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3128300"/>
        <w:docPartObj>
          <w:docPartGallery w:val="Cover Pages"/>
          <w:docPartUnique/>
        </w:docPartObj>
      </w:sdtPr>
      <w:sdtEndPr>
        <w:rPr>
          <w:rFonts w:ascii="Arial" w:hAnsi="Arial" w:cs="Arial"/>
          <w:b/>
        </w:rPr>
      </w:sdtEndPr>
      <w:sdtContent>
        <w:p w14:paraId="470ECCFA" w14:textId="77777777" w:rsidR="00A70685" w:rsidRPr="001225EE" w:rsidRDefault="001225EE">
          <w:pPr>
            <w:rPr>
              <w:rFonts w:ascii="Arial" w:hAnsi="Arial" w:cs="Arial"/>
              <w:sz w:val="28"/>
              <w:szCs w:val="28"/>
            </w:rPr>
          </w:pPr>
          <w:r>
            <w:tab/>
          </w:r>
          <w:r>
            <w:tab/>
          </w:r>
          <w:r>
            <w:tab/>
          </w:r>
          <w:r>
            <w:tab/>
          </w:r>
          <w:r>
            <w:tab/>
          </w:r>
          <w:r>
            <w:tab/>
          </w:r>
          <w:r>
            <w:tab/>
          </w:r>
          <w:r>
            <w:tab/>
          </w:r>
          <w:r>
            <w:tab/>
          </w:r>
        </w:p>
        <w:p w14:paraId="1DDA7D39" w14:textId="77777777" w:rsidR="000D120F" w:rsidRDefault="000D120F"/>
        <w:p w14:paraId="6202A47C" w14:textId="77777777" w:rsidR="000D120F" w:rsidRDefault="000D120F"/>
        <w:p w14:paraId="1A6D0C68" w14:textId="40BB23F9" w:rsidR="00815A9C" w:rsidRPr="00C5026D" w:rsidRDefault="00C5026D">
          <w:pPr>
            <w:rPr>
              <w:rFonts w:ascii="Arial" w:hAnsi="Arial" w:cs="Arial"/>
              <w:b/>
              <w:bCs/>
              <w:sz w:val="28"/>
              <w:szCs w:val="28"/>
            </w:rPr>
          </w:pPr>
          <w:r>
            <w:tab/>
          </w:r>
          <w:r>
            <w:tab/>
          </w:r>
          <w:r>
            <w:tab/>
          </w:r>
          <w:r>
            <w:tab/>
          </w:r>
          <w:r>
            <w:tab/>
          </w:r>
          <w:r>
            <w:tab/>
          </w:r>
          <w:r>
            <w:tab/>
          </w:r>
          <w:r>
            <w:tab/>
          </w:r>
          <w:r>
            <w:tab/>
          </w:r>
        </w:p>
        <w:p w14:paraId="64819FB6" w14:textId="77777777" w:rsidR="00815A9C" w:rsidRDefault="00815A9C"/>
        <w:p w14:paraId="5BD8F038" w14:textId="77777777" w:rsidR="00815A9C" w:rsidRDefault="00815A9C"/>
        <w:p w14:paraId="2C846BC9" w14:textId="77777777" w:rsidR="00815A9C" w:rsidRDefault="00815A9C"/>
        <w:p w14:paraId="6F27D6E2" w14:textId="77777777" w:rsidR="000D120F" w:rsidRDefault="000D120F"/>
        <w:p w14:paraId="666B8646" w14:textId="77777777" w:rsidR="000D120F" w:rsidRDefault="000D120F"/>
        <w:p w14:paraId="460B141B" w14:textId="77777777" w:rsidR="000E5486" w:rsidRPr="003E69AE" w:rsidRDefault="000E5486">
          <w:pPr>
            <w:rPr>
              <w:rFonts w:ascii="Arial" w:hAnsi="Arial" w:cs="Arial"/>
              <w:sz w:val="28"/>
              <w:szCs w:val="28"/>
            </w:rPr>
          </w:pPr>
        </w:p>
        <w:p w14:paraId="320F2022" w14:textId="77777777" w:rsidR="000E5486" w:rsidRDefault="000E5486"/>
        <w:p w14:paraId="09508768" w14:textId="77777777" w:rsidR="000E5486" w:rsidRDefault="000E5486"/>
        <w:p w14:paraId="71674618" w14:textId="400C345B" w:rsidR="000E5486" w:rsidRPr="003E69AE" w:rsidRDefault="008877FB" w:rsidP="00815A9C">
          <w:pPr>
            <w:jc w:val="center"/>
            <w:rPr>
              <w:rFonts w:ascii="Arial" w:hAnsi="Arial" w:cs="Arial"/>
              <w:b/>
              <w:i/>
              <w:sz w:val="28"/>
              <w:szCs w:val="28"/>
            </w:rPr>
          </w:pPr>
          <w:r>
            <w:rPr>
              <w:rFonts w:ascii="Arial" w:hAnsi="Arial" w:cs="Arial"/>
              <w:b/>
              <w:i/>
              <w:sz w:val="28"/>
              <w:szCs w:val="28"/>
            </w:rPr>
            <w:t>POLU</w:t>
          </w:r>
          <w:r w:rsidR="00815A9C" w:rsidRPr="003E69AE">
            <w:rPr>
              <w:rFonts w:ascii="Arial" w:hAnsi="Arial" w:cs="Arial"/>
              <w:b/>
              <w:i/>
              <w:sz w:val="28"/>
              <w:szCs w:val="28"/>
            </w:rPr>
            <w:t xml:space="preserve">GODIŠNJI  IZVJEŠTAJ  O  IZVRŠENJU  PRORAČUNA  GRADA LABINA  ZA  RAZDOBLJE   </w:t>
          </w:r>
          <w:r w:rsidR="003E69AE" w:rsidRPr="003E69AE">
            <w:rPr>
              <w:rFonts w:ascii="Arial" w:hAnsi="Arial" w:cs="Arial"/>
              <w:b/>
              <w:i/>
              <w:sz w:val="28"/>
              <w:szCs w:val="28"/>
            </w:rPr>
            <w:t xml:space="preserve">SIJEČANJ - </w:t>
          </w:r>
          <w:r w:rsidR="00815A9C" w:rsidRPr="003E69AE">
            <w:rPr>
              <w:rFonts w:ascii="Arial" w:hAnsi="Arial" w:cs="Arial"/>
              <w:b/>
              <w:i/>
              <w:sz w:val="28"/>
              <w:szCs w:val="28"/>
            </w:rPr>
            <w:t xml:space="preserve"> </w:t>
          </w:r>
          <w:r w:rsidR="008415CE">
            <w:rPr>
              <w:rFonts w:ascii="Arial" w:hAnsi="Arial" w:cs="Arial"/>
              <w:b/>
              <w:i/>
              <w:sz w:val="28"/>
              <w:szCs w:val="28"/>
            </w:rPr>
            <w:t xml:space="preserve"> </w:t>
          </w:r>
          <w:r>
            <w:rPr>
              <w:rFonts w:ascii="Arial" w:hAnsi="Arial" w:cs="Arial"/>
              <w:b/>
              <w:i/>
              <w:sz w:val="28"/>
              <w:szCs w:val="28"/>
            </w:rPr>
            <w:t>LIPANJ</w:t>
          </w:r>
          <w:r w:rsidR="008415CE">
            <w:rPr>
              <w:rFonts w:ascii="Arial" w:hAnsi="Arial" w:cs="Arial"/>
              <w:b/>
              <w:i/>
              <w:sz w:val="28"/>
              <w:szCs w:val="28"/>
            </w:rPr>
            <w:t xml:space="preserve"> </w:t>
          </w:r>
          <w:r w:rsidR="00815A9C" w:rsidRPr="003E69AE">
            <w:rPr>
              <w:rFonts w:ascii="Arial" w:hAnsi="Arial" w:cs="Arial"/>
              <w:b/>
              <w:i/>
              <w:sz w:val="28"/>
              <w:szCs w:val="28"/>
            </w:rPr>
            <w:t xml:space="preserve"> 202</w:t>
          </w:r>
          <w:r>
            <w:rPr>
              <w:rFonts w:ascii="Arial" w:hAnsi="Arial" w:cs="Arial"/>
              <w:b/>
              <w:i/>
              <w:sz w:val="28"/>
              <w:szCs w:val="28"/>
            </w:rPr>
            <w:t>2</w:t>
          </w:r>
          <w:r w:rsidR="00815A9C" w:rsidRPr="003E69AE">
            <w:rPr>
              <w:rFonts w:ascii="Arial" w:hAnsi="Arial" w:cs="Arial"/>
              <w:b/>
              <w:i/>
              <w:sz w:val="28"/>
              <w:szCs w:val="28"/>
            </w:rPr>
            <w:t>. GODINE</w:t>
          </w:r>
        </w:p>
        <w:sdt>
          <w:sdtPr>
            <w:rPr>
              <w:rFonts w:ascii="Arial" w:hAnsi="Arial" w:cs="Arial"/>
              <w:b/>
              <w:i/>
              <w:sz w:val="28"/>
              <w:szCs w:val="28"/>
            </w:rPr>
            <w:alias w:val="Tvrtka"/>
            <w:id w:val="15524243"/>
            <w:showingPlcHdr/>
            <w:dataBinding w:prefixMappings="xmlns:ns0='http://schemas.openxmlformats.org/officeDocument/2006/extended-properties'" w:xpath="/ns0:Properties[1]/ns0:Company[1]" w:storeItemID="{6668398D-A668-4E3E-A5EB-62B293D839F1}"/>
            <w:text/>
          </w:sdtPr>
          <w:sdtContent>
            <w:p w14:paraId="21F8F218" w14:textId="7E654666" w:rsidR="000E5486" w:rsidRPr="003E69AE" w:rsidRDefault="005E7048">
              <w:pPr>
                <w:rPr>
                  <w:i/>
                </w:rPr>
              </w:pPr>
              <w:r>
                <w:rPr>
                  <w:rFonts w:ascii="Arial" w:hAnsi="Arial" w:cs="Arial"/>
                  <w:b/>
                  <w:i/>
                  <w:sz w:val="28"/>
                  <w:szCs w:val="28"/>
                </w:rPr>
                <w:t xml:space="preserve">     </w:t>
              </w:r>
            </w:p>
          </w:sdtContent>
        </w:sdt>
        <w:p w14:paraId="666C416F" w14:textId="77777777" w:rsidR="000D120F" w:rsidRDefault="000D120F" w:rsidP="008415CE">
          <w:pPr>
            <w:jc w:val="center"/>
          </w:pPr>
        </w:p>
        <w:p w14:paraId="62171A6F" w14:textId="77777777" w:rsidR="000D120F" w:rsidRDefault="000D120F"/>
        <w:p w14:paraId="2B5E0FBC" w14:textId="77777777" w:rsidR="000D120F" w:rsidRDefault="000D120F"/>
        <w:p w14:paraId="528E58FE" w14:textId="77777777" w:rsidR="000D120F" w:rsidRDefault="000D120F"/>
        <w:p w14:paraId="39F8DCDE" w14:textId="77777777" w:rsidR="000D120F" w:rsidRDefault="000D120F"/>
        <w:p w14:paraId="1B3E0D43" w14:textId="77777777" w:rsidR="00A70685" w:rsidRPr="0088341E" w:rsidRDefault="00A70685">
          <w:pPr>
            <w:rPr>
              <w:rFonts w:ascii="Arial" w:hAnsi="Arial" w:cs="Arial"/>
              <w:sz w:val="28"/>
              <w:szCs w:val="28"/>
            </w:rPr>
          </w:pPr>
        </w:p>
        <w:p w14:paraId="368F8A4C" w14:textId="77777777" w:rsidR="00A70685" w:rsidRPr="0088341E" w:rsidRDefault="00A70685" w:rsidP="0088341E">
          <w:pPr>
            <w:jc w:val="center"/>
            <w:rPr>
              <w:rFonts w:ascii="Arial" w:hAnsi="Arial" w:cs="Arial"/>
              <w:b/>
              <w:bCs/>
              <w:sz w:val="28"/>
              <w:szCs w:val="28"/>
            </w:rPr>
          </w:pPr>
        </w:p>
        <w:p w14:paraId="3BB95FF9" w14:textId="77777777" w:rsidR="006A4140" w:rsidRDefault="00A70685" w:rsidP="00A70685">
          <w:pPr>
            <w:spacing w:after="0" w:line="240" w:lineRule="auto"/>
            <w:rPr>
              <w:rFonts w:ascii="Arial" w:hAnsi="Arial" w:cs="Arial"/>
              <w:b/>
            </w:rPr>
          </w:pPr>
          <w:r>
            <w:rPr>
              <w:rFonts w:ascii="Arial" w:hAnsi="Arial" w:cs="Arial"/>
              <w:b/>
            </w:rPr>
            <w:br w:type="page"/>
          </w:r>
        </w:p>
        <w:p w14:paraId="51A3AF8B" w14:textId="77777777" w:rsidR="005632BF" w:rsidRDefault="00000000" w:rsidP="00A70685">
          <w:pPr>
            <w:spacing w:after="0" w:line="240" w:lineRule="auto"/>
            <w:rPr>
              <w:rFonts w:ascii="Arial" w:hAnsi="Arial" w:cs="Arial"/>
              <w:b/>
            </w:rPr>
          </w:pPr>
        </w:p>
      </w:sdtContent>
    </w:sdt>
    <w:sdt>
      <w:sdtPr>
        <w:rPr>
          <w:rFonts w:ascii="Calibri" w:eastAsia="Calibri" w:hAnsi="Calibri" w:cs="Times New Roman"/>
          <w:b w:val="0"/>
          <w:bCs w:val="0"/>
          <w:color w:val="auto"/>
          <w:sz w:val="22"/>
          <w:szCs w:val="22"/>
          <w:lang w:eastAsia="en-US"/>
        </w:rPr>
        <w:id w:val="1231190585"/>
        <w:docPartObj>
          <w:docPartGallery w:val="Table of Contents"/>
          <w:docPartUnique/>
        </w:docPartObj>
      </w:sdtPr>
      <w:sdtContent>
        <w:p w14:paraId="0F924A68" w14:textId="77777777" w:rsidR="007624B7" w:rsidRDefault="000E5486" w:rsidP="007624B7">
          <w:pPr>
            <w:pStyle w:val="TOCNaslov"/>
            <w:rPr>
              <w:rFonts w:ascii="Arial" w:hAnsi="Arial" w:cs="Arial"/>
              <w:color w:val="000000" w:themeColor="text1"/>
              <w:sz w:val="22"/>
              <w:szCs w:val="22"/>
            </w:rPr>
          </w:pPr>
          <w:r w:rsidRPr="000E5486">
            <w:rPr>
              <w:rFonts w:ascii="Arial" w:eastAsia="Calibri" w:hAnsi="Arial" w:cs="Arial"/>
              <w:bCs w:val="0"/>
              <w:color w:val="auto"/>
              <w:sz w:val="22"/>
              <w:szCs w:val="22"/>
              <w:lang w:eastAsia="en-US"/>
            </w:rPr>
            <w:t>S</w:t>
          </w:r>
          <w:r w:rsidR="007624B7" w:rsidRPr="007624B7">
            <w:rPr>
              <w:rFonts w:ascii="Arial" w:hAnsi="Arial" w:cs="Arial"/>
              <w:color w:val="000000" w:themeColor="text1"/>
              <w:sz w:val="22"/>
              <w:szCs w:val="22"/>
            </w:rPr>
            <w:t>ADRŽAJ</w:t>
          </w:r>
        </w:p>
        <w:p w14:paraId="7A3D2243" w14:textId="77777777" w:rsidR="008415CE" w:rsidRPr="008415CE" w:rsidRDefault="008415CE" w:rsidP="008415CE">
          <w:pPr>
            <w:rPr>
              <w:lang w:eastAsia="hr-HR"/>
            </w:rPr>
          </w:pPr>
        </w:p>
        <w:p w14:paraId="1658642C" w14:textId="67D6B024" w:rsidR="001225EE" w:rsidRPr="00EF0A4A" w:rsidRDefault="008877FB" w:rsidP="001225EE">
          <w:pPr>
            <w:rPr>
              <w:b/>
              <w:bCs/>
              <w:lang w:eastAsia="hr-HR"/>
            </w:rPr>
          </w:pPr>
          <w:r>
            <w:rPr>
              <w:b/>
              <w:bCs/>
              <w:lang w:eastAsia="hr-HR"/>
            </w:rPr>
            <w:t>POLU</w:t>
          </w:r>
          <w:r w:rsidR="006E58BD" w:rsidRPr="00EF0A4A">
            <w:rPr>
              <w:b/>
              <w:bCs/>
              <w:lang w:eastAsia="hr-HR"/>
            </w:rPr>
            <w:t>GODIŠNJI IZVJEŠTAJ O IZVRŠENJ</w:t>
          </w:r>
          <w:r w:rsidR="008415CE" w:rsidRPr="00EF0A4A">
            <w:rPr>
              <w:b/>
              <w:bCs/>
              <w:lang w:eastAsia="hr-HR"/>
            </w:rPr>
            <w:t>U PRORAČUNA GRADA LABINA ZA  202</w:t>
          </w:r>
          <w:r>
            <w:rPr>
              <w:b/>
              <w:bCs/>
              <w:lang w:eastAsia="hr-HR"/>
            </w:rPr>
            <w:t>2</w:t>
          </w:r>
          <w:r w:rsidR="00941181" w:rsidRPr="00EF0A4A">
            <w:rPr>
              <w:b/>
              <w:bCs/>
              <w:lang w:eastAsia="hr-HR"/>
            </w:rPr>
            <w:t>.</w:t>
          </w:r>
          <w:r w:rsidR="008415CE" w:rsidRPr="00EF0A4A">
            <w:rPr>
              <w:b/>
              <w:bCs/>
              <w:lang w:eastAsia="hr-HR"/>
            </w:rPr>
            <w:t xml:space="preserve"> </w:t>
          </w:r>
          <w:r w:rsidR="00941181" w:rsidRPr="00EF0A4A">
            <w:rPr>
              <w:b/>
              <w:bCs/>
              <w:lang w:eastAsia="hr-HR"/>
            </w:rPr>
            <w:t>GODIN</w:t>
          </w:r>
          <w:r w:rsidR="00A55401" w:rsidRPr="00EF0A4A">
            <w:rPr>
              <w:b/>
              <w:bCs/>
              <w:lang w:eastAsia="hr-HR"/>
            </w:rPr>
            <w:t>U….</w:t>
          </w:r>
          <w:r w:rsidR="006E58BD" w:rsidRPr="00EF0A4A">
            <w:rPr>
              <w:b/>
              <w:bCs/>
              <w:lang w:eastAsia="hr-HR"/>
            </w:rPr>
            <w:t>…</w:t>
          </w:r>
          <w:r w:rsidR="006938A2" w:rsidRPr="00EF0A4A">
            <w:rPr>
              <w:b/>
              <w:bCs/>
              <w:lang w:eastAsia="hr-HR"/>
            </w:rPr>
            <w:t>..</w:t>
          </w:r>
          <w:r w:rsidR="00941181" w:rsidRPr="00EF0A4A">
            <w:rPr>
              <w:b/>
              <w:bCs/>
              <w:lang w:eastAsia="hr-HR"/>
            </w:rPr>
            <w:t>………</w:t>
          </w:r>
          <w:r w:rsidR="00C44497" w:rsidRPr="00EF0A4A">
            <w:rPr>
              <w:b/>
              <w:bCs/>
              <w:lang w:eastAsia="hr-HR"/>
            </w:rPr>
            <w:t>….</w:t>
          </w:r>
          <w:r w:rsidR="00941181" w:rsidRPr="00EF0A4A">
            <w:rPr>
              <w:b/>
              <w:bCs/>
              <w:lang w:eastAsia="hr-HR"/>
            </w:rPr>
            <w:t>…</w:t>
          </w:r>
          <w:r w:rsidR="00F926D1" w:rsidRPr="00EF0A4A">
            <w:rPr>
              <w:b/>
              <w:bCs/>
              <w:lang w:eastAsia="hr-HR"/>
            </w:rPr>
            <w:t>..</w:t>
          </w:r>
          <w:r w:rsidR="006E58BD" w:rsidRPr="00EF0A4A">
            <w:rPr>
              <w:b/>
              <w:bCs/>
              <w:lang w:eastAsia="hr-HR"/>
            </w:rPr>
            <w:t>…...</w:t>
          </w:r>
          <w:r w:rsidR="008415CE" w:rsidRPr="00EF0A4A">
            <w:rPr>
              <w:b/>
              <w:bCs/>
              <w:lang w:eastAsia="hr-HR"/>
            </w:rPr>
            <w:t>............................................................................................................</w:t>
          </w:r>
          <w:r w:rsidR="006E58BD" w:rsidRPr="00EF0A4A">
            <w:rPr>
              <w:b/>
              <w:bCs/>
              <w:lang w:eastAsia="hr-HR"/>
            </w:rPr>
            <w:t>3</w:t>
          </w:r>
        </w:p>
        <w:p w14:paraId="58079AF7" w14:textId="37AE0556" w:rsidR="003238D1" w:rsidRPr="00781CE1" w:rsidRDefault="00CE09AA" w:rsidP="002770AA">
          <w:pPr>
            <w:pStyle w:val="Sadraj1"/>
            <w:rPr>
              <w:rStyle w:val="Hiperveza"/>
              <w:bCs w:val="0"/>
            </w:rPr>
          </w:pPr>
          <w:r w:rsidRPr="00A53BD2">
            <w:rPr>
              <w:rFonts w:ascii="Arial" w:hAnsi="Arial" w:cs="Arial"/>
            </w:rPr>
            <w:fldChar w:fldCharType="begin"/>
          </w:r>
          <w:r w:rsidR="007624B7" w:rsidRPr="00A53BD2">
            <w:rPr>
              <w:rFonts w:ascii="Arial" w:hAnsi="Arial" w:cs="Arial"/>
            </w:rPr>
            <w:instrText xml:space="preserve"> TOC \o "1-3" \h \z \u </w:instrText>
          </w:r>
          <w:r w:rsidRPr="00A53BD2">
            <w:rPr>
              <w:rFonts w:ascii="Arial" w:hAnsi="Arial" w:cs="Arial"/>
            </w:rPr>
            <w:fldChar w:fldCharType="separate"/>
          </w:r>
          <w:r w:rsidR="00440898" w:rsidRPr="00781CE1">
            <w:fldChar w:fldCharType="begin"/>
          </w:r>
          <w:r w:rsidR="00440898" w:rsidRPr="00781CE1">
            <w:instrText xml:space="preserve"> HYPERLINK \l "_Toc512791205" </w:instrText>
          </w:r>
          <w:r w:rsidR="00440898" w:rsidRPr="00781CE1">
            <w:fldChar w:fldCharType="separate"/>
          </w:r>
          <w:r w:rsidR="006A4140" w:rsidRPr="00781CE1">
            <w:rPr>
              <w:rStyle w:val="Hiperveza"/>
              <w:bCs w:val="0"/>
            </w:rPr>
            <w:t>1. Izvršenje općeg i posebnog dijela Proračuna Grada Labina za razdoblje siječ</w:t>
          </w:r>
          <w:r w:rsidR="00701075" w:rsidRPr="00781CE1">
            <w:rPr>
              <w:rStyle w:val="Hiperveza"/>
              <w:bCs w:val="0"/>
            </w:rPr>
            <w:t>anj</w:t>
          </w:r>
          <w:r w:rsidR="008415CE" w:rsidRPr="00781CE1">
            <w:rPr>
              <w:rStyle w:val="Hiperveza"/>
              <w:bCs w:val="0"/>
            </w:rPr>
            <w:t xml:space="preserve"> –  </w:t>
          </w:r>
          <w:r w:rsidR="008877FB">
            <w:rPr>
              <w:rStyle w:val="Hiperveza"/>
              <w:bCs w:val="0"/>
            </w:rPr>
            <w:t>lipanj</w:t>
          </w:r>
        </w:p>
        <w:p w14:paraId="36D0CB4D" w14:textId="11162DB8" w:rsidR="006A4140" w:rsidRPr="00781CE1" w:rsidRDefault="008415CE" w:rsidP="002770AA">
          <w:pPr>
            <w:pStyle w:val="Sadraj1"/>
            <w:rPr>
              <w:rFonts w:asciiTheme="minorHAnsi" w:eastAsiaTheme="minorEastAsia" w:hAnsiTheme="minorHAnsi" w:cstheme="minorBidi"/>
              <w:lang w:eastAsia="hr-HR"/>
            </w:rPr>
          </w:pPr>
          <w:r w:rsidRPr="00781CE1">
            <w:rPr>
              <w:rStyle w:val="Hiperveza"/>
              <w:bCs w:val="0"/>
            </w:rPr>
            <w:t xml:space="preserve"> 202</w:t>
          </w:r>
          <w:r w:rsidR="008877FB">
            <w:rPr>
              <w:rStyle w:val="Hiperveza"/>
              <w:bCs w:val="0"/>
            </w:rPr>
            <w:t>2</w:t>
          </w:r>
          <w:r w:rsidR="006A4140" w:rsidRPr="00781CE1">
            <w:rPr>
              <w:rStyle w:val="Hiperveza"/>
              <w:bCs w:val="0"/>
            </w:rPr>
            <w:t>.</w:t>
          </w:r>
          <w:r w:rsidR="003238D1" w:rsidRPr="00781CE1">
            <w:rPr>
              <w:rStyle w:val="Hiperveza"/>
              <w:bCs w:val="0"/>
            </w:rPr>
            <w:t xml:space="preserve"> </w:t>
          </w:r>
          <w:r w:rsidR="006A4140" w:rsidRPr="00781CE1">
            <w:rPr>
              <w:rStyle w:val="Hiperveza"/>
              <w:bCs w:val="0"/>
            </w:rPr>
            <w:t>godine</w:t>
          </w:r>
          <w:r w:rsidR="006A4140" w:rsidRPr="00781CE1">
            <w:rPr>
              <w:webHidden/>
            </w:rPr>
            <w:tab/>
          </w:r>
          <w:r w:rsidR="00440898" w:rsidRPr="00781CE1">
            <w:fldChar w:fldCharType="end"/>
          </w:r>
          <w:r w:rsidR="00E053D5">
            <w:t>6</w:t>
          </w:r>
        </w:p>
        <w:p w14:paraId="03140D16" w14:textId="52F9D958" w:rsidR="002B3CBA" w:rsidRPr="00781CE1" w:rsidRDefault="00000000" w:rsidP="00781CE1">
          <w:pPr>
            <w:pStyle w:val="Sadraj2"/>
            <w:rPr>
              <w:rFonts w:asciiTheme="minorHAnsi" w:eastAsiaTheme="minorEastAsia" w:hAnsiTheme="minorHAnsi" w:cstheme="minorBidi"/>
            </w:rPr>
          </w:pPr>
          <w:r>
            <w:fldChar w:fldCharType="begin"/>
          </w:r>
          <w:r>
            <w:instrText xml:space="preserve"> HYPERLINK \l "_Toc512791206" </w:instrText>
          </w:r>
          <w:r>
            <w:fldChar w:fldCharType="separate"/>
          </w:r>
          <w:r w:rsidR="006A4140" w:rsidRPr="00781CE1">
            <w:rPr>
              <w:rStyle w:val="Hiperveza"/>
              <w:b/>
              <w:bCs/>
            </w:rPr>
            <w:t>1.1. Izvještaj općeg dijela proračuna</w:t>
          </w:r>
          <w:r w:rsidR="006036C8" w:rsidRPr="00781CE1">
            <w:rPr>
              <w:rStyle w:val="Hiperveza"/>
              <w:b/>
              <w:bCs/>
            </w:rPr>
            <w:t>- sažetak</w:t>
          </w:r>
          <w:r w:rsidR="006A4140" w:rsidRPr="00781CE1">
            <w:rPr>
              <w:webHidden/>
            </w:rPr>
            <w:tab/>
          </w:r>
          <w:r>
            <w:fldChar w:fldCharType="end"/>
          </w:r>
          <w:r w:rsidR="00E053D5" w:rsidRPr="00E053D5">
            <w:rPr>
              <w:b/>
              <w:bCs/>
            </w:rPr>
            <w:t>7</w:t>
          </w:r>
        </w:p>
        <w:p w14:paraId="3346BCBD" w14:textId="150377C4" w:rsidR="006A4140" w:rsidRDefault="00000000" w:rsidP="005021A2">
          <w:pPr>
            <w:pStyle w:val="Sadraj2"/>
            <w:ind w:left="0"/>
            <w:rPr>
              <w:rFonts w:asciiTheme="minorHAnsi" w:eastAsiaTheme="minorEastAsia" w:hAnsiTheme="minorHAnsi" w:cstheme="minorBidi"/>
            </w:rPr>
          </w:pPr>
          <w:r>
            <w:fldChar w:fldCharType="begin"/>
          </w:r>
          <w:r>
            <w:instrText xml:space="preserve"> HYPERLINK \l "_Toc512791207" </w:instrText>
          </w:r>
          <w:r>
            <w:fldChar w:fldCharType="separate"/>
          </w:r>
          <w:r w:rsidR="006A4140" w:rsidRPr="00781CE1">
            <w:rPr>
              <w:rStyle w:val="Hiperveza"/>
              <w:rFonts w:cs="Calibri"/>
            </w:rPr>
            <w:t xml:space="preserve">1.1.1. </w:t>
          </w:r>
          <w:r w:rsidR="006A4140" w:rsidRPr="00781CE1">
            <w:rPr>
              <w:rStyle w:val="Hiperveza"/>
            </w:rPr>
            <w:t>Prihodi i rashodi prema ekonomskoj klasifikaciji</w:t>
          </w:r>
          <w:r w:rsidR="006A4140" w:rsidRPr="00781CE1">
            <w:rPr>
              <w:webHidden/>
            </w:rPr>
            <w:tab/>
          </w:r>
          <w:r>
            <w:fldChar w:fldCharType="end"/>
          </w:r>
          <w:r w:rsidR="00E053D5">
            <w:t>8</w:t>
          </w:r>
        </w:p>
        <w:p w14:paraId="3BC37DE6" w14:textId="54405265" w:rsidR="006C67A9" w:rsidRDefault="00000000" w:rsidP="006C67A9">
          <w:pPr>
            <w:pStyle w:val="Sadraj3"/>
            <w:tabs>
              <w:tab w:val="right" w:leader="dot" w:pos="9062"/>
            </w:tabs>
            <w:ind w:left="0"/>
            <w:rPr>
              <w:rFonts w:asciiTheme="minorHAnsi" w:eastAsiaTheme="minorEastAsia" w:hAnsiTheme="minorHAnsi" w:cstheme="minorBidi"/>
              <w:noProof/>
              <w:lang w:eastAsia="hr-HR"/>
            </w:rPr>
          </w:pPr>
          <w:r>
            <w:fldChar w:fldCharType="begin"/>
          </w:r>
          <w:r>
            <w:instrText xml:space="preserve"> HYPERLINK \l "_Toc512791208" </w:instrText>
          </w:r>
          <w:r>
            <w:fldChar w:fldCharType="separate"/>
          </w:r>
          <w:r w:rsidR="006A4140" w:rsidRPr="00FF33A6">
            <w:rPr>
              <w:rStyle w:val="Hiperveza"/>
              <w:rFonts w:eastAsia="Times New Roman" w:cs="Calibri"/>
              <w:noProof/>
              <w:lang w:eastAsia="hr-HR"/>
            </w:rPr>
            <w:t xml:space="preserve">1.1.2. </w:t>
          </w:r>
          <w:r w:rsidR="006A4140" w:rsidRPr="00FF33A6">
            <w:rPr>
              <w:rStyle w:val="Hiperveza"/>
              <w:rFonts w:eastAsia="Times New Roman"/>
              <w:noProof/>
              <w:lang w:eastAsia="hr-HR"/>
            </w:rPr>
            <w:t>Prihodi i rashodi prema izvorima financiranja</w:t>
          </w:r>
          <w:r w:rsidR="006A4140">
            <w:rPr>
              <w:noProof/>
              <w:webHidden/>
            </w:rPr>
            <w:tab/>
          </w:r>
          <w:r w:rsidR="00633F99">
            <w:rPr>
              <w:noProof/>
              <w:webHidden/>
            </w:rPr>
            <w:t>1</w:t>
          </w:r>
          <w:r w:rsidR="00E053D5">
            <w:rPr>
              <w:noProof/>
              <w:webHidden/>
            </w:rPr>
            <w:t>5</w:t>
          </w:r>
          <w:r>
            <w:rPr>
              <w:noProof/>
            </w:rPr>
            <w:fldChar w:fldCharType="end"/>
          </w:r>
        </w:p>
        <w:p w14:paraId="55C1A5DD" w14:textId="0D6E6A11" w:rsidR="006A4140" w:rsidRDefault="00000000" w:rsidP="006C67A9">
          <w:pPr>
            <w:pStyle w:val="Sadraj3"/>
            <w:tabs>
              <w:tab w:val="right" w:leader="dot" w:pos="9062"/>
            </w:tabs>
            <w:ind w:left="0"/>
            <w:rPr>
              <w:rFonts w:asciiTheme="minorHAnsi" w:eastAsiaTheme="minorEastAsia" w:hAnsiTheme="minorHAnsi" w:cstheme="minorBidi"/>
              <w:noProof/>
              <w:lang w:eastAsia="hr-HR"/>
            </w:rPr>
          </w:pPr>
          <w:hyperlink w:anchor="_Toc512791209" w:history="1">
            <w:r w:rsidR="006A4140" w:rsidRPr="00FF33A6">
              <w:rPr>
                <w:rStyle w:val="Hiperveza"/>
                <w:rFonts w:eastAsia="Times New Roman" w:cs="Calibri"/>
                <w:noProof/>
                <w:lang w:eastAsia="hr-HR"/>
              </w:rPr>
              <w:t xml:space="preserve">1.1.3. </w:t>
            </w:r>
            <w:r w:rsidR="006A4140" w:rsidRPr="00FF33A6">
              <w:rPr>
                <w:rStyle w:val="Hiperveza"/>
                <w:rFonts w:eastAsia="Times New Roman"/>
                <w:noProof/>
                <w:lang w:eastAsia="hr-HR"/>
              </w:rPr>
              <w:t>Rashodi prema funkcijskoj klasifikaciji</w:t>
            </w:r>
            <w:r w:rsidR="00875209">
              <w:rPr>
                <w:noProof/>
                <w:webHidden/>
              </w:rPr>
              <w:t>…………………………………………………………………………………….</w:t>
            </w:r>
          </w:hyperlink>
          <w:r w:rsidR="00E053D5">
            <w:rPr>
              <w:noProof/>
            </w:rPr>
            <w:t>18</w:t>
          </w:r>
        </w:p>
        <w:p w14:paraId="0104E9CD" w14:textId="59C90C28" w:rsidR="006A4140" w:rsidRDefault="00000000" w:rsidP="006C67A9">
          <w:pPr>
            <w:pStyle w:val="Sadraj3"/>
            <w:tabs>
              <w:tab w:val="right" w:leader="dot" w:pos="9062"/>
            </w:tabs>
            <w:ind w:left="0"/>
            <w:rPr>
              <w:noProof/>
            </w:rPr>
          </w:pPr>
          <w:hyperlink w:anchor="_Toc512791210" w:history="1">
            <w:r w:rsidR="006A4140" w:rsidRPr="00FF33A6">
              <w:rPr>
                <w:rStyle w:val="Hiperveza"/>
                <w:rFonts w:eastAsia="Times New Roman" w:cs="Calibri"/>
                <w:noProof/>
                <w:lang w:eastAsia="hr-HR"/>
              </w:rPr>
              <w:t xml:space="preserve">1.1.4. </w:t>
            </w:r>
            <w:r w:rsidR="006A4140" w:rsidRPr="00FF33A6">
              <w:rPr>
                <w:rStyle w:val="Hiperveza"/>
                <w:rFonts w:eastAsia="Times New Roman"/>
                <w:noProof/>
                <w:lang w:eastAsia="hr-HR"/>
              </w:rPr>
              <w:t>Račun financiranja prema ekonomskoj klasifikaciji</w:t>
            </w:r>
            <w:r w:rsidR="006A4140">
              <w:rPr>
                <w:noProof/>
                <w:webHidden/>
              </w:rPr>
              <w:tab/>
            </w:r>
            <w:r w:rsidR="00781CE1">
              <w:rPr>
                <w:noProof/>
                <w:webHidden/>
              </w:rPr>
              <w:t>2</w:t>
            </w:r>
            <w:r w:rsidR="00E053D5">
              <w:rPr>
                <w:noProof/>
                <w:webHidden/>
              </w:rPr>
              <w:t>0</w:t>
            </w:r>
          </w:hyperlink>
        </w:p>
        <w:p w14:paraId="348A2122" w14:textId="77777777" w:rsidR="006C67A9" w:rsidRPr="006C67A9" w:rsidRDefault="006C67A9" w:rsidP="006C67A9">
          <w:pPr>
            <w:spacing w:after="0" w:line="240" w:lineRule="auto"/>
            <w:rPr>
              <w:rFonts w:asciiTheme="minorHAnsi" w:eastAsia="Times New Roman" w:hAnsiTheme="minorHAnsi" w:cs="Arial"/>
              <w:bCs/>
              <w:lang w:eastAsia="hr-HR"/>
            </w:rPr>
          </w:pPr>
          <w:r w:rsidRPr="006C67A9">
            <w:rPr>
              <w:rFonts w:asciiTheme="minorHAnsi" w:eastAsia="Times New Roman" w:hAnsiTheme="minorHAnsi" w:cs="Arial"/>
              <w:bCs/>
              <w:lang w:eastAsia="hr-HR"/>
            </w:rPr>
            <w:t>1.1.4.1.  Analitički prikaz Računa financiranja kao pregled ostvarenih primitaka i izvršenih izdataka</w:t>
          </w:r>
        </w:p>
        <w:p w14:paraId="3225F004" w14:textId="1FCDBA43" w:rsidR="006C67A9" w:rsidRPr="00022593" w:rsidRDefault="006C67A9" w:rsidP="006C67A9">
          <w:pPr>
            <w:spacing w:line="240" w:lineRule="auto"/>
            <w:rPr>
              <w:rFonts w:ascii="Arial" w:eastAsia="Times New Roman" w:hAnsi="Arial" w:cs="Arial"/>
              <w:b/>
              <w:bCs/>
              <w:sz w:val="24"/>
              <w:szCs w:val="24"/>
              <w:lang w:eastAsia="hr-HR"/>
            </w:rPr>
          </w:pPr>
          <w:r w:rsidRPr="006C67A9">
            <w:rPr>
              <w:rFonts w:asciiTheme="minorHAnsi" w:eastAsia="Times New Roman" w:hAnsiTheme="minorHAnsi" w:cs="Arial"/>
              <w:bCs/>
              <w:lang w:eastAsia="hr-HR"/>
            </w:rPr>
            <w:t>po pojedinačnom zajmu, kreditu i vrijednosnom papiru</w:t>
          </w:r>
          <w:r w:rsidRPr="00022593">
            <w:rPr>
              <w:rFonts w:ascii="Arial" w:eastAsia="Times New Roman" w:hAnsi="Arial" w:cs="Arial"/>
              <w:b/>
              <w:bCs/>
              <w:sz w:val="24"/>
              <w:szCs w:val="24"/>
              <w:lang w:eastAsia="hr-HR"/>
            </w:rPr>
            <w:t xml:space="preserve"> </w:t>
          </w:r>
          <w:r>
            <w:rPr>
              <w:rFonts w:ascii="Arial" w:eastAsia="Times New Roman" w:hAnsi="Arial" w:cs="Arial"/>
              <w:b/>
              <w:bCs/>
              <w:sz w:val="24"/>
              <w:szCs w:val="24"/>
              <w:lang w:eastAsia="hr-HR"/>
            </w:rPr>
            <w:t xml:space="preserve">……………………………………….   </w:t>
          </w:r>
          <w:r w:rsidRPr="006C67A9">
            <w:rPr>
              <w:rFonts w:asciiTheme="minorHAnsi" w:eastAsia="Times New Roman" w:hAnsiTheme="minorHAnsi" w:cs="Arial"/>
              <w:bCs/>
              <w:lang w:eastAsia="hr-HR"/>
            </w:rPr>
            <w:t>2</w:t>
          </w:r>
          <w:r w:rsidR="00E053D5">
            <w:rPr>
              <w:rFonts w:asciiTheme="minorHAnsi" w:eastAsia="Times New Roman" w:hAnsiTheme="minorHAnsi" w:cs="Arial"/>
              <w:bCs/>
              <w:lang w:eastAsia="hr-HR"/>
            </w:rPr>
            <w:t>2</w:t>
          </w:r>
        </w:p>
        <w:p w14:paraId="7475A68C" w14:textId="73FF6EF7" w:rsidR="006A4140" w:rsidRDefault="00000000" w:rsidP="006C67A9">
          <w:pPr>
            <w:pStyle w:val="Sadraj3"/>
            <w:tabs>
              <w:tab w:val="right" w:leader="dot" w:pos="9062"/>
            </w:tabs>
            <w:spacing w:after="200"/>
            <w:ind w:left="0"/>
            <w:rPr>
              <w:rFonts w:asciiTheme="minorHAnsi" w:eastAsiaTheme="minorEastAsia" w:hAnsiTheme="minorHAnsi" w:cstheme="minorBidi"/>
              <w:noProof/>
              <w:lang w:eastAsia="hr-HR"/>
            </w:rPr>
          </w:pPr>
          <w:hyperlink w:anchor="_Toc512791211" w:history="1">
            <w:r w:rsidR="006A4140" w:rsidRPr="00FF33A6">
              <w:rPr>
                <w:rStyle w:val="Hiperveza"/>
                <w:rFonts w:eastAsia="Times New Roman" w:cs="Calibri"/>
                <w:noProof/>
                <w:lang w:eastAsia="hr-HR"/>
              </w:rPr>
              <w:t xml:space="preserve">1.1.5. </w:t>
            </w:r>
            <w:r w:rsidR="006A4140" w:rsidRPr="00FF33A6">
              <w:rPr>
                <w:rStyle w:val="Hiperveza"/>
                <w:rFonts w:eastAsia="Times New Roman"/>
                <w:noProof/>
                <w:lang w:eastAsia="hr-HR"/>
              </w:rPr>
              <w:t>Račun financiranja prema izvorima financiranja</w:t>
            </w:r>
            <w:r w:rsidR="006A4140">
              <w:rPr>
                <w:noProof/>
                <w:webHidden/>
              </w:rPr>
              <w:tab/>
            </w:r>
            <w:r w:rsidR="00B06AA8">
              <w:rPr>
                <w:noProof/>
                <w:webHidden/>
              </w:rPr>
              <w:t>2</w:t>
            </w:r>
          </w:hyperlink>
          <w:r w:rsidR="00E053D5">
            <w:rPr>
              <w:noProof/>
            </w:rPr>
            <w:t>4</w:t>
          </w:r>
        </w:p>
        <w:p w14:paraId="6083504A" w14:textId="208E8EA6" w:rsidR="006A4140" w:rsidRPr="00781CE1" w:rsidRDefault="00000000" w:rsidP="00781CE1">
          <w:pPr>
            <w:pStyle w:val="Sadraj2"/>
            <w:rPr>
              <w:rFonts w:asciiTheme="minorHAnsi" w:eastAsiaTheme="minorEastAsia" w:hAnsiTheme="minorHAnsi" w:cstheme="minorBidi"/>
            </w:rPr>
          </w:pPr>
          <w:hyperlink w:anchor="_Toc512791212" w:history="1">
            <w:r w:rsidR="006A4140" w:rsidRPr="00781CE1">
              <w:rPr>
                <w:rStyle w:val="Hiperveza"/>
                <w:b/>
                <w:bCs/>
              </w:rPr>
              <w:t>1.2. Izvršenje posebnog dijela Proračuna</w:t>
            </w:r>
            <w:r w:rsidR="006A4140" w:rsidRPr="00781CE1">
              <w:rPr>
                <w:webHidden/>
              </w:rPr>
              <w:tab/>
            </w:r>
            <w:r w:rsidR="00C44497" w:rsidRPr="00781CE1">
              <w:rPr>
                <w:b/>
                <w:bCs/>
                <w:webHidden/>
              </w:rPr>
              <w:t>2</w:t>
            </w:r>
            <w:r w:rsidR="00E053D5">
              <w:rPr>
                <w:b/>
                <w:bCs/>
                <w:webHidden/>
              </w:rPr>
              <w:t>6</w:t>
            </w:r>
          </w:hyperlink>
        </w:p>
        <w:p w14:paraId="28AC200B" w14:textId="4DA5C0F9" w:rsidR="006A4140" w:rsidRDefault="00000000" w:rsidP="003A539A">
          <w:pPr>
            <w:pStyle w:val="Sadraj3"/>
            <w:tabs>
              <w:tab w:val="right" w:leader="dot" w:pos="9062"/>
            </w:tabs>
            <w:ind w:left="0"/>
            <w:rPr>
              <w:rFonts w:asciiTheme="minorHAnsi" w:eastAsiaTheme="minorEastAsia" w:hAnsiTheme="minorHAnsi" w:cstheme="minorBidi"/>
              <w:noProof/>
              <w:lang w:eastAsia="hr-HR"/>
            </w:rPr>
          </w:pPr>
          <w:hyperlink w:anchor="_Toc512791213" w:history="1">
            <w:r w:rsidR="006A4140" w:rsidRPr="00FF33A6">
              <w:rPr>
                <w:rStyle w:val="Hiperveza"/>
                <w:rFonts w:eastAsia="Times New Roman"/>
                <w:noProof/>
                <w:lang w:eastAsia="hr-HR"/>
              </w:rPr>
              <w:t>1.2.1. Organizacijska klasifikacija</w:t>
            </w:r>
            <w:r w:rsidR="006A4140">
              <w:rPr>
                <w:noProof/>
                <w:webHidden/>
              </w:rPr>
              <w:tab/>
            </w:r>
            <w:r w:rsidR="00C44497">
              <w:rPr>
                <w:noProof/>
                <w:webHidden/>
              </w:rPr>
              <w:t>2</w:t>
            </w:r>
            <w:r w:rsidR="00E053D5">
              <w:rPr>
                <w:noProof/>
                <w:webHidden/>
              </w:rPr>
              <w:t>6</w:t>
            </w:r>
          </w:hyperlink>
        </w:p>
        <w:p w14:paraId="7769996C" w14:textId="3D764503" w:rsidR="00CE07B6" w:rsidRPr="008877FB" w:rsidRDefault="00000000" w:rsidP="008877FB">
          <w:pPr>
            <w:pStyle w:val="Sadraj3"/>
            <w:tabs>
              <w:tab w:val="right" w:leader="dot" w:pos="9062"/>
            </w:tabs>
            <w:ind w:left="0"/>
            <w:rPr>
              <w:rFonts w:asciiTheme="minorHAnsi" w:hAnsiTheme="minorHAnsi"/>
              <w:bCs/>
              <w:lang w:val="pl-PL"/>
            </w:rPr>
          </w:pPr>
          <w:hyperlink w:anchor="_Toc512791214" w:history="1">
            <w:r w:rsidR="006A4140" w:rsidRPr="00FF33A6">
              <w:rPr>
                <w:rStyle w:val="Hiperveza"/>
                <w:rFonts w:eastAsia="Times New Roman"/>
                <w:noProof/>
                <w:lang w:eastAsia="hr-HR"/>
              </w:rPr>
              <w:t>1.2.2.  Programska   klasifikacija</w:t>
            </w:r>
            <w:r w:rsidR="006A4140">
              <w:rPr>
                <w:noProof/>
                <w:webHidden/>
              </w:rPr>
              <w:tab/>
            </w:r>
          </w:hyperlink>
          <w:r w:rsidR="00E053D5">
            <w:rPr>
              <w:noProof/>
            </w:rPr>
            <w:t>28</w:t>
          </w:r>
          <w:r w:rsidR="001225EE">
            <w:rPr>
              <w:rFonts w:asciiTheme="minorHAnsi" w:hAnsiTheme="minorHAnsi"/>
              <w:bCs/>
              <w:lang w:val="pl-PL"/>
            </w:rPr>
            <w:t xml:space="preserve"> </w:t>
          </w:r>
          <w:r w:rsidR="00C46650" w:rsidRPr="002F37A4">
            <w:rPr>
              <w:rFonts w:asciiTheme="minorHAnsi" w:hAnsiTheme="minorHAnsi"/>
              <w:b/>
              <w:bCs/>
              <w:lang w:val="pl-PL"/>
            </w:rPr>
            <w:t xml:space="preserve"> </w:t>
          </w:r>
        </w:p>
        <w:p w14:paraId="292FBC0C" w14:textId="08BC2615" w:rsidR="006A4140" w:rsidRPr="002F37A4" w:rsidRDefault="00000000" w:rsidP="002770AA">
          <w:pPr>
            <w:pStyle w:val="Sadraj1"/>
          </w:pPr>
          <w:hyperlink w:anchor="_Toc512791215" w:history="1">
            <w:r w:rsidR="008877FB">
              <w:rPr>
                <w:rStyle w:val="Hiperveza"/>
                <w:rFonts w:cstheme="majorBidi"/>
                <w:b/>
                <w:bCs w:val="0"/>
              </w:rPr>
              <w:t>2</w:t>
            </w:r>
            <w:r w:rsidR="006A4140" w:rsidRPr="002F37A4">
              <w:rPr>
                <w:rStyle w:val="Hiperveza"/>
                <w:rFonts w:cstheme="majorBidi"/>
                <w:b/>
                <w:bCs w:val="0"/>
              </w:rPr>
              <w:t>. Izvještaj o zaduživanju na domaćem i stranom</w:t>
            </w:r>
            <w:r w:rsidR="008415CE" w:rsidRPr="002F37A4">
              <w:rPr>
                <w:rStyle w:val="Hiperveza"/>
                <w:rFonts w:cstheme="majorBidi"/>
                <w:b/>
                <w:bCs w:val="0"/>
              </w:rPr>
              <w:t xml:space="preserve"> tržištu novca i kapitala u 202</w:t>
            </w:r>
            <w:r w:rsidR="008877FB">
              <w:rPr>
                <w:rStyle w:val="Hiperveza"/>
                <w:rFonts w:cstheme="majorBidi"/>
                <w:b/>
                <w:bCs w:val="0"/>
              </w:rPr>
              <w:t>2</w:t>
            </w:r>
            <w:r w:rsidR="006A4140" w:rsidRPr="002F37A4">
              <w:rPr>
                <w:rStyle w:val="Hiperveza"/>
                <w:rFonts w:cstheme="majorBidi"/>
                <w:b/>
                <w:bCs w:val="0"/>
              </w:rPr>
              <w:t>.</w:t>
            </w:r>
            <w:r w:rsidR="003238D1" w:rsidRPr="002F37A4">
              <w:rPr>
                <w:rStyle w:val="Hiperveza"/>
                <w:rFonts w:cstheme="majorBidi"/>
                <w:b/>
                <w:bCs w:val="0"/>
              </w:rPr>
              <w:t xml:space="preserve"> </w:t>
            </w:r>
            <w:r w:rsidR="006A4140" w:rsidRPr="002F37A4">
              <w:rPr>
                <w:rStyle w:val="Hiperveza"/>
                <w:rFonts w:cstheme="majorBidi"/>
                <w:b/>
                <w:bCs w:val="0"/>
              </w:rPr>
              <w:t>godini</w:t>
            </w:r>
            <w:r w:rsidR="006A4140" w:rsidRPr="002F37A4">
              <w:rPr>
                <w:webHidden/>
              </w:rPr>
              <w:tab/>
            </w:r>
          </w:hyperlink>
          <w:r w:rsidR="00E053D5" w:rsidRPr="00E053D5">
            <w:rPr>
              <w:b/>
              <w:bCs w:val="0"/>
            </w:rPr>
            <w:t>98</w:t>
          </w:r>
        </w:p>
        <w:p w14:paraId="274DDCEC" w14:textId="6FF27FCD" w:rsidR="00DE56DF" w:rsidRPr="00185EBB" w:rsidRDefault="00DE56DF" w:rsidP="00BD118E">
          <w:pPr>
            <w:pStyle w:val="Naslov2"/>
            <w:spacing w:after="0"/>
            <w:jc w:val="left"/>
            <w:rPr>
              <w:rFonts w:asciiTheme="minorHAnsi" w:hAnsiTheme="minorHAnsi" w:cs="Arial"/>
              <w:color w:val="auto"/>
              <w:sz w:val="22"/>
              <w:szCs w:val="22"/>
            </w:rPr>
          </w:pPr>
          <w:r>
            <w:rPr>
              <w:rFonts w:asciiTheme="minorHAnsi" w:hAnsiTheme="minorHAnsi" w:cs="Arial"/>
              <w:b w:val="0"/>
              <w:color w:val="auto"/>
              <w:sz w:val="22"/>
              <w:szCs w:val="22"/>
            </w:rPr>
            <w:t xml:space="preserve">    </w:t>
          </w:r>
          <w:r w:rsidR="008877FB">
            <w:rPr>
              <w:rFonts w:asciiTheme="minorHAnsi" w:hAnsiTheme="minorHAnsi" w:cs="Arial"/>
              <w:b w:val="0"/>
              <w:color w:val="auto"/>
              <w:sz w:val="22"/>
              <w:szCs w:val="22"/>
            </w:rPr>
            <w:t>2</w:t>
          </w:r>
          <w:r w:rsidRPr="00DE56DF">
            <w:rPr>
              <w:rFonts w:asciiTheme="minorHAnsi" w:hAnsiTheme="minorHAnsi" w:cs="Arial"/>
              <w:b w:val="0"/>
              <w:color w:val="auto"/>
              <w:sz w:val="22"/>
              <w:szCs w:val="22"/>
            </w:rPr>
            <w:t>.1. Opće odredbe</w:t>
          </w:r>
          <w:r>
            <w:rPr>
              <w:rFonts w:asciiTheme="minorHAnsi" w:hAnsiTheme="minorHAnsi" w:cs="Arial"/>
              <w:b w:val="0"/>
              <w:color w:val="auto"/>
              <w:sz w:val="22"/>
              <w:szCs w:val="22"/>
            </w:rPr>
            <w:t>……………………………………………………………………………………………</w:t>
          </w:r>
          <w:r w:rsidRPr="00185EBB">
            <w:rPr>
              <w:rFonts w:asciiTheme="minorHAnsi" w:hAnsiTheme="minorHAnsi" w:cs="Arial"/>
              <w:color w:val="auto"/>
              <w:sz w:val="22"/>
              <w:szCs w:val="22"/>
            </w:rPr>
            <w:t>……………………</w:t>
          </w:r>
          <w:r w:rsidR="00C44497">
            <w:rPr>
              <w:rFonts w:asciiTheme="minorHAnsi" w:hAnsiTheme="minorHAnsi" w:cs="Arial"/>
              <w:color w:val="auto"/>
              <w:sz w:val="22"/>
              <w:szCs w:val="22"/>
            </w:rPr>
            <w:t>…</w:t>
          </w:r>
          <w:r w:rsidR="00E053D5">
            <w:rPr>
              <w:rFonts w:asciiTheme="minorHAnsi" w:hAnsiTheme="minorHAnsi" w:cs="Arial"/>
              <w:color w:val="auto"/>
              <w:sz w:val="22"/>
              <w:szCs w:val="22"/>
            </w:rPr>
            <w:t>…</w:t>
          </w:r>
          <w:r w:rsidR="00B77C9B">
            <w:rPr>
              <w:rFonts w:asciiTheme="minorHAnsi" w:hAnsiTheme="minorHAnsi" w:cs="Arial"/>
              <w:color w:val="auto"/>
              <w:sz w:val="22"/>
              <w:szCs w:val="22"/>
            </w:rPr>
            <w:t>.</w:t>
          </w:r>
          <w:r w:rsidR="00E053D5">
            <w:rPr>
              <w:rFonts w:asciiTheme="minorHAnsi" w:hAnsiTheme="minorHAnsi" w:cs="Arial"/>
              <w:b w:val="0"/>
              <w:color w:val="auto"/>
              <w:sz w:val="22"/>
              <w:szCs w:val="22"/>
            </w:rPr>
            <w:t>98</w:t>
          </w:r>
        </w:p>
        <w:p w14:paraId="712104ED" w14:textId="5D27A4B2" w:rsidR="00185EBB" w:rsidRDefault="00185EBB" w:rsidP="00BD118E">
          <w:pPr>
            <w:pStyle w:val="Naslov2"/>
            <w:spacing w:after="0"/>
            <w:jc w:val="left"/>
            <w:rPr>
              <w:rFonts w:asciiTheme="minorHAnsi" w:hAnsiTheme="minorHAnsi" w:cs="Arial"/>
              <w:b w:val="0"/>
              <w:color w:val="auto"/>
              <w:sz w:val="22"/>
              <w:szCs w:val="22"/>
            </w:rPr>
          </w:pPr>
          <w:r>
            <w:rPr>
              <w:rFonts w:asciiTheme="minorHAnsi" w:hAnsiTheme="minorHAnsi" w:cs="Arial"/>
              <w:b w:val="0"/>
              <w:color w:val="auto"/>
              <w:sz w:val="22"/>
              <w:szCs w:val="22"/>
            </w:rPr>
            <w:t xml:space="preserve">    </w:t>
          </w:r>
          <w:r w:rsidR="008877FB">
            <w:rPr>
              <w:rFonts w:asciiTheme="minorHAnsi" w:hAnsiTheme="minorHAnsi" w:cs="Arial"/>
              <w:b w:val="0"/>
              <w:color w:val="auto"/>
              <w:sz w:val="22"/>
              <w:szCs w:val="22"/>
            </w:rPr>
            <w:t>2</w:t>
          </w:r>
          <w:r w:rsidRPr="00185EBB">
            <w:rPr>
              <w:rFonts w:asciiTheme="minorHAnsi" w:hAnsiTheme="minorHAnsi" w:cs="Arial"/>
              <w:b w:val="0"/>
              <w:color w:val="auto"/>
              <w:sz w:val="22"/>
              <w:szCs w:val="22"/>
            </w:rPr>
            <w:t>.2. Izvještaj o primljenim kreditima od banaka</w:t>
          </w:r>
          <w:r>
            <w:rPr>
              <w:rFonts w:asciiTheme="minorHAnsi" w:hAnsiTheme="minorHAnsi" w:cs="Arial"/>
              <w:b w:val="0"/>
              <w:color w:val="auto"/>
              <w:sz w:val="22"/>
              <w:szCs w:val="22"/>
            </w:rPr>
            <w:t>…………………………………………………………………</w:t>
          </w:r>
          <w:r w:rsidR="00C44497">
            <w:rPr>
              <w:rFonts w:asciiTheme="minorHAnsi" w:hAnsiTheme="minorHAnsi" w:cs="Arial"/>
              <w:b w:val="0"/>
              <w:color w:val="auto"/>
              <w:sz w:val="22"/>
              <w:szCs w:val="22"/>
            </w:rPr>
            <w:t>.</w:t>
          </w:r>
          <w:r>
            <w:rPr>
              <w:rFonts w:asciiTheme="minorHAnsi" w:hAnsiTheme="minorHAnsi" w:cs="Arial"/>
              <w:b w:val="0"/>
              <w:color w:val="auto"/>
              <w:sz w:val="22"/>
              <w:szCs w:val="22"/>
            </w:rPr>
            <w:t>……</w:t>
          </w:r>
          <w:r w:rsidR="00B77C9B">
            <w:rPr>
              <w:rFonts w:asciiTheme="minorHAnsi" w:hAnsiTheme="minorHAnsi" w:cs="Arial"/>
              <w:b w:val="0"/>
              <w:color w:val="auto"/>
              <w:sz w:val="22"/>
              <w:szCs w:val="22"/>
            </w:rPr>
            <w:t>.</w:t>
          </w:r>
          <w:r w:rsidR="00EF7DB6">
            <w:rPr>
              <w:rFonts w:asciiTheme="minorHAnsi" w:hAnsiTheme="minorHAnsi" w:cs="Arial"/>
              <w:b w:val="0"/>
              <w:color w:val="auto"/>
              <w:sz w:val="22"/>
              <w:szCs w:val="22"/>
            </w:rPr>
            <w:t>...</w:t>
          </w:r>
          <w:r w:rsidR="00B77C9B">
            <w:rPr>
              <w:rFonts w:asciiTheme="minorHAnsi" w:hAnsiTheme="minorHAnsi" w:cs="Arial"/>
              <w:b w:val="0"/>
              <w:color w:val="auto"/>
              <w:sz w:val="22"/>
              <w:szCs w:val="22"/>
            </w:rPr>
            <w:t>.98</w:t>
          </w:r>
        </w:p>
        <w:p w14:paraId="1AC6E4F9" w14:textId="77777777" w:rsidR="002512D4" w:rsidRDefault="002512D4" w:rsidP="002512D4">
          <w:pPr>
            <w:spacing w:after="0" w:line="240" w:lineRule="auto"/>
            <w:jc w:val="both"/>
            <w:rPr>
              <w:rFonts w:asciiTheme="minorHAnsi" w:hAnsiTheme="minorHAnsi" w:cs="Arial"/>
            </w:rPr>
          </w:pPr>
        </w:p>
        <w:p w14:paraId="5B4AD516" w14:textId="50FA25DD" w:rsidR="002512D4" w:rsidRDefault="008877FB" w:rsidP="002512D4">
          <w:pPr>
            <w:spacing w:after="0" w:line="240" w:lineRule="auto"/>
            <w:jc w:val="both"/>
            <w:rPr>
              <w:rFonts w:asciiTheme="minorHAnsi" w:hAnsiTheme="minorHAnsi" w:cs="Arial"/>
            </w:rPr>
          </w:pPr>
          <w:r>
            <w:t>2</w:t>
          </w:r>
          <w:r w:rsidR="00EF7DB6">
            <w:t>.2.1</w:t>
          </w:r>
          <w:r w:rsidR="002512D4" w:rsidRPr="002512D4">
            <w:t>.</w:t>
          </w:r>
          <w:r w:rsidR="002512D4" w:rsidRPr="002512D4">
            <w:rPr>
              <w:rFonts w:ascii="Arial" w:hAnsi="Arial" w:cs="Arial"/>
              <w:b/>
            </w:rPr>
            <w:t xml:space="preserve"> </w:t>
          </w:r>
          <w:r w:rsidR="002512D4" w:rsidRPr="002512D4">
            <w:rPr>
              <w:rFonts w:asciiTheme="minorHAnsi" w:hAnsiTheme="minorHAnsi" w:cs="Arial"/>
            </w:rPr>
            <w:t>Stanje zaduženja po dugoročni</w:t>
          </w:r>
          <w:r w:rsidR="008415CE">
            <w:rPr>
              <w:rFonts w:asciiTheme="minorHAnsi" w:hAnsiTheme="minorHAnsi" w:cs="Arial"/>
            </w:rPr>
            <w:t>m kreditima Grada Labina za 202</w:t>
          </w:r>
          <w:r>
            <w:rPr>
              <w:rFonts w:asciiTheme="minorHAnsi" w:hAnsiTheme="minorHAnsi" w:cs="Arial"/>
            </w:rPr>
            <w:t>2</w:t>
          </w:r>
          <w:r w:rsidR="002512D4" w:rsidRPr="002512D4">
            <w:rPr>
              <w:rFonts w:asciiTheme="minorHAnsi" w:hAnsiTheme="minorHAnsi" w:cs="Arial"/>
            </w:rPr>
            <w:t>. godinu……………</w:t>
          </w:r>
          <w:r w:rsidR="002512D4">
            <w:rPr>
              <w:rFonts w:asciiTheme="minorHAnsi" w:hAnsiTheme="minorHAnsi" w:cs="Arial"/>
            </w:rPr>
            <w:t>……………</w:t>
          </w:r>
          <w:r w:rsidR="00B77C9B">
            <w:rPr>
              <w:rFonts w:asciiTheme="minorHAnsi" w:hAnsiTheme="minorHAnsi" w:cs="Arial"/>
            </w:rPr>
            <w:t>….98</w:t>
          </w:r>
        </w:p>
        <w:p w14:paraId="47733B73" w14:textId="7F512E88" w:rsidR="003B33B3" w:rsidRPr="003B33B3" w:rsidRDefault="008877FB" w:rsidP="002512D4">
          <w:pPr>
            <w:spacing w:after="0" w:line="240" w:lineRule="auto"/>
            <w:jc w:val="both"/>
            <w:rPr>
              <w:rFonts w:asciiTheme="minorHAnsi" w:hAnsiTheme="minorHAnsi" w:cstheme="minorHAnsi"/>
              <w:bCs/>
            </w:rPr>
          </w:pPr>
          <w:r>
            <w:rPr>
              <w:rFonts w:asciiTheme="minorHAnsi" w:hAnsiTheme="minorHAnsi" w:cstheme="minorHAnsi"/>
              <w:bCs/>
            </w:rPr>
            <w:t>2</w:t>
          </w:r>
          <w:r w:rsidR="003B33B3" w:rsidRPr="003B33B3">
            <w:rPr>
              <w:rFonts w:asciiTheme="minorHAnsi" w:hAnsiTheme="minorHAnsi" w:cstheme="minorHAnsi"/>
              <w:bCs/>
            </w:rPr>
            <w:t>.2.2.Stanje zaduženja po kratkoročnim kreditima Grada Labina za 202</w:t>
          </w:r>
          <w:r>
            <w:rPr>
              <w:rFonts w:asciiTheme="minorHAnsi" w:hAnsiTheme="minorHAnsi" w:cstheme="minorHAnsi"/>
              <w:bCs/>
            </w:rPr>
            <w:t>2</w:t>
          </w:r>
          <w:r w:rsidR="003B33B3" w:rsidRPr="003B33B3">
            <w:rPr>
              <w:rFonts w:asciiTheme="minorHAnsi" w:hAnsiTheme="minorHAnsi" w:cstheme="minorHAnsi"/>
              <w:bCs/>
            </w:rPr>
            <w:t>.</w:t>
          </w:r>
          <w:r w:rsidR="003B33B3">
            <w:rPr>
              <w:rFonts w:asciiTheme="minorHAnsi" w:hAnsiTheme="minorHAnsi" w:cstheme="minorHAnsi"/>
              <w:bCs/>
            </w:rPr>
            <w:t>godinu ………………………….1</w:t>
          </w:r>
          <w:r w:rsidR="00B77C9B">
            <w:rPr>
              <w:rFonts w:asciiTheme="minorHAnsi" w:hAnsiTheme="minorHAnsi" w:cstheme="minorHAnsi"/>
              <w:bCs/>
            </w:rPr>
            <w:t>00</w:t>
          </w:r>
        </w:p>
        <w:p w14:paraId="60DD8269" w14:textId="77777777" w:rsidR="00084CA5" w:rsidRPr="0055577C" w:rsidRDefault="00084CA5" w:rsidP="00067250">
          <w:pPr>
            <w:spacing w:after="0" w:line="240" w:lineRule="auto"/>
            <w:jc w:val="both"/>
            <w:rPr>
              <w:rFonts w:asciiTheme="minorHAnsi" w:hAnsiTheme="minorHAnsi" w:cs="Arial"/>
            </w:rPr>
          </w:pPr>
        </w:p>
        <w:p w14:paraId="2CE0D2AF" w14:textId="3DD383EA" w:rsidR="00BD06E9" w:rsidRDefault="00240FC3" w:rsidP="00240FC3">
          <w:pPr>
            <w:rPr>
              <w:rFonts w:asciiTheme="minorHAnsi" w:hAnsiTheme="minorHAnsi" w:cs="Arial"/>
              <w:color w:val="000000" w:themeColor="text1"/>
            </w:rPr>
          </w:pPr>
          <w:r>
            <w:rPr>
              <w:rFonts w:asciiTheme="minorHAnsi" w:hAnsiTheme="minorHAnsi" w:cs="Arial"/>
            </w:rPr>
            <w:t xml:space="preserve">    </w:t>
          </w:r>
          <w:r w:rsidR="008877FB">
            <w:rPr>
              <w:rFonts w:asciiTheme="minorHAnsi" w:hAnsiTheme="minorHAnsi" w:cs="Arial"/>
            </w:rPr>
            <w:t>2</w:t>
          </w:r>
          <w:r w:rsidR="00BD06E9" w:rsidRPr="00240FC3">
            <w:rPr>
              <w:rFonts w:asciiTheme="minorHAnsi" w:hAnsiTheme="minorHAnsi" w:cs="Arial"/>
            </w:rPr>
            <w:t>.3</w:t>
          </w:r>
          <w:r w:rsidR="00BD06E9" w:rsidRPr="00BD06E9">
            <w:rPr>
              <w:rFonts w:asciiTheme="minorHAnsi" w:hAnsiTheme="minorHAnsi" w:cs="Arial"/>
              <w:b/>
            </w:rPr>
            <w:t xml:space="preserve">. </w:t>
          </w:r>
          <w:r w:rsidR="0055577C" w:rsidRPr="00240FC3">
            <w:rPr>
              <w:rFonts w:asciiTheme="minorHAnsi" w:hAnsiTheme="minorHAnsi" w:cs="Arial"/>
              <w:color w:val="000000" w:themeColor="text1"/>
            </w:rPr>
            <w:t>Izvještaj o primljenom beskamatnom zajmu iz Državnog proračuna</w:t>
          </w:r>
          <w:r>
            <w:rPr>
              <w:rFonts w:asciiTheme="minorHAnsi" w:hAnsiTheme="minorHAnsi" w:cs="Arial"/>
              <w:color w:val="000000" w:themeColor="text1"/>
            </w:rPr>
            <w:t xml:space="preserve"> R</w:t>
          </w:r>
          <w:r w:rsidR="0055577C" w:rsidRPr="00240FC3">
            <w:rPr>
              <w:rFonts w:asciiTheme="minorHAnsi" w:hAnsiTheme="minorHAnsi" w:cs="Arial"/>
              <w:color w:val="000000" w:themeColor="text1"/>
            </w:rPr>
            <w:t>H</w:t>
          </w:r>
          <w:r>
            <w:rPr>
              <w:rFonts w:asciiTheme="minorHAnsi" w:hAnsiTheme="minorHAnsi" w:cs="Arial"/>
              <w:color w:val="000000" w:themeColor="text1"/>
            </w:rPr>
            <w:t>…………………………</w:t>
          </w:r>
          <w:r w:rsidR="00C44497">
            <w:rPr>
              <w:rFonts w:asciiTheme="minorHAnsi" w:hAnsiTheme="minorHAnsi" w:cs="Arial"/>
              <w:color w:val="000000" w:themeColor="text1"/>
            </w:rPr>
            <w:t>.</w:t>
          </w:r>
          <w:r w:rsidR="0006075D">
            <w:rPr>
              <w:rFonts w:asciiTheme="minorHAnsi" w:hAnsiTheme="minorHAnsi" w:cs="Arial"/>
              <w:color w:val="000000" w:themeColor="text1"/>
            </w:rPr>
            <w:t>.</w:t>
          </w:r>
          <w:r w:rsidR="00EF7DB6">
            <w:rPr>
              <w:rFonts w:asciiTheme="minorHAnsi" w:hAnsiTheme="minorHAnsi" w:cs="Arial"/>
              <w:color w:val="000000" w:themeColor="text1"/>
            </w:rPr>
            <w:t>.….1</w:t>
          </w:r>
          <w:r w:rsidR="00B77C9B">
            <w:rPr>
              <w:rFonts w:asciiTheme="minorHAnsi" w:hAnsiTheme="minorHAnsi" w:cs="Arial"/>
              <w:color w:val="000000" w:themeColor="text1"/>
            </w:rPr>
            <w:t>00</w:t>
          </w:r>
        </w:p>
        <w:p w14:paraId="47FF4390" w14:textId="08C98B9E" w:rsidR="0006075D" w:rsidRPr="0006075D" w:rsidRDefault="0006075D" w:rsidP="0006075D">
          <w:pPr>
            <w:rPr>
              <w:rFonts w:asciiTheme="minorHAnsi" w:hAnsiTheme="minorHAnsi" w:cstheme="minorHAnsi"/>
            </w:rPr>
          </w:pPr>
          <w:r>
            <w:rPr>
              <w:rFonts w:asciiTheme="minorHAnsi" w:hAnsiTheme="minorHAnsi" w:cstheme="minorHAnsi"/>
            </w:rPr>
            <w:t xml:space="preserve">    </w:t>
          </w:r>
          <w:r w:rsidR="008877FB">
            <w:rPr>
              <w:rFonts w:asciiTheme="minorHAnsi" w:hAnsiTheme="minorHAnsi" w:cstheme="minorHAnsi"/>
            </w:rPr>
            <w:t>2</w:t>
          </w:r>
          <w:r w:rsidRPr="0006075D">
            <w:rPr>
              <w:rFonts w:asciiTheme="minorHAnsi" w:hAnsiTheme="minorHAnsi" w:cstheme="minorHAnsi"/>
            </w:rPr>
            <w:t>.4. Rekapitulacija primljenih zajmova</w:t>
          </w:r>
          <w:r>
            <w:rPr>
              <w:rFonts w:asciiTheme="minorHAnsi" w:hAnsiTheme="minorHAnsi" w:cstheme="minorHAnsi"/>
            </w:rPr>
            <w:t>………………………………………………………………………………………</w:t>
          </w:r>
          <w:r w:rsidR="00EF7DB6">
            <w:rPr>
              <w:rFonts w:asciiTheme="minorHAnsi" w:hAnsiTheme="minorHAnsi" w:cstheme="minorHAnsi"/>
            </w:rPr>
            <w:t>..1</w:t>
          </w:r>
          <w:r w:rsidR="00B77C9B">
            <w:rPr>
              <w:rFonts w:asciiTheme="minorHAnsi" w:hAnsiTheme="minorHAnsi" w:cstheme="minorHAnsi"/>
            </w:rPr>
            <w:t>0</w:t>
          </w:r>
          <w:r w:rsidR="00EF7DB6">
            <w:rPr>
              <w:rFonts w:asciiTheme="minorHAnsi" w:hAnsiTheme="minorHAnsi" w:cstheme="minorHAnsi"/>
            </w:rPr>
            <w:t>2</w:t>
          </w:r>
        </w:p>
        <w:p w14:paraId="26CFC9CD" w14:textId="688ED224" w:rsidR="00BD118E" w:rsidRDefault="00BD118E" w:rsidP="00BD118E">
          <w:pPr>
            <w:spacing w:after="0"/>
            <w:jc w:val="center"/>
            <w:rPr>
              <w:rFonts w:asciiTheme="minorHAnsi" w:hAnsiTheme="minorHAnsi" w:cs="Arial"/>
            </w:rPr>
          </w:pPr>
          <w:r>
            <w:rPr>
              <w:rFonts w:asciiTheme="minorHAnsi" w:hAnsiTheme="minorHAnsi" w:cs="Arial"/>
            </w:rPr>
            <w:t xml:space="preserve"> </w:t>
          </w:r>
          <w:r w:rsidR="008877FB">
            <w:rPr>
              <w:rFonts w:asciiTheme="minorHAnsi" w:hAnsiTheme="minorHAnsi" w:cs="Arial"/>
            </w:rPr>
            <w:t>2</w:t>
          </w:r>
          <w:r w:rsidR="004239E3">
            <w:rPr>
              <w:rFonts w:asciiTheme="minorHAnsi" w:hAnsiTheme="minorHAnsi" w:cs="Arial"/>
            </w:rPr>
            <w:t>.5</w:t>
          </w:r>
          <w:r w:rsidR="00B9669C" w:rsidRPr="00B9669C">
            <w:rPr>
              <w:rFonts w:asciiTheme="minorHAnsi" w:hAnsiTheme="minorHAnsi" w:cs="Arial"/>
            </w:rPr>
            <w:t>. Izvještaj o primljenim kreditima od banaka – proračunskog korisnika Grada Labin – Dječji vrt</w:t>
          </w:r>
          <w:r w:rsidR="00B9669C">
            <w:rPr>
              <w:rFonts w:asciiTheme="minorHAnsi" w:hAnsiTheme="minorHAnsi" w:cs="Arial"/>
            </w:rPr>
            <w:t>ić</w:t>
          </w:r>
        </w:p>
        <w:p w14:paraId="0C7D72D3" w14:textId="572E5B42" w:rsidR="00BD118E" w:rsidRDefault="00BD118E" w:rsidP="00BD118E">
          <w:pPr>
            <w:spacing w:after="0"/>
            <w:rPr>
              <w:rFonts w:asciiTheme="minorHAnsi" w:hAnsiTheme="minorHAnsi" w:cs="Arial"/>
            </w:rPr>
          </w:pPr>
          <w:r>
            <w:rPr>
              <w:rFonts w:asciiTheme="minorHAnsi" w:hAnsiTheme="minorHAnsi" w:cs="Arial"/>
            </w:rPr>
            <w:t xml:space="preserve">            Pjerina Verbanac Labin …………………………………………………………………………………………………… </w:t>
          </w:r>
          <w:r w:rsidR="00B77C9B">
            <w:rPr>
              <w:rFonts w:asciiTheme="minorHAnsi" w:hAnsiTheme="minorHAnsi" w:cs="Arial"/>
            </w:rPr>
            <w:t>.</w:t>
          </w:r>
          <w:r w:rsidR="00C21694">
            <w:rPr>
              <w:rFonts w:asciiTheme="minorHAnsi" w:hAnsiTheme="minorHAnsi" w:cs="Arial"/>
            </w:rPr>
            <w:t>…</w:t>
          </w:r>
          <w:r>
            <w:rPr>
              <w:rFonts w:asciiTheme="minorHAnsi" w:hAnsiTheme="minorHAnsi" w:cs="Arial"/>
            </w:rPr>
            <w:t>1</w:t>
          </w:r>
          <w:r w:rsidR="002F37A4">
            <w:rPr>
              <w:rFonts w:asciiTheme="minorHAnsi" w:hAnsiTheme="minorHAnsi" w:cs="Arial"/>
            </w:rPr>
            <w:t>0</w:t>
          </w:r>
          <w:r w:rsidR="00B77C9B">
            <w:rPr>
              <w:rFonts w:asciiTheme="minorHAnsi" w:hAnsiTheme="minorHAnsi" w:cs="Arial"/>
            </w:rPr>
            <w:t>4</w:t>
          </w:r>
        </w:p>
        <w:p w14:paraId="59E04DF2" w14:textId="77777777" w:rsidR="002F37A4" w:rsidRDefault="002F37A4" w:rsidP="00BD118E">
          <w:pPr>
            <w:spacing w:after="0"/>
            <w:rPr>
              <w:rFonts w:asciiTheme="minorHAnsi" w:hAnsiTheme="minorHAnsi" w:cs="Arial"/>
            </w:rPr>
          </w:pPr>
        </w:p>
        <w:p w14:paraId="43AAC8B7" w14:textId="3290F98F" w:rsidR="006A4140" w:rsidRPr="002F37A4" w:rsidRDefault="00000000" w:rsidP="002770AA">
          <w:pPr>
            <w:pStyle w:val="Sadraj1"/>
          </w:pPr>
          <w:hyperlink w:anchor="_Toc512791216" w:history="1">
            <w:r w:rsidR="008877FB">
              <w:rPr>
                <w:rStyle w:val="Hiperveza"/>
                <w:b/>
              </w:rPr>
              <w:t>3</w:t>
            </w:r>
            <w:r w:rsidR="006A4140" w:rsidRPr="002F37A4">
              <w:rPr>
                <w:rStyle w:val="Hiperveza"/>
                <w:b/>
              </w:rPr>
              <w:t>. Izvještaj o koriš</w:t>
            </w:r>
            <w:r w:rsidR="008415CE" w:rsidRPr="002F37A4">
              <w:rPr>
                <w:rStyle w:val="Hiperveza"/>
                <w:b/>
              </w:rPr>
              <w:t>tenju proračunske zalihe u  202</w:t>
            </w:r>
            <w:r w:rsidR="008877FB">
              <w:rPr>
                <w:rStyle w:val="Hiperveza"/>
                <w:b/>
              </w:rPr>
              <w:t>2</w:t>
            </w:r>
            <w:r w:rsidR="006A4140" w:rsidRPr="002F37A4">
              <w:rPr>
                <w:rStyle w:val="Hiperveza"/>
                <w:b/>
              </w:rPr>
              <w:t>.</w:t>
            </w:r>
            <w:r w:rsidR="003238D1" w:rsidRPr="002F37A4">
              <w:rPr>
                <w:rStyle w:val="Hiperveza"/>
                <w:b/>
              </w:rPr>
              <w:t xml:space="preserve"> </w:t>
            </w:r>
            <w:r w:rsidR="002F37A4">
              <w:rPr>
                <w:rStyle w:val="Hiperveza"/>
              </w:rPr>
              <w:t>g</w:t>
            </w:r>
            <w:r w:rsidR="006A4140" w:rsidRPr="002F37A4">
              <w:rPr>
                <w:rStyle w:val="Hiperveza"/>
                <w:b/>
              </w:rPr>
              <w:t>odini</w:t>
            </w:r>
          </w:hyperlink>
          <w:r w:rsidR="008C7C0B" w:rsidRPr="002F37A4">
            <w:t>…</w:t>
          </w:r>
          <w:r w:rsidR="002F37A4">
            <w:t>…</w:t>
          </w:r>
          <w:r w:rsidR="008C7C0B" w:rsidRPr="002F37A4">
            <w:t>…………………………………</w:t>
          </w:r>
          <w:r w:rsidR="002770AA">
            <w:t>..</w:t>
          </w:r>
          <w:r w:rsidR="008C7C0B" w:rsidRPr="002F37A4">
            <w:t>…………</w:t>
          </w:r>
          <w:r w:rsidR="00B77C9B">
            <w:t>.</w:t>
          </w:r>
          <w:r w:rsidR="008C7C0B" w:rsidRPr="002F37A4">
            <w:t>…….</w:t>
          </w:r>
          <w:r w:rsidR="00EF7DB6" w:rsidRPr="00B77C9B">
            <w:rPr>
              <w:b/>
              <w:bCs w:val="0"/>
            </w:rPr>
            <w:t>1</w:t>
          </w:r>
          <w:r w:rsidR="00B77C9B" w:rsidRPr="00B77C9B">
            <w:rPr>
              <w:b/>
              <w:bCs w:val="0"/>
            </w:rPr>
            <w:t>06</w:t>
          </w:r>
        </w:p>
        <w:p w14:paraId="09E2F9F0" w14:textId="59F12275" w:rsidR="008C7C0B" w:rsidRPr="002F37A4" w:rsidRDefault="008877FB" w:rsidP="008C7C0B">
          <w:pPr>
            <w:rPr>
              <w:bCs/>
            </w:rPr>
          </w:pPr>
          <w:r>
            <w:rPr>
              <w:b/>
            </w:rPr>
            <w:t>4</w:t>
          </w:r>
          <w:r w:rsidR="008C7C0B" w:rsidRPr="002F37A4">
            <w:rPr>
              <w:b/>
            </w:rPr>
            <w:t>. Izvještaj o da</w:t>
          </w:r>
          <w:r w:rsidR="008415CE" w:rsidRPr="002F37A4">
            <w:rPr>
              <w:b/>
            </w:rPr>
            <w:t>nim jamstvima i izdacima za 202</w:t>
          </w:r>
          <w:r>
            <w:rPr>
              <w:b/>
            </w:rPr>
            <w:t>2</w:t>
          </w:r>
          <w:r w:rsidR="008C7C0B" w:rsidRPr="002F37A4">
            <w:rPr>
              <w:b/>
            </w:rPr>
            <w:t>. godinu…………………………………………………</w:t>
          </w:r>
          <w:r w:rsidR="00B77C9B">
            <w:rPr>
              <w:b/>
            </w:rPr>
            <w:t>.</w:t>
          </w:r>
          <w:r w:rsidR="008C7C0B" w:rsidRPr="002F37A4">
            <w:rPr>
              <w:b/>
            </w:rPr>
            <w:t>……</w:t>
          </w:r>
          <w:r w:rsidR="00C44497" w:rsidRPr="002F37A4">
            <w:rPr>
              <w:b/>
            </w:rPr>
            <w:t>.</w:t>
          </w:r>
          <w:r w:rsidR="005C3597" w:rsidRPr="002F37A4">
            <w:rPr>
              <w:b/>
            </w:rPr>
            <w:t>.</w:t>
          </w:r>
          <w:r w:rsidR="00EF7DB6" w:rsidRPr="002F37A4">
            <w:rPr>
              <w:b/>
            </w:rPr>
            <w:t>1</w:t>
          </w:r>
          <w:r w:rsidR="00B77C9B">
            <w:rPr>
              <w:b/>
            </w:rPr>
            <w:t>07</w:t>
          </w:r>
          <w:r w:rsidR="008C7C0B" w:rsidRPr="002F37A4">
            <w:rPr>
              <w:bCs/>
            </w:rPr>
            <w:t xml:space="preserve"> </w:t>
          </w:r>
        </w:p>
        <w:p w14:paraId="639B1D6A" w14:textId="475CA578" w:rsidR="006A4140" w:rsidRPr="00AC1F1F" w:rsidRDefault="00000000" w:rsidP="002770AA">
          <w:pPr>
            <w:pStyle w:val="Sadraj1"/>
            <w:rPr>
              <w:rFonts w:asciiTheme="minorHAnsi" w:eastAsiaTheme="minorEastAsia" w:hAnsiTheme="minorHAnsi" w:cstheme="minorBidi"/>
              <w:lang w:eastAsia="hr-HR"/>
            </w:rPr>
          </w:pPr>
          <w:hyperlink w:anchor="_Toc512791218" w:history="1">
            <w:r w:rsidR="008877FB">
              <w:rPr>
                <w:rStyle w:val="Hiperveza"/>
                <w:b/>
                <w:bCs w:val="0"/>
              </w:rPr>
              <w:t>5</w:t>
            </w:r>
            <w:r w:rsidR="006A4140" w:rsidRPr="00AC1F1F">
              <w:rPr>
                <w:rStyle w:val="Hiperveza"/>
                <w:b/>
                <w:bCs w:val="0"/>
              </w:rPr>
              <w:t>. Obrazloženje ostvarenja prihoda i primitaka, rashoda i izdataka Proračuna Grada La</w:t>
            </w:r>
            <w:r w:rsidR="008415CE" w:rsidRPr="00AC1F1F">
              <w:rPr>
                <w:rStyle w:val="Hiperveza"/>
                <w:b/>
                <w:bCs w:val="0"/>
              </w:rPr>
              <w:t>bina za period siječanj-</w:t>
            </w:r>
            <w:r w:rsidR="008877FB">
              <w:rPr>
                <w:rStyle w:val="Hiperveza"/>
                <w:b/>
                <w:bCs w:val="0"/>
              </w:rPr>
              <w:t>lipanj</w:t>
            </w:r>
            <w:r w:rsidR="00941181" w:rsidRPr="00AC1F1F">
              <w:rPr>
                <w:rStyle w:val="Hiperveza"/>
                <w:b/>
                <w:bCs w:val="0"/>
              </w:rPr>
              <w:t xml:space="preserve">  202</w:t>
            </w:r>
            <w:r w:rsidR="008877FB">
              <w:rPr>
                <w:rStyle w:val="Hiperveza"/>
                <w:b/>
                <w:bCs w:val="0"/>
              </w:rPr>
              <w:t>2</w:t>
            </w:r>
            <w:r w:rsidR="006A4140" w:rsidRPr="00AC1F1F">
              <w:rPr>
                <w:rStyle w:val="Hiperveza"/>
                <w:b/>
                <w:bCs w:val="0"/>
              </w:rPr>
              <w:t>. godine</w:t>
            </w:r>
            <w:r w:rsidR="006A4140" w:rsidRPr="00AC1F1F">
              <w:rPr>
                <w:webHidden/>
              </w:rPr>
              <w:tab/>
            </w:r>
          </w:hyperlink>
          <w:r w:rsidR="00EF7DB6" w:rsidRPr="00B77C9B">
            <w:rPr>
              <w:b/>
              <w:bCs w:val="0"/>
            </w:rPr>
            <w:t>1</w:t>
          </w:r>
          <w:r w:rsidR="00B77C9B" w:rsidRPr="00B77C9B">
            <w:rPr>
              <w:b/>
              <w:bCs w:val="0"/>
            </w:rPr>
            <w:t>08</w:t>
          </w:r>
        </w:p>
        <w:p w14:paraId="50C4524F" w14:textId="3CA90BAD" w:rsidR="006A4140" w:rsidRDefault="00000000" w:rsidP="00781CE1">
          <w:pPr>
            <w:pStyle w:val="Sadraj2"/>
          </w:pPr>
          <w:hyperlink w:anchor="_Toc512791219" w:history="1">
            <w:r w:rsidR="008877FB">
              <w:rPr>
                <w:rStyle w:val="Hiperveza"/>
              </w:rPr>
              <w:t>5</w:t>
            </w:r>
            <w:r w:rsidR="00C21694">
              <w:rPr>
                <w:rStyle w:val="Hiperveza"/>
              </w:rPr>
              <w:t>.1. Izvršenje proračuna Grada Labina  - prihodi i primici,rashodi i izdaci</w:t>
            </w:r>
            <w:r w:rsidR="006A4140">
              <w:rPr>
                <w:webHidden/>
              </w:rPr>
              <w:tab/>
            </w:r>
          </w:hyperlink>
          <w:r w:rsidR="002B3CBA">
            <w:t>1</w:t>
          </w:r>
          <w:r w:rsidR="00B77C9B">
            <w:t>09</w:t>
          </w:r>
        </w:p>
        <w:p w14:paraId="169682A2" w14:textId="6EB40D83" w:rsidR="00C21694" w:rsidRDefault="00000000" w:rsidP="00781CE1">
          <w:pPr>
            <w:pStyle w:val="Sadraj2"/>
          </w:pPr>
          <w:hyperlink w:anchor="_Toc512791219" w:history="1">
            <w:r w:rsidR="008877FB">
              <w:rPr>
                <w:rStyle w:val="Hiperveza"/>
              </w:rPr>
              <w:t>5</w:t>
            </w:r>
            <w:r w:rsidR="00C21694" w:rsidRPr="00FF33A6">
              <w:rPr>
                <w:rStyle w:val="Hiperveza"/>
              </w:rPr>
              <w:t>.</w:t>
            </w:r>
            <w:r w:rsidR="00C21694">
              <w:rPr>
                <w:rStyle w:val="Hiperveza"/>
              </w:rPr>
              <w:t>2. Potraživanja i obveze Grada Labina</w:t>
            </w:r>
            <w:r w:rsidR="003406BE">
              <w:rPr>
                <w:rStyle w:val="Hiperveza"/>
              </w:rPr>
              <w:t xml:space="preserve"> i proračunskih korisnika</w:t>
            </w:r>
            <w:r w:rsidR="00C21694">
              <w:rPr>
                <w:webHidden/>
              </w:rPr>
              <w:tab/>
            </w:r>
          </w:hyperlink>
          <w:r w:rsidR="00EF7DB6">
            <w:t>1</w:t>
          </w:r>
          <w:r w:rsidR="00B77C9B">
            <w:t>33</w:t>
          </w:r>
        </w:p>
        <w:p w14:paraId="271E43D7" w14:textId="753AC58C" w:rsidR="00C21694" w:rsidRDefault="00000000" w:rsidP="00781CE1">
          <w:pPr>
            <w:pStyle w:val="Sadraj2"/>
          </w:pPr>
          <w:hyperlink w:anchor="_Toc512791219" w:history="1">
            <w:r w:rsidR="008877FB">
              <w:rPr>
                <w:rStyle w:val="Hiperveza"/>
              </w:rPr>
              <w:t>5</w:t>
            </w:r>
            <w:r w:rsidR="00C21694" w:rsidRPr="00FF33A6">
              <w:rPr>
                <w:rStyle w:val="Hiperveza"/>
              </w:rPr>
              <w:t>.</w:t>
            </w:r>
            <w:r w:rsidR="00C21694">
              <w:rPr>
                <w:rStyle w:val="Hiperveza"/>
              </w:rPr>
              <w:t>2.</w:t>
            </w:r>
            <w:r w:rsidR="00C21694" w:rsidRPr="00FF33A6">
              <w:rPr>
                <w:rStyle w:val="Hiperveza"/>
              </w:rPr>
              <w:t>1. Stanje nena</w:t>
            </w:r>
            <w:r w:rsidR="003518C3">
              <w:rPr>
                <w:rStyle w:val="Hiperveza"/>
              </w:rPr>
              <w:t xml:space="preserve">plaćenih potraživanja </w:t>
            </w:r>
            <w:r w:rsidR="00C21694">
              <w:rPr>
                <w:webHidden/>
              </w:rPr>
              <w:tab/>
            </w:r>
          </w:hyperlink>
          <w:r w:rsidR="004A5919">
            <w:t>1</w:t>
          </w:r>
          <w:r w:rsidR="00B77C9B">
            <w:t>34</w:t>
          </w:r>
        </w:p>
        <w:p w14:paraId="4F1D516B" w14:textId="07A74974" w:rsidR="006A4140" w:rsidRDefault="00000000" w:rsidP="00781CE1">
          <w:pPr>
            <w:pStyle w:val="Sadraj2"/>
            <w:rPr>
              <w:rFonts w:asciiTheme="minorHAnsi" w:eastAsiaTheme="minorEastAsia" w:hAnsiTheme="minorHAnsi" w:cstheme="minorBidi"/>
            </w:rPr>
          </w:pPr>
          <w:hyperlink w:anchor="_Toc512791220" w:history="1">
            <w:r w:rsidR="008877FB">
              <w:rPr>
                <w:rStyle w:val="Hiperveza"/>
              </w:rPr>
              <w:t>5</w:t>
            </w:r>
            <w:r w:rsidR="006A4140" w:rsidRPr="00FF33A6">
              <w:rPr>
                <w:rStyle w:val="Hiperveza"/>
              </w:rPr>
              <w:t>.2.</w:t>
            </w:r>
            <w:r w:rsidR="00C21694">
              <w:rPr>
                <w:rStyle w:val="Hiperveza"/>
              </w:rPr>
              <w:t>2.</w:t>
            </w:r>
            <w:r w:rsidR="006A4140" w:rsidRPr="00FF33A6">
              <w:rPr>
                <w:rStyle w:val="Hiperveza"/>
              </w:rPr>
              <w:t xml:space="preserve"> Stanje nepodmirenih dospjelih obveza</w:t>
            </w:r>
            <w:r w:rsidR="006A4140">
              <w:rPr>
                <w:webHidden/>
              </w:rPr>
              <w:tab/>
            </w:r>
          </w:hyperlink>
          <w:r w:rsidR="00B77C9B">
            <w:t>134</w:t>
          </w:r>
        </w:p>
        <w:p w14:paraId="32C94632" w14:textId="5233B4CF" w:rsidR="006A4140" w:rsidRDefault="00000000" w:rsidP="00781CE1">
          <w:pPr>
            <w:pStyle w:val="Sadraj2"/>
          </w:pPr>
          <w:hyperlink w:anchor="_Toc512791221" w:history="1">
            <w:r w:rsidR="008877FB">
              <w:rPr>
                <w:rStyle w:val="Hiperveza"/>
              </w:rPr>
              <w:t>5</w:t>
            </w:r>
            <w:r w:rsidR="006A4140" w:rsidRPr="00FF33A6">
              <w:rPr>
                <w:rStyle w:val="Hiperveza"/>
              </w:rPr>
              <w:t>.</w:t>
            </w:r>
            <w:r w:rsidR="00C21694">
              <w:rPr>
                <w:rStyle w:val="Hiperveza"/>
              </w:rPr>
              <w:t>2.</w:t>
            </w:r>
            <w:r w:rsidR="006A4140" w:rsidRPr="00FF33A6">
              <w:rPr>
                <w:rStyle w:val="Hiperveza"/>
              </w:rPr>
              <w:t>3. Stanje potencijalnih obveza po osnovi sudskih postupaka</w:t>
            </w:r>
            <w:r w:rsidR="006A4140">
              <w:rPr>
                <w:webHidden/>
              </w:rPr>
              <w:tab/>
            </w:r>
          </w:hyperlink>
          <w:r w:rsidR="002B3CBA">
            <w:t>1</w:t>
          </w:r>
          <w:r w:rsidR="00AC1F1F">
            <w:t>3</w:t>
          </w:r>
          <w:r w:rsidR="00B77C9B">
            <w:t>5</w:t>
          </w:r>
        </w:p>
        <w:p w14:paraId="6E96BB36" w14:textId="1D939E1A" w:rsidR="00AB0CC5" w:rsidRDefault="00AB0CC5" w:rsidP="00AB0CC5">
          <w:pPr>
            <w:spacing w:after="0" w:line="240" w:lineRule="auto"/>
            <w:rPr>
              <w:rFonts w:asciiTheme="minorHAnsi" w:eastAsiaTheme="majorEastAsia" w:hAnsiTheme="minorHAnsi" w:cs="Arial"/>
            </w:rPr>
          </w:pPr>
          <w:r>
            <w:rPr>
              <w:rFonts w:asciiTheme="minorHAnsi" w:hAnsiTheme="minorHAnsi" w:cs="Arial"/>
            </w:rPr>
            <w:t xml:space="preserve">    </w:t>
          </w:r>
          <w:r w:rsidR="008877FB">
            <w:rPr>
              <w:rFonts w:asciiTheme="minorHAnsi" w:hAnsiTheme="minorHAnsi" w:cs="Arial"/>
            </w:rPr>
            <w:t>5</w:t>
          </w:r>
          <w:r w:rsidRPr="00AB0CC5">
            <w:rPr>
              <w:rFonts w:asciiTheme="minorHAnsi" w:hAnsiTheme="minorHAnsi" w:cs="Arial"/>
            </w:rPr>
            <w:t xml:space="preserve">.3. </w:t>
          </w:r>
          <w:r w:rsidRPr="00AB0CC5">
            <w:rPr>
              <w:rFonts w:asciiTheme="minorHAnsi" w:eastAsiaTheme="majorEastAsia" w:hAnsiTheme="minorHAnsi" w:cs="Arial"/>
            </w:rPr>
            <w:t>Izvještaj o načinu iskazivanja prihoda i rashoda u vezi s pomoćima EU i podaci o potraživanjima iz fondova EU za isplaćena sredstva, te o o</w:t>
          </w:r>
          <w:r w:rsidR="008C7C0B">
            <w:rPr>
              <w:rFonts w:asciiTheme="minorHAnsi" w:eastAsiaTheme="majorEastAsia" w:hAnsiTheme="minorHAnsi" w:cs="Arial"/>
            </w:rPr>
            <w:t>bvezama za prim</w:t>
          </w:r>
          <w:r w:rsidR="004A5919">
            <w:rPr>
              <w:rFonts w:asciiTheme="minorHAnsi" w:eastAsiaTheme="majorEastAsia" w:hAnsiTheme="minorHAnsi" w:cs="Arial"/>
            </w:rPr>
            <w:t>ljene predujmove…………………………….…1</w:t>
          </w:r>
          <w:r w:rsidR="00B77C9B">
            <w:rPr>
              <w:rFonts w:asciiTheme="minorHAnsi" w:eastAsiaTheme="majorEastAsia" w:hAnsiTheme="minorHAnsi" w:cs="Arial"/>
            </w:rPr>
            <w:t>37</w:t>
          </w:r>
        </w:p>
        <w:p w14:paraId="2798F8A9" w14:textId="77777777" w:rsidR="0089094D" w:rsidRPr="00AB0CC5" w:rsidRDefault="0089094D" w:rsidP="00AB0CC5">
          <w:pPr>
            <w:spacing w:after="0" w:line="240" w:lineRule="auto"/>
            <w:rPr>
              <w:rFonts w:asciiTheme="minorHAnsi" w:eastAsiaTheme="majorEastAsia" w:hAnsiTheme="minorHAnsi" w:cs="Arial"/>
            </w:rPr>
          </w:pPr>
        </w:p>
        <w:p w14:paraId="3288308E" w14:textId="2AAACFE0" w:rsidR="006A4140" w:rsidRPr="00AC1F1F" w:rsidRDefault="00000000" w:rsidP="002770AA">
          <w:pPr>
            <w:pStyle w:val="Sadraj1"/>
            <w:rPr>
              <w:rFonts w:asciiTheme="minorHAnsi" w:eastAsiaTheme="minorEastAsia" w:hAnsiTheme="minorHAnsi" w:cstheme="minorBidi"/>
              <w:lang w:eastAsia="hr-HR"/>
            </w:rPr>
          </w:pPr>
          <w:hyperlink w:anchor="_Toc512791222" w:history="1">
            <w:r w:rsidR="008877FB">
              <w:rPr>
                <w:rStyle w:val="Hiperveza"/>
                <w:b/>
                <w:bCs w:val="0"/>
              </w:rPr>
              <w:t>6</w:t>
            </w:r>
            <w:r w:rsidR="006A4140" w:rsidRPr="00AC1F1F">
              <w:rPr>
                <w:rStyle w:val="Hiperveza"/>
                <w:b/>
                <w:bCs w:val="0"/>
              </w:rPr>
              <w:t>. Obrazloženje izvršenja programa upravnih odjela</w:t>
            </w:r>
            <w:r w:rsidR="006A4140" w:rsidRPr="00AC1F1F">
              <w:rPr>
                <w:webHidden/>
              </w:rPr>
              <w:tab/>
            </w:r>
          </w:hyperlink>
          <w:r w:rsidR="004A5919" w:rsidRPr="002770AA">
            <w:t>1</w:t>
          </w:r>
          <w:r w:rsidR="00B77C9B">
            <w:t>39</w:t>
          </w:r>
        </w:p>
        <w:p w14:paraId="2DBB842A" w14:textId="5862893C" w:rsidR="006A4140" w:rsidRPr="003A539A" w:rsidRDefault="00000000" w:rsidP="00781CE1">
          <w:pPr>
            <w:pStyle w:val="Sadraj2"/>
            <w:rPr>
              <w:rFonts w:asciiTheme="minorHAnsi" w:eastAsiaTheme="minorEastAsia" w:hAnsiTheme="minorHAnsi" w:cstheme="minorBidi"/>
            </w:rPr>
          </w:pPr>
          <w:hyperlink w:anchor="_Toc512791223" w:history="1">
            <w:r w:rsidR="008877FB">
              <w:rPr>
                <w:rStyle w:val="Hiperveza"/>
              </w:rPr>
              <w:t>6</w:t>
            </w:r>
            <w:r w:rsidR="00E275DB" w:rsidRPr="007F45FA">
              <w:rPr>
                <w:rStyle w:val="Hiperveza"/>
              </w:rPr>
              <w:t>.</w:t>
            </w:r>
            <w:r w:rsidR="006A4140" w:rsidRPr="007F45FA">
              <w:rPr>
                <w:rStyle w:val="Hiperveza"/>
              </w:rPr>
              <w:t>1. Upravni o</w:t>
            </w:r>
            <w:r w:rsidR="00B46B16" w:rsidRPr="007F45FA">
              <w:rPr>
                <w:rStyle w:val="Hiperveza"/>
              </w:rPr>
              <w:t>djel za poslove Gradonačelnika,</w:t>
            </w:r>
            <w:r w:rsidR="006A4140" w:rsidRPr="007F45FA">
              <w:rPr>
                <w:rStyle w:val="Hiperveza"/>
              </w:rPr>
              <w:t xml:space="preserve"> Gradsko vijeće</w:t>
            </w:r>
            <w:r w:rsidR="00B46B16" w:rsidRPr="007F45FA">
              <w:rPr>
                <w:rStyle w:val="Hiperveza"/>
              </w:rPr>
              <w:t xml:space="preserve"> i opće poslove</w:t>
            </w:r>
            <w:r w:rsidR="006A4140" w:rsidRPr="007F45FA">
              <w:rPr>
                <w:webHidden/>
              </w:rPr>
              <w:tab/>
            </w:r>
          </w:hyperlink>
          <w:r w:rsidR="004A5919">
            <w:t>1</w:t>
          </w:r>
          <w:r w:rsidR="00B77C9B">
            <w:t>39</w:t>
          </w:r>
        </w:p>
        <w:p w14:paraId="0DCA0B2A" w14:textId="724185A8" w:rsidR="006A4140" w:rsidRDefault="00000000" w:rsidP="00781CE1">
          <w:pPr>
            <w:pStyle w:val="Sadraj2"/>
            <w:rPr>
              <w:rFonts w:asciiTheme="minorHAnsi" w:eastAsiaTheme="minorEastAsia" w:hAnsiTheme="minorHAnsi" w:cstheme="minorBidi"/>
            </w:rPr>
          </w:pPr>
          <w:hyperlink w:anchor="_Toc512791235" w:history="1">
            <w:r w:rsidR="008877FB">
              <w:rPr>
                <w:rStyle w:val="Hiperveza"/>
              </w:rPr>
              <w:t>6</w:t>
            </w:r>
            <w:r w:rsidR="006A4140" w:rsidRPr="00FF33A6">
              <w:rPr>
                <w:rStyle w:val="Hiperveza"/>
              </w:rPr>
              <w:t>.2. Upravni odjel za proračun</w:t>
            </w:r>
            <w:r w:rsidR="00B46B16">
              <w:rPr>
                <w:rStyle w:val="Hiperveza"/>
              </w:rPr>
              <w:t xml:space="preserve"> i </w:t>
            </w:r>
            <w:r w:rsidR="006A4140" w:rsidRPr="00FF33A6">
              <w:rPr>
                <w:rStyle w:val="Hiperveza"/>
              </w:rPr>
              <w:t xml:space="preserve"> f</w:t>
            </w:r>
            <w:r w:rsidR="00B46B16">
              <w:rPr>
                <w:rStyle w:val="Hiperveza"/>
              </w:rPr>
              <w:t xml:space="preserve">inancije </w:t>
            </w:r>
            <w:r w:rsidR="006A4140">
              <w:rPr>
                <w:webHidden/>
              </w:rPr>
              <w:tab/>
            </w:r>
          </w:hyperlink>
          <w:r w:rsidR="00F30572">
            <w:t>1</w:t>
          </w:r>
          <w:r w:rsidR="00B77C9B">
            <w:t>55</w:t>
          </w:r>
        </w:p>
        <w:p w14:paraId="1B1AFDD0" w14:textId="715EB6D1" w:rsidR="006A4140" w:rsidRDefault="00000000" w:rsidP="00781CE1">
          <w:pPr>
            <w:pStyle w:val="Sadraj2"/>
            <w:rPr>
              <w:rFonts w:asciiTheme="minorHAnsi" w:eastAsiaTheme="minorEastAsia" w:hAnsiTheme="minorHAnsi" w:cstheme="minorBidi"/>
            </w:rPr>
          </w:pPr>
          <w:hyperlink w:anchor="_Toc512791240" w:history="1">
            <w:r w:rsidR="008877FB">
              <w:rPr>
                <w:rStyle w:val="Hiperveza"/>
              </w:rPr>
              <w:t>6</w:t>
            </w:r>
            <w:r w:rsidR="006A4140" w:rsidRPr="00FF33A6">
              <w:rPr>
                <w:rStyle w:val="Hiperveza"/>
              </w:rPr>
              <w:t>.3. Upravni od</w:t>
            </w:r>
            <w:r w:rsidR="00B46B16">
              <w:rPr>
                <w:rStyle w:val="Hiperveza"/>
              </w:rPr>
              <w:t>jel za prostorno uređenje, zaštitu okoliša i izdavanje akata za gradnju</w:t>
            </w:r>
            <w:r w:rsidR="006A4140">
              <w:rPr>
                <w:webHidden/>
              </w:rPr>
              <w:tab/>
            </w:r>
          </w:hyperlink>
          <w:r w:rsidR="00F30572">
            <w:t>1</w:t>
          </w:r>
          <w:r w:rsidR="00B77C9B">
            <w:t>5</w:t>
          </w:r>
          <w:r w:rsidR="00AC1F1F">
            <w:t>8</w:t>
          </w:r>
        </w:p>
        <w:p w14:paraId="7587C6D6" w14:textId="5E0845DF" w:rsidR="006A4140" w:rsidRDefault="00000000" w:rsidP="00781CE1">
          <w:pPr>
            <w:pStyle w:val="Sadraj2"/>
            <w:rPr>
              <w:rFonts w:asciiTheme="minorHAnsi" w:eastAsiaTheme="minorEastAsia" w:hAnsiTheme="minorHAnsi" w:cstheme="minorBidi"/>
            </w:rPr>
          </w:pPr>
          <w:hyperlink w:anchor="_Toc512791241" w:history="1">
            <w:r w:rsidR="008877FB">
              <w:rPr>
                <w:rStyle w:val="Hiperveza"/>
              </w:rPr>
              <w:t>6</w:t>
            </w:r>
            <w:r w:rsidR="006A4140" w:rsidRPr="00FF33A6">
              <w:rPr>
                <w:rStyle w:val="Hiperveza"/>
              </w:rPr>
              <w:t>.4</w:t>
            </w:r>
            <w:r w:rsidR="00B46B16">
              <w:rPr>
                <w:rStyle w:val="Hiperveza"/>
              </w:rPr>
              <w:t>. Upravni odjel za komunalno gospodarstvo i upravljanje imovinom</w:t>
            </w:r>
            <w:r w:rsidR="006A4140">
              <w:rPr>
                <w:webHidden/>
              </w:rPr>
              <w:tab/>
            </w:r>
          </w:hyperlink>
          <w:r w:rsidR="004A5919">
            <w:t>1</w:t>
          </w:r>
          <w:r w:rsidR="000B1B70">
            <w:t>6</w:t>
          </w:r>
          <w:r w:rsidR="00AC1F1F">
            <w:t>9</w:t>
          </w:r>
        </w:p>
        <w:p w14:paraId="74E3FB5F" w14:textId="19ABCEB6" w:rsidR="006A4140" w:rsidRDefault="00000000" w:rsidP="00781CE1">
          <w:pPr>
            <w:pStyle w:val="Sadraj2"/>
          </w:pPr>
          <w:hyperlink w:anchor="_Toc512791243" w:history="1">
            <w:r w:rsidR="008877FB">
              <w:rPr>
                <w:rStyle w:val="Hiperveza"/>
              </w:rPr>
              <w:t>6</w:t>
            </w:r>
            <w:r w:rsidR="006A4140" w:rsidRPr="00FF33A6">
              <w:rPr>
                <w:rStyle w:val="Hiperveza"/>
              </w:rPr>
              <w:t>.5. Upravn</w:t>
            </w:r>
            <w:r w:rsidR="00B46B16">
              <w:rPr>
                <w:rStyle w:val="Hiperveza"/>
              </w:rPr>
              <w:t>i odjel za društvene djelatnosti</w:t>
            </w:r>
            <w:r w:rsidR="006A4140">
              <w:rPr>
                <w:webHidden/>
              </w:rPr>
              <w:tab/>
            </w:r>
            <w:r w:rsidR="000B1B70">
              <w:rPr>
                <w:webHidden/>
              </w:rPr>
              <w:t>187</w:t>
            </w:r>
          </w:hyperlink>
        </w:p>
        <w:p w14:paraId="692F609F" w14:textId="3681AA50" w:rsidR="00B46B16" w:rsidRPr="00B46B16" w:rsidRDefault="00B46B16" w:rsidP="00B46B16">
          <w:r>
            <w:t xml:space="preserve">    </w:t>
          </w:r>
          <w:r w:rsidR="003424AF">
            <w:t xml:space="preserve"> </w:t>
          </w:r>
          <w:r w:rsidR="008877FB">
            <w:t>6</w:t>
          </w:r>
          <w:r>
            <w:t>.6. Upravni odjel za gospodarstvo i EU projekte …………………………………………………………………</w:t>
          </w:r>
          <w:r w:rsidR="003424AF">
            <w:t>..</w:t>
          </w:r>
          <w:r>
            <w:t>…</w:t>
          </w:r>
          <w:r w:rsidR="00AE36E7">
            <w:t>.</w:t>
          </w:r>
          <w:r w:rsidR="00F22274">
            <w:t>2</w:t>
          </w:r>
          <w:r w:rsidR="000B1B70">
            <w:t>5</w:t>
          </w:r>
          <w:r w:rsidR="006141D7">
            <w:t>8</w:t>
          </w:r>
        </w:p>
        <w:p w14:paraId="599AB05E" w14:textId="332AF8B0" w:rsidR="006A4140" w:rsidRDefault="00000000" w:rsidP="002770AA">
          <w:pPr>
            <w:pStyle w:val="Sadraj1"/>
            <w:rPr>
              <w:b/>
              <w:bCs w:val="0"/>
            </w:rPr>
          </w:pPr>
          <w:hyperlink w:anchor="_Toc512791244" w:history="1">
            <w:r w:rsidR="008877FB">
              <w:rPr>
                <w:rStyle w:val="Hiperveza"/>
                <w:b/>
                <w:bCs w:val="0"/>
              </w:rPr>
              <w:t>7</w:t>
            </w:r>
            <w:r w:rsidR="006A4140" w:rsidRPr="002770AA">
              <w:rPr>
                <w:rStyle w:val="Hiperveza"/>
                <w:b/>
                <w:bCs w:val="0"/>
              </w:rPr>
              <w:t>. Pregled izvršenih preraspodjel</w:t>
            </w:r>
            <w:r w:rsidR="008415CE" w:rsidRPr="002770AA">
              <w:rPr>
                <w:rStyle w:val="Hiperveza"/>
                <w:b/>
                <w:bCs w:val="0"/>
              </w:rPr>
              <w:t>a proračunskih sredstava u  202</w:t>
            </w:r>
            <w:r w:rsidR="008877FB">
              <w:rPr>
                <w:rStyle w:val="Hiperveza"/>
                <w:b/>
                <w:bCs w:val="0"/>
              </w:rPr>
              <w:t>2</w:t>
            </w:r>
            <w:r w:rsidR="006A4140" w:rsidRPr="002770AA">
              <w:rPr>
                <w:rStyle w:val="Hiperveza"/>
                <w:b/>
                <w:bCs w:val="0"/>
              </w:rPr>
              <w:t>.godini</w:t>
            </w:r>
            <w:r w:rsidR="006A4140" w:rsidRPr="002770AA">
              <w:rPr>
                <w:webHidden/>
              </w:rPr>
              <w:tab/>
            </w:r>
            <w:r w:rsidR="00F22274" w:rsidRPr="002770AA">
              <w:rPr>
                <w:b/>
                <w:bCs w:val="0"/>
                <w:webHidden/>
              </w:rPr>
              <w:t>2</w:t>
            </w:r>
          </w:hyperlink>
          <w:r w:rsidR="000B1B70">
            <w:rPr>
              <w:b/>
              <w:bCs w:val="0"/>
            </w:rPr>
            <w:t>6</w:t>
          </w:r>
          <w:r w:rsidR="006141D7">
            <w:rPr>
              <w:b/>
              <w:bCs w:val="0"/>
            </w:rPr>
            <w:t>7</w:t>
          </w:r>
        </w:p>
        <w:p w14:paraId="051EC4A8" w14:textId="64ECC9C6" w:rsidR="00727B6D" w:rsidRPr="00727B6D" w:rsidRDefault="00727B6D" w:rsidP="00727B6D">
          <w:pPr>
            <w:keepNext/>
            <w:spacing w:before="240" w:after="360"/>
            <w:outlineLvl w:val="0"/>
            <w:rPr>
              <w:rFonts w:eastAsia="Times New Roman" w:cs="Calibri"/>
              <w:b/>
              <w:bCs/>
              <w:kern w:val="32"/>
            </w:rPr>
          </w:pPr>
        </w:p>
        <w:p w14:paraId="3BDA855C" w14:textId="086B03A7" w:rsidR="00727B6D" w:rsidRPr="00727B6D" w:rsidRDefault="00727B6D" w:rsidP="00727B6D"/>
        <w:p w14:paraId="7E52120E" w14:textId="29872901" w:rsidR="00516C84" w:rsidRPr="00AC1F1F" w:rsidRDefault="00516C84" w:rsidP="00F12337">
          <w:pPr>
            <w:keepNext/>
            <w:spacing w:before="240" w:after="360"/>
            <w:outlineLvl w:val="0"/>
            <w:rPr>
              <w:rFonts w:asciiTheme="minorHAnsi" w:eastAsia="Times New Roman" w:hAnsiTheme="minorHAnsi" w:cstheme="minorHAnsi"/>
              <w:b/>
              <w:bCs/>
              <w:kern w:val="32"/>
            </w:rPr>
          </w:pPr>
        </w:p>
        <w:p w14:paraId="691814CF" w14:textId="6B066DDC" w:rsidR="00BE7072" w:rsidRPr="00AC1F1F" w:rsidRDefault="00BE7072" w:rsidP="00F12337">
          <w:pPr>
            <w:keepNext/>
            <w:spacing w:before="240" w:after="360"/>
            <w:outlineLvl w:val="0"/>
            <w:rPr>
              <w:rFonts w:asciiTheme="minorHAnsi" w:eastAsia="Times New Roman" w:hAnsiTheme="minorHAnsi" w:cstheme="minorHAnsi"/>
              <w:b/>
              <w:bCs/>
              <w:kern w:val="32"/>
            </w:rPr>
          </w:pPr>
        </w:p>
        <w:p w14:paraId="1E6CE29D" w14:textId="2D8B9654" w:rsidR="006A4140" w:rsidRPr="003A539A" w:rsidRDefault="006A4140" w:rsidP="002770AA">
          <w:pPr>
            <w:pStyle w:val="Sadraj1"/>
            <w:rPr>
              <w:rFonts w:eastAsiaTheme="minorEastAsia"/>
              <w:lang w:eastAsia="hr-HR"/>
            </w:rPr>
          </w:pPr>
        </w:p>
        <w:p w14:paraId="523E5A0E" w14:textId="77777777" w:rsidR="007624B7" w:rsidRDefault="00CE09AA" w:rsidP="002F7DA4">
          <w:pPr>
            <w:spacing w:line="240" w:lineRule="auto"/>
          </w:pPr>
          <w:r w:rsidRPr="00A53BD2">
            <w:rPr>
              <w:rFonts w:ascii="Arial" w:hAnsi="Arial" w:cs="Arial"/>
              <w:b/>
              <w:bCs/>
            </w:rPr>
            <w:fldChar w:fldCharType="end"/>
          </w:r>
        </w:p>
      </w:sdtContent>
    </w:sdt>
    <w:p w14:paraId="3D11ADB1" w14:textId="77777777" w:rsidR="005632BF" w:rsidRDefault="005632BF" w:rsidP="0011621B">
      <w:pPr>
        <w:jc w:val="center"/>
        <w:rPr>
          <w:rFonts w:ascii="Arial" w:hAnsi="Arial" w:cs="Arial"/>
          <w:b/>
        </w:rPr>
      </w:pPr>
    </w:p>
    <w:p w14:paraId="6A413AA3" w14:textId="77777777" w:rsidR="00C05532" w:rsidRDefault="00C05532" w:rsidP="0011621B">
      <w:pPr>
        <w:jc w:val="center"/>
        <w:rPr>
          <w:rFonts w:ascii="Arial" w:hAnsi="Arial" w:cs="Arial"/>
          <w:b/>
        </w:rPr>
      </w:pPr>
    </w:p>
    <w:p w14:paraId="63736929" w14:textId="77777777" w:rsidR="00C05532" w:rsidRDefault="00C05532" w:rsidP="0011621B">
      <w:pPr>
        <w:jc w:val="center"/>
        <w:rPr>
          <w:rFonts w:ascii="Arial" w:hAnsi="Arial" w:cs="Arial"/>
          <w:b/>
        </w:rPr>
      </w:pPr>
    </w:p>
    <w:p w14:paraId="5D9643F4" w14:textId="77777777" w:rsidR="00C05532" w:rsidRDefault="00C05532" w:rsidP="0011621B">
      <w:pPr>
        <w:jc w:val="center"/>
        <w:rPr>
          <w:rFonts w:ascii="Arial" w:hAnsi="Arial" w:cs="Arial"/>
          <w:b/>
        </w:rPr>
      </w:pPr>
    </w:p>
    <w:p w14:paraId="68B9BD5B" w14:textId="77777777" w:rsidR="00C05532" w:rsidRDefault="00C05532" w:rsidP="0011621B">
      <w:pPr>
        <w:jc w:val="center"/>
        <w:rPr>
          <w:rFonts w:ascii="Arial" w:hAnsi="Arial" w:cs="Arial"/>
          <w:b/>
        </w:rPr>
      </w:pPr>
    </w:p>
    <w:p w14:paraId="38A24478" w14:textId="77777777" w:rsidR="005632BF" w:rsidRPr="00203219" w:rsidRDefault="005632BF" w:rsidP="0068134F">
      <w:pPr>
        <w:spacing w:after="0"/>
        <w:rPr>
          <w:rFonts w:ascii="Arial" w:hAnsi="Arial" w:cs="Arial"/>
          <w:b/>
        </w:rPr>
      </w:pPr>
    </w:p>
    <w:p w14:paraId="44298576" w14:textId="77777777" w:rsidR="005632BF" w:rsidRDefault="005632BF" w:rsidP="0068134F">
      <w:pPr>
        <w:spacing w:after="0"/>
        <w:rPr>
          <w:rFonts w:ascii="Arial" w:hAnsi="Arial" w:cs="Arial"/>
          <w:b/>
        </w:rPr>
      </w:pPr>
    </w:p>
    <w:p w14:paraId="07F1DFDB" w14:textId="77777777" w:rsidR="000E5486" w:rsidRDefault="000E5486" w:rsidP="0068134F">
      <w:pPr>
        <w:spacing w:after="0"/>
        <w:rPr>
          <w:rFonts w:ascii="Arial" w:hAnsi="Arial" w:cs="Arial"/>
          <w:b/>
        </w:rPr>
      </w:pPr>
    </w:p>
    <w:p w14:paraId="65257BD2" w14:textId="67A7241B" w:rsidR="000E5486" w:rsidRDefault="000E5486" w:rsidP="0068134F">
      <w:pPr>
        <w:spacing w:after="0"/>
        <w:rPr>
          <w:rFonts w:ascii="Arial" w:hAnsi="Arial" w:cs="Arial"/>
          <w:b/>
        </w:rPr>
      </w:pPr>
    </w:p>
    <w:p w14:paraId="12211599" w14:textId="1A4656BE" w:rsidR="008877FB" w:rsidRDefault="008877FB" w:rsidP="0068134F">
      <w:pPr>
        <w:spacing w:after="0"/>
        <w:rPr>
          <w:rFonts w:ascii="Arial" w:hAnsi="Arial" w:cs="Arial"/>
          <w:b/>
        </w:rPr>
      </w:pPr>
    </w:p>
    <w:p w14:paraId="177A676E" w14:textId="77777777" w:rsidR="008877FB" w:rsidRDefault="008877FB" w:rsidP="0068134F">
      <w:pPr>
        <w:spacing w:after="0"/>
        <w:rPr>
          <w:rFonts w:ascii="Arial" w:hAnsi="Arial" w:cs="Arial"/>
          <w:b/>
        </w:rPr>
      </w:pPr>
    </w:p>
    <w:p w14:paraId="6A9C94C3" w14:textId="77777777" w:rsidR="00EC6E53" w:rsidRDefault="00EC6E53" w:rsidP="0068134F">
      <w:pPr>
        <w:spacing w:after="0"/>
        <w:rPr>
          <w:rFonts w:ascii="Arial" w:hAnsi="Arial" w:cs="Arial"/>
          <w:b/>
        </w:rPr>
      </w:pPr>
    </w:p>
    <w:p w14:paraId="3E6FCCE6" w14:textId="77777777" w:rsidR="00CA1CDB" w:rsidRPr="00DA161D" w:rsidRDefault="00CA1CDB" w:rsidP="00CA1CDB">
      <w:pPr>
        <w:rPr>
          <w:rFonts w:ascii="Arial" w:hAnsi="Arial" w:cs="Arial"/>
          <w:b/>
          <w:color w:val="FF0000"/>
        </w:rPr>
      </w:pPr>
      <w:r w:rsidRPr="00DA161D">
        <w:rPr>
          <w:rFonts w:ascii="Arial" w:hAnsi="Arial" w:cs="Arial"/>
          <w:noProof/>
          <w:color w:val="FF0000"/>
          <w:lang w:eastAsia="hr-HR"/>
        </w:rPr>
        <w:lastRenderedPageBreak/>
        <w:drawing>
          <wp:inline distT="0" distB="0" distL="0" distR="0" wp14:anchorId="6A03D5CD" wp14:editId="302E01B3">
            <wp:extent cx="586740" cy="724535"/>
            <wp:effectExtent l="0" t="0" r="3810" b="0"/>
            <wp:docPr id="2" name="Slika 2" descr="Grb RH crno bij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RH crno bije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24535"/>
                    </a:xfrm>
                    <a:prstGeom prst="rect">
                      <a:avLst/>
                    </a:prstGeom>
                    <a:noFill/>
                    <a:ln>
                      <a:noFill/>
                    </a:ln>
                  </pic:spPr>
                </pic:pic>
              </a:graphicData>
            </a:graphic>
          </wp:inline>
        </w:drawing>
      </w:r>
      <w:r w:rsidRPr="00DA161D">
        <w:rPr>
          <w:rFonts w:ascii="Arial" w:hAnsi="Arial" w:cs="Arial"/>
          <w:color w:val="FF0000"/>
        </w:rPr>
        <w:t xml:space="preserve">  </w:t>
      </w:r>
      <w:r w:rsidRPr="00DA161D">
        <w:rPr>
          <w:rFonts w:ascii="Arial" w:hAnsi="Arial" w:cs="Arial"/>
          <w:color w:val="FF0000"/>
        </w:rPr>
        <w:tab/>
      </w:r>
      <w:r w:rsidRPr="00DA161D">
        <w:rPr>
          <w:rFonts w:ascii="Arial" w:hAnsi="Arial" w:cs="Arial"/>
          <w:color w:val="FF0000"/>
        </w:rPr>
        <w:tab/>
      </w:r>
      <w:r w:rsidRPr="00DA161D">
        <w:rPr>
          <w:rFonts w:ascii="Arial" w:hAnsi="Arial" w:cs="Arial"/>
          <w:color w:val="FF0000"/>
        </w:rPr>
        <w:tab/>
      </w:r>
      <w:r w:rsidRPr="00DA161D">
        <w:rPr>
          <w:rFonts w:ascii="Arial" w:hAnsi="Arial" w:cs="Arial"/>
          <w:color w:val="FF0000"/>
        </w:rPr>
        <w:tab/>
      </w:r>
      <w:r w:rsidRPr="00DA161D">
        <w:rPr>
          <w:rFonts w:ascii="Arial" w:hAnsi="Arial" w:cs="Arial"/>
          <w:color w:val="FF0000"/>
        </w:rPr>
        <w:tab/>
      </w:r>
      <w:r w:rsidRPr="00DA161D">
        <w:rPr>
          <w:rFonts w:ascii="Arial" w:hAnsi="Arial" w:cs="Arial"/>
          <w:color w:val="FF0000"/>
        </w:rPr>
        <w:tab/>
      </w:r>
      <w:r w:rsidRPr="00DA161D">
        <w:rPr>
          <w:rFonts w:ascii="Arial" w:hAnsi="Arial" w:cs="Arial"/>
          <w:color w:val="FF0000"/>
        </w:rPr>
        <w:tab/>
      </w:r>
      <w:r w:rsidRPr="00DA161D">
        <w:rPr>
          <w:rFonts w:ascii="Arial" w:hAnsi="Arial" w:cs="Arial"/>
          <w:color w:val="FF0000"/>
        </w:rPr>
        <w:tab/>
        <w:t xml:space="preserve">   </w:t>
      </w:r>
      <w:r w:rsidRPr="00DA161D">
        <w:rPr>
          <w:rFonts w:ascii="Arial" w:hAnsi="Arial" w:cs="Arial"/>
          <w:color w:val="FF0000"/>
        </w:rPr>
        <w:tab/>
      </w:r>
    </w:p>
    <w:p w14:paraId="62146AD8" w14:textId="77777777" w:rsidR="00CA1CDB" w:rsidRPr="00DA161D" w:rsidRDefault="00CA1CDB" w:rsidP="00CA1CDB">
      <w:pPr>
        <w:pStyle w:val="Bezproreda"/>
        <w:rPr>
          <w:rFonts w:ascii="Arial" w:hAnsi="Arial" w:cs="Arial"/>
          <w:b/>
          <w:color w:val="FF0000"/>
          <w:sz w:val="16"/>
          <w:szCs w:val="16"/>
        </w:rPr>
      </w:pPr>
    </w:p>
    <w:p w14:paraId="4453D1C3" w14:textId="6EB4A9FD" w:rsidR="00CA1CDB" w:rsidRPr="009E2EA8" w:rsidRDefault="00CA1CDB" w:rsidP="00CA1CDB">
      <w:pPr>
        <w:pStyle w:val="Bezproreda"/>
        <w:rPr>
          <w:rFonts w:ascii="Arial" w:hAnsi="Arial" w:cs="Arial"/>
          <w:b/>
        </w:rPr>
      </w:pPr>
      <w:r w:rsidRPr="009E2EA8">
        <w:rPr>
          <w:rFonts w:ascii="Arial" w:hAnsi="Arial" w:cs="Arial"/>
          <w:b/>
        </w:rPr>
        <w:t>REPUBL</w:t>
      </w:r>
      <w:r w:rsidR="005766AF">
        <w:rPr>
          <w:rFonts w:ascii="Arial" w:hAnsi="Arial" w:cs="Arial"/>
          <w:b/>
        </w:rPr>
        <w:t xml:space="preserve">IKA HRVATSKA    </w:t>
      </w:r>
      <w:r w:rsidR="005766AF">
        <w:rPr>
          <w:rFonts w:ascii="Arial" w:hAnsi="Arial" w:cs="Arial"/>
          <w:b/>
        </w:rPr>
        <w:tab/>
      </w:r>
      <w:r w:rsidR="005766AF">
        <w:rPr>
          <w:rFonts w:ascii="Arial" w:hAnsi="Arial" w:cs="Arial"/>
          <w:b/>
        </w:rPr>
        <w:tab/>
      </w:r>
      <w:r w:rsidR="005766AF">
        <w:rPr>
          <w:rFonts w:ascii="Arial" w:hAnsi="Arial" w:cs="Arial"/>
          <w:b/>
        </w:rPr>
        <w:tab/>
      </w:r>
      <w:r w:rsidR="005766AF">
        <w:rPr>
          <w:rFonts w:ascii="Arial" w:hAnsi="Arial" w:cs="Arial"/>
          <w:b/>
        </w:rPr>
        <w:tab/>
      </w:r>
      <w:r w:rsidR="005766AF">
        <w:rPr>
          <w:rFonts w:ascii="Arial" w:hAnsi="Arial" w:cs="Arial"/>
          <w:b/>
        </w:rPr>
        <w:tab/>
      </w:r>
      <w:r w:rsidR="005766AF">
        <w:rPr>
          <w:rFonts w:ascii="Arial" w:hAnsi="Arial" w:cs="Arial"/>
          <w:b/>
        </w:rPr>
        <w:tab/>
      </w:r>
      <w:r w:rsidR="005766AF">
        <w:rPr>
          <w:rFonts w:ascii="Arial" w:hAnsi="Arial" w:cs="Arial"/>
          <w:b/>
        </w:rPr>
        <w:tab/>
      </w:r>
    </w:p>
    <w:p w14:paraId="5EA2F1E4" w14:textId="77777777" w:rsidR="00CA1CDB" w:rsidRPr="009E2EA8" w:rsidRDefault="00CA1CDB" w:rsidP="00CA1CDB">
      <w:pPr>
        <w:pStyle w:val="Bezproreda"/>
        <w:rPr>
          <w:rFonts w:ascii="Arial" w:hAnsi="Arial" w:cs="Arial"/>
          <w:b/>
        </w:rPr>
      </w:pPr>
      <w:r w:rsidRPr="009E2EA8">
        <w:rPr>
          <w:rFonts w:ascii="Arial" w:hAnsi="Arial" w:cs="Arial"/>
          <w:b/>
        </w:rPr>
        <w:t>ISTARSKA  ŽUPANIJA</w:t>
      </w:r>
    </w:p>
    <w:p w14:paraId="2C269FAE" w14:textId="77777777" w:rsidR="00CA1CDB" w:rsidRPr="009E2EA8" w:rsidRDefault="00CA1CDB" w:rsidP="00CA1CDB">
      <w:pPr>
        <w:pStyle w:val="Bezproreda"/>
        <w:rPr>
          <w:rFonts w:ascii="Arial" w:hAnsi="Arial" w:cs="Arial"/>
          <w:b/>
          <w:sz w:val="28"/>
          <w:szCs w:val="28"/>
        </w:rPr>
      </w:pPr>
      <w:r w:rsidRPr="009E2EA8">
        <w:rPr>
          <w:rFonts w:ascii="Arial" w:hAnsi="Arial" w:cs="Arial"/>
          <w:b/>
          <w:sz w:val="28"/>
          <w:szCs w:val="28"/>
        </w:rPr>
        <w:t>GRAD LABIN</w:t>
      </w:r>
    </w:p>
    <w:p w14:paraId="60C8A69B" w14:textId="77777777" w:rsidR="00CA1CDB" w:rsidRPr="009E2EA8" w:rsidRDefault="00CA1CDB" w:rsidP="00CA1CDB">
      <w:pPr>
        <w:pStyle w:val="Bezproreda"/>
        <w:tabs>
          <w:tab w:val="left" w:pos="3261"/>
        </w:tabs>
        <w:rPr>
          <w:rFonts w:ascii="Arial" w:hAnsi="Arial" w:cs="Arial"/>
          <w:b/>
        </w:rPr>
      </w:pPr>
      <w:r w:rsidRPr="009E2EA8">
        <w:rPr>
          <w:rFonts w:ascii="Arial" w:hAnsi="Arial" w:cs="Arial"/>
          <w:b/>
        </w:rPr>
        <w:t>Gradsko vijeće</w:t>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br/>
      </w:r>
    </w:p>
    <w:p w14:paraId="0CAC84B1" w14:textId="21FC6CDA" w:rsidR="00CA1CDB" w:rsidRPr="009E2EA8" w:rsidRDefault="00ED6778" w:rsidP="00CA1CDB">
      <w:pPr>
        <w:tabs>
          <w:tab w:val="left" w:pos="3261"/>
        </w:tabs>
        <w:spacing w:line="240" w:lineRule="auto"/>
        <w:rPr>
          <w:rFonts w:ascii="Arial" w:hAnsi="Arial" w:cs="Arial"/>
        </w:rPr>
      </w:pPr>
      <w:r>
        <w:rPr>
          <w:rFonts w:ascii="Arial" w:hAnsi="Arial" w:cs="Arial"/>
        </w:rPr>
        <w:t>KLASA :02</w:t>
      </w:r>
      <w:r w:rsidR="00B47500">
        <w:rPr>
          <w:rFonts w:ascii="Arial" w:hAnsi="Arial" w:cs="Arial"/>
        </w:rPr>
        <w:t>4</w:t>
      </w:r>
      <w:r>
        <w:rPr>
          <w:rFonts w:ascii="Arial" w:hAnsi="Arial" w:cs="Arial"/>
        </w:rPr>
        <w:t>-0</w:t>
      </w:r>
      <w:r w:rsidR="00B47500">
        <w:rPr>
          <w:rFonts w:ascii="Arial" w:hAnsi="Arial" w:cs="Arial"/>
        </w:rPr>
        <w:t>3</w:t>
      </w:r>
      <w:r>
        <w:rPr>
          <w:rFonts w:ascii="Arial" w:hAnsi="Arial" w:cs="Arial"/>
        </w:rPr>
        <w:t>/2</w:t>
      </w:r>
      <w:r w:rsidR="00844A46">
        <w:rPr>
          <w:rFonts w:ascii="Arial" w:hAnsi="Arial" w:cs="Arial"/>
        </w:rPr>
        <w:t>2</w:t>
      </w:r>
      <w:r>
        <w:rPr>
          <w:rFonts w:ascii="Arial" w:hAnsi="Arial" w:cs="Arial"/>
        </w:rPr>
        <w:t>-0</w:t>
      </w:r>
      <w:r w:rsidR="00B47500">
        <w:rPr>
          <w:rFonts w:ascii="Arial" w:hAnsi="Arial" w:cs="Arial"/>
        </w:rPr>
        <w:t>3</w:t>
      </w:r>
      <w:r>
        <w:rPr>
          <w:rFonts w:ascii="Arial" w:hAnsi="Arial" w:cs="Arial"/>
        </w:rPr>
        <w:t>/</w:t>
      </w:r>
      <w:r w:rsidR="00ED58C2">
        <w:rPr>
          <w:rFonts w:ascii="Arial" w:hAnsi="Arial" w:cs="Arial"/>
        </w:rPr>
        <w:t>61</w:t>
      </w:r>
      <w:r>
        <w:rPr>
          <w:rFonts w:ascii="Arial" w:hAnsi="Arial" w:cs="Arial"/>
        </w:rPr>
        <w:br/>
        <w:t>URBROJ: 21</w:t>
      </w:r>
      <w:r w:rsidR="00B47500">
        <w:rPr>
          <w:rFonts w:ascii="Arial" w:hAnsi="Arial" w:cs="Arial"/>
        </w:rPr>
        <w:t>63-4-</w:t>
      </w:r>
      <w:r>
        <w:rPr>
          <w:rFonts w:ascii="Arial" w:hAnsi="Arial" w:cs="Arial"/>
        </w:rPr>
        <w:t>01-2</w:t>
      </w:r>
      <w:r w:rsidR="00C5026D">
        <w:rPr>
          <w:rFonts w:ascii="Arial" w:hAnsi="Arial" w:cs="Arial"/>
        </w:rPr>
        <w:t>2-</w:t>
      </w:r>
      <w:r w:rsidR="00ED58C2">
        <w:rPr>
          <w:rFonts w:ascii="Arial" w:hAnsi="Arial" w:cs="Arial"/>
        </w:rPr>
        <w:t>2</w:t>
      </w:r>
      <w:r w:rsidR="005766AF">
        <w:rPr>
          <w:rFonts w:ascii="Arial" w:hAnsi="Arial" w:cs="Arial"/>
        </w:rPr>
        <w:br/>
        <w:t>Labin,</w:t>
      </w:r>
      <w:r w:rsidR="00B47500">
        <w:rPr>
          <w:rFonts w:ascii="Arial" w:hAnsi="Arial" w:cs="Arial"/>
        </w:rPr>
        <w:t xml:space="preserve"> </w:t>
      </w:r>
      <w:r w:rsidR="00ED58C2">
        <w:rPr>
          <w:rFonts w:ascii="Arial" w:hAnsi="Arial" w:cs="Arial"/>
        </w:rPr>
        <w:t xml:space="preserve">14. </w:t>
      </w:r>
      <w:r w:rsidR="00B10037">
        <w:rPr>
          <w:rFonts w:ascii="Arial" w:hAnsi="Arial" w:cs="Arial"/>
        </w:rPr>
        <w:t>rujan</w:t>
      </w:r>
      <w:r w:rsidR="00B47500">
        <w:rPr>
          <w:rFonts w:ascii="Arial" w:hAnsi="Arial" w:cs="Arial"/>
        </w:rPr>
        <w:t xml:space="preserve"> </w:t>
      </w:r>
      <w:r>
        <w:rPr>
          <w:rFonts w:ascii="Arial" w:hAnsi="Arial" w:cs="Arial"/>
        </w:rPr>
        <w:t xml:space="preserve"> 202</w:t>
      </w:r>
      <w:r w:rsidR="00C5026D">
        <w:rPr>
          <w:rFonts w:ascii="Arial" w:hAnsi="Arial" w:cs="Arial"/>
        </w:rPr>
        <w:t>2</w:t>
      </w:r>
      <w:r w:rsidR="00CA1CDB" w:rsidRPr="009E2EA8">
        <w:rPr>
          <w:rFonts w:ascii="Arial" w:hAnsi="Arial" w:cs="Arial"/>
        </w:rPr>
        <w:t xml:space="preserve">. </w:t>
      </w:r>
    </w:p>
    <w:p w14:paraId="516B41DB" w14:textId="77777777" w:rsidR="00CA1CDB" w:rsidRPr="009E2EA8" w:rsidRDefault="00CA1CDB" w:rsidP="00CA1CDB">
      <w:pPr>
        <w:ind w:firstLine="851"/>
        <w:rPr>
          <w:rFonts w:ascii="Arial" w:hAnsi="Arial" w:cs="Arial"/>
        </w:rPr>
      </w:pPr>
    </w:p>
    <w:p w14:paraId="1ACA5A4F" w14:textId="489B9A52" w:rsidR="00CA1CDB" w:rsidRPr="00844A46" w:rsidRDefault="00CA1CDB" w:rsidP="00CA1CDB">
      <w:pPr>
        <w:ind w:firstLine="851"/>
        <w:jc w:val="both"/>
        <w:rPr>
          <w:rFonts w:ascii="Arial" w:hAnsi="Arial" w:cs="Arial"/>
        </w:rPr>
      </w:pPr>
      <w:r w:rsidRPr="00844A46">
        <w:rPr>
          <w:rFonts w:ascii="Arial" w:hAnsi="Arial" w:cs="Arial"/>
        </w:rPr>
        <w:t>Na temelju član</w:t>
      </w:r>
      <w:r w:rsidR="00844A46" w:rsidRPr="00844A46">
        <w:rPr>
          <w:rFonts w:ascii="Arial" w:hAnsi="Arial" w:cs="Arial"/>
        </w:rPr>
        <w:t>a</w:t>
      </w:r>
      <w:r w:rsidRPr="00844A46">
        <w:rPr>
          <w:rFonts w:ascii="Arial" w:hAnsi="Arial" w:cs="Arial"/>
        </w:rPr>
        <w:t xml:space="preserve">ka </w:t>
      </w:r>
      <w:r w:rsidR="00844A46" w:rsidRPr="00844A46">
        <w:rPr>
          <w:rFonts w:ascii="Arial" w:hAnsi="Arial" w:cs="Arial"/>
        </w:rPr>
        <w:t>76.</w:t>
      </w:r>
      <w:r w:rsidR="00B95EE1">
        <w:rPr>
          <w:rFonts w:ascii="Arial" w:hAnsi="Arial" w:cs="Arial"/>
        </w:rPr>
        <w:t xml:space="preserve"> do članka</w:t>
      </w:r>
      <w:r w:rsidR="00844A46" w:rsidRPr="00844A46">
        <w:rPr>
          <w:rFonts w:ascii="Arial" w:hAnsi="Arial" w:cs="Arial"/>
        </w:rPr>
        <w:t xml:space="preserve"> </w:t>
      </w:r>
      <w:r w:rsidR="007C6A17">
        <w:rPr>
          <w:rFonts w:ascii="Arial" w:hAnsi="Arial" w:cs="Arial"/>
        </w:rPr>
        <w:t>89</w:t>
      </w:r>
      <w:r w:rsidR="00844A46" w:rsidRPr="00844A46">
        <w:rPr>
          <w:rFonts w:ascii="Arial" w:hAnsi="Arial" w:cs="Arial"/>
        </w:rPr>
        <w:t xml:space="preserve">. </w:t>
      </w:r>
      <w:r w:rsidRPr="00844A46">
        <w:rPr>
          <w:rFonts w:ascii="Arial" w:hAnsi="Arial" w:cs="Arial"/>
        </w:rPr>
        <w:t xml:space="preserve"> Zakona o proračunu ("Narodne novine ", broj </w:t>
      </w:r>
      <w:r w:rsidR="00844A46" w:rsidRPr="00844A46">
        <w:rPr>
          <w:rFonts w:ascii="Arial" w:hAnsi="Arial" w:cs="Arial"/>
        </w:rPr>
        <w:t>144/21</w:t>
      </w:r>
      <w:r w:rsidR="00E275DB" w:rsidRPr="00844A46">
        <w:rPr>
          <w:rFonts w:ascii="Arial" w:hAnsi="Arial" w:cs="Arial"/>
        </w:rPr>
        <w:t>.</w:t>
      </w:r>
      <w:r w:rsidRPr="00844A46">
        <w:rPr>
          <w:rFonts w:ascii="Arial" w:hAnsi="Arial" w:cs="Arial"/>
        </w:rPr>
        <w:t>)</w:t>
      </w:r>
      <w:r w:rsidR="005E61A5" w:rsidRPr="00844A46">
        <w:rPr>
          <w:rFonts w:ascii="Arial" w:hAnsi="Arial" w:cs="Arial"/>
        </w:rPr>
        <w:t>, članka 1</w:t>
      </w:r>
      <w:r w:rsidR="001A6DC9">
        <w:rPr>
          <w:rFonts w:ascii="Arial" w:hAnsi="Arial" w:cs="Arial"/>
        </w:rPr>
        <w:t>5</w:t>
      </w:r>
      <w:r w:rsidRPr="00844A46">
        <w:rPr>
          <w:rFonts w:ascii="Arial" w:hAnsi="Arial" w:cs="Arial"/>
        </w:rPr>
        <w:t>. Pravilnika o polugodišnjem i godišnjem</w:t>
      </w:r>
      <w:r w:rsidR="001A6DC9">
        <w:rPr>
          <w:rFonts w:ascii="Arial" w:hAnsi="Arial" w:cs="Arial"/>
        </w:rPr>
        <w:t xml:space="preserve"> izvještaju o</w:t>
      </w:r>
      <w:r w:rsidRPr="00844A46">
        <w:rPr>
          <w:rFonts w:ascii="Arial" w:hAnsi="Arial" w:cs="Arial"/>
        </w:rPr>
        <w:t xml:space="preserve"> izvršenju proračuna</w:t>
      </w:r>
      <w:r w:rsidR="009D582C" w:rsidRPr="00844A46">
        <w:rPr>
          <w:rFonts w:ascii="Arial" w:hAnsi="Arial" w:cs="Arial"/>
        </w:rPr>
        <w:t xml:space="preserve"> ("Narodne novine " broj 24/13</w:t>
      </w:r>
      <w:r w:rsidR="00E275DB" w:rsidRPr="00844A46">
        <w:rPr>
          <w:rFonts w:ascii="Arial" w:hAnsi="Arial" w:cs="Arial"/>
        </w:rPr>
        <w:t>.</w:t>
      </w:r>
      <w:r w:rsidR="009D582C" w:rsidRPr="00844A46">
        <w:rPr>
          <w:rFonts w:ascii="Arial" w:hAnsi="Arial" w:cs="Arial"/>
        </w:rPr>
        <w:t>,</w:t>
      </w:r>
      <w:r w:rsidRPr="00844A46">
        <w:rPr>
          <w:rFonts w:ascii="Arial" w:hAnsi="Arial" w:cs="Arial"/>
        </w:rPr>
        <w:t xml:space="preserve"> 102/17</w:t>
      </w:r>
      <w:r w:rsidR="00E275DB" w:rsidRPr="00844A46">
        <w:rPr>
          <w:rFonts w:ascii="Arial" w:hAnsi="Arial" w:cs="Arial"/>
        </w:rPr>
        <w:t>.</w:t>
      </w:r>
      <w:r w:rsidR="00844A46" w:rsidRPr="00844A46">
        <w:rPr>
          <w:rFonts w:ascii="Arial" w:hAnsi="Arial" w:cs="Arial"/>
        </w:rPr>
        <w:t>,</w:t>
      </w:r>
      <w:r w:rsidR="009D582C" w:rsidRPr="00844A46">
        <w:rPr>
          <w:rFonts w:ascii="Arial" w:hAnsi="Arial" w:cs="Arial"/>
        </w:rPr>
        <w:t xml:space="preserve"> </w:t>
      </w:r>
      <w:r w:rsidR="009D582C" w:rsidRPr="00844A46">
        <w:rPr>
          <w:rStyle w:val="Naglaeno"/>
          <w:rFonts w:ascii="Arial" w:hAnsi="Arial" w:cs="Arial"/>
          <w:b w:val="0"/>
        </w:rPr>
        <w:t>01/20</w:t>
      </w:r>
      <w:r w:rsidR="005A26E2" w:rsidRPr="00844A46">
        <w:rPr>
          <w:rStyle w:val="Naglaeno"/>
          <w:rFonts w:ascii="Arial" w:hAnsi="Arial" w:cs="Arial"/>
          <w:b w:val="0"/>
        </w:rPr>
        <w:t>.</w:t>
      </w:r>
      <w:r w:rsidR="00844A46" w:rsidRPr="00844A46">
        <w:rPr>
          <w:rStyle w:val="Naglaeno"/>
          <w:rFonts w:ascii="Arial" w:hAnsi="Arial" w:cs="Arial"/>
          <w:b w:val="0"/>
        </w:rPr>
        <w:t xml:space="preserve"> i 147/20.</w:t>
      </w:r>
      <w:r w:rsidRPr="00844A46">
        <w:rPr>
          <w:rFonts w:ascii="Arial" w:hAnsi="Arial" w:cs="Arial"/>
        </w:rPr>
        <w:t>) i članka 31. Statuta Grada Labina ("Službene novine Grada Labina", broj 9/09</w:t>
      </w:r>
      <w:r w:rsidR="00BF3A61" w:rsidRPr="00844A46">
        <w:rPr>
          <w:rFonts w:ascii="Arial" w:hAnsi="Arial" w:cs="Arial"/>
        </w:rPr>
        <w:t>.</w:t>
      </w:r>
      <w:r w:rsidRPr="00844A46">
        <w:rPr>
          <w:rFonts w:ascii="Arial" w:hAnsi="Arial" w:cs="Arial"/>
        </w:rPr>
        <w:t xml:space="preserve"> i 9/10</w:t>
      </w:r>
      <w:r w:rsidR="00BF3A61" w:rsidRPr="00844A46">
        <w:rPr>
          <w:rFonts w:ascii="Arial" w:hAnsi="Arial" w:cs="Arial"/>
        </w:rPr>
        <w:t>.</w:t>
      </w:r>
      <w:r w:rsidRPr="00844A46">
        <w:rPr>
          <w:rFonts w:ascii="Arial" w:hAnsi="Arial" w:cs="Arial"/>
        </w:rPr>
        <w:t xml:space="preserve"> lektorirani tekst, 8/13., 3/16</w:t>
      </w:r>
      <w:r w:rsidR="00C95881" w:rsidRPr="00844A46">
        <w:rPr>
          <w:rFonts w:ascii="Arial" w:hAnsi="Arial" w:cs="Arial"/>
        </w:rPr>
        <w:t>.,</w:t>
      </w:r>
      <w:r w:rsidRPr="00844A46">
        <w:rPr>
          <w:rFonts w:ascii="Arial" w:hAnsi="Arial" w:cs="Arial"/>
        </w:rPr>
        <w:t xml:space="preserve"> 2/18.</w:t>
      </w:r>
      <w:r w:rsidR="00C95881" w:rsidRPr="00844A46">
        <w:rPr>
          <w:rFonts w:ascii="Arial" w:hAnsi="Arial" w:cs="Arial"/>
        </w:rPr>
        <w:t>, 5/19.</w:t>
      </w:r>
      <w:r w:rsidR="005E61A5" w:rsidRPr="00844A46">
        <w:rPr>
          <w:rFonts w:ascii="Arial" w:hAnsi="Arial" w:cs="Arial"/>
        </w:rPr>
        <w:t xml:space="preserve">-pročišćeni </w:t>
      </w:r>
      <w:proofErr w:type="spellStart"/>
      <w:r w:rsidR="005E61A5" w:rsidRPr="00844A46">
        <w:rPr>
          <w:rFonts w:ascii="Arial" w:hAnsi="Arial" w:cs="Arial"/>
        </w:rPr>
        <w:t>takst</w:t>
      </w:r>
      <w:proofErr w:type="spellEnd"/>
      <w:r w:rsidR="005E61A5" w:rsidRPr="00844A46">
        <w:rPr>
          <w:rFonts w:ascii="Arial" w:hAnsi="Arial" w:cs="Arial"/>
        </w:rPr>
        <w:t xml:space="preserve"> </w:t>
      </w:r>
      <w:r w:rsidR="00C95881" w:rsidRPr="00844A46">
        <w:rPr>
          <w:rFonts w:ascii="Arial" w:hAnsi="Arial" w:cs="Arial"/>
        </w:rPr>
        <w:t>i 2/20.</w:t>
      </w:r>
      <w:r w:rsidR="00B47500">
        <w:rPr>
          <w:rFonts w:ascii="Arial" w:hAnsi="Arial" w:cs="Arial"/>
        </w:rPr>
        <w:t>i 1/21.</w:t>
      </w:r>
      <w:r w:rsidRPr="00844A46">
        <w:rPr>
          <w:rFonts w:ascii="Arial" w:hAnsi="Arial" w:cs="Arial"/>
        </w:rPr>
        <w:t>), Gradsko vijeće Grada Labina na sjednici</w:t>
      </w:r>
      <w:r w:rsidR="00ED58C2">
        <w:rPr>
          <w:rFonts w:ascii="Arial" w:hAnsi="Arial" w:cs="Arial"/>
        </w:rPr>
        <w:t xml:space="preserve"> 14. rujna</w:t>
      </w:r>
      <w:r w:rsidR="005766AF" w:rsidRPr="00844A46">
        <w:rPr>
          <w:rFonts w:ascii="Arial" w:hAnsi="Arial" w:cs="Arial"/>
        </w:rPr>
        <w:t xml:space="preserve"> </w:t>
      </w:r>
      <w:r w:rsidR="00722401" w:rsidRPr="00844A46">
        <w:rPr>
          <w:rFonts w:ascii="Arial" w:hAnsi="Arial" w:cs="Arial"/>
        </w:rPr>
        <w:t>2</w:t>
      </w:r>
      <w:r w:rsidR="005E61A5" w:rsidRPr="00844A46">
        <w:rPr>
          <w:rFonts w:ascii="Arial" w:hAnsi="Arial" w:cs="Arial"/>
        </w:rPr>
        <w:t>02</w:t>
      </w:r>
      <w:r w:rsidR="00C5026D" w:rsidRPr="00844A46">
        <w:rPr>
          <w:rFonts w:ascii="Arial" w:hAnsi="Arial" w:cs="Arial"/>
        </w:rPr>
        <w:t>2</w:t>
      </w:r>
      <w:r w:rsidRPr="00844A46">
        <w:rPr>
          <w:rFonts w:ascii="Arial" w:hAnsi="Arial" w:cs="Arial"/>
        </w:rPr>
        <w:t>. godine, donijelo je</w:t>
      </w:r>
    </w:p>
    <w:p w14:paraId="5FF743D1" w14:textId="77777777" w:rsidR="001225EE" w:rsidRPr="00844A46" w:rsidRDefault="001225EE" w:rsidP="00C27FB4">
      <w:pPr>
        <w:jc w:val="center"/>
        <w:rPr>
          <w:rFonts w:ascii="Arial" w:hAnsi="Arial" w:cs="Arial"/>
          <w:b/>
        </w:rPr>
      </w:pPr>
    </w:p>
    <w:p w14:paraId="2BF18ED4" w14:textId="77777777" w:rsidR="001225EE" w:rsidRPr="00844A46" w:rsidRDefault="001225EE" w:rsidP="00C27FB4">
      <w:pPr>
        <w:jc w:val="center"/>
        <w:rPr>
          <w:rFonts w:ascii="Arial" w:hAnsi="Arial" w:cs="Arial"/>
          <w:b/>
        </w:rPr>
      </w:pPr>
    </w:p>
    <w:p w14:paraId="6D01360D" w14:textId="278E9F9B" w:rsidR="00A13F89" w:rsidRPr="005021A2" w:rsidRDefault="00B10037" w:rsidP="00C27FB4">
      <w:pPr>
        <w:jc w:val="center"/>
        <w:rPr>
          <w:rFonts w:ascii="Arial" w:hAnsi="Arial" w:cs="Arial"/>
          <w:b/>
        </w:rPr>
      </w:pPr>
      <w:r w:rsidRPr="005021A2">
        <w:rPr>
          <w:rFonts w:ascii="Arial" w:hAnsi="Arial" w:cs="Arial"/>
          <w:b/>
        </w:rPr>
        <w:t>POLU</w:t>
      </w:r>
      <w:r w:rsidR="00A13F89" w:rsidRPr="005021A2">
        <w:rPr>
          <w:rFonts w:ascii="Arial" w:hAnsi="Arial" w:cs="Arial"/>
          <w:b/>
        </w:rPr>
        <w:t>GODIŠNJI IZVJEŠTAJ O IZVRŠENJU</w:t>
      </w:r>
    </w:p>
    <w:p w14:paraId="62838529" w14:textId="48E073E3" w:rsidR="00A13F89" w:rsidRPr="005021A2" w:rsidRDefault="008415CE" w:rsidP="00C27FB4">
      <w:pPr>
        <w:jc w:val="center"/>
        <w:rPr>
          <w:rFonts w:ascii="Arial" w:hAnsi="Arial" w:cs="Arial"/>
          <w:b/>
        </w:rPr>
      </w:pPr>
      <w:r w:rsidRPr="005021A2">
        <w:rPr>
          <w:rFonts w:ascii="Arial" w:hAnsi="Arial" w:cs="Arial"/>
          <w:b/>
        </w:rPr>
        <w:t>PRORAČUNA GRADA LABINA ZA 202</w:t>
      </w:r>
      <w:r w:rsidR="00B10037" w:rsidRPr="005021A2">
        <w:rPr>
          <w:rFonts w:ascii="Arial" w:hAnsi="Arial" w:cs="Arial"/>
          <w:b/>
        </w:rPr>
        <w:t>2</w:t>
      </w:r>
      <w:r w:rsidR="00A13F89" w:rsidRPr="005021A2">
        <w:rPr>
          <w:rFonts w:ascii="Arial" w:hAnsi="Arial" w:cs="Arial"/>
          <w:b/>
        </w:rPr>
        <w:t>. GODINU</w:t>
      </w:r>
    </w:p>
    <w:p w14:paraId="6A985A39" w14:textId="77777777" w:rsidR="00234749" w:rsidRPr="005021A2" w:rsidRDefault="00234749" w:rsidP="00910492">
      <w:pPr>
        <w:spacing w:after="0" w:line="240" w:lineRule="auto"/>
        <w:jc w:val="center"/>
        <w:rPr>
          <w:rFonts w:ascii="Arial" w:hAnsi="Arial" w:cs="Arial"/>
          <w:b/>
        </w:rPr>
      </w:pPr>
    </w:p>
    <w:p w14:paraId="71CA1EDC" w14:textId="77777777" w:rsidR="00E92784" w:rsidRPr="005021A2" w:rsidRDefault="00E92784" w:rsidP="00E92784">
      <w:pPr>
        <w:spacing w:after="0" w:line="240" w:lineRule="auto"/>
        <w:jc w:val="center"/>
        <w:rPr>
          <w:rFonts w:ascii="Arial" w:hAnsi="Arial" w:cs="Arial"/>
          <w:b/>
        </w:rPr>
      </w:pPr>
      <w:r w:rsidRPr="005021A2">
        <w:rPr>
          <w:rFonts w:ascii="Arial" w:hAnsi="Arial" w:cs="Arial"/>
          <w:b/>
        </w:rPr>
        <w:t>Članak 1.</w:t>
      </w:r>
    </w:p>
    <w:p w14:paraId="720EDC2C" w14:textId="77777777" w:rsidR="008011A3" w:rsidRPr="005021A2" w:rsidRDefault="008011A3" w:rsidP="00A13F89">
      <w:pPr>
        <w:spacing w:after="0" w:line="240" w:lineRule="auto"/>
        <w:jc w:val="center"/>
        <w:rPr>
          <w:rFonts w:ascii="Arial" w:hAnsi="Arial" w:cs="Arial"/>
          <w:b/>
        </w:rPr>
      </w:pPr>
    </w:p>
    <w:p w14:paraId="3F2186BC" w14:textId="77777777" w:rsidR="00E92784" w:rsidRPr="005021A2" w:rsidRDefault="00E92784" w:rsidP="00A13F89">
      <w:pPr>
        <w:spacing w:after="0" w:line="240" w:lineRule="auto"/>
        <w:jc w:val="center"/>
        <w:rPr>
          <w:rFonts w:ascii="Arial" w:hAnsi="Arial" w:cs="Arial"/>
          <w:b/>
        </w:rPr>
      </w:pPr>
    </w:p>
    <w:p w14:paraId="043AB2CB" w14:textId="77777777" w:rsidR="00A13F89" w:rsidRPr="005021A2" w:rsidRDefault="00A13F89" w:rsidP="00A13F89">
      <w:pPr>
        <w:spacing w:after="0" w:line="240" w:lineRule="auto"/>
        <w:jc w:val="center"/>
        <w:rPr>
          <w:rFonts w:ascii="Arial" w:hAnsi="Arial" w:cs="Arial"/>
        </w:rPr>
      </w:pPr>
    </w:p>
    <w:p w14:paraId="5AE9B6B7" w14:textId="2C3CBB9A" w:rsidR="00A13F89" w:rsidRPr="005021A2" w:rsidRDefault="00A90A61" w:rsidP="00A13F89">
      <w:pPr>
        <w:spacing w:after="0" w:line="240" w:lineRule="auto"/>
        <w:jc w:val="both"/>
        <w:rPr>
          <w:rFonts w:ascii="Arial" w:hAnsi="Arial" w:cs="Arial"/>
        </w:rPr>
      </w:pPr>
      <w:r w:rsidRPr="005021A2">
        <w:rPr>
          <w:rFonts w:ascii="Arial" w:hAnsi="Arial" w:cs="Arial"/>
        </w:rPr>
        <w:tab/>
        <w:t xml:space="preserve">Proračun Grada </w:t>
      </w:r>
      <w:r w:rsidR="008415CE" w:rsidRPr="005021A2">
        <w:rPr>
          <w:rFonts w:ascii="Arial" w:hAnsi="Arial" w:cs="Arial"/>
        </w:rPr>
        <w:t>Labina za 202</w:t>
      </w:r>
      <w:r w:rsidR="00B10037" w:rsidRPr="005021A2">
        <w:rPr>
          <w:rFonts w:ascii="Arial" w:hAnsi="Arial" w:cs="Arial"/>
        </w:rPr>
        <w:t>2</w:t>
      </w:r>
      <w:r w:rsidR="00A13F89" w:rsidRPr="005021A2">
        <w:rPr>
          <w:rFonts w:ascii="Arial" w:hAnsi="Arial" w:cs="Arial"/>
        </w:rPr>
        <w:t>. godinu je planiran i ostvaren kako slijedi:</w:t>
      </w:r>
    </w:p>
    <w:p w14:paraId="53136152" w14:textId="77777777" w:rsidR="008011A3" w:rsidRPr="005021A2" w:rsidRDefault="008011A3" w:rsidP="00A13F89">
      <w:pPr>
        <w:spacing w:after="0" w:line="240" w:lineRule="auto"/>
        <w:jc w:val="both"/>
        <w:rPr>
          <w:rFonts w:ascii="Arial" w:hAnsi="Arial" w:cs="Arial"/>
        </w:rPr>
      </w:pPr>
    </w:p>
    <w:p w14:paraId="298974A3" w14:textId="77777777" w:rsidR="00E92784" w:rsidRPr="005021A2" w:rsidRDefault="00E92784" w:rsidP="00A13F89">
      <w:pPr>
        <w:spacing w:after="0" w:line="240" w:lineRule="auto"/>
        <w:jc w:val="both"/>
        <w:rPr>
          <w:rFonts w:ascii="Arial" w:hAnsi="Arial" w:cs="Arial"/>
        </w:rPr>
      </w:pPr>
    </w:p>
    <w:p w14:paraId="194C4FA2" w14:textId="77777777" w:rsidR="00A13F89" w:rsidRPr="005021A2" w:rsidRDefault="00A13F89" w:rsidP="00A13F89">
      <w:pPr>
        <w:spacing w:after="0" w:line="240" w:lineRule="auto"/>
        <w:jc w:val="both"/>
        <w:rPr>
          <w:rFonts w:ascii="Arial" w:hAnsi="Arial" w:cs="Arial"/>
        </w:rPr>
      </w:pPr>
    </w:p>
    <w:p w14:paraId="1F97B918" w14:textId="77777777" w:rsidR="00A13F89" w:rsidRPr="005021A2" w:rsidRDefault="00A13F89" w:rsidP="00A13F89">
      <w:pPr>
        <w:spacing w:after="0" w:line="240" w:lineRule="auto"/>
        <w:jc w:val="both"/>
        <w:rPr>
          <w:rFonts w:ascii="Arial" w:hAnsi="Arial" w:cs="Arial"/>
        </w:rPr>
      </w:pPr>
      <w:r w:rsidRPr="005021A2">
        <w:rPr>
          <w:rFonts w:ascii="Arial" w:hAnsi="Arial" w:cs="Arial"/>
          <w:b/>
          <w:bCs/>
        </w:rPr>
        <w:t>1</w:t>
      </w:r>
      <w:r w:rsidRPr="005021A2">
        <w:rPr>
          <w:rFonts w:ascii="Arial" w:hAnsi="Arial" w:cs="Arial"/>
          <w:b/>
          <w:bCs/>
          <w:i/>
          <w:iCs/>
        </w:rPr>
        <w:t>.</w:t>
      </w:r>
      <w:r w:rsidRPr="005021A2">
        <w:rPr>
          <w:rFonts w:ascii="Arial" w:hAnsi="Arial" w:cs="Arial"/>
          <w:i/>
          <w:iCs/>
        </w:rPr>
        <w:t xml:space="preserve">    </w:t>
      </w:r>
      <w:r w:rsidRPr="005021A2">
        <w:rPr>
          <w:rFonts w:ascii="Arial" w:hAnsi="Arial" w:cs="Arial"/>
          <w:b/>
          <w:bCs/>
          <w:i/>
          <w:iCs/>
        </w:rPr>
        <w:t>Planirani prihodi i primici</w:t>
      </w:r>
      <w:r w:rsidRPr="005021A2">
        <w:rPr>
          <w:rFonts w:ascii="Arial" w:hAnsi="Arial" w:cs="Arial"/>
          <w:b/>
          <w:bCs/>
          <w:i/>
          <w:iCs/>
        </w:rPr>
        <w:tab/>
      </w:r>
      <w:r w:rsidRPr="005021A2">
        <w:rPr>
          <w:rFonts w:ascii="Arial" w:hAnsi="Arial" w:cs="Arial"/>
          <w:b/>
          <w:bCs/>
        </w:rPr>
        <w:tab/>
      </w:r>
      <w:r w:rsidRPr="005021A2">
        <w:rPr>
          <w:rFonts w:ascii="Arial" w:hAnsi="Arial" w:cs="Arial"/>
        </w:rPr>
        <w:tab/>
      </w:r>
      <w:r w:rsidRPr="005021A2">
        <w:rPr>
          <w:rFonts w:ascii="Arial" w:hAnsi="Arial" w:cs="Arial"/>
        </w:rPr>
        <w:tab/>
        <w:t xml:space="preserve">     </w:t>
      </w:r>
    </w:p>
    <w:p w14:paraId="1AA48CE3" w14:textId="22F4D50C" w:rsidR="00A13F89" w:rsidRPr="005021A2" w:rsidRDefault="00A13F89" w:rsidP="00A13F89">
      <w:pPr>
        <w:spacing w:after="0" w:line="240" w:lineRule="auto"/>
        <w:jc w:val="both"/>
        <w:rPr>
          <w:rFonts w:ascii="Arial" w:hAnsi="Arial" w:cs="Arial"/>
        </w:rPr>
      </w:pPr>
      <w:r w:rsidRPr="005021A2">
        <w:rPr>
          <w:rFonts w:ascii="Arial" w:hAnsi="Arial" w:cs="Arial"/>
        </w:rPr>
        <w:t>1.1. Planirane prihode poslovanja</w:t>
      </w:r>
      <w:r w:rsidRPr="005021A2">
        <w:rPr>
          <w:rFonts w:ascii="Arial" w:hAnsi="Arial" w:cs="Arial"/>
        </w:rPr>
        <w:tab/>
      </w:r>
      <w:r w:rsidRPr="005021A2">
        <w:rPr>
          <w:rFonts w:ascii="Arial" w:hAnsi="Arial" w:cs="Arial"/>
        </w:rPr>
        <w:tab/>
      </w:r>
      <w:r w:rsidRPr="005021A2">
        <w:rPr>
          <w:rFonts w:ascii="Arial" w:hAnsi="Arial" w:cs="Arial"/>
        </w:rPr>
        <w:tab/>
        <w:t xml:space="preserve">                           </w:t>
      </w:r>
      <w:r w:rsidR="00F63533" w:rsidRPr="005021A2">
        <w:rPr>
          <w:rFonts w:ascii="Arial" w:hAnsi="Arial" w:cs="Arial"/>
        </w:rPr>
        <w:t>114.074.170</w:t>
      </w:r>
      <w:r w:rsidR="003F4E5C" w:rsidRPr="005021A2">
        <w:rPr>
          <w:rFonts w:ascii="Arial" w:hAnsi="Arial" w:cs="Arial"/>
        </w:rPr>
        <w:t>,0</w:t>
      </w:r>
      <w:r w:rsidR="00F63533" w:rsidRPr="005021A2">
        <w:rPr>
          <w:rFonts w:ascii="Arial" w:hAnsi="Arial" w:cs="Arial"/>
        </w:rPr>
        <w:t>0</w:t>
      </w:r>
      <w:r w:rsidRPr="005021A2">
        <w:rPr>
          <w:rFonts w:ascii="Arial" w:hAnsi="Arial" w:cs="Arial"/>
        </w:rPr>
        <w:t xml:space="preserve"> kn </w:t>
      </w:r>
      <w:r w:rsidRPr="005021A2">
        <w:rPr>
          <w:rFonts w:ascii="Arial" w:hAnsi="Arial" w:cs="Arial"/>
        </w:rPr>
        <w:tab/>
      </w:r>
    </w:p>
    <w:p w14:paraId="35BD98A9" w14:textId="17306801" w:rsidR="00A13F89" w:rsidRPr="005021A2" w:rsidRDefault="00A13F89" w:rsidP="00A13F89">
      <w:pPr>
        <w:spacing w:after="0" w:line="240" w:lineRule="auto"/>
        <w:jc w:val="both"/>
        <w:rPr>
          <w:rFonts w:ascii="Arial" w:hAnsi="Arial" w:cs="Arial"/>
        </w:rPr>
      </w:pPr>
      <w:r w:rsidRPr="005021A2">
        <w:rPr>
          <w:rFonts w:ascii="Arial" w:hAnsi="Arial" w:cs="Arial"/>
        </w:rPr>
        <w:t>1.2. Planirane prihode od prodaje nefinancij</w:t>
      </w:r>
      <w:r w:rsidR="00006D19" w:rsidRPr="005021A2">
        <w:rPr>
          <w:rFonts w:ascii="Arial" w:hAnsi="Arial" w:cs="Arial"/>
        </w:rPr>
        <w:t xml:space="preserve">ske imovine                       </w:t>
      </w:r>
      <w:r w:rsidR="00C5026D" w:rsidRPr="005021A2">
        <w:rPr>
          <w:rFonts w:ascii="Arial" w:hAnsi="Arial" w:cs="Arial"/>
        </w:rPr>
        <w:t xml:space="preserve"> </w:t>
      </w:r>
      <w:r w:rsidR="006E4D61" w:rsidRPr="005021A2">
        <w:rPr>
          <w:rFonts w:ascii="Arial" w:hAnsi="Arial" w:cs="Arial"/>
        </w:rPr>
        <w:t>6.301.155</w:t>
      </w:r>
      <w:r w:rsidR="00006D19" w:rsidRPr="005021A2">
        <w:rPr>
          <w:rFonts w:ascii="Arial" w:hAnsi="Arial" w:cs="Arial"/>
        </w:rPr>
        <w:t>,00</w:t>
      </w:r>
      <w:r w:rsidRPr="005021A2">
        <w:rPr>
          <w:rFonts w:ascii="Arial" w:hAnsi="Arial" w:cs="Arial"/>
        </w:rPr>
        <w:t xml:space="preserve"> kn</w:t>
      </w:r>
    </w:p>
    <w:p w14:paraId="45966E13" w14:textId="77777777" w:rsidR="00A13F89" w:rsidRPr="005021A2" w:rsidRDefault="00A13F89" w:rsidP="00A13F89">
      <w:pPr>
        <w:spacing w:after="0" w:line="240" w:lineRule="auto"/>
        <w:jc w:val="both"/>
        <w:rPr>
          <w:rFonts w:ascii="Arial" w:hAnsi="Arial" w:cs="Arial"/>
        </w:rPr>
      </w:pPr>
      <w:r w:rsidRPr="005021A2">
        <w:rPr>
          <w:rFonts w:ascii="Arial" w:hAnsi="Arial" w:cs="Arial"/>
        </w:rPr>
        <w:t xml:space="preserve">1.3. Planirane prihode od financijske imovine i </w:t>
      </w:r>
    </w:p>
    <w:p w14:paraId="3709B136" w14:textId="09607BEE" w:rsidR="00A13F89" w:rsidRPr="005021A2" w:rsidRDefault="00A13F89" w:rsidP="00A13F89">
      <w:pPr>
        <w:spacing w:after="0" w:line="240" w:lineRule="auto"/>
        <w:jc w:val="both"/>
        <w:rPr>
          <w:rFonts w:ascii="Arial" w:hAnsi="Arial" w:cs="Arial"/>
        </w:rPr>
      </w:pPr>
      <w:r w:rsidRPr="005021A2">
        <w:rPr>
          <w:rFonts w:ascii="Arial" w:hAnsi="Arial" w:cs="Arial"/>
        </w:rPr>
        <w:t xml:space="preserve">       zaduživanja</w:t>
      </w:r>
      <w:r w:rsidRPr="005021A2">
        <w:rPr>
          <w:rFonts w:ascii="Arial" w:hAnsi="Arial" w:cs="Arial"/>
        </w:rPr>
        <w:tab/>
      </w:r>
      <w:r w:rsidRPr="005021A2">
        <w:rPr>
          <w:rFonts w:ascii="Arial" w:hAnsi="Arial" w:cs="Arial"/>
        </w:rPr>
        <w:tab/>
      </w:r>
      <w:r w:rsidRPr="005021A2">
        <w:rPr>
          <w:rFonts w:ascii="Arial" w:hAnsi="Arial" w:cs="Arial"/>
        </w:rPr>
        <w:tab/>
      </w:r>
      <w:r w:rsidRPr="005021A2">
        <w:rPr>
          <w:rFonts w:ascii="Arial" w:hAnsi="Arial" w:cs="Arial"/>
        </w:rPr>
        <w:tab/>
      </w:r>
      <w:r w:rsidRPr="005021A2">
        <w:rPr>
          <w:rFonts w:ascii="Arial" w:hAnsi="Arial" w:cs="Arial"/>
        </w:rPr>
        <w:tab/>
      </w:r>
      <w:r w:rsidRPr="005021A2">
        <w:rPr>
          <w:rFonts w:ascii="Arial" w:hAnsi="Arial" w:cs="Arial"/>
        </w:rPr>
        <w:tab/>
      </w:r>
      <w:r w:rsidRPr="005021A2">
        <w:rPr>
          <w:rFonts w:ascii="Arial" w:hAnsi="Arial" w:cs="Arial"/>
        </w:rPr>
        <w:tab/>
        <w:t xml:space="preserve">      </w:t>
      </w:r>
      <w:r w:rsidR="006E4D61" w:rsidRPr="005021A2">
        <w:rPr>
          <w:rFonts w:ascii="Arial" w:hAnsi="Arial" w:cs="Arial"/>
        </w:rPr>
        <w:t>31</w:t>
      </w:r>
      <w:r w:rsidR="003102EF" w:rsidRPr="005021A2">
        <w:rPr>
          <w:rFonts w:ascii="Arial" w:hAnsi="Arial" w:cs="Arial"/>
        </w:rPr>
        <w:t>.</w:t>
      </w:r>
      <w:r w:rsidR="006E4D61" w:rsidRPr="005021A2">
        <w:rPr>
          <w:rFonts w:ascii="Arial" w:hAnsi="Arial" w:cs="Arial"/>
        </w:rPr>
        <w:t>2</w:t>
      </w:r>
      <w:r w:rsidR="003102EF" w:rsidRPr="005021A2">
        <w:rPr>
          <w:rFonts w:ascii="Arial" w:hAnsi="Arial" w:cs="Arial"/>
        </w:rPr>
        <w:t>00.000</w:t>
      </w:r>
      <w:r w:rsidR="00B71CCB" w:rsidRPr="005021A2">
        <w:rPr>
          <w:rFonts w:ascii="Arial" w:hAnsi="Arial" w:cs="Arial"/>
        </w:rPr>
        <w:t xml:space="preserve">,00 </w:t>
      </w:r>
      <w:r w:rsidRPr="005021A2">
        <w:rPr>
          <w:rFonts w:ascii="Arial" w:hAnsi="Arial" w:cs="Arial"/>
        </w:rPr>
        <w:t>kn</w:t>
      </w:r>
    </w:p>
    <w:p w14:paraId="09E02416" w14:textId="57CDB332" w:rsidR="003016C7" w:rsidRPr="005021A2" w:rsidRDefault="003016C7" w:rsidP="00A13F89">
      <w:pPr>
        <w:spacing w:after="0" w:line="240" w:lineRule="auto"/>
        <w:jc w:val="both"/>
        <w:rPr>
          <w:rFonts w:ascii="Arial" w:hAnsi="Arial" w:cs="Arial"/>
        </w:rPr>
      </w:pPr>
      <w:r w:rsidRPr="005021A2">
        <w:rPr>
          <w:rFonts w:ascii="Arial" w:hAnsi="Arial" w:cs="Arial"/>
        </w:rPr>
        <w:t>1.4. Višak prihoda iz prethodne godine</w:t>
      </w:r>
      <w:r w:rsidRPr="005021A2">
        <w:rPr>
          <w:rFonts w:ascii="Arial" w:hAnsi="Arial" w:cs="Arial"/>
        </w:rPr>
        <w:tab/>
      </w:r>
      <w:r w:rsidRPr="005021A2">
        <w:rPr>
          <w:rFonts w:ascii="Arial" w:hAnsi="Arial" w:cs="Arial"/>
        </w:rPr>
        <w:tab/>
      </w:r>
      <w:r w:rsidRPr="005021A2">
        <w:rPr>
          <w:rFonts w:ascii="Arial" w:hAnsi="Arial" w:cs="Arial"/>
        </w:rPr>
        <w:tab/>
      </w:r>
      <w:r w:rsidR="00006D19" w:rsidRPr="005021A2">
        <w:rPr>
          <w:rFonts w:ascii="Arial" w:hAnsi="Arial" w:cs="Arial"/>
        </w:rPr>
        <w:tab/>
        <w:t xml:space="preserve">      </w:t>
      </w:r>
      <w:r w:rsidR="003102EF" w:rsidRPr="005021A2">
        <w:rPr>
          <w:rFonts w:ascii="Arial" w:hAnsi="Arial" w:cs="Arial"/>
        </w:rPr>
        <w:t xml:space="preserve"> </w:t>
      </w:r>
      <w:r w:rsidR="00006D19" w:rsidRPr="005021A2">
        <w:rPr>
          <w:rFonts w:ascii="Arial" w:hAnsi="Arial" w:cs="Arial"/>
        </w:rPr>
        <w:t xml:space="preserve"> </w:t>
      </w:r>
      <w:r w:rsidR="006E4D61" w:rsidRPr="005021A2">
        <w:rPr>
          <w:rFonts w:ascii="Arial" w:hAnsi="Arial" w:cs="Arial"/>
        </w:rPr>
        <w:t xml:space="preserve"> 2.995.587</w:t>
      </w:r>
      <w:r w:rsidRPr="005021A2">
        <w:rPr>
          <w:rFonts w:ascii="Arial" w:hAnsi="Arial" w:cs="Arial"/>
        </w:rPr>
        <w:t>,00 kn</w:t>
      </w:r>
    </w:p>
    <w:p w14:paraId="76D50DB2" w14:textId="687BB561" w:rsidR="00A13F89" w:rsidRPr="005021A2" w:rsidRDefault="003016C7" w:rsidP="00A13F89">
      <w:pPr>
        <w:spacing w:after="0" w:line="240" w:lineRule="auto"/>
        <w:jc w:val="both"/>
        <w:rPr>
          <w:rFonts w:ascii="Arial" w:hAnsi="Arial" w:cs="Arial"/>
          <w:b/>
          <w:bCs/>
        </w:rPr>
      </w:pPr>
      <w:r w:rsidRPr="005021A2">
        <w:rPr>
          <w:rFonts w:ascii="Arial" w:hAnsi="Arial" w:cs="Arial"/>
          <w:b/>
          <w:bCs/>
        </w:rPr>
        <w:t>1.5</w:t>
      </w:r>
      <w:r w:rsidR="00A13F89" w:rsidRPr="005021A2">
        <w:rPr>
          <w:rFonts w:ascii="Arial" w:hAnsi="Arial" w:cs="Arial"/>
          <w:b/>
          <w:bCs/>
        </w:rPr>
        <w:t>. Ukupne prihode i primitke</w:t>
      </w:r>
      <w:r w:rsidR="00A13F89" w:rsidRPr="005021A2">
        <w:rPr>
          <w:rFonts w:ascii="Arial" w:hAnsi="Arial" w:cs="Arial"/>
          <w:b/>
          <w:bCs/>
        </w:rPr>
        <w:tab/>
      </w:r>
      <w:r w:rsidR="00A13F89" w:rsidRPr="005021A2">
        <w:rPr>
          <w:rFonts w:ascii="Arial" w:hAnsi="Arial" w:cs="Arial"/>
          <w:b/>
          <w:bCs/>
        </w:rPr>
        <w:tab/>
      </w:r>
      <w:r w:rsidR="00A13F89" w:rsidRPr="005021A2">
        <w:rPr>
          <w:rFonts w:ascii="Arial" w:hAnsi="Arial" w:cs="Arial"/>
          <w:b/>
          <w:bCs/>
        </w:rPr>
        <w:tab/>
      </w:r>
      <w:r w:rsidR="00A13F89" w:rsidRPr="005021A2">
        <w:rPr>
          <w:rFonts w:ascii="Arial" w:hAnsi="Arial" w:cs="Arial"/>
          <w:b/>
          <w:bCs/>
        </w:rPr>
        <w:tab/>
        <w:t xml:space="preserve">                </w:t>
      </w:r>
      <w:r w:rsidR="003F4E5C" w:rsidRPr="005021A2">
        <w:rPr>
          <w:rFonts w:ascii="Arial" w:hAnsi="Arial" w:cs="Arial"/>
          <w:b/>
          <w:bCs/>
        </w:rPr>
        <w:t>1</w:t>
      </w:r>
      <w:r w:rsidR="006E4D61" w:rsidRPr="005021A2">
        <w:rPr>
          <w:rFonts w:ascii="Arial" w:hAnsi="Arial" w:cs="Arial"/>
          <w:b/>
          <w:bCs/>
        </w:rPr>
        <w:t>54.570.912</w:t>
      </w:r>
      <w:r w:rsidR="00006D19" w:rsidRPr="005021A2">
        <w:rPr>
          <w:rFonts w:ascii="Arial" w:hAnsi="Arial" w:cs="Arial"/>
          <w:b/>
          <w:bCs/>
        </w:rPr>
        <w:t>,00</w:t>
      </w:r>
      <w:r w:rsidR="00C567A4" w:rsidRPr="005021A2">
        <w:rPr>
          <w:rFonts w:ascii="Arial" w:hAnsi="Arial" w:cs="Arial"/>
          <w:b/>
          <w:bCs/>
        </w:rPr>
        <w:t xml:space="preserve"> </w:t>
      </w:r>
      <w:r w:rsidR="00A13F89" w:rsidRPr="005021A2">
        <w:rPr>
          <w:rFonts w:ascii="Arial" w:hAnsi="Arial" w:cs="Arial"/>
          <w:b/>
          <w:bCs/>
        </w:rPr>
        <w:t>kn</w:t>
      </w:r>
    </w:p>
    <w:p w14:paraId="667B5E39" w14:textId="77777777" w:rsidR="00A13F89" w:rsidRPr="005021A2" w:rsidRDefault="00A13F89" w:rsidP="00A13F89">
      <w:pPr>
        <w:spacing w:after="0" w:line="240" w:lineRule="auto"/>
        <w:jc w:val="both"/>
        <w:rPr>
          <w:rFonts w:ascii="Arial" w:hAnsi="Arial" w:cs="Arial"/>
        </w:rPr>
      </w:pPr>
    </w:p>
    <w:p w14:paraId="25DA9497" w14:textId="77777777" w:rsidR="00A13F89" w:rsidRPr="005021A2" w:rsidRDefault="00A13F89" w:rsidP="00A13F89">
      <w:pPr>
        <w:spacing w:after="0" w:line="240" w:lineRule="auto"/>
        <w:jc w:val="both"/>
        <w:rPr>
          <w:rFonts w:ascii="Arial" w:hAnsi="Arial" w:cs="Arial"/>
          <w:i/>
          <w:iCs/>
        </w:rPr>
      </w:pPr>
      <w:r w:rsidRPr="005021A2">
        <w:rPr>
          <w:rFonts w:ascii="Arial" w:hAnsi="Arial" w:cs="Arial"/>
          <w:b/>
          <w:bCs/>
        </w:rPr>
        <w:t>2</w:t>
      </w:r>
      <w:r w:rsidRPr="005021A2">
        <w:rPr>
          <w:rFonts w:ascii="Arial" w:hAnsi="Arial" w:cs="Arial"/>
          <w:b/>
          <w:bCs/>
          <w:i/>
          <w:iCs/>
        </w:rPr>
        <w:t>.</w:t>
      </w:r>
      <w:r w:rsidRPr="005021A2">
        <w:rPr>
          <w:rFonts w:ascii="Arial" w:hAnsi="Arial" w:cs="Arial"/>
          <w:i/>
          <w:iCs/>
        </w:rPr>
        <w:t xml:space="preserve">    </w:t>
      </w:r>
      <w:r w:rsidRPr="005021A2">
        <w:rPr>
          <w:rFonts w:ascii="Arial" w:hAnsi="Arial" w:cs="Arial"/>
          <w:b/>
          <w:bCs/>
          <w:i/>
          <w:iCs/>
        </w:rPr>
        <w:t>Planirani rashodi i izdaci</w:t>
      </w:r>
    </w:p>
    <w:p w14:paraId="4D831D33" w14:textId="4B527043" w:rsidR="00A13F89" w:rsidRPr="005021A2" w:rsidRDefault="00A13F89" w:rsidP="00A13F89">
      <w:pPr>
        <w:spacing w:after="0" w:line="240" w:lineRule="auto"/>
        <w:jc w:val="both"/>
        <w:rPr>
          <w:rFonts w:ascii="Arial" w:hAnsi="Arial" w:cs="Arial"/>
        </w:rPr>
      </w:pPr>
      <w:r w:rsidRPr="005021A2">
        <w:rPr>
          <w:rFonts w:ascii="Arial" w:hAnsi="Arial" w:cs="Arial"/>
        </w:rPr>
        <w:t>2.1. Planirane rashode poslovanja</w:t>
      </w:r>
      <w:r w:rsidRPr="005021A2">
        <w:rPr>
          <w:rFonts w:ascii="Arial" w:hAnsi="Arial" w:cs="Arial"/>
        </w:rPr>
        <w:tab/>
      </w:r>
      <w:r w:rsidRPr="005021A2">
        <w:rPr>
          <w:rFonts w:ascii="Arial" w:hAnsi="Arial" w:cs="Arial"/>
        </w:rPr>
        <w:tab/>
      </w:r>
      <w:r w:rsidRPr="005021A2">
        <w:rPr>
          <w:rFonts w:ascii="Arial" w:hAnsi="Arial" w:cs="Arial"/>
        </w:rPr>
        <w:tab/>
      </w:r>
      <w:r w:rsidRPr="005021A2">
        <w:rPr>
          <w:rFonts w:ascii="Arial" w:hAnsi="Arial" w:cs="Arial"/>
        </w:rPr>
        <w:tab/>
      </w:r>
      <w:r w:rsidRPr="005021A2">
        <w:rPr>
          <w:rFonts w:ascii="Arial" w:hAnsi="Arial" w:cs="Arial"/>
        </w:rPr>
        <w:tab/>
        <w:t xml:space="preserve">    </w:t>
      </w:r>
      <w:r w:rsidR="00846E6E" w:rsidRPr="005021A2">
        <w:rPr>
          <w:rFonts w:ascii="Arial" w:hAnsi="Arial" w:cs="Arial"/>
        </w:rPr>
        <w:t xml:space="preserve"> </w:t>
      </w:r>
      <w:r w:rsidR="00280076" w:rsidRPr="005021A2">
        <w:rPr>
          <w:rFonts w:ascii="Arial" w:hAnsi="Arial" w:cs="Arial"/>
        </w:rPr>
        <w:t xml:space="preserve"> </w:t>
      </w:r>
      <w:r w:rsidR="00C354FA" w:rsidRPr="005021A2">
        <w:rPr>
          <w:rFonts w:ascii="Arial" w:hAnsi="Arial" w:cs="Arial"/>
        </w:rPr>
        <w:t>101.308.567</w:t>
      </w:r>
      <w:r w:rsidR="00993D25" w:rsidRPr="005021A2">
        <w:rPr>
          <w:rFonts w:ascii="Arial" w:hAnsi="Arial" w:cs="Arial"/>
        </w:rPr>
        <w:t>,00</w:t>
      </w:r>
      <w:r w:rsidRPr="005021A2">
        <w:rPr>
          <w:rFonts w:ascii="Arial" w:hAnsi="Arial" w:cs="Arial"/>
        </w:rPr>
        <w:t xml:space="preserve"> kn</w:t>
      </w:r>
    </w:p>
    <w:p w14:paraId="3A041E25" w14:textId="7D033434" w:rsidR="00A13F89" w:rsidRPr="005021A2" w:rsidRDefault="00A13F89" w:rsidP="00A13F89">
      <w:pPr>
        <w:spacing w:after="0" w:line="240" w:lineRule="auto"/>
        <w:jc w:val="both"/>
        <w:rPr>
          <w:rFonts w:ascii="Arial" w:hAnsi="Arial" w:cs="Arial"/>
        </w:rPr>
      </w:pPr>
      <w:r w:rsidRPr="005021A2">
        <w:rPr>
          <w:rFonts w:ascii="Arial" w:hAnsi="Arial" w:cs="Arial"/>
        </w:rPr>
        <w:t>2.2. Planirane rashode za nefinancijsku imovinu</w:t>
      </w:r>
      <w:r w:rsidRPr="005021A2">
        <w:rPr>
          <w:rFonts w:ascii="Arial" w:hAnsi="Arial" w:cs="Arial"/>
        </w:rPr>
        <w:tab/>
      </w:r>
      <w:r w:rsidRPr="005021A2">
        <w:rPr>
          <w:rFonts w:ascii="Arial" w:hAnsi="Arial" w:cs="Arial"/>
        </w:rPr>
        <w:tab/>
        <w:t xml:space="preserve">              </w:t>
      </w:r>
      <w:r w:rsidR="00846E6E" w:rsidRPr="005021A2">
        <w:rPr>
          <w:rFonts w:ascii="Arial" w:hAnsi="Arial" w:cs="Arial"/>
        </w:rPr>
        <w:t xml:space="preserve"> </w:t>
      </w:r>
      <w:r w:rsidRPr="005021A2">
        <w:rPr>
          <w:rFonts w:ascii="Arial" w:hAnsi="Arial" w:cs="Arial"/>
        </w:rPr>
        <w:t xml:space="preserve"> </w:t>
      </w:r>
      <w:r w:rsidR="00993D25" w:rsidRPr="005021A2">
        <w:rPr>
          <w:rFonts w:ascii="Arial" w:hAnsi="Arial" w:cs="Arial"/>
        </w:rPr>
        <w:t xml:space="preserve"> </w:t>
      </w:r>
      <w:r w:rsidR="00741305" w:rsidRPr="005021A2">
        <w:rPr>
          <w:rFonts w:ascii="Arial" w:hAnsi="Arial" w:cs="Arial"/>
        </w:rPr>
        <w:t xml:space="preserve"> </w:t>
      </w:r>
      <w:r w:rsidR="00C5026D" w:rsidRPr="005021A2">
        <w:rPr>
          <w:rFonts w:ascii="Arial" w:hAnsi="Arial" w:cs="Arial"/>
        </w:rPr>
        <w:t xml:space="preserve"> </w:t>
      </w:r>
      <w:r w:rsidR="00C354FA" w:rsidRPr="005021A2">
        <w:rPr>
          <w:rFonts w:ascii="Arial" w:hAnsi="Arial" w:cs="Arial"/>
        </w:rPr>
        <w:t xml:space="preserve"> 49.062.345</w:t>
      </w:r>
      <w:r w:rsidRPr="005021A2">
        <w:rPr>
          <w:rFonts w:ascii="Arial" w:hAnsi="Arial" w:cs="Arial"/>
        </w:rPr>
        <w:t>,00 kn</w:t>
      </w:r>
    </w:p>
    <w:p w14:paraId="4B054B81" w14:textId="77777777" w:rsidR="00A13F89" w:rsidRPr="005021A2" w:rsidRDefault="00A13F89" w:rsidP="00A13F89">
      <w:pPr>
        <w:spacing w:after="0" w:line="240" w:lineRule="auto"/>
        <w:jc w:val="both"/>
        <w:rPr>
          <w:rFonts w:ascii="Arial" w:hAnsi="Arial" w:cs="Arial"/>
        </w:rPr>
      </w:pPr>
      <w:r w:rsidRPr="005021A2">
        <w:rPr>
          <w:rFonts w:ascii="Arial" w:hAnsi="Arial" w:cs="Arial"/>
        </w:rPr>
        <w:t xml:space="preserve">2.3. Planirane izdatke za financijsku imovinu i otplate </w:t>
      </w:r>
    </w:p>
    <w:p w14:paraId="252E7A71" w14:textId="7D499AE4" w:rsidR="00A13F89" w:rsidRPr="005021A2" w:rsidRDefault="00A13F89" w:rsidP="00A13F89">
      <w:pPr>
        <w:spacing w:after="0" w:line="240" w:lineRule="auto"/>
        <w:jc w:val="both"/>
        <w:rPr>
          <w:rFonts w:ascii="Arial" w:hAnsi="Arial" w:cs="Arial"/>
          <w:strike/>
        </w:rPr>
      </w:pPr>
      <w:r w:rsidRPr="005021A2">
        <w:rPr>
          <w:rFonts w:ascii="Arial" w:hAnsi="Arial" w:cs="Arial"/>
        </w:rPr>
        <w:t xml:space="preserve">       zajmova</w:t>
      </w:r>
      <w:r w:rsidR="00A24684" w:rsidRPr="005021A2">
        <w:rPr>
          <w:rFonts w:ascii="Arial" w:hAnsi="Arial" w:cs="Arial"/>
        </w:rPr>
        <w:tab/>
      </w:r>
      <w:r w:rsidR="00A24684" w:rsidRPr="005021A2">
        <w:rPr>
          <w:rFonts w:ascii="Arial" w:hAnsi="Arial" w:cs="Arial"/>
        </w:rPr>
        <w:tab/>
      </w:r>
      <w:r w:rsidR="00A24684" w:rsidRPr="005021A2">
        <w:rPr>
          <w:rFonts w:ascii="Arial" w:hAnsi="Arial" w:cs="Arial"/>
        </w:rPr>
        <w:tab/>
      </w:r>
      <w:r w:rsidR="00A24684" w:rsidRPr="005021A2">
        <w:rPr>
          <w:rFonts w:ascii="Arial" w:hAnsi="Arial" w:cs="Arial"/>
        </w:rPr>
        <w:tab/>
      </w:r>
      <w:r w:rsidR="00A24684" w:rsidRPr="005021A2">
        <w:rPr>
          <w:rFonts w:ascii="Arial" w:hAnsi="Arial" w:cs="Arial"/>
        </w:rPr>
        <w:tab/>
      </w:r>
      <w:r w:rsidR="00A24684" w:rsidRPr="005021A2">
        <w:rPr>
          <w:rFonts w:ascii="Arial" w:hAnsi="Arial" w:cs="Arial"/>
        </w:rPr>
        <w:tab/>
      </w:r>
      <w:r w:rsidR="00A24684" w:rsidRPr="005021A2">
        <w:rPr>
          <w:rFonts w:ascii="Arial" w:hAnsi="Arial" w:cs="Arial"/>
        </w:rPr>
        <w:tab/>
      </w:r>
      <w:r w:rsidR="00A24684" w:rsidRPr="005021A2">
        <w:rPr>
          <w:rFonts w:ascii="Arial" w:hAnsi="Arial" w:cs="Arial"/>
        </w:rPr>
        <w:tab/>
        <w:t xml:space="preserve">     </w:t>
      </w:r>
      <w:r w:rsidR="00993D25" w:rsidRPr="005021A2">
        <w:rPr>
          <w:rFonts w:ascii="Arial" w:hAnsi="Arial" w:cs="Arial"/>
        </w:rPr>
        <w:t xml:space="preserve"> </w:t>
      </w:r>
      <w:r w:rsidR="00724E69" w:rsidRPr="005021A2">
        <w:rPr>
          <w:rFonts w:ascii="Arial" w:hAnsi="Arial" w:cs="Arial"/>
        </w:rPr>
        <w:t xml:space="preserve">  </w:t>
      </w:r>
      <w:r w:rsidR="00C354FA" w:rsidRPr="005021A2">
        <w:rPr>
          <w:rFonts w:ascii="Arial" w:hAnsi="Arial" w:cs="Arial"/>
        </w:rPr>
        <w:t xml:space="preserve"> 4.200.000</w:t>
      </w:r>
      <w:r w:rsidRPr="005021A2">
        <w:rPr>
          <w:rFonts w:ascii="Arial" w:hAnsi="Arial" w:cs="Arial"/>
        </w:rPr>
        <w:t>,00 kn</w:t>
      </w:r>
    </w:p>
    <w:p w14:paraId="031C0E15" w14:textId="7B12EDEC" w:rsidR="00A13F89" w:rsidRPr="005021A2" w:rsidRDefault="00A13F89" w:rsidP="00A13F89">
      <w:pPr>
        <w:spacing w:after="0" w:line="240" w:lineRule="auto"/>
        <w:jc w:val="both"/>
        <w:rPr>
          <w:rFonts w:ascii="Arial" w:hAnsi="Arial" w:cs="Arial"/>
          <w:b/>
          <w:bCs/>
        </w:rPr>
      </w:pPr>
      <w:r w:rsidRPr="005021A2">
        <w:rPr>
          <w:rFonts w:ascii="Arial" w:hAnsi="Arial" w:cs="Arial"/>
          <w:b/>
          <w:bCs/>
        </w:rPr>
        <w:lastRenderedPageBreak/>
        <w:t>2.4. Ukupne rashode i izdatke</w:t>
      </w:r>
      <w:r w:rsidRPr="005021A2">
        <w:rPr>
          <w:rFonts w:ascii="Arial" w:hAnsi="Arial" w:cs="Arial"/>
          <w:b/>
          <w:bCs/>
        </w:rPr>
        <w:tab/>
      </w:r>
      <w:r w:rsidRPr="005021A2">
        <w:rPr>
          <w:rFonts w:ascii="Arial" w:hAnsi="Arial" w:cs="Arial"/>
          <w:b/>
          <w:bCs/>
        </w:rPr>
        <w:tab/>
      </w:r>
      <w:r w:rsidRPr="005021A2">
        <w:rPr>
          <w:rFonts w:ascii="Arial" w:hAnsi="Arial" w:cs="Arial"/>
          <w:b/>
          <w:bCs/>
        </w:rPr>
        <w:tab/>
      </w:r>
      <w:r w:rsidRPr="005021A2">
        <w:rPr>
          <w:rFonts w:ascii="Arial" w:hAnsi="Arial" w:cs="Arial"/>
          <w:b/>
          <w:bCs/>
        </w:rPr>
        <w:tab/>
      </w:r>
      <w:r w:rsidRPr="005021A2">
        <w:rPr>
          <w:rFonts w:ascii="Arial" w:hAnsi="Arial" w:cs="Arial"/>
          <w:b/>
          <w:bCs/>
        </w:rPr>
        <w:tab/>
        <w:t xml:space="preserve">   </w:t>
      </w:r>
      <w:r w:rsidR="00830D23" w:rsidRPr="005021A2">
        <w:rPr>
          <w:rFonts w:ascii="Arial" w:hAnsi="Arial" w:cs="Arial"/>
          <w:b/>
          <w:bCs/>
        </w:rPr>
        <w:t xml:space="preserve"> </w:t>
      </w:r>
      <w:r w:rsidR="00D93D57" w:rsidRPr="005021A2">
        <w:rPr>
          <w:rFonts w:ascii="Arial" w:hAnsi="Arial" w:cs="Arial"/>
          <w:b/>
          <w:bCs/>
        </w:rPr>
        <w:t xml:space="preserve">154.570.912,00 </w:t>
      </w:r>
      <w:r w:rsidRPr="005021A2">
        <w:rPr>
          <w:rFonts w:ascii="Arial" w:hAnsi="Arial" w:cs="Arial"/>
          <w:b/>
          <w:bCs/>
        </w:rPr>
        <w:t>kn</w:t>
      </w:r>
    </w:p>
    <w:p w14:paraId="6654E49D" w14:textId="77777777" w:rsidR="008011A3" w:rsidRPr="005021A2" w:rsidRDefault="008011A3" w:rsidP="00A13F89">
      <w:pPr>
        <w:spacing w:after="0" w:line="240" w:lineRule="auto"/>
        <w:jc w:val="both"/>
        <w:rPr>
          <w:rFonts w:ascii="Arial" w:hAnsi="Arial" w:cs="Arial"/>
        </w:rPr>
      </w:pPr>
    </w:p>
    <w:p w14:paraId="61D34296" w14:textId="77777777" w:rsidR="00A13F89" w:rsidRPr="005021A2" w:rsidRDefault="00A13F89" w:rsidP="00A13F89">
      <w:pPr>
        <w:spacing w:after="0" w:line="240" w:lineRule="auto"/>
        <w:jc w:val="both"/>
        <w:rPr>
          <w:rFonts w:ascii="Arial" w:hAnsi="Arial" w:cs="Arial"/>
        </w:rPr>
      </w:pPr>
    </w:p>
    <w:p w14:paraId="00AE6663" w14:textId="77777777" w:rsidR="00414878" w:rsidRPr="005021A2" w:rsidRDefault="00414878" w:rsidP="00A13F89">
      <w:pPr>
        <w:spacing w:after="0" w:line="240" w:lineRule="auto"/>
        <w:jc w:val="both"/>
        <w:rPr>
          <w:rFonts w:ascii="Arial" w:hAnsi="Arial" w:cs="Arial"/>
        </w:rPr>
      </w:pPr>
    </w:p>
    <w:p w14:paraId="3D9A9B0A" w14:textId="77777777" w:rsidR="00A13F89" w:rsidRPr="005021A2" w:rsidRDefault="00A13F89" w:rsidP="00A13F89">
      <w:pPr>
        <w:spacing w:after="0" w:line="240" w:lineRule="auto"/>
        <w:jc w:val="both"/>
        <w:rPr>
          <w:rFonts w:ascii="Arial" w:hAnsi="Arial" w:cs="Arial"/>
          <w:b/>
          <w:bCs/>
          <w:i/>
          <w:iCs/>
        </w:rPr>
      </w:pPr>
      <w:r w:rsidRPr="005021A2">
        <w:rPr>
          <w:rFonts w:ascii="Arial" w:hAnsi="Arial" w:cs="Arial"/>
          <w:b/>
          <w:bCs/>
        </w:rPr>
        <w:t>3</w:t>
      </w:r>
      <w:r w:rsidRPr="005021A2">
        <w:rPr>
          <w:rFonts w:ascii="Arial" w:hAnsi="Arial" w:cs="Arial"/>
          <w:b/>
          <w:bCs/>
          <w:i/>
          <w:iCs/>
        </w:rPr>
        <w:t>.</w:t>
      </w:r>
      <w:r w:rsidRPr="005021A2">
        <w:rPr>
          <w:rFonts w:ascii="Arial" w:hAnsi="Arial" w:cs="Arial"/>
          <w:i/>
          <w:iCs/>
        </w:rPr>
        <w:t xml:space="preserve">    </w:t>
      </w:r>
      <w:r w:rsidRPr="005021A2">
        <w:rPr>
          <w:rFonts w:ascii="Arial" w:hAnsi="Arial" w:cs="Arial"/>
          <w:b/>
          <w:bCs/>
          <w:i/>
          <w:iCs/>
        </w:rPr>
        <w:t>Ostvareni prihodi i primici</w:t>
      </w:r>
    </w:p>
    <w:p w14:paraId="6F3A9583" w14:textId="3A99FA7C" w:rsidR="00A13F89" w:rsidRPr="005021A2" w:rsidRDefault="00A13F89" w:rsidP="00A13F89">
      <w:pPr>
        <w:spacing w:after="0" w:line="240" w:lineRule="auto"/>
        <w:jc w:val="both"/>
        <w:rPr>
          <w:rFonts w:ascii="Arial" w:hAnsi="Arial" w:cs="Arial"/>
        </w:rPr>
      </w:pPr>
      <w:r w:rsidRPr="005021A2">
        <w:rPr>
          <w:rFonts w:ascii="Arial" w:hAnsi="Arial" w:cs="Arial"/>
        </w:rPr>
        <w:t>3.1. Ostvarene prihode poslovanja</w:t>
      </w:r>
      <w:r w:rsidRPr="005021A2">
        <w:rPr>
          <w:rFonts w:ascii="Arial" w:hAnsi="Arial" w:cs="Arial"/>
        </w:rPr>
        <w:tab/>
      </w:r>
      <w:r w:rsidRPr="005021A2">
        <w:rPr>
          <w:rFonts w:ascii="Arial" w:hAnsi="Arial" w:cs="Arial"/>
        </w:rPr>
        <w:tab/>
      </w:r>
      <w:r w:rsidRPr="005021A2">
        <w:rPr>
          <w:rFonts w:ascii="Arial" w:hAnsi="Arial" w:cs="Arial"/>
        </w:rPr>
        <w:tab/>
      </w:r>
      <w:r w:rsidRPr="005021A2">
        <w:rPr>
          <w:rFonts w:ascii="Arial" w:hAnsi="Arial" w:cs="Arial"/>
        </w:rPr>
        <w:tab/>
      </w:r>
      <w:r w:rsidRPr="005021A2">
        <w:rPr>
          <w:rFonts w:ascii="Arial" w:hAnsi="Arial" w:cs="Arial"/>
        </w:rPr>
        <w:tab/>
        <w:t xml:space="preserve">     </w:t>
      </w:r>
      <w:r w:rsidR="002259E6" w:rsidRPr="005021A2">
        <w:rPr>
          <w:rFonts w:ascii="Arial" w:hAnsi="Arial" w:cs="Arial"/>
        </w:rPr>
        <w:t xml:space="preserve"> </w:t>
      </w:r>
      <w:r w:rsidR="00193F3A" w:rsidRPr="005021A2">
        <w:rPr>
          <w:rFonts w:ascii="Arial" w:hAnsi="Arial" w:cs="Arial"/>
        </w:rPr>
        <w:t>52.743.226,39</w:t>
      </w:r>
      <w:r w:rsidRPr="005021A2">
        <w:rPr>
          <w:rFonts w:ascii="Arial" w:hAnsi="Arial" w:cs="Arial"/>
        </w:rPr>
        <w:t xml:space="preserve"> kn</w:t>
      </w:r>
    </w:p>
    <w:p w14:paraId="3586C7D0" w14:textId="115BA156" w:rsidR="00A13F89" w:rsidRPr="005021A2" w:rsidRDefault="00A13F89" w:rsidP="00A13F89">
      <w:pPr>
        <w:spacing w:after="0" w:line="240" w:lineRule="auto"/>
        <w:jc w:val="both"/>
        <w:rPr>
          <w:rFonts w:ascii="Arial" w:hAnsi="Arial" w:cs="Arial"/>
        </w:rPr>
      </w:pPr>
      <w:r w:rsidRPr="005021A2">
        <w:rPr>
          <w:rFonts w:ascii="Arial" w:hAnsi="Arial" w:cs="Arial"/>
        </w:rPr>
        <w:t>3.2. Ostvarene prihode od prodaje nefinancijske imovine</w:t>
      </w:r>
      <w:r w:rsidRPr="005021A2">
        <w:rPr>
          <w:rFonts w:ascii="Arial" w:hAnsi="Arial" w:cs="Arial"/>
        </w:rPr>
        <w:tab/>
      </w:r>
      <w:r w:rsidRPr="005021A2">
        <w:rPr>
          <w:rFonts w:ascii="Arial" w:hAnsi="Arial" w:cs="Arial"/>
        </w:rPr>
        <w:tab/>
        <w:t xml:space="preserve">      </w:t>
      </w:r>
      <w:r w:rsidR="00EE1A86" w:rsidRPr="005021A2">
        <w:rPr>
          <w:rFonts w:ascii="Arial" w:hAnsi="Arial" w:cs="Arial"/>
        </w:rPr>
        <w:t xml:space="preserve">  </w:t>
      </w:r>
      <w:r w:rsidR="00193F3A" w:rsidRPr="005021A2">
        <w:rPr>
          <w:rFonts w:ascii="Arial" w:hAnsi="Arial" w:cs="Arial"/>
        </w:rPr>
        <w:t>2.484.195,15</w:t>
      </w:r>
      <w:r w:rsidRPr="005021A2">
        <w:rPr>
          <w:rFonts w:ascii="Arial" w:hAnsi="Arial" w:cs="Arial"/>
        </w:rPr>
        <w:t xml:space="preserve"> kn</w:t>
      </w:r>
    </w:p>
    <w:p w14:paraId="0EAC4EE8" w14:textId="437963D8" w:rsidR="00830D23" w:rsidRPr="005021A2" w:rsidRDefault="00830D23" w:rsidP="00A13F89">
      <w:pPr>
        <w:spacing w:after="0" w:line="240" w:lineRule="auto"/>
        <w:jc w:val="both"/>
        <w:rPr>
          <w:rFonts w:ascii="Arial" w:hAnsi="Arial" w:cs="Arial"/>
        </w:rPr>
      </w:pPr>
      <w:r w:rsidRPr="005021A2">
        <w:rPr>
          <w:rFonts w:ascii="Arial" w:hAnsi="Arial" w:cs="Arial"/>
        </w:rPr>
        <w:t xml:space="preserve">3.3. Ostvareni primici od financijske imovine i zaduživanja                 </w:t>
      </w:r>
      <w:r w:rsidR="003B55CC" w:rsidRPr="005021A2">
        <w:rPr>
          <w:rFonts w:ascii="Arial" w:hAnsi="Arial" w:cs="Arial"/>
        </w:rPr>
        <w:t xml:space="preserve">   </w:t>
      </w:r>
      <w:r w:rsidR="000243C4" w:rsidRPr="005021A2">
        <w:rPr>
          <w:rFonts w:ascii="Arial" w:hAnsi="Arial" w:cs="Arial"/>
        </w:rPr>
        <w:t xml:space="preserve"> </w:t>
      </w:r>
      <w:r w:rsidR="00193F3A" w:rsidRPr="005021A2">
        <w:rPr>
          <w:rFonts w:ascii="Arial" w:hAnsi="Arial" w:cs="Arial"/>
        </w:rPr>
        <w:t>5.692.174,67</w:t>
      </w:r>
      <w:r w:rsidR="003F4E5C" w:rsidRPr="005021A2">
        <w:rPr>
          <w:rFonts w:ascii="Arial" w:hAnsi="Arial" w:cs="Arial"/>
        </w:rPr>
        <w:t xml:space="preserve"> </w:t>
      </w:r>
      <w:r w:rsidRPr="005021A2">
        <w:rPr>
          <w:rFonts w:ascii="Arial" w:hAnsi="Arial" w:cs="Arial"/>
        </w:rPr>
        <w:t>kn</w:t>
      </w:r>
    </w:p>
    <w:p w14:paraId="035BD3AE" w14:textId="16DB9292" w:rsidR="00A13F89" w:rsidRPr="005021A2" w:rsidRDefault="00830D23" w:rsidP="00A13F89">
      <w:pPr>
        <w:spacing w:after="0" w:line="240" w:lineRule="auto"/>
        <w:jc w:val="both"/>
        <w:rPr>
          <w:rFonts w:ascii="Arial" w:hAnsi="Arial" w:cs="Arial"/>
        </w:rPr>
      </w:pPr>
      <w:r w:rsidRPr="005021A2">
        <w:rPr>
          <w:rFonts w:ascii="Arial" w:hAnsi="Arial" w:cs="Arial"/>
        </w:rPr>
        <w:t>3.4</w:t>
      </w:r>
      <w:r w:rsidR="007E11A6" w:rsidRPr="005021A2">
        <w:rPr>
          <w:rFonts w:ascii="Arial" w:hAnsi="Arial" w:cs="Arial"/>
        </w:rPr>
        <w:t xml:space="preserve">. Višak prihoda iz prethodne godine                                                </w:t>
      </w:r>
      <w:r w:rsidR="00EE1A86" w:rsidRPr="005021A2">
        <w:rPr>
          <w:rFonts w:ascii="Arial" w:hAnsi="Arial" w:cs="Arial"/>
        </w:rPr>
        <w:t xml:space="preserve">   </w:t>
      </w:r>
      <w:r w:rsidR="00193F3A" w:rsidRPr="005021A2">
        <w:rPr>
          <w:rFonts w:ascii="Arial" w:hAnsi="Arial" w:cs="Arial"/>
        </w:rPr>
        <w:t>2.998.800,81</w:t>
      </w:r>
      <w:r w:rsidR="007D3021" w:rsidRPr="005021A2">
        <w:rPr>
          <w:rFonts w:ascii="Arial" w:hAnsi="Arial" w:cs="Arial"/>
        </w:rPr>
        <w:t xml:space="preserve"> </w:t>
      </w:r>
      <w:r w:rsidR="00A13F89" w:rsidRPr="005021A2">
        <w:rPr>
          <w:rFonts w:ascii="Arial" w:hAnsi="Arial" w:cs="Arial"/>
        </w:rPr>
        <w:t>kn</w:t>
      </w:r>
    </w:p>
    <w:p w14:paraId="74D472EE" w14:textId="75D9F38D" w:rsidR="00A13F89" w:rsidRPr="005021A2" w:rsidRDefault="00830D23" w:rsidP="00A13F89">
      <w:pPr>
        <w:spacing w:after="0" w:line="240" w:lineRule="auto"/>
        <w:jc w:val="both"/>
        <w:rPr>
          <w:rFonts w:ascii="Arial" w:hAnsi="Arial" w:cs="Arial"/>
          <w:b/>
          <w:bCs/>
        </w:rPr>
      </w:pPr>
      <w:r w:rsidRPr="005021A2">
        <w:rPr>
          <w:rFonts w:ascii="Arial" w:hAnsi="Arial" w:cs="Arial"/>
          <w:b/>
          <w:bCs/>
        </w:rPr>
        <w:t>3.5</w:t>
      </w:r>
      <w:r w:rsidR="00A13F89" w:rsidRPr="005021A2">
        <w:rPr>
          <w:rFonts w:ascii="Arial" w:hAnsi="Arial" w:cs="Arial"/>
          <w:b/>
          <w:bCs/>
        </w:rPr>
        <w:t>. Ukupno ostvarene prihode i primitke</w:t>
      </w:r>
      <w:r w:rsidR="00A13F89" w:rsidRPr="005021A2">
        <w:rPr>
          <w:rFonts w:ascii="Arial" w:hAnsi="Arial" w:cs="Arial"/>
          <w:b/>
          <w:bCs/>
        </w:rPr>
        <w:tab/>
      </w:r>
      <w:r w:rsidR="00A13F89" w:rsidRPr="005021A2">
        <w:rPr>
          <w:rFonts w:ascii="Arial" w:hAnsi="Arial" w:cs="Arial"/>
          <w:b/>
          <w:bCs/>
        </w:rPr>
        <w:tab/>
      </w:r>
      <w:r w:rsidR="00A13F89" w:rsidRPr="005021A2">
        <w:rPr>
          <w:rFonts w:ascii="Arial" w:hAnsi="Arial" w:cs="Arial"/>
          <w:b/>
          <w:bCs/>
        </w:rPr>
        <w:tab/>
        <w:t xml:space="preserve">    </w:t>
      </w:r>
      <w:r w:rsidR="00193F3A" w:rsidRPr="005021A2">
        <w:rPr>
          <w:rFonts w:ascii="Arial" w:hAnsi="Arial" w:cs="Arial"/>
          <w:b/>
          <w:bCs/>
        </w:rPr>
        <w:t xml:space="preserve">  63.918.397,02</w:t>
      </w:r>
      <w:r w:rsidR="00A13F89" w:rsidRPr="005021A2">
        <w:rPr>
          <w:rFonts w:ascii="Arial" w:hAnsi="Arial" w:cs="Arial"/>
          <w:b/>
          <w:bCs/>
        </w:rPr>
        <w:t xml:space="preserve"> kn</w:t>
      </w:r>
    </w:p>
    <w:p w14:paraId="154A018F" w14:textId="77777777" w:rsidR="00A13F89" w:rsidRPr="005021A2" w:rsidRDefault="00A13F89" w:rsidP="00A13F89">
      <w:pPr>
        <w:spacing w:after="0" w:line="240" w:lineRule="auto"/>
        <w:jc w:val="both"/>
        <w:rPr>
          <w:rFonts w:ascii="Arial" w:hAnsi="Arial" w:cs="Arial"/>
          <w:b/>
          <w:bCs/>
        </w:rPr>
      </w:pPr>
    </w:p>
    <w:p w14:paraId="532A9068" w14:textId="77777777" w:rsidR="00A13F89" w:rsidRPr="005021A2" w:rsidRDefault="00A13F89" w:rsidP="00A13F89">
      <w:pPr>
        <w:spacing w:after="0" w:line="240" w:lineRule="auto"/>
        <w:jc w:val="both"/>
        <w:rPr>
          <w:rFonts w:ascii="Arial" w:hAnsi="Arial" w:cs="Arial"/>
        </w:rPr>
      </w:pPr>
    </w:p>
    <w:p w14:paraId="22F2CE3C" w14:textId="77777777" w:rsidR="00A13F89" w:rsidRPr="005021A2" w:rsidRDefault="00A13F89" w:rsidP="00A13F89">
      <w:pPr>
        <w:spacing w:after="0" w:line="240" w:lineRule="auto"/>
        <w:jc w:val="both"/>
        <w:rPr>
          <w:rFonts w:ascii="Arial" w:hAnsi="Arial" w:cs="Arial"/>
          <w:b/>
          <w:bCs/>
          <w:i/>
          <w:iCs/>
        </w:rPr>
      </w:pPr>
      <w:r w:rsidRPr="005021A2">
        <w:rPr>
          <w:rFonts w:ascii="Arial" w:hAnsi="Arial" w:cs="Arial"/>
          <w:b/>
          <w:bCs/>
        </w:rPr>
        <w:t>4.</w:t>
      </w:r>
      <w:r w:rsidRPr="005021A2">
        <w:rPr>
          <w:rFonts w:ascii="Arial" w:hAnsi="Arial" w:cs="Arial"/>
        </w:rPr>
        <w:t xml:space="preserve">    </w:t>
      </w:r>
      <w:r w:rsidRPr="005021A2">
        <w:rPr>
          <w:rFonts w:ascii="Arial" w:hAnsi="Arial" w:cs="Arial"/>
          <w:b/>
          <w:bCs/>
          <w:i/>
          <w:iCs/>
        </w:rPr>
        <w:t>Ostvareni rashodi i izdaci</w:t>
      </w:r>
    </w:p>
    <w:p w14:paraId="57DE8F37" w14:textId="718D8B4B" w:rsidR="00A13F89" w:rsidRPr="005021A2" w:rsidRDefault="00A13F89" w:rsidP="00A13F89">
      <w:pPr>
        <w:spacing w:after="0" w:line="240" w:lineRule="auto"/>
        <w:jc w:val="both"/>
        <w:rPr>
          <w:rFonts w:ascii="Arial" w:hAnsi="Arial" w:cs="Arial"/>
        </w:rPr>
      </w:pPr>
      <w:r w:rsidRPr="005021A2">
        <w:rPr>
          <w:rFonts w:ascii="Arial" w:hAnsi="Arial" w:cs="Arial"/>
        </w:rPr>
        <w:t>4.1. Ostvarene rashode poslovanja</w:t>
      </w:r>
      <w:r w:rsidRPr="005021A2">
        <w:rPr>
          <w:rFonts w:ascii="Arial" w:hAnsi="Arial" w:cs="Arial"/>
        </w:rPr>
        <w:tab/>
      </w:r>
      <w:r w:rsidRPr="005021A2">
        <w:rPr>
          <w:rFonts w:ascii="Arial" w:hAnsi="Arial" w:cs="Arial"/>
        </w:rPr>
        <w:tab/>
      </w:r>
      <w:r w:rsidRPr="005021A2">
        <w:rPr>
          <w:rFonts w:ascii="Arial" w:hAnsi="Arial" w:cs="Arial"/>
        </w:rPr>
        <w:tab/>
      </w:r>
      <w:r w:rsidRPr="005021A2">
        <w:rPr>
          <w:rFonts w:ascii="Arial" w:hAnsi="Arial" w:cs="Arial"/>
        </w:rPr>
        <w:tab/>
      </w:r>
      <w:r w:rsidRPr="005021A2">
        <w:rPr>
          <w:rFonts w:ascii="Arial" w:hAnsi="Arial" w:cs="Arial"/>
        </w:rPr>
        <w:tab/>
        <w:t xml:space="preserve">      </w:t>
      </w:r>
      <w:r w:rsidR="00F430E7" w:rsidRPr="005021A2">
        <w:rPr>
          <w:rFonts w:ascii="Arial" w:hAnsi="Arial" w:cs="Arial"/>
        </w:rPr>
        <w:t>46.325.447,66</w:t>
      </w:r>
      <w:r w:rsidRPr="005021A2">
        <w:rPr>
          <w:rFonts w:ascii="Arial" w:hAnsi="Arial" w:cs="Arial"/>
        </w:rPr>
        <w:t xml:space="preserve"> kn</w:t>
      </w:r>
    </w:p>
    <w:p w14:paraId="10290C65" w14:textId="47E7C4E7" w:rsidR="00A13F89" w:rsidRPr="005021A2" w:rsidRDefault="00A13F89" w:rsidP="00A13F89">
      <w:pPr>
        <w:spacing w:after="0" w:line="240" w:lineRule="auto"/>
        <w:jc w:val="both"/>
        <w:rPr>
          <w:rFonts w:ascii="Arial" w:hAnsi="Arial" w:cs="Arial"/>
        </w:rPr>
      </w:pPr>
      <w:r w:rsidRPr="005021A2">
        <w:rPr>
          <w:rFonts w:ascii="Arial" w:hAnsi="Arial" w:cs="Arial"/>
        </w:rPr>
        <w:t>4.2. Ostvarene rashode za nefinancijsku imovinu</w:t>
      </w:r>
      <w:r w:rsidRPr="005021A2">
        <w:rPr>
          <w:rFonts w:ascii="Arial" w:hAnsi="Arial" w:cs="Arial"/>
        </w:rPr>
        <w:tab/>
      </w:r>
      <w:r w:rsidRPr="005021A2">
        <w:rPr>
          <w:rFonts w:ascii="Arial" w:hAnsi="Arial" w:cs="Arial"/>
        </w:rPr>
        <w:tab/>
      </w:r>
      <w:r w:rsidRPr="005021A2">
        <w:rPr>
          <w:rFonts w:ascii="Arial" w:hAnsi="Arial" w:cs="Arial"/>
        </w:rPr>
        <w:tab/>
        <w:t xml:space="preserve">     </w:t>
      </w:r>
      <w:r w:rsidR="0072759E" w:rsidRPr="005021A2">
        <w:rPr>
          <w:rFonts w:ascii="Arial" w:hAnsi="Arial" w:cs="Arial"/>
        </w:rPr>
        <w:t xml:space="preserve"> </w:t>
      </w:r>
      <w:r w:rsidR="00F430E7" w:rsidRPr="005021A2">
        <w:rPr>
          <w:rFonts w:ascii="Arial" w:hAnsi="Arial" w:cs="Arial"/>
        </w:rPr>
        <w:t xml:space="preserve">  9.625.010,41</w:t>
      </w:r>
      <w:r w:rsidRPr="005021A2">
        <w:rPr>
          <w:rFonts w:ascii="Arial" w:hAnsi="Arial" w:cs="Arial"/>
        </w:rPr>
        <w:t xml:space="preserve"> kn</w:t>
      </w:r>
    </w:p>
    <w:p w14:paraId="11CD4940" w14:textId="77777777" w:rsidR="00A13F89" w:rsidRPr="005021A2" w:rsidRDefault="00A13F89" w:rsidP="00A13F89">
      <w:pPr>
        <w:spacing w:after="0" w:line="240" w:lineRule="auto"/>
        <w:jc w:val="both"/>
        <w:rPr>
          <w:rFonts w:ascii="Arial" w:hAnsi="Arial" w:cs="Arial"/>
        </w:rPr>
      </w:pPr>
      <w:r w:rsidRPr="005021A2">
        <w:rPr>
          <w:rFonts w:ascii="Arial" w:hAnsi="Arial" w:cs="Arial"/>
        </w:rPr>
        <w:t xml:space="preserve">4.3. Ostvarene izdatke za financijsku imovinu i </w:t>
      </w:r>
    </w:p>
    <w:p w14:paraId="0B7FC577" w14:textId="5289C956" w:rsidR="00A13F89" w:rsidRPr="005021A2" w:rsidRDefault="00A13F89" w:rsidP="00A13F89">
      <w:pPr>
        <w:spacing w:after="0" w:line="240" w:lineRule="auto"/>
        <w:jc w:val="both"/>
        <w:rPr>
          <w:rFonts w:ascii="Arial" w:hAnsi="Arial" w:cs="Arial"/>
        </w:rPr>
      </w:pPr>
      <w:r w:rsidRPr="005021A2">
        <w:rPr>
          <w:rFonts w:ascii="Arial" w:hAnsi="Arial" w:cs="Arial"/>
        </w:rPr>
        <w:t xml:space="preserve">       otplate zajmova</w:t>
      </w:r>
      <w:r w:rsidRPr="005021A2">
        <w:rPr>
          <w:rFonts w:ascii="Arial" w:hAnsi="Arial" w:cs="Arial"/>
        </w:rPr>
        <w:tab/>
      </w:r>
      <w:r w:rsidRPr="005021A2">
        <w:rPr>
          <w:rFonts w:ascii="Arial" w:hAnsi="Arial" w:cs="Arial"/>
        </w:rPr>
        <w:tab/>
      </w:r>
      <w:r w:rsidRPr="005021A2">
        <w:rPr>
          <w:rFonts w:ascii="Arial" w:hAnsi="Arial" w:cs="Arial"/>
        </w:rPr>
        <w:tab/>
      </w:r>
      <w:r w:rsidRPr="005021A2">
        <w:rPr>
          <w:rFonts w:ascii="Arial" w:hAnsi="Arial" w:cs="Arial"/>
        </w:rPr>
        <w:tab/>
      </w:r>
      <w:r w:rsidRPr="005021A2">
        <w:rPr>
          <w:rFonts w:ascii="Arial" w:hAnsi="Arial" w:cs="Arial"/>
        </w:rPr>
        <w:tab/>
      </w:r>
      <w:r w:rsidRPr="005021A2">
        <w:rPr>
          <w:rFonts w:ascii="Arial" w:hAnsi="Arial" w:cs="Arial"/>
        </w:rPr>
        <w:tab/>
      </w:r>
      <w:r w:rsidRPr="005021A2">
        <w:rPr>
          <w:rFonts w:ascii="Arial" w:hAnsi="Arial" w:cs="Arial"/>
        </w:rPr>
        <w:tab/>
        <w:t xml:space="preserve">       </w:t>
      </w:r>
      <w:r w:rsidR="00F430E7" w:rsidRPr="005021A2">
        <w:rPr>
          <w:rFonts w:ascii="Arial" w:hAnsi="Arial" w:cs="Arial"/>
        </w:rPr>
        <w:t xml:space="preserve"> 2.850.000,00</w:t>
      </w:r>
      <w:r w:rsidRPr="005021A2">
        <w:rPr>
          <w:rFonts w:ascii="Arial" w:hAnsi="Arial" w:cs="Arial"/>
        </w:rPr>
        <w:t xml:space="preserve"> kn</w:t>
      </w:r>
    </w:p>
    <w:p w14:paraId="3FC715F6" w14:textId="0EAB6C45" w:rsidR="00A13F89" w:rsidRPr="005021A2" w:rsidRDefault="00A13F89" w:rsidP="00A13F89">
      <w:pPr>
        <w:spacing w:after="0" w:line="240" w:lineRule="auto"/>
        <w:jc w:val="both"/>
        <w:rPr>
          <w:rFonts w:ascii="Arial" w:hAnsi="Arial" w:cs="Arial"/>
          <w:b/>
          <w:bCs/>
        </w:rPr>
      </w:pPr>
      <w:r w:rsidRPr="005021A2">
        <w:rPr>
          <w:rFonts w:ascii="Arial" w:hAnsi="Arial" w:cs="Arial"/>
          <w:b/>
          <w:bCs/>
        </w:rPr>
        <w:t>4.4. Ukupno ostvarene rashode i izdatke</w:t>
      </w:r>
      <w:r w:rsidRPr="005021A2">
        <w:rPr>
          <w:rFonts w:ascii="Arial" w:hAnsi="Arial" w:cs="Arial"/>
          <w:b/>
          <w:bCs/>
        </w:rPr>
        <w:tab/>
      </w:r>
      <w:r w:rsidRPr="005021A2">
        <w:rPr>
          <w:rFonts w:ascii="Arial" w:hAnsi="Arial" w:cs="Arial"/>
          <w:b/>
          <w:bCs/>
        </w:rPr>
        <w:tab/>
      </w:r>
      <w:r w:rsidRPr="005021A2">
        <w:rPr>
          <w:rFonts w:ascii="Arial" w:hAnsi="Arial" w:cs="Arial"/>
          <w:b/>
          <w:bCs/>
        </w:rPr>
        <w:tab/>
      </w:r>
      <w:r w:rsidRPr="005021A2">
        <w:rPr>
          <w:rFonts w:ascii="Arial" w:hAnsi="Arial" w:cs="Arial"/>
          <w:b/>
          <w:bCs/>
        </w:rPr>
        <w:tab/>
        <w:t xml:space="preserve">   </w:t>
      </w:r>
      <w:r w:rsidR="00492F15" w:rsidRPr="005021A2">
        <w:rPr>
          <w:rFonts w:ascii="Arial" w:hAnsi="Arial" w:cs="Arial"/>
          <w:b/>
          <w:bCs/>
        </w:rPr>
        <w:t xml:space="preserve"> </w:t>
      </w:r>
      <w:r w:rsidR="00F430E7" w:rsidRPr="005021A2">
        <w:rPr>
          <w:rFonts w:ascii="Arial" w:hAnsi="Arial" w:cs="Arial"/>
          <w:b/>
          <w:bCs/>
        </w:rPr>
        <w:t xml:space="preserve">  58.800.458,07</w:t>
      </w:r>
      <w:r w:rsidRPr="005021A2">
        <w:rPr>
          <w:rFonts w:ascii="Arial" w:hAnsi="Arial" w:cs="Arial"/>
          <w:b/>
          <w:bCs/>
        </w:rPr>
        <w:t xml:space="preserve"> kn</w:t>
      </w:r>
    </w:p>
    <w:p w14:paraId="53A24CE4" w14:textId="77777777" w:rsidR="00A13F89" w:rsidRPr="005021A2" w:rsidRDefault="00A13F89" w:rsidP="00A13F89">
      <w:pPr>
        <w:spacing w:after="0" w:line="240" w:lineRule="auto"/>
        <w:jc w:val="both"/>
        <w:rPr>
          <w:rFonts w:ascii="Arial" w:hAnsi="Arial" w:cs="Arial"/>
        </w:rPr>
      </w:pPr>
    </w:p>
    <w:p w14:paraId="146CAE75" w14:textId="77777777" w:rsidR="00A13F89" w:rsidRPr="005021A2" w:rsidRDefault="00A13F89" w:rsidP="00A13F89">
      <w:pPr>
        <w:spacing w:after="0" w:line="240" w:lineRule="auto"/>
        <w:rPr>
          <w:rFonts w:ascii="Arial" w:hAnsi="Arial" w:cs="Arial"/>
        </w:rPr>
      </w:pPr>
    </w:p>
    <w:p w14:paraId="286D7A00" w14:textId="77777777" w:rsidR="00A13F89" w:rsidRPr="005021A2" w:rsidRDefault="00A13F89" w:rsidP="00A13F89">
      <w:pPr>
        <w:spacing w:after="0" w:line="240" w:lineRule="auto"/>
        <w:jc w:val="both"/>
        <w:rPr>
          <w:rFonts w:ascii="Arial" w:hAnsi="Arial" w:cs="Arial"/>
          <w:b/>
          <w:bCs/>
          <w:i/>
          <w:iCs/>
        </w:rPr>
      </w:pPr>
      <w:r w:rsidRPr="005021A2">
        <w:rPr>
          <w:rFonts w:ascii="Arial" w:hAnsi="Arial" w:cs="Arial"/>
          <w:b/>
          <w:bCs/>
        </w:rPr>
        <w:t>5.</w:t>
      </w:r>
      <w:r w:rsidRPr="005021A2">
        <w:rPr>
          <w:rFonts w:ascii="Arial" w:hAnsi="Arial" w:cs="Arial"/>
        </w:rPr>
        <w:t xml:space="preserve">    </w:t>
      </w:r>
      <w:r w:rsidRPr="005021A2">
        <w:rPr>
          <w:rFonts w:ascii="Arial" w:hAnsi="Arial" w:cs="Arial"/>
          <w:b/>
          <w:bCs/>
          <w:i/>
          <w:iCs/>
        </w:rPr>
        <w:t>Ostvareni viškovi i manjkovi prihoda i primitaka</w:t>
      </w:r>
    </w:p>
    <w:p w14:paraId="0AEE0E05" w14:textId="5910B4C4" w:rsidR="00A13F89" w:rsidRPr="005021A2" w:rsidRDefault="00A13F89" w:rsidP="00A13F89">
      <w:pPr>
        <w:spacing w:after="0" w:line="240" w:lineRule="auto"/>
        <w:jc w:val="both"/>
        <w:rPr>
          <w:rFonts w:ascii="Arial" w:hAnsi="Arial" w:cs="Arial"/>
        </w:rPr>
      </w:pPr>
      <w:r w:rsidRPr="005021A2">
        <w:rPr>
          <w:rFonts w:ascii="Arial" w:hAnsi="Arial" w:cs="Arial"/>
        </w:rPr>
        <w:t>5.1. Višak prihoda i primitaka - preneseni</w:t>
      </w:r>
      <w:r w:rsidR="00EC67A6" w:rsidRPr="005021A2">
        <w:rPr>
          <w:rFonts w:ascii="Arial" w:hAnsi="Arial" w:cs="Arial"/>
        </w:rPr>
        <w:tab/>
      </w:r>
      <w:r w:rsidR="00EC67A6" w:rsidRPr="005021A2">
        <w:rPr>
          <w:rFonts w:ascii="Arial" w:hAnsi="Arial" w:cs="Arial"/>
        </w:rPr>
        <w:tab/>
      </w:r>
      <w:r w:rsidR="00EC67A6" w:rsidRPr="005021A2">
        <w:rPr>
          <w:rFonts w:ascii="Arial" w:hAnsi="Arial" w:cs="Arial"/>
        </w:rPr>
        <w:tab/>
        <w:t xml:space="preserve">           </w:t>
      </w:r>
      <w:r w:rsidRPr="005021A2">
        <w:rPr>
          <w:rFonts w:ascii="Arial" w:hAnsi="Arial" w:cs="Arial"/>
        </w:rPr>
        <w:t xml:space="preserve"> </w:t>
      </w:r>
      <w:r w:rsidR="00EC67A6" w:rsidRPr="005021A2">
        <w:rPr>
          <w:rFonts w:ascii="Arial" w:hAnsi="Arial" w:cs="Arial"/>
        </w:rPr>
        <w:t xml:space="preserve">        </w:t>
      </w:r>
      <w:r w:rsidR="00EB6087" w:rsidRPr="005021A2">
        <w:rPr>
          <w:rFonts w:ascii="Arial" w:hAnsi="Arial" w:cs="Arial"/>
        </w:rPr>
        <w:t xml:space="preserve">2.998.800,81 </w:t>
      </w:r>
      <w:r w:rsidRPr="005021A2">
        <w:rPr>
          <w:rFonts w:ascii="Arial" w:hAnsi="Arial" w:cs="Arial"/>
        </w:rPr>
        <w:t>kn</w:t>
      </w:r>
    </w:p>
    <w:p w14:paraId="699C9C3F" w14:textId="26C55ABF" w:rsidR="00A13F89" w:rsidRPr="005021A2" w:rsidRDefault="0016276A" w:rsidP="00A13F89">
      <w:pPr>
        <w:spacing w:after="0" w:line="240" w:lineRule="auto"/>
        <w:jc w:val="both"/>
        <w:rPr>
          <w:rFonts w:ascii="Arial" w:hAnsi="Arial" w:cs="Arial"/>
        </w:rPr>
      </w:pPr>
      <w:r w:rsidRPr="005021A2">
        <w:rPr>
          <w:rFonts w:ascii="Arial" w:hAnsi="Arial" w:cs="Arial"/>
        </w:rPr>
        <w:t xml:space="preserve">5.2. </w:t>
      </w:r>
      <w:r w:rsidR="00F43B7D" w:rsidRPr="005021A2">
        <w:rPr>
          <w:rFonts w:ascii="Arial" w:hAnsi="Arial" w:cs="Arial"/>
        </w:rPr>
        <w:t>Višak</w:t>
      </w:r>
      <w:r w:rsidRPr="005021A2">
        <w:rPr>
          <w:rFonts w:ascii="Arial" w:hAnsi="Arial" w:cs="Arial"/>
        </w:rPr>
        <w:t xml:space="preserve"> </w:t>
      </w:r>
      <w:r w:rsidR="00A13F89" w:rsidRPr="005021A2">
        <w:rPr>
          <w:rFonts w:ascii="Arial" w:hAnsi="Arial" w:cs="Arial"/>
        </w:rPr>
        <w:t xml:space="preserve"> prihoda poslovanja</w:t>
      </w:r>
      <w:r w:rsidR="00A13F89" w:rsidRPr="005021A2">
        <w:rPr>
          <w:rFonts w:ascii="Arial" w:hAnsi="Arial" w:cs="Arial"/>
        </w:rPr>
        <w:tab/>
      </w:r>
      <w:r w:rsidR="00A13F89" w:rsidRPr="005021A2">
        <w:rPr>
          <w:rFonts w:ascii="Arial" w:hAnsi="Arial" w:cs="Arial"/>
        </w:rPr>
        <w:tab/>
      </w:r>
      <w:r w:rsidR="00A13F89" w:rsidRPr="005021A2">
        <w:rPr>
          <w:rFonts w:ascii="Arial" w:hAnsi="Arial" w:cs="Arial"/>
        </w:rPr>
        <w:tab/>
      </w:r>
      <w:r w:rsidR="00A13F89" w:rsidRPr="005021A2">
        <w:rPr>
          <w:rFonts w:ascii="Arial" w:hAnsi="Arial" w:cs="Arial"/>
        </w:rPr>
        <w:tab/>
        <w:t xml:space="preserve">  </w:t>
      </w:r>
      <w:r w:rsidR="00A13F89" w:rsidRPr="005021A2">
        <w:rPr>
          <w:rFonts w:ascii="Arial" w:hAnsi="Arial" w:cs="Arial"/>
        </w:rPr>
        <w:tab/>
        <w:t xml:space="preserve">      </w:t>
      </w:r>
      <w:r w:rsidR="007E11A6" w:rsidRPr="005021A2">
        <w:rPr>
          <w:rFonts w:ascii="Arial" w:hAnsi="Arial" w:cs="Arial"/>
        </w:rPr>
        <w:t xml:space="preserve">  </w:t>
      </w:r>
      <w:r w:rsidR="00023BA9" w:rsidRPr="005021A2">
        <w:rPr>
          <w:rFonts w:ascii="Arial" w:hAnsi="Arial" w:cs="Arial"/>
        </w:rPr>
        <w:t>6.417.778,73</w:t>
      </w:r>
      <w:r w:rsidR="007E11A6" w:rsidRPr="005021A2">
        <w:rPr>
          <w:rFonts w:ascii="Arial" w:hAnsi="Arial" w:cs="Arial"/>
        </w:rPr>
        <w:t xml:space="preserve"> </w:t>
      </w:r>
      <w:r w:rsidR="00A13F89" w:rsidRPr="005021A2">
        <w:rPr>
          <w:rFonts w:ascii="Arial" w:hAnsi="Arial" w:cs="Arial"/>
        </w:rPr>
        <w:t>kn</w:t>
      </w:r>
    </w:p>
    <w:p w14:paraId="38231333" w14:textId="12698DA6" w:rsidR="00A13F89" w:rsidRPr="005021A2" w:rsidRDefault="00A13F89" w:rsidP="00A13F89">
      <w:pPr>
        <w:spacing w:after="0" w:line="240" w:lineRule="auto"/>
        <w:jc w:val="both"/>
        <w:rPr>
          <w:rFonts w:ascii="Arial" w:hAnsi="Arial" w:cs="Arial"/>
        </w:rPr>
      </w:pPr>
      <w:r w:rsidRPr="005021A2">
        <w:rPr>
          <w:rFonts w:ascii="Arial" w:hAnsi="Arial" w:cs="Arial"/>
        </w:rPr>
        <w:t>5.3. Manjak prihoda za nefinancijsku imovinu</w:t>
      </w:r>
      <w:r w:rsidRPr="005021A2">
        <w:rPr>
          <w:rFonts w:ascii="Arial" w:hAnsi="Arial" w:cs="Arial"/>
        </w:rPr>
        <w:tab/>
      </w:r>
      <w:r w:rsidRPr="005021A2">
        <w:rPr>
          <w:rFonts w:ascii="Arial" w:hAnsi="Arial" w:cs="Arial"/>
        </w:rPr>
        <w:tab/>
        <w:t xml:space="preserve">                  </w:t>
      </w:r>
      <w:r w:rsidR="00FD10BD" w:rsidRPr="005021A2">
        <w:rPr>
          <w:rFonts w:ascii="Arial" w:hAnsi="Arial" w:cs="Arial"/>
        </w:rPr>
        <w:t xml:space="preserve"> </w:t>
      </w:r>
      <w:r w:rsidR="00023BA9" w:rsidRPr="005021A2">
        <w:rPr>
          <w:rFonts w:ascii="Arial" w:hAnsi="Arial" w:cs="Arial"/>
        </w:rPr>
        <w:t xml:space="preserve"> 7.140.815,26</w:t>
      </w:r>
      <w:r w:rsidR="00690B24" w:rsidRPr="005021A2">
        <w:rPr>
          <w:rFonts w:ascii="Arial" w:hAnsi="Arial" w:cs="Arial"/>
        </w:rPr>
        <w:t xml:space="preserve"> </w:t>
      </w:r>
      <w:r w:rsidRPr="005021A2">
        <w:rPr>
          <w:rFonts w:ascii="Arial" w:hAnsi="Arial" w:cs="Arial"/>
        </w:rPr>
        <w:t>kn</w:t>
      </w:r>
    </w:p>
    <w:p w14:paraId="34A45E19" w14:textId="7147A1B2" w:rsidR="00A13F89" w:rsidRPr="005021A2" w:rsidRDefault="0025036E" w:rsidP="00A13F89">
      <w:pPr>
        <w:spacing w:after="0" w:line="240" w:lineRule="auto"/>
        <w:jc w:val="both"/>
        <w:rPr>
          <w:rFonts w:ascii="Arial" w:hAnsi="Arial" w:cs="Arial"/>
        </w:rPr>
      </w:pPr>
      <w:r w:rsidRPr="005021A2">
        <w:rPr>
          <w:rFonts w:ascii="Arial" w:hAnsi="Arial" w:cs="Arial"/>
        </w:rPr>
        <w:t xml:space="preserve">5.4. </w:t>
      </w:r>
      <w:r w:rsidR="00F43B7D" w:rsidRPr="005021A2">
        <w:rPr>
          <w:rFonts w:ascii="Arial" w:hAnsi="Arial" w:cs="Arial"/>
        </w:rPr>
        <w:t>Višak</w:t>
      </w:r>
      <w:r w:rsidR="00A13F89" w:rsidRPr="005021A2">
        <w:rPr>
          <w:rFonts w:ascii="Arial" w:hAnsi="Arial" w:cs="Arial"/>
        </w:rPr>
        <w:t xml:space="preserve"> primitaka od financijske imovine</w:t>
      </w:r>
      <w:r w:rsidRPr="005021A2">
        <w:rPr>
          <w:rFonts w:ascii="Arial" w:hAnsi="Arial" w:cs="Arial"/>
        </w:rPr>
        <w:tab/>
      </w:r>
      <w:r w:rsidRPr="005021A2">
        <w:rPr>
          <w:rFonts w:ascii="Arial" w:hAnsi="Arial" w:cs="Arial"/>
        </w:rPr>
        <w:tab/>
      </w:r>
      <w:r w:rsidRPr="005021A2">
        <w:rPr>
          <w:rFonts w:ascii="Arial" w:hAnsi="Arial" w:cs="Arial"/>
        </w:rPr>
        <w:tab/>
      </w:r>
      <w:r w:rsidR="00F43B7D" w:rsidRPr="005021A2">
        <w:rPr>
          <w:rFonts w:ascii="Arial" w:hAnsi="Arial" w:cs="Arial"/>
        </w:rPr>
        <w:t xml:space="preserve">           </w:t>
      </w:r>
      <w:r w:rsidR="0019121C" w:rsidRPr="005021A2">
        <w:rPr>
          <w:rFonts w:ascii="Arial" w:hAnsi="Arial" w:cs="Arial"/>
        </w:rPr>
        <w:t xml:space="preserve">         </w:t>
      </w:r>
      <w:r w:rsidR="00023BA9" w:rsidRPr="005021A2">
        <w:rPr>
          <w:rFonts w:ascii="Arial" w:hAnsi="Arial" w:cs="Arial"/>
        </w:rPr>
        <w:t>2.842.174,67</w:t>
      </w:r>
      <w:r w:rsidRPr="005021A2">
        <w:rPr>
          <w:rFonts w:ascii="Arial" w:hAnsi="Arial" w:cs="Arial"/>
        </w:rPr>
        <w:t xml:space="preserve"> </w:t>
      </w:r>
      <w:r w:rsidR="00A13F89" w:rsidRPr="005021A2">
        <w:rPr>
          <w:rFonts w:ascii="Arial" w:hAnsi="Arial" w:cs="Arial"/>
        </w:rPr>
        <w:t>kn</w:t>
      </w:r>
    </w:p>
    <w:p w14:paraId="79C22856" w14:textId="4595030E" w:rsidR="00BE2BE9" w:rsidRPr="005021A2" w:rsidRDefault="0016276A" w:rsidP="00A13F89">
      <w:pPr>
        <w:spacing w:after="0" w:line="240" w:lineRule="auto"/>
        <w:jc w:val="both"/>
        <w:rPr>
          <w:rFonts w:ascii="Arial" w:hAnsi="Arial" w:cs="Arial"/>
          <w:b/>
          <w:bCs/>
        </w:rPr>
      </w:pPr>
      <w:r w:rsidRPr="005021A2">
        <w:rPr>
          <w:rFonts w:ascii="Arial" w:hAnsi="Arial" w:cs="Arial"/>
          <w:b/>
          <w:bCs/>
        </w:rPr>
        <w:t xml:space="preserve">5.5. </w:t>
      </w:r>
      <w:r w:rsidR="00F43B7D" w:rsidRPr="005021A2">
        <w:rPr>
          <w:rFonts w:ascii="Arial" w:hAnsi="Arial" w:cs="Arial"/>
          <w:b/>
          <w:bCs/>
        </w:rPr>
        <w:t>Višak</w:t>
      </w:r>
      <w:r w:rsidR="00741305" w:rsidRPr="005021A2">
        <w:rPr>
          <w:rFonts w:ascii="Arial" w:hAnsi="Arial" w:cs="Arial"/>
          <w:b/>
          <w:bCs/>
        </w:rPr>
        <w:t xml:space="preserve"> </w:t>
      </w:r>
      <w:r w:rsidR="00A13F89" w:rsidRPr="005021A2">
        <w:rPr>
          <w:rFonts w:ascii="Arial" w:hAnsi="Arial" w:cs="Arial"/>
          <w:b/>
          <w:bCs/>
        </w:rPr>
        <w:t xml:space="preserve">prihoda i primitaka za prijenos u slijedeće </w:t>
      </w:r>
      <w:proofErr w:type="spellStart"/>
      <w:r w:rsidR="00A13F89" w:rsidRPr="005021A2">
        <w:rPr>
          <w:rFonts w:ascii="Arial" w:hAnsi="Arial" w:cs="Arial"/>
          <w:b/>
          <w:bCs/>
        </w:rPr>
        <w:t>razdoblj</w:t>
      </w:r>
      <w:proofErr w:type="spellEnd"/>
      <w:r w:rsidR="00A13F89" w:rsidRPr="005021A2">
        <w:rPr>
          <w:rFonts w:ascii="Arial" w:hAnsi="Arial" w:cs="Arial"/>
          <w:b/>
          <w:bCs/>
        </w:rPr>
        <w:t xml:space="preserve">       </w:t>
      </w:r>
      <w:r w:rsidR="00F43B7D" w:rsidRPr="005021A2">
        <w:rPr>
          <w:rFonts w:ascii="Arial" w:hAnsi="Arial" w:cs="Arial"/>
          <w:b/>
          <w:bCs/>
        </w:rPr>
        <w:t xml:space="preserve"> </w:t>
      </w:r>
      <w:r w:rsidR="00A13F89" w:rsidRPr="005021A2">
        <w:rPr>
          <w:rFonts w:ascii="Arial" w:hAnsi="Arial" w:cs="Arial"/>
          <w:b/>
          <w:bCs/>
        </w:rPr>
        <w:t xml:space="preserve"> </w:t>
      </w:r>
      <w:r w:rsidR="00023BA9" w:rsidRPr="005021A2">
        <w:rPr>
          <w:rFonts w:ascii="Arial" w:hAnsi="Arial" w:cs="Arial"/>
          <w:b/>
          <w:bCs/>
        </w:rPr>
        <w:t>5.117.938,95 kn</w:t>
      </w:r>
    </w:p>
    <w:p w14:paraId="38326A49" w14:textId="77777777" w:rsidR="00910492" w:rsidRPr="005021A2" w:rsidRDefault="00910492" w:rsidP="00A13F89">
      <w:pPr>
        <w:spacing w:after="0" w:line="240" w:lineRule="auto"/>
        <w:jc w:val="both"/>
        <w:rPr>
          <w:rFonts w:ascii="Arial" w:hAnsi="Arial" w:cs="Arial"/>
          <w:b/>
          <w:bCs/>
        </w:rPr>
      </w:pPr>
    </w:p>
    <w:p w14:paraId="1E62FAD2" w14:textId="77777777" w:rsidR="0054121B" w:rsidRPr="005021A2" w:rsidRDefault="0054121B" w:rsidP="00BE2BE9">
      <w:pPr>
        <w:spacing w:after="0" w:line="240" w:lineRule="auto"/>
        <w:jc w:val="center"/>
        <w:rPr>
          <w:rFonts w:ascii="Arial" w:hAnsi="Arial" w:cs="Arial"/>
          <w:b/>
          <w:sz w:val="24"/>
        </w:rPr>
      </w:pPr>
    </w:p>
    <w:p w14:paraId="29237B1B" w14:textId="68B744D6" w:rsidR="00E041AB" w:rsidRPr="005021A2" w:rsidRDefault="00E041AB" w:rsidP="00234749">
      <w:pPr>
        <w:spacing w:after="0" w:line="240" w:lineRule="auto"/>
        <w:jc w:val="center"/>
        <w:rPr>
          <w:rFonts w:ascii="Arial" w:hAnsi="Arial" w:cs="Arial"/>
          <w:b/>
          <w:sz w:val="24"/>
        </w:rPr>
      </w:pPr>
      <w:r w:rsidRPr="005021A2">
        <w:rPr>
          <w:rFonts w:ascii="Arial" w:hAnsi="Arial" w:cs="Arial"/>
        </w:rPr>
        <w:t xml:space="preserve">                                                                                                                                                                                                           </w:t>
      </w:r>
    </w:p>
    <w:p w14:paraId="51368AE8" w14:textId="77777777" w:rsidR="00E041AB" w:rsidRPr="005021A2" w:rsidRDefault="00E041AB" w:rsidP="00234749">
      <w:pPr>
        <w:spacing w:after="0" w:line="240" w:lineRule="auto"/>
        <w:jc w:val="center"/>
        <w:rPr>
          <w:rFonts w:ascii="Arial" w:hAnsi="Arial" w:cs="Arial"/>
          <w:b/>
          <w:sz w:val="24"/>
        </w:rPr>
      </w:pPr>
    </w:p>
    <w:p w14:paraId="347BC6CA" w14:textId="41294E8D" w:rsidR="00234749" w:rsidRPr="005021A2" w:rsidRDefault="00234749" w:rsidP="00234749">
      <w:pPr>
        <w:spacing w:after="0" w:line="240" w:lineRule="auto"/>
        <w:jc w:val="center"/>
        <w:rPr>
          <w:rFonts w:ascii="Arial" w:hAnsi="Arial" w:cs="Arial"/>
        </w:rPr>
      </w:pPr>
      <w:r w:rsidRPr="005021A2">
        <w:rPr>
          <w:rFonts w:ascii="Arial" w:hAnsi="Arial" w:cs="Arial"/>
          <w:b/>
          <w:sz w:val="24"/>
        </w:rPr>
        <w:t>Č</w:t>
      </w:r>
      <w:r w:rsidR="0016276A" w:rsidRPr="005021A2">
        <w:rPr>
          <w:rFonts w:ascii="Arial" w:hAnsi="Arial" w:cs="Arial"/>
          <w:b/>
        </w:rPr>
        <w:t xml:space="preserve">lanak  </w:t>
      </w:r>
      <w:r w:rsidR="009501AD" w:rsidRPr="005021A2">
        <w:rPr>
          <w:rFonts w:ascii="Arial" w:hAnsi="Arial" w:cs="Arial"/>
          <w:b/>
        </w:rPr>
        <w:t>2</w:t>
      </w:r>
      <w:r w:rsidRPr="005021A2">
        <w:rPr>
          <w:rFonts w:ascii="Arial" w:hAnsi="Arial" w:cs="Arial"/>
          <w:b/>
        </w:rPr>
        <w:t>.</w:t>
      </w:r>
    </w:p>
    <w:p w14:paraId="0B860B6D" w14:textId="77777777" w:rsidR="00234749" w:rsidRPr="005021A2" w:rsidRDefault="00234749" w:rsidP="00A13F89">
      <w:pPr>
        <w:spacing w:after="0" w:line="240" w:lineRule="auto"/>
        <w:jc w:val="center"/>
        <w:rPr>
          <w:rFonts w:ascii="Arial" w:hAnsi="Arial" w:cs="Arial"/>
          <w:b/>
        </w:rPr>
      </w:pPr>
    </w:p>
    <w:p w14:paraId="3071187C" w14:textId="77777777" w:rsidR="00A13F89" w:rsidRPr="005021A2" w:rsidRDefault="00A13F89" w:rsidP="00A13F89">
      <w:pPr>
        <w:spacing w:after="0" w:line="240" w:lineRule="auto"/>
        <w:jc w:val="center"/>
        <w:rPr>
          <w:rFonts w:ascii="Arial" w:hAnsi="Arial" w:cs="Arial"/>
          <w:b/>
        </w:rPr>
      </w:pPr>
    </w:p>
    <w:p w14:paraId="7DC51640" w14:textId="36C5D82D" w:rsidR="00DA161D" w:rsidRPr="005021A2" w:rsidRDefault="00D911D9" w:rsidP="00A13F89">
      <w:pPr>
        <w:spacing w:after="0" w:line="240" w:lineRule="auto"/>
        <w:jc w:val="both"/>
        <w:rPr>
          <w:rFonts w:ascii="Arial" w:hAnsi="Arial" w:cs="Arial"/>
        </w:rPr>
      </w:pPr>
      <w:r w:rsidRPr="005021A2">
        <w:rPr>
          <w:rFonts w:ascii="Arial" w:hAnsi="Arial" w:cs="Arial"/>
        </w:rPr>
        <w:tab/>
        <w:t>Sastavn</w:t>
      </w:r>
      <w:r w:rsidR="003F46E0" w:rsidRPr="005021A2">
        <w:rPr>
          <w:rFonts w:ascii="Arial" w:hAnsi="Arial" w:cs="Arial"/>
        </w:rPr>
        <w:t xml:space="preserve">i dio </w:t>
      </w:r>
      <w:r w:rsidR="006903A1" w:rsidRPr="005021A2">
        <w:rPr>
          <w:rFonts w:ascii="Arial" w:hAnsi="Arial" w:cs="Arial"/>
        </w:rPr>
        <w:t>Polug</w:t>
      </w:r>
      <w:r w:rsidR="00A13F89" w:rsidRPr="005021A2">
        <w:rPr>
          <w:rFonts w:ascii="Arial" w:hAnsi="Arial" w:cs="Arial"/>
        </w:rPr>
        <w:t xml:space="preserve">odišnjeg izvještaja o izvršenju proračuna čine prikaz izvršenja Općeg </w:t>
      </w:r>
      <w:r w:rsidR="00DA161D" w:rsidRPr="005021A2">
        <w:rPr>
          <w:rFonts w:ascii="Arial" w:hAnsi="Arial" w:cs="Arial"/>
        </w:rPr>
        <w:t xml:space="preserve">i Posebnog </w:t>
      </w:r>
      <w:r w:rsidR="00A13F89" w:rsidRPr="005021A2">
        <w:rPr>
          <w:rFonts w:ascii="Arial" w:hAnsi="Arial" w:cs="Arial"/>
        </w:rPr>
        <w:t>dijela Proračuna</w:t>
      </w:r>
      <w:r w:rsidR="00DA161D" w:rsidRPr="005021A2">
        <w:rPr>
          <w:rFonts w:ascii="Arial" w:hAnsi="Arial" w:cs="Arial"/>
        </w:rPr>
        <w:t xml:space="preserve">. </w:t>
      </w:r>
    </w:p>
    <w:p w14:paraId="0CF380DA" w14:textId="77777777" w:rsidR="0048478C" w:rsidRPr="005021A2" w:rsidRDefault="0048478C" w:rsidP="00A13F89">
      <w:pPr>
        <w:spacing w:after="0" w:line="240" w:lineRule="auto"/>
        <w:jc w:val="both"/>
        <w:rPr>
          <w:rFonts w:ascii="Arial" w:hAnsi="Arial" w:cs="Arial"/>
        </w:rPr>
      </w:pPr>
    </w:p>
    <w:p w14:paraId="74A2D860" w14:textId="77777777" w:rsidR="00DA161D" w:rsidRPr="005021A2" w:rsidRDefault="00234550" w:rsidP="00A13F89">
      <w:pPr>
        <w:spacing w:after="0" w:line="240" w:lineRule="auto"/>
        <w:jc w:val="both"/>
        <w:rPr>
          <w:rFonts w:ascii="Arial" w:hAnsi="Arial" w:cs="Arial"/>
        </w:rPr>
      </w:pPr>
      <w:r w:rsidRPr="005021A2">
        <w:rPr>
          <w:rFonts w:ascii="Arial" w:hAnsi="Arial" w:cs="Arial"/>
        </w:rPr>
        <w:t xml:space="preserve">1. </w:t>
      </w:r>
      <w:r w:rsidR="00DA161D" w:rsidRPr="005021A2">
        <w:rPr>
          <w:rFonts w:ascii="Arial" w:hAnsi="Arial" w:cs="Arial"/>
        </w:rPr>
        <w:t>Opći dio sadrži:</w:t>
      </w:r>
    </w:p>
    <w:p w14:paraId="2653C906" w14:textId="77777777" w:rsidR="00DA161D" w:rsidRPr="005021A2" w:rsidRDefault="00F238EC" w:rsidP="00F238EC">
      <w:pPr>
        <w:pStyle w:val="Odlomakpopisa"/>
        <w:spacing w:after="0" w:line="240" w:lineRule="auto"/>
        <w:jc w:val="both"/>
        <w:rPr>
          <w:rFonts w:ascii="Arial" w:hAnsi="Arial" w:cs="Arial"/>
        </w:rPr>
      </w:pPr>
      <w:r w:rsidRPr="005021A2">
        <w:rPr>
          <w:rFonts w:ascii="Arial" w:hAnsi="Arial" w:cs="Arial"/>
        </w:rPr>
        <w:t xml:space="preserve">A - </w:t>
      </w:r>
      <w:r w:rsidR="00DA161D" w:rsidRPr="005021A2">
        <w:rPr>
          <w:rFonts w:ascii="Arial" w:hAnsi="Arial" w:cs="Arial"/>
        </w:rPr>
        <w:t xml:space="preserve">Sažetak Računa prihoda i rashoda i </w:t>
      </w:r>
    </w:p>
    <w:p w14:paraId="77539F40" w14:textId="77777777" w:rsidR="00DA161D" w:rsidRPr="005021A2" w:rsidRDefault="00F926D1" w:rsidP="00F238EC">
      <w:pPr>
        <w:pStyle w:val="Odlomakpopisa"/>
        <w:spacing w:after="0" w:line="240" w:lineRule="auto"/>
        <w:jc w:val="both"/>
        <w:rPr>
          <w:rFonts w:ascii="Arial" w:hAnsi="Arial" w:cs="Arial"/>
        </w:rPr>
      </w:pPr>
      <w:r w:rsidRPr="005021A2">
        <w:rPr>
          <w:rFonts w:ascii="Arial" w:hAnsi="Arial" w:cs="Arial"/>
        </w:rPr>
        <w:t xml:space="preserve">B - </w:t>
      </w:r>
      <w:r w:rsidR="0048478C" w:rsidRPr="005021A2">
        <w:rPr>
          <w:rFonts w:ascii="Arial" w:hAnsi="Arial" w:cs="Arial"/>
        </w:rPr>
        <w:t>Račun</w:t>
      </w:r>
      <w:r w:rsidR="00DA161D" w:rsidRPr="005021A2">
        <w:rPr>
          <w:rFonts w:ascii="Arial" w:hAnsi="Arial" w:cs="Arial"/>
        </w:rPr>
        <w:t xml:space="preserve"> financiranja ukupno ostvarenih prihoda i primitaka te izvršenih rashoda i izdataka na razini ekonomske klasifikacije.</w:t>
      </w:r>
    </w:p>
    <w:p w14:paraId="5E1163AB" w14:textId="77777777" w:rsidR="0048478C" w:rsidRPr="005021A2" w:rsidRDefault="00F238EC" w:rsidP="00DA161D">
      <w:pPr>
        <w:spacing w:after="0" w:line="240" w:lineRule="auto"/>
        <w:jc w:val="both"/>
        <w:rPr>
          <w:rFonts w:ascii="Arial" w:hAnsi="Arial" w:cs="Arial"/>
        </w:rPr>
      </w:pPr>
      <w:r w:rsidRPr="005021A2">
        <w:rPr>
          <w:rFonts w:ascii="Arial" w:hAnsi="Arial" w:cs="Arial"/>
        </w:rPr>
        <w:t xml:space="preserve">A - </w:t>
      </w:r>
      <w:r w:rsidR="00DA161D" w:rsidRPr="005021A2">
        <w:rPr>
          <w:rFonts w:ascii="Arial" w:hAnsi="Arial" w:cs="Arial"/>
        </w:rPr>
        <w:t>Raču</w:t>
      </w:r>
      <w:r w:rsidR="007249DA" w:rsidRPr="005021A2">
        <w:rPr>
          <w:rFonts w:ascii="Arial" w:hAnsi="Arial" w:cs="Arial"/>
        </w:rPr>
        <w:t>n prihoda i rashoda iskazuje</w:t>
      </w:r>
      <w:r w:rsidR="0048478C" w:rsidRPr="005021A2">
        <w:rPr>
          <w:rFonts w:ascii="Arial" w:hAnsi="Arial" w:cs="Arial"/>
        </w:rPr>
        <w:t>:</w:t>
      </w:r>
    </w:p>
    <w:p w14:paraId="5C29760E" w14:textId="77777777" w:rsidR="0048478C" w:rsidRPr="005021A2" w:rsidRDefault="0048478C" w:rsidP="001D07E6">
      <w:pPr>
        <w:pStyle w:val="Odlomakpopisa"/>
        <w:numPr>
          <w:ilvl w:val="0"/>
          <w:numId w:val="2"/>
        </w:numPr>
        <w:spacing w:after="0" w:line="240" w:lineRule="auto"/>
        <w:jc w:val="both"/>
        <w:rPr>
          <w:rFonts w:ascii="Arial" w:hAnsi="Arial" w:cs="Arial"/>
        </w:rPr>
      </w:pPr>
      <w:r w:rsidRPr="005021A2">
        <w:rPr>
          <w:rFonts w:ascii="Arial" w:hAnsi="Arial" w:cs="Arial"/>
        </w:rPr>
        <w:t>P</w:t>
      </w:r>
      <w:r w:rsidR="007249DA" w:rsidRPr="005021A2">
        <w:rPr>
          <w:rFonts w:ascii="Arial" w:hAnsi="Arial" w:cs="Arial"/>
        </w:rPr>
        <w:t>rihode i rashode prema ekonomskoj klasifikaciji</w:t>
      </w:r>
    </w:p>
    <w:p w14:paraId="3DA2D63F" w14:textId="77777777" w:rsidR="0048478C" w:rsidRPr="005021A2" w:rsidRDefault="0048478C" w:rsidP="001D07E6">
      <w:pPr>
        <w:pStyle w:val="Odlomakpopisa"/>
        <w:numPr>
          <w:ilvl w:val="0"/>
          <w:numId w:val="2"/>
        </w:numPr>
        <w:spacing w:after="0" w:line="240" w:lineRule="auto"/>
        <w:jc w:val="both"/>
        <w:rPr>
          <w:rFonts w:ascii="Arial" w:hAnsi="Arial" w:cs="Arial"/>
        </w:rPr>
      </w:pPr>
      <w:r w:rsidRPr="005021A2">
        <w:rPr>
          <w:rFonts w:ascii="Arial" w:hAnsi="Arial" w:cs="Arial"/>
        </w:rPr>
        <w:t xml:space="preserve">Prihode i rashode </w:t>
      </w:r>
      <w:r w:rsidR="007249DA" w:rsidRPr="005021A2">
        <w:rPr>
          <w:rFonts w:ascii="Arial" w:hAnsi="Arial" w:cs="Arial"/>
        </w:rPr>
        <w:t xml:space="preserve"> prema izvorima financiranja te</w:t>
      </w:r>
    </w:p>
    <w:p w14:paraId="2B01FC97" w14:textId="77777777" w:rsidR="00DA161D" w:rsidRPr="005021A2" w:rsidRDefault="0048478C" w:rsidP="001D07E6">
      <w:pPr>
        <w:pStyle w:val="Odlomakpopisa"/>
        <w:numPr>
          <w:ilvl w:val="0"/>
          <w:numId w:val="2"/>
        </w:numPr>
        <w:spacing w:after="0" w:line="240" w:lineRule="auto"/>
        <w:jc w:val="both"/>
        <w:rPr>
          <w:rFonts w:ascii="Arial" w:hAnsi="Arial" w:cs="Arial"/>
        </w:rPr>
      </w:pPr>
      <w:r w:rsidRPr="005021A2">
        <w:rPr>
          <w:rFonts w:ascii="Arial" w:hAnsi="Arial" w:cs="Arial"/>
        </w:rPr>
        <w:t>R</w:t>
      </w:r>
      <w:r w:rsidR="007249DA" w:rsidRPr="005021A2">
        <w:rPr>
          <w:rFonts w:ascii="Arial" w:hAnsi="Arial" w:cs="Arial"/>
        </w:rPr>
        <w:t xml:space="preserve">ashode prema funkcijskoj klasifikaciji. </w:t>
      </w:r>
    </w:p>
    <w:p w14:paraId="0643EE32" w14:textId="77777777" w:rsidR="0048478C" w:rsidRPr="005021A2" w:rsidRDefault="00F238EC" w:rsidP="00DA161D">
      <w:pPr>
        <w:spacing w:after="0" w:line="240" w:lineRule="auto"/>
        <w:jc w:val="both"/>
        <w:rPr>
          <w:rFonts w:ascii="Arial" w:hAnsi="Arial" w:cs="Arial"/>
        </w:rPr>
      </w:pPr>
      <w:r w:rsidRPr="005021A2">
        <w:rPr>
          <w:rFonts w:ascii="Arial" w:hAnsi="Arial" w:cs="Arial"/>
        </w:rPr>
        <w:t xml:space="preserve">B - </w:t>
      </w:r>
      <w:r w:rsidR="007249DA" w:rsidRPr="005021A2">
        <w:rPr>
          <w:rFonts w:ascii="Arial" w:hAnsi="Arial" w:cs="Arial"/>
        </w:rPr>
        <w:t>Račun financiranja iskazuje se prema</w:t>
      </w:r>
      <w:r w:rsidR="0048478C" w:rsidRPr="005021A2">
        <w:rPr>
          <w:rFonts w:ascii="Arial" w:hAnsi="Arial" w:cs="Arial"/>
        </w:rPr>
        <w:t xml:space="preserve">: </w:t>
      </w:r>
      <w:r w:rsidR="007249DA" w:rsidRPr="005021A2">
        <w:rPr>
          <w:rFonts w:ascii="Arial" w:hAnsi="Arial" w:cs="Arial"/>
        </w:rPr>
        <w:t xml:space="preserve"> </w:t>
      </w:r>
    </w:p>
    <w:p w14:paraId="7715B69F" w14:textId="77777777" w:rsidR="0048478C" w:rsidRPr="005021A2" w:rsidRDefault="0048478C" w:rsidP="001D07E6">
      <w:pPr>
        <w:pStyle w:val="Odlomakpopisa"/>
        <w:numPr>
          <w:ilvl w:val="0"/>
          <w:numId w:val="2"/>
        </w:numPr>
        <w:spacing w:after="0" w:line="240" w:lineRule="auto"/>
        <w:jc w:val="both"/>
        <w:rPr>
          <w:rFonts w:ascii="Arial" w:hAnsi="Arial" w:cs="Arial"/>
        </w:rPr>
      </w:pPr>
      <w:r w:rsidRPr="005021A2">
        <w:rPr>
          <w:rFonts w:ascii="Arial" w:hAnsi="Arial" w:cs="Arial"/>
        </w:rPr>
        <w:t>ekonomskoj klasifikaciji i</w:t>
      </w:r>
    </w:p>
    <w:p w14:paraId="170BF663" w14:textId="77777777" w:rsidR="0048478C" w:rsidRPr="005021A2" w:rsidRDefault="0048478C" w:rsidP="001D07E6">
      <w:pPr>
        <w:pStyle w:val="Odlomakpopisa"/>
        <w:numPr>
          <w:ilvl w:val="0"/>
          <w:numId w:val="2"/>
        </w:numPr>
        <w:spacing w:after="0" w:line="240" w:lineRule="auto"/>
        <w:jc w:val="both"/>
        <w:rPr>
          <w:rFonts w:ascii="Arial" w:hAnsi="Arial" w:cs="Arial"/>
        </w:rPr>
      </w:pPr>
      <w:r w:rsidRPr="005021A2">
        <w:rPr>
          <w:rFonts w:ascii="Arial" w:hAnsi="Arial" w:cs="Arial"/>
        </w:rPr>
        <w:t>izvorima financiranja:</w:t>
      </w:r>
    </w:p>
    <w:p w14:paraId="40F7FAEC" w14:textId="77777777" w:rsidR="007249DA" w:rsidRPr="005021A2" w:rsidRDefault="0048478C" w:rsidP="00DA161D">
      <w:pPr>
        <w:spacing w:after="0" w:line="240" w:lineRule="auto"/>
        <w:jc w:val="both"/>
        <w:rPr>
          <w:rFonts w:ascii="Arial" w:hAnsi="Arial" w:cs="Arial"/>
        </w:rPr>
      </w:pPr>
      <w:r w:rsidRPr="005021A2">
        <w:rPr>
          <w:rFonts w:ascii="Arial" w:hAnsi="Arial" w:cs="Arial"/>
        </w:rPr>
        <w:t xml:space="preserve">a sadrži i </w:t>
      </w:r>
      <w:r w:rsidR="007249DA" w:rsidRPr="005021A2">
        <w:rPr>
          <w:rFonts w:ascii="Arial" w:hAnsi="Arial" w:cs="Arial"/>
        </w:rPr>
        <w:t xml:space="preserve"> analitički prikaz ostvarenih primitaka i izvršenih izdataka po svakom pojedinačnom zajmu, kreditu i vrijednosnom papiru</w:t>
      </w:r>
      <w:r w:rsidRPr="005021A2">
        <w:rPr>
          <w:rFonts w:ascii="Arial" w:hAnsi="Arial" w:cs="Arial"/>
        </w:rPr>
        <w:t>.</w:t>
      </w:r>
      <w:r w:rsidR="007249DA" w:rsidRPr="005021A2">
        <w:rPr>
          <w:rFonts w:ascii="Arial" w:hAnsi="Arial" w:cs="Arial"/>
        </w:rPr>
        <w:t xml:space="preserve"> </w:t>
      </w:r>
    </w:p>
    <w:p w14:paraId="04620A1A" w14:textId="77777777" w:rsidR="0048478C" w:rsidRPr="005021A2" w:rsidRDefault="0048478C" w:rsidP="00DA161D">
      <w:pPr>
        <w:spacing w:after="0" w:line="240" w:lineRule="auto"/>
        <w:jc w:val="both"/>
        <w:rPr>
          <w:rFonts w:ascii="Arial" w:hAnsi="Arial" w:cs="Arial"/>
        </w:rPr>
      </w:pPr>
    </w:p>
    <w:p w14:paraId="402A3D2B" w14:textId="77777777" w:rsidR="0048478C" w:rsidRPr="005021A2" w:rsidRDefault="00234550" w:rsidP="00DA161D">
      <w:pPr>
        <w:spacing w:after="0" w:line="240" w:lineRule="auto"/>
        <w:jc w:val="both"/>
        <w:rPr>
          <w:rFonts w:ascii="Arial" w:hAnsi="Arial" w:cs="Arial"/>
        </w:rPr>
      </w:pPr>
      <w:r w:rsidRPr="005021A2">
        <w:rPr>
          <w:rFonts w:ascii="Arial" w:hAnsi="Arial" w:cs="Arial"/>
        </w:rPr>
        <w:t xml:space="preserve">2. </w:t>
      </w:r>
      <w:r w:rsidR="0048478C" w:rsidRPr="005021A2">
        <w:rPr>
          <w:rFonts w:ascii="Arial" w:hAnsi="Arial" w:cs="Arial"/>
        </w:rPr>
        <w:t>Posebni dio sadrži:</w:t>
      </w:r>
    </w:p>
    <w:p w14:paraId="2F797D87" w14:textId="77777777" w:rsidR="0048478C" w:rsidRPr="005021A2" w:rsidRDefault="0048478C" w:rsidP="001D07E6">
      <w:pPr>
        <w:pStyle w:val="Odlomakpopisa"/>
        <w:numPr>
          <w:ilvl w:val="0"/>
          <w:numId w:val="2"/>
        </w:numPr>
        <w:spacing w:after="0" w:line="240" w:lineRule="auto"/>
        <w:jc w:val="both"/>
        <w:rPr>
          <w:rFonts w:ascii="Arial" w:hAnsi="Arial" w:cs="Arial"/>
        </w:rPr>
      </w:pPr>
      <w:r w:rsidRPr="005021A2">
        <w:rPr>
          <w:rFonts w:ascii="Arial" w:hAnsi="Arial" w:cs="Arial"/>
        </w:rPr>
        <w:t>Izvršenje po organizacijskoj klasifikaciji i</w:t>
      </w:r>
    </w:p>
    <w:p w14:paraId="62D174E4" w14:textId="77777777" w:rsidR="0048478C" w:rsidRPr="005021A2" w:rsidRDefault="0048478C" w:rsidP="001D07E6">
      <w:pPr>
        <w:pStyle w:val="Odlomakpopisa"/>
        <w:numPr>
          <w:ilvl w:val="0"/>
          <w:numId w:val="2"/>
        </w:numPr>
        <w:spacing w:after="0" w:line="240" w:lineRule="auto"/>
        <w:jc w:val="both"/>
        <w:rPr>
          <w:rFonts w:ascii="Arial" w:hAnsi="Arial" w:cs="Arial"/>
        </w:rPr>
      </w:pPr>
      <w:r w:rsidRPr="005021A2">
        <w:rPr>
          <w:rFonts w:ascii="Arial" w:hAnsi="Arial" w:cs="Arial"/>
        </w:rPr>
        <w:t xml:space="preserve">Izvršenje po programskoj klasifikaciji. </w:t>
      </w:r>
    </w:p>
    <w:p w14:paraId="187E284C" w14:textId="77777777" w:rsidR="0048478C" w:rsidRPr="005021A2" w:rsidRDefault="0048478C" w:rsidP="0048478C">
      <w:pPr>
        <w:spacing w:after="0" w:line="240" w:lineRule="auto"/>
        <w:jc w:val="both"/>
        <w:rPr>
          <w:rFonts w:ascii="Arial" w:hAnsi="Arial" w:cs="Arial"/>
        </w:rPr>
      </w:pPr>
    </w:p>
    <w:p w14:paraId="58DD0DED" w14:textId="14560482" w:rsidR="008C5548" w:rsidRPr="005021A2" w:rsidRDefault="006903A1" w:rsidP="004C78C1">
      <w:pPr>
        <w:spacing w:after="0" w:line="240" w:lineRule="auto"/>
        <w:ind w:left="720"/>
        <w:jc w:val="both"/>
        <w:rPr>
          <w:rFonts w:ascii="Arial" w:hAnsi="Arial" w:cs="Arial"/>
        </w:rPr>
      </w:pPr>
      <w:r w:rsidRPr="005021A2">
        <w:rPr>
          <w:rFonts w:ascii="Arial" w:hAnsi="Arial" w:cs="Arial"/>
        </w:rPr>
        <w:lastRenderedPageBreak/>
        <w:t>Polug</w:t>
      </w:r>
      <w:r w:rsidR="0048478C" w:rsidRPr="005021A2">
        <w:rPr>
          <w:rFonts w:ascii="Arial" w:hAnsi="Arial" w:cs="Arial"/>
        </w:rPr>
        <w:t>odišnji izvještaj o izvršenju proračuna nadalje sadrži i slijedeće:</w:t>
      </w:r>
    </w:p>
    <w:p w14:paraId="42F7AF71" w14:textId="77777777" w:rsidR="004C78C1" w:rsidRPr="005021A2" w:rsidRDefault="004C78C1" w:rsidP="004C78C1">
      <w:pPr>
        <w:spacing w:after="0" w:line="240" w:lineRule="auto"/>
        <w:ind w:left="720"/>
        <w:jc w:val="both"/>
        <w:rPr>
          <w:rFonts w:ascii="Arial" w:hAnsi="Arial" w:cs="Arial"/>
        </w:rPr>
      </w:pPr>
    </w:p>
    <w:p w14:paraId="336C1A76" w14:textId="6070819D" w:rsidR="00234550" w:rsidRPr="005021A2" w:rsidRDefault="004C78C1" w:rsidP="00234550">
      <w:pPr>
        <w:spacing w:after="0" w:line="240" w:lineRule="auto"/>
        <w:jc w:val="both"/>
        <w:rPr>
          <w:rFonts w:ascii="Arial" w:hAnsi="Arial" w:cs="Arial"/>
        </w:rPr>
      </w:pPr>
      <w:r w:rsidRPr="005021A2">
        <w:rPr>
          <w:rFonts w:ascii="Arial" w:hAnsi="Arial" w:cs="Arial"/>
        </w:rPr>
        <w:t>3</w:t>
      </w:r>
      <w:r w:rsidR="00234550" w:rsidRPr="005021A2">
        <w:rPr>
          <w:rFonts w:ascii="Arial" w:hAnsi="Arial" w:cs="Arial"/>
        </w:rPr>
        <w:t>. Izvještaj o zaduživanju na domaćem i stranom tržištu novca i kapitala</w:t>
      </w:r>
    </w:p>
    <w:p w14:paraId="553FE0C8" w14:textId="66459461" w:rsidR="00234550" w:rsidRPr="005021A2" w:rsidRDefault="004C78C1" w:rsidP="00234550">
      <w:pPr>
        <w:spacing w:after="0" w:line="240" w:lineRule="auto"/>
        <w:jc w:val="both"/>
        <w:rPr>
          <w:rFonts w:ascii="Arial" w:hAnsi="Arial" w:cs="Arial"/>
        </w:rPr>
      </w:pPr>
      <w:r w:rsidRPr="005021A2">
        <w:rPr>
          <w:rFonts w:ascii="Arial" w:hAnsi="Arial" w:cs="Arial"/>
        </w:rPr>
        <w:t>4</w:t>
      </w:r>
      <w:r w:rsidR="00234550" w:rsidRPr="005021A2">
        <w:rPr>
          <w:rFonts w:ascii="Arial" w:hAnsi="Arial" w:cs="Arial"/>
        </w:rPr>
        <w:t>. Izvještaj o korištenju proračunske zalihe</w:t>
      </w:r>
    </w:p>
    <w:p w14:paraId="0E9F302D" w14:textId="1D7FC615" w:rsidR="00234550" w:rsidRPr="005021A2" w:rsidRDefault="004C78C1" w:rsidP="00234550">
      <w:pPr>
        <w:spacing w:after="0" w:line="240" w:lineRule="auto"/>
        <w:jc w:val="both"/>
        <w:rPr>
          <w:rFonts w:ascii="Arial" w:hAnsi="Arial" w:cs="Arial"/>
        </w:rPr>
      </w:pPr>
      <w:r w:rsidRPr="005021A2">
        <w:rPr>
          <w:rFonts w:ascii="Arial" w:hAnsi="Arial" w:cs="Arial"/>
        </w:rPr>
        <w:t>5</w:t>
      </w:r>
      <w:r w:rsidR="008F4372" w:rsidRPr="005021A2">
        <w:rPr>
          <w:rFonts w:ascii="Arial" w:hAnsi="Arial" w:cs="Arial"/>
        </w:rPr>
        <w:t>. Izvještaj o danim jamstvima i izdacima po jamstvima</w:t>
      </w:r>
      <w:r w:rsidR="0049760F" w:rsidRPr="005021A2">
        <w:rPr>
          <w:rFonts w:ascii="Arial" w:hAnsi="Arial" w:cs="Arial"/>
        </w:rPr>
        <w:t xml:space="preserve"> te</w:t>
      </w:r>
    </w:p>
    <w:p w14:paraId="0C07E7D2" w14:textId="07549143" w:rsidR="00234550" w:rsidRPr="005021A2" w:rsidRDefault="004C78C1" w:rsidP="00234550">
      <w:pPr>
        <w:spacing w:after="0" w:line="240" w:lineRule="auto"/>
        <w:jc w:val="both"/>
        <w:rPr>
          <w:rFonts w:ascii="Arial" w:hAnsi="Arial" w:cs="Arial"/>
        </w:rPr>
      </w:pPr>
      <w:r w:rsidRPr="005021A2">
        <w:rPr>
          <w:rFonts w:ascii="Arial" w:hAnsi="Arial" w:cs="Arial"/>
        </w:rPr>
        <w:t>6</w:t>
      </w:r>
      <w:r w:rsidR="00234550" w:rsidRPr="005021A2">
        <w:rPr>
          <w:rFonts w:ascii="Arial" w:hAnsi="Arial" w:cs="Arial"/>
        </w:rPr>
        <w:t xml:space="preserve">. Obrazloženje ostvarenja prihoda i </w:t>
      </w:r>
      <w:r w:rsidR="003C490C" w:rsidRPr="005021A2">
        <w:rPr>
          <w:rFonts w:ascii="Arial" w:hAnsi="Arial" w:cs="Arial"/>
        </w:rPr>
        <w:t>primitaka, rash</w:t>
      </w:r>
      <w:r w:rsidR="0049760F" w:rsidRPr="005021A2">
        <w:rPr>
          <w:rFonts w:ascii="Arial" w:hAnsi="Arial" w:cs="Arial"/>
        </w:rPr>
        <w:t>oda i izdataka.</w:t>
      </w:r>
    </w:p>
    <w:p w14:paraId="265522FB" w14:textId="77777777" w:rsidR="0049760F" w:rsidRPr="005021A2" w:rsidRDefault="0049760F" w:rsidP="00234550">
      <w:pPr>
        <w:spacing w:after="0" w:line="240" w:lineRule="auto"/>
        <w:jc w:val="both"/>
        <w:rPr>
          <w:rFonts w:ascii="Arial" w:hAnsi="Arial" w:cs="Arial"/>
        </w:rPr>
      </w:pPr>
    </w:p>
    <w:p w14:paraId="2B2BB9CC" w14:textId="77777777" w:rsidR="00C06AE1" w:rsidRPr="005021A2" w:rsidRDefault="00C06AE1" w:rsidP="00234550">
      <w:pPr>
        <w:spacing w:after="0" w:line="240" w:lineRule="auto"/>
        <w:jc w:val="both"/>
        <w:rPr>
          <w:rFonts w:ascii="Arial" w:hAnsi="Arial" w:cs="Arial"/>
        </w:rPr>
      </w:pPr>
    </w:p>
    <w:p w14:paraId="47838CF1" w14:textId="77777777" w:rsidR="00234749" w:rsidRPr="005021A2" w:rsidRDefault="00234749" w:rsidP="008011A3"/>
    <w:p w14:paraId="1CC2DE7B" w14:textId="6AECB511" w:rsidR="00E92784" w:rsidRPr="005021A2" w:rsidRDefault="0016276A" w:rsidP="00E92784">
      <w:pPr>
        <w:spacing w:after="0" w:line="240" w:lineRule="auto"/>
        <w:jc w:val="center"/>
        <w:rPr>
          <w:rFonts w:ascii="Arial" w:hAnsi="Arial" w:cs="Arial"/>
          <w:b/>
        </w:rPr>
      </w:pPr>
      <w:r w:rsidRPr="005021A2">
        <w:rPr>
          <w:rFonts w:ascii="Arial" w:hAnsi="Arial" w:cs="Arial"/>
          <w:b/>
        </w:rPr>
        <w:t xml:space="preserve">Članak </w:t>
      </w:r>
      <w:r w:rsidR="009501AD" w:rsidRPr="005021A2">
        <w:rPr>
          <w:rFonts w:ascii="Arial" w:hAnsi="Arial" w:cs="Arial"/>
          <w:b/>
        </w:rPr>
        <w:t>3</w:t>
      </w:r>
      <w:r w:rsidR="00E92784" w:rsidRPr="005021A2">
        <w:rPr>
          <w:rFonts w:ascii="Arial" w:hAnsi="Arial" w:cs="Arial"/>
          <w:b/>
        </w:rPr>
        <w:t>.</w:t>
      </w:r>
    </w:p>
    <w:p w14:paraId="7ADDE1DB" w14:textId="77777777" w:rsidR="00E92784" w:rsidRPr="005021A2" w:rsidRDefault="00E92784" w:rsidP="00E92784">
      <w:pPr>
        <w:spacing w:after="0" w:line="240" w:lineRule="auto"/>
        <w:jc w:val="both"/>
        <w:rPr>
          <w:rFonts w:ascii="Arial" w:hAnsi="Arial" w:cs="Arial"/>
        </w:rPr>
      </w:pPr>
    </w:p>
    <w:p w14:paraId="2D2E9236" w14:textId="0A6C1098" w:rsidR="00E92784" w:rsidRPr="005021A2" w:rsidRDefault="0016276A" w:rsidP="00E92784">
      <w:pPr>
        <w:spacing w:after="0" w:line="240" w:lineRule="auto"/>
        <w:jc w:val="both"/>
        <w:rPr>
          <w:rFonts w:ascii="Arial" w:hAnsi="Arial" w:cs="Arial"/>
        </w:rPr>
      </w:pPr>
      <w:r w:rsidRPr="005021A2">
        <w:rPr>
          <w:rFonts w:ascii="Arial" w:hAnsi="Arial" w:cs="Arial"/>
        </w:rPr>
        <w:tab/>
      </w:r>
      <w:r w:rsidR="00B10037" w:rsidRPr="005021A2">
        <w:rPr>
          <w:rFonts w:ascii="Arial" w:hAnsi="Arial" w:cs="Arial"/>
        </w:rPr>
        <w:t>Polug</w:t>
      </w:r>
      <w:r w:rsidR="00E92784" w:rsidRPr="005021A2">
        <w:rPr>
          <w:rFonts w:ascii="Arial" w:hAnsi="Arial" w:cs="Arial"/>
        </w:rPr>
        <w:t xml:space="preserve">odišnji izvještaj o izvršenju proračuna objavljuje se na internetskim stranicama Grada Labina.  </w:t>
      </w:r>
    </w:p>
    <w:p w14:paraId="6EABDAA3" w14:textId="674FB186" w:rsidR="00E92784" w:rsidRPr="005021A2" w:rsidRDefault="00E92784" w:rsidP="00E92784">
      <w:pPr>
        <w:spacing w:after="0" w:line="240" w:lineRule="auto"/>
        <w:jc w:val="both"/>
        <w:rPr>
          <w:rFonts w:ascii="Arial" w:hAnsi="Arial" w:cs="Arial"/>
        </w:rPr>
      </w:pPr>
      <w:r w:rsidRPr="005021A2">
        <w:rPr>
          <w:rFonts w:ascii="Arial" w:hAnsi="Arial" w:cs="Arial"/>
        </w:rPr>
        <w:t xml:space="preserve">            Opći i posebni dio </w:t>
      </w:r>
      <w:r w:rsidR="00D13745" w:rsidRPr="005021A2">
        <w:rPr>
          <w:rFonts w:ascii="Arial" w:hAnsi="Arial" w:cs="Arial"/>
        </w:rPr>
        <w:t>G</w:t>
      </w:r>
      <w:r w:rsidRPr="005021A2">
        <w:rPr>
          <w:rFonts w:ascii="Arial" w:hAnsi="Arial" w:cs="Arial"/>
        </w:rPr>
        <w:t>odišnjeg izvještaja o izvršenju proračuna objavljuju se u  "Službenim novinama Grada Labina".</w:t>
      </w:r>
    </w:p>
    <w:p w14:paraId="51EF81D2" w14:textId="77777777" w:rsidR="00E92784" w:rsidRPr="005021A2" w:rsidRDefault="00E92784" w:rsidP="00E92784">
      <w:pPr>
        <w:spacing w:after="0" w:line="240" w:lineRule="auto"/>
        <w:jc w:val="both"/>
        <w:rPr>
          <w:rFonts w:ascii="Arial" w:hAnsi="Arial" w:cs="Arial"/>
        </w:rPr>
      </w:pPr>
    </w:p>
    <w:p w14:paraId="6C5430A0" w14:textId="77777777" w:rsidR="00E92784" w:rsidRPr="005021A2" w:rsidRDefault="00E92784" w:rsidP="00E92784">
      <w:pPr>
        <w:spacing w:after="0" w:line="240" w:lineRule="auto"/>
        <w:jc w:val="center"/>
        <w:rPr>
          <w:rFonts w:ascii="Arial" w:hAnsi="Arial" w:cs="Arial"/>
          <w:b/>
        </w:rPr>
      </w:pPr>
    </w:p>
    <w:p w14:paraId="74DA5412" w14:textId="77777777" w:rsidR="00E92784" w:rsidRPr="005021A2" w:rsidRDefault="00E92784" w:rsidP="00E92784">
      <w:pPr>
        <w:spacing w:after="0" w:line="240" w:lineRule="auto"/>
        <w:jc w:val="center"/>
        <w:rPr>
          <w:rFonts w:ascii="Arial" w:hAnsi="Arial" w:cs="Arial"/>
          <w:b/>
        </w:rPr>
      </w:pPr>
    </w:p>
    <w:p w14:paraId="76D830BE" w14:textId="7F2112B0" w:rsidR="00E92784" w:rsidRPr="005021A2" w:rsidRDefault="005A26E2" w:rsidP="00E92784">
      <w:pPr>
        <w:spacing w:after="0" w:line="240" w:lineRule="auto"/>
        <w:jc w:val="center"/>
        <w:rPr>
          <w:rFonts w:ascii="Arial" w:hAnsi="Arial" w:cs="Arial"/>
          <w:b/>
        </w:rPr>
      </w:pPr>
      <w:r w:rsidRPr="005021A2">
        <w:rPr>
          <w:rFonts w:ascii="Arial" w:hAnsi="Arial" w:cs="Arial"/>
          <w:b/>
        </w:rPr>
        <w:t>Č</w:t>
      </w:r>
      <w:r w:rsidR="0016276A" w:rsidRPr="005021A2">
        <w:rPr>
          <w:rFonts w:ascii="Arial" w:hAnsi="Arial" w:cs="Arial"/>
          <w:b/>
        </w:rPr>
        <w:t xml:space="preserve">lanak </w:t>
      </w:r>
      <w:r w:rsidR="009501AD" w:rsidRPr="005021A2">
        <w:rPr>
          <w:rFonts w:ascii="Arial" w:hAnsi="Arial" w:cs="Arial"/>
          <w:b/>
        </w:rPr>
        <w:t>4</w:t>
      </w:r>
      <w:r w:rsidR="00E92784" w:rsidRPr="005021A2">
        <w:rPr>
          <w:rFonts w:ascii="Arial" w:hAnsi="Arial" w:cs="Arial"/>
          <w:b/>
        </w:rPr>
        <w:t>.</w:t>
      </w:r>
    </w:p>
    <w:p w14:paraId="5ED2F31D" w14:textId="77777777" w:rsidR="00E92784" w:rsidRPr="005021A2" w:rsidRDefault="00E92784" w:rsidP="00E92784">
      <w:pPr>
        <w:spacing w:after="0" w:line="240" w:lineRule="auto"/>
        <w:jc w:val="center"/>
        <w:rPr>
          <w:rFonts w:ascii="Arial" w:hAnsi="Arial" w:cs="Arial"/>
          <w:b/>
        </w:rPr>
      </w:pPr>
    </w:p>
    <w:p w14:paraId="5DC596BF" w14:textId="0EBB9815" w:rsidR="00E92784" w:rsidRPr="005021A2" w:rsidRDefault="00E92784" w:rsidP="00E92784">
      <w:pPr>
        <w:spacing w:after="0" w:line="240" w:lineRule="auto"/>
        <w:jc w:val="both"/>
        <w:rPr>
          <w:rFonts w:ascii="Arial" w:hAnsi="Arial" w:cs="Arial"/>
        </w:rPr>
      </w:pPr>
      <w:r w:rsidRPr="005021A2">
        <w:rPr>
          <w:rFonts w:ascii="Arial" w:hAnsi="Arial" w:cs="Arial"/>
          <w:b/>
        </w:rPr>
        <w:t xml:space="preserve">             </w:t>
      </w:r>
      <w:proofErr w:type="spellStart"/>
      <w:r w:rsidR="009064B5" w:rsidRPr="005021A2">
        <w:rPr>
          <w:rFonts w:ascii="Arial" w:hAnsi="Arial" w:cs="Arial"/>
        </w:rPr>
        <w:t>Polu</w:t>
      </w:r>
      <w:r w:rsidRPr="005021A2">
        <w:rPr>
          <w:rFonts w:ascii="Arial" w:hAnsi="Arial" w:cs="Arial"/>
        </w:rPr>
        <w:t>odišnji</w:t>
      </w:r>
      <w:proofErr w:type="spellEnd"/>
      <w:r w:rsidRPr="005021A2">
        <w:rPr>
          <w:rFonts w:ascii="Arial" w:hAnsi="Arial" w:cs="Arial"/>
        </w:rPr>
        <w:t xml:space="preserve">  izvještaj o izvršenju proračun</w:t>
      </w:r>
      <w:r w:rsidR="00690B24" w:rsidRPr="005021A2">
        <w:rPr>
          <w:rFonts w:ascii="Arial" w:hAnsi="Arial" w:cs="Arial"/>
        </w:rPr>
        <w:t>a Grada Labina za 202</w:t>
      </w:r>
      <w:r w:rsidR="009064B5" w:rsidRPr="005021A2">
        <w:rPr>
          <w:rFonts w:ascii="Arial" w:hAnsi="Arial" w:cs="Arial"/>
        </w:rPr>
        <w:t>2</w:t>
      </w:r>
      <w:r w:rsidRPr="005021A2">
        <w:rPr>
          <w:rFonts w:ascii="Arial" w:hAnsi="Arial" w:cs="Arial"/>
        </w:rPr>
        <w:t xml:space="preserve">. godinu stupa na snagu osmi dan od dana objave u „Službenim novinama Grada Labina“.            </w:t>
      </w:r>
    </w:p>
    <w:p w14:paraId="0034F6DB" w14:textId="77777777" w:rsidR="00E92784" w:rsidRPr="005021A2" w:rsidRDefault="00E92784" w:rsidP="00E92784">
      <w:pPr>
        <w:spacing w:after="0" w:line="240" w:lineRule="auto"/>
        <w:jc w:val="both"/>
        <w:rPr>
          <w:rFonts w:ascii="Arial" w:hAnsi="Arial" w:cs="Arial"/>
        </w:rPr>
      </w:pPr>
    </w:p>
    <w:p w14:paraId="0AEEDE64" w14:textId="77777777" w:rsidR="00E92784" w:rsidRPr="005021A2" w:rsidRDefault="00E92784" w:rsidP="00E92784">
      <w:pPr>
        <w:spacing w:after="0" w:line="240" w:lineRule="auto"/>
        <w:jc w:val="both"/>
        <w:rPr>
          <w:rFonts w:ascii="Arial" w:hAnsi="Arial" w:cs="Arial"/>
        </w:rPr>
      </w:pPr>
    </w:p>
    <w:p w14:paraId="08D669F7" w14:textId="77777777" w:rsidR="00E92784" w:rsidRPr="005021A2" w:rsidRDefault="00E92784" w:rsidP="00E92784">
      <w:pPr>
        <w:spacing w:after="0" w:line="240" w:lineRule="auto"/>
        <w:jc w:val="both"/>
        <w:rPr>
          <w:rFonts w:ascii="Arial" w:hAnsi="Arial" w:cs="Arial"/>
        </w:rPr>
      </w:pPr>
    </w:p>
    <w:p w14:paraId="24ABDD19" w14:textId="77777777" w:rsidR="00E92784" w:rsidRPr="005021A2" w:rsidRDefault="00E92784" w:rsidP="00E92784">
      <w:pPr>
        <w:spacing w:after="0" w:line="240" w:lineRule="auto"/>
        <w:jc w:val="both"/>
        <w:rPr>
          <w:rFonts w:ascii="Arial" w:hAnsi="Arial" w:cs="Arial"/>
        </w:rPr>
      </w:pPr>
    </w:p>
    <w:p w14:paraId="704DD163" w14:textId="77777777" w:rsidR="00E92784" w:rsidRPr="005021A2" w:rsidRDefault="00E92784" w:rsidP="00E92784">
      <w:pPr>
        <w:spacing w:after="0" w:line="240" w:lineRule="auto"/>
        <w:jc w:val="both"/>
        <w:rPr>
          <w:rFonts w:ascii="Arial" w:hAnsi="Arial" w:cs="Arial"/>
        </w:rPr>
      </w:pPr>
    </w:p>
    <w:p w14:paraId="7466BCF2" w14:textId="77777777" w:rsidR="00E92784" w:rsidRPr="005021A2" w:rsidRDefault="00E92784" w:rsidP="00E92784">
      <w:pPr>
        <w:spacing w:after="0" w:line="240" w:lineRule="auto"/>
        <w:jc w:val="both"/>
        <w:rPr>
          <w:rFonts w:ascii="Arial" w:hAnsi="Arial" w:cs="Arial"/>
        </w:rPr>
      </w:pPr>
    </w:p>
    <w:p w14:paraId="246B8507" w14:textId="77777777" w:rsidR="002F1B54" w:rsidRPr="005021A2" w:rsidRDefault="002F1B54" w:rsidP="00E92784">
      <w:pPr>
        <w:spacing w:after="0" w:line="240" w:lineRule="auto"/>
        <w:jc w:val="right"/>
        <w:rPr>
          <w:rFonts w:ascii="Arial" w:hAnsi="Arial" w:cs="Arial"/>
          <w:b/>
        </w:rPr>
      </w:pPr>
    </w:p>
    <w:p w14:paraId="4BDB33C9" w14:textId="527DA144" w:rsidR="00E92784" w:rsidRPr="005021A2" w:rsidRDefault="00D13745" w:rsidP="00D13745">
      <w:pPr>
        <w:spacing w:after="0" w:line="240" w:lineRule="auto"/>
        <w:jc w:val="center"/>
        <w:rPr>
          <w:rFonts w:ascii="Arial" w:hAnsi="Arial" w:cs="Arial"/>
          <w:b/>
        </w:rPr>
      </w:pPr>
      <w:r w:rsidRPr="005021A2">
        <w:rPr>
          <w:rFonts w:ascii="Arial" w:hAnsi="Arial" w:cs="Arial"/>
          <w:b/>
        </w:rPr>
        <w:t xml:space="preserve">                                     </w:t>
      </w:r>
      <w:r w:rsidRPr="005021A2">
        <w:rPr>
          <w:rFonts w:ascii="Arial" w:hAnsi="Arial" w:cs="Arial"/>
          <w:b/>
        </w:rPr>
        <w:tab/>
      </w:r>
      <w:r w:rsidRPr="005021A2">
        <w:rPr>
          <w:rFonts w:ascii="Arial" w:hAnsi="Arial" w:cs="Arial"/>
          <w:b/>
        </w:rPr>
        <w:tab/>
      </w:r>
      <w:r w:rsidRPr="005021A2">
        <w:rPr>
          <w:rFonts w:ascii="Arial" w:hAnsi="Arial" w:cs="Arial"/>
          <w:b/>
        </w:rPr>
        <w:tab/>
      </w:r>
      <w:r w:rsidRPr="005021A2">
        <w:rPr>
          <w:rFonts w:ascii="Arial" w:hAnsi="Arial" w:cs="Arial"/>
          <w:b/>
        </w:rPr>
        <w:tab/>
        <w:t xml:space="preserve"> </w:t>
      </w:r>
      <w:r w:rsidR="00E92784" w:rsidRPr="005021A2">
        <w:rPr>
          <w:rFonts w:ascii="Arial" w:hAnsi="Arial" w:cs="Arial"/>
          <w:b/>
        </w:rPr>
        <w:t>PREDSJEDNICA</w:t>
      </w:r>
    </w:p>
    <w:p w14:paraId="335E827B" w14:textId="26B24EE4" w:rsidR="00E92784" w:rsidRPr="005021A2" w:rsidRDefault="00D13745" w:rsidP="00D13745">
      <w:pPr>
        <w:spacing w:after="0" w:line="240" w:lineRule="auto"/>
        <w:jc w:val="center"/>
        <w:rPr>
          <w:rFonts w:ascii="Arial" w:hAnsi="Arial" w:cs="Arial"/>
        </w:rPr>
      </w:pPr>
      <w:r w:rsidRPr="005021A2">
        <w:rPr>
          <w:rFonts w:ascii="Arial" w:hAnsi="Arial" w:cs="Arial"/>
        </w:rPr>
        <w:t xml:space="preserve">                                                                                 </w:t>
      </w:r>
      <w:r w:rsidR="00E92784" w:rsidRPr="005021A2">
        <w:rPr>
          <w:rFonts w:ascii="Arial" w:hAnsi="Arial" w:cs="Arial"/>
        </w:rPr>
        <w:t>Gradskog vijeća</w:t>
      </w:r>
    </w:p>
    <w:p w14:paraId="21894A69" w14:textId="2AF85FDC" w:rsidR="00D13745" w:rsidRPr="005021A2" w:rsidRDefault="00D13745" w:rsidP="00D13745">
      <w:pPr>
        <w:spacing w:after="0" w:line="240" w:lineRule="auto"/>
        <w:jc w:val="center"/>
        <w:rPr>
          <w:rFonts w:ascii="Arial" w:hAnsi="Arial" w:cs="Arial"/>
        </w:rPr>
      </w:pPr>
      <w:r w:rsidRPr="005021A2">
        <w:rPr>
          <w:rFonts w:ascii="Arial" w:hAnsi="Arial" w:cs="Arial"/>
        </w:rPr>
        <w:t xml:space="preserve"> </w:t>
      </w:r>
    </w:p>
    <w:p w14:paraId="4BC08811" w14:textId="58D04916" w:rsidR="00E92784" w:rsidRPr="005021A2" w:rsidRDefault="00D13745" w:rsidP="00D13745">
      <w:pPr>
        <w:spacing w:after="0" w:line="240" w:lineRule="auto"/>
        <w:ind w:left="5664"/>
        <w:rPr>
          <w:rFonts w:ascii="Arial" w:hAnsi="Arial" w:cs="Arial"/>
        </w:rPr>
      </w:pPr>
      <w:r w:rsidRPr="005021A2">
        <w:rPr>
          <w:rFonts w:ascii="Arial" w:hAnsi="Arial" w:cs="Arial"/>
        </w:rPr>
        <w:t xml:space="preserve">         </w:t>
      </w:r>
      <w:r w:rsidR="00E92784" w:rsidRPr="005021A2">
        <w:rPr>
          <w:rFonts w:ascii="Arial" w:hAnsi="Arial" w:cs="Arial"/>
        </w:rPr>
        <w:t>Eni Modrušan</w:t>
      </w:r>
      <w:r w:rsidR="008F602D" w:rsidRPr="005021A2">
        <w:rPr>
          <w:rFonts w:ascii="Arial" w:hAnsi="Arial" w:cs="Arial"/>
        </w:rPr>
        <w:t>, v.r.</w:t>
      </w:r>
      <w:r w:rsidR="00E92784" w:rsidRPr="005021A2">
        <w:rPr>
          <w:rFonts w:ascii="Arial" w:hAnsi="Arial" w:cs="Arial"/>
        </w:rPr>
        <w:t xml:space="preserve">  </w:t>
      </w:r>
    </w:p>
    <w:p w14:paraId="3430D6C8" w14:textId="77777777" w:rsidR="00E92784" w:rsidRPr="005021A2" w:rsidRDefault="00E92784" w:rsidP="00E92784">
      <w:pPr>
        <w:spacing w:after="0" w:line="240" w:lineRule="auto"/>
        <w:jc w:val="right"/>
        <w:rPr>
          <w:rFonts w:ascii="Arial" w:hAnsi="Arial" w:cs="Arial"/>
        </w:rPr>
      </w:pPr>
    </w:p>
    <w:p w14:paraId="50AC91FE" w14:textId="77777777" w:rsidR="00E92784" w:rsidRPr="005021A2" w:rsidRDefault="00E92784" w:rsidP="00E92784">
      <w:pPr>
        <w:spacing w:after="0" w:line="240" w:lineRule="auto"/>
        <w:jc w:val="right"/>
        <w:rPr>
          <w:rFonts w:ascii="Arial" w:hAnsi="Arial" w:cs="Arial"/>
        </w:rPr>
      </w:pPr>
    </w:p>
    <w:p w14:paraId="0769A73A" w14:textId="77777777" w:rsidR="00E92784" w:rsidRPr="005021A2" w:rsidRDefault="00E92784" w:rsidP="00E92784">
      <w:pPr>
        <w:spacing w:after="0" w:line="240" w:lineRule="auto"/>
        <w:jc w:val="right"/>
        <w:rPr>
          <w:rFonts w:ascii="Arial" w:hAnsi="Arial" w:cs="Arial"/>
        </w:rPr>
      </w:pPr>
    </w:p>
    <w:p w14:paraId="7B410966" w14:textId="77777777" w:rsidR="00E92784" w:rsidRPr="005021A2" w:rsidRDefault="00E92784" w:rsidP="00E92784">
      <w:pPr>
        <w:spacing w:after="0" w:line="240" w:lineRule="auto"/>
        <w:jc w:val="right"/>
        <w:rPr>
          <w:rFonts w:ascii="Arial" w:hAnsi="Arial" w:cs="Arial"/>
        </w:rPr>
      </w:pPr>
    </w:p>
    <w:p w14:paraId="09128A24" w14:textId="77777777" w:rsidR="00E92784" w:rsidRPr="005021A2" w:rsidRDefault="00E92784" w:rsidP="00E92784">
      <w:pPr>
        <w:spacing w:after="0" w:line="240" w:lineRule="auto"/>
        <w:jc w:val="right"/>
        <w:rPr>
          <w:rFonts w:ascii="Arial" w:hAnsi="Arial" w:cs="Arial"/>
        </w:rPr>
      </w:pPr>
    </w:p>
    <w:p w14:paraId="274A32C3" w14:textId="77777777" w:rsidR="00E92784" w:rsidRPr="005021A2" w:rsidRDefault="00E92784" w:rsidP="00E92784">
      <w:pPr>
        <w:spacing w:after="0" w:line="240" w:lineRule="auto"/>
        <w:jc w:val="right"/>
        <w:rPr>
          <w:rFonts w:ascii="Arial" w:hAnsi="Arial" w:cs="Arial"/>
        </w:rPr>
      </w:pPr>
    </w:p>
    <w:p w14:paraId="648A38B5" w14:textId="77777777" w:rsidR="00E92784" w:rsidRPr="005021A2" w:rsidRDefault="00E92784" w:rsidP="00E92784">
      <w:pPr>
        <w:spacing w:after="0" w:line="240" w:lineRule="auto"/>
        <w:rPr>
          <w:rFonts w:ascii="Arial" w:hAnsi="Arial" w:cs="Arial"/>
          <w:b/>
        </w:rPr>
      </w:pPr>
    </w:p>
    <w:p w14:paraId="25AE57BD" w14:textId="77777777" w:rsidR="00234749" w:rsidRPr="005021A2" w:rsidRDefault="00234749" w:rsidP="008011A3"/>
    <w:p w14:paraId="2C68BB4A" w14:textId="77777777" w:rsidR="00FF3C7C" w:rsidRPr="005021A2" w:rsidRDefault="00FF3C7C" w:rsidP="008011A3"/>
    <w:p w14:paraId="48E5C040" w14:textId="77777777" w:rsidR="00FF3C7C" w:rsidRPr="005021A2" w:rsidRDefault="00FF3C7C" w:rsidP="008011A3"/>
    <w:p w14:paraId="310D4432" w14:textId="77777777" w:rsidR="00FF3C7C" w:rsidRPr="005021A2" w:rsidRDefault="00FF3C7C" w:rsidP="008011A3"/>
    <w:p w14:paraId="64FE100C" w14:textId="77777777" w:rsidR="00FF3C7C" w:rsidRPr="005021A2" w:rsidRDefault="00FF3C7C" w:rsidP="008011A3"/>
    <w:p w14:paraId="01BA8D0E" w14:textId="77777777" w:rsidR="0049760F" w:rsidRPr="005021A2" w:rsidRDefault="0049760F" w:rsidP="008011A3"/>
    <w:p w14:paraId="6CC20CC1" w14:textId="77777777" w:rsidR="0049760F" w:rsidRPr="005021A2" w:rsidRDefault="0049760F" w:rsidP="008011A3"/>
    <w:p w14:paraId="6B702A92" w14:textId="77777777" w:rsidR="0049760F" w:rsidRPr="005021A2" w:rsidRDefault="0049760F" w:rsidP="008011A3"/>
    <w:p w14:paraId="491E0785" w14:textId="77777777" w:rsidR="0049760F" w:rsidRPr="005021A2" w:rsidRDefault="0049760F" w:rsidP="008011A3"/>
    <w:p w14:paraId="20134320" w14:textId="77777777" w:rsidR="0049760F" w:rsidRPr="005021A2" w:rsidRDefault="0049760F" w:rsidP="008011A3"/>
    <w:p w14:paraId="1E02D2E2" w14:textId="77777777" w:rsidR="0049760F" w:rsidRPr="005021A2" w:rsidRDefault="0049760F" w:rsidP="008011A3"/>
    <w:p w14:paraId="6D60DAAD" w14:textId="77777777" w:rsidR="0049760F" w:rsidRPr="005021A2" w:rsidRDefault="0049760F" w:rsidP="008011A3"/>
    <w:p w14:paraId="37B20FFD" w14:textId="77777777" w:rsidR="0049760F" w:rsidRPr="005021A2" w:rsidRDefault="0049760F" w:rsidP="008011A3"/>
    <w:p w14:paraId="451C418A" w14:textId="77777777" w:rsidR="0049760F" w:rsidRPr="005021A2" w:rsidRDefault="0049760F" w:rsidP="008011A3"/>
    <w:p w14:paraId="680B22CC" w14:textId="77777777" w:rsidR="0049760F" w:rsidRPr="005021A2" w:rsidRDefault="0049760F" w:rsidP="008011A3"/>
    <w:p w14:paraId="5CE32038" w14:textId="625DE415" w:rsidR="001E3EEA" w:rsidRPr="005021A2" w:rsidRDefault="001E3EEA" w:rsidP="008011A3"/>
    <w:p w14:paraId="4703D6C4" w14:textId="77777777" w:rsidR="001E3EEA" w:rsidRPr="005021A2" w:rsidRDefault="001E3EEA" w:rsidP="008011A3"/>
    <w:p w14:paraId="1A9F4CF3" w14:textId="77777777" w:rsidR="001E3EEA" w:rsidRPr="005021A2" w:rsidRDefault="001E3EEA" w:rsidP="008011A3"/>
    <w:p w14:paraId="40B54748" w14:textId="01A7B16A" w:rsidR="00FF3C7C" w:rsidRPr="005021A2" w:rsidRDefault="00FF3C7C" w:rsidP="00FF3C7C">
      <w:pPr>
        <w:pStyle w:val="Naslov1"/>
      </w:pPr>
      <w:r w:rsidRPr="005021A2">
        <w:t xml:space="preserve">1. Izvršenje općeg i posebnog dijela Proračuna Grada Labina za </w:t>
      </w:r>
      <w:r w:rsidR="008415CE" w:rsidRPr="005021A2">
        <w:t xml:space="preserve">razdoblje siječanj – </w:t>
      </w:r>
      <w:r w:rsidR="009064B5" w:rsidRPr="005021A2">
        <w:t>lipanj</w:t>
      </w:r>
      <w:r w:rsidR="00752774" w:rsidRPr="005021A2">
        <w:t xml:space="preserve"> </w:t>
      </w:r>
      <w:r w:rsidR="007E4357" w:rsidRPr="005021A2">
        <w:t xml:space="preserve"> 202</w:t>
      </w:r>
      <w:r w:rsidR="009064B5" w:rsidRPr="005021A2">
        <w:t>2</w:t>
      </w:r>
      <w:r w:rsidRPr="005021A2">
        <w:t>. godine</w:t>
      </w:r>
    </w:p>
    <w:p w14:paraId="057C773E" w14:textId="77777777" w:rsidR="00FF3C7C" w:rsidRDefault="00FF3C7C" w:rsidP="008011A3">
      <w:pPr>
        <w:sectPr w:rsidR="00FF3C7C" w:rsidSect="00EA6DCB">
          <w:footerReference w:type="default" r:id="rId9"/>
          <w:footerReference w:type="first" r:id="rId10"/>
          <w:pgSz w:w="11906" w:h="16838"/>
          <w:pgMar w:top="1417" w:right="1417" w:bottom="1417" w:left="1417" w:header="708" w:footer="708" w:gutter="0"/>
          <w:pgNumType w:start="0" w:chapStyle="1"/>
          <w:cols w:space="708"/>
          <w:titlePg/>
          <w:docGrid w:linePitch="360"/>
        </w:sectPr>
      </w:pPr>
    </w:p>
    <w:p w14:paraId="12F73016" w14:textId="77777777" w:rsidR="00F836C2" w:rsidRPr="0047275D" w:rsidRDefault="00F836C2" w:rsidP="00F836C2">
      <w:pPr>
        <w:spacing w:after="0" w:line="240" w:lineRule="auto"/>
        <w:rPr>
          <w:rFonts w:ascii="Arial" w:eastAsia="Times New Roman" w:hAnsi="Arial" w:cs="Arial"/>
          <w:b/>
          <w:bCs/>
          <w:sz w:val="16"/>
          <w:szCs w:val="16"/>
          <w:lang w:eastAsia="hr-HR"/>
        </w:rPr>
      </w:pPr>
      <w:bookmarkStart w:id="0" w:name="_Toc512791208"/>
      <w:r w:rsidRPr="0047275D">
        <w:rPr>
          <w:rFonts w:ascii="Arial" w:eastAsia="Times New Roman" w:hAnsi="Arial" w:cs="Arial"/>
          <w:b/>
          <w:bCs/>
          <w:sz w:val="16"/>
          <w:szCs w:val="16"/>
          <w:lang w:eastAsia="hr-HR"/>
        </w:rPr>
        <w:lastRenderedPageBreak/>
        <w:t>GRAD LABIN</w:t>
      </w:r>
    </w:p>
    <w:p w14:paraId="2FFC7610" w14:textId="77777777" w:rsidR="00F836C2" w:rsidRPr="0047275D"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14:paraId="034A14E4" w14:textId="77777777" w:rsidR="00F836C2" w:rsidRPr="0047275D"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14:paraId="4C101078" w14:textId="77777777" w:rsidR="00F836C2" w:rsidRPr="0047275D"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14:paraId="108EB725" w14:textId="77777777" w:rsidR="0047275D" w:rsidRDefault="0047275D" w:rsidP="0071650B">
      <w:pPr>
        <w:spacing w:after="0" w:line="240" w:lineRule="auto"/>
        <w:jc w:val="center"/>
        <w:rPr>
          <w:rFonts w:asciiTheme="minorHAnsi" w:eastAsia="Times New Roman" w:hAnsiTheme="minorHAnsi" w:cstheme="minorHAnsi"/>
          <w:b/>
          <w:bCs/>
          <w:sz w:val="40"/>
          <w:szCs w:val="40"/>
          <w:lang w:eastAsia="hr-HR"/>
        </w:rPr>
      </w:pPr>
    </w:p>
    <w:p w14:paraId="4E14BF29" w14:textId="45C3BB92" w:rsidR="0071650B" w:rsidRDefault="0071650B" w:rsidP="001E26D9">
      <w:pPr>
        <w:spacing w:after="0" w:line="240" w:lineRule="auto"/>
        <w:jc w:val="center"/>
        <w:rPr>
          <w:rFonts w:ascii="Arial" w:eastAsia="Times New Roman" w:hAnsi="Arial" w:cs="Arial"/>
          <w:b/>
          <w:bCs/>
          <w:sz w:val="32"/>
          <w:szCs w:val="32"/>
          <w:lang w:eastAsia="hr-HR"/>
        </w:rPr>
      </w:pPr>
      <w:r w:rsidRPr="0047275D">
        <w:rPr>
          <w:rFonts w:ascii="Arial" w:eastAsia="Times New Roman" w:hAnsi="Arial" w:cs="Arial"/>
          <w:b/>
          <w:bCs/>
          <w:sz w:val="32"/>
          <w:szCs w:val="32"/>
          <w:lang w:eastAsia="hr-HR"/>
        </w:rPr>
        <w:t>Izvještaj o izvršenju općeg dijela proračuna</w:t>
      </w:r>
    </w:p>
    <w:p w14:paraId="06193C1F" w14:textId="77777777" w:rsidR="00416BA6" w:rsidRDefault="00416BA6" w:rsidP="001E26D9">
      <w:pPr>
        <w:spacing w:after="0" w:line="240" w:lineRule="auto"/>
        <w:jc w:val="center"/>
        <w:rPr>
          <w:rFonts w:ascii="Arial" w:eastAsia="Times New Roman" w:hAnsi="Arial" w:cs="Arial"/>
          <w:sz w:val="24"/>
          <w:szCs w:val="24"/>
          <w:lang w:eastAsia="hr-HR"/>
        </w:rPr>
      </w:pPr>
    </w:p>
    <w:p w14:paraId="00FFAE01" w14:textId="251E0A8A" w:rsidR="00D74F1D" w:rsidRPr="006B3C5C" w:rsidRDefault="004F12AD" w:rsidP="001E26D9">
      <w:pPr>
        <w:spacing w:after="0" w:line="240" w:lineRule="auto"/>
        <w:jc w:val="center"/>
        <w:rPr>
          <w:rFonts w:ascii="Arial" w:eastAsia="Times New Roman" w:hAnsi="Arial" w:cs="Arial"/>
          <w:b/>
          <w:bCs/>
          <w:sz w:val="24"/>
          <w:szCs w:val="24"/>
          <w:lang w:eastAsia="hr-HR"/>
        </w:rPr>
      </w:pPr>
      <w:r w:rsidRPr="006B3C5C">
        <w:rPr>
          <w:rFonts w:ascii="Arial" w:eastAsia="Times New Roman" w:hAnsi="Arial" w:cs="Arial"/>
          <w:b/>
          <w:bCs/>
          <w:sz w:val="24"/>
          <w:szCs w:val="24"/>
          <w:lang w:eastAsia="hr-HR"/>
        </w:rPr>
        <w:t>Za razdoblje od 01.01.202</w:t>
      </w:r>
      <w:r w:rsidR="009064B5">
        <w:rPr>
          <w:rFonts w:ascii="Arial" w:eastAsia="Times New Roman" w:hAnsi="Arial" w:cs="Arial"/>
          <w:b/>
          <w:bCs/>
          <w:sz w:val="24"/>
          <w:szCs w:val="24"/>
          <w:lang w:eastAsia="hr-HR"/>
        </w:rPr>
        <w:t>2</w:t>
      </w:r>
      <w:r w:rsidRPr="006B3C5C">
        <w:rPr>
          <w:rFonts w:ascii="Arial" w:eastAsia="Times New Roman" w:hAnsi="Arial" w:cs="Arial"/>
          <w:b/>
          <w:bCs/>
          <w:sz w:val="24"/>
          <w:szCs w:val="24"/>
          <w:lang w:eastAsia="hr-HR"/>
        </w:rPr>
        <w:t>. do 3</w:t>
      </w:r>
      <w:r w:rsidR="009064B5">
        <w:rPr>
          <w:rFonts w:ascii="Arial" w:eastAsia="Times New Roman" w:hAnsi="Arial" w:cs="Arial"/>
          <w:b/>
          <w:bCs/>
          <w:sz w:val="24"/>
          <w:szCs w:val="24"/>
          <w:lang w:eastAsia="hr-HR"/>
        </w:rPr>
        <w:t>0</w:t>
      </w:r>
      <w:r w:rsidRPr="006B3C5C">
        <w:rPr>
          <w:rFonts w:ascii="Arial" w:eastAsia="Times New Roman" w:hAnsi="Arial" w:cs="Arial"/>
          <w:b/>
          <w:bCs/>
          <w:sz w:val="24"/>
          <w:szCs w:val="24"/>
          <w:lang w:eastAsia="hr-HR"/>
        </w:rPr>
        <w:t>.</w:t>
      </w:r>
      <w:r w:rsidR="009064B5">
        <w:rPr>
          <w:rFonts w:ascii="Arial" w:eastAsia="Times New Roman" w:hAnsi="Arial" w:cs="Arial"/>
          <w:b/>
          <w:bCs/>
          <w:sz w:val="24"/>
          <w:szCs w:val="24"/>
          <w:lang w:eastAsia="hr-HR"/>
        </w:rPr>
        <w:t>06</w:t>
      </w:r>
      <w:r w:rsidRPr="006B3C5C">
        <w:rPr>
          <w:rFonts w:ascii="Arial" w:eastAsia="Times New Roman" w:hAnsi="Arial" w:cs="Arial"/>
          <w:b/>
          <w:bCs/>
          <w:sz w:val="24"/>
          <w:szCs w:val="24"/>
          <w:lang w:eastAsia="hr-HR"/>
        </w:rPr>
        <w:t>.202</w:t>
      </w:r>
      <w:r w:rsidR="009064B5">
        <w:rPr>
          <w:rFonts w:ascii="Arial" w:eastAsia="Times New Roman" w:hAnsi="Arial" w:cs="Arial"/>
          <w:b/>
          <w:bCs/>
          <w:sz w:val="24"/>
          <w:szCs w:val="24"/>
          <w:lang w:eastAsia="hr-HR"/>
        </w:rPr>
        <w:t>2</w:t>
      </w:r>
      <w:r w:rsidRPr="006B3C5C">
        <w:rPr>
          <w:rFonts w:ascii="Arial" w:eastAsia="Times New Roman" w:hAnsi="Arial" w:cs="Arial"/>
          <w:b/>
          <w:bCs/>
          <w:sz w:val="24"/>
          <w:szCs w:val="24"/>
          <w:lang w:eastAsia="hr-HR"/>
        </w:rPr>
        <w:t>.</w:t>
      </w:r>
    </w:p>
    <w:p w14:paraId="707D4355" w14:textId="77777777" w:rsidR="004F12AD" w:rsidRPr="004F12AD" w:rsidRDefault="004F12AD" w:rsidP="001E26D9">
      <w:pPr>
        <w:spacing w:after="0" w:line="240" w:lineRule="auto"/>
        <w:jc w:val="center"/>
        <w:rPr>
          <w:rFonts w:ascii="Arial" w:eastAsia="Times New Roman" w:hAnsi="Arial" w:cs="Arial"/>
          <w:sz w:val="24"/>
          <w:szCs w:val="24"/>
          <w:lang w:eastAsia="hr-HR"/>
        </w:rPr>
      </w:pPr>
    </w:p>
    <w:p w14:paraId="65F2F9BB" w14:textId="17A4206F" w:rsidR="0071650B" w:rsidRDefault="0071650B" w:rsidP="00993CCC">
      <w:pPr>
        <w:pStyle w:val="Naslov2"/>
        <w:numPr>
          <w:ilvl w:val="1"/>
          <w:numId w:val="36"/>
        </w:numPr>
        <w:rPr>
          <w:rFonts w:eastAsia="Times New Roman"/>
          <w:sz w:val="28"/>
          <w:szCs w:val="28"/>
          <w:lang w:eastAsia="hr-HR"/>
        </w:rPr>
      </w:pPr>
      <w:bookmarkStart w:id="1" w:name="_Toc512791206"/>
      <w:r w:rsidRPr="0047275D">
        <w:rPr>
          <w:rFonts w:eastAsia="Times New Roman"/>
          <w:sz w:val="28"/>
          <w:szCs w:val="28"/>
          <w:lang w:eastAsia="hr-HR"/>
        </w:rPr>
        <w:t>Izvještaj općeg dijela proračuna</w:t>
      </w:r>
      <w:bookmarkEnd w:id="1"/>
      <w:r w:rsidRPr="0047275D">
        <w:rPr>
          <w:rFonts w:eastAsia="Times New Roman"/>
          <w:sz w:val="28"/>
          <w:szCs w:val="28"/>
          <w:lang w:eastAsia="hr-HR"/>
        </w:rPr>
        <w:t xml:space="preserve"> </w:t>
      </w:r>
      <w:r w:rsidR="00993CCC">
        <w:rPr>
          <w:rFonts w:eastAsia="Times New Roman"/>
          <w:sz w:val="28"/>
          <w:szCs w:val="28"/>
          <w:lang w:eastAsia="hr-HR"/>
        </w:rPr>
        <w:t>–</w:t>
      </w:r>
      <w:r w:rsidRPr="0047275D">
        <w:rPr>
          <w:rFonts w:eastAsia="Times New Roman"/>
          <w:sz w:val="28"/>
          <w:szCs w:val="28"/>
          <w:lang w:eastAsia="hr-HR"/>
        </w:rPr>
        <w:t xml:space="preserve"> sažetak</w:t>
      </w:r>
    </w:p>
    <w:p w14:paraId="61AC9B77" w14:textId="17075A55" w:rsidR="004F12AD" w:rsidRPr="009064B5" w:rsidRDefault="004F12AD" w:rsidP="00F836C2">
      <w:pPr>
        <w:spacing w:after="0" w:line="240" w:lineRule="auto"/>
        <w:rPr>
          <w:rFonts w:ascii="Arial" w:eastAsia="Times New Roman" w:hAnsi="Arial" w:cs="Arial"/>
          <w:b/>
          <w:bCs/>
          <w:color w:val="FF0000"/>
          <w:sz w:val="16"/>
          <w:szCs w:val="16"/>
          <w:lang w:eastAsia="hr-HR"/>
        </w:rPr>
      </w:pPr>
    </w:p>
    <w:p w14:paraId="10213683" w14:textId="65350BF1" w:rsidR="009064B5" w:rsidRPr="009064B5" w:rsidRDefault="009064B5" w:rsidP="00F836C2">
      <w:pPr>
        <w:spacing w:after="0" w:line="240" w:lineRule="auto"/>
        <w:rPr>
          <w:rFonts w:ascii="Arial" w:eastAsia="Times New Roman" w:hAnsi="Arial" w:cs="Arial"/>
          <w:b/>
          <w:bCs/>
          <w:color w:val="FF0000"/>
          <w:sz w:val="16"/>
          <w:szCs w:val="16"/>
          <w:lang w:eastAsia="hr-HR"/>
        </w:rPr>
      </w:pPr>
    </w:p>
    <w:p w14:paraId="3F17F9E9" w14:textId="15DB45ED" w:rsidR="009064B5" w:rsidRPr="009064B5" w:rsidRDefault="009064B5" w:rsidP="00F836C2">
      <w:pPr>
        <w:spacing w:after="0" w:line="240" w:lineRule="auto"/>
        <w:rPr>
          <w:rFonts w:ascii="Arial" w:eastAsia="Times New Roman" w:hAnsi="Arial" w:cs="Arial"/>
          <w:b/>
          <w:bCs/>
          <w:color w:val="FF0000"/>
          <w:sz w:val="16"/>
          <w:szCs w:val="16"/>
          <w:lang w:eastAsia="hr-HR"/>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552"/>
        <w:gridCol w:w="2268"/>
        <w:gridCol w:w="2126"/>
        <w:gridCol w:w="1276"/>
        <w:gridCol w:w="1276"/>
      </w:tblGrid>
      <w:tr w:rsidR="00380DC8" w:rsidRPr="00380DC8" w14:paraId="44CB7C72" w14:textId="77777777" w:rsidTr="00380DC8">
        <w:trPr>
          <w:trHeight w:val="255"/>
        </w:trPr>
        <w:tc>
          <w:tcPr>
            <w:tcW w:w="5098" w:type="dxa"/>
            <w:shd w:val="clear" w:color="000000" w:fill="C0C0C0"/>
            <w:noWrap/>
            <w:vAlign w:val="bottom"/>
            <w:hideMark/>
          </w:tcPr>
          <w:p w14:paraId="480B5501" w14:textId="77777777" w:rsidR="00380DC8" w:rsidRPr="00380DC8" w:rsidRDefault="00380DC8" w:rsidP="00380DC8">
            <w:pPr>
              <w:spacing w:after="0" w:line="240" w:lineRule="auto"/>
              <w:jc w:val="center"/>
              <w:rPr>
                <w:rFonts w:ascii="Arial" w:eastAsia="Times New Roman" w:hAnsi="Arial" w:cs="Arial"/>
                <w:b/>
                <w:bCs/>
                <w:sz w:val="20"/>
                <w:szCs w:val="20"/>
                <w:lang w:eastAsia="hr-HR"/>
              </w:rPr>
            </w:pPr>
            <w:r w:rsidRPr="00380DC8">
              <w:rPr>
                <w:rFonts w:ascii="Arial" w:eastAsia="Times New Roman" w:hAnsi="Arial" w:cs="Arial"/>
                <w:b/>
                <w:bCs/>
                <w:sz w:val="20"/>
                <w:szCs w:val="20"/>
                <w:lang w:eastAsia="hr-HR"/>
              </w:rPr>
              <w:t>Račun / opis</w:t>
            </w:r>
          </w:p>
        </w:tc>
        <w:tc>
          <w:tcPr>
            <w:tcW w:w="2552" w:type="dxa"/>
            <w:shd w:val="clear" w:color="000000" w:fill="C0C0C0"/>
            <w:noWrap/>
            <w:vAlign w:val="bottom"/>
            <w:hideMark/>
          </w:tcPr>
          <w:p w14:paraId="75C8E94B" w14:textId="77777777" w:rsidR="00380DC8" w:rsidRPr="00380DC8" w:rsidRDefault="00380DC8" w:rsidP="00380DC8">
            <w:pPr>
              <w:spacing w:after="0" w:line="240" w:lineRule="auto"/>
              <w:jc w:val="center"/>
              <w:rPr>
                <w:rFonts w:ascii="Arial" w:eastAsia="Times New Roman" w:hAnsi="Arial" w:cs="Arial"/>
                <w:b/>
                <w:bCs/>
                <w:sz w:val="20"/>
                <w:szCs w:val="20"/>
                <w:lang w:eastAsia="hr-HR"/>
              </w:rPr>
            </w:pPr>
            <w:r w:rsidRPr="00380DC8">
              <w:rPr>
                <w:rFonts w:ascii="Arial" w:eastAsia="Times New Roman" w:hAnsi="Arial" w:cs="Arial"/>
                <w:b/>
                <w:bCs/>
                <w:sz w:val="20"/>
                <w:szCs w:val="20"/>
                <w:lang w:eastAsia="hr-HR"/>
              </w:rPr>
              <w:t>Izvršenje 2021.</w:t>
            </w:r>
          </w:p>
        </w:tc>
        <w:tc>
          <w:tcPr>
            <w:tcW w:w="2268" w:type="dxa"/>
            <w:shd w:val="clear" w:color="000000" w:fill="C0C0C0"/>
            <w:noWrap/>
            <w:vAlign w:val="bottom"/>
            <w:hideMark/>
          </w:tcPr>
          <w:p w14:paraId="37AACB99" w14:textId="77777777" w:rsidR="00380DC8" w:rsidRPr="00380DC8" w:rsidRDefault="00380DC8" w:rsidP="00380DC8">
            <w:pPr>
              <w:spacing w:after="0" w:line="240" w:lineRule="auto"/>
              <w:jc w:val="center"/>
              <w:rPr>
                <w:rFonts w:ascii="Arial" w:eastAsia="Times New Roman" w:hAnsi="Arial" w:cs="Arial"/>
                <w:b/>
                <w:bCs/>
                <w:sz w:val="20"/>
                <w:szCs w:val="20"/>
                <w:lang w:eastAsia="hr-HR"/>
              </w:rPr>
            </w:pPr>
            <w:r w:rsidRPr="00380DC8">
              <w:rPr>
                <w:rFonts w:ascii="Arial" w:eastAsia="Times New Roman" w:hAnsi="Arial" w:cs="Arial"/>
                <w:b/>
                <w:bCs/>
                <w:sz w:val="20"/>
                <w:szCs w:val="20"/>
                <w:lang w:eastAsia="hr-HR"/>
              </w:rPr>
              <w:t>Izvorni plan 2022.</w:t>
            </w:r>
          </w:p>
        </w:tc>
        <w:tc>
          <w:tcPr>
            <w:tcW w:w="2126" w:type="dxa"/>
            <w:shd w:val="clear" w:color="000000" w:fill="C0C0C0"/>
            <w:noWrap/>
            <w:vAlign w:val="bottom"/>
            <w:hideMark/>
          </w:tcPr>
          <w:p w14:paraId="2E516F0B" w14:textId="77777777" w:rsidR="00380DC8" w:rsidRPr="00380DC8" w:rsidRDefault="00380DC8" w:rsidP="00380DC8">
            <w:pPr>
              <w:spacing w:after="0" w:line="240" w:lineRule="auto"/>
              <w:jc w:val="center"/>
              <w:rPr>
                <w:rFonts w:ascii="Arial" w:eastAsia="Times New Roman" w:hAnsi="Arial" w:cs="Arial"/>
                <w:b/>
                <w:bCs/>
                <w:sz w:val="20"/>
                <w:szCs w:val="20"/>
                <w:lang w:eastAsia="hr-HR"/>
              </w:rPr>
            </w:pPr>
            <w:r w:rsidRPr="00380DC8">
              <w:rPr>
                <w:rFonts w:ascii="Arial" w:eastAsia="Times New Roman" w:hAnsi="Arial" w:cs="Arial"/>
                <w:b/>
                <w:bCs/>
                <w:sz w:val="20"/>
                <w:szCs w:val="20"/>
                <w:lang w:eastAsia="hr-HR"/>
              </w:rPr>
              <w:t>Izvršenje 2022.</w:t>
            </w:r>
          </w:p>
        </w:tc>
        <w:tc>
          <w:tcPr>
            <w:tcW w:w="1276" w:type="dxa"/>
            <w:shd w:val="clear" w:color="000000" w:fill="C0C0C0"/>
            <w:noWrap/>
            <w:vAlign w:val="bottom"/>
            <w:hideMark/>
          </w:tcPr>
          <w:p w14:paraId="051DD743" w14:textId="77777777" w:rsidR="00380DC8" w:rsidRPr="00380DC8" w:rsidRDefault="00380DC8" w:rsidP="00380DC8">
            <w:pPr>
              <w:spacing w:after="0" w:line="240" w:lineRule="auto"/>
              <w:jc w:val="center"/>
              <w:rPr>
                <w:rFonts w:ascii="Arial" w:eastAsia="Times New Roman" w:hAnsi="Arial" w:cs="Arial"/>
                <w:b/>
                <w:bCs/>
                <w:sz w:val="20"/>
                <w:szCs w:val="20"/>
                <w:lang w:eastAsia="hr-HR"/>
              </w:rPr>
            </w:pPr>
            <w:r w:rsidRPr="00380DC8">
              <w:rPr>
                <w:rFonts w:ascii="Arial" w:eastAsia="Times New Roman" w:hAnsi="Arial" w:cs="Arial"/>
                <w:b/>
                <w:bCs/>
                <w:sz w:val="20"/>
                <w:szCs w:val="20"/>
                <w:lang w:eastAsia="hr-HR"/>
              </w:rPr>
              <w:t>Indeks  3/1</w:t>
            </w:r>
          </w:p>
        </w:tc>
        <w:tc>
          <w:tcPr>
            <w:tcW w:w="1276" w:type="dxa"/>
            <w:shd w:val="clear" w:color="000000" w:fill="C0C0C0"/>
            <w:noWrap/>
            <w:vAlign w:val="bottom"/>
            <w:hideMark/>
          </w:tcPr>
          <w:p w14:paraId="64D7C5C8" w14:textId="77777777" w:rsidR="00380DC8" w:rsidRPr="00380DC8" w:rsidRDefault="00380DC8" w:rsidP="00380DC8">
            <w:pPr>
              <w:spacing w:after="0" w:line="240" w:lineRule="auto"/>
              <w:jc w:val="center"/>
              <w:rPr>
                <w:rFonts w:ascii="Arial" w:eastAsia="Times New Roman" w:hAnsi="Arial" w:cs="Arial"/>
                <w:b/>
                <w:bCs/>
                <w:sz w:val="20"/>
                <w:szCs w:val="20"/>
                <w:lang w:eastAsia="hr-HR"/>
              </w:rPr>
            </w:pPr>
            <w:r w:rsidRPr="00380DC8">
              <w:rPr>
                <w:rFonts w:ascii="Arial" w:eastAsia="Times New Roman" w:hAnsi="Arial" w:cs="Arial"/>
                <w:b/>
                <w:bCs/>
                <w:sz w:val="20"/>
                <w:szCs w:val="20"/>
                <w:lang w:eastAsia="hr-HR"/>
              </w:rPr>
              <w:t>Indeks  3/2</w:t>
            </w:r>
          </w:p>
        </w:tc>
      </w:tr>
      <w:tr w:rsidR="00380DC8" w:rsidRPr="00380DC8" w14:paraId="7C37775D" w14:textId="77777777" w:rsidTr="00380DC8">
        <w:trPr>
          <w:trHeight w:val="255"/>
        </w:trPr>
        <w:tc>
          <w:tcPr>
            <w:tcW w:w="5098" w:type="dxa"/>
            <w:shd w:val="clear" w:color="000000" w:fill="808080"/>
            <w:noWrap/>
            <w:vAlign w:val="bottom"/>
            <w:hideMark/>
          </w:tcPr>
          <w:p w14:paraId="4D7205BE" w14:textId="77777777" w:rsidR="00380DC8" w:rsidRPr="00380DC8" w:rsidRDefault="00380DC8" w:rsidP="00380DC8">
            <w:pPr>
              <w:spacing w:after="0" w:line="240" w:lineRule="auto"/>
              <w:rPr>
                <w:rFonts w:ascii="Arial" w:eastAsia="Times New Roman" w:hAnsi="Arial" w:cs="Arial"/>
                <w:b/>
                <w:bCs/>
                <w:i/>
                <w:iCs/>
                <w:color w:val="FFFFFF"/>
                <w:sz w:val="20"/>
                <w:szCs w:val="20"/>
                <w:lang w:eastAsia="hr-HR"/>
              </w:rPr>
            </w:pPr>
            <w:r w:rsidRPr="00380DC8">
              <w:rPr>
                <w:rFonts w:ascii="Arial" w:eastAsia="Times New Roman" w:hAnsi="Arial" w:cs="Arial"/>
                <w:b/>
                <w:bCs/>
                <w:i/>
                <w:iCs/>
                <w:color w:val="FFFFFF"/>
                <w:sz w:val="20"/>
                <w:szCs w:val="20"/>
                <w:lang w:eastAsia="hr-HR"/>
              </w:rPr>
              <w:t>A. RAČUN PRIHODA I RASHODA</w:t>
            </w:r>
          </w:p>
        </w:tc>
        <w:tc>
          <w:tcPr>
            <w:tcW w:w="2552" w:type="dxa"/>
            <w:shd w:val="clear" w:color="000000" w:fill="808080"/>
            <w:noWrap/>
            <w:vAlign w:val="bottom"/>
            <w:hideMark/>
          </w:tcPr>
          <w:p w14:paraId="2A532C2E" w14:textId="77777777" w:rsidR="00380DC8" w:rsidRPr="00380DC8" w:rsidRDefault="00380DC8" w:rsidP="00380DC8">
            <w:pPr>
              <w:spacing w:after="0" w:line="240" w:lineRule="auto"/>
              <w:jc w:val="center"/>
              <w:rPr>
                <w:rFonts w:ascii="Arial" w:eastAsia="Times New Roman" w:hAnsi="Arial" w:cs="Arial"/>
                <w:b/>
                <w:bCs/>
                <w:i/>
                <w:iCs/>
                <w:color w:val="FFFFFF"/>
                <w:sz w:val="20"/>
                <w:szCs w:val="20"/>
                <w:lang w:eastAsia="hr-HR"/>
              </w:rPr>
            </w:pPr>
            <w:r w:rsidRPr="00380DC8">
              <w:rPr>
                <w:rFonts w:ascii="Arial" w:eastAsia="Times New Roman" w:hAnsi="Arial" w:cs="Arial"/>
                <w:b/>
                <w:bCs/>
                <w:i/>
                <w:iCs/>
                <w:color w:val="FFFFFF"/>
                <w:sz w:val="20"/>
                <w:szCs w:val="20"/>
                <w:lang w:eastAsia="hr-HR"/>
              </w:rPr>
              <w:t>1</w:t>
            </w:r>
          </w:p>
        </w:tc>
        <w:tc>
          <w:tcPr>
            <w:tcW w:w="2268" w:type="dxa"/>
            <w:shd w:val="clear" w:color="000000" w:fill="808080"/>
            <w:noWrap/>
            <w:vAlign w:val="bottom"/>
            <w:hideMark/>
          </w:tcPr>
          <w:p w14:paraId="53D2B89A" w14:textId="77777777" w:rsidR="00380DC8" w:rsidRPr="00380DC8" w:rsidRDefault="00380DC8" w:rsidP="00380DC8">
            <w:pPr>
              <w:spacing w:after="0" w:line="240" w:lineRule="auto"/>
              <w:jc w:val="center"/>
              <w:rPr>
                <w:rFonts w:ascii="Arial" w:eastAsia="Times New Roman" w:hAnsi="Arial" w:cs="Arial"/>
                <w:b/>
                <w:bCs/>
                <w:i/>
                <w:iCs/>
                <w:color w:val="FFFFFF"/>
                <w:sz w:val="20"/>
                <w:szCs w:val="20"/>
                <w:lang w:eastAsia="hr-HR"/>
              </w:rPr>
            </w:pPr>
            <w:r w:rsidRPr="00380DC8">
              <w:rPr>
                <w:rFonts w:ascii="Arial" w:eastAsia="Times New Roman" w:hAnsi="Arial" w:cs="Arial"/>
                <w:b/>
                <w:bCs/>
                <w:i/>
                <w:iCs/>
                <w:color w:val="FFFFFF"/>
                <w:sz w:val="20"/>
                <w:szCs w:val="20"/>
                <w:lang w:eastAsia="hr-HR"/>
              </w:rPr>
              <w:t>2</w:t>
            </w:r>
          </w:p>
        </w:tc>
        <w:tc>
          <w:tcPr>
            <w:tcW w:w="2126" w:type="dxa"/>
            <w:shd w:val="clear" w:color="000000" w:fill="808080"/>
            <w:noWrap/>
            <w:vAlign w:val="bottom"/>
            <w:hideMark/>
          </w:tcPr>
          <w:p w14:paraId="5600C842" w14:textId="77777777" w:rsidR="00380DC8" w:rsidRPr="00380DC8" w:rsidRDefault="00380DC8" w:rsidP="00380DC8">
            <w:pPr>
              <w:spacing w:after="0" w:line="240" w:lineRule="auto"/>
              <w:jc w:val="center"/>
              <w:rPr>
                <w:rFonts w:ascii="Arial" w:eastAsia="Times New Roman" w:hAnsi="Arial" w:cs="Arial"/>
                <w:b/>
                <w:bCs/>
                <w:i/>
                <w:iCs/>
                <w:color w:val="FFFFFF"/>
                <w:sz w:val="20"/>
                <w:szCs w:val="20"/>
                <w:lang w:eastAsia="hr-HR"/>
              </w:rPr>
            </w:pPr>
            <w:r w:rsidRPr="00380DC8">
              <w:rPr>
                <w:rFonts w:ascii="Arial" w:eastAsia="Times New Roman" w:hAnsi="Arial" w:cs="Arial"/>
                <w:b/>
                <w:bCs/>
                <w:i/>
                <w:iCs/>
                <w:color w:val="FFFFFF"/>
                <w:sz w:val="20"/>
                <w:szCs w:val="20"/>
                <w:lang w:eastAsia="hr-HR"/>
              </w:rPr>
              <w:t>3</w:t>
            </w:r>
          </w:p>
        </w:tc>
        <w:tc>
          <w:tcPr>
            <w:tcW w:w="1276" w:type="dxa"/>
            <w:shd w:val="clear" w:color="000000" w:fill="808080"/>
            <w:noWrap/>
            <w:vAlign w:val="bottom"/>
            <w:hideMark/>
          </w:tcPr>
          <w:p w14:paraId="770F5D6C" w14:textId="77777777" w:rsidR="00380DC8" w:rsidRPr="00380DC8" w:rsidRDefault="00380DC8" w:rsidP="00380DC8">
            <w:pPr>
              <w:spacing w:after="0" w:line="240" w:lineRule="auto"/>
              <w:jc w:val="center"/>
              <w:rPr>
                <w:rFonts w:ascii="Arial" w:eastAsia="Times New Roman" w:hAnsi="Arial" w:cs="Arial"/>
                <w:b/>
                <w:bCs/>
                <w:i/>
                <w:iCs/>
                <w:color w:val="FFFFFF"/>
                <w:sz w:val="20"/>
                <w:szCs w:val="20"/>
                <w:lang w:eastAsia="hr-HR"/>
              </w:rPr>
            </w:pPr>
            <w:r w:rsidRPr="00380DC8">
              <w:rPr>
                <w:rFonts w:ascii="Arial" w:eastAsia="Times New Roman" w:hAnsi="Arial" w:cs="Arial"/>
                <w:b/>
                <w:bCs/>
                <w:i/>
                <w:iCs/>
                <w:color w:val="FFFFFF"/>
                <w:sz w:val="20"/>
                <w:szCs w:val="20"/>
                <w:lang w:eastAsia="hr-HR"/>
              </w:rPr>
              <w:t>4</w:t>
            </w:r>
          </w:p>
        </w:tc>
        <w:tc>
          <w:tcPr>
            <w:tcW w:w="1276" w:type="dxa"/>
            <w:shd w:val="clear" w:color="000000" w:fill="808080"/>
            <w:noWrap/>
            <w:vAlign w:val="bottom"/>
            <w:hideMark/>
          </w:tcPr>
          <w:p w14:paraId="237FE316" w14:textId="77777777" w:rsidR="00380DC8" w:rsidRPr="00380DC8" w:rsidRDefault="00380DC8" w:rsidP="00380DC8">
            <w:pPr>
              <w:spacing w:after="0" w:line="240" w:lineRule="auto"/>
              <w:jc w:val="center"/>
              <w:rPr>
                <w:rFonts w:ascii="Arial" w:eastAsia="Times New Roman" w:hAnsi="Arial" w:cs="Arial"/>
                <w:b/>
                <w:bCs/>
                <w:i/>
                <w:iCs/>
                <w:color w:val="FFFFFF"/>
                <w:sz w:val="20"/>
                <w:szCs w:val="20"/>
                <w:lang w:eastAsia="hr-HR"/>
              </w:rPr>
            </w:pPr>
            <w:r w:rsidRPr="00380DC8">
              <w:rPr>
                <w:rFonts w:ascii="Arial" w:eastAsia="Times New Roman" w:hAnsi="Arial" w:cs="Arial"/>
                <w:b/>
                <w:bCs/>
                <w:i/>
                <w:iCs/>
                <w:color w:val="FFFFFF"/>
                <w:sz w:val="20"/>
                <w:szCs w:val="20"/>
                <w:lang w:eastAsia="hr-HR"/>
              </w:rPr>
              <w:t>5</w:t>
            </w:r>
          </w:p>
        </w:tc>
      </w:tr>
      <w:tr w:rsidR="00380DC8" w:rsidRPr="00380DC8" w14:paraId="38356582" w14:textId="77777777" w:rsidTr="00380DC8">
        <w:trPr>
          <w:trHeight w:val="255"/>
        </w:trPr>
        <w:tc>
          <w:tcPr>
            <w:tcW w:w="5098" w:type="dxa"/>
            <w:shd w:val="clear" w:color="auto" w:fill="auto"/>
            <w:noWrap/>
            <w:vAlign w:val="bottom"/>
            <w:hideMark/>
          </w:tcPr>
          <w:p w14:paraId="76EB29B6" w14:textId="77777777" w:rsidR="00380DC8" w:rsidRPr="00380DC8" w:rsidRDefault="00380DC8" w:rsidP="00380DC8">
            <w:pPr>
              <w:spacing w:after="0" w:line="240" w:lineRule="auto"/>
              <w:rPr>
                <w:rFonts w:ascii="Arial" w:eastAsia="Times New Roman" w:hAnsi="Arial" w:cs="Arial"/>
                <w:sz w:val="16"/>
                <w:szCs w:val="16"/>
                <w:lang w:eastAsia="hr-HR"/>
              </w:rPr>
            </w:pPr>
            <w:r w:rsidRPr="00380DC8">
              <w:rPr>
                <w:rFonts w:ascii="Arial" w:eastAsia="Times New Roman" w:hAnsi="Arial" w:cs="Arial"/>
                <w:sz w:val="16"/>
                <w:szCs w:val="16"/>
                <w:lang w:eastAsia="hr-HR"/>
              </w:rPr>
              <w:t>6 Prihodi poslovanja</w:t>
            </w:r>
          </w:p>
        </w:tc>
        <w:tc>
          <w:tcPr>
            <w:tcW w:w="2552" w:type="dxa"/>
            <w:shd w:val="clear" w:color="auto" w:fill="auto"/>
            <w:noWrap/>
            <w:vAlign w:val="bottom"/>
            <w:hideMark/>
          </w:tcPr>
          <w:p w14:paraId="36AC1FEE" w14:textId="77777777" w:rsidR="00380DC8" w:rsidRPr="00380DC8" w:rsidRDefault="00380DC8" w:rsidP="00380DC8">
            <w:pPr>
              <w:spacing w:after="0" w:line="240" w:lineRule="auto"/>
              <w:jc w:val="right"/>
              <w:rPr>
                <w:rFonts w:ascii="Arial" w:eastAsia="Times New Roman" w:hAnsi="Arial" w:cs="Arial"/>
                <w:sz w:val="16"/>
                <w:szCs w:val="16"/>
                <w:lang w:eastAsia="hr-HR"/>
              </w:rPr>
            </w:pPr>
            <w:r w:rsidRPr="00380DC8">
              <w:rPr>
                <w:rFonts w:ascii="Arial" w:eastAsia="Times New Roman" w:hAnsi="Arial" w:cs="Arial"/>
                <w:sz w:val="16"/>
                <w:szCs w:val="16"/>
                <w:lang w:eastAsia="hr-HR"/>
              </w:rPr>
              <w:t>41.746.237,35</w:t>
            </w:r>
          </w:p>
        </w:tc>
        <w:tc>
          <w:tcPr>
            <w:tcW w:w="2268" w:type="dxa"/>
            <w:shd w:val="clear" w:color="auto" w:fill="auto"/>
            <w:noWrap/>
            <w:vAlign w:val="bottom"/>
            <w:hideMark/>
          </w:tcPr>
          <w:p w14:paraId="0451CE33" w14:textId="77777777" w:rsidR="00380DC8" w:rsidRPr="00380DC8" w:rsidRDefault="00380DC8" w:rsidP="00380DC8">
            <w:pPr>
              <w:spacing w:after="0" w:line="240" w:lineRule="auto"/>
              <w:jc w:val="right"/>
              <w:rPr>
                <w:rFonts w:ascii="Arial" w:eastAsia="Times New Roman" w:hAnsi="Arial" w:cs="Arial"/>
                <w:sz w:val="16"/>
                <w:szCs w:val="16"/>
                <w:lang w:eastAsia="hr-HR"/>
              </w:rPr>
            </w:pPr>
            <w:r w:rsidRPr="00380DC8">
              <w:rPr>
                <w:rFonts w:ascii="Arial" w:eastAsia="Times New Roman" w:hAnsi="Arial" w:cs="Arial"/>
                <w:sz w:val="16"/>
                <w:szCs w:val="16"/>
                <w:lang w:eastAsia="hr-HR"/>
              </w:rPr>
              <w:t>114.074.170,00</w:t>
            </w:r>
          </w:p>
        </w:tc>
        <w:tc>
          <w:tcPr>
            <w:tcW w:w="2126" w:type="dxa"/>
            <w:shd w:val="clear" w:color="auto" w:fill="auto"/>
            <w:noWrap/>
            <w:vAlign w:val="bottom"/>
            <w:hideMark/>
          </w:tcPr>
          <w:p w14:paraId="51601ABF" w14:textId="77777777" w:rsidR="00380DC8" w:rsidRPr="00380DC8" w:rsidRDefault="00380DC8" w:rsidP="00380DC8">
            <w:pPr>
              <w:spacing w:after="0" w:line="240" w:lineRule="auto"/>
              <w:jc w:val="right"/>
              <w:rPr>
                <w:rFonts w:ascii="Arial" w:eastAsia="Times New Roman" w:hAnsi="Arial" w:cs="Arial"/>
                <w:sz w:val="16"/>
                <w:szCs w:val="16"/>
                <w:lang w:eastAsia="hr-HR"/>
              </w:rPr>
            </w:pPr>
            <w:r w:rsidRPr="00380DC8">
              <w:rPr>
                <w:rFonts w:ascii="Arial" w:eastAsia="Times New Roman" w:hAnsi="Arial" w:cs="Arial"/>
                <w:sz w:val="16"/>
                <w:szCs w:val="16"/>
                <w:lang w:eastAsia="hr-HR"/>
              </w:rPr>
              <w:t>52.743.226,39</w:t>
            </w:r>
          </w:p>
        </w:tc>
        <w:tc>
          <w:tcPr>
            <w:tcW w:w="1276" w:type="dxa"/>
            <w:shd w:val="clear" w:color="auto" w:fill="auto"/>
            <w:noWrap/>
            <w:vAlign w:val="bottom"/>
            <w:hideMark/>
          </w:tcPr>
          <w:p w14:paraId="6EEEEF45" w14:textId="77777777" w:rsidR="00380DC8" w:rsidRPr="00380DC8" w:rsidRDefault="00380DC8" w:rsidP="00380DC8">
            <w:pPr>
              <w:spacing w:after="0" w:line="240" w:lineRule="auto"/>
              <w:jc w:val="right"/>
              <w:rPr>
                <w:rFonts w:ascii="Arial" w:eastAsia="Times New Roman" w:hAnsi="Arial" w:cs="Arial"/>
                <w:sz w:val="16"/>
                <w:szCs w:val="16"/>
                <w:lang w:eastAsia="hr-HR"/>
              </w:rPr>
            </w:pPr>
            <w:r w:rsidRPr="00380DC8">
              <w:rPr>
                <w:rFonts w:ascii="Arial" w:eastAsia="Times New Roman" w:hAnsi="Arial" w:cs="Arial"/>
                <w:sz w:val="16"/>
                <w:szCs w:val="16"/>
                <w:lang w:eastAsia="hr-HR"/>
              </w:rPr>
              <w:t>126,34%</w:t>
            </w:r>
          </w:p>
        </w:tc>
        <w:tc>
          <w:tcPr>
            <w:tcW w:w="1276" w:type="dxa"/>
            <w:shd w:val="clear" w:color="auto" w:fill="auto"/>
            <w:noWrap/>
            <w:vAlign w:val="bottom"/>
            <w:hideMark/>
          </w:tcPr>
          <w:p w14:paraId="5F5E1AC2" w14:textId="77777777" w:rsidR="00380DC8" w:rsidRPr="00380DC8" w:rsidRDefault="00380DC8" w:rsidP="00380DC8">
            <w:pPr>
              <w:spacing w:after="0" w:line="240" w:lineRule="auto"/>
              <w:jc w:val="right"/>
              <w:rPr>
                <w:rFonts w:ascii="Arial" w:eastAsia="Times New Roman" w:hAnsi="Arial" w:cs="Arial"/>
                <w:sz w:val="16"/>
                <w:szCs w:val="16"/>
                <w:lang w:eastAsia="hr-HR"/>
              </w:rPr>
            </w:pPr>
            <w:r w:rsidRPr="00380DC8">
              <w:rPr>
                <w:rFonts w:ascii="Arial" w:eastAsia="Times New Roman" w:hAnsi="Arial" w:cs="Arial"/>
                <w:sz w:val="16"/>
                <w:szCs w:val="16"/>
                <w:lang w:eastAsia="hr-HR"/>
              </w:rPr>
              <w:t>46,24%</w:t>
            </w:r>
          </w:p>
        </w:tc>
      </w:tr>
      <w:tr w:rsidR="00380DC8" w:rsidRPr="00380DC8" w14:paraId="3C6D990A" w14:textId="77777777" w:rsidTr="00380DC8">
        <w:trPr>
          <w:trHeight w:val="255"/>
        </w:trPr>
        <w:tc>
          <w:tcPr>
            <w:tcW w:w="5098" w:type="dxa"/>
            <w:shd w:val="clear" w:color="auto" w:fill="auto"/>
            <w:noWrap/>
            <w:vAlign w:val="bottom"/>
            <w:hideMark/>
          </w:tcPr>
          <w:p w14:paraId="73840EAE" w14:textId="77777777" w:rsidR="00380DC8" w:rsidRPr="00380DC8" w:rsidRDefault="00380DC8" w:rsidP="00380DC8">
            <w:pPr>
              <w:spacing w:after="0" w:line="240" w:lineRule="auto"/>
              <w:rPr>
                <w:rFonts w:ascii="Arial" w:eastAsia="Times New Roman" w:hAnsi="Arial" w:cs="Arial"/>
                <w:sz w:val="16"/>
                <w:szCs w:val="16"/>
                <w:lang w:eastAsia="hr-HR"/>
              </w:rPr>
            </w:pPr>
            <w:r w:rsidRPr="00380DC8">
              <w:rPr>
                <w:rFonts w:ascii="Arial" w:eastAsia="Times New Roman" w:hAnsi="Arial" w:cs="Arial"/>
                <w:sz w:val="16"/>
                <w:szCs w:val="16"/>
                <w:lang w:eastAsia="hr-HR"/>
              </w:rPr>
              <w:t>7 Prihodi od prodaje nefinancijske imovine</w:t>
            </w:r>
          </w:p>
        </w:tc>
        <w:tc>
          <w:tcPr>
            <w:tcW w:w="2552" w:type="dxa"/>
            <w:shd w:val="clear" w:color="auto" w:fill="auto"/>
            <w:noWrap/>
            <w:vAlign w:val="bottom"/>
            <w:hideMark/>
          </w:tcPr>
          <w:p w14:paraId="2C341CFA" w14:textId="77777777" w:rsidR="00380DC8" w:rsidRPr="00380DC8" w:rsidRDefault="00380DC8" w:rsidP="00380DC8">
            <w:pPr>
              <w:spacing w:after="0" w:line="240" w:lineRule="auto"/>
              <w:jc w:val="right"/>
              <w:rPr>
                <w:rFonts w:ascii="Arial" w:eastAsia="Times New Roman" w:hAnsi="Arial" w:cs="Arial"/>
                <w:sz w:val="16"/>
                <w:szCs w:val="16"/>
                <w:lang w:eastAsia="hr-HR"/>
              </w:rPr>
            </w:pPr>
            <w:r w:rsidRPr="00380DC8">
              <w:rPr>
                <w:rFonts w:ascii="Arial" w:eastAsia="Times New Roman" w:hAnsi="Arial" w:cs="Arial"/>
                <w:sz w:val="16"/>
                <w:szCs w:val="16"/>
                <w:lang w:eastAsia="hr-HR"/>
              </w:rPr>
              <w:t>3.085.036,37</w:t>
            </w:r>
          </w:p>
        </w:tc>
        <w:tc>
          <w:tcPr>
            <w:tcW w:w="2268" w:type="dxa"/>
            <w:shd w:val="clear" w:color="auto" w:fill="auto"/>
            <w:noWrap/>
            <w:vAlign w:val="bottom"/>
            <w:hideMark/>
          </w:tcPr>
          <w:p w14:paraId="66486EB8" w14:textId="77777777" w:rsidR="00380DC8" w:rsidRPr="00380DC8" w:rsidRDefault="00380DC8" w:rsidP="00380DC8">
            <w:pPr>
              <w:spacing w:after="0" w:line="240" w:lineRule="auto"/>
              <w:jc w:val="right"/>
              <w:rPr>
                <w:rFonts w:ascii="Arial" w:eastAsia="Times New Roman" w:hAnsi="Arial" w:cs="Arial"/>
                <w:sz w:val="16"/>
                <w:szCs w:val="16"/>
                <w:lang w:eastAsia="hr-HR"/>
              </w:rPr>
            </w:pPr>
            <w:r w:rsidRPr="00380DC8">
              <w:rPr>
                <w:rFonts w:ascii="Arial" w:eastAsia="Times New Roman" w:hAnsi="Arial" w:cs="Arial"/>
                <w:sz w:val="16"/>
                <w:szCs w:val="16"/>
                <w:lang w:eastAsia="hr-HR"/>
              </w:rPr>
              <w:t>6.301.155,00</w:t>
            </w:r>
          </w:p>
        </w:tc>
        <w:tc>
          <w:tcPr>
            <w:tcW w:w="2126" w:type="dxa"/>
            <w:shd w:val="clear" w:color="auto" w:fill="auto"/>
            <w:noWrap/>
            <w:vAlign w:val="bottom"/>
            <w:hideMark/>
          </w:tcPr>
          <w:p w14:paraId="03CC8920" w14:textId="77777777" w:rsidR="00380DC8" w:rsidRPr="00380DC8" w:rsidRDefault="00380DC8" w:rsidP="00380DC8">
            <w:pPr>
              <w:spacing w:after="0" w:line="240" w:lineRule="auto"/>
              <w:jc w:val="right"/>
              <w:rPr>
                <w:rFonts w:ascii="Arial" w:eastAsia="Times New Roman" w:hAnsi="Arial" w:cs="Arial"/>
                <w:sz w:val="16"/>
                <w:szCs w:val="16"/>
                <w:lang w:eastAsia="hr-HR"/>
              </w:rPr>
            </w:pPr>
            <w:r w:rsidRPr="00380DC8">
              <w:rPr>
                <w:rFonts w:ascii="Arial" w:eastAsia="Times New Roman" w:hAnsi="Arial" w:cs="Arial"/>
                <w:sz w:val="16"/>
                <w:szCs w:val="16"/>
                <w:lang w:eastAsia="hr-HR"/>
              </w:rPr>
              <w:t>2.484.195,15</w:t>
            </w:r>
          </w:p>
        </w:tc>
        <w:tc>
          <w:tcPr>
            <w:tcW w:w="1276" w:type="dxa"/>
            <w:shd w:val="clear" w:color="auto" w:fill="auto"/>
            <w:noWrap/>
            <w:vAlign w:val="bottom"/>
            <w:hideMark/>
          </w:tcPr>
          <w:p w14:paraId="58B542E7" w14:textId="77777777" w:rsidR="00380DC8" w:rsidRPr="00380DC8" w:rsidRDefault="00380DC8" w:rsidP="00380DC8">
            <w:pPr>
              <w:spacing w:after="0" w:line="240" w:lineRule="auto"/>
              <w:jc w:val="right"/>
              <w:rPr>
                <w:rFonts w:ascii="Arial" w:eastAsia="Times New Roman" w:hAnsi="Arial" w:cs="Arial"/>
                <w:sz w:val="16"/>
                <w:szCs w:val="16"/>
                <w:lang w:eastAsia="hr-HR"/>
              </w:rPr>
            </w:pPr>
            <w:r w:rsidRPr="00380DC8">
              <w:rPr>
                <w:rFonts w:ascii="Arial" w:eastAsia="Times New Roman" w:hAnsi="Arial" w:cs="Arial"/>
                <w:sz w:val="16"/>
                <w:szCs w:val="16"/>
                <w:lang w:eastAsia="hr-HR"/>
              </w:rPr>
              <w:t>80,52%</w:t>
            </w:r>
          </w:p>
        </w:tc>
        <w:tc>
          <w:tcPr>
            <w:tcW w:w="1276" w:type="dxa"/>
            <w:shd w:val="clear" w:color="auto" w:fill="auto"/>
            <w:noWrap/>
            <w:vAlign w:val="bottom"/>
            <w:hideMark/>
          </w:tcPr>
          <w:p w14:paraId="3CD46D30" w14:textId="77777777" w:rsidR="00380DC8" w:rsidRPr="00380DC8" w:rsidRDefault="00380DC8" w:rsidP="00380DC8">
            <w:pPr>
              <w:spacing w:after="0" w:line="240" w:lineRule="auto"/>
              <w:jc w:val="right"/>
              <w:rPr>
                <w:rFonts w:ascii="Arial" w:eastAsia="Times New Roman" w:hAnsi="Arial" w:cs="Arial"/>
                <w:sz w:val="16"/>
                <w:szCs w:val="16"/>
                <w:lang w:eastAsia="hr-HR"/>
              </w:rPr>
            </w:pPr>
            <w:r w:rsidRPr="00380DC8">
              <w:rPr>
                <w:rFonts w:ascii="Arial" w:eastAsia="Times New Roman" w:hAnsi="Arial" w:cs="Arial"/>
                <w:sz w:val="16"/>
                <w:szCs w:val="16"/>
                <w:lang w:eastAsia="hr-HR"/>
              </w:rPr>
              <w:t>39,42%</w:t>
            </w:r>
          </w:p>
        </w:tc>
      </w:tr>
      <w:tr w:rsidR="00380DC8" w:rsidRPr="00380DC8" w14:paraId="1A37A7A8" w14:textId="77777777" w:rsidTr="00380DC8">
        <w:trPr>
          <w:trHeight w:val="255"/>
        </w:trPr>
        <w:tc>
          <w:tcPr>
            <w:tcW w:w="5098" w:type="dxa"/>
            <w:shd w:val="clear" w:color="auto" w:fill="auto"/>
            <w:noWrap/>
            <w:vAlign w:val="bottom"/>
            <w:hideMark/>
          </w:tcPr>
          <w:p w14:paraId="5394DCDD" w14:textId="77777777" w:rsidR="00380DC8" w:rsidRPr="00380DC8" w:rsidRDefault="00380DC8" w:rsidP="00380DC8">
            <w:pPr>
              <w:spacing w:after="0" w:line="240" w:lineRule="auto"/>
              <w:rPr>
                <w:rFonts w:ascii="Arial" w:eastAsia="Times New Roman" w:hAnsi="Arial" w:cs="Arial"/>
                <w:b/>
                <w:bCs/>
                <w:sz w:val="16"/>
                <w:szCs w:val="16"/>
                <w:lang w:eastAsia="hr-HR"/>
              </w:rPr>
            </w:pPr>
            <w:r w:rsidRPr="00380DC8">
              <w:rPr>
                <w:rFonts w:ascii="Arial" w:eastAsia="Times New Roman" w:hAnsi="Arial" w:cs="Arial"/>
                <w:b/>
                <w:bCs/>
                <w:sz w:val="16"/>
                <w:szCs w:val="16"/>
                <w:lang w:eastAsia="hr-HR"/>
              </w:rPr>
              <w:t xml:space="preserve"> UKUPNI PRIHODI</w:t>
            </w:r>
          </w:p>
        </w:tc>
        <w:tc>
          <w:tcPr>
            <w:tcW w:w="2552" w:type="dxa"/>
            <w:shd w:val="clear" w:color="auto" w:fill="auto"/>
            <w:noWrap/>
            <w:vAlign w:val="bottom"/>
            <w:hideMark/>
          </w:tcPr>
          <w:p w14:paraId="10E9E806" w14:textId="77777777" w:rsidR="00380DC8" w:rsidRPr="00380DC8" w:rsidRDefault="00380DC8" w:rsidP="00380DC8">
            <w:pPr>
              <w:spacing w:after="0" w:line="240" w:lineRule="auto"/>
              <w:jc w:val="right"/>
              <w:rPr>
                <w:rFonts w:ascii="Arial" w:eastAsia="Times New Roman" w:hAnsi="Arial" w:cs="Arial"/>
                <w:b/>
                <w:bCs/>
                <w:sz w:val="16"/>
                <w:szCs w:val="16"/>
                <w:lang w:eastAsia="hr-HR"/>
              </w:rPr>
            </w:pPr>
            <w:r w:rsidRPr="00380DC8">
              <w:rPr>
                <w:rFonts w:ascii="Arial" w:eastAsia="Times New Roman" w:hAnsi="Arial" w:cs="Arial"/>
                <w:b/>
                <w:bCs/>
                <w:sz w:val="16"/>
                <w:szCs w:val="16"/>
                <w:lang w:eastAsia="hr-HR"/>
              </w:rPr>
              <w:t>44.831.273,72</w:t>
            </w:r>
          </w:p>
        </w:tc>
        <w:tc>
          <w:tcPr>
            <w:tcW w:w="2268" w:type="dxa"/>
            <w:shd w:val="clear" w:color="auto" w:fill="auto"/>
            <w:noWrap/>
            <w:vAlign w:val="bottom"/>
            <w:hideMark/>
          </w:tcPr>
          <w:p w14:paraId="7876EA92" w14:textId="77777777" w:rsidR="00380DC8" w:rsidRPr="00380DC8" w:rsidRDefault="00380DC8" w:rsidP="00380DC8">
            <w:pPr>
              <w:spacing w:after="0" w:line="240" w:lineRule="auto"/>
              <w:jc w:val="right"/>
              <w:rPr>
                <w:rFonts w:ascii="Arial" w:eastAsia="Times New Roman" w:hAnsi="Arial" w:cs="Arial"/>
                <w:b/>
                <w:bCs/>
                <w:sz w:val="16"/>
                <w:szCs w:val="16"/>
                <w:lang w:eastAsia="hr-HR"/>
              </w:rPr>
            </w:pPr>
            <w:r w:rsidRPr="00380DC8">
              <w:rPr>
                <w:rFonts w:ascii="Arial" w:eastAsia="Times New Roman" w:hAnsi="Arial" w:cs="Arial"/>
                <w:b/>
                <w:bCs/>
                <w:sz w:val="16"/>
                <w:szCs w:val="16"/>
                <w:lang w:eastAsia="hr-HR"/>
              </w:rPr>
              <w:t>120.375.325,00</w:t>
            </w:r>
          </w:p>
        </w:tc>
        <w:tc>
          <w:tcPr>
            <w:tcW w:w="2126" w:type="dxa"/>
            <w:shd w:val="clear" w:color="auto" w:fill="auto"/>
            <w:noWrap/>
            <w:vAlign w:val="bottom"/>
            <w:hideMark/>
          </w:tcPr>
          <w:p w14:paraId="0511CC51" w14:textId="77777777" w:rsidR="00380DC8" w:rsidRPr="00380DC8" w:rsidRDefault="00380DC8" w:rsidP="00380DC8">
            <w:pPr>
              <w:spacing w:after="0" w:line="240" w:lineRule="auto"/>
              <w:jc w:val="right"/>
              <w:rPr>
                <w:rFonts w:ascii="Arial" w:eastAsia="Times New Roman" w:hAnsi="Arial" w:cs="Arial"/>
                <w:b/>
                <w:bCs/>
                <w:sz w:val="16"/>
                <w:szCs w:val="16"/>
                <w:lang w:eastAsia="hr-HR"/>
              </w:rPr>
            </w:pPr>
            <w:r w:rsidRPr="00380DC8">
              <w:rPr>
                <w:rFonts w:ascii="Arial" w:eastAsia="Times New Roman" w:hAnsi="Arial" w:cs="Arial"/>
                <w:b/>
                <w:bCs/>
                <w:sz w:val="16"/>
                <w:szCs w:val="16"/>
                <w:lang w:eastAsia="hr-HR"/>
              </w:rPr>
              <w:t>55.227.421,54</w:t>
            </w:r>
          </w:p>
        </w:tc>
        <w:tc>
          <w:tcPr>
            <w:tcW w:w="1276" w:type="dxa"/>
            <w:shd w:val="clear" w:color="auto" w:fill="auto"/>
            <w:noWrap/>
            <w:vAlign w:val="bottom"/>
            <w:hideMark/>
          </w:tcPr>
          <w:p w14:paraId="16D7FAD9" w14:textId="77777777" w:rsidR="00380DC8" w:rsidRPr="00380DC8" w:rsidRDefault="00380DC8" w:rsidP="00380DC8">
            <w:pPr>
              <w:spacing w:after="0" w:line="240" w:lineRule="auto"/>
              <w:jc w:val="right"/>
              <w:rPr>
                <w:rFonts w:ascii="Arial" w:eastAsia="Times New Roman" w:hAnsi="Arial" w:cs="Arial"/>
                <w:b/>
                <w:bCs/>
                <w:sz w:val="16"/>
                <w:szCs w:val="16"/>
                <w:lang w:eastAsia="hr-HR"/>
              </w:rPr>
            </w:pPr>
            <w:r w:rsidRPr="00380DC8">
              <w:rPr>
                <w:rFonts w:ascii="Arial" w:eastAsia="Times New Roman" w:hAnsi="Arial" w:cs="Arial"/>
                <w:b/>
                <w:bCs/>
                <w:sz w:val="16"/>
                <w:szCs w:val="16"/>
                <w:lang w:eastAsia="hr-HR"/>
              </w:rPr>
              <w:t>123,19%</w:t>
            </w:r>
          </w:p>
        </w:tc>
        <w:tc>
          <w:tcPr>
            <w:tcW w:w="1276" w:type="dxa"/>
            <w:shd w:val="clear" w:color="auto" w:fill="auto"/>
            <w:noWrap/>
            <w:vAlign w:val="bottom"/>
            <w:hideMark/>
          </w:tcPr>
          <w:p w14:paraId="76BF0BE1" w14:textId="77777777" w:rsidR="00380DC8" w:rsidRPr="00380DC8" w:rsidRDefault="00380DC8" w:rsidP="00380DC8">
            <w:pPr>
              <w:spacing w:after="0" w:line="240" w:lineRule="auto"/>
              <w:jc w:val="right"/>
              <w:rPr>
                <w:rFonts w:ascii="Arial" w:eastAsia="Times New Roman" w:hAnsi="Arial" w:cs="Arial"/>
                <w:b/>
                <w:bCs/>
                <w:sz w:val="16"/>
                <w:szCs w:val="16"/>
                <w:lang w:eastAsia="hr-HR"/>
              </w:rPr>
            </w:pPr>
            <w:r w:rsidRPr="00380DC8">
              <w:rPr>
                <w:rFonts w:ascii="Arial" w:eastAsia="Times New Roman" w:hAnsi="Arial" w:cs="Arial"/>
                <w:b/>
                <w:bCs/>
                <w:sz w:val="16"/>
                <w:szCs w:val="16"/>
                <w:lang w:eastAsia="hr-HR"/>
              </w:rPr>
              <w:t>45,88%</w:t>
            </w:r>
          </w:p>
        </w:tc>
      </w:tr>
      <w:tr w:rsidR="00380DC8" w:rsidRPr="00380DC8" w14:paraId="6E0D822A" w14:textId="77777777" w:rsidTr="00380DC8">
        <w:trPr>
          <w:trHeight w:val="255"/>
        </w:trPr>
        <w:tc>
          <w:tcPr>
            <w:tcW w:w="5098" w:type="dxa"/>
            <w:shd w:val="clear" w:color="auto" w:fill="auto"/>
            <w:noWrap/>
            <w:vAlign w:val="bottom"/>
            <w:hideMark/>
          </w:tcPr>
          <w:p w14:paraId="6427A7AE" w14:textId="77777777" w:rsidR="00380DC8" w:rsidRPr="00380DC8" w:rsidRDefault="00380DC8" w:rsidP="00380DC8">
            <w:pPr>
              <w:spacing w:after="0" w:line="240" w:lineRule="auto"/>
              <w:rPr>
                <w:rFonts w:ascii="Arial" w:eastAsia="Times New Roman" w:hAnsi="Arial" w:cs="Arial"/>
                <w:sz w:val="16"/>
                <w:szCs w:val="16"/>
                <w:lang w:eastAsia="hr-HR"/>
              </w:rPr>
            </w:pPr>
            <w:r w:rsidRPr="00380DC8">
              <w:rPr>
                <w:rFonts w:ascii="Arial" w:eastAsia="Times New Roman" w:hAnsi="Arial" w:cs="Arial"/>
                <w:sz w:val="16"/>
                <w:szCs w:val="16"/>
                <w:lang w:eastAsia="hr-HR"/>
              </w:rPr>
              <w:t>3 Rashodi poslovanja</w:t>
            </w:r>
          </w:p>
        </w:tc>
        <w:tc>
          <w:tcPr>
            <w:tcW w:w="2552" w:type="dxa"/>
            <w:shd w:val="clear" w:color="auto" w:fill="auto"/>
            <w:noWrap/>
            <w:vAlign w:val="bottom"/>
            <w:hideMark/>
          </w:tcPr>
          <w:p w14:paraId="60589B45" w14:textId="77777777" w:rsidR="00380DC8" w:rsidRPr="00380DC8" w:rsidRDefault="00380DC8" w:rsidP="00380DC8">
            <w:pPr>
              <w:spacing w:after="0" w:line="240" w:lineRule="auto"/>
              <w:jc w:val="right"/>
              <w:rPr>
                <w:rFonts w:ascii="Arial" w:eastAsia="Times New Roman" w:hAnsi="Arial" w:cs="Arial"/>
                <w:sz w:val="16"/>
                <w:szCs w:val="16"/>
                <w:lang w:eastAsia="hr-HR"/>
              </w:rPr>
            </w:pPr>
            <w:r w:rsidRPr="00380DC8">
              <w:rPr>
                <w:rFonts w:ascii="Arial" w:eastAsia="Times New Roman" w:hAnsi="Arial" w:cs="Arial"/>
                <w:sz w:val="16"/>
                <w:szCs w:val="16"/>
                <w:lang w:eastAsia="hr-HR"/>
              </w:rPr>
              <w:t>43.661.806,02</w:t>
            </w:r>
          </w:p>
        </w:tc>
        <w:tc>
          <w:tcPr>
            <w:tcW w:w="2268" w:type="dxa"/>
            <w:shd w:val="clear" w:color="auto" w:fill="auto"/>
            <w:noWrap/>
            <w:vAlign w:val="bottom"/>
            <w:hideMark/>
          </w:tcPr>
          <w:p w14:paraId="424996D5" w14:textId="77777777" w:rsidR="00380DC8" w:rsidRPr="00380DC8" w:rsidRDefault="00380DC8" w:rsidP="00380DC8">
            <w:pPr>
              <w:spacing w:after="0" w:line="240" w:lineRule="auto"/>
              <w:jc w:val="right"/>
              <w:rPr>
                <w:rFonts w:ascii="Arial" w:eastAsia="Times New Roman" w:hAnsi="Arial" w:cs="Arial"/>
                <w:sz w:val="16"/>
                <w:szCs w:val="16"/>
                <w:lang w:eastAsia="hr-HR"/>
              </w:rPr>
            </w:pPr>
            <w:r w:rsidRPr="00380DC8">
              <w:rPr>
                <w:rFonts w:ascii="Arial" w:eastAsia="Times New Roman" w:hAnsi="Arial" w:cs="Arial"/>
                <w:sz w:val="16"/>
                <w:szCs w:val="16"/>
                <w:lang w:eastAsia="hr-HR"/>
              </w:rPr>
              <w:t>101.308.567,00</w:t>
            </w:r>
          </w:p>
        </w:tc>
        <w:tc>
          <w:tcPr>
            <w:tcW w:w="2126" w:type="dxa"/>
            <w:shd w:val="clear" w:color="auto" w:fill="auto"/>
            <w:noWrap/>
            <w:vAlign w:val="bottom"/>
            <w:hideMark/>
          </w:tcPr>
          <w:p w14:paraId="1C2C5162" w14:textId="77777777" w:rsidR="00380DC8" w:rsidRPr="00380DC8" w:rsidRDefault="00380DC8" w:rsidP="00380DC8">
            <w:pPr>
              <w:spacing w:after="0" w:line="240" w:lineRule="auto"/>
              <w:jc w:val="right"/>
              <w:rPr>
                <w:rFonts w:ascii="Arial" w:eastAsia="Times New Roman" w:hAnsi="Arial" w:cs="Arial"/>
                <w:sz w:val="16"/>
                <w:szCs w:val="16"/>
                <w:lang w:eastAsia="hr-HR"/>
              </w:rPr>
            </w:pPr>
            <w:r w:rsidRPr="00380DC8">
              <w:rPr>
                <w:rFonts w:ascii="Arial" w:eastAsia="Times New Roman" w:hAnsi="Arial" w:cs="Arial"/>
                <w:sz w:val="16"/>
                <w:szCs w:val="16"/>
                <w:lang w:eastAsia="hr-HR"/>
              </w:rPr>
              <w:t>46.325.447,66</w:t>
            </w:r>
          </w:p>
        </w:tc>
        <w:tc>
          <w:tcPr>
            <w:tcW w:w="1276" w:type="dxa"/>
            <w:shd w:val="clear" w:color="auto" w:fill="auto"/>
            <w:noWrap/>
            <w:vAlign w:val="bottom"/>
            <w:hideMark/>
          </w:tcPr>
          <w:p w14:paraId="6B3AD492" w14:textId="77777777" w:rsidR="00380DC8" w:rsidRPr="00380DC8" w:rsidRDefault="00380DC8" w:rsidP="00380DC8">
            <w:pPr>
              <w:spacing w:after="0" w:line="240" w:lineRule="auto"/>
              <w:jc w:val="right"/>
              <w:rPr>
                <w:rFonts w:ascii="Arial" w:eastAsia="Times New Roman" w:hAnsi="Arial" w:cs="Arial"/>
                <w:sz w:val="16"/>
                <w:szCs w:val="16"/>
                <w:lang w:eastAsia="hr-HR"/>
              </w:rPr>
            </w:pPr>
            <w:r w:rsidRPr="00380DC8">
              <w:rPr>
                <w:rFonts w:ascii="Arial" w:eastAsia="Times New Roman" w:hAnsi="Arial" w:cs="Arial"/>
                <w:sz w:val="16"/>
                <w:szCs w:val="16"/>
                <w:lang w:eastAsia="hr-HR"/>
              </w:rPr>
              <w:t>106,10%</w:t>
            </w:r>
          </w:p>
        </w:tc>
        <w:tc>
          <w:tcPr>
            <w:tcW w:w="1276" w:type="dxa"/>
            <w:shd w:val="clear" w:color="auto" w:fill="auto"/>
            <w:noWrap/>
            <w:vAlign w:val="bottom"/>
            <w:hideMark/>
          </w:tcPr>
          <w:p w14:paraId="4AF9D92D" w14:textId="77777777" w:rsidR="00380DC8" w:rsidRPr="00380DC8" w:rsidRDefault="00380DC8" w:rsidP="00380DC8">
            <w:pPr>
              <w:spacing w:after="0" w:line="240" w:lineRule="auto"/>
              <w:jc w:val="right"/>
              <w:rPr>
                <w:rFonts w:ascii="Arial" w:eastAsia="Times New Roman" w:hAnsi="Arial" w:cs="Arial"/>
                <w:sz w:val="16"/>
                <w:szCs w:val="16"/>
                <w:lang w:eastAsia="hr-HR"/>
              </w:rPr>
            </w:pPr>
            <w:r w:rsidRPr="00380DC8">
              <w:rPr>
                <w:rFonts w:ascii="Arial" w:eastAsia="Times New Roman" w:hAnsi="Arial" w:cs="Arial"/>
                <w:sz w:val="16"/>
                <w:szCs w:val="16"/>
                <w:lang w:eastAsia="hr-HR"/>
              </w:rPr>
              <w:t>45,73%</w:t>
            </w:r>
          </w:p>
        </w:tc>
      </w:tr>
      <w:tr w:rsidR="00380DC8" w:rsidRPr="00380DC8" w14:paraId="77AD9A9F" w14:textId="77777777" w:rsidTr="00380DC8">
        <w:trPr>
          <w:trHeight w:val="255"/>
        </w:trPr>
        <w:tc>
          <w:tcPr>
            <w:tcW w:w="5098" w:type="dxa"/>
            <w:shd w:val="clear" w:color="auto" w:fill="auto"/>
            <w:noWrap/>
            <w:vAlign w:val="bottom"/>
            <w:hideMark/>
          </w:tcPr>
          <w:p w14:paraId="174777E7" w14:textId="77777777" w:rsidR="00380DC8" w:rsidRPr="00380DC8" w:rsidRDefault="00380DC8" w:rsidP="00380DC8">
            <w:pPr>
              <w:spacing w:after="0" w:line="240" w:lineRule="auto"/>
              <w:rPr>
                <w:rFonts w:ascii="Arial" w:eastAsia="Times New Roman" w:hAnsi="Arial" w:cs="Arial"/>
                <w:sz w:val="16"/>
                <w:szCs w:val="16"/>
                <w:lang w:eastAsia="hr-HR"/>
              </w:rPr>
            </w:pPr>
            <w:r w:rsidRPr="00380DC8">
              <w:rPr>
                <w:rFonts w:ascii="Arial" w:eastAsia="Times New Roman" w:hAnsi="Arial" w:cs="Arial"/>
                <w:sz w:val="16"/>
                <w:szCs w:val="16"/>
                <w:lang w:eastAsia="hr-HR"/>
              </w:rPr>
              <w:t>4 Rashodi za nabavu nefinancijske imovine</w:t>
            </w:r>
          </w:p>
        </w:tc>
        <w:tc>
          <w:tcPr>
            <w:tcW w:w="2552" w:type="dxa"/>
            <w:shd w:val="clear" w:color="auto" w:fill="auto"/>
            <w:noWrap/>
            <w:vAlign w:val="bottom"/>
            <w:hideMark/>
          </w:tcPr>
          <w:p w14:paraId="2BCF8919" w14:textId="77777777" w:rsidR="00380DC8" w:rsidRPr="00380DC8" w:rsidRDefault="00380DC8" w:rsidP="00380DC8">
            <w:pPr>
              <w:spacing w:after="0" w:line="240" w:lineRule="auto"/>
              <w:jc w:val="right"/>
              <w:rPr>
                <w:rFonts w:ascii="Arial" w:eastAsia="Times New Roman" w:hAnsi="Arial" w:cs="Arial"/>
                <w:sz w:val="16"/>
                <w:szCs w:val="16"/>
                <w:lang w:eastAsia="hr-HR"/>
              </w:rPr>
            </w:pPr>
            <w:r w:rsidRPr="00380DC8">
              <w:rPr>
                <w:rFonts w:ascii="Arial" w:eastAsia="Times New Roman" w:hAnsi="Arial" w:cs="Arial"/>
                <w:sz w:val="16"/>
                <w:szCs w:val="16"/>
                <w:lang w:eastAsia="hr-HR"/>
              </w:rPr>
              <w:t>6.275.446,59</w:t>
            </w:r>
          </w:p>
        </w:tc>
        <w:tc>
          <w:tcPr>
            <w:tcW w:w="2268" w:type="dxa"/>
            <w:shd w:val="clear" w:color="auto" w:fill="auto"/>
            <w:noWrap/>
            <w:vAlign w:val="bottom"/>
            <w:hideMark/>
          </w:tcPr>
          <w:p w14:paraId="53CB560D" w14:textId="77777777" w:rsidR="00380DC8" w:rsidRPr="00380DC8" w:rsidRDefault="00380DC8" w:rsidP="00380DC8">
            <w:pPr>
              <w:spacing w:after="0" w:line="240" w:lineRule="auto"/>
              <w:jc w:val="right"/>
              <w:rPr>
                <w:rFonts w:ascii="Arial" w:eastAsia="Times New Roman" w:hAnsi="Arial" w:cs="Arial"/>
                <w:sz w:val="16"/>
                <w:szCs w:val="16"/>
                <w:lang w:eastAsia="hr-HR"/>
              </w:rPr>
            </w:pPr>
            <w:r w:rsidRPr="00380DC8">
              <w:rPr>
                <w:rFonts w:ascii="Arial" w:eastAsia="Times New Roman" w:hAnsi="Arial" w:cs="Arial"/>
                <w:sz w:val="16"/>
                <w:szCs w:val="16"/>
                <w:lang w:eastAsia="hr-HR"/>
              </w:rPr>
              <w:t>49.062.345,00</w:t>
            </w:r>
          </w:p>
        </w:tc>
        <w:tc>
          <w:tcPr>
            <w:tcW w:w="2126" w:type="dxa"/>
            <w:shd w:val="clear" w:color="auto" w:fill="auto"/>
            <w:noWrap/>
            <w:vAlign w:val="bottom"/>
            <w:hideMark/>
          </w:tcPr>
          <w:p w14:paraId="3AB125FC" w14:textId="77777777" w:rsidR="00380DC8" w:rsidRPr="00380DC8" w:rsidRDefault="00380DC8" w:rsidP="00380DC8">
            <w:pPr>
              <w:spacing w:after="0" w:line="240" w:lineRule="auto"/>
              <w:jc w:val="right"/>
              <w:rPr>
                <w:rFonts w:ascii="Arial" w:eastAsia="Times New Roman" w:hAnsi="Arial" w:cs="Arial"/>
                <w:sz w:val="16"/>
                <w:szCs w:val="16"/>
                <w:lang w:eastAsia="hr-HR"/>
              </w:rPr>
            </w:pPr>
            <w:r w:rsidRPr="00380DC8">
              <w:rPr>
                <w:rFonts w:ascii="Arial" w:eastAsia="Times New Roman" w:hAnsi="Arial" w:cs="Arial"/>
                <w:sz w:val="16"/>
                <w:szCs w:val="16"/>
                <w:lang w:eastAsia="hr-HR"/>
              </w:rPr>
              <w:t>9.625.010,41</w:t>
            </w:r>
          </w:p>
        </w:tc>
        <w:tc>
          <w:tcPr>
            <w:tcW w:w="1276" w:type="dxa"/>
            <w:shd w:val="clear" w:color="auto" w:fill="auto"/>
            <w:noWrap/>
            <w:vAlign w:val="bottom"/>
            <w:hideMark/>
          </w:tcPr>
          <w:p w14:paraId="390B18A7" w14:textId="77777777" w:rsidR="00380DC8" w:rsidRPr="00380DC8" w:rsidRDefault="00380DC8" w:rsidP="00380DC8">
            <w:pPr>
              <w:spacing w:after="0" w:line="240" w:lineRule="auto"/>
              <w:jc w:val="right"/>
              <w:rPr>
                <w:rFonts w:ascii="Arial" w:eastAsia="Times New Roman" w:hAnsi="Arial" w:cs="Arial"/>
                <w:sz w:val="16"/>
                <w:szCs w:val="16"/>
                <w:lang w:eastAsia="hr-HR"/>
              </w:rPr>
            </w:pPr>
            <w:r w:rsidRPr="00380DC8">
              <w:rPr>
                <w:rFonts w:ascii="Arial" w:eastAsia="Times New Roman" w:hAnsi="Arial" w:cs="Arial"/>
                <w:sz w:val="16"/>
                <w:szCs w:val="16"/>
                <w:lang w:eastAsia="hr-HR"/>
              </w:rPr>
              <w:t>153,38%</w:t>
            </w:r>
          </w:p>
        </w:tc>
        <w:tc>
          <w:tcPr>
            <w:tcW w:w="1276" w:type="dxa"/>
            <w:shd w:val="clear" w:color="auto" w:fill="auto"/>
            <w:noWrap/>
            <w:vAlign w:val="bottom"/>
            <w:hideMark/>
          </w:tcPr>
          <w:p w14:paraId="79BD8BEA" w14:textId="77777777" w:rsidR="00380DC8" w:rsidRPr="00380DC8" w:rsidRDefault="00380DC8" w:rsidP="00380DC8">
            <w:pPr>
              <w:spacing w:after="0" w:line="240" w:lineRule="auto"/>
              <w:jc w:val="right"/>
              <w:rPr>
                <w:rFonts w:ascii="Arial" w:eastAsia="Times New Roman" w:hAnsi="Arial" w:cs="Arial"/>
                <w:sz w:val="16"/>
                <w:szCs w:val="16"/>
                <w:lang w:eastAsia="hr-HR"/>
              </w:rPr>
            </w:pPr>
            <w:r w:rsidRPr="00380DC8">
              <w:rPr>
                <w:rFonts w:ascii="Arial" w:eastAsia="Times New Roman" w:hAnsi="Arial" w:cs="Arial"/>
                <w:sz w:val="16"/>
                <w:szCs w:val="16"/>
                <w:lang w:eastAsia="hr-HR"/>
              </w:rPr>
              <w:t>19,62%</w:t>
            </w:r>
          </w:p>
        </w:tc>
      </w:tr>
      <w:tr w:rsidR="00380DC8" w:rsidRPr="00380DC8" w14:paraId="0258F3C6" w14:textId="77777777" w:rsidTr="00380DC8">
        <w:trPr>
          <w:trHeight w:val="255"/>
        </w:trPr>
        <w:tc>
          <w:tcPr>
            <w:tcW w:w="5098" w:type="dxa"/>
            <w:shd w:val="clear" w:color="auto" w:fill="auto"/>
            <w:noWrap/>
            <w:vAlign w:val="bottom"/>
            <w:hideMark/>
          </w:tcPr>
          <w:p w14:paraId="5A11C776" w14:textId="77777777" w:rsidR="00380DC8" w:rsidRPr="00380DC8" w:rsidRDefault="00380DC8" w:rsidP="00380DC8">
            <w:pPr>
              <w:spacing w:after="0" w:line="240" w:lineRule="auto"/>
              <w:rPr>
                <w:rFonts w:ascii="Arial" w:eastAsia="Times New Roman" w:hAnsi="Arial" w:cs="Arial"/>
                <w:b/>
                <w:bCs/>
                <w:sz w:val="16"/>
                <w:szCs w:val="16"/>
                <w:lang w:eastAsia="hr-HR"/>
              </w:rPr>
            </w:pPr>
            <w:r w:rsidRPr="00380DC8">
              <w:rPr>
                <w:rFonts w:ascii="Arial" w:eastAsia="Times New Roman" w:hAnsi="Arial" w:cs="Arial"/>
                <w:b/>
                <w:bCs/>
                <w:sz w:val="16"/>
                <w:szCs w:val="16"/>
                <w:lang w:eastAsia="hr-HR"/>
              </w:rPr>
              <w:t xml:space="preserve"> UKUPNI RASHODI</w:t>
            </w:r>
          </w:p>
        </w:tc>
        <w:tc>
          <w:tcPr>
            <w:tcW w:w="2552" w:type="dxa"/>
            <w:shd w:val="clear" w:color="auto" w:fill="auto"/>
            <w:noWrap/>
            <w:vAlign w:val="bottom"/>
            <w:hideMark/>
          </w:tcPr>
          <w:p w14:paraId="771DE3E3" w14:textId="77777777" w:rsidR="00380DC8" w:rsidRPr="00380DC8" w:rsidRDefault="00380DC8" w:rsidP="00380DC8">
            <w:pPr>
              <w:spacing w:after="0" w:line="240" w:lineRule="auto"/>
              <w:jc w:val="right"/>
              <w:rPr>
                <w:rFonts w:ascii="Arial" w:eastAsia="Times New Roman" w:hAnsi="Arial" w:cs="Arial"/>
                <w:b/>
                <w:bCs/>
                <w:sz w:val="16"/>
                <w:szCs w:val="16"/>
                <w:lang w:eastAsia="hr-HR"/>
              </w:rPr>
            </w:pPr>
            <w:r w:rsidRPr="00380DC8">
              <w:rPr>
                <w:rFonts w:ascii="Arial" w:eastAsia="Times New Roman" w:hAnsi="Arial" w:cs="Arial"/>
                <w:b/>
                <w:bCs/>
                <w:sz w:val="16"/>
                <w:szCs w:val="16"/>
                <w:lang w:eastAsia="hr-HR"/>
              </w:rPr>
              <w:t>49.937.252,61</w:t>
            </w:r>
          </w:p>
        </w:tc>
        <w:tc>
          <w:tcPr>
            <w:tcW w:w="2268" w:type="dxa"/>
            <w:shd w:val="clear" w:color="auto" w:fill="auto"/>
            <w:noWrap/>
            <w:vAlign w:val="bottom"/>
            <w:hideMark/>
          </w:tcPr>
          <w:p w14:paraId="50BC7C7E" w14:textId="77777777" w:rsidR="00380DC8" w:rsidRPr="00380DC8" w:rsidRDefault="00380DC8" w:rsidP="00380DC8">
            <w:pPr>
              <w:spacing w:after="0" w:line="240" w:lineRule="auto"/>
              <w:jc w:val="right"/>
              <w:rPr>
                <w:rFonts w:ascii="Arial" w:eastAsia="Times New Roman" w:hAnsi="Arial" w:cs="Arial"/>
                <w:b/>
                <w:bCs/>
                <w:sz w:val="16"/>
                <w:szCs w:val="16"/>
                <w:lang w:eastAsia="hr-HR"/>
              </w:rPr>
            </w:pPr>
            <w:r w:rsidRPr="00380DC8">
              <w:rPr>
                <w:rFonts w:ascii="Arial" w:eastAsia="Times New Roman" w:hAnsi="Arial" w:cs="Arial"/>
                <w:b/>
                <w:bCs/>
                <w:sz w:val="16"/>
                <w:szCs w:val="16"/>
                <w:lang w:eastAsia="hr-HR"/>
              </w:rPr>
              <w:t>150.370.912,00</w:t>
            </w:r>
          </w:p>
        </w:tc>
        <w:tc>
          <w:tcPr>
            <w:tcW w:w="2126" w:type="dxa"/>
            <w:shd w:val="clear" w:color="auto" w:fill="auto"/>
            <w:noWrap/>
            <w:vAlign w:val="bottom"/>
            <w:hideMark/>
          </w:tcPr>
          <w:p w14:paraId="6A00BF85" w14:textId="77777777" w:rsidR="00380DC8" w:rsidRPr="00380DC8" w:rsidRDefault="00380DC8" w:rsidP="00380DC8">
            <w:pPr>
              <w:spacing w:after="0" w:line="240" w:lineRule="auto"/>
              <w:jc w:val="right"/>
              <w:rPr>
                <w:rFonts w:ascii="Arial" w:eastAsia="Times New Roman" w:hAnsi="Arial" w:cs="Arial"/>
                <w:b/>
                <w:bCs/>
                <w:sz w:val="16"/>
                <w:szCs w:val="16"/>
                <w:lang w:eastAsia="hr-HR"/>
              </w:rPr>
            </w:pPr>
            <w:r w:rsidRPr="00380DC8">
              <w:rPr>
                <w:rFonts w:ascii="Arial" w:eastAsia="Times New Roman" w:hAnsi="Arial" w:cs="Arial"/>
                <w:b/>
                <w:bCs/>
                <w:sz w:val="16"/>
                <w:szCs w:val="16"/>
                <w:lang w:eastAsia="hr-HR"/>
              </w:rPr>
              <w:t>55.950.458,07</w:t>
            </w:r>
          </w:p>
        </w:tc>
        <w:tc>
          <w:tcPr>
            <w:tcW w:w="1276" w:type="dxa"/>
            <w:shd w:val="clear" w:color="auto" w:fill="auto"/>
            <w:noWrap/>
            <w:vAlign w:val="bottom"/>
            <w:hideMark/>
          </w:tcPr>
          <w:p w14:paraId="39C031AD" w14:textId="77777777" w:rsidR="00380DC8" w:rsidRPr="00380DC8" w:rsidRDefault="00380DC8" w:rsidP="00380DC8">
            <w:pPr>
              <w:spacing w:after="0" w:line="240" w:lineRule="auto"/>
              <w:jc w:val="right"/>
              <w:rPr>
                <w:rFonts w:ascii="Arial" w:eastAsia="Times New Roman" w:hAnsi="Arial" w:cs="Arial"/>
                <w:b/>
                <w:bCs/>
                <w:sz w:val="16"/>
                <w:szCs w:val="16"/>
                <w:lang w:eastAsia="hr-HR"/>
              </w:rPr>
            </w:pPr>
            <w:r w:rsidRPr="00380DC8">
              <w:rPr>
                <w:rFonts w:ascii="Arial" w:eastAsia="Times New Roman" w:hAnsi="Arial" w:cs="Arial"/>
                <w:b/>
                <w:bCs/>
                <w:sz w:val="16"/>
                <w:szCs w:val="16"/>
                <w:lang w:eastAsia="hr-HR"/>
              </w:rPr>
              <w:t>112,04%</w:t>
            </w:r>
          </w:p>
        </w:tc>
        <w:tc>
          <w:tcPr>
            <w:tcW w:w="1276" w:type="dxa"/>
            <w:shd w:val="clear" w:color="auto" w:fill="auto"/>
            <w:noWrap/>
            <w:vAlign w:val="bottom"/>
            <w:hideMark/>
          </w:tcPr>
          <w:p w14:paraId="1D3E83F4" w14:textId="77777777" w:rsidR="00380DC8" w:rsidRPr="00380DC8" w:rsidRDefault="00380DC8" w:rsidP="00380DC8">
            <w:pPr>
              <w:spacing w:after="0" w:line="240" w:lineRule="auto"/>
              <w:jc w:val="right"/>
              <w:rPr>
                <w:rFonts w:ascii="Arial" w:eastAsia="Times New Roman" w:hAnsi="Arial" w:cs="Arial"/>
                <w:b/>
                <w:bCs/>
                <w:sz w:val="16"/>
                <w:szCs w:val="16"/>
                <w:lang w:eastAsia="hr-HR"/>
              </w:rPr>
            </w:pPr>
            <w:r w:rsidRPr="00380DC8">
              <w:rPr>
                <w:rFonts w:ascii="Arial" w:eastAsia="Times New Roman" w:hAnsi="Arial" w:cs="Arial"/>
                <w:b/>
                <w:bCs/>
                <w:sz w:val="16"/>
                <w:szCs w:val="16"/>
                <w:lang w:eastAsia="hr-HR"/>
              </w:rPr>
              <w:t>37,21%</w:t>
            </w:r>
          </w:p>
        </w:tc>
      </w:tr>
      <w:tr w:rsidR="00380DC8" w:rsidRPr="00380DC8" w14:paraId="3DDFEADA" w14:textId="77777777" w:rsidTr="00380DC8">
        <w:trPr>
          <w:trHeight w:val="255"/>
        </w:trPr>
        <w:tc>
          <w:tcPr>
            <w:tcW w:w="5098" w:type="dxa"/>
            <w:shd w:val="clear" w:color="auto" w:fill="auto"/>
            <w:noWrap/>
            <w:vAlign w:val="bottom"/>
            <w:hideMark/>
          </w:tcPr>
          <w:p w14:paraId="298C9506" w14:textId="77777777" w:rsidR="00380DC8" w:rsidRPr="00380DC8" w:rsidRDefault="00380DC8" w:rsidP="00380DC8">
            <w:pPr>
              <w:spacing w:after="0" w:line="240" w:lineRule="auto"/>
              <w:rPr>
                <w:rFonts w:ascii="Arial" w:eastAsia="Times New Roman" w:hAnsi="Arial" w:cs="Arial"/>
                <w:b/>
                <w:bCs/>
                <w:sz w:val="16"/>
                <w:szCs w:val="16"/>
                <w:lang w:eastAsia="hr-HR"/>
              </w:rPr>
            </w:pPr>
            <w:r w:rsidRPr="00380DC8">
              <w:rPr>
                <w:rFonts w:ascii="Arial" w:eastAsia="Times New Roman" w:hAnsi="Arial" w:cs="Arial"/>
                <w:b/>
                <w:bCs/>
                <w:sz w:val="16"/>
                <w:szCs w:val="16"/>
                <w:lang w:eastAsia="hr-HR"/>
              </w:rPr>
              <w:t xml:space="preserve"> VIŠAK / MANJAK</w:t>
            </w:r>
          </w:p>
        </w:tc>
        <w:tc>
          <w:tcPr>
            <w:tcW w:w="2552" w:type="dxa"/>
            <w:shd w:val="clear" w:color="auto" w:fill="auto"/>
            <w:noWrap/>
            <w:vAlign w:val="bottom"/>
            <w:hideMark/>
          </w:tcPr>
          <w:p w14:paraId="113DD376" w14:textId="77777777" w:rsidR="00380DC8" w:rsidRPr="00380DC8" w:rsidRDefault="00380DC8" w:rsidP="00380DC8">
            <w:pPr>
              <w:spacing w:after="0" w:line="240" w:lineRule="auto"/>
              <w:jc w:val="right"/>
              <w:rPr>
                <w:rFonts w:ascii="Arial" w:eastAsia="Times New Roman" w:hAnsi="Arial" w:cs="Arial"/>
                <w:b/>
                <w:bCs/>
                <w:sz w:val="16"/>
                <w:szCs w:val="16"/>
                <w:lang w:eastAsia="hr-HR"/>
              </w:rPr>
            </w:pPr>
            <w:r w:rsidRPr="00380DC8">
              <w:rPr>
                <w:rFonts w:ascii="Arial" w:eastAsia="Times New Roman" w:hAnsi="Arial" w:cs="Arial"/>
                <w:b/>
                <w:bCs/>
                <w:sz w:val="16"/>
                <w:szCs w:val="16"/>
                <w:lang w:eastAsia="hr-HR"/>
              </w:rPr>
              <w:t>-5.105.978,89</w:t>
            </w:r>
          </w:p>
        </w:tc>
        <w:tc>
          <w:tcPr>
            <w:tcW w:w="2268" w:type="dxa"/>
            <w:shd w:val="clear" w:color="auto" w:fill="auto"/>
            <w:noWrap/>
            <w:vAlign w:val="bottom"/>
            <w:hideMark/>
          </w:tcPr>
          <w:p w14:paraId="0BE61CE7" w14:textId="77777777" w:rsidR="00380DC8" w:rsidRPr="00380DC8" w:rsidRDefault="00380DC8" w:rsidP="00380DC8">
            <w:pPr>
              <w:spacing w:after="0" w:line="240" w:lineRule="auto"/>
              <w:jc w:val="right"/>
              <w:rPr>
                <w:rFonts w:ascii="Arial" w:eastAsia="Times New Roman" w:hAnsi="Arial" w:cs="Arial"/>
                <w:b/>
                <w:bCs/>
                <w:sz w:val="16"/>
                <w:szCs w:val="16"/>
                <w:lang w:eastAsia="hr-HR"/>
              </w:rPr>
            </w:pPr>
            <w:r w:rsidRPr="00380DC8">
              <w:rPr>
                <w:rFonts w:ascii="Arial" w:eastAsia="Times New Roman" w:hAnsi="Arial" w:cs="Arial"/>
                <w:b/>
                <w:bCs/>
                <w:sz w:val="16"/>
                <w:szCs w:val="16"/>
                <w:lang w:eastAsia="hr-HR"/>
              </w:rPr>
              <w:t>-29.995.587,00</w:t>
            </w:r>
          </w:p>
        </w:tc>
        <w:tc>
          <w:tcPr>
            <w:tcW w:w="2126" w:type="dxa"/>
            <w:shd w:val="clear" w:color="auto" w:fill="auto"/>
            <w:noWrap/>
            <w:vAlign w:val="bottom"/>
            <w:hideMark/>
          </w:tcPr>
          <w:p w14:paraId="15EF84E4" w14:textId="77777777" w:rsidR="00380DC8" w:rsidRPr="00380DC8" w:rsidRDefault="00380DC8" w:rsidP="00380DC8">
            <w:pPr>
              <w:spacing w:after="0" w:line="240" w:lineRule="auto"/>
              <w:jc w:val="right"/>
              <w:rPr>
                <w:rFonts w:ascii="Arial" w:eastAsia="Times New Roman" w:hAnsi="Arial" w:cs="Arial"/>
                <w:b/>
                <w:bCs/>
                <w:sz w:val="16"/>
                <w:szCs w:val="16"/>
                <w:lang w:eastAsia="hr-HR"/>
              </w:rPr>
            </w:pPr>
            <w:r w:rsidRPr="00380DC8">
              <w:rPr>
                <w:rFonts w:ascii="Arial" w:eastAsia="Times New Roman" w:hAnsi="Arial" w:cs="Arial"/>
                <w:b/>
                <w:bCs/>
                <w:sz w:val="16"/>
                <w:szCs w:val="16"/>
                <w:lang w:eastAsia="hr-HR"/>
              </w:rPr>
              <w:t>-723.036,53</w:t>
            </w:r>
          </w:p>
        </w:tc>
        <w:tc>
          <w:tcPr>
            <w:tcW w:w="1276" w:type="dxa"/>
            <w:shd w:val="clear" w:color="auto" w:fill="auto"/>
            <w:noWrap/>
            <w:vAlign w:val="bottom"/>
            <w:hideMark/>
          </w:tcPr>
          <w:p w14:paraId="20C9D06F" w14:textId="77777777" w:rsidR="00380DC8" w:rsidRPr="00380DC8" w:rsidRDefault="00380DC8" w:rsidP="00380DC8">
            <w:pPr>
              <w:spacing w:after="0" w:line="240" w:lineRule="auto"/>
              <w:jc w:val="right"/>
              <w:rPr>
                <w:rFonts w:ascii="Arial" w:eastAsia="Times New Roman" w:hAnsi="Arial" w:cs="Arial"/>
                <w:b/>
                <w:bCs/>
                <w:sz w:val="16"/>
                <w:szCs w:val="16"/>
                <w:lang w:eastAsia="hr-HR"/>
              </w:rPr>
            </w:pPr>
            <w:r w:rsidRPr="00380DC8">
              <w:rPr>
                <w:rFonts w:ascii="Arial" w:eastAsia="Times New Roman" w:hAnsi="Arial" w:cs="Arial"/>
                <w:b/>
                <w:bCs/>
                <w:sz w:val="16"/>
                <w:szCs w:val="16"/>
                <w:lang w:eastAsia="hr-HR"/>
              </w:rPr>
              <w:t>14,16%</w:t>
            </w:r>
          </w:p>
        </w:tc>
        <w:tc>
          <w:tcPr>
            <w:tcW w:w="1276" w:type="dxa"/>
            <w:shd w:val="clear" w:color="auto" w:fill="auto"/>
            <w:noWrap/>
            <w:vAlign w:val="bottom"/>
            <w:hideMark/>
          </w:tcPr>
          <w:p w14:paraId="794DEF3D" w14:textId="77777777" w:rsidR="00380DC8" w:rsidRPr="00380DC8" w:rsidRDefault="00380DC8" w:rsidP="00380DC8">
            <w:pPr>
              <w:spacing w:after="0" w:line="240" w:lineRule="auto"/>
              <w:jc w:val="right"/>
              <w:rPr>
                <w:rFonts w:ascii="Arial" w:eastAsia="Times New Roman" w:hAnsi="Arial" w:cs="Arial"/>
                <w:b/>
                <w:bCs/>
                <w:sz w:val="16"/>
                <w:szCs w:val="16"/>
                <w:lang w:eastAsia="hr-HR"/>
              </w:rPr>
            </w:pPr>
            <w:r w:rsidRPr="00380DC8">
              <w:rPr>
                <w:rFonts w:ascii="Arial" w:eastAsia="Times New Roman" w:hAnsi="Arial" w:cs="Arial"/>
                <w:b/>
                <w:bCs/>
                <w:sz w:val="16"/>
                <w:szCs w:val="16"/>
                <w:lang w:eastAsia="hr-HR"/>
              </w:rPr>
              <w:t>2,41%</w:t>
            </w:r>
          </w:p>
        </w:tc>
      </w:tr>
      <w:tr w:rsidR="00380DC8" w:rsidRPr="00380DC8" w14:paraId="26EB5CE1" w14:textId="77777777" w:rsidTr="00380DC8">
        <w:trPr>
          <w:trHeight w:val="255"/>
        </w:trPr>
        <w:tc>
          <w:tcPr>
            <w:tcW w:w="5098" w:type="dxa"/>
            <w:shd w:val="clear" w:color="000000" w:fill="808080"/>
            <w:noWrap/>
            <w:vAlign w:val="bottom"/>
            <w:hideMark/>
          </w:tcPr>
          <w:p w14:paraId="5241720E" w14:textId="77777777" w:rsidR="00380DC8" w:rsidRPr="00380DC8" w:rsidRDefault="00380DC8" w:rsidP="00380DC8">
            <w:pPr>
              <w:spacing w:after="0" w:line="240" w:lineRule="auto"/>
              <w:rPr>
                <w:rFonts w:ascii="Arial" w:eastAsia="Times New Roman" w:hAnsi="Arial" w:cs="Arial"/>
                <w:b/>
                <w:bCs/>
                <w:i/>
                <w:iCs/>
                <w:color w:val="FFFFFF"/>
                <w:sz w:val="20"/>
                <w:szCs w:val="20"/>
                <w:lang w:eastAsia="hr-HR"/>
              </w:rPr>
            </w:pPr>
            <w:r w:rsidRPr="00380DC8">
              <w:rPr>
                <w:rFonts w:ascii="Arial" w:eastAsia="Times New Roman" w:hAnsi="Arial" w:cs="Arial"/>
                <w:b/>
                <w:bCs/>
                <w:i/>
                <w:iCs/>
                <w:color w:val="FFFFFF"/>
                <w:sz w:val="20"/>
                <w:szCs w:val="20"/>
                <w:lang w:eastAsia="hr-HR"/>
              </w:rPr>
              <w:t>B. RAČUN ZADUŽIVANJA / FINANCIRANJA</w:t>
            </w:r>
          </w:p>
        </w:tc>
        <w:tc>
          <w:tcPr>
            <w:tcW w:w="2552" w:type="dxa"/>
            <w:shd w:val="clear" w:color="000000" w:fill="808080"/>
            <w:noWrap/>
            <w:vAlign w:val="bottom"/>
            <w:hideMark/>
          </w:tcPr>
          <w:p w14:paraId="33C15A27" w14:textId="77777777" w:rsidR="00380DC8" w:rsidRPr="00380DC8" w:rsidRDefault="00380DC8" w:rsidP="00380DC8">
            <w:pPr>
              <w:spacing w:after="0" w:line="240" w:lineRule="auto"/>
              <w:rPr>
                <w:rFonts w:ascii="Arial" w:eastAsia="Times New Roman" w:hAnsi="Arial" w:cs="Arial"/>
                <w:b/>
                <w:bCs/>
                <w:i/>
                <w:iCs/>
                <w:color w:val="FFFFFF"/>
                <w:sz w:val="20"/>
                <w:szCs w:val="20"/>
                <w:lang w:eastAsia="hr-HR"/>
              </w:rPr>
            </w:pPr>
            <w:r w:rsidRPr="00380DC8">
              <w:rPr>
                <w:rFonts w:ascii="Arial" w:eastAsia="Times New Roman" w:hAnsi="Arial" w:cs="Arial"/>
                <w:b/>
                <w:bCs/>
                <w:i/>
                <w:iCs/>
                <w:color w:val="FFFFFF"/>
                <w:sz w:val="20"/>
                <w:szCs w:val="20"/>
                <w:lang w:eastAsia="hr-HR"/>
              </w:rPr>
              <w:t> </w:t>
            </w:r>
          </w:p>
        </w:tc>
        <w:tc>
          <w:tcPr>
            <w:tcW w:w="2268" w:type="dxa"/>
            <w:shd w:val="clear" w:color="000000" w:fill="808080"/>
            <w:noWrap/>
            <w:vAlign w:val="bottom"/>
            <w:hideMark/>
          </w:tcPr>
          <w:p w14:paraId="1BAC668F" w14:textId="77777777" w:rsidR="00380DC8" w:rsidRPr="00380DC8" w:rsidRDefault="00380DC8" w:rsidP="00380DC8">
            <w:pPr>
              <w:spacing w:after="0" w:line="240" w:lineRule="auto"/>
              <w:rPr>
                <w:rFonts w:ascii="Arial" w:eastAsia="Times New Roman" w:hAnsi="Arial" w:cs="Arial"/>
                <w:b/>
                <w:bCs/>
                <w:i/>
                <w:iCs/>
                <w:color w:val="FFFFFF"/>
                <w:sz w:val="20"/>
                <w:szCs w:val="20"/>
                <w:lang w:eastAsia="hr-HR"/>
              </w:rPr>
            </w:pPr>
            <w:r w:rsidRPr="00380DC8">
              <w:rPr>
                <w:rFonts w:ascii="Arial" w:eastAsia="Times New Roman" w:hAnsi="Arial" w:cs="Arial"/>
                <w:b/>
                <w:bCs/>
                <w:i/>
                <w:iCs/>
                <w:color w:val="FFFFFF"/>
                <w:sz w:val="20"/>
                <w:szCs w:val="20"/>
                <w:lang w:eastAsia="hr-HR"/>
              </w:rPr>
              <w:t> </w:t>
            </w:r>
          </w:p>
        </w:tc>
        <w:tc>
          <w:tcPr>
            <w:tcW w:w="2126" w:type="dxa"/>
            <w:shd w:val="clear" w:color="000000" w:fill="808080"/>
            <w:noWrap/>
            <w:vAlign w:val="bottom"/>
            <w:hideMark/>
          </w:tcPr>
          <w:p w14:paraId="3FE72E00" w14:textId="77777777" w:rsidR="00380DC8" w:rsidRPr="00380DC8" w:rsidRDefault="00380DC8" w:rsidP="00380DC8">
            <w:pPr>
              <w:spacing w:after="0" w:line="240" w:lineRule="auto"/>
              <w:rPr>
                <w:rFonts w:ascii="Arial" w:eastAsia="Times New Roman" w:hAnsi="Arial" w:cs="Arial"/>
                <w:b/>
                <w:bCs/>
                <w:i/>
                <w:iCs/>
                <w:color w:val="FFFFFF"/>
                <w:sz w:val="20"/>
                <w:szCs w:val="20"/>
                <w:lang w:eastAsia="hr-HR"/>
              </w:rPr>
            </w:pPr>
            <w:r w:rsidRPr="00380DC8">
              <w:rPr>
                <w:rFonts w:ascii="Arial" w:eastAsia="Times New Roman" w:hAnsi="Arial" w:cs="Arial"/>
                <w:b/>
                <w:bCs/>
                <w:i/>
                <w:iCs/>
                <w:color w:val="FFFFFF"/>
                <w:sz w:val="20"/>
                <w:szCs w:val="20"/>
                <w:lang w:eastAsia="hr-HR"/>
              </w:rPr>
              <w:t> </w:t>
            </w:r>
          </w:p>
        </w:tc>
        <w:tc>
          <w:tcPr>
            <w:tcW w:w="1276" w:type="dxa"/>
            <w:shd w:val="clear" w:color="000000" w:fill="808080"/>
            <w:noWrap/>
            <w:vAlign w:val="bottom"/>
            <w:hideMark/>
          </w:tcPr>
          <w:p w14:paraId="22DC9CBB" w14:textId="77777777" w:rsidR="00380DC8" w:rsidRPr="00380DC8" w:rsidRDefault="00380DC8" w:rsidP="00380DC8">
            <w:pPr>
              <w:spacing w:after="0" w:line="240" w:lineRule="auto"/>
              <w:rPr>
                <w:rFonts w:ascii="Arial" w:eastAsia="Times New Roman" w:hAnsi="Arial" w:cs="Arial"/>
                <w:b/>
                <w:bCs/>
                <w:i/>
                <w:iCs/>
                <w:color w:val="FFFFFF"/>
                <w:sz w:val="20"/>
                <w:szCs w:val="20"/>
                <w:lang w:eastAsia="hr-HR"/>
              </w:rPr>
            </w:pPr>
            <w:r w:rsidRPr="00380DC8">
              <w:rPr>
                <w:rFonts w:ascii="Arial" w:eastAsia="Times New Roman" w:hAnsi="Arial" w:cs="Arial"/>
                <w:b/>
                <w:bCs/>
                <w:i/>
                <w:iCs/>
                <w:color w:val="FFFFFF"/>
                <w:sz w:val="20"/>
                <w:szCs w:val="20"/>
                <w:lang w:eastAsia="hr-HR"/>
              </w:rPr>
              <w:t> </w:t>
            </w:r>
          </w:p>
        </w:tc>
        <w:tc>
          <w:tcPr>
            <w:tcW w:w="1276" w:type="dxa"/>
            <w:shd w:val="clear" w:color="000000" w:fill="808080"/>
            <w:noWrap/>
            <w:vAlign w:val="bottom"/>
            <w:hideMark/>
          </w:tcPr>
          <w:p w14:paraId="0475668A" w14:textId="77777777" w:rsidR="00380DC8" w:rsidRPr="00380DC8" w:rsidRDefault="00380DC8" w:rsidP="00380DC8">
            <w:pPr>
              <w:spacing w:after="0" w:line="240" w:lineRule="auto"/>
              <w:rPr>
                <w:rFonts w:ascii="Arial" w:eastAsia="Times New Roman" w:hAnsi="Arial" w:cs="Arial"/>
                <w:b/>
                <w:bCs/>
                <w:i/>
                <w:iCs/>
                <w:color w:val="FFFFFF"/>
                <w:sz w:val="20"/>
                <w:szCs w:val="20"/>
                <w:lang w:eastAsia="hr-HR"/>
              </w:rPr>
            </w:pPr>
            <w:r w:rsidRPr="00380DC8">
              <w:rPr>
                <w:rFonts w:ascii="Arial" w:eastAsia="Times New Roman" w:hAnsi="Arial" w:cs="Arial"/>
                <w:b/>
                <w:bCs/>
                <w:i/>
                <w:iCs/>
                <w:color w:val="FFFFFF"/>
                <w:sz w:val="20"/>
                <w:szCs w:val="20"/>
                <w:lang w:eastAsia="hr-HR"/>
              </w:rPr>
              <w:t> </w:t>
            </w:r>
          </w:p>
        </w:tc>
      </w:tr>
      <w:tr w:rsidR="00380DC8" w:rsidRPr="00380DC8" w14:paraId="2F629A6E" w14:textId="77777777" w:rsidTr="00380DC8">
        <w:trPr>
          <w:trHeight w:val="255"/>
        </w:trPr>
        <w:tc>
          <w:tcPr>
            <w:tcW w:w="5098" w:type="dxa"/>
            <w:shd w:val="clear" w:color="auto" w:fill="auto"/>
            <w:noWrap/>
            <w:vAlign w:val="bottom"/>
            <w:hideMark/>
          </w:tcPr>
          <w:p w14:paraId="2E56E5AD" w14:textId="77777777" w:rsidR="00380DC8" w:rsidRPr="00380DC8" w:rsidRDefault="00380DC8" w:rsidP="00380DC8">
            <w:pPr>
              <w:spacing w:after="0" w:line="240" w:lineRule="auto"/>
              <w:rPr>
                <w:rFonts w:ascii="Arial" w:eastAsia="Times New Roman" w:hAnsi="Arial" w:cs="Arial"/>
                <w:sz w:val="16"/>
                <w:szCs w:val="16"/>
                <w:lang w:eastAsia="hr-HR"/>
              </w:rPr>
            </w:pPr>
            <w:r w:rsidRPr="00380DC8">
              <w:rPr>
                <w:rFonts w:ascii="Arial" w:eastAsia="Times New Roman" w:hAnsi="Arial" w:cs="Arial"/>
                <w:sz w:val="16"/>
                <w:szCs w:val="16"/>
                <w:lang w:eastAsia="hr-HR"/>
              </w:rPr>
              <w:t>8 Primici od financijske imovine i zaduživanja</w:t>
            </w:r>
          </w:p>
        </w:tc>
        <w:tc>
          <w:tcPr>
            <w:tcW w:w="2552" w:type="dxa"/>
            <w:shd w:val="clear" w:color="auto" w:fill="auto"/>
            <w:noWrap/>
            <w:vAlign w:val="bottom"/>
            <w:hideMark/>
          </w:tcPr>
          <w:p w14:paraId="56B5F1B1" w14:textId="77777777" w:rsidR="00380DC8" w:rsidRPr="00380DC8" w:rsidRDefault="00380DC8" w:rsidP="00380DC8">
            <w:pPr>
              <w:spacing w:after="0" w:line="240" w:lineRule="auto"/>
              <w:jc w:val="right"/>
              <w:rPr>
                <w:rFonts w:ascii="Arial" w:eastAsia="Times New Roman" w:hAnsi="Arial" w:cs="Arial"/>
                <w:sz w:val="16"/>
                <w:szCs w:val="16"/>
                <w:lang w:eastAsia="hr-HR"/>
              </w:rPr>
            </w:pPr>
            <w:r w:rsidRPr="00380DC8">
              <w:rPr>
                <w:rFonts w:ascii="Arial" w:eastAsia="Times New Roman" w:hAnsi="Arial" w:cs="Arial"/>
                <w:sz w:val="16"/>
                <w:szCs w:val="16"/>
                <w:lang w:eastAsia="hr-HR"/>
              </w:rPr>
              <w:t>424.163,60</w:t>
            </w:r>
          </w:p>
        </w:tc>
        <w:tc>
          <w:tcPr>
            <w:tcW w:w="2268" w:type="dxa"/>
            <w:shd w:val="clear" w:color="auto" w:fill="auto"/>
            <w:noWrap/>
            <w:vAlign w:val="bottom"/>
            <w:hideMark/>
          </w:tcPr>
          <w:p w14:paraId="1D05F6F5" w14:textId="77777777" w:rsidR="00380DC8" w:rsidRPr="00380DC8" w:rsidRDefault="00380DC8" w:rsidP="00380DC8">
            <w:pPr>
              <w:spacing w:after="0" w:line="240" w:lineRule="auto"/>
              <w:jc w:val="right"/>
              <w:rPr>
                <w:rFonts w:ascii="Arial" w:eastAsia="Times New Roman" w:hAnsi="Arial" w:cs="Arial"/>
                <w:sz w:val="16"/>
                <w:szCs w:val="16"/>
                <w:lang w:eastAsia="hr-HR"/>
              </w:rPr>
            </w:pPr>
            <w:r w:rsidRPr="00380DC8">
              <w:rPr>
                <w:rFonts w:ascii="Arial" w:eastAsia="Times New Roman" w:hAnsi="Arial" w:cs="Arial"/>
                <w:sz w:val="16"/>
                <w:szCs w:val="16"/>
                <w:lang w:eastAsia="hr-HR"/>
              </w:rPr>
              <w:t>31.200.000,00</w:t>
            </w:r>
          </w:p>
        </w:tc>
        <w:tc>
          <w:tcPr>
            <w:tcW w:w="2126" w:type="dxa"/>
            <w:shd w:val="clear" w:color="auto" w:fill="auto"/>
            <w:noWrap/>
            <w:vAlign w:val="bottom"/>
            <w:hideMark/>
          </w:tcPr>
          <w:p w14:paraId="08DFDED0" w14:textId="77777777" w:rsidR="00380DC8" w:rsidRPr="00380DC8" w:rsidRDefault="00380DC8" w:rsidP="00380DC8">
            <w:pPr>
              <w:spacing w:after="0" w:line="240" w:lineRule="auto"/>
              <w:jc w:val="right"/>
              <w:rPr>
                <w:rFonts w:ascii="Arial" w:eastAsia="Times New Roman" w:hAnsi="Arial" w:cs="Arial"/>
                <w:sz w:val="16"/>
                <w:szCs w:val="16"/>
                <w:lang w:eastAsia="hr-HR"/>
              </w:rPr>
            </w:pPr>
            <w:r w:rsidRPr="00380DC8">
              <w:rPr>
                <w:rFonts w:ascii="Arial" w:eastAsia="Times New Roman" w:hAnsi="Arial" w:cs="Arial"/>
                <w:sz w:val="16"/>
                <w:szCs w:val="16"/>
                <w:lang w:eastAsia="hr-HR"/>
              </w:rPr>
              <w:t>5.692.174,67</w:t>
            </w:r>
          </w:p>
        </w:tc>
        <w:tc>
          <w:tcPr>
            <w:tcW w:w="1276" w:type="dxa"/>
            <w:shd w:val="clear" w:color="auto" w:fill="auto"/>
            <w:noWrap/>
            <w:vAlign w:val="bottom"/>
            <w:hideMark/>
          </w:tcPr>
          <w:p w14:paraId="0F7381D2" w14:textId="77777777" w:rsidR="00380DC8" w:rsidRPr="00380DC8" w:rsidRDefault="00380DC8" w:rsidP="00380DC8">
            <w:pPr>
              <w:spacing w:after="0" w:line="240" w:lineRule="auto"/>
              <w:jc w:val="right"/>
              <w:rPr>
                <w:rFonts w:ascii="Arial" w:eastAsia="Times New Roman" w:hAnsi="Arial" w:cs="Arial"/>
                <w:sz w:val="16"/>
                <w:szCs w:val="16"/>
                <w:lang w:eastAsia="hr-HR"/>
              </w:rPr>
            </w:pPr>
            <w:r w:rsidRPr="00380DC8">
              <w:rPr>
                <w:rFonts w:ascii="Arial" w:eastAsia="Times New Roman" w:hAnsi="Arial" w:cs="Arial"/>
                <w:sz w:val="16"/>
                <w:szCs w:val="16"/>
                <w:lang w:eastAsia="hr-HR"/>
              </w:rPr>
              <w:t>1341,98%</w:t>
            </w:r>
          </w:p>
        </w:tc>
        <w:tc>
          <w:tcPr>
            <w:tcW w:w="1276" w:type="dxa"/>
            <w:shd w:val="clear" w:color="auto" w:fill="auto"/>
            <w:noWrap/>
            <w:vAlign w:val="bottom"/>
            <w:hideMark/>
          </w:tcPr>
          <w:p w14:paraId="5D4807DD" w14:textId="77777777" w:rsidR="00380DC8" w:rsidRPr="00380DC8" w:rsidRDefault="00380DC8" w:rsidP="00380DC8">
            <w:pPr>
              <w:spacing w:after="0" w:line="240" w:lineRule="auto"/>
              <w:jc w:val="right"/>
              <w:rPr>
                <w:rFonts w:ascii="Arial" w:eastAsia="Times New Roman" w:hAnsi="Arial" w:cs="Arial"/>
                <w:sz w:val="16"/>
                <w:szCs w:val="16"/>
                <w:lang w:eastAsia="hr-HR"/>
              </w:rPr>
            </w:pPr>
            <w:r w:rsidRPr="00380DC8">
              <w:rPr>
                <w:rFonts w:ascii="Arial" w:eastAsia="Times New Roman" w:hAnsi="Arial" w:cs="Arial"/>
                <w:sz w:val="16"/>
                <w:szCs w:val="16"/>
                <w:lang w:eastAsia="hr-HR"/>
              </w:rPr>
              <w:t>18,24%</w:t>
            </w:r>
          </w:p>
        </w:tc>
      </w:tr>
      <w:tr w:rsidR="00380DC8" w:rsidRPr="00380DC8" w14:paraId="0389C1FE" w14:textId="77777777" w:rsidTr="00380DC8">
        <w:trPr>
          <w:trHeight w:val="255"/>
        </w:trPr>
        <w:tc>
          <w:tcPr>
            <w:tcW w:w="5098" w:type="dxa"/>
            <w:shd w:val="clear" w:color="auto" w:fill="auto"/>
            <w:noWrap/>
            <w:vAlign w:val="bottom"/>
            <w:hideMark/>
          </w:tcPr>
          <w:p w14:paraId="74CB2C13" w14:textId="77777777" w:rsidR="00380DC8" w:rsidRPr="00380DC8" w:rsidRDefault="00380DC8" w:rsidP="00380DC8">
            <w:pPr>
              <w:spacing w:after="0" w:line="240" w:lineRule="auto"/>
              <w:rPr>
                <w:rFonts w:ascii="Arial" w:eastAsia="Times New Roman" w:hAnsi="Arial" w:cs="Arial"/>
                <w:sz w:val="16"/>
                <w:szCs w:val="16"/>
                <w:lang w:eastAsia="hr-HR"/>
              </w:rPr>
            </w:pPr>
            <w:r w:rsidRPr="00380DC8">
              <w:rPr>
                <w:rFonts w:ascii="Arial" w:eastAsia="Times New Roman" w:hAnsi="Arial" w:cs="Arial"/>
                <w:sz w:val="16"/>
                <w:szCs w:val="16"/>
                <w:lang w:eastAsia="hr-HR"/>
              </w:rPr>
              <w:t>5 Izdaci za financijsku imovinu i otplate zajmova</w:t>
            </w:r>
          </w:p>
        </w:tc>
        <w:tc>
          <w:tcPr>
            <w:tcW w:w="2552" w:type="dxa"/>
            <w:shd w:val="clear" w:color="auto" w:fill="auto"/>
            <w:noWrap/>
            <w:vAlign w:val="bottom"/>
            <w:hideMark/>
          </w:tcPr>
          <w:p w14:paraId="3166C4FF" w14:textId="77777777" w:rsidR="00380DC8" w:rsidRPr="00380DC8" w:rsidRDefault="00380DC8" w:rsidP="00380DC8">
            <w:pPr>
              <w:spacing w:after="0" w:line="240" w:lineRule="auto"/>
              <w:jc w:val="right"/>
              <w:rPr>
                <w:rFonts w:ascii="Arial" w:eastAsia="Times New Roman" w:hAnsi="Arial" w:cs="Arial"/>
                <w:sz w:val="16"/>
                <w:szCs w:val="16"/>
                <w:lang w:eastAsia="hr-HR"/>
              </w:rPr>
            </w:pPr>
            <w:r w:rsidRPr="00380DC8">
              <w:rPr>
                <w:rFonts w:ascii="Arial" w:eastAsia="Times New Roman" w:hAnsi="Arial" w:cs="Arial"/>
                <w:sz w:val="16"/>
                <w:szCs w:val="16"/>
                <w:lang w:eastAsia="hr-HR"/>
              </w:rPr>
              <w:t>1.687.720,48</w:t>
            </w:r>
          </w:p>
        </w:tc>
        <w:tc>
          <w:tcPr>
            <w:tcW w:w="2268" w:type="dxa"/>
            <w:shd w:val="clear" w:color="auto" w:fill="auto"/>
            <w:noWrap/>
            <w:vAlign w:val="bottom"/>
            <w:hideMark/>
          </w:tcPr>
          <w:p w14:paraId="4EA03A49" w14:textId="77777777" w:rsidR="00380DC8" w:rsidRPr="00380DC8" w:rsidRDefault="00380DC8" w:rsidP="00380DC8">
            <w:pPr>
              <w:spacing w:after="0" w:line="240" w:lineRule="auto"/>
              <w:jc w:val="right"/>
              <w:rPr>
                <w:rFonts w:ascii="Arial" w:eastAsia="Times New Roman" w:hAnsi="Arial" w:cs="Arial"/>
                <w:sz w:val="16"/>
                <w:szCs w:val="16"/>
                <w:lang w:eastAsia="hr-HR"/>
              </w:rPr>
            </w:pPr>
            <w:r w:rsidRPr="00380DC8">
              <w:rPr>
                <w:rFonts w:ascii="Arial" w:eastAsia="Times New Roman" w:hAnsi="Arial" w:cs="Arial"/>
                <w:sz w:val="16"/>
                <w:szCs w:val="16"/>
                <w:lang w:eastAsia="hr-HR"/>
              </w:rPr>
              <w:t>4.200.000,00</w:t>
            </w:r>
          </w:p>
        </w:tc>
        <w:tc>
          <w:tcPr>
            <w:tcW w:w="2126" w:type="dxa"/>
            <w:shd w:val="clear" w:color="auto" w:fill="auto"/>
            <w:noWrap/>
            <w:vAlign w:val="bottom"/>
            <w:hideMark/>
          </w:tcPr>
          <w:p w14:paraId="73E8DF94" w14:textId="77777777" w:rsidR="00380DC8" w:rsidRPr="00380DC8" w:rsidRDefault="00380DC8" w:rsidP="00380DC8">
            <w:pPr>
              <w:spacing w:after="0" w:line="240" w:lineRule="auto"/>
              <w:jc w:val="right"/>
              <w:rPr>
                <w:rFonts w:ascii="Arial" w:eastAsia="Times New Roman" w:hAnsi="Arial" w:cs="Arial"/>
                <w:sz w:val="16"/>
                <w:szCs w:val="16"/>
                <w:lang w:eastAsia="hr-HR"/>
              </w:rPr>
            </w:pPr>
            <w:r w:rsidRPr="00380DC8">
              <w:rPr>
                <w:rFonts w:ascii="Arial" w:eastAsia="Times New Roman" w:hAnsi="Arial" w:cs="Arial"/>
                <w:sz w:val="16"/>
                <w:szCs w:val="16"/>
                <w:lang w:eastAsia="hr-HR"/>
              </w:rPr>
              <w:t>2.850.000,00</w:t>
            </w:r>
          </w:p>
        </w:tc>
        <w:tc>
          <w:tcPr>
            <w:tcW w:w="1276" w:type="dxa"/>
            <w:shd w:val="clear" w:color="auto" w:fill="auto"/>
            <w:noWrap/>
            <w:vAlign w:val="bottom"/>
            <w:hideMark/>
          </w:tcPr>
          <w:p w14:paraId="47D62188" w14:textId="77777777" w:rsidR="00380DC8" w:rsidRPr="00380DC8" w:rsidRDefault="00380DC8" w:rsidP="00380DC8">
            <w:pPr>
              <w:spacing w:after="0" w:line="240" w:lineRule="auto"/>
              <w:jc w:val="right"/>
              <w:rPr>
                <w:rFonts w:ascii="Arial" w:eastAsia="Times New Roman" w:hAnsi="Arial" w:cs="Arial"/>
                <w:sz w:val="16"/>
                <w:szCs w:val="16"/>
                <w:lang w:eastAsia="hr-HR"/>
              </w:rPr>
            </w:pPr>
            <w:r w:rsidRPr="00380DC8">
              <w:rPr>
                <w:rFonts w:ascii="Arial" w:eastAsia="Times New Roman" w:hAnsi="Arial" w:cs="Arial"/>
                <w:sz w:val="16"/>
                <w:szCs w:val="16"/>
                <w:lang w:eastAsia="hr-HR"/>
              </w:rPr>
              <w:t>168,87%</w:t>
            </w:r>
          </w:p>
        </w:tc>
        <w:tc>
          <w:tcPr>
            <w:tcW w:w="1276" w:type="dxa"/>
            <w:shd w:val="clear" w:color="auto" w:fill="auto"/>
            <w:noWrap/>
            <w:vAlign w:val="bottom"/>
            <w:hideMark/>
          </w:tcPr>
          <w:p w14:paraId="7CD1467A" w14:textId="77777777" w:rsidR="00380DC8" w:rsidRPr="00380DC8" w:rsidRDefault="00380DC8" w:rsidP="00380DC8">
            <w:pPr>
              <w:spacing w:after="0" w:line="240" w:lineRule="auto"/>
              <w:jc w:val="right"/>
              <w:rPr>
                <w:rFonts w:ascii="Arial" w:eastAsia="Times New Roman" w:hAnsi="Arial" w:cs="Arial"/>
                <w:sz w:val="16"/>
                <w:szCs w:val="16"/>
                <w:lang w:eastAsia="hr-HR"/>
              </w:rPr>
            </w:pPr>
            <w:r w:rsidRPr="00380DC8">
              <w:rPr>
                <w:rFonts w:ascii="Arial" w:eastAsia="Times New Roman" w:hAnsi="Arial" w:cs="Arial"/>
                <w:sz w:val="16"/>
                <w:szCs w:val="16"/>
                <w:lang w:eastAsia="hr-HR"/>
              </w:rPr>
              <w:t>67,86%</w:t>
            </w:r>
          </w:p>
        </w:tc>
      </w:tr>
      <w:tr w:rsidR="00380DC8" w:rsidRPr="00380DC8" w14:paraId="3C3A29D6" w14:textId="77777777" w:rsidTr="00380DC8">
        <w:trPr>
          <w:trHeight w:val="255"/>
        </w:trPr>
        <w:tc>
          <w:tcPr>
            <w:tcW w:w="5098" w:type="dxa"/>
            <w:shd w:val="clear" w:color="auto" w:fill="auto"/>
            <w:noWrap/>
            <w:vAlign w:val="bottom"/>
            <w:hideMark/>
          </w:tcPr>
          <w:p w14:paraId="56E3D090" w14:textId="77777777" w:rsidR="00380DC8" w:rsidRPr="00380DC8" w:rsidRDefault="00380DC8" w:rsidP="00380DC8">
            <w:pPr>
              <w:spacing w:after="0" w:line="240" w:lineRule="auto"/>
              <w:rPr>
                <w:rFonts w:ascii="Arial" w:eastAsia="Times New Roman" w:hAnsi="Arial" w:cs="Arial"/>
                <w:b/>
                <w:bCs/>
                <w:sz w:val="16"/>
                <w:szCs w:val="16"/>
                <w:lang w:eastAsia="hr-HR"/>
              </w:rPr>
            </w:pPr>
            <w:r w:rsidRPr="00380DC8">
              <w:rPr>
                <w:rFonts w:ascii="Arial" w:eastAsia="Times New Roman" w:hAnsi="Arial" w:cs="Arial"/>
                <w:b/>
                <w:bCs/>
                <w:sz w:val="16"/>
                <w:szCs w:val="16"/>
                <w:lang w:eastAsia="hr-HR"/>
              </w:rPr>
              <w:t xml:space="preserve"> NETO ZADUŽIVANJE</w:t>
            </w:r>
          </w:p>
        </w:tc>
        <w:tc>
          <w:tcPr>
            <w:tcW w:w="2552" w:type="dxa"/>
            <w:shd w:val="clear" w:color="auto" w:fill="auto"/>
            <w:noWrap/>
            <w:vAlign w:val="bottom"/>
            <w:hideMark/>
          </w:tcPr>
          <w:p w14:paraId="7CC5135A" w14:textId="77777777" w:rsidR="00380DC8" w:rsidRPr="00380DC8" w:rsidRDefault="00380DC8" w:rsidP="00380DC8">
            <w:pPr>
              <w:spacing w:after="0" w:line="240" w:lineRule="auto"/>
              <w:jc w:val="right"/>
              <w:rPr>
                <w:rFonts w:ascii="Arial" w:eastAsia="Times New Roman" w:hAnsi="Arial" w:cs="Arial"/>
                <w:b/>
                <w:bCs/>
                <w:sz w:val="16"/>
                <w:szCs w:val="16"/>
                <w:lang w:eastAsia="hr-HR"/>
              </w:rPr>
            </w:pPr>
            <w:r w:rsidRPr="00380DC8">
              <w:rPr>
                <w:rFonts w:ascii="Arial" w:eastAsia="Times New Roman" w:hAnsi="Arial" w:cs="Arial"/>
                <w:b/>
                <w:bCs/>
                <w:sz w:val="16"/>
                <w:szCs w:val="16"/>
                <w:lang w:eastAsia="hr-HR"/>
              </w:rPr>
              <w:t>-1.263.556,88</w:t>
            </w:r>
          </w:p>
        </w:tc>
        <w:tc>
          <w:tcPr>
            <w:tcW w:w="2268" w:type="dxa"/>
            <w:shd w:val="clear" w:color="auto" w:fill="auto"/>
            <w:noWrap/>
            <w:vAlign w:val="bottom"/>
            <w:hideMark/>
          </w:tcPr>
          <w:p w14:paraId="2F846B3E" w14:textId="77777777" w:rsidR="00380DC8" w:rsidRPr="00380DC8" w:rsidRDefault="00380DC8" w:rsidP="00380DC8">
            <w:pPr>
              <w:spacing w:after="0" w:line="240" w:lineRule="auto"/>
              <w:jc w:val="right"/>
              <w:rPr>
                <w:rFonts w:ascii="Arial" w:eastAsia="Times New Roman" w:hAnsi="Arial" w:cs="Arial"/>
                <w:b/>
                <w:bCs/>
                <w:sz w:val="16"/>
                <w:szCs w:val="16"/>
                <w:lang w:eastAsia="hr-HR"/>
              </w:rPr>
            </w:pPr>
            <w:r w:rsidRPr="00380DC8">
              <w:rPr>
                <w:rFonts w:ascii="Arial" w:eastAsia="Times New Roman" w:hAnsi="Arial" w:cs="Arial"/>
                <w:b/>
                <w:bCs/>
                <w:sz w:val="16"/>
                <w:szCs w:val="16"/>
                <w:lang w:eastAsia="hr-HR"/>
              </w:rPr>
              <w:t>27.000.000,00</w:t>
            </w:r>
          </w:p>
        </w:tc>
        <w:tc>
          <w:tcPr>
            <w:tcW w:w="2126" w:type="dxa"/>
            <w:shd w:val="clear" w:color="auto" w:fill="auto"/>
            <w:noWrap/>
            <w:vAlign w:val="bottom"/>
            <w:hideMark/>
          </w:tcPr>
          <w:p w14:paraId="0612F3A2" w14:textId="77777777" w:rsidR="00380DC8" w:rsidRPr="00380DC8" w:rsidRDefault="00380DC8" w:rsidP="00380DC8">
            <w:pPr>
              <w:spacing w:after="0" w:line="240" w:lineRule="auto"/>
              <w:jc w:val="right"/>
              <w:rPr>
                <w:rFonts w:ascii="Arial" w:eastAsia="Times New Roman" w:hAnsi="Arial" w:cs="Arial"/>
                <w:b/>
                <w:bCs/>
                <w:sz w:val="16"/>
                <w:szCs w:val="16"/>
                <w:lang w:eastAsia="hr-HR"/>
              </w:rPr>
            </w:pPr>
            <w:r w:rsidRPr="00380DC8">
              <w:rPr>
                <w:rFonts w:ascii="Arial" w:eastAsia="Times New Roman" w:hAnsi="Arial" w:cs="Arial"/>
                <w:b/>
                <w:bCs/>
                <w:sz w:val="16"/>
                <w:szCs w:val="16"/>
                <w:lang w:eastAsia="hr-HR"/>
              </w:rPr>
              <w:t>2.842.174,67</w:t>
            </w:r>
          </w:p>
        </w:tc>
        <w:tc>
          <w:tcPr>
            <w:tcW w:w="1276" w:type="dxa"/>
            <w:shd w:val="clear" w:color="auto" w:fill="auto"/>
            <w:noWrap/>
            <w:vAlign w:val="bottom"/>
            <w:hideMark/>
          </w:tcPr>
          <w:p w14:paraId="2019339E" w14:textId="77777777" w:rsidR="00380DC8" w:rsidRPr="00380DC8" w:rsidRDefault="00380DC8" w:rsidP="00380DC8">
            <w:pPr>
              <w:spacing w:after="0" w:line="240" w:lineRule="auto"/>
              <w:jc w:val="right"/>
              <w:rPr>
                <w:rFonts w:ascii="Arial" w:eastAsia="Times New Roman" w:hAnsi="Arial" w:cs="Arial"/>
                <w:b/>
                <w:bCs/>
                <w:sz w:val="16"/>
                <w:szCs w:val="16"/>
                <w:lang w:eastAsia="hr-HR"/>
              </w:rPr>
            </w:pPr>
            <w:r w:rsidRPr="00380DC8">
              <w:rPr>
                <w:rFonts w:ascii="Arial" w:eastAsia="Times New Roman" w:hAnsi="Arial" w:cs="Arial"/>
                <w:b/>
                <w:bCs/>
                <w:sz w:val="16"/>
                <w:szCs w:val="16"/>
                <w:lang w:eastAsia="hr-HR"/>
              </w:rPr>
              <w:t>-224,93%</w:t>
            </w:r>
          </w:p>
        </w:tc>
        <w:tc>
          <w:tcPr>
            <w:tcW w:w="1276" w:type="dxa"/>
            <w:shd w:val="clear" w:color="auto" w:fill="auto"/>
            <w:noWrap/>
            <w:vAlign w:val="bottom"/>
            <w:hideMark/>
          </w:tcPr>
          <w:p w14:paraId="01DDFCDC" w14:textId="77777777" w:rsidR="00380DC8" w:rsidRPr="00380DC8" w:rsidRDefault="00380DC8" w:rsidP="00380DC8">
            <w:pPr>
              <w:spacing w:after="0" w:line="240" w:lineRule="auto"/>
              <w:jc w:val="right"/>
              <w:rPr>
                <w:rFonts w:ascii="Arial" w:eastAsia="Times New Roman" w:hAnsi="Arial" w:cs="Arial"/>
                <w:b/>
                <w:bCs/>
                <w:sz w:val="16"/>
                <w:szCs w:val="16"/>
                <w:lang w:eastAsia="hr-HR"/>
              </w:rPr>
            </w:pPr>
            <w:r w:rsidRPr="00380DC8">
              <w:rPr>
                <w:rFonts w:ascii="Arial" w:eastAsia="Times New Roman" w:hAnsi="Arial" w:cs="Arial"/>
                <w:b/>
                <w:bCs/>
                <w:sz w:val="16"/>
                <w:szCs w:val="16"/>
                <w:lang w:eastAsia="hr-HR"/>
              </w:rPr>
              <w:t>10,53%</w:t>
            </w:r>
          </w:p>
        </w:tc>
      </w:tr>
      <w:tr w:rsidR="00380DC8" w:rsidRPr="00380DC8" w14:paraId="11FA8C1E" w14:textId="77777777" w:rsidTr="00380DC8">
        <w:trPr>
          <w:trHeight w:val="255"/>
        </w:trPr>
        <w:tc>
          <w:tcPr>
            <w:tcW w:w="5098" w:type="dxa"/>
            <w:shd w:val="clear" w:color="auto" w:fill="auto"/>
            <w:noWrap/>
            <w:vAlign w:val="bottom"/>
            <w:hideMark/>
          </w:tcPr>
          <w:p w14:paraId="1E63CD24" w14:textId="77777777" w:rsidR="00380DC8" w:rsidRPr="00380DC8" w:rsidRDefault="00380DC8" w:rsidP="00380DC8">
            <w:pPr>
              <w:spacing w:after="0" w:line="240" w:lineRule="auto"/>
              <w:rPr>
                <w:rFonts w:ascii="Arial" w:eastAsia="Times New Roman" w:hAnsi="Arial" w:cs="Arial"/>
                <w:b/>
                <w:bCs/>
                <w:sz w:val="16"/>
                <w:szCs w:val="16"/>
                <w:lang w:eastAsia="hr-HR"/>
              </w:rPr>
            </w:pPr>
            <w:r w:rsidRPr="00380DC8">
              <w:rPr>
                <w:rFonts w:ascii="Arial" w:eastAsia="Times New Roman" w:hAnsi="Arial" w:cs="Arial"/>
                <w:b/>
                <w:bCs/>
                <w:sz w:val="16"/>
                <w:szCs w:val="16"/>
                <w:lang w:eastAsia="hr-HR"/>
              </w:rPr>
              <w:t xml:space="preserve"> UKUPNI DONOS VIŠKA / MANJKA IZ PRETHODNE(IH) GODINA</w:t>
            </w:r>
          </w:p>
        </w:tc>
        <w:tc>
          <w:tcPr>
            <w:tcW w:w="2552" w:type="dxa"/>
            <w:shd w:val="clear" w:color="auto" w:fill="auto"/>
            <w:noWrap/>
            <w:vAlign w:val="bottom"/>
            <w:hideMark/>
          </w:tcPr>
          <w:p w14:paraId="75C192C0" w14:textId="77777777" w:rsidR="00380DC8" w:rsidRPr="00380DC8" w:rsidRDefault="00380DC8" w:rsidP="00380DC8">
            <w:pPr>
              <w:spacing w:after="0" w:line="240" w:lineRule="auto"/>
              <w:jc w:val="right"/>
              <w:rPr>
                <w:rFonts w:ascii="Arial" w:eastAsia="Times New Roman" w:hAnsi="Arial" w:cs="Arial"/>
                <w:b/>
                <w:bCs/>
                <w:sz w:val="16"/>
                <w:szCs w:val="16"/>
                <w:lang w:eastAsia="hr-HR"/>
              </w:rPr>
            </w:pPr>
            <w:r w:rsidRPr="00380DC8">
              <w:rPr>
                <w:rFonts w:ascii="Arial" w:eastAsia="Times New Roman" w:hAnsi="Arial" w:cs="Arial"/>
                <w:b/>
                <w:bCs/>
                <w:sz w:val="16"/>
                <w:szCs w:val="16"/>
                <w:lang w:eastAsia="hr-HR"/>
              </w:rPr>
              <w:t>0,00</w:t>
            </w:r>
          </w:p>
        </w:tc>
        <w:tc>
          <w:tcPr>
            <w:tcW w:w="2268" w:type="dxa"/>
            <w:shd w:val="clear" w:color="auto" w:fill="auto"/>
            <w:noWrap/>
            <w:vAlign w:val="bottom"/>
            <w:hideMark/>
          </w:tcPr>
          <w:p w14:paraId="1E27C431" w14:textId="77777777" w:rsidR="00380DC8" w:rsidRPr="00380DC8" w:rsidRDefault="00380DC8" w:rsidP="00380DC8">
            <w:pPr>
              <w:spacing w:after="0" w:line="240" w:lineRule="auto"/>
              <w:jc w:val="right"/>
              <w:rPr>
                <w:rFonts w:ascii="Arial" w:eastAsia="Times New Roman" w:hAnsi="Arial" w:cs="Arial"/>
                <w:b/>
                <w:bCs/>
                <w:sz w:val="16"/>
                <w:szCs w:val="16"/>
                <w:lang w:eastAsia="hr-HR"/>
              </w:rPr>
            </w:pPr>
            <w:r w:rsidRPr="00380DC8">
              <w:rPr>
                <w:rFonts w:ascii="Arial" w:eastAsia="Times New Roman" w:hAnsi="Arial" w:cs="Arial"/>
                <w:b/>
                <w:bCs/>
                <w:sz w:val="16"/>
                <w:szCs w:val="16"/>
                <w:lang w:eastAsia="hr-HR"/>
              </w:rPr>
              <w:t>0,00</w:t>
            </w:r>
          </w:p>
        </w:tc>
        <w:tc>
          <w:tcPr>
            <w:tcW w:w="2126" w:type="dxa"/>
            <w:shd w:val="clear" w:color="auto" w:fill="auto"/>
            <w:noWrap/>
            <w:vAlign w:val="bottom"/>
            <w:hideMark/>
          </w:tcPr>
          <w:p w14:paraId="769E49C3" w14:textId="77777777" w:rsidR="00380DC8" w:rsidRPr="00380DC8" w:rsidRDefault="00380DC8" w:rsidP="00380DC8">
            <w:pPr>
              <w:spacing w:after="0" w:line="240" w:lineRule="auto"/>
              <w:jc w:val="right"/>
              <w:rPr>
                <w:rFonts w:ascii="Arial" w:eastAsia="Times New Roman" w:hAnsi="Arial" w:cs="Arial"/>
                <w:b/>
                <w:bCs/>
                <w:sz w:val="16"/>
                <w:szCs w:val="16"/>
                <w:lang w:eastAsia="hr-HR"/>
              </w:rPr>
            </w:pPr>
            <w:r w:rsidRPr="00380DC8">
              <w:rPr>
                <w:rFonts w:ascii="Arial" w:eastAsia="Times New Roman" w:hAnsi="Arial" w:cs="Arial"/>
                <w:b/>
                <w:bCs/>
                <w:sz w:val="16"/>
                <w:szCs w:val="16"/>
                <w:lang w:eastAsia="hr-HR"/>
              </w:rPr>
              <w:t>0,00</w:t>
            </w:r>
          </w:p>
        </w:tc>
        <w:tc>
          <w:tcPr>
            <w:tcW w:w="1276" w:type="dxa"/>
            <w:shd w:val="clear" w:color="auto" w:fill="auto"/>
            <w:noWrap/>
            <w:vAlign w:val="bottom"/>
            <w:hideMark/>
          </w:tcPr>
          <w:p w14:paraId="3180C65C" w14:textId="77777777" w:rsidR="00380DC8" w:rsidRPr="00380DC8" w:rsidRDefault="00380DC8" w:rsidP="00380DC8">
            <w:pPr>
              <w:spacing w:after="0" w:line="240" w:lineRule="auto"/>
              <w:jc w:val="right"/>
              <w:rPr>
                <w:rFonts w:ascii="Arial" w:eastAsia="Times New Roman" w:hAnsi="Arial" w:cs="Arial"/>
                <w:b/>
                <w:bCs/>
                <w:sz w:val="16"/>
                <w:szCs w:val="16"/>
                <w:lang w:eastAsia="hr-HR"/>
              </w:rPr>
            </w:pPr>
          </w:p>
        </w:tc>
        <w:tc>
          <w:tcPr>
            <w:tcW w:w="1276" w:type="dxa"/>
            <w:shd w:val="clear" w:color="auto" w:fill="auto"/>
            <w:noWrap/>
            <w:vAlign w:val="bottom"/>
            <w:hideMark/>
          </w:tcPr>
          <w:p w14:paraId="34468F77" w14:textId="77777777" w:rsidR="00380DC8" w:rsidRPr="00380DC8" w:rsidRDefault="00380DC8" w:rsidP="00380DC8">
            <w:pPr>
              <w:spacing w:after="0" w:line="240" w:lineRule="auto"/>
              <w:jc w:val="right"/>
              <w:rPr>
                <w:rFonts w:ascii="Times New Roman" w:eastAsia="Times New Roman" w:hAnsi="Times New Roman"/>
                <w:sz w:val="20"/>
                <w:szCs w:val="20"/>
                <w:lang w:eastAsia="hr-HR"/>
              </w:rPr>
            </w:pPr>
          </w:p>
        </w:tc>
      </w:tr>
      <w:tr w:rsidR="00380DC8" w:rsidRPr="00380DC8" w14:paraId="2D921C6A" w14:textId="77777777" w:rsidTr="00380DC8">
        <w:trPr>
          <w:trHeight w:val="255"/>
        </w:trPr>
        <w:tc>
          <w:tcPr>
            <w:tcW w:w="5098" w:type="dxa"/>
            <w:shd w:val="clear" w:color="auto" w:fill="auto"/>
            <w:noWrap/>
            <w:vAlign w:val="bottom"/>
            <w:hideMark/>
          </w:tcPr>
          <w:p w14:paraId="53DE241A" w14:textId="77777777" w:rsidR="00380DC8" w:rsidRPr="00380DC8" w:rsidRDefault="00380DC8" w:rsidP="00380DC8">
            <w:pPr>
              <w:spacing w:after="0" w:line="240" w:lineRule="auto"/>
              <w:rPr>
                <w:rFonts w:ascii="Arial" w:eastAsia="Times New Roman" w:hAnsi="Arial" w:cs="Arial"/>
                <w:b/>
                <w:bCs/>
                <w:i/>
                <w:iCs/>
                <w:sz w:val="16"/>
                <w:szCs w:val="16"/>
                <w:lang w:eastAsia="hr-HR"/>
              </w:rPr>
            </w:pPr>
            <w:r w:rsidRPr="00380DC8">
              <w:rPr>
                <w:rFonts w:ascii="Arial" w:eastAsia="Times New Roman" w:hAnsi="Arial" w:cs="Arial"/>
                <w:b/>
                <w:bCs/>
                <w:i/>
                <w:iCs/>
                <w:sz w:val="16"/>
                <w:szCs w:val="16"/>
                <w:lang w:eastAsia="hr-HR"/>
              </w:rPr>
              <w:t xml:space="preserve"> VIŠAK / MANJAK IZ PRETHODNE(IH) GODINE KOJI ĆE SE POKRITI / RASPOREDITI</w:t>
            </w:r>
          </w:p>
        </w:tc>
        <w:tc>
          <w:tcPr>
            <w:tcW w:w="2552" w:type="dxa"/>
            <w:shd w:val="clear" w:color="auto" w:fill="auto"/>
            <w:noWrap/>
            <w:vAlign w:val="bottom"/>
            <w:hideMark/>
          </w:tcPr>
          <w:p w14:paraId="0C1BE50C" w14:textId="77777777" w:rsidR="00380DC8" w:rsidRPr="00380DC8" w:rsidRDefault="00380DC8" w:rsidP="00380DC8">
            <w:pPr>
              <w:spacing w:after="0" w:line="240" w:lineRule="auto"/>
              <w:jc w:val="right"/>
              <w:rPr>
                <w:rFonts w:ascii="Arial" w:eastAsia="Times New Roman" w:hAnsi="Arial" w:cs="Arial"/>
                <w:b/>
                <w:bCs/>
                <w:i/>
                <w:iCs/>
                <w:sz w:val="16"/>
                <w:szCs w:val="16"/>
                <w:lang w:eastAsia="hr-HR"/>
              </w:rPr>
            </w:pPr>
            <w:r w:rsidRPr="00380DC8">
              <w:rPr>
                <w:rFonts w:ascii="Arial" w:eastAsia="Times New Roman" w:hAnsi="Arial" w:cs="Arial"/>
                <w:b/>
                <w:bCs/>
                <w:i/>
                <w:iCs/>
                <w:sz w:val="16"/>
                <w:szCs w:val="16"/>
                <w:lang w:eastAsia="hr-HR"/>
              </w:rPr>
              <w:t>4.068.891,79</w:t>
            </w:r>
          </w:p>
        </w:tc>
        <w:tc>
          <w:tcPr>
            <w:tcW w:w="2268" w:type="dxa"/>
            <w:shd w:val="clear" w:color="auto" w:fill="auto"/>
            <w:noWrap/>
            <w:vAlign w:val="bottom"/>
            <w:hideMark/>
          </w:tcPr>
          <w:p w14:paraId="252EAA8B" w14:textId="225B1560" w:rsidR="00380DC8" w:rsidRPr="00380DC8" w:rsidRDefault="00DD3EF7" w:rsidP="00380DC8">
            <w:pPr>
              <w:spacing w:after="0" w:line="240" w:lineRule="auto"/>
              <w:jc w:val="right"/>
              <w:rPr>
                <w:rFonts w:ascii="Arial" w:eastAsia="Times New Roman" w:hAnsi="Arial" w:cs="Arial"/>
                <w:b/>
                <w:bCs/>
                <w:i/>
                <w:iCs/>
                <w:sz w:val="16"/>
                <w:szCs w:val="16"/>
                <w:lang w:eastAsia="hr-HR"/>
              </w:rPr>
            </w:pPr>
            <w:r w:rsidRPr="00BF4099">
              <w:rPr>
                <w:rFonts w:ascii="Arial" w:eastAsia="Times New Roman" w:hAnsi="Arial" w:cs="Arial"/>
                <w:b/>
                <w:bCs/>
                <w:i/>
                <w:iCs/>
                <w:sz w:val="16"/>
                <w:szCs w:val="16"/>
                <w:lang w:eastAsia="hr-HR"/>
              </w:rPr>
              <w:t>2.995.587,00</w:t>
            </w:r>
          </w:p>
        </w:tc>
        <w:tc>
          <w:tcPr>
            <w:tcW w:w="2126" w:type="dxa"/>
            <w:shd w:val="clear" w:color="auto" w:fill="auto"/>
            <w:noWrap/>
            <w:vAlign w:val="bottom"/>
            <w:hideMark/>
          </w:tcPr>
          <w:p w14:paraId="0A515E48" w14:textId="77777777" w:rsidR="00380DC8" w:rsidRPr="00380DC8" w:rsidRDefault="00380DC8" w:rsidP="00380DC8">
            <w:pPr>
              <w:spacing w:after="0" w:line="240" w:lineRule="auto"/>
              <w:jc w:val="right"/>
              <w:rPr>
                <w:rFonts w:ascii="Arial" w:eastAsia="Times New Roman" w:hAnsi="Arial" w:cs="Arial"/>
                <w:b/>
                <w:bCs/>
                <w:i/>
                <w:iCs/>
                <w:sz w:val="16"/>
                <w:szCs w:val="16"/>
                <w:lang w:eastAsia="hr-HR"/>
              </w:rPr>
            </w:pPr>
            <w:r w:rsidRPr="00380DC8">
              <w:rPr>
                <w:rFonts w:ascii="Arial" w:eastAsia="Times New Roman" w:hAnsi="Arial" w:cs="Arial"/>
                <w:b/>
                <w:bCs/>
                <w:i/>
                <w:iCs/>
                <w:sz w:val="16"/>
                <w:szCs w:val="16"/>
                <w:lang w:eastAsia="hr-HR"/>
              </w:rPr>
              <w:t>2.998.800,81</w:t>
            </w:r>
          </w:p>
        </w:tc>
        <w:tc>
          <w:tcPr>
            <w:tcW w:w="1276" w:type="dxa"/>
            <w:shd w:val="clear" w:color="auto" w:fill="auto"/>
            <w:noWrap/>
            <w:vAlign w:val="bottom"/>
            <w:hideMark/>
          </w:tcPr>
          <w:p w14:paraId="6E9AA414" w14:textId="77777777" w:rsidR="00380DC8" w:rsidRPr="00380DC8" w:rsidRDefault="00380DC8" w:rsidP="00380DC8">
            <w:pPr>
              <w:spacing w:after="0" w:line="240" w:lineRule="auto"/>
              <w:jc w:val="right"/>
              <w:rPr>
                <w:rFonts w:ascii="Arial" w:eastAsia="Times New Roman" w:hAnsi="Arial" w:cs="Arial"/>
                <w:b/>
                <w:bCs/>
                <w:i/>
                <w:iCs/>
                <w:sz w:val="16"/>
                <w:szCs w:val="16"/>
                <w:lang w:eastAsia="hr-HR"/>
              </w:rPr>
            </w:pPr>
            <w:r w:rsidRPr="00380DC8">
              <w:rPr>
                <w:rFonts w:ascii="Arial" w:eastAsia="Times New Roman" w:hAnsi="Arial" w:cs="Arial"/>
                <w:b/>
                <w:bCs/>
                <w:i/>
                <w:iCs/>
                <w:sz w:val="16"/>
                <w:szCs w:val="16"/>
                <w:lang w:eastAsia="hr-HR"/>
              </w:rPr>
              <w:t>73,70%</w:t>
            </w:r>
          </w:p>
        </w:tc>
        <w:tc>
          <w:tcPr>
            <w:tcW w:w="1276" w:type="dxa"/>
            <w:shd w:val="clear" w:color="auto" w:fill="auto"/>
            <w:noWrap/>
            <w:vAlign w:val="bottom"/>
            <w:hideMark/>
          </w:tcPr>
          <w:p w14:paraId="3D958EBF" w14:textId="7C3E5D49" w:rsidR="00380DC8" w:rsidRPr="00380DC8" w:rsidRDefault="00DD3EF7" w:rsidP="00380DC8">
            <w:pPr>
              <w:spacing w:after="0" w:line="240" w:lineRule="auto"/>
              <w:jc w:val="right"/>
              <w:rPr>
                <w:rFonts w:ascii="Arial" w:eastAsia="Times New Roman" w:hAnsi="Arial" w:cs="Arial"/>
                <w:b/>
                <w:bCs/>
                <w:i/>
                <w:iCs/>
                <w:sz w:val="16"/>
                <w:szCs w:val="16"/>
                <w:lang w:eastAsia="hr-HR"/>
              </w:rPr>
            </w:pPr>
            <w:r w:rsidRPr="00BF4099">
              <w:rPr>
                <w:rFonts w:ascii="Arial" w:eastAsia="Times New Roman" w:hAnsi="Arial" w:cs="Arial"/>
                <w:b/>
                <w:bCs/>
                <w:i/>
                <w:iCs/>
                <w:sz w:val="16"/>
                <w:szCs w:val="16"/>
                <w:lang w:eastAsia="hr-HR"/>
              </w:rPr>
              <w:t>100,11</w:t>
            </w:r>
            <w:r w:rsidR="00380DC8" w:rsidRPr="00380DC8">
              <w:rPr>
                <w:rFonts w:ascii="Arial" w:eastAsia="Times New Roman" w:hAnsi="Arial" w:cs="Arial"/>
                <w:b/>
                <w:bCs/>
                <w:i/>
                <w:iCs/>
                <w:sz w:val="16"/>
                <w:szCs w:val="16"/>
                <w:lang w:eastAsia="hr-HR"/>
              </w:rPr>
              <w:t>%</w:t>
            </w:r>
          </w:p>
        </w:tc>
      </w:tr>
      <w:tr w:rsidR="00380DC8" w:rsidRPr="00380DC8" w14:paraId="2B6535A2" w14:textId="77777777" w:rsidTr="00380DC8">
        <w:trPr>
          <w:trHeight w:val="255"/>
        </w:trPr>
        <w:tc>
          <w:tcPr>
            <w:tcW w:w="5098" w:type="dxa"/>
            <w:shd w:val="clear" w:color="000000" w:fill="808080"/>
            <w:noWrap/>
            <w:vAlign w:val="bottom"/>
            <w:hideMark/>
          </w:tcPr>
          <w:p w14:paraId="5958DEFB" w14:textId="77777777" w:rsidR="00380DC8" w:rsidRPr="00380DC8" w:rsidRDefault="00380DC8" w:rsidP="00380DC8">
            <w:pPr>
              <w:spacing w:after="0" w:line="240" w:lineRule="auto"/>
              <w:rPr>
                <w:rFonts w:ascii="Arial" w:eastAsia="Times New Roman" w:hAnsi="Arial" w:cs="Arial"/>
                <w:b/>
                <w:bCs/>
                <w:color w:val="FFFFFF"/>
                <w:sz w:val="16"/>
                <w:szCs w:val="16"/>
                <w:lang w:eastAsia="hr-HR"/>
              </w:rPr>
            </w:pPr>
            <w:r w:rsidRPr="00380DC8">
              <w:rPr>
                <w:rFonts w:ascii="Arial" w:eastAsia="Times New Roman" w:hAnsi="Arial" w:cs="Arial"/>
                <w:b/>
                <w:bCs/>
                <w:color w:val="FFFFFF"/>
                <w:sz w:val="16"/>
                <w:szCs w:val="16"/>
                <w:lang w:eastAsia="hr-HR"/>
              </w:rPr>
              <w:t>VIŠAK / MANJAK + NETO ZADUŽIVANJE / FINANCIRANJE + KORIŠTENO U PRETHODNIM GODINAMA</w:t>
            </w:r>
          </w:p>
        </w:tc>
        <w:tc>
          <w:tcPr>
            <w:tcW w:w="2552" w:type="dxa"/>
            <w:shd w:val="clear" w:color="000000" w:fill="808080"/>
            <w:noWrap/>
            <w:vAlign w:val="bottom"/>
            <w:hideMark/>
          </w:tcPr>
          <w:p w14:paraId="416F202B" w14:textId="77777777" w:rsidR="00380DC8" w:rsidRPr="00380DC8" w:rsidRDefault="00380DC8" w:rsidP="00380DC8">
            <w:pPr>
              <w:spacing w:after="0" w:line="240" w:lineRule="auto"/>
              <w:rPr>
                <w:rFonts w:ascii="Arial" w:eastAsia="Times New Roman" w:hAnsi="Arial" w:cs="Arial"/>
                <w:b/>
                <w:bCs/>
                <w:color w:val="FFFFFF"/>
                <w:sz w:val="16"/>
                <w:szCs w:val="16"/>
                <w:lang w:eastAsia="hr-HR"/>
              </w:rPr>
            </w:pPr>
            <w:r w:rsidRPr="00380DC8">
              <w:rPr>
                <w:rFonts w:ascii="Arial" w:eastAsia="Times New Roman" w:hAnsi="Arial" w:cs="Arial"/>
                <w:b/>
                <w:bCs/>
                <w:color w:val="FFFFFF"/>
                <w:sz w:val="16"/>
                <w:szCs w:val="16"/>
                <w:lang w:eastAsia="hr-HR"/>
              </w:rPr>
              <w:t> </w:t>
            </w:r>
          </w:p>
        </w:tc>
        <w:tc>
          <w:tcPr>
            <w:tcW w:w="2268" w:type="dxa"/>
            <w:shd w:val="clear" w:color="000000" w:fill="808080"/>
            <w:noWrap/>
            <w:vAlign w:val="bottom"/>
            <w:hideMark/>
          </w:tcPr>
          <w:p w14:paraId="5F31FB6B" w14:textId="77777777" w:rsidR="00380DC8" w:rsidRPr="00380DC8" w:rsidRDefault="00380DC8" w:rsidP="00380DC8">
            <w:pPr>
              <w:spacing w:after="0" w:line="240" w:lineRule="auto"/>
              <w:rPr>
                <w:rFonts w:ascii="Arial" w:eastAsia="Times New Roman" w:hAnsi="Arial" w:cs="Arial"/>
                <w:b/>
                <w:bCs/>
                <w:color w:val="FFFFFF"/>
                <w:sz w:val="16"/>
                <w:szCs w:val="16"/>
                <w:lang w:eastAsia="hr-HR"/>
              </w:rPr>
            </w:pPr>
            <w:r w:rsidRPr="00380DC8">
              <w:rPr>
                <w:rFonts w:ascii="Arial" w:eastAsia="Times New Roman" w:hAnsi="Arial" w:cs="Arial"/>
                <w:b/>
                <w:bCs/>
                <w:color w:val="FFFFFF"/>
                <w:sz w:val="16"/>
                <w:szCs w:val="16"/>
                <w:lang w:eastAsia="hr-HR"/>
              </w:rPr>
              <w:t> </w:t>
            </w:r>
          </w:p>
        </w:tc>
        <w:tc>
          <w:tcPr>
            <w:tcW w:w="2126" w:type="dxa"/>
            <w:shd w:val="clear" w:color="000000" w:fill="808080"/>
            <w:noWrap/>
            <w:vAlign w:val="bottom"/>
            <w:hideMark/>
          </w:tcPr>
          <w:p w14:paraId="1B8723FF" w14:textId="77777777" w:rsidR="00380DC8" w:rsidRPr="00380DC8" w:rsidRDefault="00380DC8" w:rsidP="00380DC8">
            <w:pPr>
              <w:spacing w:after="0" w:line="240" w:lineRule="auto"/>
              <w:rPr>
                <w:rFonts w:ascii="Arial" w:eastAsia="Times New Roman" w:hAnsi="Arial" w:cs="Arial"/>
                <w:b/>
                <w:bCs/>
                <w:color w:val="FFFFFF"/>
                <w:sz w:val="16"/>
                <w:szCs w:val="16"/>
                <w:lang w:eastAsia="hr-HR"/>
              </w:rPr>
            </w:pPr>
            <w:r w:rsidRPr="00380DC8">
              <w:rPr>
                <w:rFonts w:ascii="Arial" w:eastAsia="Times New Roman" w:hAnsi="Arial" w:cs="Arial"/>
                <w:b/>
                <w:bCs/>
                <w:color w:val="FFFFFF"/>
                <w:sz w:val="16"/>
                <w:szCs w:val="16"/>
                <w:lang w:eastAsia="hr-HR"/>
              </w:rPr>
              <w:t> </w:t>
            </w:r>
          </w:p>
        </w:tc>
        <w:tc>
          <w:tcPr>
            <w:tcW w:w="1276" w:type="dxa"/>
            <w:shd w:val="clear" w:color="000000" w:fill="808080"/>
            <w:noWrap/>
            <w:vAlign w:val="bottom"/>
            <w:hideMark/>
          </w:tcPr>
          <w:p w14:paraId="2A7CA53C" w14:textId="77777777" w:rsidR="00380DC8" w:rsidRPr="00380DC8" w:rsidRDefault="00380DC8" w:rsidP="00380DC8">
            <w:pPr>
              <w:spacing w:after="0" w:line="240" w:lineRule="auto"/>
              <w:rPr>
                <w:rFonts w:ascii="Arial" w:eastAsia="Times New Roman" w:hAnsi="Arial" w:cs="Arial"/>
                <w:b/>
                <w:bCs/>
                <w:color w:val="FFFFFF"/>
                <w:sz w:val="16"/>
                <w:szCs w:val="16"/>
                <w:lang w:eastAsia="hr-HR"/>
              </w:rPr>
            </w:pPr>
            <w:r w:rsidRPr="00380DC8">
              <w:rPr>
                <w:rFonts w:ascii="Arial" w:eastAsia="Times New Roman" w:hAnsi="Arial" w:cs="Arial"/>
                <w:b/>
                <w:bCs/>
                <w:color w:val="FFFFFF"/>
                <w:sz w:val="16"/>
                <w:szCs w:val="16"/>
                <w:lang w:eastAsia="hr-HR"/>
              </w:rPr>
              <w:t> </w:t>
            </w:r>
          </w:p>
        </w:tc>
        <w:tc>
          <w:tcPr>
            <w:tcW w:w="1276" w:type="dxa"/>
            <w:shd w:val="clear" w:color="000000" w:fill="808080"/>
            <w:noWrap/>
            <w:vAlign w:val="bottom"/>
            <w:hideMark/>
          </w:tcPr>
          <w:p w14:paraId="0ADBC019" w14:textId="77777777" w:rsidR="00380DC8" w:rsidRPr="00380DC8" w:rsidRDefault="00380DC8" w:rsidP="00380DC8">
            <w:pPr>
              <w:spacing w:after="0" w:line="240" w:lineRule="auto"/>
              <w:rPr>
                <w:rFonts w:ascii="Arial" w:eastAsia="Times New Roman" w:hAnsi="Arial" w:cs="Arial"/>
                <w:b/>
                <w:bCs/>
                <w:color w:val="FFFFFF"/>
                <w:sz w:val="16"/>
                <w:szCs w:val="16"/>
                <w:lang w:eastAsia="hr-HR"/>
              </w:rPr>
            </w:pPr>
            <w:r w:rsidRPr="00380DC8">
              <w:rPr>
                <w:rFonts w:ascii="Arial" w:eastAsia="Times New Roman" w:hAnsi="Arial" w:cs="Arial"/>
                <w:b/>
                <w:bCs/>
                <w:color w:val="FFFFFF"/>
                <w:sz w:val="16"/>
                <w:szCs w:val="16"/>
                <w:lang w:eastAsia="hr-HR"/>
              </w:rPr>
              <w:t> </w:t>
            </w:r>
          </w:p>
        </w:tc>
      </w:tr>
      <w:tr w:rsidR="00380DC8" w:rsidRPr="00380DC8" w14:paraId="57DA25FB" w14:textId="77777777" w:rsidTr="00380DC8">
        <w:trPr>
          <w:trHeight w:val="255"/>
        </w:trPr>
        <w:tc>
          <w:tcPr>
            <w:tcW w:w="5098" w:type="dxa"/>
            <w:shd w:val="clear" w:color="auto" w:fill="auto"/>
            <w:noWrap/>
            <w:vAlign w:val="bottom"/>
            <w:hideMark/>
          </w:tcPr>
          <w:p w14:paraId="64C74451" w14:textId="77777777" w:rsidR="00380DC8" w:rsidRPr="00380DC8" w:rsidRDefault="00380DC8" w:rsidP="00380DC8">
            <w:pPr>
              <w:spacing w:after="0" w:line="240" w:lineRule="auto"/>
              <w:rPr>
                <w:rFonts w:ascii="Arial" w:eastAsia="Times New Roman" w:hAnsi="Arial" w:cs="Arial"/>
                <w:b/>
                <w:bCs/>
                <w:sz w:val="16"/>
                <w:szCs w:val="16"/>
                <w:lang w:eastAsia="hr-HR"/>
              </w:rPr>
            </w:pPr>
            <w:r w:rsidRPr="00380DC8">
              <w:rPr>
                <w:rFonts w:ascii="Arial" w:eastAsia="Times New Roman" w:hAnsi="Arial" w:cs="Arial"/>
                <w:b/>
                <w:bCs/>
                <w:sz w:val="16"/>
                <w:szCs w:val="16"/>
                <w:lang w:eastAsia="hr-HR"/>
              </w:rPr>
              <w:t xml:space="preserve"> REZULTAT GODINE</w:t>
            </w:r>
          </w:p>
        </w:tc>
        <w:tc>
          <w:tcPr>
            <w:tcW w:w="2552" w:type="dxa"/>
            <w:shd w:val="clear" w:color="auto" w:fill="auto"/>
            <w:noWrap/>
            <w:vAlign w:val="bottom"/>
            <w:hideMark/>
          </w:tcPr>
          <w:p w14:paraId="4B94C7AB" w14:textId="77777777" w:rsidR="00380DC8" w:rsidRPr="00380DC8" w:rsidRDefault="00380DC8" w:rsidP="00380DC8">
            <w:pPr>
              <w:spacing w:after="0" w:line="240" w:lineRule="auto"/>
              <w:jc w:val="right"/>
              <w:rPr>
                <w:rFonts w:ascii="Arial" w:eastAsia="Times New Roman" w:hAnsi="Arial" w:cs="Arial"/>
                <w:b/>
                <w:bCs/>
                <w:sz w:val="16"/>
                <w:szCs w:val="16"/>
                <w:lang w:eastAsia="hr-HR"/>
              </w:rPr>
            </w:pPr>
            <w:r w:rsidRPr="00380DC8">
              <w:rPr>
                <w:rFonts w:ascii="Arial" w:eastAsia="Times New Roman" w:hAnsi="Arial" w:cs="Arial"/>
                <w:b/>
                <w:bCs/>
                <w:sz w:val="16"/>
                <w:szCs w:val="16"/>
                <w:lang w:eastAsia="hr-HR"/>
              </w:rPr>
              <w:t>-2.300.643,98</w:t>
            </w:r>
          </w:p>
        </w:tc>
        <w:tc>
          <w:tcPr>
            <w:tcW w:w="2268" w:type="dxa"/>
            <w:shd w:val="clear" w:color="auto" w:fill="auto"/>
            <w:noWrap/>
            <w:vAlign w:val="bottom"/>
            <w:hideMark/>
          </w:tcPr>
          <w:p w14:paraId="25BCC8B5" w14:textId="21C5A11D" w:rsidR="00380DC8" w:rsidRPr="00380DC8" w:rsidRDefault="00DD3EF7" w:rsidP="00380DC8">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0</w:t>
            </w:r>
          </w:p>
        </w:tc>
        <w:tc>
          <w:tcPr>
            <w:tcW w:w="2126" w:type="dxa"/>
            <w:shd w:val="clear" w:color="auto" w:fill="auto"/>
            <w:noWrap/>
            <w:vAlign w:val="bottom"/>
            <w:hideMark/>
          </w:tcPr>
          <w:p w14:paraId="566C9C92" w14:textId="77777777" w:rsidR="00380DC8" w:rsidRPr="00380DC8" w:rsidRDefault="00380DC8" w:rsidP="00380DC8">
            <w:pPr>
              <w:spacing w:after="0" w:line="240" w:lineRule="auto"/>
              <w:jc w:val="right"/>
              <w:rPr>
                <w:rFonts w:ascii="Arial" w:eastAsia="Times New Roman" w:hAnsi="Arial" w:cs="Arial"/>
                <w:b/>
                <w:bCs/>
                <w:sz w:val="16"/>
                <w:szCs w:val="16"/>
                <w:lang w:eastAsia="hr-HR"/>
              </w:rPr>
            </w:pPr>
            <w:r w:rsidRPr="00380DC8">
              <w:rPr>
                <w:rFonts w:ascii="Arial" w:eastAsia="Times New Roman" w:hAnsi="Arial" w:cs="Arial"/>
                <w:b/>
                <w:bCs/>
                <w:sz w:val="16"/>
                <w:szCs w:val="16"/>
                <w:lang w:eastAsia="hr-HR"/>
              </w:rPr>
              <w:t>5.117.938,95</w:t>
            </w:r>
          </w:p>
        </w:tc>
        <w:tc>
          <w:tcPr>
            <w:tcW w:w="1276" w:type="dxa"/>
            <w:shd w:val="clear" w:color="auto" w:fill="auto"/>
            <w:noWrap/>
            <w:vAlign w:val="bottom"/>
            <w:hideMark/>
          </w:tcPr>
          <w:p w14:paraId="1FBF7E8F" w14:textId="6A8F09AA" w:rsidR="00380DC8" w:rsidRPr="00380DC8" w:rsidRDefault="00380DC8" w:rsidP="00380DC8">
            <w:pPr>
              <w:spacing w:after="0" w:line="240" w:lineRule="auto"/>
              <w:jc w:val="right"/>
              <w:rPr>
                <w:rFonts w:ascii="Arial" w:eastAsia="Times New Roman" w:hAnsi="Arial" w:cs="Arial"/>
                <w:b/>
                <w:bCs/>
                <w:sz w:val="16"/>
                <w:szCs w:val="16"/>
                <w:lang w:eastAsia="hr-HR"/>
              </w:rPr>
            </w:pPr>
            <w:r w:rsidRPr="00380DC8">
              <w:rPr>
                <w:rFonts w:ascii="Arial" w:eastAsia="Times New Roman" w:hAnsi="Arial" w:cs="Arial"/>
                <w:b/>
                <w:bCs/>
                <w:sz w:val="16"/>
                <w:szCs w:val="16"/>
                <w:lang w:eastAsia="hr-HR"/>
              </w:rPr>
              <w:t>222,46%</w:t>
            </w:r>
          </w:p>
        </w:tc>
        <w:tc>
          <w:tcPr>
            <w:tcW w:w="1276" w:type="dxa"/>
            <w:shd w:val="clear" w:color="auto" w:fill="auto"/>
            <w:noWrap/>
            <w:vAlign w:val="bottom"/>
            <w:hideMark/>
          </w:tcPr>
          <w:p w14:paraId="1066EE8C" w14:textId="13CC2028" w:rsidR="00380DC8" w:rsidRPr="00380DC8" w:rsidRDefault="009B2773" w:rsidP="00380DC8">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w:t>
            </w:r>
          </w:p>
        </w:tc>
      </w:tr>
    </w:tbl>
    <w:p w14:paraId="16BB6647" w14:textId="77777777" w:rsidR="00BF4099" w:rsidRDefault="00BF4099" w:rsidP="00F836C2">
      <w:pPr>
        <w:spacing w:after="0" w:line="240" w:lineRule="auto"/>
        <w:rPr>
          <w:rFonts w:ascii="Arial" w:eastAsia="Times New Roman" w:hAnsi="Arial" w:cs="Arial"/>
          <w:b/>
          <w:bCs/>
          <w:sz w:val="16"/>
          <w:szCs w:val="16"/>
          <w:lang w:eastAsia="hr-HR"/>
        </w:rPr>
      </w:pPr>
    </w:p>
    <w:p w14:paraId="45588B5C" w14:textId="77777777" w:rsidR="00BF4099" w:rsidRDefault="00BF4099" w:rsidP="00F836C2">
      <w:pPr>
        <w:spacing w:after="0" w:line="240" w:lineRule="auto"/>
        <w:rPr>
          <w:rFonts w:ascii="Arial" w:eastAsia="Times New Roman" w:hAnsi="Arial" w:cs="Arial"/>
          <w:b/>
          <w:bCs/>
          <w:sz w:val="16"/>
          <w:szCs w:val="16"/>
          <w:lang w:eastAsia="hr-HR"/>
        </w:rPr>
      </w:pPr>
    </w:p>
    <w:p w14:paraId="2C8FFA45" w14:textId="06C4C224" w:rsidR="00F836C2" w:rsidRPr="0047275D"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lastRenderedPageBreak/>
        <w:t>GRAD LABIN</w:t>
      </w:r>
    </w:p>
    <w:p w14:paraId="2A80E5FC" w14:textId="77777777" w:rsidR="00F836C2" w:rsidRPr="0047275D"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14:paraId="2E03C1E0" w14:textId="77777777" w:rsidR="00F836C2" w:rsidRPr="0047275D"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14:paraId="6131733B" w14:textId="0C8723AE" w:rsidR="00F836C2"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14:paraId="377091FE" w14:textId="749D978F" w:rsidR="009064B5" w:rsidRDefault="009064B5" w:rsidP="00F836C2">
      <w:pPr>
        <w:spacing w:after="0" w:line="240" w:lineRule="auto"/>
        <w:rPr>
          <w:rFonts w:ascii="Arial" w:eastAsia="Times New Roman" w:hAnsi="Arial" w:cs="Arial"/>
          <w:b/>
          <w:bCs/>
          <w:sz w:val="16"/>
          <w:szCs w:val="16"/>
          <w:lang w:eastAsia="hr-HR"/>
        </w:rPr>
      </w:pPr>
    </w:p>
    <w:p w14:paraId="5CCC446E" w14:textId="236A16FD" w:rsidR="009064B5" w:rsidRDefault="009064B5" w:rsidP="00F836C2">
      <w:pPr>
        <w:spacing w:after="0" w:line="240" w:lineRule="auto"/>
        <w:rPr>
          <w:rFonts w:ascii="Arial" w:eastAsia="Times New Roman" w:hAnsi="Arial" w:cs="Arial"/>
          <w:b/>
          <w:bCs/>
          <w:sz w:val="16"/>
          <w:szCs w:val="16"/>
          <w:lang w:eastAsia="hr-HR"/>
        </w:rPr>
      </w:pPr>
    </w:p>
    <w:p w14:paraId="411E9BDD" w14:textId="77777777" w:rsidR="00F836C2" w:rsidRDefault="00F836C2" w:rsidP="0071650B">
      <w:pPr>
        <w:pStyle w:val="Naslov3"/>
        <w:rPr>
          <w:rFonts w:eastAsia="Times New Roman" w:cs="Calibri"/>
          <w:sz w:val="24"/>
          <w:szCs w:val="24"/>
          <w:lang w:eastAsia="hr-HR"/>
        </w:rPr>
      </w:pPr>
    </w:p>
    <w:p w14:paraId="4E4E49AC" w14:textId="6DC5A1C4" w:rsidR="0071650B" w:rsidRDefault="0071650B">
      <w:pPr>
        <w:pStyle w:val="Naslov3"/>
        <w:numPr>
          <w:ilvl w:val="2"/>
          <w:numId w:val="12"/>
        </w:numPr>
        <w:rPr>
          <w:rFonts w:eastAsia="Times New Roman"/>
          <w:sz w:val="24"/>
          <w:szCs w:val="24"/>
          <w:lang w:eastAsia="hr-HR"/>
        </w:rPr>
      </w:pPr>
      <w:r w:rsidRPr="002E6386">
        <w:rPr>
          <w:rFonts w:eastAsia="Times New Roman"/>
          <w:sz w:val="24"/>
          <w:szCs w:val="24"/>
          <w:lang w:eastAsia="hr-HR"/>
        </w:rPr>
        <w:t>Prihodi i ras</w:t>
      </w:r>
      <w:r>
        <w:rPr>
          <w:rFonts w:eastAsia="Times New Roman"/>
          <w:sz w:val="24"/>
          <w:szCs w:val="24"/>
          <w:lang w:eastAsia="hr-HR"/>
        </w:rPr>
        <w:t>hodi prema ekonomskoj klasifikaciji</w:t>
      </w:r>
    </w:p>
    <w:p w14:paraId="7E9E9D87" w14:textId="67DAF842" w:rsidR="004F12AD" w:rsidRPr="00416BA6" w:rsidRDefault="00416BA6" w:rsidP="00416BA6">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4F12AD" w:rsidRPr="00416BA6">
        <w:rPr>
          <w:rFonts w:ascii="Arial" w:eastAsia="Times New Roman" w:hAnsi="Arial" w:cs="Arial"/>
          <w:sz w:val="24"/>
          <w:szCs w:val="24"/>
          <w:lang w:eastAsia="hr-HR"/>
        </w:rPr>
        <w:t>Za razdoblje od 01.01.202</w:t>
      </w:r>
      <w:r w:rsidR="00AC0639">
        <w:rPr>
          <w:rFonts w:ascii="Arial" w:eastAsia="Times New Roman" w:hAnsi="Arial" w:cs="Arial"/>
          <w:sz w:val="24"/>
          <w:szCs w:val="24"/>
          <w:lang w:eastAsia="hr-HR"/>
        </w:rPr>
        <w:t>2</w:t>
      </w:r>
      <w:r w:rsidR="004F12AD" w:rsidRPr="00416BA6">
        <w:rPr>
          <w:rFonts w:ascii="Arial" w:eastAsia="Times New Roman" w:hAnsi="Arial" w:cs="Arial"/>
          <w:sz w:val="24"/>
          <w:szCs w:val="24"/>
          <w:lang w:eastAsia="hr-HR"/>
        </w:rPr>
        <w:t>. do 3</w:t>
      </w:r>
      <w:r w:rsidR="00AC0639">
        <w:rPr>
          <w:rFonts w:ascii="Arial" w:eastAsia="Times New Roman" w:hAnsi="Arial" w:cs="Arial"/>
          <w:sz w:val="24"/>
          <w:szCs w:val="24"/>
          <w:lang w:eastAsia="hr-HR"/>
        </w:rPr>
        <w:t>0</w:t>
      </w:r>
      <w:r w:rsidR="004F12AD" w:rsidRPr="00416BA6">
        <w:rPr>
          <w:rFonts w:ascii="Arial" w:eastAsia="Times New Roman" w:hAnsi="Arial" w:cs="Arial"/>
          <w:sz w:val="24"/>
          <w:szCs w:val="24"/>
          <w:lang w:eastAsia="hr-HR"/>
        </w:rPr>
        <w:t>.</w:t>
      </w:r>
      <w:r w:rsidR="00AC0639">
        <w:rPr>
          <w:rFonts w:ascii="Arial" w:eastAsia="Times New Roman" w:hAnsi="Arial" w:cs="Arial"/>
          <w:sz w:val="24"/>
          <w:szCs w:val="24"/>
          <w:lang w:eastAsia="hr-HR"/>
        </w:rPr>
        <w:t>06</w:t>
      </w:r>
      <w:r w:rsidR="004F12AD" w:rsidRPr="00416BA6">
        <w:rPr>
          <w:rFonts w:ascii="Arial" w:eastAsia="Times New Roman" w:hAnsi="Arial" w:cs="Arial"/>
          <w:sz w:val="24"/>
          <w:szCs w:val="24"/>
          <w:lang w:eastAsia="hr-HR"/>
        </w:rPr>
        <w:t>.202</w:t>
      </w:r>
      <w:r w:rsidR="00AC0639">
        <w:rPr>
          <w:rFonts w:ascii="Arial" w:eastAsia="Times New Roman" w:hAnsi="Arial" w:cs="Arial"/>
          <w:sz w:val="24"/>
          <w:szCs w:val="24"/>
          <w:lang w:eastAsia="hr-HR"/>
        </w:rPr>
        <w:t>2</w:t>
      </w:r>
      <w:r w:rsidR="004F12AD" w:rsidRPr="00416BA6">
        <w:rPr>
          <w:rFonts w:ascii="Arial" w:eastAsia="Times New Roman" w:hAnsi="Arial" w:cs="Arial"/>
          <w:sz w:val="24"/>
          <w:szCs w:val="24"/>
          <w:lang w:eastAsia="hr-HR"/>
        </w:rPr>
        <w:t>.</w:t>
      </w:r>
    </w:p>
    <w:p w14:paraId="6A3570A8" w14:textId="77777777" w:rsidR="00F40C83" w:rsidRDefault="00F40C83" w:rsidP="0047275D">
      <w:pPr>
        <w:spacing w:after="0" w:line="240" w:lineRule="auto"/>
        <w:rPr>
          <w:rFonts w:ascii="Arial" w:eastAsia="Times New Roman" w:hAnsi="Arial" w:cs="Arial"/>
          <w:b/>
          <w:bCs/>
          <w:sz w:val="16"/>
          <w:szCs w:val="16"/>
          <w:lang w:eastAsia="hr-HR"/>
        </w:rPr>
      </w:pPr>
    </w:p>
    <w:p w14:paraId="78479D57" w14:textId="6E6C0F5C" w:rsidR="004F3D26" w:rsidRDefault="004F3D26" w:rsidP="0047275D">
      <w:pPr>
        <w:spacing w:after="0" w:line="240" w:lineRule="auto"/>
        <w:rPr>
          <w:rFonts w:ascii="Arial" w:eastAsia="Times New Roman" w:hAnsi="Arial" w:cs="Arial"/>
          <w:b/>
          <w:bCs/>
          <w:sz w:val="16"/>
          <w:szCs w:val="16"/>
          <w:lang w:eastAsia="hr-HR"/>
        </w:rPr>
      </w:pPr>
    </w:p>
    <w:p w14:paraId="429626E5" w14:textId="155EFD61" w:rsidR="004F3D26" w:rsidRDefault="004F3D26" w:rsidP="0047275D">
      <w:pPr>
        <w:spacing w:after="0" w:line="240" w:lineRule="auto"/>
        <w:rPr>
          <w:rFonts w:ascii="Arial" w:eastAsia="Times New Roman" w:hAnsi="Arial" w:cs="Arial"/>
          <w:b/>
          <w:bCs/>
          <w:sz w:val="16"/>
          <w:szCs w:val="16"/>
          <w:lang w:eastAsia="hr-HR"/>
        </w:rPr>
      </w:pPr>
    </w:p>
    <w:p w14:paraId="782B3213" w14:textId="2C2CF9D1" w:rsidR="004F3D26" w:rsidRDefault="004F3D26" w:rsidP="0047275D">
      <w:pPr>
        <w:spacing w:after="0" w:line="240" w:lineRule="auto"/>
        <w:rPr>
          <w:rFonts w:ascii="Arial" w:eastAsia="Times New Roman" w:hAnsi="Arial" w:cs="Arial"/>
          <w:b/>
          <w:bCs/>
          <w:sz w:val="16"/>
          <w:szCs w:val="16"/>
          <w:lang w:eastAsia="hr-HR"/>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268"/>
        <w:gridCol w:w="2126"/>
        <w:gridCol w:w="1985"/>
        <w:gridCol w:w="1275"/>
        <w:gridCol w:w="1276"/>
      </w:tblGrid>
      <w:tr w:rsidR="00DC2A87" w:rsidRPr="00DC2A87" w14:paraId="40B58100" w14:textId="77777777" w:rsidTr="00DC2A87">
        <w:trPr>
          <w:trHeight w:val="255"/>
        </w:trPr>
        <w:tc>
          <w:tcPr>
            <w:tcW w:w="5382" w:type="dxa"/>
            <w:shd w:val="clear" w:color="000000" w:fill="C0C0C0"/>
            <w:noWrap/>
            <w:vAlign w:val="bottom"/>
            <w:hideMark/>
          </w:tcPr>
          <w:p w14:paraId="60FAB04D" w14:textId="77777777" w:rsidR="00DC2A87" w:rsidRPr="00DC2A87" w:rsidRDefault="00DC2A87" w:rsidP="00DC2A87">
            <w:pPr>
              <w:spacing w:after="0" w:line="240" w:lineRule="auto"/>
              <w:jc w:val="center"/>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Račun / opis</w:t>
            </w:r>
          </w:p>
        </w:tc>
        <w:tc>
          <w:tcPr>
            <w:tcW w:w="2268" w:type="dxa"/>
            <w:shd w:val="clear" w:color="000000" w:fill="C0C0C0"/>
            <w:noWrap/>
            <w:vAlign w:val="bottom"/>
            <w:hideMark/>
          </w:tcPr>
          <w:p w14:paraId="0C4A51DE" w14:textId="77777777" w:rsidR="00DC2A87" w:rsidRPr="00DC2A87" w:rsidRDefault="00DC2A87" w:rsidP="00DC2A87">
            <w:pPr>
              <w:spacing w:after="0" w:line="240" w:lineRule="auto"/>
              <w:jc w:val="center"/>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Izvršenje 2021.</w:t>
            </w:r>
          </w:p>
        </w:tc>
        <w:tc>
          <w:tcPr>
            <w:tcW w:w="2126" w:type="dxa"/>
            <w:shd w:val="clear" w:color="000000" w:fill="C0C0C0"/>
            <w:noWrap/>
            <w:vAlign w:val="bottom"/>
            <w:hideMark/>
          </w:tcPr>
          <w:p w14:paraId="1A336799" w14:textId="77777777" w:rsidR="00DC2A87" w:rsidRPr="00DC2A87" w:rsidRDefault="00DC2A87" w:rsidP="00DC2A87">
            <w:pPr>
              <w:spacing w:after="0" w:line="240" w:lineRule="auto"/>
              <w:jc w:val="center"/>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Izvorni plan 2022.</w:t>
            </w:r>
          </w:p>
        </w:tc>
        <w:tc>
          <w:tcPr>
            <w:tcW w:w="1985" w:type="dxa"/>
            <w:shd w:val="clear" w:color="000000" w:fill="C0C0C0"/>
            <w:noWrap/>
            <w:vAlign w:val="bottom"/>
            <w:hideMark/>
          </w:tcPr>
          <w:p w14:paraId="411A2A08" w14:textId="77777777" w:rsidR="00DC2A87" w:rsidRPr="00DC2A87" w:rsidRDefault="00DC2A87" w:rsidP="00DC2A87">
            <w:pPr>
              <w:spacing w:after="0" w:line="240" w:lineRule="auto"/>
              <w:jc w:val="center"/>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Izvršenje 2022.</w:t>
            </w:r>
          </w:p>
        </w:tc>
        <w:tc>
          <w:tcPr>
            <w:tcW w:w="1275" w:type="dxa"/>
            <w:shd w:val="clear" w:color="000000" w:fill="C0C0C0"/>
            <w:noWrap/>
            <w:vAlign w:val="bottom"/>
            <w:hideMark/>
          </w:tcPr>
          <w:p w14:paraId="23CB3965" w14:textId="77777777" w:rsidR="00DC2A87" w:rsidRPr="00DC2A87" w:rsidRDefault="00DC2A87" w:rsidP="00DC2A87">
            <w:pPr>
              <w:spacing w:after="0" w:line="240" w:lineRule="auto"/>
              <w:jc w:val="center"/>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Indeks  3/1</w:t>
            </w:r>
          </w:p>
        </w:tc>
        <w:tc>
          <w:tcPr>
            <w:tcW w:w="1276" w:type="dxa"/>
            <w:shd w:val="clear" w:color="000000" w:fill="C0C0C0"/>
            <w:noWrap/>
            <w:vAlign w:val="bottom"/>
            <w:hideMark/>
          </w:tcPr>
          <w:p w14:paraId="46658BEB" w14:textId="77777777" w:rsidR="00DC2A87" w:rsidRPr="00DC2A87" w:rsidRDefault="00DC2A87" w:rsidP="00DC2A87">
            <w:pPr>
              <w:spacing w:after="0" w:line="240" w:lineRule="auto"/>
              <w:jc w:val="center"/>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Indeks  3/2</w:t>
            </w:r>
          </w:p>
        </w:tc>
      </w:tr>
      <w:tr w:rsidR="00DC2A87" w:rsidRPr="00DC2A87" w14:paraId="6BEA6C64" w14:textId="77777777" w:rsidTr="00DC2A87">
        <w:trPr>
          <w:trHeight w:val="255"/>
        </w:trPr>
        <w:tc>
          <w:tcPr>
            <w:tcW w:w="5382" w:type="dxa"/>
            <w:shd w:val="clear" w:color="000000" w:fill="808080"/>
            <w:noWrap/>
            <w:vAlign w:val="bottom"/>
            <w:hideMark/>
          </w:tcPr>
          <w:p w14:paraId="0E22B38C" w14:textId="77777777" w:rsidR="00DC2A87" w:rsidRPr="00DC2A87" w:rsidRDefault="00DC2A87" w:rsidP="00DC2A87">
            <w:pPr>
              <w:spacing w:after="0" w:line="240" w:lineRule="auto"/>
              <w:rPr>
                <w:rFonts w:ascii="Arial" w:eastAsia="Times New Roman" w:hAnsi="Arial" w:cs="Arial"/>
                <w:b/>
                <w:bCs/>
                <w:i/>
                <w:iCs/>
                <w:color w:val="FFFFFF"/>
                <w:sz w:val="20"/>
                <w:szCs w:val="20"/>
                <w:lang w:eastAsia="hr-HR"/>
              </w:rPr>
            </w:pPr>
            <w:r w:rsidRPr="00DC2A87">
              <w:rPr>
                <w:rFonts w:ascii="Arial" w:eastAsia="Times New Roman" w:hAnsi="Arial" w:cs="Arial"/>
                <w:b/>
                <w:bCs/>
                <w:i/>
                <w:iCs/>
                <w:color w:val="FFFFFF"/>
                <w:sz w:val="20"/>
                <w:szCs w:val="20"/>
                <w:lang w:eastAsia="hr-HR"/>
              </w:rPr>
              <w:t>A. RAČUN PRIHODA I RASHODA</w:t>
            </w:r>
          </w:p>
        </w:tc>
        <w:tc>
          <w:tcPr>
            <w:tcW w:w="2268" w:type="dxa"/>
            <w:shd w:val="clear" w:color="000000" w:fill="808080"/>
            <w:noWrap/>
            <w:vAlign w:val="bottom"/>
            <w:hideMark/>
          </w:tcPr>
          <w:p w14:paraId="644EAD77" w14:textId="77777777" w:rsidR="00DC2A87" w:rsidRPr="00DC2A87" w:rsidRDefault="00DC2A87" w:rsidP="00DC2A87">
            <w:pPr>
              <w:spacing w:after="0" w:line="240" w:lineRule="auto"/>
              <w:jc w:val="center"/>
              <w:rPr>
                <w:rFonts w:ascii="Arial" w:eastAsia="Times New Roman" w:hAnsi="Arial" w:cs="Arial"/>
                <w:b/>
                <w:bCs/>
                <w:i/>
                <w:iCs/>
                <w:color w:val="FFFFFF"/>
                <w:sz w:val="20"/>
                <w:szCs w:val="20"/>
                <w:lang w:eastAsia="hr-HR"/>
              </w:rPr>
            </w:pPr>
            <w:r w:rsidRPr="00DC2A87">
              <w:rPr>
                <w:rFonts w:ascii="Arial" w:eastAsia="Times New Roman" w:hAnsi="Arial" w:cs="Arial"/>
                <w:b/>
                <w:bCs/>
                <w:i/>
                <w:iCs/>
                <w:color w:val="FFFFFF"/>
                <w:sz w:val="20"/>
                <w:szCs w:val="20"/>
                <w:lang w:eastAsia="hr-HR"/>
              </w:rPr>
              <w:t>1</w:t>
            </w:r>
          </w:p>
        </w:tc>
        <w:tc>
          <w:tcPr>
            <w:tcW w:w="2126" w:type="dxa"/>
            <w:shd w:val="clear" w:color="000000" w:fill="808080"/>
            <w:noWrap/>
            <w:vAlign w:val="bottom"/>
            <w:hideMark/>
          </w:tcPr>
          <w:p w14:paraId="3961A37E" w14:textId="77777777" w:rsidR="00DC2A87" w:rsidRPr="00DC2A87" w:rsidRDefault="00DC2A87" w:rsidP="00DC2A87">
            <w:pPr>
              <w:spacing w:after="0" w:line="240" w:lineRule="auto"/>
              <w:jc w:val="center"/>
              <w:rPr>
                <w:rFonts w:ascii="Arial" w:eastAsia="Times New Roman" w:hAnsi="Arial" w:cs="Arial"/>
                <w:b/>
                <w:bCs/>
                <w:i/>
                <w:iCs/>
                <w:color w:val="FFFFFF"/>
                <w:sz w:val="20"/>
                <w:szCs w:val="20"/>
                <w:lang w:eastAsia="hr-HR"/>
              </w:rPr>
            </w:pPr>
            <w:r w:rsidRPr="00DC2A87">
              <w:rPr>
                <w:rFonts w:ascii="Arial" w:eastAsia="Times New Roman" w:hAnsi="Arial" w:cs="Arial"/>
                <w:b/>
                <w:bCs/>
                <w:i/>
                <w:iCs/>
                <w:color w:val="FFFFFF"/>
                <w:sz w:val="20"/>
                <w:szCs w:val="20"/>
                <w:lang w:eastAsia="hr-HR"/>
              </w:rPr>
              <w:t>2</w:t>
            </w:r>
          </w:p>
        </w:tc>
        <w:tc>
          <w:tcPr>
            <w:tcW w:w="1985" w:type="dxa"/>
            <w:shd w:val="clear" w:color="000000" w:fill="808080"/>
            <w:noWrap/>
            <w:vAlign w:val="bottom"/>
            <w:hideMark/>
          </w:tcPr>
          <w:p w14:paraId="71C9FCE0" w14:textId="77777777" w:rsidR="00DC2A87" w:rsidRPr="00DC2A87" w:rsidRDefault="00DC2A87" w:rsidP="00DC2A87">
            <w:pPr>
              <w:spacing w:after="0" w:line="240" w:lineRule="auto"/>
              <w:jc w:val="center"/>
              <w:rPr>
                <w:rFonts w:ascii="Arial" w:eastAsia="Times New Roman" w:hAnsi="Arial" w:cs="Arial"/>
                <w:b/>
                <w:bCs/>
                <w:i/>
                <w:iCs/>
                <w:color w:val="FFFFFF"/>
                <w:sz w:val="20"/>
                <w:szCs w:val="20"/>
                <w:lang w:eastAsia="hr-HR"/>
              </w:rPr>
            </w:pPr>
            <w:r w:rsidRPr="00DC2A87">
              <w:rPr>
                <w:rFonts w:ascii="Arial" w:eastAsia="Times New Roman" w:hAnsi="Arial" w:cs="Arial"/>
                <w:b/>
                <w:bCs/>
                <w:i/>
                <w:iCs/>
                <w:color w:val="FFFFFF"/>
                <w:sz w:val="20"/>
                <w:szCs w:val="20"/>
                <w:lang w:eastAsia="hr-HR"/>
              </w:rPr>
              <w:t>3</w:t>
            </w:r>
          </w:p>
        </w:tc>
        <w:tc>
          <w:tcPr>
            <w:tcW w:w="1275" w:type="dxa"/>
            <w:shd w:val="clear" w:color="000000" w:fill="808080"/>
            <w:noWrap/>
            <w:vAlign w:val="bottom"/>
            <w:hideMark/>
          </w:tcPr>
          <w:p w14:paraId="6CF710FD" w14:textId="77777777" w:rsidR="00DC2A87" w:rsidRPr="00DC2A87" w:rsidRDefault="00DC2A87" w:rsidP="00DC2A87">
            <w:pPr>
              <w:spacing w:after="0" w:line="240" w:lineRule="auto"/>
              <w:jc w:val="center"/>
              <w:rPr>
                <w:rFonts w:ascii="Arial" w:eastAsia="Times New Roman" w:hAnsi="Arial" w:cs="Arial"/>
                <w:b/>
                <w:bCs/>
                <w:i/>
                <w:iCs/>
                <w:color w:val="FFFFFF"/>
                <w:sz w:val="20"/>
                <w:szCs w:val="20"/>
                <w:lang w:eastAsia="hr-HR"/>
              </w:rPr>
            </w:pPr>
            <w:r w:rsidRPr="00DC2A87">
              <w:rPr>
                <w:rFonts w:ascii="Arial" w:eastAsia="Times New Roman" w:hAnsi="Arial" w:cs="Arial"/>
                <w:b/>
                <w:bCs/>
                <w:i/>
                <w:iCs/>
                <w:color w:val="FFFFFF"/>
                <w:sz w:val="20"/>
                <w:szCs w:val="20"/>
                <w:lang w:eastAsia="hr-HR"/>
              </w:rPr>
              <w:t>4</w:t>
            </w:r>
          </w:p>
        </w:tc>
        <w:tc>
          <w:tcPr>
            <w:tcW w:w="1276" w:type="dxa"/>
            <w:shd w:val="clear" w:color="000000" w:fill="808080"/>
            <w:noWrap/>
            <w:vAlign w:val="bottom"/>
            <w:hideMark/>
          </w:tcPr>
          <w:p w14:paraId="5D539E3D" w14:textId="77777777" w:rsidR="00DC2A87" w:rsidRPr="00DC2A87" w:rsidRDefault="00DC2A87" w:rsidP="00DC2A87">
            <w:pPr>
              <w:spacing w:after="0" w:line="240" w:lineRule="auto"/>
              <w:jc w:val="center"/>
              <w:rPr>
                <w:rFonts w:ascii="Arial" w:eastAsia="Times New Roman" w:hAnsi="Arial" w:cs="Arial"/>
                <w:b/>
                <w:bCs/>
                <w:i/>
                <w:iCs/>
                <w:color w:val="FFFFFF"/>
                <w:sz w:val="20"/>
                <w:szCs w:val="20"/>
                <w:lang w:eastAsia="hr-HR"/>
              </w:rPr>
            </w:pPr>
            <w:r w:rsidRPr="00DC2A87">
              <w:rPr>
                <w:rFonts w:ascii="Arial" w:eastAsia="Times New Roman" w:hAnsi="Arial" w:cs="Arial"/>
                <w:b/>
                <w:bCs/>
                <w:i/>
                <w:iCs/>
                <w:color w:val="FFFFFF"/>
                <w:sz w:val="20"/>
                <w:szCs w:val="20"/>
                <w:lang w:eastAsia="hr-HR"/>
              </w:rPr>
              <w:t>5</w:t>
            </w:r>
          </w:p>
        </w:tc>
      </w:tr>
      <w:tr w:rsidR="00DC2A87" w:rsidRPr="00DC2A87" w14:paraId="658D98E7" w14:textId="77777777" w:rsidTr="00DC2A87">
        <w:trPr>
          <w:trHeight w:val="255"/>
        </w:trPr>
        <w:tc>
          <w:tcPr>
            <w:tcW w:w="5382" w:type="dxa"/>
            <w:shd w:val="clear" w:color="auto" w:fill="auto"/>
            <w:noWrap/>
            <w:vAlign w:val="bottom"/>
            <w:hideMark/>
          </w:tcPr>
          <w:p w14:paraId="1B4D1731"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 Prihodi poslovanja</w:t>
            </w:r>
          </w:p>
        </w:tc>
        <w:tc>
          <w:tcPr>
            <w:tcW w:w="2268" w:type="dxa"/>
            <w:shd w:val="clear" w:color="auto" w:fill="auto"/>
            <w:noWrap/>
            <w:vAlign w:val="bottom"/>
            <w:hideMark/>
          </w:tcPr>
          <w:p w14:paraId="777F64C6"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41.746.237,35</w:t>
            </w:r>
          </w:p>
        </w:tc>
        <w:tc>
          <w:tcPr>
            <w:tcW w:w="2126" w:type="dxa"/>
            <w:shd w:val="clear" w:color="auto" w:fill="auto"/>
            <w:noWrap/>
            <w:vAlign w:val="bottom"/>
            <w:hideMark/>
          </w:tcPr>
          <w:p w14:paraId="6D4A060D"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114.074.170,00</w:t>
            </w:r>
          </w:p>
        </w:tc>
        <w:tc>
          <w:tcPr>
            <w:tcW w:w="1985" w:type="dxa"/>
            <w:shd w:val="clear" w:color="auto" w:fill="auto"/>
            <w:noWrap/>
            <w:vAlign w:val="bottom"/>
            <w:hideMark/>
          </w:tcPr>
          <w:p w14:paraId="4BD6FFF5"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52.743.226,39</w:t>
            </w:r>
          </w:p>
        </w:tc>
        <w:tc>
          <w:tcPr>
            <w:tcW w:w="1275" w:type="dxa"/>
            <w:shd w:val="clear" w:color="auto" w:fill="auto"/>
            <w:noWrap/>
            <w:vAlign w:val="bottom"/>
            <w:hideMark/>
          </w:tcPr>
          <w:p w14:paraId="12262EC0"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126,34%</w:t>
            </w:r>
          </w:p>
        </w:tc>
        <w:tc>
          <w:tcPr>
            <w:tcW w:w="1276" w:type="dxa"/>
            <w:shd w:val="clear" w:color="auto" w:fill="auto"/>
            <w:noWrap/>
            <w:vAlign w:val="bottom"/>
            <w:hideMark/>
          </w:tcPr>
          <w:p w14:paraId="5DDC3FEF"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46,24%</w:t>
            </w:r>
          </w:p>
        </w:tc>
      </w:tr>
      <w:tr w:rsidR="00DC2A87" w:rsidRPr="00DC2A87" w14:paraId="677394D1" w14:textId="77777777" w:rsidTr="00DC2A87">
        <w:trPr>
          <w:trHeight w:val="255"/>
        </w:trPr>
        <w:tc>
          <w:tcPr>
            <w:tcW w:w="5382" w:type="dxa"/>
            <w:shd w:val="clear" w:color="auto" w:fill="auto"/>
            <w:noWrap/>
            <w:vAlign w:val="bottom"/>
            <w:hideMark/>
          </w:tcPr>
          <w:p w14:paraId="042FB109"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61 Prihodi od poreza</w:t>
            </w:r>
          </w:p>
        </w:tc>
        <w:tc>
          <w:tcPr>
            <w:tcW w:w="2268" w:type="dxa"/>
            <w:shd w:val="clear" w:color="auto" w:fill="auto"/>
            <w:noWrap/>
            <w:vAlign w:val="bottom"/>
            <w:hideMark/>
          </w:tcPr>
          <w:p w14:paraId="34A754F3"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11.802.010,81</w:t>
            </w:r>
          </w:p>
        </w:tc>
        <w:tc>
          <w:tcPr>
            <w:tcW w:w="2126" w:type="dxa"/>
            <w:shd w:val="clear" w:color="auto" w:fill="auto"/>
            <w:noWrap/>
            <w:vAlign w:val="bottom"/>
            <w:hideMark/>
          </w:tcPr>
          <w:p w14:paraId="1272CE57"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32.360.000,00</w:t>
            </w:r>
          </w:p>
        </w:tc>
        <w:tc>
          <w:tcPr>
            <w:tcW w:w="1985" w:type="dxa"/>
            <w:shd w:val="clear" w:color="auto" w:fill="auto"/>
            <w:noWrap/>
            <w:vAlign w:val="bottom"/>
            <w:hideMark/>
          </w:tcPr>
          <w:p w14:paraId="59628DD6"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18.044.608,92</w:t>
            </w:r>
          </w:p>
        </w:tc>
        <w:tc>
          <w:tcPr>
            <w:tcW w:w="1275" w:type="dxa"/>
            <w:shd w:val="clear" w:color="auto" w:fill="auto"/>
            <w:noWrap/>
            <w:vAlign w:val="bottom"/>
            <w:hideMark/>
          </w:tcPr>
          <w:p w14:paraId="34E8275B"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152,89%</w:t>
            </w:r>
          </w:p>
        </w:tc>
        <w:tc>
          <w:tcPr>
            <w:tcW w:w="1276" w:type="dxa"/>
            <w:shd w:val="clear" w:color="auto" w:fill="auto"/>
            <w:noWrap/>
            <w:vAlign w:val="bottom"/>
            <w:hideMark/>
          </w:tcPr>
          <w:p w14:paraId="493A9504"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55,76%</w:t>
            </w:r>
          </w:p>
        </w:tc>
      </w:tr>
      <w:tr w:rsidR="00DC2A87" w:rsidRPr="00DC2A87" w14:paraId="63D67D37" w14:textId="77777777" w:rsidTr="00DC2A87">
        <w:trPr>
          <w:trHeight w:val="255"/>
        </w:trPr>
        <w:tc>
          <w:tcPr>
            <w:tcW w:w="5382" w:type="dxa"/>
            <w:shd w:val="clear" w:color="auto" w:fill="auto"/>
            <w:noWrap/>
            <w:vAlign w:val="bottom"/>
            <w:hideMark/>
          </w:tcPr>
          <w:p w14:paraId="5820F203"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611 Porez i prirez na dohodak</w:t>
            </w:r>
          </w:p>
        </w:tc>
        <w:tc>
          <w:tcPr>
            <w:tcW w:w="2268" w:type="dxa"/>
            <w:shd w:val="clear" w:color="auto" w:fill="auto"/>
            <w:noWrap/>
            <w:vAlign w:val="bottom"/>
            <w:hideMark/>
          </w:tcPr>
          <w:p w14:paraId="02F14000"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9.705.216,05</w:t>
            </w:r>
          </w:p>
        </w:tc>
        <w:tc>
          <w:tcPr>
            <w:tcW w:w="2126" w:type="dxa"/>
            <w:shd w:val="clear" w:color="auto" w:fill="auto"/>
            <w:noWrap/>
            <w:vAlign w:val="bottom"/>
            <w:hideMark/>
          </w:tcPr>
          <w:p w14:paraId="7C30EA7B"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25.700.000,00</w:t>
            </w:r>
          </w:p>
        </w:tc>
        <w:tc>
          <w:tcPr>
            <w:tcW w:w="1985" w:type="dxa"/>
            <w:shd w:val="clear" w:color="auto" w:fill="auto"/>
            <w:noWrap/>
            <w:vAlign w:val="bottom"/>
            <w:hideMark/>
          </w:tcPr>
          <w:p w14:paraId="7BA07083"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13.294.531,84</w:t>
            </w:r>
          </w:p>
        </w:tc>
        <w:tc>
          <w:tcPr>
            <w:tcW w:w="1275" w:type="dxa"/>
            <w:shd w:val="clear" w:color="auto" w:fill="auto"/>
            <w:noWrap/>
            <w:vAlign w:val="bottom"/>
            <w:hideMark/>
          </w:tcPr>
          <w:p w14:paraId="55093DDC"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136,98%</w:t>
            </w:r>
          </w:p>
        </w:tc>
        <w:tc>
          <w:tcPr>
            <w:tcW w:w="1276" w:type="dxa"/>
            <w:shd w:val="clear" w:color="auto" w:fill="auto"/>
            <w:noWrap/>
            <w:vAlign w:val="bottom"/>
            <w:hideMark/>
          </w:tcPr>
          <w:p w14:paraId="5E970CE4"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51,73%</w:t>
            </w:r>
          </w:p>
        </w:tc>
      </w:tr>
      <w:tr w:rsidR="00DC2A87" w:rsidRPr="00DC2A87" w14:paraId="212F3C23" w14:textId="77777777" w:rsidTr="00DC2A87">
        <w:trPr>
          <w:trHeight w:val="255"/>
        </w:trPr>
        <w:tc>
          <w:tcPr>
            <w:tcW w:w="5382" w:type="dxa"/>
            <w:shd w:val="clear" w:color="auto" w:fill="auto"/>
            <w:noWrap/>
            <w:vAlign w:val="bottom"/>
            <w:hideMark/>
          </w:tcPr>
          <w:p w14:paraId="368E8085"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6111 Porez i prirez na dohodak od nesamostalnog rada</w:t>
            </w:r>
          </w:p>
        </w:tc>
        <w:tc>
          <w:tcPr>
            <w:tcW w:w="2268" w:type="dxa"/>
            <w:shd w:val="clear" w:color="auto" w:fill="auto"/>
            <w:noWrap/>
            <w:vAlign w:val="bottom"/>
            <w:hideMark/>
          </w:tcPr>
          <w:p w14:paraId="13E54A7B"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10.559.562,92</w:t>
            </w:r>
          </w:p>
        </w:tc>
        <w:tc>
          <w:tcPr>
            <w:tcW w:w="2126" w:type="dxa"/>
            <w:shd w:val="clear" w:color="auto" w:fill="auto"/>
            <w:noWrap/>
            <w:vAlign w:val="bottom"/>
            <w:hideMark/>
          </w:tcPr>
          <w:p w14:paraId="5E671431"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337E8EE4"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12.505.129,98</w:t>
            </w:r>
          </w:p>
        </w:tc>
        <w:tc>
          <w:tcPr>
            <w:tcW w:w="1275" w:type="dxa"/>
            <w:shd w:val="clear" w:color="auto" w:fill="auto"/>
            <w:noWrap/>
            <w:vAlign w:val="bottom"/>
            <w:hideMark/>
          </w:tcPr>
          <w:p w14:paraId="193C9AAB"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118,42%</w:t>
            </w:r>
          </w:p>
        </w:tc>
        <w:tc>
          <w:tcPr>
            <w:tcW w:w="1276" w:type="dxa"/>
            <w:shd w:val="clear" w:color="auto" w:fill="auto"/>
            <w:noWrap/>
            <w:vAlign w:val="bottom"/>
            <w:hideMark/>
          </w:tcPr>
          <w:p w14:paraId="450663CB"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3524622C" w14:textId="77777777" w:rsidTr="00DC2A87">
        <w:trPr>
          <w:trHeight w:val="255"/>
        </w:trPr>
        <w:tc>
          <w:tcPr>
            <w:tcW w:w="5382" w:type="dxa"/>
            <w:shd w:val="clear" w:color="auto" w:fill="auto"/>
            <w:noWrap/>
            <w:vAlign w:val="bottom"/>
            <w:hideMark/>
          </w:tcPr>
          <w:p w14:paraId="2C22D8F1"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6112 Porez i prirez na dohodak od samostalnih djelatnosti</w:t>
            </w:r>
          </w:p>
        </w:tc>
        <w:tc>
          <w:tcPr>
            <w:tcW w:w="2268" w:type="dxa"/>
            <w:shd w:val="clear" w:color="auto" w:fill="auto"/>
            <w:noWrap/>
            <w:vAlign w:val="bottom"/>
            <w:hideMark/>
          </w:tcPr>
          <w:p w14:paraId="4FE9614D"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1.068.822,60</w:t>
            </w:r>
          </w:p>
        </w:tc>
        <w:tc>
          <w:tcPr>
            <w:tcW w:w="2126" w:type="dxa"/>
            <w:shd w:val="clear" w:color="auto" w:fill="auto"/>
            <w:noWrap/>
            <w:vAlign w:val="bottom"/>
            <w:hideMark/>
          </w:tcPr>
          <w:p w14:paraId="4746B950"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7F4012F1"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1.369.911,26</w:t>
            </w:r>
          </w:p>
        </w:tc>
        <w:tc>
          <w:tcPr>
            <w:tcW w:w="1275" w:type="dxa"/>
            <w:shd w:val="clear" w:color="auto" w:fill="auto"/>
            <w:noWrap/>
            <w:vAlign w:val="bottom"/>
            <w:hideMark/>
          </w:tcPr>
          <w:p w14:paraId="5823A26F"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128,17%</w:t>
            </w:r>
          </w:p>
        </w:tc>
        <w:tc>
          <w:tcPr>
            <w:tcW w:w="1276" w:type="dxa"/>
            <w:shd w:val="clear" w:color="auto" w:fill="auto"/>
            <w:noWrap/>
            <w:vAlign w:val="bottom"/>
            <w:hideMark/>
          </w:tcPr>
          <w:p w14:paraId="6A1B51F7"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70372028" w14:textId="77777777" w:rsidTr="00DC2A87">
        <w:trPr>
          <w:trHeight w:val="255"/>
        </w:trPr>
        <w:tc>
          <w:tcPr>
            <w:tcW w:w="5382" w:type="dxa"/>
            <w:shd w:val="clear" w:color="auto" w:fill="auto"/>
            <w:noWrap/>
            <w:vAlign w:val="bottom"/>
            <w:hideMark/>
          </w:tcPr>
          <w:p w14:paraId="4FD70BF9"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6113 Porez i prirez na dohodak od imovine i imovinskih prava</w:t>
            </w:r>
          </w:p>
        </w:tc>
        <w:tc>
          <w:tcPr>
            <w:tcW w:w="2268" w:type="dxa"/>
            <w:shd w:val="clear" w:color="auto" w:fill="auto"/>
            <w:noWrap/>
            <w:vAlign w:val="bottom"/>
            <w:hideMark/>
          </w:tcPr>
          <w:p w14:paraId="07F32F12"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659.226,59</w:t>
            </w:r>
          </w:p>
        </w:tc>
        <w:tc>
          <w:tcPr>
            <w:tcW w:w="2126" w:type="dxa"/>
            <w:shd w:val="clear" w:color="auto" w:fill="auto"/>
            <w:noWrap/>
            <w:vAlign w:val="bottom"/>
            <w:hideMark/>
          </w:tcPr>
          <w:p w14:paraId="17617053"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101EEF21"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804.046,40</w:t>
            </w:r>
          </w:p>
        </w:tc>
        <w:tc>
          <w:tcPr>
            <w:tcW w:w="1275" w:type="dxa"/>
            <w:shd w:val="clear" w:color="auto" w:fill="auto"/>
            <w:noWrap/>
            <w:vAlign w:val="bottom"/>
            <w:hideMark/>
          </w:tcPr>
          <w:p w14:paraId="0DC889B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121,97%</w:t>
            </w:r>
          </w:p>
        </w:tc>
        <w:tc>
          <w:tcPr>
            <w:tcW w:w="1276" w:type="dxa"/>
            <w:shd w:val="clear" w:color="auto" w:fill="auto"/>
            <w:noWrap/>
            <w:vAlign w:val="bottom"/>
            <w:hideMark/>
          </w:tcPr>
          <w:p w14:paraId="6157612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330A143C" w14:textId="77777777" w:rsidTr="00DC2A87">
        <w:trPr>
          <w:trHeight w:val="255"/>
        </w:trPr>
        <w:tc>
          <w:tcPr>
            <w:tcW w:w="5382" w:type="dxa"/>
            <w:shd w:val="clear" w:color="auto" w:fill="auto"/>
            <w:noWrap/>
            <w:vAlign w:val="bottom"/>
            <w:hideMark/>
          </w:tcPr>
          <w:p w14:paraId="0DD99C90"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6114 Porez i prirez na dohodak od kapitala</w:t>
            </w:r>
          </w:p>
        </w:tc>
        <w:tc>
          <w:tcPr>
            <w:tcW w:w="2268" w:type="dxa"/>
            <w:shd w:val="clear" w:color="auto" w:fill="auto"/>
            <w:noWrap/>
            <w:vAlign w:val="bottom"/>
            <w:hideMark/>
          </w:tcPr>
          <w:p w14:paraId="705807DE"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607.083,98</w:t>
            </w:r>
          </w:p>
        </w:tc>
        <w:tc>
          <w:tcPr>
            <w:tcW w:w="2126" w:type="dxa"/>
            <w:shd w:val="clear" w:color="auto" w:fill="auto"/>
            <w:noWrap/>
            <w:vAlign w:val="bottom"/>
            <w:hideMark/>
          </w:tcPr>
          <w:p w14:paraId="7C32BB64"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414BF35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851.481,77</w:t>
            </w:r>
          </w:p>
        </w:tc>
        <w:tc>
          <w:tcPr>
            <w:tcW w:w="1275" w:type="dxa"/>
            <w:shd w:val="clear" w:color="auto" w:fill="auto"/>
            <w:noWrap/>
            <w:vAlign w:val="bottom"/>
            <w:hideMark/>
          </w:tcPr>
          <w:p w14:paraId="19C284B5"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140,26%</w:t>
            </w:r>
          </w:p>
        </w:tc>
        <w:tc>
          <w:tcPr>
            <w:tcW w:w="1276" w:type="dxa"/>
            <w:shd w:val="clear" w:color="auto" w:fill="auto"/>
            <w:noWrap/>
            <w:vAlign w:val="bottom"/>
            <w:hideMark/>
          </w:tcPr>
          <w:p w14:paraId="5669C727"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56D0F2BB" w14:textId="77777777" w:rsidTr="00DC2A87">
        <w:trPr>
          <w:trHeight w:val="255"/>
        </w:trPr>
        <w:tc>
          <w:tcPr>
            <w:tcW w:w="5382" w:type="dxa"/>
            <w:shd w:val="clear" w:color="auto" w:fill="auto"/>
            <w:noWrap/>
            <w:vAlign w:val="bottom"/>
            <w:hideMark/>
          </w:tcPr>
          <w:p w14:paraId="24B71F4F"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6116 Porez i prirez na dohodak utvrđen u postupku nadzora za prethodne godine</w:t>
            </w:r>
          </w:p>
        </w:tc>
        <w:tc>
          <w:tcPr>
            <w:tcW w:w="2268" w:type="dxa"/>
            <w:shd w:val="clear" w:color="auto" w:fill="auto"/>
            <w:noWrap/>
            <w:vAlign w:val="bottom"/>
            <w:hideMark/>
          </w:tcPr>
          <w:p w14:paraId="2038E78D" w14:textId="77777777" w:rsidR="00DC2A87" w:rsidRPr="00DC2A87" w:rsidRDefault="00DC2A87" w:rsidP="00DC2A87">
            <w:pPr>
              <w:spacing w:after="0" w:line="240" w:lineRule="auto"/>
              <w:rPr>
                <w:rFonts w:ascii="Arial" w:eastAsia="Times New Roman" w:hAnsi="Arial" w:cs="Arial"/>
                <w:sz w:val="20"/>
                <w:szCs w:val="20"/>
                <w:lang w:eastAsia="hr-HR"/>
              </w:rPr>
            </w:pPr>
          </w:p>
        </w:tc>
        <w:tc>
          <w:tcPr>
            <w:tcW w:w="2126" w:type="dxa"/>
            <w:shd w:val="clear" w:color="auto" w:fill="auto"/>
            <w:noWrap/>
            <w:vAlign w:val="bottom"/>
            <w:hideMark/>
          </w:tcPr>
          <w:p w14:paraId="4217DB7F"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284C77B9"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-1.807,81</w:t>
            </w:r>
          </w:p>
        </w:tc>
        <w:tc>
          <w:tcPr>
            <w:tcW w:w="1275" w:type="dxa"/>
            <w:shd w:val="clear" w:color="auto" w:fill="auto"/>
            <w:noWrap/>
            <w:vAlign w:val="bottom"/>
            <w:hideMark/>
          </w:tcPr>
          <w:p w14:paraId="1899ACDB"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c>
          <w:tcPr>
            <w:tcW w:w="1276" w:type="dxa"/>
            <w:shd w:val="clear" w:color="auto" w:fill="auto"/>
            <w:noWrap/>
            <w:vAlign w:val="bottom"/>
            <w:hideMark/>
          </w:tcPr>
          <w:p w14:paraId="5A890D52"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05B839EF" w14:textId="77777777" w:rsidTr="00DC2A87">
        <w:trPr>
          <w:trHeight w:val="255"/>
        </w:trPr>
        <w:tc>
          <w:tcPr>
            <w:tcW w:w="5382" w:type="dxa"/>
            <w:shd w:val="clear" w:color="auto" w:fill="auto"/>
            <w:noWrap/>
            <w:vAlign w:val="bottom"/>
            <w:hideMark/>
          </w:tcPr>
          <w:p w14:paraId="28FCD803"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6117 Povrat poreza i prireza na dohodak po godišnjoj prijavi</w:t>
            </w:r>
          </w:p>
        </w:tc>
        <w:tc>
          <w:tcPr>
            <w:tcW w:w="2268" w:type="dxa"/>
            <w:shd w:val="clear" w:color="auto" w:fill="auto"/>
            <w:noWrap/>
            <w:vAlign w:val="bottom"/>
            <w:hideMark/>
          </w:tcPr>
          <w:p w14:paraId="06F7AA09"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-3.189.480,04</w:t>
            </w:r>
          </w:p>
        </w:tc>
        <w:tc>
          <w:tcPr>
            <w:tcW w:w="2126" w:type="dxa"/>
            <w:shd w:val="clear" w:color="auto" w:fill="auto"/>
            <w:noWrap/>
            <w:vAlign w:val="bottom"/>
            <w:hideMark/>
          </w:tcPr>
          <w:p w14:paraId="6642BE8F"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299562FF"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-2.234.229,76</w:t>
            </w:r>
          </w:p>
        </w:tc>
        <w:tc>
          <w:tcPr>
            <w:tcW w:w="1275" w:type="dxa"/>
            <w:shd w:val="clear" w:color="auto" w:fill="auto"/>
            <w:noWrap/>
            <w:vAlign w:val="bottom"/>
            <w:hideMark/>
          </w:tcPr>
          <w:p w14:paraId="63038B74"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70,05%</w:t>
            </w:r>
          </w:p>
        </w:tc>
        <w:tc>
          <w:tcPr>
            <w:tcW w:w="1276" w:type="dxa"/>
            <w:shd w:val="clear" w:color="auto" w:fill="auto"/>
            <w:noWrap/>
            <w:vAlign w:val="bottom"/>
            <w:hideMark/>
          </w:tcPr>
          <w:p w14:paraId="1A09D189"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7DB0BF77" w14:textId="77777777" w:rsidTr="00DC2A87">
        <w:trPr>
          <w:trHeight w:val="255"/>
        </w:trPr>
        <w:tc>
          <w:tcPr>
            <w:tcW w:w="5382" w:type="dxa"/>
            <w:shd w:val="clear" w:color="auto" w:fill="auto"/>
            <w:noWrap/>
            <w:vAlign w:val="bottom"/>
            <w:hideMark/>
          </w:tcPr>
          <w:p w14:paraId="07932C0B"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613 Porezi na imovinu</w:t>
            </w:r>
          </w:p>
        </w:tc>
        <w:tc>
          <w:tcPr>
            <w:tcW w:w="2268" w:type="dxa"/>
            <w:shd w:val="clear" w:color="auto" w:fill="auto"/>
            <w:noWrap/>
            <w:vAlign w:val="bottom"/>
            <w:hideMark/>
          </w:tcPr>
          <w:p w14:paraId="340D4789"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1.993.111,01</w:t>
            </w:r>
          </w:p>
        </w:tc>
        <w:tc>
          <w:tcPr>
            <w:tcW w:w="2126" w:type="dxa"/>
            <w:shd w:val="clear" w:color="auto" w:fill="auto"/>
            <w:noWrap/>
            <w:vAlign w:val="bottom"/>
            <w:hideMark/>
          </w:tcPr>
          <w:p w14:paraId="7C7E2CAE"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5.550.000,00</w:t>
            </w:r>
          </w:p>
        </w:tc>
        <w:tc>
          <w:tcPr>
            <w:tcW w:w="1985" w:type="dxa"/>
            <w:shd w:val="clear" w:color="auto" w:fill="auto"/>
            <w:noWrap/>
            <w:vAlign w:val="bottom"/>
            <w:hideMark/>
          </w:tcPr>
          <w:p w14:paraId="0F850E38"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4.460.058,81</w:t>
            </w:r>
          </w:p>
        </w:tc>
        <w:tc>
          <w:tcPr>
            <w:tcW w:w="1275" w:type="dxa"/>
            <w:shd w:val="clear" w:color="auto" w:fill="auto"/>
            <w:noWrap/>
            <w:vAlign w:val="bottom"/>
            <w:hideMark/>
          </w:tcPr>
          <w:p w14:paraId="7E7F2952"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223,77%</w:t>
            </w:r>
          </w:p>
        </w:tc>
        <w:tc>
          <w:tcPr>
            <w:tcW w:w="1276" w:type="dxa"/>
            <w:shd w:val="clear" w:color="auto" w:fill="auto"/>
            <w:noWrap/>
            <w:vAlign w:val="bottom"/>
            <w:hideMark/>
          </w:tcPr>
          <w:p w14:paraId="6F612AB8"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80,36%</w:t>
            </w:r>
          </w:p>
        </w:tc>
      </w:tr>
      <w:tr w:rsidR="00DC2A87" w:rsidRPr="00DC2A87" w14:paraId="706E20AA" w14:textId="77777777" w:rsidTr="00DC2A87">
        <w:trPr>
          <w:trHeight w:val="255"/>
        </w:trPr>
        <w:tc>
          <w:tcPr>
            <w:tcW w:w="5382" w:type="dxa"/>
            <w:shd w:val="clear" w:color="auto" w:fill="auto"/>
            <w:noWrap/>
            <w:vAlign w:val="bottom"/>
            <w:hideMark/>
          </w:tcPr>
          <w:p w14:paraId="00AE245B"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6131 Stalni porezi na nepokretnu imovinu (zemlju, zgrade, kuće i ostalo)</w:t>
            </w:r>
          </w:p>
        </w:tc>
        <w:tc>
          <w:tcPr>
            <w:tcW w:w="2268" w:type="dxa"/>
            <w:shd w:val="clear" w:color="auto" w:fill="auto"/>
            <w:noWrap/>
            <w:vAlign w:val="bottom"/>
            <w:hideMark/>
          </w:tcPr>
          <w:p w14:paraId="33B56EBB"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949.651,28</w:t>
            </w:r>
          </w:p>
        </w:tc>
        <w:tc>
          <w:tcPr>
            <w:tcW w:w="2126" w:type="dxa"/>
            <w:shd w:val="clear" w:color="auto" w:fill="auto"/>
            <w:noWrap/>
            <w:vAlign w:val="bottom"/>
            <w:hideMark/>
          </w:tcPr>
          <w:p w14:paraId="5265D433"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278A8CD2"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1.027.255,61</w:t>
            </w:r>
          </w:p>
        </w:tc>
        <w:tc>
          <w:tcPr>
            <w:tcW w:w="1275" w:type="dxa"/>
            <w:shd w:val="clear" w:color="auto" w:fill="auto"/>
            <w:noWrap/>
            <w:vAlign w:val="bottom"/>
            <w:hideMark/>
          </w:tcPr>
          <w:p w14:paraId="09491FD2"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108,17%</w:t>
            </w:r>
          </w:p>
        </w:tc>
        <w:tc>
          <w:tcPr>
            <w:tcW w:w="1276" w:type="dxa"/>
            <w:shd w:val="clear" w:color="auto" w:fill="auto"/>
            <w:noWrap/>
            <w:vAlign w:val="bottom"/>
            <w:hideMark/>
          </w:tcPr>
          <w:p w14:paraId="5556725C"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0D1790C9" w14:textId="77777777" w:rsidTr="00DC2A87">
        <w:trPr>
          <w:trHeight w:val="255"/>
        </w:trPr>
        <w:tc>
          <w:tcPr>
            <w:tcW w:w="5382" w:type="dxa"/>
            <w:shd w:val="clear" w:color="auto" w:fill="auto"/>
            <w:noWrap/>
            <w:vAlign w:val="bottom"/>
            <w:hideMark/>
          </w:tcPr>
          <w:p w14:paraId="4BE81384"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6134 Povremeni porezi na imovinu</w:t>
            </w:r>
          </w:p>
        </w:tc>
        <w:tc>
          <w:tcPr>
            <w:tcW w:w="2268" w:type="dxa"/>
            <w:shd w:val="clear" w:color="auto" w:fill="auto"/>
            <w:noWrap/>
            <w:vAlign w:val="bottom"/>
            <w:hideMark/>
          </w:tcPr>
          <w:p w14:paraId="21418F3D"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1.043.459,73</w:t>
            </w:r>
          </w:p>
        </w:tc>
        <w:tc>
          <w:tcPr>
            <w:tcW w:w="2126" w:type="dxa"/>
            <w:shd w:val="clear" w:color="auto" w:fill="auto"/>
            <w:noWrap/>
            <w:vAlign w:val="bottom"/>
            <w:hideMark/>
          </w:tcPr>
          <w:p w14:paraId="6B20DA4B"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666365DB"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3.432.803,20</w:t>
            </w:r>
          </w:p>
        </w:tc>
        <w:tc>
          <w:tcPr>
            <w:tcW w:w="1275" w:type="dxa"/>
            <w:shd w:val="clear" w:color="auto" w:fill="auto"/>
            <w:noWrap/>
            <w:vAlign w:val="bottom"/>
            <w:hideMark/>
          </w:tcPr>
          <w:p w14:paraId="0E477115"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328,98%</w:t>
            </w:r>
          </w:p>
        </w:tc>
        <w:tc>
          <w:tcPr>
            <w:tcW w:w="1276" w:type="dxa"/>
            <w:shd w:val="clear" w:color="auto" w:fill="auto"/>
            <w:noWrap/>
            <w:vAlign w:val="bottom"/>
            <w:hideMark/>
          </w:tcPr>
          <w:p w14:paraId="65C9E30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3046161A" w14:textId="77777777" w:rsidTr="00DC2A87">
        <w:trPr>
          <w:trHeight w:val="255"/>
        </w:trPr>
        <w:tc>
          <w:tcPr>
            <w:tcW w:w="5382" w:type="dxa"/>
            <w:shd w:val="clear" w:color="auto" w:fill="auto"/>
            <w:noWrap/>
            <w:vAlign w:val="bottom"/>
            <w:hideMark/>
          </w:tcPr>
          <w:p w14:paraId="5C1A318E"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614 Porezi na robu i usluge</w:t>
            </w:r>
          </w:p>
        </w:tc>
        <w:tc>
          <w:tcPr>
            <w:tcW w:w="2268" w:type="dxa"/>
            <w:shd w:val="clear" w:color="auto" w:fill="auto"/>
            <w:noWrap/>
            <w:vAlign w:val="bottom"/>
            <w:hideMark/>
          </w:tcPr>
          <w:p w14:paraId="73EBF9D0"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103.683,75</w:t>
            </w:r>
          </w:p>
        </w:tc>
        <w:tc>
          <w:tcPr>
            <w:tcW w:w="2126" w:type="dxa"/>
            <w:shd w:val="clear" w:color="auto" w:fill="auto"/>
            <w:noWrap/>
            <w:vAlign w:val="bottom"/>
            <w:hideMark/>
          </w:tcPr>
          <w:p w14:paraId="3EDB899D"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1.110.000,00</w:t>
            </w:r>
          </w:p>
        </w:tc>
        <w:tc>
          <w:tcPr>
            <w:tcW w:w="1985" w:type="dxa"/>
            <w:shd w:val="clear" w:color="auto" w:fill="auto"/>
            <w:noWrap/>
            <w:vAlign w:val="bottom"/>
            <w:hideMark/>
          </w:tcPr>
          <w:p w14:paraId="073B18FE"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290.018,27</w:t>
            </w:r>
          </w:p>
        </w:tc>
        <w:tc>
          <w:tcPr>
            <w:tcW w:w="1275" w:type="dxa"/>
            <w:shd w:val="clear" w:color="auto" w:fill="auto"/>
            <w:noWrap/>
            <w:vAlign w:val="bottom"/>
            <w:hideMark/>
          </w:tcPr>
          <w:p w14:paraId="013A6A4C"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279,71%</w:t>
            </w:r>
          </w:p>
        </w:tc>
        <w:tc>
          <w:tcPr>
            <w:tcW w:w="1276" w:type="dxa"/>
            <w:shd w:val="clear" w:color="auto" w:fill="auto"/>
            <w:noWrap/>
            <w:vAlign w:val="bottom"/>
            <w:hideMark/>
          </w:tcPr>
          <w:p w14:paraId="390C848E"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26,13%</w:t>
            </w:r>
          </w:p>
        </w:tc>
      </w:tr>
      <w:tr w:rsidR="00DC2A87" w:rsidRPr="00DC2A87" w14:paraId="55591EB1" w14:textId="77777777" w:rsidTr="00DC2A87">
        <w:trPr>
          <w:trHeight w:val="255"/>
        </w:trPr>
        <w:tc>
          <w:tcPr>
            <w:tcW w:w="5382" w:type="dxa"/>
            <w:shd w:val="clear" w:color="auto" w:fill="auto"/>
            <w:noWrap/>
            <w:vAlign w:val="bottom"/>
            <w:hideMark/>
          </w:tcPr>
          <w:p w14:paraId="0BCAB293"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6142 Porez na promet</w:t>
            </w:r>
          </w:p>
        </w:tc>
        <w:tc>
          <w:tcPr>
            <w:tcW w:w="2268" w:type="dxa"/>
            <w:shd w:val="clear" w:color="auto" w:fill="auto"/>
            <w:noWrap/>
            <w:vAlign w:val="bottom"/>
            <w:hideMark/>
          </w:tcPr>
          <w:p w14:paraId="7A315DAF"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97.857,11</w:t>
            </w:r>
          </w:p>
        </w:tc>
        <w:tc>
          <w:tcPr>
            <w:tcW w:w="2126" w:type="dxa"/>
            <w:shd w:val="clear" w:color="auto" w:fill="auto"/>
            <w:noWrap/>
            <w:vAlign w:val="bottom"/>
            <w:hideMark/>
          </w:tcPr>
          <w:p w14:paraId="52E3E9D3"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0C8E292F"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290.018,27</w:t>
            </w:r>
          </w:p>
        </w:tc>
        <w:tc>
          <w:tcPr>
            <w:tcW w:w="1275" w:type="dxa"/>
            <w:shd w:val="clear" w:color="auto" w:fill="auto"/>
            <w:noWrap/>
            <w:vAlign w:val="bottom"/>
            <w:hideMark/>
          </w:tcPr>
          <w:p w14:paraId="44CEA845"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296,37%</w:t>
            </w:r>
          </w:p>
        </w:tc>
        <w:tc>
          <w:tcPr>
            <w:tcW w:w="1276" w:type="dxa"/>
            <w:shd w:val="clear" w:color="auto" w:fill="auto"/>
            <w:noWrap/>
            <w:vAlign w:val="bottom"/>
            <w:hideMark/>
          </w:tcPr>
          <w:p w14:paraId="471A41BF"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1F7736E9" w14:textId="77777777" w:rsidTr="00DC2A87">
        <w:trPr>
          <w:trHeight w:val="255"/>
        </w:trPr>
        <w:tc>
          <w:tcPr>
            <w:tcW w:w="5382" w:type="dxa"/>
            <w:shd w:val="clear" w:color="auto" w:fill="auto"/>
            <w:noWrap/>
            <w:vAlign w:val="bottom"/>
            <w:hideMark/>
          </w:tcPr>
          <w:p w14:paraId="56FB5221"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6145 Porezi na korištenje dobara ili izvođenje aktivnosti</w:t>
            </w:r>
          </w:p>
        </w:tc>
        <w:tc>
          <w:tcPr>
            <w:tcW w:w="2268" w:type="dxa"/>
            <w:shd w:val="clear" w:color="auto" w:fill="auto"/>
            <w:noWrap/>
            <w:vAlign w:val="bottom"/>
            <w:hideMark/>
          </w:tcPr>
          <w:p w14:paraId="028A9010"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5.826,64</w:t>
            </w:r>
          </w:p>
        </w:tc>
        <w:tc>
          <w:tcPr>
            <w:tcW w:w="2126" w:type="dxa"/>
            <w:shd w:val="clear" w:color="auto" w:fill="auto"/>
            <w:noWrap/>
            <w:vAlign w:val="bottom"/>
            <w:hideMark/>
          </w:tcPr>
          <w:p w14:paraId="18C561A6"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673FDABF"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275" w:type="dxa"/>
            <w:shd w:val="clear" w:color="auto" w:fill="auto"/>
            <w:noWrap/>
            <w:vAlign w:val="bottom"/>
            <w:hideMark/>
          </w:tcPr>
          <w:p w14:paraId="17B7C022"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c>
          <w:tcPr>
            <w:tcW w:w="1276" w:type="dxa"/>
            <w:shd w:val="clear" w:color="auto" w:fill="auto"/>
            <w:noWrap/>
            <w:vAlign w:val="bottom"/>
            <w:hideMark/>
          </w:tcPr>
          <w:p w14:paraId="7F529DA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160138A3" w14:textId="77777777" w:rsidTr="00DC2A87">
        <w:trPr>
          <w:trHeight w:val="255"/>
        </w:trPr>
        <w:tc>
          <w:tcPr>
            <w:tcW w:w="5382" w:type="dxa"/>
            <w:shd w:val="clear" w:color="auto" w:fill="auto"/>
            <w:noWrap/>
            <w:vAlign w:val="bottom"/>
            <w:hideMark/>
          </w:tcPr>
          <w:p w14:paraId="3B824C4E"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lastRenderedPageBreak/>
              <w:t>63 Pomoći iz inozemstva i od subjekata unutar općeg proračuna</w:t>
            </w:r>
          </w:p>
        </w:tc>
        <w:tc>
          <w:tcPr>
            <w:tcW w:w="2268" w:type="dxa"/>
            <w:shd w:val="clear" w:color="auto" w:fill="auto"/>
            <w:noWrap/>
            <w:vAlign w:val="bottom"/>
            <w:hideMark/>
          </w:tcPr>
          <w:p w14:paraId="10B62701"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17.183.792,39</w:t>
            </w:r>
          </w:p>
        </w:tc>
        <w:tc>
          <w:tcPr>
            <w:tcW w:w="2126" w:type="dxa"/>
            <w:shd w:val="clear" w:color="auto" w:fill="auto"/>
            <w:noWrap/>
            <w:vAlign w:val="bottom"/>
            <w:hideMark/>
          </w:tcPr>
          <w:p w14:paraId="3702FC99"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44.454.307,00</w:t>
            </w:r>
          </w:p>
        </w:tc>
        <w:tc>
          <w:tcPr>
            <w:tcW w:w="1985" w:type="dxa"/>
            <w:shd w:val="clear" w:color="auto" w:fill="auto"/>
            <w:noWrap/>
            <w:vAlign w:val="bottom"/>
            <w:hideMark/>
          </w:tcPr>
          <w:p w14:paraId="08A14C02"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19.707.016,77</w:t>
            </w:r>
          </w:p>
        </w:tc>
        <w:tc>
          <w:tcPr>
            <w:tcW w:w="1275" w:type="dxa"/>
            <w:shd w:val="clear" w:color="auto" w:fill="auto"/>
            <w:noWrap/>
            <w:vAlign w:val="bottom"/>
            <w:hideMark/>
          </w:tcPr>
          <w:p w14:paraId="2EED94B6"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114,68%</w:t>
            </w:r>
          </w:p>
        </w:tc>
        <w:tc>
          <w:tcPr>
            <w:tcW w:w="1276" w:type="dxa"/>
            <w:shd w:val="clear" w:color="auto" w:fill="auto"/>
            <w:noWrap/>
            <w:vAlign w:val="bottom"/>
            <w:hideMark/>
          </w:tcPr>
          <w:p w14:paraId="6B6ED57E"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44,33%</w:t>
            </w:r>
          </w:p>
        </w:tc>
      </w:tr>
      <w:tr w:rsidR="00DC2A87" w:rsidRPr="00DC2A87" w14:paraId="1AA3AAE3" w14:textId="77777777" w:rsidTr="00DC2A87">
        <w:trPr>
          <w:trHeight w:val="255"/>
        </w:trPr>
        <w:tc>
          <w:tcPr>
            <w:tcW w:w="5382" w:type="dxa"/>
            <w:shd w:val="clear" w:color="auto" w:fill="auto"/>
            <w:noWrap/>
            <w:vAlign w:val="bottom"/>
            <w:hideMark/>
          </w:tcPr>
          <w:p w14:paraId="47E6946A"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632 Pomoći od međunarodnih organizacija te institucija i tijela EU</w:t>
            </w:r>
          </w:p>
        </w:tc>
        <w:tc>
          <w:tcPr>
            <w:tcW w:w="2268" w:type="dxa"/>
            <w:shd w:val="clear" w:color="auto" w:fill="auto"/>
            <w:noWrap/>
            <w:vAlign w:val="bottom"/>
            <w:hideMark/>
          </w:tcPr>
          <w:p w14:paraId="73D8801F"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826.889,25</w:t>
            </w:r>
          </w:p>
        </w:tc>
        <w:tc>
          <w:tcPr>
            <w:tcW w:w="2126" w:type="dxa"/>
            <w:shd w:val="clear" w:color="auto" w:fill="auto"/>
            <w:noWrap/>
            <w:vAlign w:val="bottom"/>
            <w:hideMark/>
          </w:tcPr>
          <w:p w14:paraId="53B80864"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1.475.374,00</w:t>
            </w:r>
          </w:p>
        </w:tc>
        <w:tc>
          <w:tcPr>
            <w:tcW w:w="1985" w:type="dxa"/>
            <w:shd w:val="clear" w:color="auto" w:fill="auto"/>
            <w:noWrap/>
            <w:vAlign w:val="bottom"/>
            <w:hideMark/>
          </w:tcPr>
          <w:p w14:paraId="5626CA28"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1.475.374,85</w:t>
            </w:r>
          </w:p>
        </w:tc>
        <w:tc>
          <w:tcPr>
            <w:tcW w:w="1275" w:type="dxa"/>
            <w:shd w:val="clear" w:color="auto" w:fill="auto"/>
            <w:noWrap/>
            <w:vAlign w:val="bottom"/>
            <w:hideMark/>
          </w:tcPr>
          <w:p w14:paraId="2926349A"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178,42%</w:t>
            </w:r>
          </w:p>
        </w:tc>
        <w:tc>
          <w:tcPr>
            <w:tcW w:w="1276" w:type="dxa"/>
            <w:shd w:val="clear" w:color="auto" w:fill="auto"/>
            <w:noWrap/>
            <w:vAlign w:val="bottom"/>
            <w:hideMark/>
          </w:tcPr>
          <w:p w14:paraId="39BCCA24"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100,00%</w:t>
            </w:r>
          </w:p>
        </w:tc>
      </w:tr>
      <w:tr w:rsidR="00DC2A87" w:rsidRPr="00DC2A87" w14:paraId="22F60CA9" w14:textId="77777777" w:rsidTr="00DC2A87">
        <w:trPr>
          <w:trHeight w:val="255"/>
        </w:trPr>
        <w:tc>
          <w:tcPr>
            <w:tcW w:w="5382" w:type="dxa"/>
            <w:shd w:val="clear" w:color="auto" w:fill="auto"/>
            <w:noWrap/>
            <w:vAlign w:val="bottom"/>
            <w:hideMark/>
          </w:tcPr>
          <w:p w14:paraId="13DF77D8"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6321 Tekuće pomoći od međunarodnih organizacija</w:t>
            </w:r>
          </w:p>
        </w:tc>
        <w:tc>
          <w:tcPr>
            <w:tcW w:w="2268" w:type="dxa"/>
            <w:shd w:val="clear" w:color="auto" w:fill="auto"/>
            <w:noWrap/>
            <w:vAlign w:val="bottom"/>
            <w:hideMark/>
          </w:tcPr>
          <w:p w14:paraId="7F0567D7"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826.889,25</w:t>
            </w:r>
          </w:p>
        </w:tc>
        <w:tc>
          <w:tcPr>
            <w:tcW w:w="2126" w:type="dxa"/>
            <w:shd w:val="clear" w:color="auto" w:fill="auto"/>
            <w:noWrap/>
            <w:vAlign w:val="bottom"/>
            <w:hideMark/>
          </w:tcPr>
          <w:p w14:paraId="0D6DA329"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42191FB4"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1.403.656,10</w:t>
            </w:r>
          </w:p>
        </w:tc>
        <w:tc>
          <w:tcPr>
            <w:tcW w:w="1275" w:type="dxa"/>
            <w:shd w:val="clear" w:color="auto" w:fill="auto"/>
            <w:noWrap/>
            <w:vAlign w:val="bottom"/>
            <w:hideMark/>
          </w:tcPr>
          <w:p w14:paraId="58E224FD"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169,75%</w:t>
            </w:r>
          </w:p>
        </w:tc>
        <w:tc>
          <w:tcPr>
            <w:tcW w:w="1276" w:type="dxa"/>
            <w:shd w:val="clear" w:color="auto" w:fill="auto"/>
            <w:noWrap/>
            <w:vAlign w:val="bottom"/>
            <w:hideMark/>
          </w:tcPr>
          <w:p w14:paraId="76B1EDA0"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23CD1174" w14:textId="77777777" w:rsidTr="00DC2A87">
        <w:trPr>
          <w:trHeight w:val="255"/>
        </w:trPr>
        <w:tc>
          <w:tcPr>
            <w:tcW w:w="5382" w:type="dxa"/>
            <w:shd w:val="clear" w:color="auto" w:fill="auto"/>
            <w:noWrap/>
            <w:vAlign w:val="bottom"/>
            <w:hideMark/>
          </w:tcPr>
          <w:p w14:paraId="54507AD9"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6322 Kapitalne pomoći od međunarodnih organizacija</w:t>
            </w:r>
          </w:p>
        </w:tc>
        <w:tc>
          <w:tcPr>
            <w:tcW w:w="2268" w:type="dxa"/>
            <w:shd w:val="clear" w:color="auto" w:fill="auto"/>
            <w:noWrap/>
            <w:vAlign w:val="bottom"/>
            <w:hideMark/>
          </w:tcPr>
          <w:p w14:paraId="2E85AD4D" w14:textId="77777777" w:rsidR="00DC2A87" w:rsidRPr="00DC2A87" w:rsidRDefault="00DC2A87" w:rsidP="00DC2A87">
            <w:pPr>
              <w:spacing w:after="0" w:line="240" w:lineRule="auto"/>
              <w:rPr>
                <w:rFonts w:ascii="Arial" w:eastAsia="Times New Roman" w:hAnsi="Arial" w:cs="Arial"/>
                <w:sz w:val="20"/>
                <w:szCs w:val="20"/>
                <w:lang w:eastAsia="hr-HR"/>
              </w:rPr>
            </w:pPr>
          </w:p>
        </w:tc>
        <w:tc>
          <w:tcPr>
            <w:tcW w:w="2126" w:type="dxa"/>
            <w:shd w:val="clear" w:color="auto" w:fill="auto"/>
            <w:noWrap/>
            <w:vAlign w:val="bottom"/>
            <w:hideMark/>
          </w:tcPr>
          <w:p w14:paraId="59562DFA"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5A2EA2D7"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71.718,75</w:t>
            </w:r>
          </w:p>
        </w:tc>
        <w:tc>
          <w:tcPr>
            <w:tcW w:w="1275" w:type="dxa"/>
            <w:shd w:val="clear" w:color="auto" w:fill="auto"/>
            <w:noWrap/>
            <w:vAlign w:val="bottom"/>
            <w:hideMark/>
          </w:tcPr>
          <w:p w14:paraId="4A29F5D6"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c>
          <w:tcPr>
            <w:tcW w:w="1276" w:type="dxa"/>
            <w:shd w:val="clear" w:color="auto" w:fill="auto"/>
            <w:noWrap/>
            <w:vAlign w:val="bottom"/>
            <w:hideMark/>
          </w:tcPr>
          <w:p w14:paraId="46C8E384"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2F30127C" w14:textId="77777777" w:rsidTr="00DC2A87">
        <w:trPr>
          <w:trHeight w:val="255"/>
        </w:trPr>
        <w:tc>
          <w:tcPr>
            <w:tcW w:w="5382" w:type="dxa"/>
            <w:shd w:val="clear" w:color="auto" w:fill="auto"/>
            <w:noWrap/>
            <w:vAlign w:val="bottom"/>
            <w:hideMark/>
          </w:tcPr>
          <w:p w14:paraId="0D234218"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633 Pomoći proračunu iz drugih proračuna</w:t>
            </w:r>
          </w:p>
        </w:tc>
        <w:tc>
          <w:tcPr>
            <w:tcW w:w="2268" w:type="dxa"/>
            <w:shd w:val="clear" w:color="auto" w:fill="auto"/>
            <w:noWrap/>
            <w:vAlign w:val="bottom"/>
            <w:hideMark/>
          </w:tcPr>
          <w:p w14:paraId="1CAB59FA"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1.076.104,10</w:t>
            </w:r>
          </w:p>
        </w:tc>
        <w:tc>
          <w:tcPr>
            <w:tcW w:w="2126" w:type="dxa"/>
            <w:shd w:val="clear" w:color="auto" w:fill="auto"/>
            <w:noWrap/>
            <w:vAlign w:val="bottom"/>
            <w:hideMark/>
          </w:tcPr>
          <w:p w14:paraId="74A79BB1"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2.541.085,00</w:t>
            </w:r>
          </w:p>
        </w:tc>
        <w:tc>
          <w:tcPr>
            <w:tcW w:w="1985" w:type="dxa"/>
            <w:shd w:val="clear" w:color="auto" w:fill="auto"/>
            <w:noWrap/>
            <w:vAlign w:val="bottom"/>
            <w:hideMark/>
          </w:tcPr>
          <w:p w14:paraId="5D0CC744"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1.170.533,70</w:t>
            </w:r>
          </w:p>
        </w:tc>
        <w:tc>
          <w:tcPr>
            <w:tcW w:w="1275" w:type="dxa"/>
            <w:shd w:val="clear" w:color="auto" w:fill="auto"/>
            <w:noWrap/>
            <w:vAlign w:val="bottom"/>
            <w:hideMark/>
          </w:tcPr>
          <w:p w14:paraId="4E45602E"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108,78%</w:t>
            </w:r>
          </w:p>
        </w:tc>
        <w:tc>
          <w:tcPr>
            <w:tcW w:w="1276" w:type="dxa"/>
            <w:shd w:val="clear" w:color="auto" w:fill="auto"/>
            <w:noWrap/>
            <w:vAlign w:val="bottom"/>
            <w:hideMark/>
          </w:tcPr>
          <w:p w14:paraId="5687B4CD"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46,06%</w:t>
            </w:r>
          </w:p>
        </w:tc>
      </w:tr>
      <w:tr w:rsidR="00DC2A87" w:rsidRPr="00DC2A87" w14:paraId="3CE80D0E" w14:textId="77777777" w:rsidTr="00DC2A87">
        <w:trPr>
          <w:trHeight w:val="255"/>
        </w:trPr>
        <w:tc>
          <w:tcPr>
            <w:tcW w:w="5382" w:type="dxa"/>
            <w:shd w:val="clear" w:color="auto" w:fill="auto"/>
            <w:noWrap/>
            <w:vAlign w:val="bottom"/>
            <w:hideMark/>
          </w:tcPr>
          <w:p w14:paraId="6241FC1B"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6331 Tekuće pomoći proračunu iz drugih proračuna</w:t>
            </w:r>
          </w:p>
        </w:tc>
        <w:tc>
          <w:tcPr>
            <w:tcW w:w="2268" w:type="dxa"/>
            <w:shd w:val="clear" w:color="auto" w:fill="auto"/>
            <w:noWrap/>
            <w:vAlign w:val="bottom"/>
            <w:hideMark/>
          </w:tcPr>
          <w:p w14:paraId="18718894"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1.000.484,10</w:t>
            </w:r>
          </w:p>
        </w:tc>
        <w:tc>
          <w:tcPr>
            <w:tcW w:w="2126" w:type="dxa"/>
            <w:shd w:val="clear" w:color="auto" w:fill="auto"/>
            <w:noWrap/>
            <w:vAlign w:val="bottom"/>
            <w:hideMark/>
          </w:tcPr>
          <w:p w14:paraId="56915767"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20D2E8C1"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1.166.017,00</w:t>
            </w:r>
          </w:p>
        </w:tc>
        <w:tc>
          <w:tcPr>
            <w:tcW w:w="1275" w:type="dxa"/>
            <w:shd w:val="clear" w:color="auto" w:fill="auto"/>
            <w:noWrap/>
            <w:vAlign w:val="bottom"/>
            <w:hideMark/>
          </w:tcPr>
          <w:p w14:paraId="563801E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116,55%</w:t>
            </w:r>
          </w:p>
        </w:tc>
        <w:tc>
          <w:tcPr>
            <w:tcW w:w="1276" w:type="dxa"/>
            <w:shd w:val="clear" w:color="auto" w:fill="auto"/>
            <w:noWrap/>
            <w:vAlign w:val="bottom"/>
            <w:hideMark/>
          </w:tcPr>
          <w:p w14:paraId="3DAD5022"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6A52BC7A" w14:textId="77777777" w:rsidTr="00DC2A87">
        <w:trPr>
          <w:trHeight w:val="255"/>
        </w:trPr>
        <w:tc>
          <w:tcPr>
            <w:tcW w:w="5382" w:type="dxa"/>
            <w:shd w:val="clear" w:color="auto" w:fill="auto"/>
            <w:noWrap/>
            <w:vAlign w:val="bottom"/>
            <w:hideMark/>
          </w:tcPr>
          <w:p w14:paraId="2D49B0B9"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6332 Kapitalne pomoći proračunu iz drugih proračuna</w:t>
            </w:r>
          </w:p>
        </w:tc>
        <w:tc>
          <w:tcPr>
            <w:tcW w:w="2268" w:type="dxa"/>
            <w:shd w:val="clear" w:color="auto" w:fill="auto"/>
            <w:noWrap/>
            <w:vAlign w:val="bottom"/>
            <w:hideMark/>
          </w:tcPr>
          <w:p w14:paraId="7F0D6C7D"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75.620,00</w:t>
            </w:r>
          </w:p>
        </w:tc>
        <w:tc>
          <w:tcPr>
            <w:tcW w:w="2126" w:type="dxa"/>
            <w:shd w:val="clear" w:color="auto" w:fill="auto"/>
            <w:noWrap/>
            <w:vAlign w:val="bottom"/>
            <w:hideMark/>
          </w:tcPr>
          <w:p w14:paraId="4107FBF5"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6A59CC47"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4.516,70</w:t>
            </w:r>
          </w:p>
        </w:tc>
        <w:tc>
          <w:tcPr>
            <w:tcW w:w="1275" w:type="dxa"/>
            <w:shd w:val="clear" w:color="auto" w:fill="auto"/>
            <w:noWrap/>
            <w:vAlign w:val="bottom"/>
            <w:hideMark/>
          </w:tcPr>
          <w:p w14:paraId="11FEBDAD"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5,97%</w:t>
            </w:r>
          </w:p>
        </w:tc>
        <w:tc>
          <w:tcPr>
            <w:tcW w:w="1276" w:type="dxa"/>
            <w:shd w:val="clear" w:color="auto" w:fill="auto"/>
            <w:noWrap/>
            <w:vAlign w:val="bottom"/>
            <w:hideMark/>
          </w:tcPr>
          <w:p w14:paraId="74BF4F51"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410FB1C5" w14:textId="77777777" w:rsidTr="00DC2A87">
        <w:trPr>
          <w:trHeight w:val="255"/>
        </w:trPr>
        <w:tc>
          <w:tcPr>
            <w:tcW w:w="5382" w:type="dxa"/>
            <w:shd w:val="clear" w:color="auto" w:fill="auto"/>
            <w:noWrap/>
            <w:vAlign w:val="bottom"/>
            <w:hideMark/>
          </w:tcPr>
          <w:p w14:paraId="03157D73"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634 Pomoći od izvanproračunskih korisnika</w:t>
            </w:r>
          </w:p>
        </w:tc>
        <w:tc>
          <w:tcPr>
            <w:tcW w:w="2268" w:type="dxa"/>
            <w:shd w:val="clear" w:color="auto" w:fill="auto"/>
            <w:noWrap/>
            <w:vAlign w:val="bottom"/>
            <w:hideMark/>
          </w:tcPr>
          <w:p w14:paraId="6A7A522E"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652.495,81</w:t>
            </w:r>
          </w:p>
        </w:tc>
        <w:tc>
          <w:tcPr>
            <w:tcW w:w="2126" w:type="dxa"/>
            <w:shd w:val="clear" w:color="auto" w:fill="auto"/>
            <w:noWrap/>
            <w:vAlign w:val="bottom"/>
            <w:hideMark/>
          </w:tcPr>
          <w:p w14:paraId="71AFB1C3"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1.104.142,00</w:t>
            </w:r>
          </w:p>
        </w:tc>
        <w:tc>
          <w:tcPr>
            <w:tcW w:w="1985" w:type="dxa"/>
            <w:shd w:val="clear" w:color="auto" w:fill="auto"/>
            <w:noWrap/>
            <w:vAlign w:val="bottom"/>
            <w:hideMark/>
          </w:tcPr>
          <w:p w14:paraId="7C436AC4"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441.841,79</w:t>
            </w:r>
          </w:p>
        </w:tc>
        <w:tc>
          <w:tcPr>
            <w:tcW w:w="1275" w:type="dxa"/>
            <w:shd w:val="clear" w:color="auto" w:fill="auto"/>
            <w:noWrap/>
            <w:vAlign w:val="bottom"/>
            <w:hideMark/>
          </w:tcPr>
          <w:p w14:paraId="4163D4D1"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67,72%</w:t>
            </w:r>
          </w:p>
        </w:tc>
        <w:tc>
          <w:tcPr>
            <w:tcW w:w="1276" w:type="dxa"/>
            <w:shd w:val="clear" w:color="auto" w:fill="auto"/>
            <w:noWrap/>
            <w:vAlign w:val="bottom"/>
            <w:hideMark/>
          </w:tcPr>
          <w:p w14:paraId="2DE83A42"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40,02%</w:t>
            </w:r>
          </w:p>
        </w:tc>
      </w:tr>
      <w:tr w:rsidR="00DC2A87" w:rsidRPr="00DC2A87" w14:paraId="629C2A96" w14:textId="77777777" w:rsidTr="00DC2A87">
        <w:trPr>
          <w:trHeight w:val="255"/>
        </w:trPr>
        <w:tc>
          <w:tcPr>
            <w:tcW w:w="5382" w:type="dxa"/>
            <w:shd w:val="clear" w:color="auto" w:fill="auto"/>
            <w:noWrap/>
            <w:vAlign w:val="bottom"/>
            <w:hideMark/>
          </w:tcPr>
          <w:p w14:paraId="1223AA76"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6341 Tekuće pomoći od izvanproračunskih korisnika</w:t>
            </w:r>
          </w:p>
        </w:tc>
        <w:tc>
          <w:tcPr>
            <w:tcW w:w="2268" w:type="dxa"/>
            <w:shd w:val="clear" w:color="auto" w:fill="auto"/>
            <w:noWrap/>
            <w:vAlign w:val="bottom"/>
            <w:hideMark/>
          </w:tcPr>
          <w:p w14:paraId="7D4F26D0"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137.980,19</w:t>
            </w:r>
          </w:p>
        </w:tc>
        <w:tc>
          <w:tcPr>
            <w:tcW w:w="2126" w:type="dxa"/>
            <w:shd w:val="clear" w:color="auto" w:fill="auto"/>
            <w:noWrap/>
            <w:vAlign w:val="bottom"/>
            <w:hideMark/>
          </w:tcPr>
          <w:p w14:paraId="6090F15F"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3388B46F"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441.841,79</w:t>
            </w:r>
          </w:p>
        </w:tc>
        <w:tc>
          <w:tcPr>
            <w:tcW w:w="1275" w:type="dxa"/>
            <w:shd w:val="clear" w:color="auto" w:fill="auto"/>
            <w:noWrap/>
            <w:vAlign w:val="bottom"/>
            <w:hideMark/>
          </w:tcPr>
          <w:p w14:paraId="1E7EE7E2"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320,22%</w:t>
            </w:r>
          </w:p>
        </w:tc>
        <w:tc>
          <w:tcPr>
            <w:tcW w:w="1276" w:type="dxa"/>
            <w:shd w:val="clear" w:color="auto" w:fill="auto"/>
            <w:noWrap/>
            <w:vAlign w:val="bottom"/>
            <w:hideMark/>
          </w:tcPr>
          <w:p w14:paraId="05928F9D"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6FE7FE26" w14:textId="77777777" w:rsidTr="00DC2A87">
        <w:trPr>
          <w:trHeight w:val="255"/>
        </w:trPr>
        <w:tc>
          <w:tcPr>
            <w:tcW w:w="5382" w:type="dxa"/>
            <w:shd w:val="clear" w:color="auto" w:fill="auto"/>
            <w:noWrap/>
            <w:vAlign w:val="bottom"/>
            <w:hideMark/>
          </w:tcPr>
          <w:p w14:paraId="1C1AB14F"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6342 Kapitalne pomoći od izvanproračunskih korisnika</w:t>
            </w:r>
          </w:p>
        </w:tc>
        <w:tc>
          <w:tcPr>
            <w:tcW w:w="2268" w:type="dxa"/>
            <w:shd w:val="clear" w:color="auto" w:fill="auto"/>
            <w:noWrap/>
            <w:vAlign w:val="bottom"/>
            <w:hideMark/>
          </w:tcPr>
          <w:p w14:paraId="4710DDFE"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514.515,62</w:t>
            </w:r>
          </w:p>
        </w:tc>
        <w:tc>
          <w:tcPr>
            <w:tcW w:w="2126" w:type="dxa"/>
            <w:shd w:val="clear" w:color="auto" w:fill="auto"/>
            <w:noWrap/>
            <w:vAlign w:val="bottom"/>
            <w:hideMark/>
          </w:tcPr>
          <w:p w14:paraId="6D213F40"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2F845C42"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275" w:type="dxa"/>
            <w:shd w:val="clear" w:color="auto" w:fill="auto"/>
            <w:noWrap/>
            <w:vAlign w:val="bottom"/>
            <w:hideMark/>
          </w:tcPr>
          <w:p w14:paraId="03D419EF"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c>
          <w:tcPr>
            <w:tcW w:w="1276" w:type="dxa"/>
            <w:shd w:val="clear" w:color="auto" w:fill="auto"/>
            <w:noWrap/>
            <w:vAlign w:val="bottom"/>
            <w:hideMark/>
          </w:tcPr>
          <w:p w14:paraId="7AF3A40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48BB8600" w14:textId="77777777" w:rsidTr="00DC2A87">
        <w:trPr>
          <w:trHeight w:val="255"/>
        </w:trPr>
        <w:tc>
          <w:tcPr>
            <w:tcW w:w="5382" w:type="dxa"/>
            <w:shd w:val="clear" w:color="auto" w:fill="auto"/>
            <w:noWrap/>
            <w:vAlign w:val="bottom"/>
            <w:hideMark/>
          </w:tcPr>
          <w:p w14:paraId="320DE9C6"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 xml:space="preserve">635 Pomoći izravnanja za decentralizirane funkcije                                                      </w:t>
            </w:r>
          </w:p>
        </w:tc>
        <w:tc>
          <w:tcPr>
            <w:tcW w:w="2268" w:type="dxa"/>
            <w:shd w:val="clear" w:color="auto" w:fill="auto"/>
            <w:noWrap/>
            <w:vAlign w:val="bottom"/>
            <w:hideMark/>
          </w:tcPr>
          <w:p w14:paraId="5ACE0F0B"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1.837.778,97</w:t>
            </w:r>
          </w:p>
        </w:tc>
        <w:tc>
          <w:tcPr>
            <w:tcW w:w="2126" w:type="dxa"/>
            <w:shd w:val="clear" w:color="auto" w:fill="auto"/>
            <w:noWrap/>
            <w:vAlign w:val="bottom"/>
            <w:hideMark/>
          </w:tcPr>
          <w:p w14:paraId="2E240917"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3.471.281,00</w:t>
            </w:r>
          </w:p>
        </w:tc>
        <w:tc>
          <w:tcPr>
            <w:tcW w:w="1985" w:type="dxa"/>
            <w:shd w:val="clear" w:color="auto" w:fill="auto"/>
            <w:noWrap/>
            <w:vAlign w:val="bottom"/>
            <w:hideMark/>
          </w:tcPr>
          <w:p w14:paraId="377D8701"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1.771.025,52</w:t>
            </w:r>
          </w:p>
        </w:tc>
        <w:tc>
          <w:tcPr>
            <w:tcW w:w="1275" w:type="dxa"/>
            <w:shd w:val="clear" w:color="auto" w:fill="auto"/>
            <w:noWrap/>
            <w:vAlign w:val="bottom"/>
            <w:hideMark/>
          </w:tcPr>
          <w:p w14:paraId="65B10E6C"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96,37%</w:t>
            </w:r>
          </w:p>
        </w:tc>
        <w:tc>
          <w:tcPr>
            <w:tcW w:w="1276" w:type="dxa"/>
            <w:shd w:val="clear" w:color="auto" w:fill="auto"/>
            <w:noWrap/>
            <w:vAlign w:val="bottom"/>
            <w:hideMark/>
          </w:tcPr>
          <w:p w14:paraId="54833600"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51,02%</w:t>
            </w:r>
          </w:p>
        </w:tc>
      </w:tr>
      <w:tr w:rsidR="00DC2A87" w:rsidRPr="00DC2A87" w14:paraId="7216D1B8" w14:textId="77777777" w:rsidTr="00DC2A87">
        <w:trPr>
          <w:trHeight w:val="255"/>
        </w:trPr>
        <w:tc>
          <w:tcPr>
            <w:tcW w:w="5382" w:type="dxa"/>
            <w:shd w:val="clear" w:color="auto" w:fill="auto"/>
            <w:noWrap/>
            <w:vAlign w:val="bottom"/>
            <w:hideMark/>
          </w:tcPr>
          <w:p w14:paraId="5D108C55"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 xml:space="preserve">6351 Tekuće pomoći izravnanja za decentralizirane funkcije                                               </w:t>
            </w:r>
          </w:p>
        </w:tc>
        <w:tc>
          <w:tcPr>
            <w:tcW w:w="2268" w:type="dxa"/>
            <w:shd w:val="clear" w:color="auto" w:fill="auto"/>
            <w:noWrap/>
            <w:vAlign w:val="bottom"/>
            <w:hideMark/>
          </w:tcPr>
          <w:p w14:paraId="5EE48D04"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1.806.137,44</w:t>
            </w:r>
          </w:p>
        </w:tc>
        <w:tc>
          <w:tcPr>
            <w:tcW w:w="2126" w:type="dxa"/>
            <w:shd w:val="clear" w:color="auto" w:fill="auto"/>
            <w:noWrap/>
            <w:vAlign w:val="bottom"/>
            <w:hideMark/>
          </w:tcPr>
          <w:p w14:paraId="0102C120"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61B7A6F7"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1.737.574,52</w:t>
            </w:r>
          </w:p>
        </w:tc>
        <w:tc>
          <w:tcPr>
            <w:tcW w:w="1275" w:type="dxa"/>
            <w:shd w:val="clear" w:color="auto" w:fill="auto"/>
            <w:noWrap/>
            <w:vAlign w:val="bottom"/>
            <w:hideMark/>
          </w:tcPr>
          <w:p w14:paraId="5D8D305D"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96,20%</w:t>
            </w:r>
          </w:p>
        </w:tc>
        <w:tc>
          <w:tcPr>
            <w:tcW w:w="1276" w:type="dxa"/>
            <w:shd w:val="clear" w:color="auto" w:fill="auto"/>
            <w:noWrap/>
            <w:vAlign w:val="bottom"/>
            <w:hideMark/>
          </w:tcPr>
          <w:p w14:paraId="0C8554E7"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1233BA9C" w14:textId="77777777" w:rsidTr="00DC2A87">
        <w:trPr>
          <w:trHeight w:val="255"/>
        </w:trPr>
        <w:tc>
          <w:tcPr>
            <w:tcW w:w="5382" w:type="dxa"/>
            <w:shd w:val="clear" w:color="auto" w:fill="auto"/>
            <w:noWrap/>
            <w:vAlign w:val="bottom"/>
            <w:hideMark/>
          </w:tcPr>
          <w:p w14:paraId="70787BB3"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6352 Kapitalne pomoći izravnanja za decentralizirane funkcije</w:t>
            </w:r>
          </w:p>
        </w:tc>
        <w:tc>
          <w:tcPr>
            <w:tcW w:w="2268" w:type="dxa"/>
            <w:shd w:val="clear" w:color="auto" w:fill="auto"/>
            <w:noWrap/>
            <w:vAlign w:val="bottom"/>
            <w:hideMark/>
          </w:tcPr>
          <w:p w14:paraId="592E659B"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31.641,53</w:t>
            </w:r>
          </w:p>
        </w:tc>
        <w:tc>
          <w:tcPr>
            <w:tcW w:w="2126" w:type="dxa"/>
            <w:shd w:val="clear" w:color="auto" w:fill="auto"/>
            <w:noWrap/>
            <w:vAlign w:val="bottom"/>
            <w:hideMark/>
          </w:tcPr>
          <w:p w14:paraId="63FCD495"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757439D5"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33.451,00</w:t>
            </w:r>
          </w:p>
        </w:tc>
        <w:tc>
          <w:tcPr>
            <w:tcW w:w="1275" w:type="dxa"/>
            <w:shd w:val="clear" w:color="auto" w:fill="auto"/>
            <w:noWrap/>
            <w:vAlign w:val="bottom"/>
            <w:hideMark/>
          </w:tcPr>
          <w:p w14:paraId="06DB9B31"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105,72%</w:t>
            </w:r>
          </w:p>
        </w:tc>
        <w:tc>
          <w:tcPr>
            <w:tcW w:w="1276" w:type="dxa"/>
            <w:shd w:val="clear" w:color="auto" w:fill="auto"/>
            <w:noWrap/>
            <w:vAlign w:val="bottom"/>
            <w:hideMark/>
          </w:tcPr>
          <w:p w14:paraId="31DD4F30"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746698FF" w14:textId="77777777" w:rsidTr="00DC2A87">
        <w:trPr>
          <w:trHeight w:val="255"/>
        </w:trPr>
        <w:tc>
          <w:tcPr>
            <w:tcW w:w="5382" w:type="dxa"/>
            <w:shd w:val="clear" w:color="auto" w:fill="auto"/>
            <w:noWrap/>
            <w:vAlign w:val="bottom"/>
            <w:hideMark/>
          </w:tcPr>
          <w:p w14:paraId="658AA1CD"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636 Pomoći proračunskim korisnicima iz proračuna koji im nije nadležan</w:t>
            </w:r>
          </w:p>
        </w:tc>
        <w:tc>
          <w:tcPr>
            <w:tcW w:w="2268" w:type="dxa"/>
            <w:shd w:val="clear" w:color="auto" w:fill="auto"/>
            <w:noWrap/>
            <w:vAlign w:val="bottom"/>
            <w:hideMark/>
          </w:tcPr>
          <w:p w14:paraId="126E18FB"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12.573.595,26</w:t>
            </w:r>
          </w:p>
        </w:tc>
        <w:tc>
          <w:tcPr>
            <w:tcW w:w="2126" w:type="dxa"/>
            <w:shd w:val="clear" w:color="auto" w:fill="auto"/>
            <w:noWrap/>
            <w:vAlign w:val="bottom"/>
            <w:hideMark/>
          </w:tcPr>
          <w:p w14:paraId="24C1110E"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28.856.479,00</w:t>
            </w:r>
          </w:p>
        </w:tc>
        <w:tc>
          <w:tcPr>
            <w:tcW w:w="1985" w:type="dxa"/>
            <w:shd w:val="clear" w:color="auto" w:fill="auto"/>
            <w:noWrap/>
            <w:vAlign w:val="bottom"/>
            <w:hideMark/>
          </w:tcPr>
          <w:p w14:paraId="1DB7FE96"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13.532.615,08</w:t>
            </w:r>
          </w:p>
        </w:tc>
        <w:tc>
          <w:tcPr>
            <w:tcW w:w="1275" w:type="dxa"/>
            <w:shd w:val="clear" w:color="auto" w:fill="auto"/>
            <w:noWrap/>
            <w:vAlign w:val="bottom"/>
            <w:hideMark/>
          </w:tcPr>
          <w:p w14:paraId="36AE7252"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107,63%</w:t>
            </w:r>
          </w:p>
        </w:tc>
        <w:tc>
          <w:tcPr>
            <w:tcW w:w="1276" w:type="dxa"/>
            <w:shd w:val="clear" w:color="auto" w:fill="auto"/>
            <w:noWrap/>
            <w:vAlign w:val="bottom"/>
            <w:hideMark/>
          </w:tcPr>
          <w:p w14:paraId="5D64859C"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46,90%</w:t>
            </w:r>
          </w:p>
        </w:tc>
      </w:tr>
      <w:tr w:rsidR="00DC2A87" w:rsidRPr="00DC2A87" w14:paraId="1FB92833" w14:textId="77777777" w:rsidTr="00DC2A87">
        <w:trPr>
          <w:trHeight w:val="255"/>
        </w:trPr>
        <w:tc>
          <w:tcPr>
            <w:tcW w:w="5382" w:type="dxa"/>
            <w:shd w:val="clear" w:color="auto" w:fill="auto"/>
            <w:noWrap/>
            <w:vAlign w:val="bottom"/>
            <w:hideMark/>
          </w:tcPr>
          <w:p w14:paraId="1F085AFC"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6361 Tekuće pomoći proračunskim korisnicima iz proračuna koji im nije nadležan</w:t>
            </w:r>
          </w:p>
        </w:tc>
        <w:tc>
          <w:tcPr>
            <w:tcW w:w="2268" w:type="dxa"/>
            <w:shd w:val="clear" w:color="auto" w:fill="auto"/>
            <w:noWrap/>
            <w:vAlign w:val="bottom"/>
            <w:hideMark/>
          </w:tcPr>
          <w:p w14:paraId="1E97423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12.459.595,26</w:t>
            </w:r>
          </w:p>
        </w:tc>
        <w:tc>
          <w:tcPr>
            <w:tcW w:w="2126" w:type="dxa"/>
            <w:shd w:val="clear" w:color="auto" w:fill="auto"/>
            <w:noWrap/>
            <w:vAlign w:val="bottom"/>
            <w:hideMark/>
          </w:tcPr>
          <w:p w14:paraId="2BD37166"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69B22BD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13.532.615,08</w:t>
            </w:r>
          </w:p>
        </w:tc>
        <w:tc>
          <w:tcPr>
            <w:tcW w:w="1275" w:type="dxa"/>
            <w:shd w:val="clear" w:color="auto" w:fill="auto"/>
            <w:noWrap/>
            <w:vAlign w:val="bottom"/>
            <w:hideMark/>
          </w:tcPr>
          <w:p w14:paraId="7348FCD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108,61%</w:t>
            </w:r>
          </w:p>
        </w:tc>
        <w:tc>
          <w:tcPr>
            <w:tcW w:w="1276" w:type="dxa"/>
            <w:shd w:val="clear" w:color="auto" w:fill="auto"/>
            <w:noWrap/>
            <w:vAlign w:val="bottom"/>
            <w:hideMark/>
          </w:tcPr>
          <w:p w14:paraId="5218E294"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0362355C" w14:textId="77777777" w:rsidTr="00DC2A87">
        <w:trPr>
          <w:trHeight w:val="255"/>
        </w:trPr>
        <w:tc>
          <w:tcPr>
            <w:tcW w:w="5382" w:type="dxa"/>
            <w:shd w:val="clear" w:color="auto" w:fill="auto"/>
            <w:noWrap/>
            <w:vAlign w:val="bottom"/>
            <w:hideMark/>
          </w:tcPr>
          <w:p w14:paraId="1D47FD9A"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6362 Kapitalne pomoći proračunskim korisnicima iz proračuna koji im nije nadležan</w:t>
            </w:r>
          </w:p>
        </w:tc>
        <w:tc>
          <w:tcPr>
            <w:tcW w:w="2268" w:type="dxa"/>
            <w:shd w:val="clear" w:color="auto" w:fill="auto"/>
            <w:noWrap/>
            <w:vAlign w:val="bottom"/>
            <w:hideMark/>
          </w:tcPr>
          <w:p w14:paraId="6DD8C4F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114.000,00</w:t>
            </w:r>
          </w:p>
        </w:tc>
        <w:tc>
          <w:tcPr>
            <w:tcW w:w="2126" w:type="dxa"/>
            <w:shd w:val="clear" w:color="auto" w:fill="auto"/>
            <w:noWrap/>
            <w:vAlign w:val="bottom"/>
            <w:hideMark/>
          </w:tcPr>
          <w:p w14:paraId="30088D79"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532823B6"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275" w:type="dxa"/>
            <w:shd w:val="clear" w:color="auto" w:fill="auto"/>
            <w:noWrap/>
            <w:vAlign w:val="bottom"/>
            <w:hideMark/>
          </w:tcPr>
          <w:p w14:paraId="45EEE544"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c>
          <w:tcPr>
            <w:tcW w:w="1276" w:type="dxa"/>
            <w:shd w:val="clear" w:color="auto" w:fill="auto"/>
            <w:noWrap/>
            <w:vAlign w:val="bottom"/>
            <w:hideMark/>
          </w:tcPr>
          <w:p w14:paraId="78DE4DF9"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65A3511C" w14:textId="77777777" w:rsidTr="00DC2A87">
        <w:trPr>
          <w:trHeight w:val="255"/>
        </w:trPr>
        <w:tc>
          <w:tcPr>
            <w:tcW w:w="5382" w:type="dxa"/>
            <w:shd w:val="clear" w:color="auto" w:fill="auto"/>
            <w:noWrap/>
            <w:vAlign w:val="bottom"/>
            <w:hideMark/>
          </w:tcPr>
          <w:p w14:paraId="69A5AD1D"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638 Pomoći temeljem prijenosa EU sredstava</w:t>
            </w:r>
          </w:p>
        </w:tc>
        <w:tc>
          <w:tcPr>
            <w:tcW w:w="2268" w:type="dxa"/>
            <w:shd w:val="clear" w:color="auto" w:fill="auto"/>
            <w:noWrap/>
            <w:vAlign w:val="bottom"/>
            <w:hideMark/>
          </w:tcPr>
          <w:p w14:paraId="13EF0F33"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216.929,00</w:t>
            </w:r>
          </w:p>
        </w:tc>
        <w:tc>
          <w:tcPr>
            <w:tcW w:w="2126" w:type="dxa"/>
            <w:shd w:val="clear" w:color="auto" w:fill="auto"/>
            <w:noWrap/>
            <w:vAlign w:val="bottom"/>
            <w:hideMark/>
          </w:tcPr>
          <w:p w14:paraId="5526CCF3"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7.005.946,00</w:t>
            </w:r>
          </w:p>
        </w:tc>
        <w:tc>
          <w:tcPr>
            <w:tcW w:w="1985" w:type="dxa"/>
            <w:shd w:val="clear" w:color="auto" w:fill="auto"/>
            <w:noWrap/>
            <w:vAlign w:val="bottom"/>
            <w:hideMark/>
          </w:tcPr>
          <w:p w14:paraId="4C9173AC"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1.315.625,83</w:t>
            </w:r>
          </w:p>
        </w:tc>
        <w:tc>
          <w:tcPr>
            <w:tcW w:w="1275" w:type="dxa"/>
            <w:shd w:val="clear" w:color="auto" w:fill="auto"/>
            <w:noWrap/>
            <w:vAlign w:val="bottom"/>
            <w:hideMark/>
          </w:tcPr>
          <w:p w14:paraId="030F6ED2"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606,48%</w:t>
            </w:r>
          </w:p>
        </w:tc>
        <w:tc>
          <w:tcPr>
            <w:tcW w:w="1276" w:type="dxa"/>
            <w:shd w:val="clear" w:color="auto" w:fill="auto"/>
            <w:noWrap/>
            <w:vAlign w:val="bottom"/>
            <w:hideMark/>
          </w:tcPr>
          <w:p w14:paraId="021B1FE5"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18,78%</w:t>
            </w:r>
          </w:p>
        </w:tc>
      </w:tr>
      <w:tr w:rsidR="00DC2A87" w:rsidRPr="00DC2A87" w14:paraId="3247E69C" w14:textId="77777777" w:rsidTr="00DC2A87">
        <w:trPr>
          <w:trHeight w:val="255"/>
        </w:trPr>
        <w:tc>
          <w:tcPr>
            <w:tcW w:w="5382" w:type="dxa"/>
            <w:shd w:val="clear" w:color="auto" w:fill="auto"/>
            <w:noWrap/>
            <w:vAlign w:val="bottom"/>
            <w:hideMark/>
          </w:tcPr>
          <w:p w14:paraId="456B837F"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6381 Tekuće pomoći temeljem prijenosa EU sredstava</w:t>
            </w:r>
          </w:p>
        </w:tc>
        <w:tc>
          <w:tcPr>
            <w:tcW w:w="2268" w:type="dxa"/>
            <w:shd w:val="clear" w:color="auto" w:fill="auto"/>
            <w:noWrap/>
            <w:vAlign w:val="bottom"/>
            <w:hideMark/>
          </w:tcPr>
          <w:p w14:paraId="48A079A6"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216.929,00</w:t>
            </w:r>
          </w:p>
        </w:tc>
        <w:tc>
          <w:tcPr>
            <w:tcW w:w="2126" w:type="dxa"/>
            <w:shd w:val="clear" w:color="auto" w:fill="auto"/>
            <w:noWrap/>
            <w:vAlign w:val="bottom"/>
            <w:hideMark/>
          </w:tcPr>
          <w:p w14:paraId="4F67BF54"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5A23D42D"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1.114.759,33</w:t>
            </w:r>
          </w:p>
        </w:tc>
        <w:tc>
          <w:tcPr>
            <w:tcW w:w="1275" w:type="dxa"/>
            <w:shd w:val="clear" w:color="auto" w:fill="auto"/>
            <w:noWrap/>
            <w:vAlign w:val="bottom"/>
            <w:hideMark/>
          </w:tcPr>
          <w:p w14:paraId="2B8FBA4F"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513,88%</w:t>
            </w:r>
          </w:p>
        </w:tc>
        <w:tc>
          <w:tcPr>
            <w:tcW w:w="1276" w:type="dxa"/>
            <w:shd w:val="clear" w:color="auto" w:fill="auto"/>
            <w:noWrap/>
            <w:vAlign w:val="bottom"/>
            <w:hideMark/>
          </w:tcPr>
          <w:p w14:paraId="43EB3B1F"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11312F3B" w14:textId="77777777" w:rsidTr="00DC2A87">
        <w:trPr>
          <w:trHeight w:val="255"/>
        </w:trPr>
        <w:tc>
          <w:tcPr>
            <w:tcW w:w="5382" w:type="dxa"/>
            <w:shd w:val="clear" w:color="auto" w:fill="auto"/>
            <w:noWrap/>
            <w:vAlign w:val="bottom"/>
            <w:hideMark/>
          </w:tcPr>
          <w:p w14:paraId="0B66BA0E"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6382 Kapitalne pomoći temeljem prijenosa EU sredstava</w:t>
            </w:r>
          </w:p>
        </w:tc>
        <w:tc>
          <w:tcPr>
            <w:tcW w:w="2268" w:type="dxa"/>
            <w:shd w:val="clear" w:color="auto" w:fill="auto"/>
            <w:noWrap/>
            <w:vAlign w:val="bottom"/>
            <w:hideMark/>
          </w:tcPr>
          <w:p w14:paraId="7EFC5438" w14:textId="77777777" w:rsidR="00DC2A87" w:rsidRPr="00DC2A87" w:rsidRDefault="00DC2A87" w:rsidP="00DC2A87">
            <w:pPr>
              <w:spacing w:after="0" w:line="240" w:lineRule="auto"/>
              <w:rPr>
                <w:rFonts w:ascii="Arial" w:eastAsia="Times New Roman" w:hAnsi="Arial" w:cs="Arial"/>
                <w:sz w:val="20"/>
                <w:szCs w:val="20"/>
                <w:lang w:eastAsia="hr-HR"/>
              </w:rPr>
            </w:pPr>
          </w:p>
        </w:tc>
        <w:tc>
          <w:tcPr>
            <w:tcW w:w="2126" w:type="dxa"/>
            <w:shd w:val="clear" w:color="auto" w:fill="auto"/>
            <w:noWrap/>
            <w:vAlign w:val="bottom"/>
            <w:hideMark/>
          </w:tcPr>
          <w:p w14:paraId="3137DDD5"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47460706"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200.866,50</w:t>
            </w:r>
          </w:p>
        </w:tc>
        <w:tc>
          <w:tcPr>
            <w:tcW w:w="1275" w:type="dxa"/>
            <w:shd w:val="clear" w:color="auto" w:fill="auto"/>
            <w:noWrap/>
            <w:vAlign w:val="bottom"/>
            <w:hideMark/>
          </w:tcPr>
          <w:p w14:paraId="6488586E"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c>
          <w:tcPr>
            <w:tcW w:w="1276" w:type="dxa"/>
            <w:shd w:val="clear" w:color="auto" w:fill="auto"/>
            <w:noWrap/>
            <w:vAlign w:val="bottom"/>
            <w:hideMark/>
          </w:tcPr>
          <w:p w14:paraId="5DB55956"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5DDCE75D" w14:textId="77777777" w:rsidTr="00DC2A87">
        <w:trPr>
          <w:trHeight w:val="255"/>
        </w:trPr>
        <w:tc>
          <w:tcPr>
            <w:tcW w:w="5382" w:type="dxa"/>
            <w:shd w:val="clear" w:color="auto" w:fill="auto"/>
            <w:noWrap/>
            <w:vAlign w:val="bottom"/>
            <w:hideMark/>
          </w:tcPr>
          <w:p w14:paraId="26EDAEFF"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64 Prihodi od imovine</w:t>
            </w:r>
          </w:p>
        </w:tc>
        <w:tc>
          <w:tcPr>
            <w:tcW w:w="2268" w:type="dxa"/>
            <w:shd w:val="clear" w:color="auto" w:fill="auto"/>
            <w:noWrap/>
            <w:vAlign w:val="bottom"/>
            <w:hideMark/>
          </w:tcPr>
          <w:p w14:paraId="075F27D5"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3.122.880,56</w:t>
            </w:r>
          </w:p>
        </w:tc>
        <w:tc>
          <w:tcPr>
            <w:tcW w:w="2126" w:type="dxa"/>
            <w:shd w:val="clear" w:color="auto" w:fill="auto"/>
            <w:noWrap/>
            <w:vAlign w:val="bottom"/>
            <w:hideMark/>
          </w:tcPr>
          <w:p w14:paraId="6887DCE2"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7.868.000,00</w:t>
            </w:r>
          </w:p>
        </w:tc>
        <w:tc>
          <w:tcPr>
            <w:tcW w:w="1985" w:type="dxa"/>
            <w:shd w:val="clear" w:color="auto" w:fill="auto"/>
            <w:noWrap/>
            <w:vAlign w:val="bottom"/>
            <w:hideMark/>
          </w:tcPr>
          <w:p w14:paraId="3F31C762"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4.124.677,07</w:t>
            </w:r>
          </w:p>
        </w:tc>
        <w:tc>
          <w:tcPr>
            <w:tcW w:w="1275" w:type="dxa"/>
            <w:shd w:val="clear" w:color="auto" w:fill="auto"/>
            <w:noWrap/>
            <w:vAlign w:val="bottom"/>
            <w:hideMark/>
          </w:tcPr>
          <w:p w14:paraId="73BAC90C"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132,08%</w:t>
            </w:r>
          </w:p>
        </w:tc>
        <w:tc>
          <w:tcPr>
            <w:tcW w:w="1276" w:type="dxa"/>
            <w:shd w:val="clear" w:color="auto" w:fill="auto"/>
            <w:noWrap/>
            <w:vAlign w:val="bottom"/>
            <w:hideMark/>
          </w:tcPr>
          <w:p w14:paraId="5FBFD861"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52,42%</w:t>
            </w:r>
          </w:p>
        </w:tc>
      </w:tr>
      <w:tr w:rsidR="00DC2A87" w:rsidRPr="00DC2A87" w14:paraId="0F54F0CF" w14:textId="77777777" w:rsidTr="00DC2A87">
        <w:trPr>
          <w:trHeight w:val="255"/>
        </w:trPr>
        <w:tc>
          <w:tcPr>
            <w:tcW w:w="5382" w:type="dxa"/>
            <w:shd w:val="clear" w:color="auto" w:fill="auto"/>
            <w:noWrap/>
            <w:vAlign w:val="bottom"/>
            <w:hideMark/>
          </w:tcPr>
          <w:p w14:paraId="7EA4CAB9"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641 Prihodi od financijske imovine</w:t>
            </w:r>
          </w:p>
        </w:tc>
        <w:tc>
          <w:tcPr>
            <w:tcW w:w="2268" w:type="dxa"/>
            <w:shd w:val="clear" w:color="auto" w:fill="auto"/>
            <w:noWrap/>
            <w:vAlign w:val="bottom"/>
            <w:hideMark/>
          </w:tcPr>
          <w:p w14:paraId="130229A6"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56.702,65</w:t>
            </w:r>
          </w:p>
        </w:tc>
        <w:tc>
          <w:tcPr>
            <w:tcW w:w="2126" w:type="dxa"/>
            <w:shd w:val="clear" w:color="auto" w:fill="auto"/>
            <w:noWrap/>
            <w:vAlign w:val="bottom"/>
            <w:hideMark/>
          </w:tcPr>
          <w:p w14:paraId="55048452"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221.000,00</w:t>
            </w:r>
          </w:p>
        </w:tc>
        <w:tc>
          <w:tcPr>
            <w:tcW w:w="1985" w:type="dxa"/>
            <w:shd w:val="clear" w:color="auto" w:fill="auto"/>
            <w:noWrap/>
            <w:vAlign w:val="bottom"/>
            <w:hideMark/>
          </w:tcPr>
          <w:p w14:paraId="29550E6A"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65.293,74</w:t>
            </w:r>
          </w:p>
        </w:tc>
        <w:tc>
          <w:tcPr>
            <w:tcW w:w="1275" w:type="dxa"/>
            <w:shd w:val="clear" w:color="auto" w:fill="auto"/>
            <w:noWrap/>
            <w:vAlign w:val="bottom"/>
            <w:hideMark/>
          </w:tcPr>
          <w:p w14:paraId="3F16BD11"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115,15%</w:t>
            </w:r>
          </w:p>
        </w:tc>
        <w:tc>
          <w:tcPr>
            <w:tcW w:w="1276" w:type="dxa"/>
            <w:shd w:val="clear" w:color="auto" w:fill="auto"/>
            <w:noWrap/>
            <w:vAlign w:val="bottom"/>
            <w:hideMark/>
          </w:tcPr>
          <w:p w14:paraId="666016BB"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29,54%</w:t>
            </w:r>
          </w:p>
        </w:tc>
      </w:tr>
      <w:tr w:rsidR="00DC2A87" w:rsidRPr="00DC2A87" w14:paraId="5EE40B1D" w14:textId="77777777" w:rsidTr="00DC2A87">
        <w:trPr>
          <w:trHeight w:val="255"/>
        </w:trPr>
        <w:tc>
          <w:tcPr>
            <w:tcW w:w="5382" w:type="dxa"/>
            <w:shd w:val="clear" w:color="auto" w:fill="auto"/>
            <w:noWrap/>
            <w:vAlign w:val="bottom"/>
            <w:hideMark/>
          </w:tcPr>
          <w:p w14:paraId="48A6E5C1"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6413 Kamate na oročena sredstva i depozite po viđenju</w:t>
            </w:r>
          </w:p>
        </w:tc>
        <w:tc>
          <w:tcPr>
            <w:tcW w:w="2268" w:type="dxa"/>
            <w:shd w:val="clear" w:color="auto" w:fill="auto"/>
            <w:noWrap/>
            <w:vAlign w:val="bottom"/>
            <w:hideMark/>
          </w:tcPr>
          <w:p w14:paraId="45C8EB90"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4.679,29</w:t>
            </w:r>
          </w:p>
        </w:tc>
        <w:tc>
          <w:tcPr>
            <w:tcW w:w="2126" w:type="dxa"/>
            <w:shd w:val="clear" w:color="auto" w:fill="auto"/>
            <w:noWrap/>
            <w:vAlign w:val="bottom"/>
            <w:hideMark/>
          </w:tcPr>
          <w:p w14:paraId="4801D3F8"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092DB71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8.122,10</w:t>
            </w:r>
          </w:p>
        </w:tc>
        <w:tc>
          <w:tcPr>
            <w:tcW w:w="1275" w:type="dxa"/>
            <w:shd w:val="clear" w:color="auto" w:fill="auto"/>
            <w:noWrap/>
            <w:vAlign w:val="bottom"/>
            <w:hideMark/>
          </w:tcPr>
          <w:p w14:paraId="39D50F8C"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173,58%</w:t>
            </w:r>
          </w:p>
        </w:tc>
        <w:tc>
          <w:tcPr>
            <w:tcW w:w="1276" w:type="dxa"/>
            <w:shd w:val="clear" w:color="auto" w:fill="auto"/>
            <w:noWrap/>
            <w:vAlign w:val="bottom"/>
            <w:hideMark/>
          </w:tcPr>
          <w:p w14:paraId="3DC237D0"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1F0876BB" w14:textId="77777777" w:rsidTr="00DC2A87">
        <w:trPr>
          <w:trHeight w:val="255"/>
        </w:trPr>
        <w:tc>
          <w:tcPr>
            <w:tcW w:w="5382" w:type="dxa"/>
            <w:shd w:val="clear" w:color="auto" w:fill="auto"/>
            <w:noWrap/>
            <w:vAlign w:val="bottom"/>
            <w:hideMark/>
          </w:tcPr>
          <w:p w14:paraId="6D8B4E98"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6414 Prihodi od zateznih kamata</w:t>
            </w:r>
          </w:p>
        </w:tc>
        <w:tc>
          <w:tcPr>
            <w:tcW w:w="2268" w:type="dxa"/>
            <w:shd w:val="clear" w:color="auto" w:fill="auto"/>
            <w:noWrap/>
            <w:vAlign w:val="bottom"/>
            <w:hideMark/>
          </w:tcPr>
          <w:p w14:paraId="14530F1D"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6.611,40</w:t>
            </w:r>
          </w:p>
        </w:tc>
        <w:tc>
          <w:tcPr>
            <w:tcW w:w="2126" w:type="dxa"/>
            <w:shd w:val="clear" w:color="auto" w:fill="auto"/>
            <w:noWrap/>
            <w:vAlign w:val="bottom"/>
            <w:hideMark/>
          </w:tcPr>
          <w:p w14:paraId="5177829B"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70DA618D"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15.194,72</w:t>
            </w:r>
          </w:p>
        </w:tc>
        <w:tc>
          <w:tcPr>
            <w:tcW w:w="1275" w:type="dxa"/>
            <w:shd w:val="clear" w:color="auto" w:fill="auto"/>
            <w:noWrap/>
            <w:vAlign w:val="bottom"/>
            <w:hideMark/>
          </w:tcPr>
          <w:p w14:paraId="04DD57FC"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229,83%</w:t>
            </w:r>
          </w:p>
        </w:tc>
        <w:tc>
          <w:tcPr>
            <w:tcW w:w="1276" w:type="dxa"/>
            <w:shd w:val="clear" w:color="auto" w:fill="auto"/>
            <w:noWrap/>
            <w:vAlign w:val="bottom"/>
            <w:hideMark/>
          </w:tcPr>
          <w:p w14:paraId="3A85187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303B5CF6" w14:textId="77777777" w:rsidTr="00DC2A87">
        <w:trPr>
          <w:trHeight w:val="255"/>
        </w:trPr>
        <w:tc>
          <w:tcPr>
            <w:tcW w:w="5382" w:type="dxa"/>
            <w:shd w:val="clear" w:color="auto" w:fill="auto"/>
            <w:noWrap/>
            <w:vAlign w:val="bottom"/>
            <w:hideMark/>
          </w:tcPr>
          <w:p w14:paraId="22BFB42F"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6415 Prihodi od pozitivnih tečajnih razlika i razlika zbog primjene valutne klauzule</w:t>
            </w:r>
          </w:p>
        </w:tc>
        <w:tc>
          <w:tcPr>
            <w:tcW w:w="2268" w:type="dxa"/>
            <w:shd w:val="clear" w:color="auto" w:fill="auto"/>
            <w:noWrap/>
            <w:vAlign w:val="bottom"/>
            <w:hideMark/>
          </w:tcPr>
          <w:p w14:paraId="2F70372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75,53</w:t>
            </w:r>
          </w:p>
        </w:tc>
        <w:tc>
          <w:tcPr>
            <w:tcW w:w="2126" w:type="dxa"/>
            <w:shd w:val="clear" w:color="auto" w:fill="auto"/>
            <w:noWrap/>
            <w:vAlign w:val="bottom"/>
            <w:hideMark/>
          </w:tcPr>
          <w:p w14:paraId="7F00C954"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5C38868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179,28</w:t>
            </w:r>
          </w:p>
        </w:tc>
        <w:tc>
          <w:tcPr>
            <w:tcW w:w="1275" w:type="dxa"/>
            <w:shd w:val="clear" w:color="auto" w:fill="auto"/>
            <w:noWrap/>
            <w:vAlign w:val="bottom"/>
            <w:hideMark/>
          </w:tcPr>
          <w:p w14:paraId="7F8D381C"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237,36%</w:t>
            </w:r>
          </w:p>
        </w:tc>
        <w:tc>
          <w:tcPr>
            <w:tcW w:w="1276" w:type="dxa"/>
            <w:shd w:val="clear" w:color="auto" w:fill="auto"/>
            <w:noWrap/>
            <w:vAlign w:val="bottom"/>
            <w:hideMark/>
          </w:tcPr>
          <w:p w14:paraId="67AE994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2FE79DC9" w14:textId="77777777" w:rsidTr="00DC2A87">
        <w:trPr>
          <w:trHeight w:val="255"/>
        </w:trPr>
        <w:tc>
          <w:tcPr>
            <w:tcW w:w="5382" w:type="dxa"/>
            <w:shd w:val="clear" w:color="auto" w:fill="auto"/>
            <w:noWrap/>
            <w:vAlign w:val="bottom"/>
            <w:hideMark/>
          </w:tcPr>
          <w:p w14:paraId="706A223B"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6419 Ostali prihodi od financijske imovine</w:t>
            </w:r>
          </w:p>
        </w:tc>
        <w:tc>
          <w:tcPr>
            <w:tcW w:w="2268" w:type="dxa"/>
            <w:shd w:val="clear" w:color="auto" w:fill="auto"/>
            <w:noWrap/>
            <w:vAlign w:val="bottom"/>
            <w:hideMark/>
          </w:tcPr>
          <w:p w14:paraId="32B01B9C"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45.336,43</w:t>
            </w:r>
          </w:p>
        </w:tc>
        <w:tc>
          <w:tcPr>
            <w:tcW w:w="2126" w:type="dxa"/>
            <w:shd w:val="clear" w:color="auto" w:fill="auto"/>
            <w:noWrap/>
            <w:vAlign w:val="bottom"/>
            <w:hideMark/>
          </w:tcPr>
          <w:p w14:paraId="291FF1FC"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499320DF"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41.797,64</w:t>
            </w:r>
          </w:p>
        </w:tc>
        <w:tc>
          <w:tcPr>
            <w:tcW w:w="1275" w:type="dxa"/>
            <w:shd w:val="clear" w:color="auto" w:fill="auto"/>
            <w:noWrap/>
            <w:vAlign w:val="bottom"/>
            <w:hideMark/>
          </w:tcPr>
          <w:p w14:paraId="2C60DA10"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92,19%</w:t>
            </w:r>
          </w:p>
        </w:tc>
        <w:tc>
          <w:tcPr>
            <w:tcW w:w="1276" w:type="dxa"/>
            <w:shd w:val="clear" w:color="auto" w:fill="auto"/>
            <w:noWrap/>
            <w:vAlign w:val="bottom"/>
            <w:hideMark/>
          </w:tcPr>
          <w:p w14:paraId="1A9A637E"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388A7EAA" w14:textId="77777777" w:rsidTr="00DC2A87">
        <w:trPr>
          <w:trHeight w:val="255"/>
        </w:trPr>
        <w:tc>
          <w:tcPr>
            <w:tcW w:w="5382" w:type="dxa"/>
            <w:shd w:val="clear" w:color="auto" w:fill="auto"/>
            <w:noWrap/>
            <w:vAlign w:val="bottom"/>
            <w:hideMark/>
          </w:tcPr>
          <w:p w14:paraId="639CE6A8"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642 Prihodi od nefinancijske imovine</w:t>
            </w:r>
          </w:p>
        </w:tc>
        <w:tc>
          <w:tcPr>
            <w:tcW w:w="2268" w:type="dxa"/>
            <w:shd w:val="clear" w:color="auto" w:fill="auto"/>
            <w:noWrap/>
            <w:vAlign w:val="bottom"/>
            <w:hideMark/>
          </w:tcPr>
          <w:p w14:paraId="1549B58B"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3.066.177,91</w:t>
            </w:r>
          </w:p>
        </w:tc>
        <w:tc>
          <w:tcPr>
            <w:tcW w:w="2126" w:type="dxa"/>
            <w:shd w:val="clear" w:color="auto" w:fill="auto"/>
            <w:noWrap/>
            <w:vAlign w:val="bottom"/>
            <w:hideMark/>
          </w:tcPr>
          <w:p w14:paraId="47C6484C"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7.647.000,00</w:t>
            </w:r>
          </w:p>
        </w:tc>
        <w:tc>
          <w:tcPr>
            <w:tcW w:w="1985" w:type="dxa"/>
            <w:shd w:val="clear" w:color="auto" w:fill="auto"/>
            <w:noWrap/>
            <w:vAlign w:val="bottom"/>
            <w:hideMark/>
          </w:tcPr>
          <w:p w14:paraId="1CD06B4C"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4.059.383,33</w:t>
            </w:r>
          </w:p>
        </w:tc>
        <w:tc>
          <w:tcPr>
            <w:tcW w:w="1275" w:type="dxa"/>
            <w:shd w:val="clear" w:color="auto" w:fill="auto"/>
            <w:noWrap/>
            <w:vAlign w:val="bottom"/>
            <w:hideMark/>
          </w:tcPr>
          <w:p w14:paraId="02B0F45E"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132,39%</w:t>
            </w:r>
          </w:p>
        </w:tc>
        <w:tc>
          <w:tcPr>
            <w:tcW w:w="1276" w:type="dxa"/>
            <w:shd w:val="clear" w:color="auto" w:fill="auto"/>
            <w:noWrap/>
            <w:vAlign w:val="bottom"/>
            <w:hideMark/>
          </w:tcPr>
          <w:p w14:paraId="599B5EA3"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53,08%</w:t>
            </w:r>
          </w:p>
        </w:tc>
      </w:tr>
      <w:tr w:rsidR="00DC2A87" w:rsidRPr="00DC2A87" w14:paraId="7B389DF9" w14:textId="77777777" w:rsidTr="00DC2A87">
        <w:trPr>
          <w:trHeight w:val="255"/>
        </w:trPr>
        <w:tc>
          <w:tcPr>
            <w:tcW w:w="5382" w:type="dxa"/>
            <w:shd w:val="clear" w:color="auto" w:fill="auto"/>
            <w:noWrap/>
            <w:vAlign w:val="bottom"/>
            <w:hideMark/>
          </w:tcPr>
          <w:p w14:paraId="342A1C5F"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6421 Naknade za koncesije</w:t>
            </w:r>
          </w:p>
        </w:tc>
        <w:tc>
          <w:tcPr>
            <w:tcW w:w="2268" w:type="dxa"/>
            <w:shd w:val="clear" w:color="auto" w:fill="auto"/>
            <w:noWrap/>
            <w:vAlign w:val="bottom"/>
            <w:hideMark/>
          </w:tcPr>
          <w:p w14:paraId="4E8F2F7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617.292,03</w:t>
            </w:r>
          </w:p>
        </w:tc>
        <w:tc>
          <w:tcPr>
            <w:tcW w:w="2126" w:type="dxa"/>
            <w:shd w:val="clear" w:color="auto" w:fill="auto"/>
            <w:noWrap/>
            <w:vAlign w:val="bottom"/>
            <w:hideMark/>
          </w:tcPr>
          <w:p w14:paraId="661CE8F5"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7E21DB16"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963.455,16</w:t>
            </w:r>
          </w:p>
        </w:tc>
        <w:tc>
          <w:tcPr>
            <w:tcW w:w="1275" w:type="dxa"/>
            <w:shd w:val="clear" w:color="auto" w:fill="auto"/>
            <w:noWrap/>
            <w:vAlign w:val="bottom"/>
            <w:hideMark/>
          </w:tcPr>
          <w:p w14:paraId="73DEE442"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156,08%</w:t>
            </w:r>
          </w:p>
        </w:tc>
        <w:tc>
          <w:tcPr>
            <w:tcW w:w="1276" w:type="dxa"/>
            <w:shd w:val="clear" w:color="auto" w:fill="auto"/>
            <w:noWrap/>
            <w:vAlign w:val="bottom"/>
            <w:hideMark/>
          </w:tcPr>
          <w:p w14:paraId="48E7AF30"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557AE459" w14:textId="77777777" w:rsidTr="00DC2A87">
        <w:trPr>
          <w:trHeight w:val="255"/>
        </w:trPr>
        <w:tc>
          <w:tcPr>
            <w:tcW w:w="5382" w:type="dxa"/>
            <w:shd w:val="clear" w:color="auto" w:fill="auto"/>
            <w:noWrap/>
            <w:vAlign w:val="bottom"/>
            <w:hideMark/>
          </w:tcPr>
          <w:p w14:paraId="46115BFB"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6422 Prihodi od zakupa i iznajmljivanja imovine</w:t>
            </w:r>
          </w:p>
        </w:tc>
        <w:tc>
          <w:tcPr>
            <w:tcW w:w="2268" w:type="dxa"/>
            <w:shd w:val="clear" w:color="auto" w:fill="auto"/>
            <w:noWrap/>
            <w:vAlign w:val="bottom"/>
            <w:hideMark/>
          </w:tcPr>
          <w:p w14:paraId="23029636"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1.493.801,41</w:t>
            </w:r>
          </w:p>
        </w:tc>
        <w:tc>
          <w:tcPr>
            <w:tcW w:w="2126" w:type="dxa"/>
            <w:shd w:val="clear" w:color="auto" w:fill="auto"/>
            <w:noWrap/>
            <w:vAlign w:val="bottom"/>
            <w:hideMark/>
          </w:tcPr>
          <w:p w14:paraId="354949EB"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57A58DF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1.848.687,19</w:t>
            </w:r>
          </w:p>
        </w:tc>
        <w:tc>
          <w:tcPr>
            <w:tcW w:w="1275" w:type="dxa"/>
            <w:shd w:val="clear" w:color="auto" w:fill="auto"/>
            <w:noWrap/>
            <w:vAlign w:val="bottom"/>
            <w:hideMark/>
          </w:tcPr>
          <w:p w14:paraId="05443585"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123,76%</w:t>
            </w:r>
          </w:p>
        </w:tc>
        <w:tc>
          <w:tcPr>
            <w:tcW w:w="1276" w:type="dxa"/>
            <w:shd w:val="clear" w:color="auto" w:fill="auto"/>
            <w:noWrap/>
            <w:vAlign w:val="bottom"/>
            <w:hideMark/>
          </w:tcPr>
          <w:p w14:paraId="24C5DB4D"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4BAFBE17" w14:textId="77777777" w:rsidTr="00DC2A87">
        <w:trPr>
          <w:trHeight w:val="255"/>
        </w:trPr>
        <w:tc>
          <w:tcPr>
            <w:tcW w:w="5382" w:type="dxa"/>
            <w:shd w:val="clear" w:color="auto" w:fill="auto"/>
            <w:noWrap/>
            <w:vAlign w:val="bottom"/>
            <w:hideMark/>
          </w:tcPr>
          <w:p w14:paraId="66972031"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lastRenderedPageBreak/>
              <w:t>6423 Naknada za korištenje nefinancijske imovine</w:t>
            </w:r>
          </w:p>
        </w:tc>
        <w:tc>
          <w:tcPr>
            <w:tcW w:w="2268" w:type="dxa"/>
            <w:shd w:val="clear" w:color="auto" w:fill="auto"/>
            <w:noWrap/>
            <w:vAlign w:val="bottom"/>
            <w:hideMark/>
          </w:tcPr>
          <w:p w14:paraId="4EBAED4A"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939.844,20</w:t>
            </w:r>
          </w:p>
        </w:tc>
        <w:tc>
          <w:tcPr>
            <w:tcW w:w="2126" w:type="dxa"/>
            <w:shd w:val="clear" w:color="auto" w:fill="auto"/>
            <w:noWrap/>
            <w:vAlign w:val="bottom"/>
            <w:hideMark/>
          </w:tcPr>
          <w:p w14:paraId="742E0287"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2423DC4C"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1.239.724,49</w:t>
            </w:r>
          </w:p>
        </w:tc>
        <w:tc>
          <w:tcPr>
            <w:tcW w:w="1275" w:type="dxa"/>
            <w:shd w:val="clear" w:color="auto" w:fill="auto"/>
            <w:noWrap/>
            <w:vAlign w:val="bottom"/>
            <w:hideMark/>
          </w:tcPr>
          <w:p w14:paraId="0EC70EC7"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131,91%</w:t>
            </w:r>
          </w:p>
        </w:tc>
        <w:tc>
          <w:tcPr>
            <w:tcW w:w="1276" w:type="dxa"/>
            <w:shd w:val="clear" w:color="auto" w:fill="auto"/>
            <w:noWrap/>
            <w:vAlign w:val="bottom"/>
            <w:hideMark/>
          </w:tcPr>
          <w:p w14:paraId="058EA07E"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2FCBCA58" w14:textId="77777777" w:rsidTr="00DC2A87">
        <w:trPr>
          <w:trHeight w:val="255"/>
        </w:trPr>
        <w:tc>
          <w:tcPr>
            <w:tcW w:w="5382" w:type="dxa"/>
            <w:shd w:val="clear" w:color="auto" w:fill="auto"/>
            <w:noWrap/>
            <w:vAlign w:val="bottom"/>
            <w:hideMark/>
          </w:tcPr>
          <w:p w14:paraId="301C5AAA"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 xml:space="preserve">6429 Ostali prihodi od nefinancijske imovine                                                             </w:t>
            </w:r>
          </w:p>
        </w:tc>
        <w:tc>
          <w:tcPr>
            <w:tcW w:w="2268" w:type="dxa"/>
            <w:shd w:val="clear" w:color="auto" w:fill="auto"/>
            <w:noWrap/>
            <w:vAlign w:val="bottom"/>
            <w:hideMark/>
          </w:tcPr>
          <w:p w14:paraId="4ACEEB39"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15.240,27</w:t>
            </w:r>
          </w:p>
        </w:tc>
        <w:tc>
          <w:tcPr>
            <w:tcW w:w="2126" w:type="dxa"/>
            <w:shd w:val="clear" w:color="auto" w:fill="auto"/>
            <w:noWrap/>
            <w:vAlign w:val="bottom"/>
            <w:hideMark/>
          </w:tcPr>
          <w:p w14:paraId="7F22BDC6"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72D74D7D"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7.516,49</w:t>
            </w:r>
          </w:p>
        </w:tc>
        <w:tc>
          <w:tcPr>
            <w:tcW w:w="1275" w:type="dxa"/>
            <w:shd w:val="clear" w:color="auto" w:fill="auto"/>
            <w:noWrap/>
            <w:vAlign w:val="bottom"/>
            <w:hideMark/>
          </w:tcPr>
          <w:p w14:paraId="48C4984A"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49,32%</w:t>
            </w:r>
          </w:p>
        </w:tc>
        <w:tc>
          <w:tcPr>
            <w:tcW w:w="1276" w:type="dxa"/>
            <w:shd w:val="clear" w:color="auto" w:fill="auto"/>
            <w:noWrap/>
            <w:vAlign w:val="bottom"/>
            <w:hideMark/>
          </w:tcPr>
          <w:p w14:paraId="39132DAB"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2B136A98" w14:textId="77777777" w:rsidTr="00DC2A87">
        <w:trPr>
          <w:trHeight w:val="255"/>
        </w:trPr>
        <w:tc>
          <w:tcPr>
            <w:tcW w:w="5382" w:type="dxa"/>
            <w:shd w:val="clear" w:color="auto" w:fill="auto"/>
            <w:noWrap/>
            <w:vAlign w:val="bottom"/>
            <w:hideMark/>
          </w:tcPr>
          <w:p w14:paraId="381E67EA"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65 Prihodi od upravnih i administrativnih pristojbi, pristojbi po posebnim propisima i naknada</w:t>
            </w:r>
          </w:p>
        </w:tc>
        <w:tc>
          <w:tcPr>
            <w:tcW w:w="2268" w:type="dxa"/>
            <w:shd w:val="clear" w:color="auto" w:fill="auto"/>
            <w:noWrap/>
            <w:vAlign w:val="bottom"/>
            <w:hideMark/>
          </w:tcPr>
          <w:p w14:paraId="01853C9A"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8.348.712,69</w:t>
            </w:r>
          </w:p>
        </w:tc>
        <w:tc>
          <w:tcPr>
            <w:tcW w:w="2126" w:type="dxa"/>
            <w:shd w:val="clear" w:color="auto" w:fill="auto"/>
            <w:noWrap/>
            <w:vAlign w:val="bottom"/>
            <w:hideMark/>
          </w:tcPr>
          <w:p w14:paraId="6F728316"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24.110.863,00</w:t>
            </w:r>
          </w:p>
        </w:tc>
        <w:tc>
          <w:tcPr>
            <w:tcW w:w="1985" w:type="dxa"/>
            <w:shd w:val="clear" w:color="auto" w:fill="auto"/>
            <w:noWrap/>
            <w:vAlign w:val="bottom"/>
            <w:hideMark/>
          </w:tcPr>
          <w:p w14:paraId="171BC41A"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9.211.650,34</w:t>
            </w:r>
          </w:p>
        </w:tc>
        <w:tc>
          <w:tcPr>
            <w:tcW w:w="1275" w:type="dxa"/>
            <w:shd w:val="clear" w:color="auto" w:fill="auto"/>
            <w:noWrap/>
            <w:vAlign w:val="bottom"/>
            <w:hideMark/>
          </w:tcPr>
          <w:p w14:paraId="1F3EE80C"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110,34%</w:t>
            </w:r>
          </w:p>
        </w:tc>
        <w:tc>
          <w:tcPr>
            <w:tcW w:w="1276" w:type="dxa"/>
            <w:shd w:val="clear" w:color="auto" w:fill="auto"/>
            <w:noWrap/>
            <w:vAlign w:val="bottom"/>
            <w:hideMark/>
          </w:tcPr>
          <w:p w14:paraId="4B58DC97"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38,21%</w:t>
            </w:r>
          </w:p>
        </w:tc>
      </w:tr>
      <w:tr w:rsidR="00DC2A87" w:rsidRPr="00DC2A87" w14:paraId="67AE11E6" w14:textId="77777777" w:rsidTr="00DC2A87">
        <w:trPr>
          <w:trHeight w:val="255"/>
        </w:trPr>
        <w:tc>
          <w:tcPr>
            <w:tcW w:w="5382" w:type="dxa"/>
            <w:shd w:val="clear" w:color="auto" w:fill="auto"/>
            <w:noWrap/>
            <w:vAlign w:val="bottom"/>
            <w:hideMark/>
          </w:tcPr>
          <w:p w14:paraId="22ED059D"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651 Upravne i administrativne pristojbe</w:t>
            </w:r>
          </w:p>
        </w:tc>
        <w:tc>
          <w:tcPr>
            <w:tcW w:w="2268" w:type="dxa"/>
            <w:shd w:val="clear" w:color="auto" w:fill="auto"/>
            <w:noWrap/>
            <w:vAlign w:val="bottom"/>
            <w:hideMark/>
          </w:tcPr>
          <w:p w14:paraId="79FD1AF1"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233.007,76</w:t>
            </w:r>
          </w:p>
        </w:tc>
        <w:tc>
          <w:tcPr>
            <w:tcW w:w="2126" w:type="dxa"/>
            <w:shd w:val="clear" w:color="auto" w:fill="auto"/>
            <w:noWrap/>
            <w:vAlign w:val="bottom"/>
            <w:hideMark/>
          </w:tcPr>
          <w:p w14:paraId="7DFF979E"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1.657.000,00</w:t>
            </w:r>
          </w:p>
        </w:tc>
        <w:tc>
          <w:tcPr>
            <w:tcW w:w="1985" w:type="dxa"/>
            <w:shd w:val="clear" w:color="auto" w:fill="auto"/>
            <w:noWrap/>
            <w:vAlign w:val="bottom"/>
            <w:hideMark/>
          </w:tcPr>
          <w:p w14:paraId="51688335"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473.956,56</w:t>
            </w:r>
          </w:p>
        </w:tc>
        <w:tc>
          <w:tcPr>
            <w:tcW w:w="1275" w:type="dxa"/>
            <w:shd w:val="clear" w:color="auto" w:fill="auto"/>
            <w:noWrap/>
            <w:vAlign w:val="bottom"/>
            <w:hideMark/>
          </w:tcPr>
          <w:p w14:paraId="317E5701"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203,41%</w:t>
            </w:r>
          </w:p>
        </w:tc>
        <w:tc>
          <w:tcPr>
            <w:tcW w:w="1276" w:type="dxa"/>
            <w:shd w:val="clear" w:color="auto" w:fill="auto"/>
            <w:noWrap/>
            <w:vAlign w:val="bottom"/>
            <w:hideMark/>
          </w:tcPr>
          <w:p w14:paraId="56DC9788"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28,60%</w:t>
            </w:r>
          </w:p>
        </w:tc>
      </w:tr>
      <w:tr w:rsidR="00DC2A87" w:rsidRPr="00DC2A87" w14:paraId="49084409" w14:textId="77777777" w:rsidTr="00DC2A87">
        <w:trPr>
          <w:trHeight w:val="255"/>
        </w:trPr>
        <w:tc>
          <w:tcPr>
            <w:tcW w:w="5382" w:type="dxa"/>
            <w:shd w:val="clear" w:color="auto" w:fill="auto"/>
            <w:noWrap/>
            <w:vAlign w:val="bottom"/>
            <w:hideMark/>
          </w:tcPr>
          <w:p w14:paraId="1BF18810"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6512 Županijske, gradske i općinske pristojbe i naknade</w:t>
            </w:r>
          </w:p>
        </w:tc>
        <w:tc>
          <w:tcPr>
            <w:tcW w:w="2268" w:type="dxa"/>
            <w:shd w:val="clear" w:color="auto" w:fill="auto"/>
            <w:noWrap/>
            <w:vAlign w:val="bottom"/>
            <w:hideMark/>
          </w:tcPr>
          <w:p w14:paraId="1BFD89AF"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88.975,00</w:t>
            </w:r>
          </w:p>
        </w:tc>
        <w:tc>
          <w:tcPr>
            <w:tcW w:w="2126" w:type="dxa"/>
            <w:shd w:val="clear" w:color="auto" w:fill="auto"/>
            <w:noWrap/>
            <w:vAlign w:val="bottom"/>
            <w:hideMark/>
          </w:tcPr>
          <w:p w14:paraId="6897B711"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1F5705BB"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163.188,29</w:t>
            </w:r>
          </w:p>
        </w:tc>
        <w:tc>
          <w:tcPr>
            <w:tcW w:w="1275" w:type="dxa"/>
            <w:shd w:val="clear" w:color="auto" w:fill="auto"/>
            <w:noWrap/>
            <w:vAlign w:val="bottom"/>
            <w:hideMark/>
          </w:tcPr>
          <w:p w14:paraId="6883A8C1"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183,41%</w:t>
            </w:r>
          </w:p>
        </w:tc>
        <w:tc>
          <w:tcPr>
            <w:tcW w:w="1276" w:type="dxa"/>
            <w:shd w:val="clear" w:color="auto" w:fill="auto"/>
            <w:noWrap/>
            <w:vAlign w:val="bottom"/>
            <w:hideMark/>
          </w:tcPr>
          <w:p w14:paraId="1DEDDB71"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0A119246" w14:textId="77777777" w:rsidTr="00DC2A87">
        <w:trPr>
          <w:trHeight w:val="255"/>
        </w:trPr>
        <w:tc>
          <w:tcPr>
            <w:tcW w:w="5382" w:type="dxa"/>
            <w:shd w:val="clear" w:color="auto" w:fill="auto"/>
            <w:noWrap/>
            <w:vAlign w:val="bottom"/>
            <w:hideMark/>
          </w:tcPr>
          <w:p w14:paraId="5D26D9C5"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6513 Ostale upravne pristojbe i naknade</w:t>
            </w:r>
          </w:p>
        </w:tc>
        <w:tc>
          <w:tcPr>
            <w:tcW w:w="2268" w:type="dxa"/>
            <w:shd w:val="clear" w:color="auto" w:fill="auto"/>
            <w:noWrap/>
            <w:vAlign w:val="bottom"/>
            <w:hideMark/>
          </w:tcPr>
          <w:p w14:paraId="367D45DD"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59.789,52</w:t>
            </w:r>
          </w:p>
        </w:tc>
        <w:tc>
          <w:tcPr>
            <w:tcW w:w="2126" w:type="dxa"/>
            <w:shd w:val="clear" w:color="auto" w:fill="auto"/>
            <w:noWrap/>
            <w:vAlign w:val="bottom"/>
            <w:hideMark/>
          </w:tcPr>
          <w:p w14:paraId="7EEE0D51"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0D81DB0F"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62.204,52</w:t>
            </w:r>
          </w:p>
        </w:tc>
        <w:tc>
          <w:tcPr>
            <w:tcW w:w="1275" w:type="dxa"/>
            <w:shd w:val="clear" w:color="auto" w:fill="auto"/>
            <w:noWrap/>
            <w:vAlign w:val="bottom"/>
            <w:hideMark/>
          </w:tcPr>
          <w:p w14:paraId="49BD8107"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104,04%</w:t>
            </w:r>
          </w:p>
        </w:tc>
        <w:tc>
          <w:tcPr>
            <w:tcW w:w="1276" w:type="dxa"/>
            <w:shd w:val="clear" w:color="auto" w:fill="auto"/>
            <w:noWrap/>
            <w:vAlign w:val="bottom"/>
            <w:hideMark/>
          </w:tcPr>
          <w:p w14:paraId="060BB45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526CE7B1" w14:textId="77777777" w:rsidTr="00DC2A87">
        <w:trPr>
          <w:trHeight w:val="255"/>
        </w:trPr>
        <w:tc>
          <w:tcPr>
            <w:tcW w:w="5382" w:type="dxa"/>
            <w:shd w:val="clear" w:color="auto" w:fill="auto"/>
            <w:noWrap/>
            <w:vAlign w:val="bottom"/>
            <w:hideMark/>
          </w:tcPr>
          <w:p w14:paraId="5F252ACB"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6514 Ostale pristojbe i naknade</w:t>
            </w:r>
          </w:p>
        </w:tc>
        <w:tc>
          <w:tcPr>
            <w:tcW w:w="2268" w:type="dxa"/>
            <w:shd w:val="clear" w:color="auto" w:fill="auto"/>
            <w:noWrap/>
            <w:vAlign w:val="bottom"/>
            <w:hideMark/>
          </w:tcPr>
          <w:p w14:paraId="2FE7A3C2"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84.243,24</w:t>
            </w:r>
          </w:p>
        </w:tc>
        <w:tc>
          <w:tcPr>
            <w:tcW w:w="2126" w:type="dxa"/>
            <w:shd w:val="clear" w:color="auto" w:fill="auto"/>
            <w:noWrap/>
            <w:vAlign w:val="bottom"/>
            <w:hideMark/>
          </w:tcPr>
          <w:p w14:paraId="64822689"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700D4689"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248.563,75</w:t>
            </w:r>
          </w:p>
        </w:tc>
        <w:tc>
          <w:tcPr>
            <w:tcW w:w="1275" w:type="dxa"/>
            <w:shd w:val="clear" w:color="auto" w:fill="auto"/>
            <w:noWrap/>
            <w:vAlign w:val="bottom"/>
            <w:hideMark/>
          </w:tcPr>
          <w:p w14:paraId="4857DDC5"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295,05%</w:t>
            </w:r>
          </w:p>
        </w:tc>
        <w:tc>
          <w:tcPr>
            <w:tcW w:w="1276" w:type="dxa"/>
            <w:shd w:val="clear" w:color="auto" w:fill="auto"/>
            <w:noWrap/>
            <w:vAlign w:val="bottom"/>
            <w:hideMark/>
          </w:tcPr>
          <w:p w14:paraId="6DE3ACE6"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7066CA02" w14:textId="77777777" w:rsidTr="00DC2A87">
        <w:trPr>
          <w:trHeight w:val="255"/>
        </w:trPr>
        <w:tc>
          <w:tcPr>
            <w:tcW w:w="5382" w:type="dxa"/>
            <w:shd w:val="clear" w:color="auto" w:fill="auto"/>
            <w:noWrap/>
            <w:vAlign w:val="bottom"/>
            <w:hideMark/>
          </w:tcPr>
          <w:p w14:paraId="3701601F"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652 Prihodi po posebnim propisima</w:t>
            </w:r>
          </w:p>
        </w:tc>
        <w:tc>
          <w:tcPr>
            <w:tcW w:w="2268" w:type="dxa"/>
            <w:shd w:val="clear" w:color="auto" w:fill="auto"/>
            <w:noWrap/>
            <w:vAlign w:val="bottom"/>
            <w:hideMark/>
          </w:tcPr>
          <w:p w14:paraId="4AD1518A"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3.650.534,54</w:t>
            </w:r>
          </w:p>
        </w:tc>
        <w:tc>
          <w:tcPr>
            <w:tcW w:w="2126" w:type="dxa"/>
            <w:shd w:val="clear" w:color="auto" w:fill="auto"/>
            <w:noWrap/>
            <w:vAlign w:val="bottom"/>
            <w:hideMark/>
          </w:tcPr>
          <w:p w14:paraId="5B31F186"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8.203.863,00</w:t>
            </w:r>
          </w:p>
        </w:tc>
        <w:tc>
          <w:tcPr>
            <w:tcW w:w="1985" w:type="dxa"/>
            <w:shd w:val="clear" w:color="auto" w:fill="auto"/>
            <w:noWrap/>
            <w:vAlign w:val="bottom"/>
            <w:hideMark/>
          </w:tcPr>
          <w:p w14:paraId="260B8C14"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3.867.397,34</w:t>
            </w:r>
          </w:p>
        </w:tc>
        <w:tc>
          <w:tcPr>
            <w:tcW w:w="1275" w:type="dxa"/>
            <w:shd w:val="clear" w:color="auto" w:fill="auto"/>
            <w:noWrap/>
            <w:vAlign w:val="bottom"/>
            <w:hideMark/>
          </w:tcPr>
          <w:p w14:paraId="2409B269"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105,94%</w:t>
            </w:r>
          </w:p>
        </w:tc>
        <w:tc>
          <w:tcPr>
            <w:tcW w:w="1276" w:type="dxa"/>
            <w:shd w:val="clear" w:color="auto" w:fill="auto"/>
            <w:noWrap/>
            <w:vAlign w:val="bottom"/>
            <w:hideMark/>
          </w:tcPr>
          <w:p w14:paraId="230E2323"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47,14%</w:t>
            </w:r>
          </w:p>
        </w:tc>
      </w:tr>
      <w:tr w:rsidR="00DC2A87" w:rsidRPr="00DC2A87" w14:paraId="1EE409BF" w14:textId="77777777" w:rsidTr="00DC2A87">
        <w:trPr>
          <w:trHeight w:val="255"/>
        </w:trPr>
        <w:tc>
          <w:tcPr>
            <w:tcW w:w="5382" w:type="dxa"/>
            <w:shd w:val="clear" w:color="auto" w:fill="auto"/>
            <w:noWrap/>
            <w:vAlign w:val="bottom"/>
            <w:hideMark/>
          </w:tcPr>
          <w:p w14:paraId="326095D4"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6522 Prihodi vodnog gospodarstva</w:t>
            </w:r>
          </w:p>
        </w:tc>
        <w:tc>
          <w:tcPr>
            <w:tcW w:w="2268" w:type="dxa"/>
            <w:shd w:val="clear" w:color="auto" w:fill="auto"/>
            <w:noWrap/>
            <w:vAlign w:val="bottom"/>
            <w:hideMark/>
          </w:tcPr>
          <w:p w14:paraId="3E60BD75"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10.123,13</w:t>
            </w:r>
          </w:p>
        </w:tc>
        <w:tc>
          <w:tcPr>
            <w:tcW w:w="2126" w:type="dxa"/>
            <w:shd w:val="clear" w:color="auto" w:fill="auto"/>
            <w:noWrap/>
            <w:vAlign w:val="bottom"/>
            <w:hideMark/>
          </w:tcPr>
          <w:p w14:paraId="20510A5F"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6007A252"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3.609,42</w:t>
            </w:r>
          </w:p>
        </w:tc>
        <w:tc>
          <w:tcPr>
            <w:tcW w:w="1275" w:type="dxa"/>
            <w:shd w:val="clear" w:color="auto" w:fill="auto"/>
            <w:noWrap/>
            <w:vAlign w:val="bottom"/>
            <w:hideMark/>
          </w:tcPr>
          <w:p w14:paraId="1FEB0C64"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35,66%</w:t>
            </w:r>
          </w:p>
        </w:tc>
        <w:tc>
          <w:tcPr>
            <w:tcW w:w="1276" w:type="dxa"/>
            <w:shd w:val="clear" w:color="auto" w:fill="auto"/>
            <w:noWrap/>
            <w:vAlign w:val="bottom"/>
            <w:hideMark/>
          </w:tcPr>
          <w:p w14:paraId="174721B0"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4BD8B7E9" w14:textId="77777777" w:rsidTr="00DC2A87">
        <w:trPr>
          <w:trHeight w:val="255"/>
        </w:trPr>
        <w:tc>
          <w:tcPr>
            <w:tcW w:w="5382" w:type="dxa"/>
            <w:shd w:val="clear" w:color="auto" w:fill="auto"/>
            <w:noWrap/>
            <w:vAlign w:val="bottom"/>
            <w:hideMark/>
          </w:tcPr>
          <w:p w14:paraId="2D56AFB1"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6526 Ostali nespomenuti prihodi</w:t>
            </w:r>
          </w:p>
        </w:tc>
        <w:tc>
          <w:tcPr>
            <w:tcW w:w="2268" w:type="dxa"/>
            <w:shd w:val="clear" w:color="auto" w:fill="auto"/>
            <w:noWrap/>
            <w:vAlign w:val="bottom"/>
            <w:hideMark/>
          </w:tcPr>
          <w:p w14:paraId="719EE1D4"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3.640.411,41</w:t>
            </w:r>
          </w:p>
        </w:tc>
        <w:tc>
          <w:tcPr>
            <w:tcW w:w="2126" w:type="dxa"/>
            <w:shd w:val="clear" w:color="auto" w:fill="auto"/>
            <w:noWrap/>
            <w:vAlign w:val="bottom"/>
            <w:hideMark/>
          </w:tcPr>
          <w:p w14:paraId="774A7B9F"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7F757B7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3.863.787,92</w:t>
            </w:r>
          </w:p>
        </w:tc>
        <w:tc>
          <w:tcPr>
            <w:tcW w:w="1275" w:type="dxa"/>
            <w:shd w:val="clear" w:color="auto" w:fill="auto"/>
            <w:noWrap/>
            <w:vAlign w:val="bottom"/>
            <w:hideMark/>
          </w:tcPr>
          <w:p w14:paraId="590E9C69"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106,14%</w:t>
            </w:r>
          </w:p>
        </w:tc>
        <w:tc>
          <w:tcPr>
            <w:tcW w:w="1276" w:type="dxa"/>
            <w:shd w:val="clear" w:color="auto" w:fill="auto"/>
            <w:noWrap/>
            <w:vAlign w:val="bottom"/>
            <w:hideMark/>
          </w:tcPr>
          <w:p w14:paraId="20933EB0"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6EF864CD" w14:textId="77777777" w:rsidTr="00DC2A87">
        <w:trPr>
          <w:trHeight w:val="255"/>
        </w:trPr>
        <w:tc>
          <w:tcPr>
            <w:tcW w:w="5382" w:type="dxa"/>
            <w:shd w:val="clear" w:color="auto" w:fill="auto"/>
            <w:noWrap/>
            <w:vAlign w:val="bottom"/>
            <w:hideMark/>
          </w:tcPr>
          <w:p w14:paraId="5414348B"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 xml:space="preserve">653 Komunalni doprinosi i naknade                                                                       </w:t>
            </w:r>
          </w:p>
        </w:tc>
        <w:tc>
          <w:tcPr>
            <w:tcW w:w="2268" w:type="dxa"/>
            <w:shd w:val="clear" w:color="auto" w:fill="auto"/>
            <w:noWrap/>
            <w:vAlign w:val="bottom"/>
            <w:hideMark/>
          </w:tcPr>
          <w:p w14:paraId="26309C9A"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4.465.170,39</w:t>
            </w:r>
          </w:p>
        </w:tc>
        <w:tc>
          <w:tcPr>
            <w:tcW w:w="2126" w:type="dxa"/>
            <w:shd w:val="clear" w:color="auto" w:fill="auto"/>
            <w:noWrap/>
            <w:vAlign w:val="bottom"/>
            <w:hideMark/>
          </w:tcPr>
          <w:p w14:paraId="31F48D33"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14.250.000,00</w:t>
            </w:r>
          </w:p>
        </w:tc>
        <w:tc>
          <w:tcPr>
            <w:tcW w:w="1985" w:type="dxa"/>
            <w:shd w:val="clear" w:color="auto" w:fill="auto"/>
            <w:noWrap/>
            <w:vAlign w:val="bottom"/>
            <w:hideMark/>
          </w:tcPr>
          <w:p w14:paraId="0DD99B6C"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4.870.296,44</w:t>
            </w:r>
          </w:p>
        </w:tc>
        <w:tc>
          <w:tcPr>
            <w:tcW w:w="1275" w:type="dxa"/>
            <w:shd w:val="clear" w:color="auto" w:fill="auto"/>
            <w:noWrap/>
            <w:vAlign w:val="bottom"/>
            <w:hideMark/>
          </w:tcPr>
          <w:p w14:paraId="702C330E"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109,07%</w:t>
            </w:r>
          </w:p>
        </w:tc>
        <w:tc>
          <w:tcPr>
            <w:tcW w:w="1276" w:type="dxa"/>
            <w:shd w:val="clear" w:color="auto" w:fill="auto"/>
            <w:noWrap/>
            <w:vAlign w:val="bottom"/>
            <w:hideMark/>
          </w:tcPr>
          <w:p w14:paraId="6AAFA275"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34,18%</w:t>
            </w:r>
          </w:p>
        </w:tc>
      </w:tr>
      <w:tr w:rsidR="00DC2A87" w:rsidRPr="00DC2A87" w14:paraId="38C990FD" w14:textId="77777777" w:rsidTr="00DC2A87">
        <w:trPr>
          <w:trHeight w:val="255"/>
        </w:trPr>
        <w:tc>
          <w:tcPr>
            <w:tcW w:w="5382" w:type="dxa"/>
            <w:shd w:val="clear" w:color="auto" w:fill="auto"/>
            <w:noWrap/>
            <w:vAlign w:val="bottom"/>
            <w:hideMark/>
          </w:tcPr>
          <w:p w14:paraId="4A4007CE"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 xml:space="preserve">6531 Komunalni doprinosi                                                                                 </w:t>
            </w:r>
          </w:p>
        </w:tc>
        <w:tc>
          <w:tcPr>
            <w:tcW w:w="2268" w:type="dxa"/>
            <w:shd w:val="clear" w:color="auto" w:fill="auto"/>
            <w:noWrap/>
            <w:vAlign w:val="bottom"/>
            <w:hideMark/>
          </w:tcPr>
          <w:p w14:paraId="15784314"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908.771,80</w:t>
            </w:r>
          </w:p>
        </w:tc>
        <w:tc>
          <w:tcPr>
            <w:tcW w:w="2126" w:type="dxa"/>
            <w:shd w:val="clear" w:color="auto" w:fill="auto"/>
            <w:noWrap/>
            <w:vAlign w:val="bottom"/>
            <w:hideMark/>
          </w:tcPr>
          <w:p w14:paraId="41B2168E"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68181994"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631.965,14</w:t>
            </w:r>
          </w:p>
        </w:tc>
        <w:tc>
          <w:tcPr>
            <w:tcW w:w="1275" w:type="dxa"/>
            <w:shd w:val="clear" w:color="auto" w:fill="auto"/>
            <w:noWrap/>
            <w:vAlign w:val="bottom"/>
            <w:hideMark/>
          </w:tcPr>
          <w:p w14:paraId="7F9A345A"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69,54%</w:t>
            </w:r>
          </w:p>
        </w:tc>
        <w:tc>
          <w:tcPr>
            <w:tcW w:w="1276" w:type="dxa"/>
            <w:shd w:val="clear" w:color="auto" w:fill="auto"/>
            <w:noWrap/>
            <w:vAlign w:val="bottom"/>
            <w:hideMark/>
          </w:tcPr>
          <w:p w14:paraId="59D76EFC"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617F33FC" w14:textId="77777777" w:rsidTr="00DC2A87">
        <w:trPr>
          <w:trHeight w:val="255"/>
        </w:trPr>
        <w:tc>
          <w:tcPr>
            <w:tcW w:w="5382" w:type="dxa"/>
            <w:shd w:val="clear" w:color="auto" w:fill="auto"/>
            <w:noWrap/>
            <w:vAlign w:val="bottom"/>
            <w:hideMark/>
          </w:tcPr>
          <w:p w14:paraId="27CC12C7"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 xml:space="preserve">6532 Komunalne naknade                                                                                   </w:t>
            </w:r>
          </w:p>
        </w:tc>
        <w:tc>
          <w:tcPr>
            <w:tcW w:w="2268" w:type="dxa"/>
            <w:shd w:val="clear" w:color="auto" w:fill="auto"/>
            <w:noWrap/>
            <w:vAlign w:val="bottom"/>
            <w:hideMark/>
          </w:tcPr>
          <w:p w14:paraId="5AF9201A"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3.556.398,59</w:t>
            </w:r>
          </w:p>
        </w:tc>
        <w:tc>
          <w:tcPr>
            <w:tcW w:w="2126" w:type="dxa"/>
            <w:shd w:val="clear" w:color="auto" w:fill="auto"/>
            <w:noWrap/>
            <w:vAlign w:val="bottom"/>
            <w:hideMark/>
          </w:tcPr>
          <w:p w14:paraId="22516E0C"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28F78BB7"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4.238.331,30</w:t>
            </w:r>
          </w:p>
        </w:tc>
        <w:tc>
          <w:tcPr>
            <w:tcW w:w="1275" w:type="dxa"/>
            <w:shd w:val="clear" w:color="auto" w:fill="auto"/>
            <w:noWrap/>
            <w:vAlign w:val="bottom"/>
            <w:hideMark/>
          </w:tcPr>
          <w:p w14:paraId="3BB7BEA7"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119,17%</w:t>
            </w:r>
          </w:p>
        </w:tc>
        <w:tc>
          <w:tcPr>
            <w:tcW w:w="1276" w:type="dxa"/>
            <w:shd w:val="clear" w:color="auto" w:fill="auto"/>
            <w:noWrap/>
            <w:vAlign w:val="bottom"/>
            <w:hideMark/>
          </w:tcPr>
          <w:p w14:paraId="1319D7F9"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369E4767" w14:textId="77777777" w:rsidTr="00DC2A87">
        <w:trPr>
          <w:trHeight w:val="255"/>
        </w:trPr>
        <w:tc>
          <w:tcPr>
            <w:tcW w:w="5382" w:type="dxa"/>
            <w:shd w:val="clear" w:color="auto" w:fill="auto"/>
            <w:noWrap/>
            <w:vAlign w:val="bottom"/>
            <w:hideMark/>
          </w:tcPr>
          <w:p w14:paraId="67FA4427"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66 Prihodi od prodaje proizvoda i robe te pruženih usluga i prihodi od donacija</w:t>
            </w:r>
          </w:p>
        </w:tc>
        <w:tc>
          <w:tcPr>
            <w:tcW w:w="2268" w:type="dxa"/>
            <w:shd w:val="clear" w:color="auto" w:fill="auto"/>
            <w:noWrap/>
            <w:vAlign w:val="bottom"/>
            <w:hideMark/>
          </w:tcPr>
          <w:p w14:paraId="071584CE"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1.271.790,52</w:t>
            </w:r>
          </w:p>
        </w:tc>
        <w:tc>
          <w:tcPr>
            <w:tcW w:w="2126" w:type="dxa"/>
            <w:shd w:val="clear" w:color="auto" w:fill="auto"/>
            <w:noWrap/>
            <w:vAlign w:val="bottom"/>
            <w:hideMark/>
          </w:tcPr>
          <w:p w14:paraId="5F94973E"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5.118.000,00</w:t>
            </w:r>
          </w:p>
        </w:tc>
        <w:tc>
          <w:tcPr>
            <w:tcW w:w="1985" w:type="dxa"/>
            <w:shd w:val="clear" w:color="auto" w:fill="auto"/>
            <w:noWrap/>
            <w:vAlign w:val="bottom"/>
            <w:hideMark/>
          </w:tcPr>
          <w:p w14:paraId="627B1F81"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1.633.727,61</w:t>
            </w:r>
          </w:p>
        </w:tc>
        <w:tc>
          <w:tcPr>
            <w:tcW w:w="1275" w:type="dxa"/>
            <w:shd w:val="clear" w:color="auto" w:fill="auto"/>
            <w:noWrap/>
            <w:vAlign w:val="bottom"/>
            <w:hideMark/>
          </w:tcPr>
          <w:p w14:paraId="28748CFA"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128,46%</w:t>
            </w:r>
          </w:p>
        </w:tc>
        <w:tc>
          <w:tcPr>
            <w:tcW w:w="1276" w:type="dxa"/>
            <w:shd w:val="clear" w:color="auto" w:fill="auto"/>
            <w:noWrap/>
            <w:vAlign w:val="bottom"/>
            <w:hideMark/>
          </w:tcPr>
          <w:p w14:paraId="1A5128FE"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31,92%</w:t>
            </w:r>
          </w:p>
        </w:tc>
      </w:tr>
      <w:tr w:rsidR="00DC2A87" w:rsidRPr="00DC2A87" w14:paraId="53604DFC" w14:textId="77777777" w:rsidTr="00DC2A87">
        <w:trPr>
          <w:trHeight w:val="255"/>
        </w:trPr>
        <w:tc>
          <w:tcPr>
            <w:tcW w:w="5382" w:type="dxa"/>
            <w:shd w:val="clear" w:color="auto" w:fill="auto"/>
            <w:noWrap/>
            <w:vAlign w:val="bottom"/>
            <w:hideMark/>
          </w:tcPr>
          <w:p w14:paraId="71261DEC"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661 Prihodi od prodaje proizvoda i robe te pruženih usluga</w:t>
            </w:r>
          </w:p>
        </w:tc>
        <w:tc>
          <w:tcPr>
            <w:tcW w:w="2268" w:type="dxa"/>
            <w:shd w:val="clear" w:color="auto" w:fill="auto"/>
            <w:noWrap/>
            <w:vAlign w:val="bottom"/>
            <w:hideMark/>
          </w:tcPr>
          <w:p w14:paraId="5E56C8F7"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243.385,52</w:t>
            </w:r>
          </w:p>
        </w:tc>
        <w:tc>
          <w:tcPr>
            <w:tcW w:w="2126" w:type="dxa"/>
            <w:shd w:val="clear" w:color="auto" w:fill="auto"/>
            <w:noWrap/>
            <w:vAlign w:val="bottom"/>
            <w:hideMark/>
          </w:tcPr>
          <w:p w14:paraId="42688AAA"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563.958,00</w:t>
            </w:r>
          </w:p>
        </w:tc>
        <w:tc>
          <w:tcPr>
            <w:tcW w:w="1985" w:type="dxa"/>
            <w:shd w:val="clear" w:color="auto" w:fill="auto"/>
            <w:noWrap/>
            <w:vAlign w:val="bottom"/>
            <w:hideMark/>
          </w:tcPr>
          <w:p w14:paraId="3F9C7AEB"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251.646,66</w:t>
            </w:r>
          </w:p>
        </w:tc>
        <w:tc>
          <w:tcPr>
            <w:tcW w:w="1275" w:type="dxa"/>
            <w:shd w:val="clear" w:color="auto" w:fill="auto"/>
            <w:noWrap/>
            <w:vAlign w:val="bottom"/>
            <w:hideMark/>
          </w:tcPr>
          <w:p w14:paraId="71245712"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103,39%</w:t>
            </w:r>
          </w:p>
        </w:tc>
        <w:tc>
          <w:tcPr>
            <w:tcW w:w="1276" w:type="dxa"/>
            <w:shd w:val="clear" w:color="auto" w:fill="auto"/>
            <w:noWrap/>
            <w:vAlign w:val="bottom"/>
            <w:hideMark/>
          </w:tcPr>
          <w:p w14:paraId="1A2D353E"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44,62%</w:t>
            </w:r>
          </w:p>
        </w:tc>
      </w:tr>
      <w:tr w:rsidR="00DC2A87" w:rsidRPr="00DC2A87" w14:paraId="46F94D55" w14:textId="77777777" w:rsidTr="00DC2A87">
        <w:trPr>
          <w:trHeight w:val="255"/>
        </w:trPr>
        <w:tc>
          <w:tcPr>
            <w:tcW w:w="5382" w:type="dxa"/>
            <w:shd w:val="clear" w:color="auto" w:fill="auto"/>
            <w:noWrap/>
            <w:vAlign w:val="bottom"/>
            <w:hideMark/>
          </w:tcPr>
          <w:p w14:paraId="309C9ACF"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 xml:space="preserve">6615 Prihodi od pruženih usluga                                                                          </w:t>
            </w:r>
          </w:p>
        </w:tc>
        <w:tc>
          <w:tcPr>
            <w:tcW w:w="2268" w:type="dxa"/>
            <w:shd w:val="clear" w:color="auto" w:fill="auto"/>
            <w:noWrap/>
            <w:vAlign w:val="bottom"/>
            <w:hideMark/>
          </w:tcPr>
          <w:p w14:paraId="02EBBE0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243.385,52</w:t>
            </w:r>
          </w:p>
        </w:tc>
        <w:tc>
          <w:tcPr>
            <w:tcW w:w="2126" w:type="dxa"/>
            <w:shd w:val="clear" w:color="auto" w:fill="auto"/>
            <w:noWrap/>
            <w:vAlign w:val="bottom"/>
            <w:hideMark/>
          </w:tcPr>
          <w:p w14:paraId="28E51F28"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78E8FF7F"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251.646,66</w:t>
            </w:r>
          </w:p>
        </w:tc>
        <w:tc>
          <w:tcPr>
            <w:tcW w:w="1275" w:type="dxa"/>
            <w:shd w:val="clear" w:color="auto" w:fill="auto"/>
            <w:noWrap/>
            <w:vAlign w:val="bottom"/>
            <w:hideMark/>
          </w:tcPr>
          <w:p w14:paraId="1D9EA44C"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103,39%</w:t>
            </w:r>
          </w:p>
        </w:tc>
        <w:tc>
          <w:tcPr>
            <w:tcW w:w="1276" w:type="dxa"/>
            <w:shd w:val="clear" w:color="auto" w:fill="auto"/>
            <w:noWrap/>
            <w:vAlign w:val="bottom"/>
            <w:hideMark/>
          </w:tcPr>
          <w:p w14:paraId="6A11C682"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0844C779" w14:textId="77777777" w:rsidTr="00DC2A87">
        <w:trPr>
          <w:trHeight w:val="255"/>
        </w:trPr>
        <w:tc>
          <w:tcPr>
            <w:tcW w:w="5382" w:type="dxa"/>
            <w:shd w:val="clear" w:color="auto" w:fill="auto"/>
            <w:noWrap/>
            <w:vAlign w:val="bottom"/>
            <w:hideMark/>
          </w:tcPr>
          <w:p w14:paraId="65188321"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663 Donacije od pravnih i fizičkih osoba izvan općeg proračuna</w:t>
            </w:r>
          </w:p>
        </w:tc>
        <w:tc>
          <w:tcPr>
            <w:tcW w:w="2268" w:type="dxa"/>
            <w:shd w:val="clear" w:color="auto" w:fill="auto"/>
            <w:noWrap/>
            <w:vAlign w:val="bottom"/>
            <w:hideMark/>
          </w:tcPr>
          <w:p w14:paraId="786B6D3D"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1.028.405,00</w:t>
            </w:r>
          </w:p>
        </w:tc>
        <w:tc>
          <w:tcPr>
            <w:tcW w:w="2126" w:type="dxa"/>
            <w:shd w:val="clear" w:color="auto" w:fill="auto"/>
            <w:noWrap/>
            <w:vAlign w:val="bottom"/>
            <w:hideMark/>
          </w:tcPr>
          <w:p w14:paraId="4C4ABEB6"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4.554.042,00</w:t>
            </w:r>
          </w:p>
        </w:tc>
        <w:tc>
          <w:tcPr>
            <w:tcW w:w="1985" w:type="dxa"/>
            <w:shd w:val="clear" w:color="auto" w:fill="auto"/>
            <w:noWrap/>
            <w:vAlign w:val="bottom"/>
            <w:hideMark/>
          </w:tcPr>
          <w:p w14:paraId="6A832834"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1.382.080,95</w:t>
            </w:r>
          </w:p>
        </w:tc>
        <w:tc>
          <w:tcPr>
            <w:tcW w:w="1275" w:type="dxa"/>
            <w:shd w:val="clear" w:color="auto" w:fill="auto"/>
            <w:noWrap/>
            <w:vAlign w:val="bottom"/>
            <w:hideMark/>
          </w:tcPr>
          <w:p w14:paraId="44AA35CC"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134,39%</w:t>
            </w:r>
          </w:p>
        </w:tc>
        <w:tc>
          <w:tcPr>
            <w:tcW w:w="1276" w:type="dxa"/>
            <w:shd w:val="clear" w:color="auto" w:fill="auto"/>
            <w:noWrap/>
            <w:vAlign w:val="bottom"/>
            <w:hideMark/>
          </w:tcPr>
          <w:p w14:paraId="50DEA3F5"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30,35%</w:t>
            </w:r>
          </w:p>
        </w:tc>
      </w:tr>
      <w:tr w:rsidR="00DC2A87" w:rsidRPr="00DC2A87" w14:paraId="516451CE" w14:textId="77777777" w:rsidTr="00DC2A87">
        <w:trPr>
          <w:trHeight w:val="255"/>
        </w:trPr>
        <w:tc>
          <w:tcPr>
            <w:tcW w:w="5382" w:type="dxa"/>
            <w:shd w:val="clear" w:color="auto" w:fill="auto"/>
            <w:noWrap/>
            <w:vAlign w:val="bottom"/>
            <w:hideMark/>
          </w:tcPr>
          <w:p w14:paraId="51A51BC9"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6631 Tekuće donacije</w:t>
            </w:r>
          </w:p>
        </w:tc>
        <w:tc>
          <w:tcPr>
            <w:tcW w:w="2268" w:type="dxa"/>
            <w:shd w:val="clear" w:color="auto" w:fill="auto"/>
            <w:noWrap/>
            <w:vAlign w:val="bottom"/>
            <w:hideMark/>
          </w:tcPr>
          <w:p w14:paraId="4627DC04"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311.440,25</w:t>
            </w:r>
          </w:p>
        </w:tc>
        <w:tc>
          <w:tcPr>
            <w:tcW w:w="2126" w:type="dxa"/>
            <w:shd w:val="clear" w:color="auto" w:fill="auto"/>
            <w:noWrap/>
            <w:vAlign w:val="bottom"/>
            <w:hideMark/>
          </w:tcPr>
          <w:p w14:paraId="023051CF"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12BF293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258.634,39</w:t>
            </w:r>
          </w:p>
        </w:tc>
        <w:tc>
          <w:tcPr>
            <w:tcW w:w="1275" w:type="dxa"/>
            <w:shd w:val="clear" w:color="auto" w:fill="auto"/>
            <w:noWrap/>
            <w:vAlign w:val="bottom"/>
            <w:hideMark/>
          </w:tcPr>
          <w:p w14:paraId="4A9C4971"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83,04%</w:t>
            </w:r>
          </w:p>
        </w:tc>
        <w:tc>
          <w:tcPr>
            <w:tcW w:w="1276" w:type="dxa"/>
            <w:shd w:val="clear" w:color="auto" w:fill="auto"/>
            <w:noWrap/>
            <w:vAlign w:val="bottom"/>
            <w:hideMark/>
          </w:tcPr>
          <w:p w14:paraId="68BA6291"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7159E103" w14:textId="77777777" w:rsidTr="00DC2A87">
        <w:trPr>
          <w:trHeight w:val="255"/>
        </w:trPr>
        <w:tc>
          <w:tcPr>
            <w:tcW w:w="5382" w:type="dxa"/>
            <w:shd w:val="clear" w:color="auto" w:fill="auto"/>
            <w:noWrap/>
            <w:vAlign w:val="bottom"/>
            <w:hideMark/>
          </w:tcPr>
          <w:p w14:paraId="10A332B7"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6632 Kapitalne donacije</w:t>
            </w:r>
          </w:p>
        </w:tc>
        <w:tc>
          <w:tcPr>
            <w:tcW w:w="2268" w:type="dxa"/>
            <w:shd w:val="clear" w:color="auto" w:fill="auto"/>
            <w:noWrap/>
            <w:vAlign w:val="bottom"/>
            <w:hideMark/>
          </w:tcPr>
          <w:p w14:paraId="5FDD5904"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716.964,75</w:t>
            </w:r>
          </w:p>
        </w:tc>
        <w:tc>
          <w:tcPr>
            <w:tcW w:w="2126" w:type="dxa"/>
            <w:shd w:val="clear" w:color="auto" w:fill="auto"/>
            <w:noWrap/>
            <w:vAlign w:val="bottom"/>
            <w:hideMark/>
          </w:tcPr>
          <w:p w14:paraId="49ACD3AE"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0641A344"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1.123.446,56</w:t>
            </w:r>
          </w:p>
        </w:tc>
        <w:tc>
          <w:tcPr>
            <w:tcW w:w="1275" w:type="dxa"/>
            <w:shd w:val="clear" w:color="auto" w:fill="auto"/>
            <w:noWrap/>
            <w:vAlign w:val="bottom"/>
            <w:hideMark/>
          </w:tcPr>
          <w:p w14:paraId="1F210E25"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156,69%</w:t>
            </w:r>
          </w:p>
        </w:tc>
        <w:tc>
          <w:tcPr>
            <w:tcW w:w="1276" w:type="dxa"/>
            <w:shd w:val="clear" w:color="auto" w:fill="auto"/>
            <w:noWrap/>
            <w:vAlign w:val="bottom"/>
            <w:hideMark/>
          </w:tcPr>
          <w:p w14:paraId="52285BE2"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7493DF1E" w14:textId="77777777" w:rsidTr="00DC2A87">
        <w:trPr>
          <w:trHeight w:val="255"/>
        </w:trPr>
        <w:tc>
          <w:tcPr>
            <w:tcW w:w="5382" w:type="dxa"/>
            <w:shd w:val="clear" w:color="auto" w:fill="auto"/>
            <w:noWrap/>
            <w:vAlign w:val="bottom"/>
            <w:hideMark/>
          </w:tcPr>
          <w:p w14:paraId="201A3038"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 xml:space="preserve">68 Kazne, upravne mjere i ostali prihodi                                                               </w:t>
            </w:r>
          </w:p>
        </w:tc>
        <w:tc>
          <w:tcPr>
            <w:tcW w:w="2268" w:type="dxa"/>
            <w:shd w:val="clear" w:color="auto" w:fill="auto"/>
            <w:noWrap/>
            <w:vAlign w:val="bottom"/>
            <w:hideMark/>
          </w:tcPr>
          <w:p w14:paraId="27B89F33"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17.050,38</w:t>
            </w:r>
          </w:p>
        </w:tc>
        <w:tc>
          <w:tcPr>
            <w:tcW w:w="2126" w:type="dxa"/>
            <w:shd w:val="clear" w:color="auto" w:fill="auto"/>
            <w:noWrap/>
            <w:vAlign w:val="bottom"/>
            <w:hideMark/>
          </w:tcPr>
          <w:p w14:paraId="70C02C9C"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163.000,00</w:t>
            </w:r>
          </w:p>
        </w:tc>
        <w:tc>
          <w:tcPr>
            <w:tcW w:w="1985" w:type="dxa"/>
            <w:shd w:val="clear" w:color="auto" w:fill="auto"/>
            <w:noWrap/>
            <w:vAlign w:val="bottom"/>
            <w:hideMark/>
          </w:tcPr>
          <w:p w14:paraId="177C48A5"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21.545,68</w:t>
            </w:r>
          </w:p>
        </w:tc>
        <w:tc>
          <w:tcPr>
            <w:tcW w:w="1275" w:type="dxa"/>
            <w:shd w:val="clear" w:color="auto" w:fill="auto"/>
            <w:noWrap/>
            <w:vAlign w:val="bottom"/>
            <w:hideMark/>
          </w:tcPr>
          <w:p w14:paraId="15FBB20B"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126,36%</w:t>
            </w:r>
          </w:p>
        </w:tc>
        <w:tc>
          <w:tcPr>
            <w:tcW w:w="1276" w:type="dxa"/>
            <w:shd w:val="clear" w:color="auto" w:fill="auto"/>
            <w:noWrap/>
            <w:vAlign w:val="bottom"/>
            <w:hideMark/>
          </w:tcPr>
          <w:p w14:paraId="73EA0A23"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13,22%</w:t>
            </w:r>
          </w:p>
        </w:tc>
      </w:tr>
      <w:tr w:rsidR="00DC2A87" w:rsidRPr="00DC2A87" w14:paraId="5EFCF297" w14:textId="77777777" w:rsidTr="00DC2A87">
        <w:trPr>
          <w:trHeight w:val="255"/>
        </w:trPr>
        <w:tc>
          <w:tcPr>
            <w:tcW w:w="5382" w:type="dxa"/>
            <w:shd w:val="clear" w:color="auto" w:fill="auto"/>
            <w:noWrap/>
            <w:vAlign w:val="bottom"/>
            <w:hideMark/>
          </w:tcPr>
          <w:p w14:paraId="67E36C38"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 xml:space="preserve">681 Kazne i upravne mjere                                                                               </w:t>
            </w:r>
          </w:p>
        </w:tc>
        <w:tc>
          <w:tcPr>
            <w:tcW w:w="2268" w:type="dxa"/>
            <w:shd w:val="clear" w:color="auto" w:fill="auto"/>
            <w:noWrap/>
            <w:vAlign w:val="bottom"/>
            <w:hideMark/>
          </w:tcPr>
          <w:p w14:paraId="1ABB96F5"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17.050,38</w:t>
            </w:r>
          </w:p>
        </w:tc>
        <w:tc>
          <w:tcPr>
            <w:tcW w:w="2126" w:type="dxa"/>
            <w:shd w:val="clear" w:color="auto" w:fill="auto"/>
            <w:noWrap/>
            <w:vAlign w:val="bottom"/>
            <w:hideMark/>
          </w:tcPr>
          <w:p w14:paraId="299AFD16"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163.000,00</w:t>
            </w:r>
          </w:p>
        </w:tc>
        <w:tc>
          <w:tcPr>
            <w:tcW w:w="1985" w:type="dxa"/>
            <w:shd w:val="clear" w:color="auto" w:fill="auto"/>
            <w:noWrap/>
            <w:vAlign w:val="bottom"/>
            <w:hideMark/>
          </w:tcPr>
          <w:p w14:paraId="39EC04CB"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21.545,68</w:t>
            </w:r>
          </w:p>
        </w:tc>
        <w:tc>
          <w:tcPr>
            <w:tcW w:w="1275" w:type="dxa"/>
            <w:shd w:val="clear" w:color="auto" w:fill="auto"/>
            <w:noWrap/>
            <w:vAlign w:val="bottom"/>
            <w:hideMark/>
          </w:tcPr>
          <w:p w14:paraId="2E80A462"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126,36%</w:t>
            </w:r>
          </w:p>
        </w:tc>
        <w:tc>
          <w:tcPr>
            <w:tcW w:w="1276" w:type="dxa"/>
            <w:shd w:val="clear" w:color="auto" w:fill="auto"/>
            <w:noWrap/>
            <w:vAlign w:val="bottom"/>
            <w:hideMark/>
          </w:tcPr>
          <w:p w14:paraId="182F05C4"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13,22%</w:t>
            </w:r>
          </w:p>
        </w:tc>
      </w:tr>
      <w:tr w:rsidR="00DC2A87" w:rsidRPr="00DC2A87" w14:paraId="3D20F861" w14:textId="77777777" w:rsidTr="00DC2A87">
        <w:trPr>
          <w:trHeight w:val="255"/>
        </w:trPr>
        <w:tc>
          <w:tcPr>
            <w:tcW w:w="5382" w:type="dxa"/>
            <w:shd w:val="clear" w:color="auto" w:fill="auto"/>
            <w:noWrap/>
            <w:vAlign w:val="bottom"/>
            <w:hideMark/>
          </w:tcPr>
          <w:p w14:paraId="28F36226"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6815 Kazne za prometne i ostale prekršaje u nadležnosti MUP-a</w:t>
            </w:r>
          </w:p>
        </w:tc>
        <w:tc>
          <w:tcPr>
            <w:tcW w:w="2268" w:type="dxa"/>
            <w:shd w:val="clear" w:color="auto" w:fill="auto"/>
            <w:noWrap/>
            <w:vAlign w:val="bottom"/>
            <w:hideMark/>
          </w:tcPr>
          <w:p w14:paraId="1C0916BC"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17.050,38</w:t>
            </w:r>
          </w:p>
        </w:tc>
        <w:tc>
          <w:tcPr>
            <w:tcW w:w="2126" w:type="dxa"/>
            <w:shd w:val="clear" w:color="auto" w:fill="auto"/>
            <w:noWrap/>
            <w:vAlign w:val="bottom"/>
            <w:hideMark/>
          </w:tcPr>
          <w:p w14:paraId="23B9F65A"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302C9C2F"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21.545,68</w:t>
            </w:r>
          </w:p>
        </w:tc>
        <w:tc>
          <w:tcPr>
            <w:tcW w:w="1275" w:type="dxa"/>
            <w:shd w:val="clear" w:color="auto" w:fill="auto"/>
            <w:noWrap/>
            <w:vAlign w:val="bottom"/>
            <w:hideMark/>
          </w:tcPr>
          <w:p w14:paraId="3A708779"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126,36%</w:t>
            </w:r>
          </w:p>
        </w:tc>
        <w:tc>
          <w:tcPr>
            <w:tcW w:w="1276" w:type="dxa"/>
            <w:shd w:val="clear" w:color="auto" w:fill="auto"/>
            <w:noWrap/>
            <w:vAlign w:val="bottom"/>
            <w:hideMark/>
          </w:tcPr>
          <w:p w14:paraId="0A0A02FA"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6A7F6308" w14:textId="77777777" w:rsidTr="00DC2A87">
        <w:trPr>
          <w:trHeight w:val="255"/>
        </w:trPr>
        <w:tc>
          <w:tcPr>
            <w:tcW w:w="5382" w:type="dxa"/>
            <w:shd w:val="clear" w:color="auto" w:fill="auto"/>
            <w:noWrap/>
            <w:vAlign w:val="bottom"/>
            <w:hideMark/>
          </w:tcPr>
          <w:p w14:paraId="34E5669F"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7 Prihodi od prodaje nefinancijske imovine</w:t>
            </w:r>
          </w:p>
        </w:tc>
        <w:tc>
          <w:tcPr>
            <w:tcW w:w="2268" w:type="dxa"/>
            <w:shd w:val="clear" w:color="auto" w:fill="auto"/>
            <w:noWrap/>
            <w:vAlign w:val="bottom"/>
            <w:hideMark/>
          </w:tcPr>
          <w:p w14:paraId="5F9EC33E"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3.085.036,37</w:t>
            </w:r>
          </w:p>
        </w:tc>
        <w:tc>
          <w:tcPr>
            <w:tcW w:w="2126" w:type="dxa"/>
            <w:shd w:val="clear" w:color="auto" w:fill="auto"/>
            <w:noWrap/>
            <w:vAlign w:val="bottom"/>
            <w:hideMark/>
          </w:tcPr>
          <w:p w14:paraId="68B5076C"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6.301.155,00</w:t>
            </w:r>
          </w:p>
        </w:tc>
        <w:tc>
          <w:tcPr>
            <w:tcW w:w="1985" w:type="dxa"/>
            <w:shd w:val="clear" w:color="auto" w:fill="auto"/>
            <w:noWrap/>
            <w:vAlign w:val="bottom"/>
            <w:hideMark/>
          </w:tcPr>
          <w:p w14:paraId="03EABBA4"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2.484.195,15</w:t>
            </w:r>
          </w:p>
        </w:tc>
        <w:tc>
          <w:tcPr>
            <w:tcW w:w="1275" w:type="dxa"/>
            <w:shd w:val="clear" w:color="auto" w:fill="auto"/>
            <w:noWrap/>
            <w:vAlign w:val="bottom"/>
            <w:hideMark/>
          </w:tcPr>
          <w:p w14:paraId="5F2D2A4A"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80,52%</w:t>
            </w:r>
          </w:p>
        </w:tc>
        <w:tc>
          <w:tcPr>
            <w:tcW w:w="1276" w:type="dxa"/>
            <w:shd w:val="clear" w:color="auto" w:fill="auto"/>
            <w:noWrap/>
            <w:vAlign w:val="bottom"/>
            <w:hideMark/>
          </w:tcPr>
          <w:p w14:paraId="62BC3D0F"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39,42%</w:t>
            </w:r>
          </w:p>
        </w:tc>
      </w:tr>
      <w:tr w:rsidR="00DC2A87" w:rsidRPr="00DC2A87" w14:paraId="7C9A82BD" w14:textId="77777777" w:rsidTr="00DC2A87">
        <w:trPr>
          <w:trHeight w:val="255"/>
        </w:trPr>
        <w:tc>
          <w:tcPr>
            <w:tcW w:w="5382" w:type="dxa"/>
            <w:shd w:val="clear" w:color="auto" w:fill="auto"/>
            <w:noWrap/>
            <w:vAlign w:val="bottom"/>
            <w:hideMark/>
          </w:tcPr>
          <w:p w14:paraId="34070A0A"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 xml:space="preserve">71 Prihodi od prodaje </w:t>
            </w:r>
            <w:proofErr w:type="spellStart"/>
            <w:r w:rsidRPr="00DC2A87">
              <w:rPr>
                <w:rFonts w:ascii="Arial" w:eastAsia="Times New Roman" w:hAnsi="Arial" w:cs="Arial"/>
                <w:b/>
                <w:bCs/>
                <w:sz w:val="20"/>
                <w:szCs w:val="20"/>
                <w:lang w:eastAsia="hr-HR"/>
              </w:rPr>
              <w:t>neproizvedene</w:t>
            </w:r>
            <w:proofErr w:type="spellEnd"/>
            <w:r w:rsidRPr="00DC2A87">
              <w:rPr>
                <w:rFonts w:ascii="Arial" w:eastAsia="Times New Roman" w:hAnsi="Arial" w:cs="Arial"/>
                <w:b/>
                <w:bCs/>
                <w:sz w:val="20"/>
                <w:szCs w:val="20"/>
                <w:lang w:eastAsia="hr-HR"/>
              </w:rPr>
              <w:t xml:space="preserve"> dugotrajne imovine</w:t>
            </w:r>
          </w:p>
        </w:tc>
        <w:tc>
          <w:tcPr>
            <w:tcW w:w="2268" w:type="dxa"/>
            <w:shd w:val="clear" w:color="auto" w:fill="auto"/>
            <w:noWrap/>
            <w:vAlign w:val="bottom"/>
            <w:hideMark/>
          </w:tcPr>
          <w:p w14:paraId="0D18FD33"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841.801,00</w:t>
            </w:r>
          </w:p>
        </w:tc>
        <w:tc>
          <w:tcPr>
            <w:tcW w:w="2126" w:type="dxa"/>
            <w:shd w:val="clear" w:color="auto" w:fill="auto"/>
            <w:noWrap/>
            <w:vAlign w:val="bottom"/>
            <w:hideMark/>
          </w:tcPr>
          <w:p w14:paraId="12B63FA8"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3.900.000,00</w:t>
            </w:r>
          </w:p>
        </w:tc>
        <w:tc>
          <w:tcPr>
            <w:tcW w:w="1985" w:type="dxa"/>
            <w:shd w:val="clear" w:color="auto" w:fill="auto"/>
            <w:noWrap/>
            <w:vAlign w:val="bottom"/>
            <w:hideMark/>
          </w:tcPr>
          <w:p w14:paraId="74B4D75C"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1.546.100,00</w:t>
            </w:r>
          </w:p>
        </w:tc>
        <w:tc>
          <w:tcPr>
            <w:tcW w:w="1275" w:type="dxa"/>
            <w:shd w:val="clear" w:color="auto" w:fill="auto"/>
            <w:noWrap/>
            <w:vAlign w:val="bottom"/>
            <w:hideMark/>
          </w:tcPr>
          <w:p w14:paraId="58B6E1A0"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183,67%</w:t>
            </w:r>
          </w:p>
        </w:tc>
        <w:tc>
          <w:tcPr>
            <w:tcW w:w="1276" w:type="dxa"/>
            <w:shd w:val="clear" w:color="auto" w:fill="auto"/>
            <w:noWrap/>
            <w:vAlign w:val="bottom"/>
            <w:hideMark/>
          </w:tcPr>
          <w:p w14:paraId="7AFAA50B"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39,64%</w:t>
            </w:r>
          </w:p>
        </w:tc>
      </w:tr>
      <w:tr w:rsidR="00DC2A87" w:rsidRPr="00DC2A87" w14:paraId="7D10A93A" w14:textId="77777777" w:rsidTr="00DC2A87">
        <w:trPr>
          <w:trHeight w:val="255"/>
        </w:trPr>
        <w:tc>
          <w:tcPr>
            <w:tcW w:w="5382" w:type="dxa"/>
            <w:shd w:val="clear" w:color="auto" w:fill="auto"/>
            <w:noWrap/>
            <w:vAlign w:val="bottom"/>
            <w:hideMark/>
          </w:tcPr>
          <w:p w14:paraId="4E9694A8"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711 Prihodi od prodaje materijalne imovine - prirodnih bogatstava</w:t>
            </w:r>
          </w:p>
        </w:tc>
        <w:tc>
          <w:tcPr>
            <w:tcW w:w="2268" w:type="dxa"/>
            <w:shd w:val="clear" w:color="auto" w:fill="auto"/>
            <w:noWrap/>
            <w:vAlign w:val="bottom"/>
            <w:hideMark/>
          </w:tcPr>
          <w:p w14:paraId="01D1BE96"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841.801,00</w:t>
            </w:r>
          </w:p>
        </w:tc>
        <w:tc>
          <w:tcPr>
            <w:tcW w:w="2126" w:type="dxa"/>
            <w:shd w:val="clear" w:color="auto" w:fill="auto"/>
            <w:noWrap/>
            <w:vAlign w:val="bottom"/>
            <w:hideMark/>
          </w:tcPr>
          <w:p w14:paraId="668933E4"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3.900.000,00</w:t>
            </w:r>
          </w:p>
        </w:tc>
        <w:tc>
          <w:tcPr>
            <w:tcW w:w="1985" w:type="dxa"/>
            <w:shd w:val="clear" w:color="auto" w:fill="auto"/>
            <w:noWrap/>
            <w:vAlign w:val="bottom"/>
            <w:hideMark/>
          </w:tcPr>
          <w:p w14:paraId="3898A2E6"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1.546.100,00</w:t>
            </w:r>
          </w:p>
        </w:tc>
        <w:tc>
          <w:tcPr>
            <w:tcW w:w="1275" w:type="dxa"/>
            <w:shd w:val="clear" w:color="auto" w:fill="auto"/>
            <w:noWrap/>
            <w:vAlign w:val="bottom"/>
            <w:hideMark/>
          </w:tcPr>
          <w:p w14:paraId="52AE1FB4"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183,67%</w:t>
            </w:r>
          </w:p>
        </w:tc>
        <w:tc>
          <w:tcPr>
            <w:tcW w:w="1276" w:type="dxa"/>
            <w:shd w:val="clear" w:color="auto" w:fill="auto"/>
            <w:noWrap/>
            <w:vAlign w:val="bottom"/>
            <w:hideMark/>
          </w:tcPr>
          <w:p w14:paraId="7D032789"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39,64%</w:t>
            </w:r>
          </w:p>
        </w:tc>
      </w:tr>
      <w:tr w:rsidR="00DC2A87" w:rsidRPr="00DC2A87" w14:paraId="3B131424" w14:textId="77777777" w:rsidTr="00DC2A87">
        <w:trPr>
          <w:trHeight w:val="255"/>
        </w:trPr>
        <w:tc>
          <w:tcPr>
            <w:tcW w:w="5382" w:type="dxa"/>
            <w:shd w:val="clear" w:color="auto" w:fill="auto"/>
            <w:noWrap/>
            <w:vAlign w:val="bottom"/>
            <w:hideMark/>
          </w:tcPr>
          <w:p w14:paraId="03391D05"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7111 Zemljište</w:t>
            </w:r>
          </w:p>
        </w:tc>
        <w:tc>
          <w:tcPr>
            <w:tcW w:w="2268" w:type="dxa"/>
            <w:shd w:val="clear" w:color="auto" w:fill="auto"/>
            <w:noWrap/>
            <w:vAlign w:val="bottom"/>
            <w:hideMark/>
          </w:tcPr>
          <w:p w14:paraId="411B018A"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841.801,00</w:t>
            </w:r>
          </w:p>
        </w:tc>
        <w:tc>
          <w:tcPr>
            <w:tcW w:w="2126" w:type="dxa"/>
            <w:shd w:val="clear" w:color="auto" w:fill="auto"/>
            <w:noWrap/>
            <w:vAlign w:val="bottom"/>
            <w:hideMark/>
          </w:tcPr>
          <w:p w14:paraId="4416D1DE"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3A7E0E1C"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1.546.100,00</w:t>
            </w:r>
          </w:p>
        </w:tc>
        <w:tc>
          <w:tcPr>
            <w:tcW w:w="1275" w:type="dxa"/>
            <w:shd w:val="clear" w:color="auto" w:fill="auto"/>
            <w:noWrap/>
            <w:vAlign w:val="bottom"/>
            <w:hideMark/>
          </w:tcPr>
          <w:p w14:paraId="10F0278F"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183,67%</w:t>
            </w:r>
          </w:p>
        </w:tc>
        <w:tc>
          <w:tcPr>
            <w:tcW w:w="1276" w:type="dxa"/>
            <w:shd w:val="clear" w:color="auto" w:fill="auto"/>
            <w:noWrap/>
            <w:vAlign w:val="bottom"/>
            <w:hideMark/>
          </w:tcPr>
          <w:p w14:paraId="682A5530"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087AD353" w14:textId="77777777" w:rsidTr="00DC2A87">
        <w:trPr>
          <w:trHeight w:val="255"/>
        </w:trPr>
        <w:tc>
          <w:tcPr>
            <w:tcW w:w="5382" w:type="dxa"/>
            <w:shd w:val="clear" w:color="auto" w:fill="auto"/>
            <w:noWrap/>
            <w:vAlign w:val="bottom"/>
            <w:hideMark/>
          </w:tcPr>
          <w:p w14:paraId="65F86CA9"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72 Prihodi od prodaje proizvedene dugotrajne imovine</w:t>
            </w:r>
          </w:p>
        </w:tc>
        <w:tc>
          <w:tcPr>
            <w:tcW w:w="2268" w:type="dxa"/>
            <w:shd w:val="clear" w:color="auto" w:fill="auto"/>
            <w:noWrap/>
            <w:vAlign w:val="bottom"/>
            <w:hideMark/>
          </w:tcPr>
          <w:p w14:paraId="066D8975"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2.243.235,37</w:t>
            </w:r>
          </w:p>
        </w:tc>
        <w:tc>
          <w:tcPr>
            <w:tcW w:w="2126" w:type="dxa"/>
            <w:shd w:val="clear" w:color="auto" w:fill="auto"/>
            <w:noWrap/>
            <w:vAlign w:val="bottom"/>
            <w:hideMark/>
          </w:tcPr>
          <w:p w14:paraId="333EFCDC"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2.401.155,00</w:t>
            </w:r>
          </w:p>
        </w:tc>
        <w:tc>
          <w:tcPr>
            <w:tcW w:w="1985" w:type="dxa"/>
            <w:shd w:val="clear" w:color="auto" w:fill="auto"/>
            <w:noWrap/>
            <w:vAlign w:val="bottom"/>
            <w:hideMark/>
          </w:tcPr>
          <w:p w14:paraId="127755F9"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938.095,15</w:t>
            </w:r>
          </w:p>
        </w:tc>
        <w:tc>
          <w:tcPr>
            <w:tcW w:w="1275" w:type="dxa"/>
            <w:shd w:val="clear" w:color="auto" w:fill="auto"/>
            <w:noWrap/>
            <w:vAlign w:val="bottom"/>
            <w:hideMark/>
          </w:tcPr>
          <w:p w14:paraId="0729E0F7"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41,82%</w:t>
            </w:r>
          </w:p>
        </w:tc>
        <w:tc>
          <w:tcPr>
            <w:tcW w:w="1276" w:type="dxa"/>
            <w:shd w:val="clear" w:color="auto" w:fill="auto"/>
            <w:noWrap/>
            <w:vAlign w:val="bottom"/>
            <w:hideMark/>
          </w:tcPr>
          <w:p w14:paraId="6CA81D59"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39,07%</w:t>
            </w:r>
          </w:p>
        </w:tc>
      </w:tr>
      <w:tr w:rsidR="00DC2A87" w:rsidRPr="00DC2A87" w14:paraId="7212AF31" w14:textId="77777777" w:rsidTr="00DC2A87">
        <w:trPr>
          <w:trHeight w:val="255"/>
        </w:trPr>
        <w:tc>
          <w:tcPr>
            <w:tcW w:w="5382" w:type="dxa"/>
            <w:shd w:val="clear" w:color="auto" w:fill="auto"/>
            <w:noWrap/>
            <w:vAlign w:val="bottom"/>
            <w:hideMark/>
          </w:tcPr>
          <w:p w14:paraId="6B09D185"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721 Prihodi od prodaje građevinskih objekata</w:t>
            </w:r>
          </w:p>
        </w:tc>
        <w:tc>
          <w:tcPr>
            <w:tcW w:w="2268" w:type="dxa"/>
            <w:shd w:val="clear" w:color="auto" w:fill="auto"/>
            <w:noWrap/>
            <w:vAlign w:val="bottom"/>
            <w:hideMark/>
          </w:tcPr>
          <w:p w14:paraId="72B7C842"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2.243.235,37</w:t>
            </w:r>
          </w:p>
        </w:tc>
        <w:tc>
          <w:tcPr>
            <w:tcW w:w="2126" w:type="dxa"/>
            <w:shd w:val="clear" w:color="auto" w:fill="auto"/>
            <w:noWrap/>
            <w:vAlign w:val="bottom"/>
            <w:hideMark/>
          </w:tcPr>
          <w:p w14:paraId="0F8A9061"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2.260.360,00</w:t>
            </w:r>
          </w:p>
        </w:tc>
        <w:tc>
          <w:tcPr>
            <w:tcW w:w="1985" w:type="dxa"/>
            <w:shd w:val="clear" w:color="auto" w:fill="auto"/>
            <w:noWrap/>
            <w:vAlign w:val="bottom"/>
            <w:hideMark/>
          </w:tcPr>
          <w:p w14:paraId="51D18B37"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867.220,15</w:t>
            </w:r>
          </w:p>
        </w:tc>
        <w:tc>
          <w:tcPr>
            <w:tcW w:w="1275" w:type="dxa"/>
            <w:shd w:val="clear" w:color="auto" w:fill="auto"/>
            <w:noWrap/>
            <w:vAlign w:val="bottom"/>
            <w:hideMark/>
          </w:tcPr>
          <w:p w14:paraId="6ED69CBC"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38,66%</w:t>
            </w:r>
          </w:p>
        </w:tc>
        <w:tc>
          <w:tcPr>
            <w:tcW w:w="1276" w:type="dxa"/>
            <w:shd w:val="clear" w:color="auto" w:fill="auto"/>
            <w:noWrap/>
            <w:vAlign w:val="bottom"/>
            <w:hideMark/>
          </w:tcPr>
          <w:p w14:paraId="3A47DDBF"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38,37%</w:t>
            </w:r>
          </w:p>
        </w:tc>
      </w:tr>
      <w:tr w:rsidR="00DC2A87" w:rsidRPr="00DC2A87" w14:paraId="6CDC6FB1" w14:textId="77777777" w:rsidTr="00DC2A87">
        <w:trPr>
          <w:trHeight w:val="255"/>
        </w:trPr>
        <w:tc>
          <w:tcPr>
            <w:tcW w:w="5382" w:type="dxa"/>
            <w:shd w:val="clear" w:color="auto" w:fill="auto"/>
            <w:noWrap/>
            <w:vAlign w:val="bottom"/>
            <w:hideMark/>
          </w:tcPr>
          <w:p w14:paraId="51D7DD97"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lastRenderedPageBreak/>
              <w:t>7211 Stambeni objekti</w:t>
            </w:r>
          </w:p>
        </w:tc>
        <w:tc>
          <w:tcPr>
            <w:tcW w:w="2268" w:type="dxa"/>
            <w:shd w:val="clear" w:color="auto" w:fill="auto"/>
            <w:noWrap/>
            <w:vAlign w:val="bottom"/>
            <w:hideMark/>
          </w:tcPr>
          <w:p w14:paraId="615CCE2F"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2.227.188,66</w:t>
            </w:r>
          </w:p>
        </w:tc>
        <w:tc>
          <w:tcPr>
            <w:tcW w:w="2126" w:type="dxa"/>
            <w:shd w:val="clear" w:color="auto" w:fill="auto"/>
            <w:noWrap/>
            <w:vAlign w:val="bottom"/>
            <w:hideMark/>
          </w:tcPr>
          <w:p w14:paraId="405EC33B"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0E748654"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646.759,86</w:t>
            </w:r>
          </w:p>
        </w:tc>
        <w:tc>
          <w:tcPr>
            <w:tcW w:w="1275" w:type="dxa"/>
            <w:shd w:val="clear" w:color="auto" w:fill="auto"/>
            <w:noWrap/>
            <w:vAlign w:val="bottom"/>
            <w:hideMark/>
          </w:tcPr>
          <w:p w14:paraId="2751FA77"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29,04%</w:t>
            </w:r>
          </w:p>
        </w:tc>
        <w:tc>
          <w:tcPr>
            <w:tcW w:w="1276" w:type="dxa"/>
            <w:shd w:val="clear" w:color="auto" w:fill="auto"/>
            <w:noWrap/>
            <w:vAlign w:val="bottom"/>
            <w:hideMark/>
          </w:tcPr>
          <w:p w14:paraId="0F0278AE"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2888DA4C" w14:textId="77777777" w:rsidTr="00DC2A87">
        <w:trPr>
          <w:trHeight w:val="255"/>
        </w:trPr>
        <w:tc>
          <w:tcPr>
            <w:tcW w:w="5382" w:type="dxa"/>
            <w:shd w:val="clear" w:color="auto" w:fill="auto"/>
            <w:noWrap/>
            <w:vAlign w:val="bottom"/>
            <w:hideMark/>
          </w:tcPr>
          <w:p w14:paraId="5FB5DA40"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7212 Poslovni objekti</w:t>
            </w:r>
          </w:p>
        </w:tc>
        <w:tc>
          <w:tcPr>
            <w:tcW w:w="2268" w:type="dxa"/>
            <w:shd w:val="clear" w:color="auto" w:fill="auto"/>
            <w:noWrap/>
            <w:vAlign w:val="bottom"/>
            <w:hideMark/>
          </w:tcPr>
          <w:p w14:paraId="5E82BA51"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16.046,71</w:t>
            </w:r>
          </w:p>
        </w:tc>
        <w:tc>
          <w:tcPr>
            <w:tcW w:w="2126" w:type="dxa"/>
            <w:shd w:val="clear" w:color="auto" w:fill="auto"/>
            <w:noWrap/>
            <w:vAlign w:val="bottom"/>
            <w:hideMark/>
          </w:tcPr>
          <w:p w14:paraId="583292EF"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273BCF0A"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220.460,29</w:t>
            </w:r>
          </w:p>
        </w:tc>
        <w:tc>
          <w:tcPr>
            <w:tcW w:w="1275" w:type="dxa"/>
            <w:shd w:val="clear" w:color="auto" w:fill="auto"/>
            <w:noWrap/>
            <w:vAlign w:val="bottom"/>
            <w:hideMark/>
          </w:tcPr>
          <w:p w14:paraId="3C8281E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1373,87%</w:t>
            </w:r>
          </w:p>
        </w:tc>
        <w:tc>
          <w:tcPr>
            <w:tcW w:w="1276" w:type="dxa"/>
            <w:shd w:val="clear" w:color="auto" w:fill="auto"/>
            <w:noWrap/>
            <w:vAlign w:val="bottom"/>
            <w:hideMark/>
          </w:tcPr>
          <w:p w14:paraId="75BE81DC"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522824B9" w14:textId="77777777" w:rsidTr="00DC2A87">
        <w:trPr>
          <w:trHeight w:val="255"/>
        </w:trPr>
        <w:tc>
          <w:tcPr>
            <w:tcW w:w="5382" w:type="dxa"/>
            <w:shd w:val="clear" w:color="auto" w:fill="auto"/>
            <w:noWrap/>
            <w:vAlign w:val="bottom"/>
            <w:hideMark/>
          </w:tcPr>
          <w:p w14:paraId="252B5560"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722 Prihodi od prodaje postrojenja i opreme</w:t>
            </w:r>
          </w:p>
        </w:tc>
        <w:tc>
          <w:tcPr>
            <w:tcW w:w="2268" w:type="dxa"/>
            <w:shd w:val="clear" w:color="auto" w:fill="auto"/>
            <w:noWrap/>
            <w:vAlign w:val="bottom"/>
            <w:hideMark/>
          </w:tcPr>
          <w:p w14:paraId="0A770D75" w14:textId="77777777" w:rsidR="00DC2A87" w:rsidRPr="00DC2A87" w:rsidRDefault="00DC2A87" w:rsidP="00DC2A87">
            <w:pPr>
              <w:spacing w:after="0" w:line="240" w:lineRule="auto"/>
              <w:rPr>
                <w:rFonts w:ascii="Arial" w:eastAsia="Times New Roman" w:hAnsi="Arial" w:cs="Arial"/>
                <w:b/>
                <w:bCs/>
                <w:sz w:val="20"/>
                <w:szCs w:val="20"/>
                <w:lang w:eastAsia="hr-HR"/>
              </w:rPr>
            </w:pPr>
          </w:p>
        </w:tc>
        <w:tc>
          <w:tcPr>
            <w:tcW w:w="2126" w:type="dxa"/>
            <w:shd w:val="clear" w:color="auto" w:fill="auto"/>
            <w:noWrap/>
            <w:vAlign w:val="bottom"/>
            <w:hideMark/>
          </w:tcPr>
          <w:p w14:paraId="144C0338"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15.000,00</w:t>
            </w:r>
          </w:p>
        </w:tc>
        <w:tc>
          <w:tcPr>
            <w:tcW w:w="1985" w:type="dxa"/>
            <w:shd w:val="clear" w:color="auto" w:fill="auto"/>
            <w:noWrap/>
            <w:vAlign w:val="bottom"/>
            <w:hideMark/>
          </w:tcPr>
          <w:p w14:paraId="43243A49"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p>
        </w:tc>
        <w:tc>
          <w:tcPr>
            <w:tcW w:w="1275" w:type="dxa"/>
            <w:shd w:val="clear" w:color="auto" w:fill="auto"/>
            <w:noWrap/>
            <w:vAlign w:val="bottom"/>
            <w:hideMark/>
          </w:tcPr>
          <w:p w14:paraId="5FDCCC2C"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0,00%</w:t>
            </w:r>
          </w:p>
        </w:tc>
        <w:tc>
          <w:tcPr>
            <w:tcW w:w="1276" w:type="dxa"/>
            <w:shd w:val="clear" w:color="auto" w:fill="auto"/>
            <w:noWrap/>
            <w:vAlign w:val="bottom"/>
            <w:hideMark/>
          </w:tcPr>
          <w:p w14:paraId="3491A307"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0,00%</w:t>
            </w:r>
          </w:p>
        </w:tc>
      </w:tr>
      <w:tr w:rsidR="00DC2A87" w:rsidRPr="00DC2A87" w14:paraId="55BFE34A" w14:textId="77777777" w:rsidTr="00DC2A87">
        <w:trPr>
          <w:trHeight w:val="255"/>
        </w:trPr>
        <w:tc>
          <w:tcPr>
            <w:tcW w:w="5382" w:type="dxa"/>
            <w:shd w:val="clear" w:color="auto" w:fill="auto"/>
            <w:noWrap/>
            <w:vAlign w:val="bottom"/>
            <w:hideMark/>
          </w:tcPr>
          <w:p w14:paraId="6915BD99"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723 Prihodi od prodaje prijevoznih sredstava</w:t>
            </w:r>
          </w:p>
        </w:tc>
        <w:tc>
          <w:tcPr>
            <w:tcW w:w="2268" w:type="dxa"/>
            <w:shd w:val="clear" w:color="auto" w:fill="auto"/>
            <w:noWrap/>
            <w:vAlign w:val="bottom"/>
            <w:hideMark/>
          </w:tcPr>
          <w:p w14:paraId="0217821C" w14:textId="77777777" w:rsidR="00DC2A87" w:rsidRPr="00DC2A87" w:rsidRDefault="00DC2A87" w:rsidP="00DC2A87">
            <w:pPr>
              <w:spacing w:after="0" w:line="240" w:lineRule="auto"/>
              <w:rPr>
                <w:rFonts w:ascii="Arial" w:eastAsia="Times New Roman" w:hAnsi="Arial" w:cs="Arial"/>
                <w:b/>
                <w:bCs/>
                <w:sz w:val="20"/>
                <w:szCs w:val="20"/>
                <w:lang w:eastAsia="hr-HR"/>
              </w:rPr>
            </w:pPr>
          </w:p>
        </w:tc>
        <w:tc>
          <w:tcPr>
            <w:tcW w:w="2126" w:type="dxa"/>
            <w:shd w:val="clear" w:color="auto" w:fill="auto"/>
            <w:noWrap/>
            <w:vAlign w:val="bottom"/>
            <w:hideMark/>
          </w:tcPr>
          <w:p w14:paraId="5AE71262"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124.795,00</w:t>
            </w:r>
          </w:p>
        </w:tc>
        <w:tc>
          <w:tcPr>
            <w:tcW w:w="1985" w:type="dxa"/>
            <w:shd w:val="clear" w:color="auto" w:fill="auto"/>
            <w:noWrap/>
            <w:vAlign w:val="bottom"/>
            <w:hideMark/>
          </w:tcPr>
          <w:p w14:paraId="6DB92BDE"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69.795,00</w:t>
            </w:r>
          </w:p>
        </w:tc>
        <w:tc>
          <w:tcPr>
            <w:tcW w:w="1275" w:type="dxa"/>
            <w:shd w:val="clear" w:color="auto" w:fill="auto"/>
            <w:noWrap/>
            <w:vAlign w:val="bottom"/>
            <w:hideMark/>
          </w:tcPr>
          <w:p w14:paraId="73D4D490"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0,00%</w:t>
            </w:r>
          </w:p>
        </w:tc>
        <w:tc>
          <w:tcPr>
            <w:tcW w:w="1276" w:type="dxa"/>
            <w:shd w:val="clear" w:color="auto" w:fill="auto"/>
            <w:noWrap/>
            <w:vAlign w:val="bottom"/>
            <w:hideMark/>
          </w:tcPr>
          <w:p w14:paraId="46EB8E53"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55,93%</w:t>
            </w:r>
          </w:p>
        </w:tc>
      </w:tr>
      <w:tr w:rsidR="00DC2A87" w:rsidRPr="00DC2A87" w14:paraId="2E367413" w14:textId="77777777" w:rsidTr="00DC2A87">
        <w:trPr>
          <w:trHeight w:val="255"/>
        </w:trPr>
        <w:tc>
          <w:tcPr>
            <w:tcW w:w="5382" w:type="dxa"/>
            <w:shd w:val="clear" w:color="auto" w:fill="auto"/>
            <w:noWrap/>
            <w:vAlign w:val="bottom"/>
            <w:hideMark/>
          </w:tcPr>
          <w:p w14:paraId="3D7F5F41"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7231 Prijevozna sredstva u cestovnom prometu</w:t>
            </w:r>
          </w:p>
        </w:tc>
        <w:tc>
          <w:tcPr>
            <w:tcW w:w="2268" w:type="dxa"/>
            <w:shd w:val="clear" w:color="auto" w:fill="auto"/>
            <w:noWrap/>
            <w:vAlign w:val="bottom"/>
            <w:hideMark/>
          </w:tcPr>
          <w:p w14:paraId="5A76247E" w14:textId="77777777" w:rsidR="00DC2A87" w:rsidRPr="00DC2A87" w:rsidRDefault="00DC2A87" w:rsidP="00DC2A87">
            <w:pPr>
              <w:spacing w:after="0" w:line="240" w:lineRule="auto"/>
              <w:rPr>
                <w:rFonts w:ascii="Arial" w:eastAsia="Times New Roman" w:hAnsi="Arial" w:cs="Arial"/>
                <w:sz w:val="20"/>
                <w:szCs w:val="20"/>
                <w:lang w:eastAsia="hr-HR"/>
              </w:rPr>
            </w:pPr>
          </w:p>
        </w:tc>
        <w:tc>
          <w:tcPr>
            <w:tcW w:w="2126" w:type="dxa"/>
            <w:shd w:val="clear" w:color="auto" w:fill="auto"/>
            <w:noWrap/>
            <w:vAlign w:val="bottom"/>
            <w:hideMark/>
          </w:tcPr>
          <w:p w14:paraId="0162D47D"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477E634D"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69.795,00</w:t>
            </w:r>
          </w:p>
        </w:tc>
        <w:tc>
          <w:tcPr>
            <w:tcW w:w="1275" w:type="dxa"/>
            <w:shd w:val="clear" w:color="auto" w:fill="auto"/>
            <w:noWrap/>
            <w:vAlign w:val="bottom"/>
            <w:hideMark/>
          </w:tcPr>
          <w:p w14:paraId="56B45B09"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c>
          <w:tcPr>
            <w:tcW w:w="1276" w:type="dxa"/>
            <w:shd w:val="clear" w:color="auto" w:fill="auto"/>
            <w:noWrap/>
            <w:vAlign w:val="bottom"/>
            <w:hideMark/>
          </w:tcPr>
          <w:p w14:paraId="60155A4F"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4B5093E2" w14:textId="77777777" w:rsidTr="00DC2A87">
        <w:trPr>
          <w:trHeight w:val="255"/>
        </w:trPr>
        <w:tc>
          <w:tcPr>
            <w:tcW w:w="5382" w:type="dxa"/>
            <w:shd w:val="clear" w:color="auto" w:fill="auto"/>
            <w:noWrap/>
            <w:vAlign w:val="bottom"/>
            <w:hideMark/>
          </w:tcPr>
          <w:p w14:paraId="7A0FBB8A"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724 Prihodi od prodaje knjiga, umjetničkih djela i ostalih izložbenih vrijednosti</w:t>
            </w:r>
          </w:p>
        </w:tc>
        <w:tc>
          <w:tcPr>
            <w:tcW w:w="2268" w:type="dxa"/>
            <w:shd w:val="clear" w:color="auto" w:fill="auto"/>
            <w:noWrap/>
            <w:vAlign w:val="bottom"/>
            <w:hideMark/>
          </w:tcPr>
          <w:p w14:paraId="489A97A4" w14:textId="77777777" w:rsidR="00DC2A87" w:rsidRPr="00DC2A87" w:rsidRDefault="00DC2A87" w:rsidP="00DC2A87">
            <w:pPr>
              <w:spacing w:after="0" w:line="240" w:lineRule="auto"/>
              <w:rPr>
                <w:rFonts w:ascii="Arial" w:eastAsia="Times New Roman" w:hAnsi="Arial" w:cs="Arial"/>
                <w:b/>
                <w:bCs/>
                <w:sz w:val="20"/>
                <w:szCs w:val="20"/>
                <w:lang w:eastAsia="hr-HR"/>
              </w:rPr>
            </w:pPr>
          </w:p>
        </w:tc>
        <w:tc>
          <w:tcPr>
            <w:tcW w:w="2126" w:type="dxa"/>
            <w:shd w:val="clear" w:color="auto" w:fill="auto"/>
            <w:noWrap/>
            <w:vAlign w:val="bottom"/>
            <w:hideMark/>
          </w:tcPr>
          <w:p w14:paraId="6DB847D1"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1.000,00</w:t>
            </w:r>
          </w:p>
        </w:tc>
        <w:tc>
          <w:tcPr>
            <w:tcW w:w="1985" w:type="dxa"/>
            <w:shd w:val="clear" w:color="auto" w:fill="auto"/>
            <w:noWrap/>
            <w:vAlign w:val="bottom"/>
            <w:hideMark/>
          </w:tcPr>
          <w:p w14:paraId="51A80394"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1.080,00</w:t>
            </w:r>
          </w:p>
        </w:tc>
        <w:tc>
          <w:tcPr>
            <w:tcW w:w="1275" w:type="dxa"/>
            <w:shd w:val="clear" w:color="auto" w:fill="auto"/>
            <w:noWrap/>
            <w:vAlign w:val="bottom"/>
            <w:hideMark/>
          </w:tcPr>
          <w:p w14:paraId="359E18E9"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0,00%</w:t>
            </w:r>
          </w:p>
        </w:tc>
        <w:tc>
          <w:tcPr>
            <w:tcW w:w="1276" w:type="dxa"/>
            <w:shd w:val="clear" w:color="auto" w:fill="auto"/>
            <w:noWrap/>
            <w:vAlign w:val="bottom"/>
            <w:hideMark/>
          </w:tcPr>
          <w:p w14:paraId="0D2E7BD0"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108,00%</w:t>
            </w:r>
          </w:p>
        </w:tc>
      </w:tr>
      <w:tr w:rsidR="00DC2A87" w:rsidRPr="00DC2A87" w14:paraId="67C87198" w14:textId="77777777" w:rsidTr="00DC2A87">
        <w:trPr>
          <w:trHeight w:val="255"/>
        </w:trPr>
        <w:tc>
          <w:tcPr>
            <w:tcW w:w="5382" w:type="dxa"/>
            <w:shd w:val="clear" w:color="auto" w:fill="auto"/>
            <w:noWrap/>
            <w:vAlign w:val="bottom"/>
            <w:hideMark/>
          </w:tcPr>
          <w:p w14:paraId="6D461D37"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7241 Knjige</w:t>
            </w:r>
          </w:p>
        </w:tc>
        <w:tc>
          <w:tcPr>
            <w:tcW w:w="2268" w:type="dxa"/>
            <w:shd w:val="clear" w:color="auto" w:fill="auto"/>
            <w:noWrap/>
            <w:vAlign w:val="bottom"/>
            <w:hideMark/>
          </w:tcPr>
          <w:p w14:paraId="35DBB833" w14:textId="77777777" w:rsidR="00DC2A87" w:rsidRPr="00DC2A87" w:rsidRDefault="00DC2A87" w:rsidP="00DC2A87">
            <w:pPr>
              <w:spacing w:after="0" w:line="240" w:lineRule="auto"/>
              <w:rPr>
                <w:rFonts w:ascii="Arial" w:eastAsia="Times New Roman" w:hAnsi="Arial" w:cs="Arial"/>
                <w:sz w:val="20"/>
                <w:szCs w:val="20"/>
                <w:lang w:eastAsia="hr-HR"/>
              </w:rPr>
            </w:pPr>
          </w:p>
        </w:tc>
        <w:tc>
          <w:tcPr>
            <w:tcW w:w="2126" w:type="dxa"/>
            <w:shd w:val="clear" w:color="auto" w:fill="auto"/>
            <w:noWrap/>
            <w:vAlign w:val="bottom"/>
            <w:hideMark/>
          </w:tcPr>
          <w:p w14:paraId="493641B0"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4182C984"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1.080,00</w:t>
            </w:r>
          </w:p>
        </w:tc>
        <w:tc>
          <w:tcPr>
            <w:tcW w:w="1275" w:type="dxa"/>
            <w:shd w:val="clear" w:color="auto" w:fill="auto"/>
            <w:noWrap/>
            <w:vAlign w:val="bottom"/>
            <w:hideMark/>
          </w:tcPr>
          <w:p w14:paraId="517998DB"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c>
          <w:tcPr>
            <w:tcW w:w="1276" w:type="dxa"/>
            <w:shd w:val="clear" w:color="auto" w:fill="auto"/>
            <w:noWrap/>
            <w:vAlign w:val="bottom"/>
            <w:hideMark/>
          </w:tcPr>
          <w:p w14:paraId="40E9E379"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081D0736" w14:textId="77777777" w:rsidTr="00DC2A87">
        <w:trPr>
          <w:trHeight w:val="255"/>
        </w:trPr>
        <w:tc>
          <w:tcPr>
            <w:tcW w:w="5382" w:type="dxa"/>
            <w:shd w:val="clear" w:color="auto" w:fill="auto"/>
            <w:noWrap/>
            <w:vAlign w:val="bottom"/>
            <w:hideMark/>
          </w:tcPr>
          <w:p w14:paraId="0FBACFDB"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 Rashodi poslovanja</w:t>
            </w:r>
          </w:p>
        </w:tc>
        <w:tc>
          <w:tcPr>
            <w:tcW w:w="2268" w:type="dxa"/>
            <w:shd w:val="clear" w:color="auto" w:fill="auto"/>
            <w:noWrap/>
            <w:vAlign w:val="bottom"/>
            <w:hideMark/>
          </w:tcPr>
          <w:p w14:paraId="0CC4ACCC"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43.661.806,02</w:t>
            </w:r>
          </w:p>
        </w:tc>
        <w:tc>
          <w:tcPr>
            <w:tcW w:w="2126" w:type="dxa"/>
            <w:shd w:val="clear" w:color="auto" w:fill="auto"/>
            <w:noWrap/>
            <w:vAlign w:val="bottom"/>
            <w:hideMark/>
          </w:tcPr>
          <w:p w14:paraId="7025D656"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101.308.567,00</w:t>
            </w:r>
          </w:p>
        </w:tc>
        <w:tc>
          <w:tcPr>
            <w:tcW w:w="1985" w:type="dxa"/>
            <w:shd w:val="clear" w:color="auto" w:fill="auto"/>
            <w:noWrap/>
            <w:vAlign w:val="bottom"/>
            <w:hideMark/>
          </w:tcPr>
          <w:p w14:paraId="769CA556"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46.325.447,66</w:t>
            </w:r>
          </w:p>
        </w:tc>
        <w:tc>
          <w:tcPr>
            <w:tcW w:w="1275" w:type="dxa"/>
            <w:shd w:val="clear" w:color="auto" w:fill="auto"/>
            <w:noWrap/>
            <w:vAlign w:val="bottom"/>
            <w:hideMark/>
          </w:tcPr>
          <w:p w14:paraId="727FDD6F"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106,10%</w:t>
            </w:r>
          </w:p>
        </w:tc>
        <w:tc>
          <w:tcPr>
            <w:tcW w:w="1276" w:type="dxa"/>
            <w:shd w:val="clear" w:color="auto" w:fill="auto"/>
            <w:noWrap/>
            <w:vAlign w:val="bottom"/>
            <w:hideMark/>
          </w:tcPr>
          <w:p w14:paraId="2E5EDBA5"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45,73%</w:t>
            </w:r>
          </w:p>
        </w:tc>
      </w:tr>
      <w:tr w:rsidR="00DC2A87" w:rsidRPr="00DC2A87" w14:paraId="078CEBDB" w14:textId="77777777" w:rsidTr="00DC2A87">
        <w:trPr>
          <w:trHeight w:val="255"/>
        </w:trPr>
        <w:tc>
          <w:tcPr>
            <w:tcW w:w="5382" w:type="dxa"/>
            <w:shd w:val="clear" w:color="auto" w:fill="auto"/>
            <w:noWrap/>
            <w:vAlign w:val="bottom"/>
            <w:hideMark/>
          </w:tcPr>
          <w:p w14:paraId="5CAA53EB"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31 Rashodi za zaposlene</w:t>
            </w:r>
          </w:p>
        </w:tc>
        <w:tc>
          <w:tcPr>
            <w:tcW w:w="2268" w:type="dxa"/>
            <w:shd w:val="clear" w:color="auto" w:fill="auto"/>
            <w:noWrap/>
            <w:vAlign w:val="bottom"/>
            <w:hideMark/>
          </w:tcPr>
          <w:p w14:paraId="0D624C25"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20.742.847,15</w:t>
            </w:r>
          </w:p>
        </w:tc>
        <w:tc>
          <w:tcPr>
            <w:tcW w:w="2126" w:type="dxa"/>
            <w:shd w:val="clear" w:color="auto" w:fill="auto"/>
            <w:noWrap/>
            <w:vAlign w:val="bottom"/>
            <w:hideMark/>
          </w:tcPr>
          <w:p w14:paraId="0F0FDEE4"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47.920.150,00</w:t>
            </w:r>
          </w:p>
        </w:tc>
        <w:tc>
          <w:tcPr>
            <w:tcW w:w="1985" w:type="dxa"/>
            <w:shd w:val="clear" w:color="auto" w:fill="auto"/>
            <w:noWrap/>
            <w:vAlign w:val="bottom"/>
            <w:hideMark/>
          </w:tcPr>
          <w:p w14:paraId="6EE69430"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21.708.131,57</w:t>
            </w:r>
          </w:p>
        </w:tc>
        <w:tc>
          <w:tcPr>
            <w:tcW w:w="1275" w:type="dxa"/>
            <w:shd w:val="clear" w:color="auto" w:fill="auto"/>
            <w:noWrap/>
            <w:vAlign w:val="bottom"/>
            <w:hideMark/>
          </w:tcPr>
          <w:p w14:paraId="1ECFDA98"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104,65%</w:t>
            </w:r>
          </w:p>
        </w:tc>
        <w:tc>
          <w:tcPr>
            <w:tcW w:w="1276" w:type="dxa"/>
            <w:shd w:val="clear" w:color="auto" w:fill="auto"/>
            <w:noWrap/>
            <w:vAlign w:val="bottom"/>
            <w:hideMark/>
          </w:tcPr>
          <w:p w14:paraId="2701B517"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45,30%</w:t>
            </w:r>
          </w:p>
        </w:tc>
      </w:tr>
      <w:tr w:rsidR="00DC2A87" w:rsidRPr="00DC2A87" w14:paraId="2057F999" w14:textId="77777777" w:rsidTr="00DC2A87">
        <w:trPr>
          <w:trHeight w:val="255"/>
        </w:trPr>
        <w:tc>
          <w:tcPr>
            <w:tcW w:w="5382" w:type="dxa"/>
            <w:shd w:val="clear" w:color="auto" w:fill="auto"/>
            <w:noWrap/>
            <w:vAlign w:val="bottom"/>
            <w:hideMark/>
          </w:tcPr>
          <w:p w14:paraId="4440E263"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311 Plaće (Bruto)</w:t>
            </w:r>
          </w:p>
        </w:tc>
        <w:tc>
          <w:tcPr>
            <w:tcW w:w="2268" w:type="dxa"/>
            <w:shd w:val="clear" w:color="auto" w:fill="auto"/>
            <w:noWrap/>
            <w:vAlign w:val="bottom"/>
            <w:hideMark/>
          </w:tcPr>
          <w:p w14:paraId="0839C1CA"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17.219.575,49</w:t>
            </w:r>
          </w:p>
        </w:tc>
        <w:tc>
          <w:tcPr>
            <w:tcW w:w="2126" w:type="dxa"/>
            <w:shd w:val="clear" w:color="auto" w:fill="auto"/>
            <w:noWrap/>
            <w:vAlign w:val="bottom"/>
            <w:hideMark/>
          </w:tcPr>
          <w:p w14:paraId="2ACC2359"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38.992.373,00</w:t>
            </w:r>
          </w:p>
        </w:tc>
        <w:tc>
          <w:tcPr>
            <w:tcW w:w="1985" w:type="dxa"/>
            <w:shd w:val="clear" w:color="auto" w:fill="auto"/>
            <w:noWrap/>
            <w:vAlign w:val="bottom"/>
            <w:hideMark/>
          </w:tcPr>
          <w:p w14:paraId="7474D350"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18.039.945,39</w:t>
            </w:r>
          </w:p>
        </w:tc>
        <w:tc>
          <w:tcPr>
            <w:tcW w:w="1275" w:type="dxa"/>
            <w:shd w:val="clear" w:color="auto" w:fill="auto"/>
            <w:noWrap/>
            <w:vAlign w:val="bottom"/>
            <w:hideMark/>
          </w:tcPr>
          <w:p w14:paraId="40DB96EE"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104,76%</w:t>
            </w:r>
          </w:p>
        </w:tc>
        <w:tc>
          <w:tcPr>
            <w:tcW w:w="1276" w:type="dxa"/>
            <w:shd w:val="clear" w:color="auto" w:fill="auto"/>
            <w:noWrap/>
            <w:vAlign w:val="bottom"/>
            <w:hideMark/>
          </w:tcPr>
          <w:p w14:paraId="4339ED78"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46,27%</w:t>
            </w:r>
          </w:p>
        </w:tc>
      </w:tr>
      <w:tr w:rsidR="00DC2A87" w:rsidRPr="00DC2A87" w14:paraId="525AA30E" w14:textId="77777777" w:rsidTr="00DC2A87">
        <w:trPr>
          <w:trHeight w:val="255"/>
        </w:trPr>
        <w:tc>
          <w:tcPr>
            <w:tcW w:w="5382" w:type="dxa"/>
            <w:shd w:val="clear" w:color="auto" w:fill="auto"/>
            <w:noWrap/>
            <w:vAlign w:val="bottom"/>
            <w:hideMark/>
          </w:tcPr>
          <w:p w14:paraId="6A0F36B9"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3111 Plaće za redovan rad</w:t>
            </w:r>
          </w:p>
        </w:tc>
        <w:tc>
          <w:tcPr>
            <w:tcW w:w="2268" w:type="dxa"/>
            <w:shd w:val="clear" w:color="auto" w:fill="auto"/>
            <w:noWrap/>
            <w:vAlign w:val="bottom"/>
            <w:hideMark/>
          </w:tcPr>
          <w:p w14:paraId="64B356BC"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17.000.929,36</w:t>
            </w:r>
          </w:p>
        </w:tc>
        <w:tc>
          <w:tcPr>
            <w:tcW w:w="2126" w:type="dxa"/>
            <w:shd w:val="clear" w:color="auto" w:fill="auto"/>
            <w:noWrap/>
            <w:vAlign w:val="bottom"/>
            <w:hideMark/>
          </w:tcPr>
          <w:p w14:paraId="4F1349FB"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3209FA4D"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17.787.268,89</w:t>
            </w:r>
          </w:p>
        </w:tc>
        <w:tc>
          <w:tcPr>
            <w:tcW w:w="1275" w:type="dxa"/>
            <w:shd w:val="clear" w:color="auto" w:fill="auto"/>
            <w:noWrap/>
            <w:vAlign w:val="bottom"/>
            <w:hideMark/>
          </w:tcPr>
          <w:p w14:paraId="43D426D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104,63%</w:t>
            </w:r>
          </w:p>
        </w:tc>
        <w:tc>
          <w:tcPr>
            <w:tcW w:w="1276" w:type="dxa"/>
            <w:shd w:val="clear" w:color="auto" w:fill="auto"/>
            <w:noWrap/>
            <w:vAlign w:val="bottom"/>
            <w:hideMark/>
          </w:tcPr>
          <w:p w14:paraId="3CE2581A"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4B893386" w14:textId="77777777" w:rsidTr="00DC2A87">
        <w:trPr>
          <w:trHeight w:val="255"/>
        </w:trPr>
        <w:tc>
          <w:tcPr>
            <w:tcW w:w="5382" w:type="dxa"/>
            <w:shd w:val="clear" w:color="auto" w:fill="auto"/>
            <w:noWrap/>
            <w:vAlign w:val="bottom"/>
            <w:hideMark/>
          </w:tcPr>
          <w:p w14:paraId="7A2E201B"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3113 Plaće za prekovremeni rad</w:t>
            </w:r>
          </w:p>
        </w:tc>
        <w:tc>
          <w:tcPr>
            <w:tcW w:w="2268" w:type="dxa"/>
            <w:shd w:val="clear" w:color="auto" w:fill="auto"/>
            <w:noWrap/>
            <w:vAlign w:val="bottom"/>
            <w:hideMark/>
          </w:tcPr>
          <w:p w14:paraId="5692ABB6"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145.593,25</w:t>
            </w:r>
          </w:p>
        </w:tc>
        <w:tc>
          <w:tcPr>
            <w:tcW w:w="2126" w:type="dxa"/>
            <w:shd w:val="clear" w:color="auto" w:fill="auto"/>
            <w:noWrap/>
            <w:vAlign w:val="bottom"/>
            <w:hideMark/>
          </w:tcPr>
          <w:p w14:paraId="53D2415A"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44220A8A"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180.426,09</w:t>
            </w:r>
          </w:p>
        </w:tc>
        <w:tc>
          <w:tcPr>
            <w:tcW w:w="1275" w:type="dxa"/>
            <w:shd w:val="clear" w:color="auto" w:fill="auto"/>
            <w:noWrap/>
            <w:vAlign w:val="bottom"/>
            <w:hideMark/>
          </w:tcPr>
          <w:p w14:paraId="68FB18BC"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123,92%</w:t>
            </w:r>
          </w:p>
        </w:tc>
        <w:tc>
          <w:tcPr>
            <w:tcW w:w="1276" w:type="dxa"/>
            <w:shd w:val="clear" w:color="auto" w:fill="auto"/>
            <w:noWrap/>
            <w:vAlign w:val="bottom"/>
            <w:hideMark/>
          </w:tcPr>
          <w:p w14:paraId="03F0E4E1"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5217F259" w14:textId="77777777" w:rsidTr="00DC2A87">
        <w:trPr>
          <w:trHeight w:val="255"/>
        </w:trPr>
        <w:tc>
          <w:tcPr>
            <w:tcW w:w="5382" w:type="dxa"/>
            <w:shd w:val="clear" w:color="auto" w:fill="auto"/>
            <w:noWrap/>
            <w:vAlign w:val="bottom"/>
            <w:hideMark/>
          </w:tcPr>
          <w:p w14:paraId="698A86D3"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3114 Plaće za posebne uvjete rada</w:t>
            </w:r>
          </w:p>
        </w:tc>
        <w:tc>
          <w:tcPr>
            <w:tcW w:w="2268" w:type="dxa"/>
            <w:shd w:val="clear" w:color="auto" w:fill="auto"/>
            <w:noWrap/>
            <w:vAlign w:val="bottom"/>
            <w:hideMark/>
          </w:tcPr>
          <w:p w14:paraId="0263431E"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73.052,88</w:t>
            </w:r>
          </w:p>
        </w:tc>
        <w:tc>
          <w:tcPr>
            <w:tcW w:w="2126" w:type="dxa"/>
            <w:shd w:val="clear" w:color="auto" w:fill="auto"/>
            <w:noWrap/>
            <w:vAlign w:val="bottom"/>
            <w:hideMark/>
          </w:tcPr>
          <w:p w14:paraId="3512900B"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242CCE0B"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72.250,41</w:t>
            </w:r>
          </w:p>
        </w:tc>
        <w:tc>
          <w:tcPr>
            <w:tcW w:w="1275" w:type="dxa"/>
            <w:shd w:val="clear" w:color="auto" w:fill="auto"/>
            <w:noWrap/>
            <w:vAlign w:val="bottom"/>
            <w:hideMark/>
          </w:tcPr>
          <w:p w14:paraId="65E93085"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98,90%</w:t>
            </w:r>
          </w:p>
        </w:tc>
        <w:tc>
          <w:tcPr>
            <w:tcW w:w="1276" w:type="dxa"/>
            <w:shd w:val="clear" w:color="auto" w:fill="auto"/>
            <w:noWrap/>
            <w:vAlign w:val="bottom"/>
            <w:hideMark/>
          </w:tcPr>
          <w:p w14:paraId="3DF744D2"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77C360C8" w14:textId="77777777" w:rsidTr="00DC2A87">
        <w:trPr>
          <w:trHeight w:val="255"/>
        </w:trPr>
        <w:tc>
          <w:tcPr>
            <w:tcW w:w="5382" w:type="dxa"/>
            <w:shd w:val="clear" w:color="auto" w:fill="auto"/>
            <w:noWrap/>
            <w:vAlign w:val="bottom"/>
            <w:hideMark/>
          </w:tcPr>
          <w:p w14:paraId="7BB913CD"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312 Ostali rashodi za zaposlene</w:t>
            </w:r>
          </w:p>
        </w:tc>
        <w:tc>
          <w:tcPr>
            <w:tcW w:w="2268" w:type="dxa"/>
            <w:shd w:val="clear" w:color="auto" w:fill="auto"/>
            <w:noWrap/>
            <w:vAlign w:val="bottom"/>
            <w:hideMark/>
          </w:tcPr>
          <w:p w14:paraId="063986A7"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645.253,76</w:t>
            </w:r>
          </w:p>
        </w:tc>
        <w:tc>
          <w:tcPr>
            <w:tcW w:w="2126" w:type="dxa"/>
            <w:shd w:val="clear" w:color="auto" w:fill="auto"/>
            <w:noWrap/>
            <w:vAlign w:val="bottom"/>
            <w:hideMark/>
          </w:tcPr>
          <w:p w14:paraId="67EF6CCA"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2.390.635,00</w:t>
            </w:r>
          </w:p>
        </w:tc>
        <w:tc>
          <w:tcPr>
            <w:tcW w:w="1985" w:type="dxa"/>
            <w:shd w:val="clear" w:color="auto" w:fill="auto"/>
            <w:noWrap/>
            <w:vAlign w:val="bottom"/>
            <w:hideMark/>
          </w:tcPr>
          <w:p w14:paraId="672D5D18"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662.120,35</w:t>
            </w:r>
          </w:p>
        </w:tc>
        <w:tc>
          <w:tcPr>
            <w:tcW w:w="1275" w:type="dxa"/>
            <w:shd w:val="clear" w:color="auto" w:fill="auto"/>
            <w:noWrap/>
            <w:vAlign w:val="bottom"/>
            <w:hideMark/>
          </w:tcPr>
          <w:p w14:paraId="52594825"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102,61%</w:t>
            </w:r>
          </w:p>
        </w:tc>
        <w:tc>
          <w:tcPr>
            <w:tcW w:w="1276" w:type="dxa"/>
            <w:shd w:val="clear" w:color="auto" w:fill="auto"/>
            <w:noWrap/>
            <w:vAlign w:val="bottom"/>
            <w:hideMark/>
          </w:tcPr>
          <w:p w14:paraId="463198E5"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27,70%</w:t>
            </w:r>
          </w:p>
        </w:tc>
      </w:tr>
      <w:tr w:rsidR="00DC2A87" w:rsidRPr="00DC2A87" w14:paraId="66F6EB42" w14:textId="77777777" w:rsidTr="00DC2A87">
        <w:trPr>
          <w:trHeight w:val="255"/>
        </w:trPr>
        <w:tc>
          <w:tcPr>
            <w:tcW w:w="5382" w:type="dxa"/>
            <w:shd w:val="clear" w:color="auto" w:fill="auto"/>
            <w:noWrap/>
            <w:vAlign w:val="bottom"/>
            <w:hideMark/>
          </w:tcPr>
          <w:p w14:paraId="1D64BF76"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3121 Ostali rashodi za zaposlene</w:t>
            </w:r>
          </w:p>
        </w:tc>
        <w:tc>
          <w:tcPr>
            <w:tcW w:w="2268" w:type="dxa"/>
            <w:shd w:val="clear" w:color="auto" w:fill="auto"/>
            <w:noWrap/>
            <w:vAlign w:val="bottom"/>
            <w:hideMark/>
          </w:tcPr>
          <w:p w14:paraId="3D11CD70"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645.253,76</w:t>
            </w:r>
          </w:p>
        </w:tc>
        <w:tc>
          <w:tcPr>
            <w:tcW w:w="2126" w:type="dxa"/>
            <w:shd w:val="clear" w:color="auto" w:fill="auto"/>
            <w:noWrap/>
            <w:vAlign w:val="bottom"/>
            <w:hideMark/>
          </w:tcPr>
          <w:p w14:paraId="6F0304AC"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61D7232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662.120,35</w:t>
            </w:r>
          </w:p>
        </w:tc>
        <w:tc>
          <w:tcPr>
            <w:tcW w:w="1275" w:type="dxa"/>
            <w:shd w:val="clear" w:color="auto" w:fill="auto"/>
            <w:noWrap/>
            <w:vAlign w:val="bottom"/>
            <w:hideMark/>
          </w:tcPr>
          <w:p w14:paraId="156CAC4C"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102,61%</w:t>
            </w:r>
          </w:p>
        </w:tc>
        <w:tc>
          <w:tcPr>
            <w:tcW w:w="1276" w:type="dxa"/>
            <w:shd w:val="clear" w:color="auto" w:fill="auto"/>
            <w:noWrap/>
            <w:vAlign w:val="bottom"/>
            <w:hideMark/>
          </w:tcPr>
          <w:p w14:paraId="051A8F45"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02000D93" w14:textId="77777777" w:rsidTr="00DC2A87">
        <w:trPr>
          <w:trHeight w:val="255"/>
        </w:trPr>
        <w:tc>
          <w:tcPr>
            <w:tcW w:w="5382" w:type="dxa"/>
            <w:shd w:val="clear" w:color="auto" w:fill="auto"/>
            <w:noWrap/>
            <w:vAlign w:val="bottom"/>
            <w:hideMark/>
          </w:tcPr>
          <w:p w14:paraId="29AC2EBA"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313 Doprinosi na plaće</w:t>
            </w:r>
          </w:p>
        </w:tc>
        <w:tc>
          <w:tcPr>
            <w:tcW w:w="2268" w:type="dxa"/>
            <w:shd w:val="clear" w:color="auto" w:fill="auto"/>
            <w:noWrap/>
            <w:vAlign w:val="bottom"/>
            <w:hideMark/>
          </w:tcPr>
          <w:p w14:paraId="4D8950B0"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2.878.017,90</w:t>
            </w:r>
          </w:p>
        </w:tc>
        <w:tc>
          <w:tcPr>
            <w:tcW w:w="2126" w:type="dxa"/>
            <w:shd w:val="clear" w:color="auto" w:fill="auto"/>
            <w:noWrap/>
            <w:vAlign w:val="bottom"/>
            <w:hideMark/>
          </w:tcPr>
          <w:p w14:paraId="27E955D7"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6.537.142,00</w:t>
            </w:r>
          </w:p>
        </w:tc>
        <w:tc>
          <w:tcPr>
            <w:tcW w:w="1985" w:type="dxa"/>
            <w:shd w:val="clear" w:color="auto" w:fill="auto"/>
            <w:noWrap/>
            <w:vAlign w:val="bottom"/>
            <w:hideMark/>
          </w:tcPr>
          <w:p w14:paraId="3D8EF425"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3.006.065,83</w:t>
            </w:r>
          </w:p>
        </w:tc>
        <w:tc>
          <w:tcPr>
            <w:tcW w:w="1275" w:type="dxa"/>
            <w:shd w:val="clear" w:color="auto" w:fill="auto"/>
            <w:noWrap/>
            <w:vAlign w:val="bottom"/>
            <w:hideMark/>
          </w:tcPr>
          <w:p w14:paraId="3038FD85"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104,45%</w:t>
            </w:r>
          </w:p>
        </w:tc>
        <w:tc>
          <w:tcPr>
            <w:tcW w:w="1276" w:type="dxa"/>
            <w:shd w:val="clear" w:color="auto" w:fill="auto"/>
            <w:noWrap/>
            <w:vAlign w:val="bottom"/>
            <w:hideMark/>
          </w:tcPr>
          <w:p w14:paraId="15629523"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45,98%</w:t>
            </w:r>
          </w:p>
        </w:tc>
      </w:tr>
      <w:tr w:rsidR="00DC2A87" w:rsidRPr="00DC2A87" w14:paraId="70AE3C37" w14:textId="77777777" w:rsidTr="00DC2A87">
        <w:trPr>
          <w:trHeight w:val="255"/>
        </w:trPr>
        <w:tc>
          <w:tcPr>
            <w:tcW w:w="5382" w:type="dxa"/>
            <w:shd w:val="clear" w:color="auto" w:fill="auto"/>
            <w:noWrap/>
            <w:vAlign w:val="bottom"/>
            <w:hideMark/>
          </w:tcPr>
          <w:p w14:paraId="57157A2C"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3131 Doprinosi za mirovinsko osiguranje</w:t>
            </w:r>
          </w:p>
        </w:tc>
        <w:tc>
          <w:tcPr>
            <w:tcW w:w="2268" w:type="dxa"/>
            <w:shd w:val="clear" w:color="auto" w:fill="auto"/>
            <w:noWrap/>
            <w:vAlign w:val="bottom"/>
            <w:hideMark/>
          </w:tcPr>
          <w:p w14:paraId="6DFCC58C"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112.938,83</w:t>
            </w:r>
          </w:p>
        </w:tc>
        <w:tc>
          <w:tcPr>
            <w:tcW w:w="2126" w:type="dxa"/>
            <w:shd w:val="clear" w:color="auto" w:fill="auto"/>
            <w:noWrap/>
            <w:vAlign w:val="bottom"/>
            <w:hideMark/>
          </w:tcPr>
          <w:p w14:paraId="15337B5B"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73101052"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103.506,33</w:t>
            </w:r>
          </w:p>
        </w:tc>
        <w:tc>
          <w:tcPr>
            <w:tcW w:w="1275" w:type="dxa"/>
            <w:shd w:val="clear" w:color="auto" w:fill="auto"/>
            <w:noWrap/>
            <w:vAlign w:val="bottom"/>
            <w:hideMark/>
          </w:tcPr>
          <w:p w14:paraId="4A4F17D1"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91,65%</w:t>
            </w:r>
          </w:p>
        </w:tc>
        <w:tc>
          <w:tcPr>
            <w:tcW w:w="1276" w:type="dxa"/>
            <w:shd w:val="clear" w:color="auto" w:fill="auto"/>
            <w:noWrap/>
            <w:vAlign w:val="bottom"/>
            <w:hideMark/>
          </w:tcPr>
          <w:p w14:paraId="57519AD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01D0BA6B" w14:textId="77777777" w:rsidTr="00DC2A87">
        <w:trPr>
          <w:trHeight w:val="255"/>
        </w:trPr>
        <w:tc>
          <w:tcPr>
            <w:tcW w:w="5382" w:type="dxa"/>
            <w:shd w:val="clear" w:color="auto" w:fill="auto"/>
            <w:noWrap/>
            <w:vAlign w:val="bottom"/>
            <w:hideMark/>
          </w:tcPr>
          <w:p w14:paraId="6748EB76"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3132 Doprinosi za obvezno zdravstveno osiguranje</w:t>
            </w:r>
          </w:p>
        </w:tc>
        <w:tc>
          <w:tcPr>
            <w:tcW w:w="2268" w:type="dxa"/>
            <w:shd w:val="clear" w:color="auto" w:fill="auto"/>
            <w:noWrap/>
            <w:vAlign w:val="bottom"/>
            <w:hideMark/>
          </w:tcPr>
          <w:p w14:paraId="737DF3D7"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2.765.079,07</w:t>
            </w:r>
          </w:p>
        </w:tc>
        <w:tc>
          <w:tcPr>
            <w:tcW w:w="2126" w:type="dxa"/>
            <w:shd w:val="clear" w:color="auto" w:fill="auto"/>
            <w:noWrap/>
            <w:vAlign w:val="bottom"/>
            <w:hideMark/>
          </w:tcPr>
          <w:p w14:paraId="4200877A"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295A1D47"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2.901.771,28</w:t>
            </w:r>
          </w:p>
        </w:tc>
        <w:tc>
          <w:tcPr>
            <w:tcW w:w="1275" w:type="dxa"/>
            <w:shd w:val="clear" w:color="auto" w:fill="auto"/>
            <w:noWrap/>
            <w:vAlign w:val="bottom"/>
            <w:hideMark/>
          </w:tcPr>
          <w:p w14:paraId="0121EAFD"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104,94%</w:t>
            </w:r>
          </w:p>
        </w:tc>
        <w:tc>
          <w:tcPr>
            <w:tcW w:w="1276" w:type="dxa"/>
            <w:shd w:val="clear" w:color="auto" w:fill="auto"/>
            <w:noWrap/>
            <w:vAlign w:val="bottom"/>
            <w:hideMark/>
          </w:tcPr>
          <w:p w14:paraId="0D409640"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50D318A8" w14:textId="77777777" w:rsidTr="00DC2A87">
        <w:trPr>
          <w:trHeight w:val="255"/>
        </w:trPr>
        <w:tc>
          <w:tcPr>
            <w:tcW w:w="5382" w:type="dxa"/>
            <w:shd w:val="clear" w:color="auto" w:fill="auto"/>
            <w:noWrap/>
            <w:vAlign w:val="bottom"/>
            <w:hideMark/>
          </w:tcPr>
          <w:p w14:paraId="3F8C5D72"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3133 Doprinosi za obvezno osiguranje u slučaju nezaposlenosti</w:t>
            </w:r>
          </w:p>
        </w:tc>
        <w:tc>
          <w:tcPr>
            <w:tcW w:w="2268" w:type="dxa"/>
            <w:shd w:val="clear" w:color="auto" w:fill="auto"/>
            <w:noWrap/>
            <w:vAlign w:val="bottom"/>
            <w:hideMark/>
          </w:tcPr>
          <w:p w14:paraId="06E9B3F3" w14:textId="77777777" w:rsidR="00DC2A87" w:rsidRPr="00DC2A87" w:rsidRDefault="00DC2A87" w:rsidP="00DC2A87">
            <w:pPr>
              <w:spacing w:after="0" w:line="240" w:lineRule="auto"/>
              <w:rPr>
                <w:rFonts w:ascii="Arial" w:eastAsia="Times New Roman" w:hAnsi="Arial" w:cs="Arial"/>
                <w:sz w:val="20"/>
                <w:szCs w:val="20"/>
                <w:lang w:eastAsia="hr-HR"/>
              </w:rPr>
            </w:pPr>
          </w:p>
        </w:tc>
        <w:tc>
          <w:tcPr>
            <w:tcW w:w="2126" w:type="dxa"/>
            <w:shd w:val="clear" w:color="auto" w:fill="auto"/>
            <w:noWrap/>
            <w:vAlign w:val="bottom"/>
            <w:hideMark/>
          </w:tcPr>
          <w:p w14:paraId="4EA935B0"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4C7D748F"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788,22</w:t>
            </w:r>
          </w:p>
        </w:tc>
        <w:tc>
          <w:tcPr>
            <w:tcW w:w="1275" w:type="dxa"/>
            <w:shd w:val="clear" w:color="auto" w:fill="auto"/>
            <w:noWrap/>
            <w:vAlign w:val="bottom"/>
            <w:hideMark/>
          </w:tcPr>
          <w:p w14:paraId="03ED60B4"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c>
          <w:tcPr>
            <w:tcW w:w="1276" w:type="dxa"/>
            <w:shd w:val="clear" w:color="auto" w:fill="auto"/>
            <w:noWrap/>
            <w:vAlign w:val="bottom"/>
            <w:hideMark/>
          </w:tcPr>
          <w:p w14:paraId="44A38932"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4927AFF3" w14:textId="77777777" w:rsidTr="00DC2A87">
        <w:trPr>
          <w:trHeight w:val="255"/>
        </w:trPr>
        <w:tc>
          <w:tcPr>
            <w:tcW w:w="5382" w:type="dxa"/>
            <w:shd w:val="clear" w:color="auto" w:fill="auto"/>
            <w:noWrap/>
            <w:vAlign w:val="bottom"/>
            <w:hideMark/>
          </w:tcPr>
          <w:p w14:paraId="4D65C889"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32 Materijalni rashodi</w:t>
            </w:r>
          </w:p>
        </w:tc>
        <w:tc>
          <w:tcPr>
            <w:tcW w:w="2268" w:type="dxa"/>
            <w:shd w:val="clear" w:color="auto" w:fill="auto"/>
            <w:noWrap/>
            <w:vAlign w:val="bottom"/>
            <w:hideMark/>
          </w:tcPr>
          <w:p w14:paraId="54CB1200"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15.891.772,73</w:t>
            </w:r>
          </w:p>
        </w:tc>
        <w:tc>
          <w:tcPr>
            <w:tcW w:w="2126" w:type="dxa"/>
            <w:shd w:val="clear" w:color="auto" w:fill="auto"/>
            <w:noWrap/>
            <w:vAlign w:val="bottom"/>
            <w:hideMark/>
          </w:tcPr>
          <w:p w14:paraId="0D7E68DD"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34.202.650,00</w:t>
            </w:r>
          </w:p>
        </w:tc>
        <w:tc>
          <w:tcPr>
            <w:tcW w:w="1985" w:type="dxa"/>
            <w:shd w:val="clear" w:color="auto" w:fill="auto"/>
            <w:noWrap/>
            <w:vAlign w:val="bottom"/>
            <w:hideMark/>
          </w:tcPr>
          <w:p w14:paraId="4589981D"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16.239.185,82</w:t>
            </w:r>
          </w:p>
        </w:tc>
        <w:tc>
          <w:tcPr>
            <w:tcW w:w="1275" w:type="dxa"/>
            <w:shd w:val="clear" w:color="auto" w:fill="auto"/>
            <w:noWrap/>
            <w:vAlign w:val="bottom"/>
            <w:hideMark/>
          </w:tcPr>
          <w:p w14:paraId="4A9D625B"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102,19%</w:t>
            </w:r>
          </w:p>
        </w:tc>
        <w:tc>
          <w:tcPr>
            <w:tcW w:w="1276" w:type="dxa"/>
            <w:shd w:val="clear" w:color="auto" w:fill="auto"/>
            <w:noWrap/>
            <w:vAlign w:val="bottom"/>
            <w:hideMark/>
          </w:tcPr>
          <w:p w14:paraId="12D32463"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47,48%</w:t>
            </w:r>
          </w:p>
        </w:tc>
      </w:tr>
      <w:tr w:rsidR="00DC2A87" w:rsidRPr="00DC2A87" w14:paraId="2DF2A277" w14:textId="77777777" w:rsidTr="00DC2A87">
        <w:trPr>
          <w:trHeight w:val="255"/>
        </w:trPr>
        <w:tc>
          <w:tcPr>
            <w:tcW w:w="5382" w:type="dxa"/>
            <w:shd w:val="clear" w:color="auto" w:fill="auto"/>
            <w:noWrap/>
            <w:vAlign w:val="bottom"/>
            <w:hideMark/>
          </w:tcPr>
          <w:p w14:paraId="1295C9C8"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321 Naknade troškova zaposlenima</w:t>
            </w:r>
          </w:p>
        </w:tc>
        <w:tc>
          <w:tcPr>
            <w:tcW w:w="2268" w:type="dxa"/>
            <w:shd w:val="clear" w:color="auto" w:fill="auto"/>
            <w:noWrap/>
            <w:vAlign w:val="bottom"/>
            <w:hideMark/>
          </w:tcPr>
          <w:p w14:paraId="176AC298"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884.143,65</w:t>
            </w:r>
          </w:p>
        </w:tc>
        <w:tc>
          <w:tcPr>
            <w:tcW w:w="2126" w:type="dxa"/>
            <w:shd w:val="clear" w:color="auto" w:fill="auto"/>
            <w:noWrap/>
            <w:vAlign w:val="bottom"/>
            <w:hideMark/>
          </w:tcPr>
          <w:p w14:paraId="75B7F8E3"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2.690.770,00</w:t>
            </w:r>
          </w:p>
        </w:tc>
        <w:tc>
          <w:tcPr>
            <w:tcW w:w="1985" w:type="dxa"/>
            <w:shd w:val="clear" w:color="auto" w:fill="auto"/>
            <w:noWrap/>
            <w:vAlign w:val="bottom"/>
            <w:hideMark/>
          </w:tcPr>
          <w:p w14:paraId="2DD41B18"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1.178.990,58</w:t>
            </w:r>
          </w:p>
        </w:tc>
        <w:tc>
          <w:tcPr>
            <w:tcW w:w="1275" w:type="dxa"/>
            <w:shd w:val="clear" w:color="auto" w:fill="auto"/>
            <w:noWrap/>
            <w:vAlign w:val="bottom"/>
            <w:hideMark/>
          </w:tcPr>
          <w:p w14:paraId="3D2040A9"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133,35%</w:t>
            </w:r>
          </w:p>
        </w:tc>
        <w:tc>
          <w:tcPr>
            <w:tcW w:w="1276" w:type="dxa"/>
            <w:shd w:val="clear" w:color="auto" w:fill="auto"/>
            <w:noWrap/>
            <w:vAlign w:val="bottom"/>
            <w:hideMark/>
          </w:tcPr>
          <w:p w14:paraId="195D5E2D"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43,82%</w:t>
            </w:r>
          </w:p>
        </w:tc>
      </w:tr>
      <w:tr w:rsidR="00DC2A87" w:rsidRPr="00DC2A87" w14:paraId="52E2A9DF" w14:textId="77777777" w:rsidTr="00DC2A87">
        <w:trPr>
          <w:trHeight w:val="255"/>
        </w:trPr>
        <w:tc>
          <w:tcPr>
            <w:tcW w:w="5382" w:type="dxa"/>
            <w:shd w:val="clear" w:color="auto" w:fill="auto"/>
            <w:noWrap/>
            <w:vAlign w:val="bottom"/>
            <w:hideMark/>
          </w:tcPr>
          <w:p w14:paraId="504F78F6"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3211 Službena putovanja</w:t>
            </w:r>
          </w:p>
        </w:tc>
        <w:tc>
          <w:tcPr>
            <w:tcW w:w="2268" w:type="dxa"/>
            <w:shd w:val="clear" w:color="auto" w:fill="auto"/>
            <w:noWrap/>
            <w:vAlign w:val="bottom"/>
            <w:hideMark/>
          </w:tcPr>
          <w:p w14:paraId="13E04505"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42.279,30</w:t>
            </w:r>
          </w:p>
        </w:tc>
        <w:tc>
          <w:tcPr>
            <w:tcW w:w="2126" w:type="dxa"/>
            <w:shd w:val="clear" w:color="auto" w:fill="auto"/>
            <w:noWrap/>
            <w:vAlign w:val="bottom"/>
            <w:hideMark/>
          </w:tcPr>
          <w:p w14:paraId="1DC48784"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178F9D5C"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170.642,74</w:t>
            </w:r>
          </w:p>
        </w:tc>
        <w:tc>
          <w:tcPr>
            <w:tcW w:w="1275" w:type="dxa"/>
            <w:shd w:val="clear" w:color="auto" w:fill="auto"/>
            <w:noWrap/>
            <w:vAlign w:val="bottom"/>
            <w:hideMark/>
          </w:tcPr>
          <w:p w14:paraId="7B94940E"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403,61%</w:t>
            </w:r>
          </w:p>
        </w:tc>
        <w:tc>
          <w:tcPr>
            <w:tcW w:w="1276" w:type="dxa"/>
            <w:shd w:val="clear" w:color="auto" w:fill="auto"/>
            <w:noWrap/>
            <w:vAlign w:val="bottom"/>
            <w:hideMark/>
          </w:tcPr>
          <w:p w14:paraId="0E00E1CA"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5CDBE8C1" w14:textId="77777777" w:rsidTr="00DC2A87">
        <w:trPr>
          <w:trHeight w:val="255"/>
        </w:trPr>
        <w:tc>
          <w:tcPr>
            <w:tcW w:w="5382" w:type="dxa"/>
            <w:shd w:val="clear" w:color="auto" w:fill="auto"/>
            <w:noWrap/>
            <w:vAlign w:val="bottom"/>
            <w:hideMark/>
          </w:tcPr>
          <w:p w14:paraId="5C9B9F49"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3212 Naknade za prijevoz, za rad na terenu i odvojeni život</w:t>
            </w:r>
          </w:p>
        </w:tc>
        <w:tc>
          <w:tcPr>
            <w:tcW w:w="2268" w:type="dxa"/>
            <w:shd w:val="clear" w:color="auto" w:fill="auto"/>
            <w:noWrap/>
            <w:vAlign w:val="bottom"/>
            <w:hideMark/>
          </w:tcPr>
          <w:p w14:paraId="593A941A"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806.755,56</w:t>
            </w:r>
          </w:p>
        </w:tc>
        <w:tc>
          <w:tcPr>
            <w:tcW w:w="2126" w:type="dxa"/>
            <w:shd w:val="clear" w:color="auto" w:fill="auto"/>
            <w:noWrap/>
            <w:vAlign w:val="bottom"/>
            <w:hideMark/>
          </w:tcPr>
          <w:p w14:paraId="37508875"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278FB045"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934.238,15</w:t>
            </w:r>
          </w:p>
        </w:tc>
        <w:tc>
          <w:tcPr>
            <w:tcW w:w="1275" w:type="dxa"/>
            <w:shd w:val="clear" w:color="auto" w:fill="auto"/>
            <w:noWrap/>
            <w:vAlign w:val="bottom"/>
            <w:hideMark/>
          </w:tcPr>
          <w:p w14:paraId="4E6A10A5"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115,80%</w:t>
            </w:r>
          </w:p>
        </w:tc>
        <w:tc>
          <w:tcPr>
            <w:tcW w:w="1276" w:type="dxa"/>
            <w:shd w:val="clear" w:color="auto" w:fill="auto"/>
            <w:noWrap/>
            <w:vAlign w:val="bottom"/>
            <w:hideMark/>
          </w:tcPr>
          <w:p w14:paraId="560D7204"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63638187" w14:textId="77777777" w:rsidTr="00DC2A87">
        <w:trPr>
          <w:trHeight w:val="255"/>
        </w:trPr>
        <w:tc>
          <w:tcPr>
            <w:tcW w:w="5382" w:type="dxa"/>
            <w:shd w:val="clear" w:color="auto" w:fill="auto"/>
            <w:noWrap/>
            <w:vAlign w:val="bottom"/>
            <w:hideMark/>
          </w:tcPr>
          <w:p w14:paraId="7B7D2421"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3213 Stručno usavršavanje zaposlenika</w:t>
            </w:r>
          </w:p>
        </w:tc>
        <w:tc>
          <w:tcPr>
            <w:tcW w:w="2268" w:type="dxa"/>
            <w:shd w:val="clear" w:color="auto" w:fill="auto"/>
            <w:noWrap/>
            <w:vAlign w:val="bottom"/>
            <w:hideMark/>
          </w:tcPr>
          <w:p w14:paraId="0ADFF509"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30.836,79</w:t>
            </w:r>
          </w:p>
        </w:tc>
        <w:tc>
          <w:tcPr>
            <w:tcW w:w="2126" w:type="dxa"/>
            <w:shd w:val="clear" w:color="auto" w:fill="auto"/>
            <w:noWrap/>
            <w:vAlign w:val="bottom"/>
            <w:hideMark/>
          </w:tcPr>
          <w:p w14:paraId="4CC8153D"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32E39D21"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70.941,69</w:t>
            </w:r>
          </w:p>
        </w:tc>
        <w:tc>
          <w:tcPr>
            <w:tcW w:w="1275" w:type="dxa"/>
            <w:shd w:val="clear" w:color="auto" w:fill="auto"/>
            <w:noWrap/>
            <w:vAlign w:val="bottom"/>
            <w:hideMark/>
          </w:tcPr>
          <w:p w14:paraId="610FB7E7"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230,06%</w:t>
            </w:r>
          </w:p>
        </w:tc>
        <w:tc>
          <w:tcPr>
            <w:tcW w:w="1276" w:type="dxa"/>
            <w:shd w:val="clear" w:color="auto" w:fill="auto"/>
            <w:noWrap/>
            <w:vAlign w:val="bottom"/>
            <w:hideMark/>
          </w:tcPr>
          <w:p w14:paraId="330F0C9C"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668C87EC" w14:textId="77777777" w:rsidTr="00DC2A87">
        <w:trPr>
          <w:trHeight w:val="255"/>
        </w:trPr>
        <w:tc>
          <w:tcPr>
            <w:tcW w:w="5382" w:type="dxa"/>
            <w:shd w:val="clear" w:color="auto" w:fill="auto"/>
            <w:noWrap/>
            <w:vAlign w:val="bottom"/>
            <w:hideMark/>
          </w:tcPr>
          <w:p w14:paraId="7B6D1578"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 xml:space="preserve">3214 Ostale naknade troškova zaposlenima                                                                 </w:t>
            </w:r>
          </w:p>
        </w:tc>
        <w:tc>
          <w:tcPr>
            <w:tcW w:w="2268" w:type="dxa"/>
            <w:shd w:val="clear" w:color="auto" w:fill="auto"/>
            <w:noWrap/>
            <w:vAlign w:val="bottom"/>
            <w:hideMark/>
          </w:tcPr>
          <w:p w14:paraId="22DD9F59"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4.272,00</w:t>
            </w:r>
          </w:p>
        </w:tc>
        <w:tc>
          <w:tcPr>
            <w:tcW w:w="2126" w:type="dxa"/>
            <w:shd w:val="clear" w:color="auto" w:fill="auto"/>
            <w:noWrap/>
            <w:vAlign w:val="bottom"/>
            <w:hideMark/>
          </w:tcPr>
          <w:p w14:paraId="2B36CB76"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70283532"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3.168,00</w:t>
            </w:r>
          </w:p>
        </w:tc>
        <w:tc>
          <w:tcPr>
            <w:tcW w:w="1275" w:type="dxa"/>
            <w:shd w:val="clear" w:color="auto" w:fill="auto"/>
            <w:noWrap/>
            <w:vAlign w:val="bottom"/>
            <w:hideMark/>
          </w:tcPr>
          <w:p w14:paraId="518DBC5E"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74,16%</w:t>
            </w:r>
          </w:p>
        </w:tc>
        <w:tc>
          <w:tcPr>
            <w:tcW w:w="1276" w:type="dxa"/>
            <w:shd w:val="clear" w:color="auto" w:fill="auto"/>
            <w:noWrap/>
            <w:vAlign w:val="bottom"/>
            <w:hideMark/>
          </w:tcPr>
          <w:p w14:paraId="45805011"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5583885B" w14:textId="77777777" w:rsidTr="00DC2A87">
        <w:trPr>
          <w:trHeight w:val="255"/>
        </w:trPr>
        <w:tc>
          <w:tcPr>
            <w:tcW w:w="5382" w:type="dxa"/>
            <w:shd w:val="clear" w:color="auto" w:fill="auto"/>
            <w:noWrap/>
            <w:vAlign w:val="bottom"/>
            <w:hideMark/>
          </w:tcPr>
          <w:p w14:paraId="38474A38"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322 Rashodi za materijal i energiju</w:t>
            </w:r>
          </w:p>
        </w:tc>
        <w:tc>
          <w:tcPr>
            <w:tcW w:w="2268" w:type="dxa"/>
            <w:shd w:val="clear" w:color="auto" w:fill="auto"/>
            <w:noWrap/>
            <w:vAlign w:val="bottom"/>
            <w:hideMark/>
          </w:tcPr>
          <w:p w14:paraId="21F705E3"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3.180.984,75</w:t>
            </w:r>
          </w:p>
        </w:tc>
        <w:tc>
          <w:tcPr>
            <w:tcW w:w="2126" w:type="dxa"/>
            <w:shd w:val="clear" w:color="auto" w:fill="auto"/>
            <w:noWrap/>
            <w:vAlign w:val="bottom"/>
            <w:hideMark/>
          </w:tcPr>
          <w:p w14:paraId="1CA98A24"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8.973.796,00</w:t>
            </w:r>
          </w:p>
        </w:tc>
        <w:tc>
          <w:tcPr>
            <w:tcW w:w="1985" w:type="dxa"/>
            <w:shd w:val="clear" w:color="auto" w:fill="auto"/>
            <w:noWrap/>
            <w:vAlign w:val="bottom"/>
            <w:hideMark/>
          </w:tcPr>
          <w:p w14:paraId="2F255528"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4.182.111,20</w:t>
            </w:r>
          </w:p>
        </w:tc>
        <w:tc>
          <w:tcPr>
            <w:tcW w:w="1275" w:type="dxa"/>
            <w:shd w:val="clear" w:color="auto" w:fill="auto"/>
            <w:noWrap/>
            <w:vAlign w:val="bottom"/>
            <w:hideMark/>
          </w:tcPr>
          <w:p w14:paraId="46409D59"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131,47%</w:t>
            </w:r>
          </w:p>
        </w:tc>
        <w:tc>
          <w:tcPr>
            <w:tcW w:w="1276" w:type="dxa"/>
            <w:shd w:val="clear" w:color="auto" w:fill="auto"/>
            <w:noWrap/>
            <w:vAlign w:val="bottom"/>
            <w:hideMark/>
          </w:tcPr>
          <w:p w14:paraId="37E1338D"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46,60%</w:t>
            </w:r>
          </w:p>
        </w:tc>
      </w:tr>
      <w:tr w:rsidR="00DC2A87" w:rsidRPr="00DC2A87" w14:paraId="2C018643" w14:textId="77777777" w:rsidTr="00DC2A87">
        <w:trPr>
          <w:trHeight w:val="255"/>
        </w:trPr>
        <w:tc>
          <w:tcPr>
            <w:tcW w:w="5382" w:type="dxa"/>
            <w:shd w:val="clear" w:color="auto" w:fill="auto"/>
            <w:noWrap/>
            <w:vAlign w:val="bottom"/>
            <w:hideMark/>
          </w:tcPr>
          <w:p w14:paraId="3212E69F"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3221 Uredski materijal i ostali materijalni rashodi</w:t>
            </w:r>
          </w:p>
        </w:tc>
        <w:tc>
          <w:tcPr>
            <w:tcW w:w="2268" w:type="dxa"/>
            <w:shd w:val="clear" w:color="auto" w:fill="auto"/>
            <w:noWrap/>
            <w:vAlign w:val="bottom"/>
            <w:hideMark/>
          </w:tcPr>
          <w:p w14:paraId="1A263A41"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403.327,40</w:t>
            </w:r>
          </w:p>
        </w:tc>
        <w:tc>
          <w:tcPr>
            <w:tcW w:w="2126" w:type="dxa"/>
            <w:shd w:val="clear" w:color="auto" w:fill="auto"/>
            <w:noWrap/>
            <w:vAlign w:val="bottom"/>
            <w:hideMark/>
          </w:tcPr>
          <w:p w14:paraId="479596F2"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50CC98C1"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394.507,74</w:t>
            </w:r>
          </w:p>
        </w:tc>
        <w:tc>
          <w:tcPr>
            <w:tcW w:w="1275" w:type="dxa"/>
            <w:shd w:val="clear" w:color="auto" w:fill="auto"/>
            <w:noWrap/>
            <w:vAlign w:val="bottom"/>
            <w:hideMark/>
          </w:tcPr>
          <w:p w14:paraId="540D11F5"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97,81%</w:t>
            </w:r>
          </w:p>
        </w:tc>
        <w:tc>
          <w:tcPr>
            <w:tcW w:w="1276" w:type="dxa"/>
            <w:shd w:val="clear" w:color="auto" w:fill="auto"/>
            <w:noWrap/>
            <w:vAlign w:val="bottom"/>
            <w:hideMark/>
          </w:tcPr>
          <w:p w14:paraId="1476C8C9"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0D45C7F5" w14:textId="77777777" w:rsidTr="00DC2A87">
        <w:trPr>
          <w:trHeight w:val="255"/>
        </w:trPr>
        <w:tc>
          <w:tcPr>
            <w:tcW w:w="5382" w:type="dxa"/>
            <w:shd w:val="clear" w:color="auto" w:fill="auto"/>
            <w:noWrap/>
            <w:vAlign w:val="bottom"/>
            <w:hideMark/>
          </w:tcPr>
          <w:p w14:paraId="51887781"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3222 Materijal i sirovine</w:t>
            </w:r>
          </w:p>
        </w:tc>
        <w:tc>
          <w:tcPr>
            <w:tcW w:w="2268" w:type="dxa"/>
            <w:shd w:val="clear" w:color="auto" w:fill="auto"/>
            <w:noWrap/>
            <w:vAlign w:val="bottom"/>
            <w:hideMark/>
          </w:tcPr>
          <w:p w14:paraId="7B5D6E6B"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1.192.644,63</w:t>
            </w:r>
          </w:p>
        </w:tc>
        <w:tc>
          <w:tcPr>
            <w:tcW w:w="2126" w:type="dxa"/>
            <w:shd w:val="clear" w:color="auto" w:fill="auto"/>
            <w:noWrap/>
            <w:vAlign w:val="bottom"/>
            <w:hideMark/>
          </w:tcPr>
          <w:p w14:paraId="4A6207EA"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2DD67E64"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1.410.244,53</w:t>
            </w:r>
          </w:p>
        </w:tc>
        <w:tc>
          <w:tcPr>
            <w:tcW w:w="1275" w:type="dxa"/>
            <w:shd w:val="clear" w:color="auto" w:fill="auto"/>
            <w:noWrap/>
            <w:vAlign w:val="bottom"/>
            <w:hideMark/>
          </w:tcPr>
          <w:p w14:paraId="18BB88C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118,25%</w:t>
            </w:r>
          </w:p>
        </w:tc>
        <w:tc>
          <w:tcPr>
            <w:tcW w:w="1276" w:type="dxa"/>
            <w:shd w:val="clear" w:color="auto" w:fill="auto"/>
            <w:noWrap/>
            <w:vAlign w:val="bottom"/>
            <w:hideMark/>
          </w:tcPr>
          <w:p w14:paraId="6D7A70C9"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3E589EB8" w14:textId="77777777" w:rsidTr="00DC2A87">
        <w:trPr>
          <w:trHeight w:val="255"/>
        </w:trPr>
        <w:tc>
          <w:tcPr>
            <w:tcW w:w="5382" w:type="dxa"/>
            <w:shd w:val="clear" w:color="auto" w:fill="auto"/>
            <w:noWrap/>
            <w:vAlign w:val="bottom"/>
            <w:hideMark/>
          </w:tcPr>
          <w:p w14:paraId="4914BC13"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3223 Energija</w:t>
            </w:r>
          </w:p>
        </w:tc>
        <w:tc>
          <w:tcPr>
            <w:tcW w:w="2268" w:type="dxa"/>
            <w:shd w:val="clear" w:color="auto" w:fill="auto"/>
            <w:noWrap/>
            <w:vAlign w:val="bottom"/>
            <w:hideMark/>
          </w:tcPr>
          <w:p w14:paraId="3B7FF5FA"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1.449.248,85</w:t>
            </w:r>
          </w:p>
        </w:tc>
        <w:tc>
          <w:tcPr>
            <w:tcW w:w="2126" w:type="dxa"/>
            <w:shd w:val="clear" w:color="auto" w:fill="auto"/>
            <w:noWrap/>
            <w:vAlign w:val="bottom"/>
            <w:hideMark/>
          </w:tcPr>
          <w:p w14:paraId="370C3FD4"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6BF970D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2.250.132,81</w:t>
            </w:r>
          </w:p>
        </w:tc>
        <w:tc>
          <w:tcPr>
            <w:tcW w:w="1275" w:type="dxa"/>
            <w:shd w:val="clear" w:color="auto" w:fill="auto"/>
            <w:noWrap/>
            <w:vAlign w:val="bottom"/>
            <w:hideMark/>
          </w:tcPr>
          <w:p w14:paraId="5B6AFD96"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155,26%</w:t>
            </w:r>
          </w:p>
        </w:tc>
        <w:tc>
          <w:tcPr>
            <w:tcW w:w="1276" w:type="dxa"/>
            <w:shd w:val="clear" w:color="auto" w:fill="auto"/>
            <w:noWrap/>
            <w:vAlign w:val="bottom"/>
            <w:hideMark/>
          </w:tcPr>
          <w:p w14:paraId="328F4BB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791C47EF" w14:textId="77777777" w:rsidTr="00DC2A87">
        <w:trPr>
          <w:trHeight w:val="255"/>
        </w:trPr>
        <w:tc>
          <w:tcPr>
            <w:tcW w:w="5382" w:type="dxa"/>
            <w:shd w:val="clear" w:color="auto" w:fill="auto"/>
            <w:noWrap/>
            <w:vAlign w:val="bottom"/>
            <w:hideMark/>
          </w:tcPr>
          <w:p w14:paraId="68CDE09E"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3224 Materijal i dijelovi za tekuće i investicijsko održavanje</w:t>
            </w:r>
          </w:p>
        </w:tc>
        <w:tc>
          <w:tcPr>
            <w:tcW w:w="2268" w:type="dxa"/>
            <w:shd w:val="clear" w:color="auto" w:fill="auto"/>
            <w:noWrap/>
            <w:vAlign w:val="bottom"/>
            <w:hideMark/>
          </w:tcPr>
          <w:p w14:paraId="3D2EFD31"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51.274,73</w:t>
            </w:r>
          </w:p>
        </w:tc>
        <w:tc>
          <w:tcPr>
            <w:tcW w:w="2126" w:type="dxa"/>
            <w:shd w:val="clear" w:color="auto" w:fill="auto"/>
            <w:noWrap/>
            <w:vAlign w:val="bottom"/>
            <w:hideMark/>
          </w:tcPr>
          <w:p w14:paraId="4EB41AF0"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6E7A56BB"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61.221,54</w:t>
            </w:r>
          </w:p>
        </w:tc>
        <w:tc>
          <w:tcPr>
            <w:tcW w:w="1275" w:type="dxa"/>
            <w:shd w:val="clear" w:color="auto" w:fill="auto"/>
            <w:noWrap/>
            <w:vAlign w:val="bottom"/>
            <w:hideMark/>
          </w:tcPr>
          <w:p w14:paraId="665E333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119,40%</w:t>
            </w:r>
          </w:p>
        </w:tc>
        <w:tc>
          <w:tcPr>
            <w:tcW w:w="1276" w:type="dxa"/>
            <w:shd w:val="clear" w:color="auto" w:fill="auto"/>
            <w:noWrap/>
            <w:vAlign w:val="bottom"/>
            <w:hideMark/>
          </w:tcPr>
          <w:p w14:paraId="46DF21B0"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2E140707" w14:textId="77777777" w:rsidTr="00DC2A87">
        <w:trPr>
          <w:trHeight w:val="255"/>
        </w:trPr>
        <w:tc>
          <w:tcPr>
            <w:tcW w:w="5382" w:type="dxa"/>
            <w:shd w:val="clear" w:color="auto" w:fill="auto"/>
            <w:noWrap/>
            <w:vAlign w:val="bottom"/>
            <w:hideMark/>
          </w:tcPr>
          <w:p w14:paraId="4D008459"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3225 Sitni inventar i auto gume</w:t>
            </w:r>
          </w:p>
        </w:tc>
        <w:tc>
          <w:tcPr>
            <w:tcW w:w="2268" w:type="dxa"/>
            <w:shd w:val="clear" w:color="auto" w:fill="auto"/>
            <w:noWrap/>
            <w:vAlign w:val="bottom"/>
            <w:hideMark/>
          </w:tcPr>
          <w:p w14:paraId="27E23329"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62.310,17</w:t>
            </w:r>
          </w:p>
        </w:tc>
        <w:tc>
          <w:tcPr>
            <w:tcW w:w="2126" w:type="dxa"/>
            <w:shd w:val="clear" w:color="auto" w:fill="auto"/>
            <w:noWrap/>
            <w:vAlign w:val="bottom"/>
            <w:hideMark/>
          </w:tcPr>
          <w:p w14:paraId="2BD163CB"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1AEE298E"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58.423,48</w:t>
            </w:r>
          </w:p>
        </w:tc>
        <w:tc>
          <w:tcPr>
            <w:tcW w:w="1275" w:type="dxa"/>
            <w:shd w:val="clear" w:color="auto" w:fill="auto"/>
            <w:noWrap/>
            <w:vAlign w:val="bottom"/>
            <w:hideMark/>
          </w:tcPr>
          <w:p w14:paraId="3DBCF90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93,76%</w:t>
            </w:r>
          </w:p>
        </w:tc>
        <w:tc>
          <w:tcPr>
            <w:tcW w:w="1276" w:type="dxa"/>
            <w:shd w:val="clear" w:color="auto" w:fill="auto"/>
            <w:noWrap/>
            <w:vAlign w:val="bottom"/>
            <w:hideMark/>
          </w:tcPr>
          <w:p w14:paraId="15A9CC6C"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59FD16BF" w14:textId="77777777" w:rsidTr="00DC2A87">
        <w:trPr>
          <w:trHeight w:val="255"/>
        </w:trPr>
        <w:tc>
          <w:tcPr>
            <w:tcW w:w="5382" w:type="dxa"/>
            <w:shd w:val="clear" w:color="auto" w:fill="auto"/>
            <w:noWrap/>
            <w:vAlign w:val="bottom"/>
            <w:hideMark/>
          </w:tcPr>
          <w:p w14:paraId="515E6F6F"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lastRenderedPageBreak/>
              <w:t xml:space="preserve">3227 Službena, radna i zaštitna odjeća i obuća                                                           </w:t>
            </w:r>
          </w:p>
        </w:tc>
        <w:tc>
          <w:tcPr>
            <w:tcW w:w="2268" w:type="dxa"/>
            <w:shd w:val="clear" w:color="auto" w:fill="auto"/>
            <w:noWrap/>
            <w:vAlign w:val="bottom"/>
            <w:hideMark/>
          </w:tcPr>
          <w:p w14:paraId="2EE5D1A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22.178,97</w:t>
            </w:r>
          </w:p>
        </w:tc>
        <w:tc>
          <w:tcPr>
            <w:tcW w:w="2126" w:type="dxa"/>
            <w:shd w:val="clear" w:color="auto" w:fill="auto"/>
            <w:noWrap/>
            <w:vAlign w:val="bottom"/>
            <w:hideMark/>
          </w:tcPr>
          <w:p w14:paraId="41A82BAA"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6B9FDD3D"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7.581,10</w:t>
            </w:r>
          </w:p>
        </w:tc>
        <w:tc>
          <w:tcPr>
            <w:tcW w:w="1275" w:type="dxa"/>
            <w:shd w:val="clear" w:color="auto" w:fill="auto"/>
            <w:noWrap/>
            <w:vAlign w:val="bottom"/>
            <w:hideMark/>
          </w:tcPr>
          <w:p w14:paraId="6EF76E1C"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34,18%</w:t>
            </w:r>
          </w:p>
        </w:tc>
        <w:tc>
          <w:tcPr>
            <w:tcW w:w="1276" w:type="dxa"/>
            <w:shd w:val="clear" w:color="auto" w:fill="auto"/>
            <w:noWrap/>
            <w:vAlign w:val="bottom"/>
            <w:hideMark/>
          </w:tcPr>
          <w:p w14:paraId="2548193E"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7D9F828F" w14:textId="77777777" w:rsidTr="00DC2A87">
        <w:trPr>
          <w:trHeight w:val="255"/>
        </w:trPr>
        <w:tc>
          <w:tcPr>
            <w:tcW w:w="5382" w:type="dxa"/>
            <w:shd w:val="clear" w:color="auto" w:fill="auto"/>
            <w:noWrap/>
            <w:vAlign w:val="bottom"/>
            <w:hideMark/>
          </w:tcPr>
          <w:p w14:paraId="5D5E7234"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323 Rashodi za usluge</w:t>
            </w:r>
          </w:p>
        </w:tc>
        <w:tc>
          <w:tcPr>
            <w:tcW w:w="2268" w:type="dxa"/>
            <w:shd w:val="clear" w:color="auto" w:fill="auto"/>
            <w:noWrap/>
            <w:vAlign w:val="bottom"/>
            <w:hideMark/>
          </w:tcPr>
          <w:p w14:paraId="0B502669"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10.104.427,39</w:t>
            </w:r>
          </w:p>
        </w:tc>
        <w:tc>
          <w:tcPr>
            <w:tcW w:w="2126" w:type="dxa"/>
            <w:shd w:val="clear" w:color="auto" w:fill="auto"/>
            <w:noWrap/>
            <w:vAlign w:val="bottom"/>
            <w:hideMark/>
          </w:tcPr>
          <w:p w14:paraId="1CDE44BE"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20.619.524,00</w:t>
            </w:r>
          </w:p>
        </w:tc>
        <w:tc>
          <w:tcPr>
            <w:tcW w:w="1985" w:type="dxa"/>
            <w:shd w:val="clear" w:color="auto" w:fill="auto"/>
            <w:noWrap/>
            <w:vAlign w:val="bottom"/>
            <w:hideMark/>
          </w:tcPr>
          <w:p w14:paraId="15FFE227"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10.099.730,79</w:t>
            </w:r>
          </w:p>
        </w:tc>
        <w:tc>
          <w:tcPr>
            <w:tcW w:w="1275" w:type="dxa"/>
            <w:shd w:val="clear" w:color="auto" w:fill="auto"/>
            <w:noWrap/>
            <w:vAlign w:val="bottom"/>
            <w:hideMark/>
          </w:tcPr>
          <w:p w14:paraId="14939D54"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99,95%</w:t>
            </w:r>
          </w:p>
        </w:tc>
        <w:tc>
          <w:tcPr>
            <w:tcW w:w="1276" w:type="dxa"/>
            <w:shd w:val="clear" w:color="auto" w:fill="auto"/>
            <w:noWrap/>
            <w:vAlign w:val="bottom"/>
            <w:hideMark/>
          </w:tcPr>
          <w:p w14:paraId="7E076AF7"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48,98%</w:t>
            </w:r>
          </w:p>
        </w:tc>
      </w:tr>
      <w:tr w:rsidR="00DC2A87" w:rsidRPr="00DC2A87" w14:paraId="37967042" w14:textId="77777777" w:rsidTr="00DC2A87">
        <w:trPr>
          <w:trHeight w:val="255"/>
        </w:trPr>
        <w:tc>
          <w:tcPr>
            <w:tcW w:w="5382" w:type="dxa"/>
            <w:shd w:val="clear" w:color="auto" w:fill="auto"/>
            <w:noWrap/>
            <w:vAlign w:val="bottom"/>
            <w:hideMark/>
          </w:tcPr>
          <w:p w14:paraId="6B609977"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3231 Usluge telefona, pošte i prijevoza</w:t>
            </w:r>
          </w:p>
        </w:tc>
        <w:tc>
          <w:tcPr>
            <w:tcW w:w="2268" w:type="dxa"/>
            <w:shd w:val="clear" w:color="auto" w:fill="auto"/>
            <w:noWrap/>
            <w:vAlign w:val="bottom"/>
            <w:hideMark/>
          </w:tcPr>
          <w:p w14:paraId="73EC4B4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482.982,76</w:t>
            </w:r>
          </w:p>
        </w:tc>
        <w:tc>
          <w:tcPr>
            <w:tcW w:w="2126" w:type="dxa"/>
            <w:shd w:val="clear" w:color="auto" w:fill="auto"/>
            <w:noWrap/>
            <w:vAlign w:val="bottom"/>
            <w:hideMark/>
          </w:tcPr>
          <w:p w14:paraId="4B102BDF"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466FDE75"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569.932,72</w:t>
            </w:r>
          </w:p>
        </w:tc>
        <w:tc>
          <w:tcPr>
            <w:tcW w:w="1275" w:type="dxa"/>
            <w:shd w:val="clear" w:color="auto" w:fill="auto"/>
            <w:noWrap/>
            <w:vAlign w:val="bottom"/>
            <w:hideMark/>
          </w:tcPr>
          <w:p w14:paraId="4CB5FD2E"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118,00%</w:t>
            </w:r>
          </w:p>
        </w:tc>
        <w:tc>
          <w:tcPr>
            <w:tcW w:w="1276" w:type="dxa"/>
            <w:shd w:val="clear" w:color="auto" w:fill="auto"/>
            <w:noWrap/>
            <w:vAlign w:val="bottom"/>
            <w:hideMark/>
          </w:tcPr>
          <w:p w14:paraId="7CBE9CE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0ECEA4D0" w14:textId="77777777" w:rsidTr="00DC2A87">
        <w:trPr>
          <w:trHeight w:val="255"/>
        </w:trPr>
        <w:tc>
          <w:tcPr>
            <w:tcW w:w="5382" w:type="dxa"/>
            <w:shd w:val="clear" w:color="auto" w:fill="auto"/>
            <w:noWrap/>
            <w:vAlign w:val="bottom"/>
            <w:hideMark/>
          </w:tcPr>
          <w:p w14:paraId="215D771C"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3232 Usluge tekućeg i investicijskog održavanja</w:t>
            </w:r>
          </w:p>
        </w:tc>
        <w:tc>
          <w:tcPr>
            <w:tcW w:w="2268" w:type="dxa"/>
            <w:shd w:val="clear" w:color="auto" w:fill="auto"/>
            <w:noWrap/>
            <w:vAlign w:val="bottom"/>
            <w:hideMark/>
          </w:tcPr>
          <w:p w14:paraId="19AF2C90"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4.283.735,88</w:t>
            </w:r>
          </w:p>
        </w:tc>
        <w:tc>
          <w:tcPr>
            <w:tcW w:w="2126" w:type="dxa"/>
            <w:shd w:val="clear" w:color="auto" w:fill="auto"/>
            <w:noWrap/>
            <w:vAlign w:val="bottom"/>
            <w:hideMark/>
          </w:tcPr>
          <w:p w14:paraId="704D5D69"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630581D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3.666.896,57</w:t>
            </w:r>
          </w:p>
        </w:tc>
        <w:tc>
          <w:tcPr>
            <w:tcW w:w="1275" w:type="dxa"/>
            <w:shd w:val="clear" w:color="auto" w:fill="auto"/>
            <w:noWrap/>
            <w:vAlign w:val="bottom"/>
            <w:hideMark/>
          </w:tcPr>
          <w:p w14:paraId="65525F15"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85,60%</w:t>
            </w:r>
          </w:p>
        </w:tc>
        <w:tc>
          <w:tcPr>
            <w:tcW w:w="1276" w:type="dxa"/>
            <w:shd w:val="clear" w:color="auto" w:fill="auto"/>
            <w:noWrap/>
            <w:vAlign w:val="bottom"/>
            <w:hideMark/>
          </w:tcPr>
          <w:p w14:paraId="241683E5"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3F2B89F1" w14:textId="77777777" w:rsidTr="00DC2A87">
        <w:trPr>
          <w:trHeight w:val="255"/>
        </w:trPr>
        <w:tc>
          <w:tcPr>
            <w:tcW w:w="5382" w:type="dxa"/>
            <w:shd w:val="clear" w:color="auto" w:fill="auto"/>
            <w:noWrap/>
            <w:vAlign w:val="bottom"/>
            <w:hideMark/>
          </w:tcPr>
          <w:p w14:paraId="28957104"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3233 Usluge promidžbe i informiranja</w:t>
            </w:r>
          </w:p>
        </w:tc>
        <w:tc>
          <w:tcPr>
            <w:tcW w:w="2268" w:type="dxa"/>
            <w:shd w:val="clear" w:color="auto" w:fill="auto"/>
            <w:noWrap/>
            <w:vAlign w:val="bottom"/>
            <w:hideMark/>
          </w:tcPr>
          <w:p w14:paraId="081D7BCD"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284.225,29</w:t>
            </w:r>
          </w:p>
        </w:tc>
        <w:tc>
          <w:tcPr>
            <w:tcW w:w="2126" w:type="dxa"/>
            <w:shd w:val="clear" w:color="auto" w:fill="auto"/>
            <w:noWrap/>
            <w:vAlign w:val="bottom"/>
            <w:hideMark/>
          </w:tcPr>
          <w:p w14:paraId="6E2316AD"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5329D552"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175.027,50</w:t>
            </w:r>
          </w:p>
        </w:tc>
        <w:tc>
          <w:tcPr>
            <w:tcW w:w="1275" w:type="dxa"/>
            <w:shd w:val="clear" w:color="auto" w:fill="auto"/>
            <w:noWrap/>
            <w:vAlign w:val="bottom"/>
            <w:hideMark/>
          </w:tcPr>
          <w:p w14:paraId="06E988FA"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61,58%</w:t>
            </w:r>
          </w:p>
        </w:tc>
        <w:tc>
          <w:tcPr>
            <w:tcW w:w="1276" w:type="dxa"/>
            <w:shd w:val="clear" w:color="auto" w:fill="auto"/>
            <w:noWrap/>
            <w:vAlign w:val="bottom"/>
            <w:hideMark/>
          </w:tcPr>
          <w:p w14:paraId="48389EA9"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595B02DD" w14:textId="77777777" w:rsidTr="00DC2A87">
        <w:trPr>
          <w:trHeight w:val="255"/>
        </w:trPr>
        <w:tc>
          <w:tcPr>
            <w:tcW w:w="5382" w:type="dxa"/>
            <w:shd w:val="clear" w:color="auto" w:fill="auto"/>
            <w:noWrap/>
            <w:vAlign w:val="bottom"/>
            <w:hideMark/>
          </w:tcPr>
          <w:p w14:paraId="0457C682"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3234 Komunalne usluge</w:t>
            </w:r>
          </w:p>
        </w:tc>
        <w:tc>
          <w:tcPr>
            <w:tcW w:w="2268" w:type="dxa"/>
            <w:shd w:val="clear" w:color="auto" w:fill="auto"/>
            <w:noWrap/>
            <w:vAlign w:val="bottom"/>
            <w:hideMark/>
          </w:tcPr>
          <w:p w14:paraId="3667288B"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2.592.691,45</w:t>
            </w:r>
          </w:p>
        </w:tc>
        <w:tc>
          <w:tcPr>
            <w:tcW w:w="2126" w:type="dxa"/>
            <w:shd w:val="clear" w:color="auto" w:fill="auto"/>
            <w:noWrap/>
            <w:vAlign w:val="bottom"/>
            <w:hideMark/>
          </w:tcPr>
          <w:p w14:paraId="2E8B22A1"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2ABC54EE"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3.240.178,26</w:t>
            </w:r>
          </w:p>
        </w:tc>
        <w:tc>
          <w:tcPr>
            <w:tcW w:w="1275" w:type="dxa"/>
            <w:shd w:val="clear" w:color="auto" w:fill="auto"/>
            <w:noWrap/>
            <w:vAlign w:val="bottom"/>
            <w:hideMark/>
          </w:tcPr>
          <w:p w14:paraId="1612EB2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124,97%</w:t>
            </w:r>
          </w:p>
        </w:tc>
        <w:tc>
          <w:tcPr>
            <w:tcW w:w="1276" w:type="dxa"/>
            <w:shd w:val="clear" w:color="auto" w:fill="auto"/>
            <w:noWrap/>
            <w:vAlign w:val="bottom"/>
            <w:hideMark/>
          </w:tcPr>
          <w:p w14:paraId="6ED415F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7F6B4548" w14:textId="77777777" w:rsidTr="00DC2A87">
        <w:trPr>
          <w:trHeight w:val="255"/>
        </w:trPr>
        <w:tc>
          <w:tcPr>
            <w:tcW w:w="5382" w:type="dxa"/>
            <w:shd w:val="clear" w:color="auto" w:fill="auto"/>
            <w:noWrap/>
            <w:vAlign w:val="bottom"/>
            <w:hideMark/>
          </w:tcPr>
          <w:p w14:paraId="1389AE3B"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3235 Zakupnine i najamnine</w:t>
            </w:r>
          </w:p>
        </w:tc>
        <w:tc>
          <w:tcPr>
            <w:tcW w:w="2268" w:type="dxa"/>
            <w:shd w:val="clear" w:color="auto" w:fill="auto"/>
            <w:noWrap/>
            <w:vAlign w:val="bottom"/>
            <w:hideMark/>
          </w:tcPr>
          <w:p w14:paraId="23EDCE06"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206.271,95</w:t>
            </w:r>
          </w:p>
        </w:tc>
        <w:tc>
          <w:tcPr>
            <w:tcW w:w="2126" w:type="dxa"/>
            <w:shd w:val="clear" w:color="auto" w:fill="auto"/>
            <w:noWrap/>
            <w:vAlign w:val="bottom"/>
            <w:hideMark/>
          </w:tcPr>
          <w:p w14:paraId="750585AE"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6FE66BAE"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246.304,10</w:t>
            </w:r>
          </w:p>
        </w:tc>
        <w:tc>
          <w:tcPr>
            <w:tcW w:w="1275" w:type="dxa"/>
            <w:shd w:val="clear" w:color="auto" w:fill="auto"/>
            <w:noWrap/>
            <w:vAlign w:val="bottom"/>
            <w:hideMark/>
          </w:tcPr>
          <w:p w14:paraId="75BDDBA2"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119,41%</w:t>
            </w:r>
          </w:p>
        </w:tc>
        <w:tc>
          <w:tcPr>
            <w:tcW w:w="1276" w:type="dxa"/>
            <w:shd w:val="clear" w:color="auto" w:fill="auto"/>
            <w:noWrap/>
            <w:vAlign w:val="bottom"/>
            <w:hideMark/>
          </w:tcPr>
          <w:p w14:paraId="0F9FC59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2710EA85" w14:textId="77777777" w:rsidTr="00DC2A87">
        <w:trPr>
          <w:trHeight w:val="255"/>
        </w:trPr>
        <w:tc>
          <w:tcPr>
            <w:tcW w:w="5382" w:type="dxa"/>
            <w:shd w:val="clear" w:color="auto" w:fill="auto"/>
            <w:noWrap/>
            <w:vAlign w:val="bottom"/>
            <w:hideMark/>
          </w:tcPr>
          <w:p w14:paraId="514DD3CA"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3236 Zdravstvene i veterinarske usluge</w:t>
            </w:r>
          </w:p>
        </w:tc>
        <w:tc>
          <w:tcPr>
            <w:tcW w:w="2268" w:type="dxa"/>
            <w:shd w:val="clear" w:color="auto" w:fill="auto"/>
            <w:noWrap/>
            <w:vAlign w:val="bottom"/>
            <w:hideMark/>
          </w:tcPr>
          <w:p w14:paraId="31C2D74F"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199.575,93</w:t>
            </w:r>
          </w:p>
        </w:tc>
        <w:tc>
          <w:tcPr>
            <w:tcW w:w="2126" w:type="dxa"/>
            <w:shd w:val="clear" w:color="auto" w:fill="auto"/>
            <w:noWrap/>
            <w:vAlign w:val="bottom"/>
            <w:hideMark/>
          </w:tcPr>
          <w:p w14:paraId="1ACAACE5"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6C5793B2"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162.477,62</w:t>
            </w:r>
          </w:p>
        </w:tc>
        <w:tc>
          <w:tcPr>
            <w:tcW w:w="1275" w:type="dxa"/>
            <w:shd w:val="clear" w:color="auto" w:fill="auto"/>
            <w:noWrap/>
            <w:vAlign w:val="bottom"/>
            <w:hideMark/>
          </w:tcPr>
          <w:p w14:paraId="76CA10F1"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81,41%</w:t>
            </w:r>
          </w:p>
        </w:tc>
        <w:tc>
          <w:tcPr>
            <w:tcW w:w="1276" w:type="dxa"/>
            <w:shd w:val="clear" w:color="auto" w:fill="auto"/>
            <w:noWrap/>
            <w:vAlign w:val="bottom"/>
            <w:hideMark/>
          </w:tcPr>
          <w:p w14:paraId="40F8E25D"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2E391E33" w14:textId="77777777" w:rsidTr="00DC2A87">
        <w:trPr>
          <w:trHeight w:val="255"/>
        </w:trPr>
        <w:tc>
          <w:tcPr>
            <w:tcW w:w="5382" w:type="dxa"/>
            <w:shd w:val="clear" w:color="auto" w:fill="auto"/>
            <w:noWrap/>
            <w:vAlign w:val="bottom"/>
            <w:hideMark/>
          </w:tcPr>
          <w:p w14:paraId="4F01B6E6"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3237 Intelektualne i osobne usluge</w:t>
            </w:r>
          </w:p>
        </w:tc>
        <w:tc>
          <w:tcPr>
            <w:tcW w:w="2268" w:type="dxa"/>
            <w:shd w:val="clear" w:color="auto" w:fill="auto"/>
            <w:noWrap/>
            <w:vAlign w:val="bottom"/>
            <w:hideMark/>
          </w:tcPr>
          <w:p w14:paraId="0FD27371"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1.138.134,25</w:t>
            </w:r>
          </w:p>
        </w:tc>
        <w:tc>
          <w:tcPr>
            <w:tcW w:w="2126" w:type="dxa"/>
            <w:shd w:val="clear" w:color="auto" w:fill="auto"/>
            <w:noWrap/>
            <w:vAlign w:val="bottom"/>
            <w:hideMark/>
          </w:tcPr>
          <w:p w14:paraId="17A38062"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7680EA44"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1.240.598,47</w:t>
            </w:r>
          </w:p>
        </w:tc>
        <w:tc>
          <w:tcPr>
            <w:tcW w:w="1275" w:type="dxa"/>
            <w:shd w:val="clear" w:color="auto" w:fill="auto"/>
            <w:noWrap/>
            <w:vAlign w:val="bottom"/>
            <w:hideMark/>
          </w:tcPr>
          <w:p w14:paraId="4AA83B86"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109,00%</w:t>
            </w:r>
          </w:p>
        </w:tc>
        <w:tc>
          <w:tcPr>
            <w:tcW w:w="1276" w:type="dxa"/>
            <w:shd w:val="clear" w:color="auto" w:fill="auto"/>
            <w:noWrap/>
            <w:vAlign w:val="bottom"/>
            <w:hideMark/>
          </w:tcPr>
          <w:p w14:paraId="3300513B"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52E79639" w14:textId="77777777" w:rsidTr="00DC2A87">
        <w:trPr>
          <w:trHeight w:val="255"/>
        </w:trPr>
        <w:tc>
          <w:tcPr>
            <w:tcW w:w="5382" w:type="dxa"/>
            <w:shd w:val="clear" w:color="auto" w:fill="auto"/>
            <w:noWrap/>
            <w:vAlign w:val="bottom"/>
            <w:hideMark/>
          </w:tcPr>
          <w:p w14:paraId="6048553B"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3238 Računalne usluge</w:t>
            </w:r>
          </w:p>
        </w:tc>
        <w:tc>
          <w:tcPr>
            <w:tcW w:w="2268" w:type="dxa"/>
            <w:shd w:val="clear" w:color="auto" w:fill="auto"/>
            <w:noWrap/>
            <w:vAlign w:val="bottom"/>
            <w:hideMark/>
          </w:tcPr>
          <w:p w14:paraId="51FA95F1"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350.057,51</w:t>
            </w:r>
          </w:p>
        </w:tc>
        <w:tc>
          <w:tcPr>
            <w:tcW w:w="2126" w:type="dxa"/>
            <w:shd w:val="clear" w:color="auto" w:fill="auto"/>
            <w:noWrap/>
            <w:vAlign w:val="bottom"/>
            <w:hideMark/>
          </w:tcPr>
          <w:p w14:paraId="155732C4"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4D43587A"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376.724,59</w:t>
            </w:r>
          </w:p>
        </w:tc>
        <w:tc>
          <w:tcPr>
            <w:tcW w:w="1275" w:type="dxa"/>
            <w:shd w:val="clear" w:color="auto" w:fill="auto"/>
            <w:noWrap/>
            <w:vAlign w:val="bottom"/>
            <w:hideMark/>
          </w:tcPr>
          <w:p w14:paraId="2BA620E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107,62%</w:t>
            </w:r>
          </w:p>
        </w:tc>
        <w:tc>
          <w:tcPr>
            <w:tcW w:w="1276" w:type="dxa"/>
            <w:shd w:val="clear" w:color="auto" w:fill="auto"/>
            <w:noWrap/>
            <w:vAlign w:val="bottom"/>
            <w:hideMark/>
          </w:tcPr>
          <w:p w14:paraId="1F491CEE"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1890153A" w14:textId="77777777" w:rsidTr="00DC2A87">
        <w:trPr>
          <w:trHeight w:val="255"/>
        </w:trPr>
        <w:tc>
          <w:tcPr>
            <w:tcW w:w="5382" w:type="dxa"/>
            <w:shd w:val="clear" w:color="auto" w:fill="auto"/>
            <w:noWrap/>
            <w:vAlign w:val="bottom"/>
            <w:hideMark/>
          </w:tcPr>
          <w:p w14:paraId="197AF8A7"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3239 Ostale usluge</w:t>
            </w:r>
          </w:p>
        </w:tc>
        <w:tc>
          <w:tcPr>
            <w:tcW w:w="2268" w:type="dxa"/>
            <w:shd w:val="clear" w:color="auto" w:fill="auto"/>
            <w:noWrap/>
            <w:vAlign w:val="bottom"/>
            <w:hideMark/>
          </w:tcPr>
          <w:p w14:paraId="1DA1E062"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566.752,37</w:t>
            </w:r>
          </w:p>
        </w:tc>
        <w:tc>
          <w:tcPr>
            <w:tcW w:w="2126" w:type="dxa"/>
            <w:shd w:val="clear" w:color="auto" w:fill="auto"/>
            <w:noWrap/>
            <w:vAlign w:val="bottom"/>
            <w:hideMark/>
          </w:tcPr>
          <w:p w14:paraId="6629CE8A"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6CE57426"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421.590,96</w:t>
            </w:r>
          </w:p>
        </w:tc>
        <w:tc>
          <w:tcPr>
            <w:tcW w:w="1275" w:type="dxa"/>
            <w:shd w:val="clear" w:color="auto" w:fill="auto"/>
            <w:noWrap/>
            <w:vAlign w:val="bottom"/>
            <w:hideMark/>
          </w:tcPr>
          <w:p w14:paraId="39A5C4D9"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74,39%</w:t>
            </w:r>
          </w:p>
        </w:tc>
        <w:tc>
          <w:tcPr>
            <w:tcW w:w="1276" w:type="dxa"/>
            <w:shd w:val="clear" w:color="auto" w:fill="auto"/>
            <w:noWrap/>
            <w:vAlign w:val="bottom"/>
            <w:hideMark/>
          </w:tcPr>
          <w:p w14:paraId="277D9A2A"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11273696" w14:textId="77777777" w:rsidTr="00DC2A87">
        <w:trPr>
          <w:trHeight w:val="255"/>
        </w:trPr>
        <w:tc>
          <w:tcPr>
            <w:tcW w:w="5382" w:type="dxa"/>
            <w:shd w:val="clear" w:color="auto" w:fill="auto"/>
            <w:noWrap/>
            <w:vAlign w:val="bottom"/>
            <w:hideMark/>
          </w:tcPr>
          <w:p w14:paraId="6A8B0EFC"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 xml:space="preserve">324 Naknade troškova osobama izvan radnog odnosa                                                        </w:t>
            </w:r>
          </w:p>
        </w:tc>
        <w:tc>
          <w:tcPr>
            <w:tcW w:w="2268" w:type="dxa"/>
            <w:shd w:val="clear" w:color="auto" w:fill="auto"/>
            <w:noWrap/>
            <w:vAlign w:val="bottom"/>
            <w:hideMark/>
          </w:tcPr>
          <w:p w14:paraId="73CACD3C"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68.144,28</w:t>
            </w:r>
          </w:p>
        </w:tc>
        <w:tc>
          <w:tcPr>
            <w:tcW w:w="2126" w:type="dxa"/>
            <w:shd w:val="clear" w:color="auto" w:fill="auto"/>
            <w:noWrap/>
            <w:vAlign w:val="bottom"/>
            <w:hideMark/>
          </w:tcPr>
          <w:p w14:paraId="46306205"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161.599,00</w:t>
            </w:r>
          </w:p>
        </w:tc>
        <w:tc>
          <w:tcPr>
            <w:tcW w:w="1985" w:type="dxa"/>
            <w:shd w:val="clear" w:color="auto" w:fill="auto"/>
            <w:noWrap/>
            <w:vAlign w:val="bottom"/>
            <w:hideMark/>
          </w:tcPr>
          <w:p w14:paraId="492D30F5"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108.696,50</w:t>
            </w:r>
          </w:p>
        </w:tc>
        <w:tc>
          <w:tcPr>
            <w:tcW w:w="1275" w:type="dxa"/>
            <w:shd w:val="clear" w:color="auto" w:fill="auto"/>
            <w:noWrap/>
            <w:vAlign w:val="bottom"/>
            <w:hideMark/>
          </w:tcPr>
          <w:p w14:paraId="65BC0A5B"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159,51%</w:t>
            </w:r>
          </w:p>
        </w:tc>
        <w:tc>
          <w:tcPr>
            <w:tcW w:w="1276" w:type="dxa"/>
            <w:shd w:val="clear" w:color="auto" w:fill="auto"/>
            <w:noWrap/>
            <w:vAlign w:val="bottom"/>
            <w:hideMark/>
          </w:tcPr>
          <w:p w14:paraId="79E63FB7"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67,26%</w:t>
            </w:r>
          </w:p>
        </w:tc>
      </w:tr>
      <w:tr w:rsidR="00DC2A87" w:rsidRPr="00DC2A87" w14:paraId="08C04E79" w14:textId="77777777" w:rsidTr="00DC2A87">
        <w:trPr>
          <w:trHeight w:val="255"/>
        </w:trPr>
        <w:tc>
          <w:tcPr>
            <w:tcW w:w="5382" w:type="dxa"/>
            <w:shd w:val="clear" w:color="auto" w:fill="auto"/>
            <w:noWrap/>
            <w:vAlign w:val="bottom"/>
            <w:hideMark/>
          </w:tcPr>
          <w:p w14:paraId="2865C992"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 xml:space="preserve">3241 Naknade troškova osobama izvan radnog odnosa                                                        </w:t>
            </w:r>
          </w:p>
        </w:tc>
        <w:tc>
          <w:tcPr>
            <w:tcW w:w="2268" w:type="dxa"/>
            <w:shd w:val="clear" w:color="auto" w:fill="auto"/>
            <w:noWrap/>
            <w:vAlign w:val="bottom"/>
            <w:hideMark/>
          </w:tcPr>
          <w:p w14:paraId="63F2BEE7"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68.144,28</w:t>
            </w:r>
          </w:p>
        </w:tc>
        <w:tc>
          <w:tcPr>
            <w:tcW w:w="2126" w:type="dxa"/>
            <w:shd w:val="clear" w:color="auto" w:fill="auto"/>
            <w:noWrap/>
            <w:vAlign w:val="bottom"/>
            <w:hideMark/>
          </w:tcPr>
          <w:p w14:paraId="72928E17"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7B61F0F4"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108.696,50</w:t>
            </w:r>
          </w:p>
        </w:tc>
        <w:tc>
          <w:tcPr>
            <w:tcW w:w="1275" w:type="dxa"/>
            <w:shd w:val="clear" w:color="auto" w:fill="auto"/>
            <w:noWrap/>
            <w:vAlign w:val="bottom"/>
            <w:hideMark/>
          </w:tcPr>
          <w:p w14:paraId="7765B05B"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159,51%</w:t>
            </w:r>
          </w:p>
        </w:tc>
        <w:tc>
          <w:tcPr>
            <w:tcW w:w="1276" w:type="dxa"/>
            <w:shd w:val="clear" w:color="auto" w:fill="auto"/>
            <w:noWrap/>
            <w:vAlign w:val="bottom"/>
            <w:hideMark/>
          </w:tcPr>
          <w:p w14:paraId="132B8CAC"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7B1E9846" w14:textId="77777777" w:rsidTr="00DC2A87">
        <w:trPr>
          <w:trHeight w:val="255"/>
        </w:trPr>
        <w:tc>
          <w:tcPr>
            <w:tcW w:w="5382" w:type="dxa"/>
            <w:shd w:val="clear" w:color="auto" w:fill="auto"/>
            <w:noWrap/>
            <w:vAlign w:val="bottom"/>
            <w:hideMark/>
          </w:tcPr>
          <w:p w14:paraId="548F1CF8"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329 Ostali nespomenuti rashodi poslovanja</w:t>
            </w:r>
          </w:p>
        </w:tc>
        <w:tc>
          <w:tcPr>
            <w:tcW w:w="2268" w:type="dxa"/>
            <w:shd w:val="clear" w:color="auto" w:fill="auto"/>
            <w:noWrap/>
            <w:vAlign w:val="bottom"/>
            <w:hideMark/>
          </w:tcPr>
          <w:p w14:paraId="11574BF6"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1.654.072,66</w:t>
            </w:r>
          </w:p>
        </w:tc>
        <w:tc>
          <w:tcPr>
            <w:tcW w:w="2126" w:type="dxa"/>
            <w:shd w:val="clear" w:color="auto" w:fill="auto"/>
            <w:noWrap/>
            <w:vAlign w:val="bottom"/>
            <w:hideMark/>
          </w:tcPr>
          <w:p w14:paraId="5D09C520"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1.756.961,00</w:t>
            </w:r>
          </w:p>
        </w:tc>
        <w:tc>
          <w:tcPr>
            <w:tcW w:w="1985" w:type="dxa"/>
            <w:shd w:val="clear" w:color="auto" w:fill="auto"/>
            <w:noWrap/>
            <w:vAlign w:val="bottom"/>
            <w:hideMark/>
          </w:tcPr>
          <w:p w14:paraId="5ADC55A2"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669.656,75</w:t>
            </w:r>
          </w:p>
        </w:tc>
        <w:tc>
          <w:tcPr>
            <w:tcW w:w="1275" w:type="dxa"/>
            <w:shd w:val="clear" w:color="auto" w:fill="auto"/>
            <w:noWrap/>
            <w:vAlign w:val="bottom"/>
            <w:hideMark/>
          </w:tcPr>
          <w:p w14:paraId="51CE0F1A"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40,49%</w:t>
            </w:r>
          </w:p>
        </w:tc>
        <w:tc>
          <w:tcPr>
            <w:tcW w:w="1276" w:type="dxa"/>
            <w:shd w:val="clear" w:color="auto" w:fill="auto"/>
            <w:noWrap/>
            <w:vAlign w:val="bottom"/>
            <w:hideMark/>
          </w:tcPr>
          <w:p w14:paraId="69263DD2"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38,11%</w:t>
            </w:r>
          </w:p>
        </w:tc>
      </w:tr>
      <w:tr w:rsidR="00DC2A87" w:rsidRPr="00DC2A87" w14:paraId="0C277C1C" w14:textId="77777777" w:rsidTr="00DC2A87">
        <w:trPr>
          <w:trHeight w:val="255"/>
        </w:trPr>
        <w:tc>
          <w:tcPr>
            <w:tcW w:w="5382" w:type="dxa"/>
            <w:shd w:val="clear" w:color="auto" w:fill="auto"/>
            <w:noWrap/>
            <w:vAlign w:val="bottom"/>
            <w:hideMark/>
          </w:tcPr>
          <w:p w14:paraId="5FC4A05A"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3291 Naknade za rad predstavničkih i izvršnih tijela, povjerenstava i slično</w:t>
            </w:r>
          </w:p>
        </w:tc>
        <w:tc>
          <w:tcPr>
            <w:tcW w:w="2268" w:type="dxa"/>
            <w:shd w:val="clear" w:color="auto" w:fill="auto"/>
            <w:noWrap/>
            <w:vAlign w:val="bottom"/>
            <w:hideMark/>
          </w:tcPr>
          <w:p w14:paraId="15487E54"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103.079,05</w:t>
            </w:r>
          </w:p>
        </w:tc>
        <w:tc>
          <w:tcPr>
            <w:tcW w:w="2126" w:type="dxa"/>
            <w:shd w:val="clear" w:color="auto" w:fill="auto"/>
            <w:noWrap/>
            <w:vAlign w:val="bottom"/>
            <w:hideMark/>
          </w:tcPr>
          <w:p w14:paraId="192329FF"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750EC811"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53.416,34</w:t>
            </w:r>
          </w:p>
        </w:tc>
        <w:tc>
          <w:tcPr>
            <w:tcW w:w="1275" w:type="dxa"/>
            <w:shd w:val="clear" w:color="auto" w:fill="auto"/>
            <w:noWrap/>
            <w:vAlign w:val="bottom"/>
            <w:hideMark/>
          </w:tcPr>
          <w:p w14:paraId="531E295D"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51,82%</w:t>
            </w:r>
          </w:p>
        </w:tc>
        <w:tc>
          <w:tcPr>
            <w:tcW w:w="1276" w:type="dxa"/>
            <w:shd w:val="clear" w:color="auto" w:fill="auto"/>
            <w:noWrap/>
            <w:vAlign w:val="bottom"/>
            <w:hideMark/>
          </w:tcPr>
          <w:p w14:paraId="4725B1EC"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3DAC1627" w14:textId="77777777" w:rsidTr="00DC2A87">
        <w:trPr>
          <w:trHeight w:val="255"/>
        </w:trPr>
        <w:tc>
          <w:tcPr>
            <w:tcW w:w="5382" w:type="dxa"/>
            <w:shd w:val="clear" w:color="auto" w:fill="auto"/>
            <w:noWrap/>
            <w:vAlign w:val="bottom"/>
            <w:hideMark/>
          </w:tcPr>
          <w:p w14:paraId="61D0FBB0"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3292 Premije osiguranja</w:t>
            </w:r>
          </w:p>
        </w:tc>
        <w:tc>
          <w:tcPr>
            <w:tcW w:w="2268" w:type="dxa"/>
            <w:shd w:val="clear" w:color="auto" w:fill="auto"/>
            <w:noWrap/>
            <w:vAlign w:val="bottom"/>
            <w:hideMark/>
          </w:tcPr>
          <w:p w14:paraId="29546DA6"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188.066,52</w:t>
            </w:r>
          </w:p>
        </w:tc>
        <w:tc>
          <w:tcPr>
            <w:tcW w:w="2126" w:type="dxa"/>
            <w:shd w:val="clear" w:color="auto" w:fill="auto"/>
            <w:noWrap/>
            <w:vAlign w:val="bottom"/>
            <w:hideMark/>
          </w:tcPr>
          <w:p w14:paraId="26FF438F"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29CF9F04"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202.016,56</w:t>
            </w:r>
          </w:p>
        </w:tc>
        <w:tc>
          <w:tcPr>
            <w:tcW w:w="1275" w:type="dxa"/>
            <w:shd w:val="clear" w:color="auto" w:fill="auto"/>
            <w:noWrap/>
            <w:vAlign w:val="bottom"/>
            <w:hideMark/>
          </w:tcPr>
          <w:p w14:paraId="1D141CAB"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107,42%</w:t>
            </w:r>
          </w:p>
        </w:tc>
        <w:tc>
          <w:tcPr>
            <w:tcW w:w="1276" w:type="dxa"/>
            <w:shd w:val="clear" w:color="auto" w:fill="auto"/>
            <w:noWrap/>
            <w:vAlign w:val="bottom"/>
            <w:hideMark/>
          </w:tcPr>
          <w:p w14:paraId="279C9926"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3A14F473" w14:textId="77777777" w:rsidTr="00DC2A87">
        <w:trPr>
          <w:trHeight w:val="255"/>
        </w:trPr>
        <w:tc>
          <w:tcPr>
            <w:tcW w:w="5382" w:type="dxa"/>
            <w:shd w:val="clear" w:color="auto" w:fill="auto"/>
            <w:noWrap/>
            <w:vAlign w:val="bottom"/>
            <w:hideMark/>
          </w:tcPr>
          <w:p w14:paraId="0DDABDB9"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3293 Reprezentacija</w:t>
            </w:r>
          </w:p>
        </w:tc>
        <w:tc>
          <w:tcPr>
            <w:tcW w:w="2268" w:type="dxa"/>
            <w:shd w:val="clear" w:color="auto" w:fill="auto"/>
            <w:noWrap/>
            <w:vAlign w:val="bottom"/>
            <w:hideMark/>
          </w:tcPr>
          <w:p w14:paraId="1BAD16BC"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15.950,72</w:t>
            </w:r>
          </w:p>
        </w:tc>
        <w:tc>
          <w:tcPr>
            <w:tcW w:w="2126" w:type="dxa"/>
            <w:shd w:val="clear" w:color="auto" w:fill="auto"/>
            <w:noWrap/>
            <w:vAlign w:val="bottom"/>
            <w:hideMark/>
          </w:tcPr>
          <w:p w14:paraId="5A4DEA6F"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7A2790BE"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48.321,53</w:t>
            </w:r>
          </w:p>
        </w:tc>
        <w:tc>
          <w:tcPr>
            <w:tcW w:w="1275" w:type="dxa"/>
            <w:shd w:val="clear" w:color="auto" w:fill="auto"/>
            <w:noWrap/>
            <w:vAlign w:val="bottom"/>
            <w:hideMark/>
          </w:tcPr>
          <w:p w14:paraId="5AE8C2DB"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302,94%</w:t>
            </w:r>
          </w:p>
        </w:tc>
        <w:tc>
          <w:tcPr>
            <w:tcW w:w="1276" w:type="dxa"/>
            <w:shd w:val="clear" w:color="auto" w:fill="auto"/>
            <w:noWrap/>
            <w:vAlign w:val="bottom"/>
            <w:hideMark/>
          </w:tcPr>
          <w:p w14:paraId="2E8832E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698CC0F6" w14:textId="77777777" w:rsidTr="00DC2A87">
        <w:trPr>
          <w:trHeight w:val="255"/>
        </w:trPr>
        <w:tc>
          <w:tcPr>
            <w:tcW w:w="5382" w:type="dxa"/>
            <w:shd w:val="clear" w:color="auto" w:fill="auto"/>
            <w:noWrap/>
            <w:vAlign w:val="bottom"/>
            <w:hideMark/>
          </w:tcPr>
          <w:p w14:paraId="50F2AC47"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3294 Članarine i norme</w:t>
            </w:r>
          </w:p>
        </w:tc>
        <w:tc>
          <w:tcPr>
            <w:tcW w:w="2268" w:type="dxa"/>
            <w:shd w:val="clear" w:color="auto" w:fill="auto"/>
            <w:noWrap/>
            <w:vAlign w:val="bottom"/>
            <w:hideMark/>
          </w:tcPr>
          <w:p w14:paraId="08C80B1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28.916,95</w:t>
            </w:r>
          </w:p>
        </w:tc>
        <w:tc>
          <w:tcPr>
            <w:tcW w:w="2126" w:type="dxa"/>
            <w:shd w:val="clear" w:color="auto" w:fill="auto"/>
            <w:noWrap/>
            <w:vAlign w:val="bottom"/>
            <w:hideMark/>
          </w:tcPr>
          <w:p w14:paraId="7D5E4F63"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2618879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42.082,97</w:t>
            </w:r>
          </w:p>
        </w:tc>
        <w:tc>
          <w:tcPr>
            <w:tcW w:w="1275" w:type="dxa"/>
            <w:shd w:val="clear" w:color="auto" w:fill="auto"/>
            <w:noWrap/>
            <w:vAlign w:val="bottom"/>
            <w:hideMark/>
          </w:tcPr>
          <w:p w14:paraId="1616AB29"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145,53%</w:t>
            </w:r>
          </w:p>
        </w:tc>
        <w:tc>
          <w:tcPr>
            <w:tcW w:w="1276" w:type="dxa"/>
            <w:shd w:val="clear" w:color="auto" w:fill="auto"/>
            <w:noWrap/>
            <w:vAlign w:val="bottom"/>
            <w:hideMark/>
          </w:tcPr>
          <w:p w14:paraId="7EB10EAB"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01056A74" w14:textId="77777777" w:rsidTr="00DC2A87">
        <w:trPr>
          <w:trHeight w:val="255"/>
        </w:trPr>
        <w:tc>
          <w:tcPr>
            <w:tcW w:w="5382" w:type="dxa"/>
            <w:shd w:val="clear" w:color="auto" w:fill="auto"/>
            <w:noWrap/>
            <w:vAlign w:val="bottom"/>
            <w:hideMark/>
          </w:tcPr>
          <w:p w14:paraId="57D38D89"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 xml:space="preserve">3295 Pristojbe i naknade                                                                                 </w:t>
            </w:r>
          </w:p>
        </w:tc>
        <w:tc>
          <w:tcPr>
            <w:tcW w:w="2268" w:type="dxa"/>
            <w:shd w:val="clear" w:color="auto" w:fill="auto"/>
            <w:noWrap/>
            <w:vAlign w:val="bottom"/>
            <w:hideMark/>
          </w:tcPr>
          <w:p w14:paraId="69E99762"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99.387,22</w:t>
            </w:r>
          </w:p>
        </w:tc>
        <w:tc>
          <w:tcPr>
            <w:tcW w:w="2126" w:type="dxa"/>
            <w:shd w:val="clear" w:color="auto" w:fill="auto"/>
            <w:noWrap/>
            <w:vAlign w:val="bottom"/>
            <w:hideMark/>
          </w:tcPr>
          <w:p w14:paraId="416189E8"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55F4540F"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117.974,16</w:t>
            </w:r>
          </w:p>
        </w:tc>
        <w:tc>
          <w:tcPr>
            <w:tcW w:w="1275" w:type="dxa"/>
            <w:shd w:val="clear" w:color="auto" w:fill="auto"/>
            <w:noWrap/>
            <w:vAlign w:val="bottom"/>
            <w:hideMark/>
          </w:tcPr>
          <w:p w14:paraId="1949A7EE"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118,70%</w:t>
            </w:r>
          </w:p>
        </w:tc>
        <w:tc>
          <w:tcPr>
            <w:tcW w:w="1276" w:type="dxa"/>
            <w:shd w:val="clear" w:color="auto" w:fill="auto"/>
            <w:noWrap/>
            <w:vAlign w:val="bottom"/>
            <w:hideMark/>
          </w:tcPr>
          <w:p w14:paraId="39BC1F31"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4A2E34C6" w14:textId="77777777" w:rsidTr="00DC2A87">
        <w:trPr>
          <w:trHeight w:val="255"/>
        </w:trPr>
        <w:tc>
          <w:tcPr>
            <w:tcW w:w="5382" w:type="dxa"/>
            <w:shd w:val="clear" w:color="auto" w:fill="auto"/>
            <w:noWrap/>
            <w:vAlign w:val="bottom"/>
            <w:hideMark/>
          </w:tcPr>
          <w:p w14:paraId="47D19AD7"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3296 Troškovi sudskih postupaka</w:t>
            </w:r>
          </w:p>
        </w:tc>
        <w:tc>
          <w:tcPr>
            <w:tcW w:w="2268" w:type="dxa"/>
            <w:shd w:val="clear" w:color="auto" w:fill="auto"/>
            <w:noWrap/>
            <w:vAlign w:val="bottom"/>
            <w:hideMark/>
          </w:tcPr>
          <w:p w14:paraId="4F2DF48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864.334,30</w:t>
            </w:r>
          </w:p>
        </w:tc>
        <w:tc>
          <w:tcPr>
            <w:tcW w:w="2126" w:type="dxa"/>
            <w:shd w:val="clear" w:color="auto" w:fill="auto"/>
            <w:noWrap/>
            <w:vAlign w:val="bottom"/>
            <w:hideMark/>
          </w:tcPr>
          <w:p w14:paraId="310A12B1"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6A7BE69E"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275" w:type="dxa"/>
            <w:shd w:val="clear" w:color="auto" w:fill="auto"/>
            <w:noWrap/>
            <w:vAlign w:val="bottom"/>
            <w:hideMark/>
          </w:tcPr>
          <w:p w14:paraId="2E4B1ED4"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c>
          <w:tcPr>
            <w:tcW w:w="1276" w:type="dxa"/>
            <w:shd w:val="clear" w:color="auto" w:fill="auto"/>
            <w:noWrap/>
            <w:vAlign w:val="bottom"/>
            <w:hideMark/>
          </w:tcPr>
          <w:p w14:paraId="12EA864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2C88329C" w14:textId="77777777" w:rsidTr="00DC2A87">
        <w:trPr>
          <w:trHeight w:val="255"/>
        </w:trPr>
        <w:tc>
          <w:tcPr>
            <w:tcW w:w="5382" w:type="dxa"/>
            <w:shd w:val="clear" w:color="auto" w:fill="auto"/>
            <w:noWrap/>
            <w:vAlign w:val="bottom"/>
            <w:hideMark/>
          </w:tcPr>
          <w:p w14:paraId="69AB67BE"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3299 Ostali nespomenuti rashodi poslovanja</w:t>
            </w:r>
          </w:p>
        </w:tc>
        <w:tc>
          <w:tcPr>
            <w:tcW w:w="2268" w:type="dxa"/>
            <w:shd w:val="clear" w:color="auto" w:fill="auto"/>
            <w:noWrap/>
            <w:vAlign w:val="bottom"/>
            <w:hideMark/>
          </w:tcPr>
          <w:p w14:paraId="6FB7DFBA"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354.337,90</w:t>
            </w:r>
          </w:p>
        </w:tc>
        <w:tc>
          <w:tcPr>
            <w:tcW w:w="2126" w:type="dxa"/>
            <w:shd w:val="clear" w:color="auto" w:fill="auto"/>
            <w:noWrap/>
            <w:vAlign w:val="bottom"/>
            <w:hideMark/>
          </w:tcPr>
          <w:p w14:paraId="7C0EDE80"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617ABF1F"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205.845,19</w:t>
            </w:r>
          </w:p>
        </w:tc>
        <w:tc>
          <w:tcPr>
            <w:tcW w:w="1275" w:type="dxa"/>
            <w:shd w:val="clear" w:color="auto" w:fill="auto"/>
            <w:noWrap/>
            <w:vAlign w:val="bottom"/>
            <w:hideMark/>
          </w:tcPr>
          <w:p w14:paraId="3D02F462"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58,09%</w:t>
            </w:r>
          </w:p>
        </w:tc>
        <w:tc>
          <w:tcPr>
            <w:tcW w:w="1276" w:type="dxa"/>
            <w:shd w:val="clear" w:color="auto" w:fill="auto"/>
            <w:noWrap/>
            <w:vAlign w:val="bottom"/>
            <w:hideMark/>
          </w:tcPr>
          <w:p w14:paraId="35663190"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4929D405" w14:textId="77777777" w:rsidTr="00DC2A87">
        <w:trPr>
          <w:trHeight w:val="255"/>
        </w:trPr>
        <w:tc>
          <w:tcPr>
            <w:tcW w:w="5382" w:type="dxa"/>
            <w:shd w:val="clear" w:color="auto" w:fill="auto"/>
            <w:noWrap/>
            <w:vAlign w:val="bottom"/>
            <w:hideMark/>
          </w:tcPr>
          <w:p w14:paraId="000A6796"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34 Financijski rashodi</w:t>
            </w:r>
          </w:p>
        </w:tc>
        <w:tc>
          <w:tcPr>
            <w:tcW w:w="2268" w:type="dxa"/>
            <w:shd w:val="clear" w:color="auto" w:fill="auto"/>
            <w:noWrap/>
            <w:vAlign w:val="bottom"/>
            <w:hideMark/>
          </w:tcPr>
          <w:p w14:paraId="2A34A1F6"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757.447,44</w:t>
            </w:r>
          </w:p>
        </w:tc>
        <w:tc>
          <w:tcPr>
            <w:tcW w:w="2126" w:type="dxa"/>
            <w:shd w:val="clear" w:color="auto" w:fill="auto"/>
            <w:noWrap/>
            <w:vAlign w:val="bottom"/>
            <w:hideMark/>
          </w:tcPr>
          <w:p w14:paraId="40362440"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762.143,00</w:t>
            </w:r>
          </w:p>
        </w:tc>
        <w:tc>
          <w:tcPr>
            <w:tcW w:w="1985" w:type="dxa"/>
            <w:shd w:val="clear" w:color="auto" w:fill="auto"/>
            <w:noWrap/>
            <w:vAlign w:val="bottom"/>
            <w:hideMark/>
          </w:tcPr>
          <w:p w14:paraId="7819701B"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263.538,34</w:t>
            </w:r>
          </w:p>
        </w:tc>
        <w:tc>
          <w:tcPr>
            <w:tcW w:w="1275" w:type="dxa"/>
            <w:shd w:val="clear" w:color="auto" w:fill="auto"/>
            <w:noWrap/>
            <w:vAlign w:val="bottom"/>
            <w:hideMark/>
          </w:tcPr>
          <w:p w14:paraId="02EEB93E"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34,79%</w:t>
            </w:r>
          </w:p>
        </w:tc>
        <w:tc>
          <w:tcPr>
            <w:tcW w:w="1276" w:type="dxa"/>
            <w:shd w:val="clear" w:color="auto" w:fill="auto"/>
            <w:noWrap/>
            <w:vAlign w:val="bottom"/>
            <w:hideMark/>
          </w:tcPr>
          <w:p w14:paraId="1B4535B3"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34,58%</w:t>
            </w:r>
          </w:p>
        </w:tc>
      </w:tr>
      <w:tr w:rsidR="00DC2A87" w:rsidRPr="00DC2A87" w14:paraId="402337F8" w14:textId="77777777" w:rsidTr="00DC2A87">
        <w:trPr>
          <w:trHeight w:val="255"/>
        </w:trPr>
        <w:tc>
          <w:tcPr>
            <w:tcW w:w="5382" w:type="dxa"/>
            <w:shd w:val="clear" w:color="auto" w:fill="auto"/>
            <w:noWrap/>
            <w:vAlign w:val="bottom"/>
            <w:hideMark/>
          </w:tcPr>
          <w:p w14:paraId="64B792F0"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342 Kamate za primljene kredite i zajmove</w:t>
            </w:r>
          </w:p>
        </w:tc>
        <w:tc>
          <w:tcPr>
            <w:tcW w:w="2268" w:type="dxa"/>
            <w:shd w:val="clear" w:color="auto" w:fill="auto"/>
            <w:noWrap/>
            <w:vAlign w:val="bottom"/>
            <w:hideMark/>
          </w:tcPr>
          <w:p w14:paraId="718CFA32"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172.938,11</w:t>
            </w:r>
          </w:p>
        </w:tc>
        <w:tc>
          <w:tcPr>
            <w:tcW w:w="2126" w:type="dxa"/>
            <w:shd w:val="clear" w:color="auto" w:fill="auto"/>
            <w:noWrap/>
            <w:vAlign w:val="bottom"/>
            <w:hideMark/>
          </w:tcPr>
          <w:p w14:paraId="4867376A"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448.500,00</w:t>
            </w:r>
          </w:p>
        </w:tc>
        <w:tc>
          <w:tcPr>
            <w:tcW w:w="1985" w:type="dxa"/>
            <w:shd w:val="clear" w:color="auto" w:fill="auto"/>
            <w:noWrap/>
            <w:vAlign w:val="bottom"/>
            <w:hideMark/>
          </w:tcPr>
          <w:p w14:paraId="3AC5C309"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155.217,21</w:t>
            </w:r>
          </w:p>
        </w:tc>
        <w:tc>
          <w:tcPr>
            <w:tcW w:w="1275" w:type="dxa"/>
            <w:shd w:val="clear" w:color="auto" w:fill="auto"/>
            <w:noWrap/>
            <w:vAlign w:val="bottom"/>
            <w:hideMark/>
          </w:tcPr>
          <w:p w14:paraId="4FD80ED4"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89,75%</w:t>
            </w:r>
          </w:p>
        </w:tc>
        <w:tc>
          <w:tcPr>
            <w:tcW w:w="1276" w:type="dxa"/>
            <w:shd w:val="clear" w:color="auto" w:fill="auto"/>
            <w:noWrap/>
            <w:vAlign w:val="bottom"/>
            <w:hideMark/>
          </w:tcPr>
          <w:p w14:paraId="2EBDBDB3"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34,61%</w:t>
            </w:r>
          </w:p>
        </w:tc>
      </w:tr>
      <w:tr w:rsidR="00DC2A87" w:rsidRPr="00DC2A87" w14:paraId="03E7364D" w14:textId="77777777" w:rsidTr="00DC2A87">
        <w:trPr>
          <w:trHeight w:val="255"/>
        </w:trPr>
        <w:tc>
          <w:tcPr>
            <w:tcW w:w="5382" w:type="dxa"/>
            <w:shd w:val="clear" w:color="auto" w:fill="auto"/>
            <w:noWrap/>
            <w:vAlign w:val="bottom"/>
            <w:hideMark/>
          </w:tcPr>
          <w:p w14:paraId="22270AEC"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3422 Kamate za primljene kredite i zajmove od kreditnih i ostalih financijskih institucija u javnom sekto</w:t>
            </w:r>
          </w:p>
        </w:tc>
        <w:tc>
          <w:tcPr>
            <w:tcW w:w="2268" w:type="dxa"/>
            <w:shd w:val="clear" w:color="auto" w:fill="auto"/>
            <w:noWrap/>
            <w:vAlign w:val="bottom"/>
            <w:hideMark/>
          </w:tcPr>
          <w:p w14:paraId="4EDAD3CE"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16.631,53</w:t>
            </w:r>
          </w:p>
        </w:tc>
        <w:tc>
          <w:tcPr>
            <w:tcW w:w="2126" w:type="dxa"/>
            <w:shd w:val="clear" w:color="auto" w:fill="auto"/>
            <w:noWrap/>
            <w:vAlign w:val="bottom"/>
            <w:hideMark/>
          </w:tcPr>
          <w:p w14:paraId="3BFC5808"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5ACA0EB6"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14.627,40</w:t>
            </w:r>
          </w:p>
        </w:tc>
        <w:tc>
          <w:tcPr>
            <w:tcW w:w="1275" w:type="dxa"/>
            <w:shd w:val="clear" w:color="auto" w:fill="auto"/>
            <w:noWrap/>
            <w:vAlign w:val="bottom"/>
            <w:hideMark/>
          </w:tcPr>
          <w:p w14:paraId="14A333DC"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87,95%</w:t>
            </w:r>
          </w:p>
        </w:tc>
        <w:tc>
          <w:tcPr>
            <w:tcW w:w="1276" w:type="dxa"/>
            <w:shd w:val="clear" w:color="auto" w:fill="auto"/>
            <w:noWrap/>
            <w:vAlign w:val="bottom"/>
            <w:hideMark/>
          </w:tcPr>
          <w:p w14:paraId="54094D4C"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1415C7FF" w14:textId="77777777" w:rsidTr="00DC2A87">
        <w:trPr>
          <w:trHeight w:val="255"/>
        </w:trPr>
        <w:tc>
          <w:tcPr>
            <w:tcW w:w="5382" w:type="dxa"/>
            <w:shd w:val="clear" w:color="auto" w:fill="auto"/>
            <w:noWrap/>
            <w:vAlign w:val="bottom"/>
            <w:hideMark/>
          </w:tcPr>
          <w:p w14:paraId="581AEBB5"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3423 Kamate za primljene kredite i zajmove od kreditnih i ostalih financijskih institucija izvan javnog s</w:t>
            </w:r>
          </w:p>
        </w:tc>
        <w:tc>
          <w:tcPr>
            <w:tcW w:w="2268" w:type="dxa"/>
            <w:shd w:val="clear" w:color="auto" w:fill="auto"/>
            <w:noWrap/>
            <w:vAlign w:val="bottom"/>
            <w:hideMark/>
          </w:tcPr>
          <w:p w14:paraId="1BD1606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156.306,58</w:t>
            </w:r>
          </w:p>
        </w:tc>
        <w:tc>
          <w:tcPr>
            <w:tcW w:w="2126" w:type="dxa"/>
            <w:shd w:val="clear" w:color="auto" w:fill="auto"/>
            <w:noWrap/>
            <w:vAlign w:val="bottom"/>
            <w:hideMark/>
          </w:tcPr>
          <w:p w14:paraId="4A6B8371"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199E58D9"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140.589,81</w:t>
            </w:r>
          </w:p>
        </w:tc>
        <w:tc>
          <w:tcPr>
            <w:tcW w:w="1275" w:type="dxa"/>
            <w:shd w:val="clear" w:color="auto" w:fill="auto"/>
            <w:noWrap/>
            <w:vAlign w:val="bottom"/>
            <w:hideMark/>
          </w:tcPr>
          <w:p w14:paraId="6AC34BA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89,94%</w:t>
            </w:r>
          </w:p>
        </w:tc>
        <w:tc>
          <w:tcPr>
            <w:tcW w:w="1276" w:type="dxa"/>
            <w:shd w:val="clear" w:color="auto" w:fill="auto"/>
            <w:noWrap/>
            <w:vAlign w:val="bottom"/>
            <w:hideMark/>
          </w:tcPr>
          <w:p w14:paraId="613A492A"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3A235CC7" w14:textId="77777777" w:rsidTr="00DC2A87">
        <w:trPr>
          <w:trHeight w:val="255"/>
        </w:trPr>
        <w:tc>
          <w:tcPr>
            <w:tcW w:w="5382" w:type="dxa"/>
            <w:shd w:val="clear" w:color="auto" w:fill="auto"/>
            <w:noWrap/>
            <w:vAlign w:val="bottom"/>
            <w:hideMark/>
          </w:tcPr>
          <w:p w14:paraId="22A63F28"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343 Ostali financijski rashodi</w:t>
            </w:r>
          </w:p>
        </w:tc>
        <w:tc>
          <w:tcPr>
            <w:tcW w:w="2268" w:type="dxa"/>
            <w:shd w:val="clear" w:color="auto" w:fill="auto"/>
            <w:noWrap/>
            <w:vAlign w:val="bottom"/>
            <w:hideMark/>
          </w:tcPr>
          <w:p w14:paraId="5ED199E0"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584.509,33</w:t>
            </w:r>
          </w:p>
        </w:tc>
        <w:tc>
          <w:tcPr>
            <w:tcW w:w="2126" w:type="dxa"/>
            <w:shd w:val="clear" w:color="auto" w:fill="auto"/>
            <w:noWrap/>
            <w:vAlign w:val="bottom"/>
            <w:hideMark/>
          </w:tcPr>
          <w:p w14:paraId="2A0916FE"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313.643,00</w:t>
            </w:r>
          </w:p>
        </w:tc>
        <w:tc>
          <w:tcPr>
            <w:tcW w:w="1985" w:type="dxa"/>
            <w:shd w:val="clear" w:color="auto" w:fill="auto"/>
            <w:noWrap/>
            <w:vAlign w:val="bottom"/>
            <w:hideMark/>
          </w:tcPr>
          <w:p w14:paraId="39C3E857"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108.321,13</w:t>
            </w:r>
          </w:p>
        </w:tc>
        <w:tc>
          <w:tcPr>
            <w:tcW w:w="1275" w:type="dxa"/>
            <w:shd w:val="clear" w:color="auto" w:fill="auto"/>
            <w:noWrap/>
            <w:vAlign w:val="bottom"/>
            <w:hideMark/>
          </w:tcPr>
          <w:p w14:paraId="2BB511D2"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18,53%</w:t>
            </w:r>
          </w:p>
        </w:tc>
        <w:tc>
          <w:tcPr>
            <w:tcW w:w="1276" w:type="dxa"/>
            <w:shd w:val="clear" w:color="auto" w:fill="auto"/>
            <w:noWrap/>
            <w:vAlign w:val="bottom"/>
            <w:hideMark/>
          </w:tcPr>
          <w:p w14:paraId="5C797250"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34,54%</w:t>
            </w:r>
          </w:p>
        </w:tc>
      </w:tr>
      <w:tr w:rsidR="00DC2A87" w:rsidRPr="00DC2A87" w14:paraId="0BC3E846" w14:textId="77777777" w:rsidTr="00DC2A87">
        <w:trPr>
          <w:trHeight w:val="255"/>
        </w:trPr>
        <w:tc>
          <w:tcPr>
            <w:tcW w:w="5382" w:type="dxa"/>
            <w:shd w:val="clear" w:color="auto" w:fill="auto"/>
            <w:noWrap/>
            <w:vAlign w:val="bottom"/>
            <w:hideMark/>
          </w:tcPr>
          <w:p w14:paraId="79AAFF7A"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3431 Bankarske usluge i usluge platnog prometa</w:t>
            </w:r>
          </w:p>
        </w:tc>
        <w:tc>
          <w:tcPr>
            <w:tcW w:w="2268" w:type="dxa"/>
            <w:shd w:val="clear" w:color="auto" w:fill="auto"/>
            <w:noWrap/>
            <w:vAlign w:val="bottom"/>
            <w:hideMark/>
          </w:tcPr>
          <w:p w14:paraId="3017EC9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61.982,35</w:t>
            </w:r>
          </w:p>
        </w:tc>
        <w:tc>
          <w:tcPr>
            <w:tcW w:w="2126" w:type="dxa"/>
            <w:shd w:val="clear" w:color="auto" w:fill="auto"/>
            <w:noWrap/>
            <w:vAlign w:val="bottom"/>
            <w:hideMark/>
          </w:tcPr>
          <w:p w14:paraId="20DB839E"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2055116D"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60.015,97</w:t>
            </w:r>
          </w:p>
        </w:tc>
        <w:tc>
          <w:tcPr>
            <w:tcW w:w="1275" w:type="dxa"/>
            <w:shd w:val="clear" w:color="auto" w:fill="auto"/>
            <w:noWrap/>
            <w:vAlign w:val="bottom"/>
            <w:hideMark/>
          </w:tcPr>
          <w:p w14:paraId="7A8A51F2"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96,83%</w:t>
            </w:r>
          </w:p>
        </w:tc>
        <w:tc>
          <w:tcPr>
            <w:tcW w:w="1276" w:type="dxa"/>
            <w:shd w:val="clear" w:color="auto" w:fill="auto"/>
            <w:noWrap/>
            <w:vAlign w:val="bottom"/>
            <w:hideMark/>
          </w:tcPr>
          <w:p w14:paraId="2776987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67EC5605" w14:textId="77777777" w:rsidTr="00DC2A87">
        <w:trPr>
          <w:trHeight w:val="255"/>
        </w:trPr>
        <w:tc>
          <w:tcPr>
            <w:tcW w:w="5382" w:type="dxa"/>
            <w:shd w:val="clear" w:color="auto" w:fill="auto"/>
            <w:noWrap/>
            <w:vAlign w:val="bottom"/>
            <w:hideMark/>
          </w:tcPr>
          <w:p w14:paraId="75B26D24"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3432 Negativne tečajne razlike i razlike zbog primjene valutne klauzule</w:t>
            </w:r>
          </w:p>
        </w:tc>
        <w:tc>
          <w:tcPr>
            <w:tcW w:w="2268" w:type="dxa"/>
            <w:shd w:val="clear" w:color="auto" w:fill="auto"/>
            <w:noWrap/>
            <w:vAlign w:val="bottom"/>
            <w:hideMark/>
          </w:tcPr>
          <w:p w14:paraId="5911E242"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20.185,16</w:t>
            </w:r>
          </w:p>
        </w:tc>
        <w:tc>
          <w:tcPr>
            <w:tcW w:w="2126" w:type="dxa"/>
            <w:shd w:val="clear" w:color="auto" w:fill="auto"/>
            <w:noWrap/>
            <w:vAlign w:val="bottom"/>
            <w:hideMark/>
          </w:tcPr>
          <w:p w14:paraId="1E21D246"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128C882C"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11.363,67</w:t>
            </w:r>
          </w:p>
        </w:tc>
        <w:tc>
          <w:tcPr>
            <w:tcW w:w="1275" w:type="dxa"/>
            <w:shd w:val="clear" w:color="auto" w:fill="auto"/>
            <w:noWrap/>
            <w:vAlign w:val="bottom"/>
            <w:hideMark/>
          </w:tcPr>
          <w:p w14:paraId="3450B110"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56,30%</w:t>
            </w:r>
          </w:p>
        </w:tc>
        <w:tc>
          <w:tcPr>
            <w:tcW w:w="1276" w:type="dxa"/>
            <w:shd w:val="clear" w:color="auto" w:fill="auto"/>
            <w:noWrap/>
            <w:vAlign w:val="bottom"/>
            <w:hideMark/>
          </w:tcPr>
          <w:p w14:paraId="16A58BAE"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205A213C" w14:textId="77777777" w:rsidTr="00DC2A87">
        <w:trPr>
          <w:trHeight w:val="255"/>
        </w:trPr>
        <w:tc>
          <w:tcPr>
            <w:tcW w:w="5382" w:type="dxa"/>
            <w:shd w:val="clear" w:color="auto" w:fill="auto"/>
            <w:noWrap/>
            <w:vAlign w:val="bottom"/>
            <w:hideMark/>
          </w:tcPr>
          <w:p w14:paraId="70ACE66A"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3433 Zatezne kamate</w:t>
            </w:r>
          </w:p>
        </w:tc>
        <w:tc>
          <w:tcPr>
            <w:tcW w:w="2268" w:type="dxa"/>
            <w:shd w:val="clear" w:color="auto" w:fill="auto"/>
            <w:noWrap/>
            <w:vAlign w:val="bottom"/>
            <w:hideMark/>
          </w:tcPr>
          <w:p w14:paraId="3410603A"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485.291,15</w:t>
            </w:r>
          </w:p>
        </w:tc>
        <w:tc>
          <w:tcPr>
            <w:tcW w:w="2126" w:type="dxa"/>
            <w:shd w:val="clear" w:color="auto" w:fill="auto"/>
            <w:noWrap/>
            <w:vAlign w:val="bottom"/>
            <w:hideMark/>
          </w:tcPr>
          <w:p w14:paraId="73486450"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3B3D49B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17.421,00</w:t>
            </w:r>
          </w:p>
        </w:tc>
        <w:tc>
          <w:tcPr>
            <w:tcW w:w="1275" w:type="dxa"/>
            <w:shd w:val="clear" w:color="auto" w:fill="auto"/>
            <w:noWrap/>
            <w:vAlign w:val="bottom"/>
            <w:hideMark/>
          </w:tcPr>
          <w:p w14:paraId="39411C96"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3,59%</w:t>
            </w:r>
          </w:p>
        </w:tc>
        <w:tc>
          <w:tcPr>
            <w:tcW w:w="1276" w:type="dxa"/>
            <w:shd w:val="clear" w:color="auto" w:fill="auto"/>
            <w:noWrap/>
            <w:vAlign w:val="bottom"/>
            <w:hideMark/>
          </w:tcPr>
          <w:p w14:paraId="11F2880D"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09C2B286" w14:textId="77777777" w:rsidTr="00DC2A87">
        <w:trPr>
          <w:trHeight w:val="255"/>
        </w:trPr>
        <w:tc>
          <w:tcPr>
            <w:tcW w:w="5382" w:type="dxa"/>
            <w:shd w:val="clear" w:color="auto" w:fill="auto"/>
            <w:noWrap/>
            <w:vAlign w:val="bottom"/>
            <w:hideMark/>
          </w:tcPr>
          <w:p w14:paraId="3CB9AB5A"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3434 Ostali nespomenuti financijski rashodi</w:t>
            </w:r>
          </w:p>
        </w:tc>
        <w:tc>
          <w:tcPr>
            <w:tcW w:w="2268" w:type="dxa"/>
            <w:shd w:val="clear" w:color="auto" w:fill="auto"/>
            <w:noWrap/>
            <w:vAlign w:val="bottom"/>
            <w:hideMark/>
          </w:tcPr>
          <w:p w14:paraId="39EF6A25"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17.050,67</w:t>
            </w:r>
          </w:p>
        </w:tc>
        <w:tc>
          <w:tcPr>
            <w:tcW w:w="2126" w:type="dxa"/>
            <w:shd w:val="clear" w:color="auto" w:fill="auto"/>
            <w:noWrap/>
            <w:vAlign w:val="bottom"/>
            <w:hideMark/>
          </w:tcPr>
          <w:p w14:paraId="30C7EE1A"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01061B10"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19.520,49</w:t>
            </w:r>
          </w:p>
        </w:tc>
        <w:tc>
          <w:tcPr>
            <w:tcW w:w="1275" w:type="dxa"/>
            <w:shd w:val="clear" w:color="auto" w:fill="auto"/>
            <w:noWrap/>
            <w:vAlign w:val="bottom"/>
            <w:hideMark/>
          </w:tcPr>
          <w:p w14:paraId="6248F074"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114,49%</w:t>
            </w:r>
          </w:p>
        </w:tc>
        <w:tc>
          <w:tcPr>
            <w:tcW w:w="1276" w:type="dxa"/>
            <w:shd w:val="clear" w:color="auto" w:fill="auto"/>
            <w:noWrap/>
            <w:vAlign w:val="bottom"/>
            <w:hideMark/>
          </w:tcPr>
          <w:p w14:paraId="233D8276"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434619DD" w14:textId="77777777" w:rsidTr="00DC2A87">
        <w:trPr>
          <w:trHeight w:val="255"/>
        </w:trPr>
        <w:tc>
          <w:tcPr>
            <w:tcW w:w="5382" w:type="dxa"/>
            <w:shd w:val="clear" w:color="auto" w:fill="auto"/>
            <w:noWrap/>
            <w:vAlign w:val="bottom"/>
            <w:hideMark/>
          </w:tcPr>
          <w:p w14:paraId="0D47875D"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35 Subvencije</w:t>
            </w:r>
          </w:p>
        </w:tc>
        <w:tc>
          <w:tcPr>
            <w:tcW w:w="2268" w:type="dxa"/>
            <w:shd w:val="clear" w:color="auto" w:fill="auto"/>
            <w:noWrap/>
            <w:vAlign w:val="bottom"/>
            <w:hideMark/>
          </w:tcPr>
          <w:p w14:paraId="0C20B59B"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591.608,22</w:t>
            </w:r>
          </w:p>
        </w:tc>
        <w:tc>
          <w:tcPr>
            <w:tcW w:w="2126" w:type="dxa"/>
            <w:shd w:val="clear" w:color="auto" w:fill="auto"/>
            <w:noWrap/>
            <w:vAlign w:val="bottom"/>
            <w:hideMark/>
          </w:tcPr>
          <w:p w14:paraId="5DE3C556"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1.452.000,00</w:t>
            </w:r>
          </w:p>
        </w:tc>
        <w:tc>
          <w:tcPr>
            <w:tcW w:w="1985" w:type="dxa"/>
            <w:shd w:val="clear" w:color="auto" w:fill="auto"/>
            <w:noWrap/>
            <w:vAlign w:val="bottom"/>
            <w:hideMark/>
          </w:tcPr>
          <w:p w14:paraId="06165FC5"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830.974,45</w:t>
            </w:r>
          </w:p>
        </w:tc>
        <w:tc>
          <w:tcPr>
            <w:tcW w:w="1275" w:type="dxa"/>
            <w:shd w:val="clear" w:color="auto" w:fill="auto"/>
            <w:noWrap/>
            <w:vAlign w:val="bottom"/>
            <w:hideMark/>
          </w:tcPr>
          <w:p w14:paraId="2364AEC8"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140,46%</w:t>
            </w:r>
          </w:p>
        </w:tc>
        <w:tc>
          <w:tcPr>
            <w:tcW w:w="1276" w:type="dxa"/>
            <w:shd w:val="clear" w:color="auto" w:fill="auto"/>
            <w:noWrap/>
            <w:vAlign w:val="bottom"/>
            <w:hideMark/>
          </w:tcPr>
          <w:p w14:paraId="6891FA8E"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57,23%</w:t>
            </w:r>
          </w:p>
        </w:tc>
      </w:tr>
      <w:tr w:rsidR="00DC2A87" w:rsidRPr="00DC2A87" w14:paraId="17F6FCA4" w14:textId="77777777" w:rsidTr="00DC2A87">
        <w:trPr>
          <w:trHeight w:val="255"/>
        </w:trPr>
        <w:tc>
          <w:tcPr>
            <w:tcW w:w="5382" w:type="dxa"/>
            <w:shd w:val="clear" w:color="auto" w:fill="auto"/>
            <w:noWrap/>
            <w:vAlign w:val="bottom"/>
            <w:hideMark/>
          </w:tcPr>
          <w:p w14:paraId="735B0BEC"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lastRenderedPageBreak/>
              <w:t>352 Subvencije trgovačkim društvima, zadrugama, poljoprivrednicima i obrtnicima izvan javnog sektora</w:t>
            </w:r>
          </w:p>
        </w:tc>
        <w:tc>
          <w:tcPr>
            <w:tcW w:w="2268" w:type="dxa"/>
            <w:shd w:val="clear" w:color="auto" w:fill="auto"/>
            <w:noWrap/>
            <w:vAlign w:val="bottom"/>
            <w:hideMark/>
          </w:tcPr>
          <w:p w14:paraId="06E5585F"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591.608,22</w:t>
            </w:r>
          </w:p>
        </w:tc>
        <w:tc>
          <w:tcPr>
            <w:tcW w:w="2126" w:type="dxa"/>
            <w:shd w:val="clear" w:color="auto" w:fill="auto"/>
            <w:noWrap/>
            <w:vAlign w:val="bottom"/>
            <w:hideMark/>
          </w:tcPr>
          <w:p w14:paraId="277BDCE6"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1.452.000,00</w:t>
            </w:r>
          </w:p>
        </w:tc>
        <w:tc>
          <w:tcPr>
            <w:tcW w:w="1985" w:type="dxa"/>
            <w:shd w:val="clear" w:color="auto" w:fill="auto"/>
            <w:noWrap/>
            <w:vAlign w:val="bottom"/>
            <w:hideMark/>
          </w:tcPr>
          <w:p w14:paraId="55D639B9"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830.974,45</w:t>
            </w:r>
          </w:p>
        </w:tc>
        <w:tc>
          <w:tcPr>
            <w:tcW w:w="1275" w:type="dxa"/>
            <w:shd w:val="clear" w:color="auto" w:fill="auto"/>
            <w:noWrap/>
            <w:vAlign w:val="bottom"/>
            <w:hideMark/>
          </w:tcPr>
          <w:p w14:paraId="167143B4"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140,46%</w:t>
            </w:r>
          </w:p>
        </w:tc>
        <w:tc>
          <w:tcPr>
            <w:tcW w:w="1276" w:type="dxa"/>
            <w:shd w:val="clear" w:color="auto" w:fill="auto"/>
            <w:noWrap/>
            <w:vAlign w:val="bottom"/>
            <w:hideMark/>
          </w:tcPr>
          <w:p w14:paraId="123F0D89"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57,23%</w:t>
            </w:r>
          </w:p>
        </w:tc>
      </w:tr>
      <w:tr w:rsidR="00DC2A87" w:rsidRPr="00DC2A87" w14:paraId="1A8E3D54" w14:textId="77777777" w:rsidTr="00DC2A87">
        <w:trPr>
          <w:trHeight w:val="255"/>
        </w:trPr>
        <w:tc>
          <w:tcPr>
            <w:tcW w:w="5382" w:type="dxa"/>
            <w:shd w:val="clear" w:color="auto" w:fill="auto"/>
            <w:noWrap/>
            <w:vAlign w:val="bottom"/>
            <w:hideMark/>
          </w:tcPr>
          <w:p w14:paraId="7946D812"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3522 Subvencije trgovačkim društvima i zadrugama izvan javnog sektora</w:t>
            </w:r>
          </w:p>
        </w:tc>
        <w:tc>
          <w:tcPr>
            <w:tcW w:w="2268" w:type="dxa"/>
            <w:shd w:val="clear" w:color="auto" w:fill="auto"/>
            <w:noWrap/>
            <w:vAlign w:val="bottom"/>
            <w:hideMark/>
          </w:tcPr>
          <w:p w14:paraId="2DDC291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591.608,22</w:t>
            </w:r>
          </w:p>
        </w:tc>
        <w:tc>
          <w:tcPr>
            <w:tcW w:w="2126" w:type="dxa"/>
            <w:shd w:val="clear" w:color="auto" w:fill="auto"/>
            <w:noWrap/>
            <w:vAlign w:val="bottom"/>
            <w:hideMark/>
          </w:tcPr>
          <w:p w14:paraId="72214F9D"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02F82855"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826.599,45</w:t>
            </w:r>
          </w:p>
        </w:tc>
        <w:tc>
          <w:tcPr>
            <w:tcW w:w="1275" w:type="dxa"/>
            <w:shd w:val="clear" w:color="auto" w:fill="auto"/>
            <w:noWrap/>
            <w:vAlign w:val="bottom"/>
            <w:hideMark/>
          </w:tcPr>
          <w:p w14:paraId="053006BF"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139,72%</w:t>
            </w:r>
          </w:p>
        </w:tc>
        <w:tc>
          <w:tcPr>
            <w:tcW w:w="1276" w:type="dxa"/>
            <w:shd w:val="clear" w:color="auto" w:fill="auto"/>
            <w:noWrap/>
            <w:vAlign w:val="bottom"/>
            <w:hideMark/>
          </w:tcPr>
          <w:p w14:paraId="1E7F73E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272069DF" w14:textId="77777777" w:rsidTr="00DC2A87">
        <w:trPr>
          <w:trHeight w:val="255"/>
        </w:trPr>
        <w:tc>
          <w:tcPr>
            <w:tcW w:w="5382" w:type="dxa"/>
            <w:shd w:val="clear" w:color="auto" w:fill="auto"/>
            <w:noWrap/>
            <w:vAlign w:val="bottom"/>
            <w:hideMark/>
          </w:tcPr>
          <w:p w14:paraId="5DD370A1"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3523 Subvencije poljoprivrednicima i obrtnicima</w:t>
            </w:r>
          </w:p>
        </w:tc>
        <w:tc>
          <w:tcPr>
            <w:tcW w:w="2268" w:type="dxa"/>
            <w:shd w:val="clear" w:color="auto" w:fill="auto"/>
            <w:noWrap/>
            <w:vAlign w:val="bottom"/>
            <w:hideMark/>
          </w:tcPr>
          <w:p w14:paraId="1394C006" w14:textId="77777777" w:rsidR="00DC2A87" w:rsidRPr="00DC2A87" w:rsidRDefault="00DC2A87" w:rsidP="00DC2A87">
            <w:pPr>
              <w:spacing w:after="0" w:line="240" w:lineRule="auto"/>
              <w:rPr>
                <w:rFonts w:ascii="Arial" w:eastAsia="Times New Roman" w:hAnsi="Arial" w:cs="Arial"/>
                <w:sz w:val="20"/>
                <w:szCs w:val="20"/>
                <w:lang w:eastAsia="hr-HR"/>
              </w:rPr>
            </w:pPr>
          </w:p>
        </w:tc>
        <w:tc>
          <w:tcPr>
            <w:tcW w:w="2126" w:type="dxa"/>
            <w:shd w:val="clear" w:color="auto" w:fill="auto"/>
            <w:noWrap/>
            <w:vAlign w:val="bottom"/>
            <w:hideMark/>
          </w:tcPr>
          <w:p w14:paraId="4C9754C9"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649C7C1B"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4.375,00</w:t>
            </w:r>
          </w:p>
        </w:tc>
        <w:tc>
          <w:tcPr>
            <w:tcW w:w="1275" w:type="dxa"/>
            <w:shd w:val="clear" w:color="auto" w:fill="auto"/>
            <w:noWrap/>
            <w:vAlign w:val="bottom"/>
            <w:hideMark/>
          </w:tcPr>
          <w:p w14:paraId="625216E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c>
          <w:tcPr>
            <w:tcW w:w="1276" w:type="dxa"/>
            <w:shd w:val="clear" w:color="auto" w:fill="auto"/>
            <w:noWrap/>
            <w:vAlign w:val="bottom"/>
            <w:hideMark/>
          </w:tcPr>
          <w:p w14:paraId="0244DEB5"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5C981749" w14:textId="77777777" w:rsidTr="00DC2A87">
        <w:trPr>
          <w:trHeight w:val="255"/>
        </w:trPr>
        <w:tc>
          <w:tcPr>
            <w:tcW w:w="5382" w:type="dxa"/>
            <w:shd w:val="clear" w:color="auto" w:fill="auto"/>
            <w:noWrap/>
            <w:vAlign w:val="bottom"/>
            <w:hideMark/>
          </w:tcPr>
          <w:p w14:paraId="218A589F"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36 Pomoći dane u inozemstvo i unutar općeg proračuna</w:t>
            </w:r>
          </w:p>
        </w:tc>
        <w:tc>
          <w:tcPr>
            <w:tcW w:w="2268" w:type="dxa"/>
            <w:shd w:val="clear" w:color="auto" w:fill="auto"/>
            <w:noWrap/>
            <w:vAlign w:val="bottom"/>
            <w:hideMark/>
          </w:tcPr>
          <w:p w14:paraId="5376969D"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1.411.324,18</w:t>
            </w:r>
          </w:p>
        </w:tc>
        <w:tc>
          <w:tcPr>
            <w:tcW w:w="2126" w:type="dxa"/>
            <w:shd w:val="clear" w:color="auto" w:fill="auto"/>
            <w:noWrap/>
            <w:vAlign w:val="bottom"/>
            <w:hideMark/>
          </w:tcPr>
          <w:p w14:paraId="077CF07C"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7.166.636,00</w:t>
            </w:r>
          </w:p>
        </w:tc>
        <w:tc>
          <w:tcPr>
            <w:tcW w:w="1985" w:type="dxa"/>
            <w:shd w:val="clear" w:color="auto" w:fill="auto"/>
            <w:noWrap/>
            <w:vAlign w:val="bottom"/>
            <w:hideMark/>
          </w:tcPr>
          <w:p w14:paraId="5F228AA7"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2.540.604,61</w:t>
            </w:r>
          </w:p>
        </w:tc>
        <w:tc>
          <w:tcPr>
            <w:tcW w:w="1275" w:type="dxa"/>
            <w:shd w:val="clear" w:color="auto" w:fill="auto"/>
            <w:noWrap/>
            <w:vAlign w:val="bottom"/>
            <w:hideMark/>
          </w:tcPr>
          <w:p w14:paraId="4B2E1F0E"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180,02%</w:t>
            </w:r>
          </w:p>
        </w:tc>
        <w:tc>
          <w:tcPr>
            <w:tcW w:w="1276" w:type="dxa"/>
            <w:shd w:val="clear" w:color="auto" w:fill="auto"/>
            <w:noWrap/>
            <w:vAlign w:val="bottom"/>
            <w:hideMark/>
          </w:tcPr>
          <w:p w14:paraId="436A35A0"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35,45%</w:t>
            </w:r>
          </w:p>
        </w:tc>
      </w:tr>
      <w:tr w:rsidR="00DC2A87" w:rsidRPr="00DC2A87" w14:paraId="024AEF29" w14:textId="77777777" w:rsidTr="00DC2A87">
        <w:trPr>
          <w:trHeight w:val="255"/>
        </w:trPr>
        <w:tc>
          <w:tcPr>
            <w:tcW w:w="5382" w:type="dxa"/>
            <w:shd w:val="clear" w:color="auto" w:fill="auto"/>
            <w:noWrap/>
            <w:vAlign w:val="bottom"/>
            <w:hideMark/>
          </w:tcPr>
          <w:p w14:paraId="51C23564"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362 Pomoći međunarodnim organizacijama te institucijama i tijelima EU</w:t>
            </w:r>
          </w:p>
        </w:tc>
        <w:tc>
          <w:tcPr>
            <w:tcW w:w="2268" w:type="dxa"/>
            <w:shd w:val="clear" w:color="auto" w:fill="auto"/>
            <w:noWrap/>
            <w:vAlign w:val="bottom"/>
            <w:hideMark/>
          </w:tcPr>
          <w:p w14:paraId="2287306C"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452.095,36</w:t>
            </w:r>
          </w:p>
        </w:tc>
        <w:tc>
          <w:tcPr>
            <w:tcW w:w="2126" w:type="dxa"/>
            <w:shd w:val="clear" w:color="auto" w:fill="auto"/>
            <w:noWrap/>
            <w:vAlign w:val="bottom"/>
            <w:hideMark/>
          </w:tcPr>
          <w:p w14:paraId="375952B6"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812.536,00</w:t>
            </w:r>
          </w:p>
        </w:tc>
        <w:tc>
          <w:tcPr>
            <w:tcW w:w="1985" w:type="dxa"/>
            <w:shd w:val="clear" w:color="auto" w:fill="auto"/>
            <w:noWrap/>
            <w:vAlign w:val="bottom"/>
            <w:hideMark/>
          </w:tcPr>
          <w:p w14:paraId="78C6E1C9"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812.535,49</w:t>
            </w:r>
          </w:p>
        </w:tc>
        <w:tc>
          <w:tcPr>
            <w:tcW w:w="1275" w:type="dxa"/>
            <w:shd w:val="clear" w:color="auto" w:fill="auto"/>
            <w:noWrap/>
            <w:vAlign w:val="bottom"/>
            <w:hideMark/>
          </w:tcPr>
          <w:p w14:paraId="00D0DBC7"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179,73%</w:t>
            </w:r>
          </w:p>
        </w:tc>
        <w:tc>
          <w:tcPr>
            <w:tcW w:w="1276" w:type="dxa"/>
            <w:shd w:val="clear" w:color="auto" w:fill="auto"/>
            <w:noWrap/>
            <w:vAlign w:val="bottom"/>
            <w:hideMark/>
          </w:tcPr>
          <w:p w14:paraId="678C093A"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100,00%</w:t>
            </w:r>
          </w:p>
        </w:tc>
      </w:tr>
      <w:tr w:rsidR="00DC2A87" w:rsidRPr="00DC2A87" w14:paraId="2C8DED5E" w14:textId="77777777" w:rsidTr="00DC2A87">
        <w:trPr>
          <w:trHeight w:val="255"/>
        </w:trPr>
        <w:tc>
          <w:tcPr>
            <w:tcW w:w="5382" w:type="dxa"/>
            <w:shd w:val="clear" w:color="auto" w:fill="auto"/>
            <w:noWrap/>
            <w:vAlign w:val="bottom"/>
            <w:hideMark/>
          </w:tcPr>
          <w:p w14:paraId="0FC5A4DB"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3621 Tekuće pomoći međunarodnim organizacijama te institucijama i tijelima EU</w:t>
            </w:r>
          </w:p>
        </w:tc>
        <w:tc>
          <w:tcPr>
            <w:tcW w:w="2268" w:type="dxa"/>
            <w:shd w:val="clear" w:color="auto" w:fill="auto"/>
            <w:noWrap/>
            <w:vAlign w:val="bottom"/>
            <w:hideMark/>
          </w:tcPr>
          <w:p w14:paraId="2C521870"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452.095,36</w:t>
            </w:r>
          </w:p>
        </w:tc>
        <w:tc>
          <w:tcPr>
            <w:tcW w:w="2126" w:type="dxa"/>
            <w:shd w:val="clear" w:color="auto" w:fill="auto"/>
            <w:noWrap/>
            <w:vAlign w:val="bottom"/>
            <w:hideMark/>
          </w:tcPr>
          <w:p w14:paraId="648057FA"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2ABC031D"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812.535,49</w:t>
            </w:r>
          </w:p>
        </w:tc>
        <w:tc>
          <w:tcPr>
            <w:tcW w:w="1275" w:type="dxa"/>
            <w:shd w:val="clear" w:color="auto" w:fill="auto"/>
            <w:noWrap/>
            <w:vAlign w:val="bottom"/>
            <w:hideMark/>
          </w:tcPr>
          <w:p w14:paraId="09D03B97"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179,73%</w:t>
            </w:r>
          </w:p>
        </w:tc>
        <w:tc>
          <w:tcPr>
            <w:tcW w:w="1276" w:type="dxa"/>
            <w:shd w:val="clear" w:color="auto" w:fill="auto"/>
            <w:noWrap/>
            <w:vAlign w:val="bottom"/>
            <w:hideMark/>
          </w:tcPr>
          <w:p w14:paraId="148AD159"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6D883113" w14:textId="77777777" w:rsidTr="00DC2A87">
        <w:trPr>
          <w:trHeight w:val="255"/>
        </w:trPr>
        <w:tc>
          <w:tcPr>
            <w:tcW w:w="5382" w:type="dxa"/>
            <w:shd w:val="clear" w:color="auto" w:fill="auto"/>
            <w:noWrap/>
            <w:vAlign w:val="bottom"/>
            <w:hideMark/>
          </w:tcPr>
          <w:p w14:paraId="5BD8052A"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363 Pomoći unutar općeg proračuna</w:t>
            </w:r>
          </w:p>
        </w:tc>
        <w:tc>
          <w:tcPr>
            <w:tcW w:w="2268" w:type="dxa"/>
            <w:shd w:val="clear" w:color="auto" w:fill="auto"/>
            <w:noWrap/>
            <w:vAlign w:val="bottom"/>
            <w:hideMark/>
          </w:tcPr>
          <w:p w14:paraId="094B0A2E"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683.631,14</w:t>
            </w:r>
          </w:p>
        </w:tc>
        <w:tc>
          <w:tcPr>
            <w:tcW w:w="2126" w:type="dxa"/>
            <w:shd w:val="clear" w:color="auto" w:fill="auto"/>
            <w:noWrap/>
            <w:vAlign w:val="bottom"/>
            <w:hideMark/>
          </w:tcPr>
          <w:p w14:paraId="1ED24C19"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2.657.000,00</w:t>
            </w:r>
          </w:p>
        </w:tc>
        <w:tc>
          <w:tcPr>
            <w:tcW w:w="1985" w:type="dxa"/>
            <w:shd w:val="clear" w:color="auto" w:fill="auto"/>
            <w:noWrap/>
            <w:vAlign w:val="bottom"/>
            <w:hideMark/>
          </w:tcPr>
          <w:p w14:paraId="04BE1634"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111.700,59</w:t>
            </w:r>
          </w:p>
        </w:tc>
        <w:tc>
          <w:tcPr>
            <w:tcW w:w="1275" w:type="dxa"/>
            <w:shd w:val="clear" w:color="auto" w:fill="auto"/>
            <w:noWrap/>
            <w:vAlign w:val="bottom"/>
            <w:hideMark/>
          </w:tcPr>
          <w:p w14:paraId="0B66886F"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16,34%</w:t>
            </w:r>
          </w:p>
        </w:tc>
        <w:tc>
          <w:tcPr>
            <w:tcW w:w="1276" w:type="dxa"/>
            <w:shd w:val="clear" w:color="auto" w:fill="auto"/>
            <w:noWrap/>
            <w:vAlign w:val="bottom"/>
            <w:hideMark/>
          </w:tcPr>
          <w:p w14:paraId="778CBEFF"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4,20%</w:t>
            </w:r>
          </w:p>
        </w:tc>
      </w:tr>
      <w:tr w:rsidR="00DC2A87" w:rsidRPr="00DC2A87" w14:paraId="5F9F842A" w14:textId="77777777" w:rsidTr="00DC2A87">
        <w:trPr>
          <w:trHeight w:val="255"/>
        </w:trPr>
        <w:tc>
          <w:tcPr>
            <w:tcW w:w="5382" w:type="dxa"/>
            <w:shd w:val="clear" w:color="auto" w:fill="auto"/>
            <w:noWrap/>
            <w:vAlign w:val="bottom"/>
            <w:hideMark/>
          </w:tcPr>
          <w:p w14:paraId="1CCF8A3C"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3631 Tekuće pomoći unutar općeg proračuna</w:t>
            </w:r>
          </w:p>
        </w:tc>
        <w:tc>
          <w:tcPr>
            <w:tcW w:w="2268" w:type="dxa"/>
            <w:shd w:val="clear" w:color="auto" w:fill="auto"/>
            <w:noWrap/>
            <w:vAlign w:val="bottom"/>
            <w:hideMark/>
          </w:tcPr>
          <w:p w14:paraId="60F6DBAA"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51.623,88</w:t>
            </w:r>
          </w:p>
        </w:tc>
        <w:tc>
          <w:tcPr>
            <w:tcW w:w="2126" w:type="dxa"/>
            <w:shd w:val="clear" w:color="auto" w:fill="auto"/>
            <w:noWrap/>
            <w:vAlign w:val="bottom"/>
            <w:hideMark/>
          </w:tcPr>
          <w:p w14:paraId="7955E79D"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6FA37096"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275" w:type="dxa"/>
            <w:shd w:val="clear" w:color="auto" w:fill="auto"/>
            <w:noWrap/>
            <w:vAlign w:val="bottom"/>
            <w:hideMark/>
          </w:tcPr>
          <w:p w14:paraId="6C2322C0"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c>
          <w:tcPr>
            <w:tcW w:w="1276" w:type="dxa"/>
            <w:shd w:val="clear" w:color="auto" w:fill="auto"/>
            <w:noWrap/>
            <w:vAlign w:val="bottom"/>
            <w:hideMark/>
          </w:tcPr>
          <w:p w14:paraId="1AF90E1F"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6433C5EA" w14:textId="77777777" w:rsidTr="00DC2A87">
        <w:trPr>
          <w:trHeight w:val="255"/>
        </w:trPr>
        <w:tc>
          <w:tcPr>
            <w:tcW w:w="5382" w:type="dxa"/>
            <w:shd w:val="clear" w:color="auto" w:fill="auto"/>
            <w:noWrap/>
            <w:vAlign w:val="bottom"/>
            <w:hideMark/>
          </w:tcPr>
          <w:p w14:paraId="059E3559"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3632 Kapitalne pomoći unutar općeg proračuna</w:t>
            </w:r>
          </w:p>
        </w:tc>
        <w:tc>
          <w:tcPr>
            <w:tcW w:w="2268" w:type="dxa"/>
            <w:shd w:val="clear" w:color="auto" w:fill="auto"/>
            <w:noWrap/>
            <w:vAlign w:val="bottom"/>
            <w:hideMark/>
          </w:tcPr>
          <w:p w14:paraId="21715500"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632.007,26</w:t>
            </w:r>
          </w:p>
        </w:tc>
        <w:tc>
          <w:tcPr>
            <w:tcW w:w="2126" w:type="dxa"/>
            <w:shd w:val="clear" w:color="auto" w:fill="auto"/>
            <w:noWrap/>
            <w:vAlign w:val="bottom"/>
            <w:hideMark/>
          </w:tcPr>
          <w:p w14:paraId="13D6A749"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2CDC5D8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111.700,59</w:t>
            </w:r>
          </w:p>
        </w:tc>
        <w:tc>
          <w:tcPr>
            <w:tcW w:w="1275" w:type="dxa"/>
            <w:shd w:val="clear" w:color="auto" w:fill="auto"/>
            <w:noWrap/>
            <w:vAlign w:val="bottom"/>
            <w:hideMark/>
          </w:tcPr>
          <w:p w14:paraId="1CFD0539"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17,67%</w:t>
            </w:r>
          </w:p>
        </w:tc>
        <w:tc>
          <w:tcPr>
            <w:tcW w:w="1276" w:type="dxa"/>
            <w:shd w:val="clear" w:color="auto" w:fill="auto"/>
            <w:noWrap/>
            <w:vAlign w:val="bottom"/>
            <w:hideMark/>
          </w:tcPr>
          <w:p w14:paraId="31BE14E1"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4A9981D2" w14:textId="77777777" w:rsidTr="00DC2A87">
        <w:trPr>
          <w:trHeight w:val="255"/>
        </w:trPr>
        <w:tc>
          <w:tcPr>
            <w:tcW w:w="5382" w:type="dxa"/>
            <w:shd w:val="clear" w:color="auto" w:fill="auto"/>
            <w:noWrap/>
            <w:vAlign w:val="bottom"/>
            <w:hideMark/>
          </w:tcPr>
          <w:p w14:paraId="313C9B78"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366 Pomoći proračunskim korisnicima drugih proračuna</w:t>
            </w:r>
          </w:p>
        </w:tc>
        <w:tc>
          <w:tcPr>
            <w:tcW w:w="2268" w:type="dxa"/>
            <w:shd w:val="clear" w:color="auto" w:fill="auto"/>
            <w:noWrap/>
            <w:vAlign w:val="bottom"/>
            <w:hideMark/>
          </w:tcPr>
          <w:p w14:paraId="7D250EED"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275.597,68</w:t>
            </w:r>
          </w:p>
        </w:tc>
        <w:tc>
          <w:tcPr>
            <w:tcW w:w="2126" w:type="dxa"/>
            <w:shd w:val="clear" w:color="auto" w:fill="auto"/>
            <w:noWrap/>
            <w:vAlign w:val="bottom"/>
            <w:hideMark/>
          </w:tcPr>
          <w:p w14:paraId="11BA8D1E"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2.460.100,00</w:t>
            </w:r>
          </w:p>
        </w:tc>
        <w:tc>
          <w:tcPr>
            <w:tcW w:w="1985" w:type="dxa"/>
            <w:shd w:val="clear" w:color="auto" w:fill="auto"/>
            <w:noWrap/>
            <w:vAlign w:val="bottom"/>
            <w:hideMark/>
          </w:tcPr>
          <w:p w14:paraId="3CC4647B"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570.374,87</w:t>
            </w:r>
          </w:p>
        </w:tc>
        <w:tc>
          <w:tcPr>
            <w:tcW w:w="1275" w:type="dxa"/>
            <w:shd w:val="clear" w:color="auto" w:fill="auto"/>
            <w:noWrap/>
            <w:vAlign w:val="bottom"/>
            <w:hideMark/>
          </w:tcPr>
          <w:p w14:paraId="554F9F72"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206,96%</w:t>
            </w:r>
          </w:p>
        </w:tc>
        <w:tc>
          <w:tcPr>
            <w:tcW w:w="1276" w:type="dxa"/>
            <w:shd w:val="clear" w:color="auto" w:fill="auto"/>
            <w:noWrap/>
            <w:vAlign w:val="bottom"/>
            <w:hideMark/>
          </w:tcPr>
          <w:p w14:paraId="6AA4AD4E"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23,19%</w:t>
            </w:r>
          </w:p>
        </w:tc>
      </w:tr>
      <w:tr w:rsidR="00DC2A87" w:rsidRPr="00DC2A87" w14:paraId="12ED2763" w14:textId="77777777" w:rsidTr="00DC2A87">
        <w:trPr>
          <w:trHeight w:val="255"/>
        </w:trPr>
        <w:tc>
          <w:tcPr>
            <w:tcW w:w="5382" w:type="dxa"/>
            <w:shd w:val="clear" w:color="auto" w:fill="auto"/>
            <w:noWrap/>
            <w:vAlign w:val="bottom"/>
            <w:hideMark/>
          </w:tcPr>
          <w:p w14:paraId="7E16321F"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3661 Tekuće pomoći proračunskim korisnicima drugih proračuna</w:t>
            </w:r>
          </w:p>
        </w:tc>
        <w:tc>
          <w:tcPr>
            <w:tcW w:w="2268" w:type="dxa"/>
            <w:shd w:val="clear" w:color="auto" w:fill="auto"/>
            <w:noWrap/>
            <w:vAlign w:val="bottom"/>
            <w:hideMark/>
          </w:tcPr>
          <w:p w14:paraId="348DD17D"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172.656,14</w:t>
            </w:r>
          </w:p>
        </w:tc>
        <w:tc>
          <w:tcPr>
            <w:tcW w:w="2126" w:type="dxa"/>
            <w:shd w:val="clear" w:color="auto" w:fill="auto"/>
            <w:noWrap/>
            <w:vAlign w:val="bottom"/>
            <w:hideMark/>
          </w:tcPr>
          <w:p w14:paraId="3FAA7690"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0993371A"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469.120,01</w:t>
            </w:r>
          </w:p>
        </w:tc>
        <w:tc>
          <w:tcPr>
            <w:tcW w:w="1275" w:type="dxa"/>
            <w:shd w:val="clear" w:color="auto" w:fill="auto"/>
            <w:noWrap/>
            <w:vAlign w:val="bottom"/>
            <w:hideMark/>
          </w:tcPr>
          <w:p w14:paraId="6FB58A2E"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271,71%</w:t>
            </w:r>
          </w:p>
        </w:tc>
        <w:tc>
          <w:tcPr>
            <w:tcW w:w="1276" w:type="dxa"/>
            <w:shd w:val="clear" w:color="auto" w:fill="auto"/>
            <w:noWrap/>
            <w:vAlign w:val="bottom"/>
            <w:hideMark/>
          </w:tcPr>
          <w:p w14:paraId="2282E73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2C21D91C" w14:textId="77777777" w:rsidTr="00DC2A87">
        <w:trPr>
          <w:trHeight w:val="255"/>
        </w:trPr>
        <w:tc>
          <w:tcPr>
            <w:tcW w:w="5382" w:type="dxa"/>
            <w:shd w:val="clear" w:color="auto" w:fill="auto"/>
            <w:noWrap/>
            <w:vAlign w:val="bottom"/>
            <w:hideMark/>
          </w:tcPr>
          <w:p w14:paraId="2F0CC4DA"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3662 Kapitalne pomoći proračunskim korisnicima drugih proračuna</w:t>
            </w:r>
          </w:p>
        </w:tc>
        <w:tc>
          <w:tcPr>
            <w:tcW w:w="2268" w:type="dxa"/>
            <w:shd w:val="clear" w:color="auto" w:fill="auto"/>
            <w:noWrap/>
            <w:vAlign w:val="bottom"/>
            <w:hideMark/>
          </w:tcPr>
          <w:p w14:paraId="17E8A867"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102.941,54</w:t>
            </w:r>
          </w:p>
        </w:tc>
        <w:tc>
          <w:tcPr>
            <w:tcW w:w="2126" w:type="dxa"/>
            <w:shd w:val="clear" w:color="auto" w:fill="auto"/>
            <w:noWrap/>
            <w:vAlign w:val="bottom"/>
            <w:hideMark/>
          </w:tcPr>
          <w:p w14:paraId="53913CA7"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05D0A63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101.254,86</w:t>
            </w:r>
          </w:p>
        </w:tc>
        <w:tc>
          <w:tcPr>
            <w:tcW w:w="1275" w:type="dxa"/>
            <w:shd w:val="clear" w:color="auto" w:fill="auto"/>
            <w:noWrap/>
            <w:vAlign w:val="bottom"/>
            <w:hideMark/>
          </w:tcPr>
          <w:p w14:paraId="308553C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98,36%</w:t>
            </w:r>
          </w:p>
        </w:tc>
        <w:tc>
          <w:tcPr>
            <w:tcW w:w="1276" w:type="dxa"/>
            <w:shd w:val="clear" w:color="auto" w:fill="auto"/>
            <w:noWrap/>
            <w:vAlign w:val="bottom"/>
            <w:hideMark/>
          </w:tcPr>
          <w:p w14:paraId="05EB3A22"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549C8DD8" w14:textId="77777777" w:rsidTr="00DC2A87">
        <w:trPr>
          <w:trHeight w:val="255"/>
        </w:trPr>
        <w:tc>
          <w:tcPr>
            <w:tcW w:w="5382" w:type="dxa"/>
            <w:shd w:val="clear" w:color="auto" w:fill="auto"/>
            <w:noWrap/>
            <w:vAlign w:val="bottom"/>
            <w:hideMark/>
          </w:tcPr>
          <w:p w14:paraId="2992C7D6"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368 Pomoći temeljem prijenosa EU sredstava</w:t>
            </w:r>
          </w:p>
        </w:tc>
        <w:tc>
          <w:tcPr>
            <w:tcW w:w="2268" w:type="dxa"/>
            <w:shd w:val="clear" w:color="auto" w:fill="auto"/>
            <w:noWrap/>
            <w:vAlign w:val="bottom"/>
            <w:hideMark/>
          </w:tcPr>
          <w:p w14:paraId="7F092D36" w14:textId="77777777" w:rsidR="00DC2A87" w:rsidRPr="00DC2A87" w:rsidRDefault="00DC2A87" w:rsidP="00DC2A87">
            <w:pPr>
              <w:spacing w:after="0" w:line="240" w:lineRule="auto"/>
              <w:rPr>
                <w:rFonts w:ascii="Arial" w:eastAsia="Times New Roman" w:hAnsi="Arial" w:cs="Arial"/>
                <w:b/>
                <w:bCs/>
                <w:sz w:val="20"/>
                <w:szCs w:val="20"/>
                <w:lang w:eastAsia="hr-HR"/>
              </w:rPr>
            </w:pPr>
          </w:p>
        </w:tc>
        <w:tc>
          <w:tcPr>
            <w:tcW w:w="2126" w:type="dxa"/>
            <w:shd w:val="clear" w:color="auto" w:fill="auto"/>
            <w:noWrap/>
            <w:vAlign w:val="bottom"/>
            <w:hideMark/>
          </w:tcPr>
          <w:p w14:paraId="1E1873F8"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1.237.000,00</w:t>
            </w:r>
          </w:p>
        </w:tc>
        <w:tc>
          <w:tcPr>
            <w:tcW w:w="1985" w:type="dxa"/>
            <w:shd w:val="clear" w:color="auto" w:fill="auto"/>
            <w:noWrap/>
            <w:vAlign w:val="bottom"/>
            <w:hideMark/>
          </w:tcPr>
          <w:p w14:paraId="2B25B49B"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1.045.993,66</w:t>
            </w:r>
          </w:p>
        </w:tc>
        <w:tc>
          <w:tcPr>
            <w:tcW w:w="1275" w:type="dxa"/>
            <w:shd w:val="clear" w:color="auto" w:fill="auto"/>
            <w:noWrap/>
            <w:vAlign w:val="bottom"/>
            <w:hideMark/>
          </w:tcPr>
          <w:p w14:paraId="608E6B09"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0,00%</w:t>
            </w:r>
          </w:p>
        </w:tc>
        <w:tc>
          <w:tcPr>
            <w:tcW w:w="1276" w:type="dxa"/>
            <w:shd w:val="clear" w:color="auto" w:fill="auto"/>
            <w:noWrap/>
            <w:vAlign w:val="bottom"/>
            <w:hideMark/>
          </w:tcPr>
          <w:p w14:paraId="52AD121C"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84,56%</w:t>
            </w:r>
          </w:p>
        </w:tc>
      </w:tr>
      <w:tr w:rsidR="00DC2A87" w:rsidRPr="00DC2A87" w14:paraId="23E9A7E8" w14:textId="77777777" w:rsidTr="00DC2A87">
        <w:trPr>
          <w:trHeight w:val="255"/>
        </w:trPr>
        <w:tc>
          <w:tcPr>
            <w:tcW w:w="5382" w:type="dxa"/>
            <w:shd w:val="clear" w:color="auto" w:fill="auto"/>
            <w:noWrap/>
            <w:vAlign w:val="bottom"/>
            <w:hideMark/>
          </w:tcPr>
          <w:p w14:paraId="14FA70DC"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3681 Tekuće pomoći temeljem prijenosa EU sredstava</w:t>
            </w:r>
          </w:p>
        </w:tc>
        <w:tc>
          <w:tcPr>
            <w:tcW w:w="2268" w:type="dxa"/>
            <w:shd w:val="clear" w:color="auto" w:fill="auto"/>
            <w:noWrap/>
            <w:vAlign w:val="bottom"/>
            <w:hideMark/>
          </w:tcPr>
          <w:p w14:paraId="66C87625" w14:textId="77777777" w:rsidR="00DC2A87" w:rsidRPr="00DC2A87" w:rsidRDefault="00DC2A87" w:rsidP="00DC2A87">
            <w:pPr>
              <w:spacing w:after="0" w:line="240" w:lineRule="auto"/>
              <w:rPr>
                <w:rFonts w:ascii="Arial" w:eastAsia="Times New Roman" w:hAnsi="Arial" w:cs="Arial"/>
                <w:sz w:val="20"/>
                <w:szCs w:val="20"/>
                <w:lang w:eastAsia="hr-HR"/>
              </w:rPr>
            </w:pPr>
          </w:p>
        </w:tc>
        <w:tc>
          <w:tcPr>
            <w:tcW w:w="2126" w:type="dxa"/>
            <w:shd w:val="clear" w:color="auto" w:fill="auto"/>
            <w:noWrap/>
            <w:vAlign w:val="bottom"/>
            <w:hideMark/>
          </w:tcPr>
          <w:p w14:paraId="33695B8F"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6BEA48ED"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1.045.993,66</w:t>
            </w:r>
          </w:p>
        </w:tc>
        <w:tc>
          <w:tcPr>
            <w:tcW w:w="1275" w:type="dxa"/>
            <w:shd w:val="clear" w:color="auto" w:fill="auto"/>
            <w:noWrap/>
            <w:vAlign w:val="bottom"/>
            <w:hideMark/>
          </w:tcPr>
          <w:p w14:paraId="15FC8CFC"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c>
          <w:tcPr>
            <w:tcW w:w="1276" w:type="dxa"/>
            <w:shd w:val="clear" w:color="auto" w:fill="auto"/>
            <w:noWrap/>
            <w:vAlign w:val="bottom"/>
            <w:hideMark/>
          </w:tcPr>
          <w:p w14:paraId="14B94DC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4254355A" w14:textId="77777777" w:rsidTr="00DC2A87">
        <w:trPr>
          <w:trHeight w:val="255"/>
        </w:trPr>
        <w:tc>
          <w:tcPr>
            <w:tcW w:w="5382" w:type="dxa"/>
            <w:shd w:val="clear" w:color="auto" w:fill="auto"/>
            <w:noWrap/>
            <w:vAlign w:val="bottom"/>
            <w:hideMark/>
          </w:tcPr>
          <w:p w14:paraId="55DB363D"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37 Naknade građanima i kućanstvima na temelju osiguranja i druge naknade</w:t>
            </w:r>
          </w:p>
        </w:tc>
        <w:tc>
          <w:tcPr>
            <w:tcW w:w="2268" w:type="dxa"/>
            <w:shd w:val="clear" w:color="auto" w:fill="auto"/>
            <w:noWrap/>
            <w:vAlign w:val="bottom"/>
            <w:hideMark/>
          </w:tcPr>
          <w:p w14:paraId="55BC9C86"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1.812.264,61</w:t>
            </w:r>
          </w:p>
        </w:tc>
        <w:tc>
          <w:tcPr>
            <w:tcW w:w="2126" w:type="dxa"/>
            <w:shd w:val="clear" w:color="auto" w:fill="auto"/>
            <w:noWrap/>
            <w:vAlign w:val="bottom"/>
            <w:hideMark/>
          </w:tcPr>
          <w:p w14:paraId="3FCD9CC4"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3.840.000,00</w:t>
            </w:r>
          </w:p>
        </w:tc>
        <w:tc>
          <w:tcPr>
            <w:tcW w:w="1985" w:type="dxa"/>
            <w:shd w:val="clear" w:color="auto" w:fill="auto"/>
            <w:noWrap/>
            <w:vAlign w:val="bottom"/>
            <w:hideMark/>
          </w:tcPr>
          <w:p w14:paraId="4E03EE1C"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1.848.466,12</w:t>
            </w:r>
          </w:p>
        </w:tc>
        <w:tc>
          <w:tcPr>
            <w:tcW w:w="1275" w:type="dxa"/>
            <w:shd w:val="clear" w:color="auto" w:fill="auto"/>
            <w:noWrap/>
            <w:vAlign w:val="bottom"/>
            <w:hideMark/>
          </w:tcPr>
          <w:p w14:paraId="07D27906"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102,00%</w:t>
            </w:r>
          </w:p>
        </w:tc>
        <w:tc>
          <w:tcPr>
            <w:tcW w:w="1276" w:type="dxa"/>
            <w:shd w:val="clear" w:color="auto" w:fill="auto"/>
            <w:noWrap/>
            <w:vAlign w:val="bottom"/>
            <w:hideMark/>
          </w:tcPr>
          <w:p w14:paraId="30798E48"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48,14%</w:t>
            </w:r>
          </w:p>
        </w:tc>
      </w:tr>
      <w:tr w:rsidR="00DC2A87" w:rsidRPr="00DC2A87" w14:paraId="7172BF17" w14:textId="77777777" w:rsidTr="00DC2A87">
        <w:trPr>
          <w:trHeight w:val="255"/>
        </w:trPr>
        <w:tc>
          <w:tcPr>
            <w:tcW w:w="5382" w:type="dxa"/>
            <w:shd w:val="clear" w:color="auto" w:fill="auto"/>
            <w:noWrap/>
            <w:vAlign w:val="bottom"/>
            <w:hideMark/>
          </w:tcPr>
          <w:p w14:paraId="338F8554"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372 Ostale naknade građanima i kućanstvima iz proračuna</w:t>
            </w:r>
          </w:p>
        </w:tc>
        <w:tc>
          <w:tcPr>
            <w:tcW w:w="2268" w:type="dxa"/>
            <w:shd w:val="clear" w:color="auto" w:fill="auto"/>
            <w:noWrap/>
            <w:vAlign w:val="bottom"/>
            <w:hideMark/>
          </w:tcPr>
          <w:p w14:paraId="23FAB3DF"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1.812.264,61</w:t>
            </w:r>
          </w:p>
        </w:tc>
        <w:tc>
          <w:tcPr>
            <w:tcW w:w="2126" w:type="dxa"/>
            <w:shd w:val="clear" w:color="auto" w:fill="auto"/>
            <w:noWrap/>
            <w:vAlign w:val="bottom"/>
            <w:hideMark/>
          </w:tcPr>
          <w:p w14:paraId="63D32902"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3.840.000,00</w:t>
            </w:r>
          </w:p>
        </w:tc>
        <w:tc>
          <w:tcPr>
            <w:tcW w:w="1985" w:type="dxa"/>
            <w:shd w:val="clear" w:color="auto" w:fill="auto"/>
            <w:noWrap/>
            <w:vAlign w:val="bottom"/>
            <w:hideMark/>
          </w:tcPr>
          <w:p w14:paraId="36D91801"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1.848.466,12</w:t>
            </w:r>
          </w:p>
        </w:tc>
        <w:tc>
          <w:tcPr>
            <w:tcW w:w="1275" w:type="dxa"/>
            <w:shd w:val="clear" w:color="auto" w:fill="auto"/>
            <w:noWrap/>
            <w:vAlign w:val="bottom"/>
            <w:hideMark/>
          </w:tcPr>
          <w:p w14:paraId="417AB5E1"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102,00%</w:t>
            </w:r>
          </w:p>
        </w:tc>
        <w:tc>
          <w:tcPr>
            <w:tcW w:w="1276" w:type="dxa"/>
            <w:shd w:val="clear" w:color="auto" w:fill="auto"/>
            <w:noWrap/>
            <w:vAlign w:val="bottom"/>
            <w:hideMark/>
          </w:tcPr>
          <w:p w14:paraId="1BA05893"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48,14%</w:t>
            </w:r>
          </w:p>
        </w:tc>
      </w:tr>
      <w:tr w:rsidR="00DC2A87" w:rsidRPr="00DC2A87" w14:paraId="1A73660E" w14:textId="77777777" w:rsidTr="00DC2A87">
        <w:trPr>
          <w:trHeight w:val="255"/>
        </w:trPr>
        <w:tc>
          <w:tcPr>
            <w:tcW w:w="5382" w:type="dxa"/>
            <w:shd w:val="clear" w:color="auto" w:fill="auto"/>
            <w:noWrap/>
            <w:vAlign w:val="bottom"/>
            <w:hideMark/>
          </w:tcPr>
          <w:p w14:paraId="5A19BE54"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3721 Naknade građanima i kućanstvima u novcu</w:t>
            </w:r>
          </w:p>
        </w:tc>
        <w:tc>
          <w:tcPr>
            <w:tcW w:w="2268" w:type="dxa"/>
            <w:shd w:val="clear" w:color="auto" w:fill="auto"/>
            <w:noWrap/>
            <w:vAlign w:val="bottom"/>
            <w:hideMark/>
          </w:tcPr>
          <w:p w14:paraId="28A788CA"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925.004,63</w:t>
            </w:r>
          </w:p>
        </w:tc>
        <w:tc>
          <w:tcPr>
            <w:tcW w:w="2126" w:type="dxa"/>
            <w:shd w:val="clear" w:color="auto" w:fill="auto"/>
            <w:noWrap/>
            <w:vAlign w:val="bottom"/>
            <w:hideMark/>
          </w:tcPr>
          <w:p w14:paraId="3E3772EB"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70406A6C"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934.927,59</w:t>
            </w:r>
          </w:p>
        </w:tc>
        <w:tc>
          <w:tcPr>
            <w:tcW w:w="1275" w:type="dxa"/>
            <w:shd w:val="clear" w:color="auto" w:fill="auto"/>
            <w:noWrap/>
            <w:vAlign w:val="bottom"/>
            <w:hideMark/>
          </w:tcPr>
          <w:p w14:paraId="723FB541"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101,07%</w:t>
            </w:r>
          </w:p>
        </w:tc>
        <w:tc>
          <w:tcPr>
            <w:tcW w:w="1276" w:type="dxa"/>
            <w:shd w:val="clear" w:color="auto" w:fill="auto"/>
            <w:noWrap/>
            <w:vAlign w:val="bottom"/>
            <w:hideMark/>
          </w:tcPr>
          <w:p w14:paraId="111980EB"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7B3C1704" w14:textId="77777777" w:rsidTr="00DC2A87">
        <w:trPr>
          <w:trHeight w:val="255"/>
        </w:trPr>
        <w:tc>
          <w:tcPr>
            <w:tcW w:w="5382" w:type="dxa"/>
            <w:shd w:val="clear" w:color="auto" w:fill="auto"/>
            <w:noWrap/>
            <w:vAlign w:val="bottom"/>
            <w:hideMark/>
          </w:tcPr>
          <w:p w14:paraId="581EE0C8"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3722 Naknade građanima i kućanstvima u naravi</w:t>
            </w:r>
          </w:p>
        </w:tc>
        <w:tc>
          <w:tcPr>
            <w:tcW w:w="2268" w:type="dxa"/>
            <w:shd w:val="clear" w:color="auto" w:fill="auto"/>
            <w:noWrap/>
            <w:vAlign w:val="bottom"/>
            <w:hideMark/>
          </w:tcPr>
          <w:p w14:paraId="33A22D40"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887.259,98</w:t>
            </w:r>
          </w:p>
        </w:tc>
        <w:tc>
          <w:tcPr>
            <w:tcW w:w="2126" w:type="dxa"/>
            <w:shd w:val="clear" w:color="auto" w:fill="auto"/>
            <w:noWrap/>
            <w:vAlign w:val="bottom"/>
            <w:hideMark/>
          </w:tcPr>
          <w:p w14:paraId="6FAECCDC"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1FF6013F"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913.538,53</w:t>
            </w:r>
          </w:p>
        </w:tc>
        <w:tc>
          <w:tcPr>
            <w:tcW w:w="1275" w:type="dxa"/>
            <w:shd w:val="clear" w:color="auto" w:fill="auto"/>
            <w:noWrap/>
            <w:vAlign w:val="bottom"/>
            <w:hideMark/>
          </w:tcPr>
          <w:p w14:paraId="3B9A81F6"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102,96%</w:t>
            </w:r>
          </w:p>
        </w:tc>
        <w:tc>
          <w:tcPr>
            <w:tcW w:w="1276" w:type="dxa"/>
            <w:shd w:val="clear" w:color="auto" w:fill="auto"/>
            <w:noWrap/>
            <w:vAlign w:val="bottom"/>
            <w:hideMark/>
          </w:tcPr>
          <w:p w14:paraId="31789D6C"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6DFC1AE3" w14:textId="77777777" w:rsidTr="00DC2A87">
        <w:trPr>
          <w:trHeight w:val="255"/>
        </w:trPr>
        <w:tc>
          <w:tcPr>
            <w:tcW w:w="5382" w:type="dxa"/>
            <w:shd w:val="clear" w:color="auto" w:fill="auto"/>
            <w:noWrap/>
            <w:vAlign w:val="bottom"/>
            <w:hideMark/>
          </w:tcPr>
          <w:p w14:paraId="4B4BEC0A"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38 Ostali rashodi</w:t>
            </w:r>
          </w:p>
        </w:tc>
        <w:tc>
          <w:tcPr>
            <w:tcW w:w="2268" w:type="dxa"/>
            <w:shd w:val="clear" w:color="auto" w:fill="auto"/>
            <w:noWrap/>
            <w:vAlign w:val="bottom"/>
            <w:hideMark/>
          </w:tcPr>
          <w:p w14:paraId="3AAB1194"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2.454.541,69</w:t>
            </w:r>
          </w:p>
        </w:tc>
        <w:tc>
          <w:tcPr>
            <w:tcW w:w="2126" w:type="dxa"/>
            <w:shd w:val="clear" w:color="auto" w:fill="auto"/>
            <w:noWrap/>
            <w:vAlign w:val="bottom"/>
            <w:hideMark/>
          </w:tcPr>
          <w:p w14:paraId="4FCE1B5A"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5.964.988,00</w:t>
            </w:r>
          </w:p>
        </w:tc>
        <w:tc>
          <w:tcPr>
            <w:tcW w:w="1985" w:type="dxa"/>
            <w:shd w:val="clear" w:color="auto" w:fill="auto"/>
            <w:noWrap/>
            <w:vAlign w:val="bottom"/>
            <w:hideMark/>
          </w:tcPr>
          <w:p w14:paraId="30FC3B91"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2.894.546,75</w:t>
            </w:r>
          </w:p>
        </w:tc>
        <w:tc>
          <w:tcPr>
            <w:tcW w:w="1275" w:type="dxa"/>
            <w:shd w:val="clear" w:color="auto" w:fill="auto"/>
            <w:noWrap/>
            <w:vAlign w:val="bottom"/>
            <w:hideMark/>
          </w:tcPr>
          <w:p w14:paraId="5785E46B"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117,93%</w:t>
            </w:r>
          </w:p>
        </w:tc>
        <w:tc>
          <w:tcPr>
            <w:tcW w:w="1276" w:type="dxa"/>
            <w:shd w:val="clear" w:color="auto" w:fill="auto"/>
            <w:noWrap/>
            <w:vAlign w:val="bottom"/>
            <w:hideMark/>
          </w:tcPr>
          <w:p w14:paraId="4698C64C"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48,53%</w:t>
            </w:r>
          </w:p>
        </w:tc>
      </w:tr>
      <w:tr w:rsidR="00DC2A87" w:rsidRPr="00DC2A87" w14:paraId="58070D1C" w14:textId="77777777" w:rsidTr="00DC2A87">
        <w:trPr>
          <w:trHeight w:val="255"/>
        </w:trPr>
        <w:tc>
          <w:tcPr>
            <w:tcW w:w="5382" w:type="dxa"/>
            <w:shd w:val="clear" w:color="auto" w:fill="auto"/>
            <w:noWrap/>
            <w:vAlign w:val="bottom"/>
            <w:hideMark/>
          </w:tcPr>
          <w:p w14:paraId="7BA06907"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381 Tekuće donacije</w:t>
            </w:r>
          </w:p>
        </w:tc>
        <w:tc>
          <w:tcPr>
            <w:tcW w:w="2268" w:type="dxa"/>
            <w:shd w:val="clear" w:color="auto" w:fill="auto"/>
            <w:noWrap/>
            <w:vAlign w:val="bottom"/>
            <w:hideMark/>
          </w:tcPr>
          <w:p w14:paraId="53EA2767"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1.796.013,98</w:t>
            </w:r>
          </w:p>
        </w:tc>
        <w:tc>
          <w:tcPr>
            <w:tcW w:w="2126" w:type="dxa"/>
            <w:shd w:val="clear" w:color="auto" w:fill="auto"/>
            <w:noWrap/>
            <w:vAlign w:val="bottom"/>
            <w:hideMark/>
          </w:tcPr>
          <w:p w14:paraId="58F68FFB"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4.601.988,00</w:t>
            </w:r>
          </w:p>
        </w:tc>
        <w:tc>
          <w:tcPr>
            <w:tcW w:w="1985" w:type="dxa"/>
            <w:shd w:val="clear" w:color="auto" w:fill="auto"/>
            <w:noWrap/>
            <w:vAlign w:val="bottom"/>
            <w:hideMark/>
          </w:tcPr>
          <w:p w14:paraId="05FE69CD"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2.324.017,06</w:t>
            </w:r>
          </w:p>
        </w:tc>
        <w:tc>
          <w:tcPr>
            <w:tcW w:w="1275" w:type="dxa"/>
            <w:shd w:val="clear" w:color="auto" w:fill="auto"/>
            <w:noWrap/>
            <w:vAlign w:val="bottom"/>
            <w:hideMark/>
          </w:tcPr>
          <w:p w14:paraId="0C2D9A3E"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129,40%</w:t>
            </w:r>
          </w:p>
        </w:tc>
        <w:tc>
          <w:tcPr>
            <w:tcW w:w="1276" w:type="dxa"/>
            <w:shd w:val="clear" w:color="auto" w:fill="auto"/>
            <w:noWrap/>
            <w:vAlign w:val="bottom"/>
            <w:hideMark/>
          </w:tcPr>
          <w:p w14:paraId="4C82FBEA"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50,50%</w:t>
            </w:r>
          </w:p>
        </w:tc>
      </w:tr>
      <w:tr w:rsidR="00DC2A87" w:rsidRPr="00DC2A87" w14:paraId="1F34CE6E" w14:textId="77777777" w:rsidTr="00DC2A87">
        <w:trPr>
          <w:trHeight w:val="255"/>
        </w:trPr>
        <w:tc>
          <w:tcPr>
            <w:tcW w:w="5382" w:type="dxa"/>
            <w:shd w:val="clear" w:color="auto" w:fill="auto"/>
            <w:noWrap/>
            <w:vAlign w:val="bottom"/>
            <w:hideMark/>
          </w:tcPr>
          <w:p w14:paraId="218EC17E"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3811 Tekuće donacije u novcu</w:t>
            </w:r>
          </w:p>
        </w:tc>
        <w:tc>
          <w:tcPr>
            <w:tcW w:w="2268" w:type="dxa"/>
            <w:shd w:val="clear" w:color="auto" w:fill="auto"/>
            <w:noWrap/>
            <w:vAlign w:val="bottom"/>
            <w:hideMark/>
          </w:tcPr>
          <w:p w14:paraId="7CA1BBD6"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1.488.909,56</w:t>
            </w:r>
          </w:p>
        </w:tc>
        <w:tc>
          <w:tcPr>
            <w:tcW w:w="2126" w:type="dxa"/>
            <w:shd w:val="clear" w:color="auto" w:fill="auto"/>
            <w:noWrap/>
            <w:vAlign w:val="bottom"/>
            <w:hideMark/>
          </w:tcPr>
          <w:p w14:paraId="63B0025E"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7257B347"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1.720.333,26</w:t>
            </w:r>
          </w:p>
        </w:tc>
        <w:tc>
          <w:tcPr>
            <w:tcW w:w="1275" w:type="dxa"/>
            <w:shd w:val="clear" w:color="auto" w:fill="auto"/>
            <w:noWrap/>
            <w:vAlign w:val="bottom"/>
            <w:hideMark/>
          </w:tcPr>
          <w:p w14:paraId="2985908C"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115,54%</w:t>
            </w:r>
          </w:p>
        </w:tc>
        <w:tc>
          <w:tcPr>
            <w:tcW w:w="1276" w:type="dxa"/>
            <w:shd w:val="clear" w:color="auto" w:fill="auto"/>
            <w:noWrap/>
            <w:vAlign w:val="bottom"/>
            <w:hideMark/>
          </w:tcPr>
          <w:p w14:paraId="0407181D"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7310632A" w14:textId="77777777" w:rsidTr="00DC2A87">
        <w:trPr>
          <w:trHeight w:val="255"/>
        </w:trPr>
        <w:tc>
          <w:tcPr>
            <w:tcW w:w="5382" w:type="dxa"/>
            <w:shd w:val="clear" w:color="auto" w:fill="auto"/>
            <w:noWrap/>
            <w:vAlign w:val="bottom"/>
            <w:hideMark/>
          </w:tcPr>
          <w:p w14:paraId="47E006C9"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3813 Tekuće donacije iz EU sredstava</w:t>
            </w:r>
          </w:p>
        </w:tc>
        <w:tc>
          <w:tcPr>
            <w:tcW w:w="2268" w:type="dxa"/>
            <w:shd w:val="clear" w:color="auto" w:fill="auto"/>
            <w:noWrap/>
            <w:vAlign w:val="bottom"/>
            <w:hideMark/>
          </w:tcPr>
          <w:p w14:paraId="78712907"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307.104,42</w:t>
            </w:r>
          </w:p>
        </w:tc>
        <w:tc>
          <w:tcPr>
            <w:tcW w:w="2126" w:type="dxa"/>
            <w:shd w:val="clear" w:color="auto" w:fill="auto"/>
            <w:noWrap/>
            <w:vAlign w:val="bottom"/>
            <w:hideMark/>
          </w:tcPr>
          <w:p w14:paraId="283FF3D8"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387A7A8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603.683,80</w:t>
            </w:r>
          </w:p>
        </w:tc>
        <w:tc>
          <w:tcPr>
            <w:tcW w:w="1275" w:type="dxa"/>
            <w:shd w:val="clear" w:color="auto" w:fill="auto"/>
            <w:noWrap/>
            <w:vAlign w:val="bottom"/>
            <w:hideMark/>
          </w:tcPr>
          <w:p w14:paraId="4DBAD3A6"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196,57%</w:t>
            </w:r>
          </w:p>
        </w:tc>
        <w:tc>
          <w:tcPr>
            <w:tcW w:w="1276" w:type="dxa"/>
            <w:shd w:val="clear" w:color="auto" w:fill="auto"/>
            <w:noWrap/>
            <w:vAlign w:val="bottom"/>
            <w:hideMark/>
          </w:tcPr>
          <w:p w14:paraId="13565BE7"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593181C0" w14:textId="77777777" w:rsidTr="00DC2A87">
        <w:trPr>
          <w:trHeight w:val="255"/>
        </w:trPr>
        <w:tc>
          <w:tcPr>
            <w:tcW w:w="5382" w:type="dxa"/>
            <w:shd w:val="clear" w:color="auto" w:fill="auto"/>
            <w:noWrap/>
            <w:vAlign w:val="bottom"/>
            <w:hideMark/>
          </w:tcPr>
          <w:p w14:paraId="56B92F94"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382 Kapitalne donacije</w:t>
            </w:r>
          </w:p>
        </w:tc>
        <w:tc>
          <w:tcPr>
            <w:tcW w:w="2268" w:type="dxa"/>
            <w:shd w:val="clear" w:color="auto" w:fill="auto"/>
            <w:noWrap/>
            <w:vAlign w:val="bottom"/>
            <w:hideMark/>
          </w:tcPr>
          <w:p w14:paraId="19631B35" w14:textId="77777777" w:rsidR="00DC2A87" w:rsidRPr="00DC2A87" w:rsidRDefault="00DC2A87" w:rsidP="00DC2A87">
            <w:pPr>
              <w:spacing w:after="0" w:line="240" w:lineRule="auto"/>
              <w:rPr>
                <w:rFonts w:ascii="Arial" w:eastAsia="Times New Roman" w:hAnsi="Arial" w:cs="Arial"/>
                <w:b/>
                <w:bCs/>
                <w:sz w:val="20"/>
                <w:szCs w:val="20"/>
                <w:lang w:eastAsia="hr-HR"/>
              </w:rPr>
            </w:pPr>
          </w:p>
        </w:tc>
        <w:tc>
          <w:tcPr>
            <w:tcW w:w="2126" w:type="dxa"/>
            <w:shd w:val="clear" w:color="auto" w:fill="auto"/>
            <w:noWrap/>
            <w:vAlign w:val="bottom"/>
            <w:hideMark/>
          </w:tcPr>
          <w:p w14:paraId="0A177CF3"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10.000,00</w:t>
            </w:r>
          </w:p>
        </w:tc>
        <w:tc>
          <w:tcPr>
            <w:tcW w:w="1985" w:type="dxa"/>
            <w:shd w:val="clear" w:color="auto" w:fill="auto"/>
            <w:noWrap/>
            <w:vAlign w:val="bottom"/>
            <w:hideMark/>
          </w:tcPr>
          <w:p w14:paraId="42212EB3"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p>
        </w:tc>
        <w:tc>
          <w:tcPr>
            <w:tcW w:w="1275" w:type="dxa"/>
            <w:shd w:val="clear" w:color="auto" w:fill="auto"/>
            <w:noWrap/>
            <w:vAlign w:val="bottom"/>
            <w:hideMark/>
          </w:tcPr>
          <w:p w14:paraId="0E095A41"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0,00%</w:t>
            </w:r>
          </w:p>
        </w:tc>
        <w:tc>
          <w:tcPr>
            <w:tcW w:w="1276" w:type="dxa"/>
            <w:shd w:val="clear" w:color="auto" w:fill="auto"/>
            <w:noWrap/>
            <w:vAlign w:val="bottom"/>
            <w:hideMark/>
          </w:tcPr>
          <w:p w14:paraId="17D81F32"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0,00%</w:t>
            </w:r>
          </w:p>
        </w:tc>
      </w:tr>
      <w:tr w:rsidR="00DC2A87" w:rsidRPr="00DC2A87" w14:paraId="5700E09B" w14:textId="77777777" w:rsidTr="00DC2A87">
        <w:trPr>
          <w:trHeight w:val="255"/>
        </w:trPr>
        <w:tc>
          <w:tcPr>
            <w:tcW w:w="5382" w:type="dxa"/>
            <w:shd w:val="clear" w:color="auto" w:fill="auto"/>
            <w:noWrap/>
            <w:vAlign w:val="bottom"/>
            <w:hideMark/>
          </w:tcPr>
          <w:p w14:paraId="5B4B929E"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383 Kazne, penali i naknade štete</w:t>
            </w:r>
          </w:p>
        </w:tc>
        <w:tc>
          <w:tcPr>
            <w:tcW w:w="2268" w:type="dxa"/>
            <w:shd w:val="clear" w:color="auto" w:fill="auto"/>
            <w:noWrap/>
            <w:vAlign w:val="bottom"/>
            <w:hideMark/>
          </w:tcPr>
          <w:p w14:paraId="7D449881" w14:textId="77777777" w:rsidR="00DC2A87" w:rsidRPr="00DC2A87" w:rsidRDefault="00DC2A87" w:rsidP="00DC2A87">
            <w:pPr>
              <w:spacing w:after="0" w:line="240" w:lineRule="auto"/>
              <w:rPr>
                <w:rFonts w:ascii="Arial" w:eastAsia="Times New Roman" w:hAnsi="Arial" w:cs="Arial"/>
                <w:b/>
                <w:bCs/>
                <w:sz w:val="20"/>
                <w:szCs w:val="20"/>
                <w:lang w:eastAsia="hr-HR"/>
              </w:rPr>
            </w:pPr>
          </w:p>
        </w:tc>
        <w:tc>
          <w:tcPr>
            <w:tcW w:w="2126" w:type="dxa"/>
            <w:shd w:val="clear" w:color="auto" w:fill="auto"/>
            <w:noWrap/>
            <w:vAlign w:val="bottom"/>
            <w:hideMark/>
          </w:tcPr>
          <w:p w14:paraId="4B9B7649"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10.000,00</w:t>
            </w:r>
          </w:p>
        </w:tc>
        <w:tc>
          <w:tcPr>
            <w:tcW w:w="1985" w:type="dxa"/>
            <w:shd w:val="clear" w:color="auto" w:fill="auto"/>
            <w:noWrap/>
            <w:vAlign w:val="bottom"/>
            <w:hideMark/>
          </w:tcPr>
          <w:p w14:paraId="2615BE3D"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3.435,94</w:t>
            </w:r>
          </w:p>
        </w:tc>
        <w:tc>
          <w:tcPr>
            <w:tcW w:w="1275" w:type="dxa"/>
            <w:shd w:val="clear" w:color="auto" w:fill="auto"/>
            <w:noWrap/>
            <w:vAlign w:val="bottom"/>
            <w:hideMark/>
          </w:tcPr>
          <w:p w14:paraId="2B2FFD55"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0,00%</w:t>
            </w:r>
          </w:p>
        </w:tc>
        <w:tc>
          <w:tcPr>
            <w:tcW w:w="1276" w:type="dxa"/>
            <w:shd w:val="clear" w:color="auto" w:fill="auto"/>
            <w:noWrap/>
            <w:vAlign w:val="bottom"/>
            <w:hideMark/>
          </w:tcPr>
          <w:p w14:paraId="6B16712E"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34,36%</w:t>
            </w:r>
          </w:p>
        </w:tc>
      </w:tr>
      <w:tr w:rsidR="00DC2A87" w:rsidRPr="00DC2A87" w14:paraId="7B86325C" w14:textId="77777777" w:rsidTr="00DC2A87">
        <w:trPr>
          <w:trHeight w:val="255"/>
        </w:trPr>
        <w:tc>
          <w:tcPr>
            <w:tcW w:w="5382" w:type="dxa"/>
            <w:shd w:val="clear" w:color="auto" w:fill="auto"/>
            <w:noWrap/>
            <w:vAlign w:val="bottom"/>
            <w:hideMark/>
          </w:tcPr>
          <w:p w14:paraId="57B56D8E"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3834 Ugovorene kazne i ostale naknade šteta</w:t>
            </w:r>
          </w:p>
        </w:tc>
        <w:tc>
          <w:tcPr>
            <w:tcW w:w="2268" w:type="dxa"/>
            <w:shd w:val="clear" w:color="auto" w:fill="auto"/>
            <w:noWrap/>
            <w:vAlign w:val="bottom"/>
            <w:hideMark/>
          </w:tcPr>
          <w:p w14:paraId="6638B2DB" w14:textId="77777777" w:rsidR="00DC2A87" w:rsidRPr="00DC2A87" w:rsidRDefault="00DC2A87" w:rsidP="00DC2A87">
            <w:pPr>
              <w:spacing w:after="0" w:line="240" w:lineRule="auto"/>
              <w:rPr>
                <w:rFonts w:ascii="Arial" w:eastAsia="Times New Roman" w:hAnsi="Arial" w:cs="Arial"/>
                <w:sz w:val="20"/>
                <w:szCs w:val="20"/>
                <w:lang w:eastAsia="hr-HR"/>
              </w:rPr>
            </w:pPr>
          </w:p>
        </w:tc>
        <w:tc>
          <w:tcPr>
            <w:tcW w:w="2126" w:type="dxa"/>
            <w:shd w:val="clear" w:color="auto" w:fill="auto"/>
            <w:noWrap/>
            <w:vAlign w:val="bottom"/>
            <w:hideMark/>
          </w:tcPr>
          <w:p w14:paraId="28326655"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308C9E80"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3.435,94</w:t>
            </w:r>
          </w:p>
        </w:tc>
        <w:tc>
          <w:tcPr>
            <w:tcW w:w="1275" w:type="dxa"/>
            <w:shd w:val="clear" w:color="auto" w:fill="auto"/>
            <w:noWrap/>
            <w:vAlign w:val="bottom"/>
            <w:hideMark/>
          </w:tcPr>
          <w:p w14:paraId="1DA96341"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c>
          <w:tcPr>
            <w:tcW w:w="1276" w:type="dxa"/>
            <w:shd w:val="clear" w:color="auto" w:fill="auto"/>
            <w:noWrap/>
            <w:vAlign w:val="bottom"/>
            <w:hideMark/>
          </w:tcPr>
          <w:p w14:paraId="0651646C"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548E10AF" w14:textId="77777777" w:rsidTr="00DC2A87">
        <w:trPr>
          <w:trHeight w:val="255"/>
        </w:trPr>
        <w:tc>
          <w:tcPr>
            <w:tcW w:w="5382" w:type="dxa"/>
            <w:shd w:val="clear" w:color="auto" w:fill="auto"/>
            <w:noWrap/>
            <w:vAlign w:val="bottom"/>
            <w:hideMark/>
          </w:tcPr>
          <w:p w14:paraId="6646FD4A"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386 Kapitalne pomoći</w:t>
            </w:r>
          </w:p>
        </w:tc>
        <w:tc>
          <w:tcPr>
            <w:tcW w:w="2268" w:type="dxa"/>
            <w:shd w:val="clear" w:color="auto" w:fill="auto"/>
            <w:noWrap/>
            <w:vAlign w:val="bottom"/>
            <w:hideMark/>
          </w:tcPr>
          <w:p w14:paraId="4C6FE21D"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658.527,71</w:t>
            </w:r>
          </w:p>
        </w:tc>
        <w:tc>
          <w:tcPr>
            <w:tcW w:w="2126" w:type="dxa"/>
            <w:shd w:val="clear" w:color="auto" w:fill="auto"/>
            <w:noWrap/>
            <w:vAlign w:val="bottom"/>
            <w:hideMark/>
          </w:tcPr>
          <w:p w14:paraId="7B425164"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1.343.000,00</w:t>
            </w:r>
          </w:p>
        </w:tc>
        <w:tc>
          <w:tcPr>
            <w:tcW w:w="1985" w:type="dxa"/>
            <w:shd w:val="clear" w:color="auto" w:fill="auto"/>
            <w:noWrap/>
            <w:vAlign w:val="bottom"/>
            <w:hideMark/>
          </w:tcPr>
          <w:p w14:paraId="3A3967E2"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567.093,75</w:t>
            </w:r>
          </w:p>
        </w:tc>
        <w:tc>
          <w:tcPr>
            <w:tcW w:w="1275" w:type="dxa"/>
            <w:shd w:val="clear" w:color="auto" w:fill="auto"/>
            <w:noWrap/>
            <w:vAlign w:val="bottom"/>
            <w:hideMark/>
          </w:tcPr>
          <w:p w14:paraId="47531B00"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86,12%</w:t>
            </w:r>
          </w:p>
        </w:tc>
        <w:tc>
          <w:tcPr>
            <w:tcW w:w="1276" w:type="dxa"/>
            <w:shd w:val="clear" w:color="auto" w:fill="auto"/>
            <w:noWrap/>
            <w:vAlign w:val="bottom"/>
            <w:hideMark/>
          </w:tcPr>
          <w:p w14:paraId="5A3F96EE"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42,23%</w:t>
            </w:r>
          </w:p>
        </w:tc>
      </w:tr>
      <w:tr w:rsidR="00DC2A87" w:rsidRPr="00DC2A87" w14:paraId="639391B3" w14:textId="77777777" w:rsidTr="00DC2A87">
        <w:trPr>
          <w:trHeight w:val="255"/>
        </w:trPr>
        <w:tc>
          <w:tcPr>
            <w:tcW w:w="5382" w:type="dxa"/>
            <w:shd w:val="clear" w:color="auto" w:fill="auto"/>
            <w:noWrap/>
            <w:vAlign w:val="bottom"/>
            <w:hideMark/>
          </w:tcPr>
          <w:p w14:paraId="6922FCD0"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lastRenderedPageBreak/>
              <w:t xml:space="preserve">3861 Kapitalne pomoći kreditnim i ostalim financijskim institucijama te trgovačkim društvima u javnom </w:t>
            </w:r>
            <w:proofErr w:type="spellStart"/>
            <w:r w:rsidRPr="00DC2A87">
              <w:rPr>
                <w:rFonts w:ascii="Arial" w:eastAsia="Times New Roman" w:hAnsi="Arial" w:cs="Arial"/>
                <w:sz w:val="20"/>
                <w:szCs w:val="20"/>
                <w:lang w:eastAsia="hr-HR"/>
              </w:rPr>
              <w:t>sek</w:t>
            </w:r>
            <w:proofErr w:type="spellEnd"/>
          </w:p>
        </w:tc>
        <w:tc>
          <w:tcPr>
            <w:tcW w:w="2268" w:type="dxa"/>
            <w:shd w:val="clear" w:color="auto" w:fill="auto"/>
            <w:noWrap/>
            <w:vAlign w:val="bottom"/>
            <w:hideMark/>
          </w:tcPr>
          <w:p w14:paraId="7E499F56"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658.527,71</w:t>
            </w:r>
          </w:p>
        </w:tc>
        <w:tc>
          <w:tcPr>
            <w:tcW w:w="2126" w:type="dxa"/>
            <w:shd w:val="clear" w:color="auto" w:fill="auto"/>
            <w:noWrap/>
            <w:vAlign w:val="bottom"/>
            <w:hideMark/>
          </w:tcPr>
          <w:p w14:paraId="69729608"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6BF2B16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567.093,75</w:t>
            </w:r>
          </w:p>
        </w:tc>
        <w:tc>
          <w:tcPr>
            <w:tcW w:w="1275" w:type="dxa"/>
            <w:shd w:val="clear" w:color="auto" w:fill="auto"/>
            <w:noWrap/>
            <w:vAlign w:val="bottom"/>
            <w:hideMark/>
          </w:tcPr>
          <w:p w14:paraId="588CD05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86,12%</w:t>
            </w:r>
          </w:p>
        </w:tc>
        <w:tc>
          <w:tcPr>
            <w:tcW w:w="1276" w:type="dxa"/>
            <w:shd w:val="clear" w:color="auto" w:fill="auto"/>
            <w:noWrap/>
            <w:vAlign w:val="bottom"/>
            <w:hideMark/>
          </w:tcPr>
          <w:p w14:paraId="2D20EF92"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7B72B2F0" w14:textId="77777777" w:rsidTr="00DC2A87">
        <w:trPr>
          <w:trHeight w:val="255"/>
        </w:trPr>
        <w:tc>
          <w:tcPr>
            <w:tcW w:w="5382" w:type="dxa"/>
            <w:shd w:val="clear" w:color="auto" w:fill="auto"/>
            <w:noWrap/>
            <w:vAlign w:val="bottom"/>
            <w:hideMark/>
          </w:tcPr>
          <w:p w14:paraId="2F495BD1"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 Rashodi za nabavu nefinancijske imovine</w:t>
            </w:r>
          </w:p>
        </w:tc>
        <w:tc>
          <w:tcPr>
            <w:tcW w:w="2268" w:type="dxa"/>
            <w:shd w:val="clear" w:color="auto" w:fill="auto"/>
            <w:noWrap/>
            <w:vAlign w:val="bottom"/>
            <w:hideMark/>
          </w:tcPr>
          <w:p w14:paraId="2C5427F6"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6.275.446,59</w:t>
            </w:r>
          </w:p>
        </w:tc>
        <w:tc>
          <w:tcPr>
            <w:tcW w:w="2126" w:type="dxa"/>
            <w:shd w:val="clear" w:color="auto" w:fill="auto"/>
            <w:noWrap/>
            <w:vAlign w:val="bottom"/>
            <w:hideMark/>
          </w:tcPr>
          <w:p w14:paraId="338DC356"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49.062.345,00</w:t>
            </w:r>
          </w:p>
        </w:tc>
        <w:tc>
          <w:tcPr>
            <w:tcW w:w="1985" w:type="dxa"/>
            <w:shd w:val="clear" w:color="auto" w:fill="auto"/>
            <w:noWrap/>
            <w:vAlign w:val="bottom"/>
            <w:hideMark/>
          </w:tcPr>
          <w:p w14:paraId="608B9235"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9.625.010,41</w:t>
            </w:r>
          </w:p>
        </w:tc>
        <w:tc>
          <w:tcPr>
            <w:tcW w:w="1275" w:type="dxa"/>
            <w:shd w:val="clear" w:color="auto" w:fill="auto"/>
            <w:noWrap/>
            <w:vAlign w:val="bottom"/>
            <w:hideMark/>
          </w:tcPr>
          <w:p w14:paraId="6574DE88"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153,38%</w:t>
            </w:r>
          </w:p>
        </w:tc>
        <w:tc>
          <w:tcPr>
            <w:tcW w:w="1276" w:type="dxa"/>
            <w:shd w:val="clear" w:color="auto" w:fill="auto"/>
            <w:noWrap/>
            <w:vAlign w:val="bottom"/>
            <w:hideMark/>
          </w:tcPr>
          <w:p w14:paraId="4F89FB18"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19,62%</w:t>
            </w:r>
          </w:p>
        </w:tc>
      </w:tr>
      <w:tr w:rsidR="00DC2A87" w:rsidRPr="00DC2A87" w14:paraId="2654A27B" w14:textId="77777777" w:rsidTr="00DC2A87">
        <w:trPr>
          <w:trHeight w:val="255"/>
        </w:trPr>
        <w:tc>
          <w:tcPr>
            <w:tcW w:w="5382" w:type="dxa"/>
            <w:shd w:val="clear" w:color="auto" w:fill="auto"/>
            <w:noWrap/>
            <w:vAlign w:val="bottom"/>
            <w:hideMark/>
          </w:tcPr>
          <w:p w14:paraId="7A479E9D"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 xml:space="preserve">41 Rashodi za nabavu </w:t>
            </w:r>
            <w:proofErr w:type="spellStart"/>
            <w:r w:rsidRPr="00DC2A87">
              <w:rPr>
                <w:rFonts w:ascii="Arial" w:eastAsia="Times New Roman" w:hAnsi="Arial" w:cs="Arial"/>
                <w:b/>
                <w:bCs/>
                <w:sz w:val="20"/>
                <w:szCs w:val="20"/>
                <w:lang w:eastAsia="hr-HR"/>
              </w:rPr>
              <w:t>neproizvedene</w:t>
            </w:r>
            <w:proofErr w:type="spellEnd"/>
            <w:r w:rsidRPr="00DC2A87">
              <w:rPr>
                <w:rFonts w:ascii="Arial" w:eastAsia="Times New Roman" w:hAnsi="Arial" w:cs="Arial"/>
                <w:b/>
                <w:bCs/>
                <w:sz w:val="20"/>
                <w:szCs w:val="20"/>
                <w:lang w:eastAsia="hr-HR"/>
              </w:rPr>
              <w:t xml:space="preserve"> dugotrajne imovine</w:t>
            </w:r>
          </w:p>
        </w:tc>
        <w:tc>
          <w:tcPr>
            <w:tcW w:w="2268" w:type="dxa"/>
            <w:shd w:val="clear" w:color="auto" w:fill="auto"/>
            <w:noWrap/>
            <w:vAlign w:val="bottom"/>
            <w:hideMark/>
          </w:tcPr>
          <w:p w14:paraId="289CEFF0"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24.200,00</w:t>
            </w:r>
          </w:p>
        </w:tc>
        <w:tc>
          <w:tcPr>
            <w:tcW w:w="2126" w:type="dxa"/>
            <w:shd w:val="clear" w:color="auto" w:fill="auto"/>
            <w:noWrap/>
            <w:vAlign w:val="bottom"/>
            <w:hideMark/>
          </w:tcPr>
          <w:p w14:paraId="27AD8A41"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760.000,00</w:t>
            </w:r>
          </w:p>
        </w:tc>
        <w:tc>
          <w:tcPr>
            <w:tcW w:w="1985" w:type="dxa"/>
            <w:shd w:val="clear" w:color="auto" w:fill="auto"/>
            <w:noWrap/>
            <w:vAlign w:val="bottom"/>
            <w:hideMark/>
          </w:tcPr>
          <w:p w14:paraId="479D9EB4"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p>
        </w:tc>
        <w:tc>
          <w:tcPr>
            <w:tcW w:w="1275" w:type="dxa"/>
            <w:shd w:val="clear" w:color="auto" w:fill="auto"/>
            <w:noWrap/>
            <w:vAlign w:val="bottom"/>
            <w:hideMark/>
          </w:tcPr>
          <w:p w14:paraId="04DE36FC"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0,00%</w:t>
            </w:r>
          </w:p>
        </w:tc>
        <w:tc>
          <w:tcPr>
            <w:tcW w:w="1276" w:type="dxa"/>
            <w:shd w:val="clear" w:color="auto" w:fill="auto"/>
            <w:noWrap/>
            <w:vAlign w:val="bottom"/>
            <w:hideMark/>
          </w:tcPr>
          <w:p w14:paraId="5BF021FC"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0,00%</w:t>
            </w:r>
          </w:p>
        </w:tc>
      </w:tr>
      <w:tr w:rsidR="00DC2A87" w:rsidRPr="00DC2A87" w14:paraId="3FE8C21D" w14:textId="77777777" w:rsidTr="00DC2A87">
        <w:trPr>
          <w:trHeight w:val="255"/>
        </w:trPr>
        <w:tc>
          <w:tcPr>
            <w:tcW w:w="5382" w:type="dxa"/>
            <w:shd w:val="clear" w:color="auto" w:fill="auto"/>
            <w:noWrap/>
            <w:vAlign w:val="bottom"/>
            <w:hideMark/>
          </w:tcPr>
          <w:p w14:paraId="17EA0BAC"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411 Materijalna imovina - prirodna bogatstva</w:t>
            </w:r>
          </w:p>
        </w:tc>
        <w:tc>
          <w:tcPr>
            <w:tcW w:w="2268" w:type="dxa"/>
            <w:shd w:val="clear" w:color="auto" w:fill="auto"/>
            <w:noWrap/>
            <w:vAlign w:val="bottom"/>
            <w:hideMark/>
          </w:tcPr>
          <w:p w14:paraId="08CE87CD" w14:textId="77777777" w:rsidR="00DC2A87" w:rsidRPr="00DC2A87" w:rsidRDefault="00DC2A87" w:rsidP="00DC2A87">
            <w:pPr>
              <w:spacing w:after="0" w:line="240" w:lineRule="auto"/>
              <w:rPr>
                <w:rFonts w:ascii="Arial" w:eastAsia="Times New Roman" w:hAnsi="Arial" w:cs="Arial"/>
                <w:b/>
                <w:bCs/>
                <w:sz w:val="20"/>
                <w:szCs w:val="20"/>
                <w:lang w:eastAsia="hr-HR"/>
              </w:rPr>
            </w:pPr>
          </w:p>
        </w:tc>
        <w:tc>
          <w:tcPr>
            <w:tcW w:w="2126" w:type="dxa"/>
            <w:shd w:val="clear" w:color="auto" w:fill="auto"/>
            <w:noWrap/>
            <w:vAlign w:val="bottom"/>
            <w:hideMark/>
          </w:tcPr>
          <w:p w14:paraId="763C6D6E"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510.000,00</w:t>
            </w:r>
          </w:p>
        </w:tc>
        <w:tc>
          <w:tcPr>
            <w:tcW w:w="1985" w:type="dxa"/>
            <w:shd w:val="clear" w:color="auto" w:fill="auto"/>
            <w:noWrap/>
            <w:vAlign w:val="bottom"/>
            <w:hideMark/>
          </w:tcPr>
          <w:p w14:paraId="073F0A61"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p>
        </w:tc>
        <w:tc>
          <w:tcPr>
            <w:tcW w:w="1275" w:type="dxa"/>
            <w:shd w:val="clear" w:color="auto" w:fill="auto"/>
            <w:noWrap/>
            <w:vAlign w:val="bottom"/>
            <w:hideMark/>
          </w:tcPr>
          <w:p w14:paraId="187DD0A1"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0,00%</w:t>
            </w:r>
          </w:p>
        </w:tc>
        <w:tc>
          <w:tcPr>
            <w:tcW w:w="1276" w:type="dxa"/>
            <w:shd w:val="clear" w:color="auto" w:fill="auto"/>
            <w:noWrap/>
            <w:vAlign w:val="bottom"/>
            <w:hideMark/>
          </w:tcPr>
          <w:p w14:paraId="2DB97C78"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0,00%</w:t>
            </w:r>
          </w:p>
        </w:tc>
      </w:tr>
      <w:tr w:rsidR="00DC2A87" w:rsidRPr="00DC2A87" w14:paraId="648392A7" w14:textId="77777777" w:rsidTr="00DC2A87">
        <w:trPr>
          <w:trHeight w:val="255"/>
        </w:trPr>
        <w:tc>
          <w:tcPr>
            <w:tcW w:w="5382" w:type="dxa"/>
            <w:shd w:val="clear" w:color="auto" w:fill="auto"/>
            <w:noWrap/>
            <w:vAlign w:val="bottom"/>
            <w:hideMark/>
          </w:tcPr>
          <w:p w14:paraId="5F6BA70D"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412 Nematerijalna imovina</w:t>
            </w:r>
          </w:p>
        </w:tc>
        <w:tc>
          <w:tcPr>
            <w:tcW w:w="2268" w:type="dxa"/>
            <w:shd w:val="clear" w:color="auto" w:fill="auto"/>
            <w:noWrap/>
            <w:vAlign w:val="bottom"/>
            <w:hideMark/>
          </w:tcPr>
          <w:p w14:paraId="3FF499BB"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24.200,00</w:t>
            </w:r>
          </w:p>
        </w:tc>
        <w:tc>
          <w:tcPr>
            <w:tcW w:w="2126" w:type="dxa"/>
            <w:shd w:val="clear" w:color="auto" w:fill="auto"/>
            <w:noWrap/>
            <w:vAlign w:val="bottom"/>
            <w:hideMark/>
          </w:tcPr>
          <w:p w14:paraId="25BA6604"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250.000,00</w:t>
            </w:r>
          </w:p>
        </w:tc>
        <w:tc>
          <w:tcPr>
            <w:tcW w:w="1985" w:type="dxa"/>
            <w:shd w:val="clear" w:color="auto" w:fill="auto"/>
            <w:noWrap/>
            <w:vAlign w:val="bottom"/>
            <w:hideMark/>
          </w:tcPr>
          <w:p w14:paraId="7AE85B13"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p>
        </w:tc>
        <w:tc>
          <w:tcPr>
            <w:tcW w:w="1275" w:type="dxa"/>
            <w:shd w:val="clear" w:color="auto" w:fill="auto"/>
            <w:noWrap/>
            <w:vAlign w:val="bottom"/>
            <w:hideMark/>
          </w:tcPr>
          <w:p w14:paraId="3EFAEDE0"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0,00%</w:t>
            </w:r>
          </w:p>
        </w:tc>
        <w:tc>
          <w:tcPr>
            <w:tcW w:w="1276" w:type="dxa"/>
            <w:shd w:val="clear" w:color="auto" w:fill="auto"/>
            <w:noWrap/>
            <w:vAlign w:val="bottom"/>
            <w:hideMark/>
          </w:tcPr>
          <w:p w14:paraId="3B847B86"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0,00%</w:t>
            </w:r>
          </w:p>
        </w:tc>
      </w:tr>
      <w:tr w:rsidR="00DC2A87" w:rsidRPr="00DC2A87" w14:paraId="41F73277" w14:textId="77777777" w:rsidTr="00DC2A87">
        <w:trPr>
          <w:trHeight w:val="255"/>
        </w:trPr>
        <w:tc>
          <w:tcPr>
            <w:tcW w:w="5382" w:type="dxa"/>
            <w:shd w:val="clear" w:color="auto" w:fill="auto"/>
            <w:noWrap/>
            <w:vAlign w:val="bottom"/>
            <w:hideMark/>
          </w:tcPr>
          <w:p w14:paraId="269DFBBE"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4123 Licence</w:t>
            </w:r>
          </w:p>
        </w:tc>
        <w:tc>
          <w:tcPr>
            <w:tcW w:w="2268" w:type="dxa"/>
            <w:shd w:val="clear" w:color="auto" w:fill="auto"/>
            <w:noWrap/>
            <w:vAlign w:val="bottom"/>
            <w:hideMark/>
          </w:tcPr>
          <w:p w14:paraId="15CF712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24.200,00</w:t>
            </w:r>
          </w:p>
        </w:tc>
        <w:tc>
          <w:tcPr>
            <w:tcW w:w="2126" w:type="dxa"/>
            <w:shd w:val="clear" w:color="auto" w:fill="auto"/>
            <w:noWrap/>
            <w:vAlign w:val="bottom"/>
            <w:hideMark/>
          </w:tcPr>
          <w:p w14:paraId="5234C9CC"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4E2E6EC6"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275" w:type="dxa"/>
            <w:shd w:val="clear" w:color="auto" w:fill="auto"/>
            <w:noWrap/>
            <w:vAlign w:val="bottom"/>
            <w:hideMark/>
          </w:tcPr>
          <w:p w14:paraId="665C8FB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c>
          <w:tcPr>
            <w:tcW w:w="1276" w:type="dxa"/>
            <w:shd w:val="clear" w:color="auto" w:fill="auto"/>
            <w:noWrap/>
            <w:vAlign w:val="bottom"/>
            <w:hideMark/>
          </w:tcPr>
          <w:p w14:paraId="0801A3D7"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45A67C16" w14:textId="77777777" w:rsidTr="00DC2A87">
        <w:trPr>
          <w:trHeight w:val="255"/>
        </w:trPr>
        <w:tc>
          <w:tcPr>
            <w:tcW w:w="5382" w:type="dxa"/>
            <w:shd w:val="clear" w:color="auto" w:fill="auto"/>
            <w:noWrap/>
            <w:vAlign w:val="bottom"/>
            <w:hideMark/>
          </w:tcPr>
          <w:p w14:paraId="4357E462"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42 Rashodi za nabavu proizvedene dugotrajne imovine</w:t>
            </w:r>
          </w:p>
        </w:tc>
        <w:tc>
          <w:tcPr>
            <w:tcW w:w="2268" w:type="dxa"/>
            <w:shd w:val="clear" w:color="auto" w:fill="auto"/>
            <w:noWrap/>
            <w:vAlign w:val="bottom"/>
            <w:hideMark/>
          </w:tcPr>
          <w:p w14:paraId="1DE165AF"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6.251.246,59</w:t>
            </w:r>
          </w:p>
        </w:tc>
        <w:tc>
          <w:tcPr>
            <w:tcW w:w="2126" w:type="dxa"/>
            <w:shd w:val="clear" w:color="auto" w:fill="auto"/>
            <w:noWrap/>
            <w:vAlign w:val="bottom"/>
            <w:hideMark/>
          </w:tcPr>
          <w:p w14:paraId="6B06BB7F"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48.272.345,00</w:t>
            </w:r>
          </w:p>
        </w:tc>
        <w:tc>
          <w:tcPr>
            <w:tcW w:w="1985" w:type="dxa"/>
            <w:shd w:val="clear" w:color="auto" w:fill="auto"/>
            <w:noWrap/>
            <w:vAlign w:val="bottom"/>
            <w:hideMark/>
          </w:tcPr>
          <w:p w14:paraId="7C53D791"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9.625.010,41</w:t>
            </w:r>
          </w:p>
        </w:tc>
        <w:tc>
          <w:tcPr>
            <w:tcW w:w="1275" w:type="dxa"/>
            <w:shd w:val="clear" w:color="auto" w:fill="auto"/>
            <w:noWrap/>
            <w:vAlign w:val="bottom"/>
            <w:hideMark/>
          </w:tcPr>
          <w:p w14:paraId="3781CD30"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153,97%</w:t>
            </w:r>
          </w:p>
        </w:tc>
        <w:tc>
          <w:tcPr>
            <w:tcW w:w="1276" w:type="dxa"/>
            <w:shd w:val="clear" w:color="auto" w:fill="auto"/>
            <w:noWrap/>
            <w:vAlign w:val="bottom"/>
            <w:hideMark/>
          </w:tcPr>
          <w:p w14:paraId="09A9797E"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19,94%</w:t>
            </w:r>
          </w:p>
        </w:tc>
      </w:tr>
      <w:tr w:rsidR="00DC2A87" w:rsidRPr="00DC2A87" w14:paraId="6DFD0164" w14:textId="77777777" w:rsidTr="00DC2A87">
        <w:trPr>
          <w:trHeight w:val="255"/>
        </w:trPr>
        <w:tc>
          <w:tcPr>
            <w:tcW w:w="5382" w:type="dxa"/>
            <w:shd w:val="clear" w:color="auto" w:fill="auto"/>
            <w:noWrap/>
            <w:vAlign w:val="bottom"/>
            <w:hideMark/>
          </w:tcPr>
          <w:p w14:paraId="1EF3435E"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421 Građevinski objekti</w:t>
            </w:r>
          </w:p>
        </w:tc>
        <w:tc>
          <w:tcPr>
            <w:tcW w:w="2268" w:type="dxa"/>
            <w:shd w:val="clear" w:color="auto" w:fill="auto"/>
            <w:noWrap/>
            <w:vAlign w:val="bottom"/>
            <w:hideMark/>
          </w:tcPr>
          <w:p w14:paraId="756C2BC9"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4.898.648,36</w:t>
            </w:r>
          </w:p>
        </w:tc>
        <w:tc>
          <w:tcPr>
            <w:tcW w:w="2126" w:type="dxa"/>
            <w:shd w:val="clear" w:color="auto" w:fill="auto"/>
            <w:noWrap/>
            <w:vAlign w:val="bottom"/>
            <w:hideMark/>
          </w:tcPr>
          <w:p w14:paraId="51D8B887"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40.071.500,00</w:t>
            </w:r>
          </w:p>
        </w:tc>
        <w:tc>
          <w:tcPr>
            <w:tcW w:w="1985" w:type="dxa"/>
            <w:shd w:val="clear" w:color="auto" w:fill="auto"/>
            <w:noWrap/>
            <w:vAlign w:val="bottom"/>
            <w:hideMark/>
          </w:tcPr>
          <w:p w14:paraId="022BEC49"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8.297.039,70</w:t>
            </w:r>
          </w:p>
        </w:tc>
        <w:tc>
          <w:tcPr>
            <w:tcW w:w="1275" w:type="dxa"/>
            <w:shd w:val="clear" w:color="auto" w:fill="auto"/>
            <w:noWrap/>
            <w:vAlign w:val="bottom"/>
            <w:hideMark/>
          </w:tcPr>
          <w:p w14:paraId="6A146CCE"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169,37%</w:t>
            </w:r>
          </w:p>
        </w:tc>
        <w:tc>
          <w:tcPr>
            <w:tcW w:w="1276" w:type="dxa"/>
            <w:shd w:val="clear" w:color="auto" w:fill="auto"/>
            <w:noWrap/>
            <w:vAlign w:val="bottom"/>
            <w:hideMark/>
          </w:tcPr>
          <w:p w14:paraId="2C9F1533"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20,71%</w:t>
            </w:r>
          </w:p>
        </w:tc>
      </w:tr>
      <w:tr w:rsidR="00DC2A87" w:rsidRPr="00DC2A87" w14:paraId="69C55FF5" w14:textId="77777777" w:rsidTr="00DC2A87">
        <w:trPr>
          <w:trHeight w:val="255"/>
        </w:trPr>
        <w:tc>
          <w:tcPr>
            <w:tcW w:w="5382" w:type="dxa"/>
            <w:shd w:val="clear" w:color="auto" w:fill="auto"/>
            <w:noWrap/>
            <w:vAlign w:val="bottom"/>
            <w:hideMark/>
          </w:tcPr>
          <w:p w14:paraId="1E2B5E8E"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4212 Poslovni objekti</w:t>
            </w:r>
          </w:p>
        </w:tc>
        <w:tc>
          <w:tcPr>
            <w:tcW w:w="2268" w:type="dxa"/>
            <w:shd w:val="clear" w:color="auto" w:fill="auto"/>
            <w:noWrap/>
            <w:vAlign w:val="bottom"/>
            <w:hideMark/>
          </w:tcPr>
          <w:p w14:paraId="00D71F91"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2.046.575,19</w:t>
            </w:r>
          </w:p>
        </w:tc>
        <w:tc>
          <w:tcPr>
            <w:tcW w:w="2126" w:type="dxa"/>
            <w:shd w:val="clear" w:color="auto" w:fill="auto"/>
            <w:noWrap/>
            <w:vAlign w:val="bottom"/>
            <w:hideMark/>
          </w:tcPr>
          <w:p w14:paraId="57E2B712"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2F960CA0"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5.695.024,41</w:t>
            </w:r>
          </w:p>
        </w:tc>
        <w:tc>
          <w:tcPr>
            <w:tcW w:w="1275" w:type="dxa"/>
            <w:shd w:val="clear" w:color="auto" w:fill="auto"/>
            <w:noWrap/>
            <w:vAlign w:val="bottom"/>
            <w:hideMark/>
          </w:tcPr>
          <w:p w14:paraId="2A6F285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278,27%</w:t>
            </w:r>
          </w:p>
        </w:tc>
        <w:tc>
          <w:tcPr>
            <w:tcW w:w="1276" w:type="dxa"/>
            <w:shd w:val="clear" w:color="auto" w:fill="auto"/>
            <w:noWrap/>
            <w:vAlign w:val="bottom"/>
            <w:hideMark/>
          </w:tcPr>
          <w:p w14:paraId="056AB599"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292CEFCB" w14:textId="77777777" w:rsidTr="00DC2A87">
        <w:trPr>
          <w:trHeight w:val="255"/>
        </w:trPr>
        <w:tc>
          <w:tcPr>
            <w:tcW w:w="5382" w:type="dxa"/>
            <w:shd w:val="clear" w:color="auto" w:fill="auto"/>
            <w:noWrap/>
            <w:vAlign w:val="bottom"/>
            <w:hideMark/>
          </w:tcPr>
          <w:p w14:paraId="53FF2EBE"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4213 Ceste, željeznice i ostali prometni objekti</w:t>
            </w:r>
          </w:p>
        </w:tc>
        <w:tc>
          <w:tcPr>
            <w:tcW w:w="2268" w:type="dxa"/>
            <w:shd w:val="clear" w:color="auto" w:fill="auto"/>
            <w:noWrap/>
            <w:vAlign w:val="bottom"/>
            <w:hideMark/>
          </w:tcPr>
          <w:p w14:paraId="7FB108B6"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1.238.537,44</w:t>
            </w:r>
          </w:p>
        </w:tc>
        <w:tc>
          <w:tcPr>
            <w:tcW w:w="2126" w:type="dxa"/>
            <w:shd w:val="clear" w:color="auto" w:fill="auto"/>
            <w:noWrap/>
            <w:vAlign w:val="bottom"/>
            <w:hideMark/>
          </w:tcPr>
          <w:p w14:paraId="45A81837"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5CB5D79C"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2.187.650,51</w:t>
            </w:r>
          </w:p>
        </w:tc>
        <w:tc>
          <w:tcPr>
            <w:tcW w:w="1275" w:type="dxa"/>
            <w:shd w:val="clear" w:color="auto" w:fill="auto"/>
            <w:noWrap/>
            <w:vAlign w:val="bottom"/>
            <w:hideMark/>
          </w:tcPr>
          <w:p w14:paraId="471D6F8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176,63%</w:t>
            </w:r>
          </w:p>
        </w:tc>
        <w:tc>
          <w:tcPr>
            <w:tcW w:w="1276" w:type="dxa"/>
            <w:shd w:val="clear" w:color="auto" w:fill="auto"/>
            <w:noWrap/>
            <w:vAlign w:val="bottom"/>
            <w:hideMark/>
          </w:tcPr>
          <w:p w14:paraId="4F4BC76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6706069B" w14:textId="77777777" w:rsidTr="00DC2A87">
        <w:trPr>
          <w:trHeight w:val="255"/>
        </w:trPr>
        <w:tc>
          <w:tcPr>
            <w:tcW w:w="5382" w:type="dxa"/>
            <w:shd w:val="clear" w:color="auto" w:fill="auto"/>
            <w:noWrap/>
            <w:vAlign w:val="bottom"/>
            <w:hideMark/>
          </w:tcPr>
          <w:p w14:paraId="3BF7F585"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4214 Ostali građevinski objekti</w:t>
            </w:r>
          </w:p>
        </w:tc>
        <w:tc>
          <w:tcPr>
            <w:tcW w:w="2268" w:type="dxa"/>
            <w:shd w:val="clear" w:color="auto" w:fill="auto"/>
            <w:noWrap/>
            <w:vAlign w:val="bottom"/>
            <w:hideMark/>
          </w:tcPr>
          <w:p w14:paraId="3292C0B1"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1.613.535,73</w:t>
            </w:r>
          </w:p>
        </w:tc>
        <w:tc>
          <w:tcPr>
            <w:tcW w:w="2126" w:type="dxa"/>
            <w:shd w:val="clear" w:color="auto" w:fill="auto"/>
            <w:noWrap/>
            <w:vAlign w:val="bottom"/>
            <w:hideMark/>
          </w:tcPr>
          <w:p w14:paraId="42F703D1"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195A47A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414.364,78</w:t>
            </w:r>
          </w:p>
        </w:tc>
        <w:tc>
          <w:tcPr>
            <w:tcW w:w="1275" w:type="dxa"/>
            <w:shd w:val="clear" w:color="auto" w:fill="auto"/>
            <w:noWrap/>
            <w:vAlign w:val="bottom"/>
            <w:hideMark/>
          </w:tcPr>
          <w:p w14:paraId="377B027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25,68%</w:t>
            </w:r>
          </w:p>
        </w:tc>
        <w:tc>
          <w:tcPr>
            <w:tcW w:w="1276" w:type="dxa"/>
            <w:shd w:val="clear" w:color="auto" w:fill="auto"/>
            <w:noWrap/>
            <w:vAlign w:val="bottom"/>
            <w:hideMark/>
          </w:tcPr>
          <w:p w14:paraId="051A8FA9"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2B1329FF" w14:textId="77777777" w:rsidTr="00DC2A87">
        <w:trPr>
          <w:trHeight w:val="255"/>
        </w:trPr>
        <w:tc>
          <w:tcPr>
            <w:tcW w:w="5382" w:type="dxa"/>
            <w:shd w:val="clear" w:color="auto" w:fill="auto"/>
            <w:noWrap/>
            <w:vAlign w:val="bottom"/>
            <w:hideMark/>
          </w:tcPr>
          <w:p w14:paraId="6D385BB2"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422 Postrojenja i oprema</w:t>
            </w:r>
          </w:p>
        </w:tc>
        <w:tc>
          <w:tcPr>
            <w:tcW w:w="2268" w:type="dxa"/>
            <w:shd w:val="clear" w:color="auto" w:fill="auto"/>
            <w:noWrap/>
            <w:vAlign w:val="bottom"/>
            <w:hideMark/>
          </w:tcPr>
          <w:p w14:paraId="2622B161"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909.956,33</w:t>
            </w:r>
          </w:p>
        </w:tc>
        <w:tc>
          <w:tcPr>
            <w:tcW w:w="2126" w:type="dxa"/>
            <w:shd w:val="clear" w:color="auto" w:fill="auto"/>
            <w:noWrap/>
            <w:vAlign w:val="bottom"/>
            <w:hideMark/>
          </w:tcPr>
          <w:p w14:paraId="1BFB9781"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3.756.630,00</w:t>
            </w:r>
          </w:p>
        </w:tc>
        <w:tc>
          <w:tcPr>
            <w:tcW w:w="1985" w:type="dxa"/>
            <w:shd w:val="clear" w:color="auto" w:fill="auto"/>
            <w:noWrap/>
            <w:vAlign w:val="bottom"/>
            <w:hideMark/>
          </w:tcPr>
          <w:p w14:paraId="1DEFEB5C"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1.039.883,49</w:t>
            </w:r>
          </w:p>
        </w:tc>
        <w:tc>
          <w:tcPr>
            <w:tcW w:w="1275" w:type="dxa"/>
            <w:shd w:val="clear" w:color="auto" w:fill="auto"/>
            <w:noWrap/>
            <w:vAlign w:val="bottom"/>
            <w:hideMark/>
          </w:tcPr>
          <w:p w14:paraId="1824E471"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114,28%</w:t>
            </w:r>
          </w:p>
        </w:tc>
        <w:tc>
          <w:tcPr>
            <w:tcW w:w="1276" w:type="dxa"/>
            <w:shd w:val="clear" w:color="auto" w:fill="auto"/>
            <w:noWrap/>
            <w:vAlign w:val="bottom"/>
            <w:hideMark/>
          </w:tcPr>
          <w:p w14:paraId="5A5C897B"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27,68%</w:t>
            </w:r>
          </w:p>
        </w:tc>
      </w:tr>
      <w:tr w:rsidR="00DC2A87" w:rsidRPr="00DC2A87" w14:paraId="67F15240" w14:textId="77777777" w:rsidTr="00DC2A87">
        <w:trPr>
          <w:trHeight w:val="255"/>
        </w:trPr>
        <w:tc>
          <w:tcPr>
            <w:tcW w:w="5382" w:type="dxa"/>
            <w:shd w:val="clear" w:color="auto" w:fill="auto"/>
            <w:noWrap/>
            <w:vAlign w:val="bottom"/>
            <w:hideMark/>
          </w:tcPr>
          <w:p w14:paraId="193EEE36"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4221 Uredska oprema i namještaj</w:t>
            </w:r>
          </w:p>
        </w:tc>
        <w:tc>
          <w:tcPr>
            <w:tcW w:w="2268" w:type="dxa"/>
            <w:shd w:val="clear" w:color="auto" w:fill="auto"/>
            <w:noWrap/>
            <w:vAlign w:val="bottom"/>
            <w:hideMark/>
          </w:tcPr>
          <w:p w14:paraId="1E45478A"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129.333,73</w:t>
            </w:r>
          </w:p>
        </w:tc>
        <w:tc>
          <w:tcPr>
            <w:tcW w:w="2126" w:type="dxa"/>
            <w:shd w:val="clear" w:color="auto" w:fill="auto"/>
            <w:noWrap/>
            <w:vAlign w:val="bottom"/>
            <w:hideMark/>
          </w:tcPr>
          <w:p w14:paraId="62D63C44"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4FD2F350"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43.871,93</w:t>
            </w:r>
          </w:p>
        </w:tc>
        <w:tc>
          <w:tcPr>
            <w:tcW w:w="1275" w:type="dxa"/>
            <w:shd w:val="clear" w:color="auto" w:fill="auto"/>
            <w:noWrap/>
            <w:vAlign w:val="bottom"/>
            <w:hideMark/>
          </w:tcPr>
          <w:p w14:paraId="6ACD3281"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33,92%</w:t>
            </w:r>
          </w:p>
        </w:tc>
        <w:tc>
          <w:tcPr>
            <w:tcW w:w="1276" w:type="dxa"/>
            <w:shd w:val="clear" w:color="auto" w:fill="auto"/>
            <w:noWrap/>
            <w:vAlign w:val="bottom"/>
            <w:hideMark/>
          </w:tcPr>
          <w:p w14:paraId="5D177506"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13606A22" w14:textId="77777777" w:rsidTr="00DC2A87">
        <w:trPr>
          <w:trHeight w:val="255"/>
        </w:trPr>
        <w:tc>
          <w:tcPr>
            <w:tcW w:w="5382" w:type="dxa"/>
            <w:shd w:val="clear" w:color="auto" w:fill="auto"/>
            <w:noWrap/>
            <w:vAlign w:val="bottom"/>
            <w:hideMark/>
          </w:tcPr>
          <w:p w14:paraId="2FED50BF"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4222 Komunikacijska oprema</w:t>
            </w:r>
          </w:p>
        </w:tc>
        <w:tc>
          <w:tcPr>
            <w:tcW w:w="2268" w:type="dxa"/>
            <w:shd w:val="clear" w:color="auto" w:fill="auto"/>
            <w:noWrap/>
            <w:vAlign w:val="bottom"/>
            <w:hideMark/>
          </w:tcPr>
          <w:p w14:paraId="3E3F6DA7" w14:textId="77777777" w:rsidR="00DC2A87" w:rsidRPr="00DC2A87" w:rsidRDefault="00DC2A87" w:rsidP="00DC2A87">
            <w:pPr>
              <w:spacing w:after="0" w:line="240" w:lineRule="auto"/>
              <w:rPr>
                <w:rFonts w:ascii="Arial" w:eastAsia="Times New Roman" w:hAnsi="Arial" w:cs="Arial"/>
                <w:sz w:val="20"/>
                <w:szCs w:val="20"/>
                <w:lang w:eastAsia="hr-HR"/>
              </w:rPr>
            </w:pPr>
          </w:p>
        </w:tc>
        <w:tc>
          <w:tcPr>
            <w:tcW w:w="2126" w:type="dxa"/>
            <w:shd w:val="clear" w:color="auto" w:fill="auto"/>
            <w:noWrap/>
            <w:vAlign w:val="bottom"/>
            <w:hideMark/>
          </w:tcPr>
          <w:p w14:paraId="225E7756"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1D14E5A7"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3.625,00</w:t>
            </w:r>
          </w:p>
        </w:tc>
        <w:tc>
          <w:tcPr>
            <w:tcW w:w="1275" w:type="dxa"/>
            <w:shd w:val="clear" w:color="auto" w:fill="auto"/>
            <w:noWrap/>
            <w:vAlign w:val="bottom"/>
            <w:hideMark/>
          </w:tcPr>
          <w:p w14:paraId="45BAEF1D"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c>
          <w:tcPr>
            <w:tcW w:w="1276" w:type="dxa"/>
            <w:shd w:val="clear" w:color="auto" w:fill="auto"/>
            <w:noWrap/>
            <w:vAlign w:val="bottom"/>
            <w:hideMark/>
          </w:tcPr>
          <w:p w14:paraId="2F74154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55DC52CF" w14:textId="77777777" w:rsidTr="00DC2A87">
        <w:trPr>
          <w:trHeight w:val="255"/>
        </w:trPr>
        <w:tc>
          <w:tcPr>
            <w:tcW w:w="5382" w:type="dxa"/>
            <w:shd w:val="clear" w:color="auto" w:fill="auto"/>
            <w:noWrap/>
            <w:vAlign w:val="bottom"/>
            <w:hideMark/>
          </w:tcPr>
          <w:p w14:paraId="74D45611"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4223 Oprema za održavanje i zaštitu</w:t>
            </w:r>
          </w:p>
        </w:tc>
        <w:tc>
          <w:tcPr>
            <w:tcW w:w="2268" w:type="dxa"/>
            <w:shd w:val="clear" w:color="auto" w:fill="auto"/>
            <w:noWrap/>
            <w:vAlign w:val="bottom"/>
            <w:hideMark/>
          </w:tcPr>
          <w:p w14:paraId="10F6C177"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2.464,50</w:t>
            </w:r>
          </w:p>
        </w:tc>
        <w:tc>
          <w:tcPr>
            <w:tcW w:w="2126" w:type="dxa"/>
            <w:shd w:val="clear" w:color="auto" w:fill="auto"/>
            <w:noWrap/>
            <w:vAlign w:val="bottom"/>
            <w:hideMark/>
          </w:tcPr>
          <w:p w14:paraId="6568AC4C"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7BA6D70B"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2.399,25</w:t>
            </w:r>
          </w:p>
        </w:tc>
        <w:tc>
          <w:tcPr>
            <w:tcW w:w="1275" w:type="dxa"/>
            <w:shd w:val="clear" w:color="auto" w:fill="auto"/>
            <w:noWrap/>
            <w:vAlign w:val="bottom"/>
            <w:hideMark/>
          </w:tcPr>
          <w:p w14:paraId="4A94AF5D"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97,35%</w:t>
            </w:r>
          </w:p>
        </w:tc>
        <w:tc>
          <w:tcPr>
            <w:tcW w:w="1276" w:type="dxa"/>
            <w:shd w:val="clear" w:color="auto" w:fill="auto"/>
            <w:noWrap/>
            <w:vAlign w:val="bottom"/>
            <w:hideMark/>
          </w:tcPr>
          <w:p w14:paraId="4518720E"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3528E629" w14:textId="77777777" w:rsidTr="00DC2A87">
        <w:trPr>
          <w:trHeight w:val="255"/>
        </w:trPr>
        <w:tc>
          <w:tcPr>
            <w:tcW w:w="5382" w:type="dxa"/>
            <w:shd w:val="clear" w:color="auto" w:fill="auto"/>
            <w:noWrap/>
            <w:vAlign w:val="bottom"/>
            <w:hideMark/>
          </w:tcPr>
          <w:p w14:paraId="0061B33C"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4226 Sportska i glazbena oprema</w:t>
            </w:r>
          </w:p>
        </w:tc>
        <w:tc>
          <w:tcPr>
            <w:tcW w:w="2268" w:type="dxa"/>
            <w:shd w:val="clear" w:color="auto" w:fill="auto"/>
            <w:noWrap/>
            <w:vAlign w:val="bottom"/>
            <w:hideMark/>
          </w:tcPr>
          <w:p w14:paraId="3F25A4B7"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143.332,35</w:t>
            </w:r>
          </w:p>
        </w:tc>
        <w:tc>
          <w:tcPr>
            <w:tcW w:w="2126" w:type="dxa"/>
            <w:shd w:val="clear" w:color="auto" w:fill="auto"/>
            <w:noWrap/>
            <w:vAlign w:val="bottom"/>
            <w:hideMark/>
          </w:tcPr>
          <w:p w14:paraId="222CE8DC"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2FEE02C2"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5.422,00</w:t>
            </w:r>
          </w:p>
        </w:tc>
        <w:tc>
          <w:tcPr>
            <w:tcW w:w="1275" w:type="dxa"/>
            <w:shd w:val="clear" w:color="auto" w:fill="auto"/>
            <w:noWrap/>
            <w:vAlign w:val="bottom"/>
            <w:hideMark/>
          </w:tcPr>
          <w:p w14:paraId="58ECA737"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3,78%</w:t>
            </w:r>
          </w:p>
        </w:tc>
        <w:tc>
          <w:tcPr>
            <w:tcW w:w="1276" w:type="dxa"/>
            <w:shd w:val="clear" w:color="auto" w:fill="auto"/>
            <w:noWrap/>
            <w:vAlign w:val="bottom"/>
            <w:hideMark/>
          </w:tcPr>
          <w:p w14:paraId="09D7C18D"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1921E316" w14:textId="77777777" w:rsidTr="00DC2A87">
        <w:trPr>
          <w:trHeight w:val="255"/>
        </w:trPr>
        <w:tc>
          <w:tcPr>
            <w:tcW w:w="5382" w:type="dxa"/>
            <w:shd w:val="clear" w:color="auto" w:fill="auto"/>
            <w:noWrap/>
            <w:vAlign w:val="bottom"/>
            <w:hideMark/>
          </w:tcPr>
          <w:p w14:paraId="7D12859D"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4227 Uređaji, strojevi i oprema za ostale namjene</w:t>
            </w:r>
          </w:p>
        </w:tc>
        <w:tc>
          <w:tcPr>
            <w:tcW w:w="2268" w:type="dxa"/>
            <w:shd w:val="clear" w:color="auto" w:fill="auto"/>
            <w:noWrap/>
            <w:vAlign w:val="bottom"/>
            <w:hideMark/>
          </w:tcPr>
          <w:p w14:paraId="4A9CC641"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634.825,75</w:t>
            </w:r>
          </w:p>
        </w:tc>
        <w:tc>
          <w:tcPr>
            <w:tcW w:w="2126" w:type="dxa"/>
            <w:shd w:val="clear" w:color="auto" w:fill="auto"/>
            <w:noWrap/>
            <w:vAlign w:val="bottom"/>
            <w:hideMark/>
          </w:tcPr>
          <w:p w14:paraId="7B6E8CF1"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5B21F7E1"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984.565,31</w:t>
            </w:r>
          </w:p>
        </w:tc>
        <w:tc>
          <w:tcPr>
            <w:tcW w:w="1275" w:type="dxa"/>
            <w:shd w:val="clear" w:color="auto" w:fill="auto"/>
            <w:noWrap/>
            <w:vAlign w:val="bottom"/>
            <w:hideMark/>
          </w:tcPr>
          <w:p w14:paraId="412F562B"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155,09%</w:t>
            </w:r>
          </w:p>
        </w:tc>
        <w:tc>
          <w:tcPr>
            <w:tcW w:w="1276" w:type="dxa"/>
            <w:shd w:val="clear" w:color="auto" w:fill="auto"/>
            <w:noWrap/>
            <w:vAlign w:val="bottom"/>
            <w:hideMark/>
          </w:tcPr>
          <w:p w14:paraId="50098AE2"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39897633" w14:textId="77777777" w:rsidTr="00DC2A87">
        <w:trPr>
          <w:trHeight w:val="255"/>
        </w:trPr>
        <w:tc>
          <w:tcPr>
            <w:tcW w:w="5382" w:type="dxa"/>
            <w:shd w:val="clear" w:color="auto" w:fill="auto"/>
            <w:noWrap/>
            <w:vAlign w:val="bottom"/>
            <w:hideMark/>
          </w:tcPr>
          <w:p w14:paraId="44117472"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423 Prijevozna sredstva</w:t>
            </w:r>
          </w:p>
        </w:tc>
        <w:tc>
          <w:tcPr>
            <w:tcW w:w="2268" w:type="dxa"/>
            <w:shd w:val="clear" w:color="auto" w:fill="auto"/>
            <w:noWrap/>
            <w:vAlign w:val="bottom"/>
            <w:hideMark/>
          </w:tcPr>
          <w:p w14:paraId="6CAD0EC1" w14:textId="77777777" w:rsidR="00DC2A87" w:rsidRPr="00DC2A87" w:rsidRDefault="00DC2A87" w:rsidP="00DC2A87">
            <w:pPr>
              <w:spacing w:after="0" w:line="240" w:lineRule="auto"/>
              <w:rPr>
                <w:rFonts w:ascii="Arial" w:eastAsia="Times New Roman" w:hAnsi="Arial" w:cs="Arial"/>
                <w:b/>
                <w:bCs/>
                <w:sz w:val="20"/>
                <w:szCs w:val="20"/>
                <w:lang w:eastAsia="hr-HR"/>
              </w:rPr>
            </w:pPr>
          </w:p>
        </w:tc>
        <w:tc>
          <w:tcPr>
            <w:tcW w:w="2126" w:type="dxa"/>
            <w:shd w:val="clear" w:color="auto" w:fill="auto"/>
            <w:noWrap/>
            <w:vAlign w:val="bottom"/>
            <w:hideMark/>
          </w:tcPr>
          <w:p w14:paraId="461BFE0B"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235.400,00</w:t>
            </w:r>
          </w:p>
        </w:tc>
        <w:tc>
          <w:tcPr>
            <w:tcW w:w="1985" w:type="dxa"/>
            <w:shd w:val="clear" w:color="auto" w:fill="auto"/>
            <w:noWrap/>
            <w:vAlign w:val="bottom"/>
            <w:hideMark/>
          </w:tcPr>
          <w:p w14:paraId="3AEDD69F"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p>
        </w:tc>
        <w:tc>
          <w:tcPr>
            <w:tcW w:w="1275" w:type="dxa"/>
            <w:shd w:val="clear" w:color="auto" w:fill="auto"/>
            <w:noWrap/>
            <w:vAlign w:val="bottom"/>
            <w:hideMark/>
          </w:tcPr>
          <w:p w14:paraId="514F5772"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0,00%</w:t>
            </w:r>
          </w:p>
        </w:tc>
        <w:tc>
          <w:tcPr>
            <w:tcW w:w="1276" w:type="dxa"/>
            <w:shd w:val="clear" w:color="auto" w:fill="auto"/>
            <w:noWrap/>
            <w:vAlign w:val="bottom"/>
            <w:hideMark/>
          </w:tcPr>
          <w:p w14:paraId="6BDA8767"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0,00%</w:t>
            </w:r>
          </w:p>
        </w:tc>
      </w:tr>
      <w:tr w:rsidR="00DC2A87" w:rsidRPr="00DC2A87" w14:paraId="78F452DA" w14:textId="77777777" w:rsidTr="00DC2A87">
        <w:trPr>
          <w:trHeight w:val="255"/>
        </w:trPr>
        <w:tc>
          <w:tcPr>
            <w:tcW w:w="5382" w:type="dxa"/>
            <w:shd w:val="clear" w:color="auto" w:fill="auto"/>
            <w:noWrap/>
            <w:vAlign w:val="bottom"/>
            <w:hideMark/>
          </w:tcPr>
          <w:p w14:paraId="69885F10"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424 Knjige, umjetnička djela i ostale izložbene vrijednosti</w:t>
            </w:r>
          </w:p>
        </w:tc>
        <w:tc>
          <w:tcPr>
            <w:tcW w:w="2268" w:type="dxa"/>
            <w:shd w:val="clear" w:color="auto" w:fill="auto"/>
            <w:noWrap/>
            <w:vAlign w:val="bottom"/>
            <w:hideMark/>
          </w:tcPr>
          <w:p w14:paraId="2FB3CF2A"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70.148,36</w:t>
            </w:r>
          </w:p>
        </w:tc>
        <w:tc>
          <w:tcPr>
            <w:tcW w:w="2126" w:type="dxa"/>
            <w:shd w:val="clear" w:color="auto" w:fill="auto"/>
            <w:noWrap/>
            <w:vAlign w:val="bottom"/>
            <w:hideMark/>
          </w:tcPr>
          <w:p w14:paraId="201F5CBF"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351.607,00</w:t>
            </w:r>
          </w:p>
        </w:tc>
        <w:tc>
          <w:tcPr>
            <w:tcW w:w="1985" w:type="dxa"/>
            <w:shd w:val="clear" w:color="auto" w:fill="auto"/>
            <w:noWrap/>
            <w:vAlign w:val="bottom"/>
            <w:hideMark/>
          </w:tcPr>
          <w:p w14:paraId="6E35C0BC"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62.899,72</w:t>
            </w:r>
          </w:p>
        </w:tc>
        <w:tc>
          <w:tcPr>
            <w:tcW w:w="1275" w:type="dxa"/>
            <w:shd w:val="clear" w:color="auto" w:fill="auto"/>
            <w:noWrap/>
            <w:vAlign w:val="bottom"/>
            <w:hideMark/>
          </w:tcPr>
          <w:p w14:paraId="1F2FD2BA"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89,67%</w:t>
            </w:r>
          </w:p>
        </w:tc>
        <w:tc>
          <w:tcPr>
            <w:tcW w:w="1276" w:type="dxa"/>
            <w:shd w:val="clear" w:color="auto" w:fill="auto"/>
            <w:noWrap/>
            <w:vAlign w:val="bottom"/>
            <w:hideMark/>
          </w:tcPr>
          <w:p w14:paraId="08B3E8BD"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17,89%</w:t>
            </w:r>
          </w:p>
        </w:tc>
      </w:tr>
      <w:tr w:rsidR="00DC2A87" w:rsidRPr="00DC2A87" w14:paraId="17D93457" w14:textId="77777777" w:rsidTr="00DC2A87">
        <w:trPr>
          <w:trHeight w:val="255"/>
        </w:trPr>
        <w:tc>
          <w:tcPr>
            <w:tcW w:w="5382" w:type="dxa"/>
            <w:shd w:val="clear" w:color="auto" w:fill="auto"/>
            <w:noWrap/>
            <w:vAlign w:val="bottom"/>
            <w:hideMark/>
          </w:tcPr>
          <w:p w14:paraId="501B7E3D"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4241 Knjige</w:t>
            </w:r>
          </w:p>
        </w:tc>
        <w:tc>
          <w:tcPr>
            <w:tcW w:w="2268" w:type="dxa"/>
            <w:shd w:val="clear" w:color="auto" w:fill="auto"/>
            <w:noWrap/>
            <w:vAlign w:val="bottom"/>
            <w:hideMark/>
          </w:tcPr>
          <w:p w14:paraId="49C6CC8A"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70.148,36</w:t>
            </w:r>
          </w:p>
        </w:tc>
        <w:tc>
          <w:tcPr>
            <w:tcW w:w="2126" w:type="dxa"/>
            <w:shd w:val="clear" w:color="auto" w:fill="auto"/>
            <w:noWrap/>
            <w:vAlign w:val="bottom"/>
            <w:hideMark/>
          </w:tcPr>
          <w:p w14:paraId="6AA1B6ED"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58F39869"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62.899,72</w:t>
            </w:r>
          </w:p>
        </w:tc>
        <w:tc>
          <w:tcPr>
            <w:tcW w:w="1275" w:type="dxa"/>
            <w:shd w:val="clear" w:color="auto" w:fill="auto"/>
            <w:noWrap/>
            <w:vAlign w:val="bottom"/>
            <w:hideMark/>
          </w:tcPr>
          <w:p w14:paraId="142AC6B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89,67%</w:t>
            </w:r>
          </w:p>
        </w:tc>
        <w:tc>
          <w:tcPr>
            <w:tcW w:w="1276" w:type="dxa"/>
            <w:shd w:val="clear" w:color="auto" w:fill="auto"/>
            <w:noWrap/>
            <w:vAlign w:val="bottom"/>
            <w:hideMark/>
          </w:tcPr>
          <w:p w14:paraId="48163AC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42623CDB" w14:textId="77777777" w:rsidTr="00DC2A87">
        <w:trPr>
          <w:trHeight w:val="255"/>
        </w:trPr>
        <w:tc>
          <w:tcPr>
            <w:tcW w:w="5382" w:type="dxa"/>
            <w:shd w:val="clear" w:color="auto" w:fill="auto"/>
            <w:noWrap/>
            <w:vAlign w:val="bottom"/>
            <w:hideMark/>
          </w:tcPr>
          <w:p w14:paraId="02B9BDDC"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426 Nematerijalna proizvedena imovina</w:t>
            </w:r>
          </w:p>
        </w:tc>
        <w:tc>
          <w:tcPr>
            <w:tcW w:w="2268" w:type="dxa"/>
            <w:shd w:val="clear" w:color="auto" w:fill="auto"/>
            <w:noWrap/>
            <w:vAlign w:val="bottom"/>
            <w:hideMark/>
          </w:tcPr>
          <w:p w14:paraId="2AB542A4"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372.493,54</w:t>
            </w:r>
          </w:p>
        </w:tc>
        <w:tc>
          <w:tcPr>
            <w:tcW w:w="2126" w:type="dxa"/>
            <w:shd w:val="clear" w:color="auto" w:fill="auto"/>
            <w:noWrap/>
            <w:vAlign w:val="bottom"/>
            <w:hideMark/>
          </w:tcPr>
          <w:p w14:paraId="06CA5D62"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3.857.208,00</w:t>
            </w:r>
          </w:p>
        </w:tc>
        <w:tc>
          <w:tcPr>
            <w:tcW w:w="1985" w:type="dxa"/>
            <w:shd w:val="clear" w:color="auto" w:fill="auto"/>
            <w:noWrap/>
            <w:vAlign w:val="bottom"/>
            <w:hideMark/>
          </w:tcPr>
          <w:p w14:paraId="1C6D2DE1"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225.187,50</w:t>
            </w:r>
          </w:p>
        </w:tc>
        <w:tc>
          <w:tcPr>
            <w:tcW w:w="1275" w:type="dxa"/>
            <w:shd w:val="clear" w:color="auto" w:fill="auto"/>
            <w:noWrap/>
            <w:vAlign w:val="bottom"/>
            <w:hideMark/>
          </w:tcPr>
          <w:p w14:paraId="2385C9D6"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60,45%</w:t>
            </w:r>
          </w:p>
        </w:tc>
        <w:tc>
          <w:tcPr>
            <w:tcW w:w="1276" w:type="dxa"/>
            <w:shd w:val="clear" w:color="auto" w:fill="auto"/>
            <w:noWrap/>
            <w:vAlign w:val="bottom"/>
            <w:hideMark/>
          </w:tcPr>
          <w:p w14:paraId="5E9CD9F4"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5,84%</w:t>
            </w:r>
          </w:p>
        </w:tc>
      </w:tr>
      <w:tr w:rsidR="00DC2A87" w:rsidRPr="00DC2A87" w14:paraId="4AF1B356" w14:textId="77777777" w:rsidTr="00DC2A87">
        <w:trPr>
          <w:trHeight w:val="255"/>
        </w:trPr>
        <w:tc>
          <w:tcPr>
            <w:tcW w:w="5382" w:type="dxa"/>
            <w:shd w:val="clear" w:color="auto" w:fill="auto"/>
            <w:noWrap/>
            <w:vAlign w:val="bottom"/>
            <w:hideMark/>
          </w:tcPr>
          <w:p w14:paraId="4DC587E2"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4262 Ulaganja u računalne programe</w:t>
            </w:r>
          </w:p>
        </w:tc>
        <w:tc>
          <w:tcPr>
            <w:tcW w:w="2268" w:type="dxa"/>
            <w:shd w:val="clear" w:color="auto" w:fill="auto"/>
            <w:noWrap/>
            <w:vAlign w:val="bottom"/>
            <w:hideMark/>
          </w:tcPr>
          <w:p w14:paraId="2DFAB947"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80.493,54</w:t>
            </w:r>
          </w:p>
        </w:tc>
        <w:tc>
          <w:tcPr>
            <w:tcW w:w="2126" w:type="dxa"/>
            <w:shd w:val="clear" w:color="auto" w:fill="auto"/>
            <w:noWrap/>
            <w:vAlign w:val="bottom"/>
            <w:hideMark/>
          </w:tcPr>
          <w:p w14:paraId="06A299E9"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26F72D34"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275" w:type="dxa"/>
            <w:shd w:val="clear" w:color="auto" w:fill="auto"/>
            <w:noWrap/>
            <w:vAlign w:val="bottom"/>
            <w:hideMark/>
          </w:tcPr>
          <w:p w14:paraId="738DE826"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c>
          <w:tcPr>
            <w:tcW w:w="1276" w:type="dxa"/>
            <w:shd w:val="clear" w:color="auto" w:fill="auto"/>
            <w:noWrap/>
            <w:vAlign w:val="bottom"/>
            <w:hideMark/>
          </w:tcPr>
          <w:p w14:paraId="260FE5DA"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7E3C91E9" w14:textId="77777777" w:rsidTr="00DC2A87">
        <w:trPr>
          <w:trHeight w:val="255"/>
        </w:trPr>
        <w:tc>
          <w:tcPr>
            <w:tcW w:w="5382" w:type="dxa"/>
            <w:shd w:val="clear" w:color="auto" w:fill="auto"/>
            <w:noWrap/>
            <w:vAlign w:val="bottom"/>
            <w:hideMark/>
          </w:tcPr>
          <w:p w14:paraId="3579CD99"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4263 Umjetnička, literarna i znanstvena djela</w:t>
            </w:r>
          </w:p>
        </w:tc>
        <w:tc>
          <w:tcPr>
            <w:tcW w:w="2268" w:type="dxa"/>
            <w:shd w:val="clear" w:color="auto" w:fill="auto"/>
            <w:noWrap/>
            <w:vAlign w:val="bottom"/>
            <w:hideMark/>
          </w:tcPr>
          <w:p w14:paraId="1CD13AE1"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10.500,00</w:t>
            </w:r>
          </w:p>
        </w:tc>
        <w:tc>
          <w:tcPr>
            <w:tcW w:w="2126" w:type="dxa"/>
            <w:shd w:val="clear" w:color="auto" w:fill="auto"/>
            <w:noWrap/>
            <w:vAlign w:val="bottom"/>
            <w:hideMark/>
          </w:tcPr>
          <w:p w14:paraId="21CC8A7A"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3EE941C3"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46.875,00</w:t>
            </w:r>
          </w:p>
        </w:tc>
        <w:tc>
          <w:tcPr>
            <w:tcW w:w="1275" w:type="dxa"/>
            <w:shd w:val="clear" w:color="auto" w:fill="auto"/>
            <w:noWrap/>
            <w:vAlign w:val="bottom"/>
            <w:hideMark/>
          </w:tcPr>
          <w:p w14:paraId="158CAEB5"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446,43%</w:t>
            </w:r>
          </w:p>
        </w:tc>
        <w:tc>
          <w:tcPr>
            <w:tcW w:w="1276" w:type="dxa"/>
            <w:shd w:val="clear" w:color="auto" w:fill="auto"/>
            <w:noWrap/>
            <w:vAlign w:val="bottom"/>
            <w:hideMark/>
          </w:tcPr>
          <w:p w14:paraId="51171990"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45F724BB" w14:textId="77777777" w:rsidTr="00DC2A87">
        <w:trPr>
          <w:trHeight w:val="255"/>
        </w:trPr>
        <w:tc>
          <w:tcPr>
            <w:tcW w:w="5382" w:type="dxa"/>
            <w:shd w:val="clear" w:color="auto" w:fill="auto"/>
            <w:noWrap/>
            <w:vAlign w:val="bottom"/>
            <w:hideMark/>
          </w:tcPr>
          <w:p w14:paraId="74B6875C" w14:textId="77777777" w:rsidR="00DC2A87" w:rsidRPr="00DC2A87" w:rsidRDefault="00DC2A87" w:rsidP="00DC2A87">
            <w:pPr>
              <w:spacing w:after="0" w:line="240" w:lineRule="auto"/>
              <w:rPr>
                <w:rFonts w:ascii="Arial" w:eastAsia="Times New Roman" w:hAnsi="Arial" w:cs="Arial"/>
                <w:sz w:val="20"/>
                <w:szCs w:val="20"/>
                <w:lang w:eastAsia="hr-HR"/>
              </w:rPr>
            </w:pPr>
            <w:r w:rsidRPr="00DC2A87">
              <w:rPr>
                <w:rFonts w:ascii="Arial" w:eastAsia="Times New Roman" w:hAnsi="Arial" w:cs="Arial"/>
                <w:sz w:val="20"/>
                <w:szCs w:val="20"/>
                <w:lang w:eastAsia="hr-HR"/>
              </w:rPr>
              <w:t>4264 Ostala nematerijalna proizvedena imovina</w:t>
            </w:r>
          </w:p>
        </w:tc>
        <w:tc>
          <w:tcPr>
            <w:tcW w:w="2268" w:type="dxa"/>
            <w:shd w:val="clear" w:color="auto" w:fill="auto"/>
            <w:noWrap/>
            <w:vAlign w:val="bottom"/>
            <w:hideMark/>
          </w:tcPr>
          <w:p w14:paraId="1973CE08"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281.500,00</w:t>
            </w:r>
          </w:p>
        </w:tc>
        <w:tc>
          <w:tcPr>
            <w:tcW w:w="2126" w:type="dxa"/>
            <w:shd w:val="clear" w:color="auto" w:fill="auto"/>
            <w:noWrap/>
            <w:vAlign w:val="bottom"/>
            <w:hideMark/>
          </w:tcPr>
          <w:p w14:paraId="0AB3DB42" w14:textId="77777777" w:rsidR="00DC2A87" w:rsidRPr="00DC2A87" w:rsidRDefault="00DC2A87" w:rsidP="00DC2A87">
            <w:pPr>
              <w:spacing w:after="0" w:line="240" w:lineRule="auto"/>
              <w:jc w:val="right"/>
              <w:rPr>
                <w:rFonts w:ascii="Arial" w:eastAsia="Times New Roman" w:hAnsi="Arial" w:cs="Arial"/>
                <w:sz w:val="20"/>
                <w:szCs w:val="20"/>
                <w:lang w:eastAsia="hr-HR"/>
              </w:rPr>
            </w:pPr>
          </w:p>
        </w:tc>
        <w:tc>
          <w:tcPr>
            <w:tcW w:w="1985" w:type="dxa"/>
            <w:shd w:val="clear" w:color="auto" w:fill="auto"/>
            <w:noWrap/>
            <w:vAlign w:val="bottom"/>
            <w:hideMark/>
          </w:tcPr>
          <w:p w14:paraId="30EF17FE"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178.312,50</w:t>
            </w:r>
          </w:p>
        </w:tc>
        <w:tc>
          <w:tcPr>
            <w:tcW w:w="1275" w:type="dxa"/>
            <w:shd w:val="clear" w:color="auto" w:fill="auto"/>
            <w:noWrap/>
            <w:vAlign w:val="bottom"/>
            <w:hideMark/>
          </w:tcPr>
          <w:p w14:paraId="5F783AC5"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63,34%</w:t>
            </w:r>
          </w:p>
        </w:tc>
        <w:tc>
          <w:tcPr>
            <w:tcW w:w="1276" w:type="dxa"/>
            <w:shd w:val="clear" w:color="auto" w:fill="auto"/>
            <w:noWrap/>
            <w:vAlign w:val="bottom"/>
            <w:hideMark/>
          </w:tcPr>
          <w:p w14:paraId="22738D0E" w14:textId="77777777" w:rsidR="00DC2A87" w:rsidRPr="00DC2A87" w:rsidRDefault="00DC2A87" w:rsidP="00DC2A87">
            <w:pPr>
              <w:spacing w:after="0" w:line="240" w:lineRule="auto"/>
              <w:jc w:val="right"/>
              <w:rPr>
                <w:rFonts w:ascii="Arial" w:eastAsia="Times New Roman" w:hAnsi="Arial" w:cs="Arial"/>
                <w:sz w:val="20"/>
                <w:szCs w:val="20"/>
                <w:lang w:eastAsia="hr-HR"/>
              </w:rPr>
            </w:pPr>
            <w:r w:rsidRPr="00DC2A87">
              <w:rPr>
                <w:rFonts w:ascii="Arial" w:eastAsia="Times New Roman" w:hAnsi="Arial" w:cs="Arial"/>
                <w:sz w:val="20"/>
                <w:szCs w:val="20"/>
                <w:lang w:eastAsia="hr-HR"/>
              </w:rPr>
              <w:t>0,00%</w:t>
            </w:r>
          </w:p>
        </w:tc>
      </w:tr>
      <w:tr w:rsidR="00DC2A87" w:rsidRPr="00DC2A87" w14:paraId="2364123B" w14:textId="77777777" w:rsidTr="00DC2A87">
        <w:trPr>
          <w:trHeight w:val="255"/>
        </w:trPr>
        <w:tc>
          <w:tcPr>
            <w:tcW w:w="5382" w:type="dxa"/>
            <w:shd w:val="clear" w:color="auto" w:fill="auto"/>
            <w:noWrap/>
            <w:vAlign w:val="bottom"/>
            <w:hideMark/>
          </w:tcPr>
          <w:p w14:paraId="35490130"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45 Rashodi za dodatna ulaganja na nefinancijskoj imovini</w:t>
            </w:r>
          </w:p>
        </w:tc>
        <w:tc>
          <w:tcPr>
            <w:tcW w:w="2268" w:type="dxa"/>
            <w:shd w:val="clear" w:color="auto" w:fill="auto"/>
            <w:noWrap/>
            <w:vAlign w:val="bottom"/>
            <w:hideMark/>
          </w:tcPr>
          <w:p w14:paraId="4CBF4D74" w14:textId="77777777" w:rsidR="00DC2A87" w:rsidRPr="00DC2A87" w:rsidRDefault="00DC2A87" w:rsidP="00DC2A87">
            <w:pPr>
              <w:spacing w:after="0" w:line="240" w:lineRule="auto"/>
              <w:rPr>
                <w:rFonts w:ascii="Arial" w:eastAsia="Times New Roman" w:hAnsi="Arial" w:cs="Arial"/>
                <w:b/>
                <w:bCs/>
                <w:sz w:val="20"/>
                <w:szCs w:val="20"/>
                <w:lang w:eastAsia="hr-HR"/>
              </w:rPr>
            </w:pPr>
          </w:p>
        </w:tc>
        <w:tc>
          <w:tcPr>
            <w:tcW w:w="2126" w:type="dxa"/>
            <w:shd w:val="clear" w:color="auto" w:fill="auto"/>
            <w:noWrap/>
            <w:vAlign w:val="bottom"/>
            <w:hideMark/>
          </w:tcPr>
          <w:p w14:paraId="620B2BC3"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30.000,00</w:t>
            </w:r>
          </w:p>
        </w:tc>
        <w:tc>
          <w:tcPr>
            <w:tcW w:w="1985" w:type="dxa"/>
            <w:shd w:val="clear" w:color="auto" w:fill="auto"/>
            <w:noWrap/>
            <w:vAlign w:val="bottom"/>
            <w:hideMark/>
          </w:tcPr>
          <w:p w14:paraId="619AC2C3"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p>
        </w:tc>
        <w:tc>
          <w:tcPr>
            <w:tcW w:w="1275" w:type="dxa"/>
            <w:shd w:val="clear" w:color="auto" w:fill="auto"/>
            <w:noWrap/>
            <w:vAlign w:val="bottom"/>
            <w:hideMark/>
          </w:tcPr>
          <w:p w14:paraId="092E9466"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0,00%</w:t>
            </w:r>
          </w:p>
        </w:tc>
        <w:tc>
          <w:tcPr>
            <w:tcW w:w="1276" w:type="dxa"/>
            <w:shd w:val="clear" w:color="auto" w:fill="auto"/>
            <w:noWrap/>
            <w:vAlign w:val="bottom"/>
            <w:hideMark/>
          </w:tcPr>
          <w:p w14:paraId="5AFFD390"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0,00%</w:t>
            </w:r>
          </w:p>
        </w:tc>
      </w:tr>
      <w:tr w:rsidR="00DC2A87" w:rsidRPr="00DC2A87" w14:paraId="06C99A9C" w14:textId="77777777" w:rsidTr="00DC2A87">
        <w:trPr>
          <w:trHeight w:val="255"/>
        </w:trPr>
        <w:tc>
          <w:tcPr>
            <w:tcW w:w="5382" w:type="dxa"/>
            <w:shd w:val="clear" w:color="auto" w:fill="auto"/>
            <w:noWrap/>
            <w:vAlign w:val="bottom"/>
            <w:hideMark/>
          </w:tcPr>
          <w:p w14:paraId="511C2FE2" w14:textId="77777777" w:rsidR="00DC2A87" w:rsidRPr="00DC2A87" w:rsidRDefault="00DC2A87" w:rsidP="00DC2A87">
            <w:pPr>
              <w:spacing w:after="0" w:line="240" w:lineRule="auto"/>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452 Dodatna ulaganja na postrojenjima i opremi</w:t>
            </w:r>
          </w:p>
        </w:tc>
        <w:tc>
          <w:tcPr>
            <w:tcW w:w="2268" w:type="dxa"/>
            <w:shd w:val="clear" w:color="auto" w:fill="auto"/>
            <w:noWrap/>
            <w:vAlign w:val="bottom"/>
            <w:hideMark/>
          </w:tcPr>
          <w:p w14:paraId="4165D1C2" w14:textId="77777777" w:rsidR="00DC2A87" w:rsidRPr="00DC2A87" w:rsidRDefault="00DC2A87" w:rsidP="00DC2A87">
            <w:pPr>
              <w:spacing w:after="0" w:line="240" w:lineRule="auto"/>
              <w:rPr>
                <w:rFonts w:ascii="Arial" w:eastAsia="Times New Roman" w:hAnsi="Arial" w:cs="Arial"/>
                <w:b/>
                <w:bCs/>
                <w:sz w:val="20"/>
                <w:szCs w:val="20"/>
                <w:lang w:eastAsia="hr-HR"/>
              </w:rPr>
            </w:pPr>
          </w:p>
        </w:tc>
        <w:tc>
          <w:tcPr>
            <w:tcW w:w="2126" w:type="dxa"/>
            <w:shd w:val="clear" w:color="auto" w:fill="auto"/>
            <w:noWrap/>
            <w:vAlign w:val="bottom"/>
            <w:hideMark/>
          </w:tcPr>
          <w:p w14:paraId="7A2CE573"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30.000,00</w:t>
            </w:r>
          </w:p>
        </w:tc>
        <w:tc>
          <w:tcPr>
            <w:tcW w:w="1985" w:type="dxa"/>
            <w:shd w:val="clear" w:color="auto" w:fill="auto"/>
            <w:noWrap/>
            <w:vAlign w:val="bottom"/>
            <w:hideMark/>
          </w:tcPr>
          <w:p w14:paraId="276B7526"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p>
        </w:tc>
        <w:tc>
          <w:tcPr>
            <w:tcW w:w="1275" w:type="dxa"/>
            <w:shd w:val="clear" w:color="auto" w:fill="auto"/>
            <w:noWrap/>
            <w:vAlign w:val="bottom"/>
            <w:hideMark/>
          </w:tcPr>
          <w:p w14:paraId="6079FCC2"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0,00%</w:t>
            </w:r>
          </w:p>
        </w:tc>
        <w:tc>
          <w:tcPr>
            <w:tcW w:w="1276" w:type="dxa"/>
            <w:shd w:val="clear" w:color="auto" w:fill="auto"/>
            <w:noWrap/>
            <w:vAlign w:val="bottom"/>
            <w:hideMark/>
          </w:tcPr>
          <w:p w14:paraId="42E28308" w14:textId="77777777" w:rsidR="00DC2A87" w:rsidRPr="00DC2A87" w:rsidRDefault="00DC2A87" w:rsidP="00DC2A87">
            <w:pPr>
              <w:spacing w:after="0" w:line="240" w:lineRule="auto"/>
              <w:jc w:val="right"/>
              <w:rPr>
                <w:rFonts w:ascii="Arial" w:eastAsia="Times New Roman" w:hAnsi="Arial" w:cs="Arial"/>
                <w:b/>
                <w:bCs/>
                <w:sz w:val="20"/>
                <w:szCs w:val="20"/>
                <w:lang w:eastAsia="hr-HR"/>
              </w:rPr>
            </w:pPr>
            <w:r w:rsidRPr="00DC2A87">
              <w:rPr>
                <w:rFonts w:ascii="Arial" w:eastAsia="Times New Roman" w:hAnsi="Arial" w:cs="Arial"/>
                <w:b/>
                <w:bCs/>
                <w:sz w:val="20"/>
                <w:szCs w:val="20"/>
                <w:lang w:eastAsia="hr-HR"/>
              </w:rPr>
              <w:t>0,00%</w:t>
            </w:r>
          </w:p>
        </w:tc>
      </w:tr>
    </w:tbl>
    <w:p w14:paraId="54788497" w14:textId="77777777" w:rsidR="004F3D26" w:rsidRPr="00DC2A87" w:rsidRDefault="004F3D26" w:rsidP="0047275D">
      <w:pPr>
        <w:spacing w:after="0" w:line="240" w:lineRule="auto"/>
        <w:rPr>
          <w:rFonts w:ascii="Arial" w:eastAsia="Times New Roman" w:hAnsi="Arial" w:cs="Arial"/>
          <w:b/>
          <w:bCs/>
          <w:sz w:val="20"/>
          <w:szCs w:val="20"/>
          <w:lang w:eastAsia="hr-HR"/>
        </w:rPr>
      </w:pPr>
    </w:p>
    <w:p w14:paraId="77740537" w14:textId="38F91135" w:rsidR="004F3D26" w:rsidRPr="00DC2A87" w:rsidRDefault="004F3D26" w:rsidP="0047275D">
      <w:pPr>
        <w:spacing w:after="0" w:line="240" w:lineRule="auto"/>
        <w:rPr>
          <w:rFonts w:ascii="Arial" w:eastAsia="Times New Roman" w:hAnsi="Arial" w:cs="Arial"/>
          <w:b/>
          <w:bCs/>
          <w:sz w:val="20"/>
          <w:szCs w:val="20"/>
          <w:lang w:eastAsia="hr-HR"/>
        </w:rPr>
      </w:pPr>
    </w:p>
    <w:p w14:paraId="4615EC67" w14:textId="521B1691" w:rsidR="004F3D26" w:rsidRDefault="004F3D26" w:rsidP="0047275D">
      <w:pPr>
        <w:spacing w:after="0" w:line="240" w:lineRule="auto"/>
        <w:rPr>
          <w:rFonts w:ascii="Arial" w:eastAsia="Times New Roman" w:hAnsi="Arial" w:cs="Arial"/>
          <w:b/>
          <w:bCs/>
          <w:sz w:val="16"/>
          <w:szCs w:val="16"/>
          <w:lang w:eastAsia="hr-HR"/>
        </w:rPr>
      </w:pPr>
    </w:p>
    <w:p w14:paraId="743D88C5" w14:textId="77B4F46F" w:rsidR="004F3D26" w:rsidRDefault="004F3D26" w:rsidP="0047275D">
      <w:pPr>
        <w:spacing w:after="0" w:line="240" w:lineRule="auto"/>
        <w:rPr>
          <w:rFonts w:ascii="Arial" w:eastAsia="Times New Roman" w:hAnsi="Arial" w:cs="Arial"/>
          <w:b/>
          <w:bCs/>
          <w:sz w:val="16"/>
          <w:szCs w:val="16"/>
          <w:lang w:eastAsia="hr-HR"/>
        </w:rPr>
      </w:pPr>
    </w:p>
    <w:p w14:paraId="741244BA" w14:textId="7BE37DE4" w:rsidR="004F3D26" w:rsidRDefault="004F3D26" w:rsidP="0047275D">
      <w:pPr>
        <w:spacing w:after="0" w:line="240" w:lineRule="auto"/>
        <w:rPr>
          <w:rFonts w:ascii="Arial" w:eastAsia="Times New Roman" w:hAnsi="Arial" w:cs="Arial"/>
          <w:b/>
          <w:bCs/>
          <w:sz w:val="16"/>
          <w:szCs w:val="16"/>
          <w:lang w:eastAsia="hr-HR"/>
        </w:rPr>
      </w:pPr>
    </w:p>
    <w:p w14:paraId="5AAB1CDF" w14:textId="77777777" w:rsidR="00E041AB" w:rsidRDefault="008F1329" w:rsidP="0047275D">
      <w:pPr>
        <w:spacing w:after="0" w:line="240" w:lineRule="auto"/>
        <w:rPr>
          <w:rFonts w:ascii="Arial" w:eastAsia="Times New Roman" w:hAnsi="Arial" w:cs="Arial"/>
          <w:b/>
          <w:bCs/>
          <w:sz w:val="16"/>
          <w:szCs w:val="16"/>
          <w:lang w:eastAsia="hr-HR"/>
        </w:rPr>
      </w:pPr>
      <w:r>
        <w:rPr>
          <w:rFonts w:ascii="Arial" w:eastAsia="Times New Roman" w:hAnsi="Arial" w:cs="Arial"/>
          <w:b/>
          <w:bCs/>
          <w:sz w:val="16"/>
          <w:szCs w:val="16"/>
          <w:lang w:eastAsia="hr-HR"/>
        </w:rPr>
        <w:lastRenderedPageBreak/>
        <w:t>GRAD LABIN</w:t>
      </w:r>
    </w:p>
    <w:p w14:paraId="717F81D2"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14:paraId="43A43F8A"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14:paraId="0F265A7E"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14:paraId="4D6A4094" w14:textId="77777777" w:rsidR="007E4357" w:rsidRPr="007E4357" w:rsidRDefault="007E4357" w:rsidP="007E4357">
      <w:pPr>
        <w:rPr>
          <w:lang w:eastAsia="hr-HR"/>
        </w:rPr>
      </w:pPr>
    </w:p>
    <w:p w14:paraId="003C5F70" w14:textId="2E6387C1" w:rsidR="0086284C" w:rsidRDefault="0086284C">
      <w:pPr>
        <w:pStyle w:val="Naslov3"/>
        <w:numPr>
          <w:ilvl w:val="2"/>
          <w:numId w:val="12"/>
        </w:numPr>
        <w:rPr>
          <w:rFonts w:eastAsia="Times New Roman"/>
          <w:sz w:val="24"/>
          <w:szCs w:val="24"/>
          <w:lang w:eastAsia="hr-HR"/>
        </w:rPr>
      </w:pPr>
      <w:r w:rsidRPr="002E6386">
        <w:rPr>
          <w:rFonts w:eastAsia="Times New Roman"/>
          <w:sz w:val="24"/>
          <w:szCs w:val="24"/>
          <w:lang w:eastAsia="hr-HR"/>
        </w:rPr>
        <w:t>Prihodi i rashodi prema izvorima financiranja</w:t>
      </w:r>
      <w:bookmarkEnd w:id="0"/>
    </w:p>
    <w:p w14:paraId="278BC798" w14:textId="2EC1A373" w:rsidR="00D722B7" w:rsidRPr="00D722B7" w:rsidRDefault="00416BA6" w:rsidP="00D722B7">
      <w:pPr>
        <w:spacing w:after="0" w:line="240" w:lineRule="auto"/>
        <w:ind w:left="3540" w:firstLine="708"/>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D722B7" w:rsidRPr="00D722B7">
        <w:rPr>
          <w:rFonts w:ascii="Arial" w:eastAsia="Times New Roman" w:hAnsi="Arial" w:cs="Arial"/>
          <w:sz w:val="24"/>
          <w:szCs w:val="24"/>
          <w:lang w:eastAsia="hr-HR"/>
        </w:rPr>
        <w:t>Za razdoblje od 01.01.202</w:t>
      </w:r>
      <w:r w:rsidR="00AC0639">
        <w:rPr>
          <w:rFonts w:ascii="Arial" w:eastAsia="Times New Roman" w:hAnsi="Arial" w:cs="Arial"/>
          <w:sz w:val="24"/>
          <w:szCs w:val="24"/>
          <w:lang w:eastAsia="hr-HR"/>
        </w:rPr>
        <w:t>2</w:t>
      </w:r>
      <w:r w:rsidR="00D722B7" w:rsidRPr="00D722B7">
        <w:rPr>
          <w:rFonts w:ascii="Arial" w:eastAsia="Times New Roman" w:hAnsi="Arial" w:cs="Arial"/>
          <w:sz w:val="24"/>
          <w:szCs w:val="24"/>
          <w:lang w:eastAsia="hr-HR"/>
        </w:rPr>
        <w:t>. do 3</w:t>
      </w:r>
      <w:r w:rsidR="00AC0639">
        <w:rPr>
          <w:rFonts w:ascii="Arial" w:eastAsia="Times New Roman" w:hAnsi="Arial" w:cs="Arial"/>
          <w:sz w:val="24"/>
          <w:szCs w:val="24"/>
          <w:lang w:eastAsia="hr-HR"/>
        </w:rPr>
        <w:t>0</w:t>
      </w:r>
      <w:r w:rsidR="00D722B7" w:rsidRPr="00D722B7">
        <w:rPr>
          <w:rFonts w:ascii="Arial" w:eastAsia="Times New Roman" w:hAnsi="Arial" w:cs="Arial"/>
          <w:sz w:val="24"/>
          <w:szCs w:val="24"/>
          <w:lang w:eastAsia="hr-HR"/>
        </w:rPr>
        <w:t>.</w:t>
      </w:r>
      <w:r w:rsidR="00AC0639">
        <w:rPr>
          <w:rFonts w:ascii="Arial" w:eastAsia="Times New Roman" w:hAnsi="Arial" w:cs="Arial"/>
          <w:sz w:val="24"/>
          <w:szCs w:val="24"/>
          <w:lang w:eastAsia="hr-HR"/>
        </w:rPr>
        <w:t>06</w:t>
      </w:r>
      <w:r w:rsidR="00D722B7" w:rsidRPr="00D722B7">
        <w:rPr>
          <w:rFonts w:ascii="Arial" w:eastAsia="Times New Roman" w:hAnsi="Arial" w:cs="Arial"/>
          <w:sz w:val="24"/>
          <w:szCs w:val="24"/>
          <w:lang w:eastAsia="hr-HR"/>
        </w:rPr>
        <w:t>.202</w:t>
      </w:r>
      <w:r w:rsidR="00AC0639">
        <w:rPr>
          <w:rFonts w:ascii="Arial" w:eastAsia="Times New Roman" w:hAnsi="Arial" w:cs="Arial"/>
          <w:sz w:val="24"/>
          <w:szCs w:val="24"/>
          <w:lang w:eastAsia="hr-HR"/>
        </w:rPr>
        <w:t>2</w:t>
      </w:r>
      <w:r w:rsidR="00D722B7" w:rsidRPr="00D722B7">
        <w:rPr>
          <w:rFonts w:ascii="Arial" w:eastAsia="Times New Roman" w:hAnsi="Arial" w:cs="Arial"/>
          <w:sz w:val="24"/>
          <w:szCs w:val="24"/>
          <w:lang w:eastAsia="hr-HR"/>
        </w:rPr>
        <w:t>.</w:t>
      </w:r>
    </w:p>
    <w:p w14:paraId="0B72630E" w14:textId="77777777" w:rsidR="00D722B7" w:rsidRPr="00D722B7" w:rsidRDefault="00D722B7" w:rsidP="00D722B7">
      <w:pPr>
        <w:rPr>
          <w:lang w:eastAsia="hr-HR"/>
        </w:rPr>
      </w:pPr>
    </w:p>
    <w:p w14:paraId="12042FB9" w14:textId="77777777" w:rsidR="00BE4D7D" w:rsidRDefault="00BE4D7D" w:rsidP="009B29DD">
      <w:pPr>
        <w:rPr>
          <w:lang w:eastAsia="hr-HR"/>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993"/>
        <w:gridCol w:w="1976"/>
        <w:gridCol w:w="1701"/>
        <w:gridCol w:w="1276"/>
        <w:gridCol w:w="1276"/>
      </w:tblGrid>
      <w:tr w:rsidR="00E84823" w:rsidRPr="00E84823" w14:paraId="08720F8F" w14:textId="77777777" w:rsidTr="00E84823">
        <w:trPr>
          <w:trHeight w:val="255"/>
        </w:trPr>
        <w:tc>
          <w:tcPr>
            <w:tcW w:w="6374" w:type="dxa"/>
            <w:shd w:val="clear" w:color="000000" w:fill="C0C0C0"/>
            <w:noWrap/>
            <w:vAlign w:val="bottom"/>
            <w:hideMark/>
          </w:tcPr>
          <w:p w14:paraId="7D30BBF0" w14:textId="10D2808C" w:rsidR="00E84823" w:rsidRPr="00E84823" w:rsidRDefault="00E84823" w:rsidP="00E84823">
            <w:pPr>
              <w:spacing w:after="0" w:line="240" w:lineRule="auto"/>
              <w:jc w:val="center"/>
              <w:rPr>
                <w:rFonts w:ascii="Arial" w:eastAsia="Times New Roman" w:hAnsi="Arial" w:cs="Arial"/>
                <w:b/>
                <w:bCs/>
                <w:sz w:val="20"/>
                <w:szCs w:val="20"/>
                <w:lang w:eastAsia="hr-HR"/>
              </w:rPr>
            </w:pPr>
          </w:p>
        </w:tc>
        <w:tc>
          <w:tcPr>
            <w:tcW w:w="1993" w:type="dxa"/>
            <w:shd w:val="clear" w:color="000000" w:fill="C0C0C0"/>
            <w:noWrap/>
            <w:vAlign w:val="bottom"/>
            <w:hideMark/>
          </w:tcPr>
          <w:p w14:paraId="51A6EC9C" w14:textId="77777777" w:rsidR="00E84823" w:rsidRPr="00E84823" w:rsidRDefault="00E84823" w:rsidP="00E84823">
            <w:pPr>
              <w:spacing w:after="0" w:line="240" w:lineRule="auto"/>
              <w:jc w:val="center"/>
              <w:rPr>
                <w:rFonts w:ascii="Arial" w:eastAsia="Times New Roman" w:hAnsi="Arial" w:cs="Arial"/>
                <w:b/>
                <w:bCs/>
                <w:sz w:val="20"/>
                <w:szCs w:val="20"/>
                <w:lang w:eastAsia="hr-HR"/>
              </w:rPr>
            </w:pPr>
            <w:r w:rsidRPr="00E84823">
              <w:rPr>
                <w:rFonts w:ascii="Arial" w:eastAsia="Times New Roman" w:hAnsi="Arial" w:cs="Arial"/>
                <w:b/>
                <w:bCs/>
                <w:sz w:val="20"/>
                <w:szCs w:val="20"/>
                <w:lang w:eastAsia="hr-HR"/>
              </w:rPr>
              <w:t>Izvršenje 2021.</w:t>
            </w:r>
          </w:p>
        </w:tc>
        <w:tc>
          <w:tcPr>
            <w:tcW w:w="1976" w:type="dxa"/>
            <w:shd w:val="clear" w:color="000000" w:fill="C0C0C0"/>
            <w:noWrap/>
            <w:vAlign w:val="bottom"/>
            <w:hideMark/>
          </w:tcPr>
          <w:p w14:paraId="0BCFF16B" w14:textId="77777777" w:rsidR="00E84823" w:rsidRPr="00E84823" w:rsidRDefault="00E84823" w:rsidP="00E84823">
            <w:pPr>
              <w:spacing w:after="0" w:line="240" w:lineRule="auto"/>
              <w:jc w:val="center"/>
              <w:rPr>
                <w:rFonts w:ascii="Arial" w:eastAsia="Times New Roman" w:hAnsi="Arial" w:cs="Arial"/>
                <w:b/>
                <w:bCs/>
                <w:sz w:val="20"/>
                <w:szCs w:val="20"/>
                <w:lang w:eastAsia="hr-HR"/>
              </w:rPr>
            </w:pPr>
            <w:r w:rsidRPr="00E84823">
              <w:rPr>
                <w:rFonts w:ascii="Arial" w:eastAsia="Times New Roman" w:hAnsi="Arial" w:cs="Arial"/>
                <w:b/>
                <w:bCs/>
                <w:sz w:val="20"/>
                <w:szCs w:val="20"/>
                <w:lang w:eastAsia="hr-HR"/>
              </w:rPr>
              <w:t>Izvorni plan 2022.</w:t>
            </w:r>
          </w:p>
        </w:tc>
        <w:tc>
          <w:tcPr>
            <w:tcW w:w="1701" w:type="dxa"/>
            <w:shd w:val="clear" w:color="000000" w:fill="C0C0C0"/>
            <w:noWrap/>
            <w:vAlign w:val="bottom"/>
            <w:hideMark/>
          </w:tcPr>
          <w:p w14:paraId="436D5A0E" w14:textId="77777777" w:rsidR="00E84823" w:rsidRPr="00E84823" w:rsidRDefault="00E84823" w:rsidP="00E84823">
            <w:pPr>
              <w:spacing w:after="0" w:line="240" w:lineRule="auto"/>
              <w:jc w:val="center"/>
              <w:rPr>
                <w:rFonts w:ascii="Arial" w:eastAsia="Times New Roman" w:hAnsi="Arial" w:cs="Arial"/>
                <w:b/>
                <w:bCs/>
                <w:sz w:val="20"/>
                <w:szCs w:val="20"/>
                <w:lang w:eastAsia="hr-HR"/>
              </w:rPr>
            </w:pPr>
            <w:r w:rsidRPr="00E84823">
              <w:rPr>
                <w:rFonts w:ascii="Arial" w:eastAsia="Times New Roman" w:hAnsi="Arial" w:cs="Arial"/>
                <w:b/>
                <w:bCs/>
                <w:sz w:val="20"/>
                <w:szCs w:val="20"/>
                <w:lang w:eastAsia="hr-HR"/>
              </w:rPr>
              <w:t>Izvršenje 2022.</w:t>
            </w:r>
          </w:p>
        </w:tc>
        <w:tc>
          <w:tcPr>
            <w:tcW w:w="1276" w:type="dxa"/>
            <w:shd w:val="clear" w:color="000000" w:fill="C0C0C0"/>
            <w:noWrap/>
            <w:vAlign w:val="bottom"/>
            <w:hideMark/>
          </w:tcPr>
          <w:p w14:paraId="5524B02A" w14:textId="77777777" w:rsidR="00E84823" w:rsidRPr="00E84823" w:rsidRDefault="00E84823" w:rsidP="00E84823">
            <w:pPr>
              <w:spacing w:after="0" w:line="240" w:lineRule="auto"/>
              <w:jc w:val="center"/>
              <w:rPr>
                <w:rFonts w:ascii="Arial" w:eastAsia="Times New Roman" w:hAnsi="Arial" w:cs="Arial"/>
                <w:b/>
                <w:bCs/>
                <w:sz w:val="20"/>
                <w:szCs w:val="20"/>
                <w:lang w:eastAsia="hr-HR"/>
              </w:rPr>
            </w:pPr>
            <w:r w:rsidRPr="00E84823">
              <w:rPr>
                <w:rFonts w:ascii="Arial" w:eastAsia="Times New Roman" w:hAnsi="Arial" w:cs="Arial"/>
                <w:b/>
                <w:bCs/>
                <w:sz w:val="20"/>
                <w:szCs w:val="20"/>
                <w:lang w:eastAsia="hr-HR"/>
              </w:rPr>
              <w:t>Indeks  3/1</w:t>
            </w:r>
          </w:p>
        </w:tc>
        <w:tc>
          <w:tcPr>
            <w:tcW w:w="1276" w:type="dxa"/>
            <w:shd w:val="clear" w:color="000000" w:fill="C0C0C0"/>
            <w:noWrap/>
            <w:vAlign w:val="bottom"/>
            <w:hideMark/>
          </w:tcPr>
          <w:p w14:paraId="7B87165E" w14:textId="77777777" w:rsidR="00E84823" w:rsidRPr="00E84823" w:rsidRDefault="00E84823" w:rsidP="00E84823">
            <w:pPr>
              <w:spacing w:after="0" w:line="240" w:lineRule="auto"/>
              <w:jc w:val="center"/>
              <w:rPr>
                <w:rFonts w:ascii="Arial" w:eastAsia="Times New Roman" w:hAnsi="Arial" w:cs="Arial"/>
                <w:b/>
                <w:bCs/>
                <w:sz w:val="20"/>
                <w:szCs w:val="20"/>
                <w:lang w:eastAsia="hr-HR"/>
              </w:rPr>
            </w:pPr>
            <w:r w:rsidRPr="00E84823">
              <w:rPr>
                <w:rFonts w:ascii="Arial" w:eastAsia="Times New Roman" w:hAnsi="Arial" w:cs="Arial"/>
                <w:b/>
                <w:bCs/>
                <w:sz w:val="20"/>
                <w:szCs w:val="20"/>
                <w:lang w:eastAsia="hr-HR"/>
              </w:rPr>
              <w:t>Indeks  3/2</w:t>
            </w:r>
          </w:p>
        </w:tc>
      </w:tr>
      <w:tr w:rsidR="00E84823" w:rsidRPr="00E84823" w14:paraId="0DC003BD" w14:textId="77777777" w:rsidTr="00E84823">
        <w:trPr>
          <w:trHeight w:val="255"/>
        </w:trPr>
        <w:tc>
          <w:tcPr>
            <w:tcW w:w="6374" w:type="dxa"/>
            <w:shd w:val="clear" w:color="000000" w:fill="C0C0C0"/>
            <w:noWrap/>
            <w:vAlign w:val="bottom"/>
            <w:hideMark/>
          </w:tcPr>
          <w:p w14:paraId="1ACB9AB9" w14:textId="77777777" w:rsidR="00E84823" w:rsidRPr="00E84823" w:rsidRDefault="00E84823" w:rsidP="00E84823">
            <w:pPr>
              <w:spacing w:after="0" w:line="240" w:lineRule="auto"/>
              <w:jc w:val="center"/>
              <w:rPr>
                <w:rFonts w:ascii="Arial" w:eastAsia="Times New Roman" w:hAnsi="Arial" w:cs="Arial"/>
                <w:b/>
                <w:bCs/>
                <w:sz w:val="20"/>
                <w:szCs w:val="20"/>
                <w:lang w:eastAsia="hr-HR"/>
              </w:rPr>
            </w:pPr>
            <w:r w:rsidRPr="00E84823">
              <w:rPr>
                <w:rFonts w:ascii="Arial" w:eastAsia="Times New Roman" w:hAnsi="Arial" w:cs="Arial"/>
                <w:b/>
                <w:bCs/>
                <w:sz w:val="20"/>
                <w:szCs w:val="20"/>
                <w:lang w:eastAsia="hr-HR"/>
              </w:rPr>
              <w:t>PRIHODI I RASHODI PREMA IZVORIMA FINANCIRANJA</w:t>
            </w:r>
          </w:p>
        </w:tc>
        <w:tc>
          <w:tcPr>
            <w:tcW w:w="1993" w:type="dxa"/>
            <w:shd w:val="clear" w:color="000000" w:fill="C0C0C0"/>
            <w:noWrap/>
            <w:vAlign w:val="bottom"/>
            <w:hideMark/>
          </w:tcPr>
          <w:p w14:paraId="0FFB6069" w14:textId="77777777" w:rsidR="00E84823" w:rsidRPr="00E84823" w:rsidRDefault="00E84823" w:rsidP="00E84823">
            <w:pPr>
              <w:spacing w:after="0" w:line="240" w:lineRule="auto"/>
              <w:jc w:val="center"/>
              <w:rPr>
                <w:rFonts w:ascii="Arial" w:eastAsia="Times New Roman" w:hAnsi="Arial" w:cs="Arial"/>
                <w:b/>
                <w:bCs/>
                <w:sz w:val="20"/>
                <w:szCs w:val="20"/>
                <w:lang w:eastAsia="hr-HR"/>
              </w:rPr>
            </w:pPr>
            <w:r w:rsidRPr="00E84823">
              <w:rPr>
                <w:rFonts w:ascii="Arial" w:eastAsia="Times New Roman" w:hAnsi="Arial" w:cs="Arial"/>
                <w:b/>
                <w:bCs/>
                <w:sz w:val="20"/>
                <w:szCs w:val="20"/>
                <w:lang w:eastAsia="hr-HR"/>
              </w:rPr>
              <w:t>1</w:t>
            </w:r>
          </w:p>
        </w:tc>
        <w:tc>
          <w:tcPr>
            <w:tcW w:w="1976" w:type="dxa"/>
            <w:shd w:val="clear" w:color="000000" w:fill="C0C0C0"/>
            <w:noWrap/>
            <w:vAlign w:val="bottom"/>
            <w:hideMark/>
          </w:tcPr>
          <w:p w14:paraId="39AE4E46" w14:textId="77777777" w:rsidR="00E84823" w:rsidRPr="00E84823" w:rsidRDefault="00E84823" w:rsidP="00E84823">
            <w:pPr>
              <w:spacing w:after="0" w:line="240" w:lineRule="auto"/>
              <w:jc w:val="center"/>
              <w:rPr>
                <w:rFonts w:ascii="Arial" w:eastAsia="Times New Roman" w:hAnsi="Arial" w:cs="Arial"/>
                <w:b/>
                <w:bCs/>
                <w:sz w:val="20"/>
                <w:szCs w:val="20"/>
                <w:lang w:eastAsia="hr-HR"/>
              </w:rPr>
            </w:pPr>
            <w:r w:rsidRPr="00E84823">
              <w:rPr>
                <w:rFonts w:ascii="Arial" w:eastAsia="Times New Roman" w:hAnsi="Arial" w:cs="Arial"/>
                <w:b/>
                <w:bCs/>
                <w:sz w:val="20"/>
                <w:szCs w:val="20"/>
                <w:lang w:eastAsia="hr-HR"/>
              </w:rPr>
              <w:t>2</w:t>
            </w:r>
          </w:p>
        </w:tc>
        <w:tc>
          <w:tcPr>
            <w:tcW w:w="1701" w:type="dxa"/>
            <w:shd w:val="clear" w:color="000000" w:fill="C0C0C0"/>
            <w:noWrap/>
            <w:vAlign w:val="bottom"/>
            <w:hideMark/>
          </w:tcPr>
          <w:p w14:paraId="6EFD9AC2" w14:textId="77777777" w:rsidR="00E84823" w:rsidRPr="00E84823" w:rsidRDefault="00E84823" w:rsidP="00E84823">
            <w:pPr>
              <w:spacing w:after="0" w:line="240" w:lineRule="auto"/>
              <w:jc w:val="center"/>
              <w:rPr>
                <w:rFonts w:ascii="Arial" w:eastAsia="Times New Roman" w:hAnsi="Arial" w:cs="Arial"/>
                <w:b/>
                <w:bCs/>
                <w:sz w:val="20"/>
                <w:szCs w:val="20"/>
                <w:lang w:eastAsia="hr-HR"/>
              </w:rPr>
            </w:pPr>
            <w:r w:rsidRPr="00E84823">
              <w:rPr>
                <w:rFonts w:ascii="Arial" w:eastAsia="Times New Roman" w:hAnsi="Arial" w:cs="Arial"/>
                <w:b/>
                <w:bCs/>
                <w:sz w:val="20"/>
                <w:szCs w:val="20"/>
                <w:lang w:eastAsia="hr-HR"/>
              </w:rPr>
              <w:t>3</w:t>
            </w:r>
          </w:p>
        </w:tc>
        <w:tc>
          <w:tcPr>
            <w:tcW w:w="1276" w:type="dxa"/>
            <w:shd w:val="clear" w:color="000000" w:fill="C0C0C0"/>
            <w:noWrap/>
            <w:vAlign w:val="bottom"/>
            <w:hideMark/>
          </w:tcPr>
          <w:p w14:paraId="122701AF" w14:textId="77777777" w:rsidR="00E84823" w:rsidRPr="00E84823" w:rsidRDefault="00E84823" w:rsidP="00E84823">
            <w:pPr>
              <w:spacing w:after="0" w:line="240" w:lineRule="auto"/>
              <w:jc w:val="center"/>
              <w:rPr>
                <w:rFonts w:ascii="Arial" w:eastAsia="Times New Roman" w:hAnsi="Arial" w:cs="Arial"/>
                <w:b/>
                <w:bCs/>
                <w:sz w:val="20"/>
                <w:szCs w:val="20"/>
                <w:lang w:eastAsia="hr-HR"/>
              </w:rPr>
            </w:pPr>
            <w:r w:rsidRPr="00E84823">
              <w:rPr>
                <w:rFonts w:ascii="Arial" w:eastAsia="Times New Roman" w:hAnsi="Arial" w:cs="Arial"/>
                <w:b/>
                <w:bCs/>
                <w:sz w:val="20"/>
                <w:szCs w:val="20"/>
                <w:lang w:eastAsia="hr-HR"/>
              </w:rPr>
              <w:t>4</w:t>
            </w:r>
          </w:p>
        </w:tc>
        <w:tc>
          <w:tcPr>
            <w:tcW w:w="1276" w:type="dxa"/>
            <w:shd w:val="clear" w:color="000000" w:fill="C0C0C0"/>
            <w:noWrap/>
            <w:vAlign w:val="bottom"/>
            <w:hideMark/>
          </w:tcPr>
          <w:p w14:paraId="7D785E21" w14:textId="77777777" w:rsidR="00E84823" w:rsidRPr="00E84823" w:rsidRDefault="00E84823" w:rsidP="00E84823">
            <w:pPr>
              <w:spacing w:after="0" w:line="240" w:lineRule="auto"/>
              <w:jc w:val="center"/>
              <w:rPr>
                <w:rFonts w:ascii="Arial" w:eastAsia="Times New Roman" w:hAnsi="Arial" w:cs="Arial"/>
                <w:b/>
                <w:bCs/>
                <w:sz w:val="20"/>
                <w:szCs w:val="20"/>
                <w:lang w:eastAsia="hr-HR"/>
              </w:rPr>
            </w:pPr>
            <w:r w:rsidRPr="00E84823">
              <w:rPr>
                <w:rFonts w:ascii="Arial" w:eastAsia="Times New Roman" w:hAnsi="Arial" w:cs="Arial"/>
                <w:b/>
                <w:bCs/>
                <w:sz w:val="20"/>
                <w:szCs w:val="20"/>
                <w:lang w:eastAsia="hr-HR"/>
              </w:rPr>
              <w:t>5</w:t>
            </w:r>
          </w:p>
        </w:tc>
      </w:tr>
      <w:tr w:rsidR="00E84823" w:rsidRPr="00E84823" w14:paraId="1E1B60BB" w14:textId="77777777" w:rsidTr="00E84823">
        <w:trPr>
          <w:trHeight w:val="255"/>
        </w:trPr>
        <w:tc>
          <w:tcPr>
            <w:tcW w:w="6374" w:type="dxa"/>
            <w:shd w:val="clear" w:color="000000" w:fill="808080"/>
            <w:noWrap/>
            <w:vAlign w:val="bottom"/>
            <w:hideMark/>
          </w:tcPr>
          <w:p w14:paraId="1A5C24EE" w14:textId="77777777" w:rsidR="00E84823" w:rsidRPr="00E84823" w:rsidRDefault="00E84823" w:rsidP="00E84823">
            <w:pPr>
              <w:spacing w:after="0" w:line="240" w:lineRule="auto"/>
              <w:rPr>
                <w:rFonts w:ascii="Arial" w:eastAsia="Times New Roman" w:hAnsi="Arial" w:cs="Arial"/>
                <w:b/>
                <w:bCs/>
                <w:i/>
                <w:iCs/>
                <w:sz w:val="20"/>
                <w:szCs w:val="20"/>
                <w:lang w:eastAsia="hr-HR"/>
              </w:rPr>
            </w:pPr>
            <w:r w:rsidRPr="00E84823">
              <w:rPr>
                <w:rFonts w:ascii="Arial" w:eastAsia="Times New Roman" w:hAnsi="Arial" w:cs="Arial"/>
                <w:b/>
                <w:bCs/>
                <w:sz w:val="20"/>
                <w:szCs w:val="20"/>
                <w:lang w:eastAsia="hr-HR"/>
              </w:rPr>
              <w:t xml:space="preserve"> </w:t>
            </w:r>
            <w:r w:rsidRPr="00E84823">
              <w:rPr>
                <w:rFonts w:ascii="Arial" w:eastAsia="Times New Roman" w:hAnsi="Arial" w:cs="Arial"/>
                <w:b/>
                <w:bCs/>
                <w:i/>
                <w:iCs/>
                <w:sz w:val="20"/>
                <w:szCs w:val="20"/>
                <w:lang w:eastAsia="hr-HR"/>
              </w:rPr>
              <w:t>SVEUKUPNI PRIHODI</w:t>
            </w:r>
          </w:p>
        </w:tc>
        <w:tc>
          <w:tcPr>
            <w:tcW w:w="1993" w:type="dxa"/>
            <w:shd w:val="clear" w:color="000000" w:fill="808080"/>
            <w:noWrap/>
            <w:vAlign w:val="bottom"/>
            <w:hideMark/>
          </w:tcPr>
          <w:p w14:paraId="5C018BEF" w14:textId="77777777" w:rsidR="00E84823" w:rsidRPr="00E84823" w:rsidRDefault="00E84823" w:rsidP="00E84823">
            <w:pPr>
              <w:spacing w:after="0" w:line="240" w:lineRule="auto"/>
              <w:jc w:val="right"/>
              <w:rPr>
                <w:rFonts w:ascii="Arial" w:eastAsia="Times New Roman" w:hAnsi="Arial" w:cs="Arial"/>
                <w:b/>
                <w:bCs/>
                <w:sz w:val="20"/>
                <w:szCs w:val="20"/>
                <w:lang w:eastAsia="hr-HR"/>
              </w:rPr>
            </w:pPr>
            <w:r w:rsidRPr="00E84823">
              <w:rPr>
                <w:rFonts w:ascii="Arial" w:eastAsia="Times New Roman" w:hAnsi="Arial" w:cs="Arial"/>
                <w:b/>
                <w:bCs/>
                <w:sz w:val="20"/>
                <w:szCs w:val="20"/>
                <w:lang w:eastAsia="hr-HR"/>
              </w:rPr>
              <w:t>44.831.273,72</w:t>
            </w:r>
          </w:p>
        </w:tc>
        <w:tc>
          <w:tcPr>
            <w:tcW w:w="1976" w:type="dxa"/>
            <w:shd w:val="clear" w:color="000000" w:fill="808080"/>
            <w:noWrap/>
            <w:vAlign w:val="bottom"/>
            <w:hideMark/>
          </w:tcPr>
          <w:p w14:paraId="426248FC" w14:textId="77777777" w:rsidR="00E84823" w:rsidRPr="00E84823" w:rsidRDefault="00E84823" w:rsidP="00E84823">
            <w:pPr>
              <w:spacing w:after="0" w:line="240" w:lineRule="auto"/>
              <w:jc w:val="right"/>
              <w:rPr>
                <w:rFonts w:ascii="Arial" w:eastAsia="Times New Roman" w:hAnsi="Arial" w:cs="Arial"/>
                <w:b/>
                <w:bCs/>
                <w:sz w:val="20"/>
                <w:szCs w:val="20"/>
                <w:lang w:eastAsia="hr-HR"/>
              </w:rPr>
            </w:pPr>
            <w:r w:rsidRPr="00E84823">
              <w:rPr>
                <w:rFonts w:ascii="Arial" w:eastAsia="Times New Roman" w:hAnsi="Arial" w:cs="Arial"/>
                <w:b/>
                <w:bCs/>
                <w:sz w:val="20"/>
                <w:szCs w:val="20"/>
                <w:lang w:eastAsia="hr-HR"/>
              </w:rPr>
              <w:t>120.375.325,00</w:t>
            </w:r>
          </w:p>
        </w:tc>
        <w:tc>
          <w:tcPr>
            <w:tcW w:w="1701" w:type="dxa"/>
            <w:shd w:val="clear" w:color="000000" w:fill="808080"/>
            <w:noWrap/>
            <w:vAlign w:val="bottom"/>
            <w:hideMark/>
          </w:tcPr>
          <w:p w14:paraId="4F96BA5F" w14:textId="77777777" w:rsidR="00E84823" w:rsidRPr="00E84823" w:rsidRDefault="00E84823" w:rsidP="00E84823">
            <w:pPr>
              <w:spacing w:after="0" w:line="240" w:lineRule="auto"/>
              <w:jc w:val="right"/>
              <w:rPr>
                <w:rFonts w:ascii="Arial" w:eastAsia="Times New Roman" w:hAnsi="Arial" w:cs="Arial"/>
                <w:b/>
                <w:bCs/>
                <w:sz w:val="20"/>
                <w:szCs w:val="20"/>
                <w:lang w:eastAsia="hr-HR"/>
              </w:rPr>
            </w:pPr>
            <w:r w:rsidRPr="00E84823">
              <w:rPr>
                <w:rFonts w:ascii="Arial" w:eastAsia="Times New Roman" w:hAnsi="Arial" w:cs="Arial"/>
                <w:b/>
                <w:bCs/>
                <w:sz w:val="20"/>
                <w:szCs w:val="20"/>
                <w:lang w:eastAsia="hr-HR"/>
              </w:rPr>
              <w:t>55.227.421,54</w:t>
            </w:r>
          </w:p>
        </w:tc>
        <w:tc>
          <w:tcPr>
            <w:tcW w:w="1276" w:type="dxa"/>
            <w:shd w:val="clear" w:color="000000" w:fill="808080"/>
            <w:noWrap/>
            <w:vAlign w:val="bottom"/>
            <w:hideMark/>
          </w:tcPr>
          <w:p w14:paraId="6478ABA5" w14:textId="77777777" w:rsidR="00E84823" w:rsidRPr="00E84823" w:rsidRDefault="00E84823" w:rsidP="00E84823">
            <w:pPr>
              <w:spacing w:after="0" w:line="240" w:lineRule="auto"/>
              <w:jc w:val="right"/>
              <w:rPr>
                <w:rFonts w:ascii="Arial" w:eastAsia="Times New Roman" w:hAnsi="Arial" w:cs="Arial"/>
                <w:b/>
                <w:bCs/>
                <w:sz w:val="20"/>
                <w:szCs w:val="20"/>
                <w:lang w:eastAsia="hr-HR"/>
              </w:rPr>
            </w:pPr>
            <w:r w:rsidRPr="00E84823">
              <w:rPr>
                <w:rFonts w:ascii="Arial" w:eastAsia="Times New Roman" w:hAnsi="Arial" w:cs="Arial"/>
                <w:b/>
                <w:bCs/>
                <w:sz w:val="20"/>
                <w:szCs w:val="20"/>
                <w:lang w:eastAsia="hr-HR"/>
              </w:rPr>
              <w:t>123,19%</w:t>
            </w:r>
          </w:p>
        </w:tc>
        <w:tc>
          <w:tcPr>
            <w:tcW w:w="1276" w:type="dxa"/>
            <w:shd w:val="clear" w:color="000000" w:fill="808080"/>
            <w:noWrap/>
            <w:vAlign w:val="bottom"/>
            <w:hideMark/>
          </w:tcPr>
          <w:p w14:paraId="045DD0AE" w14:textId="77777777" w:rsidR="00E84823" w:rsidRPr="00E84823" w:rsidRDefault="00E84823" w:rsidP="00E84823">
            <w:pPr>
              <w:spacing w:after="0" w:line="240" w:lineRule="auto"/>
              <w:jc w:val="right"/>
              <w:rPr>
                <w:rFonts w:ascii="Arial" w:eastAsia="Times New Roman" w:hAnsi="Arial" w:cs="Arial"/>
                <w:b/>
                <w:bCs/>
                <w:sz w:val="20"/>
                <w:szCs w:val="20"/>
                <w:lang w:eastAsia="hr-HR"/>
              </w:rPr>
            </w:pPr>
            <w:r w:rsidRPr="00E84823">
              <w:rPr>
                <w:rFonts w:ascii="Arial" w:eastAsia="Times New Roman" w:hAnsi="Arial" w:cs="Arial"/>
                <w:b/>
                <w:bCs/>
                <w:sz w:val="20"/>
                <w:szCs w:val="20"/>
                <w:lang w:eastAsia="hr-HR"/>
              </w:rPr>
              <w:t>45,88%</w:t>
            </w:r>
          </w:p>
        </w:tc>
      </w:tr>
      <w:tr w:rsidR="00E84823" w:rsidRPr="00E84823" w14:paraId="1ABBBDF3" w14:textId="77777777" w:rsidTr="00E84823">
        <w:trPr>
          <w:trHeight w:val="255"/>
        </w:trPr>
        <w:tc>
          <w:tcPr>
            <w:tcW w:w="6374" w:type="dxa"/>
            <w:shd w:val="clear" w:color="000000" w:fill="FFFFFF"/>
            <w:noWrap/>
            <w:vAlign w:val="bottom"/>
            <w:hideMark/>
          </w:tcPr>
          <w:p w14:paraId="1B5A9E48" w14:textId="77777777" w:rsidR="00E84823" w:rsidRPr="008315FE" w:rsidRDefault="00E84823" w:rsidP="00E84823">
            <w:pPr>
              <w:spacing w:after="0" w:line="240" w:lineRule="auto"/>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Izvor 1. OPĆI PRIHODI I PRIMICI</w:t>
            </w:r>
          </w:p>
        </w:tc>
        <w:tc>
          <w:tcPr>
            <w:tcW w:w="1993" w:type="dxa"/>
            <w:shd w:val="clear" w:color="000000" w:fill="FFFFFF"/>
            <w:noWrap/>
            <w:vAlign w:val="bottom"/>
            <w:hideMark/>
          </w:tcPr>
          <w:p w14:paraId="7E76FA68"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15.565.090,06</w:t>
            </w:r>
          </w:p>
        </w:tc>
        <w:tc>
          <w:tcPr>
            <w:tcW w:w="1976" w:type="dxa"/>
            <w:shd w:val="clear" w:color="000000" w:fill="FFFFFF"/>
            <w:noWrap/>
            <w:vAlign w:val="bottom"/>
            <w:hideMark/>
          </w:tcPr>
          <w:p w14:paraId="35716836"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40.583.708,00</w:t>
            </w:r>
          </w:p>
        </w:tc>
        <w:tc>
          <w:tcPr>
            <w:tcW w:w="1701" w:type="dxa"/>
            <w:shd w:val="clear" w:color="000000" w:fill="FFFFFF"/>
            <w:noWrap/>
            <w:vAlign w:val="bottom"/>
            <w:hideMark/>
          </w:tcPr>
          <w:p w14:paraId="5AB79FFB"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22.016.830,59</w:t>
            </w:r>
          </w:p>
        </w:tc>
        <w:tc>
          <w:tcPr>
            <w:tcW w:w="1276" w:type="dxa"/>
            <w:shd w:val="clear" w:color="000000" w:fill="FFFFFF"/>
            <w:noWrap/>
            <w:vAlign w:val="bottom"/>
            <w:hideMark/>
          </w:tcPr>
          <w:p w14:paraId="51813B25"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141,45%</w:t>
            </w:r>
          </w:p>
        </w:tc>
        <w:tc>
          <w:tcPr>
            <w:tcW w:w="1276" w:type="dxa"/>
            <w:shd w:val="clear" w:color="000000" w:fill="FFFFFF"/>
            <w:noWrap/>
            <w:vAlign w:val="bottom"/>
            <w:hideMark/>
          </w:tcPr>
          <w:p w14:paraId="65C6E7E9"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54,25%</w:t>
            </w:r>
          </w:p>
        </w:tc>
      </w:tr>
      <w:tr w:rsidR="00E84823" w:rsidRPr="00E84823" w14:paraId="274E34BD" w14:textId="77777777" w:rsidTr="00E84823">
        <w:trPr>
          <w:trHeight w:val="255"/>
        </w:trPr>
        <w:tc>
          <w:tcPr>
            <w:tcW w:w="6374" w:type="dxa"/>
            <w:shd w:val="clear" w:color="000000" w:fill="FFFFFF"/>
            <w:noWrap/>
            <w:vAlign w:val="bottom"/>
            <w:hideMark/>
          </w:tcPr>
          <w:p w14:paraId="2F72C0C3"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1.1. OPĆI PRIHODI I PRIMICI</w:t>
            </w:r>
          </w:p>
        </w:tc>
        <w:tc>
          <w:tcPr>
            <w:tcW w:w="1993" w:type="dxa"/>
            <w:shd w:val="clear" w:color="000000" w:fill="FFFFFF"/>
            <w:noWrap/>
            <w:vAlign w:val="bottom"/>
            <w:hideMark/>
          </w:tcPr>
          <w:p w14:paraId="6059B621"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15.565.090,06</w:t>
            </w:r>
          </w:p>
        </w:tc>
        <w:tc>
          <w:tcPr>
            <w:tcW w:w="1976" w:type="dxa"/>
            <w:shd w:val="clear" w:color="000000" w:fill="FFFFFF"/>
            <w:noWrap/>
            <w:vAlign w:val="bottom"/>
            <w:hideMark/>
          </w:tcPr>
          <w:p w14:paraId="6CAD0027"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40.583.708,00</w:t>
            </w:r>
          </w:p>
        </w:tc>
        <w:tc>
          <w:tcPr>
            <w:tcW w:w="1701" w:type="dxa"/>
            <w:shd w:val="clear" w:color="000000" w:fill="FFFFFF"/>
            <w:noWrap/>
            <w:vAlign w:val="bottom"/>
            <w:hideMark/>
          </w:tcPr>
          <w:p w14:paraId="43EBD526"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22.016.830,59</w:t>
            </w:r>
          </w:p>
        </w:tc>
        <w:tc>
          <w:tcPr>
            <w:tcW w:w="1276" w:type="dxa"/>
            <w:shd w:val="clear" w:color="000000" w:fill="FFFFFF"/>
            <w:noWrap/>
            <w:vAlign w:val="bottom"/>
            <w:hideMark/>
          </w:tcPr>
          <w:p w14:paraId="495CEBBF"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141,45%</w:t>
            </w:r>
          </w:p>
        </w:tc>
        <w:tc>
          <w:tcPr>
            <w:tcW w:w="1276" w:type="dxa"/>
            <w:shd w:val="clear" w:color="000000" w:fill="FFFFFF"/>
            <w:noWrap/>
            <w:vAlign w:val="bottom"/>
            <w:hideMark/>
          </w:tcPr>
          <w:p w14:paraId="0CCCC92B"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54,25%</w:t>
            </w:r>
          </w:p>
        </w:tc>
      </w:tr>
      <w:tr w:rsidR="00E84823" w:rsidRPr="00E84823" w14:paraId="6C7C2AD9" w14:textId="77777777" w:rsidTr="00E84823">
        <w:trPr>
          <w:trHeight w:val="255"/>
        </w:trPr>
        <w:tc>
          <w:tcPr>
            <w:tcW w:w="6374" w:type="dxa"/>
            <w:shd w:val="clear" w:color="000000" w:fill="FFFFFF"/>
            <w:noWrap/>
            <w:vAlign w:val="bottom"/>
            <w:hideMark/>
          </w:tcPr>
          <w:p w14:paraId="7E4A0063" w14:textId="77777777" w:rsidR="00E84823" w:rsidRPr="008315FE" w:rsidRDefault="00E84823" w:rsidP="00E84823">
            <w:pPr>
              <w:spacing w:after="0" w:line="240" w:lineRule="auto"/>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Izvor 3. VLASTITI PRIHODI</w:t>
            </w:r>
          </w:p>
        </w:tc>
        <w:tc>
          <w:tcPr>
            <w:tcW w:w="1993" w:type="dxa"/>
            <w:shd w:val="clear" w:color="000000" w:fill="FFFFFF"/>
            <w:noWrap/>
            <w:vAlign w:val="bottom"/>
            <w:hideMark/>
          </w:tcPr>
          <w:p w14:paraId="77FDCBF9"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243.385,52</w:t>
            </w:r>
          </w:p>
        </w:tc>
        <w:tc>
          <w:tcPr>
            <w:tcW w:w="1976" w:type="dxa"/>
            <w:shd w:val="clear" w:color="000000" w:fill="FFFFFF"/>
            <w:noWrap/>
            <w:vAlign w:val="bottom"/>
            <w:hideMark/>
          </w:tcPr>
          <w:p w14:paraId="5E8712F4"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563.958,00</w:t>
            </w:r>
          </w:p>
        </w:tc>
        <w:tc>
          <w:tcPr>
            <w:tcW w:w="1701" w:type="dxa"/>
            <w:shd w:val="clear" w:color="000000" w:fill="FFFFFF"/>
            <w:noWrap/>
            <w:vAlign w:val="bottom"/>
            <w:hideMark/>
          </w:tcPr>
          <w:p w14:paraId="7EEF1273"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251.646,66</w:t>
            </w:r>
          </w:p>
        </w:tc>
        <w:tc>
          <w:tcPr>
            <w:tcW w:w="1276" w:type="dxa"/>
            <w:shd w:val="clear" w:color="000000" w:fill="FFFFFF"/>
            <w:noWrap/>
            <w:vAlign w:val="bottom"/>
            <w:hideMark/>
          </w:tcPr>
          <w:p w14:paraId="34A3B0A0"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103,39%</w:t>
            </w:r>
          </w:p>
        </w:tc>
        <w:tc>
          <w:tcPr>
            <w:tcW w:w="1276" w:type="dxa"/>
            <w:shd w:val="clear" w:color="000000" w:fill="FFFFFF"/>
            <w:noWrap/>
            <w:vAlign w:val="bottom"/>
            <w:hideMark/>
          </w:tcPr>
          <w:p w14:paraId="06BBC4DE"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44,62%</w:t>
            </w:r>
          </w:p>
        </w:tc>
      </w:tr>
      <w:tr w:rsidR="00E84823" w:rsidRPr="00E84823" w14:paraId="14BA4A9E" w14:textId="77777777" w:rsidTr="00E84823">
        <w:trPr>
          <w:trHeight w:val="255"/>
        </w:trPr>
        <w:tc>
          <w:tcPr>
            <w:tcW w:w="6374" w:type="dxa"/>
            <w:shd w:val="clear" w:color="000000" w:fill="FFFFFF"/>
            <w:noWrap/>
            <w:vAlign w:val="bottom"/>
            <w:hideMark/>
          </w:tcPr>
          <w:p w14:paraId="7284BB7E"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3.1. VLASTITI PRIHODI</w:t>
            </w:r>
          </w:p>
        </w:tc>
        <w:tc>
          <w:tcPr>
            <w:tcW w:w="1993" w:type="dxa"/>
            <w:shd w:val="clear" w:color="000000" w:fill="FFFFFF"/>
            <w:noWrap/>
            <w:vAlign w:val="bottom"/>
            <w:hideMark/>
          </w:tcPr>
          <w:p w14:paraId="6919C9EE"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12.780,00</w:t>
            </w:r>
          </w:p>
        </w:tc>
        <w:tc>
          <w:tcPr>
            <w:tcW w:w="1976" w:type="dxa"/>
            <w:shd w:val="clear" w:color="000000" w:fill="FFFFFF"/>
            <w:noWrap/>
            <w:vAlign w:val="bottom"/>
            <w:hideMark/>
          </w:tcPr>
          <w:p w14:paraId="1D64A4BA"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55.000,00</w:t>
            </w:r>
          </w:p>
        </w:tc>
        <w:tc>
          <w:tcPr>
            <w:tcW w:w="1701" w:type="dxa"/>
            <w:shd w:val="clear" w:color="000000" w:fill="FFFFFF"/>
            <w:noWrap/>
            <w:vAlign w:val="bottom"/>
            <w:hideMark/>
          </w:tcPr>
          <w:p w14:paraId="39103150"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16.120,00</w:t>
            </w:r>
          </w:p>
        </w:tc>
        <w:tc>
          <w:tcPr>
            <w:tcW w:w="1276" w:type="dxa"/>
            <w:shd w:val="clear" w:color="000000" w:fill="FFFFFF"/>
            <w:noWrap/>
            <w:vAlign w:val="bottom"/>
            <w:hideMark/>
          </w:tcPr>
          <w:p w14:paraId="3D409750"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126,13%</w:t>
            </w:r>
          </w:p>
        </w:tc>
        <w:tc>
          <w:tcPr>
            <w:tcW w:w="1276" w:type="dxa"/>
            <w:shd w:val="clear" w:color="000000" w:fill="FFFFFF"/>
            <w:noWrap/>
            <w:vAlign w:val="bottom"/>
            <w:hideMark/>
          </w:tcPr>
          <w:p w14:paraId="71F9BC50"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29,31%</w:t>
            </w:r>
          </w:p>
        </w:tc>
      </w:tr>
      <w:tr w:rsidR="00E84823" w:rsidRPr="00E84823" w14:paraId="520314C1" w14:textId="77777777" w:rsidTr="00E84823">
        <w:trPr>
          <w:trHeight w:val="255"/>
        </w:trPr>
        <w:tc>
          <w:tcPr>
            <w:tcW w:w="6374" w:type="dxa"/>
            <w:shd w:val="clear" w:color="000000" w:fill="FFFFFF"/>
            <w:noWrap/>
            <w:vAlign w:val="bottom"/>
            <w:hideMark/>
          </w:tcPr>
          <w:p w14:paraId="49CD451F"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3.9. VLASTITI PRIHODI - PRIHODI KORISNIKA</w:t>
            </w:r>
          </w:p>
        </w:tc>
        <w:tc>
          <w:tcPr>
            <w:tcW w:w="1993" w:type="dxa"/>
            <w:shd w:val="clear" w:color="000000" w:fill="FFFFFF"/>
            <w:noWrap/>
            <w:vAlign w:val="bottom"/>
            <w:hideMark/>
          </w:tcPr>
          <w:p w14:paraId="62E1992A"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230.605,52</w:t>
            </w:r>
          </w:p>
        </w:tc>
        <w:tc>
          <w:tcPr>
            <w:tcW w:w="1976" w:type="dxa"/>
            <w:shd w:val="clear" w:color="000000" w:fill="FFFFFF"/>
            <w:noWrap/>
            <w:vAlign w:val="bottom"/>
            <w:hideMark/>
          </w:tcPr>
          <w:p w14:paraId="03BDD779"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508.958,00</w:t>
            </w:r>
          </w:p>
        </w:tc>
        <w:tc>
          <w:tcPr>
            <w:tcW w:w="1701" w:type="dxa"/>
            <w:shd w:val="clear" w:color="000000" w:fill="FFFFFF"/>
            <w:noWrap/>
            <w:vAlign w:val="bottom"/>
            <w:hideMark/>
          </w:tcPr>
          <w:p w14:paraId="24FFF00F"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235.526,66</w:t>
            </w:r>
          </w:p>
        </w:tc>
        <w:tc>
          <w:tcPr>
            <w:tcW w:w="1276" w:type="dxa"/>
            <w:shd w:val="clear" w:color="000000" w:fill="FFFFFF"/>
            <w:noWrap/>
            <w:vAlign w:val="bottom"/>
            <w:hideMark/>
          </w:tcPr>
          <w:p w14:paraId="09A944A5"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102,13%</w:t>
            </w:r>
          </w:p>
        </w:tc>
        <w:tc>
          <w:tcPr>
            <w:tcW w:w="1276" w:type="dxa"/>
            <w:shd w:val="clear" w:color="000000" w:fill="FFFFFF"/>
            <w:noWrap/>
            <w:vAlign w:val="bottom"/>
            <w:hideMark/>
          </w:tcPr>
          <w:p w14:paraId="3DBB3593"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46,28%</w:t>
            </w:r>
          </w:p>
        </w:tc>
      </w:tr>
      <w:tr w:rsidR="00E84823" w:rsidRPr="00E84823" w14:paraId="51BD8855" w14:textId="77777777" w:rsidTr="00E84823">
        <w:trPr>
          <w:trHeight w:val="255"/>
        </w:trPr>
        <w:tc>
          <w:tcPr>
            <w:tcW w:w="6374" w:type="dxa"/>
            <w:shd w:val="clear" w:color="000000" w:fill="FFFFFF"/>
            <w:noWrap/>
            <w:vAlign w:val="bottom"/>
            <w:hideMark/>
          </w:tcPr>
          <w:p w14:paraId="5B400D79" w14:textId="77777777" w:rsidR="00E84823" w:rsidRPr="008315FE" w:rsidRDefault="00E84823" w:rsidP="00E84823">
            <w:pPr>
              <w:spacing w:after="0" w:line="240" w:lineRule="auto"/>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Izvor 4. PRIHODI ZA POSEBNE NAMJENE</w:t>
            </w:r>
          </w:p>
        </w:tc>
        <w:tc>
          <w:tcPr>
            <w:tcW w:w="1993" w:type="dxa"/>
            <w:shd w:val="clear" w:color="000000" w:fill="FFFFFF"/>
            <w:noWrap/>
            <w:vAlign w:val="bottom"/>
            <w:hideMark/>
          </w:tcPr>
          <w:p w14:paraId="4351C13C"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7.584.531,07</w:t>
            </w:r>
          </w:p>
        </w:tc>
        <w:tc>
          <w:tcPr>
            <w:tcW w:w="1976" w:type="dxa"/>
            <w:shd w:val="clear" w:color="000000" w:fill="FFFFFF"/>
            <w:noWrap/>
            <w:vAlign w:val="bottom"/>
            <w:hideMark/>
          </w:tcPr>
          <w:p w14:paraId="326EF250"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22.945.760,00</w:t>
            </w:r>
          </w:p>
        </w:tc>
        <w:tc>
          <w:tcPr>
            <w:tcW w:w="1701" w:type="dxa"/>
            <w:shd w:val="clear" w:color="000000" w:fill="FFFFFF"/>
            <w:noWrap/>
            <w:vAlign w:val="bottom"/>
            <w:hideMark/>
          </w:tcPr>
          <w:p w14:paraId="6552C6E5"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8.834.817,66</w:t>
            </w:r>
          </w:p>
        </w:tc>
        <w:tc>
          <w:tcPr>
            <w:tcW w:w="1276" w:type="dxa"/>
            <w:shd w:val="clear" w:color="000000" w:fill="FFFFFF"/>
            <w:noWrap/>
            <w:vAlign w:val="bottom"/>
            <w:hideMark/>
          </w:tcPr>
          <w:p w14:paraId="33A5253F"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116,48%</w:t>
            </w:r>
          </w:p>
        </w:tc>
        <w:tc>
          <w:tcPr>
            <w:tcW w:w="1276" w:type="dxa"/>
            <w:shd w:val="clear" w:color="000000" w:fill="FFFFFF"/>
            <w:noWrap/>
            <w:vAlign w:val="bottom"/>
            <w:hideMark/>
          </w:tcPr>
          <w:p w14:paraId="6192A47F"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38,50%</w:t>
            </w:r>
          </w:p>
        </w:tc>
      </w:tr>
      <w:tr w:rsidR="00E84823" w:rsidRPr="00E84823" w14:paraId="70252DCF" w14:textId="77777777" w:rsidTr="00E84823">
        <w:trPr>
          <w:trHeight w:val="255"/>
        </w:trPr>
        <w:tc>
          <w:tcPr>
            <w:tcW w:w="6374" w:type="dxa"/>
            <w:shd w:val="clear" w:color="000000" w:fill="FFFFFF"/>
            <w:noWrap/>
            <w:vAlign w:val="bottom"/>
            <w:hideMark/>
          </w:tcPr>
          <w:p w14:paraId="6F2409CE"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4.1. NAKNADA ZA KONCESIJE</w:t>
            </w:r>
          </w:p>
        </w:tc>
        <w:tc>
          <w:tcPr>
            <w:tcW w:w="1993" w:type="dxa"/>
            <w:shd w:val="clear" w:color="000000" w:fill="FFFFFF"/>
            <w:noWrap/>
            <w:vAlign w:val="bottom"/>
            <w:hideMark/>
          </w:tcPr>
          <w:p w14:paraId="54991760"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18.729,35</w:t>
            </w:r>
          </w:p>
        </w:tc>
        <w:tc>
          <w:tcPr>
            <w:tcW w:w="1976" w:type="dxa"/>
            <w:shd w:val="clear" w:color="000000" w:fill="FFFFFF"/>
            <w:noWrap/>
            <w:vAlign w:val="bottom"/>
            <w:hideMark/>
          </w:tcPr>
          <w:p w14:paraId="10229B50"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250.000,00</w:t>
            </w:r>
          </w:p>
        </w:tc>
        <w:tc>
          <w:tcPr>
            <w:tcW w:w="1701" w:type="dxa"/>
            <w:shd w:val="clear" w:color="000000" w:fill="FFFFFF"/>
            <w:noWrap/>
            <w:vAlign w:val="bottom"/>
            <w:hideMark/>
          </w:tcPr>
          <w:p w14:paraId="1AAD12F3"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261.278,70</w:t>
            </w:r>
          </w:p>
        </w:tc>
        <w:tc>
          <w:tcPr>
            <w:tcW w:w="1276" w:type="dxa"/>
            <w:shd w:val="clear" w:color="000000" w:fill="FFFFFF"/>
            <w:noWrap/>
            <w:vAlign w:val="bottom"/>
            <w:hideMark/>
          </w:tcPr>
          <w:p w14:paraId="7CBCA14E"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1395,02%</w:t>
            </w:r>
          </w:p>
        </w:tc>
        <w:tc>
          <w:tcPr>
            <w:tcW w:w="1276" w:type="dxa"/>
            <w:shd w:val="clear" w:color="000000" w:fill="FFFFFF"/>
            <w:noWrap/>
            <w:vAlign w:val="bottom"/>
            <w:hideMark/>
          </w:tcPr>
          <w:p w14:paraId="6B8533E8"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104,51%</w:t>
            </w:r>
          </w:p>
        </w:tc>
      </w:tr>
      <w:tr w:rsidR="00E84823" w:rsidRPr="00E84823" w14:paraId="50862817" w14:textId="77777777" w:rsidTr="00E84823">
        <w:trPr>
          <w:trHeight w:val="255"/>
        </w:trPr>
        <w:tc>
          <w:tcPr>
            <w:tcW w:w="6374" w:type="dxa"/>
            <w:shd w:val="clear" w:color="000000" w:fill="FFFFFF"/>
            <w:noWrap/>
            <w:vAlign w:val="bottom"/>
            <w:hideMark/>
          </w:tcPr>
          <w:p w14:paraId="5D5B5901"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4.3. OSTALI PRIHODI OD NEFINANCIJSKE IMOVINE</w:t>
            </w:r>
          </w:p>
        </w:tc>
        <w:tc>
          <w:tcPr>
            <w:tcW w:w="1993" w:type="dxa"/>
            <w:shd w:val="clear" w:color="000000" w:fill="FFFFFF"/>
            <w:noWrap/>
            <w:vAlign w:val="bottom"/>
            <w:hideMark/>
          </w:tcPr>
          <w:p w14:paraId="1472707B"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1.731,88</w:t>
            </w:r>
          </w:p>
        </w:tc>
        <w:tc>
          <w:tcPr>
            <w:tcW w:w="1976" w:type="dxa"/>
            <w:shd w:val="clear" w:color="000000" w:fill="FFFFFF"/>
            <w:noWrap/>
            <w:vAlign w:val="bottom"/>
            <w:hideMark/>
          </w:tcPr>
          <w:p w14:paraId="0551CE7E"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6.000,00</w:t>
            </w:r>
          </w:p>
        </w:tc>
        <w:tc>
          <w:tcPr>
            <w:tcW w:w="1701" w:type="dxa"/>
            <w:shd w:val="clear" w:color="000000" w:fill="FFFFFF"/>
            <w:noWrap/>
            <w:vAlign w:val="bottom"/>
            <w:hideMark/>
          </w:tcPr>
          <w:p w14:paraId="2E6B66E8"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1.831,05</w:t>
            </w:r>
          </w:p>
        </w:tc>
        <w:tc>
          <w:tcPr>
            <w:tcW w:w="1276" w:type="dxa"/>
            <w:shd w:val="clear" w:color="000000" w:fill="FFFFFF"/>
            <w:noWrap/>
            <w:vAlign w:val="bottom"/>
            <w:hideMark/>
          </w:tcPr>
          <w:p w14:paraId="69578F6C"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105,73%</w:t>
            </w:r>
          </w:p>
        </w:tc>
        <w:tc>
          <w:tcPr>
            <w:tcW w:w="1276" w:type="dxa"/>
            <w:shd w:val="clear" w:color="000000" w:fill="FFFFFF"/>
            <w:noWrap/>
            <w:vAlign w:val="bottom"/>
            <w:hideMark/>
          </w:tcPr>
          <w:p w14:paraId="5F260477"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30,52%</w:t>
            </w:r>
          </w:p>
        </w:tc>
      </w:tr>
      <w:tr w:rsidR="00E84823" w:rsidRPr="00E84823" w14:paraId="6D2A2DEE" w14:textId="77777777" w:rsidTr="00E84823">
        <w:trPr>
          <w:trHeight w:val="255"/>
        </w:trPr>
        <w:tc>
          <w:tcPr>
            <w:tcW w:w="6374" w:type="dxa"/>
            <w:shd w:val="clear" w:color="000000" w:fill="FFFFFF"/>
            <w:noWrap/>
            <w:vAlign w:val="bottom"/>
            <w:hideMark/>
          </w:tcPr>
          <w:p w14:paraId="45BCD28C"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4.4. PRIHODI OD BORAVIŠNE PRISTOJBE</w:t>
            </w:r>
          </w:p>
        </w:tc>
        <w:tc>
          <w:tcPr>
            <w:tcW w:w="1993" w:type="dxa"/>
            <w:shd w:val="clear" w:color="000000" w:fill="FFFFFF"/>
            <w:noWrap/>
            <w:vAlign w:val="bottom"/>
            <w:hideMark/>
          </w:tcPr>
          <w:p w14:paraId="77E616AE"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84.243,24</w:t>
            </w:r>
          </w:p>
        </w:tc>
        <w:tc>
          <w:tcPr>
            <w:tcW w:w="1976" w:type="dxa"/>
            <w:shd w:val="clear" w:color="000000" w:fill="FFFFFF"/>
            <w:noWrap/>
            <w:vAlign w:val="bottom"/>
            <w:hideMark/>
          </w:tcPr>
          <w:p w14:paraId="5100F889"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1.200.000,00</w:t>
            </w:r>
          </w:p>
        </w:tc>
        <w:tc>
          <w:tcPr>
            <w:tcW w:w="1701" w:type="dxa"/>
            <w:shd w:val="clear" w:color="000000" w:fill="FFFFFF"/>
            <w:noWrap/>
            <w:vAlign w:val="bottom"/>
            <w:hideMark/>
          </w:tcPr>
          <w:p w14:paraId="2D4B8C31"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248.563,75</w:t>
            </w:r>
          </w:p>
        </w:tc>
        <w:tc>
          <w:tcPr>
            <w:tcW w:w="1276" w:type="dxa"/>
            <w:shd w:val="clear" w:color="000000" w:fill="FFFFFF"/>
            <w:noWrap/>
            <w:vAlign w:val="bottom"/>
            <w:hideMark/>
          </w:tcPr>
          <w:p w14:paraId="464E0745"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295,05%</w:t>
            </w:r>
          </w:p>
        </w:tc>
        <w:tc>
          <w:tcPr>
            <w:tcW w:w="1276" w:type="dxa"/>
            <w:shd w:val="clear" w:color="000000" w:fill="FFFFFF"/>
            <w:noWrap/>
            <w:vAlign w:val="bottom"/>
            <w:hideMark/>
          </w:tcPr>
          <w:p w14:paraId="3A79C93E"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20,71%</w:t>
            </w:r>
          </w:p>
        </w:tc>
      </w:tr>
      <w:tr w:rsidR="00E84823" w:rsidRPr="00E84823" w14:paraId="0FCBBC41" w14:textId="77777777" w:rsidTr="00E84823">
        <w:trPr>
          <w:trHeight w:val="255"/>
        </w:trPr>
        <w:tc>
          <w:tcPr>
            <w:tcW w:w="6374" w:type="dxa"/>
            <w:shd w:val="clear" w:color="000000" w:fill="FFFFFF"/>
            <w:noWrap/>
            <w:vAlign w:val="bottom"/>
            <w:hideMark/>
          </w:tcPr>
          <w:p w14:paraId="0630FE92"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4.5. KOMUNALNI DOPRINOSI I DR. NAKNADE UTVRĐENE POSEBNIM ZAKONOM</w:t>
            </w:r>
          </w:p>
        </w:tc>
        <w:tc>
          <w:tcPr>
            <w:tcW w:w="1993" w:type="dxa"/>
            <w:shd w:val="clear" w:color="000000" w:fill="FFFFFF"/>
            <w:noWrap/>
            <w:vAlign w:val="bottom"/>
            <w:hideMark/>
          </w:tcPr>
          <w:p w14:paraId="20A2EB4D"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1.331.667,67</w:t>
            </w:r>
          </w:p>
        </w:tc>
        <w:tc>
          <w:tcPr>
            <w:tcW w:w="1976" w:type="dxa"/>
            <w:shd w:val="clear" w:color="000000" w:fill="FFFFFF"/>
            <w:noWrap/>
            <w:vAlign w:val="bottom"/>
            <w:hideMark/>
          </w:tcPr>
          <w:p w14:paraId="2529AEA8"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6.074.960,00</w:t>
            </w:r>
          </w:p>
        </w:tc>
        <w:tc>
          <w:tcPr>
            <w:tcW w:w="1701" w:type="dxa"/>
            <w:shd w:val="clear" w:color="000000" w:fill="FFFFFF"/>
            <w:noWrap/>
            <w:vAlign w:val="bottom"/>
            <w:hideMark/>
          </w:tcPr>
          <w:p w14:paraId="4B1E3A06"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949.189,56</w:t>
            </w:r>
          </w:p>
        </w:tc>
        <w:tc>
          <w:tcPr>
            <w:tcW w:w="1276" w:type="dxa"/>
            <w:shd w:val="clear" w:color="000000" w:fill="FFFFFF"/>
            <w:noWrap/>
            <w:vAlign w:val="bottom"/>
            <w:hideMark/>
          </w:tcPr>
          <w:p w14:paraId="61A4CD99"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71,28%</w:t>
            </w:r>
          </w:p>
        </w:tc>
        <w:tc>
          <w:tcPr>
            <w:tcW w:w="1276" w:type="dxa"/>
            <w:shd w:val="clear" w:color="000000" w:fill="FFFFFF"/>
            <w:noWrap/>
            <w:vAlign w:val="bottom"/>
            <w:hideMark/>
          </w:tcPr>
          <w:p w14:paraId="0A70431F"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15,62%</w:t>
            </w:r>
          </w:p>
        </w:tc>
      </w:tr>
      <w:tr w:rsidR="00E84823" w:rsidRPr="00E84823" w14:paraId="1B9AB912" w14:textId="77777777" w:rsidTr="00E84823">
        <w:trPr>
          <w:trHeight w:val="255"/>
        </w:trPr>
        <w:tc>
          <w:tcPr>
            <w:tcW w:w="6374" w:type="dxa"/>
            <w:shd w:val="clear" w:color="000000" w:fill="FFFFFF"/>
            <w:noWrap/>
            <w:vAlign w:val="bottom"/>
            <w:hideMark/>
          </w:tcPr>
          <w:p w14:paraId="1601C1BD"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4.6. KOMUNALNA NAKNADA</w:t>
            </w:r>
          </w:p>
        </w:tc>
        <w:tc>
          <w:tcPr>
            <w:tcW w:w="1993" w:type="dxa"/>
            <w:shd w:val="clear" w:color="000000" w:fill="FFFFFF"/>
            <w:noWrap/>
            <w:vAlign w:val="bottom"/>
            <w:hideMark/>
          </w:tcPr>
          <w:p w14:paraId="5C722502"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3.556.398,59</w:t>
            </w:r>
          </w:p>
        </w:tc>
        <w:tc>
          <w:tcPr>
            <w:tcW w:w="1976" w:type="dxa"/>
            <w:shd w:val="clear" w:color="000000" w:fill="FFFFFF"/>
            <w:noWrap/>
            <w:vAlign w:val="bottom"/>
            <w:hideMark/>
          </w:tcPr>
          <w:p w14:paraId="2202A428"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9.000.000,00</w:t>
            </w:r>
          </w:p>
        </w:tc>
        <w:tc>
          <w:tcPr>
            <w:tcW w:w="1701" w:type="dxa"/>
            <w:shd w:val="clear" w:color="000000" w:fill="FFFFFF"/>
            <w:noWrap/>
            <w:vAlign w:val="bottom"/>
            <w:hideMark/>
          </w:tcPr>
          <w:p w14:paraId="5A60519F"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4.238.331,30</w:t>
            </w:r>
          </w:p>
        </w:tc>
        <w:tc>
          <w:tcPr>
            <w:tcW w:w="1276" w:type="dxa"/>
            <w:shd w:val="clear" w:color="000000" w:fill="FFFFFF"/>
            <w:noWrap/>
            <w:vAlign w:val="bottom"/>
            <w:hideMark/>
          </w:tcPr>
          <w:p w14:paraId="3C28185A"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119,17%</w:t>
            </w:r>
          </w:p>
        </w:tc>
        <w:tc>
          <w:tcPr>
            <w:tcW w:w="1276" w:type="dxa"/>
            <w:shd w:val="clear" w:color="000000" w:fill="FFFFFF"/>
            <w:noWrap/>
            <w:vAlign w:val="bottom"/>
            <w:hideMark/>
          </w:tcPr>
          <w:p w14:paraId="693B1B7F"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47,09%</w:t>
            </w:r>
          </w:p>
        </w:tc>
      </w:tr>
      <w:tr w:rsidR="00E84823" w:rsidRPr="00E84823" w14:paraId="0BDACB9D" w14:textId="77777777" w:rsidTr="00E84823">
        <w:trPr>
          <w:trHeight w:val="255"/>
        </w:trPr>
        <w:tc>
          <w:tcPr>
            <w:tcW w:w="6374" w:type="dxa"/>
            <w:shd w:val="clear" w:color="000000" w:fill="FFFFFF"/>
            <w:noWrap/>
            <w:vAlign w:val="bottom"/>
            <w:hideMark/>
          </w:tcPr>
          <w:p w14:paraId="19BAAA87"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4.9. 4.PRIHODI ZA POSEBNE NAMJENE - PRIHODI KORISNIKA</w:t>
            </w:r>
          </w:p>
        </w:tc>
        <w:tc>
          <w:tcPr>
            <w:tcW w:w="1993" w:type="dxa"/>
            <w:shd w:val="clear" w:color="000000" w:fill="FFFFFF"/>
            <w:noWrap/>
            <w:vAlign w:val="bottom"/>
            <w:hideMark/>
          </w:tcPr>
          <w:p w14:paraId="292CBF5B"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2.591.760,34</w:t>
            </w:r>
          </w:p>
        </w:tc>
        <w:tc>
          <w:tcPr>
            <w:tcW w:w="1976" w:type="dxa"/>
            <w:shd w:val="clear" w:color="000000" w:fill="FFFFFF"/>
            <w:noWrap/>
            <w:vAlign w:val="bottom"/>
            <w:hideMark/>
          </w:tcPr>
          <w:p w14:paraId="34B5D662"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6.414.800,00</w:t>
            </w:r>
          </w:p>
        </w:tc>
        <w:tc>
          <w:tcPr>
            <w:tcW w:w="1701" w:type="dxa"/>
            <w:shd w:val="clear" w:color="000000" w:fill="FFFFFF"/>
            <w:noWrap/>
            <w:vAlign w:val="bottom"/>
            <w:hideMark/>
          </w:tcPr>
          <w:p w14:paraId="3EEE3CA7"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3.135.623,30</w:t>
            </w:r>
          </w:p>
        </w:tc>
        <w:tc>
          <w:tcPr>
            <w:tcW w:w="1276" w:type="dxa"/>
            <w:shd w:val="clear" w:color="000000" w:fill="FFFFFF"/>
            <w:noWrap/>
            <w:vAlign w:val="bottom"/>
            <w:hideMark/>
          </w:tcPr>
          <w:p w14:paraId="54999E58"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120,98%</w:t>
            </w:r>
          </w:p>
        </w:tc>
        <w:tc>
          <w:tcPr>
            <w:tcW w:w="1276" w:type="dxa"/>
            <w:shd w:val="clear" w:color="000000" w:fill="FFFFFF"/>
            <w:noWrap/>
            <w:vAlign w:val="bottom"/>
            <w:hideMark/>
          </w:tcPr>
          <w:p w14:paraId="245C8158"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48,88%</w:t>
            </w:r>
          </w:p>
        </w:tc>
      </w:tr>
      <w:tr w:rsidR="00E84823" w:rsidRPr="00E84823" w14:paraId="7F64CA4C" w14:textId="77777777" w:rsidTr="00E84823">
        <w:trPr>
          <w:trHeight w:val="255"/>
        </w:trPr>
        <w:tc>
          <w:tcPr>
            <w:tcW w:w="6374" w:type="dxa"/>
            <w:shd w:val="clear" w:color="000000" w:fill="FFFFFF"/>
            <w:noWrap/>
            <w:vAlign w:val="bottom"/>
            <w:hideMark/>
          </w:tcPr>
          <w:p w14:paraId="63C1F3D1" w14:textId="77777777" w:rsidR="00E84823" w:rsidRPr="008315FE" w:rsidRDefault="00E84823" w:rsidP="00E84823">
            <w:pPr>
              <w:spacing w:after="0" w:line="240" w:lineRule="auto"/>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Izvor 5. POMOĆI</w:t>
            </w:r>
          </w:p>
        </w:tc>
        <w:tc>
          <w:tcPr>
            <w:tcW w:w="1993" w:type="dxa"/>
            <w:shd w:val="clear" w:color="000000" w:fill="FFFFFF"/>
            <w:noWrap/>
            <w:vAlign w:val="bottom"/>
            <w:hideMark/>
          </w:tcPr>
          <w:p w14:paraId="22B37218"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17.193.132,01</w:t>
            </w:r>
          </w:p>
        </w:tc>
        <w:tc>
          <w:tcPr>
            <w:tcW w:w="1976" w:type="dxa"/>
            <w:shd w:val="clear" w:color="000000" w:fill="FFFFFF"/>
            <w:noWrap/>
            <w:vAlign w:val="bottom"/>
            <w:hideMark/>
          </w:tcPr>
          <w:p w14:paraId="592CBC0A"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45.362.569,00</w:t>
            </w:r>
          </w:p>
        </w:tc>
        <w:tc>
          <w:tcPr>
            <w:tcW w:w="1701" w:type="dxa"/>
            <w:shd w:val="clear" w:color="000000" w:fill="FFFFFF"/>
            <w:noWrap/>
            <w:vAlign w:val="bottom"/>
            <w:hideMark/>
          </w:tcPr>
          <w:p w14:paraId="2436A3C0"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20.241.091,07</w:t>
            </w:r>
          </w:p>
        </w:tc>
        <w:tc>
          <w:tcPr>
            <w:tcW w:w="1276" w:type="dxa"/>
            <w:shd w:val="clear" w:color="000000" w:fill="FFFFFF"/>
            <w:noWrap/>
            <w:vAlign w:val="bottom"/>
            <w:hideMark/>
          </w:tcPr>
          <w:p w14:paraId="5F34C79A"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117,73%</w:t>
            </w:r>
          </w:p>
        </w:tc>
        <w:tc>
          <w:tcPr>
            <w:tcW w:w="1276" w:type="dxa"/>
            <w:shd w:val="clear" w:color="000000" w:fill="FFFFFF"/>
            <w:noWrap/>
            <w:vAlign w:val="bottom"/>
            <w:hideMark/>
          </w:tcPr>
          <w:p w14:paraId="06DA4A65"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44,62%</w:t>
            </w:r>
          </w:p>
        </w:tc>
      </w:tr>
      <w:tr w:rsidR="00E84823" w:rsidRPr="00E84823" w14:paraId="3DA06F37" w14:textId="77777777" w:rsidTr="00E84823">
        <w:trPr>
          <w:trHeight w:val="255"/>
        </w:trPr>
        <w:tc>
          <w:tcPr>
            <w:tcW w:w="6374" w:type="dxa"/>
            <w:shd w:val="clear" w:color="000000" w:fill="FFFFFF"/>
            <w:noWrap/>
            <w:vAlign w:val="bottom"/>
            <w:hideMark/>
          </w:tcPr>
          <w:p w14:paraId="58B1BBFF"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5.0. POMOĆI IZ FONDOVA EU</w:t>
            </w:r>
          </w:p>
        </w:tc>
        <w:tc>
          <w:tcPr>
            <w:tcW w:w="1993" w:type="dxa"/>
            <w:shd w:val="clear" w:color="000000" w:fill="FFFFFF"/>
            <w:noWrap/>
            <w:vAlign w:val="bottom"/>
            <w:hideMark/>
          </w:tcPr>
          <w:p w14:paraId="3585FF2D"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599.416,27</w:t>
            </w:r>
          </w:p>
        </w:tc>
        <w:tc>
          <w:tcPr>
            <w:tcW w:w="1976" w:type="dxa"/>
            <w:shd w:val="clear" w:color="000000" w:fill="FFFFFF"/>
            <w:noWrap/>
            <w:vAlign w:val="bottom"/>
            <w:hideMark/>
          </w:tcPr>
          <w:p w14:paraId="709B3D82"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1.858.045,00</w:t>
            </w:r>
          </w:p>
        </w:tc>
        <w:tc>
          <w:tcPr>
            <w:tcW w:w="1701" w:type="dxa"/>
            <w:shd w:val="clear" w:color="000000" w:fill="FFFFFF"/>
            <w:noWrap/>
            <w:vAlign w:val="bottom"/>
            <w:hideMark/>
          </w:tcPr>
          <w:p w14:paraId="0E938E1B"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1.507.883,63</w:t>
            </w:r>
          </w:p>
        </w:tc>
        <w:tc>
          <w:tcPr>
            <w:tcW w:w="1276" w:type="dxa"/>
            <w:shd w:val="clear" w:color="000000" w:fill="FFFFFF"/>
            <w:noWrap/>
            <w:vAlign w:val="bottom"/>
            <w:hideMark/>
          </w:tcPr>
          <w:p w14:paraId="4DBF483F"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251,56%</w:t>
            </w:r>
          </w:p>
        </w:tc>
        <w:tc>
          <w:tcPr>
            <w:tcW w:w="1276" w:type="dxa"/>
            <w:shd w:val="clear" w:color="000000" w:fill="FFFFFF"/>
            <w:noWrap/>
            <w:vAlign w:val="bottom"/>
            <w:hideMark/>
          </w:tcPr>
          <w:p w14:paraId="3E4379B2"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81,15%</w:t>
            </w:r>
          </w:p>
        </w:tc>
      </w:tr>
      <w:tr w:rsidR="00E84823" w:rsidRPr="00E84823" w14:paraId="41AC5699" w14:textId="77777777" w:rsidTr="00E84823">
        <w:trPr>
          <w:trHeight w:val="255"/>
        </w:trPr>
        <w:tc>
          <w:tcPr>
            <w:tcW w:w="6374" w:type="dxa"/>
            <w:shd w:val="clear" w:color="000000" w:fill="FFFFFF"/>
            <w:noWrap/>
            <w:vAlign w:val="bottom"/>
            <w:hideMark/>
          </w:tcPr>
          <w:p w14:paraId="4ED76ABE"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5.1. POTPORA ZA DECENTRALIZIRANE FUNKCIJE</w:t>
            </w:r>
          </w:p>
        </w:tc>
        <w:tc>
          <w:tcPr>
            <w:tcW w:w="1993" w:type="dxa"/>
            <w:shd w:val="clear" w:color="000000" w:fill="FFFFFF"/>
            <w:noWrap/>
            <w:vAlign w:val="bottom"/>
            <w:hideMark/>
          </w:tcPr>
          <w:p w14:paraId="3926EC17"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3.075.394,23</w:t>
            </w:r>
          </w:p>
        </w:tc>
        <w:tc>
          <w:tcPr>
            <w:tcW w:w="1976" w:type="dxa"/>
            <w:shd w:val="clear" w:color="000000" w:fill="FFFFFF"/>
            <w:noWrap/>
            <w:vAlign w:val="bottom"/>
            <w:hideMark/>
          </w:tcPr>
          <w:p w14:paraId="253C0BDE"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6.186.322,00</w:t>
            </w:r>
          </w:p>
        </w:tc>
        <w:tc>
          <w:tcPr>
            <w:tcW w:w="1701" w:type="dxa"/>
            <w:shd w:val="clear" w:color="000000" w:fill="FFFFFF"/>
            <w:noWrap/>
            <w:vAlign w:val="bottom"/>
            <w:hideMark/>
          </w:tcPr>
          <w:p w14:paraId="0BA01181"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3.100.944,85</w:t>
            </w:r>
          </w:p>
        </w:tc>
        <w:tc>
          <w:tcPr>
            <w:tcW w:w="1276" w:type="dxa"/>
            <w:shd w:val="clear" w:color="000000" w:fill="FFFFFF"/>
            <w:noWrap/>
            <w:vAlign w:val="bottom"/>
            <w:hideMark/>
          </w:tcPr>
          <w:p w14:paraId="16CC2AC7"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100,83%</w:t>
            </w:r>
          </w:p>
        </w:tc>
        <w:tc>
          <w:tcPr>
            <w:tcW w:w="1276" w:type="dxa"/>
            <w:shd w:val="clear" w:color="000000" w:fill="FFFFFF"/>
            <w:noWrap/>
            <w:vAlign w:val="bottom"/>
            <w:hideMark/>
          </w:tcPr>
          <w:p w14:paraId="3191CE83"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50,13%</w:t>
            </w:r>
          </w:p>
        </w:tc>
      </w:tr>
      <w:tr w:rsidR="00E84823" w:rsidRPr="00E84823" w14:paraId="7A6D691F" w14:textId="77777777" w:rsidTr="00E84823">
        <w:trPr>
          <w:trHeight w:val="255"/>
        </w:trPr>
        <w:tc>
          <w:tcPr>
            <w:tcW w:w="6374" w:type="dxa"/>
            <w:shd w:val="clear" w:color="000000" w:fill="FFFFFF"/>
            <w:noWrap/>
            <w:vAlign w:val="bottom"/>
            <w:hideMark/>
          </w:tcPr>
          <w:p w14:paraId="0B8311B6"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5.2. POMOĆ IZ FONDA ZA ZAŠTITU OKOLIŠA</w:t>
            </w:r>
          </w:p>
        </w:tc>
        <w:tc>
          <w:tcPr>
            <w:tcW w:w="1993" w:type="dxa"/>
            <w:shd w:val="clear" w:color="000000" w:fill="FFFFFF"/>
            <w:noWrap/>
            <w:vAlign w:val="bottom"/>
            <w:hideMark/>
          </w:tcPr>
          <w:p w14:paraId="3E4B3CB2"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514.515,62</w:t>
            </w:r>
          </w:p>
        </w:tc>
        <w:tc>
          <w:tcPr>
            <w:tcW w:w="1976" w:type="dxa"/>
            <w:shd w:val="clear" w:color="000000" w:fill="FFFFFF"/>
            <w:noWrap/>
            <w:vAlign w:val="bottom"/>
            <w:hideMark/>
          </w:tcPr>
          <w:p w14:paraId="676460BD"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662.300,00</w:t>
            </w:r>
          </w:p>
        </w:tc>
        <w:tc>
          <w:tcPr>
            <w:tcW w:w="1701" w:type="dxa"/>
            <w:shd w:val="clear" w:color="000000" w:fill="FFFFFF"/>
            <w:noWrap/>
            <w:vAlign w:val="bottom"/>
            <w:hideMark/>
          </w:tcPr>
          <w:p w14:paraId="10E017F7"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 </w:t>
            </w:r>
          </w:p>
        </w:tc>
        <w:tc>
          <w:tcPr>
            <w:tcW w:w="1276" w:type="dxa"/>
            <w:shd w:val="clear" w:color="000000" w:fill="FFFFFF"/>
            <w:noWrap/>
            <w:vAlign w:val="bottom"/>
            <w:hideMark/>
          </w:tcPr>
          <w:p w14:paraId="00042864"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0,00%</w:t>
            </w:r>
          </w:p>
        </w:tc>
        <w:tc>
          <w:tcPr>
            <w:tcW w:w="1276" w:type="dxa"/>
            <w:shd w:val="clear" w:color="000000" w:fill="FFFFFF"/>
            <w:noWrap/>
            <w:vAlign w:val="bottom"/>
            <w:hideMark/>
          </w:tcPr>
          <w:p w14:paraId="3A8E26A5"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0,00%</w:t>
            </w:r>
          </w:p>
        </w:tc>
      </w:tr>
      <w:tr w:rsidR="00E84823" w:rsidRPr="00E84823" w14:paraId="087B3CC3" w14:textId="77777777" w:rsidTr="00E84823">
        <w:trPr>
          <w:trHeight w:val="255"/>
        </w:trPr>
        <w:tc>
          <w:tcPr>
            <w:tcW w:w="6374" w:type="dxa"/>
            <w:shd w:val="clear" w:color="000000" w:fill="FFFFFF"/>
            <w:noWrap/>
            <w:vAlign w:val="bottom"/>
            <w:hideMark/>
          </w:tcPr>
          <w:p w14:paraId="5266C884"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5.4. POMOĆI IZ DRŽAVNOG PRORAČUNA</w:t>
            </w:r>
          </w:p>
        </w:tc>
        <w:tc>
          <w:tcPr>
            <w:tcW w:w="1993" w:type="dxa"/>
            <w:shd w:val="clear" w:color="000000" w:fill="FFFFFF"/>
            <w:noWrap/>
            <w:vAlign w:val="bottom"/>
            <w:hideMark/>
          </w:tcPr>
          <w:p w14:paraId="4C274C57"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24.000,00</w:t>
            </w:r>
          </w:p>
        </w:tc>
        <w:tc>
          <w:tcPr>
            <w:tcW w:w="1976" w:type="dxa"/>
            <w:shd w:val="clear" w:color="000000" w:fill="FFFFFF"/>
            <w:noWrap/>
            <w:vAlign w:val="bottom"/>
            <w:hideMark/>
          </w:tcPr>
          <w:p w14:paraId="1AA87E06"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5.978.919,00</w:t>
            </w:r>
          </w:p>
        </w:tc>
        <w:tc>
          <w:tcPr>
            <w:tcW w:w="1701" w:type="dxa"/>
            <w:shd w:val="clear" w:color="000000" w:fill="FFFFFF"/>
            <w:noWrap/>
            <w:vAlign w:val="bottom"/>
            <w:hideMark/>
          </w:tcPr>
          <w:p w14:paraId="4CF76C8B"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1.155.837,93</w:t>
            </w:r>
          </w:p>
        </w:tc>
        <w:tc>
          <w:tcPr>
            <w:tcW w:w="1276" w:type="dxa"/>
            <w:shd w:val="clear" w:color="000000" w:fill="FFFFFF"/>
            <w:noWrap/>
            <w:vAlign w:val="bottom"/>
            <w:hideMark/>
          </w:tcPr>
          <w:p w14:paraId="4B0BEB75"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4815,99%</w:t>
            </w:r>
          </w:p>
        </w:tc>
        <w:tc>
          <w:tcPr>
            <w:tcW w:w="1276" w:type="dxa"/>
            <w:shd w:val="clear" w:color="000000" w:fill="FFFFFF"/>
            <w:noWrap/>
            <w:vAlign w:val="bottom"/>
            <w:hideMark/>
          </w:tcPr>
          <w:p w14:paraId="2354D4FA"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19,33%</w:t>
            </w:r>
          </w:p>
        </w:tc>
      </w:tr>
      <w:tr w:rsidR="00E84823" w:rsidRPr="00E84823" w14:paraId="61F44E51" w14:textId="77777777" w:rsidTr="00E84823">
        <w:trPr>
          <w:trHeight w:val="255"/>
        </w:trPr>
        <w:tc>
          <w:tcPr>
            <w:tcW w:w="6374" w:type="dxa"/>
            <w:shd w:val="clear" w:color="000000" w:fill="FFFFFF"/>
            <w:noWrap/>
            <w:vAlign w:val="bottom"/>
            <w:hideMark/>
          </w:tcPr>
          <w:p w14:paraId="7AD6B251"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lastRenderedPageBreak/>
              <w:t>Izvor 5.5. POMOĆI IZ ŽUPANIJSKOG PRORAČUNA</w:t>
            </w:r>
          </w:p>
        </w:tc>
        <w:tc>
          <w:tcPr>
            <w:tcW w:w="1993" w:type="dxa"/>
            <w:shd w:val="clear" w:color="000000" w:fill="FFFFFF"/>
            <w:noWrap/>
            <w:vAlign w:val="bottom"/>
            <w:hideMark/>
          </w:tcPr>
          <w:p w14:paraId="1983D772"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158.080,00</w:t>
            </w:r>
          </w:p>
        </w:tc>
        <w:tc>
          <w:tcPr>
            <w:tcW w:w="1976" w:type="dxa"/>
            <w:shd w:val="clear" w:color="000000" w:fill="FFFFFF"/>
            <w:noWrap/>
            <w:vAlign w:val="bottom"/>
            <w:hideMark/>
          </w:tcPr>
          <w:p w14:paraId="71ECFA5E"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190.044,00</w:t>
            </w:r>
          </w:p>
        </w:tc>
        <w:tc>
          <w:tcPr>
            <w:tcW w:w="1701" w:type="dxa"/>
            <w:shd w:val="clear" w:color="000000" w:fill="FFFFFF"/>
            <w:noWrap/>
            <w:vAlign w:val="bottom"/>
            <w:hideMark/>
          </w:tcPr>
          <w:p w14:paraId="2B4DCCB4"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54.516,70</w:t>
            </w:r>
          </w:p>
        </w:tc>
        <w:tc>
          <w:tcPr>
            <w:tcW w:w="1276" w:type="dxa"/>
            <w:shd w:val="clear" w:color="000000" w:fill="FFFFFF"/>
            <w:noWrap/>
            <w:vAlign w:val="bottom"/>
            <w:hideMark/>
          </w:tcPr>
          <w:p w14:paraId="62B2E63D"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34,49%</w:t>
            </w:r>
          </w:p>
        </w:tc>
        <w:tc>
          <w:tcPr>
            <w:tcW w:w="1276" w:type="dxa"/>
            <w:shd w:val="clear" w:color="000000" w:fill="FFFFFF"/>
            <w:noWrap/>
            <w:vAlign w:val="bottom"/>
            <w:hideMark/>
          </w:tcPr>
          <w:p w14:paraId="04378BA1"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28,69%</w:t>
            </w:r>
          </w:p>
        </w:tc>
      </w:tr>
      <w:tr w:rsidR="00E84823" w:rsidRPr="00E84823" w14:paraId="2BEA2ACE" w14:textId="77777777" w:rsidTr="00E84823">
        <w:trPr>
          <w:trHeight w:val="255"/>
        </w:trPr>
        <w:tc>
          <w:tcPr>
            <w:tcW w:w="6374" w:type="dxa"/>
            <w:shd w:val="clear" w:color="000000" w:fill="FFFFFF"/>
            <w:noWrap/>
            <w:vAlign w:val="bottom"/>
            <w:hideMark/>
          </w:tcPr>
          <w:p w14:paraId="746D676B"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5.6. POMOĆI IZ OPĆINSKIH PRORAČUNA</w:t>
            </w:r>
          </w:p>
        </w:tc>
        <w:tc>
          <w:tcPr>
            <w:tcW w:w="1993" w:type="dxa"/>
            <w:shd w:val="clear" w:color="000000" w:fill="FFFFFF"/>
            <w:noWrap/>
            <w:vAlign w:val="bottom"/>
            <w:hideMark/>
          </w:tcPr>
          <w:p w14:paraId="24256697"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75.620,00</w:t>
            </w:r>
          </w:p>
        </w:tc>
        <w:tc>
          <w:tcPr>
            <w:tcW w:w="1976" w:type="dxa"/>
            <w:shd w:val="clear" w:color="000000" w:fill="FFFFFF"/>
            <w:noWrap/>
            <w:vAlign w:val="bottom"/>
            <w:hideMark/>
          </w:tcPr>
          <w:p w14:paraId="49DD65ED"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597.000,00</w:t>
            </w:r>
          </w:p>
        </w:tc>
        <w:tc>
          <w:tcPr>
            <w:tcW w:w="1701" w:type="dxa"/>
            <w:shd w:val="clear" w:color="000000" w:fill="FFFFFF"/>
            <w:noWrap/>
            <w:vAlign w:val="bottom"/>
            <w:hideMark/>
          </w:tcPr>
          <w:p w14:paraId="4D9C2258"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293.771,97</w:t>
            </w:r>
          </w:p>
        </w:tc>
        <w:tc>
          <w:tcPr>
            <w:tcW w:w="1276" w:type="dxa"/>
            <w:shd w:val="clear" w:color="000000" w:fill="FFFFFF"/>
            <w:noWrap/>
            <w:vAlign w:val="bottom"/>
            <w:hideMark/>
          </w:tcPr>
          <w:p w14:paraId="79DE5D5C"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388,48%</w:t>
            </w:r>
          </w:p>
        </w:tc>
        <w:tc>
          <w:tcPr>
            <w:tcW w:w="1276" w:type="dxa"/>
            <w:shd w:val="clear" w:color="000000" w:fill="FFFFFF"/>
            <w:noWrap/>
            <w:vAlign w:val="bottom"/>
            <w:hideMark/>
          </w:tcPr>
          <w:p w14:paraId="62B098FE"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49,21%</w:t>
            </w:r>
          </w:p>
        </w:tc>
      </w:tr>
      <w:tr w:rsidR="00E84823" w:rsidRPr="00E84823" w14:paraId="6B4647DD" w14:textId="77777777" w:rsidTr="00E84823">
        <w:trPr>
          <w:trHeight w:val="255"/>
        </w:trPr>
        <w:tc>
          <w:tcPr>
            <w:tcW w:w="6374" w:type="dxa"/>
            <w:shd w:val="clear" w:color="000000" w:fill="FFFFFF"/>
            <w:noWrap/>
            <w:vAlign w:val="bottom"/>
            <w:hideMark/>
          </w:tcPr>
          <w:p w14:paraId="5178F534"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5.9. POMOĆI - PRIHODI KORISNIKA - GL 02</w:t>
            </w:r>
          </w:p>
        </w:tc>
        <w:tc>
          <w:tcPr>
            <w:tcW w:w="1993" w:type="dxa"/>
            <w:shd w:val="clear" w:color="000000" w:fill="FFFFFF"/>
            <w:noWrap/>
            <w:vAlign w:val="bottom"/>
            <w:hideMark/>
          </w:tcPr>
          <w:p w14:paraId="2863B9F6"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12.746.105,89</w:t>
            </w:r>
          </w:p>
        </w:tc>
        <w:tc>
          <w:tcPr>
            <w:tcW w:w="1976" w:type="dxa"/>
            <w:shd w:val="clear" w:color="000000" w:fill="FFFFFF"/>
            <w:noWrap/>
            <w:vAlign w:val="bottom"/>
            <w:hideMark/>
          </w:tcPr>
          <w:p w14:paraId="14E1E5B1"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29.889.939,00</w:t>
            </w:r>
          </w:p>
        </w:tc>
        <w:tc>
          <w:tcPr>
            <w:tcW w:w="1701" w:type="dxa"/>
            <w:shd w:val="clear" w:color="000000" w:fill="FFFFFF"/>
            <w:noWrap/>
            <w:vAlign w:val="bottom"/>
            <w:hideMark/>
          </w:tcPr>
          <w:p w14:paraId="39356A2E"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14.128.135,99</w:t>
            </w:r>
          </w:p>
        </w:tc>
        <w:tc>
          <w:tcPr>
            <w:tcW w:w="1276" w:type="dxa"/>
            <w:shd w:val="clear" w:color="000000" w:fill="FFFFFF"/>
            <w:noWrap/>
            <w:vAlign w:val="bottom"/>
            <w:hideMark/>
          </w:tcPr>
          <w:p w14:paraId="51372700"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110,84%</w:t>
            </w:r>
          </w:p>
        </w:tc>
        <w:tc>
          <w:tcPr>
            <w:tcW w:w="1276" w:type="dxa"/>
            <w:shd w:val="clear" w:color="000000" w:fill="FFFFFF"/>
            <w:noWrap/>
            <w:vAlign w:val="bottom"/>
            <w:hideMark/>
          </w:tcPr>
          <w:p w14:paraId="4BDFFEFF"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47,27%</w:t>
            </w:r>
          </w:p>
        </w:tc>
      </w:tr>
      <w:tr w:rsidR="00E84823" w:rsidRPr="00E84823" w14:paraId="325EA4B7" w14:textId="77777777" w:rsidTr="00E84823">
        <w:trPr>
          <w:trHeight w:val="255"/>
        </w:trPr>
        <w:tc>
          <w:tcPr>
            <w:tcW w:w="6374" w:type="dxa"/>
            <w:shd w:val="clear" w:color="000000" w:fill="FFFFFF"/>
            <w:noWrap/>
            <w:vAlign w:val="bottom"/>
            <w:hideMark/>
          </w:tcPr>
          <w:p w14:paraId="023FD137" w14:textId="77777777" w:rsidR="00E84823" w:rsidRPr="008315FE" w:rsidRDefault="00E84823" w:rsidP="00E84823">
            <w:pPr>
              <w:spacing w:after="0" w:line="240" w:lineRule="auto"/>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Izvor 6. DONACIJE</w:t>
            </w:r>
          </w:p>
        </w:tc>
        <w:tc>
          <w:tcPr>
            <w:tcW w:w="1993" w:type="dxa"/>
            <w:shd w:val="clear" w:color="000000" w:fill="FFFFFF"/>
            <w:noWrap/>
            <w:vAlign w:val="bottom"/>
            <w:hideMark/>
          </w:tcPr>
          <w:p w14:paraId="6549DC0E"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920.864,75</w:t>
            </w:r>
          </w:p>
        </w:tc>
        <w:tc>
          <w:tcPr>
            <w:tcW w:w="1976" w:type="dxa"/>
            <w:shd w:val="clear" w:color="000000" w:fill="FFFFFF"/>
            <w:noWrap/>
            <w:vAlign w:val="bottom"/>
            <w:hideMark/>
          </w:tcPr>
          <w:p w14:paraId="5D8C0451"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4.545.072,00</w:t>
            </w:r>
          </w:p>
        </w:tc>
        <w:tc>
          <w:tcPr>
            <w:tcW w:w="1701" w:type="dxa"/>
            <w:shd w:val="clear" w:color="000000" w:fill="FFFFFF"/>
            <w:noWrap/>
            <w:vAlign w:val="bottom"/>
            <w:hideMark/>
          </w:tcPr>
          <w:p w14:paraId="5F8E723D"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1.373.110,95</w:t>
            </w:r>
          </w:p>
        </w:tc>
        <w:tc>
          <w:tcPr>
            <w:tcW w:w="1276" w:type="dxa"/>
            <w:shd w:val="clear" w:color="000000" w:fill="FFFFFF"/>
            <w:noWrap/>
            <w:vAlign w:val="bottom"/>
            <w:hideMark/>
          </w:tcPr>
          <w:p w14:paraId="76C16DB1"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149,11%</w:t>
            </w:r>
          </w:p>
        </w:tc>
        <w:tc>
          <w:tcPr>
            <w:tcW w:w="1276" w:type="dxa"/>
            <w:shd w:val="clear" w:color="000000" w:fill="FFFFFF"/>
            <w:noWrap/>
            <w:vAlign w:val="bottom"/>
            <w:hideMark/>
          </w:tcPr>
          <w:p w14:paraId="759A0FD7"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30,21%</w:t>
            </w:r>
          </w:p>
        </w:tc>
      </w:tr>
      <w:tr w:rsidR="00E84823" w:rsidRPr="00E84823" w14:paraId="18916D54" w14:textId="77777777" w:rsidTr="00E84823">
        <w:trPr>
          <w:trHeight w:val="255"/>
        </w:trPr>
        <w:tc>
          <w:tcPr>
            <w:tcW w:w="6374" w:type="dxa"/>
            <w:shd w:val="clear" w:color="000000" w:fill="FFFFFF"/>
            <w:noWrap/>
            <w:vAlign w:val="bottom"/>
            <w:hideMark/>
          </w:tcPr>
          <w:p w14:paraId="73E1D2D3"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6.1. TEKUĆE DONACIJE</w:t>
            </w:r>
          </w:p>
        </w:tc>
        <w:tc>
          <w:tcPr>
            <w:tcW w:w="1993" w:type="dxa"/>
            <w:shd w:val="clear" w:color="000000" w:fill="FFFFFF"/>
            <w:noWrap/>
            <w:vAlign w:val="bottom"/>
            <w:hideMark/>
          </w:tcPr>
          <w:p w14:paraId="3961DA65"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100.000,00</w:t>
            </w:r>
          </w:p>
        </w:tc>
        <w:tc>
          <w:tcPr>
            <w:tcW w:w="1976" w:type="dxa"/>
            <w:shd w:val="clear" w:color="000000" w:fill="FFFFFF"/>
            <w:noWrap/>
            <w:vAlign w:val="bottom"/>
            <w:hideMark/>
          </w:tcPr>
          <w:p w14:paraId="7A042456"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180.000,00</w:t>
            </w:r>
          </w:p>
        </w:tc>
        <w:tc>
          <w:tcPr>
            <w:tcW w:w="1701" w:type="dxa"/>
            <w:shd w:val="clear" w:color="000000" w:fill="FFFFFF"/>
            <w:noWrap/>
            <w:vAlign w:val="bottom"/>
            <w:hideMark/>
          </w:tcPr>
          <w:p w14:paraId="0BF2FAAC"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 </w:t>
            </w:r>
          </w:p>
        </w:tc>
        <w:tc>
          <w:tcPr>
            <w:tcW w:w="1276" w:type="dxa"/>
            <w:shd w:val="clear" w:color="000000" w:fill="FFFFFF"/>
            <w:noWrap/>
            <w:vAlign w:val="bottom"/>
            <w:hideMark/>
          </w:tcPr>
          <w:p w14:paraId="03873CAE"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0,00%</w:t>
            </w:r>
          </w:p>
        </w:tc>
        <w:tc>
          <w:tcPr>
            <w:tcW w:w="1276" w:type="dxa"/>
            <w:shd w:val="clear" w:color="000000" w:fill="FFFFFF"/>
            <w:noWrap/>
            <w:vAlign w:val="bottom"/>
            <w:hideMark/>
          </w:tcPr>
          <w:p w14:paraId="762F886B"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0,00%</w:t>
            </w:r>
          </w:p>
        </w:tc>
      </w:tr>
      <w:tr w:rsidR="00E84823" w:rsidRPr="00E84823" w14:paraId="26484AF7" w14:textId="77777777" w:rsidTr="00E84823">
        <w:trPr>
          <w:trHeight w:val="255"/>
        </w:trPr>
        <w:tc>
          <w:tcPr>
            <w:tcW w:w="6374" w:type="dxa"/>
            <w:shd w:val="clear" w:color="000000" w:fill="FFFFFF"/>
            <w:noWrap/>
            <w:vAlign w:val="bottom"/>
            <w:hideMark/>
          </w:tcPr>
          <w:p w14:paraId="1E1BFE1E"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6.2. 6. KAPITALNE DONACIJE</w:t>
            </w:r>
          </w:p>
        </w:tc>
        <w:tc>
          <w:tcPr>
            <w:tcW w:w="1993" w:type="dxa"/>
            <w:shd w:val="clear" w:color="000000" w:fill="FFFFFF"/>
            <w:noWrap/>
            <w:vAlign w:val="bottom"/>
            <w:hideMark/>
          </w:tcPr>
          <w:p w14:paraId="32F08D21"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716.964,75</w:t>
            </w:r>
          </w:p>
        </w:tc>
        <w:tc>
          <w:tcPr>
            <w:tcW w:w="1976" w:type="dxa"/>
            <w:shd w:val="clear" w:color="000000" w:fill="FFFFFF"/>
            <w:noWrap/>
            <w:vAlign w:val="bottom"/>
            <w:hideMark/>
          </w:tcPr>
          <w:p w14:paraId="516308B9"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3.259.963,00</w:t>
            </w:r>
          </w:p>
        </w:tc>
        <w:tc>
          <w:tcPr>
            <w:tcW w:w="1701" w:type="dxa"/>
            <w:shd w:val="clear" w:color="000000" w:fill="FFFFFF"/>
            <w:noWrap/>
            <w:vAlign w:val="bottom"/>
            <w:hideMark/>
          </w:tcPr>
          <w:p w14:paraId="5F5283F6"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1.123.446,56</w:t>
            </w:r>
          </w:p>
        </w:tc>
        <w:tc>
          <w:tcPr>
            <w:tcW w:w="1276" w:type="dxa"/>
            <w:shd w:val="clear" w:color="000000" w:fill="FFFFFF"/>
            <w:noWrap/>
            <w:vAlign w:val="bottom"/>
            <w:hideMark/>
          </w:tcPr>
          <w:p w14:paraId="7B9D5DA3"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156,69%</w:t>
            </w:r>
          </w:p>
        </w:tc>
        <w:tc>
          <w:tcPr>
            <w:tcW w:w="1276" w:type="dxa"/>
            <w:shd w:val="clear" w:color="000000" w:fill="FFFFFF"/>
            <w:noWrap/>
            <w:vAlign w:val="bottom"/>
            <w:hideMark/>
          </w:tcPr>
          <w:p w14:paraId="5F1E3E48"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34,46%</w:t>
            </w:r>
          </w:p>
        </w:tc>
      </w:tr>
      <w:tr w:rsidR="00E84823" w:rsidRPr="00E84823" w14:paraId="1C48463C" w14:textId="77777777" w:rsidTr="00E84823">
        <w:trPr>
          <w:trHeight w:val="255"/>
        </w:trPr>
        <w:tc>
          <w:tcPr>
            <w:tcW w:w="6374" w:type="dxa"/>
            <w:shd w:val="clear" w:color="000000" w:fill="FFFFFF"/>
            <w:noWrap/>
            <w:vAlign w:val="bottom"/>
            <w:hideMark/>
          </w:tcPr>
          <w:p w14:paraId="3E70B468"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6.9. 6.DONACIJE - PRIHODI KORISNIKA</w:t>
            </w:r>
          </w:p>
        </w:tc>
        <w:tc>
          <w:tcPr>
            <w:tcW w:w="1993" w:type="dxa"/>
            <w:shd w:val="clear" w:color="000000" w:fill="FFFFFF"/>
            <w:noWrap/>
            <w:vAlign w:val="bottom"/>
            <w:hideMark/>
          </w:tcPr>
          <w:p w14:paraId="04C5C8FC"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103.900,00</w:t>
            </w:r>
          </w:p>
        </w:tc>
        <w:tc>
          <w:tcPr>
            <w:tcW w:w="1976" w:type="dxa"/>
            <w:shd w:val="clear" w:color="000000" w:fill="FFFFFF"/>
            <w:noWrap/>
            <w:vAlign w:val="bottom"/>
            <w:hideMark/>
          </w:tcPr>
          <w:p w14:paraId="32BC1ECD"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1.105.109,00</w:t>
            </w:r>
          </w:p>
        </w:tc>
        <w:tc>
          <w:tcPr>
            <w:tcW w:w="1701" w:type="dxa"/>
            <w:shd w:val="clear" w:color="000000" w:fill="FFFFFF"/>
            <w:noWrap/>
            <w:vAlign w:val="bottom"/>
            <w:hideMark/>
          </w:tcPr>
          <w:p w14:paraId="75F65B3D"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249.664,39</w:t>
            </w:r>
          </w:p>
        </w:tc>
        <w:tc>
          <w:tcPr>
            <w:tcW w:w="1276" w:type="dxa"/>
            <w:shd w:val="clear" w:color="000000" w:fill="FFFFFF"/>
            <w:noWrap/>
            <w:vAlign w:val="bottom"/>
            <w:hideMark/>
          </w:tcPr>
          <w:p w14:paraId="071718EB"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240,29%</w:t>
            </w:r>
          </w:p>
        </w:tc>
        <w:tc>
          <w:tcPr>
            <w:tcW w:w="1276" w:type="dxa"/>
            <w:shd w:val="clear" w:color="000000" w:fill="FFFFFF"/>
            <w:noWrap/>
            <w:vAlign w:val="bottom"/>
            <w:hideMark/>
          </w:tcPr>
          <w:p w14:paraId="1C239643"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22,59%</w:t>
            </w:r>
          </w:p>
        </w:tc>
      </w:tr>
      <w:tr w:rsidR="00E84823" w:rsidRPr="00E84823" w14:paraId="1CA1C911" w14:textId="77777777" w:rsidTr="00E84823">
        <w:trPr>
          <w:trHeight w:val="255"/>
        </w:trPr>
        <w:tc>
          <w:tcPr>
            <w:tcW w:w="6374" w:type="dxa"/>
            <w:shd w:val="clear" w:color="000000" w:fill="FFFFFF"/>
            <w:noWrap/>
            <w:vAlign w:val="bottom"/>
            <w:hideMark/>
          </w:tcPr>
          <w:p w14:paraId="1BBB20A0" w14:textId="77777777" w:rsidR="00E84823" w:rsidRPr="008315FE" w:rsidRDefault="00E84823" w:rsidP="00E84823">
            <w:pPr>
              <w:spacing w:after="0" w:line="240" w:lineRule="auto"/>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Izvor 7. PRIHODI OD NEFINANCIJSKE IMOVINE</w:t>
            </w:r>
          </w:p>
        </w:tc>
        <w:tc>
          <w:tcPr>
            <w:tcW w:w="1993" w:type="dxa"/>
            <w:shd w:val="clear" w:color="000000" w:fill="FFFFFF"/>
            <w:noWrap/>
            <w:vAlign w:val="bottom"/>
            <w:hideMark/>
          </w:tcPr>
          <w:p w14:paraId="74DF4FC5"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3.324.270,31</w:t>
            </w:r>
          </w:p>
        </w:tc>
        <w:tc>
          <w:tcPr>
            <w:tcW w:w="1976" w:type="dxa"/>
            <w:shd w:val="clear" w:color="000000" w:fill="FFFFFF"/>
            <w:noWrap/>
            <w:vAlign w:val="bottom"/>
            <w:hideMark/>
          </w:tcPr>
          <w:p w14:paraId="36043ADE"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6.374.258,00</w:t>
            </w:r>
          </w:p>
        </w:tc>
        <w:tc>
          <w:tcPr>
            <w:tcW w:w="1701" w:type="dxa"/>
            <w:shd w:val="clear" w:color="000000" w:fill="FFFFFF"/>
            <w:noWrap/>
            <w:vAlign w:val="bottom"/>
            <w:hideMark/>
          </w:tcPr>
          <w:p w14:paraId="5B532BB1"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2.509.924,61</w:t>
            </w:r>
          </w:p>
        </w:tc>
        <w:tc>
          <w:tcPr>
            <w:tcW w:w="1276" w:type="dxa"/>
            <w:shd w:val="clear" w:color="000000" w:fill="FFFFFF"/>
            <w:noWrap/>
            <w:vAlign w:val="bottom"/>
            <w:hideMark/>
          </w:tcPr>
          <w:p w14:paraId="20C0055C"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75,50%</w:t>
            </w:r>
          </w:p>
        </w:tc>
        <w:tc>
          <w:tcPr>
            <w:tcW w:w="1276" w:type="dxa"/>
            <w:shd w:val="clear" w:color="000000" w:fill="FFFFFF"/>
            <w:noWrap/>
            <w:vAlign w:val="bottom"/>
            <w:hideMark/>
          </w:tcPr>
          <w:p w14:paraId="019A6F05"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39,38%</w:t>
            </w:r>
          </w:p>
        </w:tc>
      </w:tr>
      <w:tr w:rsidR="00E84823" w:rsidRPr="00E84823" w14:paraId="53587DE8" w14:textId="77777777" w:rsidTr="00E84823">
        <w:trPr>
          <w:trHeight w:val="255"/>
        </w:trPr>
        <w:tc>
          <w:tcPr>
            <w:tcW w:w="6374" w:type="dxa"/>
            <w:shd w:val="clear" w:color="000000" w:fill="FFFFFF"/>
            <w:noWrap/>
            <w:vAlign w:val="bottom"/>
            <w:hideMark/>
          </w:tcPr>
          <w:p w14:paraId="05AB5823"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7.1. 7.PRIHODI OD NEFINANCIJSKE IMOVINE</w:t>
            </w:r>
          </w:p>
        </w:tc>
        <w:tc>
          <w:tcPr>
            <w:tcW w:w="1993" w:type="dxa"/>
            <w:shd w:val="clear" w:color="000000" w:fill="FFFFFF"/>
            <w:noWrap/>
            <w:vAlign w:val="bottom"/>
            <w:hideMark/>
          </w:tcPr>
          <w:p w14:paraId="1960F638"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3.084.842,66</w:t>
            </w:r>
          </w:p>
        </w:tc>
        <w:tc>
          <w:tcPr>
            <w:tcW w:w="1976" w:type="dxa"/>
            <w:shd w:val="clear" w:color="000000" w:fill="FFFFFF"/>
            <w:noWrap/>
            <w:vAlign w:val="bottom"/>
            <w:hideMark/>
          </w:tcPr>
          <w:p w14:paraId="37D286B7"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6.245.155,00</w:t>
            </w:r>
          </w:p>
        </w:tc>
        <w:tc>
          <w:tcPr>
            <w:tcW w:w="1701" w:type="dxa"/>
            <w:shd w:val="clear" w:color="000000" w:fill="FFFFFF"/>
            <w:noWrap/>
            <w:vAlign w:val="bottom"/>
            <w:hideMark/>
          </w:tcPr>
          <w:p w14:paraId="2286FDCD"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2.483.115,15</w:t>
            </w:r>
          </w:p>
        </w:tc>
        <w:tc>
          <w:tcPr>
            <w:tcW w:w="1276" w:type="dxa"/>
            <w:shd w:val="clear" w:color="000000" w:fill="FFFFFF"/>
            <w:noWrap/>
            <w:vAlign w:val="bottom"/>
            <w:hideMark/>
          </w:tcPr>
          <w:p w14:paraId="2FC35F11"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80,49%</w:t>
            </w:r>
          </w:p>
        </w:tc>
        <w:tc>
          <w:tcPr>
            <w:tcW w:w="1276" w:type="dxa"/>
            <w:shd w:val="clear" w:color="000000" w:fill="FFFFFF"/>
            <w:noWrap/>
            <w:vAlign w:val="bottom"/>
            <w:hideMark/>
          </w:tcPr>
          <w:p w14:paraId="7522CE7D"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39,76%</w:t>
            </w:r>
          </w:p>
        </w:tc>
      </w:tr>
      <w:tr w:rsidR="00E84823" w:rsidRPr="00E84823" w14:paraId="5B88EB82" w14:textId="77777777" w:rsidTr="00E84823">
        <w:trPr>
          <w:trHeight w:val="255"/>
        </w:trPr>
        <w:tc>
          <w:tcPr>
            <w:tcW w:w="6374" w:type="dxa"/>
            <w:shd w:val="clear" w:color="000000" w:fill="FFFFFF"/>
            <w:noWrap/>
            <w:vAlign w:val="bottom"/>
            <w:hideMark/>
          </w:tcPr>
          <w:p w14:paraId="04E307B9"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7.3. 7.PRIHODI OD NAKNADA ŠTETA S OSN.OSIGUR.</w:t>
            </w:r>
          </w:p>
        </w:tc>
        <w:tc>
          <w:tcPr>
            <w:tcW w:w="1993" w:type="dxa"/>
            <w:shd w:val="clear" w:color="000000" w:fill="FFFFFF"/>
            <w:noWrap/>
            <w:vAlign w:val="bottom"/>
            <w:hideMark/>
          </w:tcPr>
          <w:p w14:paraId="14AC00E7"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207.095,44</w:t>
            </w:r>
          </w:p>
        </w:tc>
        <w:tc>
          <w:tcPr>
            <w:tcW w:w="1976" w:type="dxa"/>
            <w:shd w:val="clear" w:color="000000" w:fill="FFFFFF"/>
            <w:noWrap/>
            <w:vAlign w:val="bottom"/>
            <w:hideMark/>
          </w:tcPr>
          <w:p w14:paraId="25AB5657"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5.000,00</w:t>
            </w:r>
          </w:p>
        </w:tc>
        <w:tc>
          <w:tcPr>
            <w:tcW w:w="1701" w:type="dxa"/>
            <w:shd w:val="clear" w:color="000000" w:fill="FFFFFF"/>
            <w:noWrap/>
            <w:vAlign w:val="bottom"/>
            <w:hideMark/>
          </w:tcPr>
          <w:p w14:paraId="391C18D4"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3.676,25</w:t>
            </w:r>
          </w:p>
        </w:tc>
        <w:tc>
          <w:tcPr>
            <w:tcW w:w="1276" w:type="dxa"/>
            <w:shd w:val="clear" w:color="000000" w:fill="FFFFFF"/>
            <w:noWrap/>
            <w:vAlign w:val="bottom"/>
            <w:hideMark/>
          </w:tcPr>
          <w:p w14:paraId="05F152F6"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1,78%</w:t>
            </w:r>
          </w:p>
        </w:tc>
        <w:tc>
          <w:tcPr>
            <w:tcW w:w="1276" w:type="dxa"/>
            <w:shd w:val="clear" w:color="000000" w:fill="FFFFFF"/>
            <w:noWrap/>
            <w:vAlign w:val="bottom"/>
            <w:hideMark/>
          </w:tcPr>
          <w:p w14:paraId="160867F5"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73,53%</w:t>
            </w:r>
          </w:p>
        </w:tc>
      </w:tr>
      <w:tr w:rsidR="00E84823" w:rsidRPr="00E84823" w14:paraId="3A8B3CE4" w14:textId="77777777" w:rsidTr="00E84823">
        <w:trPr>
          <w:trHeight w:val="255"/>
        </w:trPr>
        <w:tc>
          <w:tcPr>
            <w:tcW w:w="6374" w:type="dxa"/>
            <w:shd w:val="clear" w:color="000000" w:fill="FFFFFF"/>
            <w:noWrap/>
            <w:vAlign w:val="bottom"/>
            <w:hideMark/>
          </w:tcPr>
          <w:p w14:paraId="2EBFBB56"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7.9. 7.PRIHODI OD NAKNADA ŠTETA S OSN.OSIGUR.-PRIH.KOR.</w:t>
            </w:r>
          </w:p>
        </w:tc>
        <w:tc>
          <w:tcPr>
            <w:tcW w:w="1993" w:type="dxa"/>
            <w:shd w:val="clear" w:color="000000" w:fill="FFFFFF"/>
            <w:noWrap/>
            <w:vAlign w:val="bottom"/>
            <w:hideMark/>
          </w:tcPr>
          <w:p w14:paraId="0C82954E"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32.332,21</w:t>
            </w:r>
          </w:p>
        </w:tc>
        <w:tc>
          <w:tcPr>
            <w:tcW w:w="1976" w:type="dxa"/>
            <w:shd w:val="clear" w:color="000000" w:fill="FFFFFF"/>
            <w:noWrap/>
            <w:vAlign w:val="bottom"/>
            <w:hideMark/>
          </w:tcPr>
          <w:p w14:paraId="08A69A9F"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124.103,00</w:t>
            </w:r>
          </w:p>
        </w:tc>
        <w:tc>
          <w:tcPr>
            <w:tcW w:w="1701" w:type="dxa"/>
            <w:shd w:val="clear" w:color="000000" w:fill="FFFFFF"/>
            <w:noWrap/>
            <w:vAlign w:val="bottom"/>
            <w:hideMark/>
          </w:tcPr>
          <w:p w14:paraId="7A866B99"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23.133,21</w:t>
            </w:r>
          </w:p>
        </w:tc>
        <w:tc>
          <w:tcPr>
            <w:tcW w:w="1276" w:type="dxa"/>
            <w:shd w:val="clear" w:color="000000" w:fill="FFFFFF"/>
            <w:noWrap/>
            <w:vAlign w:val="bottom"/>
            <w:hideMark/>
          </w:tcPr>
          <w:p w14:paraId="11DAC25F"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71,55%</w:t>
            </w:r>
          </w:p>
        </w:tc>
        <w:tc>
          <w:tcPr>
            <w:tcW w:w="1276" w:type="dxa"/>
            <w:shd w:val="clear" w:color="000000" w:fill="FFFFFF"/>
            <w:noWrap/>
            <w:vAlign w:val="bottom"/>
            <w:hideMark/>
          </w:tcPr>
          <w:p w14:paraId="105F7EAC"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18,64%</w:t>
            </w:r>
          </w:p>
        </w:tc>
      </w:tr>
      <w:tr w:rsidR="00E84823" w:rsidRPr="00E84823" w14:paraId="6D2C3EB3" w14:textId="77777777" w:rsidTr="00E84823">
        <w:trPr>
          <w:trHeight w:val="255"/>
        </w:trPr>
        <w:tc>
          <w:tcPr>
            <w:tcW w:w="6374" w:type="dxa"/>
            <w:shd w:val="clear" w:color="auto" w:fill="auto"/>
            <w:noWrap/>
            <w:vAlign w:val="bottom"/>
            <w:hideMark/>
          </w:tcPr>
          <w:p w14:paraId="0AABB758" w14:textId="77777777" w:rsidR="00E84823" w:rsidRPr="00E84823" w:rsidRDefault="00E84823" w:rsidP="00E84823">
            <w:pPr>
              <w:spacing w:after="0" w:line="240" w:lineRule="auto"/>
              <w:jc w:val="right"/>
              <w:rPr>
                <w:rFonts w:ascii="Arial" w:eastAsia="Times New Roman" w:hAnsi="Arial" w:cs="Arial"/>
                <w:b/>
                <w:bCs/>
                <w:sz w:val="20"/>
                <w:szCs w:val="20"/>
                <w:lang w:eastAsia="hr-HR"/>
              </w:rPr>
            </w:pPr>
          </w:p>
        </w:tc>
        <w:tc>
          <w:tcPr>
            <w:tcW w:w="1993" w:type="dxa"/>
            <w:shd w:val="clear" w:color="auto" w:fill="auto"/>
            <w:noWrap/>
            <w:vAlign w:val="bottom"/>
            <w:hideMark/>
          </w:tcPr>
          <w:p w14:paraId="78A56D80" w14:textId="77777777" w:rsidR="00E84823" w:rsidRPr="00E84823" w:rsidRDefault="00E84823" w:rsidP="00E84823">
            <w:pPr>
              <w:spacing w:after="0" w:line="240" w:lineRule="auto"/>
              <w:rPr>
                <w:rFonts w:ascii="Times New Roman" w:eastAsia="Times New Roman" w:hAnsi="Times New Roman"/>
                <w:sz w:val="20"/>
                <w:szCs w:val="20"/>
                <w:lang w:eastAsia="hr-HR"/>
              </w:rPr>
            </w:pPr>
          </w:p>
        </w:tc>
        <w:tc>
          <w:tcPr>
            <w:tcW w:w="1976" w:type="dxa"/>
            <w:shd w:val="clear" w:color="auto" w:fill="auto"/>
            <w:noWrap/>
            <w:vAlign w:val="bottom"/>
            <w:hideMark/>
          </w:tcPr>
          <w:p w14:paraId="7D66D317" w14:textId="77777777" w:rsidR="00E84823" w:rsidRPr="00E84823" w:rsidRDefault="00E84823" w:rsidP="00E84823">
            <w:pPr>
              <w:spacing w:after="0" w:line="240" w:lineRule="auto"/>
              <w:rPr>
                <w:rFonts w:ascii="Times New Roman" w:eastAsia="Times New Roman" w:hAnsi="Times New Roman"/>
                <w:sz w:val="20"/>
                <w:szCs w:val="20"/>
                <w:lang w:eastAsia="hr-HR"/>
              </w:rPr>
            </w:pPr>
          </w:p>
        </w:tc>
        <w:tc>
          <w:tcPr>
            <w:tcW w:w="1701" w:type="dxa"/>
            <w:shd w:val="clear" w:color="auto" w:fill="auto"/>
            <w:noWrap/>
            <w:vAlign w:val="bottom"/>
            <w:hideMark/>
          </w:tcPr>
          <w:p w14:paraId="6CBD027A" w14:textId="77777777" w:rsidR="00E84823" w:rsidRPr="00E84823" w:rsidRDefault="00E84823" w:rsidP="00E84823">
            <w:pPr>
              <w:spacing w:after="0" w:line="240" w:lineRule="auto"/>
              <w:rPr>
                <w:rFonts w:ascii="Times New Roman" w:eastAsia="Times New Roman" w:hAnsi="Times New Roman"/>
                <w:sz w:val="20"/>
                <w:szCs w:val="20"/>
                <w:lang w:eastAsia="hr-HR"/>
              </w:rPr>
            </w:pPr>
          </w:p>
        </w:tc>
        <w:tc>
          <w:tcPr>
            <w:tcW w:w="1276" w:type="dxa"/>
            <w:shd w:val="clear" w:color="auto" w:fill="auto"/>
            <w:noWrap/>
            <w:vAlign w:val="bottom"/>
            <w:hideMark/>
          </w:tcPr>
          <w:p w14:paraId="2A14FC88" w14:textId="77777777" w:rsidR="00E84823" w:rsidRPr="00E84823" w:rsidRDefault="00E84823" w:rsidP="00E84823">
            <w:pPr>
              <w:spacing w:after="0" w:line="240" w:lineRule="auto"/>
              <w:rPr>
                <w:rFonts w:ascii="Times New Roman" w:eastAsia="Times New Roman" w:hAnsi="Times New Roman"/>
                <w:sz w:val="20"/>
                <w:szCs w:val="20"/>
                <w:lang w:eastAsia="hr-HR"/>
              </w:rPr>
            </w:pPr>
          </w:p>
        </w:tc>
        <w:tc>
          <w:tcPr>
            <w:tcW w:w="1276" w:type="dxa"/>
            <w:shd w:val="clear" w:color="auto" w:fill="auto"/>
            <w:noWrap/>
            <w:vAlign w:val="bottom"/>
            <w:hideMark/>
          </w:tcPr>
          <w:p w14:paraId="0228AAC7" w14:textId="77777777" w:rsidR="00E84823" w:rsidRPr="00E84823" w:rsidRDefault="00E84823" w:rsidP="00E84823">
            <w:pPr>
              <w:spacing w:after="0" w:line="240" w:lineRule="auto"/>
              <w:rPr>
                <w:rFonts w:ascii="Times New Roman" w:eastAsia="Times New Roman" w:hAnsi="Times New Roman"/>
                <w:sz w:val="20"/>
                <w:szCs w:val="20"/>
                <w:lang w:eastAsia="hr-HR"/>
              </w:rPr>
            </w:pPr>
          </w:p>
        </w:tc>
      </w:tr>
      <w:tr w:rsidR="00E84823" w:rsidRPr="00E84823" w14:paraId="40717327" w14:textId="77777777" w:rsidTr="00E84823">
        <w:trPr>
          <w:trHeight w:val="255"/>
        </w:trPr>
        <w:tc>
          <w:tcPr>
            <w:tcW w:w="6374" w:type="dxa"/>
            <w:shd w:val="clear" w:color="000000" w:fill="808080"/>
            <w:noWrap/>
            <w:vAlign w:val="bottom"/>
            <w:hideMark/>
          </w:tcPr>
          <w:p w14:paraId="556E51E3" w14:textId="77777777" w:rsidR="00E84823" w:rsidRPr="00E84823" w:rsidRDefault="00E84823" w:rsidP="00E84823">
            <w:pPr>
              <w:spacing w:after="0" w:line="240" w:lineRule="auto"/>
              <w:rPr>
                <w:rFonts w:ascii="Arial" w:eastAsia="Times New Roman" w:hAnsi="Arial" w:cs="Arial"/>
                <w:b/>
                <w:bCs/>
                <w:i/>
                <w:iCs/>
                <w:sz w:val="20"/>
                <w:szCs w:val="20"/>
                <w:lang w:eastAsia="hr-HR"/>
              </w:rPr>
            </w:pPr>
            <w:r w:rsidRPr="00E84823">
              <w:rPr>
                <w:rFonts w:ascii="Arial" w:eastAsia="Times New Roman" w:hAnsi="Arial" w:cs="Arial"/>
                <w:b/>
                <w:bCs/>
                <w:i/>
                <w:iCs/>
                <w:sz w:val="20"/>
                <w:szCs w:val="20"/>
                <w:lang w:eastAsia="hr-HR"/>
              </w:rPr>
              <w:t xml:space="preserve"> SVEUKUPNI RASHODI</w:t>
            </w:r>
          </w:p>
        </w:tc>
        <w:tc>
          <w:tcPr>
            <w:tcW w:w="1993" w:type="dxa"/>
            <w:shd w:val="clear" w:color="000000" w:fill="808080"/>
            <w:noWrap/>
            <w:vAlign w:val="bottom"/>
            <w:hideMark/>
          </w:tcPr>
          <w:p w14:paraId="044861C9" w14:textId="77777777" w:rsidR="00E84823" w:rsidRPr="00E84823" w:rsidRDefault="00E84823" w:rsidP="00E84823">
            <w:pPr>
              <w:spacing w:after="0" w:line="240" w:lineRule="auto"/>
              <w:jc w:val="right"/>
              <w:rPr>
                <w:rFonts w:ascii="Arial" w:eastAsia="Times New Roman" w:hAnsi="Arial" w:cs="Arial"/>
                <w:b/>
                <w:bCs/>
                <w:i/>
                <w:iCs/>
                <w:sz w:val="20"/>
                <w:szCs w:val="20"/>
                <w:lang w:eastAsia="hr-HR"/>
              </w:rPr>
            </w:pPr>
            <w:r w:rsidRPr="00E84823">
              <w:rPr>
                <w:rFonts w:ascii="Arial" w:eastAsia="Times New Roman" w:hAnsi="Arial" w:cs="Arial"/>
                <w:b/>
                <w:bCs/>
                <w:i/>
                <w:iCs/>
                <w:sz w:val="20"/>
                <w:szCs w:val="20"/>
                <w:lang w:eastAsia="hr-HR"/>
              </w:rPr>
              <w:t>49.937.252,61</w:t>
            </w:r>
          </w:p>
        </w:tc>
        <w:tc>
          <w:tcPr>
            <w:tcW w:w="1976" w:type="dxa"/>
            <w:shd w:val="clear" w:color="000000" w:fill="808080"/>
            <w:noWrap/>
            <w:vAlign w:val="bottom"/>
            <w:hideMark/>
          </w:tcPr>
          <w:p w14:paraId="67DC1A35" w14:textId="77777777" w:rsidR="00E84823" w:rsidRPr="00E84823" w:rsidRDefault="00E84823" w:rsidP="00E84823">
            <w:pPr>
              <w:spacing w:after="0" w:line="240" w:lineRule="auto"/>
              <w:jc w:val="right"/>
              <w:rPr>
                <w:rFonts w:ascii="Arial" w:eastAsia="Times New Roman" w:hAnsi="Arial" w:cs="Arial"/>
                <w:b/>
                <w:bCs/>
                <w:i/>
                <w:iCs/>
                <w:sz w:val="20"/>
                <w:szCs w:val="20"/>
                <w:lang w:eastAsia="hr-HR"/>
              </w:rPr>
            </w:pPr>
            <w:r w:rsidRPr="00E84823">
              <w:rPr>
                <w:rFonts w:ascii="Arial" w:eastAsia="Times New Roman" w:hAnsi="Arial" w:cs="Arial"/>
                <w:b/>
                <w:bCs/>
                <w:i/>
                <w:iCs/>
                <w:sz w:val="20"/>
                <w:szCs w:val="20"/>
                <w:lang w:eastAsia="hr-HR"/>
              </w:rPr>
              <w:t>150.370.912,00</w:t>
            </w:r>
          </w:p>
        </w:tc>
        <w:tc>
          <w:tcPr>
            <w:tcW w:w="1701" w:type="dxa"/>
            <w:shd w:val="clear" w:color="000000" w:fill="808080"/>
            <w:noWrap/>
            <w:vAlign w:val="bottom"/>
            <w:hideMark/>
          </w:tcPr>
          <w:p w14:paraId="01E65A52" w14:textId="77777777" w:rsidR="00E84823" w:rsidRPr="00E84823" w:rsidRDefault="00E84823" w:rsidP="00E84823">
            <w:pPr>
              <w:spacing w:after="0" w:line="240" w:lineRule="auto"/>
              <w:jc w:val="right"/>
              <w:rPr>
                <w:rFonts w:ascii="Arial" w:eastAsia="Times New Roman" w:hAnsi="Arial" w:cs="Arial"/>
                <w:b/>
                <w:bCs/>
                <w:i/>
                <w:iCs/>
                <w:sz w:val="20"/>
                <w:szCs w:val="20"/>
                <w:lang w:eastAsia="hr-HR"/>
              </w:rPr>
            </w:pPr>
            <w:r w:rsidRPr="00E84823">
              <w:rPr>
                <w:rFonts w:ascii="Arial" w:eastAsia="Times New Roman" w:hAnsi="Arial" w:cs="Arial"/>
                <w:b/>
                <w:bCs/>
                <w:i/>
                <w:iCs/>
                <w:sz w:val="20"/>
                <w:szCs w:val="20"/>
                <w:lang w:eastAsia="hr-HR"/>
              </w:rPr>
              <w:t>55.950.458,07</w:t>
            </w:r>
          </w:p>
        </w:tc>
        <w:tc>
          <w:tcPr>
            <w:tcW w:w="1276" w:type="dxa"/>
            <w:shd w:val="clear" w:color="000000" w:fill="808080"/>
            <w:noWrap/>
            <w:vAlign w:val="bottom"/>
            <w:hideMark/>
          </w:tcPr>
          <w:p w14:paraId="7D23A0F3" w14:textId="77777777" w:rsidR="00E84823" w:rsidRPr="00E84823" w:rsidRDefault="00E84823" w:rsidP="00E84823">
            <w:pPr>
              <w:spacing w:after="0" w:line="240" w:lineRule="auto"/>
              <w:jc w:val="right"/>
              <w:rPr>
                <w:rFonts w:ascii="Arial" w:eastAsia="Times New Roman" w:hAnsi="Arial" w:cs="Arial"/>
                <w:b/>
                <w:bCs/>
                <w:i/>
                <w:iCs/>
                <w:sz w:val="20"/>
                <w:szCs w:val="20"/>
                <w:lang w:eastAsia="hr-HR"/>
              </w:rPr>
            </w:pPr>
            <w:r w:rsidRPr="00E84823">
              <w:rPr>
                <w:rFonts w:ascii="Arial" w:eastAsia="Times New Roman" w:hAnsi="Arial" w:cs="Arial"/>
                <w:b/>
                <w:bCs/>
                <w:i/>
                <w:iCs/>
                <w:sz w:val="20"/>
                <w:szCs w:val="20"/>
                <w:lang w:eastAsia="hr-HR"/>
              </w:rPr>
              <w:t>112,04%</w:t>
            </w:r>
          </w:p>
        </w:tc>
        <w:tc>
          <w:tcPr>
            <w:tcW w:w="1276" w:type="dxa"/>
            <w:shd w:val="clear" w:color="000000" w:fill="808080"/>
            <w:noWrap/>
            <w:vAlign w:val="bottom"/>
            <w:hideMark/>
          </w:tcPr>
          <w:p w14:paraId="5AE28E14" w14:textId="77777777" w:rsidR="00E84823" w:rsidRPr="00E84823" w:rsidRDefault="00E84823" w:rsidP="00E84823">
            <w:pPr>
              <w:spacing w:after="0" w:line="240" w:lineRule="auto"/>
              <w:jc w:val="right"/>
              <w:rPr>
                <w:rFonts w:ascii="Arial" w:eastAsia="Times New Roman" w:hAnsi="Arial" w:cs="Arial"/>
                <w:b/>
                <w:bCs/>
                <w:i/>
                <w:iCs/>
                <w:sz w:val="20"/>
                <w:szCs w:val="20"/>
                <w:lang w:eastAsia="hr-HR"/>
              </w:rPr>
            </w:pPr>
            <w:r w:rsidRPr="00E84823">
              <w:rPr>
                <w:rFonts w:ascii="Arial" w:eastAsia="Times New Roman" w:hAnsi="Arial" w:cs="Arial"/>
                <w:b/>
                <w:bCs/>
                <w:i/>
                <w:iCs/>
                <w:sz w:val="20"/>
                <w:szCs w:val="20"/>
                <w:lang w:eastAsia="hr-HR"/>
              </w:rPr>
              <w:t>37,21%</w:t>
            </w:r>
          </w:p>
        </w:tc>
      </w:tr>
      <w:tr w:rsidR="00E84823" w:rsidRPr="00E84823" w14:paraId="5A56198B" w14:textId="77777777" w:rsidTr="00E84823">
        <w:trPr>
          <w:trHeight w:val="255"/>
        </w:trPr>
        <w:tc>
          <w:tcPr>
            <w:tcW w:w="6374" w:type="dxa"/>
            <w:shd w:val="clear" w:color="000000" w:fill="FFFFFF"/>
            <w:noWrap/>
            <w:vAlign w:val="bottom"/>
            <w:hideMark/>
          </w:tcPr>
          <w:p w14:paraId="5B5B697F" w14:textId="77777777" w:rsidR="00E84823" w:rsidRPr="008315FE" w:rsidRDefault="00E84823" w:rsidP="00E84823">
            <w:pPr>
              <w:spacing w:after="0" w:line="240" w:lineRule="auto"/>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Izvor 1. OPĆI PRIHODI I PRIMICI</w:t>
            </w:r>
          </w:p>
        </w:tc>
        <w:tc>
          <w:tcPr>
            <w:tcW w:w="1993" w:type="dxa"/>
            <w:shd w:val="clear" w:color="000000" w:fill="FFFFFF"/>
            <w:noWrap/>
            <w:vAlign w:val="bottom"/>
            <w:hideMark/>
          </w:tcPr>
          <w:p w14:paraId="5CEB0E2B"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16.166.407,83</w:t>
            </w:r>
          </w:p>
        </w:tc>
        <w:tc>
          <w:tcPr>
            <w:tcW w:w="1976" w:type="dxa"/>
            <w:shd w:val="clear" w:color="000000" w:fill="FFFFFF"/>
            <w:noWrap/>
            <w:vAlign w:val="bottom"/>
            <w:hideMark/>
          </w:tcPr>
          <w:p w14:paraId="408B6A14"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40.194.744,00</w:t>
            </w:r>
          </w:p>
        </w:tc>
        <w:tc>
          <w:tcPr>
            <w:tcW w:w="1701" w:type="dxa"/>
            <w:shd w:val="clear" w:color="000000" w:fill="FFFFFF"/>
            <w:noWrap/>
            <w:vAlign w:val="bottom"/>
            <w:hideMark/>
          </w:tcPr>
          <w:p w14:paraId="3F714EAB"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16.680.236,06</w:t>
            </w:r>
          </w:p>
        </w:tc>
        <w:tc>
          <w:tcPr>
            <w:tcW w:w="1276" w:type="dxa"/>
            <w:shd w:val="clear" w:color="000000" w:fill="FFFFFF"/>
            <w:noWrap/>
            <w:vAlign w:val="bottom"/>
            <w:hideMark/>
          </w:tcPr>
          <w:p w14:paraId="78E3C1F2"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103,18%</w:t>
            </w:r>
          </w:p>
        </w:tc>
        <w:tc>
          <w:tcPr>
            <w:tcW w:w="1276" w:type="dxa"/>
            <w:shd w:val="clear" w:color="000000" w:fill="FFFFFF"/>
            <w:noWrap/>
            <w:vAlign w:val="bottom"/>
            <w:hideMark/>
          </w:tcPr>
          <w:p w14:paraId="54945A39"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41,50%</w:t>
            </w:r>
          </w:p>
        </w:tc>
      </w:tr>
      <w:tr w:rsidR="00E84823" w:rsidRPr="00E84823" w14:paraId="40683FD1" w14:textId="77777777" w:rsidTr="00E84823">
        <w:trPr>
          <w:trHeight w:val="255"/>
        </w:trPr>
        <w:tc>
          <w:tcPr>
            <w:tcW w:w="6374" w:type="dxa"/>
            <w:shd w:val="clear" w:color="000000" w:fill="FFFFFF"/>
            <w:noWrap/>
            <w:vAlign w:val="bottom"/>
            <w:hideMark/>
          </w:tcPr>
          <w:p w14:paraId="341EC55C"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1.1. OPĆI PRIHODI I PRIMICI</w:t>
            </w:r>
          </w:p>
        </w:tc>
        <w:tc>
          <w:tcPr>
            <w:tcW w:w="1993" w:type="dxa"/>
            <w:shd w:val="clear" w:color="000000" w:fill="FFFFFF"/>
            <w:noWrap/>
            <w:vAlign w:val="bottom"/>
            <w:hideMark/>
          </w:tcPr>
          <w:p w14:paraId="1B86286D"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16.166.407,83</w:t>
            </w:r>
          </w:p>
        </w:tc>
        <w:tc>
          <w:tcPr>
            <w:tcW w:w="1976" w:type="dxa"/>
            <w:shd w:val="clear" w:color="000000" w:fill="FFFFFF"/>
            <w:noWrap/>
            <w:vAlign w:val="bottom"/>
            <w:hideMark/>
          </w:tcPr>
          <w:p w14:paraId="04C99473"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40.194.744,00</w:t>
            </w:r>
          </w:p>
        </w:tc>
        <w:tc>
          <w:tcPr>
            <w:tcW w:w="1701" w:type="dxa"/>
            <w:shd w:val="clear" w:color="000000" w:fill="FFFFFF"/>
            <w:noWrap/>
            <w:vAlign w:val="bottom"/>
            <w:hideMark/>
          </w:tcPr>
          <w:p w14:paraId="4450B1C1"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16.680.236,06</w:t>
            </w:r>
          </w:p>
        </w:tc>
        <w:tc>
          <w:tcPr>
            <w:tcW w:w="1276" w:type="dxa"/>
            <w:shd w:val="clear" w:color="000000" w:fill="FFFFFF"/>
            <w:noWrap/>
            <w:vAlign w:val="bottom"/>
            <w:hideMark/>
          </w:tcPr>
          <w:p w14:paraId="66C018DF"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103,18%</w:t>
            </w:r>
          </w:p>
        </w:tc>
        <w:tc>
          <w:tcPr>
            <w:tcW w:w="1276" w:type="dxa"/>
            <w:shd w:val="clear" w:color="000000" w:fill="FFFFFF"/>
            <w:noWrap/>
            <w:vAlign w:val="bottom"/>
            <w:hideMark/>
          </w:tcPr>
          <w:p w14:paraId="72870218"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41,50%</w:t>
            </w:r>
          </w:p>
        </w:tc>
      </w:tr>
      <w:tr w:rsidR="00E84823" w:rsidRPr="008315FE" w14:paraId="5EBA3E1C" w14:textId="77777777" w:rsidTr="00E84823">
        <w:trPr>
          <w:trHeight w:val="255"/>
        </w:trPr>
        <w:tc>
          <w:tcPr>
            <w:tcW w:w="6374" w:type="dxa"/>
            <w:shd w:val="clear" w:color="000000" w:fill="FFFFFF"/>
            <w:noWrap/>
            <w:vAlign w:val="bottom"/>
            <w:hideMark/>
          </w:tcPr>
          <w:p w14:paraId="7A64FA62" w14:textId="77777777" w:rsidR="00E84823" w:rsidRPr="008315FE" w:rsidRDefault="00E84823" w:rsidP="00E84823">
            <w:pPr>
              <w:spacing w:after="0" w:line="240" w:lineRule="auto"/>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Izvor 3. VLASTITI PRIHODI</w:t>
            </w:r>
          </w:p>
        </w:tc>
        <w:tc>
          <w:tcPr>
            <w:tcW w:w="1993" w:type="dxa"/>
            <w:shd w:val="clear" w:color="000000" w:fill="FFFFFF"/>
            <w:noWrap/>
            <w:vAlign w:val="bottom"/>
            <w:hideMark/>
          </w:tcPr>
          <w:p w14:paraId="0EE66A0E"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247.428,24</w:t>
            </w:r>
          </w:p>
        </w:tc>
        <w:tc>
          <w:tcPr>
            <w:tcW w:w="1976" w:type="dxa"/>
            <w:shd w:val="clear" w:color="000000" w:fill="FFFFFF"/>
            <w:noWrap/>
            <w:vAlign w:val="bottom"/>
            <w:hideMark/>
          </w:tcPr>
          <w:p w14:paraId="387F56A8"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569.316,00</w:t>
            </w:r>
          </w:p>
        </w:tc>
        <w:tc>
          <w:tcPr>
            <w:tcW w:w="1701" w:type="dxa"/>
            <w:shd w:val="clear" w:color="000000" w:fill="FFFFFF"/>
            <w:noWrap/>
            <w:vAlign w:val="bottom"/>
            <w:hideMark/>
          </w:tcPr>
          <w:p w14:paraId="082C2E05"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255.465,55</w:t>
            </w:r>
          </w:p>
        </w:tc>
        <w:tc>
          <w:tcPr>
            <w:tcW w:w="1276" w:type="dxa"/>
            <w:shd w:val="clear" w:color="000000" w:fill="FFFFFF"/>
            <w:noWrap/>
            <w:vAlign w:val="bottom"/>
            <w:hideMark/>
          </w:tcPr>
          <w:p w14:paraId="21EE3821"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103,25%</w:t>
            </w:r>
          </w:p>
        </w:tc>
        <w:tc>
          <w:tcPr>
            <w:tcW w:w="1276" w:type="dxa"/>
            <w:shd w:val="clear" w:color="000000" w:fill="FFFFFF"/>
            <w:noWrap/>
            <w:vAlign w:val="bottom"/>
            <w:hideMark/>
          </w:tcPr>
          <w:p w14:paraId="4AEC1A50"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44,87%</w:t>
            </w:r>
          </w:p>
        </w:tc>
      </w:tr>
      <w:tr w:rsidR="00E84823" w:rsidRPr="00E84823" w14:paraId="55662C6D" w14:textId="77777777" w:rsidTr="00E84823">
        <w:trPr>
          <w:trHeight w:val="255"/>
        </w:trPr>
        <w:tc>
          <w:tcPr>
            <w:tcW w:w="6374" w:type="dxa"/>
            <w:shd w:val="clear" w:color="000000" w:fill="FFFFFF"/>
            <w:noWrap/>
            <w:vAlign w:val="bottom"/>
            <w:hideMark/>
          </w:tcPr>
          <w:p w14:paraId="29EDAA37"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3.1. VLASTITI PRIHODI</w:t>
            </w:r>
          </w:p>
        </w:tc>
        <w:tc>
          <w:tcPr>
            <w:tcW w:w="1993" w:type="dxa"/>
            <w:shd w:val="clear" w:color="000000" w:fill="FFFFFF"/>
            <w:noWrap/>
            <w:vAlign w:val="bottom"/>
            <w:hideMark/>
          </w:tcPr>
          <w:p w14:paraId="1DA7C4FE"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 </w:t>
            </w:r>
          </w:p>
        </w:tc>
        <w:tc>
          <w:tcPr>
            <w:tcW w:w="1976" w:type="dxa"/>
            <w:shd w:val="clear" w:color="000000" w:fill="FFFFFF"/>
            <w:noWrap/>
            <w:vAlign w:val="bottom"/>
            <w:hideMark/>
          </w:tcPr>
          <w:p w14:paraId="483D02EA"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55.000,00</w:t>
            </w:r>
          </w:p>
        </w:tc>
        <w:tc>
          <w:tcPr>
            <w:tcW w:w="1701" w:type="dxa"/>
            <w:shd w:val="clear" w:color="000000" w:fill="FFFFFF"/>
            <w:noWrap/>
            <w:vAlign w:val="bottom"/>
            <w:hideMark/>
          </w:tcPr>
          <w:p w14:paraId="67A59F26"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 </w:t>
            </w:r>
          </w:p>
        </w:tc>
        <w:tc>
          <w:tcPr>
            <w:tcW w:w="1276" w:type="dxa"/>
            <w:shd w:val="clear" w:color="000000" w:fill="FFFFFF"/>
            <w:noWrap/>
            <w:vAlign w:val="bottom"/>
            <w:hideMark/>
          </w:tcPr>
          <w:p w14:paraId="57D77455"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0,00%</w:t>
            </w:r>
          </w:p>
        </w:tc>
        <w:tc>
          <w:tcPr>
            <w:tcW w:w="1276" w:type="dxa"/>
            <w:shd w:val="clear" w:color="000000" w:fill="FFFFFF"/>
            <w:noWrap/>
            <w:vAlign w:val="bottom"/>
            <w:hideMark/>
          </w:tcPr>
          <w:p w14:paraId="7F96C08F"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0,00%</w:t>
            </w:r>
          </w:p>
        </w:tc>
      </w:tr>
      <w:tr w:rsidR="00E84823" w:rsidRPr="00E84823" w14:paraId="77A7765F" w14:textId="77777777" w:rsidTr="00E84823">
        <w:trPr>
          <w:trHeight w:val="255"/>
        </w:trPr>
        <w:tc>
          <w:tcPr>
            <w:tcW w:w="6374" w:type="dxa"/>
            <w:shd w:val="clear" w:color="000000" w:fill="FFFFFF"/>
            <w:noWrap/>
            <w:vAlign w:val="bottom"/>
            <w:hideMark/>
          </w:tcPr>
          <w:p w14:paraId="4BC342D0"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3.9. VLASTITI PRIHODI - PRIHODI KORISNIKA</w:t>
            </w:r>
          </w:p>
        </w:tc>
        <w:tc>
          <w:tcPr>
            <w:tcW w:w="1993" w:type="dxa"/>
            <w:shd w:val="clear" w:color="000000" w:fill="FFFFFF"/>
            <w:noWrap/>
            <w:vAlign w:val="bottom"/>
            <w:hideMark/>
          </w:tcPr>
          <w:p w14:paraId="1CE71103"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247.428,24</w:t>
            </w:r>
          </w:p>
        </w:tc>
        <w:tc>
          <w:tcPr>
            <w:tcW w:w="1976" w:type="dxa"/>
            <w:shd w:val="clear" w:color="000000" w:fill="FFFFFF"/>
            <w:noWrap/>
            <w:vAlign w:val="bottom"/>
            <w:hideMark/>
          </w:tcPr>
          <w:p w14:paraId="678465B2"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514.316,00</w:t>
            </w:r>
          </w:p>
        </w:tc>
        <w:tc>
          <w:tcPr>
            <w:tcW w:w="1701" w:type="dxa"/>
            <w:shd w:val="clear" w:color="000000" w:fill="FFFFFF"/>
            <w:noWrap/>
            <w:vAlign w:val="bottom"/>
            <w:hideMark/>
          </w:tcPr>
          <w:p w14:paraId="5D3E540D"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255.465,55</w:t>
            </w:r>
          </w:p>
        </w:tc>
        <w:tc>
          <w:tcPr>
            <w:tcW w:w="1276" w:type="dxa"/>
            <w:shd w:val="clear" w:color="000000" w:fill="FFFFFF"/>
            <w:noWrap/>
            <w:vAlign w:val="bottom"/>
            <w:hideMark/>
          </w:tcPr>
          <w:p w14:paraId="3B2B5043"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103,25%</w:t>
            </w:r>
          </w:p>
        </w:tc>
        <w:tc>
          <w:tcPr>
            <w:tcW w:w="1276" w:type="dxa"/>
            <w:shd w:val="clear" w:color="000000" w:fill="FFFFFF"/>
            <w:noWrap/>
            <w:vAlign w:val="bottom"/>
            <w:hideMark/>
          </w:tcPr>
          <w:p w14:paraId="07B2F681"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49,67%</w:t>
            </w:r>
          </w:p>
        </w:tc>
      </w:tr>
      <w:tr w:rsidR="00E84823" w:rsidRPr="00E84823" w14:paraId="337BD075" w14:textId="77777777" w:rsidTr="00E84823">
        <w:trPr>
          <w:trHeight w:val="255"/>
        </w:trPr>
        <w:tc>
          <w:tcPr>
            <w:tcW w:w="6374" w:type="dxa"/>
            <w:shd w:val="clear" w:color="000000" w:fill="FFFFFF"/>
            <w:noWrap/>
            <w:vAlign w:val="bottom"/>
            <w:hideMark/>
          </w:tcPr>
          <w:p w14:paraId="6E750D99" w14:textId="77777777" w:rsidR="00E84823" w:rsidRPr="008315FE" w:rsidRDefault="00E84823" w:rsidP="00E84823">
            <w:pPr>
              <w:spacing w:after="0" w:line="240" w:lineRule="auto"/>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Izvor 4. PRIHODI ZA POSEBNE NAMJENE</w:t>
            </w:r>
          </w:p>
        </w:tc>
        <w:tc>
          <w:tcPr>
            <w:tcW w:w="1993" w:type="dxa"/>
            <w:shd w:val="clear" w:color="000000" w:fill="FFFFFF"/>
            <w:noWrap/>
            <w:vAlign w:val="bottom"/>
            <w:hideMark/>
          </w:tcPr>
          <w:p w14:paraId="1B97A6C9"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10.266.161,38</w:t>
            </w:r>
          </w:p>
        </w:tc>
        <w:tc>
          <w:tcPr>
            <w:tcW w:w="1976" w:type="dxa"/>
            <w:shd w:val="clear" w:color="000000" w:fill="FFFFFF"/>
            <w:noWrap/>
            <w:vAlign w:val="bottom"/>
            <w:hideMark/>
          </w:tcPr>
          <w:p w14:paraId="23E63EC5"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22.529.798,00</w:t>
            </w:r>
          </w:p>
        </w:tc>
        <w:tc>
          <w:tcPr>
            <w:tcW w:w="1701" w:type="dxa"/>
            <w:shd w:val="clear" w:color="000000" w:fill="FFFFFF"/>
            <w:noWrap/>
            <w:vAlign w:val="bottom"/>
            <w:hideMark/>
          </w:tcPr>
          <w:p w14:paraId="5302C58F"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10.615.217,94</w:t>
            </w:r>
          </w:p>
        </w:tc>
        <w:tc>
          <w:tcPr>
            <w:tcW w:w="1276" w:type="dxa"/>
            <w:shd w:val="clear" w:color="000000" w:fill="FFFFFF"/>
            <w:noWrap/>
            <w:vAlign w:val="bottom"/>
            <w:hideMark/>
          </w:tcPr>
          <w:p w14:paraId="2C61EF6B"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103,40%</w:t>
            </w:r>
          </w:p>
        </w:tc>
        <w:tc>
          <w:tcPr>
            <w:tcW w:w="1276" w:type="dxa"/>
            <w:shd w:val="clear" w:color="000000" w:fill="FFFFFF"/>
            <w:noWrap/>
            <w:vAlign w:val="bottom"/>
            <w:hideMark/>
          </w:tcPr>
          <w:p w14:paraId="442AA800"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47,12%</w:t>
            </w:r>
          </w:p>
        </w:tc>
      </w:tr>
      <w:tr w:rsidR="00E84823" w:rsidRPr="00E84823" w14:paraId="221656F6" w14:textId="77777777" w:rsidTr="00E84823">
        <w:trPr>
          <w:trHeight w:val="255"/>
        </w:trPr>
        <w:tc>
          <w:tcPr>
            <w:tcW w:w="6374" w:type="dxa"/>
            <w:shd w:val="clear" w:color="000000" w:fill="FFFFFF"/>
            <w:noWrap/>
            <w:vAlign w:val="bottom"/>
            <w:hideMark/>
          </w:tcPr>
          <w:p w14:paraId="2FF8E4C8"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4.1. NAKNADA ZA KONCESIJE</w:t>
            </w:r>
          </w:p>
        </w:tc>
        <w:tc>
          <w:tcPr>
            <w:tcW w:w="1993" w:type="dxa"/>
            <w:shd w:val="clear" w:color="000000" w:fill="FFFFFF"/>
            <w:noWrap/>
            <w:vAlign w:val="bottom"/>
            <w:hideMark/>
          </w:tcPr>
          <w:p w14:paraId="7A6DA30C"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37.375,28</w:t>
            </w:r>
          </w:p>
        </w:tc>
        <w:tc>
          <w:tcPr>
            <w:tcW w:w="1976" w:type="dxa"/>
            <w:shd w:val="clear" w:color="000000" w:fill="FFFFFF"/>
            <w:noWrap/>
            <w:vAlign w:val="bottom"/>
            <w:hideMark/>
          </w:tcPr>
          <w:p w14:paraId="5B14EDC2"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256.027,00</w:t>
            </w:r>
          </w:p>
        </w:tc>
        <w:tc>
          <w:tcPr>
            <w:tcW w:w="1701" w:type="dxa"/>
            <w:shd w:val="clear" w:color="000000" w:fill="FFFFFF"/>
            <w:noWrap/>
            <w:vAlign w:val="bottom"/>
            <w:hideMark/>
          </w:tcPr>
          <w:p w14:paraId="4CF2029E"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97.646,50</w:t>
            </w:r>
          </w:p>
        </w:tc>
        <w:tc>
          <w:tcPr>
            <w:tcW w:w="1276" w:type="dxa"/>
            <w:shd w:val="clear" w:color="000000" w:fill="FFFFFF"/>
            <w:noWrap/>
            <w:vAlign w:val="bottom"/>
            <w:hideMark/>
          </w:tcPr>
          <w:p w14:paraId="7B5B4AC0"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261,26%</w:t>
            </w:r>
          </w:p>
        </w:tc>
        <w:tc>
          <w:tcPr>
            <w:tcW w:w="1276" w:type="dxa"/>
            <w:shd w:val="clear" w:color="000000" w:fill="FFFFFF"/>
            <w:noWrap/>
            <w:vAlign w:val="bottom"/>
            <w:hideMark/>
          </w:tcPr>
          <w:p w14:paraId="784FA268"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38,14%</w:t>
            </w:r>
          </w:p>
        </w:tc>
      </w:tr>
      <w:tr w:rsidR="00E84823" w:rsidRPr="00E84823" w14:paraId="78FA24C8" w14:textId="77777777" w:rsidTr="00E84823">
        <w:trPr>
          <w:trHeight w:val="255"/>
        </w:trPr>
        <w:tc>
          <w:tcPr>
            <w:tcW w:w="6374" w:type="dxa"/>
            <w:shd w:val="clear" w:color="000000" w:fill="FFFFFF"/>
            <w:noWrap/>
            <w:vAlign w:val="bottom"/>
            <w:hideMark/>
          </w:tcPr>
          <w:p w14:paraId="4E12D37D"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4.3. OSTALI PRIHODI OD NEFINANCIJSKE IMOVINE</w:t>
            </w:r>
          </w:p>
        </w:tc>
        <w:tc>
          <w:tcPr>
            <w:tcW w:w="1993" w:type="dxa"/>
            <w:shd w:val="clear" w:color="000000" w:fill="FFFFFF"/>
            <w:noWrap/>
            <w:vAlign w:val="bottom"/>
            <w:hideMark/>
          </w:tcPr>
          <w:p w14:paraId="43483E1F"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 </w:t>
            </w:r>
          </w:p>
        </w:tc>
        <w:tc>
          <w:tcPr>
            <w:tcW w:w="1976" w:type="dxa"/>
            <w:shd w:val="clear" w:color="000000" w:fill="FFFFFF"/>
            <w:noWrap/>
            <w:vAlign w:val="bottom"/>
            <w:hideMark/>
          </w:tcPr>
          <w:p w14:paraId="458411B0"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10.308,00</w:t>
            </w:r>
          </w:p>
        </w:tc>
        <w:tc>
          <w:tcPr>
            <w:tcW w:w="1701" w:type="dxa"/>
            <w:shd w:val="clear" w:color="000000" w:fill="FFFFFF"/>
            <w:noWrap/>
            <w:vAlign w:val="bottom"/>
            <w:hideMark/>
          </w:tcPr>
          <w:p w14:paraId="76A77263"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 </w:t>
            </w:r>
          </w:p>
        </w:tc>
        <w:tc>
          <w:tcPr>
            <w:tcW w:w="1276" w:type="dxa"/>
            <w:shd w:val="clear" w:color="000000" w:fill="FFFFFF"/>
            <w:noWrap/>
            <w:vAlign w:val="bottom"/>
            <w:hideMark/>
          </w:tcPr>
          <w:p w14:paraId="10DC3DEC"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0,00%</w:t>
            </w:r>
          </w:p>
        </w:tc>
        <w:tc>
          <w:tcPr>
            <w:tcW w:w="1276" w:type="dxa"/>
            <w:shd w:val="clear" w:color="000000" w:fill="FFFFFF"/>
            <w:noWrap/>
            <w:vAlign w:val="bottom"/>
            <w:hideMark/>
          </w:tcPr>
          <w:p w14:paraId="6C40473F"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0,00%</w:t>
            </w:r>
          </w:p>
        </w:tc>
      </w:tr>
      <w:tr w:rsidR="00E84823" w:rsidRPr="00E84823" w14:paraId="51DD641D" w14:textId="77777777" w:rsidTr="00E84823">
        <w:trPr>
          <w:trHeight w:val="255"/>
        </w:trPr>
        <w:tc>
          <w:tcPr>
            <w:tcW w:w="6374" w:type="dxa"/>
            <w:shd w:val="clear" w:color="000000" w:fill="FFFFFF"/>
            <w:noWrap/>
            <w:vAlign w:val="bottom"/>
            <w:hideMark/>
          </w:tcPr>
          <w:p w14:paraId="2F621840"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4.4. PRIHODI OD BORAVIŠNE PRISTOJBE</w:t>
            </w:r>
          </w:p>
        </w:tc>
        <w:tc>
          <w:tcPr>
            <w:tcW w:w="1993" w:type="dxa"/>
            <w:shd w:val="clear" w:color="000000" w:fill="FFFFFF"/>
            <w:noWrap/>
            <w:vAlign w:val="bottom"/>
            <w:hideMark/>
          </w:tcPr>
          <w:p w14:paraId="61491202"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601.087,84</w:t>
            </w:r>
          </w:p>
        </w:tc>
        <w:tc>
          <w:tcPr>
            <w:tcW w:w="1976" w:type="dxa"/>
            <w:shd w:val="clear" w:color="000000" w:fill="FFFFFF"/>
            <w:noWrap/>
            <w:vAlign w:val="bottom"/>
            <w:hideMark/>
          </w:tcPr>
          <w:p w14:paraId="4B44D0DC"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1.200.000,00</w:t>
            </w:r>
          </w:p>
        </w:tc>
        <w:tc>
          <w:tcPr>
            <w:tcW w:w="1701" w:type="dxa"/>
            <w:shd w:val="clear" w:color="000000" w:fill="FFFFFF"/>
            <w:noWrap/>
            <w:vAlign w:val="bottom"/>
            <w:hideMark/>
          </w:tcPr>
          <w:p w14:paraId="2A0D649C"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242.728,96</w:t>
            </w:r>
          </w:p>
        </w:tc>
        <w:tc>
          <w:tcPr>
            <w:tcW w:w="1276" w:type="dxa"/>
            <w:shd w:val="clear" w:color="000000" w:fill="FFFFFF"/>
            <w:noWrap/>
            <w:vAlign w:val="bottom"/>
            <w:hideMark/>
          </w:tcPr>
          <w:p w14:paraId="5ED98299"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40,38%</w:t>
            </w:r>
          </w:p>
        </w:tc>
        <w:tc>
          <w:tcPr>
            <w:tcW w:w="1276" w:type="dxa"/>
            <w:shd w:val="clear" w:color="000000" w:fill="FFFFFF"/>
            <w:noWrap/>
            <w:vAlign w:val="bottom"/>
            <w:hideMark/>
          </w:tcPr>
          <w:p w14:paraId="5973FDD3"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20,23%</w:t>
            </w:r>
          </w:p>
        </w:tc>
      </w:tr>
      <w:tr w:rsidR="00E84823" w:rsidRPr="00E84823" w14:paraId="1253B30E" w14:textId="77777777" w:rsidTr="00E84823">
        <w:trPr>
          <w:trHeight w:val="255"/>
        </w:trPr>
        <w:tc>
          <w:tcPr>
            <w:tcW w:w="6374" w:type="dxa"/>
            <w:shd w:val="clear" w:color="000000" w:fill="FFFFFF"/>
            <w:noWrap/>
            <w:vAlign w:val="bottom"/>
            <w:hideMark/>
          </w:tcPr>
          <w:p w14:paraId="35568BEB"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4.5. KOMUNALNI DOPRINOSI I DR. NAKNADE UTVRĐENE POSEBNIM ZAKONOM</w:t>
            </w:r>
          </w:p>
        </w:tc>
        <w:tc>
          <w:tcPr>
            <w:tcW w:w="1993" w:type="dxa"/>
            <w:shd w:val="clear" w:color="000000" w:fill="FFFFFF"/>
            <w:noWrap/>
            <w:vAlign w:val="bottom"/>
            <w:hideMark/>
          </w:tcPr>
          <w:p w14:paraId="544298FA"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1.850.104,28</w:t>
            </w:r>
          </w:p>
        </w:tc>
        <w:tc>
          <w:tcPr>
            <w:tcW w:w="1976" w:type="dxa"/>
            <w:shd w:val="clear" w:color="000000" w:fill="FFFFFF"/>
            <w:noWrap/>
            <w:vAlign w:val="bottom"/>
            <w:hideMark/>
          </w:tcPr>
          <w:p w14:paraId="19F38A29"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6.074.960,00</w:t>
            </w:r>
          </w:p>
        </w:tc>
        <w:tc>
          <w:tcPr>
            <w:tcW w:w="1701" w:type="dxa"/>
            <w:shd w:val="clear" w:color="000000" w:fill="FFFFFF"/>
            <w:noWrap/>
            <w:vAlign w:val="bottom"/>
            <w:hideMark/>
          </w:tcPr>
          <w:p w14:paraId="2F080A7B"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1.248.300,04</w:t>
            </w:r>
          </w:p>
        </w:tc>
        <w:tc>
          <w:tcPr>
            <w:tcW w:w="1276" w:type="dxa"/>
            <w:shd w:val="clear" w:color="000000" w:fill="FFFFFF"/>
            <w:noWrap/>
            <w:vAlign w:val="bottom"/>
            <w:hideMark/>
          </w:tcPr>
          <w:p w14:paraId="6286E460"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67,47%</w:t>
            </w:r>
          </w:p>
        </w:tc>
        <w:tc>
          <w:tcPr>
            <w:tcW w:w="1276" w:type="dxa"/>
            <w:shd w:val="clear" w:color="000000" w:fill="FFFFFF"/>
            <w:noWrap/>
            <w:vAlign w:val="bottom"/>
            <w:hideMark/>
          </w:tcPr>
          <w:p w14:paraId="6BF432F4"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20,55%</w:t>
            </w:r>
          </w:p>
        </w:tc>
      </w:tr>
      <w:tr w:rsidR="00E84823" w:rsidRPr="00E84823" w14:paraId="322DA947" w14:textId="77777777" w:rsidTr="00E84823">
        <w:trPr>
          <w:trHeight w:val="255"/>
        </w:trPr>
        <w:tc>
          <w:tcPr>
            <w:tcW w:w="6374" w:type="dxa"/>
            <w:shd w:val="clear" w:color="000000" w:fill="FFFFFF"/>
            <w:noWrap/>
            <w:vAlign w:val="bottom"/>
            <w:hideMark/>
          </w:tcPr>
          <w:p w14:paraId="3008CFAB"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4.6. KOMUNALNA NAKNADA</w:t>
            </w:r>
          </w:p>
        </w:tc>
        <w:tc>
          <w:tcPr>
            <w:tcW w:w="1993" w:type="dxa"/>
            <w:shd w:val="clear" w:color="000000" w:fill="FFFFFF"/>
            <w:noWrap/>
            <w:vAlign w:val="bottom"/>
            <w:hideMark/>
          </w:tcPr>
          <w:p w14:paraId="5D1393B5"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5.244.995,91</w:t>
            </w:r>
          </w:p>
        </w:tc>
        <w:tc>
          <w:tcPr>
            <w:tcW w:w="1976" w:type="dxa"/>
            <w:shd w:val="clear" w:color="000000" w:fill="FFFFFF"/>
            <w:noWrap/>
            <w:vAlign w:val="bottom"/>
            <w:hideMark/>
          </w:tcPr>
          <w:p w14:paraId="5316769F"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9.000.000,00</w:t>
            </w:r>
          </w:p>
        </w:tc>
        <w:tc>
          <w:tcPr>
            <w:tcW w:w="1701" w:type="dxa"/>
            <w:shd w:val="clear" w:color="000000" w:fill="FFFFFF"/>
            <w:noWrap/>
            <w:vAlign w:val="bottom"/>
            <w:hideMark/>
          </w:tcPr>
          <w:p w14:paraId="1FD192DF"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5.919.037,92</w:t>
            </w:r>
          </w:p>
        </w:tc>
        <w:tc>
          <w:tcPr>
            <w:tcW w:w="1276" w:type="dxa"/>
            <w:shd w:val="clear" w:color="000000" w:fill="FFFFFF"/>
            <w:noWrap/>
            <w:vAlign w:val="bottom"/>
            <w:hideMark/>
          </w:tcPr>
          <w:p w14:paraId="45FC3813"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112,85%</w:t>
            </w:r>
          </w:p>
        </w:tc>
        <w:tc>
          <w:tcPr>
            <w:tcW w:w="1276" w:type="dxa"/>
            <w:shd w:val="clear" w:color="000000" w:fill="FFFFFF"/>
            <w:noWrap/>
            <w:vAlign w:val="bottom"/>
            <w:hideMark/>
          </w:tcPr>
          <w:p w14:paraId="77FFFA2E"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65,77%</w:t>
            </w:r>
          </w:p>
        </w:tc>
      </w:tr>
      <w:tr w:rsidR="00E84823" w:rsidRPr="00E84823" w14:paraId="201234C1" w14:textId="77777777" w:rsidTr="00E84823">
        <w:trPr>
          <w:trHeight w:val="255"/>
        </w:trPr>
        <w:tc>
          <w:tcPr>
            <w:tcW w:w="6374" w:type="dxa"/>
            <w:shd w:val="clear" w:color="000000" w:fill="FFFFFF"/>
            <w:noWrap/>
            <w:vAlign w:val="bottom"/>
            <w:hideMark/>
          </w:tcPr>
          <w:p w14:paraId="1CC3D84B"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4.9. 4.PRIHODI ZA POSEBNE NAMJENE - PRIHODI KORISNIKA</w:t>
            </w:r>
          </w:p>
        </w:tc>
        <w:tc>
          <w:tcPr>
            <w:tcW w:w="1993" w:type="dxa"/>
            <w:shd w:val="clear" w:color="000000" w:fill="FFFFFF"/>
            <w:noWrap/>
            <w:vAlign w:val="bottom"/>
            <w:hideMark/>
          </w:tcPr>
          <w:p w14:paraId="204D845F"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2.532.598,07</w:t>
            </w:r>
          </w:p>
        </w:tc>
        <w:tc>
          <w:tcPr>
            <w:tcW w:w="1976" w:type="dxa"/>
            <w:shd w:val="clear" w:color="000000" w:fill="FFFFFF"/>
            <w:noWrap/>
            <w:vAlign w:val="bottom"/>
            <w:hideMark/>
          </w:tcPr>
          <w:p w14:paraId="58DC0328"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5.988.503,00</w:t>
            </w:r>
          </w:p>
        </w:tc>
        <w:tc>
          <w:tcPr>
            <w:tcW w:w="1701" w:type="dxa"/>
            <w:shd w:val="clear" w:color="000000" w:fill="FFFFFF"/>
            <w:noWrap/>
            <w:vAlign w:val="bottom"/>
            <w:hideMark/>
          </w:tcPr>
          <w:p w14:paraId="0B71FCC9"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3.107.504,52</w:t>
            </w:r>
          </w:p>
        </w:tc>
        <w:tc>
          <w:tcPr>
            <w:tcW w:w="1276" w:type="dxa"/>
            <w:shd w:val="clear" w:color="000000" w:fill="FFFFFF"/>
            <w:noWrap/>
            <w:vAlign w:val="bottom"/>
            <w:hideMark/>
          </w:tcPr>
          <w:p w14:paraId="2EFB6A09"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122,70%</w:t>
            </w:r>
          </w:p>
        </w:tc>
        <w:tc>
          <w:tcPr>
            <w:tcW w:w="1276" w:type="dxa"/>
            <w:shd w:val="clear" w:color="000000" w:fill="FFFFFF"/>
            <w:noWrap/>
            <w:vAlign w:val="bottom"/>
            <w:hideMark/>
          </w:tcPr>
          <w:p w14:paraId="7E1FABE4"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51,89%</w:t>
            </w:r>
          </w:p>
        </w:tc>
      </w:tr>
      <w:tr w:rsidR="00E84823" w:rsidRPr="00E84823" w14:paraId="2F3B50CB" w14:textId="77777777" w:rsidTr="00E84823">
        <w:trPr>
          <w:trHeight w:val="255"/>
        </w:trPr>
        <w:tc>
          <w:tcPr>
            <w:tcW w:w="6374" w:type="dxa"/>
            <w:shd w:val="clear" w:color="000000" w:fill="FFFFFF"/>
            <w:noWrap/>
            <w:vAlign w:val="bottom"/>
            <w:hideMark/>
          </w:tcPr>
          <w:p w14:paraId="757E8B61" w14:textId="77777777" w:rsidR="00E84823" w:rsidRPr="008315FE" w:rsidRDefault="00E84823" w:rsidP="00E84823">
            <w:pPr>
              <w:spacing w:after="0" w:line="240" w:lineRule="auto"/>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Izvor 5. POMOĆI</w:t>
            </w:r>
          </w:p>
        </w:tc>
        <w:tc>
          <w:tcPr>
            <w:tcW w:w="1993" w:type="dxa"/>
            <w:shd w:val="clear" w:color="000000" w:fill="FFFFFF"/>
            <w:noWrap/>
            <w:vAlign w:val="bottom"/>
            <w:hideMark/>
          </w:tcPr>
          <w:p w14:paraId="12B5FC15"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17.270.691,69</w:t>
            </w:r>
          </w:p>
        </w:tc>
        <w:tc>
          <w:tcPr>
            <w:tcW w:w="1976" w:type="dxa"/>
            <w:shd w:val="clear" w:color="000000" w:fill="FFFFFF"/>
            <w:noWrap/>
            <w:vAlign w:val="bottom"/>
            <w:hideMark/>
          </w:tcPr>
          <w:p w14:paraId="6A945E35"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43.516.695,00</w:t>
            </w:r>
          </w:p>
        </w:tc>
        <w:tc>
          <w:tcPr>
            <w:tcW w:w="1701" w:type="dxa"/>
            <w:shd w:val="clear" w:color="000000" w:fill="FFFFFF"/>
            <w:noWrap/>
            <w:vAlign w:val="bottom"/>
            <w:hideMark/>
          </w:tcPr>
          <w:p w14:paraId="58EF1A61"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19.520.358,26</w:t>
            </w:r>
          </w:p>
        </w:tc>
        <w:tc>
          <w:tcPr>
            <w:tcW w:w="1276" w:type="dxa"/>
            <w:shd w:val="clear" w:color="000000" w:fill="FFFFFF"/>
            <w:noWrap/>
            <w:vAlign w:val="bottom"/>
            <w:hideMark/>
          </w:tcPr>
          <w:p w14:paraId="67D3D021"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113,03%</w:t>
            </w:r>
          </w:p>
        </w:tc>
        <w:tc>
          <w:tcPr>
            <w:tcW w:w="1276" w:type="dxa"/>
            <w:shd w:val="clear" w:color="000000" w:fill="FFFFFF"/>
            <w:noWrap/>
            <w:vAlign w:val="bottom"/>
            <w:hideMark/>
          </w:tcPr>
          <w:p w14:paraId="43E47A79"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44,86%</w:t>
            </w:r>
          </w:p>
        </w:tc>
      </w:tr>
      <w:tr w:rsidR="00E84823" w:rsidRPr="00E84823" w14:paraId="53428810" w14:textId="77777777" w:rsidTr="00E84823">
        <w:trPr>
          <w:trHeight w:val="255"/>
        </w:trPr>
        <w:tc>
          <w:tcPr>
            <w:tcW w:w="6374" w:type="dxa"/>
            <w:shd w:val="clear" w:color="000000" w:fill="FFFFFF"/>
            <w:noWrap/>
            <w:vAlign w:val="bottom"/>
            <w:hideMark/>
          </w:tcPr>
          <w:p w14:paraId="1197579D"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5.0. POMOĆI IZ FONDOVA EU</w:t>
            </w:r>
          </w:p>
        </w:tc>
        <w:tc>
          <w:tcPr>
            <w:tcW w:w="1993" w:type="dxa"/>
            <w:shd w:val="clear" w:color="000000" w:fill="FFFFFF"/>
            <w:noWrap/>
            <w:vAlign w:val="bottom"/>
            <w:hideMark/>
          </w:tcPr>
          <w:p w14:paraId="7608C9AB"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986.845,12</w:t>
            </w:r>
          </w:p>
        </w:tc>
        <w:tc>
          <w:tcPr>
            <w:tcW w:w="1976" w:type="dxa"/>
            <w:shd w:val="clear" w:color="000000" w:fill="FFFFFF"/>
            <w:noWrap/>
            <w:vAlign w:val="bottom"/>
            <w:hideMark/>
          </w:tcPr>
          <w:p w14:paraId="4A2DA8B2"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1.351.874,00</w:t>
            </w:r>
          </w:p>
        </w:tc>
        <w:tc>
          <w:tcPr>
            <w:tcW w:w="1701" w:type="dxa"/>
            <w:shd w:val="clear" w:color="000000" w:fill="FFFFFF"/>
            <w:noWrap/>
            <w:vAlign w:val="bottom"/>
            <w:hideMark/>
          </w:tcPr>
          <w:p w14:paraId="54AD8D01"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1.271.240,84</w:t>
            </w:r>
          </w:p>
        </w:tc>
        <w:tc>
          <w:tcPr>
            <w:tcW w:w="1276" w:type="dxa"/>
            <w:shd w:val="clear" w:color="000000" w:fill="FFFFFF"/>
            <w:noWrap/>
            <w:vAlign w:val="bottom"/>
            <w:hideMark/>
          </w:tcPr>
          <w:p w14:paraId="21073F20"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128,82%</w:t>
            </w:r>
          </w:p>
        </w:tc>
        <w:tc>
          <w:tcPr>
            <w:tcW w:w="1276" w:type="dxa"/>
            <w:shd w:val="clear" w:color="000000" w:fill="FFFFFF"/>
            <w:noWrap/>
            <w:vAlign w:val="bottom"/>
            <w:hideMark/>
          </w:tcPr>
          <w:p w14:paraId="2E0D6759"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94,04%</w:t>
            </w:r>
          </w:p>
        </w:tc>
      </w:tr>
      <w:tr w:rsidR="00E84823" w:rsidRPr="00E84823" w14:paraId="19AC3CA0" w14:textId="77777777" w:rsidTr="00E84823">
        <w:trPr>
          <w:trHeight w:val="255"/>
        </w:trPr>
        <w:tc>
          <w:tcPr>
            <w:tcW w:w="6374" w:type="dxa"/>
            <w:shd w:val="clear" w:color="000000" w:fill="FFFFFF"/>
            <w:noWrap/>
            <w:vAlign w:val="bottom"/>
            <w:hideMark/>
          </w:tcPr>
          <w:p w14:paraId="3A6AB9A3"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5.1. POTPORA ZA DECENTRALIZIRANE FUNKCIJE</w:t>
            </w:r>
          </w:p>
        </w:tc>
        <w:tc>
          <w:tcPr>
            <w:tcW w:w="1993" w:type="dxa"/>
            <w:shd w:val="clear" w:color="000000" w:fill="FFFFFF"/>
            <w:noWrap/>
            <w:vAlign w:val="bottom"/>
            <w:hideMark/>
          </w:tcPr>
          <w:p w14:paraId="2B60644E"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2.617.105,90</w:t>
            </w:r>
          </w:p>
        </w:tc>
        <w:tc>
          <w:tcPr>
            <w:tcW w:w="1976" w:type="dxa"/>
            <w:shd w:val="clear" w:color="000000" w:fill="FFFFFF"/>
            <w:noWrap/>
            <w:vAlign w:val="bottom"/>
            <w:hideMark/>
          </w:tcPr>
          <w:p w14:paraId="2BF4BFC1"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6.186.322,00</w:t>
            </w:r>
          </w:p>
        </w:tc>
        <w:tc>
          <w:tcPr>
            <w:tcW w:w="1701" w:type="dxa"/>
            <w:shd w:val="clear" w:color="000000" w:fill="FFFFFF"/>
            <w:noWrap/>
            <w:vAlign w:val="bottom"/>
            <w:hideMark/>
          </w:tcPr>
          <w:p w14:paraId="676D2A86"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2.950.356,29</w:t>
            </w:r>
          </w:p>
        </w:tc>
        <w:tc>
          <w:tcPr>
            <w:tcW w:w="1276" w:type="dxa"/>
            <w:shd w:val="clear" w:color="000000" w:fill="FFFFFF"/>
            <w:noWrap/>
            <w:vAlign w:val="bottom"/>
            <w:hideMark/>
          </w:tcPr>
          <w:p w14:paraId="62054798"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112,73%</w:t>
            </w:r>
          </w:p>
        </w:tc>
        <w:tc>
          <w:tcPr>
            <w:tcW w:w="1276" w:type="dxa"/>
            <w:shd w:val="clear" w:color="000000" w:fill="FFFFFF"/>
            <w:noWrap/>
            <w:vAlign w:val="bottom"/>
            <w:hideMark/>
          </w:tcPr>
          <w:p w14:paraId="7F988827"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47,69%</w:t>
            </w:r>
          </w:p>
        </w:tc>
      </w:tr>
      <w:tr w:rsidR="00E84823" w:rsidRPr="00E84823" w14:paraId="13E4BCA2" w14:textId="77777777" w:rsidTr="00E84823">
        <w:trPr>
          <w:trHeight w:val="255"/>
        </w:trPr>
        <w:tc>
          <w:tcPr>
            <w:tcW w:w="6374" w:type="dxa"/>
            <w:shd w:val="clear" w:color="000000" w:fill="FFFFFF"/>
            <w:noWrap/>
            <w:vAlign w:val="bottom"/>
            <w:hideMark/>
          </w:tcPr>
          <w:p w14:paraId="7F9E94B9"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5.2. POMOĆ IZ FONDA ZA ZAŠTITU OKOLIŠA</w:t>
            </w:r>
          </w:p>
        </w:tc>
        <w:tc>
          <w:tcPr>
            <w:tcW w:w="1993" w:type="dxa"/>
            <w:shd w:val="clear" w:color="000000" w:fill="FFFFFF"/>
            <w:noWrap/>
            <w:vAlign w:val="bottom"/>
            <w:hideMark/>
          </w:tcPr>
          <w:p w14:paraId="01BC6BCE"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514.515,62</w:t>
            </w:r>
          </w:p>
        </w:tc>
        <w:tc>
          <w:tcPr>
            <w:tcW w:w="1976" w:type="dxa"/>
            <w:shd w:val="clear" w:color="000000" w:fill="FFFFFF"/>
            <w:noWrap/>
            <w:vAlign w:val="bottom"/>
            <w:hideMark/>
          </w:tcPr>
          <w:p w14:paraId="34807535"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662.300,00</w:t>
            </w:r>
          </w:p>
        </w:tc>
        <w:tc>
          <w:tcPr>
            <w:tcW w:w="1701" w:type="dxa"/>
            <w:shd w:val="clear" w:color="000000" w:fill="FFFFFF"/>
            <w:noWrap/>
            <w:vAlign w:val="bottom"/>
            <w:hideMark/>
          </w:tcPr>
          <w:p w14:paraId="3F1D5503"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338.300,00</w:t>
            </w:r>
          </w:p>
        </w:tc>
        <w:tc>
          <w:tcPr>
            <w:tcW w:w="1276" w:type="dxa"/>
            <w:shd w:val="clear" w:color="000000" w:fill="FFFFFF"/>
            <w:noWrap/>
            <w:vAlign w:val="bottom"/>
            <w:hideMark/>
          </w:tcPr>
          <w:p w14:paraId="63532E01"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65,75%</w:t>
            </w:r>
          </w:p>
        </w:tc>
        <w:tc>
          <w:tcPr>
            <w:tcW w:w="1276" w:type="dxa"/>
            <w:shd w:val="clear" w:color="000000" w:fill="FFFFFF"/>
            <w:noWrap/>
            <w:vAlign w:val="bottom"/>
            <w:hideMark/>
          </w:tcPr>
          <w:p w14:paraId="0918B502"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51,08%</w:t>
            </w:r>
          </w:p>
        </w:tc>
      </w:tr>
      <w:tr w:rsidR="00E84823" w:rsidRPr="00E84823" w14:paraId="1E99BE3C" w14:textId="77777777" w:rsidTr="00E84823">
        <w:trPr>
          <w:trHeight w:val="255"/>
        </w:trPr>
        <w:tc>
          <w:tcPr>
            <w:tcW w:w="6374" w:type="dxa"/>
            <w:shd w:val="clear" w:color="000000" w:fill="FFFFFF"/>
            <w:noWrap/>
            <w:vAlign w:val="bottom"/>
            <w:hideMark/>
          </w:tcPr>
          <w:p w14:paraId="49256173"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5.4. POMOĆI IZ DRŽAVNOG PRORAČUNA</w:t>
            </w:r>
          </w:p>
        </w:tc>
        <w:tc>
          <w:tcPr>
            <w:tcW w:w="1993" w:type="dxa"/>
            <w:shd w:val="clear" w:color="000000" w:fill="FFFFFF"/>
            <w:noWrap/>
            <w:vAlign w:val="bottom"/>
            <w:hideMark/>
          </w:tcPr>
          <w:p w14:paraId="3A18675F"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1.200,00</w:t>
            </w:r>
          </w:p>
        </w:tc>
        <w:tc>
          <w:tcPr>
            <w:tcW w:w="1976" w:type="dxa"/>
            <w:shd w:val="clear" w:color="000000" w:fill="FFFFFF"/>
            <w:noWrap/>
            <w:vAlign w:val="bottom"/>
            <w:hideMark/>
          </w:tcPr>
          <w:p w14:paraId="5542853F"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4.872.500,00</w:t>
            </w:r>
          </w:p>
        </w:tc>
        <w:tc>
          <w:tcPr>
            <w:tcW w:w="1701" w:type="dxa"/>
            <w:shd w:val="clear" w:color="000000" w:fill="FFFFFF"/>
            <w:noWrap/>
            <w:vAlign w:val="bottom"/>
            <w:hideMark/>
          </w:tcPr>
          <w:p w14:paraId="73FEA4A4"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1.136.108,03</w:t>
            </w:r>
          </w:p>
        </w:tc>
        <w:tc>
          <w:tcPr>
            <w:tcW w:w="1276" w:type="dxa"/>
            <w:shd w:val="clear" w:color="000000" w:fill="FFFFFF"/>
            <w:noWrap/>
            <w:vAlign w:val="bottom"/>
            <w:hideMark/>
          </w:tcPr>
          <w:p w14:paraId="0AFF10DB"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94675,67%</w:t>
            </w:r>
          </w:p>
        </w:tc>
        <w:tc>
          <w:tcPr>
            <w:tcW w:w="1276" w:type="dxa"/>
            <w:shd w:val="clear" w:color="000000" w:fill="FFFFFF"/>
            <w:noWrap/>
            <w:vAlign w:val="bottom"/>
            <w:hideMark/>
          </w:tcPr>
          <w:p w14:paraId="76365CF9"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23,32%</w:t>
            </w:r>
          </w:p>
        </w:tc>
      </w:tr>
      <w:tr w:rsidR="00E84823" w:rsidRPr="00E84823" w14:paraId="5EDA4DDB" w14:textId="77777777" w:rsidTr="00E84823">
        <w:trPr>
          <w:trHeight w:val="255"/>
        </w:trPr>
        <w:tc>
          <w:tcPr>
            <w:tcW w:w="6374" w:type="dxa"/>
            <w:shd w:val="clear" w:color="000000" w:fill="FFFFFF"/>
            <w:noWrap/>
            <w:vAlign w:val="bottom"/>
            <w:hideMark/>
          </w:tcPr>
          <w:p w14:paraId="0B23CE5B"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5.5. POMOĆI IZ ŽUPANIJSKOG PRORAČUNA</w:t>
            </w:r>
          </w:p>
        </w:tc>
        <w:tc>
          <w:tcPr>
            <w:tcW w:w="1993" w:type="dxa"/>
            <w:shd w:val="clear" w:color="000000" w:fill="FFFFFF"/>
            <w:noWrap/>
            <w:vAlign w:val="bottom"/>
            <w:hideMark/>
          </w:tcPr>
          <w:p w14:paraId="77B02244"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235.134,00</w:t>
            </w:r>
          </w:p>
        </w:tc>
        <w:tc>
          <w:tcPr>
            <w:tcW w:w="1976" w:type="dxa"/>
            <w:shd w:val="clear" w:color="000000" w:fill="FFFFFF"/>
            <w:noWrap/>
            <w:vAlign w:val="bottom"/>
            <w:hideMark/>
          </w:tcPr>
          <w:p w14:paraId="3B1F8729"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185.000,00</w:t>
            </w:r>
          </w:p>
        </w:tc>
        <w:tc>
          <w:tcPr>
            <w:tcW w:w="1701" w:type="dxa"/>
            <w:shd w:val="clear" w:color="000000" w:fill="FFFFFF"/>
            <w:noWrap/>
            <w:vAlign w:val="bottom"/>
            <w:hideMark/>
          </w:tcPr>
          <w:p w14:paraId="4390FE7F"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112.659,91</w:t>
            </w:r>
          </w:p>
        </w:tc>
        <w:tc>
          <w:tcPr>
            <w:tcW w:w="1276" w:type="dxa"/>
            <w:shd w:val="clear" w:color="000000" w:fill="FFFFFF"/>
            <w:noWrap/>
            <w:vAlign w:val="bottom"/>
            <w:hideMark/>
          </w:tcPr>
          <w:p w14:paraId="2C80165E"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47,91%</w:t>
            </w:r>
          </w:p>
        </w:tc>
        <w:tc>
          <w:tcPr>
            <w:tcW w:w="1276" w:type="dxa"/>
            <w:shd w:val="clear" w:color="000000" w:fill="FFFFFF"/>
            <w:noWrap/>
            <w:vAlign w:val="bottom"/>
            <w:hideMark/>
          </w:tcPr>
          <w:p w14:paraId="48E6F1E2"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60,90%</w:t>
            </w:r>
          </w:p>
        </w:tc>
      </w:tr>
      <w:tr w:rsidR="00E84823" w:rsidRPr="00E84823" w14:paraId="72E79606" w14:textId="77777777" w:rsidTr="00E84823">
        <w:trPr>
          <w:trHeight w:val="255"/>
        </w:trPr>
        <w:tc>
          <w:tcPr>
            <w:tcW w:w="6374" w:type="dxa"/>
            <w:shd w:val="clear" w:color="000000" w:fill="FFFFFF"/>
            <w:noWrap/>
            <w:vAlign w:val="bottom"/>
            <w:hideMark/>
          </w:tcPr>
          <w:p w14:paraId="77E9B3D4"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lastRenderedPageBreak/>
              <w:t>Izvor 5.6. POMOĆI IZ OPĆINSKIH PRORAČUNA</w:t>
            </w:r>
          </w:p>
        </w:tc>
        <w:tc>
          <w:tcPr>
            <w:tcW w:w="1993" w:type="dxa"/>
            <w:shd w:val="clear" w:color="000000" w:fill="FFFFFF"/>
            <w:noWrap/>
            <w:vAlign w:val="bottom"/>
            <w:hideMark/>
          </w:tcPr>
          <w:p w14:paraId="5BA4D416"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75.620,00</w:t>
            </w:r>
          </w:p>
        </w:tc>
        <w:tc>
          <w:tcPr>
            <w:tcW w:w="1976" w:type="dxa"/>
            <w:shd w:val="clear" w:color="000000" w:fill="FFFFFF"/>
            <w:noWrap/>
            <w:vAlign w:val="bottom"/>
            <w:hideMark/>
          </w:tcPr>
          <w:p w14:paraId="5D69246F"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597.000,00</w:t>
            </w:r>
          </w:p>
        </w:tc>
        <w:tc>
          <w:tcPr>
            <w:tcW w:w="1701" w:type="dxa"/>
            <w:shd w:val="clear" w:color="000000" w:fill="FFFFFF"/>
            <w:noWrap/>
            <w:vAlign w:val="bottom"/>
            <w:hideMark/>
          </w:tcPr>
          <w:p w14:paraId="25A7AB5D"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324.165,19</w:t>
            </w:r>
          </w:p>
        </w:tc>
        <w:tc>
          <w:tcPr>
            <w:tcW w:w="1276" w:type="dxa"/>
            <w:shd w:val="clear" w:color="000000" w:fill="FFFFFF"/>
            <w:noWrap/>
            <w:vAlign w:val="bottom"/>
            <w:hideMark/>
          </w:tcPr>
          <w:p w14:paraId="2C65DDFC"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428,68%</w:t>
            </w:r>
          </w:p>
        </w:tc>
        <w:tc>
          <w:tcPr>
            <w:tcW w:w="1276" w:type="dxa"/>
            <w:shd w:val="clear" w:color="000000" w:fill="FFFFFF"/>
            <w:noWrap/>
            <w:vAlign w:val="bottom"/>
            <w:hideMark/>
          </w:tcPr>
          <w:p w14:paraId="5B01E629"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54,30%</w:t>
            </w:r>
          </w:p>
        </w:tc>
      </w:tr>
      <w:tr w:rsidR="00E84823" w:rsidRPr="00E84823" w14:paraId="21C1051C" w14:textId="77777777" w:rsidTr="00E84823">
        <w:trPr>
          <w:trHeight w:val="255"/>
        </w:trPr>
        <w:tc>
          <w:tcPr>
            <w:tcW w:w="6374" w:type="dxa"/>
            <w:shd w:val="clear" w:color="000000" w:fill="FFFFFF"/>
            <w:noWrap/>
            <w:vAlign w:val="bottom"/>
            <w:hideMark/>
          </w:tcPr>
          <w:p w14:paraId="397349EF"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5.9. POMOĆI - PRIHODI KORISNIKA - GL 02</w:t>
            </w:r>
          </w:p>
        </w:tc>
        <w:tc>
          <w:tcPr>
            <w:tcW w:w="1993" w:type="dxa"/>
            <w:shd w:val="clear" w:color="000000" w:fill="FFFFFF"/>
            <w:noWrap/>
            <w:vAlign w:val="bottom"/>
            <w:hideMark/>
          </w:tcPr>
          <w:p w14:paraId="16E82314"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12.840.271,05</w:t>
            </w:r>
          </w:p>
        </w:tc>
        <w:tc>
          <w:tcPr>
            <w:tcW w:w="1976" w:type="dxa"/>
            <w:shd w:val="clear" w:color="000000" w:fill="FFFFFF"/>
            <w:noWrap/>
            <w:vAlign w:val="bottom"/>
            <w:hideMark/>
          </w:tcPr>
          <w:p w14:paraId="62967428"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29.661.699,00</w:t>
            </w:r>
          </w:p>
        </w:tc>
        <w:tc>
          <w:tcPr>
            <w:tcW w:w="1701" w:type="dxa"/>
            <w:shd w:val="clear" w:color="000000" w:fill="FFFFFF"/>
            <w:noWrap/>
            <w:vAlign w:val="bottom"/>
            <w:hideMark/>
          </w:tcPr>
          <w:p w14:paraId="40F2FDB8"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13.387.528,00</w:t>
            </w:r>
          </w:p>
        </w:tc>
        <w:tc>
          <w:tcPr>
            <w:tcW w:w="1276" w:type="dxa"/>
            <w:shd w:val="clear" w:color="000000" w:fill="FFFFFF"/>
            <w:noWrap/>
            <w:vAlign w:val="bottom"/>
            <w:hideMark/>
          </w:tcPr>
          <w:p w14:paraId="44FC57DB"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104,26%</w:t>
            </w:r>
          </w:p>
        </w:tc>
        <w:tc>
          <w:tcPr>
            <w:tcW w:w="1276" w:type="dxa"/>
            <w:shd w:val="clear" w:color="000000" w:fill="FFFFFF"/>
            <w:noWrap/>
            <w:vAlign w:val="bottom"/>
            <w:hideMark/>
          </w:tcPr>
          <w:p w14:paraId="1FC3487F"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45,13%</w:t>
            </w:r>
          </w:p>
        </w:tc>
      </w:tr>
      <w:tr w:rsidR="00E84823" w:rsidRPr="00E84823" w14:paraId="28DF3CEA" w14:textId="77777777" w:rsidTr="00E84823">
        <w:trPr>
          <w:trHeight w:val="255"/>
        </w:trPr>
        <w:tc>
          <w:tcPr>
            <w:tcW w:w="6374" w:type="dxa"/>
            <w:shd w:val="clear" w:color="000000" w:fill="FFFFFF"/>
            <w:noWrap/>
            <w:vAlign w:val="bottom"/>
            <w:hideMark/>
          </w:tcPr>
          <w:p w14:paraId="04EDB5E7" w14:textId="77777777" w:rsidR="00E84823" w:rsidRPr="008315FE" w:rsidRDefault="00E84823" w:rsidP="00E84823">
            <w:pPr>
              <w:spacing w:after="0" w:line="240" w:lineRule="auto"/>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Izvor 6. DONACIJE</w:t>
            </w:r>
          </w:p>
        </w:tc>
        <w:tc>
          <w:tcPr>
            <w:tcW w:w="1993" w:type="dxa"/>
            <w:shd w:val="clear" w:color="000000" w:fill="FFFFFF"/>
            <w:noWrap/>
            <w:vAlign w:val="bottom"/>
            <w:hideMark/>
          </w:tcPr>
          <w:p w14:paraId="2E681145"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2.149.716,21</w:t>
            </w:r>
          </w:p>
        </w:tc>
        <w:tc>
          <w:tcPr>
            <w:tcW w:w="1976" w:type="dxa"/>
            <w:shd w:val="clear" w:color="000000" w:fill="FFFFFF"/>
            <w:noWrap/>
            <w:vAlign w:val="bottom"/>
            <w:hideMark/>
          </w:tcPr>
          <w:p w14:paraId="696B604D"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4.960.880,00</w:t>
            </w:r>
          </w:p>
        </w:tc>
        <w:tc>
          <w:tcPr>
            <w:tcW w:w="1701" w:type="dxa"/>
            <w:shd w:val="clear" w:color="000000" w:fill="FFFFFF"/>
            <w:noWrap/>
            <w:vAlign w:val="bottom"/>
            <w:hideMark/>
          </w:tcPr>
          <w:p w14:paraId="575A5AD0"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1.234.142,41</w:t>
            </w:r>
          </w:p>
        </w:tc>
        <w:tc>
          <w:tcPr>
            <w:tcW w:w="1276" w:type="dxa"/>
            <w:shd w:val="clear" w:color="000000" w:fill="FFFFFF"/>
            <w:noWrap/>
            <w:vAlign w:val="bottom"/>
            <w:hideMark/>
          </w:tcPr>
          <w:p w14:paraId="405ACC88"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57,41%</w:t>
            </w:r>
          </w:p>
        </w:tc>
        <w:tc>
          <w:tcPr>
            <w:tcW w:w="1276" w:type="dxa"/>
            <w:shd w:val="clear" w:color="000000" w:fill="FFFFFF"/>
            <w:noWrap/>
            <w:vAlign w:val="bottom"/>
            <w:hideMark/>
          </w:tcPr>
          <w:p w14:paraId="7665579E"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24,88%</w:t>
            </w:r>
          </w:p>
        </w:tc>
      </w:tr>
      <w:tr w:rsidR="00E84823" w:rsidRPr="00E84823" w14:paraId="50300830" w14:textId="77777777" w:rsidTr="00E84823">
        <w:trPr>
          <w:trHeight w:val="255"/>
        </w:trPr>
        <w:tc>
          <w:tcPr>
            <w:tcW w:w="6374" w:type="dxa"/>
            <w:shd w:val="clear" w:color="000000" w:fill="FFFFFF"/>
            <w:noWrap/>
            <w:vAlign w:val="bottom"/>
            <w:hideMark/>
          </w:tcPr>
          <w:p w14:paraId="1730A1DF"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6.1. TEKUĆE DONACIJE</w:t>
            </w:r>
          </w:p>
        </w:tc>
        <w:tc>
          <w:tcPr>
            <w:tcW w:w="1993" w:type="dxa"/>
            <w:shd w:val="clear" w:color="000000" w:fill="FFFFFF"/>
            <w:noWrap/>
            <w:vAlign w:val="bottom"/>
            <w:hideMark/>
          </w:tcPr>
          <w:p w14:paraId="3FBE98B7"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100.000,00</w:t>
            </w:r>
          </w:p>
        </w:tc>
        <w:tc>
          <w:tcPr>
            <w:tcW w:w="1976" w:type="dxa"/>
            <w:shd w:val="clear" w:color="000000" w:fill="FFFFFF"/>
            <w:noWrap/>
            <w:vAlign w:val="bottom"/>
            <w:hideMark/>
          </w:tcPr>
          <w:p w14:paraId="0DF580DF"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180.000,00</w:t>
            </w:r>
          </w:p>
        </w:tc>
        <w:tc>
          <w:tcPr>
            <w:tcW w:w="1701" w:type="dxa"/>
            <w:shd w:val="clear" w:color="000000" w:fill="FFFFFF"/>
            <w:noWrap/>
            <w:vAlign w:val="bottom"/>
            <w:hideMark/>
          </w:tcPr>
          <w:p w14:paraId="1E5D9D11"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0,00</w:t>
            </w:r>
          </w:p>
        </w:tc>
        <w:tc>
          <w:tcPr>
            <w:tcW w:w="1276" w:type="dxa"/>
            <w:shd w:val="clear" w:color="000000" w:fill="FFFFFF"/>
            <w:noWrap/>
            <w:vAlign w:val="bottom"/>
            <w:hideMark/>
          </w:tcPr>
          <w:p w14:paraId="085F558B"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0,00%</w:t>
            </w:r>
          </w:p>
        </w:tc>
        <w:tc>
          <w:tcPr>
            <w:tcW w:w="1276" w:type="dxa"/>
            <w:shd w:val="clear" w:color="000000" w:fill="FFFFFF"/>
            <w:noWrap/>
            <w:vAlign w:val="bottom"/>
            <w:hideMark/>
          </w:tcPr>
          <w:p w14:paraId="4C616A18"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0,00%</w:t>
            </w:r>
          </w:p>
        </w:tc>
      </w:tr>
      <w:tr w:rsidR="00E84823" w:rsidRPr="00E84823" w14:paraId="3AE25811" w14:textId="77777777" w:rsidTr="00E84823">
        <w:trPr>
          <w:trHeight w:val="255"/>
        </w:trPr>
        <w:tc>
          <w:tcPr>
            <w:tcW w:w="6374" w:type="dxa"/>
            <w:shd w:val="clear" w:color="000000" w:fill="FFFFFF"/>
            <w:noWrap/>
            <w:vAlign w:val="bottom"/>
            <w:hideMark/>
          </w:tcPr>
          <w:p w14:paraId="5DB701BC"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6.2. 6. KAPITALNE DONACIJE</w:t>
            </w:r>
          </w:p>
        </w:tc>
        <w:tc>
          <w:tcPr>
            <w:tcW w:w="1993" w:type="dxa"/>
            <w:shd w:val="clear" w:color="000000" w:fill="FFFFFF"/>
            <w:noWrap/>
            <w:vAlign w:val="bottom"/>
            <w:hideMark/>
          </w:tcPr>
          <w:p w14:paraId="50CA8381"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1.913.537,44</w:t>
            </w:r>
          </w:p>
        </w:tc>
        <w:tc>
          <w:tcPr>
            <w:tcW w:w="1976" w:type="dxa"/>
            <w:shd w:val="clear" w:color="000000" w:fill="FFFFFF"/>
            <w:noWrap/>
            <w:vAlign w:val="bottom"/>
            <w:hideMark/>
          </w:tcPr>
          <w:p w14:paraId="0423CF86"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3.386.345,00</w:t>
            </w:r>
          </w:p>
        </w:tc>
        <w:tc>
          <w:tcPr>
            <w:tcW w:w="1701" w:type="dxa"/>
            <w:shd w:val="clear" w:color="000000" w:fill="FFFFFF"/>
            <w:noWrap/>
            <w:vAlign w:val="bottom"/>
            <w:hideMark/>
          </w:tcPr>
          <w:p w14:paraId="6CDCEB1E"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947.018,95</w:t>
            </w:r>
          </w:p>
        </w:tc>
        <w:tc>
          <w:tcPr>
            <w:tcW w:w="1276" w:type="dxa"/>
            <w:shd w:val="clear" w:color="000000" w:fill="FFFFFF"/>
            <w:noWrap/>
            <w:vAlign w:val="bottom"/>
            <w:hideMark/>
          </w:tcPr>
          <w:p w14:paraId="7234DAE0"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49,49%</w:t>
            </w:r>
          </w:p>
        </w:tc>
        <w:tc>
          <w:tcPr>
            <w:tcW w:w="1276" w:type="dxa"/>
            <w:shd w:val="clear" w:color="000000" w:fill="FFFFFF"/>
            <w:noWrap/>
            <w:vAlign w:val="bottom"/>
            <w:hideMark/>
          </w:tcPr>
          <w:p w14:paraId="70BDC2AD"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27,97%</w:t>
            </w:r>
          </w:p>
        </w:tc>
      </w:tr>
      <w:tr w:rsidR="00E84823" w:rsidRPr="00E84823" w14:paraId="7EA54C27" w14:textId="77777777" w:rsidTr="00E84823">
        <w:trPr>
          <w:trHeight w:val="255"/>
        </w:trPr>
        <w:tc>
          <w:tcPr>
            <w:tcW w:w="6374" w:type="dxa"/>
            <w:shd w:val="clear" w:color="000000" w:fill="FFFFFF"/>
            <w:noWrap/>
            <w:vAlign w:val="bottom"/>
            <w:hideMark/>
          </w:tcPr>
          <w:p w14:paraId="18594956"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6.9. 6.DONACIJE - PRIHODI KORISNIKA</w:t>
            </w:r>
          </w:p>
        </w:tc>
        <w:tc>
          <w:tcPr>
            <w:tcW w:w="1993" w:type="dxa"/>
            <w:shd w:val="clear" w:color="000000" w:fill="FFFFFF"/>
            <w:noWrap/>
            <w:vAlign w:val="bottom"/>
            <w:hideMark/>
          </w:tcPr>
          <w:p w14:paraId="345F34D2"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136.178,77</w:t>
            </w:r>
          </w:p>
        </w:tc>
        <w:tc>
          <w:tcPr>
            <w:tcW w:w="1976" w:type="dxa"/>
            <w:shd w:val="clear" w:color="000000" w:fill="FFFFFF"/>
            <w:noWrap/>
            <w:vAlign w:val="bottom"/>
            <w:hideMark/>
          </w:tcPr>
          <w:p w14:paraId="437A2831"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1.394.535,00</w:t>
            </w:r>
          </w:p>
        </w:tc>
        <w:tc>
          <w:tcPr>
            <w:tcW w:w="1701" w:type="dxa"/>
            <w:shd w:val="clear" w:color="000000" w:fill="FFFFFF"/>
            <w:noWrap/>
            <w:vAlign w:val="bottom"/>
            <w:hideMark/>
          </w:tcPr>
          <w:p w14:paraId="4064B9B7"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287.123,46</w:t>
            </w:r>
          </w:p>
        </w:tc>
        <w:tc>
          <w:tcPr>
            <w:tcW w:w="1276" w:type="dxa"/>
            <w:shd w:val="clear" w:color="000000" w:fill="FFFFFF"/>
            <w:noWrap/>
            <w:vAlign w:val="bottom"/>
            <w:hideMark/>
          </w:tcPr>
          <w:p w14:paraId="73357A1E"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210,84%</w:t>
            </w:r>
          </w:p>
        </w:tc>
        <w:tc>
          <w:tcPr>
            <w:tcW w:w="1276" w:type="dxa"/>
            <w:shd w:val="clear" w:color="000000" w:fill="FFFFFF"/>
            <w:noWrap/>
            <w:vAlign w:val="bottom"/>
            <w:hideMark/>
          </w:tcPr>
          <w:p w14:paraId="659ACC87"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20,59%</w:t>
            </w:r>
          </w:p>
        </w:tc>
      </w:tr>
      <w:tr w:rsidR="00E84823" w:rsidRPr="00E84823" w14:paraId="13EFD4BD" w14:textId="77777777" w:rsidTr="00E84823">
        <w:trPr>
          <w:trHeight w:val="255"/>
        </w:trPr>
        <w:tc>
          <w:tcPr>
            <w:tcW w:w="6374" w:type="dxa"/>
            <w:shd w:val="clear" w:color="000000" w:fill="FFFFFF"/>
            <w:noWrap/>
            <w:vAlign w:val="bottom"/>
            <w:hideMark/>
          </w:tcPr>
          <w:p w14:paraId="266770B3" w14:textId="77777777" w:rsidR="00E84823" w:rsidRPr="008315FE" w:rsidRDefault="00E84823" w:rsidP="00E84823">
            <w:pPr>
              <w:spacing w:after="0" w:line="240" w:lineRule="auto"/>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Izvor 7. PRIHODI OD NEFINANCIJSKE IMOVINE</w:t>
            </w:r>
          </w:p>
        </w:tc>
        <w:tc>
          <w:tcPr>
            <w:tcW w:w="1993" w:type="dxa"/>
            <w:shd w:val="clear" w:color="000000" w:fill="FFFFFF"/>
            <w:noWrap/>
            <w:vAlign w:val="bottom"/>
            <w:hideMark/>
          </w:tcPr>
          <w:p w14:paraId="695B58AB"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2.435.914,44</w:t>
            </w:r>
          </w:p>
        </w:tc>
        <w:tc>
          <w:tcPr>
            <w:tcW w:w="1976" w:type="dxa"/>
            <w:shd w:val="clear" w:color="000000" w:fill="FFFFFF"/>
            <w:noWrap/>
            <w:vAlign w:val="bottom"/>
            <w:hideMark/>
          </w:tcPr>
          <w:p w14:paraId="7065898F"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7.399.479,00</w:t>
            </w:r>
          </w:p>
        </w:tc>
        <w:tc>
          <w:tcPr>
            <w:tcW w:w="1701" w:type="dxa"/>
            <w:shd w:val="clear" w:color="000000" w:fill="FFFFFF"/>
            <w:noWrap/>
            <w:vAlign w:val="bottom"/>
            <w:hideMark/>
          </w:tcPr>
          <w:p w14:paraId="025B334E"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1.765.363,18</w:t>
            </w:r>
          </w:p>
        </w:tc>
        <w:tc>
          <w:tcPr>
            <w:tcW w:w="1276" w:type="dxa"/>
            <w:shd w:val="clear" w:color="000000" w:fill="FFFFFF"/>
            <w:noWrap/>
            <w:vAlign w:val="bottom"/>
            <w:hideMark/>
          </w:tcPr>
          <w:p w14:paraId="7FCBF0A7"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72,47%</w:t>
            </w:r>
          </w:p>
        </w:tc>
        <w:tc>
          <w:tcPr>
            <w:tcW w:w="1276" w:type="dxa"/>
            <w:shd w:val="clear" w:color="000000" w:fill="FFFFFF"/>
            <w:noWrap/>
            <w:vAlign w:val="bottom"/>
            <w:hideMark/>
          </w:tcPr>
          <w:p w14:paraId="4DDC3526"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23,86%</w:t>
            </w:r>
          </w:p>
        </w:tc>
      </w:tr>
      <w:tr w:rsidR="00E84823" w:rsidRPr="00E84823" w14:paraId="70CCFD35" w14:textId="77777777" w:rsidTr="00E84823">
        <w:trPr>
          <w:trHeight w:val="255"/>
        </w:trPr>
        <w:tc>
          <w:tcPr>
            <w:tcW w:w="6374" w:type="dxa"/>
            <w:shd w:val="clear" w:color="000000" w:fill="FFFFFF"/>
            <w:noWrap/>
            <w:vAlign w:val="bottom"/>
            <w:hideMark/>
          </w:tcPr>
          <w:p w14:paraId="72C119A5"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7.1. 7.PRIHODI OD NEFINANCIJSKE IMOVINE</w:t>
            </w:r>
          </w:p>
        </w:tc>
        <w:tc>
          <w:tcPr>
            <w:tcW w:w="1993" w:type="dxa"/>
            <w:shd w:val="clear" w:color="000000" w:fill="FFFFFF"/>
            <w:noWrap/>
            <w:vAlign w:val="bottom"/>
            <w:hideMark/>
          </w:tcPr>
          <w:p w14:paraId="7501B79D"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2.207.608,61</w:t>
            </w:r>
          </w:p>
        </w:tc>
        <w:tc>
          <w:tcPr>
            <w:tcW w:w="1976" w:type="dxa"/>
            <w:shd w:val="clear" w:color="000000" w:fill="FFFFFF"/>
            <w:noWrap/>
            <w:vAlign w:val="bottom"/>
            <w:hideMark/>
          </w:tcPr>
          <w:p w14:paraId="5DEDF8CC"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7.245.155,00</w:t>
            </w:r>
          </w:p>
        </w:tc>
        <w:tc>
          <w:tcPr>
            <w:tcW w:w="1701" w:type="dxa"/>
            <w:shd w:val="clear" w:color="000000" w:fill="FFFFFF"/>
            <w:noWrap/>
            <w:vAlign w:val="bottom"/>
            <w:hideMark/>
          </w:tcPr>
          <w:p w14:paraId="0D6E8035"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1.758.959,58</w:t>
            </w:r>
          </w:p>
        </w:tc>
        <w:tc>
          <w:tcPr>
            <w:tcW w:w="1276" w:type="dxa"/>
            <w:shd w:val="clear" w:color="000000" w:fill="FFFFFF"/>
            <w:noWrap/>
            <w:vAlign w:val="bottom"/>
            <w:hideMark/>
          </w:tcPr>
          <w:p w14:paraId="6339196A"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79,68%</w:t>
            </w:r>
          </w:p>
        </w:tc>
        <w:tc>
          <w:tcPr>
            <w:tcW w:w="1276" w:type="dxa"/>
            <w:shd w:val="clear" w:color="000000" w:fill="FFFFFF"/>
            <w:noWrap/>
            <w:vAlign w:val="bottom"/>
            <w:hideMark/>
          </w:tcPr>
          <w:p w14:paraId="2090DF23"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24,28%</w:t>
            </w:r>
          </w:p>
        </w:tc>
      </w:tr>
      <w:tr w:rsidR="00E84823" w:rsidRPr="00E84823" w14:paraId="44EEF522" w14:textId="77777777" w:rsidTr="00E84823">
        <w:trPr>
          <w:trHeight w:val="255"/>
        </w:trPr>
        <w:tc>
          <w:tcPr>
            <w:tcW w:w="6374" w:type="dxa"/>
            <w:shd w:val="clear" w:color="000000" w:fill="FFFFFF"/>
            <w:noWrap/>
            <w:vAlign w:val="bottom"/>
            <w:hideMark/>
          </w:tcPr>
          <w:p w14:paraId="031ABCA4"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7.3. 7.PRIHODI OD NAKNADA ŠTETA S OSN.OSIGUR.</w:t>
            </w:r>
          </w:p>
        </w:tc>
        <w:tc>
          <w:tcPr>
            <w:tcW w:w="1993" w:type="dxa"/>
            <w:shd w:val="clear" w:color="000000" w:fill="FFFFFF"/>
            <w:noWrap/>
            <w:vAlign w:val="bottom"/>
            <w:hideMark/>
          </w:tcPr>
          <w:p w14:paraId="33C37FB9"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200.000,00</w:t>
            </w:r>
          </w:p>
        </w:tc>
        <w:tc>
          <w:tcPr>
            <w:tcW w:w="1976" w:type="dxa"/>
            <w:shd w:val="clear" w:color="000000" w:fill="FFFFFF"/>
            <w:noWrap/>
            <w:vAlign w:val="bottom"/>
            <w:hideMark/>
          </w:tcPr>
          <w:p w14:paraId="6E07B320"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20.822,00</w:t>
            </w:r>
          </w:p>
        </w:tc>
        <w:tc>
          <w:tcPr>
            <w:tcW w:w="1701" w:type="dxa"/>
            <w:shd w:val="clear" w:color="000000" w:fill="FFFFFF"/>
            <w:noWrap/>
            <w:vAlign w:val="bottom"/>
            <w:hideMark/>
          </w:tcPr>
          <w:p w14:paraId="386FB814"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 </w:t>
            </w:r>
          </w:p>
        </w:tc>
        <w:tc>
          <w:tcPr>
            <w:tcW w:w="1276" w:type="dxa"/>
            <w:shd w:val="clear" w:color="000000" w:fill="FFFFFF"/>
            <w:noWrap/>
            <w:vAlign w:val="bottom"/>
            <w:hideMark/>
          </w:tcPr>
          <w:p w14:paraId="30F5AF02"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0,00%</w:t>
            </w:r>
          </w:p>
        </w:tc>
        <w:tc>
          <w:tcPr>
            <w:tcW w:w="1276" w:type="dxa"/>
            <w:shd w:val="clear" w:color="000000" w:fill="FFFFFF"/>
            <w:noWrap/>
            <w:vAlign w:val="bottom"/>
            <w:hideMark/>
          </w:tcPr>
          <w:p w14:paraId="5C47AE1A"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0,00%</w:t>
            </w:r>
          </w:p>
        </w:tc>
      </w:tr>
      <w:tr w:rsidR="00E84823" w:rsidRPr="00E84823" w14:paraId="737B83D7" w14:textId="77777777" w:rsidTr="00E84823">
        <w:trPr>
          <w:trHeight w:val="255"/>
        </w:trPr>
        <w:tc>
          <w:tcPr>
            <w:tcW w:w="6374" w:type="dxa"/>
            <w:shd w:val="clear" w:color="000000" w:fill="FFFFFF"/>
            <w:noWrap/>
            <w:vAlign w:val="bottom"/>
            <w:hideMark/>
          </w:tcPr>
          <w:p w14:paraId="1E3F0374"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7.9. 7.PRIHODI OD NAKNADA ŠTETA S OSN.OSIGUR.-PRIH.KOR.</w:t>
            </w:r>
          </w:p>
        </w:tc>
        <w:tc>
          <w:tcPr>
            <w:tcW w:w="1993" w:type="dxa"/>
            <w:shd w:val="clear" w:color="000000" w:fill="FFFFFF"/>
            <w:noWrap/>
            <w:vAlign w:val="bottom"/>
            <w:hideMark/>
          </w:tcPr>
          <w:p w14:paraId="72743468"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28.305,83</w:t>
            </w:r>
          </w:p>
        </w:tc>
        <w:tc>
          <w:tcPr>
            <w:tcW w:w="1976" w:type="dxa"/>
            <w:shd w:val="clear" w:color="000000" w:fill="FFFFFF"/>
            <w:noWrap/>
            <w:vAlign w:val="bottom"/>
            <w:hideMark/>
          </w:tcPr>
          <w:p w14:paraId="6F0B6D9E"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133.502,00</w:t>
            </w:r>
          </w:p>
        </w:tc>
        <w:tc>
          <w:tcPr>
            <w:tcW w:w="1701" w:type="dxa"/>
            <w:shd w:val="clear" w:color="000000" w:fill="FFFFFF"/>
            <w:noWrap/>
            <w:vAlign w:val="bottom"/>
            <w:hideMark/>
          </w:tcPr>
          <w:p w14:paraId="24793FB6"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6.403,60</w:t>
            </w:r>
          </w:p>
        </w:tc>
        <w:tc>
          <w:tcPr>
            <w:tcW w:w="1276" w:type="dxa"/>
            <w:shd w:val="clear" w:color="000000" w:fill="FFFFFF"/>
            <w:noWrap/>
            <w:vAlign w:val="bottom"/>
            <w:hideMark/>
          </w:tcPr>
          <w:p w14:paraId="5A8DDF97"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22,62%</w:t>
            </w:r>
          </w:p>
        </w:tc>
        <w:tc>
          <w:tcPr>
            <w:tcW w:w="1276" w:type="dxa"/>
            <w:shd w:val="clear" w:color="000000" w:fill="FFFFFF"/>
            <w:noWrap/>
            <w:vAlign w:val="bottom"/>
            <w:hideMark/>
          </w:tcPr>
          <w:p w14:paraId="0FC77FB9"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4,80%</w:t>
            </w:r>
          </w:p>
        </w:tc>
      </w:tr>
      <w:tr w:rsidR="00E84823" w:rsidRPr="00E84823" w14:paraId="7F3D3DFB" w14:textId="77777777" w:rsidTr="00E84823">
        <w:trPr>
          <w:trHeight w:val="255"/>
        </w:trPr>
        <w:tc>
          <w:tcPr>
            <w:tcW w:w="6374" w:type="dxa"/>
            <w:shd w:val="clear" w:color="000000" w:fill="FFFFFF"/>
            <w:noWrap/>
            <w:vAlign w:val="bottom"/>
            <w:hideMark/>
          </w:tcPr>
          <w:p w14:paraId="647DD2AD" w14:textId="77777777" w:rsidR="00E84823" w:rsidRPr="008315FE" w:rsidRDefault="00E84823" w:rsidP="00E84823">
            <w:pPr>
              <w:spacing w:after="0" w:line="240" w:lineRule="auto"/>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Izvor 8. NAMJENSKI PRIMICI OD ZADUŽIVANJA</w:t>
            </w:r>
          </w:p>
        </w:tc>
        <w:tc>
          <w:tcPr>
            <w:tcW w:w="1993" w:type="dxa"/>
            <w:shd w:val="clear" w:color="000000" w:fill="FFFFFF"/>
            <w:noWrap/>
            <w:vAlign w:val="bottom"/>
            <w:hideMark/>
          </w:tcPr>
          <w:p w14:paraId="4A08358D"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1.400.932,82</w:t>
            </w:r>
          </w:p>
        </w:tc>
        <w:tc>
          <w:tcPr>
            <w:tcW w:w="1976" w:type="dxa"/>
            <w:shd w:val="clear" w:color="000000" w:fill="FFFFFF"/>
            <w:noWrap/>
            <w:vAlign w:val="bottom"/>
            <w:hideMark/>
          </w:tcPr>
          <w:p w14:paraId="37FB41FB"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31.200.000,00</w:t>
            </w:r>
          </w:p>
        </w:tc>
        <w:tc>
          <w:tcPr>
            <w:tcW w:w="1701" w:type="dxa"/>
            <w:shd w:val="clear" w:color="000000" w:fill="FFFFFF"/>
            <w:noWrap/>
            <w:vAlign w:val="bottom"/>
            <w:hideMark/>
          </w:tcPr>
          <w:p w14:paraId="3D1F1945"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5.879.674,67</w:t>
            </w:r>
          </w:p>
        </w:tc>
        <w:tc>
          <w:tcPr>
            <w:tcW w:w="1276" w:type="dxa"/>
            <w:shd w:val="clear" w:color="000000" w:fill="FFFFFF"/>
            <w:noWrap/>
            <w:vAlign w:val="bottom"/>
            <w:hideMark/>
          </w:tcPr>
          <w:p w14:paraId="6D1932CC"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419,70%</w:t>
            </w:r>
          </w:p>
        </w:tc>
        <w:tc>
          <w:tcPr>
            <w:tcW w:w="1276" w:type="dxa"/>
            <w:shd w:val="clear" w:color="000000" w:fill="FFFFFF"/>
            <w:noWrap/>
            <w:vAlign w:val="bottom"/>
            <w:hideMark/>
          </w:tcPr>
          <w:p w14:paraId="7ABEA7EE" w14:textId="77777777" w:rsidR="00E84823" w:rsidRPr="008315FE" w:rsidRDefault="00E84823" w:rsidP="00E84823">
            <w:pPr>
              <w:spacing w:after="0" w:line="240" w:lineRule="auto"/>
              <w:jc w:val="right"/>
              <w:rPr>
                <w:rFonts w:ascii="Arial" w:eastAsia="Times New Roman" w:hAnsi="Arial" w:cs="Arial"/>
                <w:b/>
                <w:bCs/>
                <w:sz w:val="20"/>
                <w:szCs w:val="20"/>
                <w:lang w:eastAsia="hr-HR"/>
              </w:rPr>
            </w:pPr>
            <w:r w:rsidRPr="008315FE">
              <w:rPr>
                <w:rFonts w:ascii="Arial" w:eastAsia="Times New Roman" w:hAnsi="Arial" w:cs="Arial"/>
                <w:b/>
                <w:bCs/>
                <w:sz w:val="20"/>
                <w:szCs w:val="20"/>
                <w:lang w:eastAsia="hr-HR"/>
              </w:rPr>
              <w:t>18,85%</w:t>
            </w:r>
          </w:p>
        </w:tc>
      </w:tr>
      <w:tr w:rsidR="00E84823" w:rsidRPr="00E84823" w14:paraId="692CF0F3" w14:textId="77777777" w:rsidTr="00E84823">
        <w:trPr>
          <w:trHeight w:val="255"/>
        </w:trPr>
        <w:tc>
          <w:tcPr>
            <w:tcW w:w="6374" w:type="dxa"/>
            <w:shd w:val="clear" w:color="000000" w:fill="FFFFFF"/>
            <w:noWrap/>
            <w:vAlign w:val="bottom"/>
            <w:hideMark/>
          </w:tcPr>
          <w:p w14:paraId="6B7FD55F" w14:textId="77777777" w:rsidR="00E84823" w:rsidRPr="00E84823" w:rsidRDefault="00E84823" w:rsidP="00E84823">
            <w:pPr>
              <w:spacing w:after="0" w:line="240" w:lineRule="auto"/>
              <w:rPr>
                <w:rFonts w:ascii="Arial" w:eastAsia="Times New Roman" w:hAnsi="Arial" w:cs="Arial"/>
                <w:sz w:val="20"/>
                <w:szCs w:val="20"/>
                <w:lang w:eastAsia="hr-HR"/>
              </w:rPr>
            </w:pPr>
            <w:r w:rsidRPr="00E84823">
              <w:rPr>
                <w:rFonts w:ascii="Arial" w:eastAsia="Times New Roman" w:hAnsi="Arial" w:cs="Arial"/>
                <w:sz w:val="20"/>
                <w:szCs w:val="20"/>
                <w:lang w:eastAsia="hr-HR"/>
              </w:rPr>
              <w:t>Izvor 8.1. NAMJENSKI PRIMICI OD ZADUŽIVANJA</w:t>
            </w:r>
          </w:p>
        </w:tc>
        <w:tc>
          <w:tcPr>
            <w:tcW w:w="1993" w:type="dxa"/>
            <w:shd w:val="clear" w:color="000000" w:fill="FFFFFF"/>
            <w:noWrap/>
            <w:vAlign w:val="bottom"/>
            <w:hideMark/>
          </w:tcPr>
          <w:p w14:paraId="22297BD9"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1.400.932,82</w:t>
            </w:r>
          </w:p>
        </w:tc>
        <w:tc>
          <w:tcPr>
            <w:tcW w:w="1976" w:type="dxa"/>
            <w:shd w:val="clear" w:color="000000" w:fill="FFFFFF"/>
            <w:noWrap/>
            <w:vAlign w:val="bottom"/>
            <w:hideMark/>
          </w:tcPr>
          <w:p w14:paraId="2C8101AF"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31.200.000,00</w:t>
            </w:r>
          </w:p>
        </w:tc>
        <w:tc>
          <w:tcPr>
            <w:tcW w:w="1701" w:type="dxa"/>
            <w:shd w:val="clear" w:color="000000" w:fill="FFFFFF"/>
            <w:noWrap/>
            <w:vAlign w:val="bottom"/>
            <w:hideMark/>
          </w:tcPr>
          <w:p w14:paraId="6C2A65D9"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5.879.674,67</w:t>
            </w:r>
          </w:p>
        </w:tc>
        <w:tc>
          <w:tcPr>
            <w:tcW w:w="1276" w:type="dxa"/>
            <w:shd w:val="clear" w:color="000000" w:fill="FFFFFF"/>
            <w:noWrap/>
            <w:vAlign w:val="bottom"/>
            <w:hideMark/>
          </w:tcPr>
          <w:p w14:paraId="3192166A"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419,70%</w:t>
            </w:r>
          </w:p>
        </w:tc>
        <w:tc>
          <w:tcPr>
            <w:tcW w:w="1276" w:type="dxa"/>
            <w:shd w:val="clear" w:color="000000" w:fill="FFFFFF"/>
            <w:noWrap/>
            <w:vAlign w:val="bottom"/>
            <w:hideMark/>
          </w:tcPr>
          <w:p w14:paraId="4C72BF97" w14:textId="77777777" w:rsidR="00E84823" w:rsidRPr="00E84823" w:rsidRDefault="00E84823" w:rsidP="00E84823">
            <w:pPr>
              <w:spacing w:after="0" w:line="240" w:lineRule="auto"/>
              <w:jc w:val="right"/>
              <w:rPr>
                <w:rFonts w:ascii="Arial" w:eastAsia="Times New Roman" w:hAnsi="Arial" w:cs="Arial"/>
                <w:sz w:val="20"/>
                <w:szCs w:val="20"/>
                <w:lang w:eastAsia="hr-HR"/>
              </w:rPr>
            </w:pPr>
            <w:r w:rsidRPr="00E84823">
              <w:rPr>
                <w:rFonts w:ascii="Arial" w:eastAsia="Times New Roman" w:hAnsi="Arial" w:cs="Arial"/>
                <w:sz w:val="20"/>
                <w:szCs w:val="20"/>
                <w:lang w:eastAsia="hr-HR"/>
              </w:rPr>
              <w:t>18,85%</w:t>
            </w:r>
          </w:p>
        </w:tc>
      </w:tr>
    </w:tbl>
    <w:p w14:paraId="45A78561" w14:textId="51AA91CD" w:rsidR="008415CE" w:rsidRPr="00E84823" w:rsidRDefault="008415CE" w:rsidP="009B29DD">
      <w:pPr>
        <w:rPr>
          <w:lang w:eastAsia="hr-HR"/>
        </w:rPr>
      </w:pPr>
    </w:p>
    <w:p w14:paraId="17A84875" w14:textId="601D7B4E" w:rsidR="009F5FCE" w:rsidRPr="00E84823" w:rsidRDefault="009F5FCE" w:rsidP="009B29DD">
      <w:pPr>
        <w:rPr>
          <w:lang w:eastAsia="hr-HR"/>
        </w:rPr>
      </w:pPr>
    </w:p>
    <w:p w14:paraId="661038F3" w14:textId="1765BC6A" w:rsidR="008D0243" w:rsidRPr="00E84823" w:rsidRDefault="008D0243" w:rsidP="009B29DD">
      <w:pPr>
        <w:rPr>
          <w:lang w:eastAsia="hr-HR"/>
        </w:rPr>
      </w:pPr>
    </w:p>
    <w:p w14:paraId="34F9E4D5" w14:textId="0CFB0C2F" w:rsidR="008D0243" w:rsidRDefault="008D0243" w:rsidP="009B29DD">
      <w:pPr>
        <w:rPr>
          <w:lang w:eastAsia="hr-HR"/>
        </w:rPr>
      </w:pPr>
    </w:p>
    <w:p w14:paraId="160F3215" w14:textId="6000FC49" w:rsidR="00E84823" w:rsidRDefault="00E84823" w:rsidP="009B29DD">
      <w:pPr>
        <w:rPr>
          <w:lang w:eastAsia="hr-HR"/>
        </w:rPr>
      </w:pPr>
    </w:p>
    <w:p w14:paraId="20DB6040" w14:textId="1B084806" w:rsidR="00E84823" w:rsidRDefault="00E84823" w:rsidP="009B29DD">
      <w:pPr>
        <w:rPr>
          <w:lang w:eastAsia="hr-HR"/>
        </w:rPr>
      </w:pPr>
    </w:p>
    <w:p w14:paraId="27BFE0AD" w14:textId="77777777" w:rsidR="00E84823" w:rsidRPr="00E84823" w:rsidRDefault="00E84823" w:rsidP="009B29DD">
      <w:pPr>
        <w:rPr>
          <w:lang w:eastAsia="hr-HR"/>
        </w:rPr>
      </w:pPr>
    </w:p>
    <w:p w14:paraId="4F55BF94" w14:textId="27A36D4E" w:rsidR="008D0243" w:rsidRDefault="008D0243" w:rsidP="009B29DD">
      <w:pPr>
        <w:rPr>
          <w:lang w:eastAsia="hr-HR"/>
        </w:rPr>
      </w:pPr>
    </w:p>
    <w:p w14:paraId="43A50953" w14:textId="2D6393A3" w:rsidR="008D0243" w:rsidRDefault="008D0243" w:rsidP="009B29DD">
      <w:pPr>
        <w:rPr>
          <w:lang w:eastAsia="hr-HR"/>
        </w:rPr>
      </w:pPr>
    </w:p>
    <w:p w14:paraId="6023AFED" w14:textId="77777777" w:rsidR="008D0243" w:rsidRDefault="008D0243" w:rsidP="009B29DD">
      <w:pPr>
        <w:rPr>
          <w:lang w:eastAsia="hr-HR"/>
        </w:rPr>
      </w:pPr>
    </w:p>
    <w:p w14:paraId="46B4A46B" w14:textId="77777777" w:rsidR="003A2BCF" w:rsidRDefault="003A2BCF" w:rsidP="009B29DD">
      <w:pPr>
        <w:rPr>
          <w:lang w:eastAsia="hr-HR"/>
        </w:rPr>
      </w:pPr>
    </w:p>
    <w:p w14:paraId="27D7ECE7"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lastRenderedPageBreak/>
        <w:t>GRAD LABIN</w:t>
      </w:r>
    </w:p>
    <w:p w14:paraId="21A81364"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14:paraId="47FCA304"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14:paraId="4206B96E"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14:paraId="170476CC" w14:textId="77777777" w:rsidR="00BE4D7D" w:rsidRDefault="00BE4D7D" w:rsidP="007624B7"/>
    <w:p w14:paraId="214E2EAD" w14:textId="77777777" w:rsidR="00BE4D7D" w:rsidRDefault="00BE4D7D" w:rsidP="007624B7"/>
    <w:p w14:paraId="4F617006" w14:textId="3A7A676C" w:rsidR="005D1BC7" w:rsidRDefault="00BE4D7D">
      <w:pPr>
        <w:pStyle w:val="Odlomakpopisa"/>
        <w:numPr>
          <w:ilvl w:val="2"/>
          <w:numId w:val="12"/>
        </w:numPr>
        <w:jc w:val="center"/>
        <w:rPr>
          <w:rFonts w:ascii="Arial" w:hAnsi="Arial" w:cs="Arial"/>
          <w:b/>
          <w:sz w:val="24"/>
          <w:szCs w:val="24"/>
        </w:rPr>
      </w:pPr>
      <w:r w:rsidRPr="008D0243">
        <w:rPr>
          <w:rFonts w:ascii="Arial" w:hAnsi="Arial" w:cs="Arial"/>
          <w:b/>
          <w:sz w:val="24"/>
          <w:szCs w:val="24"/>
        </w:rPr>
        <w:t>Rashodi prema funkcijskoj klasifikaciji</w:t>
      </w:r>
    </w:p>
    <w:p w14:paraId="04DE69E3" w14:textId="77777777" w:rsidR="008D0243" w:rsidRDefault="008D0243" w:rsidP="008D0243">
      <w:pPr>
        <w:pStyle w:val="Odlomakpopisa"/>
        <w:rPr>
          <w:rFonts w:ascii="Arial" w:hAnsi="Arial" w:cs="Arial"/>
          <w:b/>
          <w:sz w:val="24"/>
          <w:szCs w:val="24"/>
        </w:rPr>
      </w:pPr>
    </w:p>
    <w:p w14:paraId="779F752B" w14:textId="0976ADF6" w:rsidR="008D0243" w:rsidRPr="008D0243" w:rsidRDefault="008D0243" w:rsidP="008D0243">
      <w:pPr>
        <w:pStyle w:val="Odlomakpopisa"/>
        <w:spacing w:after="0" w:line="240" w:lineRule="auto"/>
        <w:ind w:left="2001" w:firstLine="123"/>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416BA6">
        <w:rPr>
          <w:rFonts w:ascii="Arial" w:eastAsia="Times New Roman" w:hAnsi="Arial" w:cs="Arial"/>
          <w:sz w:val="24"/>
          <w:szCs w:val="24"/>
          <w:lang w:eastAsia="hr-HR"/>
        </w:rPr>
        <w:t xml:space="preserve">     </w:t>
      </w:r>
      <w:r w:rsidRPr="008D0243">
        <w:rPr>
          <w:rFonts w:ascii="Arial" w:eastAsia="Times New Roman" w:hAnsi="Arial" w:cs="Arial"/>
          <w:sz w:val="24"/>
          <w:szCs w:val="24"/>
          <w:lang w:eastAsia="hr-HR"/>
        </w:rPr>
        <w:t>Za razdoblje od 01.01.202</w:t>
      </w:r>
      <w:r w:rsidR="00AC0639">
        <w:rPr>
          <w:rFonts w:ascii="Arial" w:eastAsia="Times New Roman" w:hAnsi="Arial" w:cs="Arial"/>
          <w:sz w:val="24"/>
          <w:szCs w:val="24"/>
          <w:lang w:eastAsia="hr-HR"/>
        </w:rPr>
        <w:t>2</w:t>
      </w:r>
      <w:r w:rsidRPr="008D0243">
        <w:rPr>
          <w:rFonts w:ascii="Arial" w:eastAsia="Times New Roman" w:hAnsi="Arial" w:cs="Arial"/>
          <w:sz w:val="24"/>
          <w:szCs w:val="24"/>
          <w:lang w:eastAsia="hr-HR"/>
        </w:rPr>
        <w:t>. do 3</w:t>
      </w:r>
      <w:r w:rsidR="00AC0639">
        <w:rPr>
          <w:rFonts w:ascii="Arial" w:eastAsia="Times New Roman" w:hAnsi="Arial" w:cs="Arial"/>
          <w:sz w:val="24"/>
          <w:szCs w:val="24"/>
          <w:lang w:eastAsia="hr-HR"/>
        </w:rPr>
        <w:t>0</w:t>
      </w:r>
      <w:r w:rsidRPr="008D0243">
        <w:rPr>
          <w:rFonts w:ascii="Arial" w:eastAsia="Times New Roman" w:hAnsi="Arial" w:cs="Arial"/>
          <w:sz w:val="24"/>
          <w:szCs w:val="24"/>
          <w:lang w:eastAsia="hr-HR"/>
        </w:rPr>
        <w:t>.</w:t>
      </w:r>
      <w:r w:rsidR="00AC0639">
        <w:rPr>
          <w:rFonts w:ascii="Arial" w:eastAsia="Times New Roman" w:hAnsi="Arial" w:cs="Arial"/>
          <w:sz w:val="24"/>
          <w:szCs w:val="24"/>
          <w:lang w:eastAsia="hr-HR"/>
        </w:rPr>
        <w:t>06</w:t>
      </w:r>
      <w:r w:rsidRPr="008D0243">
        <w:rPr>
          <w:rFonts w:ascii="Arial" w:eastAsia="Times New Roman" w:hAnsi="Arial" w:cs="Arial"/>
          <w:sz w:val="24"/>
          <w:szCs w:val="24"/>
          <w:lang w:eastAsia="hr-HR"/>
        </w:rPr>
        <w:t>.202</w:t>
      </w:r>
      <w:r w:rsidR="00AC0639">
        <w:rPr>
          <w:rFonts w:ascii="Arial" w:eastAsia="Times New Roman" w:hAnsi="Arial" w:cs="Arial"/>
          <w:sz w:val="24"/>
          <w:szCs w:val="24"/>
          <w:lang w:eastAsia="hr-HR"/>
        </w:rPr>
        <w:t>2</w:t>
      </w:r>
      <w:r w:rsidRPr="008D0243">
        <w:rPr>
          <w:rFonts w:ascii="Arial" w:eastAsia="Times New Roman" w:hAnsi="Arial" w:cs="Arial"/>
          <w:sz w:val="24"/>
          <w:szCs w:val="24"/>
          <w:lang w:eastAsia="hr-HR"/>
        </w:rPr>
        <w:t>.</w:t>
      </w:r>
    </w:p>
    <w:p w14:paraId="10AAE323" w14:textId="77777777" w:rsidR="008D0243" w:rsidRPr="008D0243" w:rsidRDefault="008D0243" w:rsidP="008D0243">
      <w:pPr>
        <w:pStyle w:val="Odlomakpopisa"/>
        <w:rPr>
          <w:rFonts w:ascii="Arial" w:hAnsi="Arial" w:cs="Arial"/>
          <w:b/>
          <w:sz w:val="24"/>
          <w:szCs w:val="24"/>
        </w:rPr>
      </w:pPr>
    </w:p>
    <w:p w14:paraId="40353251" w14:textId="77777777" w:rsidR="00E041AB" w:rsidRDefault="00E041AB" w:rsidP="007624B7"/>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126"/>
        <w:gridCol w:w="1843"/>
        <w:gridCol w:w="1843"/>
        <w:gridCol w:w="1276"/>
        <w:gridCol w:w="1134"/>
      </w:tblGrid>
      <w:tr w:rsidR="00626855" w:rsidRPr="00626855" w14:paraId="6BDFE23A" w14:textId="77777777" w:rsidTr="00626855">
        <w:trPr>
          <w:trHeight w:val="255"/>
        </w:trPr>
        <w:tc>
          <w:tcPr>
            <w:tcW w:w="6374" w:type="dxa"/>
            <w:shd w:val="clear" w:color="000000" w:fill="969696"/>
            <w:noWrap/>
            <w:vAlign w:val="bottom"/>
            <w:hideMark/>
          </w:tcPr>
          <w:p w14:paraId="368F4249" w14:textId="77777777" w:rsidR="00626855" w:rsidRPr="00626855" w:rsidRDefault="00626855" w:rsidP="00626855">
            <w:pPr>
              <w:spacing w:after="0" w:line="240" w:lineRule="auto"/>
              <w:jc w:val="center"/>
              <w:rPr>
                <w:rFonts w:ascii="Arial" w:eastAsia="Times New Roman" w:hAnsi="Arial" w:cs="Arial"/>
                <w:b/>
                <w:bCs/>
                <w:sz w:val="20"/>
                <w:szCs w:val="20"/>
                <w:lang w:eastAsia="hr-HR"/>
              </w:rPr>
            </w:pPr>
            <w:r w:rsidRPr="00626855">
              <w:rPr>
                <w:rFonts w:ascii="Arial" w:eastAsia="Times New Roman" w:hAnsi="Arial" w:cs="Arial"/>
                <w:b/>
                <w:bCs/>
                <w:sz w:val="20"/>
                <w:szCs w:val="20"/>
                <w:lang w:eastAsia="hr-HR"/>
              </w:rPr>
              <w:t xml:space="preserve">Funkcijska klasifikacija </w:t>
            </w:r>
          </w:p>
        </w:tc>
        <w:tc>
          <w:tcPr>
            <w:tcW w:w="2126" w:type="dxa"/>
            <w:shd w:val="clear" w:color="000000" w:fill="969696"/>
            <w:noWrap/>
            <w:vAlign w:val="bottom"/>
            <w:hideMark/>
          </w:tcPr>
          <w:p w14:paraId="30EECD20" w14:textId="77777777" w:rsidR="00626855" w:rsidRPr="00626855" w:rsidRDefault="00626855" w:rsidP="00626855">
            <w:pPr>
              <w:spacing w:after="0" w:line="240" w:lineRule="auto"/>
              <w:jc w:val="center"/>
              <w:rPr>
                <w:rFonts w:ascii="Arial" w:eastAsia="Times New Roman" w:hAnsi="Arial" w:cs="Arial"/>
                <w:b/>
                <w:bCs/>
                <w:sz w:val="20"/>
                <w:szCs w:val="20"/>
                <w:lang w:eastAsia="hr-HR"/>
              </w:rPr>
            </w:pPr>
            <w:r w:rsidRPr="00626855">
              <w:rPr>
                <w:rFonts w:ascii="Arial" w:eastAsia="Times New Roman" w:hAnsi="Arial" w:cs="Arial"/>
                <w:b/>
                <w:bCs/>
                <w:sz w:val="20"/>
                <w:szCs w:val="20"/>
                <w:lang w:eastAsia="hr-HR"/>
              </w:rPr>
              <w:t>Izvršenje 2021</w:t>
            </w:r>
          </w:p>
        </w:tc>
        <w:tc>
          <w:tcPr>
            <w:tcW w:w="1843" w:type="dxa"/>
            <w:shd w:val="clear" w:color="000000" w:fill="969696"/>
            <w:noWrap/>
            <w:vAlign w:val="bottom"/>
            <w:hideMark/>
          </w:tcPr>
          <w:p w14:paraId="54401FF6" w14:textId="77777777" w:rsidR="00626855" w:rsidRPr="00626855" w:rsidRDefault="00626855" w:rsidP="00626855">
            <w:pPr>
              <w:spacing w:after="0" w:line="240" w:lineRule="auto"/>
              <w:jc w:val="center"/>
              <w:rPr>
                <w:rFonts w:ascii="Arial" w:eastAsia="Times New Roman" w:hAnsi="Arial" w:cs="Arial"/>
                <w:b/>
                <w:bCs/>
                <w:sz w:val="20"/>
                <w:szCs w:val="20"/>
                <w:lang w:eastAsia="hr-HR"/>
              </w:rPr>
            </w:pPr>
            <w:r w:rsidRPr="00626855">
              <w:rPr>
                <w:rFonts w:ascii="Arial" w:eastAsia="Times New Roman" w:hAnsi="Arial" w:cs="Arial"/>
                <w:b/>
                <w:bCs/>
                <w:sz w:val="20"/>
                <w:szCs w:val="20"/>
                <w:lang w:eastAsia="hr-HR"/>
              </w:rPr>
              <w:t>Izvorni plan 2022</w:t>
            </w:r>
          </w:p>
        </w:tc>
        <w:tc>
          <w:tcPr>
            <w:tcW w:w="1843" w:type="dxa"/>
            <w:shd w:val="clear" w:color="000000" w:fill="969696"/>
            <w:noWrap/>
            <w:vAlign w:val="bottom"/>
            <w:hideMark/>
          </w:tcPr>
          <w:p w14:paraId="3B170A51" w14:textId="77777777" w:rsidR="00626855" w:rsidRPr="00626855" w:rsidRDefault="00626855" w:rsidP="00626855">
            <w:pPr>
              <w:spacing w:after="0" w:line="240" w:lineRule="auto"/>
              <w:jc w:val="center"/>
              <w:rPr>
                <w:rFonts w:ascii="Arial" w:eastAsia="Times New Roman" w:hAnsi="Arial" w:cs="Arial"/>
                <w:b/>
                <w:bCs/>
                <w:sz w:val="20"/>
                <w:szCs w:val="20"/>
                <w:lang w:eastAsia="hr-HR"/>
              </w:rPr>
            </w:pPr>
            <w:r w:rsidRPr="00626855">
              <w:rPr>
                <w:rFonts w:ascii="Arial" w:eastAsia="Times New Roman" w:hAnsi="Arial" w:cs="Arial"/>
                <w:b/>
                <w:bCs/>
                <w:sz w:val="20"/>
                <w:szCs w:val="20"/>
                <w:lang w:eastAsia="hr-HR"/>
              </w:rPr>
              <w:t>Izvršenje 2022</w:t>
            </w:r>
          </w:p>
        </w:tc>
        <w:tc>
          <w:tcPr>
            <w:tcW w:w="1276" w:type="dxa"/>
            <w:shd w:val="clear" w:color="000000" w:fill="969696"/>
            <w:noWrap/>
            <w:vAlign w:val="bottom"/>
            <w:hideMark/>
          </w:tcPr>
          <w:p w14:paraId="7DF3991E" w14:textId="77777777" w:rsidR="00626855" w:rsidRPr="00626855" w:rsidRDefault="00626855" w:rsidP="00626855">
            <w:pPr>
              <w:spacing w:after="0" w:line="240" w:lineRule="auto"/>
              <w:jc w:val="center"/>
              <w:rPr>
                <w:rFonts w:ascii="Arial" w:eastAsia="Times New Roman" w:hAnsi="Arial" w:cs="Arial"/>
                <w:b/>
                <w:bCs/>
                <w:sz w:val="20"/>
                <w:szCs w:val="20"/>
                <w:lang w:eastAsia="hr-HR"/>
              </w:rPr>
            </w:pPr>
            <w:r w:rsidRPr="00626855">
              <w:rPr>
                <w:rFonts w:ascii="Arial" w:eastAsia="Times New Roman" w:hAnsi="Arial" w:cs="Arial"/>
                <w:b/>
                <w:bCs/>
                <w:sz w:val="20"/>
                <w:szCs w:val="20"/>
                <w:lang w:eastAsia="hr-HR"/>
              </w:rPr>
              <w:t>Indeks 3/1</w:t>
            </w:r>
          </w:p>
        </w:tc>
        <w:tc>
          <w:tcPr>
            <w:tcW w:w="1134" w:type="dxa"/>
            <w:shd w:val="clear" w:color="000000" w:fill="969696"/>
            <w:noWrap/>
            <w:vAlign w:val="bottom"/>
            <w:hideMark/>
          </w:tcPr>
          <w:p w14:paraId="05460FFC" w14:textId="77777777" w:rsidR="00626855" w:rsidRPr="00626855" w:rsidRDefault="00626855" w:rsidP="00626855">
            <w:pPr>
              <w:spacing w:after="0" w:line="240" w:lineRule="auto"/>
              <w:jc w:val="center"/>
              <w:rPr>
                <w:rFonts w:ascii="Arial" w:eastAsia="Times New Roman" w:hAnsi="Arial" w:cs="Arial"/>
                <w:b/>
                <w:bCs/>
                <w:sz w:val="20"/>
                <w:szCs w:val="20"/>
                <w:lang w:eastAsia="hr-HR"/>
              </w:rPr>
            </w:pPr>
            <w:r w:rsidRPr="00626855">
              <w:rPr>
                <w:rFonts w:ascii="Arial" w:eastAsia="Times New Roman" w:hAnsi="Arial" w:cs="Arial"/>
                <w:b/>
                <w:bCs/>
                <w:sz w:val="20"/>
                <w:szCs w:val="20"/>
                <w:lang w:eastAsia="hr-HR"/>
              </w:rPr>
              <w:t>Indeks 3/2</w:t>
            </w:r>
          </w:p>
        </w:tc>
      </w:tr>
      <w:tr w:rsidR="00626855" w:rsidRPr="00626855" w14:paraId="57F47FB5" w14:textId="77777777" w:rsidTr="00626855">
        <w:trPr>
          <w:trHeight w:val="255"/>
        </w:trPr>
        <w:tc>
          <w:tcPr>
            <w:tcW w:w="6374" w:type="dxa"/>
            <w:shd w:val="clear" w:color="000000" w:fill="969696"/>
            <w:noWrap/>
            <w:vAlign w:val="bottom"/>
            <w:hideMark/>
          </w:tcPr>
          <w:p w14:paraId="06F6C74E" w14:textId="77777777" w:rsidR="00626855" w:rsidRPr="00626855" w:rsidRDefault="00626855" w:rsidP="00626855">
            <w:pPr>
              <w:spacing w:after="0" w:line="240" w:lineRule="auto"/>
              <w:jc w:val="center"/>
              <w:rPr>
                <w:rFonts w:ascii="Arial" w:eastAsia="Times New Roman" w:hAnsi="Arial" w:cs="Arial"/>
                <w:b/>
                <w:bCs/>
                <w:sz w:val="20"/>
                <w:szCs w:val="20"/>
                <w:lang w:eastAsia="hr-HR"/>
              </w:rPr>
            </w:pPr>
            <w:r w:rsidRPr="00626855">
              <w:rPr>
                <w:rFonts w:ascii="Arial" w:eastAsia="Times New Roman" w:hAnsi="Arial" w:cs="Arial"/>
                <w:b/>
                <w:bCs/>
                <w:sz w:val="20"/>
                <w:szCs w:val="20"/>
                <w:lang w:eastAsia="hr-HR"/>
              </w:rPr>
              <w:t> </w:t>
            </w:r>
          </w:p>
        </w:tc>
        <w:tc>
          <w:tcPr>
            <w:tcW w:w="2126" w:type="dxa"/>
            <w:shd w:val="clear" w:color="000000" w:fill="969696"/>
            <w:noWrap/>
            <w:vAlign w:val="bottom"/>
            <w:hideMark/>
          </w:tcPr>
          <w:p w14:paraId="4448B51B" w14:textId="77777777" w:rsidR="00626855" w:rsidRPr="00626855" w:rsidRDefault="00626855" w:rsidP="00626855">
            <w:pPr>
              <w:spacing w:after="0" w:line="240" w:lineRule="auto"/>
              <w:jc w:val="center"/>
              <w:rPr>
                <w:rFonts w:ascii="Arial" w:eastAsia="Times New Roman" w:hAnsi="Arial" w:cs="Arial"/>
                <w:b/>
                <w:bCs/>
                <w:sz w:val="20"/>
                <w:szCs w:val="20"/>
                <w:lang w:eastAsia="hr-HR"/>
              </w:rPr>
            </w:pPr>
            <w:r w:rsidRPr="00626855">
              <w:rPr>
                <w:rFonts w:ascii="Arial" w:eastAsia="Times New Roman" w:hAnsi="Arial" w:cs="Arial"/>
                <w:b/>
                <w:bCs/>
                <w:sz w:val="20"/>
                <w:szCs w:val="20"/>
                <w:lang w:eastAsia="hr-HR"/>
              </w:rPr>
              <w:t>1</w:t>
            </w:r>
          </w:p>
        </w:tc>
        <w:tc>
          <w:tcPr>
            <w:tcW w:w="1843" w:type="dxa"/>
            <w:shd w:val="clear" w:color="000000" w:fill="969696"/>
            <w:noWrap/>
            <w:vAlign w:val="bottom"/>
            <w:hideMark/>
          </w:tcPr>
          <w:p w14:paraId="3458A85F" w14:textId="77777777" w:rsidR="00626855" w:rsidRPr="00626855" w:rsidRDefault="00626855" w:rsidP="00626855">
            <w:pPr>
              <w:spacing w:after="0" w:line="240" w:lineRule="auto"/>
              <w:jc w:val="center"/>
              <w:rPr>
                <w:rFonts w:ascii="Arial" w:eastAsia="Times New Roman" w:hAnsi="Arial" w:cs="Arial"/>
                <w:b/>
                <w:bCs/>
                <w:sz w:val="20"/>
                <w:szCs w:val="20"/>
                <w:lang w:eastAsia="hr-HR"/>
              </w:rPr>
            </w:pPr>
            <w:r w:rsidRPr="00626855">
              <w:rPr>
                <w:rFonts w:ascii="Arial" w:eastAsia="Times New Roman" w:hAnsi="Arial" w:cs="Arial"/>
                <w:b/>
                <w:bCs/>
                <w:sz w:val="20"/>
                <w:szCs w:val="20"/>
                <w:lang w:eastAsia="hr-HR"/>
              </w:rPr>
              <w:t>2</w:t>
            </w:r>
          </w:p>
        </w:tc>
        <w:tc>
          <w:tcPr>
            <w:tcW w:w="1843" w:type="dxa"/>
            <w:shd w:val="clear" w:color="000000" w:fill="969696"/>
            <w:noWrap/>
            <w:vAlign w:val="bottom"/>
            <w:hideMark/>
          </w:tcPr>
          <w:p w14:paraId="48401D00" w14:textId="77777777" w:rsidR="00626855" w:rsidRPr="00626855" w:rsidRDefault="00626855" w:rsidP="00626855">
            <w:pPr>
              <w:spacing w:after="0" w:line="240" w:lineRule="auto"/>
              <w:jc w:val="center"/>
              <w:rPr>
                <w:rFonts w:ascii="Arial" w:eastAsia="Times New Roman" w:hAnsi="Arial" w:cs="Arial"/>
                <w:b/>
                <w:bCs/>
                <w:sz w:val="20"/>
                <w:szCs w:val="20"/>
                <w:lang w:eastAsia="hr-HR"/>
              </w:rPr>
            </w:pPr>
            <w:r w:rsidRPr="00626855">
              <w:rPr>
                <w:rFonts w:ascii="Arial" w:eastAsia="Times New Roman" w:hAnsi="Arial" w:cs="Arial"/>
                <w:b/>
                <w:bCs/>
                <w:sz w:val="20"/>
                <w:szCs w:val="20"/>
                <w:lang w:eastAsia="hr-HR"/>
              </w:rPr>
              <w:t>3</w:t>
            </w:r>
          </w:p>
        </w:tc>
        <w:tc>
          <w:tcPr>
            <w:tcW w:w="1276" w:type="dxa"/>
            <w:shd w:val="clear" w:color="000000" w:fill="969696"/>
            <w:noWrap/>
            <w:vAlign w:val="bottom"/>
            <w:hideMark/>
          </w:tcPr>
          <w:p w14:paraId="5EA576B2" w14:textId="77777777" w:rsidR="00626855" w:rsidRPr="00626855" w:rsidRDefault="00626855" w:rsidP="00626855">
            <w:pPr>
              <w:spacing w:after="0" w:line="240" w:lineRule="auto"/>
              <w:jc w:val="center"/>
              <w:rPr>
                <w:rFonts w:ascii="Arial" w:eastAsia="Times New Roman" w:hAnsi="Arial" w:cs="Arial"/>
                <w:b/>
                <w:bCs/>
                <w:sz w:val="20"/>
                <w:szCs w:val="20"/>
                <w:lang w:eastAsia="hr-HR"/>
              </w:rPr>
            </w:pPr>
            <w:r w:rsidRPr="00626855">
              <w:rPr>
                <w:rFonts w:ascii="Arial" w:eastAsia="Times New Roman" w:hAnsi="Arial" w:cs="Arial"/>
                <w:b/>
                <w:bCs/>
                <w:sz w:val="20"/>
                <w:szCs w:val="20"/>
                <w:lang w:eastAsia="hr-HR"/>
              </w:rPr>
              <w:t>4</w:t>
            </w:r>
          </w:p>
        </w:tc>
        <w:tc>
          <w:tcPr>
            <w:tcW w:w="1134" w:type="dxa"/>
            <w:shd w:val="clear" w:color="000000" w:fill="969696"/>
            <w:noWrap/>
            <w:vAlign w:val="bottom"/>
            <w:hideMark/>
          </w:tcPr>
          <w:p w14:paraId="0CC76182" w14:textId="77777777" w:rsidR="00626855" w:rsidRPr="00626855" w:rsidRDefault="00626855" w:rsidP="00626855">
            <w:pPr>
              <w:spacing w:after="0" w:line="240" w:lineRule="auto"/>
              <w:jc w:val="center"/>
              <w:rPr>
                <w:rFonts w:ascii="Arial" w:eastAsia="Times New Roman" w:hAnsi="Arial" w:cs="Arial"/>
                <w:b/>
                <w:bCs/>
                <w:sz w:val="20"/>
                <w:szCs w:val="20"/>
                <w:lang w:eastAsia="hr-HR"/>
              </w:rPr>
            </w:pPr>
            <w:r w:rsidRPr="00626855">
              <w:rPr>
                <w:rFonts w:ascii="Arial" w:eastAsia="Times New Roman" w:hAnsi="Arial" w:cs="Arial"/>
                <w:b/>
                <w:bCs/>
                <w:sz w:val="20"/>
                <w:szCs w:val="20"/>
                <w:lang w:eastAsia="hr-HR"/>
              </w:rPr>
              <w:t>5</w:t>
            </w:r>
          </w:p>
        </w:tc>
      </w:tr>
      <w:tr w:rsidR="00626855" w:rsidRPr="00626855" w14:paraId="7592E9A3" w14:textId="77777777" w:rsidTr="00626855">
        <w:trPr>
          <w:trHeight w:val="255"/>
        </w:trPr>
        <w:tc>
          <w:tcPr>
            <w:tcW w:w="6374" w:type="dxa"/>
            <w:shd w:val="clear" w:color="000000" w:fill="C0C0C0"/>
            <w:noWrap/>
            <w:vAlign w:val="bottom"/>
            <w:hideMark/>
          </w:tcPr>
          <w:p w14:paraId="59D42788" w14:textId="77777777" w:rsidR="00626855" w:rsidRPr="00626855" w:rsidRDefault="00626855" w:rsidP="00626855">
            <w:pPr>
              <w:spacing w:after="0" w:line="240" w:lineRule="auto"/>
              <w:rPr>
                <w:rFonts w:ascii="Arial" w:eastAsia="Times New Roman" w:hAnsi="Arial" w:cs="Arial"/>
                <w:b/>
                <w:bCs/>
                <w:sz w:val="20"/>
                <w:szCs w:val="20"/>
                <w:lang w:eastAsia="hr-HR"/>
              </w:rPr>
            </w:pPr>
            <w:r w:rsidRPr="00626855">
              <w:rPr>
                <w:rFonts w:ascii="Arial" w:eastAsia="Times New Roman" w:hAnsi="Arial" w:cs="Arial"/>
                <w:b/>
                <w:bCs/>
                <w:sz w:val="20"/>
                <w:szCs w:val="20"/>
                <w:lang w:eastAsia="hr-HR"/>
              </w:rPr>
              <w:t xml:space="preserve">  SVEUKUPNI RASHODI</w:t>
            </w:r>
          </w:p>
        </w:tc>
        <w:tc>
          <w:tcPr>
            <w:tcW w:w="2126" w:type="dxa"/>
            <w:shd w:val="clear" w:color="000000" w:fill="C0C0C0"/>
            <w:noWrap/>
            <w:vAlign w:val="bottom"/>
            <w:hideMark/>
          </w:tcPr>
          <w:p w14:paraId="3AFD7202" w14:textId="77777777" w:rsidR="00626855" w:rsidRPr="00626855" w:rsidRDefault="00626855" w:rsidP="00626855">
            <w:pPr>
              <w:spacing w:after="0" w:line="240" w:lineRule="auto"/>
              <w:jc w:val="right"/>
              <w:rPr>
                <w:rFonts w:ascii="Arial" w:eastAsia="Times New Roman" w:hAnsi="Arial" w:cs="Arial"/>
                <w:b/>
                <w:bCs/>
                <w:sz w:val="20"/>
                <w:szCs w:val="20"/>
                <w:lang w:eastAsia="hr-HR"/>
              </w:rPr>
            </w:pPr>
            <w:r w:rsidRPr="00626855">
              <w:rPr>
                <w:rFonts w:ascii="Arial" w:eastAsia="Times New Roman" w:hAnsi="Arial" w:cs="Arial"/>
                <w:b/>
                <w:bCs/>
                <w:sz w:val="20"/>
                <w:szCs w:val="20"/>
                <w:lang w:eastAsia="hr-HR"/>
              </w:rPr>
              <w:t>49.937.252,61</w:t>
            </w:r>
          </w:p>
        </w:tc>
        <w:tc>
          <w:tcPr>
            <w:tcW w:w="1843" w:type="dxa"/>
            <w:shd w:val="clear" w:color="000000" w:fill="C0C0C0"/>
            <w:noWrap/>
            <w:vAlign w:val="bottom"/>
            <w:hideMark/>
          </w:tcPr>
          <w:p w14:paraId="280B9C42" w14:textId="77777777" w:rsidR="00626855" w:rsidRPr="00626855" w:rsidRDefault="00626855" w:rsidP="00626855">
            <w:pPr>
              <w:spacing w:after="0" w:line="240" w:lineRule="auto"/>
              <w:jc w:val="right"/>
              <w:rPr>
                <w:rFonts w:ascii="Arial" w:eastAsia="Times New Roman" w:hAnsi="Arial" w:cs="Arial"/>
                <w:b/>
                <w:bCs/>
                <w:sz w:val="20"/>
                <w:szCs w:val="20"/>
                <w:lang w:eastAsia="hr-HR"/>
              </w:rPr>
            </w:pPr>
            <w:r w:rsidRPr="00626855">
              <w:rPr>
                <w:rFonts w:ascii="Arial" w:eastAsia="Times New Roman" w:hAnsi="Arial" w:cs="Arial"/>
                <w:b/>
                <w:bCs/>
                <w:sz w:val="20"/>
                <w:szCs w:val="20"/>
                <w:lang w:eastAsia="hr-HR"/>
              </w:rPr>
              <w:t>150.370.912,00</w:t>
            </w:r>
          </w:p>
        </w:tc>
        <w:tc>
          <w:tcPr>
            <w:tcW w:w="1843" w:type="dxa"/>
            <w:shd w:val="clear" w:color="000000" w:fill="C0C0C0"/>
            <w:noWrap/>
            <w:vAlign w:val="bottom"/>
            <w:hideMark/>
          </w:tcPr>
          <w:p w14:paraId="6076482C" w14:textId="77777777" w:rsidR="00626855" w:rsidRPr="00626855" w:rsidRDefault="00626855" w:rsidP="00626855">
            <w:pPr>
              <w:spacing w:after="0" w:line="240" w:lineRule="auto"/>
              <w:jc w:val="right"/>
              <w:rPr>
                <w:rFonts w:ascii="Arial" w:eastAsia="Times New Roman" w:hAnsi="Arial" w:cs="Arial"/>
                <w:b/>
                <w:bCs/>
                <w:sz w:val="20"/>
                <w:szCs w:val="20"/>
                <w:lang w:eastAsia="hr-HR"/>
              </w:rPr>
            </w:pPr>
            <w:r w:rsidRPr="00626855">
              <w:rPr>
                <w:rFonts w:ascii="Arial" w:eastAsia="Times New Roman" w:hAnsi="Arial" w:cs="Arial"/>
                <w:b/>
                <w:bCs/>
                <w:sz w:val="20"/>
                <w:szCs w:val="20"/>
                <w:lang w:eastAsia="hr-HR"/>
              </w:rPr>
              <w:t>55.950.458,07</w:t>
            </w:r>
          </w:p>
        </w:tc>
        <w:tc>
          <w:tcPr>
            <w:tcW w:w="1276" w:type="dxa"/>
            <w:shd w:val="clear" w:color="000000" w:fill="C0C0C0"/>
            <w:noWrap/>
            <w:vAlign w:val="bottom"/>
            <w:hideMark/>
          </w:tcPr>
          <w:p w14:paraId="34BBA2AA" w14:textId="77777777" w:rsidR="00626855" w:rsidRPr="00626855" w:rsidRDefault="00626855" w:rsidP="00626855">
            <w:pPr>
              <w:spacing w:after="0" w:line="240" w:lineRule="auto"/>
              <w:jc w:val="right"/>
              <w:rPr>
                <w:rFonts w:ascii="Arial" w:eastAsia="Times New Roman" w:hAnsi="Arial" w:cs="Arial"/>
                <w:b/>
                <w:bCs/>
                <w:sz w:val="20"/>
                <w:szCs w:val="20"/>
                <w:lang w:eastAsia="hr-HR"/>
              </w:rPr>
            </w:pPr>
            <w:r w:rsidRPr="00626855">
              <w:rPr>
                <w:rFonts w:ascii="Arial" w:eastAsia="Times New Roman" w:hAnsi="Arial" w:cs="Arial"/>
                <w:b/>
                <w:bCs/>
                <w:sz w:val="20"/>
                <w:szCs w:val="20"/>
                <w:lang w:eastAsia="hr-HR"/>
              </w:rPr>
              <w:t>112,04%</w:t>
            </w:r>
          </w:p>
        </w:tc>
        <w:tc>
          <w:tcPr>
            <w:tcW w:w="1134" w:type="dxa"/>
            <w:shd w:val="clear" w:color="000000" w:fill="C0C0C0"/>
            <w:noWrap/>
            <w:vAlign w:val="bottom"/>
            <w:hideMark/>
          </w:tcPr>
          <w:p w14:paraId="1D5C3611" w14:textId="77777777" w:rsidR="00626855" w:rsidRPr="00626855" w:rsidRDefault="00626855" w:rsidP="00626855">
            <w:pPr>
              <w:spacing w:after="0" w:line="240" w:lineRule="auto"/>
              <w:jc w:val="right"/>
              <w:rPr>
                <w:rFonts w:ascii="Arial" w:eastAsia="Times New Roman" w:hAnsi="Arial" w:cs="Arial"/>
                <w:b/>
                <w:bCs/>
                <w:sz w:val="20"/>
                <w:szCs w:val="20"/>
                <w:lang w:eastAsia="hr-HR"/>
              </w:rPr>
            </w:pPr>
            <w:r w:rsidRPr="00626855">
              <w:rPr>
                <w:rFonts w:ascii="Arial" w:eastAsia="Times New Roman" w:hAnsi="Arial" w:cs="Arial"/>
                <w:b/>
                <w:bCs/>
                <w:sz w:val="20"/>
                <w:szCs w:val="20"/>
                <w:lang w:eastAsia="hr-HR"/>
              </w:rPr>
              <w:t>37,21%</w:t>
            </w:r>
          </w:p>
        </w:tc>
      </w:tr>
      <w:tr w:rsidR="00626855" w:rsidRPr="00626855" w14:paraId="4CC1E881" w14:textId="77777777" w:rsidTr="00626855">
        <w:trPr>
          <w:trHeight w:val="255"/>
        </w:trPr>
        <w:tc>
          <w:tcPr>
            <w:tcW w:w="6374" w:type="dxa"/>
            <w:shd w:val="clear" w:color="000000" w:fill="FFFFFF"/>
            <w:noWrap/>
            <w:vAlign w:val="bottom"/>
            <w:hideMark/>
          </w:tcPr>
          <w:p w14:paraId="201A0CA6" w14:textId="317A87F5" w:rsidR="00626855" w:rsidRPr="00626855" w:rsidRDefault="00626855" w:rsidP="00626855">
            <w:pPr>
              <w:spacing w:after="0" w:line="240" w:lineRule="auto"/>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01 Opće javne usluge</w:t>
            </w:r>
          </w:p>
        </w:tc>
        <w:tc>
          <w:tcPr>
            <w:tcW w:w="2126" w:type="dxa"/>
            <w:shd w:val="clear" w:color="000000" w:fill="FFFFFF"/>
            <w:noWrap/>
            <w:vAlign w:val="bottom"/>
            <w:hideMark/>
          </w:tcPr>
          <w:p w14:paraId="22640EA7"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6.861.643,97</w:t>
            </w:r>
          </w:p>
        </w:tc>
        <w:tc>
          <w:tcPr>
            <w:tcW w:w="1843" w:type="dxa"/>
            <w:shd w:val="clear" w:color="000000" w:fill="FFFFFF"/>
            <w:noWrap/>
            <w:vAlign w:val="bottom"/>
            <w:hideMark/>
          </w:tcPr>
          <w:p w14:paraId="7392E80B"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14.288.523,00</w:t>
            </w:r>
          </w:p>
        </w:tc>
        <w:tc>
          <w:tcPr>
            <w:tcW w:w="1843" w:type="dxa"/>
            <w:shd w:val="clear" w:color="000000" w:fill="FFFFFF"/>
            <w:noWrap/>
            <w:vAlign w:val="bottom"/>
            <w:hideMark/>
          </w:tcPr>
          <w:p w14:paraId="65DCE3DB"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5.340.299,28</w:t>
            </w:r>
          </w:p>
        </w:tc>
        <w:tc>
          <w:tcPr>
            <w:tcW w:w="1276" w:type="dxa"/>
            <w:shd w:val="clear" w:color="000000" w:fill="FFFFFF"/>
            <w:noWrap/>
            <w:vAlign w:val="bottom"/>
            <w:hideMark/>
          </w:tcPr>
          <w:p w14:paraId="661E3E1E"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77,83%</w:t>
            </w:r>
          </w:p>
        </w:tc>
        <w:tc>
          <w:tcPr>
            <w:tcW w:w="1134" w:type="dxa"/>
            <w:shd w:val="clear" w:color="000000" w:fill="FFFFFF"/>
            <w:noWrap/>
            <w:vAlign w:val="bottom"/>
            <w:hideMark/>
          </w:tcPr>
          <w:p w14:paraId="314204E1"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37,37%</w:t>
            </w:r>
          </w:p>
        </w:tc>
      </w:tr>
      <w:tr w:rsidR="00626855" w:rsidRPr="00626855" w14:paraId="2E17A246" w14:textId="77777777" w:rsidTr="00626855">
        <w:trPr>
          <w:trHeight w:val="255"/>
        </w:trPr>
        <w:tc>
          <w:tcPr>
            <w:tcW w:w="6374" w:type="dxa"/>
            <w:shd w:val="clear" w:color="000000" w:fill="FFFFFF"/>
            <w:noWrap/>
            <w:vAlign w:val="bottom"/>
            <w:hideMark/>
          </w:tcPr>
          <w:p w14:paraId="4601829E" w14:textId="77777777" w:rsidR="00626855" w:rsidRPr="00626855" w:rsidRDefault="00626855" w:rsidP="00626855">
            <w:pPr>
              <w:spacing w:after="0" w:line="240" w:lineRule="auto"/>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011 Izvršna  i zakonodavna tijela, financijski i fiskalni poslovi, vanjski poslovi</w:t>
            </w:r>
          </w:p>
        </w:tc>
        <w:tc>
          <w:tcPr>
            <w:tcW w:w="2126" w:type="dxa"/>
            <w:shd w:val="clear" w:color="000000" w:fill="FFFFFF"/>
            <w:noWrap/>
            <w:vAlign w:val="bottom"/>
            <w:hideMark/>
          </w:tcPr>
          <w:p w14:paraId="42FCB480"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5.631.034,05</w:t>
            </w:r>
          </w:p>
        </w:tc>
        <w:tc>
          <w:tcPr>
            <w:tcW w:w="1843" w:type="dxa"/>
            <w:shd w:val="clear" w:color="000000" w:fill="FFFFFF"/>
            <w:noWrap/>
            <w:vAlign w:val="bottom"/>
            <w:hideMark/>
          </w:tcPr>
          <w:p w14:paraId="73A568D1"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9.886.223,00</w:t>
            </w:r>
          </w:p>
        </w:tc>
        <w:tc>
          <w:tcPr>
            <w:tcW w:w="1843" w:type="dxa"/>
            <w:shd w:val="clear" w:color="000000" w:fill="FFFFFF"/>
            <w:noWrap/>
            <w:vAlign w:val="bottom"/>
            <w:hideMark/>
          </w:tcPr>
          <w:p w14:paraId="2BB2FD5B"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4.017.529,00</w:t>
            </w:r>
          </w:p>
        </w:tc>
        <w:tc>
          <w:tcPr>
            <w:tcW w:w="1276" w:type="dxa"/>
            <w:shd w:val="clear" w:color="000000" w:fill="FFFFFF"/>
            <w:noWrap/>
            <w:vAlign w:val="bottom"/>
            <w:hideMark/>
          </w:tcPr>
          <w:p w14:paraId="0CAE6766"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71,35%</w:t>
            </w:r>
          </w:p>
        </w:tc>
        <w:tc>
          <w:tcPr>
            <w:tcW w:w="1134" w:type="dxa"/>
            <w:shd w:val="clear" w:color="000000" w:fill="FFFFFF"/>
            <w:noWrap/>
            <w:vAlign w:val="bottom"/>
            <w:hideMark/>
          </w:tcPr>
          <w:p w14:paraId="19C177A5"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40,64%</w:t>
            </w:r>
          </w:p>
        </w:tc>
      </w:tr>
      <w:tr w:rsidR="00626855" w:rsidRPr="00626855" w14:paraId="2A9DE940" w14:textId="77777777" w:rsidTr="00626855">
        <w:trPr>
          <w:trHeight w:val="255"/>
        </w:trPr>
        <w:tc>
          <w:tcPr>
            <w:tcW w:w="6374" w:type="dxa"/>
            <w:shd w:val="clear" w:color="000000" w:fill="FFFFFF"/>
            <w:noWrap/>
            <w:vAlign w:val="bottom"/>
            <w:hideMark/>
          </w:tcPr>
          <w:p w14:paraId="5BB92D25" w14:textId="77777777" w:rsidR="00626855" w:rsidRPr="00626855" w:rsidRDefault="00626855" w:rsidP="00626855">
            <w:pPr>
              <w:spacing w:after="0" w:line="240" w:lineRule="auto"/>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013 Opće usluge</w:t>
            </w:r>
          </w:p>
        </w:tc>
        <w:tc>
          <w:tcPr>
            <w:tcW w:w="2126" w:type="dxa"/>
            <w:shd w:val="clear" w:color="000000" w:fill="FFFFFF"/>
            <w:noWrap/>
            <w:vAlign w:val="bottom"/>
            <w:hideMark/>
          </w:tcPr>
          <w:p w14:paraId="6A05DCD9"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1.221.656,81</w:t>
            </w:r>
          </w:p>
        </w:tc>
        <w:tc>
          <w:tcPr>
            <w:tcW w:w="1843" w:type="dxa"/>
            <w:shd w:val="clear" w:color="000000" w:fill="FFFFFF"/>
            <w:noWrap/>
            <w:vAlign w:val="bottom"/>
            <w:hideMark/>
          </w:tcPr>
          <w:p w14:paraId="7DF66D0F"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4.359.300,00</w:t>
            </w:r>
          </w:p>
        </w:tc>
        <w:tc>
          <w:tcPr>
            <w:tcW w:w="1843" w:type="dxa"/>
            <w:shd w:val="clear" w:color="000000" w:fill="FFFFFF"/>
            <w:noWrap/>
            <w:vAlign w:val="bottom"/>
            <w:hideMark/>
          </w:tcPr>
          <w:p w14:paraId="71C2DECB"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1.307.623,20</w:t>
            </w:r>
          </w:p>
        </w:tc>
        <w:tc>
          <w:tcPr>
            <w:tcW w:w="1276" w:type="dxa"/>
            <w:shd w:val="clear" w:color="000000" w:fill="FFFFFF"/>
            <w:noWrap/>
            <w:vAlign w:val="bottom"/>
            <w:hideMark/>
          </w:tcPr>
          <w:p w14:paraId="5BEA05CF"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107,04%</w:t>
            </w:r>
          </w:p>
        </w:tc>
        <w:tc>
          <w:tcPr>
            <w:tcW w:w="1134" w:type="dxa"/>
            <w:shd w:val="clear" w:color="000000" w:fill="FFFFFF"/>
            <w:noWrap/>
            <w:vAlign w:val="bottom"/>
            <w:hideMark/>
          </w:tcPr>
          <w:p w14:paraId="3BEDBDFA"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30,00%</w:t>
            </w:r>
          </w:p>
        </w:tc>
      </w:tr>
      <w:tr w:rsidR="00626855" w:rsidRPr="00626855" w14:paraId="4807E142" w14:textId="77777777" w:rsidTr="00626855">
        <w:trPr>
          <w:trHeight w:val="255"/>
        </w:trPr>
        <w:tc>
          <w:tcPr>
            <w:tcW w:w="6374" w:type="dxa"/>
            <w:shd w:val="clear" w:color="000000" w:fill="FFFFFF"/>
            <w:noWrap/>
            <w:vAlign w:val="bottom"/>
            <w:hideMark/>
          </w:tcPr>
          <w:p w14:paraId="070A1664" w14:textId="77777777" w:rsidR="00626855" w:rsidRPr="00626855" w:rsidRDefault="00626855" w:rsidP="00626855">
            <w:pPr>
              <w:spacing w:after="0" w:line="240" w:lineRule="auto"/>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016 Opće javne usluge koje nisu drugdje svrstane</w:t>
            </w:r>
          </w:p>
        </w:tc>
        <w:tc>
          <w:tcPr>
            <w:tcW w:w="2126" w:type="dxa"/>
            <w:shd w:val="clear" w:color="000000" w:fill="FFFFFF"/>
            <w:noWrap/>
            <w:vAlign w:val="bottom"/>
            <w:hideMark/>
          </w:tcPr>
          <w:p w14:paraId="2909C183"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8.953,11</w:t>
            </w:r>
          </w:p>
        </w:tc>
        <w:tc>
          <w:tcPr>
            <w:tcW w:w="1843" w:type="dxa"/>
            <w:shd w:val="clear" w:color="000000" w:fill="FFFFFF"/>
            <w:noWrap/>
            <w:vAlign w:val="bottom"/>
            <w:hideMark/>
          </w:tcPr>
          <w:p w14:paraId="7651877E"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43.000,00</w:t>
            </w:r>
          </w:p>
        </w:tc>
        <w:tc>
          <w:tcPr>
            <w:tcW w:w="1843" w:type="dxa"/>
            <w:shd w:val="clear" w:color="000000" w:fill="FFFFFF"/>
            <w:noWrap/>
            <w:vAlign w:val="bottom"/>
            <w:hideMark/>
          </w:tcPr>
          <w:p w14:paraId="30C7E2DD"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15.147,08</w:t>
            </w:r>
          </w:p>
        </w:tc>
        <w:tc>
          <w:tcPr>
            <w:tcW w:w="1276" w:type="dxa"/>
            <w:shd w:val="clear" w:color="000000" w:fill="FFFFFF"/>
            <w:noWrap/>
            <w:vAlign w:val="bottom"/>
            <w:hideMark/>
          </w:tcPr>
          <w:p w14:paraId="7F56F5F3"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169,18%</w:t>
            </w:r>
          </w:p>
        </w:tc>
        <w:tc>
          <w:tcPr>
            <w:tcW w:w="1134" w:type="dxa"/>
            <w:shd w:val="clear" w:color="000000" w:fill="FFFFFF"/>
            <w:noWrap/>
            <w:vAlign w:val="bottom"/>
            <w:hideMark/>
          </w:tcPr>
          <w:p w14:paraId="462657EC"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35,23%</w:t>
            </w:r>
          </w:p>
        </w:tc>
      </w:tr>
      <w:tr w:rsidR="00626855" w:rsidRPr="00626855" w14:paraId="7FB10CC2" w14:textId="77777777" w:rsidTr="00626855">
        <w:trPr>
          <w:trHeight w:val="255"/>
        </w:trPr>
        <w:tc>
          <w:tcPr>
            <w:tcW w:w="6374" w:type="dxa"/>
            <w:shd w:val="clear" w:color="000000" w:fill="FFFFFF"/>
            <w:noWrap/>
            <w:vAlign w:val="bottom"/>
            <w:hideMark/>
          </w:tcPr>
          <w:p w14:paraId="715989B9" w14:textId="77777777" w:rsidR="00626855" w:rsidRPr="00626855" w:rsidRDefault="00626855" w:rsidP="00626855">
            <w:pPr>
              <w:spacing w:after="0" w:line="240" w:lineRule="auto"/>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03 Javni red i sigurnost</w:t>
            </w:r>
          </w:p>
        </w:tc>
        <w:tc>
          <w:tcPr>
            <w:tcW w:w="2126" w:type="dxa"/>
            <w:shd w:val="clear" w:color="000000" w:fill="FFFFFF"/>
            <w:noWrap/>
            <w:vAlign w:val="bottom"/>
            <w:hideMark/>
          </w:tcPr>
          <w:p w14:paraId="13057BDD"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2.758.083,74</w:t>
            </w:r>
          </w:p>
        </w:tc>
        <w:tc>
          <w:tcPr>
            <w:tcW w:w="1843" w:type="dxa"/>
            <w:shd w:val="clear" w:color="000000" w:fill="FFFFFF"/>
            <w:noWrap/>
            <w:vAlign w:val="bottom"/>
            <w:hideMark/>
          </w:tcPr>
          <w:p w14:paraId="546D984A"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6.868.346,00</w:t>
            </w:r>
          </w:p>
        </w:tc>
        <w:tc>
          <w:tcPr>
            <w:tcW w:w="1843" w:type="dxa"/>
            <w:shd w:val="clear" w:color="000000" w:fill="FFFFFF"/>
            <w:noWrap/>
            <w:vAlign w:val="bottom"/>
            <w:hideMark/>
          </w:tcPr>
          <w:p w14:paraId="0B7821E8"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2.695.356,41</w:t>
            </w:r>
          </w:p>
        </w:tc>
        <w:tc>
          <w:tcPr>
            <w:tcW w:w="1276" w:type="dxa"/>
            <w:shd w:val="clear" w:color="000000" w:fill="FFFFFF"/>
            <w:noWrap/>
            <w:vAlign w:val="bottom"/>
            <w:hideMark/>
          </w:tcPr>
          <w:p w14:paraId="1AB97EA6"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97,73%</w:t>
            </w:r>
          </w:p>
        </w:tc>
        <w:tc>
          <w:tcPr>
            <w:tcW w:w="1134" w:type="dxa"/>
            <w:shd w:val="clear" w:color="000000" w:fill="FFFFFF"/>
            <w:noWrap/>
            <w:vAlign w:val="bottom"/>
            <w:hideMark/>
          </w:tcPr>
          <w:p w14:paraId="593C7714"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39,24%</w:t>
            </w:r>
          </w:p>
        </w:tc>
      </w:tr>
      <w:tr w:rsidR="00626855" w:rsidRPr="00626855" w14:paraId="1D2AF63C" w14:textId="77777777" w:rsidTr="00626855">
        <w:trPr>
          <w:trHeight w:val="255"/>
        </w:trPr>
        <w:tc>
          <w:tcPr>
            <w:tcW w:w="6374" w:type="dxa"/>
            <w:shd w:val="clear" w:color="000000" w:fill="FFFFFF"/>
            <w:noWrap/>
            <w:vAlign w:val="bottom"/>
            <w:hideMark/>
          </w:tcPr>
          <w:p w14:paraId="46436E28" w14:textId="77777777" w:rsidR="00626855" w:rsidRPr="00626855" w:rsidRDefault="00626855" w:rsidP="00626855">
            <w:pPr>
              <w:spacing w:after="0" w:line="240" w:lineRule="auto"/>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032 Usluge protupožarne zaštite</w:t>
            </w:r>
          </w:p>
        </w:tc>
        <w:tc>
          <w:tcPr>
            <w:tcW w:w="2126" w:type="dxa"/>
            <w:shd w:val="clear" w:color="000000" w:fill="FFFFFF"/>
            <w:noWrap/>
            <w:vAlign w:val="bottom"/>
            <w:hideMark/>
          </w:tcPr>
          <w:p w14:paraId="23E5BBCA"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2.656.583,74</w:t>
            </w:r>
          </w:p>
        </w:tc>
        <w:tc>
          <w:tcPr>
            <w:tcW w:w="1843" w:type="dxa"/>
            <w:shd w:val="clear" w:color="000000" w:fill="FFFFFF"/>
            <w:noWrap/>
            <w:vAlign w:val="bottom"/>
            <w:hideMark/>
          </w:tcPr>
          <w:p w14:paraId="3F620442"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6.590.346,00</w:t>
            </w:r>
          </w:p>
        </w:tc>
        <w:tc>
          <w:tcPr>
            <w:tcW w:w="1843" w:type="dxa"/>
            <w:shd w:val="clear" w:color="000000" w:fill="FFFFFF"/>
            <w:noWrap/>
            <w:vAlign w:val="bottom"/>
            <w:hideMark/>
          </w:tcPr>
          <w:p w14:paraId="2E4A2395"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2.608.418,91</w:t>
            </w:r>
          </w:p>
        </w:tc>
        <w:tc>
          <w:tcPr>
            <w:tcW w:w="1276" w:type="dxa"/>
            <w:shd w:val="clear" w:color="000000" w:fill="FFFFFF"/>
            <w:noWrap/>
            <w:vAlign w:val="bottom"/>
            <w:hideMark/>
          </w:tcPr>
          <w:p w14:paraId="6D43C92B"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98,19%</w:t>
            </w:r>
          </w:p>
        </w:tc>
        <w:tc>
          <w:tcPr>
            <w:tcW w:w="1134" w:type="dxa"/>
            <w:shd w:val="clear" w:color="000000" w:fill="FFFFFF"/>
            <w:noWrap/>
            <w:vAlign w:val="bottom"/>
            <w:hideMark/>
          </w:tcPr>
          <w:p w14:paraId="5C895FBE"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39,58%</w:t>
            </w:r>
          </w:p>
        </w:tc>
      </w:tr>
      <w:tr w:rsidR="00626855" w:rsidRPr="00626855" w14:paraId="7466BA63" w14:textId="77777777" w:rsidTr="00626855">
        <w:trPr>
          <w:trHeight w:val="255"/>
        </w:trPr>
        <w:tc>
          <w:tcPr>
            <w:tcW w:w="6374" w:type="dxa"/>
            <w:shd w:val="clear" w:color="000000" w:fill="FFFFFF"/>
            <w:noWrap/>
            <w:vAlign w:val="bottom"/>
            <w:hideMark/>
          </w:tcPr>
          <w:p w14:paraId="14351917" w14:textId="77777777" w:rsidR="00626855" w:rsidRPr="00626855" w:rsidRDefault="00626855" w:rsidP="00626855">
            <w:pPr>
              <w:spacing w:after="0" w:line="240" w:lineRule="auto"/>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036 Rashodi za javni red i sigurnost koji nisu drugdje svrstani</w:t>
            </w:r>
          </w:p>
        </w:tc>
        <w:tc>
          <w:tcPr>
            <w:tcW w:w="2126" w:type="dxa"/>
            <w:shd w:val="clear" w:color="000000" w:fill="FFFFFF"/>
            <w:noWrap/>
            <w:vAlign w:val="bottom"/>
            <w:hideMark/>
          </w:tcPr>
          <w:p w14:paraId="54105129"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101.500,00</w:t>
            </w:r>
          </w:p>
        </w:tc>
        <w:tc>
          <w:tcPr>
            <w:tcW w:w="1843" w:type="dxa"/>
            <w:shd w:val="clear" w:color="000000" w:fill="FFFFFF"/>
            <w:noWrap/>
            <w:vAlign w:val="bottom"/>
            <w:hideMark/>
          </w:tcPr>
          <w:p w14:paraId="11066884"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278.000,00</w:t>
            </w:r>
          </w:p>
        </w:tc>
        <w:tc>
          <w:tcPr>
            <w:tcW w:w="1843" w:type="dxa"/>
            <w:shd w:val="clear" w:color="000000" w:fill="FFFFFF"/>
            <w:noWrap/>
            <w:vAlign w:val="bottom"/>
            <w:hideMark/>
          </w:tcPr>
          <w:p w14:paraId="3DE44288"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86.937,50</w:t>
            </w:r>
          </w:p>
        </w:tc>
        <w:tc>
          <w:tcPr>
            <w:tcW w:w="1276" w:type="dxa"/>
            <w:shd w:val="clear" w:color="000000" w:fill="FFFFFF"/>
            <w:noWrap/>
            <w:vAlign w:val="bottom"/>
            <w:hideMark/>
          </w:tcPr>
          <w:p w14:paraId="78D9262E"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85,65%</w:t>
            </w:r>
          </w:p>
        </w:tc>
        <w:tc>
          <w:tcPr>
            <w:tcW w:w="1134" w:type="dxa"/>
            <w:shd w:val="clear" w:color="000000" w:fill="FFFFFF"/>
            <w:noWrap/>
            <w:vAlign w:val="bottom"/>
            <w:hideMark/>
          </w:tcPr>
          <w:p w14:paraId="3D9ABD8E"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31,27%</w:t>
            </w:r>
          </w:p>
        </w:tc>
      </w:tr>
      <w:tr w:rsidR="00626855" w:rsidRPr="00626855" w14:paraId="0B3BDDCF" w14:textId="77777777" w:rsidTr="00626855">
        <w:trPr>
          <w:trHeight w:val="255"/>
        </w:trPr>
        <w:tc>
          <w:tcPr>
            <w:tcW w:w="6374" w:type="dxa"/>
            <w:shd w:val="clear" w:color="000000" w:fill="FFFFFF"/>
            <w:noWrap/>
            <w:vAlign w:val="bottom"/>
            <w:hideMark/>
          </w:tcPr>
          <w:p w14:paraId="240964F2" w14:textId="77777777" w:rsidR="00626855" w:rsidRPr="00626855" w:rsidRDefault="00626855" w:rsidP="00626855">
            <w:pPr>
              <w:spacing w:after="0" w:line="240" w:lineRule="auto"/>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04 Ekonomski poslovi</w:t>
            </w:r>
          </w:p>
        </w:tc>
        <w:tc>
          <w:tcPr>
            <w:tcW w:w="2126" w:type="dxa"/>
            <w:shd w:val="clear" w:color="000000" w:fill="FFFFFF"/>
            <w:noWrap/>
            <w:vAlign w:val="bottom"/>
            <w:hideMark/>
          </w:tcPr>
          <w:p w14:paraId="177270DB"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3.410.322,42</w:t>
            </w:r>
          </w:p>
        </w:tc>
        <w:tc>
          <w:tcPr>
            <w:tcW w:w="1843" w:type="dxa"/>
            <w:shd w:val="clear" w:color="000000" w:fill="FFFFFF"/>
            <w:noWrap/>
            <w:vAlign w:val="bottom"/>
            <w:hideMark/>
          </w:tcPr>
          <w:p w14:paraId="1C604C57"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7.061.000,00</w:t>
            </w:r>
          </w:p>
        </w:tc>
        <w:tc>
          <w:tcPr>
            <w:tcW w:w="1843" w:type="dxa"/>
            <w:shd w:val="clear" w:color="000000" w:fill="FFFFFF"/>
            <w:noWrap/>
            <w:vAlign w:val="bottom"/>
            <w:hideMark/>
          </w:tcPr>
          <w:p w14:paraId="355D63B9"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3.227.906,42</w:t>
            </w:r>
          </w:p>
        </w:tc>
        <w:tc>
          <w:tcPr>
            <w:tcW w:w="1276" w:type="dxa"/>
            <w:shd w:val="clear" w:color="000000" w:fill="FFFFFF"/>
            <w:noWrap/>
            <w:vAlign w:val="bottom"/>
            <w:hideMark/>
          </w:tcPr>
          <w:p w14:paraId="5AC779EF"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94,65%</w:t>
            </w:r>
          </w:p>
        </w:tc>
        <w:tc>
          <w:tcPr>
            <w:tcW w:w="1134" w:type="dxa"/>
            <w:shd w:val="clear" w:color="000000" w:fill="FFFFFF"/>
            <w:noWrap/>
            <w:vAlign w:val="bottom"/>
            <w:hideMark/>
          </w:tcPr>
          <w:p w14:paraId="319DBBD6"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45,71%</w:t>
            </w:r>
          </w:p>
        </w:tc>
      </w:tr>
      <w:tr w:rsidR="00626855" w:rsidRPr="00626855" w14:paraId="016F2253" w14:textId="77777777" w:rsidTr="00626855">
        <w:trPr>
          <w:trHeight w:val="255"/>
        </w:trPr>
        <w:tc>
          <w:tcPr>
            <w:tcW w:w="6374" w:type="dxa"/>
            <w:shd w:val="clear" w:color="000000" w:fill="FFFFFF"/>
            <w:noWrap/>
            <w:vAlign w:val="bottom"/>
            <w:hideMark/>
          </w:tcPr>
          <w:p w14:paraId="12B8F23E" w14:textId="77777777" w:rsidR="00626855" w:rsidRPr="00626855" w:rsidRDefault="00626855" w:rsidP="00626855">
            <w:pPr>
              <w:spacing w:after="0" w:line="240" w:lineRule="auto"/>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045 Promet</w:t>
            </w:r>
          </w:p>
        </w:tc>
        <w:tc>
          <w:tcPr>
            <w:tcW w:w="2126" w:type="dxa"/>
            <w:shd w:val="clear" w:color="000000" w:fill="FFFFFF"/>
            <w:noWrap/>
            <w:vAlign w:val="bottom"/>
            <w:hideMark/>
          </w:tcPr>
          <w:p w14:paraId="5C31F629"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3.066.377,84</w:t>
            </w:r>
          </w:p>
        </w:tc>
        <w:tc>
          <w:tcPr>
            <w:tcW w:w="1843" w:type="dxa"/>
            <w:shd w:val="clear" w:color="000000" w:fill="FFFFFF"/>
            <w:noWrap/>
            <w:vAlign w:val="bottom"/>
            <w:hideMark/>
          </w:tcPr>
          <w:p w14:paraId="03BD613C"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6.331.000,00</w:t>
            </w:r>
          </w:p>
        </w:tc>
        <w:tc>
          <w:tcPr>
            <w:tcW w:w="1843" w:type="dxa"/>
            <w:shd w:val="clear" w:color="000000" w:fill="FFFFFF"/>
            <w:noWrap/>
            <w:vAlign w:val="bottom"/>
            <w:hideMark/>
          </w:tcPr>
          <w:p w14:paraId="1347E236"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2.894.972,71</w:t>
            </w:r>
          </w:p>
        </w:tc>
        <w:tc>
          <w:tcPr>
            <w:tcW w:w="1276" w:type="dxa"/>
            <w:shd w:val="clear" w:color="000000" w:fill="FFFFFF"/>
            <w:noWrap/>
            <w:vAlign w:val="bottom"/>
            <w:hideMark/>
          </w:tcPr>
          <w:p w14:paraId="47BDF9EC"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94,41%</w:t>
            </w:r>
          </w:p>
        </w:tc>
        <w:tc>
          <w:tcPr>
            <w:tcW w:w="1134" w:type="dxa"/>
            <w:shd w:val="clear" w:color="000000" w:fill="FFFFFF"/>
            <w:noWrap/>
            <w:vAlign w:val="bottom"/>
            <w:hideMark/>
          </w:tcPr>
          <w:p w14:paraId="5E29B770"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45,73%</w:t>
            </w:r>
          </w:p>
        </w:tc>
      </w:tr>
      <w:tr w:rsidR="00626855" w:rsidRPr="00626855" w14:paraId="2060789A" w14:textId="77777777" w:rsidTr="00626855">
        <w:trPr>
          <w:trHeight w:val="255"/>
        </w:trPr>
        <w:tc>
          <w:tcPr>
            <w:tcW w:w="6374" w:type="dxa"/>
            <w:shd w:val="clear" w:color="000000" w:fill="FFFFFF"/>
            <w:noWrap/>
            <w:vAlign w:val="bottom"/>
            <w:hideMark/>
          </w:tcPr>
          <w:p w14:paraId="1F848D71" w14:textId="77777777" w:rsidR="00626855" w:rsidRPr="00626855" w:rsidRDefault="00626855" w:rsidP="00626855">
            <w:pPr>
              <w:spacing w:after="0" w:line="240" w:lineRule="auto"/>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049 Ekonomski poslovi koji nisu drugdje svrstani</w:t>
            </w:r>
          </w:p>
        </w:tc>
        <w:tc>
          <w:tcPr>
            <w:tcW w:w="2126" w:type="dxa"/>
            <w:shd w:val="clear" w:color="000000" w:fill="FFFFFF"/>
            <w:noWrap/>
            <w:vAlign w:val="bottom"/>
            <w:hideMark/>
          </w:tcPr>
          <w:p w14:paraId="3B32DFE0"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343.944,58</w:t>
            </w:r>
          </w:p>
        </w:tc>
        <w:tc>
          <w:tcPr>
            <w:tcW w:w="1843" w:type="dxa"/>
            <w:shd w:val="clear" w:color="000000" w:fill="FFFFFF"/>
            <w:noWrap/>
            <w:vAlign w:val="bottom"/>
            <w:hideMark/>
          </w:tcPr>
          <w:p w14:paraId="29C35FB8"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730.000,00</w:t>
            </w:r>
          </w:p>
        </w:tc>
        <w:tc>
          <w:tcPr>
            <w:tcW w:w="1843" w:type="dxa"/>
            <w:shd w:val="clear" w:color="000000" w:fill="FFFFFF"/>
            <w:noWrap/>
            <w:vAlign w:val="bottom"/>
            <w:hideMark/>
          </w:tcPr>
          <w:p w14:paraId="473BCEA4"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332.933,71</w:t>
            </w:r>
          </w:p>
        </w:tc>
        <w:tc>
          <w:tcPr>
            <w:tcW w:w="1276" w:type="dxa"/>
            <w:shd w:val="clear" w:color="000000" w:fill="FFFFFF"/>
            <w:noWrap/>
            <w:vAlign w:val="bottom"/>
            <w:hideMark/>
          </w:tcPr>
          <w:p w14:paraId="5C733747"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96,80%</w:t>
            </w:r>
          </w:p>
        </w:tc>
        <w:tc>
          <w:tcPr>
            <w:tcW w:w="1134" w:type="dxa"/>
            <w:shd w:val="clear" w:color="000000" w:fill="FFFFFF"/>
            <w:noWrap/>
            <w:vAlign w:val="bottom"/>
            <w:hideMark/>
          </w:tcPr>
          <w:p w14:paraId="4B1C867E"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45,61%</w:t>
            </w:r>
          </w:p>
        </w:tc>
      </w:tr>
      <w:tr w:rsidR="00626855" w:rsidRPr="00626855" w14:paraId="5A2F62E7" w14:textId="77777777" w:rsidTr="00626855">
        <w:trPr>
          <w:trHeight w:val="255"/>
        </w:trPr>
        <w:tc>
          <w:tcPr>
            <w:tcW w:w="6374" w:type="dxa"/>
            <w:shd w:val="clear" w:color="000000" w:fill="FFFFFF"/>
            <w:noWrap/>
            <w:vAlign w:val="bottom"/>
            <w:hideMark/>
          </w:tcPr>
          <w:p w14:paraId="2FFF63D8" w14:textId="77777777" w:rsidR="00626855" w:rsidRPr="00626855" w:rsidRDefault="00626855" w:rsidP="00626855">
            <w:pPr>
              <w:spacing w:after="0" w:line="240" w:lineRule="auto"/>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05 Zaštita okoliša</w:t>
            </w:r>
          </w:p>
        </w:tc>
        <w:tc>
          <w:tcPr>
            <w:tcW w:w="2126" w:type="dxa"/>
            <w:shd w:val="clear" w:color="000000" w:fill="FFFFFF"/>
            <w:noWrap/>
            <w:vAlign w:val="bottom"/>
            <w:hideMark/>
          </w:tcPr>
          <w:p w14:paraId="73A61C46"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3.302.363,00</w:t>
            </w:r>
          </w:p>
        </w:tc>
        <w:tc>
          <w:tcPr>
            <w:tcW w:w="1843" w:type="dxa"/>
            <w:shd w:val="clear" w:color="000000" w:fill="FFFFFF"/>
            <w:noWrap/>
            <w:vAlign w:val="bottom"/>
            <w:hideMark/>
          </w:tcPr>
          <w:p w14:paraId="46979C38"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5.963.027,00</w:t>
            </w:r>
          </w:p>
        </w:tc>
        <w:tc>
          <w:tcPr>
            <w:tcW w:w="1843" w:type="dxa"/>
            <w:shd w:val="clear" w:color="000000" w:fill="FFFFFF"/>
            <w:noWrap/>
            <w:vAlign w:val="bottom"/>
            <w:hideMark/>
          </w:tcPr>
          <w:p w14:paraId="4150F4AC"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3.387.071,03</w:t>
            </w:r>
          </w:p>
        </w:tc>
        <w:tc>
          <w:tcPr>
            <w:tcW w:w="1276" w:type="dxa"/>
            <w:shd w:val="clear" w:color="000000" w:fill="FFFFFF"/>
            <w:noWrap/>
            <w:vAlign w:val="bottom"/>
            <w:hideMark/>
          </w:tcPr>
          <w:p w14:paraId="59C74CA4"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102,57%</w:t>
            </w:r>
          </w:p>
        </w:tc>
        <w:tc>
          <w:tcPr>
            <w:tcW w:w="1134" w:type="dxa"/>
            <w:shd w:val="clear" w:color="000000" w:fill="FFFFFF"/>
            <w:noWrap/>
            <w:vAlign w:val="bottom"/>
            <w:hideMark/>
          </w:tcPr>
          <w:p w14:paraId="4DD40778"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56,80%</w:t>
            </w:r>
          </w:p>
        </w:tc>
      </w:tr>
      <w:tr w:rsidR="00626855" w:rsidRPr="00626855" w14:paraId="0D66F22E" w14:textId="77777777" w:rsidTr="00626855">
        <w:trPr>
          <w:trHeight w:val="255"/>
        </w:trPr>
        <w:tc>
          <w:tcPr>
            <w:tcW w:w="6374" w:type="dxa"/>
            <w:shd w:val="clear" w:color="000000" w:fill="FFFFFF"/>
            <w:noWrap/>
            <w:vAlign w:val="bottom"/>
            <w:hideMark/>
          </w:tcPr>
          <w:p w14:paraId="66F22FBA" w14:textId="77777777" w:rsidR="00626855" w:rsidRPr="00626855" w:rsidRDefault="00626855" w:rsidP="00626855">
            <w:pPr>
              <w:spacing w:after="0" w:line="240" w:lineRule="auto"/>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051 Gospodarenje otpadom</w:t>
            </w:r>
          </w:p>
        </w:tc>
        <w:tc>
          <w:tcPr>
            <w:tcW w:w="2126" w:type="dxa"/>
            <w:shd w:val="clear" w:color="000000" w:fill="FFFFFF"/>
            <w:noWrap/>
            <w:vAlign w:val="bottom"/>
            <w:hideMark/>
          </w:tcPr>
          <w:p w14:paraId="741DDD6A"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598.696,71</w:t>
            </w:r>
          </w:p>
        </w:tc>
        <w:tc>
          <w:tcPr>
            <w:tcW w:w="1843" w:type="dxa"/>
            <w:shd w:val="clear" w:color="000000" w:fill="FFFFFF"/>
            <w:noWrap/>
            <w:vAlign w:val="bottom"/>
            <w:hideMark/>
          </w:tcPr>
          <w:p w14:paraId="38C42C76"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1.203.000,00</w:t>
            </w:r>
          </w:p>
        </w:tc>
        <w:tc>
          <w:tcPr>
            <w:tcW w:w="1843" w:type="dxa"/>
            <w:shd w:val="clear" w:color="000000" w:fill="FFFFFF"/>
            <w:noWrap/>
            <w:vAlign w:val="bottom"/>
            <w:hideMark/>
          </w:tcPr>
          <w:p w14:paraId="58EA7592"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507.262,75</w:t>
            </w:r>
          </w:p>
        </w:tc>
        <w:tc>
          <w:tcPr>
            <w:tcW w:w="1276" w:type="dxa"/>
            <w:shd w:val="clear" w:color="000000" w:fill="FFFFFF"/>
            <w:noWrap/>
            <w:vAlign w:val="bottom"/>
            <w:hideMark/>
          </w:tcPr>
          <w:p w14:paraId="35AD3F8D"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84,73%</w:t>
            </w:r>
          </w:p>
        </w:tc>
        <w:tc>
          <w:tcPr>
            <w:tcW w:w="1134" w:type="dxa"/>
            <w:shd w:val="clear" w:color="000000" w:fill="FFFFFF"/>
            <w:noWrap/>
            <w:vAlign w:val="bottom"/>
            <w:hideMark/>
          </w:tcPr>
          <w:p w14:paraId="526BD213"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42,17%</w:t>
            </w:r>
          </w:p>
        </w:tc>
      </w:tr>
      <w:tr w:rsidR="00626855" w:rsidRPr="00626855" w14:paraId="225206EE" w14:textId="77777777" w:rsidTr="00626855">
        <w:trPr>
          <w:trHeight w:val="255"/>
        </w:trPr>
        <w:tc>
          <w:tcPr>
            <w:tcW w:w="6374" w:type="dxa"/>
            <w:shd w:val="clear" w:color="000000" w:fill="FFFFFF"/>
            <w:noWrap/>
            <w:vAlign w:val="bottom"/>
            <w:hideMark/>
          </w:tcPr>
          <w:p w14:paraId="416588EE" w14:textId="77777777" w:rsidR="00626855" w:rsidRPr="00626855" w:rsidRDefault="00626855" w:rsidP="00626855">
            <w:pPr>
              <w:spacing w:after="0" w:line="240" w:lineRule="auto"/>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052 Gospodarenje otpadnim vodama</w:t>
            </w:r>
          </w:p>
        </w:tc>
        <w:tc>
          <w:tcPr>
            <w:tcW w:w="2126" w:type="dxa"/>
            <w:shd w:val="clear" w:color="000000" w:fill="FFFFFF"/>
            <w:noWrap/>
            <w:vAlign w:val="bottom"/>
            <w:hideMark/>
          </w:tcPr>
          <w:p w14:paraId="6F42F178"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656,25</w:t>
            </w:r>
          </w:p>
        </w:tc>
        <w:tc>
          <w:tcPr>
            <w:tcW w:w="1843" w:type="dxa"/>
            <w:shd w:val="clear" w:color="000000" w:fill="FFFFFF"/>
            <w:noWrap/>
            <w:vAlign w:val="bottom"/>
            <w:hideMark/>
          </w:tcPr>
          <w:p w14:paraId="76366EB8"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75.000,00</w:t>
            </w:r>
          </w:p>
        </w:tc>
        <w:tc>
          <w:tcPr>
            <w:tcW w:w="1843" w:type="dxa"/>
            <w:shd w:val="clear" w:color="000000" w:fill="FFFFFF"/>
            <w:noWrap/>
            <w:vAlign w:val="bottom"/>
            <w:hideMark/>
          </w:tcPr>
          <w:p w14:paraId="214278DD"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5.696,60</w:t>
            </w:r>
          </w:p>
        </w:tc>
        <w:tc>
          <w:tcPr>
            <w:tcW w:w="1276" w:type="dxa"/>
            <w:shd w:val="clear" w:color="000000" w:fill="FFFFFF"/>
            <w:noWrap/>
            <w:vAlign w:val="bottom"/>
            <w:hideMark/>
          </w:tcPr>
          <w:p w14:paraId="0E237F0B"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868,05%</w:t>
            </w:r>
          </w:p>
        </w:tc>
        <w:tc>
          <w:tcPr>
            <w:tcW w:w="1134" w:type="dxa"/>
            <w:shd w:val="clear" w:color="000000" w:fill="FFFFFF"/>
            <w:noWrap/>
            <w:vAlign w:val="bottom"/>
            <w:hideMark/>
          </w:tcPr>
          <w:p w14:paraId="02CD8ACA"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7,60%</w:t>
            </w:r>
          </w:p>
        </w:tc>
      </w:tr>
      <w:tr w:rsidR="00626855" w:rsidRPr="00626855" w14:paraId="7F51B40D" w14:textId="77777777" w:rsidTr="00626855">
        <w:trPr>
          <w:trHeight w:val="255"/>
        </w:trPr>
        <w:tc>
          <w:tcPr>
            <w:tcW w:w="6374" w:type="dxa"/>
            <w:shd w:val="clear" w:color="000000" w:fill="FFFFFF"/>
            <w:noWrap/>
            <w:vAlign w:val="bottom"/>
            <w:hideMark/>
          </w:tcPr>
          <w:p w14:paraId="3FE09DFF" w14:textId="77777777" w:rsidR="00626855" w:rsidRPr="00626855" w:rsidRDefault="00626855" w:rsidP="00626855">
            <w:pPr>
              <w:spacing w:after="0" w:line="240" w:lineRule="auto"/>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056 Poslovi i usluge zaštite okoliša koji nisu drugdje svrstani</w:t>
            </w:r>
          </w:p>
        </w:tc>
        <w:tc>
          <w:tcPr>
            <w:tcW w:w="2126" w:type="dxa"/>
            <w:shd w:val="clear" w:color="000000" w:fill="FFFFFF"/>
            <w:noWrap/>
            <w:vAlign w:val="bottom"/>
            <w:hideMark/>
          </w:tcPr>
          <w:p w14:paraId="271A1FB2"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2.703.010,04</w:t>
            </w:r>
          </w:p>
        </w:tc>
        <w:tc>
          <w:tcPr>
            <w:tcW w:w="1843" w:type="dxa"/>
            <w:shd w:val="clear" w:color="000000" w:fill="FFFFFF"/>
            <w:noWrap/>
            <w:vAlign w:val="bottom"/>
            <w:hideMark/>
          </w:tcPr>
          <w:p w14:paraId="303EC442"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4.685.027,00</w:t>
            </w:r>
          </w:p>
        </w:tc>
        <w:tc>
          <w:tcPr>
            <w:tcW w:w="1843" w:type="dxa"/>
            <w:shd w:val="clear" w:color="000000" w:fill="FFFFFF"/>
            <w:noWrap/>
            <w:vAlign w:val="bottom"/>
            <w:hideMark/>
          </w:tcPr>
          <w:p w14:paraId="72FBF496"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2.874.111,68</w:t>
            </w:r>
          </w:p>
        </w:tc>
        <w:tc>
          <w:tcPr>
            <w:tcW w:w="1276" w:type="dxa"/>
            <w:shd w:val="clear" w:color="000000" w:fill="FFFFFF"/>
            <w:noWrap/>
            <w:vAlign w:val="bottom"/>
            <w:hideMark/>
          </w:tcPr>
          <w:p w14:paraId="46E30BD0"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106,33%</w:t>
            </w:r>
          </w:p>
        </w:tc>
        <w:tc>
          <w:tcPr>
            <w:tcW w:w="1134" w:type="dxa"/>
            <w:shd w:val="clear" w:color="000000" w:fill="FFFFFF"/>
            <w:noWrap/>
            <w:vAlign w:val="bottom"/>
            <w:hideMark/>
          </w:tcPr>
          <w:p w14:paraId="0F490501"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61,35%</w:t>
            </w:r>
          </w:p>
        </w:tc>
      </w:tr>
      <w:tr w:rsidR="00626855" w:rsidRPr="00626855" w14:paraId="396D99BB" w14:textId="77777777" w:rsidTr="00626855">
        <w:trPr>
          <w:trHeight w:val="255"/>
        </w:trPr>
        <w:tc>
          <w:tcPr>
            <w:tcW w:w="6374" w:type="dxa"/>
            <w:shd w:val="clear" w:color="000000" w:fill="FFFFFF"/>
            <w:noWrap/>
            <w:vAlign w:val="bottom"/>
            <w:hideMark/>
          </w:tcPr>
          <w:p w14:paraId="7C755BDE" w14:textId="77777777" w:rsidR="00626855" w:rsidRPr="00626855" w:rsidRDefault="00626855" w:rsidP="00626855">
            <w:pPr>
              <w:spacing w:after="0" w:line="240" w:lineRule="auto"/>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06 Usluge unapređenja stanovanja i zajednice</w:t>
            </w:r>
          </w:p>
        </w:tc>
        <w:tc>
          <w:tcPr>
            <w:tcW w:w="2126" w:type="dxa"/>
            <w:shd w:val="clear" w:color="000000" w:fill="FFFFFF"/>
            <w:noWrap/>
            <w:vAlign w:val="bottom"/>
            <w:hideMark/>
          </w:tcPr>
          <w:p w14:paraId="3D524B4F"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7.913.020,24</w:t>
            </w:r>
          </w:p>
        </w:tc>
        <w:tc>
          <w:tcPr>
            <w:tcW w:w="1843" w:type="dxa"/>
            <w:shd w:val="clear" w:color="000000" w:fill="FFFFFF"/>
            <w:noWrap/>
            <w:vAlign w:val="bottom"/>
            <w:hideMark/>
          </w:tcPr>
          <w:p w14:paraId="191FF2B0"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24.929.764,00</w:t>
            </w:r>
          </w:p>
        </w:tc>
        <w:tc>
          <w:tcPr>
            <w:tcW w:w="1843" w:type="dxa"/>
            <w:shd w:val="clear" w:color="000000" w:fill="FFFFFF"/>
            <w:noWrap/>
            <w:vAlign w:val="bottom"/>
            <w:hideMark/>
          </w:tcPr>
          <w:p w14:paraId="79AE0D5F"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6.351.920,97</w:t>
            </w:r>
          </w:p>
        </w:tc>
        <w:tc>
          <w:tcPr>
            <w:tcW w:w="1276" w:type="dxa"/>
            <w:shd w:val="clear" w:color="000000" w:fill="FFFFFF"/>
            <w:noWrap/>
            <w:vAlign w:val="bottom"/>
            <w:hideMark/>
          </w:tcPr>
          <w:p w14:paraId="2543E1A3"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80,27%</w:t>
            </w:r>
          </w:p>
        </w:tc>
        <w:tc>
          <w:tcPr>
            <w:tcW w:w="1134" w:type="dxa"/>
            <w:shd w:val="clear" w:color="000000" w:fill="FFFFFF"/>
            <w:noWrap/>
            <w:vAlign w:val="bottom"/>
            <w:hideMark/>
          </w:tcPr>
          <w:p w14:paraId="3833E1E3"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25,48%</w:t>
            </w:r>
          </w:p>
        </w:tc>
      </w:tr>
      <w:tr w:rsidR="00626855" w:rsidRPr="00626855" w14:paraId="3C218126" w14:textId="77777777" w:rsidTr="00626855">
        <w:trPr>
          <w:trHeight w:val="255"/>
        </w:trPr>
        <w:tc>
          <w:tcPr>
            <w:tcW w:w="6374" w:type="dxa"/>
            <w:shd w:val="clear" w:color="000000" w:fill="FFFFFF"/>
            <w:noWrap/>
            <w:vAlign w:val="bottom"/>
            <w:hideMark/>
          </w:tcPr>
          <w:p w14:paraId="3CAF73B9" w14:textId="77777777" w:rsidR="00626855" w:rsidRPr="00626855" w:rsidRDefault="00626855" w:rsidP="00626855">
            <w:pPr>
              <w:spacing w:after="0" w:line="240" w:lineRule="auto"/>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lastRenderedPageBreak/>
              <w:t>062 Razvoj zajednice</w:t>
            </w:r>
          </w:p>
        </w:tc>
        <w:tc>
          <w:tcPr>
            <w:tcW w:w="2126" w:type="dxa"/>
            <w:shd w:val="clear" w:color="000000" w:fill="FFFFFF"/>
            <w:noWrap/>
            <w:vAlign w:val="bottom"/>
            <w:hideMark/>
          </w:tcPr>
          <w:p w14:paraId="31F7636A"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6.242.733,28</w:t>
            </w:r>
          </w:p>
        </w:tc>
        <w:tc>
          <w:tcPr>
            <w:tcW w:w="1843" w:type="dxa"/>
            <w:shd w:val="clear" w:color="000000" w:fill="FFFFFF"/>
            <w:noWrap/>
            <w:vAlign w:val="bottom"/>
            <w:hideMark/>
          </w:tcPr>
          <w:p w14:paraId="7AAD9FDD"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14.534.764,00</w:t>
            </w:r>
          </w:p>
        </w:tc>
        <w:tc>
          <w:tcPr>
            <w:tcW w:w="1843" w:type="dxa"/>
            <w:shd w:val="clear" w:color="000000" w:fill="FFFFFF"/>
            <w:noWrap/>
            <w:vAlign w:val="bottom"/>
            <w:hideMark/>
          </w:tcPr>
          <w:p w14:paraId="71DAD0A0"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4.710.587,76</w:t>
            </w:r>
          </w:p>
        </w:tc>
        <w:tc>
          <w:tcPr>
            <w:tcW w:w="1276" w:type="dxa"/>
            <w:shd w:val="clear" w:color="000000" w:fill="FFFFFF"/>
            <w:noWrap/>
            <w:vAlign w:val="bottom"/>
            <w:hideMark/>
          </w:tcPr>
          <w:p w14:paraId="72828754"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75,46%</w:t>
            </w:r>
          </w:p>
        </w:tc>
        <w:tc>
          <w:tcPr>
            <w:tcW w:w="1134" w:type="dxa"/>
            <w:shd w:val="clear" w:color="000000" w:fill="FFFFFF"/>
            <w:noWrap/>
            <w:vAlign w:val="bottom"/>
            <w:hideMark/>
          </w:tcPr>
          <w:p w14:paraId="148E8F70"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32,41%</w:t>
            </w:r>
          </w:p>
        </w:tc>
      </w:tr>
      <w:tr w:rsidR="00626855" w:rsidRPr="00626855" w14:paraId="4E4F36C4" w14:textId="77777777" w:rsidTr="00626855">
        <w:trPr>
          <w:trHeight w:val="255"/>
        </w:trPr>
        <w:tc>
          <w:tcPr>
            <w:tcW w:w="6374" w:type="dxa"/>
            <w:shd w:val="clear" w:color="000000" w:fill="FFFFFF"/>
            <w:noWrap/>
            <w:vAlign w:val="bottom"/>
            <w:hideMark/>
          </w:tcPr>
          <w:p w14:paraId="6C6450E4" w14:textId="77777777" w:rsidR="00626855" w:rsidRPr="00626855" w:rsidRDefault="00626855" w:rsidP="00626855">
            <w:pPr>
              <w:spacing w:after="0" w:line="240" w:lineRule="auto"/>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064 Ulična rasvjeta</w:t>
            </w:r>
          </w:p>
        </w:tc>
        <w:tc>
          <w:tcPr>
            <w:tcW w:w="2126" w:type="dxa"/>
            <w:shd w:val="clear" w:color="000000" w:fill="FFFFFF"/>
            <w:noWrap/>
            <w:vAlign w:val="bottom"/>
            <w:hideMark/>
          </w:tcPr>
          <w:p w14:paraId="5F801C9C"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1.154.814,85</w:t>
            </w:r>
          </w:p>
        </w:tc>
        <w:tc>
          <w:tcPr>
            <w:tcW w:w="1843" w:type="dxa"/>
            <w:shd w:val="clear" w:color="000000" w:fill="FFFFFF"/>
            <w:noWrap/>
            <w:vAlign w:val="bottom"/>
            <w:hideMark/>
          </w:tcPr>
          <w:p w14:paraId="50D66829"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8.960.000,00</w:t>
            </w:r>
          </w:p>
        </w:tc>
        <w:tc>
          <w:tcPr>
            <w:tcW w:w="1843" w:type="dxa"/>
            <w:shd w:val="clear" w:color="000000" w:fill="FFFFFF"/>
            <w:noWrap/>
            <w:vAlign w:val="bottom"/>
            <w:hideMark/>
          </w:tcPr>
          <w:p w14:paraId="4C66BE6B"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1.213.847,32</w:t>
            </w:r>
          </w:p>
        </w:tc>
        <w:tc>
          <w:tcPr>
            <w:tcW w:w="1276" w:type="dxa"/>
            <w:shd w:val="clear" w:color="000000" w:fill="FFFFFF"/>
            <w:noWrap/>
            <w:vAlign w:val="bottom"/>
            <w:hideMark/>
          </w:tcPr>
          <w:p w14:paraId="1CA3DA54"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105,11%</w:t>
            </w:r>
          </w:p>
        </w:tc>
        <w:tc>
          <w:tcPr>
            <w:tcW w:w="1134" w:type="dxa"/>
            <w:shd w:val="clear" w:color="000000" w:fill="FFFFFF"/>
            <w:noWrap/>
            <w:vAlign w:val="bottom"/>
            <w:hideMark/>
          </w:tcPr>
          <w:p w14:paraId="54FB789E"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13,55%</w:t>
            </w:r>
          </w:p>
        </w:tc>
      </w:tr>
      <w:tr w:rsidR="00626855" w:rsidRPr="00626855" w14:paraId="2C644ABF" w14:textId="77777777" w:rsidTr="00626855">
        <w:trPr>
          <w:trHeight w:val="255"/>
        </w:trPr>
        <w:tc>
          <w:tcPr>
            <w:tcW w:w="6374" w:type="dxa"/>
            <w:shd w:val="clear" w:color="000000" w:fill="FFFFFF"/>
            <w:noWrap/>
            <w:vAlign w:val="bottom"/>
            <w:hideMark/>
          </w:tcPr>
          <w:p w14:paraId="4FF4D039" w14:textId="77777777" w:rsidR="00626855" w:rsidRPr="00626855" w:rsidRDefault="00626855" w:rsidP="00626855">
            <w:pPr>
              <w:spacing w:after="0" w:line="240" w:lineRule="auto"/>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066 Rashodi vezani za stanovanje i kom. pogodnosti koji nisu drugdje svrstani</w:t>
            </w:r>
          </w:p>
        </w:tc>
        <w:tc>
          <w:tcPr>
            <w:tcW w:w="2126" w:type="dxa"/>
            <w:shd w:val="clear" w:color="000000" w:fill="FFFFFF"/>
            <w:noWrap/>
            <w:vAlign w:val="bottom"/>
            <w:hideMark/>
          </w:tcPr>
          <w:p w14:paraId="7DE4FE6F"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515.472,11</w:t>
            </w:r>
          </w:p>
        </w:tc>
        <w:tc>
          <w:tcPr>
            <w:tcW w:w="1843" w:type="dxa"/>
            <w:shd w:val="clear" w:color="000000" w:fill="FFFFFF"/>
            <w:noWrap/>
            <w:vAlign w:val="bottom"/>
            <w:hideMark/>
          </w:tcPr>
          <w:p w14:paraId="5501DF76"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1.435.000,00</w:t>
            </w:r>
          </w:p>
        </w:tc>
        <w:tc>
          <w:tcPr>
            <w:tcW w:w="1843" w:type="dxa"/>
            <w:shd w:val="clear" w:color="000000" w:fill="FFFFFF"/>
            <w:noWrap/>
            <w:vAlign w:val="bottom"/>
            <w:hideMark/>
          </w:tcPr>
          <w:p w14:paraId="43E68483"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427.485,89</w:t>
            </w:r>
          </w:p>
        </w:tc>
        <w:tc>
          <w:tcPr>
            <w:tcW w:w="1276" w:type="dxa"/>
            <w:shd w:val="clear" w:color="000000" w:fill="FFFFFF"/>
            <w:noWrap/>
            <w:vAlign w:val="bottom"/>
            <w:hideMark/>
          </w:tcPr>
          <w:p w14:paraId="7D767CD6"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82,93%</w:t>
            </w:r>
          </w:p>
        </w:tc>
        <w:tc>
          <w:tcPr>
            <w:tcW w:w="1134" w:type="dxa"/>
            <w:shd w:val="clear" w:color="000000" w:fill="FFFFFF"/>
            <w:noWrap/>
            <w:vAlign w:val="bottom"/>
            <w:hideMark/>
          </w:tcPr>
          <w:p w14:paraId="45A0297C"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29,79%</w:t>
            </w:r>
          </w:p>
        </w:tc>
      </w:tr>
      <w:tr w:rsidR="00626855" w:rsidRPr="00626855" w14:paraId="7B15B368" w14:textId="77777777" w:rsidTr="00626855">
        <w:trPr>
          <w:trHeight w:val="255"/>
        </w:trPr>
        <w:tc>
          <w:tcPr>
            <w:tcW w:w="6374" w:type="dxa"/>
            <w:shd w:val="clear" w:color="000000" w:fill="FFFFFF"/>
            <w:noWrap/>
            <w:vAlign w:val="bottom"/>
            <w:hideMark/>
          </w:tcPr>
          <w:p w14:paraId="1E944CEB" w14:textId="77777777" w:rsidR="00626855" w:rsidRPr="00626855" w:rsidRDefault="00626855" w:rsidP="00626855">
            <w:pPr>
              <w:spacing w:after="0" w:line="240" w:lineRule="auto"/>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07 Zdravstvo</w:t>
            </w:r>
          </w:p>
        </w:tc>
        <w:tc>
          <w:tcPr>
            <w:tcW w:w="2126" w:type="dxa"/>
            <w:shd w:val="clear" w:color="000000" w:fill="FFFFFF"/>
            <w:noWrap/>
            <w:vAlign w:val="bottom"/>
            <w:hideMark/>
          </w:tcPr>
          <w:p w14:paraId="3A578A72"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215.017,07</w:t>
            </w:r>
          </w:p>
        </w:tc>
        <w:tc>
          <w:tcPr>
            <w:tcW w:w="1843" w:type="dxa"/>
            <w:shd w:val="clear" w:color="000000" w:fill="FFFFFF"/>
            <w:noWrap/>
            <w:vAlign w:val="bottom"/>
            <w:hideMark/>
          </w:tcPr>
          <w:p w14:paraId="4B66FE4C"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1.920.000,00</w:t>
            </w:r>
          </w:p>
        </w:tc>
        <w:tc>
          <w:tcPr>
            <w:tcW w:w="1843" w:type="dxa"/>
            <w:shd w:val="clear" w:color="000000" w:fill="FFFFFF"/>
            <w:noWrap/>
            <w:vAlign w:val="bottom"/>
            <w:hideMark/>
          </w:tcPr>
          <w:p w14:paraId="49367D01"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195.015,86</w:t>
            </w:r>
          </w:p>
        </w:tc>
        <w:tc>
          <w:tcPr>
            <w:tcW w:w="1276" w:type="dxa"/>
            <w:shd w:val="clear" w:color="000000" w:fill="FFFFFF"/>
            <w:noWrap/>
            <w:vAlign w:val="bottom"/>
            <w:hideMark/>
          </w:tcPr>
          <w:p w14:paraId="4A666F92"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90,70%</w:t>
            </w:r>
          </w:p>
        </w:tc>
        <w:tc>
          <w:tcPr>
            <w:tcW w:w="1134" w:type="dxa"/>
            <w:shd w:val="clear" w:color="000000" w:fill="FFFFFF"/>
            <w:noWrap/>
            <w:vAlign w:val="bottom"/>
            <w:hideMark/>
          </w:tcPr>
          <w:p w14:paraId="56D31692"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10,16%</w:t>
            </w:r>
          </w:p>
        </w:tc>
      </w:tr>
      <w:tr w:rsidR="00626855" w:rsidRPr="00626855" w14:paraId="0133BA76" w14:textId="77777777" w:rsidTr="00626855">
        <w:trPr>
          <w:trHeight w:val="255"/>
        </w:trPr>
        <w:tc>
          <w:tcPr>
            <w:tcW w:w="6374" w:type="dxa"/>
            <w:shd w:val="clear" w:color="000000" w:fill="FFFFFF"/>
            <w:noWrap/>
            <w:vAlign w:val="bottom"/>
            <w:hideMark/>
          </w:tcPr>
          <w:p w14:paraId="0A908ADB" w14:textId="77777777" w:rsidR="00626855" w:rsidRPr="00626855" w:rsidRDefault="00626855" w:rsidP="00626855">
            <w:pPr>
              <w:spacing w:after="0" w:line="240" w:lineRule="auto"/>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072 Službe za vanjske pacijente</w:t>
            </w:r>
          </w:p>
        </w:tc>
        <w:tc>
          <w:tcPr>
            <w:tcW w:w="2126" w:type="dxa"/>
            <w:shd w:val="clear" w:color="000000" w:fill="FFFFFF"/>
            <w:noWrap/>
            <w:vAlign w:val="bottom"/>
            <w:hideMark/>
          </w:tcPr>
          <w:p w14:paraId="662BA097"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198.251,34</w:t>
            </w:r>
          </w:p>
        </w:tc>
        <w:tc>
          <w:tcPr>
            <w:tcW w:w="1843" w:type="dxa"/>
            <w:shd w:val="clear" w:color="000000" w:fill="FFFFFF"/>
            <w:noWrap/>
            <w:vAlign w:val="bottom"/>
            <w:hideMark/>
          </w:tcPr>
          <w:p w14:paraId="32BCA111"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520.000,00</w:t>
            </w:r>
          </w:p>
        </w:tc>
        <w:tc>
          <w:tcPr>
            <w:tcW w:w="1843" w:type="dxa"/>
            <w:shd w:val="clear" w:color="000000" w:fill="FFFFFF"/>
            <w:noWrap/>
            <w:vAlign w:val="bottom"/>
            <w:hideMark/>
          </w:tcPr>
          <w:p w14:paraId="097BC559"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113.562,50</w:t>
            </w:r>
          </w:p>
        </w:tc>
        <w:tc>
          <w:tcPr>
            <w:tcW w:w="1276" w:type="dxa"/>
            <w:shd w:val="clear" w:color="000000" w:fill="FFFFFF"/>
            <w:noWrap/>
            <w:vAlign w:val="bottom"/>
            <w:hideMark/>
          </w:tcPr>
          <w:p w14:paraId="6C4E9556"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57,28%</w:t>
            </w:r>
          </w:p>
        </w:tc>
        <w:tc>
          <w:tcPr>
            <w:tcW w:w="1134" w:type="dxa"/>
            <w:shd w:val="clear" w:color="000000" w:fill="FFFFFF"/>
            <w:noWrap/>
            <w:vAlign w:val="bottom"/>
            <w:hideMark/>
          </w:tcPr>
          <w:p w14:paraId="1DC3F250"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21,84%</w:t>
            </w:r>
          </w:p>
        </w:tc>
      </w:tr>
      <w:tr w:rsidR="00626855" w:rsidRPr="00626855" w14:paraId="1ED07562" w14:textId="77777777" w:rsidTr="00626855">
        <w:trPr>
          <w:trHeight w:val="255"/>
        </w:trPr>
        <w:tc>
          <w:tcPr>
            <w:tcW w:w="6374" w:type="dxa"/>
            <w:shd w:val="clear" w:color="000000" w:fill="FFFFFF"/>
            <w:noWrap/>
            <w:vAlign w:val="bottom"/>
            <w:hideMark/>
          </w:tcPr>
          <w:p w14:paraId="3884FAB6" w14:textId="77777777" w:rsidR="00626855" w:rsidRPr="00626855" w:rsidRDefault="00626855" w:rsidP="00626855">
            <w:pPr>
              <w:spacing w:after="0" w:line="240" w:lineRule="auto"/>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076 Poslovi i usluge zdravstva koji nisu drugdje svrstani</w:t>
            </w:r>
          </w:p>
        </w:tc>
        <w:tc>
          <w:tcPr>
            <w:tcW w:w="2126" w:type="dxa"/>
            <w:shd w:val="clear" w:color="000000" w:fill="FFFFFF"/>
            <w:noWrap/>
            <w:vAlign w:val="bottom"/>
            <w:hideMark/>
          </w:tcPr>
          <w:p w14:paraId="6092FAA6"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16.765,73</w:t>
            </w:r>
          </w:p>
        </w:tc>
        <w:tc>
          <w:tcPr>
            <w:tcW w:w="1843" w:type="dxa"/>
            <w:shd w:val="clear" w:color="000000" w:fill="FFFFFF"/>
            <w:noWrap/>
            <w:vAlign w:val="bottom"/>
            <w:hideMark/>
          </w:tcPr>
          <w:p w14:paraId="01A69224"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1.400.000,00</w:t>
            </w:r>
          </w:p>
        </w:tc>
        <w:tc>
          <w:tcPr>
            <w:tcW w:w="1843" w:type="dxa"/>
            <w:shd w:val="clear" w:color="000000" w:fill="FFFFFF"/>
            <w:noWrap/>
            <w:vAlign w:val="bottom"/>
            <w:hideMark/>
          </w:tcPr>
          <w:p w14:paraId="6E412EC4"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81.453,36</w:t>
            </w:r>
          </w:p>
        </w:tc>
        <w:tc>
          <w:tcPr>
            <w:tcW w:w="1276" w:type="dxa"/>
            <w:shd w:val="clear" w:color="000000" w:fill="FFFFFF"/>
            <w:noWrap/>
            <w:vAlign w:val="bottom"/>
            <w:hideMark/>
          </w:tcPr>
          <w:p w14:paraId="55ABFE2E"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485,83%</w:t>
            </w:r>
          </w:p>
        </w:tc>
        <w:tc>
          <w:tcPr>
            <w:tcW w:w="1134" w:type="dxa"/>
            <w:shd w:val="clear" w:color="000000" w:fill="FFFFFF"/>
            <w:noWrap/>
            <w:vAlign w:val="bottom"/>
            <w:hideMark/>
          </w:tcPr>
          <w:p w14:paraId="4242FC28"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5,82%</w:t>
            </w:r>
          </w:p>
        </w:tc>
      </w:tr>
      <w:tr w:rsidR="00626855" w:rsidRPr="00626855" w14:paraId="25680FBF" w14:textId="77777777" w:rsidTr="00626855">
        <w:trPr>
          <w:trHeight w:val="255"/>
        </w:trPr>
        <w:tc>
          <w:tcPr>
            <w:tcW w:w="6374" w:type="dxa"/>
            <w:shd w:val="clear" w:color="000000" w:fill="FFFFFF"/>
            <w:noWrap/>
            <w:vAlign w:val="bottom"/>
            <w:hideMark/>
          </w:tcPr>
          <w:p w14:paraId="3E33E4D4" w14:textId="77777777" w:rsidR="00626855" w:rsidRPr="00626855" w:rsidRDefault="00626855" w:rsidP="00626855">
            <w:pPr>
              <w:spacing w:after="0" w:line="240" w:lineRule="auto"/>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08 Rekreacija, kultura i religija</w:t>
            </w:r>
          </w:p>
        </w:tc>
        <w:tc>
          <w:tcPr>
            <w:tcW w:w="2126" w:type="dxa"/>
            <w:shd w:val="clear" w:color="000000" w:fill="FFFFFF"/>
            <w:noWrap/>
            <w:vAlign w:val="bottom"/>
            <w:hideMark/>
          </w:tcPr>
          <w:p w14:paraId="67DE63A4"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3.570.867,51</w:t>
            </w:r>
          </w:p>
        </w:tc>
        <w:tc>
          <w:tcPr>
            <w:tcW w:w="1843" w:type="dxa"/>
            <w:shd w:val="clear" w:color="000000" w:fill="FFFFFF"/>
            <w:noWrap/>
            <w:vAlign w:val="bottom"/>
            <w:hideMark/>
          </w:tcPr>
          <w:p w14:paraId="59A1877B"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9.873.556,00</w:t>
            </w:r>
          </w:p>
        </w:tc>
        <w:tc>
          <w:tcPr>
            <w:tcW w:w="1843" w:type="dxa"/>
            <w:shd w:val="clear" w:color="000000" w:fill="FFFFFF"/>
            <w:noWrap/>
            <w:vAlign w:val="bottom"/>
            <w:hideMark/>
          </w:tcPr>
          <w:p w14:paraId="24D77205"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3.841.238,91</w:t>
            </w:r>
          </w:p>
        </w:tc>
        <w:tc>
          <w:tcPr>
            <w:tcW w:w="1276" w:type="dxa"/>
            <w:shd w:val="clear" w:color="000000" w:fill="FFFFFF"/>
            <w:noWrap/>
            <w:vAlign w:val="bottom"/>
            <w:hideMark/>
          </w:tcPr>
          <w:p w14:paraId="783DF8B6"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107,57%</w:t>
            </w:r>
          </w:p>
        </w:tc>
        <w:tc>
          <w:tcPr>
            <w:tcW w:w="1134" w:type="dxa"/>
            <w:shd w:val="clear" w:color="000000" w:fill="FFFFFF"/>
            <w:noWrap/>
            <w:vAlign w:val="bottom"/>
            <w:hideMark/>
          </w:tcPr>
          <w:p w14:paraId="7C7B6895"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38,90%</w:t>
            </w:r>
          </w:p>
        </w:tc>
      </w:tr>
      <w:tr w:rsidR="00626855" w:rsidRPr="00626855" w14:paraId="11881CDF" w14:textId="77777777" w:rsidTr="00626855">
        <w:trPr>
          <w:trHeight w:val="255"/>
        </w:trPr>
        <w:tc>
          <w:tcPr>
            <w:tcW w:w="6374" w:type="dxa"/>
            <w:shd w:val="clear" w:color="000000" w:fill="FFFFFF"/>
            <w:noWrap/>
            <w:vAlign w:val="bottom"/>
            <w:hideMark/>
          </w:tcPr>
          <w:p w14:paraId="2430D05B" w14:textId="77777777" w:rsidR="00626855" w:rsidRPr="00626855" w:rsidRDefault="00626855" w:rsidP="00626855">
            <w:pPr>
              <w:spacing w:after="0" w:line="240" w:lineRule="auto"/>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081 Službe rekreacije i sporta</w:t>
            </w:r>
          </w:p>
        </w:tc>
        <w:tc>
          <w:tcPr>
            <w:tcW w:w="2126" w:type="dxa"/>
            <w:shd w:val="clear" w:color="000000" w:fill="FFFFFF"/>
            <w:noWrap/>
            <w:vAlign w:val="bottom"/>
            <w:hideMark/>
          </w:tcPr>
          <w:p w14:paraId="7FB5EED9"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1.433.889,98</w:t>
            </w:r>
          </w:p>
        </w:tc>
        <w:tc>
          <w:tcPr>
            <w:tcW w:w="1843" w:type="dxa"/>
            <w:shd w:val="clear" w:color="000000" w:fill="FFFFFF"/>
            <w:noWrap/>
            <w:vAlign w:val="bottom"/>
            <w:hideMark/>
          </w:tcPr>
          <w:p w14:paraId="0198F917"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5.221.000,00</w:t>
            </w:r>
          </w:p>
        </w:tc>
        <w:tc>
          <w:tcPr>
            <w:tcW w:w="1843" w:type="dxa"/>
            <w:shd w:val="clear" w:color="000000" w:fill="FFFFFF"/>
            <w:noWrap/>
            <w:vAlign w:val="bottom"/>
            <w:hideMark/>
          </w:tcPr>
          <w:p w14:paraId="64989D60"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1.833.847,37</w:t>
            </w:r>
          </w:p>
        </w:tc>
        <w:tc>
          <w:tcPr>
            <w:tcW w:w="1276" w:type="dxa"/>
            <w:shd w:val="clear" w:color="000000" w:fill="FFFFFF"/>
            <w:noWrap/>
            <w:vAlign w:val="bottom"/>
            <w:hideMark/>
          </w:tcPr>
          <w:p w14:paraId="4DDA6AA8"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127,89%</w:t>
            </w:r>
          </w:p>
        </w:tc>
        <w:tc>
          <w:tcPr>
            <w:tcW w:w="1134" w:type="dxa"/>
            <w:shd w:val="clear" w:color="000000" w:fill="FFFFFF"/>
            <w:noWrap/>
            <w:vAlign w:val="bottom"/>
            <w:hideMark/>
          </w:tcPr>
          <w:p w14:paraId="4F3A7ADC"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35,12%</w:t>
            </w:r>
          </w:p>
        </w:tc>
      </w:tr>
      <w:tr w:rsidR="00626855" w:rsidRPr="00626855" w14:paraId="5E4B6E3C" w14:textId="77777777" w:rsidTr="00626855">
        <w:trPr>
          <w:trHeight w:val="255"/>
        </w:trPr>
        <w:tc>
          <w:tcPr>
            <w:tcW w:w="6374" w:type="dxa"/>
            <w:shd w:val="clear" w:color="000000" w:fill="FFFFFF"/>
            <w:noWrap/>
            <w:vAlign w:val="bottom"/>
            <w:hideMark/>
          </w:tcPr>
          <w:p w14:paraId="2DC84D69" w14:textId="77777777" w:rsidR="00626855" w:rsidRPr="00626855" w:rsidRDefault="00626855" w:rsidP="00626855">
            <w:pPr>
              <w:spacing w:after="0" w:line="240" w:lineRule="auto"/>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082 Službe kulture</w:t>
            </w:r>
          </w:p>
        </w:tc>
        <w:tc>
          <w:tcPr>
            <w:tcW w:w="2126" w:type="dxa"/>
            <w:shd w:val="clear" w:color="000000" w:fill="FFFFFF"/>
            <w:noWrap/>
            <w:vAlign w:val="bottom"/>
            <w:hideMark/>
          </w:tcPr>
          <w:p w14:paraId="784E8A09"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2.023.924,80</w:t>
            </w:r>
          </w:p>
        </w:tc>
        <w:tc>
          <w:tcPr>
            <w:tcW w:w="1843" w:type="dxa"/>
            <w:shd w:val="clear" w:color="000000" w:fill="FFFFFF"/>
            <w:noWrap/>
            <w:vAlign w:val="bottom"/>
            <w:hideMark/>
          </w:tcPr>
          <w:p w14:paraId="781273C0"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4.274.051,00</w:t>
            </w:r>
          </w:p>
        </w:tc>
        <w:tc>
          <w:tcPr>
            <w:tcW w:w="1843" w:type="dxa"/>
            <w:shd w:val="clear" w:color="000000" w:fill="FFFFFF"/>
            <w:noWrap/>
            <w:vAlign w:val="bottom"/>
            <w:hideMark/>
          </w:tcPr>
          <w:p w14:paraId="76EF8FF2"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1.853.559,21</w:t>
            </w:r>
          </w:p>
        </w:tc>
        <w:tc>
          <w:tcPr>
            <w:tcW w:w="1276" w:type="dxa"/>
            <w:shd w:val="clear" w:color="000000" w:fill="FFFFFF"/>
            <w:noWrap/>
            <w:vAlign w:val="bottom"/>
            <w:hideMark/>
          </w:tcPr>
          <w:p w14:paraId="5F723936"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91,58%</w:t>
            </w:r>
          </w:p>
        </w:tc>
        <w:tc>
          <w:tcPr>
            <w:tcW w:w="1134" w:type="dxa"/>
            <w:shd w:val="clear" w:color="000000" w:fill="FFFFFF"/>
            <w:noWrap/>
            <w:vAlign w:val="bottom"/>
            <w:hideMark/>
          </w:tcPr>
          <w:p w14:paraId="3C09C806"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43,37%</w:t>
            </w:r>
          </w:p>
        </w:tc>
      </w:tr>
      <w:tr w:rsidR="00626855" w:rsidRPr="00626855" w14:paraId="359DBC71" w14:textId="77777777" w:rsidTr="00626855">
        <w:trPr>
          <w:trHeight w:val="255"/>
        </w:trPr>
        <w:tc>
          <w:tcPr>
            <w:tcW w:w="6374" w:type="dxa"/>
            <w:shd w:val="clear" w:color="000000" w:fill="FFFFFF"/>
            <w:noWrap/>
            <w:vAlign w:val="bottom"/>
            <w:hideMark/>
          </w:tcPr>
          <w:p w14:paraId="0ED0EEC2" w14:textId="77777777" w:rsidR="00626855" w:rsidRPr="00626855" w:rsidRDefault="00626855" w:rsidP="00626855">
            <w:pPr>
              <w:spacing w:after="0" w:line="240" w:lineRule="auto"/>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084 Religijske i druge službe zajednice</w:t>
            </w:r>
          </w:p>
        </w:tc>
        <w:tc>
          <w:tcPr>
            <w:tcW w:w="2126" w:type="dxa"/>
            <w:shd w:val="clear" w:color="000000" w:fill="FFFFFF"/>
            <w:noWrap/>
            <w:vAlign w:val="bottom"/>
            <w:hideMark/>
          </w:tcPr>
          <w:p w14:paraId="00643EBB"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113.052,73</w:t>
            </w:r>
          </w:p>
        </w:tc>
        <w:tc>
          <w:tcPr>
            <w:tcW w:w="1843" w:type="dxa"/>
            <w:shd w:val="clear" w:color="000000" w:fill="FFFFFF"/>
            <w:noWrap/>
            <w:vAlign w:val="bottom"/>
            <w:hideMark/>
          </w:tcPr>
          <w:p w14:paraId="20C72C88"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378.505,00</w:t>
            </w:r>
          </w:p>
        </w:tc>
        <w:tc>
          <w:tcPr>
            <w:tcW w:w="1843" w:type="dxa"/>
            <w:shd w:val="clear" w:color="000000" w:fill="FFFFFF"/>
            <w:noWrap/>
            <w:vAlign w:val="bottom"/>
            <w:hideMark/>
          </w:tcPr>
          <w:p w14:paraId="14041169"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153.832,33</w:t>
            </w:r>
          </w:p>
        </w:tc>
        <w:tc>
          <w:tcPr>
            <w:tcW w:w="1276" w:type="dxa"/>
            <w:shd w:val="clear" w:color="000000" w:fill="FFFFFF"/>
            <w:noWrap/>
            <w:vAlign w:val="bottom"/>
            <w:hideMark/>
          </w:tcPr>
          <w:p w14:paraId="7B1CAD40"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136,07%</w:t>
            </w:r>
          </w:p>
        </w:tc>
        <w:tc>
          <w:tcPr>
            <w:tcW w:w="1134" w:type="dxa"/>
            <w:shd w:val="clear" w:color="000000" w:fill="FFFFFF"/>
            <w:noWrap/>
            <w:vAlign w:val="bottom"/>
            <w:hideMark/>
          </w:tcPr>
          <w:p w14:paraId="162F74BA"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40,64%</w:t>
            </w:r>
          </w:p>
        </w:tc>
      </w:tr>
      <w:tr w:rsidR="00626855" w:rsidRPr="00626855" w14:paraId="00665F3A" w14:textId="77777777" w:rsidTr="00626855">
        <w:trPr>
          <w:trHeight w:val="255"/>
        </w:trPr>
        <w:tc>
          <w:tcPr>
            <w:tcW w:w="6374" w:type="dxa"/>
            <w:shd w:val="clear" w:color="000000" w:fill="FFFFFF"/>
            <w:noWrap/>
            <w:vAlign w:val="bottom"/>
            <w:hideMark/>
          </w:tcPr>
          <w:p w14:paraId="7F530FB7" w14:textId="77777777" w:rsidR="00626855" w:rsidRPr="00626855" w:rsidRDefault="00626855" w:rsidP="00626855">
            <w:pPr>
              <w:spacing w:after="0" w:line="240" w:lineRule="auto"/>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09 Obrazovanje</w:t>
            </w:r>
          </w:p>
        </w:tc>
        <w:tc>
          <w:tcPr>
            <w:tcW w:w="2126" w:type="dxa"/>
            <w:shd w:val="clear" w:color="000000" w:fill="FFFFFF"/>
            <w:noWrap/>
            <w:vAlign w:val="bottom"/>
            <w:hideMark/>
          </w:tcPr>
          <w:p w14:paraId="308EE96D"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19.650.061,68</w:t>
            </w:r>
          </w:p>
        </w:tc>
        <w:tc>
          <w:tcPr>
            <w:tcW w:w="1843" w:type="dxa"/>
            <w:shd w:val="clear" w:color="000000" w:fill="FFFFFF"/>
            <w:noWrap/>
            <w:vAlign w:val="bottom"/>
            <w:hideMark/>
          </w:tcPr>
          <w:p w14:paraId="759DBD81"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50.882.196,00</w:t>
            </w:r>
          </w:p>
        </w:tc>
        <w:tc>
          <w:tcPr>
            <w:tcW w:w="1843" w:type="dxa"/>
            <w:shd w:val="clear" w:color="000000" w:fill="FFFFFF"/>
            <w:noWrap/>
            <w:vAlign w:val="bottom"/>
            <w:hideMark/>
          </w:tcPr>
          <w:p w14:paraId="3F7C05EF"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23.407.464,19</w:t>
            </w:r>
          </w:p>
        </w:tc>
        <w:tc>
          <w:tcPr>
            <w:tcW w:w="1276" w:type="dxa"/>
            <w:shd w:val="clear" w:color="000000" w:fill="FFFFFF"/>
            <w:noWrap/>
            <w:vAlign w:val="bottom"/>
            <w:hideMark/>
          </w:tcPr>
          <w:p w14:paraId="13FC7645"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119,12%</w:t>
            </w:r>
          </w:p>
        </w:tc>
        <w:tc>
          <w:tcPr>
            <w:tcW w:w="1134" w:type="dxa"/>
            <w:shd w:val="clear" w:color="000000" w:fill="FFFFFF"/>
            <w:noWrap/>
            <w:vAlign w:val="bottom"/>
            <w:hideMark/>
          </w:tcPr>
          <w:p w14:paraId="575203BD"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46,00%</w:t>
            </w:r>
          </w:p>
        </w:tc>
      </w:tr>
      <w:tr w:rsidR="00626855" w:rsidRPr="00626855" w14:paraId="2D1282AC" w14:textId="77777777" w:rsidTr="00626855">
        <w:trPr>
          <w:trHeight w:val="255"/>
        </w:trPr>
        <w:tc>
          <w:tcPr>
            <w:tcW w:w="6374" w:type="dxa"/>
            <w:shd w:val="clear" w:color="000000" w:fill="FFFFFF"/>
            <w:noWrap/>
            <w:vAlign w:val="bottom"/>
            <w:hideMark/>
          </w:tcPr>
          <w:p w14:paraId="725FE752" w14:textId="77777777" w:rsidR="00626855" w:rsidRPr="00626855" w:rsidRDefault="00626855" w:rsidP="00626855">
            <w:pPr>
              <w:spacing w:after="0" w:line="240" w:lineRule="auto"/>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091 Predškolsko i osnovno obrazovanje</w:t>
            </w:r>
          </w:p>
        </w:tc>
        <w:tc>
          <w:tcPr>
            <w:tcW w:w="2126" w:type="dxa"/>
            <w:shd w:val="clear" w:color="000000" w:fill="FFFFFF"/>
            <w:noWrap/>
            <w:vAlign w:val="bottom"/>
            <w:hideMark/>
          </w:tcPr>
          <w:p w14:paraId="643A17EB"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19.426.181,14</w:t>
            </w:r>
          </w:p>
        </w:tc>
        <w:tc>
          <w:tcPr>
            <w:tcW w:w="1843" w:type="dxa"/>
            <w:shd w:val="clear" w:color="000000" w:fill="FFFFFF"/>
            <w:noWrap/>
            <w:vAlign w:val="bottom"/>
            <w:hideMark/>
          </w:tcPr>
          <w:p w14:paraId="23B48696"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50.478.068,00</w:t>
            </w:r>
          </w:p>
        </w:tc>
        <w:tc>
          <w:tcPr>
            <w:tcW w:w="1843" w:type="dxa"/>
            <w:shd w:val="clear" w:color="000000" w:fill="FFFFFF"/>
            <w:noWrap/>
            <w:vAlign w:val="bottom"/>
            <w:hideMark/>
          </w:tcPr>
          <w:p w14:paraId="5F9BF7C4"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23.177.837,66</w:t>
            </w:r>
          </w:p>
        </w:tc>
        <w:tc>
          <w:tcPr>
            <w:tcW w:w="1276" w:type="dxa"/>
            <w:shd w:val="clear" w:color="000000" w:fill="FFFFFF"/>
            <w:noWrap/>
            <w:vAlign w:val="bottom"/>
            <w:hideMark/>
          </w:tcPr>
          <w:p w14:paraId="7D7CFAC8"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119,31%</w:t>
            </w:r>
          </w:p>
        </w:tc>
        <w:tc>
          <w:tcPr>
            <w:tcW w:w="1134" w:type="dxa"/>
            <w:shd w:val="clear" w:color="000000" w:fill="FFFFFF"/>
            <w:noWrap/>
            <w:vAlign w:val="bottom"/>
            <w:hideMark/>
          </w:tcPr>
          <w:p w14:paraId="3EADD007"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45,92%</w:t>
            </w:r>
          </w:p>
        </w:tc>
      </w:tr>
      <w:tr w:rsidR="00626855" w:rsidRPr="00626855" w14:paraId="264D52BA" w14:textId="77777777" w:rsidTr="00626855">
        <w:trPr>
          <w:trHeight w:val="255"/>
        </w:trPr>
        <w:tc>
          <w:tcPr>
            <w:tcW w:w="6374" w:type="dxa"/>
            <w:shd w:val="clear" w:color="000000" w:fill="FFFFFF"/>
            <w:noWrap/>
            <w:vAlign w:val="bottom"/>
            <w:hideMark/>
          </w:tcPr>
          <w:p w14:paraId="3A2BCA11" w14:textId="77777777" w:rsidR="00626855" w:rsidRPr="00626855" w:rsidRDefault="00626855" w:rsidP="00626855">
            <w:pPr>
              <w:spacing w:after="0" w:line="240" w:lineRule="auto"/>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096 Dodatne usluge u obrazovanju</w:t>
            </w:r>
          </w:p>
        </w:tc>
        <w:tc>
          <w:tcPr>
            <w:tcW w:w="2126" w:type="dxa"/>
            <w:shd w:val="clear" w:color="000000" w:fill="FFFFFF"/>
            <w:noWrap/>
            <w:vAlign w:val="bottom"/>
            <w:hideMark/>
          </w:tcPr>
          <w:p w14:paraId="3CF3AFE3"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59.320,70</w:t>
            </w:r>
          </w:p>
        </w:tc>
        <w:tc>
          <w:tcPr>
            <w:tcW w:w="1843" w:type="dxa"/>
            <w:shd w:val="clear" w:color="000000" w:fill="FFFFFF"/>
            <w:noWrap/>
            <w:vAlign w:val="bottom"/>
            <w:hideMark/>
          </w:tcPr>
          <w:p w14:paraId="6BAF7CC4"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193.000,00</w:t>
            </w:r>
          </w:p>
        </w:tc>
        <w:tc>
          <w:tcPr>
            <w:tcW w:w="1843" w:type="dxa"/>
            <w:shd w:val="clear" w:color="000000" w:fill="FFFFFF"/>
            <w:noWrap/>
            <w:vAlign w:val="bottom"/>
            <w:hideMark/>
          </w:tcPr>
          <w:p w14:paraId="46525B39"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71.110,16</w:t>
            </w:r>
          </w:p>
        </w:tc>
        <w:tc>
          <w:tcPr>
            <w:tcW w:w="1276" w:type="dxa"/>
            <w:shd w:val="clear" w:color="000000" w:fill="FFFFFF"/>
            <w:noWrap/>
            <w:vAlign w:val="bottom"/>
            <w:hideMark/>
          </w:tcPr>
          <w:p w14:paraId="60826276"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119,87%</w:t>
            </w:r>
          </w:p>
        </w:tc>
        <w:tc>
          <w:tcPr>
            <w:tcW w:w="1134" w:type="dxa"/>
            <w:shd w:val="clear" w:color="000000" w:fill="FFFFFF"/>
            <w:noWrap/>
            <w:vAlign w:val="bottom"/>
            <w:hideMark/>
          </w:tcPr>
          <w:p w14:paraId="05083105"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36,84%</w:t>
            </w:r>
          </w:p>
        </w:tc>
      </w:tr>
      <w:tr w:rsidR="00626855" w:rsidRPr="00626855" w14:paraId="254E9B03" w14:textId="77777777" w:rsidTr="00626855">
        <w:trPr>
          <w:trHeight w:val="255"/>
        </w:trPr>
        <w:tc>
          <w:tcPr>
            <w:tcW w:w="6374" w:type="dxa"/>
            <w:shd w:val="clear" w:color="000000" w:fill="FFFFFF"/>
            <w:noWrap/>
            <w:vAlign w:val="bottom"/>
            <w:hideMark/>
          </w:tcPr>
          <w:p w14:paraId="7F6B6F1A" w14:textId="77777777" w:rsidR="00626855" w:rsidRPr="00626855" w:rsidRDefault="00626855" w:rsidP="00626855">
            <w:pPr>
              <w:spacing w:after="0" w:line="240" w:lineRule="auto"/>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098 Usluge obrazovanja koje nisu drugdje svrstane</w:t>
            </w:r>
          </w:p>
        </w:tc>
        <w:tc>
          <w:tcPr>
            <w:tcW w:w="2126" w:type="dxa"/>
            <w:shd w:val="clear" w:color="000000" w:fill="FFFFFF"/>
            <w:noWrap/>
            <w:vAlign w:val="bottom"/>
            <w:hideMark/>
          </w:tcPr>
          <w:p w14:paraId="579227DD"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164.559,84</w:t>
            </w:r>
          </w:p>
        </w:tc>
        <w:tc>
          <w:tcPr>
            <w:tcW w:w="1843" w:type="dxa"/>
            <w:shd w:val="clear" w:color="000000" w:fill="FFFFFF"/>
            <w:noWrap/>
            <w:vAlign w:val="bottom"/>
            <w:hideMark/>
          </w:tcPr>
          <w:p w14:paraId="1D102706"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211.128,00</w:t>
            </w:r>
          </w:p>
        </w:tc>
        <w:tc>
          <w:tcPr>
            <w:tcW w:w="1843" w:type="dxa"/>
            <w:shd w:val="clear" w:color="000000" w:fill="FFFFFF"/>
            <w:noWrap/>
            <w:vAlign w:val="bottom"/>
            <w:hideMark/>
          </w:tcPr>
          <w:p w14:paraId="0FB5CD93"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158.516,37</w:t>
            </w:r>
          </w:p>
        </w:tc>
        <w:tc>
          <w:tcPr>
            <w:tcW w:w="1276" w:type="dxa"/>
            <w:shd w:val="clear" w:color="000000" w:fill="FFFFFF"/>
            <w:noWrap/>
            <w:vAlign w:val="bottom"/>
            <w:hideMark/>
          </w:tcPr>
          <w:p w14:paraId="4C9C4350"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96,33%</w:t>
            </w:r>
          </w:p>
        </w:tc>
        <w:tc>
          <w:tcPr>
            <w:tcW w:w="1134" w:type="dxa"/>
            <w:shd w:val="clear" w:color="000000" w:fill="FFFFFF"/>
            <w:noWrap/>
            <w:vAlign w:val="bottom"/>
            <w:hideMark/>
          </w:tcPr>
          <w:p w14:paraId="21CF35C5"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75,08%</w:t>
            </w:r>
          </w:p>
        </w:tc>
      </w:tr>
      <w:tr w:rsidR="00626855" w:rsidRPr="00626855" w14:paraId="6C7ACB79" w14:textId="77777777" w:rsidTr="00626855">
        <w:trPr>
          <w:trHeight w:val="255"/>
        </w:trPr>
        <w:tc>
          <w:tcPr>
            <w:tcW w:w="6374" w:type="dxa"/>
            <w:shd w:val="clear" w:color="000000" w:fill="FFFFFF"/>
            <w:noWrap/>
            <w:vAlign w:val="bottom"/>
            <w:hideMark/>
          </w:tcPr>
          <w:p w14:paraId="539D90C4" w14:textId="77777777" w:rsidR="00626855" w:rsidRPr="00626855" w:rsidRDefault="00626855" w:rsidP="00626855">
            <w:pPr>
              <w:spacing w:after="0" w:line="240" w:lineRule="auto"/>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10 Socijalna zaštita</w:t>
            </w:r>
          </w:p>
        </w:tc>
        <w:tc>
          <w:tcPr>
            <w:tcW w:w="2126" w:type="dxa"/>
            <w:shd w:val="clear" w:color="000000" w:fill="FFFFFF"/>
            <w:noWrap/>
            <w:vAlign w:val="bottom"/>
            <w:hideMark/>
          </w:tcPr>
          <w:p w14:paraId="5EC77E67"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2.255.872,98</w:t>
            </w:r>
          </w:p>
        </w:tc>
        <w:tc>
          <w:tcPr>
            <w:tcW w:w="1843" w:type="dxa"/>
            <w:shd w:val="clear" w:color="000000" w:fill="FFFFFF"/>
            <w:noWrap/>
            <w:vAlign w:val="bottom"/>
            <w:hideMark/>
          </w:tcPr>
          <w:p w14:paraId="26490F09"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28.584.500,00</w:t>
            </w:r>
          </w:p>
        </w:tc>
        <w:tc>
          <w:tcPr>
            <w:tcW w:w="1843" w:type="dxa"/>
            <w:shd w:val="clear" w:color="000000" w:fill="FFFFFF"/>
            <w:noWrap/>
            <w:vAlign w:val="bottom"/>
            <w:hideMark/>
          </w:tcPr>
          <w:p w14:paraId="5BD28909"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7.504.185,00</w:t>
            </w:r>
          </w:p>
        </w:tc>
        <w:tc>
          <w:tcPr>
            <w:tcW w:w="1276" w:type="dxa"/>
            <w:shd w:val="clear" w:color="000000" w:fill="FFFFFF"/>
            <w:noWrap/>
            <w:vAlign w:val="bottom"/>
            <w:hideMark/>
          </w:tcPr>
          <w:p w14:paraId="36E00406"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332,65%</w:t>
            </w:r>
          </w:p>
        </w:tc>
        <w:tc>
          <w:tcPr>
            <w:tcW w:w="1134" w:type="dxa"/>
            <w:shd w:val="clear" w:color="000000" w:fill="FFFFFF"/>
            <w:noWrap/>
            <w:vAlign w:val="bottom"/>
            <w:hideMark/>
          </w:tcPr>
          <w:p w14:paraId="4B072748" w14:textId="77777777" w:rsidR="00626855" w:rsidRPr="00626855" w:rsidRDefault="00626855" w:rsidP="00626855">
            <w:pPr>
              <w:spacing w:after="0" w:line="240" w:lineRule="auto"/>
              <w:jc w:val="right"/>
              <w:rPr>
                <w:rFonts w:ascii="Arial" w:eastAsia="Times New Roman" w:hAnsi="Arial" w:cs="Arial"/>
                <w:b/>
                <w:bCs/>
                <w:color w:val="000000"/>
                <w:sz w:val="20"/>
                <w:szCs w:val="20"/>
                <w:lang w:eastAsia="hr-HR"/>
              </w:rPr>
            </w:pPr>
            <w:r w:rsidRPr="00626855">
              <w:rPr>
                <w:rFonts w:ascii="Arial" w:eastAsia="Times New Roman" w:hAnsi="Arial" w:cs="Arial"/>
                <w:b/>
                <w:bCs/>
                <w:color w:val="000000"/>
                <w:sz w:val="20"/>
                <w:szCs w:val="20"/>
                <w:lang w:eastAsia="hr-HR"/>
              </w:rPr>
              <w:t>26,25%</w:t>
            </w:r>
          </w:p>
        </w:tc>
      </w:tr>
      <w:tr w:rsidR="00626855" w:rsidRPr="00626855" w14:paraId="7CE95CD7" w14:textId="77777777" w:rsidTr="00626855">
        <w:trPr>
          <w:trHeight w:val="255"/>
        </w:trPr>
        <w:tc>
          <w:tcPr>
            <w:tcW w:w="6374" w:type="dxa"/>
            <w:shd w:val="clear" w:color="000000" w:fill="FFFFFF"/>
            <w:noWrap/>
            <w:vAlign w:val="bottom"/>
            <w:hideMark/>
          </w:tcPr>
          <w:p w14:paraId="3DDCC463" w14:textId="77777777" w:rsidR="00626855" w:rsidRPr="00626855" w:rsidRDefault="00626855" w:rsidP="00626855">
            <w:pPr>
              <w:spacing w:after="0" w:line="240" w:lineRule="auto"/>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101 Bolest i invaliditet</w:t>
            </w:r>
          </w:p>
        </w:tc>
        <w:tc>
          <w:tcPr>
            <w:tcW w:w="2126" w:type="dxa"/>
            <w:shd w:val="clear" w:color="000000" w:fill="FFFFFF"/>
            <w:noWrap/>
            <w:vAlign w:val="bottom"/>
            <w:hideMark/>
          </w:tcPr>
          <w:p w14:paraId="5966E54D"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9.320,00</w:t>
            </w:r>
          </w:p>
        </w:tc>
        <w:tc>
          <w:tcPr>
            <w:tcW w:w="1843" w:type="dxa"/>
            <w:shd w:val="clear" w:color="000000" w:fill="FFFFFF"/>
            <w:noWrap/>
            <w:vAlign w:val="bottom"/>
            <w:hideMark/>
          </w:tcPr>
          <w:p w14:paraId="5B77A4EB"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48.000,00</w:t>
            </w:r>
          </w:p>
        </w:tc>
        <w:tc>
          <w:tcPr>
            <w:tcW w:w="1843" w:type="dxa"/>
            <w:shd w:val="clear" w:color="000000" w:fill="FFFFFF"/>
            <w:noWrap/>
            <w:vAlign w:val="bottom"/>
            <w:hideMark/>
          </w:tcPr>
          <w:p w14:paraId="17FEC56F"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27.441,81</w:t>
            </w:r>
          </w:p>
        </w:tc>
        <w:tc>
          <w:tcPr>
            <w:tcW w:w="1276" w:type="dxa"/>
            <w:shd w:val="clear" w:color="000000" w:fill="FFFFFF"/>
            <w:noWrap/>
            <w:vAlign w:val="bottom"/>
            <w:hideMark/>
          </w:tcPr>
          <w:p w14:paraId="23E8E2AE"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294,44%</w:t>
            </w:r>
          </w:p>
        </w:tc>
        <w:tc>
          <w:tcPr>
            <w:tcW w:w="1134" w:type="dxa"/>
            <w:shd w:val="clear" w:color="000000" w:fill="FFFFFF"/>
            <w:noWrap/>
            <w:vAlign w:val="bottom"/>
            <w:hideMark/>
          </w:tcPr>
          <w:p w14:paraId="384CFF42"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57,17%</w:t>
            </w:r>
          </w:p>
        </w:tc>
      </w:tr>
      <w:tr w:rsidR="00626855" w:rsidRPr="00626855" w14:paraId="3D9D1388" w14:textId="77777777" w:rsidTr="00626855">
        <w:trPr>
          <w:trHeight w:val="255"/>
        </w:trPr>
        <w:tc>
          <w:tcPr>
            <w:tcW w:w="6374" w:type="dxa"/>
            <w:shd w:val="clear" w:color="000000" w:fill="FFFFFF"/>
            <w:noWrap/>
            <w:vAlign w:val="bottom"/>
            <w:hideMark/>
          </w:tcPr>
          <w:p w14:paraId="1F9BAA74" w14:textId="77777777" w:rsidR="00626855" w:rsidRPr="00626855" w:rsidRDefault="00626855" w:rsidP="00626855">
            <w:pPr>
              <w:spacing w:after="0" w:line="240" w:lineRule="auto"/>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102 Starost</w:t>
            </w:r>
          </w:p>
        </w:tc>
        <w:tc>
          <w:tcPr>
            <w:tcW w:w="2126" w:type="dxa"/>
            <w:shd w:val="clear" w:color="000000" w:fill="FFFFFF"/>
            <w:noWrap/>
            <w:vAlign w:val="bottom"/>
            <w:hideMark/>
          </w:tcPr>
          <w:p w14:paraId="31E6F1D8"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1.179.939,08</w:t>
            </w:r>
          </w:p>
        </w:tc>
        <w:tc>
          <w:tcPr>
            <w:tcW w:w="1843" w:type="dxa"/>
            <w:shd w:val="clear" w:color="000000" w:fill="FFFFFF"/>
            <w:noWrap/>
            <w:vAlign w:val="bottom"/>
            <w:hideMark/>
          </w:tcPr>
          <w:p w14:paraId="03D8ACCF"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25.685.000,00</w:t>
            </w:r>
          </w:p>
        </w:tc>
        <w:tc>
          <w:tcPr>
            <w:tcW w:w="1843" w:type="dxa"/>
            <w:shd w:val="clear" w:color="000000" w:fill="FFFFFF"/>
            <w:noWrap/>
            <w:vAlign w:val="bottom"/>
            <w:hideMark/>
          </w:tcPr>
          <w:p w14:paraId="2A6A43AA"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6.257.351,85</w:t>
            </w:r>
          </w:p>
        </w:tc>
        <w:tc>
          <w:tcPr>
            <w:tcW w:w="1276" w:type="dxa"/>
            <w:shd w:val="clear" w:color="000000" w:fill="FFFFFF"/>
            <w:noWrap/>
            <w:vAlign w:val="bottom"/>
            <w:hideMark/>
          </w:tcPr>
          <w:p w14:paraId="49B288A7"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530,31%</w:t>
            </w:r>
          </w:p>
        </w:tc>
        <w:tc>
          <w:tcPr>
            <w:tcW w:w="1134" w:type="dxa"/>
            <w:shd w:val="clear" w:color="000000" w:fill="FFFFFF"/>
            <w:noWrap/>
            <w:vAlign w:val="bottom"/>
            <w:hideMark/>
          </w:tcPr>
          <w:p w14:paraId="61315BD6"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24,36%</w:t>
            </w:r>
          </w:p>
        </w:tc>
      </w:tr>
      <w:tr w:rsidR="00626855" w:rsidRPr="00626855" w14:paraId="159B601F" w14:textId="77777777" w:rsidTr="00626855">
        <w:trPr>
          <w:trHeight w:val="255"/>
        </w:trPr>
        <w:tc>
          <w:tcPr>
            <w:tcW w:w="6374" w:type="dxa"/>
            <w:shd w:val="clear" w:color="000000" w:fill="FFFFFF"/>
            <w:noWrap/>
            <w:vAlign w:val="bottom"/>
            <w:hideMark/>
          </w:tcPr>
          <w:p w14:paraId="4E032CBC" w14:textId="77777777" w:rsidR="00626855" w:rsidRPr="00626855" w:rsidRDefault="00626855" w:rsidP="00626855">
            <w:pPr>
              <w:spacing w:after="0" w:line="240" w:lineRule="auto"/>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104 Obitelj i djeca</w:t>
            </w:r>
          </w:p>
        </w:tc>
        <w:tc>
          <w:tcPr>
            <w:tcW w:w="2126" w:type="dxa"/>
            <w:shd w:val="clear" w:color="000000" w:fill="FFFFFF"/>
            <w:noWrap/>
            <w:vAlign w:val="bottom"/>
            <w:hideMark/>
          </w:tcPr>
          <w:p w14:paraId="6AD80A73"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325.453,19</w:t>
            </w:r>
          </w:p>
        </w:tc>
        <w:tc>
          <w:tcPr>
            <w:tcW w:w="1843" w:type="dxa"/>
            <w:shd w:val="clear" w:color="000000" w:fill="FFFFFF"/>
            <w:noWrap/>
            <w:vAlign w:val="bottom"/>
            <w:hideMark/>
          </w:tcPr>
          <w:p w14:paraId="7D15DC07"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990.000,00</w:t>
            </w:r>
          </w:p>
        </w:tc>
        <w:tc>
          <w:tcPr>
            <w:tcW w:w="1843" w:type="dxa"/>
            <w:shd w:val="clear" w:color="000000" w:fill="FFFFFF"/>
            <w:noWrap/>
            <w:vAlign w:val="bottom"/>
            <w:hideMark/>
          </w:tcPr>
          <w:p w14:paraId="4AA6FB4B"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518.966,63</w:t>
            </w:r>
          </w:p>
        </w:tc>
        <w:tc>
          <w:tcPr>
            <w:tcW w:w="1276" w:type="dxa"/>
            <w:shd w:val="clear" w:color="000000" w:fill="FFFFFF"/>
            <w:noWrap/>
            <w:vAlign w:val="bottom"/>
            <w:hideMark/>
          </w:tcPr>
          <w:p w14:paraId="030344BE"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159,46%</w:t>
            </w:r>
          </w:p>
        </w:tc>
        <w:tc>
          <w:tcPr>
            <w:tcW w:w="1134" w:type="dxa"/>
            <w:shd w:val="clear" w:color="000000" w:fill="FFFFFF"/>
            <w:noWrap/>
            <w:vAlign w:val="bottom"/>
            <w:hideMark/>
          </w:tcPr>
          <w:p w14:paraId="2F70CDFE"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52,42%</w:t>
            </w:r>
          </w:p>
        </w:tc>
      </w:tr>
      <w:tr w:rsidR="00626855" w:rsidRPr="00626855" w14:paraId="02C18010" w14:textId="77777777" w:rsidTr="00626855">
        <w:trPr>
          <w:trHeight w:val="255"/>
        </w:trPr>
        <w:tc>
          <w:tcPr>
            <w:tcW w:w="6374" w:type="dxa"/>
            <w:shd w:val="clear" w:color="000000" w:fill="FFFFFF"/>
            <w:noWrap/>
            <w:vAlign w:val="bottom"/>
            <w:hideMark/>
          </w:tcPr>
          <w:p w14:paraId="04C33D63" w14:textId="77777777" w:rsidR="00626855" w:rsidRPr="00626855" w:rsidRDefault="00626855" w:rsidP="00626855">
            <w:pPr>
              <w:spacing w:after="0" w:line="240" w:lineRule="auto"/>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106 Stanovanje</w:t>
            </w:r>
          </w:p>
        </w:tc>
        <w:tc>
          <w:tcPr>
            <w:tcW w:w="2126" w:type="dxa"/>
            <w:shd w:val="clear" w:color="000000" w:fill="FFFFFF"/>
            <w:noWrap/>
            <w:vAlign w:val="bottom"/>
            <w:hideMark/>
          </w:tcPr>
          <w:p w14:paraId="5116B450"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562.819,18</w:t>
            </w:r>
          </w:p>
        </w:tc>
        <w:tc>
          <w:tcPr>
            <w:tcW w:w="1843" w:type="dxa"/>
            <w:shd w:val="clear" w:color="000000" w:fill="FFFFFF"/>
            <w:noWrap/>
            <w:vAlign w:val="bottom"/>
            <w:hideMark/>
          </w:tcPr>
          <w:p w14:paraId="6F10477D"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1.115.000,00</w:t>
            </w:r>
          </w:p>
        </w:tc>
        <w:tc>
          <w:tcPr>
            <w:tcW w:w="1843" w:type="dxa"/>
            <w:shd w:val="clear" w:color="000000" w:fill="FFFFFF"/>
            <w:noWrap/>
            <w:vAlign w:val="bottom"/>
            <w:hideMark/>
          </w:tcPr>
          <w:p w14:paraId="5E936BDD"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502.691,31</w:t>
            </w:r>
          </w:p>
        </w:tc>
        <w:tc>
          <w:tcPr>
            <w:tcW w:w="1276" w:type="dxa"/>
            <w:shd w:val="clear" w:color="000000" w:fill="FFFFFF"/>
            <w:noWrap/>
            <w:vAlign w:val="bottom"/>
            <w:hideMark/>
          </w:tcPr>
          <w:p w14:paraId="589DD506"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89,32%</w:t>
            </w:r>
          </w:p>
        </w:tc>
        <w:tc>
          <w:tcPr>
            <w:tcW w:w="1134" w:type="dxa"/>
            <w:shd w:val="clear" w:color="000000" w:fill="FFFFFF"/>
            <w:noWrap/>
            <w:vAlign w:val="bottom"/>
            <w:hideMark/>
          </w:tcPr>
          <w:p w14:paraId="3A023BEB"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45,08%</w:t>
            </w:r>
          </w:p>
        </w:tc>
      </w:tr>
      <w:tr w:rsidR="00626855" w:rsidRPr="00626855" w14:paraId="68234845" w14:textId="77777777" w:rsidTr="00626855">
        <w:trPr>
          <w:trHeight w:val="255"/>
        </w:trPr>
        <w:tc>
          <w:tcPr>
            <w:tcW w:w="6374" w:type="dxa"/>
            <w:shd w:val="clear" w:color="000000" w:fill="FFFFFF"/>
            <w:noWrap/>
            <w:vAlign w:val="bottom"/>
            <w:hideMark/>
          </w:tcPr>
          <w:p w14:paraId="545AA98C" w14:textId="77777777" w:rsidR="00626855" w:rsidRPr="00626855" w:rsidRDefault="00626855" w:rsidP="00626855">
            <w:pPr>
              <w:spacing w:after="0" w:line="240" w:lineRule="auto"/>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107 Socijalna pomoć stanovništvu koje nije obuhvaćeno redovnim socijalnim programima</w:t>
            </w:r>
          </w:p>
        </w:tc>
        <w:tc>
          <w:tcPr>
            <w:tcW w:w="2126" w:type="dxa"/>
            <w:shd w:val="clear" w:color="000000" w:fill="FFFFFF"/>
            <w:noWrap/>
            <w:vAlign w:val="bottom"/>
            <w:hideMark/>
          </w:tcPr>
          <w:p w14:paraId="3527417F"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178.341,53</w:t>
            </w:r>
          </w:p>
        </w:tc>
        <w:tc>
          <w:tcPr>
            <w:tcW w:w="1843" w:type="dxa"/>
            <w:shd w:val="clear" w:color="000000" w:fill="FFFFFF"/>
            <w:noWrap/>
            <w:vAlign w:val="bottom"/>
            <w:hideMark/>
          </w:tcPr>
          <w:p w14:paraId="3E086341"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736.500,00</w:t>
            </w:r>
          </w:p>
        </w:tc>
        <w:tc>
          <w:tcPr>
            <w:tcW w:w="1843" w:type="dxa"/>
            <w:shd w:val="clear" w:color="000000" w:fill="FFFFFF"/>
            <w:noWrap/>
            <w:vAlign w:val="bottom"/>
            <w:hideMark/>
          </w:tcPr>
          <w:p w14:paraId="62D47E57"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192.733,40</w:t>
            </w:r>
          </w:p>
        </w:tc>
        <w:tc>
          <w:tcPr>
            <w:tcW w:w="1276" w:type="dxa"/>
            <w:shd w:val="clear" w:color="000000" w:fill="FFFFFF"/>
            <w:noWrap/>
            <w:vAlign w:val="bottom"/>
            <w:hideMark/>
          </w:tcPr>
          <w:p w14:paraId="0CFFC59F"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108,07%</w:t>
            </w:r>
          </w:p>
        </w:tc>
        <w:tc>
          <w:tcPr>
            <w:tcW w:w="1134" w:type="dxa"/>
            <w:shd w:val="clear" w:color="000000" w:fill="FFFFFF"/>
            <w:noWrap/>
            <w:vAlign w:val="bottom"/>
            <w:hideMark/>
          </w:tcPr>
          <w:p w14:paraId="4B4D1B76"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26,17%</w:t>
            </w:r>
          </w:p>
        </w:tc>
      </w:tr>
      <w:tr w:rsidR="00626855" w:rsidRPr="00626855" w14:paraId="4462B480" w14:textId="77777777" w:rsidTr="00626855">
        <w:trPr>
          <w:trHeight w:val="255"/>
        </w:trPr>
        <w:tc>
          <w:tcPr>
            <w:tcW w:w="6374" w:type="dxa"/>
            <w:shd w:val="clear" w:color="000000" w:fill="FFFFFF"/>
            <w:noWrap/>
            <w:vAlign w:val="bottom"/>
            <w:hideMark/>
          </w:tcPr>
          <w:p w14:paraId="2C986712" w14:textId="77777777" w:rsidR="00626855" w:rsidRPr="00626855" w:rsidRDefault="00626855" w:rsidP="00626855">
            <w:pPr>
              <w:spacing w:after="0" w:line="240" w:lineRule="auto"/>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109 Aktivnosti socijalne zaštite koje nisu drugdje svrstane</w:t>
            </w:r>
          </w:p>
        </w:tc>
        <w:tc>
          <w:tcPr>
            <w:tcW w:w="2126" w:type="dxa"/>
            <w:shd w:val="clear" w:color="000000" w:fill="FFFFFF"/>
            <w:noWrap/>
            <w:vAlign w:val="bottom"/>
            <w:hideMark/>
          </w:tcPr>
          <w:p w14:paraId="6DB6D582"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 </w:t>
            </w:r>
          </w:p>
        </w:tc>
        <w:tc>
          <w:tcPr>
            <w:tcW w:w="1843" w:type="dxa"/>
            <w:shd w:val="clear" w:color="000000" w:fill="FFFFFF"/>
            <w:noWrap/>
            <w:vAlign w:val="bottom"/>
            <w:hideMark/>
          </w:tcPr>
          <w:p w14:paraId="1A29D05E"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10.000,00</w:t>
            </w:r>
          </w:p>
        </w:tc>
        <w:tc>
          <w:tcPr>
            <w:tcW w:w="1843" w:type="dxa"/>
            <w:shd w:val="clear" w:color="000000" w:fill="FFFFFF"/>
            <w:noWrap/>
            <w:vAlign w:val="bottom"/>
            <w:hideMark/>
          </w:tcPr>
          <w:p w14:paraId="512B6E9A"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5.000,00</w:t>
            </w:r>
          </w:p>
        </w:tc>
        <w:tc>
          <w:tcPr>
            <w:tcW w:w="1276" w:type="dxa"/>
            <w:shd w:val="clear" w:color="000000" w:fill="FFFFFF"/>
            <w:noWrap/>
            <w:vAlign w:val="bottom"/>
            <w:hideMark/>
          </w:tcPr>
          <w:p w14:paraId="0A3EFC97"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 </w:t>
            </w:r>
          </w:p>
        </w:tc>
        <w:tc>
          <w:tcPr>
            <w:tcW w:w="1134" w:type="dxa"/>
            <w:shd w:val="clear" w:color="000000" w:fill="FFFFFF"/>
            <w:noWrap/>
            <w:vAlign w:val="bottom"/>
            <w:hideMark/>
          </w:tcPr>
          <w:p w14:paraId="2D6CDCE3" w14:textId="77777777" w:rsidR="00626855" w:rsidRPr="00626855" w:rsidRDefault="00626855" w:rsidP="00626855">
            <w:pPr>
              <w:spacing w:after="0" w:line="240" w:lineRule="auto"/>
              <w:jc w:val="right"/>
              <w:rPr>
                <w:rFonts w:ascii="Arial" w:eastAsia="Times New Roman" w:hAnsi="Arial" w:cs="Arial"/>
                <w:color w:val="000000"/>
                <w:sz w:val="20"/>
                <w:szCs w:val="20"/>
                <w:lang w:eastAsia="hr-HR"/>
              </w:rPr>
            </w:pPr>
            <w:r w:rsidRPr="00626855">
              <w:rPr>
                <w:rFonts w:ascii="Arial" w:eastAsia="Times New Roman" w:hAnsi="Arial" w:cs="Arial"/>
                <w:color w:val="000000"/>
                <w:sz w:val="20"/>
                <w:szCs w:val="20"/>
                <w:lang w:eastAsia="hr-HR"/>
              </w:rPr>
              <w:t>50,00%</w:t>
            </w:r>
          </w:p>
        </w:tc>
      </w:tr>
    </w:tbl>
    <w:p w14:paraId="53D81595" w14:textId="301684B9" w:rsidR="00D03115" w:rsidRDefault="00D03115" w:rsidP="007624B7"/>
    <w:p w14:paraId="6AEE7A9B" w14:textId="59E27E80" w:rsidR="00AC0639" w:rsidRDefault="00AC0639" w:rsidP="007624B7"/>
    <w:p w14:paraId="611BC772" w14:textId="01BF3D2E" w:rsidR="00AC0639" w:rsidRDefault="00AC0639" w:rsidP="007624B7"/>
    <w:p w14:paraId="209ABC3E" w14:textId="6B3468A5" w:rsidR="00AC0639" w:rsidRDefault="00AC0639" w:rsidP="007624B7"/>
    <w:p w14:paraId="549F75C8" w14:textId="77777777" w:rsidR="00AC0639" w:rsidRDefault="00AC0639" w:rsidP="007624B7"/>
    <w:p w14:paraId="23C0CBE6" w14:textId="77777777" w:rsidR="00F40C83" w:rsidRDefault="00F40C83" w:rsidP="007624B7"/>
    <w:p w14:paraId="5AC53013"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lastRenderedPageBreak/>
        <w:t>GRAD LABIN</w:t>
      </w:r>
    </w:p>
    <w:p w14:paraId="59D22E21"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14:paraId="6F409109"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14:paraId="1B08F970"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14:paraId="4255F835" w14:textId="77777777" w:rsidR="00EC6613" w:rsidRPr="00F836C2" w:rsidRDefault="00EC6613" w:rsidP="00EC6613">
      <w:pPr>
        <w:spacing w:after="0" w:line="240" w:lineRule="auto"/>
        <w:rPr>
          <w:rFonts w:asciiTheme="minorHAnsi" w:eastAsia="Times New Roman" w:hAnsiTheme="minorHAnsi" w:cstheme="minorHAnsi"/>
          <w:b/>
          <w:bCs/>
          <w:sz w:val="20"/>
          <w:szCs w:val="20"/>
          <w:lang w:eastAsia="hr-HR"/>
        </w:rPr>
      </w:pPr>
    </w:p>
    <w:p w14:paraId="39E7348E" w14:textId="1C322041" w:rsidR="006C7479" w:rsidRDefault="006C7479">
      <w:pPr>
        <w:pStyle w:val="Naslov3"/>
        <w:numPr>
          <w:ilvl w:val="2"/>
          <w:numId w:val="12"/>
        </w:numPr>
        <w:rPr>
          <w:rFonts w:eastAsia="Times New Roman"/>
          <w:sz w:val="24"/>
          <w:szCs w:val="24"/>
          <w:lang w:eastAsia="hr-HR"/>
        </w:rPr>
      </w:pPr>
      <w:bookmarkStart w:id="2" w:name="_Toc512791210"/>
      <w:r w:rsidRPr="00022593">
        <w:rPr>
          <w:rFonts w:eastAsia="Times New Roman"/>
          <w:sz w:val="24"/>
          <w:szCs w:val="24"/>
          <w:lang w:eastAsia="hr-HR"/>
        </w:rPr>
        <w:t>Račun financiranja prema ekonomskoj klasifikaciji</w:t>
      </w:r>
      <w:bookmarkEnd w:id="2"/>
    </w:p>
    <w:p w14:paraId="07DBAAC8" w14:textId="3DD0DD52" w:rsidR="00F24243" w:rsidRPr="00684C80" w:rsidRDefault="00684C80" w:rsidP="00684C80">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F24243" w:rsidRPr="00684C80">
        <w:rPr>
          <w:rFonts w:ascii="Arial" w:eastAsia="Times New Roman" w:hAnsi="Arial" w:cs="Arial"/>
          <w:sz w:val="24"/>
          <w:szCs w:val="24"/>
          <w:lang w:eastAsia="hr-HR"/>
        </w:rPr>
        <w:t>Za razdoblje od 01.01.202</w:t>
      </w:r>
      <w:r w:rsidR="00AC0639">
        <w:rPr>
          <w:rFonts w:ascii="Arial" w:eastAsia="Times New Roman" w:hAnsi="Arial" w:cs="Arial"/>
          <w:sz w:val="24"/>
          <w:szCs w:val="24"/>
          <w:lang w:eastAsia="hr-HR"/>
        </w:rPr>
        <w:t>2</w:t>
      </w:r>
      <w:r w:rsidR="00F24243" w:rsidRPr="00684C80">
        <w:rPr>
          <w:rFonts w:ascii="Arial" w:eastAsia="Times New Roman" w:hAnsi="Arial" w:cs="Arial"/>
          <w:sz w:val="24"/>
          <w:szCs w:val="24"/>
          <w:lang w:eastAsia="hr-HR"/>
        </w:rPr>
        <w:t>. do 3</w:t>
      </w:r>
      <w:r w:rsidR="00AC0639">
        <w:rPr>
          <w:rFonts w:ascii="Arial" w:eastAsia="Times New Roman" w:hAnsi="Arial" w:cs="Arial"/>
          <w:sz w:val="24"/>
          <w:szCs w:val="24"/>
          <w:lang w:eastAsia="hr-HR"/>
        </w:rPr>
        <w:t>0</w:t>
      </w:r>
      <w:r w:rsidR="00F24243" w:rsidRPr="00684C80">
        <w:rPr>
          <w:rFonts w:ascii="Arial" w:eastAsia="Times New Roman" w:hAnsi="Arial" w:cs="Arial"/>
          <w:sz w:val="24"/>
          <w:szCs w:val="24"/>
          <w:lang w:eastAsia="hr-HR"/>
        </w:rPr>
        <w:t>.</w:t>
      </w:r>
      <w:r w:rsidR="00AC0639">
        <w:rPr>
          <w:rFonts w:ascii="Arial" w:eastAsia="Times New Roman" w:hAnsi="Arial" w:cs="Arial"/>
          <w:sz w:val="24"/>
          <w:szCs w:val="24"/>
          <w:lang w:eastAsia="hr-HR"/>
        </w:rPr>
        <w:t>06</w:t>
      </w:r>
      <w:r w:rsidR="00F24243" w:rsidRPr="00684C80">
        <w:rPr>
          <w:rFonts w:ascii="Arial" w:eastAsia="Times New Roman" w:hAnsi="Arial" w:cs="Arial"/>
          <w:sz w:val="24"/>
          <w:szCs w:val="24"/>
          <w:lang w:eastAsia="hr-HR"/>
        </w:rPr>
        <w:t>.202</w:t>
      </w:r>
      <w:r w:rsidR="00AC0639">
        <w:rPr>
          <w:rFonts w:ascii="Arial" w:eastAsia="Times New Roman" w:hAnsi="Arial" w:cs="Arial"/>
          <w:sz w:val="24"/>
          <w:szCs w:val="24"/>
          <w:lang w:eastAsia="hr-HR"/>
        </w:rPr>
        <w:t>2</w:t>
      </w:r>
      <w:r w:rsidR="00F24243" w:rsidRPr="00684C80">
        <w:rPr>
          <w:rFonts w:ascii="Arial" w:eastAsia="Times New Roman" w:hAnsi="Arial" w:cs="Arial"/>
          <w:sz w:val="24"/>
          <w:szCs w:val="24"/>
          <w:lang w:eastAsia="hr-HR"/>
        </w:rPr>
        <w:t>.</w:t>
      </w:r>
    </w:p>
    <w:p w14:paraId="53B00F4D" w14:textId="77777777" w:rsidR="001A2201" w:rsidRDefault="001A2201" w:rsidP="008B6D3A">
      <w:pPr>
        <w:rPr>
          <w:lang w:eastAsia="hr-HR"/>
        </w:rPr>
      </w:pPr>
    </w:p>
    <w:p w14:paraId="2447DD42" w14:textId="10C75D45" w:rsidR="0091146D" w:rsidRDefault="0091146D" w:rsidP="008B6D3A">
      <w:pPr>
        <w:rPr>
          <w:lang w:eastAsia="hr-HR"/>
        </w:rPr>
      </w:pPr>
    </w:p>
    <w:tbl>
      <w:tblPr>
        <w:tblW w:w="14175" w:type="dxa"/>
        <w:tblLook w:val="04A0" w:firstRow="1" w:lastRow="0" w:firstColumn="1" w:lastColumn="0" w:noHBand="0" w:noVBand="1"/>
      </w:tblPr>
      <w:tblGrid>
        <w:gridCol w:w="6663"/>
        <w:gridCol w:w="1701"/>
        <w:gridCol w:w="1984"/>
        <w:gridCol w:w="1701"/>
        <w:gridCol w:w="1134"/>
        <w:gridCol w:w="1006"/>
      </w:tblGrid>
      <w:tr w:rsidR="00730D89" w:rsidRPr="00730D89" w14:paraId="2B7E4ECB" w14:textId="77777777" w:rsidTr="00730D89">
        <w:trPr>
          <w:trHeight w:val="255"/>
        </w:trPr>
        <w:tc>
          <w:tcPr>
            <w:tcW w:w="14175" w:type="dxa"/>
            <w:gridSpan w:val="6"/>
            <w:tcBorders>
              <w:top w:val="nil"/>
              <w:left w:val="nil"/>
              <w:bottom w:val="single" w:sz="4" w:space="0" w:color="auto"/>
              <w:right w:val="nil"/>
            </w:tcBorders>
            <w:shd w:val="clear" w:color="auto" w:fill="auto"/>
            <w:noWrap/>
            <w:vAlign w:val="bottom"/>
            <w:hideMark/>
          </w:tcPr>
          <w:p w14:paraId="245D5478" w14:textId="73F80805" w:rsidR="00730D89" w:rsidRPr="00730D89" w:rsidRDefault="00730D89" w:rsidP="00730D89">
            <w:pPr>
              <w:spacing w:after="0" w:line="240" w:lineRule="auto"/>
              <w:rPr>
                <w:rFonts w:ascii="Arial" w:eastAsia="Times New Roman" w:hAnsi="Arial" w:cs="Arial"/>
                <w:sz w:val="20"/>
                <w:szCs w:val="20"/>
                <w:lang w:eastAsia="hr-HR"/>
              </w:rPr>
            </w:pPr>
          </w:p>
        </w:tc>
      </w:tr>
      <w:tr w:rsidR="00730D89" w:rsidRPr="00730D89" w14:paraId="3993E3BA" w14:textId="77777777" w:rsidTr="00730D89">
        <w:trPr>
          <w:trHeight w:val="255"/>
        </w:trPr>
        <w:tc>
          <w:tcPr>
            <w:tcW w:w="666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7A19B5D" w14:textId="77777777" w:rsidR="00730D89" w:rsidRPr="00730D89" w:rsidRDefault="00730D89" w:rsidP="00730D89">
            <w:pPr>
              <w:spacing w:after="0" w:line="240" w:lineRule="auto"/>
              <w:jc w:val="center"/>
              <w:rPr>
                <w:rFonts w:ascii="Arial" w:eastAsia="Times New Roman" w:hAnsi="Arial" w:cs="Arial"/>
                <w:b/>
                <w:bCs/>
                <w:sz w:val="20"/>
                <w:szCs w:val="20"/>
                <w:lang w:eastAsia="hr-HR"/>
              </w:rPr>
            </w:pPr>
            <w:proofErr w:type="spellStart"/>
            <w:r w:rsidRPr="00730D89">
              <w:rPr>
                <w:rFonts w:ascii="Arial" w:eastAsia="Times New Roman" w:hAnsi="Arial" w:cs="Arial"/>
                <w:b/>
                <w:bCs/>
                <w:sz w:val="20"/>
                <w:szCs w:val="20"/>
                <w:lang w:eastAsia="hr-HR"/>
              </w:rPr>
              <w:t>Racun</w:t>
            </w:r>
            <w:proofErr w:type="spellEnd"/>
            <w:r w:rsidRPr="00730D89">
              <w:rPr>
                <w:rFonts w:ascii="Arial" w:eastAsia="Times New Roman" w:hAnsi="Arial" w:cs="Arial"/>
                <w:b/>
                <w:bCs/>
                <w:sz w:val="20"/>
                <w:szCs w:val="20"/>
                <w:lang w:eastAsia="hr-HR"/>
              </w:rPr>
              <w:t>/Opis</w:t>
            </w:r>
          </w:p>
        </w:tc>
        <w:tc>
          <w:tcPr>
            <w:tcW w:w="170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DD1FB8C" w14:textId="77777777" w:rsidR="00730D89" w:rsidRPr="00730D89" w:rsidRDefault="00730D89" w:rsidP="00730D89">
            <w:pPr>
              <w:spacing w:after="0" w:line="240" w:lineRule="auto"/>
              <w:jc w:val="center"/>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Izvršenje 2021</w:t>
            </w:r>
          </w:p>
        </w:tc>
        <w:tc>
          <w:tcPr>
            <w:tcW w:w="198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BAC35F9" w14:textId="77777777" w:rsidR="00730D89" w:rsidRPr="00730D89" w:rsidRDefault="00730D89" w:rsidP="00730D89">
            <w:pPr>
              <w:spacing w:after="0" w:line="240" w:lineRule="auto"/>
              <w:jc w:val="center"/>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Izvorni plan 2022</w:t>
            </w:r>
          </w:p>
        </w:tc>
        <w:tc>
          <w:tcPr>
            <w:tcW w:w="170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89F8513" w14:textId="77777777" w:rsidR="00730D89" w:rsidRPr="00730D89" w:rsidRDefault="00730D89" w:rsidP="00730D89">
            <w:pPr>
              <w:spacing w:after="0" w:line="240" w:lineRule="auto"/>
              <w:jc w:val="center"/>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Izvršenje 2022</w:t>
            </w:r>
          </w:p>
        </w:tc>
        <w:tc>
          <w:tcPr>
            <w:tcW w:w="113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AC0E7DE" w14:textId="77777777" w:rsidR="00730D89" w:rsidRPr="00730D89" w:rsidRDefault="00730D89" w:rsidP="00730D89">
            <w:pPr>
              <w:spacing w:after="0" w:line="240" w:lineRule="auto"/>
              <w:jc w:val="center"/>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Indeks 3/1</w:t>
            </w:r>
          </w:p>
        </w:tc>
        <w:tc>
          <w:tcPr>
            <w:tcW w:w="992"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58C11CF" w14:textId="77777777" w:rsidR="00730D89" w:rsidRPr="00730D89" w:rsidRDefault="00730D89" w:rsidP="00730D89">
            <w:pPr>
              <w:spacing w:after="0" w:line="240" w:lineRule="auto"/>
              <w:jc w:val="center"/>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Indeks 3/2</w:t>
            </w:r>
          </w:p>
        </w:tc>
      </w:tr>
      <w:tr w:rsidR="00730D89" w:rsidRPr="00730D89" w14:paraId="297BAEF8" w14:textId="77777777" w:rsidTr="00730D89">
        <w:trPr>
          <w:trHeight w:val="255"/>
        </w:trPr>
        <w:tc>
          <w:tcPr>
            <w:tcW w:w="6663"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99432E1" w14:textId="77777777" w:rsidR="00730D89" w:rsidRPr="00730D89" w:rsidRDefault="00730D89" w:rsidP="00730D89">
            <w:pPr>
              <w:spacing w:after="0" w:line="240" w:lineRule="auto"/>
              <w:jc w:val="center"/>
              <w:rPr>
                <w:rFonts w:ascii="Arial" w:eastAsia="Times New Roman" w:hAnsi="Arial" w:cs="Arial"/>
                <w:b/>
                <w:bCs/>
                <w:color w:val="FFFFFF"/>
                <w:sz w:val="20"/>
                <w:szCs w:val="20"/>
                <w:lang w:eastAsia="hr-HR"/>
              </w:rPr>
            </w:pPr>
            <w:r w:rsidRPr="00730D89">
              <w:rPr>
                <w:rFonts w:ascii="Arial" w:eastAsia="Times New Roman" w:hAnsi="Arial" w:cs="Arial"/>
                <w:b/>
                <w:bCs/>
                <w:color w:val="FFFFFF"/>
                <w:sz w:val="20"/>
                <w:szCs w:val="20"/>
                <w:lang w:eastAsia="hr-HR"/>
              </w:rPr>
              <w:t>B. RAČUN ZADUŽIVANJA FINANCIRANJA</w:t>
            </w:r>
          </w:p>
        </w:tc>
        <w:tc>
          <w:tcPr>
            <w:tcW w:w="1701"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4570D98C" w14:textId="77777777" w:rsidR="00730D89" w:rsidRPr="00730D89" w:rsidRDefault="00730D89" w:rsidP="00730D89">
            <w:pPr>
              <w:spacing w:after="0" w:line="240" w:lineRule="auto"/>
              <w:jc w:val="center"/>
              <w:rPr>
                <w:rFonts w:ascii="Arial" w:eastAsia="Times New Roman" w:hAnsi="Arial" w:cs="Arial"/>
                <w:b/>
                <w:bCs/>
                <w:color w:val="FFFFFF"/>
                <w:sz w:val="20"/>
                <w:szCs w:val="20"/>
                <w:lang w:eastAsia="hr-HR"/>
              </w:rPr>
            </w:pPr>
            <w:r w:rsidRPr="00730D89">
              <w:rPr>
                <w:rFonts w:ascii="Arial" w:eastAsia="Times New Roman" w:hAnsi="Arial" w:cs="Arial"/>
                <w:b/>
                <w:bCs/>
                <w:color w:val="FFFFFF"/>
                <w:sz w:val="20"/>
                <w:szCs w:val="20"/>
                <w:lang w:eastAsia="hr-HR"/>
              </w:rPr>
              <w:t>1</w:t>
            </w:r>
          </w:p>
        </w:tc>
        <w:tc>
          <w:tcPr>
            <w:tcW w:w="1984"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1556BAC9" w14:textId="77777777" w:rsidR="00730D89" w:rsidRPr="00730D89" w:rsidRDefault="00730D89" w:rsidP="00730D89">
            <w:pPr>
              <w:spacing w:after="0" w:line="240" w:lineRule="auto"/>
              <w:jc w:val="center"/>
              <w:rPr>
                <w:rFonts w:ascii="Arial" w:eastAsia="Times New Roman" w:hAnsi="Arial" w:cs="Arial"/>
                <w:b/>
                <w:bCs/>
                <w:color w:val="FFFFFF"/>
                <w:sz w:val="20"/>
                <w:szCs w:val="20"/>
                <w:lang w:eastAsia="hr-HR"/>
              </w:rPr>
            </w:pPr>
            <w:r w:rsidRPr="00730D89">
              <w:rPr>
                <w:rFonts w:ascii="Arial" w:eastAsia="Times New Roman" w:hAnsi="Arial" w:cs="Arial"/>
                <w:b/>
                <w:bCs/>
                <w:color w:val="FFFFFF"/>
                <w:sz w:val="20"/>
                <w:szCs w:val="20"/>
                <w:lang w:eastAsia="hr-HR"/>
              </w:rPr>
              <w:t>2</w:t>
            </w:r>
          </w:p>
        </w:tc>
        <w:tc>
          <w:tcPr>
            <w:tcW w:w="1701"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3B486C37" w14:textId="77777777" w:rsidR="00730D89" w:rsidRPr="00730D89" w:rsidRDefault="00730D89" w:rsidP="00730D89">
            <w:pPr>
              <w:spacing w:after="0" w:line="240" w:lineRule="auto"/>
              <w:jc w:val="center"/>
              <w:rPr>
                <w:rFonts w:ascii="Arial" w:eastAsia="Times New Roman" w:hAnsi="Arial" w:cs="Arial"/>
                <w:b/>
                <w:bCs/>
                <w:color w:val="FFFFFF"/>
                <w:sz w:val="20"/>
                <w:szCs w:val="20"/>
                <w:lang w:eastAsia="hr-HR"/>
              </w:rPr>
            </w:pPr>
            <w:r w:rsidRPr="00730D89">
              <w:rPr>
                <w:rFonts w:ascii="Arial" w:eastAsia="Times New Roman" w:hAnsi="Arial" w:cs="Arial"/>
                <w:b/>
                <w:bCs/>
                <w:color w:val="FFFFFF"/>
                <w:sz w:val="20"/>
                <w:szCs w:val="20"/>
                <w:lang w:eastAsia="hr-HR"/>
              </w:rPr>
              <w:t>3</w:t>
            </w:r>
          </w:p>
        </w:tc>
        <w:tc>
          <w:tcPr>
            <w:tcW w:w="1134"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646C407C" w14:textId="77777777" w:rsidR="00730D89" w:rsidRPr="00730D89" w:rsidRDefault="00730D89" w:rsidP="00730D89">
            <w:pPr>
              <w:spacing w:after="0" w:line="240" w:lineRule="auto"/>
              <w:jc w:val="center"/>
              <w:rPr>
                <w:rFonts w:ascii="Arial" w:eastAsia="Times New Roman" w:hAnsi="Arial" w:cs="Arial"/>
                <w:b/>
                <w:bCs/>
                <w:color w:val="FFFFFF"/>
                <w:sz w:val="20"/>
                <w:szCs w:val="20"/>
                <w:lang w:eastAsia="hr-HR"/>
              </w:rPr>
            </w:pPr>
            <w:r w:rsidRPr="00730D89">
              <w:rPr>
                <w:rFonts w:ascii="Arial" w:eastAsia="Times New Roman" w:hAnsi="Arial" w:cs="Arial"/>
                <w:b/>
                <w:bCs/>
                <w:color w:val="FFFFFF"/>
                <w:sz w:val="20"/>
                <w:szCs w:val="20"/>
                <w:lang w:eastAsia="hr-HR"/>
              </w:rPr>
              <w:t>4</w:t>
            </w:r>
          </w:p>
        </w:tc>
        <w:tc>
          <w:tcPr>
            <w:tcW w:w="992"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27F2D254" w14:textId="77777777" w:rsidR="00730D89" w:rsidRPr="00730D89" w:rsidRDefault="00730D89" w:rsidP="00730D89">
            <w:pPr>
              <w:spacing w:after="0" w:line="240" w:lineRule="auto"/>
              <w:jc w:val="center"/>
              <w:rPr>
                <w:rFonts w:ascii="Arial" w:eastAsia="Times New Roman" w:hAnsi="Arial" w:cs="Arial"/>
                <w:b/>
                <w:bCs/>
                <w:color w:val="FFFFFF"/>
                <w:sz w:val="20"/>
                <w:szCs w:val="20"/>
                <w:lang w:eastAsia="hr-HR"/>
              </w:rPr>
            </w:pPr>
            <w:r w:rsidRPr="00730D89">
              <w:rPr>
                <w:rFonts w:ascii="Arial" w:eastAsia="Times New Roman" w:hAnsi="Arial" w:cs="Arial"/>
                <w:b/>
                <w:bCs/>
                <w:color w:val="FFFFFF"/>
                <w:sz w:val="20"/>
                <w:szCs w:val="20"/>
                <w:lang w:eastAsia="hr-HR"/>
              </w:rPr>
              <w:t>5</w:t>
            </w:r>
          </w:p>
        </w:tc>
      </w:tr>
      <w:tr w:rsidR="00730D89" w:rsidRPr="00730D89" w14:paraId="1EC9DF90" w14:textId="77777777" w:rsidTr="00730D89">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41A64" w14:textId="77777777" w:rsidR="00730D89" w:rsidRPr="00730D89" w:rsidRDefault="00730D89" w:rsidP="00730D89">
            <w:pPr>
              <w:spacing w:after="0" w:line="240" w:lineRule="auto"/>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8 Primici od financijske imovine i zaduživanja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52DF2"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424.163,60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0588F"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31.200.000,00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22FE7"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5.692.174,67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49578"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1341,98%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713A9"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18,24%</w:t>
            </w:r>
          </w:p>
        </w:tc>
      </w:tr>
      <w:tr w:rsidR="00730D89" w:rsidRPr="00730D89" w14:paraId="3CB72FEA" w14:textId="77777777" w:rsidTr="00730D89">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24E63" w14:textId="77777777" w:rsidR="00730D89" w:rsidRPr="00730D89" w:rsidRDefault="00730D89" w:rsidP="00730D89">
            <w:pPr>
              <w:spacing w:after="0" w:line="240" w:lineRule="auto"/>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84 Primici od zaduživanja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5FE5A"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424.163,60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B7E57"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31.200.000,00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A998F"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5.692.174,67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1E780"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1341,98%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B108F"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18,24%</w:t>
            </w:r>
          </w:p>
        </w:tc>
      </w:tr>
      <w:tr w:rsidR="00730D89" w:rsidRPr="00730D89" w14:paraId="7918B85E" w14:textId="77777777" w:rsidTr="00730D89">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6087C" w14:textId="77777777" w:rsidR="00730D89" w:rsidRPr="00730D89" w:rsidRDefault="00730D89" w:rsidP="00730D89">
            <w:pPr>
              <w:spacing w:after="0" w:line="240" w:lineRule="auto"/>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842 Primljeni krediti i zajmovi od kreditnih i ostalih financijskih institucija u javnom sektoru</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06D25" w14:textId="77777777" w:rsidR="00730D89" w:rsidRPr="00730D89" w:rsidRDefault="00730D89" w:rsidP="00730D89">
            <w:pPr>
              <w:spacing w:after="0" w:line="240" w:lineRule="auto"/>
              <w:rPr>
                <w:rFonts w:ascii="Arial" w:eastAsia="Times New Roman" w:hAnsi="Arial" w:cs="Arial"/>
                <w:b/>
                <w:bCs/>
                <w:sz w:val="20"/>
                <w:szCs w:val="20"/>
                <w:lang w:eastAsia="hr-HR"/>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7CDBA"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6.200.000,00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C35A3"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25242" w14:textId="77777777" w:rsidR="00730D89" w:rsidRPr="00730D89" w:rsidRDefault="00730D89" w:rsidP="00730D89">
            <w:pPr>
              <w:spacing w:after="0" w:line="240" w:lineRule="auto"/>
              <w:jc w:val="right"/>
              <w:rPr>
                <w:rFonts w:ascii="Times New Roman" w:eastAsia="Times New Roman" w:hAnsi="Times New Roman"/>
                <w:sz w:val="20"/>
                <w:szCs w:val="20"/>
                <w:lang w:eastAsia="hr-HR"/>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A6F9D" w14:textId="77777777" w:rsidR="00730D89" w:rsidRPr="00730D89" w:rsidRDefault="00730D89" w:rsidP="00730D89">
            <w:pPr>
              <w:spacing w:after="0" w:line="240" w:lineRule="auto"/>
              <w:jc w:val="right"/>
              <w:rPr>
                <w:rFonts w:ascii="Times New Roman" w:eastAsia="Times New Roman" w:hAnsi="Times New Roman"/>
                <w:sz w:val="20"/>
                <w:szCs w:val="20"/>
                <w:lang w:eastAsia="hr-HR"/>
              </w:rPr>
            </w:pPr>
          </w:p>
        </w:tc>
      </w:tr>
      <w:tr w:rsidR="00730D89" w:rsidRPr="00730D89" w14:paraId="60F21BFA" w14:textId="77777777" w:rsidTr="00730D89">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5E24A" w14:textId="77777777" w:rsidR="00730D89" w:rsidRPr="00730D89" w:rsidRDefault="00730D89" w:rsidP="00730D89">
            <w:pPr>
              <w:spacing w:after="0" w:line="240" w:lineRule="auto"/>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844 Primljeni krediti i zajmovi od kreditnih i ostalih financijskih institucija izvan javnog sektora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6F957"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424.163,60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84AE3"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25.000.000,00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D967E"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5.692.174,67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34A2C"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1341,98%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15120"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22,77%</w:t>
            </w:r>
          </w:p>
        </w:tc>
      </w:tr>
      <w:tr w:rsidR="00730D89" w:rsidRPr="00730D89" w14:paraId="023B03EB" w14:textId="77777777" w:rsidTr="00730D89">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840A1" w14:textId="77777777" w:rsidR="00730D89" w:rsidRPr="00730D89" w:rsidRDefault="00730D89" w:rsidP="00730D89">
            <w:pPr>
              <w:spacing w:after="0" w:line="240" w:lineRule="auto"/>
              <w:rPr>
                <w:rFonts w:ascii="Arial" w:eastAsia="Times New Roman" w:hAnsi="Arial" w:cs="Arial"/>
                <w:sz w:val="20"/>
                <w:szCs w:val="20"/>
                <w:lang w:eastAsia="hr-HR"/>
              </w:rPr>
            </w:pPr>
            <w:r w:rsidRPr="00730D89">
              <w:rPr>
                <w:rFonts w:ascii="Arial" w:eastAsia="Times New Roman" w:hAnsi="Arial" w:cs="Arial"/>
                <w:sz w:val="20"/>
                <w:szCs w:val="20"/>
                <w:lang w:eastAsia="hr-HR"/>
              </w:rPr>
              <w:t xml:space="preserve">8443 Primljeni krediti od tuzemnih kreditnih institucija izvan javnog sektora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42F29" w14:textId="77777777" w:rsidR="00730D89" w:rsidRPr="00730D89" w:rsidRDefault="00730D89" w:rsidP="00730D89">
            <w:pPr>
              <w:spacing w:after="0" w:line="240" w:lineRule="auto"/>
              <w:jc w:val="right"/>
              <w:rPr>
                <w:rFonts w:ascii="Arial" w:eastAsia="Times New Roman" w:hAnsi="Arial" w:cs="Arial"/>
                <w:sz w:val="20"/>
                <w:szCs w:val="20"/>
                <w:lang w:eastAsia="hr-HR"/>
              </w:rPr>
            </w:pPr>
            <w:r w:rsidRPr="00730D89">
              <w:rPr>
                <w:rFonts w:ascii="Arial" w:eastAsia="Times New Roman" w:hAnsi="Arial" w:cs="Arial"/>
                <w:sz w:val="20"/>
                <w:szCs w:val="20"/>
                <w:lang w:eastAsia="hr-HR"/>
              </w:rPr>
              <w:t>424.163,60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22D76" w14:textId="77777777" w:rsidR="00730D89" w:rsidRPr="00730D89" w:rsidRDefault="00730D89" w:rsidP="00730D89">
            <w:pPr>
              <w:spacing w:after="0" w:line="240" w:lineRule="auto"/>
              <w:jc w:val="right"/>
              <w:rPr>
                <w:rFonts w:ascii="Arial" w:eastAsia="Times New Roman" w:hAnsi="Arial" w:cs="Arial"/>
                <w:sz w:val="20"/>
                <w:szCs w:val="20"/>
                <w:lang w:eastAsia="hr-H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6BB32" w14:textId="77777777" w:rsidR="00730D89" w:rsidRPr="00730D89" w:rsidRDefault="00730D89" w:rsidP="00730D89">
            <w:pPr>
              <w:spacing w:after="0" w:line="240" w:lineRule="auto"/>
              <w:jc w:val="right"/>
              <w:rPr>
                <w:rFonts w:ascii="Arial" w:eastAsia="Times New Roman" w:hAnsi="Arial" w:cs="Arial"/>
                <w:sz w:val="20"/>
                <w:szCs w:val="20"/>
                <w:lang w:eastAsia="hr-HR"/>
              </w:rPr>
            </w:pPr>
            <w:r w:rsidRPr="00730D89">
              <w:rPr>
                <w:rFonts w:ascii="Arial" w:eastAsia="Times New Roman" w:hAnsi="Arial" w:cs="Arial"/>
                <w:sz w:val="20"/>
                <w:szCs w:val="20"/>
                <w:lang w:eastAsia="hr-HR"/>
              </w:rPr>
              <w:t>5.692.174,67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30E7" w14:textId="77777777" w:rsidR="00730D89" w:rsidRPr="00730D89" w:rsidRDefault="00730D89" w:rsidP="00730D89">
            <w:pPr>
              <w:spacing w:after="0" w:line="240" w:lineRule="auto"/>
              <w:jc w:val="right"/>
              <w:rPr>
                <w:rFonts w:ascii="Arial" w:eastAsia="Times New Roman" w:hAnsi="Arial" w:cs="Arial"/>
                <w:sz w:val="20"/>
                <w:szCs w:val="20"/>
                <w:lang w:eastAsia="hr-HR"/>
              </w:rPr>
            </w:pPr>
            <w:r w:rsidRPr="00730D89">
              <w:rPr>
                <w:rFonts w:ascii="Arial" w:eastAsia="Times New Roman" w:hAnsi="Arial" w:cs="Arial"/>
                <w:sz w:val="20"/>
                <w:szCs w:val="20"/>
                <w:lang w:eastAsia="hr-HR"/>
              </w:rPr>
              <w:t>1341,98%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8C930" w14:textId="77777777" w:rsidR="00730D89" w:rsidRPr="00730D89" w:rsidRDefault="00730D89" w:rsidP="00730D89">
            <w:pPr>
              <w:spacing w:after="0" w:line="240" w:lineRule="auto"/>
              <w:jc w:val="right"/>
              <w:rPr>
                <w:rFonts w:ascii="Arial" w:eastAsia="Times New Roman" w:hAnsi="Arial" w:cs="Arial"/>
                <w:sz w:val="20"/>
                <w:szCs w:val="20"/>
                <w:lang w:eastAsia="hr-HR"/>
              </w:rPr>
            </w:pPr>
            <w:r w:rsidRPr="00730D89">
              <w:rPr>
                <w:rFonts w:ascii="Arial" w:eastAsia="Times New Roman" w:hAnsi="Arial" w:cs="Arial"/>
                <w:sz w:val="20"/>
                <w:szCs w:val="20"/>
                <w:lang w:eastAsia="hr-HR"/>
              </w:rPr>
              <w:t>22,77%</w:t>
            </w:r>
          </w:p>
        </w:tc>
      </w:tr>
      <w:tr w:rsidR="00730D89" w:rsidRPr="00730D89" w14:paraId="57163E46" w14:textId="77777777" w:rsidTr="00730D89">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1FACE" w14:textId="77777777" w:rsidR="00730D89" w:rsidRPr="00730D89" w:rsidRDefault="00730D89" w:rsidP="00730D89">
            <w:pPr>
              <w:spacing w:after="0" w:line="240" w:lineRule="auto"/>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5 Izdaci za financijsku imovinu i otplate zajmova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F7FAA"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1.687.720,48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16A89"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4.200.000,00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0D213"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2.850.000,00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8079A"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168,87%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8A3F2"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67,86%</w:t>
            </w:r>
          </w:p>
        </w:tc>
      </w:tr>
      <w:tr w:rsidR="00730D89" w:rsidRPr="00730D89" w14:paraId="360E2250" w14:textId="77777777" w:rsidTr="00730D89">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FE896" w14:textId="77777777" w:rsidR="00730D89" w:rsidRPr="00730D89" w:rsidRDefault="00730D89" w:rsidP="00730D89">
            <w:pPr>
              <w:spacing w:after="0" w:line="240" w:lineRule="auto"/>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54 Izdaci za otplatu glavnice primljenih kredita i zajmova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A7E35"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1.687.720,48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8AE8B"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4.200.000,00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CC492"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2.850.000,00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DBFC0"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168,87%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1F0C2"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67,86%</w:t>
            </w:r>
          </w:p>
        </w:tc>
      </w:tr>
      <w:tr w:rsidR="00730D89" w:rsidRPr="00730D89" w14:paraId="3A3B88E6" w14:textId="77777777" w:rsidTr="00730D89">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716C0" w14:textId="77777777" w:rsidR="00730D89" w:rsidRPr="00730D89" w:rsidRDefault="00730D89" w:rsidP="00730D89">
            <w:pPr>
              <w:spacing w:after="0" w:line="240" w:lineRule="auto"/>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 xml:space="preserve">542 Otplata glavnice primljenih kredita i zajmova od kreditnih i ostalih financijskih institucija u </w:t>
            </w:r>
            <w:proofErr w:type="spellStart"/>
            <w:r w:rsidRPr="00730D89">
              <w:rPr>
                <w:rFonts w:ascii="Arial" w:eastAsia="Times New Roman" w:hAnsi="Arial" w:cs="Arial"/>
                <w:b/>
                <w:bCs/>
                <w:sz w:val="20"/>
                <w:szCs w:val="20"/>
                <w:lang w:eastAsia="hr-HR"/>
              </w:rPr>
              <w:t>javn</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0ACB9"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100.000,00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F2168"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200.000,00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15159"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100.000,00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A9082"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6A884"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50,00%</w:t>
            </w:r>
          </w:p>
        </w:tc>
      </w:tr>
      <w:tr w:rsidR="00730D89" w:rsidRPr="00730D89" w14:paraId="3ADC16B0" w14:textId="77777777" w:rsidTr="00730D89">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FBB32" w14:textId="77777777" w:rsidR="00730D89" w:rsidRPr="00730D89" w:rsidRDefault="00730D89" w:rsidP="00730D89">
            <w:pPr>
              <w:spacing w:after="0" w:line="240" w:lineRule="auto"/>
              <w:rPr>
                <w:rFonts w:ascii="Arial" w:eastAsia="Times New Roman" w:hAnsi="Arial" w:cs="Arial"/>
                <w:sz w:val="20"/>
                <w:szCs w:val="20"/>
                <w:lang w:eastAsia="hr-HR"/>
              </w:rPr>
            </w:pPr>
            <w:r w:rsidRPr="00730D89">
              <w:rPr>
                <w:rFonts w:ascii="Arial" w:eastAsia="Times New Roman" w:hAnsi="Arial" w:cs="Arial"/>
                <w:sz w:val="20"/>
                <w:szCs w:val="20"/>
                <w:lang w:eastAsia="hr-HR"/>
              </w:rPr>
              <w:t xml:space="preserve">5422 Otplata glavnice primljenih kredita od kreditnih institucija u javnom sektoru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D2643" w14:textId="77777777" w:rsidR="00730D89" w:rsidRPr="00730D89" w:rsidRDefault="00730D89" w:rsidP="00730D89">
            <w:pPr>
              <w:spacing w:after="0" w:line="240" w:lineRule="auto"/>
              <w:jc w:val="right"/>
              <w:rPr>
                <w:rFonts w:ascii="Arial" w:eastAsia="Times New Roman" w:hAnsi="Arial" w:cs="Arial"/>
                <w:sz w:val="20"/>
                <w:szCs w:val="20"/>
                <w:lang w:eastAsia="hr-HR"/>
              </w:rPr>
            </w:pPr>
            <w:r w:rsidRPr="00730D89">
              <w:rPr>
                <w:rFonts w:ascii="Arial" w:eastAsia="Times New Roman" w:hAnsi="Arial" w:cs="Arial"/>
                <w:sz w:val="20"/>
                <w:szCs w:val="20"/>
                <w:lang w:eastAsia="hr-HR"/>
              </w:rPr>
              <w:t>100.000,00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19B8C" w14:textId="77777777" w:rsidR="00730D89" w:rsidRPr="00730D89" w:rsidRDefault="00730D89" w:rsidP="00730D89">
            <w:pPr>
              <w:spacing w:after="0" w:line="240" w:lineRule="auto"/>
              <w:jc w:val="right"/>
              <w:rPr>
                <w:rFonts w:ascii="Arial" w:eastAsia="Times New Roman" w:hAnsi="Arial" w:cs="Arial"/>
                <w:sz w:val="20"/>
                <w:szCs w:val="20"/>
                <w:lang w:eastAsia="hr-H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94770" w14:textId="77777777" w:rsidR="00730D89" w:rsidRPr="00730D89" w:rsidRDefault="00730D89" w:rsidP="00730D89">
            <w:pPr>
              <w:spacing w:after="0" w:line="240" w:lineRule="auto"/>
              <w:jc w:val="right"/>
              <w:rPr>
                <w:rFonts w:ascii="Arial" w:eastAsia="Times New Roman" w:hAnsi="Arial" w:cs="Arial"/>
                <w:sz w:val="20"/>
                <w:szCs w:val="20"/>
                <w:lang w:eastAsia="hr-HR"/>
              </w:rPr>
            </w:pPr>
            <w:r w:rsidRPr="00730D89">
              <w:rPr>
                <w:rFonts w:ascii="Arial" w:eastAsia="Times New Roman" w:hAnsi="Arial" w:cs="Arial"/>
                <w:sz w:val="20"/>
                <w:szCs w:val="20"/>
                <w:lang w:eastAsia="hr-HR"/>
              </w:rPr>
              <w:t>100.000,00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67E02" w14:textId="77777777" w:rsidR="00730D89" w:rsidRPr="00730D89" w:rsidRDefault="00730D89" w:rsidP="00730D89">
            <w:pPr>
              <w:spacing w:after="0" w:line="240" w:lineRule="auto"/>
              <w:jc w:val="right"/>
              <w:rPr>
                <w:rFonts w:ascii="Arial" w:eastAsia="Times New Roman" w:hAnsi="Arial" w:cs="Arial"/>
                <w:sz w:val="20"/>
                <w:szCs w:val="20"/>
                <w:lang w:eastAsia="hr-HR"/>
              </w:rPr>
            </w:pPr>
            <w:r w:rsidRPr="00730D89">
              <w:rPr>
                <w:rFonts w:ascii="Arial" w:eastAsia="Times New Roman" w:hAnsi="Arial" w:cs="Arial"/>
                <w:sz w:val="20"/>
                <w:szCs w:val="20"/>
                <w:lang w:eastAsia="hr-HR"/>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D0957" w14:textId="77777777" w:rsidR="00730D89" w:rsidRPr="00730D89" w:rsidRDefault="00730D89" w:rsidP="00730D89">
            <w:pPr>
              <w:spacing w:after="0" w:line="240" w:lineRule="auto"/>
              <w:jc w:val="right"/>
              <w:rPr>
                <w:rFonts w:ascii="Arial" w:eastAsia="Times New Roman" w:hAnsi="Arial" w:cs="Arial"/>
                <w:sz w:val="20"/>
                <w:szCs w:val="20"/>
                <w:lang w:eastAsia="hr-HR"/>
              </w:rPr>
            </w:pPr>
            <w:r w:rsidRPr="00730D89">
              <w:rPr>
                <w:rFonts w:ascii="Arial" w:eastAsia="Times New Roman" w:hAnsi="Arial" w:cs="Arial"/>
                <w:sz w:val="20"/>
                <w:szCs w:val="20"/>
                <w:lang w:eastAsia="hr-HR"/>
              </w:rPr>
              <w:t>50,00%</w:t>
            </w:r>
          </w:p>
        </w:tc>
      </w:tr>
      <w:tr w:rsidR="00730D89" w:rsidRPr="00730D89" w14:paraId="1BF795FC" w14:textId="77777777" w:rsidTr="00730D89">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F2DBD" w14:textId="77777777" w:rsidR="00730D89" w:rsidRPr="00730D89" w:rsidRDefault="00730D89" w:rsidP="00730D89">
            <w:pPr>
              <w:spacing w:after="0" w:line="240" w:lineRule="auto"/>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544 Otplata glavnice primljenih kredita i zajmova od kreditnih i ostalih financijskih institucija izvan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A704B"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1.541.724,50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2D5C6"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4.000.000,00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FCF52"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2.750.000,00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12DB7"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178,37%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3B6C6"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68,75%</w:t>
            </w:r>
          </w:p>
        </w:tc>
      </w:tr>
      <w:tr w:rsidR="00730D89" w:rsidRPr="00730D89" w14:paraId="0D061DB8" w14:textId="77777777" w:rsidTr="00730D89">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1A60A" w14:textId="77777777" w:rsidR="00730D89" w:rsidRPr="00730D89" w:rsidRDefault="00730D89" w:rsidP="00730D89">
            <w:pPr>
              <w:spacing w:after="0" w:line="240" w:lineRule="auto"/>
              <w:rPr>
                <w:rFonts w:ascii="Arial" w:eastAsia="Times New Roman" w:hAnsi="Arial" w:cs="Arial"/>
                <w:sz w:val="20"/>
                <w:szCs w:val="20"/>
                <w:lang w:eastAsia="hr-HR"/>
              </w:rPr>
            </w:pPr>
            <w:r w:rsidRPr="00730D89">
              <w:rPr>
                <w:rFonts w:ascii="Arial" w:eastAsia="Times New Roman" w:hAnsi="Arial" w:cs="Arial"/>
                <w:sz w:val="20"/>
                <w:szCs w:val="20"/>
                <w:lang w:eastAsia="hr-HR"/>
              </w:rPr>
              <w:t xml:space="preserve">5443 Otplata glavnice primljenih kredita od tuzemnih kreditnih institucija izvan javnog sektora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B77AA" w14:textId="77777777" w:rsidR="00730D89" w:rsidRPr="00730D89" w:rsidRDefault="00730D89" w:rsidP="00730D89">
            <w:pPr>
              <w:spacing w:after="0" w:line="240" w:lineRule="auto"/>
              <w:jc w:val="right"/>
              <w:rPr>
                <w:rFonts w:ascii="Arial" w:eastAsia="Times New Roman" w:hAnsi="Arial" w:cs="Arial"/>
                <w:sz w:val="20"/>
                <w:szCs w:val="20"/>
                <w:lang w:eastAsia="hr-HR"/>
              </w:rPr>
            </w:pPr>
            <w:r w:rsidRPr="00730D89">
              <w:rPr>
                <w:rFonts w:ascii="Arial" w:eastAsia="Times New Roman" w:hAnsi="Arial" w:cs="Arial"/>
                <w:sz w:val="20"/>
                <w:szCs w:val="20"/>
                <w:lang w:eastAsia="hr-HR"/>
              </w:rPr>
              <w:t>1.541.724,50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AB124" w14:textId="77777777" w:rsidR="00730D89" w:rsidRPr="00730D89" w:rsidRDefault="00730D89" w:rsidP="00730D89">
            <w:pPr>
              <w:spacing w:after="0" w:line="240" w:lineRule="auto"/>
              <w:jc w:val="right"/>
              <w:rPr>
                <w:rFonts w:ascii="Arial" w:eastAsia="Times New Roman" w:hAnsi="Arial" w:cs="Arial"/>
                <w:sz w:val="20"/>
                <w:szCs w:val="20"/>
                <w:lang w:eastAsia="hr-H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A79A3" w14:textId="77777777" w:rsidR="00730D89" w:rsidRPr="00730D89" w:rsidRDefault="00730D89" w:rsidP="00730D89">
            <w:pPr>
              <w:spacing w:after="0" w:line="240" w:lineRule="auto"/>
              <w:jc w:val="right"/>
              <w:rPr>
                <w:rFonts w:ascii="Arial" w:eastAsia="Times New Roman" w:hAnsi="Arial" w:cs="Arial"/>
                <w:sz w:val="20"/>
                <w:szCs w:val="20"/>
                <w:lang w:eastAsia="hr-HR"/>
              </w:rPr>
            </w:pPr>
            <w:r w:rsidRPr="00730D89">
              <w:rPr>
                <w:rFonts w:ascii="Arial" w:eastAsia="Times New Roman" w:hAnsi="Arial" w:cs="Arial"/>
                <w:sz w:val="20"/>
                <w:szCs w:val="20"/>
                <w:lang w:eastAsia="hr-HR"/>
              </w:rPr>
              <w:t>2.750.000,00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92799" w14:textId="77777777" w:rsidR="00730D89" w:rsidRPr="00730D89" w:rsidRDefault="00730D89" w:rsidP="00730D89">
            <w:pPr>
              <w:spacing w:after="0" w:line="240" w:lineRule="auto"/>
              <w:jc w:val="right"/>
              <w:rPr>
                <w:rFonts w:ascii="Arial" w:eastAsia="Times New Roman" w:hAnsi="Arial" w:cs="Arial"/>
                <w:sz w:val="20"/>
                <w:szCs w:val="20"/>
                <w:lang w:eastAsia="hr-HR"/>
              </w:rPr>
            </w:pPr>
            <w:r w:rsidRPr="00730D89">
              <w:rPr>
                <w:rFonts w:ascii="Arial" w:eastAsia="Times New Roman" w:hAnsi="Arial" w:cs="Arial"/>
                <w:sz w:val="20"/>
                <w:szCs w:val="20"/>
                <w:lang w:eastAsia="hr-HR"/>
              </w:rPr>
              <w:t>178,37%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0FA11" w14:textId="77777777" w:rsidR="00730D89" w:rsidRPr="00730D89" w:rsidRDefault="00730D89" w:rsidP="00730D89">
            <w:pPr>
              <w:spacing w:after="0" w:line="240" w:lineRule="auto"/>
              <w:jc w:val="right"/>
              <w:rPr>
                <w:rFonts w:ascii="Arial" w:eastAsia="Times New Roman" w:hAnsi="Arial" w:cs="Arial"/>
                <w:sz w:val="20"/>
                <w:szCs w:val="20"/>
                <w:lang w:eastAsia="hr-HR"/>
              </w:rPr>
            </w:pPr>
            <w:r w:rsidRPr="00730D89">
              <w:rPr>
                <w:rFonts w:ascii="Arial" w:eastAsia="Times New Roman" w:hAnsi="Arial" w:cs="Arial"/>
                <w:sz w:val="20"/>
                <w:szCs w:val="20"/>
                <w:lang w:eastAsia="hr-HR"/>
              </w:rPr>
              <w:t>68,75%</w:t>
            </w:r>
          </w:p>
        </w:tc>
      </w:tr>
      <w:tr w:rsidR="00730D89" w:rsidRPr="00730D89" w14:paraId="123DE9BA" w14:textId="77777777" w:rsidTr="00730D89">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ED085" w14:textId="77777777" w:rsidR="00730D89" w:rsidRPr="00730D89" w:rsidRDefault="00730D89" w:rsidP="00730D89">
            <w:pPr>
              <w:spacing w:after="0" w:line="240" w:lineRule="auto"/>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 xml:space="preserve">547 Otplata glavnice primljenih zajmova od drugih razina vlasti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24C64"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45.995,98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97C82"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A5B73"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3048C" w14:textId="77777777" w:rsidR="00730D89" w:rsidRPr="00730D89" w:rsidRDefault="00730D89" w:rsidP="00730D89">
            <w:pPr>
              <w:spacing w:after="0" w:line="240" w:lineRule="auto"/>
              <w:jc w:val="right"/>
              <w:rPr>
                <w:rFonts w:ascii="Times New Roman" w:eastAsia="Times New Roman" w:hAnsi="Times New Roman"/>
                <w:sz w:val="20"/>
                <w:szCs w:val="20"/>
                <w:lang w:eastAsia="hr-HR"/>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24A6D" w14:textId="77777777" w:rsidR="00730D89" w:rsidRPr="00730D89" w:rsidRDefault="00730D89" w:rsidP="00730D89">
            <w:pPr>
              <w:spacing w:after="0" w:line="240" w:lineRule="auto"/>
              <w:jc w:val="right"/>
              <w:rPr>
                <w:rFonts w:ascii="Times New Roman" w:eastAsia="Times New Roman" w:hAnsi="Times New Roman"/>
                <w:sz w:val="20"/>
                <w:szCs w:val="20"/>
                <w:lang w:eastAsia="hr-HR"/>
              </w:rPr>
            </w:pPr>
          </w:p>
        </w:tc>
      </w:tr>
      <w:tr w:rsidR="00730D89" w:rsidRPr="00730D89" w14:paraId="2522D580" w14:textId="77777777" w:rsidTr="00730D89">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C4BE6" w14:textId="77777777" w:rsidR="00730D89" w:rsidRPr="00730D89" w:rsidRDefault="00730D89" w:rsidP="00730D89">
            <w:pPr>
              <w:spacing w:after="0" w:line="240" w:lineRule="auto"/>
              <w:rPr>
                <w:rFonts w:ascii="Arial" w:eastAsia="Times New Roman" w:hAnsi="Arial" w:cs="Arial"/>
                <w:sz w:val="20"/>
                <w:szCs w:val="20"/>
                <w:lang w:eastAsia="hr-HR"/>
              </w:rPr>
            </w:pPr>
            <w:r w:rsidRPr="00730D89">
              <w:rPr>
                <w:rFonts w:ascii="Arial" w:eastAsia="Times New Roman" w:hAnsi="Arial" w:cs="Arial"/>
                <w:sz w:val="20"/>
                <w:szCs w:val="20"/>
                <w:lang w:eastAsia="hr-HR"/>
              </w:rPr>
              <w:t xml:space="preserve">5471 Otplata glavnice primljenih zajmova od državnog proračuna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8B3C2" w14:textId="77777777" w:rsidR="00730D89" w:rsidRPr="00730D89" w:rsidRDefault="00730D89" w:rsidP="00730D89">
            <w:pPr>
              <w:spacing w:after="0" w:line="240" w:lineRule="auto"/>
              <w:jc w:val="right"/>
              <w:rPr>
                <w:rFonts w:ascii="Arial" w:eastAsia="Times New Roman" w:hAnsi="Arial" w:cs="Arial"/>
                <w:sz w:val="20"/>
                <w:szCs w:val="20"/>
                <w:lang w:eastAsia="hr-HR"/>
              </w:rPr>
            </w:pPr>
            <w:r w:rsidRPr="00730D89">
              <w:rPr>
                <w:rFonts w:ascii="Arial" w:eastAsia="Times New Roman" w:hAnsi="Arial" w:cs="Arial"/>
                <w:sz w:val="20"/>
                <w:szCs w:val="20"/>
                <w:lang w:eastAsia="hr-HR"/>
              </w:rPr>
              <w:t>45.995,98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50765" w14:textId="77777777" w:rsidR="00730D89" w:rsidRPr="00730D89" w:rsidRDefault="00730D89" w:rsidP="00730D89">
            <w:pPr>
              <w:spacing w:after="0" w:line="240" w:lineRule="auto"/>
              <w:jc w:val="right"/>
              <w:rPr>
                <w:rFonts w:ascii="Arial" w:eastAsia="Times New Roman" w:hAnsi="Arial" w:cs="Arial"/>
                <w:sz w:val="20"/>
                <w:szCs w:val="20"/>
                <w:lang w:eastAsia="hr-H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99971" w14:textId="77777777" w:rsidR="00730D89" w:rsidRPr="00730D89" w:rsidRDefault="00730D89" w:rsidP="00730D89">
            <w:pPr>
              <w:spacing w:after="0" w:line="240" w:lineRule="auto"/>
              <w:jc w:val="right"/>
              <w:rPr>
                <w:rFonts w:ascii="Times New Roman" w:eastAsia="Times New Roman" w:hAnsi="Times New Roman"/>
                <w:sz w:val="20"/>
                <w:szCs w:val="20"/>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03F52" w14:textId="77777777" w:rsidR="00730D89" w:rsidRPr="00730D89" w:rsidRDefault="00730D89" w:rsidP="00730D89">
            <w:pPr>
              <w:spacing w:after="0" w:line="240" w:lineRule="auto"/>
              <w:jc w:val="right"/>
              <w:rPr>
                <w:rFonts w:ascii="Times New Roman" w:eastAsia="Times New Roman" w:hAnsi="Times New Roman"/>
                <w:sz w:val="20"/>
                <w:szCs w:val="20"/>
                <w:lang w:eastAsia="hr-HR"/>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9FA43" w14:textId="77777777" w:rsidR="00730D89" w:rsidRPr="00730D89" w:rsidRDefault="00730D89" w:rsidP="00730D89">
            <w:pPr>
              <w:spacing w:after="0" w:line="240" w:lineRule="auto"/>
              <w:jc w:val="right"/>
              <w:rPr>
                <w:rFonts w:ascii="Times New Roman" w:eastAsia="Times New Roman" w:hAnsi="Times New Roman"/>
                <w:sz w:val="20"/>
                <w:szCs w:val="20"/>
                <w:lang w:eastAsia="hr-HR"/>
              </w:rPr>
            </w:pPr>
          </w:p>
        </w:tc>
      </w:tr>
      <w:tr w:rsidR="00730D89" w:rsidRPr="00730D89" w14:paraId="27324B85" w14:textId="77777777" w:rsidTr="00730D89">
        <w:trPr>
          <w:trHeight w:val="255"/>
        </w:trPr>
        <w:tc>
          <w:tcPr>
            <w:tcW w:w="6663"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44655E53" w14:textId="77777777" w:rsidR="00730D89" w:rsidRPr="00730D89" w:rsidRDefault="00730D89" w:rsidP="00730D89">
            <w:pPr>
              <w:spacing w:after="0" w:line="240" w:lineRule="auto"/>
              <w:rPr>
                <w:rFonts w:ascii="Arial" w:eastAsia="Times New Roman" w:hAnsi="Arial" w:cs="Arial"/>
                <w:b/>
                <w:bCs/>
                <w:color w:val="FFFFFF"/>
                <w:sz w:val="20"/>
                <w:szCs w:val="20"/>
                <w:lang w:eastAsia="hr-HR"/>
              </w:rPr>
            </w:pPr>
            <w:r w:rsidRPr="00730D89">
              <w:rPr>
                <w:rFonts w:ascii="Arial" w:eastAsia="Times New Roman" w:hAnsi="Arial" w:cs="Arial"/>
                <w:b/>
                <w:bCs/>
                <w:color w:val="FFFFFF"/>
                <w:sz w:val="20"/>
                <w:szCs w:val="20"/>
                <w:lang w:eastAsia="hr-HR"/>
              </w:rPr>
              <w:lastRenderedPageBreak/>
              <w:t xml:space="preserve"> NETO FINANCIRANJE</w:t>
            </w:r>
          </w:p>
        </w:tc>
        <w:tc>
          <w:tcPr>
            <w:tcW w:w="1701"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FE07349" w14:textId="77777777" w:rsidR="00730D89" w:rsidRPr="00730D89" w:rsidRDefault="00730D89" w:rsidP="00730D89">
            <w:pPr>
              <w:spacing w:after="0" w:line="240" w:lineRule="auto"/>
              <w:jc w:val="right"/>
              <w:rPr>
                <w:rFonts w:ascii="Arial" w:eastAsia="Times New Roman" w:hAnsi="Arial" w:cs="Arial"/>
                <w:b/>
                <w:bCs/>
                <w:color w:val="FFFFFF"/>
                <w:sz w:val="20"/>
                <w:szCs w:val="20"/>
                <w:lang w:eastAsia="hr-HR"/>
              </w:rPr>
            </w:pPr>
            <w:r w:rsidRPr="00730D89">
              <w:rPr>
                <w:rFonts w:ascii="Arial" w:eastAsia="Times New Roman" w:hAnsi="Arial" w:cs="Arial"/>
                <w:b/>
                <w:bCs/>
                <w:color w:val="FFFFFF"/>
                <w:sz w:val="20"/>
                <w:szCs w:val="20"/>
                <w:lang w:eastAsia="hr-HR"/>
              </w:rPr>
              <w:t>2.805.334,91</w:t>
            </w:r>
          </w:p>
        </w:tc>
        <w:tc>
          <w:tcPr>
            <w:tcW w:w="1984"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60B3AF41" w14:textId="77777777" w:rsidR="00730D89" w:rsidRPr="00730D89" w:rsidRDefault="00730D89" w:rsidP="00730D89">
            <w:pPr>
              <w:spacing w:after="0" w:line="240" w:lineRule="auto"/>
              <w:jc w:val="right"/>
              <w:rPr>
                <w:rFonts w:ascii="Arial" w:eastAsia="Times New Roman" w:hAnsi="Arial" w:cs="Arial"/>
                <w:b/>
                <w:bCs/>
                <w:color w:val="FFFFFF"/>
                <w:sz w:val="20"/>
                <w:szCs w:val="20"/>
                <w:lang w:eastAsia="hr-HR"/>
              </w:rPr>
            </w:pPr>
            <w:r w:rsidRPr="00730D89">
              <w:rPr>
                <w:rFonts w:ascii="Arial" w:eastAsia="Times New Roman" w:hAnsi="Arial" w:cs="Arial"/>
                <w:b/>
                <w:bCs/>
                <w:color w:val="FFFFFF"/>
                <w:sz w:val="20"/>
                <w:szCs w:val="20"/>
                <w:lang w:eastAsia="hr-HR"/>
              </w:rPr>
              <w:t>29.995.587,00</w:t>
            </w:r>
          </w:p>
        </w:tc>
        <w:tc>
          <w:tcPr>
            <w:tcW w:w="1701"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685734A4" w14:textId="77777777" w:rsidR="00730D89" w:rsidRPr="00730D89" w:rsidRDefault="00730D89" w:rsidP="00730D89">
            <w:pPr>
              <w:spacing w:after="0" w:line="240" w:lineRule="auto"/>
              <w:jc w:val="right"/>
              <w:rPr>
                <w:rFonts w:ascii="Arial" w:eastAsia="Times New Roman" w:hAnsi="Arial" w:cs="Arial"/>
                <w:b/>
                <w:bCs/>
                <w:color w:val="FFFFFF"/>
                <w:sz w:val="20"/>
                <w:szCs w:val="20"/>
                <w:lang w:eastAsia="hr-HR"/>
              </w:rPr>
            </w:pPr>
            <w:r w:rsidRPr="00730D89">
              <w:rPr>
                <w:rFonts w:ascii="Arial" w:eastAsia="Times New Roman" w:hAnsi="Arial" w:cs="Arial"/>
                <w:b/>
                <w:bCs/>
                <w:color w:val="FFFFFF"/>
                <w:sz w:val="20"/>
                <w:szCs w:val="20"/>
                <w:lang w:eastAsia="hr-HR"/>
              </w:rPr>
              <w:t>5.840.975,48</w:t>
            </w:r>
          </w:p>
        </w:tc>
        <w:tc>
          <w:tcPr>
            <w:tcW w:w="1134"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48B6439" w14:textId="77777777" w:rsidR="00730D89" w:rsidRPr="00730D89" w:rsidRDefault="00730D89" w:rsidP="00730D89">
            <w:pPr>
              <w:spacing w:after="0" w:line="240" w:lineRule="auto"/>
              <w:jc w:val="right"/>
              <w:rPr>
                <w:rFonts w:ascii="Arial" w:eastAsia="Times New Roman" w:hAnsi="Arial" w:cs="Arial"/>
                <w:b/>
                <w:bCs/>
                <w:color w:val="FFFFFF"/>
                <w:sz w:val="20"/>
                <w:szCs w:val="20"/>
                <w:lang w:eastAsia="hr-HR"/>
              </w:rPr>
            </w:pPr>
            <w:r w:rsidRPr="00730D89">
              <w:rPr>
                <w:rFonts w:ascii="Arial" w:eastAsia="Times New Roman" w:hAnsi="Arial" w:cs="Arial"/>
                <w:b/>
                <w:bCs/>
                <w:color w:val="FFFFFF"/>
                <w:sz w:val="20"/>
                <w:szCs w:val="20"/>
                <w:lang w:eastAsia="hr-HR"/>
              </w:rPr>
              <w:t>208,21%</w:t>
            </w:r>
          </w:p>
        </w:tc>
        <w:tc>
          <w:tcPr>
            <w:tcW w:w="992"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2290C716" w14:textId="77777777" w:rsidR="00730D89" w:rsidRPr="00730D89" w:rsidRDefault="00730D89" w:rsidP="00730D89">
            <w:pPr>
              <w:spacing w:after="0" w:line="240" w:lineRule="auto"/>
              <w:jc w:val="right"/>
              <w:rPr>
                <w:rFonts w:ascii="Arial" w:eastAsia="Times New Roman" w:hAnsi="Arial" w:cs="Arial"/>
                <w:b/>
                <w:bCs/>
                <w:color w:val="FFFFFF"/>
                <w:sz w:val="20"/>
                <w:szCs w:val="20"/>
                <w:lang w:eastAsia="hr-HR"/>
              </w:rPr>
            </w:pPr>
            <w:r w:rsidRPr="00730D89">
              <w:rPr>
                <w:rFonts w:ascii="Arial" w:eastAsia="Times New Roman" w:hAnsi="Arial" w:cs="Arial"/>
                <w:b/>
                <w:bCs/>
                <w:color w:val="FFFFFF"/>
                <w:sz w:val="20"/>
                <w:szCs w:val="20"/>
                <w:lang w:eastAsia="hr-HR"/>
              </w:rPr>
              <w:t>19,47%</w:t>
            </w:r>
          </w:p>
        </w:tc>
      </w:tr>
      <w:tr w:rsidR="00730D89" w:rsidRPr="00730D89" w14:paraId="24E6C62D" w14:textId="77777777" w:rsidTr="00730D89">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7ED74" w14:textId="77777777" w:rsidR="00730D89" w:rsidRPr="00730D89" w:rsidRDefault="00730D89" w:rsidP="00730D89">
            <w:pPr>
              <w:spacing w:after="0" w:line="240" w:lineRule="auto"/>
              <w:jc w:val="right"/>
              <w:rPr>
                <w:rFonts w:ascii="Arial" w:eastAsia="Times New Roman" w:hAnsi="Arial" w:cs="Arial"/>
                <w:b/>
                <w:bCs/>
                <w:color w:val="FFFFFF"/>
                <w:sz w:val="20"/>
                <w:szCs w:val="20"/>
                <w:lang w:eastAsia="hr-H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D6790" w14:textId="77777777" w:rsidR="00730D89" w:rsidRPr="00730D89" w:rsidRDefault="00730D89" w:rsidP="00730D89">
            <w:pPr>
              <w:spacing w:after="0" w:line="240" w:lineRule="auto"/>
              <w:rPr>
                <w:rFonts w:ascii="Times New Roman" w:eastAsia="Times New Roman" w:hAnsi="Times New Roman"/>
                <w:sz w:val="20"/>
                <w:szCs w:val="20"/>
                <w:lang w:eastAsia="hr-HR"/>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AD2C9" w14:textId="77777777" w:rsidR="00730D89" w:rsidRPr="00730D89" w:rsidRDefault="00730D89" w:rsidP="00730D89">
            <w:pPr>
              <w:spacing w:after="0" w:line="240" w:lineRule="auto"/>
              <w:rPr>
                <w:rFonts w:ascii="Times New Roman" w:eastAsia="Times New Roman" w:hAnsi="Times New Roman"/>
                <w:sz w:val="20"/>
                <w:szCs w:val="20"/>
                <w:lang w:eastAsia="hr-H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529D6" w14:textId="77777777" w:rsidR="00730D89" w:rsidRPr="00730D89" w:rsidRDefault="00730D89" w:rsidP="00730D89">
            <w:pPr>
              <w:spacing w:after="0" w:line="240" w:lineRule="auto"/>
              <w:rPr>
                <w:rFonts w:ascii="Times New Roman" w:eastAsia="Times New Roman" w:hAnsi="Times New Roman"/>
                <w:sz w:val="20"/>
                <w:szCs w:val="20"/>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2AECA" w14:textId="77777777" w:rsidR="00730D89" w:rsidRPr="00730D89" w:rsidRDefault="00730D89" w:rsidP="00730D89">
            <w:pPr>
              <w:spacing w:after="0" w:line="240" w:lineRule="auto"/>
              <w:rPr>
                <w:rFonts w:ascii="Times New Roman" w:eastAsia="Times New Roman" w:hAnsi="Times New Roman"/>
                <w:sz w:val="20"/>
                <w:szCs w:val="20"/>
                <w:lang w:eastAsia="hr-HR"/>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85020" w14:textId="77777777" w:rsidR="00730D89" w:rsidRPr="00730D89" w:rsidRDefault="00730D89" w:rsidP="00730D89">
            <w:pPr>
              <w:spacing w:after="0" w:line="240" w:lineRule="auto"/>
              <w:rPr>
                <w:rFonts w:ascii="Times New Roman" w:eastAsia="Times New Roman" w:hAnsi="Times New Roman"/>
                <w:sz w:val="20"/>
                <w:szCs w:val="20"/>
                <w:lang w:eastAsia="hr-HR"/>
              </w:rPr>
            </w:pPr>
          </w:p>
        </w:tc>
      </w:tr>
      <w:tr w:rsidR="00730D89" w:rsidRPr="00730D89" w14:paraId="40074AE4" w14:textId="77777777" w:rsidTr="00730D89">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D6B10" w14:textId="77777777" w:rsidR="00730D89" w:rsidRPr="00730D89" w:rsidRDefault="00730D89" w:rsidP="00730D89">
            <w:pPr>
              <w:spacing w:after="0" w:line="240" w:lineRule="auto"/>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9 Vlastiti izvori</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11FEC"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4.068.891,79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29C24"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2.995.587,00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CF122"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2.998.800,81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BA050"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73,70%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1D364"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100,11%</w:t>
            </w:r>
          </w:p>
        </w:tc>
      </w:tr>
      <w:tr w:rsidR="00730D89" w:rsidRPr="00730D89" w14:paraId="0E65FA0E" w14:textId="77777777" w:rsidTr="00730D89">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0E311" w14:textId="77777777" w:rsidR="00730D89" w:rsidRPr="00730D89" w:rsidRDefault="00730D89" w:rsidP="00730D89">
            <w:pPr>
              <w:spacing w:after="0" w:line="240" w:lineRule="auto"/>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92 Rezultat poslovanja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40600"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4.068.891,79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70D88"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2.995.587,00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F0AF3"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2.998.800,81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DF86"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73,70%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2E9F4"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100,11%</w:t>
            </w:r>
          </w:p>
        </w:tc>
      </w:tr>
      <w:tr w:rsidR="00730D89" w:rsidRPr="00730D89" w14:paraId="22B40EDC" w14:textId="77777777" w:rsidTr="00730D89">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69857" w14:textId="77777777" w:rsidR="00730D89" w:rsidRPr="00730D89" w:rsidRDefault="00730D89" w:rsidP="00730D89">
            <w:pPr>
              <w:spacing w:after="0" w:line="240" w:lineRule="auto"/>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922 Višak/manjak prihoda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F36B8"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4.068.891,79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30716"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2.995.587,00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3B374"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2.998.800,81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84886"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73,70%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31F4A" w14:textId="77777777" w:rsidR="00730D89" w:rsidRPr="00730D89" w:rsidRDefault="00730D89" w:rsidP="00730D89">
            <w:pPr>
              <w:spacing w:after="0" w:line="240" w:lineRule="auto"/>
              <w:jc w:val="right"/>
              <w:rPr>
                <w:rFonts w:ascii="Arial" w:eastAsia="Times New Roman" w:hAnsi="Arial" w:cs="Arial"/>
                <w:b/>
                <w:bCs/>
                <w:sz w:val="20"/>
                <w:szCs w:val="20"/>
                <w:lang w:eastAsia="hr-HR"/>
              </w:rPr>
            </w:pPr>
            <w:r w:rsidRPr="00730D89">
              <w:rPr>
                <w:rFonts w:ascii="Arial" w:eastAsia="Times New Roman" w:hAnsi="Arial" w:cs="Arial"/>
                <w:b/>
                <w:bCs/>
                <w:sz w:val="20"/>
                <w:szCs w:val="20"/>
                <w:lang w:eastAsia="hr-HR"/>
              </w:rPr>
              <w:t>100,11%</w:t>
            </w:r>
          </w:p>
        </w:tc>
      </w:tr>
      <w:tr w:rsidR="00730D89" w:rsidRPr="00730D89" w14:paraId="10AF03C9" w14:textId="77777777" w:rsidTr="00730D89">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AD181" w14:textId="77777777" w:rsidR="00730D89" w:rsidRPr="00730D89" w:rsidRDefault="00730D89" w:rsidP="00730D89">
            <w:pPr>
              <w:spacing w:after="0" w:line="240" w:lineRule="auto"/>
              <w:rPr>
                <w:rFonts w:ascii="Arial" w:eastAsia="Times New Roman" w:hAnsi="Arial" w:cs="Arial"/>
                <w:sz w:val="20"/>
                <w:szCs w:val="20"/>
                <w:lang w:eastAsia="hr-HR"/>
              </w:rPr>
            </w:pPr>
            <w:r w:rsidRPr="00730D89">
              <w:rPr>
                <w:rFonts w:ascii="Arial" w:eastAsia="Times New Roman" w:hAnsi="Arial" w:cs="Arial"/>
                <w:sz w:val="20"/>
                <w:szCs w:val="20"/>
                <w:lang w:eastAsia="hr-HR"/>
              </w:rPr>
              <w:t>9221 Višak prihoda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43BEB" w14:textId="77777777" w:rsidR="00730D89" w:rsidRPr="00730D89" w:rsidRDefault="00730D89" w:rsidP="00730D89">
            <w:pPr>
              <w:spacing w:after="0" w:line="240" w:lineRule="auto"/>
              <w:jc w:val="right"/>
              <w:rPr>
                <w:rFonts w:ascii="Arial" w:eastAsia="Times New Roman" w:hAnsi="Arial" w:cs="Arial"/>
                <w:sz w:val="20"/>
                <w:szCs w:val="20"/>
                <w:lang w:eastAsia="hr-HR"/>
              </w:rPr>
            </w:pPr>
            <w:r w:rsidRPr="00730D89">
              <w:rPr>
                <w:rFonts w:ascii="Arial" w:eastAsia="Times New Roman" w:hAnsi="Arial" w:cs="Arial"/>
                <w:sz w:val="20"/>
                <w:szCs w:val="20"/>
                <w:lang w:eastAsia="hr-HR"/>
              </w:rPr>
              <w:t>4.649.669,54</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BA287" w14:textId="77777777" w:rsidR="00730D89" w:rsidRPr="00730D89" w:rsidRDefault="00730D89" w:rsidP="00730D89">
            <w:pPr>
              <w:spacing w:after="0" w:line="240" w:lineRule="auto"/>
              <w:jc w:val="right"/>
              <w:rPr>
                <w:rFonts w:ascii="Arial" w:eastAsia="Times New Roman" w:hAnsi="Arial" w:cs="Arial"/>
                <w:sz w:val="20"/>
                <w:szCs w:val="20"/>
                <w:lang w:eastAsia="hr-H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6EE0E" w14:textId="77777777" w:rsidR="00730D89" w:rsidRPr="00730D89" w:rsidRDefault="00730D89" w:rsidP="00730D89">
            <w:pPr>
              <w:spacing w:after="0" w:line="240" w:lineRule="auto"/>
              <w:jc w:val="right"/>
              <w:rPr>
                <w:rFonts w:ascii="Arial" w:eastAsia="Times New Roman" w:hAnsi="Arial" w:cs="Arial"/>
                <w:sz w:val="20"/>
                <w:szCs w:val="20"/>
                <w:lang w:eastAsia="hr-HR"/>
              </w:rPr>
            </w:pPr>
            <w:r w:rsidRPr="00730D89">
              <w:rPr>
                <w:rFonts w:ascii="Arial" w:eastAsia="Times New Roman" w:hAnsi="Arial" w:cs="Arial"/>
                <w:sz w:val="20"/>
                <w:szCs w:val="20"/>
                <w:lang w:eastAsia="hr-HR"/>
              </w:rPr>
              <w:t>5.691.963,10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78732" w14:textId="77777777" w:rsidR="00730D89" w:rsidRPr="00730D89" w:rsidRDefault="00730D89" w:rsidP="00730D89">
            <w:pPr>
              <w:spacing w:after="0" w:line="240" w:lineRule="auto"/>
              <w:jc w:val="right"/>
              <w:rPr>
                <w:rFonts w:ascii="Arial" w:eastAsia="Times New Roman" w:hAnsi="Arial" w:cs="Arial"/>
                <w:sz w:val="20"/>
                <w:szCs w:val="20"/>
                <w:lang w:eastAsia="hr-HR"/>
              </w:rPr>
            </w:pPr>
            <w:r w:rsidRPr="00730D89">
              <w:rPr>
                <w:rFonts w:ascii="Arial" w:eastAsia="Times New Roman" w:hAnsi="Arial" w:cs="Arial"/>
                <w:sz w:val="20"/>
                <w:szCs w:val="20"/>
                <w:lang w:eastAsia="hr-HR"/>
              </w:rPr>
              <w:t>122,42%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A6986" w14:textId="77777777" w:rsidR="00730D89" w:rsidRPr="00730D89" w:rsidRDefault="00730D89" w:rsidP="00730D89">
            <w:pPr>
              <w:spacing w:after="0" w:line="240" w:lineRule="auto"/>
              <w:jc w:val="right"/>
              <w:rPr>
                <w:rFonts w:ascii="Arial" w:eastAsia="Times New Roman" w:hAnsi="Arial" w:cs="Arial"/>
                <w:sz w:val="20"/>
                <w:szCs w:val="20"/>
                <w:lang w:eastAsia="hr-HR"/>
              </w:rPr>
            </w:pPr>
            <w:r w:rsidRPr="00730D89">
              <w:rPr>
                <w:rFonts w:ascii="Arial" w:eastAsia="Times New Roman" w:hAnsi="Arial" w:cs="Arial"/>
                <w:sz w:val="20"/>
                <w:szCs w:val="20"/>
                <w:lang w:eastAsia="hr-HR"/>
              </w:rPr>
              <w:t>101,41%</w:t>
            </w:r>
          </w:p>
        </w:tc>
      </w:tr>
      <w:tr w:rsidR="00730D89" w:rsidRPr="00730D89" w14:paraId="3BF6F877" w14:textId="77777777" w:rsidTr="00730D89">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10226" w14:textId="77777777" w:rsidR="00730D89" w:rsidRPr="00730D89" w:rsidRDefault="00730D89" w:rsidP="00730D89">
            <w:pPr>
              <w:spacing w:after="0" w:line="240" w:lineRule="auto"/>
              <w:rPr>
                <w:rFonts w:ascii="Arial" w:eastAsia="Times New Roman" w:hAnsi="Arial" w:cs="Arial"/>
                <w:sz w:val="20"/>
                <w:szCs w:val="20"/>
                <w:lang w:eastAsia="hr-HR"/>
              </w:rPr>
            </w:pPr>
            <w:r w:rsidRPr="00730D89">
              <w:rPr>
                <w:rFonts w:ascii="Arial" w:eastAsia="Times New Roman" w:hAnsi="Arial" w:cs="Arial"/>
                <w:sz w:val="20"/>
                <w:szCs w:val="20"/>
                <w:lang w:eastAsia="hr-HR"/>
              </w:rPr>
              <w:t>9222 Manjak prihoda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C3442" w14:textId="77777777" w:rsidR="00730D89" w:rsidRPr="00730D89" w:rsidRDefault="00730D89" w:rsidP="00730D89">
            <w:pPr>
              <w:spacing w:after="0" w:line="240" w:lineRule="auto"/>
              <w:jc w:val="right"/>
              <w:rPr>
                <w:rFonts w:ascii="Arial" w:eastAsia="Times New Roman" w:hAnsi="Arial" w:cs="Arial"/>
                <w:sz w:val="20"/>
                <w:szCs w:val="20"/>
                <w:lang w:eastAsia="hr-HR"/>
              </w:rPr>
            </w:pPr>
            <w:r w:rsidRPr="00730D89">
              <w:rPr>
                <w:rFonts w:ascii="Arial" w:eastAsia="Times New Roman" w:hAnsi="Arial" w:cs="Arial"/>
                <w:sz w:val="20"/>
                <w:szCs w:val="20"/>
                <w:lang w:eastAsia="hr-HR"/>
              </w:rPr>
              <w:t>-580.777,75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DBA9F" w14:textId="77777777" w:rsidR="00730D89" w:rsidRPr="00730D89" w:rsidRDefault="00730D89" w:rsidP="00730D89">
            <w:pPr>
              <w:spacing w:after="0" w:line="240" w:lineRule="auto"/>
              <w:jc w:val="right"/>
              <w:rPr>
                <w:rFonts w:ascii="Arial" w:eastAsia="Times New Roman" w:hAnsi="Arial" w:cs="Arial"/>
                <w:sz w:val="20"/>
                <w:szCs w:val="20"/>
                <w:lang w:eastAsia="hr-H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D15CA" w14:textId="77777777" w:rsidR="00730D89" w:rsidRPr="00730D89" w:rsidRDefault="00730D89" w:rsidP="00730D89">
            <w:pPr>
              <w:spacing w:after="0" w:line="240" w:lineRule="auto"/>
              <w:jc w:val="right"/>
              <w:rPr>
                <w:rFonts w:ascii="Arial" w:eastAsia="Times New Roman" w:hAnsi="Arial" w:cs="Arial"/>
                <w:sz w:val="20"/>
                <w:szCs w:val="20"/>
                <w:lang w:eastAsia="hr-HR"/>
              </w:rPr>
            </w:pPr>
            <w:r w:rsidRPr="00730D89">
              <w:rPr>
                <w:rFonts w:ascii="Arial" w:eastAsia="Times New Roman" w:hAnsi="Arial" w:cs="Arial"/>
                <w:sz w:val="20"/>
                <w:szCs w:val="20"/>
                <w:lang w:eastAsia="hr-HR"/>
              </w:rPr>
              <w:t>-2.693.162,29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9D0C9" w14:textId="77777777" w:rsidR="00730D89" w:rsidRPr="00730D89" w:rsidRDefault="00730D89" w:rsidP="00730D89">
            <w:pPr>
              <w:spacing w:after="0" w:line="240" w:lineRule="auto"/>
              <w:jc w:val="right"/>
              <w:rPr>
                <w:rFonts w:ascii="Arial" w:eastAsia="Times New Roman" w:hAnsi="Arial" w:cs="Arial"/>
                <w:sz w:val="20"/>
                <w:szCs w:val="20"/>
                <w:lang w:eastAsia="hr-HR"/>
              </w:rPr>
            </w:pPr>
            <w:r w:rsidRPr="00730D89">
              <w:rPr>
                <w:rFonts w:ascii="Arial" w:eastAsia="Times New Roman" w:hAnsi="Arial" w:cs="Arial"/>
                <w:sz w:val="20"/>
                <w:szCs w:val="20"/>
                <w:lang w:eastAsia="hr-HR"/>
              </w:rPr>
              <w:t>463,72%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B5FCC" w14:textId="77777777" w:rsidR="00730D89" w:rsidRPr="00730D89" w:rsidRDefault="00730D89" w:rsidP="00730D89">
            <w:pPr>
              <w:spacing w:after="0" w:line="240" w:lineRule="auto"/>
              <w:jc w:val="right"/>
              <w:rPr>
                <w:rFonts w:ascii="Arial" w:eastAsia="Times New Roman" w:hAnsi="Arial" w:cs="Arial"/>
                <w:sz w:val="20"/>
                <w:szCs w:val="20"/>
                <w:lang w:eastAsia="hr-HR"/>
              </w:rPr>
            </w:pPr>
            <w:r w:rsidRPr="00730D89">
              <w:rPr>
                <w:rFonts w:ascii="Arial" w:eastAsia="Times New Roman" w:hAnsi="Arial" w:cs="Arial"/>
                <w:sz w:val="20"/>
                <w:szCs w:val="20"/>
                <w:lang w:eastAsia="hr-HR"/>
              </w:rPr>
              <w:t>102,90%</w:t>
            </w:r>
          </w:p>
        </w:tc>
      </w:tr>
      <w:tr w:rsidR="00730D89" w:rsidRPr="00730D89" w14:paraId="1D81DDC7" w14:textId="77777777" w:rsidTr="00730D89">
        <w:trPr>
          <w:trHeight w:val="255"/>
        </w:trPr>
        <w:tc>
          <w:tcPr>
            <w:tcW w:w="6663"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CA6C187" w14:textId="77777777" w:rsidR="00730D89" w:rsidRPr="00730D89" w:rsidRDefault="00730D89" w:rsidP="00730D89">
            <w:pPr>
              <w:spacing w:after="0" w:line="240" w:lineRule="auto"/>
              <w:rPr>
                <w:rFonts w:ascii="Arial" w:eastAsia="Times New Roman" w:hAnsi="Arial" w:cs="Arial"/>
                <w:b/>
                <w:bCs/>
                <w:color w:val="FFFFFF"/>
                <w:sz w:val="20"/>
                <w:szCs w:val="20"/>
                <w:lang w:eastAsia="hr-HR"/>
              </w:rPr>
            </w:pPr>
            <w:r w:rsidRPr="00730D89">
              <w:rPr>
                <w:rFonts w:ascii="Arial" w:eastAsia="Times New Roman" w:hAnsi="Arial" w:cs="Arial"/>
                <w:b/>
                <w:bCs/>
                <w:color w:val="FFFFFF"/>
                <w:sz w:val="20"/>
                <w:szCs w:val="20"/>
                <w:lang w:eastAsia="hr-HR"/>
              </w:rPr>
              <w:t xml:space="preserve"> KORIŠTENJE SREDSTAVA IZ PRETHODNIH GODINA</w:t>
            </w:r>
          </w:p>
        </w:tc>
        <w:tc>
          <w:tcPr>
            <w:tcW w:w="1701"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45B18C7" w14:textId="77777777" w:rsidR="00730D89" w:rsidRPr="00730D89" w:rsidRDefault="00730D89" w:rsidP="00730D89">
            <w:pPr>
              <w:spacing w:after="0" w:line="240" w:lineRule="auto"/>
              <w:jc w:val="right"/>
              <w:rPr>
                <w:rFonts w:ascii="Arial" w:eastAsia="Times New Roman" w:hAnsi="Arial" w:cs="Arial"/>
                <w:b/>
                <w:bCs/>
                <w:color w:val="FFFFFF"/>
                <w:sz w:val="20"/>
                <w:szCs w:val="20"/>
                <w:lang w:eastAsia="hr-HR"/>
              </w:rPr>
            </w:pPr>
            <w:r w:rsidRPr="00730D89">
              <w:rPr>
                <w:rFonts w:ascii="Arial" w:eastAsia="Times New Roman" w:hAnsi="Arial" w:cs="Arial"/>
                <w:b/>
                <w:bCs/>
                <w:color w:val="FFFFFF"/>
                <w:sz w:val="20"/>
                <w:szCs w:val="20"/>
                <w:lang w:eastAsia="hr-HR"/>
              </w:rPr>
              <w:t>4.068.891,79</w:t>
            </w:r>
          </w:p>
        </w:tc>
        <w:tc>
          <w:tcPr>
            <w:tcW w:w="1984"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65D28818" w14:textId="77777777" w:rsidR="00730D89" w:rsidRPr="00730D89" w:rsidRDefault="00730D89" w:rsidP="00730D89">
            <w:pPr>
              <w:spacing w:after="0" w:line="240" w:lineRule="auto"/>
              <w:jc w:val="right"/>
              <w:rPr>
                <w:rFonts w:ascii="Arial" w:eastAsia="Times New Roman" w:hAnsi="Arial" w:cs="Arial"/>
                <w:b/>
                <w:bCs/>
                <w:color w:val="FFFFFF"/>
                <w:sz w:val="20"/>
                <w:szCs w:val="20"/>
                <w:lang w:eastAsia="hr-HR"/>
              </w:rPr>
            </w:pPr>
            <w:r w:rsidRPr="00730D89">
              <w:rPr>
                <w:rFonts w:ascii="Arial" w:eastAsia="Times New Roman" w:hAnsi="Arial" w:cs="Arial"/>
                <w:b/>
                <w:bCs/>
                <w:color w:val="FFFFFF"/>
                <w:sz w:val="20"/>
                <w:szCs w:val="20"/>
                <w:lang w:eastAsia="hr-HR"/>
              </w:rPr>
              <w:t>2.995.587,00</w:t>
            </w:r>
          </w:p>
        </w:tc>
        <w:tc>
          <w:tcPr>
            <w:tcW w:w="1701"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8BC0005" w14:textId="77777777" w:rsidR="00730D89" w:rsidRPr="00730D89" w:rsidRDefault="00730D89" w:rsidP="00730D89">
            <w:pPr>
              <w:spacing w:after="0" w:line="240" w:lineRule="auto"/>
              <w:jc w:val="right"/>
              <w:rPr>
                <w:rFonts w:ascii="Arial" w:eastAsia="Times New Roman" w:hAnsi="Arial" w:cs="Arial"/>
                <w:b/>
                <w:bCs/>
                <w:color w:val="FFFFFF"/>
                <w:sz w:val="20"/>
                <w:szCs w:val="20"/>
                <w:lang w:eastAsia="hr-HR"/>
              </w:rPr>
            </w:pPr>
            <w:r w:rsidRPr="00730D89">
              <w:rPr>
                <w:rFonts w:ascii="Arial" w:eastAsia="Times New Roman" w:hAnsi="Arial" w:cs="Arial"/>
                <w:b/>
                <w:bCs/>
                <w:color w:val="FFFFFF"/>
                <w:sz w:val="20"/>
                <w:szCs w:val="20"/>
                <w:lang w:eastAsia="hr-HR"/>
              </w:rPr>
              <w:t>2.998.800,81</w:t>
            </w:r>
          </w:p>
        </w:tc>
        <w:tc>
          <w:tcPr>
            <w:tcW w:w="1134"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3F59B0F5" w14:textId="77777777" w:rsidR="00730D89" w:rsidRPr="00730D89" w:rsidRDefault="00730D89" w:rsidP="00730D89">
            <w:pPr>
              <w:spacing w:after="0" w:line="240" w:lineRule="auto"/>
              <w:jc w:val="right"/>
              <w:rPr>
                <w:rFonts w:ascii="Arial" w:eastAsia="Times New Roman" w:hAnsi="Arial" w:cs="Arial"/>
                <w:b/>
                <w:bCs/>
                <w:color w:val="FFFFFF"/>
                <w:sz w:val="20"/>
                <w:szCs w:val="20"/>
                <w:lang w:eastAsia="hr-HR"/>
              </w:rPr>
            </w:pPr>
            <w:r w:rsidRPr="00730D89">
              <w:rPr>
                <w:rFonts w:ascii="Arial" w:eastAsia="Times New Roman" w:hAnsi="Arial" w:cs="Arial"/>
                <w:b/>
                <w:bCs/>
                <w:color w:val="FFFFFF"/>
                <w:sz w:val="20"/>
                <w:szCs w:val="20"/>
                <w:lang w:eastAsia="hr-HR"/>
              </w:rPr>
              <w:t>73,70%</w:t>
            </w:r>
          </w:p>
        </w:tc>
        <w:tc>
          <w:tcPr>
            <w:tcW w:w="992"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6EE68B7B" w14:textId="77777777" w:rsidR="00730D89" w:rsidRPr="00730D89" w:rsidRDefault="00730D89" w:rsidP="00730D89">
            <w:pPr>
              <w:spacing w:after="0" w:line="240" w:lineRule="auto"/>
              <w:jc w:val="right"/>
              <w:rPr>
                <w:rFonts w:ascii="Arial" w:eastAsia="Times New Roman" w:hAnsi="Arial" w:cs="Arial"/>
                <w:b/>
                <w:bCs/>
                <w:color w:val="FFFFFF"/>
                <w:sz w:val="20"/>
                <w:szCs w:val="20"/>
                <w:lang w:eastAsia="hr-HR"/>
              </w:rPr>
            </w:pPr>
            <w:r w:rsidRPr="00730D89">
              <w:rPr>
                <w:rFonts w:ascii="Arial" w:eastAsia="Times New Roman" w:hAnsi="Arial" w:cs="Arial"/>
                <w:b/>
                <w:bCs/>
                <w:color w:val="FFFFFF"/>
                <w:sz w:val="20"/>
                <w:szCs w:val="20"/>
                <w:lang w:eastAsia="hr-HR"/>
              </w:rPr>
              <w:t>100,11%</w:t>
            </w:r>
          </w:p>
        </w:tc>
      </w:tr>
    </w:tbl>
    <w:p w14:paraId="4B51E8AC" w14:textId="2057E8B3" w:rsidR="00AC0639" w:rsidRPr="00730D89" w:rsidRDefault="00AC0639" w:rsidP="008B6D3A">
      <w:pPr>
        <w:rPr>
          <w:sz w:val="20"/>
          <w:szCs w:val="20"/>
          <w:lang w:eastAsia="hr-HR"/>
        </w:rPr>
      </w:pPr>
    </w:p>
    <w:p w14:paraId="6786E92D" w14:textId="6A9839E2" w:rsidR="00AC0639" w:rsidRDefault="00AC0639" w:rsidP="008B6D3A">
      <w:pPr>
        <w:rPr>
          <w:lang w:eastAsia="hr-HR"/>
        </w:rPr>
      </w:pPr>
    </w:p>
    <w:p w14:paraId="6CF17927" w14:textId="77777777" w:rsidR="00AC0639" w:rsidRDefault="00AC0639" w:rsidP="008B6D3A">
      <w:pPr>
        <w:rPr>
          <w:lang w:eastAsia="hr-HR"/>
        </w:rPr>
      </w:pPr>
    </w:p>
    <w:p w14:paraId="164C2E3D" w14:textId="0396944F" w:rsidR="00AC0639" w:rsidRDefault="00AC0639" w:rsidP="008B6D3A">
      <w:pPr>
        <w:rPr>
          <w:lang w:eastAsia="hr-HR"/>
        </w:rPr>
      </w:pPr>
    </w:p>
    <w:p w14:paraId="42C44C60" w14:textId="1699C41E" w:rsidR="00AC0639" w:rsidRDefault="00AC0639" w:rsidP="008B6D3A">
      <w:pPr>
        <w:rPr>
          <w:lang w:eastAsia="hr-HR"/>
        </w:rPr>
      </w:pPr>
    </w:p>
    <w:p w14:paraId="24056AF2" w14:textId="7EE49AA8" w:rsidR="00730D89" w:rsidRDefault="00730D89" w:rsidP="008B6D3A">
      <w:pPr>
        <w:rPr>
          <w:lang w:eastAsia="hr-HR"/>
        </w:rPr>
      </w:pPr>
    </w:p>
    <w:p w14:paraId="230E0995" w14:textId="6C9257FE" w:rsidR="00730D89" w:rsidRDefault="00730D89" w:rsidP="008B6D3A">
      <w:pPr>
        <w:rPr>
          <w:lang w:eastAsia="hr-HR"/>
        </w:rPr>
      </w:pPr>
    </w:p>
    <w:p w14:paraId="45469453" w14:textId="3FB5011B" w:rsidR="00730D89" w:rsidRDefault="00730D89" w:rsidP="008B6D3A">
      <w:pPr>
        <w:rPr>
          <w:lang w:eastAsia="hr-HR"/>
        </w:rPr>
      </w:pPr>
    </w:p>
    <w:p w14:paraId="1DF83131" w14:textId="5583EA1C" w:rsidR="00730D89" w:rsidRDefault="00730D89" w:rsidP="008B6D3A">
      <w:pPr>
        <w:rPr>
          <w:lang w:eastAsia="hr-HR"/>
        </w:rPr>
      </w:pPr>
    </w:p>
    <w:p w14:paraId="40B90EAF" w14:textId="1675399A" w:rsidR="00730D89" w:rsidRDefault="00730D89" w:rsidP="008B6D3A">
      <w:pPr>
        <w:rPr>
          <w:lang w:eastAsia="hr-HR"/>
        </w:rPr>
      </w:pPr>
    </w:p>
    <w:p w14:paraId="2A2F7D3F" w14:textId="77777777" w:rsidR="00730D89" w:rsidRDefault="00730D89" w:rsidP="008B6D3A">
      <w:pPr>
        <w:rPr>
          <w:lang w:eastAsia="hr-HR"/>
        </w:rPr>
      </w:pPr>
    </w:p>
    <w:p w14:paraId="0DA639D5" w14:textId="3D0565B0" w:rsidR="00AC0639" w:rsidRDefault="00AC0639" w:rsidP="008B6D3A">
      <w:pPr>
        <w:rPr>
          <w:lang w:eastAsia="hr-HR"/>
        </w:rPr>
      </w:pPr>
    </w:p>
    <w:p w14:paraId="131AEB74" w14:textId="0AC784CE" w:rsidR="00AC0639" w:rsidRDefault="00AC0639" w:rsidP="008B6D3A">
      <w:pPr>
        <w:rPr>
          <w:lang w:eastAsia="hr-HR"/>
        </w:rPr>
      </w:pPr>
    </w:p>
    <w:p w14:paraId="233E8723" w14:textId="77777777" w:rsidR="00AC0639" w:rsidRDefault="00AC0639" w:rsidP="008B6D3A">
      <w:pPr>
        <w:rPr>
          <w:lang w:eastAsia="hr-HR"/>
        </w:rPr>
      </w:pPr>
    </w:p>
    <w:p w14:paraId="786FC615"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lastRenderedPageBreak/>
        <w:t>GRAD LABIN</w:t>
      </w:r>
    </w:p>
    <w:p w14:paraId="730F0B96"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14:paraId="233C725B"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14:paraId="60FBC015"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14:paraId="3504DA38" w14:textId="77777777" w:rsidR="001F1774" w:rsidRDefault="001F1774" w:rsidP="001F1774">
      <w:pPr>
        <w:spacing w:after="0" w:line="240" w:lineRule="auto"/>
        <w:rPr>
          <w:rFonts w:asciiTheme="minorHAnsi" w:eastAsia="Times New Roman" w:hAnsiTheme="minorHAnsi" w:cstheme="minorHAnsi"/>
          <w:b/>
          <w:bCs/>
          <w:sz w:val="20"/>
          <w:szCs w:val="20"/>
          <w:lang w:eastAsia="hr-HR"/>
        </w:rPr>
      </w:pPr>
    </w:p>
    <w:p w14:paraId="16346219" w14:textId="77777777" w:rsidR="002052A7" w:rsidRDefault="002052A7" w:rsidP="008B6D3A">
      <w:pPr>
        <w:rPr>
          <w:lang w:eastAsia="hr-HR"/>
        </w:rPr>
      </w:pPr>
    </w:p>
    <w:tbl>
      <w:tblPr>
        <w:tblW w:w="13765" w:type="dxa"/>
        <w:tblInd w:w="93" w:type="dxa"/>
        <w:tblLayout w:type="fixed"/>
        <w:tblLook w:val="04A0" w:firstRow="1" w:lastRow="0" w:firstColumn="1" w:lastColumn="0" w:noHBand="0" w:noVBand="1"/>
      </w:tblPr>
      <w:tblGrid>
        <w:gridCol w:w="900"/>
        <w:gridCol w:w="5103"/>
        <w:gridCol w:w="2943"/>
        <w:gridCol w:w="2693"/>
        <w:gridCol w:w="2126"/>
      </w:tblGrid>
      <w:tr w:rsidR="003E0C8C" w:rsidRPr="003E0C8C" w14:paraId="6079C78D" w14:textId="77777777" w:rsidTr="000627CF">
        <w:trPr>
          <w:trHeight w:val="1611"/>
        </w:trPr>
        <w:tc>
          <w:tcPr>
            <w:tcW w:w="13765" w:type="dxa"/>
            <w:gridSpan w:val="5"/>
            <w:tcBorders>
              <w:top w:val="nil"/>
              <w:left w:val="nil"/>
              <w:bottom w:val="single" w:sz="4" w:space="0" w:color="auto"/>
              <w:right w:val="nil"/>
            </w:tcBorders>
            <w:shd w:val="clear" w:color="000000" w:fill="C0C0C0"/>
            <w:noWrap/>
            <w:vAlign w:val="bottom"/>
            <w:hideMark/>
          </w:tcPr>
          <w:p w14:paraId="72A4250E" w14:textId="77777777" w:rsidR="00F40C83" w:rsidRPr="003E0C8C" w:rsidRDefault="00F40C83" w:rsidP="002A0EA6">
            <w:pPr>
              <w:spacing w:after="0" w:line="240" w:lineRule="auto"/>
              <w:rPr>
                <w:rFonts w:eastAsia="Times New Roman" w:cs="Calibri"/>
                <w:b/>
                <w:bCs/>
                <w:lang w:eastAsia="hr-HR"/>
              </w:rPr>
            </w:pPr>
            <w:r w:rsidRPr="003E0C8C">
              <w:rPr>
                <w:rFonts w:eastAsia="Times New Roman" w:cs="Calibri"/>
                <w:b/>
                <w:bCs/>
                <w:lang w:eastAsia="hr-HR"/>
              </w:rPr>
              <w:t> </w:t>
            </w:r>
          </w:p>
          <w:p w14:paraId="1E2E9155" w14:textId="77777777" w:rsidR="00F40C83" w:rsidRPr="003E0C8C" w:rsidRDefault="00F40C83" w:rsidP="002A0EA6">
            <w:pPr>
              <w:spacing w:after="0" w:line="240" w:lineRule="auto"/>
              <w:jc w:val="center"/>
              <w:rPr>
                <w:rFonts w:ascii="Arial" w:eastAsia="Times New Roman" w:hAnsi="Arial" w:cs="Arial"/>
                <w:b/>
                <w:bCs/>
                <w:sz w:val="24"/>
                <w:szCs w:val="24"/>
                <w:lang w:eastAsia="hr-HR"/>
              </w:rPr>
            </w:pPr>
            <w:r w:rsidRPr="003E0C8C">
              <w:rPr>
                <w:rFonts w:ascii="Arial" w:eastAsia="Times New Roman" w:hAnsi="Arial" w:cs="Arial"/>
                <w:b/>
                <w:bCs/>
                <w:sz w:val="24"/>
                <w:szCs w:val="24"/>
                <w:lang w:eastAsia="hr-HR"/>
              </w:rPr>
              <w:t>1.1.4.1.  Analitički prikaz Računa financiranja kao pregled ostvarenih primitaka i izvršenih izdataka</w:t>
            </w:r>
          </w:p>
          <w:p w14:paraId="7B8A3E78" w14:textId="77777777" w:rsidR="00F40C83" w:rsidRPr="003E0C8C" w:rsidRDefault="00F40C83" w:rsidP="002A0EA6">
            <w:pPr>
              <w:spacing w:after="0" w:line="240" w:lineRule="auto"/>
              <w:jc w:val="center"/>
              <w:rPr>
                <w:rFonts w:ascii="Arial" w:eastAsia="Times New Roman" w:hAnsi="Arial" w:cs="Arial"/>
                <w:b/>
                <w:bCs/>
                <w:sz w:val="24"/>
                <w:szCs w:val="24"/>
                <w:lang w:eastAsia="hr-HR"/>
              </w:rPr>
            </w:pPr>
          </w:p>
          <w:p w14:paraId="018B8493" w14:textId="77777777" w:rsidR="00F40C83" w:rsidRPr="003E0C8C" w:rsidRDefault="00F40C83" w:rsidP="002A0EA6">
            <w:pPr>
              <w:spacing w:after="0" w:line="240" w:lineRule="auto"/>
              <w:rPr>
                <w:rFonts w:ascii="Arial" w:eastAsia="Times New Roman" w:hAnsi="Arial" w:cs="Arial"/>
                <w:b/>
                <w:bCs/>
                <w:sz w:val="24"/>
                <w:szCs w:val="24"/>
                <w:lang w:eastAsia="hr-HR"/>
              </w:rPr>
            </w:pPr>
            <w:r w:rsidRPr="003E0C8C">
              <w:rPr>
                <w:rFonts w:ascii="Arial" w:eastAsia="Times New Roman" w:hAnsi="Arial" w:cs="Arial"/>
                <w:b/>
                <w:bCs/>
                <w:sz w:val="24"/>
                <w:szCs w:val="24"/>
                <w:lang w:eastAsia="hr-HR"/>
              </w:rPr>
              <w:t> </w:t>
            </w:r>
          </w:p>
          <w:p w14:paraId="60699BFF" w14:textId="2B92FCEE" w:rsidR="00F40C83" w:rsidRPr="003E0C8C" w:rsidRDefault="00F40C83" w:rsidP="002A0EA6">
            <w:pPr>
              <w:spacing w:after="0" w:line="240" w:lineRule="auto"/>
              <w:jc w:val="center"/>
              <w:rPr>
                <w:rFonts w:ascii="Arial" w:eastAsia="Times New Roman" w:hAnsi="Arial" w:cs="Arial"/>
                <w:b/>
                <w:bCs/>
                <w:sz w:val="24"/>
                <w:szCs w:val="24"/>
                <w:lang w:eastAsia="hr-HR"/>
              </w:rPr>
            </w:pPr>
            <w:r w:rsidRPr="003E0C8C">
              <w:rPr>
                <w:rFonts w:ascii="Arial" w:eastAsia="Times New Roman" w:hAnsi="Arial" w:cs="Arial"/>
                <w:b/>
                <w:bCs/>
                <w:sz w:val="24"/>
                <w:szCs w:val="24"/>
                <w:lang w:eastAsia="hr-HR"/>
              </w:rPr>
              <w:t xml:space="preserve">po pojedinačnom zajmu, kreditu i vrijednosnom papiru </w:t>
            </w:r>
          </w:p>
          <w:p w14:paraId="0BA04BDB" w14:textId="77777777" w:rsidR="00D07DFC" w:rsidRPr="003E0C8C" w:rsidRDefault="00D07DFC" w:rsidP="002A0EA6">
            <w:pPr>
              <w:spacing w:after="0" w:line="240" w:lineRule="auto"/>
              <w:jc w:val="center"/>
              <w:rPr>
                <w:rFonts w:ascii="Arial" w:eastAsia="Times New Roman" w:hAnsi="Arial" w:cs="Arial"/>
                <w:sz w:val="24"/>
                <w:szCs w:val="24"/>
                <w:lang w:eastAsia="hr-HR"/>
              </w:rPr>
            </w:pPr>
          </w:p>
          <w:p w14:paraId="40FE0CDB" w14:textId="3DAAC6C8" w:rsidR="00D07DFC" w:rsidRPr="003E0C8C" w:rsidRDefault="00D07DFC" w:rsidP="002A0EA6">
            <w:pPr>
              <w:spacing w:after="0" w:line="240" w:lineRule="auto"/>
              <w:jc w:val="center"/>
              <w:rPr>
                <w:rFonts w:ascii="Arial" w:eastAsia="Times New Roman" w:hAnsi="Arial" w:cs="Arial"/>
                <w:b/>
                <w:bCs/>
                <w:sz w:val="24"/>
                <w:szCs w:val="24"/>
                <w:lang w:eastAsia="hr-HR"/>
              </w:rPr>
            </w:pPr>
            <w:r w:rsidRPr="003E0C8C">
              <w:rPr>
                <w:rFonts w:ascii="Arial" w:eastAsia="Times New Roman" w:hAnsi="Arial" w:cs="Arial"/>
                <w:sz w:val="24"/>
                <w:szCs w:val="24"/>
                <w:lang w:eastAsia="hr-HR"/>
              </w:rPr>
              <w:t>Za razdoblje od 01.01.202</w:t>
            </w:r>
            <w:r w:rsidR="00AC0639">
              <w:rPr>
                <w:rFonts w:ascii="Arial" w:eastAsia="Times New Roman" w:hAnsi="Arial" w:cs="Arial"/>
                <w:sz w:val="24"/>
                <w:szCs w:val="24"/>
                <w:lang w:eastAsia="hr-HR"/>
              </w:rPr>
              <w:t>2</w:t>
            </w:r>
            <w:r w:rsidRPr="003E0C8C">
              <w:rPr>
                <w:rFonts w:ascii="Arial" w:eastAsia="Times New Roman" w:hAnsi="Arial" w:cs="Arial"/>
                <w:sz w:val="24"/>
                <w:szCs w:val="24"/>
                <w:lang w:eastAsia="hr-HR"/>
              </w:rPr>
              <w:t>. do 3</w:t>
            </w:r>
            <w:r w:rsidR="00AC0639">
              <w:rPr>
                <w:rFonts w:ascii="Arial" w:eastAsia="Times New Roman" w:hAnsi="Arial" w:cs="Arial"/>
                <w:sz w:val="24"/>
                <w:szCs w:val="24"/>
                <w:lang w:eastAsia="hr-HR"/>
              </w:rPr>
              <w:t>0</w:t>
            </w:r>
            <w:r w:rsidRPr="003E0C8C">
              <w:rPr>
                <w:rFonts w:ascii="Arial" w:eastAsia="Times New Roman" w:hAnsi="Arial" w:cs="Arial"/>
                <w:sz w:val="24"/>
                <w:szCs w:val="24"/>
                <w:lang w:eastAsia="hr-HR"/>
              </w:rPr>
              <w:t>.</w:t>
            </w:r>
            <w:r w:rsidR="00AC0639">
              <w:rPr>
                <w:rFonts w:ascii="Arial" w:eastAsia="Times New Roman" w:hAnsi="Arial" w:cs="Arial"/>
                <w:sz w:val="24"/>
                <w:szCs w:val="24"/>
                <w:lang w:eastAsia="hr-HR"/>
              </w:rPr>
              <w:t>06</w:t>
            </w:r>
            <w:r w:rsidRPr="003E0C8C">
              <w:rPr>
                <w:rFonts w:ascii="Arial" w:eastAsia="Times New Roman" w:hAnsi="Arial" w:cs="Arial"/>
                <w:sz w:val="24"/>
                <w:szCs w:val="24"/>
                <w:lang w:eastAsia="hr-HR"/>
              </w:rPr>
              <w:t>.202</w:t>
            </w:r>
            <w:r w:rsidR="00AC0639">
              <w:rPr>
                <w:rFonts w:ascii="Arial" w:eastAsia="Times New Roman" w:hAnsi="Arial" w:cs="Arial"/>
                <w:sz w:val="24"/>
                <w:szCs w:val="24"/>
                <w:lang w:eastAsia="hr-HR"/>
              </w:rPr>
              <w:t>2</w:t>
            </w:r>
            <w:r w:rsidRPr="003E0C8C">
              <w:rPr>
                <w:rFonts w:ascii="Arial" w:eastAsia="Times New Roman" w:hAnsi="Arial" w:cs="Arial"/>
                <w:sz w:val="24"/>
                <w:szCs w:val="24"/>
                <w:lang w:eastAsia="hr-HR"/>
              </w:rPr>
              <w:t>.</w:t>
            </w:r>
          </w:p>
          <w:p w14:paraId="6AEA5DD8" w14:textId="77777777" w:rsidR="00F40C83" w:rsidRPr="003E0C8C" w:rsidRDefault="00F40C83" w:rsidP="002A0EA6">
            <w:pPr>
              <w:spacing w:after="0" w:line="240" w:lineRule="auto"/>
              <w:rPr>
                <w:rFonts w:eastAsia="Times New Roman" w:cs="Calibri"/>
                <w:b/>
                <w:bCs/>
                <w:lang w:eastAsia="hr-HR"/>
              </w:rPr>
            </w:pPr>
            <w:r w:rsidRPr="003E0C8C">
              <w:rPr>
                <w:rFonts w:eastAsia="Times New Roman" w:cs="Calibri"/>
                <w:b/>
                <w:bCs/>
                <w:lang w:eastAsia="hr-HR"/>
              </w:rPr>
              <w:t> </w:t>
            </w:r>
          </w:p>
          <w:p w14:paraId="4E926000" w14:textId="2B976AD6" w:rsidR="00D07DFC" w:rsidRPr="003E0C8C" w:rsidRDefault="00D07DFC" w:rsidP="002A0EA6">
            <w:pPr>
              <w:spacing w:after="0" w:line="240" w:lineRule="auto"/>
              <w:rPr>
                <w:rFonts w:eastAsia="Times New Roman" w:cs="Calibri"/>
                <w:b/>
                <w:bCs/>
                <w:lang w:eastAsia="hr-HR"/>
              </w:rPr>
            </w:pPr>
          </w:p>
        </w:tc>
      </w:tr>
      <w:tr w:rsidR="003E0C8C" w:rsidRPr="003E0C8C" w14:paraId="338735C1" w14:textId="77777777" w:rsidTr="006826BB">
        <w:trPr>
          <w:trHeight w:val="288"/>
        </w:trPr>
        <w:tc>
          <w:tcPr>
            <w:tcW w:w="60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9471C" w14:textId="77777777" w:rsidR="00F40C83" w:rsidRPr="003E0C8C" w:rsidRDefault="00F40C83" w:rsidP="002A0EA6">
            <w:pPr>
              <w:spacing w:after="0" w:line="240" w:lineRule="auto"/>
              <w:jc w:val="center"/>
              <w:rPr>
                <w:rFonts w:eastAsia="Times New Roman" w:cs="Calibri"/>
                <w:b/>
                <w:lang w:eastAsia="hr-HR"/>
              </w:rPr>
            </w:pPr>
            <w:r w:rsidRPr="003E0C8C">
              <w:rPr>
                <w:rFonts w:eastAsia="Times New Roman" w:cs="Calibri"/>
                <w:b/>
                <w:lang w:eastAsia="hr-HR"/>
              </w:rPr>
              <w:t>Naziv</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9E3AD" w14:textId="59D1C8D2" w:rsidR="00F40C83" w:rsidRPr="003E0C8C" w:rsidRDefault="00F40C83" w:rsidP="002A0EA6">
            <w:pPr>
              <w:spacing w:after="0" w:line="240" w:lineRule="auto"/>
              <w:jc w:val="center"/>
              <w:rPr>
                <w:rFonts w:eastAsia="Times New Roman" w:cs="Calibri"/>
                <w:b/>
                <w:lang w:eastAsia="hr-HR"/>
              </w:rPr>
            </w:pPr>
            <w:r w:rsidRPr="003E0C8C">
              <w:rPr>
                <w:rFonts w:eastAsia="Times New Roman" w:cs="Calibri"/>
                <w:b/>
                <w:lang w:eastAsia="hr-HR"/>
              </w:rPr>
              <w:t xml:space="preserve">Izvršenje </w:t>
            </w:r>
            <w:r w:rsidR="008415CE" w:rsidRPr="003E0C8C">
              <w:rPr>
                <w:rFonts w:eastAsia="Times New Roman" w:cs="Calibri"/>
                <w:b/>
                <w:lang w:eastAsia="hr-HR"/>
              </w:rPr>
              <w:t>01-</w:t>
            </w:r>
            <w:r w:rsidR="00AC0639">
              <w:rPr>
                <w:rFonts w:eastAsia="Times New Roman" w:cs="Calibri"/>
                <w:b/>
                <w:lang w:eastAsia="hr-HR"/>
              </w:rPr>
              <w:t>06</w:t>
            </w:r>
            <w:r w:rsidR="008415CE" w:rsidRPr="003E0C8C">
              <w:rPr>
                <w:rFonts w:eastAsia="Times New Roman" w:cs="Calibri"/>
                <w:b/>
                <w:lang w:eastAsia="hr-HR"/>
              </w:rPr>
              <w:t>. 202</w:t>
            </w:r>
            <w:r w:rsidR="00AC0639">
              <w:rPr>
                <w:rFonts w:eastAsia="Times New Roman" w:cs="Calibri"/>
                <w:b/>
                <w:lang w:eastAsia="hr-HR"/>
              </w:rPr>
              <w:t>1</w:t>
            </w:r>
            <w:r w:rsidRPr="003E0C8C">
              <w:rPr>
                <w:rFonts w:eastAsia="Times New Roman" w:cs="Calibri"/>
                <w:b/>
                <w:lang w:eastAsia="hr-HR"/>
              </w:rPr>
              <w:t>.</w:t>
            </w:r>
          </w:p>
        </w:tc>
        <w:tc>
          <w:tcPr>
            <w:tcW w:w="2693" w:type="dxa"/>
            <w:tcBorders>
              <w:top w:val="single" w:sz="4" w:space="0" w:color="auto"/>
              <w:left w:val="single" w:sz="4" w:space="0" w:color="auto"/>
              <w:bottom w:val="single" w:sz="4" w:space="0" w:color="auto"/>
              <w:right w:val="single" w:sz="4" w:space="0" w:color="auto"/>
            </w:tcBorders>
          </w:tcPr>
          <w:p w14:paraId="6D8029E7" w14:textId="77777777" w:rsidR="00F40C83" w:rsidRPr="003E0C8C" w:rsidRDefault="00F40C83" w:rsidP="002A0EA6">
            <w:pPr>
              <w:spacing w:after="0" w:line="240" w:lineRule="auto"/>
              <w:jc w:val="center"/>
              <w:rPr>
                <w:rFonts w:eastAsia="Times New Roman" w:cs="Calibri"/>
                <w:b/>
                <w:lang w:eastAsia="hr-HR"/>
              </w:rPr>
            </w:pPr>
          </w:p>
          <w:p w14:paraId="68D47CC0" w14:textId="2390CD6B" w:rsidR="00F40C83" w:rsidRPr="003E0C8C" w:rsidRDefault="008415CE" w:rsidP="008415CE">
            <w:pPr>
              <w:spacing w:after="0" w:line="240" w:lineRule="auto"/>
              <w:jc w:val="center"/>
              <w:rPr>
                <w:rFonts w:eastAsia="Times New Roman" w:cs="Calibri"/>
                <w:b/>
                <w:lang w:eastAsia="hr-HR"/>
              </w:rPr>
            </w:pPr>
            <w:r w:rsidRPr="003E0C8C">
              <w:rPr>
                <w:rFonts w:eastAsia="Times New Roman" w:cs="Calibri"/>
                <w:b/>
                <w:lang w:eastAsia="hr-HR"/>
              </w:rPr>
              <w:t>Izvršenje 01-</w:t>
            </w:r>
            <w:r w:rsidR="00AC0639">
              <w:rPr>
                <w:rFonts w:eastAsia="Times New Roman" w:cs="Calibri"/>
                <w:b/>
                <w:lang w:eastAsia="hr-HR"/>
              </w:rPr>
              <w:t>06</w:t>
            </w:r>
            <w:r w:rsidR="00F40C83" w:rsidRPr="003E0C8C">
              <w:rPr>
                <w:rFonts w:eastAsia="Times New Roman" w:cs="Calibri"/>
                <w:b/>
                <w:lang w:eastAsia="hr-HR"/>
              </w:rPr>
              <w:t>. 202</w:t>
            </w:r>
            <w:r w:rsidR="00AC0639">
              <w:rPr>
                <w:rFonts w:eastAsia="Times New Roman" w:cs="Calibri"/>
                <w:b/>
                <w:lang w:eastAsia="hr-HR"/>
              </w:rPr>
              <w:t>2</w:t>
            </w:r>
            <w:r w:rsidR="00F40C83" w:rsidRPr="003E0C8C">
              <w:rPr>
                <w:rFonts w:eastAsia="Times New Roman" w:cs="Calibri"/>
                <w:b/>
                <w:lang w:eastAsia="hr-HR"/>
              </w:rPr>
              <w:t>.</w:t>
            </w:r>
          </w:p>
        </w:tc>
        <w:tc>
          <w:tcPr>
            <w:tcW w:w="2126" w:type="dxa"/>
            <w:tcBorders>
              <w:top w:val="single" w:sz="4" w:space="0" w:color="auto"/>
              <w:left w:val="single" w:sz="4" w:space="0" w:color="auto"/>
              <w:bottom w:val="single" w:sz="4" w:space="0" w:color="auto"/>
              <w:right w:val="single" w:sz="4" w:space="0" w:color="auto"/>
            </w:tcBorders>
          </w:tcPr>
          <w:p w14:paraId="3AC2B914" w14:textId="77777777" w:rsidR="00F40C83" w:rsidRPr="003E0C8C" w:rsidRDefault="00F40C83" w:rsidP="002A0EA6">
            <w:pPr>
              <w:spacing w:after="0" w:line="240" w:lineRule="auto"/>
              <w:jc w:val="center"/>
              <w:rPr>
                <w:rFonts w:eastAsia="Times New Roman" w:cs="Calibri"/>
                <w:b/>
                <w:lang w:eastAsia="hr-HR"/>
              </w:rPr>
            </w:pPr>
            <w:r w:rsidRPr="003E0C8C">
              <w:rPr>
                <w:rFonts w:eastAsia="Times New Roman" w:cs="Calibri"/>
                <w:b/>
                <w:lang w:eastAsia="hr-HR"/>
              </w:rPr>
              <w:t>Indeks</w:t>
            </w:r>
          </w:p>
          <w:p w14:paraId="5B42FA3F" w14:textId="77777777" w:rsidR="00F40C83" w:rsidRPr="003E0C8C" w:rsidRDefault="00F40C83" w:rsidP="002A0EA6">
            <w:pPr>
              <w:spacing w:after="0" w:line="240" w:lineRule="auto"/>
              <w:jc w:val="center"/>
              <w:rPr>
                <w:rFonts w:eastAsia="Times New Roman" w:cs="Calibri"/>
                <w:b/>
                <w:lang w:eastAsia="hr-HR"/>
              </w:rPr>
            </w:pPr>
            <w:r w:rsidRPr="003E0C8C">
              <w:rPr>
                <w:rFonts w:eastAsia="Times New Roman" w:cs="Calibri"/>
                <w:b/>
                <w:lang w:eastAsia="hr-HR"/>
              </w:rPr>
              <w:t>4/3</w:t>
            </w:r>
          </w:p>
        </w:tc>
      </w:tr>
      <w:tr w:rsidR="003E0C8C" w:rsidRPr="003E0C8C" w14:paraId="119D7DC8"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5F20C" w14:textId="77777777" w:rsidR="00F40C83" w:rsidRPr="003E0C8C" w:rsidRDefault="00F40C83" w:rsidP="002A0EA6">
            <w:pPr>
              <w:spacing w:after="0" w:line="240" w:lineRule="auto"/>
              <w:jc w:val="center"/>
              <w:rPr>
                <w:rFonts w:eastAsia="Times New Roman" w:cs="Calibri"/>
                <w:b/>
                <w:lang w:eastAsia="hr-HR"/>
              </w:rPr>
            </w:pPr>
            <w:r w:rsidRPr="003E0C8C">
              <w:rPr>
                <w:rFonts w:eastAsia="Times New Roman" w:cs="Calibri"/>
                <w:b/>
                <w:lang w:eastAsia="hr-HR"/>
              </w:rPr>
              <w:t>1</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39464" w14:textId="77777777" w:rsidR="00F40C83" w:rsidRPr="003E0C8C" w:rsidRDefault="00F40C83" w:rsidP="002A0EA6">
            <w:pPr>
              <w:spacing w:after="0" w:line="240" w:lineRule="auto"/>
              <w:jc w:val="center"/>
              <w:rPr>
                <w:rFonts w:eastAsia="Times New Roman" w:cs="Calibri"/>
                <w:b/>
                <w:lang w:eastAsia="hr-HR"/>
              </w:rPr>
            </w:pPr>
            <w:r w:rsidRPr="003E0C8C">
              <w:rPr>
                <w:rFonts w:eastAsia="Times New Roman" w:cs="Calibri"/>
                <w:b/>
                <w:lang w:eastAsia="hr-HR"/>
              </w:rPr>
              <w:t>2</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0BEF6" w14:textId="77777777" w:rsidR="00F40C83" w:rsidRPr="003E0C8C" w:rsidRDefault="00F40C83" w:rsidP="002A0EA6">
            <w:pPr>
              <w:spacing w:after="0" w:line="240" w:lineRule="auto"/>
              <w:jc w:val="center"/>
              <w:rPr>
                <w:rFonts w:eastAsia="Times New Roman" w:cs="Calibri"/>
                <w:b/>
                <w:lang w:eastAsia="hr-HR"/>
              </w:rPr>
            </w:pPr>
            <w:r w:rsidRPr="003E0C8C">
              <w:rPr>
                <w:rFonts w:eastAsia="Times New Roman" w:cs="Calibri"/>
                <w:b/>
                <w:lang w:eastAsia="hr-HR"/>
              </w:rPr>
              <w:t>3</w:t>
            </w:r>
          </w:p>
        </w:tc>
        <w:tc>
          <w:tcPr>
            <w:tcW w:w="2693" w:type="dxa"/>
            <w:tcBorders>
              <w:top w:val="single" w:sz="4" w:space="0" w:color="auto"/>
              <w:left w:val="single" w:sz="4" w:space="0" w:color="auto"/>
              <w:bottom w:val="single" w:sz="4" w:space="0" w:color="auto"/>
              <w:right w:val="single" w:sz="4" w:space="0" w:color="auto"/>
            </w:tcBorders>
          </w:tcPr>
          <w:p w14:paraId="184A95F2" w14:textId="77777777" w:rsidR="00F40C83" w:rsidRPr="003E0C8C" w:rsidRDefault="00F40C83" w:rsidP="002A0EA6">
            <w:pPr>
              <w:spacing w:after="0" w:line="240" w:lineRule="auto"/>
              <w:jc w:val="center"/>
              <w:rPr>
                <w:rFonts w:eastAsia="Times New Roman" w:cs="Calibri"/>
                <w:b/>
                <w:lang w:eastAsia="hr-HR"/>
              </w:rPr>
            </w:pPr>
            <w:r w:rsidRPr="003E0C8C">
              <w:rPr>
                <w:rFonts w:eastAsia="Times New Roman" w:cs="Calibri"/>
                <w:b/>
                <w:lang w:eastAsia="hr-HR"/>
              </w:rPr>
              <w:t>4</w:t>
            </w:r>
          </w:p>
        </w:tc>
        <w:tc>
          <w:tcPr>
            <w:tcW w:w="2126" w:type="dxa"/>
            <w:tcBorders>
              <w:top w:val="single" w:sz="4" w:space="0" w:color="auto"/>
              <w:left w:val="single" w:sz="4" w:space="0" w:color="auto"/>
              <w:bottom w:val="single" w:sz="4" w:space="0" w:color="auto"/>
              <w:right w:val="single" w:sz="4" w:space="0" w:color="auto"/>
            </w:tcBorders>
          </w:tcPr>
          <w:p w14:paraId="00672FB2" w14:textId="77777777" w:rsidR="00F40C83" w:rsidRPr="003E0C8C" w:rsidRDefault="00F40C83" w:rsidP="002A0EA6">
            <w:pPr>
              <w:spacing w:after="0" w:line="240" w:lineRule="auto"/>
              <w:jc w:val="center"/>
              <w:rPr>
                <w:rFonts w:eastAsia="Times New Roman" w:cs="Calibri"/>
                <w:b/>
                <w:lang w:eastAsia="hr-HR"/>
              </w:rPr>
            </w:pPr>
            <w:r w:rsidRPr="003E0C8C">
              <w:rPr>
                <w:rFonts w:eastAsia="Times New Roman" w:cs="Calibri"/>
                <w:b/>
                <w:lang w:eastAsia="hr-HR"/>
              </w:rPr>
              <w:t>5</w:t>
            </w:r>
          </w:p>
        </w:tc>
      </w:tr>
      <w:tr w:rsidR="003E0C8C" w:rsidRPr="003E0C8C" w14:paraId="2F6052FC" w14:textId="77777777" w:rsidTr="000627CF">
        <w:trPr>
          <w:trHeight w:val="288"/>
        </w:trPr>
        <w:tc>
          <w:tcPr>
            <w:tcW w:w="1376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61EF2B63" w14:textId="77777777" w:rsidR="00F40C83" w:rsidRPr="003E0C8C" w:rsidRDefault="00F40C83" w:rsidP="002A0EA6">
            <w:pPr>
              <w:spacing w:after="0" w:line="240" w:lineRule="auto"/>
              <w:jc w:val="center"/>
              <w:rPr>
                <w:rFonts w:ascii="Arial" w:eastAsia="Times New Roman" w:hAnsi="Arial" w:cs="Arial"/>
                <w:b/>
                <w:sz w:val="24"/>
                <w:szCs w:val="24"/>
                <w:lang w:eastAsia="hr-HR"/>
              </w:rPr>
            </w:pPr>
            <w:r w:rsidRPr="003E0C8C">
              <w:rPr>
                <w:rFonts w:ascii="Arial" w:eastAsia="Times New Roman" w:hAnsi="Arial" w:cs="Arial"/>
                <w:b/>
                <w:sz w:val="24"/>
                <w:szCs w:val="24"/>
                <w:lang w:eastAsia="hr-HR"/>
              </w:rPr>
              <w:t>PRIMICI OD FINANCIJSKE IMOVINE I  ZADUŽIVANJA</w:t>
            </w:r>
          </w:p>
        </w:tc>
      </w:tr>
      <w:tr w:rsidR="003A63FB" w:rsidRPr="003A63FB" w14:paraId="336CED98" w14:textId="77777777" w:rsidTr="003E0C8C">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1D5C4752" w14:textId="77777777" w:rsidR="00F40C83" w:rsidRPr="003A63FB" w:rsidRDefault="00F40C83" w:rsidP="002A0EA6">
            <w:pPr>
              <w:spacing w:after="0" w:line="240" w:lineRule="auto"/>
              <w:jc w:val="right"/>
              <w:rPr>
                <w:rFonts w:ascii="Arial" w:eastAsia="Times New Roman" w:hAnsi="Arial" w:cs="Arial"/>
                <w:b/>
                <w:lang w:eastAsia="hr-HR"/>
              </w:rPr>
            </w:pPr>
            <w:r w:rsidRPr="003A63FB">
              <w:rPr>
                <w:rFonts w:ascii="Arial" w:eastAsia="Times New Roman" w:hAnsi="Arial" w:cs="Arial"/>
                <w:b/>
                <w:lang w:eastAsia="hr-HR"/>
              </w:rPr>
              <w:t>8</w:t>
            </w:r>
          </w:p>
        </w:tc>
        <w:tc>
          <w:tcPr>
            <w:tcW w:w="5103"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7828C9FC" w14:textId="77777777" w:rsidR="00F40C83" w:rsidRPr="003A63FB" w:rsidRDefault="00F40C83" w:rsidP="002A0EA6">
            <w:pPr>
              <w:spacing w:after="0" w:line="240" w:lineRule="auto"/>
              <w:rPr>
                <w:rFonts w:ascii="Arial" w:eastAsia="Times New Roman" w:hAnsi="Arial" w:cs="Arial"/>
                <w:b/>
                <w:lang w:eastAsia="hr-HR"/>
              </w:rPr>
            </w:pPr>
            <w:r w:rsidRPr="003A63FB">
              <w:rPr>
                <w:rFonts w:ascii="Arial" w:eastAsia="Times New Roman" w:hAnsi="Arial" w:cs="Arial"/>
                <w:b/>
                <w:lang w:eastAsia="hr-HR"/>
              </w:rPr>
              <w:t>Primici od financijske imovine i zaduživanja</w:t>
            </w:r>
          </w:p>
        </w:tc>
        <w:tc>
          <w:tcPr>
            <w:tcW w:w="2943"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4FD9C766" w14:textId="6C0F2B37" w:rsidR="00F40C83" w:rsidRPr="003A63FB" w:rsidRDefault="00A008E8" w:rsidP="002F27A2">
            <w:pPr>
              <w:spacing w:after="0" w:line="240" w:lineRule="auto"/>
              <w:jc w:val="center"/>
              <w:rPr>
                <w:rFonts w:ascii="Arial" w:eastAsia="Times New Roman" w:hAnsi="Arial" w:cs="Arial"/>
                <w:b/>
                <w:lang w:eastAsia="hr-HR"/>
              </w:rPr>
            </w:pPr>
            <w:r w:rsidRPr="003A63FB">
              <w:rPr>
                <w:rFonts w:ascii="Arial" w:eastAsia="Times New Roman" w:hAnsi="Arial" w:cs="Arial"/>
                <w:b/>
                <w:lang w:eastAsia="hr-HR"/>
              </w:rPr>
              <w:t>424.163,60</w:t>
            </w:r>
          </w:p>
        </w:tc>
        <w:tc>
          <w:tcPr>
            <w:tcW w:w="2693" w:type="dxa"/>
            <w:tcBorders>
              <w:top w:val="single" w:sz="4" w:space="0" w:color="auto"/>
              <w:left w:val="single" w:sz="4" w:space="0" w:color="auto"/>
              <w:bottom w:val="single" w:sz="4" w:space="0" w:color="auto"/>
              <w:right w:val="single" w:sz="4" w:space="0" w:color="auto"/>
            </w:tcBorders>
            <w:shd w:val="clear" w:color="auto" w:fill="00B0F0"/>
          </w:tcPr>
          <w:p w14:paraId="70C381D2" w14:textId="1443B338" w:rsidR="00F40C83" w:rsidRPr="003A63FB" w:rsidRDefault="00170BC9" w:rsidP="00D56674">
            <w:pPr>
              <w:spacing w:after="0" w:line="240" w:lineRule="auto"/>
              <w:jc w:val="center"/>
              <w:rPr>
                <w:rFonts w:ascii="Arial" w:eastAsia="Times New Roman" w:hAnsi="Arial" w:cs="Arial"/>
                <w:b/>
                <w:lang w:eastAsia="hr-HR"/>
              </w:rPr>
            </w:pPr>
            <w:r w:rsidRPr="003A63FB">
              <w:rPr>
                <w:rFonts w:ascii="Arial" w:eastAsia="Times New Roman" w:hAnsi="Arial" w:cs="Arial"/>
                <w:b/>
                <w:lang w:eastAsia="hr-HR"/>
              </w:rPr>
              <w:t>5.692.174,67</w:t>
            </w:r>
          </w:p>
        </w:tc>
        <w:tc>
          <w:tcPr>
            <w:tcW w:w="2126" w:type="dxa"/>
            <w:tcBorders>
              <w:top w:val="single" w:sz="4" w:space="0" w:color="auto"/>
              <w:left w:val="single" w:sz="4" w:space="0" w:color="auto"/>
              <w:bottom w:val="single" w:sz="4" w:space="0" w:color="auto"/>
              <w:right w:val="single" w:sz="4" w:space="0" w:color="auto"/>
            </w:tcBorders>
            <w:shd w:val="clear" w:color="auto" w:fill="00B0F0"/>
          </w:tcPr>
          <w:p w14:paraId="17585977" w14:textId="695BDE7E" w:rsidR="00F40C83" w:rsidRPr="003A63FB" w:rsidRDefault="00170BC9" w:rsidP="002F27A2">
            <w:pPr>
              <w:spacing w:after="0" w:line="240" w:lineRule="auto"/>
              <w:jc w:val="center"/>
              <w:rPr>
                <w:rFonts w:ascii="Arial" w:eastAsia="Times New Roman" w:hAnsi="Arial" w:cs="Arial"/>
                <w:b/>
                <w:lang w:eastAsia="hr-HR"/>
              </w:rPr>
            </w:pPr>
            <w:r w:rsidRPr="003A63FB">
              <w:rPr>
                <w:rFonts w:ascii="Arial" w:eastAsia="Times New Roman" w:hAnsi="Arial" w:cs="Arial"/>
                <w:b/>
                <w:lang w:eastAsia="hr-HR"/>
              </w:rPr>
              <w:t>1.341,98</w:t>
            </w:r>
          </w:p>
        </w:tc>
      </w:tr>
      <w:tr w:rsidR="003A63FB" w:rsidRPr="003A63FB" w14:paraId="31682344" w14:textId="77777777" w:rsidTr="00B0335E">
        <w:trPr>
          <w:trHeight w:val="539"/>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39F01" w14:textId="77777777" w:rsidR="00F40C83" w:rsidRPr="003A63FB" w:rsidRDefault="00F40C83" w:rsidP="002A0EA6">
            <w:pPr>
              <w:spacing w:after="0" w:line="240" w:lineRule="auto"/>
              <w:jc w:val="right"/>
              <w:rPr>
                <w:rFonts w:ascii="Arial" w:eastAsia="Times New Roman" w:hAnsi="Arial" w:cs="Arial"/>
                <w:b/>
                <w:sz w:val="20"/>
                <w:szCs w:val="20"/>
                <w:lang w:eastAsia="hr-HR"/>
              </w:rPr>
            </w:pPr>
            <w:r w:rsidRPr="003A63FB">
              <w:rPr>
                <w:rFonts w:ascii="Arial" w:eastAsia="Times New Roman" w:hAnsi="Arial" w:cs="Arial"/>
                <w:b/>
                <w:sz w:val="20"/>
                <w:szCs w:val="20"/>
                <w:lang w:eastAsia="hr-HR"/>
              </w:rPr>
              <w:t>84</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7F1CE" w14:textId="77777777" w:rsidR="00F40C83" w:rsidRPr="003A63FB" w:rsidRDefault="00F40C83" w:rsidP="002A0EA6">
            <w:pPr>
              <w:spacing w:after="0" w:line="240" w:lineRule="auto"/>
              <w:rPr>
                <w:rFonts w:ascii="Arial" w:eastAsia="Times New Roman" w:hAnsi="Arial" w:cs="Arial"/>
                <w:b/>
                <w:sz w:val="20"/>
                <w:szCs w:val="20"/>
                <w:lang w:eastAsia="hr-HR"/>
              </w:rPr>
            </w:pPr>
            <w:r w:rsidRPr="003A63FB">
              <w:rPr>
                <w:rFonts w:ascii="Arial" w:eastAsia="Times New Roman" w:hAnsi="Arial" w:cs="Arial"/>
                <w:b/>
                <w:sz w:val="20"/>
                <w:szCs w:val="20"/>
                <w:lang w:eastAsia="hr-HR"/>
              </w:rPr>
              <w:t>Primici od zaduživanja</w:t>
            </w:r>
          </w:p>
        </w:tc>
        <w:tc>
          <w:tcPr>
            <w:tcW w:w="2943" w:type="dxa"/>
            <w:tcBorders>
              <w:top w:val="single" w:sz="4" w:space="0" w:color="auto"/>
              <w:left w:val="single" w:sz="4" w:space="0" w:color="auto"/>
              <w:bottom w:val="single" w:sz="4" w:space="0" w:color="auto"/>
              <w:right w:val="single" w:sz="4" w:space="0" w:color="auto"/>
            </w:tcBorders>
            <w:shd w:val="clear" w:color="auto" w:fill="auto"/>
            <w:noWrap/>
          </w:tcPr>
          <w:p w14:paraId="57E46332" w14:textId="071D2FF9" w:rsidR="00B0335E" w:rsidRPr="003A63FB" w:rsidRDefault="00CB401D" w:rsidP="00CB401D">
            <w:pPr>
              <w:jc w:val="center"/>
              <w:rPr>
                <w:rFonts w:ascii="Arial" w:hAnsi="Arial" w:cs="Arial"/>
                <w:b/>
                <w:sz w:val="20"/>
                <w:szCs w:val="20"/>
              </w:rPr>
            </w:pPr>
            <w:r w:rsidRPr="003A63FB">
              <w:rPr>
                <w:rFonts w:ascii="Arial" w:eastAsia="Times New Roman" w:hAnsi="Arial" w:cs="Arial"/>
                <w:bCs/>
                <w:sz w:val="20"/>
                <w:szCs w:val="20"/>
                <w:lang w:eastAsia="hr-HR"/>
              </w:rPr>
              <w:t>424.163,60</w:t>
            </w:r>
          </w:p>
        </w:tc>
        <w:tc>
          <w:tcPr>
            <w:tcW w:w="2693" w:type="dxa"/>
            <w:tcBorders>
              <w:top w:val="single" w:sz="4" w:space="0" w:color="auto"/>
              <w:left w:val="single" w:sz="4" w:space="0" w:color="auto"/>
              <w:bottom w:val="single" w:sz="4" w:space="0" w:color="auto"/>
              <w:right w:val="single" w:sz="4" w:space="0" w:color="auto"/>
            </w:tcBorders>
          </w:tcPr>
          <w:p w14:paraId="30D363C7" w14:textId="5BBEFB53" w:rsidR="00F40C83" w:rsidRPr="003A63FB" w:rsidRDefault="00170BC9" w:rsidP="00D56674">
            <w:pPr>
              <w:spacing w:after="0" w:line="240" w:lineRule="auto"/>
              <w:jc w:val="center"/>
              <w:rPr>
                <w:rFonts w:ascii="Arial" w:eastAsia="Times New Roman" w:hAnsi="Arial" w:cs="Arial"/>
                <w:bCs/>
                <w:sz w:val="20"/>
                <w:szCs w:val="20"/>
                <w:lang w:eastAsia="hr-HR"/>
              </w:rPr>
            </w:pPr>
            <w:r w:rsidRPr="003A63FB">
              <w:rPr>
                <w:rFonts w:ascii="Arial" w:eastAsia="Times New Roman" w:hAnsi="Arial" w:cs="Arial"/>
                <w:bCs/>
                <w:lang w:eastAsia="hr-HR"/>
              </w:rPr>
              <w:t>5.692.174,67</w:t>
            </w:r>
            <w:r w:rsidR="00CB401D" w:rsidRPr="003A63FB">
              <w:rPr>
                <w:rFonts w:ascii="Arial" w:eastAsia="Times New Roman" w:hAnsi="Arial" w:cs="Arial"/>
                <w:bCs/>
                <w:sz w:val="20"/>
                <w:szCs w:val="20"/>
                <w:lang w:eastAsia="hr-HR"/>
              </w:rPr>
              <w:t xml:space="preserve">  </w:t>
            </w:r>
          </w:p>
          <w:p w14:paraId="74F1F3A0" w14:textId="0E88CAA9" w:rsidR="00B0335E" w:rsidRPr="003A63FB" w:rsidRDefault="00B0335E" w:rsidP="00D56674">
            <w:pPr>
              <w:spacing w:after="0" w:line="240" w:lineRule="auto"/>
              <w:jc w:val="center"/>
              <w:rPr>
                <w:rFonts w:ascii="Arial" w:eastAsia="Times New Roman" w:hAnsi="Arial" w:cs="Arial"/>
                <w:sz w:val="20"/>
                <w:szCs w:val="20"/>
                <w:lang w:eastAsia="hr-HR"/>
              </w:rPr>
            </w:pPr>
          </w:p>
        </w:tc>
        <w:tc>
          <w:tcPr>
            <w:tcW w:w="2126" w:type="dxa"/>
            <w:tcBorders>
              <w:top w:val="single" w:sz="4" w:space="0" w:color="auto"/>
              <w:left w:val="single" w:sz="4" w:space="0" w:color="auto"/>
              <w:bottom w:val="single" w:sz="4" w:space="0" w:color="auto"/>
              <w:right w:val="single" w:sz="4" w:space="0" w:color="auto"/>
            </w:tcBorders>
          </w:tcPr>
          <w:p w14:paraId="011C2FF3" w14:textId="3118CA26" w:rsidR="00F40C83" w:rsidRPr="003A63FB" w:rsidRDefault="00170BC9" w:rsidP="002F27A2">
            <w:pPr>
              <w:spacing w:after="0" w:line="240" w:lineRule="auto"/>
              <w:jc w:val="center"/>
              <w:rPr>
                <w:rFonts w:ascii="Arial" w:eastAsia="Times New Roman" w:hAnsi="Arial" w:cs="Arial"/>
                <w:bCs/>
                <w:sz w:val="20"/>
                <w:szCs w:val="20"/>
                <w:lang w:eastAsia="hr-HR"/>
              </w:rPr>
            </w:pPr>
            <w:r w:rsidRPr="003A63FB">
              <w:rPr>
                <w:rFonts w:ascii="Arial" w:eastAsia="Times New Roman" w:hAnsi="Arial" w:cs="Arial"/>
                <w:bCs/>
                <w:lang w:eastAsia="hr-HR"/>
              </w:rPr>
              <w:t>1.341,98</w:t>
            </w:r>
          </w:p>
        </w:tc>
      </w:tr>
      <w:tr w:rsidR="003A63FB" w:rsidRPr="003A63FB" w14:paraId="6ED8E266"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31DC512" w14:textId="77777777" w:rsidR="00F40C83" w:rsidRPr="003A63FB" w:rsidRDefault="00F40C83" w:rsidP="002A0EA6">
            <w:pPr>
              <w:spacing w:after="0" w:line="240" w:lineRule="auto"/>
              <w:jc w:val="right"/>
              <w:rPr>
                <w:rFonts w:ascii="Arial" w:eastAsia="Times New Roman" w:hAnsi="Arial" w:cs="Arial"/>
                <w:b/>
                <w:i/>
                <w:sz w:val="20"/>
                <w:szCs w:val="20"/>
                <w:lang w:eastAsia="hr-HR"/>
              </w:rPr>
            </w:pPr>
            <w:r w:rsidRPr="003A63FB">
              <w:rPr>
                <w:rFonts w:ascii="Arial" w:eastAsia="Times New Roman" w:hAnsi="Arial" w:cs="Arial"/>
                <w:b/>
                <w:i/>
                <w:sz w:val="20"/>
                <w:szCs w:val="20"/>
                <w:lang w:eastAsia="hr-HR"/>
              </w:rPr>
              <w:t>844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281DE898" w14:textId="77777777" w:rsidR="00F40C83" w:rsidRPr="003A63FB" w:rsidRDefault="00F40C83" w:rsidP="002A0EA6">
            <w:pPr>
              <w:spacing w:after="0" w:line="240" w:lineRule="auto"/>
              <w:rPr>
                <w:rFonts w:ascii="Arial" w:eastAsia="Times New Roman" w:hAnsi="Arial" w:cs="Arial"/>
                <w:b/>
                <w:i/>
                <w:sz w:val="20"/>
                <w:szCs w:val="20"/>
                <w:lang w:eastAsia="hr-HR"/>
              </w:rPr>
            </w:pPr>
            <w:r w:rsidRPr="003A63FB">
              <w:rPr>
                <w:rFonts w:ascii="Arial" w:eastAsia="Times New Roman" w:hAnsi="Arial" w:cs="Arial"/>
                <w:b/>
                <w:i/>
                <w:sz w:val="20"/>
                <w:szCs w:val="20"/>
                <w:lang w:eastAsia="hr-HR"/>
              </w:rPr>
              <w:t xml:space="preserve">Primljeni krediti i zajmovi od kreditnih i ostalih financijskih institucija izvan javnog sektora </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bottom"/>
          </w:tcPr>
          <w:p w14:paraId="1E70CF06" w14:textId="49238AD9" w:rsidR="00F40C83" w:rsidRPr="003A63FB" w:rsidRDefault="00B0335E" w:rsidP="002F27A2">
            <w:pPr>
              <w:spacing w:after="0" w:line="240" w:lineRule="auto"/>
              <w:jc w:val="center"/>
              <w:rPr>
                <w:rFonts w:ascii="Arial" w:eastAsia="Times New Roman" w:hAnsi="Arial" w:cs="Arial"/>
                <w:b/>
                <w:i/>
                <w:iCs/>
                <w:sz w:val="20"/>
                <w:szCs w:val="20"/>
                <w:lang w:eastAsia="hr-HR"/>
              </w:rPr>
            </w:pPr>
            <w:r w:rsidRPr="003A63FB">
              <w:rPr>
                <w:rFonts w:ascii="Arial" w:eastAsia="Times New Roman" w:hAnsi="Arial" w:cs="Arial"/>
                <w:b/>
                <w:i/>
                <w:iCs/>
                <w:sz w:val="20"/>
                <w:szCs w:val="20"/>
                <w:lang w:eastAsia="hr-HR"/>
              </w:rPr>
              <w:t>424.163,60</w:t>
            </w:r>
          </w:p>
        </w:tc>
        <w:tc>
          <w:tcPr>
            <w:tcW w:w="2693" w:type="dxa"/>
            <w:tcBorders>
              <w:top w:val="single" w:sz="4" w:space="0" w:color="auto"/>
              <w:left w:val="single" w:sz="4" w:space="0" w:color="auto"/>
              <w:bottom w:val="single" w:sz="4" w:space="0" w:color="auto"/>
              <w:right w:val="single" w:sz="4" w:space="0" w:color="auto"/>
            </w:tcBorders>
          </w:tcPr>
          <w:p w14:paraId="3EA8CF0B" w14:textId="77777777" w:rsidR="001D453A" w:rsidRPr="003A63FB" w:rsidRDefault="001D453A" w:rsidP="00D56674">
            <w:pPr>
              <w:spacing w:after="0" w:line="240" w:lineRule="auto"/>
              <w:jc w:val="center"/>
              <w:rPr>
                <w:rFonts w:ascii="Arial" w:eastAsia="Times New Roman" w:hAnsi="Arial" w:cs="Arial"/>
                <w:b/>
                <w:i/>
                <w:iCs/>
                <w:sz w:val="20"/>
                <w:szCs w:val="20"/>
                <w:lang w:eastAsia="hr-HR"/>
              </w:rPr>
            </w:pPr>
          </w:p>
          <w:p w14:paraId="189A57F2" w14:textId="4D8991ED" w:rsidR="00170BC9" w:rsidRPr="003A63FB" w:rsidRDefault="00170BC9" w:rsidP="00D56674">
            <w:pPr>
              <w:spacing w:after="0" w:line="240" w:lineRule="auto"/>
              <w:jc w:val="center"/>
              <w:rPr>
                <w:rFonts w:ascii="Arial" w:eastAsia="Times New Roman" w:hAnsi="Arial" w:cs="Arial"/>
                <w:b/>
                <w:i/>
                <w:iCs/>
                <w:sz w:val="20"/>
                <w:szCs w:val="20"/>
                <w:lang w:eastAsia="hr-HR"/>
              </w:rPr>
            </w:pPr>
            <w:r w:rsidRPr="003A63FB">
              <w:rPr>
                <w:rFonts w:ascii="Arial" w:eastAsia="Times New Roman" w:hAnsi="Arial" w:cs="Arial"/>
                <w:b/>
                <w:i/>
                <w:iCs/>
                <w:sz w:val="20"/>
                <w:szCs w:val="20"/>
                <w:lang w:eastAsia="hr-HR"/>
              </w:rPr>
              <w:t>5.692.174,67</w:t>
            </w:r>
          </w:p>
        </w:tc>
        <w:tc>
          <w:tcPr>
            <w:tcW w:w="2126" w:type="dxa"/>
            <w:tcBorders>
              <w:top w:val="single" w:sz="4" w:space="0" w:color="auto"/>
              <w:left w:val="single" w:sz="4" w:space="0" w:color="auto"/>
              <w:bottom w:val="single" w:sz="4" w:space="0" w:color="auto"/>
              <w:right w:val="single" w:sz="4" w:space="0" w:color="auto"/>
            </w:tcBorders>
          </w:tcPr>
          <w:p w14:paraId="41815717" w14:textId="77777777" w:rsidR="00FF6A38" w:rsidRPr="003A63FB" w:rsidRDefault="00FF6A38" w:rsidP="002F27A2">
            <w:pPr>
              <w:spacing w:after="0" w:line="240" w:lineRule="auto"/>
              <w:jc w:val="center"/>
              <w:rPr>
                <w:rFonts w:ascii="Arial" w:eastAsia="Times New Roman" w:hAnsi="Arial" w:cs="Arial"/>
                <w:b/>
                <w:i/>
                <w:iCs/>
                <w:sz w:val="20"/>
                <w:szCs w:val="20"/>
                <w:lang w:eastAsia="hr-HR"/>
              </w:rPr>
            </w:pPr>
          </w:p>
          <w:p w14:paraId="742C9EE6" w14:textId="19F6E6E6" w:rsidR="00170BC9" w:rsidRPr="003A63FB" w:rsidRDefault="00170BC9" w:rsidP="002F27A2">
            <w:pPr>
              <w:spacing w:after="0" w:line="240" w:lineRule="auto"/>
              <w:jc w:val="center"/>
              <w:rPr>
                <w:rFonts w:ascii="Arial" w:eastAsia="Times New Roman" w:hAnsi="Arial" w:cs="Arial"/>
                <w:b/>
                <w:i/>
                <w:iCs/>
                <w:sz w:val="20"/>
                <w:szCs w:val="20"/>
                <w:lang w:eastAsia="hr-HR"/>
              </w:rPr>
            </w:pPr>
            <w:r w:rsidRPr="003A63FB">
              <w:rPr>
                <w:rFonts w:ascii="Arial" w:eastAsia="Times New Roman" w:hAnsi="Arial" w:cs="Arial"/>
                <w:b/>
                <w:i/>
                <w:iCs/>
                <w:lang w:eastAsia="hr-HR"/>
              </w:rPr>
              <w:t>1.341,98</w:t>
            </w:r>
          </w:p>
        </w:tc>
      </w:tr>
      <w:tr w:rsidR="003A63FB" w:rsidRPr="003A63FB" w14:paraId="4270209D"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1726535" w14:textId="77777777" w:rsidR="00F40C83" w:rsidRPr="003A63FB" w:rsidRDefault="00F40C83" w:rsidP="002A0EA6">
            <w:pPr>
              <w:spacing w:after="0" w:line="240" w:lineRule="auto"/>
              <w:jc w:val="right"/>
              <w:rPr>
                <w:rFonts w:ascii="Arial" w:eastAsia="Times New Roman" w:hAnsi="Arial" w:cs="Arial"/>
                <w:sz w:val="20"/>
                <w:szCs w:val="20"/>
                <w:lang w:eastAsia="hr-HR"/>
              </w:rPr>
            </w:pPr>
            <w:r w:rsidRPr="003A63FB">
              <w:rPr>
                <w:rFonts w:ascii="Arial" w:eastAsia="Times New Roman" w:hAnsi="Arial" w:cs="Arial"/>
                <w:sz w:val="20"/>
                <w:szCs w:val="20"/>
                <w:lang w:eastAsia="hr-HR"/>
              </w:rPr>
              <w:t>8443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6CA1695C" w14:textId="77777777" w:rsidR="00F40C83" w:rsidRPr="003A63FB" w:rsidRDefault="00F40C83" w:rsidP="002A0EA6">
            <w:pPr>
              <w:spacing w:after="0" w:line="240" w:lineRule="auto"/>
              <w:rPr>
                <w:rFonts w:ascii="Arial" w:eastAsia="Times New Roman" w:hAnsi="Arial" w:cs="Arial"/>
                <w:sz w:val="20"/>
                <w:szCs w:val="20"/>
                <w:lang w:eastAsia="hr-HR"/>
              </w:rPr>
            </w:pPr>
            <w:r w:rsidRPr="003A63FB">
              <w:rPr>
                <w:rFonts w:ascii="Arial" w:eastAsia="Times New Roman" w:hAnsi="Arial" w:cs="Arial"/>
                <w:sz w:val="20"/>
                <w:szCs w:val="20"/>
                <w:lang w:eastAsia="hr-HR"/>
              </w:rPr>
              <w:t>Primljeni krediti  od  tuzemnih  institucija izvan javnog sektora</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bottom"/>
          </w:tcPr>
          <w:p w14:paraId="0753D6BA" w14:textId="3CC570AA" w:rsidR="00F40C83" w:rsidRPr="003A63FB" w:rsidRDefault="00B0335E" w:rsidP="002F27A2">
            <w:pPr>
              <w:spacing w:after="0" w:line="240" w:lineRule="auto"/>
              <w:jc w:val="center"/>
              <w:rPr>
                <w:rFonts w:ascii="Arial" w:eastAsia="Times New Roman" w:hAnsi="Arial" w:cs="Arial"/>
                <w:bCs/>
                <w:iCs/>
                <w:sz w:val="20"/>
                <w:szCs w:val="20"/>
                <w:lang w:eastAsia="hr-HR"/>
              </w:rPr>
            </w:pPr>
            <w:r w:rsidRPr="003A63FB">
              <w:rPr>
                <w:rFonts w:ascii="Arial" w:eastAsia="Times New Roman" w:hAnsi="Arial" w:cs="Arial"/>
                <w:bCs/>
                <w:sz w:val="20"/>
                <w:szCs w:val="20"/>
                <w:lang w:eastAsia="hr-HR"/>
              </w:rPr>
              <w:t>424.163,60</w:t>
            </w:r>
          </w:p>
        </w:tc>
        <w:tc>
          <w:tcPr>
            <w:tcW w:w="2693" w:type="dxa"/>
            <w:tcBorders>
              <w:top w:val="single" w:sz="4" w:space="0" w:color="auto"/>
              <w:left w:val="single" w:sz="4" w:space="0" w:color="auto"/>
              <w:bottom w:val="single" w:sz="4" w:space="0" w:color="auto"/>
              <w:right w:val="single" w:sz="4" w:space="0" w:color="auto"/>
            </w:tcBorders>
          </w:tcPr>
          <w:p w14:paraId="4883D7AA" w14:textId="77777777" w:rsidR="001D453A" w:rsidRPr="003A63FB" w:rsidRDefault="001D453A" w:rsidP="00D56674">
            <w:pPr>
              <w:spacing w:after="0" w:line="240" w:lineRule="auto"/>
              <w:jc w:val="center"/>
              <w:rPr>
                <w:rFonts w:ascii="Arial" w:eastAsia="Times New Roman" w:hAnsi="Arial" w:cs="Arial"/>
                <w:sz w:val="20"/>
                <w:szCs w:val="20"/>
                <w:lang w:eastAsia="hr-HR"/>
              </w:rPr>
            </w:pPr>
          </w:p>
          <w:p w14:paraId="4D891560" w14:textId="0A580AB4" w:rsidR="00170BC9" w:rsidRPr="003A63FB" w:rsidRDefault="00170BC9" w:rsidP="00D56674">
            <w:pPr>
              <w:spacing w:after="0" w:line="240" w:lineRule="auto"/>
              <w:jc w:val="center"/>
              <w:rPr>
                <w:rFonts w:ascii="Arial" w:eastAsia="Times New Roman" w:hAnsi="Arial" w:cs="Arial"/>
                <w:sz w:val="20"/>
                <w:szCs w:val="20"/>
                <w:lang w:eastAsia="hr-HR"/>
              </w:rPr>
            </w:pPr>
            <w:r w:rsidRPr="003A63FB">
              <w:rPr>
                <w:rFonts w:ascii="Arial" w:eastAsia="Times New Roman" w:hAnsi="Arial" w:cs="Arial"/>
                <w:sz w:val="20"/>
                <w:szCs w:val="20"/>
                <w:lang w:eastAsia="hr-HR"/>
              </w:rPr>
              <w:t>5.692.174,67</w:t>
            </w:r>
          </w:p>
        </w:tc>
        <w:tc>
          <w:tcPr>
            <w:tcW w:w="2126" w:type="dxa"/>
            <w:tcBorders>
              <w:top w:val="single" w:sz="4" w:space="0" w:color="auto"/>
              <w:left w:val="single" w:sz="4" w:space="0" w:color="auto"/>
              <w:bottom w:val="single" w:sz="4" w:space="0" w:color="auto"/>
              <w:right w:val="single" w:sz="4" w:space="0" w:color="auto"/>
            </w:tcBorders>
          </w:tcPr>
          <w:p w14:paraId="73CEE7B8" w14:textId="77777777" w:rsidR="00FF6A38" w:rsidRPr="003A63FB" w:rsidRDefault="00FF6A38" w:rsidP="002F27A2">
            <w:pPr>
              <w:spacing w:after="0" w:line="240" w:lineRule="auto"/>
              <w:jc w:val="center"/>
              <w:rPr>
                <w:rFonts w:ascii="Arial" w:eastAsia="Times New Roman" w:hAnsi="Arial" w:cs="Arial"/>
                <w:sz w:val="20"/>
                <w:szCs w:val="20"/>
                <w:lang w:eastAsia="hr-HR"/>
              </w:rPr>
            </w:pPr>
          </w:p>
          <w:p w14:paraId="1F05F40C" w14:textId="5C9466C6" w:rsidR="00170BC9" w:rsidRPr="003A63FB" w:rsidRDefault="00170BC9" w:rsidP="002F27A2">
            <w:pPr>
              <w:spacing w:after="0" w:line="240" w:lineRule="auto"/>
              <w:jc w:val="center"/>
              <w:rPr>
                <w:rFonts w:ascii="Arial" w:eastAsia="Times New Roman" w:hAnsi="Arial" w:cs="Arial"/>
                <w:sz w:val="20"/>
                <w:szCs w:val="20"/>
                <w:lang w:eastAsia="hr-HR"/>
              </w:rPr>
            </w:pPr>
            <w:r w:rsidRPr="003A63FB">
              <w:rPr>
                <w:rFonts w:ascii="Arial" w:eastAsia="Times New Roman" w:hAnsi="Arial" w:cs="Arial"/>
                <w:sz w:val="20"/>
                <w:szCs w:val="20"/>
                <w:lang w:eastAsia="hr-HR"/>
              </w:rPr>
              <w:t>1.341,98</w:t>
            </w:r>
          </w:p>
        </w:tc>
      </w:tr>
      <w:tr w:rsidR="003A63FB" w:rsidRPr="003A63FB" w14:paraId="7D901C43"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29FFFF9" w14:textId="77777777" w:rsidR="00F40C83" w:rsidRPr="003A63FB" w:rsidRDefault="00F40C83" w:rsidP="002A0EA6">
            <w:pPr>
              <w:spacing w:after="0" w:line="240" w:lineRule="auto"/>
              <w:jc w:val="right"/>
              <w:rPr>
                <w:rFonts w:ascii="Arial" w:eastAsia="Times New Roman" w:hAnsi="Arial" w:cs="Arial"/>
                <w:sz w:val="20"/>
                <w:szCs w:val="20"/>
                <w:lang w:eastAsia="hr-HR"/>
              </w:rPr>
            </w:pPr>
            <w:r w:rsidRPr="003A63FB">
              <w:rPr>
                <w:rFonts w:ascii="Arial" w:eastAsia="Times New Roman" w:hAnsi="Arial" w:cs="Arial"/>
                <w:sz w:val="20"/>
                <w:szCs w:val="20"/>
                <w:lang w:eastAsia="hr-HR"/>
              </w:rPr>
              <w:t>84432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2F2BE49A" w14:textId="77777777" w:rsidR="00F40C83" w:rsidRPr="003A63FB" w:rsidRDefault="00F40C83" w:rsidP="002A0EA6">
            <w:pPr>
              <w:spacing w:after="0" w:line="240" w:lineRule="auto"/>
              <w:rPr>
                <w:rFonts w:ascii="Arial" w:eastAsia="Times New Roman" w:hAnsi="Arial" w:cs="Arial"/>
                <w:sz w:val="20"/>
                <w:szCs w:val="20"/>
                <w:lang w:eastAsia="hr-HR"/>
              </w:rPr>
            </w:pPr>
            <w:r w:rsidRPr="003A63FB">
              <w:rPr>
                <w:rFonts w:ascii="Arial" w:eastAsia="Times New Roman" w:hAnsi="Arial" w:cs="Arial"/>
                <w:sz w:val="20"/>
                <w:szCs w:val="20"/>
                <w:lang w:eastAsia="hr-HR"/>
              </w:rPr>
              <w:t>Primljeni krediti  od  tuzemnih  institucija izvan javnog sektora- dugoročni</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bottom"/>
          </w:tcPr>
          <w:p w14:paraId="41EDA610" w14:textId="25FDF350" w:rsidR="00F40C83" w:rsidRPr="003A63FB" w:rsidRDefault="003C22A7" w:rsidP="002F27A2">
            <w:pPr>
              <w:spacing w:after="0" w:line="240" w:lineRule="auto"/>
              <w:jc w:val="center"/>
              <w:rPr>
                <w:rFonts w:ascii="Arial" w:eastAsia="Times New Roman" w:hAnsi="Arial" w:cs="Arial"/>
                <w:bCs/>
                <w:iCs/>
                <w:sz w:val="20"/>
                <w:szCs w:val="20"/>
                <w:lang w:eastAsia="hr-HR"/>
              </w:rPr>
            </w:pPr>
            <w:r w:rsidRPr="003A63FB">
              <w:rPr>
                <w:rFonts w:ascii="Arial" w:eastAsia="Times New Roman" w:hAnsi="Arial" w:cs="Arial"/>
                <w:bCs/>
                <w:sz w:val="20"/>
                <w:szCs w:val="20"/>
                <w:lang w:eastAsia="hr-HR"/>
              </w:rPr>
              <w:t>424.163,60</w:t>
            </w:r>
          </w:p>
        </w:tc>
        <w:tc>
          <w:tcPr>
            <w:tcW w:w="2693" w:type="dxa"/>
            <w:tcBorders>
              <w:top w:val="single" w:sz="4" w:space="0" w:color="auto"/>
              <w:left w:val="single" w:sz="4" w:space="0" w:color="auto"/>
              <w:bottom w:val="single" w:sz="4" w:space="0" w:color="auto"/>
              <w:right w:val="single" w:sz="4" w:space="0" w:color="auto"/>
            </w:tcBorders>
          </w:tcPr>
          <w:p w14:paraId="2429B2DC" w14:textId="77777777" w:rsidR="001D453A" w:rsidRPr="003A63FB" w:rsidRDefault="001D453A" w:rsidP="00D56674">
            <w:pPr>
              <w:spacing w:after="0" w:line="240" w:lineRule="auto"/>
              <w:jc w:val="center"/>
              <w:rPr>
                <w:rFonts w:ascii="Arial" w:eastAsia="Times New Roman" w:hAnsi="Arial" w:cs="Arial"/>
                <w:sz w:val="20"/>
                <w:szCs w:val="20"/>
                <w:lang w:eastAsia="hr-HR"/>
              </w:rPr>
            </w:pPr>
          </w:p>
          <w:p w14:paraId="41C50D25" w14:textId="06A5C3A8" w:rsidR="00170BC9" w:rsidRPr="003A63FB" w:rsidRDefault="00170BC9" w:rsidP="00D56674">
            <w:pPr>
              <w:spacing w:after="0" w:line="240" w:lineRule="auto"/>
              <w:jc w:val="center"/>
              <w:rPr>
                <w:rFonts w:ascii="Arial" w:eastAsia="Times New Roman" w:hAnsi="Arial" w:cs="Arial"/>
                <w:sz w:val="20"/>
                <w:szCs w:val="20"/>
                <w:lang w:eastAsia="hr-HR"/>
              </w:rPr>
            </w:pPr>
            <w:r w:rsidRPr="003A63FB">
              <w:rPr>
                <w:rFonts w:ascii="Arial" w:eastAsia="Times New Roman" w:hAnsi="Arial" w:cs="Arial"/>
                <w:sz w:val="20"/>
                <w:szCs w:val="20"/>
                <w:lang w:eastAsia="hr-HR"/>
              </w:rPr>
              <w:t>5.692.174,67</w:t>
            </w:r>
          </w:p>
        </w:tc>
        <w:tc>
          <w:tcPr>
            <w:tcW w:w="2126" w:type="dxa"/>
            <w:tcBorders>
              <w:top w:val="single" w:sz="4" w:space="0" w:color="auto"/>
              <w:left w:val="single" w:sz="4" w:space="0" w:color="auto"/>
              <w:bottom w:val="single" w:sz="4" w:space="0" w:color="auto"/>
              <w:right w:val="single" w:sz="4" w:space="0" w:color="auto"/>
            </w:tcBorders>
          </w:tcPr>
          <w:p w14:paraId="3DE45A5F" w14:textId="77777777" w:rsidR="00FF6A38" w:rsidRPr="003A63FB" w:rsidRDefault="00FF6A38" w:rsidP="002F27A2">
            <w:pPr>
              <w:spacing w:after="0" w:line="240" w:lineRule="auto"/>
              <w:jc w:val="center"/>
              <w:rPr>
                <w:rFonts w:ascii="Arial" w:eastAsia="Times New Roman" w:hAnsi="Arial" w:cs="Arial"/>
                <w:bCs/>
                <w:sz w:val="20"/>
                <w:szCs w:val="20"/>
                <w:lang w:eastAsia="hr-HR"/>
              </w:rPr>
            </w:pPr>
          </w:p>
          <w:p w14:paraId="3F962181" w14:textId="60D97F16" w:rsidR="00170BC9" w:rsidRPr="003A63FB" w:rsidRDefault="00170BC9" w:rsidP="002F27A2">
            <w:pPr>
              <w:spacing w:after="0" w:line="240" w:lineRule="auto"/>
              <w:jc w:val="center"/>
              <w:rPr>
                <w:rFonts w:ascii="Arial" w:eastAsia="Times New Roman" w:hAnsi="Arial" w:cs="Arial"/>
                <w:bCs/>
                <w:sz w:val="20"/>
                <w:szCs w:val="20"/>
                <w:lang w:eastAsia="hr-HR"/>
              </w:rPr>
            </w:pPr>
            <w:r w:rsidRPr="003A63FB">
              <w:rPr>
                <w:rFonts w:ascii="Arial" w:eastAsia="Times New Roman" w:hAnsi="Arial" w:cs="Arial"/>
                <w:bCs/>
                <w:sz w:val="20"/>
                <w:szCs w:val="20"/>
                <w:lang w:eastAsia="hr-HR"/>
              </w:rPr>
              <w:t>1.341,98</w:t>
            </w:r>
          </w:p>
        </w:tc>
      </w:tr>
      <w:tr w:rsidR="003A63FB" w:rsidRPr="003A63FB" w14:paraId="2C3AED02"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C9944B5" w14:textId="77777777" w:rsidR="00F40C83" w:rsidRPr="003A63FB" w:rsidRDefault="00F40C83" w:rsidP="002A0EA6">
            <w:pPr>
              <w:spacing w:after="0" w:line="240" w:lineRule="auto"/>
              <w:jc w:val="right"/>
              <w:rPr>
                <w:rFonts w:ascii="Arial" w:eastAsia="Times New Roman" w:hAnsi="Arial" w:cs="Arial"/>
                <w:sz w:val="20"/>
                <w:szCs w:val="20"/>
                <w:lang w:eastAsia="hr-HR"/>
              </w:rPr>
            </w:pPr>
            <w:r w:rsidRPr="003A63FB">
              <w:rPr>
                <w:rFonts w:ascii="Arial" w:eastAsia="Times New Roman" w:hAnsi="Arial" w:cs="Arial"/>
                <w:sz w:val="20"/>
                <w:szCs w:val="20"/>
                <w:lang w:eastAsia="hr-HR"/>
              </w:rPr>
              <w:t>844324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3EED8BBA" w14:textId="40326588" w:rsidR="00F40C83" w:rsidRPr="003A63FB" w:rsidRDefault="00F40C83" w:rsidP="002A0EA6">
            <w:pPr>
              <w:spacing w:after="0" w:line="240" w:lineRule="auto"/>
              <w:rPr>
                <w:rFonts w:ascii="Arial" w:eastAsia="Times New Roman" w:hAnsi="Arial" w:cs="Arial"/>
                <w:sz w:val="20"/>
                <w:szCs w:val="20"/>
                <w:lang w:eastAsia="hr-HR"/>
              </w:rPr>
            </w:pPr>
            <w:r w:rsidRPr="003A63FB">
              <w:rPr>
                <w:rFonts w:ascii="Arial" w:eastAsia="Times New Roman" w:hAnsi="Arial" w:cs="Arial"/>
                <w:sz w:val="20"/>
                <w:szCs w:val="20"/>
                <w:lang w:eastAsia="hr-HR"/>
              </w:rPr>
              <w:t>Primljen kredit od PBZ / Dom za starije/</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bottom"/>
          </w:tcPr>
          <w:p w14:paraId="3A162C59" w14:textId="3D54602A" w:rsidR="00F40C83" w:rsidRPr="003A63FB" w:rsidRDefault="003C22A7" w:rsidP="002F27A2">
            <w:pPr>
              <w:spacing w:after="0" w:line="240" w:lineRule="auto"/>
              <w:jc w:val="center"/>
              <w:rPr>
                <w:rFonts w:ascii="Arial" w:eastAsia="Times New Roman" w:hAnsi="Arial" w:cs="Arial"/>
                <w:bCs/>
                <w:iCs/>
                <w:sz w:val="20"/>
                <w:szCs w:val="20"/>
                <w:lang w:eastAsia="hr-HR"/>
              </w:rPr>
            </w:pPr>
            <w:r w:rsidRPr="003A63FB">
              <w:rPr>
                <w:rFonts w:ascii="Arial" w:eastAsia="Times New Roman" w:hAnsi="Arial" w:cs="Arial"/>
                <w:bCs/>
                <w:sz w:val="20"/>
                <w:szCs w:val="20"/>
                <w:lang w:eastAsia="hr-HR"/>
              </w:rPr>
              <w:t>424.163,60</w:t>
            </w:r>
          </w:p>
        </w:tc>
        <w:tc>
          <w:tcPr>
            <w:tcW w:w="2693" w:type="dxa"/>
            <w:tcBorders>
              <w:top w:val="single" w:sz="4" w:space="0" w:color="auto"/>
              <w:left w:val="single" w:sz="4" w:space="0" w:color="auto"/>
              <w:bottom w:val="single" w:sz="4" w:space="0" w:color="auto"/>
              <w:right w:val="single" w:sz="4" w:space="0" w:color="auto"/>
            </w:tcBorders>
          </w:tcPr>
          <w:p w14:paraId="7FB01AA2" w14:textId="63EC0E36" w:rsidR="00F40C83" w:rsidRPr="003A63FB" w:rsidRDefault="00170BC9" w:rsidP="00D56674">
            <w:pPr>
              <w:spacing w:after="0" w:line="240" w:lineRule="auto"/>
              <w:jc w:val="center"/>
              <w:rPr>
                <w:rFonts w:ascii="Arial" w:eastAsia="Times New Roman" w:hAnsi="Arial" w:cs="Arial"/>
                <w:sz w:val="20"/>
                <w:szCs w:val="20"/>
                <w:lang w:eastAsia="hr-HR"/>
              </w:rPr>
            </w:pPr>
            <w:r w:rsidRPr="003A63FB">
              <w:rPr>
                <w:rFonts w:ascii="Arial" w:eastAsia="Times New Roman" w:hAnsi="Arial" w:cs="Arial"/>
                <w:sz w:val="20"/>
                <w:szCs w:val="20"/>
                <w:lang w:eastAsia="hr-HR"/>
              </w:rPr>
              <w:t>5.692.174,67</w:t>
            </w:r>
          </w:p>
        </w:tc>
        <w:tc>
          <w:tcPr>
            <w:tcW w:w="2126" w:type="dxa"/>
            <w:tcBorders>
              <w:top w:val="single" w:sz="4" w:space="0" w:color="auto"/>
              <w:left w:val="single" w:sz="4" w:space="0" w:color="auto"/>
              <w:bottom w:val="single" w:sz="4" w:space="0" w:color="auto"/>
              <w:right w:val="single" w:sz="4" w:space="0" w:color="auto"/>
            </w:tcBorders>
          </w:tcPr>
          <w:p w14:paraId="21FAC3EC" w14:textId="204CB46D" w:rsidR="00FF6A38" w:rsidRPr="003A63FB" w:rsidRDefault="00170BC9" w:rsidP="002F27A2">
            <w:pPr>
              <w:spacing w:after="0" w:line="240" w:lineRule="auto"/>
              <w:jc w:val="center"/>
              <w:rPr>
                <w:rFonts w:ascii="Arial" w:eastAsia="Times New Roman" w:hAnsi="Arial" w:cs="Arial"/>
                <w:bCs/>
                <w:sz w:val="20"/>
                <w:szCs w:val="20"/>
                <w:lang w:eastAsia="hr-HR"/>
              </w:rPr>
            </w:pPr>
            <w:r w:rsidRPr="003A63FB">
              <w:rPr>
                <w:rFonts w:ascii="Arial" w:eastAsia="Times New Roman" w:hAnsi="Arial" w:cs="Arial"/>
                <w:bCs/>
                <w:sz w:val="20"/>
                <w:szCs w:val="20"/>
                <w:lang w:eastAsia="hr-HR"/>
              </w:rPr>
              <w:t>1.341,98</w:t>
            </w:r>
          </w:p>
        </w:tc>
      </w:tr>
      <w:tr w:rsidR="003A63FB" w:rsidRPr="003A63FB" w14:paraId="6D693646" w14:textId="77777777" w:rsidTr="000627CF">
        <w:trPr>
          <w:trHeight w:val="288"/>
        </w:trPr>
        <w:tc>
          <w:tcPr>
            <w:tcW w:w="1376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BA32903" w14:textId="77777777" w:rsidR="006826BB" w:rsidRPr="003A63FB" w:rsidRDefault="006826BB" w:rsidP="006826BB">
            <w:pPr>
              <w:spacing w:after="0" w:line="240" w:lineRule="auto"/>
              <w:jc w:val="center"/>
              <w:rPr>
                <w:rFonts w:ascii="Arial" w:eastAsia="Times New Roman" w:hAnsi="Arial" w:cs="Arial"/>
                <w:b/>
                <w:sz w:val="24"/>
                <w:szCs w:val="24"/>
                <w:lang w:eastAsia="hr-HR"/>
              </w:rPr>
            </w:pPr>
            <w:r w:rsidRPr="003A63FB">
              <w:rPr>
                <w:rFonts w:ascii="Arial" w:eastAsia="Times New Roman" w:hAnsi="Arial" w:cs="Arial"/>
                <w:b/>
                <w:sz w:val="24"/>
                <w:szCs w:val="24"/>
                <w:lang w:eastAsia="hr-HR"/>
              </w:rPr>
              <w:t>IZDACI ZA FINANCIJSKU IMOVINU I OTPLATE ZAJMOVA</w:t>
            </w:r>
          </w:p>
        </w:tc>
      </w:tr>
      <w:tr w:rsidR="003A63FB" w:rsidRPr="003A63FB" w14:paraId="40A8BB5D" w14:textId="77777777" w:rsidTr="003E0C8C">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00B0F0"/>
            <w:vAlign w:val="bottom"/>
            <w:hideMark/>
          </w:tcPr>
          <w:p w14:paraId="785401B4" w14:textId="77777777" w:rsidR="006826BB" w:rsidRPr="003A63FB" w:rsidRDefault="006826BB" w:rsidP="006826BB">
            <w:pPr>
              <w:spacing w:after="0" w:line="240" w:lineRule="auto"/>
              <w:jc w:val="right"/>
              <w:rPr>
                <w:rFonts w:ascii="Arial" w:eastAsia="Times New Roman" w:hAnsi="Arial" w:cs="Arial"/>
                <w:b/>
                <w:lang w:eastAsia="hr-HR"/>
              </w:rPr>
            </w:pPr>
            <w:r w:rsidRPr="003A63FB">
              <w:rPr>
                <w:rFonts w:ascii="Arial" w:eastAsia="Times New Roman" w:hAnsi="Arial" w:cs="Arial"/>
                <w:b/>
                <w:lang w:eastAsia="hr-HR"/>
              </w:rPr>
              <w:t>5</w:t>
            </w:r>
          </w:p>
        </w:tc>
        <w:tc>
          <w:tcPr>
            <w:tcW w:w="5103" w:type="dxa"/>
            <w:tcBorders>
              <w:top w:val="single" w:sz="4" w:space="0" w:color="auto"/>
              <w:left w:val="single" w:sz="4" w:space="0" w:color="auto"/>
              <w:bottom w:val="single" w:sz="4" w:space="0" w:color="auto"/>
              <w:right w:val="single" w:sz="4" w:space="0" w:color="auto"/>
            </w:tcBorders>
            <w:shd w:val="clear" w:color="auto" w:fill="00B0F0"/>
            <w:vAlign w:val="bottom"/>
            <w:hideMark/>
          </w:tcPr>
          <w:p w14:paraId="49D25458" w14:textId="77777777" w:rsidR="006826BB" w:rsidRPr="003A63FB" w:rsidRDefault="006826BB" w:rsidP="006826BB">
            <w:pPr>
              <w:spacing w:after="0" w:line="240" w:lineRule="auto"/>
              <w:rPr>
                <w:rFonts w:ascii="Arial" w:eastAsia="Times New Roman" w:hAnsi="Arial" w:cs="Arial"/>
                <w:b/>
                <w:lang w:eastAsia="hr-HR"/>
              </w:rPr>
            </w:pPr>
            <w:r w:rsidRPr="003A63FB">
              <w:rPr>
                <w:rFonts w:ascii="Arial" w:eastAsia="Times New Roman" w:hAnsi="Arial" w:cs="Arial"/>
                <w:b/>
                <w:lang w:eastAsia="hr-HR"/>
              </w:rPr>
              <w:t>Izdaci za financijsku imovinu i otplate zajmova</w:t>
            </w:r>
          </w:p>
        </w:tc>
        <w:tc>
          <w:tcPr>
            <w:tcW w:w="2943" w:type="dxa"/>
            <w:tcBorders>
              <w:top w:val="single" w:sz="4" w:space="0" w:color="auto"/>
              <w:left w:val="single" w:sz="4" w:space="0" w:color="auto"/>
              <w:bottom w:val="single" w:sz="4" w:space="0" w:color="auto"/>
              <w:right w:val="single" w:sz="4" w:space="0" w:color="auto"/>
            </w:tcBorders>
            <w:shd w:val="clear" w:color="auto" w:fill="00B0F0"/>
            <w:vAlign w:val="bottom"/>
          </w:tcPr>
          <w:p w14:paraId="24FA9AD9" w14:textId="398E7C40" w:rsidR="006826BB" w:rsidRPr="003A63FB" w:rsidRDefault="00DA4C94" w:rsidP="006826BB">
            <w:pPr>
              <w:spacing w:after="0" w:line="240" w:lineRule="auto"/>
              <w:jc w:val="center"/>
              <w:rPr>
                <w:rFonts w:ascii="Arial" w:eastAsia="Times New Roman" w:hAnsi="Arial" w:cs="Arial"/>
                <w:b/>
                <w:lang w:eastAsia="hr-HR"/>
              </w:rPr>
            </w:pPr>
            <w:r w:rsidRPr="003A63FB">
              <w:rPr>
                <w:rFonts w:ascii="Arial" w:eastAsia="Times New Roman" w:hAnsi="Arial" w:cs="Arial"/>
                <w:b/>
                <w:lang w:eastAsia="hr-HR"/>
              </w:rPr>
              <w:t>1.687.720,48</w:t>
            </w:r>
          </w:p>
        </w:tc>
        <w:tc>
          <w:tcPr>
            <w:tcW w:w="2693" w:type="dxa"/>
            <w:tcBorders>
              <w:top w:val="single" w:sz="4" w:space="0" w:color="auto"/>
              <w:left w:val="single" w:sz="4" w:space="0" w:color="auto"/>
              <w:bottom w:val="single" w:sz="4" w:space="0" w:color="auto"/>
              <w:right w:val="single" w:sz="4" w:space="0" w:color="auto"/>
            </w:tcBorders>
            <w:shd w:val="clear" w:color="auto" w:fill="00B0F0"/>
          </w:tcPr>
          <w:p w14:paraId="258CB061" w14:textId="56A1E3FC" w:rsidR="006826BB" w:rsidRPr="003A63FB" w:rsidRDefault="00EF2EA0" w:rsidP="006826BB">
            <w:pPr>
              <w:spacing w:after="0" w:line="240" w:lineRule="auto"/>
              <w:jc w:val="center"/>
              <w:rPr>
                <w:rFonts w:ascii="Arial" w:eastAsia="Times New Roman" w:hAnsi="Arial" w:cs="Arial"/>
                <w:b/>
                <w:lang w:eastAsia="hr-HR"/>
              </w:rPr>
            </w:pPr>
            <w:r w:rsidRPr="003A63FB">
              <w:rPr>
                <w:rFonts w:ascii="Arial" w:eastAsia="Times New Roman" w:hAnsi="Arial" w:cs="Arial"/>
                <w:b/>
                <w:lang w:eastAsia="hr-HR"/>
              </w:rPr>
              <w:t>2.850.000,00</w:t>
            </w:r>
          </w:p>
        </w:tc>
        <w:tc>
          <w:tcPr>
            <w:tcW w:w="2126" w:type="dxa"/>
            <w:tcBorders>
              <w:top w:val="single" w:sz="4" w:space="0" w:color="auto"/>
              <w:left w:val="single" w:sz="4" w:space="0" w:color="auto"/>
              <w:bottom w:val="single" w:sz="4" w:space="0" w:color="auto"/>
              <w:right w:val="single" w:sz="4" w:space="0" w:color="auto"/>
            </w:tcBorders>
            <w:shd w:val="clear" w:color="auto" w:fill="00B0F0"/>
          </w:tcPr>
          <w:p w14:paraId="2AA2BFE7" w14:textId="32A4EB21" w:rsidR="006826BB" w:rsidRPr="003A63FB" w:rsidRDefault="00EF2EA0" w:rsidP="006826BB">
            <w:pPr>
              <w:spacing w:after="0" w:line="240" w:lineRule="auto"/>
              <w:jc w:val="center"/>
              <w:rPr>
                <w:rFonts w:ascii="Arial" w:eastAsia="Times New Roman" w:hAnsi="Arial" w:cs="Arial"/>
                <w:b/>
                <w:lang w:eastAsia="hr-HR"/>
              </w:rPr>
            </w:pPr>
            <w:r w:rsidRPr="003A63FB">
              <w:rPr>
                <w:rFonts w:ascii="Arial" w:eastAsia="Times New Roman" w:hAnsi="Arial" w:cs="Arial"/>
                <w:b/>
                <w:lang w:eastAsia="hr-HR"/>
              </w:rPr>
              <w:t>168,87</w:t>
            </w:r>
          </w:p>
        </w:tc>
      </w:tr>
      <w:tr w:rsidR="003A63FB" w:rsidRPr="003A63FB" w14:paraId="3C35EB38"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8AC57" w14:textId="77777777" w:rsidR="006826BB" w:rsidRPr="003A63FB" w:rsidRDefault="006826BB" w:rsidP="006826BB">
            <w:pPr>
              <w:spacing w:after="0" w:line="240" w:lineRule="auto"/>
              <w:jc w:val="right"/>
              <w:rPr>
                <w:rFonts w:ascii="Arial" w:eastAsia="Times New Roman" w:hAnsi="Arial" w:cs="Arial"/>
                <w:b/>
                <w:sz w:val="20"/>
                <w:szCs w:val="20"/>
                <w:lang w:eastAsia="hr-HR"/>
              </w:rPr>
            </w:pPr>
            <w:r w:rsidRPr="003A63FB">
              <w:rPr>
                <w:rFonts w:ascii="Arial" w:eastAsia="Times New Roman" w:hAnsi="Arial" w:cs="Arial"/>
                <w:b/>
                <w:sz w:val="20"/>
                <w:szCs w:val="20"/>
                <w:lang w:eastAsia="hr-HR"/>
              </w:rPr>
              <w:t>54</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83902" w14:textId="77777777" w:rsidR="006826BB" w:rsidRPr="003A63FB" w:rsidRDefault="006826BB" w:rsidP="006826BB">
            <w:pPr>
              <w:spacing w:after="0" w:line="240" w:lineRule="auto"/>
              <w:rPr>
                <w:rFonts w:ascii="Arial" w:eastAsia="Times New Roman" w:hAnsi="Arial" w:cs="Arial"/>
                <w:b/>
                <w:sz w:val="20"/>
                <w:szCs w:val="20"/>
                <w:lang w:eastAsia="hr-HR"/>
              </w:rPr>
            </w:pPr>
            <w:r w:rsidRPr="003A63FB">
              <w:rPr>
                <w:rFonts w:ascii="Arial" w:eastAsia="Times New Roman" w:hAnsi="Arial" w:cs="Arial"/>
                <w:b/>
                <w:sz w:val="20"/>
                <w:szCs w:val="20"/>
                <w:lang w:eastAsia="hr-HR"/>
              </w:rPr>
              <w:t>Izdaci za otplatu glavnice primljenih kredita i zajmova</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FCC6F" w14:textId="5236DA6C" w:rsidR="006826BB" w:rsidRPr="003A63FB" w:rsidRDefault="00DA4C94" w:rsidP="006826BB">
            <w:pPr>
              <w:spacing w:after="0" w:line="240" w:lineRule="auto"/>
              <w:jc w:val="center"/>
              <w:rPr>
                <w:rFonts w:ascii="Arial" w:eastAsia="Times New Roman" w:hAnsi="Arial" w:cs="Arial"/>
                <w:b/>
                <w:sz w:val="20"/>
                <w:szCs w:val="20"/>
                <w:lang w:eastAsia="hr-HR"/>
              </w:rPr>
            </w:pPr>
            <w:r w:rsidRPr="003A63FB">
              <w:rPr>
                <w:rFonts w:ascii="Arial" w:eastAsia="Times New Roman" w:hAnsi="Arial" w:cs="Arial"/>
                <w:b/>
                <w:sz w:val="20"/>
                <w:szCs w:val="20"/>
                <w:lang w:eastAsia="hr-HR"/>
              </w:rPr>
              <w:t>1.687.720,48</w:t>
            </w:r>
          </w:p>
        </w:tc>
        <w:tc>
          <w:tcPr>
            <w:tcW w:w="2693" w:type="dxa"/>
            <w:tcBorders>
              <w:top w:val="single" w:sz="4" w:space="0" w:color="auto"/>
              <w:left w:val="single" w:sz="4" w:space="0" w:color="auto"/>
              <w:bottom w:val="single" w:sz="4" w:space="0" w:color="auto"/>
              <w:right w:val="single" w:sz="4" w:space="0" w:color="auto"/>
            </w:tcBorders>
          </w:tcPr>
          <w:p w14:paraId="6AAA87C3" w14:textId="77777777" w:rsidR="00B63809" w:rsidRPr="003A63FB" w:rsidRDefault="00B63809" w:rsidP="006826BB">
            <w:pPr>
              <w:spacing w:after="0" w:line="240" w:lineRule="auto"/>
              <w:jc w:val="center"/>
              <w:rPr>
                <w:rFonts w:ascii="Arial" w:eastAsia="Times New Roman" w:hAnsi="Arial" w:cs="Arial"/>
                <w:b/>
                <w:sz w:val="20"/>
                <w:szCs w:val="20"/>
                <w:lang w:eastAsia="hr-HR"/>
              </w:rPr>
            </w:pPr>
          </w:p>
          <w:p w14:paraId="2CD170CF" w14:textId="1A58D5A0" w:rsidR="00EF2EA0" w:rsidRPr="003A63FB" w:rsidRDefault="00EF2EA0" w:rsidP="006826BB">
            <w:pPr>
              <w:spacing w:after="0" w:line="240" w:lineRule="auto"/>
              <w:jc w:val="center"/>
              <w:rPr>
                <w:rFonts w:ascii="Arial" w:eastAsia="Times New Roman" w:hAnsi="Arial" w:cs="Arial"/>
                <w:b/>
                <w:sz w:val="20"/>
                <w:szCs w:val="20"/>
                <w:lang w:eastAsia="hr-HR"/>
              </w:rPr>
            </w:pPr>
            <w:r w:rsidRPr="003A63FB">
              <w:rPr>
                <w:rFonts w:ascii="Arial" w:eastAsia="Times New Roman" w:hAnsi="Arial" w:cs="Arial"/>
                <w:b/>
                <w:sz w:val="20"/>
                <w:szCs w:val="20"/>
                <w:lang w:eastAsia="hr-HR"/>
              </w:rPr>
              <w:t>2.850.000,00</w:t>
            </w:r>
          </w:p>
        </w:tc>
        <w:tc>
          <w:tcPr>
            <w:tcW w:w="2126" w:type="dxa"/>
            <w:tcBorders>
              <w:top w:val="single" w:sz="4" w:space="0" w:color="auto"/>
              <w:left w:val="single" w:sz="4" w:space="0" w:color="auto"/>
              <w:bottom w:val="single" w:sz="4" w:space="0" w:color="auto"/>
              <w:right w:val="single" w:sz="4" w:space="0" w:color="auto"/>
            </w:tcBorders>
          </w:tcPr>
          <w:p w14:paraId="1830A69D" w14:textId="77777777" w:rsidR="004B764A" w:rsidRPr="003A63FB" w:rsidRDefault="004B764A" w:rsidP="006826BB">
            <w:pPr>
              <w:spacing w:after="0" w:line="240" w:lineRule="auto"/>
              <w:jc w:val="center"/>
              <w:rPr>
                <w:rFonts w:ascii="Arial" w:eastAsia="Times New Roman" w:hAnsi="Arial" w:cs="Arial"/>
                <w:b/>
                <w:sz w:val="20"/>
                <w:szCs w:val="20"/>
                <w:lang w:eastAsia="hr-HR"/>
              </w:rPr>
            </w:pPr>
          </w:p>
          <w:p w14:paraId="5BA3F68A" w14:textId="02E67B94" w:rsidR="00EF2EA0" w:rsidRPr="003A63FB" w:rsidRDefault="00EF2EA0" w:rsidP="006826BB">
            <w:pPr>
              <w:spacing w:after="0" w:line="240" w:lineRule="auto"/>
              <w:jc w:val="center"/>
              <w:rPr>
                <w:rFonts w:ascii="Arial" w:eastAsia="Times New Roman" w:hAnsi="Arial" w:cs="Arial"/>
                <w:b/>
                <w:sz w:val="20"/>
                <w:szCs w:val="20"/>
                <w:lang w:eastAsia="hr-HR"/>
              </w:rPr>
            </w:pPr>
            <w:r w:rsidRPr="003A63FB">
              <w:rPr>
                <w:rFonts w:ascii="Arial" w:eastAsia="Times New Roman" w:hAnsi="Arial" w:cs="Arial"/>
                <w:b/>
                <w:sz w:val="20"/>
                <w:szCs w:val="20"/>
                <w:lang w:eastAsia="hr-HR"/>
              </w:rPr>
              <w:t>168,87</w:t>
            </w:r>
          </w:p>
        </w:tc>
      </w:tr>
      <w:tr w:rsidR="003A63FB" w:rsidRPr="003A63FB" w14:paraId="445D0CAD"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D8A13" w14:textId="77777777" w:rsidR="006826BB" w:rsidRPr="003A63FB" w:rsidRDefault="006826BB" w:rsidP="006826BB">
            <w:pPr>
              <w:spacing w:after="0" w:line="240" w:lineRule="auto"/>
              <w:jc w:val="right"/>
              <w:rPr>
                <w:rFonts w:ascii="Arial" w:eastAsia="Times New Roman" w:hAnsi="Arial" w:cs="Arial"/>
                <w:b/>
                <w:i/>
                <w:sz w:val="20"/>
                <w:szCs w:val="20"/>
                <w:lang w:eastAsia="hr-HR"/>
              </w:rPr>
            </w:pPr>
            <w:r w:rsidRPr="003A63FB">
              <w:rPr>
                <w:rFonts w:ascii="Arial" w:eastAsia="Times New Roman" w:hAnsi="Arial" w:cs="Arial"/>
                <w:b/>
                <w:i/>
                <w:sz w:val="20"/>
                <w:szCs w:val="20"/>
                <w:lang w:eastAsia="hr-HR"/>
              </w:rPr>
              <w:lastRenderedPageBreak/>
              <w:t>542</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6E6B8" w14:textId="77777777" w:rsidR="006826BB" w:rsidRPr="003A63FB" w:rsidRDefault="006826BB" w:rsidP="006826BB">
            <w:pPr>
              <w:spacing w:after="0" w:line="240" w:lineRule="auto"/>
              <w:rPr>
                <w:rFonts w:ascii="Arial" w:eastAsia="Times New Roman" w:hAnsi="Arial" w:cs="Arial"/>
                <w:b/>
                <w:i/>
                <w:sz w:val="20"/>
                <w:szCs w:val="20"/>
                <w:lang w:eastAsia="hr-HR"/>
              </w:rPr>
            </w:pPr>
            <w:r w:rsidRPr="003A63FB">
              <w:rPr>
                <w:rFonts w:ascii="Arial" w:eastAsia="Times New Roman" w:hAnsi="Arial" w:cs="Arial"/>
                <w:b/>
                <w:i/>
                <w:sz w:val="20"/>
                <w:szCs w:val="20"/>
                <w:lang w:eastAsia="hr-HR"/>
              </w:rPr>
              <w:t>Otplata glavnice primljenih kredita i zajmova od kreditnih i ostalih financijskih institucija u javnom sektoru</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E2FBC" w14:textId="751D8345" w:rsidR="006826BB" w:rsidRPr="003A63FB" w:rsidRDefault="00DA4C94" w:rsidP="006826BB">
            <w:pPr>
              <w:spacing w:after="0" w:line="240" w:lineRule="auto"/>
              <w:jc w:val="center"/>
              <w:rPr>
                <w:rFonts w:ascii="Arial" w:eastAsia="Times New Roman" w:hAnsi="Arial" w:cs="Arial"/>
                <w:b/>
                <w:i/>
                <w:sz w:val="20"/>
                <w:szCs w:val="20"/>
                <w:lang w:eastAsia="hr-HR"/>
              </w:rPr>
            </w:pPr>
            <w:r w:rsidRPr="003A63FB">
              <w:rPr>
                <w:rFonts w:ascii="Arial" w:eastAsia="Times New Roman" w:hAnsi="Arial" w:cs="Arial"/>
                <w:b/>
                <w:i/>
                <w:sz w:val="20"/>
                <w:szCs w:val="20"/>
                <w:lang w:eastAsia="hr-HR"/>
              </w:rPr>
              <w:t>1</w:t>
            </w:r>
            <w:r w:rsidR="006826BB" w:rsidRPr="003A63FB">
              <w:rPr>
                <w:rFonts w:ascii="Arial" w:eastAsia="Times New Roman" w:hAnsi="Arial" w:cs="Arial"/>
                <w:b/>
                <w:i/>
                <w:sz w:val="20"/>
                <w:szCs w:val="20"/>
                <w:lang w:eastAsia="hr-HR"/>
              </w:rPr>
              <w:t>00.000,00</w:t>
            </w:r>
          </w:p>
        </w:tc>
        <w:tc>
          <w:tcPr>
            <w:tcW w:w="2693" w:type="dxa"/>
            <w:tcBorders>
              <w:top w:val="single" w:sz="4" w:space="0" w:color="auto"/>
              <w:left w:val="single" w:sz="4" w:space="0" w:color="auto"/>
              <w:bottom w:val="single" w:sz="4" w:space="0" w:color="auto"/>
              <w:right w:val="single" w:sz="4" w:space="0" w:color="auto"/>
            </w:tcBorders>
          </w:tcPr>
          <w:p w14:paraId="59DC0176" w14:textId="77777777" w:rsidR="00B63809" w:rsidRPr="003A63FB" w:rsidRDefault="00B63809" w:rsidP="006826BB">
            <w:pPr>
              <w:spacing w:after="0" w:line="240" w:lineRule="auto"/>
              <w:jc w:val="center"/>
              <w:rPr>
                <w:rFonts w:ascii="Arial" w:eastAsia="Times New Roman" w:hAnsi="Arial" w:cs="Arial"/>
                <w:b/>
                <w:i/>
                <w:sz w:val="20"/>
                <w:szCs w:val="20"/>
                <w:lang w:eastAsia="hr-HR"/>
              </w:rPr>
            </w:pPr>
          </w:p>
          <w:p w14:paraId="3AC5F5F0" w14:textId="77777777" w:rsidR="00EF2EA0" w:rsidRPr="003A63FB" w:rsidRDefault="00EF2EA0" w:rsidP="006826BB">
            <w:pPr>
              <w:spacing w:after="0" w:line="240" w:lineRule="auto"/>
              <w:jc w:val="center"/>
              <w:rPr>
                <w:rFonts w:ascii="Arial" w:eastAsia="Times New Roman" w:hAnsi="Arial" w:cs="Arial"/>
                <w:b/>
                <w:i/>
                <w:sz w:val="20"/>
                <w:szCs w:val="20"/>
                <w:lang w:eastAsia="hr-HR"/>
              </w:rPr>
            </w:pPr>
          </w:p>
          <w:p w14:paraId="578D1277" w14:textId="40D26AA7" w:rsidR="00EF2EA0" w:rsidRPr="003A63FB" w:rsidRDefault="00EF2EA0" w:rsidP="006826BB">
            <w:pPr>
              <w:spacing w:after="0" w:line="240" w:lineRule="auto"/>
              <w:jc w:val="center"/>
              <w:rPr>
                <w:rFonts w:ascii="Arial" w:eastAsia="Times New Roman" w:hAnsi="Arial" w:cs="Arial"/>
                <w:b/>
                <w:i/>
                <w:sz w:val="20"/>
                <w:szCs w:val="20"/>
                <w:lang w:eastAsia="hr-HR"/>
              </w:rPr>
            </w:pPr>
            <w:r w:rsidRPr="003A63FB">
              <w:rPr>
                <w:rFonts w:ascii="Arial" w:eastAsia="Times New Roman" w:hAnsi="Arial" w:cs="Arial"/>
                <w:b/>
                <w:i/>
                <w:sz w:val="20"/>
                <w:szCs w:val="20"/>
                <w:lang w:eastAsia="hr-HR"/>
              </w:rPr>
              <w:t>100.000,00</w:t>
            </w:r>
          </w:p>
        </w:tc>
        <w:tc>
          <w:tcPr>
            <w:tcW w:w="2126" w:type="dxa"/>
            <w:tcBorders>
              <w:top w:val="single" w:sz="4" w:space="0" w:color="auto"/>
              <w:left w:val="single" w:sz="4" w:space="0" w:color="auto"/>
              <w:bottom w:val="single" w:sz="4" w:space="0" w:color="auto"/>
              <w:right w:val="single" w:sz="4" w:space="0" w:color="auto"/>
            </w:tcBorders>
          </w:tcPr>
          <w:p w14:paraId="68D97B12" w14:textId="77777777" w:rsidR="004B764A" w:rsidRPr="003A63FB" w:rsidRDefault="004B764A" w:rsidP="006826BB">
            <w:pPr>
              <w:spacing w:after="0" w:line="240" w:lineRule="auto"/>
              <w:jc w:val="center"/>
              <w:rPr>
                <w:rFonts w:ascii="Arial" w:eastAsia="Times New Roman" w:hAnsi="Arial" w:cs="Arial"/>
                <w:b/>
                <w:i/>
                <w:iCs/>
                <w:sz w:val="20"/>
                <w:szCs w:val="20"/>
                <w:lang w:eastAsia="hr-HR"/>
              </w:rPr>
            </w:pPr>
          </w:p>
          <w:p w14:paraId="6A63D881" w14:textId="77777777" w:rsidR="00EF2EA0" w:rsidRPr="003A63FB" w:rsidRDefault="00EF2EA0" w:rsidP="006826BB">
            <w:pPr>
              <w:spacing w:after="0" w:line="240" w:lineRule="auto"/>
              <w:jc w:val="center"/>
              <w:rPr>
                <w:rFonts w:ascii="Arial" w:eastAsia="Times New Roman" w:hAnsi="Arial" w:cs="Arial"/>
                <w:b/>
                <w:i/>
                <w:iCs/>
                <w:sz w:val="20"/>
                <w:szCs w:val="20"/>
                <w:lang w:eastAsia="hr-HR"/>
              </w:rPr>
            </w:pPr>
          </w:p>
          <w:p w14:paraId="6249CD7D" w14:textId="4CFB03FD" w:rsidR="00EF2EA0" w:rsidRPr="003A63FB" w:rsidRDefault="00EF2EA0" w:rsidP="006826BB">
            <w:pPr>
              <w:spacing w:after="0" w:line="240" w:lineRule="auto"/>
              <w:jc w:val="center"/>
              <w:rPr>
                <w:rFonts w:ascii="Arial" w:eastAsia="Times New Roman" w:hAnsi="Arial" w:cs="Arial"/>
                <w:b/>
                <w:i/>
                <w:iCs/>
                <w:sz w:val="20"/>
                <w:szCs w:val="20"/>
                <w:lang w:eastAsia="hr-HR"/>
              </w:rPr>
            </w:pPr>
            <w:r w:rsidRPr="003A63FB">
              <w:rPr>
                <w:rFonts w:ascii="Arial" w:eastAsia="Times New Roman" w:hAnsi="Arial" w:cs="Arial"/>
                <w:b/>
                <w:i/>
                <w:iCs/>
                <w:sz w:val="20"/>
                <w:szCs w:val="20"/>
                <w:lang w:eastAsia="hr-HR"/>
              </w:rPr>
              <w:t>100,00</w:t>
            </w:r>
          </w:p>
        </w:tc>
      </w:tr>
      <w:tr w:rsidR="003A63FB" w:rsidRPr="003A63FB" w14:paraId="2537E0EC"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C21A3" w14:textId="77777777" w:rsidR="006826BB" w:rsidRPr="003A63FB" w:rsidRDefault="006826BB" w:rsidP="006826BB">
            <w:pPr>
              <w:spacing w:after="0" w:line="240" w:lineRule="auto"/>
              <w:jc w:val="right"/>
              <w:rPr>
                <w:rFonts w:ascii="Arial" w:eastAsia="Times New Roman" w:hAnsi="Arial" w:cs="Arial"/>
                <w:sz w:val="20"/>
                <w:szCs w:val="20"/>
                <w:lang w:eastAsia="hr-HR"/>
              </w:rPr>
            </w:pPr>
            <w:r w:rsidRPr="003A63FB">
              <w:rPr>
                <w:rFonts w:ascii="Arial" w:eastAsia="Times New Roman" w:hAnsi="Arial" w:cs="Arial"/>
                <w:sz w:val="20"/>
                <w:szCs w:val="20"/>
                <w:lang w:eastAsia="hr-HR"/>
              </w:rPr>
              <w:t>5422</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34D6C" w14:textId="77777777" w:rsidR="006826BB" w:rsidRPr="003A63FB" w:rsidRDefault="006826BB" w:rsidP="006826BB">
            <w:pPr>
              <w:spacing w:after="0" w:line="240" w:lineRule="auto"/>
              <w:rPr>
                <w:rFonts w:ascii="Arial" w:eastAsia="Times New Roman" w:hAnsi="Arial" w:cs="Arial"/>
                <w:sz w:val="20"/>
                <w:szCs w:val="20"/>
                <w:lang w:eastAsia="hr-HR"/>
              </w:rPr>
            </w:pPr>
            <w:r w:rsidRPr="003A63FB">
              <w:rPr>
                <w:rFonts w:ascii="Arial" w:eastAsia="Times New Roman" w:hAnsi="Arial" w:cs="Arial"/>
                <w:sz w:val="20"/>
                <w:szCs w:val="20"/>
                <w:lang w:eastAsia="hr-HR"/>
              </w:rPr>
              <w:t>Otplata glavnice primljenih kredita  od kreditnih institucija u javnom sektoru</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DEE97" w14:textId="64A0BBE9" w:rsidR="006826BB" w:rsidRPr="003A63FB" w:rsidRDefault="00DA4C94" w:rsidP="006826BB">
            <w:pPr>
              <w:spacing w:after="0" w:line="240" w:lineRule="auto"/>
              <w:jc w:val="center"/>
              <w:rPr>
                <w:rFonts w:ascii="Arial" w:eastAsia="Times New Roman" w:hAnsi="Arial" w:cs="Arial"/>
                <w:sz w:val="20"/>
                <w:szCs w:val="20"/>
                <w:lang w:eastAsia="hr-HR"/>
              </w:rPr>
            </w:pPr>
            <w:r w:rsidRPr="003A63FB">
              <w:rPr>
                <w:rFonts w:ascii="Arial" w:eastAsia="Times New Roman" w:hAnsi="Arial" w:cs="Arial"/>
                <w:sz w:val="20"/>
                <w:szCs w:val="20"/>
                <w:lang w:eastAsia="hr-HR"/>
              </w:rPr>
              <w:t>1</w:t>
            </w:r>
            <w:r w:rsidR="006826BB" w:rsidRPr="003A63FB">
              <w:rPr>
                <w:rFonts w:ascii="Arial" w:eastAsia="Times New Roman" w:hAnsi="Arial" w:cs="Arial"/>
                <w:sz w:val="20"/>
                <w:szCs w:val="20"/>
                <w:lang w:eastAsia="hr-HR"/>
              </w:rPr>
              <w:t>00.000,00</w:t>
            </w:r>
          </w:p>
        </w:tc>
        <w:tc>
          <w:tcPr>
            <w:tcW w:w="2693" w:type="dxa"/>
            <w:tcBorders>
              <w:top w:val="single" w:sz="4" w:space="0" w:color="auto"/>
              <w:left w:val="single" w:sz="4" w:space="0" w:color="auto"/>
              <w:bottom w:val="single" w:sz="4" w:space="0" w:color="auto"/>
              <w:right w:val="single" w:sz="4" w:space="0" w:color="auto"/>
            </w:tcBorders>
          </w:tcPr>
          <w:p w14:paraId="215A88F8" w14:textId="77777777" w:rsidR="00B63809" w:rsidRPr="003A63FB" w:rsidRDefault="00B63809" w:rsidP="006826BB">
            <w:pPr>
              <w:spacing w:after="0" w:line="240" w:lineRule="auto"/>
              <w:jc w:val="center"/>
              <w:rPr>
                <w:rFonts w:ascii="Arial" w:eastAsia="Times New Roman" w:hAnsi="Arial" w:cs="Arial"/>
                <w:sz w:val="20"/>
                <w:szCs w:val="20"/>
                <w:lang w:eastAsia="hr-HR"/>
              </w:rPr>
            </w:pPr>
          </w:p>
          <w:p w14:paraId="7D15A937" w14:textId="29456292" w:rsidR="00EF2EA0" w:rsidRPr="003A63FB" w:rsidRDefault="00EF2EA0" w:rsidP="006826BB">
            <w:pPr>
              <w:spacing w:after="0" w:line="240" w:lineRule="auto"/>
              <w:jc w:val="center"/>
              <w:rPr>
                <w:rFonts w:ascii="Arial" w:eastAsia="Times New Roman" w:hAnsi="Arial" w:cs="Arial"/>
                <w:sz w:val="20"/>
                <w:szCs w:val="20"/>
                <w:lang w:eastAsia="hr-HR"/>
              </w:rPr>
            </w:pPr>
            <w:r w:rsidRPr="003A63FB">
              <w:rPr>
                <w:rFonts w:ascii="Arial" w:eastAsia="Times New Roman" w:hAnsi="Arial" w:cs="Arial"/>
                <w:sz w:val="20"/>
                <w:szCs w:val="20"/>
                <w:lang w:eastAsia="hr-HR"/>
              </w:rPr>
              <w:t>100.000,00</w:t>
            </w:r>
          </w:p>
        </w:tc>
        <w:tc>
          <w:tcPr>
            <w:tcW w:w="2126" w:type="dxa"/>
            <w:tcBorders>
              <w:top w:val="single" w:sz="4" w:space="0" w:color="auto"/>
              <w:left w:val="single" w:sz="4" w:space="0" w:color="auto"/>
              <w:bottom w:val="single" w:sz="4" w:space="0" w:color="auto"/>
              <w:right w:val="single" w:sz="4" w:space="0" w:color="auto"/>
            </w:tcBorders>
          </w:tcPr>
          <w:p w14:paraId="0E18B96A" w14:textId="77777777" w:rsidR="004B764A" w:rsidRPr="003A63FB" w:rsidRDefault="004B764A" w:rsidP="006826BB">
            <w:pPr>
              <w:spacing w:after="0" w:line="240" w:lineRule="auto"/>
              <w:jc w:val="center"/>
              <w:rPr>
                <w:rFonts w:ascii="Arial" w:eastAsia="Times New Roman" w:hAnsi="Arial" w:cs="Arial"/>
                <w:bCs/>
                <w:sz w:val="20"/>
                <w:szCs w:val="20"/>
                <w:lang w:eastAsia="hr-HR"/>
              </w:rPr>
            </w:pPr>
          </w:p>
          <w:p w14:paraId="64AEE945" w14:textId="0466706C" w:rsidR="00EF2EA0" w:rsidRPr="003A63FB" w:rsidRDefault="00EF2EA0" w:rsidP="006826BB">
            <w:pPr>
              <w:spacing w:after="0" w:line="240" w:lineRule="auto"/>
              <w:jc w:val="center"/>
              <w:rPr>
                <w:rFonts w:ascii="Arial" w:eastAsia="Times New Roman" w:hAnsi="Arial" w:cs="Arial"/>
                <w:bCs/>
                <w:sz w:val="20"/>
                <w:szCs w:val="20"/>
                <w:lang w:eastAsia="hr-HR"/>
              </w:rPr>
            </w:pPr>
            <w:r w:rsidRPr="003A63FB">
              <w:rPr>
                <w:rFonts w:ascii="Arial" w:eastAsia="Times New Roman" w:hAnsi="Arial" w:cs="Arial"/>
                <w:bCs/>
                <w:sz w:val="20"/>
                <w:szCs w:val="20"/>
                <w:lang w:eastAsia="hr-HR"/>
              </w:rPr>
              <w:t>100,00</w:t>
            </w:r>
          </w:p>
        </w:tc>
      </w:tr>
      <w:tr w:rsidR="003A63FB" w:rsidRPr="003A63FB" w14:paraId="65A3FF9C"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C83F1" w14:textId="77777777" w:rsidR="006826BB" w:rsidRPr="003A63FB" w:rsidRDefault="006826BB" w:rsidP="006826BB">
            <w:pPr>
              <w:spacing w:after="0" w:line="240" w:lineRule="auto"/>
              <w:jc w:val="right"/>
              <w:rPr>
                <w:rFonts w:ascii="Arial" w:eastAsia="Times New Roman" w:hAnsi="Arial" w:cs="Arial"/>
                <w:sz w:val="20"/>
                <w:szCs w:val="20"/>
                <w:lang w:eastAsia="hr-HR"/>
              </w:rPr>
            </w:pPr>
            <w:r w:rsidRPr="003A63FB">
              <w:rPr>
                <w:rFonts w:ascii="Arial" w:eastAsia="Times New Roman" w:hAnsi="Arial" w:cs="Arial"/>
                <w:sz w:val="20"/>
                <w:szCs w:val="20"/>
                <w:lang w:eastAsia="hr-HR"/>
              </w:rPr>
              <w:t>54222</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E95F5" w14:textId="77777777" w:rsidR="006826BB" w:rsidRPr="003A63FB" w:rsidRDefault="006826BB" w:rsidP="006826BB">
            <w:pPr>
              <w:spacing w:after="0" w:line="240" w:lineRule="auto"/>
              <w:rPr>
                <w:rFonts w:ascii="Arial" w:eastAsia="Times New Roman" w:hAnsi="Arial" w:cs="Arial"/>
                <w:sz w:val="20"/>
                <w:szCs w:val="20"/>
                <w:lang w:eastAsia="hr-HR"/>
              </w:rPr>
            </w:pPr>
            <w:r w:rsidRPr="003A63FB">
              <w:rPr>
                <w:rFonts w:ascii="Arial" w:eastAsia="Times New Roman" w:hAnsi="Arial" w:cs="Arial"/>
                <w:sz w:val="20"/>
                <w:szCs w:val="20"/>
                <w:lang w:eastAsia="hr-HR"/>
              </w:rPr>
              <w:t>Otplata glavnice primljenih kredita  od kreditnih institucija u javnom sektoru - dugoročni</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BB6F0" w14:textId="48E3D364" w:rsidR="006826BB" w:rsidRPr="003A63FB" w:rsidRDefault="00DA4C94" w:rsidP="006826BB">
            <w:pPr>
              <w:spacing w:after="0" w:line="240" w:lineRule="auto"/>
              <w:jc w:val="center"/>
              <w:rPr>
                <w:rFonts w:ascii="Arial" w:eastAsia="Times New Roman" w:hAnsi="Arial" w:cs="Arial"/>
                <w:sz w:val="20"/>
                <w:szCs w:val="20"/>
                <w:lang w:eastAsia="hr-HR"/>
              </w:rPr>
            </w:pPr>
            <w:r w:rsidRPr="003A63FB">
              <w:rPr>
                <w:rFonts w:ascii="Arial" w:eastAsia="Times New Roman" w:hAnsi="Arial" w:cs="Arial"/>
                <w:sz w:val="20"/>
                <w:szCs w:val="20"/>
                <w:lang w:eastAsia="hr-HR"/>
              </w:rPr>
              <w:t>1</w:t>
            </w:r>
            <w:r w:rsidR="006826BB" w:rsidRPr="003A63FB">
              <w:rPr>
                <w:rFonts w:ascii="Arial" w:eastAsia="Times New Roman" w:hAnsi="Arial" w:cs="Arial"/>
                <w:sz w:val="20"/>
                <w:szCs w:val="20"/>
                <w:lang w:eastAsia="hr-HR"/>
              </w:rPr>
              <w:t>00.000,00</w:t>
            </w:r>
          </w:p>
        </w:tc>
        <w:tc>
          <w:tcPr>
            <w:tcW w:w="2693" w:type="dxa"/>
            <w:tcBorders>
              <w:top w:val="single" w:sz="4" w:space="0" w:color="auto"/>
              <w:left w:val="single" w:sz="4" w:space="0" w:color="auto"/>
              <w:bottom w:val="single" w:sz="4" w:space="0" w:color="auto"/>
              <w:right w:val="single" w:sz="4" w:space="0" w:color="auto"/>
            </w:tcBorders>
          </w:tcPr>
          <w:p w14:paraId="57F50A31" w14:textId="77777777" w:rsidR="00B63809" w:rsidRPr="003A63FB" w:rsidRDefault="00B63809" w:rsidP="006826BB">
            <w:pPr>
              <w:spacing w:after="0" w:line="240" w:lineRule="auto"/>
              <w:jc w:val="center"/>
              <w:rPr>
                <w:rFonts w:ascii="Arial" w:eastAsia="Times New Roman" w:hAnsi="Arial" w:cs="Arial"/>
                <w:sz w:val="20"/>
                <w:szCs w:val="20"/>
                <w:lang w:eastAsia="hr-HR"/>
              </w:rPr>
            </w:pPr>
          </w:p>
          <w:p w14:paraId="318BC809" w14:textId="6E94E5EB" w:rsidR="00EF2EA0" w:rsidRPr="003A63FB" w:rsidRDefault="00EF2EA0" w:rsidP="006826BB">
            <w:pPr>
              <w:spacing w:after="0" w:line="240" w:lineRule="auto"/>
              <w:jc w:val="center"/>
              <w:rPr>
                <w:rFonts w:ascii="Arial" w:eastAsia="Times New Roman" w:hAnsi="Arial" w:cs="Arial"/>
                <w:sz w:val="20"/>
                <w:szCs w:val="20"/>
                <w:lang w:eastAsia="hr-HR"/>
              </w:rPr>
            </w:pPr>
            <w:r w:rsidRPr="003A63FB">
              <w:rPr>
                <w:rFonts w:ascii="Arial" w:eastAsia="Times New Roman" w:hAnsi="Arial" w:cs="Arial"/>
                <w:sz w:val="20"/>
                <w:szCs w:val="20"/>
                <w:lang w:eastAsia="hr-HR"/>
              </w:rPr>
              <w:t>100.000,00</w:t>
            </w:r>
          </w:p>
        </w:tc>
        <w:tc>
          <w:tcPr>
            <w:tcW w:w="2126" w:type="dxa"/>
            <w:tcBorders>
              <w:top w:val="single" w:sz="4" w:space="0" w:color="auto"/>
              <w:left w:val="single" w:sz="4" w:space="0" w:color="auto"/>
              <w:bottom w:val="single" w:sz="4" w:space="0" w:color="auto"/>
              <w:right w:val="single" w:sz="4" w:space="0" w:color="auto"/>
            </w:tcBorders>
          </w:tcPr>
          <w:p w14:paraId="63899F33" w14:textId="77777777" w:rsidR="004B764A" w:rsidRPr="003A63FB" w:rsidRDefault="004B764A" w:rsidP="006826BB">
            <w:pPr>
              <w:spacing w:after="0" w:line="240" w:lineRule="auto"/>
              <w:jc w:val="center"/>
              <w:rPr>
                <w:rFonts w:ascii="Arial" w:eastAsia="Times New Roman" w:hAnsi="Arial" w:cs="Arial"/>
                <w:bCs/>
                <w:sz w:val="20"/>
                <w:szCs w:val="20"/>
                <w:lang w:eastAsia="hr-HR"/>
              </w:rPr>
            </w:pPr>
          </w:p>
          <w:p w14:paraId="58879D22" w14:textId="7E6AE2DE" w:rsidR="00EF2EA0" w:rsidRPr="003A63FB" w:rsidRDefault="00EF2EA0" w:rsidP="006826BB">
            <w:pPr>
              <w:spacing w:after="0" w:line="240" w:lineRule="auto"/>
              <w:jc w:val="center"/>
              <w:rPr>
                <w:rFonts w:ascii="Arial" w:eastAsia="Times New Roman" w:hAnsi="Arial" w:cs="Arial"/>
                <w:bCs/>
                <w:sz w:val="20"/>
                <w:szCs w:val="20"/>
                <w:lang w:eastAsia="hr-HR"/>
              </w:rPr>
            </w:pPr>
            <w:r w:rsidRPr="003A63FB">
              <w:rPr>
                <w:rFonts w:ascii="Arial" w:eastAsia="Times New Roman" w:hAnsi="Arial" w:cs="Arial"/>
                <w:bCs/>
                <w:sz w:val="20"/>
                <w:szCs w:val="20"/>
                <w:lang w:eastAsia="hr-HR"/>
              </w:rPr>
              <w:t>100,00</w:t>
            </w:r>
          </w:p>
        </w:tc>
      </w:tr>
      <w:tr w:rsidR="003A63FB" w:rsidRPr="003A63FB" w14:paraId="64571873"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1F0D7" w14:textId="77777777" w:rsidR="006826BB" w:rsidRPr="003A63FB" w:rsidRDefault="006826BB" w:rsidP="006826BB">
            <w:pPr>
              <w:spacing w:after="0" w:line="240" w:lineRule="auto"/>
              <w:jc w:val="right"/>
              <w:rPr>
                <w:rFonts w:ascii="Arial" w:eastAsia="Times New Roman" w:hAnsi="Arial" w:cs="Arial"/>
                <w:sz w:val="20"/>
                <w:szCs w:val="20"/>
                <w:lang w:eastAsia="hr-HR"/>
              </w:rPr>
            </w:pPr>
            <w:r w:rsidRPr="003A63FB">
              <w:rPr>
                <w:rFonts w:ascii="Arial" w:eastAsia="Times New Roman" w:hAnsi="Arial" w:cs="Arial"/>
                <w:sz w:val="20"/>
                <w:szCs w:val="20"/>
                <w:lang w:eastAsia="hr-HR"/>
              </w:rPr>
              <w:t>542221</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15AE4" w14:textId="77777777" w:rsidR="006826BB" w:rsidRPr="003A63FB" w:rsidRDefault="006826BB" w:rsidP="006826BB">
            <w:pPr>
              <w:spacing w:after="0" w:line="240" w:lineRule="auto"/>
              <w:rPr>
                <w:rFonts w:ascii="Arial" w:eastAsia="Times New Roman" w:hAnsi="Arial" w:cs="Arial"/>
                <w:sz w:val="20"/>
                <w:szCs w:val="20"/>
                <w:lang w:eastAsia="hr-HR"/>
              </w:rPr>
            </w:pPr>
            <w:r w:rsidRPr="003A63FB">
              <w:rPr>
                <w:rFonts w:ascii="Arial" w:eastAsia="Times New Roman" w:hAnsi="Arial" w:cs="Arial"/>
                <w:sz w:val="20"/>
                <w:szCs w:val="20"/>
                <w:lang w:eastAsia="hr-HR"/>
              </w:rPr>
              <w:t>DV- Otplata glavnice primljenih kredita  od kreditnih institucija u javnom sektoru- dug. / HABOR/</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8E786" w14:textId="73B7E878" w:rsidR="006826BB" w:rsidRPr="003A63FB" w:rsidRDefault="00DA4C94" w:rsidP="006826BB">
            <w:pPr>
              <w:spacing w:after="0" w:line="240" w:lineRule="auto"/>
              <w:jc w:val="center"/>
              <w:rPr>
                <w:rFonts w:ascii="Arial" w:eastAsia="Times New Roman" w:hAnsi="Arial" w:cs="Arial"/>
                <w:sz w:val="20"/>
                <w:szCs w:val="20"/>
                <w:lang w:eastAsia="hr-HR"/>
              </w:rPr>
            </w:pPr>
            <w:r w:rsidRPr="003A63FB">
              <w:rPr>
                <w:rFonts w:ascii="Arial" w:eastAsia="Times New Roman" w:hAnsi="Arial" w:cs="Arial"/>
                <w:sz w:val="20"/>
                <w:szCs w:val="20"/>
                <w:lang w:eastAsia="hr-HR"/>
              </w:rPr>
              <w:t>1</w:t>
            </w:r>
            <w:r w:rsidR="006826BB" w:rsidRPr="003A63FB">
              <w:rPr>
                <w:rFonts w:ascii="Arial" w:eastAsia="Times New Roman" w:hAnsi="Arial" w:cs="Arial"/>
                <w:sz w:val="20"/>
                <w:szCs w:val="20"/>
                <w:lang w:eastAsia="hr-HR"/>
              </w:rPr>
              <w:t>00.000,00</w:t>
            </w:r>
          </w:p>
        </w:tc>
        <w:tc>
          <w:tcPr>
            <w:tcW w:w="2693" w:type="dxa"/>
            <w:tcBorders>
              <w:top w:val="single" w:sz="4" w:space="0" w:color="auto"/>
              <w:left w:val="single" w:sz="4" w:space="0" w:color="auto"/>
              <w:bottom w:val="single" w:sz="4" w:space="0" w:color="auto"/>
              <w:right w:val="single" w:sz="4" w:space="0" w:color="auto"/>
            </w:tcBorders>
          </w:tcPr>
          <w:p w14:paraId="3F67BA1D" w14:textId="77777777" w:rsidR="00B63809" w:rsidRPr="003A63FB" w:rsidRDefault="00B63809" w:rsidP="006826BB">
            <w:pPr>
              <w:spacing w:after="0" w:line="240" w:lineRule="auto"/>
              <w:jc w:val="center"/>
              <w:rPr>
                <w:rFonts w:ascii="Arial" w:eastAsia="Times New Roman" w:hAnsi="Arial" w:cs="Arial"/>
                <w:sz w:val="20"/>
                <w:szCs w:val="20"/>
                <w:lang w:eastAsia="hr-HR"/>
              </w:rPr>
            </w:pPr>
          </w:p>
          <w:p w14:paraId="2D721309" w14:textId="095BAF06" w:rsidR="00EF2EA0" w:rsidRPr="003A63FB" w:rsidRDefault="00EF2EA0" w:rsidP="006826BB">
            <w:pPr>
              <w:spacing w:after="0" w:line="240" w:lineRule="auto"/>
              <w:jc w:val="center"/>
              <w:rPr>
                <w:rFonts w:ascii="Arial" w:eastAsia="Times New Roman" w:hAnsi="Arial" w:cs="Arial"/>
                <w:sz w:val="20"/>
                <w:szCs w:val="20"/>
                <w:lang w:eastAsia="hr-HR"/>
              </w:rPr>
            </w:pPr>
            <w:r w:rsidRPr="003A63FB">
              <w:rPr>
                <w:rFonts w:ascii="Arial" w:eastAsia="Times New Roman" w:hAnsi="Arial" w:cs="Arial"/>
                <w:sz w:val="20"/>
                <w:szCs w:val="20"/>
                <w:lang w:eastAsia="hr-HR"/>
              </w:rPr>
              <w:t>100.000,00</w:t>
            </w:r>
          </w:p>
        </w:tc>
        <w:tc>
          <w:tcPr>
            <w:tcW w:w="2126" w:type="dxa"/>
            <w:tcBorders>
              <w:top w:val="single" w:sz="4" w:space="0" w:color="auto"/>
              <w:left w:val="single" w:sz="4" w:space="0" w:color="auto"/>
              <w:bottom w:val="single" w:sz="4" w:space="0" w:color="auto"/>
              <w:right w:val="single" w:sz="4" w:space="0" w:color="auto"/>
            </w:tcBorders>
          </w:tcPr>
          <w:p w14:paraId="23ED6AF2" w14:textId="77777777" w:rsidR="004B764A" w:rsidRPr="003A63FB" w:rsidRDefault="004B764A" w:rsidP="006826BB">
            <w:pPr>
              <w:spacing w:after="0" w:line="240" w:lineRule="auto"/>
              <w:jc w:val="center"/>
              <w:rPr>
                <w:rFonts w:ascii="Arial" w:eastAsia="Times New Roman" w:hAnsi="Arial" w:cs="Arial"/>
                <w:bCs/>
                <w:sz w:val="20"/>
                <w:szCs w:val="20"/>
                <w:lang w:eastAsia="hr-HR"/>
              </w:rPr>
            </w:pPr>
          </w:p>
          <w:p w14:paraId="513E768E" w14:textId="43DD1AB4" w:rsidR="00EF2EA0" w:rsidRPr="003A63FB" w:rsidRDefault="00EF2EA0" w:rsidP="006826BB">
            <w:pPr>
              <w:spacing w:after="0" w:line="240" w:lineRule="auto"/>
              <w:jc w:val="center"/>
              <w:rPr>
                <w:rFonts w:ascii="Arial" w:eastAsia="Times New Roman" w:hAnsi="Arial" w:cs="Arial"/>
                <w:bCs/>
                <w:sz w:val="20"/>
                <w:szCs w:val="20"/>
                <w:lang w:eastAsia="hr-HR"/>
              </w:rPr>
            </w:pPr>
            <w:r w:rsidRPr="003A63FB">
              <w:rPr>
                <w:rFonts w:ascii="Arial" w:eastAsia="Times New Roman" w:hAnsi="Arial" w:cs="Arial"/>
                <w:bCs/>
                <w:sz w:val="20"/>
                <w:szCs w:val="20"/>
                <w:lang w:eastAsia="hr-HR"/>
              </w:rPr>
              <w:t>100,00</w:t>
            </w:r>
          </w:p>
        </w:tc>
      </w:tr>
      <w:tr w:rsidR="003A63FB" w:rsidRPr="003A63FB" w14:paraId="17A112AD"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1DF12" w14:textId="77777777" w:rsidR="006826BB" w:rsidRPr="003A63FB" w:rsidRDefault="006826BB" w:rsidP="006826BB">
            <w:pPr>
              <w:spacing w:after="0" w:line="240" w:lineRule="auto"/>
              <w:jc w:val="right"/>
              <w:rPr>
                <w:rFonts w:ascii="Arial" w:eastAsia="Times New Roman" w:hAnsi="Arial" w:cs="Arial"/>
                <w:b/>
                <w:i/>
                <w:sz w:val="20"/>
                <w:szCs w:val="20"/>
                <w:lang w:eastAsia="hr-HR"/>
              </w:rPr>
            </w:pPr>
            <w:r w:rsidRPr="003A63FB">
              <w:rPr>
                <w:rFonts w:ascii="Arial" w:eastAsia="Times New Roman" w:hAnsi="Arial" w:cs="Arial"/>
                <w:b/>
                <w:i/>
                <w:sz w:val="20"/>
                <w:szCs w:val="20"/>
                <w:lang w:eastAsia="hr-HR"/>
              </w:rPr>
              <w:t>544</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7B9EF" w14:textId="77777777" w:rsidR="006826BB" w:rsidRPr="003A63FB" w:rsidRDefault="006826BB" w:rsidP="006826BB">
            <w:pPr>
              <w:spacing w:after="0" w:line="240" w:lineRule="auto"/>
              <w:rPr>
                <w:rFonts w:ascii="Arial" w:eastAsia="Times New Roman" w:hAnsi="Arial" w:cs="Arial"/>
                <w:b/>
                <w:i/>
                <w:sz w:val="20"/>
                <w:szCs w:val="20"/>
                <w:lang w:eastAsia="hr-HR"/>
              </w:rPr>
            </w:pPr>
            <w:r w:rsidRPr="003A63FB">
              <w:rPr>
                <w:rFonts w:ascii="Arial" w:eastAsia="Times New Roman" w:hAnsi="Arial" w:cs="Arial"/>
                <w:b/>
                <w:i/>
                <w:sz w:val="20"/>
                <w:szCs w:val="20"/>
                <w:lang w:eastAsia="hr-HR"/>
              </w:rPr>
              <w:t xml:space="preserve">Otplata glavnice primljenih kredita i zajmova od kreditnih i ostalih </w:t>
            </w:r>
            <w:proofErr w:type="spellStart"/>
            <w:r w:rsidRPr="003A63FB">
              <w:rPr>
                <w:rFonts w:ascii="Arial" w:eastAsia="Times New Roman" w:hAnsi="Arial" w:cs="Arial"/>
                <w:b/>
                <w:i/>
                <w:sz w:val="20"/>
                <w:szCs w:val="20"/>
                <w:lang w:eastAsia="hr-HR"/>
              </w:rPr>
              <w:t>fin.inst.izvan</w:t>
            </w:r>
            <w:proofErr w:type="spellEnd"/>
            <w:r w:rsidRPr="003A63FB">
              <w:rPr>
                <w:rFonts w:ascii="Arial" w:eastAsia="Times New Roman" w:hAnsi="Arial" w:cs="Arial"/>
                <w:b/>
                <w:i/>
                <w:sz w:val="20"/>
                <w:szCs w:val="20"/>
                <w:lang w:eastAsia="hr-HR"/>
              </w:rPr>
              <w:t xml:space="preserve"> javnog sektora</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50487" w14:textId="575112BF" w:rsidR="006826BB" w:rsidRPr="003A63FB" w:rsidRDefault="00DA4C94" w:rsidP="006826BB">
            <w:pPr>
              <w:spacing w:after="0" w:line="240" w:lineRule="auto"/>
              <w:jc w:val="center"/>
              <w:rPr>
                <w:rFonts w:ascii="Arial" w:eastAsia="Times New Roman" w:hAnsi="Arial" w:cs="Arial"/>
                <w:b/>
                <w:i/>
                <w:sz w:val="20"/>
                <w:szCs w:val="20"/>
                <w:lang w:eastAsia="hr-HR"/>
              </w:rPr>
            </w:pPr>
            <w:r w:rsidRPr="003A63FB">
              <w:rPr>
                <w:rFonts w:ascii="Arial" w:eastAsia="Times New Roman" w:hAnsi="Arial" w:cs="Arial"/>
                <w:b/>
                <w:i/>
                <w:sz w:val="20"/>
                <w:szCs w:val="20"/>
                <w:lang w:eastAsia="hr-HR"/>
              </w:rPr>
              <w:t>1.541.724,50</w:t>
            </w:r>
          </w:p>
        </w:tc>
        <w:tc>
          <w:tcPr>
            <w:tcW w:w="2693" w:type="dxa"/>
            <w:tcBorders>
              <w:top w:val="single" w:sz="4" w:space="0" w:color="auto"/>
              <w:left w:val="single" w:sz="4" w:space="0" w:color="auto"/>
              <w:bottom w:val="single" w:sz="4" w:space="0" w:color="auto"/>
              <w:right w:val="single" w:sz="4" w:space="0" w:color="auto"/>
            </w:tcBorders>
          </w:tcPr>
          <w:p w14:paraId="4C79DC4E" w14:textId="77777777" w:rsidR="00E33577" w:rsidRPr="003A63FB" w:rsidRDefault="00E33577" w:rsidP="006826BB">
            <w:pPr>
              <w:spacing w:after="0" w:line="240" w:lineRule="auto"/>
              <w:jc w:val="center"/>
              <w:rPr>
                <w:rFonts w:ascii="Arial" w:eastAsia="Times New Roman" w:hAnsi="Arial" w:cs="Arial"/>
                <w:b/>
                <w:i/>
                <w:sz w:val="20"/>
                <w:szCs w:val="20"/>
                <w:lang w:eastAsia="hr-HR"/>
              </w:rPr>
            </w:pPr>
          </w:p>
          <w:p w14:paraId="3E20F793" w14:textId="79944E30" w:rsidR="00EF2EA0" w:rsidRPr="003A63FB" w:rsidRDefault="00EF2EA0" w:rsidP="006826BB">
            <w:pPr>
              <w:spacing w:after="0" w:line="240" w:lineRule="auto"/>
              <w:jc w:val="center"/>
              <w:rPr>
                <w:rFonts w:ascii="Arial" w:eastAsia="Times New Roman" w:hAnsi="Arial" w:cs="Arial"/>
                <w:b/>
                <w:i/>
                <w:sz w:val="20"/>
                <w:szCs w:val="20"/>
                <w:lang w:eastAsia="hr-HR"/>
              </w:rPr>
            </w:pPr>
            <w:r w:rsidRPr="003A63FB">
              <w:rPr>
                <w:rFonts w:ascii="Arial" w:eastAsia="Times New Roman" w:hAnsi="Arial" w:cs="Arial"/>
                <w:b/>
                <w:i/>
                <w:sz w:val="20"/>
                <w:szCs w:val="20"/>
                <w:lang w:eastAsia="hr-HR"/>
              </w:rPr>
              <w:t>2.750.000,00</w:t>
            </w:r>
          </w:p>
        </w:tc>
        <w:tc>
          <w:tcPr>
            <w:tcW w:w="2126" w:type="dxa"/>
            <w:tcBorders>
              <w:top w:val="single" w:sz="4" w:space="0" w:color="auto"/>
              <w:left w:val="single" w:sz="4" w:space="0" w:color="auto"/>
              <w:bottom w:val="single" w:sz="4" w:space="0" w:color="auto"/>
              <w:right w:val="single" w:sz="4" w:space="0" w:color="auto"/>
            </w:tcBorders>
          </w:tcPr>
          <w:p w14:paraId="12FF9067" w14:textId="77777777" w:rsidR="004B764A" w:rsidRPr="003A63FB" w:rsidRDefault="004B764A" w:rsidP="006826BB">
            <w:pPr>
              <w:spacing w:after="0" w:line="240" w:lineRule="auto"/>
              <w:jc w:val="center"/>
              <w:rPr>
                <w:rFonts w:ascii="Arial" w:eastAsia="Times New Roman" w:hAnsi="Arial" w:cs="Arial"/>
                <w:b/>
                <w:i/>
                <w:iCs/>
                <w:sz w:val="20"/>
                <w:szCs w:val="20"/>
                <w:lang w:eastAsia="hr-HR"/>
              </w:rPr>
            </w:pPr>
          </w:p>
          <w:p w14:paraId="30F08EBF" w14:textId="6130755C" w:rsidR="00EF2EA0" w:rsidRPr="003A63FB" w:rsidRDefault="00EF2EA0" w:rsidP="006826BB">
            <w:pPr>
              <w:spacing w:after="0" w:line="240" w:lineRule="auto"/>
              <w:jc w:val="center"/>
              <w:rPr>
                <w:rFonts w:ascii="Arial" w:eastAsia="Times New Roman" w:hAnsi="Arial" w:cs="Arial"/>
                <w:b/>
                <w:i/>
                <w:iCs/>
                <w:sz w:val="20"/>
                <w:szCs w:val="20"/>
                <w:lang w:eastAsia="hr-HR"/>
              </w:rPr>
            </w:pPr>
            <w:r w:rsidRPr="003A63FB">
              <w:rPr>
                <w:rFonts w:ascii="Arial" w:eastAsia="Times New Roman" w:hAnsi="Arial" w:cs="Arial"/>
                <w:b/>
                <w:i/>
                <w:iCs/>
                <w:sz w:val="20"/>
                <w:szCs w:val="20"/>
                <w:lang w:eastAsia="hr-HR"/>
              </w:rPr>
              <w:t>178,37</w:t>
            </w:r>
          </w:p>
        </w:tc>
      </w:tr>
      <w:tr w:rsidR="003A63FB" w:rsidRPr="003A63FB" w14:paraId="6455E2CD"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62FCC" w14:textId="77777777" w:rsidR="006826BB" w:rsidRPr="003A63FB" w:rsidRDefault="006826BB" w:rsidP="006826BB">
            <w:pPr>
              <w:spacing w:after="0" w:line="240" w:lineRule="auto"/>
              <w:jc w:val="right"/>
              <w:rPr>
                <w:rFonts w:ascii="Arial" w:eastAsia="Times New Roman" w:hAnsi="Arial" w:cs="Arial"/>
                <w:sz w:val="20"/>
                <w:szCs w:val="20"/>
                <w:lang w:eastAsia="hr-HR"/>
              </w:rPr>
            </w:pPr>
            <w:r w:rsidRPr="003A63FB">
              <w:rPr>
                <w:rFonts w:ascii="Arial" w:eastAsia="Times New Roman" w:hAnsi="Arial" w:cs="Arial"/>
                <w:sz w:val="20"/>
                <w:szCs w:val="20"/>
                <w:lang w:eastAsia="hr-HR"/>
              </w:rPr>
              <w:t>5443</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45A63" w14:textId="77777777" w:rsidR="006826BB" w:rsidRPr="003A63FB" w:rsidRDefault="006826BB" w:rsidP="006826BB">
            <w:pPr>
              <w:spacing w:after="0" w:line="240" w:lineRule="auto"/>
              <w:rPr>
                <w:rFonts w:ascii="Arial" w:eastAsia="Times New Roman" w:hAnsi="Arial" w:cs="Arial"/>
                <w:sz w:val="20"/>
                <w:szCs w:val="20"/>
                <w:lang w:eastAsia="hr-HR"/>
              </w:rPr>
            </w:pPr>
            <w:r w:rsidRPr="003A63FB">
              <w:rPr>
                <w:rFonts w:ascii="Arial" w:eastAsia="Times New Roman" w:hAnsi="Arial" w:cs="Arial"/>
                <w:sz w:val="20"/>
                <w:szCs w:val="20"/>
                <w:lang w:eastAsia="hr-HR"/>
              </w:rPr>
              <w:t>Otplata glavnice primljenih kredita  od  tuzemnih kreditnih institucija izvan javnog sektora</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C410F" w14:textId="0B0085BF" w:rsidR="006826BB" w:rsidRPr="003A63FB" w:rsidRDefault="00DA4C94" w:rsidP="00DA4C94">
            <w:pPr>
              <w:spacing w:after="0" w:line="240" w:lineRule="auto"/>
              <w:jc w:val="center"/>
              <w:rPr>
                <w:rFonts w:ascii="Arial" w:eastAsia="Times New Roman" w:hAnsi="Arial" w:cs="Arial"/>
                <w:bCs/>
                <w:iCs/>
                <w:sz w:val="20"/>
                <w:szCs w:val="20"/>
                <w:lang w:eastAsia="hr-HR"/>
              </w:rPr>
            </w:pPr>
            <w:r w:rsidRPr="003A63FB">
              <w:rPr>
                <w:rFonts w:ascii="Arial" w:eastAsia="Times New Roman" w:hAnsi="Arial" w:cs="Arial"/>
                <w:bCs/>
                <w:iCs/>
                <w:sz w:val="20"/>
                <w:szCs w:val="20"/>
                <w:lang w:eastAsia="hr-HR"/>
              </w:rPr>
              <w:t>1.541.724,50</w:t>
            </w:r>
          </w:p>
        </w:tc>
        <w:tc>
          <w:tcPr>
            <w:tcW w:w="2693" w:type="dxa"/>
            <w:tcBorders>
              <w:top w:val="single" w:sz="4" w:space="0" w:color="auto"/>
              <w:left w:val="single" w:sz="4" w:space="0" w:color="auto"/>
              <w:bottom w:val="single" w:sz="4" w:space="0" w:color="auto"/>
              <w:right w:val="single" w:sz="4" w:space="0" w:color="auto"/>
            </w:tcBorders>
          </w:tcPr>
          <w:p w14:paraId="6760C0DF" w14:textId="77777777" w:rsidR="00E33577" w:rsidRPr="003A63FB" w:rsidRDefault="00E33577" w:rsidP="006826BB">
            <w:pPr>
              <w:spacing w:after="0" w:line="240" w:lineRule="auto"/>
              <w:jc w:val="center"/>
              <w:rPr>
                <w:rFonts w:ascii="Arial" w:eastAsia="Times New Roman" w:hAnsi="Arial" w:cs="Arial"/>
                <w:bCs/>
                <w:iCs/>
                <w:sz w:val="20"/>
                <w:szCs w:val="20"/>
                <w:lang w:eastAsia="hr-HR"/>
              </w:rPr>
            </w:pPr>
          </w:p>
          <w:p w14:paraId="1A71AB79" w14:textId="05D4103E" w:rsidR="00EF2EA0" w:rsidRPr="003A63FB" w:rsidRDefault="00EF2EA0" w:rsidP="006826BB">
            <w:pPr>
              <w:spacing w:after="0" w:line="240" w:lineRule="auto"/>
              <w:jc w:val="center"/>
              <w:rPr>
                <w:rFonts w:ascii="Arial" w:eastAsia="Times New Roman" w:hAnsi="Arial" w:cs="Arial"/>
                <w:bCs/>
                <w:iCs/>
                <w:sz w:val="20"/>
                <w:szCs w:val="20"/>
                <w:lang w:eastAsia="hr-HR"/>
              </w:rPr>
            </w:pPr>
            <w:r w:rsidRPr="003A63FB">
              <w:rPr>
                <w:rFonts w:ascii="Arial" w:eastAsia="Times New Roman" w:hAnsi="Arial" w:cs="Arial"/>
                <w:bCs/>
                <w:iCs/>
                <w:sz w:val="20"/>
                <w:szCs w:val="20"/>
                <w:lang w:eastAsia="hr-HR"/>
              </w:rPr>
              <w:t>2.750.000,00</w:t>
            </w:r>
          </w:p>
        </w:tc>
        <w:tc>
          <w:tcPr>
            <w:tcW w:w="2126" w:type="dxa"/>
            <w:tcBorders>
              <w:top w:val="single" w:sz="4" w:space="0" w:color="auto"/>
              <w:left w:val="single" w:sz="4" w:space="0" w:color="auto"/>
              <w:bottom w:val="single" w:sz="4" w:space="0" w:color="auto"/>
              <w:right w:val="single" w:sz="4" w:space="0" w:color="auto"/>
            </w:tcBorders>
          </w:tcPr>
          <w:p w14:paraId="181FDAC4" w14:textId="77777777" w:rsidR="004B764A" w:rsidRPr="003A63FB" w:rsidRDefault="004B764A" w:rsidP="006826BB">
            <w:pPr>
              <w:spacing w:after="0" w:line="240" w:lineRule="auto"/>
              <w:jc w:val="center"/>
              <w:rPr>
                <w:rFonts w:ascii="Arial" w:eastAsia="Times New Roman" w:hAnsi="Arial" w:cs="Arial"/>
                <w:sz w:val="20"/>
                <w:szCs w:val="20"/>
                <w:lang w:eastAsia="hr-HR"/>
              </w:rPr>
            </w:pPr>
          </w:p>
          <w:p w14:paraId="4FF0CF84" w14:textId="1918449B" w:rsidR="00EF2EA0" w:rsidRPr="003A63FB" w:rsidRDefault="00EF2EA0" w:rsidP="006826BB">
            <w:pPr>
              <w:spacing w:after="0" w:line="240" w:lineRule="auto"/>
              <w:jc w:val="center"/>
              <w:rPr>
                <w:rFonts w:ascii="Arial" w:eastAsia="Times New Roman" w:hAnsi="Arial" w:cs="Arial"/>
                <w:bCs/>
                <w:sz w:val="20"/>
                <w:szCs w:val="20"/>
                <w:lang w:eastAsia="hr-HR"/>
              </w:rPr>
            </w:pPr>
            <w:r w:rsidRPr="003A63FB">
              <w:rPr>
                <w:rFonts w:ascii="Arial" w:eastAsia="Times New Roman" w:hAnsi="Arial" w:cs="Arial"/>
                <w:bCs/>
                <w:sz w:val="20"/>
                <w:szCs w:val="20"/>
                <w:lang w:eastAsia="hr-HR"/>
              </w:rPr>
              <w:t>178,37</w:t>
            </w:r>
          </w:p>
        </w:tc>
      </w:tr>
      <w:tr w:rsidR="003A63FB" w:rsidRPr="003A63FB" w14:paraId="22FA0447"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97B40" w14:textId="280BB0C0" w:rsidR="00A85EF4" w:rsidRPr="003A63FB" w:rsidRDefault="00A85EF4" w:rsidP="006826BB">
            <w:pPr>
              <w:spacing w:after="0" w:line="240" w:lineRule="auto"/>
              <w:jc w:val="right"/>
              <w:rPr>
                <w:rFonts w:ascii="Arial" w:eastAsia="Times New Roman" w:hAnsi="Arial" w:cs="Arial"/>
                <w:sz w:val="20"/>
                <w:szCs w:val="20"/>
                <w:lang w:eastAsia="hr-HR"/>
              </w:rPr>
            </w:pPr>
            <w:r w:rsidRPr="003A63FB">
              <w:rPr>
                <w:rFonts w:ascii="Arial" w:eastAsia="Times New Roman" w:hAnsi="Arial" w:cs="Arial"/>
                <w:sz w:val="20"/>
                <w:szCs w:val="20"/>
                <w:lang w:eastAsia="hr-HR"/>
              </w:rPr>
              <w:t>54431</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A2F14" w14:textId="5478FBF2" w:rsidR="00A85EF4" w:rsidRPr="003A63FB" w:rsidRDefault="00A85EF4" w:rsidP="006826BB">
            <w:pPr>
              <w:spacing w:after="0" w:line="240" w:lineRule="auto"/>
              <w:rPr>
                <w:rFonts w:ascii="Arial" w:eastAsia="Times New Roman" w:hAnsi="Arial" w:cs="Arial"/>
                <w:sz w:val="20"/>
                <w:szCs w:val="20"/>
                <w:lang w:eastAsia="hr-HR"/>
              </w:rPr>
            </w:pPr>
            <w:r w:rsidRPr="003A63FB">
              <w:rPr>
                <w:rFonts w:ascii="Arial" w:eastAsia="Times New Roman" w:hAnsi="Arial" w:cs="Arial"/>
                <w:sz w:val="20"/>
                <w:szCs w:val="20"/>
                <w:lang w:eastAsia="hr-HR"/>
              </w:rPr>
              <w:t>Otplata glavnice primljenih kredita  od  tuzemnih kreditnih institucija izvan javnog sektora- kratkoročni</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CCA2A" w14:textId="66812CE5" w:rsidR="00A85EF4" w:rsidRPr="003A63FB" w:rsidRDefault="00DA4C94" w:rsidP="006826BB">
            <w:pPr>
              <w:spacing w:after="0" w:line="240" w:lineRule="auto"/>
              <w:jc w:val="center"/>
              <w:rPr>
                <w:rFonts w:ascii="Arial" w:eastAsia="Times New Roman" w:hAnsi="Arial" w:cs="Arial"/>
                <w:bCs/>
                <w:iCs/>
                <w:sz w:val="20"/>
                <w:szCs w:val="20"/>
                <w:lang w:eastAsia="hr-HR"/>
              </w:rPr>
            </w:pPr>
            <w:r w:rsidRPr="003A63FB">
              <w:rPr>
                <w:rFonts w:ascii="Arial" w:eastAsia="Times New Roman" w:hAnsi="Arial" w:cs="Arial"/>
                <w:bCs/>
                <w:iCs/>
                <w:sz w:val="20"/>
                <w:szCs w:val="20"/>
                <w:lang w:eastAsia="hr-HR"/>
              </w:rPr>
              <w:t>-</w:t>
            </w:r>
          </w:p>
        </w:tc>
        <w:tc>
          <w:tcPr>
            <w:tcW w:w="2693" w:type="dxa"/>
            <w:tcBorders>
              <w:top w:val="single" w:sz="4" w:space="0" w:color="auto"/>
              <w:left w:val="single" w:sz="4" w:space="0" w:color="auto"/>
              <w:bottom w:val="single" w:sz="4" w:space="0" w:color="auto"/>
              <w:right w:val="single" w:sz="4" w:space="0" w:color="auto"/>
            </w:tcBorders>
          </w:tcPr>
          <w:p w14:paraId="2A22859A" w14:textId="77777777" w:rsidR="00E33577" w:rsidRPr="003A63FB" w:rsidRDefault="00E33577" w:rsidP="006826BB">
            <w:pPr>
              <w:spacing w:after="0" w:line="240" w:lineRule="auto"/>
              <w:jc w:val="center"/>
              <w:rPr>
                <w:rFonts w:ascii="Arial" w:eastAsia="Times New Roman" w:hAnsi="Arial" w:cs="Arial"/>
                <w:sz w:val="20"/>
                <w:szCs w:val="20"/>
                <w:lang w:eastAsia="hr-HR"/>
              </w:rPr>
            </w:pPr>
          </w:p>
          <w:p w14:paraId="42947411" w14:textId="54236EA3" w:rsidR="00EF2EA0" w:rsidRPr="003A63FB" w:rsidRDefault="00EF2EA0" w:rsidP="006826BB">
            <w:pPr>
              <w:spacing w:after="0" w:line="240" w:lineRule="auto"/>
              <w:jc w:val="center"/>
              <w:rPr>
                <w:rFonts w:ascii="Arial" w:eastAsia="Times New Roman" w:hAnsi="Arial" w:cs="Arial"/>
                <w:sz w:val="20"/>
                <w:szCs w:val="20"/>
                <w:lang w:eastAsia="hr-HR"/>
              </w:rPr>
            </w:pPr>
            <w:r w:rsidRPr="003A63FB">
              <w:rPr>
                <w:rFonts w:ascii="Arial" w:eastAsia="Times New Roman" w:hAnsi="Arial" w:cs="Arial"/>
                <w:sz w:val="20"/>
                <w:szCs w:val="20"/>
                <w:lang w:eastAsia="hr-HR"/>
              </w:rPr>
              <w:t>1.500.000,00</w:t>
            </w:r>
          </w:p>
        </w:tc>
        <w:tc>
          <w:tcPr>
            <w:tcW w:w="2126" w:type="dxa"/>
            <w:tcBorders>
              <w:top w:val="single" w:sz="4" w:space="0" w:color="auto"/>
              <w:left w:val="single" w:sz="4" w:space="0" w:color="auto"/>
              <w:bottom w:val="single" w:sz="4" w:space="0" w:color="auto"/>
              <w:right w:val="single" w:sz="4" w:space="0" w:color="auto"/>
            </w:tcBorders>
          </w:tcPr>
          <w:p w14:paraId="4CD1753D" w14:textId="77777777" w:rsidR="004B764A" w:rsidRPr="003A63FB" w:rsidRDefault="004B764A" w:rsidP="006826BB">
            <w:pPr>
              <w:spacing w:after="0" w:line="240" w:lineRule="auto"/>
              <w:jc w:val="center"/>
              <w:rPr>
                <w:rFonts w:ascii="Arial" w:eastAsia="Times New Roman" w:hAnsi="Arial" w:cs="Arial"/>
                <w:sz w:val="20"/>
                <w:szCs w:val="20"/>
                <w:lang w:eastAsia="hr-HR"/>
              </w:rPr>
            </w:pPr>
          </w:p>
          <w:p w14:paraId="54357C9A" w14:textId="1A8B7137" w:rsidR="00EF2EA0" w:rsidRPr="003A63FB" w:rsidRDefault="00EF2EA0" w:rsidP="006826BB">
            <w:pPr>
              <w:spacing w:after="0" w:line="240" w:lineRule="auto"/>
              <w:jc w:val="center"/>
              <w:rPr>
                <w:rFonts w:ascii="Arial" w:eastAsia="Times New Roman" w:hAnsi="Arial" w:cs="Arial"/>
                <w:sz w:val="20"/>
                <w:szCs w:val="20"/>
                <w:lang w:eastAsia="hr-HR"/>
              </w:rPr>
            </w:pPr>
            <w:r w:rsidRPr="003A63FB">
              <w:rPr>
                <w:rFonts w:ascii="Arial" w:eastAsia="Times New Roman" w:hAnsi="Arial" w:cs="Arial"/>
                <w:sz w:val="20"/>
                <w:szCs w:val="20"/>
                <w:lang w:eastAsia="hr-HR"/>
              </w:rPr>
              <w:t>-</w:t>
            </w:r>
          </w:p>
        </w:tc>
      </w:tr>
      <w:tr w:rsidR="003A63FB" w:rsidRPr="003A63FB" w14:paraId="666B045B"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20E7B" w14:textId="3F8EBB88" w:rsidR="00025F10" w:rsidRPr="003A63FB" w:rsidRDefault="00025F10" w:rsidP="00025F10">
            <w:pPr>
              <w:spacing w:after="0" w:line="240" w:lineRule="auto"/>
              <w:jc w:val="right"/>
              <w:rPr>
                <w:rFonts w:ascii="Arial" w:eastAsia="Times New Roman" w:hAnsi="Arial" w:cs="Arial"/>
                <w:sz w:val="20"/>
                <w:szCs w:val="20"/>
                <w:lang w:eastAsia="hr-HR"/>
              </w:rPr>
            </w:pPr>
            <w:r w:rsidRPr="003A63FB">
              <w:rPr>
                <w:rFonts w:ascii="Arial" w:eastAsia="Times New Roman" w:hAnsi="Arial" w:cs="Arial"/>
                <w:sz w:val="20"/>
                <w:szCs w:val="20"/>
                <w:lang w:eastAsia="hr-HR"/>
              </w:rPr>
              <w:t>54431</w:t>
            </w:r>
            <w:r w:rsidR="008A2204" w:rsidRPr="003A63FB">
              <w:rPr>
                <w:rFonts w:ascii="Arial" w:eastAsia="Times New Roman" w:hAnsi="Arial" w:cs="Arial"/>
                <w:sz w:val="20"/>
                <w:szCs w:val="20"/>
                <w:lang w:eastAsia="hr-HR"/>
              </w:rPr>
              <w:t>3</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280B0" w14:textId="368B0F8F" w:rsidR="00025F10" w:rsidRPr="003A63FB" w:rsidRDefault="00025F10" w:rsidP="00025F10">
            <w:pPr>
              <w:spacing w:after="0" w:line="240" w:lineRule="auto"/>
              <w:rPr>
                <w:rFonts w:ascii="Arial" w:eastAsia="Times New Roman" w:hAnsi="Arial" w:cs="Arial"/>
                <w:sz w:val="20"/>
                <w:szCs w:val="20"/>
                <w:lang w:eastAsia="hr-HR"/>
              </w:rPr>
            </w:pPr>
            <w:r w:rsidRPr="003A63FB">
              <w:rPr>
                <w:rFonts w:ascii="Arial" w:eastAsia="Times New Roman" w:hAnsi="Arial" w:cs="Arial"/>
                <w:sz w:val="20"/>
                <w:szCs w:val="20"/>
                <w:lang w:eastAsia="hr-HR"/>
              </w:rPr>
              <w:t>Otplata glavnice primljenih kredita  od  tuzemnih kreditnih institucija izvan javnog sektora- kratkoročni- PBZ 501</w:t>
            </w:r>
            <w:r w:rsidR="00E23DFE" w:rsidRPr="003A63FB">
              <w:rPr>
                <w:rFonts w:ascii="Arial" w:eastAsia="Times New Roman" w:hAnsi="Arial" w:cs="Arial"/>
                <w:sz w:val="20"/>
                <w:szCs w:val="20"/>
                <w:lang w:eastAsia="hr-HR"/>
              </w:rPr>
              <w:t>0788940</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FD161" w14:textId="242ACE34" w:rsidR="00025F10" w:rsidRPr="003A63FB" w:rsidRDefault="00DA4C94" w:rsidP="00025F10">
            <w:pPr>
              <w:spacing w:after="0" w:line="240" w:lineRule="auto"/>
              <w:jc w:val="center"/>
              <w:rPr>
                <w:rFonts w:ascii="Arial" w:eastAsia="Times New Roman" w:hAnsi="Arial" w:cs="Arial"/>
                <w:bCs/>
                <w:iCs/>
                <w:sz w:val="20"/>
                <w:szCs w:val="20"/>
                <w:lang w:eastAsia="hr-HR"/>
              </w:rPr>
            </w:pPr>
            <w:r w:rsidRPr="003A63FB">
              <w:rPr>
                <w:rFonts w:ascii="Arial" w:eastAsia="Times New Roman" w:hAnsi="Arial" w:cs="Arial"/>
                <w:bCs/>
                <w:iCs/>
                <w:sz w:val="20"/>
                <w:szCs w:val="20"/>
                <w:lang w:eastAsia="hr-HR"/>
              </w:rPr>
              <w:t>-</w:t>
            </w:r>
          </w:p>
        </w:tc>
        <w:tc>
          <w:tcPr>
            <w:tcW w:w="2693" w:type="dxa"/>
            <w:tcBorders>
              <w:top w:val="single" w:sz="4" w:space="0" w:color="auto"/>
              <w:left w:val="single" w:sz="4" w:space="0" w:color="auto"/>
              <w:bottom w:val="single" w:sz="4" w:space="0" w:color="auto"/>
              <w:right w:val="single" w:sz="4" w:space="0" w:color="auto"/>
            </w:tcBorders>
          </w:tcPr>
          <w:p w14:paraId="32999AD6" w14:textId="77777777" w:rsidR="00E33577" w:rsidRPr="003A63FB" w:rsidRDefault="00E33577" w:rsidP="00025F10">
            <w:pPr>
              <w:spacing w:after="0" w:line="240" w:lineRule="auto"/>
              <w:jc w:val="center"/>
              <w:rPr>
                <w:rFonts w:ascii="Arial" w:eastAsia="Times New Roman" w:hAnsi="Arial" w:cs="Arial"/>
                <w:sz w:val="20"/>
                <w:szCs w:val="20"/>
                <w:lang w:eastAsia="hr-HR"/>
              </w:rPr>
            </w:pPr>
          </w:p>
          <w:p w14:paraId="2C23F47E" w14:textId="77777777" w:rsidR="00E23DFE" w:rsidRPr="003A63FB" w:rsidRDefault="00E23DFE" w:rsidP="00025F10">
            <w:pPr>
              <w:spacing w:after="0" w:line="240" w:lineRule="auto"/>
              <w:jc w:val="center"/>
              <w:rPr>
                <w:rFonts w:ascii="Arial" w:eastAsia="Times New Roman" w:hAnsi="Arial" w:cs="Arial"/>
                <w:sz w:val="20"/>
                <w:szCs w:val="20"/>
                <w:lang w:eastAsia="hr-HR"/>
              </w:rPr>
            </w:pPr>
          </w:p>
          <w:p w14:paraId="07C0503B" w14:textId="7A6754AB" w:rsidR="00E23DFE" w:rsidRPr="003A63FB" w:rsidRDefault="00E23DFE" w:rsidP="00025F10">
            <w:pPr>
              <w:spacing w:after="0" w:line="240" w:lineRule="auto"/>
              <w:jc w:val="center"/>
              <w:rPr>
                <w:rFonts w:ascii="Arial" w:eastAsia="Times New Roman" w:hAnsi="Arial" w:cs="Arial"/>
                <w:sz w:val="20"/>
                <w:szCs w:val="20"/>
                <w:lang w:eastAsia="hr-HR"/>
              </w:rPr>
            </w:pPr>
            <w:r w:rsidRPr="003A63FB">
              <w:rPr>
                <w:rFonts w:ascii="Arial" w:eastAsia="Times New Roman" w:hAnsi="Arial" w:cs="Arial"/>
                <w:sz w:val="20"/>
                <w:szCs w:val="20"/>
                <w:lang w:eastAsia="hr-HR"/>
              </w:rPr>
              <w:t>1.500.000,00</w:t>
            </w:r>
          </w:p>
        </w:tc>
        <w:tc>
          <w:tcPr>
            <w:tcW w:w="2126" w:type="dxa"/>
            <w:tcBorders>
              <w:top w:val="single" w:sz="4" w:space="0" w:color="auto"/>
              <w:left w:val="single" w:sz="4" w:space="0" w:color="auto"/>
              <w:bottom w:val="single" w:sz="4" w:space="0" w:color="auto"/>
              <w:right w:val="single" w:sz="4" w:space="0" w:color="auto"/>
            </w:tcBorders>
          </w:tcPr>
          <w:p w14:paraId="4590241B" w14:textId="77777777" w:rsidR="004B764A" w:rsidRPr="003A63FB" w:rsidRDefault="004B764A" w:rsidP="00025F10">
            <w:pPr>
              <w:spacing w:after="0" w:line="240" w:lineRule="auto"/>
              <w:jc w:val="center"/>
              <w:rPr>
                <w:rFonts w:ascii="Arial" w:eastAsia="Times New Roman" w:hAnsi="Arial" w:cs="Arial"/>
                <w:sz w:val="20"/>
                <w:szCs w:val="20"/>
                <w:lang w:eastAsia="hr-HR"/>
              </w:rPr>
            </w:pPr>
          </w:p>
          <w:p w14:paraId="5896B500" w14:textId="77777777" w:rsidR="00E23DFE" w:rsidRPr="003A63FB" w:rsidRDefault="00E23DFE" w:rsidP="00025F10">
            <w:pPr>
              <w:spacing w:after="0" w:line="240" w:lineRule="auto"/>
              <w:jc w:val="center"/>
              <w:rPr>
                <w:rFonts w:ascii="Arial" w:eastAsia="Times New Roman" w:hAnsi="Arial" w:cs="Arial"/>
                <w:sz w:val="20"/>
                <w:szCs w:val="20"/>
                <w:lang w:eastAsia="hr-HR"/>
              </w:rPr>
            </w:pPr>
          </w:p>
          <w:p w14:paraId="77D2A0AD" w14:textId="28AA9D04" w:rsidR="00E23DFE" w:rsidRPr="003A63FB" w:rsidRDefault="00E23DFE" w:rsidP="00025F10">
            <w:pPr>
              <w:spacing w:after="0" w:line="240" w:lineRule="auto"/>
              <w:jc w:val="center"/>
              <w:rPr>
                <w:rFonts w:ascii="Arial" w:eastAsia="Times New Roman" w:hAnsi="Arial" w:cs="Arial"/>
                <w:sz w:val="20"/>
                <w:szCs w:val="20"/>
                <w:lang w:eastAsia="hr-HR"/>
              </w:rPr>
            </w:pPr>
            <w:r w:rsidRPr="003A63FB">
              <w:rPr>
                <w:rFonts w:ascii="Arial" w:eastAsia="Times New Roman" w:hAnsi="Arial" w:cs="Arial"/>
                <w:sz w:val="20"/>
                <w:szCs w:val="20"/>
                <w:lang w:eastAsia="hr-HR"/>
              </w:rPr>
              <w:t>-</w:t>
            </w:r>
          </w:p>
        </w:tc>
      </w:tr>
      <w:tr w:rsidR="003A63FB" w:rsidRPr="003A63FB" w14:paraId="1B7F1E9E"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AC93C" w14:textId="77777777" w:rsidR="00025F10" w:rsidRPr="003A63FB" w:rsidRDefault="00025F10" w:rsidP="00025F10">
            <w:pPr>
              <w:spacing w:after="0" w:line="240" w:lineRule="auto"/>
              <w:jc w:val="right"/>
              <w:rPr>
                <w:rFonts w:ascii="Arial" w:eastAsia="Times New Roman" w:hAnsi="Arial" w:cs="Arial"/>
                <w:sz w:val="20"/>
                <w:szCs w:val="20"/>
                <w:lang w:eastAsia="hr-HR"/>
              </w:rPr>
            </w:pPr>
            <w:r w:rsidRPr="003A63FB">
              <w:rPr>
                <w:rFonts w:ascii="Arial" w:eastAsia="Times New Roman" w:hAnsi="Arial" w:cs="Arial"/>
                <w:sz w:val="20"/>
                <w:szCs w:val="20"/>
                <w:lang w:eastAsia="hr-HR"/>
              </w:rPr>
              <w:t>54432</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6D8D1" w14:textId="77777777" w:rsidR="00025F10" w:rsidRPr="003A63FB" w:rsidRDefault="00025F10" w:rsidP="00025F10">
            <w:pPr>
              <w:spacing w:after="0" w:line="240" w:lineRule="auto"/>
              <w:jc w:val="right"/>
              <w:rPr>
                <w:rFonts w:ascii="Arial" w:eastAsia="Times New Roman" w:hAnsi="Arial" w:cs="Arial"/>
                <w:sz w:val="20"/>
                <w:szCs w:val="20"/>
                <w:lang w:eastAsia="hr-HR"/>
              </w:rPr>
            </w:pPr>
            <w:r w:rsidRPr="003A63FB">
              <w:rPr>
                <w:rFonts w:ascii="Arial" w:eastAsia="Times New Roman" w:hAnsi="Arial" w:cs="Arial"/>
                <w:sz w:val="20"/>
                <w:szCs w:val="20"/>
                <w:lang w:eastAsia="hr-HR"/>
              </w:rPr>
              <w:t>Otplata glavnice primljenih kredita  od  tuzemnih kreditnih institucija izvan javnog sektora- dugoročni</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8917C" w14:textId="16D8A28C" w:rsidR="00025F10" w:rsidRPr="003A63FB" w:rsidRDefault="00DA4C94" w:rsidP="00025F10">
            <w:pPr>
              <w:spacing w:after="0" w:line="240" w:lineRule="auto"/>
              <w:jc w:val="center"/>
              <w:rPr>
                <w:rFonts w:ascii="Arial" w:eastAsia="Times New Roman" w:hAnsi="Arial" w:cs="Arial"/>
                <w:sz w:val="20"/>
                <w:szCs w:val="20"/>
                <w:lang w:eastAsia="hr-HR"/>
              </w:rPr>
            </w:pPr>
            <w:r w:rsidRPr="003A63FB">
              <w:rPr>
                <w:rFonts w:ascii="Arial" w:eastAsia="Times New Roman" w:hAnsi="Arial" w:cs="Arial"/>
                <w:bCs/>
                <w:iCs/>
                <w:sz w:val="20"/>
                <w:szCs w:val="20"/>
                <w:lang w:eastAsia="hr-HR"/>
              </w:rPr>
              <w:t>1.541.724,50</w:t>
            </w:r>
          </w:p>
        </w:tc>
        <w:tc>
          <w:tcPr>
            <w:tcW w:w="2693" w:type="dxa"/>
            <w:tcBorders>
              <w:top w:val="single" w:sz="4" w:space="0" w:color="auto"/>
              <w:left w:val="single" w:sz="4" w:space="0" w:color="auto"/>
              <w:bottom w:val="single" w:sz="4" w:space="0" w:color="auto"/>
              <w:right w:val="single" w:sz="4" w:space="0" w:color="auto"/>
            </w:tcBorders>
          </w:tcPr>
          <w:p w14:paraId="6C25A9AB" w14:textId="77777777" w:rsidR="00E33577" w:rsidRPr="003A63FB" w:rsidRDefault="00257336" w:rsidP="00025F10">
            <w:pPr>
              <w:spacing w:after="0" w:line="240" w:lineRule="auto"/>
              <w:jc w:val="center"/>
              <w:rPr>
                <w:rFonts w:ascii="Arial" w:eastAsia="Times New Roman" w:hAnsi="Arial" w:cs="Arial"/>
                <w:sz w:val="20"/>
                <w:szCs w:val="20"/>
                <w:lang w:eastAsia="hr-HR"/>
              </w:rPr>
            </w:pPr>
            <w:r w:rsidRPr="003A63FB">
              <w:rPr>
                <w:rFonts w:ascii="Arial" w:eastAsia="Times New Roman" w:hAnsi="Arial" w:cs="Arial"/>
                <w:sz w:val="20"/>
                <w:szCs w:val="20"/>
                <w:lang w:eastAsia="hr-HR"/>
              </w:rPr>
              <w:t xml:space="preserve"> </w:t>
            </w:r>
          </w:p>
          <w:p w14:paraId="6EB91D07" w14:textId="0C787E54" w:rsidR="00257336" w:rsidRPr="003A63FB" w:rsidRDefault="00257336" w:rsidP="00025F10">
            <w:pPr>
              <w:spacing w:after="0" w:line="240" w:lineRule="auto"/>
              <w:jc w:val="center"/>
              <w:rPr>
                <w:rFonts w:ascii="Arial" w:eastAsia="Times New Roman" w:hAnsi="Arial" w:cs="Arial"/>
                <w:sz w:val="20"/>
                <w:szCs w:val="20"/>
                <w:lang w:eastAsia="hr-HR"/>
              </w:rPr>
            </w:pPr>
            <w:r w:rsidRPr="003A63FB">
              <w:rPr>
                <w:rFonts w:ascii="Arial" w:eastAsia="Times New Roman" w:hAnsi="Arial" w:cs="Arial"/>
                <w:sz w:val="20"/>
                <w:szCs w:val="20"/>
                <w:lang w:eastAsia="hr-HR"/>
              </w:rPr>
              <w:t>1.250.000,00</w:t>
            </w:r>
          </w:p>
        </w:tc>
        <w:tc>
          <w:tcPr>
            <w:tcW w:w="2126" w:type="dxa"/>
            <w:tcBorders>
              <w:top w:val="single" w:sz="4" w:space="0" w:color="auto"/>
              <w:left w:val="single" w:sz="4" w:space="0" w:color="auto"/>
              <w:bottom w:val="single" w:sz="4" w:space="0" w:color="auto"/>
              <w:right w:val="single" w:sz="4" w:space="0" w:color="auto"/>
            </w:tcBorders>
          </w:tcPr>
          <w:p w14:paraId="4D41139C" w14:textId="77777777" w:rsidR="004B764A" w:rsidRPr="003A63FB" w:rsidRDefault="004B764A" w:rsidP="00025F10">
            <w:pPr>
              <w:spacing w:after="0" w:line="240" w:lineRule="auto"/>
              <w:jc w:val="center"/>
              <w:rPr>
                <w:rFonts w:ascii="Arial" w:eastAsia="Times New Roman" w:hAnsi="Arial" w:cs="Arial"/>
                <w:sz w:val="20"/>
                <w:szCs w:val="20"/>
                <w:lang w:eastAsia="hr-HR"/>
              </w:rPr>
            </w:pPr>
          </w:p>
          <w:p w14:paraId="473370E7" w14:textId="56306F5B" w:rsidR="005B57D1" w:rsidRPr="003A63FB" w:rsidRDefault="005B57D1" w:rsidP="00025F10">
            <w:pPr>
              <w:spacing w:after="0" w:line="240" w:lineRule="auto"/>
              <w:jc w:val="center"/>
              <w:rPr>
                <w:rFonts w:ascii="Arial" w:eastAsia="Times New Roman" w:hAnsi="Arial" w:cs="Arial"/>
                <w:sz w:val="20"/>
                <w:szCs w:val="20"/>
                <w:lang w:eastAsia="hr-HR"/>
              </w:rPr>
            </w:pPr>
            <w:r w:rsidRPr="003A63FB">
              <w:rPr>
                <w:rFonts w:ascii="Arial" w:eastAsia="Times New Roman" w:hAnsi="Arial" w:cs="Arial"/>
                <w:sz w:val="20"/>
                <w:szCs w:val="20"/>
                <w:lang w:eastAsia="hr-HR"/>
              </w:rPr>
              <w:t>81,08</w:t>
            </w:r>
          </w:p>
        </w:tc>
      </w:tr>
      <w:tr w:rsidR="003A63FB" w:rsidRPr="003A63FB" w14:paraId="1E58434A"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65EEC" w14:textId="77777777" w:rsidR="00C25322" w:rsidRPr="003A63FB" w:rsidRDefault="00C25322" w:rsidP="00C25322">
            <w:pPr>
              <w:spacing w:after="0" w:line="240" w:lineRule="auto"/>
              <w:jc w:val="right"/>
              <w:rPr>
                <w:rFonts w:ascii="Arial" w:eastAsia="Times New Roman" w:hAnsi="Arial" w:cs="Arial"/>
                <w:sz w:val="20"/>
                <w:szCs w:val="20"/>
                <w:lang w:eastAsia="hr-HR"/>
              </w:rPr>
            </w:pPr>
            <w:r w:rsidRPr="003A63FB">
              <w:rPr>
                <w:rFonts w:ascii="Arial" w:eastAsia="Times New Roman" w:hAnsi="Arial" w:cs="Arial"/>
                <w:sz w:val="20"/>
                <w:szCs w:val="20"/>
                <w:lang w:eastAsia="hr-HR"/>
              </w:rPr>
              <w:t>544324</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48789" w14:textId="77777777" w:rsidR="00C25322" w:rsidRPr="003A63FB" w:rsidRDefault="00C25322" w:rsidP="00C25322">
            <w:pPr>
              <w:spacing w:after="0" w:line="240" w:lineRule="auto"/>
              <w:jc w:val="right"/>
              <w:rPr>
                <w:rFonts w:ascii="Arial" w:eastAsia="Times New Roman" w:hAnsi="Arial" w:cs="Arial"/>
                <w:sz w:val="20"/>
                <w:szCs w:val="20"/>
                <w:lang w:eastAsia="hr-HR"/>
              </w:rPr>
            </w:pPr>
            <w:r w:rsidRPr="003A63FB">
              <w:rPr>
                <w:rFonts w:ascii="Arial" w:eastAsia="Times New Roman" w:hAnsi="Arial" w:cs="Arial"/>
                <w:sz w:val="20"/>
                <w:szCs w:val="20"/>
                <w:lang w:eastAsia="hr-HR"/>
              </w:rPr>
              <w:t>Obveze za zajmove - Privredna banka Zagreb- partija kredita 5110138520</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059BB" w14:textId="0EE8BED3" w:rsidR="00C25322" w:rsidRPr="003A63FB" w:rsidRDefault="00DA4C94" w:rsidP="00C25322">
            <w:pPr>
              <w:spacing w:after="0" w:line="240" w:lineRule="auto"/>
              <w:jc w:val="center"/>
              <w:rPr>
                <w:rFonts w:ascii="Arial" w:eastAsia="Times New Roman" w:hAnsi="Arial" w:cs="Arial"/>
                <w:bCs/>
                <w:sz w:val="20"/>
                <w:szCs w:val="20"/>
                <w:lang w:eastAsia="hr-HR"/>
              </w:rPr>
            </w:pPr>
            <w:r w:rsidRPr="003A63FB">
              <w:rPr>
                <w:rFonts w:ascii="Arial" w:eastAsia="Times New Roman" w:hAnsi="Arial" w:cs="Arial"/>
                <w:bCs/>
                <w:sz w:val="20"/>
                <w:szCs w:val="20"/>
                <w:lang w:eastAsia="hr-HR"/>
              </w:rPr>
              <w:t>291.724,50</w:t>
            </w:r>
          </w:p>
        </w:tc>
        <w:tc>
          <w:tcPr>
            <w:tcW w:w="2693" w:type="dxa"/>
            <w:tcBorders>
              <w:top w:val="single" w:sz="4" w:space="0" w:color="auto"/>
              <w:left w:val="single" w:sz="4" w:space="0" w:color="auto"/>
              <w:bottom w:val="single" w:sz="4" w:space="0" w:color="auto"/>
              <w:right w:val="single" w:sz="4" w:space="0" w:color="auto"/>
            </w:tcBorders>
          </w:tcPr>
          <w:p w14:paraId="531A0DB2" w14:textId="1B2CDB4A" w:rsidR="00E33577" w:rsidRPr="003A63FB" w:rsidRDefault="00E33577" w:rsidP="00C25322">
            <w:pPr>
              <w:spacing w:after="0" w:line="240" w:lineRule="auto"/>
              <w:jc w:val="center"/>
              <w:rPr>
                <w:rFonts w:ascii="Arial" w:eastAsia="Times New Roman" w:hAnsi="Arial" w:cs="Arial"/>
                <w:sz w:val="20"/>
                <w:szCs w:val="20"/>
                <w:lang w:eastAsia="hr-HR"/>
              </w:rPr>
            </w:pPr>
          </w:p>
          <w:p w14:paraId="22E56892" w14:textId="55E975D7" w:rsidR="005B57D1" w:rsidRPr="003A63FB" w:rsidRDefault="005B57D1" w:rsidP="00C25322">
            <w:pPr>
              <w:spacing w:after="0" w:line="240" w:lineRule="auto"/>
              <w:jc w:val="center"/>
              <w:rPr>
                <w:rFonts w:ascii="Arial" w:eastAsia="Times New Roman" w:hAnsi="Arial" w:cs="Arial"/>
                <w:sz w:val="20"/>
                <w:szCs w:val="20"/>
                <w:lang w:eastAsia="hr-HR"/>
              </w:rPr>
            </w:pPr>
          </w:p>
          <w:p w14:paraId="785A99E9" w14:textId="46CF738F" w:rsidR="005B57D1" w:rsidRPr="003A63FB" w:rsidRDefault="005B57D1" w:rsidP="00C25322">
            <w:pPr>
              <w:spacing w:after="0" w:line="240" w:lineRule="auto"/>
              <w:jc w:val="center"/>
              <w:rPr>
                <w:rFonts w:ascii="Arial" w:eastAsia="Times New Roman" w:hAnsi="Arial" w:cs="Arial"/>
                <w:sz w:val="20"/>
                <w:szCs w:val="20"/>
                <w:lang w:eastAsia="hr-HR"/>
              </w:rPr>
            </w:pPr>
            <w:r w:rsidRPr="003A63FB">
              <w:rPr>
                <w:rFonts w:ascii="Arial" w:eastAsia="Times New Roman" w:hAnsi="Arial" w:cs="Arial"/>
                <w:sz w:val="20"/>
                <w:szCs w:val="20"/>
                <w:lang w:eastAsia="hr-HR"/>
              </w:rPr>
              <w:t>-</w:t>
            </w:r>
          </w:p>
          <w:p w14:paraId="68ACC2E9" w14:textId="247C6421" w:rsidR="00257336" w:rsidRPr="003A63FB" w:rsidRDefault="00257336" w:rsidP="00C25322">
            <w:pPr>
              <w:spacing w:after="0" w:line="240" w:lineRule="auto"/>
              <w:jc w:val="center"/>
              <w:rPr>
                <w:rFonts w:ascii="Arial" w:eastAsia="Times New Roman" w:hAnsi="Arial" w:cs="Arial"/>
                <w:sz w:val="20"/>
                <w:szCs w:val="20"/>
                <w:lang w:eastAsia="hr-HR"/>
              </w:rPr>
            </w:pPr>
          </w:p>
        </w:tc>
        <w:tc>
          <w:tcPr>
            <w:tcW w:w="2126" w:type="dxa"/>
            <w:tcBorders>
              <w:top w:val="single" w:sz="4" w:space="0" w:color="auto"/>
              <w:left w:val="single" w:sz="4" w:space="0" w:color="auto"/>
              <w:bottom w:val="single" w:sz="4" w:space="0" w:color="auto"/>
              <w:right w:val="single" w:sz="4" w:space="0" w:color="auto"/>
            </w:tcBorders>
          </w:tcPr>
          <w:p w14:paraId="1AF12D0F" w14:textId="77777777" w:rsidR="004B764A" w:rsidRPr="003A63FB" w:rsidRDefault="004B764A" w:rsidP="00C25322">
            <w:pPr>
              <w:spacing w:after="0" w:line="240" w:lineRule="auto"/>
              <w:jc w:val="center"/>
              <w:rPr>
                <w:rFonts w:ascii="Arial" w:eastAsia="Times New Roman" w:hAnsi="Arial" w:cs="Arial"/>
                <w:sz w:val="20"/>
                <w:szCs w:val="20"/>
                <w:lang w:eastAsia="hr-HR"/>
              </w:rPr>
            </w:pPr>
          </w:p>
          <w:p w14:paraId="700E558B" w14:textId="77777777" w:rsidR="005B57D1" w:rsidRPr="003A63FB" w:rsidRDefault="005B57D1" w:rsidP="00C25322">
            <w:pPr>
              <w:spacing w:after="0" w:line="240" w:lineRule="auto"/>
              <w:jc w:val="center"/>
              <w:rPr>
                <w:rFonts w:ascii="Arial" w:eastAsia="Times New Roman" w:hAnsi="Arial" w:cs="Arial"/>
                <w:sz w:val="20"/>
                <w:szCs w:val="20"/>
                <w:lang w:eastAsia="hr-HR"/>
              </w:rPr>
            </w:pPr>
          </w:p>
          <w:p w14:paraId="0E84F92F" w14:textId="70F4A79C" w:rsidR="005B57D1" w:rsidRPr="003A63FB" w:rsidRDefault="005B57D1" w:rsidP="00C25322">
            <w:pPr>
              <w:spacing w:after="0" w:line="240" w:lineRule="auto"/>
              <w:jc w:val="center"/>
              <w:rPr>
                <w:rFonts w:ascii="Arial" w:eastAsia="Times New Roman" w:hAnsi="Arial" w:cs="Arial"/>
                <w:sz w:val="20"/>
                <w:szCs w:val="20"/>
                <w:lang w:eastAsia="hr-HR"/>
              </w:rPr>
            </w:pPr>
            <w:r w:rsidRPr="003A63FB">
              <w:rPr>
                <w:rFonts w:ascii="Arial" w:eastAsia="Times New Roman" w:hAnsi="Arial" w:cs="Arial"/>
                <w:sz w:val="20"/>
                <w:szCs w:val="20"/>
                <w:lang w:eastAsia="hr-HR"/>
              </w:rPr>
              <w:t>-</w:t>
            </w:r>
          </w:p>
        </w:tc>
      </w:tr>
      <w:tr w:rsidR="003A63FB" w:rsidRPr="003A63FB" w14:paraId="77803840"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A1EBD" w14:textId="77777777" w:rsidR="00C25322" w:rsidRPr="003A63FB" w:rsidRDefault="00C25322" w:rsidP="00C25322">
            <w:pPr>
              <w:spacing w:after="0" w:line="240" w:lineRule="auto"/>
              <w:jc w:val="right"/>
              <w:rPr>
                <w:rFonts w:ascii="Arial" w:eastAsia="Times New Roman" w:hAnsi="Arial" w:cs="Arial"/>
                <w:sz w:val="20"/>
                <w:szCs w:val="20"/>
                <w:lang w:eastAsia="hr-HR"/>
              </w:rPr>
            </w:pPr>
            <w:r w:rsidRPr="003A63FB">
              <w:rPr>
                <w:rFonts w:ascii="Arial" w:eastAsia="Times New Roman" w:hAnsi="Arial" w:cs="Arial"/>
                <w:sz w:val="20"/>
                <w:szCs w:val="20"/>
                <w:lang w:eastAsia="hr-HR"/>
              </w:rPr>
              <w:t>544325</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9FC9E" w14:textId="77777777" w:rsidR="00C25322" w:rsidRPr="003A63FB" w:rsidRDefault="00C25322" w:rsidP="00C25322">
            <w:pPr>
              <w:spacing w:after="0" w:line="240" w:lineRule="auto"/>
              <w:jc w:val="right"/>
              <w:rPr>
                <w:rFonts w:ascii="Arial" w:eastAsia="Times New Roman" w:hAnsi="Arial" w:cs="Arial"/>
                <w:sz w:val="20"/>
                <w:szCs w:val="20"/>
                <w:lang w:eastAsia="hr-HR"/>
              </w:rPr>
            </w:pPr>
            <w:r w:rsidRPr="003A63FB">
              <w:rPr>
                <w:rFonts w:ascii="Arial" w:eastAsia="Times New Roman" w:hAnsi="Arial" w:cs="Arial"/>
                <w:sz w:val="20"/>
                <w:szCs w:val="20"/>
                <w:lang w:eastAsia="hr-HR"/>
              </w:rPr>
              <w:t>Obveze za zajmove tuzemnim bankama- Splitska banka</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D2FF0" w14:textId="68327B89" w:rsidR="00C25322" w:rsidRPr="003A63FB" w:rsidRDefault="00DA4C94" w:rsidP="00C25322">
            <w:pPr>
              <w:spacing w:after="0" w:line="240" w:lineRule="auto"/>
              <w:jc w:val="center"/>
              <w:rPr>
                <w:rFonts w:ascii="Arial" w:eastAsia="Times New Roman" w:hAnsi="Arial" w:cs="Arial"/>
                <w:sz w:val="20"/>
                <w:szCs w:val="20"/>
                <w:lang w:eastAsia="hr-HR"/>
              </w:rPr>
            </w:pPr>
            <w:r w:rsidRPr="003A63FB">
              <w:rPr>
                <w:rFonts w:ascii="Arial" w:eastAsia="Times New Roman" w:hAnsi="Arial" w:cs="Arial"/>
                <w:sz w:val="20"/>
                <w:szCs w:val="20"/>
                <w:lang w:eastAsia="hr-HR"/>
              </w:rPr>
              <w:t>1</w:t>
            </w:r>
            <w:r w:rsidR="00C25322" w:rsidRPr="003A63FB">
              <w:rPr>
                <w:rFonts w:ascii="Arial" w:eastAsia="Times New Roman" w:hAnsi="Arial" w:cs="Arial"/>
                <w:sz w:val="20"/>
                <w:szCs w:val="20"/>
                <w:lang w:eastAsia="hr-HR"/>
              </w:rPr>
              <w:t>.</w:t>
            </w:r>
            <w:r w:rsidRPr="003A63FB">
              <w:rPr>
                <w:rFonts w:ascii="Arial" w:eastAsia="Times New Roman" w:hAnsi="Arial" w:cs="Arial"/>
                <w:sz w:val="20"/>
                <w:szCs w:val="20"/>
                <w:lang w:eastAsia="hr-HR"/>
              </w:rPr>
              <w:t>25</w:t>
            </w:r>
            <w:r w:rsidR="00C25322" w:rsidRPr="003A63FB">
              <w:rPr>
                <w:rFonts w:ascii="Arial" w:eastAsia="Times New Roman" w:hAnsi="Arial" w:cs="Arial"/>
                <w:sz w:val="20"/>
                <w:szCs w:val="20"/>
                <w:lang w:eastAsia="hr-HR"/>
              </w:rPr>
              <w:t>0.000,00</w:t>
            </w:r>
          </w:p>
        </w:tc>
        <w:tc>
          <w:tcPr>
            <w:tcW w:w="2693" w:type="dxa"/>
            <w:tcBorders>
              <w:top w:val="single" w:sz="4" w:space="0" w:color="auto"/>
              <w:left w:val="single" w:sz="4" w:space="0" w:color="auto"/>
              <w:bottom w:val="single" w:sz="4" w:space="0" w:color="auto"/>
              <w:right w:val="single" w:sz="4" w:space="0" w:color="auto"/>
            </w:tcBorders>
          </w:tcPr>
          <w:p w14:paraId="43F679EB" w14:textId="77777777" w:rsidR="00C25322" w:rsidRPr="003A63FB" w:rsidRDefault="00C25322" w:rsidP="00C25322">
            <w:pPr>
              <w:spacing w:after="0" w:line="240" w:lineRule="auto"/>
              <w:jc w:val="center"/>
              <w:rPr>
                <w:rFonts w:ascii="Arial" w:eastAsia="Times New Roman" w:hAnsi="Arial" w:cs="Arial"/>
                <w:sz w:val="20"/>
                <w:szCs w:val="20"/>
                <w:lang w:eastAsia="hr-HR"/>
              </w:rPr>
            </w:pPr>
          </w:p>
          <w:p w14:paraId="759DDCA1" w14:textId="3A3ABC4C" w:rsidR="005B57D1" w:rsidRPr="003A63FB" w:rsidRDefault="005B57D1" w:rsidP="00C25322">
            <w:pPr>
              <w:spacing w:after="0" w:line="240" w:lineRule="auto"/>
              <w:jc w:val="center"/>
              <w:rPr>
                <w:rFonts w:ascii="Arial" w:eastAsia="Times New Roman" w:hAnsi="Arial" w:cs="Arial"/>
                <w:sz w:val="20"/>
                <w:szCs w:val="20"/>
                <w:lang w:eastAsia="hr-HR"/>
              </w:rPr>
            </w:pPr>
            <w:r w:rsidRPr="003A63FB">
              <w:rPr>
                <w:rFonts w:ascii="Arial" w:eastAsia="Times New Roman" w:hAnsi="Arial" w:cs="Arial"/>
                <w:sz w:val="20"/>
                <w:szCs w:val="20"/>
                <w:lang w:eastAsia="hr-HR"/>
              </w:rPr>
              <w:t>1.250.000,00</w:t>
            </w:r>
          </w:p>
        </w:tc>
        <w:tc>
          <w:tcPr>
            <w:tcW w:w="2126" w:type="dxa"/>
            <w:tcBorders>
              <w:top w:val="single" w:sz="4" w:space="0" w:color="auto"/>
              <w:left w:val="single" w:sz="4" w:space="0" w:color="auto"/>
              <w:bottom w:val="single" w:sz="4" w:space="0" w:color="auto"/>
              <w:right w:val="single" w:sz="4" w:space="0" w:color="auto"/>
            </w:tcBorders>
          </w:tcPr>
          <w:p w14:paraId="64E3D273" w14:textId="77777777" w:rsidR="004B764A" w:rsidRPr="003A63FB" w:rsidRDefault="004B764A" w:rsidP="00C25322">
            <w:pPr>
              <w:spacing w:after="0" w:line="240" w:lineRule="auto"/>
              <w:jc w:val="center"/>
              <w:rPr>
                <w:rFonts w:ascii="Arial" w:eastAsia="Times New Roman" w:hAnsi="Arial" w:cs="Arial"/>
                <w:sz w:val="20"/>
                <w:szCs w:val="20"/>
                <w:lang w:eastAsia="hr-HR"/>
              </w:rPr>
            </w:pPr>
          </w:p>
          <w:p w14:paraId="0409654F" w14:textId="5032EEF3" w:rsidR="005B57D1" w:rsidRPr="003A63FB" w:rsidRDefault="005B57D1" w:rsidP="00C25322">
            <w:pPr>
              <w:spacing w:after="0" w:line="240" w:lineRule="auto"/>
              <w:jc w:val="center"/>
              <w:rPr>
                <w:rFonts w:ascii="Arial" w:eastAsia="Times New Roman" w:hAnsi="Arial" w:cs="Arial"/>
                <w:sz w:val="20"/>
                <w:szCs w:val="20"/>
                <w:lang w:eastAsia="hr-HR"/>
              </w:rPr>
            </w:pPr>
            <w:r w:rsidRPr="003A63FB">
              <w:rPr>
                <w:rFonts w:ascii="Arial" w:eastAsia="Times New Roman" w:hAnsi="Arial" w:cs="Arial"/>
                <w:sz w:val="20"/>
                <w:szCs w:val="20"/>
                <w:lang w:eastAsia="hr-HR"/>
              </w:rPr>
              <w:t>100,00</w:t>
            </w:r>
          </w:p>
        </w:tc>
      </w:tr>
      <w:tr w:rsidR="003A63FB" w:rsidRPr="003A63FB" w14:paraId="5E3AD600"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AE411" w14:textId="77777777" w:rsidR="00C25322" w:rsidRPr="003A63FB" w:rsidRDefault="00C25322" w:rsidP="00C25322">
            <w:pPr>
              <w:spacing w:after="0" w:line="240" w:lineRule="auto"/>
              <w:jc w:val="right"/>
              <w:rPr>
                <w:rFonts w:ascii="Arial" w:eastAsia="Times New Roman" w:hAnsi="Arial" w:cs="Arial"/>
                <w:b/>
                <w:i/>
                <w:sz w:val="20"/>
                <w:szCs w:val="20"/>
                <w:lang w:eastAsia="hr-HR"/>
              </w:rPr>
            </w:pPr>
            <w:r w:rsidRPr="003A63FB">
              <w:rPr>
                <w:rFonts w:ascii="Arial" w:eastAsia="Times New Roman" w:hAnsi="Arial" w:cs="Arial"/>
                <w:b/>
                <w:i/>
                <w:sz w:val="20"/>
                <w:szCs w:val="20"/>
                <w:lang w:eastAsia="hr-HR"/>
              </w:rPr>
              <w:t>547</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C1A8C" w14:textId="77777777" w:rsidR="00C25322" w:rsidRPr="003A63FB" w:rsidRDefault="00C25322" w:rsidP="00C25322">
            <w:pPr>
              <w:spacing w:after="0" w:line="240" w:lineRule="auto"/>
              <w:jc w:val="right"/>
              <w:rPr>
                <w:rFonts w:ascii="Arial" w:eastAsia="Times New Roman" w:hAnsi="Arial" w:cs="Arial"/>
                <w:i/>
                <w:sz w:val="20"/>
                <w:szCs w:val="20"/>
                <w:lang w:eastAsia="hr-HR"/>
              </w:rPr>
            </w:pPr>
            <w:r w:rsidRPr="003A63FB">
              <w:rPr>
                <w:rFonts w:ascii="Arial" w:eastAsia="Times New Roman" w:hAnsi="Arial" w:cs="Arial"/>
                <w:b/>
                <w:i/>
                <w:sz w:val="20"/>
                <w:szCs w:val="20"/>
                <w:lang w:eastAsia="hr-HR"/>
              </w:rPr>
              <w:t>Otplata glavnice primljenih  zajmova od drugih razina vlasti</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33371" w14:textId="63F669FC" w:rsidR="00C25322" w:rsidRPr="003A63FB" w:rsidRDefault="00DA4C94" w:rsidP="00C25322">
            <w:pPr>
              <w:spacing w:after="0" w:line="240" w:lineRule="auto"/>
              <w:jc w:val="center"/>
              <w:rPr>
                <w:rFonts w:ascii="Arial" w:eastAsia="Times New Roman" w:hAnsi="Arial" w:cs="Arial"/>
                <w:b/>
                <w:i/>
                <w:sz w:val="20"/>
                <w:szCs w:val="20"/>
                <w:lang w:eastAsia="hr-HR"/>
              </w:rPr>
            </w:pPr>
            <w:r w:rsidRPr="003A63FB">
              <w:rPr>
                <w:rFonts w:ascii="Arial" w:eastAsia="Times New Roman" w:hAnsi="Arial" w:cs="Arial"/>
                <w:b/>
                <w:i/>
                <w:sz w:val="20"/>
                <w:szCs w:val="20"/>
                <w:lang w:eastAsia="hr-HR"/>
              </w:rPr>
              <w:t>45.995,98</w:t>
            </w:r>
          </w:p>
        </w:tc>
        <w:tc>
          <w:tcPr>
            <w:tcW w:w="2693" w:type="dxa"/>
            <w:tcBorders>
              <w:top w:val="single" w:sz="4" w:space="0" w:color="auto"/>
              <w:left w:val="single" w:sz="4" w:space="0" w:color="auto"/>
              <w:bottom w:val="single" w:sz="4" w:space="0" w:color="auto"/>
              <w:right w:val="single" w:sz="4" w:space="0" w:color="auto"/>
            </w:tcBorders>
          </w:tcPr>
          <w:p w14:paraId="6FD041EC" w14:textId="77777777" w:rsidR="00C25322" w:rsidRPr="003A63FB" w:rsidRDefault="00C25322" w:rsidP="00C25322">
            <w:pPr>
              <w:spacing w:after="0" w:line="240" w:lineRule="auto"/>
              <w:jc w:val="center"/>
              <w:rPr>
                <w:rFonts w:ascii="Arial" w:eastAsia="Times New Roman" w:hAnsi="Arial" w:cs="Arial"/>
                <w:i/>
                <w:sz w:val="20"/>
                <w:szCs w:val="20"/>
                <w:lang w:eastAsia="hr-HR"/>
              </w:rPr>
            </w:pPr>
          </w:p>
          <w:p w14:paraId="4BD5E884" w14:textId="237DE5E2" w:rsidR="005B57D1" w:rsidRPr="003A63FB" w:rsidRDefault="005B57D1" w:rsidP="00C25322">
            <w:pPr>
              <w:spacing w:after="0" w:line="240" w:lineRule="auto"/>
              <w:jc w:val="center"/>
              <w:rPr>
                <w:rFonts w:ascii="Arial" w:eastAsia="Times New Roman" w:hAnsi="Arial" w:cs="Arial"/>
                <w:i/>
                <w:sz w:val="20"/>
                <w:szCs w:val="20"/>
                <w:lang w:eastAsia="hr-HR"/>
              </w:rPr>
            </w:pPr>
            <w:r w:rsidRPr="003A63FB">
              <w:rPr>
                <w:rFonts w:ascii="Arial" w:eastAsia="Times New Roman" w:hAnsi="Arial" w:cs="Arial"/>
                <w:i/>
                <w:sz w:val="20"/>
                <w:szCs w:val="20"/>
                <w:lang w:eastAsia="hr-HR"/>
              </w:rPr>
              <w:t>-</w:t>
            </w:r>
          </w:p>
        </w:tc>
        <w:tc>
          <w:tcPr>
            <w:tcW w:w="2126" w:type="dxa"/>
            <w:tcBorders>
              <w:top w:val="single" w:sz="4" w:space="0" w:color="auto"/>
              <w:left w:val="single" w:sz="4" w:space="0" w:color="auto"/>
              <w:bottom w:val="single" w:sz="4" w:space="0" w:color="auto"/>
              <w:right w:val="single" w:sz="4" w:space="0" w:color="auto"/>
            </w:tcBorders>
          </w:tcPr>
          <w:p w14:paraId="13CD47C8" w14:textId="77777777" w:rsidR="00C25322" w:rsidRPr="003A63FB" w:rsidRDefault="00C25322" w:rsidP="00C25322">
            <w:pPr>
              <w:spacing w:after="0" w:line="240" w:lineRule="auto"/>
              <w:jc w:val="center"/>
              <w:rPr>
                <w:rFonts w:ascii="Arial" w:eastAsia="Times New Roman" w:hAnsi="Arial" w:cs="Arial"/>
                <w:sz w:val="20"/>
                <w:szCs w:val="20"/>
                <w:lang w:eastAsia="hr-HR"/>
              </w:rPr>
            </w:pPr>
          </w:p>
          <w:p w14:paraId="6845F0FC" w14:textId="45476D17" w:rsidR="005B57D1" w:rsidRPr="003A63FB" w:rsidRDefault="005B57D1" w:rsidP="00C25322">
            <w:pPr>
              <w:spacing w:after="0" w:line="240" w:lineRule="auto"/>
              <w:jc w:val="center"/>
              <w:rPr>
                <w:rFonts w:ascii="Arial" w:eastAsia="Times New Roman" w:hAnsi="Arial" w:cs="Arial"/>
                <w:sz w:val="20"/>
                <w:szCs w:val="20"/>
                <w:lang w:eastAsia="hr-HR"/>
              </w:rPr>
            </w:pPr>
            <w:r w:rsidRPr="003A63FB">
              <w:rPr>
                <w:rFonts w:ascii="Arial" w:eastAsia="Times New Roman" w:hAnsi="Arial" w:cs="Arial"/>
                <w:sz w:val="20"/>
                <w:szCs w:val="20"/>
                <w:lang w:eastAsia="hr-HR"/>
              </w:rPr>
              <w:t>-</w:t>
            </w:r>
          </w:p>
        </w:tc>
      </w:tr>
      <w:tr w:rsidR="003A63FB" w:rsidRPr="003A63FB" w14:paraId="01FB91E4"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0B1C4" w14:textId="77777777" w:rsidR="00C25322" w:rsidRPr="003A63FB" w:rsidRDefault="00C25322" w:rsidP="00C25322">
            <w:pPr>
              <w:spacing w:after="0" w:line="240" w:lineRule="auto"/>
              <w:jc w:val="right"/>
              <w:rPr>
                <w:rFonts w:ascii="Arial" w:eastAsia="Times New Roman" w:hAnsi="Arial" w:cs="Arial"/>
                <w:sz w:val="20"/>
                <w:szCs w:val="20"/>
                <w:lang w:eastAsia="hr-HR"/>
              </w:rPr>
            </w:pPr>
            <w:r w:rsidRPr="003A63FB">
              <w:rPr>
                <w:rFonts w:ascii="Arial" w:eastAsia="Times New Roman" w:hAnsi="Arial" w:cs="Arial"/>
                <w:sz w:val="20"/>
                <w:szCs w:val="20"/>
                <w:lang w:eastAsia="hr-HR"/>
              </w:rPr>
              <w:t>5471</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07807" w14:textId="77777777" w:rsidR="00C25322" w:rsidRPr="003A63FB" w:rsidRDefault="00C25322" w:rsidP="00C25322">
            <w:pPr>
              <w:spacing w:after="0" w:line="240" w:lineRule="auto"/>
              <w:jc w:val="right"/>
              <w:rPr>
                <w:rFonts w:ascii="Arial" w:eastAsia="Times New Roman" w:hAnsi="Arial" w:cs="Arial"/>
                <w:sz w:val="20"/>
                <w:szCs w:val="20"/>
                <w:lang w:eastAsia="hr-HR"/>
              </w:rPr>
            </w:pPr>
            <w:r w:rsidRPr="003A63FB">
              <w:rPr>
                <w:rFonts w:ascii="Arial" w:eastAsia="Times New Roman" w:hAnsi="Arial" w:cs="Arial"/>
                <w:sz w:val="20"/>
                <w:szCs w:val="20"/>
                <w:lang w:eastAsia="hr-HR"/>
              </w:rPr>
              <w:t>Otplata glavnice primljenih  zajmova od državnog proračuna</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99DDB" w14:textId="4BAE2173" w:rsidR="00C25322" w:rsidRPr="003A63FB" w:rsidRDefault="00DA4C94" w:rsidP="00C25322">
            <w:pPr>
              <w:spacing w:after="0" w:line="240" w:lineRule="auto"/>
              <w:jc w:val="center"/>
              <w:rPr>
                <w:rFonts w:ascii="Arial" w:eastAsia="Times New Roman" w:hAnsi="Arial" w:cs="Arial"/>
                <w:bCs/>
                <w:sz w:val="20"/>
                <w:szCs w:val="20"/>
                <w:lang w:eastAsia="hr-HR"/>
              </w:rPr>
            </w:pPr>
            <w:r w:rsidRPr="003A63FB">
              <w:rPr>
                <w:rFonts w:ascii="Arial" w:eastAsia="Times New Roman" w:hAnsi="Arial" w:cs="Arial"/>
                <w:bCs/>
                <w:i/>
                <w:sz w:val="20"/>
                <w:szCs w:val="20"/>
                <w:lang w:eastAsia="hr-HR"/>
              </w:rPr>
              <w:t>45.995,98</w:t>
            </w:r>
          </w:p>
        </w:tc>
        <w:tc>
          <w:tcPr>
            <w:tcW w:w="2693" w:type="dxa"/>
            <w:tcBorders>
              <w:top w:val="single" w:sz="4" w:space="0" w:color="auto"/>
              <w:left w:val="single" w:sz="4" w:space="0" w:color="auto"/>
              <w:bottom w:val="single" w:sz="4" w:space="0" w:color="auto"/>
              <w:right w:val="single" w:sz="4" w:space="0" w:color="auto"/>
            </w:tcBorders>
          </w:tcPr>
          <w:p w14:paraId="5167C338" w14:textId="77777777" w:rsidR="00C25322" w:rsidRPr="003A63FB" w:rsidRDefault="00C25322" w:rsidP="00C25322">
            <w:pPr>
              <w:spacing w:after="0" w:line="240" w:lineRule="auto"/>
              <w:jc w:val="center"/>
              <w:rPr>
                <w:rFonts w:ascii="Arial" w:eastAsia="Times New Roman" w:hAnsi="Arial" w:cs="Arial"/>
                <w:bCs/>
                <w:iCs/>
                <w:sz w:val="20"/>
                <w:szCs w:val="20"/>
                <w:lang w:eastAsia="hr-HR"/>
              </w:rPr>
            </w:pPr>
          </w:p>
          <w:p w14:paraId="0ADDBBC6" w14:textId="14B92419" w:rsidR="005B57D1" w:rsidRPr="003A63FB" w:rsidRDefault="005B57D1" w:rsidP="00C25322">
            <w:pPr>
              <w:spacing w:after="0" w:line="240" w:lineRule="auto"/>
              <w:jc w:val="center"/>
              <w:rPr>
                <w:rFonts w:ascii="Arial" w:eastAsia="Times New Roman" w:hAnsi="Arial" w:cs="Arial"/>
                <w:bCs/>
                <w:iCs/>
                <w:sz w:val="20"/>
                <w:szCs w:val="20"/>
                <w:lang w:eastAsia="hr-HR"/>
              </w:rPr>
            </w:pPr>
            <w:r w:rsidRPr="003A63FB">
              <w:rPr>
                <w:rFonts w:ascii="Arial" w:eastAsia="Times New Roman" w:hAnsi="Arial" w:cs="Arial"/>
                <w:bCs/>
                <w:iCs/>
                <w:sz w:val="20"/>
                <w:szCs w:val="20"/>
                <w:lang w:eastAsia="hr-HR"/>
              </w:rPr>
              <w:t>-</w:t>
            </w:r>
          </w:p>
        </w:tc>
        <w:tc>
          <w:tcPr>
            <w:tcW w:w="2126" w:type="dxa"/>
            <w:tcBorders>
              <w:top w:val="single" w:sz="4" w:space="0" w:color="auto"/>
              <w:left w:val="single" w:sz="4" w:space="0" w:color="auto"/>
              <w:bottom w:val="single" w:sz="4" w:space="0" w:color="auto"/>
              <w:right w:val="single" w:sz="4" w:space="0" w:color="auto"/>
            </w:tcBorders>
          </w:tcPr>
          <w:p w14:paraId="1EDE60C1" w14:textId="77777777" w:rsidR="00C25322" w:rsidRPr="003A63FB" w:rsidRDefault="00C25322" w:rsidP="00C25322">
            <w:pPr>
              <w:spacing w:after="0" w:line="240" w:lineRule="auto"/>
              <w:jc w:val="center"/>
              <w:rPr>
                <w:rFonts w:ascii="Arial" w:eastAsia="Times New Roman" w:hAnsi="Arial" w:cs="Arial"/>
                <w:sz w:val="20"/>
                <w:szCs w:val="20"/>
                <w:lang w:eastAsia="hr-HR"/>
              </w:rPr>
            </w:pPr>
          </w:p>
          <w:p w14:paraId="77794290" w14:textId="5432873B" w:rsidR="005B57D1" w:rsidRPr="003A63FB" w:rsidRDefault="005B57D1" w:rsidP="00C25322">
            <w:pPr>
              <w:spacing w:after="0" w:line="240" w:lineRule="auto"/>
              <w:jc w:val="center"/>
              <w:rPr>
                <w:rFonts w:ascii="Arial" w:eastAsia="Times New Roman" w:hAnsi="Arial" w:cs="Arial"/>
                <w:sz w:val="20"/>
                <w:szCs w:val="20"/>
                <w:lang w:eastAsia="hr-HR"/>
              </w:rPr>
            </w:pPr>
            <w:r w:rsidRPr="003A63FB">
              <w:rPr>
                <w:rFonts w:ascii="Arial" w:eastAsia="Times New Roman" w:hAnsi="Arial" w:cs="Arial"/>
                <w:sz w:val="20"/>
                <w:szCs w:val="20"/>
                <w:lang w:eastAsia="hr-HR"/>
              </w:rPr>
              <w:t>-</w:t>
            </w:r>
          </w:p>
        </w:tc>
      </w:tr>
      <w:tr w:rsidR="003A63FB" w:rsidRPr="003A63FB" w14:paraId="2F31460E"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889CF" w14:textId="77777777" w:rsidR="00C25322" w:rsidRPr="003A63FB" w:rsidRDefault="00C25322" w:rsidP="00C25322">
            <w:pPr>
              <w:spacing w:after="0" w:line="240" w:lineRule="auto"/>
              <w:jc w:val="right"/>
              <w:rPr>
                <w:rFonts w:ascii="Arial" w:eastAsia="Times New Roman" w:hAnsi="Arial" w:cs="Arial"/>
                <w:sz w:val="20"/>
                <w:szCs w:val="20"/>
                <w:lang w:eastAsia="hr-HR"/>
              </w:rPr>
            </w:pPr>
            <w:r w:rsidRPr="003A63FB">
              <w:rPr>
                <w:rFonts w:ascii="Arial" w:eastAsia="Times New Roman" w:hAnsi="Arial" w:cs="Arial"/>
                <w:sz w:val="20"/>
                <w:szCs w:val="20"/>
                <w:lang w:eastAsia="hr-HR"/>
              </w:rPr>
              <w:t>54711</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B8398" w14:textId="77777777" w:rsidR="00C25322" w:rsidRPr="003A63FB" w:rsidRDefault="00C25322" w:rsidP="00C25322">
            <w:pPr>
              <w:spacing w:after="0" w:line="240" w:lineRule="auto"/>
              <w:jc w:val="right"/>
              <w:rPr>
                <w:rFonts w:ascii="Arial" w:eastAsia="Times New Roman" w:hAnsi="Arial" w:cs="Arial"/>
                <w:sz w:val="20"/>
                <w:szCs w:val="20"/>
                <w:lang w:eastAsia="hr-HR"/>
              </w:rPr>
            </w:pPr>
            <w:r w:rsidRPr="003A63FB">
              <w:rPr>
                <w:rFonts w:ascii="Arial" w:eastAsia="Times New Roman" w:hAnsi="Arial" w:cs="Arial"/>
                <w:sz w:val="20"/>
                <w:szCs w:val="20"/>
                <w:lang w:eastAsia="hr-HR"/>
              </w:rPr>
              <w:t>Otplata glavnice primljenih  zajmova od državnog proračuna- kratkoročnih</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4544F" w14:textId="07503189" w:rsidR="00C25322" w:rsidRPr="003A63FB" w:rsidRDefault="00DA4C94" w:rsidP="00C25322">
            <w:pPr>
              <w:spacing w:after="0" w:line="240" w:lineRule="auto"/>
              <w:jc w:val="center"/>
              <w:rPr>
                <w:rFonts w:ascii="Arial" w:eastAsia="Times New Roman" w:hAnsi="Arial" w:cs="Arial"/>
                <w:bCs/>
                <w:sz w:val="20"/>
                <w:szCs w:val="20"/>
                <w:lang w:eastAsia="hr-HR"/>
              </w:rPr>
            </w:pPr>
            <w:r w:rsidRPr="003A63FB">
              <w:rPr>
                <w:rFonts w:ascii="Arial" w:eastAsia="Times New Roman" w:hAnsi="Arial" w:cs="Arial"/>
                <w:bCs/>
                <w:i/>
                <w:sz w:val="20"/>
                <w:szCs w:val="20"/>
                <w:lang w:eastAsia="hr-HR"/>
              </w:rPr>
              <w:t>45.995,98</w:t>
            </w:r>
          </w:p>
        </w:tc>
        <w:tc>
          <w:tcPr>
            <w:tcW w:w="2693" w:type="dxa"/>
            <w:tcBorders>
              <w:top w:val="single" w:sz="4" w:space="0" w:color="auto"/>
              <w:left w:val="single" w:sz="4" w:space="0" w:color="auto"/>
              <w:bottom w:val="single" w:sz="4" w:space="0" w:color="auto"/>
              <w:right w:val="single" w:sz="4" w:space="0" w:color="auto"/>
            </w:tcBorders>
          </w:tcPr>
          <w:p w14:paraId="31973205" w14:textId="77777777" w:rsidR="00C25322" w:rsidRPr="003A63FB" w:rsidRDefault="00C25322" w:rsidP="00C25322">
            <w:pPr>
              <w:spacing w:after="0" w:line="240" w:lineRule="auto"/>
              <w:jc w:val="center"/>
              <w:rPr>
                <w:rFonts w:ascii="Arial" w:eastAsia="Times New Roman" w:hAnsi="Arial" w:cs="Arial"/>
                <w:bCs/>
                <w:iCs/>
                <w:sz w:val="20"/>
                <w:szCs w:val="20"/>
                <w:lang w:eastAsia="hr-HR"/>
              </w:rPr>
            </w:pPr>
          </w:p>
          <w:p w14:paraId="4A0A946E" w14:textId="1066B5DF" w:rsidR="005B57D1" w:rsidRPr="003A63FB" w:rsidRDefault="005B57D1" w:rsidP="00C25322">
            <w:pPr>
              <w:spacing w:after="0" w:line="240" w:lineRule="auto"/>
              <w:jc w:val="center"/>
              <w:rPr>
                <w:rFonts w:ascii="Arial" w:eastAsia="Times New Roman" w:hAnsi="Arial" w:cs="Arial"/>
                <w:bCs/>
                <w:iCs/>
                <w:sz w:val="20"/>
                <w:szCs w:val="20"/>
                <w:lang w:eastAsia="hr-HR"/>
              </w:rPr>
            </w:pPr>
            <w:r w:rsidRPr="003A63FB">
              <w:rPr>
                <w:rFonts w:ascii="Arial" w:eastAsia="Times New Roman" w:hAnsi="Arial" w:cs="Arial"/>
                <w:bCs/>
                <w:iCs/>
                <w:sz w:val="20"/>
                <w:szCs w:val="20"/>
                <w:lang w:eastAsia="hr-HR"/>
              </w:rPr>
              <w:t>-</w:t>
            </w:r>
          </w:p>
        </w:tc>
        <w:tc>
          <w:tcPr>
            <w:tcW w:w="2126" w:type="dxa"/>
            <w:tcBorders>
              <w:top w:val="single" w:sz="4" w:space="0" w:color="auto"/>
              <w:left w:val="single" w:sz="4" w:space="0" w:color="auto"/>
              <w:bottom w:val="single" w:sz="4" w:space="0" w:color="auto"/>
              <w:right w:val="single" w:sz="4" w:space="0" w:color="auto"/>
            </w:tcBorders>
          </w:tcPr>
          <w:p w14:paraId="4E646648" w14:textId="77777777" w:rsidR="00C25322" w:rsidRPr="003A63FB" w:rsidRDefault="00C25322" w:rsidP="00C25322">
            <w:pPr>
              <w:spacing w:after="0" w:line="240" w:lineRule="auto"/>
              <w:jc w:val="center"/>
              <w:rPr>
                <w:rFonts w:ascii="Arial" w:eastAsia="Times New Roman" w:hAnsi="Arial" w:cs="Arial"/>
                <w:sz w:val="20"/>
                <w:szCs w:val="20"/>
                <w:lang w:eastAsia="hr-HR"/>
              </w:rPr>
            </w:pPr>
          </w:p>
          <w:p w14:paraId="12ED2857" w14:textId="7CB4A63A" w:rsidR="005B57D1" w:rsidRPr="003A63FB" w:rsidRDefault="005B57D1" w:rsidP="00C25322">
            <w:pPr>
              <w:spacing w:after="0" w:line="240" w:lineRule="auto"/>
              <w:jc w:val="center"/>
              <w:rPr>
                <w:rFonts w:ascii="Arial" w:eastAsia="Times New Roman" w:hAnsi="Arial" w:cs="Arial"/>
                <w:sz w:val="20"/>
                <w:szCs w:val="20"/>
                <w:lang w:eastAsia="hr-HR"/>
              </w:rPr>
            </w:pPr>
            <w:r w:rsidRPr="003A63FB">
              <w:rPr>
                <w:rFonts w:ascii="Arial" w:eastAsia="Times New Roman" w:hAnsi="Arial" w:cs="Arial"/>
                <w:sz w:val="20"/>
                <w:szCs w:val="20"/>
                <w:lang w:eastAsia="hr-HR"/>
              </w:rPr>
              <w:t>-</w:t>
            </w:r>
          </w:p>
        </w:tc>
      </w:tr>
      <w:tr w:rsidR="003E0C8C" w:rsidRPr="003A63FB" w14:paraId="249AFB00" w14:textId="77777777" w:rsidTr="006826BB">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9669F" w14:textId="77777777" w:rsidR="00C25322" w:rsidRPr="003A63FB" w:rsidRDefault="00C25322" w:rsidP="00C25322">
            <w:pPr>
              <w:spacing w:after="0" w:line="240" w:lineRule="auto"/>
              <w:jc w:val="right"/>
              <w:rPr>
                <w:rFonts w:ascii="Arial" w:eastAsia="Times New Roman" w:hAnsi="Arial" w:cs="Arial"/>
                <w:sz w:val="20"/>
                <w:szCs w:val="20"/>
                <w:lang w:eastAsia="hr-HR"/>
              </w:rPr>
            </w:pPr>
            <w:r w:rsidRPr="003A63FB">
              <w:rPr>
                <w:rFonts w:ascii="Arial" w:eastAsia="Times New Roman" w:hAnsi="Arial" w:cs="Arial"/>
                <w:sz w:val="20"/>
                <w:szCs w:val="20"/>
                <w:lang w:eastAsia="hr-HR"/>
              </w:rPr>
              <w:t>547110</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2ABF1" w14:textId="77777777" w:rsidR="00C25322" w:rsidRPr="003A63FB" w:rsidRDefault="00C25322" w:rsidP="00C25322">
            <w:pPr>
              <w:spacing w:after="0" w:line="240" w:lineRule="auto"/>
              <w:jc w:val="right"/>
              <w:rPr>
                <w:rFonts w:ascii="Arial" w:eastAsia="Times New Roman" w:hAnsi="Arial" w:cs="Arial"/>
                <w:b/>
                <w:sz w:val="20"/>
                <w:szCs w:val="20"/>
                <w:lang w:eastAsia="hr-HR"/>
              </w:rPr>
            </w:pPr>
            <w:r w:rsidRPr="003A63FB">
              <w:rPr>
                <w:rFonts w:ascii="Arial" w:eastAsia="Times New Roman" w:hAnsi="Arial" w:cs="Arial"/>
                <w:sz w:val="20"/>
                <w:szCs w:val="20"/>
                <w:lang w:eastAsia="hr-HR"/>
              </w:rPr>
              <w:t>Otplata glavnice primljenih  zajmova od državnog proračuna- kratkoročnih</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B0FA5" w14:textId="68920D96" w:rsidR="00C25322" w:rsidRPr="003A63FB" w:rsidRDefault="00DA4C94" w:rsidP="00C25322">
            <w:pPr>
              <w:spacing w:after="0" w:line="240" w:lineRule="auto"/>
              <w:jc w:val="center"/>
              <w:rPr>
                <w:rFonts w:ascii="Arial" w:eastAsia="Times New Roman" w:hAnsi="Arial" w:cs="Arial"/>
                <w:bCs/>
                <w:sz w:val="20"/>
                <w:szCs w:val="20"/>
                <w:lang w:eastAsia="hr-HR"/>
              </w:rPr>
            </w:pPr>
            <w:r w:rsidRPr="003A63FB">
              <w:rPr>
                <w:rFonts w:ascii="Arial" w:eastAsia="Times New Roman" w:hAnsi="Arial" w:cs="Arial"/>
                <w:bCs/>
                <w:i/>
                <w:sz w:val="20"/>
                <w:szCs w:val="20"/>
                <w:lang w:eastAsia="hr-HR"/>
              </w:rPr>
              <w:t>45.995,98</w:t>
            </w:r>
          </w:p>
        </w:tc>
        <w:tc>
          <w:tcPr>
            <w:tcW w:w="2693" w:type="dxa"/>
            <w:tcBorders>
              <w:top w:val="single" w:sz="4" w:space="0" w:color="auto"/>
              <w:left w:val="single" w:sz="4" w:space="0" w:color="auto"/>
              <w:bottom w:val="single" w:sz="4" w:space="0" w:color="auto"/>
              <w:right w:val="single" w:sz="4" w:space="0" w:color="auto"/>
            </w:tcBorders>
          </w:tcPr>
          <w:p w14:paraId="14B317E7" w14:textId="77777777" w:rsidR="00C25322" w:rsidRPr="003A63FB" w:rsidRDefault="00C25322" w:rsidP="00C25322">
            <w:pPr>
              <w:spacing w:after="0" w:line="240" w:lineRule="auto"/>
              <w:jc w:val="center"/>
              <w:rPr>
                <w:rFonts w:ascii="Arial" w:eastAsia="Times New Roman" w:hAnsi="Arial" w:cs="Arial"/>
                <w:bCs/>
                <w:iCs/>
                <w:sz w:val="20"/>
                <w:szCs w:val="20"/>
                <w:lang w:eastAsia="hr-HR"/>
              </w:rPr>
            </w:pPr>
          </w:p>
          <w:p w14:paraId="332BBB3B" w14:textId="35A8A893" w:rsidR="005B57D1" w:rsidRPr="003A63FB" w:rsidRDefault="005B57D1" w:rsidP="00C25322">
            <w:pPr>
              <w:spacing w:after="0" w:line="240" w:lineRule="auto"/>
              <w:jc w:val="center"/>
              <w:rPr>
                <w:rFonts w:ascii="Arial" w:eastAsia="Times New Roman" w:hAnsi="Arial" w:cs="Arial"/>
                <w:bCs/>
                <w:iCs/>
                <w:sz w:val="20"/>
                <w:szCs w:val="20"/>
                <w:lang w:eastAsia="hr-HR"/>
              </w:rPr>
            </w:pPr>
            <w:r w:rsidRPr="003A63FB">
              <w:rPr>
                <w:rFonts w:ascii="Arial" w:eastAsia="Times New Roman" w:hAnsi="Arial" w:cs="Arial"/>
                <w:bCs/>
                <w:iCs/>
                <w:sz w:val="20"/>
                <w:szCs w:val="20"/>
                <w:lang w:eastAsia="hr-HR"/>
              </w:rPr>
              <w:t>-</w:t>
            </w:r>
          </w:p>
        </w:tc>
        <w:tc>
          <w:tcPr>
            <w:tcW w:w="2126" w:type="dxa"/>
            <w:tcBorders>
              <w:top w:val="single" w:sz="4" w:space="0" w:color="auto"/>
              <w:left w:val="single" w:sz="4" w:space="0" w:color="auto"/>
              <w:bottom w:val="single" w:sz="4" w:space="0" w:color="auto"/>
              <w:right w:val="single" w:sz="4" w:space="0" w:color="auto"/>
            </w:tcBorders>
          </w:tcPr>
          <w:p w14:paraId="4E2FA054" w14:textId="77777777" w:rsidR="00C25322" w:rsidRPr="003A63FB" w:rsidRDefault="00C25322" w:rsidP="00C25322">
            <w:pPr>
              <w:spacing w:after="0" w:line="240" w:lineRule="auto"/>
              <w:jc w:val="center"/>
              <w:rPr>
                <w:rFonts w:ascii="Arial" w:eastAsia="Times New Roman" w:hAnsi="Arial" w:cs="Arial"/>
                <w:sz w:val="20"/>
                <w:szCs w:val="20"/>
                <w:lang w:eastAsia="hr-HR"/>
              </w:rPr>
            </w:pPr>
          </w:p>
          <w:p w14:paraId="2FBA9961" w14:textId="14269D9F" w:rsidR="005B57D1" w:rsidRPr="003A63FB" w:rsidRDefault="005B57D1" w:rsidP="00C25322">
            <w:pPr>
              <w:spacing w:after="0" w:line="240" w:lineRule="auto"/>
              <w:jc w:val="center"/>
              <w:rPr>
                <w:rFonts w:ascii="Arial" w:eastAsia="Times New Roman" w:hAnsi="Arial" w:cs="Arial"/>
                <w:sz w:val="20"/>
                <w:szCs w:val="20"/>
                <w:lang w:eastAsia="hr-HR"/>
              </w:rPr>
            </w:pPr>
            <w:r w:rsidRPr="003A63FB">
              <w:rPr>
                <w:rFonts w:ascii="Arial" w:eastAsia="Times New Roman" w:hAnsi="Arial" w:cs="Arial"/>
                <w:sz w:val="20"/>
                <w:szCs w:val="20"/>
                <w:lang w:eastAsia="hr-HR"/>
              </w:rPr>
              <w:t>-</w:t>
            </w:r>
          </w:p>
        </w:tc>
      </w:tr>
    </w:tbl>
    <w:p w14:paraId="10BBF6A7" w14:textId="77777777" w:rsidR="00E33577" w:rsidRPr="003A63FB" w:rsidRDefault="00E33577" w:rsidP="0047275D">
      <w:pPr>
        <w:spacing w:after="0" w:line="240" w:lineRule="auto"/>
        <w:rPr>
          <w:rFonts w:ascii="Arial" w:eastAsia="Times New Roman" w:hAnsi="Arial" w:cs="Arial"/>
          <w:b/>
          <w:bCs/>
          <w:sz w:val="16"/>
          <w:szCs w:val="16"/>
          <w:lang w:eastAsia="hr-HR"/>
        </w:rPr>
      </w:pPr>
      <w:bookmarkStart w:id="3" w:name="_Toc512791211"/>
    </w:p>
    <w:p w14:paraId="03F6D0B8" w14:textId="77777777" w:rsidR="00E33577" w:rsidRPr="003A63FB" w:rsidRDefault="00E33577" w:rsidP="0047275D">
      <w:pPr>
        <w:spacing w:after="0" w:line="240" w:lineRule="auto"/>
        <w:rPr>
          <w:rFonts w:ascii="Arial" w:eastAsia="Times New Roman" w:hAnsi="Arial" w:cs="Arial"/>
          <w:b/>
          <w:bCs/>
          <w:sz w:val="16"/>
          <w:szCs w:val="16"/>
          <w:lang w:eastAsia="hr-HR"/>
        </w:rPr>
      </w:pPr>
    </w:p>
    <w:p w14:paraId="79664337" w14:textId="77777777" w:rsidR="00E33577" w:rsidRPr="003A63FB" w:rsidRDefault="00E33577" w:rsidP="0047275D">
      <w:pPr>
        <w:spacing w:after="0" w:line="240" w:lineRule="auto"/>
        <w:rPr>
          <w:rFonts w:ascii="Arial" w:eastAsia="Times New Roman" w:hAnsi="Arial" w:cs="Arial"/>
          <w:b/>
          <w:bCs/>
          <w:sz w:val="16"/>
          <w:szCs w:val="16"/>
          <w:lang w:eastAsia="hr-HR"/>
        </w:rPr>
      </w:pPr>
    </w:p>
    <w:p w14:paraId="63F25E27" w14:textId="77777777" w:rsidR="00E33577" w:rsidRPr="003E0C8C" w:rsidRDefault="00E33577" w:rsidP="0047275D">
      <w:pPr>
        <w:spacing w:after="0" w:line="240" w:lineRule="auto"/>
        <w:rPr>
          <w:rFonts w:ascii="Arial" w:eastAsia="Times New Roman" w:hAnsi="Arial" w:cs="Arial"/>
          <w:b/>
          <w:bCs/>
          <w:sz w:val="16"/>
          <w:szCs w:val="16"/>
          <w:lang w:eastAsia="hr-HR"/>
        </w:rPr>
      </w:pPr>
    </w:p>
    <w:p w14:paraId="421AF4B8" w14:textId="77777777" w:rsidR="00E33577" w:rsidRPr="003E0C8C" w:rsidRDefault="00E33577" w:rsidP="0047275D">
      <w:pPr>
        <w:spacing w:after="0" w:line="240" w:lineRule="auto"/>
        <w:rPr>
          <w:rFonts w:ascii="Arial" w:eastAsia="Times New Roman" w:hAnsi="Arial" w:cs="Arial"/>
          <w:b/>
          <w:bCs/>
          <w:sz w:val="16"/>
          <w:szCs w:val="16"/>
          <w:lang w:eastAsia="hr-HR"/>
        </w:rPr>
      </w:pPr>
    </w:p>
    <w:p w14:paraId="15ECAB1F" w14:textId="3FA551FE"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lastRenderedPageBreak/>
        <w:t>GRAD LABIN</w:t>
      </w:r>
    </w:p>
    <w:p w14:paraId="336D7CFC"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14:paraId="0A609648"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14:paraId="36720D9E"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14:paraId="05FAFED5" w14:textId="77777777" w:rsidR="001F1774" w:rsidRDefault="001F1774" w:rsidP="00C27FB4">
      <w:pPr>
        <w:pStyle w:val="Naslov3"/>
        <w:rPr>
          <w:rFonts w:eastAsia="Times New Roman" w:cs="Calibri"/>
          <w:sz w:val="24"/>
          <w:szCs w:val="24"/>
          <w:lang w:eastAsia="hr-HR"/>
        </w:rPr>
      </w:pPr>
    </w:p>
    <w:p w14:paraId="090EE66F" w14:textId="145C1192" w:rsidR="006C7479" w:rsidRDefault="006C7479">
      <w:pPr>
        <w:pStyle w:val="Naslov3"/>
        <w:numPr>
          <w:ilvl w:val="2"/>
          <w:numId w:val="12"/>
        </w:numPr>
        <w:rPr>
          <w:rFonts w:eastAsia="Times New Roman"/>
          <w:sz w:val="24"/>
          <w:szCs w:val="24"/>
          <w:lang w:eastAsia="hr-HR"/>
        </w:rPr>
      </w:pPr>
      <w:r w:rsidRPr="00D13D76">
        <w:rPr>
          <w:rFonts w:eastAsia="Times New Roman"/>
          <w:sz w:val="24"/>
          <w:szCs w:val="24"/>
          <w:lang w:eastAsia="hr-HR"/>
        </w:rPr>
        <w:t>Račun financiranja prema izvorima financiranja</w:t>
      </w:r>
      <w:bookmarkEnd w:id="3"/>
    </w:p>
    <w:p w14:paraId="35229928" w14:textId="5FFC3BE2" w:rsidR="009F0731" w:rsidRPr="009F0731" w:rsidRDefault="009F0731" w:rsidP="009F0731">
      <w:pPr>
        <w:spacing w:after="0" w:line="240" w:lineRule="auto"/>
        <w:ind w:left="4248"/>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9F0731">
        <w:rPr>
          <w:rFonts w:ascii="Arial" w:eastAsia="Times New Roman" w:hAnsi="Arial" w:cs="Arial"/>
          <w:sz w:val="24"/>
          <w:szCs w:val="24"/>
          <w:lang w:eastAsia="hr-HR"/>
        </w:rPr>
        <w:t>Za razdoblje od 01.01.202</w:t>
      </w:r>
      <w:r w:rsidR="00AC0639">
        <w:rPr>
          <w:rFonts w:ascii="Arial" w:eastAsia="Times New Roman" w:hAnsi="Arial" w:cs="Arial"/>
          <w:sz w:val="24"/>
          <w:szCs w:val="24"/>
          <w:lang w:eastAsia="hr-HR"/>
        </w:rPr>
        <w:t>2</w:t>
      </w:r>
      <w:r w:rsidRPr="009F0731">
        <w:rPr>
          <w:rFonts w:ascii="Arial" w:eastAsia="Times New Roman" w:hAnsi="Arial" w:cs="Arial"/>
          <w:sz w:val="24"/>
          <w:szCs w:val="24"/>
          <w:lang w:eastAsia="hr-HR"/>
        </w:rPr>
        <w:t>. do 3</w:t>
      </w:r>
      <w:r w:rsidR="00AC0639">
        <w:rPr>
          <w:rFonts w:ascii="Arial" w:eastAsia="Times New Roman" w:hAnsi="Arial" w:cs="Arial"/>
          <w:sz w:val="24"/>
          <w:szCs w:val="24"/>
          <w:lang w:eastAsia="hr-HR"/>
        </w:rPr>
        <w:t>0</w:t>
      </w:r>
      <w:r w:rsidRPr="009F0731">
        <w:rPr>
          <w:rFonts w:ascii="Arial" w:eastAsia="Times New Roman" w:hAnsi="Arial" w:cs="Arial"/>
          <w:sz w:val="24"/>
          <w:szCs w:val="24"/>
          <w:lang w:eastAsia="hr-HR"/>
        </w:rPr>
        <w:t>.</w:t>
      </w:r>
      <w:r w:rsidR="00AC0639">
        <w:rPr>
          <w:rFonts w:ascii="Arial" w:eastAsia="Times New Roman" w:hAnsi="Arial" w:cs="Arial"/>
          <w:sz w:val="24"/>
          <w:szCs w:val="24"/>
          <w:lang w:eastAsia="hr-HR"/>
        </w:rPr>
        <w:t>06</w:t>
      </w:r>
      <w:r w:rsidRPr="009F0731">
        <w:rPr>
          <w:rFonts w:ascii="Arial" w:eastAsia="Times New Roman" w:hAnsi="Arial" w:cs="Arial"/>
          <w:sz w:val="24"/>
          <w:szCs w:val="24"/>
          <w:lang w:eastAsia="hr-HR"/>
        </w:rPr>
        <w:t>.202</w:t>
      </w:r>
      <w:r w:rsidR="00AC0639">
        <w:rPr>
          <w:rFonts w:ascii="Arial" w:eastAsia="Times New Roman" w:hAnsi="Arial" w:cs="Arial"/>
          <w:sz w:val="24"/>
          <w:szCs w:val="24"/>
          <w:lang w:eastAsia="hr-HR"/>
        </w:rPr>
        <w:t>2</w:t>
      </w:r>
      <w:r w:rsidRPr="009F0731">
        <w:rPr>
          <w:rFonts w:ascii="Arial" w:eastAsia="Times New Roman" w:hAnsi="Arial" w:cs="Arial"/>
          <w:sz w:val="24"/>
          <w:szCs w:val="24"/>
          <w:lang w:eastAsia="hr-HR"/>
        </w:rPr>
        <w:t>.</w:t>
      </w:r>
    </w:p>
    <w:p w14:paraId="0766B125" w14:textId="0117C797" w:rsidR="009F0731" w:rsidRDefault="009F0731" w:rsidP="009F0731">
      <w:pPr>
        <w:rPr>
          <w:lang w:eastAsia="hr-HR"/>
        </w:rPr>
      </w:pPr>
    </w:p>
    <w:tbl>
      <w:tblPr>
        <w:tblW w:w="13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701"/>
        <w:gridCol w:w="1984"/>
        <w:gridCol w:w="1701"/>
        <w:gridCol w:w="1276"/>
        <w:gridCol w:w="1290"/>
      </w:tblGrid>
      <w:tr w:rsidR="00726B0E" w:rsidRPr="00726B0E" w14:paraId="32E17E2F" w14:textId="77777777" w:rsidTr="00726B0E">
        <w:trPr>
          <w:trHeight w:val="255"/>
        </w:trPr>
        <w:tc>
          <w:tcPr>
            <w:tcW w:w="5949" w:type="dxa"/>
            <w:shd w:val="clear" w:color="000000" w:fill="C0C0C0"/>
            <w:noWrap/>
            <w:vAlign w:val="bottom"/>
            <w:hideMark/>
          </w:tcPr>
          <w:p w14:paraId="5DBC5C7F" w14:textId="77777777" w:rsidR="00726B0E" w:rsidRPr="00726B0E" w:rsidRDefault="00726B0E" w:rsidP="00726B0E">
            <w:pPr>
              <w:spacing w:after="0" w:line="240" w:lineRule="auto"/>
              <w:jc w:val="center"/>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Račun / opis</w:t>
            </w:r>
          </w:p>
        </w:tc>
        <w:tc>
          <w:tcPr>
            <w:tcW w:w="1701" w:type="dxa"/>
            <w:shd w:val="clear" w:color="000000" w:fill="C0C0C0"/>
            <w:noWrap/>
            <w:vAlign w:val="bottom"/>
            <w:hideMark/>
          </w:tcPr>
          <w:p w14:paraId="1E355A1E" w14:textId="77777777" w:rsidR="00726B0E" w:rsidRPr="00726B0E" w:rsidRDefault="00726B0E" w:rsidP="00726B0E">
            <w:pPr>
              <w:spacing w:after="0" w:line="240" w:lineRule="auto"/>
              <w:jc w:val="center"/>
              <w:rPr>
                <w:rFonts w:ascii="Arial" w:eastAsia="Times New Roman" w:hAnsi="Arial" w:cs="Arial"/>
                <w:sz w:val="20"/>
                <w:szCs w:val="20"/>
                <w:lang w:eastAsia="hr-HR"/>
              </w:rPr>
            </w:pPr>
            <w:r w:rsidRPr="00726B0E">
              <w:rPr>
                <w:rFonts w:ascii="Arial" w:eastAsia="Times New Roman" w:hAnsi="Arial" w:cs="Arial"/>
                <w:b/>
                <w:bCs/>
                <w:sz w:val="20"/>
                <w:szCs w:val="20"/>
                <w:lang w:eastAsia="hr-HR"/>
              </w:rPr>
              <w:t>Izvršenje 2021</w:t>
            </w:r>
            <w:r w:rsidRPr="00726B0E">
              <w:rPr>
                <w:rFonts w:ascii="Arial" w:eastAsia="Times New Roman" w:hAnsi="Arial" w:cs="Arial"/>
                <w:sz w:val="20"/>
                <w:szCs w:val="20"/>
                <w:lang w:eastAsia="hr-HR"/>
              </w:rPr>
              <w:t>.</w:t>
            </w:r>
          </w:p>
        </w:tc>
        <w:tc>
          <w:tcPr>
            <w:tcW w:w="1984" w:type="dxa"/>
            <w:shd w:val="clear" w:color="000000" w:fill="C0C0C0"/>
            <w:noWrap/>
            <w:vAlign w:val="bottom"/>
            <w:hideMark/>
          </w:tcPr>
          <w:p w14:paraId="7FCEEC8A" w14:textId="77777777" w:rsidR="00726B0E" w:rsidRPr="00726B0E" w:rsidRDefault="00726B0E" w:rsidP="00726B0E">
            <w:pPr>
              <w:spacing w:after="0" w:line="240" w:lineRule="auto"/>
              <w:jc w:val="center"/>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Izvorni plan 2022.</w:t>
            </w:r>
          </w:p>
        </w:tc>
        <w:tc>
          <w:tcPr>
            <w:tcW w:w="1701" w:type="dxa"/>
            <w:shd w:val="clear" w:color="000000" w:fill="C0C0C0"/>
            <w:noWrap/>
            <w:vAlign w:val="bottom"/>
            <w:hideMark/>
          </w:tcPr>
          <w:p w14:paraId="40555A73" w14:textId="77777777" w:rsidR="00726B0E" w:rsidRPr="00726B0E" w:rsidRDefault="00726B0E" w:rsidP="00726B0E">
            <w:pPr>
              <w:spacing w:after="0" w:line="240" w:lineRule="auto"/>
              <w:jc w:val="center"/>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Izvršenje 2022.</w:t>
            </w:r>
          </w:p>
        </w:tc>
        <w:tc>
          <w:tcPr>
            <w:tcW w:w="1276" w:type="dxa"/>
            <w:shd w:val="clear" w:color="000000" w:fill="C0C0C0"/>
            <w:noWrap/>
            <w:vAlign w:val="bottom"/>
            <w:hideMark/>
          </w:tcPr>
          <w:p w14:paraId="257BD268" w14:textId="77777777" w:rsidR="00726B0E" w:rsidRPr="00726B0E" w:rsidRDefault="00726B0E" w:rsidP="00726B0E">
            <w:pPr>
              <w:spacing w:after="0" w:line="240" w:lineRule="auto"/>
              <w:jc w:val="center"/>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Indeks  3/1</w:t>
            </w:r>
          </w:p>
        </w:tc>
        <w:tc>
          <w:tcPr>
            <w:tcW w:w="1290" w:type="dxa"/>
            <w:shd w:val="clear" w:color="000000" w:fill="C0C0C0"/>
            <w:noWrap/>
            <w:vAlign w:val="bottom"/>
            <w:hideMark/>
          </w:tcPr>
          <w:p w14:paraId="1A43B773" w14:textId="77777777" w:rsidR="00726B0E" w:rsidRPr="00726B0E" w:rsidRDefault="00726B0E" w:rsidP="00726B0E">
            <w:pPr>
              <w:spacing w:after="0" w:line="240" w:lineRule="auto"/>
              <w:jc w:val="center"/>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Indeks  3/2</w:t>
            </w:r>
          </w:p>
        </w:tc>
      </w:tr>
      <w:tr w:rsidR="00726B0E" w:rsidRPr="00726B0E" w14:paraId="0C480B2D" w14:textId="77777777" w:rsidTr="00726B0E">
        <w:trPr>
          <w:trHeight w:val="255"/>
        </w:trPr>
        <w:tc>
          <w:tcPr>
            <w:tcW w:w="5949" w:type="dxa"/>
            <w:shd w:val="clear" w:color="000000" w:fill="C0C0C0"/>
            <w:noWrap/>
            <w:vAlign w:val="bottom"/>
            <w:hideMark/>
          </w:tcPr>
          <w:p w14:paraId="0FB2AEE3" w14:textId="77777777" w:rsidR="00726B0E" w:rsidRPr="00726B0E" w:rsidRDefault="00726B0E" w:rsidP="00726B0E">
            <w:pPr>
              <w:spacing w:after="0" w:line="240" w:lineRule="auto"/>
              <w:jc w:val="center"/>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B. RAČUN ZADUŽIVANJA FINANCIRANJA</w:t>
            </w:r>
          </w:p>
        </w:tc>
        <w:tc>
          <w:tcPr>
            <w:tcW w:w="1701" w:type="dxa"/>
            <w:shd w:val="clear" w:color="000000" w:fill="C0C0C0"/>
            <w:noWrap/>
            <w:vAlign w:val="bottom"/>
            <w:hideMark/>
          </w:tcPr>
          <w:p w14:paraId="54EBFDD3" w14:textId="77777777" w:rsidR="00726B0E" w:rsidRPr="00726B0E" w:rsidRDefault="00726B0E" w:rsidP="00726B0E">
            <w:pPr>
              <w:spacing w:after="0" w:line="240" w:lineRule="auto"/>
              <w:jc w:val="center"/>
              <w:rPr>
                <w:rFonts w:ascii="Arial" w:eastAsia="Times New Roman" w:hAnsi="Arial" w:cs="Arial"/>
                <w:sz w:val="20"/>
                <w:szCs w:val="20"/>
                <w:lang w:eastAsia="hr-HR"/>
              </w:rPr>
            </w:pPr>
            <w:r w:rsidRPr="00726B0E">
              <w:rPr>
                <w:rFonts w:ascii="Arial" w:eastAsia="Times New Roman" w:hAnsi="Arial" w:cs="Arial"/>
                <w:sz w:val="20"/>
                <w:szCs w:val="20"/>
                <w:lang w:eastAsia="hr-HR"/>
              </w:rPr>
              <w:t>1</w:t>
            </w:r>
          </w:p>
        </w:tc>
        <w:tc>
          <w:tcPr>
            <w:tcW w:w="1984" w:type="dxa"/>
            <w:shd w:val="clear" w:color="000000" w:fill="C0C0C0"/>
            <w:noWrap/>
            <w:vAlign w:val="bottom"/>
            <w:hideMark/>
          </w:tcPr>
          <w:p w14:paraId="7C756CCD" w14:textId="77777777" w:rsidR="00726B0E" w:rsidRPr="00726B0E" w:rsidRDefault="00726B0E" w:rsidP="00726B0E">
            <w:pPr>
              <w:spacing w:after="0" w:line="240" w:lineRule="auto"/>
              <w:jc w:val="center"/>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2</w:t>
            </w:r>
          </w:p>
        </w:tc>
        <w:tc>
          <w:tcPr>
            <w:tcW w:w="1701" w:type="dxa"/>
            <w:shd w:val="clear" w:color="000000" w:fill="C0C0C0"/>
            <w:noWrap/>
            <w:vAlign w:val="bottom"/>
            <w:hideMark/>
          </w:tcPr>
          <w:p w14:paraId="3FDBFCEB" w14:textId="77777777" w:rsidR="00726B0E" w:rsidRPr="00726B0E" w:rsidRDefault="00726B0E" w:rsidP="00726B0E">
            <w:pPr>
              <w:spacing w:after="0" w:line="240" w:lineRule="auto"/>
              <w:jc w:val="center"/>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3</w:t>
            </w:r>
          </w:p>
        </w:tc>
        <w:tc>
          <w:tcPr>
            <w:tcW w:w="1276" w:type="dxa"/>
            <w:shd w:val="clear" w:color="000000" w:fill="C0C0C0"/>
            <w:noWrap/>
            <w:vAlign w:val="bottom"/>
            <w:hideMark/>
          </w:tcPr>
          <w:p w14:paraId="7582945E" w14:textId="77777777" w:rsidR="00726B0E" w:rsidRPr="00726B0E" w:rsidRDefault="00726B0E" w:rsidP="00726B0E">
            <w:pPr>
              <w:spacing w:after="0" w:line="240" w:lineRule="auto"/>
              <w:jc w:val="center"/>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4</w:t>
            </w:r>
          </w:p>
        </w:tc>
        <w:tc>
          <w:tcPr>
            <w:tcW w:w="1290" w:type="dxa"/>
            <w:shd w:val="clear" w:color="000000" w:fill="C0C0C0"/>
            <w:noWrap/>
            <w:vAlign w:val="bottom"/>
            <w:hideMark/>
          </w:tcPr>
          <w:p w14:paraId="2D82C18D" w14:textId="77777777" w:rsidR="00726B0E" w:rsidRPr="00726B0E" w:rsidRDefault="00726B0E" w:rsidP="00726B0E">
            <w:pPr>
              <w:spacing w:after="0" w:line="240" w:lineRule="auto"/>
              <w:jc w:val="center"/>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5</w:t>
            </w:r>
          </w:p>
        </w:tc>
      </w:tr>
      <w:tr w:rsidR="00726B0E" w:rsidRPr="00726B0E" w14:paraId="44BEE805" w14:textId="77777777" w:rsidTr="00726B0E">
        <w:trPr>
          <w:trHeight w:val="255"/>
        </w:trPr>
        <w:tc>
          <w:tcPr>
            <w:tcW w:w="5949" w:type="dxa"/>
            <w:shd w:val="clear" w:color="000000" w:fill="D9D9D9"/>
            <w:noWrap/>
            <w:vAlign w:val="bottom"/>
            <w:hideMark/>
          </w:tcPr>
          <w:p w14:paraId="42E185BB" w14:textId="77777777" w:rsidR="00726B0E" w:rsidRPr="00726B0E" w:rsidRDefault="00726B0E" w:rsidP="00726B0E">
            <w:pPr>
              <w:spacing w:after="0" w:line="240" w:lineRule="auto"/>
              <w:rPr>
                <w:rFonts w:ascii="Arial" w:eastAsia="Times New Roman" w:hAnsi="Arial" w:cs="Arial"/>
                <w:b/>
                <w:bCs/>
                <w:i/>
                <w:iCs/>
                <w:sz w:val="20"/>
                <w:szCs w:val="20"/>
                <w:lang w:eastAsia="hr-HR"/>
              </w:rPr>
            </w:pPr>
            <w:r w:rsidRPr="00726B0E">
              <w:rPr>
                <w:rFonts w:ascii="Arial" w:eastAsia="Times New Roman" w:hAnsi="Arial" w:cs="Arial"/>
                <w:b/>
                <w:bCs/>
                <w:i/>
                <w:iCs/>
                <w:sz w:val="20"/>
                <w:szCs w:val="20"/>
                <w:lang w:eastAsia="hr-HR"/>
              </w:rPr>
              <w:t xml:space="preserve"> UKUPNI PRIMICI</w:t>
            </w:r>
          </w:p>
        </w:tc>
        <w:tc>
          <w:tcPr>
            <w:tcW w:w="1701" w:type="dxa"/>
            <w:shd w:val="clear" w:color="000000" w:fill="D9D9D9"/>
            <w:noWrap/>
            <w:vAlign w:val="bottom"/>
            <w:hideMark/>
          </w:tcPr>
          <w:p w14:paraId="60D41C3E" w14:textId="77777777" w:rsidR="00726B0E" w:rsidRPr="00726B0E" w:rsidRDefault="00726B0E" w:rsidP="00726B0E">
            <w:pPr>
              <w:spacing w:after="0" w:line="240" w:lineRule="auto"/>
              <w:jc w:val="right"/>
              <w:rPr>
                <w:rFonts w:ascii="Arial" w:eastAsia="Times New Roman" w:hAnsi="Arial" w:cs="Arial"/>
                <w:b/>
                <w:bCs/>
                <w:i/>
                <w:iCs/>
                <w:sz w:val="20"/>
                <w:szCs w:val="20"/>
                <w:lang w:eastAsia="hr-HR"/>
              </w:rPr>
            </w:pPr>
            <w:r w:rsidRPr="00726B0E">
              <w:rPr>
                <w:rFonts w:ascii="Arial" w:eastAsia="Times New Roman" w:hAnsi="Arial" w:cs="Arial"/>
                <w:b/>
                <w:bCs/>
                <w:i/>
                <w:iCs/>
                <w:sz w:val="20"/>
                <w:szCs w:val="20"/>
                <w:lang w:eastAsia="hr-HR"/>
              </w:rPr>
              <w:t>424.163,60</w:t>
            </w:r>
          </w:p>
        </w:tc>
        <w:tc>
          <w:tcPr>
            <w:tcW w:w="1984" w:type="dxa"/>
            <w:shd w:val="clear" w:color="000000" w:fill="D9D9D9"/>
            <w:noWrap/>
            <w:vAlign w:val="bottom"/>
            <w:hideMark/>
          </w:tcPr>
          <w:p w14:paraId="444C5109" w14:textId="77777777" w:rsidR="00726B0E" w:rsidRPr="00726B0E" w:rsidRDefault="00726B0E" w:rsidP="00726B0E">
            <w:pPr>
              <w:spacing w:after="0" w:line="240" w:lineRule="auto"/>
              <w:jc w:val="right"/>
              <w:rPr>
                <w:rFonts w:ascii="Arial" w:eastAsia="Times New Roman" w:hAnsi="Arial" w:cs="Arial"/>
                <w:b/>
                <w:bCs/>
                <w:i/>
                <w:iCs/>
                <w:sz w:val="20"/>
                <w:szCs w:val="20"/>
                <w:lang w:eastAsia="hr-HR"/>
              </w:rPr>
            </w:pPr>
            <w:r w:rsidRPr="00726B0E">
              <w:rPr>
                <w:rFonts w:ascii="Arial" w:eastAsia="Times New Roman" w:hAnsi="Arial" w:cs="Arial"/>
                <w:b/>
                <w:bCs/>
                <w:i/>
                <w:iCs/>
                <w:sz w:val="20"/>
                <w:szCs w:val="20"/>
                <w:lang w:eastAsia="hr-HR"/>
              </w:rPr>
              <w:t>31.200.000,00</w:t>
            </w:r>
          </w:p>
        </w:tc>
        <w:tc>
          <w:tcPr>
            <w:tcW w:w="1701" w:type="dxa"/>
            <w:shd w:val="clear" w:color="000000" w:fill="D9D9D9"/>
            <w:noWrap/>
            <w:vAlign w:val="bottom"/>
            <w:hideMark/>
          </w:tcPr>
          <w:p w14:paraId="3ECDB04B" w14:textId="77777777" w:rsidR="00726B0E" w:rsidRPr="00726B0E" w:rsidRDefault="00726B0E" w:rsidP="00726B0E">
            <w:pPr>
              <w:spacing w:after="0" w:line="240" w:lineRule="auto"/>
              <w:jc w:val="right"/>
              <w:rPr>
                <w:rFonts w:ascii="Arial" w:eastAsia="Times New Roman" w:hAnsi="Arial" w:cs="Arial"/>
                <w:b/>
                <w:bCs/>
                <w:i/>
                <w:iCs/>
                <w:sz w:val="20"/>
                <w:szCs w:val="20"/>
                <w:lang w:eastAsia="hr-HR"/>
              </w:rPr>
            </w:pPr>
            <w:r w:rsidRPr="00726B0E">
              <w:rPr>
                <w:rFonts w:ascii="Arial" w:eastAsia="Times New Roman" w:hAnsi="Arial" w:cs="Arial"/>
                <w:b/>
                <w:bCs/>
                <w:i/>
                <w:iCs/>
                <w:sz w:val="20"/>
                <w:szCs w:val="20"/>
                <w:lang w:eastAsia="hr-HR"/>
              </w:rPr>
              <w:t>5.692.174,67</w:t>
            </w:r>
          </w:p>
        </w:tc>
        <w:tc>
          <w:tcPr>
            <w:tcW w:w="1276" w:type="dxa"/>
            <w:shd w:val="clear" w:color="000000" w:fill="D9D9D9"/>
            <w:noWrap/>
            <w:vAlign w:val="bottom"/>
            <w:hideMark/>
          </w:tcPr>
          <w:p w14:paraId="73F107E8" w14:textId="77777777" w:rsidR="00726B0E" w:rsidRPr="00726B0E" w:rsidRDefault="00726B0E" w:rsidP="00726B0E">
            <w:pPr>
              <w:spacing w:after="0" w:line="240" w:lineRule="auto"/>
              <w:jc w:val="right"/>
              <w:rPr>
                <w:rFonts w:ascii="Arial" w:eastAsia="Times New Roman" w:hAnsi="Arial" w:cs="Arial"/>
                <w:b/>
                <w:bCs/>
                <w:i/>
                <w:iCs/>
                <w:sz w:val="20"/>
                <w:szCs w:val="20"/>
                <w:lang w:eastAsia="hr-HR"/>
              </w:rPr>
            </w:pPr>
            <w:r w:rsidRPr="00726B0E">
              <w:rPr>
                <w:rFonts w:ascii="Arial" w:eastAsia="Times New Roman" w:hAnsi="Arial" w:cs="Arial"/>
                <w:b/>
                <w:bCs/>
                <w:i/>
                <w:iCs/>
                <w:sz w:val="20"/>
                <w:szCs w:val="20"/>
                <w:lang w:eastAsia="hr-HR"/>
              </w:rPr>
              <w:t>1341,98%</w:t>
            </w:r>
          </w:p>
        </w:tc>
        <w:tc>
          <w:tcPr>
            <w:tcW w:w="1290" w:type="dxa"/>
            <w:shd w:val="clear" w:color="000000" w:fill="D9D9D9"/>
            <w:noWrap/>
            <w:vAlign w:val="bottom"/>
            <w:hideMark/>
          </w:tcPr>
          <w:p w14:paraId="00C9473F" w14:textId="77777777" w:rsidR="00726B0E" w:rsidRPr="00726B0E" w:rsidRDefault="00726B0E" w:rsidP="00726B0E">
            <w:pPr>
              <w:spacing w:after="0" w:line="240" w:lineRule="auto"/>
              <w:jc w:val="right"/>
              <w:rPr>
                <w:rFonts w:ascii="Arial" w:eastAsia="Times New Roman" w:hAnsi="Arial" w:cs="Arial"/>
                <w:b/>
                <w:bCs/>
                <w:i/>
                <w:iCs/>
                <w:sz w:val="20"/>
                <w:szCs w:val="20"/>
                <w:lang w:eastAsia="hr-HR"/>
              </w:rPr>
            </w:pPr>
            <w:r w:rsidRPr="00726B0E">
              <w:rPr>
                <w:rFonts w:ascii="Arial" w:eastAsia="Times New Roman" w:hAnsi="Arial" w:cs="Arial"/>
                <w:b/>
                <w:bCs/>
                <w:i/>
                <w:iCs/>
                <w:sz w:val="20"/>
                <w:szCs w:val="20"/>
                <w:lang w:eastAsia="hr-HR"/>
              </w:rPr>
              <w:t>18,24%</w:t>
            </w:r>
          </w:p>
        </w:tc>
      </w:tr>
      <w:tr w:rsidR="00726B0E" w:rsidRPr="00726B0E" w14:paraId="09619D76" w14:textId="77777777" w:rsidTr="00726B0E">
        <w:trPr>
          <w:trHeight w:val="255"/>
        </w:trPr>
        <w:tc>
          <w:tcPr>
            <w:tcW w:w="5949" w:type="dxa"/>
            <w:shd w:val="clear" w:color="000000" w:fill="FFFFFF"/>
            <w:noWrap/>
            <w:vAlign w:val="bottom"/>
            <w:hideMark/>
          </w:tcPr>
          <w:p w14:paraId="6AD7E121" w14:textId="77777777" w:rsidR="00726B0E" w:rsidRPr="00726B0E" w:rsidRDefault="00726B0E" w:rsidP="00726B0E">
            <w:pPr>
              <w:spacing w:after="0" w:line="240" w:lineRule="auto"/>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8. NAMJENSKI PRIMICI OD ZADUŽIVANJA</w:t>
            </w:r>
          </w:p>
        </w:tc>
        <w:tc>
          <w:tcPr>
            <w:tcW w:w="1701" w:type="dxa"/>
            <w:shd w:val="clear" w:color="000000" w:fill="FFFFFF"/>
            <w:noWrap/>
            <w:vAlign w:val="bottom"/>
            <w:hideMark/>
          </w:tcPr>
          <w:p w14:paraId="76E4A812"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424.163,60</w:t>
            </w:r>
          </w:p>
        </w:tc>
        <w:tc>
          <w:tcPr>
            <w:tcW w:w="1984" w:type="dxa"/>
            <w:shd w:val="clear" w:color="000000" w:fill="FFFFFF"/>
            <w:noWrap/>
            <w:vAlign w:val="bottom"/>
            <w:hideMark/>
          </w:tcPr>
          <w:p w14:paraId="3D10A8C2"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31.200.000,00</w:t>
            </w:r>
          </w:p>
        </w:tc>
        <w:tc>
          <w:tcPr>
            <w:tcW w:w="1701" w:type="dxa"/>
            <w:shd w:val="clear" w:color="000000" w:fill="FFFFFF"/>
            <w:noWrap/>
            <w:vAlign w:val="bottom"/>
            <w:hideMark/>
          </w:tcPr>
          <w:p w14:paraId="4326FBCF"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5.692.174,67</w:t>
            </w:r>
          </w:p>
        </w:tc>
        <w:tc>
          <w:tcPr>
            <w:tcW w:w="1276" w:type="dxa"/>
            <w:shd w:val="clear" w:color="000000" w:fill="FFFFFF"/>
            <w:noWrap/>
            <w:vAlign w:val="bottom"/>
            <w:hideMark/>
          </w:tcPr>
          <w:p w14:paraId="49970C2A"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1341,98%</w:t>
            </w:r>
          </w:p>
        </w:tc>
        <w:tc>
          <w:tcPr>
            <w:tcW w:w="1290" w:type="dxa"/>
            <w:shd w:val="clear" w:color="000000" w:fill="FFFFFF"/>
            <w:noWrap/>
            <w:vAlign w:val="bottom"/>
            <w:hideMark/>
          </w:tcPr>
          <w:p w14:paraId="42BA8A8A"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18,24%</w:t>
            </w:r>
          </w:p>
        </w:tc>
      </w:tr>
      <w:tr w:rsidR="00726B0E" w:rsidRPr="00726B0E" w14:paraId="1A1273BF" w14:textId="77777777" w:rsidTr="00726B0E">
        <w:trPr>
          <w:trHeight w:val="255"/>
        </w:trPr>
        <w:tc>
          <w:tcPr>
            <w:tcW w:w="5949" w:type="dxa"/>
            <w:shd w:val="clear" w:color="000000" w:fill="FFFFFF"/>
            <w:noWrap/>
            <w:vAlign w:val="bottom"/>
            <w:hideMark/>
          </w:tcPr>
          <w:p w14:paraId="00E27CBB" w14:textId="77777777" w:rsidR="00726B0E" w:rsidRPr="00726B0E" w:rsidRDefault="00726B0E" w:rsidP="00726B0E">
            <w:pPr>
              <w:spacing w:after="0" w:line="240" w:lineRule="auto"/>
              <w:rPr>
                <w:rFonts w:ascii="Arial" w:eastAsia="Times New Roman" w:hAnsi="Arial" w:cs="Arial"/>
                <w:sz w:val="20"/>
                <w:szCs w:val="20"/>
                <w:lang w:eastAsia="hr-HR"/>
              </w:rPr>
            </w:pPr>
            <w:r w:rsidRPr="00726B0E">
              <w:rPr>
                <w:rFonts w:ascii="Arial" w:eastAsia="Times New Roman" w:hAnsi="Arial" w:cs="Arial"/>
                <w:sz w:val="20"/>
                <w:szCs w:val="20"/>
                <w:lang w:eastAsia="hr-HR"/>
              </w:rPr>
              <w:t>8.1. NAMJENSKI PRIMICI OD ZADUŽIVANJA</w:t>
            </w:r>
          </w:p>
        </w:tc>
        <w:tc>
          <w:tcPr>
            <w:tcW w:w="1701" w:type="dxa"/>
            <w:shd w:val="clear" w:color="000000" w:fill="FFFFFF"/>
            <w:noWrap/>
            <w:vAlign w:val="bottom"/>
            <w:hideMark/>
          </w:tcPr>
          <w:p w14:paraId="0BD7C2A4"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424.163,60</w:t>
            </w:r>
          </w:p>
        </w:tc>
        <w:tc>
          <w:tcPr>
            <w:tcW w:w="1984" w:type="dxa"/>
            <w:shd w:val="clear" w:color="000000" w:fill="FFFFFF"/>
            <w:noWrap/>
            <w:vAlign w:val="bottom"/>
            <w:hideMark/>
          </w:tcPr>
          <w:p w14:paraId="6F52C39A"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31.200.000,00</w:t>
            </w:r>
          </w:p>
        </w:tc>
        <w:tc>
          <w:tcPr>
            <w:tcW w:w="1701" w:type="dxa"/>
            <w:shd w:val="clear" w:color="000000" w:fill="FFFFFF"/>
            <w:noWrap/>
            <w:vAlign w:val="bottom"/>
            <w:hideMark/>
          </w:tcPr>
          <w:p w14:paraId="5526CEDC"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5.692.174,67</w:t>
            </w:r>
          </w:p>
        </w:tc>
        <w:tc>
          <w:tcPr>
            <w:tcW w:w="1276" w:type="dxa"/>
            <w:shd w:val="clear" w:color="000000" w:fill="FFFFFF"/>
            <w:noWrap/>
            <w:vAlign w:val="bottom"/>
            <w:hideMark/>
          </w:tcPr>
          <w:p w14:paraId="4CDAC356"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1341,98%</w:t>
            </w:r>
          </w:p>
        </w:tc>
        <w:tc>
          <w:tcPr>
            <w:tcW w:w="1290" w:type="dxa"/>
            <w:shd w:val="clear" w:color="000000" w:fill="FFFFFF"/>
            <w:noWrap/>
            <w:vAlign w:val="bottom"/>
            <w:hideMark/>
          </w:tcPr>
          <w:p w14:paraId="7F8485EB"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18,24%</w:t>
            </w:r>
          </w:p>
        </w:tc>
      </w:tr>
      <w:tr w:rsidR="00726B0E" w:rsidRPr="00726B0E" w14:paraId="2163A427" w14:textId="77777777" w:rsidTr="00726B0E">
        <w:trPr>
          <w:trHeight w:val="255"/>
        </w:trPr>
        <w:tc>
          <w:tcPr>
            <w:tcW w:w="5949" w:type="dxa"/>
            <w:shd w:val="clear" w:color="000000" w:fill="D9D9D9"/>
            <w:noWrap/>
            <w:vAlign w:val="bottom"/>
            <w:hideMark/>
          </w:tcPr>
          <w:p w14:paraId="50EF251A" w14:textId="77777777" w:rsidR="00726B0E" w:rsidRPr="00726B0E" w:rsidRDefault="00726B0E" w:rsidP="00726B0E">
            <w:pPr>
              <w:spacing w:after="0" w:line="240" w:lineRule="auto"/>
              <w:rPr>
                <w:rFonts w:ascii="Arial" w:eastAsia="Times New Roman" w:hAnsi="Arial" w:cs="Arial"/>
                <w:b/>
                <w:bCs/>
                <w:i/>
                <w:iCs/>
                <w:sz w:val="20"/>
                <w:szCs w:val="20"/>
                <w:lang w:eastAsia="hr-HR"/>
              </w:rPr>
            </w:pPr>
            <w:r w:rsidRPr="00726B0E">
              <w:rPr>
                <w:rFonts w:ascii="Arial" w:eastAsia="Times New Roman" w:hAnsi="Arial" w:cs="Arial"/>
                <w:b/>
                <w:bCs/>
                <w:i/>
                <w:iCs/>
                <w:sz w:val="20"/>
                <w:szCs w:val="20"/>
                <w:lang w:eastAsia="hr-HR"/>
              </w:rPr>
              <w:t xml:space="preserve"> UKUPNI IZDACI</w:t>
            </w:r>
          </w:p>
        </w:tc>
        <w:tc>
          <w:tcPr>
            <w:tcW w:w="1701" w:type="dxa"/>
            <w:shd w:val="clear" w:color="000000" w:fill="D9D9D9"/>
            <w:noWrap/>
            <w:vAlign w:val="bottom"/>
            <w:hideMark/>
          </w:tcPr>
          <w:p w14:paraId="016F3190" w14:textId="77777777" w:rsidR="00726B0E" w:rsidRPr="00726B0E" w:rsidRDefault="00726B0E" w:rsidP="00726B0E">
            <w:pPr>
              <w:spacing w:after="0" w:line="240" w:lineRule="auto"/>
              <w:jc w:val="right"/>
              <w:rPr>
                <w:rFonts w:ascii="Arial" w:eastAsia="Times New Roman" w:hAnsi="Arial" w:cs="Arial"/>
                <w:b/>
                <w:bCs/>
                <w:i/>
                <w:iCs/>
                <w:sz w:val="20"/>
                <w:szCs w:val="20"/>
                <w:lang w:eastAsia="hr-HR"/>
              </w:rPr>
            </w:pPr>
            <w:r w:rsidRPr="00726B0E">
              <w:rPr>
                <w:rFonts w:ascii="Arial" w:eastAsia="Times New Roman" w:hAnsi="Arial" w:cs="Arial"/>
                <w:b/>
                <w:bCs/>
                <w:i/>
                <w:iCs/>
                <w:sz w:val="20"/>
                <w:szCs w:val="20"/>
                <w:lang w:eastAsia="hr-HR"/>
              </w:rPr>
              <w:t>1.687.720,48</w:t>
            </w:r>
          </w:p>
        </w:tc>
        <w:tc>
          <w:tcPr>
            <w:tcW w:w="1984" w:type="dxa"/>
            <w:shd w:val="clear" w:color="000000" w:fill="D9D9D9"/>
            <w:noWrap/>
            <w:vAlign w:val="bottom"/>
            <w:hideMark/>
          </w:tcPr>
          <w:p w14:paraId="21CD0FFF" w14:textId="77777777" w:rsidR="00726B0E" w:rsidRPr="00726B0E" w:rsidRDefault="00726B0E" w:rsidP="00726B0E">
            <w:pPr>
              <w:spacing w:after="0" w:line="240" w:lineRule="auto"/>
              <w:jc w:val="right"/>
              <w:rPr>
                <w:rFonts w:ascii="Arial" w:eastAsia="Times New Roman" w:hAnsi="Arial" w:cs="Arial"/>
                <w:b/>
                <w:bCs/>
                <w:i/>
                <w:iCs/>
                <w:sz w:val="20"/>
                <w:szCs w:val="20"/>
                <w:lang w:eastAsia="hr-HR"/>
              </w:rPr>
            </w:pPr>
            <w:r w:rsidRPr="00726B0E">
              <w:rPr>
                <w:rFonts w:ascii="Arial" w:eastAsia="Times New Roman" w:hAnsi="Arial" w:cs="Arial"/>
                <w:b/>
                <w:bCs/>
                <w:i/>
                <w:iCs/>
                <w:sz w:val="20"/>
                <w:szCs w:val="20"/>
                <w:lang w:eastAsia="hr-HR"/>
              </w:rPr>
              <w:t>4.200.000,00</w:t>
            </w:r>
          </w:p>
        </w:tc>
        <w:tc>
          <w:tcPr>
            <w:tcW w:w="1701" w:type="dxa"/>
            <w:shd w:val="clear" w:color="000000" w:fill="D9D9D9"/>
            <w:noWrap/>
            <w:vAlign w:val="bottom"/>
            <w:hideMark/>
          </w:tcPr>
          <w:p w14:paraId="52EB6355" w14:textId="77777777" w:rsidR="00726B0E" w:rsidRPr="00726B0E" w:rsidRDefault="00726B0E" w:rsidP="00726B0E">
            <w:pPr>
              <w:spacing w:after="0" w:line="240" w:lineRule="auto"/>
              <w:jc w:val="right"/>
              <w:rPr>
                <w:rFonts w:ascii="Arial" w:eastAsia="Times New Roman" w:hAnsi="Arial" w:cs="Arial"/>
                <w:b/>
                <w:bCs/>
                <w:i/>
                <w:iCs/>
                <w:sz w:val="20"/>
                <w:szCs w:val="20"/>
                <w:lang w:eastAsia="hr-HR"/>
              </w:rPr>
            </w:pPr>
            <w:r w:rsidRPr="00726B0E">
              <w:rPr>
                <w:rFonts w:ascii="Arial" w:eastAsia="Times New Roman" w:hAnsi="Arial" w:cs="Arial"/>
                <w:b/>
                <w:bCs/>
                <w:i/>
                <w:iCs/>
                <w:sz w:val="20"/>
                <w:szCs w:val="20"/>
                <w:lang w:eastAsia="hr-HR"/>
              </w:rPr>
              <w:t>2.850.000,00</w:t>
            </w:r>
          </w:p>
        </w:tc>
        <w:tc>
          <w:tcPr>
            <w:tcW w:w="1276" w:type="dxa"/>
            <w:shd w:val="clear" w:color="000000" w:fill="D9D9D9"/>
            <w:noWrap/>
            <w:vAlign w:val="bottom"/>
            <w:hideMark/>
          </w:tcPr>
          <w:p w14:paraId="2B4E93FA" w14:textId="77777777" w:rsidR="00726B0E" w:rsidRPr="00726B0E" w:rsidRDefault="00726B0E" w:rsidP="00726B0E">
            <w:pPr>
              <w:spacing w:after="0" w:line="240" w:lineRule="auto"/>
              <w:jc w:val="right"/>
              <w:rPr>
                <w:rFonts w:ascii="Arial" w:eastAsia="Times New Roman" w:hAnsi="Arial" w:cs="Arial"/>
                <w:b/>
                <w:bCs/>
                <w:i/>
                <w:iCs/>
                <w:sz w:val="20"/>
                <w:szCs w:val="20"/>
                <w:lang w:eastAsia="hr-HR"/>
              </w:rPr>
            </w:pPr>
            <w:r w:rsidRPr="00726B0E">
              <w:rPr>
                <w:rFonts w:ascii="Arial" w:eastAsia="Times New Roman" w:hAnsi="Arial" w:cs="Arial"/>
                <w:b/>
                <w:bCs/>
                <w:i/>
                <w:iCs/>
                <w:sz w:val="20"/>
                <w:szCs w:val="20"/>
                <w:lang w:eastAsia="hr-HR"/>
              </w:rPr>
              <w:t>168,87%</w:t>
            </w:r>
          </w:p>
        </w:tc>
        <w:tc>
          <w:tcPr>
            <w:tcW w:w="1290" w:type="dxa"/>
            <w:shd w:val="clear" w:color="000000" w:fill="D9D9D9"/>
            <w:noWrap/>
            <w:vAlign w:val="bottom"/>
            <w:hideMark/>
          </w:tcPr>
          <w:p w14:paraId="008FA2C2" w14:textId="77777777" w:rsidR="00726B0E" w:rsidRPr="00726B0E" w:rsidRDefault="00726B0E" w:rsidP="00726B0E">
            <w:pPr>
              <w:spacing w:after="0" w:line="240" w:lineRule="auto"/>
              <w:jc w:val="right"/>
              <w:rPr>
                <w:rFonts w:ascii="Arial" w:eastAsia="Times New Roman" w:hAnsi="Arial" w:cs="Arial"/>
                <w:b/>
                <w:bCs/>
                <w:i/>
                <w:iCs/>
                <w:sz w:val="20"/>
                <w:szCs w:val="20"/>
                <w:lang w:eastAsia="hr-HR"/>
              </w:rPr>
            </w:pPr>
            <w:r w:rsidRPr="00726B0E">
              <w:rPr>
                <w:rFonts w:ascii="Arial" w:eastAsia="Times New Roman" w:hAnsi="Arial" w:cs="Arial"/>
                <w:b/>
                <w:bCs/>
                <w:i/>
                <w:iCs/>
                <w:sz w:val="20"/>
                <w:szCs w:val="20"/>
                <w:lang w:eastAsia="hr-HR"/>
              </w:rPr>
              <w:t>67,86%</w:t>
            </w:r>
          </w:p>
        </w:tc>
      </w:tr>
      <w:tr w:rsidR="00726B0E" w:rsidRPr="00726B0E" w14:paraId="76916226" w14:textId="77777777" w:rsidTr="00726B0E">
        <w:trPr>
          <w:trHeight w:val="255"/>
        </w:trPr>
        <w:tc>
          <w:tcPr>
            <w:tcW w:w="5949" w:type="dxa"/>
            <w:shd w:val="clear" w:color="000000" w:fill="FFFFFF"/>
            <w:noWrap/>
            <w:vAlign w:val="bottom"/>
            <w:hideMark/>
          </w:tcPr>
          <w:p w14:paraId="069D1E13" w14:textId="77777777" w:rsidR="00726B0E" w:rsidRPr="00726B0E" w:rsidRDefault="00726B0E" w:rsidP="00726B0E">
            <w:pPr>
              <w:spacing w:after="0" w:line="240" w:lineRule="auto"/>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1. OPĆI PRIHODI I PRIMICI</w:t>
            </w:r>
          </w:p>
        </w:tc>
        <w:tc>
          <w:tcPr>
            <w:tcW w:w="1701" w:type="dxa"/>
            <w:shd w:val="clear" w:color="000000" w:fill="FFFFFF"/>
            <w:noWrap/>
            <w:vAlign w:val="bottom"/>
            <w:hideMark/>
          </w:tcPr>
          <w:p w14:paraId="54977CD4"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1.591.724,50</w:t>
            </w:r>
          </w:p>
        </w:tc>
        <w:tc>
          <w:tcPr>
            <w:tcW w:w="1984" w:type="dxa"/>
            <w:shd w:val="clear" w:color="000000" w:fill="FFFFFF"/>
            <w:noWrap/>
            <w:vAlign w:val="bottom"/>
            <w:hideMark/>
          </w:tcPr>
          <w:p w14:paraId="529CC2DE"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2.600.000,00</w:t>
            </w:r>
          </w:p>
        </w:tc>
        <w:tc>
          <w:tcPr>
            <w:tcW w:w="1701" w:type="dxa"/>
            <w:shd w:val="clear" w:color="000000" w:fill="FFFFFF"/>
            <w:noWrap/>
            <w:vAlign w:val="bottom"/>
            <w:hideMark/>
          </w:tcPr>
          <w:p w14:paraId="62ECABBE"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1.300.000,00</w:t>
            </w:r>
          </w:p>
        </w:tc>
        <w:tc>
          <w:tcPr>
            <w:tcW w:w="1276" w:type="dxa"/>
            <w:shd w:val="clear" w:color="000000" w:fill="FFFFFF"/>
            <w:noWrap/>
            <w:vAlign w:val="bottom"/>
            <w:hideMark/>
          </w:tcPr>
          <w:p w14:paraId="2C8583D9"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81,67%</w:t>
            </w:r>
          </w:p>
        </w:tc>
        <w:tc>
          <w:tcPr>
            <w:tcW w:w="1290" w:type="dxa"/>
            <w:shd w:val="clear" w:color="000000" w:fill="FFFFFF"/>
            <w:noWrap/>
            <w:vAlign w:val="bottom"/>
            <w:hideMark/>
          </w:tcPr>
          <w:p w14:paraId="191FDDEC"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50,00%</w:t>
            </w:r>
          </w:p>
        </w:tc>
      </w:tr>
      <w:tr w:rsidR="00726B0E" w:rsidRPr="00726B0E" w14:paraId="32774194" w14:textId="77777777" w:rsidTr="00726B0E">
        <w:trPr>
          <w:trHeight w:val="255"/>
        </w:trPr>
        <w:tc>
          <w:tcPr>
            <w:tcW w:w="5949" w:type="dxa"/>
            <w:shd w:val="clear" w:color="000000" w:fill="FFFFFF"/>
            <w:noWrap/>
            <w:vAlign w:val="bottom"/>
            <w:hideMark/>
          </w:tcPr>
          <w:p w14:paraId="426F4D95" w14:textId="77777777" w:rsidR="00726B0E" w:rsidRPr="00726B0E" w:rsidRDefault="00726B0E" w:rsidP="00726B0E">
            <w:pPr>
              <w:spacing w:after="0" w:line="240" w:lineRule="auto"/>
              <w:rPr>
                <w:rFonts w:ascii="Arial" w:eastAsia="Times New Roman" w:hAnsi="Arial" w:cs="Arial"/>
                <w:sz w:val="20"/>
                <w:szCs w:val="20"/>
                <w:lang w:eastAsia="hr-HR"/>
              </w:rPr>
            </w:pPr>
            <w:r w:rsidRPr="00726B0E">
              <w:rPr>
                <w:rFonts w:ascii="Arial" w:eastAsia="Times New Roman" w:hAnsi="Arial" w:cs="Arial"/>
                <w:sz w:val="20"/>
                <w:szCs w:val="20"/>
                <w:lang w:eastAsia="hr-HR"/>
              </w:rPr>
              <w:t>1.1. OPĆI PRIHODI I PRIMICI</w:t>
            </w:r>
          </w:p>
        </w:tc>
        <w:tc>
          <w:tcPr>
            <w:tcW w:w="1701" w:type="dxa"/>
            <w:shd w:val="clear" w:color="000000" w:fill="FFFFFF"/>
            <w:noWrap/>
            <w:vAlign w:val="bottom"/>
            <w:hideMark/>
          </w:tcPr>
          <w:p w14:paraId="430017AF"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1.591.724,50</w:t>
            </w:r>
          </w:p>
        </w:tc>
        <w:tc>
          <w:tcPr>
            <w:tcW w:w="1984" w:type="dxa"/>
            <w:shd w:val="clear" w:color="000000" w:fill="FFFFFF"/>
            <w:noWrap/>
            <w:vAlign w:val="bottom"/>
            <w:hideMark/>
          </w:tcPr>
          <w:p w14:paraId="75996425"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2.600.000,00</w:t>
            </w:r>
          </w:p>
        </w:tc>
        <w:tc>
          <w:tcPr>
            <w:tcW w:w="1701" w:type="dxa"/>
            <w:shd w:val="clear" w:color="000000" w:fill="FFFFFF"/>
            <w:noWrap/>
            <w:vAlign w:val="bottom"/>
            <w:hideMark/>
          </w:tcPr>
          <w:p w14:paraId="18A3DBE6"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1.300.000,00</w:t>
            </w:r>
          </w:p>
        </w:tc>
        <w:tc>
          <w:tcPr>
            <w:tcW w:w="1276" w:type="dxa"/>
            <w:shd w:val="clear" w:color="000000" w:fill="FFFFFF"/>
            <w:noWrap/>
            <w:vAlign w:val="bottom"/>
            <w:hideMark/>
          </w:tcPr>
          <w:p w14:paraId="6137D527"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81,67%</w:t>
            </w:r>
          </w:p>
        </w:tc>
        <w:tc>
          <w:tcPr>
            <w:tcW w:w="1290" w:type="dxa"/>
            <w:shd w:val="clear" w:color="000000" w:fill="FFFFFF"/>
            <w:noWrap/>
            <w:vAlign w:val="bottom"/>
            <w:hideMark/>
          </w:tcPr>
          <w:p w14:paraId="35F927C3"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50,00%</w:t>
            </w:r>
          </w:p>
        </w:tc>
      </w:tr>
      <w:tr w:rsidR="00726B0E" w:rsidRPr="00726B0E" w14:paraId="3DF025AF" w14:textId="77777777" w:rsidTr="00726B0E">
        <w:trPr>
          <w:trHeight w:val="255"/>
        </w:trPr>
        <w:tc>
          <w:tcPr>
            <w:tcW w:w="5949" w:type="dxa"/>
            <w:shd w:val="clear" w:color="000000" w:fill="FFFFFF"/>
            <w:noWrap/>
            <w:vAlign w:val="bottom"/>
            <w:hideMark/>
          </w:tcPr>
          <w:p w14:paraId="241B8729" w14:textId="77777777" w:rsidR="00726B0E" w:rsidRPr="00726B0E" w:rsidRDefault="00726B0E" w:rsidP="00726B0E">
            <w:pPr>
              <w:spacing w:after="0" w:line="240" w:lineRule="auto"/>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4. PRIHODI ZA POSEBNE NAMJENE</w:t>
            </w:r>
          </w:p>
        </w:tc>
        <w:tc>
          <w:tcPr>
            <w:tcW w:w="1701" w:type="dxa"/>
            <w:shd w:val="clear" w:color="000000" w:fill="FFFFFF"/>
            <w:noWrap/>
            <w:vAlign w:val="bottom"/>
            <w:hideMark/>
          </w:tcPr>
          <w:p w14:paraId="4F1CF2CE"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50.000,00</w:t>
            </w:r>
          </w:p>
        </w:tc>
        <w:tc>
          <w:tcPr>
            <w:tcW w:w="1984" w:type="dxa"/>
            <w:shd w:val="clear" w:color="000000" w:fill="FFFFFF"/>
            <w:noWrap/>
            <w:vAlign w:val="bottom"/>
            <w:hideMark/>
          </w:tcPr>
          <w:p w14:paraId="249BAA8B"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100.000,00</w:t>
            </w:r>
          </w:p>
        </w:tc>
        <w:tc>
          <w:tcPr>
            <w:tcW w:w="1701" w:type="dxa"/>
            <w:shd w:val="clear" w:color="000000" w:fill="FFFFFF"/>
            <w:noWrap/>
            <w:vAlign w:val="bottom"/>
            <w:hideMark/>
          </w:tcPr>
          <w:p w14:paraId="02EA6AF2"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50.000,00</w:t>
            </w:r>
          </w:p>
        </w:tc>
        <w:tc>
          <w:tcPr>
            <w:tcW w:w="1276" w:type="dxa"/>
            <w:shd w:val="clear" w:color="000000" w:fill="FFFFFF"/>
            <w:noWrap/>
            <w:vAlign w:val="bottom"/>
            <w:hideMark/>
          </w:tcPr>
          <w:p w14:paraId="76156E39"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100,00%</w:t>
            </w:r>
          </w:p>
        </w:tc>
        <w:tc>
          <w:tcPr>
            <w:tcW w:w="1290" w:type="dxa"/>
            <w:shd w:val="clear" w:color="000000" w:fill="FFFFFF"/>
            <w:noWrap/>
            <w:vAlign w:val="bottom"/>
            <w:hideMark/>
          </w:tcPr>
          <w:p w14:paraId="2F327646"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50,00%</w:t>
            </w:r>
          </w:p>
        </w:tc>
      </w:tr>
      <w:tr w:rsidR="00726B0E" w:rsidRPr="00726B0E" w14:paraId="41D85710" w14:textId="77777777" w:rsidTr="00726B0E">
        <w:trPr>
          <w:trHeight w:val="255"/>
        </w:trPr>
        <w:tc>
          <w:tcPr>
            <w:tcW w:w="5949" w:type="dxa"/>
            <w:shd w:val="clear" w:color="000000" w:fill="FFFFFF"/>
            <w:noWrap/>
            <w:vAlign w:val="bottom"/>
            <w:hideMark/>
          </w:tcPr>
          <w:p w14:paraId="40E284A3" w14:textId="08AB561F" w:rsidR="00726B0E" w:rsidRPr="00726B0E" w:rsidRDefault="00726B0E" w:rsidP="00726B0E">
            <w:pPr>
              <w:spacing w:after="0" w:line="240" w:lineRule="auto"/>
              <w:rPr>
                <w:rFonts w:ascii="Arial" w:eastAsia="Times New Roman" w:hAnsi="Arial" w:cs="Arial"/>
                <w:sz w:val="20"/>
                <w:szCs w:val="20"/>
                <w:lang w:eastAsia="hr-HR"/>
              </w:rPr>
            </w:pPr>
            <w:r w:rsidRPr="00726B0E">
              <w:rPr>
                <w:rFonts w:ascii="Arial" w:eastAsia="Times New Roman" w:hAnsi="Arial" w:cs="Arial"/>
                <w:sz w:val="20"/>
                <w:szCs w:val="20"/>
                <w:lang w:eastAsia="hr-HR"/>
              </w:rPr>
              <w:t>4.9.PRIHODI ZA POSEBNE NAMJENE - PRIHODI KORISNIKA</w:t>
            </w:r>
          </w:p>
        </w:tc>
        <w:tc>
          <w:tcPr>
            <w:tcW w:w="1701" w:type="dxa"/>
            <w:shd w:val="clear" w:color="000000" w:fill="FFFFFF"/>
            <w:noWrap/>
            <w:vAlign w:val="bottom"/>
            <w:hideMark/>
          </w:tcPr>
          <w:p w14:paraId="4D0747CB"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50.000,00</w:t>
            </w:r>
          </w:p>
        </w:tc>
        <w:tc>
          <w:tcPr>
            <w:tcW w:w="1984" w:type="dxa"/>
            <w:shd w:val="clear" w:color="000000" w:fill="FFFFFF"/>
            <w:noWrap/>
            <w:vAlign w:val="bottom"/>
            <w:hideMark/>
          </w:tcPr>
          <w:p w14:paraId="2B5A03C6"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100.000,00</w:t>
            </w:r>
          </w:p>
        </w:tc>
        <w:tc>
          <w:tcPr>
            <w:tcW w:w="1701" w:type="dxa"/>
            <w:shd w:val="clear" w:color="000000" w:fill="FFFFFF"/>
            <w:noWrap/>
            <w:vAlign w:val="bottom"/>
            <w:hideMark/>
          </w:tcPr>
          <w:p w14:paraId="374F9248"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50.000,00</w:t>
            </w:r>
          </w:p>
        </w:tc>
        <w:tc>
          <w:tcPr>
            <w:tcW w:w="1276" w:type="dxa"/>
            <w:shd w:val="clear" w:color="000000" w:fill="FFFFFF"/>
            <w:noWrap/>
            <w:vAlign w:val="bottom"/>
            <w:hideMark/>
          </w:tcPr>
          <w:p w14:paraId="02AB9559"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100,00%</w:t>
            </w:r>
          </w:p>
        </w:tc>
        <w:tc>
          <w:tcPr>
            <w:tcW w:w="1290" w:type="dxa"/>
            <w:shd w:val="clear" w:color="000000" w:fill="FFFFFF"/>
            <w:noWrap/>
            <w:vAlign w:val="bottom"/>
            <w:hideMark/>
          </w:tcPr>
          <w:p w14:paraId="0B8D2BDC"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50,00%</w:t>
            </w:r>
          </w:p>
        </w:tc>
      </w:tr>
      <w:tr w:rsidR="00726B0E" w:rsidRPr="00726B0E" w14:paraId="65566816" w14:textId="77777777" w:rsidTr="00726B0E">
        <w:trPr>
          <w:trHeight w:val="255"/>
        </w:trPr>
        <w:tc>
          <w:tcPr>
            <w:tcW w:w="5949" w:type="dxa"/>
            <w:shd w:val="clear" w:color="000000" w:fill="FFFFFF"/>
            <w:noWrap/>
            <w:vAlign w:val="bottom"/>
            <w:hideMark/>
          </w:tcPr>
          <w:p w14:paraId="2390DDDE" w14:textId="77777777" w:rsidR="00726B0E" w:rsidRPr="00726B0E" w:rsidRDefault="00726B0E" w:rsidP="00726B0E">
            <w:pPr>
              <w:spacing w:after="0" w:line="240" w:lineRule="auto"/>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8. NAMJENSKI PRIMICI OD ZADUŽIVANJA</w:t>
            </w:r>
          </w:p>
        </w:tc>
        <w:tc>
          <w:tcPr>
            <w:tcW w:w="1701" w:type="dxa"/>
            <w:shd w:val="clear" w:color="000000" w:fill="FFFFFF"/>
            <w:noWrap/>
            <w:vAlign w:val="bottom"/>
            <w:hideMark/>
          </w:tcPr>
          <w:p w14:paraId="079C48C5"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45.995,98</w:t>
            </w:r>
          </w:p>
        </w:tc>
        <w:tc>
          <w:tcPr>
            <w:tcW w:w="1984" w:type="dxa"/>
            <w:shd w:val="clear" w:color="000000" w:fill="FFFFFF"/>
            <w:noWrap/>
            <w:vAlign w:val="bottom"/>
            <w:hideMark/>
          </w:tcPr>
          <w:p w14:paraId="11A06D1C"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1.500.000,00</w:t>
            </w:r>
          </w:p>
        </w:tc>
        <w:tc>
          <w:tcPr>
            <w:tcW w:w="1701" w:type="dxa"/>
            <w:shd w:val="clear" w:color="000000" w:fill="FFFFFF"/>
            <w:noWrap/>
            <w:vAlign w:val="bottom"/>
            <w:hideMark/>
          </w:tcPr>
          <w:p w14:paraId="52867FD8"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1.500.000,00</w:t>
            </w:r>
          </w:p>
        </w:tc>
        <w:tc>
          <w:tcPr>
            <w:tcW w:w="1276" w:type="dxa"/>
            <w:shd w:val="clear" w:color="000000" w:fill="FFFFFF"/>
            <w:noWrap/>
            <w:vAlign w:val="bottom"/>
            <w:hideMark/>
          </w:tcPr>
          <w:p w14:paraId="0CE375E9"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3261,15%</w:t>
            </w:r>
          </w:p>
        </w:tc>
        <w:tc>
          <w:tcPr>
            <w:tcW w:w="1290" w:type="dxa"/>
            <w:shd w:val="clear" w:color="000000" w:fill="FFFFFF"/>
            <w:noWrap/>
            <w:vAlign w:val="bottom"/>
            <w:hideMark/>
          </w:tcPr>
          <w:p w14:paraId="0D2F2977"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100,00%</w:t>
            </w:r>
          </w:p>
        </w:tc>
      </w:tr>
      <w:tr w:rsidR="00726B0E" w:rsidRPr="00726B0E" w14:paraId="2FCA5F2C" w14:textId="77777777" w:rsidTr="00726B0E">
        <w:trPr>
          <w:trHeight w:val="255"/>
        </w:trPr>
        <w:tc>
          <w:tcPr>
            <w:tcW w:w="5949" w:type="dxa"/>
            <w:shd w:val="clear" w:color="000000" w:fill="FFFFFF"/>
            <w:noWrap/>
            <w:vAlign w:val="bottom"/>
            <w:hideMark/>
          </w:tcPr>
          <w:p w14:paraId="3EE3F420" w14:textId="77777777" w:rsidR="00726B0E" w:rsidRPr="00726B0E" w:rsidRDefault="00726B0E" w:rsidP="00726B0E">
            <w:pPr>
              <w:spacing w:after="0" w:line="240" w:lineRule="auto"/>
              <w:rPr>
                <w:rFonts w:ascii="Arial" w:eastAsia="Times New Roman" w:hAnsi="Arial" w:cs="Arial"/>
                <w:sz w:val="20"/>
                <w:szCs w:val="20"/>
                <w:lang w:eastAsia="hr-HR"/>
              </w:rPr>
            </w:pPr>
            <w:r w:rsidRPr="00726B0E">
              <w:rPr>
                <w:rFonts w:ascii="Arial" w:eastAsia="Times New Roman" w:hAnsi="Arial" w:cs="Arial"/>
                <w:sz w:val="20"/>
                <w:szCs w:val="20"/>
                <w:lang w:eastAsia="hr-HR"/>
              </w:rPr>
              <w:t>8.1. NAMJENSKI PRIMICI OD ZADUŽIVANJA</w:t>
            </w:r>
          </w:p>
        </w:tc>
        <w:tc>
          <w:tcPr>
            <w:tcW w:w="1701" w:type="dxa"/>
            <w:shd w:val="clear" w:color="000000" w:fill="FFFFFF"/>
            <w:noWrap/>
            <w:vAlign w:val="bottom"/>
            <w:hideMark/>
          </w:tcPr>
          <w:p w14:paraId="4A194B30"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45.995,98</w:t>
            </w:r>
          </w:p>
        </w:tc>
        <w:tc>
          <w:tcPr>
            <w:tcW w:w="1984" w:type="dxa"/>
            <w:shd w:val="clear" w:color="000000" w:fill="FFFFFF"/>
            <w:noWrap/>
            <w:vAlign w:val="bottom"/>
            <w:hideMark/>
          </w:tcPr>
          <w:p w14:paraId="476648ED"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1.500.000,00</w:t>
            </w:r>
          </w:p>
        </w:tc>
        <w:tc>
          <w:tcPr>
            <w:tcW w:w="1701" w:type="dxa"/>
            <w:shd w:val="clear" w:color="000000" w:fill="FFFFFF"/>
            <w:noWrap/>
            <w:vAlign w:val="bottom"/>
            <w:hideMark/>
          </w:tcPr>
          <w:p w14:paraId="3A0899CB"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1.500.000,00</w:t>
            </w:r>
          </w:p>
        </w:tc>
        <w:tc>
          <w:tcPr>
            <w:tcW w:w="1276" w:type="dxa"/>
            <w:shd w:val="clear" w:color="000000" w:fill="FFFFFF"/>
            <w:noWrap/>
            <w:vAlign w:val="bottom"/>
            <w:hideMark/>
          </w:tcPr>
          <w:p w14:paraId="7700D796"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3261,15%</w:t>
            </w:r>
          </w:p>
        </w:tc>
        <w:tc>
          <w:tcPr>
            <w:tcW w:w="1290" w:type="dxa"/>
            <w:shd w:val="clear" w:color="000000" w:fill="FFFFFF"/>
            <w:noWrap/>
            <w:vAlign w:val="bottom"/>
            <w:hideMark/>
          </w:tcPr>
          <w:p w14:paraId="765B8356"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100,00%</w:t>
            </w:r>
          </w:p>
        </w:tc>
      </w:tr>
      <w:tr w:rsidR="00726B0E" w:rsidRPr="00726B0E" w14:paraId="5FEADF0A" w14:textId="77777777" w:rsidTr="00726B0E">
        <w:trPr>
          <w:trHeight w:val="255"/>
        </w:trPr>
        <w:tc>
          <w:tcPr>
            <w:tcW w:w="5949" w:type="dxa"/>
            <w:shd w:val="clear" w:color="000000" w:fill="FFFFFF"/>
            <w:noWrap/>
            <w:vAlign w:val="bottom"/>
            <w:hideMark/>
          </w:tcPr>
          <w:p w14:paraId="01B1E83D" w14:textId="77777777" w:rsidR="00726B0E" w:rsidRPr="00726B0E" w:rsidRDefault="00726B0E" w:rsidP="00726B0E">
            <w:pPr>
              <w:spacing w:after="0" w:line="240" w:lineRule="auto"/>
              <w:rPr>
                <w:rFonts w:ascii="Arial" w:eastAsia="Times New Roman" w:hAnsi="Arial" w:cs="Arial"/>
                <w:b/>
                <w:bCs/>
                <w:i/>
                <w:iCs/>
                <w:sz w:val="20"/>
                <w:szCs w:val="20"/>
                <w:lang w:eastAsia="hr-HR"/>
              </w:rPr>
            </w:pPr>
            <w:r w:rsidRPr="00726B0E">
              <w:rPr>
                <w:rFonts w:ascii="Arial" w:eastAsia="Times New Roman" w:hAnsi="Arial" w:cs="Arial"/>
                <w:b/>
                <w:bCs/>
                <w:i/>
                <w:iCs/>
                <w:sz w:val="20"/>
                <w:szCs w:val="20"/>
                <w:lang w:eastAsia="hr-HR"/>
              </w:rPr>
              <w:t xml:space="preserve"> NETO FINANCIRANJE</w:t>
            </w:r>
          </w:p>
        </w:tc>
        <w:tc>
          <w:tcPr>
            <w:tcW w:w="1701" w:type="dxa"/>
            <w:shd w:val="clear" w:color="000000" w:fill="FFFFFF"/>
            <w:noWrap/>
            <w:vAlign w:val="bottom"/>
            <w:hideMark/>
          </w:tcPr>
          <w:p w14:paraId="21272A0E" w14:textId="77777777" w:rsidR="00726B0E" w:rsidRPr="00726B0E" w:rsidRDefault="00726B0E" w:rsidP="00726B0E">
            <w:pPr>
              <w:spacing w:after="0" w:line="240" w:lineRule="auto"/>
              <w:jc w:val="right"/>
              <w:rPr>
                <w:rFonts w:ascii="Arial" w:eastAsia="Times New Roman" w:hAnsi="Arial" w:cs="Arial"/>
                <w:b/>
                <w:bCs/>
                <w:i/>
                <w:iCs/>
                <w:sz w:val="20"/>
                <w:szCs w:val="20"/>
                <w:lang w:eastAsia="hr-HR"/>
              </w:rPr>
            </w:pPr>
            <w:r w:rsidRPr="00726B0E">
              <w:rPr>
                <w:rFonts w:ascii="Arial" w:eastAsia="Times New Roman" w:hAnsi="Arial" w:cs="Arial"/>
                <w:b/>
                <w:bCs/>
                <w:i/>
                <w:iCs/>
                <w:sz w:val="20"/>
                <w:szCs w:val="20"/>
                <w:lang w:eastAsia="hr-HR"/>
              </w:rPr>
              <w:t>-1.263.556,88</w:t>
            </w:r>
          </w:p>
        </w:tc>
        <w:tc>
          <w:tcPr>
            <w:tcW w:w="1984" w:type="dxa"/>
            <w:shd w:val="clear" w:color="000000" w:fill="FFFFFF"/>
            <w:noWrap/>
            <w:vAlign w:val="bottom"/>
            <w:hideMark/>
          </w:tcPr>
          <w:p w14:paraId="76850FE9" w14:textId="77777777" w:rsidR="00726B0E" w:rsidRPr="00726B0E" w:rsidRDefault="00726B0E" w:rsidP="00726B0E">
            <w:pPr>
              <w:spacing w:after="0" w:line="240" w:lineRule="auto"/>
              <w:jc w:val="right"/>
              <w:rPr>
                <w:rFonts w:ascii="Arial" w:eastAsia="Times New Roman" w:hAnsi="Arial" w:cs="Arial"/>
                <w:b/>
                <w:bCs/>
                <w:i/>
                <w:iCs/>
                <w:sz w:val="20"/>
                <w:szCs w:val="20"/>
                <w:lang w:eastAsia="hr-HR"/>
              </w:rPr>
            </w:pPr>
            <w:r w:rsidRPr="00726B0E">
              <w:rPr>
                <w:rFonts w:ascii="Arial" w:eastAsia="Times New Roman" w:hAnsi="Arial" w:cs="Arial"/>
                <w:b/>
                <w:bCs/>
                <w:i/>
                <w:iCs/>
                <w:sz w:val="20"/>
                <w:szCs w:val="20"/>
                <w:lang w:eastAsia="hr-HR"/>
              </w:rPr>
              <w:t>27.000.000,00</w:t>
            </w:r>
          </w:p>
        </w:tc>
        <w:tc>
          <w:tcPr>
            <w:tcW w:w="1701" w:type="dxa"/>
            <w:shd w:val="clear" w:color="000000" w:fill="FFFFFF"/>
            <w:noWrap/>
            <w:vAlign w:val="bottom"/>
            <w:hideMark/>
          </w:tcPr>
          <w:p w14:paraId="69C050A8" w14:textId="77777777" w:rsidR="00726B0E" w:rsidRPr="00726B0E" w:rsidRDefault="00726B0E" w:rsidP="00726B0E">
            <w:pPr>
              <w:spacing w:after="0" w:line="240" w:lineRule="auto"/>
              <w:jc w:val="right"/>
              <w:rPr>
                <w:rFonts w:ascii="Arial" w:eastAsia="Times New Roman" w:hAnsi="Arial" w:cs="Arial"/>
                <w:b/>
                <w:bCs/>
                <w:i/>
                <w:iCs/>
                <w:sz w:val="20"/>
                <w:szCs w:val="20"/>
                <w:lang w:eastAsia="hr-HR"/>
              </w:rPr>
            </w:pPr>
            <w:r w:rsidRPr="00726B0E">
              <w:rPr>
                <w:rFonts w:ascii="Arial" w:eastAsia="Times New Roman" w:hAnsi="Arial" w:cs="Arial"/>
                <w:b/>
                <w:bCs/>
                <w:i/>
                <w:iCs/>
                <w:sz w:val="20"/>
                <w:szCs w:val="20"/>
                <w:lang w:eastAsia="hr-HR"/>
              </w:rPr>
              <w:t>2.842.174,67</w:t>
            </w:r>
          </w:p>
        </w:tc>
        <w:tc>
          <w:tcPr>
            <w:tcW w:w="1276" w:type="dxa"/>
            <w:shd w:val="clear" w:color="000000" w:fill="FFFFFF"/>
            <w:noWrap/>
            <w:vAlign w:val="bottom"/>
            <w:hideMark/>
          </w:tcPr>
          <w:p w14:paraId="11E33658" w14:textId="77777777" w:rsidR="00726B0E" w:rsidRPr="00726B0E" w:rsidRDefault="00726B0E" w:rsidP="00726B0E">
            <w:pPr>
              <w:spacing w:after="0" w:line="240" w:lineRule="auto"/>
              <w:jc w:val="right"/>
              <w:rPr>
                <w:rFonts w:ascii="Arial" w:eastAsia="Times New Roman" w:hAnsi="Arial" w:cs="Arial"/>
                <w:b/>
                <w:bCs/>
                <w:i/>
                <w:iCs/>
                <w:sz w:val="20"/>
                <w:szCs w:val="20"/>
                <w:lang w:eastAsia="hr-HR"/>
              </w:rPr>
            </w:pPr>
            <w:r w:rsidRPr="00726B0E">
              <w:rPr>
                <w:rFonts w:ascii="Arial" w:eastAsia="Times New Roman" w:hAnsi="Arial" w:cs="Arial"/>
                <w:b/>
                <w:bCs/>
                <w:i/>
                <w:iCs/>
                <w:sz w:val="20"/>
                <w:szCs w:val="20"/>
                <w:lang w:eastAsia="hr-HR"/>
              </w:rPr>
              <w:t> </w:t>
            </w:r>
          </w:p>
        </w:tc>
        <w:tc>
          <w:tcPr>
            <w:tcW w:w="1290" w:type="dxa"/>
            <w:shd w:val="clear" w:color="000000" w:fill="FFFFFF"/>
            <w:noWrap/>
            <w:vAlign w:val="bottom"/>
            <w:hideMark/>
          </w:tcPr>
          <w:p w14:paraId="54A8845E" w14:textId="77777777" w:rsidR="00726B0E" w:rsidRPr="00726B0E" w:rsidRDefault="00726B0E" w:rsidP="00726B0E">
            <w:pPr>
              <w:spacing w:after="0" w:line="240" w:lineRule="auto"/>
              <w:jc w:val="right"/>
              <w:rPr>
                <w:rFonts w:ascii="Arial" w:eastAsia="Times New Roman" w:hAnsi="Arial" w:cs="Arial"/>
                <w:b/>
                <w:bCs/>
                <w:i/>
                <w:iCs/>
                <w:sz w:val="20"/>
                <w:szCs w:val="20"/>
                <w:lang w:eastAsia="hr-HR"/>
              </w:rPr>
            </w:pPr>
            <w:r w:rsidRPr="00726B0E">
              <w:rPr>
                <w:rFonts w:ascii="Arial" w:eastAsia="Times New Roman" w:hAnsi="Arial" w:cs="Arial"/>
                <w:b/>
                <w:bCs/>
                <w:i/>
                <w:iCs/>
                <w:sz w:val="20"/>
                <w:szCs w:val="20"/>
                <w:lang w:eastAsia="hr-HR"/>
              </w:rPr>
              <w:t>10,53%</w:t>
            </w:r>
          </w:p>
        </w:tc>
      </w:tr>
      <w:tr w:rsidR="00726B0E" w:rsidRPr="00726B0E" w14:paraId="5E055F3C" w14:textId="77777777" w:rsidTr="00726B0E">
        <w:trPr>
          <w:trHeight w:val="255"/>
        </w:trPr>
        <w:tc>
          <w:tcPr>
            <w:tcW w:w="5949" w:type="dxa"/>
            <w:shd w:val="clear" w:color="000000" w:fill="D9D9D9"/>
            <w:noWrap/>
            <w:vAlign w:val="bottom"/>
            <w:hideMark/>
          </w:tcPr>
          <w:p w14:paraId="507B7B1E" w14:textId="77777777" w:rsidR="00726B0E" w:rsidRPr="00726B0E" w:rsidRDefault="00726B0E" w:rsidP="00726B0E">
            <w:pPr>
              <w:spacing w:after="0" w:line="240" w:lineRule="auto"/>
              <w:rPr>
                <w:rFonts w:ascii="Arial" w:eastAsia="Times New Roman" w:hAnsi="Arial" w:cs="Arial"/>
                <w:b/>
                <w:bCs/>
                <w:i/>
                <w:iCs/>
                <w:sz w:val="20"/>
                <w:szCs w:val="20"/>
                <w:lang w:eastAsia="hr-HR"/>
              </w:rPr>
            </w:pPr>
            <w:r w:rsidRPr="00726B0E">
              <w:rPr>
                <w:rFonts w:ascii="Arial" w:eastAsia="Times New Roman" w:hAnsi="Arial" w:cs="Arial"/>
                <w:b/>
                <w:bCs/>
                <w:i/>
                <w:iCs/>
                <w:sz w:val="20"/>
                <w:szCs w:val="20"/>
                <w:lang w:eastAsia="hr-HR"/>
              </w:rPr>
              <w:t xml:space="preserve"> KORIŠTENJE SREDSTAVA IZ PRETHODNIH GODINA</w:t>
            </w:r>
          </w:p>
        </w:tc>
        <w:tc>
          <w:tcPr>
            <w:tcW w:w="1701" w:type="dxa"/>
            <w:shd w:val="clear" w:color="000000" w:fill="D9D9D9"/>
            <w:noWrap/>
            <w:vAlign w:val="bottom"/>
            <w:hideMark/>
          </w:tcPr>
          <w:p w14:paraId="2C2F0ABC" w14:textId="77777777" w:rsidR="00726B0E" w:rsidRPr="00726B0E" w:rsidRDefault="00726B0E" w:rsidP="00726B0E">
            <w:pPr>
              <w:spacing w:after="0" w:line="240" w:lineRule="auto"/>
              <w:jc w:val="right"/>
              <w:rPr>
                <w:rFonts w:ascii="Arial" w:eastAsia="Times New Roman" w:hAnsi="Arial" w:cs="Arial"/>
                <w:b/>
                <w:bCs/>
                <w:i/>
                <w:iCs/>
                <w:sz w:val="20"/>
                <w:szCs w:val="20"/>
                <w:lang w:eastAsia="hr-HR"/>
              </w:rPr>
            </w:pPr>
            <w:r w:rsidRPr="00726B0E">
              <w:rPr>
                <w:rFonts w:ascii="Arial" w:eastAsia="Times New Roman" w:hAnsi="Arial" w:cs="Arial"/>
                <w:b/>
                <w:bCs/>
                <w:i/>
                <w:iCs/>
                <w:sz w:val="20"/>
                <w:szCs w:val="20"/>
                <w:lang w:eastAsia="hr-HR"/>
              </w:rPr>
              <w:t>4.068.891,79</w:t>
            </w:r>
          </w:p>
        </w:tc>
        <w:tc>
          <w:tcPr>
            <w:tcW w:w="1984" w:type="dxa"/>
            <w:shd w:val="clear" w:color="000000" w:fill="D9D9D9"/>
            <w:noWrap/>
            <w:vAlign w:val="bottom"/>
            <w:hideMark/>
          </w:tcPr>
          <w:p w14:paraId="23BBAA29" w14:textId="77777777" w:rsidR="00726B0E" w:rsidRPr="00726B0E" w:rsidRDefault="00726B0E" w:rsidP="00726B0E">
            <w:pPr>
              <w:spacing w:after="0" w:line="240" w:lineRule="auto"/>
              <w:jc w:val="right"/>
              <w:rPr>
                <w:rFonts w:ascii="Arial" w:eastAsia="Times New Roman" w:hAnsi="Arial" w:cs="Arial"/>
                <w:b/>
                <w:bCs/>
                <w:i/>
                <w:iCs/>
                <w:sz w:val="20"/>
                <w:szCs w:val="20"/>
                <w:lang w:eastAsia="hr-HR"/>
              </w:rPr>
            </w:pPr>
            <w:r w:rsidRPr="00726B0E">
              <w:rPr>
                <w:rFonts w:ascii="Arial" w:eastAsia="Times New Roman" w:hAnsi="Arial" w:cs="Arial"/>
                <w:b/>
                <w:bCs/>
                <w:i/>
                <w:iCs/>
                <w:sz w:val="20"/>
                <w:szCs w:val="20"/>
                <w:lang w:eastAsia="hr-HR"/>
              </w:rPr>
              <w:t>2.995.587,00</w:t>
            </w:r>
          </w:p>
        </w:tc>
        <w:tc>
          <w:tcPr>
            <w:tcW w:w="1701" w:type="dxa"/>
            <w:shd w:val="clear" w:color="000000" w:fill="D9D9D9"/>
            <w:noWrap/>
            <w:vAlign w:val="bottom"/>
            <w:hideMark/>
          </w:tcPr>
          <w:p w14:paraId="717BB4E4" w14:textId="77777777" w:rsidR="00726B0E" w:rsidRPr="00726B0E" w:rsidRDefault="00726B0E" w:rsidP="00726B0E">
            <w:pPr>
              <w:spacing w:after="0" w:line="240" w:lineRule="auto"/>
              <w:jc w:val="right"/>
              <w:rPr>
                <w:rFonts w:ascii="Arial" w:eastAsia="Times New Roman" w:hAnsi="Arial" w:cs="Arial"/>
                <w:b/>
                <w:bCs/>
                <w:i/>
                <w:iCs/>
                <w:sz w:val="20"/>
                <w:szCs w:val="20"/>
                <w:lang w:eastAsia="hr-HR"/>
              </w:rPr>
            </w:pPr>
            <w:r w:rsidRPr="00726B0E">
              <w:rPr>
                <w:rFonts w:ascii="Arial" w:eastAsia="Times New Roman" w:hAnsi="Arial" w:cs="Arial"/>
                <w:b/>
                <w:bCs/>
                <w:i/>
                <w:iCs/>
                <w:sz w:val="20"/>
                <w:szCs w:val="20"/>
                <w:lang w:eastAsia="hr-HR"/>
              </w:rPr>
              <w:t>2.998.800,81</w:t>
            </w:r>
          </w:p>
        </w:tc>
        <w:tc>
          <w:tcPr>
            <w:tcW w:w="1276" w:type="dxa"/>
            <w:shd w:val="clear" w:color="000000" w:fill="D9D9D9"/>
            <w:noWrap/>
            <w:vAlign w:val="bottom"/>
            <w:hideMark/>
          </w:tcPr>
          <w:p w14:paraId="31D79267" w14:textId="77777777" w:rsidR="00726B0E" w:rsidRPr="00726B0E" w:rsidRDefault="00726B0E" w:rsidP="00726B0E">
            <w:pPr>
              <w:spacing w:after="0" w:line="240" w:lineRule="auto"/>
              <w:jc w:val="right"/>
              <w:rPr>
                <w:rFonts w:ascii="Arial" w:eastAsia="Times New Roman" w:hAnsi="Arial" w:cs="Arial"/>
                <w:b/>
                <w:bCs/>
                <w:i/>
                <w:iCs/>
                <w:sz w:val="20"/>
                <w:szCs w:val="20"/>
                <w:lang w:eastAsia="hr-HR"/>
              </w:rPr>
            </w:pPr>
            <w:r w:rsidRPr="00726B0E">
              <w:rPr>
                <w:rFonts w:ascii="Arial" w:eastAsia="Times New Roman" w:hAnsi="Arial" w:cs="Arial"/>
                <w:b/>
                <w:bCs/>
                <w:i/>
                <w:iCs/>
                <w:sz w:val="20"/>
                <w:szCs w:val="20"/>
                <w:lang w:eastAsia="hr-HR"/>
              </w:rPr>
              <w:t>73,70%</w:t>
            </w:r>
          </w:p>
        </w:tc>
        <w:tc>
          <w:tcPr>
            <w:tcW w:w="1290" w:type="dxa"/>
            <w:shd w:val="clear" w:color="000000" w:fill="D9D9D9"/>
            <w:noWrap/>
            <w:vAlign w:val="bottom"/>
            <w:hideMark/>
          </w:tcPr>
          <w:p w14:paraId="361851C2" w14:textId="77777777" w:rsidR="00726B0E" w:rsidRPr="00726B0E" w:rsidRDefault="00726B0E" w:rsidP="00726B0E">
            <w:pPr>
              <w:spacing w:after="0" w:line="240" w:lineRule="auto"/>
              <w:jc w:val="right"/>
              <w:rPr>
                <w:rFonts w:ascii="Arial" w:eastAsia="Times New Roman" w:hAnsi="Arial" w:cs="Arial"/>
                <w:b/>
                <w:bCs/>
                <w:i/>
                <w:iCs/>
                <w:sz w:val="20"/>
                <w:szCs w:val="20"/>
                <w:lang w:eastAsia="hr-HR"/>
              </w:rPr>
            </w:pPr>
            <w:r w:rsidRPr="00726B0E">
              <w:rPr>
                <w:rFonts w:ascii="Arial" w:eastAsia="Times New Roman" w:hAnsi="Arial" w:cs="Arial"/>
                <w:b/>
                <w:bCs/>
                <w:i/>
                <w:iCs/>
                <w:sz w:val="20"/>
                <w:szCs w:val="20"/>
                <w:lang w:eastAsia="hr-HR"/>
              </w:rPr>
              <w:t>100,11%</w:t>
            </w:r>
          </w:p>
        </w:tc>
      </w:tr>
      <w:tr w:rsidR="00726B0E" w:rsidRPr="00726B0E" w14:paraId="0249BCED" w14:textId="77777777" w:rsidTr="00726B0E">
        <w:trPr>
          <w:trHeight w:val="255"/>
        </w:trPr>
        <w:tc>
          <w:tcPr>
            <w:tcW w:w="5949" w:type="dxa"/>
            <w:shd w:val="clear" w:color="000000" w:fill="FFFFFF"/>
            <w:noWrap/>
            <w:vAlign w:val="bottom"/>
            <w:hideMark/>
          </w:tcPr>
          <w:p w14:paraId="0F235FE2" w14:textId="77777777" w:rsidR="00726B0E" w:rsidRPr="00726B0E" w:rsidRDefault="00726B0E" w:rsidP="00726B0E">
            <w:pPr>
              <w:spacing w:after="0" w:line="240" w:lineRule="auto"/>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1. OPĆI PRIHODI I PRIMICI</w:t>
            </w:r>
          </w:p>
        </w:tc>
        <w:tc>
          <w:tcPr>
            <w:tcW w:w="1701" w:type="dxa"/>
            <w:shd w:val="clear" w:color="000000" w:fill="FFFFFF"/>
            <w:noWrap/>
            <w:vAlign w:val="bottom"/>
            <w:hideMark/>
          </w:tcPr>
          <w:p w14:paraId="5B2227D5"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733.214,22</w:t>
            </w:r>
          </w:p>
        </w:tc>
        <w:tc>
          <w:tcPr>
            <w:tcW w:w="1984" w:type="dxa"/>
            <w:shd w:val="clear" w:color="000000" w:fill="FFFFFF"/>
            <w:noWrap/>
            <w:vAlign w:val="bottom"/>
            <w:hideMark/>
          </w:tcPr>
          <w:p w14:paraId="485F0233"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2.211.036,00</w:t>
            </w:r>
          </w:p>
        </w:tc>
        <w:tc>
          <w:tcPr>
            <w:tcW w:w="1701" w:type="dxa"/>
            <w:shd w:val="clear" w:color="000000" w:fill="FFFFFF"/>
            <w:noWrap/>
            <w:vAlign w:val="bottom"/>
            <w:hideMark/>
          </w:tcPr>
          <w:p w14:paraId="7FE446F9"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2.214.250,42</w:t>
            </w:r>
          </w:p>
        </w:tc>
        <w:tc>
          <w:tcPr>
            <w:tcW w:w="1276" w:type="dxa"/>
            <w:shd w:val="clear" w:color="000000" w:fill="FFFFFF"/>
            <w:noWrap/>
            <w:vAlign w:val="bottom"/>
            <w:hideMark/>
          </w:tcPr>
          <w:p w14:paraId="7383C699"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301,99%</w:t>
            </w:r>
          </w:p>
        </w:tc>
        <w:tc>
          <w:tcPr>
            <w:tcW w:w="1290" w:type="dxa"/>
            <w:shd w:val="clear" w:color="000000" w:fill="FFFFFF"/>
            <w:noWrap/>
            <w:vAlign w:val="bottom"/>
            <w:hideMark/>
          </w:tcPr>
          <w:p w14:paraId="2166DD6F"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100,15%</w:t>
            </w:r>
          </w:p>
        </w:tc>
      </w:tr>
      <w:tr w:rsidR="00726B0E" w:rsidRPr="00726B0E" w14:paraId="4EFB5421" w14:textId="77777777" w:rsidTr="00726B0E">
        <w:trPr>
          <w:trHeight w:val="255"/>
        </w:trPr>
        <w:tc>
          <w:tcPr>
            <w:tcW w:w="5949" w:type="dxa"/>
            <w:shd w:val="clear" w:color="000000" w:fill="FFFFFF"/>
            <w:noWrap/>
            <w:vAlign w:val="bottom"/>
            <w:hideMark/>
          </w:tcPr>
          <w:p w14:paraId="61E17C27" w14:textId="77777777" w:rsidR="00726B0E" w:rsidRPr="00726B0E" w:rsidRDefault="00726B0E" w:rsidP="00726B0E">
            <w:pPr>
              <w:spacing w:after="0" w:line="240" w:lineRule="auto"/>
              <w:rPr>
                <w:rFonts w:ascii="Arial" w:eastAsia="Times New Roman" w:hAnsi="Arial" w:cs="Arial"/>
                <w:sz w:val="20"/>
                <w:szCs w:val="20"/>
                <w:lang w:eastAsia="hr-HR"/>
              </w:rPr>
            </w:pPr>
            <w:r w:rsidRPr="00726B0E">
              <w:rPr>
                <w:rFonts w:ascii="Arial" w:eastAsia="Times New Roman" w:hAnsi="Arial" w:cs="Arial"/>
                <w:sz w:val="20"/>
                <w:szCs w:val="20"/>
                <w:lang w:eastAsia="hr-HR"/>
              </w:rPr>
              <w:t>1.1. OPĆI PRIHODI I PRIMICI</w:t>
            </w:r>
          </w:p>
        </w:tc>
        <w:tc>
          <w:tcPr>
            <w:tcW w:w="1701" w:type="dxa"/>
            <w:shd w:val="clear" w:color="000000" w:fill="FFFFFF"/>
            <w:noWrap/>
            <w:vAlign w:val="bottom"/>
            <w:hideMark/>
          </w:tcPr>
          <w:p w14:paraId="2264DCE2"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733.214,22</w:t>
            </w:r>
          </w:p>
        </w:tc>
        <w:tc>
          <w:tcPr>
            <w:tcW w:w="1984" w:type="dxa"/>
            <w:shd w:val="clear" w:color="000000" w:fill="FFFFFF"/>
            <w:noWrap/>
            <w:vAlign w:val="bottom"/>
            <w:hideMark/>
          </w:tcPr>
          <w:p w14:paraId="127A861F"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2.211.036,00</w:t>
            </w:r>
          </w:p>
        </w:tc>
        <w:tc>
          <w:tcPr>
            <w:tcW w:w="1701" w:type="dxa"/>
            <w:shd w:val="clear" w:color="000000" w:fill="FFFFFF"/>
            <w:noWrap/>
            <w:vAlign w:val="bottom"/>
            <w:hideMark/>
          </w:tcPr>
          <w:p w14:paraId="017819B3"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2.214.250,42</w:t>
            </w:r>
          </w:p>
        </w:tc>
        <w:tc>
          <w:tcPr>
            <w:tcW w:w="1276" w:type="dxa"/>
            <w:shd w:val="clear" w:color="000000" w:fill="FFFFFF"/>
            <w:noWrap/>
            <w:vAlign w:val="bottom"/>
            <w:hideMark/>
          </w:tcPr>
          <w:p w14:paraId="777E919C"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301,99%</w:t>
            </w:r>
          </w:p>
        </w:tc>
        <w:tc>
          <w:tcPr>
            <w:tcW w:w="1290" w:type="dxa"/>
            <w:shd w:val="clear" w:color="000000" w:fill="FFFFFF"/>
            <w:noWrap/>
            <w:vAlign w:val="bottom"/>
            <w:hideMark/>
          </w:tcPr>
          <w:p w14:paraId="4DA5069B"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100,15%</w:t>
            </w:r>
          </w:p>
        </w:tc>
      </w:tr>
      <w:tr w:rsidR="00726B0E" w:rsidRPr="00726B0E" w14:paraId="65A87224" w14:textId="77777777" w:rsidTr="00726B0E">
        <w:trPr>
          <w:trHeight w:val="255"/>
        </w:trPr>
        <w:tc>
          <w:tcPr>
            <w:tcW w:w="5949" w:type="dxa"/>
            <w:shd w:val="clear" w:color="000000" w:fill="FFFFFF"/>
            <w:noWrap/>
            <w:vAlign w:val="bottom"/>
            <w:hideMark/>
          </w:tcPr>
          <w:p w14:paraId="1AD75E71" w14:textId="77777777" w:rsidR="00726B0E" w:rsidRPr="00726B0E" w:rsidRDefault="00726B0E" w:rsidP="00726B0E">
            <w:pPr>
              <w:spacing w:after="0" w:line="240" w:lineRule="auto"/>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3. VLASTITI PRIHODI</w:t>
            </w:r>
          </w:p>
        </w:tc>
        <w:tc>
          <w:tcPr>
            <w:tcW w:w="1701" w:type="dxa"/>
            <w:shd w:val="clear" w:color="000000" w:fill="FFFFFF"/>
            <w:noWrap/>
            <w:vAlign w:val="bottom"/>
            <w:hideMark/>
          </w:tcPr>
          <w:p w14:paraId="534ED078"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80.647,89</w:t>
            </w:r>
          </w:p>
        </w:tc>
        <w:tc>
          <w:tcPr>
            <w:tcW w:w="1984" w:type="dxa"/>
            <w:shd w:val="clear" w:color="000000" w:fill="FFFFFF"/>
            <w:noWrap/>
            <w:vAlign w:val="bottom"/>
            <w:hideMark/>
          </w:tcPr>
          <w:p w14:paraId="11A06702"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5.358,00</w:t>
            </w:r>
          </w:p>
        </w:tc>
        <w:tc>
          <w:tcPr>
            <w:tcW w:w="1701" w:type="dxa"/>
            <w:shd w:val="clear" w:color="000000" w:fill="FFFFFF"/>
            <w:noWrap/>
            <w:vAlign w:val="bottom"/>
            <w:hideMark/>
          </w:tcPr>
          <w:p w14:paraId="519C8248"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5.358,08</w:t>
            </w:r>
          </w:p>
        </w:tc>
        <w:tc>
          <w:tcPr>
            <w:tcW w:w="1276" w:type="dxa"/>
            <w:shd w:val="clear" w:color="000000" w:fill="FFFFFF"/>
            <w:noWrap/>
            <w:vAlign w:val="bottom"/>
            <w:hideMark/>
          </w:tcPr>
          <w:p w14:paraId="7C3ED3BA"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6,64%</w:t>
            </w:r>
          </w:p>
        </w:tc>
        <w:tc>
          <w:tcPr>
            <w:tcW w:w="1290" w:type="dxa"/>
            <w:shd w:val="clear" w:color="000000" w:fill="FFFFFF"/>
            <w:noWrap/>
            <w:vAlign w:val="bottom"/>
            <w:hideMark/>
          </w:tcPr>
          <w:p w14:paraId="114D8308"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100,00%</w:t>
            </w:r>
          </w:p>
        </w:tc>
      </w:tr>
      <w:tr w:rsidR="00726B0E" w:rsidRPr="00726B0E" w14:paraId="058ACBE0" w14:textId="77777777" w:rsidTr="00726B0E">
        <w:trPr>
          <w:trHeight w:val="255"/>
        </w:trPr>
        <w:tc>
          <w:tcPr>
            <w:tcW w:w="5949" w:type="dxa"/>
            <w:shd w:val="clear" w:color="000000" w:fill="FFFFFF"/>
            <w:noWrap/>
            <w:vAlign w:val="bottom"/>
            <w:hideMark/>
          </w:tcPr>
          <w:p w14:paraId="0A2FBDAD" w14:textId="77777777" w:rsidR="00726B0E" w:rsidRPr="00726B0E" w:rsidRDefault="00726B0E" w:rsidP="00726B0E">
            <w:pPr>
              <w:spacing w:after="0" w:line="240" w:lineRule="auto"/>
              <w:rPr>
                <w:rFonts w:ascii="Arial" w:eastAsia="Times New Roman" w:hAnsi="Arial" w:cs="Arial"/>
                <w:sz w:val="20"/>
                <w:szCs w:val="20"/>
                <w:lang w:eastAsia="hr-HR"/>
              </w:rPr>
            </w:pPr>
            <w:r w:rsidRPr="00726B0E">
              <w:rPr>
                <w:rFonts w:ascii="Arial" w:eastAsia="Times New Roman" w:hAnsi="Arial" w:cs="Arial"/>
                <w:sz w:val="20"/>
                <w:szCs w:val="20"/>
                <w:lang w:eastAsia="hr-HR"/>
              </w:rPr>
              <w:t>3.9. VLASTITI PRIHODI - PRIHODI KORISNIKA</w:t>
            </w:r>
          </w:p>
        </w:tc>
        <w:tc>
          <w:tcPr>
            <w:tcW w:w="1701" w:type="dxa"/>
            <w:shd w:val="clear" w:color="000000" w:fill="FFFFFF"/>
            <w:noWrap/>
            <w:vAlign w:val="bottom"/>
            <w:hideMark/>
          </w:tcPr>
          <w:p w14:paraId="648C4D38"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80.647,89</w:t>
            </w:r>
          </w:p>
        </w:tc>
        <w:tc>
          <w:tcPr>
            <w:tcW w:w="1984" w:type="dxa"/>
            <w:shd w:val="clear" w:color="000000" w:fill="FFFFFF"/>
            <w:noWrap/>
            <w:vAlign w:val="bottom"/>
            <w:hideMark/>
          </w:tcPr>
          <w:p w14:paraId="757B4019"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5.358,00</w:t>
            </w:r>
          </w:p>
        </w:tc>
        <w:tc>
          <w:tcPr>
            <w:tcW w:w="1701" w:type="dxa"/>
            <w:shd w:val="clear" w:color="000000" w:fill="FFFFFF"/>
            <w:noWrap/>
            <w:vAlign w:val="bottom"/>
            <w:hideMark/>
          </w:tcPr>
          <w:p w14:paraId="1456E85C"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5.358,08</w:t>
            </w:r>
          </w:p>
        </w:tc>
        <w:tc>
          <w:tcPr>
            <w:tcW w:w="1276" w:type="dxa"/>
            <w:shd w:val="clear" w:color="000000" w:fill="FFFFFF"/>
            <w:noWrap/>
            <w:vAlign w:val="bottom"/>
            <w:hideMark/>
          </w:tcPr>
          <w:p w14:paraId="651CCCD7"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6,64%</w:t>
            </w:r>
          </w:p>
        </w:tc>
        <w:tc>
          <w:tcPr>
            <w:tcW w:w="1290" w:type="dxa"/>
            <w:shd w:val="clear" w:color="000000" w:fill="FFFFFF"/>
            <w:noWrap/>
            <w:vAlign w:val="bottom"/>
            <w:hideMark/>
          </w:tcPr>
          <w:p w14:paraId="1CEB2F85"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100,00%</w:t>
            </w:r>
          </w:p>
        </w:tc>
      </w:tr>
      <w:tr w:rsidR="00726B0E" w:rsidRPr="00726B0E" w14:paraId="537D731D" w14:textId="77777777" w:rsidTr="00726B0E">
        <w:trPr>
          <w:trHeight w:val="255"/>
        </w:trPr>
        <w:tc>
          <w:tcPr>
            <w:tcW w:w="5949" w:type="dxa"/>
            <w:shd w:val="clear" w:color="000000" w:fill="FFFFFF"/>
            <w:noWrap/>
            <w:vAlign w:val="bottom"/>
            <w:hideMark/>
          </w:tcPr>
          <w:p w14:paraId="38BBF996" w14:textId="77777777" w:rsidR="00726B0E" w:rsidRPr="00726B0E" w:rsidRDefault="00726B0E" w:rsidP="00726B0E">
            <w:pPr>
              <w:spacing w:after="0" w:line="240" w:lineRule="auto"/>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4. PRIHODI ZA POSEBNE NAMJENE</w:t>
            </w:r>
          </w:p>
        </w:tc>
        <w:tc>
          <w:tcPr>
            <w:tcW w:w="1701" w:type="dxa"/>
            <w:shd w:val="clear" w:color="000000" w:fill="FFFFFF"/>
            <w:noWrap/>
            <w:vAlign w:val="bottom"/>
            <w:hideMark/>
          </w:tcPr>
          <w:p w14:paraId="1E62C596"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511.356,65</w:t>
            </w:r>
          </w:p>
        </w:tc>
        <w:tc>
          <w:tcPr>
            <w:tcW w:w="1984" w:type="dxa"/>
            <w:shd w:val="clear" w:color="000000" w:fill="FFFFFF"/>
            <w:noWrap/>
            <w:vAlign w:val="bottom"/>
            <w:hideMark/>
          </w:tcPr>
          <w:p w14:paraId="4E42DA04"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-315.962,00</w:t>
            </w:r>
          </w:p>
        </w:tc>
        <w:tc>
          <w:tcPr>
            <w:tcW w:w="1701" w:type="dxa"/>
            <w:shd w:val="clear" w:color="000000" w:fill="FFFFFF"/>
            <w:noWrap/>
            <w:vAlign w:val="bottom"/>
            <w:hideMark/>
          </w:tcPr>
          <w:p w14:paraId="75B2B313"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-315.960,58</w:t>
            </w:r>
          </w:p>
        </w:tc>
        <w:tc>
          <w:tcPr>
            <w:tcW w:w="1276" w:type="dxa"/>
            <w:shd w:val="clear" w:color="000000" w:fill="FFFFFF"/>
            <w:noWrap/>
            <w:vAlign w:val="bottom"/>
            <w:hideMark/>
          </w:tcPr>
          <w:p w14:paraId="638CE81F"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-61,79%</w:t>
            </w:r>
          </w:p>
        </w:tc>
        <w:tc>
          <w:tcPr>
            <w:tcW w:w="1290" w:type="dxa"/>
            <w:shd w:val="clear" w:color="000000" w:fill="FFFFFF"/>
            <w:noWrap/>
            <w:vAlign w:val="bottom"/>
            <w:hideMark/>
          </w:tcPr>
          <w:p w14:paraId="2FB1CFCB"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100,00%</w:t>
            </w:r>
          </w:p>
        </w:tc>
      </w:tr>
      <w:tr w:rsidR="00726B0E" w:rsidRPr="00726B0E" w14:paraId="468BC66B" w14:textId="77777777" w:rsidTr="00726B0E">
        <w:trPr>
          <w:trHeight w:val="255"/>
        </w:trPr>
        <w:tc>
          <w:tcPr>
            <w:tcW w:w="5949" w:type="dxa"/>
            <w:shd w:val="clear" w:color="000000" w:fill="FFFFFF"/>
            <w:noWrap/>
            <w:vAlign w:val="bottom"/>
            <w:hideMark/>
          </w:tcPr>
          <w:p w14:paraId="0EB60D9C" w14:textId="77777777" w:rsidR="00726B0E" w:rsidRPr="00726B0E" w:rsidRDefault="00726B0E" w:rsidP="00726B0E">
            <w:pPr>
              <w:spacing w:after="0" w:line="240" w:lineRule="auto"/>
              <w:rPr>
                <w:rFonts w:ascii="Arial" w:eastAsia="Times New Roman" w:hAnsi="Arial" w:cs="Arial"/>
                <w:sz w:val="20"/>
                <w:szCs w:val="20"/>
                <w:lang w:eastAsia="hr-HR"/>
              </w:rPr>
            </w:pPr>
            <w:r w:rsidRPr="00726B0E">
              <w:rPr>
                <w:rFonts w:ascii="Arial" w:eastAsia="Times New Roman" w:hAnsi="Arial" w:cs="Arial"/>
                <w:sz w:val="20"/>
                <w:szCs w:val="20"/>
                <w:lang w:eastAsia="hr-HR"/>
              </w:rPr>
              <w:t>4.1. NAKNADA ZA KONCESIJE</w:t>
            </w:r>
          </w:p>
        </w:tc>
        <w:tc>
          <w:tcPr>
            <w:tcW w:w="1701" w:type="dxa"/>
            <w:shd w:val="clear" w:color="000000" w:fill="FFFFFF"/>
            <w:noWrap/>
            <w:vAlign w:val="bottom"/>
            <w:hideMark/>
          </w:tcPr>
          <w:p w14:paraId="7934C6A0"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8.138,73</w:t>
            </w:r>
          </w:p>
        </w:tc>
        <w:tc>
          <w:tcPr>
            <w:tcW w:w="1984" w:type="dxa"/>
            <w:shd w:val="clear" w:color="000000" w:fill="FFFFFF"/>
            <w:noWrap/>
            <w:vAlign w:val="bottom"/>
            <w:hideMark/>
          </w:tcPr>
          <w:p w14:paraId="78B4E7BA"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6.027,00</w:t>
            </w:r>
          </w:p>
        </w:tc>
        <w:tc>
          <w:tcPr>
            <w:tcW w:w="1701" w:type="dxa"/>
            <w:shd w:val="clear" w:color="000000" w:fill="FFFFFF"/>
            <w:noWrap/>
            <w:vAlign w:val="bottom"/>
            <w:hideMark/>
          </w:tcPr>
          <w:p w14:paraId="4F2AB14C"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6.027,24</w:t>
            </w:r>
          </w:p>
        </w:tc>
        <w:tc>
          <w:tcPr>
            <w:tcW w:w="1276" w:type="dxa"/>
            <w:shd w:val="clear" w:color="000000" w:fill="FFFFFF"/>
            <w:noWrap/>
            <w:vAlign w:val="bottom"/>
            <w:hideMark/>
          </w:tcPr>
          <w:p w14:paraId="33E08BA6"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74,06%</w:t>
            </w:r>
          </w:p>
        </w:tc>
        <w:tc>
          <w:tcPr>
            <w:tcW w:w="1290" w:type="dxa"/>
            <w:shd w:val="clear" w:color="000000" w:fill="FFFFFF"/>
            <w:noWrap/>
            <w:vAlign w:val="bottom"/>
            <w:hideMark/>
          </w:tcPr>
          <w:p w14:paraId="485A2D61"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100,00%</w:t>
            </w:r>
          </w:p>
        </w:tc>
      </w:tr>
      <w:tr w:rsidR="00726B0E" w:rsidRPr="00726B0E" w14:paraId="7D87B5AC" w14:textId="77777777" w:rsidTr="00726B0E">
        <w:trPr>
          <w:trHeight w:val="255"/>
        </w:trPr>
        <w:tc>
          <w:tcPr>
            <w:tcW w:w="5949" w:type="dxa"/>
            <w:shd w:val="clear" w:color="000000" w:fill="FFFFFF"/>
            <w:noWrap/>
            <w:vAlign w:val="bottom"/>
            <w:hideMark/>
          </w:tcPr>
          <w:p w14:paraId="7B47CB16" w14:textId="77777777" w:rsidR="00726B0E" w:rsidRPr="00726B0E" w:rsidRDefault="00726B0E" w:rsidP="00726B0E">
            <w:pPr>
              <w:spacing w:after="0" w:line="240" w:lineRule="auto"/>
              <w:rPr>
                <w:rFonts w:ascii="Arial" w:eastAsia="Times New Roman" w:hAnsi="Arial" w:cs="Arial"/>
                <w:sz w:val="20"/>
                <w:szCs w:val="20"/>
                <w:lang w:eastAsia="hr-HR"/>
              </w:rPr>
            </w:pPr>
            <w:r w:rsidRPr="00726B0E">
              <w:rPr>
                <w:rFonts w:ascii="Arial" w:eastAsia="Times New Roman" w:hAnsi="Arial" w:cs="Arial"/>
                <w:sz w:val="20"/>
                <w:szCs w:val="20"/>
                <w:lang w:eastAsia="hr-HR"/>
              </w:rPr>
              <w:t>4.3. OSTALI PRIHODI OD NEFINANCIJSKE IMOVINE</w:t>
            </w:r>
          </w:p>
        </w:tc>
        <w:tc>
          <w:tcPr>
            <w:tcW w:w="1701" w:type="dxa"/>
            <w:shd w:val="clear" w:color="000000" w:fill="FFFFFF"/>
            <w:noWrap/>
            <w:vAlign w:val="bottom"/>
            <w:hideMark/>
          </w:tcPr>
          <w:p w14:paraId="0C47117E"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758,22</w:t>
            </w:r>
          </w:p>
        </w:tc>
        <w:tc>
          <w:tcPr>
            <w:tcW w:w="1984" w:type="dxa"/>
            <w:shd w:val="clear" w:color="000000" w:fill="FFFFFF"/>
            <w:noWrap/>
            <w:vAlign w:val="bottom"/>
            <w:hideMark/>
          </w:tcPr>
          <w:p w14:paraId="1D76C40D"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4.308,00</w:t>
            </w:r>
          </w:p>
        </w:tc>
        <w:tc>
          <w:tcPr>
            <w:tcW w:w="1701" w:type="dxa"/>
            <w:shd w:val="clear" w:color="000000" w:fill="FFFFFF"/>
            <w:noWrap/>
            <w:vAlign w:val="bottom"/>
            <w:hideMark/>
          </w:tcPr>
          <w:p w14:paraId="704BDFD1"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4.308,30</w:t>
            </w:r>
          </w:p>
        </w:tc>
        <w:tc>
          <w:tcPr>
            <w:tcW w:w="1276" w:type="dxa"/>
            <w:shd w:val="clear" w:color="000000" w:fill="FFFFFF"/>
            <w:noWrap/>
            <w:vAlign w:val="bottom"/>
            <w:hideMark/>
          </w:tcPr>
          <w:p w14:paraId="29D63E80"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568,21%</w:t>
            </w:r>
          </w:p>
        </w:tc>
        <w:tc>
          <w:tcPr>
            <w:tcW w:w="1290" w:type="dxa"/>
            <w:shd w:val="clear" w:color="000000" w:fill="FFFFFF"/>
            <w:noWrap/>
            <w:vAlign w:val="bottom"/>
            <w:hideMark/>
          </w:tcPr>
          <w:p w14:paraId="1B288BCB"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100,01%</w:t>
            </w:r>
          </w:p>
        </w:tc>
      </w:tr>
      <w:tr w:rsidR="00726B0E" w:rsidRPr="00726B0E" w14:paraId="0A684B3A" w14:textId="77777777" w:rsidTr="00726B0E">
        <w:trPr>
          <w:trHeight w:val="255"/>
        </w:trPr>
        <w:tc>
          <w:tcPr>
            <w:tcW w:w="5949" w:type="dxa"/>
            <w:shd w:val="clear" w:color="000000" w:fill="FFFFFF"/>
            <w:noWrap/>
            <w:vAlign w:val="bottom"/>
            <w:hideMark/>
          </w:tcPr>
          <w:p w14:paraId="5A5179E6" w14:textId="77777777" w:rsidR="00726B0E" w:rsidRPr="00726B0E" w:rsidRDefault="00726B0E" w:rsidP="00726B0E">
            <w:pPr>
              <w:spacing w:after="0" w:line="240" w:lineRule="auto"/>
              <w:rPr>
                <w:rFonts w:ascii="Arial" w:eastAsia="Times New Roman" w:hAnsi="Arial" w:cs="Arial"/>
                <w:sz w:val="20"/>
                <w:szCs w:val="20"/>
                <w:lang w:eastAsia="hr-HR"/>
              </w:rPr>
            </w:pPr>
            <w:r w:rsidRPr="00726B0E">
              <w:rPr>
                <w:rFonts w:ascii="Arial" w:eastAsia="Times New Roman" w:hAnsi="Arial" w:cs="Arial"/>
                <w:sz w:val="20"/>
                <w:szCs w:val="20"/>
                <w:lang w:eastAsia="hr-HR"/>
              </w:rPr>
              <w:t>4.6. KOMUNALNA NAKNADA</w:t>
            </w:r>
          </w:p>
        </w:tc>
        <w:tc>
          <w:tcPr>
            <w:tcW w:w="1701" w:type="dxa"/>
            <w:shd w:val="clear" w:color="000000" w:fill="FFFFFF"/>
            <w:noWrap/>
            <w:vAlign w:val="bottom"/>
            <w:hideMark/>
          </w:tcPr>
          <w:p w14:paraId="02BE547C"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564.805,33</w:t>
            </w:r>
          </w:p>
        </w:tc>
        <w:tc>
          <w:tcPr>
            <w:tcW w:w="1984" w:type="dxa"/>
            <w:shd w:val="clear" w:color="000000" w:fill="FFFFFF"/>
            <w:noWrap/>
            <w:vAlign w:val="bottom"/>
            <w:hideMark/>
          </w:tcPr>
          <w:p w14:paraId="5ABBCA0C"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0,00</w:t>
            </w:r>
          </w:p>
        </w:tc>
        <w:tc>
          <w:tcPr>
            <w:tcW w:w="1701" w:type="dxa"/>
            <w:shd w:val="clear" w:color="000000" w:fill="FFFFFF"/>
            <w:noWrap/>
            <w:vAlign w:val="bottom"/>
            <w:hideMark/>
          </w:tcPr>
          <w:p w14:paraId="7143269E"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 </w:t>
            </w:r>
          </w:p>
        </w:tc>
        <w:tc>
          <w:tcPr>
            <w:tcW w:w="1276" w:type="dxa"/>
            <w:shd w:val="clear" w:color="000000" w:fill="FFFFFF"/>
            <w:noWrap/>
            <w:vAlign w:val="bottom"/>
            <w:hideMark/>
          </w:tcPr>
          <w:p w14:paraId="382D80B2"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 </w:t>
            </w:r>
          </w:p>
        </w:tc>
        <w:tc>
          <w:tcPr>
            <w:tcW w:w="1290" w:type="dxa"/>
            <w:shd w:val="clear" w:color="000000" w:fill="FFFFFF"/>
            <w:noWrap/>
            <w:vAlign w:val="bottom"/>
            <w:hideMark/>
          </w:tcPr>
          <w:p w14:paraId="44AF0BE6"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 </w:t>
            </w:r>
          </w:p>
        </w:tc>
      </w:tr>
      <w:tr w:rsidR="00726B0E" w:rsidRPr="00726B0E" w14:paraId="09945500" w14:textId="77777777" w:rsidTr="00726B0E">
        <w:trPr>
          <w:trHeight w:val="255"/>
        </w:trPr>
        <w:tc>
          <w:tcPr>
            <w:tcW w:w="5949" w:type="dxa"/>
            <w:shd w:val="clear" w:color="000000" w:fill="FFFFFF"/>
            <w:noWrap/>
            <w:vAlign w:val="bottom"/>
            <w:hideMark/>
          </w:tcPr>
          <w:p w14:paraId="5E1AAD49" w14:textId="7BF7B1E7" w:rsidR="00726B0E" w:rsidRPr="00726B0E" w:rsidRDefault="00726B0E" w:rsidP="00726B0E">
            <w:pPr>
              <w:spacing w:after="0" w:line="240" w:lineRule="auto"/>
              <w:rPr>
                <w:rFonts w:ascii="Arial" w:eastAsia="Times New Roman" w:hAnsi="Arial" w:cs="Arial"/>
                <w:sz w:val="20"/>
                <w:szCs w:val="20"/>
                <w:lang w:eastAsia="hr-HR"/>
              </w:rPr>
            </w:pPr>
            <w:r w:rsidRPr="00726B0E">
              <w:rPr>
                <w:rFonts w:ascii="Arial" w:eastAsia="Times New Roman" w:hAnsi="Arial" w:cs="Arial"/>
                <w:sz w:val="20"/>
                <w:szCs w:val="20"/>
                <w:lang w:eastAsia="hr-HR"/>
              </w:rPr>
              <w:t>4.9. PRIHODI ZA POSEBNE NAMJENE - PRIHODI KORISNIKA</w:t>
            </w:r>
          </w:p>
        </w:tc>
        <w:tc>
          <w:tcPr>
            <w:tcW w:w="1701" w:type="dxa"/>
            <w:shd w:val="clear" w:color="000000" w:fill="FFFFFF"/>
            <w:noWrap/>
            <w:vAlign w:val="bottom"/>
            <w:hideMark/>
          </w:tcPr>
          <w:p w14:paraId="4076B2B8"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-62.345,63</w:t>
            </w:r>
          </w:p>
        </w:tc>
        <w:tc>
          <w:tcPr>
            <w:tcW w:w="1984" w:type="dxa"/>
            <w:shd w:val="clear" w:color="000000" w:fill="FFFFFF"/>
            <w:noWrap/>
            <w:vAlign w:val="bottom"/>
            <w:hideMark/>
          </w:tcPr>
          <w:p w14:paraId="24B31795"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-326.297,00</w:t>
            </w:r>
          </w:p>
        </w:tc>
        <w:tc>
          <w:tcPr>
            <w:tcW w:w="1701" w:type="dxa"/>
            <w:shd w:val="clear" w:color="000000" w:fill="FFFFFF"/>
            <w:noWrap/>
            <w:vAlign w:val="bottom"/>
            <w:hideMark/>
          </w:tcPr>
          <w:p w14:paraId="059C87B3"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-326.296,12</w:t>
            </w:r>
          </w:p>
        </w:tc>
        <w:tc>
          <w:tcPr>
            <w:tcW w:w="1276" w:type="dxa"/>
            <w:shd w:val="clear" w:color="000000" w:fill="FFFFFF"/>
            <w:noWrap/>
            <w:vAlign w:val="bottom"/>
            <w:hideMark/>
          </w:tcPr>
          <w:p w14:paraId="610E85F6"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523,37%</w:t>
            </w:r>
          </w:p>
        </w:tc>
        <w:tc>
          <w:tcPr>
            <w:tcW w:w="1290" w:type="dxa"/>
            <w:shd w:val="clear" w:color="000000" w:fill="FFFFFF"/>
            <w:noWrap/>
            <w:vAlign w:val="bottom"/>
            <w:hideMark/>
          </w:tcPr>
          <w:p w14:paraId="05362775"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100,00%</w:t>
            </w:r>
          </w:p>
        </w:tc>
      </w:tr>
      <w:tr w:rsidR="00726B0E" w:rsidRPr="00726B0E" w14:paraId="40B1F773" w14:textId="77777777" w:rsidTr="00726B0E">
        <w:trPr>
          <w:trHeight w:val="255"/>
        </w:trPr>
        <w:tc>
          <w:tcPr>
            <w:tcW w:w="5949" w:type="dxa"/>
            <w:shd w:val="clear" w:color="000000" w:fill="FFFFFF"/>
            <w:noWrap/>
            <w:vAlign w:val="bottom"/>
            <w:hideMark/>
          </w:tcPr>
          <w:p w14:paraId="1A8D9BE5" w14:textId="77777777" w:rsidR="00726B0E" w:rsidRPr="00726B0E" w:rsidRDefault="00726B0E" w:rsidP="00726B0E">
            <w:pPr>
              <w:spacing w:after="0" w:line="240" w:lineRule="auto"/>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lastRenderedPageBreak/>
              <w:t>5. POMOĆI</w:t>
            </w:r>
          </w:p>
        </w:tc>
        <w:tc>
          <w:tcPr>
            <w:tcW w:w="1701" w:type="dxa"/>
            <w:shd w:val="clear" w:color="000000" w:fill="FFFFFF"/>
            <w:noWrap/>
            <w:vAlign w:val="bottom"/>
            <w:hideMark/>
          </w:tcPr>
          <w:p w14:paraId="45A27130"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59.199,54</w:t>
            </w:r>
          </w:p>
        </w:tc>
        <w:tc>
          <w:tcPr>
            <w:tcW w:w="1984" w:type="dxa"/>
            <w:shd w:val="clear" w:color="000000" w:fill="FFFFFF"/>
            <w:noWrap/>
            <w:vAlign w:val="bottom"/>
            <w:hideMark/>
          </w:tcPr>
          <w:p w14:paraId="03DD25D8"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-1.845.874,00</w:t>
            </w:r>
          </w:p>
        </w:tc>
        <w:tc>
          <w:tcPr>
            <w:tcW w:w="1701" w:type="dxa"/>
            <w:shd w:val="clear" w:color="000000" w:fill="FFFFFF"/>
            <w:noWrap/>
            <w:vAlign w:val="bottom"/>
            <w:hideMark/>
          </w:tcPr>
          <w:p w14:paraId="5601760E"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-1.845.874,67</w:t>
            </w:r>
          </w:p>
        </w:tc>
        <w:tc>
          <w:tcPr>
            <w:tcW w:w="1276" w:type="dxa"/>
            <w:shd w:val="clear" w:color="000000" w:fill="FFFFFF"/>
            <w:noWrap/>
            <w:vAlign w:val="bottom"/>
            <w:hideMark/>
          </w:tcPr>
          <w:p w14:paraId="111AE5D5"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-3118,06%</w:t>
            </w:r>
          </w:p>
        </w:tc>
        <w:tc>
          <w:tcPr>
            <w:tcW w:w="1290" w:type="dxa"/>
            <w:shd w:val="clear" w:color="000000" w:fill="FFFFFF"/>
            <w:noWrap/>
            <w:vAlign w:val="bottom"/>
            <w:hideMark/>
          </w:tcPr>
          <w:p w14:paraId="4FEFE1B0"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100,00%</w:t>
            </w:r>
          </w:p>
        </w:tc>
      </w:tr>
      <w:tr w:rsidR="00726B0E" w:rsidRPr="00726B0E" w14:paraId="79BDE909" w14:textId="77777777" w:rsidTr="00726B0E">
        <w:trPr>
          <w:trHeight w:val="255"/>
        </w:trPr>
        <w:tc>
          <w:tcPr>
            <w:tcW w:w="5949" w:type="dxa"/>
            <w:shd w:val="clear" w:color="000000" w:fill="FFFFFF"/>
            <w:noWrap/>
            <w:vAlign w:val="bottom"/>
            <w:hideMark/>
          </w:tcPr>
          <w:p w14:paraId="066EE0CE" w14:textId="77777777" w:rsidR="00726B0E" w:rsidRPr="00726B0E" w:rsidRDefault="00726B0E" w:rsidP="00726B0E">
            <w:pPr>
              <w:spacing w:after="0" w:line="240" w:lineRule="auto"/>
              <w:rPr>
                <w:rFonts w:ascii="Arial" w:eastAsia="Times New Roman" w:hAnsi="Arial" w:cs="Arial"/>
                <w:sz w:val="20"/>
                <w:szCs w:val="20"/>
                <w:lang w:eastAsia="hr-HR"/>
              </w:rPr>
            </w:pPr>
            <w:r w:rsidRPr="00726B0E">
              <w:rPr>
                <w:rFonts w:ascii="Arial" w:eastAsia="Times New Roman" w:hAnsi="Arial" w:cs="Arial"/>
                <w:sz w:val="20"/>
                <w:szCs w:val="20"/>
                <w:lang w:eastAsia="hr-HR"/>
              </w:rPr>
              <w:t>5.0. POMOĆI IZ FONDOVA EU</w:t>
            </w:r>
          </w:p>
        </w:tc>
        <w:tc>
          <w:tcPr>
            <w:tcW w:w="1701" w:type="dxa"/>
            <w:shd w:val="clear" w:color="000000" w:fill="FFFFFF"/>
            <w:noWrap/>
            <w:vAlign w:val="bottom"/>
            <w:hideMark/>
          </w:tcPr>
          <w:p w14:paraId="66B2F322"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 </w:t>
            </w:r>
          </w:p>
        </w:tc>
        <w:tc>
          <w:tcPr>
            <w:tcW w:w="1984" w:type="dxa"/>
            <w:shd w:val="clear" w:color="000000" w:fill="FFFFFF"/>
            <w:noWrap/>
            <w:vAlign w:val="bottom"/>
            <w:hideMark/>
          </w:tcPr>
          <w:p w14:paraId="7A26574F"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-506.171,00</w:t>
            </w:r>
          </w:p>
        </w:tc>
        <w:tc>
          <w:tcPr>
            <w:tcW w:w="1701" w:type="dxa"/>
            <w:shd w:val="clear" w:color="000000" w:fill="FFFFFF"/>
            <w:noWrap/>
            <w:vAlign w:val="bottom"/>
            <w:hideMark/>
          </w:tcPr>
          <w:p w14:paraId="2BF06A7C"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-506.171,66</w:t>
            </w:r>
          </w:p>
        </w:tc>
        <w:tc>
          <w:tcPr>
            <w:tcW w:w="1276" w:type="dxa"/>
            <w:shd w:val="clear" w:color="000000" w:fill="FFFFFF"/>
            <w:noWrap/>
            <w:vAlign w:val="bottom"/>
            <w:hideMark/>
          </w:tcPr>
          <w:p w14:paraId="4131E965"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 </w:t>
            </w:r>
          </w:p>
        </w:tc>
        <w:tc>
          <w:tcPr>
            <w:tcW w:w="1290" w:type="dxa"/>
            <w:shd w:val="clear" w:color="000000" w:fill="FFFFFF"/>
            <w:noWrap/>
            <w:vAlign w:val="bottom"/>
            <w:hideMark/>
          </w:tcPr>
          <w:p w14:paraId="32D39312"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100,00%</w:t>
            </w:r>
          </w:p>
        </w:tc>
      </w:tr>
      <w:tr w:rsidR="00726B0E" w:rsidRPr="00726B0E" w14:paraId="25F345DE" w14:textId="77777777" w:rsidTr="00726B0E">
        <w:trPr>
          <w:trHeight w:val="255"/>
        </w:trPr>
        <w:tc>
          <w:tcPr>
            <w:tcW w:w="5949" w:type="dxa"/>
            <w:shd w:val="clear" w:color="000000" w:fill="FFFFFF"/>
            <w:noWrap/>
            <w:vAlign w:val="bottom"/>
            <w:hideMark/>
          </w:tcPr>
          <w:p w14:paraId="05A1F3C3" w14:textId="77777777" w:rsidR="00726B0E" w:rsidRPr="00726B0E" w:rsidRDefault="00726B0E" w:rsidP="00726B0E">
            <w:pPr>
              <w:spacing w:after="0" w:line="240" w:lineRule="auto"/>
              <w:rPr>
                <w:rFonts w:ascii="Arial" w:eastAsia="Times New Roman" w:hAnsi="Arial" w:cs="Arial"/>
                <w:sz w:val="20"/>
                <w:szCs w:val="20"/>
                <w:lang w:eastAsia="hr-HR"/>
              </w:rPr>
            </w:pPr>
            <w:r w:rsidRPr="00726B0E">
              <w:rPr>
                <w:rFonts w:ascii="Arial" w:eastAsia="Times New Roman" w:hAnsi="Arial" w:cs="Arial"/>
                <w:sz w:val="20"/>
                <w:szCs w:val="20"/>
                <w:lang w:eastAsia="hr-HR"/>
              </w:rPr>
              <w:t>5.4. POMOĆI IZ DRŽAVNOG PRORAČUNA</w:t>
            </w:r>
          </w:p>
        </w:tc>
        <w:tc>
          <w:tcPr>
            <w:tcW w:w="1701" w:type="dxa"/>
            <w:shd w:val="clear" w:color="000000" w:fill="FFFFFF"/>
            <w:noWrap/>
            <w:vAlign w:val="bottom"/>
            <w:hideMark/>
          </w:tcPr>
          <w:p w14:paraId="31112C20"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 </w:t>
            </w:r>
          </w:p>
        </w:tc>
        <w:tc>
          <w:tcPr>
            <w:tcW w:w="1984" w:type="dxa"/>
            <w:shd w:val="clear" w:color="000000" w:fill="FFFFFF"/>
            <w:noWrap/>
            <w:vAlign w:val="bottom"/>
            <w:hideMark/>
          </w:tcPr>
          <w:p w14:paraId="7AD68882"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-1.106.419,00</w:t>
            </w:r>
          </w:p>
        </w:tc>
        <w:tc>
          <w:tcPr>
            <w:tcW w:w="1701" w:type="dxa"/>
            <w:shd w:val="clear" w:color="000000" w:fill="FFFFFF"/>
            <w:noWrap/>
            <w:vAlign w:val="bottom"/>
            <w:hideMark/>
          </w:tcPr>
          <w:p w14:paraId="133FEEF9"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-1.106.418,27</w:t>
            </w:r>
          </w:p>
        </w:tc>
        <w:tc>
          <w:tcPr>
            <w:tcW w:w="1276" w:type="dxa"/>
            <w:shd w:val="clear" w:color="000000" w:fill="FFFFFF"/>
            <w:noWrap/>
            <w:vAlign w:val="bottom"/>
            <w:hideMark/>
          </w:tcPr>
          <w:p w14:paraId="16BF70CB"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 </w:t>
            </w:r>
          </w:p>
        </w:tc>
        <w:tc>
          <w:tcPr>
            <w:tcW w:w="1290" w:type="dxa"/>
            <w:shd w:val="clear" w:color="000000" w:fill="FFFFFF"/>
            <w:noWrap/>
            <w:vAlign w:val="bottom"/>
            <w:hideMark/>
          </w:tcPr>
          <w:p w14:paraId="4956E746"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100,00%</w:t>
            </w:r>
          </w:p>
        </w:tc>
      </w:tr>
      <w:tr w:rsidR="00726B0E" w:rsidRPr="00726B0E" w14:paraId="050A6B8A" w14:textId="77777777" w:rsidTr="00726B0E">
        <w:trPr>
          <w:trHeight w:val="255"/>
        </w:trPr>
        <w:tc>
          <w:tcPr>
            <w:tcW w:w="5949" w:type="dxa"/>
            <w:shd w:val="clear" w:color="000000" w:fill="FFFFFF"/>
            <w:noWrap/>
            <w:vAlign w:val="bottom"/>
            <w:hideMark/>
          </w:tcPr>
          <w:p w14:paraId="00CC1C89" w14:textId="77777777" w:rsidR="00726B0E" w:rsidRPr="00726B0E" w:rsidRDefault="00726B0E" w:rsidP="00726B0E">
            <w:pPr>
              <w:spacing w:after="0" w:line="240" w:lineRule="auto"/>
              <w:rPr>
                <w:rFonts w:ascii="Arial" w:eastAsia="Times New Roman" w:hAnsi="Arial" w:cs="Arial"/>
                <w:sz w:val="20"/>
                <w:szCs w:val="20"/>
                <w:lang w:eastAsia="hr-HR"/>
              </w:rPr>
            </w:pPr>
            <w:r w:rsidRPr="00726B0E">
              <w:rPr>
                <w:rFonts w:ascii="Arial" w:eastAsia="Times New Roman" w:hAnsi="Arial" w:cs="Arial"/>
                <w:sz w:val="20"/>
                <w:szCs w:val="20"/>
                <w:lang w:eastAsia="hr-HR"/>
              </w:rPr>
              <w:t>5.5. POMOĆI IZ ŽUPANIJSKOG PRORAČUNA</w:t>
            </w:r>
          </w:p>
        </w:tc>
        <w:tc>
          <w:tcPr>
            <w:tcW w:w="1701" w:type="dxa"/>
            <w:shd w:val="clear" w:color="000000" w:fill="FFFFFF"/>
            <w:noWrap/>
            <w:vAlign w:val="bottom"/>
            <w:hideMark/>
          </w:tcPr>
          <w:p w14:paraId="316F60CD"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 </w:t>
            </w:r>
          </w:p>
        </w:tc>
        <w:tc>
          <w:tcPr>
            <w:tcW w:w="1984" w:type="dxa"/>
            <w:shd w:val="clear" w:color="000000" w:fill="FFFFFF"/>
            <w:noWrap/>
            <w:vAlign w:val="bottom"/>
            <w:hideMark/>
          </w:tcPr>
          <w:p w14:paraId="18E178AF"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-5.044,00</w:t>
            </w:r>
          </w:p>
        </w:tc>
        <w:tc>
          <w:tcPr>
            <w:tcW w:w="1701" w:type="dxa"/>
            <w:shd w:val="clear" w:color="000000" w:fill="FFFFFF"/>
            <w:noWrap/>
            <w:vAlign w:val="bottom"/>
            <w:hideMark/>
          </w:tcPr>
          <w:p w14:paraId="1CDF993F"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-5.043,66</w:t>
            </w:r>
          </w:p>
        </w:tc>
        <w:tc>
          <w:tcPr>
            <w:tcW w:w="1276" w:type="dxa"/>
            <w:shd w:val="clear" w:color="000000" w:fill="FFFFFF"/>
            <w:noWrap/>
            <w:vAlign w:val="bottom"/>
            <w:hideMark/>
          </w:tcPr>
          <w:p w14:paraId="4906C28A"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 </w:t>
            </w:r>
          </w:p>
        </w:tc>
        <w:tc>
          <w:tcPr>
            <w:tcW w:w="1290" w:type="dxa"/>
            <w:shd w:val="clear" w:color="000000" w:fill="FFFFFF"/>
            <w:noWrap/>
            <w:vAlign w:val="bottom"/>
            <w:hideMark/>
          </w:tcPr>
          <w:p w14:paraId="2362169E"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99,99%</w:t>
            </w:r>
          </w:p>
        </w:tc>
      </w:tr>
      <w:tr w:rsidR="00726B0E" w:rsidRPr="00726B0E" w14:paraId="61ABEC86" w14:textId="77777777" w:rsidTr="00726B0E">
        <w:trPr>
          <w:trHeight w:val="255"/>
        </w:trPr>
        <w:tc>
          <w:tcPr>
            <w:tcW w:w="5949" w:type="dxa"/>
            <w:shd w:val="clear" w:color="000000" w:fill="FFFFFF"/>
            <w:noWrap/>
            <w:vAlign w:val="bottom"/>
            <w:hideMark/>
          </w:tcPr>
          <w:p w14:paraId="7BCC5330" w14:textId="77777777" w:rsidR="00726B0E" w:rsidRPr="00726B0E" w:rsidRDefault="00726B0E" w:rsidP="00726B0E">
            <w:pPr>
              <w:spacing w:after="0" w:line="240" w:lineRule="auto"/>
              <w:rPr>
                <w:rFonts w:ascii="Arial" w:eastAsia="Times New Roman" w:hAnsi="Arial" w:cs="Arial"/>
                <w:sz w:val="20"/>
                <w:szCs w:val="20"/>
                <w:lang w:eastAsia="hr-HR"/>
              </w:rPr>
            </w:pPr>
            <w:r w:rsidRPr="00726B0E">
              <w:rPr>
                <w:rFonts w:ascii="Arial" w:eastAsia="Times New Roman" w:hAnsi="Arial" w:cs="Arial"/>
                <w:sz w:val="20"/>
                <w:szCs w:val="20"/>
                <w:lang w:eastAsia="hr-HR"/>
              </w:rPr>
              <w:t>5.9. POMOĆI - PRIHODI KORISNIKA - GL 02</w:t>
            </w:r>
          </w:p>
        </w:tc>
        <w:tc>
          <w:tcPr>
            <w:tcW w:w="1701" w:type="dxa"/>
            <w:shd w:val="clear" w:color="000000" w:fill="FFFFFF"/>
            <w:noWrap/>
            <w:vAlign w:val="bottom"/>
            <w:hideMark/>
          </w:tcPr>
          <w:p w14:paraId="68A05245"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59.199,54</w:t>
            </w:r>
          </w:p>
        </w:tc>
        <w:tc>
          <w:tcPr>
            <w:tcW w:w="1984" w:type="dxa"/>
            <w:shd w:val="clear" w:color="000000" w:fill="FFFFFF"/>
            <w:noWrap/>
            <w:vAlign w:val="bottom"/>
            <w:hideMark/>
          </w:tcPr>
          <w:p w14:paraId="69810864"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-228.240,00</w:t>
            </w:r>
          </w:p>
        </w:tc>
        <w:tc>
          <w:tcPr>
            <w:tcW w:w="1701" w:type="dxa"/>
            <w:shd w:val="clear" w:color="000000" w:fill="FFFFFF"/>
            <w:noWrap/>
            <w:vAlign w:val="bottom"/>
            <w:hideMark/>
          </w:tcPr>
          <w:p w14:paraId="162BD0AD"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-228.241,08</w:t>
            </w:r>
          </w:p>
        </w:tc>
        <w:tc>
          <w:tcPr>
            <w:tcW w:w="1276" w:type="dxa"/>
            <w:shd w:val="clear" w:color="000000" w:fill="FFFFFF"/>
            <w:noWrap/>
            <w:vAlign w:val="bottom"/>
            <w:hideMark/>
          </w:tcPr>
          <w:p w14:paraId="29F1495A"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-385,55%</w:t>
            </w:r>
          </w:p>
        </w:tc>
        <w:tc>
          <w:tcPr>
            <w:tcW w:w="1290" w:type="dxa"/>
            <w:shd w:val="clear" w:color="000000" w:fill="FFFFFF"/>
            <w:noWrap/>
            <w:vAlign w:val="bottom"/>
            <w:hideMark/>
          </w:tcPr>
          <w:p w14:paraId="2897C6A2"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100,00%</w:t>
            </w:r>
          </w:p>
        </w:tc>
      </w:tr>
      <w:tr w:rsidR="00726B0E" w:rsidRPr="00726B0E" w14:paraId="7329FBFD" w14:textId="77777777" w:rsidTr="00726B0E">
        <w:trPr>
          <w:trHeight w:val="255"/>
        </w:trPr>
        <w:tc>
          <w:tcPr>
            <w:tcW w:w="5949" w:type="dxa"/>
            <w:shd w:val="clear" w:color="000000" w:fill="FFFFFF"/>
            <w:noWrap/>
            <w:vAlign w:val="bottom"/>
            <w:hideMark/>
          </w:tcPr>
          <w:p w14:paraId="1B9DA8F3" w14:textId="77777777" w:rsidR="00726B0E" w:rsidRPr="00726B0E" w:rsidRDefault="00726B0E" w:rsidP="00726B0E">
            <w:pPr>
              <w:spacing w:after="0" w:line="240" w:lineRule="auto"/>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6. DONACIJE</w:t>
            </w:r>
          </w:p>
        </w:tc>
        <w:tc>
          <w:tcPr>
            <w:tcW w:w="1701" w:type="dxa"/>
            <w:shd w:val="clear" w:color="000000" w:fill="FFFFFF"/>
            <w:noWrap/>
            <w:vAlign w:val="bottom"/>
            <w:hideMark/>
          </w:tcPr>
          <w:p w14:paraId="0A6724B5"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1.355.527,59</w:t>
            </w:r>
          </w:p>
        </w:tc>
        <w:tc>
          <w:tcPr>
            <w:tcW w:w="1984" w:type="dxa"/>
            <w:shd w:val="clear" w:color="000000" w:fill="FFFFFF"/>
            <w:noWrap/>
            <w:vAlign w:val="bottom"/>
            <w:hideMark/>
          </w:tcPr>
          <w:p w14:paraId="31F7F099"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415.808,00</w:t>
            </w:r>
          </w:p>
        </w:tc>
        <w:tc>
          <w:tcPr>
            <w:tcW w:w="1701" w:type="dxa"/>
            <w:shd w:val="clear" w:color="000000" w:fill="FFFFFF"/>
            <w:noWrap/>
            <w:vAlign w:val="bottom"/>
            <w:hideMark/>
          </w:tcPr>
          <w:p w14:paraId="0FD5E3F1"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415.807,57</w:t>
            </w:r>
          </w:p>
        </w:tc>
        <w:tc>
          <w:tcPr>
            <w:tcW w:w="1276" w:type="dxa"/>
            <w:shd w:val="clear" w:color="000000" w:fill="FFFFFF"/>
            <w:noWrap/>
            <w:vAlign w:val="bottom"/>
            <w:hideMark/>
          </w:tcPr>
          <w:p w14:paraId="1B965D89"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30,67%</w:t>
            </w:r>
          </w:p>
        </w:tc>
        <w:tc>
          <w:tcPr>
            <w:tcW w:w="1290" w:type="dxa"/>
            <w:shd w:val="clear" w:color="000000" w:fill="FFFFFF"/>
            <w:noWrap/>
            <w:vAlign w:val="bottom"/>
            <w:hideMark/>
          </w:tcPr>
          <w:p w14:paraId="728F0118"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100,00%</w:t>
            </w:r>
          </w:p>
        </w:tc>
      </w:tr>
      <w:tr w:rsidR="00726B0E" w:rsidRPr="00726B0E" w14:paraId="09A12772" w14:textId="77777777" w:rsidTr="00726B0E">
        <w:trPr>
          <w:trHeight w:val="255"/>
        </w:trPr>
        <w:tc>
          <w:tcPr>
            <w:tcW w:w="5949" w:type="dxa"/>
            <w:shd w:val="clear" w:color="000000" w:fill="FFFFFF"/>
            <w:noWrap/>
            <w:vAlign w:val="bottom"/>
            <w:hideMark/>
          </w:tcPr>
          <w:p w14:paraId="2CB505EF" w14:textId="6E666D0C" w:rsidR="00726B0E" w:rsidRPr="00726B0E" w:rsidRDefault="00726B0E" w:rsidP="00726B0E">
            <w:pPr>
              <w:spacing w:after="0" w:line="240" w:lineRule="auto"/>
              <w:rPr>
                <w:rFonts w:ascii="Arial" w:eastAsia="Times New Roman" w:hAnsi="Arial" w:cs="Arial"/>
                <w:sz w:val="20"/>
                <w:szCs w:val="20"/>
                <w:lang w:eastAsia="hr-HR"/>
              </w:rPr>
            </w:pPr>
            <w:r w:rsidRPr="00726B0E">
              <w:rPr>
                <w:rFonts w:ascii="Arial" w:eastAsia="Times New Roman" w:hAnsi="Arial" w:cs="Arial"/>
                <w:sz w:val="20"/>
                <w:szCs w:val="20"/>
                <w:lang w:eastAsia="hr-HR"/>
              </w:rPr>
              <w:t>6.2.KAPITALNE DONACIJE</w:t>
            </w:r>
          </w:p>
        </w:tc>
        <w:tc>
          <w:tcPr>
            <w:tcW w:w="1701" w:type="dxa"/>
            <w:shd w:val="clear" w:color="000000" w:fill="FFFFFF"/>
            <w:noWrap/>
            <w:vAlign w:val="bottom"/>
            <w:hideMark/>
          </w:tcPr>
          <w:p w14:paraId="37B16064"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1.055.418,00</w:t>
            </w:r>
          </w:p>
        </w:tc>
        <w:tc>
          <w:tcPr>
            <w:tcW w:w="1984" w:type="dxa"/>
            <w:shd w:val="clear" w:color="000000" w:fill="FFFFFF"/>
            <w:noWrap/>
            <w:vAlign w:val="bottom"/>
            <w:hideMark/>
          </w:tcPr>
          <w:p w14:paraId="2ACBA982"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126.382,00</w:t>
            </w:r>
          </w:p>
        </w:tc>
        <w:tc>
          <w:tcPr>
            <w:tcW w:w="1701" w:type="dxa"/>
            <w:shd w:val="clear" w:color="000000" w:fill="FFFFFF"/>
            <w:noWrap/>
            <w:vAlign w:val="bottom"/>
            <w:hideMark/>
          </w:tcPr>
          <w:p w14:paraId="62329726"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126.382,16</w:t>
            </w:r>
          </w:p>
        </w:tc>
        <w:tc>
          <w:tcPr>
            <w:tcW w:w="1276" w:type="dxa"/>
            <w:shd w:val="clear" w:color="000000" w:fill="FFFFFF"/>
            <w:noWrap/>
            <w:vAlign w:val="bottom"/>
            <w:hideMark/>
          </w:tcPr>
          <w:p w14:paraId="49DD6C1D"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11,97%</w:t>
            </w:r>
          </w:p>
        </w:tc>
        <w:tc>
          <w:tcPr>
            <w:tcW w:w="1290" w:type="dxa"/>
            <w:shd w:val="clear" w:color="000000" w:fill="FFFFFF"/>
            <w:noWrap/>
            <w:vAlign w:val="bottom"/>
            <w:hideMark/>
          </w:tcPr>
          <w:p w14:paraId="4E89702C"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100,00%</w:t>
            </w:r>
          </w:p>
        </w:tc>
      </w:tr>
      <w:tr w:rsidR="00726B0E" w:rsidRPr="00726B0E" w14:paraId="0FAFB9F3" w14:textId="77777777" w:rsidTr="00726B0E">
        <w:trPr>
          <w:trHeight w:val="255"/>
        </w:trPr>
        <w:tc>
          <w:tcPr>
            <w:tcW w:w="5949" w:type="dxa"/>
            <w:shd w:val="clear" w:color="000000" w:fill="FFFFFF"/>
            <w:noWrap/>
            <w:vAlign w:val="bottom"/>
            <w:hideMark/>
          </w:tcPr>
          <w:p w14:paraId="067303A1" w14:textId="1ACEC249" w:rsidR="00726B0E" w:rsidRPr="00726B0E" w:rsidRDefault="00726B0E" w:rsidP="00726B0E">
            <w:pPr>
              <w:spacing w:after="0" w:line="240" w:lineRule="auto"/>
              <w:rPr>
                <w:rFonts w:ascii="Arial" w:eastAsia="Times New Roman" w:hAnsi="Arial" w:cs="Arial"/>
                <w:sz w:val="20"/>
                <w:szCs w:val="20"/>
                <w:lang w:eastAsia="hr-HR"/>
              </w:rPr>
            </w:pPr>
            <w:r w:rsidRPr="00726B0E">
              <w:rPr>
                <w:rFonts w:ascii="Arial" w:eastAsia="Times New Roman" w:hAnsi="Arial" w:cs="Arial"/>
                <w:sz w:val="20"/>
                <w:szCs w:val="20"/>
                <w:lang w:eastAsia="hr-HR"/>
              </w:rPr>
              <w:t>6.9.DONACIJE - PRIHODI KORISNIKA</w:t>
            </w:r>
          </w:p>
        </w:tc>
        <w:tc>
          <w:tcPr>
            <w:tcW w:w="1701" w:type="dxa"/>
            <w:shd w:val="clear" w:color="000000" w:fill="FFFFFF"/>
            <w:noWrap/>
            <w:vAlign w:val="bottom"/>
            <w:hideMark/>
          </w:tcPr>
          <w:p w14:paraId="055EE858"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300.109,59</w:t>
            </w:r>
          </w:p>
        </w:tc>
        <w:tc>
          <w:tcPr>
            <w:tcW w:w="1984" w:type="dxa"/>
            <w:shd w:val="clear" w:color="000000" w:fill="FFFFFF"/>
            <w:noWrap/>
            <w:vAlign w:val="bottom"/>
            <w:hideMark/>
          </w:tcPr>
          <w:p w14:paraId="25043BEE"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289.426,00</w:t>
            </w:r>
          </w:p>
        </w:tc>
        <w:tc>
          <w:tcPr>
            <w:tcW w:w="1701" w:type="dxa"/>
            <w:shd w:val="clear" w:color="000000" w:fill="FFFFFF"/>
            <w:noWrap/>
            <w:vAlign w:val="bottom"/>
            <w:hideMark/>
          </w:tcPr>
          <w:p w14:paraId="2E7BE9A3"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289.425,41</w:t>
            </w:r>
          </w:p>
        </w:tc>
        <w:tc>
          <w:tcPr>
            <w:tcW w:w="1276" w:type="dxa"/>
            <w:shd w:val="clear" w:color="000000" w:fill="FFFFFF"/>
            <w:noWrap/>
            <w:vAlign w:val="bottom"/>
            <w:hideMark/>
          </w:tcPr>
          <w:p w14:paraId="62BED353"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96,44%</w:t>
            </w:r>
          </w:p>
        </w:tc>
        <w:tc>
          <w:tcPr>
            <w:tcW w:w="1290" w:type="dxa"/>
            <w:shd w:val="clear" w:color="000000" w:fill="FFFFFF"/>
            <w:noWrap/>
            <w:vAlign w:val="bottom"/>
            <w:hideMark/>
          </w:tcPr>
          <w:p w14:paraId="4DBE116F"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100,00%</w:t>
            </w:r>
          </w:p>
        </w:tc>
      </w:tr>
      <w:tr w:rsidR="00726B0E" w:rsidRPr="00726B0E" w14:paraId="554452A0" w14:textId="77777777" w:rsidTr="00726B0E">
        <w:trPr>
          <w:trHeight w:val="255"/>
        </w:trPr>
        <w:tc>
          <w:tcPr>
            <w:tcW w:w="5949" w:type="dxa"/>
            <w:shd w:val="clear" w:color="000000" w:fill="FFFFFF"/>
            <w:noWrap/>
            <w:vAlign w:val="bottom"/>
            <w:hideMark/>
          </w:tcPr>
          <w:p w14:paraId="637D64F5" w14:textId="77777777" w:rsidR="00726B0E" w:rsidRPr="00726B0E" w:rsidRDefault="00726B0E" w:rsidP="00726B0E">
            <w:pPr>
              <w:spacing w:after="0" w:line="240" w:lineRule="auto"/>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7. PRIHODI OD NEFINANCIJSKE IMOVINE</w:t>
            </w:r>
          </w:p>
        </w:tc>
        <w:tc>
          <w:tcPr>
            <w:tcW w:w="1701" w:type="dxa"/>
            <w:shd w:val="clear" w:color="000000" w:fill="FFFFFF"/>
            <w:noWrap/>
            <w:vAlign w:val="bottom"/>
            <w:hideMark/>
          </w:tcPr>
          <w:p w14:paraId="5C97085C"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12.390,37</w:t>
            </w:r>
          </w:p>
        </w:tc>
        <w:tc>
          <w:tcPr>
            <w:tcW w:w="1984" w:type="dxa"/>
            <w:shd w:val="clear" w:color="000000" w:fill="FFFFFF"/>
            <w:noWrap/>
            <w:vAlign w:val="bottom"/>
            <w:hideMark/>
          </w:tcPr>
          <w:p w14:paraId="292886D8"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1.025.221,00</w:t>
            </w:r>
          </w:p>
        </w:tc>
        <w:tc>
          <w:tcPr>
            <w:tcW w:w="1701" w:type="dxa"/>
            <w:shd w:val="clear" w:color="000000" w:fill="FFFFFF"/>
            <w:noWrap/>
            <w:vAlign w:val="bottom"/>
            <w:hideMark/>
          </w:tcPr>
          <w:p w14:paraId="12C9C2A5"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1.025.219,99</w:t>
            </w:r>
          </w:p>
        </w:tc>
        <w:tc>
          <w:tcPr>
            <w:tcW w:w="1276" w:type="dxa"/>
            <w:shd w:val="clear" w:color="000000" w:fill="FFFFFF"/>
            <w:noWrap/>
            <w:vAlign w:val="bottom"/>
            <w:hideMark/>
          </w:tcPr>
          <w:p w14:paraId="613CF3EE"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8274,33%</w:t>
            </w:r>
          </w:p>
        </w:tc>
        <w:tc>
          <w:tcPr>
            <w:tcW w:w="1290" w:type="dxa"/>
            <w:shd w:val="clear" w:color="000000" w:fill="FFFFFF"/>
            <w:noWrap/>
            <w:vAlign w:val="bottom"/>
            <w:hideMark/>
          </w:tcPr>
          <w:p w14:paraId="7A66CFF1"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100,00%</w:t>
            </w:r>
          </w:p>
        </w:tc>
      </w:tr>
      <w:tr w:rsidR="00726B0E" w:rsidRPr="00726B0E" w14:paraId="49F4FB91" w14:textId="77777777" w:rsidTr="00726B0E">
        <w:trPr>
          <w:trHeight w:val="255"/>
        </w:trPr>
        <w:tc>
          <w:tcPr>
            <w:tcW w:w="5949" w:type="dxa"/>
            <w:shd w:val="clear" w:color="000000" w:fill="FFFFFF"/>
            <w:noWrap/>
            <w:vAlign w:val="bottom"/>
            <w:hideMark/>
          </w:tcPr>
          <w:p w14:paraId="3922AA8D" w14:textId="7B7351CF" w:rsidR="00726B0E" w:rsidRPr="00726B0E" w:rsidRDefault="00726B0E" w:rsidP="00726B0E">
            <w:pPr>
              <w:spacing w:after="0" w:line="240" w:lineRule="auto"/>
              <w:rPr>
                <w:rFonts w:ascii="Arial" w:eastAsia="Times New Roman" w:hAnsi="Arial" w:cs="Arial"/>
                <w:sz w:val="20"/>
                <w:szCs w:val="20"/>
                <w:lang w:eastAsia="hr-HR"/>
              </w:rPr>
            </w:pPr>
            <w:r w:rsidRPr="00726B0E">
              <w:rPr>
                <w:rFonts w:ascii="Arial" w:eastAsia="Times New Roman" w:hAnsi="Arial" w:cs="Arial"/>
                <w:sz w:val="20"/>
                <w:szCs w:val="20"/>
                <w:lang w:eastAsia="hr-HR"/>
              </w:rPr>
              <w:t>7.1.PRIHODI OD NEFINANCIJSKE IMOVINE</w:t>
            </w:r>
          </w:p>
        </w:tc>
        <w:tc>
          <w:tcPr>
            <w:tcW w:w="1701" w:type="dxa"/>
            <w:shd w:val="clear" w:color="000000" w:fill="FFFFFF"/>
            <w:noWrap/>
            <w:vAlign w:val="bottom"/>
            <w:hideMark/>
          </w:tcPr>
          <w:p w14:paraId="01F5C8AE"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 </w:t>
            </w:r>
          </w:p>
        </w:tc>
        <w:tc>
          <w:tcPr>
            <w:tcW w:w="1984" w:type="dxa"/>
            <w:shd w:val="clear" w:color="000000" w:fill="FFFFFF"/>
            <w:noWrap/>
            <w:vAlign w:val="bottom"/>
            <w:hideMark/>
          </w:tcPr>
          <w:p w14:paraId="4D206C70"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1.000.000,00</w:t>
            </w:r>
          </w:p>
        </w:tc>
        <w:tc>
          <w:tcPr>
            <w:tcW w:w="1701" w:type="dxa"/>
            <w:shd w:val="clear" w:color="000000" w:fill="FFFFFF"/>
            <w:noWrap/>
            <w:vAlign w:val="bottom"/>
            <w:hideMark/>
          </w:tcPr>
          <w:p w14:paraId="6FECEB7D"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1.000.000,00</w:t>
            </w:r>
          </w:p>
        </w:tc>
        <w:tc>
          <w:tcPr>
            <w:tcW w:w="1276" w:type="dxa"/>
            <w:shd w:val="clear" w:color="000000" w:fill="FFFFFF"/>
            <w:noWrap/>
            <w:vAlign w:val="bottom"/>
            <w:hideMark/>
          </w:tcPr>
          <w:p w14:paraId="6F131358"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 </w:t>
            </w:r>
          </w:p>
        </w:tc>
        <w:tc>
          <w:tcPr>
            <w:tcW w:w="1290" w:type="dxa"/>
            <w:shd w:val="clear" w:color="000000" w:fill="FFFFFF"/>
            <w:noWrap/>
            <w:vAlign w:val="bottom"/>
            <w:hideMark/>
          </w:tcPr>
          <w:p w14:paraId="49D9F767"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100,00%</w:t>
            </w:r>
          </w:p>
        </w:tc>
      </w:tr>
      <w:tr w:rsidR="00726B0E" w:rsidRPr="00726B0E" w14:paraId="3745497B" w14:textId="77777777" w:rsidTr="00726B0E">
        <w:trPr>
          <w:trHeight w:val="255"/>
        </w:trPr>
        <w:tc>
          <w:tcPr>
            <w:tcW w:w="5949" w:type="dxa"/>
            <w:shd w:val="clear" w:color="000000" w:fill="FFFFFF"/>
            <w:noWrap/>
            <w:vAlign w:val="bottom"/>
            <w:hideMark/>
          </w:tcPr>
          <w:p w14:paraId="5663B8A6" w14:textId="36BFBC8A" w:rsidR="00726B0E" w:rsidRPr="00726B0E" w:rsidRDefault="00726B0E" w:rsidP="00726B0E">
            <w:pPr>
              <w:spacing w:after="0" w:line="240" w:lineRule="auto"/>
              <w:rPr>
                <w:rFonts w:ascii="Arial" w:eastAsia="Times New Roman" w:hAnsi="Arial" w:cs="Arial"/>
                <w:sz w:val="20"/>
                <w:szCs w:val="20"/>
                <w:lang w:eastAsia="hr-HR"/>
              </w:rPr>
            </w:pPr>
            <w:r w:rsidRPr="00726B0E">
              <w:rPr>
                <w:rFonts w:ascii="Arial" w:eastAsia="Times New Roman" w:hAnsi="Arial" w:cs="Arial"/>
                <w:sz w:val="20"/>
                <w:szCs w:val="20"/>
                <w:lang w:eastAsia="hr-HR"/>
              </w:rPr>
              <w:t>7.3.PRIHODI OD NAKNADA ŠTETA S OSN.OSIGUR.</w:t>
            </w:r>
          </w:p>
        </w:tc>
        <w:tc>
          <w:tcPr>
            <w:tcW w:w="1701" w:type="dxa"/>
            <w:shd w:val="clear" w:color="000000" w:fill="FFFFFF"/>
            <w:noWrap/>
            <w:vAlign w:val="bottom"/>
            <w:hideMark/>
          </w:tcPr>
          <w:p w14:paraId="4AAFA360"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 </w:t>
            </w:r>
          </w:p>
        </w:tc>
        <w:tc>
          <w:tcPr>
            <w:tcW w:w="1984" w:type="dxa"/>
            <w:shd w:val="clear" w:color="000000" w:fill="FFFFFF"/>
            <w:noWrap/>
            <w:vAlign w:val="bottom"/>
            <w:hideMark/>
          </w:tcPr>
          <w:p w14:paraId="4F1B895E"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15.822,00</w:t>
            </w:r>
          </w:p>
        </w:tc>
        <w:tc>
          <w:tcPr>
            <w:tcW w:w="1701" w:type="dxa"/>
            <w:shd w:val="clear" w:color="000000" w:fill="FFFFFF"/>
            <w:noWrap/>
            <w:vAlign w:val="bottom"/>
            <w:hideMark/>
          </w:tcPr>
          <w:p w14:paraId="6E71BFC6"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15.821,94</w:t>
            </w:r>
          </w:p>
        </w:tc>
        <w:tc>
          <w:tcPr>
            <w:tcW w:w="1276" w:type="dxa"/>
            <w:shd w:val="clear" w:color="000000" w:fill="FFFFFF"/>
            <w:noWrap/>
            <w:vAlign w:val="bottom"/>
            <w:hideMark/>
          </w:tcPr>
          <w:p w14:paraId="1CD70CF6"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 </w:t>
            </w:r>
          </w:p>
        </w:tc>
        <w:tc>
          <w:tcPr>
            <w:tcW w:w="1290" w:type="dxa"/>
            <w:shd w:val="clear" w:color="000000" w:fill="FFFFFF"/>
            <w:noWrap/>
            <w:vAlign w:val="bottom"/>
            <w:hideMark/>
          </w:tcPr>
          <w:p w14:paraId="011900EE"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100,00%</w:t>
            </w:r>
          </w:p>
        </w:tc>
      </w:tr>
      <w:tr w:rsidR="00726B0E" w:rsidRPr="00726B0E" w14:paraId="72A55E4A" w14:textId="77777777" w:rsidTr="00726B0E">
        <w:trPr>
          <w:trHeight w:val="255"/>
        </w:trPr>
        <w:tc>
          <w:tcPr>
            <w:tcW w:w="5949" w:type="dxa"/>
            <w:shd w:val="clear" w:color="000000" w:fill="FFFFFF"/>
            <w:noWrap/>
            <w:vAlign w:val="bottom"/>
            <w:hideMark/>
          </w:tcPr>
          <w:p w14:paraId="7820D52A" w14:textId="12502F44" w:rsidR="00726B0E" w:rsidRPr="00726B0E" w:rsidRDefault="00726B0E" w:rsidP="00726B0E">
            <w:pPr>
              <w:spacing w:after="0" w:line="240" w:lineRule="auto"/>
              <w:rPr>
                <w:rFonts w:ascii="Arial" w:eastAsia="Times New Roman" w:hAnsi="Arial" w:cs="Arial"/>
                <w:sz w:val="20"/>
                <w:szCs w:val="20"/>
                <w:lang w:eastAsia="hr-HR"/>
              </w:rPr>
            </w:pPr>
            <w:r w:rsidRPr="00726B0E">
              <w:rPr>
                <w:rFonts w:ascii="Arial" w:eastAsia="Times New Roman" w:hAnsi="Arial" w:cs="Arial"/>
                <w:sz w:val="20"/>
                <w:szCs w:val="20"/>
                <w:lang w:eastAsia="hr-HR"/>
              </w:rPr>
              <w:t>7.9.PRIHODI OD NAKNADA ŠTETA S OSN.OSIGUR.-PRIH.KOR.</w:t>
            </w:r>
          </w:p>
        </w:tc>
        <w:tc>
          <w:tcPr>
            <w:tcW w:w="1701" w:type="dxa"/>
            <w:shd w:val="clear" w:color="000000" w:fill="FFFFFF"/>
            <w:noWrap/>
            <w:vAlign w:val="bottom"/>
            <w:hideMark/>
          </w:tcPr>
          <w:p w14:paraId="1E9E9DA0"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12.390,37</w:t>
            </w:r>
          </w:p>
        </w:tc>
        <w:tc>
          <w:tcPr>
            <w:tcW w:w="1984" w:type="dxa"/>
            <w:shd w:val="clear" w:color="000000" w:fill="FFFFFF"/>
            <w:noWrap/>
            <w:vAlign w:val="bottom"/>
            <w:hideMark/>
          </w:tcPr>
          <w:p w14:paraId="4611D638"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9.399,00</w:t>
            </w:r>
          </w:p>
        </w:tc>
        <w:tc>
          <w:tcPr>
            <w:tcW w:w="1701" w:type="dxa"/>
            <w:shd w:val="clear" w:color="000000" w:fill="FFFFFF"/>
            <w:noWrap/>
            <w:vAlign w:val="bottom"/>
            <w:hideMark/>
          </w:tcPr>
          <w:p w14:paraId="35540D0B"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9.398,05</w:t>
            </w:r>
          </w:p>
        </w:tc>
        <w:tc>
          <w:tcPr>
            <w:tcW w:w="1276" w:type="dxa"/>
            <w:shd w:val="clear" w:color="000000" w:fill="FFFFFF"/>
            <w:noWrap/>
            <w:vAlign w:val="bottom"/>
            <w:hideMark/>
          </w:tcPr>
          <w:p w14:paraId="74852BA5"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75,85%</w:t>
            </w:r>
          </w:p>
        </w:tc>
        <w:tc>
          <w:tcPr>
            <w:tcW w:w="1290" w:type="dxa"/>
            <w:shd w:val="clear" w:color="000000" w:fill="FFFFFF"/>
            <w:noWrap/>
            <w:vAlign w:val="bottom"/>
            <w:hideMark/>
          </w:tcPr>
          <w:p w14:paraId="33E8522D"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99,99%</w:t>
            </w:r>
          </w:p>
        </w:tc>
      </w:tr>
      <w:tr w:rsidR="00726B0E" w:rsidRPr="00726B0E" w14:paraId="646B7127" w14:textId="77777777" w:rsidTr="00726B0E">
        <w:trPr>
          <w:trHeight w:val="255"/>
        </w:trPr>
        <w:tc>
          <w:tcPr>
            <w:tcW w:w="5949" w:type="dxa"/>
            <w:shd w:val="clear" w:color="000000" w:fill="FFFFFF"/>
            <w:noWrap/>
            <w:vAlign w:val="bottom"/>
            <w:hideMark/>
          </w:tcPr>
          <w:p w14:paraId="4D1F23D5" w14:textId="77777777" w:rsidR="00726B0E" w:rsidRPr="00726B0E" w:rsidRDefault="00726B0E" w:rsidP="00726B0E">
            <w:pPr>
              <w:spacing w:after="0" w:line="240" w:lineRule="auto"/>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8. NAMJENSKI PRIMICI OD ZADUŽIVANJA</w:t>
            </w:r>
          </w:p>
        </w:tc>
        <w:tc>
          <w:tcPr>
            <w:tcW w:w="1701" w:type="dxa"/>
            <w:shd w:val="clear" w:color="000000" w:fill="FFFFFF"/>
            <w:noWrap/>
            <w:vAlign w:val="bottom"/>
            <w:hideMark/>
          </w:tcPr>
          <w:p w14:paraId="3EAE9266"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1.316.555,53</w:t>
            </w:r>
          </w:p>
        </w:tc>
        <w:tc>
          <w:tcPr>
            <w:tcW w:w="1984" w:type="dxa"/>
            <w:shd w:val="clear" w:color="000000" w:fill="FFFFFF"/>
            <w:noWrap/>
            <w:vAlign w:val="bottom"/>
            <w:hideMark/>
          </w:tcPr>
          <w:p w14:paraId="4A331BBC"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1.500.000,00</w:t>
            </w:r>
          </w:p>
        </w:tc>
        <w:tc>
          <w:tcPr>
            <w:tcW w:w="1701" w:type="dxa"/>
            <w:shd w:val="clear" w:color="000000" w:fill="FFFFFF"/>
            <w:noWrap/>
            <w:vAlign w:val="bottom"/>
            <w:hideMark/>
          </w:tcPr>
          <w:p w14:paraId="25BBDC7B"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1.500.000,00</w:t>
            </w:r>
          </w:p>
        </w:tc>
        <w:tc>
          <w:tcPr>
            <w:tcW w:w="1276" w:type="dxa"/>
            <w:shd w:val="clear" w:color="000000" w:fill="FFFFFF"/>
            <w:noWrap/>
            <w:vAlign w:val="bottom"/>
            <w:hideMark/>
          </w:tcPr>
          <w:p w14:paraId="330624B7"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113,93%</w:t>
            </w:r>
          </w:p>
        </w:tc>
        <w:tc>
          <w:tcPr>
            <w:tcW w:w="1290" w:type="dxa"/>
            <w:shd w:val="clear" w:color="000000" w:fill="FFFFFF"/>
            <w:noWrap/>
            <w:vAlign w:val="bottom"/>
            <w:hideMark/>
          </w:tcPr>
          <w:p w14:paraId="0DBB45A5" w14:textId="77777777" w:rsidR="00726B0E" w:rsidRPr="00726B0E" w:rsidRDefault="00726B0E" w:rsidP="00726B0E">
            <w:pPr>
              <w:spacing w:after="0" w:line="240" w:lineRule="auto"/>
              <w:jc w:val="right"/>
              <w:rPr>
                <w:rFonts w:ascii="Arial" w:eastAsia="Times New Roman" w:hAnsi="Arial" w:cs="Arial"/>
                <w:b/>
                <w:bCs/>
                <w:sz w:val="20"/>
                <w:szCs w:val="20"/>
                <w:lang w:eastAsia="hr-HR"/>
              </w:rPr>
            </w:pPr>
            <w:r w:rsidRPr="00726B0E">
              <w:rPr>
                <w:rFonts w:ascii="Arial" w:eastAsia="Times New Roman" w:hAnsi="Arial" w:cs="Arial"/>
                <w:b/>
                <w:bCs/>
                <w:sz w:val="20"/>
                <w:szCs w:val="20"/>
                <w:lang w:eastAsia="hr-HR"/>
              </w:rPr>
              <w:t>100,00%</w:t>
            </w:r>
          </w:p>
        </w:tc>
      </w:tr>
      <w:tr w:rsidR="00726B0E" w:rsidRPr="00726B0E" w14:paraId="356E01CB" w14:textId="77777777" w:rsidTr="00726B0E">
        <w:trPr>
          <w:trHeight w:val="255"/>
        </w:trPr>
        <w:tc>
          <w:tcPr>
            <w:tcW w:w="5949" w:type="dxa"/>
            <w:shd w:val="clear" w:color="000000" w:fill="FFFFFF"/>
            <w:noWrap/>
            <w:vAlign w:val="bottom"/>
            <w:hideMark/>
          </w:tcPr>
          <w:p w14:paraId="08E0D770" w14:textId="77777777" w:rsidR="00726B0E" w:rsidRPr="00726B0E" w:rsidRDefault="00726B0E" w:rsidP="00726B0E">
            <w:pPr>
              <w:spacing w:after="0" w:line="240" w:lineRule="auto"/>
              <w:rPr>
                <w:rFonts w:ascii="Arial" w:eastAsia="Times New Roman" w:hAnsi="Arial" w:cs="Arial"/>
                <w:sz w:val="20"/>
                <w:szCs w:val="20"/>
                <w:lang w:eastAsia="hr-HR"/>
              </w:rPr>
            </w:pPr>
            <w:r w:rsidRPr="00726B0E">
              <w:rPr>
                <w:rFonts w:ascii="Arial" w:eastAsia="Times New Roman" w:hAnsi="Arial" w:cs="Arial"/>
                <w:sz w:val="20"/>
                <w:szCs w:val="20"/>
                <w:lang w:eastAsia="hr-HR"/>
              </w:rPr>
              <w:t>8.1. NAMJENSKI PRIMICI OD ZADUŽIVANJA</w:t>
            </w:r>
          </w:p>
        </w:tc>
        <w:tc>
          <w:tcPr>
            <w:tcW w:w="1701" w:type="dxa"/>
            <w:shd w:val="clear" w:color="000000" w:fill="FFFFFF"/>
            <w:noWrap/>
            <w:vAlign w:val="bottom"/>
            <w:hideMark/>
          </w:tcPr>
          <w:p w14:paraId="34B5973D"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1.316.555,53</w:t>
            </w:r>
          </w:p>
        </w:tc>
        <w:tc>
          <w:tcPr>
            <w:tcW w:w="1984" w:type="dxa"/>
            <w:shd w:val="clear" w:color="000000" w:fill="FFFFFF"/>
            <w:noWrap/>
            <w:vAlign w:val="bottom"/>
            <w:hideMark/>
          </w:tcPr>
          <w:p w14:paraId="3577D7CD"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1.500.000,00</w:t>
            </w:r>
          </w:p>
        </w:tc>
        <w:tc>
          <w:tcPr>
            <w:tcW w:w="1701" w:type="dxa"/>
            <w:shd w:val="clear" w:color="000000" w:fill="FFFFFF"/>
            <w:noWrap/>
            <w:vAlign w:val="bottom"/>
            <w:hideMark/>
          </w:tcPr>
          <w:p w14:paraId="519EA8BE"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1.500.000,00</w:t>
            </w:r>
          </w:p>
        </w:tc>
        <w:tc>
          <w:tcPr>
            <w:tcW w:w="1276" w:type="dxa"/>
            <w:shd w:val="clear" w:color="000000" w:fill="FFFFFF"/>
            <w:noWrap/>
            <w:vAlign w:val="bottom"/>
            <w:hideMark/>
          </w:tcPr>
          <w:p w14:paraId="4EBC4F9F"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113,93%</w:t>
            </w:r>
          </w:p>
        </w:tc>
        <w:tc>
          <w:tcPr>
            <w:tcW w:w="1290" w:type="dxa"/>
            <w:shd w:val="clear" w:color="000000" w:fill="FFFFFF"/>
            <w:noWrap/>
            <w:vAlign w:val="bottom"/>
            <w:hideMark/>
          </w:tcPr>
          <w:p w14:paraId="2947755C" w14:textId="77777777" w:rsidR="00726B0E" w:rsidRPr="00726B0E" w:rsidRDefault="00726B0E" w:rsidP="00726B0E">
            <w:pPr>
              <w:spacing w:after="0" w:line="240" w:lineRule="auto"/>
              <w:jc w:val="right"/>
              <w:rPr>
                <w:rFonts w:ascii="Arial" w:eastAsia="Times New Roman" w:hAnsi="Arial" w:cs="Arial"/>
                <w:sz w:val="20"/>
                <w:szCs w:val="20"/>
                <w:lang w:eastAsia="hr-HR"/>
              </w:rPr>
            </w:pPr>
            <w:r w:rsidRPr="00726B0E">
              <w:rPr>
                <w:rFonts w:ascii="Arial" w:eastAsia="Times New Roman" w:hAnsi="Arial" w:cs="Arial"/>
                <w:sz w:val="20"/>
                <w:szCs w:val="20"/>
                <w:lang w:eastAsia="hr-HR"/>
              </w:rPr>
              <w:t>100,00%</w:t>
            </w:r>
          </w:p>
        </w:tc>
      </w:tr>
    </w:tbl>
    <w:p w14:paraId="085095AB" w14:textId="77777777" w:rsidR="00726B0E" w:rsidRPr="00726B0E" w:rsidRDefault="00726B0E" w:rsidP="009F0731">
      <w:pPr>
        <w:rPr>
          <w:lang w:eastAsia="hr-HR"/>
        </w:rPr>
      </w:pPr>
    </w:p>
    <w:p w14:paraId="462E159D" w14:textId="70FFF330" w:rsidR="00726B0E" w:rsidRDefault="00726B0E" w:rsidP="009F0731">
      <w:pPr>
        <w:rPr>
          <w:lang w:eastAsia="hr-HR"/>
        </w:rPr>
      </w:pPr>
    </w:p>
    <w:p w14:paraId="26215966" w14:textId="686F5354" w:rsidR="00726B0E" w:rsidRDefault="00726B0E" w:rsidP="009F0731">
      <w:pPr>
        <w:rPr>
          <w:lang w:eastAsia="hr-HR"/>
        </w:rPr>
      </w:pPr>
    </w:p>
    <w:p w14:paraId="11DC9CFA" w14:textId="577EE608" w:rsidR="00726B0E" w:rsidRDefault="00726B0E" w:rsidP="009F0731">
      <w:pPr>
        <w:rPr>
          <w:lang w:eastAsia="hr-HR"/>
        </w:rPr>
      </w:pPr>
    </w:p>
    <w:p w14:paraId="3A4B9820" w14:textId="77777777" w:rsidR="00726B0E" w:rsidRPr="009F0731" w:rsidRDefault="00726B0E" w:rsidP="009F0731">
      <w:pPr>
        <w:rPr>
          <w:lang w:eastAsia="hr-HR"/>
        </w:rPr>
      </w:pPr>
    </w:p>
    <w:p w14:paraId="4ABED291" w14:textId="09F114AA" w:rsidR="006569C0" w:rsidRDefault="006569C0" w:rsidP="007624B7">
      <w:pPr>
        <w:sectPr w:rsidR="006569C0" w:rsidSect="004C78C1">
          <w:pgSz w:w="16838" w:h="11906" w:orient="landscape"/>
          <w:pgMar w:top="1417" w:right="1417" w:bottom="1417" w:left="1417" w:header="708" w:footer="708" w:gutter="0"/>
          <w:pgNumType w:start="7"/>
          <w:cols w:space="708"/>
          <w:titlePg/>
          <w:docGrid w:linePitch="360"/>
        </w:sectPr>
      </w:pPr>
    </w:p>
    <w:p w14:paraId="15A0DFDE"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lastRenderedPageBreak/>
        <w:t>GRAD LABIN</w:t>
      </w:r>
    </w:p>
    <w:p w14:paraId="57B8FD4C"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14:paraId="6EDA288B"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14:paraId="425257D4"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14:paraId="6C003941" w14:textId="77777777" w:rsidR="00E62C0A" w:rsidRPr="00FA6B58" w:rsidRDefault="00E62C0A" w:rsidP="00E027F3">
      <w:pPr>
        <w:spacing w:after="0" w:line="240" w:lineRule="auto"/>
        <w:rPr>
          <w:color w:val="FF0000"/>
        </w:rPr>
      </w:pPr>
    </w:p>
    <w:p w14:paraId="5FA15943" w14:textId="77777777" w:rsidR="00E62C0A" w:rsidRDefault="00E62C0A" w:rsidP="00FA0B42">
      <w:pPr>
        <w:spacing w:after="0" w:line="240" w:lineRule="auto"/>
        <w:jc w:val="center"/>
      </w:pPr>
    </w:p>
    <w:p w14:paraId="4BEA59D9" w14:textId="24F897E1" w:rsidR="00E027F3" w:rsidRDefault="00E027F3" w:rsidP="00E027F3">
      <w:pPr>
        <w:spacing w:after="0" w:line="240" w:lineRule="auto"/>
        <w:jc w:val="center"/>
        <w:rPr>
          <w:rFonts w:ascii="Arial" w:eastAsia="Times New Roman" w:hAnsi="Arial" w:cs="Arial"/>
          <w:b/>
          <w:bCs/>
          <w:sz w:val="32"/>
          <w:szCs w:val="32"/>
          <w:lang w:eastAsia="hr-HR"/>
        </w:rPr>
      </w:pPr>
      <w:r w:rsidRPr="0047275D">
        <w:rPr>
          <w:rFonts w:ascii="Arial" w:eastAsia="Times New Roman" w:hAnsi="Arial" w:cs="Arial"/>
          <w:b/>
          <w:bCs/>
          <w:sz w:val="32"/>
          <w:szCs w:val="32"/>
          <w:lang w:eastAsia="hr-HR"/>
        </w:rPr>
        <w:t xml:space="preserve">Izvještaj o izvršenju posebnog dijela proračuna </w:t>
      </w:r>
    </w:p>
    <w:p w14:paraId="6FE74AA2" w14:textId="77777777" w:rsidR="00684C80" w:rsidRDefault="00684C80" w:rsidP="00E027F3">
      <w:pPr>
        <w:spacing w:after="0" w:line="240" w:lineRule="auto"/>
        <w:jc w:val="center"/>
        <w:rPr>
          <w:rFonts w:ascii="Arial" w:eastAsia="Times New Roman" w:hAnsi="Arial" w:cs="Arial"/>
          <w:b/>
          <w:bCs/>
          <w:sz w:val="32"/>
          <w:szCs w:val="32"/>
          <w:lang w:eastAsia="hr-HR"/>
        </w:rPr>
      </w:pPr>
    </w:p>
    <w:p w14:paraId="6206367E" w14:textId="3380570D" w:rsidR="00684C80" w:rsidRPr="0003094E" w:rsidRDefault="00684C80" w:rsidP="00684C80">
      <w:pPr>
        <w:spacing w:after="0" w:line="240" w:lineRule="auto"/>
        <w:ind w:left="3540" w:firstLine="708"/>
        <w:rPr>
          <w:rFonts w:ascii="Arial" w:eastAsia="Times New Roman" w:hAnsi="Arial" w:cs="Arial"/>
          <w:sz w:val="24"/>
          <w:szCs w:val="24"/>
          <w:lang w:eastAsia="hr-HR"/>
        </w:rPr>
      </w:pPr>
      <w:r w:rsidRPr="0003094E">
        <w:rPr>
          <w:rFonts w:ascii="Arial" w:eastAsia="Times New Roman" w:hAnsi="Arial" w:cs="Arial"/>
          <w:sz w:val="24"/>
          <w:szCs w:val="24"/>
          <w:lang w:eastAsia="hr-HR"/>
        </w:rPr>
        <w:t>Za razdoblje od 01.01.202</w:t>
      </w:r>
      <w:r w:rsidR="00016529">
        <w:rPr>
          <w:rFonts w:ascii="Arial" w:eastAsia="Times New Roman" w:hAnsi="Arial" w:cs="Arial"/>
          <w:sz w:val="24"/>
          <w:szCs w:val="24"/>
          <w:lang w:eastAsia="hr-HR"/>
        </w:rPr>
        <w:t>2</w:t>
      </w:r>
      <w:r w:rsidRPr="0003094E">
        <w:rPr>
          <w:rFonts w:ascii="Arial" w:eastAsia="Times New Roman" w:hAnsi="Arial" w:cs="Arial"/>
          <w:sz w:val="24"/>
          <w:szCs w:val="24"/>
          <w:lang w:eastAsia="hr-HR"/>
        </w:rPr>
        <w:t>. do 3</w:t>
      </w:r>
      <w:r w:rsidR="00016529">
        <w:rPr>
          <w:rFonts w:ascii="Arial" w:eastAsia="Times New Roman" w:hAnsi="Arial" w:cs="Arial"/>
          <w:sz w:val="24"/>
          <w:szCs w:val="24"/>
          <w:lang w:eastAsia="hr-HR"/>
        </w:rPr>
        <w:t>0</w:t>
      </w:r>
      <w:r w:rsidRPr="0003094E">
        <w:rPr>
          <w:rFonts w:ascii="Arial" w:eastAsia="Times New Roman" w:hAnsi="Arial" w:cs="Arial"/>
          <w:sz w:val="24"/>
          <w:szCs w:val="24"/>
          <w:lang w:eastAsia="hr-HR"/>
        </w:rPr>
        <w:t>.</w:t>
      </w:r>
      <w:r w:rsidR="00016529">
        <w:rPr>
          <w:rFonts w:ascii="Arial" w:eastAsia="Times New Roman" w:hAnsi="Arial" w:cs="Arial"/>
          <w:sz w:val="24"/>
          <w:szCs w:val="24"/>
          <w:lang w:eastAsia="hr-HR"/>
        </w:rPr>
        <w:t>06</w:t>
      </w:r>
      <w:r w:rsidRPr="0003094E">
        <w:rPr>
          <w:rFonts w:ascii="Arial" w:eastAsia="Times New Roman" w:hAnsi="Arial" w:cs="Arial"/>
          <w:sz w:val="24"/>
          <w:szCs w:val="24"/>
          <w:lang w:eastAsia="hr-HR"/>
        </w:rPr>
        <w:t>.202</w:t>
      </w:r>
      <w:r w:rsidR="00016529">
        <w:rPr>
          <w:rFonts w:ascii="Arial" w:eastAsia="Times New Roman" w:hAnsi="Arial" w:cs="Arial"/>
          <w:sz w:val="24"/>
          <w:szCs w:val="24"/>
          <w:lang w:eastAsia="hr-HR"/>
        </w:rPr>
        <w:t>2</w:t>
      </w:r>
      <w:r w:rsidRPr="0003094E">
        <w:rPr>
          <w:rFonts w:ascii="Arial" w:eastAsia="Times New Roman" w:hAnsi="Arial" w:cs="Arial"/>
          <w:sz w:val="24"/>
          <w:szCs w:val="24"/>
          <w:lang w:eastAsia="hr-HR"/>
        </w:rPr>
        <w:t>.</w:t>
      </w:r>
    </w:p>
    <w:p w14:paraId="2F973350" w14:textId="77777777" w:rsidR="00A756B4" w:rsidRPr="0047275D" w:rsidRDefault="00A756B4" w:rsidP="00E027F3">
      <w:pPr>
        <w:spacing w:after="0" w:line="240" w:lineRule="auto"/>
        <w:jc w:val="center"/>
        <w:rPr>
          <w:rFonts w:ascii="Arial" w:eastAsia="Times New Roman" w:hAnsi="Arial" w:cs="Arial"/>
          <w:b/>
          <w:bCs/>
          <w:sz w:val="32"/>
          <w:szCs w:val="32"/>
          <w:lang w:eastAsia="hr-HR"/>
        </w:rPr>
      </w:pPr>
    </w:p>
    <w:p w14:paraId="3C30C052" w14:textId="77777777" w:rsidR="00E027F3" w:rsidRDefault="00E027F3" w:rsidP="00E027F3">
      <w:pPr>
        <w:pStyle w:val="Naslov2"/>
        <w:rPr>
          <w:rFonts w:eastAsia="Times New Roman"/>
          <w:sz w:val="28"/>
          <w:szCs w:val="28"/>
          <w:lang w:eastAsia="hr-HR"/>
        </w:rPr>
      </w:pPr>
      <w:r w:rsidRPr="0047275D">
        <w:rPr>
          <w:rFonts w:eastAsia="Times New Roman"/>
          <w:sz w:val="28"/>
          <w:szCs w:val="28"/>
          <w:lang w:eastAsia="hr-HR"/>
        </w:rPr>
        <w:t>1.2. Izvršenje posebnog dijela Proračuna</w:t>
      </w:r>
    </w:p>
    <w:p w14:paraId="354EE1FB" w14:textId="3B19015B" w:rsidR="00E027F3" w:rsidRPr="00A43E62" w:rsidRDefault="00684C80" w:rsidP="00684C80">
      <w:pPr>
        <w:spacing w:after="0" w:line="240" w:lineRule="auto"/>
        <w:rPr>
          <w:rFonts w:ascii="Arial" w:hAnsi="Arial" w:cs="Arial"/>
          <w:b/>
          <w:sz w:val="24"/>
          <w:szCs w:val="24"/>
        </w:rPr>
      </w:pPr>
      <w:r>
        <w:rPr>
          <w:rFonts w:ascii="Arial" w:eastAsia="Times New Roman" w:hAnsi="Arial" w:cs="Arial"/>
          <w:b/>
          <w:sz w:val="24"/>
          <w:szCs w:val="24"/>
          <w:lang w:eastAsia="hr-HR"/>
        </w:rPr>
        <w:t xml:space="preserve">                                                                         </w:t>
      </w:r>
      <w:r w:rsidR="00E027F3" w:rsidRPr="00A43E62">
        <w:rPr>
          <w:rFonts w:ascii="Arial" w:eastAsia="Times New Roman" w:hAnsi="Arial" w:cs="Arial"/>
          <w:b/>
          <w:sz w:val="24"/>
          <w:szCs w:val="24"/>
          <w:lang w:eastAsia="hr-HR"/>
        </w:rPr>
        <w:t>1.2.1. Organizacijska klasifikacija</w:t>
      </w:r>
    </w:p>
    <w:p w14:paraId="2E402C02" w14:textId="77777777" w:rsidR="00E027F3" w:rsidRDefault="00E027F3" w:rsidP="00FA0B42">
      <w:pPr>
        <w:spacing w:after="0" w:line="240" w:lineRule="auto"/>
        <w:jc w:val="center"/>
      </w:pPr>
    </w:p>
    <w:p w14:paraId="2E1F6A2C" w14:textId="77777777" w:rsidR="001A2201" w:rsidRDefault="001A2201" w:rsidP="00FA0B42">
      <w:pPr>
        <w:spacing w:after="0" w:line="240" w:lineRule="auto"/>
        <w:jc w:val="center"/>
      </w:pPr>
    </w:p>
    <w:p w14:paraId="122362CA" w14:textId="77777777" w:rsidR="008415CE" w:rsidRDefault="008415CE" w:rsidP="00FA0B42">
      <w:pPr>
        <w:spacing w:after="0" w:line="240" w:lineRule="auto"/>
        <w:jc w:val="center"/>
      </w:pPr>
    </w:p>
    <w:p w14:paraId="6FFF1A0D" w14:textId="001577AB" w:rsidR="00016529" w:rsidRDefault="00016529" w:rsidP="00FF2959">
      <w:pPr>
        <w:spacing w:after="0" w:line="240" w:lineRule="auto"/>
        <w:rPr>
          <w:rFonts w:ascii="Arial" w:eastAsia="Times New Roman" w:hAnsi="Arial" w:cs="Arial"/>
          <w:b/>
          <w:bCs/>
          <w:sz w:val="16"/>
          <w:szCs w:val="16"/>
          <w:lang w:eastAsia="hr-HR"/>
        </w:rPr>
      </w:pPr>
    </w:p>
    <w:p w14:paraId="529C79EA" w14:textId="57FDF8F3" w:rsidR="00016529" w:rsidRDefault="00016529" w:rsidP="00FF2959">
      <w:pPr>
        <w:spacing w:after="0" w:line="240" w:lineRule="auto"/>
        <w:rPr>
          <w:rFonts w:ascii="Arial" w:eastAsia="Times New Roman" w:hAnsi="Arial" w:cs="Arial"/>
          <w:b/>
          <w:bCs/>
          <w:sz w:val="16"/>
          <w:szCs w:val="16"/>
          <w:lang w:eastAsia="hr-HR"/>
        </w:rPr>
      </w:pPr>
    </w:p>
    <w:tbl>
      <w:tblPr>
        <w:tblW w:w="14170" w:type="dxa"/>
        <w:tblLook w:val="04A0" w:firstRow="1" w:lastRow="0" w:firstColumn="1" w:lastColumn="0" w:noHBand="0" w:noVBand="1"/>
      </w:tblPr>
      <w:tblGrid>
        <w:gridCol w:w="1585"/>
        <w:gridCol w:w="717"/>
        <w:gridCol w:w="6821"/>
        <w:gridCol w:w="2127"/>
        <w:gridCol w:w="1701"/>
        <w:gridCol w:w="1275"/>
      </w:tblGrid>
      <w:tr w:rsidR="00BF3BE3" w:rsidRPr="00BF3BE3" w14:paraId="33F8B243" w14:textId="77777777" w:rsidTr="00BF3BE3">
        <w:trPr>
          <w:trHeight w:val="255"/>
        </w:trPr>
        <w:tc>
          <w:tcPr>
            <w:tcW w:w="224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98D474" w14:textId="77777777" w:rsidR="00BF3BE3" w:rsidRPr="00BF3BE3" w:rsidRDefault="00BF3BE3" w:rsidP="00BF3BE3">
            <w:pPr>
              <w:spacing w:after="0" w:line="240" w:lineRule="auto"/>
              <w:jc w:val="center"/>
              <w:rPr>
                <w:rFonts w:ascii="Arial" w:eastAsia="Times New Roman" w:hAnsi="Arial" w:cs="Arial"/>
                <w:b/>
                <w:bCs/>
                <w:sz w:val="20"/>
                <w:szCs w:val="20"/>
                <w:lang w:eastAsia="hr-HR"/>
              </w:rPr>
            </w:pPr>
            <w:r w:rsidRPr="00BF3BE3">
              <w:rPr>
                <w:rFonts w:ascii="Arial" w:eastAsia="Times New Roman" w:hAnsi="Arial" w:cs="Arial"/>
                <w:b/>
                <w:bCs/>
                <w:sz w:val="20"/>
                <w:szCs w:val="20"/>
                <w:lang w:eastAsia="hr-HR"/>
              </w:rPr>
              <w:t>RGP</w:t>
            </w:r>
          </w:p>
        </w:tc>
        <w:tc>
          <w:tcPr>
            <w:tcW w:w="6821" w:type="dxa"/>
            <w:tcBorders>
              <w:top w:val="single" w:sz="4" w:space="0" w:color="auto"/>
              <w:left w:val="nil"/>
              <w:bottom w:val="single" w:sz="4" w:space="0" w:color="auto"/>
              <w:right w:val="single" w:sz="4" w:space="0" w:color="auto"/>
            </w:tcBorders>
            <w:shd w:val="clear" w:color="000000" w:fill="FFFFFF"/>
            <w:noWrap/>
            <w:vAlign w:val="bottom"/>
            <w:hideMark/>
          </w:tcPr>
          <w:p w14:paraId="231B18B8" w14:textId="77777777" w:rsidR="00BF3BE3" w:rsidRPr="00BF3BE3" w:rsidRDefault="00BF3BE3" w:rsidP="00BF3BE3">
            <w:pPr>
              <w:spacing w:after="0" w:line="240" w:lineRule="auto"/>
              <w:jc w:val="center"/>
              <w:rPr>
                <w:rFonts w:ascii="Arial" w:eastAsia="Times New Roman" w:hAnsi="Arial" w:cs="Arial"/>
                <w:b/>
                <w:bCs/>
                <w:sz w:val="20"/>
                <w:szCs w:val="20"/>
                <w:lang w:eastAsia="hr-HR"/>
              </w:rPr>
            </w:pPr>
            <w:r w:rsidRPr="00BF3BE3">
              <w:rPr>
                <w:rFonts w:ascii="Arial" w:eastAsia="Times New Roman" w:hAnsi="Arial" w:cs="Arial"/>
                <w:b/>
                <w:bCs/>
                <w:sz w:val="20"/>
                <w:szCs w:val="20"/>
                <w:lang w:eastAsia="hr-HR"/>
              </w:rPr>
              <w:t>Opis</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6190159F" w14:textId="77777777" w:rsidR="00BF3BE3" w:rsidRPr="00BF3BE3" w:rsidRDefault="00BF3BE3" w:rsidP="00BF3BE3">
            <w:pPr>
              <w:spacing w:after="0" w:line="240" w:lineRule="auto"/>
              <w:jc w:val="center"/>
              <w:rPr>
                <w:rFonts w:ascii="Arial" w:eastAsia="Times New Roman" w:hAnsi="Arial" w:cs="Arial"/>
                <w:b/>
                <w:bCs/>
                <w:sz w:val="20"/>
                <w:szCs w:val="20"/>
                <w:lang w:eastAsia="hr-HR"/>
              </w:rPr>
            </w:pPr>
            <w:r w:rsidRPr="00BF3BE3">
              <w:rPr>
                <w:rFonts w:ascii="Arial" w:eastAsia="Times New Roman" w:hAnsi="Arial" w:cs="Arial"/>
                <w:b/>
                <w:bCs/>
                <w:sz w:val="20"/>
                <w:szCs w:val="20"/>
                <w:lang w:eastAsia="hr-HR"/>
              </w:rPr>
              <w:t>Izvorni plan 2022</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6F9A593D" w14:textId="77777777" w:rsidR="00BF3BE3" w:rsidRPr="00BF3BE3" w:rsidRDefault="00BF3BE3" w:rsidP="00BF3BE3">
            <w:pPr>
              <w:spacing w:after="0" w:line="240" w:lineRule="auto"/>
              <w:jc w:val="center"/>
              <w:rPr>
                <w:rFonts w:ascii="Arial" w:eastAsia="Times New Roman" w:hAnsi="Arial" w:cs="Arial"/>
                <w:b/>
                <w:bCs/>
                <w:sz w:val="20"/>
                <w:szCs w:val="20"/>
                <w:lang w:eastAsia="hr-HR"/>
              </w:rPr>
            </w:pPr>
            <w:r w:rsidRPr="00BF3BE3">
              <w:rPr>
                <w:rFonts w:ascii="Arial" w:eastAsia="Times New Roman" w:hAnsi="Arial" w:cs="Arial"/>
                <w:b/>
                <w:bCs/>
                <w:sz w:val="20"/>
                <w:szCs w:val="20"/>
                <w:lang w:eastAsia="hr-HR"/>
              </w:rPr>
              <w:t>Izvršenje 2022</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F5E6942" w14:textId="77777777" w:rsidR="00BF3BE3" w:rsidRPr="00BF3BE3" w:rsidRDefault="00BF3BE3" w:rsidP="00BF3BE3">
            <w:pPr>
              <w:spacing w:after="0" w:line="240" w:lineRule="auto"/>
              <w:jc w:val="center"/>
              <w:rPr>
                <w:rFonts w:ascii="Arial" w:eastAsia="Times New Roman" w:hAnsi="Arial" w:cs="Arial"/>
                <w:b/>
                <w:bCs/>
                <w:sz w:val="20"/>
                <w:szCs w:val="20"/>
                <w:lang w:eastAsia="hr-HR"/>
              </w:rPr>
            </w:pPr>
            <w:r w:rsidRPr="00BF3BE3">
              <w:rPr>
                <w:rFonts w:ascii="Arial" w:eastAsia="Times New Roman" w:hAnsi="Arial" w:cs="Arial"/>
                <w:b/>
                <w:bCs/>
                <w:sz w:val="20"/>
                <w:szCs w:val="20"/>
                <w:lang w:eastAsia="hr-HR"/>
              </w:rPr>
              <w:t>Indeks 2/1</w:t>
            </w:r>
          </w:p>
        </w:tc>
      </w:tr>
      <w:tr w:rsidR="00BF3BE3" w:rsidRPr="00BF3BE3" w14:paraId="4D799A91" w14:textId="77777777" w:rsidTr="00BF3BE3">
        <w:trPr>
          <w:trHeight w:val="255"/>
        </w:trPr>
        <w:tc>
          <w:tcPr>
            <w:tcW w:w="224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DB9166" w14:textId="77777777" w:rsidR="00BF3BE3" w:rsidRPr="00BF3BE3" w:rsidRDefault="00BF3BE3" w:rsidP="00BF3BE3">
            <w:pPr>
              <w:spacing w:after="0" w:line="240" w:lineRule="auto"/>
              <w:jc w:val="center"/>
              <w:rPr>
                <w:rFonts w:ascii="Arial" w:eastAsia="Times New Roman" w:hAnsi="Arial" w:cs="Arial"/>
                <w:b/>
                <w:bCs/>
                <w:sz w:val="20"/>
                <w:szCs w:val="20"/>
                <w:lang w:eastAsia="hr-HR"/>
              </w:rPr>
            </w:pPr>
            <w:r w:rsidRPr="00BF3BE3">
              <w:rPr>
                <w:rFonts w:ascii="Arial" w:eastAsia="Times New Roman" w:hAnsi="Arial" w:cs="Arial"/>
                <w:b/>
                <w:bCs/>
                <w:sz w:val="20"/>
                <w:szCs w:val="20"/>
                <w:lang w:eastAsia="hr-HR"/>
              </w:rPr>
              <w:t> </w:t>
            </w:r>
          </w:p>
        </w:tc>
        <w:tc>
          <w:tcPr>
            <w:tcW w:w="6821" w:type="dxa"/>
            <w:tcBorders>
              <w:top w:val="single" w:sz="4" w:space="0" w:color="auto"/>
              <w:left w:val="nil"/>
              <w:bottom w:val="single" w:sz="4" w:space="0" w:color="auto"/>
              <w:right w:val="single" w:sz="4" w:space="0" w:color="auto"/>
            </w:tcBorders>
            <w:shd w:val="clear" w:color="000000" w:fill="FFFFFF"/>
            <w:noWrap/>
            <w:vAlign w:val="bottom"/>
            <w:hideMark/>
          </w:tcPr>
          <w:p w14:paraId="1065E6D3" w14:textId="26445C3C" w:rsidR="00BF3BE3" w:rsidRPr="00BF3BE3" w:rsidRDefault="00BF3BE3" w:rsidP="00BF3BE3">
            <w:pPr>
              <w:spacing w:after="0" w:line="240" w:lineRule="auto"/>
              <w:jc w:val="center"/>
              <w:rPr>
                <w:rFonts w:ascii="Arial" w:eastAsia="Times New Roman" w:hAnsi="Arial" w:cs="Arial"/>
                <w:b/>
                <w:bCs/>
                <w:sz w:val="20"/>
                <w:szCs w:val="20"/>
                <w:lang w:eastAsia="hr-HR"/>
              </w:rPr>
            </w:pP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3054EE4A" w14:textId="77777777" w:rsidR="00BF3BE3" w:rsidRPr="00BF3BE3" w:rsidRDefault="00BF3BE3" w:rsidP="00BF3BE3">
            <w:pPr>
              <w:spacing w:after="0" w:line="240" w:lineRule="auto"/>
              <w:jc w:val="center"/>
              <w:rPr>
                <w:rFonts w:ascii="Arial" w:eastAsia="Times New Roman" w:hAnsi="Arial" w:cs="Arial"/>
                <w:b/>
                <w:bCs/>
                <w:sz w:val="20"/>
                <w:szCs w:val="20"/>
                <w:lang w:eastAsia="hr-HR"/>
              </w:rPr>
            </w:pPr>
            <w:r w:rsidRPr="00BF3BE3">
              <w:rPr>
                <w:rFonts w:ascii="Arial" w:eastAsia="Times New Roman" w:hAnsi="Arial" w:cs="Arial"/>
                <w:b/>
                <w:bCs/>
                <w:sz w:val="20"/>
                <w:szCs w:val="20"/>
                <w:lang w:eastAsia="hr-HR"/>
              </w:rPr>
              <w:t>1</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45466B38" w14:textId="77777777" w:rsidR="00BF3BE3" w:rsidRPr="00BF3BE3" w:rsidRDefault="00BF3BE3" w:rsidP="00BF3BE3">
            <w:pPr>
              <w:spacing w:after="0" w:line="240" w:lineRule="auto"/>
              <w:jc w:val="center"/>
              <w:rPr>
                <w:rFonts w:ascii="Arial" w:eastAsia="Times New Roman" w:hAnsi="Arial" w:cs="Arial"/>
                <w:b/>
                <w:bCs/>
                <w:sz w:val="20"/>
                <w:szCs w:val="20"/>
                <w:lang w:eastAsia="hr-HR"/>
              </w:rPr>
            </w:pPr>
            <w:r w:rsidRPr="00BF3BE3">
              <w:rPr>
                <w:rFonts w:ascii="Arial" w:eastAsia="Times New Roman" w:hAnsi="Arial" w:cs="Arial"/>
                <w:b/>
                <w:bCs/>
                <w:sz w:val="20"/>
                <w:szCs w:val="20"/>
                <w:lang w:eastAsia="hr-HR"/>
              </w:rPr>
              <w:t>2</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98C111F" w14:textId="77777777" w:rsidR="00BF3BE3" w:rsidRPr="00BF3BE3" w:rsidRDefault="00BF3BE3" w:rsidP="00BF3BE3">
            <w:pPr>
              <w:spacing w:after="0" w:line="240" w:lineRule="auto"/>
              <w:jc w:val="center"/>
              <w:rPr>
                <w:rFonts w:ascii="Arial" w:eastAsia="Times New Roman" w:hAnsi="Arial" w:cs="Arial"/>
                <w:b/>
                <w:bCs/>
                <w:sz w:val="20"/>
                <w:szCs w:val="20"/>
                <w:lang w:eastAsia="hr-HR"/>
              </w:rPr>
            </w:pPr>
            <w:r w:rsidRPr="00BF3BE3">
              <w:rPr>
                <w:rFonts w:ascii="Arial" w:eastAsia="Times New Roman" w:hAnsi="Arial" w:cs="Arial"/>
                <w:b/>
                <w:bCs/>
                <w:sz w:val="20"/>
                <w:szCs w:val="20"/>
                <w:lang w:eastAsia="hr-HR"/>
              </w:rPr>
              <w:t>3</w:t>
            </w:r>
          </w:p>
        </w:tc>
      </w:tr>
      <w:tr w:rsidR="00BF3BE3" w:rsidRPr="00BF3BE3" w14:paraId="39173283" w14:textId="77777777" w:rsidTr="00BF3BE3">
        <w:trPr>
          <w:trHeight w:val="255"/>
        </w:trPr>
        <w:tc>
          <w:tcPr>
            <w:tcW w:w="224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2B9161" w14:textId="77777777" w:rsidR="00BF3BE3" w:rsidRPr="00BF3BE3" w:rsidRDefault="00BF3BE3" w:rsidP="00BF3BE3">
            <w:pPr>
              <w:spacing w:after="0" w:line="240" w:lineRule="auto"/>
              <w:rPr>
                <w:rFonts w:ascii="Arial" w:eastAsia="Times New Roman" w:hAnsi="Arial" w:cs="Arial"/>
                <w:b/>
                <w:bCs/>
                <w:sz w:val="20"/>
                <w:szCs w:val="20"/>
                <w:lang w:eastAsia="hr-HR"/>
              </w:rPr>
            </w:pPr>
            <w:r w:rsidRPr="00BF3BE3">
              <w:rPr>
                <w:rFonts w:ascii="Arial" w:eastAsia="Times New Roman" w:hAnsi="Arial" w:cs="Arial"/>
                <w:b/>
                <w:bCs/>
                <w:sz w:val="20"/>
                <w:szCs w:val="20"/>
                <w:lang w:eastAsia="hr-HR"/>
              </w:rPr>
              <w:t> </w:t>
            </w:r>
          </w:p>
        </w:tc>
        <w:tc>
          <w:tcPr>
            <w:tcW w:w="6821" w:type="dxa"/>
            <w:tcBorders>
              <w:top w:val="single" w:sz="4" w:space="0" w:color="auto"/>
              <w:left w:val="nil"/>
              <w:bottom w:val="single" w:sz="4" w:space="0" w:color="auto"/>
              <w:right w:val="single" w:sz="4" w:space="0" w:color="auto"/>
            </w:tcBorders>
            <w:shd w:val="clear" w:color="000000" w:fill="FFFFFF"/>
            <w:noWrap/>
            <w:vAlign w:val="bottom"/>
            <w:hideMark/>
          </w:tcPr>
          <w:p w14:paraId="1B7514E0" w14:textId="77777777" w:rsidR="00BF3BE3" w:rsidRPr="00BF3BE3" w:rsidRDefault="00BF3BE3" w:rsidP="00BF3BE3">
            <w:pPr>
              <w:spacing w:after="0" w:line="240" w:lineRule="auto"/>
              <w:rPr>
                <w:rFonts w:ascii="Arial" w:eastAsia="Times New Roman" w:hAnsi="Arial" w:cs="Arial"/>
                <w:b/>
                <w:bCs/>
                <w:sz w:val="20"/>
                <w:szCs w:val="20"/>
                <w:lang w:eastAsia="hr-HR"/>
              </w:rPr>
            </w:pPr>
            <w:r w:rsidRPr="00BF3BE3">
              <w:rPr>
                <w:rFonts w:ascii="Arial" w:eastAsia="Times New Roman" w:hAnsi="Arial" w:cs="Arial"/>
                <w:b/>
                <w:bCs/>
                <w:sz w:val="20"/>
                <w:szCs w:val="20"/>
                <w:lang w:eastAsia="hr-HR"/>
              </w:rPr>
              <w:t>UKUPNO RASHODI I IZDATCI</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75AE98A8" w14:textId="77777777" w:rsidR="00BF3BE3" w:rsidRPr="00BF3BE3" w:rsidRDefault="00BF3BE3" w:rsidP="00BF3BE3">
            <w:pPr>
              <w:spacing w:after="0" w:line="240" w:lineRule="auto"/>
              <w:jc w:val="right"/>
              <w:rPr>
                <w:rFonts w:ascii="Arial" w:eastAsia="Times New Roman" w:hAnsi="Arial" w:cs="Arial"/>
                <w:b/>
                <w:bCs/>
                <w:sz w:val="20"/>
                <w:szCs w:val="20"/>
                <w:lang w:eastAsia="hr-HR"/>
              </w:rPr>
            </w:pPr>
            <w:r w:rsidRPr="00BF3BE3">
              <w:rPr>
                <w:rFonts w:ascii="Arial" w:eastAsia="Times New Roman" w:hAnsi="Arial" w:cs="Arial"/>
                <w:b/>
                <w:bCs/>
                <w:sz w:val="20"/>
                <w:szCs w:val="20"/>
                <w:lang w:eastAsia="hr-HR"/>
              </w:rPr>
              <w:t>154.570.912,00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46236994" w14:textId="77777777" w:rsidR="00BF3BE3" w:rsidRPr="00BF3BE3" w:rsidRDefault="00BF3BE3" w:rsidP="00BF3BE3">
            <w:pPr>
              <w:spacing w:after="0" w:line="240" w:lineRule="auto"/>
              <w:jc w:val="right"/>
              <w:rPr>
                <w:rFonts w:ascii="Arial" w:eastAsia="Times New Roman" w:hAnsi="Arial" w:cs="Arial"/>
                <w:b/>
                <w:bCs/>
                <w:sz w:val="20"/>
                <w:szCs w:val="20"/>
                <w:lang w:eastAsia="hr-HR"/>
              </w:rPr>
            </w:pPr>
            <w:r w:rsidRPr="00BF3BE3">
              <w:rPr>
                <w:rFonts w:ascii="Arial" w:eastAsia="Times New Roman" w:hAnsi="Arial" w:cs="Arial"/>
                <w:b/>
                <w:bCs/>
                <w:sz w:val="20"/>
                <w:szCs w:val="20"/>
                <w:lang w:eastAsia="hr-HR"/>
              </w:rPr>
              <w:t>58.800.458,07</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796390B" w14:textId="77777777" w:rsidR="00BF3BE3" w:rsidRPr="00BF3BE3" w:rsidRDefault="00BF3BE3" w:rsidP="00BF3BE3">
            <w:pPr>
              <w:spacing w:after="0" w:line="240" w:lineRule="auto"/>
              <w:jc w:val="right"/>
              <w:rPr>
                <w:rFonts w:ascii="Arial" w:eastAsia="Times New Roman" w:hAnsi="Arial" w:cs="Arial"/>
                <w:b/>
                <w:bCs/>
                <w:sz w:val="20"/>
                <w:szCs w:val="20"/>
                <w:lang w:eastAsia="hr-HR"/>
              </w:rPr>
            </w:pPr>
            <w:r w:rsidRPr="00BF3BE3">
              <w:rPr>
                <w:rFonts w:ascii="Arial" w:eastAsia="Times New Roman" w:hAnsi="Arial" w:cs="Arial"/>
                <w:b/>
                <w:bCs/>
                <w:sz w:val="20"/>
                <w:szCs w:val="20"/>
                <w:lang w:eastAsia="hr-HR"/>
              </w:rPr>
              <w:t>38,04%</w:t>
            </w:r>
          </w:p>
        </w:tc>
      </w:tr>
      <w:tr w:rsidR="00BF3BE3" w:rsidRPr="00BF3BE3" w14:paraId="4C3F9C58" w14:textId="77777777" w:rsidTr="00BF3BE3">
        <w:trPr>
          <w:trHeight w:val="255"/>
        </w:trPr>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F9AB6C" w14:textId="77777777" w:rsidR="00BF3BE3" w:rsidRPr="00BF3BE3" w:rsidRDefault="00BF3BE3" w:rsidP="00BF3BE3">
            <w:pPr>
              <w:spacing w:after="0" w:line="240" w:lineRule="auto"/>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Razdjel</w:t>
            </w:r>
          </w:p>
        </w:tc>
        <w:tc>
          <w:tcPr>
            <w:tcW w:w="661" w:type="dxa"/>
            <w:tcBorders>
              <w:top w:val="single" w:sz="4" w:space="0" w:color="auto"/>
              <w:left w:val="nil"/>
              <w:bottom w:val="single" w:sz="4" w:space="0" w:color="auto"/>
              <w:right w:val="single" w:sz="4" w:space="0" w:color="auto"/>
            </w:tcBorders>
            <w:shd w:val="clear" w:color="000000" w:fill="FFFFFF"/>
            <w:noWrap/>
            <w:vAlign w:val="bottom"/>
            <w:hideMark/>
          </w:tcPr>
          <w:p w14:paraId="0A32344A" w14:textId="77777777" w:rsidR="00BF3BE3" w:rsidRPr="00BF3BE3" w:rsidRDefault="00BF3BE3" w:rsidP="00BF3BE3">
            <w:pPr>
              <w:spacing w:after="0" w:line="240" w:lineRule="auto"/>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100</w:t>
            </w:r>
          </w:p>
        </w:tc>
        <w:tc>
          <w:tcPr>
            <w:tcW w:w="6821" w:type="dxa"/>
            <w:tcBorders>
              <w:top w:val="single" w:sz="4" w:space="0" w:color="auto"/>
              <w:left w:val="nil"/>
              <w:bottom w:val="single" w:sz="4" w:space="0" w:color="auto"/>
              <w:right w:val="single" w:sz="4" w:space="0" w:color="auto"/>
            </w:tcBorders>
            <w:shd w:val="clear" w:color="000000" w:fill="FFFFFF"/>
            <w:noWrap/>
            <w:vAlign w:val="bottom"/>
            <w:hideMark/>
          </w:tcPr>
          <w:p w14:paraId="430CBD7F" w14:textId="77777777" w:rsidR="00BF3BE3" w:rsidRPr="00BF3BE3" w:rsidRDefault="00BF3BE3" w:rsidP="00BF3BE3">
            <w:pPr>
              <w:spacing w:after="0" w:line="240" w:lineRule="auto"/>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UPRAVNI ODJEL ZA POSLOVE GRADONAČELNIKA, GRADSKO VIJEĆE I OPĆE POSLOVE</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5ACE76F8" w14:textId="77777777" w:rsidR="00BF3BE3" w:rsidRPr="00BF3BE3" w:rsidRDefault="00BF3BE3" w:rsidP="00BF3BE3">
            <w:pPr>
              <w:spacing w:after="0" w:line="240" w:lineRule="auto"/>
              <w:jc w:val="right"/>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11.377.151,00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3DB6ED06" w14:textId="77777777" w:rsidR="00BF3BE3" w:rsidRPr="00BF3BE3" w:rsidRDefault="00BF3BE3" w:rsidP="00BF3BE3">
            <w:pPr>
              <w:spacing w:after="0" w:line="240" w:lineRule="auto"/>
              <w:jc w:val="right"/>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4.099.664,58</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DAFCC5B" w14:textId="77777777" w:rsidR="00BF3BE3" w:rsidRPr="00BF3BE3" w:rsidRDefault="00BF3BE3" w:rsidP="00BF3BE3">
            <w:pPr>
              <w:spacing w:after="0" w:line="240" w:lineRule="auto"/>
              <w:jc w:val="right"/>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36,03%</w:t>
            </w:r>
          </w:p>
        </w:tc>
      </w:tr>
      <w:tr w:rsidR="00BF3BE3" w:rsidRPr="00BF3BE3" w14:paraId="0127C4D1" w14:textId="77777777" w:rsidTr="00BF3BE3">
        <w:trPr>
          <w:trHeight w:val="255"/>
        </w:trPr>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5DBB47" w14:textId="77777777" w:rsidR="00BF3BE3" w:rsidRPr="00BF3BE3" w:rsidRDefault="00BF3BE3" w:rsidP="00BF3BE3">
            <w:pPr>
              <w:spacing w:after="0" w:line="240" w:lineRule="auto"/>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Glava</w:t>
            </w:r>
          </w:p>
        </w:tc>
        <w:tc>
          <w:tcPr>
            <w:tcW w:w="661" w:type="dxa"/>
            <w:tcBorders>
              <w:top w:val="single" w:sz="4" w:space="0" w:color="auto"/>
              <w:left w:val="nil"/>
              <w:bottom w:val="single" w:sz="4" w:space="0" w:color="auto"/>
              <w:right w:val="single" w:sz="4" w:space="0" w:color="auto"/>
            </w:tcBorders>
            <w:shd w:val="clear" w:color="000000" w:fill="FFFFFF"/>
            <w:noWrap/>
            <w:vAlign w:val="bottom"/>
            <w:hideMark/>
          </w:tcPr>
          <w:p w14:paraId="09E66E6F" w14:textId="77777777" w:rsidR="00BF3BE3" w:rsidRPr="00BF3BE3" w:rsidRDefault="00BF3BE3" w:rsidP="00BF3BE3">
            <w:pPr>
              <w:spacing w:after="0" w:line="240" w:lineRule="auto"/>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10001</w:t>
            </w:r>
          </w:p>
        </w:tc>
        <w:tc>
          <w:tcPr>
            <w:tcW w:w="6821" w:type="dxa"/>
            <w:tcBorders>
              <w:top w:val="single" w:sz="4" w:space="0" w:color="auto"/>
              <w:left w:val="nil"/>
              <w:bottom w:val="single" w:sz="4" w:space="0" w:color="auto"/>
              <w:right w:val="single" w:sz="4" w:space="0" w:color="auto"/>
            </w:tcBorders>
            <w:shd w:val="clear" w:color="000000" w:fill="FFFFFF"/>
            <w:noWrap/>
            <w:vAlign w:val="bottom"/>
            <w:hideMark/>
          </w:tcPr>
          <w:p w14:paraId="6827516B" w14:textId="77777777" w:rsidR="00BF3BE3" w:rsidRPr="00BF3BE3" w:rsidRDefault="00BF3BE3" w:rsidP="00BF3BE3">
            <w:pPr>
              <w:spacing w:after="0" w:line="240" w:lineRule="auto"/>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UPRAVNI ODJEL ZA POSLOVE GRADONAČELNIKA, GRADSKO VIJEĆE I OPĆE POSLOVE</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476B5F72" w14:textId="77777777" w:rsidR="00BF3BE3" w:rsidRPr="00BF3BE3" w:rsidRDefault="00BF3BE3" w:rsidP="00BF3BE3">
            <w:pPr>
              <w:spacing w:after="0" w:line="240" w:lineRule="auto"/>
              <w:jc w:val="right"/>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5.190.805,00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7D396FA1" w14:textId="77777777" w:rsidR="00BF3BE3" w:rsidRPr="00BF3BE3" w:rsidRDefault="00BF3BE3" w:rsidP="00BF3BE3">
            <w:pPr>
              <w:spacing w:after="0" w:line="240" w:lineRule="auto"/>
              <w:jc w:val="right"/>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1.717.257,03</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F7C5DD0" w14:textId="77777777" w:rsidR="00BF3BE3" w:rsidRPr="00BF3BE3" w:rsidRDefault="00BF3BE3" w:rsidP="00BF3BE3">
            <w:pPr>
              <w:spacing w:after="0" w:line="240" w:lineRule="auto"/>
              <w:jc w:val="right"/>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33,08%</w:t>
            </w:r>
          </w:p>
        </w:tc>
      </w:tr>
      <w:tr w:rsidR="00BF3BE3" w:rsidRPr="00BF3BE3" w14:paraId="1DC41FC6" w14:textId="77777777" w:rsidTr="00BF3BE3">
        <w:trPr>
          <w:trHeight w:val="255"/>
        </w:trPr>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B627A4" w14:textId="77777777" w:rsidR="00BF3BE3" w:rsidRPr="00BF3BE3" w:rsidRDefault="00BF3BE3" w:rsidP="00BF3BE3">
            <w:pPr>
              <w:spacing w:after="0" w:line="240" w:lineRule="auto"/>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Glava</w:t>
            </w:r>
          </w:p>
        </w:tc>
        <w:tc>
          <w:tcPr>
            <w:tcW w:w="661" w:type="dxa"/>
            <w:tcBorders>
              <w:top w:val="single" w:sz="4" w:space="0" w:color="auto"/>
              <w:left w:val="nil"/>
              <w:bottom w:val="single" w:sz="4" w:space="0" w:color="auto"/>
              <w:right w:val="single" w:sz="4" w:space="0" w:color="auto"/>
            </w:tcBorders>
            <w:shd w:val="clear" w:color="000000" w:fill="FFFFFF"/>
            <w:noWrap/>
            <w:vAlign w:val="bottom"/>
            <w:hideMark/>
          </w:tcPr>
          <w:p w14:paraId="001BB4BF" w14:textId="77777777" w:rsidR="00BF3BE3" w:rsidRPr="00BF3BE3" w:rsidRDefault="00BF3BE3" w:rsidP="00BF3BE3">
            <w:pPr>
              <w:spacing w:after="0" w:line="240" w:lineRule="auto"/>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10002</w:t>
            </w:r>
          </w:p>
        </w:tc>
        <w:tc>
          <w:tcPr>
            <w:tcW w:w="6821" w:type="dxa"/>
            <w:tcBorders>
              <w:top w:val="single" w:sz="4" w:space="0" w:color="auto"/>
              <w:left w:val="nil"/>
              <w:bottom w:val="single" w:sz="4" w:space="0" w:color="auto"/>
              <w:right w:val="single" w:sz="4" w:space="0" w:color="auto"/>
            </w:tcBorders>
            <w:shd w:val="clear" w:color="000000" w:fill="FFFFFF"/>
            <w:noWrap/>
            <w:vAlign w:val="bottom"/>
            <w:hideMark/>
          </w:tcPr>
          <w:p w14:paraId="41F1AD46" w14:textId="77777777" w:rsidR="00BF3BE3" w:rsidRPr="00BF3BE3" w:rsidRDefault="00BF3BE3" w:rsidP="00BF3BE3">
            <w:pPr>
              <w:spacing w:after="0" w:line="240" w:lineRule="auto"/>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VIJEĆA NACIONALNIH MANJINA</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6F911E82" w14:textId="77777777" w:rsidR="00BF3BE3" w:rsidRPr="00BF3BE3" w:rsidRDefault="00BF3BE3" w:rsidP="00BF3BE3">
            <w:pPr>
              <w:spacing w:after="0" w:line="240" w:lineRule="auto"/>
              <w:jc w:val="right"/>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126.000,00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2D4C65C7" w14:textId="77777777" w:rsidR="00BF3BE3" w:rsidRPr="00BF3BE3" w:rsidRDefault="00BF3BE3" w:rsidP="00BF3BE3">
            <w:pPr>
              <w:spacing w:after="0" w:line="240" w:lineRule="auto"/>
              <w:jc w:val="right"/>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43.988,64</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6E94334" w14:textId="77777777" w:rsidR="00BF3BE3" w:rsidRPr="00BF3BE3" w:rsidRDefault="00BF3BE3" w:rsidP="00BF3BE3">
            <w:pPr>
              <w:spacing w:after="0" w:line="240" w:lineRule="auto"/>
              <w:jc w:val="right"/>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34,91%</w:t>
            </w:r>
          </w:p>
        </w:tc>
      </w:tr>
      <w:tr w:rsidR="00BF3BE3" w:rsidRPr="00BF3BE3" w14:paraId="1EA670E9" w14:textId="77777777" w:rsidTr="00BF3BE3">
        <w:trPr>
          <w:trHeight w:val="255"/>
        </w:trPr>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03A867" w14:textId="77777777" w:rsidR="00BF3BE3" w:rsidRPr="00BF3BE3" w:rsidRDefault="00BF3BE3" w:rsidP="00BF3BE3">
            <w:pPr>
              <w:spacing w:after="0" w:line="240" w:lineRule="auto"/>
              <w:rPr>
                <w:rFonts w:ascii="Arial" w:eastAsia="Times New Roman" w:hAnsi="Arial" w:cs="Arial"/>
                <w:sz w:val="18"/>
                <w:szCs w:val="18"/>
                <w:lang w:eastAsia="hr-HR"/>
              </w:rPr>
            </w:pPr>
            <w:r w:rsidRPr="00BF3BE3">
              <w:rPr>
                <w:rFonts w:ascii="Arial" w:eastAsia="Times New Roman" w:hAnsi="Arial" w:cs="Arial"/>
                <w:sz w:val="18"/>
                <w:szCs w:val="18"/>
                <w:lang w:eastAsia="hr-HR"/>
              </w:rPr>
              <w:t>Proračunski korisnik</w:t>
            </w:r>
          </w:p>
        </w:tc>
        <w:tc>
          <w:tcPr>
            <w:tcW w:w="661" w:type="dxa"/>
            <w:tcBorders>
              <w:top w:val="single" w:sz="4" w:space="0" w:color="auto"/>
              <w:left w:val="nil"/>
              <w:bottom w:val="single" w:sz="4" w:space="0" w:color="auto"/>
              <w:right w:val="single" w:sz="4" w:space="0" w:color="auto"/>
            </w:tcBorders>
            <w:shd w:val="clear" w:color="000000" w:fill="FFFFFF"/>
            <w:noWrap/>
            <w:vAlign w:val="bottom"/>
            <w:hideMark/>
          </w:tcPr>
          <w:p w14:paraId="0F60371C" w14:textId="77777777" w:rsidR="00BF3BE3" w:rsidRPr="00BF3BE3" w:rsidRDefault="00BF3BE3" w:rsidP="00BF3BE3">
            <w:pPr>
              <w:spacing w:after="0" w:line="240" w:lineRule="auto"/>
              <w:rPr>
                <w:rFonts w:ascii="Arial" w:eastAsia="Times New Roman" w:hAnsi="Arial" w:cs="Arial"/>
                <w:sz w:val="18"/>
                <w:szCs w:val="18"/>
                <w:lang w:eastAsia="hr-HR"/>
              </w:rPr>
            </w:pPr>
            <w:r w:rsidRPr="00BF3BE3">
              <w:rPr>
                <w:rFonts w:ascii="Arial" w:eastAsia="Times New Roman" w:hAnsi="Arial" w:cs="Arial"/>
                <w:sz w:val="18"/>
                <w:szCs w:val="18"/>
                <w:lang w:eastAsia="hr-HR"/>
              </w:rPr>
              <w:t>45470</w:t>
            </w:r>
          </w:p>
        </w:tc>
        <w:tc>
          <w:tcPr>
            <w:tcW w:w="6821" w:type="dxa"/>
            <w:tcBorders>
              <w:top w:val="single" w:sz="4" w:space="0" w:color="auto"/>
              <w:left w:val="nil"/>
              <w:bottom w:val="single" w:sz="4" w:space="0" w:color="auto"/>
              <w:right w:val="single" w:sz="4" w:space="0" w:color="auto"/>
            </w:tcBorders>
            <w:shd w:val="clear" w:color="000000" w:fill="FFFFFF"/>
            <w:noWrap/>
            <w:vAlign w:val="bottom"/>
            <w:hideMark/>
          </w:tcPr>
          <w:p w14:paraId="792EEFC8" w14:textId="77777777" w:rsidR="00BF3BE3" w:rsidRPr="00BF3BE3" w:rsidRDefault="00BF3BE3" w:rsidP="00BF3BE3">
            <w:pPr>
              <w:spacing w:after="0" w:line="240" w:lineRule="auto"/>
              <w:rPr>
                <w:rFonts w:ascii="Arial" w:eastAsia="Times New Roman" w:hAnsi="Arial" w:cs="Arial"/>
                <w:sz w:val="18"/>
                <w:szCs w:val="18"/>
                <w:lang w:eastAsia="hr-HR"/>
              </w:rPr>
            </w:pPr>
            <w:r w:rsidRPr="00BF3BE3">
              <w:rPr>
                <w:rFonts w:ascii="Arial" w:eastAsia="Times New Roman" w:hAnsi="Arial" w:cs="Arial"/>
                <w:sz w:val="18"/>
                <w:szCs w:val="18"/>
                <w:lang w:eastAsia="hr-HR"/>
              </w:rPr>
              <w:t>VIJEĆE BOŠNJAČKE NACIONALNE MANJINE U GRADU LABINU</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18B1B7DB" w14:textId="77777777" w:rsidR="00BF3BE3" w:rsidRPr="00BF3BE3" w:rsidRDefault="00BF3BE3" w:rsidP="00BF3BE3">
            <w:pPr>
              <w:spacing w:after="0" w:line="240" w:lineRule="auto"/>
              <w:jc w:val="right"/>
              <w:rPr>
                <w:rFonts w:ascii="Arial" w:eastAsia="Times New Roman" w:hAnsi="Arial" w:cs="Arial"/>
                <w:sz w:val="18"/>
                <w:szCs w:val="18"/>
                <w:lang w:eastAsia="hr-HR"/>
              </w:rPr>
            </w:pPr>
            <w:r w:rsidRPr="00BF3BE3">
              <w:rPr>
                <w:rFonts w:ascii="Arial" w:eastAsia="Times New Roman" w:hAnsi="Arial" w:cs="Arial"/>
                <w:sz w:val="18"/>
                <w:szCs w:val="18"/>
                <w:lang w:eastAsia="hr-HR"/>
              </w:rPr>
              <w:t>76.000,00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74E70B1F" w14:textId="77777777" w:rsidR="00BF3BE3" w:rsidRPr="00BF3BE3" w:rsidRDefault="00BF3BE3" w:rsidP="00BF3BE3">
            <w:pPr>
              <w:spacing w:after="0" w:line="240" w:lineRule="auto"/>
              <w:jc w:val="right"/>
              <w:rPr>
                <w:rFonts w:ascii="Arial" w:eastAsia="Times New Roman" w:hAnsi="Arial" w:cs="Arial"/>
                <w:sz w:val="18"/>
                <w:szCs w:val="18"/>
                <w:lang w:eastAsia="hr-HR"/>
              </w:rPr>
            </w:pPr>
            <w:r w:rsidRPr="00BF3BE3">
              <w:rPr>
                <w:rFonts w:ascii="Arial" w:eastAsia="Times New Roman" w:hAnsi="Arial" w:cs="Arial"/>
                <w:sz w:val="18"/>
                <w:szCs w:val="18"/>
                <w:lang w:eastAsia="hr-HR"/>
              </w:rPr>
              <w:t>33.481,41</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EA297CD" w14:textId="77777777" w:rsidR="00BF3BE3" w:rsidRPr="00BF3BE3" w:rsidRDefault="00BF3BE3" w:rsidP="00BF3BE3">
            <w:pPr>
              <w:spacing w:after="0" w:line="240" w:lineRule="auto"/>
              <w:jc w:val="right"/>
              <w:rPr>
                <w:rFonts w:ascii="Arial" w:eastAsia="Times New Roman" w:hAnsi="Arial" w:cs="Arial"/>
                <w:sz w:val="18"/>
                <w:szCs w:val="18"/>
                <w:lang w:eastAsia="hr-HR"/>
              </w:rPr>
            </w:pPr>
            <w:r w:rsidRPr="00BF3BE3">
              <w:rPr>
                <w:rFonts w:ascii="Arial" w:eastAsia="Times New Roman" w:hAnsi="Arial" w:cs="Arial"/>
                <w:sz w:val="18"/>
                <w:szCs w:val="18"/>
                <w:lang w:eastAsia="hr-HR"/>
              </w:rPr>
              <w:t>44,05%</w:t>
            </w:r>
          </w:p>
        </w:tc>
      </w:tr>
      <w:tr w:rsidR="00BF3BE3" w:rsidRPr="00BF3BE3" w14:paraId="4AE418A5" w14:textId="77777777" w:rsidTr="00BF3BE3">
        <w:trPr>
          <w:trHeight w:val="255"/>
        </w:trPr>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466186" w14:textId="77777777" w:rsidR="00BF3BE3" w:rsidRPr="00BF3BE3" w:rsidRDefault="00BF3BE3" w:rsidP="00BF3BE3">
            <w:pPr>
              <w:spacing w:after="0" w:line="240" w:lineRule="auto"/>
              <w:rPr>
                <w:rFonts w:ascii="Arial" w:eastAsia="Times New Roman" w:hAnsi="Arial" w:cs="Arial"/>
                <w:sz w:val="18"/>
                <w:szCs w:val="18"/>
                <w:lang w:eastAsia="hr-HR"/>
              </w:rPr>
            </w:pPr>
            <w:r w:rsidRPr="00BF3BE3">
              <w:rPr>
                <w:rFonts w:ascii="Arial" w:eastAsia="Times New Roman" w:hAnsi="Arial" w:cs="Arial"/>
                <w:sz w:val="18"/>
                <w:szCs w:val="18"/>
                <w:lang w:eastAsia="hr-HR"/>
              </w:rPr>
              <w:t>Proračunski korisnik</w:t>
            </w:r>
          </w:p>
        </w:tc>
        <w:tc>
          <w:tcPr>
            <w:tcW w:w="661" w:type="dxa"/>
            <w:tcBorders>
              <w:top w:val="single" w:sz="4" w:space="0" w:color="auto"/>
              <w:left w:val="nil"/>
              <w:bottom w:val="single" w:sz="4" w:space="0" w:color="auto"/>
              <w:right w:val="single" w:sz="4" w:space="0" w:color="auto"/>
            </w:tcBorders>
            <w:shd w:val="clear" w:color="000000" w:fill="FFFFFF"/>
            <w:noWrap/>
            <w:vAlign w:val="bottom"/>
            <w:hideMark/>
          </w:tcPr>
          <w:p w14:paraId="11184B71" w14:textId="77777777" w:rsidR="00BF3BE3" w:rsidRPr="00BF3BE3" w:rsidRDefault="00BF3BE3" w:rsidP="00BF3BE3">
            <w:pPr>
              <w:spacing w:after="0" w:line="240" w:lineRule="auto"/>
              <w:rPr>
                <w:rFonts w:ascii="Arial" w:eastAsia="Times New Roman" w:hAnsi="Arial" w:cs="Arial"/>
                <w:sz w:val="18"/>
                <w:szCs w:val="18"/>
                <w:lang w:eastAsia="hr-HR"/>
              </w:rPr>
            </w:pPr>
            <w:r w:rsidRPr="00BF3BE3">
              <w:rPr>
                <w:rFonts w:ascii="Arial" w:eastAsia="Times New Roman" w:hAnsi="Arial" w:cs="Arial"/>
                <w:sz w:val="18"/>
                <w:szCs w:val="18"/>
                <w:lang w:eastAsia="hr-HR"/>
              </w:rPr>
              <w:t>47756</w:t>
            </w:r>
          </w:p>
        </w:tc>
        <w:tc>
          <w:tcPr>
            <w:tcW w:w="6821" w:type="dxa"/>
            <w:tcBorders>
              <w:top w:val="single" w:sz="4" w:space="0" w:color="auto"/>
              <w:left w:val="nil"/>
              <w:bottom w:val="single" w:sz="4" w:space="0" w:color="auto"/>
              <w:right w:val="single" w:sz="4" w:space="0" w:color="auto"/>
            </w:tcBorders>
            <w:shd w:val="clear" w:color="000000" w:fill="FFFFFF"/>
            <w:noWrap/>
            <w:vAlign w:val="bottom"/>
            <w:hideMark/>
          </w:tcPr>
          <w:p w14:paraId="6C12E7F8" w14:textId="77777777" w:rsidR="00BF3BE3" w:rsidRPr="00BF3BE3" w:rsidRDefault="00BF3BE3" w:rsidP="00BF3BE3">
            <w:pPr>
              <w:spacing w:after="0" w:line="240" w:lineRule="auto"/>
              <w:rPr>
                <w:rFonts w:ascii="Arial" w:eastAsia="Times New Roman" w:hAnsi="Arial" w:cs="Arial"/>
                <w:sz w:val="18"/>
                <w:szCs w:val="18"/>
                <w:lang w:eastAsia="hr-HR"/>
              </w:rPr>
            </w:pPr>
            <w:r w:rsidRPr="00BF3BE3">
              <w:rPr>
                <w:rFonts w:ascii="Arial" w:eastAsia="Times New Roman" w:hAnsi="Arial" w:cs="Arial"/>
                <w:sz w:val="18"/>
                <w:szCs w:val="18"/>
                <w:lang w:eastAsia="hr-HR"/>
              </w:rPr>
              <w:t>VIJEĆE SRPSKE NACIONALNE MANJINE U GRADU LABINU</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2C59FE98" w14:textId="77777777" w:rsidR="00BF3BE3" w:rsidRPr="00BF3BE3" w:rsidRDefault="00BF3BE3" w:rsidP="00BF3BE3">
            <w:pPr>
              <w:spacing w:after="0" w:line="240" w:lineRule="auto"/>
              <w:jc w:val="right"/>
              <w:rPr>
                <w:rFonts w:ascii="Arial" w:eastAsia="Times New Roman" w:hAnsi="Arial" w:cs="Arial"/>
                <w:sz w:val="18"/>
                <w:szCs w:val="18"/>
                <w:lang w:eastAsia="hr-HR"/>
              </w:rPr>
            </w:pPr>
            <w:r w:rsidRPr="00BF3BE3">
              <w:rPr>
                <w:rFonts w:ascii="Arial" w:eastAsia="Times New Roman" w:hAnsi="Arial" w:cs="Arial"/>
                <w:sz w:val="18"/>
                <w:szCs w:val="18"/>
                <w:lang w:eastAsia="hr-HR"/>
              </w:rPr>
              <w:t>50.000,00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1388DD78" w14:textId="77777777" w:rsidR="00BF3BE3" w:rsidRPr="00BF3BE3" w:rsidRDefault="00BF3BE3" w:rsidP="00BF3BE3">
            <w:pPr>
              <w:spacing w:after="0" w:line="240" w:lineRule="auto"/>
              <w:jc w:val="right"/>
              <w:rPr>
                <w:rFonts w:ascii="Arial" w:eastAsia="Times New Roman" w:hAnsi="Arial" w:cs="Arial"/>
                <w:sz w:val="18"/>
                <w:szCs w:val="18"/>
                <w:lang w:eastAsia="hr-HR"/>
              </w:rPr>
            </w:pPr>
            <w:r w:rsidRPr="00BF3BE3">
              <w:rPr>
                <w:rFonts w:ascii="Arial" w:eastAsia="Times New Roman" w:hAnsi="Arial" w:cs="Arial"/>
                <w:sz w:val="18"/>
                <w:szCs w:val="18"/>
                <w:lang w:eastAsia="hr-HR"/>
              </w:rPr>
              <w:t>10.507,23</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4A50CAE" w14:textId="77777777" w:rsidR="00BF3BE3" w:rsidRPr="00BF3BE3" w:rsidRDefault="00BF3BE3" w:rsidP="00BF3BE3">
            <w:pPr>
              <w:spacing w:after="0" w:line="240" w:lineRule="auto"/>
              <w:jc w:val="right"/>
              <w:rPr>
                <w:rFonts w:ascii="Arial" w:eastAsia="Times New Roman" w:hAnsi="Arial" w:cs="Arial"/>
                <w:sz w:val="18"/>
                <w:szCs w:val="18"/>
                <w:lang w:eastAsia="hr-HR"/>
              </w:rPr>
            </w:pPr>
            <w:r w:rsidRPr="00BF3BE3">
              <w:rPr>
                <w:rFonts w:ascii="Arial" w:eastAsia="Times New Roman" w:hAnsi="Arial" w:cs="Arial"/>
                <w:sz w:val="18"/>
                <w:szCs w:val="18"/>
                <w:lang w:eastAsia="hr-HR"/>
              </w:rPr>
              <w:t>21,01%</w:t>
            </w:r>
          </w:p>
        </w:tc>
      </w:tr>
      <w:tr w:rsidR="00BF3BE3" w:rsidRPr="00BF3BE3" w14:paraId="2326D226" w14:textId="77777777" w:rsidTr="00BF3BE3">
        <w:trPr>
          <w:trHeight w:val="255"/>
        </w:trPr>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925CF1" w14:textId="77777777" w:rsidR="00BF3BE3" w:rsidRPr="00BF3BE3" w:rsidRDefault="00BF3BE3" w:rsidP="00BF3BE3">
            <w:pPr>
              <w:spacing w:after="0" w:line="240" w:lineRule="auto"/>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Glava</w:t>
            </w:r>
          </w:p>
        </w:tc>
        <w:tc>
          <w:tcPr>
            <w:tcW w:w="661" w:type="dxa"/>
            <w:tcBorders>
              <w:top w:val="single" w:sz="4" w:space="0" w:color="auto"/>
              <w:left w:val="nil"/>
              <w:bottom w:val="single" w:sz="4" w:space="0" w:color="auto"/>
              <w:right w:val="single" w:sz="4" w:space="0" w:color="auto"/>
            </w:tcBorders>
            <w:shd w:val="clear" w:color="000000" w:fill="FFFFFF"/>
            <w:noWrap/>
            <w:vAlign w:val="bottom"/>
            <w:hideMark/>
          </w:tcPr>
          <w:p w14:paraId="29044BB7" w14:textId="77777777" w:rsidR="00BF3BE3" w:rsidRPr="00BF3BE3" w:rsidRDefault="00BF3BE3" w:rsidP="00BF3BE3">
            <w:pPr>
              <w:spacing w:after="0" w:line="240" w:lineRule="auto"/>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10003</w:t>
            </w:r>
          </w:p>
        </w:tc>
        <w:tc>
          <w:tcPr>
            <w:tcW w:w="6821" w:type="dxa"/>
            <w:tcBorders>
              <w:top w:val="single" w:sz="4" w:space="0" w:color="auto"/>
              <w:left w:val="nil"/>
              <w:bottom w:val="single" w:sz="4" w:space="0" w:color="auto"/>
              <w:right w:val="single" w:sz="4" w:space="0" w:color="auto"/>
            </w:tcBorders>
            <w:shd w:val="clear" w:color="000000" w:fill="FFFFFF"/>
            <w:noWrap/>
            <w:vAlign w:val="bottom"/>
            <w:hideMark/>
          </w:tcPr>
          <w:p w14:paraId="24D96DDE" w14:textId="77777777" w:rsidR="00BF3BE3" w:rsidRPr="00BF3BE3" w:rsidRDefault="00BF3BE3" w:rsidP="00BF3BE3">
            <w:pPr>
              <w:spacing w:after="0" w:line="240" w:lineRule="auto"/>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VATROGASNE POSTROJBE</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4458B4F1" w14:textId="77777777" w:rsidR="00BF3BE3" w:rsidRPr="00BF3BE3" w:rsidRDefault="00BF3BE3" w:rsidP="00BF3BE3">
            <w:pPr>
              <w:spacing w:after="0" w:line="240" w:lineRule="auto"/>
              <w:jc w:val="right"/>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6.060.346,00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1A224C7B" w14:textId="77777777" w:rsidR="00BF3BE3" w:rsidRPr="00BF3BE3" w:rsidRDefault="00BF3BE3" w:rsidP="00BF3BE3">
            <w:pPr>
              <w:spacing w:after="0" w:line="240" w:lineRule="auto"/>
              <w:jc w:val="right"/>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2.338.418,91</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0DCD6BD" w14:textId="77777777" w:rsidR="00BF3BE3" w:rsidRPr="00BF3BE3" w:rsidRDefault="00BF3BE3" w:rsidP="00BF3BE3">
            <w:pPr>
              <w:spacing w:after="0" w:line="240" w:lineRule="auto"/>
              <w:jc w:val="right"/>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38,59%</w:t>
            </w:r>
          </w:p>
        </w:tc>
      </w:tr>
      <w:tr w:rsidR="00BF3BE3" w:rsidRPr="00BF3BE3" w14:paraId="339861E6" w14:textId="77777777" w:rsidTr="00BF3BE3">
        <w:trPr>
          <w:trHeight w:val="255"/>
        </w:trPr>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58CC34" w14:textId="77777777" w:rsidR="00BF3BE3" w:rsidRPr="00BF3BE3" w:rsidRDefault="00BF3BE3" w:rsidP="00BF3BE3">
            <w:pPr>
              <w:spacing w:after="0" w:line="240" w:lineRule="auto"/>
              <w:rPr>
                <w:rFonts w:ascii="Arial" w:eastAsia="Times New Roman" w:hAnsi="Arial" w:cs="Arial"/>
                <w:sz w:val="18"/>
                <w:szCs w:val="18"/>
                <w:lang w:eastAsia="hr-HR"/>
              </w:rPr>
            </w:pPr>
            <w:r w:rsidRPr="00BF3BE3">
              <w:rPr>
                <w:rFonts w:ascii="Arial" w:eastAsia="Times New Roman" w:hAnsi="Arial" w:cs="Arial"/>
                <w:sz w:val="18"/>
                <w:szCs w:val="18"/>
                <w:lang w:eastAsia="hr-HR"/>
              </w:rPr>
              <w:t>Proračunski korisnik</w:t>
            </w:r>
          </w:p>
        </w:tc>
        <w:tc>
          <w:tcPr>
            <w:tcW w:w="661" w:type="dxa"/>
            <w:tcBorders>
              <w:top w:val="single" w:sz="4" w:space="0" w:color="auto"/>
              <w:left w:val="nil"/>
              <w:bottom w:val="single" w:sz="4" w:space="0" w:color="auto"/>
              <w:right w:val="single" w:sz="4" w:space="0" w:color="auto"/>
            </w:tcBorders>
            <w:shd w:val="clear" w:color="000000" w:fill="FFFFFF"/>
            <w:noWrap/>
            <w:vAlign w:val="bottom"/>
            <w:hideMark/>
          </w:tcPr>
          <w:p w14:paraId="209EBCE9" w14:textId="77777777" w:rsidR="00BF3BE3" w:rsidRPr="00BF3BE3" w:rsidRDefault="00BF3BE3" w:rsidP="00BF3BE3">
            <w:pPr>
              <w:spacing w:after="0" w:line="240" w:lineRule="auto"/>
              <w:rPr>
                <w:rFonts w:ascii="Arial" w:eastAsia="Times New Roman" w:hAnsi="Arial" w:cs="Arial"/>
                <w:sz w:val="18"/>
                <w:szCs w:val="18"/>
                <w:lang w:eastAsia="hr-HR"/>
              </w:rPr>
            </w:pPr>
            <w:r w:rsidRPr="00BF3BE3">
              <w:rPr>
                <w:rFonts w:ascii="Arial" w:eastAsia="Times New Roman" w:hAnsi="Arial" w:cs="Arial"/>
                <w:sz w:val="18"/>
                <w:szCs w:val="18"/>
                <w:lang w:eastAsia="hr-HR"/>
              </w:rPr>
              <w:t>35837</w:t>
            </w:r>
          </w:p>
        </w:tc>
        <w:tc>
          <w:tcPr>
            <w:tcW w:w="6821" w:type="dxa"/>
            <w:tcBorders>
              <w:top w:val="single" w:sz="4" w:space="0" w:color="auto"/>
              <w:left w:val="nil"/>
              <w:bottom w:val="single" w:sz="4" w:space="0" w:color="auto"/>
              <w:right w:val="single" w:sz="4" w:space="0" w:color="auto"/>
            </w:tcBorders>
            <w:shd w:val="clear" w:color="000000" w:fill="FFFFFF"/>
            <w:noWrap/>
            <w:vAlign w:val="bottom"/>
            <w:hideMark/>
          </w:tcPr>
          <w:p w14:paraId="04C1FE34" w14:textId="77777777" w:rsidR="00BF3BE3" w:rsidRPr="00BF3BE3" w:rsidRDefault="00BF3BE3" w:rsidP="00BF3BE3">
            <w:pPr>
              <w:spacing w:after="0" w:line="240" w:lineRule="auto"/>
              <w:rPr>
                <w:rFonts w:ascii="Arial" w:eastAsia="Times New Roman" w:hAnsi="Arial" w:cs="Arial"/>
                <w:sz w:val="18"/>
                <w:szCs w:val="18"/>
                <w:lang w:eastAsia="hr-HR"/>
              </w:rPr>
            </w:pPr>
            <w:r w:rsidRPr="00BF3BE3">
              <w:rPr>
                <w:rFonts w:ascii="Arial" w:eastAsia="Times New Roman" w:hAnsi="Arial" w:cs="Arial"/>
                <w:sz w:val="18"/>
                <w:szCs w:val="18"/>
                <w:lang w:eastAsia="hr-HR"/>
              </w:rPr>
              <w:t>JAVNA VATROGASNA POSTROJBA LABIN</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2141D647" w14:textId="77777777" w:rsidR="00BF3BE3" w:rsidRPr="00BF3BE3" w:rsidRDefault="00BF3BE3" w:rsidP="00BF3BE3">
            <w:pPr>
              <w:spacing w:after="0" w:line="240" w:lineRule="auto"/>
              <w:jc w:val="right"/>
              <w:rPr>
                <w:rFonts w:ascii="Arial" w:eastAsia="Times New Roman" w:hAnsi="Arial" w:cs="Arial"/>
                <w:sz w:val="18"/>
                <w:szCs w:val="18"/>
                <w:lang w:eastAsia="hr-HR"/>
              </w:rPr>
            </w:pPr>
            <w:r w:rsidRPr="00BF3BE3">
              <w:rPr>
                <w:rFonts w:ascii="Arial" w:eastAsia="Times New Roman" w:hAnsi="Arial" w:cs="Arial"/>
                <w:sz w:val="18"/>
                <w:szCs w:val="18"/>
                <w:lang w:eastAsia="hr-HR"/>
              </w:rPr>
              <w:t>6.060.346,00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75C61CE9" w14:textId="77777777" w:rsidR="00BF3BE3" w:rsidRPr="00BF3BE3" w:rsidRDefault="00BF3BE3" w:rsidP="00BF3BE3">
            <w:pPr>
              <w:spacing w:after="0" w:line="240" w:lineRule="auto"/>
              <w:jc w:val="right"/>
              <w:rPr>
                <w:rFonts w:ascii="Arial" w:eastAsia="Times New Roman" w:hAnsi="Arial" w:cs="Arial"/>
                <w:sz w:val="18"/>
                <w:szCs w:val="18"/>
                <w:lang w:eastAsia="hr-HR"/>
              </w:rPr>
            </w:pPr>
            <w:r w:rsidRPr="00BF3BE3">
              <w:rPr>
                <w:rFonts w:ascii="Arial" w:eastAsia="Times New Roman" w:hAnsi="Arial" w:cs="Arial"/>
                <w:sz w:val="18"/>
                <w:szCs w:val="18"/>
                <w:lang w:eastAsia="hr-HR"/>
              </w:rPr>
              <w:t>2.338.418,91</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C4FFC8C" w14:textId="77777777" w:rsidR="00BF3BE3" w:rsidRPr="00BF3BE3" w:rsidRDefault="00BF3BE3" w:rsidP="00BF3BE3">
            <w:pPr>
              <w:spacing w:after="0" w:line="240" w:lineRule="auto"/>
              <w:jc w:val="right"/>
              <w:rPr>
                <w:rFonts w:ascii="Arial" w:eastAsia="Times New Roman" w:hAnsi="Arial" w:cs="Arial"/>
                <w:sz w:val="18"/>
                <w:szCs w:val="18"/>
                <w:lang w:eastAsia="hr-HR"/>
              </w:rPr>
            </w:pPr>
            <w:r w:rsidRPr="00BF3BE3">
              <w:rPr>
                <w:rFonts w:ascii="Arial" w:eastAsia="Times New Roman" w:hAnsi="Arial" w:cs="Arial"/>
                <w:sz w:val="18"/>
                <w:szCs w:val="18"/>
                <w:lang w:eastAsia="hr-HR"/>
              </w:rPr>
              <w:t>38,59%</w:t>
            </w:r>
          </w:p>
        </w:tc>
      </w:tr>
      <w:tr w:rsidR="00BF3BE3" w:rsidRPr="00BF3BE3" w14:paraId="5762FF3A" w14:textId="77777777" w:rsidTr="00BF3BE3">
        <w:trPr>
          <w:trHeight w:val="255"/>
        </w:trPr>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F082A0" w14:textId="77777777" w:rsidR="00BF3BE3" w:rsidRPr="00BF3BE3" w:rsidRDefault="00BF3BE3" w:rsidP="00BF3BE3">
            <w:pPr>
              <w:spacing w:after="0" w:line="240" w:lineRule="auto"/>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Razdjel</w:t>
            </w:r>
          </w:p>
        </w:tc>
        <w:tc>
          <w:tcPr>
            <w:tcW w:w="661" w:type="dxa"/>
            <w:tcBorders>
              <w:top w:val="single" w:sz="4" w:space="0" w:color="auto"/>
              <w:left w:val="nil"/>
              <w:bottom w:val="single" w:sz="4" w:space="0" w:color="auto"/>
              <w:right w:val="single" w:sz="4" w:space="0" w:color="auto"/>
            </w:tcBorders>
            <w:shd w:val="clear" w:color="000000" w:fill="FFFFFF"/>
            <w:noWrap/>
            <w:vAlign w:val="bottom"/>
            <w:hideMark/>
          </w:tcPr>
          <w:p w14:paraId="60D03EAA" w14:textId="77777777" w:rsidR="00BF3BE3" w:rsidRPr="00BF3BE3" w:rsidRDefault="00BF3BE3" w:rsidP="00BF3BE3">
            <w:pPr>
              <w:spacing w:after="0" w:line="240" w:lineRule="auto"/>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200</w:t>
            </w:r>
          </w:p>
        </w:tc>
        <w:tc>
          <w:tcPr>
            <w:tcW w:w="6821" w:type="dxa"/>
            <w:tcBorders>
              <w:top w:val="single" w:sz="4" w:space="0" w:color="auto"/>
              <w:left w:val="nil"/>
              <w:bottom w:val="single" w:sz="4" w:space="0" w:color="auto"/>
              <w:right w:val="single" w:sz="4" w:space="0" w:color="auto"/>
            </w:tcBorders>
            <w:shd w:val="clear" w:color="000000" w:fill="FFFFFF"/>
            <w:noWrap/>
            <w:vAlign w:val="bottom"/>
            <w:hideMark/>
          </w:tcPr>
          <w:p w14:paraId="3000FA6B" w14:textId="77777777" w:rsidR="00BF3BE3" w:rsidRPr="00BF3BE3" w:rsidRDefault="00BF3BE3" w:rsidP="00BF3BE3">
            <w:pPr>
              <w:spacing w:after="0" w:line="240" w:lineRule="auto"/>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UPRAVNI ODJEL ZA PRORAČUN I FINANCIJE</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30939B9C" w14:textId="77777777" w:rsidR="00BF3BE3" w:rsidRPr="00BF3BE3" w:rsidRDefault="00BF3BE3" w:rsidP="00BF3BE3">
            <w:pPr>
              <w:spacing w:after="0" w:line="240" w:lineRule="auto"/>
              <w:jc w:val="right"/>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13.590.223,00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29C5871D" w14:textId="77777777" w:rsidR="00BF3BE3" w:rsidRPr="00BF3BE3" w:rsidRDefault="00BF3BE3" w:rsidP="00BF3BE3">
            <w:pPr>
              <w:spacing w:after="0" w:line="240" w:lineRule="auto"/>
              <w:jc w:val="right"/>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6.713.998,87</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9DD3C67" w14:textId="77777777" w:rsidR="00BF3BE3" w:rsidRPr="00BF3BE3" w:rsidRDefault="00BF3BE3" w:rsidP="00BF3BE3">
            <w:pPr>
              <w:spacing w:after="0" w:line="240" w:lineRule="auto"/>
              <w:jc w:val="right"/>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49,40%</w:t>
            </w:r>
          </w:p>
        </w:tc>
      </w:tr>
      <w:tr w:rsidR="00BF3BE3" w:rsidRPr="00BF3BE3" w14:paraId="179FB26E" w14:textId="77777777" w:rsidTr="00BF3BE3">
        <w:trPr>
          <w:trHeight w:val="255"/>
        </w:trPr>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E63CAC" w14:textId="77777777" w:rsidR="00BF3BE3" w:rsidRPr="00BF3BE3" w:rsidRDefault="00BF3BE3" w:rsidP="00BF3BE3">
            <w:pPr>
              <w:spacing w:after="0" w:line="240" w:lineRule="auto"/>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Glava</w:t>
            </w:r>
          </w:p>
        </w:tc>
        <w:tc>
          <w:tcPr>
            <w:tcW w:w="661" w:type="dxa"/>
            <w:tcBorders>
              <w:top w:val="single" w:sz="4" w:space="0" w:color="auto"/>
              <w:left w:val="nil"/>
              <w:bottom w:val="single" w:sz="4" w:space="0" w:color="auto"/>
              <w:right w:val="single" w:sz="4" w:space="0" w:color="auto"/>
            </w:tcBorders>
            <w:shd w:val="clear" w:color="000000" w:fill="FFFFFF"/>
            <w:noWrap/>
            <w:vAlign w:val="bottom"/>
            <w:hideMark/>
          </w:tcPr>
          <w:p w14:paraId="1AB25BD7" w14:textId="77777777" w:rsidR="00BF3BE3" w:rsidRPr="00BF3BE3" w:rsidRDefault="00BF3BE3" w:rsidP="00BF3BE3">
            <w:pPr>
              <w:spacing w:after="0" w:line="240" w:lineRule="auto"/>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20001</w:t>
            </w:r>
          </w:p>
        </w:tc>
        <w:tc>
          <w:tcPr>
            <w:tcW w:w="6821" w:type="dxa"/>
            <w:tcBorders>
              <w:top w:val="single" w:sz="4" w:space="0" w:color="auto"/>
              <w:left w:val="nil"/>
              <w:bottom w:val="single" w:sz="4" w:space="0" w:color="auto"/>
              <w:right w:val="single" w:sz="4" w:space="0" w:color="auto"/>
            </w:tcBorders>
            <w:shd w:val="clear" w:color="000000" w:fill="FFFFFF"/>
            <w:noWrap/>
            <w:vAlign w:val="bottom"/>
            <w:hideMark/>
          </w:tcPr>
          <w:p w14:paraId="477A1A47" w14:textId="77777777" w:rsidR="00BF3BE3" w:rsidRPr="00BF3BE3" w:rsidRDefault="00BF3BE3" w:rsidP="00BF3BE3">
            <w:pPr>
              <w:spacing w:after="0" w:line="240" w:lineRule="auto"/>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UPRAVNI ODJEL ZA PRORAČUN I FINANCIJE</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324EE119" w14:textId="77777777" w:rsidR="00BF3BE3" w:rsidRPr="00BF3BE3" w:rsidRDefault="00BF3BE3" w:rsidP="00BF3BE3">
            <w:pPr>
              <w:spacing w:after="0" w:line="240" w:lineRule="auto"/>
              <w:jc w:val="right"/>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13.590.223,00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171E449E" w14:textId="77777777" w:rsidR="00BF3BE3" w:rsidRPr="00BF3BE3" w:rsidRDefault="00BF3BE3" w:rsidP="00BF3BE3">
            <w:pPr>
              <w:spacing w:after="0" w:line="240" w:lineRule="auto"/>
              <w:jc w:val="right"/>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6.713.998,87</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F3B0E47" w14:textId="77777777" w:rsidR="00BF3BE3" w:rsidRPr="00BF3BE3" w:rsidRDefault="00BF3BE3" w:rsidP="00BF3BE3">
            <w:pPr>
              <w:spacing w:after="0" w:line="240" w:lineRule="auto"/>
              <w:jc w:val="right"/>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49,40%</w:t>
            </w:r>
          </w:p>
        </w:tc>
      </w:tr>
      <w:tr w:rsidR="00BF3BE3" w:rsidRPr="00BF3BE3" w14:paraId="43EA6766" w14:textId="77777777" w:rsidTr="00BF3BE3">
        <w:trPr>
          <w:trHeight w:val="255"/>
        </w:trPr>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8CEA85" w14:textId="77777777" w:rsidR="00BF3BE3" w:rsidRPr="00BF3BE3" w:rsidRDefault="00BF3BE3" w:rsidP="00BF3BE3">
            <w:pPr>
              <w:spacing w:after="0" w:line="240" w:lineRule="auto"/>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lastRenderedPageBreak/>
              <w:t>Razdjel</w:t>
            </w:r>
          </w:p>
        </w:tc>
        <w:tc>
          <w:tcPr>
            <w:tcW w:w="661" w:type="dxa"/>
            <w:tcBorders>
              <w:top w:val="single" w:sz="4" w:space="0" w:color="auto"/>
              <w:left w:val="nil"/>
              <w:bottom w:val="single" w:sz="4" w:space="0" w:color="auto"/>
              <w:right w:val="single" w:sz="4" w:space="0" w:color="auto"/>
            </w:tcBorders>
            <w:shd w:val="clear" w:color="000000" w:fill="FFFFFF"/>
            <w:noWrap/>
            <w:vAlign w:val="bottom"/>
            <w:hideMark/>
          </w:tcPr>
          <w:p w14:paraId="0D0DD1E0" w14:textId="77777777" w:rsidR="00BF3BE3" w:rsidRPr="00BF3BE3" w:rsidRDefault="00BF3BE3" w:rsidP="00BF3BE3">
            <w:pPr>
              <w:spacing w:after="0" w:line="240" w:lineRule="auto"/>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300</w:t>
            </w:r>
          </w:p>
        </w:tc>
        <w:tc>
          <w:tcPr>
            <w:tcW w:w="6821" w:type="dxa"/>
            <w:tcBorders>
              <w:top w:val="single" w:sz="4" w:space="0" w:color="auto"/>
              <w:left w:val="nil"/>
              <w:bottom w:val="single" w:sz="4" w:space="0" w:color="auto"/>
              <w:right w:val="single" w:sz="4" w:space="0" w:color="auto"/>
            </w:tcBorders>
            <w:shd w:val="clear" w:color="000000" w:fill="FFFFFF"/>
            <w:noWrap/>
            <w:vAlign w:val="bottom"/>
            <w:hideMark/>
          </w:tcPr>
          <w:p w14:paraId="663944E1" w14:textId="77777777" w:rsidR="00BF3BE3" w:rsidRPr="00BF3BE3" w:rsidRDefault="00BF3BE3" w:rsidP="00BF3BE3">
            <w:pPr>
              <w:spacing w:after="0" w:line="240" w:lineRule="auto"/>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UPRAVNI ODJEL ZA PROSTORNO UREĐENJE, ZAŠTITU OKOLIŠA I IZDAVANJA AKATA ZA GRADNJU</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3E146905" w14:textId="77777777" w:rsidR="00BF3BE3" w:rsidRPr="00BF3BE3" w:rsidRDefault="00BF3BE3" w:rsidP="00BF3BE3">
            <w:pPr>
              <w:spacing w:after="0" w:line="240" w:lineRule="auto"/>
              <w:jc w:val="right"/>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41.131.942,00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300DB345" w14:textId="77777777" w:rsidR="00BF3BE3" w:rsidRPr="00BF3BE3" w:rsidRDefault="00BF3BE3" w:rsidP="00BF3BE3">
            <w:pPr>
              <w:spacing w:after="0" w:line="240" w:lineRule="auto"/>
              <w:jc w:val="right"/>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9.501.959,86</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8A3185D" w14:textId="77777777" w:rsidR="00BF3BE3" w:rsidRPr="00BF3BE3" w:rsidRDefault="00BF3BE3" w:rsidP="00BF3BE3">
            <w:pPr>
              <w:spacing w:after="0" w:line="240" w:lineRule="auto"/>
              <w:jc w:val="right"/>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23,10%</w:t>
            </w:r>
          </w:p>
        </w:tc>
      </w:tr>
      <w:tr w:rsidR="00BF3BE3" w:rsidRPr="00BF3BE3" w14:paraId="1ABEC473" w14:textId="77777777" w:rsidTr="00BF3BE3">
        <w:trPr>
          <w:trHeight w:val="255"/>
        </w:trPr>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8D9610" w14:textId="77777777" w:rsidR="00BF3BE3" w:rsidRPr="00BF3BE3" w:rsidRDefault="00BF3BE3" w:rsidP="00BF3BE3">
            <w:pPr>
              <w:spacing w:after="0" w:line="240" w:lineRule="auto"/>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Glava</w:t>
            </w:r>
          </w:p>
        </w:tc>
        <w:tc>
          <w:tcPr>
            <w:tcW w:w="661" w:type="dxa"/>
            <w:tcBorders>
              <w:top w:val="single" w:sz="4" w:space="0" w:color="auto"/>
              <w:left w:val="nil"/>
              <w:bottom w:val="single" w:sz="4" w:space="0" w:color="auto"/>
              <w:right w:val="single" w:sz="4" w:space="0" w:color="auto"/>
            </w:tcBorders>
            <w:shd w:val="clear" w:color="000000" w:fill="FFFFFF"/>
            <w:noWrap/>
            <w:vAlign w:val="bottom"/>
            <w:hideMark/>
          </w:tcPr>
          <w:p w14:paraId="5CC2ADC4" w14:textId="77777777" w:rsidR="00BF3BE3" w:rsidRPr="00BF3BE3" w:rsidRDefault="00BF3BE3" w:rsidP="00BF3BE3">
            <w:pPr>
              <w:spacing w:after="0" w:line="240" w:lineRule="auto"/>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30001</w:t>
            </w:r>
          </w:p>
        </w:tc>
        <w:tc>
          <w:tcPr>
            <w:tcW w:w="6821" w:type="dxa"/>
            <w:tcBorders>
              <w:top w:val="single" w:sz="4" w:space="0" w:color="auto"/>
              <w:left w:val="nil"/>
              <w:bottom w:val="single" w:sz="4" w:space="0" w:color="auto"/>
              <w:right w:val="single" w:sz="4" w:space="0" w:color="auto"/>
            </w:tcBorders>
            <w:shd w:val="clear" w:color="000000" w:fill="FFFFFF"/>
            <w:noWrap/>
            <w:vAlign w:val="bottom"/>
            <w:hideMark/>
          </w:tcPr>
          <w:p w14:paraId="33911CC2" w14:textId="77777777" w:rsidR="00BF3BE3" w:rsidRPr="00BF3BE3" w:rsidRDefault="00BF3BE3" w:rsidP="00BF3BE3">
            <w:pPr>
              <w:spacing w:after="0" w:line="240" w:lineRule="auto"/>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UPRAVNI ODJEL ZA PROSTORNO UREĐENJE, ZAŠTITU OKOLIŠA I IZDAVANJA AKATA ZA GRADNJU</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61090F2C" w14:textId="77777777" w:rsidR="00BF3BE3" w:rsidRPr="00BF3BE3" w:rsidRDefault="00BF3BE3" w:rsidP="00BF3BE3">
            <w:pPr>
              <w:spacing w:after="0" w:line="240" w:lineRule="auto"/>
              <w:jc w:val="right"/>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41.131.942,00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3397FCE0" w14:textId="77777777" w:rsidR="00BF3BE3" w:rsidRPr="00BF3BE3" w:rsidRDefault="00BF3BE3" w:rsidP="00BF3BE3">
            <w:pPr>
              <w:spacing w:after="0" w:line="240" w:lineRule="auto"/>
              <w:jc w:val="right"/>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9.501.959,86</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8CCFACF" w14:textId="77777777" w:rsidR="00BF3BE3" w:rsidRPr="00BF3BE3" w:rsidRDefault="00BF3BE3" w:rsidP="00BF3BE3">
            <w:pPr>
              <w:spacing w:after="0" w:line="240" w:lineRule="auto"/>
              <w:jc w:val="right"/>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23,10%</w:t>
            </w:r>
          </w:p>
        </w:tc>
      </w:tr>
      <w:tr w:rsidR="00BF3BE3" w:rsidRPr="00BF3BE3" w14:paraId="7764CC40" w14:textId="77777777" w:rsidTr="00BF3BE3">
        <w:trPr>
          <w:trHeight w:val="255"/>
        </w:trPr>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831CD0" w14:textId="77777777" w:rsidR="00BF3BE3" w:rsidRPr="00BF3BE3" w:rsidRDefault="00BF3BE3" w:rsidP="00BF3BE3">
            <w:pPr>
              <w:spacing w:after="0" w:line="240" w:lineRule="auto"/>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Razdjel</w:t>
            </w:r>
          </w:p>
        </w:tc>
        <w:tc>
          <w:tcPr>
            <w:tcW w:w="661" w:type="dxa"/>
            <w:tcBorders>
              <w:top w:val="single" w:sz="4" w:space="0" w:color="auto"/>
              <w:left w:val="nil"/>
              <w:bottom w:val="single" w:sz="4" w:space="0" w:color="auto"/>
              <w:right w:val="single" w:sz="4" w:space="0" w:color="auto"/>
            </w:tcBorders>
            <w:shd w:val="clear" w:color="000000" w:fill="FFFFFF"/>
            <w:noWrap/>
            <w:vAlign w:val="bottom"/>
            <w:hideMark/>
          </w:tcPr>
          <w:p w14:paraId="77F51167" w14:textId="77777777" w:rsidR="00BF3BE3" w:rsidRPr="00BF3BE3" w:rsidRDefault="00BF3BE3" w:rsidP="00BF3BE3">
            <w:pPr>
              <w:spacing w:after="0" w:line="240" w:lineRule="auto"/>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400</w:t>
            </w:r>
          </w:p>
        </w:tc>
        <w:tc>
          <w:tcPr>
            <w:tcW w:w="6821" w:type="dxa"/>
            <w:tcBorders>
              <w:top w:val="single" w:sz="4" w:space="0" w:color="auto"/>
              <w:left w:val="nil"/>
              <w:bottom w:val="single" w:sz="4" w:space="0" w:color="auto"/>
              <w:right w:val="single" w:sz="4" w:space="0" w:color="auto"/>
            </w:tcBorders>
            <w:shd w:val="clear" w:color="000000" w:fill="FFFFFF"/>
            <w:noWrap/>
            <w:vAlign w:val="bottom"/>
            <w:hideMark/>
          </w:tcPr>
          <w:p w14:paraId="0FA9A551" w14:textId="77777777" w:rsidR="00BF3BE3" w:rsidRPr="00BF3BE3" w:rsidRDefault="00BF3BE3" w:rsidP="00BF3BE3">
            <w:pPr>
              <w:spacing w:after="0" w:line="240" w:lineRule="auto"/>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UPRAVNI ODJEL ZA KOMUNALNO GOSPODARSTVO I UPRAVLJANJE IMOVINOM</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7A37C281" w14:textId="77777777" w:rsidR="00BF3BE3" w:rsidRPr="00BF3BE3" w:rsidRDefault="00BF3BE3" w:rsidP="00BF3BE3">
            <w:pPr>
              <w:spacing w:after="0" w:line="240" w:lineRule="auto"/>
              <w:jc w:val="right"/>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25.021.349,00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482DC3E7" w14:textId="77777777" w:rsidR="00BF3BE3" w:rsidRPr="00BF3BE3" w:rsidRDefault="00BF3BE3" w:rsidP="00BF3BE3">
            <w:pPr>
              <w:spacing w:after="0" w:line="240" w:lineRule="auto"/>
              <w:jc w:val="right"/>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9.652.661,41</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EC14445" w14:textId="77777777" w:rsidR="00BF3BE3" w:rsidRPr="00BF3BE3" w:rsidRDefault="00BF3BE3" w:rsidP="00BF3BE3">
            <w:pPr>
              <w:spacing w:after="0" w:line="240" w:lineRule="auto"/>
              <w:jc w:val="right"/>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38,58%</w:t>
            </w:r>
          </w:p>
        </w:tc>
      </w:tr>
      <w:tr w:rsidR="00BF3BE3" w:rsidRPr="00BF3BE3" w14:paraId="3BBF4AE2" w14:textId="77777777" w:rsidTr="00BF3BE3">
        <w:trPr>
          <w:trHeight w:val="255"/>
        </w:trPr>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FCB480" w14:textId="77777777" w:rsidR="00BF3BE3" w:rsidRPr="00BF3BE3" w:rsidRDefault="00BF3BE3" w:rsidP="00BF3BE3">
            <w:pPr>
              <w:spacing w:after="0" w:line="240" w:lineRule="auto"/>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Glava</w:t>
            </w:r>
          </w:p>
        </w:tc>
        <w:tc>
          <w:tcPr>
            <w:tcW w:w="661" w:type="dxa"/>
            <w:tcBorders>
              <w:top w:val="single" w:sz="4" w:space="0" w:color="auto"/>
              <w:left w:val="nil"/>
              <w:bottom w:val="single" w:sz="4" w:space="0" w:color="auto"/>
              <w:right w:val="single" w:sz="4" w:space="0" w:color="auto"/>
            </w:tcBorders>
            <w:shd w:val="clear" w:color="000000" w:fill="FFFFFF"/>
            <w:noWrap/>
            <w:vAlign w:val="bottom"/>
            <w:hideMark/>
          </w:tcPr>
          <w:p w14:paraId="29A57914" w14:textId="77777777" w:rsidR="00BF3BE3" w:rsidRPr="00BF3BE3" w:rsidRDefault="00BF3BE3" w:rsidP="00BF3BE3">
            <w:pPr>
              <w:spacing w:after="0" w:line="240" w:lineRule="auto"/>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40001</w:t>
            </w:r>
          </w:p>
        </w:tc>
        <w:tc>
          <w:tcPr>
            <w:tcW w:w="6821" w:type="dxa"/>
            <w:tcBorders>
              <w:top w:val="single" w:sz="4" w:space="0" w:color="auto"/>
              <w:left w:val="nil"/>
              <w:bottom w:val="single" w:sz="4" w:space="0" w:color="auto"/>
              <w:right w:val="single" w:sz="4" w:space="0" w:color="auto"/>
            </w:tcBorders>
            <w:shd w:val="clear" w:color="000000" w:fill="FFFFFF"/>
            <w:noWrap/>
            <w:vAlign w:val="bottom"/>
            <w:hideMark/>
          </w:tcPr>
          <w:p w14:paraId="4C22C15E" w14:textId="77777777" w:rsidR="00BF3BE3" w:rsidRPr="00BF3BE3" w:rsidRDefault="00BF3BE3" w:rsidP="00BF3BE3">
            <w:pPr>
              <w:spacing w:after="0" w:line="240" w:lineRule="auto"/>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UPRAVNI ODJEL ZA KOMUNALNO GOSPODARSTVO I UPRAVLJANJE IMOVINOM</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6C610977" w14:textId="77777777" w:rsidR="00BF3BE3" w:rsidRPr="00BF3BE3" w:rsidRDefault="00BF3BE3" w:rsidP="00BF3BE3">
            <w:pPr>
              <w:spacing w:after="0" w:line="240" w:lineRule="auto"/>
              <w:jc w:val="right"/>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25.021.349,00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61B4FDA9" w14:textId="77777777" w:rsidR="00BF3BE3" w:rsidRPr="00BF3BE3" w:rsidRDefault="00BF3BE3" w:rsidP="00BF3BE3">
            <w:pPr>
              <w:spacing w:after="0" w:line="240" w:lineRule="auto"/>
              <w:jc w:val="right"/>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9.652.661,41</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77417BB" w14:textId="77777777" w:rsidR="00BF3BE3" w:rsidRPr="00BF3BE3" w:rsidRDefault="00BF3BE3" w:rsidP="00BF3BE3">
            <w:pPr>
              <w:spacing w:after="0" w:line="240" w:lineRule="auto"/>
              <w:jc w:val="right"/>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38,58%</w:t>
            </w:r>
          </w:p>
        </w:tc>
      </w:tr>
      <w:tr w:rsidR="00BF3BE3" w:rsidRPr="00BF3BE3" w14:paraId="5D16D46C" w14:textId="77777777" w:rsidTr="00BF3BE3">
        <w:trPr>
          <w:trHeight w:val="255"/>
        </w:trPr>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A893F3" w14:textId="77777777" w:rsidR="00BF3BE3" w:rsidRPr="00BF3BE3" w:rsidRDefault="00BF3BE3" w:rsidP="00BF3BE3">
            <w:pPr>
              <w:spacing w:after="0" w:line="240" w:lineRule="auto"/>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Razdjel</w:t>
            </w:r>
          </w:p>
        </w:tc>
        <w:tc>
          <w:tcPr>
            <w:tcW w:w="661" w:type="dxa"/>
            <w:tcBorders>
              <w:top w:val="single" w:sz="4" w:space="0" w:color="auto"/>
              <w:left w:val="nil"/>
              <w:bottom w:val="single" w:sz="4" w:space="0" w:color="auto"/>
              <w:right w:val="single" w:sz="4" w:space="0" w:color="auto"/>
            </w:tcBorders>
            <w:shd w:val="clear" w:color="000000" w:fill="FFFFFF"/>
            <w:noWrap/>
            <w:vAlign w:val="bottom"/>
            <w:hideMark/>
          </w:tcPr>
          <w:p w14:paraId="42408E92" w14:textId="77777777" w:rsidR="00BF3BE3" w:rsidRPr="00BF3BE3" w:rsidRDefault="00BF3BE3" w:rsidP="00BF3BE3">
            <w:pPr>
              <w:spacing w:after="0" w:line="240" w:lineRule="auto"/>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500</w:t>
            </w:r>
          </w:p>
        </w:tc>
        <w:tc>
          <w:tcPr>
            <w:tcW w:w="6821" w:type="dxa"/>
            <w:tcBorders>
              <w:top w:val="single" w:sz="4" w:space="0" w:color="auto"/>
              <w:left w:val="nil"/>
              <w:bottom w:val="single" w:sz="4" w:space="0" w:color="auto"/>
              <w:right w:val="single" w:sz="4" w:space="0" w:color="auto"/>
            </w:tcBorders>
            <w:shd w:val="clear" w:color="000000" w:fill="FFFFFF"/>
            <w:noWrap/>
            <w:vAlign w:val="bottom"/>
            <w:hideMark/>
          </w:tcPr>
          <w:p w14:paraId="41AA40D8" w14:textId="77777777" w:rsidR="00BF3BE3" w:rsidRPr="00BF3BE3" w:rsidRDefault="00BF3BE3" w:rsidP="00BF3BE3">
            <w:pPr>
              <w:spacing w:after="0" w:line="240" w:lineRule="auto"/>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UPRAVNI ODJEL ZA DRUŠTVENE DJELATNOSTI</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3B867516" w14:textId="77777777" w:rsidR="00BF3BE3" w:rsidRPr="00BF3BE3" w:rsidRDefault="00BF3BE3" w:rsidP="00BF3BE3">
            <w:pPr>
              <w:spacing w:after="0" w:line="240" w:lineRule="auto"/>
              <w:jc w:val="right"/>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61.975.247,00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3046A5EF" w14:textId="77777777" w:rsidR="00BF3BE3" w:rsidRPr="00BF3BE3" w:rsidRDefault="00BF3BE3" w:rsidP="00BF3BE3">
            <w:pPr>
              <w:spacing w:after="0" w:line="240" w:lineRule="auto"/>
              <w:jc w:val="right"/>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28.220.763,10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1588C9B" w14:textId="77777777" w:rsidR="00BF3BE3" w:rsidRPr="00BF3BE3" w:rsidRDefault="00BF3BE3" w:rsidP="00BF3BE3">
            <w:pPr>
              <w:spacing w:after="0" w:line="240" w:lineRule="auto"/>
              <w:jc w:val="right"/>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45,54%</w:t>
            </w:r>
          </w:p>
        </w:tc>
      </w:tr>
      <w:tr w:rsidR="00BF3BE3" w:rsidRPr="00BF3BE3" w14:paraId="3D45ACFA" w14:textId="77777777" w:rsidTr="00BF3BE3">
        <w:trPr>
          <w:trHeight w:val="255"/>
        </w:trPr>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E02354" w14:textId="77777777" w:rsidR="00BF3BE3" w:rsidRPr="00BF3BE3" w:rsidRDefault="00BF3BE3" w:rsidP="00BF3BE3">
            <w:pPr>
              <w:spacing w:after="0" w:line="240" w:lineRule="auto"/>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Glava</w:t>
            </w:r>
          </w:p>
        </w:tc>
        <w:tc>
          <w:tcPr>
            <w:tcW w:w="661" w:type="dxa"/>
            <w:tcBorders>
              <w:top w:val="single" w:sz="4" w:space="0" w:color="auto"/>
              <w:left w:val="nil"/>
              <w:bottom w:val="single" w:sz="4" w:space="0" w:color="auto"/>
              <w:right w:val="single" w:sz="4" w:space="0" w:color="auto"/>
            </w:tcBorders>
            <w:shd w:val="clear" w:color="000000" w:fill="FFFFFF"/>
            <w:noWrap/>
            <w:vAlign w:val="bottom"/>
            <w:hideMark/>
          </w:tcPr>
          <w:p w14:paraId="64B81D2A" w14:textId="77777777" w:rsidR="00BF3BE3" w:rsidRPr="00BF3BE3" w:rsidRDefault="00BF3BE3" w:rsidP="00BF3BE3">
            <w:pPr>
              <w:spacing w:after="0" w:line="240" w:lineRule="auto"/>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50001</w:t>
            </w:r>
          </w:p>
        </w:tc>
        <w:tc>
          <w:tcPr>
            <w:tcW w:w="6821" w:type="dxa"/>
            <w:tcBorders>
              <w:top w:val="single" w:sz="4" w:space="0" w:color="auto"/>
              <w:left w:val="nil"/>
              <w:bottom w:val="single" w:sz="4" w:space="0" w:color="auto"/>
              <w:right w:val="single" w:sz="4" w:space="0" w:color="auto"/>
            </w:tcBorders>
            <w:shd w:val="clear" w:color="000000" w:fill="FFFFFF"/>
            <w:noWrap/>
            <w:vAlign w:val="bottom"/>
            <w:hideMark/>
          </w:tcPr>
          <w:p w14:paraId="0643B153" w14:textId="77777777" w:rsidR="00BF3BE3" w:rsidRPr="00BF3BE3" w:rsidRDefault="00BF3BE3" w:rsidP="00BF3BE3">
            <w:pPr>
              <w:spacing w:after="0" w:line="240" w:lineRule="auto"/>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UPRAVNI ODJEL ZA DRUŠTVENE DJELATNOSTI</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6DF66131" w14:textId="77777777" w:rsidR="00BF3BE3" w:rsidRPr="00BF3BE3" w:rsidRDefault="00BF3BE3" w:rsidP="00BF3BE3">
            <w:pPr>
              <w:spacing w:after="0" w:line="240" w:lineRule="auto"/>
              <w:jc w:val="right"/>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13.343.500,00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1FFB7CCE" w14:textId="77777777" w:rsidR="00BF3BE3" w:rsidRPr="00BF3BE3" w:rsidRDefault="00BF3BE3" w:rsidP="00BF3BE3">
            <w:pPr>
              <w:spacing w:after="0" w:line="240" w:lineRule="auto"/>
              <w:jc w:val="right"/>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5.669.806,70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DEFA2D0" w14:textId="77777777" w:rsidR="00BF3BE3" w:rsidRPr="00BF3BE3" w:rsidRDefault="00BF3BE3" w:rsidP="00BF3BE3">
            <w:pPr>
              <w:spacing w:after="0" w:line="240" w:lineRule="auto"/>
              <w:jc w:val="right"/>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42,49%</w:t>
            </w:r>
          </w:p>
        </w:tc>
      </w:tr>
      <w:tr w:rsidR="00BF3BE3" w:rsidRPr="00BF3BE3" w14:paraId="4EE6B09B" w14:textId="77777777" w:rsidTr="00BF3BE3">
        <w:trPr>
          <w:trHeight w:val="255"/>
        </w:trPr>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09BB21" w14:textId="77777777" w:rsidR="00BF3BE3" w:rsidRPr="00BF3BE3" w:rsidRDefault="00BF3BE3" w:rsidP="00BF3BE3">
            <w:pPr>
              <w:spacing w:after="0" w:line="240" w:lineRule="auto"/>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Glava</w:t>
            </w:r>
          </w:p>
        </w:tc>
        <w:tc>
          <w:tcPr>
            <w:tcW w:w="661" w:type="dxa"/>
            <w:tcBorders>
              <w:top w:val="single" w:sz="4" w:space="0" w:color="auto"/>
              <w:left w:val="nil"/>
              <w:bottom w:val="single" w:sz="4" w:space="0" w:color="auto"/>
              <w:right w:val="single" w:sz="4" w:space="0" w:color="auto"/>
            </w:tcBorders>
            <w:shd w:val="clear" w:color="000000" w:fill="FFFFFF"/>
            <w:noWrap/>
            <w:vAlign w:val="bottom"/>
            <w:hideMark/>
          </w:tcPr>
          <w:p w14:paraId="515C9F54" w14:textId="77777777" w:rsidR="00BF3BE3" w:rsidRPr="00BF3BE3" w:rsidRDefault="00BF3BE3" w:rsidP="00BF3BE3">
            <w:pPr>
              <w:spacing w:after="0" w:line="240" w:lineRule="auto"/>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50002</w:t>
            </w:r>
          </w:p>
        </w:tc>
        <w:tc>
          <w:tcPr>
            <w:tcW w:w="6821" w:type="dxa"/>
            <w:tcBorders>
              <w:top w:val="single" w:sz="4" w:space="0" w:color="auto"/>
              <w:left w:val="nil"/>
              <w:bottom w:val="single" w:sz="4" w:space="0" w:color="auto"/>
              <w:right w:val="single" w:sz="4" w:space="0" w:color="auto"/>
            </w:tcBorders>
            <w:shd w:val="clear" w:color="000000" w:fill="FFFFFF"/>
            <w:noWrap/>
            <w:vAlign w:val="bottom"/>
            <w:hideMark/>
          </w:tcPr>
          <w:p w14:paraId="69593826" w14:textId="77777777" w:rsidR="00BF3BE3" w:rsidRPr="00BF3BE3" w:rsidRDefault="00BF3BE3" w:rsidP="00BF3BE3">
            <w:pPr>
              <w:spacing w:after="0" w:line="240" w:lineRule="auto"/>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PREDŠKOLSKI ODGOJ</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1ECBF375" w14:textId="77777777" w:rsidR="00BF3BE3" w:rsidRPr="00BF3BE3" w:rsidRDefault="00BF3BE3" w:rsidP="00BF3BE3">
            <w:pPr>
              <w:spacing w:after="0" w:line="240" w:lineRule="auto"/>
              <w:jc w:val="right"/>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13.495.671,00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11478754" w14:textId="77777777" w:rsidR="00BF3BE3" w:rsidRPr="00BF3BE3" w:rsidRDefault="00BF3BE3" w:rsidP="00BF3BE3">
            <w:pPr>
              <w:spacing w:after="0" w:line="240" w:lineRule="auto"/>
              <w:jc w:val="right"/>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6.164.293,35</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01F615C" w14:textId="77777777" w:rsidR="00BF3BE3" w:rsidRPr="00BF3BE3" w:rsidRDefault="00BF3BE3" w:rsidP="00BF3BE3">
            <w:pPr>
              <w:spacing w:after="0" w:line="240" w:lineRule="auto"/>
              <w:jc w:val="right"/>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45,68%</w:t>
            </w:r>
          </w:p>
        </w:tc>
      </w:tr>
      <w:tr w:rsidR="00BF3BE3" w:rsidRPr="00BF3BE3" w14:paraId="34DA0118" w14:textId="77777777" w:rsidTr="00BF3BE3">
        <w:trPr>
          <w:trHeight w:val="255"/>
        </w:trPr>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120E45" w14:textId="77777777" w:rsidR="00BF3BE3" w:rsidRPr="00BF3BE3" w:rsidRDefault="00BF3BE3" w:rsidP="00BF3BE3">
            <w:pPr>
              <w:spacing w:after="0" w:line="240" w:lineRule="auto"/>
              <w:rPr>
                <w:rFonts w:ascii="Arial" w:eastAsia="Times New Roman" w:hAnsi="Arial" w:cs="Arial"/>
                <w:sz w:val="18"/>
                <w:szCs w:val="18"/>
                <w:lang w:eastAsia="hr-HR"/>
              </w:rPr>
            </w:pPr>
            <w:r w:rsidRPr="00BF3BE3">
              <w:rPr>
                <w:rFonts w:ascii="Arial" w:eastAsia="Times New Roman" w:hAnsi="Arial" w:cs="Arial"/>
                <w:sz w:val="18"/>
                <w:szCs w:val="18"/>
                <w:lang w:eastAsia="hr-HR"/>
              </w:rPr>
              <w:t>Proračunski korisnik</w:t>
            </w:r>
          </w:p>
        </w:tc>
        <w:tc>
          <w:tcPr>
            <w:tcW w:w="661" w:type="dxa"/>
            <w:tcBorders>
              <w:top w:val="single" w:sz="4" w:space="0" w:color="auto"/>
              <w:left w:val="nil"/>
              <w:bottom w:val="single" w:sz="4" w:space="0" w:color="auto"/>
              <w:right w:val="single" w:sz="4" w:space="0" w:color="auto"/>
            </w:tcBorders>
            <w:shd w:val="clear" w:color="000000" w:fill="FFFFFF"/>
            <w:noWrap/>
            <w:vAlign w:val="bottom"/>
            <w:hideMark/>
          </w:tcPr>
          <w:p w14:paraId="66BA1467" w14:textId="77777777" w:rsidR="00BF3BE3" w:rsidRPr="00BF3BE3" w:rsidRDefault="00BF3BE3" w:rsidP="00BF3BE3">
            <w:pPr>
              <w:spacing w:after="0" w:line="240" w:lineRule="auto"/>
              <w:rPr>
                <w:rFonts w:ascii="Arial" w:eastAsia="Times New Roman" w:hAnsi="Arial" w:cs="Arial"/>
                <w:sz w:val="18"/>
                <w:szCs w:val="18"/>
                <w:lang w:eastAsia="hr-HR"/>
              </w:rPr>
            </w:pPr>
            <w:r w:rsidRPr="00BF3BE3">
              <w:rPr>
                <w:rFonts w:ascii="Arial" w:eastAsia="Times New Roman" w:hAnsi="Arial" w:cs="Arial"/>
                <w:sz w:val="18"/>
                <w:szCs w:val="18"/>
                <w:lang w:eastAsia="hr-HR"/>
              </w:rPr>
              <w:t>35812</w:t>
            </w:r>
          </w:p>
        </w:tc>
        <w:tc>
          <w:tcPr>
            <w:tcW w:w="6821" w:type="dxa"/>
            <w:tcBorders>
              <w:top w:val="single" w:sz="4" w:space="0" w:color="auto"/>
              <w:left w:val="nil"/>
              <w:bottom w:val="single" w:sz="4" w:space="0" w:color="auto"/>
              <w:right w:val="single" w:sz="4" w:space="0" w:color="auto"/>
            </w:tcBorders>
            <w:shd w:val="clear" w:color="000000" w:fill="FFFFFF"/>
            <w:noWrap/>
            <w:vAlign w:val="bottom"/>
            <w:hideMark/>
          </w:tcPr>
          <w:p w14:paraId="0BAD9B20" w14:textId="77777777" w:rsidR="00BF3BE3" w:rsidRPr="00BF3BE3" w:rsidRDefault="00BF3BE3" w:rsidP="00BF3BE3">
            <w:pPr>
              <w:spacing w:after="0" w:line="240" w:lineRule="auto"/>
              <w:rPr>
                <w:rFonts w:ascii="Arial" w:eastAsia="Times New Roman" w:hAnsi="Arial" w:cs="Arial"/>
                <w:sz w:val="18"/>
                <w:szCs w:val="18"/>
                <w:lang w:eastAsia="hr-HR"/>
              </w:rPr>
            </w:pPr>
            <w:r w:rsidRPr="00BF3BE3">
              <w:rPr>
                <w:rFonts w:ascii="Arial" w:eastAsia="Times New Roman" w:hAnsi="Arial" w:cs="Arial"/>
                <w:sz w:val="18"/>
                <w:szCs w:val="18"/>
                <w:lang w:eastAsia="hr-HR"/>
              </w:rPr>
              <w:t>DJEČJI VRTIĆ PJERINA VERBANAC</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1E24CDBA" w14:textId="77777777" w:rsidR="00BF3BE3" w:rsidRPr="00BF3BE3" w:rsidRDefault="00BF3BE3" w:rsidP="00BF3BE3">
            <w:pPr>
              <w:spacing w:after="0" w:line="240" w:lineRule="auto"/>
              <w:jc w:val="right"/>
              <w:rPr>
                <w:rFonts w:ascii="Arial" w:eastAsia="Times New Roman" w:hAnsi="Arial" w:cs="Arial"/>
                <w:sz w:val="18"/>
                <w:szCs w:val="18"/>
                <w:lang w:eastAsia="hr-HR"/>
              </w:rPr>
            </w:pPr>
            <w:r w:rsidRPr="00BF3BE3">
              <w:rPr>
                <w:rFonts w:ascii="Arial" w:eastAsia="Times New Roman" w:hAnsi="Arial" w:cs="Arial"/>
                <w:sz w:val="18"/>
                <w:szCs w:val="18"/>
                <w:lang w:eastAsia="hr-HR"/>
              </w:rPr>
              <w:t>13.495.671,00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04F52DC5" w14:textId="77777777" w:rsidR="00BF3BE3" w:rsidRPr="00BF3BE3" w:rsidRDefault="00BF3BE3" w:rsidP="00BF3BE3">
            <w:pPr>
              <w:spacing w:after="0" w:line="240" w:lineRule="auto"/>
              <w:jc w:val="right"/>
              <w:rPr>
                <w:rFonts w:ascii="Arial" w:eastAsia="Times New Roman" w:hAnsi="Arial" w:cs="Arial"/>
                <w:sz w:val="18"/>
                <w:szCs w:val="18"/>
                <w:lang w:eastAsia="hr-HR"/>
              </w:rPr>
            </w:pPr>
            <w:r w:rsidRPr="00BF3BE3">
              <w:rPr>
                <w:rFonts w:ascii="Arial" w:eastAsia="Times New Roman" w:hAnsi="Arial" w:cs="Arial"/>
                <w:sz w:val="18"/>
                <w:szCs w:val="18"/>
                <w:lang w:eastAsia="hr-HR"/>
              </w:rPr>
              <w:t>6.164.293,35</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CE97FD6" w14:textId="77777777" w:rsidR="00BF3BE3" w:rsidRPr="00BF3BE3" w:rsidRDefault="00BF3BE3" w:rsidP="00BF3BE3">
            <w:pPr>
              <w:spacing w:after="0" w:line="240" w:lineRule="auto"/>
              <w:jc w:val="right"/>
              <w:rPr>
                <w:rFonts w:ascii="Arial" w:eastAsia="Times New Roman" w:hAnsi="Arial" w:cs="Arial"/>
                <w:sz w:val="18"/>
                <w:szCs w:val="18"/>
                <w:lang w:eastAsia="hr-HR"/>
              </w:rPr>
            </w:pPr>
            <w:r w:rsidRPr="00BF3BE3">
              <w:rPr>
                <w:rFonts w:ascii="Arial" w:eastAsia="Times New Roman" w:hAnsi="Arial" w:cs="Arial"/>
                <w:sz w:val="18"/>
                <w:szCs w:val="18"/>
                <w:lang w:eastAsia="hr-HR"/>
              </w:rPr>
              <w:t>45,68%</w:t>
            </w:r>
          </w:p>
        </w:tc>
      </w:tr>
      <w:tr w:rsidR="00BF3BE3" w:rsidRPr="00BF3BE3" w14:paraId="5AD38436" w14:textId="77777777" w:rsidTr="00BF3BE3">
        <w:trPr>
          <w:trHeight w:val="255"/>
        </w:trPr>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68D315" w14:textId="77777777" w:rsidR="00BF3BE3" w:rsidRPr="00BF3BE3" w:rsidRDefault="00BF3BE3" w:rsidP="00BF3BE3">
            <w:pPr>
              <w:spacing w:after="0" w:line="240" w:lineRule="auto"/>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Glava</w:t>
            </w:r>
          </w:p>
        </w:tc>
        <w:tc>
          <w:tcPr>
            <w:tcW w:w="661" w:type="dxa"/>
            <w:tcBorders>
              <w:top w:val="single" w:sz="4" w:space="0" w:color="auto"/>
              <w:left w:val="nil"/>
              <w:bottom w:val="single" w:sz="4" w:space="0" w:color="auto"/>
              <w:right w:val="single" w:sz="4" w:space="0" w:color="auto"/>
            </w:tcBorders>
            <w:shd w:val="clear" w:color="000000" w:fill="FFFFFF"/>
            <w:noWrap/>
            <w:vAlign w:val="bottom"/>
            <w:hideMark/>
          </w:tcPr>
          <w:p w14:paraId="12768C8C" w14:textId="77777777" w:rsidR="00BF3BE3" w:rsidRPr="00BF3BE3" w:rsidRDefault="00BF3BE3" w:rsidP="00BF3BE3">
            <w:pPr>
              <w:spacing w:after="0" w:line="240" w:lineRule="auto"/>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50003</w:t>
            </w:r>
          </w:p>
        </w:tc>
        <w:tc>
          <w:tcPr>
            <w:tcW w:w="6821" w:type="dxa"/>
            <w:tcBorders>
              <w:top w:val="single" w:sz="4" w:space="0" w:color="auto"/>
              <w:left w:val="nil"/>
              <w:bottom w:val="single" w:sz="4" w:space="0" w:color="auto"/>
              <w:right w:val="single" w:sz="4" w:space="0" w:color="auto"/>
            </w:tcBorders>
            <w:shd w:val="clear" w:color="000000" w:fill="FFFFFF"/>
            <w:noWrap/>
            <w:vAlign w:val="bottom"/>
            <w:hideMark/>
          </w:tcPr>
          <w:p w14:paraId="68FA8803" w14:textId="77777777" w:rsidR="00BF3BE3" w:rsidRPr="00BF3BE3" w:rsidRDefault="00BF3BE3" w:rsidP="00BF3BE3">
            <w:pPr>
              <w:spacing w:after="0" w:line="240" w:lineRule="auto"/>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USTANOVE ŠKOLSTVA</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6E40BAEC" w14:textId="77777777" w:rsidR="00BF3BE3" w:rsidRPr="00BF3BE3" w:rsidRDefault="00BF3BE3" w:rsidP="00BF3BE3">
            <w:pPr>
              <w:spacing w:after="0" w:line="240" w:lineRule="auto"/>
              <w:jc w:val="right"/>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31.753.897,00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444FD5C9" w14:textId="77777777" w:rsidR="00BF3BE3" w:rsidRPr="00BF3BE3" w:rsidRDefault="00BF3BE3" w:rsidP="00BF3BE3">
            <w:pPr>
              <w:spacing w:after="0" w:line="240" w:lineRule="auto"/>
              <w:jc w:val="right"/>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14.769.686,03</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5C96925" w14:textId="77777777" w:rsidR="00BF3BE3" w:rsidRPr="00BF3BE3" w:rsidRDefault="00BF3BE3" w:rsidP="00BF3BE3">
            <w:pPr>
              <w:spacing w:after="0" w:line="240" w:lineRule="auto"/>
              <w:jc w:val="right"/>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46,51%</w:t>
            </w:r>
          </w:p>
        </w:tc>
      </w:tr>
      <w:tr w:rsidR="00BF3BE3" w:rsidRPr="00BF3BE3" w14:paraId="3F7202FA" w14:textId="77777777" w:rsidTr="00BF3BE3">
        <w:trPr>
          <w:trHeight w:val="255"/>
        </w:trPr>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83E84D" w14:textId="77777777" w:rsidR="00BF3BE3" w:rsidRPr="00BF3BE3" w:rsidRDefault="00BF3BE3" w:rsidP="00BF3BE3">
            <w:pPr>
              <w:spacing w:after="0" w:line="240" w:lineRule="auto"/>
              <w:rPr>
                <w:rFonts w:ascii="Arial" w:eastAsia="Times New Roman" w:hAnsi="Arial" w:cs="Arial"/>
                <w:sz w:val="18"/>
                <w:szCs w:val="18"/>
                <w:lang w:eastAsia="hr-HR"/>
              </w:rPr>
            </w:pPr>
            <w:r w:rsidRPr="00BF3BE3">
              <w:rPr>
                <w:rFonts w:ascii="Arial" w:eastAsia="Times New Roman" w:hAnsi="Arial" w:cs="Arial"/>
                <w:sz w:val="18"/>
                <w:szCs w:val="18"/>
                <w:lang w:eastAsia="hr-HR"/>
              </w:rPr>
              <w:t>Proračunski korisnik</w:t>
            </w:r>
          </w:p>
        </w:tc>
        <w:tc>
          <w:tcPr>
            <w:tcW w:w="661" w:type="dxa"/>
            <w:tcBorders>
              <w:top w:val="single" w:sz="4" w:space="0" w:color="auto"/>
              <w:left w:val="nil"/>
              <w:bottom w:val="single" w:sz="4" w:space="0" w:color="auto"/>
              <w:right w:val="single" w:sz="4" w:space="0" w:color="auto"/>
            </w:tcBorders>
            <w:shd w:val="clear" w:color="000000" w:fill="FFFFFF"/>
            <w:noWrap/>
            <w:vAlign w:val="bottom"/>
            <w:hideMark/>
          </w:tcPr>
          <w:p w14:paraId="0273C644" w14:textId="77777777" w:rsidR="00BF3BE3" w:rsidRPr="00BF3BE3" w:rsidRDefault="00BF3BE3" w:rsidP="00BF3BE3">
            <w:pPr>
              <w:spacing w:after="0" w:line="240" w:lineRule="auto"/>
              <w:rPr>
                <w:rFonts w:ascii="Arial" w:eastAsia="Times New Roman" w:hAnsi="Arial" w:cs="Arial"/>
                <w:sz w:val="18"/>
                <w:szCs w:val="18"/>
                <w:lang w:eastAsia="hr-HR"/>
              </w:rPr>
            </w:pPr>
            <w:r w:rsidRPr="00BF3BE3">
              <w:rPr>
                <w:rFonts w:ascii="Arial" w:eastAsia="Times New Roman" w:hAnsi="Arial" w:cs="Arial"/>
                <w:sz w:val="18"/>
                <w:szCs w:val="18"/>
                <w:lang w:eastAsia="hr-HR"/>
              </w:rPr>
              <w:t>10581</w:t>
            </w:r>
          </w:p>
        </w:tc>
        <w:tc>
          <w:tcPr>
            <w:tcW w:w="6821" w:type="dxa"/>
            <w:tcBorders>
              <w:top w:val="single" w:sz="4" w:space="0" w:color="auto"/>
              <w:left w:val="nil"/>
              <w:bottom w:val="single" w:sz="4" w:space="0" w:color="auto"/>
              <w:right w:val="single" w:sz="4" w:space="0" w:color="auto"/>
            </w:tcBorders>
            <w:shd w:val="clear" w:color="000000" w:fill="FFFFFF"/>
            <w:noWrap/>
            <w:vAlign w:val="bottom"/>
            <w:hideMark/>
          </w:tcPr>
          <w:p w14:paraId="2E89CE95" w14:textId="77777777" w:rsidR="00BF3BE3" w:rsidRPr="00BF3BE3" w:rsidRDefault="00BF3BE3" w:rsidP="00BF3BE3">
            <w:pPr>
              <w:spacing w:after="0" w:line="240" w:lineRule="auto"/>
              <w:rPr>
                <w:rFonts w:ascii="Arial" w:eastAsia="Times New Roman" w:hAnsi="Arial" w:cs="Arial"/>
                <w:sz w:val="18"/>
                <w:szCs w:val="18"/>
                <w:lang w:eastAsia="hr-HR"/>
              </w:rPr>
            </w:pPr>
            <w:r w:rsidRPr="00BF3BE3">
              <w:rPr>
                <w:rFonts w:ascii="Arial" w:eastAsia="Times New Roman" w:hAnsi="Arial" w:cs="Arial"/>
                <w:sz w:val="18"/>
                <w:szCs w:val="18"/>
                <w:lang w:eastAsia="hr-HR"/>
              </w:rPr>
              <w:t>OSNOVNA ŠKOLA MATIJE VLAČIĆA LABIN</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77C70697" w14:textId="77777777" w:rsidR="00BF3BE3" w:rsidRPr="00BF3BE3" w:rsidRDefault="00BF3BE3" w:rsidP="00BF3BE3">
            <w:pPr>
              <w:spacing w:after="0" w:line="240" w:lineRule="auto"/>
              <w:jc w:val="right"/>
              <w:rPr>
                <w:rFonts w:ascii="Arial" w:eastAsia="Times New Roman" w:hAnsi="Arial" w:cs="Arial"/>
                <w:sz w:val="18"/>
                <w:szCs w:val="18"/>
                <w:lang w:eastAsia="hr-HR"/>
              </w:rPr>
            </w:pPr>
            <w:r w:rsidRPr="00BF3BE3">
              <w:rPr>
                <w:rFonts w:ascii="Arial" w:eastAsia="Times New Roman" w:hAnsi="Arial" w:cs="Arial"/>
                <w:sz w:val="18"/>
                <w:szCs w:val="18"/>
                <w:lang w:eastAsia="hr-HR"/>
              </w:rPr>
              <w:t>9.022.347,00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2954C53E" w14:textId="77777777" w:rsidR="00BF3BE3" w:rsidRPr="00BF3BE3" w:rsidRDefault="00BF3BE3" w:rsidP="00BF3BE3">
            <w:pPr>
              <w:spacing w:after="0" w:line="240" w:lineRule="auto"/>
              <w:jc w:val="right"/>
              <w:rPr>
                <w:rFonts w:ascii="Arial" w:eastAsia="Times New Roman" w:hAnsi="Arial" w:cs="Arial"/>
                <w:sz w:val="18"/>
                <w:szCs w:val="18"/>
                <w:lang w:eastAsia="hr-HR"/>
              </w:rPr>
            </w:pPr>
            <w:r w:rsidRPr="00BF3BE3">
              <w:rPr>
                <w:rFonts w:ascii="Arial" w:eastAsia="Times New Roman" w:hAnsi="Arial" w:cs="Arial"/>
                <w:sz w:val="18"/>
                <w:szCs w:val="18"/>
                <w:lang w:eastAsia="hr-HR"/>
              </w:rPr>
              <w:t>4.244.566,18</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41FB510" w14:textId="77777777" w:rsidR="00BF3BE3" w:rsidRPr="00BF3BE3" w:rsidRDefault="00BF3BE3" w:rsidP="00BF3BE3">
            <w:pPr>
              <w:spacing w:after="0" w:line="240" w:lineRule="auto"/>
              <w:jc w:val="right"/>
              <w:rPr>
                <w:rFonts w:ascii="Arial" w:eastAsia="Times New Roman" w:hAnsi="Arial" w:cs="Arial"/>
                <w:sz w:val="18"/>
                <w:szCs w:val="18"/>
                <w:lang w:eastAsia="hr-HR"/>
              </w:rPr>
            </w:pPr>
            <w:r w:rsidRPr="00BF3BE3">
              <w:rPr>
                <w:rFonts w:ascii="Arial" w:eastAsia="Times New Roman" w:hAnsi="Arial" w:cs="Arial"/>
                <w:sz w:val="18"/>
                <w:szCs w:val="18"/>
                <w:lang w:eastAsia="hr-HR"/>
              </w:rPr>
              <w:t>47,05%</w:t>
            </w:r>
          </w:p>
        </w:tc>
      </w:tr>
      <w:tr w:rsidR="00BF3BE3" w:rsidRPr="00BF3BE3" w14:paraId="693004FF" w14:textId="77777777" w:rsidTr="00BF3BE3">
        <w:trPr>
          <w:trHeight w:val="255"/>
        </w:trPr>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E8F455" w14:textId="77777777" w:rsidR="00BF3BE3" w:rsidRPr="00BF3BE3" w:rsidRDefault="00BF3BE3" w:rsidP="00BF3BE3">
            <w:pPr>
              <w:spacing w:after="0" w:line="240" w:lineRule="auto"/>
              <w:rPr>
                <w:rFonts w:ascii="Arial" w:eastAsia="Times New Roman" w:hAnsi="Arial" w:cs="Arial"/>
                <w:sz w:val="18"/>
                <w:szCs w:val="18"/>
                <w:lang w:eastAsia="hr-HR"/>
              </w:rPr>
            </w:pPr>
            <w:r w:rsidRPr="00BF3BE3">
              <w:rPr>
                <w:rFonts w:ascii="Arial" w:eastAsia="Times New Roman" w:hAnsi="Arial" w:cs="Arial"/>
                <w:sz w:val="18"/>
                <w:szCs w:val="18"/>
                <w:lang w:eastAsia="hr-HR"/>
              </w:rPr>
              <w:t>Proračunski korisnik</w:t>
            </w:r>
          </w:p>
        </w:tc>
        <w:tc>
          <w:tcPr>
            <w:tcW w:w="661" w:type="dxa"/>
            <w:tcBorders>
              <w:top w:val="single" w:sz="4" w:space="0" w:color="auto"/>
              <w:left w:val="nil"/>
              <w:bottom w:val="single" w:sz="4" w:space="0" w:color="auto"/>
              <w:right w:val="single" w:sz="4" w:space="0" w:color="auto"/>
            </w:tcBorders>
            <w:shd w:val="clear" w:color="000000" w:fill="FFFFFF"/>
            <w:noWrap/>
            <w:vAlign w:val="bottom"/>
            <w:hideMark/>
          </w:tcPr>
          <w:p w14:paraId="6AF22D9A" w14:textId="77777777" w:rsidR="00BF3BE3" w:rsidRPr="00BF3BE3" w:rsidRDefault="00BF3BE3" w:rsidP="00BF3BE3">
            <w:pPr>
              <w:spacing w:after="0" w:line="240" w:lineRule="auto"/>
              <w:rPr>
                <w:rFonts w:ascii="Arial" w:eastAsia="Times New Roman" w:hAnsi="Arial" w:cs="Arial"/>
                <w:sz w:val="18"/>
                <w:szCs w:val="18"/>
                <w:lang w:eastAsia="hr-HR"/>
              </w:rPr>
            </w:pPr>
            <w:r w:rsidRPr="00BF3BE3">
              <w:rPr>
                <w:rFonts w:ascii="Arial" w:eastAsia="Times New Roman" w:hAnsi="Arial" w:cs="Arial"/>
                <w:sz w:val="18"/>
                <w:szCs w:val="18"/>
                <w:lang w:eastAsia="hr-HR"/>
              </w:rPr>
              <w:t>10590</w:t>
            </w:r>
          </w:p>
        </w:tc>
        <w:tc>
          <w:tcPr>
            <w:tcW w:w="6821" w:type="dxa"/>
            <w:tcBorders>
              <w:top w:val="single" w:sz="4" w:space="0" w:color="auto"/>
              <w:left w:val="nil"/>
              <w:bottom w:val="single" w:sz="4" w:space="0" w:color="auto"/>
              <w:right w:val="single" w:sz="4" w:space="0" w:color="auto"/>
            </w:tcBorders>
            <w:shd w:val="clear" w:color="000000" w:fill="FFFFFF"/>
            <w:noWrap/>
            <w:vAlign w:val="bottom"/>
            <w:hideMark/>
          </w:tcPr>
          <w:p w14:paraId="67CC6D25" w14:textId="77777777" w:rsidR="00BF3BE3" w:rsidRPr="00BF3BE3" w:rsidRDefault="00BF3BE3" w:rsidP="00BF3BE3">
            <w:pPr>
              <w:spacing w:after="0" w:line="240" w:lineRule="auto"/>
              <w:rPr>
                <w:rFonts w:ascii="Arial" w:eastAsia="Times New Roman" w:hAnsi="Arial" w:cs="Arial"/>
                <w:sz w:val="18"/>
                <w:szCs w:val="18"/>
                <w:lang w:eastAsia="hr-HR"/>
              </w:rPr>
            </w:pPr>
            <w:r w:rsidRPr="00BF3BE3">
              <w:rPr>
                <w:rFonts w:ascii="Arial" w:eastAsia="Times New Roman" w:hAnsi="Arial" w:cs="Arial"/>
                <w:sz w:val="18"/>
                <w:szCs w:val="18"/>
                <w:lang w:eastAsia="hr-HR"/>
              </w:rPr>
              <w:t>OSNOVNA ŠKOLA IVO LOLA RIBAR LABIN</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28841C8E" w14:textId="77777777" w:rsidR="00BF3BE3" w:rsidRPr="00BF3BE3" w:rsidRDefault="00BF3BE3" w:rsidP="00BF3BE3">
            <w:pPr>
              <w:spacing w:after="0" w:line="240" w:lineRule="auto"/>
              <w:jc w:val="right"/>
              <w:rPr>
                <w:rFonts w:ascii="Arial" w:eastAsia="Times New Roman" w:hAnsi="Arial" w:cs="Arial"/>
                <w:sz w:val="18"/>
                <w:szCs w:val="18"/>
                <w:lang w:eastAsia="hr-HR"/>
              </w:rPr>
            </w:pPr>
            <w:r w:rsidRPr="00BF3BE3">
              <w:rPr>
                <w:rFonts w:ascii="Arial" w:eastAsia="Times New Roman" w:hAnsi="Arial" w:cs="Arial"/>
                <w:sz w:val="18"/>
                <w:szCs w:val="18"/>
                <w:lang w:eastAsia="hr-HR"/>
              </w:rPr>
              <w:t>13.732.359,00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6F482D94" w14:textId="77777777" w:rsidR="00BF3BE3" w:rsidRPr="00BF3BE3" w:rsidRDefault="00BF3BE3" w:rsidP="00BF3BE3">
            <w:pPr>
              <w:spacing w:after="0" w:line="240" w:lineRule="auto"/>
              <w:jc w:val="right"/>
              <w:rPr>
                <w:rFonts w:ascii="Arial" w:eastAsia="Times New Roman" w:hAnsi="Arial" w:cs="Arial"/>
                <w:sz w:val="18"/>
                <w:szCs w:val="18"/>
                <w:lang w:eastAsia="hr-HR"/>
              </w:rPr>
            </w:pPr>
            <w:r w:rsidRPr="00BF3BE3">
              <w:rPr>
                <w:rFonts w:ascii="Arial" w:eastAsia="Times New Roman" w:hAnsi="Arial" w:cs="Arial"/>
                <w:sz w:val="18"/>
                <w:szCs w:val="18"/>
                <w:lang w:eastAsia="hr-HR"/>
              </w:rPr>
              <w:t>6.103.984,22</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F09773C" w14:textId="77777777" w:rsidR="00BF3BE3" w:rsidRPr="00BF3BE3" w:rsidRDefault="00BF3BE3" w:rsidP="00BF3BE3">
            <w:pPr>
              <w:spacing w:after="0" w:line="240" w:lineRule="auto"/>
              <w:jc w:val="right"/>
              <w:rPr>
                <w:rFonts w:ascii="Arial" w:eastAsia="Times New Roman" w:hAnsi="Arial" w:cs="Arial"/>
                <w:sz w:val="18"/>
                <w:szCs w:val="18"/>
                <w:lang w:eastAsia="hr-HR"/>
              </w:rPr>
            </w:pPr>
            <w:r w:rsidRPr="00BF3BE3">
              <w:rPr>
                <w:rFonts w:ascii="Arial" w:eastAsia="Times New Roman" w:hAnsi="Arial" w:cs="Arial"/>
                <w:sz w:val="18"/>
                <w:szCs w:val="18"/>
                <w:lang w:eastAsia="hr-HR"/>
              </w:rPr>
              <w:t>44,45%</w:t>
            </w:r>
          </w:p>
        </w:tc>
      </w:tr>
      <w:tr w:rsidR="00BF3BE3" w:rsidRPr="00BF3BE3" w14:paraId="669DE924" w14:textId="77777777" w:rsidTr="00BF3BE3">
        <w:trPr>
          <w:trHeight w:val="255"/>
        </w:trPr>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3CA06C" w14:textId="77777777" w:rsidR="00BF3BE3" w:rsidRPr="00BF3BE3" w:rsidRDefault="00BF3BE3" w:rsidP="00BF3BE3">
            <w:pPr>
              <w:spacing w:after="0" w:line="240" w:lineRule="auto"/>
              <w:rPr>
                <w:rFonts w:ascii="Arial" w:eastAsia="Times New Roman" w:hAnsi="Arial" w:cs="Arial"/>
                <w:sz w:val="18"/>
                <w:szCs w:val="18"/>
                <w:lang w:eastAsia="hr-HR"/>
              </w:rPr>
            </w:pPr>
            <w:r w:rsidRPr="00BF3BE3">
              <w:rPr>
                <w:rFonts w:ascii="Arial" w:eastAsia="Times New Roman" w:hAnsi="Arial" w:cs="Arial"/>
                <w:sz w:val="18"/>
                <w:szCs w:val="18"/>
                <w:lang w:eastAsia="hr-HR"/>
              </w:rPr>
              <w:t>Proračunski korisnik</w:t>
            </w:r>
          </w:p>
        </w:tc>
        <w:tc>
          <w:tcPr>
            <w:tcW w:w="661" w:type="dxa"/>
            <w:tcBorders>
              <w:top w:val="single" w:sz="4" w:space="0" w:color="auto"/>
              <w:left w:val="nil"/>
              <w:bottom w:val="single" w:sz="4" w:space="0" w:color="auto"/>
              <w:right w:val="single" w:sz="4" w:space="0" w:color="auto"/>
            </w:tcBorders>
            <w:shd w:val="clear" w:color="000000" w:fill="FFFFFF"/>
            <w:noWrap/>
            <w:vAlign w:val="bottom"/>
            <w:hideMark/>
          </w:tcPr>
          <w:p w14:paraId="1AE33DC2" w14:textId="77777777" w:rsidR="00BF3BE3" w:rsidRPr="00BF3BE3" w:rsidRDefault="00BF3BE3" w:rsidP="00BF3BE3">
            <w:pPr>
              <w:spacing w:after="0" w:line="240" w:lineRule="auto"/>
              <w:rPr>
                <w:rFonts w:ascii="Arial" w:eastAsia="Times New Roman" w:hAnsi="Arial" w:cs="Arial"/>
                <w:sz w:val="18"/>
                <w:szCs w:val="18"/>
                <w:lang w:eastAsia="hr-HR"/>
              </w:rPr>
            </w:pPr>
            <w:r w:rsidRPr="00BF3BE3">
              <w:rPr>
                <w:rFonts w:ascii="Arial" w:eastAsia="Times New Roman" w:hAnsi="Arial" w:cs="Arial"/>
                <w:sz w:val="18"/>
                <w:szCs w:val="18"/>
                <w:lang w:eastAsia="hr-HR"/>
              </w:rPr>
              <w:t>10645</w:t>
            </w:r>
          </w:p>
        </w:tc>
        <w:tc>
          <w:tcPr>
            <w:tcW w:w="6821" w:type="dxa"/>
            <w:tcBorders>
              <w:top w:val="single" w:sz="4" w:space="0" w:color="auto"/>
              <w:left w:val="nil"/>
              <w:bottom w:val="single" w:sz="4" w:space="0" w:color="auto"/>
              <w:right w:val="single" w:sz="4" w:space="0" w:color="auto"/>
            </w:tcBorders>
            <w:shd w:val="clear" w:color="000000" w:fill="FFFFFF"/>
            <w:noWrap/>
            <w:vAlign w:val="bottom"/>
            <w:hideMark/>
          </w:tcPr>
          <w:p w14:paraId="1AC4EBF5" w14:textId="77777777" w:rsidR="00BF3BE3" w:rsidRPr="00BF3BE3" w:rsidRDefault="00BF3BE3" w:rsidP="00BF3BE3">
            <w:pPr>
              <w:spacing w:after="0" w:line="240" w:lineRule="auto"/>
              <w:rPr>
                <w:rFonts w:ascii="Arial" w:eastAsia="Times New Roman" w:hAnsi="Arial" w:cs="Arial"/>
                <w:sz w:val="18"/>
                <w:szCs w:val="18"/>
                <w:lang w:eastAsia="hr-HR"/>
              </w:rPr>
            </w:pPr>
            <w:r w:rsidRPr="00BF3BE3">
              <w:rPr>
                <w:rFonts w:ascii="Arial" w:eastAsia="Times New Roman" w:hAnsi="Arial" w:cs="Arial"/>
                <w:sz w:val="18"/>
                <w:szCs w:val="18"/>
                <w:lang w:eastAsia="hr-HR"/>
              </w:rPr>
              <w:t>CENTAR LIČE FARAGUNA LABIN</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0F9CDD7D" w14:textId="77777777" w:rsidR="00BF3BE3" w:rsidRPr="00BF3BE3" w:rsidRDefault="00BF3BE3" w:rsidP="00BF3BE3">
            <w:pPr>
              <w:spacing w:after="0" w:line="240" w:lineRule="auto"/>
              <w:jc w:val="right"/>
              <w:rPr>
                <w:rFonts w:ascii="Arial" w:eastAsia="Times New Roman" w:hAnsi="Arial" w:cs="Arial"/>
                <w:sz w:val="18"/>
                <w:szCs w:val="18"/>
                <w:lang w:eastAsia="hr-HR"/>
              </w:rPr>
            </w:pPr>
            <w:r w:rsidRPr="00BF3BE3">
              <w:rPr>
                <w:rFonts w:ascii="Arial" w:eastAsia="Times New Roman" w:hAnsi="Arial" w:cs="Arial"/>
                <w:sz w:val="18"/>
                <w:szCs w:val="18"/>
                <w:lang w:eastAsia="hr-HR"/>
              </w:rPr>
              <w:t>3.312.488,00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0FE9C2D4" w14:textId="77777777" w:rsidR="00BF3BE3" w:rsidRPr="00BF3BE3" w:rsidRDefault="00BF3BE3" w:rsidP="00BF3BE3">
            <w:pPr>
              <w:spacing w:after="0" w:line="240" w:lineRule="auto"/>
              <w:jc w:val="right"/>
              <w:rPr>
                <w:rFonts w:ascii="Arial" w:eastAsia="Times New Roman" w:hAnsi="Arial" w:cs="Arial"/>
                <w:sz w:val="18"/>
                <w:szCs w:val="18"/>
                <w:lang w:eastAsia="hr-HR"/>
              </w:rPr>
            </w:pPr>
            <w:r w:rsidRPr="00BF3BE3">
              <w:rPr>
                <w:rFonts w:ascii="Arial" w:eastAsia="Times New Roman" w:hAnsi="Arial" w:cs="Arial"/>
                <w:sz w:val="18"/>
                <w:szCs w:val="18"/>
                <w:lang w:eastAsia="hr-HR"/>
              </w:rPr>
              <w:t>1.496.721,81</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5E3FE42" w14:textId="77777777" w:rsidR="00BF3BE3" w:rsidRPr="00BF3BE3" w:rsidRDefault="00BF3BE3" w:rsidP="00BF3BE3">
            <w:pPr>
              <w:spacing w:after="0" w:line="240" w:lineRule="auto"/>
              <w:jc w:val="right"/>
              <w:rPr>
                <w:rFonts w:ascii="Arial" w:eastAsia="Times New Roman" w:hAnsi="Arial" w:cs="Arial"/>
                <w:sz w:val="18"/>
                <w:szCs w:val="18"/>
                <w:lang w:eastAsia="hr-HR"/>
              </w:rPr>
            </w:pPr>
            <w:r w:rsidRPr="00BF3BE3">
              <w:rPr>
                <w:rFonts w:ascii="Arial" w:eastAsia="Times New Roman" w:hAnsi="Arial" w:cs="Arial"/>
                <w:sz w:val="18"/>
                <w:szCs w:val="18"/>
                <w:lang w:eastAsia="hr-HR"/>
              </w:rPr>
              <w:t>45,18%</w:t>
            </w:r>
          </w:p>
        </w:tc>
      </w:tr>
      <w:tr w:rsidR="00BF3BE3" w:rsidRPr="00BF3BE3" w14:paraId="07C783EE" w14:textId="77777777" w:rsidTr="00BF3BE3">
        <w:trPr>
          <w:trHeight w:val="255"/>
        </w:trPr>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05E8A3" w14:textId="77777777" w:rsidR="00BF3BE3" w:rsidRPr="00BF3BE3" w:rsidRDefault="00BF3BE3" w:rsidP="00BF3BE3">
            <w:pPr>
              <w:spacing w:after="0" w:line="240" w:lineRule="auto"/>
              <w:rPr>
                <w:rFonts w:ascii="Arial" w:eastAsia="Times New Roman" w:hAnsi="Arial" w:cs="Arial"/>
                <w:sz w:val="18"/>
                <w:szCs w:val="18"/>
                <w:lang w:eastAsia="hr-HR"/>
              </w:rPr>
            </w:pPr>
            <w:r w:rsidRPr="00BF3BE3">
              <w:rPr>
                <w:rFonts w:ascii="Arial" w:eastAsia="Times New Roman" w:hAnsi="Arial" w:cs="Arial"/>
                <w:sz w:val="18"/>
                <w:szCs w:val="18"/>
                <w:lang w:eastAsia="hr-HR"/>
              </w:rPr>
              <w:t>Proračunski korisnik</w:t>
            </w:r>
          </w:p>
        </w:tc>
        <w:tc>
          <w:tcPr>
            <w:tcW w:w="661" w:type="dxa"/>
            <w:tcBorders>
              <w:top w:val="single" w:sz="4" w:space="0" w:color="auto"/>
              <w:left w:val="nil"/>
              <w:bottom w:val="single" w:sz="4" w:space="0" w:color="auto"/>
              <w:right w:val="single" w:sz="4" w:space="0" w:color="auto"/>
            </w:tcBorders>
            <w:shd w:val="clear" w:color="000000" w:fill="FFFFFF"/>
            <w:noWrap/>
            <w:vAlign w:val="bottom"/>
            <w:hideMark/>
          </w:tcPr>
          <w:p w14:paraId="24BA97E6" w14:textId="77777777" w:rsidR="00BF3BE3" w:rsidRPr="00BF3BE3" w:rsidRDefault="00BF3BE3" w:rsidP="00BF3BE3">
            <w:pPr>
              <w:spacing w:after="0" w:line="240" w:lineRule="auto"/>
              <w:rPr>
                <w:rFonts w:ascii="Arial" w:eastAsia="Times New Roman" w:hAnsi="Arial" w:cs="Arial"/>
                <w:sz w:val="18"/>
                <w:szCs w:val="18"/>
                <w:lang w:eastAsia="hr-HR"/>
              </w:rPr>
            </w:pPr>
            <w:r w:rsidRPr="00BF3BE3">
              <w:rPr>
                <w:rFonts w:ascii="Arial" w:eastAsia="Times New Roman" w:hAnsi="Arial" w:cs="Arial"/>
                <w:sz w:val="18"/>
                <w:szCs w:val="18"/>
                <w:lang w:eastAsia="hr-HR"/>
              </w:rPr>
              <w:t>48478</w:t>
            </w:r>
          </w:p>
        </w:tc>
        <w:tc>
          <w:tcPr>
            <w:tcW w:w="6821" w:type="dxa"/>
            <w:tcBorders>
              <w:top w:val="single" w:sz="4" w:space="0" w:color="auto"/>
              <w:left w:val="nil"/>
              <w:bottom w:val="single" w:sz="4" w:space="0" w:color="auto"/>
              <w:right w:val="single" w:sz="4" w:space="0" w:color="auto"/>
            </w:tcBorders>
            <w:shd w:val="clear" w:color="000000" w:fill="FFFFFF"/>
            <w:noWrap/>
            <w:vAlign w:val="bottom"/>
            <w:hideMark/>
          </w:tcPr>
          <w:p w14:paraId="25620E80" w14:textId="77777777" w:rsidR="00BF3BE3" w:rsidRPr="00BF3BE3" w:rsidRDefault="00BF3BE3" w:rsidP="00BF3BE3">
            <w:pPr>
              <w:spacing w:after="0" w:line="240" w:lineRule="auto"/>
              <w:rPr>
                <w:rFonts w:ascii="Arial" w:eastAsia="Times New Roman" w:hAnsi="Arial" w:cs="Arial"/>
                <w:sz w:val="18"/>
                <w:szCs w:val="18"/>
                <w:lang w:eastAsia="hr-HR"/>
              </w:rPr>
            </w:pPr>
            <w:r w:rsidRPr="00BF3BE3">
              <w:rPr>
                <w:rFonts w:ascii="Arial" w:eastAsia="Times New Roman" w:hAnsi="Arial" w:cs="Arial"/>
                <w:sz w:val="18"/>
                <w:szCs w:val="18"/>
                <w:lang w:eastAsia="hr-HR"/>
              </w:rPr>
              <w:t>UMJETNIČKA ŠKOLA MATKA BRAJŠE RAŠANA LABIN</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3DD303F7" w14:textId="77777777" w:rsidR="00BF3BE3" w:rsidRPr="00BF3BE3" w:rsidRDefault="00BF3BE3" w:rsidP="00BF3BE3">
            <w:pPr>
              <w:spacing w:after="0" w:line="240" w:lineRule="auto"/>
              <w:jc w:val="right"/>
              <w:rPr>
                <w:rFonts w:ascii="Arial" w:eastAsia="Times New Roman" w:hAnsi="Arial" w:cs="Arial"/>
                <w:sz w:val="18"/>
                <w:szCs w:val="18"/>
                <w:lang w:eastAsia="hr-HR"/>
              </w:rPr>
            </w:pPr>
            <w:r w:rsidRPr="00BF3BE3">
              <w:rPr>
                <w:rFonts w:ascii="Arial" w:eastAsia="Times New Roman" w:hAnsi="Arial" w:cs="Arial"/>
                <w:sz w:val="18"/>
                <w:szCs w:val="18"/>
                <w:lang w:eastAsia="hr-HR"/>
              </w:rPr>
              <w:t>5.686.703,00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634BEECC" w14:textId="77777777" w:rsidR="00BF3BE3" w:rsidRPr="00BF3BE3" w:rsidRDefault="00BF3BE3" w:rsidP="00BF3BE3">
            <w:pPr>
              <w:spacing w:after="0" w:line="240" w:lineRule="auto"/>
              <w:jc w:val="right"/>
              <w:rPr>
                <w:rFonts w:ascii="Arial" w:eastAsia="Times New Roman" w:hAnsi="Arial" w:cs="Arial"/>
                <w:sz w:val="18"/>
                <w:szCs w:val="18"/>
                <w:lang w:eastAsia="hr-HR"/>
              </w:rPr>
            </w:pPr>
            <w:r w:rsidRPr="00BF3BE3">
              <w:rPr>
                <w:rFonts w:ascii="Arial" w:eastAsia="Times New Roman" w:hAnsi="Arial" w:cs="Arial"/>
                <w:sz w:val="18"/>
                <w:szCs w:val="18"/>
                <w:lang w:eastAsia="hr-HR"/>
              </w:rPr>
              <w:t>2.924.413,82</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31500AB" w14:textId="77777777" w:rsidR="00BF3BE3" w:rsidRPr="00BF3BE3" w:rsidRDefault="00BF3BE3" w:rsidP="00BF3BE3">
            <w:pPr>
              <w:spacing w:after="0" w:line="240" w:lineRule="auto"/>
              <w:jc w:val="right"/>
              <w:rPr>
                <w:rFonts w:ascii="Arial" w:eastAsia="Times New Roman" w:hAnsi="Arial" w:cs="Arial"/>
                <w:sz w:val="18"/>
                <w:szCs w:val="18"/>
                <w:lang w:eastAsia="hr-HR"/>
              </w:rPr>
            </w:pPr>
            <w:r w:rsidRPr="00BF3BE3">
              <w:rPr>
                <w:rFonts w:ascii="Arial" w:eastAsia="Times New Roman" w:hAnsi="Arial" w:cs="Arial"/>
                <w:sz w:val="18"/>
                <w:szCs w:val="18"/>
                <w:lang w:eastAsia="hr-HR"/>
              </w:rPr>
              <w:t>51,43%</w:t>
            </w:r>
          </w:p>
        </w:tc>
      </w:tr>
      <w:tr w:rsidR="00BF3BE3" w:rsidRPr="00BF3BE3" w14:paraId="6C17CF3A" w14:textId="77777777" w:rsidTr="00BF3BE3">
        <w:trPr>
          <w:trHeight w:val="255"/>
        </w:trPr>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1CF2D8" w14:textId="77777777" w:rsidR="00BF3BE3" w:rsidRPr="00BF3BE3" w:rsidRDefault="00BF3BE3" w:rsidP="00BF3BE3">
            <w:pPr>
              <w:spacing w:after="0" w:line="240" w:lineRule="auto"/>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Glava</w:t>
            </w:r>
          </w:p>
        </w:tc>
        <w:tc>
          <w:tcPr>
            <w:tcW w:w="661" w:type="dxa"/>
            <w:tcBorders>
              <w:top w:val="single" w:sz="4" w:space="0" w:color="auto"/>
              <w:left w:val="nil"/>
              <w:bottom w:val="single" w:sz="4" w:space="0" w:color="auto"/>
              <w:right w:val="single" w:sz="4" w:space="0" w:color="auto"/>
            </w:tcBorders>
            <w:shd w:val="clear" w:color="000000" w:fill="FFFFFF"/>
            <w:noWrap/>
            <w:vAlign w:val="bottom"/>
            <w:hideMark/>
          </w:tcPr>
          <w:p w14:paraId="4D9CF07B" w14:textId="77777777" w:rsidR="00BF3BE3" w:rsidRPr="00BF3BE3" w:rsidRDefault="00BF3BE3" w:rsidP="00BF3BE3">
            <w:pPr>
              <w:spacing w:after="0" w:line="240" w:lineRule="auto"/>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50004</w:t>
            </w:r>
          </w:p>
        </w:tc>
        <w:tc>
          <w:tcPr>
            <w:tcW w:w="6821" w:type="dxa"/>
            <w:tcBorders>
              <w:top w:val="single" w:sz="4" w:space="0" w:color="auto"/>
              <w:left w:val="nil"/>
              <w:bottom w:val="single" w:sz="4" w:space="0" w:color="auto"/>
              <w:right w:val="single" w:sz="4" w:space="0" w:color="auto"/>
            </w:tcBorders>
            <w:shd w:val="clear" w:color="000000" w:fill="FFFFFF"/>
            <w:noWrap/>
            <w:vAlign w:val="bottom"/>
            <w:hideMark/>
          </w:tcPr>
          <w:p w14:paraId="18C27860" w14:textId="77777777" w:rsidR="00BF3BE3" w:rsidRPr="00BF3BE3" w:rsidRDefault="00BF3BE3" w:rsidP="00BF3BE3">
            <w:pPr>
              <w:spacing w:after="0" w:line="240" w:lineRule="auto"/>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USTANOVE U KULTURI</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7790BE9B" w14:textId="77777777" w:rsidR="00BF3BE3" w:rsidRPr="00BF3BE3" w:rsidRDefault="00BF3BE3" w:rsidP="00BF3BE3">
            <w:pPr>
              <w:spacing w:after="0" w:line="240" w:lineRule="auto"/>
              <w:jc w:val="right"/>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3.382.179,00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06ED484F" w14:textId="77777777" w:rsidR="00BF3BE3" w:rsidRPr="00BF3BE3" w:rsidRDefault="00BF3BE3" w:rsidP="00BF3BE3">
            <w:pPr>
              <w:spacing w:after="0" w:line="240" w:lineRule="auto"/>
              <w:jc w:val="right"/>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1.616.977,02</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7FBA5E3" w14:textId="77777777" w:rsidR="00BF3BE3" w:rsidRPr="00BF3BE3" w:rsidRDefault="00BF3BE3" w:rsidP="00BF3BE3">
            <w:pPr>
              <w:spacing w:after="0" w:line="240" w:lineRule="auto"/>
              <w:jc w:val="right"/>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47,81%</w:t>
            </w:r>
          </w:p>
        </w:tc>
      </w:tr>
      <w:tr w:rsidR="00BF3BE3" w:rsidRPr="00BF3BE3" w14:paraId="3333D6CA" w14:textId="77777777" w:rsidTr="00BF3BE3">
        <w:trPr>
          <w:trHeight w:val="255"/>
        </w:trPr>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75D523" w14:textId="77777777" w:rsidR="00BF3BE3" w:rsidRPr="00BF3BE3" w:rsidRDefault="00BF3BE3" w:rsidP="00BF3BE3">
            <w:pPr>
              <w:spacing w:after="0" w:line="240" w:lineRule="auto"/>
              <w:rPr>
                <w:rFonts w:ascii="Arial" w:eastAsia="Times New Roman" w:hAnsi="Arial" w:cs="Arial"/>
                <w:sz w:val="18"/>
                <w:szCs w:val="18"/>
                <w:lang w:eastAsia="hr-HR"/>
              </w:rPr>
            </w:pPr>
            <w:r w:rsidRPr="00BF3BE3">
              <w:rPr>
                <w:rFonts w:ascii="Arial" w:eastAsia="Times New Roman" w:hAnsi="Arial" w:cs="Arial"/>
                <w:sz w:val="18"/>
                <w:szCs w:val="18"/>
                <w:lang w:eastAsia="hr-HR"/>
              </w:rPr>
              <w:t>Proračunski korisnik</w:t>
            </w:r>
          </w:p>
        </w:tc>
        <w:tc>
          <w:tcPr>
            <w:tcW w:w="661" w:type="dxa"/>
            <w:tcBorders>
              <w:top w:val="single" w:sz="4" w:space="0" w:color="auto"/>
              <w:left w:val="nil"/>
              <w:bottom w:val="single" w:sz="4" w:space="0" w:color="auto"/>
              <w:right w:val="single" w:sz="4" w:space="0" w:color="auto"/>
            </w:tcBorders>
            <w:shd w:val="clear" w:color="000000" w:fill="FFFFFF"/>
            <w:noWrap/>
            <w:vAlign w:val="bottom"/>
            <w:hideMark/>
          </w:tcPr>
          <w:p w14:paraId="0B7E7D4E" w14:textId="77777777" w:rsidR="00BF3BE3" w:rsidRPr="00BF3BE3" w:rsidRDefault="00BF3BE3" w:rsidP="00BF3BE3">
            <w:pPr>
              <w:spacing w:after="0" w:line="240" w:lineRule="auto"/>
              <w:rPr>
                <w:rFonts w:ascii="Arial" w:eastAsia="Times New Roman" w:hAnsi="Arial" w:cs="Arial"/>
                <w:sz w:val="18"/>
                <w:szCs w:val="18"/>
                <w:lang w:eastAsia="hr-HR"/>
              </w:rPr>
            </w:pPr>
            <w:r w:rsidRPr="00BF3BE3">
              <w:rPr>
                <w:rFonts w:ascii="Arial" w:eastAsia="Times New Roman" w:hAnsi="Arial" w:cs="Arial"/>
                <w:sz w:val="18"/>
                <w:szCs w:val="18"/>
                <w:lang w:eastAsia="hr-HR"/>
              </w:rPr>
              <w:t>15577</w:t>
            </w:r>
          </w:p>
        </w:tc>
        <w:tc>
          <w:tcPr>
            <w:tcW w:w="6821" w:type="dxa"/>
            <w:tcBorders>
              <w:top w:val="single" w:sz="4" w:space="0" w:color="auto"/>
              <w:left w:val="nil"/>
              <w:bottom w:val="single" w:sz="4" w:space="0" w:color="auto"/>
              <w:right w:val="single" w:sz="4" w:space="0" w:color="auto"/>
            </w:tcBorders>
            <w:shd w:val="clear" w:color="000000" w:fill="FFFFFF"/>
            <w:noWrap/>
            <w:vAlign w:val="bottom"/>
            <w:hideMark/>
          </w:tcPr>
          <w:p w14:paraId="0E99C7CB" w14:textId="77777777" w:rsidR="00BF3BE3" w:rsidRPr="00BF3BE3" w:rsidRDefault="00BF3BE3" w:rsidP="00BF3BE3">
            <w:pPr>
              <w:spacing w:after="0" w:line="240" w:lineRule="auto"/>
              <w:rPr>
                <w:rFonts w:ascii="Arial" w:eastAsia="Times New Roman" w:hAnsi="Arial" w:cs="Arial"/>
                <w:sz w:val="18"/>
                <w:szCs w:val="18"/>
                <w:lang w:eastAsia="hr-HR"/>
              </w:rPr>
            </w:pPr>
            <w:r w:rsidRPr="00BF3BE3">
              <w:rPr>
                <w:rFonts w:ascii="Arial" w:eastAsia="Times New Roman" w:hAnsi="Arial" w:cs="Arial"/>
                <w:sz w:val="18"/>
                <w:szCs w:val="18"/>
                <w:lang w:eastAsia="hr-HR"/>
              </w:rPr>
              <w:t>PUČKO OTVORENO UČILIŠTE LABIN</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3C9281E6" w14:textId="77777777" w:rsidR="00BF3BE3" w:rsidRPr="00BF3BE3" w:rsidRDefault="00BF3BE3" w:rsidP="00BF3BE3">
            <w:pPr>
              <w:spacing w:after="0" w:line="240" w:lineRule="auto"/>
              <w:jc w:val="right"/>
              <w:rPr>
                <w:rFonts w:ascii="Arial" w:eastAsia="Times New Roman" w:hAnsi="Arial" w:cs="Arial"/>
                <w:sz w:val="18"/>
                <w:szCs w:val="18"/>
                <w:lang w:eastAsia="hr-HR"/>
              </w:rPr>
            </w:pPr>
            <w:r w:rsidRPr="00BF3BE3">
              <w:rPr>
                <w:rFonts w:ascii="Arial" w:eastAsia="Times New Roman" w:hAnsi="Arial" w:cs="Arial"/>
                <w:sz w:val="18"/>
                <w:szCs w:val="18"/>
                <w:lang w:eastAsia="hr-HR"/>
              </w:rPr>
              <w:t>2.222.373,00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5B8E3583" w14:textId="77777777" w:rsidR="00BF3BE3" w:rsidRPr="00BF3BE3" w:rsidRDefault="00BF3BE3" w:rsidP="00BF3BE3">
            <w:pPr>
              <w:spacing w:after="0" w:line="240" w:lineRule="auto"/>
              <w:jc w:val="right"/>
              <w:rPr>
                <w:rFonts w:ascii="Arial" w:eastAsia="Times New Roman" w:hAnsi="Arial" w:cs="Arial"/>
                <w:sz w:val="18"/>
                <w:szCs w:val="18"/>
                <w:lang w:eastAsia="hr-HR"/>
              </w:rPr>
            </w:pPr>
            <w:r w:rsidRPr="00BF3BE3">
              <w:rPr>
                <w:rFonts w:ascii="Arial" w:eastAsia="Times New Roman" w:hAnsi="Arial" w:cs="Arial"/>
                <w:sz w:val="18"/>
                <w:szCs w:val="18"/>
                <w:lang w:eastAsia="hr-HR"/>
              </w:rPr>
              <w:t>1.127.101,99</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9A7BE13" w14:textId="77777777" w:rsidR="00BF3BE3" w:rsidRPr="00BF3BE3" w:rsidRDefault="00BF3BE3" w:rsidP="00BF3BE3">
            <w:pPr>
              <w:spacing w:after="0" w:line="240" w:lineRule="auto"/>
              <w:jc w:val="right"/>
              <w:rPr>
                <w:rFonts w:ascii="Arial" w:eastAsia="Times New Roman" w:hAnsi="Arial" w:cs="Arial"/>
                <w:sz w:val="18"/>
                <w:szCs w:val="18"/>
                <w:lang w:eastAsia="hr-HR"/>
              </w:rPr>
            </w:pPr>
            <w:r w:rsidRPr="00BF3BE3">
              <w:rPr>
                <w:rFonts w:ascii="Arial" w:eastAsia="Times New Roman" w:hAnsi="Arial" w:cs="Arial"/>
                <w:sz w:val="18"/>
                <w:szCs w:val="18"/>
                <w:lang w:eastAsia="hr-HR"/>
              </w:rPr>
              <w:t>50,72%</w:t>
            </w:r>
          </w:p>
        </w:tc>
      </w:tr>
      <w:tr w:rsidR="00BF3BE3" w:rsidRPr="00BF3BE3" w14:paraId="02F8C376" w14:textId="77777777" w:rsidTr="00BF3BE3">
        <w:trPr>
          <w:trHeight w:val="255"/>
        </w:trPr>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C3CED5" w14:textId="77777777" w:rsidR="00BF3BE3" w:rsidRPr="00BF3BE3" w:rsidRDefault="00BF3BE3" w:rsidP="00BF3BE3">
            <w:pPr>
              <w:spacing w:after="0" w:line="240" w:lineRule="auto"/>
              <w:rPr>
                <w:rFonts w:ascii="Arial" w:eastAsia="Times New Roman" w:hAnsi="Arial" w:cs="Arial"/>
                <w:sz w:val="18"/>
                <w:szCs w:val="18"/>
                <w:lang w:eastAsia="hr-HR"/>
              </w:rPr>
            </w:pPr>
            <w:r w:rsidRPr="00BF3BE3">
              <w:rPr>
                <w:rFonts w:ascii="Arial" w:eastAsia="Times New Roman" w:hAnsi="Arial" w:cs="Arial"/>
                <w:sz w:val="18"/>
                <w:szCs w:val="18"/>
                <w:lang w:eastAsia="hr-HR"/>
              </w:rPr>
              <w:t>Proračunski korisnik</w:t>
            </w:r>
          </w:p>
        </w:tc>
        <w:tc>
          <w:tcPr>
            <w:tcW w:w="661" w:type="dxa"/>
            <w:tcBorders>
              <w:top w:val="single" w:sz="4" w:space="0" w:color="auto"/>
              <w:left w:val="nil"/>
              <w:bottom w:val="single" w:sz="4" w:space="0" w:color="auto"/>
              <w:right w:val="single" w:sz="4" w:space="0" w:color="auto"/>
            </w:tcBorders>
            <w:shd w:val="clear" w:color="000000" w:fill="FFFFFF"/>
            <w:noWrap/>
            <w:vAlign w:val="bottom"/>
            <w:hideMark/>
          </w:tcPr>
          <w:p w14:paraId="00E2BE37" w14:textId="77777777" w:rsidR="00BF3BE3" w:rsidRPr="00BF3BE3" w:rsidRDefault="00BF3BE3" w:rsidP="00BF3BE3">
            <w:pPr>
              <w:spacing w:after="0" w:line="240" w:lineRule="auto"/>
              <w:rPr>
                <w:rFonts w:ascii="Arial" w:eastAsia="Times New Roman" w:hAnsi="Arial" w:cs="Arial"/>
                <w:sz w:val="18"/>
                <w:szCs w:val="18"/>
                <w:lang w:eastAsia="hr-HR"/>
              </w:rPr>
            </w:pPr>
            <w:r w:rsidRPr="00BF3BE3">
              <w:rPr>
                <w:rFonts w:ascii="Arial" w:eastAsia="Times New Roman" w:hAnsi="Arial" w:cs="Arial"/>
                <w:sz w:val="18"/>
                <w:szCs w:val="18"/>
                <w:lang w:eastAsia="hr-HR"/>
              </w:rPr>
              <w:t>42266</w:t>
            </w:r>
          </w:p>
        </w:tc>
        <w:tc>
          <w:tcPr>
            <w:tcW w:w="6821" w:type="dxa"/>
            <w:tcBorders>
              <w:top w:val="single" w:sz="4" w:space="0" w:color="auto"/>
              <w:left w:val="nil"/>
              <w:bottom w:val="single" w:sz="4" w:space="0" w:color="auto"/>
              <w:right w:val="single" w:sz="4" w:space="0" w:color="auto"/>
            </w:tcBorders>
            <w:shd w:val="clear" w:color="000000" w:fill="FFFFFF"/>
            <w:noWrap/>
            <w:vAlign w:val="bottom"/>
            <w:hideMark/>
          </w:tcPr>
          <w:p w14:paraId="15A7E8A0" w14:textId="77777777" w:rsidR="00BF3BE3" w:rsidRPr="00BF3BE3" w:rsidRDefault="00BF3BE3" w:rsidP="00BF3BE3">
            <w:pPr>
              <w:spacing w:after="0" w:line="240" w:lineRule="auto"/>
              <w:rPr>
                <w:rFonts w:ascii="Arial" w:eastAsia="Times New Roman" w:hAnsi="Arial" w:cs="Arial"/>
                <w:sz w:val="18"/>
                <w:szCs w:val="18"/>
                <w:lang w:eastAsia="hr-HR"/>
              </w:rPr>
            </w:pPr>
            <w:r w:rsidRPr="00BF3BE3">
              <w:rPr>
                <w:rFonts w:ascii="Arial" w:eastAsia="Times New Roman" w:hAnsi="Arial" w:cs="Arial"/>
                <w:sz w:val="18"/>
                <w:szCs w:val="18"/>
                <w:lang w:eastAsia="hr-HR"/>
              </w:rPr>
              <w:t>GRADSKA KNJIŽNICA LABIN</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6593EEC8" w14:textId="77777777" w:rsidR="00BF3BE3" w:rsidRPr="00BF3BE3" w:rsidRDefault="00BF3BE3" w:rsidP="00BF3BE3">
            <w:pPr>
              <w:spacing w:after="0" w:line="240" w:lineRule="auto"/>
              <w:jc w:val="right"/>
              <w:rPr>
                <w:rFonts w:ascii="Arial" w:eastAsia="Times New Roman" w:hAnsi="Arial" w:cs="Arial"/>
                <w:sz w:val="18"/>
                <w:szCs w:val="18"/>
                <w:lang w:eastAsia="hr-HR"/>
              </w:rPr>
            </w:pPr>
            <w:r w:rsidRPr="00BF3BE3">
              <w:rPr>
                <w:rFonts w:ascii="Arial" w:eastAsia="Times New Roman" w:hAnsi="Arial" w:cs="Arial"/>
                <w:sz w:val="18"/>
                <w:szCs w:val="18"/>
                <w:lang w:eastAsia="hr-HR"/>
              </w:rPr>
              <w:t>1.159.806,00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773C5DE2" w14:textId="77777777" w:rsidR="00BF3BE3" w:rsidRPr="00BF3BE3" w:rsidRDefault="00BF3BE3" w:rsidP="00BF3BE3">
            <w:pPr>
              <w:spacing w:after="0" w:line="240" w:lineRule="auto"/>
              <w:jc w:val="right"/>
              <w:rPr>
                <w:rFonts w:ascii="Arial" w:eastAsia="Times New Roman" w:hAnsi="Arial" w:cs="Arial"/>
                <w:sz w:val="18"/>
                <w:szCs w:val="18"/>
                <w:lang w:eastAsia="hr-HR"/>
              </w:rPr>
            </w:pPr>
            <w:r w:rsidRPr="00BF3BE3">
              <w:rPr>
                <w:rFonts w:ascii="Arial" w:eastAsia="Times New Roman" w:hAnsi="Arial" w:cs="Arial"/>
                <w:sz w:val="18"/>
                <w:szCs w:val="18"/>
                <w:lang w:eastAsia="hr-HR"/>
              </w:rPr>
              <w:t>489.875,03</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1EAACEC" w14:textId="77777777" w:rsidR="00BF3BE3" w:rsidRPr="00BF3BE3" w:rsidRDefault="00BF3BE3" w:rsidP="00BF3BE3">
            <w:pPr>
              <w:spacing w:after="0" w:line="240" w:lineRule="auto"/>
              <w:jc w:val="right"/>
              <w:rPr>
                <w:rFonts w:ascii="Arial" w:eastAsia="Times New Roman" w:hAnsi="Arial" w:cs="Arial"/>
                <w:sz w:val="18"/>
                <w:szCs w:val="18"/>
                <w:lang w:eastAsia="hr-HR"/>
              </w:rPr>
            </w:pPr>
            <w:r w:rsidRPr="00BF3BE3">
              <w:rPr>
                <w:rFonts w:ascii="Arial" w:eastAsia="Times New Roman" w:hAnsi="Arial" w:cs="Arial"/>
                <w:sz w:val="18"/>
                <w:szCs w:val="18"/>
                <w:lang w:eastAsia="hr-HR"/>
              </w:rPr>
              <w:t>42,24%</w:t>
            </w:r>
          </w:p>
        </w:tc>
      </w:tr>
      <w:tr w:rsidR="00BF3BE3" w:rsidRPr="00BF3BE3" w14:paraId="4B6B0FA5" w14:textId="77777777" w:rsidTr="00BF3BE3">
        <w:trPr>
          <w:trHeight w:val="255"/>
        </w:trPr>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6F44A9" w14:textId="77777777" w:rsidR="00BF3BE3" w:rsidRPr="00BF3BE3" w:rsidRDefault="00BF3BE3" w:rsidP="00BF3BE3">
            <w:pPr>
              <w:spacing w:after="0" w:line="240" w:lineRule="auto"/>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Razdjel</w:t>
            </w:r>
          </w:p>
        </w:tc>
        <w:tc>
          <w:tcPr>
            <w:tcW w:w="661" w:type="dxa"/>
            <w:tcBorders>
              <w:top w:val="single" w:sz="4" w:space="0" w:color="auto"/>
              <w:left w:val="nil"/>
              <w:bottom w:val="single" w:sz="4" w:space="0" w:color="auto"/>
              <w:right w:val="single" w:sz="4" w:space="0" w:color="auto"/>
            </w:tcBorders>
            <w:shd w:val="clear" w:color="000000" w:fill="FFFFFF"/>
            <w:noWrap/>
            <w:vAlign w:val="bottom"/>
            <w:hideMark/>
          </w:tcPr>
          <w:p w14:paraId="73A9C31D" w14:textId="77777777" w:rsidR="00BF3BE3" w:rsidRPr="00BF3BE3" w:rsidRDefault="00BF3BE3" w:rsidP="00BF3BE3">
            <w:pPr>
              <w:spacing w:after="0" w:line="240" w:lineRule="auto"/>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600</w:t>
            </w:r>
          </w:p>
        </w:tc>
        <w:tc>
          <w:tcPr>
            <w:tcW w:w="6821" w:type="dxa"/>
            <w:tcBorders>
              <w:top w:val="single" w:sz="4" w:space="0" w:color="auto"/>
              <w:left w:val="nil"/>
              <w:bottom w:val="single" w:sz="4" w:space="0" w:color="auto"/>
              <w:right w:val="single" w:sz="4" w:space="0" w:color="auto"/>
            </w:tcBorders>
            <w:shd w:val="clear" w:color="000000" w:fill="FFFFFF"/>
            <w:noWrap/>
            <w:vAlign w:val="bottom"/>
            <w:hideMark/>
          </w:tcPr>
          <w:p w14:paraId="52AF1776" w14:textId="77777777" w:rsidR="00BF3BE3" w:rsidRPr="00BF3BE3" w:rsidRDefault="00BF3BE3" w:rsidP="00BF3BE3">
            <w:pPr>
              <w:spacing w:after="0" w:line="240" w:lineRule="auto"/>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UPRAVNI ODJEL ZA GOSPODARSTVO I EU PROJEKTE</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2223E150" w14:textId="77777777" w:rsidR="00BF3BE3" w:rsidRPr="00BF3BE3" w:rsidRDefault="00BF3BE3" w:rsidP="00BF3BE3">
            <w:pPr>
              <w:spacing w:after="0" w:line="240" w:lineRule="auto"/>
              <w:jc w:val="right"/>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1.475.000,00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55876C90" w14:textId="77777777" w:rsidR="00BF3BE3" w:rsidRPr="00BF3BE3" w:rsidRDefault="00BF3BE3" w:rsidP="00BF3BE3">
            <w:pPr>
              <w:spacing w:after="0" w:line="240" w:lineRule="auto"/>
              <w:jc w:val="right"/>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611.410,25</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75CBA7C" w14:textId="77777777" w:rsidR="00BF3BE3" w:rsidRPr="00BF3BE3" w:rsidRDefault="00BF3BE3" w:rsidP="00BF3BE3">
            <w:pPr>
              <w:spacing w:after="0" w:line="240" w:lineRule="auto"/>
              <w:jc w:val="right"/>
              <w:rPr>
                <w:rFonts w:ascii="Arial" w:eastAsia="Times New Roman" w:hAnsi="Arial" w:cs="Arial"/>
                <w:b/>
                <w:bCs/>
                <w:i/>
                <w:iCs/>
                <w:sz w:val="20"/>
                <w:szCs w:val="20"/>
                <w:lang w:eastAsia="hr-HR"/>
              </w:rPr>
            </w:pPr>
            <w:r w:rsidRPr="00BF3BE3">
              <w:rPr>
                <w:rFonts w:ascii="Arial" w:eastAsia="Times New Roman" w:hAnsi="Arial" w:cs="Arial"/>
                <w:b/>
                <w:bCs/>
                <w:i/>
                <w:iCs/>
                <w:sz w:val="20"/>
                <w:szCs w:val="20"/>
                <w:lang w:eastAsia="hr-HR"/>
              </w:rPr>
              <w:t>41,45%</w:t>
            </w:r>
          </w:p>
        </w:tc>
      </w:tr>
      <w:tr w:rsidR="00BF3BE3" w:rsidRPr="00BF3BE3" w14:paraId="06A2A827" w14:textId="77777777" w:rsidTr="00BF3BE3">
        <w:trPr>
          <w:trHeight w:val="255"/>
        </w:trPr>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441CA8" w14:textId="77777777" w:rsidR="00BF3BE3" w:rsidRPr="00BF3BE3" w:rsidRDefault="00BF3BE3" w:rsidP="00BF3BE3">
            <w:pPr>
              <w:spacing w:after="0" w:line="240" w:lineRule="auto"/>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Glava</w:t>
            </w:r>
          </w:p>
        </w:tc>
        <w:tc>
          <w:tcPr>
            <w:tcW w:w="661" w:type="dxa"/>
            <w:tcBorders>
              <w:top w:val="single" w:sz="4" w:space="0" w:color="auto"/>
              <w:left w:val="nil"/>
              <w:bottom w:val="single" w:sz="4" w:space="0" w:color="auto"/>
              <w:right w:val="single" w:sz="4" w:space="0" w:color="auto"/>
            </w:tcBorders>
            <w:shd w:val="clear" w:color="000000" w:fill="FFFFFF"/>
            <w:noWrap/>
            <w:vAlign w:val="bottom"/>
            <w:hideMark/>
          </w:tcPr>
          <w:p w14:paraId="010C5292" w14:textId="77777777" w:rsidR="00BF3BE3" w:rsidRPr="00BF3BE3" w:rsidRDefault="00BF3BE3" w:rsidP="00BF3BE3">
            <w:pPr>
              <w:spacing w:after="0" w:line="240" w:lineRule="auto"/>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60001</w:t>
            </w:r>
          </w:p>
        </w:tc>
        <w:tc>
          <w:tcPr>
            <w:tcW w:w="6821" w:type="dxa"/>
            <w:tcBorders>
              <w:top w:val="single" w:sz="4" w:space="0" w:color="auto"/>
              <w:left w:val="nil"/>
              <w:bottom w:val="single" w:sz="4" w:space="0" w:color="auto"/>
              <w:right w:val="single" w:sz="4" w:space="0" w:color="auto"/>
            </w:tcBorders>
            <w:shd w:val="clear" w:color="000000" w:fill="FFFFFF"/>
            <w:noWrap/>
            <w:vAlign w:val="bottom"/>
            <w:hideMark/>
          </w:tcPr>
          <w:p w14:paraId="50C84FFA" w14:textId="77777777" w:rsidR="00BF3BE3" w:rsidRPr="00BF3BE3" w:rsidRDefault="00BF3BE3" w:rsidP="00BF3BE3">
            <w:pPr>
              <w:spacing w:after="0" w:line="240" w:lineRule="auto"/>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UPRAVNI ODJEL ZA GOSPODARSTVO I EU PROJEKTE</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2FB118B7" w14:textId="77777777" w:rsidR="00BF3BE3" w:rsidRPr="00BF3BE3" w:rsidRDefault="00BF3BE3" w:rsidP="00BF3BE3">
            <w:pPr>
              <w:spacing w:after="0" w:line="240" w:lineRule="auto"/>
              <w:jc w:val="right"/>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1.475.000,00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380E0331" w14:textId="77777777" w:rsidR="00BF3BE3" w:rsidRPr="00BF3BE3" w:rsidRDefault="00BF3BE3" w:rsidP="00BF3BE3">
            <w:pPr>
              <w:spacing w:after="0" w:line="240" w:lineRule="auto"/>
              <w:jc w:val="right"/>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611.410,25</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C9D390F" w14:textId="77777777" w:rsidR="00BF3BE3" w:rsidRPr="00BF3BE3" w:rsidRDefault="00BF3BE3" w:rsidP="00BF3BE3">
            <w:pPr>
              <w:spacing w:after="0" w:line="240" w:lineRule="auto"/>
              <w:jc w:val="right"/>
              <w:rPr>
                <w:rFonts w:ascii="Arial" w:eastAsia="Times New Roman" w:hAnsi="Arial" w:cs="Arial"/>
                <w:b/>
                <w:bCs/>
                <w:sz w:val="18"/>
                <w:szCs w:val="18"/>
                <w:lang w:eastAsia="hr-HR"/>
              </w:rPr>
            </w:pPr>
            <w:r w:rsidRPr="00BF3BE3">
              <w:rPr>
                <w:rFonts w:ascii="Arial" w:eastAsia="Times New Roman" w:hAnsi="Arial" w:cs="Arial"/>
                <w:b/>
                <w:bCs/>
                <w:sz w:val="18"/>
                <w:szCs w:val="18"/>
                <w:lang w:eastAsia="hr-HR"/>
              </w:rPr>
              <w:t>41,45%</w:t>
            </w:r>
          </w:p>
        </w:tc>
      </w:tr>
    </w:tbl>
    <w:p w14:paraId="45445BD1" w14:textId="6A833D16" w:rsidR="00016529" w:rsidRPr="00BF3BE3" w:rsidRDefault="00016529" w:rsidP="00FF2959">
      <w:pPr>
        <w:spacing w:after="0" w:line="240" w:lineRule="auto"/>
        <w:rPr>
          <w:rFonts w:ascii="Arial" w:eastAsia="Times New Roman" w:hAnsi="Arial" w:cs="Arial"/>
          <w:b/>
          <w:bCs/>
          <w:sz w:val="20"/>
          <w:szCs w:val="20"/>
          <w:lang w:eastAsia="hr-HR"/>
        </w:rPr>
      </w:pPr>
    </w:p>
    <w:p w14:paraId="47CB5EDE" w14:textId="60033760" w:rsidR="00016529" w:rsidRPr="00BF3BE3" w:rsidRDefault="00016529" w:rsidP="00FF2959">
      <w:pPr>
        <w:spacing w:after="0" w:line="240" w:lineRule="auto"/>
        <w:rPr>
          <w:rFonts w:ascii="Arial" w:eastAsia="Times New Roman" w:hAnsi="Arial" w:cs="Arial"/>
          <w:b/>
          <w:bCs/>
          <w:sz w:val="20"/>
          <w:szCs w:val="20"/>
          <w:lang w:eastAsia="hr-HR"/>
        </w:rPr>
      </w:pPr>
    </w:p>
    <w:p w14:paraId="767037B6" w14:textId="4A163927" w:rsidR="00016529" w:rsidRPr="00BF3BE3" w:rsidRDefault="00016529" w:rsidP="00FF2959">
      <w:pPr>
        <w:spacing w:after="0" w:line="240" w:lineRule="auto"/>
        <w:rPr>
          <w:rFonts w:ascii="Arial" w:eastAsia="Times New Roman" w:hAnsi="Arial" w:cs="Arial"/>
          <w:b/>
          <w:bCs/>
          <w:sz w:val="20"/>
          <w:szCs w:val="20"/>
          <w:lang w:eastAsia="hr-HR"/>
        </w:rPr>
      </w:pPr>
    </w:p>
    <w:p w14:paraId="519B66B5" w14:textId="51C009EA" w:rsidR="00016529" w:rsidRDefault="00016529" w:rsidP="00FF2959">
      <w:pPr>
        <w:spacing w:after="0" w:line="240" w:lineRule="auto"/>
        <w:rPr>
          <w:rFonts w:ascii="Arial" w:eastAsia="Times New Roman" w:hAnsi="Arial" w:cs="Arial"/>
          <w:b/>
          <w:bCs/>
          <w:sz w:val="16"/>
          <w:szCs w:val="16"/>
          <w:lang w:eastAsia="hr-HR"/>
        </w:rPr>
      </w:pPr>
    </w:p>
    <w:p w14:paraId="4F493FE2" w14:textId="3F8B2BF2" w:rsidR="00016529" w:rsidRDefault="00016529" w:rsidP="00FF2959">
      <w:pPr>
        <w:spacing w:after="0" w:line="240" w:lineRule="auto"/>
        <w:rPr>
          <w:rFonts w:ascii="Arial" w:eastAsia="Times New Roman" w:hAnsi="Arial" w:cs="Arial"/>
          <w:b/>
          <w:bCs/>
          <w:sz w:val="16"/>
          <w:szCs w:val="16"/>
          <w:lang w:eastAsia="hr-HR"/>
        </w:rPr>
      </w:pPr>
    </w:p>
    <w:p w14:paraId="5921C751" w14:textId="7FE8578C" w:rsidR="00BF3BE3" w:rsidRDefault="00BF3BE3" w:rsidP="00FF2959">
      <w:pPr>
        <w:spacing w:after="0" w:line="240" w:lineRule="auto"/>
        <w:rPr>
          <w:rFonts w:ascii="Arial" w:eastAsia="Times New Roman" w:hAnsi="Arial" w:cs="Arial"/>
          <w:b/>
          <w:bCs/>
          <w:sz w:val="16"/>
          <w:szCs w:val="16"/>
          <w:lang w:eastAsia="hr-HR"/>
        </w:rPr>
      </w:pPr>
    </w:p>
    <w:p w14:paraId="0F738FFF" w14:textId="5F67E01C" w:rsidR="00BF3BE3" w:rsidRDefault="00BF3BE3" w:rsidP="00FF2959">
      <w:pPr>
        <w:spacing w:after="0" w:line="240" w:lineRule="auto"/>
        <w:rPr>
          <w:rFonts w:ascii="Arial" w:eastAsia="Times New Roman" w:hAnsi="Arial" w:cs="Arial"/>
          <w:b/>
          <w:bCs/>
          <w:sz w:val="16"/>
          <w:szCs w:val="16"/>
          <w:lang w:eastAsia="hr-HR"/>
        </w:rPr>
      </w:pPr>
    </w:p>
    <w:p w14:paraId="2F0D6E09" w14:textId="31431D45" w:rsidR="00BF3BE3" w:rsidRDefault="00BF3BE3" w:rsidP="00FF2959">
      <w:pPr>
        <w:spacing w:after="0" w:line="240" w:lineRule="auto"/>
        <w:rPr>
          <w:rFonts w:ascii="Arial" w:eastAsia="Times New Roman" w:hAnsi="Arial" w:cs="Arial"/>
          <w:b/>
          <w:bCs/>
          <w:sz w:val="16"/>
          <w:szCs w:val="16"/>
          <w:lang w:eastAsia="hr-HR"/>
        </w:rPr>
      </w:pPr>
    </w:p>
    <w:p w14:paraId="76C6BD46" w14:textId="77777777" w:rsidR="00BF3BE3" w:rsidRDefault="00BF3BE3" w:rsidP="00FF2959">
      <w:pPr>
        <w:spacing w:after="0" w:line="240" w:lineRule="auto"/>
        <w:rPr>
          <w:rFonts w:ascii="Arial" w:eastAsia="Times New Roman" w:hAnsi="Arial" w:cs="Arial"/>
          <w:b/>
          <w:bCs/>
          <w:sz w:val="16"/>
          <w:szCs w:val="16"/>
          <w:lang w:eastAsia="hr-HR"/>
        </w:rPr>
      </w:pPr>
    </w:p>
    <w:p w14:paraId="3D61D7DB" w14:textId="6DA2BE3A" w:rsidR="00016529" w:rsidRDefault="00016529" w:rsidP="00FF2959">
      <w:pPr>
        <w:spacing w:after="0" w:line="240" w:lineRule="auto"/>
        <w:rPr>
          <w:rFonts w:ascii="Arial" w:eastAsia="Times New Roman" w:hAnsi="Arial" w:cs="Arial"/>
          <w:b/>
          <w:bCs/>
          <w:sz w:val="16"/>
          <w:szCs w:val="16"/>
          <w:lang w:eastAsia="hr-HR"/>
        </w:rPr>
      </w:pPr>
    </w:p>
    <w:p w14:paraId="1768B6D3" w14:textId="77777777" w:rsidR="00016529" w:rsidRDefault="00016529" w:rsidP="00FF2959">
      <w:pPr>
        <w:spacing w:after="0" w:line="240" w:lineRule="auto"/>
        <w:rPr>
          <w:rFonts w:ascii="Arial" w:eastAsia="Times New Roman" w:hAnsi="Arial" w:cs="Arial"/>
          <w:b/>
          <w:bCs/>
          <w:sz w:val="16"/>
          <w:szCs w:val="16"/>
          <w:lang w:eastAsia="hr-HR"/>
        </w:rPr>
      </w:pPr>
    </w:p>
    <w:p w14:paraId="50950609" w14:textId="77777777" w:rsidR="00016529" w:rsidRDefault="00016529" w:rsidP="00FF2959">
      <w:pPr>
        <w:spacing w:after="0" w:line="240" w:lineRule="auto"/>
        <w:rPr>
          <w:rFonts w:ascii="Arial" w:eastAsia="Times New Roman" w:hAnsi="Arial" w:cs="Arial"/>
          <w:b/>
          <w:bCs/>
          <w:sz w:val="16"/>
          <w:szCs w:val="16"/>
          <w:lang w:eastAsia="hr-HR"/>
        </w:rPr>
      </w:pPr>
    </w:p>
    <w:p w14:paraId="6CE76DDC" w14:textId="28975498" w:rsidR="00FF2959" w:rsidRPr="0047275D" w:rsidRDefault="00FF2959" w:rsidP="00FF2959">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lastRenderedPageBreak/>
        <w:t>GRAD LABIN</w:t>
      </w:r>
    </w:p>
    <w:p w14:paraId="056E8BBC" w14:textId="7E98367D" w:rsidR="00FF2959" w:rsidRPr="0047275D" w:rsidRDefault="00FF2959" w:rsidP="00FF2959">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14:paraId="7CF353AE" w14:textId="77777777" w:rsidR="00FF2959" w:rsidRPr="0047275D" w:rsidRDefault="00FF2959" w:rsidP="00FF2959">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14:paraId="1DDE36BF" w14:textId="77777777" w:rsidR="00FF2959" w:rsidRDefault="00FF2959" w:rsidP="001A2201">
      <w:pPr>
        <w:spacing w:after="0" w:line="240" w:lineRule="auto"/>
      </w:pPr>
      <w:r w:rsidRPr="0047275D">
        <w:rPr>
          <w:rFonts w:ascii="Arial" w:eastAsia="Times New Roman" w:hAnsi="Arial" w:cs="Arial"/>
          <w:b/>
          <w:bCs/>
          <w:sz w:val="16"/>
          <w:szCs w:val="16"/>
          <w:lang w:eastAsia="hr-HR"/>
        </w:rPr>
        <w:t>OIB: 19041331726</w:t>
      </w:r>
    </w:p>
    <w:p w14:paraId="70E6ECAA" w14:textId="7D6AE219" w:rsidR="00FF2959" w:rsidRDefault="00FF2959" w:rsidP="00FA0B42">
      <w:pPr>
        <w:spacing w:after="0" w:line="240" w:lineRule="auto"/>
        <w:jc w:val="center"/>
        <w:rPr>
          <w:rFonts w:ascii="Arial" w:hAnsi="Arial" w:cs="Arial"/>
          <w:b/>
        </w:rPr>
      </w:pPr>
    </w:p>
    <w:p w14:paraId="0870DB9C" w14:textId="6CA5B354" w:rsidR="00016529" w:rsidRDefault="00016529" w:rsidP="00FA0B42">
      <w:pPr>
        <w:spacing w:after="0" w:line="240" w:lineRule="auto"/>
        <w:jc w:val="center"/>
        <w:rPr>
          <w:rFonts w:ascii="Arial" w:hAnsi="Arial" w:cs="Arial"/>
          <w:b/>
        </w:rPr>
      </w:pPr>
    </w:p>
    <w:p w14:paraId="659A86E1" w14:textId="77777777" w:rsidR="00016529" w:rsidRDefault="00016529" w:rsidP="00FA0B42">
      <w:pPr>
        <w:spacing w:after="0" w:line="240" w:lineRule="auto"/>
        <w:jc w:val="center"/>
        <w:rPr>
          <w:rFonts w:ascii="Arial" w:hAnsi="Arial" w:cs="Arial"/>
          <w:b/>
        </w:rPr>
      </w:pPr>
    </w:p>
    <w:p w14:paraId="66122732" w14:textId="77777777" w:rsidR="00FF2959" w:rsidRDefault="00FF2959" w:rsidP="00FA0B42">
      <w:pPr>
        <w:spacing w:after="0" w:line="240" w:lineRule="auto"/>
        <w:jc w:val="center"/>
        <w:rPr>
          <w:rFonts w:ascii="Arial" w:hAnsi="Arial" w:cs="Arial"/>
          <w:b/>
        </w:rPr>
      </w:pPr>
    </w:p>
    <w:p w14:paraId="6176A9AA" w14:textId="469BF8FE" w:rsidR="003831E2" w:rsidRDefault="00FF2959" w:rsidP="00FA0B42">
      <w:pPr>
        <w:spacing w:after="0" w:line="240" w:lineRule="auto"/>
        <w:jc w:val="center"/>
        <w:rPr>
          <w:rFonts w:ascii="Arial" w:eastAsia="Times New Roman" w:hAnsi="Arial" w:cs="Arial"/>
          <w:b/>
          <w:sz w:val="24"/>
          <w:szCs w:val="24"/>
          <w:lang w:eastAsia="hr-HR"/>
        </w:rPr>
      </w:pPr>
      <w:r w:rsidRPr="00FF2959">
        <w:rPr>
          <w:rFonts w:ascii="Arial" w:eastAsia="Times New Roman" w:hAnsi="Arial" w:cs="Arial"/>
          <w:b/>
          <w:sz w:val="24"/>
          <w:szCs w:val="24"/>
          <w:lang w:eastAsia="hr-HR"/>
        </w:rPr>
        <w:t>1.2.2.  Programska   klasifikacija</w:t>
      </w:r>
    </w:p>
    <w:p w14:paraId="68ABFFB6" w14:textId="77777777" w:rsidR="00684C80" w:rsidRDefault="00684C80" w:rsidP="00FA0B42">
      <w:pPr>
        <w:spacing w:after="0" w:line="240" w:lineRule="auto"/>
        <w:jc w:val="center"/>
        <w:rPr>
          <w:rFonts w:ascii="Arial" w:eastAsia="Times New Roman" w:hAnsi="Arial" w:cs="Arial"/>
          <w:b/>
          <w:sz w:val="24"/>
          <w:szCs w:val="24"/>
          <w:lang w:eastAsia="hr-HR"/>
        </w:rPr>
      </w:pPr>
    </w:p>
    <w:p w14:paraId="4CA48433" w14:textId="009D7382" w:rsidR="00684C80" w:rsidRDefault="00684C80" w:rsidP="00684C80">
      <w:pPr>
        <w:spacing w:after="0" w:line="240" w:lineRule="auto"/>
        <w:ind w:left="3540" w:firstLine="708"/>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6B3C5C">
        <w:rPr>
          <w:rFonts w:ascii="Arial" w:eastAsia="Times New Roman" w:hAnsi="Arial" w:cs="Arial"/>
          <w:sz w:val="24"/>
          <w:szCs w:val="24"/>
          <w:lang w:eastAsia="hr-HR"/>
        </w:rPr>
        <w:t>Za razdoblje od 01.01.202</w:t>
      </w:r>
      <w:r w:rsidR="00016529">
        <w:rPr>
          <w:rFonts w:ascii="Arial" w:eastAsia="Times New Roman" w:hAnsi="Arial" w:cs="Arial"/>
          <w:sz w:val="24"/>
          <w:szCs w:val="24"/>
          <w:lang w:eastAsia="hr-HR"/>
        </w:rPr>
        <w:t>2</w:t>
      </w:r>
      <w:r w:rsidRPr="006B3C5C">
        <w:rPr>
          <w:rFonts w:ascii="Arial" w:eastAsia="Times New Roman" w:hAnsi="Arial" w:cs="Arial"/>
          <w:sz w:val="24"/>
          <w:szCs w:val="24"/>
          <w:lang w:eastAsia="hr-HR"/>
        </w:rPr>
        <w:t>. do 3</w:t>
      </w:r>
      <w:r w:rsidR="00016529">
        <w:rPr>
          <w:rFonts w:ascii="Arial" w:eastAsia="Times New Roman" w:hAnsi="Arial" w:cs="Arial"/>
          <w:sz w:val="24"/>
          <w:szCs w:val="24"/>
          <w:lang w:eastAsia="hr-HR"/>
        </w:rPr>
        <w:t>0</w:t>
      </w:r>
      <w:r w:rsidRPr="006B3C5C">
        <w:rPr>
          <w:rFonts w:ascii="Arial" w:eastAsia="Times New Roman" w:hAnsi="Arial" w:cs="Arial"/>
          <w:sz w:val="24"/>
          <w:szCs w:val="24"/>
          <w:lang w:eastAsia="hr-HR"/>
        </w:rPr>
        <w:t>.</w:t>
      </w:r>
      <w:r w:rsidR="00016529">
        <w:rPr>
          <w:rFonts w:ascii="Arial" w:eastAsia="Times New Roman" w:hAnsi="Arial" w:cs="Arial"/>
          <w:sz w:val="24"/>
          <w:szCs w:val="24"/>
          <w:lang w:eastAsia="hr-HR"/>
        </w:rPr>
        <w:t>06</w:t>
      </w:r>
      <w:r w:rsidRPr="006B3C5C">
        <w:rPr>
          <w:rFonts w:ascii="Arial" w:eastAsia="Times New Roman" w:hAnsi="Arial" w:cs="Arial"/>
          <w:sz w:val="24"/>
          <w:szCs w:val="24"/>
          <w:lang w:eastAsia="hr-HR"/>
        </w:rPr>
        <w:t>.202</w:t>
      </w:r>
      <w:r w:rsidR="00016529">
        <w:rPr>
          <w:rFonts w:ascii="Arial" w:eastAsia="Times New Roman" w:hAnsi="Arial" w:cs="Arial"/>
          <w:sz w:val="24"/>
          <w:szCs w:val="24"/>
          <w:lang w:eastAsia="hr-HR"/>
        </w:rPr>
        <w:t>2</w:t>
      </w:r>
      <w:r w:rsidRPr="006B3C5C">
        <w:rPr>
          <w:rFonts w:ascii="Arial" w:eastAsia="Times New Roman" w:hAnsi="Arial" w:cs="Arial"/>
          <w:sz w:val="24"/>
          <w:szCs w:val="24"/>
          <w:lang w:eastAsia="hr-HR"/>
        </w:rPr>
        <w:t>.</w:t>
      </w:r>
    </w:p>
    <w:p w14:paraId="24CF395F" w14:textId="006E3002" w:rsidR="00F242FF" w:rsidRDefault="00F242FF" w:rsidP="009B2AED">
      <w:pPr>
        <w:spacing w:after="0" w:line="240" w:lineRule="auto"/>
        <w:rPr>
          <w:rFonts w:ascii="Arial" w:eastAsia="Times New Roman" w:hAnsi="Arial" w:cs="Arial"/>
          <w:sz w:val="24"/>
          <w:szCs w:val="24"/>
          <w:lang w:eastAsia="hr-HR"/>
        </w:rPr>
      </w:pPr>
    </w:p>
    <w:tbl>
      <w:tblPr>
        <w:tblW w:w="14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861"/>
        <w:gridCol w:w="7206"/>
        <w:gridCol w:w="1985"/>
        <w:gridCol w:w="1763"/>
        <w:gridCol w:w="896"/>
      </w:tblGrid>
      <w:tr w:rsidR="009B2AED" w:rsidRPr="009B2AED" w14:paraId="668DAF37" w14:textId="77777777" w:rsidTr="008D2125">
        <w:trPr>
          <w:trHeight w:val="255"/>
        </w:trPr>
        <w:tc>
          <w:tcPr>
            <w:tcW w:w="896" w:type="dxa"/>
            <w:shd w:val="clear" w:color="000000" w:fill="969696"/>
            <w:noWrap/>
            <w:vAlign w:val="bottom"/>
            <w:hideMark/>
          </w:tcPr>
          <w:p w14:paraId="0E94CD7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9067" w:type="dxa"/>
            <w:gridSpan w:val="2"/>
            <w:shd w:val="clear" w:color="000000" w:fill="969696"/>
            <w:noWrap/>
            <w:vAlign w:val="bottom"/>
            <w:hideMark/>
          </w:tcPr>
          <w:p w14:paraId="7D9B9AC8" w14:textId="77777777" w:rsidR="009B2AED" w:rsidRPr="008D2125" w:rsidRDefault="009B2AED" w:rsidP="009B2AED">
            <w:pPr>
              <w:spacing w:after="0" w:line="240" w:lineRule="auto"/>
              <w:rPr>
                <w:rFonts w:ascii="Arial" w:eastAsia="Times New Roman" w:hAnsi="Arial" w:cs="Arial"/>
                <w:b/>
                <w:bCs/>
                <w:sz w:val="20"/>
                <w:szCs w:val="20"/>
                <w:lang w:eastAsia="hr-HR"/>
              </w:rPr>
            </w:pPr>
            <w:r w:rsidRPr="008D2125">
              <w:rPr>
                <w:rFonts w:ascii="Arial" w:eastAsia="Times New Roman" w:hAnsi="Arial" w:cs="Arial"/>
                <w:b/>
                <w:bCs/>
                <w:sz w:val="20"/>
                <w:szCs w:val="20"/>
                <w:lang w:eastAsia="hr-HR"/>
              </w:rPr>
              <w:t>Organizacijska klasifikacija</w:t>
            </w:r>
          </w:p>
        </w:tc>
        <w:tc>
          <w:tcPr>
            <w:tcW w:w="1985" w:type="dxa"/>
            <w:shd w:val="clear" w:color="000000" w:fill="969696"/>
            <w:noWrap/>
            <w:vAlign w:val="bottom"/>
            <w:hideMark/>
          </w:tcPr>
          <w:p w14:paraId="558DE636" w14:textId="77777777" w:rsidR="009B2AED" w:rsidRPr="008D2125" w:rsidRDefault="009B2AED" w:rsidP="009B2AED">
            <w:pPr>
              <w:spacing w:after="0" w:line="240" w:lineRule="auto"/>
              <w:jc w:val="center"/>
              <w:rPr>
                <w:rFonts w:ascii="Arial" w:eastAsia="Times New Roman" w:hAnsi="Arial" w:cs="Arial"/>
                <w:b/>
                <w:bCs/>
                <w:sz w:val="20"/>
                <w:szCs w:val="20"/>
                <w:lang w:eastAsia="hr-HR"/>
              </w:rPr>
            </w:pPr>
            <w:r w:rsidRPr="008D2125">
              <w:rPr>
                <w:rFonts w:ascii="Arial" w:eastAsia="Times New Roman" w:hAnsi="Arial" w:cs="Arial"/>
                <w:b/>
                <w:bCs/>
                <w:sz w:val="20"/>
                <w:szCs w:val="20"/>
                <w:lang w:eastAsia="hr-HR"/>
              </w:rPr>
              <w:t> </w:t>
            </w:r>
          </w:p>
        </w:tc>
        <w:tc>
          <w:tcPr>
            <w:tcW w:w="1763" w:type="dxa"/>
            <w:shd w:val="clear" w:color="000000" w:fill="969696"/>
            <w:noWrap/>
            <w:vAlign w:val="bottom"/>
            <w:hideMark/>
          </w:tcPr>
          <w:p w14:paraId="3FC593B0" w14:textId="77777777" w:rsidR="009B2AED" w:rsidRPr="008D2125" w:rsidRDefault="009B2AED" w:rsidP="009B2AED">
            <w:pPr>
              <w:spacing w:after="0" w:line="240" w:lineRule="auto"/>
              <w:jc w:val="center"/>
              <w:rPr>
                <w:rFonts w:ascii="Arial" w:eastAsia="Times New Roman" w:hAnsi="Arial" w:cs="Arial"/>
                <w:b/>
                <w:bCs/>
                <w:sz w:val="20"/>
                <w:szCs w:val="20"/>
                <w:lang w:eastAsia="hr-HR"/>
              </w:rPr>
            </w:pPr>
            <w:r w:rsidRPr="008D2125">
              <w:rPr>
                <w:rFonts w:ascii="Arial" w:eastAsia="Times New Roman" w:hAnsi="Arial" w:cs="Arial"/>
                <w:b/>
                <w:bCs/>
                <w:sz w:val="20"/>
                <w:szCs w:val="20"/>
                <w:lang w:eastAsia="hr-HR"/>
              </w:rPr>
              <w:t> </w:t>
            </w:r>
          </w:p>
        </w:tc>
        <w:tc>
          <w:tcPr>
            <w:tcW w:w="896" w:type="dxa"/>
            <w:shd w:val="clear" w:color="000000" w:fill="969696"/>
            <w:noWrap/>
            <w:vAlign w:val="bottom"/>
            <w:hideMark/>
          </w:tcPr>
          <w:p w14:paraId="19BF9A43" w14:textId="77777777" w:rsidR="009B2AED" w:rsidRPr="008D2125" w:rsidRDefault="009B2AED" w:rsidP="009B2AED">
            <w:pPr>
              <w:spacing w:after="0" w:line="240" w:lineRule="auto"/>
              <w:jc w:val="center"/>
              <w:rPr>
                <w:rFonts w:ascii="Arial" w:eastAsia="Times New Roman" w:hAnsi="Arial" w:cs="Arial"/>
                <w:b/>
                <w:bCs/>
                <w:sz w:val="20"/>
                <w:szCs w:val="20"/>
                <w:lang w:eastAsia="hr-HR"/>
              </w:rPr>
            </w:pPr>
            <w:r w:rsidRPr="008D2125">
              <w:rPr>
                <w:rFonts w:ascii="Arial" w:eastAsia="Times New Roman" w:hAnsi="Arial" w:cs="Arial"/>
                <w:b/>
                <w:bCs/>
                <w:sz w:val="20"/>
                <w:szCs w:val="20"/>
                <w:lang w:eastAsia="hr-HR"/>
              </w:rPr>
              <w:t> </w:t>
            </w:r>
          </w:p>
        </w:tc>
      </w:tr>
      <w:tr w:rsidR="009B2AED" w:rsidRPr="009B2AED" w14:paraId="5972026B" w14:textId="77777777" w:rsidTr="008D2125">
        <w:trPr>
          <w:trHeight w:val="255"/>
        </w:trPr>
        <w:tc>
          <w:tcPr>
            <w:tcW w:w="896" w:type="dxa"/>
            <w:shd w:val="clear" w:color="000000" w:fill="969696"/>
            <w:noWrap/>
            <w:vAlign w:val="bottom"/>
            <w:hideMark/>
          </w:tcPr>
          <w:p w14:paraId="6487B7A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9067" w:type="dxa"/>
            <w:gridSpan w:val="2"/>
            <w:shd w:val="clear" w:color="000000" w:fill="969696"/>
            <w:noWrap/>
            <w:vAlign w:val="bottom"/>
            <w:hideMark/>
          </w:tcPr>
          <w:p w14:paraId="459C95D9" w14:textId="77777777" w:rsidR="009B2AED" w:rsidRPr="008D2125" w:rsidRDefault="009B2AED" w:rsidP="009B2AED">
            <w:pPr>
              <w:spacing w:after="0" w:line="240" w:lineRule="auto"/>
              <w:rPr>
                <w:rFonts w:ascii="Arial" w:eastAsia="Times New Roman" w:hAnsi="Arial" w:cs="Arial"/>
                <w:b/>
                <w:bCs/>
                <w:sz w:val="20"/>
                <w:szCs w:val="20"/>
                <w:lang w:eastAsia="hr-HR"/>
              </w:rPr>
            </w:pPr>
            <w:r w:rsidRPr="008D2125">
              <w:rPr>
                <w:rFonts w:ascii="Arial" w:eastAsia="Times New Roman" w:hAnsi="Arial" w:cs="Arial"/>
                <w:b/>
                <w:bCs/>
                <w:sz w:val="20"/>
                <w:szCs w:val="20"/>
                <w:lang w:eastAsia="hr-HR"/>
              </w:rPr>
              <w:t>Izvori</w:t>
            </w:r>
          </w:p>
        </w:tc>
        <w:tc>
          <w:tcPr>
            <w:tcW w:w="1985" w:type="dxa"/>
            <w:shd w:val="clear" w:color="000000" w:fill="969696"/>
            <w:noWrap/>
            <w:vAlign w:val="bottom"/>
            <w:hideMark/>
          </w:tcPr>
          <w:p w14:paraId="232D7110" w14:textId="77777777" w:rsidR="009B2AED" w:rsidRPr="008D2125" w:rsidRDefault="009B2AED" w:rsidP="009B2AED">
            <w:pPr>
              <w:spacing w:after="0" w:line="240" w:lineRule="auto"/>
              <w:jc w:val="center"/>
              <w:rPr>
                <w:rFonts w:ascii="Arial" w:eastAsia="Times New Roman" w:hAnsi="Arial" w:cs="Arial"/>
                <w:b/>
                <w:bCs/>
                <w:sz w:val="20"/>
                <w:szCs w:val="20"/>
                <w:lang w:eastAsia="hr-HR"/>
              </w:rPr>
            </w:pPr>
            <w:r w:rsidRPr="008D2125">
              <w:rPr>
                <w:rFonts w:ascii="Arial" w:eastAsia="Times New Roman" w:hAnsi="Arial" w:cs="Arial"/>
                <w:b/>
                <w:bCs/>
                <w:sz w:val="20"/>
                <w:szCs w:val="20"/>
                <w:lang w:eastAsia="hr-HR"/>
              </w:rPr>
              <w:t> </w:t>
            </w:r>
          </w:p>
        </w:tc>
        <w:tc>
          <w:tcPr>
            <w:tcW w:w="1763" w:type="dxa"/>
            <w:shd w:val="clear" w:color="000000" w:fill="969696"/>
            <w:noWrap/>
            <w:vAlign w:val="bottom"/>
            <w:hideMark/>
          </w:tcPr>
          <w:p w14:paraId="21573461" w14:textId="77777777" w:rsidR="009B2AED" w:rsidRPr="008D2125" w:rsidRDefault="009B2AED" w:rsidP="009B2AED">
            <w:pPr>
              <w:spacing w:after="0" w:line="240" w:lineRule="auto"/>
              <w:jc w:val="center"/>
              <w:rPr>
                <w:rFonts w:ascii="Arial" w:eastAsia="Times New Roman" w:hAnsi="Arial" w:cs="Arial"/>
                <w:b/>
                <w:bCs/>
                <w:sz w:val="20"/>
                <w:szCs w:val="20"/>
                <w:lang w:eastAsia="hr-HR"/>
              </w:rPr>
            </w:pPr>
            <w:r w:rsidRPr="008D2125">
              <w:rPr>
                <w:rFonts w:ascii="Arial" w:eastAsia="Times New Roman" w:hAnsi="Arial" w:cs="Arial"/>
                <w:b/>
                <w:bCs/>
                <w:sz w:val="20"/>
                <w:szCs w:val="20"/>
                <w:lang w:eastAsia="hr-HR"/>
              </w:rPr>
              <w:t> </w:t>
            </w:r>
          </w:p>
        </w:tc>
        <w:tc>
          <w:tcPr>
            <w:tcW w:w="896" w:type="dxa"/>
            <w:shd w:val="clear" w:color="000000" w:fill="969696"/>
            <w:noWrap/>
            <w:vAlign w:val="bottom"/>
            <w:hideMark/>
          </w:tcPr>
          <w:p w14:paraId="29811E3E" w14:textId="77777777" w:rsidR="009B2AED" w:rsidRPr="008D2125" w:rsidRDefault="009B2AED" w:rsidP="009B2AED">
            <w:pPr>
              <w:spacing w:after="0" w:line="240" w:lineRule="auto"/>
              <w:jc w:val="center"/>
              <w:rPr>
                <w:rFonts w:ascii="Arial" w:eastAsia="Times New Roman" w:hAnsi="Arial" w:cs="Arial"/>
                <w:b/>
                <w:bCs/>
                <w:sz w:val="20"/>
                <w:szCs w:val="20"/>
                <w:lang w:eastAsia="hr-HR"/>
              </w:rPr>
            </w:pPr>
            <w:r w:rsidRPr="008D2125">
              <w:rPr>
                <w:rFonts w:ascii="Arial" w:eastAsia="Times New Roman" w:hAnsi="Arial" w:cs="Arial"/>
                <w:b/>
                <w:bCs/>
                <w:sz w:val="20"/>
                <w:szCs w:val="20"/>
                <w:lang w:eastAsia="hr-HR"/>
              </w:rPr>
              <w:t> </w:t>
            </w:r>
          </w:p>
        </w:tc>
      </w:tr>
      <w:tr w:rsidR="009B2AED" w:rsidRPr="009B2AED" w14:paraId="6080202F" w14:textId="77777777" w:rsidTr="008D2125">
        <w:trPr>
          <w:trHeight w:val="255"/>
        </w:trPr>
        <w:tc>
          <w:tcPr>
            <w:tcW w:w="896" w:type="dxa"/>
            <w:shd w:val="clear" w:color="000000" w:fill="969696"/>
            <w:noWrap/>
            <w:vAlign w:val="bottom"/>
            <w:hideMark/>
          </w:tcPr>
          <w:p w14:paraId="05D3B12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969696"/>
            <w:noWrap/>
            <w:vAlign w:val="bottom"/>
            <w:hideMark/>
          </w:tcPr>
          <w:p w14:paraId="2540807C" w14:textId="77777777" w:rsidR="009B2AED" w:rsidRPr="008D2125" w:rsidRDefault="009B2AED" w:rsidP="009B2AED">
            <w:pPr>
              <w:spacing w:after="0" w:line="240" w:lineRule="auto"/>
              <w:rPr>
                <w:rFonts w:ascii="Arial" w:eastAsia="Times New Roman" w:hAnsi="Arial" w:cs="Arial"/>
                <w:b/>
                <w:bCs/>
                <w:sz w:val="20"/>
                <w:szCs w:val="20"/>
                <w:lang w:eastAsia="hr-HR"/>
              </w:rPr>
            </w:pPr>
            <w:r w:rsidRPr="008D2125">
              <w:rPr>
                <w:rFonts w:ascii="Arial" w:eastAsia="Times New Roman" w:hAnsi="Arial" w:cs="Arial"/>
                <w:b/>
                <w:bCs/>
                <w:sz w:val="20"/>
                <w:szCs w:val="20"/>
                <w:lang w:eastAsia="hr-HR"/>
              </w:rPr>
              <w:t>Projekt/Aktivnost</w:t>
            </w:r>
          </w:p>
        </w:tc>
        <w:tc>
          <w:tcPr>
            <w:tcW w:w="7206" w:type="dxa"/>
            <w:shd w:val="clear" w:color="000000" w:fill="969696"/>
            <w:noWrap/>
            <w:vAlign w:val="bottom"/>
            <w:hideMark/>
          </w:tcPr>
          <w:p w14:paraId="368DE1ED" w14:textId="77777777" w:rsidR="009B2AED" w:rsidRPr="008D2125" w:rsidRDefault="009B2AED" w:rsidP="009B2AED">
            <w:pPr>
              <w:spacing w:after="0" w:line="240" w:lineRule="auto"/>
              <w:jc w:val="center"/>
              <w:rPr>
                <w:rFonts w:ascii="Arial" w:eastAsia="Times New Roman" w:hAnsi="Arial" w:cs="Arial"/>
                <w:b/>
                <w:bCs/>
                <w:sz w:val="20"/>
                <w:szCs w:val="20"/>
                <w:lang w:eastAsia="hr-HR"/>
              </w:rPr>
            </w:pPr>
            <w:r w:rsidRPr="008D2125">
              <w:rPr>
                <w:rFonts w:ascii="Arial" w:eastAsia="Times New Roman" w:hAnsi="Arial" w:cs="Arial"/>
                <w:b/>
                <w:bCs/>
                <w:sz w:val="20"/>
                <w:szCs w:val="20"/>
                <w:lang w:eastAsia="hr-HR"/>
              </w:rPr>
              <w:t>VRSTA RASHODA I IZDATAKA</w:t>
            </w:r>
          </w:p>
        </w:tc>
        <w:tc>
          <w:tcPr>
            <w:tcW w:w="1985" w:type="dxa"/>
            <w:shd w:val="clear" w:color="000000" w:fill="969696"/>
            <w:noWrap/>
            <w:vAlign w:val="bottom"/>
            <w:hideMark/>
          </w:tcPr>
          <w:p w14:paraId="7C210282" w14:textId="77777777" w:rsidR="009B2AED" w:rsidRPr="008D2125" w:rsidRDefault="009B2AED" w:rsidP="009B2AED">
            <w:pPr>
              <w:spacing w:after="0" w:line="240" w:lineRule="auto"/>
              <w:jc w:val="center"/>
              <w:rPr>
                <w:rFonts w:ascii="Arial" w:eastAsia="Times New Roman" w:hAnsi="Arial" w:cs="Arial"/>
                <w:b/>
                <w:bCs/>
                <w:sz w:val="20"/>
                <w:szCs w:val="20"/>
                <w:lang w:eastAsia="hr-HR"/>
              </w:rPr>
            </w:pPr>
            <w:r w:rsidRPr="008D2125">
              <w:rPr>
                <w:rFonts w:ascii="Arial" w:eastAsia="Times New Roman" w:hAnsi="Arial" w:cs="Arial"/>
                <w:b/>
                <w:bCs/>
                <w:sz w:val="20"/>
                <w:szCs w:val="20"/>
                <w:lang w:eastAsia="hr-HR"/>
              </w:rPr>
              <w:t>Izvorni plan 2022</w:t>
            </w:r>
          </w:p>
        </w:tc>
        <w:tc>
          <w:tcPr>
            <w:tcW w:w="1763" w:type="dxa"/>
            <w:shd w:val="clear" w:color="000000" w:fill="969696"/>
            <w:noWrap/>
            <w:vAlign w:val="bottom"/>
            <w:hideMark/>
          </w:tcPr>
          <w:p w14:paraId="196A2506" w14:textId="77777777" w:rsidR="009B2AED" w:rsidRPr="008D2125" w:rsidRDefault="009B2AED" w:rsidP="009B2AED">
            <w:pPr>
              <w:spacing w:after="0" w:line="240" w:lineRule="auto"/>
              <w:jc w:val="center"/>
              <w:rPr>
                <w:rFonts w:ascii="Arial" w:eastAsia="Times New Roman" w:hAnsi="Arial" w:cs="Arial"/>
                <w:b/>
                <w:bCs/>
                <w:sz w:val="20"/>
                <w:szCs w:val="20"/>
                <w:lang w:eastAsia="hr-HR"/>
              </w:rPr>
            </w:pPr>
            <w:r w:rsidRPr="008D2125">
              <w:rPr>
                <w:rFonts w:ascii="Arial" w:eastAsia="Times New Roman" w:hAnsi="Arial" w:cs="Arial"/>
                <w:b/>
                <w:bCs/>
                <w:sz w:val="20"/>
                <w:szCs w:val="20"/>
                <w:lang w:eastAsia="hr-HR"/>
              </w:rPr>
              <w:t>Izvršenje 2022</w:t>
            </w:r>
          </w:p>
        </w:tc>
        <w:tc>
          <w:tcPr>
            <w:tcW w:w="896" w:type="dxa"/>
            <w:shd w:val="clear" w:color="000000" w:fill="969696"/>
            <w:noWrap/>
            <w:vAlign w:val="bottom"/>
            <w:hideMark/>
          </w:tcPr>
          <w:p w14:paraId="181B0AF5" w14:textId="77777777" w:rsidR="009B2AED" w:rsidRPr="008D2125" w:rsidRDefault="009B2AED" w:rsidP="009B2AED">
            <w:pPr>
              <w:spacing w:after="0" w:line="240" w:lineRule="auto"/>
              <w:jc w:val="center"/>
              <w:rPr>
                <w:rFonts w:ascii="Arial" w:eastAsia="Times New Roman" w:hAnsi="Arial" w:cs="Arial"/>
                <w:b/>
                <w:bCs/>
                <w:sz w:val="20"/>
                <w:szCs w:val="20"/>
                <w:lang w:eastAsia="hr-HR"/>
              </w:rPr>
            </w:pPr>
            <w:r w:rsidRPr="008D2125">
              <w:rPr>
                <w:rFonts w:ascii="Arial" w:eastAsia="Times New Roman" w:hAnsi="Arial" w:cs="Arial"/>
                <w:b/>
                <w:bCs/>
                <w:sz w:val="20"/>
                <w:szCs w:val="20"/>
                <w:lang w:eastAsia="hr-HR"/>
              </w:rPr>
              <w:t>Indeks 2/1</w:t>
            </w:r>
          </w:p>
        </w:tc>
      </w:tr>
      <w:tr w:rsidR="009B2AED" w:rsidRPr="009B2AED" w14:paraId="54BA9345" w14:textId="77777777" w:rsidTr="008D2125">
        <w:trPr>
          <w:trHeight w:val="255"/>
        </w:trPr>
        <w:tc>
          <w:tcPr>
            <w:tcW w:w="9963" w:type="dxa"/>
            <w:gridSpan w:val="3"/>
            <w:shd w:val="clear" w:color="auto" w:fill="auto"/>
            <w:noWrap/>
            <w:vAlign w:val="bottom"/>
            <w:hideMark/>
          </w:tcPr>
          <w:p w14:paraId="2E5F9A58" w14:textId="77777777" w:rsidR="009B2AED" w:rsidRPr="008D2125" w:rsidRDefault="009B2AED" w:rsidP="009B2AED">
            <w:pPr>
              <w:spacing w:after="0" w:line="240" w:lineRule="auto"/>
              <w:jc w:val="center"/>
              <w:rPr>
                <w:rFonts w:ascii="Arial" w:eastAsia="Times New Roman" w:hAnsi="Arial" w:cs="Arial"/>
                <w:b/>
                <w:bCs/>
                <w:sz w:val="20"/>
                <w:szCs w:val="20"/>
                <w:lang w:eastAsia="hr-HR"/>
              </w:rPr>
            </w:pPr>
          </w:p>
        </w:tc>
        <w:tc>
          <w:tcPr>
            <w:tcW w:w="1985" w:type="dxa"/>
            <w:shd w:val="clear" w:color="000000" w:fill="969696"/>
            <w:noWrap/>
            <w:vAlign w:val="bottom"/>
            <w:hideMark/>
          </w:tcPr>
          <w:p w14:paraId="24B0F1B2" w14:textId="77777777" w:rsidR="009B2AED" w:rsidRPr="008D2125" w:rsidRDefault="009B2AED" w:rsidP="009B2AED">
            <w:pPr>
              <w:spacing w:after="0" w:line="240" w:lineRule="auto"/>
              <w:jc w:val="center"/>
              <w:rPr>
                <w:rFonts w:ascii="Arial" w:eastAsia="Times New Roman" w:hAnsi="Arial" w:cs="Arial"/>
                <w:b/>
                <w:bCs/>
                <w:sz w:val="20"/>
                <w:szCs w:val="20"/>
                <w:lang w:eastAsia="hr-HR"/>
              </w:rPr>
            </w:pPr>
            <w:r w:rsidRPr="008D2125">
              <w:rPr>
                <w:rFonts w:ascii="Arial" w:eastAsia="Times New Roman" w:hAnsi="Arial" w:cs="Arial"/>
                <w:b/>
                <w:bCs/>
                <w:sz w:val="20"/>
                <w:szCs w:val="20"/>
                <w:lang w:eastAsia="hr-HR"/>
              </w:rPr>
              <w:t>1</w:t>
            </w:r>
          </w:p>
        </w:tc>
        <w:tc>
          <w:tcPr>
            <w:tcW w:w="1763" w:type="dxa"/>
            <w:shd w:val="clear" w:color="000000" w:fill="969696"/>
            <w:noWrap/>
            <w:vAlign w:val="bottom"/>
            <w:hideMark/>
          </w:tcPr>
          <w:p w14:paraId="3334F755" w14:textId="77777777" w:rsidR="009B2AED" w:rsidRPr="008D2125" w:rsidRDefault="009B2AED" w:rsidP="009B2AED">
            <w:pPr>
              <w:spacing w:after="0" w:line="240" w:lineRule="auto"/>
              <w:jc w:val="center"/>
              <w:rPr>
                <w:rFonts w:ascii="Arial" w:eastAsia="Times New Roman" w:hAnsi="Arial" w:cs="Arial"/>
                <w:b/>
                <w:bCs/>
                <w:sz w:val="20"/>
                <w:szCs w:val="20"/>
                <w:lang w:eastAsia="hr-HR"/>
              </w:rPr>
            </w:pPr>
            <w:r w:rsidRPr="008D2125">
              <w:rPr>
                <w:rFonts w:ascii="Arial" w:eastAsia="Times New Roman" w:hAnsi="Arial" w:cs="Arial"/>
                <w:b/>
                <w:bCs/>
                <w:sz w:val="20"/>
                <w:szCs w:val="20"/>
                <w:lang w:eastAsia="hr-HR"/>
              </w:rPr>
              <w:t>2</w:t>
            </w:r>
          </w:p>
        </w:tc>
        <w:tc>
          <w:tcPr>
            <w:tcW w:w="896" w:type="dxa"/>
            <w:shd w:val="clear" w:color="000000" w:fill="969696"/>
            <w:noWrap/>
            <w:vAlign w:val="bottom"/>
            <w:hideMark/>
          </w:tcPr>
          <w:p w14:paraId="12013E2A" w14:textId="77777777" w:rsidR="009B2AED" w:rsidRPr="008D2125" w:rsidRDefault="009B2AED" w:rsidP="009B2AED">
            <w:pPr>
              <w:spacing w:after="0" w:line="240" w:lineRule="auto"/>
              <w:jc w:val="center"/>
              <w:rPr>
                <w:rFonts w:ascii="Arial" w:eastAsia="Times New Roman" w:hAnsi="Arial" w:cs="Arial"/>
                <w:b/>
                <w:bCs/>
                <w:sz w:val="20"/>
                <w:szCs w:val="20"/>
                <w:lang w:eastAsia="hr-HR"/>
              </w:rPr>
            </w:pPr>
            <w:r w:rsidRPr="008D2125">
              <w:rPr>
                <w:rFonts w:ascii="Arial" w:eastAsia="Times New Roman" w:hAnsi="Arial" w:cs="Arial"/>
                <w:b/>
                <w:bCs/>
                <w:sz w:val="20"/>
                <w:szCs w:val="20"/>
                <w:lang w:eastAsia="hr-HR"/>
              </w:rPr>
              <w:t>3</w:t>
            </w:r>
          </w:p>
        </w:tc>
      </w:tr>
      <w:tr w:rsidR="009B2AED" w:rsidRPr="009B2AED" w14:paraId="094B3C85" w14:textId="77777777" w:rsidTr="008D2125">
        <w:trPr>
          <w:trHeight w:val="255"/>
        </w:trPr>
        <w:tc>
          <w:tcPr>
            <w:tcW w:w="896" w:type="dxa"/>
            <w:shd w:val="clear" w:color="000000" w:fill="C0C0C0"/>
            <w:noWrap/>
            <w:vAlign w:val="bottom"/>
            <w:hideMark/>
          </w:tcPr>
          <w:p w14:paraId="14B098E2" w14:textId="77777777" w:rsidR="009B2AED" w:rsidRPr="009B2AED" w:rsidRDefault="009B2AED" w:rsidP="009B2AED">
            <w:pPr>
              <w:spacing w:after="0" w:line="240" w:lineRule="auto"/>
              <w:rPr>
                <w:rFonts w:ascii="Arial" w:eastAsia="Times New Roman" w:hAnsi="Arial" w:cs="Arial"/>
                <w:b/>
                <w:bCs/>
                <w:color w:val="FFFFFF"/>
                <w:sz w:val="16"/>
                <w:szCs w:val="16"/>
                <w:lang w:eastAsia="hr-HR"/>
              </w:rPr>
            </w:pPr>
            <w:r w:rsidRPr="009B2AED">
              <w:rPr>
                <w:rFonts w:ascii="Arial" w:eastAsia="Times New Roman" w:hAnsi="Arial" w:cs="Arial"/>
                <w:b/>
                <w:bCs/>
                <w:color w:val="FFFFFF"/>
                <w:sz w:val="16"/>
                <w:szCs w:val="16"/>
                <w:lang w:eastAsia="hr-HR"/>
              </w:rPr>
              <w:t> </w:t>
            </w:r>
          </w:p>
        </w:tc>
        <w:tc>
          <w:tcPr>
            <w:tcW w:w="9067" w:type="dxa"/>
            <w:gridSpan w:val="2"/>
            <w:shd w:val="clear" w:color="000000" w:fill="C0C0C0"/>
            <w:noWrap/>
            <w:vAlign w:val="bottom"/>
            <w:hideMark/>
          </w:tcPr>
          <w:p w14:paraId="55E5CF45" w14:textId="77777777" w:rsidR="009B2AED" w:rsidRPr="008D2125" w:rsidRDefault="009B2AED" w:rsidP="009B2AED">
            <w:pPr>
              <w:spacing w:after="0" w:line="240" w:lineRule="auto"/>
              <w:rPr>
                <w:rFonts w:ascii="Arial" w:eastAsia="Times New Roman" w:hAnsi="Arial" w:cs="Arial"/>
                <w:b/>
                <w:bCs/>
                <w:sz w:val="20"/>
                <w:szCs w:val="20"/>
                <w:lang w:eastAsia="hr-HR"/>
              </w:rPr>
            </w:pPr>
            <w:r w:rsidRPr="008D2125">
              <w:rPr>
                <w:rFonts w:ascii="Arial" w:eastAsia="Times New Roman" w:hAnsi="Arial" w:cs="Arial"/>
                <w:b/>
                <w:bCs/>
                <w:sz w:val="20"/>
                <w:szCs w:val="20"/>
                <w:lang w:eastAsia="hr-HR"/>
              </w:rPr>
              <w:t>UKUPNO RASHODI I IZDATCI</w:t>
            </w:r>
          </w:p>
        </w:tc>
        <w:tc>
          <w:tcPr>
            <w:tcW w:w="1985" w:type="dxa"/>
            <w:shd w:val="clear" w:color="000000" w:fill="C0C0C0"/>
            <w:noWrap/>
            <w:vAlign w:val="bottom"/>
            <w:hideMark/>
          </w:tcPr>
          <w:p w14:paraId="6C4D7A9B" w14:textId="77777777" w:rsidR="009B2AED" w:rsidRPr="008D2125" w:rsidRDefault="009B2AED" w:rsidP="009B2AED">
            <w:pPr>
              <w:spacing w:after="0" w:line="240" w:lineRule="auto"/>
              <w:jc w:val="right"/>
              <w:rPr>
                <w:rFonts w:ascii="Arial" w:eastAsia="Times New Roman" w:hAnsi="Arial" w:cs="Arial"/>
                <w:b/>
                <w:bCs/>
                <w:sz w:val="20"/>
                <w:szCs w:val="20"/>
                <w:lang w:eastAsia="hr-HR"/>
              </w:rPr>
            </w:pPr>
            <w:r w:rsidRPr="008D2125">
              <w:rPr>
                <w:rFonts w:ascii="Arial" w:eastAsia="Times New Roman" w:hAnsi="Arial" w:cs="Arial"/>
                <w:b/>
                <w:bCs/>
                <w:sz w:val="20"/>
                <w:szCs w:val="20"/>
                <w:lang w:eastAsia="hr-HR"/>
              </w:rPr>
              <w:t>154.570.912,00</w:t>
            </w:r>
          </w:p>
        </w:tc>
        <w:tc>
          <w:tcPr>
            <w:tcW w:w="1763" w:type="dxa"/>
            <w:shd w:val="clear" w:color="000000" w:fill="C0C0C0"/>
            <w:noWrap/>
            <w:vAlign w:val="bottom"/>
            <w:hideMark/>
          </w:tcPr>
          <w:p w14:paraId="736585C4" w14:textId="77777777" w:rsidR="009B2AED" w:rsidRPr="008D2125" w:rsidRDefault="009B2AED" w:rsidP="009B2AED">
            <w:pPr>
              <w:spacing w:after="0" w:line="240" w:lineRule="auto"/>
              <w:jc w:val="right"/>
              <w:rPr>
                <w:rFonts w:ascii="Arial" w:eastAsia="Times New Roman" w:hAnsi="Arial" w:cs="Arial"/>
                <w:b/>
                <w:bCs/>
                <w:sz w:val="20"/>
                <w:szCs w:val="20"/>
                <w:lang w:eastAsia="hr-HR"/>
              </w:rPr>
            </w:pPr>
            <w:r w:rsidRPr="008D2125">
              <w:rPr>
                <w:rFonts w:ascii="Arial" w:eastAsia="Times New Roman" w:hAnsi="Arial" w:cs="Arial"/>
                <w:b/>
                <w:bCs/>
                <w:sz w:val="20"/>
                <w:szCs w:val="20"/>
                <w:lang w:eastAsia="hr-HR"/>
              </w:rPr>
              <w:t>58.800.458,07</w:t>
            </w:r>
          </w:p>
        </w:tc>
        <w:tc>
          <w:tcPr>
            <w:tcW w:w="896" w:type="dxa"/>
            <w:shd w:val="clear" w:color="000000" w:fill="C0C0C0"/>
            <w:noWrap/>
            <w:vAlign w:val="bottom"/>
            <w:hideMark/>
          </w:tcPr>
          <w:p w14:paraId="18C99AFB" w14:textId="77777777" w:rsidR="009B2AED" w:rsidRPr="008D2125" w:rsidRDefault="009B2AED" w:rsidP="009B2AED">
            <w:pPr>
              <w:spacing w:after="0" w:line="240" w:lineRule="auto"/>
              <w:jc w:val="right"/>
              <w:rPr>
                <w:rFonts w:ascii="Arial" w:eastAsia="Times New Roman" w:hAnsi="Arial" w:cs="Arial"/>
                <w:b/>
                <w:bCs/>
                <w:sz w:val="20"/>
                <w:szCs w:val="20"/>
                <w:lang w:eastAsia="hr-HR"/>
              </w:rPr>
            </w:pPr>
            <w:r w:rsidRPr="008D2125">
              <w:rPr>
                <w:rFonts w:ascii="Arial" w:eastAsia="Times New Roman" w:hAnsi="Arial" w:cs="Arial"/>
                <w:b/>
                <w:bCs/>
                <w:sz w:val="20"/>
                <w:szCs w:val="20"/>
                <w:lang w:eastAsia="hr-HR"/>
              </w:rPr>
              <w:t>38,04%</w:t>
            </w:r>
          </w:p>
        </w:tc>
      </w:tr>
      <w:tr w:rsidR="009B2AED" w:rsidRPr="009B2AED" w14:paraId="1B7D4E16" w14:textId="77777777" w:rsidTr="008D2125">
        <w:trPr>
          <w:trHeight w:val="255"/>
        </w:trPr>
        <w:tc>
          <w:tcPr>
            <w:tcW w:w="896" w:type="dxa"/>
            <w:shd w:val="clear" w:color="000000" w:fill="9999FF"/>
            <w:noWrap/>
            <w:vAlign w:val="bottom"/>
            <w:hideMark/>
          </w:tcPr>
          <w:p w14:paraId="265D69A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9067" w:type="dxa"/>
            <w:gridSpan w:val="2"/>
            <w:shd w:val="clear" w:color="000000" w:fill="9999FF"/>
            <w:noWrap/>
            <w:vAlign w:val="bottom"/>
            <w:hideMark/>
          </w:tcPr>
          <w:p w14:paraId="68ABBD8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RAZDJEL 100 UPRAVNI ODJEL ZA POSLOVE GRADONAČELNIKA, GRADSKO VIJEĆE I OPĆE POSLOVE</w:t>
            </w:r>
          </w:p>
        </w:tc>
        <w:tc>
          <w:tcPr>
            <w:tcW w:w="1985" w:type="dxa"/>
            <w:shd w:val="clear" w:color="000000" w:fill="9999FF"/>
            <w:noWrap/>
            <w:vAlign w:val="bottom"/>
            <w:hideMark/>
          </w:tcPr>
          <w:p w14:paraId="1F92E04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11.377.151,00</w:t>
            </w:r>
          </w:p>
        </w:tc>
        <w:tc>
          <w:tcPr>
            <w:tcW w:w="1763" w:type="dxa"/>
            <w:shd w:val="clear" w:color="000000" w:fill="9999FF"/>
            <w:noWrap/>
            <w:vAlign w:val="bottom"/>
            <w:hideMark/>
          </w:tcPr>
          <w:p w14:paraId="60B2BD6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4.099.664,58</w:t>
            </w:r>
          </w:p>
        </w:tc>
        <w:tc>
          <w:tcPr>
            <w:tcW w:w="896" w:type="dxa"/>
            <w:shd w:val="clear" w:color="000000" w:fill="9999FF"/>
            <w:noWrap/>
            <w:vAlign w:val="bottom"/>
            <w:hideMark/>
          </w:tcPr>
          <w:p w14:paraId="4419592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36,03%</w:t>
            </w:r>
          </w:p>
        </w:tc>
      </w:tr>
      <w:tr w:rsidR="009B2AED" w:rsidRPr="009B2AED" w14:paraId="68D0DA63" w14:textId="77777777" w:rsidTr="008D2125">
        <w:trPr>
          <w:trHeight w:val="255"/>
        </w:trPr>
        <w:tc>
          <w:tcPr>
            <w:tcW w:w="896" w:type="dxa"/>
            <w:shd w:val="clear" w:color="000000" w:fill="9999FF"/>
            <w:noWrap/>
            <w:vAlign w:val="bottom"/>
            <w:hideMark/>
          </w:tcPr>
          <w:p w14:paraId="3129689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9067" w:type="dxa"/>
            <w:gridSpan w:val="2"/>
            <w:shd w:val="clear" w:color="000000" w:fill="9999FF"/>
            <w:noWrap/>
            <w:vAlign w:val="bottom"/>
            <w:hideMark/>
          </w:tcPr>
          <w:p w14:paraId="1C9DAD4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GLAVA 10001 UPRAVNI ODJEL ZA POSLOVE GRADONAČELNIKA, GRADSKO VIJEĆE I OPĆE POSLOVE</w:t>
            </w:r>
          </w:p>
        </w:tc>
        <w:tc>
          <w:tcPr>
            <w:tcW w:w="1985" w:type="dxa"/>
            <w:shd w:val="clear" w:color="000000" w:fill="9999FF"/>
            <w:noWrap/>
            <w:vAlign w:val="bottom"/>
            <w:hideMark/>
          </w:tcPr>
          <w:p w14:paraId="680DBA3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5.190.805,00</w:t>
            </w:r>
          </w:p>
        </w:tc>
        <w:tc>
          <w:tcPr>
            <w:tcW w:w="1763" w:type="dxa"/>
            <w:shd w:val="clear" w:color="000000" w:fill="9999FF"/>
            <w:noWrap/>
            <w:vAlign w:val="bottom"/>
            <w:hideMark/>
          </w:tcPr>
          <w:p w14:paraId="71AD8AA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1.717.257,03</w:t>
            </w:r>
          </w:p>
        </w:tc>
        <w:tc>
          <w:tcPr>
            <w:tcW w:w="896" w:type="dxa"/>
            <w:shd w:val="clear" w:color="000000" w:fill="9999FF"/>
            <w:noWrap/>
            <w:vAlign w:val="bottom"/>
            <w:hideMark/>
          </w:tcPr>
          <w:p w14:paraId="29ACE4C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33,08%</w:t>
            </w:r>
          </w:p>
        </w:tc>
      </w:tr>
      <w:tr w:rsidR="009B2AED" w:rsidRPr="009B2AED" w14:paraId="4AC1D60E" w14:textId="77777777" w:rsidTr="008D2125">
        <w:trPr>
          <w:trHeight w:val="255"/>
        </w:trPr>
        <w:tc>
          <w:tcPr>
            <w:tcW w:w="896" w:type="dxa"/>
            <w:shd w:val="clear" w:color="000000" w:fill="CCCCFF"/>
            <w:noWrap/>
            <w:vAlign w:val="bottom"/>
            <w:hideMark/>
          </w:tcPr>
          <w:p w14:paraId="2F57081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8DE4B6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43004BB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4.416.505,00</w:t>
            </w:r>
          </w:p>
        </w:tc>
        <w:tc>
          <w:tcPr>
            <w:tcW w:w="1763" w:type="dxa"/>
            <w:shd w:val="clear" w:color="000000" w:fill="CCCCFF"/>
            <w:noWrap/>
            <w:vAlign w:val="bottom"/>
            <w:hideMark/>
          </w:tcPr>
          <w:p w14:paraId="7D66AC3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1.713.162,03</w:t>
            </w:r>
          </w:p>
        </w:tc>
        <w:tc>
          <w:tcPr>
            <w:tcW w:w="896" w:type="dxa"/>
            <w:shd w:val="clear" w:color="000000" w:fill="CCCCFF"/>
            <w:noWrap/>
            <w:vAlign w:val="bottom"/>
            <w:hideMark/>
          </w:tcPr>
          <w:p w14:paraId="66EA6F6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38,79%</w:t>
            </w:r>
          </w:p>
        </w:tc>
      </w:tr>
      <w:tr w:rsidR="009B2AED" w:rsidRPr="009B2AED" w14:paraId="455971B5" w14:textId="77777777" w:rsidTr="008D2125">
        <w:trPr>
          <w:trHeight w:val="255"/>
        </w:trPr>
        <w:tc>
          <w:tcPr>
            <w:tcW w:w="896" w:type="dxa"/>
            <w:shd w:val="clear" w:color="000000" w:fill="CCCCFF"/>
            <w:noWrap/>
            <w:vAlign w:val="bottom"/>
            <w:hideMark/>
          </w:tcPr>
          <w:p w14:paraId="093DC40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19644C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1CD9EA1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4.416.505,00</w:t>
            </w:r>
          </w:p>
        </w:tc>
        <w:tc>
          <w:tcPr>
            <w:tcW w:w="1763" w:type="dxa"/>
            <w:shd w:val="clear" w:color="000000" w:fill="CCCCFF"/>
            <w:noWrap/>
            <w:vAlign w:val="bottom"/>
            <w:hideMark/>
          </w:tcPr>
          <w:p w14:paraId="6EF5BBE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1.713.162,03</w:t>
            </w:r>
          </w:p>
        </w:tc>
        <w:tc>
          <w:tcPr>
            <w:tcW w:w="896" w:type="dxa"/>
            <w:shd w:val="clear" w:color="000000" w:fill="CCCCFF"/>
            <w:noWrap/>
            <w:vAlign w:val="bottom"/>
            <w:hideMark/>
          </w:tcPr>
          <w:p w14:paraId="6437A24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38,79%</w:t>
            </w:r>
          </w:p>
        </w:tc>
      </w:tr>
      <w:tr w:rsidR="009B2AED" w:rsidRPr="009B2AED" w14:paraId="781F6CD0" w14:textId="77777777" w:rsidTr="008D2125">
        <w:trPr>
          <w:trHeight w:val="255"/>
        </w:trPr>
        <w:tc>
          <w:tcPr>
            <w:tcW w:w="896" w:type="dxa"/>
            <w:shd w:val="clear" w:color="000000" w:fill="CCCCFF"/>
            <w:noWrap/>
            <w:vAlign w:val="bottom"/>
            <w:hideMark/>
          </w:tcPr>
          <w:p w14:paraId="136C068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242E70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 VLASTITI PRIHODI</w:t>
            </w:r>
          </w:p>
        </w:tc>
        <w:tc>
          <w:tcPr>
            <w:tcW w:w="1985" w:type="dxa"/>
            <w:shd w:val="clear" w:color="000000" w:fill="CCCCFF"/>
            <w:noWrap/>
            <w:vAlign w:val="bottom"/>
            <w:hideMark/>
          </w:tcPr>
          <w:p w14:paraId="4BA5885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286BCC5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4A8C016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5AFDFE00" w14:textId="77777777" w:rsidTr="008D2125">
        <w:trPr>
          <w:trHeight w:val="255"/>
        </w:trPr>
        <w:tc>
          <w:tcPr>
            <w:tcW w:w="896" w:type="dxa"/>
            <w:shd w:val="clear" w:color="000000" w:fill="CCCCFF"/>
            <w:noWrap/>
            <w:vAlign w:val="bottom"/>
            <w:hideMark/>
          </w:tcPr>
          <w:p w14:paraId="689E6CE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0C5F2F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3.1. VLASTITI PRIHODI</w:t>
            </w:r>
          </w:p>
        </w:tc>
        <w:tc>
          <w:tcPr>
            <w:tcW w:w="1985" w:type="dxa"/>
            <w:shd w:val="clear" w:color="000000" w:fill="CCCCFF"/>
            <w:noWrap/>
            <w:vAlign w:val="bottom"/>
            <w:hideMark/>
          </w:tcPr>
          <w:p w14:paraId="6506443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3C74006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4940EE2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3F974992" w14:textId="77777777" w:rsidTr="008D2125">
        <w:trPr>
          <w:trHeight w:val="255"/>
        </w:trPr>
        <w:tc>
          <w:tcPr>
            <w:tcW w:w="896" w:type="dxa"/>
            <w:shd w:val="clear" w:color="000000" w:fill="CCCCFF"/>
            <w:noWrap/>
            <w:vAlign w:val="bottom"/>
            <w:hideMark/>
          </w:tcPr>
          <w:p w14:paraId="5D06350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22DC82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416556B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119.300,00</w:t>
            </w:r>
          </w:p>
        </w:tc>
        <w:tc>
          <w:tcPr>
            <w:tcW w:w="1763" w:type="dxa"/>
            <w:shd w:val="clear" w:color="000000" w:fill="CCCCFF"/>
            <w:noWrap/>
            <w:vAlign w:val="bottom"/>
            <w:hideMark/>
          </w:tcPr>
          <w:p w14:paraId="67BD7C2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6B51E3A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4290DA1F" w14:textId="77777777" w:rsidTr="008D2125">
        <w:trPr>
          <w:trHeight w:val="255"/>
        </w:trPr>
        <w:tc>
          <w:tcPr>
            <w:tcW w:w="896" w:type="dxa"/>
            <w:shd w:val="clear" w:color="000000" w:fill="CCCCFF"/>
            <w:noWrap/>
            <w:vAlign w:val="bottom"/>
            <w:hideMark/>
          </w:tcPr>
          <w:p w14:paraId="29EE400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41B2C2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5.2. POMOĆ IZ FONDA ZA ZAŠTITU OKOLIŠA</w:t>
            </w:r>
          </w:p>
        </w:tc>
        <w:tc>
          <w:tcPr>
            <w:tcW w:w="1985" w:type="dxa"/>
            <w:shd w:val="clear" w:color="000000" w:fill="CCCCFF"/>
            <w:noWrap/>
            <w:vAlign w:val="bottom"/>
            <w:hideMark/>
          </w:tcPr>
          <w:p w14:paraId="1179A55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114.300,00</w:t>
            </w:r>
          </w:p>
        </w:tc>
        <w:tc>
          <w:tcPr>
            <w:tcW w:w="1763" w:type="dxa"/>
            <w:shd w:val="clear" w:color="000000" w:fill="CCCCFF"/>
            <w:noWrap/>
            <w:vAlign w:val="bottom"/>
            <w:hideMark/>
          </w:tcPr>
          <w:p w14:paraId="02C7E36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496BAB2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767910C7" w14:textId="77777777" w:rsidTr="008D2125">
        <w:trPr>
          <w:trHeight w:val="255"/>
        </w:trPr>
        <w:tc>
          <w:tcPr>
            <w:tcW w:w="896" w:type="dxa"/>
            <w:shd w:val="clear" w:color="000000" w:fill="CCCCFF"/>
            <w:noWrap/>
            <w:vAlign w:val="bottom"/>
            <w:hideMark/>
          </w:tcPr>
          <w:p w14:paraId="4A0CAC8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343AC0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5.6. POMOĆI IZ OPĆINSKIH PRORAČUNA</w:t>
            </w:r>
          </w:p>
        </w:tc>
        <w:tc>
          <w:tcPr>
            <w:tcW w:w="1985" w:type="dxa"/>
            <w:shd w:val="clear" w:color="000000" w:fill="CCCCFF"/>
            <w:noWrap/>
            <w:vAlign w:val="bottom"/>
            <w:hideMark/>
          </w:tcPr>
          <w:p w14:paraId="362A90F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1A07E4B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3BDF096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38AC19C2" w14:textId="77777777" w:rsidTr="008D2125">
        <w:trPr>
          <w:trHeight w:val="255"/>
        </w:trPr>
        <w:tc>
          <w:tcPr>
            <w:tcW w:w="896" w:type="dxa"/>
            <w:shd w:val="clear" w:color="000000" w:fill="CCCCFF"/>
            <w:noWrap/>
            <w:vAlign w:val="bottom"/>
            <w:hideMark/>
          </w:tcPr>
          <w:p w14:paraId="1D85AA5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BE5863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 PRIHODI OD NEFINANCIJSKE IMOVINE</w:t>
            </w:r>
          </w:p>
        </w:tc>
        <w:tc>
          <w:tcPr>
            <w:tcW w:w="1985" w:type="dxa"/>
            <w:shd w:val="clear" w:color="000000" w:fill="CCCCFF"/>
            <w:noWrap/>
            <w:vAlign w:val="bottom"/>
            <w:hideMark/>
          </w:tcPr>
          <w:p w14:paraId="1F5B541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650.000,00</w:t>
            </w:r>
          </w:p>
        </w:tc>
        <w:tc>
          <w:tcPr>
            <w:tcW w:w="1763" w:type="dxa"/>
            <w:shd w:val="clear" w:color="000000" w:fill="CCCCFF"/>
            <w:noWrap/>
            <w:vAlign w:val="bottom"/>
            <w:hideMark/>
          </w:tcPr>
          <w:p w14:paraId="0DB6856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4.095,00</w:t>
            </w:r>
          </w:p>
        </w:tc>
        <w:tc>
          <w:tcPr>
            <w:tcW w:w="896" w:type="dxa"/>
            <w:shd w:val="clear" w:color="000000" w:fill="CCCCFF"/>
            <w:noWrap/>
            <w:vAlign w:val="bottom"/>
            <w:hideMark/>
          </w:tcPr>
          <w:p w14:paraId="2E27672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0,63%</w:t>
            </w:r>
          </w:p>
        </w:tc>
      </w:tr>
      <w:tr w:rsidR="009B2AED" w:rsidRPr="009B2AED" w14:paraId="01E16706" w14:textId="77777777" w:rsidTr="008D2125">
        <w:trPr>
          <w:trHeight w:val="255"/>
        </w:trPr>
        <w:tc>
          <w:tcPr>
            <w:tcW w:w="896" w:type="dxa"/>
            <w:shd w:val="clear" w:color="000000" w:fill="CCCCFF"/>
            <w:noWrap/>
            <w:vAlign w:val="bottom"/>
            <w:hideMark/>
          </w:tcPr>
          <w:p w14:paraId="3D64E6D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2F99FB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7.1. 7.PRIHODI OD NEFINANCIJSKE IMOVINE</w:t>
            </w:r>
          </w:p>
        </w:tc>
        <w:tc>
          <w:tcPr>
            <w:tcW w:w="1985" w:type="dxa"/>
            <w:shd w:val="clear" w:color="000000" w:fill="CCCCFF"/>
            <w:noWrap/>
            <w:vAlign w:val="bottom"/>
            <w:hideMark/>
          </w:tcPr>
          <w:p w14:paraId="1D725F1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645.000,00</w:t>
            </w:r>
          </w:p>
        </w:tc>
        <w:tc>
          <w:tcPr>
            <w:tcW w:w="1763" w:type="dxa"/>
            <w:shd w:val="clear" w:color="000000" w:fill="CCCCFF"/>
            <w:noWrap/>
            <w:vAlign w:val="bottom"/>
            <w:hideMark/>
          </w:tcPr>
          <w:p w14:paraId="47B5F29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4.095,00</w:t>
            </w:r>
          </w:p>
        </w:tc>
        <w:tc>
          <w:tcPr>
            <w:tcW w:w="896" w:type="dxa"/>
            <w:shd w:val="clear" w:color="000000" w:fill="CCCCFF"/>
            <w:noWrap/>
            <w:vAlign w:val="bottom"/>
            <w:hideMark/>
          </w:tcPr>
          <w:p w14:paraId="2A28FF9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0,63%</w:t>
            </w:r>
          </w:p>
        </w:tc>
      </w:tr>
      <w:tr w:rsidR="009B2AED" w:rsidRPr="009B2AED" w14:paraId="2568C450" w14:textId="77777777" w:rsidTr="008D2125">
        <w:trPr>
          <w:trHeight w:val="255"/>
        </w:trPr>
        <w:tc>
          <w:tcPr>
            <w:tcW w:w="896" w:type="dxa"/>
            <w:shd w:val="clear" w:color="000000" w:fill="CCCCFF"/>
            <w:noWrap/>
            <w:vAlign w:val="bottom"/>
            <w:hideMark/>
          </w:tcPr>
          <w:p w14:paraId="3F3A02A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F83D63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7.3. 7.PRIHODI OD NAKNADA ŠTETA S OSN.OSIGUR.</w:t>
            </w:r>
          </w:p>
        </w:tc>
        <w:tc>
          <w:tcPr>
            <w:tcW w:w="1985" w:type="dxa"/>
            <w:shd w:val="clear" w:color="000000" w:fill="CCCCFF"/>
            <w:noWrap/>
            <w:vAlign w:val="bottom"/>
            <w:hideMark/>
          </w:tcPr>
          <w:p w14:paraId="6FBD28B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46D095B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4B0BF95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3CD12FC8" w14:textId="77777777" w:rsidTr="008D2125">
        <w:trPr>
          <w:trHeight w:val="255"/>
        </w:trPr>
        <w:tc>
          <w:tcPr>
            <w:tcW w:w="896" w:type="dxa"/>
            <w:shd w:val="clear" w:color="000000" w:fill="FF9900"/>
            <w:noWrap/>
            <w:vAlign w:val="bottom"/>
            <w:hideMark/>
          </w:tcPr>
          <w:p w14:paraId="3F3FFEC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9900"/>
            <w:noWrap/>
            <w:vAlign w:val="bottom"/>
            <w:hideMark/>
          </w:tcPr>
          <w:p w14:paraId="151D668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1001</w:t>
            </w:r>
          </w:p>
        </w:tc>
        <w:tc>
          <w:tcPr>
            <w:tcW w:w="7206" w:type="dxa"/>
            <w:shd w:val="clear" w:color="000000" w:fill="FF9900"/>
            <w:noWrap/>
            <w:vAlign w:val="bottom"/>
            <w:hideMark/>
          </w:tcPr>
          <w:p w14:paraId="23F3A4F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Program: Javna uprava i administracija</w:t>
            </w:r>
          </w:p>
        </w:tc>
        <w:tc>
          <w:tcPr>
            <w:tcW w:w="1985" w:type="dxa"/>
            <w:shd w:val="clear" w:color="000000" w:fill="FF9900"/>
            <w:noWrap/>
            <w:vAlign w:val="bottom"/>
            <w:hideMark/>
          </w:tcPr>
          <w:p w14:paraId="550C294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4.625.805,00</w:t>
            </w:r>
          </w:p>
        </w:tc>
        <w:tc>
          <w:tcPr>
            <w:tcW w:w="1763" w:type="dxa"/>
            <w:shd w:val="clear" w:color="000000" w:fill="FF9900"/>
            <w:noWrap/>
            <w:vAlign w:val="bottom"/>
            <w:hideMark/>
          </w:tcPr>
          <w:p w14:paraId="4E97DC8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1.445.100,85</w:t>
            </w:r>
          </w:p>
        </w:tc>
        <w:tc>
          <w:tcPr>
            <w:tcW w:w="896" w:type="dxa"/>
            <w:shd w:val="clear" w:color="000000" w:fill="FF9900"/>
            <w:noWrap/>
            <w:vAlign w:val="bottom"/>
            <w:hideMark/>
          </w:tcPr>
          <w:p w14:paraId="32F35A0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31,24%</w:t>
            </w:r>
          </w:p>
        </w:tc>
      </w:tr>
      <w:tr w:rsidR="009B2AED" w:rsidRPr="009B2AED" w14:paraId="04F35CB0" w14:textId="77777777" w:rsidTr="008D2125">
        <w:trPr>
          <w:trHeight w:val="255"/>
        </w:trPr>
        <w:tc>
          <w:tcPr>
            <w:tcW w:w="896" w:type="dxa"/>
            <w:shd w:val="clear" w:color="000000" w:fill="FFFF99"/>
            <w:noWrap/>
            <w:vAlign w:val="bottom"/>
            <w:hideMark/>
          </w:tcPr>
          <w:p w14:paraId="4022EDD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170A1C7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A100001</w:t>
            </w:r>
          </w:p>
        </w:tc>
        <w:tc>
          <w:tcPr>
            <w:tcW w:w="7206" w:type="dxa"/>
            <w:shd w:val="clear" w:color="000000" w:fill="FFFF99"/>
            <w:noWrap/>
            <w:vAlign w:val="bottom"/>
            <w:hideMark/>
          </w:tcPr>
          <w:p w14:paraId="79F26A7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Redovna djelatnost upravnih odjela</w:t>
            </w:r>
          </w:p>
        </w:tc>
        <w:tc>
          <w:tcPr>
            <w:tcW w:w="1985" w:type="dxa"/>
            <w:shd w:val="clear" w:color="000000" w:fill="FFFF99"/>
            <w:noWrap/>
            <w:vAlign w:val="bottom"/>
            <w:hideMark/>
          </w:tcPr>
          <w:p w14:paraId="63EAB59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2.536.000,00</w:t>
            </w:r>
          </w:p>
        </w:tc>
        <w:tc>
          <w:tcPr>
            <w:tcW w:w="1763" w:type="dxa"/>
            <w:shd w:val="clear" w:color="000000" w:fill="FFFF99"/>
            <w:noWrap/>
            <w:vAlign w:val="bottom"/>
            <w:hideMark/>
          </w:tcPr>
          <w:p w14:paraId="3E45266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1.019.607,31</w:t>
            </w:r>
          </w:p>
        </w:tc>
        <w:tc>
          <w:tcPr>
            <w:tcW w:w="896" w:type="dxa"/>
            <w:shd w:val="clear" w:color="000000" w:fill="FFFF99"/>
            <w:noWrap/>
            <w:vAlign w:val="bottom"/>
            <w:hideMark/>
          </w:tcPr>
          <w:p w14:paraId="7DDF921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40,21%</w:t>
            </w:r>
          </w:p>
        </w:tc>
      </w:tr>
      <w:tr w:rsidR="009B2AED" w:rsidRPr="009B2AED" w14:paraId="00733D96" w14:textId="77777777" w:rsidTr="008D2125">
        <w:trPr>
          <w:trHeight w:val="255"/>
        </w:trPr>
        <w:tc>
          <w:tcPr>
            <w:tcW w:w="896" w:type="dxa"/>
            <w:shd w:val="clear" w:color="000000" w:fill="CCCCFF"/>
            <w:noWrap/>
            <w:vAlign w:val="bottom"/>
            <w:hideMark/>
          </w:tcPr>
          <w:p w14:paraId="07377C9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6B29C1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3D1B214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2.531.000,00</w:t>
            </w:r>
          </w:p>
        </w:tc>
        <w:tc>
          <w:tcPr>
            <w:tcW w:w="1763" w:type="dxa"/>
            <w:shd w:val="clear" w:color="000000" w:fill="CCCCFF"/>
            <w:noWrap/>
            <w:vAlign w:val="bottom"/>
            <w:hideMark/>
          </w:tcPr>
          <w:p w14:paraId="54D7A10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1.019.607,31</w:t>
            </w:r>
          </w:p>
        </w:tc>
        <w:tc>
          <w:tcPr>
            <w:tcW w:w="896" w:type="dxa"/>
            <w:shd w:val="clear" w:color="000000" w:fill="CCCCFF"/>
            <w:noWrap/>
            <w:vAlign w:val="bottom"/>
            <w:hideMark/>
          </w:tcPr>
          <w:p w14:paraId="6F49E21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40,28%</w:t>
            </w:r>
          </w:p>
        </w:tc>
      </w:tr>
      <w:tr w:rsidR="009B2AED" w:rsidRPr="009B2AED" w14:paraId="152E017F" w14:textId="77777777" w:rsidTr="008D2125">
        <w:trPr>
          <w:trHeight w:val="255"/>
        </w:trPr>
        <w:tc>
          <w:tcPr>
            <w:tcW w:w="896" w:type="dxa"/>
            <w:shd w:val="clear" w:color="000000" w:fill="CCCCFF"/>
            <w:noWrap/>
            <w:vAlign w:val="bottom"/>
            <w:hideMark/>
          </w:tcPr>
          <w:p w14:paraId="600E640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31F634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062FF20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2.531.000,00</w:t>
            </w:r>
          </w:p>
        </w:tc>
        <w:tc>
          <w:tcPr>
            <w:tcW w:w="1763" w:type="dxa"/>
            <w:shd w:val="clear" w:color="000000" w:fill="CCCCFF"/>
            <w:noWrap/>
            <w:vAlign w:val="bottom"/>
            <w:hideMark/>
          </w:tcPr>
          <w:p w14:paraId="7864FDE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1.019.607,31</w:t>
            </w:r>
          </w:p>
        </w:tc>
        <w:tc>
          <w:tcPr>
            <w:tcW w:w="896" w:type="dxa"/>
            <w:shd w:val="clear" w:color="000000" w:fill="CCCCFF"/>
            <w:noWrap/>
            <w:vAlign w:val="bottom"/>
            <w:hideMark/>
          </w:tcPr>
          <w:p w14:paraId="556EC2A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40,28%</w:t>
            </w:r>
          </w:p>
        </w:tc>
      </w:tr>
      <w:tr w:rsidR="009B2AED" w:rsidRPr="009B2AED" w14:paraId="615E3BDB" w14:textId="77777777" w:rsidTr="008D2125">
        <w:trPr>
          <w:trHeight w:val="255"/>
        </w:trPr>
        <w:tc>
          <w:tcPr>
            <w:tcW w:w="896" w:type="dxa"/>
            <w:shd w:val="clear" w:color="auto" w:fill="auto"/>
            <w:noWrap/>
            <w:vAlign w:val="bottom"/>
            <w:hideMark/>
          </w:tcPr>
          <w:p w14:paraId="20FC188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024630D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59CC5F4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106F0E7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31.000,00</w:t>
            </w:r>
          </w:p>
        </w:tc>
        <w:tc>
          <w:tcPr>
            <w:tcW w:w="1763" w:type="dxa"/>
            <w:shd w:val="clear" w:color="auto" w:fill="auto"/>
            <w:noWrap/>
            <w:vAlign w:val="bottom"/>
            <w:hideMark/>
          </w:tcPr>
          <w:p w14:paraId="0F8AD18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21.629,17</w:t>
            </w:r>
          </w:p>
        </w:tc>
        <w:tc>
          <w:tcPr>
            <w:tcW w:w="896" w:type="dxa"/>
            <w:shd w:val="clear" w:color="auto" w:fill="auto"/>
            <w:noWrap/>
            <w:vAlign w:val="bottom"/>
            <w:hideMark/>
          </w:tcPr>
          <w:p w14:paraId="5B943FB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69,77%</w:t>
            </w:r>
          </w:p>
        </w:tc>
      </w:tr>
      <w:tr w:rsidR="009B2AED" w:rsidRPr="009B2AED" w14:paraId="38538CB3" w14:textId="77777777" w:rsidTr="008D2125">
        <w:trPr>
          <w:trHeight w:val="255"/>
        </w:trPr>
        <w:tc>
          <w:tcPr>
            <w:tcW w:w="896" w:type="dxa"/>
            <w:shd w:val="clear" w:color="auto" w:fill="auto"/>
            <w:noWrap/>
            <w:vAlign w:val="bottom"/>
            <w:hideMark/>
          </w:tcPr>
          <w:p w14:paraId="772B269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D7517A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3211</w:t>
            </w:r>
          </w:p>
        </w:tc>
        <w:tc>
          <w:tcPr>
            <w:tcW w:w="7206" w:type="dxa"/>
            <w:shd w:val="clear" w:color="auto" w:fill="auto"/>
            <w:noWrap/>
            <w:vAlign w:val="bottom"/>
            <w:hideMark/>
          </w:tcPr>
          <w:p w14:paraId="2019013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Službena putovanja</w:t>
            </w:r>
          </w:p>
        </w:tc>
        <w:tc>
          <w:tcPr>
            <w:tcW w:w="1985" w:type="dxa"/>
            <w:shd w:val="clear" w:color="auto" w:fill="auto"/>
            <w:noWrap/>
            <w:vAlign w:val="bottom"/>
            <w:hideMark/>
          </w:tcPr>
          <w:p w14:paraId="7A50608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893710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18.091,67</w:t>
            </w:r>
          </w:p>
        </w:tc>
        <w:tc>
          <w:tcPr>
            <w:tcW w:w="896" w:type="dxa"/>
            <w:shd w:val="clear" w:color="auto" w:fill="auto"/>
            <w:noWrap/>
            <w:vAlign w:val="bottom"/>
            <w:hideMark/>
          </w:tcPr>
          <w:p w14:paraId="4B63377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BE8BC65" w14:textId="77777777" w:rsidTr="008D2125">
        <w:trPr>
          <w:trHeight w:val="255"/>
        </w:trPr>
        <w:tc>
          <w:tcPr>
            <w:tcW w:w="896" w:type="dxa"/>
            <w:shd w:val="clear" w:color="auto" w:fill="auto"/>
            <w:noWrap/>
            <w:vAlign w:val="bottom"/>
            <w:hideMark/>
          </w:tcPr>
          <w:p w14:paraId="784978E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5B039D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3213</w:t>
            </w:r>
          </w:p>
        </w:tc>
        <w:tc>
          <w:tcPr>
            <w:tcW w:w="7206" w:type="dxa"/>
            <w:shd w:val="clear" w:color="auto" w:fill="auto"/>
            <w:noWrap/>
            <w:vAlign w:val="bottom"/>
            <w:hideMark/>
          </w:tcPr>
          <w:p w14:paraId="44A8CE8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Stručno usavršavanje zaposlenika</w:t>
            </w:r>
          </w:p>
        </w:tc>
        <w:tc>
          <w:tcPr>
            <w:tcW w:w="1985" w:type="dxa"/>
            <w:shd w:val="clear" w:color="auto" w:fill="auto"/>
            <w:noWrap/>
            <w:vAlign w:val="bottom"/>
            <w:hideMark/>
          </w:tcPr>
          <w:p w14:paraId="1B087C9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FA1963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3.537,50</w:t>
            </w:r>
          </w:p>
        </w:tc>
        <w:tc>
          <w:tcPr>
            <w:tcW w:w="896" w:type="dxa"/>
            <w:shd w:val="clear" w:color="auto" w:fill="auto"/>
            <w:noWrap/>
            <w:vAlign w:val="bottom"/>
            <w:hideMark/>
          </w:tcPr>
          <w:p w14:paraId="650D57A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E6FAE3D" w14:textId="77777777" w:rsidTr="008D2125">
        <w:trPr>
          <w:trHeight w:val="255"/>
        </w:trPr>
        <w:tc>
          <w:tcPr>
            <w:tcW w:w="896" w:type="dxa"/>
            <w:shd w:val="clear" w:color="auto" w:fill="auto"/>
            <w:noWrap/>
            <w:vAlign w:val="bottom"/>
            <w:hideMark/>
          </w:tcPr>
          <w:p w14:paraId="3A904BE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CBCB54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3214</w:t>
            </w:r>
          </w:p>
        </w:tc>
        <w:tc>
          <w:tcPr>
            <w:tcW w:w="7206" w:type="dxa"/>
            <w:shd w:val="clear" w:color="auto" w:fill="auto"/>
            <w:noWrap/>
            <w:vAlign w:val="bottom"/>
            <w:hideMark/>
          </w:tcPr>
          <w:p w14:paraId="7E8284B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Ostale naknade troškova zaposlenima                                                                 </w:t>
            </w:r>
          </w:p>
        </w:tc>
        <w:tc>
          <w:tcPr>
            <w:tcW w:w="1985" w:type="dxa"/>
            <w:shd w:val="clear" w:color="auto" w:fill="auto"/>
            <w:noWrap/>
            <w:vAlign w:val="bottom"/>
            <w:hideMark/>
          </w:tcPr>
          <w:p w14:paraId="702AFF6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C94196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89F9DA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FD36E2B" w14:textId="77777777" w:rsidTr="008D2125">
        <w:trPr>
          <w:trHeight w:val="255"/>
        </w:trPr>
        <w:tc>
          <w:tcPr>
            <w:tcW w:w="896" w:type="dxa"/>
            <w:shd w:val="clear" w:color="auto" w:fill="auto"/>
            <w:noWrap/>
            <w:vAlign w:val="bottom"/>
            <w:hideMark/>
          </w:tcPr>
          <w:p w14:paraId="5D7C383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184AE6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5A248AC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46EBCAF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450.000,00</w:t>
            </w:r>
          </w:p>
        </w:tc>
        <w:tc>
          <w:tcPr>
            <w:tcW w:w="1763" w:type="dxa"/>
            <w:shd w:val="clear" w:color="auto" w:fill="auto"/>
            <w:noWrap/>
            <w:vAlign w:val="bottom"/>
            <w:hideMark/>
          </w:tcPr>
          <w:p w14:paraId="5ED5EAD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216.388,41</w:t>
            </w:r>
          </w:p>
        </w:tc>
        <w:tc>
          <w:tcPr>
            <w:tcW w:w="896" w:type="dxa"/>
            <w:shd w:val="clear" w:color="auto" w:fill="auto"/>
            <w:noWrap/>
            <w:vAlign w:val="bottom"/>
            <w:hideMark/>
          </w:tcPr>
          <w:p w14:paraId="4F9E87F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48,09%</w:t>
            </w:r>
          </w:p>
        </w:tc>
      </w:tr>
      <w:tr w:rsidR="009B2AED" w:rsidRPr="009B2AED" w14:paraId="0DBC850F" w14:textId="77777777" w:rsidTr="008D2125">
        <w:trPr>
          <w:trHeight w:val="255"/>
        </w:trPr>
        <w:tc>
          <w:tcPr>
            <w:tcW w:w="896" w:type="dxa"/>
            <w:shd w:val="clear" w:color="auto" w:fill="auto"/>
            <w:noWrap/>
            <w:vAlign w:val="bottom"/>
            <w:hideMark/>
          </w:tcPr>
          <w:p w14:paraId="3D36342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37A748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6BD66FF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1C92EED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BE07A8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68.088,51</w:t>
            </w:r>
          </w:p>
        </w:tc>
        <w:tc>
          <w:tcPr>
            <w:tcW w:w="896" w:type="dxa"/>
            <w:shd w:val="clear" w:color="auto" w:fill="auto"/>
            <w:noWrap/>
            <w:vAlign w:val="bottom"/>
            <w:hideMark/>
          </w:tcPr>
          <w:p w14:paraId="7DC871A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A73E86C" w14:textId="77777777" w:rsidTr="008D2125">
        <w:trPr>
          <w:trHeight w:val="255"/>
        </w:trPr>
        <w:tc>
          <w:tcPr>
            <w:tcW w:w="896" w:type="dxa"/>
            <w:shd w:val="clear" w:color="auto" w:fill="auto"/>
            <w:noWrap/>
            <w:vAlign w:val="bottom"/>
            <w:hideMark/>
          </w:tcPr>
          <w:p w14:paraId="14495A4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D18463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074B1E6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67D913A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DD3D22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129.231,41</w:t>
            </w:r>
          </w:p>
        </w:tc>
        <w:tc>
          <w:tcPr>
            <w:tcW w:w="896" w:type="dxa"/>
            <w:shd w:val="clear" w:color="auto" w:fill="auto"/>
            <w:noWrap/>
            <w:vAlign w:val="bottom"/>
            <w:hideMark/>
          </w:tcPr>
          <w:p w14:paraId="1231C58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D9E322E" w14:textId="77777777" w:rsidTr="008D2125">
        <w:trPr>
          <w:trHeight w:val="255"/>
        </w:trPr>
        <w:tc>
          <w:tcPr>
            <w:tcW w:w="896" w:type="dxa"/>
            <w:shd w:val="clear" w:color="auto" w:fill="auto"/>
            <w:noWrap/>
            <w:vAlign w:val="bottom"/>
            <w:hideMark/>
          </w:tcPr>
          <w:p w14:paraId="6BA82DE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DF6F43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3224</w:t>
            </w:r>
          </w:p>
        </w:tc>
        <w:tc>
          <w:tcPr>
            <w:tcW w:w="7206" w:type="dxa"/>
            <w:shd w:val="clear" w:color="auto" w:fill="auto"/>
            <w:noWrap/>
            <w:vAlign w:val="bottom"/>
            <w:hideMark/>
          </w:tcPr>
          <w:p w14:paraId="76043D2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dijelovi za tekuće i investicijsko održavanje</w:t>
            </w:r>
          </w:p>
        </w:tc>
        <w:tc>
          <w:tcPr>
            <w:tcW w:w="1985" w:type="dxa"/>
            <w:shd w:val="clear" w:color="auto" w:fill="auto"/>
            <w:noWrap/>
            <w:vAlign w:val="bottom"/>
            <w:hideMark/>
          </w:tcPr>
          <w:p w14:paraId="1BAA99B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AD8FE0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2.997,86</w:t>
            </w:r>
          </w:p>
        </w:tc>
        <w:tc>
          <w:tcPr>
            <w:tcW w:w="896" w:type="dxa"/>
            <w:shd w:val="clear" w:color="auto" w:fill="auto"/>
            <w:noWrap/>
            <w:vAlign w:val="bottom"/>
            <w:hideMark/>
          </w:tcPr>
          <w:p w14:paraId="7196B4A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98BF90C" w14:textId="77777777" w:rsidTr="008D2125">
        <w:trPr>
          <w:trHeight w:val="255"/>
        </w:trPr>
        <w:tc>
          <w:tcPr>
            <w:tcW w:w="896" w:type="dxa"/>
            <w:shd w:val="clear" w:color="auto" w:fill="auto"/>
            <w:noWrap/>
            <w:vAlign w:val="bottom"/>
            <w:hideMark/>
          </w:tcPr>
          <w:p w14:paraId="78F7E6C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95C3DF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3225</w:t>
            </w:r>
          </w:p>
        </w:tc>
        <w:tc>
          <w:tcPr>
            <w:tcW w:w="7206" w:type="dxa"/>
            <w:shd w:val="clear" w:color="auto" w:fill="auto"/>
            <w:noWrap/>
            <w:vAlign w:val="bottom"/>
            <w:hideMark/>
          </w:tcPr>
          <w:p w14:paraId="42C34F5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Sitni inventar i auto gume</w:t>
            </w:r>
          </w:p>
        </w:tc>
        <w:tc>
          <w:tcPr>
            <w:tcW w:w="1985" w:type="dxa"/>
            <w:shd w:val="clear" w:color="auto" w:fill="auto"/>
            <w:noWrap/>
            <w:vAlign w:val="bottom"/>
            <w:hideMark/>
          </w:tcPr>
          <w:p w14:paraId="59C8293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EE287B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15.631,63</w:t>
            </w:r>
          </w:p>
        </w:tc>
        <w:tc>
          <w:tcPr>
            <w:tcW w:w="896" w:type="dxa"/>
            <w:shd w:val="clear" w:color="auto" w:fill="auto"/>
            <w:noWrap/>
            <w:vAlign w:val="bottom"/>
            <w:hideMark/>
          </w:tcPr>
          <w:p w14:paraId="037E263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D32BA84" w14:textId="77777777" w:rsidTr="008D2125">
        <w:trPr>
          <w:trHeight w:val="255"/>
        </w:trPr>
        <w:tc>
          <w:tcPr>
            <w:tcW w:w="896" w:type="dxa"/>
            <w:shd w:val="clear" w:color="auto" w:fill="auto"/>
            <w:noWrap/>
            <w:vAlign w:val="bottom"/>
            <w:hideMark/>
          </w:tcPr>
          <w:p w14:paraId="29DE13A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7A3F24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3227</w:t>
            </w:r>
          </w:p>
        </w:tc>
        <w:tc>
          <w:tcPr>
            <w:tcW w:w="7206" w:type="dxa"/>
            <w:shd w:val="clear" w:color="auto" w:fill="auto"/>
            <w:noWrap/>
            <w:vAlign w:val="bottom"/>
            <w:hideMark/>
          </w:tcPr>
          <w:p w14:paraId="7791C7F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Službena, radna i zaštitna odjeća i obuća                                                           </w:t>
            </w:r>
          </w:p>
        </w:tc>
        <w:tc>
          <w:tcPr>
            <w:tcW w:w="1985" w:type="dxa"/>
            <w:shd w:val="clear" w:color="auto" w:fill="auto"/>
            <w:noWrap/>
            <w:vAlign w:val="bottom"/>
            <w:hideMark/>
          </w:tcPr>
          <w:p w14:paraId="2EB0F71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605102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439,00</w:t>
            </w:r>
          </w:p>
        </w:tc>
        <w:tc>
          <w:tcPr>
            <w:tcW w:w="896" w:type="dxa"/>
            <w:shd w:val="clear" w:color="auto" w:fill="auto"/>
            <w:noWrap/>
            <w:vAlign w:val="bottom"/>
            <w:hideMark/>
          </w:tcPr>
          <w:p w14:paraId="1B49118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B9D9075" w14:textId="77777777" w:rsidTr="008D2125">
        <w:trPr>
          <w:trHeight w:val="255"/>
        </w:trPr>
        <w:tc>
          <w:tcPr>
            <w:tcW w:w="896" w:type="dxa"/>
            <w:shd w:val="clear" w:color="auto" w:fill="auto"/>
            <w:noWrap/>
            <w:vAlign w:val="bottom"/>
            <w:hideMark/>
          </w:tcPr>
          <w:p w14:paraId="7E2A3C8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562154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0ED77B8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7BAB5E2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2.045.000,00</w:t>
            </w:r>
          </w:p>
        </w:tc>
        <w:tc>
          <w:tcPr>
            <w:tcW w:w="1763" w:type="dxa"/>
            <w:shd w:val="clear" w:color="auto" w:fill="auto"/>
            <w:noWrap/>
            <w:vAlign w:val="bottom"/>
            <w:hideMark/>
          </w:tcPr>
          <w:p w14:paraId="78481C7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781.379,73</w:t>
            </w:r>
          </w:p>
        </w:tc>
        <w:tc>
          <w:tcPr>
            <w:tcW w:w="896" w:type="dxa"/>
            <w:shd w:val="clear" w:color="auto" w:fill="auto"/>
            <w:noWrap/>
            <w:vAlign w:val="bottom"/>
            <w:hideMark/>
          </w:tcPr>
          <w:p w14:paraId="0179E04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38,21%</w:t>
            </w:r>
          </w:p>
        </w:tc>
      </w:tr>
      <w:tr w:rsidR="009B2AED" w:rsidRPr="009B2AED" w14:paraId="7C549795" w14:textId="77777777" w:rsidTr="008D2125">
        <w:trPr>
          <w:trHeight w:val="255"/>
        </w:trPr>
        <w:tc>
          <w:tcPr>
            <w:tcW w:w="896" w:type="dxa"/>
            <w:shd w:val="clear" w:color="auto" w:fill="auto"/>
            <w:noWrap/>
            <w:vAlign w:val="bottom"/>
            <w:hideMark/>
          </w:tcPr>
          <w:p w14:paraId="26BBA6B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7F82B2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3231</w:t>
            </w:r>
          </w:p>
        </w:tc>
        <w:tc>
          <w:tcPr>
            <w:tcW w:w="7206" w:type="dxa"/>
            <w:shd w:val="clear" w:color="auto" w:fill="auto"/>
            <w:noWrap/>
            <w:vAlign w:val="bottom"/>
            <w:hideMark/>
          </w:tcPr>
          <w:p w14:paraId="569C3B2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telefona, pošte i prijevoza</w:t>
            </w:r>
          </w:p>
        </w:tc>
        <w:tc>
          <w:tcPr>
            <w:tcW w:w="1985" w:type="dxa"/>
            <w:shd w:val="clear" w:color="auto" w:fill="auto"/>
            <w:noWrap/>
            <w:vAlign w:val="bottom"/>
            <w:hideMark/>
          </w:tcPr>
          <w:p w14:paraId="4295312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08BD95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96.444,83</w:t>
            </w:r>
          </w:p>
        </w:tc>
        <w:tc>
          <w:tcPr>
            <w:tcW w:w="896" w:type="dxa"/>
            <w:shd w:val="clear" w:color="auto" w:fill="auto"/>
            <w:noWrap/>
            <w:vAlign w:val="bottom"/>
            <w:hideMark/>
          </w:tcPr>
          <w:p w14:paraId="401EE56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314F438" w14:textId="77777777" w:rsidTr="008D2125">
        <w:trPr>
          <w:trHeight w:val="255"/>
        </w:trPr>
        <w:tc>
          <w:tcPr>
            <w:tcW w:w="896" w:type="dxa"/>
            <w:shd w:val="clear" w:color="auto" w:fill="auto"/>
            <w:noWrap/>
            <w:vAlign w:val="bottom"/>
            <w:hideMark/>
          </w:tcPr>
          <w:p w14:paraId="54481B2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D47647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66E6F2C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44FC1DA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70A37F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126.491,77</w:t>
            </w:r>
          </w:p>
        </w:tc>
        <w:tc>
          <w:tcPr>
            <w:tcW w:w="896" w:type="dxa"/>
            <w:shd w:val="clear" w:color="auto" w:fill="auto"/>
            <w:noWrap/>
            <w:vAlign w:val="bottom"/>
            <w:hideMark/>
          </w:tcPr>
          <w:p w14:paraId="7E12676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FACA184" w14:textId="77777777" w:rsidTr="008D2125">
        <w:trPr>
          <w:trHeight w:val="255"/>
        </w:trPr>
        <w:tc>
          <w:tcPr>
            <w:tcW w:w="896" w:type="dxa"/>
            <w:shd w:val="clear" w:color="auto" w:fill="auto"/>
            <w:noWrap/>
            <w:vAlign w:val="bottom"/>
            <w:hideMark/>
          </w:tcPr>
          <w:p w14:paraId="75E9C51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43BA8E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3233</w:t>
            </w:r>
          </w:p>
        </w:tc>
        <w:tc>
          <w:tcPr>
            <w:tcW w:w="7206" w:type="dxa"/>
            <w:shd w:val="clear" w:color="auto" w:fill="auto"/>
            <w:noWrap/>
            <w:vAlign w:val="bottom"/>
            <w:hideMark/>
          </w:tcPr>
          <w:p w14:paraId="1FCC595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promidžbe i informiranja</w:t>
            </w:r>
          </w:p>
        </w:tc>
        <w:tc>
          <w:tcPr>
            <w:tcW w:w="1985" w:type="dxa"/>
            <w:shd w:val="clear" w:color="auto" w:fill="auto"/>
            <w:noWrap/>
            <w:vAlign w:val="bottom"/>
            <w:hideMark/>
          </w:tcPr>
          <w:p w14:paraId="7D8C8F9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46D48A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22.499,00</w:t>
            </w:r>
          </w:p>
        </w:tc>
        <w:tc>
          <w:tcPr>
            <w:tcW w:w="896" w:type="dxa"/>
            <w:shd w:val="clear" w:color="auto" w:fill="auto"/>
            <w:noWrap/>
            <w:vAlign w:val="bottom"/>
            <w:hideMark/>
          </w:tcPr>
          <w:p w14:paraId="3F8A174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50CE789" w14:textId="77777777" w:rsidTr="008D2125">
        <w:trPr>
          <w:trHeight w:val="255"/>
        </w:trPr>
        <w:tc>
          <w:tcPr>
            <w:tcW w:w="896" w:type="dxa"/>
            <w:shd w:val="clear" w:color="auto" w:fill="auto"/>
            <w:noWrap/>
            <w:vAlign w:val="bottom"/>
            <w:hideMark/>
          </w:tcPr>
          <w:p w14:paraId="0CBD15C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CFA32F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3234</w:t>
            </w:r>
          </w:p>
        </w:tc>
        <w:tc>
          <w:tcPr>
            <w:tcW w:w="7206" w:type="dxa"/>
            <w:shd w:val="clear" w:color="auto" w:fill="auto"/>
            <w:noWrap/>
            <w:vAlign w:val="bottom"/>
            <w:hideMark/>
          </w:tcPr>
          <w:p w14:paraId="3580F66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Komunalne usluge</w:t>
            </w:r>
          </w:p>
        </w:tc>
        <w:tc>
          <w:tcPr>
            <w:tcW w:w="1985" w:type="dxa"/>
            <w:shd w:val="clear" w:color="auto" w:fill="auto"/>
            <w:noWrap/>
            <w:vAlign w:val="bottom"/>
            <w:hideMark/>
          </w:tcPr>
          <w:p w14:paraId="2F78D53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9992B2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38.580,86</w:t>
            </w:r>
          </w:p>
        </w:tc>
        <w:tc>
          <w:tcPr>
            <w:tcW w:w="896" w:type="dxa"/>
            <w:shd w:val="clear" w:color="auto" w:fill="auto"/>
            <w:noWrap/>
            <w:vAlign w:val="bottom"/>
            <w:hideMark/>
          </w:tcPr>
          <w:p w14:paraId="14192E2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872A9D7" w14:textId="77777777" w:rsidTr="008D2125">
        <w:trPr>
          <w:trHeight w:val="255"/>
        </w:trPr>
        <w:tc>
          <w:tcPr>
            <w:tcW w:w="896" w:type="dxa"/>
            <w:shd w:val="clear" w:color="auto" w:fill="auto"/>
            <w:noWrap/>
            <w:vAlign w:val="bottom"/>
            <w:hideMark/>
          </w:tcPr>
          <w:p w14:paraId="7B1B4A4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0FDB25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3235</w:t>
            </w:r>
          </w:p>
        </w:tc>
        <w:tc>
          <w:tcPr>
            <w:tcW w:w="7206" w:type="dxa"/>
            <w:shd w:val="clear" w:color="auto" w:fill="auto"/>
            <w:noWrap/>
            <w:vAlign w:val="bottom"/>
            <w:hideMark/>
          </w:tcPr>
          <w:p w14:paraId="7FB00CD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Zakupnine i najamnine</w:t>
            </w:r>
          </w:p>
        </w:tc>
        <w:tc>
          <w:tcPr>
            <w:tcW w:w="1985" w:type="dxa"/>
            <w:shd w:val="clear" w:color="auto" w:fill="auto"/>
            <w:noWrap/>
            <w:vAlign w:val="bottom"/>
            <w:hideMark/>
          </w:tcPr>
          <w:p w14:paraId="1FE8C43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FBCF3A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57.311,75</w:t>
            </w:r>
          </w:p>
        </w:tc>
        <w:tc>
          <w:tcPr>
            <w:tcW w:w="896" w:type="dxa"/>
            <w:shd w:val="clear" w:color="auto" w:fill="auto"/>
            <w:noWrap/>
            <w:vAlign w:val="bottom"/>
            <w:hideMark/>
          </w:tcPr>
          <w:p w14:paraId="4EDC674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3B63D6E" w14:textId="77777777" w:rsidTr="008D2125">
        <w:trPr>
          <w:trHeight w:val="255"/>
        </w:trPr>
        <w:tc>
          <w:tcPr>
            <w:tcW w:w="896" w:type="dxa"/>
            <w:shd w:val="clear" w:color="auto" w:fill="auto"/>
            <w:noWrap/>
            <w:vAlign w:val="bottom"/>
            <w:hideMark/>
          </w:tcPr>
          <w:p w14:paraId="61EA8CE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E2C2DB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3236</w:t>
            </w:r>
          </w:p>
        </w:tc>
        <w:tc>
          <w:tcPr>
            <w:tcW w:w="7206" w:type="dxa"/>
            <w:shd w:val="clear" w:color="auto" w:fill="auto"/>
            <w:noWrap/>
            <w:vAlign w:val="bottom"/>
            <w:hideMark/>
          </w:tcPr>
          <w:p w14:paraId="7FE1CCD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Zdravstvene i veterinarske usluge</w:t>
            </w:r>
          </w:p>
        </w:tc>
        <w:tc>
          <w:tcPr>
            <w:tcW w:w="1985" w:type="dxa"/>
            <w:shd w:val="clear" w:color="auto" w:fill="auto"/>
            <w:noWrap/>
            <w:vAlign w:val="bottom"/>
            <w:hideMark/>
          </w:tcPr>
          <w:p w14:paraId="147C69E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3F7073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3.920,00</w:t>
            </w:r>
          </w:p>
        </w:tc>
        <w:tc>
          <w:tcPr>
            <w:tcW w:w="896" w:type="dxa"/>
            <w:shd w:val="clear" w:color="auto" w:fill="auto"/>
            <w:noWrap/>
            <w:vAlign w:val="bottom"/>
            <w:hideMark/>
          </w:tcPr>
          <w:p w14:paraId="36DC124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71DF20F" w14:textId="77777777" w:rsidTr="008D2125">
        <w:trPr>
          <w:trHeight w:val="255"/>
        </w:trPr>
        <w:tc>
          <w:tcPr>
            <w:tcW w:w="896" w:type="dxa"/>
            <w:shd w:val="clear" w:color="auto" w:fill="auto"/>
            <w:noWrap/>
            <w:vAlign w:val="bottom"/>
            <w:hideMark/>
          </w:tcPr>
          <w:p w14:paraId="715F86A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8BE229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3140E36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2161A2D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9B0EE9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75.845,51</w:t>
            </w:r>
          </w:p>
        </w:tc>
        <w:tc>
          <w:tcPr>
            <w:tcW w:w="896" w:type="dxa"/>
            <w:shd w:val="clear" w:color="auto" w:fill="auto"/>
            <w:noWrap/>
            <w:vAlign w:val="bottom"/>
            <w:hideMark/>
          </w:tcPr>
          <w:p w14:paraId="53BD100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81A2D6B" w14:textId="77777777" w:rsidTr="008D2125">
        <w:trPr>
          <w:trHeight w:val="255"/>
        </w:trPr>
        <w:tc>
          <w:tcPr>
            <w:tcW w:w="896" w:type="dxa"/>
            <w:shd w:val="clear" w:color="auto" w:fill="auto"/>
            <w:noWrap/>
            <w:vAlign w:val="bottom"/>
            <w:hideMark/>
          </w:tcPr>
          <w:p w14:paraId="72DBDE6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7F0BF2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3238</w:t>
            </w:r>
          </w:p>
        </w:tc>
        <w:tc>
          <w:tcPr>
            <w:tcW w:w="7206" w:type="dxa"/>
            <w:shd w:val="clear" w:color="auto" w:fill="auto"/>
            <w:noWrap/>
            <w:vAlign w:val="bottom"/>
            <w:hideMark/>
          </w:tcPr>
          <w:p w14:paraId="69E341E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Računalne usluge</w:t>
            </w:r>
          </w:p>
        </w:tc>
        <w:tc>
          <w:tcPr>
            <w:tcW w:w="1985" w:type="dxa"/>
            <w:shd w:val="clear" w:color="auto" w:fill="auto"/>
            <w:noWrap/>
            <w:vAlign w:val="bottom"/>
            <w:hideMark/>
          </w:tcPr>
          <w:p w14:paraId="4E64B81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8F78E3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271.145,94</w:t>
            </w:r>
          </w:p>
        </w:tc>
        <w:tc>
          <w:tcPr>
            <w:tcW w:w="896" w:type="dxa"/>
            <w:shd w:val="clear" w:color="auto" w:fill="auto"/>
            <w:noWrap/>
            <w:vAlign w:val="bottom"/>
            <w:hideMark/>
          </w:tcPr>
          <w:p w14:paraId="1C17CCD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3179488" w14:textId="77777777" w:rsidTr="008D2125">
        <w:trPr>
          <w:trHeight w:val="255"/>
        </w:trPr>
        <w:tc>
          <w:tcPr>
            <w:tcW w:w="896" w:type="dxa"/>
            <w:shd w:val="clear" w:color="auto" w:fill="auto"/>
            <w:noWrap/>
            <w:vAlign w:val="bottom"/>
            <w:hideMark/>
          </w:tcPr>
          <w:p w14:paraId="7F4D4F7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3EF64A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21F5000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4F100B6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593357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89.140,07</w:t>
            </w:r>
          </w:p>
        </w:tc>
        <w:tc>
          <w:tcPr>
            <w:tcW w:w="896" w:type="dxa"/>
            <w:shd w:val="clear" w:color="auto" w:fill="auto"/>
            <w:noWrap/>
            <w:vAlign w:val="bottom"/>
            <w:hideMark/>
          </w:tcPr>
          <w:p w14:paraId="6B77843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3285635" w14:textId="77777777" w:rsidTr="008D2125">
        <w:trPr>
          <w:trHeight w:val="255"/>
        </w:trPr>
        <w:tc>
          <w:tcPr>
            <w:tcW w:w="896" w:type="dxa"/>
            <w:shd w:val="clear" w:color="auto" w:fill="auto"/>
            <w:noWrap/>
            <w:vAlign w:val="bottom"/>
            <w:hideMark/>
          </w:tcPr>
          <w:p w14:paraId="1AAA16E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A3E3CB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10AB2DC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12086FE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68B9E2B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210,00</w:t>
            </w:r>
          </w:p>
        </w:tc>
        <w:tc>
          <w:tcPr>
            <w:tcW w:w="896" w:type="dxa"/>
            <w:shd w:val="clear" w:color="auto" w:fill="auto"/>
            <w:noWrap/>
            <w:vAlign w:val="bottom"/>
            <w:hideMark/>
          </w:tcPr>
          <w:p w14:paraId="3E3C1CC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4,20%</w:t>
            </w:r>
          </w:p>
        </w:tc>
      </w:tr>
      <w:tr w:rsidR="009B2AED" w:rsidRPr="009B2AED" w14:paraId="6DCF1D88" w14:textId="77777777" w:rsidTr="008D2125">
        <w:trPr>
          <w:trHeight w:val="255"/>
        </w:trPr>
        <w:tc>
          <w:tcPr>
            <w:tcW w:w="896" w:type="dxa"/>
            <w:shd w:val="clear" w:color="auto" w:fill="auto"/>
            <w:noWrap/>
            <w:vAlign w:val="bottom"/>
            <w:hideMark/>
          </w:tcPr>
          <w:p w14:paraId="5D80024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2E41B2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53F2C4A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236FA69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D57D4B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210,00</w:t>
            </w:r>
          </w:p>
        </w:tc>
        <w:tc>
          <w:tcPr>
            <w:tcW w:w="896" w:type="dxa"/>
            <w:shd w:val="clear" w:color="auto" w:fill="auto"/>
            <w:noWrap/>
            <w:vAlign w:val="bottom"/>
            <w:hideMark/>
          </w:tcPr>
          <w:p w14:paraId="7D8837B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04B6C62" w14:textId="77777777" w:rsidTr="008D2125">
        <w:trPr>
          <w:trHeight w:val="255"/>
        </w:trPr>
        <w:tc>
          <w:tcPr>
            <w:tcW w:w="896" w:type="dxa"/>
            <w:shd w:val="clear" w:color="000000" w:fill="CCCCFF"/>
            <w:noWrap/>
            <w:vAlign w:val="bottom"/>
            <w:hideMark/>
          </w:tcPr>
          <w:p w14:paraId="3DACDC8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B94CCB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 PRIHODI OD NEFINANCIJSKE IMOVINE</w:t>
            </w:r>
          </w:p>
        </w:tc>
        <w:tc>
          <w:tcPr>
            <w:tcW w:w="1985" w:type="dxa"/>
            <w:shd w:val="clear" w:color="000000" w:fill="CCCCFF"/>
            <w:noWrap/>
            <w:vAlign w:val="bottom"/>
            <w:hideMark/>
          </w:tcPr>
          <w:p w14:paraId="067F09C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52A7346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7392C2E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63D9DE0E" w14:textId="77777777" w:rsidTr="008D2125">
        <w:trPr>
          <w:trHeight w:val="255"/>
        </w:trPr>
        <w:tc>
          <w:tcPr>
            <w:tcW w:w="896" w:type="dxa"/>
            <w:shd w:val="clear" w:color="000000" w:fill="CCCCFF"/>
            <w:noWrap/>
            <w:vAlign w:val="bottom"/>
            <w:hideMark/>
          </w:tcPr>
          <w:p w14:paraId="4889D76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B1A32A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7.3. 7.PRIHODI OD NAKNADA ŠTETA S OSN.OSIGUR.</w:t>
            </w:r>
          </w:p>
        </w:tc>
        <w:tc>
          <w:tcPr>
            <w:tcW w:w="1985" w:type="dxa"/>
            <w:shd w:val="clear" w:color="000000" w:fill="CCCCFF"/>
            <w:noWrap/>
            <w:vAlign w:val="bottom"/>
            <w:hideMark/>
          </w:tcPr>
          <w:p w14:paraId="6717455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02CC8F8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7CABBF6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46F503A4" w14:textId="77777777" w:rsidTr="008D2125">
        <w:trPr>
          <w:trHeight w:val="255"/>
        </w:trPr>
        <w:tc>
          <w:tcPr>
            <w:tcW w:w="896" w:type="dxa"/>
            <w:shd w:val="clear" w:color="auto" w:fill="auto"/>
            <w:noWrap/>
            <w:vAlign w:val="bottom"/>
            <w:hideMark/>
          </w:tcPr>
          <w:p w14:paraId="3828AC8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0B70ABE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7C7EF74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2DE2755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63BCEE0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6203CDA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733B5567" w14:textId="77777777" w:rsidTr="008D2125">
        <w:trPr>
          <w:trHeight w:val="255"/>
        </w:trPr>
        <w:tc>
          <w:tcPr>
            <w:tcW w:w="896" w:type="dxa"/>
            <w:shd w:val="clear" w:color="auto" w:fill="auto"/>
            <w:noWrap/>
            <w:vAlign w:val="bottom"/>
            <w:hideMark/>
          </w:tcPr>
          <w:p w14:paraId="4099761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A54C73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016C82C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3AE192F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ACFC79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028406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A9AE4D9" w14:textId="77777777" w:rsidTr="008D2125">
        <w:trPr>
          <w:trHeight w:val="255"/>
        </w:trPr>
        <w:tc>
          <w:tcPr>
            <w:tcW w:w="896" w:type="dxa"/>
            <w:shd w:val="clear" w:color="000000" w:fill="FFFF99"/>
            <w:noWrap/>
            <w:vAlign w:val="bottom"/>
            <w:hideMark/>
          </w:tcPr>
          <w:p w14:paraId="4648542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5FD0CF8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A100002</w:t>
            </w:r>
          </w:p>
        </w:tc>
        <w:tc>
          <w:tcPr>
            <w:tcW w:w="7206" w:type="dxa"/>
            <w:shd w:val="clear" w:color="000000" w:fill="FFFF99"/>
            <w:noWrap/>
            <w:vAlign w:val="bottom"/>
            <w:hideMark/>
          </w:tcPr>
          <w:p w14:paraId="68B56D5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Redovna djelatnost  ureda gradonačelnika</w:t>
            </w:r>
          </w:p>
        </w:tc>
        <w:tc>
          <w:tcPr>
            <w:tcW w:w="1985" w:type="dxa"/>
            <w:shd w:val="clear" w:color="000000" w:fill="FFFF99"/>
            <w:noWrap/>
            <w:vAlign w:val="bottom"/>
            <w:hideMark/>
          </w:tcPr>
          <w:p w14:paraId="132F940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707.000,00</w:t>
            </w:r>
          </w:p>
        </w:tc>
        <w:tc>
          <w:tcPr>
            <w:tcW w:w="1763" w:type="dxa"/>
            <w:shd w:val="clear" w:color="000000" w:fill="FFFF99"/>
            <w:noWrap/>
            <w:vAlign w:val="bottom"/>
            <w:hideMark/>
          </w:tcPr>
          <w:p w14:paraId="234E444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255.507,04</w:t>
            </w:r>
          </w:p>
        </w:tc>
        <w:tc>
          <w:tcPr>
            <w:tcW w:w="896" w:type="dxa"/>
            <w:shd w:val="clear" w:color="000000" w:fill="FFFF99"/>
            <w:noWrap/>
            <w:vAlign w:val="bottom"/>
            <w:hideMark/>
          </w:tcPr>
          <w:p w14:paraId="0C9D538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36,14%</w:t>
            </w:r>
          </w:p>
        </w:tc>
      </w:tr>
      <w:tr w:rsidR="009B2AED" w:rsidRPr="009B2AED" w14:paraId="54038782" w14:textId="77777777" w:rsidTr="008D2125">
        <w:trPr>
          <w:trHeight w:val="255"/>
        </w:trPr>
        <w:tc>
          <w:tcPr>
            <w:tcW w:w="896" w:type="dxa"/>
            <w:shd w:val="clear" w:color="000000" w:fill="CCCCFF"/>
            <w:noWrap/>
            <w:vAlign w:val="bottom"/>
            <w:hideMark/>
          </w:tcPr>
          <w:p w14:paraId="734A1B2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D002AC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0A75704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707.000,00</w:t>
            </w:r>
          </w:p>
        </w:tc>
        <w:tc>
          <w:tcPr>
            <w:tcW w:w="1763" w:type="dxa"/>
            <w:shd w:val="clear" w:color="000000" w:fill="CCCCFF"/>
            <w:noWrap/>
            <w:vAlign w:val="bottom"/>
            <w:hideMark/>
          </w:tcPr>
          <w:p w14:paraId="5660395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255.507,04</w:t>
            </w:r>
          </w:p>
        </w:tc>
        <w:tc>
          <w:tcPr>
            <w:tcW w:w="896" w:type="dxa"/>
            <w:shd w:val="clear" w:color="000000" w:fill="CCCCFF"/>
            <w:noWrap/>
            <w:vAlign w:val="bottom"/>
            <w:hideMark/>
          </w:tcPr>
          <w:p w14:paraId="4485972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36,14%</w:t>
            </w:r>
          </w:p>
        </w:tc>
      </w:tr>
      <w:tr w:rsidR="009B2AED" w:rsidRPr="009B2AED" w14:paraId="7BFCD262" w14:textId="77777777" w:rsidTr="008D2125">
        <w:trPr>
          <w:trHeight w:val="255"/>
        </w:trPr>
        <w:tc>
          <w:tcPr>
            <w:tcW w:w="896" w:type="dxa"/>
            <w:shd w:val="clear" w:color="000000" w:fill="CCCCFF"/>
            <w:noWrap/>
            <w:vAlign w:val="bottom"/>
            <w:hideMark/>
          </w:tcPr>
          <w:p w14:paraId="26725AB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C10270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62B628F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707.000,00</w:t>
            </w:r>
          </w:p>
        </w:tc>
        <w:tc>
          <w:tcPr>
            <w:tcW w:w="1763" w:type="dxa"/>
            <w:shd w:val="clear" w:color="000000" w:fill="CCCCFF"/>
            <w:noWrap/>
            <w:vAlign w:val="bottom"/>
            <w:hideMark/>
          </w:tcPr>
          <w:p w14:paraId="014F258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255.507,04</w:t>
            </w:r>
          </w:p>
        </w:tc>
        <w:tc>
          <w:tcPr>
            <w:tcW w:w="896" w:type="dxa"/>
            <w:shd w:val="clear" w:color="000000" w:fill="CCCCFF"/>
            <w:noWrap/>
            <w:vAlign w:val="bottom"/>
            <w:hideMark/>
          </w:tcPr>
          <w:p w14:paraId="545FD86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36,14%</w:t>
            </w:r>
          </w:p>
        </w:tc>
      </w:tr>
      <w:tr w:rsidR="009B2AED" w:rsidRPr="009B2AED" w14:paraId="1FFC1195" w14:textId="77777777" w:rsidTr="008D2125">
        <w:trPr>
          <w:trHeight w:val="255"/>
        </w:trPr>
        <w:tc>
          <w:tcPr>
            <w:tcW w:w="896" w:type="dxa"/>
            <w:shd w:val="clear" w:color="auto" w:fill="auto"/>
            <w:noWrap/>
            <w:vAlign w:val="bottom"/>
            <w:hideMark/>
          </w:tcPr>
          <w:p w14:paraId="2D1FFA6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3ED6248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3844F49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4868F82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322.000,00</w:t>
            </w:r>
          </w:p>
        </w:tc>
        <w:tc>
          <w:tcPr>
            <w:tcW w:w="1763" w:type="dxa"/>
            <w:shd w:val="clear" w:color="auto" w:fill="auto"/>
            <w:noWrap/>
            <w:vAlign w:val="bottom"/>
            <w:hideMark/>
          </w:tcPr>
          <w:p w14:paraId="7E042D0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169.268,25</w:t>
            </w:r>
          </w:p>
        </w:tc>
        <w:tc>
          <w:tcPr>
            <w:tcW w:w="896" w:type="dxa"/>
            <w:shd w:val="clear" w:color="auto" w:fill="auto"/>
            <w:noWrap/>
            <w:vAlign w:val="bottom"/>
            <w:hideMark/>
          </w:tcPr>
          <w:p w14:paraId="01406F5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52,57%</w:t>
            </w:r>
          </w:p>
        </w:tc>
      </w:tr>
      <w:tr w:rsidR="009B2AED" w:rsidRPr="009B2AED" w14:paraId="27C1CFAD" w14:textId="77777777" w:rsidTr="008D2125">
        <w:trPr>
          <w:trHeight w:val="255"/>
        </w:trPr>
        <w:tc>
          <w:tcPr>
            <w:tcW w:w="896" w:type="dxa"/>
            <w:shd w:val="clear" w:color="auto" w:fill="auto"/>
            <w:noWrap/>
            <w:vAlign w:val="bottom"/>
            <w:hideMark/>
          </w:tcPr>
          <w:p w14:paraId="243B44B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0C7FFA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3231</w:t>
            </w:r>
          </w:p>
        </w:tc>
        <w:tc>
          <w:tcPr>
            <w:tcW w:w="7206" w:type="dxa"/>
            <w:shd w:val="clear" w:color="auto" w:fill="auto"/>
            <w:noWrap/>
            <w:vAlign w:val="bottom"/>
            <w:hideMark/>
          </w:tcPr>
          <w:p w14:paraId="63A8743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telefona, pošte i prijevoza</w:t>
            </w:r>
          </w:p>
        </w:tc>
        <w:tc>
          <w:tcPr>
            <w:tcW w:w="1985" w:type="dxa"/>
            <w:shd w:val="clear" w:color="auto" w:fill="auto"/>
            <w:noWrap/>
            <w:vAlign w:val="bottom"/>
            <w:hideMark/>
          </w:tcPr>
          <w:p w14:paraId="507F347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B0B95B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26.625,00</w:t>
            </w:r>
          </w:p>
        </w:tc>
        <w:tc>
          <w:tcPr>
            <w:tcW w:w="896" w:type="dxa"/>
            <w:shd w:val="clear" w:color="auto" w:fill="auto"/>
            <w:noWrap/>
            <w:vAlign w:val="bottom"/>
            <w:hideMark/>
          </w:tcPr>
          <w:p w14:paraId="467C407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943A14F" w14:textId="77777777" w:rsidTr="008D2125">
        <w:trPr>
          <w:trHeight w:val="255"/>
        </w:trPr>
        <w:tc>
          <w:tcPr>
            <w:tcW w:w="896" w:type="dxa"/>
            <w:shd w:val="clear" w:color="auto" w:fill="auto"/>
            <w:noWrap/>
            <w:vAlign w:val="bottom"/>
            <w:hideMark/>
          </w:tcPr>
          <w:p w14:paraId="5148ED6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5C83BD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3233</w:t>
            </w:r>
          </w:p>
        </w:tc>
        <w:tc>
          <w:tcPr>
            <w:tcW w:w="7206" w:type="dxa"/>
            <w:shd w:val="clear" w:color="auto" w:fill="auto"/>
            <w:noWrap/>
            <w:vAlign w:val="bottom"/>
            <w:hideMark/>
          </w:tcPr>
          <w:p w14:paraId="1DABB1F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promidžbe i informiranja</w:t>
            </w:r>
          </w:p>
        </w:tc>
        <w:tc>
          <w:tcPr>
            <w:tcW w:w="1985" w:type="dxa"/>
            <w:shd w:val="clear" w:color="auto" w:fill="auto"/>
            <w:noWrap/>
            <w:vAlign w:val="bottom"/>
            <w:hideMark/>
          </w:tcPr>
          <w:p w14:paraId="5ED83AD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856DEB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107.537,50</w:t>
            </w:r>
          </w:p>
        </w:tc>
        <w:tc>
          <w:tcPr>
            <w:tcW w:w="896" w:type="dxa"/>
            <w:shd w:val="clear" w:color="auto" w:fill="auto"/>
            <w:noWrap/>
            <w:vAlign w:val="bottom"/>
            <w:hideMark/>
          </w:tcPr>
          <w:p w14:paraId="27ABEA2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065FD5E" w14:textId="77777777" w:rsidTr="008D2125">
        <w:trPr>
          <w:trHeight w:val="255"/>
        </w:trPr>
        <w:tc>
          <w:tcPr>
            <w:tcW w:w="896" w:type="dxa"/>
            <w:shd w:val="clear" w:color="auto" w:fill="auto"/>
            <w:noWrap/>
            <w:vAlign w:val="bottom"/>
            <w:hideMark/>
          </w:tcPr>
          <w:p w14:paraId="029008D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AAF582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3235</w:t>
            </w:r>
          </w:p>
        </w:tc>
        <w:tc>
          <w:tcPr>
            <w:tcW w:w="7206" w:type="dxa"/>
            <w:shd w:val="clear" w:color="auto" w:fill="auto"/>
            <w:noWrap/>
            <w:vAlign w:val="bottom"/>
            <w:hideMark/>
          </w:tcPr>
          <w:p w14:paraId="63D681C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Zakupnine i najamnine</w:t>
            </w:r>
          </w:p>
        </w:tc>
        <w:tc>
          <w:tcPr>
            <w:tcW w:w="1985" w:type="dxa"/>
            <w:shd w:val="clear" w:color="auto" w:fill="auto"/>
            <w:noWrap/>
            <w:vAlign w:val="bottom"/>
            <w:hideMark/>
          </w:tcPr>
          <w:p w14:paraId="373E82F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4323FD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7.000,00</w:t>
            </w:r>
          </w:p>
        </w:tc>
        <w:tc>
          <w:tcPr>
            <w:tcW w:w="896" w:type="dxa"/>
            <w:shd w:val="clear" w:color="auto" w:fill="auto"/>
            <w:noWrap/>
            <w:vAlign w:val="bottom"/>
            <w:hideMark/>
          </w:tcPr>
          <w:p w14:paraId="46C8620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A0A66FF" w14:textId="77777777" w:rsidTr="008D2125">
        <w:trPr>
          <w:trHeight w:val="255"/>
        </w:trPr>
        <w:tc>
          <w:tcPr>
            <w:tcW w:w="896" w:type="dxa"/>
            <w:shd w:val="clear" w:color="auto" w:fill="auto"/>
            <w:noWrap/>
            <w:vAlign w:val="bottom"/>
            <w:hideMark/>
          </w:tcPr>
          <w:p w14:paraId="33B5A98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B36A57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5A75DFB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7714D03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483B7A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28.105,75</w:t>
            </w:r>
          </w:p>
        </w:tc>
        <w:tc>
          <w:tcPr>
            <w:tcW w:w="896" w:type="dxa"/>
            <w:shd w:val="clear" w:color="auto" w:fill="auto"/>
            <w:noWrap/>
            <w:vAlign w:val="bottom"/>
            <w:hideMark/>
          </w:tcPr>
          <w:p w14:paraId="7C2A339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3303959" w14:textId="77777777" w:rsidTr="008D2125">
        <w:trPr>
          <w:trHeight w:val="255"/>
        </w:trPr>
        <w:tc>
          <w:tcPr>
            <w:tcW w:w="896" w:type="dxa"/>
            <w:shd w:val="clear" w:color="auto" w:fill="auto"/>
            <w:noWrap/>
            <w:vAlign w:val="bottom"/>
            <w:hideMark/>
          </w:tcPr>
          <w:p w14:paraId="7C1E2C8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CA067C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20B9300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7B7553D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138.000,00</w:t>
            </w:r>
          </w:p>
        </w:tc>
        <w:tc>
          <w:tcPr>
            <w:tcW w:w="1763" w:type="dxa"/>
            <w:shd w:val="clear" w:color="auto" w:fill="auto"/>
            <w:noWrap/>
            <w:vAlign w:val="bottom"/>
            <w:hideMark/>
          </w:tcPr>
          <w:p w14:paraId="5F1F29C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73.738,79</w:t>
            </w:r>
          </w:p>
        </w:tc>
        <w:tc>
          <w:tcPr>
            <w:tcW w:w="896" w:type="dxa"/>
            <w:shd w:val="clear" w:color="auto" w:fill="auto"/>
            <w:noWrap/>
            <w:vAlign w:val="bottom"/>
            <w:hideMark/>
          </w:tcPr>
          <w:p w14:paraId="49920E0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53,43%</w:t>
            </w:r>
          </w:p>
        </w:tc>
      </w:tr>
      <w:tr w:rsidR="009B2AED" w:rsidRPr="009B2AED" w14:paraId="62434675" w14:textId="77777777" w:rsidTr="008D2125">
        <w:trPr>
          <w:trHeight w:val="255"/>
        </w:trPr>
        <w:tc>
          <w:tcPr>
            <w:tcW w:w="896" w:type="dxa"/>
            <w:shd w:val="clear" w:color="auto" w:fill="auto"/>
            <w:noWrap/>
            <w:vAlign w:val="bottom"/>
            <w:hideMark/>
          </w:tcPr>
          <w:p w14:paraId="6C14BDE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2C65E6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3293</w:t>
            </w:r>
          </w:p>
        </w:tc>
        <w:tc>
          <w:tcPr>
            <w:tcW w:w="7206" w:type="dxa"/>
            <w:shd w:val="clear" w:color="auto" w:fill="auto"/>
            <w:noWrap/>
            <w:vAlign w:val="bottom"/>
            <w:hideMark/>
          </w:tcPr>
          <w:p w14:paraId="3F2150C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Reprezentacija</w:t>
            </w:r>
          </w:p>
        </w:tc>
        <w:tc>
          <w:tcPr>
            <w:tcW w:w="1985" w:type="dxa"/>
            <w:shd w:val="clear" w:color="auto" w:fill="auto"/>
            <w:noWrap/>
            <w:vAlign w:val="bottom"/>
            <w:hideMark/>
          </w:tcPr>
          <w:p w14:paraId="7C25437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C998C7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11.857,00</w:t>
            </w:r>
          </w:p>
        </w:tc>
        <w:tc>
          <w:tcPr>
            <w:tcW w:w="896" w:type="dxa"/>
            <w:shd w:val="clear" w:color="auto" w:fill="auto"/>
            <w:noWrap/>
            <w:vAlign w:val="bottom"/>
            <w:hideMark/>
          </w:tcPr>
          <w:p w14:paraId="69AE641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4B6A3E0" w14:textId="77777777" w:rsidTr="008D2125">
        <w:trPr>
          <w:trHeight w:val="255"/>
        </w:trPr>
        <w:tc>
          <w:tcPr>
            <w:tcW w:w="896" w:type="dxa"/>
            <w:shd w:val="clear" w:color="auto" w:fill="auto"/>
            <w:noWrap/>
            <w:vAlign w:val="bottom"/>
            <w:hideMark/>
          </w:tcPr>
          <w:p w14:paraId="49F2F0D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80F198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3294</w:t>
            </w:r>
          </w:p>
        </w:tc>
        <w:tc>
          <w:tcPr>
            <w:tcW w:w="7206" w:type="dxa"/>
            <w:shd w:val="clear" w:color="auto" w:fill="auto"/>
            <w:noWrap/>
            <w:vAlign w:val="bottom"/>
            <w:hideMark/>
          </w:tcPr>
          <w:p w14:paraId="46529E8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Članarine i norme</w:t>
            </w:r>
          </w:p>
        </w:tc>
        <w:tc>
          <w:tcPr>
            <w:tcW w:w="1985" w:type="dxa"/>
            <w:shd w:val="clear" w:color="auto" w:fill="auto"/>
            <w:noWrap/>
            <w:vAlign w:val="bottom"/>
            <w:hideMark/>
          </w:tcPr>
          <w:p w14:paraId="6A98055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510ECA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27.582,97</w:t>
            </w:r>
          </w:p>
        </w:tc>
        <w:tc>
          <w:tcPr>
            <w:tcW w:w="896" w:type="dxa"/>
            <w:shd w:val="clear" w:color="auto" w:fill="auto"/>
            <w:noWrap/>
            <w:vAlign w:val="bottom"/>
            <w:hideMark/>
          </w:tcPr>
          <w:p w14:paraId="5554E3D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44DB4E6" w14:textId="77777777" w:rsidTr="008D2125">
        <w:trPr>
          <w:trHeight w:val="255"/>
        </w:trPr>
        <w:tc>
          <w:tcPr>
            <w:tcW w:w="896" w:type="dxa"/>
            <w:shd w:val="clear" w:color="auto" w:fill="auto"/>
            <w:noWrap/>
            <w:vAlign w:val="bottom"/>
            <w:hideMark/>
          </w:tcPr>
          <w:p w14:paraId="5DB9954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39FA00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0DCAF5F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3E4B2B9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4D453C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34.298,82</w:t>
            </w:r>
          </w:p>
        </w:tc>
        <w:tc>
          <w:tcPr>
            <w:tcW w:w="896" w:type="dxa"/>
            <w:shd w:val="clear" w:color="auto" w:fill="auto"/>
            <w:noWrap/>
            <w:vAlign w:val="bottom"/>
            <w:hideMark/>
          </w:tcPr>
          <w:p w14:paraId="409E4F1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97E9508" w14:textId="77777777" w:rsidTr="008D2125">
        <w:trPr>
          <w:trHeight w:val="255"/>
        </w:trPr>
        <w:tc>
          <w:tcPr>
            <w:tcW w:w="896" w:type="dxa"/>
            <w:shd w:val="clear" w:color="auto" w:fill="auto"/>
            <w:noWrap/>
            <w:vAlign w:val="bottom"/>
            <w:hideMark/>
          </w:tcPr>
          <w:p w14:paraId="0421993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7FFE5F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352</w:t>
            </w:r>
          </w:p>
        </w:tc>
        <w:tc>
          <w:tcPr>
            <w:tcW w:w="7206" w:type="dxa"/>
            <w:shd w:val="clear" w:color="auto" w:fill="auto"/>
            <w:noWrap/>
            <w:vAlign w:val="bottom"/>
            <w:hideMark/>
          </w:tcPr>
          <w:p w14:paraId="4F27034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Subvencije trgovačkim društvima, zadrugama, poljoprivrednicima i obrtnicima izvan javnog sektora</w:t>
            </w:r>
          </w:p>
        </w:tc>
        <w:tc>
          <w:tcPr>
            <w:tcW w:w="1985" w:type="dxa"/>
            <w:shd w:val="clear" w:color="auto" w:fill="auto"/>
            <w:noWrap/>
            <w:vAlign w:val="bottom"/>
            <w:hideMark/>
          </w:tcPr>
          <w:p w14:paraId="26B5E25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215.000,00</w:t>
            </w:r>
          </w:p>
        </w:tc>
        <w:tc>
          <w:tcPr>
            <w:tcW w:w="1763" w:type="dxa"/>
            <w:shd w:val="clear" w:color="auto" w:fill="auto"/>
            <w:noWrap/>
            <w:vAlign w:val="bottom"/>
            <w:hideMark/>
          </w:tcPr>
          <w:p w14:paraId="2AB8B66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12.500,00</w:t>
            </w:r>
          </w:p>
        </w:tc>
        <w:tc>
          <w:tcPr>
            <w:tcW w:w="896" w:type="dxa"/>
            <w:shd w:val="clear" w:color="auto" w:fill="auto"/>
            <w:noWrap/>
            <w:vAlign w:val="bottom"/>
            <w:hideMark/>
          </w:tcPr>
          <w:p w14:paraId="0B3ACAB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5,81%</w:t>
            </w:r>
          </w:p>
        </w:tc>
      </w:tr>
      <w:tr w:rsidR="009B2AED" w:rsidRPr="009B2AED" w14:paraId="78FB3321" w14:textId="77777777" w:rsidTr="008D2125">
        <w:trPr>
          <w:trHeight w:val="255"/>
        </w:trPr>
        <w:tc>
          <w:tcPr>
            <w:tcW w:w="896" w:type="dxa"/>
            <w:shd w:val="clear" w:color="auto" w:fill="auto"/>
            <w:noWrap/>
            <w:vAlign w:val="bottom"/>
            <w:hideMark/>
          </w:tcPr>
          <w:p w14:paraId="38283E9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AF68CF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3522</w:t>
            </w:r>
          </w:p>
        </w:tc>
        <w:tc>
          <w:tcPr>
            <w:tcW w:w="7206" w:type="dxa"/>
            <w:shd w:val="clear" w:color="auto" w:fill="auto"/>
            <w:noWrap/>
            <w:vAlign w:val="bottom"/>
            <w:hideMark/>
          </w:tcPr>
          <w:p w14:paraId="5F8A8C3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Subvencije trgovačkim društvima i zadrugama izvan javnog sektora</w:t>
            </w:r>
          </w:p>
        </w:tc>
        <w:tc>
          <w:tcPr>
            <w:tcW w:w="1985" w:type="dxa"/>
            <w:shd w:val="clear" w:color="auto" w:fill="auto"/>
            <w:noWrap/>
            <w:vAlign w:val="bottom"/>
            <w:hideMark/>
          </w:tcPr>
          <w:p w14:paraId="6132D61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64C8A6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8.125,00</w:t>
            </w:r>
          </w:p>
        </w:tc>
        <w:tc>
          <w:tcPr>
            <w:tcW w:w="896" w:type="dxa"/>
            <w:shd w:val="clear" w:color="auto" w:fill="auto"/>
            <w:noWrap/>
            <w:vAlign w:val="bottom"/>
            <w:hideMark/>
          </w:tcPr>
          <w:p w14:paraId="7166348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7895081" w14:textId="77777777" w:rsidTr="008D2125">
        <w:trPr>
          <w:trHeight w:val="255"/>
        </w:trPr>
        <w:tc>
          <w:tcPr>
            <w:tcW w:w="896" w:type="dxa"/>
            <w:shd w:val="clear" w:color="auto" w:fill="auto"/>
            <w:noWrap/>
            <w:vAlign w:val="bottom"/>
            <w:hideMark/>
          </w:tcPr>
          <w:p w14:paraId="57E5697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70B79B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3523</w:t>
            </w:r>
          </w:p>
        </w:tc>
        <w:tc>
          <w:tcPr>
            <w:tcW w:w="7206" w:type="dxa"/>
            <w:shd w:val="clear" w:color="auto" w:fill="auto"/>
            <w:noWrap/>
            <w:vAlign w:val="bottom"/>
            <w:hideMark/>
          </w:tcPr>
          <w:p w14:paraId="2E48E42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Subvencije poljoprivrednicima i obrtnicima</w:t>
            </w:r>
          </w:p>
        </w:tc>
        <w:tc>
          <w:tcPr>
            <w:tcW w:w="1985" w:type="dxa"/>
            <w:shd w:val="clear" w:color="auto" w:fill="auto"/>
            <w:noWrap/>
            <w:vAlign w:val="bottom"/>
            <w:hideMark/>
          </w:tcPr>
          <w:p w14:paraId="3D6680D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06A9B6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4.375,00</w:t>
            </w:r>
          </w:p>
        </w:tc>
        <w:tc>
          <w:tcPr>
            <w:tcW w:w="896" w:type="dxa"/>
            <w:shd w:val="clear" w:color="auto" w:fill="auto"/>
            <w:noWrap/>
            <w:vAlign w:val="bottom"/>
            <w:hideMark/>
          </w:tcPr>
          <w:p w14:paraId="34D9186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4333039" w14:textId="77777777" w:rsidTr="008D2125">
        <w:trPr>
          <w:trHeight w:val="255"/>
        </w:trPr>
        <w:tc>
          <w:tcPr>
            <w:tcW w:w="896" w:type="dxa"/>
            <w:shd w:val="clear" w:color="auto" w:fill="auto"/>
            <w:noWrap/>
            <w:vAlign w:val="bottom"/>
            <w:hideMark/>
          </w:tcPr>
          <w:p w14:paraId="39E223B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3817F9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363</w:t>
            </w:r>
          </w:p>
        </w:tc>
        <w:tc>
          <w:tcPr>
            <w:tcW w:w="7206" w:type="dxa"/>
            <w:shd w:val="clear" w:color="auto" w:fill="auto"/>
            <w:noWrap/>
            <w:vAlign w:val="bottom"/>
            <w:hideMark/>
          </w:tcPr>
          <w:p w14:paraId="0A09C39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Pomoći unutar općeg proračuna</w:t>
            </w:r>
          </w:p>
        </w:tc>
        <w:tc>
          <w:tcPr>
            <w:tcW w:w="1985" w:type="dxa"/>
            <w:shd w:val="clear" w:color="auto" w:fill="auto"/>
            <w:noWrap/>
            <w:vAlign w:val="bottom"/>
            <w:hideMark/>
          </w:tcPr>
          <w:p w14:paraId="33A04C1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w:t>
            </w:r>
          </w:p>
        </w:tc>
        <w:tc>
          <w:tcPr>
            <w:tcW w:w="1763" w:type="dxa"/>
            <w:shd w:val="clear" w:color="auto" w:fill="auto"/>
            <w:noWrap/>
            <w:vAlign w:val="bottom"/>
            <w:hideMark/>
          </w:tcPr>
          <w:p w14:paraId="27950ED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1C661B5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58D30267" w14:textId="77777777" w:rsidTr="008D2125">
        <w:trPr>
          <w:trHeight w:val="255"/>
        </w:trPr>
        <w:tc>
          <w:tcPr>
            <w:tcW w:w="896" w:type="dxa"/>
            <w:shd w:val="clear" w:color="auto" w:fill="auto"/>
            <w:noWrap/>
            <w:vAlign w:val="bottom"/>
            <w:hideMark/>
          </w:tcPr>
          <w:p w14:paraId="0ACDB1D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02CEC6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3631</w:t>
            </w:r>
          </w:p>
        </w:tc>
        <w:tc>
          <w:tcPr>
            <w:tcW w:w="7206" w:type="dxa"/>
            <w:shd w:val="clear" w:color="auto" w:fill="auto"/>
            <w:noWrap/>
            <w:vAlign w:val="bottom"/>
            <w:hideMark/>
          </w:tcPr>
          <w:p w14:paraId="2676476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Tekuće pomoći unutar općeg proračuna</w:t>
            </w:r>
          </w:p>
        </w:tc>
        <w:tc>
          <w:tcPr>
            <w:tcW w:w="1985" w:type="dxa"/>
            <w:shd w:val="clear" w:color="auto" w:fill="auto"/>
            <w:noWrap/>
            <w:vAlign w:val="bottom"/>
            <w:hideMark/>
          </w:tcPr>
          <w:p w14:paraId="229EB47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D7DA52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83588E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4B9970A" w14:textId="77777777" w:rsidTr="008D2125">
        <w:trPr>
          <w:trHeight w:val="255"/>
        </w:trPr>
        <w:tc>
          <w:tcPr>
            <w:tcW w:w="896" w:type="dxa"/>
            <w:shd w:val="clear" w:color="auto" w:fill="auto"/>
            <w:noWrap/>
            <w:vAlign w:val="bottom"/>
            <w:hideMark/>
          </w:tcPr>
          <w:p w14:paraId="3210117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D7BF41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381</w:t>
            </w:r>
          </w:p>
        </w:tc>
        <w:tc>
          <w:tcPr>
            <w:tcW w:w="7206" w:type="dxa"/>
            <w:shd w:val="clear" w:color="auto" w:fill="auto"/>
            <w:noWrap/>
            <w:vAlign w:val="bottom"/>
            <w:hideMark/>
          </w:tcPr>
          <w:p w14:paraId="074F6CE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Tekuće donacije</w:t>
            </w:r>
          </w:p>
        </w:tc>
        <w:tc>
          <w:tcPr>
            <w:tcW w:w="1985" w:type="dxa"/>
            <w:shd w:val="clear" w:color="auto" w:fill="auto"/>
            <w:noWrap/>
            <w:vAlign w:val="bottom"/>
            <w:hideMark/>
          </w:tcPr>
          <w:p w14:paraId="0D12626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30.000,00</w:t>
            </w:r>
          </w:p>
        </w:tc>
        <w:tc>
          <w:tcPr>
            <w:tcW w:w="1763" w:type="dxa"/>
            <w:shd w:val="clear" w:color="auto" w:fill="auto"/>
            <w:noWrap/>
            <w:vAlign w:val="bottom"/>
            <w:hideMark/>
          </w:tcPr>
          <w:p w14:paraId="15565DB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2D55195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60429CB9" w14:textId="77777777" w:rsidTr="008D2125">
        <w:trPr>
          <w:trHeight w:val="255"/>
        </w:trPr>
        <w:tc>
          <w:tcPr>
            <w:tcW w:w="896" w:type="dxa"/>
            <w:shd w:val="clear" w:color="auto" w:fill="auto"/>
            <w:noWrap/>
            <w:vAlign w:val="bottom"/>
            <w:hideMark/>
          </w:tcPr>
          <w:p w14:paraId="4EE4273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1C10E8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3811</w:t>
            </w:r>
          </w:p>
        </w:tc>
        <w:tc>
          <w:tcPr>
            <w:tcW w:w="7206" w:type="dxa"/>
            <w:shd w:val="clear" w:color="auto" w:fill="auto"/>
            <w:noWrap/>
            <w:vAlign w:val="bottom"/>
            <w:hideMark/>
          </w:tcPr>
          <w:p w14:paraId="0656DE3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Tekuće donacije u novcu</w:t>
            </w:r>
          </w:p>
        </w:tc>
        <w:tc>
          <w:tcPr>
            <w:tcW w:w="1985" w:type="dxa"/>
            <w:shd w:val="clear" w:color="auto" w:fill="auto"/>
            <w:noWrap/>
            <w:vAlign w:val="bottom"/>
            <w:hideMark/>
          </w:tcPr>
          <w:p w14:paraId="4D98561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82AEC2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1B3229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D1F7B1F" w14:textId="77777777" w:rsidTr="008D2125">
        <w:trPr>
          <w:trHeight w:val="255"/>
        </w:trPr>
        <w:tc>
          <w:tcPr>
            <w:tcW w:w="896" w:type="dxa"/>
            <w:shd w:val="clear" w:color="000000" w:fill="FFFF99"/>
            <w:noWrap/>
            <w:vAlign w:val="bottom"/>
            <w:hideMark/>
          </w:tcPr>
          <w:p w14:paraId="768342F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24ABFA4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A100003</w:t>
            </w:r>
          </w:p>
        </w:tc>
        <w:tc>
          <w:tcPr>
            <w:tcW w:w="7206" w:type="dxa"/>
            <w:shd w:val="clear" w:color="000000" w:fill="FFFF99"/>
            <w:noWrap/>
            <w:vAlign w:val="bottom"/>
            <w:hideMark/>
          </w:tcPr>
          <w:p w14:paraId="74AE6BC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Manifestacije pod pokroviteljstvom Grada Labina</w:t>
            </w:r>
          </w:p>
        </w:tc>
        <w:tc>
          <w:tcPr>
            <w:tcW w:w="1985" w:type="dxa"/>
            <w:shd w:val="clear" w:color="000000" w:fill="FFFF99"/>
            <w:noWrap/>
            <w:vAlign w:val="bottom"/>
            <w:hideMark/>
          </w:tcPr>
          <w:p w14:paraId="6268E11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120.000,00</w:t>
            </w:r>
          </w:p>
        </w:tc>
        <w:tc>
          <w:tcPr>
            <w:tcW w:w="1763" w:type="dxa"/>
            <w:shd w:val="clear" w:color="000000" w:fill="FFFF99"/>
            <w:noWrap/>
            <w:vAlign w:val="bottom"/>
            <w:hideMark/>
          </w:tcPr>
          <w:p w14:paraId="6C912E9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41.413,00</w:t>
            </w:r>
          </w:p>
        </w:tc>
        <w:tc>
          <w:tcPr>
            <w:tcW w:w="896" w:type="dxa"/>
            <w:shd w:val="clear" w:color="000000" w:fill="FFFF99"/>
            <w:noWrap/>
            <w:vAlign w:val="bottom"/>
            <w:hideMark/>
          </w:tcPr>
          <w:p w14:paraId="18B61A6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34,51%</w:t>
            </w:r>
          </w:p>
        </w:tc>
      </w:tr>
      <w:tr w:rsidR="009B2AED" w:rsidRPr="009B2AED" w14:paraId="1FF96D7A" w14:textId="77777777" w:rsidTr="008D2125">
        <w:trPr>
          <w:trHeight w:val="255"/>
        </w:trPr>
        <w:tc>
          <w:tcPr>
            <w:tcW w:w="896" w:type="dxa"/>
            <w:shd w:val="clear" w:color="000000" w:fill="CCCCFF"/>
            <w:noWrap/>
            <w:vAlign w:val="bottom"/>
            <w:hideMark/>
          </w:tcPr>
          <w:p w14:paraId="5BC3135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5CA3B4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1A51465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120.000,00</w:t>
            </w:r>
          </w:p>
        </w:tc>
        <w:tc>
          <w:tcPr>
            <w:tcW w:w="1763" w:type="dxa"/>
            <w:shd w:val="clear" w:color="000000" w:fill="CCCCFF"/>
            <w:noWrap/>
            <w:vAlign w:val="bottom"/>
            <w:hideMark/>
          </w:tcPr>
          <w:p w14:paraId="3B0399B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41.413,00</w:t>
            </w:r>
          </w:p>
        </w:tc>
        <w:tc>
          <w:tcPr>
            <w:tcW w:w="896" w:type="dxa"/>
            <w:shd w:val="clear" w:color="000000" w:fill="CCCCFF"/>
            <w:noWrap/>
            <w:vAlign w:val="bottom"/>
            <w:hideMark/>
          </w:tcPr>
          <w:p w14:paraId="142D113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34,51%</w:t>
            </w:r>
          </w:p>
        </w:tc>
      </w:tr>
      <w:tr w:rsidR="009B2AED" w:rsidRPr="009B2AED" w14:paraId="755324D7" w14:textId="77777777" w:rsidTr="008D2125">
        <w:trPr>
          <w:trHeight w:val="255"/>
        </w:trPr>
        <w:tc>
          <w:tcPr>
            <w:tcW w:w="896" w:type="dxa"/>
            <w:shd w:val="clear" w:color="000000" w:fill="CCCCFF"/>
            <w:noWrap/>
            <w:vAlign w:val="bottom"/>
            <w:hideMark/>
          </w:tcPr>
          <w:p w14:paraId="3EE9B1A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650D5F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062E3CF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120.000,00</w:t>
            </w:r>
          </w:p>
        </w:tc>
        <w:tc>
          <w:tcPr>
            <w:tcW w:w="1763" w:type="dxa"/>
            <w:shd w:val="clear" w:color="000000" w:fill="CCCCFF"/>
            <w:noWrap/>
            <w:vAlign w:val="bottom"/>
            <w:hideMark/>
          </w:tcPr>
          <w:p w14:paraId="36E521A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41.413,00</w:t>
            </w:r>
          </w:p>
        </w:tc>
        <w:tc>
          <w:tcPr>
            <w:tcW w:w="896" w:type="dxa"/>
            <w:shd w:val="clear" w:color="000000" w:fill="CCCCFF"/>
            <w:noWrap/>
            <w:vAlign w:val="bottom"/>
            <w:hideMark/>
          </w:tcPr>
          <w:p w14:paraId="0F48C25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34,51%</w:t>
            </w:r>
          </w:p>
        </w:tc>
      </w:tr>
      <w:tr w:rsidR="009B2AED" w:rsidRPr="009B2AED" w14:paraId="4B087062" w14:textId="77777777" w:rsidTr="008D2125">
        <w:trPr>
          <w:trHeight w:val="255"/>
        </w:trPr>
        <w:tc>
          <w:tcPr>
            <w:tcW w:w="896" w:type="dxa"/>
            <w:shd w:val="clear" w:color="auto" w:fill="auto"/>
            <w:noWrap/>
            <w:vAlign w:val="bottom"/>
            <w:hideMark/>
          </w:tcPr>
          <w:p w14:paraId="11B94BA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0C9765B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2724D0A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4A64731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85.000,00</w:t>
            </w:r>
          </w:p>
        </w:tc>
        <w:tc>
          <w:tcPr>
            <w:tcW w:w="1763" w:type="dxa"/>
            <w:shd w:val="clear" w:color="auto" w:fill="auto"/>
            <w:noWrap/>
            <w:vAlign w:val="bottom"/>
            <w:hideMark/>
          </w:tcPr>
          <w:p w14:paraId="0AA0724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19.606,00</w:t>
            </w:r>
          </w:p>
        </w:tc>
        <w:tc>
          <w:tcPr>
            <w:tcW w:w="896" w:type="dxa"/>
            <w:shd w:val="clear" w:color="auto" w:fill="auto"/>
            <w:noWrap/>
            <w:vAlign w:val="bottom"/>
            <w:hideMark/>
          </w:tcPr>
          <w:p w14:paraId="484CF2B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23,07%</w:t>
            </w:r>
          </w:p>
        </w:tc>
      </w:tr>
      <w:tr w:rsidR="009B2AED" w:rsidRPr="009B2AED" w14:paraId="04DFFB64" w14:textId="77777777" w:rsidTr="008D2125">
        <w:trPr>
          <w:trHeight w:val="255"/>
        </w:trPr>
        <w:tc>
          <w:tcPr>
            <w:tcW w:w="896" w:type="dxa"/>
            <w:shd w:val="clear" w:color="auto" w:fill="auto"/>
            <w:noWrap/>
            <w:vAlign w:val="bottom"/>
            <w:hideMark/>
          </w:tcPr>
          <w:p w14:paraId="1DCC3CE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F48AFC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628C1A9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33E40C2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EB25DE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18.806,00</w:t>
            </w:r>
          </w:p>
        </w:tc>
        <w:tc>
          <w:tcPr>
            <w:tcW w:w="896" w:type="dxa"/>
            <w:shd w:val="clear" w:color="auto" w:fill="auto"/>
            <w:noWrap/>
            <w:vAlign w:val="bottom"/>
            <w:hideMark/>
          </w:tcPr>
          <w:p w14:paraId="2BCA245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DC45670" w14:textId="77777777" w:rsidTr="008D2125">
        <w:trPr>
          <w:trHeight w:val="255"/>
        </w:trPr>
        <w:tc>
          <w:tcPr>
            <w:tcW w:w="896" w:type="dxa"/>
            <w:shd w:val="clear" w:color="auto" w:fill="auto"/>
            <w:noWrap/>
            <w:vAlign w:val="bottom"/>
            <w:hideMark/>
          </w:tcPr>
          <w:p w14:paraId="1FBBD52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3EC873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240B36B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5D3F1B7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90D904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800,00</w:t>
            </w:r>
          </w:p>
        </w:tc>
        <w:tc>
          <w:tcPr>
            <w:tcW w:w="896" w:type="dxa"/>
            <w:shd w:val="clear" w:color="auto" w:fill="auto"/>
            <w:noWrap/>
            <w:vAlign w:val="bottom"/>
            <w:hideMark/>
          </w:tcPr>
          <w:p w14:paraId="7864CAC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71420A2" w14:textId="77777777" w:rsidTr="008D2125">
        <w:trPr>
          <w:trHeight w:val="255"/>
        </w:trPr>
        <w:tc>
          <w:tcPr>
            <w:tcW w:w="896" w:type="dxa"/>
            <w:shd w:val="clear" w:color="auto" w:fill="auto"/>
            <w:noWrap/>
            <w:vAlign w:val="bottom"/>
            <w:hideMark/>
          </w:tcPr>
          <w:p w14:paraId="0034E33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7FDE81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32BC65F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009F6BE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35.000,00</w:t>
            </w:r>
          </w:p>
        </w:tc>
        <w:tc>
          <w:tcPr>
            <w:tcW w:w="1763" w:type="dxa"/>
            <w:shd w:val="clear" w:color="auto" w:fill="auto"/>
            <w:noWrap/>
            <w:vAlign w:val="bottom"/>
            <w:hideMark/>
          </w:tcPr>
          <w:p w14:paraId="7EFBC26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21.807,00</w:t>
            </w:r>
          </w:p>
        </w:tc>
        <w:tc>
          <w:tcPr>
            <w:tcW w:w="896" w:type="dxa"/>
            <w:shd w:val="clear" w:color="auto" w:fill="auto"/>
            <w:noWrap/>
            <w:vAlign w:val="bottom"/>
            <w:hideMark/>
          </w:tcPr>
          <w:p w14:paraId="1B5D586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62,31%</w:t>
            </w:r>
          </w:p>
        </w:tc>
      </w:tr>
      <w:tr w:rsidR="009B2AED" w:rsidRPr="009B2AED" w14:paraId="20F3F207" w14:textId="77777777" w:rsidTr="008D2125">
        <w:trPr>
          <w:trHeight w:val="255"/>
        </w:trPr>
        <w:tc>
          <w:tcPr>
            <w:tcW w:w="896" w:type="dxa"/>
            <w:shd w:val="clear" w:color="auto" w:fill="auto"/>
            <w:noWrap/>
            <w:vAlign w:val="bottom"/>
            <w:hideMark/>
          </w:tcPr>
          <w:p w14:paraId="0A34C4D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56F30D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3293</w:t>
            </w:r>
          </w:p>
        </w:tc>
        <w:tc>
          <w:tcPr>
            <w:tcW w:w="7206" w:type="dxa"/>
            <w:shd w:val="clear" w:color="auto" w:fill="auto"/>
            <w:noWrap/>
            <w:vAlign w:val="bottom"/>
            <w:hideMark/>
          </w:tcPr>
          <w:p w14:paraId="35B244D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Reprezentacija</w:t>
            </w:r>
          </w:p>
        </w:tc>
        <w:tc>
          <w:tcPr>
            <w:tcW w:w="1985" w:type="dxa"/>
            <w:shd w:val="clear" w:color="auto" w:fill="auto"/>
            <w:noWrap/>
            <w:vAlign w:val="bottom"/>
            <w:hideMark/>
          </w:tcPr>
          <w:p w14:paraId="1307823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21B1B8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9.675,00</w:t>
            </w:r>
          </w:p>
        </w:tc>
        <w:tc>
          <w:tcPr>
            <w:tcW w:w="896" w:type="dxa"/>
            <w:shd w:val="clear" w:color="auto" w:fill="auto"/>
            <w:noWrap/>
            <w:vAlign w:val="bottom"/>
            <w:hideMark/>
          </w:tcPr>
          <w:p w14:paraId="04FAB4B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418C36A" w14:textId="77777777" w:rsidTr="008D2125">
        <w:trPr>
          <w:trHeight w:val="255"/>
        </w:trPr>
        <w:tc>
          <w:tcPr>
            <w:tcW w:w="896" w:type="dxa"/>
            <w:shd w:val="clear" w:color="auto" w:fill="auto"/>
            <w:noWrap/>
            <w:vAlign w:val="bottom"/>
            <w:hideMark/>
          </w:tcPr>
          <w:p w14:paraId="4998C1B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44BAAA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65DD713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7B4E75C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C08F86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12.132,00</w:t>
            </w:r>
          </w:p>
        </w:tc>
        <w:tc>
          <w:tcPr>
            <w:tcW w:w="896" w:type="dxa"/>
            <w:shd w:val="clear" w:color="auto" w:fill="auto"/>
            <w:noWrap/>
            <w:vAlign w:val="bottom"/>
            <w:hideMark/>
          </w:tcPr>
          <w:p w14:paraId="4F2D9E2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5D2F92B" w14:textId="77777777" w:rsidTr="008D2125">
        <w:trPr>
          <w:trHeight w:val="255"/>
        </w:trPr>
        <w:tc>
          <w:tcPr>
            <w:tcW w:w="896" w:type="dxa"/>
            <w:shd w:val="clear" w:color="000000" w:fill="FFFF99"/>
            <w:noWrap/>
            <w:vAlign w:val="bottom"/>
            <w:hideMark/>
          </w:tcPr>
          <w:p w14:paraId="650D886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5336E1E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A100004</w:t>
            </w:r>
          </w:p>
        </w:tc>
        <w:tc>
          <w:tcPr>
            <w:tcW w:w="7206" w:type="dxa"/>
            <w:shd w:val="clear" w:color="000000" w:fill="FFFF99"/>
            <w:noWrap/>
            <w:vAlign w:val="bottom"/>
            <w:hideMark/>
          </w:tcPr>
          <w:p w14:paraId="7B848EB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Manifestacija Terra Albona</w:t>
            </w:r>
          </w:p>
        </w:tc>
        <w:tc>
          <w:tcPr>
            <w:tcW w:w="1985" w:type="dxa"/>
            <w:shd w:val="clear" w:color="000000" w:fill="FFFF99"/>
            <w:noWrap/>
            <w:vAlign w:val="bottom"/>
            <w:hideMark/>
          </w:tcPr>
          <w:p w14:paraId="2763E6B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23.000,00</w:t>
            </w:r>
          </w:p>
        </w:tc>
        <w:tc>
          <w:tcPr>
            <w:tcW w:w="1763" w:type="dxa"/>
            <w:shd w:val="clear" w:color="000000" w:fill="FFFF99"/>
            <w:noWrap/>
            <w:vAlign w:val="bottom"/>
            <w:hideMark/>
          </w:tcPr>
          <w:p w14:paraId="3E9795A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110,00</w:t>
            </w:r>
          </w:p>
        </w:tc>
        <w:tc>
          <w:tcPr>
            <w:tcW w:w="896" w:type="dxa"/>
            <w:shd w:val="clear" w:color="000000" w:fill="FFFF99"/>
            <w:noWrap/>
            <w:vAlign w:val="bottom"/>
            <w:hideMark/>
          </w:tcPr>
          <w:p w14:paraId="585451C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0,48%</w:t>
            </w:r>
          </w:p>
        </w:tc>
      </w:tr>
      <w:tr w:rsidR="009B2AED" w:rsidRPr="009B2AED" w14:paraId="5815BA98" w14:textId="77777777" w:rsidTr="008D2125">
        <w:trPr>
          <w:trHeight w:val="255"/>
        </w:trPr>
        <w:tc>
          <w:tcPr>
            <w:tcW w:w="896" w:type="dxa"/>
            <w:shd w:val="clear" w:color="000000" w:fill="CCCCFF"/>
            <w:noWrap/>
            <w:vAlign w:val="bottom"/>
            <w:hideMark/>
          </w:tcPr>
          <w:p w14:paraId="79ADBC5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91F27A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5B41079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13.000,00</w:t>
            </w:r>
          </w:p>
        </w:tc>
        <w:tc>
          <w:tcPr>
            <w:tcW w:w="1763" w:type="dxa"/>
            <w:shd w:val="clear" w:color="000000" w:fill="CCCCFF"/>
            <w:noWrap/>
            <w:vAlign w:val="bottom"/>
            <w:hideMark/>
          </w:tcPr>
          <w:p w14:paraId="68CDD29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110,00</w:t>
            </w:r>
          </w:p>
        </w:tc>
        <w:tc>
          <w:tcPr>
            <w:tcW w:w="896" w:type="dxa"/>
            <w:shd w:val="clear" w:color="000000" w:fill="CCCCFF"/>
            <w:noWrap/>
            <w:vAlign w:val="bottom"/>
            <w:hideMark/>
          </w:tcPr>
          <w:p w14:paraId="3B160DA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0,85%</w:t>
            </w:r>
          </w:p>
        </w:tc>
      </w:tr>
      <w:tr w:rsidR="009B2AED" w:rsidRPr="009B2AED" w14:paraId="2526A5E6" w14:textId="77777777" w:rsidTr="008D2125">
        <w:trPr>
          <w:trHeight w:val="255"/>
        </w:trPr>
        <w:tc>
          <w:tcPr>
            <w:tcW w:w="896" w:type="dxa"/>
            <w:shd w:val="clear" w:color="000000" w:fill="CCCCFF"/>
            <w:noWrap/>
            <w:vAlign w:val="bottom"/>
            <w:hideMark/>
          </w:tcPr>
          <w:p w14:paraId="54A442A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C9D7D3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00D9BFE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13.000,00</w:t>
            </w:r>
          </w:p>
        </w:tc>
        <w:tc>
          <w:tcPr>
            <w:tcW w:w="1763" w:type="dxa"/>
            <w:shd w:val="clear" w:color="000000" w:fill="CCCCFF"/>
            <w:noWrap/>
            <w:vAlign w:val="bottom"/>
            <w:hideMark/>
          </w:tcPr>
          <w:p w14:paraId="3CA41D1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110,00</w:t>
            </w:r>
          </w:p>
        </w:tc>
        <w:tc>
          <w:tcPr>
            <w:tcW w:w="896" w:type="dxa"/>
            <w:shd w:val="clear" w:color="000000" w:fill="CCCCFF"/>
            <w:noWrap/>
            <w:vAlign w:val="bottom"/>
            <w:hideMark/>
          </w:tcPr>
          <w:p w14:paraId="7EFC03B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0,85%</w:t>
            </w:r>
          </w:p>
        </w:tc>
      </w:tr>
      <w:tr w:rsidR="009B2AED" w:rsidRPr="009B2AED" w14:paraId="0C292F67" w14:textId="77777777" w:rsidTr="008D2125">
        <w:trPr>
          <w:trHeight w:val="255"/>
        </w:trPr>
        <w:tc>
          <w:tcPr>
            <w:tcW w:w="896" w:type="dxa"/>
            <w:shd w:val="clear" w:color="auto" w:fill="auto"/>
            <w:noWrap/>
            <w:vAlign w:val="bottom"/>
            <w:hideMark/>
          </w:tcPr>
          <w:p w14:paraId="56B7212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A7EA7C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77F797B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7084558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7.000,00</w:t>
            </w:r>
          </w:p>
        </w:tc>
        <w:tc>
          <w:tcPr>
            <w:tcW w:w="1763" w:type="dxa"/>
            <w:shd w:val="clear" w:color="auto" w:fill="auto"/>
            <w:noWrap/>
            <w:vAlign w:val="bottom"/>
            <w:hideMark/>
          </w:tcPr>
          <w:p w14:paraId="1FD29E5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110,00</w:t>
            </w:r>
          </w:p>
        </w:tc>
        <w:tc>
          <w:tcPr>
            <w:tcW w:w="896" w:type="dxa"/>
            <w:shd w:val="clear" w:color="auto" w:fill="auto"/>
            <w:noWrap/>
            <w:vAlign w:val="bottom"/>
            <w:hideMark/>
          </w:tcPr>
          <w:p w14:paraId="6E108E1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1,57%</w:t>
            </w:r>
          </w:p>
        </w:tc>
      </w:tr>
      <w:tr w:rsidR="009B2AED" w:rsidRPr="009B2AED" w14:paraId="1E7986DC" w14:textId="77777777" w:rsidTr="008D2125">
        <w:trPr>
          <w:trHeight w:val="255"/>
        </w:trPr>
        <w:tc>
          <w:tcPr>
            <w:tcW w:w="896" w:type="dxa"/>
            <w:shd w:val="clear" w:color="auto" w:fill="auto"/>
            <w:noWrap/>
            <w:vAlign w:val="bottom"/>
            <w:hideMark/>
          </w:tcPr>
          <w:p w14:paraId="230C4AE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9A13FA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2A13C01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52BBE9D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E0700F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110,00</w:t>
            </w:r>
          </w:p>
        </w:tc>
        <w:tc>
          <w:tcPr>
            <w:tcW w:w="896" w:type="dxa"/>
            <w:shd w:val="clear" w:color="auto" w:fill="auto"/>
            <w:noWrap/>
            <w:vAlign w:val="bottom"/>
            <w:hideMark/>
          </w:tcPr>
          <w:p w14:paraId="3DBD33D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A7AE870" w14:textId="77777777" w:rsidTr="008D2125">
        <w:trPr>
          <w:trHeight w:val="255"/>
        </w:trPr>
        <w:tc>
          <w:tcPr>
            <w:tcW w:w="896" w:type="dxa"/>
            <w:shd w:val="clear" w:color="auto" w:fill="auto"/>
            <w:noWrap/>
            <w:vAlign w:val="bottom"/>
            <w:hideMark/>
          </w:tcPr>
          <w:p w14:paraId="373766A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36A38D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7D13429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66EF1E7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6.000,00</w:t>
            </w:r>
          </w:p>
        </w:tc>
        <w:tc>
          <w:tcPr>
            <w:tcW w:w="1763" w:type="dxa"/>
            <w:shd w:val="clear" w:color="auto" w:fill="auto"/>
            <w:noWrap/>
            <w:vAlign w:val="bottom"/>
            <w:hideMark/>
          </w:tcPr>
          <w:p w14:paraId="7E713D5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594BC2B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543C251" w14:textId="77777777" w:rsidTr="008D2125">
        <w:trPr>
          <w:trHeight w:val="255"/>
        </w:trPr>
        <w:tc>
          <w:tcPr>
            <w:tcW w:w="896" w:type="dxa"/>
            <w:shd w:val="clear" w:color="auto" w:fill="auto"/>
            <w:noWrap/>
            <w:vAlign w:val="bottom"/>
            <w:hideMark/>
          </w:tcPr>
          <w:p w14:paraId="6833DC5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899C72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3293</w:t>
            </w:r>
          </w:p>
        </w:tc>
        <w:tc>
          <w:tcPr>
            <w:tcW w:w="7206" w:type="dxa"/>
            <w:shd w:val="clear" w:color="auto" w:fill="auto"/>
            <w:noWrap/>
            <w:vAlign w:val="bottom"/>
            <w:hideMark/>
          </w:tcPr>
          <w:p w14:paraId="2E7A2E8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Reprezentacija</w:t>
            </w:r>
          </w:p>
        </w:tc>
        <w:tc>
          <w:tcPr>
            <w:tcW w:w="1985" w:type="dxa"/>
            <w:shd w:val="clear" w:color="auto" w:fill="auto"/>
            <w:noWrap/>
            <w:vAlign w:val="bottom"/>
            <w:hideMark/>
          </w:tcPr>
          <w:p w14:paraId="205811E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DB4172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0E9D2A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1B167BF" w14:textId="77777777" w:rsidTr="008D2125">
        <w:trPr>
          <w:trHeight w:val="255"/>
        </w:trPr>
        <w:tc>
          <w:tcPr>
            <w:tcW w:w="896" w:type="dxa"/>
            <w:shd w:val="clear" w:color="000000" w:fill="CCCCFF"/>
            <w:noWrap/>
            <w:vAlign w:val="bottom"/>
            <w:hideMark/>
          </w:tcPr>
          <w:p w14:paraId="638248E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832ED6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 VLASTITI PRIHODI</w:t>
            </w:r>
          </w:p>
        </w:tc>
        <w:tc>
          <w:tcPr>
            <w:tcW w:w="1985" w:type="dxa"/>
            <w:shd w:val="clear" w:color="000000" w:fill="CCCCFF"/>
            <w:noWrap/>
            <w:vAlign w:val="bottom"/>
            <w:hideMark/>
          </w:tcPr>
          <w:p w14:paraId="74CB5AF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386CC26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3F6B47E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2D5529B7" w14:textId="77777777" w:rsidTr="008D2125">
        <w:trPr>
          <w:trHeight w:val="255"/>
        </w:trPr>
        <w:tc>
          <w:tcPr>
            <w:tcW w:w="896" w:type="dxa"/>
            <w:shd w:val="clear" w:color="000000" w:fill="CCCCFF"/>
            <w:noWrap/>
            <w:vAlign w:val="bottom"/>
            <w:hideMark/>
          </w:tcPr>
          <w:p w14:paraId="5DE5B82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0D722C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3.1. VLASTITI PRIHODI</w:t>
            </w:r>
          </w:p>
        </w:tc>
        <w:tc>
          <w:tcPr>
            <w:tcW w:w="1985" w:type="dxa"/>
            <w:shd w:val="clear" w:color="000000" w:fill="CCCCFF"/>
            <w:noWrap/>
            <w:vAlign w:val="bottom"/>
            <w:hideMark/>
          </w:tcPr>
          <w:p w14:paraId="685E58B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067DC98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22A84B1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1F8B89C1" w14:textId="77777777" w:rsidTr="008D2125">
        <w:trPr>
          <w:trHeight w:val="255"/>
        </w:trPr>
        <w:tc>
          <w:tcPr>
            <w:tcW w:w="896" w:type="dxa"/>
            <w:shd w:val="clear" w:color="auto" w:fill="auto"/>
            <w:noWrap/>
            <w:vAlign w:val="bottom"/>
            <w:hideMark/>
          </w:tcPr>
          <w:p w14:paraId="372E171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7E389D6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5CFA6BC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0E058D8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061364E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3112211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3095C221" w14:textId="77777777" w:rsidTr="008D2125">
        <w:trPr>
          <w:trHeight w:val="255"/>
        </w:trPr>
        <w:tc>
          <w:tcPr>
            <w:tcW w:w="896" w:type="dxa"/>
            <w:shd w:val="clear" w:color="auto" w:fill="auto"/>
            <w:noWrap/>
            <w:vAlign w:val="bottom"/>
            <w:hideMark/>
          </w:tcPr>
          <w:p w14:paraId="47307F4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A8F187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3293</w:t>
            </w:r>
          </w:p>
        </w:tc>
        <w:tc>
          <w:tcPr>
            <w:tcW w:w="7206" w:type="dxa"/>
            <w:shd w:val="clear" w:color="auto" w:fill="auto"/>
            <w:noWrap/>
            <w:vAlign w:val="bottom"/>
            <w:hideMark/>
          </w:tcPr>
          <w:p w14:paraId="4EAB438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Reprezentacija</w:t>
            </w:r>
          </w:p>
        </w:tc>
        <w:tc>
          <w:tcPr>
            <w:tcW w:w="1985" w:type="dxa"/>
            <w:shd w:val="clear" w:color="auto" w:fill="auto"/>
            <w:noWrap/>
            <w:vAlign w:val="bottom"/>
            <w:hideMark/>
          </w:tcPr>
          <w:p w14:paraId="1B49B2B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55AAE5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2DF037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A9C57CC" w14:textId="77777777" w:rsidTr="008D2125">
        <w:trPr>
          <w:trHeight w:val="255"/>
        </w:trPr>
        <w:tc>
          <w:tcPr>
            <w:tcW w:w="896" w:type="dxa"/>
            <w:shd w:val="clear" w:color="000000" w:fill="CCCCFF"/>
            <w:noWrap/>
            <w:vAlign w:val="bottom"/>
            <w:hideMark/>
          </w:tcPr>
          <w:p w14:paraId="7C453F2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794D33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7377142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3A4C369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18D626D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13D4F7FF" w14:textId="77777777" w:rsidTr="008D2125">
        <w:trPr>
          <w:trHeight w:val="255"/>
        </w:trPr>
        <w:tc>
          <w:tcPr>
            <w:tcW w:w="896" w:type="dxa"/>
            <w:shd w:val="clear" w:color="000000" w:fill="CCCCFF"/>
            <w:noWrap/>
            <w:vAlign w:val="bottom"/>
            <w:hideMark/>
          </w:tcPr>
          <w:p w14:paraId="0AE1239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A1E788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5.6. POMOĆI IZ OPĆINSKIH PRORAČUNA</w:t>
            </w:r>
          </w:p>
        </w:tc>
        <w:tc>
          <w:tcPr>
            <w:tcW w:w="1985" w:type="dxa"/>
            <w:shd w:val="clear" w:color="000000" w:fill="CCCCFF"/>
            <w:noWrap/>
            <w:vAlign w:val="bottom"/>
            <w:hideMark/>
          </w:tcPr>
          <w:p w14:paraId="7E036AE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6428E3E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0FBAFEF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5AEC0340" w14:textId="77777777" w:rsidTr="008D2125">
        <w:trPr>
          <w:trHeight w:val="255"/>
        </w:trPr>
        <w:tc>
          <w:tcPr>
            <w:tcW w:w="896" w:type="dxa"/>
            <w:shd w:val="clear" w:color="auto" w:fill="auto"/>
            <w:noWrap/>
            <w:vAlign w:val="bottom"/>
            <w:hideMark/>
          </w:tcPr>
          <w:p w14:paraId="6C3A9B1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1F5BEC8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248E2C4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7D4621F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06930AE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5217177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62D8F6C0" w14:textId="77777777" w:rsidTr="008D2125">
        <w:trPr>
          <w:trHeight w:val="255"/>
        </w:trPr>
        <w:tc>
          <w:tcPr>
            <w:tcW w:w="896" w:type="dxa"/>
            <w:shd w:val="clear" w:color="auto" w:fill="auto"/>
            <w:noWrap/>
            <w:vAlign w:val="bottom"/>
            <w:hideMark/>
          </w:tcPr>
          <w:p w14:paraId="2B4591F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6FE1AF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7D5CFB7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732936D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F28B73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808560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DFC597A" w14:textId="77777777" w:rsidTr="008D2125">
        <w:trPr>
          <w:trHeight w:val="255"/>
        </w:trPr>
        <w:tc>
          <w:tcPr>
            <w:tcW w:w="896" w:type="dxa"/>
            <w:shd w:val="clear" w:color="000000" w:fill="FFFF99"/>
            <w:noWrap/>
            <w:vAlign w:val="bottom"/>
            <w:hideMark/>
          </w:tcPr>
          <w:p w14:paraId="387F040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7BCA906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A100005</w:t>
            </w:r>
          </w:p>
        </w:tc>
        <w:tc>
          <w:tcPr>
            <w:tcW w:w="7206" w:type="dxa"/>
            <w:shd w:val="clear" w:color="000000" w:fill="FFFF99"/>
            <w:noWrap/>
            <w:vAlign w:val="bottom"/>
            <w:hideMark/>
          </w:tcPr>
          <w:p w14:paraId="2512B60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Financiranje predstavničkih i izvršnih tijela</w:t>
            </w:r>
          </w:p>
        </w:tc>
        <w:tc>
          <w:tcPr>
            <w:tcW w:w="1985" w:type="dxa"/>
            <w:shd w:val="clear" w:color="000000" w:fill="FFFF99"/>
            <w:noWrap/>
            <w:vAlign w:val="bottom"/>
            <w:hideMark/>
          </w:tcPr>
          <w:p w14:paraId="59DE191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191.000,00</w:t>
            </w:r>
          </w:p>
        </w:tc>
        <w:tc>
          <w:tcPr>
            <w:tcW w:w="1763" w:type="dxa"/>
            <w:shd w:val="clear" w:color="000000" w:fill="FFFF99"/>
            <w:noWrap/>
            <w:vAlign w:val="bottom"/>
            <w:hideMark/>
          </w:tcPr>
          <w:p w14:paraId="3874519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51.373,95</w:t>
            </w:r>
          </w:p>
        </w:tc>
        <w:tc>
          <w:tcPr>
            <w:tcW w:w="896" w:type="dxa"/>
            <w:shd w:val="clear" w:color="000000" w:fill="FFFF99"/>
            <w:noWrap/>
            <w:vAlign w:val="bottom"/>
            <w:hideMark/>
          </w:tcPr>
          <w:p w14:paraId="616A81A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26,90%</w:t>
            </w:r>
          </w:p>
        </w:tc>
      </w:tr>
      <w:tr w:rsidR="009B2AED" w:rsidRPr="009B2AED" w14:paraId="56CF1BBD" w14:textId="77777777" w:rsidTr="008D2125">
        <w:trPr>
          <w:trHeight w:val="255"/>
        </w:trPr>
        <w:tc>
          <w:tcPr>
            <w:tcW w:w="896" w:type="dxa"/>
            <w:shd w:val="clear" w:color="000000" w:fill="CCCCFF"/>
            <w:noWrap/>
            <w:vAlign w:val="bottom"/>
            <w:hideMark/>
          </w:tcPr>
          <w:p w14:paraId="6501828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5FA1DE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675A407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191.000,00</w:t>
            </w:r>
          </w:p>
        </w:tc>
        <w:tc>
          <w:tcPr>
            <w:tcW w:w="1763" w:type="dxa"/>
            <w:shd w:val="clear" w:color="000000" w:fill="CCCCFF"/>
            <w:noWrap/>
            <w:vAlign w:val="bottom"/>
            <w:hideMark/>
          </w:tcPr>
          <w:p w14:paraId="0C67363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51.373,95</w:t>
            </w:r>
          </w:p>
        </w:tc>
        <w:tc>
          <w:tcPr>
            <w:tcW w:w="896" w:type="dxa"/>
            <w:shd w:val="clear" w:color="000000" w:fill="CCCCFF"/>
            <w:noWrap/>
            <w:vAlign w:val="bottom"/>
            <w:hideMark/>
          </w:tcPr>
          <w:p w14:paraId="6E97F64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26,90%</w:t>
            </w:r>
          </w:p>
        </w:tc>
      </w:tr>
      <w:tr w:rsidR="009B2AED" w:rsidRPr="009B2AED" w14:paraId="01F35551" w14:textId="77777777" w:rsidTr="008D2125">
        <w:trPr>
          <w:trHeight w:val="255"/>
        </w:trPr>
        <w:tc>
          <w:tcPr>
            <w:tcW w:w="896" w:type="dxa"/>
            <w:shd w:val="clear" w:color="000000" w:fill="CCCCFF"/>
            <w:noWrap/>
            <w:vAlign w:val="bottom"/>
            <w:hideMark/>
          </w:tcPr>
          <w:p w14:paraId="626812E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DA906D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6877924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191.000,00</w:t>
            </w:r>
          </w:p>
        </w:tc>
        <w:tc>
          <w:tcPr>
            <w:tcW w:w="1763" w:type="dxa"/>
            <w:shd w:val="clear" w:color="000000" w:fill="CCCCFF"/>
            <w:noWrap/>
            <w:vAlign w:val="bottom"/>
            <w:hideMark/>
          </w:tcPr>
          <w:p w14:paraId="4E32E45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51.373,95</w:t>
            </w:r>
          </w:p>
        </w:tc>
        <w:tc>
          <w:tcPr>
            <w:tcW w:w="896" w:type="dxa"/>
            <w:shd w:val="clear" w:color="000000" w:fill="CCCCFF"/>
            <w:noWrap/>
            <w:vAlign w:val="bottom"/>
            <w:hideMark/>
          </w:tcPr>
          <w:p w14:paraId="116F9D5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26,90%</w:t>
            </w:r>
          </w:p>
        </w:tc>
      </w:tr>
      <w:tr w:rsidR="009B2AED" w:rsidRPr="009B2AED" w14:paraId="56EB6C82" w14:textId="77777777" w:rsidTr="008D2125">
        <w:trPr>
          <w:trHeight w:val="255"/>
        </w:trPr>
        <w:tc>
          <w:tcPr>
            <w:tcW w:w="896" w:type="dxa"/>
            <w:shd w:val="clear" w:color="auto" w:fill="auto"/>
            <w:noWrap/>
            <w:vAlign w:val="bottom"/>
            <w:hideMark/>
          </w:tcPr>
          <w:p w14:paraId="6F1CC7E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3E2F0EE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324</w:t>
            </w:r>
          </w:p>
        </w:tc>
        <w:tc>
          <w:tcPr>
            <w:tcW w:w="7206" w:type="dxa"/>
            <w:shd w:val="clear" w:color="auto" w:fill="auto"/>
            <w:noWrap/>
            <w:vAlign w:val="bottom"/>
            <w:hideMark/>
          </w:tcPr>
          <w:p w14:paraId="2E5C17E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xml:space="preserve">Naknade troškova osobama izvan radnog odnosa                                                        </w:t>
            </w:r>
          </w:p>
        </w:tc>
        <w:tc>
          <w:tcPr>
            <w:tcW w:w="1985" w:type="dxa"/>
            <w:shd w:val="clear" w:color="auto" w:fill="auto"/>
            <w:noWrap/>
            <w:vAlign w:val="bottom"/>
            <w:hideMark/>
          </w:tcPr>
          <w:p w14:paraId="1E0EAEA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6.000,00</w:t>
            </w:r>
          </w:p>
        </w:tc>
        <w:tc>
          <w:tcPr>
            <w:tcW w:w="1763" w:type="dxa"/>
            <w:shd w:val="clear" w:color="auto" w:fill="auto"/>
            <w:noWrap/>
            <w:vAlign w:val="bottom"/>
            <w:hideMark/>
          </w:tcPr>
          <w:p w14:paraId="344FD29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426,00</w:t>
            </w:r>
          </w:p>
        </w:tc>
        <w:tc>
          <w:tcPr>
            <w:tcW w:w="896" w:type="dxa"/>
            <w:shd w:val="clear" w:color="auto" w:fill="auto"/>
            <w:noWrap/>
            <w:vAlign w:val="bottom"/>
            <w:hideMark/>
          </w:tcPr>
          <w:p w14:paraId="754E464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7,10%</w:t>
            </w:r>
          </w:p>
        </w:tc>
      </w:tr>
      <w:tr w:rsidR="009B2AED" w:rsidRPr="009B2AED" w14:paraId="09531397" w14:textId="77777777" w:rsidTr="008D2125">
        <w:trPr>
          <w:trHeight w:val="255"/>
        </w:trPr>
        <w:tc>
          <w:tcPr>
            <w:tcW w:w="896" w:type="dxa"/>
            <w:shd w:val="clear" w:color="auto" w:fill="auto"/>
            <w:noWrap/>
            <w:vAlign w:val="bottom"/>
            <w:hideMark/>
          </w:tcPr>
          <w:p w14:paraId="20AE992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5367CE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3241</w:t>
            </w:r>
          </w:p>
        </w:tc>
        <w:tc>
          <w:tcPr>
            <w:tcW w:w="7206" w:type="dxa"/>
            <w:shd w:val="clear" w:color="auto" w:fill="auto"/>
            <w:noWrap/>
            <w:vAlign w:val="bottom"/>
            <w:hideMark/>
          </w:tcPr>
          <w:p w14:paraId="7661AC6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Naknade troškova osobama izvan radnog odnosa                                                        </w:t>
            </w:r>
          </w:p>
        </w:tc>
        <w:tc>
          <w:tcPr>
            <w:tcW w:w="1985" w:type="dxa"/>
            <w:shd w:val="clear" w:color="auto" w:fill="auto"/>
            <w:noWrap/>
            <w:vAlign w:val="bottom"/>
            <w:hideMark/>
          </w:tcPr>
          <w:p w14:paraId="1C202ED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9B1706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426,00</w:t>
            </w:r>
          </w:p>
        </w:tc>
        <w:tc>
          <w:tcPr>
            <w:tcW w:w="896" w:type="dxa"/>
            <w:shd w:val="clear" w:color="auto" w:fill="auto"/>
            <w:noWrap/>
            <w:vAlign w:val="bottom"/>
            <w:hideMark/>
          </w:tcPr>
          <w:p w14:paraId="4732F7A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CB5BA90" w14:textId="77777777" w:rsidTr="008D2125">
        <w:trPr>
          <w:trHeight w:val="255"/>
        </w:trPr>
        <w:tc>
          <w:tcPr>
            <w:tcW w:w="896" w:type="dxa"/>
            <w:shd w:val="clear" w:color="auto" w:fill="auto"/>
            <w:noWrap/>
            <w:vAlign w:val="bottom"/>
            <w:hideMark/>
          </w:tcPr>
          <w:p w14:paraId="5323467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B544A4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3BB2855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4AB17A7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185.000,00</w:t>
            </w:r>
          </w:p>
        </w:tc>
        <w:tc>
          <w:tcPr>
            <w:tcW w:w="1763" w:type="dxa"/>
            <w:shd w:val="clear" w:color="auto" w:fill="auto"/>
            <w:noWrap/>
            <w:vAlign w:val="bottom"/>
            <w:hideMark/>
          </w:tcPr>
          <w:p w14:paraId="15B44C1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50.947,95</w:t>
            </w:r>
          </w:p>
        </w:tc>
        <w:tc>
          <w:tcPr>
            <w:tcW w:w="896" w:type="dxa"/>
            <w:shd w:val="clear" w:color="auto" w:fill="auto"/>
            <w:noWrap/>
            <w:vAlign w:val="bottom"/>
            <w:hideMark/>
          </w:tcPr>
          <w:p w14:paraId="40D73FC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27,54%</w:t>
            </w:r>
          </w:p>
        </w:tc>
      </w:tr>
      <w:tr w:rsidR="009B2AED" w:rsidRPr="009B2AED" w14:paraId="5D79128F" w14:textId="77777777" w:rsidTr="008D2125">
        <w:trPr>
          <w:trHeight w:val="255"/>
        </w:trPr>
        <w:tc>
          <w:tcPr>
            <w:tcW w:w="896" w:type="dxa"/>
            <w:shd w:val="clear" w:color="auto" w:fill="auto"/>
            <w:noWrap/>
            <w:vAlign w:val="bottom"/>
            <w:hideMark/>
          </w:tcPr>
          <w:p w14:paraId="02C2EBE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AE18CC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3291</w:t>
            </w:r>
          </w:p>
        </w:tc>
        <w:tc>
          <w:tcPr>
            <w:tcW w:w="7206" w:type="dxa"/>
            <w:shd w:val="clear" w:color="auto" w:fill="auto"/>
            <w:noWrap/>
            <w:vAlign w:val="bottom"/>
            <w:hideMark/>
          </w:tcPr>
          <w:p w14:paraId="09E1C80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za rad predstavničkih i izvršnih tijela, povjerenstava i slično</w:t>
            </w:r>
          </w:p>
        </w:tc>
        <w:tc>
          <w:tcPr>
            <w:tcW w:w="1985" w:type="dxa"/>
            <w:shd w:val="clear" w:color="auto" w:fill="auto"/>
            <w:noWrap/>
            <w:vAlign w:val="bottom"/>
            <w:hideMark/>
          </w:tcPr>
          <w:p w14:paraId="35C3349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CC6163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50.687,95</w:t>
            </w:r>
          </w:p>
        </w:tc>
        <w:tc>
          <w:tcPr>
            <w:tcW w:w="896" w:type="dxa"/>
            <w:shd w:val="clear" w:color="auto" w:fill="auto"/>
            <w:noWrap/>
            <w:vAlign w:val="bottom"/>
            <w:hideMark/>
          </w:tcPr>
          <w:p w14:paraId="764F5B9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922034D" w14:textId="77777777" w:rsidTr="008D2125">
        <w:trPr>
          <w:trHeight w:val="255"/>
        </w:trPr>
        <w:tc>
          <w:tcPr>
            <w:tcW w:w="896" w:type="dxa"/>
            <w:shd w:val="clear" w:color="auto" w:fill="auto"/>
            <w:noWrap/>
            <w:vAlign w:val="bottom"/>
            <w:hideMark/>
          </w:tcPr>
          <w:p w14:paraId="08C9D10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165455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3293</w:t>
            </w:r>
          </w:p>
        </w:tc>
        <w:tc>
          <w:tcPr>
            <w:tcW w:w="7206" w:type="dxa"/>
            <w:shd w:val="clear" w:color="auto" w:fill="auto"/>
            <w:noWrap/>
            <w:vAlign w:val="bottom"/>
            <w:hideMark/>
          </w:tcPr>
          <w:p w14:paraId="6522439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Reprezentacija</w:t>
            </w:r>
          </w:p>
        </w:tc>
        <w:tc>
          <w:tcPr>
            <w:tcW w:w="1985" w:type="dxa"/>
            <w:shd w:val="clear" w:color="auto" w:fill="auto"/>
            <w:noWrap/>
            <w:vAlign w:val="bottom"/>
            <w:hideMark/>
          </w:tcPr>
          <w:p w14:paraId="6E87028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C7870E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260,00</w:t>
            </w:r>
          </w:p>
        </w:tc>
        <w:tc>
          <w:tcPr>
            <w:tcW w:w="896" w:type="dxa"/>
            <w:shd w:val="clear" w:color="auto" w:fill="auto"/>
            <w:noWrap/>
            <w:vAlign w:val="bottom"/>
            <w:hideMark/>
          </w:tcPr>
          <w:p w14:paraId="4390E80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0D8D2AA" w14:textId="77777777" w:rsidTr="008D2125">
        <w:trPr>
          <w:trHeight w:val="255"/>
        </w:trPr>
        <w:tc>
          <w:tcPr>
            <w:tcW w:w="896" w:type="dxa"/>
            <w:shd w:val="clear" w:color="auto" w:fill="auto"/>
            <w:noWrap/>
            <w:vAlign w:val="bottom"/>
            <w:hideMark/>
          </w:tcPr>
          <w:p w14:paraId="18E561A3"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2DF7AB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42728EE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3FE1DD8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6FC968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327970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8643370" w14:textId="77777777" w:rsidTr="008D2125">
        <w:trPr>
          <w:trHeight w:val="255"/>
        </w:trPr>
        <w:tc>
          <w:tcPr>
            <w:tcW w:w="896" w:type="dxa"/>
            <w:shd w:val="clear" w:color="000000" w:fill="FFFF99"/>
            <w:noWrap/>
            <w:vAlign w:val="bottom"/>
            <w:hideMark/>
          </w:tcPr>
          <w:p w14:paraId="69167A4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1E5EE52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A100006</w:t>
            </w:r>
          </w:p>
        </w:tc>
        <w:tc>
          <w:tcPr>
            <w:tcW w:w="7206" w:type="dxa"/>
            <w:shd w:val="clear" w:color="000000" w:fill="FFFF99"/>
            <w:noWrap/>
            <w:vAlign w:val="bottom"/>
            <w:hideMark/>
          </w:tcPr>
          <w:p w14:paraId="398A6C8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Financiranje političkih stranaka</w:t>
            </w:r>
          </w:p>
        </w:tc>
        <w:tc>
          <w:tcPr>
            <w:tcW w:w="1985" w:type="dxa"/>
            <w:shd w:val="clear" w:color="000000" w:fill="FFFF99"/>
            <w:noWrap/>
            <w:vAlign w:val="bottom"/>
            <w:hideMark/>
          </w:tcPr>
          <w:p w14:paraId="0E71481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132.505,00</w:t>
            </w:r>
          </w:p>
        </w:tc>
        <w:tc>
          <w:tcPr>
            <w:tcW w:w="1763" w:type="dxa"/>
            <w:shd w:val="clear" w:color="000000" w:fill="FFFF99"/>
            <w:noWrap/>
            <w:vAlign w:val="bottom"/>
            <w:hideMark/>
          </w:tcPr>
          <w:p w14:paraId="2AE748D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66.354,50</w:t>
            </w:r>
          </w:p>
        </w:tc>
        <w:tc>
          <w:tcPr>
            <w:tcW w:w="896" w:type="dxa"/>
            <w:shd w:val="clear" w:color="000000" w:fill="FFFF99"/>
            <w:noWrap/>
            <w:vAlign w:val="bottom"/>
            <w:hideMark/>
          </w:tcPr>
          <w:p w14:paraId="05E11EB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50,08%</w:t>
            </w:r>
          </w:p>
        </w:tc>
      </w:tr>
      <w:tr w:rsidR="009B2AED" w:rsidRPr="009B2AED" w14:paraId="0CF10AAC" w14:textId="77777777" w:rsidTr="008D2125">
        <w:trPr>
          <w:trHeight w:val="255"/>
        </w:trPr>
        <w:tc>
          <w:tcPr>
            <w:tcW w:w="896" w:type="dxa"/>
            <w:shd w:val="clear" w:color="000000" w:fill="CCCCFF"/>
            <w:noWrap/>
            <w:vAlign w:val="bottom"/>
            <w:hideMark/>
          </w:tcPr>
          <w:p w14:paraId="27162B2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8832ED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7BA9EC7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132.505,00</w:t>
            </w:r>
          </w:p>
        </w:tc>
        <w:tc>
          <w:tcPr>
            <w:tcW w:w="1763" w:type="dxa"/>
            <w:shd w:val="clear" w:color="000000" w:fill="CCCCFF"/>
            <w:noWrap/>
            <w:vAlign w:val="bottom"/>
            <w:hideMark/>
          </w:tcPr>
          <w:p w14:paraId="40E167B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66.354,50</w:t>
            </w:r>
          </w:p>
        </w:tc>
        <w:tc>
          <w:tcPr>
            <w:tcW w:w="896" w:type="dxa"/>
            <w:shd w:val="clear" w:color="000000" w:fill="CCCCFF"/>
            <w:noWrap/>
            <w:vAlign w:val="bottom"/>
            <w:hideMark/>
          </w:tcPr>
          <w:p w14:paraId="2254092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50,08%</w:t>
            </w:r>
          </w:p>
        </w:tc>
      </w:tr>
      <w:tr w:rsidR="009B2AED" w:rsidRPr="009B2AED" w14:paraId="23333FB1" w14:textId="77777777" w:rsidTr="008D2125">
        <w:trPr>
          <w:trHeight w:val="255"/>
        </w:trPr>
        <w:tc>
          <w:tcPr>
            <w:tcW w:w="896" w:type="dxa"/>
            <w:shd w:val="clear" w:color="000000" w:fill="CCCCFF"/>
            <w:noWrap/>
            <w:vAlign w:val="bottom"/>
            <w:hideMark/>
          </w:tcPr>
          <w:p w14:paraId="16331D9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203BB3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2431389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132.505,00</w:t>
            </w:r>
          </w:p>
        </w:tc>
        <w:tc>
          <w:tcPr>
            <w:tcW w:w="1763" w:type="dxa"/>
            <w:shd w:val="clear" w:color="000000" w:fill="CCCCFF"/>
            <w:noWrap/>
            <w:vAlign w:val="bottom"/>
            <w:hideMark/>
          </w:tcPr>
          <w:p w14:paraId="0F55DBD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66.354,50</w:t>
            </w:r>
          </w:p>
        </w:tc>
        <w:tc>
          <w:tcPr>
            <w:tcW w:w="896" w:type="dxa"/>
            <w:shd w:val="clear" w:color="000000" w:fill="CCCCFF"/>
            <w:noWrap/>
            <w:vAlign w:val="bottom"/>
            <w:hideMark/>
          </w:tcPr>
          <w:p w14:paraId="6BE09EA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50,08%</w:t>
            </w:r>
          </w:p>
        </w:tc>
      </w:tr>
      <w:tr w:rsidR="009B2AED" w:rsidRPr="009B2AED" w14:paraId="6D90C2FF" w14:textId="77777777" w:rsidTr="008D2125">
        <w:trPr>
          <w:trHeight w:val="255"/>
        </w:trPr>
        <w:tc>
          <w:tcPr>
            <w:tcW w:w="896" w:type="dxa"/>
            <w:shd w:val="clear" w:color="auto" w:fill="auto"/>
            <w:noWrap/>
            <w:vAlign w:val="bottom"/>
            <w:hideMark/>
          </w:tcPr>
          <w:p w14:paraId="001F26A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61B3EE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381</w:t>
            </w:r>
          </w:p>
        </w:tc>
        <w:tc>
          <w:tcPr>
            <w:tcW w:w="7206" w:type="dxa"/>
            <w:shd w:val="clear" w:color="auto" w:fill="auto"/>
            <w:noWrap/>
            <w:vAlign w:val="bottom"/>
            <w:hideMark/>
          </w:tcPr>
          <w:p w14:paraId="1E48A9B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Tekuće donacije</w:t>
            </w:r>
          </w:p>
        </w:tc>
        <w:tc>
          <w:tcPr>
            <w:tcW w:w="1985" w:type="dxa"/>
            <w:shd w:val="clear" w:color="auto" w:fill="auto"/>
            <w:noWrap/>
            <w:vAlign w:val="bottom"/>
            <w:hideMark/>
          </w:tcPr>
          <w:p w14:paraId="64A2ACA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132.505,00</w:t>
            </w:r>
          </w:p>
        </w:tc>
        <w:tc>
          <w:tcPr>
            <w:tcW w:w="1763" w:type="dxa"/>
            <w:shd w:val="clear" w:color="auto" w:fill="auto"/>
            <w:noWrap/>
            <w:vAlign w:val="bottom"/>
            <w:hideMark/>
          </w:tcPr>
          <w:p w14:paraId="4FC5D20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66.354,50</w:t>
            </w:r>
          </w:p>
        </w:tc>
        <w:tc>
          <w:tcPr>
            <w:tcW w:w="896" w:type="dxa"/>
            <w:shd w:val="clear" w:color="auto" w:fill="auto"/>
            <w:noWrap/>
            <w:vAlign w:val="bottom"/>
            <w:hideMark/>
          </w:tcPr>
          <w:p w14:paraId="7317A7E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50,08%</w:t>
            </w:r>
          </w:p>
        </w:tc>
      </w:tr>
      <w:tr w:rsidR="009B2AED" w:rsidRPr="009B2AED" w14:paraId="1ECBA4A8" w14:textId="77777777" w:rsidTr="008D2125">
        <w:trPr>
          <w:trHeight w:val="255"/>
        </w:trPr>
        <w:tc>
          <w:tcPr>
            <w:tcW w:w="896" w:type="dxa"/>
            <w:shd w:val="clear" w:color="auto" w:fill="auto"/>
            <w:noWrap/>
            <w:vAlign w:val="bottom"/>
            <w:hideMark/>
          </w:tcPr>
          <w:p w14:paraId="6595A38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8AE50D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3811</w:t>
            </w:r>
          </w:p>
        </w:tc>
        <w:tc>
          <w:tcPr>
            <w:tcW w:w="7206" w:type="dxa"/>
            <w:shd w:val="clear" w:color="auto" w:fill="auto"/>
            <w:noWrap/>
            <w:vAlign w:val="bottom"/>
            <w:hideMark/>
          </w:tcPr>
          <w:p w14:paraId="1261600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Tekuće donacije u novcu</w:t>
            </w:r>
          </w:p>
        </w:tc>
        <w:tc>
          <w:tcPr>
            <w:tcW w:w="1985" w:type="dxa"/>
            <w:shd w:val="clear" w:color="auto" w:fill="auto"/>
            <w:noWrap/>
            <w:vAlign w:val="bottom"/>
            <w:hideMark/>
          </w:tcPr>
          <w:p w14:paraId="3CAD4D9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F86BFB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66.354,50</w:t>
            </w:r>
          </w:p>
        </w:tc>
        <w:tc>
          <w:tcPr>
            <w:tcW w:w="896" w:type="dxa"/>
            <w:shd w:val="clear" w:color="auto" w:fill="auto"/>
            <w:noWrap/>
            <w:vAlign w:val="bottom"/>
            <w:hideMark/>
          </w:tcPr>
          <w:p w14:paraId="4F76E21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5A6F33A" w14:textId="77777777" w:rsidTr="008D2125">
        <w:trPr>
          <w:trHeight w:val="255"/>
        </w:trPr>
        <w:tc>
          <w:tcPr>
            <w:tcW w:w="896" w:type="dxa"/>
            <w:shd w:val="clear" w:color="000000" w:fill="FFFF99"/>
            <w:noWrap/>
            <w:vAlign w:val="bottom"/>
            <w:hideMark/>
          </w:tcPr>
          <w:p w14:paraId="05788BE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7C9B488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A100007</w:t>
            </w:r>
          </w:p>
        </w:tc>
        <w:tc>
          <w:tcPr>
            <w:tcW w:w="7206" w:type="dxa"/>
            <w:shd w:val="clear" w:color="000000" w:fill="FFFF99"/>
            <w:noWrap/>
            <w:vAlign w:val="bottom"/>
            <w:hideMark/>
          </w:tcPr>
          <w:p w14:paraId="6C3B0ED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Nagrade grada Labina</w:t>
            </w:r>
          </w:p>
        </w:tc>
        <w:tc>
          <w:tcPr>
            <w:tcW w:w="1985" w:type="dxa"/>
            <w:shd w:val="clear" w:color="000000" w:fill="FFFF99"/>
            <w:noWrap/>
            <w:vAlign w:val="bottom"/>
            <w:hideMark/>
          </w:tcPr>
          <w:p w14:paraId="30B4D17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50.000,00</w:t>
            </w:r>
          </w:p>
        </w:tc>
        <w:tc>
          <w:tcPr>
            <w:tcW w:w="1763" w:type="dxa"/>
            <w:shd w:val="clear" w:color="000000" w:fill="FFFF99"/>
            <w:noWrap/>
            <w:vAlign w:val="bottom"/>
            <w:hideMark/>
          </w:tcPr>
          <w:p w14:paraId="23D515E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40B61DE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08BDAF05" w14:textId="77777777" w:rsidTr="008D2125">
        <w:trPr>
          <w:trHeight w:val="255"/>
        </w:trPr>
        <w:tc>
          <w:tcPr>
            <w:tcW w:w="896" w:type="dxa"/>
            <w:shd w:val="clear" w:color="000000" w:fill="CCCCFF"/>
            <w:noWrap/>
            <w:vAlign w:val="bottom"/>
            <w:hideMark/>
          </w:tcPr>
          <w:p w14:paraId="10CDC1A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08AE56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2B8E9F8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50.000,00</w:t>
            </w:r>
          </w:p>
        </w:tc>
        <w:tc>
          <w:tcPr>
            <w:tcW w:w="1763" w:type="dxa"/>
            <w:shd w:val="clear" w:color="000000" w:fill="CCCCFF"/>
            <w:noWrap/>
            <w:vAlign w:val="bottom"/>
            <w:hideMark/>
          </w:tcPr>
          <w:p w14:paraId="198B612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131ADDD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6C2E0761" w14:textId="77777777" w:rsidTr="008D2125">
        <w:trPr>
          <w:trHeight w:val="255"/>
        </w:trPr>
        <w:tc>
          <w:tcPr>
            <w:tcW w:w="896" w:type="dxa"/>
            <w:shd w:val="clear" w:color="000000" w:fill="CCCCFF"/>
            <w:noWrap/>
            <w:vAlign w:val="bottom"/>
            <w:hideMark/>
          </w:tcPr>
          <w:p w14:paraId="6FEFF67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3CFB83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32DA95E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50.000,00</w:t>
            </w:r>
          </w:p>
        </w:tc>
        <w:tc>
          <w:tcPr>
            <w:tcW w:w="1763" w:type="dxa"/>
            <w:shd w:val="clear" w:color="000000" w:fill="CCCCFF"/>
            <w:noWrap/>
            <w:vAlign w:val="bottom"/>
            <w:hideMark/>
          </w:tcPr>
          <w:p w14:paraId="06B5B82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046685F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14790982" w14:textId="77777777" w:rsidTr="008D2125">
        <w:trPr>
          <w:trHeight w:val="255"/>
        </w:trPr>
        <w:tc>
          <w:tcPr>
            <w:tcW w:w="896" w:type="dxa"/>
            <w:shd w:val="clear" w:color="auto" w:fill="auto"/>
            <w:noWrap/>
            <w:vAlign w:val="bottom"/>
            <w:hideMark/>
          </w:tcPr>
          <w:p w14:paraId="3CDE0C5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2D8C92C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04E73A4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35B37DC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50.000,00</w:t>
            </w:r>
          </w:p>
        </w:tc>
        <w:tc>
          <w:tcPr>
            <w:tcW w:w="1763" w:type="dxa"/>
            <w:shd w:val="clear" w:color="auto" w:fill="auto"/>
            <w:noWrap/>
            <w:vAlign w:val="bottom"/>
            <w:hideMark/>
          </w:tcPr>
          <w:p w14:paraId="41EDEA4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5F427B1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6D976911" w14:textId="77777777" w:rsidTr="008D2125">
        <w:trPr>
          <w:trHeight w:val="255"/>
        </w:trPr>
        <w:tc>
          <w:tcPr>
            <w:tcW w:w="896" w:type="dxa"/>
            <w:shd w:val="clear" w:color="auto" w:fill="auto"/>
            <w:noWrap/>
            <w:vAlign w:val="bottom"/>
            <w:hideMark/>
          </w:tcPr>
          <w:p w14:paraId="026E862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51CB23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18EF0A4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256B470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F8F9DB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3A28A1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073DB65" w14:textId="77777777" w:rsidTr="008D2125">
        <w:trPr>
          <w:trHeight w:val="255"/>
        </w:trPr>
        <w:tc>
          <w:tcPr>
            <w:tcW w:w="896" w:type="dxa"/>
            <w:shd w:val="clear" w:color="000000" w:fill="FFFF99"/>
            <w:noWrap/>
            <w:vAlign w:val="bottom"/>
            <w:hideMark/>
          </w:tcPr>
          <w:p w14:paraId="64A6A88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689C773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A100008</w:t>
            </w:r>
          </w:p>
        </w:tc>
        <w:tc>
          <w:tcPr>
            <w:tcW w:w="7206" w:type="dxa"/>
            <w:shd w:val="clear" w:color="000000" w:fill="FFFF99"/>
            <w:noWrap/>
            <w:vAlign w:val="bottom"/>
            <w:hideMark/>
          </w:tcPr>
          <w:p w14:paraId="55977FC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Savjet mladih grada Labina</w:t>
            </w:r>
          </w:p>
        </w:tc>
        <w:tc>
          <w:tcPr>
            <w:tcW w:w="1985" w:type="dxa"/>
            <w:shd w:val="clear" w:color="000000" w:fill="FFFF99"/>
            <w:noWrap/>
            <w:vAlign w:val="bottom"/>
            <w:hideMark/>
          </w:tcPr>
          <w:p w14:paraId="300EEC7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20.000,00</w:t>
            </w:r>
          </w:p>
        </w:tc>
        <w:tc>
          <w:tcPr>
            <w:tcW w:w="1763" w:type="dxa"/>
            <w:shd w:val="clear" w:color="000000" w:fill="FFFF99"/>
            <w:noWrap/>
            <w:vAlign w:val="bottom"/>
            <w:hideMark/>
          </w:tcPr>
          <w:p w14:paraId="4792308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4E5D683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5F11203" w14:textId="77777777" w:rsidTr="008D2125">
        <w:trPr>
          <w:trHeight w:val="255"/>
        </w:trPr>
        <w:tc>
          <w:tcPr>
            <w:tcW w:w="896" w:type="dxa"/>
            <w:shd w:val="clear" w:color="000000" w:fill="CCCCFF"/>
            <w:noWrap/>
            <w:vAlign w:val="bottom"/>
            <w:hideMark/>
          </w:tcPr>
          <w:p w14:paraId="27B4B49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A80EB4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1ECF0E9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20.000,00</w:t>
            </w:r>
          </w:p>
        </w:tc>
        <w:tc>
          <w:tcPr>
            <w:tcW w:w="1763" w:type="dxa"/>
            <w:shd w:val="clear" w:color="000000" w:fill="CCCCFF"/>
            <w:noWrap/>
            <w:vAlign w:val="bottom"/>
            <w:hideMark/>
          </w:tcPr>
          <w:p w14:paraId="08704E4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5777472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004400E1" w14:textId="77777777" w:rsidTr="008D2125">
        <w:trPr>
          <w:trHeight w:val="255"/>
        </w:trPr>
        <w:tc>
          <w:tcPr>
            <w:tcW w:w="896" w:type="dxa"/>
            <w:shd w:val="clear" w:color="000000" w:fill="CCCCFF"/>
            <w:noWrap/>
            <w:vAlign w:val="bottom"/>
            <w:hideMark/>
          </w:tcPr>
          <w:p w14:paraId="5C4CC01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771819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2884DB1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20.000,00</w:t>
            </w:r>
          </w:p>
        </w:tc>
        <w:tc>
          <w:tcPr>
            <w:tcW w:w="1763" w:type="dxa"/>
            <w:shd w:val="clear" w:color="000000" w:fill="CCCCFF"/>
            <w:noWrap/>
            <w:vAlign w:val="bottom"/>
            <w:hideMark/>
          </w:tcPr>
          <w:p w14:paraId="0BD5D06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24A8F17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2F548E7B" w14:textId="77777777" w:rsidTr="008D2125">
        <w:trPr>
          <w:trHeight w:val="255"/>
        </w:trPr>
        <w:tc>
          <w:tcPr>
            <w:tcW w:w="896" w:type="dxa"/>
            <w:shd w:val="clear" w:color="auto" w:fill="auto"/>
            <w:noWrap/>
            <w:vAlign w:val="bottom"/>
            <w:hideMark/>
          </w:tcPr>
          <w:p w14:paraId="4BE2766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9E43B6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53C7062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1543E10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5.500,00</w:t>
            </w:r>
          </w:p>
        </w:tc>
        <w:tc>
          <w:tcPr>
            <w:tcW w:w="1763" w:type="dxa"/>
            <w:shd w:val="clear" w:color="auto" w:fill="auto"/>
            <w:noWrap/>
            <w:vAlign w:val="bottom"/>
            <w:hideMark/>
          </w:tcPr>
          <w:p w14:paraId="681DBC9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57D8B2E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71DCF9E" w14:textId="77777777" w:rsidTr="008D2125">
        <w:trPr>
          <w:trHeight w:val="255"/>
        </w:trPr>
        <w:tc>
          <w:tcPr>
            <w:tcW w:w="896" w:type="dxa"/>
            <w:shd w:val="clear" w:color="auto" w:fill="auto"/>
            <w:noWrap/>
            <w:vAlign w:val="bottom"/>
            <w:hideMark/>
          </w:tcPr>
          <w:p w14:paraId="59EAC57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EA7778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19A20A9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787DA07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682E6D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6DF146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49C7C63" w14:textId="77777777" w:rsidTr="008D2125">
        <w:trPr>
          <w:trHeight w:val="255"/>
        </w:trPr>
        <w:tc>
          <w:tcPr>
            <w:tcW w:w="896" w:type="dxa"/>
            <w:shd w:val="clear" w:color="auto" w:fill="auto"/>
            <w:noWrap/>
            <w:vAlign w:val="bottom"/>
            <w:hideMark/>
          </w:tcPr>
          <w:p w14:paraId="6DB295F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730466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120A9CD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3C2FA47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w:t>
            </w:r>
          </w:p>
        </w:tc>
        <w:tc>
          <w:tcPr>
            <w:tcW w:w="1763" w:type="dxa"/>
            <w:shd w:val="clear" w:color="auto" w:fill="auto"/>
            <w:noWrap/>
            <w:vAlign w:val="bottom"/>
            <w:hideMark/>
          </w:tcPr>
          <w:p w14:paraId="0AC56A8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5295B70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302B302" w14:textId="77777777" w:rsidTr="008D2125">
        <w:trPr>
          <w:trHeight w:val="255"/>
        </w:trPr>
        <w:tc>
          <w:tcPr>
            <w:tcW w:w="896" w:type="dxa"/>
            <w:shd w:val="clear" w:color="auto" w:fill="auto"/>
            <w:noWrap/>
            <w:vAlign w:val="bottom"/>
            <w:hideMark/>
          </w:tcPr>
          <w:p w14:paraId="125CB5D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9B7A9D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65FC005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0FA6C66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C16365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B30323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ACEEA33" w14:textId="77777777" w:rsidTr="008D2125">
        <w:trPr>
          <w:trHeight w:val="255"/>
        </w:trPr>
        <w:tc>
          <w:tcPr>
            <w:tcW w:w="896" w:type="dxa"/>
            <w:shd w:val="clear" w:color="auto" w:fill="auto"/>
            <w:noWrap/>
            <w:vAlign w:val="bottom"/>
            <w:hideMark/>
          </w:tcPr>
          <w:p w14:paraId="699A1D7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868E12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324</w:t>
            </w:r>
          </w:p>
        </w:tc>
        <w:tc>
          <w:tcPr>
            <w:tcW w:w="7206" w:type="dxa"/>
            <w:shd w:val="clear" w:color="auto" w:fill="auto"/>
            <w:noWrap/>
            <w:vAlign w:val="bottom"/>
            <w:hideMark/>
          </w:tcPr>
          <w:p w14:paraId="4A92723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xml:space="preserve">Naknade troškova osobama izvan radnog odnosa                                                        </w:t>
            </w:r>
          </w:p>
        </w:tc>
        <w:tc>
          <w:tcPr>
            <w:tcW w:w="1985" w:type="dxa"/>
            <w:shd w:val="clear" w:color="auto" w:fill="auto"/>
            <w:noWrap/>
            <w:vAlign w:val="bottom"/>
            <w:hideMark/>
          </w:tcPr>
          <w:p w14:paraId="6F350BD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6.000,00</w:t>
            </w:r>
          </w:p>
        </w:tc>
        <w:tc>
          <w:tcPr>
            <w:tcW w:w="1763" w:type="dxa"/>
            <w:shd w:val="clear" w:color="auto" w:fill="auto"/>
            <w:noWrap/>
            <w:vAlign w:val="bottom"/>
            <w:hideMark/>
          </w:tcPr>
          <w:p w14:paraId="6113F8B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563A6F5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28D4D49" w14:textId="77777777" w:rsidTr="008D2125">
        <w:trPr>
          <w:trHeight w:val="255"/>
        </w:trPr>
        <w:tc>
          <w:tcPr>
            <w:tcW w:w="896" w:type="dxa"/>
            <w:shd w:val="clear" w:color="auto" w:fill="auto"/>
            <w:noWrap/>
            <w:vAlign w:val="bottom"/>
            <w:hideMark/>
          </w:tcPr>
          <w:p w14:paraId="0EFB6ED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ED7C61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3241</w:t>
            </w:r>
          </w:p>
        </w:tc>
        <w:tc>
          <w:tcPr>
            <w:tcW w:w="7206" w:type="dxa"/>
            <w:shd w:val="clear" w:color="auto" w:fill="auto"/>
            <w:noWrap/>
            <w:vAlign w:val="bottom"/>
            <w:hideMark/>
          </w:tcPr>
          <w:p w14:paraId="16D6F24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Naknade troškova osobama izvan radnog odnosa                                                        </w:t>
            </w:r>
          </w:p>
        </w:tc>
        <w:tc>
          <w:tcPr>
            <w:tcW w:w="1985" w:type="dxa"/>
            <w:shd w:val="clear" w:color="auto" w:fill="auto"/>
            <w:noWrap/>
            <w:vAlign w:val="bottom"/>
            <w:hideMark/>
          </w:tcPr>
          <w:p w14:paraId="4F18DDF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809111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EE1ABE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627E212" w14:textId="77777777" w:rsidTr="008D2125">
        <w:trPr>
          <w:trHeight w:val="255"/>
        </w:trPr>
        <w:tc>
          <w:tcPr>
            <w:tcW w:w="896" w:type="dxa"/>
            <w:shd w:val="clear" w:color="auto" w:fill="auto"/>
            <w:noWrap/>
            <w:vAlign w:val="bottom"/>
            <w:hideMark/>
          </w:tcPr>
          <w:p w14:paraId="51DAA71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C49C2D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44C4EB5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5184CFF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6.500,00</w:t>
            </w:r>
          </w:p>
        </w:tc>
        <w:tc>
          <w:tcPr>
            <w:tcW w:w="1763" w:type="dxa"/>
            <w:shd w:val="clear" w:color="auto" w:fill="auto"/>
            <w:noWrap/>
            <w:vAlign w:val="bottom"/>
            <w:hideMark/>
          </w:tcPr>
          <w:p w14:paraId="6F2AA6B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5249D97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3430481" w14:textId="77777777" w:rsidTr="008D2125">
        <w:trPr>
          <w:trHeight w:val="255"/>
        </w:trPr>
        <w:tc>
          <w:tcPr>
            <w:tcW w:w="896" w:type="dxa"/>
            <w:shd w:val="clear" w:color="auto" w:fill="auto"/>
            <w:noWrap/>
            <w:vAlign w:val="bottom"/>
            <w:hideMark/>
          </w:tcPr>
          <w:p w14:paraId="7318CFD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9E9416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3293</w:t>
            </w:r>
          </w:p>
        </w:tc>
        <w:tc>
          <w:tcPr>
            <w:tcW w:w="7206" w:type="dxa"/>
            <w:shd w:val="clear" w:color="auto" w:fill="auto"/>
            <w:noWrap/>
            <w:vAlign w:val="bottom"/>
            <w:hideMark/>
          </w:tcPr>
          <w:p w14:paraId="247E89A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Reprezentacija</w:t>
            </w:r>
          </w:p>
        </w:tc>
        <w:tc>
          <w:tcPr>
            <w:tcW w:w="1985" w:type="dxa"/>
            <w:shd w:val="clear" w:color="auto" w:fill="auto"/>
            <w:noWrap/>
            <w:vAlign w:val="bottom"/>
            <w:hideMark/>
          </w:tcPr>
          <w:p w14:paraId="2573637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6BCCFD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47E104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AA744D2" w14:textId="77777777" w:rsidTr="008D2125">
        <w:trPr>
          <w:trHeight w:val="255"/>
        </w:trPr>
        <w:tc>
          <w:tcPr>
            <w:tcW w:w="896" w:type="dxa"/>
            <w:shd w:val="clear" w:color="000000" w:fill="FFFF99"/>
            <w:noWrap/>
            <w:vAlign w:val="bottom"/>
            <w:hideMark/>
          </w:tcPr>
          <w:p w14:paraId="0D108FC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4F6765C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K100001</w:t>
            </w:r>
          </w:p>
        </w:tc>
        <w:tc>
          <w:tcPr>
            <w:tcW w:w="7206" w:type="dxa"/>
            <w:shd w:val="clear" w:color="000000" w:fill="FFFF99"/>
            <w:noWrap/>
            <w:vAlign w:val="bottom"/>
            <w:hideMark/>
          </w:tcPr>
          <w:p w14:paraId="4CB889D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Kapitalni projekt: Nabava dugotrajne imovine</w:t>
            </w:r>
          </w:p>
        </w:tc>
        <w:tc>
          <w:tcPr>
            <w:tcW w:w="1985" w:type="dxa"/>
            <w:shd w:val="clear" w:color="000000" w:fill="FFFF99"/>
            <w:noWrap/>
            <w:vAlign w:val="bottom"/>
            <w:hideMark/>
          </w:tcPr>
          <w:p w14:paraId="5E8DC5D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826.300,00</w:t>
            </w:r>
          </w:p>
        </w:tc>
        <w:tc>
          <w:tcPr>
            <w:tcW w:w="1763" w:type="dxa"/>
            <w:shd w:val="clear" w:color="000000" w:fill="FFFF99"/>
            <w:noWrap/>
            <w:vAlign w:val="bottom"/>
            <w:hideMark/>
          </w:tcPr>
          <w:p w14:paraId="7FEAB74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10.735,05</w:t>
            </w:r>
          </w:p>
        </w:tc>
        <w:tc>
          <w:tcPr>
            <w:tcW w:w="896" w:type="dxa"/>
            <w:shd w:val="clear" w:color="000000" w:fill="FFFF99"/>
            <w:noWrap/>
            <w:vAlign w:val="bottom"/>
            <w:hideMark/>
          </w:tcPr>
          <w:p w14:paraId="6A86A65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1,30%</w:t>
            </w:r>
          </w:p>
        </w:tc>
      </w:tr>
      <w:tr w:rsidR="009B2AED" w:rsidRPr="009B2AED" w14:paraId="54AC149A" w14:textId="77777777" w:rsidTr="008D2125">
        <w:trPr>
          <w:trHeight w:val="255"/>
        </w:trPr>
        <w:tc>
          <w:tcPr>
            <w:tcW w:w="896" w:type="dxa"/>
            <w:shd w:val="clear" w:color="000000" w:fill="CCCCFF"/>
            <w:noWrap/>
            <w:vAlign w:val="bottom"/>
            <w:hideMark/>
          </w:tcPr>
          <w:p w14:paraId="0E080C8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5D446A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1BA7E27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67.000,00</w:t>
            </w:r>
          </w:p>
        </w:tc>
        <w:tc>
          <w:tcPr>
            <w:tcW w:w="1763" w:type="dxa"/>
            <w:shd w:val="clear" w:color="000000" w:fill="CCCCFF"/>
            <w:noWrap/>
            <w:vAlign w:val="bottom"/>
            <w:hideMark/>
          </w:tcPr>
          <w:p w14:paraId="12A8C37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6.640,05</w:t>
            </w:r>
          </w:p>
        </w:tc>
        <w:tc>
          <w:tcPr>
            <w:tcW w:w="896" w:type="dxa"/>
            <w:shd w:val="clear" w:color="000000" w:fill="CCCCFF"/>
            <w:noWrap/>
            <w:vAlign w:val="bottom"/>
            <w:hideMark/>
          </w:tcPr>
          <w:p w14:paraId="6F60190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9,91%</w:t>
            </w:r>
          </w:p>
        </w:tc>
      </w:tr>
      <w:tr w:rsidR="009B2AED" w:rsidRPr="009B2AED" w14:paraId="259F9C12" w14:textId="77777777" w:rsidTr="008D2125">
        <w:trPr>
          <w:trHeight w:val="255"/>
        </w:trPr>
        <w:tc>
          <w:tcPr>
            <w:tcW w:w="896" w:type="dxa"/>
            <w:shd w:val="clear" w:color="000000" w:fill="CCCCFF"/>
            <w:noWrap/>
            <w:vAlign w:val="bottom"/>
            <w:hideMark/>
          </w:tcPr>
          <w:p w14:paraId="689F3EA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034277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2BDA2DE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67.000,00</w:t>
            </w:r>
          </w:p>
        </w:tc>
        <w:tc>
          <w:tcPr>
            <w:tcW w:w="1763" w:type="dxa"/>
            <w:shd w:val="clear" w:color="000000" w:fill="CCCCFF"/>
            <w:noWrap/>
            <w:vAlign w:val="bottom"/>
            <w:hideMark/>
          </w:tcPr>
          <w:p w14:paraId="6C1F1F6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6.640,05</w:t>
            </w:r>
          </w:p>
        </w:tc>
        <w:tc>
          <w:tcPr>
            <w:tcW w:w="896" w:type="dxa"/>
            <w:shd w:val="clear" w:color="000000" w:fill="CCCCFF"/>
            <w:noWrap/>
            <w:vAlign w:val="bottom"/>
            <w:hideMark/>
          </w:tcPr>
          <w:p w14:paraId="0104864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9,91%</w:t>
            </w:r>
          </w:p>
        </w:tc>
      </w:tr>
      <w:tr w:rsidR="009B2AED" w:rsidRPr="009B2AED" w14:paraId="08EBE4A9" w14:textId="77777777" w:rsidTr="008D2125">
        <w:trPr>
          <w:trHeight w:val="255"/>
        </w:trPr>
        <w:tc>
          <w:tcPr>
            <w:tcW w:w="896" w:type="dxa"/>
            <w:shd w:val="clear" w:color="auto" w:fill="auto"/>
            <w:noWrap/>
            <w:vAlign w:val="bottom"/>
            <w:hideMark/>
          </w:tcPr>
          <w:p w14:paraId="77332F4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01AAEE1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157B9D8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425702F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58.500,00</w:t>
            </w:r>
          </w:p>
        </w:tc>
        <w:tc>
          <w:tcPr>
            <w:tcW w:w="1763" w:type="dxa"/>
            <w:shd w:val="clear" w:color="auto" w:fill="auto"/>
            <w:noWrap/>
            <w:vAlign w:val="bottom"/>
            <w:hideMark/>
          </w:tcPr>
          <w:p w14:paraId="1F1A5E3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6.640,05</w:t>
            </w:r>
          </w:p>
        </w:tc>
        <w:tc>
          <w:tcPr>
            <w:tcW w:w="896" w:type="dxa"/>
            <w:shd w:val="clear" w:color="auto" w:fill="auto"/>
            <w:noWrap/>
            <w:vAlign w:val="bottom"/>
            <w:hideMark/>
          </w:tcPr>
          <w:p w14:paraId="519CD6D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11,35%</w:t>
            </w:r>
          </w:p>
        </w:tc>
      </w:tr>
      <w:tr w:rsidR="009B2AED" w:rsidRPr="009B2AED" w14:paraId="17807748" w14:textId="77777777" w:rsidTr="008D2125">
        <w:trPr>
          <w:trHeight w:val="255"/>
        </w:trPr>
        <w:tc>
          <w:tcPr>
            <w:tcW w:w="896" w:type="dxa"/>
            <w:shd w:val="clear" w:color="auto" w:fill="auto"/>
            <w:noWrap/>
            <w:vAlign w:val="bottom"/>
            <w:hideMark/>
          </w:tcPr>
          <w:p w14:paraId="5CAFCAF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F0B0A1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4221</w:t>
            </w:r>
          </w:p>
        </w:tc>
        <w:tc>
          <w:tcPr>
            <w:tcW w:w="7206" w:type="dxa"/>
            <w:shd w:val="clear" w:color="auto" w:fill="auto"/>
            <w:noWrap/>
            <w:vAlign w:val="bottom"/>
            <w:hideMark/>
          </w:tcPr>
          <w:p w14:paraId="458F582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Uredska oprema i namještaj</w:t>
            </w:r>
          </w:p>
        </w:tc>
        <w:tc>
          <w:tcPr>
            <w:tcW w:w="1985" w:type="dxa"/>
            <w:shd w:val="clear" w:color="auto" w:fill="auto"/>
            <w:noWrap/>
            <w:vAlign w:val="bottom"/>
            <w:hideMark/>
          </w:tcPr>
          <w:p w14:paraId="27354EF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3235D8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6.640,05</w:t>
            </w:r>
          </w:p>
        </w:tc>
        <w:tc>
          <w:tcPr>
            <w:tcW w:w="896" w:type="dxa"/>
            <w:shd w:val="clear" w:color="auto" w:fill="auto"/>
            <w:noWrap/>
            <w:vAlign w:val="bottom"/>
            <w:hideMark/>
          </w:tcPr>
          <w:p w14:paraId="3EC7F14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4827D32" w14:textId="77777777" w:rsidTr="008D2125">
        <w:trPr>
          <w:trHeight w:val="255"/>
        </w:trPr>
        <w:tc>
          <w:tcPr>
            <w:tcW w:w="896" w:type="dxa"/>
            <w:shd w:val="clear" w:color="auto" w:fill="auto"/>
            <w:noWrap/>
            <w:vAlign w:val="bottom"/>
            <w:hideMark/>
          </w:tcPr>
          <w:p w14:paraId="366CBF0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4E8458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4222</w:t>
            </w:r>
          </w:p>
        </w:tc>
        <w:tc>
          <w:tcPr>
            <w:tcW w:w="7206" w:type="dxa"/>
            <w:shd w:val="clear" w:color="auto" w:fill="auto"/>
            <w:noWrap/>
            <w:vAlign w:val="bottom"/>
            <w:hideMark/>
          </w:tcPr>
          <w:p w14:paraId="5DC046C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Komunikacijska oprema</w:t>
            </w:r>
          </w:p>
        </w:tc>
        <w:tc>
          <w:tcPr>
            <w:tcW w:w="1985" w:type="dxa"/>
            <w:shd w:val="clear" w:color="auto" w:fill="auto"/>
            <w:noWrap/>
            <w:vAlign w:val="bottom"/>
            <w:hideMark/>
          </w:tcPr>
          <w:p w14:paraId="3468080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607BB5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1AA120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FCA254B" w14:textId="77777777" w:rsidTr="008D2125">
        <w:trPr>
          <w:trHeight w:val="255"/>
        </w:trPr>
        <w:tc>
          <w:tcPr>
            <w:tcW w:w="896" w:type="dxa"/>
            <w:shd w:val="clear" w:color="auto" w:fill="auto"/>
            <w:noWrap/>
            <w:vAlign w:val="bottom"/>
            <w:hideMark/>
          </w:tcPr>
          <w:p w14:paraId="0D09BB2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95DDF1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426</w:t>
            </w:r>
          </w:p>
        </w:tc>
        <w:tc>
          <w:tcPr>
            <w:tcW w:w="7206" w:type="dxa"/>
            <w:shd w:val="clear" w:color="auto" w:fill="auto"/>
            <w:noWrap/>
            <w:vAlign w:val="bottom"/>
            <w:hideMark/>
          </w:tcPr>
          <w:p w14:paraId="3145903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Nematerijalna proizvedena imovina</w:t>
            </w:r>
          </w:p>
        </w:tc>
        <w:tc>
          <w:tcPr>
            <w:tcW w:w="1985" w:type="dxa"/>
            <w:shd w:val="clear" w:color="auto" w:fill="auto"/>
            <w:noWrap/>
            <w:vAlign w:val="bottom"/>
            <w:hideMark/>
          </w:tcPr>
          <w:p w14:paraId="54B958C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8.500,00</w:t>
            </w:r>
          </w:p>
        </w:tc>
        <w:tc>
          <w:tcPr>
            <w:tcW w:w="1763" w:type="dxa"/>
            <w:shd w:val="clear" w:color="auto" w:fill="auto"/>
            <w:noWrap/>
            <w:vAlign w:val="bottom"/>
            <w:hideMark/>
          </w:tcPr>
          <w:p w14:paraId="6590A8B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79A5FC3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3752A9D1" w14:textId="77777777" w:rsidTr="008D2125">
        <w:trPr>
          <w:trHeight w:val="255"/>
        </w:trPr>
        <w:tc>
          <w:tcPr>
            <w:tcW w:w="896" w:type="dxa"/>
            <w:shd w:val="clear" w:color="auto" w:fill="auto"/>
            <w:noWrap/>
            <w:vAlign w:val="bottom"/>
            <w:hideMark/>
          </w:tcPr>
          <w:p w14:paraId="3905A19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813D9C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4262</w:t>
            </w:r>
          </w:p>
        </w:tc>
        <w:tc>
          <w:tcPr>
            <w:tcW w:w="7206" w:type="dxa"/>
            <w:shd w:val="clear" w:color="auto" w:fill="auto"/>
            <w:noWrap/>
            <w:vAlign w:val="bottom"/>
            <w:hideMark/>
          </w:tcPr>
          <w:p w14:paraId="1C9626D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Ulaganja u računalne programe</w:t>
            </w:r>
          </w:p>
        </w:tc>
        <w:tc>
          <w:tcPr>
            <w:tcW w:w="1985" w:type="dxa"/>
            <w:shd w:val="clear" w:color="auto" w:fill="auto"/>
            <w:noWrap/>
            <w:vAlign w:val="bottom"/>
            <w:hideMark/>
          </w:tcPr>
          <w:p w14:paraId="475D02D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6439C5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AD0CCE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FD4B999" w14:textId="77777777" w:rsidTr="008D2125">
        <w:trPr>
          <w:trHeight w:val="255"/>
        </w:trPr>
        <w:tc>
          <w:tcPr>
            <w:tcW w:w="896" w:type="dxa"/>
            <w:shd w:val="clear" w:color="000000" w:fill="CCCCFF"/>
            <w:noWrap/>
            <w:vAlign w:val="bottom"/>
            <w:hideMark/>
          </w:tcPr>
          <w:p w14:paraId="79498B5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5748A3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32E622C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114.300,00</w:t>
            </w:r>
          </w:p>
        </w:tc>
        <w:tc>
          <w:tcPr>
            <w:tcW w:w="1763" w:type="dxa"/>
            <w:shd w:val="clear" w:color="000000" w:fill="CCCCFF"/>
            <w:noWrap/>
            <w:vAlign w:val="bottom"/>
            <w:hideMark/>
          </w:tcPr>
          <w:p w14:paraId="41D1609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18729BE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54217D1A" w14:textId="77777777" w:rsidTr="008D2125">
        <w:trPr>
          <w:trHeight w:val="255"/>
        </w:trPr>
        <w:tc>
          <w:tcPr>
            <w:tcW w:w="896" w:type="dxa"/>
            <w:shd w:val="clear" w:color="000000" w:fill="CCCCFF"/>
            <w:noWrap/>
            <w:vAlign w:val="bottom"/>
            <w:hideMark/>
          </w:tcPr>
          <w:p w14:paraId="1EE10F0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B096CE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5.2. POMOĆ IZ FONDA ZA ZAŠTITU OKOLIŠA</w:t>
            </w:r>
          </w:p>
        </w:tc>
        <w:tc>
          <w:tcPr>
            <w:tcW w:w="1985" w:type="dxa"/>
            <w:shd w:val="clear" w:color="000000" w:fill="CCCCFF"/>
            <w:noWrap/>
            <w:vAlign w:val="bottom"/>
            <w:hideMark/>
          </w:tcPr>
          <w:p w14:paraId="73A3EE6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114.300,00</w:t>
            </w:r>
          </w:p>
        </w:tc>
        <w:tc>
          <w:tcPr>
            <w:tcW w:w="1763" w:type="dxa"/>
            <w:shd w:val="clear" w:color="000000" w:fill="CCCCFF"/>
            <w:noWrap/>
            <w:vAlign w:val="bottom"/>
            <w:hideMark/>
          </w:tcPr>
          <w:p w14:paraId="72FEA5E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2E2ECAA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55F2043B" w14:textId="77777777" w:rsidTr="008D2125">
        <w:trPr>
          <w:trHeight w:val="255"/>
        </w:trPr>
        <w:tc>
          <w:tcPr>
            <w:tcW w:w="896" w:type="dxa"/>
            <w:shd w:val="clear" w:color="auto" w:fill="auto"/>
            <w:noWrap/>
            <w:vAlign w:val="bottom"/>
            <w:hideMark/>
          </w:tcPr>
          <w:p w14:paraId="23C921C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7621357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423</w:t>
            </w:r>
          </w:p>
        </w:tc>
        <w:tc>
          <w:tcPr>
            <w:tcW w:w="7206" w:type="dxa"/>
            <w:shd w:val="clear" w:color="auto" w:fill="auto"/>
            <w:noWrap/>
            <w:vAlign w:val="bottom"/>
            <w:hideMark/>
          </w:tcPr>
          <w:p w14:paraId="730C16B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Prijevozna sredstva</w:t>
            </w:r>
          </w:p>
        </w:tc>
        <w:tc>
          <w:tcPr>
            <w:tcW w:w="1985" w:type="dxa"/>
            <w:shd w:val="clear" w:color="auto" w:fill="auto"/>
            <w:noWrap/>
            <w:vAlign w:val="bottom"/>
            <w:hideMark/>
          </w:tcPr>
          <w:p w14:paraId="31CFCB8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61.400,00</w:t>
            </w:r>
          </w:p>
        </w:tc>
        <w:tc>
          <w:tcPr>
            <w:tcW w:w="1763" w:type="dxa"/>
            <w:shd w:val="clear" w:color="auto" w:fill="auto"/>
            <w:noWrap/>
            <w:vAlign w:val="bottom"/>
            <w:hideMark/>
          </w:tcPr>
          <w:p w14:paraId="0BC0200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6498D36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77207D0B" w14:textId="77777777" w:rsidTr="008D2125">
        <w:trPr>
          <w:trHeight w:val="255"/>
        </w:trPr>
        <w:tc>
          <w:tcPr>
            <w:tcW w:w="896" w:type="dxa"/>
            <w:shd w:val="clear" w:color="auto" w:fill="auto"/>
            <w:noWrap/>
            <w:vAlign w:val="bottom"/>
            <w:hideMark/>
          </w:tcPr>
          <w:p w14:paraId="40993D0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1C6F71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4231</w:t>
            </w:r>
          </w:p>
        </w:tc>
        <w:tc>
          <w:tcPr>
            <w:tcW w:w="7206" w:type="dxa"/>
            <w:shd w:val="clear" w:color="auto" w:fill="auto"/>
            <w:noWrap/>
            <w:vAlign w:val="bottom"/>
            <w:hideMark/>
          </w:tcPr>
          <w:p w14:paraId="59029E2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Prijevozna sredstva u cestovnom prometu</w:t>
            </w:r>
          </w:p>
        </w:tc>
        <w:tc>
          <w:tcPr>
            <w:tcW w:w="1985" w:type="dxa"/>
            <w:shd w:val="clear" w:color="auto" w:fill="auto"/>
            <w:noWrap/>
            <w:vAlign w:val="bottom"/>
            <w:hideMark/>
          </w:tcPr>
          <w:p w14:paraId="547AF63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C4596D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4B7B82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C0084DC" w14:textId="77777777" w:rsidTr="008D2125">
        <w:trPr>
          <w:trHeight w:val="255"/>
        </w:trPr>
        <w:tc>
          <w:tcPr>
            <w:tcW w:w="896" w:type="dxa"/>
            <w:shd w:val="clear" w:color="auto" w:fill="auto"/>
            <w:noWrap/>
            <w:vAlign w:val="bottom"/>
            <w:hideMark/>
          </w:tcPr>
          <w:p w14:paraId="3469F6C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02CD36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426</w:t>
            </w:r>
          </w:p>
        </w:tc>
        <w:tc>
          <w:tcPr>
            <w:tcW w:w="7206" w:type="dxa"/>
            <w:shd w:val="clear" w:color="auto" w:fill="auto"/>
            <w:noWrap/>
            <w:vAlign w:val="bottom"/>
            <w:hideMark/>
          </w:tcPr>
          <w:p w14:paraId="32B82A6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Nematerijalna proizvedena imovina</w:t>
            </w:r>
          </w:p>
        </w:tc>
        <w:tc>
          <w:tcPr>
            <w:tcW w:w="1985" w:type="dxa"/>
            <w:shd w:val="clear" w:color="auto" w:fill="auto"/>
            <w:noWrap/>
            <w:vAlign w:val="bottom"/>
            <w:hideMark/>
          </w:tcPr>
          <w:p w14:paraId="5E40A76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52.900,00</w:t>
            </w:r>
          </w:p>
        </w:tc>
        <w:tc>
          <w:tcPr>
            <w:tcW w:w="1763" w:type="dxa"/>
            <w:shd w:val="clear" w:color="auto" w:fill="auto"/>
            <w:noWrap/>
            <w:vAlign w:val="bottom"/>
            <w:hideMark/>
          </w:tcPr>
          <w:p w14:paraId="71624A3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62C71F1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26B9231F" w14:textId="77777777" w:rsidTr="008D2125">
        <w:trPr>
          <w:trHeight w:val="255"/>
        </w:trPr>
        <w:tc>
          <w:tcPr>
            <w:tcW w:w="896" w:type="dxa"/>
            <w:shd w:val="clear" w:color="auto" w:fill="auto"/>
            <w:noWrap/>
            <w:vAlign w:val="bottom"/>
            <w:hideMark/>
          </w:tcPr>
          <w:p w14:paraId="0AF594B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A55D03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4262</w:t>
            </w:r>
          </w:p>
        </w:tc>
        <w:tc>
          <w:tcPr>
            <w:tcW w:w="7206" w:type="dxa"/>
            <w:shd w:val="clear" w:color="auto" w:fill="auto"/>
            <w:noWrap/>
            <w:vAlign w:val="bottom"/>
            <w:hideMark/>
          </w:tcPr>
          <w:p w14:paraId="1921DB9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Ulaganja u računalne programe</w:t>
            </w:r>
          </w:p>
        </w:tc>
        <w:tc>
          <w:tcPr>
            <w:tcW w:w="1985" w:type="dxa"/>
            <w:shd w:val="clear" w:color="auto" w:fill="auto"/>
            <w:noWrap/>
            <w:vAlign w:val="bottom"/>
            <w:hideMark/>
          </w:tcPr>
          <w:p w14:paraId="42F23B9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1E52D3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0040ED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00C74F5" w14:textId="77777777" w:rsidTr="008D2125">
        <w:trPr>
          <w:trHeight w:val="255"/>
        </w:trPr>
        <w:tc>
          <w:tcPr>
            <w:tcW w:w="896" w:type="dxa"/>
            <w:shd w:val="clear" w:color="000000" w:fill="CCCCFF"/>
            <w:noWrap/>
            <w:vAlign w:val="bottom"/>
            <w:hideMark/>
          </w:tcPr>
          <w:p w14:paraId="278522C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993B67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 PRIHODI OD NEFINANCIJSKE IMOVINE</w:t>
            </w:r>
          </w:p>
        </w:tc>
        <w:tc>
          <w:tcPr>
            <w:tcW w:w="1985" w:type="dxa"/>
            <w:shd w:val="clear" w:color="000000" w:fill="CCCCFF"/>
            <w:noWrap/>
            <w:vAlign w:val="bottom"/>
            <w:hideMark/>
          </w:tcPr>
          <w:p w14:paraId="72CC817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645.000,00</w:t>
            </w:r>
          </w:p>
        </w:tc>
        <w:tc>
          <w:tcPr>
            <w:tcW w:w="1763" w:type="dxa"/>
            <w:shd w:val="clear" w:color="000000" w:fill="CCCCFF"/>
            <w:noWrap/>
            <w:vAlign w:val="bottom"/>
            <w:hideMark/>
          </w:tcPr>
          <w:p w14:paraId="2A90C5C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4.095,00</w:t>
            </w:r>
          </w:p>
        </w:tc>
        <w:tc>
          <w:tcPr>
            <w:tcW w:w="896" w:type="dxa"/>
            <w:shd w:val="clear" w:color="000000" w:fill="CCCCFF"/>
            <w:noWrap/>
            <w:vAlign w:val="bottom"/>
            <w:hideMark/>
          </w:tcPr>
          <w:p w14:paraId="0F00E2E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0,63%</w:t>
            </w:r>
          </w:p>
        </w:tc>
      </w:tr>
      <w:tr w:rsidR="009B2AED" w:rsidRPr="009B2AED" w14:paraId="3E44D91A" w14:textId="77777777" w:rsidTr="008D2125">
        <w:trPr>
          <w:trHeight w:val="255"/>
        </w:trPr>
        <w:tc>
          <w:tcPr>
            <w:tcW w:w="896" w:type="dxa"/>
            <w:shd w:val="clear" w:color="000000" w:fill="CCCCFF"/>
            <w:noWrap/>
            <w:vAlign w:val="bottom"/>
            <w:hideMark/>
          </w:tcPr>
          <w:p w14:paraId="68EF9CB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B5BFDC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7.1. 7.PRIHODI OD NEFINANCIJSKE IMOVINE</w:t>
            </w:r>
          </w:p>
        </w:tc>
        <w:tc>
          <w:tcPr>
            <w:tcW w:w="1985" w:type="dxa"/>
            <w:shd w:val="clear" w:color="000000" w:fill="CCCCFF"/>
            <w:noWrap/>
            <w:vAlign w:val="bottom"/>
            <w:hideMark/>
          </w:tcPr>
          <w:p w14:paraId="2323D1A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645.000,00</w:t>
            </w:r>
          </w:p>
        </w:tc>
        <w:tc>
          <w:tcPr>
            <w:tcW w:w="1763" w:type="dxa"/>
            <w:shd w:val="clear" w:color="000000" w:fill="CCCCFF"/>
            <w:noWrap/>
            <w:vAlign w:val="bottom"/>
            <w:hideMark/>
          </w:tcPr>
          <w:p w14:paraId="302FA28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4.095,00</w:t>
            </w:r>
          </w:p>
        </w:tc>
        <w:tc>
          <w:tcPr>
            <w:tcW w:w="896" w:type="dxa"/>
            <w:shd w:val="clear" w:color="000000" w:fill="CCCCFF"/>
            <w:noWrap/>
            <w:vAlign w:val="bottom"/>
            <w:hideMark/>
          </w:tcPr>
          <w:p w14:paraId="2E7AF63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0,63%</w:t>
            </w:r>
          </w:p>
        </w:tc>
      </w:tr>
      <w:tr w:rsidR="009B2AED" w:rsidRPr="009B2AED" w14:paraId="2E4D577C" w14:textId="77777777" w:rsidTr="008D2125">
        <w:trPr>
          <w:trHeight w:val="255"/>
        </w:trPr>
        <w:tc>
          <w:tcPr>
            <w:tcW w:w="896" w:type="dxa"/>
            <w:shd w:val="clear" w:color="auto" w:fill="auto"/>
            <w:noWrap/>
            <w:vAlign w:val="bottom"/>
            <w:hideMark/>
          </w:tcPr>
          <w:p w14:paraId="72497F9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08B129E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0FA0B58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236070C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175.000,00</w:t>
            </w:r>
          </w:p>
        </w:tc>
        <w:tc>
          <w:tcPr>
            <w:tcW w:w="1763" w:type="dxa"/>
            <w:shd w:val="clear" w:color="auto" w:fill="auto"/>
            <w:noWrap/>
            <w:vAlign w:val="bottom"/>
            <w:hideMark/>
          </w:tcPr>
          <w:p w14:paraId="45D45F3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4.095,00</w:t>
            </w:r>
          </w:p>
        </w:tc>
        <w:tc>
          <w:tcPr>
            <w:tcW w:w="896" w:type="dxa"/>
            <w:shd w:val="clear" w:color="auto" w:fill="auto"/>
            <w:noWrap/>
            <w:vAlign w:val="bottom"/>
            <w:hideMark/>
          </w:tcPr>
          <w:p w14:paraId="7F5656D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2,34%</w:t>
            </w:r>
          </w:p>
        </w:tc>
      </w:tr>
      <w:tr w:rsidR="009B2AED" w:rsidRPr="009B2AED" w14:paraId="435D959B" w14:textId="77777777" w:rsidTr="008D2125">
        <w:trPr>
          <w:trHeight w:val="255"/>
        </w:trPr>
        <w:tc>
          <w:tcPr>
            <w:tcW w:w="896" w:type="dxa"/>
            <w:shd w:val="clear" w:color="auto" w:fill="auto"/>
            <w:noWrap/>
            <w:vAlign w:val="bottom"/>
            <w:hideMark/>
          </w:tcPr>
          <w:p w14:paraId="6821F58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9D43E4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4221</w:t>
            </w:r>
          </w:p>
        </w:tc>
        <w:tc>
          <w:tcPr>
            <w:tcW w:w="7206" w:type="dxa"/>
            <w:shd w:val="clear" w:color="auto" w:fill="auto"/>
            <w:noWrap/>
            <w:vAlign w:val="bottom"/>
            <w:hideMark/>
          </w:tcPr>
          <w:p w14:paraId="5E6764D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Uredska oprema i namještaj</w:t>
            </w:r>
          </w:p>
        </w:tc>
        <w:tc>
          <w:tcPr>
            <w:tcW w:w="1985" w:type="dxa"/>
            <w:shd w:val="clear" w:color="auto" w:fill="auto"/>
            <w:noWrap/>
            <w:vAlign w:val="bottom"/>
            <w:hideMark/>
          </w:tcPr>
          <w:p w14:paraId="3F948DF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116C18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10B237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D85B1C0" w14:textId="77777777" w:rsidTr="008D2125">
        <w:trPr>
          <w:trHeight w:val="255"/>
        </w:trPr>
        <w:tc>
          <w:tcPr>
            <w:tcW w:w="896" w:type="dxa"/>
            <w:shd w:val="clear" w:color="auto" w:fill="auto"/>
            <w:noWrap/>
            <w:vAlign w:val="bottom"/>
            <w:hideMark/>
          </w:tcPr>
          <w:p w14:paraId="7841264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6679E1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4227</w:t>
            </w:r>
          </w:p>
        </w:tc>
        <w:tc>
          <w:tcPr>
            <w:tcW w:w="7206" w:type="dxa"/>
            <w:shd w:val="clear" w:color="auto" w:fill="auto"/>
            <w:noWrap/>
            <w:vAlign w:val="bottom"/>
            <w:hideMark/>
          </w:tcPr>
          <w:p w14:paraId="00286F5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Uređaji, strojevi i oprema za ostale namjene</w:t>
            </w:r>
          </w:p>
        </w:tc>
        <w:tc>
          <w:tcPr>
            <w:tcW w:w="1985" w:type="dxa"/>
            <w:shd w:val="clear" w:color="auto" w:fill="auto"/>
            <w:noWrap/>
            <w:vAlign w:val="bottom"/>
            <w:hideMark/>
          </w:tcPr>
          <w:p w14:paraId="2A44ED4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14F498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4.095,00</w:t>
            </w:r>
          </w:p>
        </w:tc>
        <w:tc>
          <w:tcPr>
            <w:tcW w:w="896" w:type="dxa"/>
            <w:shd w:val="clear" w:color="auto" w:fill="auto"/>
            <w:noWrap/>
            <w:vAlign w:val="bottom"/>
            <w:hideMark/>
          </w:tcPr>
          <w:p w14:paraId="49C4C9F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B1085C4" w14:textId="77777777" w:rsidTr="008D2125">
        <w:trPr>
          <w:trHeight w:val="255"/>
        </w:trPr>
        <w:tc>
          <w:tcPr>
            <w:tcW w:w="896" w:type="dxa"/>
            <w:shd w:val="clear" w:color="auto" w:fill="auto"/>
            <w:noWrap/>
            <w:vAlign w:val="bottom"/>
            <w:hideMark/>
          </w:tcPr>
          <w:p w14:paraId="2D00C72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1E3EF3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423</w:t>
            </w:r>
          </w:p>
        </w:tc>
        <w:tc>
          <w:tcPr>
            <w:tcW w:w="7206" w:type="dxa"/>
            <w:shd w:val="clear" w:color="auto" w:fill="auto"/>
            <w:noWrap/>
            <w:vAlign w:val="bottom"/>
            <w:hideMark/>
          </w:tcPr>
          <w:p w14:paraId="705BF91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Prijevozna sredstva</w:t>
            </w:r>
          </w:p>
        </w:tc>
        <w:tc>
          <w:tcPr>
            <w:tcW w:w="1985" w:type="dxa"/>
            <w:shd w:val="clear" w:color="auto" w:fill="auto"/>
            <w:noWrap/>
            <w:vAlign w:val="bottom"/>
            <w:hideMark/>
          </w:tcPr>
          <w:p w14:paraId="13702D2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119.000,00</w:t>
            </w:r>
          </w:p>
        </w:tc>
        <w:tc>
          <w:tcPr>
            <w:tcW w:w="1763" w:type="dxa"/>
            <w:shd w:val="clear" w:color="auto" w:fill="auto"/>
            <w:noWrap/>
            <w:vAlign w:val="bottom"/>
            <w:hideMark/>
          </w:tcPr>
          <w:p w14:paraId="5181927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72DD339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03F5108E" w14:textId="77777777" w:rsidTr="008D2125">
        <w:trPr>
          <w:trHeight w:val="255"/>
        </w:trPr>
        <w:tc>
          <w:tcPr>
            <w:tcW w:w="896" w:type="dxa"/>
            <w:shd w:val="clear" w:color="auto" w:fill="auto"/>
            <w:noWrap/>
            <w:vAlign w:val="bottom"/>
            <w:hideMark/>
          </w:tcPr>
          <w:p w14:paraId="33E8715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750045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4231</w:t>
            </w:r>
          </w:p>
        </w:tc>
        <w:tc>
          <w:tcPr>
            <w:tcW w:w="7206" w:type="dxa"/>
            <w:shd w:val="clear" w:color="auto" w:fill="auto"/>
            <w:noWrap/>
            <w:vAlign w:val="bottom"/>
            <w:hideMark/>
          </w:tcPr>
          <w:p w14:paraId="53C38E9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Prijevozna sredstva u cestovnom prometu</w:t>
            </w:r>
          </w:p>
        </w:tc>
        <w:tc>
          <w:tcPr>
            <w:tcW w:w="1985" w:type="dxa"/>
            <w:shd w:val="clear" w:color="auto" w:fill="auto"/>
            <w:noWrap/>
            <w:vAlign w:val="bottom"/>
            <w:hideMark/>
          </w:tcPr>
          <w:p w14:paraId="104222F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444AEC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9F1FFF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2C9AE06" w14:textId="77777777" w:rsidTr="008D2125">
        <w:trPr>
          <w:trHeight w:val="255"/>
        </w:trPr>
        <w:tc>
          <w:tcPr>
            <w:tcW w:w="896" w:type="dxa"/>
            <w:shd w:val="clear" w:color="auto" w:fill="auto"/>
            <w:noWrap/>
            <w:vAlign w:val="bottom"/>
            <w:hideMark/>
          </w:tcPr>
          <w:p w14:paraId="6B88D40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B3BE6F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426</w:t>
            </w:r>
          </w:p>
        </w:tc>
        <w:tc>
          <w:tcPr>
            <w:tcW w:w="7206" w:type="dxa"/>
            <w:shd w:val="clear" w:color="auto" w:fill="auto"/>
            <w:noWrap/>
            <w:vAlign w:val="bottom"/>
            <w:hideMark/>
          </w:tcPr>
          <w:p w14:paraId="44186F7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Nematerijalna proizvedena imovina</w:t>
            </w:r>
          </w:p>
        </w:tc>
        <w:tc>
          <w:tcPr>
            <w:tcW w:w="1985" w:type="dxa"/>
            <w:shd w:val="clear" w:color="auto" w:fill="auto"/>
            <w:noWrap/>
            <w:vAlign w:val="bottom"/>
            <w:hideMark/>
          </w:tcPr>
          <w:p w14:paraId="78790B0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351.000,00</w:t>
            </w:r>
          </w:p>
        </w:tc>
        <w:tc>
          <w:tcPr>
            <w:tcW w:w="1763" w:type="dxa"/>
            <w:shd w:val="clear" w:color="auto" w:fill="auto"/>
            <w:noWrap/>
            <w:vAlign w:val="bottom"/>
            <w:hideMark/>
          </w:tcPr>
          <w:p w14:paraId="56AA2EB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59CE1A0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29449256" w14:textId="77777777" w:rsidTr="008D2125">
        <w:trPr>
          <w:trHeight w:val="255"/>
        </w:trPr>
        <w:tc>
          <w:tcPr>
            <w:tcW w:w="896" w:type="dxa"/>
            <w:shd w:val="clear" w:color="auto" w:fill="auto"/>
            <w:noWrap/>
            <w:vAlign w:val="bottom"/>
            <w:hideMark/>
          </w:tcPr>
          <w:p w14:paraId="1E26057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3AC14D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4262</w:t>
            </w:r>
          </w:p>
        </w:tc>
        <w:tc>
          <w:tcPr>
            <w:tcW w:w="7206" w:type="dxa"/>
            <w:shd w:val="clear" w:color="auto" w:fill="auto"/>
            <w:noWrap/>
            <w:vAlign w:val="bottom"/>
            <w:hideMark/>
          </w:tcPr>
          <w:p w14:paraId="6BA89D4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Ulaganja u računalne programe</w:t>
            </w:r>
          </w:p>
        </w:tc>
        <w:tc>
          <w:tcPr>
            <w:tcW w:w="1985" w:type="dxa"/>
            <w:shd w:val="clear" w:color="auto" w:fill="auto"/>
            <w:noWrap/>
            <w:vAlign w:val="bottom"/>
            <w:hideMark/>
          </w:tcPr>
          <w:p w14:paraId="3EA67B7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3DB79F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5E1FA1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5C11451" w14:textId="77777777" w:rsidTr="008D2125">
        <w:trPr>
          <w:trHeight w:val="255"/>
        </w:trPr>
        <w:tc>
          <w:tcPr>
            <w:tcW w:w="896" w:type="dxa"/>
            <w:shd w:val="clear" w:color="000000" w:fill="FFFF99"/>
            <w:noWrap/>
            <w:vAlign w:val="bottom"/>
            <w:hideMark/>
          </w:tcPr>
          <w:p w14:paraId="46AEAD6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363E4EA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K100002</w:t>
            </w:r>
          </w:p>
        </w:tc>
        <w:tc>
          <w:tcPr>
            <w:tcW w:w="7206" w:type="dxa"/>
            <w:shd w:val="clear" w:color="000000" w:fill="FFFF99"/>
            <w:noWrap/>
            <w:vAlign w:val="bottom"/>
            <w:hideMark/>
          </w:tcPr>
          <w:p w14:paraId="0F5C7CD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Kapitalni projekt: E-grad</w:t>
            </w:r>
          </w:p>
        </w:tc>
        <w:tc>
          <w:tcPr>
            <w:tcW w:w="1985" w:type="dxa"/>
            <w:shd w:val="clear" w:color="000000" w:fill="FFFF99"/>
            <w:noWrap/>
            <w:vAlign w:val="bottom"/>
            <w:hideMark/>
          </w:tcPr>
          <w:p w14:paraId="6A2F117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20.000,00</w:t>
            </w:r>
          </w:p>
        </w:tc>
        <w:tc>
          <w:tcPr>
            <w:tcW w:w="1763" w:type="dxa"/>
            <w:shd w:val="clear" w:color="000000" w:fill="FFFF99"/>
            <w:noWrap/>
            <w:vAlign w:val="bottom"/>
            <w:hideMark/>
          </w:tcPr>
          <w:p w14:paraId="2ABDBA4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4BA00A8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3403CEC3" w14:textId="77777777" w:rsidTr="008D2125">
        <w:trPr>
          <w:trHeight w:val="255"/>
        </w:trPr>
        <w:tc>
          <w:tcPr>
            <w:tcW w:w="896" w:type="dxa"/>
            <w:shd w:val="clear" w:color="000000" w:fill="CCCCFF"/>
            <w:noWrap/>
            <w:vAlign w:val="bottom"/>
            <w:hideMark/>
          </w:tcPr>
          <w:p w14:paraId="6B354C8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6C4CBF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76D20AD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20.000,00</w:t>
            </w:r>
          </w:p>
        </w:tc>
        <w:tc>
          <w:tcPr>
            <w:tcW w:w="1763" w:type="dxa"/>
            <w:shd w:val="clear" w:color="000000" w:fill="CCCCFF"/>
            <w:noWrap/>
            <w:vAlign w:val="bottom"/>
            <w:hideMark/>
          </w:tcPr>
          <w:p w14:paraId="72F7A06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20D2048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5F8D86A5" w14:textId="77777777" w:rsidTr="008D2125">
        <w:trPr>
          <w:trHeight w:val="255"/>
        </w:trPr>
        <w:tc>
          <w:tcPr>
            <w:tcW w:w="896" w:type="dxa"/>
            <w:shd w:val="clear" w:color="000000" w:fill="CCCCFF"/>
            <w:noWrap/>
            <w:vAlign w:val="bottom"/>
            <w:hideMark/>
          </w:tcPr>
          <w:p w14:paraId="111FD90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DD567E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4F00405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20.000,00</w:t>
            </w:r>
          </w:p>
        </w:tc>
        <w:tc>
          <w:tcPr>
            <w:tcW w:w="1763" w:type="dxa"/>
            <w:shd w:val="clear" w:color="000000" w:fill="CCCCFF"/>
            <w:noWrap/>
            <w:vAlign w:val="bottom"/>
            <w:hideMark/>
          </w:tcPr>
          <w:p w14:paraId="57B13C9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456F72A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3A8AB314" w14:textId="77777777" w:rsidTr="008D2125">
        <w:trPr>
          <w:trHeight w:val="255"/>
        </w:trPr>
        <w:tc>
          <w:tcPr>
            <w:tcW w:w="896" w:type="dxa"/>
            <w:shd w:val="clear" w:color="auto" w:fill="auto"/>
            <w:noWrap/>
            <w:vAlign w:val="bottom"/>
            <w:hideMark/>
          </w:tcPr>
          <w:p w14:paraId="537340F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078FC8C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386</w:t>
            </w:r>
          </w:p>
        </w:tc>
        <w:tc>
          <w:tcPr>
            <w:tcW w:w="7206" w:type="dxa"/>
            <w:shd w:val="clear" w:color="auto" w:fill="auto"/>
            <w:noWrap/>
            <w:vAlign w:val="bottom"/>
            <w:hideMark/>
          </w:tcPr>
          <w:p w14:paraId="32154E1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Kapitalne pomoći</w:t>
            </w:r>
          </w:p>
        </w:tc>
        <w:tc>
          <w:tcPr>
            <w:tcW w:w="1985" w:type="dxa"/>
            <w:shd w:val="clear" w:color="auto" w:fill="auto"/>
            <w:noWrap/>
            <w:vAlign w:val="bottom"/>
            <w:hideMark/>
          </w:tcPr>
          <w:p w14:paraId="7662524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20.000,00</w:t>
            </w:r>
          </w:p>
        </w:tc>
        <w:tc>
          <w:tcPr>
            <w:tcW w:w="1763" w:type="dxa"/>
            <w:shd w:val="clear" w:color="auto" w:fill="auto"/>
            <w:noWrap/>
            <w:vAlign w:val="bottom"/>
            <w:hideMark/>
          </w:tcPr>
          <w:p w14:paraId="34FB39E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24E9DB3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7CAF53C6" w14:textId="77777777" w:rsidTr="008D2125">
        <w:trPr>
          <w:trHeight w:val="255"/>
        </w:trPr>
        <w:tc>
          <w:tcPr>
            <w:tcW w:w="896" w:type="dxa"/>
            <w:shd w:val="clear" w:color="auto" w:fill="auto"/>
            <w:noWrap/>
            <w:vAlign w:val="bottom"/>
            <w:hideMark/>
          </w:tcPr>
          <w:p w14:paraId="7604DCA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392036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3861</w:t>
            </w:r>
          </w:p>
        </w:tc>
        <w:tc>
          <w:tcPr>
            <w:tcW w:w="7206" w:type="dxa"/>
            <w:shd w:val="clear" w:color="auto" w:fill="auto"/>
            <w:noWrap/>
            <w:vAlign w:val="bottom"/>
            <w:hideMark/>
          </w:tcPr>
          <w:p w14:paraId="039A6A1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Kapitalne pomoći kreditnim i ostalim financijskim institucijama te trgovačkim društvima u javnom </w:t>
            </w:r>
            <w:proofErr w:type="spellStart"/>
            <w:r w:rsidRPr="009B2AED">
              <w:rPr>
                <w:rFonts w:ascii="Arial" w:eastAsia="Times New Roman" w:hAnsi="Arial" w:cs="Arial"/>
                <w:sz w:val="16"/>
                <w:szCs w:val="16"/>
                <w:lang w:eastAsia="hr-HR"/>
              </w:rPr>
              <w:t>sek</w:t>
            </w:r>
            <w:proofErr w:type="spellEnd"/>
          </w:p>
        </w:tc>
        <w:tc>
          <w:tcPr>
            <w:tcW w:w="1985" w:type="dxa"/>
            <w:shd w:val="clear" w:color="auto" w:fill="auto"/>
            <w:noWrap/>
            <w:vAlign w:val="bottom"/>
            <w:hideMark/>
          </w:tcPr>
          <w:p w14:paraId="55E54AC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8736EC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F6D3C4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D6EB5AD" w14:textId="77777777" w:rsidTr="008D2125">
        <w:trPr>
          <w:trHeight w:val="255"/>
        </w:trPr>
        <w:tc>
          <w:tcPr>
            <w:tcW w:w="896" w:type="dxa"/>
            <w:shd w:val="clear" w:color="000000" w:fill="FF9900"/>
            <w:noWrap/>
            <w:vAlign w:val="bottom"/>
            <w:hideMark/>
          </w:tcPr>
          <w:p w14:paraId="6D2DD22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9900"/>
            <w:noWrap/>
            <w:vAlign w:val="bottom"/>
            <w:hideMark/>
          </w:tcPr>
          <w:p w14:paraId="11E432D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1002</w:t>
            </w:r>
          </w:p>
        </w:tc>
        <w:tc>
          <w:tcPr>
            <w:tcW w:w="7206" w:type="dxa"/>
            <w:shd w:val="clear" w:color="000000" w:fill="FF9900"/>
            <w:noWrap/>
            <w:vAlign w:val="bottom"/>
            <w:hideMark/>
          </w:tcPr>
          <w:p w14:paraId="7A7FCBC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Program: Mjesna samouprava</w:t>
            </w:r>
          </w:p>
        </w:tc>
        <w:tc>
          <w:tcPr>
            <w:tcW w:w="1985" w:type="dxa"/>
            <w:shd w:val="clear" w:color="000000" w:fill="FF9900"/>
            <w:noWrap/>
            <w:vAlign w:val="bottom"/>
            <w:hideMark/>
          </w:tcPr>
          <w:p w14:paraId="13BA8C4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35.000,00</w:t>
            </w:r>
          </w:p>
        </w:tc>
        <w:tc>
          <w:tcPr>
            <w:tcW w:w="1763" w:type="dxa"/>
            <w:shd w:val="clear" w:color="000000" w:fill="FF9900"/>
            <w:noWrap/>
            <w:vAlign w:val="bottom"/>
            <w:hideMark/>
          </w:tcPr>
          <w:p w14:paraId="76A4761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2.156,18</w:t>
            </w:r>
          </w:p>
        </w:tc>
        <w:tc>
          <w:tcPr>
            <w:tcW w:w="896" w:type="dxa"/>
            <w:shd w:val="clear" w:color="000000" w:fill="FF9900"/>
            <w:noWrap/>
            <w:vAlign w:val="bottom"/>
            <w:hideMark/>
          </w:tcPr>
          <w:p w14:paraId="1E53BC6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6,16%</w:t>
            </w:r>
          </w:p>
        </w:tc>
      </w:tr>
      <w:tr w:rsidR="009B2AED" w:rsidRPr="009B2AED" w14:paraId="2E0FFECD" w14:textId="77777777" w:rsidTr="008D2125">
        <w:trPr>
          <w:trHeight w:val="255"/>
        </w:trPr>
        <w:tc>
          <w:tcPr>
            <w:tcW w:w="896" w:type="dxa"/>
            <w:shd w:val="clear" w:color="000000" w:fill="FFFF99"/>
            <w:noWrap/>
            <w:vAlign w:val="bottom"/>
            <w:hideMark/>
          </w:tcPr>
          <w:p w14:paraId="6B3C588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051E2DF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A100001</w:t>
            </w:r>
          </w:p>
        </w:tc>
        <w:tc>
          <w:tcPr>
            <w:tcW w:w="7206" w:type="dxa"/>
            <w:shd w:val="clear" w:color="000000" w:fill="FFFF99"/>
            <w:noWrap/>
            <w:vAlign w:val="bottom"/>
            <w:hideMark/>
          </w:tcPr>
          <w:p w14:paraId="71D5D8E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Financiranje mjesnog odbora Gornji Labin</w:t>
            </w:r>
          </w:p>
        </w:tc>
        <w:tc>
          <w:tcPr>
            <w:tcW w:w="1985" w:type="dxa"/>
            <w:shd w:val="clear" w:color="000000" w:fill="FFFF99"/>
            <w:noWrap/>
            <w:vAlign w:val="bottom"/>
            <w:hideMark/>
          </w:tcPr>
          <w:p w14:paraId="33EF325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000000" w:fill="FFFF99"/>
            <w:noWrap/>
            <w:vAlign w:val="bottom"/>
            <w:hideMark/>
          </w:tcPr>
          <w:p w14:paraId="7A6C242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1.379,27</w:t>
            </w:r>
          </w:p>
        </w:tc>
        <w:tc>
          <w:tcPr>
            <w:tcW w:w="896" w:type="dxa"/>
            <w:shd w:val="clear" w:color="000000" w:fill="FFFF99"/>
            <w:noWrap/>
            <w:vAlign w:val="bottom"/>
            <w:hideMark/>
          </w:tcPr>
          <w:p w14:paraId="21B4BEF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27,59%</w:t>
            </w:r>
          </w:p>
        </w:tc>
      </w:tr>
      <w:tr w:rsidR="009B2AED" w:rsidRPr="009B2AED" w14:paraId="3570093A" w14:textId="77777777" w:rsidTr="008D2125">
        <w:trPr>
          <w:trHeight w:val="255"/>
        </w:trPr>
        <w:tc>
          <w:tcPr>
            <w:tcW w:w="896" w:type="dxa"/>
            <w:shd w:val="clear" w:color="000000" w:fill="CCCCFF"/>
            <w:noWrap/>
            <w:vAlign w:val="bottom"/>
            <w:hideMark/>
          </w:tcPr>
          <w:p w14:paraId="36AEC0D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9298F3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7A67FBE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0237E5B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1.379,27</w:t>
            </w:r>
          </w:p>
        </w:tc>
        <w:tc>
          <w:tcPr>
            <w:tcW w:w="896" w:type="dxa"/>
            <w:shd w:val="clear" w:color="000000" w:fill="CCCCFF"/>
            <w:noWrap/>
            <w:vAlign w:val="bottom"/>
            <w:hideMark/>
          </w:tcPr>
          <w:p w14:paraId="3573C59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27,59%</w:t>
            </w:r>
          </w:p>
        </w:tc>
      </w:tr>
      <w:tr w:rsidR="009B2AED" w:rsidRPr="009B2AED" w14:paraId="4DB443CF" w14:textId="77777777" w:rsidTr="008D2125">
        <w:trPr>
          <w:trHeight w:val="255"/>
        </w:trPr>
        <w:tc>
          <w:tcPr>
            <w:tcW w:w="896" w:type="dxa"/>
            <w:shd w:val="clear" w:color="000000" w:fill="CCCCFF"/>
            <w:noWrap/>
            <w:vAlign w:val="bottom"/>
            <w:hideMark/>
          </w:tcPr>
          <w:p w14:paraId="261EB89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39CF78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37D12BD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6E8AE41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1.379,27</w:t>
            </w:r>
          </w:p>
        </w:tc>
        <w:tc>
          <w:tcPr>
            <w:tcW w:w="896" w:type="dxa"/>
            <w:shd w:val="clear" w:color="000000" w:fill="CCCCFF"/>
            <w:noWrap/>
            <w:vAlign w:val="bottom"/>
            <w:hideMark/>
          </w:tcPr>
          <w:p w14:paraId="615D272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27,59%</w:t>
            </w:r>
          </w:p>
        </w:tc>
      </w:tr>
      <w:tr w:rsidR="009B2AED" w:rsidRPr="009B2AED" w14:paraId="55E7AF11" w14:textId="77777777" w:rsidTr="008D2125">
        <w:trPr>
          <w:trHeight w:val="255"/>
        </w:trPr>
        <w:tc>
          <w:tcPr>
            <w:tcW w:w="896" w:type="dxa"/>
            <w:shd w:val="clear" w:color="auto" w:fill="auto"/>
            <w:noWrap/>
            <w:vAlign w:val="bottom"/>
            <w:hideMark/>
          </w:tcPr>
          <w:p w14:paraId="179A35F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12150F7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4CFDF2D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4559C99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2.500,00</w:t>
            </w:r>
          </w:p>
        </w:tc>
        <w:tc>
          <w:tcPr>
            <w:tcW w:w="1763" w:type="dxa"/>
            <w:shd w:val="clear" w:color="auto" w:fill="auto"/>
            <w:noWrap/>
            <w:vAlign w:val="bottom"/>
            <w:hideMark/>
          </w:tcPr>
          <w:p w14:paraId="20979B7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7335115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6798BE6E" w14:textId="77777777" w:rsidTr="008D2125">
        <w:trPr>
          <w:trHeight w:val="255"/>
        </w:trPr>
        <w:tc>
          <w:tcPr>
            <w:tcW w:w="896" w:type="dxa"/>
            <w:shd w:val="clear" w:color="auto" w:fill="auto"/>
            <w:noWrap/>
            <w:vAlign w:val="bottom"/>
            <w:hideMark/>
          </w:tcPr>
          <w:p w14:paraId="3434054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ABC4AE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3492DB1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00EB99F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97D2F7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02934A5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16D6982" w14:textId="77777777" w:rsidTr="008D2125">
        <w:trPr>
          <w:trHeight w:val="255"/>
        </w:trPr>
        <w:tc>
          <w:tcPr>
            <w:tcW w:w="896" w:type="dxa"/>
            <w:shd w:val="clear" w:color="auto" w:fill="auto"/>
            <w:noWrap/>
            <w:vAlign w:val="bottom"/>
            <w:hideMark/>
          </w:tcPr>
          <w:p w14:paraId="69CE6A5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ED2570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5662B0E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2329F26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2.500,00</w:t>
            </w:r>
          </w:p>
        </w:tc>
        <w:tc>
          <w:tcPr>
            <w:tcW w:w="1763" w:type="dxa"/>
            <w:shd w:val="clear" w:color="auto" w:fill="auto"/>
            <w:noWrap/>
            <w:vAlign w:val="bottom"/>
            <w:hideMark/>
          </w:tcPr>
          <w:p w14:paraId="1B441FE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1.379,27</w:t>
            </w:r>
          </w:p>
        </w:tc>
        <w:tc>
          <w:tcPr>
            <w:tcW w:w="896" w:type="dxa"/>
            <w:shd w:val="clear" w:color="auto" w:fill="auto"/>
            <w:noWrap/>
            <w:vAlign w:val="bottom"/>
            <w:hideMark/>
          </w:tcPr>
          <w:p w14:paraId="1F8877E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55,17%</w:t>
            </w:r>
          </w:p>
        </w:tc>
      </w:tr>
      <w:tr w:rsidR="009B2AED" w:rsidRPr="009B2AED" w14:paraId="285D34C5" w14:textId="77777777" w:rsidTr="008D2125">
        <w:trPr>
          <w:trHeight w:val="255"/>
        </w:trPr>
        <w:tc>
          <w:tcPr>
            <w:tcW w:w="896" w:type="dxa"/>
            <w:shd w:val="clear" w:color="auto" w:fill="auto"/>
            <w:noWrap/>
            <w:vAlign w:val="bottom"/>
            <w:hideMark/>
          </w:tcPr>
          <w:p w14:paraId="6D7572B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DBEFC8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32EA67F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65A2320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A675B6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1.379,27</w:t>
            </w:r>
          </w:p>
        </w:tc>
        <w:tc>
          <w:tcPr>
            <w:tcW w:w="896" w:type="dxa"/>
            <w:shd w:val="clear" w:color="auto" w:fill="auto"/>
            <w:noWrap/>
            <w:vAlign w:val="bottom"/>
            <w:hideMark/>
          </w:tcPr>
          <w:p w14:paraId="0A2AD5E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2A350E4" w14:textId="77777777" w:rsidTr="008D2125">
        <w:trPr>
          <w:trHeight w:val="255"/>
        </w:trPr>
        <w:tc>
          <w:tcPr>
            <w:tcW w:w="896" w:type="dxa"/>
            <w:shd w:val="clear" w:color="000000" w:fill="FFFF99"/>
            <w:noWrap/>
            <w:vAlign w:val="bottom"/>
            <w:hideMark/>
          </w:tcPr>
          <w:p w14:paraId="1ABE3D5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lastRenderedPageBreak/>
              <w:t> </w:t>
            </w:r>
          </w:p>
        </w:tc>
        <w:tc>
          <w:tcPr>
            <w:tcW w:w="1861" w:type="dxa"/>
            <w:shd w:val="clear" w:color="000000" w:fill="FFFF99"/>
            <w:noWrap/>
            <w:vAlign w:val="bottom"/>
            <w:hideMark/>
          </w:tcPr>
          <w:p w14:paraId="0F43E8E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A100002</w:t>
            </w:r>
          </w:p>
        </w:tc>
        <w:tc>
          <w:tcPr>
            <w:tcW w:w="7206" w:type="dxa"/>
            <w:shd w:val="clear" w:color="000000" w:fill="FFFF99"/>
            <w:noWrap/>
            <w:vAlign w:val="bottom"/>
            <w:hideMark/>
          </w:tcPr>
          <w:p w14:paraId="3B4BC06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xml:space="preserve">Aktivnost: Financiranje mjesnog odbora </w:t>
            </w:r>
            <w:proofErr w:type="spellStart"/>
            <w:r w:rsidRPr="009B2AED">
              <w:rPr>
                <w:rFonts w:ascii="Arial" w:eastAsia="Times New Roman" w:hAnsi="Arial" w:cs="Arial"/>
                <w:b/>
                <w:bCs/>
                <w:sz w:val="16"/>
                <w:szCs w:val="16"/>
                <w:lang w:eastAsia="hr-HR"/>
              </w:rPr>
              <w:t>Vinež</w:t>
            </w:r>
            <w:proofErr w:type="spellEnd"/>
          </w:p>
        </w:tc>
        <w:tc>
          <w:tcPr>
            <w:tcW w:w="1985" w:type="dxa"/>
            <w:shd w:val="clear" w:color="000000" w:fill="FFFF99"/>
            <w:noWrap/>
            <w:vAlign w:val="bottom"/>
            <w:hideMark/>
          </w:tcPr>
          <w:p w14:paraId="64206C3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000000" w:fill="FFFF99"/>
            <w:noWrap/>
            <w:vAlign w:val="bottom"/>
            <w:hideMark/>
          </w:tcPr>
          <w:p w14:paraId="4AE409B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400,00</w:t>
            </w:r>
          </w:p>
        </w:tc>
        <w:tc>
          <w:tcPr>
            <w:tcW w:w="896" w:type="dxa"/>
            <w:shd w:val="clear" w:color="000000" w:fill="FFFF99"/>
            <w:noWrap/>
            <w:vAlign w:val="bottom"/>
            <w:hideMark/>
          </w:tcPr>
          <w:p w14:paraId="295590D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8,00%</w:t>
            </w:r>
          </w:p>
        </w:tc>
      </w:tr>
      <w:tr w:rsidR="009B2AED" w:rsidRPr="009B2AED" w14:paraId="217AE572" w14:textId="77777777" w:rsidTr="008D2125">
        <w:trPr>
          <w:trHeight w:val="255"/>
        </w:trPr>
        <w:tc>
          <w:tcPr>
            <w:tcW w:w="896" w:type="dxa"/>
            <w:shd w:val="clear" w:color="000000" w:fill="CCCCFF"/>
            <w:noWrap/>
            <w:vAlign w:val="bottom"/>
            <w:hideMark/>
          </w:tcPr>
          <w:p w14:paraId="5E63162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A56333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77F74BF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65297EF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400,00</w:t>
            </w:r>
          </w:p>
        </w:tc>
        <w:tc>
          <w:tcPr>
            <w:tcW w:w="896" w:type="dxa"/>
            <w:shd w:val="clear" w:color="000000" w:fill="CCCCFF"/>
            <w:noWrap/>
            <w:vAlign w:val="bottom"/>
            <w:hideMark/>
          </w:tcPr>
          <w:p w14:paraId="03F9CEB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8,00%</w:t>
            </w:r>
          </w:p>
        </w:tc>
      </w:tr>
      <w:tr w:rsidR="009B2AED" w:rsidRPr="009B2AED" w14:paraId="4DB127D8" w14:textId="77777777" w:rsidTr="008D2125">
        <w:trPr>
          <w:trHeight w:val="255"/>
        </w:trPr>
        <w:tc>
          <w:tcPr>
            <w:tcW w:w="896" w:type="dxa"/>
            <w:shd w:val="clear" w:color="000000" w:fill="CCCCFF"/>
            <w:noWrap/>
            <w:vAlign w:val="bottom"/>
            <w:hideMark/>
          </w:tcPr>
          <w:p w14:paraId="02C1000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12B26E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2F7FFFE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5C8A04A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400,00</w:t>
            </w:r>
          </w:p>
        </w:tc>
        <w:tc>
          <w:tcPr>
            <w:tcW w:w="896" w:type="dxa"/>
            <w:shd w:val="clear" w:color="000000" w:fill="CCCCFF"/>
            <w:noWrap/>
            <w:vAlign w:val="bottom"/>
            <w:hideMark/>
          </w:tcPr>
          <w:p w14:paraId="35E2826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8,00%</w:t>
            </w:r>
          </w:p>
        </w:tc>
      </w:tr>
      <w:tr w:rsidR="009B2AED" w:rsidRPr="009B2AED" w14:paraId="7D4D39A1" w14:textId="77777777" w:rsidTr="008D2125">
        <w:trPr>
          <w:trHeight w:val="255"/>
        </w:trPr>
        <w:tc>
          <w:tcPr>
            <w:tcW w:w="896" w:type="dxa"/>
            <w:shd w:val="clear" w:color="auto" w:fill="auto"/>
            <w:noWrap/>
            <w:vAlign w:val="bottom"/>
            <w:hideMark/>
          </w:tcPr>
          <w:p w14:paraId="20526A6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14C9B31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18E8248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1CCDA76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189C174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400,00</w:t>
            </w:r>
          </w:p>
        </w:tc>
        <w:tc>
          <w:tcPr>
            <w:tcW w:w="896" w:type="dxa"/>
            <w:shd w:val="clear" w:color="auto" w:fill="auto"/>
            <w:noWrap/>
            <w:vAlign w:val="bottom"/>
            <w:hideMark/>
          </w:tcPr>
          <w:p w14:paraId="3734BD4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8,00%</w:t>
            </w:r>
          </w:p>
        </w:tc>
      </w:tr>
      <w:tr w:rsidR="009B2AED" w:rsidRPr="009B2AED" w14:paraId="5FFE0DD3" w14:textId="77777777" w:rsidTr="008D2125">
        <w:trPr>
          <w:trHeight w:val="255"/>
        </w:trPr>
        <w:tc>
          <w:tcPr>
            <w:tcW w:w="896" w:type="dxa"/>
            <w:shd w:val="clear" w:color="auto" w:fill="auto"/>
            <w:noWrap/>
            <w:vAlign w:val="bottom"/>
            <w:hideMark/>
          </w:tcPr>
          <w:p w14:paraId="16A8DF9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79627F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3293</w:t>
            </w:r>
          </w:p>
        </w:tc>
        <w:tc>
          <w:tcPr>
            <w:tcW w:w="7206" w:type="dxa"/>
            <w:shd w:val="clear" w:color="auto" w:fill="auto"/>
            <w:noWrap/>
            <w:vAlign w:val="bottom"/>
            <w:hideMark/>
          </w:tcPr>
          <w:p w14:paraId="06887B4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Reprezentacija</w:t>
            </w:r>
          </w:p>
        </w:tc>
        <w:tc>
          <w:tcPr>
            <w:tcW w:w="1985" w:type="dxa"/>
            <w:shd w:val="clear" w:color="auto" w:fill="auto"/>
            <w:noWrap/>
            <w:vAlign w:val="bottom"/>
            <w:hideMark/>
          </w:tcPr>
          <w:p w14:paraId="3CEE74B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300581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F411CE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862AAF8" w14:textId="77777777" w:rsidTr="008D2125">
        <w:trPr>
          <w:trHeight w:val="255"/>
        </w:trPr>
        <w:tc>
          <w:tcPr>
            <w:tcW w:w="896" w:type="dxa"/>
            <w:shd w:val="clear" w:color="auto" w:fill="auto"/>
            <w:noWrap/>
            <w:vAlign w:val="bottom"/>
            <w:hideMark/>
          </w:tcPr>
          <w:p w14:paraId="30653DE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705AAF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6F7D18A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2D27A4B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4E70FF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400,00</w:t>
            </w:r>
          </w:p>
        </w:tc>
        <w:tc>
          <w:tcPr>
            <w:tcW w:w="896" w:type="dxa"/>
            <w:shd w:val="clear" w:color="auto" w:fill="auto"/>
            <w:noWrap/>
            <w:vAlign w:val="bottom"/>
            <w:hideMark/>
          </w:tcPr>
          <w:p w14:paraId="0F5C70D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3AFFB68" w14:textId="77777777" w:rsidTr="008D2125">
        <w:trPr>
          <w:trHeight w:val="255"/>
        </w:trPr>
        <w:tc>
          <w:tcPr>
            <w:tcW w:w="896" w:type="dxa"/>
            <w:shd w:val="clear" w:color="000000" w:fill="FFFF99"/>
            <w:noWrap/>
            <w:vAlign w:val="bottom"/>
            <w:hideMark/>
          </w:tcPr>
          <w:p w14:paraId="2C45E06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0FBDE5D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A100003</w:t>
            </w:r>
          </w:p>
        </w:tc>
        <w:tc>
          <w:tcPr>
            <w:tcW w:w="7206" w:type="dxa"/>
            <w:shd w:val="clear" w:color="000000" w:fill="FFFF99"/>
            <w:noWrap/>
            <w:vAlign w:val="bottom"/>
            <w:hideMark/>
          </w:tcPr>
          <w:p w14:paraId="03276BE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xml:space="preserve">Aktivnost: Financiranje mjesnog odbora </w:t>
            </w:r>
            <w:proofErr w:type="spellStart"/>
            <w:r w:rsidRPr="009B2AED">
              <w:rPr>
                <w:rFonts w:ascii="Arial" w:eastAsia="Times New Roman" w:hAnsi="Arial" w:cs="Arial"/>
                <w:b/>
                <w:bCs/>
                <w:sz w:val="16"/>
                <w:szCs w:val="16"/>
                <w:lang w:eastAsia="hr-HR"/>
              </w:rPr>
              <w:t>Kature</w:t>
            </w:r>
            <w:proofErr w:type="spellEnd"/>
          </w:p>
        </w:tc>
        <w:tc>
          <w:tcPr>
            <w:tcW w:w="1985" w:type="dxa"/>
            <w:shd w:val="clear" w:color="000000" w:fill="FFFF99"/>
            <w:noWrap/>
            <w:vAlign w:val="bottom"/>
            <w:hideMark/>
          </w:tcPr>
          <w:p w14:paraId="1A6468D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000000" w:fill="FFFF99"/>
            <w:noWrap/>
            <w:vAlign w:val="bottom"/>
            <w:hideMark/>
          </w:tcPr>
          <w:p w14:paraId="1917091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376,91</w:t>
            </w:r>
          </w:p>
        </w:tc>
        <w:tc>
          <w:tcPr>
            <w:tcW w:w="896" w:type="dxa"/>
            <w:shd w:val="clear" w:color="000000" w:fill="FFFF99"/>
            <w:noWrap/>
            <w:vAlign w:val="bottom"/>
            <w:hideMark/>
          </w:tcPr>
          <w:p w14:paraId="23C4103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7,54%</w:t>
            </w:r>
          </w:p>
        </w:tc>
      </w:tr>
      <w:tr w:rsidR="009B2AED" w:rsidRPr="009B2AED" w14:paraId="46D8B729" w14:textId="77777777" w:rsidTr="008D2125">
        <w:trPr>
          <w:trHeight w:val="255"/>
        </w:trPr>
        <w:tc>
          <w:tcPr>
            <w:tcW w:w="896" w:type="dxa"/>
            <w:shd w:val="clear" w:color="000000" w:fill="CCCCFF"/>
            <w:noWrap/>
            <w:vAlign w:val="bottom"/>
            <w:hideMark/>
          </w:tcPr>
          <w:p w14:paraId="014C994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2A1F49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4A321C7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7F7B59D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376,91</w:t>
            </w:r>
          </w:p>
        </w:tc>
        <w:tc>
          <w:tcPr>
            <w:tcW w:w="896" w:type="dxa"/>
            <w:shd w:val="clear" w:color="000000" w:fill="CCCCFF"/>
            <w:noWrap/>
            <w:vAlign w:val="bottom"/>
            <w:hideMark/>
          </w:tcPr>
          <w:p w14:paraId="3A32B86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7,54%</w:t>
            </w:r>
          </w:p>
        </w:tc>
      </w:tr>
      <w:tr w:rsidR="009B2AED" w:rsidRPr="009B2AED" w14:paraId="5501096A" w14:textId="77777777" w:rsidTr="008D2125">
        <w:trPr>
          <w:trHeight w:val="255"/>
        </w:trPr>
        <w:tc>
          <w:tcPr>
            <w:tcW w:w="896" w:type="dxa"/>
            <w:shd w:val="clear" w:color="000000" w:fill="CCCCFF"/>
            <w:noWrap/>
            <w:vAlign w:val="bottom"/>
            <w:hideMark/>
          </w:tcPr>
          <w:p w14:paraId="02F769C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8A1AE8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1DB0D2C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2392D81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376,91</w:t>
            </w:r>
          </w:p>
        </w:tc>
        <w:tc>
          <w:tcPr>
            <w:tcW w:w="896" w:type="dxa"/>
            <w:shd w:val="clear" w:color="000000" w:fill="CCCCFF"/>
            <w:noWrap/>
            <w:vAlign w:val="bottom"/>
            <w:hideMark/>
          </w:tcPr>
          <w:p w14:paraId="53789BE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7,54%</w:t>
            </w:r>
          </w:p>
        </w:tc>
      </w:tr>
      <w:tr w:rsidR="009B2AED" w:rsidRPr="009B2AED" w14:paraId="65FBB8D7" w14:textId="77777777" w:rsidTr="008D2125">
        <w:trPr>
          <w:trHeight w:val="255"/>
        </w:trPr>
        <w:tc>
          <w:tcPr>
            <w:tcW w:w="896" w:type="dxa"/>
            <w:shd w:val="clear" w:color="auto" w:fill="auto"/>
            <w:noWrap/>
            <w:vAlign w:val="bottom"/>
            <w:hideMark/>
          </w:tcPr>
          <w:p w14:paraId="23D2F8F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6FA5937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3E17FD0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3951B3B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0E67DDE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376,91</w:t>
            </w:r>
          </w:p>
        </w:tc>
        <w:tc>
          <w:tcPr>
            <w:tcW w:w="896" w:type="dxa"/>
            <w:shd w:val="clear" w:color="auto" w:fill="auto"/>
            <w:noWrap/>
            <w:vAlign w:val="bottom"/>
            <w:hideMark/>
          </w:tcPr>
          <w:p w14:paraId="41B8B4C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7,54%</w:t>
            </w:r>
          </w:p>
        </w:tc>
      </w:tr>
      <w:tr w:rsidR="009B2AED" w:rsidRPr="009B2AED" w14:paraId="6D420EC8" w14:textId="77777777" w:rsidTr="008D2125">
        <w:trPr>
          <w:trHeight w:val="255"/>
        </w:trPr>
        <w:tc>
          <w:tcPr>
            <w:tcW w:w="896" w:type="dxa"/>
            <w:shd w:val="clear" w:color="auto" w:fill="auto"/>
            <w:noWrap/>
            <w:vAlign w:val="bottom"/>
            <w:hideMark/>
          </w:tcPr>
          <w:p w14:paraId="04EEF0B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D946EF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2271200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68E70F9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34D627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376,91</w:t>
            </w:r>
          </w:p>
        </w:tc>
        <w:tc>
          <w:tcPr>
            <w:tcW w:w="896" w:type="dxa"/>
            <w:shd w:val="clear" w:color="auto" w:fill="auto"/>
            <w:noWrap/>
            <w:vAlign w:val="bottom"/>
            <w:hideMark/>
          </w:tcPr>
          <w:p w14:paraId="4AC7C79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F79BB9A" w14:textId="77777777" w:rsidTr="008D2125">
        <w:trPr>
          <w:trHeight w:val="255"/>
        </w:trPr>
        <w:tc>
          <w:tcPr>
            <w:tcW w:w="896" w:type="dxa"/>
            <w:shd w:val="clear" w:color="000000" w:fill="FFFF99"/>
            <w:noWrap/>
            <w:vAlign w:val="bottom"/>
            <w:hideMark/>
          </w:tcPr>
          <w:p w14:paraId="1A3DEE5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54ED57C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A100004</w:t>
            </w:r>
          </w:p>
        </w:tc>
        <w:tc>
          <w:tcPr>
            <w:tcW w:w="7206" w:type="dxa"/>
            <w:shd w:val="clear" w:color="000000" w:fill="FFFF99"/>
            <w:noWrap/>
            <w:vAlign w:val="bottom"/>
            <w:hideMark/>
          </w:tcPr>
          <w:p w14:paraId="304DFEE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xml:space="preserve">Aktivnost: Financiranje mjesnog odbora </w:t>
            </w:r>
            <w:proofErr w:type="spellStart"/>
            <w:r w:rsidRPr="009B2AED">
              <w:rPr>
                <w:rFonts w:ascii="Arial" w:eastAsia="Times New Roman" w:hAnsi="Arial" w:cs="Arial"/>
                <w:b/>
                <w:bCs/>
                <w:sz w:val="16"/>
                <w:szCs w:val="16"/>
                <w:lang w:eastAsia="hr-HR"/>
              </w:rPr>
              <w:t>Ripenda</w:t>
            </w:r>
            <w:proofErr w:type="spellEnd"/>
          </w:p>
        </w:tc>
        <w:tc>
          <w:tcPr>
            <w:tcW w:w="1985" w:type="dxa"/>
            <w:shd w:val="clear" w:color="000000" w:fill="FFFF99"/>
            <w:noWrap/>
            <w:vAlign w:val="bottom"/>
            <w:hideMark/>
          </w:tcPr>
          <w:p w14:paraId="3B39D7C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000000" w:fill="FFFF99"/>
            <w:noWrap/>
            <w:vAlign w:val="bottom"/>
            <w:hideMark/>
          </w:tcPr>
          <w:p w14:paraId="3518265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7A84B0A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300E99D9" w14:textId="77777777" w:rsidTr="008D2125">
        <w:trPr>
          <w:trHeight w:val="255"/>
        </w:trPr>
        <w:tc>
          <w:tcPr>
            <w:tcW w:w="896" w:type="dxa"/>
            <w:shd w:val="clear" w:color="000000" w:fill="CCCCFF"/>
            <w:noWrap/>
            <w:vAlign w:val="bottom"/>
            <w:hideMark/>
          </w:tcPr>
          <w:p w14:paraId="0C1EE0F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7A9D57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696E759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4DA11EE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392A8A7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06C0E12C" w14:textId="77777777" w:rsidTr="008D2125">
        <w:trPr>
          <w:trHeight w:val="255"/>
        </w:trPr>
        <w:tc>
          <w:tcPr>
            <w:tcW w:w="896" w:type="dxa"/>
            <w:shd w:val="clear" w:color="000000" w:fill="CCCCFF"/>
            <w:noWrap/>
            <w:vAlign w:val="bottom"/>
            <w:hideMark/>
          </w:tcPr>
          <w:p w14:paraId="3B30F08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F88249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04F07B8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18BF357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7A721C9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00CF927D" w14:textId="77777777" w:rsidTr="008D2125">
        <w:trPr>
          <w:trHeight w:val="255"/>
        </w:trPr>
        <w:tc>
          <w:tcPr>
            <w:tcW w:w="896" w:type="dxa"/>
            <w:shd w:val="clear" w:color="auto" w:fill="auto"/>
            <w:noWrap/>
            <w:vAlign w:val="bottom"/>
            <w:hideMark/>
          </w:tcPr>
          <w:p w14:paraId="308B0D8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6193DFB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00FB701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4907E3B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4EB6E62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59A7435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540C8EDC" w14:textId="77777777" w:rsidTr="008D2125">
        <w:trPr>
          <w:trHeight w:val="255"/>
        </w:trPr>
        <w:tc>
          <w:tcPr>
            <w:tcW w:w="896" w:type="dxa"/>
            <w:shd w:val="clear" w:color="auto" w:fill="auto"/>
            <w:noWrap/>
            <w:vAlign w:val="bottom"/>
            <w:hideMark/>
          </w:tcPr>
          <w:p w14:paraId="3633812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0ED9FE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3293</w:t>
            </w:r>
          </w:p>
        </w:tc>
        <w:tc>
          <w:tcPr>
            <w:tcW w:w="7206" w:type="dxa"/>
            <w:shd w:val="clear" w:color="auto" w:fill="auto"/>
            <w:noWrap/>
            <w:vAlign w:val="bottom"/>
            <w:hideMark/>
          </w:tcPr>
          <w:p w14:paraId="671C998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Reprezentacija</w:t>
            </w:r>
          </w:p>
        </w:tc>
        <w:tc>
          <w:tcPr>
            <w:tcW w:w="1985" w:type="dxa"/>
            <w:shd w:val="clear" w:color="auto" w:fill="auto"/>
            <w:noWrap/>
            <w:vAlign w:val="bottom"/>
            <w:hideMark/>
          </w:tcPr>
          <w:p w14:paraId="4F3B328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D0F28E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9A041E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433392A" w14:textId="77777777" w:rsidTr="008D2125">
        <w:trPr>
          <w:trHeight w:val="255"/>
        </w:trPr>
        <w:tc>
          <w:tcPr>
            <w:tcW w:w="896" w:type="dxa"/>
            <w:shd w:val="clear" w:color="auto" w:fill="auto"/>
            <w:noWrap/>
            <w:vAlign w:val="bottom"/>
            <w:hideMark/>
          </w:tcPr>
          <w:p w14:paraId="00D16F4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DA5E89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60D8590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66DCFA4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67B26C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D8A783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1D93E6C" w14:textId="77777777" w:rsidTr="008D2125">
        <w:trPr>
          <w:trHeight w:val="255"/>
        </w:trPr>
        <w:tc>
          <w:tcPr>
            <w:tcW w:w="896" w:type="dxa"/>
            <w:shd w:val="clear" w:color="000000" w:fill="FFFF99"/>
            <w:noWrap/>
            <w:vAlign w:val="bottom"/>
            <w:hideMark/>
          </w:tcPr>
          <w:p w14:paraId="7C24CFE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2B48D45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A100005</w:t>
            </w:r>
          </w:p>
        </w:tc>
        <w:tc>
          <w:tcPr>
            <w:tcW w:w="7206" w:type="dxa"/>
            <w:shd w:val="clear" w:color="000000" w:fill="FFFF99"/>
            <w:noWrap/>
            <w:vAlign w:val="bottom"/>
            <w:hideMark/>
          </w:tcPr>
          <w:p w14:paraId="2406FE8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Financiranje mjesnog odbora Rabac</w:t>
            </w:r>
          </w:p>
        </w:tc>
        <w:tc>
          <w:tcPr>
            <w:tcW w:w="1985" w:type="dxa"/>
            <w:shd w:val="clear" w:color="000000" w:fill="FFFF99"/>
            <w:noWrap/>
            <w:vAlign w:val="bottom"/>
            <w:hideMark/>
          </w:tcPr>
          <w:p w14:paraId="3B5F2A4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000000" w:fill="FFFF99"/>
            <w:noWrap/>
            <w:vAlign w:val="bottom"/>
            <w:hideMark/>
          </w:tcPr>
          <w:p w14:paraId="4CE4D5B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01E74F4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25C934A9" w14:textId="77777777" w:rsidTr="008D2125">
        <w:trPr>
          <w:trHeight w:val="255"/>
        </w:trPr>
        <w:tc>
          <w:tcPr>
            <w:tcW w:w="896" w:type="dxa"/>
            <w:shd w:val="clear" w:color="000000" w:fill="CCCCFF"/>
            <w:noWrap/>
            <w:vAlign w:val="bottom"/>
            <w:hideMark/>
          </w:tcPr>
          <w:p w14:paraId="263C70B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7BD88F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3D3BDC5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3C81F95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614817E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79887749" w14:textId="77777777" w:rsidTr="008D2125">
        <w:trPr>
          <w:trHeight w:val="255"/>
        </w:trPr>
        <w:tc>
          <w:tcPr>
            <w:tcW w:w="896" w:type="dxa"/>
            <w:shd w:val="clear" w:color="000000" w:fill="CCCCFF"/>
            <w:noWrap/>
            <w:vAlign w:val="bottom"/>
            <w:hideMark/>
          </w:tcPr>
          <w:p w14:paraId="32F5FF0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2457BE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5EAEDD8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7576507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56FB160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131AABAD" w14:textId="77777777" w:rsidTr="008D2125">
        <w:trPr>
          <w:trHeight w:val="255"/>
        </w:trPr>
        <w:tc>
          <w:tcPr>
            <w:tcW w:w="896" w:type="dxa"/>
            <w:shd w:val="clear" w:color="auto" w:fill="auto"/>
            <w:noWrap/>
            <w:vAlign w:val="bottom"/>
            <w:hideMark/>
          </w:tcPr>
          <w:p w14:paraId="0355119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718FF72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3B09DA0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03FE325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700,00</w:t>
            </w:r>
          </w:p>
        </w:tc>
        <w:tc>
          <w:tcPr>
            <w:tcW w:w="1763" w:type="dxa"/>
            <w:shd w:val="clear" w:color="auto" w:fill="auto"/>
            <w:noWrap/>
            <w:vAlign w:val="bottom"/>
            <w:hideMark/>
          </w:tcPr>
          <w:p w14:paraId="49DCCC8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369F29F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33CB2C96" w14:textId="77777777" w:rsidTr="008D2125">
        <w:trPr>
          <w:trHeight w:val="255"/>
        </w:trPr>
        <w:tc>
          <w:tcPr>
            <w:tcW w:w="896" w:type="dxa"/>
            <w:shd w:val="clear" w:color="auto" w:fill="auto"/>
            <w:noWrap/>
            <w:vAlign w:val="bottom"/>
            <w:hideMark/>
          </w:tcPr>
          <w:p w14:paraId="0138BA6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852ED5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2068BF4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6D7E2E7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CC8EC1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314E61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CAB4C19" w14:textId="77777777" w:rsidTr="008D2125">
        <w:trPr>
          <w:trHeight w:val="255"/>
        </w:trPr>
        <w:tc>
          <w:tcPr>
            <w:tcW w:w="896" w:type="dxa"/>
            <w:shd w:val="clear" w:color="auto" w:fill="auto"/>
            <w:noWrap/>
            <w:vAlign w:val="bottom"/>
            <w:hideMark/>
          </w:tcPr>
          <w:p w14:paraId="147A4D7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2FB637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7123A8C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000E4D8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w:t>
            </w:r>
          </w:p>
        </w:tc>
        <w:tc>
          <w:tcPr>
            <w:tcW w:w="1763" w:type="dxa"/>
            <w:shd w:val="clear" w:color="auto" w:fill="auto"/>
            <w:noWrap/>
            <w:vAlign w:val="bottom"/>
            <w:hideMark/>
          </w:tcPr>
          <w:p w14:paraId="3FC21F3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153490F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23BDD9B3" w14:textId="77777777" w:rsidTr="008D2125">
        <w:trPr>
          <w:trHeight w:val="255"/>
        </w:trPr>
        <w:tc>
          <w:tcPr>
            <w:tcW w:w="896" w:type="dxa"/>
            <w:shd w:val="clear" w:color="auto" w:fill="auto"/>
            <w:noWrap/>
            <w:vAlign w:val="bottom"/>
            <w:hideMark/>
          </w:tcPr>
          <w:p w14:paraId="72931D2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0D2DC6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045E36E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2D6D33C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169314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B94BA5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F85D32A" w14:textId="77777777" w:rsidTr="008D2125">
        <w:trPr>
          <w:trHeight w:val="255"/>
        </w:trPr>
        <w:tc>
          <w:tcPr>
            <w:tcW w:w="896" w:type="dxa"/>
            <w:shd w:val="clear" w:color="auto" w:fill="auto"/>
            <w:noWrap/>
            <w:vAlign w:val="bottom"/>
            <w:hideMark/>
          </w:tcPr>
          <w:p w14:paraId="45557B0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B5E5F1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381</w:t>
            </w:r>
          </w:p>
        </w:tc>
        <w:tc>
          <w:tcPr>
            <w:tcW w:w="7206" w:type="dxa"/>
            <w:shd w:val="clear" w:color="auto" w:fill="auto"/>
            <w:noWrap/>
            <w:vAlign w:val="bottom"/>
            <w:hideMark/>
          </w:tcPr>
          <w:p w14:paraId="6E72C62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Tekuće donacije</w:t>
            </w:r>
          </w:p>
        </w:tc>
        <w:tc>
          <w:tcPr>
            <w:tcW w:w="1985" w:type="dxa"/>
            <w:shd w:val="clear" w:color="auto" w:fill="auto"/>
            <w:noWrap/>
            <w:vAlign w:val="bottom"/>
            <w:hideMark/>
          </w:tcPr>
          <w:p w14:paraId="4427B2A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3.300,00</w:t>
            </w:r>
          </w:p>
        </w:tc>
        <w:tc>
          <w:tcPr>
            <w:tcW w:w="1763" w:type="dxa"/>
            <w:shd w:val="clear" w:color="auto" w:fill="auto"/>
            <w:noWrap/>
            <w:vAlign w:val="bottom"/>
            <w:hideMark/>
          </w:tcPr>
          <w:p w14:paraId="41FCD82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1BFE22B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58CD2AAD" w14:textId="77777777" w:rsidTr="008D2125">
        <w:trPr>
          <w:trHeight w:val="255"/>
        </w:trPr>
        <w:tc>
          <w:tcPr>
            <w:tcW w:w="896" w:type="dxa"/>
            <w:shd w:val="clear" w:color="auto" w:fill="auto"/>
            <w:noWrap/>
            <w:vAlign w:val="bottom"/>
            <w:hideMark/>
          </w:tcPr>
          <w:p w14:paraId="4C02DD8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4FA6E9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3811</w:t>
            </w:r>
          </w:p>
        </w:tc>
        <w:tc>
          <w:tcPr>
            <w:tcW w:w="7206" w:type="dxa"/>
            <w:shd w:val="clear" w:color="auto" w:fill="auto"/>
            <w:noWrap/>
            <w:vAlign w:val="bottom"/>
            <w:hideMark/>
          </w:tcPr>
          <w:p w14:paraId="3672A20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Tekuće donacije u novcu</w:t>
            </w:r>
          </w:p>
        </w:tc>
        <w:tc>
          <w:tcPr>
            <w:tcW w:w="1985" w:type="dxa"/>
            <w:shd w:val="clear" w:color="auto" w:fill="auto"/>
            <w:noWrap/>
            <w:vAlign w:val="bottom"/>
            <w:hideMark/>
          </w:tcPr>
          <w:p w14:paraId="66BEBF5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EBF031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0E6295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69BE6E7" w14:textId="77777777" w:rsidTr="008D2125">
        <w:trPr>
          <w:trHeight w:val="255"/>
        </w:trPr>
        <w:tc>
          <w:tcPr>
            <w:tcW w:w="896" w:type="dxa"/>
            <w:shd w:val="clear" w:color="000000" w:fill="FFFF99"/>
            <w:noWrap/>
            <w:vAlign w:val="bottom"/>
            <w:hideMark/>
          </w:tcPr>
          <w:p w14:paraId="51EB058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40405F0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A100006</w:t>
            </w:r>
          </w:p>
        </w:tc>
        <w:tc>
          <w:tcPr>
            <w:tcW w:w="7206" w:type="dxa"/>
            <w:shd w:val="clear" w:color="000000" w:fill="FFFF99"/>
            <w:noWrap/>
            <w:vAlign w:val="bottom"/>
            <w:hideMark/>
          </w:tcPr>
          <w:p w14:paraId="008AEFA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Financiranje mjesnog odbora Donji Labin</w:t>
            </w:r>
          </w:p>
        </w:tc>
        <w:tc>
          <w:tcPr>
            <w:tcW w:w="1985" w:type="dxa"/>
            <w:shd w:val="clear" w:color="000000" w:fill="FFFF99"/>
            <w:noWrap/>
            <w:vAlign w:val="bottom"/>
            <w:hideMark/>
          </w:tcPr>
          <w:p w14:paraId="6D18BE8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000000" w:fill="FFFF99"/>
            <w:noWrap/>
            <w:vAlign w:val="bottom"/>
            <w:hideMark/>
          </w:tcPr>
          <w:p w14:paraId="6951E0E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052D517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719307EF" w14:textId="77777777" w:rsidTr="008D2125">
        <w:trPr>
          <w:trHeight w:val="255"/>
        </w:trPr>
        <w:tc>
          <w:tcPr>
            <w:tcW w:w="896" w:type="dxa"/>
            <w:shd w:val="clear" w:color="000000" w:fill="CCCCFF"/>
            <w:noWrap/>
            <w:vAlign w:val="bottom"/>
            <w:hideMark/>
          </w:tcPr>
          <w:p w14:paraId="15F5F22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756970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6FECECD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6F46D34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0B23A58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6EB4DDF2" w14:textId="77777777" w:rsidTr="008D2125">
        <w:trPr>
          <w:trHeight w:val="255"/>
        </w:trPr>
        <w:tc>
          <w:tcPr>
            <w:tcW w:w="896" w:type="dxa"/>
            <w:shd w:val="clear" w:color="000000" w:fill="CCCCFF"/>
            <w:noWrap/>
            <w:vAlign w:val="bottom"/>
            <w:hideMark/>
          </w:tcPr>
          <w:p w14:paraId="30A4436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8B994E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7292A31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7E8740C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25CE197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5F8BF998" w14:textId="77777777" w:rsidTr="008D2125">
        <w:trPr>
          <w:trHeight w:val="255"/>
        </w:trPr>
        <w:tc>
          <w:tcPr>
            <w:tcW w:w="896" w:type="dxa"/>
            <w:shd w:val="clear" w:color="auto" w:fill="auto"/>
            <w:noWrap/>
            <w:vAlign w:val="bottom"/>
            <w:hideMark/>
          </w:tcPr>
          <w:p w14:paraId="2BB391B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22E8E1A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5B26BAC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77D7898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22C4E7B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76F9931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6644A44A" w14:textId="77777777" w:rsidTr="008D2125">
        <w:trPr>
          <w:trHeight w:val="255"/>
        </w:trPr>
        <w:tc>
          <w:tcPr>
            <w:tcW w:w="896" w:type="dxa"/>
            <w:shd w:val="clear" w:color="auto" w:fill="auto"/>
            <w:noWrap/>
            <w:vAlign w:val="bottom"/>
            <w:hideMark/>
          </w:tcPr>
          <w:p w14:paraId="17F3375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89E55B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1D4A991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51E07BE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BFEE1C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C286F5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82ED42F" w14:textId="77777777" w:rsidTr="008D2125">
        <w:trPr>
          <w:trHeight w:val="255"/>
        </w:trPr>
        <w:tc>
          <w:tcPr>
            <w:tcW w:w="896" w:type="dxa"/>
            <w:shd w:val="clear" w:color="000000" w:fill="FFFF99"/>
            <w:noWrap/>
            <w:vAlign w:val="bottom"/>
            <w:hideMark/>
          </w:tcPr>
          <w:p w14:paraId="725F879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55E0B9F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A100007</w:t>
            </w:r>
          </w:p>
        </w:tc>
        <w:tc>
          <w:tcPr>
            <w:tcW w:w="7206" w:type="dxa"/>
            <w:shd w:val="clear" w:color="000000" w:fill="FFFF99"/>
            <w:noWrap/>
            <w:vAlign w:val="bottom"/>
            <w:hideMark/>
          </w:tcPr>
          <w:p w14:paraId="294B0EF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Financiranje mjesnog odbora Kapelica</w:t>
            </w:r>
          </w:p>
        </w:tc>
        <w:tc>
          <w:tcPr>
            <w:tcW w:w="1985" w:type="dxa"/>
            <w:shd w:val="clear" w:color="000000" w:fill="FFFF99"/>
            <w:noWrap/>
            <w:vAlign w:val="bottom"/>
            <w:hideMark/>
          </w:tcPr>
          <w:p w14:paraId="3F8A42E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000000" w:fill="FFFF99"/>
            <w:noWrap/>
            <w:vAlign w:val="bottom"/>
            <w:hideMark/>
          </w:tcPr>
          <w:p w14:paraId="363610C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532D9EB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A20AE4C" w14:textId="77777777" w:rsidTr="008D2125">
        <w:trPr>
          <w:trHeight w:val="255"/>
        </w:trPr>
        <w:tc>
          <w:tcPr>
            <w:tcW w:w="896" w:type="dxa"/>
            <w:shd w:val="clear" w:color="000000" w:fill="CCCCFF"/>
            <w:noWrap/>
            <w:vAlign w:val="bottom"/>
            <w:hideMark/>
          </w:tcPr>
          <w:p w14:paraId="578ED2A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D34711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7FE3551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4F438BF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6D5CBF3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163EF7FB" w14:textId="77777777" w:rsidTr="008D2125">
        <w:trPr>
          <w:trHeight w:val="255"/>
        </w:trPr>
        <w:tc>
          <w:tcPr>
            <w:tcW w:w="896" w:type="dxa"/>
            <w:shd w:val="clear" w:color="000000" w:fill="CCCCFF"/>
            <w:noWrap/>
            <w:vAlign w:val="bottom"/>
            <w:hideMark/>
          </w:tcPr>
          <w:p w14:paraId="72CB634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FABF06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0231C0F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49C368D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689AD08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4FE06D89" w14:textId="77777777" w:rsidTr="008D2125">
        <w:trPr>
          <w:trHeight w:val="255"/>
        </w:trPr>
        <w:tc>
          <w:tcPr>
            <w:tcW w:w="896" w:type="dxa"/>
            <w:shd w:val="clear" w:color="auto" w:fill="auto"/>
            <w:noWrap/>
            <w:vAlign w:val="bottom"/>
            <w:hideMark/>
          </w:tcPr>
          <w:p w14:paraId="08BC145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3265951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7E1474E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71D4D56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0D0C697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30372DA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3DB8E9F3" w14:textId="77777777" w:rsidTr="008D2125">
        <w:trPr>
          <w:trHeight w:val="255"/>
        </w:trPr>
        <w:tc>
          <w:tcPr>
            <w:tcW w:w="896" w:type="dxa"/>
            <w:shd w:val="clear" w:color="auto" w:fill="auto"/>
            <w:noWrap/>
            <w:vAlign w:val="bottom"/>
            <w:hideMark/>
          </w:tcPr>
          <w:p w14:paraId="6FD70E3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84A227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3F18DCB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37D815C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7C816B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21D00E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9F92480" w14:textId="77777777" w:rsidTr="008D2125">
        <w:trPr>
          <w:trHeight w:val="255"/>
        </w:trPr>
        <w:tc>
          <w:tcPr>
            <w:tcW w:w="896" w:type="dxa"/>
            <w:shd w:val="clear" w:color="000000" w:fill="FF9900"/>
            <w:noWrap/>
            <w:vAlign w:val="bottom"/>
            <w:hideMark/>
          </w:tcPr>
          <w:p w14:paraId="79F3DA0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9900"/>
            <w:noWrap/>
            <w:vAlign w:val="bottom"/>
            <w:hideMark/>
          </w:tcPr>
          <w:p w14:paraId="1B012F9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1003</w:t>
            </w:r>
          </w:p>
        </w:tc>
        <w:tc>
          <w:tcPr>
            <w:tcW w:w="7206" w:type="dxa"/>
            <w:shd w:val="clear" w:color="000000" w:fill="FF9900"/>
            <w:noWrap/>
            <w:vAlign w:val="bottom"/>
            <w:hideMark/>
          </w:tcPr>
          <w:p w14:paraId="178A977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Program: Organiziranje i provođenje zaštite i spašavanja</w:t>
            </w:r>
          </w:p>
        </w:tc>
        <w:tc>
          <w:tcPr>
            <w:tcW w:w="1985" w:type="dxa"/>
            <w:shd w:val="clear" w:color="000000" w:fill="FF9900"/>
            <w:noWrap/>
            <w:vAlign w:val="bottom"/>
            <w:hideMark/>
          </w:tcPr>
          <w:p w14:paraId="3AE2204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530.000,00</w:t>
            </w:r>
          </w:p>
        </w:tc>
        <w:tc>
          <w:tcPr>
            <w:tcW w:w="1763" w:type="dxa"/>
            <w:shd w:val="clear" w:color="000000" w:fill="FF9900"/>
            <w:noWrap/>
            <w:vAlign w:val="bottom"/>
            <w:hideMark/>
          </w:tcPr>
          <w:p w14:paraId="0FFE02E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270.000,00</w:t>
            </w:r>
          </w:p>
        </w:tc>
        <w:tc>
          <w:tcPr>
            <w:tcW w:w="896" w:type="dxa"/>
            <w:shd w:val="clear" w:color="000000" w:fill="FF9900"/>
            <w:noWrap/>
            <w:vAlign w:val="bottom"/>
            <w:hideMark/>
          </w:tcPr>
          <w:p w14:paraId="1EC295C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50,94%</w:t>
            </w:r>
          </w:p>
        </w:tc>
      </w:tr>
      <w:tr w:rsidR="009B2AED" w:rsidRPr="009B2AED" w14:paraId="7DA4BBEF" w14:textId="77777777" w:rsidTr="008D2125">
        <w:trPr>
          <w:trHeight w:val="255"/>
        </w:trPr>
        <w:tc>
          <w:tcPr>
            <w:tcW w:w="896" w:type="dxa"/>
            <w:shd w:val="clear" w:color="000000" w:fill="FFFF99"/>
            <w:noWrap/>
            <w:vAlign w:val="bottom"/>
            <w:hideMark/>
          </w:tcPr>
          <w:p w14:paraId="55FA0C3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74B4031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A100001</w:t>
            </w:r>
          </w:p>
        </w:tc>
        <w:tc>
          <w:tcPr>
            <w:tcW w:w="7206" w:type="dxa"/>
            <w:shd w:val="clear" w:color="000000" w:fill="FFFF99"/>
            <w:noWrap/>
            <w:vAlign w:val="bottom"/>
            <w:hideMark/>
          </w:tcPr>
          <w:p w14:paraId="38E719B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Civilna zaštita</w:t>
            </w:r>
          </w:p>
        </w:tc>
        <w:tc>
          <w:tcPr>
            <w:tcW w:w="1985" w:type="dxa"/>
            <w:shd w:val="clear" w:color="000000" w:fill="FFFF99"/>
            <w:noWrap/>
            <w:vAlign w:val="bottom"/>
            <w:hideMark/>
          </w:tcPr>
          <w:p w14:paraId="14D165D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20.000,00</w:t>
            </w:r>
          </w:p>
        </w:tc>
        <w:tc>
          <w:tcPr>
            <w:tcW w:w="1763" w:type="dxa"/>
            <w:shd w:val="clear" w:color="000000" w:fill="FFFF99"/>
            <w:noWrap/>
            <w:vAlign w:val="bottom"/>
            <w:hideMark/>
          </w:tcPr>
          <w:p w14:paraId="403D522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0B84B87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0F7CDA4" w14:textId="77777777" w:rsidTr="008D2125">
        <w:trPr>
          <w:trHeight w:val="255"/>
        </w:trPr>
        <w:tc>
          <w:tcPr>
            <w:tcW w:w="896" w:type="dxa"/>
            <w:shd w:val="clear" w:color="000000" w:fill="CCCCFF"/>
            <w:noWrap/>
            <w:vAlign w:val="bottom"/>
            <w:hideMark/>
          </w:tcPr>
          <w:p w14:paraId="33CACDD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646867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5AA2791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20.000,00</w:t>
            </w:r>
          </w:p>
        </w:tc>
        <w:tc>
          <w:tcPr>
            <w:tcW w:w="1763" w:type="dxa"/>
            <w:shd w:val="clear" w:color="000000" w:fill="CCCCFF"/>
            <w:noWrap/>
            <w:vAlign w:val="bottom"/>
            <w:hideMark/>
          </w:tcPr>
          <w:p w14:paraId="260D82F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6F65018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59C0B7A7" w14:textId="77777777" w:rsidTr="008D2125">
        <w:trPr>
          <w:trHeight w:val="255"/>
        </w:trPr>
        <w:tc>
          <w:tcPr>
            <w:tcW w:w="896" w:type="dxa"/>
            <w:shd w:val="clear" w:color="000000" w:fill="CCCCFF"/>
            <w:noWrap/>
            <w:vAlign w:val="bottom"/>
            <w:hideMark/>
          </w:tcPr>
          <w:p w14:paraId="0D98D85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BB000D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6A1DB27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20.000,00</w:t>
            </w:r>
          </w:p>
        </w:tc>
        <w:tc>
          <w:tcPr>
            <w:tcW w:w="1763" w:type="dxa"/>
            <w:shd w:val="clear" w:color="000000" w:fill="CCCCFF"/>
            <w:noWrap/>
            <w:vAlign w:val="bottom"/>
            <w:hideMark/>
          </w:tcPr>
          <w:p w14:paraId="10536D9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6B9F4FA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16149890" w14:textId="77777777" w:rsidTr="008D2125">
        <w:trPr>
          <w:trHeight w:val="255"/>
        </w:trPr>
        <w:tc>
          <w:tcPr>
            <w:tcW w:w="896" w:type="dxa"/>
            <w:shd w:val="clear" w:color="auto" w:fill="auto"/>
            <w:noWrap/>
            <w:vAlign w:val="bottom"/>
            <w:hideMark/>
          </w:tcPr>
          <w:p w14:paraId="51525BC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F98DB6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0625078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559DD5F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12.000,00</w:t>
            </w:r>
          </w:p>
        </w:tc>
        <w:tc>
          <w:tcPr>
            <w:tcW w:w="1763" w:type="dxa"/>
            <w:shd w:val="clear" w:color="auto" w:fill="auto"/>
            <w:noWrap/>
            <w:vAlign w:val="bottom"/>
            <w:hideMark/>
          </w:tcPr>
          <w:p w14:paraId="2325AF4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77C32FF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59797556" w14:textId="77777777" w:rsidTr="008D2125">
        <w:trPr>
          <w:trHeight w:val="255"/>
        </w:trPr>
        <w:tc>
          <w:tcPr>
            <w:tcW w:w="896" w:type="dxa"/>
            <w:shd w:val="clear" w:color="auto" w:fill="auto"/>
            <w:noWrap/>
            <w:vAlign w:val="bottom"/>
            <w:hideMark/>
          </w:tcPr>
          <w:p w14:paraId="2F2D80D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FB4783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4975CEF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4790ED7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DF28FA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D7DAD9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4C8FD94" w14:textId="77777777" w:rsidTr="008D2125">
        <w:trPr>
          <w:trHeight w:val="255"/>
        </w:trPr>
        <w:tc>
          <w:tcPr>
            <w:tcW w:w="896" w:type="dxa"/>
            <w:shd w:val="clear" w:color="auto" w:fill="auto"/>
            <w:noWrap/>
            <w:vAlign w:val="bottom"/>
            <w:hideMark/>
          </w:tcPr>
          <w:p w14:paraId="23974B4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E2F668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381</w:t>
            </w:r>
          </w:p>
        </w:tc>
        <w:tc>
          <w:tcPr>
            <w:tcW w:w="7206" w:type="dxa"/>
            <w:shd w:val="clear" w:color="auto" w:fill="auto"/>
            <w:noWrap/>
            <w:vAlign w:val="bottom"/>
            <w:hideMark/>
          </w:tcPr>
          <w:p w14:paraId="7B7D991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Tekuće donacije</w:t>
            </w:r>
          </w:p>
        </w:tc>
        <w:tc>
          <w:tcPr>
            <w:tcW w:w="1985" w:type="dxa"/>
            <w:shd w:val="clear" w:color="auto" w:fill="auto"/>
            <w:noWrap/>
            <w:vAlign w:val="bottom"/>
            <w:hideMark/>
          </w:tcPr>
          <w:p w14:paraId="1C67FDC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8.000,00</w:t>
            </w:r>
          </w:p>
        </w:tc>
        <w:tc>
          <w:tcPr>
            <w:tcW w:w="1763" w:type="dxa"/>
            <w:shd w:val="clear" w:color="auto" w:fill="auto"/>
            <w:noWrap/>
            <w:vAlign w:val="bottom"/>
            <w:hideMark/>
          </w:tcPr>
          <w:p w14:paraId="5C7F61B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1DD523B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5C8F3F83" w14:textId="77777777" w:rsidTr="008D2125">
        <w:trPr>
          <w:trHeight w:val="255"/>
        </w:trPr>
        <w:tc>
          <w:tcPr>
            <w:tcW w:w="896" w:type="dxa"/>
            <w:shd w:val="clear" w:color="auto" w:fill="auto"/>
            <w:noWrap/>
            <w:vAlign w:val="bottom"/>
            <w:hideMark/>
          </w:tcPr>
          <w:p w14:paraId="7DB4CA2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BBC9E5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3811</w:t>
            </w:r>
          </w:p>
        </w:tc>
        <w:tc>
          <w:tcPr>
            <w:tcW w:w="7206" w:type="dxa"/>
            <w:shd w:val="clear" w:color="auto" w:fill="auto"/>
            <w:noWrap/>
            <w:vAlign w:val="bottom"/>
            <w:hideMark/>
          </w:tcPr>
          <w:p w14:paraId="2E12B3B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Tekuće donacije u novcu</w:t>
            </w:r>
          </w:p>
        </w:tc>
        <w:tc>
          <w:tcPr>
            <w:tcW w:w="1985" w:type="dxa"/>
            <w:shd w:val="clear" w:color="auto" w:fill="auto"/>
            <w:noWrap/>
            <w:vAlign w:val="bottom"/>
            <w:hideMark/>
          </w:tcPr>
          <w:p w14:paraId="1E862E7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CB1EFD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14AC5B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1355F15" w14:textId="77777777" w:rsidTr="008D2125">
        <w:trPr>
          <w:trHeight w:val="255"/>
        </w:trPr>
        <w:tc>
          <w:tcPr>
            <w:tcW w:w="896" w:type="dxa"/>
            <w:shd w:val="clear" w:color="000000" w:fill="FFFF99"/>
            <w:noWrap/>
            <w:vAlign w:val="bottom"/>
            <w:hideMark/>
          </w:tcPr>
          <w:p w14:paraId="7E847C8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3BAAFFA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A100002</w:t>
            </w:r>
          </w:p>
        </w:tc>
        <w:tc>
          <w:tcPr>
            <w:tcW w:w="7206" w:type="dxa"/>
            <w:shd w:val="clear" w:color="000000" w:fill="FFFF99"/>
            <w:noWrap/>
            <w:vAlign w:val="bottom"/>
            <w:hideMark/>
          </w:tcPr>
          <w:p w14:paraId="2A1E2F4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Financiranje Područne vatrogasne zajednice Labin</w:t>
            </w:r>
          </w:p>
        </w:tc>
        <w:tc>
          <w:tcPr>
            <w:tcW w:w="1985" w:type="dxa"/>
            <w:shd w:val="clear" w:color="000000" w:fill="FFFF99"/>
            <w:noWrap/>
            <w:vAlign w:val="bottom"/>
            <w:hideMark/>
          </w:tcPr>
          <w:p w14:paraId="6308F54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480.000,00</w:t>
            </w:r>
          </w:p>
        </w:tc>
        <w:tc>
          <w:tcPr>
            <w:tcW w:w="1763" w:type="dxa"/>
            <w:shd w:val="clear" w:color="000000" w:fill="FFFF99"/>
            <w:noWrap/>
            <w:vAlign w:val="bottom"/>
            <w:hideMark/>
          </w:tcPr>
          <w:p w14:paraId="69B5DAD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240.000,00</w:t>
            </w:r>
          </w:p>
        </w:tc>
        <w:tc>
          <w:tcPr>
            <w:tcW w:w="896" w:type="dxa"/>
            <w:shd w:val="clear" w:color="000000" w:fill="FFFF99"/>
            <w:noWrap/>
            <w:vAlign w:val="bottom"/>
            <w:hideMark/>
          </w:tcPr>
          <w:p w14:paraId="0099393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w:t>
            </w:r>
          </w:p>
        </w:tc>
      </w:tr>
      <w:tr w:rsidR="009B2AED" w:rsidRPr="009B2AED" w14:paraId="3AD0217F" w14:textId="77777777" w:rsidTr="008D2125">
        <w:trPr>
          <w:trHeight w:val="255"/>
        </w:trPr>
        <w:tc>
          <w:tcPr>
            <w:tcW w:w="896" w:type="dxa"/>
            <w:shd w:val="clear" w:color="000000" w:fill="CCCCFF"/>
            <w:noWrap/>
            <w:vAlign w:val="bottom"/>
            <w:hideMark/>
          </w:tcPr>
          <w:p w14:paraId="478D698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715DDD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3CEC13B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480.000,00</w:t>
            </w:r>
          </w:p>
        </w:tc>
        <w:tc>
          <w:tcPr>
            <w:tcW w:w="1763" w:type="dxa"/>
            <w:shd w:val="clear" w:color="000000" w:fill="CCCCFF"/>
            <w:noWrap/>
            <w:vAlign w:val="bottom"/>
            <w:hideMark/>
          </w:tcPr>
          <w:p w14:paraId="47BC229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240.000,00</w:t>
            </w:r>
          </w:p>
        </w:tc>
        <w:tc>
          <w:tcPr>
            <w:tcW w:w="896" w:type="dxa"/>
            <w:shd w:val="clear" w:color="000000" w:fill="CCCCFF"/>
            <w:noWrap/>
            <w:vAlign w:val="bottom"/>
            <w:hideMark/>
          </w:tcPr>
          <w:p w14:paraId="178740D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w:t>
            </w:r>
          </w:p>
        </w:tc>
      </w:tr>
      <w:tr w:rsidR="009B2AED" w:rsidRPr="009B2AED" w14:paraId="0DE7D4BA" w14:textId="77777777" w:rsidTr="008D2125">
        <w:trPr>
          <w:trHeight w:val="255"/>
        </w:trPr>
        <w:tc>
          <w:tcPr>
            <w:tcW w:w="896" w:type="dxa"/>
            <w:shd w:val="clear" w:color="000000" w:fill="CCCCFF"/>
            <w:noWrap/>
            <w:vAlign w:val="bottom"/>
            <w:hideMark/>
          </w:tcPr>
          <w:p w14:paraId="5DA1DC5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58F530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0670B6F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480.000,00</w:t>
            </w:r>
          </w:p>
        </w:tc>
        <w:tc>
          <w:tcPr>
            <w:tcW w:w="1763" w:type="dxa"/>
            <w:shd w:val="clear" w:color="000000" w:fill="CCCCFF"/>
            <w:noWrap/>
            <w:vAlign w:val="bottom"/>
            <w:hideMark/>
          </w:tcPr>
          <w:p w14:paraId="2D28EF6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240.000,00</w:t>
            </w:r>
          </w:p>
        </w:tc>
        <w:tc>
          <w:tcPr>
            <w:tcW w:w="896" w:type="dxa"/>
            <w:shd w:val="clear" w:color="000000" w:fill="CCCCFF"/>
            <w:noWrap/>
            <w:vAlign w:val="bottom"/>
            <w:hideMark/>
          </w:tcPr>
          <w:p w14:paraId="16747CE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w:t>
            </w:r>
          </w:p>
        </w:tc>
      </w:tr>
      <w:tr w:rsidR="009B2AED" w:rsidRPr="009B2AED" w14:paraId="42A1EDF3" w14:textId="77777777" w:rsidTr="008D2125">
        <w:trPr>
          <w:trHeight w:val="255"/>
        </w:trPr>
        <w:tc>
          <w:tcPr>
            <w:tcW w:w="896" w:type="dxa"/>
            <w:shd w:val="clear" w:color="auto" w:fill="auto"/>
            <w:noWrap/>
            <w:vAlign w:val="bottom"/>
            <w:hideMark/>
          </w:tcPr>
          <w:p w14:paraId="11D8A94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3FE1F99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381</w:t>
            </w:r>
          </w:p>
        </w:tc>
        <w:tc>
          <w:tcPr>
            <w:tcW w:w="7206" w:type="dxa"/>
            <w:shd w:val="clear" w:color="auto" w:fill="auto"/>
            <w:noWrap/>
            <w:vAlign w:val="bottom"/>
            <w:hideMark/>
          </w:tcPr>
          <w:p w14:paraId="5B3184B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Tekuće donacije</w:t>
            </w:r>
          </w:p>
        </w:tc>
        <w:tc>
          <w:tcPr>
            <w:tcW w:w="1985" w:type="dxa"/>
            <w:shd w:val="clear" w:color="auto" w:fill="auto"/>
            <w:noWrap/>
            <w:vAlign w:val="bottom"/>
            <w:hideMark/>
          </w:tcPr>
          <w:p w14:paraId="15BDB01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480.000,00</w:t>
            </w:r>
          </w:p>
        </w:tc>
        <w:tc>
          <w:tcPr>
            <w:tcW w:w="1763" w:type="dxa"/>
            <w:shd w:val="clear" w:color="auto" w:fill="auto"/>
            <w:noWrap/>
            <w:vAlign w:val="bottom"/>
            <w:hideMark/>
          </w:tcPr>
          <w:p w14:paraId="2919E22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240.000,00</w:t>
            </w:r>
          </w:p>
        </w:tc>
        <w:tc>
          <w:tcPr>
            <w:tcW w:w="896" w:type="dxa"/>
            <w:shd w:val="clear" w:color="auto" w:fill="auto"/>
            <w:noWrap/>
            <w:vAlign w:val="bottom"/>
            <w:hideMark/>
          </w:tcPr>
          <w:p w14:paraId="61061D6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w:t>
            </w:r>
          </w:p>
        </w:tc>
      </w:tr>
      <w:tr w:rsidR="009B2AED" w:rsidRPr="009B2AED" w14:paraId="4D2D5438" w14:textId="77777777" w:rsidTr="008D2125">
        <w:trPr>
          <w:trHeight w:val="255"/>
        </w:trPr>
        <w:tc>
          <w:tcPr>
            <w:tcW w:w="896" w:type="dxa"/>
            <w:shd w:val="clear" w:color="auto" w:fill="auto"/>
            <w:noWrap/>
            <w:vAlign w:val="bottom"/>
            <w:hideMark/>
          </w:tcPr>
          <w:p w14:paraId="593269B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E0E03D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3811</w:t>
            </w:r>
          </w:p>
        </w:tc>
        <w:tc>
          <w:tcPr>
            <w:tcW w:w="7206" w:type="dxa"/>
            <w:shd w:val="clear" w:color="auto" w:fill="auto"/>
            <w:noWrap/>
            <w:vAlign w:val="bottom"/>
            <w:hideMark/>
          </w:tcPr>
          <w:p w14:paraId="7AB64D0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Tekuće donacije u novcu</w:t>
            </w:r>
          </w:p>
        </w:tc>
        <w:tc>
          <w:tcPr>
            <w:tcW w:w="1985" w:type="dxa"/>
            <w:shd w:val="clear" w:color="auto" w:fill="auto"/>
            <w:noWrap/>
            <w:vAlign w:val="bottom"/>
            <w:hideMark/>
          </w:tcPr>
          <w:p w14:paraId="3EB71F5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2399C2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240.000,00</w:t>
            </w:r>
          </w:p>
        </w:tc>
        <w:tc>
          <w:tcPr>
            <w:tcW w:w="896" w:type="dxa"/>
            <w:shd w:val="clear" w:color="auto" w:fill="auto"/>
            <w:noWrap/>
            <w:vAlign w:val="bottom"/>
            <w:hideMark/>
          </w:tcPr>
          <w:p w14:paraId="472763D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5119E7F" w14:textId="77777777" w:rsidTr="008D2125">
        <w:trPr>
          <w:trHeight w:val="255"/>
        </w:trPr>
        <w:tc>
          <w:tcPr>
            <w:tcW w:w="896" w:type="dxa"/>
            <w:shd w:val="clear" w:color="000000" w:fill="FFFF99"/>
            <w:noWrap/>
            <w:vAlign w:val="bottom"/>
            <w:hideMark/>
          </w:tcPr>
          <w:p w14:paraId="5F04B58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52B48C9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A100003</w:t>
            </w:r>
          </w:p>
        </w:tc>
        <w:tc>
          <w:tcPr>
            <w:tcW w:w="7206" w:type="dxa"/>
            <w:shd w:val="clear" w:color="000000" w:fill="FFFF99"/>
            <w:noWrap/>
            <w:vAlign w:val="bottom"/>
            <w:hideMark/>
          </w:tcPr>
          <w:p w14:paraId="7382CF4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Financiranje dobrovoljnog vatrogastva</w:t>
            </w:r>
          </w:p>
        </w:tc>
        <w:tc>
          <w:tcPr>
            <w:tcW w:w="1985" w:type="dxa"/>
            <w:shd w:val="clear" w:color="000000" w:fill="FFFF99"/>
            <w:noWrap/>
            <w:vAlign w:val="bottom"/>
            <w:hideMark/>
          </w:tcPr>
          <w:p w14:paraId="7C55CC3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30.000,00</w:t>
            </w:r>
          </w:p>
        </w:tc>
        <w:tc>
          <w:tcPr>
            <w:tcW w:w="1763" w:type="dxa"/>
            <w:shd w:val="clear" w:color="000000" w:fill="FFFF99"/>
            <w:noWrap/>
            <w:vAlign w:val="bottom"/>
            <w:hideMark/>
          </w:tcPr>
          <w:p w14:paraId="028992C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30.000,00</w:t>
            </w:r>
          </w:p>
        </w:tc>
        <w:tc>
          <w:tcPr>
            <w:tcW w:w="896" w:type="dxa"/>
            <w:shd w:val="clear" w:color="000000" w:fill="FFFF99"/>
            <w:noWrap/>
            <w:vAlign w:val="bottom"/>
            <w:hideMark/>
          </w:tcPr>
          <w:p w14:paraId="72D0F34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w:t>
            </w:r>
          </w:p>
        </w:tc>
      </w:tr>
      <w:tr w:rsidR="009B2AED" w:rsidRPr="009B2AED" w14:paraId="0D434CA2" w14:textId="77777777" w:rsidTr="008D2125">
        <w:trPr>
          <w:trHeight w:val="255"/>
        </w:trPr>
        <w:tc>
          <w:tcPr>
            <w:tcW w:w="896" w:type="dxa"/>
            <w:shd w:val="clear" w:color="000000" w:fill="CCCCFF"/>
            <w:noWrap/>
            <w:vAlign w:val="bottom"/>
            <w:hideMark/>
          </w:tcPr>
          <w:p w14:paraId="1FFA456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F4657E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28A691E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30.000,00</w:t>
            </w:r>
          </w:p>
        </w:tc>
        <w:tc>
          <w:tcPr>
            <w:tcW w:w="1763" w:type="dxa"/>
            <w:shd w:val="clear" w:color="000000" w:fill="CCCCFF"/>
            <w:noWrap/>
            <w:vAlign w:val="bottom"/>
            <w:hideMark/>
          </w:tcPr>
          <w:p w14:paraId="19374C9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30.000,00</w:t>
            </w:r>
          </w:p>
        </w:tc>
        <w:tc>
          <w:tcPr>
            <w:tcW w:w="896" w:type="dxa"/>
            <w:shd w:val="clear" w:color="000000" w:fill="CCCCFF"/>
            <w:noWrap/>
            <w:vAlign w:val="bottom"/>
            <w:hideMark/>
          </w:tcPr>
          <w:p w14:paraId="79820D4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w:t>
            </w:r>
          </w:p>
        </w:tc>
      </w:tr>
      <w:tr w:rsidR="009B2AED" w:rsidRPr="009B2AED" w14:paraId="5FE5DBB2" w14:textId="77777777" w:rsidTr="008D2125">
        <w:trPr>
          <w:trHeight w:val="255"/>
        </w:trPr>
        <w:tc>
          <w:tcPr>
            <w:tcW w:w="896" w:type="dxa"/>
            <w:shd w:val="clear" w:color="000000" w:fill="CCCCFF"/>
            <w:noWrap/>
            <w:vAlign w:val="bottom"/>
            <w:hideMark/>
          </w:tcPr>
          <w:p w14:paraId="69DFAA6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499438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46C0738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30.000,00</w:t>
            </w:r>
          </w:p>
        </w:tc>
        <w:tc>
          <w:tcPr>
            <w:tcW w:w="1763" w:type="dxa"/>
            <w:shd w:val="clear" w:color="000000" w:fill="CCCCFF"/>
            <w:noWrap/>
            <w:vAlign w:val="bottom"/>
            <w:hideMark/>
          </w:tcPr>
          <w:p w14:paraId="601CC19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30.000,00</w:t>
            </w:r>
          </w:p>
        </w:tc>
        <w:tc>
          <w:tcPr>
            <w:tcW w:w="896" w:type="dxa"/>
            <w:shd w:val="clear" w:color="000000" w:fill="CCCCFF"/>
            <w:noWrap/>
            <w:vAlign w:val="bottom"/>
            <w:hideMark/>
          </w:tcPr>
          <w:p w14:paraId="4A3B4C2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w:t>
            </w:r>
          </w:p>
        </w:tc>
      </w:tr>
      <w:tr w:rsidR="009B2AED" w:rsidRPr="009B2AED" w14:paraId="429C8729" w14:textId="77777777" w:rsidTr="008D2125">
        <w:trPr>
          <w:trHeight w:val="255"/>
        </w:trPr>
        <w:tc>
          <w:tcPr>
            <w:tcW w:w="896" w:type="dxa"/>
            <w:shd w:val="clear" w:color="auto" w:fill="auto"/>
            <w:noWrap/>
            <w:vAlign w:val="bottom"/>
            <w:hideMark/>
          </w:tcPr>
          <w:p w14:paraId="102A1FD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3B1475B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1AF3C11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1442AB1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30.000,00</w:t>
            </w:r>
          </w:p>
        </w:tc>
        <w:tc>
          <w:tcPr>
            <w:tcW w:w="1763" w:type="dxa"/>
            <w:shd w:val="clear" w:color="auto" w:fill="auto"/>
            <w:noWrap/>
            <w:vAlign w:val="bottom"/>
            <w:hideMark/>
          </w:tcPr>
          <w:p w14:paraId="5CAADCE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30.000,00</w:t>
            </w:r>
          </w:p>
        </w:tc>
        <w:tc>
          <w:tcPr>
            <w:tcW w:w="896" w:type="dxa"/>
            <w:shd w:val="clear" w:color="auto" w:fill="auto"/>
            <w:noWrap/>
            <w:vAlign w:val="bottom"/>
            <w:hideMark/>
          </w:tcPr>
          <w:p w14:paraId="21EAAA8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w:t>
            </w:r>
          </w:p>
        </w:tc>
      </w:tr>
      <w:tr w:rsidR="009B2AED" w:rsidRPr="009B2AED" w14:paraId="60F6D5C3" w14:textId="77777777" w:rsidTr="008D2125">
        <w:trPr>
          <w:trHeight w:val="255"/>
        </w:trPr>
        <w:tc>
          <w:tcPr>
            <w:tcW w:w="896" w:type="dxa"/>
            <w:shd w:val="clear" w:color="auto" w:fill="auto"/>
            <w:noWrap/>
            <w:vAlign w:val="bottom"/>
            <w:hideMark/>
          </w:tcPr>
          <w:p w14:paraId="09F9F76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59402A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2A36A64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0D958A9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CF2C7C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30.000,00</w:t>
            </w:r>
          </w:p>
        </w:tc>
        <w:tc>
          <w:tcPr>
            <w:tcW w:w="896" w:type="dxa"/>
            <w:shd w:val="clear" w:color="auto" w:fill="auto"/>
            <w:noWrap/>
            <w:vAlign w:val="bottom"/>
            <w:hideMark/>
          </w:tcPr>
          <w:p w14:paraId="48E6FFF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16ABED3" w14:textId="77777777" w:rsidTr="008D2125">
        <w:trPr>
          <w:trHeight w:val="255"/>
        </w:trPr>
        <w:tc>
          <w:tcPr>
            <w:tcW w:w="896" w:type="dxa"/>
            <w:shd w:val="clear" w:color="000000" w:fill="9999FF"/>
            <w:noWrap/>
            <w:vAlign w:val="bottom"/>
            <w:hideMark/>
          </w:tcPr>
          <w:p w14:paraId="78737FA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9067" w:type="dxa"/>
            <w:gridSpan w:val="2"/>
            <w:shd w:val="clear" w:color="000000" w:fill="9999FF"/>
            <w:noWrap/>
            <w:vAlign w:val="bottom"/>
            <w:hideMark/>
          </w:tcPr>
          <w:p w14:paraId="01F5973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GLAVA 10002 VIJEĆA NACIONALNIH MANJINA</w:t>
            </w:r>
          </w:p>
        </w:tc>
        <w:tc>
          <w:tcPr>
            <w:tcW w:w="1985" w:type="dxa"/>
            <w:shd w:val="clear" w:color="000000" w:fill="9999FF"/>
            <w:noWrap/>
            <w:vAlign w:val="bottom"/>
            <w:hideMark/>
          </w:tcPr>
          <w:p w14:paraId="45B6052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126.000,00</w:t>
            </w:r>
          </w:p>
        </w:tc>
        <w:tc>
          <w:tcPr>
            <w:tcW w:w="1763" w:type="dxa"/>
            <w:shd w:val="clear" w:color="000000" w:fill="9999FF"/>
            <w:noWrap/>
            <w:vAlign w:val="bottom"/>
            <w:hideMark/>
          </w:tcPr>
          <w:p w14:paraId="72F04E2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43.988,64</w:t>
            </w:r>
          </w:p>
        </w:tc>
        <w:tc>
          <w:tcPr>
            <w:tcW w:w="896" w:type="dxa"/>
            <w:shd w:val="clear" w:color="000000" w:fill="9999FF"/>
            <w:noWrap/>
            <w:vAlign w:val="bottom"/>
            <w:hideMark/>
          </w:tcPr>
          <w:p w14:paraId="07F4479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34,91%</w:t>
            </w:r>
          </w:p>
        </w:tc>
      </w:tr>
      <w:tr w:rsidR="009B2AED" w:rsidRPr="009B2AED" w14:paraId="5DA7BDD5" w14:textId="77777777" w:rsidTr="008D2125">
        <w:trPr>
          <w:trHeight w:val="255"/>
        </w:trPr>
        <w:tc>
          <w:tcPr>
            <w:tcW w:w="896" w:type="dxa"/>
            <w:shd w:val="clear" w:color="000000" w:fill="CCCCFF"/>
            <w:noWrap/>
            <w:vAlign w:val="bottom"/>
            <w:hideMark/>
          </w:tcPr>
          <w:p w14:paraId="3727782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038247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04DABB1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126.000,00</w:t>
            </w:r>
          </w:p>
        </w:tc>
        <w:tc>
          <w:tcPr>
            <w:tcW w:w="1763" w:type="dxa"/>
            <w:shd w:val="clear" w:color="000000" w:fill="CCCCFF"/>
            <w:noWrap/>
            <w:vAlign w:val="bottom"/>
            <w:hideMark/>
          </w:tcPr>
          <w:p w14:paraId="564882D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43.988,64</w:t>
            </w:r>
          </w:p>
        </w:tc>
        <w:tc>
          <w:tcPr>
            <w:tcW w:w="896" w:type="dxa"/>
            <w:shd w:val="clear" w:color="000000" w:fill="CCCCFF"/>
            <w:noWrap/>
            <w:vAlign w:val="bottom"/>
            <w:hideMark/>
          </w:tcPr>
          <w:p w14:paraId="36CFD19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34,91%</w:t>
            </w:r>
          </w:p>
        </w:tc>
      </w:tr>
      <w:tr w:rsidR="009B2AED" w:rsidRPr="009B2AED" w14:paraId="6FB0A2C5" w14:textId="77777777" w:rsidTr="008D2125">
        <w:trPr>
          <w:trHeight w:val="255"/>
        </w:trPr>
        <w:tc>
          <w:tcPr>
            <w:tcW w:w="896" w:type="dxa"/>
            <w:shd w:val="clear" w:color="000000" w:fill="CCCCFF"/>
            <w:noWrap/>
            <w:vAlign w:val="bottom"/>
            <w:hideMark/>
          </w:tcPr>
          <w:p w14:paraId="072A6E8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1DEAB8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5666166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126.000,00</w:t>
            </w:r>
          </w:p>
        </w:tc>
        <w:tc>
          <w:tcPr>
            <w:tcW w:w="1763" w:type="dxa"/>
            <w:shd w:val="clear" w:color="000000" w:fill="CCCCFF"/>
            <w:noWrap/>
            <w:vAlign w:val="bottom"/>
            <w:hideMark/>
          </w:tcPr>
          <w:p w14:paraId="2576638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43.988,64</w:t>
            </w:r>
          </w:p>
        </w:tc>
        <w:tc>
          <w:tcPr>
            <w:tcW w:w="896" w:type="dxa"/>
            <w:shd w:val="clear" w:color="000000" w:fill="CCCCFF"/>
            <w:noWrap/>
            <w:vAlign w:val="bottom"/>
            <w:hideMark/>
          </w:tcPr>
          <w:p w14:paraId="49D446E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34,91%</w:t>
            </w:r>
          </w:p>
        </w:tc>
      </w:tr>
      <w:tr w:rsidR="009B2AED" w:rsidRPr="009B2AED" w14:paraId="721A0E1A" w14:textId="77777777" w:rsidTr="008D2125">
        <w:trPr>
          <w:trHeight w:val="255"/>
        </w:trPr>
        <w:tc>
          <w:tcPr>
            <w:tcW w:w="896" w:type="dxa"/>
            <w:shd w:val="clear" w:color="000000" w:fill="9999FF"/>
            <w:noWrap/>
            <w:vAlign w:val="bottom"/>
            <w:hideMark/>
          </w:tcPr>
          <w:p w14:paraId="666148C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9067" w:type="dxa"/>
            <w:gridSpan w:val="2"/>
            <w:shd w:val="clear" w:color="000000" w:fill="9999FF"/>
            <w:noWrap/>
            <w:vAlign w:val="bottom"/>
            <w:hideMark/>
          </w:tcPr>
          <w:p w14:paraId="3D3161F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PROR. KORISNIK 45470 VIJEĆE BOŠNJAČKE NACIONALNE MANJINE U GRADU LABINU</w:t>
            </w:r>
          </w:p>
        </w:tc>
        <w:tc>
          <w:tcPr>
            <w:tcW w:w="1985" w:type="dxa"/>
            <w:shd w:val="clear" w:color="000000" w:fill="9999FF"/>
            <w:noWrap/>
            <w:vAlign w:val="bottom"/>
            <w:hideMark/>
          </w:tcPr>
          <w:p w14:paraId="2A87331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76.000,00</w:t>
            </w:r>
          </w:p>
        </w:tc>
        <w:tc>
          <w:tcPr>
            <w:tcW w:w="1763" w:type="dxa"/>
            <w:shd w:val="clear" w:color="000000" w:fill="9999FF"/>
            <w:noWrap/>
            <w:vAlign w:val="bottom"/>
            <w:hideMark/>
          </w:tcPr>
          <w:p w14:paraId="1FC0D43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33.481,41</w:t>
            </w:r>
          </w:p>
        </w:tc>
        <w:tc>
          <w:tcPr>
            <w:tcW w:w="896" w:type="dxa"/>
            <w:shd w:val="clear" w:color="000000" w:fill="9999FF"/>
            <w:noWrap/>
            <w:vAlign w:val="bottom"/>
            <w:hideMark/>
          </w:tcPr>
          <w:p w14:paraId="43997B4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44,05%</w:t>
            </w:r>
          </w:p>
        </w:tc>
      </w:tr>
      <w:tr w:rsidR="009B2AED" w:rsidRPr="009B2AED" w14:paraId="393727EE" w14:textId="77777777" w:rsidTr="008D2125">
        <w:trPr>
          <w:trHeight w:val="255"/>
        </w:trPr>
        <w:tc>
          <w:tcPr>
            <w:tcW w:w="896" w:type="dxa"/>
            <w:shd w:val="clear" w:color="000000" w:fill="FF9900"/>
            <w:noWrap/>
            <w:vAlign w:val="bottom"/>
            <w:hideMark/>
          </w:tcPr>
          <w:p w14:paraId="6C9C031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9900"/>
            <w:noWrap/>
            <w:vAlign w:val="bottom"/>
            <w:hideMark/>
          </w:tcPr>
          <w:p w14:paraId="382E745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1004</w:t>
            </w:r>
          </w:p>
        </w:tc>
        <w:tc>
          <w:tcPr>
            <w:tcW w:w="7206" w:type="dxa"/>
            <w:shd w:val="clear" w:color="000000" w:fill="FF9900"/>
            <w:noWrap/>
            <w:vAlign w:val="bottom"/>
            <w:hideMark/>
          </w:tcPr>
          <w:p w14:paraId="6931633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Program: Zaštita prava nacionalnih manjina</w:t>
            </w:r>
          </w:p>
        </w:tc>
        <w:tc>
          <w:tcPr>
            <w:tcW w:w="1985" w:type="dxa"/>
            <w:shd w:val="clear" w:color="000000" w:fill="FF9900"/>
            <w:noWrap/>
            <w:vAlign w:val="bottom"/>
            <w:hideMark/>
          </w:tcPr>
          <w:p w14:paraId="26B78D9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76.000,00</w:t>
            </w:r>
          </w:p>
        </w:tc>
        <w:tc>
          <w:tcPr>
            <w:tcW w:w="1763" w:type="dxa"/>
            <w:shd w:val="clear" w:color="000000" w:fill="FF9900"/>
            <w:noWrap/>
            <w:vAlign w:val="bottom"/>
            <w:hideMark/>
          </w:tcPr>
          <w:p w14:paraId="6ABEDF0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33.481,41</w:t>
            </w:r>
          </w:p>
        </w:tc>
        <w:tc>
          <w:tcPr>
            <w:tcW w:w="896" w:type="dxa"/>
            <w:shd w:val="clear" w:color="000000" w:fill="FF9900"/>
            <w:noWrap/>
            <w:vAlign w:val="bottom"/>
            <w:hideMark/>
          </w:tcPr>
          <w:p w14:paraId="377FB45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44,05%</w:t>
            </w:r>
          </w:p>
        </w:tc>
      </w:tr>
      <w:tr w:rsidR="009B2AED" w:rsidRPr="009B2AED" w14:paraId="39E3F573" w14:textId="77777777" w:rsidTr="008D2125">
        <w:trPr>
          <w:trHeight w:val="255"/>
        </w:trPr>
        <w:tc>
          <w:tcPr>
            <w:tcW w:w="896" w:type="dxa"/>
            <w:shd w:val="clear" w:color="000000" w:fill="FFFF99"/>
            <w:noWrap/>
            <w:vAlign w:val="bottom"/>
            <w:hideMark/>
          </w:tcPr>
          <w:p w14:paraId="1403AEA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6C4F0FC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A100001</w:t>
            </w:r>
          </w:p>
        </w:tc>
        <w:tc>
          <w:tcPr>
            <w:tcW w:w="7206" w:type="dxa"/>
            <w:shd w:val="clear" w:color="000000" w:fill="FFFF99"/>
            <w:noWrap/>
            <w:vAlign w:val="bottom"/>
            <w:hideMark/>
          </w:tcPr>
          <w:p w14:paraId="301E505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Poslovi redovne djelatnosti nacionalnih manjina</w:t>
            </w:r>
          </w:p>
        </w:tc>
        <w:tc>
          <w:tcPr>
            <w:tcW w:w="1985" w:type="dxa"/>
            <w:shd w:val="clear" w:color="000000" w:fill="FFFF99"/>
            <w:noWrap/>
            <w:vAlign w:val="bottom"/>
            <w:hideMark/>
          </w:tcPr>
          <w:p w14:paraId="15FBFE4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76.000,00</w:t>
            </w:r>
          </w:p>
        </w:tc>
        <w:tc>
          <w:tcPr>
            <w:tcW w:w="1763" w:type="dxa"/>
            <w:shd w:val="clear" w:color="000000" w:fill="FFFF99"/>
            <w:noWrap/>
            <w:vAlign w:val="bottom"/>
            <w:hideMark/>
          </w:tcPr>
          <w:p w14:paraId="7F56D53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33.481,41</w:t>
            </w:r>
          </w:p>
        </w:tc>
        <w:tc>
          <w:tcPr>
            <w:tcW w:w="896" w:type="dxa"/>
            <w:shd w:val="clear" w:color="000000" w:fill="FFFF99"/>
            <w:noWrap/>
            <w:vAlign w:val="bottom"/>
            <w:hideMark/>
          </w:tcPr>
          <w:p w14:paraId="413F712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44,05%</w:t>
            </w:r>
          </w:p>
        </w:tc>
      </w:tr>
      <w:tr w:rsidR="009B2AED" w:rsidRPr="009B2AED" w14:paraId="23ECEA0C" w14:textId="77777777" w:rsidTr="008D2125">
        <w:trPr>
          <w:trHeight w:val="255"/>
        </w:trPr>
        <w:tc>
          <w:tcPr>
            <w:tcW w:w="896" w:type="dxa"/>
            <w:shd w:val="clear" w:color="000000" w:fill="CCCCFF"/>
            <w:noWrap/>
            <w:vAlign w:val="bottom"/>
            <w:hideMark/>
          </w:tcPr>
          <w:p w14:paraId="794C1D4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80C518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0BA1C54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76.000,00</w:t>
            </w:r>
          </w:p>
        </w:tc>
        <w:tc>
          <w:tcPr>
            <w:tcW w:w="1763" w:type="dxa"/>
            <w:shd w:val="clear" w:color="000000" w:fill="CCCCFF"/>
            <w:noWrap/>
            <w:vAlign w:val="bottom"/>
            <w:hideMark/>
          </w:tcPr>
          <w:p w14:paraId="5819DEA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33.481,41</w:t>
            </w:r>
          </w:p>
        </w:tc>
        <w:tc>
          <w:tcPr>
            <w:tcW w:w="896" w:type="dxa"/>
            <w:shd w:val="clear" w:color="000000" w:fill="CCCCFF"/>
            <w:noWrap/>
            <w:vAlign w:val="bottom"/>
            <w:hideMark/>
          </w:tcPr>
          <w:p w14:paraId="7380814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44,05%</w:t>
            </w:r>
          </w:p>
        </w:tc>
      </w:tr>
      <w:tr w:rsidR="009B2AED" w:rsidRPr="009B2AED" w14:paraId="67406CAD" w14:textId="77777777" w:rsidTr="008D2125">
        <w:trPr>
          <w:trHeight w:val="255"/>
        </w:trPr>
        <w:tc>
          <w:tcPr>
            <w:tcW w:w="896" w:type="dxa"/>
            <w:shd w:val="clear" w:color="000000" w:fill="CCCCFF"/>
            <w:noWrap/>
            <w:vAlign w:val="bottom"/>
            <w:hideMark/>
          </w:tcPr>
          <w:p w14:paraId="52DB931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CA5E2A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12F59EC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76.000,00</w:t>
            </w:r>
          </w:p>
        </w:tc>
        <w:tc>
          <w:tcPr>
            <w:tcW w:w="1763" w:type="dxa"/>
            <w:shd w:val="clear" w:color="000000" w:fill="CCCCFF"/>
            <w:noWrap/>
            <w:vAlign w:val="bottom"/>
            <w:hideMark/>
          </w:tcPr>
          <w:p w14:paraId="73D8036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33.481,41</w:t>
            </w:r>
          </w:p>
        </w:tc>
        <w:tc>
          <w:tcPr>
            <w:tcW w:w="896" w:type="dxa"/>
            <w:shd w:val="clear" w:color="000000" w:fill="CCCCFF"/>
            <w:noWrap/>
            <w:vAlign w:val="bottom"/>
            <w:hideMark/>
          </w:tcPr>
          <w:p w14:paraId="4107E74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44,05%</w:t>
            </w:r>
          </w:p>
        </w:tc>
      </w:tr>
      <w:tr w:rsidR="009B2AED" w:rsidRPr="009B2AED" w14:paraId="5169DAF3" w14:textId="77777777" w:rsidTr="008D2125">
        <w:trPr>
          <w:trHeight w:val="255"/>
        </w:trPr>
        <w:tc>
          <w:tcPr>
            <w:tcW w:w="896" w:type="dxa"/>
            <w:shd w:val="clear" w:color="auto" w:fill="auto"/>
            <w:noWrap/>
            <w:vAlign w:val="bottom"/>
            <w:hideMark/>
          </w:tcPr>
          <w:p w14:paraId="2D96198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725EA42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33CCC1B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5130570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3.500,00</w:t>
            </w:r>
          </w:p>
        </w:tc>
        <w:tc>
          <w:tcPr>
            <w:tcW w:w="1763" w:type="dxa"/>
            <w:shd w:val="clear" w:color="auto" w:fill="auto"/>
            <w:noWrap/>
            <w:vAlign w:val="bottom"/>
            <w:hideMark/>
          </w:tcPr>
          <w:p w14:paraId="4687A7A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940,98</w:t>
            </w:r>
          </w:p>
        </w:tc>
        <w:tc>
          <w:tcPr>
            <w:tcW w:w="896" w:type="dxa"/>
            <w:shd w:val="clear" w:color="auto" w:fill="auto"/>
            <w:noWrap/>
            <w:vAlign w:val="bottom"/>
            <w:hideMark/>
          </w:tcPr>
          <w:p w14:paraId="5D383C3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26,89%</w:t>
            </w:r>
          </w:p>
        </w:tc>
      </w:tr>
      <w:tr w:rsidR="009B2AED" w:rsidRPr="009B2AED" w14:paraId="4919E44D" w14:textId="77777777" w:rsidTr="008D2125">
        <w:trPr>
          <w:trHeight w:val="255"/>
        </w:trPr>
        <w:tc>
          <w:tcPr>
            <w:tcW w:w="896" w:type="dxa"/>
            <w:shd w:val="clear" w:color="auto" w:fill="auto"/>
            <w:noWrap/>
            <w:vAlign w:val="bottom"/>
            <w:hideMark/>
          </w:tcPr>
          <w:p w14:paraId="65016A2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251434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028E41E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2683D9B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B454B2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C60D00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D81F1E4" w14:textId="77777777" w:rsidTr="008D2125">
        <w:trPr>
          <w:trHeight w:val="255"/>
        </w:trPr>
        <w:tc>
          <w:tcPr>
            <w:tcW w:w="896" w:type="dxa"/>
            <w:shd w:val="clear" w:color="auto" w:fill="auto"/>
            <w:noWrap/>
            <w:vAlign w:val="bottom"/>
            <w:hideMark/>
          </w:tcPr>
          <w:p w14:paraId="0158418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1D7A76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393EB4F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35B1988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935299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940,98</w:t>
            </w:r>
          </w:p>
        </w:tc>
        <w:tc>
          <w:tcPr>
            <w:tcW w:w="896" w:type="dxa"/>
            <w:shd w:val="clear" w:color="auto" w:fill="auto"/>
            <w:noWrap/>
            <w:vAlign w:val="bottom"/>
            <w:hideMark/>
          </w:tcPr>
          <w:p w14:paraId="078968B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280B2C8" w14:textId="77777777" w:rsidTr="008D2125">
        <w:trPr>
          <w:trHeight w:val="255"/>
        </w:trPr>
        <w:tc>
          <w:tcPr>
            <w:tcW w:w="896" w:type="dxa"/>
            <w:shd w:val="clear" w:color="auto" w:fill="auto"/>
            <w:noWrap/>
            <w:vAlign w:val="bottom"/>
            <w:hideMark/>
          </w:tcPr>
          <w:p w14:paraId="3D299C6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0612C4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2AED518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6D5C78E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33.000,00</w:t>
            </w:r>
          </w:p>
        </w:tc>
        <w:tc>
          <w:tcPr>
            <w:tcW w:w="1763" w:type="dxa"/>
            <w:shd w:val="clear" w:color="auto" w:fill="auto"/>
            <w:noWrap/>
            <w:vAlign w:val="bottom"/>
            <w:hideMark/>
          </w:tcPr>
          <w:p w14:paraId="0F98647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21.897,78</w:t>
            </w:r>
          </w:p>
        </w:tc>
        <w:tc>
          <w:tcPr>
            <w:tcW w:w="896" w:type="dxa"/>
            <w:shd w:val="clear" w:color="auto" w:fill="auto"/>
            <w:noWrap/>
            <w:vAlign w:val="bottom"/>
            <w:hideMark/>
          </w:tcPr>
          <w:p w14:paraId="6452AB4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66,36%</w:t>
            </w:r>
          </w:p>
        </w:tc>
      </w:tr>
      <w:tr w:rsidR="009B2AED" w:rsidRPr="009B2AED" w14:paraId="4A1927E4" w14:textId="77777777" w:rsidTr="008D2125">
        <w:trPr>
          <w:trHeight w:val="255"/>
        </w:trPr>
        <w:tc>
          <w:tcPr>
            <w:tcW w:w="896" w:type="dxa"/>
            <w:shd w:val="clear" w:color="auto" w:fill="auto"/>
            <w:noWrap/>
            <w:vAlign w:val="bottom"/>
            <w:hideMark/>
          </w:tcPr>
          <w:p w14:paraId="2E57782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CA92D4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3231</w:t>
            </w:r>
          </w:p>
        </w:tc>
        <w:tc>
          <w:tcPr>
            <w:tcW w:w="7206" w:type="dxa"/>
            <w:shd w:val="clear" w:color="auto" w:fill="auto"/>
            <w:noWrap/>
            <w:vAlign w:val="bottom"/>
            <w:hideMark/>
          </w:tcPr>
          <w:p w14:paraId="313C11E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telefona, pošte i prijevoza</w:t>
            </w:r>
          </w:p>
        </w:tc>
        <w:tc>
          <w:tcPr>
            <w:tcW w:w="1985" w:type="dxa"/>
            <w:shd w:val="clear" w:color="auto" w:fill="auto"/>
            <w:noWrap/>
            <w:vAlign w:val="bottom"/>
            <w:hideMark/>
          </w:tcPr>
          <w:p w14:paraId="6888B66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FCA1FD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834BBE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75BBEFD" w14:textId="77777777" w:rsidTr="008D2125">
        <w:trPr>
          <w:trHeight w:val="255"/>
        </w:trPr>
        <w:tc>
          <w:tcPr>
            <w:tcW w:w="896" w:type="dxa"/>
            <w:shd w:val="clear" w:color="auto" w:fill="auto"/>
            <w:noWrap/>
            <w:vAlign w:val="bottom"/>
            <w:hideMark/>
          </w:tcPr>
          <w:p w14:paraId="421C3EA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09C6AE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3234</w:t>
            </w:r>
          </w:p>
        </w:tc>
        <w:tc>
          <w:tcPr>
            <w:tcW w:w="7206" w:type="dxa"/>
            <w:shd w:val="clear" w:color="auto" w:fill="auto"/>
            <w:noWrap/>
            <w:vAlign w:val="bottom"/>
            <w:hideMark/>
          </w:tcPr>
          <w:p w14:paraId="1BBEF34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Komunalne usluge</w:t>
            </w:r>
          </w:p>
        </w:tc>
        <w:tc>
          <w:tcPr>
            <w:tcW w:w="1985" w:type="dxa"/>
            <w:shd w:val="clear" w:color="auto" w:fill="auto"/>
            <w:noWrap/>
            <w:vAlign w:val="bottom"/>
            <w:hideMark/>
          </w:tcPr>
          <w:p w14:paraId="07876A7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10D481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1.640,43</w:t>
            </w:r>
          </w:p>
        </w:tc>
        <w:tc>
          <w:tcPr>
            <w:tcW w:w="896" w:type="dxa"/>
            <w:shd w:val="clear" w:color="auto" w:fill="auto"/>
            <w:noWrap/>
            <w:vAlign w:val="bottom"/>
            <w:hideMark/>
          </w:tcPr>
          <w:p w14:paraId="2593EF9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1028E7B" w14:textId="77777777" w:rsidTr="008D2125">
        <w:trPr>
          <w:trHeight w:val="255"/>
        </w:trPr>
        <w:tc>
          <w:tcPr>
            <w:tcW w:w="896" w:type="dxa"/>
            <w:shd w:val="clear" w:color="auto" w:fill="auto"/>
            <w:noWrap/>
            <w:vAlign w:val="bottom"/>
            <w:hideMark/>
          </w:tcPr>
          <w:p w14:paraId="55BAB3C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690625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3235</w:t>
            </w:r>
          </w:p>
        </w:tc>
        <w:tc>
          <w:tcPr>
            <w:tcW w:w="7206" w:type="dxa"/>
            <w:shd w:val="clear" w:color="auto" w:fill="auto"/>
            <w:noWrap/>
            <w:vAlign w:val="bottom"/>
            <w:hideMark/>
          </w:tcPr>
          <w:p w14:paraId="1C1882A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Zakupnine i najamnine</w:t>
            </w:r>
          </w:p>
        </w:tc>
        <w:tc>
          <w:tcPr>
            <w:tcW w:w="1985" w:type="dxa"/>
            <w:shd w:val="clear" w:color="auto" w:fill="auto"/>
            <w:noWrap/>
            <w:vAlign w:val="bottom"/>
            <w:hideMark/>
          </w:tcPr>
          <w:p w14:paraId="735960F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6E8C55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10.147,50</w:t>
            </w:r>
          </w:p>
        </w:tc>
        <w:tc>
          <w:tcPr>
            <w:tcW w:w="896" w:type="dxa"/>
            <w:shd w:val="clear" w:color="auto" w:fill="auto"/>
            <w:noWrap/>
            <w:vAlign w:val="bottom"/>
            <w:hideMark/>
          </w:tcPr>
          <w:p w14:paraId="6AE7285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642FE0B" w14:textId="77777777" w:rsidTr="008D2125">
        <w:trPr>
          <w:trHeight w:val="255"/>
        </w:trPr>
        <w:tc>
          <w:tcPr>
            <w:tcW w:w="896" w:type="dxa"/>
            <w:shd w:val="clear" w:color="auto" w:fill="auto"/>
            <w:noWrap/>
            <w:vAlign w:val="bottom"/>
            <w:hideMark/>
          </w:tcPr>
          <w:p w14:paraId="1A20E39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AC9038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0C9A52A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1761921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52DF91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10.109,85</w:t>
            </w:r>
          </w:p>
        </w:tc>
        <w:tc>
          <w:tcPr>
            <w:tcW w:w="896" w:type="dxa"/>
            <w:shd w:val="clear" w:color="auto" w:fill="auto"/>
            <w:noWrap/>
            <w:vAlign w:val="bottom"/>
            <w:hideMark/>
          </w:tcPr>
          <w:p w14:paraId="1FB88E9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BA4985B" w14:textId="77777777" w:rsidTr="008D2125">
        <w:trPr>
          <w:trHeight w:val="255"/>
        </w:trPr>
        <w:tc>
          <w:tcPr>
            <w:tcW w:w="896" w:type="dxa"/>
            <w:shd w:val="clear" w:color="auto" w:fill="auto"/>
            <w:noWrap/>
            <w:vAlign w:val="bottom"/>
            <w:hideMark/>
          </w:tcPr>
          <w:p w14:paraId="53188E8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02113D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40039C9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659B133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93CEDF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0181CD1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C7AFC7E" w14:textId="77777777" w:rsidTr="008D2125">
        <w:trPr>
          <w:trHeight w:val="255"/>
        </w:trPr>
        <w:tc>
          <w:tcPr>
            <w:tcW w:w="896" w:type="dxa"/>
            <w:shd w:val="clear" w:color="auto" w:fill="auto"/>
            <w:noWrap/>
            <w:vAlign w:val="bottom"/>
            <w:hideMark/>
          </w:tcPr>
          <w:p w14:paraId="2475C81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58997B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324</w:t>
            </w:r>
          </w:p>
        </w:tc>
        <w:tc>
          <w:tcPr>
            <w:tcW w:w="7206" w:type="dxa"/>
            <w:shd w:val="clear" w:color="auto" w:fill="auto"/>
            <w:noWrap/>
            <w:vAlign w:val="bottom"/>
            <w:hideMark/>
          </w:tcPr>
          <w:p w14:paraId="1A8ED36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xml:space="preserve">Naknade troškova osobama izvan radnog odnosa                                                        </w:t>
            </w:r>
          </w:p>
        </w:tc>
        <w:tc>
          <w:tcPr>
            <w:tcW w:w="1985" w:type="dxa"/>
            <w:shd w:val="clear" w:color="auto" w:fill="auto"/>
            <w:noWrap/>
            <w:vAlign w:val="bottom"/>
            <w:hideMark/>
          </w:tcPr>
          <w:p w14:paraId="7451C50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12.400,00</w:t>
            </w:r>
          </w:p>
        </w:tc>
        <w:tc>
          <w:tcPr>
            <w:tcW w:w="1763" w:type="dxa"/>
            <w:shd w:val="clear" w:color="auto" w:fill="auto"/>
            <w:noWrap/>
            <w:vAlign w:val="bottom"/>
            <w:hideMark/>
          </w:tcPr>
          <w:p w14:paraId="0001765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1.070,00</w:t>
            </w:r>
          </w:p>
        </w:tc>
        <w:tc>
          <w:tcPr>
            <w:tcW w:w="896" w:type="dxa"/>
            <w:shd w:val="clear" w:color="auto" w:fill="auto"/>
            <w:noWrap/>
            <w:vAlign w:val="bottom"/>
            <w:hideMark/>
          </w:tcPr>
          <w:p w14:paraId="5326A45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8,63%</w:t>
            </w:r>
          </w:p>
        </w:tc>
      </w:tr>
      <w:tr w:rsidR="009B2AED" w:rsidRPr="009B2AED" w14:paraId="3F708D98" w14:textId="77777777" w:rsidTr="008D2125">
        <w:trPr>
          <w:trHeight w:val="255"/>
        </w:trPr>
        <w:tc>
          <w:tcPr>
            <w:tcW w:w="896" w:type="dxa"/>
            <w:shd w:val="clear" w:color="auto" w:fill="auto"/>
            <w:noWrap/>
            <w:vAlign w:val="bottom"/>
            <w:hideMark/>
          </w:tcPr>
          <w:p w14:paraId="6535242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2B980E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3241</w:t>
            </w:r>
          </w:p>
        </w:tc>
        <w:tc>
          <w:tcPr>
            <w:tcW w:w="7206" w:type="dxa"/>
            <w:shd w:val="clear" w:color="auto" w:fill="auto"/>
            <w:noWrap/>
            <w:vAlign w:val="bottom"/>
            <w:hideMark/>
          </w:tcPr>
          <w:p w14:paraId="619209D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Naknade troškova osobama izvan radnog odnosa                                                        </w:t>
            </w:r>
          </w:p>
        </w:tc>
        <w:tc>
          <w:tcPr>
            <w:tcW w:w="1985" w:type="dxa"/>
            <w:shd w:val="clear" w:color="auto" w:fill="auto"/>
            <w:noWrap/>
            <w:vAlign w:val="bottom"/>
            <w:hideMark/>
          </w:tcPr>
          <w:p w14:paraId="3A9119C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B96035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1.070,00</w:t>
            </w:r>
          </w:p>
        </w:tc>
        <w:tc>
          <w:tcPr>
            <w:tcW w:w="896" w:type="dxa"/>
            <w:shd w:val="clear" w:color="auto" w:fill="auto"/>
            <w:noWrap/>
            <w:vAlign w:val="bottom"/>
            <w:hideMark/>
          </w:tcPr>
          <w:p w14:paraId="750AEE9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9B30F23" w14:textId="77777777" w:rsidTr="008D2125">
        <w:trPr>
          <w:trHeight w:val="255"/>
        </w:trPr>
        <w:tc>
          <w:tcPr>
            <w:tcW w:w="896" w:type="dxa"/>
            <w:shd w:val="clear" w:color="auto" w:fill="auto"/>
            <w:noWrap/>
            <w:vAlign w:val="bottom"/>
            <w:hideMark/>
          </w:tcPr>
          <w:p w14:paraId="5BF4DF9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C32F98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2A9C719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4EBD64E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22.100,00</w:t>
            </w:r>
          </w:p>
        </w:tc>
        <w:tc>
          <w:tcPr>
            <w:tcW w:w="1763" w:type="dxa"/>
            <w:shd w:val="clear" w:color="auto" w:fill="auto"/>
            <w:noWrap/>
            <w:vAlign w:val="bottom"/>
            <w:hideMark/>
          </w:tcPr>
          <w:p w14:paraId="52D49F4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9.572,65</w:t>
            </w:r>
          </w:p>
        </w:tc>
        <w:tc>
          <w:tcPr>
            <w:tcW w:w="896" w:type="dxa"/>
            <w:shd w:val="clear" w:color="auto" w:fill="auto"/>
            <w:noWrap/>
            <w:vAlign w:val="bottom"/>
            <w:hideMark/>
          </w:tcPr>
          <w:p w14:paraId="41EE2FF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43,32%</w:t>
            </w:r>
          </w:p>
        </w:tc>
      </w:tr>
      <w:tr w:rsidR="009B2AED" w:rsidRPr="009B2AED" w14:paraId="09D69003" w14:textId="77777777" w:rsidTr="008D2125">
        <w:trPr>
          <w:trHeight w:val="255"/>
        </w:trPr>
        <w:tc>
          <w:tcPr>
            <w:tcW w:w="896" w:type="dxa"/>
            <w:shd w:val="clear" w:color="auto" w:fill="auto"/>
            <w:noWrap/>
            <w:vAlign w:val="bottom"/>
            <w:hideMark/>
          </w:tcPr>
          <w:p w14:paraId="1558ADF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615FCE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3292</w:t>
            </w:r>
          </w:p>
        </w:tc>
        <w:tc>
          <w:tcPr>
            <w:tcW w:w="7206" w:type="dxa"/>
            <w:shd w:val="clear" w:color="auto" w:fill="auto"/>
            <w:noWrap/>
            <w:vAlign w:val="bottom"/>
            <w:hideMark/>
          </w:tcPr>
          <w:p w14:paraId="1493D12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Premije osiguranja</w:t>
            </w:r>
          </w:p>
        </w:tc>
        <w:tc>
          <w:tcPr>
            <w:tcW w:w="1985" w:type="dxa"/>
            <w:shd w:val="clear" w:color="auto" w:fill="auto"/>
            <w:noWrap/>
            <w:vAlign w:val="bottom"/>
            <w:hideMark/>
          </w:tcPr>
          <w:p w14:paraId="05CCB27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8E6860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EAF658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4E4CB70" w14:textId="77777777" w:rsidTr="008D2125">
        <w:trPr>
          <w:trHeight w:val="255"/>
        </w:trPr>
        <w:tc>
          <w:tcPr>
            <w:tcW w:w="896" w:type="dxa"/>
            <w:shd w:val="clear" w:color="auto" w:fill="auto"/>
            <w:noWrap/>
            <w:vAlign w:val="bottom"/>
            <w:hideMark/>
          </w:tcPr>
          <w:p w14:paraId="075F7DC3"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5685DE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3293</w:t>
            </w:r>
          </w:p>
        </w:tc>
        <w:tc>
          <w:tcPr>
            <w:tcW w:w="7206" w:type="dxa"/>
            <w:shd w:val="clear" w:color="auto" w:fill="auto"/>
            <w:noWrap/>
            <w:vAlign w:val="bottom"/>
            <w:hideMark/>
          </w:tcPr>
          <w:p w14:paraId="3FE8673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Reprezentacija</w:t>
            </w:r>
          </w:p>
        </w:tc>
        <w:tc>
          <w:tcPr>
            <w:tcW w:w="1985" w:type="dxa"/>
            <w:shd w:val="clear" w:color="auto" w:fill="auto"/>
            <w:noWrap/>
            <w:vAlign w:val="bottom"/>
            <w:hideMark/>
          </w:tcPr>
          <w:p w14:paraId="51CCE7F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CEC155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1.766,00</w:t>
            </w:r>
          </w:p>
        </w:tc>
        <w:tc>
          <w:tcPr>
            <w:tcW w:w="896" w:type="dxa"/>
            <w:shd w:val="clear" w:color="auto" w:fill="auto"/>
            <w:noWrap/>
            <w:vAlign w:val="bottom"/>
            <w:hideMark/>
          </w:tcPr>
          <w:p w14:paraId="47FCB62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D29A744" w14:textId="77777777" w:rsidTr="008D2125">
        <w:trPr>
          <w:trHeight w:val="255"/>
        </w:trPr>
        <w:tc>
          <w:tcPr>
            <w:tcW w:w="896" w:type="dxa"/>
            <w:shd w:val="clear" w:color="auto" w:fill="auto"/>
            <w:noWrap/>
            <w:vAlign w:val="bottom"/>
            <w:hideMark/>
          </w:tcPr>
          <w:p w14:paraId="185D564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FC41D1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319DBF4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0BBF9CD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0F00D9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7.806,65</w:t>
            </w:r>
          </w:p>
        </w:tc>
        <w:tc>
          <w:tcPr>
            <w:tcW w:w="896" w:type="dxa"/>
            <w:shd w:val="clear" w:color="auto" w:fill="auto"/>
            <w:noWrap/>
            <w:vAlign w:val="bottom"/>
            <w:hideMark/>
          </w:tcPr>
          <w:p w14:paraId="24452F0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A404C76" w14:textId="77777777" w:rsidTr="008D2125">
        <w:trPr>
          <w:trHeight w:val="255"/>
        </w:trPr>
        <w:tc>
          <w:tcPr>
            <w:tcW w:w="896" w:type="dxa"/>
            <w:shd w:val="clear" w:color="auto" w:fill="auto"/>
            <w:noWrap/>
            <w:vAlign w:val="bottom"/>
            <w:hideMark/>
          </w:tcPr>
          <w:p w14:paraId="1202840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58F5CA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381</w:t>
            </w:r>
          </w:p>
        </w:tc>
        <w:tc>
          <w:tcPr>
            <w:tcW w:w="7206" w:type="dxa"/>
            <w:shd w:val="clear" w:color="auto" w:fill="auto"/>
            <w:noWrap/>
            <w:vAlign w:val="bottom"/>
            <w:hideMark/>
          </w:tcPr>
          <w:p w14:paraId="67E24C4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Tekuće donacije</w:t>
            </w:r>
          </w:p>
        </w:tc>
        <w:tc>
          <w:tcPr>
            <w:tcW w:w="1985" w:type="dxa"/>
            <w:shd w:val="clear" w:color="auto" w:fill="auto"/>
            <w:noWrap/>
            <w:vAlign w:val="bottom"/>
            <w:hideMark/>
          </w:tcPr>
          <w:p w14:paraId="6F95494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4D295B4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469F59A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F2753B8" w14:textId="77777777" w:rsidTr="008D2125">
        <w:trPr>
          <w:trHeight w:val="255"/>
        </w:trPr>
        <w:tc>
          <w:tcPr>
            <w:tcW w:w="896" w:type="dxa"/>
            <w:shd w:val="clear" w:color="auto" w:fill="auto"/>
            <w:noWrap/>
            <w:vAlign w:val="bottom"/>
            <w:hideMark/>
          </w:tcPr>
          <w:p w14:paraId="3FC24C6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BFA80E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3811</w:t>
            </w:r>
          </w:p>
        </w:tc>
        <w:tc>
          <w:tcPr>
            <w:tcW w:w="7206" w:type="dxa"/>
            <w:shd w:val="clear" w:color="auto" w:fill="auto"/>
            <w:noWrap/>
            <w:vAlign w:val="bottom"/>
            <w:hideMark/>
          </w:tcPr>
          <w:p w14:paraId="742F3A0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Tekuće donacije u novcu</w:t>
            </w:r>
          </w:p>
        </w:tc>
        <w:tc>
          <w:tcPr>
            <w:tcW w:w="1985" w:type="dxa"/>
            <w:shd w:val="clear" w:color="auto" w:fill="auto"/>
            <w:noWrap/>
            <w:vAlign w:val="bottom"/>
            <w:hideMark/>
          </w:tcPr>
          <w:p w14:paraId="52D2669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CB6FB2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2CF20B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4B407C3" w14:textId="77777777" w:rsidTr="008D2125">
        <w:trPr>
          <w:trHeight w:val="255"/>
        </w:trPr>
        <w:tc>
          <w:tcPr>
            <w:tcW w:w="896" w:type="dxa"/>
            <w:shd w:val="clear" w:color="000000" w:fill="9999FF"/>
            <w:noWrap/>
            <w:vAlign w:val="bottom"/>
            <w:hideMark/>
          </w:tcPr>
          <w:p w14:paraId="42C36CA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9067" w:type="dxa"/>
            <w:gridSpan w:val="2"/>
            <w:shd w:val="clear" w:color="000000" w:fill="9999FF"/>
            <w:noWrap/>
            <w:vAlign w:val="bottom"/>
            <w:hideMark/>
          </w:tcPr>
          <w:p w14:paraId="5E2BD5A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PROR. KORISNIK 47756 VIJEĆE SRPSKE NACIONALNE MANJINE U GRADU LABINU</w:t>
            </w:r>
          </w:p>
        </w:tc>
        <w:tc>
          <w:tcPr>
            <w:tcW w:w="1985" w:type="dxa"/>
            <w:shd w:val="clear" w:color="000000" w:fill="9999FF"/>
            <w:noWrap/>
            <w:vAlign w:val="bottom"/>
            <w:hideMark/>
          </w:tcPr>
          <w:p w14:paraId="52AF333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50.000,00</w:t>
            </w:r>
          </w:p>
        </w:tc>
        <w:tc>
          <w:tcPr>
            <w:tcW w:w="1763" w:type="dxa"/>
            <w:shd w:val="clear" w:color="000000" w:fill="9999FF"/>
            <w:noWrap/>
            <w:vAlign w:val="bottom"/>
            <w:hideMark/>
          </w:tcPr>
          <w:p w14:paraId="264D9C6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10.507,23</w:t>
            </w:r>
          </w:p>
        </w:tc>
        <w:tc>
          <w:tcPr>
            <w:tcW w:w="896" w:type="dxa"/>
            <w:shd w:val="clear" w:color="000000" w:fill="9999FF"/>
            <w:noWrap/>
            <w:vAlign w:val="bottom"/>
            <w:hideMark/>
          </w:tcPr>
          <w:p w14:paraId="0A74FA5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21,01%</w:t>
            </w:r>
          </w:p>
        </w:tc>
      </w:tr>
      <w:tr w:rsidR="009B2AED" w:rsidRPr="009B2AED" w14:paraId="13D17A02" w14:textId="77777777" w:rsidTr="008D2125">
        <w:trPr>
          <w:trHeight w:val="255"/>
        </w:trPr>
        <w:tc>
          <w:tcPr>
            <w:tcW w:w="896" w:type="dxa"/>
            <w:shd w:val="clear" w:color="000000" w:fill="FF9900"/>
            <w:noWrap/>
            <w:vAlign w:val="bottom"/>
            <w:hideMark/>
          </w:tcPr>
          <w:p w14:paraId="499A93D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9900"/>
            <w:noWrap/>
            <w:vAlign w:val="bottom"/>
            <w:hideMark/>
          </w:tcPr>
          <w:p w14:paraId="4A275ED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1004</w:t>
            </w:r>
          </w:p>
        </w:tc>
        <w:tc>
          <w:tcPr>
            <w:tcW w:w="7206" w:type="dxa"/>
            <w:shd w:val="clear" w:color="000000" w:fill="FF9900"/>
            <w:noWrap/>
            <w:vAlign w:val="bottom"/>
            <w:hideMark/>
          </w:tcPr>
          <w:p w14:paraId="636DA0D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Program: Zaštita prava nacionalnih manjina</w:t>
            </w:r>
          </w:p>
        </w:tc>
        <w:tc>
          <w:tcPr>
            <w:tcW w:w="1985" w:type="dxa"/>
            <w:shd w:val="clear" w:color="000000" w:fill="FF9900"/>
            <w:noWrap/>
            <w:vAlign w:val="bottom"/>
            <w:hideMark/>
          </w:tcPr>
          <w:p w14:paraId="7FBF356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50.000,00</w:t>
            </w:r>
          </w:p>
        </w:tc>
        <w:tc>
          <w:tcPr>
            <w:tcW w:w="1763" w:type="dxa"/>
            <w:shd w:val="clear" w:color="000000" w:fill="FF9900"/>
            <w:noWrap/>
            <w:vAlign w:val="bottom"/>
            <w:hideMark/>
          </w:tcPr>
          <w:p w14:paraId="6571D66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10.507,23</w:t>
            </w:r>
          </w:p>
        </w:tc>
        <w:tc>
          <w:tcPr>
            <w:tcW w:w="896" w:type="dxa"/>
            <w:shd w:val="clear" w:color="000000" w:fill="FF9900"/>
            <w:noWrap/>
            <w:vAlign w:val="bottom"/>
            <w:hideMark/>
          </w:tcPr>
          <w:p w14:paraId="5B3B7A5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21,01%</w:t>
            </w:r>
          </w:p>
        </w:tc>
      </w:tr>
      <w:tr w:rsidR="009B2AED" w:rsidRPr="009B2AED" w14:paraId="4D9ECE65" w14:textId="77777777" w:rsidTr="008D2125">
        <w:trPr>
          <w:trHeight w:val="255"/>
        </w:trPr>
        <w:tc>
          <w:tcPr>
            <w:tcW w:w="896" w:type="dxa"/>
            <w:shd w:val="clear" w:color="000000" w:fill="FFFF99"/>
            <w:noWrap/>
            <w:vAlign w:val="bottom"/>
            <w:hideMark/>
          </w:tcPr>
          <w:p w14:paraId="664251C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1947275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A100001</w:t>
            </w:r>
          </w:p>
        </w:tc>
        <w:tc>
          <w:tcPr>
            <w:tcW w:w="7206" w:type="dxa"/>
            <w:shd w:val="clear" w:color="000000" w:fill="FFFF99"/>
            <w:noWrap/>
            <w:vAlign w:val="bottom"/>
            <w:hideMark/>
          </w:tcPr>
          <w:p w14:paraId="59BD005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Poslovi redovne djelatnosti nacionalnih manjina</w:t>
            </w:r>
          </w:p>
        </w:tc>
        <w:tc>
          <w:tcPr>
            <w:tcW w:w="1985" w:type="dxa"/>
            <w:shd w:val="clear" w:color="000000" w:fill="FFFF99"/>
            <w:noWrap/>
            <w:vAlign w:val="bottom"/>
            <w:hideMark/>
          </w:tcPr>
          <w:p w14:paraId="42C3956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50.000,00</w:t>
            </w:r>
          </w:p>
        </w:tc>
        <w:tc>
          <w:tcPr>
            <w:tcW w:w="1763" w:type="dxa"/>
            <w:shd w:val="clear" w:color="000000" w:fill="FFFF99"/>
            <w:noWrap/>
            <w:vAlign w:val="bottom"/>
            <w:hideMark/>
          </w:tcPr>
          <w:p w14:paraId="64474AE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10.507,23</w:t>
            </w:r>
          </w:p>
        </w:tc>
        <w:tc>
          <w:tcPr>
            <w:tcW w:w="896" w:type="dxa"/>
            <w:shd w:val="clear" w:color="000000" w:fill="FFFF99"/>
            <w:noWrap/>
            <w:vAlign w:val="bottom"/>
            <w:hideMark/>
          </w:tcPr>
          <w:p w14:paraId="1E12ADB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21,01%</w:t>
            </w:r>
          </w:p>
        </w:tc>
      </w:tr>
      <w:tr w:rsidR="009B2AED" w:rsidRPr="009B2AED" w14:paraId="6996DCA7" w14:textId="77777777" w:rsidTr="008D2125">
        <w:trPr>
          <w:trHeight w:val="255"/>
        </w:trPr>
        <w:tc>
          <w:tcPr>
            <w:tcW w:w="896" w:type="dxa"/>
            <w:shd w:val="clear" w:color="000000" w:fill="CCCCFF"/>
            <w:noWrap/>
            <w:vAlign w:val="bottom"/>
            <w:hideMark/>
          </w:tcPr>
          <w:p w14:paraId="6060EA2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102F45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69648D3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50.000,00</w:t>
            </w:r>
          </w:p>
        </w:tc>
        <w:tc>
          <w:tcPr>
            <w:tcW w:w="1763" w:type="dxa"/>
            <w:shd w:val="clear" w:color="000000" w:fill="CCCCFF"/>
            <w:noWrap/>
            <w:vAlign w:val="bottom"/>
            <w:hideMark/>
          </w:tcPr>
          <w:p w14:paraId="518A482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10.507,23</w:t>
            </w:r>
          </w:p>
        </w:tc>
        <w:tc>
          <w:tcPr>
            <w:tcW w:w="896" w:type="dxa"/>
            <w:shd w:val="clear" w:color="000000" w:fill="CCCCFF"/>
            <w:noWrap/>
            <w:vAlign w:val="bottom"/>
            <w:hideMark/>
          </w:tcPr>
          <w:p w14:paraId="40FDF46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21,01%</w:t>
            </w:r>
          </w:p>
        </w:tc>
      </w:tr>
      <w:tr w:rsidR="009B2AED" w:rsidRPr="009B2AED" w14:paraId="4381012E" w14:textId="77777777" w:rsidTr="008D2125">
        <w:trPr>
          <w:trHeight w:val="255"/>
        </w:trPr>
        <w:tc>
          <w:tcPr>
            <w:tcW w:w="896" w:type="dxa"/>
            <w:shd w:val="clear" w:color="000000" w:fill="CCCCFF"/>
            <w:noWrap/>
            <w:vAlign w:val="bottom"/>
            <w:hideMark/>
          </w:tcPr>
          <w:p w14:paraId="5B9BD17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3BF205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564965B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50.000,00</w:t>
            </w:r>
          </w:p>
        </w:tc>
        <w:tc>
          <w:tcPr>
            <w:tcW w:w="1763" w:type="dxa"/>
            <w:shd w:val="clear" w:color="000000" w:fill="CCCCFF"/>
            <w:noWrap/>
            <w:vAlign w:val="bottom"/>
            <w:hideMark/>
          </w:tcPr>
          <w:p w14:paraId="58D0778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10.507,23</w:t>
            </w:r>
          </w:p>
        </w:tc>
        <w:tc>
          <w:tcPr>
            <w:tcW w:w="896" w:type="dxa"/>
            <w:shd w:val="clear" w:color="000000" w:fill="CCCCFF"/>
            <w:noWrap/>
            <w:vAlign w:val="bottom"/>
            <w:hideMark/>
          </w:tcPr>
          <w:p w14:paraId="5086192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21,01%</w:t>
            </w:r>
          </w:p>
        </w:tc>
      </w:tr>
      <w:tr w:rsidR="009B2AED" w:rsidRPr="009B2AED" w14:paraId="10946925" w14:textId="77777777" w:rsidTr="008D2125">
        <w:trPr>
          <w:trHeight w:val="255"/>
        </w:trPr>
        <w:tc>
          <w:tcPr>
            <w:tcW w:w="896" w:type="dxa"/>
            <w:shd w:val="clear" w:color="auto" w:fill="auto"/>
            <w:noWrap/>
            <w:vAlign w:val="bottom"/>
            <w:hideMark/>
          </w:tcPr>
          <w:p w14:paraId="47172B2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EDEA6F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1EB950D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465F178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3.000,00</w:t>
            </w:r>
          </w:p>
        </w:tc>
        <w:tc>
          <w:tcPr>
            <w:tcW w:w="1763" w:type="dxa"/>
            <w:shd w:val="clear" w:color="auto" w:fill="auto"/>
            <w:noWrap/>
            <w:vAlign w:val="bottom"/>
            <w:hideMark/>
          </w:tcPr>
          <w:p w14:paraId="4916849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475,48</w:t>
            </w:r>
          </w:p>
        </w:tc>
        <w:tc>
          <w:tcPr>
            <w:tcW w:w="896" w:type="dxa"/>
            <w:shd w:val="clear" w:color="auto" w:fill="auto"/>
            <w:noWrap/>
            <w:vAlign w:val="bottom"/>
            <w:hideMark/>
          </w:tcPr>
          <w:p w14:paraId="7FE85F1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15,85%</w:t>
            </w:r>
          </w:p>
        </w:tc>
      </w:tr>
      <w:tr w:rsidR="009B2AED" w:rsidRPr="009B2AED" w14:paraId="3B540D0C" w14:textId="77777777" w:rsidTr="008D2125">
        <w:trPr>
          <w:trHeight w:val="255"/>
        </w:trPr>
        <w:tc>
          <w:tcPr>
            <w:tcW w:w="896" w:type="dxa"/>
            <w:shd w:val="clear" w:color="auto" w:fill="auto"/>
            <w:noWrap/>
            <w:vAlign w:val="bottom"/>
            <w:hideMark/>
          </w:tcPr>
          <w:p w14:paraId="2892730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554A5E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6B6E0D4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7801102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BD55F3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3B3947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17258CD" w14:textId="77777777" w:rsidTr="008D2125">
        <w:trPr>
          <w:trHeight w:val="255"/>
        </w:trPr>
        <w:tc>
          <w:tcPr>
            <w:tcW w:w="896" w:type="dxa"/>
            <w:shd w:val="clear" w:color="auto" w:fill="auto"/>
            <w:noWrap/>
            <w:vAlign w:val="bottom"/>
            <w:hideMark/>
          </w:tcPr>
          <w:p w14:paraId="22856173"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1F8355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5A225BA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732255C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740A94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475,48</w:t>
            </w:r>
          </w:p>
        </w:tc>
        <w:tc>
          <w:tcPr>
            <w:tcW w:w="896" w:type="dxa"/>
            <w:shd w:val="clear" w:color="auto" w:fill="auto"/>
            <w:noWrap/>
            <w:vAlign w:val="bottom"/>
            <w:hideMark/>
          </w:tcPr>
          <w:p w14:paraId="56AACC7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4104ACD" w14:textId="77777777" w:rsidTr="008D2125">
        <w:trPr>
          <w:trHeight w:val="255"/>
        </w:trPr>
        <w:tc>
          <w:tcPr>
            <w:tcW w:w="896" w:type="dxa"/>
            <w:shd w:val="clear" w:color="auto" w:fill="auto"/>
            <w:noWrap/>
            <w:vAlign w:val="bottom"/>
            <w:hideMark/>
          </w:tcPr>
          <w:p w14:paraId="4AC5A86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BDB7CD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4E505D9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7C23CA9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25.500,00</w:t>
            </w:r>
          </w:p>
        </w:tc>
        <w:tc>
          <w:tcPr>
            <w:tcW w:w="1763" w:type="dxa"/>
            <w:shd w:val="clear" w:color="auto" w:fill="auto"/>
            <w:noWrap/>
            <w:vAlign w:val="bottom"/>
            <w:hideMark/>
          </w:tcPr>
          <w:p w14:paraId="041EEC8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10.031,75</w:t>
            </w:r>
          </w:p>
        </w:tc>
        <w:tc>
          <w:tcPr>
            <w:tcW w:w="896" w:type="dxa"/>
            <w:shd w:val="clear" w:color="auto" w:fill="auto"/>
            <w:noWrap/>
            <w:vAlign w:val="bottom"/>
            <w:hideMark/>
          </w:tcPr>
          <w:p w14:paraId="3165A8F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39,34%</w:t>
            </w:r>
          </w:p>
        </w:tc>
      </w:tr>
      <w:tr w:rsidR="009B2AED" w:rsidRPr="009B2AED" w14:paraId="73625D96" w14:textId="77777777" w:rsidTr="008D2125">
        <w:trPr>
          <w:trHeight w:val="255"/>
        </w:trPr>
        <w:tc>
          <w:tcPr>
            <w:tcW w:w="896" w:type="dxa"/>
            <w:shd w:val="clear" w:color="auto" w:fill="auto"/>
            <w:noWrap/>
            <w:vAlign w:val="bottom"/>
            <w:hideMark/>
          </w:tcPr>
          <w:p w14:paraId="201254F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A5368C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3231</w:t>
            </w:r>
          </w:p>
        </w:tc>
        <w:tc>
          <w:tcPr>
            <w:tcW w:w="7206" w:type="dxa"/>
            <w:shd w:val="clear" w:color="auto" w:fill="auto"/>
            <w:noWrap/>
            <w:vAlign w:val="bottom"/>
            <w:hideMark/>
          </w:tcPr>
          <w:p w14:paraId="6CE8096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telefona, pošte i prijevoza</w:t>
            </w:r>
          </w:p>
        </w:tc>
        <w:tc>
          <w:tcPr>
            <w:tcW w:w="1985" w:type="dxa"/>
            <w:shd w:val="clear" w:color="auto" w:fill="auto"/>
            <w:noWrap/>
            <w:vAlign w:val="bottom"/>
            <w:hideMark/>
          </w:tcPr>
          <w:p w14:paraId="1CBD0C7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B94ABB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1.196,58</w:t>
            </w:r>
          </w:p>
        </w:tc>
        <w:tc>
          <w:tcPr>
            <w:tcW w:w="896" w:type="dxa"/>
            <w:shd w:val="clear" w:color="auto" w:fill="auto"/>
            <w:noWrap/>
            <w:vAlign w:val="bottom"/>
            <w:hideMark/>
          </w:tcPr>
          <w:p w14:paraId="318C6DF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610E7BF" w14:textId="77777777" w:rsidTr="008D2125">
        <w:trPr>
          <w:trHeight w:val="255"/>
        </w:trPr>
        <w:tc>
          <w:tcPr>
            <w:tcW w:w="896" w:type="dxa"/>
            <w:shd w:val="clear" w:color="auto" w:fill="auto"/>
            <w:noWrap/>
            <w:vAlign w:val="bottom"/>
            <w:hideMark/>
          </w:tcPr>
          <w:p w14:paraId="1FAD35A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2F14D8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3233</w:t>
            </w:r>
          </w:p>
        </w:tc>
        <w:tc>
          <w:tcPr>
            <w:tcW w:w="7206" w:type="dxa"/>
            <w:shd w:val="clear" w:color="auto" w:fill="auto"/>
            <w:noWrap/>
            <w:vAlign w:val="bottom"/>
            <w:hideMark/>
          </w:tcPr>
          <w:p w14:paraId="0E37C41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promidžbe i informiranja</w:t>
            </w:r>
          </w:p>
        </w:tc>
        <w:tc>
          <w:tcPr>
            <w:tcW w:w="1985" w:type="dxa"/>
            <w:shd w:val="clear" w:color="auto" w:fill="auto"/>
            <w:noWrap/>
            <w:vAlign w:val="bottom"/>
            <w:hideMark/>
          </w:tcPr>
          <w:p w14:paraId="0C6A082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AC7DF0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0C3794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85E5982" w14:textId="77777777" w:rsidTr="008D2125">
        <w:trPr>
          <w:trHeight w:val="255"/>
        </w:trPr>
        <w:tc>
          <w:tcPr>
            <w:tcW w:w="896" w:type="dxa"/>
            <w:shd w:val="clear" w:color="auto" w:fill="auto"/>
            <w:noWrap/>
            <w:vAlign w:val="bottom"/>
            <w:hideMark/>
          </w:tcPr>
          <w:p w14:paraId="7197586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626AB2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3234</w:t>
            </w:r>
          </w:p>
        </w:tc>
        <w:tc>
          <w:tcPr>
            <w:tcW w:w="7206" w:type="dxa"/>
            <w:shd w:val="clear" w:color="auto" w:fill="auto"/>
            <w:noWrap/>
            <w:vAlign w:val="bottom"/>
            <w:hideMark/>
          </w:tcPr>
          <w:p w14:paraId="2481B5B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Komunalne usluge</w:t>
            </w:r>
          </w:p>
        </w:tc>
        <w:tc>
          <w:tcPr>
            <w:tcW w:w="1985" w:type="dxa"/>
            <w:shd w:val="clear" w:color="auto" w:fill="auto"/>
            <w:noWrap/>
            <w:vAlign w:val="bottom"/>
            <w:hideMark/>
          </w:tcPr>
          <w:p w14:paraId="1F2400B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33B8BC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593,13</w:t>
            </w:r>
          </w:p>
        </w:tc>
        <w:tc>
          <w:tcPr>
            <w:tcW w:w="896" w:type="dxa"/>
            <w:shd w:val="clear" w:color="auto" w:fill="auto"/>
            <w:noWrap/>
            <w:vAlign w:val="bottom"/>
            <w:hideMark/>
          </w:tcPr>
          <w:p w14:paraId="5E6D0B7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35DAA85" w14:textId="77777777" w:rsidTr="008D2125">
        <w:trPr>
          <w:trHeight w:val="255"/>
        </w:trPr>
        <w:tc>
          <w:tcPr>
            <w:tcW w:w="896" w:type="dxa"/>
            <w:shd w:val="clear" w:color="auto" w:fill="auto"/>
            <w:noWrap/>
            <w:vAlign w:val="bottom"/>
            <w:hideMark/>
          </w:tcPr>
          <w:p w14:paraId="769C924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FA5E8D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3235</w:t>
            </w:r>
          </w:p>
        </w:tc>
        <w:tc>
          <w:tcPr>
            <w:tcW w:w="7206" w:type="dxa"/>
            <w:shd w:val="clear" w:color="auto" w:fill="auto"/>
            <w:noWrap/>
            <w:vAlign w:val="bottom"/>
            <w:hideMark/>
          </w:tcPr>
          <w:p w14:paraId="4AE281F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Zakupnine i najamnine</w:t>
            </w:r>
          </w:p>
        </w:tc>
        <w:tc>
          <w:tcPr>
            <w:tcW w:w="1985" w:type="dxa"/>
            <w:shd w:val="clear" w:color="auto" w:fill="auto"/>
            <w:noWrap/>
            <w:vAlign w:val="bottom"/>
            <w:hideMark/>
          </w:tcPr>
          <w:p w14:paraId="6EA0659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A66975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2.831,28</w:t>
            </w:r>
          </w:p>
        </w:tc>
        <w:tc>
          <w:tcPr>
            <w:tcW w:w="896" w:type="dxa"/>
            <w:shd w:val="clear" w:color="auto" w:fill="auto"/>
            <w:noWrap/>
            <w:vAlign w:val="bottom"/>
            <w:hideMark/>
          </w:tcPr>
          <w:p w14:paraId="6CC9C37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4A05C28" w14:textId="77777777" w:rsidTr="008D2125">
        <w:trPr>
          <w:trHeight w:val="255"/>
        </w:trPr>
        <w:tc>
          <w:tcPr>
            <w:tcW w:w="896" w:type="dxa"/>
            <w:shd w:val="clear" w:color="auto" w:fill="auto"/>
            <w:noWrap/>
            <w:vAlign w:val="bottom"/>
            <w:hideMark/>
          </w:tcPr>
          <w:p w14:paraId="0B63599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D71460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7D97852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38DB2B1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B0FEA3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5.000,00</w:t>
            </w:r>
          </w:p>
        </w:tc>
        <w:tc>
          <w:tcPr>
            <w:tcW w:w="896" w:type="dxa"/>
            <w:shd w:val="clear" w:color="auto" w:fill="auto"/>
            <w:noWrap/>
            <w:vAlign w:val="bottom"/>
            <w:hideMark/>
          </w:tcPr>
          <w:p w14:paraId="3C982A6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0B7356F" w14:textId="77777777" w:rsidTr="008D2125">
        <w:trPr>
          <w:trHeight w:val="255"/>
        </w:trPr>
        <w:tc>
          <w:tcPr>
            <w:tcW w:w="896" w:type="dxa"/>
            <w:shd w:val="clear" w:color="auto" w:fill="auto"/>
            <w:noWrap/>
            <w:vAlign w:val="bottom"/>
            <w:hideMark/>
          </w:tcPr>
          <w:p w14:paraId="06FC4C1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7FFD4D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4C95F93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30860E5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1E1004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410,76</w:t>
            </w:r>
          </w:p>
        </w:tc>
        <w:tc>
          <w:tcPr>
            <w:tcW w:w="896" w:type="dxa"/>
            <w:shd w:val="clear" w:color="auto" w:fill="auto"/>
            <w:noWrap/>
            <w:vAlign w:val="bottom"/>
            <w:hideMark/>
          </w:tcPr>
          <w:p w14:paraId="4FD3F05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B9E6079" w14:textId="77777777" w:rsidTr="008D2125">
        <w:trPr>
          <w:trHeight w:val="255"/>
        </w:trPr>
        <w:tc>
          <w:tcPr>
            <w:tcW w:w="896" w:type="dxa"/>
            <w:shd w:val="clear" w:color="auto" w:fill="auto"/>
            <w:noWrap/>
            <w:vAlign w:val="bottom"/>
            <w:hideMark/>
          </w:tcPr>
          <w:p w14:paraId="5F89AD4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FC9615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324</w:t>
            </w:r>
          </w:p>
        </w:tc>
        <w:tc>
          <w:tcPr>
            <w:tcW w:w="7206" w:type="dxa"/>
            <w:shd w:val="clear" w:color="auto" w:fill="auto"/>
            <w:noWrap/>
            <w:vAlign w:val="bottom"/>
            <w:hideMark/>
          </w:tcPr>
          <w:p w14:paraId="2BA8640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xml:space="preserve">Naknade troškova osobama izvan radnog odnosa                                                        </w:t>
            </w:r>
          </w:p>
        </w:tc>
        <w:tc>
          <w:tcPr>
            <w:tcW w:w="1985" w:type="dxa"/>
            <w:shd w:val="clear" w:color="auto" w:fill="auto"/>
            <w:noWrap/>
            <w:vAlign w:val="bottom"/>
            <w:hideMark/>
          </w:tcPr>
          <w:p w14:paraId="7612526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1.500,00</w:t>
            </w:r>
          </w:p>
        </w:tc>
        <w:tc>
          <w:tcPr>
            <w:tcW w:w="1763" w:type="dxa"/>
            <w:shd w:val="clear" w:color="auto" w:fill="auto"/>
            <w:noWrap/>
            <w:vAlign w:val="bottom"/>
            <w:hideMark/>
          </w:tcPr>
          <w:p w14:paraId="37F149C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3EA784C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2C9D3C0" w14:textId="77777777" w:rsidTr="008D2125">
        <w:trPr>
          <w:trHeight w:val="255"/>
        </w:trPr>
        <w:tc>
          <w:tcPr>
            <w:tcW w:w="896" w:type="dxa"/>
            <w:shd w:val="clear" w:color="auto" w:fill="auto"/>
            <w:noWrap/>
            <w:vAlign w:val="bottom"/>
            <w:hideMark/>
          </w:tcPr>
          <w:p w14:paraId="45E7DE0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B3E2EE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3241</w:t>
            </w:r>
          </w:p>
        </w:tc>
        <w:tc>
          <w:tcPr>
            <w:tcW w:w="7206" w:type="dxa"/>
            <w:shd w:val="clear" w:color="auto" w:fill="auto"/>
            <w:noWrap/>
            <w:vAlign w:val="bottom"/>
            <w:hideMark/>
          </w:tcPr>
          <w:p w14:paraId="4B9A24C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Naknade troškova osobama izvan radnog odnosa                                                        </w:t>
            </w:r>
          </w:p>
        </w:tc>
        <w:tc>
          <w:tcPr>
            <w:tcW w:w="1985" w:type="dxa"/>
            <w:shd w:val="clear" w:color="auto" w:fill="auto"/>
            <w:noWrap/>
            <w:vAlign w:val="bottom"/>
            <w:hideMark/>
          </w:tcPr>
          <w:p w14:paraId="73814CB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269F12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556821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E6E1D2D" w14:textId="77777777" w:rsidTr="008D2125">
        <w:trPr>
          <w:trHeight w:val="255"/>
        </w:trPr>
        <w:tc>
          <w:tcPr>
            <w:tcW w:w="896" w:type="dxa"/>
            <w:shd w:val="clear" w:color="auto" w:fill="auto"/>
            <w:noWrap/>
            <w:vAlign w:val="bottom"/>
            <w:hideMark/>
          </w:tcPr>
          <w:p w14:paraId="63CD182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E23B0B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4A3F003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6DF856D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w:t>
            </w:r>
          </w:p>
        </w:tc>
        <w:tc>
          <w:tcPr>
            <w:tcW w:w="1763" w:type="dxa"/>
            <w:shd w:val="clear" w:color="auto" w:fill="auto"/>
            <w:noWrap/>
            <w:vAlign w:val="bottom"/>
            <w:hideMark/>
          </w:tcPr>
          <w:p w14:paraId="6B28183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7C3528E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925A613" w14:textId="77777777" w:rsidTr="008D2125">
        <w:trPr>
          <w:trHeight w:val="255"/>
        </w:trPr>
        <w:tc>
          <w:tcPr>
            <w:tcW w:w="896" w:type="dxa"/>
            <w:shd w:val="clear" w:color="auto" w:fill="auto"/>
            <w:noWrap/>
            <w:vAlign w:val="bottom"/>
            <w:hideMark/>
          </w:tcPr>
          <w:p w14:paraId="01620E4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9CBA0B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3293</w:t>
            </w:r>
          </w:p>
        </w:tc>
        <w:tc>
          <w:tcPr>
            <w:tcW w:w="7206" w:type="dxa"/>
            <w:shd w:val="clear" w:color="auto" w:fill="auto"/>
            <w:noWrap/>
            <w:vAlign w:val="bottom"/>
            <w:hideMark/>
          </w:tcPr>
          <w:p w14:paraId="03E0CF1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Reprezentacija</w:t>
            </w:r>
          </w:p>
        </w:tc>
        <w:tc>
          <w:tcPr>
            <w:tcW w:w="1985" w:type="dxa"/>
            <w:shd w:val="clear" w:color="auto" w:fill="auto"/>
            <w:noWrap/>
            <w:vAlign w:val="bottom"/>
            <w:hideMark/>
          </w:tcPr>
          <w:p w14:paraId="627679F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630F20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EC2904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72A6260" w14:textId="77777777" w:rsidTr="008D2125">
        <w:trPr>
          <w:trHeight w:val="255"/>
        </w:trPr>
        <w:tc>
          <w:tcPr>
            <w:tcW w:w="896" w:type="dxa"/>
            <w:shd w:val="clear" w:color="auto" w:fill="auto"/>
            <w:noWrap/>
            <w:vAlign w:val="bottom"/>
            <w:hideMark/>
          </w:tcPr>
          <w:p w14:paraId="5460D5C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1F734C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23B164B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67712B2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B904D6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9F56B8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951A2C2" w14:textId="77777777" w:rsidTr="008D2125">
        <w:trPr>
          <w:trHeight w:val="255"/>
        </w:trPr>
        <w:tc>
          <w:tcPr>
            <w:tcW w:w="896" w:type="dxa"/>
            <w:shd w:val="clear" w:color="auto" w:fill="auto"/>
            <w:noWrap/>
            <w:vAlign w:val="bottom"/>
            <w:hideMark/>
          </w:tcPr>
          <w:p w14:paraId="000CB1E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2129BA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382</w:t>
            </w:r>
          </w:p>
        </w:tc>
        <w:tc>
          <w:tcPr>
            <w:tcW w:w="7206" w:type="dxa"/>
            <w:shd w:val="clear" w:color="auto" w:fill="auto"/>
            <w:noWrap/>
            <w:vAlign w:val="bottom"/>
            <w:hideMark/>
          </w:tcPr>
          <w:p w14:paraId="1EEA253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Kapitalne donacije</w:t>
            </w:r>
          </w:p>
        </w:tc>
        <w:tc>
          <w:tcPr>
            <w:tcW w:w="1985" w:type="dxa"/>
            <w:shd w:val="clear" w:color="auto" w:fill="auto"/>
            <w:noWrap/>
            <w:vAlign w:val="bottom"/>
            <w:hideMark/>
          </w:tcPr>
          <w:p w14:paraId="17A39F4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w:t>
            </w:r>
          </w:p>
        </w:tc>
        <w:tc>
          <w:tcPr>
            <w:tcW w:w="1763" w:type="dxa"/>
            <w:shd w:val="clear" w:color="auto" w:fill="auto"/>
            <w:noWrap/>
            <w:vAlign w:val="bottom"/>
            <w:hideMark/>
          </w:tcPr>
          <w:p w14:paraId="7B22095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63CCF7F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70A9CED" w14:textId="77777777" w:rsidTr="008D2125">
        <w:trPr>
          <w:trHeight w:val="255"/>
        </w:trPr>
        <w:tc>
          <w:tcPr>
            <w:tcW w:w="896" w:type="dxa"/>
            <w:shd w:val="clear" w:color="auto" w:fill="auto"/>
            <w:noWrap/>
            <w:vAlign w:val="bottom"/>
            <w:hideMark/>
          </w:tcPr>
          <w:p w14:paraId="5BDDD91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8DF62A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3821</w:t>
            </w:r>
          </w:p>
        </w:tc>
        <w:tc>
          <w:tcPr>
            <w:tcW w:w="7206" w:type="dxa"/>
            <w:shd w:val="clear" w:color="auto" w:fill="auto"/>
            <w:noWrap/>
            <w:vAlign w:val="bottom"/>
            <w:hideMark/>
          </w:tcPr>
          <w:p w14:paraId="5CD7E20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Kapitalne donacije neprofitnim organizacijama</w:t>
            </w:r>
          </w:p>
        </w:tc>
        <w:tc>
          <w:tcPr>
            <w:tcW w:w="1985" w:type="dxa"/>
            <w:shd w:val="clear" w:color="auto" w:fill="auto"/>
            <w:noWrap/>
            <w:vAlign w:val="bottom"/>
            <w:hideMark/>
          </w:tcPr>
          <w:p w14:paraId="6107061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580F77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FA1A38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A00D28C" w14:textId="77777777" w:rsidTr="008D2125">
        <w:trPr>
          <w:trHeight w:val="255"/>
        </w:trPr>
        <w:tc>
          <w:tcPr>
            <w:tcW w:w="896" w:type="dxa"/>
            <w:shd w:val="clear" w:color="000000" w:fill="9999FF"/>
            <w:noWrap/>
            <w:vAlign w:val="bottom"/>
            <w:hideMark/>
          </w:tcPr>
          <w:p w14:paraId="0D32FCC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9067" w:type="dxa"/>
            <w:gridSpan w:val="2"/>
            <w:shd w:val="clear" w:color="000000" w:fill="9999FF"/>
            <w:noWrap/>
            <w:vAlign w:val="bottom"/>
            <w:hideMark/>
          </w:tcPr>
          <w:p w14:paraId="7817249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GLAVA 10003 VATROGASNE POSTROJBE</w:t>
            </w:r>
          </w:p>
        </w:tc>
        <w:tc>
          <w:tcPr>
            <w:tcW w:w="1985" w:type="dxa"/>
            <w:shd w:val="clear" w:color="000000" w:fill="9999FF"/>
            <w:noWrap/>
            <w:vAlign w:val="bottom"/>
            <w:hideMark/>
          </w:tcPr>
          <w:p w14:paraId="2AE4BD8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6.060.346,00</w:t>
            </w:r>
          </w:p>
        </w:tc>
        <w:tc>
          <w:tcPr>
            <w:tcW w:w="1763" w:type="dxa"/>
            <w:shd w:val="clear" w:color="000000" w:fill="9999FF"/>
            <w:noWrap/>
            <w:vAlign w:val="bottom"/>
            <w:hideMark/>
          </w:tcPr>
          <w:p w14:paraId="2448C9A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2.338.418,91</w:t>
            </w:r>
          </w:p>
        </w:tc>
        <w:tc>
          <w:tcPr>
            <w:tcW w:w="896" w:type="dxa"/>
            <w:shd w:val="clear" w:color="000000" w:fill="9999FF"/>
            <w:noWrap/>
            <w:vAlign w:val="bottom"/>
            <w:hideMark/>
          </w:tcPr>
          <w:p w14:paraId="176DCA9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38,59%</w:t>
            </w:r>
          </w:p>
        </w:tc>
      </w:tr>
      <w:tr w:rsidR="009B2AED" w:rsidRPr="009B2AED" w14:paraId="4D54894B" w14:textId="77777777" w:rsidTr="008D2125">
        <w:trPr>
          <w:trHeight w:val="255"/>
        </w:trPr>
        <w:tc>
          <w:tcPr>
            <w:tcW w:w="896" w:type="dxa"/>
            <w:shd w:val="clear" w:color="000000" w:fill="CCCCFF"/>
            <w:noWrap/>
            <w:vAlign w:val="bottom"/>
            <w:hideMark/>
          </w:tcPr>
          <w:p w14:paraId="3C9A35B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lastRenderedPageBreak/>
              <w:t> </w:t>
            </w:r>
          </w:p>
        </w:tc>
        <w:tc>
          <w:tcPr>
            <w:tcW w:w="9067" w:type="dxa"/>
            <w:gridSpan w:val="2"/>
            <w:shd w:val="clear" w:color="000000" w:fill="CCCCFF"/>
            <w:noWrap/>
            <w:vAlign w:val="bottom"/>
            <w:hideMark/>
          </w:tcPr>
          <w:p w14:paraId="030B030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587ECAD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773.450,00</w:t>
            </w:r>
          </w:p>
        </w:tc>
        <w:tc>
          <w:tcPr>
            <w:tcW w:w="1763" w:type="dxa"/>
            <w:shd w:val="clear" w:color="000000" w:fill="CCCCFF"/>
            <w:noWrap/>
            <w:vAlign w:val="bottom"/>
            <w:hideMark/>
          </w:tcPr>
          <w:p w14:paraId="1338DB5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237.482,14</w:t>
            </w:r>
          </w:p>
        </w:tc>
        <w:tc>
          <w:tcPr>
            <w:tcW w:w="896" w:type="dxa"/>
            <w:shd w:val="clear" w:color="000000" w:fill="CCCCFF"/>
            <w:noWrap/>
            <w:vAlign w:val="bottom"/>
            <w:hideMark/>
          </w:tcPr>
          <w:p w14:paraId="0743C11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30,70%</w:t>
            </w:r>
          </w:p>
        </w:tc>
      </w:tr>
      <w:tr w:rsidR="009B2AED" w:rsidRPr="009B2AED" w14:paraId="1C150005" w14:textId="77777777" w:rsidTr="008D2125">
        <w:trPr>
          <w:trHeight w:val="255"/>
        </w:trPr>
        <w:tc>
          <w:tcPr>
            <w:tcW w:w="896" w:type="dxa"/>
            <w:shd w:val="clear" w:color="000000" w:fill="CCCCFF"/>
            <w:noWrap/>
            <w:vAlign w:val="bottom"/>
            <w:hideMark/>
          </w:tcPr>
          <w:p w14:paraId="3F23E39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EDE7CB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1863F53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773.450,00</w:t>
            </w:r>
          </w:p>
        </w:tc>
        <w:tc>
          <w:tcPr>
            <w:tcW w:w="1763" w:type="dxa"/>
            <w:shd w:val="clear" w:color="000000" w:fill="CCCCFF"/>
            <w:noWrap/>
            <w:vAlign w:val="bottom"/>
            <w:hideMark/>
          </w:tcPr>
          <w:p w14:paraId="4DC30C4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237.482,14</w:t>
            </w:r>
          </w:p>
        </w:tc>
        <w:tc>
          <w:tcPr>
            <w:tcW w:w="896" w:type="dxa"/>
            <w:shd w:val="clear" w:color="000000" w:fill="CCCCFF"/>
            <w:noWrap/>
            <w:vAlign w:val="bottom"/>
            <w:hideMark/>
          </w:tcPr>
          <w:p w14:paraId="4EBBF78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30,70%</w:t>
            </w:r>
          </w:p>
        </w:tc>
      </w:tr>
      <w:tr w:rsidR="009B2AED" w:rsidRPr="009B2AED" w14:paraId="0B5D1227" w14:textId="77777777" w:rsidTr="008D2125">
        <w:trPr>
          <w:trHeight w:val="255"/>
        </w:trPr>
        <w:tc>
          <w:tcPr>
            <w:tcW w:w="896" w:type="dxa"/>
            <w:shd w:val="clear" w:color="000000" w:fill="CCCCFF"/>
            <w:noWrap/>
            <w:vAlign w:val="bottom"/>
            <w:hideMark/>
          </w:tcPr>
          <w:p w14:paraId="6CAE75D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BEB918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 VLASTITI PRIHODI</w:t>
            </w:r>
          </w:p>
        </w:tc>
        <w:tc>
          <w:tcPr>
            <w:tcW w:w="1985" w:type="dxa"/>
            <w:shd w:val="clear" w:color="000000" w:fill="CCCCFF"/>
            <w:noWrap/>
            <w:vAlign w:val="bottom"/>
            <w:hideMark/>
          </w:tcPr>
          <w:p w14:paraId="173A820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50.000,00</w:t>
            </w:r>
          </w:p>
        </w:tc>
        <w:tc>
          <w:tcPr>
            <w:tcW w:w="1763" w:type="dxa"/>
            <w:shd w:val="clear" w:color="000000" w:fill="CCCCFF"/>
            <w:noWrap/>
            <w:vAlign w:val="bottom"/>
            <w:hideMark/>
          </w:tcPr>
          <w:p w14:paraId="3A9BBB0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4.683,40</w:t>
            </w:r>
          </w:p>
        </w:tc>
        <w:tc>
          <w:tcPr>
            <w:tcW w:w="896" w:type="dxa"/>
            <w:shd w:val="clear" w:color="000000" w:fill="CCCCFF"/>
            <w:noWrap/>
            <w:vAlign w:val="bottom"/>
            <w:hideMark/>
          </w:tcPr>
          <w:p w14:paraId="0363165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9,37%</w:t>
            </w:r>
          </w:p>
        </w:tc>
      </w:tr>
      <w:tr w:rsidR="009B2AED" w:rsidRPr="009B2AED" w14:paraId="39FB90C7" w14:textId="77777777" w:rsidTr="008D2125">
        <w:trPr>
          <w:trHeight w:val="255"/>
        </w:trPr>
        <w:tc>
          <w:tcPr>
            <w:tcW w:w="896" w:type="dxa"/>
            <w:shd w:val="clear" w:color="000000" w:fill="CCCCFF"/>
            <w:noWrap/>
            <w:vAlign w:val="bottom"/>
            <w:hideMark/>
          </w:tcPr>
          <w:p w14:paraId="0C8E100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109965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3.9. VLASTITI PRIHODI - PRIHODI KORISNIKA</w:t>
            </w:r>
          </w:p>
        </w:tc>
        <w:tc>
          <w:tcPr>
            <w:tcW w:w="1985" w:type="dxa"/>
            <w:shd w:val="clear" w:color="000000" w:fill="CCCCFF"/>
            <w:noWrap/>
            <w:vAlign w:val="bottom"/>
            <w:hideMark/>
          </w:tcPr>
          <w:p w14:paraId="27D856A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50.000,00</w:t>
            </w:r>
          </w:p>
        </w:tc>
        <w:tc>
          <w:tcPr>
            <w:tcW w:w="1763" w:type="dxa"/>
            <w:shd w:val="clear" w:color="000000" w:fill="CCCCFF"/>
            <w:noWrap/>
            <w:vAlign w:val="bottom"/>
            <w:hideMark/>
          </w:tcPr>
          <w:p w14:paraId="3180109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4.683,40</w:t>
            </w:r>
          </w:p>
        </w:tc>
        <w:tc>
          <w:tcPr>
            <w:tcW w:w="896" w:type="dxa"/>
            <w:shd w:val="clear" w:color="000000" w:fill="CCCCFF"/>
            <w:noWrap/>
            <w:vAlign w:val="bottom"/>
            <w:hideMark/>
          </w:tcPr>
          <w:p w14:paraId="190A44B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9,37%</w:t>
            </w:r>
          </w:p>
        </w:tc>
      </w:tr>
      <w:tr w:rsidR="009B2AED" w:rsidRPr="009B2AED" w14:paraId="3CCCB6BA" w14:textId="77777777" w:rsidTr="008D2125">
        <w:trPr>
          <w:trHeight w:val="255"/>
        </w:trPr>
        <w:tc>
          <w:tcPr>
            <w:tcW w:w="896" w:type="dxa"/>
            <w:shd w:val="clear" w:color="000000" w:fill="CCCCFF"/>
            <w:noWrap/>
            <w:vAlign w:val="bottom"/>
            <w:hideMark/>
          </w:tcPr>
          <w:p w14:paraId="02EDE9C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C2E35B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13CF465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4.059.098,00</w:t>
            </w:r>
          </w:p>
        </w:tc>
        <w:tc>
          <w:tcPr>
            <w:tcW w:w="1763" w:type="dxa"/>
            <w:shd w:val="clear" w:color="000000" w:fill="CCCCFF"/>
            <w:noWrap/>
            <w:vAlign w:val="bottom"/>
            <w:hideMark/>
          </w:tcPr>
          <w:p w14:paraId="11CB0DA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1.871.637,51</w:t>
            </w:r>
          </w:p>
        </w:tc>
        <w:tc>
          <w:tcPr>
            <w:tcW w:w="896" w:type="dxa"/>
            <w:shd w:val="clear" w:color="000000" w:fill="CCCCFF"/>
            <w:noWrap/>
            <w:vAlign w:val="bottom"/>
            <w:hideMark/>
          </w:tcPr>
          <w:p w14:paraId="35D80F3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46,11%</w:t>
            </w:r>
          </w:p>
        </w:tc>
      </w:tr>
      <w:tr w:rsidR="009B2AED" w:rsidRPr="009B2AED" w14:paraId="01311145" w14:textId="77777777" w:rsidTr="008D2125">
        <w:trPr>
          <w:trHeight w:val="255"/>
        </w:trPr>
        <w:tc>
          <w:tcPr>
            <w:tcW w:w="896" w:type="dxa"/>
            <w:shd w:val="clear" w:color="000000" w:fill="CCCCFF"/>
            <w:noWrap/>
            <w:vAlign w:val="bottom"/>
            <w:hideMark/>
          </w:tcPr>
          <w:p w14:paraId="148AE02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EC6F9B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5.1. POTPORA ZA DECENTRALIZIRANE FUNKCIJE</w:t>
            </w:r>
          </w:p>
        </w:tc>
        <w:tc>
          <w:tcPr>
            <w:tcW w:w="1985" w:type="dxa"/>
            <w:shd w:val="clear" w:color="000000" w:fill="CCCCFF"/>
            <w:noWrap/>
            <w:vAlign w:val="bottom"/>
            <w:hideMark/>
          </w:tcPr>
          <w:p w14:paraId="2265988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3.267.548,00</w:t>
            </w:r>
          </w:p>
        </w:tc>
        <w:tc>
          <w:tcPr>
            <w:tcW w:w="1763" w:type="dxa"/>
            <w:shd w:val="clear" w:color="000000" w:fill="CCCCFF"/>
            <w:noWrap/>
            <w:vAlign w:val="bottom"/>
            <w:hideMark/>
          </w:tcPr>
          <w:p w14:paraId="2E99206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1.593.375,40</w:t>
            </w:r>
          </w:p>
        </w:tc>
        <w:tc>
          <w:tcPr>
            <w:tcW w:w="896" w:type="dxa"/>
            <w:shd w:val="clear" w:color="000000" w:fill="CCCCFF"/>
            <w:noWrap/>
            <w:vAlign w:val="bottom"/>
            <w:hideMark/>
          </w:tcPr>
          <w:p w14:paraId="437BD89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48,76%</w:t>
            </w:r>
          </w:p>
        </w:tc>
      </w:tr>
      <w:tr w:rsidR="009B2AED" w:rsidRPr="009B2AED" w14:paraId="1EF389AC" w14:textId="77777777" w:rsidTr="008D2125">
        <w:trPr>
          <w:trHeight w:val="255"/>
        </w:trPr>
        <w:tc>
          <w:tcPr>
            <w:tcW w:w="896" w:type="dxa"/>
            <w:shd w:val="clear" w:color="000000" w:fill="CCCCFF"/>
            <w:noWrap/>
            <w:vAlign w:val="bottom"/>
            <w:hideMark/>
          </w:tcPr>
          <w:p w14:paraId="5270339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577480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5.9. POMOĆI - PRIHODI KORISNIKA - GL 02</w:t>
            </w:r>
          </w:p>
        </w:tc>
        <w:tc>
          <w:tcPr>
            <w:tcW w:w="1985" w:type="dxa"/>
            <w:shd w:val="clear" w:color="000000" w:fill="CCCCFF"/>
            <w:noWrap/>
            <w:vAlign w:val="bottom"/>
            <w:hideMark/>
          </w:tcPr>
          <w:p w14:paraId="3C12E74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791.550,00</w:t>
            </w:r>
          </w:p>
        </w:tc>
        <w:tc>
          <w:tcPr>
            <w:tcW w:w="1763" w:type="dxa"/>
            <w:shd w:val="clear" w:color="000000" w:fill="CCCCFF"/>
            <w:noWrap/>
            <w:vAlign w:val="bottom"/>
            <w:hideMark/>
          </w:tcPr>
          <w:p w14:paraId="3C3F1AC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278.262,11</w:t>
            </w:r>
          </w:p>
        </w:tc>
        <w:tc>
          <w:tcPr>
            <w:tcW w:w="896" w:type="dxa"/>
            <w:shd w:val="clear" w:color="000000" w:fill="CCCCFF"/>
            <w:noWrap/>
            <w:vAlign w:val="bottom"/>
            <w:hideMark/>
          </w:tcPr>
          <w:p w14:paraId="5BF346E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35,15%</w:t>
            </w:r>
          </w:p>
        </w:tc>
      </w:tr>
      <w:tr w:rsidR="009B2AED" w:rsidRPr="009B2AED" w14:paraId="7136D69F" w14:textId="77777777" w:rsidTr="008D2125">
        <w:trPr>
          <w:trHeight w:val="255"/>
        </w:trPr>
        <w:tc>
          <w:tcPr>
            <w:tcW w:w="896" w:type="dxa"/>
            <w:shd w:val="clear" w:color="000000" w:fill="CCCCFF"/>
            <w:noWrap/>
            <w:vAlign w:val="bottom"/>
            <w:hideMark/>
          </w:tcPr>
          <w:p w14:paraId="7FF5541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1A7D09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 DONACIJE</w:t>
            </w:r>
          </w:p>
        </w:tc>
        <w:tc>
          <w:tcPr>
            <w:tcW w:w="1985" w:type="dxa"/>
            <w:shd w:val="clear" w:color="000000" w:fill="CCCCFF"/>
            <w:noWrap/>
            <w:vAlign w:val="bottom"/>
            <w:hideMark/>
          </w:tcPr>
          <w:p w14:paraId="1DF93F3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1.164.798,00</w:t>
            </w:r>
          </w:p>
        </w:tc>
        <w:tc>
          <w:tcPr>
            <w:tcW w:w="1763" w:type="dxa"/>
            <w:shd w:val="clear" w:color="000000" w:fill="CCCCFF"/>
            <w:noWrap/>
            <w:vAlign w:val="bottom"/>
            <w:hideMark/>
          </w:tcPr>
          <w:p w14:paraId="7DF9FF9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224.615,86</w:t>
            </w:r>
          </w:p>
        </w:tc>
        <w:tc>
          <w:tcPr>
            <w:tcW w:w="896" w:type="dxa"/>
            <w:shd w:val="clear" w:color="000000" w:fill="CCCCFF"/>
            <w:noWrap/>
            <w:vAlign w:val="bottom"/>
            <w:hideMark/>
          </w:tcPr>
          <w:p w14:paraId="7ACEF91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19,28%</w:t>
            </w:r>
          </w:p>
        </w:tc>
      </w:tr>
      <w:tr w:rsidR="009B2AED" w:rsidRPr="009B2AED" w14:paraId="3E544C94" w14:textId="77777777" w:rsidTr="008D2125">
        <w:trPr>
          <w:trHeight w:val="255"/>
        </w:trPr>
        <w:tc>
          <w:tcPr>
            <w:tcW w:w="896" w:type="dxa"/>
            <w:shd w:val="clear" w:color="000000" w:fill="CCCCFF"/>
            <w:noWrap/>
            <w:vAlign w:val="bottom"/>
            <w:hideMark/>
          </w:tcPr>
          <w:p w14:paraId="5FD487E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76F53C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6.9. 6.DONACIJE - PRIHODI KORISNIKA</w:t>
            </w:r>
          </w:p>
        </w:tc>
        <w:tc>
          <w:tcPr>
            <w:tcW w:w="1985" w:type="dxa"/>
            <w:shd w:val="clear" w:color="000000" w:fill="CCCCFF"/>
            <w:noWrap/>
            <w:vAlign w:val="bottom"/>
            <w:hideMark/>
          </w:tcPr>
          <w:p w14:paraId="04EEF55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1.164.798,00</w:t>
            </w:r>
          </w:p>
        </w:tc>
        <w:tc>
          <w:tcPr>
            <w:tcW w:w="1763" w:type="dxa"/>
            <w:shd w:val="clear" w:color="000000" w:fill="CCCCFF"/>
            <w:noWrap/>
            <w:vAlign w:val="bottom"/>
            <w:hideMark/>
          </w:tcPr>
          <w:p w14:paraId="5E467C2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224.615,86</w:t>
            </w:r>
          </w:p>
        </w:tc>
        <w:tc>
          <w:tcPr>
            <w:tcW w:w="896" w:type="dxa"/>
            <w:shd w:val="clear" w:color="000000" w:fill="CCCCFF"/>
            <w:noWrap/>
            <w:vAlign w:val="bottom"/>
            <w:hideMark/>
          </w:tcPr>
          <w:p w14:paraId="51156F1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19,28%</w:t>
            </w:r>
          </w:p>
        </w:tc>
      </w:tr>
      <w:tr w:rsidR="009B2AED" w:rsidRPr="009B2AED" w14:paraId="49E1198B" w14:textId="77777777" w:rsidTr="008D2125">
        <w:trPr>
          <w:trHeight w:val="255"/>
        </w:trPr>
        <w:tc>
          <w:tcPr>
            <w:tcW w:w="896" w:type="dxa"/>
            <w:shd w:val="clear" w:color="000000" w:fill="CCCCFF"/>
            <w:noWrap/>
            <w:vAlign w:val="bottom"/>
            <w:hideMark/>
          </w:tcPr>
          <w:p w14:paraId="430AA79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ACB9C2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 PRIHODI OD NEFINANCIJSKE IMOVINE</w:t>
            </w:r>
          </w:p>
        </w:tc>
        <w:tc>
          <w:tcPr>
            <w:tcW w:w="1985" w:type="dxa"/>
            <w:shd w:val="clear" w:color="000000" w:fill="CCCCFF"/>
            <w:noWrap/>
            <w:vAlign w:val="bottom"/>
            <w:hideMark/>
          </w:tcPr>
          <w:p w14:paraId="40315CC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13.000,00</w:t>
            </w:r>
          </w:p>
        </w:tc>
        <w:tc>
          <w:tcPr>
            <w:tcW w:w="1763" w:type="dxa"/>
            <w:shd w:val="clear" w:color="000000" w:fill="CCCCFF"/>
            <w:noWrap/>
            <w:vAlign w:val="bottom"/>
            <w:hideMark/>
          </w:tcPr>
          <w:p w14:paraId="40C1206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4C03D3C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0D945F92" w14:textId="77777777" w:rsidTr="008D2125">
        <w:trPr>
          <w:trHeight w:val="255"/>
        </w:trPr>
        <w:tc>
          <w:tcPr>
            <w:tcW w:w="896" w:type="dxa"/>
            <w:shd w:val="clear" w:color="000000" w:fill="CCCCFF"/>
            <w:noWrap/>
            <w:vAlign w:val="bottom"/>
            <w:hideMark/>
          </w:tcPr>
          <w:p w14:paraId="5B9DBA9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D0B3B0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7.9. 7.PRIHODI OD NAKNADA ŠTETA S OSN.OSIGUR.-PRIH.KOR.</w:t>
            </w:r>
          </w:p>
        </w:tc>
        <w:tc>
          <w:tcPr>
            <w:tcW w:w="1985" w:type="dxa"/>
            <w:shd w:val="clear" w:color="000000" w:fill="CCCCFF"/>
            <w:noWrap/>
            <w:vAlign w:val="bottom"/>
            <w:hideMark/>
          </w:tcPr>
          <w:p w14:paraId="42E5043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13.000,00</w:t>
            </w:r>
          </w:p>
        </w:tc>
        <w:tc>
          <w:tcPr>
            <w:tcW w:w="1763" w:type="dxa"/>
            <w:shd w:val="clear" w:color="000000" w:fill="CCCCFF"/>
            <w:noWrap/>
            <w:vAlign w:val="bottom"/>
            <w:hideMark/>
          </w:tcPr>
          <w:p w14:paraId="66DE948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03F5F3B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3B1AA6A9" w14:textId="77777777" w:rsidTr="008D2125">
        <w:trPr>
          <w:trHeight w:val="255"/>
        </w:trPr>
        <w:tc>
          <w:tcPr>
            <w:tcW w:w="896" w:type="dxa"/>
            <w:shd w:val="clear" w:color="000000" w:fill="9999FF"/>
            <w:noWrap/>
            <w:vAlign w:val="bottom"/>
            <w:hideMark/>
          </w:tcPr>
          <w:p w14:paraId="1023299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9067" w:type="dxa"/>
            <w:gridSpan w:val="2"/>
            <w:shd w:val="clear" w:color="000000" w:fill="9999FF"/>
            <w:noWrap/>
            <w:vAlign w:val="bottom"/>
            <w:hideMark/>
          </w:tcPr>
          <w:p w14:paraId="2FFEB57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PROR. KORISNIK 35837 JAVNA VATROGASNA POSTROJBA LABIN</w:t>
            </w:r>
          </w:p>
        </w:tc>
        <w:tc>
          <w:tcPr>
            <w:tcW w:w="1985" w:type="dxa"/>
            <w:shd w:val="clear" w:color="000000" w:fill="9999FF"/>
            <w:noWrap/>
            <w:vAlign w:val="bottom"/>
            <w:hideMark/>
          </w:tcPr>
          <w:p w14:paraId="5984272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6.060.346,00</w:t>
            </w:r>
          </w:p>
        </w:tc>
        <w:tc>
          <w:tcPr>
            <w:tcW w:w="1763" w:type="dxa"/>
            <w:shd w:val="clear" w:color="000000" w:fill="9999FF"/>
            <w:noWrap/>
            <w:vAlign w:val="bottom"/>
            <w:hideMark/>
          </w:tcPr>
          <w:p w14:paraId="3DDF520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2.338.418,91</w:t>
            </w:r>
          </w:p>
        </w:tc>
        <w:tc>
          <w:tcPr>
            <w:tcW w:w="896" w:type="dxa"/>
            <w:shd w:val="clear" w:color="000000" w:fill="9999FF"/>
            <w:noWrap/>
            <w:vAlign w:val="bottom"/>
            <w:hideMark/>
          </w:tcPr>
          <w:p w14:paraId="3B5B5D6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38,59%</w:t>
            </w:r>
          </w:p>
        </w:tc>
      </w:tr>
      <w:tr w:rsidR="009B2AED" w:rsidRPr="009B2AED" w14:paraId="34DD0D3F" w14:textId="77777777" w:rsidTr="008D2125">
        <w:trPr>
          <w:trHeight w:val="255"/>
        </w:trPr>
        <w:tc>
          <w:tcPr>
            <w:tcW w:w="896" w:type="dxa"/>
            <w:shd w:val="clear" w:color="000000" w:fill="FF9900"/>
            <w:noWrap/>
            <w:vAlign w:val="bottom"/>
            <w:hideMark/>
          </w:tcPr>
          <w:p w14:paraId="0878795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9900"/>
            <w:noWrap/>
            <w:vAlign w:val="bottom"/>
            <w:hideMark/>
          </w:tcPr>
          <w:p w14:paraId="10D4A1B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1003</w:t>
            </w:r>
          </w:p>
        </w:tc>
        <w:tc>
          <w:tcPr>
            <w:tcW w:w="7206" w:type="dxa"/>
            <w:shd w:val="clear" w:color="000000" w:fill="FF9900"/>
            <w:noWrap/>
            <w:vAlign w:val="bottom"/>
            <w:hideMark/>
          </w:tcPr>
          <w:p w14:paraId="484C43B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Program: Organiziranje i provođenje zaštite i spašavanja</w:t>
            </w:r>
          </w:p>
        </w:tc>
        <w:tc>
          <w:tcPr>
            <w:tcW w:w="1985" w:type="dxa"/>
            <w:shd w:val="clear" w:color="000000" w:fill="FF9900"/>
            <w:noWrap/>
            <w:vAlign w:val="bottom"/>
            <w:hideMark/>
          </w:tcPr>
          <w:p w14:paraId="30CEAEB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6.060.346,00</w:t>
            </w:r>
          </w:p>
        </w:tc>
        <w:tc>
          <w:tcPr>
            <w:tcW w:w="1763" w:type="dxa"/>
            <w:shd w:val="clear" w:color="000000" w:fill="FF9900"/>
            <w:noWrap/>
            <w:vAlign w:val="bottom"/>
            <w:hideMark/>
          </w:tcPr>
          <w:p w14:paraId="0411067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2.338.418,91</w:t>
            </w:r>
          </w:p>
        </w:tc>
        <w:tc>
          <w:tcPr>
            <w:tcW w:w="896" w:type="dxa"/>
            <w:shd w:val="clear" w:color="000000" w:fill="FF9900"/>
            <w:noWrap/>
            <w:vAlign w:val="bottom"/>
            <w:hideMark/>
          </w:tcPr>
          <w:p w14:paraId="1C3192E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38,59%</w:t>
            </w:r>
          </w:p>
        </w:tc>
      </w:tr>
      <w:tr w:rsidR="009B2AED" w:rsidRPr="009B2AED" w14:paraId="0DF230C5" w14:textId="77777777" w:rsidTr="008D2125">
        <w:trPr>
          <w:trHeight w:val="255"/>
        </w:trPr>
        <w:tc>
          <w:tcPr>
            <w:tcW w:w="896" w:type="dxa"/>
            <w:shd w:val="clear" w:color="000000" w:fill="FFFF99"/>
            <w:noWrap/>
            <w:vAlign w:val="bottom"/>
            <w:hideMark/>
          </w:tcPr>
          <w:p w14:paraId="1F51EA4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2494743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A100004</w:t>
            </w:r>
          </w:p>
        </w:tc>
        <w:tc>
          <w:tcPr>
            <w:tcW w:w="7206" w:type="dxa"/>
            <w:shd w:val="clear" w:color="000000" w:fill="FFFF99"/>
            <w:noWrap/>
            <w:vAlign w:val="bottom"/>
            <w:hideMark/>
          </w:tcPr>
          <w:p w14:paraId="6E3B291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Financiranje Javne vatrogasne postrojbe Labin</w:t>
            </w:r>
          </w:p>
        </w:tc>
        <w:tc>
          <w:tcPr>
            <w:tcW w:w="1985" w:type="dxa"/>
            <w:shd w:val="clear" w:color="000000" w:fill="FFFF99"/>
            <w:noWrap/>
            <w:vAlign w:val="bottom"/>
            <w:hideMark/>
          </w:tcPr>
          <w:p w14:paraId="6EA4194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5.910.937,00</w:t>
            </w:r>
          </w:p>
        </w:tc>
        <w:tc>
          <w:tcPr>
            <w:tcW w:w="1763" w:type="dxa"/>
            <w:shd w:val="clear" w:color="000000" w:fill="FFFF99"/>
            <w:noWrap/>
            <w:vAlign w:val="bottom"/>
            <w:hideMark/>
          </w:tcPr>
          <w:p w14:paraId="286B261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2.337.413,91</w:t>
            </w:r>
          </w:p>
        </w:tc>
        <w:tc>
          <w:tcPr>
            <w:tcW w:w="896" w:type="dxa"/>
            <w:shd w:val="clear" w:color="000000" w:fill="FFFF99"/>
            <w:noWrap/>
            <w:vAlign w:val="bottom"/>
            <w:hideMark/>
          </w:tcPr>
          <w:p w14:paraId="31A1241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39,54%</w:t>
            </w:r>
          </w:p>
        </w:tc>
      </w:tr>
      <w:tr w:rsidR="009B2AED" w:rsidRPr="009B2AED" w14:paraId="7257AB2C" w14:textId="77777777" w:rsidTr="008D2125">
        <w:trPr>
          <w:trHeight w:val="255"/>
        </w:trPr>
        <w:tc>
          <w:tcPr>
            <w:tcW w:w="896" w:type="dxa"/>
            <w:shd w:val="clear" w:color="000000" w:fill="CCCCFF"/>
            <w:noWrap/>
            <w:vAlign w:val="bottom"/>
            <w:hideMark/>
          </w:tcPr>
          <w:p w14:paraId="1F45A1B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D59295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7093DC3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773.450,00</w:t>
            </w:r>
          </w:p>
        </w:tc>
        <w:tc>
          <w:tcPr>
            <w:tcW w:w="1763" w:type="dxa"/>
            <w:shd w:val="clear" w:color="000000" w:fill="CCCCFF"/>
            <w:noWrap/>
            <w:vAlign w:val="bottom"/>
            <w:hideMark/>
          </w:tcPr>
          <w:p w14:paraId="73746CF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237.482,14</w:t>
            </w:r>
          </w:p>
        </w:tc>
        <w:tc>
          <w:tcPr>
            <w:tcW w:w="896" w:type="dxa"/>
            <w:shd w:val="clear" w:color="000000" w:fill="CCCCFF"/>
            <w:noWrap/>
            <w:vAlign w:val="bottom"/>
            <w:hideMark/>
          </w:tcPr>
          <w:p w14:paraId="54844BA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30,70%</w:t>
            </w:r>
          </w:p>
        </w:tc>
      </w:tr>
      <w:tr w:rsidR="009B2AED" w:rsidRPr="009B2AED" w14:paraId="2F5E5E5F" w14:textId="77777777" w:rsidTr="008D2125">
        <w:trPr>
          <w:trHeight w:val="255"/>
        </w:trPr>
        <w:tc>
          <w:tcPr>
            <w:tcW w:w="896" w:type="dxa"/>
            <w:shd w:val="clear" w:color="000000" w:fill="CCCCFF"/>
            <w:noWrap/>
            <w:vAlign w:val="bottom"/>
            <w:hideMark/>
          </w:tcPr>
          <w:p w14:paraId="284E9ED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B30484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365222D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773.450,00</w:t>
            </w:r>
          </w:p>
        </w:tc>
        <w:tc>
          <w:tcPr>
            <w:tcW w:w="1763" w:type="dxa"/>
            <w:shd w:val="clear" w:color="000000" w:fill="CCCCFF"/>
            <w:noWrap/>
            <w:vAlign w:val="bottom"/>
            <w:hideMark/>
          </w:tcPr>
          <w:p w14:paraId="080F519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237.482,14</w:t>
            </w:r>
          </w:p>
        </w:tc>
        <w:tc>
          <w:tcPr>
            <w:tcW w:w="896" w:type="dxa"/>
            <w:shd w:val="clear" w:color="000000" w:fill="CCCCFF"/>
            <w:noWrap/>
            <w:vAlign w:val="bottom"/>
            <w:hideMark/>
          </w:tcPr>
          <w:p w14:paraId="4EB9221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30,70%</w:t>
            </w:r>
          </w:p>
        </w:tc>
      </w:tr>
      <w:tr w:rsidR="009B2AED" w:rsidRPr="009B2AED" w14:paraId="67499CCA" w14:textId="77777777" w:rsidTr="008D2125">
        <w:trPr>
          <w:trHeight w:val="255"/>
        </w:trPr>
        <w:tc>
          <w:tcPr>
            <w:tcW w:w="896" w:type="dxa"/>
            <w:shd w:val="clear" w:color="auto" w:fill="auto"/>
            <w:noWrap/>
            <w:vAlign w:val="bottom"/>
            <w:hideMark/>
          </w:tcPr>
          <w:p w14:paraId="52571FF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7371AB6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311</w:t>
            </w:r>
          </w:p>
        </w:tc>
        <w:tc>
          <w:tcPr>
            <w:tcW w:w="7206" w:type="dxa"/>
            <w:shd w:val="clear" w:color="auto" w:fill="auto"/>
            <w:noWrap/>
            <w:vAlign w:val="bottom"/>
            <w:hideMark/>
          </w:tcPr>
          <w:p w14:paraId="6AC89CF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Plaće (Bruto)</w:t>
            </w:r>
          </w:p>
        </w:tc>
        <w:tc>
          <w:tcPr>
            <w:tcW w:w="1985" w:type="dxa"/>
            <w:shd w:val="clear" w:color="auto" w:fill="auto"/>
            <w:noWrap/>
            <w:vAlign w:val="bottom"/>
            <w:hideMark/>
          </w:tcPr>
          <w:p w14:paraId="2D3AFCA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513.100,00</w:t>
            </w:r>
          </w:p>
        </w:tc>
        <w:tc>
          <w:tcPr>
            <w:tcW w:w="1763" w:type="dxa"/>
            <w:shd w:val="clear" w:color="auto" w:fill="auto"/>
            <w:noWrap/>
            <w:vAlign w:val="bottom"/>
            <w:hideMark/>
          </w:tcPr>
          <w:p w14:paraId="4AFBB12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132.486,00</w:t>
            </w:r>
          </w:p>
        </w:tc>
        <w:tc>
          <w:tcPr>
            <w:tcW w:w="896" w:type="dxa"/>
            <w:shd w:val="clear" w:color="auto" w:fill="auto"/>
            <w:noWrap/>
            <w:vAlign w:val="bottom"/>
            <w:hideMark/>
          </w:tcPr>
          <w:p w14:paraId="34C7927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25,82%</w:t>
            </w:r>
          </w:p>
        </w:tc>
      </w:tr>
      <w:tr w:rsidR="009B2AED" w:rsidRPr="009B2AED" w14:paraId="5EDD23A0" w14:textId="77777777" w:rsidTr="008D2125">
        <w:trPr>
          <w:trHeight w:val="255"/>
        </w:trPr>
        <w:tc>
          <w:tcPr>
            <w:tcW w:w="896" w:type="dxa"/>
            <w:shd w:val="clear" w:color="auto" w:fill="auto"/>
            <w:noWrap/>
            <w:vAlign w:val="bottom"/>
            <w:hideMark/>
          </w:tcPr>
          <w:p w14:paraId="0E10E3E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902D0D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3111</w:t>
            </w:r>
          </w:p>
        </w:tc>
        <w:tc>
          <w:tcPr>
            <w:tcW w:w="7206" w:type="dxa"/>
            <w:shd w:val="clear" w:color="auto" w:fill="auto"/>
            <w:noWrap/>
            <w:vAlign w:val="bottom"/>
            <w:hideMark/>
          </w:tcPr>
          <w:p w14:paraId="3C1247A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redovan rad</w:t>
            </w:r>
          </w:p>
        </w:tc>
        <w:tc>
          <w:tcPr>
            <w:tcW w:w="1985" w:type="dxa"/>
            <w:shd w:val="clear" w:color="auto" w:fill="auto"/>
            <w:noWrap/>
            <w:vAlign w:val="bottom"/>
            <w:hideMark/>
          </w:tcPr>
          <w:p w14:paraId="2453CE6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E22EFA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103.778,00</w:t>
            </w:r>
          </w:p>
        </w:tc>
        <w:tc>
          <w:tcPr>
            <w:tcW w:w="896" w:type="dxa"/>
            <w:shd w:val="clear" w:color="auto" w:fill="auto"/>
            <w:noWrap/>
            <w:vAlign w:val="bottom"/>
            <w:hideMark/>
          </w:tcPr>
          <w:p w14:paraId="5D4FF0F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9F5E1CD" w14:textId="77777777" w:rsidTr="008D2125">
        <w:trPr>
          <w:trHeight w:val="255"/>
        </w:trPr>
        <w:tc>
          <w:tcPr>
            <w:tcW w:w="896" w:type="dxa"/>
            <w:shd w:val="clear" w:color="auto" w:fill="auto"/>
            <w:noWrap/>
            <w:vAlign w:val="bottom"/>
            <w:hideMark/>
          </w:tcPr>
          <w:p w14:paraId="64ACABC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F46FEC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3113</w:t>
            </w:r>
          </w:p>
        </w:tc>
        <w:tc>
          <w:tcPr>
            <w:tcW w:w="7206" w:type="dxa"/>
            <w:shd w:val="clear" w:color="auto" w:fill="auto"/>
            <w:noWrap/>
            <w:vAlign w:val="bottom"/>
            <w:hideMark/>
          </w:tcPr>
          <w:p w14:paraId="71A82FE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prekovremeni rad</w:t>
            </w:r>
          </w:p>
        </w:tc>
        <w:tc>
          <w:tcPr>
            <w:tcW w:w="1985" w:type="dxa"/>
            <w:shd w:val="clear" w:color="auto" w:fill="auto"/>
            <w:noWrap/>
            <w:vAlign w:val="bottom"/>
            <w:hideMark/>
          </w:tcPr>
          <w:p w14:paraId="5C43233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6AB9F1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28.708,00</w:t>
            </w:r>
          </w:p>
        </w:tc>
        <w:tc>
          <w:tcPr>
            <w:tcW w:w="896" w:type="dxa"/>
            <w:shd w:val="clear" w:color="auto" w:fill="auto"/>
            <w:noWrap/>
            <w:vAlign w:val="bottom"/>
            <w:hideMark/>
          </w:tcPr>
          <w:p w14:paraId="5104386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3B87ADB" w14:textId="77777777" w:rsidTr="008D2125">
        <w:trPr>
          <w:trHeight w:val="255"/>
        </w:trPr>
        <w:tc>
          <w:tcPr>
            <w:tcW w:w="896" w:type="dxa"/>
            <w:shd w:val="clear" w:color="auto" w:fill="auto"/>
            <w:noWrap/>
            <w:vAlign w:val="bottom"/>
            <w:hideMark/>
          </w:tcPr>
          <w:p w14:paraId="58E4496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8E06BF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312</w:t>
            </w:r>
          </w:p>
        </w:tc>
        <w:tc>
          <w:tcPr>
            <w:tcW w:w="7206" w:type="dxa"/>
            <w:shd w:val="clear" w:color="auto" w:fill="auto"/>
            <w:noWrap/>
            <w:vAlign w:val="bottom"/>
            <w:hideMark/>
          </w:tcPr>
          <w:p w14:paraId="649A355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rashodi za zaposlene</w:t>
            </w:r>
          </w:p>
        </w:tc>
        <w:tc>
          <w:tcPr>
            <w:tcW w:w="1985" w:type="dxa"/>
            <w:shd w:val="clear" w:color="auto" w:fill="auto"/>
            <w:noWrap/>
            <w:vAlign w:val="bottom"/>
            <w:hideMark/>
          </w:tcPr>
          <w:p w14:paraId="0AFC882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105.000,00</w:t>
            </w:r>
          </w:p>
        </w:tc>
        <w:tc>
          <w:tcPr>
            <w:tcW w:w="1763" w:type="dxa"/>
            <w:shd w:val="clear" w:color="auto" w:fill="auto"/>
            <w:noWrap/>
            <w:vAlign w:val="bottom"/>
            <w:hideMark/>
          </w:tcPr>
          <w:p w14:paraId="14FFC8D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52.212,24</w:t>
            </w:r>
          </w:p>
        </w:tc>
        <w:tc>
          <w:tcPr>
            <w:tcW w:w="896" w:type="dxa"/>
            <w:shd w:val="clear" w:color="auto" w:fill="auto"/>
            <w:noWrap/>
            <w:vAlign w:val="bottom"/>
            <w:hideMark/>
          </w:tcPr>
          <w:p w14:paraId="33C97C7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49,73%</w:t>
            </w:r>
          </w:p>
        </w:tc>
      </w:tr>
      <w:tr w:rsidR="009B2AED" w:rsidRPr="009B2AED" w14:paraId="5D5830C8" w14:textId="77777777" w:rsidTr="008D2125">
        <w:trPr>
          <w:trHeight w:val="255"/>
        </w:trPr>
        <w:tc>
          <w:tcPr>
            <w:tcW w:w="896" w:type="dxa"/>
            <w:shd w:val="clear" w:color="auto" w:fill="auto"/>
            <w:noWrap/>
            <w:vAlign w:val="bottom"/>
            <w:hideMark/>
          </w:tcPr>
          <w:p w14:paraId="674E020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6B13BB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3121</w:t>
            </w:r>
          </w:p>
        </w:tc>
        <w:tc>
          <w:tcPr>
            <w:tcW w:w="7206" w:type="dxa"/>
            <w:shd w:val="clear" w:color="auto" w:fill="auto"/>
            <w:noWrap/>
            <w:vAlign w:val="bottom"/>
            <w:hideMark/>
          </w:tcPr>
          <w:p w14:paraId="484C752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rashodi za zaposlene</w:t>
            </w:r>
          </w:p>
        </w:tc>
        <w:tc>
          <w:tcPr>
            <w:tcW w:w="1985" w:type="dxa"/>
            <w:shd w:val="clear" w:color="auto" w:fill="auto"/>
            <w:noWrap/>
            <w:vAlign w:val="bottom"/>
            <w:hideMark/>
          </w:tcPr>
          <w:p w14:paraId="38384B2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2A861D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52.212,24</w:t>
            </w:r>
          </w:p>
        </w:tc>
        <w:tc>
          <w:tcPr>
            <w:tcW w:w="896" w:type="dxa"/>
            <w:shd w:val="clear" w:color="auto" w:fill="auto"/>
            <w:noWrap/>
            <w:vAlign w:val="bottom"/>
            <w:hideMark/>
          </w:tcPr>
          <w:p w14:paraId="70BEA8A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DEBD6C7" w14:textId="77777777" w:rsidTr="008D2125">
        <w:trPr>
          <w:trHeight w:val="255"/>
        </w:trPr>
        <w:tc>
          <w:tcPr>
            <w:tcW w:w="896" w:type="dxa"/>
            <w:shd w:val="clear" w:color="auto" w:fill="auto"/>
            <w:noWrap/>
            <w:vAlign w:val="bottom"/>
            <w:hideMark/>
          </w:tcPr>
          <w:p w14:paraId="1B54521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CDDB8E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313</w:t>
            </w:r>
          </w:p>
        </w:tc>
        <w:tc>
          <w:tcPr>
            <w:tcW w:w="7206" w:type="dxa"/>
            <w:shd w:val="clear" w:color="auto" w:fill="auto"/>
            <w:noWrap/>
            <w:vAlign w:val="bottom"/>
            <w:hideMark/>
          </w:tcPr>
          <w:p w14:paraId="310B8ED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Doprinosi na plaće</w:t>
            </w:r>
          </w:p>
        </w:tc>
        <w:tc>
          <w:tcPr>
            <w:tcW w:w="1985" w:type="dxa"/>
            <w:shd w:val="clear" w:color="auto" w:fill="auto"/>
            <w:noWrap/>
            <w:vAlign w:val="bottom"/>
            <w:hideMark/>
          </w:tcPr>
          <w:p w14:paraId="2373EA4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77.350,00</w:t>
            </w:r>
          </w:p>
        </w:tc>
        <w:tc>
          <w:tcPr>
            <w:tcW w:w="1763" w:type="dxa"/>
            <w:shd w:val="clear" w:color="auto" w:fill="auto"/>
            <w:noWrap/>
            <w:vAlign w:val="bottom"/>
            <w:hideMark/>
          </w:tcPr>
          <w:p w14:paraId="30EEAE2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12.889,04</w:t>
            </w:r>
          </w:p>
        </w:tc>
        <w:tc>
          <w:tcPr>
            <w:tcW w:w="896" w:type="dxa"/>
            <w:shd w:val="clear" w:color="auto" w:fill="auto"/>
            <w:noWrap/>
            <w:vAlign w:val="bottom"/>
            <w:hideMark/>
          </w:tcPr>
          <w:p w14:paraId="4F9B251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16,66%</w:t>
            </w:r>
          </w:p>
        </w:tc>
      </w:tr>
      <w:tr w:rsidR="009B2AED" w:rsidRPr="009B2AED" w14:paraId="08E913CA" w14:textId="77777777" w:rsidTr="008D2125">
        <w:trPr>
          <w:trHeight w:val="255"/>
        </w:trPr>
        <w:tc>
          <w:tcPr>
            <w:tcW w:w="896" w:type="dxa"/>
            <w:shd w:val="clear" w:color="auto" w:fill="auto"/>
            <w:noWrap/>
            <w:vAlign w:val="bottom"/>
            <w:hideMark/>
          </w:tcPr>
          <w:p w14:paraId="2B9B52D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0C5743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3131</w:t>
            </w:r>
          </w:p>
        </w:tc>
        <w:tc>
          <w:tcPr>
            <w:tcW w:w="7206" w:type="dxa"/>
            <w:shd w:val="clear" w:color="auto" w:fill="auto"/>
            <w:noWrap/>
            <w:vAlign w:val="bottom"/>
            <w:hideMark/>
          </w:tcPr>
          <w:p w14:paraId="3209579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mirovinsko osiguranje</w:t>
            </w:r>
          </w:p>
        </w:tc>
        <w:tc>
          <w:tcPr>
            <w:tcW w:w="1985" w:type="dxa"/>
            <w:shd w:val="clear" w:color="auto" w:fill="auto"/>
            <w:noWrap/>
            <w:vAlign w:val="bottom"/>
            <w:hideMark/>
          </w:tcPr>
          <w:p w14:paraId="2B716F3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9C40A3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7.800,00</w:t>
            </w:r>
          </w:p>
        </w:tc>
        <w:tc>
          <w:tcPr>
            <w:tcW w:w="896" w:type="dxa"/>
            <w:shd w:val="clear" w:color="auto" w:fill="auto"/>
            <w:noWrap/>
            <w:vAlign w:val="bottom"/>
            <w:hideMark/>
          </w:tcPr>
          <w:p w14:paraId="30C822B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C1C3B60" w14:textId="77777777" w:rsidTr="008D2125">
        <w:trPr>
          <w:trHeight w:val="255"/>
        </w:trPr>
        <w:tc>
          <w:tcPr>
            <w:tcW w:w="896" w:type="dxa"/>
            <w:shd w:val="clear" w:color="auto" w:fill="auto"/>
            <w:noWrap/>
            <w:vAlign w:val="bottom"/>
            <w:hideMark/>
          </w:tcPr>
          <w:p w14:paraId="70A8D42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7E060C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3132</w:t>
            </w:r>
          </w:p>
        </w:tc>
        <w:tc>
          <w:tcPr>
            <w:tcW w:w="7206" w:type="dxa"/>
            <w:shd w:val="clear" w:color="auto" w:fill="auto"/>
            <w:noWrap/>
            <w:vAlign w:val="bottom"/>
            <w:hideMark/>
          </w:tcPr>
          <w:p w14:paraId="15ED35D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obvezno zdravstveno osiguranje</w:t>
            </w:r>
          </w:p>
        </w:tc>
        <w:tc>
          <w:tcPr>
            <w:tcW w:w="1985" w:type="dxa"/>
            <w:shd w:val="clear" w:color="auto" w:fill="auto"/>
            <w:noWrap/>
            <w:vAlign w:val="bottom"/>
            <w:hideMark/>
          </w:tcPr>
          <w:p w14:paraId="48365B0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84E2B8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5.089,04</w:t>
            </w:r>
          </w:p>
        </w:tc>
        <w:tc>
          <w:tcPr>
            <w:tcW w:w="896" w:type="dxa"/>
            <w:shd w:val="clear" w:color="auto" w:fill="auto"/>
            <w:noWrap/>
            <w:vAlign w:val="bottom"/>
            <w:hideMark/>
          </w:tcPr>
          <w:p w14:paraId="19E89EA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A0A8CC6" w14:textId="77777777" w:rsidTr="008D2125">
        <w:trPr>
          <w:trHeight w:val="255"/>
        </w:trPr>
        <w:tc>
          <w:tcPr>
            <w:tcW w:w="896" w:type="dxa"/>
            <w:shd w:val="clear" w:color="auto" w:fill="auto"/>
            <w:noWrap/>
            <w:vAlign w:val="bottom"/>
            <w:hideMark/>
          </w:tcPr>
          <w:p w14:paraId="321E9443"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A2AA5A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312102C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5A747EB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70.000,00</w:t>
            </w:r>
          </w:p>
        </w:tc>
        <w:tc>
          <w:tcPr>
            <w:tcW w:w="1763" w:type="dxa"/>
            <w:shd w:val="clear" w:color="auto" w:fill="auto"/>
            <w:noWrap/>
            <w:vAlign w:val="bottom"/>
            <w:hideMark/>
          </w:tcPr>
          <w:p w14:paraId="422DCD9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35.224,00</w:t>
            </w:r>
          </w:p>
        </w:tc>
        <w:tc>
          <w:tcPr>
            <w:tcW w:w="896" w:type="dxa"/>
            <w:shd w:val="clear" w:color="auto" w:fill="auto"/>
            <w:noWrap/>
            <w:vAlign w:val="bottom"/>
            <w:hideMark/>
          </w:tcPr>
          <w:p w14:paraId="723583B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50,32%</w:t>
            </w:r>
          </w:p>
        </w:tc>
      </w:tr>
      <w:tr w:rsidR="009B2AED" w:rsidRPr="009B2AED" w14:paraId="1F4D7ECC" w14:textId="77777777" w:rsidTr="008D2125">
        <w:trPr>
          <w:trHeight w:val="255"/>
        </w:trPr>
        <w:tc>
          <w:tcPr>
            <w:tcW w:w="896" w:type="dxa"/>
            <w:shd w:val="clear" w:color="auto" w:fill="auto"/>
            <w:noWrap/>
            <w:vAlign w:val="bottom"/>
            <w:hideMark/>
          </w:tcPr>
          <w:p w14:paraId="51C74F7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64133C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3212</w:t>
            </w:r>
          </w:p>
        </w:tc>
        <w:tc>
          <w:tcPr>
            <w:tcW w:w="7206" w:type="dxa"/>
            <w:shd w:val="clear" w:color="auto" w:fill="auto"/>
            <w:noWrap/>
            <w:vAlign w:val="bottom"/>
            <w:hideMark/>
          </w:tcPr>
          <w:p w14:paraId="6E6CD43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za prijevoz, za rad na terenu i odvojeni život</w:t>
            </w:r>
          </w:p>
        </w:tc>
        <w:tc>
          <w:tcPr>
            <w:tcW w:w="1985" w:type="dxa"/>
            <w:shd w:val="clear" w:color="auto" w:fill="auto"/>
            <w:noWrap/>
            <w:vAlign w:val="bottom"/>
            <w:hideMark/>
          </w:tcPr>
          <w:p w14:paraId="60169AF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E441D7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35.224,00</w:t>
            </w:r>
          </w:p>
        </w:tc>
        <w:tc>
          <w:tcPr>
            <w:tcW w:w="896" w:type="dxa"/>
            <w:shd w:val="clear" w:color="auto" w:fill="auto"/>
            <w:noWrap/>
            <w:vAlign w:val="bottom"/>
            <w:hideMark/>
          </w:tcPr>
          <w:p w14:paraId="762C5F3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B42CD8C" w14:textId="77777777" w:rsidTr="008D2125">
        <w:trPr>
          <w:trHeight w:val="255"/>
        </w:trPr>
        <w:tc>
          <w:tcPr>
            <w:tcW w:w="896" w:type="dxa"/>
            <w:shd w:val="clear" w:color="auto" w:fill="auto"/>
            <w:noWrap/>
            <w:vAlign w:val="bottom"/>
            <w:hideMark/>
          </w:tcPr>
          <w:p w14:paraId="7B062C6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6E2528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23848FC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2F8BDE5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4.000,00</w:t>
            </w:r>
          </w:p>
        </w:tc>
        <w:tc>
          <w:tcPr>
            <w:tcW w:w="1763" w:type="dxa"/>
            <w:shd w:val="clear" w:color="auto" w:fill="auto"/>
            <w:noWrap/>
            <w:vAlign w:val="bottom"/>
            <w:hideMark/>
          </w:tcPr>
          <w:p w14:paraId="23DD99C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1.545,24</w:t>
            </w:r>
          </w:p>
        </w:tc>
        <w:tc>
          <w:tcPr>
            <w:tcW w:w="896" w:type="dxa"/>
            <w:shd w:val="clear" w:color="auto" w:fill="auto"/>
            <w:noWrap/>
            <w:vAlign w:val="bottom"/>
            <w:hideMark/>
          </w:tcPr>
          <w:p w14:paraId="07614FE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38,63%</w:t>
            </w:r>
          </w:p>
        </w:tc>
      </w:tr>
      <w:tr w:rsidR="009B2AED" w:rsidRPr="009B2AED" w14:paraId="237840FB" w14:textId="77777777" w:rsidTr="008D2125">
        <w:trPr>
          <w:trHeight w:val="255"/>
        </w:trPr>
        <w:tc>
          <w:tcPr>
            <w:tcW w:w="896" w:type="dxa"/>
            <w:shd w:val="clear" w:color="auto" w:fill="auto"/>
            <w:noWrap/>
            <w:vAlign w:val="bottom"/>
            <w:hideMark/>
          </w:tcPr>
          <w:p w14:paraId="0CD4470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6B5C93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46F4E52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3C07B60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EDFE2F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501,49</w:t>
            </w:r>
          </w:p>
        </w:tc>
        <w:tc>
          <w:tcPr>
            <w:tcW w:w="896" w:type="dxa"/>
            <w:shd w:val="clear" w:color="auto" w:fill="auto"/>
            <w:noWrap/>
            <w:vAlign w:val="bottom"/>
            <w:hideMark/>
          </w:tcPr>
          <w:p w14:paraId="3E14150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0EAED15" w14:textId="77777777" w:rsidTr="008D2125">
        <w:trPr>
          <w:trHeight w:val="255"/>
        </w:trPr>
        <w:tc>
          <w:tcPr>
            <w:tcW w:w="896" w:type="dxa"/>
            <w:shd w:val="clear" w:color="auto" w:fill="auto"/>
            <w:noWrap/>
            <w:vAlign w:val="bottom"/>
            <w:hideMark/>
          </w:tcPr>
          <w:p w14:paraId="5761ABE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90DC5F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3227</w:t>
            </w:r>
          </w:p>
        </w:tc>
        <w:tc>
          <w:tcPr>
            <w:tcW w:w="7206" w:type="dxa"/>
            <w:shd w:val="clear" w:color="auto" w:fill="auto"/>
            <w:noWrap/>
            <w:vAlign w:val="bottom"/>
            <w:hideMark/>
          </w:tcPr>
          <w:p w14:paraId="007176C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Službena, radna i zaštitna odjeća i obuća                                                           </w:t>
            </w:r>
          </w:p>
        </w:tc>
        <w:tc>
          <w:tcPr>
            <w:tcW w:w="1985" w:type="dxa"/>
            <w:shd w:val="clear" w:color="auto" w:fill="auto"/>
            <w:noWrap/>
            <w:vAlign w:val="bottom"/>
            <w:hideMark/>
          </w:tcPr>
          <w:p w14:paraId="1BE620B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681A1F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1.043,75</w:t>
            </w:r>
          </w:p>
        </w:tc>
        <w:tc>
          <w:tcPr>
            <w:tcW w:w="896" w:type="dxa"/>
            <w:shd w:val="clear" w:color="auto" w:fill="auto"/>
            <w:noWrap/>
            <w:vAlign w:val="bottom"/>
            <w:hideMark/>
          </w:tcPr>
          <w:p w14:paraId="16302AE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875FCA5" w14:textId="77777777" w:rsidTr="008D2125">
        <w:trPr>
          <w:trHeight w:val="255"/>
        </w:trPr>
        <w:tc>
          <w:tcPr>
            <w:tcW w:w="896" w:type="dxa"/>
            <w:shd w:val="clear" w:color="auto" w:fill="auto"/>
            <w:noWrap/>
            <w:vAlign w:val="bottom"/>
            <w:hideMark/>
          </w:tcPr>
          <w:p w14:paraId="5F96208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D6BF74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51FB074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26534BD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4.000,00</w:t>
            </w:r>
          </w:p>
        </w:tc>
        <w:tc>
          <w:tcPr>
            <w:tcW w:w="1763" w:type="dxa"/>
            <w:shd w:val="clear" w:color="auto" w:fill="auto"/>
            <w:noWrap/>
            <w:vAlign w:val="bottom"/>
            <w:hideMark/>
          </w:tcPr>
          <w:p w14:paraId="64916C8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3.125,62</w:t>
            </w:r>
          </w:p>
        </w:tc>
        <w:tc>
          <w:tcPr>
            <w:tcW w:w="896" w:type="dxa"/>
            <w:shd w:val="clear" w:color="auto" w:fill="auto"/>
            <w:noWrap/>
            <w:vAlign w:val="bottom"/>
            <w:hideMark/>
          </w:tcPr>
          <w:p w14:paraId="39FCF5F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78,14%</w:t>
            </w:r>
          </w:p>
        </w:tc>
      </w:tr>
      <w:tr w:rsidR="009B2AED" w:rsidRPr="009B2AED" w14:paraId="1713C311" w14:textId="77777777" w:rsidTr="008D2125">
        <w:trPr>
          <w:trHeight w:val="255"/>
        </w:trPr>
        <w:tc>
          <w:tcPr>
            <w:tcW w:w="896" w:type="dxa"/>
            <w:shd w:val="clear" w:color="auto" w:fill="auto"/>
            <w:noWrap/>
            <w:vAlign w:val="bottom"/>
            <w:hideMark/>
          </w:tcPr>
          <w:p w14:paraId="216A2AF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0FE5A1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3234</w:t>
            </w:r>
          </w:p>
        </w:tc>
        <w:tc>
          <w:tcPr>
            <w:tcW w:w="7206" w:type="dxa"/>
            <w:shd w:val="clear" w:color="auto" w:fill="auto"/>
            <w:noWrap/>
            <w:vAlign w:val="bottom"/>
            <w:hideMark/>
          </w:tcPr>
          <w:p w14:paraId="38D1CA9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Komunalne usluge</w:t>
            </w:r>
          </w:p>
        </w:tc>
        <w:tc>
          <w:tcPr>
            <w:tcW w:w="1985" w:type="dxa"/>
            <w:shd w:val="clear" w:color="auto" w:fill="auto"/>
            <w:noWrap/>
            <w:vAlign w:val="bottom"/>
            <w:hideMark/>
          </w:tcPr>
          <w:p w14:paraId="6356C8B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35F1E6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1.262,84</w:t>
            </w:r>
          </w:p>
        </w:tc>
        <w:tc>
          <w:tcPr>
            <w:tcW w:w="896" w:type="dxa"/>
            <w:shd w:val="clear" w:color="auto" w:fill="auto"/>
            <w:noWrap/>
            <w:vAlign w:val="bottom"/>
            <w:hideMark/>
          </w:tcPr>
          <w:p w14:paraId="431EFE6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1D7034C" w14:textId="77777777" w:rsidTr="008D2125">
        <w:trPr>
          <w:trHeight w:val="255"/>
        </w:trPr>
        <w:tc>
          <w:tcPr>
            <w:tcW w:w="896" w:type="dxa"/>
            <w:shd w:val="clear" w:color="auto" w:fill="auto"/>
            <w:noWrap/>
            <w:vAlign w:val="bottom"/>
            <w:hideMark/>
          </w:tcPr>
          <w:p w14:paraId="6C2F156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553F88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617298E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0461B14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2DB1AA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1.862,78</w:t>
            </w:r>
          </w:p>
        </w:tc>
        <w:tc>
          <w:tcPr>
            <w:tcW w:w="896" w:type="dxa"/>
            <w:shd w:val="clear" w:color="auto" w:fill="auto"/>
            <w:noWrap/>
            <w:vAlign w:val="bottom"/>
            <w:hideMark/>
          </w:tcPr>
          <w:p w14:paraId="1A9A706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87D9464" w14:textId="77777777" w:rsidTr="008D2125">
        <w:trPr>
          <w:trHeight w:val="255"/>
        </w:trPr>
        <w:tc>
          <w:tcPr>
            <w:tcW w:w="896" w:type="dxa"/>
            <w:shd w:val="clear" w:color="000000" w:fill="CCCCFF"/>
            <w:noWrap/>
            <w:vAlign w:val="bottom"/>
            <w:hideMark/>
          </w:tcPr>
          <w:p w14:paraId="20A6595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8BD690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 VLASTITI PRIHODI</w:t>
            </w:r>
          </w:p>
        </w:tc>
        <w:tc>
          <w:tcPr>
            <w:tcW w:w="1985" w:type="dxa"/>
            <w:shd w:val="clear" w:color="000000" w:fill="CCCCFF"/>
            <w:noWrap/>
            <w:vAlign w:val="bottom"/>
            <w:hideMark/>
          </w:tcPr>
          <w:p w14:paraId="0573A51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50.000,00</w:t>
            </w:r>
          </w:p>
        </w:tc>
        <w:tc>
          <w:tcPr>
            <w:tcW w:w="1763" w:type="dxa"/>
            <w:shd w:val="clear" w:color="000000" w:fill="CCCCFF"/>
            <w:noWrap/>
            <w:vAlign w:val="bottom"/>
            <w:hideMark/>
          </w:tcPr>
          <w:p w14:paraId="4090170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4.683,40</w:t>
            </w:r>
          </w:p>
        </w:tc>
        <w:tc>
          <w:tcPr>
            <w:tcW w:w="896" w:type="dxa"/>
            <w:shd w:val="clear" w:color="000000" w:fill="CCCCFF"/>
            <w:noWrap/>
            <w:vAlign w:val="bottom"/>
            <w:hideMark/>
          </w:tcPr>
          <w:p w14:paraId="72D0349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9,37%</w:t>
            </w:r>
          </w:p>
        </w:tc>
      </w:tr>
      <w:tr w:rsidR="009B2AED" w:rsidRPr="009B2AED" w14:paraId="11208981" w14:textId="77777777" w:rsidTr="008D2125">
        <w:trPr>
          <w:trHeight w:val="255"/>
        </w:trPr>
        <w:tc>
          <w:tcPr>
            <w:tcW w:w="896" w:type="dxa"/>
            <w:shd w:val="clear" w:color="000000" w:fill="CCCCFF"/>
            <w:noWrap/>
            <w:vAlign w:val="bottom"/>
            <w:hideMark/>
          </w:tcPr>
          <w:p w14:paraId="44B2819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F225FB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3.9. VLASTITI PRIHODI - PRIHODI KORISNIKA</w:t>
            </w:r>
          </w:p>
        </w:tc>
        <w:tc>
          <w:tcPr>
            <w:tcW w:w="1985" w:type="dxa"/>
            <w:shd w:val="clear" w:color="000000" w:fill="CCCCFF"/>
            <w:noWrap/>
            <w:vAlign w:val="bottom"/>
            <w:hideMark/>
          </w:tcPr>
          <w:p w14:paraId="34BEAB8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50.000,00</w:t>
            </w:r>
          </w:p>
        </w:tc>
        <w:tc>
          <w:tcPr>
            <w:tcW w:w="1763" w:type="dxa"/>
            <w:shd w:val="clear" w:color="000000" w:fill="CCCCFF"/>
            <w:noWrap/>
            <w:vAlign w:val="bottom"/>
            <w:hideMark/>
          </w:tcPr>
          <w:p w14:paraId="11C613F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4.683,40</w:t>
            </w:r>
          </w:p>
        </w:tc>
        <w:tc>
          <w:tcPr>
            <w:tcW w:w="896" w:type="dxa"/>
            <w:shd w:val="clear" w:color="000000" w:fill="CCCCFF"/>
            <w:noWrap/>
            <w:vAlign w:val="bottom"/>
            <w:hideMark/>
          </w:tcPr>
          <w:p w14:paraId="76F787C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9,37%</w:t>
            </w:r>
          </w:p>
        </w:tc>
      </w:tr>
      <w:tr w:rsidR="009B2AED" w:rsidRPr="009B2AED" w14:paraId="4301D356" w14:textId="77777777" w:rsidTr="008D2125">
        <w:trPr>
          <w:trHeight w:val="255"/>
        </w:trPr>
        <w:tc>
          <w:tcPr>
            <w:tcW w:w="896" w:type="dxa"/>
            <w:shd w:val="clear" w:color="auto" w:fill="auto"/>
            <w:noWrap/>
            <w:vAlign w:val="bottom"/>
            <w:hideMark/>
          </w:tcPr>
          <w:p w14:paraId="2847D3E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669A48E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47EB679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2CF0C82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18.000,00</w:t>
            </w:r>
          </w:p>
        </w:tc>
        <w:tc>
          <w:tcPr>
            <w:tcW w:w="1763" w:type="dxa"/>
            <w:shd w:val="clear" w:color="auto" w:fill="auto"/>
            <w:noWrap/>
            <w:vAlign w:val="bottom"/>
            <w:hideMark/>
          </w:tcPr>
          <w:p w14:paraId="2C3AFC3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4.683,40</w:t>
            </w:r>
          </w:p>
        </w:tc>
        <w:tc>
          <w:tcPr>
            <w:tcW w:w="896" w:type="dxa"/>
            <w:shd w:val="clear" w:color="auto" w:fill="auto"/>
            <w:noWrap/>
            <w:vAlign w:val="bottom"/>
            <w:hideMark/>
          </w:tcPr>
          <w:p w14:paraId="6DE9F25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26,02%</w:t>
            </w:r>
          </w:p>
        </w:tc>
      </w:tr>
      <w:tr w:rsidR="009B2AED" w:rsidRPr="009B2AED" w14:paraId="4ECE0860" w14:textId="77777777" w:rsidTr="008D2125">
        <w:trPr>
          <w:trHeight w:val="255"/>
        </w:trPr>
        <w:tc>
          <w:tcPr>
            <w:tcW w:w="896" w:type="dxa"/>
            <w:shd w:val="clear" w:color="auto" w:fill="auto"/>
            <w:noWrap/>
            <w:vAlign w:val="bottom"/>
            <w:hideMark/>
          </w:tcPr>
          <w:p w14:paraId="38154FD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4A52E3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6FEAF3E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239B014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C8C515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E1A377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0E37939" w14:textId="77777777" w:rsidTr="008D2125">
        <w:trPr>
          <w:trHeight w:val="255"/>
        </w:trPr>
        <w:tc>
          <w:tcPr>
            <w:tcW w:w="896" w:type="dxa"/>
            <w:shd w:val="clear" w:color="auto" w:fill="auto"/>
            <w:noWrap/>
            <w:vAlign w:val="bottom"/>
            <w:hideMark/>
          </w:tcPr>
          <w:p w14:paraId="51241D5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1879ED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3224</w:t>
            </w:r>
          </w:p>
        </w:tc>
        <w:tc>
          <w:tcPr>
            <w:tcW w:w="7206" w:type="dxa"/>
            <w:shd w:val="clear" w:color="auto" w:fill="auto"/>
            <w:noWrap/>
            <w:vAlign w:val="bottom"/>
            <w:hideMark/>
          </w:tcPr>
          <w:p w14:paraId="7AE4F24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dijelovi za tekuće i investicijsko održavanje</w:t>
            </w:r>
          </w:p>
        </w:tc>
        <w:tc>
          <w:tcPr>
            <w:tcW w:w="1985" w:type="dxa"/>
            <w:shd w:val="clear" w:color="auto" w:fill="auto"/>
            <w:noWrap/>
            <w:vAlign w:val="bottom"/>
            <w:hideMark/>
          </w:tcPr>
          <w:p w14:paraId="3C2F376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A6C56E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4.683,40</w:t>
            </w:r>
          </w:p>
        </w:tc>
        <w:tc>
          <w:tcPr>
            <w:tcW w:w="896" w:type="dxa"/>
            <w:shd w:val="clear" w:color="auto" w:fill="auto"/>
            <w:noWrap/>
            <w:vAlign w:val="bottom"/>
            <w:hideMark/>
          </w:tcPr>
          <w:p w14:paraId="294E035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E72D0B8" w14:textId="77777777" w:rsidTr="008D2125">
        <w:trPr>
          <w:trHeight w:val="255"/>
        </w:trPr>
        <w:tc>
          <w:tcPr>
            <w:tcW w:w="896" w:type="dxa"/>
            <w:shd w:val="clear" w:color="auto" w:fill="auto"/>
            <w:noWrap/>
            <w:vAlign w:val="bottom"/>
            <w:hideMark/>
          </w:tcPr>
          <w:p w14:paraId="21AE5E4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963396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3227</w:t>
            </w:r>
          </w:p>
        </w:tc>
        <w:tc>
          <w:tcPr>
            <w:tcW w:w="7206" w:type="dxa"/>
            <w:shd w:val="clear" w:color="auto" w:fill="auto"/>
            <w:noWrap/>
            <w:vAlign w:val="bottom"/>
            <w:hideMark/>
          </w:tcPr>
          <w:p w14:paraId="2E9D46E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Službena, radna i zaštitna odjeća i obuća                                                           </w:t>
            </w:r>
          </w:p>
        </w:tc>
        <w:tc>
          <w:tcPr>
            <w:tcW w:w="1985" w:type="dxa"/>
            <w:shd w:val="clear" w:color="auto" w:fill="auto"/>
            <w:noWrap/>
            <w:vAlign w:val="bottom"/>
            <w:hideMark/>
          </w:tcPr>
          <w:p w14:paraId="62B6181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EC7BE3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FDA22B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D5EFE75" w14:textId="77777777" w:rsidTr="008D2125">
        <w:trPr>
          <w:trHeight w:val="255"/>
        </w:trPr>
        <w:tc>
          <w:tcPr>
            <w:tcW w:w="896" w:type="dxa"/>
            <w:shd w:val="clear" w:color="auto" w:fill="auto"/>
            <w:noWrap/>
            <w:vAlign w:val="bottom"/>
            <w:hideMark/>
          </w:tcPr>
          <w:p w14:paraId="15BE27E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B0E2CA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29D2D03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1789A80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18.000,00</w:t>
            </w:r>
          </w:p>
        </w:tc>
        <w:tc>
          <w:tcPr>
            <w:tcW w:w="1763" w:type="dxa"/>
            <w:shd w:val="clear" w:color="auto" w:fill="auto"/>
            <w:noWrap/>
            <w:vAlign w:val="bottom"/>
            <w:hideMark/>
          </w:tcPr>
          <w:p w14:paraId="16FF6E7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603E340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DB97B01" w14:textId="77777777" w:rsidTr="008D2125">
        <w:trPr>
          <w:trHeight w:val="255"/>
        </w:trPr>
        <w:tc>
          <w:tcPr>
            <w:tcW w:w="896" w:type="dxa"/>
            <w:shd w:val="clear" w:color="auto" w:fill="auto"/>
            <w:noWrap/>
            <w:vAlign w:val="bottom"/>
            <w:hideMark/>
          </w:tcPr>
          <w:p w14:paraId="5054A96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AF347D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42177C7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1A0DA82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8F8EDB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0C4172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CA64F0E" w14:textId="77777777" w:rsidTr="008D2125">
        <w:trPr>
          <w:trHeight w:val="255"/>
        </w:trPr>
        <w:tc>
          <w:tcPr>
            <w:tcW w:w="896" w:type="dxa"/>
            <w:shd w:val="clear" w:color="auto" w:fill="auto"/>
            <w:noWrap/>
            <w:vAlign w:val="bottom"/>
            <w:hideMark/>
          </w:tcPr>
          <w:p w14:paraId="6FB0998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4FF74F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3735F66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2C399CE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9448C6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5CB206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2B2524A" w14:textId="77777777" w:rsidTr="008D2125">
        <w:trPr>
          <w:trHeight w:val="255"/>
        </w:trPr>
        <w:tc>
          <w:tcPr>
            <w:tcW w:w="896" w:type="dxa"/>
            <w:shd w:val="clear" w:color="auto" w:fill="auto"/>
            <w:noWrap/>
            <w:vAlign w:val="bottom"/>
            <w:hideMark/>
          </w:tcPr>
          <w:p w14:paraId="0333A4C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F4628B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7194989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6CAF054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14.000,00</w:t>
            </w:r>
          </w:p>
        </w:tc>
        <w:tc>
          <w:tcPr>
            <w:tcW w:w="1763" w:type="dxa"/>
            <w:shd w:val="clear" w:color="auto" w:fill="auto"/>
            <w:noWrap/>
            <w:vAlign w:val="bottom"/>
            <w:hideMark/>
          </w:tcPr>
          <w:p w14:paraId="1169D9E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24D8F81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241D11A0" w14:textId="77777777" w:rsidTr="008D2125">
        <w:trPr>
          <w:trHeight w:val="255"/>
        </w:trPr>
        <w:tc>
          <w:tcPr>
            <w:tcW w:w="896" w:type="dxa"/>
            <w:shd w:val="clear" w:color="auto" w:fill="auto"/>
            <w:noWrap/>
            <w:vAlign w:val="bottom"/>
            <w:hideMark/>
          </w:tcPr>
          <w:p w14:paraId="7E0BA2B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F6F464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4221</w:t>
            </w:r>
          </w:p>
        </w:tc>
        <w:tc>
          <w:tcPr>
            <w:tcW w:w="7206" w:type="dxa"/>
            <w:shd w:val="clear" w:color="auto" w:fill="auto"/>
            <w:noWrap/>
            <w:vAlign w:val="bottom"/>
            <w:hideMark/>
          </w:tcPr>
          <w:p w14:paraId="0AE7604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Uredska oprema i namještaj</w:t>
            </w:r>
          </w:p>
        </w:tc>
        <w:tc>
          <w:tcPr>
            <w:tcW w:w="1985" w:type="dxa"/>
            <w:shd w:val="clear" w:color="auto" w:fill="auto"/>
            <w:noWrap/>
            <w:vAlign w:val="bottom"/>
            <w:hideMark/>
          </w:tcPr>
          <w:p w14:paraId="6964E81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F27CC6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4DAAC9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398B562" w14:textId="77777777" w:rsidTr="008D2125">
        <w:trPr>
          <w:trHeight w:val="255"/>
        </w:trPr>
        <w:tc>
          <w:tcPr>
            <w:tcW w:w="896" w:type="dxa"/>
            <w:shd w:val="clear" w:color="auto" w:fill="auto"/>
            <w:noWrap/>
            <w:vAlign w:val="bottom"/>
            <w:hideMark/>
          </w:tcPr>
          <w:p w14:paraId="0A39F40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C528BC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4222</w:t>
            </w:r>
          </w:p>
        </w:tc>
        <w:tc>
          <w:tcPr>
            <w:tcW w:w="7206" w:type="dxa"/>
            <w:shd w:val="clear" w:color="auto" w:fill="auto"/>
            <w:noWrap/>
            <w:vAlign w:val="bottom"/>
            <w:hideMark/>
          </w:tcPr>
          <w:p w14:paraId="35C91AB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Komunikacijska oprema</w:t>
            </w:r>
          </w:p>
        </w:tc>
        <w:tc>
          <w:tcPr>
            <w:tcW w:w="1985" w:type="dxa"/>
            <w:shd w:val="clear" w:color="auto" w:fill="auto"/>
            <w:noWrap/>
            <w:vAlign w:val="bottom"/>
            <w:hideMark/>
          </w:tcPr>
          <w:p w14:paraId="7F13055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7C0EE8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F8B070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248335C" w14:textId="77777777" w:rsidTr="008D2125">
        <w:trPr>
          <w:trHeight w:val="255"/>
        </w:trPr>
        <w:tc>
          <w:tcPr>
            <w:tcW w:w="896" w:type="dxa"/>
            <w:shd w:val="clear" w:color="auto" w:fill="auto"/>
            <w:noWrap/>
            <w:vAlign w:val="bottom"/>
            <w:hideMark/>
          </w:tcPr>
          <w:p w14:paraId="447372C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C061D3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4223</w:t>
            </w:r>
          </w:p>
        </w:tc>
        <w:tc>
          <w:tcPr>
            <w:tcW w:w="7206" w:type="dxa"/>
            <w:shd w:val="clear" w:color="auto" w:fill="auto"/>
            <w:noWrap/>
            <w:vAlign w:val="bottom"/>
            <w:hideMark/>
          </w:tcPr>
          <w:p w14:paraId="319BD5A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Oprema za održavanje i zaštitu</w:t>
            </w:r>
          </w:p>
        </w:tc>
        <w:tc>
          <w:tcPr>
            <w:tcW w:w="1985" w:type="dxa"/>
            <w:shd w:val="clear" w:color="auto" w:fill="auto"/>
            <w:noWrap/>
            <w:vAlign w:val="bottom"/>
            <w:hideMark/>
          </w:tcPr>
          <w:p w14:paraId="425FEEC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55878A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E1A4EA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94C7473" w14:textId="77777777" w:rsidTr="008D2125">
        <w:trPr>
          <w:trHeight w:val="255"/>
        </w:trPr>
        <w:tc>
          <w:tcPr>
            <w:tcW w:w="896" w:type="dxa"/>
            <w:shd w:val="clear" w:color="000000" w:fill="CCCCFF"/>
            <w:noWrap/>
            <w:vAlign w:val="bottom"/>
            <w:hideMark/>
          </w:tcPr>
          <w:p w14:paraId="16E7305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E35F38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36CCB3A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4.059.098,00</w:t>
            </w:r>
          </w:p>
        </w:tc>
        <w:tc>
          <w:tcPr>
            <w:tcW w:w="1763" w:type="dxa"/>
            <w:shd w:val="clear" w:color="000000" w:fill="CCCCFF"/>
            <w:noWrap/>
            <w:vAlign w:val="bottom"/>
            <w:hideMark/>
          </w:tcPr>
          <w:p w14:paraId="6613C75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1.871.637,51</w:t>
            </w:r>
          </w:p>
        </w:tc>
        <w:tc>
          <w:tcPr>
            <w:tcW w:w="896" w:type="dxa"/>
            <w:shd w:val="clear" w:color="000000" w:fill="CCCCFF"/>
            <w:noWrap/>
            <w:vAlign w:val="bottom"/>
            <w:hideMark/>
          </w:tcPr>
          <w:p w14:paraId="1FD2E94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46,11%</w:t>
            </w:r>
          </w:p>
        </w:tc>
      </w:tr>
      <w:tr w:rsidR="009B2AED" w:rsidRPr="009B2AED" w14:paraId="0855617A" w14:textId="77777777" w:rsidTr="008D2125">
        <w:trPr>
          <w:trHeight w:val="255"/>
        </w:trPr>
        <w:tc>
          <w:tcPr>
            <w:tcW w:w="896" w:type="dxa"/>
            <w:shd w:val="clear" w:color="000000" w:fill="CCCCFF"/>
            <w:noWrap/>
            <w:vAlign w:val="bottom"/>
            <w:hideMark/>
          </w:tcPr>
          <w:p w14:paraId="051C654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D6708D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5.1. POTPORA ZA DECENTRALIZIRANE FUNKCIJE</w:t>
            </w:r>
          </w:p>
        </w:tc>
        <w:tc>
          <w:tcPr>
            <w:tcW w:w="1985" w:type="dxa"/>
            <w:shd w:val="clear" w:color="000000" w:fill="CCCCFF"/>
            <w:noWrap/>
            <w:vAlign w:val="bottom"/>
            <w:hideMark/>
          </w:tcPr>
          <w:p w14:paraId="64CA55E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3.267.548,00</w:t>
            </w:r>
          </w:p>
        </w:tc>
        <w:tc>
          <w:tcPr>
            <w:tcW w:w="1763" w:type="dxa"/>
            <w:shd w:val="clear" w:color="000000" w:fill="CCCCFF"/>
            <w:noWrap/>
            <w:vAlign w:val="bottom"/>
            <w:hideMark/>
          </w:tcPr>
          <w:p w14:paraId="414F45A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1.593.375,40</w:t>
            </w:r>
          </w:p>
        </w:tc>
        <w:tc>
          <w:tcPr>
            <w:tcW w:w="896" w:type="dxa"/>
            <w:shd w:val="clear" w:color="000000" w:fill="CCCCFF"/>
            <w:noWrap/>
            <w:vAlign w:val="bottom"/>
            <w:hideMark/>
          </w:tcPr>
          <w:p w14:paraId="1931033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48,76%</w:t>
            </w:r>
          </w:p>
        </w:tc>
      </w:tr>
      <w:tr w:rsidR="009B2AED" w:rsidRPr="009B2AED" w14:paraId="12C472BA" w14:textId="77777777" w:rsidTr="008D2125">
        <w:trPr>
          <w:trHeight w:val="255"/>
        </w:trPr>
        <w:tc>
          <w:tcPr>
            <w:tcW w:w="896" w:type="dxa"/>
            <w:shd w:val="clear" w:color="auto" w:fill="auto"/>
            <w:noWrap/>
            <w:vAlign w:val="bottom"/>
            <w:hideMark/>
          </w:tcPr>
          <w:p w14:paraId="4E89288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7EE4F7D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311</w:t>
            </w:r>
          </w:p>
        </w:tc>
        <w:tc>
          <w:tcPr>
            <w:tcW w:w="7206" w:type="dxa"/>
            <w:shd w:val="clear" w:color="auto" w:fill="auto"/>
            <w:noWrap/>
            <w:vAlign w:val="bottom"/>
            <w:hideMark/>
          </w:tcPr>
          <w:p w14:paraId="3104FEC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Plaće (Bruto)</w:t>
            </w:r>
          </w:p>
        </w:tc>
        <w:tc>
          <w:tcPr>
            <w:tcW w:w="1985" w:type="dxa"/>
            <w:shd w:val="clear" w:color="auto" w:fill="auto"/>
            <w:noWrap/>
            <w:vAlign w:val="bottom"/>
            <w:hideMark/>
          </w:tcPr>
          <w:p w14:paraId="27AEBB9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2.398.886,00</w:t>
            </w:r>
          </w:p>
        </w:tc>
        <w:tc>
          <w:tcPr>
            <w:tcW w:w="1763" w:type="dxa"/>
            <w:shd w:val="clear" w:color="auto" w:fill="auto"/>
            <w:noWrap/>
            <w:vAlign w:val="bottom"/>
            <w:hideMark/>
          </w:tcPr>
          <w:p w14:paraId="755F322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1.199.864,44</w:t>
            </w:r>
          </w:p>
        </w:tc>
        <w:tc>
          <w:tcPr>
            <w:tcW w:w="896" w:type="dxa"/>
            <w:shd w:val="clear" w:color="auto" w:fill="auto"/>
            <w:noWrap/>
            <w:vAlign w:val="bottom"/>
            <w:hideMark/>
          </w:tcPr>
          <w:p w14:paraId="6014A32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50,02%</w:t>
            </w:r>
          </w:p>
        </w:tc>
      </w:tr>
      <w:tr w:rsidR="009B2AED" w:rsidRPr="009B2AED" w14:paraId="1675713D" w14:textId="77777777" w:rsidTr="008D2125">
        <w:trPr>
          <w:trHeight w:val="255"/>
        </w:trPr>
        <w:tc>
          <w:tcPr>
            <w:tcW w:w="896" w:type="dxa"/>
            <w:shd w:val="clear" w:color="auto" w:fill="auto"/>
            <w:noWrap/>
            <w:vAlign w:val="bottom"/>
            <w:hideMark/>
          </w:tcPr>
          <w:p w14:paraId="157215B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4B73C7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3111</w:t>
            </w:r>
          </w:p>
        </w:tc>
        <w:tc>
          <w:tcPr>
            <w:tcW w:w="7206" w:type="dxa"/>
            <w:shd w:val="clear" w:color="auto" w:fill="auto"/>
            <w:noWrap/>
            <w:vAlign w:val="bottom"/>
            <w:hideMark/>
          </w:tcPr>
          <w:p w14:paraId="14982D5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redovan rad</w:t>
            </w:r>
          </w:p>
        </w:tc>
        <w:tc>
          <w:tcPr>
            <w:tcW w:w="1985" w:type="dxa"/>
            <w:shd w:val="clear" w:color="auto" w:fill="auto"/>
            <w:noWrap/>
            <w:vAlign w:val="bottom"/>
            <w:hideMark/>
          </w:tcPr>
          <w:p w14:paraId="2D0F9F8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B6881E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1.162.364,44</w:t>
            </w:r>
          </w:p>
        </w:tc>
        <w:tc>
          <w:tcPr>
            <w:tcW w:w="896" w:type="dxa"/>
            <w:shd w:val="clear" w:color="auto" w:fill="auto"/>
            <w:noWrap/>
            <w:vAlign w:val="bottom"/>
            <w:hideMark/>
          </w:tcPr>
          <w:p w14:paraId="034C055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FFC7D16" w14:textId="77777777" w:rsidTr="008D2125">
        <w:trPr>
          <w:trHeight w:val="255"/>
        </w:trPr>
        <w:tc>
          <w:tcPr>
            <w:tcW w:w="896" w:type="dxa"/>
            <w:shd w:val="clear" w:color="auto" w:fill="auto"/>
            <w:noWrap/>
            <w:vAlign w:val="bottom"/>
            <w:hideMark/>
          </w:tcPr>
          <w:p w14:paraId="3285DF1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4CC737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3113</w:t>
            </w:r>
          </w:p>
        </w:tc>
        <w:tc>
          <w:tcPr>
            <w:tcW w:w="7206" w:type="dxa"/>
            <w:shd w:val="clear" w:color="auto" w:fill="auto"/>
            <w:noWrap/>
            <w:vAlign w:val="bottom"/>
            <w:hideMark/>
          </w:tcPr>
          <w:p w14:paraId="4276443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prekovremeni rad</w:t>
            </w:r>
          </w:p>
        </w:tc>
        <w:tc>
          <w:tcPr>
            <w:tcW w:w="1985" w:type="dxa"/>
            <w:shd w:val="clear" w:color="auto" w:fill="auto"/>
            <w:noWrap/>
            <w:vAlign w:val="bottom"/>
            <w:hideMark/>
          </w:tcPr>
          <w:p w14:paraId="4E24D83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68779B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37.500,00</w:t>
            </w:r>
          </w:p>
        </w:tc>
        <w:tc>
          <w:tcPr>
            <w:tcW w:w="896" w:type="dxa"/>
            <w:shd w:val="clear" w:color="auto" w:fill="auto"/>
            <w:noWrap/>
            <w:vAlign w:val="bottom"/>
            <w:hideMark/>
          </w:tcPr>
          <w:p w14:paraId="4655431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2014AE4" w14:textId="77777777" w:rsidTr="008D2125">
        <w:trPr>
          <w:trHeight w:val="255"/>
        </w:trPr>
        <w:tc>
          <w:tcPr>
            <w:tcW w:w="896" w:type="dxa"/>
            <w:shd w:val="clear" w:color="auto" w:fill="auto"/>
            <w:noWrap/>
            <w:vAlign w:val="bottom"/>
            <w:hideMark/>
          </w:tcPr>
          <w:p w14:paraId="24578EC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E0C732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312</w:t>
            </w:r>
          </w:p>
        </w:tc>
        <w:tc>
          <w:tcPr>
            <w:tcW w:w="7206" w:type="dxa"/>
            <w:shd w:val="clear" w:color="auto" w:fill="auto"/>
            <w:noWrap/>
            <w:vAlign w:val="bottom"/>
            <w:hideMark/>
          </w:tcPr>
          <w:p w14:paraId="4EAB893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rashodi za zaposlene</w:t>
            </w:r>
          </w:p>
        </w:tc>
        <w:tc>
          <w:tcPr>
            <w:tcW w:w="1985" w:type="dxa"/>
            <w:shd w:val="clear" w:color="auto" w:fill="auto"/>
            <w:noWrap/>
            <w:vAlign w:val="bottom"/>
            <w:hideMark/>
          </w:tcPr>
          <w:p w14:paraId="25BC1D8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50.000,00</w:t>
            </w:r>
          </w:p>
        </w:tc>
        <w:tc>
          <w:tcPr>
            <w:tcW w:w="1763" w:type="dxa"/>
            <w:shd w:val="clear" w:color="auto" w:fill="auto"/>
            <w:noWrap/>
            <w:vAlign w:val="bottom"/>
            <w:hideMark/>
          </w:tcPr>
          <w:p w14:paraId="3CC6C63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15.500,00</w:t>
            </w:r>
          </w:p>
        </w:tc>
        <w:tc>
          <w:tcPr>
            <w:tcW w:w="896" w:type="dxa"/>
            <w:shd w:val="clear" w:color="auto" w:fill="auto"/>
            <w:noWrap/>
            <w:vAlign w:val="bottom"/>
            <w:hideMark/>
          </w:tcPr>
          <w:p w14:paraId="30AF594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31,00%</w:t>
            </w:r>
          </w:p>
        </w:tc>
      </w:tr>
      <w:tr w:rsidR="009B2AED" w:rsidRPr="009B2AED" w14:paraId="31489847" w14:textId="77777777" w:rsidTr="008D2125">
        <w:trPr>
          <w:trHeight w:val="255"/>
        </w:trPr>
        <w:tc>
          <w:tcPr>
            <w:tcW w:w="896" w:type="dxa"/>
            <w:shd w:val="clear" w:color="auto" w:fill="auto"/>
            <w:noWrap/>
            <w:vAlign w:val="bottom"/>
            <w:hideMark/>
          </w:tcPr>
          <w:p w14:paraId="16A2F2F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44F6A9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3121</w:t>
            </w:r>
          </w:p>
        </w:tc>
        <w:tc>
          <w:tcPr>
            <w:tcW w:w="7206" w:type="dxa"/>
            <w:shd w:val="clear" w:color="auto" w:fill="auto"/>
            <w:noWrap/>
            <w:vAlign w:val="bottom"/>
            <w:hideMark/>
          </w:tcPr>
          <w:p w14:paraId="75B8BE3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rashodi za zaposlene</w:t>
            </w:r>
          </w:p>
        </w:tc>
        <w:tc>
          <w:tcPr>
            <w:tcW w:w="1985" w:type="dxa"/>
            <w:shd w:val="clear" w:color="auto" w:fill="auto"/>
            <w:noWrap/>
            <w:vAlign w:val="bottom"/>
            <w:hideMark/>
          </w:tcPr>
          <w:p w14:paraId="4B65B63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80B65D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15.500,00</w:t>
            </w:r>
          </w:p>
        </w:tc>
        <w:tc>
          <w:tcPr>
            <w:tcW w:w="896" w:type="dxa"/>
            <w:shd w:val="clear" w:color="auto" w:fill="auto"/>
            <w:noWrap/>
            <w:vAlign w:val="bottom"/>
            <w:hideMark/>
          </w:tcPr>
          <w:p w14:paraId="084DF1F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41E047A" w14:textId="77777777" w:rsidTr="008D2125">
        <w:trPr>
          <w:trHeight w:val="255"/>
        </w:trPr>
        <w:tc>
          <w:tcPr>
            <w:tcW w:w="896" w:type="dxa"/>
            <w:shd w:val="clear" w:color="auto" w:fill="auto"/>
            <w:noWrap/>
            <w:vAlign w:val="bottom"/>
            <w:hideMark/>
          </w:tcPr>
          <w:p w14:paraId="4906A5D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F1454D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313</w:t>
            </w:r>
          </w:p>
        </w:tc>
        <w:tc>
          <w:tcPr>
            <w:tcW w:w="7206" w:type="dxa"/>
            <w:shd w:val="clear" w:color="auto" w:fill="auto"/>
            <w:noWrap/>
            <w:vAlign w:val="bottom"/>
            <w:hideMark/>
          </w:tcPr>
          <w:p w14:paraId="6A067C2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Doprinosi na plaće</w:t>
            </w:r>
          </w:p>
        </w:tc>
        <w:tc>
          <w:tcPr>
            <w:tcW w:w="1985" w:type="dxa"/>
            <w:shd w:val="clear" w:color="auto" w:fill="auto"/>
            <w:noWrap/>
            <w:vAlign w:val="bottom"/>
            <w:hideMark/>
          </w:tcPr>
          <w:p w14:paraId="15D53CF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491.907,00</w:t>
            </w:r>
          </w:p>
        </w:tc>
        <w:tc>
          <w:tcPr>
            <w:tcW w:w="1763" w:type="dxa"/>
            <w:shd w:val="clear" w:color="auto" w:fill="auto"/>
            <w:noWrap/>
            <w:vAlign w:val="bottom"/>
            <w:hideMark/>
          </w:tcPr>
          <w:p w14:paraId="3091431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246.246,67</w:t>
            </w:r>
          </w:p>
        </w:tc>
        <w:tc>
          <w:tcPr>
            <w:tcW w:w="896" w:type="dxa"/>
            <w:shd w:val="clear" w:color="auto" w:fill="auto"/>
            <w:noWrap/>
            <w:vAlign w:val="bottom"/>
            <w:hideMark/>
          </w:tcPr>
          <w:p w14:paraId="4FC7EEB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50,06%</w:t>
            </w:r>
          </w:p>
        </w:tc>
      </w:tr>
      <w:tr w:rsidR="009B2AED" w:rsidRPr="009B2AED" w14:paraId="44756B15" w14:textId="77777777" w:rsidTr="008D2125">
        <w:trPr>
          <w:trHeight w:val="255"/>
        </w:trPr>
        <w:tc>
          <w:tcPr>
            <w:tcW w:w="896" w:type="dxa"/>
            <w:shd w:val="clear" w:color="auto" w:fill="auto"/>
            <w:noWrap/>
            <w:vAlign w:val="bottom"/>
            <w:hideMark/>
          </w:tcPr>
          <w:p w14:paraId="4E9E8AE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34447F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3131</w:t>
            </w:r>
          </w:p>
        </w:tc>
        <w:tc>
          <w:tcPr>
            <w:tcW w:w="7206" w:type="dxa"/>
            <w:shd w:val="clear" w:color="auto" w:fill="auto"/>
            <w:noWrap/>
            <w:vAlign w:val="bottom"/>
            <w:hideMark/>
          </w:tcPr>
          <w:p w14:paraId="5D89AC7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mirovinsko osiguranje</w:t>
            </w:r>
          </w:p>
        </w:tc>
        <w:tc>
          <w:tcPr>
            <w:tcW w:w="1985" w:type="dxa"/>
            <w:shd w:val="clear" w:color="auto" w:fill="auto"/>
            <w:noWrap/>
            <w:vAlign w:val="bottom"/>
            <w:hideMark/>
          </w:tcPr>
          <w:p w14:paraId="05AA33F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D9933D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87.875,84</w:t>
            </w:r>
          </w:p>
        </w:tc>
        <w:tc>
          <w:tcPr>
            <w:tcW w:w="896" w:type="dxa"/>
            <w:shd w:val="clear" w:color="auto" w:fill="auto"/>
            <w:noWrap/>
            <w:vAlign w:val="bottom"/>
            <w:hideMark/>
          </w:tcPr>
          <w:p w14:paraId="2965E0F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E25D4D7" w14:textId="77777777" w:rsidTr="008D2125">
        <w:trPr>
          <w:trHeight w:val="255"/>
        </w:trPr>
        <w:tc>
          <w:tcPr>
            <w:tcW w:w="896" w:type="dxa"/>
            <w:shd w:val="clear" w:color="auto" w:fill="auto"/>
            <w:noWrap/>
            <w:vAlign w:val="bottom"/>
            <w:hideMark/>
          </w:tcPr>
          <w:p w14:paraId="6799D34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34C268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3132</w:t>
            </w:r>
          </w:p>
        </w:tc>
        <w:tc>
          <w:tcPr>
            <w:tcW w:w="7206" w:type="dxa"/>
            <w:shd w:val="clear" w:color="auto" w:fill="auto"/>
            <w:noWrap/>
            <w:vAlign w:val="bottom"/>
            <w:hideMark/>
          </w:tcPr>
          <w:p w14:paraId="6B6F2F6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obvezno zdravstveno osiguranje</w:t>
            </w:r>
          </w:p>
        </w:tc>
        <w:tc>
          <w:tcPr>
            <w:tcW w:w="1985" w:type="dxa"/>
            <w:shd w:val="clear" w:color="auto" w:fill="auto"/>
            <w:noWrap/>
            <w:vAlign w:val="bottom"/>
            <w:hideMark/>
          </w:tcPr>
          <w:p w14:paraId="2379A5B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CD7DCC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158.370,83</w:t>
            </w:r>
          </w:p>
        </w:tc>
        <w:tc>
          <w:tcPr>
            <w:tcW w:w="896" w:type="dxa"/>
            <w:shd w:val="clear" w:color="auto" w:fill="auto"/>
            <w:noWrap/>
            <w:vAlign w:val="bottom"/>
            <w:hideMark/>
          </w:tcPr>
          <w:p w14:paraId="503CF8E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3D6A16C" w14:textId="77777777" w:rsidTr="008D2125">
        <w:trPr>
          <w:trHeight w:val="255"/>
        </w:trPr>
        <w:tc>
          <w:tcPr>
            <w:tcW w:w="896" w:type="dxa"/>
            <w:shd w:val="clear" w:color="auto" w:fill="auto"/>
            <w:noWrap/>
            <w:vAlign w:val="bottom"/>
            <w:hideMark/>
          </w:tcPr>
          <w:p w14:paraId="1C631FE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1CC056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2AF7755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725D644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79.600,00</w:t>
            </w:r>
          </w:p>
        </w:tc>
        <w:tc>
          <w:tcPr>
            <w:tcW w:w="1763" w:type="dxa"/>
            <w:shd w:val="clear" w:color="auto" w:fill="auto"/>
            <w:noWrap/>
            <w:vAlign w:val="bottom"/>
            <w:hideMark/>
          </w:tcPr>
          <w:p w14:paraId="03DD7B5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40.590,00</w:t>
            </w:r>
          </w:p>
        </w:tc>
        <w:tc>
          <w:tcPr>
            <w:tcW w:w="896" w:type="dxa"/>
            <w:shd w:val="clear" w:color="auto" w:fill="auto"/>
            <w:noWrap/>
            <w:vAlign w:val="bottom"/>
            <w:hideMark/>
          </w:tcPr>
          <w:p w14:paraId="62D1C09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50,99%</w:t>
            </w:r>
          </w:p>
        </w:tc>
      </w:tr>
      <w:tr w:rsidR="009B2AED" w:rsidRPr="009B2AED" w14:paraId="41E51187" w14:textId="77777777" w:rsidTr="008D2125">
        <w:trPr>
          <w:trHeight w:val="255"/>
        </w:trPr>
        <w:tc>
          <w:tcPr>
            <w:tcW w:w="896" w:type="dxa"/>
            <w:shd w:val="clear" w:color="auto" w:fill="auto"/>
            <w:noWrap/>
            <w:vAlign w:val="bottom"/>
            <w:hideMark/>
          </w:tcPr>
          <w:p w14:paraId="7BFB7F0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A4524B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3211</w:t>
            </w:r>
          </w:p>
        </w:tc>
        <w:tc>
          <w:tcPr>
            <w:tcW w:w="7206" w:type="dxa"/>
            <w:shd w:val="clear" w:color="auto" w:fill="auto"/>
            <w:noWrap/>
            <w:vAlign w:val="bottom"/>
            <w:hideMark/>
          </w:tcPr>
          <w:p w14:paraId="499EF71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Službena putovanja</w:t>
            </w:r>
          </w:p>
        </w:tc>
        <w:tc>
          <w:tcPr>
            <w:tcW w:w="1985" w:type="dxa"/>
            <w:shd w:val="clear" w:color="auto" w:fill="auto"/>
            <w:noWrap/>
            <w:vAlign w:val="bottom"/>
            <w:hideMark/>
          </w:tcPr>
          <w:p w14:paraId="72793EF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072346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850E16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E8A5350" w14:textId="77777777" w:rsidTr="008D2125">
        <w:trPr>
          <w:trHeight w:val="255"/>
        </w:trPr>
        <w:tc>
          <w:tcPr>
            <w:tcW w:w="896" w:type="dxa"/>
            <w:shd w:val="clear" w:color="auto" w:fill="auto"/>
            <w:noWrap/>
            <w:vAlign w:val="bottom"/>
            <w:hideMark/>
          </w:tcPr>
          <w:p w14:paraId="0BDE365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6D7A0B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3212</w:t>
            </w:r>
          </w:p>
        </w:tc>
        <w:tc>
          <w:tcPr>
            <w:tcW w:w="7206" w:type="dxa"/>
            <w:shd w:val="clear" w:color="auto" w:fill="auto"/>
            <w:noWrap/>
            <w:vAlign w:val="bottom"/>
            <w:hideMark/>
          </w:tcPr>
          <w:p w14:paraId="793C6E2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za prijevoz, za rad na terenu i odvojeni život</w:t>
            </w:r>
          </w:p>
        </w:tc>
        <w:tc>
          <w:tcPr>
            <w:tcW w:w="1985" w:type="dxa"/>
            <w:shd w:val="clear" w:color="auto" w:fill="auto"/>
            <w:noWrap/>
            <w:vAlign w:val="bottom"/>
            <w:hideMark/>
          </w:tcPr>
          <w:p w14:paraId="1E5AD5C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DC8778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37.500,00</w:t>
            </w:r>
          </w:p>
        </w:tc>
        <w:tc>
          <w:tcPr>
            <w:tcW w:w="896" w:type="dxa"/>
            <w:shd w:val="clear" w:color="auto" w:fill="auto"/>
            <w:noWrap/>
            <w:vAlign w:val="bottom"/>
            <w:hideMark/>
          </w:tcPr>
          <w:p w14:paraId="2E9E6B6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6EECC83" w14:textId="77777777" w:rsidTr="008D2125">
        <w:trPr>
          <w:trHeight w:val="255"/>
        </w:trPr>
        <w:tc>
          <w:tcPr>
            <w:tcW w:w="896" w:type="dxa"/>
            <w:shd w:val="clear" w:color="auto" w:fill="auto"/>
            <w:noWrap/>
            <w:vAlign w:val="bottom"/>
            <w:hideMark/>
          </w:tcPr>
          <w:p w14:paraId="6BAAED3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75A556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3213</w:t>
            </w:r>
          </w:p>
        </w:tc>
        <w:tc>
          <w:tcPr>
            <w:tcW w:w="7206" w:type="dxa"/>
            <w:shd w:val="clear" w:color="auto" w:fill="auto"/>
            <w:noWrap/>
            <w:vAlign w:val="bottom"/>
            <w:hideMark/>
          </w:tcPr>
          <w:p w14:paraId="7F8C34B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Stručno usavršavanje zaposlenika</w:t>
            </w:r>
          </w:p>
        </w:tc>
        <w:tc>
          <w:tcPr>
            <w:tcW w:w="1985" w:type="dxa"/>
            <w:shd w:val="clear" w:color="auto" w:fill="auto"/>
            <w:noWrap/>
            <w:vAlign w:val="bottom"/>
            <w:hideMark/>
          </w:tcPr>
          <w:p w14:paraId="40CEABC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3A0580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3.090,00</w:t>
            </w:r>
          </w:p>
        </w:tc>
        <w:tc>
          <w:tcPr>
            <w:tcW w:w="896" w:type="dxa"/>
            <w:shd w:val="clear" w:color="auto" w:fill="auto"/>
            <w:noWrap/>
            <w:vAlign w:val="bottom"/>
            <w:hideMark/>
          </w:tcPr>
          <w:p w14:paraId="495E6FA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2017A88" w14:textId="77777777" w:rsidTr="008D2125">
        <w:trPr>
          <w:trHeight w:val="255"/>
        </w:trPr>
        <w:tc>
          <w:tcPr>
            <w:tcW w:w="896" w:type="dxa"/>
            <w:shd w:val="clear" w:color="auto" w:fill="auto"/>
            <w:noWrap/>
            <w:vAlign w:val="bottom"/>
            <w:hideMark/>
          </w:tcPr>
          <w:p w14:paraId="52288BD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8889CA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2BEF8B3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1FBB917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124.518,00</w:t>
            </w:r>
          </w:p>
        </w:tc>
        <w:tc>
          <w:tcPr>
            <w:tcW w:w="1763" w:type="dxa"/>
            <w:shd w:val="clear" w:color="auto" w:fill="auto"/>
            <w:noWrap/>
            <w:vAlign w:val="bottom"/>
            <w:hideMark/>
          </w:tcPr>
          <w:p w14:paraId="79C88B0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43.191,35</w:t>
            </w:r>
          </w:p>
        </w:tc>
        <w:tc>
          <w:tcPr>
            <w:tcW w:w="896" w:type="dxa"/>
            <w:shd w:val="clear" w:color="auto" w:fill="auto"/>
            <w:noWrap/>
            <w:vAlign w:val="bottom"/>
            <w:hideMark/>
          </w:tcPr>
          <w:p w14:paraId="1D8B3F2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34,69%</w:t>
            </w:r>
          </w:p>
        </w:tc>
      </w:tr>
      <w:tr w:rsidR="009B2AED" w:rsidRPr="009B2AED" w14:paraId="312BBAE7" w14:textId="77777777" w:rsidTr="008D2125">
        <w:trPr>
          <w:trHeight w:val="255"/>
        </w:trPr>
        <w:tc>
          <w:tcPr>
            <w:tcW w:w="896" w:type="dxa"/>
            <w:shd w:val="clear" w:color="auto" w:fill="auto"/>
            <w:noWrap/>
            <w:vAlign w:val="bottom"/>
            <w:hideMark/>
          </w:tcPr>
          <w:p w14:paraId="0DC666F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F689DA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3B74AF3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0672968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5050F0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5.465,68</w:t>
            </w:r>
          </w:p>
        </w:tc>
        <w:tc>
          <w:tcPr>
            <w:tcW w:w="896" w:type="dxa"/>
            <w:shd w:val="clear" w:color="auto" w:fill="auto"/>
            <w:noWrap/>
            <w:vAlign w:val="bottom"/>
            <w:hideMark/>
          </w:tcPr>
          <w:p w14:paraId="5E1D9D6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1E5A986" w14:textId="77777777" w:rsidTr="008D2125">
        <w:trPr>
          <w:trHeight w:val="255"/>
        </w:trPr>
        <w:tc>
          <w:tcPr>
            <w:tcW w:w="896" w:type="dxa"/>
            <w:shd w:val="clear" w:color="auto" w:fill="auto"/>
            <w:noWrap/>
            <w:vAlign w:val="bottom"/>
            <w:hideMark/>
          </w:tcPr>
          <w:p w14:paraId="75AE04E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FFE518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3222</w:t>
            </w:r>
          </w:p>
        </w:tc>
        <w:tc>
          <w:tcPr>
            <w:tcW w:w="7206" w:type="dxa"/>
            <w:shd w:val="clear" w:color="auto" w:fill="auto"/>
            <w:noWrap/>
            <w:vAlign w:val="bottom"/>
            <w:hideMark/>
          </w:tcPr>
          <w:p w14:paraId="4A8B8D6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sirovine</w:t>
            </w:r>
          </w:p>
        </w:tc>
        <w:tc>
          <w:tcPr>
            <w:tcW w:w="1985" w:type="dxa"/>
            <w:shd w:val="clear" w:color="auto" w:fill="auto"/>
            <w:noWrap/>
            <w:vAlign w:val="bottom"/>
            <w:hideMark/>
          </w:tcPr>
          <w:p w14:paraId="66BB7F1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2070EF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3D6C8E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02C5439" w14:textId="77777777" w:rsidTr="008D2125">
        <w:trPr>
          <w:trHeight w:val="255"/>
        </w:trPr>
        <w:tc>
          <w:tcPr>
            <w:tcW w:w="896" w:type="dxa"/>
            <w:shd w:val="clear" w:color="auto" w:fill="auto"/>
            <w:noWrap/>
            <w:vAlign w:val="bottom"/>
            <w:hideMark/>
          </w:tcPr>
          <w:p w14:paraId="62A5333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6AAFEB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18FB216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753E362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EB1458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27.341,01</w:t>
            </w:r>
          </w:p>
        </w:tc>
        <w:tc>
          <w:tcPr>
            <w:tcW w:w="896" w:type="dxa"/>
            <w:shd w:val="clear" w:color="auto" w:fill="auto"/>
            <w:noWrap/>
            <w:vAlign w:val="bottom"/>
            <w:hideMark/>
          </w:tcPr>
          <w:p w14:paraId="21C5E69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3986BBD" w14:textId="77777777" w:rsidTr="008D2125">
        <w:trPr>
          <w:trHeight w:val="255"/>
        </w:trPr>
        <w:tc>
          <w:tcPr>
            <w:tcW w:w="896" w:type="dxa"/>
            <w:shd w:val="clear" w:color="auto" w:fill="auto"/>
            <w:noWrap/>
            <w:vAlign w:val="bottom"/>
            <w:hideMark/>
          </w:tcPr>
          <w:p w14:paraId="7FA7E3F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6E1BC6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3224</w:t>
            </w:r>
          </w:p>
        </w:tc>
        <w:tc>
          <w:tcPr>
            <w:tcW w:w="7206" w:type="dxa"/>
            <w:shd w:val="clear" w:color="auto" w:fill="auto"/>
            <w:noWrap/>
            <w:vAlign w:val="bottom"/>
            <w:hideMark/>
          </w:tcPr>
          <w:p w14:paraId="7D06438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dijelovi za tekuće i investicijsko održavanje</w:t>
            </w:r>
          </w:p>
        </w:tc>
        <w:tc>
          <w:tcPr>
            <w:tcW w:w="1985" w:type="dxa"/>
            <w:shd w:val="clear" w:color="auto" w:fill="auto"/>
            <w:noWrap/>
            <w:vAlign w:val="bottom"/>
            <w:hideMark/>
          </w:tcPr>
          <w:p w14:paraId="7459E9D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86C956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7.959,66</w:t>
            </w:r>
          </w:p>
        </w:tc>
        <w:tc>
          <w:tcPr>
            <w:tcW w:w="896" w:type="dxa"/>
            <w:shd w:val="clear" w:color="auto" w:fill="auto"/>
            <w:noWrap/>
            <w:vAlign w:val="bottom"/>
            <w:hideMark/>
          </w:tcPr>
          <w:p w14:paraId="38AB6D9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37069A8" w14:textId="77777777" w:rsidTr="008D2125">
        <w:trPr>
          <w:trHeight w:val="255"/>
        </w:trPr>
        <w:tc>
          <w:tcPr>
            <w:tcW w:w="896" w:type="dxa"/>
            <w:shd w:val="clear" w:color="auto" w:fill="auto"/>
            <w:noWrap/>
            <w:vAlign w:val="bottom"/>
            <w:hideMark/>
          </w:tcPr>
          <w:p w14:paraId="2969ED6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FC4732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3225</w:t>
            </w:r>
          </w:p>
        </w:tc>
        <w:tc>
          <w:tcPr>
            <w:tcW w:w="7206" w:type="dxa"/>
            <w:shd w:val="clear" w:color="auto" w:fill="auto"/>
            <w:noWrap/>
            <w:vAlign w:val="bottom"/>
            <w:hideMark/>
          </w:tcPr>
          <w:p w14:paraId="0E82CC5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Sitni inventar i auto gume</w:t>
            </w:r>
          </w:p>
        </w:tc>
        <w:tc>
          <w:tcPr>
            <w:tcW w:w="1985" w:type="dxa"/>
            <w:shd w:val="clear" w:color="auto" w:fill="auto"/>
            <w:noWrap/>
            <w:vAlign w:val="bottom"/>
            <w:hideMark/>
          </w:tcPr>
          <w:p w14:paraId="4AE5839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1F5FFD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135,00</w:t>
            </w:r>
          </w:p>
        </w:tc>
        <w:tc>
          <w:tcPr>
            <w:tcW w:w="896" w:type="dxa"/>
            <w:shd w:val="clear" w:color="auto" w:fill="auto"/>
            <w:noWrap/>
            <w:vAlign w:val="bottom"/>
            <w:hideMark/>
          </w:tcPr>
          <w:p w14:paraId="35658A1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1948F71" w14:textId="77777777" w:rsidTr="008D2125">
        <w:trPr>
          <w:trHeight w:val="255"/>
        </w:trPr>
        <w:tc>
          <w:tcPr>
            <w:tcW w:w="896" w:type="dxa"/>
            <w:shd w:val="clear" w:color="auto" w:fill="auto"/>
            <w:noWrap/>
            <w:vAlign w:val="bottom"/>
            <w:hideMark/>
          </w:tcPr>
          <w:p w14:paraId="5A9213D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10F253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3227</w:t>
            </w:r>
          </w:p>
        </w:tc>
        <w:tc>
          <w:tcPr>
            <w:tcW w:w="7206" w:type="dxa"/>
            <w:shd w:val="clear" w:color="auto" w:fill="auto"/>
            <w:noWrap/>
            <w:vAlign w:val="bottom"/>
            <w:hideMark/>
          </w:tcPr>
          <w:p w14:paraId="2D12DB1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Službena, radna i zaštitna odjeća i obuća                                                           </w:t>
            </w:r>
          </w:p>
        </w:tc>
        <w:tc>
          <w:tcPr>
            <w:tcW w:w="1985" w:type="dxa"/>
            <w:shd w:val="clear" w:color="auto" w:fill="auto"/>
            <w:noWrap/>
            <w:vAlign w:val="bottom"/>
            <w:hideMark/>
          </w:tcPr>
          <w:p w14:paraId="476ABDD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502CB4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2.290,00</w:t>
            </w:r>
          </w:p>
        </w:tc>
        <w:tc>
          <w:tcPr>
            <w:tcW w:w="896" w:type="dxa"/>
            <w:shd w:val="clear" w:color="auto" w:fill="auto"/>
            <w:noWrap/>
            <w:vAlign w:val="bottom"/>
            <w:hideMark/>
          </w:tcPr>
          <w:p w14:paraId="373E717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32DDB2E" w14:textId="77777777" w:rsidTr="008D2125">
        <w:trPr>
          <w:trHeight w:val="255"/>
        </w:trPr>
        <w:tc>
          <w:tcPr>
            <w:tcW w:w="896" w:type="dxa"/>
            <w:shd w:val="clear" w:color="auto" w:fill="auto"/>
            <w:noWrap/>
            <w:vAlign w:val="bottom"/>
            <w:hideMark/>
          </w:tcPr>
          <w:p w14:paraId="6B4FC36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E075EA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2BC6A3E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7E8AA52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77.640,00</w:t>
            </w:r>
          </w:p>
        </w:tc>
        <w:tc>
          <w:tcPr>
            <w:tcW w:w="1763" w:type="dxa"/>
            <w:shd w:val="clear" w:color="auto" w:fill="auto"/>
            <w:noWrap/>
            <w:vAlign w:val="bottom"/>
            <w:hideMark/>
          </w:tcPr>
          <w:p w14:paraId="27EF2AB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22.677,04</w:t>
            </w:r>
          </w:p>
        </w:tc>
        <w:tc>
          <w:tcPr>
            <w:tcW w:w="896" w:type="dxa"/>
            <w:shd w:val="clear" w:color="auto" w:fill="auto"/>
            <w:noWrap/>
            <w:vAlign w:val="bottom"/>
            <w:hideMark/>
          </w:tcPr>
          <w:p w14:paraId="1D460B5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29,21%</w:t>
            </w:r>
          </w:p>
        </w:tc>
      </w:tr>
      <w:tr w:rsidR="009B2AED" w:rsidRPr="009B2AED" w14:paraId="6FA48037" w14:textId="77777777" w:rsidTr="008D2125">
        <w:trPr>
          <w:trHeight w:val="255"/>
        </w:trPr>
        <w:tc>
          <w:tcPr>
            <w:tcW w:w="896" w:type="dxa"/>
            <w:shd w:val="clear" w:color="auto" w:fill="auto"/>
            <w:noWrap/>
            <w:vAlign w:val="bottom"/>
            <w:hideMark/>
          </w:tcPr>
          <w:p w14:paraId="313E2DA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96962F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3231</w:t>
            </w:r>
          </w:p>
        </w:tc>
        <w:tc>
          <w:tcPr>
            <w:tcW w:w="7206" w:type="dxa"/>
            <w:shd w:val="clear" w:color="auto" w:fill="auto"/>
            <w:noWrap/>
            <w:vAlign w:val="bottom"/>
            <w:hideMark/>
          </w:tcPr>
          <w:p w14:paraId="1B07542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telefona, pošte i prijevoza</w:t>
            </w:r>
          </w:p>
        </w:tc>
        <w:tc>
          <w:tcPr>
            <w:tcW w:w="1985" w:type="dxa"/>
            <w:shd w:val="clear" w:color="auto" w:fill="auto"/>
            <w:noWrap/>
            <w:vAlign w:val="bottom"/>
            <w:hideMark/>
          </w:tcPr>
          <w:p w14:paraId="033470F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DDEF69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5.931,10</w:t>
            </w:r>
          </w:p>
        </w:tc>
        <w:tc>
          <w:tcPr>
            <w:tcW w:w="896" w:type="dxa"/>
            <w:shd w:val="clear" w:color="auto" w:fill="auto"/>
            <w:noWrap/>
            <w:vAlign w:val="bottom"/>
            <w:hideMark/>
          </w:tcPr>
          <w:p w14:paraId="3DA7F66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A8E99CB" w14:textId="77777777" w:rsidTr="008D2125">
        <w:trPr>
          <w:trHeight w:val="255"/>
        </w:trPr>
        <w:tc>
          <w:tcPr>
            <w:tcW w:w="896" w:type="dxa"/>
            <w:shd w:val="clear" w:color="auto" w:fill="auto"/>
            <w:noWrap/>
            <w:vAlign w:val="bottom"/>
            <w:hideMark/>
          </w:tcPr>
          <w:p w14:paraId="14D7C40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48818B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6429B61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2F3C843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FA96B0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7.343,01</w:t>
            </w:r>
          </w:p>
        </w:tc>
        <w:tc>
          <w:tcPr>
            <w:tcW w:w="896" w:type="dxa"/>
            <w:shd w:val="clear" w:color="auto" w:fill="auto"/>
            <w:noWrap/>
            <w:vAlign w:val="bottom"/>
            <w:hideMark/>
          </w:tcPr>
          <w:p w14:paraId="617CC49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C77FA9C" w14:textId="77777777" w:rsidTr="008D2125">
        <w:trPr>
          <w:trHeight w:val="255"/>
        </w:trPr>
        <w:tc>
          <w:tcPr>
            <w:tcW w:w="896" w:type="dxa"/>
            <w:shd w:val="clear" w:color="auto" w:fill="auto"/>
            <w:noWrap/>
            <w:vAlign w:val="bottom"/>
            <w:hideMark/>
          </w:tcPr>
          <w:p w14:paraId="1BAEB86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8E5B92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3233</w:t>
            </w:r>
          </w:p>
        </w:tc>
        <w:tc>
          <w:tcPr>
            <w:tcW w:w="7206" w:type="dxa"/>
            <w:shd w:val="clear" w:color="auto" w:fill="auto"/>
            <w:noWrap/>
            <w:vAlign w:val="bottom"/>
            <w:hideMark/>
          </w:tcPr>
          <w:p w14:paraId="3FFC4C8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promidžbe i informiranja</w:t>
            </w:r>
          </w:p>
        </w:tc>
        <w:tc>
          <w:tcPr>
            <w:tcW w:w="1985" w:type="dxa"/>
            <w:shd w:val="clear" w:color="auto" w:fill="auto"/>
            <w:noWrap/>
            <w:vAlign w:val="bottom"/>
            <w:hideMark/>
          </w:tcPr>
          <w:p w14:paraId="4D0FD41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3477CE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960,00</w:t>
            </w:r>
          </w:p>
        </w:tc>
        <w:tc>
          <w:tcPr>
            <w:tcW w:w="896" w:type="dxa"/>
            <w:shd w:val="clear" w:color="auto" w:fill="auto"/>
            <w:noWrap/>
            <w:vAlign w:val="bottom"/>
            <w:hideMark/>
          </w:tcPr>
          <w:p w14:paraId="188F4C8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69DDA19" w14:textId="77777777" w:rsidTr="008D2125">
        <w:trPr>
          <w:trHeight w:val="255"/>
        </w:trPr>
        <w:tc>
          <w:tcPr>
            <w:tcW w:w="896" w:type="dxa"/>
            <w:shd w:val="clear" w:color="auto" w:fill="auto"/>
            <w:noWrap/>
            <w:vAlign w:val="bottom"/>
            <w:hideMark/>
          </w:tcPr>
          <w:p w14:paraId="31D6208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EAA4CB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3234</w:t>
            </w:r>
          </w:p>
        </w:tc>
        <w:tc>
          <w:tcPr>
            <w:tcW w:w="7206" w:type="dxa"/>
            <w:shd w:val="clear" w:color="auto" w:fill="auto"/>
            <w:noWrap/>
            <w:vAlign w:val="bottom"/>
            <w:hideMark/>
          </w:tcPr>
          <w:p w14:paraId="664E878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Komunalne usluge</w:t>
            </w:r>
          </w:p>
        </w:tc>
        <w:tc>
          <w:tcPr>
            <w:tcW w:w="1985" w:type="dxa"/>
            <w:shd w:val="clear" w:color="auto" w:fill="auto"/>
            <w:noWrap/>
            <w:vAlign w:val="bottom"/>
            <w:hideMark/>
          </w:tcPr>
          <w:p w14:paraId="6DB2784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2BDDA2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5.121,67</w:t>
            </w:r>
          </w:p>
        </w:tc>
        <w:tc>
          <w:tcPr>
            <w:tcW w:w="896" w:type="dxa"/>
            <w:shd w:val="clear" w:color="auto" w:fill="auto"/>
            <w:noWrap/>
            <w:vAlign w:val="bottom"/>
            <w:hideMark/>
          </w:tcPr>
          <w:p w14:paraId="7867867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5FEB0A8" w14:textId="77777777" w:rsidTr="008D2125">
        <w:trPr>
          <w:trHeight w:val="255"/>
        </w:trPr>
        <w:tc>
          <w:tcPr>
            <w:tcW w:w="896" w:type="dxa"/>
            <w:shd w:val="clear" w:color="auto" w:fill="auto"/>
            <w:noWrap/>
            <w:vAlign w:val="bottom"/>
            <w:hideMark/>
          </w:tcPr>
          <w:p w14:paraId="60C4AF5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487C0F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3236</w:t>
            </w:r>
          </w:p>
        </w:tc>
        <w:tc>
          <w:tcPr>
            <w:tcW w:w="7206" w:type="dxa"/>
            <w:shd w:val="clear" w:color="auto" w:fill="auto"/>
            <w:noWrap/>
            <w:vAlign w:val="bottom"/>
            <w:hideMark/>
          </w:tcPr>
          <w:p w14:paraId="1703E46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Zdravstvene i veterinarske usluge</w:t>
            </w:r>
          </w:p>
        </w:tc>
        <w:tc>
          <w:tcPr>
            <w:tcW w:w="1985" w:type="dxa"/>
            <w:shd w:val="clear" w:color="auto" w:fill="auto"/>
            <w:noWrap/>
            <w:vAlign w:val="bottom"/>
            <w:hideMark/>
          </w:tcPr>
          <w:p w14:paraId="0B5E47A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AF0357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500,00</w:t>
            </w:r>
          </w:p>
        </w:tc>
        <w:tc>
          <w:tcPr>
            <w:tcW w:w="896" w:type="dxa"/>
            <w:shd w:val="clear" w:color="auto" w:fill="auto"/>
            <w:noWrap/>
            <w:vAlign w:val="bottom"/>
            <w:hideMark/>
          </w:tcPr>
          <w:p w14:paraId="2C3F5DD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4BC9A42" w14:textId="77777777" w:rsidTr="008D2125">
        <w:trPr>
          <w:trHeight w:val="255"/>
        </w:trPr>
        <w:tc>
          <w:tcPr>
            <w:tcW w:w="896" w:type="dxa"/>
            <w:shd w:val="clear" w:color="auto" w:fill="auto"/>
            <w:noWrap/>
            <w:vAlign w:val="bottom"/>
            <w:hideMark/>
          </w:tcPr>
          <w:p w14:paraId="66CBEA6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7ED702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3238</w:t>
            </w:r>
          </w:p>
        </w:tc>
        <w:tc>
          <w:tcPr>
            <w:tcW w:w="7206" w:type="dxa"/>
            <w:shd w:val="clear" w:color="auto" w:fill="auto"/>
            <w:noWrap/>
            <w:vAlign w:val="bottom"/>
            <w:hideMark/>
          </w:tcPr>
          <w:p w14:paraId="2AF45B1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Računalne usluge</w:t>
            </w:r>
          </w:p>
        </w:tc>
        <w:tc>
          <w:tcPr>
            <w:tcW w:w="1985" w:type="dxa"/>
            <w:shd w:val="clear" w:color="auto" w:fill="auto"/>
            <w:noWrap/>
            <w:vAlign w:val="bottom"/>
            <w:hideMark/>
          </w:tcPr>
          <w:p w14:paraId="7B58444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440EC8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2.821,26</w:t>
            </w:r>
          </w:p>
        </w:tc>
        <w:tc>
          <w:tcPr>
            <w:tcW w:w="896" w:type="dxa"/>
            <w:shd w:val="clear" w:color="auto" w:fill="auto"/>
            <w:noWrap/>
            <w:vAlign w:val="bottom"/>
            <w:hideMark/>
          </w:tcPr>
          <w:p w14:paraId="49BDE30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C16901F" w14:textId="77777777" w:rsidTr="008D2125">
        <w:trPr>
          <w:trHeight w:val="255"/>
        </w:trPr>
        <w:tc>
          <w:tcPr>
            <w:tcW w:w="896" w:type="dxa"/>
            <w:shd w:val="clear" w:color="auto" w:fill="auto"/>
            <w:noWrap/>
            <w:vAlign w:val="bottom"/>
            <w:hideMark/>
          </w:tcPr>
          <w:p w14:paraId="2276875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8337C6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2A39880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7C23C52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44.997,00</w:t>
            </w:r>
          </w:p>
        </w:tc>
        <w:tc>
          <w:tcPr>
            <w:tcW w:w="1763" w:type="dxa"/>
            <w:shd w:val="clear" w:color="auto" w:fill="auto"/>
            <w:noWrap/>
            <w:vAlign w:val="bottom"/>
            <w:hideMark/>
          </w:tcPr>
          <w:p w14:paraId="0350A41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25.305,90</w:t>
            </w:r>
          </w:p>
        </w:tc>
        <w:tc>
          <w:tcPr>
            <w:tcW w:w="896" w:type="dxa"/>
            <w:shd w:val="clear" w:color="auto" w:fill="auto"/>
            <w:noWrap/>
            <w:vAlign w:val="bottom"/>
            <w:hideMark/>
          </w:tcPr>
          <w:p w14:paraId="47B3141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56,24%</w:t>
            </w:r>
          </w:p>
        </w:tc>
      </w:tr>
      <w:tr w:rsidR="009B2AED" w:rsidRPr="009B2AED" w14:paraId="281C3214" w14:textId="77777777" w:rsidTr="008D2125">
        <w:trPr>
          <w:trHeight w:val="255"/>
        </w:trPr>
        <w:tc>
          <w:tcPr>
            <w:tcW w:w="896" w:type="dxa"/>
            <w:shd w:val="clear" w:color="auto" w:fill="auto"/>
            <w:noWrap/>
            <w:vAlign w:val="bottom"/>
            <w:hideMark/>
          </w:tcPr>
          <w:p w14:paraId="48A3D6F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07ABC8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3292</w:t>
            </w:r>
          </w:p>
        </w:tc>
        <w:tc>
          <w:tcPr>
            <w:tcW w:w="7206" w:type="dxa"/>
            <w:shd w:val="clear" w:color="auto" w:fill="auto"/>
            <w:noWrap/>
            <w:vAlign w:val="bottom"/>
            <w:hideMark/>
          </w:tcPr>
          <w:p w14:paraId="0F9FC8D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Premije osiguranja</w:t>
            </w:r>
          </w:p>
        </w:tc>
        <w:tc>
          <w:tcPr>
            <w:tcW w:w="1985" w:type="dxa"/>
            <w:shd w:val="clear" w:color="auto" w:fill="auto"/>
            <w:noWrap/>
            <w:vAlign w:val="bottom"/>
            <w:hideMark/>
          </w:tcPr>
          <w:p w14:paraId="7FE77C6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E9C2EA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25.305,90</w:t>
            </w:r>
          </w:p>
        </w:tc>
        <w:tc>
          <w:tcPr>
            <w:tcW w:w="896" w:type="dxa"/>
            <w:shd w:val="clear" w:color="auto" w:fill="auto"/>
            <w:noWrap/>
            <w:vAlign w:val="bottom"/>
            <w:hideMark/>
          </w:tcPr>
          <w:p w14:paraId="78B7394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8D6CC1C" w14:textId="77777777" w:rsidTr="008D2125">
        <w:trPr>
          <w:trHeight w:val="255"/>
        </w:trPr>
        <w:tc>
          <w:tcPr>
            <w:tcW w:w="896" w:type="dxa"/>
            <w:shd w:val="clear" w:color="000000" w:fill="CCCCFF"/>
            <w:noWrap/>
            <w:vAlign w:val="bottom"/>
            <w:hideMark/>
          </w:tcPr>
          <w:p w14:paraId="5CB9FD6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63B7E4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5.9. POMOĆI - PRIHODI KORISNIKA - GL 02</w:t>
            </w:r>
          </w:p>
        </w:tc>
        <w:tc>
          <w:tcPr>
            <w:tcW w:w="1985" w:type="dxa"/>
            <w:shd w:val="clear" w:color="000000" w:fill="CCCCFF"/>
            <w:noWrap/>
            <w:vAlign w:val="bottom"/>
            <w:hideMark/>
          </w:tcPr>
          <w:p w14:paraId="13697C6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791.550,00</w:t>
            </w:r>
          </w:p>
        </w:tc>
        <w:tc>
          <w:tcPr>
            <w:tcW w:w="1763" w:type="dxa"/>
            <w:shd w:val="clear" w:color="000000" w:fill="CCCCFF"/>
            <w:noWrap/>
            <w:vAlign w:val="bottom"/>
            <w:hideMark/>
          </w:tcPr>
          <w:p w14:paraId="50D593B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278.262,11</w:t>
            </w:r>
          </w:p>
        </w:tc>
        <w:tc>
          <w:tcPr>
            <w:tcW w:w="896" w:type="dxa"/>
            <w:shd w:val="clear" w:color="000000" w:fill="CCCCFF"/>
            <w:noWrap/>
            <w:vAlign w:val="bottom"/>
            <w:hideMark/>
          </w:tcPr>
          <w:p w14:paraId="2C90C4B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35,15%</w:t>
            </w:r>
          </w:p>
        </w:tc>
      </w:tr>
      <w:tr w:rsidR="009B2AED" w:rsidRPr="009B2AED" w14:paraId="6B4B5631" w14:textId="77777777" w:rsidTr="008D2125">
        <w:trPr>
          <w:trHeight w:val="255"/>
        </w:trPr>
        <w:tc>
          <w:tcPr>
            <w:tcW w:w="896" w:type="dxa"/>
            <w:shd w:val="clear" w:color="auto" w:fill="auto"/>
            <w:noWrap/>
            <w:vAlign w:val="bottom"/>
            <w:hideMark/>
          </w:tcPr>
          <w:p w14:paraId="73613A2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74006D7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311</w:t>
            </w:r>
          </w:p>
        </w:tc>
        <w:tc>
          <w:tcPr>
            <w:tcW w:w="7206" w:type="dxa"/>
            <w:shd w:val="clear" w:color="auto" w:fill="auto"/>
            <w:noWrap/>
            <w:vAlign w:val="bottom"/>
            <w:hideMark/>
          </w:tcPr>
          <w:p w14:paraId="4F7447C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Plaće (Bruto)</w:t>
            </w:r>
          </w:p>
        </w:tc>
        <w:tc>
          <w:tcPr>
            <w:tcW w:w="1985" w:type="dxa"/>
            <w:shd w:val="clear" w:color="auto" w:fill="auto"/>
            <w:noWrap/>
            <w:vAlign w:val="bottom"/>
            <w:hideMark/>
          </w:tcPr>
          <w:p w14:paraId="3AF22CC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512.900,00</w:t>
            </w:r>
          </w:p>
        </w:tc>
        <w:tc>
          <w:tcPr>
            <w:tcW w:w="1763" w:type="dxa"/>
            <w:shd w:val="clear" w:color="auto" w:fill="auto"/>
            <w:noWrap/>
            <w:vAlign w:val="bottom"/>
            <w:hideMark/>
          </w:tcPr>
          <w:p w14:paraId="77ADA55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138.638,86</w:t>
            </w:r>
          </w:p>
        </w:tc>
        <w:tc>
          <w:tcPr>
            <w:tcW w:w="896" w:type="dxa"/>
            <w:shd w:val="clear" w:color="auto" w:fill="auto"/>
            <w:noWrap/>
            <w:vAlign w:val="bottom"/>
            <w:hideMark/>
          </w:tcPr>
          <w:p w14:paraId="5BABDD0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27,03%</w:t>
            </w:r>
          </w:p>
        </w:tc>
      </w:tr>
      <w:tr w:rsidR="009B2AED" w:rsidRPr="009B2AED" w14:paraId="14513F10" w14:textId="77777777" w:rsidTr="008D2125">
        <w:trPr>
          <w:trHeight w:val="255"/>
        </w:trPr>
        <w:tc>
          <w:tcPr>
            <w:tcW w:w="896" w:type="dxa"/>
            <w:shd w:val="clear" w:color="auto" w:fill="auto"/>
            <w:noWrap/>
            <w:vAlign w:val="bottom"/>
            <w:hideMark/>
          </w:tcPr>
          <w:p w14:paraId="4436914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C705E2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3111</w:t>
            </w:r>
          </w:p>
        </w:tc>
        <w:tc>
          <w:tcPr>
            <w:tcW w:w="7206" w:type="dxa"/>
            <w:shd w:val="clear" w:color="auto" w:fill="auto"/>
            <w:noWrap/>
            <w:vAlign w:val="bottom"/>
            <w:hideMark/>
          </w:tcPr>
          <w:p w14:paraId="7DDA018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redovan rad</w:t>
            </w:r>
          </w:p>
        </w:tc>
        <w:tc>
          <w:tcPr>
            <w:tcW w:w="1985" w:type="dxa"/>
            <w:shd w:val="clear" w:color="auto" w:fill="auto"/>
            <w:noWrap/>
            <w:vAlign w:val="bottom"/>
            <w:hideMark/>
          </w:tcPr>
          <w:p w14:paraId="2F7A34F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E4FEC1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109.812,50</w:t>
            </w:r>
          </w:p>
        </w:tc>
        <w:tc>
          <w:tcPr>
            <w:tcW w:w="896" w:type="dxa"/>
            <w:shd w:val="clear" w:color="auto" w:fill="auto"/>
            <w:noWrap/>
            <w:vAlign w:val="bottom"/>
            <w:hideMark/>
          </w:tcPr>
          <w:p w14:paraId="5B20CC7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10508D9" w14:textId="77777777" w:rsidTr="008D2125">
        <w:trPr>
          <w:trHeight w:val="255"/>
        </w:trPr>
        <w:tc>
          <w:tcPr>
            <w:tcW w:w="896" w:type="dxa"/>
            <w:shd w:val="clear" w:color="auto" w:fill="auto"/>
            <w:noWrap/>
            <w:vAlign w:val="bottom"/>
            <w:hideMark/>
          </w:tcPr>
          <w:p w14:paraId="0BECFB0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D6696C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3113</w:t>
            </w:r>
          </w:p>
        </w:tc>
        <w:tc>
          <w:tcPr>
            <w:tcW w:w="7206" w:type="dxa"/>
            <w:shd w:val="clear" w:color="auto" w:fill="auto"/>
            <w:noWrap/>
            <w:vAlign w:val="bottom"/>
            <w:hideMark/>
          </w:tcPr>
          <w:p w14:paraId="03B23CD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prekovremeni rad</w:t>
            </w:r>
          </w:p>
        </w:tc>
        <w:tc>
          <w:tcPr>
            <w:tcW w:w="1985" w:type="dxa"/>
            <w:shd w:val="clear" w:color="auto" w:fill="auto"/>
            <w:noWrap/>
            <w:vAlign w:val="bottom"/>
            <w:hideMark/>
          </w:tcPr>
          <w:p w14:paraId="67D4A59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3E1BFD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28.826,36</w:t>
            </w:r>
          </w:p>
        </w:tc>
        <w:tc>
          <w:tcPr>
            <w:tcW w:w="896" w:type="dxa"/>
            <w:shd w:val="clear" w:color="auto" w:fill="auto"/>
            <w:noWrap/>
            <w:vAlign w:val="bottom"/>
            <w:hideMark/>
          </w:tcPr>
          <w:p w14:paraId="66896C1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107936B" w14:textId="77777777" w:rsidTr="008D2125">
        <w:trPr>
          <w:trHeight w:val="255"/>
        </w:trPr>
        <w:tc>
          <w:tcPr>
            <w:tcW w:w="896" w:type="dxa"/>
            <w:shd w:val="clear" w:color="auto" w:fill="auto"/>
            <w:noWrap/>
            <w:vAlign w:val="bottom"/>
            <w:hideMark/>
          </w:tcPr>
          <w:p w14:paraId="793139C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0829C6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312</w:t>
            </w:r>
          </w:p>
        </w:tc>
        <w:tc>
          <w:tcPr>
            <w:tcW w:w="7206" w:type="dxa"/>
            <w:shd w:val="clear" w:color="auto" w:fill="auto"/>
            <w:noWrap/>
            <w:vAlign w:val="bottom"/>
            <w:hideMark/>
          </w:tcPr>
          <w:p w14:paraId="5DB6E0E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rashodi za zaposlene</w:t>
            </w:r>
          </w:p>
        </w:tc>
        <w:tc>
          <w:tcPr>
            <w:tcW w:w="1985" w:type="dxa"/>
            <w:shd w:val="clear" w:color="auto" w:fill="auto"/>
            <w:noWrap/>
            <w:vAlign w:val="bottom"/>
            <w:hideMark/>
          </w:tcPr>
          <w:p w14:paraId="4BDDD9E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114.000,00</w:t>
            </w:r>
          </w:p>
        </w:tc>
        <w:tc>
          <w:tcPr>
            <w:tcW w:w="1763" w:type="dxa"/>
            <w:shd w:val="clear" w:color="auto" w:fill="auto"/>
            <w:noWrap/>
            <w:vAlign w:val="bottom"/>
            <w:hideMark/>
          </w:tcPr>
          <w:p w14:paraId="18FD354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91.428,99</w:t>
            </w:r>
          </w:p>
        </w:tc>
        <w:tc>
          <w:tcPr>
            <w:tcW w:w="896" w:type="dxa"/>
            <w:shd w:val="clear" w:color="auto" w:fill="auto"/>
            <w:noWrap/>
            <w:vAlign w:val="bottom"/>
            <w:hideMark/>
          </w:tcPr>
          <w:p w14:paraId="44F2C8A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80,20%</w:t>
            </w:r>
          </w:p>
        </w:tc>
      </w:tr>
      <w:tr w:rsidR="009B2AED" w:rsidRPr="009B2AED" w14:paraId="710BB8B1" w14:textId="77777777" w:rsidTr="008D2125">
        <w:trPr>
          <w:trHeight w:val="255"/>
        </w:trPr>
        <w:tc>
          <w:tcPr>
            <w:tcW w:w="896" w:type="dxa"/>
            <w:shd w:val="clear" w:color="auto" w:fill="auto"/>
            <w:noWrap/>
            <w:vAlign w:val="bottom"/>
            <w:hideMark/>
          </w:tcPr>
          <w:p w14:paraId="0AAF3BE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F9AB49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3121</w:t>
            </w:r>
          </w:p>
        </w:tc>
        <w:tc>
          <w:tcPr>
            <w:tcW w:w="7206" w:type="dxa"/>
            <w:shd w:val="clear" w:color="auto" w:fill="auto"/>
            <w:noWrap/>
            <w:vAlign w:val="bottom"/>
            <w:hideMark/>
          </w:tcPr>
          <w:p w14:paraId="6D0EAEE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rashodi za zaposlene</w:t>
            </w:r>
          </w:p>
        </w:tc>
        <w:tc>
          <w:tcPr>
            <w:tcW w:w="1985" w:type="dxa"/>
            <w:shd w:val="clear" w:color="auto" w:fill="auto"/>
            <w:noWrap/>
            <w:vAlign w:val="bottom"/>
            <w:hideMark/>
          </w:tcPr>
          <w:p w14:paraId="675836E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E3FCA5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91.428,99</w:t>
            </w:r>
          </w:p>
        </w:tc>
        <w:tc>
          <w:tcPr>
            <w:tcW w:w="896" w:type="dxa"/>
            <w:shd w:val="clear" w:color="auto" w:fill="auto"/>
            <w:noWrap/>
            <w:vAlign w:val="bottom"/>
            <w:hideMark/>
          </w:tcPr>
          <w:p w14:paraId="30420D7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D207842" w14:textId="77777777" w:rsidTr="008D2125">
        <w:trPr>
          <w:trHeight w:val="255"/>
        </w:trPr>
        <w:tc>
          <w:tcPr>
            <w:tcW w:w="896" w:type="dxa"/>
            <w:shd w:val="clear" w:color="auto" w:fill="auto"/>
            <w:noWrap/>
            <w:vAlign w:val="bottom"/>
            <w:hideMark/>
          </w:tcPr>
          <w:p w14:paraId="69B9410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3019F8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313</w:t>
            </w:r>
          </w:p>
        </w:tc>
        <w:tc>
          <w:tcPr>
            <w:tcW w:w="7206" w:type="dxa"/>
            <w:shd w:val="clear" w:color="auto" w:fill="auto"/>
            <w:noWrap/>
            <w:vAlign w:val="bottom"/>
            <w:hideMark/>
          </w:tcPr>
          <w:p w14:paraId="70512DD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Doprinosi na plaće</w:t>
            </w:r>
          </w:p>
        </w:tc>
        <w:tc>
          <w:tcPr>
            <w:tcW w:w="1985" w:type="dxa"/>
            <w:shd w:val="clear" w:color="auto" w:fill="auto"/>
            <w:noWrap/>
            <w:vAlign w:val="bottom"/>
            <w:hideMark/>
          </w:tcPr>
          <w:p w14:paraId="7559903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77.650,00</w:t>
            </w:r>
          </w:p>
        </w:tc>
        <w:tc>
          <w:tcPr>
            <w:tcW w:w="1763" w:type="dxa"/>
            <w:shd w:val="clear" w:color="auto" w:fill="auto"/>
            <w:noWrap/>
            <w:vAlign w:val="bottom"/>
            <w:hideMark/>
          </w:tcPr>
          <w:p w14:paraId="07FE746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12.938,26</w:t>
            </w:r>
          </w:p>
        </w:tc>
        <w:tc>
          <w:tcPr>
            <w:tcW w:w="896" w:type="dxa"/>
            <w:shd w:val="clear" w:color="auto" w:fill="auto"/>
            <w:noWrap/>
            <w:vAlign w:val="bottom"/>
            <w:hideMark/>
          </w:tcPr>
          <w:p w14:paraId="47C49F4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16,66%</w:t>
            </w:r>
          </w:p>
        </w:tc>
      </w:tr>
      <w:tr w:rsidR="009B2AED" w:rsidRPr="009B2AED" w14:paraId="5C6EDBD3" w14:textId="77777777" w:rsidTr="008D2125">
        <w:trPr>
          <w:trHeight w:val="255"/>
        </w:trPr>
        <w:tc>
          <w:tcPr>
            <w:tcW w:w="896" w:type="dxa"/>
            <w:shd w:val="clear" w:color="auto" w:fill="auto"/>
            <w:noWrap/>
            <w:vAlign w:val="bottom"/>
            <w:hideMark/>
          </w:tcPr>
          <w:p w14:paraId="41B25EA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2E6355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3131</w:t>
            </w:r>
          </w:p>
        </w:tc>
        <w:tc>
          <w:tcPr>
            <w:tcW w:w="7206" w:type="dxa"/>
            <w:shd w:val="clear" w:color="auto" w:fill="auto"/>
            <w:noWrap/>
            <w:vAlign w:val="bottom"/>
            <w:hideMark/>
          </w:tcPr>
          <w:p w14:paraId="04990A1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mirovinsko osiguranje</w:t>
            </w:r>
          </w:p>
        </w:tc>
        <w:tc>
          <w:tcPr>
            <w:tcW w:w="1985" w:type="dxa"/>
            <w:shd w:val="clear" w:color="auto" w:fill="auto"/>
            <w:noWrap/>
            <w:vAlign w:val="bottom"/>
            <w:hideMark/>
          </w:tcPr>
          <w:p w14:paraId="7E2428A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C399AB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7.830,49</w:t>
            </w:r>
          </w:p>
        </w:tc>
        <w:tc>
          <w:tcPr>
            <w:tcW w:w="896" w:type="dxa"/>
            <w:shd w:val="clear" w:color="auto" w:fill="auto"/>
            <w:noWrap/>
            <w:vAlign w:val="bottom"/>
            <w:hideMark/>
          </w:tcPr>
          <w:p w14:paraId="58F2247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F93C2C0" w14:textId="77777777" w:rsidTr="008D2125">
        <w:trPr>
          <w:trHeight w:val="255"/>
        </w:trPr>
        <w:tc>
          <w:tcPr>
            <w:tcW w:w="896" w:type="dxa"/>
            <w:shd w:val="clear" w:color="auto" w:fill="auto"/>
            <w:noWrap/>
            <w:vAlign w:val="bottom"/>
            <w:hideMark/>
          </w:tcPr>
          <w:p w14:paraId="23F416A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614E45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3132</w:t>
            </w:r>
          </w:p>
        </w:tc>
        <w:tc>
          <w:tcPr>
            <w:tcW w:w="7206" w:type="dxa"/>
            <w:shd w:val="clear" w:color="auto" w:fill="auto"/>
            <w:noWrap/>
            <w:vAlign w:val="bottom"/>
            <w:hideMark/>
          </w:tcPr>
          <w:p w14:paraId="4A8802B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obvezno zdravstveno osiguranje</w:t>
            </w:r>
          </w:p>
        </w:tc>
        <w:tc>
          <w:tcPr>
            <w:tcW w:w="1985" w:type="dxa"/>
            <w:shd w:val="clear" w:color="auto" w:fill="auto"/>
            <w:noWrap/>
            <w:vAlign w:val="bottom"/>
            <w:hideMark/>
          </w:tcPr>
          <w:p w14:paraId="5EDD1A0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33C0F1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5.107,77</w:t>
            </w:r>
          </w:p>
        </w:tc>
        <w:tc>
          <w:tcPr>
            <w:tcW w:w="896" w:type="dxa"/>
            <w:shd w:val="clear" w:color="auto" w:fill="auto"/>
            <w:noWrap/>
            <w:vAlign w:val="bottom"/>
            <w:hideMark/>
          </w:tcPr>
          <w:p w14:paraId="121C37C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F58ED77" w14:textId="77777777" w:rsidTr="008D2125">
        <w:trPr>
          <w:trHeight w:val="255"/>
        </w:trPr>
        <w:tc>
          <w:tcPr>
            <w:tcW w:w="896" w:type="dxa"/>
            <w:shd w:val="clear" w:color="auto" w:fill="auto"/>
            <w:noWrap/>
            <w:vAlign w:val="bottom"/>
            <w:hideMark/>
          </w:tcPr>
          <w:p w14:paraId="42A31F3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6F11DD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6B12253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322B32C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70.000,00</w:t>
            </w:r>
          </w:p>
        </w:tc>
        <w:tc>
          <w:tcPr>
            <w:tcW w:w="1763" w:type="dxa"/>
            <w:shd w:val="clear" w:color="auto" w:fill="auto"/>
            <w:noWrap/>
            <w:vAlign w:val="bottom"/>
            <w:hideMark/>
          </w:tcPr>
          <w:p w14:paraId="3E470CB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35.256,00</w:t>
            </w:r>
          </w:p>
        </w:tc>
        <w:tc>
          <w:tcPr>
            <w:tcW w:w="896" w:type="dxa"/>
            <w:shd w:val="clear" w:color="auto" w:fill="auto"/>
            <w:noWrap/>
            <w:vAlign w:val="bottom"/>
            <w:hideMark/>
          </w:tcPr>
          <w:p w14:paraId="46C003A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50,37%</w:t>
            </w:r>
          </w:p>
        </w:tc>
      </w:tr>
      <w:tr w:rsidR="009B2AED" w:rsidRPr="009B2AED" w14:paraId="19691574" w14:textId="77777777" w:rsidTr="008D2125">
        <w:trPr>
          <w:trHeight w:val="255"/>
        </w:trPr>
        <w:tc>
          <w:tcPr>
            <w:tcW w:w="896" w:type="dxa"/>
            <w:shd w:val="clear" w:color="auto" w:fill="auto"/>
            <w:noWrap/>
            <w:vAlign w:val="bottom"/>
            <w:hideMark/>
          </w:tcPr>
          <w:p w14:paraId="219AD93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C8C6E9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3212</w:t>
            </w:r>
          </w:p>
        </w:tc>
        <w:tc>
          <w:tcPr>
            <w:tcW w:w="7206" w:type="dxa"/>
            <w:shd w:val="clear" w:color="auto" w:fill="auto"/>
            <w:noWrap/>
            <w:vAlign w:val="bottom"/>
            <w:hideMark/>
          </w:tcPr>
          <w:p w14:paraId="427BA5F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za prijevoz, za rad na terenu i odvojeni život</w:t>
            </w:r>
          </w:p>
        </w:tc>
        <w:tc>
          <w:tcPr>
            <w:tcW w:w="1985" w:type="dxa"/>
            <w:shd w:val="clear" w:color="auto" w:fill="auto"/>
            <w:noWrap/>
            <w:vAlign w:val="bottom"/>
            <w:hideMark/>
          </w:tcPr>
          <w:p w14:paraId="1C9AF26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F518AE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35.256,00</w:t>
            </w:r>
          </w:p>
        </w:tc>
        <w:tc>
          <w:tcPr>
            <w:tcW w:w="896" w:type="dxa"/>
            <w:shd w:val="clear" w:color="auto" w:fill="auto"/>
            <w:noWrap/>
            <w:vAlign w:val="bottom"/>
            <w:hideMark/>
          </w:tcPr>
          <w:p w14:paraId="764A3F3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42CE779" w14:textId="77777777" w:rsidTr="008D2125">
        <w:trPr>
          <w:trHeight w:val="255"/>
        </w:trPr>
        <w:tc>
          <w:tcPr>
            <w:tcW w:w="896" w:type="dxa"/>
            <w:shd w:val="clear" w:color="auto" w:fill="auto"/>
            <w:noWrap/>
            <w:vAlign w:val="bottom"/>
            <w:hideMark/>
          </w:tcPr>
          <w:p w14:paraId="6F68B43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ED6A13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2AF3589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5499F5F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317CDFA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1E9D50A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0D9568B2" w14:textId="77777777" w:rsidTr="008D2125">
        <w:trPr>
          <w:trHeight w:val="255"/>
        </w:trPr>
        <w:tc>
          <w:tcPr>
            <w:tcW w:w="896" w:type="dxa"/>
            <w:shd w:val="clear" w:color="auto" w:fill="auto"/>
            <w:noWrap/>
            <w:vAlign w:val="bottom"/>
            <w:hideMark/>
          </w:tcPr>
          <w:p w14:paraId="19B8D2A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275B49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3225</w:t>
            </w:r>
          </w:p>
        </w:tc>
        <w:tc>
          <w:tcPr>
            <w:tcW w:w="7206" w:type="dxa"/>
            <w:shd w:val="clear" w:color="auto" w:fill="auto"/>
            <w:noWrap/>
            <w:vAlign w:val="bottom"/>
            <w:hideMark/>
          </w:tcPr>
          <w:p w14:paraId="589D1A7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Sitni inventar i auto gume</w:t>
            </w:r>
          </w:p>
        </w:tc>
        <w:tc>
          <w:tcPr>
            <w:tcW w:w="1985" w:type="dxa"/>
            <w:shd w:val="clear" w:color="auto" w:fill="auto"/>
            <w:noWrap/>
            <w:vAlign w:val="bottom"/>
            <w:hideMark/>
          </w:tcPr>
          <w:p w14:paraId="1E0CD70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DA280F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0E3B220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7FE1C14" w14:textId="77777777" w:rsidTr="008D2125">
        <w:trPr>
          <w:trHeight w:val="255"/>
        </w:trPr>
        <w:tc>
          <w:tcPr>
            <w:tcW w:w="896" w:type="dxa"/>
            <w:shd w:val="clear" w:color="auto" w:fill="auto"/>
            <w:noWrap/>
            <w:vAlign w:val="bottom"/>
            <w:hideMark/>
          </w:tcPr>
          <w:p w14:paraId="37DE3BB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3A4FCF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4B8A9A9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1F59E93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w:t>
            </w:r>
          </w:p>
        </w:tc>
        <w:tc>
          <w:tcPr>
            <w:tcW w:w="1763" w:type="dxa"/>
            <w:shd w:val="clear" w:color="auto" w:fill="auto"/>
            <w:noWrap/>
            <w:vAlign w:val="bottom"/>
            <w:hideMark/>
          </w:tcPr>
          <w:p w14:paraId="5755236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783BC4E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57B32E5C" w14:textId="77777777" w:rsidTr="008D2125">
        <w:trPr>
          <w:trHeight w:val="255"/>
        </w:trPr>
        <w:tc>
          <w:tcPr>
            <w:tcW w:w="896" w:type="dxa"/>
            <w:shd w:val="clear" w:color="auto" w:fill="auto"/>
            <w:noWrap/>
            <w:vAlign w:val="bottom"/>
            <w:hideMark/>
          </w:tcPr>
          <w:p w14:paraId="5A87E17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9E06C0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219D9A1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362E4C9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93DE31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63E1B8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5CD0A82" w14:textId="77777777" w:rsidTr="008D2125">
        <w:trPr>
          <w:trHeight w:val="255"/>
        </w:trPr>
        <w:tc>
          <w:tcPr>
            <w:tcW w:w="896" w:type="dxa"/>
            <w:shd w:val="clear" w:color="auto" w:fill="auto"/>
            <w:noWrap/>
            <w:vAlign w:val="bottom"/>
            <w:hideMark/>
          </w:tcPr>
          <w:p w14:paraId="1006663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08C7AA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0849A89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0CD484F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w:t>
            </w:r>
          </w:p>
        </w:tc>
        <w:tc>
          <w:tcPr>
            <w:tcW w:w="1763" w:type="dxa"/>
            <w:shd w:val="clear" w:color="auto" w:fill="auto"/>
            <w:noWrap/>
            <w:vAlign w:val="bottom"/>
            <w:hideMark/>
          </w:tcPr>
          <w:p w14:paraId="4FFEAE3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786F02D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F436DA3" w14:textId="77777777" w:rsidTr="008D2125">
        <w:trPr>
          <w:trHeight w:val="255"/>
        </w:trPr>
        <w:tc>
          <w:tcPr>
            <w:tcW w:w="896" w:type="dxa"/>
            <w:shd w:val="clear" w:color="auto" w:fill="auto"/>
            <w:noWrap/>
            <w:vAlign w:val="bottom"/>
            <w:hideMark/>
          </w:tcPr>
          <w:p w14:paraId="361908C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9717A5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4222</w:t>
            </w:r>
          </w:p>
        </w:tc>
        <w:tc>
          <w:tcPr>
            <w:tcW w:w="7206" w:type="dxa"/>
            <w:shd w:val="clear" w:color="auto" w:fill="auto"/>
            <w:noWrap/>
            <w:vAlign w:val="bottom"/>
            <w:hideMark/>
          </w:tcPr>
          <w:p w14:paraId="116EB46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Komunikacijska oprema</w:t>
            </w:r>
          </w:p>
        </w:tc>
        <w:tc>
          <w:tcPr>
            <w:tcW w:w="1985" w:type="dxa"/>
            <w:shd w:val="clear" w:color="auto" w:fill="auto"/>
            <w:noWrap/>
            <w:vAlign w:val="bottom"/>
            <w:hideMark/>
          </w:tcPr>
          <w:p w14:paraId="5F0C46D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507458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303438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5F243CA" w14:textId="77777777" w:rsidTr="008D2125">
        <w:trPr>
          <w:trHeight w:val="255"/>
        </w:trPr>
        <w:tc>
          <w:tcPr>
            <w:tcW w:w="896" w:type="dxa"/>
            <w:shd w:val="clear" w:color="auto" w:fill="auto"/>
            <w:noWrap/>
            <w:vAlign w:val="bottom"/>
            <w:hideMark/>
          </w:tcPr>
          <w:p w14:paraId="78D1D1E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46E033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4223</w:t>
            </w:r>
          </w:p>
        </w:tc>
        <w:tc>
          <w:tcPr>
            <w:tcW w:w="7206" w:type="dxa"/>
            <w:shd w:val="clear" w:color="auto" w:fill="auto"/>
            <w:noWrap/>
            <w:vAlign w:val="bottom"/>
            <w:hideMark/>
          </w:tcPr>
          <w:p w14:paraId="2B7DA09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Oprema za održavanje i zaštitu</w:t>
            </w:r>
          </w:p>
        </w:tc>
        <w:tc>
          <w:tcPr>
            <w:tcW w:w="1985" w:type="dxa"/>
            <w:shd w:val="clear" w:color="auto" w:fill="auto"/>
            <w:noWrap/>
            <w:vAlign w:val="bottom"/>
            <w:hideMark/>
          </w:tcPr>
          <w:p w14:paraId="0D87356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719454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F8394D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1D3EF50" w14:textId="77777777" w:rsidTr="008D2125">
        <w:trPr>
          <w:trHeight w:val="255"/>
        </w:trPr>
        <w:tc>
          <w:tcPr>
            <w:tcW w:w="896" w:type="dxa"/>
            <w:shd w:val="clear" w:color="000000" w:fill="CCCCFF"/>
            <w:noWrap/>
            <w:vAlign w:val="bottom"/>
            <w:hideMark/>
          </w:tcPr>
          <w:p w14:paraId="2A1F78F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471959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 DONACIJE</w:t>
            </w:r>
          </w:p>
        </w:tc>
        <w:tc>
          <w:tcPr>
            <w:tcW w:w="1985" w:type="dxa"/>
            <w:shd w:val="clear" w:color="000000" w:fill="CCCCFF"/>
            <w:noWrap/>
            <w:vAlign w:val="bottom"/>
            <w:hideMark/>
          </w:tcPr>
          <w:p w14:paraId="6484C29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1.015.389,00</w:t>
            </w:r>
          </w:p>
        </w:tc>
        <w:tc>
          <w:tcPr>
            <w:tcW w:w="1763" w:type="dxa"/>
            <w:shd w:val="clear" w:color="000000" w:fill="CCCCFF"/>
            <w:noWrap/>
            <w:vAlign w:val="bottom"/>
            <w:hideMark/>
          </w:tcPr>
          <w:p w14:paraId="5429AA3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223.610,86</w:t>
            </w:r>
          </w:p>
        </w:tc>
        <w:tc>
          <w:tcPr>
            <w:tcW w:w="896" w:type="dxa"/>
            <w:shd w:val="clear" w:color="000000" w:fill="CCCCFF"/>
            <w:noWrap/>
            <w:vAlign w:val="bottom"/>
            <w:hideMark/>
          </w:tcPr>
          <w:p w14:paraId="5D73E2E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22,02%</w:t>
            </w:r>
          </w:p>
        </w:tc>
      </w:tr>
      <w:tr w:rsidR="009B2AED" w:rsidRPr="009B2AED" w14:paraId="4D5DE588" w14:textId="77777777" w:rsidTr="008D2125">
        <w:trPr>
          <w:trHeight w:val="255"/>
        </w:trPr>
        <w:tc>
          <w:tcPr>
            <w:tcW w:w="896" w:type="dxa"/>
            <w:shd w:val="clear" w:color="000000" w:fill="CCCCFF"/>
            <w:noWrap/>
            <w:vAlign w:val="bottom"/>
            <w:hideMark/>
          </w:tcPr>
          <w:p w14:paraId="7A90A98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AC4753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6.9. 6.DONACIJE - PRIHODI KORISNIKA</w:t>
            </w:r>
          </w:p>
        </w:tc>
        <w:tc>
          <w:tcPr>
            <w:tcW w:w="1985" w:type="dxa"/>
            <w:shd w:val="clear" w:color="000000" w:fill="CCCCFF"/>
            <w:noWrap/>
            <w:vAlign w:val="bottom"/>
            <w:hideMark/>
          </w:tcPr>
          <w:p w14:paraId="7DD26CD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1.015.389,00</w:t>
            </w:r>
          </w:p>
        </w:tc>
        <w:tc>
          <w:tcPr>
            <w:tcW w:w="1763" w:type="dxa"/>
            <w:shd w:val="clear" w:color="000000" w:fill="CCCCFF"/>
            <w:noWrap/>
            <w:vAlign w:val="bottom"/>
            <w:hideMark/>
          </w:tcPr>
          <w:p w14:paraId="0CA753F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223.610,86</w:t>
            </w:r>
          </w:p>
        </w:tc>
        <w:tc>
          <w:tcPr>
            <w:tcW w:w="896" w:type="dxa"/>
            <w:shd w:val="clear" w:color="000000" w:fill="CCCCFF"/>
            <w:noWrap/>
            <w:vAlign w:val="bottom"/>
            <w:hideMark/>
          </w:tcPr>
          <w:p w14:paraId="0A4D2A5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22,02%</w:t>
            </w:r>
          </w:p>
        </w:tc>
      </w:tr>
      <w:tr w:rsidR="009B2AED" w:rsidRPr="009B2AED" w14:paraId="1FFC3E5A" w14:textId="77777777" w:rsidTr="008D2125">
        <w:trPr>
          <w:trHeight w:val="255"/>
        </w:trPr>
        <w:tc>
          <w:tcPr>
            <w:tcW w:w="896" w:type="dxa"/>
            <w:shd w:val="clear" w:color="auto" w:fill="auto"/>
            <w:noWrap/>
            <w:vAlign w:val="bottom"/>
            <w:hideMark/>
          </w:tcPr>
          <w:p w14:paraId="263B666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FD448A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312</w:t>
            </w:r>
          </w:p>
        </w:tc>
        <w:tc>
          <w:tcPr>
            <w:tcW w:w="7206" w:type="dxa"/>
            <w:shd w:val="clear" w:color="auto" w:fill="auto"/>
            <w:noWrap/>
            <w:vAlign w:val="bottom"/>
            <w:hideMark/>
          </w:tcPr>
          <w:p w14:paraId="1DF3C9D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rashodi za zaposlene</w:t>
            </w:r>
          </w:p>
        </w:tc>
        <w:tc>
          <w:tcPr>
            <w:tcW w:w="1985" w:type="dxa"/>
            <w:shd w:val="clear" w:color="auto" w:fill="auto"/>
            <w:noWrap/>
            <w:vAlign w:val="bottom"/>
            <w:hideMark/>
          </w:tcPr>
          <w:p w14:paraId="2C94210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180.000,00</w:t>
            </w:r>
          </w:p>
        </w:tc>
        <w:tc>
          <w:tcPr>
            <w:tcW w:w="1763" w:type="dxa"/>
            <w:shd w:val="clear" w:color="auto" w:fill="auto"/>
            <w:noWrap/>
            <w:vAlign w:val="bottom"/>
            <w:hideMark/>
          </w:tcPr>
          <w:p w14:paraId="49C3685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61.482,87</w:t>
            </w:r>
          </w:p>
        </w:tc>
        <w:tc>
          <w:tcPr>
            <w:tcW w:w="896" w:type="dxa"/>
            <w:shd w:val="clear" w:color="auto" w:fill="auto"/>
            <w:noWrap/>
            <w:vAlign w:val="bottom"/>
            <w:hideMark/>
          </w:tcPr>
          <w:p w14:paraId="68870CA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34,16%</w:t>
            </w:r>
          </w:p>
        </w:tc>
      </w:tr>
      <w:tr w:rsidR="009B2AED" w:rsidRPr="009B2AED" w14:paraId="22AF06E8" w14:textId="77777777" w:rsidTr="008D2125">
        <w:trPr>
          <w:trHeight w:val="255"/>
        </w:trPr>
        <w:tc>
          <w:tcPr>
            <w:tcW w:w="896" w:type="dxa"/>
            <w:shd w:val="clear" w:color="auto" w:fill="auto"/>
            <w:noWrap/>
            <w:vAlign w:val="bottom"/>
            <w:hideMark/>
          </w:tcPr>
          <w:p w14:paraId="2AF0CF9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357FBD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3121</w:t>
            </w:r>
          </w:p>
        </w:tc>
        <w:tc>
          <w:tcPr>
            <w:tcW w:w="7206" w:type="dxa"/>
            <w:shd w:val="clear" w:color="auto" w:fill="auto"/>
            <w:noWrap/>
            <w:vAlign w:val="bottom"/>
            <w:hideMark/>
          </w:tcPr>
          <w:p w14:paraId="11644A5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rashodi za zaposlene</w:t>
            </w:r>
          </w:p>
        </w:tc>
        <w:tc>
          <w:tcPr>
            <w:tcW w:w="1985" w:type="dxa"/>
            <w:shd w:val="clear" w:color="auto" w:fill="auto"/>
            <w:noWrap/>
            <w:vAlign w:val="bottom"/>
            <w:hideMark/>
          </w:tcPr>
          <w:p w14:paraId="4F855F3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AA1EEB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61.482,87</w:t>
            </w:r>
          </w:p>
        </w:tc>
        <w:tc>
          <w:tcPr>
            <w:tcW w:w="896" w:type="dxa"/>
            <w:shd w:val="clear" w:color="auto" w:fill="auto"/>
            <w:noWrap/>
            <w:vAlign w:val="bottom"/>
            <w:hideMark/>
          </w:tcPr>
          <w:p w14:paraId="414F850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6153D66" w14:textId="77777777" w:rsidTr="008D2125">
        <w:trPr>
          <w:trHeight w:val="255"/>
        </w:trPr>
        <w:tc>
          <w:tcPr>
            <w:tcW w:w="896" w:type="dxa"/>
            <w:shd w:val="clear" w:color="auto" w:fill="auto"/>
            <w:noWrap/>
            <w:vAlign w:val="bottom"/>
            <w:hideMark/>
          </w:tcPr>
          <w:p w14:paraId="2FA8AFF3"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572C38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4EC52D5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7D68A40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123.000,00</w:t>
            </w:r>
          </w:p>
        </w:tc>
        <w:tc>
          <w:tcPr>
            <w:tcW w:w="1763" w:type="dxa"/>
            <w:shd w:val="clear" w:color="auto" w:fill="auto"/>
            <w:noWrap/>
            <w:vAlign w:val="bottom"/>
            <w:hideMark/>
          </w:tcPr>
          <w:p w14:paraId="3269FA2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12.400,00</w:t>
            </w:r>
          </w:p>
        </w:tc>
        <w:tc>
          <w:tcPr>
            <w:tcW w:w="896" w:type="dxa"/>
            <w:shd w:val="clear" w:color="auto" w:fill="auto"/>
            <w:noWrap/>
            <w:vAlign w:val="bottom"/>
            <w:hideMark/>
          </w:tcPr>
          <w:p w14:paraId="26ADD6C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10,08%</w:t>
            </w:r>
          </w:p>
        </w:tc>
      </w:tr>
      <w:tr w:rsidR="009B2AED" w:rsidRPr="009B2AED" w14:paraId="654A6002" w14:textId="77777777" w:rsidTr="008D2125">
        <w:trPr>
          <w:trHeight w:val="255"/>
        </w:trPr>
        <w:tc>
          <w:tcPr>
            <w:tcW w:w="896" w:type="dxa"/>
            <w:shd w:val="clear" w:color="auto" w:fill="auto"/>
            <w:noWrap/>
            <w:vAlign w:val="bottom"/>
            <w:hideMark/>
          </w:tcPr>
          <w:p w14:paraId="27E1593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B290AE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3211</w:t>
            </w:r>
          </w:p>
        </w:tc>
        <w:tc>
          <w:tcPr>
            <w:tcW w:w="7206" w:type="dxa"/>
            <w:shd w:val="clear" w:color="auto" w:fill="auto"/>
            <w:noWrap/>
            <w:vAlign w:val="bottom"/>
            <w:hideMark/>
          </w:tcPr>
          <w:p w14:paraId="4094B51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Službena putovanja</w:t>
            </w:r>
          </w:p>
        </w:tc>
        <w:tc>
          <w:tcPr>
            <w:tcW w:w="1985" w:type="dxa"/>
            <w:shd w:val="clear" w:color="auto" w:fill="auto"/>
            <w:noWrap/>
            <w:vAlign w:val="bottom"/>
            <w:hideMark/>
          </w:tcPr>
          <w:p w14:paraId="23F3CD0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B0E778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1.500,00</w:t>
            </w:r>
          </w:p>
        </w:tc>
        <w:tc>
          <w:tcPr>
            <w:tcW w:w="896" w:type="dxa"/>
            <w:shd w:val="clear" w:color="auto" w:fill="auto"/>
            <w:noWrap/>
            <w:vAlign w:val="bottom"/>
            <w:hideMark/>
          </w:tcPr>
          <w:p w14:paraId="550CC0B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4CF8C1A" w14:textId="77777777" w:rsidTr="008D2125">
        <w:trPr>
          <w:trHeight w:val="255"/>
        </w:trPr>
        <w:tc>
          <w:tcPr>
            <w:tcW w:w="896" w:type="dxa"/>
            <w:shd w:val="clear" w:color="auto" w:fill="auto"/>
            <w:noWrap/>
            <w:vAlign w:val="bottom"/>
            <w:hideMark/>
          </w:tcPr>
          <w:p w14:paraId="71520EA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4092C6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3212</w:t>
            </w:r>
          </w:p>
        </w:tc>
        <w:tc>
          <w:tcPr>
            <w:tcW w:w="7206" w:type="dxa"/>
            <w:shd w:val="clear" w:color="auto" w:fill="auto"/>
            <w:noWrap/>
            <w:vAlign w:val="bottom"/>
            <w:hideMark/>
          </w:tcPr>
          <w:p w14:paraId="1EF86E1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za prijevoz, za rad na terenu i odvojeni život</w:t>
            </w:r>
          </w:p>
        </w:tc>
        <w:tc>
          <w:tcPr>
            <w:tcW w:w="1985" w:type="dxa"/>
            <w:shd w:val="clear" w:color="auto" w:fill="auto"/>
            <w:noWrap/>
            <w:vAlign w:val="bottom"/>
            <w:hideMark/>
          </w:tcPr>
          <w:p w14:paraId="3BA33A2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FFA919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AAFC96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5C25AA0" w14:textId="77777777" w:rsidTr="008D2125">
        <w:trPr>
          <w:trHeight w:val="255"/>
        </w:trPr>
        <w:tc>
          <w:tcPr>
            <w:tcW w:w="896" w:type="dxa"/>
            <w:shd w:val="clear" w:color="auto" w:fill="auto"/>
            <w:noWrap/>
            <w:vAlign w:val="bottom"/>
            <w:hideMark/>
          </w:tcPr>
          <w:p w14:paraId="393EA70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39B5CE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3213</w:t>
            </w:r>
          </w:p>
        </w:tc>
        <w:tc>
          <w:tcPr>
            <w:tcW w:w="7206" w:type="dxa"/>
            <w:shd w:val="clear" w:color="auto" w:fill="auto"/>
            <w:noWrap/>
            <w:vAlign w:val="bottom"/>
            <w:hideMark/>
          </w:tcPr>
          <w:p w14:paraId="6A474F0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Stručno usavršavanje zaposlenika</w:t>
            </w:r>
          </w:p>
        </w:tc>
        <w:tc>
          <w:tcPr>
            <w:tcW w:w="1985" w:type="dxa"/>
            <w:shd w:val="clear" w:color="auto" w:fill="auto"/>
            <w:noWrap/>
            <w:vAlign w:val="bottom"/>
            <w:hideMark/>
          </w:tcPr>
          <w:p w14:paraId="4CAF7BD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32F893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10.900,00</w:t>
            </w:r>
          </w:p>
        </w:tc>
        <w:tc>
          <w:tcPr>
            <w:tcW w:w="896" w:type="dxa"/>
            <w:shd w:val="clear" w:color="auto" w:fill="auto"/>
            <w:noWrap/>
            <w:vAlign w:val="bottom"/>
            <w:hideMark/>
          </w:tcPr>
          <w:p w14:paraId="51B05BE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29316EC" w14:textId="77777777" w:rsidTr="008D2125">
        <w:trPr>
          <w:trHeight w:val="255"/>
        </w:trPr>
        <w:tc>
          <w:tcPr>
            <w:tcW w:w="896" w:type="dxa"/>
            <w:shd w:val="clear" w:color="auto" w:fill="auto"/>
            <w:noWrap/>
            <w:vAlign w:val="bottom"/>
            <w:hideMark/>
          </w:tcPr>
          <w:p w14:paraId="3C1B9553"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93C6BE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6E03E26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26110AF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373.000,00</w:t>
            </w:r>
          </w:p>
        </w:tc>
        <w:tc>
          <w:tcPr>
            <w:tcW w:w="1763" w:type="dxa"/>
            <w:shd w:val="clear" w:color="auto" w:fill="auto"/>
            <w:noWrap/>
            <w:vAlign w:val="bottom"/>
            <w:hideMark/>
          </w:tcPr>
          <w:p w14:paraId="76DF851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68.088,55</w:t>
            </w:r>
          </w:p>
        </w:tc>
        <w:tc>
          <w:tcPr>
            <w:tcW w:w="896" w:type="dxa"/>
            <w:shd w:val="clear" w:color="auto" w:fill="auto"/>
            <w:noWrap/>
            <w:vAlign w:val="bottom"/>
            <w:hideMark/>
          </w:tcPr>
          <w:p w14:paraId="7800D25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18,25%</w:t>
            </w:r>
          </w:p>
        </w:tc>
      </w:tr>
      <w:tr w:rsidR="009B2AED" w:rsidRPr="009B2AED" w14:paraId="6563A13E" w14:textId="77777777" w:rsidTr="008D2125">
        <w:trPr>
          <w:trHeight w:val="255"/>
        </w:trPr>
        <w:tc>
          <w:tcPr>
            <w:tcW w:w="896" w:type="dxa"/>
            <w:shd w:val="clear" w:color="auto" w:fill="auto"/>
            <w:noWrap/>
            <w:vAlign w:val="bottom"/>
            <w:hideMark/>
          </w:tcPr>
          <w:p w14:paraId="6FE32D2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949288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06A5D0B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2243C89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D72AB0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2.837,94</w:t>
            </w:r>
          </w:p>
        </w:tc>
        <w:tc>
          <w:tcPr>
            <w:tcW w:w="896" w:type="dxa"/>
            <w:shd w:val="clear" w:color="auto" w:fill="auto"/>
            <w:noWrap/>
            <w:vAlign w:val="bottom"/>
            <w:hideMark/>
          </w:tcPr>
          <w:p w14:paraId="531846D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EEB625C" w14:textId="77777777" w:rsidTr="008D2125">
        <w:trPr>
          <w:trHeight w:val="255"/>
        </w:trPr>
        <w:tc>
          <w:tcPr>
            <w:tcW w:w="896" w:type="dxa"/>
            <w:shd w:val="clear" w:color="auto" w:fill="auto"/>
            <w:noWrap/>
            <w:vAlign w:val="bottom"/>
            <w:hideMark/>
          </w:tcPr>
          <w:p w14:paraId="3A2DA54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429B7B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3222</w:t>
            </w:r>
          </w:p>
        </w:tc>
        <w:tc>
          <w:tcPr>
            <w:tcW w:w="7206" w:type="dxa"/>
            <w:shd w:val="clear" w:color="auto" w:fill="auto"/>
            <w:noWrap/>
            <w:vAlign w:val="bottom"/>
            <w:hideMark/>
          </w:tcPr>
          <w:p w14:paraId="4F7A6A3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sirovine</w:t>
            </w:r>
          </w:p>
        </w:tc>
        <w:tc>
          <w:tcPr>
            <w:tcW w:w="1985" w:type="dxa"/>
            <w:shd w:val="clear" w:color="auto" w:fill="auto"/>
            <w:noWrap/>
            <w:vAlign w:val="bottom"/>
            <w:hideMark/>
          </w:tcPr>
          <w:p w14:paraId="264954F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64D35C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B163B3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7313354" w14:textId="77777777" w:rsidTr="008D2125">
        <w:trPr>
          <w:trHeight w:val="255"/>
        </w:trPr>
        <w:tc>
          <w:tcPr>
            <w:tcW w:w="896" w:type="dxa"/>
            <w:shd w:val="clear" w:color="auto" w:fill="auto"/>
            <w:noWrap/>
            <w:vAlign w:val="bottom"/>
            <w:hideMark/>
          </w:tcPr>
          <w:p w14:paraId="07293D0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417656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2099DFC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4A2BD54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EA2C14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59.904,36</w:t>
            </w:r>
          </w:p>
        </w:tc>
        <w:tc>
          <w:tcPr>
            <w:tcW w:w="896" w:type="dxa"/>
            <w:shd w:val="clear" w:color="auto" w:fill="auto"/>
            <w:noWrap/>
            <w:vAlign w:val="bottom"/>
            <w:hideMark/>
          </w:tcPr>
          <w:p w14:paraId="14DE175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40963E5" w14:textId="77777777" w:rsidTr="008D2125">
        <w:trPr>
          <w:trHeight w:val="255"/>
        </w:trPr>
        <w:tc>
          <w:tcPr>
            <w:tcW w:w="896" w:type="dxa"/>
            <w:shd w:val="clear" w:color="auto" w:fill="auto"/>
            <w:noWrap/>
            <w:vAlign w:val="bottom"/>
            <w:hideMark/>
          </w:tcPr>
          <w:p w14:paraId="258ADA2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ADF222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3224</w:t>
            </w:r>
          </w:p>
        </w:tc>
        <w:tc>
          <w:tcPr>
            <w:tcW w:w="7206" w:type="dxa"/>
            <w:shd w:val="clear" w:color="auto" w:fill="auto"/>
            <w:noWrap/>
            <w:vAlign w:val="bottom"/>
            <w:hideMark/>
          </w:tcPr>
          <w:p w14:paraId="3D2EA0F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dijelovi za tekuće i investicijsko održavanje</w:t>
            </w:r>
          </w:p>
        </w:tc>
        <w:tc>
          <w:tcPr>
            <w:tcW w:w="1985" w:type="dxa"/>
            <w:shd w:val="clear" w:color="auto" w:fill="auto"/>
            <w:noWrap/>
            <w:vAlign w:val="bottom"/>
            <w:hideMark/>
          </w:tcPr>
          <w:p w14:paraId="40E1F94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825C31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1.951,25</w:t>
            </w:r>
          </w:p>
        </w:tc>
        <w:tc>
          <w:tcPr>
            <w:tcW w:w="896" w:type="dxa"/>
            <w:shd w:val="clear" w:color="auto" w:fill="auto"/>
            <w:noWrap/>
            <w:vAlign w:val="bottom"/>
            <w:hideMark/>
          </w:tcPr>
          <w:p w14:paraId="1BB9DAB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F47105F" w14:textId="77777777" w:rsidTr="008D2125">
        <w:trPr>
          <w:trHeight w:val="255"/>
        </w:trPr>
        <w:tc>
          <w:tcPr>
            <w:tcW w:w="896" w:type="dxa"/>
            <w:shd w:val="clear" w:color="auto" w:fill="auto"/>
            <w:noWrap/>
            <w:vAlign w:val="bottom"/>
            <w:hideMark/>
          </w:tcPr>
          <w:p w14:paraId="374A1CD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142078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3225</w:t>
            </w:r>
          </w:p>
        </w:tc>
        <w:tc>
          <w:tcPr>
            <w:tcW w:w="7206" w:type="dxa"/>
            <w:shd w:val="clear" w:color="auto" w:fill="auto"/>
            <w:noWrap/>
            <w:vAlign w:val="bottom"/>
            <w:hideMark/>
          </w:tcPr>
          <w:p w14:paraId="4D26A2B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Sitni inventar i auto gume</w:t>
            </w:r>
          </w:p>
        </w:tc>
        <w:tc>
          <w:tcPr>
            <w:tcW w:w="1985" w:type="dxa"/>
            <w:shd w:val="clear" w:color="auto" w:fill="auto"/>
            <w:noWrap/>
            <w:vAlign w:val="bottom"/>
            <w:hideMark/>
          </w:tcPr>
          <w:p w14:paraId="5E3C87C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33142C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875,00</w:t>
            </w:r>
          </w:p>
        </w:tc>
        <w:tc>
          <w:tcPr>
            <w:tcW w:w="896" w:type="dxa"/>
            <w:shd w:val="clear" w:color="auto" w:fill="auto"/>
            <w:noWrap/>
            <w:vAlign w:val="bottom"/>
            <w:hideMark/>
          </w:tcPr>
          <w:p w14:paraId="23DB4DD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6FFD22C" w14:textId="77777777" w:rsidTr="008D2125">
        <w:trPr>
          <w:trHeight w:val="255"/>
        </w:trPr>
        <w:tc>
          <w:tcPr>
            <w:tcW w:w="896" w:type="dxa"/>
            <w:shd w:val="clear" w:color="auto" w:fill="auto"/>
            <w:noWrap/>
            <w:vAlign w:val="bottom"/>
            <w:hideMark/>
          </w:tcPr>
          <w:p w14:paraId="544BD45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C1EFB6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3227</w:t>
            </w:r>
          </w:p>
        </w:tc>
        <w:tc>
          <w:tcPr>
            <w:tcW w:w="7206" w:type="dxa"/>
            <w:shd w:val="clear" w:color="auto" w:fill="auto"/>
            <w:noWrap/>
            <w:vAlign w:val="bottom"/>
            <w:hideMark/>
          </w:tcPr>
          <w:p w14:paraId="4B9F95C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Službena, radna i zaštitna odjeća i obuća                                                           </w:t>
            </w:r>
          </w:p>
        </w:tc>
        <w:tc>
          <w:tcPr>
            <w:tcW w:w="1985" w:type="dxa"/>
            <w:shd w:val="clear" w:color="auto" w:fill="auto"/>
            <w:noWrap/>
            <w:vAlign w:val="bottom"/>
            <w:hideMark/>
          </w:tcPr>
          <w:p w14:paraId="4441DAC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D728B7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2.520,00</w:t>
            </w:r>
          </w:p>
        </w:tc>
        <w:tc>
          <w:tcPr>
            <w:tcW w:w="896" w:type="dxa"/>
            <w:shd w:val="clear" w:color="auto" w:fill="auto"/>
            <w:noWrap/>
            <w:vAlign w:val="bottom"/>
            <w:hideMark/>
          </w:tcPr>
          <w:p w14:paraId="1E5DFEA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695CEAF" w14:textId="77777777" w:rsidTr="008D2125">
        <w:trPr>
          <w:trHeight w:val="255"/>
        </w:trPr>
        <w:tc>
          <w:tcPr>
            <w:tcW w:w="896" w:type="dxa"/>
            <w:shd w:val="clear" w:color="auto" w:fill="auto"/>
            <w:noWrap/>
            <w:vAlign w:val="bottom"/>
            <w:hideMark/>
          </w:tcPr>
          <w:p w14:paraId="6F2E929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8BB667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78564CA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21C86F3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204.889,00</w:t>
            </w:r>
          </w:p>
        </w:tc>
        <w:tc>
          <w:tcPr>
            <w:tcW w:w="1763" w:type="dxa"/>
            <w:shd w:val="clear" w:color="auto" w:fill="auto"/>
            <w:noWrap/>
            <w:vAlign w:val="bottom"/>
            <w:hideMark/>
          </w:tcPr>
          <w:p w14:paraId="215ED62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40.637,67</w:t>
            </w:r>
          </w:p>
        </w:tc>
        <w:tc>
          <w:tcPr>
            <w:tcW w:w="896" w:type="dxa"/>
            <w:shd w:val="clear" w:color="auto" w:fill="auto"/>
            <w:noWrap/>
            <w:vAlign w:val="bottom"/>
            <w:hideMark/>
          </w:tcPr>
          <w:p w14:paraId="4E4ACC8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19,83%</w:t>
            </w:r>
          </w:p>
        </w:tc>
      </w:tr>
      <w:tr w:rsidR="009B2AED" w:rsidRPr="009B2AED" w14:paraId="30377E00" w14:textId="77777777" w:rsidTr="008D2125">
        <w:trPr>
          <w:trHeight w:val="255"/>
        </w:trPr>
        <w:tc>
          <w:tcPr>
            <w:tcW w:w="896" w:type="dxa"/>
            <w:shd w:val="clear" w:color="auto" w:fill="auto"/>
            <w:noWrap/>
            <w:vAlign w:val="bottom"/>
            <w:hideMark/>
          </w:tcPr>
          <w:p w14:paraId="5C26CF6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7EFE60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3231</w:t>
            </w:r>
          </w:p>
        </w:tc>
        <w:tc>
          <w:tcPr>
            <w:tcW w:w="7206" w:type="dxa"/>
            <w:shd w:val="clear" w:color="auto" w:fill="auto"/>
            <w:noWrap/>
            <w:vAlign w:val="bottom"/>
            <w:hideMark/>
          </w:tcPr>
          <w:p w14:paraId="29598B0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telefona, pošte i prijevoza</w:t>
            </w:r>
          </w:p>
        </w:tc>
        <w:tc>
          <w:tcPr>
            <w:tcW w:w="1985" w:type="dxa"/>
            <w:shd w:val="clear" w:color="auto" w:fill="auto"/>
            <w:noWrap/>
            <w:vAlign w:val="bottom"/>
            <w:hideMark/>
          </w:tcPr>
          <w:p w14:paraId="6B37E44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A3E973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2.707,20</w:t>
            </w:r>
          </w:p>
        </w:tc>
        <w:tc>
          <w:tcPr>
            <w:tcW w:w="896" w:type="dxa"/>
            <w:shd w:val="clear" w:color="auto" w:fill="auto"/>
            <w:noWrap/>
            <w:vAlign w:val="bottom"/>
            <w:hideMark/>
          </w:tcPr>
          <w:p w14:paraId="2E3B339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18EDE70" w14:textId="77777777" w:rsidTr="008D2125">
        <w:trPr>
          <w:trHeight w:val="255"/>
        </w:trPr>
        <w:tc>
          <w:tcPr>
            <w:tcW w:w="896" w:type="dxa"/>
            <w:shd w:val="clear" w:color="auto" w:fill="auto"/>
            <w:noWrap/>
            <w:vAlign w:val="bottom"/>
            <w:hideMark/>
          </w:tcPr>
          <w:p w14:paraId="5BE9A4C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D63843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5DD5147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527F002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D36D49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1.353,13</w:t>
            </w:r>
          </w:p>
        </w:tc>
        <w:tc>
          <w:tcPr>
            <w:tcW w:w="896" w:type="dxa"/>
            <w:shd w:val="clear" w:color="auto" w:fill="auto"/>
            <w:noWrap/>
            <w:vAlign w:val="bottom"/>
            <w:hideMark/>
          </w:tcPr>
          <w:p w14:paraId="6B8612D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B4DAB73" w14:textId="77777777" w:rsidTr="008D2125">
        <w:trPr>
          <w:trHeight w:val="255"/>
        </w:trPr>
        <w:tc>
          <w:tcPr>
            <w:tcW w:w="896" w:type="dxa"/>
            <w:shd w:val="clear" w:color="auto" w:fill="auto"/>
            <w:noWrap/>
            <w:vAlign w:val="bottom"/>
            <w:hideMark/>
          </w:tcPr>
          <w:p w14:paraId="30F8380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D8AD12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3233</w:t>
            </w:r>
          </w:p>
        </w:tc>
        <w:tc>
          <w:tcPr>
            <w:tcW w:w="7206" w:type="dxa"/>
            <w:shd w:val="clear" w:color="auto" w:fill="auto"/>
            <w:noWrap/>
            <w:vAlign w:val="bottom"/>
            <w:hideMark/>
          </w:tcPr>
          <w:p w14:paraId="118729E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promidžbe i informiranja</w:t>
            </w:r>
          </w:p>
        </w:tc>
        <w:tc>
          <w:tcPr>
            <w:tcW w:w="1985" w:type="dxa"/>
            <w:shd w:val="clear" w:color="auto" w:fill="auto"/>
            <w:noWrap/>
            <w:vAlign w:val="bottom"/>
            <w:hideMark/>
          </w:tcPr>
          <w:p w14:paraId="096031A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A5CC0B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2.028,75</w:t>
            </w:r>
          </w:p>
        </w:tc>
        <w:tc>
          <w:tcPr>
            <w:tcW w:w="896" w:type="dxa"/>
            <w:shd w:val="clear" w:color="auto" w:fill="auto"/>
            <w:noWrap/>
            <w:vAlign w:val="bottom"/>
            <w:hideMark/>
          </w:tcPr>
          <w:p w14:paraId="635ABE9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3D34D3F" w14:textId="77777777" w:rsidTr="008D2125">
        <w:trPr>
          <w:trHeight w:val="255"/>
        </w:trPr>
        <w:tc>
          <w:tcPr>
            <w:tcW w:w="896" w:type="dxa"/>
            <w:shd w:val="clear" w:color="auto" w:fill="auto"/>
            <w:noWrap/>
            <w:vAlign w:val="bottom"/>
            <w:hideMark/>
          </w:tcPr>
          <w:p w14:paraId="5DB72E6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77BCDC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3234</w:t>
            </w:r>
          </w:p>
        </w:tc>
        <w:tc>
          <w:tcPr>
            <w:tcW w:w="7206" w:type="dxa"/>
            <w:shd w:val="clear" w:color="auto" w:fill="auto"/>
            <w:noWrap/>
            <w:vAlign w:val="bottom"/>
            <w:hideMark/>
          </w:tcPr>
          <w:p w14:paraId="43932E0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Komunalne usluge</w:t>
            </w:r>
          </w:p>
        </w:tc>
        <w:tc>
          <w:tcPr>
            <w:tcW w:w="1985" w:type="dxa"/>
            <w:shd w:val="clear" w:color="auto" w:fill="auto"/>
            <w:noWrap/>
            <w:vAlign w:val="bottom"/>
            <w:hideMark/>
          </w:tcPr>
          <w:p w14:paraId="0058B1D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5AC021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1.742,60</w:t>
            </w:r>
          </w:p>
        </w:tc>
        <w:tc>
          <w:tcPr>
            <w:tcW w:w="896" w:type="dxa"/>
            <w:shd w:val="clear" w:color="auto" w:fill="auto"/>
            <w:noWrap/>
            <w:vAlign w:val="bottom"/>
            <w:hideMark/>
          </w:tcPr>
          <w:p w14:paraId="12D8020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785BCF9" w14:textId="77777777" w:rsidTr="008D2125">
        <w:trPr>
          <w:trHeight w:val="255"/>
        </w:trPr>
        <w:tc>
          <w:tcPr>
            <w:tcW w:w="896" w:type="dxa"/>
            <w:shd w:val="clear" w:color="auto" w:fill="auto"/>
            <w:noWrap/>
            <w:vAlign w:val="bottom"/>
            <w:hideMark/>
          </w:tcPr>
          <w:p w14:paraId="5C4716E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E47159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3235</w:t>
            </w:r>
          </w:p>
        </w:tc>
        <w:tc>
          <w:tcPr>
            <w:tcW w:w="7206" w:type="dxa"/>
            <w:shd w:val="clear" w:color="auto" w:fill="auto"/>
            <w:noWrap/>
            <w:vAlign w:val="bottom"/>
            <w:hideMark/>
          </w:tcPr>
          <w:p w14:paraId="7813B14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Zakupnine i najamnine</w:t>
            </w:r>
          </w:p>
        </w:tc>
        <w:tc>
          <w:tcPr>
            <w:tcW w:w="1985" w:type="dxa"/>
            <w:shd w:val="clear" w:color="auto" w:fill="auto"/>
            <w:noWrap/>
            <w:vAlign w:val="bottom"/>
            <w:hideMark/>
          </w:tcPr>
          <w:p w14:paraId="268584F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B4B590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4A3B5E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398181D" w14:textId="77777777" w:rsidTr="008D2125">
        <w:trPr>
          <w:trHeight w:val="255"/>
        </w:trPr>
        <w:tc>
          <w:tcPr>
            <w:tcW w:w="896" w:type="dxa"/>
            <w:shd w:val="clear" w:color="auto" w:fill="auto"/>
            <w:noWrap/>
            <w:vAlign w:val="bottom"/>
            <w:hideMark/>
          </w:tcPr>
          <w:p w14:paraId="40AF91C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A7903D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3236</w:t>
            </w:r>
          </w:p>
        </w:tc>
        <w:tc>
          <w:tcPr>
            <w:tcW w:w="7206" w:type="dxa"/>
            <w:shd w:val="clear" w:color="auto" w:fill="auto"/>
            <w:noWrap/>
            <w:vAlign w:val="bottom"/>
            <w:hideMark/>
          </w:tcPr>
          <w:p w14:paraId="7F94586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Zdravstvene i veterinarske usluge</w:t>
            </w:r>
          </w:p>
        </w:tc>
        <w:tc>
          <w:tcPr>
            <w:tcW w:w="1985" w:type="dxa"/>
            <w:shd w:val="clear" w:color="auto" w:fill="auto"/>
            <w:noWrap/>
            <w:vAlign w:val="bottom"/>
            <w:hideMark/>
          </w:tcPr>
          <w:p w14:paraId="7910E57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841373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1.070,00</w:t>
            </w:r>
          </w:p>
        </w:tc>
        <w:tc>
          <w:tcPr>
            <w:tcW w:w="896" w:type="dxa"/>
            <w:shd w:val="clear" w:color="auto" w:fill="auto"/>
            <w:noWrap/>
            <w:vAlign w:val="bottom"/>
            <w:hideMark/>
          </w:tcPr>
          <w:p w14:paraId="18F113F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BB8C78D" w14:textId="77777777" w:rsidTr="008D2125">
        <w:trPr>
          <w:trHeight w:val="255"/>
        </w:trPr>
        <w:tc>
          <w:tcPr>
            <w:tcW w:w="896" w:type="dxa"/>
            <w:shd w:val="clear" w:color="auto" w:fill="auto"/>
            <w:noWrap/>
            <w:vAlign w:val="bottom"/>
            <w:hideMark/>
          </w:tcPr>
          <w:p w14:paraId="2CE1F68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3BAE1A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6370546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6762FA3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B25E10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16.555,00</w:t>
            </w:r>
          </w:p>
        </w:tc>
        <w:tc>
          <w:tcPr>
            <w:tcW w:w="896" w:type="dxa"/>
            <w:shd w:val="clear" w:color="auto" w:fill="auto"/>
            <w:noWrap/>
            <w:vAlign w:val="bottom"/>
            <w:hideMark/>
          </w:tcPr>
          <w:p w14:paraId="57379E1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A8A9C76" w14:textId="77777777" w:rsidTr="008D2125">
        <w:trPr>
          <w:trHeight w:val="255"/>
        </w:trPr>
        <w:tc>
          <w:tcPr>
            <w:tcW w:w="896" w:type="dxa"/>
            <w:shd w:val="clear" w:color="auto" w:fill="auto"/>
            <w:noWrap/>
            <w:vAlign w:val="bottom"/>
            <w:hideMark/>
          </w:tcPr>
          <w:p w14:paraId="4ACC34F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71942F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3238</w:t>
            </w:r>
          </w:p>
        </w:tc>
        <w:tc>
          <w:tcPr>
            <w:tcW w:w="7206" w:type="dxa"/>
            <w:shd w:val="clear" w:color="auto" w:fill="auto"/>
            <w:noWrap/>
            <w:vAlign w:val="bottom"/>
            <w:hideMark/>
          </w:tcPr>
          <w:p w14:paraId="3F2B105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Računalne usluge</w:t>
            </w:r>
          </w:p>
        </w:tc>
        <w:tc>
          <w:tcPr>
            <w:tcW w:w="1985" w:type="dxa"/>
            <w:shd w:val="clear" w:color="auto" w:fill="auto"/>
            <w:noWrap/>
            <w:vAlign w:val="bottom"/>
            <w:hideMark/>
          </w:tcPr>
          <w:p w14:paraId="721FABA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40A21A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7.307,73</w:t>
            </w:r>
          </w:p>
        </w:tc>
        <w:tc>
          <w:tcPr>
            <w:tcW w:w="896" w:type="dxa"/>
            <w:shd w:val="clear" w:color="auto" w:fill="auto"/>
            <w:noWrap/>
            <w:vAlign w:val="bottom"/>
            <w:hideMark/>
          </w:tcPr>
          <w:p w14:paraId="53B8FB3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98620A6" w14:textId="77777777" w:rsidTr="008D2125">
        <w:trPr>
          <w:trHeight w:val="255"/>
        </w:trPr>
        <w:tc>
          <w:tcPr>
            <w:tcW w:w="896" w:type="dxa"/>
            <w:shd w:val="clear" w:color="auto" w:fill="auto"/>
            <w:noWrap/>
            <w:vAlign w:val="bottom"/>
            <w:hideMark/>
          </w:tcPr>
          <w:p w14:paraId="32A1442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FBFFAD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3307A55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475E9EC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3FEC7B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7.873,26</w:t>
            </w:r>
          </w:p>
        </w:tc>
        <w:tc>
          <w:tcPr>
            <w:tcW w:w="896" w:type="dxa"/>
            <w:shd w:val="clear" w:color="auto" w:fill="auto"/>
            <w:noWrap/>
            <w:vAlign w:val="bottom"/>
            <w:hideMark/>
          </w:tcPr>
          <w:p w14:paraId="303F5AA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4D1B224" w14:textId="77777777" w:rsidTr="008D2125">
        <w:trPr>
          <w:trHeight w:val="255"/>
        </w:trPr>
        <w:tc>
          <w:tcPr>
            <w:tcW w:w="896" w:type="dxa"/>
            <w:shd w:val="clear" w:color="auto" w:fill="auto"/>
            <w:noWrap/>
            <w:vAlign w:val="bottom"/>
            <w:hideMark/>
          </w:tcPr>
          <w:p w14:paraId="799F419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DA3398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29E2F8F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0374E3A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57.800,00</w:t>
            </w:r>
          </w:p>
        </w:tc>
        <w:tc>
          <w:tcPr>
            <w:tcW w:w="1763" w:type="dxa"/>
            <w:shd w:val="clear" w:color="auto" w:fill="auto"/>
            <w:noWrap/>
            <w:vAlign w:val="bottom"/>
            <w:hideMark/>
          </w:tcPr>
          <w:p w14:paraId="364D8C8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40.998,20</w:t>
            </w:r>
          </w:p>
        </w:tc>
        <w:tc>
          <w:tcPr>
            <w:tcW w:w="896" w:type="dxa"/>
            <w:shd w:val="clear" w:color="auto" w:fill="auto"/>
            <w:noWrap/>
            <w:vAlign w:val="bottom"/>
            <w:hideMark/>
          </w:tcPr>
          <w:p w14:paraId="5814E63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70,93%</w:t>
            </w:r>
          </w:p>
        </w:tc>
      </w:tr>
      <w:tr w:rsidR="009B2AED" w:rsidRPr="009B2AED" w14:paraId="24C12A01" w14:textId="77777777" w:rsidTr="008D2125">
        <w:trPr>
          <w:trHeight w:val="255"/>
        </w:trPr>
        <w:tc>
          <w:tcPr>
            <w:tcW w:w="896" w:type="dxa"/>
            <w:shd w:val="clear" w:color="auto" w:fill="auto"/>
            <w:noWrap/>
            <w:vAlign w:val="bottom"/>
            <w:hideMark/>
          </w:tcPr>
          <w:p w14:paraId="6BABCBD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8B8033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3292</w:t>
            </w:r>
          </w:p>
        </w:tc>
        <w:tc>
          <w:tcPr>
            <w:tcW w:w="7206" w:type="dxa"/>
            <w:shd w:val="clear" w:color="auto" w:fill="auto"/>
            <w:noWrap/>
            <w:vAlign w:val="bottom"/>
            <w:hideMark/>
          </w:tcPr>
          <w:p w14:paraId="06606EF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Premije osiguranja</w:t>
            </w:r>
          </w:p>
        </w:tc>
        <w:tc>
          <w:tcPr>
            <w:tcW w:w="1985" w:type="dxa"/>
            <w:shd w:val="clear" w:color="auto" w:fill="auto"/>
            <w:noWrap/>
            <w:vAlign w:val="bottom"/>
            <w:hideMark/>
          </w:tcPr>
          <w:p w14:paraId="3C8D914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E0A6C2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34.846,90</w:t>
            </w:r>
          </w:p>
        </w:tc>
        <w:tc>
          <w:tcPr>
            <w:tcW w:w="896" w:type="dxa"/>
            <w:shd w:val="clear" w:color="auto" w:fill="auto"/>
            <w:noWrap/>
            <w:vAlign w:val="bottom"/>
            <w:hideMark/>
          </w:tcPr>
          <w:p w14:paraId="10E4634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ACFF549" w14:textId="77777777" w:rsidTr="008D2125">
        <w:trPr>
          <w:trHeight w:val="255"/>
        </w:trPr>
        <w:tc>
          <w:tcPr>
            <w:tcW w:w="896" w:type="dxa"/>
            <w:shd w:val="clear" w:color="auto" w:fill="auto"/>
            <w:noWrap/>
            <w:vAlign w:val="bottom"/>
            <w:hideMark/>
          </w:tcPr>
          <w:p w14:paraId="21753D5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9BEBEF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3293</w:t>
            </w:r>
          </w:p>
        </w:tc>
        <w:tc>
          <w:tcPr>
            <w:tcW w:w="7206" w:type="dxa"/>
            <w:shd w:val="clear" w:color="auto" w:fill="auto"/>
            <w:noWrap/>
            <w:vAlign w:val="bottom"/>
            <w:hideMark/>
          </w:tcPr>
          <w:p w14:paraId="15B108D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Reprezentacija</w:t>
            </w:r>
          </w:p>
        </w:tc>
        <w:tc>
          <w:tcPr>
            <w:tcW w:w="1985" w:type="dxa"/>
            <w:shd w:val="clear" w:color="auto" w:fill="auto"/>
            <w:noWrap/>
            <w:vAlign w:val="bottom"/>
            <w:hideMark/>
          </w:tcPr>
          <w:p w14:paraId="43ABC97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05B982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620,00</w:t>
            </w:r>
          </w:p>
        </w:tc>
        <w:tc>
          <w:tcPr>
            <w:tcW w:w="896" w:type="dxa"/>
            <w:shd w:val="clear" w:color="auto" w:fill="auto"/>
            <w:noWrap/>
            <w:vAlign w:val="bottom"/>
            <w:hideMark/>
          </w:tcPr>
          <w:p w14:paraId="44E9723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6618C22" w14:textId="77777777" w:rsidTr="008D2125">
        <w:trPr>
          <w:trHeight w:val="255"/>
        </w:trPr>
        <w:tc>
          <w:tcPr>
            <w:tcW w:w="896" w:type="dxa"/>
            <w:shd w:val="clear" w:color="auto" w:fill="auto"/>
            <w:noWrap/>
            <w:vAlign w:val="bottom"/>
            <w:hideMark/>
          </w:tcPr>
          <w:p w14:paraId="2701BFA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922EE4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3294</w:t>
            </w:r>
          </w:p>
        </w:tc>
        <w:tc>
          <w:tcPr>
            <w:tcW w:w="7206" w:type="dxa"/>
            <w:shd w:val="clear" w:color="auto" w:fill="auto"/>
            <w:noWrap/>
            <w:vAlign w:val="bottom"/>
            <w:hideMark/>
          </w:tcPr>
          <w:p w14:paraId="1C1B9D2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Članarine i norme</w:t>
            </w:r>
          </w:p>
        </w:tc>
        <w:tc>
          <w:tcPr>
            <w:tcW w:w="1985" w:type="dxa"/>
            <w:shd w:val="clear" w:color="auto" w:fill="auto"/>
            <w:noWrap/>
            <w:vAlign w:val="bottom"/>
            <w:hideMark/>
          </w:tcPr>
          <w:p w14:paraId="6A6934C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11A1B3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600,00</w:t>
            </w:r>
          </w:p>
        </w:tc>
        <w:tc>
          <w:tcPr>
            <w:tcW w:w="896" w:type="dxa"/>
            <w:shd w:val="clear" w:color="auto" w:fill="auto"/>
            <w:noWrap/>
            <w:vAlign w:val="bottom"/>
            <w:hideMark/>
          </w:tcPr>
          <w:p w14:paraId="419403C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DD3800B" w14:textId="77777777" w:rsidTr="008D2125">
        <w:trPr>
          <w:trHeight w:val="255"/>
        </w:trPr>
        <w:tc>
          <w:tcPr>
            <w:tcW w:w="896" w:type="dxa"/>
            <w:shd w:val="clear" w:color="auto" w:fill="auto"/>
            <w:noWrap/>
            <w:vAlign w:val="bottom"/>
            <w:hideMark/>
          </w:tcPr>
          <w:p w14:paraId="4749DFF3"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82140D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3295</w:t>
            </w:r>
          </w:p>
        </w:tc>
        <w:tc>
          <w:tcPr>
            <w:tcW w:w="7206" w:type="dxa"/>
            <w:shd w:val="clear" w:color="auto" w:fill="auto"/>
            <w:noWrap/>
            <w:vAlign w:val="bottom"/>
            <w:hideMark/>
          </w:tcPr>
          <w:p w14:paraId="2EC0A66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Pristojbe i naknade                                                                                 </w:t>
            </w:r>
          </w:p>
        </w:tc>
        <w:tc>
          <w:tcPr>
            <w:tcW w:w="1985" w:type="dxa"/>
            <w:shd w:val="clear" w:color="auto" w:fill="auto"/>
            <w:noWrap/>
            <w:vAlign w:val="bottom"/>
            <w:hideMark/>
          </w:tcPr>
          <w:p w14:paraId="2FBDCAC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F187DE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1.517,50</w:t>
            </w:r>
          </w:p>
        </w:tc>
        <w:tc>
          <w:tcPr>
            <w:tcW w:w="896" w:type="dxa"/>
            <w:shd w:val="clear" w:color="auto" w:fill="auto"/>
            <w:noWrap/>
            <w:vAlign w:val="bottom"/>
            <w:hideMark/>
          </w:tcPr>
          <w:p w14:paraId="09A298F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E306AB8" w14:textId="77777777" w:rsidTr="008D2125">
        <w:trPr>
          <w:trHeight w:val="255"/>
        </w:trPr>
        <w:tc>
          <w:tcPr>
            <w:tcW w:w="896" w:type="dxa"/>
            <w:shd w:val="clear" w:color="auto" w:fill="auto"/>
            <w:noWrap/>
            <w:vAlign w:val="bottom"/>
            <w:hideMark/>
          </w:tcPr>
          <w:p w14:paraId="75E3FBF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6450D2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6215E7B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7D67DFF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5085B0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3.413,80</w:t>
            </w:r>
          </w:p>
        </w:tc>
        <w:tc>
          <w:tcPr>
            <w:tcW w:w="896" w:type="dxa"/>
            <w:shd w:val="clear" w:color="auto" w:fill="auto"/>
            <w:noWrap/>
            <w:vAlign w:val="bottom"/>
            <w:hideMark/>
          </w:tcPr>
          <w:p w14:paraId="7C97FF7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60F3F40" w14:textId="77777777" w:rsidTr="008D2125">
        <w:trPr>
          <w:trHeight w:val="255"/>
        </w:trPr>
        <w:tc>
          <w:tcPr>
            <w:tcW w:w="896" w:type="dxa"/>
            <w:shd w:val="clear" w:color="auto" w:fill="auto"/>
            <w:noWrap/>
            <w:vAlign w:val="bottom"/>
            <w:hideMark/>
          </w:tcPr>
          <w:p w14:paraId="527B03A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4485D1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343</w:t>
            </w:r>
          </w:p>
        </w:tc>
        <w:tc>
          <w:tcPr>
            <w:tcW w:w="7206" w:type="dxa"/>
            <w:shd w:val="clear" w:color="auto" w:fill="auto"/>
            <w:noWrap/>
            <w:vAlign w:val="bottom"/>
            <w:hideMark/>
          </w:tcPr>
          <w:p w14:paraId="7728D88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financijski rashodi</w:t>
            </w:r>
          </w:p>
        </w:tc>
        <w:tc>
          <w:tcPr>
            <w:tcW w:w="1985" w:type="dxa"/>
            <w:shd w:val="clear" w:color="auto" w:fill="auto"/>
            <w:noWrap/>
            <w:vAlign w:val="bottom"/>
            <w:hideMark/>
          </w:tcPr>
          <w:p w14:paraId="7507BFA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700,00</w:t>
            </w:r>
          </w:p>
        </w:tc>
        <w:tc>
          <w:tcPr>
            <w:tcW w:w="1763" w:type="dxa"/>
            <w:shd w:val="clear" w:color="auto" w:fill="auto"/>
            <w:noWrap/>
            <w:vAlign w:val="bottom"/>
            <w:hideMark/>
          </w:tcPr>
          <w:p w14:paraId="4551742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3,57</w:t>
            </w:r>
          </w:p>
        </w:tc>
        <w:tc>
          <w:tcPr>
            <w:tcW w:w="896" w:type="dxa"/>
            <w:shd w:val="clear" w:color="auto" w:fill="auto"/>
            <w:noWrap/>
            <w:vAlign w:val="bottom"/>
            <w:hideMark/>
          </w:tcPr>
          <w:p w14:paraId="60E2562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0,51%</w:t>
            </w:r>
          </w:p>
        </w:tc>
      </w:tr>
      <w:tr w:rsidR="009B2AED" w:rsidRPr="009B2AED" w14:paraId="57219494" w14:textId="77777777" w:rsidTr="008D2125">
        <w:trPr>
          <w:trHeight w:val="255"/>
        </w:trPr>
        <w:tc>
          <w:tcPr>
            <w:tcW w:w="896" w:type="dxa"/>
            <w:shd w:val="clear" w:color="auto" w:fill="auto"/>
            <w:noWrap/>
            <w:vAlign w:val="bottom"/>
            <w:hideMark/>
          </w:tcPr>
          <w:p w14:paraId="71FA5F7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D2DB45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3431</w:t>
            </w:r>
          </w:p>
        </w:tc>
        <w:tc>
          <w:tcPr>
            <w:tcW w:w="7206" w:type="dxa"/>
            <w:shd w:val="clear" w:color="auto" w:fill="auto"/>
            <w:noWrap/>
            <w:vAlign w:val="bottom"/>
            <w:hideMark/>
          </w:tcPr>
          <w:p w14:paraId="4D6D6D7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Bankarske usluge i usluge platnog prometa</w:t>
            </w:r>
          </w:p>
        </w:tc>
        <w:tc>
          <w:tcPr>
            <w:tcW w:w="1985" w:type="dxa"/>
            <w:shd w:val="clear" w:color="auto" w:fill="auto"/>
            <w:noWrap/>
            <w:vAlign w:val="bottom"/>
            <w:hideMark/>
          </w:tcPr>
          <w:p w14:paraId="7A0D369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7F4EA5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9CF0C8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ACFD3BD" w14:textId="77777777" w:rsidTr="008D2125">
        <w:trPr>
          <w:trHeight w:val="255"/>
        </w:trPr>
        <w:tc>
          <w:tcPr>
            <w:tcW w:w="896" w:type="dxa"/>
            <w:shd w:val="clear" w:color="auto" w:fill="auto"/>
            <w:noWrap/>
            <w:vAlign w:val="bottom"/>
            <w:hideMark/>
          </w:tcPr>
          <w:p w14:paraId="3E4DC84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90A50A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3433</w:t>
            </w:r>
          </w:p>
        </w:tc>
        <w:tc>
          <w:tcPr>
            <w:tcW w:w="7206" w:type="dxa"/>
            <w:shd w:val="clear" w:color="auto" w:fill="auto"/>
            <w:noWrap/>
            <w:vAlign w:val="bottom"/>
            <w:hideMark/>
          </w:tcPr>
          <w:p w14:paraId="2BC5A56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Zatezne kamate</w:t>
            </w:r>
          </w:p>
        </w:tc>
        <w:tc>
          <w:tcPr>
            <w:tcW w:w="1985" w:type="dxa"/>
            <w:shd w:val="clear" w:color="auto" w:fill="auto"/>
            <w:noWrap/>
            <w:vAlign w:val="bottom"/>
            <w:hideMark/>
          </w:tcPr>
          <w:p w14:paraId="586684B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FFDE10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3,57</w:t>
            </w:r>
          </w:p>
        </w:tc>
        <w:tc>
          <w:tcPr>
            <w:tcW w:w="896" w:type="dxa"/>
            <w:shd w:val="clear" w:color="auto" w:fill="auto"/>
            <w:noWrap/>
            <w:vAlign w:val="bottom"/>
            <w:hideMark/>
          </w:tcPr>
          <w:p w14:paraId="79ADC79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DF7D23A" w14:textId="77777777" w:rsidTr="008D2125">
        <w:trPr>
          <w:trHeight w:val="255"/>
        </w:trPr>
        <w:tc>
          <w:tcPr>
            <w:tcW w:w="896" w:type="dxa"/>
            <w:shd w:val="clear" w:color="auto" w:fill="auto"/>
            <w:noWrap/>
            <w:vAlign w:val="bottom"/>
            <w:hideMark/>
          </w:tcPr>
          <w:p w14:paraId="31FABD5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B3DCD7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3434</w:t>
            </w:r>
          </w:p>
        </w:tc>
        <w:tc>
          <w:tcPr>
            <w:tcW w:w="7206" w:type="dxa"/>
            <w:shd w:val="clear" w:color="auto" w:fill="auto"/>
            <w:noWrap/>
            <w:vAlign w:val="bottom"/>
            <w:hideMark/>
          </w:tcPr>
          <w:p w14:paraId="0CFFACB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financijski rashodi</w:t>
            </w:r>
          </w:p>
        </w:tc>
        <w:tc>
          <w:tcPr>
            <w:tcW w:w="1985" w:type="dxa"/>
            <w:shd w:val="clear" w:color="auto" w:fill="auto"/>
            <w:noWrap/>
            <w:vAlign w:val="bottom"/>
            <w:hideMark/>
          </w:tcPr>
          <w:p w14:paraId="4792A12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F3D54D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EECD01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07FD775" w14:textId="77777777" w:rsidTr="008D2125">
        <w:trPr>
          <w:trHeight w:val="255"/>
        </w:trPr>
        <w:tc>
          <w:tcPr>
            <w:tcW w:w="896" w:type="dxa"/>
            <w:shd w:val="clear" w:color="auto" w:fill="auto"/>
            <w:noWrap/>
            <w:vAlign w:val="bottom"/>
            <w:hideMark/>
          </w:tcPr>
          <w:p w14:paraId="5748ED0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3BA56C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3E9ECD7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6D3DB75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76.000,00</w:t>
            </w:r>
          </w:p>
        </w:tc>
        <w:tc>
          <w:tcPr>
            <w:tcW w:w="1763" w:type="dxa"/>
            <w:shd w:val="clear" w:color="auto" w:fill="auto"/>
            <w:noWrap/>
            <w:vAlign w:val="bottom"/>
            <w:hideMark/>
          </w:tcPr>
          <w:p w14:paraId="73AF14F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1EC32C1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23BC0C7C" w14:textId="77777777" w:rsidTr="008D2125">
        <w:trPr>
          <w:trHeight w:val="255"/>
        </w:trPr>
        <w:tc>
          <w:tcPr>
            <w:tcW w:w="896" w:type="dxa"/>
            <w:shd w:val="clear" w:color="auto" w:fill="auto"/>
            <w:noWrap/>
            <w:vAlign w:val="bottom"/>
            <w:hideMark/>
          </w:tcPr>
          <w:p w14:paraId="0379809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746051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4221</w:t>
            </w:r>
          </w:p>
        </w:tc>
        <w:tc>
          <w:tcPr>
            <w:tcW w:w="7206" w:type="dxa"/>
            <w:shd w:val="clear" w:color="auto" w:fill="auto"/>
            <w:noWrap/>
            <w:vAlign w:val="bottom"/>
            <w:hideMark/>
          </w:tcPr>
          <w:p w14:paraId="043DB84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Uredska oprema i namještaj</w:t>
            </w:r>
          </w:p>
        </w:tc>
        <w:tc>
          <w:tcPr>
            <w:tcW w:w="1985" w:type="dxa"/>
            <w:shd w:val="clear" w:color="auto" w:fill="auto"/>
            <w:noWrap/>
            <w:vAlign w:val="bottom"/>
            <w:hideMark/>
          </w:tcPr>
          <w:p w14:paraId="4ED2E70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BF6386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FDEDC7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A457A59" w14:textId="77777777" w:rsidTr="008D2125">
        <w:trPr>
          <w:trHeight w:val="255"/>
        </w:trPr>
        <w:tc>
          <w:tcPr>
            <w:tcW w:w="896" w:type="dxa"/>
            <w:shd w:val="clear" w:color="auto" w:fill="auto"/>
            <w:noWrap/>
            <w:vAlign w:val="bottom"/>
            <w:hideMark/>
          </w:tcPr>
          <w:p w14:paraId="0037A95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267721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4222</w:t>
            </w:r>
          </w:p>
        </w:tc>
        <w:tc>
          <w:tcPr>
            <w:tcW w:w="7206" w:type="dxa"/>
            <w:shd w:val="clear" w:color="auto" w:fill="auto"/>
            <w:noWrap/>
            <w:vAlign w:val="bottom"/>
            <w:hideMark/>
          </w:tcPr>
          <w:p w14:paraId="0590211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Komunikacijska oprema</w:t>
            </w:r>
          </w:p>
        </w:tc>
        <w:tc>
          <w:tcPr>
            <w:tcW w:w="1985" w:type="dxa"/>
            <w:shd w:val="clear" w:color="auto" w:fill="auto"/>
            <w:noWrap/>
            <w:vAlign w:val="bottom"/>
            <w:hideMark/>
          </w:tcPr>
          <w:p w14:paraId="05523DA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F1428C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036C3BF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5AA3B66" w14:textId="77777777" w:rsidTr="008D2125">
        <w:trPr>
          <w:trHeight w:val="255"/>
        </w:trPr>
        <w:tc>
          <w:tcPr>
            <w:tcW w:w="896" w:type="dxa"/>
            <w:shd w:val="clear" w:color="auto" w:fill="auto"/>
            <w:noWrap/>
            <w:vAlign w:val="bottom"/>
            <w:hideMark/>
          </w:tcPr>
          <w:p w14:paraId="06739FB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CC230B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4223</w:t>
            </w:r>
          </w:p>
        </w:tc>
        <w:tc>
          <w:tcPr>
            <w:tcW w:w="7206" w:type="dxa"/>
            <w:shd w:val="clear" w:color="auto" w:fill="auto"/>
            <w:noWrap/>
            <w:vAlign w:val="bottom"/>
            <w:hideMark/>
          </w:tcPr>
          <w:p w14:paraId="60D3365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Oprema za održavanje i zaštitu</w:t>
            </w:r>
          </w:p>
        </w:tc>
        <w:tc>
          <w:tcPr>
            <w:tcW w:w="1985" w:type="dxa"/>
            <w:shd w:val="clear" w:color="auto" w:fill="auto"/>
            <w:noWrap/>
            <w:vAlign w:val="bottom"/>
            <w:hideMark/>
          </w:tcPr>
          <w:p w14:paraId="21D8965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D0CC00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D2EC0E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3F5994F" w14:textId="77777777" w:rsidTr="008D2125">
        <w:trPr>
          <w:trHeight w:val="255"/>
        </w:trPr>
        <w:tc>
          <w:tcPr>
            <w:tcW w:w="896" w:type="dxa"/>
            <w:shd w:val="clear" w:color="auto" w:fill="auto"/>
            <w:noWrap/>
            <w:vAlign w:val="bottom"/>
            <w:hideMark/>
          </w:tcPr>
          <w:p w14:paraId="2EB592B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6CA6E7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4227</w:t>
            </w:r>
          </w:p>
        </w:tc>
        <w:tc>
          <w:tcPr>
            <w:tcW w:w="7206" w:type="dxa"/>
            <w:shd w:val="clear" w:color="auto" w:fill="auto"/>
            <w:noWrap/>
            <w:vAlign w:val="bottom"/>
            <w:hideMark/>
          </w:tcPr>
          <w:p w14:paraId="1EFBB77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Uređaji, strojevi i oprema za ostale namjene</w:t>
            </w:r>
          </w:p>
        </w:tc>
        <w:tc>
          <w:tcPr>
            <w:tcW w:w="1985" w:type="dxa"/>
            <w:shd w:val="clear" w:color="auto" w:fill="auto"/>
            <w:noWrap/>
            <w:vAlign w:val="bottom"/>
            <w:hideMark/>
          </w:tcPr>
          <w:p w14:paraId="39BA6F4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04CCEB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DA311F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454A4ED" w14:textId="77777777" w:rsidTr="008D2125">
        <w:trPr>
          <w:trHeight w:val="255"/>
        </w:trPr>
        <w:tc>
          <w:tcPr>
            <w:tcW w:w="896" w:type="dxa"/>
            <w:shd w:val="clear" w:color="000000" w:fill="CCCCFF"/>
            <w:noWrap/>
            <w:vAlign w:val="bottom"/>
            <w:hideMark/>
          </w:tcPr>
          <w:p w14:paraId="10073E5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0EF9D3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 PRIHODI OD NEFINANCIJSKE IMOVINE</w:t>
            </w:r>
          </w:p>
        </w:tc>
        <w:tc>
          <w:tcPr>
            <w:tcW w:w="1985" w:type="dxa"/>
            <w:shd w:val="clear" w:color="000000" w:fill="CCCCFF"/>
            <w:noWrap/>
            <w:vAlign w:val="bottom"/>
            <w:hideMark/>
          </w:tcPr>
          <w:p w14:paraId="036F52B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13.000,00</w:t>
            </w:r>
          </w:p>
        </w:tc>
        <w:tc>
          <w:tcPr>
            <w:tcW w:w="1763" w:type="dxa"/>
            <w:shd w:val="clear" w:color="000000" w:fill="CCCCFF"/>
            <w:noWrap/>
            <w:vAlign w:val="bottom"/>
            <w:hideMark/>
          </w:tcPr>
          <w:p w14:paraId="60C553D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0D2DE27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34E1B0C7" w14:textId="77777777" w:rsidTr="008D2125">
        <w:trPr>
          <w:trHeight w:val="255"/>
        </w:trPr>
        <w:tc>
          <w:tcPr>
            <w:tcW w:w="896" w:type="dxa"/>
            <w:shd w:val="clear" w:color="000000" w:fill="CCCCFF"/>
            <w:noWrap/>
            <w:vAlign w:val="bottom"/>
            <w:hideMark/>
          </w:tcPr>
          <w:p w14:paraId="2E47E17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6A0F25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7.9. 7.PRIHODI OD NAKNADA ŠTETA S OSN.OSIGUR.-PRIH.KOR.</w:t>
            </w:r>
          </w:p>
        </w:tc>
        <w:tc>
          <w:tcPr>
            <w:tcW w:w="1985" w:type="dxa"/>
            <w:shd w:val="clear" w:color="000000" w:fill="CCCCFF"/>
            <w:noWrap/>
            <w:vAlign w:val="bottom"/>
            <w:hideMark/>
          </w:tcPr>
          <w:p w14:paraId="377CB25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13.000,00</w:t>
            </w:r>
          </w:p>
        </w:tc>
        <w:tc>
          <w:tcPr>
            <w:tcW w:w="1763" w:type="dxa"/>
            <w:shd w:val="clear" w:color="000000" w:fill="CCCCFF"/>
            <w:noWrap/>
            <w:vAlign w:val="bottom"/>
            <w:hideMark/>
          </w:tcPr>
          <w:p w14:paraId="45D388A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5F2F4E7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5BB7EF0B" w14:textId="77777777" w:rsidTr="008D2125">
        <w:trPr>
          <w:trHeight w:val="255"/>
        </w:trPr>
        <w:tc>
          <w:tcPr>
            <w:tcW w:w="896" w:type="dxa"/>
            <w:shd w:val="clear" w:color="auto" w:fill="auto"/>
            <w:noWrap/>
            <w:vAlign w:val="bottom"/>
            <w:hideMark/>
          </w:tcPr>
          <w:p w14:paraId="514786B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0077B0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7A06F0D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77523E4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292BD91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1233790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66E9828B" w14:textId="77777777" w:rsidTr="008D2125">
        <w:trPr>
          <w:trHeight w:val="255"/>
        </w:trPr>
        <w:tc>
          <w:tcPr>
            <w:tcW w:w="896" w:type="dxa"/>
            <w:shd w:val="clear" w:color="auto" w:fill="auto"/>
            <w:noWrap/>
            <w:vAlign w:val="bottom"/>
            <w:hideMark/>
          </w:tcPr>
          <w:p w14:paraId="3A5A547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667EA9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4B9EAE7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2198EE3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2F88B8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40D8D1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4570928" w14:textId="77777777" w:rsidTr="008D2125">
        <w:trPr>
          <w:trHeight w:val="255"/>
        </w:trPr>
        <w:tc>
          <w:tcPr>
            <w:tcW w:w="896" w:type="dxa"/>
            <w:shd w:val="clear" w:color="auto" w:fill="auto"/>
            <w:noWrap/>
            <w:vAlign w:val="bottom"/>
            <w:hideMark/>
          </w:tcPr>
          <w:p w14:paraId="2741F64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891A4D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766E660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044E3B0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8.000,00</w:t>
            </w:r>
          </w:p>
        </w:tc>
        <w:tc>
          <w:tcPr>
            <w:tcW w:w="1763" w:type="dxa"/>
            <w:shd w:val="clear" w:color="auto" w:fill="auto"/>
            <w:noWrap/>
            <w:vAlign w:val="bottom"/>
            <w:hideMark/>
          </w:tcPr>
          <w:p w14:paraId="483A11B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76C590F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2796FE9" w14:textId="77777777" w:rsidTr="008D2125">
        <w:trPr>
          <w:trHeight w:val="255"/>
        </w:trPr>
        <w:tc>
          <w:tcPr>
            <w:tcW w:w="896" w:type="dxa"/>
            <w:shd w:val="clear" w:color="auto" w:fill="auto"/>
            <w:noWrap/>
            <w:vAlign w:val="bottom"/>
            <w:hideMark/>
          </w:tcPr>
          <w:p w14:paraId="6A070AA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B2FF78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4221</w:t>
            </w:r>
          </w:p>
        </w:tc>
        <w:tc>
          <w:tcPr>
            <w:tcW w:w="7206" w:type="dxa"/>
            <w:shd w:val="clear" w:color="auto" w:fill="auto"/>
            <w:noWrap/>
            <w:vAlign w:val="bottom"/>
            <w:hideMark/>
          </w:tcPr>
          <w:p w14:paraId="6A3756C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Uredska oprema i namještaj</w:t>
            </w:r>
          </w:p>
        </w:tc>
        <w:tc>
          <w:tcPr>
            <w:tcW w:w="1985" w:type="dxa"/>
            <w:shd w:val="clear" w:color="auto" w:fill="auto"/>
            <w:noWrap/>
            <w:vAlign w:val="bottom"/>
            <w:hideMark/>
          </w:tcPr>
          <w:p w14:paraId="6809B3C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742300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138935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17A3462" w14:textId="77777777" w:rsidTr="008D2125">
        <w:trPr>
          <w:trHeight w:val="255"/>
        </w:trPr>
        <w:tc>
          <w:tcPr>
            <w:tcW w:w="896" w:type="dxa"/>
            <w:shd w:val="clear" w:color="auto" w:fill="auto"/>
            <w:noWrap/>
            <w:vAlign w:val="bottom"/>
            <w:hideMark/>
          </w:tcPr>
          <w:p w14:paraId="57C7086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99AFBB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4222</w:t>
            </w:r>
          </w:p>
        </w:tc>
        <w:tc>
          <w:tcPr>
            <w:tcW w:w="7206" w:type="dxa"/>
            <w:shd w:val="clear" w:color="auto" w:fill="auto"/>
            <w:noWrap/>
            <w:vAlign w:val="bottom"/>
            <w:hideMark/>
          </w:tcPr>
          <w:p w14:paraId="19B7653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Komunikacijska oprema</w:t>
            </w:r>
          </w:p>
        </w:tc>
        <w:tc>
          <w:tcPr>
            <w:tcW w:w="1985" w:type="dxa"/>
            <w:shd w:val="clear" w:color="auto" w:fill="auto"/>
            <w:noWrap/>
            <w:vAlign w:val="bottom"/>
            <w:hideMark/>
          </w:tcPr>
          <w:p w14:paraId="2BB2984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D8845C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FE93A9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4722011" w14:textId="77777777" w:rsidTr="008D2125">
        <w:trPr>
          <w:trHeight w:val="255"/>
        </w:trPr>
        <w:tc>
          <w:tcPr>
            <w:tcW w:w="896" w:type="dxa"/>
            <w:shd w:val="clear" w:color="auto" w:fill="auto"/>
            <w:noWrap/>
            <w:vAlign w:val="bottom"/>
            <w:hideMark/>
          </w:tcPr>
          <w:p w14:paraId="283878F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98605C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4223</w:t>
            </w:r>
          </w:p>
        </w:tc>
        <w:tc>
          <w:tcPr>
            <w:tcW w:w="7206" w:type="dxa"/>
            <w:shd w:val="clear" w:color="auto" w:fill="auto"/>
            <w:noWrap/>
            <w:vAlign w:val="bottom"/>
            <w:hideMark/>
          </w:tcPr>
          <w:p w14:paraId="45999AC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Oprema za održavanje i zaštitu</w:t>
            </w:r>
          </w:p>
        </w:tc>
        <w:tc>
          <w:tcPr>
            <w:tcW w:w="1985" w:type="dxa"/>
            <w:shd w:val="clear" w:color="auto" w:fill="auto"/>
            <w:noWrap/>
            <w:vAlign w:val="bottom"/>
            <w:hideMark/>
          </w:tcPr>
          <w:p w14:paraId="30D2E60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5CFADC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B4A823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8E82CC4" w14:textId="77777777" w:rsidTr="008D2125">
        <w:trPr>
          <w:trHeight w:val="255"/>
        </w:trPr>
        <w:tc>
          <w:tcPr>
            <w:tcW w:w="896" w:type="dxa"/>
            <w:shd w:val="clear" w:color="000000" w:fill="FFFF99"/>
            <w:noWrap/>
            <w:vAlign w:val="bottom"/>
            <w:hideMark/>
          </w:tcPr>
          <w:p w14:paraId="09450CD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390A2D5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A100005</w:t>
            </w:r>
          </w:p>
        </w:tc>
        <w:tc>
          <w:tcPr>
            <w:tcW w:w="7206" w:type="dxa"/>
            <w:shd w:val="clear" w:color="000000" w:fill="FFFF99"/>
            <w:noWrap/>
            <w:vAlign w:val="bottom"/>
            <w:hideMark/>
          </w:tcPr>
          <w:p w14:paraId="567ADE1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Provedba posebnih mjera zaštite izvan područja redovnog djelovanja-VZIŽ</w:t>
            </w:r>
          </w:p>
        </w:tc>
        <w:tc>
          <w:tcPr>
            <w:tcW w:w="1985" w:type="dxa"/>
            <w:shd w:val="clear" w:color="000000" w:fill="FFFF99"/>
            <w:noWrap/>
            <w:vAlign w:val="bottom"/>
            <w:hideMark/>
          </w:tcPr>
          <w:p w14:paraId="42A5FC2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19.120,00</w:t>
            </w:r>
          </w:p>
        </w:tc>
        <w:tc>
          <w:tcPr>
            <w:tcW w:w="1763" w:type="dxa"/>
            <w:shd w:val="clear" w:color="000000" w:fill="FFFF99"/>
            <w:noWrap/>
            <w:vAlign w:val="bottom"/>
            <w:hideMark/>
          </w:tcPr>
          <w:p w14:paraId="74C6628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79BF3F3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4CF640E7" w14:textId="77777777" w:rsidTr="008D2125">
        <w:trPr>
          <w:trHeight w:val="255"/>
        </w:trPr>
        <w:tc>
          <w:tcPr>
            <w:tcW w:w="896" w:type="dxa"/>
            <w:shd w:val="clear" w:color="000000" w:fill="CCCCFF"/>
            <w:noWrap/>
            <w:vAlign w:val="bottom"/>
            <w:hideMark/>
          </w:tcPr>
          <w:p w14:paraId="3E0A3FA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A39E64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 DONACIJE</w:t>
            </w:r>
          </w:p>
        </w:tc>
        <w:tc>
          <w:tcPr>
            <w:tcW w:w="1985" w:type="dxa"/>
            <w:shd w:val="clear" w:color="000000" w:fill="CCCCFF"/>
            <w:noWrap/>
            <w:vAlign w:val="bottom"/>
            <w:hideMark/>
          </w:tcPr>
          <w:p w14:paraId="0A450DF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19.120,00</w:t>
            </w:r>
          </w:p>
        </w:tc>
        <w:tc>
          <w:tcPr>
            <w:tcW w:w="1763" w:type="dxa"/>
            <w:shd w:val="clear" w:color="000000" w:fill="CCCCFF"/>
            <w:noWrap/>
            <w:vAlign w:val="bottom"/>
            <w:hideMark/>
          </w:tcPr>
          <w:p w14:paraId="1636599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3E18801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5F92B270" w14:textId="77777777" w:rsidTr="008D2125">
        <w:trPr>
          <w:trHeight w:val="255"/>
        </w:trPr>
        <w:tc>
          <w:tcPr>
            <w:tcW w:w="896" w:type="dxa"/>
            <w:shd w:val="clear" w:color="000000" w:fill="CCCCFF"/>
            <w:noWrap/>
            <w:vAlign w:val="bottom"/>
            <w:hideMark/>
          </w:tcPr>
          <w:p w14:paraId="1E24BC4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256D76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6.9. 6.DONACIJE - PRIHODI KORISNIKA</w:t>
            </w:r>
          </w:p>
        </w:tc>
        <w:tc>
          <w:tcPr>
            <w:tcW w:w="1985" w:type="dxa"/>
            <w:shd w:val="clear" w:color="000000" w:fill="CCCCFF"/>
            <w:noWrap/>
            <w:vAlign w:val="bottom"/>
            <w:hideMark/>
          </w:tcPr>
          <w:p w14:paraId="5891DFA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19.120,00</w:t>
            </w:r>
          </w:p>
        </w:tc>
        <w:tc>
          <w:tcPr>
            <w:tcW w:w="1763" w:type="dxa"/>
            <w:shd w:val="clear" w:color="000000" w:fill="CCCCFF"/>
            <w:noWrap/>
            <w:vAlign w:val="bottom"/>
            <w:hideMark/>
          </w:tcPr>
          <w:p w14:paraId="6F3D2E8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192FF33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0DD102B6" w14:textId="77777777" w:rsidTr="008D2125">
        <w:trPr>
          <w:trHeight w:val="255"/>
        </w:trPr>
        <w:tc>
          <w:tcPr>
            <w:tcW w:w="896" w:type="dxa"/>
            <w:shd w:val="clear" w:color="auto" w:fill="auto"/>
            <w:noWrap/>
            <w:vAlign w:val="bottom"/>
            <w:hideMark/>
          </w:tcPr>
          <w:p w14:paraId="19D45FA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0365A7B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311</w:t>
            </w:r>
          </w:p>
        </w:tc>
        <w:tc>
          <w:tcPr>
            <w:tcW w:w="7206" w:type="dxa"/>
            <w:shd w:val="clear" w:color="auto" w:fill="auto"/>
            <w:noWrap/>
            <w:vAlign w:val="bottom"/>
            <w:hideMark/>
          </w:tcPr>
          <w:p w14:paraId="6DE0C7F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Plaće (Bruto)</w:t>
            </w:r>
          </w:p>
        </w:tc>
        <w:tc>
          <w:tcPr>
            <w:tcW w:w="1985" w:type="dxa"/>
            <w:shd w:val="clear" w:color="auto" w:fill="auto"/>
            <w:noWrap/>
            <w:vAlign w:val="bottom"/>
            <w:hideMark/>
          </w:tcPr>
          <w:p w14:paraId="636515F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12.000,00</w:t>
            </w:r>
          </w:p>
        </w:tc>
        <w:tc>
          <w:tcPr>
            <w:tcW w:w="1763" w:type="dxa"/>
            <w:shd w:val="clear" w:color="auto" w:fill="auto"/>
            <w:noWrap/>
            <w:vAlign w:val="bottom"/>
            <w:hideMark/>
          </w:tcPr>
          <w:p w14:paraId="3807A11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17BB770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6733C4A6" w14:textId="77777777" w:rsidTr="008D2125">
        <w:trPr>
          <w:trHeight w:val="255"/>
        </w:trPr>
        <w:tc>
          <w:tcPr>
            <w:tcW w:w="896" w:type="dxa"/>
            <w:shd w:val="clear" w:color="auto" w:fill="auto"/>
            <w:noWrap/>
            <w:vAlign w:val="bottom"/>
            <w:hideMark/>
          </w:tcPr>
          <w:p w14:paraId="2661AD1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C398B2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3113</w:t>
            </w:r>
          </w:p>
        </w:tc>
        <w:tc>
          <w:tcPr>
            <w:tcW w:w="7206" w:type="dxa"/>
            <w:shd w:val="clear" w:color="auto" w:fill="auto"/>
            <w:noWrap/>
            <w:vAlign w:val="bottom"/>
            <w:hideMark/>
          </w:tcPr>
          <w:p w14:paraId="169BCAB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prekovremeni rad</w:t>
            </w:r>
          </w:p>
        </w:tc>
        <w:tc>
          <w:tcPr>
            <w:tcW w:w="1985" w:type="dxa"/>
            <w:shd w:val="clear" w:color="auto" w:fill="auto"/>
            <w:noWrap/>
            <w:vAlign w:val="bottom"/>
            <w:hideMark/>
          </w:tcPr>
          <w:p w14:paraId="71BD3BE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3B0E4B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4421BD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0C4FFBD" w14:textId="77777777" w:rsidTr="008D2125">
        <w:trPr>
          <w:trHeight w:val="255"/>
        </w:trPr>
        <w:tc>
          <w:tcPr>
            <w:tcW w:w="896" w:type="dxa"/>
            <w:shd w:val="clear" w:color="auto" w:fill="auto"/>
            <w:noWrap/>
            <w:vAlign w:val="bottom"/>
            <w:hideMark/>
          </w:tcPr>
          <w:p w14:paraId="480C0C9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14ADE9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313</w:t>
            </w:r>
          </w:p>
        </w:tc>
        <w:tc>
          <w:tcPr>
            <w:tcW w:w="7206" w:type="dxa"/>
            <w:shd w:val="clear" w:color="auto" w:fill="auto"/>
            <w:noWrap/>
            <w:vAlign w:val="bottom"/>
            <w:hideMark/>
          </w:tcPr>
          <w:p w14:paraId="004AC88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Doprinosi na plaće</w:t>
            </w:r>
          </w:p>
        </w:tc>
        <w:tc>
          <w:tcPr>
            <w:tcW w:w="1985" w:type="dxa"/>
            <w:shd w:val="clear" w:color="auto" w:fill="auto"/>
            <w:noWrap/>
            <w:vAlign w:val="bottom"/>
            <w:hideMark/>
          </w:tcPr>
          <w:p w14:paraId="4FFBFCA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2.920,00</w:t>
            </w:r>
          </w:p>
        </w:tc>
        <w:tc>
          <w:tcPr>
            <w:tcW w:w="1763" w:type="dxa"/>
            <w:shd w:val="clear" w:color="auto" w:fill="auto"/>
            <w:noWrap/>
            <w:vAlign w:val="bottom"/>
            <w:hideMark/>
          </w:tcPr>
          <w:p w14:paraId="11182DB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679EC3A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68BB8304" w14:textId="77777777" w:rsidTr="008D2125">
        <w:trPr>
          <w:trHeight w:val="255"/>
        </w:trPr>
        <w:tc>
          <w:tcPr>
            <w:tcW w:w="896" w:type="dxa"/>
            <w:shd w:val="clear" w:color="auto" w:fill="auto"/>
            <w:noWrap/>
            <w:vAlign w:val="bottom"/>
            <w:hideMark/>
          </w:tcPr>
          <w:p w14:paraId="3093CB3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0E85A8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3131</w:t>
            </w:r>
          </w:p>
        </w:tc>
        <w:tc>
          <w:tcPr>
            <w:tcW w:w="7206" w:type="dxa"/>
            <w:shd w:val="clear" w:color="auto" w:fill="auto"/>
            <w:noWrap/>
            <w:vAlign w:val="bottom"/>
            <w:hideMark/>
          </w:tcPr>
          <w:p w14:paraId="5CE6649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mirovinsko osiguranje</w:t>
            </w:r>
          </w:p>
        </w:tc>
        <w:tc>
          <w:tcPr>
            <w:tcW w:w="1985" w:type="dxa"/>
            <w:shd w:val="clear" w:color="auto" w:fill="auto"/>
            <w:noWrap/>
            <w:vAlign w:val="bottom"/>
            <w:hideMark/>
          </w:tcPr>
          <w:p w14:paraId="0DAE6D8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7AD422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CD028D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EB9A128" w14:textId="77777777" w:rsidTr="008D2125">
        <w:trPr>
          <w:trHeight w:val="255"/>
        </w:trPr>
        <w:tc>
          <w:tcPr>
            <w:tcW w:w="896" w:type="dxa"/>
            <w:shd w:val="clear" w:color="auto" w:fill="auto"/>
            <w:noWrap/>
            <w:vAlign w:val="bottom"/>
            <w:hideMark/>
          </w:tcPr>
          <w:p w14:paraId="7C9E122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72B835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3132</w:t>
            </w:r>
          </w:p>
        </w:tc>
        <w:tc>
          <w:tcPr>
            <w:tcW w:w="7206" w:type="dxa"/>
            <w:shd w:val="clear" w:color="auto" w:fill="auto"/>
            <w:noWrap/>
            <w:vAlign w:val="bottom"/>
            <w:hideMark/>
          </w:tcPr>
          <w:p w14:paraId="3B5A6F5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obvezno zdravstveno osiguranje</w:t>
            </w:r>
          </w:p>
        </w:tc>
        <w:tc>
          <w:tcPr>
            <w:tcW w:w="1985" w:type="dxa"/>
            <w:shd w:val="clear" w:color="auto" w:fill="auto"/>
            <w:noWrap/>
            <w:vAlign w:val="bottom"/>
            <w:hideMark/>
          </w:tcPr>
          <w:p w14:paraId="176ECC3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09DA29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0A7251D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229D8E0" w14:textId="77777777" w:rsidTr="008D2125">
        <w:trPr>
          <w:trHeight w:val="255"/>
        </w:trPr>
        <w:tc>
          <w:tcPr>
            <w:tcW w:w="896" w:type="dxa"/>
            <w:shd w:val="clear" w:color="auto" w:fill="auto"/>
            <w:noWrap/>
            <w:vAlign w:val="bottom"/>
            <w:hideMark/>
          </w:tcPr>
          <w:p w14:paraId="12685A6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860868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3A156E2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632F1C0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1.200,00</w:t>
            </w:r>
          </w:p>
        </w:tc>
        <w:tc>
          <w:tcPr>
            <w:tcW w:w="1763" w:type="dxa"/>
            <w:shd w:val="clear" w:color="auto" w:fill="auto"/>
            <w:noWrap/>
            <w:vAlign w:val="bottom"/>
            <w:hideMark/>
          </w:tcPr>
          <w:p w14:paraId="215397F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1EFA44B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5F0DE877" w14:textId="77777777" w:rsidTr="008D2125">
        <w:trPr>
          <w:trHeight w:val="255"/>
        </w:trPr>
        <w:tc>
          <w:tcPr>
            <w:tcW w:w="896" w:type="dxa"/>
            <w:shd w:val="clear" w:color="auto" w:fill="auto"/>
            <w:noWrap/>
            <w:vAlign w:val="bottom"/>
            <w:hideMark/>
          </w:tcPr>
          <w:p w14:paraId="1A71C10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907C1A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3211</w:t>
            </w:r>
          </w:p>
        </w:tc>
        <w:tc>
          <w:tcPr>
            <w:tcW w:w="7206" w:type="dxa"/>
            <w:shd w:val="clear" w:color="auto" w:fill="auto"/>
            <w:noWrap/>
            <w:vAlign w:val="bottom"/>
            <w:hideMark/>
          </w:tcPr>
          <w:p w14:paraId="599C06E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Službena putovanja</w:t>
            </w:r>
          </w:p>
        </w:tc>
        <w:tc>
          <w:tcPr>
            <w:tcW w:w="1985" w:type="dxa"/>
            <w:shd w:val="clear" w:color="auto" w:fill="auto"/>
            <w:noWrap/>
            <w:vAlign w:val="bottom"/>
            <w:hideMark/>
          </w:tcPr>
          <w:p w14:paraId="51C23F8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40B4BC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066B3D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4A39A2F" w14:textId="77777777" w:rsidTr="008D2125">
        <w:trPr>
          <w:trHeight w:val="255"/>
        </w:trPr>
        <w:tc>
          <w:tcPr>
            <w:tcW w:w="896" w:type="dxa"/>
            <w:shd w:val="clear" w:color="auto" w:fill="auto"/>
            <w:noWrap/>
            <w:vAlign w:val="bottom"/>
            <w:hideMark/>
          </w:tcPr>
          <w:p w14:paraId="339C0143"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2E92DA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4688152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6D9FBA8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3.000,00</w:t>
            </w:r>
          </w:p>
        </w:tc>
        <w:tc>
          <w:tcPr>
            <w:tcW w:w="1763" w:type="dxa"/>
            <w:shd w:val="clear" w:color="auto" w:fill="auto"/>
            <w:noWrap/>
            <w:vAlign w:val="bottom"/>
            <w:hideMark/>
          </w:tcPr>
          <w:p w14:paraId="23C3C39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2832EC6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50D006E8" w14:textId="77777777" w:rsidTr="008D2125">
        <w:trPr>
          <w:trHeight w:val="255"/>
        </w:trPr>
        <w:tc>
          <w:tcPr>
            <w:tcW w:w="896" w:type="dxa"/>
            <w:shd w:val="clear" w:color="auto" w:fill="auto"/>
            <w:noWrap/>
            <w:vAlign w:val="bottom"/>
            <w:hideMark/>
          </w:tcPr>
          <w:p w14:paraId="535EDF7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9AF51E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55E7342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21C7F55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F1CB1A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AD8F8D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F734A7D" w14:textId="77777777" w:rsidTr="008D2125">
        <w:trPr>
          <w:trHeight w:val="255"/>
        </w:trPr>
        <w:tc>
          <w:tcPr>
            <w:tcW w:w="896" w:type="dxa"/>
            <w:shd w:val="clear" w:color="000000" w:fill="FFFF99"/>
            <w:noWrap/>
            <w:vAlign w:val="bottom"/>
            <w:hideMark/>
          </w:tcPr>
          <w:p w14:paraId="57A5DD3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1123F57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A100006</w:t>
            </w:r>
          </w:p>
        </w:tc>
        <w:tc>
          <w:tcPr>
            <w:tcW w:w="7206" w:type="dxa"/>
            <w:shd w:val="clear" w:color="000000" w:fill="FFFF99"/>
            <w:noWrap/>
            <w:vAlign w:val="bottom"/>
            <w:hideMark/>
          </w:tcPr>
          <w:p w14:paraId="2B8C034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Provedba posebnih mjera zaštite-sezonski vatrogasci</w:t>
            </w:r>
          </w:p>
        </w:tc>
        <w:tc>
          <w:tcPr>
            <w:tcW w:w="1985" w:type="dxa"/>
            <w:shd w:val="clear" w:color="000000" w:fill="FFFF99"/>
            <w:noWrap/>
            <w:vAlign w:val="bottom"/>
            <w:hideMark/>
          </w:tcPr>
          <w:p w14:paraId="3566DE7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130.289,00</w:t>
            </w:r>
          </w:p>
        </w:tc>
        <w:tc>
          <w:tcPr>
            <w:tcW w:w="1763" w:type="dxa"/>
            <w:shd w:val="clear" w:color="000000" w:fill="FFFF99"/>
            <w:noWrap/>
            <w:vAlign w:val="bottom"/>
            <w:hideMark/>
          </w:tcPr>
          <w:p w14:paraId="46703D2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1.005,00</w:t>
            </w:r>
          </w:p>
        </w:tc>
        <w:tc>
          <w:tcPr>
            <w:tcW w:w="896" w:type="dxa"/>
            <w:shd w:val="clear" w:color="000000" w:fill="FFFF99"/>
            <w:noWrap/>
            <w:vAlign w:val="bottom"/>
            <w:hideMark/>
          </w:tcPr>
          <w:p w14:paraId="5AE6485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0,77%</w:t>
            </w:r>
          </w:p>
        </w:tc>
      </w:tr>
      <w:tr w:rsidR="009B2AED" w:rsidRPr="009B2AED" w14:paraId="10A0D80F" w14:textId="77777777" w:rsidTr="008D2125">
        <w:trPr>
          <w:trHeight w:val="255"/>
        </w:trPr>
        <w:tc>
          <w:tcPr>
            <w:tcW w:w="896" w:type="dxa"/>
            <w:shd w:val="clear" w:color="000000" w:fill="CCCCFF"/>
            <w:noWrap/>
            <w:vAlign w:val="bottom"/>
            <w:hideMark/>
          </w:tcPr>
          <w:p w14:paraId="14FD7F6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C0DF5D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 DONACIJE</w:t>
            </w:r>
          </w:p>
        </w:tc>
        <w:tc>
          <w:tcPr>
            <w:tcW w:w="1985" w:type="dxa"/>
            <w:shd w:val="clear" w:color="000000" w:fill="CCCCFF"/>
            <w:noWrap/>
            <w:vAlign w:val="bottom"/>
            <w:hideMark/>
          </w:tcPr>
          <w:p w14:paraId="1E9C843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130.289,00</w:t>
            </w:r>
          </w:p>
        </w:tc>
        <w:tc>
          <w:tcPr>
            <w:tcW w:w="1763" w:type="dxa"/>
            <w:shd w:val="clear" w:color="000000" w:fill="CCCCFF"/>
            <w:noWrap/>
            <w:vAlign w:val="bottom"/>
            <w:hideMark/>
          </w:tcPr>
          <w:p w14:paraId="7588B5F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1.005,00</w:t>
            </w:r>
          </w:p>
        </w:tc>
        <w:tc>
          <w:tcPr>
            <w:tcW w:w="896" w:type="dxa"/>
            <w:shd w:val="clear" w:color="000000" w:fill="CCCCFF"/>
            <w:noWrap/>
            <w:vAlign w:val="bottom"/>
            <w:hideMark/>
          </w:tcPr>
          <w:p w14:paraId="18B91D2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0,77%</w:t>
            </w:r>
          </w:p>
        </w:tc>
      </w:tr>
      <w:tr w:rsidR="009B2AED" w:rsidRPr="009B2AED" w14:paraId="7559AF2E" w14:textId="77777777" w:rsidTr="008D2125">
        <w:trPr>
          <w:trHeight w:val="255"/>
        </w:trPr>
        <w:tc>
          <w:tcPr>
            <w:tcW w:w="896" w:type="dxa"/>
            <w:shd w:val="clear" w:color="000000" w:fill="CCCCFF"/>
            <w:noWrap/>
            <w:vAlign w:val="bottom"/>
            <w:hideMark/>
          </w:tcPr>
          <w:p w14:paraId="058D7E5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034564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6.9. 6.DONACIJE - PRIHODI KORISNIKA</w:t>
            </w:r>
          </w:p>
        </w:tc>
        <w:tc>
          <w:tcPr>
            <w:tcW w:w="1985" w:type="dxa"/>
            <w:shd w:val="clear" w:color="000000" w:fill="CCCCFF"/>
            <w:noWrap/>
            <w:vAlign w:val="bottom"/>
            <w:hideMark/>
          </w:tcPr>
          <w:p w14:paraId="12DE9BA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130.289,00</w:t>
            </w:r>
          </w:p>
        </w:tc>
        <w:tc>
          <w:tcPr>
            <w:tcW w:w="1763" w:type="dxa"/>
            <w:shd w:val="clear" w:color="000000" w:fill="CCCCFF"/>
            <w:noWrap/>
            <w:vAlign w:val="bottom"/>
            <w:hideMark/>
          </w:tcPr>
          <w:p w14:paraId="01059EC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1.005,00</w:t>
            </w:r>
          </w:p>
        </w:tc>
        <w:tc>
          <w:tcPr>
            <w:tcW w:w="896" w:type="dxa"/>
            <w:shd w:val="clear" w:color="000000" w:fill="CCCCFF"/>
            <w:noWrap/>
            <w:vAlign w:val="bottom"/>
            <w:hideMark/>
          </w:tcPr>
          <w:p w14:paraId="4FA7D9C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0,77%</w:t>
            </w:r>
          </w:p>
        </w:tc>
      </w:tr>
      <w:tr w:rsidR="009B2AED" w:rsidRPr="009B2AED" w14:paraId="3170AB33" w14:textId="77777777" w:rsidTr="008D2125">
        <w:trPr>
          <w:trHeight w:val="255"/>
        </w:trPr>
        <w:tc>
          <w:tcPr>
            <w:tcW w:w="896" w:type="dxa"/>
            <w:shd w:val="clear" w:color="auto" w:fill="auto"/>
            <w:noWrap/>
            <w:vAlign w:val="bottom"/>
            <w:hideMark/>
          </w:tcPr>
          <w:p w14:paraId="0CA27CD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09CD53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311</w:t>
            </w:r>
          </w:p>
        </w:tc>
        <w:tc>
          <w:tcPr>
            <w:tcW w:w="7206" w:type="dxa"/>
            <w:shd w:val="clear" w:color="auto" w:fill="auto"/>
            <w:noWrap/>
            <w:vAlign w:val="bottom"/>
            <w:hideMark/>
          </w:tcPr>
          <w:p w14:paraId="2BACA24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Plaće (Bruto)</w:t>
            </w:r>
          </w:p>
        </w:tc>
        <w:tc>
          <w:tcPr>
            <w:tcW w:w="1985" w:type="dxa"/>
            <w:shd w:val="clear" w:color="auto" w:fill="auto"/>
            <w:noWrap/>
            <w:vAlign w:val="bottom"/>
            <w:hideMark/>
          </w:tcPr>
          <w:p w14:paraId="18D97A7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85.000,00</w:t>
            </w:r>
          </w:p>
        </w:tc>
        <w:tc>
          <w:tcPr>
            <w:tcW w:w="1763" w:type="dxa"/>
            <w:shd w:val="clear" w:color="auto" w:fill="auto"/>
            <w:noWrap/>
            <w:vAlign w:val="bottom"/>
            <w:hideMark/>
          </w:tcPr>
          <w:p w14:paraId="6A3B314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7BDEE7D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D78881A" w14:textId="77777777" w:rsidTr="008D2125">
        <w:trPr>
          <w:trHeight w:val="255"/>
        </w:trPr>
        <w:tc>
          <w:tcPr>
            <w:tcW w:w="896" w:type="dxa"/>
            <w:shd w:val="clear" w:color="auto" w:fill="auto"/>
            <w:noWrap/>
            <w:vAlign w:val="bottom"/>
            <w:hideMark/>
          </w:tcPr>
          <w:p w14:paraId="4A648EA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EC28A2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3111</w:t>
            </w:r>
          </w:p>
        </w:tc>
        <w:tc>
          <w:tcPr>
            <w:tcW w:w="7206" w:type="dxa"/>
            <w:shd w:val="clear" w:color="auto" w:fill="auto"/>
            <w:noWrap/>
            <w:vAlign w:val="bottom"/>
            <w:hideMark/>
          </w:tcPr>
          <w:p w14:paraId="583B6F1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redovan rad</w:t>
            </w:r>
          </w:p>
        </w:tc>
        <w:tc>
          <w:tcPr>
            <w:tcW w:w="1985" w:type="dxa"/>
            <w:shd w:val="clear" w:color="auto" w:fill="auto"/>
            <w:noWrap/>
            <w:vAlign w:val="bottom"/>
            <w:hideMark/>
          </w:tcPr>
          <w:p w14:paraId="7B2256B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F64B61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05AB737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0DD172E" w14:textId="77777777" w:rsidTr="008D2125">
        <w:trPr>
          <w:trHeight w:val="255"/>
        </w:trPr>
        <w:tc>
          <w:tcPr>
            <w:tcW w:w="896" w:type="dxa"/>
            <w:shd w:val="clear" w:color="auto" w:fill="auto"/>
            <w:noWrap/>
            <w:vAlign w:val="bottom"/>
            <w:hideMark/>
          </w:tcPr>
          <w:p w14:paraId="3409FCF3"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E39D64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3113</w:t>
            </w:r>
          </w:p>
        </w:tc>
        <w:tc>
          <w:tcPr>
            <w:tcW w:w="7206" w:type="dxa"/>
            <w:shd w:val="clear" w:color="auto" w:fill="auto"/>
            <w:noWrap/>
            <w:vAlign w:val="bottom"/>
            <w:hideMark/>
          </w:tcPr>
          <w:p w14:paraId="0BDD95F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prekovremeni rad</w:t>
            </w:r>
          </w:p>
        </w:tc>
        <w:tc>
          <w:tcPr>
            <w:tcW w:w="1985" w:type="dxa"/>
            <w:shd w:val="clear" w:color="auto" w:fill="auto"/>
            <w:noWrap/>
            <w:vAlign w:val="bottom"/>
            <w:hideMark/>
          </w:tcPr>
          <w:p w14:paraId="4ECF057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7116CC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288457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B7DCEA3" w14:textId="77777777" w:rsidTr="008D2125">
        <w:trPr>
          <w:trHeight w:val="255"/>
        </w:trPr>
        <w:tc>
          <w:tcPr>
            <w:tcW w:w="896" w:type="dxa"/>
            <w:shd w:val="clear" w:color="auto" w:fill="auto"/>
            <w:noWrap/>
            <w:vAlign w:val="bottom"/>
            <w:hideMark/>
          </w:tcPr>
          <w:p w14:paraId="6CCF27C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2362F6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313</w:t>
            </w:r>
          </w:p>
        </w:tc>
        <w:tc>
          <w:tcPr>
            <w:tcW w:w="7206" w:type="dxa"/>
            <w:shd w:val="clear" w:color="auto" w:fill="auto"/>
            <w:noWrap/>
            <w:vAlign w:val="bottom"/>
            <w:hideMark/>
          </w:tcPr>
          <w:p w14:paraId="53C52CC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Doprinosi na plaće</w:t>
            </w:r>
          </w:p>
        </w:tc>
        <w:tc>
          <w:tcPr>
            <w:tcW w:w="1985" w:type="dxa"/>
            <w:shd w:val="clear" w:color="auto" w:fill="auto"/>
            <w:noWrap/>
            <w:vAlign w:val="bottom"/>
            <w:hideMark/>
          </w:tcPr>
          <w:p w14:paraId="4E52B3A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20.689,00</w:t>
            </w:r>
          </w:p>
        </w:tc>
        <w:tc>
          <w:tcPr>
            <w:tcW w:w="1763" w:type="dxa"/>
            <w:shd w:val="clear" w:color="auto" w:fill="auto"/>
            <w:noWrap/>
            <w:vAlign w:val="bottom"/>
            <w:hideMark/>
          </w:tcPr>
          <w:p w14:paraId="55C2780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2082F85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4E8675A2" w14:textId="77777777" w:rsidTr="008D2125">
        <w:trPr>
          <w:trHeight w:val="255"/>
        </w:trPr>
        <w:tc>
          <w:tcPr>
            <w:tcW w:w="896" w:type="dxa"/>
            <w:shd w:val="clear" w:color="auto" w:fill="auto"/>
            <w:noWrap/>
            <w:vAlign w:val="bottom"/>
            <w:hideMark/>
          </w:tcPr>
          <w:p w14:paraId="046D236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9F4C8C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3131</w:t>
            </w:r>
          </w:p>
        </w:tc>
        <w:tc>
          <w:tcPr>
            <w:tcW w:w="7206" w:type="dxa"/>
            <w:shd w:val="clear" w:color="auto" w:fill="auto"/>
            <w:noWrap/>
            <w:vAlign w:val="bottom"/>
            <w:hideMark/>
          </w:tcPr>
          <w:p w14:paraId="6EC6DB9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mirovinsko osiguranje</w:t>
            </w:r>
          </w:p>
        </w:tc>
        <w:tc>
          <w:tcPr>
            <w:tcW w:w="1985" w:type="dxa"/>
            <w:shd w:val="clear" w:color="auto" w:fill="auto"/>
            <w:noWrap/>
            <w:vAlign w:val="bottom"/>
            <w:hideMark/>
          </w:tcPr>
          <w:p w14:paraId="5DE25E1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0412B9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F3139E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6449769" w14:textId="77777777" w:rsidTr="008D2125">
        <w:trPr>
          <w:trHeight w:val="255"/>
        </w:trPr>
        <w:tc>
          <w:tcPr>
            <w:tcW w:w="896" w:type="dxa"/>
            <w:shd w:val="clear" w:color="auto" w:fill="auto"/>
            <w:noWrap/>
            <w:vAlign w:val="bottom"/>
            <w:hideMark/>
          </w:tcPr>
          <w:p w14:paraId="175B9C4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087DE4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3132</w:t>
            </w:r>
          </w:p>
        </w:tc>
        <w:tc>
          <w:tcPr>
            <w:tcW w:w="7206" w:type="dxa"/>
            <w:shd w:val="clear" w:color="auto" w:fill="auto"/>
            <w:noWrap/>
            <w:vAlign w:val="bottom"/>
            <w:hideMark/>
          </w:tcPr>
          <w:p w14:paraId="676765B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obvezno zdravstveno osiguranje</w:t>
            </w:r>
          </w:p>
        </w:tc>
        <w:tc>
          <w:tcPr>
            <w:tcW w:w="1985" w:type="dxa"/>
            <w:shd w:val="clear" w:color="auto" w:fill="auto"/>
            <w:noWrap/>
            <w:vAlign w:val="bottom"/>
            <w:hideMark/>
          </w:tcPr>
          <w:p w14:paraId="04B61D7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994F4A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279D09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CD08998" w14:textId="77777777" w:rsidTr="008D2125">
        <w:trPr>
          <w:trHeight w:val="255"/>
        </w:trPr>
        <w:tc>
          <w:tcPr>
            <w:tcW w:w="896" w:type="dxa"/>
            <w:shd w:val="clear" w:color="auto" w:fill="auto"/>
            <w:noWrap/>
            <w:vAlign w:val="bottom"/>
            <w:hideMark/>
          </w:tcPr>
          <w:p w14:paraId="20716D7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A812B4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0866DDE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6D5A96F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8.000,00</w:t>
            </w:r>
          </w:p>
        </w:tc>
        <w:tc>
          <w:tcPr>
            <w:tcW w:w="1763" w:type="dxa"/>
            <w:shd w:val="clear" w:color="auto" w:fill="auto"/>
            <w:noWrap/>
            <w:vAlign w:val="bottom"/>
            <w:hideMark/>
          </w:tcPr>
          <w:p w14:paraId="475F661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31DC55B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20027EF3" w14:textId="77777777" w:rsidTr="008D2125">
        <w:trPr>
          <w:trHeight w:val="255"/>
        </w:trPr>
        <w:tc>
          <w:tcPr>
            <w:tcW w:w="896" w:type="dxa"/>
            <w:shd w:val="clear" w:color="auto" w:fill="auto"/>
            <w:noWrap/>
            <w:vAlign w:val="bottom"/>
            <w:hideMark/>
          </w:tcPr>
          <w:p w14:paraId="173B76B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F45427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3212</w:t>
            </w:r>
          </w:p>
        </w:tc>
        <w:tc>
          <w:tcPr>
            <w:tcW w:w="7206" w:type="dxa"/>
            <w:shd w:val="clear" w:color="auto" w:fill="auto"/>
            <w:noWrap/>
            <w:vAlign w:val="bottom"/>
            <w:hideMark/>
          </w:tcPr>
          <w:p w14:paraId="7F14753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za prijevoz, za rad na terenu i odvojeni život</w:t>
            </w:r>
          </w:p>
        </w:tc>
        <w:tc>
          <w:tcPr>
            <w:tcW w:w="1985" w:type="dxa"/>
            <w:shd w:val="clear" w:color="auto" w:fill="auto"/>
            <w:noWrap/>
            <w:vAlign w:val="bottom"/>
            <w:hideMark/>
          </w:tcPr>
          <w:p w14:paraId="4EE2E8C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209BE2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AD0315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A5D34FD" w14:textId="77777777" w:rsidTr="008D2125">
        <w:trPr>
          <w:trHeight w:val="255"/>
        </w:trPr>
        <w:tc>
          <w:tcPr>
            <w:tcW w:w="896" w:type="dxa"/>
            <w:shd w:val="clear" w:color="auto" w:fill="auto"/>
            <w:noWrap/>
            <w:vAlign w:val="bottom"/>
            <w:hideMark/>
          </w:tcPr>
          <w:p w14:paraId="1ACCF2B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3891AE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7DDA968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45CE1EE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15.000,00</w:t>
            </w:r>
          </w:p>
        </w:tc>
        <w:tc>
          <w:tcPr>
            <w:tcW w:w="1763" w:type="dxa"/>
            <w:shd w:val="clear" w:color="auto" w:fill="auto"/>
            <w:noWrap/>
            <w:vAlign w:val="bottom"/>
            <w:hideMark/>
          </w:tcPr>
          <w:p w14:paraId="0F85281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025ECFF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5F3546BE" w14:textId="77777777" w:rsidTr="008D2125">
        <w:trPr>
          <w:trHeight w:val="255"/>
        </w:trPr>
        <w:tc>
          <w:tcPr>
            <w:tcW w:w="896" w:type="dxa"/>
            <w:shd w:val="clear" w:color="auto" w:fill="auto"/>
            <w:noWrap/>
            <w:vAlign w:val="bottom"/>
            <w:hideMark/>
          </w:tcPr>
          <w:p w14:paraId="34C683D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EBD775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3227</w:t>
            </w:r>
          </w:p>
        </w:tc>
        <w:tc>
          <w:tcPr>
            <w:tcW w:w="7206" w:type="dxa"/>
            <w:shd w:val="clear" w:color="auto" w:fill="auto"/>
            <w:noWrap/>
            <w:vAlign w:val="bottom"/>
            <w:hideMark/>
          </w:tcPr>
          <w:p w14:paraId="0598FD5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Službena, radna i zaštitna odjeća i obuća                                                           </w:t>
            </w:r>
          </w:p>
        </w:tc>
        <w:tc>
          <w:tcPr>
            <w:tcW w:w="1985" w:type="dxa"/>
            <w:shd w:val="clear" w:color="auto" w:fill="auto"/>
            <w:noWrap/>
            <w:vAlign w:val="bottom"/>
            <w:hideMark/>
          </w:tcPr>
          <w:p w14:paraId="593AFC5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6F08A3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4F3920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EE9D98A" w14:textId="77777777" w:rsidTr="008D2125">
        <w:trPr>
          <w:trHeight w:val="255"/>
        </w:trPr>
        <w:tc>
          <w:tcPr>
            <w:tcW w:w="896" w:type="dxa"/>
            <w:shd w:val="clear" w:color="auto" w:fill="auto"/>
            <w:noWrap/>
            <w:vAlign w:val="bottom"/>
            <w:hideMark/>
          </w:tcPr>
          <w:p w14:paraId="19E7D61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E0C2B5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63E8327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5DE4514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1.600,00</w:t>
            </w:r>
          </w:p>
        </w:tc>
        <w:tc>
          <w:tcPr>
            <w:tcW w:w="1763" w:type="dxa"/>
            <w:shd w:val="clear" w:color="auto" w:fill="auto"/>
            <w:noWrap/>
            <w:vAlign w:val="bottom"/>
            <w:hideMark/>
          </w:tcPr>
          <w:p w14:paraId="1B0FC38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1.005,00</w:t>
            </w:r>
          </w:p>
        </w:tc>
        <w:tc>
          <w:tcPr>
            <w:tcW w:w="896" w:type="dxa"/>
            <w:shd w:val="clear" w:color="auto" w:fill="auto"/>
            <w:noWrap/>
            <w:vAlign w:val="bottom"/>
            <w:hideMark/>
          </w:tcPr>
          <w:p w14:paraId="46CDC42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62,81%</w:t>
            </w:r>
          </w:p>
        </w:tc>
      </w:tr>
      <w:tr w:rsidR="009B2AED" w:rsidRPr="009B2AED" w14:paraId="213B6687" w14:textId="77777777" w:rsidTr="008D2125">
        <w:trPr>
          <w:trHeight w:val="255"/>
        </w:trPr>
        <w:tc>
          <w:tcPr>
            <w:tcW w:w="896" w:type="dxa"/>
            <w:shd w:val="clear" w:color="auto" w:fill="auto"/>
            <w:noWrap/>
            <w:vAlign w:val="bottom"/>
            <w:hideMark/>
          </w:tcPr>
          <w:p w14:paraId="4C4B5BC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20C903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3236</w:t>
            </w:r>
          </w:p>
        </w:tc>
        <w:tc>
          <w:tcPr>
            <w:tcW w:w="7206" w:type="dxa"/>
            <w:shd w:val="clear" w:color="auto" w:fill="auto"/>
            <w:noWrap/>
            <w:vAlign w:val="bottom"/>
            <w:hideMark/>
          </w:tcPr>
          <w:p w14:paraId="3704C32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Zdravstvene i veterinarske usluge</w:t>
            </w:r>
          </w:p>
        </w:tc>
        <w:tc>
          <w:tcPr>
            <w:tcW w:w="1985" w:type="dxa"/>
            <w:shd w:val="clear" w:color="auto" w:fill="auto"/>
            <w:noWrap/>
            <w:vAlign w:val="bottom"/>
            <w:hideMark/>
          </w:tcPr>
          <w:p w14:paraId="4CBE913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5D6061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1.005,00</w:t>
            </w:r>
          </w:p>
        </w:tc>
        <w:tc>
          <w:tcPr>
            <w:tcW w:w="896" w:type="dxa"/>
            <w:shd w:val="clear" w:color="auto" w:fill="auto"/>
            <w:noWrap/>
            <w:vAlign w:val="bottom"/>
            <w:hideMark/>
          </w:tcPr>
          <w:p w14:paraId="3EB42D5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D3EF68C" w14:textId="77777777" w:rsidTr="008D2125">
        <w:trPr>
          <w:trHeight w:val="255"/>
        </w:trPr>
        <w:tc>
          <w:tcPr>
            <w:tcW w:w="896" w:type="dxa"/>
            <w:shd w:val="clear" w:color="000000" w:fill="9999FF"/>
            <w:noWrap/>
            <w:vAlign w:val="bottom"/>
            <w:hideMark/>
          </w:tcPr>
          <w:p w14:paraId="7ED9044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9067" w:type="dxa"/>
            <w:gridSpan w:val="2"/>
            <w:shd w:val="clear" w:color="000000" w:fill="9999FF"/>
            <w:noWrap/>
            <w:vAlign w:val="bottom"/>
            <w:hideMark/>
          </w:tcPr>
          <w:p w14:paraId="66873E8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RAZDJEL 200 UPRAVNI ODJEL ZA PRORAČUN I FINANCIJE</w:t>
            </w:r>
          </w:p>
        </w:tc>
        <w:tc>
          <w:tcPr>
            <w:tcW w:w="1985" w:type="dxa"/>
            <w:shd w:val="clear" w:color="000000" w:fill="9999FF"/>
            <w:noWrap/>
            <w:vAlign w:val="bottom"/>
            <w:hideMark/>
          </w:tcPr>
          <w:p w14:paraId="6D77071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13.590.223,00</w:t>
            </w:r>
          </w:p>
        </w:tc>
        <w:tc>
          <w:tcPr>
            <w:tcW w:w="1763" w:type="dxa"/>
            <w:shd w:val="clear" w:color="000000" w:fill="9999FF"/>
            <w:noWrap/>
            <w:vAlign w:val="bottom"/>
            <w:hideMark/>
          </w:tcPr>
          <w:p w14:paraId="0A57670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6.713.998,87</w:t>
            </w:r>
          </w:p>
        </w:tc>
        <w:tc>
          <w:tcPr>
            <w:tcW w:w="896" w:type="dxa"/>
            <w:shd w:val="clear" w:color="000000" w:fill="9999FF"/>
            <w:noWrap/>
            <w:vAlign w:val="bottom"/>
            <w:hideMark/>
          </w:tcPr>
          <w:p w14:paraId="56184C9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49,40%</w:t>
            </w:r>
          </w:p>
        </w:tc>
      </w:tr>
      <w:tr w:rsidR="009B2AED" w:rsidRPr="009B2AED" w14:paraId="140E0504" w14:textId="77777777" w:rsidTr="008D2125">
        <w:trPr>
          <w:trHeight w:val="255"/>
        </w:trPr>
        <w:tc>
          <w:tcPr>
            <w:tcW w:w="896" w:type="dxa"/>
            <w:shd w:val="clear" w:color="000000" w:fill="9999FF"/>
            <w:noWrap/>
            <w:vAlign w:val="bottom"/>
            <w:hideMark/>
          </w:tcPr>
          <w:p w14:paraId="738553D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9067" w:type="dxa"/>
            <w:gridSpan w:val="2"/>
            <w:shd w:val="clear" w:color="000000" w:fill="9999FF"/>
            <w:noWrap/>
            <w:vAlign w:val="bottom"/>
            <w:hideMark/>
          </w:tcPr>
          <w:p w14:paraId="5CED559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GLAVA 20001 UPRAVNI ODJEL ZA PRORAČUN I FINANCIJE</w:t>
            </w:r>
          </w:p>
        </w:tc>
        <w:tc>
          <w:tcPr>
            <w:tcW w:w="1985" w:type="dxa"/>
            <w:shd w:val="clear" w:color="000000" w:fill="9999FF"/>
            <w:noWrap/>
            <w:vAlign w:val="bottom"/>
            <w:hideMark/>
          </w:tcPr>
          <w:p w14:paraId="17FA360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13.590.223,00</w:t>
            </w:r>
          </w:p>
        </w:tc>
        <w:tc>
          <w:tcPr>
            <w:tcW w:w="1763" w:type="dxa"/>
            <w:shd w:val="clear" w:color="000000" w:fill="9999FF"/>
            <w:noWrap/>
            <w:vAlign w:val="bottom"/>
            <w:hideMark/>
          </w:tcPr>
          <w:p w14:paraId="74F7D47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6.713.998,87</w:t>
            </w:r>
          </w:p>
        </w:tc>
        <w:tc>
          <w:tcPr>
            <w:tcW w:w="896" w:type="dxa"/>
            <w:shd w:val="clear" w:color="000000" w:fill="9999FF"/>
            <w:noWrap/>
            <w:vAlign w:val="bottom"/>
            <w:hideMark/>
          </w:tcPr>
          <w:p w14:paraId="629F4B0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49,40%</w:t>
            </w:r>
          </w:p>
        </w:tc>
      </w:tr>
      <w:tr w:rsidR="009B2AED" w:rsidRPr="009B2AED" w14:paraId="73C65C4A" w14:textId="77777777" w:rsidTr="008D2125">
        <w:trPr>
          <w:trHeight w:val="255"/>
        </w:trPr>
        <w:tc>
          <w:tcPr>
            <w:tcW w:w="896" w:type="dxa"/>
            <w:shd w:val="clear" w:color="000000" w:fill="CCCCFF"/>
            <w:noWrap/>
            <w:vAlign w:val="bottom"/>
            <w:hideMark/>
          </w:tcPr>
          <w:p w14:paraId="78E32A2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lastRenderedPageBreak/>
              <w:t> </w:t>
            </w:r>
          </w:p>
        </w:tc>
        <w:tc>
          <w:tcPr>
            <w:tcW w:w="9067" w:type="dxa"/>
            <w:gridSpan w:val="2"/>
            <w:shd w:val="clear" w:color="000000" w:fill="CCCCFF"/>
            <w:noWrap/>
            <w:vAlign w:val="bottom"/>
            <w:hideMark/>
          </w:tcPr>
          <w:p w14:paraId="3DD4900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1EA72EF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12.005.223,00</w:t>
            </w:r>
          </w:p>
        </w:tc>
        <w:tc>
          <w:tcPr>
            <w:tcW w:w="1763" w:type="dxa"/>
            <w:shd w:val="clear" w:color="000000" w:fill="CCCCFF"/>
            <w:noWrap/>
            <w:vAlign w:val="bottom"/>
            <w:hideMark/>
          </w:tcPr>
          <w:p w14:paraId="0EC2B22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5.193.407,12</w:t>
            </w:r>
          </w:p>
        </w:tc>
        <w:tc>
          <w:tcPr>
            <w:tcW w:w="896" w:type="dxa"/>
            <w:shd w:val="clear" w:color="000000" w:fill="CCCCFF"/>
            <w:noWrap/>
            <w:vAlign w:val="bottom"/>
            <w:hideMark/>
          </w:tcPr>
          <w:p w14:paraId="5E3A0B0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43,26%</w:t>
            </w:r>
          </w:p>
        </w:tc>
      </w:tr>
      <w:tr w:rsidR="009B2AED" w:rsidRPr="009B2AED" w14:paraId="1426939C" w14:textId="77777777" w:rsidTr="008D2125">
        <w:trPr>
          <w:trHeight w:val="255"/>
        </w:trPr>
        <w:tc>
          <w:tcPr>
            <w:tcW w:w="896" w:type="dxa"/>
            <w:shd w:val="clear" w:color="000000" w:fill="CCCCFF"/>
            <w:noWrap/>
            <w:vAlign w:val="bottom"/>
            <w:hideMark/>
          </w:tcPr>
          <w:p w14:paraId="1BCF850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32F716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4E1D582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12.005.223,00</w:t>
            </w:r>
          </w:p>
        </w:tc>
        <w:tc>
          <w:tcPr>
            <w:tcW w:w="1763" w:type="dxa"/>
            <w:shd w:val="clear" w:color="000000" w:fill="CCCCFF"/>
            <w:noWrap/>
            <w:vAlign w:val="bottom"/>
            <w:hideMark/>
          </w:tcPr>
          <w:p w14:paraId="56CC8A3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5.193.407,12</w:t>
            </w:r>
          </w:p>
        </w:tc>
        <w:tc>
          <w:tcPr>
            <w:tcW w:w="896" w:type="dxa"/>
            <w:shd w:val="clear" w:color="000000" w:fill="CCCCFF"/>
            <w:noWrap/>
            <w:vAlign w:val="bottom"/>
            <w:hideMark/>
          </w:tcPr>
          <w:p w14:paraId="7FDE747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43,26%</w:t>
            </w:r>
          </w:p>
        </w:tc>
      </w:tr>
      <w:tr w:rsidR="009B2AED" w:rsidRPr="009B2AED" w14:paraId="75CE822D" w14:textId="77777777" w:rsidTr="008D2125">
        <w:trPr>
          <w:trHeight w:val="255"/>
        </w:trPr>
        <w:tc>
          <w:tcPr>
            <w:tcW w:w="896" w:type="dxa"/>
            <w:shd w:val="clear" w:color="000000" w:fill="CCCCFF"/>
            <w:noWrap/>
            <w:vAlign w:val="bottom"/>
            <w:hideMark/>
          </w:tcPr>
          <w:p w14:paraId="26F978C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B9A369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762E0F3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85.000,00</w:t>
            </w:r>
          </w:p>
        </w:tc>
        <w:tc>
          <w:tcPr>
            <w:tcW w:w="1763" w:type="dxa"/>
            <w:shd w:val="clear" w:color="000000" w:fill="CCCCFF"/>
            <w:noWrap/>
            <w:vAlign w:val="bottom"/>
            <w:hideMark/>
          </w:tcPr>
          <w:p w14:paraId="600A4CD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20.591,75</w:t>
            </w:r>
          </w:p>
        </w:tc>
        <w:tc>
          <w:tcPr>
            <w:tcW w:w="896" w:type="dxa"/>
            <w:shd w:val="clear" w:color="000000" w:fill="CCCCFF"/>
            <w:noWrap/>
            <w:vAlign w:val="bottom"/>
            <w:hideMark/>
          </w:tcPr>
          <w:p w14:paraId="063336E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24,23%</w:t>
            </w:r>
          </w:p>
        </w:tc>
      </w:tr>
      <w:tr w:rsidR="009B2AED" w:rsidRPr="009B2AED" w14:paraId="3D55BF0F" w14:textId="77777777" w:rsidTr="008D2125">
        <w:trPr>
          <w:trHeight w:val="255"/>
        </w:trPr>
        <w:tc>
          <w:tcPr>
            <w:tcW w:w="896" w:type="dxa"/>
            <w:shd w:val="clear" w:color="000000" w:fill="CCCCFF"/>
            <w:noWrap/>
            <w:vAlign w:val="bottom"/>
            <w:hideMark/>
          </w:tcPr>
          <w:p w14:paraId="0E64EA0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072640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5.5. POMOĆI IZ ŽUPANIJSKOG PRORAČUNA</w:t>
            </w:r>
          </w:p>
        </w:tc>
        <w:tc>
          <w:tcPr>
            <w:tcW w:w="1985" w:type="dxa"/>
            <w:shd w:val="clear" w:color="000000" w:fill="CCCCFF"/>
            <w:noWrap/>
            <w:vAlign w:val="bottom"/>
            <w:hideMark/>
          </w:tcPr>
          <w:p w14:paraId="4F756DA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85.000,00</w:t>
            </w:r>
          </w:p>
        </w:tc>
        <w:tc>
          <w:tcPr>
            <w:tcW w:w="1763" w:type="dxa"/>
            <w:shd w:val="clear" w:color="000000" w:fill="CCCCFF"/>
            <w:noWrap/>
            <w:vAlign w:val="bottom"/>
            <w:hideMark/>
          </w:tcPr>
          <w:p w14:paraId="66FCE0E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20.591,75</w:t>
            </w:r>
          </w:p>
        </w:tc>
        <w:tc>
          <w:tcPr>
            <w:tcW w:w="896" w:type="dxa"/>
            <w:shd w:val="clear" w:color="000000" w:fill="CCCCFF"/>
            <w:noWrap/>
            <w:vAlign w:val="bottom"/>
            <w:hideMark/>
          </w:tcPr>
          <w:p w14:paraId="0E4D0F6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24,23%</w:t>
            </w:r>
          </w:p>
        </w:tc>
      </w:tr>
      <w:tr w:rsidR="009B2AED" w:rsidRPr="009B2AED" w14:paraId="0A54800F" w14:textId="77777777" w:rsidTr="008D2125">
        <w:trPr>
          <w:trHeight w:val="255"/>
        </w:trPr>
        <w:tc>
          <w:tcPr>
            <w:tcW w:w="896" w:type="dxa"/>
            <w:shd w:val="clear" w:color="000000" w:fill="CCCCFF"/>
            <w:noWrap/>
            <w:vAlign w:val="bottom"/>
            <w:hideMark/>
          </w:tcPr>
          <w:p w14:paraId="1D8F82F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59FC90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8. NAMJENSKI PRIMICI OD ZADUŽIVANJA</w:t>
            </w:r>
          </w:p>
        </w:tc>
        <w:tc>
          <w:tcPr>
            <w:tcW w:w="1985" w:type="dxa"/>
            <w:shd w:val="clear" w:color="000000" w:fill="CCCCFF"/>
            <w:noWrap/>
            <w:vAlign w:val="bottom"/>
            <w:hideMark/>
          </w:tcPr>
          <w:p w14:paraId="7DF0953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1.500.000,00</w:t>
            </w:r>
          </w:p>
        </w:tc>
        <w:tc>
          <w:tcPr>
            <w:tcW w:w="1763" w:type="dxa"/>
            <w:shd w:val="clear" w:color="000000" w:fill="CCCCFF"/>
            <w:noWrap/>
            <w:vAlign w:val="bottom"/>
            <w:hideMark/>
          </w:tcPr>
          <w:p w14:paraId="119A5B1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1.500.000,00</w:t>
            </w:r>
          </w:p>
        </w:tc>
        <w:tc>
          <w:tcPr>
            <w:tcW w:w="896" w:type="dxa"/>
            <w:shd w:val="clear" w:color="000000" w:fill="CCCCFF"/>
            <w:noWrap/>
            <w:vAlign w:val="bottom"/>
            <w:hideMark/>
          </w:tcPr>
          <w:p w14:paraId="69A56D0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w:t>
            </w:r>
          </w:p>
        </w:tc>
      </w:tr>
      <w:tr w:rsidR="009B2AED" w:rsidRPr="009B2AED" w14:paraId="6F37DA34" w14:textId="77777777" w:rsidTr="008D2125">
        <w:trPr>
          <w:trHeight w:val="255"/>
        </w:trPr>
        <w:tc>
          <w:tcPr>
            <w:tcW w:w="896" w:type="dxa"/>
            <w:shd w:val="clear" w:color="000000" w:fill="CCCCFF"/>
            <w:noWrap/>
            <w:vAlign w:val="bottom"/>
            <w:hideMark/>
          </w:tcPr>
          <w:p w14:paraId="66C1831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8CFA3D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8.1. NAMJENSKI PRIMICI OD ZADUŽIVANJA</w:t>
            </w:r>
          </w:p>
        </w:tc>
        <w:tc>
          <w:tcPr>
            <w:tcW w:w="1985" w:type="dxa"/>
            <w:shd w:val="clear" w:color="000000" w:fill="CCCCFF"/>
            <w:noWrap/>
            <w:vAlign w:val="bottom"/>
            <w:hideMark/>
          </w:tcPr>
          <w:p w14:paraId="40CD1A5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1.500.000,00</w:t>
            </w:r>
          </w:p>
        </w:tc>
        <w:tc>
          <w:tcPr>
            <w:tcW w:w="1763" w:type="dxa"/>
            <w:shd w:val="clear" w:color="000000" w:fill="CCCCFF"/>
            <w:noWrap/>
            <w:vAlign w:val="bottom"/>
            <w:hideMark/>
          </w:tcPr>
          <w:p w14:paraId="17784E0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1.500.000,00</w:t>
            </w:r>
          </w:p>
        </w:tc>
        <w:tc>
          <w:tcPr>
            <w:tcW w:w="896" w:type="dxa"/>
            <w:shd w:val="clear" w:color="000000" w:fill="CCCCFF"/>
            <w:noWrap/>
            <w:vAlign w:val="bottom"/>
            <w:hideMark/>
          </w:tcPr>
          <w:p w14:paraId="7D5634E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w:t>
            </w:r>
          </w:p>
        </w:tc>
      </w:tr>
      <w:tr w:rsidR="009B2AED" w:rsidRPr="009B2AED" w14:paraId="1A916D91" w14:textId="77777777" w:rsidTr="008D2125">
        <w:trPr>
          <w:trHeight w:val="255"/>
        </w:trPr>
        <w:tc>
          <w:tcPr>
            <w:tcW w:w="896" w:type="dxa"/>
            <w:shd w:val="clear" w:color="000000" w:fill="FF9900"/>
            <w:noWrap/>
            <w:vAlign w:val="bottom"/>
            <w:hideMark/>
          </w:tcPr>
          <w:p w14:paraId="4CBAF2E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9900"/>
            <w:noWrap/>
            <w:vAlign w:val="bottom"/>
            <w:hideMark/>
          </w:tcPr>
          <w:p w14:paraId="3B05650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2001</w:t>
            </w:r>
          </w:p>
        </w:tc>
        <w:tc>
          <w:tcPr>
            <w:tcW w:w="7206" w:type="dxa"/>
            <w:shd w:val="clear" w:color="000000" w:fill="FF9900"/>
            <w:noWrap/>
            <w:vAlign w:val="bottom"/>
            <w:hideMark/>
          </w:tcPr>
          <w:p w14:paraId="59029B7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Program: Javna uprava i administracija</w:t>
            </w:r>
          </w:p>
        </w:tc>
        <w:tc>
          <w:tcPr>
            <w:tcW w:w="1985" w:type="dxa"/>
            <w:shd w:val="clear" w:color="000000" w:fill="FF9900"/>
            <w:noWrap/>
            <w:vAlign w:val="bottom"/>
            <w:hideMark/>
          </w:tcPr>
          <w:p w14:paraId="5412BB6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13.590.223,00</w:t>
            </w:r>
          </w:p>
        </w:tc>
        <w:tc>
          <w:tcPr>
            <w:tcW w:w="1763" w:type="dxa"/>
            <w:shd w:val="clear" w:color="000000" w:fill="FF9900"/>
            <w:noWrap/>
            <w:vAlign w:val="bottom"/>
            <w:hideMark/>
          </w:tcPr>
          <w:p w14:paraId="6DAB7D4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6.713.998,87</w:t>
            </w:r>
          </w:p>
        </w:tc>
        <w:tc>
          <w:tcPr>
            <w:tcW w:w="896" w:type="dxa"/>
            <w:shd w:val="clear" w:color="000000" w:fill="FF9900"/>
            <w:noWrap/>
            <w:vAlign w:val="bottom"/>
            <w:hideMark/>
          </w:tcPr>
          <w:p w14:paraId="66F3305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49,40%</w:t>
            </w:r>
          </w:p>
        </w:tc>
      </w:tr>
      <w:tr w:rsidR="009B2AED" w:rsidRPr="009B2AED" w14:paraId="1AD4D3C1" w14:textId="77777777" w:rsidTr="008D2125">
        <w:trPr>
          <w:trHeight w:val="255"/>
        </w:trPr>
        <w:tc>
          <w:tcPr>
            <w:tcW w:w="896" w:type="dxa"/>
            <w:shd w:val="clear" w:color="000000" w:fill="FFFF99"/>
            <w:noWrap/>
            <w:vAlign w:val="bottom"/>
            <w:hideMark/>
          </w:tcPr>
          <w:p w14:paraId="58251AD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228432D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A200001</w:t>
            </w:r>
          </w:p>
        </w:tc>
        <w:tc>
          <w:tcPr>
            <w:tcW w:w="7206" w:type="dxa"/>
            <w:shd w:val="clear" w:color="000000" w:fill="FFFF99"/>
            <w:noWrap/>
            <w:vAlign w:val="bottom"/>
            <w:hideMark/>
          </w:tcPr>
          <w:p w14:paraId="449EBEB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Zajednički troškovi upravnih odjela</w:t>
            </w:r>
          </w:p>
        </w:tc>
        <w:tc>
          <w:tcPr>
            <w:tcW w:w="1985" w:type="dxa"/>
            <w:shd w:val="clear" w:color="000000" w:fill="FFFF99"/>
            <w:noWrap/>
            <w:vAlign w:val="bottom"/>
            <w:hideMark/>
          </w:tcPr>
          <w:p w14:paraId="19083CB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8.602.223,00</w:t>
            </w:r>
          </w:p>
        </w:tc>
        <w:tc>
          <w:tcPr>
            <w:tcW w:w="1763" w:type="dxa"/>
            <w:shd w:val="clear" w:color="000000" w:fill="FFFF99"/>
            <w:noWrap/>
            <w:vAlign w:val="bottom"/>
            <w:hideMark/>
          </w:tcPr>
          <w:p w14:paraId="6C0D189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3.582.290,58</w:t>
            </w:r>
          </w:p>
        </w:tc>
        <w:tc>
          <w:tcPr>
            <w:tcW w:w="896" w:type="dxa"/>
            <w:shd w:val="clear" w:color="000000" w:fill="FFFF99"/>
            <w:noWrap/>
            <w:vAlign w:val="bottom"/>
            <w:hideMark/>
          </w:tcPr>
          <w:p w14:paraId="4D74F48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41,64%</w:t>
            </w:r>
          </w:p>
        </w:tc>
      </w:tr>
      <w:tr w:rsidR="009B2AED" w:rsidRPr="009B2AED" w14:paraId="5BC0AE30" w14:textId="77777777" w:rsidTr="008D2125">
        <w:trPr>
          <w:trHeight w:val="255"/>
        </w:trPr>
        <w:tc>
          <w:tcPr>
            <w:tcW w:w="896" w:type="dxa"/>
            <w:shd w:val="clear" w:color="000000" w:fill="CCCCFF"/>
            <w:noWrap/>
            <w:vAlign w:val="bottom"/>
            <w:hideMark/>
          </w:tcPr>
          <w:p w14:paraId="71CC534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6A2AAA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697A5C0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8.602.223,00</w:t>
            </w:r>
          </w:p>
        </w:tc>
        <w:tc>
          <w:tcPr>
            <w:tcW w:w="1763" w:type="dxa"/>
            <w:shd w:val="clear" w:color="000000" w:fill="CCCCFF"/>
            <w:noWrap/>
            <w:vAlign w:val="bottom"/>
            <w:hideMark/>
          </w:tcPr>
          <w:p w14:paraId="162966B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3.582.290,58</w:t>
            </w:r>
          </w:p>
        </w:tc>
        <w:tc>
          <w:tcPr>
            <w:tcW w:w="896" w:type="dxa"/>
            <w:shd w:val="clear" w:color="000000" w:fill="CCCCFF"/>
            <w:noWrap/>
            <w:vAlign w:val="bottom"/>
            <w:hideMark/>
          </w:tcPr>
          <w:p w14:paraId="4D55483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41,64%</w:t>
            </w:r>
          </w:p>
        </w:tc>
      </w:tr>
      <w:tr w:rsidR="009B2AED" w:rsidRPr="009B2AED" w14:paraId="07F38746" w14:textId="77777777" w:rsidTr="008D2125">
        <w:trPr>
          <w:trHeight w:val="255"/>
        </w:trPr>
        <w:tc>
          <w:tcPr>
            <w:tcW w:w="896" w:type="dxa"/>
            <w:shd w:val="clear" w:color="000000" w:fill="CCCCFF"/>
            <w:noWrap/>
            <w:vAlign w:val="bottom"/>
            <w:hideMark/>
          </w:tcPr>
          <w:p w14:paraId="09E74E7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9B9FBB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3EFA056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8.602.223,00</w:t>
            </w:r>
          </w:p>
        </w:tc>
        <w:tc>
          <w:tcPr>
            <w:tcW w:w="1763" w:type="dxa"/>
            <w:shd w:val="clear" w:color="000000" w:fill="CCCCFF"/>
            <w:noWrap/>
            <w:vAlign w:val="bottom"/>
            <w:hideMark/>
          </w:tcPr>
          <w:p w14:paraId="18AD1DA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3.582.290,58</w:t>
            </w:r>
          </w:p>
        </w:tc>
        <w:tc>
          <w:tcPr>
            <w:tcW w:w="896" w:type="dxa"/>
            <w:shd w:val="clear" w:color="000000" w:fill="CCCCFF"/>
            <w:noWrap/>
            <w:vAlign w:val="bottom"/>
            <w:hideMark/>
          </w:tcPr>
          <w:p w14:paraId="44583B9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41,64%</w:t>
            </w:r>
          </w:p>
        </w:tc>
      </w:tr>
      <w:tr w:rsidR="009B2AED" w:rsidRPr="009B2AED" w14:paraId="6FC0D04B" w14:textId="77777777" w:rsidTr="008D2125">
        <w:trPr>
          <w:trHeight w:val="255"/>
        </w:trPr>
        <w:tc>
          <w:tcPr>
            <w:tcW w:w="896" w:type="dxa"/>
            <w:shd w:val="clear" w:color="auto" w:fill="auto"/>
            <w:noWrap/>
            <w:vAlign w:val="bottom"/>
            <w:hideMark/>
          </w:tcPr>
          <w:p w14:paraId="2499335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245453B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311</w:t>
            </w:r>
          </w:p>
        </w:tc>
        <w:tc>
          <w:tcPr>
            <w:tcW w:w="7206" w:type="dxa"/>
            <w:shd w:val="clear" w:color="auto" w:fill="auto"/>
            <w:noWrap/>
            <w:vAlign w:val="bottom"/>
            <w:hideMark/>
          </w:tcPr>
          <w:p w14:paraId="521BB67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Plaće (Bruto)</w:t>
            </w:r>
          </w:p>
        </w:tc>
        <w:tc>
          <w:tcPr>
            <w:tcW w:w="1985" w:type="dxa"/>
            <w:shd w:val="clear" w:color="auto" w:fill="auto"/>
            <w:noWrap/>
            <w:vAlign w:val="bottom"/>
            <w:hideMark/>
          </w:tcPr>
          <w:p w14:paraId="0C34F00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6.100.000,00</w:t>
            </w:r>
          </w:p>
        </w:tc>
        <w:tc>
          <w:tcPr>
            <w:tcW w:w="1763" w:type="dxa"/>
            <w:shd w:val="clear" w:color="auto" w:fill="auto"/>
            <w:noWrap/>
            <w:vAlign w:val="bottom"/>
            <w:hideMark/>
          </w:tcPr>
          <w:p w14:paraId="65E8A70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2.682.351,47</w:t>
            </w:r>
          </w:p>
        </w:tc>
        <w:tc>
          <w:tcPr>
            <w:tcW w:w="896" w:type="dxa"/>
            <w:shd w:val="clear" w:color="auto" w:fill="auto"/>
            <w:noWrap/>
            <w:vAlign w:val="bottom"/>
            <w:hideMark/>
          </w:tcPr>
          <w:p w14:paraId="295CFF7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43,97%</w:t>
            </w:r>
          </w:p>
        </w:tc>
      </w:tr>
      <w:tr w:rsidR="009B2AED" w:rsidRPr="009B2AED" w14:paraId="52DE0DE1" w14:textId="77777777" w:rsidTr="008D2125">
        <w:trPr>
          <w:trHeight w:val="255"/>
        </w:trPr>
        <w:tc>
          <w:tcPr>
            <w:tcW w:w="896" w:type="dxa"/>
            <w:shd w:val="clear" w:color="auto" w:fill="auto"/>
            <w:noWrap/>
            <w:vAlign w:val="bottom"/>
            <w:hideMark/>
          </w:tcPr>
          <w:p w14:paraId="5303AE3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F3EDC8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3111</w:t>
            </w:r>
          </w:p>
        </w:tc>
        <w:tc>
          <w:tcPr>
            <w:tcW w:w="7206" w:type="dxa"/>
            <w:shd w:val="clear" w:color="auto" w:fill="auto"/>
            <w:noWrap/>
            <w:vAlign w:val="bottom"/>
            <w:hideMark/>
          </w:tcPr>
          <w:p w14:paraId="399F068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redovan rad</w:t>
            </w:r>
          </w:p>
        </w:tc>
        <w:tc>
          <w:tcPr>
            <w:tcW w:w="1985" w:type="dxa"/>
            <w:shd w:val="clear" w:color="auto" w:fill="auto"/>
            <w:noWrap/>
            <w:vAlign w:val="bottom"/>
            <w:hideMark/>
          </w:tcPr>
          <w:p w14:paraId="24C9461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8921E1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2.682.351,47</w:t>
            </w:r>
          </w:p>
        </w:tc>
        <w:tc>
          <w:tcPr>
            <w:tcW w:w="896" w:type="dxa"/>
            <w:shd w:val="clear" w:color="auto" w:fill="auto"/>
            <w:noWrap/>
            <w:vAlign w:val="bottom"/>
            <w:hideMark/>
          </w:tcPr>
          <w:p w14:paraId="789A4F3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4AFAD1F" w14:textId="77777777" w:rsidTr="008D2125">
        <w:trPr>
          <w:trHeight w:val="255"/>
        </w:trPr>
        <w:tc>
          <w:tcPr>
            <w:tcW w:w="896" w:type="dxa"/>
            <w:shd w:val="clear" w:color="auto" w:fill="auto"/>
            <w:noWrap/>
            <w:vAlign w:val="bottom"/>
            <w:hideMark/>
          </w:tcPr>
          <w:p w14:paraId="2BC7585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995C9A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312</w:t>
            </w:r>
          </w:p>
        </w:tc>
        <w:tc>
          <w:tcPr>
            <w:tcW w:w="7206" w:type="dxa"/>
            <w:shd w:val="clear" w:color="auto" w:fill="auto"/>
            <w:noWrap/>
            <w:vAlign w:val="bottom"/>
            <w:hideMark/>
          </w:tcPr>
          <w:p w14:paraId="22657AF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rashodi za zaposlene</w:t>
            </w:r>
          </w:p>
        </w:tc>
        <w:tc>
          <w:tcPr>
            <w:tcW w:w="1985" w:type="dxa"/>
            <w:shd w:val="clear" w:color="auto" w:fill="auto"/>
            <w:noWrap/>
            <w:vAlign w:val="bottom"/>
            <w:hideMark/>
          </w:tcPr>
          <w:p w14:paraId="2A2AF5C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430.000,00</w:t>
            </w:r>
          </w:p>
        </w:tc>
        <w:tc>
          <w:tcPr>
            <w:tcW w:w="1763" w:type="dxa"/>
            <w:shd w:val="clear" w:color="auto" w:fill="auto"/>
            <w:noWrap/>
            <w:vAlign w:val="bottom"/>
            <w:hideMark/>
          </w:tcPr>
          <w:p w14:paraId="4D24896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33.135,75</w:t>
            </w:r>
          </w:p>
        </w:tc>
        <w:tc>
          <w:tcPr>
            <w:tcW w:w="896" w:type="dxa"/>
            <w:shd w:val="clear" w:color="auto" w:fill="auto"/>
            <w:noWrap/>
            <w:vAlign w:val="bottom"/>
            <w:hideMark/>
          </w:tcPr>
          <w:p w14:paraId="0DB8C6C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7,71%</w:t>
            </w:r>
          </w:p>
        </w:tc>
      </w:tr>
      <w:tr w:rsidR="009B2AED" w:rsidRPr="009B2AED" w14:paraId="3A24F464" w14:textId="77777777" w:rsidTr="008D2125">
        <w:trPr>
          <w:trHeight w:val="255"/>
        </w:trPr>
        <w:tc>
          <w:tcPr>
            <w:tcW w:w="896" w:type="dxa"/>
            <w:shd w:val="clear" w:color="auto" w:fill="auto"/>
            <w:noWrap/>
            <w:vAlign w:val="bottom"/>
            <w:hideMark/>
          </w:tcPr>
          <w:p w14:paraId="6291416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986B64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3121</w:t>
            </w:r>
          </w:p>
        </w:tc>
        <w:tc>
          <w:tcPr>
            <w:tcW w:w="7206" w:type="dxa"/>
            <w:shd w:val="clear" w:color="auto" w:fill="auto"/>
            <w:noWrap/>
            <w:vAlign w:val="bottom"/>
            <w:hideMark/>
          </w:tcPr>
          <w:p w14:paraId="400C966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rashodi za zaposlene</w:t>
            </w:r>
          </w:p>
        </w:tc>
        <w:tc>
          <w:tcPr>
            <w:tcW w:w="1985" w:type="dxa"/>
            <w:shd w:val="clear" w:color="auto" w:fill="auto"/>
            <w:noWrap/>
            <w:vAlign w:val="bottom"/>
            <w:hideMark/>
          </w:tcPr>
          <w:p w14:paraId="3DF356D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B5688D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33.135,75</w:t>
            </w:r>
          </w:p>
        </w:tc>
        <w:tc>
          <w:tcPr>
            <w:tcW w:w="896" w:type="dxa"/>
            <w:shd w:val="clear" w:color="auto" w:fill="auto"/>
            <w:noWrap/>
            <w:vAlign w:val="bottom"/>
            <w:hideMark/>
          </w:tcPr>
          <w:p w14:paraId="01CD403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C7B0EF3" w14:textId="77777777" w:rsidTr="008D2125">
        <w:trPr>
          <w:trHeight w:val="255"/>
        </w:trPr>
        <w:tc>
          <w:tcPr>
            <w:tcW w:w="896" w:type="dxa"/>
            <w:shd w:val="clear" w:color="auto" w:fill="auto"/>
            <w:noWrap/>
            <w:vAlign w:val="bottom"/>
            <w:hideMark/>
          </w:tcPr>
          <w:p w14:paraId="36C0709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FABBCD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313</w:t>
            </w:r>
          </w:p>
        </w:tc>
        <w:tc>
          <w:tcPr>
            <w:tcW w:w="7206" w:type="dxa"/>
            <w:shd w:val="clear" w:color="auto" w:fill="auto"/>
            <w:noWrap/>
            <w:vAlign w:val="bottom"/>
            <w:hideMark/>
          </w:tcPr>
          <w:p w14:paraId="4A78BDE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Doprinosi na plaće</w:t>
            </w:r>
          </w:p>
        </w:tc>
        <w:tc>
          <w:tcPr>
            <w:tcW w:w="1985" w:type="dxa"/>
            <w:shd w:val="clear" w:color="auto" w:fill="auto"/>
            <w:noWrap/>
            <w:vAlign w:val="bottom"/>
            <w:hideMark/>
          </w:tcPr>
          <w:p w14:paraId="151B18E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1.006.000,00</w:t>
            </w:r>
          </w:p>
        </w:tc>
        <w:tc>
          <w:tcPr>
            <w:tcW w:w="1763" w:type="dxa"/>
            <w:shd w:val="clear" w:color="auto" w:fill="auto"/>
            <w:noWrap/>
            <w:vAlign w:val="bottom"/>
            <w:hideMark/>
          </w:tcPr>
          <w:p w14:paraId="4B97D7D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442.588,05</w:t>
            </w:r>
          </w:p>
        </w:tc>
        <w:tc>
          <w:tcPr>
            <w:tcW w:w="896" w:type="dxa"/>
            <w:shd w:val="clear" w:color="auto" w:fill="auto"/>
            <w:noWrap/>
            <w:vAlign w:val="bottom"/>
            <w:hideMark/>
          </w:tcPr>
          <w:p w14:paraId="1B3F751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43,99%</w:t>
            </w:r>
          </w:p>
        </w:tc>
      </w:tr>
      <w:tr w:rsidR="009B2AED" w:rsidRPr="009B2AED" w14:paraId="519F118B" w14:textId="77777777" w:rsidTr="008D2125">
        <w:trPr>
          <w:trHeight w:val="255"/>
        </w:trPr>
        <w:tc>
          <w:tcPr>
            <w:tcW w:w="896" w:type="dxa"/>
            <w:shd w:val="clear" w:color="auto" w:fill="auto"/>
            <w:noWrap/>
            <w:vAlign w:val="bottom"/>
            <w:hideMark/>
          </w:tcPr>
          <w:p w14:paraId="47F9713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7785AD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3132</w:t>
            </w:r>
          </w:p>
        </w:tc>
        <w:tc>
          <w:tcPr>
            <w:tcW w:w="7206" w:type="dxa"/>
            <w:shd w:val="clear" w:color="auto" w:fill="auto"/>
            <w:noWrap/>
            <w:vAlign w:val="bottom"/>
            <w:hideMark/>
          </w:tcPr>
          <w:p w14:paraId="6F40BA9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obvezno zdravstveno osiguranje</w:t>
            </w:r>
          </w:p>
        </w:tc>
        <w:tc>
          <w:tcPr>
            <w:tcW w:w="1985" w:type="dxa"/>
            <w:shd w:val="clear" w:color="auto" w:fill="auto"/>
            <w:noWrap/>
            <w:vAlign w:val="bottom"/>
            <w:hideMark/>
          </w:tcPr>
          <w:p w14:paraId="2144568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5B8611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442.588,05</w:t>
            </w:r>
          </w:p>
        </w:tc>
        <w:tc>
          <w:tcPr>
            <w:tcW w:w="896" w:type="dxa"/>
            <w:shd w:val="clear" w:color="auto" w:fill="auto"/>
            <w:noWrap/>
            <w:vAlign w:val="bottom"/>
            <w:hideMark/>
          </w:tcPr>
          <w:p w14:paraId="1D72A13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2ACBF5C" w14:textId="77777777" w:rsidTr="008D2125">
        <w:trPr>
          <w:trHeight w:val="255"/>
        </w:trPr>
        <w:tc>
          <w:tcPr>
            <w:tcW w:w="896" w:type="dxa"/>
            <w:shd w:val="clear" w:color="auto" w:fill="auto"/>
            <w:noWrap/>
            <w:vAlign w:val="bottom"/>
            <w:hideMark/>
          </w:tcPr>
          <w:p w14:paraId="5E70F08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DC8BF5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0960507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4EFB5DA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190.000,00</w:t>
            </w:r>
          </w:p>
        </w:tc>
        <w:tc>
          <w:tcPr>
            <w:tcW w:w="1763" w:type="dxa"/>
            <w:shd w:val="clear" w:color="auto" w:fill="auto"/>
            <w:noWrap/>
            <w:vAlign w:val="bottom"/>
            <w:hideMark/>
          </w:tcPr>
          <w:p w14:paraId="1C450F5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84.293,60</w:t>
            </w:r>
          </w:p>
        </w:tc>
        <w:tc>
          <w:tcPr>
            <w:tcW w:w="896" w:type="dxa"/>
            <w:shd w:val="clear" w:color="auto" w:fill="auto"/>
            <w:noWrap/>
            <w:vAlign w:val="bottom"/>
            <w:hideMark/>
          </w:tcPr>
          <w:p w14:paraId="206A222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44,37%</w:t>
            </w:r>
          </w:p>
        </w:tc>
      </w:tr>
      <w:tr w:rsidR="009B2AED" w:rsidRPr="009B2AED" w14:paraId="7832C33B" w14:textId="77777777" w:rsidTr="008D2125">
        <w:trPr>
          <w:trHeight w:val="255"/>
        </w:trPr>
        <w:tc>
          <w:tcPr>
            <w:tcW w:w="896" w:type="dxa"/>
            <w:shd w:val="clear" w:color="auto" w:fill="auto"/>
            <w:noWrap/>
            <w:vAlign w:val="bottom"/>
            <w:hideMark/>
          </w:tcPr>
          <w:p w14:paraId="5835DEB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5AD4E4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3212</w:t>
            </w:r>
          </w:p>
        </w:tc>
        <w:tc>
          <w:tcPr>
            <w:tcW w:w="7206" w:type="dxa"/>
            <w:shd w:val="clear" w:color="auto" w:fill="auto"/>
            <w:noWrap/>
            <w:vAlign w:val="bottom"/>
            <w:hideMark/>
          </w:tcPr>
          <w:p w14:paraId="04A1883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za prijevoz, za rad na terenu i odvojeni život</w:t>
            </w:r>
          </w:p>
        </w:tc>
        <w:tc>
          <w:tcPr>
            <w:tcW w:w="1985" w:type="dxa"/>
            <w:shd w:val="clear" w:color="auto" w:fill="auto"/>
            <w:noWrap/>
            <w:vAlign w:val="bottom"/>
            <w:hideMark/>
          </w:tcPr>
          <w:p w14:paraId="43F347D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7182D9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84.293,60</w:t>
            </w:r>
          </w:p>
        </w:tc>
        <w:tc>
          <w:tcPr>
            <w:tcW w:w="896" w:type="dxa"/>
            <w:shd w:val="clear" w:color="auto" w:fill="auto"/>
            <w:noWrap/>
            <w:vAlign w:val="bottom"/>
            <w:hideMark/>
          </w:tcPr>
          <w:p w14:paraId="2598F66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DB25661" w14:textId="77777777" w:rsidTr="008D2125">
        <w:trPr>
          <w:trHeight w:val="255"/>
        </w:trPr>
        <w:tc>
          <w:tcPr>
            <w:tcW w:w="896" w:type="dxa"/>
            <w:shd w:val="clear" w:color="auto" w:fill="auto"/>
            <w:noWrap/>
            <w:vAlign w:val="bottom"/>
            <w:hideMark/>
          </w:tcPr>
          <w:p w14:paraId="4E78B68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7FE475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4102706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159DE21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325.000,00</w:t>
            </w:r>
          </w:p>
        </w:tc>
        <w:tc>
          <w:tcPr>
            <w:tcW w:w="1763" w:type="dxa"/>
            <w:shd w:val="clear" w:color="auto" w:fill="auto"/>
            <w:noWrap/>
            <w:vAlign w:val="bottom"/>
            <w:hideMark/>
          </w:tcPr>
          <w:p w14:paraId="64F6CC8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159.870,68</w:t>
            </w:r>
          </w:p>
        </w:tc>
        <w:tc>
          <w:tcPr>
            <w:tcW w:w="896" w:type="dxa"/>
            <w:shd w:val="clear" w:color="auto" w:fill="auto"/>
            <w:noWrap/>
            <w:vAlign w:val="bottom"/>
            <w:hideMark/>
          </w:tcPr>
          <w:p w14:paraId="6B10C71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49,19%</w:t>
            </w:r>
          </w:p>
        </w:tc>
      </w:tr>
      <w:tr w:rsidR="009B2AED" w:rsidRPr="009B2AED" w14:paraId="6E1DE520" w14:textId="77777777" w:rsidTr="008D2125">
        <w:trPr>
          <w:trHeight w:val="255"/>
        </w:trPr>
        <w:tc>
          <w:tcPr>
            <w:tcW w:w="896" w:type="dxa"/>
            <w:shd w:val="clear" w:color="auto" w:fill="auto"/>
            <w:noWrap/>
            <w:vAlign w:val="bottom"/>
            <w:hideMark/>
          </w:tcPr>
          <w:p w14:paraId="3DA8BAD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D15218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7EB3F3D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589E30A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7BC933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28.200,00</w:t>
            </w:r>
          </w:p>
        </w:tc>
        <w:tc>
          <w:tcPr>
            <w:tcW w:w="896" w:type="dxa"/>
            <w:shd w:val="clear" w:color="auto" w:fill="auto"/>
            <w:noWrap/>
            <w:vAlign w:val="bottom"/>
            <w:hideMark/>
          </w:tcPr>
          <w:p w14:paraId="2869639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B0B617C" w14:textId="77777777" w:rsidTr="008D2125">
        <w:trPr>
          <w:trHeight w:val="255"/>
        </w:trPr>
        <w:tc>
          <w:tcPr>
            <w:tcW w:w="896" w:type="dxa"/>
            <w:shd w:val="clear" w:color="auto" w:fill="auto"/>
            <w:noWrap/>
            <w:vAlign w:val="bottom"/>
            <w:hideMark/>
          </w:tcPr>
          <w:p w14:paraId="0BEBFDF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77A40E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2818876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501052B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D42027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131.670,68</w:t>
            </w:r>
          </w:p>
        </w:tc>
        <w:tc>
          <w:tcPr>
            <w:tcW w:w="896" w:type="dxa"/>
            <w:shd w:val="clear" w:color="auto" w:fill="auto"/>
            <w:noWrap/>
            <w:vAlign w:val="bottom"/>
            <w:hideMark/>
          </w:tcPr>
          <w:p w14:paraId="0865236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781E781" w14:textId="77777777" w:rsidTr="008D2125">
        <w:trPr>
          <w:trHeight w:val="255"/>
        </w:trPr>
        <w:tc>
          <w:tcPr>
            <w:tcW w:w="896" w:type="dxa"/>
            <w:shd w:val="clear" w:color="auto" w:fill="auto"/>
            <w:noWrap/>
            <w:vAlign w:val="bottom"/>
            <w:hideMark/>
          </w:tcPr>
          <w:p w14:paraId="6EA7A7B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0D8FC6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0F56EF6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152A236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298.000,00</w:t>
            </w:r>
          </w:p>
        </w:tc>
        <w:tc>
          <w:tcPr>
            <w:tcW w:w="1763" w:type="dxa"/>
            <w:shd w:val="clear" w:color="auto" w:fill="auto"/>
            <w:noWrap/>
            <w:vAlign w:val="bottom"/>
            <w:hideMark/>
          </w:tcPr>
          <w:p w14:paraId="0C9DAF2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100.515,22</w:t>
            </w:r>
          </w:p>
        </w:tc>
        <w:tc>
          <w:tcPr>
            <w:tcW w:w="896" w:type="dxa"/>
            <w:shd w:val="clear" w:color="auto" w:fill="auto"/>
            <w:noWrap/>
            <w:vAlign w:val="bottom"/>
            <w:hideMark/>
          </w:tcPr>
          <w:p w14:paraId="1854C7C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33,73%</w:t>
            </w:r>
          </w:p>
        </w:tc>
      </w:tr>
      <w:tr w:rsidR="009B2AED" w:rsidRPr="009B2AED" w14:paraId="6336E282" w14:textId="77777777" w:rsidTr="008D2125">
        <w:trPr>
          <w:trHeight w:val="255"/>
        </w:trPr>
        <w:tc>
          <w:tcPr>
            <w:tcW w:w="896" w:type="dxa"/>
            <w:shd w:val="clear" w:color="auto" w:fill="auto"/>
            <w:noWrap/>
            <w:vAlign w:val="bottom"/>
            <w:hideMark/>
          </w:tcPr>
          <w:p w14:paraId="1D9B062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F47A1D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3292</w:t>
            </w:r>
          </w:p>
        </w:tc>
        <w:tc>
          <w:tcPr>
            <w:tcW w:w="7206" w:type="dxa"/>
            <w:shd w:val="clear" w:color="auto" w:fill="auto"/>
            <w:noWrap/>
            <w:vAlign w:val="bottom"/>
            <w:hideMark/>
          </w:tcPr>
          <w:p w14:paraId="5A17A9B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Premije osiguranja</w:t>
            </w:r>
          </w:p>
        </w:tc>
        <w:tc>
          <w:tcPr>
            <w:tcW w:w="1985" w:type="dxa"/>
            <w:shd w:val="clear" w:color="auto" w:fill="auto"/>
            <w:noWrap/>
            <w:vAlign w:val="bottom"/>
            <w:hideMark/>
          </w:tcPr>
          <w:p w14:paraId="58D7973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1D0235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61.215,16</w:t>
            </w:r>
          </w:p>
        </w:tc>
        <w:tc>
          <w:tcPr>
            <w:tcW w:w="896" w:type="dxa"/>
            <w:shd w:val="clear" w:color="auto" w:fill="auto"/>
            <w:noWrap/>
            <w:vAlign w:val="bottom"/>
            <w:hideMark/>
          </w:tcPr>
          <w:p w14:paraId="08E8BA1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368E4CD" w14:textId="77777777" w:rsidTr="008D2125">
        <w:trPr>
          <w:trHeight w:val="255"/>
        </w:trPr>
        <w:tc>
          <w:tcPr>
            <w:tcW w:w="896" w:type="dxa"/>
            <w:shd w:val="clear" w:color="auto" w:fill="auto"/>
            <w:noWrap/>
            <w:vAlign w:val="bottom"/>
            <w:hideMark/>
          </w:tcPr>
          <w:p w14:paraId="4B9C883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F23856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3295</w:t>
            </w:r>
          </w:p>
        </w:tc>
        <w:tc>
          <w:tcPr>
            <w:tcW w:w="7206" w:type="dxa"/>
            <w:shd w:val="clear" w:color="auto" w:fill="auto"/>
            <w:noWrap/>
            <w:vAlign w:val="bottom"/>
            <w:hideMark/>
          </w:tcPr>
          <w:p w14:paraId="20C1497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Pristojbe i naknade                                                                                 </w:t>
            </w:r>
          </w:p>
        </w:tc>
        <w:tc>
          <w:tcPr>
            <w:tcW w:w="1985" w:type="dxa"/>
            <w:shd w:val="clear" w:color="auto" w:fill="auto"/>
            <w:noWrap/>
            <w:vAlign w:val="bottom"/>
            <w:hideMark/>
          </w:tcPr>
          <w:p w14:paraId="322CF31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1757E9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29.297,00</w:t>
            </w:r>
          </w:p>
        </w:tc>
        <w:tc>
          <w:tcPr>
            <w:tcW w:w="896" w:type="dxa"/>
            <w:shd w:val="clear" w:color="auto" w:fill="auto"/>
            <w:noWrap/>
            <w:vAlign w:val="bottom"/>
            <w:hideMark/>
          </w:tcPr>
          <w:p w14:paraId="1385144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24B5209" w14:textId="77777777" w:rsidTr="008D2125">
        <w:trPr>
          <w:trHeight w:val="255"/>
        </w:trPr>
        <w:tc>
          <w:tcPr>
            <w:tcW w:w="896" w:type="dxa"/>
            <w:shd w:val="clear" w:color="auto" w:fill="auto"/>
            <w:noWrap/>
            <w:vAlign w:val="bottom"/>
            <w:hideMark/>
          </w:tcPr>
          <w:p w14:paraId="1A1E8A7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0B2CE6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06A3F5D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5B1C19F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01C19A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10.003,06</w:t>
            </w:r>
          </w:p>
        </w:tc>
        <w:tc>
          <w:tcPr>
            <w:tcW w:w="896" w:type="dxa"/>
            <w:shd w:val="clear" w:color="auto" w:fill="auto"/>
            <w:noWrap/>
            <w:vAlign w:val="bottom"/>
            <w:hideMark/>
          </w:tcPr>
          <w:p w14:paraId="3110F31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DD672EE" w14:textId="77777777" w:rsidTr="008D2125">
        <w:trPr>
          <w:trHeight w:val="255"/>
        </w:trPr>
        <w:tc>
          <w:tcPr>
            <w:tcW w:w="896" w:type="dxa"/>
            <w:shd w:val="clear" w:color="auto" w:fill="auto"/>
            <w:noWrap/>
            <w:vAlign w:val="bottom"/>
            <w:hideMark/>
          </w:tcPr>
          <w:p w14:paraId="4E970D7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3EB90B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343</w:t>
            </w:r>
          </w:p>
        </w:tc>
        <w:tc>
          <w:tcPr>
            <w:tcW w:w="7206" w:type="dxa"/>
            <w:shd w:val="clear" w:color="auto" w:fill="auto"/>
            <w:noWrap/>
            <w:vAlign w:val="bottom"/>
            <w:hideMark/>
          </w:tcPr>
          <w:p w14:paraId="4F1BFFE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financijski rashodi</w:t>
            </w:r>
          </w:p>
        </w:tc>
        <w:tc>
          <w:tcPr>
            <w:tcW w:w="1985" w:type="dxa"/>
            <w:shd w:val="clear" w:color="auto" w:fill="auto"/>
            <w:noWrap/>
            <w:vAlign w:val="bottom"/>
            <w:hideMark/>
          </w:tcPr>
          <w:p w14:paraId="0034C33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253.223,00</w:t>
            </w:r>
          </w:p>
        </w:tc>
        <w:tc>
          <w:tcPr>
            <w:tcW w:w="1763" w:type="dxa"/>
            <w:shd w:val="clear" w:color="auto" w:fill="auto"/>
            <w:noWrap/>
            <w:vAlign w:val="bottom"/>
            <w:hideMark/>
          </w:tcPr>
          <w:p w14:paraId="0332ED3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79.535,81</w:t>
            </w:r>
          </w:p>
        </w:tc>
        <w:tc>
          <w:tcPr>
            <w:tcW w:w="896" w:type="dxa"/>
            <w:shd w:val="clear" w:color="auto" w:fill="auto"/>
            <w:noWrap/>
            <w:vAlign w:val="bottom"/>
            <w:hideMark/>
          </w:tcPr>
          <w:p w14:paraId="53C2A8E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31,41%</w:t>
            </w:r>
          </w:p>
        </w:tc>
      </w:tr>
      <w:tr w:rsidR="009B2AED" w:rsidRPr="009B2AED" w14:paraId="5C10D760" w14:textId="77777777" w:rsidTr="008D2125">
        <w:trPr>
          <w:trHeight w:val="255"/>
        </w:trPr>
        <w:tc>
          <w:tcPr>
            <w:tcW w:w="896" w:type="dxa"/>
            <w:shd w:val="clear" w:color="auto" w:fill="auto"/>
            <w:noWrap/>
            <w:vAlign w:val="bottom"/>
            <w:hideMark/>
          </w:tcPr>
          <w:p w14:paraId="57040A3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10A016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3431</w:t>
            </w:r>
          </w:p>
        </w:tc>
        <w:tc>
          <w:tcPr>
            <w:tcW w:w="7206" w:type="dxa"/>
            <w:shd w:val="clear" w:color="auto" w:fill="auto"/>
            <w:noWrap/>
            <w:vAlign w:val="bottom"/>
            <w:hideMark/>
          </w:tcPr>
          <w:p w14:paraId="07E4C98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Bankarske usluge i usluge platnog prometa</w:t>
            </w:r>
          </w:p>
        </w:tc>
        <w:tc>
          <w:tcPr>
            <w:tcW w:w="1985" w:type="dxa"/>
            <w:shd w:val="clear" w:color="auto" w:fill="auto"/>
            <w:noWrap/>
            <w:vAlign w:val="bottom"/>
            <w:hideMark/>
          </w:tcPr>
          <w:p w14:paraId="6F14E6B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FE4A33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59.452,65</w:t>
            </w:r>
          </w:p>
        </w:tc>
        <w:tc>
          <w:tcPr>
            <w:tcW w:w="896" w:type="dxa"/>
            <w:shd w:val="clear" w:color="auto" w:fill="auto"/>
            <w:noWrap/>
            <w:vAlign w:val="bottom"/>
            <w:hideMark/>
          </w:tcPr>
          <w:p w14:paraId="51559A6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306DD32" w14:textId="77777777" w:rsidTr="008D2125">
        <w:trPr>
          <w:trHeight w:val="255"/>
        </w:trPr>
        <w:tc>
          <w:tcPr>
            <w:tcW w:w="896" w:type="dxa"/>
            <w:shd w:val="clear" w:color="auto" w:fill="auto"/>
            <w:noWrap/>
            <w:vAlign w:val="bottom"/>
            <w:hideMark/>
          </w:tcPr>
          <w:p w14:paraId="0D23710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3B46D7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3432</w:t>
            </w:r>
          </w:p>
        </w:tc>
        <w:tc>
          <w:tcPr>
            <w:tcW w:w="7206" w:type="dxa"/>
            <w:shd w:val="clear" w:color="auto" w:fill="auto"/>
            <w:noWrap/>
            <w:vAlign w:val="bottom"/>
            <w:hideMark/>
          </w:tcPr>
          <w:p w14:paraId="5BD7559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Negativne tečajne razlike i razlike zbog primjene valutne klauzule</w:t>
            </w:r>
          </w:p>
        </w:tc>
        <w:tc>
          <w:tcPr>
            <w:tcW w:w="1985" w:type="dxa"/>
            <w:shd w:val="clear" w:color="auto" w:fill="auto"/>
            <w:noWrap/>
            <w:vAlign w:val="bottom"/>
            <w:hideMark/>
          </w:tcPr>
          <w:p w14:paraId="6EFBCEB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D35E6D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280,19</w:t>
            </w:r>
          </w:p>
        </w:tc>
        <w:tc>
          <w:tcPr>
            <w:tcW w:w="896" w:type="dxa"/>
            <w:shd w:val="clear" w:color="auto" w:fill="auto"/>
            <w:noWrap/>
            <w:vAlign w:val="bottom"/>
            <w:hideMark/>
          </w:tcPr>
          <w:p w14:paraId="27E4E3E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EB57312" w14:textId="77777777" w:rsidTr="008D2125">
        <w:trPr>
          <w:trHeight w:val="255"/>
        </w:trPr>
        <w:tc>
          <w:tcPr>
            <w:tcW w:w="896" w:type="dxa"/>
            <w:shd w:val="clear" w:color="auto" w:fill="auto"/>
            <w:noWrap/>
            <w:vAlign w:val="bottom"/>
            <w:hideMark/>
          </w:tcPr>
          <w:p w14:paraId="0960925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8DA0E6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3433</w:t>
            </w:r>
          </w:p>
        </w:tc>
        <w:tc>
          <w:tcPr>
            <w:tcW w:w="7206" w:type="dxa"/>
            <w:shd w:val="clear" w:color="auto" w:fill="auto"/>
            <w:noWrap/>
            <w:vAlign w:val="bottom"/>
            <w:hideMark/>
          </w:tcPr>
          <w:p w14:paraId="4066A11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Zatezne kamate</w:t>
            </w:r>
          </w:p>
        </w:tc>
        <w:tc>
          <w:tcPr>
            <w:tcW w:w="1985" w:type="dxa"/>
            <w:shd w:val="clear" w:color="auto" w:fill="auto"/>
            <w:noWrap/>
            <w:vAlign w:val="bottom"/>
            <w:hideMark/>
          </w:tcPr>
          <w:p w14:paraId="3C3EC0E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E7A433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282,48</w:t>
            </w:r>
          </w:p>
        </w:tc>
        <w:tc>
          <w:tcPr>
            <w:tcW w:w="896" w:type="dxa"/>
            <w:shd w:val="clear" w:color="auto" w:fill="auto"/>
            <w:noWrap/>
            <w:vAlign w:val="bottom"/>
            <w:hideMark/>
          </w:tcPr>
          <w:p w14:paraId="4370854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FCAAEA9" w14:textId="77777777" w:rsidTr="008D2125">
        <w:trPr>
          <w:trHeight w:val="255"/>
        </w:trPr>
        <w:tc>
          <w:tcPr>
            <w:tcW w:w="896" w:type="dxa"/>
            <w:shd w:val="clear" w:color="auto" w:fill="auto"/>
            <w:noWrap/>
            <w:vAlign w:val="bottom"/>
            <w:hideMark/>
          </w:tcPr>
          <w:p w14:paraId="220C4C9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CE1EDA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3434</w:t>
            </w:r>
          </w:p>
        </w:tc>
        <w:tc>
          <w:tcPr>
            <w:tcW w:w="7206" w:type="dxa"/>
            <w:shd w:val="clear" w:color="auto" w:fill="auto"/>
            <w:noWrap/>
            <w:vAlign w:val="bottom"/>
            <w:hideMark/>
          </w:tcPr>
          <w:p w14:paraId="1267FCF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financijski rashodi</w:t>
            </w:r>
          </w:p>
        </w:tc>
        <w:tc>
          <w:tcPr>
            <w:tcW w:w="1985" w:type="dxa"/>
            <w:shd w:val="clear" w:color="auto" w:fill="auto"/>
            <w:noWrap/>
            <w:vAlign w:val="bottom"/>
            <w:hideMark/>
          </w:tcPr>
          <w:p w14:paraId="3A61220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B63D95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19.520,49</w:t>
            </w:r>
          </w:p>
        </w:tc>
        <w:tc>
          <w:tcPr>
            <w:tcW w:w="896" w:type="dxa"/>
            <w:shd w:val="clear" w:color="auto" w:fill="auto"/>
            <w:noWrap/>
            <w:vAlign w:val="bottom"/>
            <w:hideMark/>
          </w:tcPr>
          <w:p w14:paraId="0094995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AA4FEE5" w14:textId="77777777" w:rsidTr="008D2125">
        <w:trPr>
          <w:trHeight w:val="255"/>
        </w:trPr>
        <w:tc>
          <w:tcPr>
            <w:tcW w:w="896" w:type="dxa"/>
            <w:shd w:val="clear" w:color="000000" w:fill="FFFF99"/>
            <w:noWrap/>
            <w:vAlign w:val="bottom"/>
            <w:hideMark/>
          </w:tcPr>
          <w:p w14:paraId="7D9B7B5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50D8684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A200002</w:t>
            </w:r>
          </w:p>
        </w:tc>
        <w:tc>
          <w:tcPr>
            <w:tcW w:w="7206" w:type="dxa"/>
            <w:shd w:val="clear" w:color="000000" w:fill="FFFF99"/>
            <w:noWrap/>
            <w:vAlign w:val="bottom"/>
            <w:hideMark/>
          </w:tcPr>
          <w:p w14:paraId="1925C01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Proračunska pričuva</w:t>
            </w:r>
          </w:p>
        </w:tc>
        <w:tc>
          <w:tcPr>
            <w:tcW w:w="1985" w:type="dxa"/>
            <w:shd w:val="clear" w:color="000000" w:fill="FFFF99"/>
            <w:noWrap/>
            <w:vAlign w:val="bottom"/>
            <w:hideMark/>
          </w:tcPr>
          <w:p w14:paraId="5846163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100.000,00</w:t>
            </w:r>
          </w:p>
        </w:tc>
        <w:tc>
          <w:tcPr>
            <w:tcW w:w="1763" w:type="dxa"/>
            <w:shd w:val="clear" w:color="000000" w:fill="FFFF99"/>
            <w:noWrap/>
            <w:vAlign w:val="bottom"/>
            <w:hideMark/>
          </w:tcPr>
          <w:p w14:paraId="13CEB46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17.079,55</w:t>
            </w:r>
          </w:p>
        </w:tc>
        <w:tc>
          <w:tcPr>
            <w:tcW w:w="896" w:type="dxa"/>
            <w:shd w:val="clear" w:color="000000" w:fill="FFFF99"/>
            <w:noWrap/>
            <w:vAlign w:val="bottom"/>
            <w:hideMark/>
          </w:tcPr>
          <w:p w14:paraId="7BEC131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17,08%</w:t>
            </w:r>
          </w:p>
        </w:tc>
      </w:tr>
      <w:tr w:rsidR="009B2AED" w:rsidRPr="009B2AED" w14:paraId="3259FF3A" w14:textId="77777777" w:rsidTr="008D2125">
        <w:trPr>
          <w:trHeight w:val="255"/>
        </w:trPr>
        <w:tc>
          <w:tcPr>
            <w:tcW w:w="896" w:type="dxa"/>
            <w:shd w:val="clear" w:color="000000" w:fill="CCCCFF"/>
            <w:noWrap/>
            <w:vAlign w:val="bottom"/>
            <w:hideMark/>
          </w:tcPr>
          <w:p w14:paraId="16D3712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8A9D15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35D007F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100.000,00</w:t>
            </w:r>
          </w:p>
        </w:tc>
        <w:tc>
          <w:tcPr>
            <w:tcW w:w="1763" w:type="dxa"/>
            <w:shd w:val="clear" w:color="000000" w:fill="CCCCFF"/>
            <w:noWrap/>
            <w:vAlign w:val="bottom"/>
            <w:hideMark/>
          </w:tcPr>
          <w:p w14:paraId="08CD512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17.079,55</w:t>
            </w:r>
          </w:p>
        </w:tc>
        <w:tc>
          <w:tcPr>
            <w:tcW w:w="896" w:type="dxa"/>
            <w:shd w:val="clear" w:color="000000" w:fill="CCCCFF"/>
            <w:noWrap/>
            <w:vAlign w:val="bottom"/>
            <w:hideMark/>
          </w:tcPr>
          <w:p w14:paraId="47AF7CF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17,08%</w:t>
            </w:r>
          </w:p>
        </w:tc>
      </w:tr>
      <w:tr w:rsidR="009B2AED" w:rsidRPr="009B2AED" w14:paraId="47A86424" w14:textId="77777777" w:rsidTr="008D2125">
        <w:trPr>
          <w:trHeight w:val="255"/>
        </w:trPr>
        <w:tc>
          <w:tcPr>
            <w:tcW w:w="896" w:type="dxa"/>
            <w:shd w:val="clear" w:color="000000" w:fill="CCCCFF"/>
            <w:noWrap/>
            <w:vAlign w:val="bottom"/>
            <w:hideMark/>
          </w:tcPr>
          <w:p w14:paraId="41A1125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B4944E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24E5660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100.000,00</w:t>
            </w:r>
          </w:p>
        </w:tc>
        <w:tc>
          <w:tcPr>
            <w:tcW w:w="1763" w:type="dxa"/>
            <w:shd w:val="clear" w:color="000000" w:fill="CCCCFF"/>
            <w:noWrap/>
            <w:vAlign w:val="bottom"/>
            <w:hideMark/>
          </w:tcPr>
          <w:p w14:paraId="0F88DE8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17.079,55</w:t>
            </w:r>
          </w:p>
        </w:tc>
        <w:tc>
          <w:tcPr>
            <w:tcW w:w="896" w:type="dxa"/>
            <w:shd w:val="clear" w:color="000000" w:fill="CCCCFF"/>
            <w:noWrap/>
            <w:vAlign w:val="bottom"/>
            <w:hideMark/>
          </w:tcPr>
          <w:p w14:paraId="10CDF12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17,08%</w:t>
            </w:r>
          </w:p>
        </w:tc>
      </w:tr>
      <w:tr w:rsidR="009B2AED" w:rsidRPr="009B2AED" w14:paraId="5267E22F" w14:textId="77777777" w:rsidTr="008D2125">
        <w:trPr>
          <w:trHeight w:val="255"/>
        </w:trPr>
        <w:tc>
          <w:tcPr>
            <w:tcW w:w="896" w:type="dxa"/>
            <w:shd w:val="clear" w:color="auto" w:fill="auto"/>
            <w:noWrap/>
            <w:vAlign w:val="bottom"/>
            <w:hideMark/>
          </w:tcPr>
          <w:p w14:paraId="22169B2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84B44D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5A9BE65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29E1287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100.000,00</w:t>
            </w:r>
          </w:p>
        </w:tc>
        <w:tc>
          <w:tcPr>
            <w:tcW w:w="1763" w:type="dxa"/>
            <w:shd w:val="clear" w:color="auto" w:fill="auto"/>
            <w:noWrap/>
            <w:vAlign w:val="bottom"/>
            <w:hideMark/>
          </w:tcPr>
          <w:p w14:paraId="3DDB582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17.079,55</w:t>
            </w:r>
          </w:p>
        </w:tc>
        <w:tc>
          <w:tcPr>
            <w:tcW w:w="896" w:type="dxa"/>
            <w:shd w:val="clear" w:color="auto" w:fill="auto"/>
            <w:noWrap/>
            <w:vAlign w:val="bottom"/>
            <w:hideMark/>
          </w:tcPr>
          <w:p w14:paraId="22D14C4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17,08%</w:t>
            </w:r>
          </w:p>
        </w:tc>
      </w:tr>
      <w:tr w:rsidR="009B2AED" w:rsidRPr="009B2AED" w14:paraId="7E46FC0F" w14:textId="77777777" w:rsidTr="008D2125">
        <w:trPr>
          <w:trHeight w:val="255"/>
        </w:trPr>
        <w:tc>
          <w:tcPr>
            <w:tcW w:w="896" w:type="dxa"/>
            <w:shd w:val="clear" w:color="auto" w:fill="auto"/>
            <w:noWrap/>
            <w:vAlign w:val="bottom"/>
            <w:hideMark/>
          </w:tcPr>
          <w:p w14:paraId="765D0D3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AD12FF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762A75C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55F5BCD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F5A8B0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17.079,55</w:t>
            </w:r>
          </w:p>
        </w:tc>
        <w:tc>
          <w:tcPr>
            <w:tcW w:w="896" w:type="dxa"/>
            <w:shd w:val="clear" w:color="auto" w:fill="auto"/>
            <w:noWrap/>
            <w:vAlign w:val="bottom"/>
            <w:hideMark/>
          </w:tcPr>
          <w:p w14:paraId="5F9550B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9973FD9" w14:textId="77777777" w:rsidTr="008D2125">
        <w:trPr>
          <w:trHeight w:val="255"/>
        </w:trPr>
        <w:tc>
          <w:tcPr>
            <w:tcW w:w="896" w:type="dxa"/>
            <w:shd w:val="clear" w:color="000000" w:fill="FFFF99"/>
            <w:noWrap/>
            <w:vAlign w:val="bottom"/>
            <w:hideMark/>
          </w:tcPr>
          <w:p w14:paraId="0440BB6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4261D38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A200003</w:t>
            </w:r>
          </w:p>
        </w:tc>
        <w:tc>
          <w:tcPr>
            <w:tcW w:w="7206" w:type="dxa"/>
            <w:shd w:val="clear" w:color="000000" w:fill="FFFF99"/>
            <w:noWrap/>
            <w:vAlign w:val="bottom"/>
            <w:hideMark/>
          </w:tcPr>
          <w:p w14:paraId="3DFDBB7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Otplata zajmova</w:t>
            </w:r>
          </w:p>
        </w:tc>
        <w:tc>
          <w:tcPr>
            <w:tcW w:w="1985" w:type="dxa"/>
            <w:shd w:val="clear" w:color="000000" w:fill="FFFF99"/>
            <w:noWrap/>
            <w:vAlign w:val="bottom"/>
            <w:hideMark/>
          </w:tcPr>
          <w:p w14:paraId="4A0D85A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4.460.000,00</w:t>
            </w:r>
          </w:p>
        </w:tc>
        <w:tc>
          <w:tcPr>
            <w:tcW w:w="1763" w:type="dxa"/>
            <w:shd w:val="clear" w:color="000000" w:fill="FFFF99"/>
            <w:noWrap/>
            <w:vAlign w:val="bottom"/>
            <w:hideMark/>
          </w:tcPr>
          <w:p w14:paraId="03CCD46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2.901.673,29</w:t>
            </w:r>
          </w:p>
        </w:tc>
        <w:tc>
          <w:tcPr>
            <w:tcW w:w="896" w:type="dxa"/>
            <w:shd w:val="clear" w:color="000000" w:fill="FFFF99"/>
            <w:noWrap/>
            <w:vAlign w:val="bottom"/>
            <w:hideMark/>
          </w:tcPr>
          <w:p w14:paraId="63FC1AA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65,06%</w:t>
            </w:r>
          </w:p>
        </w:tc>
      </w:tr>
      <w:tr w:rsidR="009B2AED" w:rsidRPr="009B2AED" w14:paraId="1CFED08F" w14:textId="77777777" w:rsidTr="008D2125">
        <w:trPr>
          <w:trHeight w:val="255"/>
        </w:trPr>
        <w:tc>
          <w:tcPr>
            <w:tcW w:w="896" w:type="dxa"/>
            <w:shd w:val="clear" w:color="000000" w:fill="CCCCFF"/>
            <w:noWrap/>
            <w:vAlign w:val="bottom"/>
            <w:hideMark/>
          </w:tcPr>
          <w:p w14:paraId="1A79571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C0F502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328365A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2.875.000,00</w:t>
            </w:r>
          </w:p>
        </w:tc>
        <w:tc>
          <w:tcPr>
            <w:tcW w:w="1763" w:type="dxa"/>
            <w:shd w:val="clear" w:color="000000" w:fill="CCCCFF"/>
            <w:noWrap/>
            <w:vAlign w:val="bottom"/>
            <w:hideMark/>
          </w:tcPr>
          <w:p w14:paraId="75DF7DF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1.381.081,54</w:t>
            </w:r>
          </w:p>
        </w:tc>
        <w:tc>
          <w:tcPr>
            <w:tcW w:w="896" w:type="dxa"/>
            <w:shd w:val="clear" w:color="000000" w:fill="CCCCFF"/>
            <w:noWrap/>
            <w:vAlign w:val="bottom"/>
            <w:hideMark/>
          </w:tcPr>
          <w:p w14:paraId="19EFBBA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48,04%</w:t>
            </w:r>
          </w:p>
        </w:tc>
      </w:tr>
      <w:tr w:rsidR="009B2AED" w:rsidRPr="009B2AED" w14:paraId="2E47BE4F" w14:textId="77777777" w:rsidTr="008D2125">
        <w:trPr>
          <w:trHeight w:val="255"/>
        </w:trPr>
        <w:tc>
          <w:tcPr>
            <w:tcW w:w="896" w:type="dxa"/>
            <w:shd w:val="clear" w:color="000000" w:fill="CCCCFF"/>
            <w:noWrap/>
            <w:vAlign w:val="bottom"/>
            <w:hideMark/>
          </w:tcPr>
          <w:p w14:paraId="7693BE1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CF03E6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47973C0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2.875.000,00</w:t>
            </w:r>
          </w:p>
        </w:tc>
        <w:tc>
          <w:tcPr>
            <w:tcW w:w="1763" w:type="dxa"/>
            <w:shd w:val="clear" w:color="000000" w:fill="CCCCFF"/>
            <w:noWrap/>
            <w:vAlign w:val="bottom"/>
            <w:hideMark/>
          </w:tcPr>
          <w:p w14:paraId="0FE7ACD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1.381.081,54</w:t>
            </w:r>
          </w:p>
        </w:tc>
        <w:tc>
          <w:tcPr>
            <w:tcW w:w="896" w:type="dxa"/>
            <w:shd w:val="clear" w:color="000000" w:fill="CCCCFF"/>
            <w:noWrap/>
            <w:vAlign w:val="bottom"/>
            <w:hideMark/>
          </w:tcPr>
          <w:p w14:paraId="45DF9AF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48,04%</w:t>
            </w:r>
          </w:p>
        </w:tc>
      </w:tr>
      <w:tr w:rsidR="009B2AED" w:rsidRPr="009B2AED" w14:paraId="74A6C7F9" w14:textId="77777777" w:rsidTr="008D2125">
        <w:trPr>
          <w:trHeight w:val="255"/>
        </w:trPr>
        <w:tc>
          <w:tcPr>
            <w:tcW w:w="896" w:type="dxa"/>
            <w:shd w:val="clear" w:color="auto" w:fill="auto"/>
            <w:noWrap/>
            <w:vAlign w:val="bottom"/>
            <w:hideMark/>
          </w:tcPr>
          <w:p w14:paraId="115C9D5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290DC94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342</w:t>
            </w:r>
          </w:p>
        </w:tc>
        <w:tc>
          <w:tcPr>
            <w:tcW w:w="7206" w:type="dxa"/>
            <w:shd w:val="clear" w:color="auto" w:fill="auto"/>
            <w:noWrap/>
            <w:vAlign w:val="bottom"/>
            <w:hideMark/>
          </w:tcPr>
          <w:p w14:paraId="10EEC5F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Kamate za primljene kredite i zajmove</w:t>
            </w:r>
          </w:p>
        </w:tc>
        <w:tc>
          <w:tcPr>
            <w:tcW w:w="1985" w:type="dxa"/>
            <w:shd w:val="clear" w:color="auto" w:fill="auto"/>
            <w:noWrap/>
            <w:vAlign w:val="bottom"/>
            <w:hideMark/>
          </w:tcPr>
          <w:p w14:paraId="332D582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335.000,00</w:t>
            </w:r>
          </w:p>
        </w:tc>
        <w:tc>
          <w:tcPr>
            <w:tcW w:w="1763" w:type="dxa"/>
            <w:shd w:val="clear" w:color="auto" w:fill="auto"/>
            <w:noWrap/>
            <w:vAlign w:val="bottom"/>
            <w:hideMark/>
          </w:tcPr>
          <w:p w14:paraId="6D9C2F6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119.998,06</w:t>
            </w:r>
          </w:p>
        </w:tc>
        <w:tc>
          <w:tcPr>
            <w:tcW w:w="896" w:type="dxa"/>
            <w:shd w:val="clear" w:color="auto" w:fill="auto"/>
            <w:noWrap/>
            <w:vAlign w:val="bottom"/>
            <w:hideMark/>
          </w:tcPr>
          <w:p w14:paraId="1BD27A3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35,82%</w:t>
            </w:r>
          </w:p>
        </w:tc>
      </w:tr>
      <w:tr w:rsidR="009B2AED" w:rsidRPr="009B2AED" w14:paraId="5CDD258A" w14:textId="77777777" w:rsidTr="008D2125">
        <w:trPr>
          <w:trHeight w:val="255"/>
        </w:trPr>
        <w:tc>
          <w:tcPr>
            <w:tcW w:w="896" w:type="dxa"/>
            <w:shd w:val="clear" w:color="auto" w:fill="auto"/>
            <w:noWrap/>
            <w:vAlign w:val="bottom"/>
            <w:hideMark/>
          </w:tcPr>
          <w:p w14:paraId="3D52864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1F7391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3423</w:t>
            </w:r>
          </w:p>
        </w:tc>
        <w:tc>
          <w:tcPr>
            <w:tcW w:w="7206" w:type="dxa"/>
            <w:shd w:val="clear" w:color="auto" w:fill="auto"/>
            <w:noWrap/>
            <w:vAlign w:val="bottom"/>
            <w:hideMark/>
          </w:tcPr>
          <w:p w14:paraId="2455667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Kamate za primljene kredite i zajmove od kreditnih i ostalih financijskih institucija izvan javnog s</w:t>
            </w:r>
          </w:p>
        </w:tc>
        <w:tc>
          <w:tcPr>
            <w:tcW w:w="1985" w:type="dxa"/>
            <w:shd w:val="clear" w:color="auto" w:fill="auto"/>
            <w:noWrap/>
            <w:vAlign w:val="bottom"/>
            <w:hideMark/>
          </w:tcPr>
          <w:p w14:paraId="7B48D7E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48F3EE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119.998,06</w:t>
            </w:r>
          </w:p>
        </w:tc>
        <w:tc>
          <w:tcPr>
            <w:tcW w:w="896" w:type="dxa"/>
            <w:shd w:val="clear" w:color="auto" w:fill="auto"/>
            <w:noWrap/>
            <w:vAlign w:val="bottom"/>
            <w:hideMark/>
          </w:tcPr>
          <w:p w14:paraId="766D5ED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198E5BA" w14:textId="77777777" w:rsidTr="008D2125">
        <w:trPr>
          <w:trHeight w:val="255"/>
        </w:trPr>
        <w:tc>
          <w:tcPr>
            <w:tcW w:w="896" w:type="dxa"/>
            <w:shd w:val="clear" w:color="auto" w:fill="auto"/>
            <w:noWrap/>
            <w:vAlign w:val="bottom"/>
            <w:hideMark/>
          </w:tcPr>
          <w:p w14:paraId="2AF616A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DCF86E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343</w:t>
            </w:r>
          </w:p>
        </w:tc>
        <w:tc>
          <w:tcPr>
            <w:tcW w:w="7206" w:type="dxa"/>
            <w:shd w:val="clear" w:color="auto" w:fill="auto"/>
            <w:noWrap/>
            <w:vAlign w:val="bottom"/>
            <w:hideMark/>
          </w:tcPr>
          <w:p w14:paraId="5D77AA1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financijski rashodi</w:t>
            </w:r>
          </w:p>
        </w:tc>
        <w:tc>
          <w:tcPr>
            <w:tcW w:w="1985" w:type="dxa"/>
            <w:shd w:val="clear" w:color="auto" w:fill="auto"/>
            <w:noWrap/>
            <w:vAlign w:val="bottom"/>
            <w:hideMark/>
          </w:tcPr>
          <w:p w14:paraId="52C4B0C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40.000,00</w:t>
            </w:r>
          </w:p>
        </w:tc>
        <w:tc>
          <w:tcPr>
            <w:tcW w:w="1763" w:type="dxa"/>
            <w:shd w:val="clear" w:color="auto" w:fill="auto"/>
            <w:noWrap/>
            <w:vAlign w:val="bottom"/>
            <w:hideMark/>
          </w:tcPr>
          <w:p w14:paraId="5EBDE71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11.083,48</w:t>
            </w:r>
          </w:p>
        </w:tc>
        <w:tc>
          <w:tcPr>
            <w:tcW w:w="896" w:type="dxa"/>
            <w:shd w:val="clear" w:color="auto" w:fill="auto"/>
            <w:noWrap/>
            <w:vAlign w:val="bottom"/>
            <w:hideMark/>
          </w:tcPr>
          <w:p w14:paraId="3657CE7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27,71%</w:t>
            </w:r>
          </w:p>
        </w:tc>
      </w:tr>
      <w:tr w:rsidR="009B2AED" w:rsidRPr="009B2AED" w14:paraId="148104B0" w14:textId="77777777" w:rsidTr="008D2125">
        <w:trPr>
          <w:trHeight w:val="255"/>
        </w:trPr>
        <w:tc>
          <w:tcPr>
            <w:tcW w:w="896" w:type="dxa"/>
            <w:shd w:val="clear" w:color="auto" w:fill="auto"/>
            <w:noWrap/>
            <w:vAlign w:val="bottom"/>
            <w:hideMark/>
          </w:tcPr>
          <w:p w14:paraId="41B1EE6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212E8F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3432</w:t>
            </w:r>
          </w:p>
        </w:tc>
        <w:tc>
          <w:tcPr>
            <w:tcW w:w="7206" w:type="dxa"/>
            <w:shd w:val="clear" w:color="auto" w:fill="auto"/>
            <w:noWrap/>
            <w:vAlign w:val="bottom"/>
            <w:hideMark/>
          </w:tcPr>
          <w:p w14:paraId="0A800A8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Negativne tečajne razlike i razlike zbog primjene valutne klauzule</w:t>
            </w:r>
          </w:p>
        </w:tc>
        <w:tc>
          <w:tcPr>
            <w:tcW w:w="1985" w:type="dxa"/>
            <w:shd w:val="clear" w:color="auto" w:fill="auto"/>
            <w:noWrap/>
            <w:vAlign w:val="bottom"/>
            <w:hideMark/>
          </w:tcPr>
          <w:p w14:paraId="6D20726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0D183F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11.083,48</w:t>
            </w:r>
          </w:p>
        </w:tc>
        <w:tc>
          <w:tcPr>
            <w:tcW w:w="896" w:type="dxa"/>
            <w:shd w:val="clear" w:color="auto" w:fill="auto"/>
            <w:noWrap/>
            <w:vAlign w:val="bottom"/>
            <w:hideMark/>
          </w:tcPr>
          <w:p w14:paraId="50C0EE4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B830BEB" w14:textId="77777777" w:rsidTr="008D2125">
        <w:trPr>
          <w:trHeight w:val="255"/>
        </w:trPr>
        <w:tc>
          <w:tcPr>
            <w:tcW w:w="896" w:type="dxa"/>
            <w:shd w:val="clear" w:color="auto" w:fill="auto"/>
            <w:noWrap/>
            <w:vAlign w:val="bottom"/>
            <w:hideMark/>
          </w:tcPr>
          <w:p w14:paraId="349D9BF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D745BB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544</w:t>
            </w:r>
          </w:p>
        </w:tc>
        <w:tc>
          <w:tcPr>
            <w:tcW w:w="7206" w:type="dxa"/>
            <w:shd w:val="clear" w:color="auto" w:fill="auto"/>
            <w:noWrap/>
            <w:vAlign w:val="bottom"/>
            <w:hideMark/>
          </w:tcPr>
          <w:p w14:paraId="13F0772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Otplata glavnice primljenih kredita i zajmova od kreditnih i ostalih financijskih institucija izvan</w:t>
            </w:r>
          </w:p>
        </w:tc>
        <w:tc>
          <w:tcPr>
            <w:tcW w:w="1985" w:type="dxa"/>
            <w:shd w:val="clear" w:color="auto" w:fill="auto"/>
            <w:noWrap/>
            <w:vAlign w:val="bottom"/>
            <w:hideMark/>
          </w:tcPr>
          <w:p w14:paraId="0B17883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2.500.000,00</w:t>
            </w:r>
          </w:p>
        </w:tc>
        <w:tc>
          <w:tcPr>
            <w:tcW w:w="1763" w:type="dxa"/>
            <w:shd w:val="clear" w:color="auto" w:fill="auto"/>
            <w:noWrap/>
            <w:vAlign w:val="bottom"/>
            <w:hideMark/>
          </w:tcPr>
          <w:p w14:paraId="20D2055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1.250.000,00</w:t>
            </w:r>
          </w:p>
        </w:tc>
        <w:tc>
          <w:tcPr>
            <w:tcW w:w="896" w:type="dxa"/>
            <w:shd w:val="clear" w:color="auto" w:fill="auto"/>
            <w:noWrap/>
            <w:vAlign w:val="bottom"/>
            <w:hideMark/>
          </w:tcPr>
          <w:p w14:paraId="3423C68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w:t>
            </w:r>
          </w:p>
        </w:tc>
      </w:tr>
      <w:tr w:rsidR="009B2AED" w:rsidRPr="009B2AED" w14:paraId="51D5C565" w14:textId="77777777" w:rsidTr="008D2125">
        <w:trPr>
          <w:trHeight w:val="255"/>
        </w:trPr>
        <w:tc>
          <w:tcPr>
            <w:tcW w:w="896" w:type="dxa"/>
            <w:shd w:val="clear" w:color="auto" w:fill="auto"/>
            <w:noWrap/>
            <w:vAlign w:val="bottom"/>
            <w:hideMark/>
          </w:tcPr>
          <w:p w14:paraId="4D6D140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CA652B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5443</w:t>
            </w:r>
          </w:p>
        </w:tc>
        <w:tc>
          <w:tcPr>
            <w:tcW w:w="7206" w:type="dxa"/>
            <w:shd w:val="clear" w:color="auto" w:fill="auto"/>
            <w:noWrap/>
            <w:vAlign w:val="bottom"/>
            <w:hideMark/>
          </w:tcPr>
          <w:p w14:paraId="43BF3DB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Otplata glavnice primljenih kredita od tuzemnih kreditnih institucija izvan javnog sektora          </w:t>
            </w:r>
          </w:p>
        </w:tc>
        <w:tc>
          <w:tcPr>
            <w:tcW w:w="1985" w:type="dxa"/>
            <w:shd w:val="clear" w:color="auto" w:fill="auto"/>
            <w:noWrap/>
            <w:vAlign w:val="bottom"/>
            <w:hideMark/>
          </w:tcPr>
          <w:p w14:paraId="1AAEB70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BAF2C9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1.250.000,00</w:t>
            </w:r>
          </w:p>
        </w:tc>
        <w:tc>
          <w:tcPr>
            <w:tcW w:w="896" w:type="dxa"/>
            <w:shd w:val="clear" w:color="auto" w:fill="auto"/>
            <w:noWrap/>
            <w:vAlign w:val="bottom"/>
            <w:hideMark/>
          </w:tcPr>
          <w:p w14:paraId="4A4EF33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3C57E34" w14:textId="77777777" w:rsidTr="008D2125">
        <w:trPr>
          <w:trHeight w:val="255"/>
        </w:trPr>
        <w:tc>
          <w:tcPr>
            <w:tcW w:w="896" w:type="dxa"/>
            <w:shd w:val="clear" w:color="000000" w:fill="CCCCFF"/>
            <w:noWrap/>
            <w:vAlign w:val="bottom"/>
            <w:hideMark/>
          </w:tcPr>
          <w:p w14:paraId="11029EE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C974E1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439B0B4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85.000,00</w:t>
            </w:r>
          </w:p>
        </w:tc>
        <w:tc>
          <w:tcPr>
            <w:tcW w:w="1763" w:type="dxa"/>
            <w:shd w:val="clear" w:color="000000" w:fill="CCCCFF"/>
            <w:noWrap/>
            <w:vAlign w:val="bottom"/>
            <w:hideMark/>
          </w:tcPr>
          <w:p w14:paraId="2E0CEE4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20.591,75</w:t>
            </w:r>
          </w:p>
        </w:tc>
        <w:tc>
          <w:tcPr>
            <w:tcW w:w="896" w:type="dxa"/>
            <w:shd w:val="clear" w:color="000000" w:fill="CCCCFF"/>
            <w:noWrap/>
            <w:vAlign w:val="bottom"/>
            <w:hideMark/>
          </w:tcPr>
          <w:p w14:paraId="411EC05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24,23%</w:t>
            </w:r>
          </w:p>
        </w:tc>
      </w:tr>
      <w:tr w:rsidR="009B2AED" w:rsidRPr="009B2AED" w14:paraId="3DDD919E" w14:textId="77777777" w:rsidTr="008D2125">
        <w:trPr>
          <w:trHeight w:val="255"/>
        </w:trPr>
        <w:tc>
          <w:tcPr>
            <w:tcW w:w="896" w:type="dxa"/>
            <w:shd w:val="clear" w:color="000000" w:fill="CCCCFF"/>
            <w:noWrap/>
            <w:vAlign w:val="bottom"/>
            <w:hideMark/>
          </w:tcPr>
          <w:p w14:paraId="5A877E5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B0777B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5.5. POMOĆI IZ ŽUPANIJSKOG PRORAČUNA</w:t>
            </w:r>
          </w:p>
        </w:tc>
        <w:tc>
          <w:tcPr>
            <w:tcW w:w="1985" w:type="dxa"/>
            <w:shd w:val="clear" w:color="000000" w:fill="CCCCFF"/>
            <w:noWrap/>
            <w:vAlign w:val="bottom"/>
            <w:hideMark/>
          </w:tcPr>
          <w:p w14:paraId="0888C80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85.000,00</w:t>
            </w:r>
          </w:p>
        </w:tc>
        <w:tc>
          <w:tcPr>
            <w:tcW w:w="1763" w:type="dxa"/>
            <w:shd w:val="clear" w:color="000000" w:fill="CCCCFF"/>
            <w:noWrap/>
            <w:vAlign w:val="bottom"/>
            <w:hideMark/>
          </w:tcPr>
          <w:p w14:paraId="026F7E6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20.591,75</w:t>
            </w:r>
          </w:p>
        </w:tc>
        <w:tc>
          <w:tcPr>
            <w:tcW w:w="896" w:type="dxa"/>
            <w:shd w:val="clear" w:color="000000" w:fill="CCCCFF"/>
            <w:noWrap/>
            <w:vAlign w:val="bottom"/>
            <w:hideMark/>
          </w:tcPr>
          <w:p w14:paraId="0A50190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24,23%</w:t>
            </w:r>
          </w:p>
        </w:tc>
      </w:tr>
      <w:tr w:rsidR="009B2AED" w:rsidRPr="009B2AED" w14:paraId="3963B6F2" w14:textId="77777777" w:rsidTr="008D2125">
        <w:trPr>
          <w:trHeight w:val="255"/>
        </w:trPr>
        <w:tc>
          <w:tcPr>
            <w:tcW w:w="896" w:type="dxa"/>
            <w:shd w:val="clear" w:color="auto" w:fill="auto"/>
            <w:noWrap/>
            <w:vAlign w:val="bottom"/>
            <w:hideMark/>
          </w:tcPr>
          <w:p w14:paraId="782823F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36F8B9E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342</w:t>
            </w:r>
          </w:p>
        </w:tc>
        <w:tc>
          <w:tcPr>
            <w:tcW w:w="7206" w:type="dxa"/>
            <w:shd w:val="clear" w:color="auto" w:fill="auto"/>
            <w:noWrap/>
            <w:vAlign w:val="bottom"/>
            <w:hideMark/>
          </w:tcPr>
          <w:p w14:paraId="7EFFF66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Kamate za primljene kredite i zajmove</w:t>
            </w:r>
          </w:p>
        </w:tc>
        <w:tc>
          <w:tcPr>
            <w:tcW w:w="1985" w:type="dxa"/>
            <w:shd w:val="clear" w:color="auto" w:fill="auto"/>
            <w:noWrap/>
            <w:vAlign w:val="bottom"/>
            <w:hideMark/>
          </w:tcPr>
          <w:p w14:paraId="3C9BDAE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85.000,00</w:t>
            </w:r>
          </w:p>
        </w:tc>
        <w:tc>
          <w:tcPr>
            <w:tcW w:w="1763" w:type="dxa"/>
            <w:shd w:val="clear" w:color="auto" w:fill="auto"/>
            <w:noWrap/>
            <w:vAlign w:val="bottom"/>
            <w:hideMark/>
          </w:tcPr>
          <w:p w14:paraId="422AA15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20.591,75</w:t>
            </w:r>
          </w:p>
        </w:tc>
        <w:tc>
          <w:tcPr>
            <w:tcW w:w="896" w:type="dxa"/>
            <w:shd w:val="clear" w:color="auto" w:fill="auto"/>
            <w:noWrap/>
            <w:vAlign w:val="bottom"/>
            <w:hideMark/>
          </w:tcPr>
          <w:p w14:paraId="787B9DD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24,23%</w:t>
            </w:r>
          </w:p>
        </w:tc>
      </w:tr>
      <w:tr w:rsidR="009B2AED" w:rsidRPr="009B2AED" w14:paraId="4FF32B50" w14:textId="77777777" w:rsidTr="008D2125">
        <w:trPr>
          <w:trHeight w:val="255"/>
        </w:trPr>
        <w:tc>
          <w:tcPr>
            <w:tcW w:w="896" w:type="dxa"/>
            <w:shd w:val="clear" w:color="auto" w:fill="auto"/>
            <w:noWrap/>
            <w:vAlign w:val="bottom"/>
            <w:hideMark/>
          </w:tcPr>
          <w:p w14:paraId="416E3A6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CC36F1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3423</w:t>
            </w:r>
          </w:p>
        </w:tc>
        <w:tc>
          <w:tcPr>
            <w:tcW w:w="7206" w:type="dxa"/>
            <w:shd w:val="clear" w:color="auto" w:fill="auto"/>
            <w:noWrap/>
            <w:vAlign w:val="bottom"/>
            <w:hideMark/>
          </w:tcPr>
          <w:p w14:paraId="308A826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Kamate za primljene kredite i zajmove od kreditnih i ostalih financijskih institucija izvan javnog s</w:t>
            </w:r>
          </w:p>
        </w:tc>
        <w:tc>
          <w:tcPr>
            <w:tcW w:w="1985" w:type="dxa"/>
            <w:shd w:val="clear" w:color="auto" w:fill="auto"/>
            <w:noWrap/>
            <w:vAlign w:val="bottom"/>
            <w:hideMark/>
          </w:tcPr>
          <w:p w14:paraId="4CB88AB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EAE999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20.591,75</w:t>
            </w:r>
          </w:p>
        </w:tc>
        <w:tc>
          <w:tcPr>
            <w:tcW w:w="896" w:type="dxa"/>
            <w:shd w:val="clear" w:color="auto" w:fill="auto"/>
            <w:noWrap/>
            <w:vAlign w:val="bottom"/>
            <w:hideMark/>
          </w:tcPr>
          <w:p w14:paraId="6B484E5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B6E79DF" w14:textId="77777777" w:rsidTr="008D2125">
        <w:trPr>
          <w:trHeight w:val="255"/>
        </w:trPr>
        <w:tc>
          <w:tcPr>
            <w:tcW w:w="896" w:type="dxa"/>
            <w:shd w:val="clear" w:color="000000" w:fill="CCCCFF"/>
            <w:noWrap/>
            <w:vAlign w:val="bottom"/>
            <w:hideMark/>
          </w:tcPr>
          <w:p w14:paraId="3ED17AB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55CE85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8. NAMJENSKI PRIMICI OD ZADUŽIVANJA</w:t>
            </w:r>
          </w:p>
        </w:tc>
        <w:tc>
          <w:tcPr>
            <w:tcW w:w="1985" w:type="dxa"/>
            <w:shd w:val="clear" w:color="000000" w:fill="CCCCFF"/>
            <w:noWrap/>
            <w:vAlign w:val="bottom"/>
            <w:hideMark/>
          </w:tcPr>
          <w:p w14:paraId="5849233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1.500.000,00</w:t>
            </w:r>
          </w:p>
        </w:tc>
        <w:tc>
          <w:tcPr>
            <w:tcW w:w="1763" w:type="dxa"/>
            <w:shd w:val="clear" w:color="000000" w:fill="CCCCFF"/>
            <w:noWrap/>
            <w:vAlign w:val="bottom"/>
            <w:hideMark/>
          </w:tcPr>
          <w:p w14:paraId="08DA0E1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1.500.000,00</w:t>
            </w:r>
          </w:p>
        </w:tc>
        <w:tc>
          <w:tcPr>
            <w:tcW w:w="896" w:type="dxa"/>
            <w:shd w:val="clear" w:color="000000" w:fill="CCCCFF"/>
            <w:noWrap/>
            <w:vAlign w:val="bottom"/>
            <w:hideMark/>
          </w:tcPr>
          <w:p w14:paraId="305B58E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w:t>
            </w:r>
          </w:p>
        </w:tc>
      </w:tr>
      <w:tr w:rsidR="009B2AED" w:rsidRPr="009B2AED" w14:paraId="4424E70B" w14:textId="77777777" w:rsidTr="008D2125">
        <w:trPr>
          <w:trHeight w:val="255"/>
        </w:trPr>
        <w:tc>
          <w:tcPr>
            <w:tcW w:w="896" w:type="dxa"/>
            <w:shd w:val="clear" w:color="000000" w:fill="CCCCFF"/>
            <w:noWrap/>
            <w:vAlign w:val="bottom"/>
            <w:hideMark/>
          </w:tcPr>
          <w:p w14:paraId="184645B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AEC5D6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8.1. NAMJENSKI PRIMICI OD ZADUŽIVANJA</w:t>
            </w:r>
          </w:p>
        </w:tc>
        <w:tc>
          <w:tcPr>
            <w:tcW w:w="1985" w:type="dxa"/>
            <w:shd w:val="clear" w:color="000000" w:fill="CCCCFF"/>
            <w:noWrap/>
            <w:vAlign w:val="bottom"/>
            <w:hideMark/>
          </w:tcPr>
          <w:p w14:paraId="38C945C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1.500.000,00</w:t>
            </w:r>
          </w:p>
        </w:tc>
        <w:tc>
          <w:tcPr>
            <w:tcW w:w="1763" w:type="dxa"/>
            <w:shd w:val="clear" w:color="000000" w:fill="CCCCFF"/>
            <w:noWrap/>
            <w:vAlign w:val="bottom"/>
            <w:hideMark/>
          </w:tcPr>
          <w:p w14:paraId="1C862CE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1.500.000,00</w:t>
            </w:r>
          </w:p>
        </w:tc>
        <w:tc>
          <w:tcPr>
            <w:tcW w:w="896" w:type="dxa"/>
            <w:shd w:val="clear" w:color="000000" w:fill="CCCCFF"/>
            <w:noWrap/>
            <w:vAlign w:val="bottom"/>
            <w:hideMark/>
          </w:tcPr>
          <w:p w14:paraId="62752BF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w:t>
            </w:r>
          </w:p>
        </w:tc>
      </w:tr>
      <w:tr w:rsidR="009B2AED" w:rsidRPr="009B2AED" w14:paraId="04624F1E" w14:textId="77777777" w:rsidTr="008D2125">
        <w:trPr>
          <w:trHeight w:val="255"/>
        </w:trPr>
        <w:tc>
          <w:tcPr>
            <w:tcW w:w="896" w:type="dxa"/>
            <w:shd w:val="clear" w:color="auto" w:fill="auto"/>
            <w:noWrap/>
            <w:vAlign w:val="bottom"/>
            <w:hideMark/>
          </w:tcPr>
          <w:p w14:paraId="56C066F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2E39EC2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544</w:t>
            </w:r>
          </w:p>
        </w:tc>
        <w:tc>
          <w:tcPr>
            <w:tcW w:w="7206" w:type="dxa"/>
            <w:shd w:val="clear" w:color="auto" w:fill="auto"/>
            <w:noWrap/>
            <w:vAlign w:val="bottom"/>
            <w:hideMark/>
          </w:tcPr>
          <w:p w14:paraId="7F24EA9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Otplata glavnice primljenih kredita i zajmova od kreditnih i ostalih financijskih institucija izvan</w:t>
            </w:r>
          </w:p>
        </w:tc>
        <w:tc>
          <w:tcPr>
            <w:tcW w:w="1985" w:type="dxa"/>
            <w:shd w:val="clear" w:color="auto" w:fill="auto"/>
            <w:noWrap/>
            <w:vAlign w:val="bottom"/>
            <w:hideMark/>
          </w:tcPr>
          <w:p w14:paraId="4648373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1.500.000,00</w:t>
            </w:r>
          </w:p>
        </w:tc>
        <w:tc>
          <w:tcPr>
            <w:tcW w:w="1763" w:type="dxa"/>
            <w:shd w:val="clear" w:color="auto" w:fill="auto"/>
            <w:noWrap/>
            <w:vAlign w:val="bottom"/>
            <w:hideMark/>
          </w:tcPr>
          <w:p w14:paraId="5B7BE23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1.500.000,00</w:t>
            </w:r>
          </w:p>
        </w:tc>
        <w:tc>
          <w:tcPr>
            <w:tcW w:w="896" w:type="dxa"/>
            <w:shd w:val="clear" w:color="auto" w:fill="auto"/>
            <w:noWrap/>
            <w:vAlign w:val="bottom"/>
            <w:hideMark/>
          </w:tcPr>
          <w:p w14:paraId="3AA26DF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w:t>
            </w:r>
          </w:p>
        </w:tc>
      </w:tr>
      <w:tr w:rsidR="009B2AED" w:rsidRPr="009B2AED" w14:paraId="5A14B9A1" w14:textId="77777777" w:rsidTr="008D2125">
        <w:trPr>
          <w:trHeight w:val="255"/>
        </w:trPr>
        <w:tc>
          <w:tcPr>
            <w:tcW w:w="896" w:type="dxa"/>
            <w:shd w:val="clear" w:color="auto" w:fill="auto"/>
            <w:noWrap/>
            <w:vAlign w:val="bottom"/>
            <w:hideMark/>
          </w:tcPr>
          <w:p w14:paraId="4A81DAF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2B9D78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5443</w:t>
            </w:r>
          </w:p>
        </w:tc>
        <w:tc>
          <w:tcPr>
            <w:tcW w:w="7206" w:type="dxa"/>
            <w:shd w:val="clear" w:color="auto" w:fill="auto"/>
            <w:noWrap/>
            <w:vAlign w:val="bottom"/>
            <w:hideMark/>
          </w:tcPr>
          <w:p w14:paraId="5E8E067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Otplata glavnice primljenih kredita od tuzemnih kreditnih institucija izvan javnog sektora          </w:t>
            </w:r>
          </w:p>
        </w:tc>
        <w:tc>
          <w:tcPr>
            <w:tcW w:w="1985" w:type="dxa"/>
            <w:shd w:val="clear" w:color="auto" w:fill="auto"/>
            <w:noWrap/>
            <w:vAlign w:val="bottom"/>
            <w:hideMark/>
          </w:tcPr>
          <w:p w14:paraId="099A2A7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A5B018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1.500.000,00</w:t>
            </w:r>
          </w:p>
        </w:tc>
        <w:tc>
          <w:tcPr>
            <w:tcW w:w="896" w:type="dxa"/>
            <w:shd w:val="clear" w:color="auto" w:fill="auto"/>
            <w:noWrap/>
            <w:vAlign w:val="bottom"/>
            <w:hideMark/>
          </w:tcPr>
          <w:p w14:paraId="10564EA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8D94565" w14:textId="77777777" w:rsidTr="008D2125">
        <w:trPr>
          <w:trHeight w:val="255"/>
        </w:trPr>
        <w:tc>
          <w:tcPr>
            <w:tcW w:w="896" w:type="dxa"/>
            <w:shd w:val="clear" w:color="000000" w:fill="FFFF99"/>
            <w:noWrap/>
            <w:vAlign w:val="bottom"/>
            <w:hideMark/>
          </w:tcPr>
          <w:p w14:paraId="6822489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06472F9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A200004</w:t>
            </w:r>
          </w:p>
        </w:tc>
        <w:tc>
          <w:tcPr>
            <w:tcW w:w="7206" w:type="dxa"/>
            <w:shd w:val="clear" w:color="000000" w:fill="FFFF99"/>
            <w:noWrap/>
            <w:vAlign w:val="bottom"/>
            <w:hideMark/>
          </w:tcPr>
          <w:p w14:paraId="73FA1EF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Županijski centar gospodarenja otpadom "</w:t>
            </w:r>
            <w:proofErr w:type="spellStart"/>
            <w:r w:rsidRPr="009B2AED">
              <w:rPr>
                <w:rFonts w:ascii="Arial" w:eastAsia="Times New Roman" w:hAnsi="Arial" w:cs="Arial"/>
                <w:b/>
                <w:bCs/>
                <w:sz w:val="16"/>
                <w:szCs w:val="16"/>
                <w:lang w:eastAsia="hr-HR"/>
              </w:rPr>
              <w:t>Kaštijun</w:t>
            </w:r>
            <w:proofErr w:type="spellEnd"/>
            <w:r w:rsidRPr="009B2AED">
              <w:rPr>
                <w:rFonts w:ascii="Arial" w:eastAsia="Times New Roman" w:hAnsi="Arial" w:cs="Arial"/>
                <w:b/>
                <w:bCs/>
                <w:sz w:val="16"/>
                <w:szCs w:val="16"/>
                <w:lang w:eastAsia="hr-HR"/>
              </w:rPr>
              <w:t>"</w:t>
            </w:r>
          </w:p>
        </w:tc>
        <w:tc>
          <w:tcPr>
            <w:tcW w:w="1985" w:type="dxa"/>
            <w:shd w:val="clear" w:color="000000" w:fill="FFFF99"/>
            <w:noWrap/>
            <w:vAlign w:val="bottom"/>
            <w:hideMark/>
          </w:tcPr>
          <w:p w14:paraId="5D835C9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225.000,00</w:t>
            </w:r>
          </w:p>
        </w:tc>
        <w:tc>
          <w:tcPr>
            <w:tcW w:w="1763" w:type="dxa"/>
            <w:shd w:val="clear" w:color="000000" w:fill="FFFF99"/>
            <w:noWrap/>
            <w:vAlign w:val="bottom"/>
            <w:hideMark/>
          </w:tcPr>
          <w:p w14:paraId="138341B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111.700,59</w:t>
            </w:r>
          </w:p>
        </w:tc>
        <w:tc>
          <w:tcPr>
            <w:tcW w:w="896" w:type="dxa"/>
            <w:shd w:val="clear" w:color="000000" w:fill="FFFF99"/>
            <w:noWrap/>
            <w:vAlign w:val="bottom"/>
            <w:hideMark/>
          </w:tcPr>
          <w:p w14:paraId="2D7C691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49,64%</w:t>
            </w:r>
          </w:p>
        </w:tc>
      </w:tr>
      <w:tr w:rsidR="009B2AED" w:rsidRPr="009B2AED" w14:paraId="31766B8D" w14:textId="77777777" w:rsidTr="008D2125">
        <w:trPr>
          <w:trHeight w:val="255"/>
        </w:trPr>
        <w:tc>
          <w:tcPr>
            <w:tcW w:w="896" w:type="dxa"/>
            <w:shd w:val="clear" w:color="000000" w:fill="CCCCFF"/>
            <w:noWrap/>
            <w:vAlign w:val="bottom"/>
            <w:hideMark/>
          </w:tcPr>
          <w:p w14:paraId="6247EE9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C98C17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0B43BFD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225.000,00</w:t>
            </w:r>
          </w:p>
        </w:tc>
        <w:tc>
          <w:tcPr>
            <w:tcW w:w="1763" w:type="dxa"/>
            <w:shd w:val="clear" w:color="000000" w:fill="CCCCFF"/>
            <w:noWrap/>
            <w:vAlign w:val="bottom"/>
            <w:hideMark/>
          </w:tcPr>
          <w:p w14:paraId="41225B8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111.700,59</w:t>
            </w:r>
          </w:p>
        </w:tc>
        <w:tc>
          <w:tcPr>
            <w:tcW w:w="896" w:type="dxa"/>
            <w:shd w:val="clear" w:color="000000" w:fill="CCCCFF"/>
            <w:noWrap/>
            <w:vAlign w:val="bottom"/>
            <w:hideMark/>
          </w:tcPr>
          <w:p w14:paraId="5E1D9F5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49,64%</w:t>
            </w:r>
          </w:p>
        </w:tc>
      </w:tr>
      <w:tr w:rsidR="009B2AED" w:rsidRPr="009B2AED" w14:paraId="5329EFF9" w14:textId="77777777" w:rsidTr="008D2125">
        <w:trPr>
          <w:trHeight w:val="255"/>
        </w:trPr>
        <w:tc>
          <w:tcPr>
            <w:tcW w:w="896" w:type="dxa"/>
            <w:shd w:val="clear" w:color="000000" w:fill="CCCCFF"/>
            <w:noWrap/>
            <w:vAlign w:val="bottom"/>
            <w:hideMark/>
          </w:tcPr>
          <w:p w14:paraId="2708DAB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9BC485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672F4C7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225.000,00</w:t>
            </w:r>
          </w:p>
        </w:tc>
        <w:tc>
          <w:tcPr>
            <w:tcW w:w="1763" w:type="dxa"/>
            <w:shd w:val="clear" w:color="000000" w:fill="CCCCFF"/>
            <w:noWrap/>
            <w:vAlign w:val="bottom"/>
            <w:hideMark/>
          </w:tcPr>
          <w:p w14:paraId="1C94CFB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111.700,59</w:t>
            </w:r>
          </w:p>
        </w:tc>
        <w:tc>
          <w:tcPr>
            <w:tcW w:w="896" w:type="dxa"/>
            <w:shd w:val="clear" w:color="000000" w:fill="CCCCFF"/>
            <w:noWrap/>
            <w:vAlign w:val="bottom"/>
            <w:hideMark/>
          </w:tcPr>
          <w:p w14:paraId="13F2581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49,64%</w:t>
            </w:r>
          </w:p>
        </w:tc>
      </w:tr>
      <w:tr w:rsidR="009B2AED" w:rsidRPr="009B2AED" w14:paraId="419FF5F1" w14:textId="77777777" w:rsidTr="008D2125">
        <w:trPr>
          <w:trHeight w:val="255"/>
        </w:trPr>
        <w:tc>
          <w:tcPr>
            <w:tcW w:w="896" w:type="dxa"/>
            <w:shd w:val="clear" w:color="auto" w:fill="auto"/>
            <w:noWrap/>
            <w:vAlign w:val="bottom"/>
            <w:hideMark/>
          </w:tcPr>
          <w:p w14:paraId="0AE8153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0482150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363</w:t>
            </w:r>
          </w:p>
        </w:tc>
        <w:tc>
          <w:tcPr>
            <w:tcW w:w="7206" w:type="dxa"/>
            <w:shd w:val="clear" w:color="auto" w:fill="auto"/>
            <w:noWrap/>
            <w:vAlign w:val="bottom"/>
            <w:hideMark/>
          </w:tcPr>
          <w:p w14:paraId="0D6D7CA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Pomoći unutar općeg proračuna</w:t>
            </w:r>
          </w:p>
        </w:tc>
        <w:tc>
          <w:tcPr>
            <w:tcW w:w="1985" w:type="dxa"/>
            <w:shd w:val="clear" w:color="auto" w:fill="auto"/>
            <w:noWrap/>
            <w:vAlign w:val="bottom"/>
            <w:hideMark/>
          </w:tcPr>
          <w:p w14:paraId="3C547EC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225.000,00</w:t>
            </w:r>
          </w:p>
        </w:tc>
        <w:tc>
          <w:tcPr>
            <w:tcW w:w="1763" w:type="dxa"/>
            <w:shd w:val="clear" w:color="auto" w:fill="auto"/>
            <w:noWrap/>
            <w:vAlign w:val="bottom"/>
            <w:hideMark/>
          </w:tcPr>
          <w:p w14:paraId="10900C7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111.700,59</w:t>
            </w:r>
          </w:p>
        </w:tc>
        <w:tc>
          <w:tcPr>
            <w:tcW w:w="896" w:type="dxa"/>
            <w:shd w:val="clear" w:color="auto" w:fill="auto"/>
            <w:noWrap/>
            <w:vAlign w:val="bottom"/>
            <w:hideMark/>
          </w:tcPr>
          <w:p w14:paraId="013AA38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49,64%</w:t>
            </w:r>
          </w:p>
        </w:tc>
      </w:tr>
      <w:tr w:rsidR="009B2AED" w:rsidRPr="009B2AED" w14:paraId="4C635AD5" w14:textId="77777777" w:rsidTr="008D2125">
        <w:trPr>
          <w:trHeight w:val="255"/>
        </w:trPr>
        <w:tc>
          <w:tcPr>
            <w:tcW w:w="896" w:type="dxa"/>
            <w:shd w:val="clear" w:color="auto" w:fill="auto"/>
            <w:noWrap/>
            <w:vAlign w:val="bottom"/>
            <w:hideMark/>
          </w:tcPr>
          <w:p w14:paraId="30AAE31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6D7963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3632</w:t>
            </w:r>
          </w:p>
        </w:tc>
        <w:tc>
          <w:tcPr>
            <w:tcW w:w="7206" w:type="dxa"/>
            <w:shd w:val="clear" w:color="auto" w:fill="auto"/>
            <w:noWrap/>
            <w:vAlign w:val="bottom"/>
            <w:hideMark/>
          </w:tcPr>
          <w:p w14:paraId="37A9BAA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Kapitalne pomoći unutar općeg proračuna</w:t>
            </w:r>
          </w:p>
        </w:tc>
        <w:tc>
          <w:tcPr>
            <w:tcW w:w="1985" w:type="dxa"/>
            <w:shd w:val="clear" w:color="auto" w:fill="auto"/>
            <w:noWrap/>
            <w:vAlign w:val="bottom"/>
            <w:hideMark/>
          </w:tcPr>
          <w:p w14:paraId="056A853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286569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111.700,59</w:t>
            </w:r>
          </w:p>
        </w:tc>
        <w:tc>
          <w:tcPr>
            <w:tcW w:w="896" w:type="dxa"/>
            <w:shd w:val="clear" w:color="auto" w:fill="auto"/>
            <w:noWrap/>
            <w:vAlign w:val="bottom"/>
            <w:hideMark/>
          </w:tcPr>
          <w:p w14:paraId="56B3D79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FDF67A0" w14:textId="77777777" w:rsidTr="008D2125">
        <w:trPr>
          <w:trHeight w:val="255"/>
        </w:trPr>
        <w:tc>
          <w:tcPr>
            <w:tcW w:w="896" w:type="dxa"/>
            <w:shd w:val="clear" w:color="000000" w:fill="FFFF99"/>
            <w:noWrap/>
            <w:vAlign w:val="bottom"/>
            <w:hideMark/>
          </w:tcPr>
          <w:p w14:paraId="1AA06B1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1738C5F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A200005</w:t>
            </w:r>
          </w:p>
        </w:tc>
        <w:tc>
          <w:tcPr>
            <w:tcW w:w="7206" w:type="dxa"/>
            <w:shd w:val="clear" w:color="000000" w:fill="FFFF99"/>
            <w:noWrap/>
            <w:vAlign w:val="bottom"/>
            <w:hideMark/>
          </w:tcPr>
          <w:p w14:paraId="780F7D8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Opća bolnica Pula</w:t>
            </w:r>
          </w:p>
        </w:tc>
        <w:tc>
          <w:tcPr>
            <w:tcW w:w="1985" w:type="dxa"/>
            <w:shd w:val="clear" w:color="000000" w:fill="FFFF99"/>
            <w:noWrap/>
            <w:vAlign w:val="bottom"/>
            <w:hideMark/>
          </w:tcPr>
          <w:p w14:paraId="05508ED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203.000,00</w:t>
            </w:r>
          </w:p>
        </w:tc>
        <w:tc>
          <w:tcPr>
            <w:tcW w:w="1763" w:type="dxa"/>
            <w:shd w:val="clear" w:color="000000" w:fill="FFFF99"/>
            <w:noWrap/>
            <w:vAlign w:val="bottom"/>
            <w:hideMark/>
          </w:tcPr>
          <w:p w14:paraId="7E84E1C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101.254,86</w:t>
            </w:r>
          </w:p>
        </w:tc>
        <w:tc>
          <w:tcPr>
            <w:tcW w:w="896" w:type="dxa"/>
            <w:shd w:val="clear" w:color="000000" w:fill="FFFF99"/>
            <w:noWrap/>
            <w:vAlign w:val="bottom"/>
            <w:hideMark/>
          </w:tcPr>
          <w:p w14:paraId="4AD6DCB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49,88%</w:t>
            </w:r>
          </w:p>
        </w:tc>
      </w:tr>
      <w:tr w:rsidR="009B2AED" w:rsidRPr="009B2AED" w14:paraId="0C9D0FDB" w14:textId="77777777" w:rsidTr="008D2125">
        <w:trPr>
          <w:trHeight w:val="255"/>
        </w:trPr>
        <w:tc>
          <w:tcPr>
            <w:tcW w:w="896" w:type="dxa"/>
            <w:shd w:val="clear" w:color="000000" w:fill="CCCCFF"/>
            <w:noWrap/>
            <w:vAlign w:val="bottom"/>
            <w:hideMark/>
          </w:tcPr>
          <w:p w14:paraId="28972F9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B0A15E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5CF78C3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203.000,00</w:t>
            </w:r>
          </w:p>
        </w:tc>
        <w:tc>
          <w:tcPr>
            <w:tcW w:w="1763" w:type="dxa"/>
            <w:shd w:val="clear" w:color="000000" w:fill="CCCCFF"/>
            <w:noWrap/>
            <w:vAlign w:val="bottom"/>
            <w:hideMark/>
          </w:tcPr>
          <w:p w14:paraId="1FCB34D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101.254,86</w:t>
            </w:r>
          </w:p>
        </w:tc>
        <w:tc>
          <w:tcPr>
            <w:tcW w:w="896" w:type="dxa"/>
            <w:shd w:val="clear" w:color="000000" w:fill="CCCCFF"/>
            <w:noWrap/>
            <w:vAlign w:val="bottom"/>
            <w:hideMark/>
          </w:tcPr>
          <w:p w14:paraId="51B7A0B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49,88%</w:t>
            </w:r>
          </w:p>
        </w:tc>
      </w:tr>
      <w:tr w:rsidR="009B2AED" w:rsidRPr="009B2AED" w14:paraId="5F79BD48" w14:textId="77777777" w:rsidTr="008D2125">
        <w:trPr>
          <w:trHeight w:val="255"/>
        </w:trPr>
        <w:tc>
          <w:tcPr>
            <w:tcW w:w="896" w:type="dxa"/>
            <w:shd w:val="clear" w:color="000000" w:fill="CCCCFF"/>
            <w:noWrap/>
            <w:vAlign w:val="bottom"/>
            <w:hideMark/>
          </w:tcPr>
          <w:p w14:paraId="0075FEB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9B9176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5CC4C13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203.000,00</w:t>
            </w:r>
          </w:p>
        </w:tc>
        <w:tc>
          <w:tcPr>
            <w:tcW w:w="1763" w:type="dxa"/>
            <w:shd w:val="clear" w:color="000000" w:fill="CCCCFF"/>
            <w:noWrap/>
            <w:vAlign w:val="bottom"/>
            <w:hideMark/>
          </w:tcPr>
          <w:p w14:paraId="0335094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101.254,86</w:t>
            </w:r>
          </w:p>
        </w:tc>
        <w:tc>
          <w:tcPr>
            <w:tcW w:w="896" w:type="dxa"/>
            <w:shd w:val="clear" w:color="000000" w:fill="CCCCFF"/>
            <w:noWrap/>
            <w:vAlign w:val="bottom"/>
            <w:hideMark/>
          </w:tcPr>
          <w:p w14:paraId="24B2191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49,88%</w:t>
            </w:r>
          </w:p>
        </w:tc>
      </w:tr>
      <w:tr w:rsidR="009B2AED" w:rsidRPr="009B2AED" w14:paraId="33072E6C" w14:textId="77777777" w:rsidTr="008D2125">
        <w:trPr>
          <w:trHeight w:val="255"/>
        </w:trPr>
        <w:tc>
          <w:tcPr>
            <w:tcW w:w="896" w:type="dxa"/>
            <w:shd w:val="clear" w:color="auto" w:fill="auto"/>
            <w:noWrap/>
            <w:vAlign w:val="bottom"/>
            <w:hideMark/>
          </w:tcPr>
          <w:p w14:paraId="5C5F64E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2AE9B0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366</w:t>
            </w:r>
          </w:p>
        </w:tc>
        <w:tc>
          <w:tcPr>
            <w:tcW w:w="7206" w:type="dxa"/>
            <w:shd w:val="clear" w:color="auto" w:fill="auto"/>
            <w:noWrap/>
            <w:vAlign w:val="bottom"/>
            <w:hideMark/>
          </w:tcPr>
          <w:p w14:paraId="0F7F373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Pomoći proračunskim korisnicima drugih proračuna</w:t>
            </w:r>
          </w:p>
        </w:tc>
        <w:tc>
          <w:tcPr>
            <w:tcW w:w="1985" w:type="dxa"/>
            <w:shd w:val="clear" w:color="auto" w:fill="auto"/>
            <w:noWrap/>
            <w:vAlign w:val="bottom"/>
            <w:hideMark/>
          </w:tcPr>
          <w:p w14:paraId="1E75E54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203.000,00</w:t>
            </w:r>
          </w:p>
        </w:tc>
        <w:tc>
          <w:tcPr>
            <w:tcW w:w="1763" w:type="dxa"/>
            <w:shd w:val="clear" w:color="auto" w:fill="auto"/>
            <w:noWrap/>
            <w:vAlign w:val="bottom"/>
            <w:hideMark/>
          </w:tcPr>
          <w:p w14:paraId="2BE9229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101.254,86</w:t>
            </w:r>
          </w:p>
        </w:tc>
        <w:tc>
          <w:tcPr>
            <w:tcW w:w="896" w:type="dxa"/>
            <w:shd w:val="clear" w:color="auto" w:fill="auto"/>
            <w:noWrap/>
            <w:vAlign w:val="bottom"/>
            <w:hideMark/>
          </w:tcPr>
          <w:p w14:paraId="29E0E03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49,88%</w:t>
            </w:r>
          </w:p>
        </w:tc>
      </w:tr>
      <w:tr w:rsidR="009B2AED" w:rsidRPr="009B2AED" w14:paraId="22F74571" w14:textId="77777777" w:rsidTr="008D2125">
        <w:trPr>
          <w:trHeight w:val="255"/>
        </w:trPr>
        <w:tc>
          <w:tcPr>
            <w:tcW w:w="896" w:type="dxa"/>
            <w:shd w:val="clear" w:color="auto" w:fill="auto"/>
            <w:noWrap/>
            <w:vAlign w:val="bottom"/>
            <w:hideMark/>
          </w:tcPr>
          <w:p w14:paraId="358CA9C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05AB24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3662</w:t>
            </w:r>
          </w:p>
        </w:tc>
        <w:tc>
          <w:tcPr>
            <w:tcW w:w="7206" w:type="dxa"/>
            <w:shd w:val="clear" w:color="auto" w:fill="auto"/>
            <w:noWrap/>
            <w:vAlign w:val="bottom"/>
            <w:hideMark/>
          </w:tcPr>
          <w:p w14:paraId="627720D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Kapitalne pomoći proračunskim korisnicima drugih proračuna</w:t>
            </w:r>
          </w:p>
        </w:tc>
        <w:tc>
          <w:tcPr>
            <w:tcW w:w="1985" w:type="dxa"/>
            <w:shd w:val="clear" w:color="auto" w:fill="auto"/>
            <w:noWrap/>
            <w:vAlign w:val="bottom"/>
            <w:hideMark/>
          </w:tcPr>
          <w:p w14:paraId="0F33D57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290E54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101.254,86</w:t>
            </w:r>
          </w:p>
        </w:tc>
        <w:tc>
          <w:tcPr>
            <w:tcW w:w="896" w:type="dxa"/>
            <w:shd w:val="clear" w:color="auto" w:fill="auto"/>
            <w:noWrap/>
            <w:vAlign w:val="bottom"/>
            <w:hideMark/>
          </w:tcPr>
          <w:p w14:paraId="1BB8FE0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C537D9E" w14:textId="77777777" w:rsidTr="008D2125">
        <w:trPr>
          <w:trHeight w:val="255"/>
        </w:trPr>
        <w:tc>
          <w:tcPr>
            <w:tcW w:w="896" w:type="dxa"/>
            <w:shd w:val="clear" w:color="000000" w:fill="9999FF"/>
            <w:noWrap/>
            <w:vAlign w:val="bottom"/>
            <w:hideMark/>
          </w:tcPr>
          <w:p w14:paraId="032FB82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9067" w:type="dxa"/>
            <w:gridSpan w:val="2"/>
            <w:shd w:val="clear" w:color="000000" w:fill="9999FF"/>
            <w:noWrap/>
            <w:vAlign w:val="bottom"/>
            <w:hideMark/>
          </w:tcPr>
          <w:p w14:paraId="58B94BB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RAZDJEL 300 UPRAVNI ODJEL ZA PROSTORNO UREĐENJE, ZAŠTITU OKOLIŠA I IZDAVANJA AKATA ZA GRADNJU</w:t>
            </w:r>
          </w:p>
        </w:tc>
        <w:tc>
          <w:tcPr>
            <w:tcW w:w="1985" w:type="dxa"/>
            <w:shd w:val="clear" w:color="000000" w:fill="9999FF"/>
            <w:noWrap/>
            <w:vAlign w:val="bottom"/>
            <w:hideMark/>
          </w:tcPr>
          <w:p w14:paraId="5799D21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41.131.942,00</w:t>
            </w:r>
          </w:p>
        </w:tc>
        <w:tc>
          <w:tcPr>
            <w:tcW w:w="1763" w:type="dxa"/>
            <w:shd w:val="clear" w:color="000000" w:fill="9999FF"/>
            <w:noWrap/>
            <w:vAlign w:val="bottom"/>
            <w:hideMark/>
          </w:tcPr>
          <w:p w14:paraId="431DB8D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9.501.959,86</w:t>
            </w:r>
          </w:p>
        </w:tc>
        <w:tc>
          <w:tcPr>
            <w:tcW w:w="896" w:type="dxa"/>
            <w:shd w:val="clear" w:color="000000" w:fill="9999FF"/>
            <w:noWrap/>
            <w:vAlign w:val="bottom"/>
            <w:hideMark/>
          </w:tcPr>
          <w:p w14:paraId="6647D21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23,10%</w:t>
            </w:r>
          </w:p>
        </w:tc>
      </w:tr>
      <w:tr w:rsidR="009B2AED" w:rsidRPr="009B2AED" w14:paraId="64AACF34" w14:textId="77777777" w:rsidTr="008D2125">
        <w:trPr>
          <w:trHeight w:val="255"/>
        </w:trPr>
        <w:tc>
          <w:tcPr>
            <w:tcW w:w="896" w:type="dxa"/>
            <w:shd w:val="clear" w:color="000000" w:fill="9999FF"/>
            <w:noWrap/>
            <w:vAlign w:val="bottom"/>
            <w:hideMark/>
          </w:tcPr>
          <w:p w14:paraId="5A06F84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9067" w:type="dxa"/>
            <w:gridSpan w:val="2"/>
            <w:shd w:val="clear" w:color="000000" w:fill="9999FF"/>
            <w:noWrap/>
            <w:vAlign w:val="bottom"/>
            <w:hideMark/>
          </w:tcPr>
          <w:p w14:paraId="586EB82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GLAVA 30001 UPRAVNI ODJEL ZA PROSTORNO UREĐENJE, ZAŠTITU OKOLIŠA I IZDAVANJA AKATA ZA GRADNJU</w:t>
            </w:r>
          </w:p>
        </w:tc>
        <w:tc>
          <w:tcPr>
            <w:tcW w:w="1985" w:type="dxa"/>
            <w:shd w:val="clear" w:color="000000" w:fill="9999FF"/>
            <w:noWrap/>
            <w:vAlign w:val="bottom"/>
            <w:hideMark/>
          </w:tcPr>
          <w:p w14:paraId="2A9B37D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41.131.942,00</w:t>
            </w:r>
          </w:p>
        </w:tc>
        <w:tc>
          <w:tcPr>
            <w:tcW w:w="1763" w:type="dxa"/>
            <w:shd w:val="clear" w:color="000000" w:fill="9999FF"/>
            <w:noWrap/>
            <w:vAlign w:val="bottom"/>
            <w:hideMark/>
          </w:tcPr>
          <w:p w14:paraId="1FB8EE4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9.501.959,86</w:t>
            </w:r>
          </w:p>
        </w:tc>
        <w:tc>
          <w:tcPr>
            <w:tcW w:w="896" w:type="dxa"/>
            <w:shd w:val="clear" w:color="000000" w:fill="9999FF"/>
            <w:noWrap/>
            <w:vAlign w:val="bottom"/>
            <w:hideMark/>
          </w:tcPr>
          <w:p w14:paraId="1499A06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23,10%</w:t>
            </w:r>
          </w:p>
        </w:tc>
      </w:tr>
      <w:tr w:rsidR="009B2AED" w:rsidRPr="009B2AED" w14:paraId="0EB8B221" w14:textId="77777777" w:rsidTr="008D2125">
        <w:trPr>
          <w:trHeight w:val="255"/>
        </w:trPr>
        <w:tc>
          <w:tcPr>
            <w:tcW w:w="896" w:type="dxa"/>
            <w:shd w:val="clear" w:color="000000" w:fill="CCCCFF"/>
            <w:noWrap/>
            <w:vAlign w:val="bottom"/>
            <w:hideMark/>
          </w:tcPr>
          <w:p w14:paraId="07DBE48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9DB7C7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1443B90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833.000,00</w:t>
            </w:r>
          </w:p>
        </w:tc>
        <w:tc>
          <w:tcPr>
            <w:tcW w:w="1763" w:type="dxa"/>
            <w:shd w:val="clear" w:color="000000" w:fill="CCCCFF"/>
            <w:noWrap/>
            <w:vAlign w:val="bottom"/>
            <w:hideMark/>
          </w:tcPr>
          <w:p w14:paraId="051D1CE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314.222,85</w:t>
            </w:r>
          </w:p>
        </w:tc>
        <w:tc>
          <w:tcPr>
            <w:tcW w:w="896" w:type="dxa"/>
            <w:shd w:val="clear" w:color="000000" w:fill="CCCCFF"/>
            <w:noWrap/>
            <w:vAlign w:val="bottom"/>
            <w:hideMark/>
          </w:tcPr>
          <w:p w14:paraId="48EB877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37,72%</w:t>
            </w:r>
          </w:p>
        </w:tc>
      </w:tr>
      <w:tr w:rsidR="009B2AED" w:rsidRPr="009B2AED" w14:paraId="3FCE43A2" w14:textId="77777777" w:rsidTr="008D2125">
        <w:trPr>
          <w:trHeight w:val="255"/>
        </w:trPr>
        <w:tc>
          <w:tcPr>
            <w:tcW w:w="896" w:type="dxa"/>
            <w:shd w:val="clear" w:color="000000" w:fill="CCCCFF"/>
            <w:noWrap/>
            <w:vAlign w:val="bottom"/>
            <w:hideMark/>
          </w:tcPr>
          <w:p w14:paraId="5E9663E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A84169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4863B87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833.000,00</w:t>
            </w:r>
          </w:p>
        </w:tc>
        <w:tc>
          <w:tcPr>
            <w:tcW w:w="1763" w:type="dxa"/>
            <w:shd w:val="clear" w:color="000000" w:fill="CCCCFF"/>
            <w:noWrap/>
            <w:vAlign w:val="bottom"/>
            <w:hideMark/>
          </w:tcPr>
          <w:p w14:paraId="34A8484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314.222,85</w:t>
            </w:r>
          </w:p>
        </w:tc>
        <w:tc>
          <w:tcPr>
            <w:tcW w:w="896" w:type="dxa"/>
            <w:shd w:val="clear" w:color="000000" w:fill="CCCCFF"/>
            <w:noWrap/>
            <w:vAlign w:val="bottom"/>
            <w:hideMark/>
          </w:tcPr>
          <w:p w14:paraId="36E9BB9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37,72%</w:t>
            </w:r>
          </w:p>
        </w:tc>
      </w:tr>
      <w:tr w:rsidR="009B2AED" w:rsidRPr="009B2AED" w14:paraId="2128AC2B" w14:textId="77777777" w:rsidTr="008D2125">
        <w:trPr>
          <w:trHeight w:val="255"/>
        </w:trPr>
        <w:tc>
          <w:tcPr>
            <w:tcW w:w="896" w:type="dxa"/>
            <w:shd w:val="clear" w:color="000000" w:fill="CCCCFF"/>
            <w:noWrap/>
            <w:vAlign w:val="bottom"/>
            <w:hideMark/>
          </w:tcPr>
          <w:p w14:paraId="6705650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lastRenderedPageBreak/>
              <w:t> </w:t>
            </w:r>
          </w:p>
        </w:tc>
        <w:tc>
          <w:tcPr>
            <w:tcW w:w="9067" w:type="dxa"/>
            <w:gridSpan w:val="2"/>
            <w:shd w:val="clear" w:color="000000" w:fill="CCCCFF"/>
            <w:noWrap/>
            <w:vAlign w:val="bottom"/>
            <w:hideMark/>
          </w:tcPr>
          <w:p w14:paraId="5501D32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420F351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5.285.268,00</w:t>
            </w:r>
          </w:p>
        </w:tc>
        <w:tc>
          <w:tcPr>
            <w:tcW w:w="1763" w:type="dxa"/>
            <w:shd w:val="clear" w:color="000000" w:fill="CCCCFF"/>
            <w:noWrap/>
            <w:vAlign w:val="bottom"/>
            <w:hideMark/>
          </w:tcPr>
          <w:p w14:paraId="5C73D79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461.853,51</w:t>
            </w:r>
          </w:p>
        </w:tc>
        <w:tc>
          <w:tcPr>
            <w:tcW w:w="896" w:type="dxa"/>
            <w:shd w:val="clear" w:color="000000" w:fill="CCCCFF"/>
            <w:noWrap/>
            <w:vAlign w:val="bottom"/>
            <w:hideMark/>
          </w:tcPr>
          <w:p w14:paraId="6321C25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8,74%</w:t>
            </w:r>
          </w:p>
        </w:tc>
      </w:tr>
      <w:tr w:rsidR="009B2AED" w:rsidRPr="009B2AED" w14:paraId="5F3BDAEE" w14:textId="77777777" w:rsidTr="008D2125">
        <w:trPr>
          <w:trHeight w:val="255"/>
        </w:trPr>
        <w:tc>
          <w:tcPr>
            <w:tcW w:w="896" w:type="dxa"/>
            <w:shd w:val="clear" w:color="000000" w:fill="CCCCFF"/>
            <w:noWrap/>
            <w:vAlign w:val="bottom"/>
            <w:hideMark/>
          </w:tcPr>
          <w:p w14:paraId="3061A21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C936C1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4.3. OSTALI PRIHODI OD NEFINANCIJSKE IMOVINE</w:t>
            </w:r>
          </w:p>
        </w:tc>
        <w:tc>
          <w:tcPr>
            <w:tcW w:w="1985" w:type="dxa"/>
            <w:shd w:val="clear" w:color="000000" w:fill="CCCCFF"/>
            <w:noWrap/>
            <w:vAlign w:val="bottom"/>
            <w:hideMark/>
          </w:tcPr>
          <w:p w14:paraId="2EA5DF1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10.308,00</w:t>
            </w:r>
          </w:p>
        </w:tc>
        <w:tc>
          <w:tcPr>
            <w:tcW w:w="1763" w:type="dxa"/>
            <w:shd w:val="clear" w:color="000000" w:fill="CCCCFF"/>
            <w:noWrap/>
            <w:vAlign w:val="bottom"/>
            <w:hideMark/>
          </w:tcPr>
          <w:p w14:paraId="2C6BFBB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45A4D2E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531CD38D" w14:textId="77777777" w:rsidTr="008D2125">
        <w:trPr>
          <w:trHeight w:val="255"/>
        </w:trPr>
        <w:tc>
          <w:tcPr>
            <w:tcW w:w="896" w:type="dxa"/>
            <w:shd w:val="clear" w:color="000000" w:fill="CCCCFF"/>
            <w:noWrap/>
            <w:vAlign w:val="bottom"/>
            <w:hideMark/>
          </w:tcPr>
          <w:p w14:paraId="164AD5B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FF4E37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4.5. KOMUNALNI DOPRINOSI I DR. NAKNADE UTVRĐENE POSEBNIM ZAKONOM</w:t>
            </w:r>
          </w:p>
        </w:tc>
        <w:tc>
          <w:tcPr>
            <w:tcW w:w="1985" w:type="dxa"/>
            <w:shd w:val="clear" w:color="000000" w:fill="CCCCFF"/>
            <w:noWrap/>
            <w:vAlign w:val="bottom"/>
            <w:hideMark/>
          </w:tcPr>
          <w:p w14:paraId="00C6D88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5.274.960,00</w:t>
            </w:r>
          </w:p>
        </w:tc>
        <w:tc>
          <w:tcPr>
            <w:tcW w:w="1763" w:type="dxa"/>
            <w:shd w:val="clear" w:color="000000" w:fill="CCCCFF"/>
            <w:noWrap/>
            <w:vAlign w:val="bottom"/>
            <w:hideMark/>
          </w:tcPr>
          <w:p w14:paraId="676D381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461.853,51</w:t>
            </w:r>
          </w:p>
        </w:tc>
        <w:tc>
          <w:tcPr>
            <w:tcW w:w="896" w:type="dxa"/>
            <w:shd w:val="clear" w:color="000000" w:fill="CCCCFF"/>
            <w:noWrap/>
            <w:vAlign w:val="bottom"/>
            <w:hideMark/>
          </w:tcPr>
          <w:p w14:paraId="640C9E2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8,76%</w:t>
            </w:r>
          </w:p>
        </w:tc>
      </w:tr>
      <w:tr w:rsidR="009B2AED" w:rsidRPr="009B2AED" w14:paraId="04462CF1" w14:textId="77777777" w:rsidTr="008D2125">
        <w:trPr>
          <w:trHeight w:val="255"/>
        </w:trPr>
        <w:tc>
          <w:tcPr>
            <w:tcW w:w="896" w:type="dxa"/>
            <w:shd w:val="clear" w:color="000000" w:fill="CCCCFF"/>
            <w:noWrap/>
            <w:vAlign w:val="bottom"/>
            <w:hideMark/>
          </w:tcPr>
          <w:p w14:paraId="13ECB2B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A9034C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09456F2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2.566.174,00</w:t>
            </w:r>
          </w:p>
        </w:tc>
        <w:tc>
          <w:tcPr>
            <w:tcW w:w="1763" w:type="dxa"/>
            <w:shd w:val="clear" w:color="000000" w:fill="CCCCFF"/>
            <w:noWrap/>
            <w:vAlign w:val="bottom"/>
            <w:hideMark/>
          </w:tcPr>
          <w:p w14:paraId="47C6730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1.192.173,98</w:t>
            </w:r>
          </w:p>
        </w:tc>
        <w:tc>
          <w:tcPr>
            <w:tcW w:w="896" w:type="dxa"/>
            <w:shd w:val="clear" w:color="000000" w:fill="CCCCFF"/>
            <w:noWrap/>
            <w:vAlign w:val="bottom"/>
            <w:hideMark/>
          </w:tcPr>
          <w:p w14:paraId="2336B18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46,46%</w:t>
            </w:r>
          </w:p>
        </w:tc>
      </w:tr>
      <w:tr w:rsidR="009B2AED" w:rsidRPr="009B2AED" w14:paraId="563559E5" w14:textId="77777777" w:rsidTr="008D2125">
        <w:trPr>
          <w:trHeight w:val="255"/>
        </w:trPr>
        <w:tc>
          <w:tcPr>
            <w:tcW w:w="896" w:type="dxa"/>
            <w:shd w:val="clear" w:color="000000" w:fill="CCCCFF"/>
            <w:noWrap/>
            <w:vAlign w:val="bottom"/>
            <w:hideMark/>
          </w:tcPr>
          <w:p w14:paraId="1336CE4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895350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5.0. POMOĆI IZ FONDOVA EU</w:t>
            </w:r>
          </w:p>
        </w:tc>
        <w:tc>
          <w:tcPr>
            <w:tcW w:w="1985" w:type="dxa"/>
            <w:shd w:val="clear" w:color="000000" w:fill="CCCCFF"/>
            <w:noWrap/>
            <w:vAlign w:val="bottom"/>
            <w:hideMark/>
          </w:tcPr>
          <w:p w14:paraId="4F1FBA8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1.192.174,00</w:t>
            </w:r>
          </w:p>
        </w:tc>
        <w:tc>
          <w:tcPr>
            <w:tcW w:w="1763" w:type="dxa"/>
            <w:shd w:val="clear" w:color="000000" w:fill="CCCCFF"/>
            <w:noWrap/>
            <w:vAlign w:val="bottom"/>
            <w:hideMark/>
          </w:tcPr>
          <w:p w14:paraId="0F43083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1.192.173,98</w:t>
            </w:r>
          </w:p>
        </w:tc>
        <w:tc>
          <w:tcPr>
            <w:tcW w:w="896" w:type="dxa"/>
            <w:shd w:val="clear" w:color="000000" w:fill="CCCCFF"/>
            <w:noWrap/>
            <w:vAlign w:val="bottom"/>
            <w:hideMark/>
          </w:tcPr>
          <w:p w14:paraId="199DCFB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w:t>
            </w:r>
          </w:p>
        </w:tc>
      </w:tr>
      <w:tr w:rsidR="009B2AED" w:rsidRPr="009B2AED" w14:paraId="6E6510A0" w14:textId="77777777" w:rsidTr="008D2125">
        <w:trPr>
          <w:trHeight w:val="255"/>
        </w:trPr>
        <w:tc>
          <w:tcPr>
            <w:tcW w:w="896" w:type="dxa"/>
            <w:shd w:val="clear" w:color="000000" w:fill="CCCCFF"/>
            <w:noWrap/>
            <w:vAlign w:val="bottom"/>
            <w:hideMark/>
          </w:tcPr>
          <w:p w14:paraId="57C6808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53EA3A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5.4. POMOĆI IZ DRŽAVNOG PRORAČUNA</w:t>
            </w:r>
          </w:p>
        </w:tc>
        <w:tc>
          <w:tcPr>
            <w:tcW w:w="1985" w:type="dxa"/>
            <w:shd w:val="clear" w:color="000000" w:fill="CCCCFF"/>
            <w:noWrap/>
            <w:vAlign w:val="bottom"/>
            <w:hideMark/>
          </w:tcPr>
          <w:p w14:paraId="7F19E06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1.374.000,00</w:t>
            </w:r>
          </w:p>
        </w:tc>
        <w:tc>
          <w:tcPr>
            <w:tcW w:w="1763" w:type="dxa"/>
            <w:shd w:val="clear" w:color="000000" w:fill="CCCCFF"/>
            <w:noWrap/>
            <w:vAlign w:val="bottom"/>
            <w:hideMark/>
          </w:tcPr>
          <w:p w14:paraId="1EC22D2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1A4BF0E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13FAEA06" w14:textId="77777777" w:rsidTr="008D2125">
        <w:trPr>
          <w:trHeight w:val="255"/>
        </w:trPr>
        <w:tc>
          <w:tcPr>
            <w:tcW w:w="896" w:type="dxa"/>
            <w:shd w:val="clear" w:color="000000" w:fill="CCCCFF"/>
            <w:noWrap/>
            <w:vAlign w:val="bottom"/>
            <w:hideMark/>
          </w:tcPr>
          <w:p w14:paraId="363BB40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B7530C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 DONACIJE</w:t>
            </w:r>
          </w:p>
        </w:tc>
        <w:tc>
          <w:tcPr>
            <w:tcW w:w="1985" w:type="dxa"/>
            <w:shd w:val="clear" w:color="000000" w:fill="CCCCFF"/>
            <w:noWrap/>
            <w:vAlign w:val="bottom"/>
            <w:hideMark/>
          </w:tcPr>
          <w:p w14:paraId="49DE094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2.375.000,00</w:t>
            </w:r>
          </w:p>
        </w:tc>
        <w:tc>
          <w:tcPr>
            <w:tcW w:w="1763" w:type="dxa"/>
            <w:shd w:val="clear" w:color="000000" w:fill="CCCCFF"/>
            <w:noWrap/>
            <w:vAlign w:val="bottom"/>
            <w:hideMark/>
          </w:tcPr>
          <w:p w14:paraId="6616DCB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847.018,95</w:t>
            </w:r>
          </w:p>
        </w:tc>
        <w:tc>
          <w:tcPr>
            <w:tcW w:w="896" w:type="dxa"/>
            <w:shd w:val="clear" w:color="000000" w:fill="CCCCFF"/>
            <w:noWrap/>
            <w:vAlign w:val="bottom"/>
            <w:hideMark/>
          </w:tcPr>
          <w:p w14:paraId="161DE58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35,66%</w:t>
            </w:r>
          </w:p>
        </w:tc>
      </w:tr>
      <w:tr w:rsidR="009B2AED" w:rsidRPr="009B2AED" w14:paraId="19BDF19B" w14:textId="77777777" w:rsidTr="008D2125">
        <w:trPr>
          <w:trHeight w:val="255"/>
        </w:trPr>
        <w:tc>
          <w:tcPr>
            <w:tcW w:w="896" w:type="dxa"/>
            <w:shd w:val="clear" w:color="000000" w:fill="CCCCFF"/>
            <w:noWrap/>
            <w:vAlign w:val="bottom"/>
            <w:hideMark/>
          </w:tcPr>
          <w:p w14:paraId="1BF09F5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91D275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6.2. 6. KAPITALNE DONACIJE</w:t>
            </w:r>
          </w:p>
        </w:tc>
        <w:tc>
          <w:tcPr>
            <w:tcW w:w="1985" w:type="dxa"/>
            <w:shd w:val="clear" w:color="000000" w:fill="CCCCFF"/>
            <w:noWrap/>
            <w:vAlign w:val="bottom"/>
            <w:hideMark/>
          </w:tcPr>
          <w:p w14:paraId="6E7C106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2.375.000,00</w:t>
            </w:r>
          </w:p>
        </w:tc>
        <w:tc>
          <w:tcPr>
            <w:tcW w:w="1763" w:type="dxa"/>
            <w:shd w:val="clear" w:color="000000" w:fill="CCCCFF"/>
            <w:noWrap/>
            <w:vAlign w:val="bottom"/>
            <w:hideMark/>
          </w:tcPr>
          <w:p w14:paraId="288EDFF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847.018,95</w:t>
            </w:r>
          </w:p>
        </w:tc>
        <w:tc>
          <w:tcPr>
            <w:tcW w:w="896" w:type="dxa"/>
            <w:shd w:val="clear" w:color="000000" w:fill="CCCCFF"/>
            <w:noWrap/>
            <w:vAlign w:val="bottom"/>
            <w:hideMark/>
          </w:tcPr>
          <w:p w14:paraId="0C32F3C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35,66%</w:t>
            </w:r>
          </w:p>
        </w:tc>
      </w:tr>
      <w:tr w:rsidR="009B2AED" w:rsidRPr="009B2AED" w14:paraId="481693B2" w14:textId="77777777" w:rsidTr="008D2125">
        <w:trPr>
          <w:trHeight w:val="255"/>
        </w:trPr>
        <w:tc>
          <w:tcPr>
            <w:tcW w:w="896" w:type="dxa"/>
            <w:shd w:val="clear" w:color="000000" w:fill="CCCCFF"/>
            <w:noWrap/>
            <w:vAlign w:val="bottom"/>
            <w:hideMark/>
          </w:tcPr>
          <w:p w14:paraId="26EA8D8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F43E25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 PRIHODI OD NEFINANCIJSKE IMOVINE</w:t>
            </w:r>
          </w:p>
        </w:tc>
        <w:tc>
          <w:tcPr>
            <w:tcW w:w="1985" w:type="dxa"/>
            <w:shd w:val="clear" w:color="000000" w:fill="CCCCFF"/>
            <w:noWrap/>
            <w:vAlign w:val="bottom"/>
            <w:hideMark/>
          </w:tcPr>
          <w:p w14:paraId="3A4FC25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5.072.500,00</w:t>
            </w:r>
          </w:p>
        </w:tc>
        <w:tc>
          <w:tcPr>
            <w:tcW w:w="1763" w:type="dxa"/>
            <w:shd w:val="clear" w:color="000000" w:fill="CCCCFF"/>
            <w:noWrap/>
            <w:vAlign w:val="bottom"/>
            <w:hideMark/>
          </w:tcPr>
          <w:p w14:paraId="20DFFC3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807.015,90</w:t>
            </w:r>
          </w:p>
        </w:tc>
        <w:tc>
          <w:tcPr>
            <w:tcW w:w="896" w:type="dxa"/>
            <w:shd w:val="clear" w:color="000000" w:fill="CCCCFF"/>
            <w:noWrap/>
            <w:vAlign w:val="bottom"/>
            <w:hideMark/>
          </w:tcPr>
          <w:p w14:paraId="4BDBBE0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15,91%</w:t>
            </w:r>
          </w:p>
        </w:tc>
      </w:tr>
      <w:tr w:rsidR="009B2AED" w:rsidRPr="009B2AED" w14:paraId="04F0D6B9" w14:textId="77777777" w:rsidTr="008D2125">
        <w:trPr>
          <w:trHeight w:val="255"/>
        </w:trPr>
        <w:tc>
          <w:tcPr>
            <w:tcW w:w="896" w:type="dxa"/>
            <w:shd w:val="clear" w:color="000000" w:fill="CCCCFF"/>
            <w:noWrap/>
            <w:vAlign w:val="bottom"/>
            <w:hideMark/>
          </w:tcPr>
          <w:p w14:paraId="252CFC7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9DF25A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7.1. 7.PRIHODI OD NEFINANCIJSKE IMOVINE</w:t>
            </w:r>
          </w:p>
        </w:tc>
        <w:tc>
          <w:tcPr>
            <w:tcW w:w="1985" w:type="dxa"/>
            <w:shd w:val="clear" w:color="000000" w:fill="CCCCFF"/>
            <w:noWrap/>
            <w:vAlign w:val="bottom"/>
            <w:hideMark/>
          </w:tcPr>
          <w:p w14:paraId="10B4FE4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5.072.500,00</w:t>
            </w:r>
          </w:p>
        </w:tc>
        <w:tc>
          <w:tcPr>
            <w:tcW w:w="1763" w:type="dxa"/>
            <w:shd w:val="clear" w:color="000000" w:fill="CCCCFF"/>
            <w:noWrap/>
            <w:vAlign w:val="bottom"/>
            <w:hideMark/>
          </w:tcPr>
          <w:p w14:paraId="0A8C4FA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807.015,90</w:t>
            </w:r>
          </w:p>
        </w:tc>
        <w:tc>
          <w:tcPr>
            <w:tcW w:w="896" w:type="dxa"/>
            <w:shd w:val="clear" w:color="000000" w:fill="CCCCFF"/>
            <w:noWrap/>
            <w:vAlign w:val="bottom"/>
            <w:hideMark/>
          </w:tcPr>
          <w:p w14:paraId="43D95DD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15,91%</w:t>
            </w:r>
          </w:p>
        </w:tc>
      </w:tr>
      <w:tr w:rsidR="009B2AED" w:rsidRPr="009B2AED" w14:paraId="7C92F130" w14:textId="77777777" w:rsidTr="008D2125">
        <w:trPr>
          <w:trHeight w:val="255"/>
        </w:trPr>
        <w:tc>
          <w:tcPr>
            <w:tcW w:w="896" w:type="dxa"/>
            <w:shd w:val="clear" w:color="000000" w:fill="CCCCFF"/>
            <w:noWrap/>
            <w:vAlign w:val="bottom"/>
            <w:hideMark/>
          </w:tcPr>
          <w:p w14:paraId="266A28B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1A9909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8. NAMJENSKI PRIMICI OD ZADUŽIVANJA</w:t>
            </w:r>
          </w:p>
        </w:tc>
        <w:tc>
          <w:tcPr>
            <w:tcW w:w="1985" w:type="dxa"/>
            <w:shd w:val="clear" w:color="000000" w:fill="CCCCFF"/>
            <w:noWrap/>
            <w:vAlign w:val="bottom"/>
            <w:hideMark/>
          </w:tcPr>
          <w:p w14:paraId="711D821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25.000.000,00</w:t>
            </w:r>
          </w:p>
        </w:tc>
        <w:tc>
          <w:tcPr>
            <w:tcW w:w="1763" w:type="dxa"/>
            <w:shd w:val="clear" w:color="000000" w:fill="CCCCFF"/>
            <w:noWrap/>
            <w:vAlign w:val="bottom"/>
            <w:hideMark/>
          </w:tcPr>
          <w:p w14:paraId="1415A3C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5.879.674,67</w:t>
            </w:r>
          </w:p>
        </w:tc>
        <w:tc>
          <w:tcPr>
            <w:tcW w:w="896" w:type="dxa"/>
            <w:shd w:val="clear" w:color="000000" w:fill="CCCCFF"/>
            <w:noWrap/>
            <w:vAlign w:val="bottom"/>
            <w:hideMark/>
          </w:tcPr>
          <w:p w14:paraId="1D37B12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23,52%</w:t>
            </w:r>
          </w:p>
        </w:tc>
      </w:tr>
      <w:tr w:rsidR="009B2AED" w:rsidRPr="009B2AED" w14:paraId="61407A9C" w14:textId="77777777" w:rsidTr="008D2125">
        <w:trPr>
          <w:trHeight w:val="255"/>
        </w:trPr>
        <w:tc>
          <w:tcPr>
            <w:tcW w:w="896" w:type="dxa"/>
            <w:shd w:val="clear" w:color="000000" w:fill="CCCCFF"/>
            <w:noWrap/>
            <w:vAlign w:val="bottom"/>
            <w:hideMark/>
          </w:tcPr>
          <w:p w14:paraId="2C3BB31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952BF3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8.1. NAMJENSKI PRIMICI OD ZADUŽIVANJA</w:t>
            </w:r>
          </w:p>
        </w:tc>
        <w:tc>
          <w:tcPr>
            <w:tcW w:w="1985" w:type="dxa"/>
            <w:shd w:val="clear" w:color="000000" w:fill="CCCCFF"/>
            <w:noWrap/>
            <w:vAlign w:val="bottom"/>
            <w:hideMark/>
          </w:tcPr>
          <w:p w14:paraId="467F7C5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25.000.000,00</w:t>
            </w:r>
          </w:p>
        </w:tc>
        <w:tc>
          <w:tcPr>
            <w:tcW w:w="1763" w:type="dxa"/>
            <w:shd w:val="clear" w:color="000000" w:fill="CCCCFF"/>
            <w:noWrap/>
            <w:vAlign w:val="bottom"/>
            <w:hideMark/>
          </w:tcPr>
          <w:p w14:paraId="23D23F7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5.879.674,67</w:t>
            </w:r>
          </w:p>
        </w:tc>
        <w:tc>
          <w:tcPr>
            <w:tcW w:w="896" w:type="dxa"/>
            <w:shd w:val="clear" w:color="000000" w:fill="CCCCFF"/>
            <w:noWrap/>
            <w:vAlign w:val="bottom"/>
            <w:hideMark/>
          </w:tcPr>
          <w:p w14:paraId="53D9AFF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23,52%</w:t>
            </w:r>
          </w:p>
        </w:tc>
      </w:tr>
      <w:tr w:rsidR="009B2AED" w:rsidRPr="009B2AED" w14:paraId="20B20933" w14:textId="77777777" w:rsidTr="008D2125">
        <w:trPr>
          <w:trHeight w:val="255"/>
        </w:trPr>
        <w:tc>
          <w:tcPr>
            <w:tcW w:w="896" w:type="dxa"/>
            <w:shd w:val="clear" w:color="000000" w:fill="FF9900"/>
            <w:noWrap/>
            <w:vAlign w:val="bottom"/>
            <w:hideMark/>
          </w:tcPr>
          <w:p w14:paraId="01AC916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9900"/>
            <w:noWrap/>
            <w:vAlign w:val="bottom"/>
            <w:hideMark/>
          </w:tcPr>
          <w:p w14:paraId="545226D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3001</w:t>
            </w:r>
          </w:p>
        </w:tc>
        <w:tc>
          <w:tcPr>
            <w:tcW w:w="7206" w:type="dxa"/>
            <w:shd w:val="clear" w:color="000000" w:fill="FF9900"/>
            <w:noWrap/>
            <w:vAlign w:val="bottom"/>
            <w:hideMark/>
          </w:tcPr>
          <w:p w14:paraId="6EA9799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Program: Dokumenti prostornog uređenja</w:t>
            </w:r>
          </w:p>
        </w:tc>
        <w:tc>
          <w:tcPr>
            <w:tcW w:w="1985" w:type="dxa"/>
            <w:shd w:val="clear" w:color="000000" w:fill="FF9900"/>
            <w:noWrap/>
            <w:vAlign w:val="bottom"/>
            <w:hideMark/>
          </w:tcPr>
          <w:p w14:paraId="76ABC65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1.392.000,00</w:t>
            </w:r>
          </w:p>
        </w:tc>
        <w:tc>
          <w:tcPr>
            <w:tcW w:w="1763" w:type="dxa"/>
            <w:shd w:val="clear" w:color="000000" w:fill="FF9900"/>
            <w:noWrap/>
            <w:vAlign w:val="bottom"/>
            <w:hideMark/>
          </w:tcPr>
          <w:p w14:paraId="36E4E1E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145.641,99</w:t>
            </w:r>
          </w:p>
        </w:tc>
        <w:tc>
          <w:tcPr>
            <w:tcW w:w="896" w:type="dxa"/>
            <w:shd w:val="clear" w:color="000000" w:fill="FF9900"/>
            <w:noWrap/>
            <w:vAlign w:val="bottom"/>
            <w:hideMark/>
          </w:tcPr>
          <w:p w14:paraId="05BC37B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10,46%</w:t>
            </w:r>
          </w:p>
        </w:tc>
      </w:tr>
      <w:tr w:rsidR="009B2AED" w:rsidRPr="009B2AED" w14:paraId="38DAE7BB" w14:textId="77777777" w:rsidTr="008D2125">
        <w:trPr>
          <w:trHeight w:val="255"/>
        </w:trPr>
        <w:tc>
          <w:tcPr>
            <w:tcW w:w="896" w:type="dxa"/>
            <w:shd w:val="clear" w:color="000000" w:fill="FFFF99"/>
            <w:noWrap/>
            <w:vAlign w:val="bottom"/>
            <w:hideMark/>
          </w:tcPr>
          <w:p w14:paraId="6917B95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4E2D902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K300001</w:t>
            </w:r>
          </w:p>
        </w:tc>
        <w:tc>
          <w:tcPr>
            <w:tcW w:w="7206" w:type="dxa"/>
            <w:shd w:val="clear" w:color="000000" w:fill="FFFF99"/>
            <w:noWrap/>
            <w:vAlign w:val="bottom"/>
            <w:hideMark/>
          </w:tcPr>
          <w:p w14:paraId="44FFEA5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Kapitalni projekt: Izrada dokumenata prostornog uređenja</w:t>
            </w:r>
          </w:p>
        </w:tc>
        <w:tc>
          <w:tcPr>
            <w:tcW w:w="1985" w:type="dxa"/>
            <w:shd w:val="clear" w:color="000000" w:fill="FFFF99"/>
            <w:noWrap/>
            <w:vAlign w:val="bottom"/>
            <w:hideMark/>
          </w:tcPr>
          <w:p w14:paraId="28CD814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682.000,00</w:t>
            </w:r>
          </w:p>
        </w:tc>
        <w:tc>
          <w:tcPr>
            <w:tcW w:w="1763" w:type="dxa"/>
            <w:shd w:val="clear" w:color="000000" w:fill="FFFF99"/>
            <w:noWrap/>
            <w:vAlign w:val="bottom"/>
            <w:hideMark/>
          </w:tcPr>
          <w:p w14:paraId="6EE4E4F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46.875,00</w:t>
            </w:r>
          </w:p>
        </w:tc>
        <w:tc>
          <w:tcPr>
            <w:tcW w:w="896" w:type="dxa"/>
            <w:shd w:val="clear" w:color="000000" w:fill="FFFF99"/>
            <w:noWrap/>
            <w:vAlign w:val="bottom"/>
            <w:hideMark/>
          </w:tcPr>
          <w:p w14:paraId="5E31D59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6,87%</w:t>
            </w:r>
          </w:p>
        </w:tc>
      </w:tr>
      <w:tr w:rsidR="009B2AED" w:rsidRPr="009B2AED" w14:paraId="675A25B7" w14:textId="77777777" w:rsidTr="008D2125">
        <w:trPr>
          <w:trHeight w:val="255"/>
        </w:trPr>
        <w:tc>
          <w:tcPr>
            <w:tcW w:w="896" w:type="dxa"/>
            <w:shd w:val="clear" w:color="000000" w:fill="CCCCFF"/>
            <w:noWrap/>
            <w:vAlign w:val="bottom"/>
            <w:hideMark/>
          </w:tcPr>
          <w:p w14:paraId="40F8B26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FE1A9A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2F3581D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632.000,00</w:t>
            </w:r>
          </w:p>
        </w:tc>
        <w:tc>
          <w:tcPr>
            <w:tcW w:w="1763" w:type="dxa"/>
            <w:shd w:val="clear" w:color="000000" w:fill="CCCCFF"/>
            <w:noWrap/>
            <w:vAlign w:val="bottom"/>
            <w:hideMark/>
          </w:tcPr>
          <w:p w14:paraId="32C40F9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46.875,00</w:t>
            </w:r>
          </w:p>
        </w:tc>
        <w:tc>
          <w:tcPr>
            <w:tcW w:w="896" w:type="dxa"/>
            <w:shd w:val="clear" w:color="000000" w:fill="CCCCFF"/>
            <w:noWrap/>
            <w:vAlign w:val="bottom"/>
            <w:hideMark/>
          </w:tcPr>
          <w:p w14:paraId="2696196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7,42%</w:t>
            </w:r>
          </w:p>
        </w:tc>
      </w:tr>
      <w:tr w:rsidR="009B2AED" w:rsidRPr="009B2AED" w14:paraId="4A32F7DB" w14:textId="77777777" w:rsidTr="008D2125">
        <w:trPr>
          <w:trHeight w:val="255"/>
        </w:trPr>
        <w:tc>
          <w:tcPr>
            <w:tcW w:w="896" w:type="dxa"/>
            <w:shd w:val="clear" w:color="000000" w:fill="CCCCFF"/>
            <w:noWrap/>
            <w:vAlign w:val="bottom"/>
            <w:hideMark/>
          </w:tcPr>
          <w:p w14:paraId="0865C36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30561A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4.5. KOMUNALNI DOPRINOSI I DR. NAKNADE UTVRĐENE POSEBNIM ZAKONOM</w:t>
            </w:r>
          </w:p>
        </w:tc>
        <w:tc>
          <w:tcPr>
            <w:tcW w:w="1985" w:type="dxa"/>
            <w:shd w:val="clear" w:color="000000" w:fill="CCCCFF"/>
            <w:noWrap/>
            <w:vAlign w:val="bottom"/>
            <w:hideMark/>
          </w:tcPr>
          <w:p w14:paraId="407F9EA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632.000,00</w:t>
            </w:r>
          </w:p>
        </w:tc>
        <w:tc>
          <w:tcPr>
            <w:tcW w:w="1763" w:type="dxa"/>
            <w:shd w:val="clear" w:color="000000" w:fill="CCCCFF"/>
            <w:noWrap/>
            <w:vAlign w:val="bottom"/>
            <w:hideMark/>
          </w:tcPr>
          <w:p w14:paraId="7AF650D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46.875,00</w:t>
            </w:r>
          </w:p>
        </w:tc>
        <w:tc>
          <w:tcPr>
            <w:tcW w:w="896" w:type="dxa"/>
            <w:shd w:val="clear" w:color="000000" w:fill="CCCCFF"/>
            <w:noWrap/>
            <w:vAlign w:val="bottom"/>
            <w:hideMark/>
          </w:tcPr>
          <w:p w14:paraId="5688690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7,42%</w:t>
            </w:r>
          </w:p>
        </w:tc>
      </w:tr>
      <w:tr w:rsidR="009B2AED" w:rsidRPr="009B2AED" w14:paraId="21CE2BD6" w14:textId="77777777" w:rsidTr="008D2125">
        <w:trPr>
          <w:trHeight w:val="255"/>
        </w:trPr>
        <w:tc>
          <w:tcPr>
            <w:tcW w:w="896" w:type="dxa"/>
            <w:shd w:val="clear" w:color="auto" w:fill="auto"/>
            <w:noWrap/>
            <w:vAlign w:val="bottom"/>
            <w:hideMark/>
          </w:tcPr>
          <w:p w14:paraId="205B682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6DB645C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426</w:t>
            </w:r>
          </w:p>
        </w:tc>
        <w:tc>
          <w:tcPr>
            <w:tcW w:w="7206" w:type="dxa"/>
            <w:shd w:val="clear" w:color="auto" w:fill="auto"/>
            <w:noWrap/>
            <w:vAlign w:val="bottom"/>
            <w:hideMark/>
          </w:tcPr>
          <w:p w14:paraId="049EC47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Nematerijalna proizvedena imovina</w:t>
            </w:r>
          </w:p>
        </w:tc>
        <w:tc>
          <w:tcPr>
            <w:tcW w:w="1985" w:type="dxa"/>
            <w:shd w:val="clear" w:color="auto" w:fill="auto"/>
            <w:noWrap/>
            <w:vAlign w:val="bottom"/>
            <w:hideMark/>
          </w:tcPr>
          <w:p w14:paraId="59E3204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632.000,00</w:t>
            </w:r>
          </w:p>
        </w:tc>
        <w:tc>
          <w:tcPr>
            <w:tcW w:w="1763" w:type="dxa"/>
            <w:shd w:val="clear" w:color="auto" w:fill="auto"/>
            <w:noWrap/>
            <w:vAlign w:val="bottom"/>
            <w:hideMark/>
          </w:tcPr>
          <w:p w14:paraId="79594B7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46.875,00</w:t>
            </w:r>
          </w:p>
        </w:tc>
        <w:tc>
          <w:tcPr>
            <w:tcW w:w="896" w:type="dxa"/>
            <w:shd w:val="clear" w:color="auto" w:fill="auto"/>
            <w:noWrap/>
            <w:vAlign w:val="bottom"/>
            <w:hideMark/>
          </w:tcPr>
          <w:p w14:paraId="71B0AC4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7,42%</w:t>
            </w:r>
          </w:p>
        </w:tc>
      </w:tr>
      <w:tr w:rsidR="009B2AED" w:rsidRPr="009B2AED" w14:paraId="64464888" w14:textId="77777777" w:rsidTr="008D2125">
        <w:trPr>
          <w:trHeight w:val="255"/>
        </w:trPr>
        <w:tc>
          <w:tcPr>
            <w:tcW w:w="896" w:type="dxa"/>
            <w:shd w:val="clear" w:color="auto" w:fill="auto"/>
            <w:noWrap/>
            <w:vAlign w:val="bottom"/>
            <w:hideMark/>
          </w:tcPr>
          <w:p w14:paraId="7D7476F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80429A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4263</w:t>
            </w:r>
          </w:p>
        </w:tc>
        <w:tc>
          <w:tcPr>
            <w:tcW w:w="7206" w:type="dxa"/>
            <w:shd w:val="clear" w:color="auto" w:fill="auto"/>
            <w:noWrap/>
            <w:vAlign w:val="bottom"/>
            <w:hideMark/>
          </w:tcPr>
          <w:p w14:paraId="52BFFD8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Umjetnička, literarna i znanstvena djela</w:t>
            </w:r>
          </w:p>
        </w:tc>
        <w:tc>
          <w:tcPr>
            <w:tcW w:w="1985" w:type="dxa"/>
            <w:shd w:val="clear" w:color="auto" w:fill="auto"/>
            <w:noWrap/>
            <w:vAlign w:val="bottom"/>
            <w:hideMark/>
          </w:tcPr>
          <w:p w14:paraId="2A6D437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CC1DA8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46.875,00</w:t>
            </w:r>
          </w:p>
        </w:tc>
        <w:tc>
          <w:tcPr>
            <w:tcW w:w="896" w:type="dxa"/>
            <w:shd w:val="clear" w:color="auto" w:fill="auto"/>
            <w:noWrap/>
            <w:vAlign w:val="bottom"/>
            <w:hideMark/>
          </w:tcPr>
          <w:p w14:paraId="73E99D5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F3A9D5A" w14:textId="77777777" w:rsidTr="008D2125">
        <w:trPr>
          <w:trHeight w:val="255"/>
        </w:trPr>
        <w:tc>
          <w:tcPr>
            <w:tcW w:w="896" w:type="dxa"/>
            <w:shd w:val="clear" w:color="000000" w:fill="CCCCFF"/>
            <w:noWrap/>
            <w:vAlign w:val="bottom"/>
            <w:hideMark/>
          </w:tcPr>
          <w:p w14:paraId="7759642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B63B80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 DONACIJE</w:t>
            </w:r>
          </w:p>
        </w:tc>
        <w:tc>
          <w:tcPr>
            <w:tcW w:w="1985" w:type="dxa"/>
            <w:shd w:val="clear" w:color="000000" w:fill="CCCCFF"/>
            <w:noWrap/>
            <w:vAlign w:val="bottom"/>
            <w:hideMark/>
          </w:tcPr>
          <w:p w14:paraId="7B96F32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50.000,00</w:t>
            </w:r>
          </w:p>
        </w:tc>
        <w:tc>
          <w:tcPr>
            <w:tcW w:w="1763" w:type="dxa"/>
            <w:shd w:val="clear" w:color="000000" w:fill="CCCCFF"/>
            <w:noWrap/>
            <w:vAlign w:val="bottom"/>
            <w:hideMark/>
          </w:tcPr>
          <w:p w14:paraId="68FBE60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22B39A7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1F97AB10" w14:textId="77777777" w:rsidTr="008D2125">
        <w:trPr>
          <w:trHeight w:val="255"/>
        </w:trPr>
        <w:tc>
          <w:tcPr>
            <w:tcW w:w="896" w:type="dxa"/>
            <w:shd w:val="clear" w:color="000000" w:fill="CCCCFF"/>
            <w:noWrap/>
            <w:vAlign w:val="bottom"/>
            <w:hideMark/>
          </w:tcPr>
          <w:p w14:paraId="66B36DC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C8703D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6.2. 6. KAPITALNE DONACIJE</w:t>
            </w:r>
          </w:p>
        </w:tc>
        <w:tc>
          <w:tcPr>
            <w:tcW w:w="1985" w:type="dxa"/>
            <w:shd w:val="clear" w:color="000000" w:fill="CCCCFF"/>
            <w:noWrap/>
            <w:vAlign w:val="bottom"/>
            <w:hideMark/>
          </w:tcPr>
          <w:p w14:paraId="32AC4BA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50.000,00</w:t>
            </w:r>
          </w:p>
        </w:tc>
        <w:tc>
          <w:tcPr>
            <w:tcW w:w="1763" w:type="dxa"/>
            <w:shd w:val="clear" w:color="000000" w:fill="CCCCFF"/>
            <w:noWrap/>
            <w:vAlign w:val="bottom"/>
            <w:hideMark/>
          </w:tcPr>
          <w:p w14:paraId="16DFA7C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1D3544A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0CA1CBEE" w14:textId="77777777" w:rsidTr="008D2125">
        <w:trPr>
          <w:trHeight w:val="255"/>
        </w:trPr>
        <w:tc>
          <w:tcPr>
            <w:tcW w:w="896" w:type="dxa"/>
            <w:shd w:val="clear" w:color="auto" w:fill="auto"/>
            <w:noWrap/>
            <w:vAlign w:val="bottom"/>
            <w:hideMark/>
          </w:tcPr>
          <w:p w14:paraId="188A49F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0C44A20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426</w:t>
            </w:r>
          </w:p>
        </w:tc>
        <w:tc>
          <w:tcPr>
            <w:tcW w:w="7206" w:type="dxa"/>
            <w:shd w:val="clear" w:color="auto" w:fill="auto"/>
            <w:noWrap/>
            <w:vAlign w:val="bottom"/>
            <w:hideMark/>
          </w:tcPr>
          <w:p w14:paraId="4008FF2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Nematerijalna proizvedena imovina</w:t>
            </w:r>
          </w:p>
        </w:tc>
        <w:tc>
          <w:tcPr>
            <w:tcW w:w="1985" w:type="dxa"/>
            <w:shd w:val="clear" w:color="auto" w:fill="auto"/>
            <w:noWrap/>
            <w:vAlign w:val="bottom"/>
            <w:hideMark/>
          </w:tcPr>
          <w:p w14:paraId="343214E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50.000,00</w:t>
            </w:r>
          </w:p>
        </w:tc>
        <w:tc>
          <w:tcPr>
            <w:tcW w:w="1763" w:type="dxa"/>
            <w:shd w:val="clear" w:color="auto" w:fill="auto"/>
            <w:noWrap/>
            <w:vAlign w:val="bottom"/>
            <w:hideMark/>
          </w:tcPr>
          <w:p w14:paraId="0058943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613A176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7E963572" w14:textId="77777777" w:rsidTr="008D2125">
        <w:trPr>
          <w:trHeight w:val="255"/>
        </w:trPr>
        <w:tc>
          <w:tcPr>
            <w:tcW w:w="896" w:type="dxa"/>
            <w:shd w:val="clear" w:color="auto" w:fill="auto"/>
            <w:noWrap/>
            <w:vAlign w:val="bottom"/>
            <w:hideMark/>
          </w:tcPr>
          <w:p w14:paraId="361919B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BFC5A6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4263</w:t>
            </w:r>
          </w:p>
        </w:tc>
        <w:tc>
          <w:tcPr>
            <w:tcW w:w="7206" w:type="dxa"/>
            <w:shd w:val="clear" w:color="auto" w:fill="auto"/>
            <w:noWrap/>
            <w:vAlign w:val="bottom"/>
            <w:hideMark/>
          </w:tcPr>
          <w:p w14:paraId="1B25AC0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Umjetnička, literarna i znanstvena djela</w:t>
            </w:r>
          </w:p>
        </w:tc>
        <w:tc>
          <w:tcPr>
            <w:tcW w:w="1985" w:type="dxa"/>
            <w:shd w:val="clear" w:color="auto" w:fill="auto"/>
            <w:noWrap/>
            <w:vAlign w:val="bottom"/>
            <w:hideMark/>
          </w:tcPr>
          <w:p w14:paraId="0F44D3B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E7B118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25B95F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F2BF252" w14:textId="77777777" w:rsidTr="008D2125">
        <w:trPr>
          <w:trHeight w:val="255"/>
        </w:trPr>
        <w:tc>
          <w:tcPr>
            <w:tcW w:w="896" w:type="dxa"/>
            <w:shd w:val="clear" w:color="000000" w:fill="FFFF99"/>
            <w:noWrap/>
            <w:vAlign w:val="bottom"/>
            <w:hideMark/>
          </w:tcPr>
          <w:p w14:paraId="638D402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3CE263F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K300002</w:t>
            </w:r>
          </w:p>
        </w:tc>
        <w:tc>
          <w:tcPr>
            <w:tcW w:w="7206" w:type="dxa"/>
            <w:shd w:val="clear" w:color="000000" w:fill="FFFF99"/>
            <w:noWrap/>
            <w:vAlign w:val="bottom"/>
            <w:hideMark/>
          </w:tcPr>
          <w:p w14:paraId="5420FD9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Kapitalni projekt: Provedba dokumenata prostornog uređenja</w:t>
            </w:r>
          </w:p>
        </w:tc>
        <w:tc>
          <w:tcPr>
            <w:tcW w:w="1985" w:type="dxa"/>
            <w:shd w:val="clear" w:color="000000" w:fill="FFFF99"/>
            <w:noWrap/>
            <w:vAlign w:val="bottom"/>
            <w:hideMark/>
          </w:tcPr>
          <w:p w14:paraId="10ADC9C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710.000,00</w:t>
            </w:r>
          </w:p>
        </w:tc>
        <w:tc>
          <w:tcPr>
            <w:tcW w:w="1763" w:type="dxa"/>
            <w:shd w:val="clear" w:color="000000" w:fill="FFFF99"/>
            <w:noWrap/>
            <w:vAlign w:val="bottom"/>
            <w:hideMark/>
          </w:tcPr>
          <w:p w14:paraId="7621853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98.766,99</w:t>
            </w:r>
          </w:p>
        </w:tc>
        <w:tc>
          <w:tcPr>
            <w:tcW w:w="896" w:type="dxa"/>
            <w:shd w:val="clear" w:color="000000" w:fill="FFFF99"/>
            <w:noWrap/>
            <w:vAlign w:val="bottom"/>
            <w:hideMark/>
          </w:tcPr>
          <w:p w14:paraId="7EFF9CB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13,91%</w:t>
            </w:r>
          </w:p>
        </w:tc>
      </w:tr>
      <w:tr w:rsidR="009B2AED" w:rsidRPr="009B2AED" w14:paraId="0100953D" w14:textId="77777777" w:rsidTr="008D2125">
        <w:trPr>
          <w:trHeight w:val="255"/>
        </w:trPr>
        <w:tc>
          <w:tcPr>
            <w:tcW w:w="896" w:type="dxa"/>
            <w:shd w:val="clear" w:color="000000" w:fill="CCCCFF"/>
            <w:noWrap/>
            <w:vAlign w:val="bottom"/>
            <w:hideMark/>
          </w:tcPr>
          <w:p w14:paraId="43FC058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66D392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1735711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360.000,00</w:t>
            </w:r>
          </w:p>
        </w:tc>
        <w:tc>
          <w:tcPr>
            <w:tcW w:w="1763" w:type="dxa"/>
            <w:shd w:val="clear" w:color="000000" w:fill="CCCCFF"/>
            <w:noWrap/>
            <w:vAlign w:val="bottom"/>
            <w:hideMark/>
          </w:tcPr>
          <w:p w14:paraId="784071D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89.836,99</w:t>
            </w:r>
          </w:p>
        </w:tc>
        <w:tc>
          <w:tcPr>
            <w:tcW w:w="896" w:type="dxa"/>
            <w:shd w:val="clear" w:color="000000" w:fill="CCCCFF"/>
            <w:noWrap/>
            <w:vAlign w:val="bottom"/>
            <w:hideMark/>
          </w:tcPr>
          <w:p w14:paraId="5B5C5A4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24,95%</w:t>
            </w:r>
          </w:p>
        </w:tc>
      </w:tr>
      <w:tr w:rsidR="009B2AED" w:rsidRPr="009B2AED" w14:paraId="6EE2A791" w14:textId="77777777" w:rsidTr="008D2125">
        <w:trPr>
          <w:trHeight w:val="255"/>
        </w:trPr>
        <w:tc>
          <w:tcPr>
            <w:tcW w:w="896" w:type="dxa"/>
            <w:shd w:val="clear" w:color="000000" w:fill="CCCCFF"/>
            <w:noWrap/>
            <w:vAlign w:val="bottom"/>
            <w:hideMark/>
          </w:tcPr>
          <w:p w14:paraId="0E69FC2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2FB70D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5323983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360.000,00</w:t>
            </w:r>
          </w:p>
        </w:tc>
        <w:tc>
          <w:tcPr>
            <w:tcW w:w="1763" w:type="dxa"/>
            <w:shd w:val="clear" w:color="000000" w:fill="CCCCFF"/>
            <w:noWrap/>
            <w:vAlign w:val="bottom"/>
            <w:hideMark/>
          </w:tcPr>
          <w:p w14:paraId="1793647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89.836,99</w:t>
            </w:r>
          </w:p>
        </w:tc>
        <w:tc>
          <w:tcPr>
            <w:tcW w:w="896" w:type="dxa"/>
            <w:shd w:val="clear" w:color="000000" w:fill="CCCCFF"/>
            <w:noWrap/>
            <w:vAlign w:val="bottom"/>
            <w:hideMark/>
          </w:tcPr>
          <w:p w14:paraId="0C81E95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24,95%</w:t>
            </w:r>
          </w:p>
        </w:tc>
      </w:tr>
      <w:tr w:rsidR="009B2AED" w:rsidRPr="009B2AED" w14:paraId="29FC83E7" w14:textId="77777777" w:rsidTr="008D2125">
        <w:trPr>
          <w:trHeight w:val="255"/>
        </w:trPr>
        <w:tc>
          <w:tcPr>
            <w:tcW w:w="896" w:type="dxa"/>
            <w:shd w:val="clear" w:color="auto" w:fill="auto"/>
            <w:noWrap/>
            <w:vAlign w:val="bottom"/>
            <w:hideMark/>
          </w:tcPr>
          <w:p w14:paraId="08435F8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1BB3E58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5F7A3E9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6FBF338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100.000,00</w:t>
            </w:r>
          </w:p>
        </w:tc>
        <w:tc>
          <w:tcPr>
            <w:tcW w:w="1763" w:type="dxa"/>
            <w:shd w:val="clear" w:color="auto" w:fill="auto"/>
            <w:noWrap/>
            <w:vAlign w:val="bottom"/>
            <w:hideMark/>
          </w:tcPr>
          <w:p w14:paraId="1529206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39.836,99</w:t>
            </w:r>
          </w:p>
        </w:tc>
        <w:tc>
          <w:tcPr>
            <w:tcW w:w="896" w:type="dxa"/>
            <w:shd w:val="clear" w:color="auto" w:fill="auto"/>
            <w:noWrap/>
            <w:vAlign w:val="bottom"/>
            <w:hideMark/>
          </w:tcPr>
          <w:p w14:paraId="65CDF9F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39,84%</w:t>
            </w:r>
          </w:p>
        </w:tc>
      </w:tr>
      <w:tr w:rsidR="009B2AED" w:rsidRPr="009B2AED" w14:paraId="578E9707" w14:textId="77777777" w:rsidTr="008D2125">
        <w:trPr>
          <w:trHeight w:val="255"/>
        </w:trPr>
        <w:tc>
          <w:tcPr>
            <w:tcW w:w="896" w:type="dxa"/>
            <w:shd w:val="clear" w:color="auto" w:fill="auto"/>
            <w:noWrap/>
            <w:vAlign w:val="bottom"/>
            <w:hideMark/>
          </w:tcPr>
          <w:p w14:paraId="575D0DB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7E3BBF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3233</w:t>
            </w:r>
          </w:p>
        </w:tc>
        <w:tc>
          <w:tcPr>
            <w:tcW w:w="7206" w:type="dxa"/>
            <w:shd w:val="clear" w:color="auto" w:fill="auto"/>
            <w:noWrap/>
            <w:vAlign w:val="bottom"/>
            <w:hideMark/>
          </w:tcPr>
          <w:p w14:paraId="66AE92B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promidžbe i informiranja</w:t>
            </w:r>
          </w:p>
        </w:tc>
        <w:tc>
          <w:tcPr>
            <w:tcW w:w="1985" w:type="dxa"/>
            <w:shd w:val="clear" w:color="auto" w:fill="auto"/>
            <w:noWrap/>
            <w:vAlign w:val="bottom"/>
            <w:hideMark/>
          </w:tcPr>
          <w:p w14:paraId="523FB28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0B1A1E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9.505,00</w:t>
            </w:r>
          </w:p>
        </w:tc>
        <w:tc>
          <w:tcPr>
            <w:tcW w:w="896" w:type="dxa"/>
            <w:shd w:val="clear" w:color="auto" w:fill="auto"/>
            <w:noWrap/>
            <w:vAlign w:val="bottom"/>
            <w:hideMark/>
          </w:tcPr>
          <w:p w14:paraId="699D6DE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07DE185" w14:textId="77777777" w:rsidTr="008D2125">
        <w:trPr>
          <w:trHeight w:val="255"/>
        </w:trPr>
        <w:tc>
          <w:tcPr>
            <w:tcW w:w="896" w:type="dxa"/>
            <w:shd w:val="clear" w:color="auto" w:fill="auto"/>
            <w:noWrap/>
            <w:vAlign w:val="bottom"/>
            <w:hideMark/>
          </w:tcPr>
          <w:p w14:paraId="1444CC6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E622B4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07228AC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5331A05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1E048F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30.331,99</w:t>
            </w:r>
          </w:p>
        </w:tc>
        <w:tc>
          <w:tcPr>
            <w:tcW w:w="896" w:type="dxa"/>
            <w:shd w:val="clear" w:color="auto" w:fill="auto"/>
            <w:noWrap/>
            <w:vAlign w:val="bottom"/>
            <w:hideMark/>
          </w:tcPr>
          <w:p w14:paraId="045B5FF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C67A80C" w14:textId="77777777" w:rsidTr="008D2125">
        <w:trPr>
          <w:trHeight w:val="255"/>
        </w:trPr>
        <w:tc>
          <w:tcPr>
            <w:tcW w:w="896" w:type="dxa"/>
            <w:shd w:val="clear" w:color="auto" w:fill="auto"/>
            <w:noWrap/>
            <w:vAlign w:val="bottom"/>
            <w:hideMark/>
          </w:tcPr>
          <w:p w14:paraId="3841942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6DD075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426</w:t>
            </w:r>
          </w:p>
        </w:tc>
        <w:tc>
          <w:tcPr>
            <w:tcW w:w="7206" w:type="dxa"/>
            <w:shd w:val="clear" w:color="auto" w:fill="auto"/>
            <w:noWrap/>
            <w:vAlign w:val="bottom"/>
            <w:hideMark/>
          </w:tcPr>
          <w:p w14:paraId="286F5B6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Nematerijalna proizvedena imovina</w:t>
            </w:r>
          </w:p>
        </w:tc>
        <w:tc>
          <w:tcPr>
            <w:tcW w:w="1985" w:type="dxa"/>
            <w:shd w:val="clear" w:color="auto" w:fill="auto"/>
            <w:noWrap/>
            <w:vAlign w:val="bottom"/>
            <w:hideMark/>
          </w:tcPr>
          <w:p w14:paraId="5312BDE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260.000,00</w:t>
            </w:r>
          </w:p>
        </w:tc>
        <w:tc>
          <w:tcPr>
            <w:tcW w:w="1763" w:type="dxa"/>
            <w:shd w:val="clear" w:color="auto" w:fill="auto"/>
            <w:noWrap/>
            <w:vAlign w:val="bottom"/>
            <w:hideMark/>
          </w:tcPr>
          <w:p w14:paraId="110D5E2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50.000,00</w:t>
            </w:r>
          </w:p>
        </w:tc>
        <w:tc>
          <w:tcPr>
            <w:tcW w:w="896" w:type="dxa"/>
            <w:shd w:val="clear" w:color="auto" w:fill="auto"/>
            <w:noWrap/>
            <w:vAlign w:val="bottom"/>
            <w:hideMark/>
          </w:tcPr>
          <w:p w14:paraId="48E1E05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19,23%</w:t>
            </w:r>
          </w:p>
        </w:tc>
      </w:tr>
      <w:tr w:rsidR="009B2AED" w:rsidRPr="009B2AED" w14:paraId="394EF151" w14:textId="77777777" w:rsidTr="008D2125">
        <w:trPr>
          <w:trHeight w:val="255"/>
        </w:trPr>
        <w:tc>
          <w:tcPr>
            <w:tcW w:w="896" w:type="dxa"/>
            <w:shd w:val="clear" w:color="auto" w:fill="auto"/>
            <w:noWrap/>
            <w:vAlign w:val="bottom"/>
            <w:hideMark/>
          </w:tcPr>
          <w:p w14:paraId="4FA68A4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314CA2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4264</w:t>
            </w:r>
          </w:p>
        </w:tc>
        <w:tc>
          <w:tcPr>
            <w:tcW w:w="7206" w:type="dxa"/>
            <w:shd w:val="clear" w:color="auto" w:fill="auto"/>
            <w:noWrap/>
            <w:vAlign w:val="bottom"/>
            <w:hideMark/>
          </w:tcPr>
          <w:p w14:paraId="0F9BD84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Ostala nematerijalna proizvedena imovina</w:t>
            </w:r>
          </w:p>
        </w:tc>
        <w:tc>
          <w:tcPr>
            <w:tcW w:w="1985" w:type="dxa"/>
            <w:shd w:val="clear" w:color="auto" w:fill="auto"/>
            <w:noWrap/>
            <w:vAlign w:val="bottom"/>
            <w:hideMark/>
          </w:tcPr>
          <w:p w14:paraId="68C5697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86C119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50.000,00</w:t>
            </w:r>
          </w:p>
        </w:tc>
        <w:tc>
          <w:tcPr>
            <w:tcW w:w="896" w:type="dxa"/>
            <w:shd w:val="clear" w:color="auto" w:fill="auto"/>
            <w:noWrap/>
            <w:vAlign w:val="bottom"/>
            <w:hideMark/>
          </w:tcPr>
          <w:p w14:paraId="64EB7E0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A10EBCA" w14:textId="77777777" w:rsidTr="008D2125">
        <w:trPr>
          <w:trHeight w:val="255"/>
        </w:trPr>
        <w:tc>
          <w:tcPr>
            <w:tcW w:w="896" w:type="dxa"/>
            <w:shd w:val="clear" w:color="000000" w:fill="CCCCFF"/>
            <w:noWrap/>
            <w:vAlign w:val="bottom"/>
            <w:hideMark/>
          </w:tcPr>
          <w:p w14:paraId="248C864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E08CB3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7269640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150.000,00</w:t>
            </w:r>
          </w:p>
        </w:tc>
        <w:tc>
          <w:tcPr>
            <w:tcW w:w="1763" w:type="dxa"/>
            <w:shd w:val="clear" w:color="000000" w:fill="CCCCFF"/>
            <w:noWrap/>
            <w:vAlign w:val="bottom"/>
            <w:hideMark/>
          </w:tcPr>
          <w:p w14:paraId="5030742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8.930,00</w:t>
            </w:r>
          </w:p>
        </w:tc>
        <w:tc>
          <w:tcPr>
            <w:tcW w:w="896" w:type="dxa"/>
            <w:shd w:val="clear" w:color="000000" w:fill="CCCCFF"/>
            <w:noWrap/>
            <w:vAlign w:val="bottom"/>
            <w:hideMark/>
          </w:tcPr>
          <w:p w14:paraId="6DE5F5B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5,95%</w:t>
            </w:r>
          </w:p>
        </w:tc>
      </w:tr>
      <w:tr w:rsidR="009B2AED" w:rsidRPr="009B2AED" w14:paraId="4AAEB819" w14:textId="77777777" w:rsidTr="008D2125">
        <w:trPr>
          <w:trHeight w:val="255"/>
        </w:trPr>
        <w:tc>
          <w:tcPr>
            <w:tcW w:w="896" w:type="dxa"/>
            <w:shd w:val="clear" w:color="000000" w:fill="CCCCFF"/>
            <w:noWrap/>
            <w:vAlign w:val="bottom"/>
            <w:hideMark/>
          </w:tcPr>
          <w:p w14:paraId="66326AB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735C40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4.5. KOMUNALNI DOPRINOSI I DR. NAKNADE UTVRĐENE POSEBNIM ZAKONOM</w:t>
            </w:r>
          </w:p>
        </w:tc>
        <w:tc>
          <w:tcPr>
            <w:tcW w:w="1985" w:type="dxa"/>
            <w:shd w:val="clear" w:color="000000" w:fill="CCCCFF"/>
            <w:noWrap/>
            <w:vAlign w:val="bottom"/>
            <w:hideMark/>
          </w:tcPr>
          <w:p w14:paraId="24AD310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150.000,00</w:t>
            </w:r>
          </w:p>
        </w:tc>
        <w:tc>
          <w:tcPr>
            <w:tcW w:w="1763" w:type="dxa"/>
            <w:shd w:val="clear" w:color="000000" w:fill="CCCCFF"/>
            <w:noWrap/>
            <w:vAlign w:val="bottom"/>
            <w:hideMark/>
          </w:tcPr>
          <w:p w14:paraId="233FC5F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8.930,00</w:t>
            </w:r>
          </w:p>
        </w:tc>
        <w:tc>
          <w:tcPr>
            <w:tcW w:w="896" w:type="dxa"/>
            <w:shd w:val="clear" w:color="000000" w:fill="CCCCFF"/>
            <w:noWrap/>
            <w:vAlign w:val="bottom"/>
            <w:hideMark/>
          </w:tcPr>
          <w:p w14:paraId="609B8E4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5,95%</w:t>
            </w:r>
          </w:p>
        </w:tc>
      </w:tr>
      <w:tr w:rsidR="009B2AED" w:rsidRPr="009B2AED" w14:paraId="0CB155C8" w14:textId="77777777" w:rsidTr="008D2125">
        <w:trPr>
          <w:trHeight w:val="255"/>
        </w:trPr>
        <w:tc>
          <w:tcPr>
            <w:tcW w:w="896" w:type="dxa"/>
            <w:shd w:val="clear" w:color="auto" w:fill="auto"/>
            <w:noWrap/>
            <w:vAlign w:val="bottom"/>
            <w:hideMark/>
          </w:tcPr>
          <w:p w14:paraId="2BD983A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29C7F1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58C3DAD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6CAF22E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150.000,00</w:t>
            </w:r>
          </w:p>
        </w:tc>
        <w:tc>
          <w:tcPr>
            <w:tcW w:w="1763" w:type="dxa"/>
            <w:shd w:val="clear" w:color="auto" w:fill="auto"/>
            <w:noWrap/>
            <w:vAlign w:val="bottom"/>
            <w:hideMark/>
          </w:tcPr>
          <w:p w14:paraId="15DAC59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8.930,00</w:t>
            </w:r>
          </w:p>
        </w:tc>
        <w:tc>
          <w:tcPr>
            <w:tcW w:w="896" w:type="dxa"/>
            <w:shd w:val="clear" w:color="auto" w:fill="auto"/>
            <w:noWrap/>
            <w:vAlign w:val="bottom"/>
            <w:hideMark/>
          </w:tcPr>
          <w:p w14:paraId="04DC262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5,95%</w:t>
            </w:r>
          </w:p>
        </w:tc>
      </w:tr>
      <w:tr w:rsidR="009B2AED" w:rsidRPr="009B2AED" w14:paraId="349D712F" w14:textId="77777777" w:rsidTr="008D2125">
        <w:trPr>
          <w:trHeight w:val="255"/>
        </w:trPr>
        <w:tc>
          <w:tcPr>
            <w:tcW w:w="896" w:type="dxa"/>
            <w:shd w:val="clear" w:color="auto" w:fill="auto"/>
            <w:noWrap/>
            <w:vAlign w:val="bottom"/>
            <w:hideMark/>
          </w:tcPr>
          <w:p w14:paraId="0A348D6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D22A28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54C11E2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0FADCE1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9C792E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8.930,00</w:t>
            </w:r>
          </w:p>
        </w:tc>
        <w:tc>
          <w:tcPr>
            <w:tcW w:w="896" w:type="dxa"/>
            <w:shd w:val="clear" w:color="auto" w:fill="auto"/>
            <w:noWrap/>
            <w:vAlign w:val="bottom"/>
            <w:hideMark/>
          </w:tcPr>
          <w:p w14:paraId="185CA11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D50286B" w14:textId="77777777" w:rsidTr="008D2125">
        <w:trPr>
          <w:trHeight w:val="255"/>
        </w:trPr>
        <w:tc>
          <w:tcPr>
            <w:tcW w:w="896" w:type="dxa"/>
            <w:shd w:val="clear" w:color="000000" w:fill="CCCCFF"/>
            <w:noWrap/>
            <w:vAlign w:val="bottom"/>
            <w:hideMark/>
          </w:tcPr>
          <w:p w14:paraId="170BF2E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lastRenderedPageBreak/>
              <w:t> </w:t>
            </w:r>
          </w:p>
        </w:tc>
        <w:tc>
          <w:tcPr>
            <w:tcW w:w="9067" w:type="dxa"/>
            <w:gridSpan w:val="2"/>
            <w:shd w:val="clear" w:color="000000" w:fill="CCCCFF"/>
            <w:noWrap/>
            <w:vAlign w:val="bottom"/>
            <w:hideMark/>
          </w:tcPr>
          <w:p w14:paraId="4071CE0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 PRIHODI OD NEFINANCIJSKE IMOVINE</w:t>
            </w:r>
          </w:p>
        </w:tc>
        <w:tc>
          <w:tcPr>
            <w:tcW w:w="1985" w:type="dxa"/>
            <w:shd w:val="clear" w:color="000000" w:fill="CCCCFF"/>
            <w:noWrap/>
            <w:vAlign w:val="bottom"/>
            <w:hideMark/>
          </w:tcPr>
          <w:p w14:paraId="68F8A02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200.000,00</w:t>
            </w:r>
          </w:p>
        </w:tc>
        <w:tc>
          <w:tcPr>
            <w:tcW w:w="1763" w:type="dxa"/>
            <w:shd w:val="clear" w:color="000000" w:fill="CCCCFF"/>
            <w:noWrap/>
            <w:vAlign w:val="bottom"/>
            <w:hideMark/>
          </w:tcPr>
          <w:p w14:paraId="2525D7C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37D4E48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2D409809" w14:textId="77777777" w:rsidTr="008D2125">
        <w:trPr>
          <w:trHeight w:val="255"/>
        </w:trPr>
        <w:tc>
          <w:tcPr>
            <w:tcW w:w="896" w:type="dxa"/>
            <w:shd w:val="clear" w:color="000000" w:fill="CCCCFF"/>
            <w:noWrap/>
            <w:vAlign w:val="bottom"/>
            <w:hideMark/>
          </w:tcPr>
          <w:p w14:paraId="072B8A1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C5E03C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7.1. 7.PRIHODI OD NEFINANCIJSKE IMOVINE</w:t>
            </w:r>
          </w:p>
        </w:tc>
        <w:tc>
          <w:tcPr>
            <w:tcW w:w="1985" w:type="dxa"/>
            <w:shd w:val="clear" w:color="000000" w:fill="CCCCFF"/>
            <w:noWrap/>
            <w:vAlign w:val="bottom"/>
            <w:hideMark/>
          </w:tcPr>
          <w:p w14:paraId="2DC2C3B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200.000,00</w:t>
            </w:r>
          </w:p>
        </w:tc>
        <w:tc>
          <w:tcPr>
            <w:tcW w:w="1763" w:type="dxa"/>
            <w:shd w:val="clear" w:color="000000" w:fill="CCCCFF"/>
            <w:noWrap/>
            <w:vAlign w:val="bottom"/>
            <w:hideMark/>
          </w:tcPr>
          <w:p w14:paraId="23DA99E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144EC74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1B991B97" w14:textId="77777777" w:rsidTr="008D2125">
        <w:trPr>
          <w:trHeight w:val="255"/>
        </w:trPr>
        <w:tc>
          <w:tcPr>
            <w:tcW w:w="896" w:type="dxa"/>
            <w:shd w:val="clear" w:color="auto" w:fill="auto"/>
            <w:noWrap/>
            <w:vAlign w:val="bottom"/>
            <w:hideMark/>
          </w:tcPr>
          <w:p w14:paraId="22155A8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283F9F6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411</w:t>
            </w:r>
          </w:p>
        </w:tc>
        <w:tc>
          <w:tcPr>
            <w:tcW w:w="7206" w:type="dxa"/>
            <w:shd w:val="clear" w:color="auto" w:fill="auto"/>
            <w:noWrap/>
            <w:vAlign w:val="bottom"/>
            <w:hideMark/>
          </w:tcPr>
          <w:p w14:paraId="2BD3E80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Materijalna imovina - prirodna bogatstva</w:t>
            </w:r>
          </w:p>
        </w:tc>
        <w:tc>
          <w:tcPr>
            <w:tcW w:w="1985" w:type="dxa"/>
            <w:shd w:val="clear" w:color="auto" w:fill="auto"/>
            <w:noWrap/>
            <w:vAlign w:val="bottom"/>
            <w:hideMark/>
          </w:tcPr>
          <w:p w14:paraId="7B78F65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200.000,00</w:t>
            </w:r>
          </w:p>
        </w:tc>
        <w:tc>
          <w:tcPr>
            <w:tcW w:w="1763" w:type="dxa"/>
            <w:shd w:val="clear" w:color="auto" w:fill="auto"/>
            <w:noWrap/>
            <w:vAlign w:val="bottom"/>
            <w:hideMark/>
          </w:tcPr>
          <w:p w14:paraId="6A8F180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0E98EBC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47402909" w14:textId="77777777" w:rsidTr="008D2125">
        <w:trPr>
          <w:trHeight w:val="255"/>
        </w:trPr>
        <w:tc>
          <w:tcPr>
            <w:tcW w:w="896" w:type="dxa"/>
            <w:shd w:val="clear" w:color="auto" w:fill="auto"/>
            <w:noWrap/>
            <w:vAlign w:val="bottom"/>
            <w:hideMark/>
          </w:tcPr>
          <w:p w14:paraId="5BC4267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F05001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4111</w:t>
            </w:r>
          </w:p>
        </w:tc>
        <w:tc>
          <w:tcPr>
            <w:tcW w:w="7206" w:type="dxa"/>
            <w:shd w:val="clear" w:color="auto" w:fill="auto"/>
            <w:noWrap/>
            <w:vAlign w:val="bottom"/>
            <w:hideMark/>
          </w:tcPr>
          <w:p w14:paraId="4DE26B0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Zemljište</w:t>
            </w:r>
          </w:p>
        </w:tc>
        <w:tc>
          <w:tcPr>
            <w:tcW w:w="1985" w:type="dxa"/>
            <w:shd w:val="clear" w:color="auto" w:fill="auto"/>
            <w:noWrap/>
            <w:vAlign w:val="bottom"/>
            <w:hideMark/>
          </w:tcPr>
          <w:p w14:paraId="02307CC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92FAF9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57010C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3ED0EAC" w14:textId="77777777" w:rsidTr="008D2125">
        <w:trPr>
          <w:trHeight w:val="255"/>
        </w:trPr>
        <w:tc>
          <w:tcPr>
            <w:tcW w:w="896" w:type="dxa"/>
            <w:shd w:val="clear" w:color="000000" w:fill="FF9900"/>
            <w:noWrap/>
            <w:vAlign w:val="bottom"/>
            <w:hideMark/>
          </w:tcPr>
          <w:p w14:paraId="0373257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9900"/>
            <w:noWrap/>
            <w:vAlign w:val="bottom"/>
            <w:hideMark/>
          </w:tcPr>
          <w:p w14:paraId="737064D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3002</w:t>
            </w:r>
          </w:p>
        </w:tc>
        <w:tc>
          <w:tcPr>
            <w:tcW w:w="7206" w:type="dxa"/>
            <w:shd w:val="clear" w:color="000000" w:fill="FF9900"/>
            <w:noWrap/>
            <w:vAlign w:val="bottom"/>
            <w:hideMark/>
          </w:tcPr>
          <w:p w14:paraId="39D8C76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Program: Izgradnja komunalne infrastrukture</w:t>
            </w:r>
          </w:p>
        </w:tc>
        <w:tc>
          <w:tcPr>
            <w:tcW w:w="1985" w:type="dxa"/>
            <w:shd w:val="clear" w:color="000000" w:fill="FF9900"/>
            <w:noWrap/>
            <w:vAlign w:val="bottom"/>
            <w:hideMark/>
          </w:tcPr>
          <w:p w14:paraId="4C66585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8.941.960,00</w:t>
            </w:r>
          </w:p>
        </w:tc>
        <w:tc>
          <w:tcPr>
            <w:tcW w:w="1763" w:type="dxa"/>
            <w:shd w:val="clear" w:color="000000" w:fill="FF9900"/>
            <w:noWrap/>
            <w:vAlign w:val="bottom"/>
            <w:hideMark/>
          </w:tcPr>
          <w:p w14:paraId="0D56E11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1.649.116,61</w:t>
            </w:r>
          </w:p>
        </w:tc>
        <w:tc>
          <w:tcPr>
            <w:tcW w:w="896" w:type="dxa"/>
            <w:shd w:val="clear" w:color="000000" w:fill="FF9900"/>
            <w:noWrap/>
            <w:vAlign w:val="bottom"/>
            <w:hideMark/>
          </w:tcPr>
          <w:p w14:paraId="5906C62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18,44%</w:t>
            </w:r>
          </w:p>
        </w:tc>
      </w:tr>
      <w:tr w:rsidR="009B2AED" w:rsidRPr="009B2AED" w14:paraId="7CD747CA" w14:textId="77777777" w:rsidTr="008D2125">
        <w:trPr>
          <w:trHeight w:val="255"/>
        </w:trPr>
        <w:tc>
          <w:tcPr>
            <w:tcW w:w="896" w:type="dxa"/>
            <w:shd w:val="clear" w:color="000000" w:fill="FFFF99"/>
            <w:noWrap/>
            <w:vAlign w:val="bottom"/>
            <w:hideMark/>
          </w:tcPr>
          <w:p w14:paraId="6858DF6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347E990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K300006</w:t>
            </w:r>
          </w:p>
        </w:tc>
        <w:tc>
          <w:tcPr>
            <w:tcW w:w="7206" w:type="dxa"/>
            <w:shd w:val="clear" w:color="000000" w:fill="FFFF99"/>
            <w:noWrap/>
            <w:vAlign w:val="bottom"/>
            <w:hideMark/>
          </w:tcPr>
          <w:p w14:paraId="77C186F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Kapitalni projekt: Projekti cesta i ostale infrastrukture u zonama izgradnje</w:t>
            </w:r>
          </w:p>
        </w:tc>
        <w:tc>
          <w:tcPr>
            <w:tcW w:w="1985" w:type="dxa"/>
            <w:shd w:val="clear" w:color="000000" w:fill="FFFF99"/>
            <w:noWrap/>
            <w:vAlign w:val="bottom"/>
            <w:hideMark/>
          </w:tcPr>
          <w:p w14:paraId="5664BC3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240.000,00</w:t>
            </w:r>
          </w:p>
        </w:tc>
        <w:tc>
          <w:tcPr>
            <w:tcW w:w="1763" w:type="dxa"/>
            <w:shd w:val="clear" w:color="000000" w:fill="FFFF99"/>
            <w:noWrap/>
            <w:vAlign w:val="bottom"/>
            <w:hideMark/>
          </w:tcPr>
          <w:p w14:paraId="7195E3F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91.125,00</w:t>
            </w:r>
          </w:p>
        </w:tc>
        <w:tc>
          <w:tcPr>
            <w:tcW w:w="896" w:type="dxa"/>
            <w:shd w:val="clear" w:color="000000" w:fill="FFFF99"/>
            <w:noWrap/>
            <w:vAlign w:val="bottom"/>
            <w:hideMark/>
          </w:tcPr>
          <w:p w14:paraId="1E56A3D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37,97%</w:t>
            </w:r>
          </w:p>
        </w:tc>
      </w:tr>
      <w:tr w:rsidR="009B2AED" w:rsidRPr="009B2AED" w14:paraId="55054464" w14:textId="77777777" w:rsidTr="008D2125">
        <w:trPr>
          <w:trHeight w:val="255"/>
        </w:trPr>
        <w:tc>
          <w:tcPr>
            <w:tcW w:w="896" w:type="dxa"/>
            <w:shd w:val="clear" w:color="000000" w:fill="CCCCFF"/>
            <w:noWrap/>
            <w:vAlign w:val="bottom"/>
            <w:hideMark/>
          </w:tcPr>
          <w:p w14:paraId="69E9F96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012E44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7FCC402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240.000,00</w:t>
            </w:r>
          </w:p>
        </w:tc>
        <w:tc>
          <w:tcPr>
            <w:tcW w:w="1763" w:type="dxa"/>
            <w:shd w:val="clear" w:color="000000" w:fill="CCCCFF"/>
            <w:noWrap/>
            <w:vAlign w:val="bottom"/>
            <w:hideMark/>
          </w:tcPr>
          <w:p w14:paraId="59C6C3A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91.125,00</w:t>
            </w:r>
          </w:p>
        </w:tc>
        <w:tc>
          <w:tcPr>
            <w:tcW w:w="896" w:type="dxa"/>
            <w:shd w:val="clear" w:color="000000" w:fill="CCCCFF"/>
            <w:noWrap/>
            <w:vAlign w:val="bottom"/>
            <w:hideMark/>
          </w:tcPr>
          <w:p w14:paraId="394CDE9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37,97%</w:t>
            </w:r>
          </w:p>
        </w:tc>
      </w:tr>
      <w:tr w:rsidR="009B2AED" w:rsidRPr="009B2AED" w14:paraId="49195CD2" w14:textId="77777777" w:rsidTr="008D2125">
        <w:trPr>
          <w:trHeight w:val="255"/>
        </w:trPr>
        <w:tc>
          <w:tcPr>
            <w:tcW w:w="896" w:type="dxa"/>
            <w:shd w:val="clear" w:color="000000" w:fill="CCCCFF"/>
            <w:noWrap/>
            <w:vAlign w:val="bottom"/>
            <w:hideMark/>
          </w:tcPr>
          <w:p w14:paraId="461D86D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5CBEAF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4.5. KOMUNALNI DOPRINOSI I DR. NAKNADE UTVRĐENE POSEBNIM ZAKONOM</w:t>
            </w:r>
          </w:p>
        </w:tc>
        <w:tc>
          <w:tcPr>
            <w:tcW w:w="1985" w:type="dxa"/>
            <w:shd w:val="clear" w:color="000000" w:fill="CCCCFF"/>
            <w:noWrap/>
            <w:vAlign w:val="bottom"/>
            <w:hideMark/>
          </w:tcPr>
          <w:p w14:paraId="2B02947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240.000,00</w:t>
            </w:r>
          </w:p>
        </w:tc>
        <w:tc>
          <w:tcPr>
            <w:tcW w:w="1763" w:type="dxa"/>
            <w:shd w:val="clear" w:color="000000" w:fill="CCCCFF"/>
            <w:noWrap/>
            <w:vAlign w:val="bottom"/>
            <w:hideMark/>
          </w:tcPr>
          <w:p w14:paraId="1D05BD9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91.125,00</w:t>
            </w:r>
          </w:p>
        </w:tc>
        <w:tc>
          <w:tcPr>
            <w:tcW w:w="896" w:type="dxa"/>
            <w:shd w:val="clear" w:color="000000" w:fill="CCCCFF"/>
            <w:noWrap/>
            <w:vAlign w:val="bottom"/>
            <w:hideMark/>
          </w:tcPr>
          <w:p w14:paraId="0047447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37,97%</w:t>
            </w:r>
          </w:p>
        </w:tc>
      </w:tr>
      <w:tr w:rsidR="009B2AED" w:rsidRPr="009B2AED" w14:paraId="01AFB26E" w14:textId="77777777" w:rsidTr="008D2125">
        <w:trPr>
          <w:trHeight w:val="255"/>
        </w:trPr>
        <w:tc>
          <w:tcPr>
            <w:tcW w:w="896" w:type="dxa"/>
            <w:shd w:val="clear" w:color="auto" w:fill="auto"/>
            <w:noWrap/>
            <w:vAlign w:val="bottom"/>
            <w:hideMark/>
          </w:tcPr>
          <w:p w14:paraId="6D0ABFD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06EF51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426</w:t>
            </w:r>
          </w:p>
        </w:tc>
        <w:tc>
          <w:tcPr>
            <w:tcW w:w="7206" w:type="dxa"/>
            <w:shd w:val="clear" w:color="auto" w:fill="auto"/>
            <w:noWrap/>
            <w:vAlign w:val="bottom"/>
            <w:hideMark/>
          </w:tcPr>
          <w:p w14:paraId="4BBC9C8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Nematerijalna proizvedena imovina</w:t>
            </w:r>
          </w:p>
        </w:tc>
        <w:tc>
          <w:tcPr>
            <w:tcW w:w="1985" w:type="dxa"/>
            <w:shd w:val="clear" w:color="auto" w:fill="auto"/>
            <w:noWrap/>
            <w:vAlign w:val="bottom"/>
            <w:hideMark/>
          </w:tcPr>
          <w:p w14:paraId="1DCD39C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240.000,00</w:t>
            </w:r>
          </w:p>
        </w:tc>
        <w:tc>
          <w:tcPr>
            <w:tcW w:w="1763" w:type="dxa"/>
            <w:shd w:val="clear" w:color="auto" w:fill="auto"/>
            <w:noWrap/>
            <w:vAlign w:val="bottom"/>
            <w:hideMark/>
          </w:tcPr>
          <w:p w14:paraId="652EB8F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91.125,00</w:t>
            </w:r>
          </w:p>
        </w:tc>
        <w:tc>
          <w:tcPr>
            <w:tcW w:w="896" w:type="dxa"/>
            <w:shd w:val="clear" w:color="auto" w:fill="auto"/>
            <w:noWrap/>
            <w:vAlign w:val="bottom"/>
            <w:hideMark/>
          </w:tcPr>
          <w:p w14:paraId="4C7A0F7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37,97%</w:t>
            </w:r>
          </w:p>
        </w:tc>
      </w:tr>
      <w:tr w:rsidR="009B2AED" w:rsidRPr="009B2AED" w14:paraId="548C55BD" w14:textId="77777777" w:rsidTr="008D2125">
        <w:trPr>
          <w:trHeight w:val="255"/>
        </w:trPr>
        <w:tc>
          <w:tcPr>
            <w:tcW w:w="896" w:type="dxa"/>
            <w:shd w:val="clear" w:color="auto" w:fill="auto"/>
            <w:noWrap/>
            <w:vAlign w:val="bottom"/>
            <w:hideMark/>
          </w:tcPr>
          <w:p w14:paraId="4C5CDEE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1E045E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4264</w:t>
            </w:r>
          </w:p>
        </w:tc>
        <w:tc>
          <w:tcPr>
            <w:tcW w:w="7206" w:type="dxa"/>
            <w:shd w:val="clear" w:color="auto" w:fill="auto"/>
            <w:noWrap/>
            <w:vAlign w:val="bottom"/>
            <w:hideMark/>
          </w:tcPr>
          <w:p w14:paraId="33E73ED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Ostala nematerijalna proizvedena imovina</w:t>
            </w:r>
          </w:p>
        </w:tc>
        <w:tc>
          <w:tcPr>
            <w:tcW w:w="1985" w:type="dxa"/>
            <w:shd w:val="clear" w:color="auto" w:fill="auto"/>
            <w:noWrap/>
            <w:vAlign w:val="bottom"/>
            <w:hideMark/>
          </w:tcPr>
          <w:p w14:paraId="496251E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BEC498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91.125,00</w:t>
            </w:r>
          </w:p>
        </w:tc>
        <w:tc>
          <w:tcPr>
            <w:tcW w:w="896" w:type="dxa"/>
            <w:shd w:val="clear" w:color="auto" w:fill="auto"/>
            <w:noWrap/>
            <w:vAlign w:val="bottom"/>
            <w:hideMark/>
          </w:tcPr>
          <w:p w14:paraId="12CCC41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A43A96F" w14:textId="77777777" w:rsidTr="008D2125">
        <w:trPr>
          <w:trHeight w:val="255"/>
        </w:trPr>
        <w:tc>
          <w:tcPr>
            <w:tcW w:w="896" w:type="dxa"/>
            <w:shd w:val="clear" w:color="000000" w:fill="FFFF99"/>
            <w:noWrap/>
            <w:vAlign w:val="bottom"/>
            <w:hideMark/>
          </w:tcPr>
          <w:p w14:paraId="26C21F4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0035FA8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K300007</w:t>
            </w:r>
          </w:p>
        </w:tc>
        <w:tc>
          <w:tcPr>
            <w:tcW w:w="7206" w:type="dxa"/>
            <w:shd w:val="clear" w:color="000000" w:fill="FFFF99"/>
            <w:noWrap/>
            <w:vAlign w:val="bottom"/>
            <w:hideMark/>
          </w:tcPr>
          <w:p w14:paraId="31D8AE7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xml:space="preserve">Kapitalni projekt: Cesta i nogostup </w:t>
            </w:r>
            <w:proofErr w:type="spellStart"/>
            <w:r w:rsidRPr="009B2AED">
              <w:rPr>
                <w:rFonts w:ascii="Arial" w:eastAsia="Times New Roman" w:hAnsi="Arial" w:cs="Arial"/>
                <w:b/>
                <w:bCs/>
                <w:sz w:val="16"/>
                <w:szCs w:val="16"/>
                <w:lang w:eastAsia="hr-HR"/>
              </w:rPr>
              <w:t>Vinež-Marciljani</w:t>
            </w:r>
            <w:proofErr w:type="spellEnd"/>
          </w:p>
        </w:tc>
        <w:tc>
          <w:tcPr>
            <w:tcW w:w="1985" w:type="dxa"/>
            <w:shd w:val="clear" w:color="000000" w:fill="FFFF99"/>
            <w:noWrap/>
            <w:vAlign w:val="bottom"/>
            <w:hideMark/>
          </w:tcPr>
          <w:p w14:paraId="60A9BF2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754.000,00</w:t>
            </w:r>
          </w:p>
        </w:tc>
        <w:tc>
          <w:tcPr>
            <w:tcW w:w="1763" w:type="dxa"/>
            <w:shd w:val="clear" w:color="000000" w:fill="FFFF99"/>
            <w:noWrap/>
            <w:vAlign w:val="bottom"/>
            <w:hideMark/>
          </w:tcPr>
          <w:p w14:paraId="6B17450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702.147,66</w:t>
            </w:r>
          </w:p>
        </w:tc>
        <w:tc>
          <w:tcPr>
            <w:tcW w:w="896" w:type="dxa"/>
            <w:shd w:val="clear" w:color="000000" w:fill="FFFF99"/>
            <w:noWrap/>
            <w:vAlign w:val="bottom"/>
            <w:hideMark/>
          </w:tcPr>
          <w:p w14:paraId="76C04C7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93,12%</w:t>
            </w:r>
          </w:p>
        </w:tc>
      </w:tr>
      <w:tr w:rsidR="009B2AED" w:rsidRPr="009B2AED" w14:paraId="11111228" w14:textId="77777777" w:rsidTr="008D2125">
        <w:trPr>
          <w:trHeight w:val="255"/>
        </w:trPr>
        <w:tc>
          <w:tcPr>
            <w:tcW w:w="896" w:type="dxa"/>
            <w:shd w:val="clear" w:color="000000" w:fill="CCCCFF"/>
            <w:noWrap/>
            <w:vAlign w:val="bottom"/>
            <w:hideMark/>
          </w:tcPr>
          <w:p w14:paraId="20C7E68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FE4D09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782420F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574.000,00</w:t>
            </w:r>
          </w:p>
        </w:tc>
        <w:tc>
          <w:tcPr>
            <w:tcW w:w="1763" w:type="dxa"/>
            <w:shd w:val="clear" w:color="000000" w:fill="CCCCFF"/>
            <w:noWrap/>
            <w:vAlign w:val="bottom"/>
            <w:hideMark/>
          </w:tcPr>
          <w:p w14:paraId="1D12000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56979A8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7D86BB43" w14:textId="77777777" w:rsidTr="008D2125">
        <w:trPr>
          <w:trHeight w:val="255"/>
        </w:trPr>
        <w:tc>
          <w:tcPr>
            <w:tcW w:w="896" w:type="dxa"/>
            <w:shd w:val="clear" w:color="000000" w:fill="CCCCFF"/>
            <w:noWrap/>
            <w:vAlign w:val="bottom"/>
            <w:hideMark/>
          </w:tcPr>
          <w:p w14:paraId="56F2307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43A3E5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5.4. POMOĆI IZ DRŽAVNOG PRORAČUNA</w:t>
            </w:r>
          </w:p>
        </w:tc>
        <w:tc>
          <w:tcPr>
            <w:tcW w:w="1985" w:type="dxa"/>
            <w:shd w:val="clear" w:color="000000" w:fill="CCCCFF"/>
            <w:noWrap/>
            <w:vAlign w:val="bottom"/>
            <w:hideMark/>
          </w:tcPr>
          <w:p w14:paraId="6975714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574.000,00</w:t>
            </w:r>
          </w:p>
        </w:tc>
        <w:tc>
          <w:tcPr>
            <w:tcW w:w="1763" w:type="dxa"/>
            <w:shd w:val="clear" w:color="000000" w:fill="CCCCFF"/>
            <w:noWrap/>
            <w:vAlign w:val="bottom"/>
            <w:hideMark/>
          </w:tcPr>
          <w:p w14:paraId="5987B86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46BA8B8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2C58E90D" w14:textId="77777777" w:rsidTr="008D2125">
        <w:trPr>
          <w:trHeight w:val="255"/>
        </w:trPr>
        <w:tc>
          <w:tcPr>
            <w:tcW w:w="896" w:type="dxa"/>
            <w:shd w:val="clear" w:color="auto" w:fill="auto"/>
            <w:noWrap/>
            <w:vAlign w:val="bottom"/>
            <w:hideMark/>
          </w:tcPr>
          <w:p w14:paraId="34CAECA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67E5B17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421</w:t>
            </w:r>
          </w:p>
        </w:tc>
        <w:tc>
          <w:tcPr>
            <w:tcW w:w="7206" w:type="dxa"/>
            <w:shd w:val="clear" w:color="auto" w:fill="auto"/>
            <w:noWrap/>
            <w:vAlign w:val="bottom"/>
            <w:hideMark/>
          </w:tcPr>
          <w:p w14:paraId="71D6D4A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Građevinski objekti</w:t>
            </w:r>
          </w:p>
        </w:tc>
        <w:tc>
          <w:tcPr>
            <w:tcW w:w="1985" w:type="dxa"/>
            <w:shd w:val="clear" w:color="auto" w:fill="auto"/>
            <w:noWrap/>
            <w:vAlign w:val="bottom"/>
            <w:hideMark/>
          </w:tcPr>
          <w:p w14:paraId="59AA3A5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574.000,00</w:t>
            </w:r>
          </w:p>
        </w:tc>
        <w:tc>
          <w:tcPr>
            <w:tcW w:w="1763" w:type="dxa"/>
            <w:shd w:val="clear" w:color="auto" w:fill="auto"/>
            <w:noWrap/>
            <w:vAlign w:val="bottom"/>
            <w:hideMark/>
          </w:tcPr>
          <w:p w14:paraId="728C92F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15EFD20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43EA1478" w14:textId="77777777" w:rsidTr="008D2125">
        <w:trPr>
          <w:trHeight w:val="255"/>
        </w:trPr>
        <w:tc>
          <w:tcPr>
            <w:tcW w:w="896" w:type="dxa"/>
            <w:shd w:val="clear" w:color="auto" w:fill="auto"/>
            <w:noWrap/>
            <w:vAlign w:val="bottom"/>
            <w:hideMark/>
          </w:tcPr>
          <w:p w14:paraId="69F16C6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DD81BE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4213</w:t>
            </w:r>
          </w:p>
        </w:tc>
        <w:tc>
          <w:tcPr>
            <w:tcW w:w="7206" w:type="dxa"/>
            <w:shd w:val="clear" w:color="auto" w:fill="auto"/>
            <w:noWrap/>
            <w:vAlign w:val="bottom"/>
            <w:hideMark/>
          </w:tcPr>
          <w:p w14:paraId="16B37C7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Ceste, željeznice i ostali prometni objekti</w:t>
            </w:r>
          </w:p>
        </w:tc>
        <w:tc>
          <w:tcPr>
            <w:tcW w:w="1985" w:type="dxa"/>
            <w:shd w:val="clear" w:color="auto" w:fill="auto"/>
            <w:noWrap/>
            <w:vAlign w:val="bottom"/>
            <w:hideMark/>
          </w:tcPr>
          <w:p w14:paraId="7EBB556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3C8E8C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D97CEE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DF01CB8" w14:textId="77777777" w:rsidTr="008D2125">
        <w:trPr>
          <w:trHeight w:val="255"/>
        </w:trPr>
        <w:tc>
          <w:tcPr>
            <w:tcW w:w="896" w:type="dxa"/>
            <w:shd w:val="clear" w:color="000000" w:fill="CCCCFF"/>
            <w:noWrap/>
            <w:vAlign w:val="bottom"/>
            <w:hideMark/>
          </w:tcPr>
          <w:p w14:paraId="0620064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59CAA1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 PRIHODI OD NEFINANCIJSKE IMOVINE</w:t>
            </w:r>
          </w:p>
        </w:tc>
        <w:tc>
          <w:tcPr>
            <w:tcW w:w="1985" w:type="dxa"/>
            <w:shd w:val="clear" w:color="000000" w:fill="CCCCFF"/>
            <w:noWrap/>
            <w:vAlign w:val="bottom"/>
            <w:hideMark/>
          </w:tcPr>
          <w:p w14:paraId="3636940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180.000,00</w:t>
            </w:r>
          </w:p>
        </w:tc>
        <w:tc>
          <w:tcPr>
            <w:tcW w:w="1763" w:type="dxa"/>
            <w:shd w:val="clear" w:color="000000" w:fill="CCCCFF"/>
            <w:noWrap/>
            <w:vAlign w:val="bottom"/>
            <w:hideMark/>
          </w:tcPr>
          <w:p w14:paraId="66D93ED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702.147,66</w:t>
            </w:r>
          </w:p>
        </w:tc>
        <w:tc>
          <w:tcPr>
            <w:tcW w:w="896" w:type="dxa"/>
            <w:shd w:val="clear" w:color="000000" w:fill="CCCCFF"/>
            <w:noWrap/>
            <w:vAlign w:val="bottom"/>
            <w:hideMark/>
          </w:tcPr>
          <w:p w14:paraId="374D5CD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390,08%</w:t>
            </w:r>
          </w:p>
        </w:tc>
      </w:tr>
      <w:tr w:rsidR="009B2AED" w:rsidRPr="009B2AED" w14:paraId="4E077C2C" w14:textId="77777777" w:rsidTr="008D2125">
        <w:trPr>
          <w:trHeight w:val="255"/>
        </w:trPr>
        <w:tc>
          <w:tcPr>
            <w:tcW w:w="896" w:type="dxa"/>
            <w:shd w:val="clear" w:color="000000" w:fill="CCCCFF"/>
            <w:noWrap/>
            <w:vAlign w:val="bottom"/>
            <w:hideMark/>
          </w:tcPr>
          <w:p w14:paraId="6F8A8C8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13E983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7.1. 7.PRIHODI OD NEFINANCIJSKE IMOVINE</w:t>
            </w:r>
          </w:p>
        </w:tc>
        <w:tc>
          <w:tcPr>
            <w:tcW w:w="1985" w:type="dxa"/>
            <w:shd w:val="clear" w:color="000000" w:fill="CCCCFF"/>
            <w:noWrap/>
            <w:vAlign w:val="bottom"/>
            <w:hideMark/>
          </w:tcPr>
          <w:p w14:paraId="49619EF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180.000,00</w:t>
            </w:r>
          </w:p>
        </w:tc>
        <w:tc>
          <w:tcPr>
            <w:tcW w:w="1763" w:type="dxa"/>
            <w:shd w:val="clear" w:color="000000" w:fill="CCCCFF"/>
            <w:noWrap/>
            <w:vAlign w:val="bottom"/>
            <w:hideMark/>
          </w:tcPr>
          <w:p w14:paraId="411D2E2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702.147,66</w:t>
            </w:r>
          </w:p>
        </w:tc>
        <w:tc>
          <w:tcPr>
            <w:tcW w:w="896" w:type="dxa"/>
            <w:shd w:val="clear" w:color="000000" w:fill="CCCCFF"/>
            <w:noWrap/>
            <w:vAlign w:val="bottom"/>
            <w:hideMark/>
          </w:tcPr>
          <w:p w14:paraId="178114C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390,08%</w:t>
            </w:r>
          </w:p>
        </w:tc>
      </w:tr>
      <w:tr w:rsidR="009B2AED" w:rsidRPr="009B2AED" w14:paraId="690DD779" w14:textId="77777777" w:rsidTr="008D2125">
        <w:trPr>
          <w:trHeight w:val="255"/>
        </w:trPr>
        <w:tc>
          <w:tcPr>
            <w:tcW w:w="896" w:type="dxa"/>
            <w:shd w:val="clear" w:color="auto" w:fill="auto"/>
            <w:noWrap/>
            <w:vAlign w:val="bottom"/>
            <w:hideMark/>
          </w:tcPr>
          <w:p w14:paraId="1033885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2401473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421</w:t>
            </w:r>
          </w:p>
        </w:tc>
        <w:tc>
          <w:tcPr>
            <w:tcW w:w="7206" w:type="dxa"/>
            <w:shd w:val="clear" w:color="auto" w:fill="auto"/>
            <w:noWrap/>
            <w:vAlign w:val="bottom"/>
            <w:hideMark/>
          </w:tcPr>
          <w:p w14:paraId="6016073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Građevinski objekti</w:t>
            </w:r>
          </w:p>
        </w:tc>
        <w:tc>
          <w:tcPr>
            <w:tcW w:w="1985" w:type="dxa"/>
            <w:shd w:val="clear" w:color="auto" w:fill="auto"/>
            <w:noWrap/>
            <w:vAlign w:val="bottom"/>
            <w:hideMark/>
          </w:tcPr>
          <w:p w14:paraId="4820651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180.000,00</w:t>
            </w:r>
          </w:p>
        </w:tc>
        <w:tc>
          <w:tcPr>
            <w:tcW w:w="1763" w:type="dxa"/>
            <w:shd w:val="clear" w:color="auto" w:fill="auto"/>
            <w:noWrap/>
            <w:vAlign w:val="bottom"/>
            <w:hideMark/>
          </w:tcPr>
          <w:p w14:paraId="1DD3B49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702.147,66</w:t>
            </w:r>
          </w:p>
        </w:tc>
        <w:tc>
          <w:tcPr>
            <w:tcW w:w="896" w:type="dxa"/>
            <w:shd w:val="clear" w:color="auto" w:fill="auto"/>
            <w:noWrap/>
            <w:vAlign w:val="bottom"/>
            <w:hideMark/>
          </w:tcPr>
          <w:p w14:paraId="5DC4FC3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390,08%</w:t>
            </w:r>
          </w:p>
        </w:tc>
      </w:tr>
      <w:tr w:rsidR="009B2AED" w:rsidRPr="009B2AED" w14:paraId="52F2F1E5" w14:textId="77777777" w:rsidTr="008D2125">
        <w:trPr>
          <w:trHeight w:val="255"/>
        </w:trPr>
        <w:tc>
          <w:tcPr>
            <w:tcW w:w="896" w:type="dxa"/>
            <w:shd w:val="clear" w:color="auto" w:fill="auto"/>
            <w:noWrap/>
            <w:vAlign w:val="bottom"/>
            <w:hideMark/>
          </w:tcPr>
          <w:p w14:paraId="53102DF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EBF99D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4213</w:t>
            </w:r>
          </w:p>
        </w:tc>
        <w:tc>
          <w:tcPr>
            <w:tcW w:w="7206" w:type="dxa"/>
            <w:shd w:val="clear" w:color="auto" w:fill="auto"/>
            <w:noWrap/>
            <w:vAlign w:val="bottom"/>
            <w:hideMark/>
          </w:tcPr>
          <w:p w14:paraId="077CDF4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Ceste, željeznice i ostali prometni objekti</w:t>
            </w:r>
          </w:p>
        </w:tc>
        <w:tc>
          <w:tcPr>
            <w:tcW w:w="1985" w:type="dxa"/>
            <w:shd w:val="clear" w:color="auto" w:fill="auto"/>
            <w:noWrap/>
            <w:vAlign w:val="bottom"/>
            <w:hideMark/>
          </w:tcPr>
          <w:p w14:paraId="5C8DDC3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946F44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702.147,66</w:t>
            </w:r>
          </w:p>
        </w:tc>
        <w:tc>
          <w:tcPr>
            <w:tcW w:w="896" w:type="dxa"/>
            <w:shd w:val="clear" w:color="auto" w:fill="auto"/>
            <w:noWrap/>
            <w:vAlign w:val="bottom"/>
            <w:hideMark/>
          </w:tcPr>
          <w:p w14:paraId="4215A1F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F4F03CE" w14:textId="77777777" w:rsidTr="008D2125">
        <w:trPr>
          <w:trHeight w:val="255"/>
        </w:trPr>
        <w:tc>
          <w:tcPr>
            <w:tcW w:w="896" w:type="dxa"/>
            <w:shd w:val="clear" w:color="000000" w:fill="FFFF99"/>
            <w:noWrap/>
            <w:vAlign w:val="bottom"/>
            <w:hideMark/>
          </w:tcPr>
          <w:p w14:paraId="4D36B96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47729A4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K300009</w:t>
            </w:r>
          </w:p>
        </w:tc>
        <w:tc>
          <w:tcPr>
            <w:tcW w:w="7206" w:type="dxa"/>
            <w:shd w:val="clear" w:color="000000" w:fill="FFFF99"/>
            <w:noWrap/>
            <w:vAlign w:val="bottom"/>
            <w:hideMark/>
          </w:tcPr>
          <w:p w14:paraId="1294653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Kapitalni projekt: Rekonstrukcija javnih cesta</w:t>
            </w:r>
          </w:p>
        </w:tc>
        <w:tc>
          <w:tcPr>
            <w:tcW w:w="1985" w:type="dxa"/>
            <w:shd w:val="clear" w:color="000000" w:fill="FFFF99"/>
            <w:noWrap/>
            <w:vAlign w:val="bottom"/>
            <w:hideMark/>
          </w:tcPr>
          <w:p w14:paraId="61FAB76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190.000,00</w:t>
            </w:r>
          </w:p>
        </w:tc>
        <w:tc>
          <w:tcPr>
            <w:tcW w:w="1763" w:type="dxa"/>
            <w:shd w:val="clear" w:color="000000" w:fill="FFFF99"/>
            <w:noWrap/>
            <w:vAlign w:val="bottom"/>
            <w:hideMark/>
          </w:tcPr>
          <w:p w14:paraId="6A5AE9D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3CCAE8B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65D48071" w14:textId="77777777" w:rsidTr="008D2125">
        <w:trPr>
          <w:trHeight w:val="255"/>
        </w:trPr>
        <w:tc>
          <w:tcPr>
            <w:tcW w:w="896" w:type="dxa"/>
            <w:shd w:val="clear" w:color="000000" w:fill="CCCCFF"/>
            <w:noWrap/>
            <w:vAlign w:val="bottom"/>
            <w:hideMark/>
          </w:tcPr>
          <w:p w14:paraId="2551E6A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20B69D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1AE7512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190.000,00</w:t>
            </w:r>
          </w:p>
        </w:tc>
        <w:tc>
          <w:tcPr>
            <w:tcW w:w="1763" w:type="dxa"/>
            <w:shd w:val="clear" w:color="000000" w:fill="CCCCFF"/>
            <w:noWrap/>
            <w:vAlign w:val="bottom"/>
            <w:hideMark/>
          </w:tcPr>
          <w:p w14:paraId="3720A03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79AFBC3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542265A9" w14:textId="77777777" w:rsidTr="008D2125">
        <w:trPr>
          <w:trHeight w:val="255"/>
        </w:trPr>
        <w:tc>
          <w:tcPr>
            <w:tcW w:w="896" w:type="dxa"/>
            <w:shd w:val="clear" w:color="000000" w:fill="CCCCFF"/>
            <w:noWrap/>
            <w:vAlign w:val="bottom"/>
            <w:hideMark/>
          </w:tcPr>
          <w:p w14:paraId="24504FA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80BD8D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4.5. KOMUNALNI DOPRINOSI I DR. NAKNADE UTVRĐENE POSEBNIM ZAKONOM</w:t>
            </w:r>
          </w:p>
        </w:tc>
        <w:tc>
          <w:tcPr>
            <w:tcW w:w="1985" w:type="dxa"/>
            <w:shd w:val="clear" w:color="000000" w:fill="CCCCFF"/>
            <w:noWrap/>
            <w:vAlign w:val="bottom"/>
            <w:hideMark/>
          </w:tcPr>
          <w:p w14:paraId="398B560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190.000,00</w:t>
            </w:r>
          </w:p>
        </w:tc>
        <w:tc>
          <w:tcPr>
            <w:tcW w:w="1763" w:type="dxa"/>
            <w:shd w:val="clear" w:color="000000" w:fill="CCCCFF"/>
            <w:noWrap/>
            <w:vAlign w:val="bottom"/>
            <w:hideMark/>
          </w:tcPr>
          <w:p w14:paraId="3170FA4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563F440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7EC1FA07" w14:textId="77777777" w:rsidTr="008D2125">
        <w:trPr>
          <w:trHeight w:val="255"/>
        </w:trPr>
        <w:tc>
          <w:tcPr>
            <w:tcW w:w="896" w:type="dxa"/>
            <w:shd w:val="clear" w:color="auto" w:fill="auto"/>
            <w:noWrap/>
            <w:vAlign w:val="bottom"/>
            <w:hideMark/>
          </w:tcPr>
          <w:p w14:paraId="46A2F46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74874F2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363</w:t>
            </w:r>
          </w:p>
        </w:tc>
        <w:tc>
          <w:tcPr>
            <w:tcW w:w="7206" w:type="dxa"/>
            <w:shd w:val="clear" w:color="auto" w:fill="auto"/>
            <w:noWrap/>
            <w:vAlign w:val="bottom"/>
            <w:hideMark/>
          </w:tcPr>
          <w:p w14:paraId="05F5C5A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Pomoći unutar općeg proračuna</w:t>
            </w:r>
          </w:p>
        </w:tc>
        <w:tc>
          <w:tcPr>
            <w:tcW w:w="1985" w:type="dxa"/>
            <w:shd w:val="clear" w:color="auto" w:fill="auto"/>
            <w:noWrap/>
            <w:vAlign w:val="bottom"/>
            <w:hideMark/>
          </w:tcPr>
          <w:p w14:paraId="40AB2ED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190.000,00</w:t>
            </w:r>
          </w:p>
        </w:tc>
        <w:tc>
          <w:tcPr>
            <w:tcW w:w="1763" w:type="dxa"/>
            <w:shd w:val="clear" w:color="auto" w:fill="auto"/>
            <w:noWrap/>
            <w:vAlign w:val="bottom"/>
            <w:hideMark/>
          </w:tcPr>
          <w:p w14:paraId="0231C6C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4AA388C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29206980" w14:textId="77777777" w:rsidTr="008D2125">
        <w:trPr>
          <w:trHeight w:val="255"/>
        </w:trPr>
        <w:tc>
          <w:tcPr>
            <w:tcW w:w="896" w:type="dxa"/>
            <w:shd w:val="clear" w:color="auto" w:fill="auto"/>
            <w:noWrap/>
            <w:vAlign w:val="bottom"/>
            <w:hideMark/>
          </w:tcPr>
          <w:p w14:paraId="72A1CBE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419978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3632</w:t>
            </w:r>
          </w:p>
        </w:tc>
        <w:tc>
          <w:tcPr>
            <w:tcW w:w="7206" w:type="dxa"/>
            <w:shd w:val="clear" w:color="auto" w:fill="auto"/>
            <w:noWrap/>
            <w:vAlign w:val="bottom"/>
            <w:hideMark/>
          </w:tcPr>
          <w:p w14:paraId="24D6A15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Kapitalne pomoći unutar općeg proračuna</w:t>
            </w:r>
          </w:p>
        </w:tc>
        <w:tc>
          <w:tcPr>
            <w:tcW w:w="1985" w:type="dxa"/>
            <w:shd w:val="clear" w:color="auto" w:fill="auto"/>
            <w:noWrap/>
            <w:vAlign w:val="bottom"/>
            <w:hideMark/>
          </w:tcPr>
          <w:p w14:paraId="58F90A4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50D41E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8A6268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37A0043" w14:textId="77777777" w:rsidTr="008D2125">
        <w:trPr>
          <w:trHeight w:val="255"/>
        </w:trPr>
        <w:tc>
          <w:tcPr>
            <w:tcW w:w="896" w:type="dxa"/>
            <w:shd w:val="clear" w:color="000000" w:fill="FFFF99"/>
            <w:noWrap/>
            <w:vAlign w:val="bottom"/>
            <w:hideMark/>
          </w:tcPr>
          <w:p w14:paraId="5B7C1B4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432F737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K300011</w:t>
            </w:r>
          </w:p>
        </w:tc>
        <w:tc>
          <w:tcPr>
            <w:tcW w:w="7206" w:type="dxa"/>
            <w:shd w:val="clear" w:color="000000" w:fill="FFFF99"/>
            <w:noWrap/>
            <w:vAlign w:val="bottom"/>
            <w:hideMark/>
          </w:tcPr>
          <w:p w14:paraId="0E6CB18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Kapitalni projekt: Obilaznica starogradske jezgre-zapadna obilaznica</w:t>
            </w:r>
          </w:p>
        </w:tc>
        <w:tc>
          <w:tcPr>
            <w:tcW w:w="1985" w:type="dxa"/>
            <w:shd w:val="clear" w:color="000000" w:fill="FFFF99"/>
            <w:noWrap/>
            <w:vAlign w:val="bottom"/>
            <w:hideMark/>
          </w:tcPr>
          <w:p w14:paraId="7AE3956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365.000,00</w:t>
            </w:r>
          </w:p>
        </w:tc>
        <w:tc>
          <w:tcPr>
            <w:tcW w:w="1763" w:type="dxa"/>
            <w:shd w:val="clear" w:color="000000" w:fill="FFFF99"/>
            <w:noWrap/>
            <w:vAlign w:val="bottom"/>
            <w:hideMark/>
          </w:tcPr>
          <w:p w14:paraId="07E893C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007AD64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685D1FB3" w14:textId="77777777" w:rsidTr="008D2125">
        <w:trPr>
          <w:trHeight w:val="255"/>
        </w:trPr>
        <w:tc>
          <w:tcPr>
            <w:tcW w:w="896" w:type="dxa"/>
            <w:shd w:val="clear" w:color="000000" w:fill="CCCCFF"/>
            <w:noWrap/>
            <w:vAlign w:val="bottom"/>
            <w:hideMark/>
          </w:tcPr>
          <w:p w14:paraId="7A68C7D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0C806C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34B85E8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365.000,00</w:t>
            </w:r>
          </w:p>
        </w:tc>
        <w:tc>
          <w:tcPr>
            <w:tcW w:w="1763" w:type="dxa"/>
            <w:shd w:val="clear" w:color="000000" w:fill="CCCCFF"/>
            <w:noWrap/>
            <w:vAlign w:val="bottom"/>
            <w:hideMark/>
          </w:tcPr>
          <w:p w14:paraId="200E316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5B8A6BF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1A2F1EED" w14:textId="77777777" w:rsidTr="008D2125">
        <w:trPr>
          <w:trHeight w:val="255"/>
        </w:trPr>
        <w:tc>
          <w:tcPr>
            <w:tcW w:w="896" w:type="dxa"/>
            <w:shd w:val="clear" w:color="000000" w:fill="CCCCFF"/>
            <w:noWrap/>
            <w:vAlign w:val="bottom"/>
            <w:hideMark/>
          </w:tcPr>
          <w:p w14:paraId="5795F39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EAFA2D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4.5. KOMUNALNI DOPRINOSI I DR. NAKNADE UTVRĐENE POSEBNIM ZAKONOM</w:t>
            </w:r>
          </w:p>
        </w:tc>
        <w:tc>
          <w:tcPr>
            <w:tcW w:w="1985" w:type="dxa"/>
            <w:shd w:val="clear" w:color="000000" w:fill="CCCCFF"/>
            <w:noWrap/>
            <w:vAlign w:val="bottom"/>
            <w:hideMark/>
          </w:tcPr>
          <w:p w14:paraId="230776B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365.000,00</w:t>
            </w:r>
          </w:p>
        </w:tc>
        <w:tc>
          <w:tcPr>
            <w:tcW w:w="1763" w:type="dxa"/>
            <w:shd w:val="clear" w:color="000000" w:fill="CCCCFF"/>
            <w:noWrap/>
            <w:vAlign w:val="bottom"/>
            <w:hideMark/>
          </w:tcPr>
          <w:p w14:paraId="7062051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7B69856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1C49EF55" w14:textId="77777777" w:rsidTr="008D2125">
        <w:trPr>
          <w:trHeight w:val="255"/>
        </w:trPr>
        <w:tc>
          <w:tcPr>
            <w:tcW w:w="896" w:type="dxa"/>
            <w:shd w:val="clear" w:color="auto" w:fill="auto"/>
            <w:noWrap/>
            <w:vAlign w:val="bottom"/>
            <w:hideMark/>
          </w:tcPr>
          <w:p w14:paraId="1CC23C9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629B6C8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426</w:t>
            </w:r>
          </w:p>
        </w:tc>
        <w:tc>
          <w:tcPr>
            <w:tcW w:w="7206" w:type="dxa"/>
            <w:shd w:val="clear" w:color="auto" w:fill="auto"/>
            <w:noWrap/>
            <w:vAlign w:val="bottom"/>
            <w:hideMark/>
          </w:tcPr>
          <w:p w14:paraId="7F9F8B0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Nematerijalna proizvedena imovina</w:t>
            </w:r>
          </w:p>
        </w:tc>
        <w:tc>
          <w:tcPr>
            <w:tcW w:w="1985" w:type="dxa"/>
            <w:shd w:val="clear" w:color="auto" w:fill="auto"/>
            <w:noWrap/>
            <w:vAlign w:val="bottom"/>
            <w:hideMark/>
          </w:tcPr>
          <w:p w14:paraId="26A55B6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365.000,00</w:t>
            </w:r>
          </w:p>
        </w:tc>
        <w:tc>
          <w:tcPr>
            <w:tcW w:w="1763" w:type="dxa"/>
            <w:shd w:val="clear" w:color="auto" w:fill="auto"/>
            <w:noWrap/>
            <w:vAlign w:val="bottom"/>
            <w:hideMark/>
          </w:tcPr>
          <w:p w14:paraId="30B0E3A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0D193D1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5FF0412A" w14:textId="77777777" w:rsidTr="008D2125">
        <w:trPr>
          <w:trHeight w:val="255"/>
        </w:trPr>
        <w:tc>
          <w:tcPr>
            <w:tcW w:w="896" w:type="dxa"/>
            <w:shd w:val="clear" w:color="auto" w:fill="auto"/>
            <w:noWrap/>
            <w:vAlign w:val="bottom"/>
            <w:hideMark/>
          </w:tcPr>
          <w:p w14:paraId="5B6F3E0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5ABB4E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4264</w:t>
            </w:r>
          </w:p>
        </w:tc>
        <w:tc>
          <w:tcPr>
            <w:tcW w:w="7206" w:type="dxa"/>
            <w:shd w:val="clear" w:color="auto" w:fill="auto"/>
            <w:noWrap/>
            <w:vAlign w:val="bottom"/>
            <w:hideMark/>
          </w:tcPr>
          <w:p w14:paraId="3748401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Ostala nematerijalna proizvedena imovina</w:t>
            </w:r>
          </w:p>
        </w:tc>
        <w:tc>
          <w:tcPr>
            <w:tcW w:w="1985" w:type="dxa"/>
            <w:shd w:val="clear" w:color="auto" w:fill="auto"/>
            <w:noWrap/>
            <w:vAlign w:val="bottom"/>
            <w:hideMark/>
          </w:tcPr>
          <w:p w14:paraId="69CF65F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4882DC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075195E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B88406B" w14:textId="77777777" w:rsidTr="008D2125">
        <w:trPr>
          <w:trHeight w:val="255"/>
        </w:trPr>
        <w:tc>
          <w:tcPr>
            <w:tcW w:w="896" w:type="dxa"/>
            <w:shd w:val="clear" w:color="000000" w:fill="FFFF99"/>
            <w:noWrap/>
            <w:vAlign w:val="bottom"/>
            <w:hideMark/>
          </w:tcPr>
          <w:p w14:paraId="1F00D35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7DB82D0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K300012</w:t>
            </w:r>
          </w:p>
        </w:tc>
        <w:tc>
          <w:tcPr>
            <w:tcW w:w="7206" w:type="dxa"/>
            <w:shd w:val="clear" w:color="000000" w:fill="FFFF99"/>
            <w:noWrap/>
            <w:vAlign w:val="bottom"/>
            <w:hideMark/>
          </w:tcPr>
          <w:p w14:paraId="1DA38A5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xml:space="preserve">Kapitalni projekt: Infrastruktura u starogradskoj jezgri i popločenje </w:t>
            </w:r>
            <w:proofErr w:type="spellStart"/>
            <w:r w:rsidRPr="009B2AED">
              <w:rPr>
                <w:rFonts w:ascii="Arial" w:eastAsia="Times New Roman" w:hAnsi="Arial" w:cs="Arial"/>
                <w:b/>
                <w:bCs/>
                <w:sz w:val="16"/>
                <w:szCs w:val="16"/>
                <w:lang w:eastAsia="hr-HR"/>
              </w:rPr>
              <w:t>parternih</w:t>
            </w:r>
            <w:proofErr w:type="spellEnd"/>
            <w:r w:rsidRPr="009B2AED">
              <w:rPr>
                <w:rFonts w:ascii="Arial" w:eastAsia="Times New Roman" w:hAnsi="Arial" w:cs="Arial"/>
                <w:b/>
                <w:bCs/>
                <w:sz w:val="16"/>
                <w:szCs w:val="16"/>
                <w:lang w:eastAsia="hr-HR"/>
              </w:rPr>
              <w:t xml:space="preserve"> površina</w:t>
            </w:r>
          </w:p>
        </w:tc>
        <w:tc>
          <w:tcPr>
            <w:tcW w:w="1985" w:type="dxa"/>
            <w:shd w:val="clear" w:color="000000" w:fill="FFFF99"/>
            <w:noWrap/>
            <w:vAlign w:val="bottom"/>
            <w:hideMark/>
          </w:tcPr>
          <w:p w14:paraId="25FF9CC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400.000,00</w:t>
            </w:r>
          </w:p>
        </w:tc>
        <w:tc>
          <w:tcPr>
            <w:tcW w:w="1763" w:type="dxa"/>
            <w:shd w:val="clear" w:color="000000" w:fill="FFFF99"/>
            <w:noWrap/>
            <w:vAlign w:val="bottom"/>
            <w:hideMark/>
          </w:tcPr>
          <w:p w14:paraId="5A2F32D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5FBE888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4C9F1DBE" w14:textId="77777777" w:rsidTr="008D2125">
        <w:trPr>
          <w:trHeight w:val="255"/>
        </w:trPr>
        <w:tc>
          <w:tcPr>
            <w:tcW w:w="896" w:type="dxa"/>
            <w:shd w:val="clear" w:color="000000" w:fill="CCCCFF"/>
            <w:noWrap/>
            <w:vAlign w:val="bottom"/>
            <w:hideMark/>
          </w:tcPr>
          <w:p w14:paraId="251C042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ED7A68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 PRIHODI OD NEFINANCIJSKE IMOVINE</w:t>
            </w:r>
          </w:p>
        </w:tc>
        <w:tc>
          <w:tcPr>
            <w:tcW w:w="1985" w:type="dxa"/>
            <w:shd w:val="clear" w:color="000000" w:fill="CCCCFF"/>
            <w:noWrap/>
            <w:vAlign w:val="bottom"/>
            <w:hideMark/>
          </w:tcPr>
          <w:p w14:paraId="721D686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400.000,00</w:t>
            </w:r>
          </w:p>
        </w:tc>
        <w:tc>
          <w:tcPr>
            <w:tcW w:w="1763" w:type="dxa"/>
            <w:shd w:val="clear" w:color="000000" w:fill="CCCCFF"/>
            <w:noWrap/>
            <w:vAlign w:val="bottom"/>
            <w:hideMark/>
          </w:tcPr>
          <w:p w14:paraId="6D3A466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6FACA0B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19DB6359" w14:textId="77777777" w:rsidTr="008D2125">
        <w:trPr>
          <w:trHeight w:val="255"/>
        </w:trPr>
        <w:tc>
          <w:tcPr>
            <w:tcW w:w="896" w:type="dxa"/>
            <w:shd w:val="clear" w:color="000000" w:fill="CCCCFF"/>
            <w:noWrap/>
            <w:vAlign w:val="bottom"/>
            <w:hideMark/>
          </w:tcPr>
          <w:p w14:paraId="0F44ECF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242E17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7.1. 7.PRIHODI OD NEFINANCIJSKE IMOVINE</w:t>
            </w:r>
          </w:p>
        </w:tc>
        <w:tc>
          <w:tcPr>
            <w:tcW w:w="1985" w:type="dxa"/>
            <w:shd w:val="clear" w:color="000000" w:fill="CCCCFF"/>
            <w:noWrap/>
            <w:vAlign w:val="bottom"/>
            <w:hideMark/>
          </w:tcPr>
          <w:p w14:paraId="3AD0A57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400.000,00</w:t>
            </w:r>
          </w:p>
        </w:tc>
        <w:tc>
          <w:tcPr>
            <w:tcW w:w="1763" w:type="dxa"/>
            <w:shd w:val="clear" w:color="000000" w:fill="CCCCFF"/>
            <w:noWrap/>
            <w:vAlign w:val="bottom"/>
            <w:hideMark/>
          </w:tcPr>
          <w:p w14:paraId="71689D2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5561894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7218B3D8" w14:textId="77777777" w:rsidTr="008D2125">
        <w:trPr>
          <w:trHeight w:val="255"/>
        </w:trPr>
        <w:tc>
          <w:tcPr>
            <w:tcW w:w="896" w:type="dxa"/>
            <w:shd w:val="clear" w:color="auto" w:fill="auto"/>
            <w:noWrap/>
            <w:vAlign w:val="bottom"/>
            <w:hideMark/>
          </w:tcPr>
          <w:p w14:paraId="107F13E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762BD5E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426</w:t>
            </w:r>
          </w:p>
        </w:tc>
        <w:tc>
          <w:tcPr>
            <w:tcW w:w="7206" w:type="dxa"/>
            <w:shd w:val="clear" w:color="auto" w:fill="auto"/>
            <w:noWrap/>
            <w:vAlign w:val="bottom"/>
            <w:hideMark/>
          </w:tcPr>
          <w:p w14:paraId="0AB97C8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Nematerijalna proizvedena imovina</w:t>
            </w:r>
          </w:p>
        </w:tc>
        <w:tc>
          <w:tcPr>
            <w:tcW w:w="1985" w:type="dxa"/>
            <w:shd w:val="clear" w:color="auto" w:fill="auto"/>
            <w:noWrap/>
            <w:vAlign w:val="bottom"/>
            <w:hideMark/>
          </w:tcPr>
          <w:p w14:paraId="08EADB5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400.000,00</w:t>
            </w:r>
          </w:p>
        </w:tc>
        <w:tc>
          <w:tcPr>
            <w:tcW w:w="1763" w:type="dxa"/>
            <w:shd w:val="clear" w:color="auto" w:fill="auto"/>
            <w:noWrap/>
            <w:vAlign w:val="bottom"/>
            <w:hideMark/>
          </w:tcPr>
          <w:p w14:paraId="34EDC7C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21165DC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77BDEAD0" w14:textId="77777777" w:rsidTr="008D2125">
        <w:trPr>
          <w:trHeight w:val="255"/>
        </w:trPr>
        <w:tc>
          <w:tcPr>
            <w:tcW w:w="896" w:type="dxa"/>
            <w:shd w:val="clear" w:color="auto" w:fill="auto"/>
            <w:noWrap/>
            <w:vAlign w:val="bottom"/>
            <w:hideMark/>
          </w:tcPr>
          <w:p w14:paraId="38B85EC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418D52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4264</w:t>
            </w:r>
          </w:p>
        </w:tc>
        <w:tc>
          <w:tcPr>
            <w:tcW w:w="7206" w:type="dxa"/>
            <w:shd w:val="clear" w:color="auto" w:fill="auto"/>
            <w:noWrap/>
            <w:vAlign w:val="bottom"/>
            <w:hideMark/>
          </w:tcPr>
          <w:p w14:paraId="17B52ED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Ostala nematerijalna proizvedena imovina</w:t>
            </w:r>
          </w:p>
        </w:tc>
        <w:tc>
          <w:tcPr>
            <w:tcW w:w="1985" w:type="dxa"/>
            <w:shd w:val="clear" w:color="auto" w:fill="auto"/>
            <w:noWrap/>
            <w:vAlign w:val="bottom"/>
            <w:hideMark/>
          </w:tcPr>
          <w:p w14:paraId="1CD32F3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CC66E5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385313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88DFC60" w14:textId="77777777" w:rsidTr="008D2125">
        <w:trPr>
          <w:trHeight w:val="255"/>
        </w:trPr>
        <w:tc>
          <w:tcPr>
            <w:tcW w:w="896" w:type="dxa"/>
            <w:shd w:val="clear" w:color="000000" w:fill="FFFF99"/>
            <w:noWrap/>
            <w:vAlign w:val="bottom"/>
            <w:hideMark/>
          </w:tcPr>
          <w:p w14:paraId="4BE6139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lastRenderedPageBreak/>
              <w:t> </w:t>
            </w:r>
          </w:p>
        </w:tc>
        <w:tc>
          <w:tcPr>
            <w:tcW w:w="1861" w:type="dxa"/>
            <w:shd w:val="clear" w:color="000000" w:fill="FFFF99"/>
            <w:noWrap/>
            <w:vAlign w:val="bottom"/>
            <w:hideMark/>
          </w:tcPr>
          <w:p w14:paraId="548B572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K300029</w:t>
            </w:r>
          </w:p>
        </w:tc>
        <w:tc>
          <w:tcPr>
            <w:tcW w:w="7206" w:type="dxa"/>
            <w:shd w:val="clear" w:color="000000" w:fill="FFFF99"/>
            <w:noWrap/>
            <w:vAlign w:val="bottom"/>
            <w:hideMark/>
          </w:tcPr>
          <w:p w14:paraId="009B93A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xml:space="preserve">Kapitalni projekt: Park </w:t>
            </w:r>
            <w:proofErr w:type="spellStart"/>
            <w:r w:rsidRPr="009B2AED">
              <w:rPr>
                <w:rFonts w:ascii="Arial" w:eastAsia="Times New Roman" w:hAnsi="Arial" w:cs="Arial"/>
                <w:b/>
                <w:bCs/>
                <w:sz w:val="16"/>
                <w:szCs w:val="16"/>
                <w:lang w:eastAsia="hr-HR"/>
              </w:rPr>
              <w:t>Pineta</w:t>
            </w:r>
            <w:proofErr w:type="spellEnd"/>
          </w:p>
        </w:tc>
        <w:tc>
          <w:tcPr>
            <w:tcW w:w="1985" w:type="dxa"/>
            <w:shd w:val="clear" w:color="000000" w:fill="FFFF99"/>
            <w:noWrap/>
            <w:vAlign w:val="bottom"/>
            <w:hideMark/>
          </w:tcPr>
          <w:p w14:paraId="6B7CBD7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250.000,00</w:t>
            </w:r>
          </w:p>
        </w:tc>
        <w:tc>
          <w:tcPr>
            <w:tcW w:w="1763" w:type="dxa"/>
            <w:shd w:val="clear" w:color="000000" w:fill="FFFF99"/>
            <w:noWrap/>
            <w:vAlign w:val="bottom"/>
            <w:hideMark/>
          </w:tcPr>
          <w:p w14:paraId="2B7C8C5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6420C76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3B31A99B" w14:textId="77777777" w:rsidTr="008D2125">
        <w:trPr>
          <w:trHeight w:val="255"/>
        </w:trPr>
        <w:tc>
          <w:tcPr>
            <w:tcW w:w="896" w:type="dxa"/>
            <w:shd w:val="clear" w:color="000000" w:fill="CCCCFF"/>
            <w:noWrap/>
            <w:vAlign w:val="bottom"/>
            <w:hideMark/>
          </w:tcPr>
          <w:p w14:paraId="5A17DFC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0F13E5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21F0A5E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250.000,00</w:t>
            </w:r>
          </w:p>
        </w:tc>
        <w:tc>
          <w:tcPr>
            <w:tcW w:w="1763" w:type="dxa"/>
            <w:shd w:val="clear" w:color="000000" w:fill="CCCCFF"/>
            <w:noWrap/>
            <w:vAlign w:val="bottom"/>
            <w:hideMark/>
          </w:tcPr>
          <w:p w14:paraId="28189DA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5363EAC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0015D086" w14:textId="77777777" w:rsidTr="008D2125">
        <w:trPr>
          <w:trHeight w:val="255"/>
        </w:trPr>
        <w:tc>
          <w:tcPr>
            <w:tcW w:w="896" w:type="dxa"/>
            <w:shd w:val="clear" w:color="000000" w:fill="CCCCFF"/>
            <w:noWrap/>
            <w:vAlign w:val="bottom"/>
            <w:hideMark/>
          </w:tcPr>
          <w:p w14:paraId="7B4481B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E3029B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4.5. KOMUNALNI DOPRINOSI I DR. NAKNADE UTVRĐENE POSEBNIM ZAKONOM</w:t>
            </w:r>
          </w:p>
        </w:tc>
        <w:tc>
          <w:tcPr>
            <w:tcW w:w="1985" w:type="dxa"/>
            <w:shd w:val="clear" w:color="000000" w:fill="CCCCFF"/>
            <w:noWrap/>
            <w:vAlign w:val="bottom"/>
            <w:hideMark/>
          </w:tcPr>
          <w:p w14:paraId="68BDE13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250.000,00</w:t>
            </w:r>
          </w:p>
        </w:tc>
        <w:tc>
          <w:tcPr>
            <w:tcW w:w="1763" w:type="dxa"/>
            <w:shd w:val="clear" w:color="000000" w:fill="CCCCFF"/>
            <w:noWrap/>
            <w:vAlign w:val="bottom"/>
            <w:hideMark/>
          </w:tcPr>
          <w:p w14:paraId="5777007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0B5968C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3A622D8A" w14:textId="77777777" w:rsidTr="008D2125">
        <w:trPr>
          <w:trHeight w:val="255"/>
        </w:trPr>
        <w:tc>
          <w:tcPr>
            <w:tcW w:w="896" w:type="dxa"/>
            <w:shd w:val="clear" w:color="auto" w:fill="auto"/>
            <w:noWrap/>
            <w:vAlign w:val="bottom"/>
            <w:hideMark/>
          </w:tcPr>
          <w:p w14:paraId="5FED4E9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2DEBD8C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412</w:t>
            </w:r>
          </w:p>
        </w:tc>
        <w:tc>
          <w:tcPr>
            <w:tcW w:w="7206" w:type="dxa"/>
            <w:shd w:val="clear" w:color="auto" w:fill="auto"/>
            <w:noWrap/>
            <w:vAlign w:val="bottom"/>
            <w:hideMark/>
          </w:tcPr>
          <w:p w14:paraId="4BE767E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Nematerijalna imovina</w:t>
            </w:r>
          </w:p>
        </w:tc>
        <w:tc>
          <w:tcPr>
            <w:tcW w:w="1985" w:type="dxa"/>
            <w:shd w:val="clear" w:color="auto" w:fill="auto"/>
            <w:noWrap/>
            <w:vAlign w:val="bottom"/>
            <w:hideMark/>
          </w:tcPr>
          <w:p w14:paraId="078A42E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250.000,00</w:t>
            </w:r>
          </w:p>
        </w:tc>
        <w:tc>
          <w:tcPr>
            <w:tcW w:w="1763" w:type="dxa"/>
            <w:shd w:val="clear" w:color="auto" w:fill="auto"/>
            <w:noWrap/>
            <w:vAlign w:val="bottom"/>
            <w:hideMark/>
          </w:tcPr>
          <w:p w14:paraId="5E34F83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312382E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DF6855D" w14:textId="77777777" w:rsidTr="008D2125">
        <w:trPr>
          <w:trHeight w:val="255"/>
        </w:trPr>
        <w:tc>
          <w:tcPr>
            <w:tcW w:w="896" w:type="dxa"/>
            <w:shd w:val="clear" w:color="auto" w:fill="auto"/>
            <w:noWrap/>
            <w:vAlign w:val="bottom"/>
            <w:hideMark/>
          </w:tcPr>
          <w:p w14:paraId="6379DB8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4E6AB9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4124</w:t>
            </w:r>
          </w:p>
        </w:tc>
        <w:tc>
          <w:tcPr>
            <w:tcW w:w="7206" w:type="dxa"/>
            <w:shd w:val="clear" w:color="auto" w:fill="auto"/>
            <w:noWrap/>
            <w:vAlign w:val="bottom"/>
            <w:hideMark/>
          </w:tcPr>
          <w:p w14:paraId="3050D35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Ostala prava</w:t>
            </w:r>
          </w:p>
        </w:tc>
        <w:tc>
          <w:tcPr>
            <w:tcW w:w="1985" w:type="dxa"/>
            <w:shd w:val="clear" w:color="auto" w:fill="auto"/>
            <w:noWrap/>
            <w:vAlign w:val="bottom"/>
            <w:hideMark/>
          </w:tcPr>
          <w:p w14:paraId="27C949A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01BBF0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37D035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901FE58" w14:textId="77777777" w:rsidTr="008D2125">
        <w:trPr>
          <w:trHeight w:val="255"/>
        </w:trPr>
        <w:tc>
          <w:tcPr>
            <w:tcW w:w="896" w:type="dxa"/>
            <w:shd w:val="clear" w:color="000000" w:fill="FFFF99"/>
            <w:noWrap/>
            <w:vAlign w:val="bottom"/>
            <w:hideMark/>
          </w:tcPr>
          <w:p w14:paraId="1567096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2CE01B8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K300038</w:t>
            </w:r>
          </w:p>
        </w:tc>
        <w:tc>
          <w:tcPr>
            <w:tcW w:w="7206" w:type="dxa"/>
            <w:shd w:val="clear" w:color="000000" w:fill="FFFF99"/>
            <w:noWrap/>
            <w:vAlign w:val="bottom"/>
            <w:hideMark/>
          </w:tcPr>
          <w:p w14:paraId="2C8D71A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Kapitalni projekt: Spomenik rudaru borcu</w:t>
            </w:r>
          </w:p>
        </w:tc>
        <w:tc>
          <w:tcPr>
            <w:tcW w:w="1985" w:type="dxa"/>
            <w:shd w:val="clear" w:color="000000" w:fill="FFFF99"/>
            <w:noWrap/>
            <w:vAlign w:val="bottom"/>
            <w:hideMark/>
          </w:tcPr>
          <w:p w14:paraId="494DB21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2.020.000,00</w:t>
            </w:r>
          </w:p>
        </w:tc>
        <w:tc>
          <w:tcPr>
            <w:tcW w:w="1763" w:type="dxa"/>
            <w:shd w:val="clear" w:color="000000" w:fill="FFFF99"/>
            <w:noWrap/>
            <w:vAlign w:val="bottom"/>
            <w:hideMark/>
          </w:tcPr>
          <w:p w14:paraId="44B5EC7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123CFEA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75B6686D" w14:textId="77777777" w:rsidTr="008D2125">
        <w:trPr>
          <w:trHeight w:val="255"/>
        </w:trPr>
        <w:tc>
          <w:tcPr>
            <w:tcW w:w="896" w:type="dxa"/>
            <w:shd w:val="clear" w:color="000000" w:fill="CCCCFF"/>
            <w:noWrap/>
            <w:vAlign w:val="bottom"/>
            <w:hideMark/>
          </w:tcPr>
          <w:p w14:paraId="6C87603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0830D8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5EAB9F8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800.000,00</w:t>
            </w:r>
          </w:p>
        </w:tc>
        <w:tc>
          <w:tcPr>
            <w:tcW w:w="1763" w:type="dxa"/>
            <w:shd w:val="clear" w:color="000000" w:fill="CCCCFF"/>
            <w:noWrap/>
            <w:vAlign w:val="bottom"/>
            <w:hideMark/>
          </w:tcPr>
          <w:p w14:paraId="7913FEE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0F27676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4C371D99" w14:textId="77777777" w:rsidTr="008D2125">
        <w:trPr>
          <w:trHeight w:val="255"/>
        </w:trPr>
        <w:tc>
          <w:tcPr>
            <w:tcW w:w="896" w:type="dxa"/>
            <w:shd w:val="clear" w:color="000000" w:fill="CCCCFF"/>
            <w:noWrap/>
            <w:vAlign w:val="bottom"/>
            <w:hideMark/>
          </w:tcPr>
          <w:p w14:paraId="71D11C8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E40357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4.5. KOMUNALNI DOPRINOSI I DR. NAKNADE UTVRĐENE POSEBNIM ZAKONOM</w:t>
            </w:r>
          </w:p>
        </w:tc>
        <w:tc>
          <w:tcPr>
            <w:tcW w:w="1985" w:type="dxa"/>
            <w:shd w:val="clear" w:color="000000" w:fill="CCCCFF"/>
            <w:noWrap/>
            <w:vAlign w:val="bottom"/>
            <w:hideMark/>
          </w:tcPr>
          <w:p w14:paraId="0051038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800.000,00</w:t>
            </w:r>
          </w:p>
        </w:tc>
        <w:tc>
          <w:tcPr>
            <w:tcW w:w="1763" w:type="dxa"/>
            <w:shd w:val="clear" w:color="000000" w:fill="CCCCFF"/>
            <w:noWrap/>
            <w:vAlign w:val="bottom"/>
            <w:hideMark/>
          </w:tcPr>
          <w:p w14:paraId="3F0058E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0B5EBAF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25DA9015" w14:textId="77777777" w:rsidTr="008D2125">
        <w:trPr>
          <w:trHeight w:val="255"/>
        </w:trPr>
        <w:tc>
          <w:tcPr>
            <w:tcW w:w="896" w:type="dxa"/>
            <w:shd w:val="clear" w:color="auto" w:fill="auto"/>
            <w:noWrap/>
            <w:vAlign w:val="bottom"/>
            <w:hideMark/>
          </w:tcPr>
          <w:p w14:paraId="7977533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71BF6C1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421</w:t>
            </w:r>
          </w:p>
        </w:tc>
        <w:tc>
          <w:tcPr>
            <w:tcW w:w="7206" w:type="dxa"/>
            <w:shd w:val="clear" w:color="auto" w:fill="auto"/>
            <w:noWrap/>
            <w:vAlign w:val="bottom"/>
            <w:hideMark/>
          </w:tcPr>
          <w:p w14:paraId="57A3BBB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Građevinski objekti</w:t>
            </w:r>
          </w:p>
        </w:tc>
        <w:tc>
          <w:tcPr>
            <w:tcW w:w="1985" w:type="dxa"/>
            <w:shd w:val="clear" w:color="auto" w:fill="auto"/>
            <w:noWrap/>
            <w:vAlign w:val="bottom"/>
            <w:hideMark/>
          </w:tcPr>
          <w:p w14:paraId="3F64A52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800.000,00</w:t>
            </w:r>
          </w:p>
        </w:tc>
        <w:tc>
          <w:tcPr>
            <w:tcW w:w="1763" w:type="dxa"/>
            <w:shd w:val="clear" w:color="auto" w:fill="auto"/>
            <w:noWrap/>
            <w:vAlign w:val="bottom"/>
            <w:hideMark/>
          </w:tcPr>
          <w:p w14:paraId="1320D54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6DA31E9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78CEF87" w14:textId="77777777" w:rsidTr="008D2125">
        <w:trPr>
          <w:trHeight w:val="255"/>
        </w:trPr>
        <w:tc>
          <w:tcPr>
            <w:tcW w:w="896" w:type="dxa"/>
            <w:shd w:val="clear" w:color="auto" w:fill="auto"/>
            <w:noWrap/>
            <w:vAlign w:val="bottom"/>
            <w:hideMark/>
          </w:tcPr>
          <w:p w14:paraId="4CD632B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063B1E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4214</w:t>
            </w:r>
          </w:p>
        </w:tc>
        <w:tc>
          <w:tcPr>
            <w:tcW w:w="7206" w:type="dxa"/>
            <w:shd w:val="clear" w:color="auto" w:fill="auto"/>
            <w:noWrap/>
            <w:vAlign w:val="bottom"/>
            <w:hideMark/>
          </w:tcPr>
          <w:p w14:paraId="1BADB41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građevinski objekti</w:t>
            </w:r>
          </w:p>
        </w:tc>
        <w:tc>
          <w:tcPr>
            <w:tcW w:w="1985" w:type="dxa"/>
            <w:shd w:val="clear" w:color="auto" w:fill="auto"/>
            <w:noWrap/>
            <w:vAlign w:val="bottom"/>
            <w:hideMark/>
          </w:tcPr>
          <w:p w14:paraId="71E23B1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F0169F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44B4B1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82E0EB1" w14:textId="77777777" w:rsidTr="008D2125">
        <w:trPr>
          <w:trHeight w:val="255"/>
        </w:trPr>
        <w:tc>
          <w:tcPr>
            <w:tcW w:w="896" w:type="dxa"/>
            <w:shd w:val="clear" w:color="000000" w:fill="CCCCFF"/>
            <w:noWrap/>
            <w:vAlign w:val="bottom"/>
            <w:hideMark/>
          </w:tcPr>
          <w:p w14:paraId="14CDC1A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48B9CB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 PRIHODI OD NEFINANCIJSKE IMOVINE</w:t>
            </w:r>
          </w:p>
        </w:tc>
        <w:tc>
          <w:tcPr>
            <w:tcW w:w="1985" w:type="dxa"/>
            <w:shd w:val="clear" w:color="000000" w:fill="CCCCFF"/>
            <w:noWrap/>
            <w:vAlign w:val="bottom"/>
            <w:hideMark/>
          </w:tcPr>
          <w:p w14:paraId="6B08831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1.220.000,00</w:t>
            </w:r>
          </w:p>
        </w:tc>
        <w:tc>
          <w:tcPr>
            <w:tcW w:w="1763" w:type="dxa"/>
            <w:shd w:val="clear" w:color="000000" w:fill="CCCCFF"/>
            <w:noWrap/>
            <w:vAlign w:val="bottom"/>
            <w:hideMark/>
          </w:tcPr>
          <w:p w14:paraId="40998B9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5D8D7E2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46D0D721" w14:textId="77777777" w:rsidTr="008D2125">
        <w:trPr>
          <w:trHeight w:val="255"/>
        </w:trPr>
        <w:tc>
          <w:tcPr>
            <w:tcW w:w="896" w:type="dxa"/>
            <w:shd w:val="clear" w:color="000000" w:fill="CCCCFF"/>
            <w:noWrap/>
            <w:vAlign w:val="bottom"/>
            <w:hideMark/>
          </w:tcPr>
          <w:p w14:paraId="39F6525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9C1129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7.1. 7.PRIHODI OD NEFINANCIJSKE IMOVINE</w:t>
            </w:r>
          </w:p>
        </w:tc>
        <w:tc>
          <w:tcPr>
            <w:tcW w:w="1985" w:type="dxa"/>
            <w:shd w:val="clear" w:color="000000" w:fill="CCCCFF"/>
            <w:noWrap/>
            <w:vAlign w:val="bottom"/>
            <w:hideMark/>
          </w:tcPr>
          <w:p w14:paraId="3EF22B6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1.220.000,00</w:t>
            </w:r>
          </w:p>
        </w:tc>
        <w:tc>
          <w:tcPr>
            <w:tcW w:w="1763" w:type="dxa"/>
            <w:shd w:val="clear" w:color="000000" w:fill="CCCCFF"/>
            <w:noWrap/>
            <w:vAlign w:val="bottom"/>
            <w:hideMark/>
          </w:tcPr>
          <w:p w14:paraId="6B77E96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72411BB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17ED551D" w14:textId="77777777" w:rsidTr="008D2125">
        <w:trPr>
          <w:trHeight w:val="255"/>
        </w:trPr>
        <w:tc>
          <w:tcPr>
            <w:tcW w:w="896" w:type="dxa"/>
            <w:shd w:val="clear" w:color="auto" w:fill="auto"/>
            <w:noWrap/>
            <w:vAlign w:val="bottom"/>
            <w:hideMark/>
          </w:tcPr>
          <w:p w14:paraId="54D9E7E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6A162E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421</w:t>
            </w:r>
          </w:p>
        </w:tc>
        <w:tc>
          <w:tcPr>
            <w:tcW w:w="7206" w:type="dxa"/>
            <w:shd w:val="clear" w:color="auto" w:fill="auto"/>
            <w:noWrap/>
            <w:vAlign w:val="bottom"/>
            <w:hideMark/>
          </w:tcPr>
          <w:p w14:paraId="385B17C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Građevinski objekti</w:t>
            </w:r>
          </w:p>
        </w:tc>
        <w:tc>
          <w:tcPr>
            <w:tcW w:w="1985" w:type="dxa"/>
            <w:shd w:val="clear" w:color="auto" w:fill="auto"/>
            <w:noWrap/>
            <w:vAlign w:val="bottom"/>
            <w:hideMark/>
          </w:tcPr>
          <w:p w14:paraId="19ACC09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1.220.000,00</w:t>
            </w:r>
          </w:p>
        </w:tc>
        <w:tc>
          <w:tcPr>
            <w:tcW w:w="1763" w:type="dxa"/>
            <w:shd w:val="clear" w:color="auto" w:fill="auto"/>
            <w:noWrap/>
            <w:vAlign w:val="bottom"/>
            <w:hideMark/>
          </w:tcPr>
          <w:p w14:paraId="1364D4F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1E49FFF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3694FFFC" w14:textId="77777777" w:rsidTr="008D2125">
        <w:trPr>
          <w:trHeight w:val="255"/>
        </w:trPr>
        <w:tc>
          <w:tcPr>
            <w:tcW w:w="896" w:type="dxa"/>
            <w:shd w:val="clear" w:color="auto" w:fill="auto"/>
            <w:noWrap/>
            <w:vAlign w:val="bottom"/>
            <w:hideMark/>
          </w:tcPr>
          <w:p w14:paraId="06E6FDB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6A060E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4214</w:t>
            </w:r>
          </w:p>
        </w:tc>
        <w:tc>
          <w:tcPr>
            <w:tcW w:w="7206" w:type="dxa"/>
            <w:shd w:val="clear" w:color="auto" w:fill="auto"/>
            <w:noWrap/>
            <w:vAlign w:val="bottom"/>
            <w:hideMark/>
          </w:tcPr>
          <w:p w14:paraId="31B318D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građevinski objekti</w:t>
            </w:r>
          </w:p>
        </w:tc>
        <w:tc>
          <w:tcPr>
            <w:tcW w:w="1985" w:type="dxa"/>
            <w:shd w:val="clear" w:color="auto" w:fill="auto"/>
            <w:noWrap/>
            <w:vAlign w:val="bottom"/>
            <w:hideMark/>
          </w:tcPr>
          <w:p w14:paraId="3ECD11E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C339E6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351DCE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C031349" w14:textId="77777777" w:rsidTr="008D2125">
        <w:trPr>
          <w:trHeight w:val="255"/>
        </w:trPr>
        <w:tc>
          <w:tcPr>
            <w:tcW w:w="896" w:type="dxa"/>
            <w:shd w:val="clear" w:color="000000" w:fill="FFFF99"/>
            <w:noWrap/>
            <w:vAlign w:val="bottom"/>
            <w:hideMark/>
          </w:tcPr>
          <w:p w14:paraId="0D2D2D8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1937883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K300041</w:t>
            </w:r>
          </w:p>
        </w:tc>
        <w:tc>
          <w:tcPr>
            <w:tcW w:w="7206" w:type="dxa"/>
            <w:shd w:val="clear" w:color="000000" w:fill="FFFF99"/>
            <w:noWrap/>
            <w:vAlign w:val="bottom"/>
            <w:hideMark/>
          </w:tcPr>
          <w:p w14:paraId="0271F52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Kapitalni projekt: Ostali poslovi vezani za izgradnju komunalne infrastrukture</w:t>
            </w:r>
          </w:p>
        </w:tc>
        <w:tc>
          <w:tcPr>
            <w:tcW w:w="1985" w:type="dxa"/>
            <w:shd w:val="clear" w:color="000000" w:fill="FFFF99"/>
            <w:noWrap/>
            <w:vAlign w:val="bottom"/>
            <w:hideMark/>
          </w:tcPr>
          <w:p w14:paraId="68D6E26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176.960,00</w:t>
            </w:r>
          </w:p>
        </w:tc>
        <w:tc>
          <w:tcPr>
            <w:tcW w:w="1763" w:type="dxa"/>
            <w:shd w:val="clear" w:color="000000" w:fill="FFFF99"/>
            <w:noWrap/>
            <w:vAlign w:val="bottom"/>
            <w:hideMark/>
          </w:tcPr>
          <w:p w14:paraId="16B9B38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8.825,00</w:t>
            </w:r>
          </w:p>
        </w:tc>
        <w:tc>
          <w:tcPr>
            <w:tcW w:w="896" w:type="dxa"/>
            <w:shd w:val="clear" w:color="000000" w:fill="FFFF99"/>
            <w:noWrap/>
            <w:vAlign w:val="bottom"/>
            <w:hideMark/>
          </w:tcPr>
          <w:p w14:paraId="6D297F3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4,99%</w:t>
            </w:r>
          </w:p>
        </w:tc>
      </w:tr>
      <w:tr w:rsidR="009B2AED" w:rsidRPr="009B2AED" w14:paraId="72BCBC59" w14:textId="77777777" w:rsidTr="008D2125">
        <w:trPr>
          <w:trHeight w:val="255"/>
        </w:trPr>
        <w:tc>
          <w:tcPr>
            <w:tcW w:w="896" w:type="dxa"/>
            <w:shd w:val="clear" w:color="000000" w:fill="CCCCFF"/>
            <w:noWrap/>
            <w:vAlign w:val="bottom"/>
            <w:hideMark/>
          </w:tcPr>
          <w:p w14:paraId="4D07C65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E50C3F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3B7A6B5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176.960,00</w:t>
            </w:r>
          </w:p>
        </w:tc>
        <w:tc>
          <w:tcPr>
            <w:tcW w:w="1763" w:type="dxa"/>
            <w:shd w:val="clear" w:color="000000" w:fill="CCCCFF"/>
            <w:noWrap/>
            <w:vAlign w:val="bottom"/>
            <w:hideMark/>
          </w:tcPr>
          <w:p w14:paraId="6275B50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8.825,00</w:t>
            </w:r>
          </w:p>
        </w:tc>
        <w:tc>
          <w:tcPr>
            <w:tcW w:w="896" w:type="dxa"/>
            <w:shd w:val="clear" w:color="000000" w:fill="CCCCFF"/>
            <w:noWrap/>
            <w:vAlign w:val="bottom"/>
            <w:hideMark/>
          </w:tcPr>
          <w:p w14:paraId="58AFFE5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4,99%</w:t>
            </w:r>
          </w:p>
        </w:tc>
      </w:tr>
      <w:tr w:rsidR="009B2AED" w:rsidRPr="009B2AED" w14:paraId="796F8239" w14:textId="77777777" w:rsidTr="008D2125">
        <w:trPr>
          <w:trHeight w:val="255"/>
        </w:trPr>
        <w:tc>
          <w:tcPr>
            <w:tcW w:w="896" w:type="dxa"/>
            <w:shd w:val="clear" w:color="000000" w:fill="CCCCFF"/>
            <w:noWrap/>
            <w:vAlign w:val="bottom"/>
            <w:hideMark/>
          </w:tcPr>
          <w:p w14:paraId="4D92886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98700B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4.5. KOMUNALNI DOPRINOSI I DR. NAKNADE UTVRĐENE POSEBNIM ZAKONOM</w:t>
            </w:r>
          </w:p>
        </w:tc>
        <w:tc>
          <w:tcPr>
            <w:tcW w:w="1985" w:type="dxa"/>
            <w:shd w:val="clear" w:color="000000" w:fill="CCCCFF"/>
            <w:noWrap/>
            <w:vAlign w:val="bottom"/>
            <w:hideMark/>
          </w:tcPr>
          <w:p w14:paraId="1B33B35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176.960,00</w:t>
            </w:r>
          </w:p>
        </w:tc>
        <w:tc>
          <w:tcPr>
            <w:tcW w:w="1763" w:type="dxa"/>
            <w:shd w:val="clear" w:color="000000" w:fill="CCCCFF"/>
            <w:noWrap/>
            <w:vAlign w:val="bottom"/>
            <w:hideMark/>
          </w:tcPr>
          <w:p w14:paraId="2973ED4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8.825,00</w:t>
            </w:r>
          </w:p>
        </w:tc>
        <w:tc>
          <w:tcPr>
            <w:tcW w:w="896" w:type="dxa"/>
            <w:shd w:val="clear" w:color="000000" w:fill="CCCCFF"/>
            <w:noWrap/>
            <w:vAlign w:val="bottom"/>
            <w:hideMark/>
          </w:tcPr>
          <w:p w14:paraId="5F63242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4,99%</w:t>
            </w:r>
          </w:p>
        </w:tc>
      </w:tr>
      <w:tr w:rsidR="009B2AED" w:rsidRPr="009B2AED" w14:paraId="6CBE5E37" w14:textId="77777777" w:rsidTr="008D2125">
        <w:trPr>
          <w:trHeight w:val="255"/>
        </w:trPr>
        <w:tc>
          <w:tcPr>
            <w:tcW w:w="896" w:type="dxa"/>
            <w:shd w:val="clear" w:color="auto" w:fill="auto"/>
            <w:noWrap/>
            <w:vAlign w:val="bottom"/>
            <w:hideMark/>
          </w:tcPr>
          <w:p w14:paraId="45E3C78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E6A8BF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688766B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2D7CE70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170.000,00</w:t>
            </w:r>
          </w:p>
        </w:tc>
        <w:tc>
          <w:tcPr>
            <w:tcW w:w="1763" w:type="dxa"/>
            <w:shd w:val="clear" w:color="auto" w:fill="auto"/>
            <w:noWrap/>
            <w:vAlign w:val="bottom"/>
            <w:hideMark/>
          </w:tcPr>
          <w:p w14:paraId="2BB7E23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896" w:type="dxa"/>
            <w:shd w:val="clear" w:color="auto" w:fill="auto"/>
            <w:noWrap/>
            <w:vAlign w:val="bottom"/>
            <w:hideMark/>
          </w:tcPr>
          <w:p w14:paraId="486F312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2,94%</w:t>
            </w:r>
          </w:p>
        </w:tc>
      </w:tr>
      <w:tr w:rsidR="009B2AED" w:rsidRPr="009B2AED" w14:paraId="527CBB66" w14:textId="77777777" w:rsidTr="008D2125">
        <w:trPr>
          <w:trHeight w:val="255"/>
        </w:trPr>
        <w:tc>
          <w:tcPr>
            <w:tcW w:w="896" w:type="dxa"/>
            <w:shd w:val="clear" w:color="auto" w:fill="auto"/>
            <w:noWrap/>
            <w:vAlign w:val="bottom"/>
            <w:hideMark/>
          </w:tcPr>
          <w:p w14:paraId="5E31602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741F7C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28CC728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4653677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8B4E45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5.000,00</w:t>
            </w:r>
          </w:p>
        </w:tc>
        <w:tc>
          <w:tcPr>
            <w:tcW w:w="896" w:type="dxa"/>
            <w:shd w:val="clear" w:color="auto" w:fill="auto"/>
            <w:noWrap/>
            <w:vAlign w:val="bottom"/>
            <w:hideMark/>
          </w:tcPr>
          <w:p w14:paraId="1EA8F2F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5B10E99" w14:textId="77777777" w:rsidTr="008D2125">
        <w:trPr>
          <w:trHeight w:val="255"/>
        </w:trPr>
        <w:tc>
          <w:tcPr>
            <w:tcW w:w="896" w:type="dxa"/>
            <w:shd w:val="clear" w:color="auto" w:fill="auto"/>
            <w:noWrap/>
            <w:vAlign w:val="bottom"/>
            <w:hideMark/>
          </w:tcPr>
          <w:p w14:paraId="162E2C9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470A1D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6FFCEBC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54ED054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6.960,00</w:t>
            </w:r>
          </w:p>
        </w:tc>
        <w:tc>
          <w:tcPr>
            <w:tcW w:w="1763" w:type="dxa"/>
            <w:shd w:val="clear" w:color="auto" w:fill="auto"/>
            <w:noWrap/>
            <w:vAlign w:val="bottom"/>
            <w:hideMark/>
          </w:tcPr>
          <w:p w14:paraId="23EF8D0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3.825,00</w:t>
            </w:r>
          </w:p>
        </w:tc>
        <w:tc>
          <w:tcPr>
            <w:tcW w:w="896" w:type="dxa"/>
            <w:shd w:val="clear" w:color="auto" w:fill="auto"/>
            <w:noWrap/>
            <w:vAlign w:val="bottom"/>
            <w:hideMark/>
          </w:tcPr>
          <w:p w14:paraId="3801BCB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54,96%</w:t>
            </w:r>
          </w:p>
        </w:tc>
      </w:tr>
      <w:tr w:rsidR="009B2AED" w:rsidRPr="009B2AED" w14:paraId="6302FD51" w14:textId="77777777" w:rsidTr="008D2125">
        <w:trPr>
          <w:trHeight w:val="255"/>
        </w:trPr>
        <w:tc>
          <w:tcPr>
            <w:tcW w:w="896" w:type="dxa"/>
            <w:shd w:val="clear" w:color="auto" w:fill="auto"/>
            <w:noWrap/>
            <w:vAlign w:val="bottom"/>
            <w:hideMark/>
          </w:tcPr>
          <w:p w14:paraId="6489C8D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4E9CD7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3295</w:t>
            </w:r>
          </w:p>
        </w:tc>
        <w:tc>
          <w:tcPr>
            <w:tcW w:w="7206" w:type="dxa"/>
            <w:shd w:val="clear" w:color="auto" w:fill="auto"/>
            <w:noWrap/>
            <w:vAlign w:val="bottom"/>
            <w:hideMark/>
          </w:tcPr>
          <w:p w14:paraId="687C62B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Pristojbe i naknade                                                                                 </w:t>
            </w:r>
          </w:p>
        </w:tc>
        <w:tc>
          <w:tcPr>
            <w:tcW w:w="1985" w:type="dxa"/>
            <w:shd w:val="clear" w:color="auto" w:fill="auto"/>
            <w:noWrap/>
            <w:vAlign w:val="bottom"/>
            <w:hideMark/>
          </w:tcPr>
          <w:p w14:paraId="06E4C6F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1B12D6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3.825,00</w:t>
            </w:r>
          </w:p>
        </w:tc>
        <w:tc>
          <w:tcPr>
            <w:tcW w:w="896" w:type="dxa"/>
            <w:shd w:val="clear" w:color="auto" w:fill="auto"/>
            <w:noWrap/>
            <w:vAlign w:val="bottom"/>
            <w:hideMark/>
          </w:tcPr>
          <w:p w14:paraId="552762B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0184B60" w14:textId="77777777" w:rsidTr="008D2125">
        <w:trPr>
          <w:trHeight w:val="255"/>
        </w:trPr>
        <w:tc>
          <w:tcPr>
            <w:tcW w:w="896" w:type="dxa"/>
            <w:shd w:val="clear" w:color="000000" w:fill="FFFF99"/>
            <w:noWrap/>
            <w:vAlign w:val="bottom"/>
            <w:hideMark/>
          </w:tcPr>
          <w:p w14:paraId="04BCE96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5E534AF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K300042</w:t>
            </w:r>
          </w:p>
        </w:tc>
        <w:tc>
          <w:tcPr>
            <w:tcW w:w="7206" w:type="dxa"/>
            <w:shd w:val="clear" w:color="000000" w:fill="FFFF99"/>
            <w:noWrap/>
            <w:vAlign w:val="bottom"/>
            <w:hideMark/>
          </w:tcPr>
          <w:p w14:paraId="3C6EEBA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xml:space="preserve">Kapitalni projekt: Opremanje komunalnom infrastrukturom zone višestambenih građevina </w:t>
            </w:r>
            <w:proofErr w:type="spellStart"/>
            <w:r w:rsidRPr="009B2AED">
              <w:rPr>
                <w:rFonts w:ascii="Arial" w:eastAsia="Times New Roman" w:hAnsi="Arial" w:cs="Arial"/>
                <w:b/>
                <w:bCs/>
                <w:sz w:val="16"/>
                <w:szCs w:val="16"/>
                <w:lang w:eastAsia="hr-HR"/>
              </w:rPr>
              <w:t>Kature</w:t>
            </w:r>
            <w:proofErr w:type="spellEnd"/>
          </w:p>
        </w:tc>
        <w:tc>
          <w:tcPr>
            <w:tcW w:w="1985" w:type="dxa"/>
            <w:shd w:val="clear" w:color="000000" w:fill="FFFF99"/>
            <w:noWrap/>
            <w:vAlign w:val="bottom"/>
            <w:hideMark/>
          </w:tcPr>
          <w:p w14:paraId="0654037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1.196.000,00</w:t>
            </w:r>
          </w:p>
        </w:tc>
        <w:tc>
          <w:tcPr>
            <w:tcW w:w="1763" w:type="dxa"/>
            <w:shd w:val="clear" w:color="000000" w:fill="FFFF99"/>
            <w:noWrap/>
            <w:vAlign w:val="bottom"/>
            <w:hideMark/>
          </w:tcPr>
          <w:p w14:paraId="6014FDB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847.018,95</w:t>
            </w:r>
          </w:p>
        </w:tc>
        <w:tc>
          <w:tcPr>
            <w:tcW w:w="896" w:type="dxa"/>
            <w:shd w:val="clear" w:color="000000" w:fill="FFFF99"/>
            <w:noWrap/>
            <w:vAlign w:val="bottom"/>
            <w:hideMark/>
          </w:tcPr>
          <w:p w14:paraId="20560C0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70,82%</w:t>
            </w:r>
          </w:p>
        </w:tc>
      </w:tr>
      <w:tr w:rsidR="009B2AED" w:rsidRPr="009B2AED" w14:paraId="4AC5365A" w14:textId="77777777" w:rsidTr="008D2125">
        <w:trPr>
          <w:trHeight w:val="255"/>
        </w:trPr>
        <w:tc>
          <w:tcPr>
            <w:tcW w:w="896" w:type="dxa"/>
            <w:shd w:val="clear" w:color="000000" w:fill="CCCCFF"/>
            <w:noWrap/>
            <w:vAlign w:val="bottom"/>
            <w:hideMark/>
          </w:tcPr>
          <w:p w14:paraId="5F106BC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402A8B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450EAFD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46.000,00</w:t>
            </w:r>
          </w:p>
        </w:tc>
        <w:tc>
          <w:tcPr>
            <w:tcW w:w="1763" w:type="dxa"/>
            <w:shd w:val="clear" w:color="000000" w:fill="CCCCFF"/>
            <w:noWrap/>
            <w:vAlign w:val="bottom"/>
            <w:hideMark/>
          </w:tcPr>
          <w:p w14:paraId="5F7CE2F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551CBE8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75C0C500" w14:textId="77777777" w:rsidTr="008D2125">
        <w:trPr>
          <w:trHeight w:val="255"/>
        </w:trPr>
        <w:tc>
          <w:tcPr>
            <w:tcW w:w="896" w:type="dxa"/>
            <w:shd w:val="clear" w:color="000000" w:fill="CCCCFF"/>
            <w:noWrap/>
            <w:vAlign w:val="bottom"/>
            <w:hideMark/>
          </w:tcPr>
          <w:p w14:paraId="0AC2EC3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2ECEBC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4.5. KOMUNALNI DOPRINOSI I DR. NAKNADE UTVRĐENE POSEBNIM ZAKONOM</w:t>
            </w:r>
          </w:p>
        </w:tc>
        <w:tc>
          <w:tcPr>
            <w:tcW w:w="1985" w:type="dxa"/>
            <w:shd w:val="clear" w:color="000000" w:fill="CCCCFF"/>
            <w:noWrap/>
            <w:vAlign w:val="bottom"/>
            <w:hideMark/>
          </w:tcPr>
          <w:p w14:paraId="061EC79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46.000,00</w:t>
            </w:r>
          </w:p>
        </w:tc>
        <w:tc>
          <w:tcPr>
            <w:tcW w:w="1763" w:type="dxa"/>
            <w:shd w:val="clear" w:color="000000" w:fill="CCCCFF"/>
            <w:noWrap/>
            <w:vAlign w:val="bottom"/>
            <w:hideMark/>
          </w:tcPr>
          <w:p w14:paraId="65DB43E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27C96F5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3982FC8C" w14:textId="77777777" w:rsidTr="008D2125">
        <w:trPr>
          <w:trHeight w:val="255"/>
        </w:trPr>
        <w:tc>
          <w:tcPr>
            <w:tcW w:w="896" w:type="dxa"/>
            <w:shd w:val="clear" w:color="auto" w:fill="auto"/>
            <w:noWrap/>
            <w:vAlign w:val="bottom"/>
            <w:hideMark/>
          </w:tcPr>
          <w:p w14:paraId="7F5288E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1C5A37E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421</w:t>
            </w:r>
          </w:p>
        </w:tc>
        <w:tc>
          <w:tcPr>
            <w:tcW w:w="7206" w:type="dxa"/>
            <w:shd w:val="clear" w:color="auto" w:fill="auto"/>
            <w:noWrap/>
            <w:vAlign w:val="bottom"/>
            <w:hideMark/>
          </w:tcPr>
          <w:p w14:paraId="4C2008E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Građevinski objekti</w:t>
            </w:r>
          </w:p>
        </w:tc>
        <w:tc>
          <w:tcPr>
            <w:tcW w:w="1985" w:type="dxa"/>
            <w:shd w:val="clear" w:color="auto" w:fill="auto"/>
            <w:noWrap/>
            <w:vAlign w:val="bottom"/>
            <w:hideMark/>
          </w:tcPr>
          <w:p w14:paraId="0402CAF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46.000,00</w:t>
            </w:r>
          </w:p>
        </w:tc>
        <w:tc>
          <w:tcPr>
            <w:tcW w:w="1763" w:type="dxa"/>
            <w:shd w:val="clear" w:color="auto" w:fill="auto"/>
            <w:noWrap/>
            <w:vAlign w:val="bottom"/>
            <w:hideMark/>
          </w:tcPr>
          <w:p w14:paraId="7A31CE1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63BBDFB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725BF66F" w14:textId="77777777" w:rsidTr="008D2125">
        <w:trPr>
          <w:trHeight w:val="255"/>
        </w:trPr>
        <w:tc>
          <w:tcPr>
            <w:tcW w:w="896" w:type="dxa"/>
            <w:shd w:val="clear" w:color="auto" w:fill="auto"/>
            <w:noWrap/>
            <w:vAlign w:val="bottom"/>
            <w:hideMark/>
          </w:tcPr>
          <w:p w14:paraId="711F6B1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D5D12B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4213</w:t>
            </w:r>
          </w:p>
        </w:tc>
        <w:tc>
          <w:tcPr>
            <w:tcW w:w="7206" w:type="dxa"/>
            <w:shd w:val="clear" w:color="auto" w:fill="auto"/>
            <w:noWrap/>
            <w:vAlign w:val="bottom"/>
            <w:hideMark/>
          </w:tcPr>
          <w:p w14:paraId="56A41F4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Ceste, željeznice i ostali prometni objekti</w:t>
            </w:r>
          </w:p>
        </w:tc>
        <w:tc>
          <w:tcPr>
            <w:tcW w:w="1985" w:type="dxa"/>
            <w:shd w:val="clear" w:color="auto" w:fill="auto"/>
            <w:noWrap/>
            <w:vAlign w:val="bottom"/>
            <w:hideMark/>
          </w:tcPr>
          <w:p w14:paraId="7151632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A55A00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1E892F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A5A8B3C" w14:textId="77777777" w:rsidTr="008D2125">
        <w:trPr>
          <w:trHeight w:val="255"/>
        </w:trPr>
        <w:tc>
          <w:tcPr>
            <w:tcW w:w="896" w:type="dxa"/>
            <w:shd w:val="clear" w:color="000000" w:fill="CCCCFF"/>
            <w:noWrap/>
            <w:vAlign w:val="bottom"/>
            <w:hideMark/>
          </w:tcPr>
          <w:p w14:paraId="4D09EA3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06A735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 DONACIJE</w:t>
            </w:r>
          </w:p>
        </w:tc>
        <w:tc>
          <w:tcPr>
            <w:tcW w:w="1985" w:type="dxa"/>
            <w:shd w:val="clear" w:color="000000" w:fill="CCCCFF"/>
            <w:noWrap/>
            <w:vAlign w:val="bottom"/>
            <w:hideMark/>
          </w:tcPr>
          <w:p w14:paraId="5ED73E5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1.150.000,00</w:t>
            </w:r>
          </w:p>
        </w:tc>
        <w:tc>
          <w:tcPr>
            <w:tcW w:w="1763" w:type="dxa"/>
            <w:shd w:val="clear" w:color="000000" w:fill="CCCCFF"/>
            <w:noWrap/>
            <w:vAlign w:val="bottom"/>
            <w:hideMark/>
          </w:tcPr>
          <w:p w14:paraId="027EC3B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847.018,95</w:t>
            </w:r>
          </w:p>
        </w:tc>
        <w:tc>
          <w:tcPr>
            <w:tcW w:w="896" w:type="dxa"/>
            <w:shd w:val="clear" w:color="000000" w:fill="CCCCFF"/>
            <w:noWrap/>
            <w:vAlign w:val="bottom"/>
            <w:hideMark/>
          </w:tcPr>
          <w:p w14:paraId="5426AA2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73,65%</w:t>
            </w:r>
          </w:p>
        </w:tc>
      </w:tr>
      <w:tr w:rsidR="009B2AED" w:rsidRPr="009B2AED" w14:paraId="47B6E89A" w14:textId="77777777" w:rsidTr="008D2125">
        <w:trPr>
          <w:trHeight w:val="255"/>
        </w:trPr>
        <w:tc>
          <w:tcPr>
            <w:tcW w:w="896" w:type="dxa"/>
            <w:shd w:val="clear" w:color="000000" w:fill="CCCCFF"/>
            <w:noWrap/>
            <w:vAlign w:val="bottom"/>
            <w:hideMark/>
          </w:tcPr>
          <w:p w14:paraId="2E9C715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2B3CED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6.2. 6. KAPITALNE DONACIJE</w:t>
            </w:r>
          </w:p>
        </w:tc>
        <w:tc>
          <w:tcPr>
            <w:tcW w:w="1985" w:type="dxa"/>
            <w:shd w:val="clear" w:color="000000" w:fill="CCCCFF"/>
            <w:noWrap/>
            <w:vAlign w:val="bottom"/>
            <w:hideMark/>
          </w:tcPr>
          <w:p w14:paraId="07132AE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1.150.000,00</w:t>
            </w:r>
          </w:p>
        </w:tc>
        <w:tc>
          <w:tcPr>
            <w:tcW w:w="1763" w:type="dxa"/>
            <w:shd w:val="clear" w:color="000000" w:fill="CCCCFF"/>
            <w:noWrap/>
            <w:vAlign w:val="bottom"/>
            <w:hideMark/>
          </w:tcPr>
          <w:p w14:paraId="0562CCF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847.018,95</w:t>
            </w:r>
          </w:p>
        </w:tc>
        <w:tc>
          <w:tcPr>
            <w:tcW w:w="896" w:type="dxa"/>
            <w:shd w:val="clear" w:color="000000" w:fill="CCCCFF"/>
            <w:noWrap/>
            <w:vAlign w:val="bottom"/>
            <w:hideMark/>
          </w:tcPr>
          <w:p w14:paraId="3A5E1E2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73,65%</w:t>
            </w:r>
          </w:p>
        </w:tc>
      </w:tr>
      <w:tr w:rsidR="009B2AED" w:rsidRPr="009B2AED" w14:paraId="508FF696" w14:textId="77777777" w:rsidTr="008D2125">
        <w:trPr>
          <w:trHeight w:val="255"/>
        </w:trPr>
        <w:tc>
          <w:tcPr>
            <w:tcW w:w="896" w:type="dxa"/>
            <w:shd w:val="clear" w:color="auto" w:fill="auto"/>
            <w:noWrap/>
            <w:vAlign w:val="bottom"/>
            <w:hideMark/>
          </w:tcPr>
          <w:p w14:paraId="4F06252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39CC0E6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421</w:t>
            </w:r>
          </w:p>
        </w:tc>
        <w:tc>
          <w:tcPr>
            <w:tcW w:w="7206" w:type="dxa"/>
            <w:shd w:val="clear" w:color="auto" w:fill="auto"/>
            <w:noWrap/>
            <w:vAlign w:val="bottom"/>
            <w:hideMark/>
          </w:tcPr>
          <w:p w14:paraId="645158F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Građevinski objekti</w:t>
            </w:r>
          </w:p>
        </w:tc>
        <w:tc>
          <w:tcPr>
            <w:tcW w:w="1985" w:type="dxa"/>
            <w:shd w:val="clear" w:color="auto" w:fill="auto"/>
            <w:noWrap/>
            <w:vAlign w:val="bottom"/>
            <w:hideMark/>
          </w:tcPr>
          <w:p w14:paraId="1FCEC38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1.150.000,00</w:t>
            </w:r>
          </w:p>
        </w:tc>
        <w:tc>
          <w:tcPr>
            <w:tcW w:w="1763" w:type="dxa"/>
            <w:shd w:val="clear" w:color="auto" w:fill="auto"/>
            <w:noWrap/>
            <w:vAlign w:val="bottom"/>
            <w:hideMark/>
          </w:tcPr>
          <w:p w14:paraId="5A2F52E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847.018,95</w:t>
            </w:r>
          </w:p>
        </w:tc>
        <w:tc>
          <w:tcPr>
            <w:tcW w:w="896" w:type="dxa"/>
            <w:shd w:val="clear" w:color="auto" w:fill="auto"/>
            <w:noWrap/>
            <w:vAlign w:val="bottom"/>
            <w:hideMark/>
          </w:tcPr>
          <w:p w14:paraId="648B56D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73,65%</w:t>
            </w:r>
          </w:p>
        </w:tc>
      </w:tr>
      <w:tr w:rsidR="009B2AED" w:rsidRPr="009B2AED" w14:paraId="028BAF51" w14:textId="77777777" w:rsidTr="008D2125">
        <w:trPr>
          <w:trHeight w:val="255"/>
        </w:trPr>
        <w:tc>
          <w:tcPr>
            <w:tcW w:w="896" w:type="dxa"/>
            <w:shd w:val="clear" w:color="auto" w:fill="auto"/>
            <w:noWrap/>
            <w:vAlign w:val="bottom"/>
            <w:hideMark/>
          </w:tcPr>
          <w:p w14:paraId="3DF3A8F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7A5E8B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4213</w:t>
            </w:r>
          </w:p>
        </w:tc>
        <w:tc>
          <w:tcPr>
            <w:tcW w:w="7206" w:type="dxa"/>
            <w:shd w:val="clear" w:color="auto" w:fill="auto"/>
            <w:noWrap/>
            <w:vAlign w:val="bottom"/>
            <w:hideMark/>
          </w:tcPr>
          <w:p w14:paraId="42DD9E4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Ceste, željeznice i ostali prometni objekti</w:t>
            </w:r>
          </w:p>
        </w:tc>
        <w:tc>
          <w:tcPr>
            <w:tcW w:w="1985" w:type="dxa"/>
            <w:shd w:val="clear" w:color="auto" w:fill="auto"/>
            <w:noWrap/>
            <w:vAlign w:val="bottom"/>
            <w:hideMark/>
          </w:tcPr>
          <w:p w14:paraId="4B0DF5E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19FEFF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847.018,95</w:t>
            </w:r>
          </w:p>
        </w:tc>
        <w:tc>
          <w:tcPr>
            <w:tcW w:w="896" w:type="dxa"/>
            <w:shd w:val="clear" w:color="auto" w:fill="auto"/>
            <w:noWrap/>
            <w:vAlign w:val="bottom"/>
            <w:hideMark/>
          </w:tcPr>
          <w:p w14:paraId="1FC5CE6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57B36FC" w14:textId="77777777" w:rsidTr="008D2125">
        <w:trPr>
          <w:trHeight w:val="255"/>
        </w:trPr>
        <w:tc>
          <w:tcPr>
            <w:tcW w:w="896" w:type="dxa"/>
            <w:shd w:val="clear" w:color="000000" w:fill="FFFF99"/>
            <w:noWrap/>
            <w:vAlign w:val="bottom"/>
            <w:hideMark/>
          </w:tcPr>
          <w:p w14:paraId="43D179D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563CD90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K300043</w:t>
            </w:r>
          </w:p>
        </w:tc>
        <w:tc>
          <w:tcPr>
            <w:tcW w:w="7206" w:type="dxa"/>
            <w:shd w:val="clear" w:color="000000" w:fill="FFFF99"/>
            <w:noWrap/>
            <w:vAlign w:val="bottom"/>
            <w:hideMark/>
          </w:tcPr>
          <w:p w14:paraId="775F6FF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Kapitalni projekt: Rekonstrukcija županijske ceste  ZC 5103 Labin-Kapelica-</w:t>
            </w:r>
            <w:proofErr w:type="spellStart"/>
            <w:r w:rsidRPr="009B2AED">
              <w:rPr>
                <w:rFonts w:ascii="Arial" w:eastAsia="Times New Roman" w:hAnsi="Arial" w:cs="Arial"/>
                <w:b/>
                <w:bCs/>
                <w:sz w:val="16"/>
                <w:szCs w:val="16"/>
                <w:lang w:eastAsia="hr-HR"/>
              </w:rPr>
              <w:t>Koromačno</w:t>
            </w:r>
            <w:proofErr w:type="spellEnd"/>
          </w:p>
        </w:tc>
        <w:tc>
          <w:tcPr>
            <w:tcW w:w="1985" w:type="dxa"/>
            <w:shd w:val="clear" w:color="000000" w:fill="FFFF99"/>
            <w:noWrap/>
            <w:vAlign w:val="bottom"/>
            <w:hideMark/>
          </w:tcPr>
          <w:p w14:paraId="2356F89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1.800.000,00</w:t>
            </w:r>
          </w:p>
        </w:tc>
        <w:tc>
          <w:tcPr>
            <w:tcW w:w="1763" w:type="dxa"/>
            <w:shd w:val="clear" w:color="000000" w:fill="FFFF99"/>
            <w:noWrap/>
            <w:vAlign w:val="bottom"/>
            <w:hideMark/>
          </w:tcPr>
          <w:p w14:paraId="5A8BE35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439C7D2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747CE89D" w14:textId="77777777" w:rsidTr="008D2125">
        <w:trPr>
          <w:trHeight w:val="255"/>
        </w:trPr>
        <w:tc>
          <w:tcPr>
            <w:tcW w:w="896" w:type="dxa"/>
            <w:shd w:val="clear" w:color="000000" w:fill="CCCCFF"/>
            <w:noWrap/>
            <w:vAlign w:val="bottom"/>
            <w:hideMark/>
          </w:tcPr>
          <w:p w14:paraId="42F9434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F95E90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651AB31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1.500.000,00</w:t>
            </w:r>
          </w:p>
        </w:tc>
        <w:tc>
          <w:tcPr>
            <w:tcW w:w="1763" w:type="dxa"/>
            <w:shd w:val="clear" w:color="000000" w:fill="CCCCFF"/>
            <w:noWrap/>
            <w:vAlign w:val="bottom"/>
            <w:hideMark/>
          </w:tcPr>
          <w:p w14:paraId="4C56A1F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3290B50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20EF47C6" w14:textId="77777777" w:rsidTr="008D2125">
        <w:trPr>
          <w:trHeight w:val="255"/>
        </w:trPr>
        <w:tc>
          <w:tcPr>
            <w:tcW w:w="896" w:type="dxa"/>
            <w:shd w:val="clear" w:color="000000" w:fill="CCCCFF"/>
            <w:noWrap/>
            <w:vAlign w:val="bottom"/>
            <w:hideMark/>
          </w:tcPr>
          <w:p w14:paraId="76F4B58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4E5353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4.5. KOMUNALNI DOPRINOSI I DR. NAKNADE UTVRĐENE POSEBNIM ZAKONOM</w:t>
            </w:r>
          </w:p>
        </w:tc>
        <w:tc>
          <w:tcPr>
            <w:tcW w:w="1985" w:type="dxa"/>
            <w:shd w:val="clear" w:color="000000" w:fill="CCCCFF"/>
            <w:noWrap/>
            <w:vAlign w:val="bottom"/>
            <w:hideMark/>
          </w:tcPr>
          <w:p w14:paraId="08366C5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1.500.000,00</w:t>
            </w:r>
          </w:p>
        </w:tc>
        <w:tc>
          <w:tcPr>
            <w:tcW w:w="1763" w:type="dxa"/>
            <w:shd w:val="clear" w:color="000000" w:fill="CCCCFF"/>
            <w:noWrap/>
            <w:vAlign w:val="bottom"/>
            <w:hideMark/>
          </w:tcPr>
          <w:p w14:paraId="2AE75A1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0878E4D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5A50C796" w14:textId="77777777" w:rsidTr="008D2125">
        <w:trPr>
          <w:trHeight w:val="255"/>
        </w:trPr>
        <w:tc>
          <w:tcPr>
            <w:tcW w:w="896" w:type="dxa"/>
            <w:shd w:val="clear" w:color="auto" w:fill="auto"/>
            <w:noWrap/>
            <w:vAlign w:val="bottom"/>
            <w:hideMark/>
          </w:tcPr>
          <w:p w14:paraId="16A1379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1DE92B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363</w:t>
            </w:r>
          </w:p>
        </w:tc>
        <w:tc>
          <w:tcPr>
            <w:tcW w:w="7206" w:type="dxa"/>
            <w:shd w:val="clear" w:color="auto" w:fill="auto"/>
            <w:noWrap/>
            <w:vAlign w:val="bottom"/>
            <w:hideMark/>
          </w:tcPr>
          <w:p w14:paraId="12AE6D4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Pomoći unutar općeg proračuna</w:t>
            </w:r>
          </w:p>
        </w:tc>
        <w:tc>
          <w:tcPr>
            <w:tcW w:w="1985" w:type="dxa"/>
            <w:shd w:val="clear" w:color="auto" w:fill="auto"/>
            <w:noWrap/>
            <w:vAlign w:val="bottom"/>
            <w:hideMark/>
          </w:tcPr>
          <w:p w14:paraId="48A3735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1.500.000,00</w:t>
            </w:r>
          </w:p>
        </w:tc>
        <w:tc>
          <w:tcPr>
            <w:tcW w:w="1763" w:type="dxa"/>
            <w:shd w:val="clear" w:color="auto" w:fill="auto"/>
            <w:noWrap/>
            <w:vAlign w:val="bottom"/>
            <w:hideMark/>
          </w:tcPr>
          <w:p w14:paraId="418BD68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2CB296D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F506DF5" w14:textId="77777777" w:rsidTr="008D2125">
        <w:trPr>
          <w:trHeight w:val="255"/>
        </w:trPr>
        <w:tc>
          <w:tcPr>
            <w:tcW w:w="896" w:type="dxa"/>
            <w:shd w:val="clear" w:color="auto" w:fill="auto"/>
            <w:noWrap/>
            <w:vAlign w:val="bottom"/>
            <w:hideMark/>
          </w:tcPr>
          <w:p w14:paraId="6805A26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B342C4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3632</w:t>
            </w:r>
          </w:p>
        </w:tc>
        <w:tc>
          <w:tcPr>
            <w:tcW w:w="7206" w:type="dxa"/>
            <w:shd w:val="clear" w:color="auto" w:fill="auto"/>
            <w:noWrap/>
            <w:vAlign w:val="bottom"/>
            <w:hideMark/>
          </w:tcPr>
          <w:p w14:paraId="5B925D2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Kapitalne pomoći unutar općeg proračuna</w:t>
            </w:r>
          </w:p>
        </w:tc>
        <w:tc>
          <w:tcPr>
            <w:tcW w:w="1985" w:type="dxa"/>
            <w:shd w:val="clear" w:color="auto" w:fill="auto"/>
            <w:noWrap/>
            <w:vAlign w:val="bottom"/>
            <w:hideMark/>
          </w:tcPr>
          <w:p w14:paraId="190B989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CE9143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4B999D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08EE053" w14:textId="77777777" w:rsidTr="008D2125">
        <w:trPr>
          <w:trHeight w:val="255"/>
        </w:trPr>
        <w:tc>
          <w:tcPr>
            <w:tcW w:w="896" w:type="dxa"/>
            <w:shd w:val="clear" w:color="000000" w:fill="CCCCFF"/>
            <w:noWrap/>
            <w:vAlign w:val="bottom"/>
            <w:hideMark/>
          </w:tcPr>
          <w:p w14:paraId="6B970C1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CB7E87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 DONACIJE</w:t>
            </w:r>
          </w:p>
        </w:tc>
        <w:tc>
          <w:tcPr>
            <w:tcW w:w="1985" w:type="dxa"/>
            <w:shd w:val="clear" w:color="000000" w:fill="CCCCFF"/>
            <w:noWrap/>
            <w:vAlign w:val="bottom"/>
            <w:hideMark/>
          </w:tcPr>
          <w:p w14:paraId="565EA8F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300.000,00</w:t>
            </w:r>
          </w:p>
        </w:tc>
        <w:tc>
          <w:tcPr>
            <w:tcW w:w="1763" w:type="dxa"/>
            <w:shd w:val="clear" w:color="000000" w:fill="CCCCFF"/>
            <w:noWrap/>
            <w:vAlign w:val="bottom"/>
            <w:hideMark/>
          </w:tcPr>
          <w:p w14:paraId="08844C3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566BCC7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0EC62C5F" w14:textId="77777777" w:rsidTr="008D2125">
        <w:trPr>
          <w:trHeight w:val="255"/>
        </w:trPr>
        <w:tc>
          <w:tcPr>
            <w:tcW w:w="896" w:type="dxa"/>
            <w:shd w:val="clear" w:color="000000" w:fill="CCCCFF"/>
            <w:noWrap/>
            <w:vAlign w:val="bottom"/>
            <w:hideMark/>
          </w:tcPr>
          <w:p w14:paraId="0440786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8575C9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6.2. 6. KAPITALNE DONACIJE</w:t>
            </w:r>
          </w:p>
        </w:tc>
        <w:tc>
          <w:tcPr>
            <w:tcW w:w="1985" w:type="dxa"/>
            <w:shd w:val="clear" w:color="000000" w:fill="CCCCFF"/>
            <w:noWrap/>
            <w:vAlign w:val="bottom"/>
            <w:hideMark/>
          </w:tcPr>
          <w:p w14:paraId="0A86C32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300.000,00</w:t>
            </w:r>
          </w:p>
        </w:tc>
        <w:tc>
          <w:tcPr>
            <w:tcW w:w="1763" w:type="dxa"/>
            <w:shd w:val="clear" w:color="000000" w:fill="CCCCFF"/>
            <w:noWrap/>
            <w:vAlign w:val="bottom"/>
            <w:hideMark/>
          </w:tcPr>
          <w:p w14:paraId="6EFAA58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20AC585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4404E0B6" w14:textId="77777777" w:rsidTr="008D2125">
        <w:trPr>
          <w:trHeight w:val="255"/>
        </w:trPr>
        <w:tc>
          <w:tcPr>
            <w:tcW w:w="896" w:type="dxa"/>
            <w:shd w:val="clear" w:color="auto" w:fill="auto"/>
            <w:noWrap/>
            <w:vAlign w:val="bottom"/>
            <w:hideMark/>
          </w:tcPr>
          <w:p w14:paraId="63A0EA6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2F4DBD4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363</w:t>
            </w:r>
          </w:p>
        </w:tc>
        <w:tc>
          <w:tcPr>
            <w:tcW w:w="7206" w:type="dxa"/>
            <w:shd w:val="clear" w:color="auto" w:fill="auto"/>
            <w:noWrap/>
            <w:vAlign w:val="bottom"/>
            <w:hideMark/>
          </w:tcPr>
          <w:p w14:paraId="5463EFD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Pomoći unutar općeg proračuna</w:t>
            </w:r>
          </w:p>
        </w:tc>
        <w:tc>
          <w:tcPr>
            <w:tcW w:w="1985" w:type="dxa"/>
            <w:shd w:val="clear" w:color="auto" w:fill="auto"/>
            <w:noWrap/>
            <w:vAlign w:val="bottom"/>
            <w:hideMark/>
          </w:tcPr>
          <w:p w14:paraId="18F3EB4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300.000,00</w:t>
            </w:r>
          </w:p>
        </w:tc>
        <w:tc>
          <w:tcPr>
            <w:tcW w:w="1763" w:type="dxa"/>
            <w:shd w:val="clear" w:color="auto" w:fill="auto"/>
            <w:noWrap/>
            <w:vAlign w:val="bottom"/>
            <w:hideMark/>
          </w:tcPr>
          <w:p w14:paraId="6096187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7936BD3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43C46FA1" w14:textId="77777777" w:rsidTr="008D2125">
        <w:trPr>
          <w:trHeight w:val="255"/>
        </w:trPr>
        <w:tc>
          <w:tcPr>
            <w:tcW w:w="896" w:type="dxa"/>
            <w:shd w:val="clear" w:color="auto" w:fill="auto"/>
            <w:noWrap/>
            <w:vAlign w:val="bottom"/>
            <w:hideMark/>
          </w:tcPr>
          <w:p w14:paraId="0A2D6CC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BB2CCC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3632</w:t>
            </w:r>
          </w:p>
        </w:tc>
        <w:tc>
          <w:tcPr>
            <w:tcW w:w="7206" w:type="dxa"/>
            <w:shd w:val="clear" w:color="auto" w:fill="auto"/>
            <w:noWrap/>
            <w:vAlign w:val="bottom"/>
            <w:hideMark/>
          </w:tcPr>
          <w:p w14:paraId="6567013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Kapitalne pomoći unutar općeg proračuna</w:t>
            </w:r>
          </w:p>
        </w:tc>
        <w:tc>
          <w:tcPr>
            <w:tcW w:w="1985" w:type="dxa"/>
            <w:shd w:val="clear" w:color="auto" w:fill="auto"/>
            <w:noWrap/>
            <w:vAlign w:val="bottom"/>
            <w:hideMark/>
          </w:tcPr>
          <w:p w14:paraId="3BA6EF7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E3DFA4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AB66EC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45A6E9D" w14:textId="77777777" w:rsidTr="008D2125">
        <w:trPr>
          <w:trHeight w:val="255"/>
        </w:trPr>
        <w:tc>
          <w:tcPr>
            <w:tcW w:w="896" w:type="dxa"/>
            <w:shd w:val="clear" w:color="000000" w:fill="FFFF99"/>
            <w:noWrap/>
            <w:vAlign w:val="bottom"/>
            <w:hideMark/>
          </w:tcPr>
          <w:p w14:paraId="61FB5B4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02E9092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K300045</w:t>
            </w:r>
          </w:p>
        </w:tc>
        <w:tc>
          <w:tcPr>
            <w:tcW w:w="7206" w:type="dxa"/>
            <w:shd w:val="clear" w:color="000000" w:fill="FFFF99"/>
            <w:noWrap/>
            <w:vAlign w:val="bottom"/>
            <w:hideMark/>
          </w:tcPr>
          <w:p w14:paraId="4110377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xml:space="preserve">Kapitalni projekt: Nerazvrstana cesta u Rapcu (k.č.1779/4, </w:t>
            </w:r>
            <w:proofErr w:type="spellStart"/>
            <w:r w:rsidRPr="009B2AED">
              <w:rPr>
                <w:rFonts w:ascii="Arial" w:eastAsia="Times New Roman" w:hAnsi="Arial" w:cs="Arial"/>
                <w:b/>
                <w:bCs/>
                <w:sz w:val="16"/>
                <w:szCs w:val="16"/>
                <w:lang w:eastAsia="hr-HR"/>
              </w:rPr>
              <w:t>k.č</w:t>
            </w:r>
            <w:proofErr w:type="spellEnd"/>
            <w:r w:rsidRPr="009B2AED">
              <w:rPr>
                <w:rFonts w:ascii="Arial" w:eastAsia="Times New Roman" w:hAnsi="Arial" w:cs="Arial"/>
                <w:b/>
                <w:bCs/>
                <w:sz w:val="16"/>
                <w:szCs w:val="16"/>
                <w:lang w:eastAsia="hr-HR"/>
              </w:rPr>
              <w:t xml:space="preserve">. 1770/5 i </w:t>
            </w:r>
            <w:proofErr w:type="spellStart"/>
            <w:r w:rsidRPr="009B2AED">
              <w:rPr>
                <w:rFonts w:ascii="Arial" w:eastAsia="Times New Roman" w:hAnsi="Arial" w:cs="Arial"/>
                <w:b/>
                <w:bCs/>
                <w:sz w:val="16"/>
                <w:szCs w:val="16"/>
                <w:lang w:eastAsia="hr-HR"/>
              </w:rPr>
              <w:t>k.č</w:t>
            </w:r>
            <w:proofErr w:type="spellEnd"/>
            <w:r w:rsidRPr="009B2AED">
              <w:rPr>
                <w:rFonts w:ascii="Arial" w:eastAsia="Times New Roman" w:hAnsi="Arial" w:cs="Arial"/>
                <w:b/>
                <w:bCs/>
                <w:sz w:val="16"/>
                <w:szCs w:val="16"/>
                <w:lang w:eastAsia="hr-HR"/>
              </w:rPr>
              <w:t xml:space="preserve">. 1778/6 sve k.o. </w:t>
            </w:r>
            <w:proofErr w:type="spellStart"/>
            <w:r w:rsidRPr="009B2AED">
              <w:rPr>
                <w:rFonts w:ascii="Arial" w:eastAsia="Times New Roman" w:hAnsi="Arial" w:cs="Arial"/>
                <w:b/>
                <w:bCs/>
                <w:sz w:val="16"/>
                <w:szCs w:val="16"/>
                <w:lang w:eastAsia="hr-HR"/>
              </w:rPr>
              <w:t>Ripenda</w:t>
            </w:r>
            <w:proofErr w:type="spellEnd"/>
            <w:r w:rsidRPr="009B2AED">
              <w:rPr>
                <w:rFonts w:ascii="Arial" w:eastAsia="Times New Roman" w:hAnsi="Arial" w:cs="Arial"/>
                <w:b/>
                <w:bCs/>
                <w:sz w:val="16"/>
                <w:szCs w:val="16"/>
                <w:lang w:eastAsia="hr-HR"/>
              </w:rPr>
              <w:t xml:space="preserve">) - spoj na NC 16 </w:t>
            </w:r>
          </w:p>
        </w:tc>
        <w:tc>
          <w:tcPr>
            <w:tcW w:w="1985" w:type="dxa"/>
            <w:shd w:val="clear" w:color="000000" w:fill="FFFF99"/>
            <w:noWrap/>
            <w:vAlign w:val="bottom"/>
            <w:hideMark/>
          </w:tcPr>
          <w:p w14:paraId="262DA3F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705.000,00</w:t>
            </w:r>
          </w:p>
        </w:tc>
        <w:tc>
          <w:tcPr>
            <w:tcW w:w="1763" w:type="dxa"/>
            <w:shd w:val="clear" w:color="000000" w:fill="FFFF99"/>
            <w:noWrap/>
            <w:vAlign w:val="bottom"/>
            <w:hideMark/>
          </w:tcPr>
          <w:p w14:paraId="3FF7CDE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20A350A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0FA68E5" w14:textId="77777777" w:rsidTr="008D2125">
        <w:trPr>
          <w:trHeight w:val="255"/>
        </w:trPr>
        <w:tc>
          <w:tcPr>
            <w:tcW w:w="896" w:type="dxa"/>
            <w:shd w:val="clear" w:color="000000" w:fill="CCCCFF"/>
            <w:noWrap/>
            <w:vAlign w:val="bottom"/>
            <w:hideMark/>
          </w:tcPr>
          <w:p w14:paraId="0C52433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AEA82E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 DONACIJE</w:t>
            </w:r>
          </w:p>
        </w:tc>
        <w:tc>
          <w:tcPr>
            <w:tcW w:w="1985" w:type="dxa"/>
            <w:shd w:val="clear" w:color="000000" w:fill="CCCCFF"/>
            <w:noWrap/>
            <w:vAlign w:val="bottom"/>
            <w:hideMark/>
          </w:tcPr>
          <w:p w14:paraId="21ADC36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705.000,00</w:t>
            </w:r>
          </w:p>
        </w:tc>
        <w:tc>
          <w:tcPr>
            <w:tcW w:w="1763" w:type="dxa"/>
            <w:shd w:val="clear" w:color="000000" w:fill="CCCCFF"/>
            <w:noWrap/>
            <w:vAlign w:val="bottom"/>
            <w:hideMark/>
          </w:tcPr>
          <w:p w14:paraId="222DD8D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53E4F0E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61FBE901" w14:textId="77777777" w:rsidTr="008D2125">
        <w:trPr>
          <w:trHeight w:val="255"/>
        </w:trPr>
        <w:tc>
          <w:tcPr>
            <w:tcW w:w="896" w:type="dxa"/>
            <w:shd w:val="clear" w:color="000000" w:fill="CCCCFF"/>
            <w:noWrap/>
            <w:vAlign w:val="bottom"/>
            <w:hideMark/>
          </w:tcPr>
          <w:p w14:paraId="7196DBA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37573E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6.2. 6. KAPITALNE DONACIJE</w:t>
            </w:r>
          </w:p>
        </w:tc>
        <w:tc>
          <w:tcPr>
            <w:tcW w:w="1985" w:type="dxa"/>
            <w:shd w:val="clear" w:color="000000" w:fill="CCCCFF"/>
            <w:noWrap/>
            <w:vAlign w:val="bottom"/>
            <w:hideMark/>
          </w:tcPr>
          <w:p w14:paraId="0BED386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705.000,00</w:t>
            </w:r>
          </w:p>
        </w:tc>
        <w:tc>
          <w:tcPr>
            <w:tcW w:w="1763" w:type="dxa"/>
            <w:shd w:val="clear" w:color="000000" w:fill="CCCCFF"/>
            <w:noWrap/>
            <w:vAlign w:val="bottom"/>
            <w:hideMark/>
          </w:tcPr>
          <w:p w14:paraId="269A3B3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05DF48E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299DA6DF" w14:textId="77777777" w:rsidTr="008D2125">
        <w:trPr>
          <w:trHeight w:val="255"/>
        </w:trPr>
        <w:tc>
          <w:tcPr>
            <w:tcW w:w="896" w:type="dxa"/>
            <w:shd w:val="clear" w:color="auto" w:fill="auto"/>
            <w:noWrap/>
            <w:vAlign w:val="bottom"/>
            <w:hideMark/>
          </w:tcPr>
          <w:p w14:paraId="1826C29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22035AD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421</w:t>
            </w:r>
          </w:p>
        </w:tc>
        <w:tc>
          <w:tcPr>
            <w:tcW w:w="7206" w:type="dxa"/>
            <w:shd w:val="clear" w:color="auto" w:fill="auto"/>
            <w:noWrap/>
            <w:vAlign w:val="bottom"/>
            <w:hideMark/>
          </w:tcPr>
          <w:p w14:paraId="75C1CBD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Građevinski objekti</w:t>
            </w:r>
          </w:p>
        </w:tc>
        <w:tc>
          <w:tcPr>
            <w:tcW w:w="1985" w:type="dxa"/>
            <w:shd w:val="clear" w:color="auto" w:fill="auto"/>
            <w:noWrap/>
            <w:vAlign w:val="bottom"/>
            <w:hideMark/>
          </w:tcPr>
          <w:p w14:paraId="26B5E51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705.000,00</w:t>
            </w:r>
          </w:p>
        </w:tc>
        <w:tc>
          <w:tcPr>
            <w:tcW w:w="1763" w:type="dxa"/>
            <w:shd w:val="clear" w:color="auto" w:fill="auto"/>
            <w:noWrap/>
            <w:vAlign w:val="bottom"/>
            <w:hideMark/>
          </w:tcPr>
          <w:p w14:paraId="2B22E2C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7463897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0C44FAE8" w14:textId="77777777" w:rsidTr="008D2125">
        <w:trPr>
          <w:trHeight w:val="255"/>
        </w:trPr>
        <w:tc>
          <w:tcPr>
            <w:tcW w:w="896" w:type="dxa"/>
            <w:shd w:val="clear" w:color="auto" w:fill="auto"/>
            <w:noWrap/>
            <w:vAlign w:val="bottom"/>
            <w:hideMark/>
          </w:tcPr>
          <w:p w14:paraId="2017909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3134AB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4213</w:t>
            </w:r>
          </w:p>
        </w:tc>
        <w:tc>
          <w:tcPr>
            <w:tcW w:w="7206" w:type="dxa"/>
            <w:shd w:val="clear" w:color="auto" w:fill="auto"/>
            <w:noWrap/>
            <w:vAlign w:val="bottom"/>
            <w:hideMark/>
          </w:tcPr>
          <w:p w14:paraId="5627635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Ceste, željeznice i ostali prometni objekti</w:t>
            </w:r>
          </w:p>
        </w:tc>
        <w:tc>
          <w:tcPr>
            <w:tcW w:w="1985" w:type="dxa"/>
            <w:shd w:val="clear" w:color="auto" w:fill="auto"/>
            <w:noWrap/>
            <w:vAlign w:val="bottom"/>
            <w:hideMark/>
          </w:tcPr>
          <w:p w14:paraId="401A03C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10FAB9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13729A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109FF13" w14:textId="77777777" w:rsidTr="008D2125">
        <w:trPr>
          <w:trHeight w:val="255"/>
        </w:trPr>
        <w:tc>
          <w:tcPr>
            <w:tcW w:w="896" w:type="dxa"/>
            <w:shd w:val="clear" w:color="000000" w:fill="FFFF99"/>
            <w:noWrap/>
            <w:vAlign w:val="bottom"/>
            <w:hideMark/>
          </w:tcPr>
          <w:p w14:paraId="4D5A3B9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19AD219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K300046</w:t>
            </w:r>
          </w:p>
        </w:tc>
        <w:tc>
          <w:tcPr>
            <w:tcW w:w="7206" w:type="dxa"/>
            <w:shd w:val="clear" w:color="000000" w:fill="FFFF99"/>
            <w:noWrap/>
            <w:vAlign w:val="bottom"/>
            <w:hideMark/>
          </w:tcPr>
          <w:p w14:paraId="21EE82D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xml:space="preserve">Kapitalni projekt: Nerazvrstana cesta u </w:t>
            </w:r>
            <w:proofErr w:type="spellStart"/>
            <w:r w:rsidRPr="009B2AED">
              <w:rPr>
                <w:rFonts w:ascii="Arial" w:eastAsia="Times New Roman" w:hAnsi="Arial" w:cs="Arial"/>
                <w:b/>
                <w:bCs/>
                <w:sz w:val="16"/>
                <w:szCs w:val="16"/>
                <w:lang w:eastAsia="hr-HR"/>
              </w:rPr>
              <w:t>Vinež</w:t>
            </w:r>
            <w:proofErr w:type="spellEnd"/>
            <w:r w:rsidRPr="009B2AED">
              <w:rPr>
                <w:rFonts w:ascii="Arial" w:eastAsia="Times New Roman" w:hAnsi="Arial" w:cs="Arial"/>
                <w:b/>
                <w:bCs/>
                <w:sz w:val="16"/>
                <w:szCs w:val="16"/>
                <w:lang w:eastAsia="hr-HR"/>
              </w:rPr>
              <w:t xml:space="preserve"> (k.č.1634/5  k.o. Novi Labin i dr.) - spoj na LC 50146</w:t>
            </w:r>
          </w:p>
        </w:tc>
        <w:tc>
          <w:tcPr>
            <w:tcW w:w="1985" w:type="dxa"/>
            <w:shd w:val="clear" w:color="000000" w:fill="FFFF99"/>
            <w:noWrap/>
            <w:vAlign w:val="bottom"/>
            <w:hideMark/>
          </w:tcPr>
          <w:p w14:paraId="561F061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170.000,00</w:t>
            </w:r>
          </w:p>
        </w:tc>
        <w:tc>
          <w:tcPr>
            <w:tcW w:w="1763" w:type="dxa"/>
            <w:shd w:val="clear" w:color="000000" w:fill="FFFF99"/>
            <w:noWrap/>
            <w:vAlign w:val="bottom"/>
            <w:hideMark/>
          </w:tcPr>
          <w:p w14:paraId="7F38935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3879504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3EB7E6EA" w14:textId="77777777" w:rsidTr="008D2125">
        <w:trPr>
          <w:trHeight w:val="255"/>
        </w:trPr>
        <w:tc>
          <w:tcPr>
            <w:tcW w:w="896" w:type="dxa"/>
            <w:shd w:val="clear" w:color="000000" w:fill="CCCCFF"/>
            <w:noWrap/>
            <w:vAlign w:val="bottom"/>
            <w:hideMark/>
          </w:tcPr>
          <w:p w14:paraId="178B4DB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631998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 DONACIJE</w:t>
            </w:r>
          </w:p>
        </w:tc>
        <w:tc>
          <w:tcPr>
            <w:tcW w:w="1985" w:type="dxa"/>
            <w:shd w:val="clear" w:color="000000" w:fill="CCCCFF"/>
            <w:noWrap/>
            <w:vAlign w:val="bottom"/>
            <w:hideMark/>
          </w:tcPr>
          <w:p w14:paraId="47DBE2C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170.000,00</w:t>
            </w:r>
          </w:p>
        </w:tc>
        <w:tc>
          <w:tcPr>
            <w:tcW w:w="1763" w:type="dxa"/>
            <w:shd w:val="clear" w:color="000000" w:fill="CCCCFF"/>
            <w:noWrap/>
            <w:vAlign w:val="bottom"/>
            <w:hideMark/>
          </w:tcPr>
          <w:p w14:paraId="5996D29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0A1ABC5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0A2294BD" w14:textId="77777777" w:rsidTr="008D2125">
        <w:trPr>
          <w:trHeight w:val="255"/>
        </w:trPr>
        <w:tc>
          <w:tcPr>
            <w:tcW w:w="896" w:type="dxa"/>
            <w:shd w:val="clear" w:color="000000" w:fill="CCCCFF"/>
            <w:noWrap/>
            <w:vAlign w:val="bottom"/>
            <w:hideMark/>
          </w:tcPr>
          <w:p w14:paraId="3022774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546913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6.2. 6. KAPITALNE DONACIJE</w:t>
            </w:r>
          </w:p>
        </w:tc>
        <w:tc>
          <w:tcPr>
            <w:tcW w:w="1985" w:type="dxa"/>
            <w:shd w:val="clear" w:color="000000" w:fill="CCCCFF"/>
            <w:noWrap/>
            <w:vAlign w:val="bottom"/>
            <w:hideMark/>
          </w:tcPr>
          <w:p w14:paraId="6F3DF48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170.000,00</w:t>
            </w:r>
          </w:p>
        </w:tc>
        <w:tc>
          <w:tcPr>
            <w:tcW w:w="1763" w:type="dxa"/>
            <w:shd w:val="clear" w:color="000000" w:fill="CCCCFF"/>
            <w:noWrap/>
            <w:vAlign w:val="bottom"/>
            <w:hideMark/>
          </w:tcPr>
          <w:p w14:paraId="36DB8B9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1F869C3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3FEA09F5" w14:textId="77777777" w:rsidTr="008D2125">
        <w:trPr>
          <w:trHeight w:val="255"/>
        </w:trPr>
        <w:tc>
          <w:tcPr>
            <w:tcW w:w="896" w:type="dxa"/>
            <w:shd w:val="clear" w:color="auto" w:fill="auto"/>
            <w:noWrap/>
            <w:vAlign w:val="bottom"/>
            <w:hideMark/>
          </w:tcPr>
          <w:p w14:paraId="6BB0CC1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78922F0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411</w:t>
            </w:r>
          </w:p>
        </w:tc>
        <w:tc>
          <w:tcPr>
            <w:tcW w:w="7206" w:type="dxa"/>
            <w:shd w:val="clear" w:color="auto" w:fill="auto"/>
            <w:noWrap/>
            <w:vAlign w:val="bottom"/>
            <w:hideMark/>
          </w:tcPr>
          <w:p w14:paraId="1B22DA8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Materijalna imovina - prirodna bogatstva</w:t>
            </w:r>
          </w:p>
        </w:tc>
        <w:tc>
          <w:tcPr>
            <w:tcW w:w="1985" w:type="dxa"/>
            <w:shd w:val="clear" w:color="auto" w:fill="auto"/>
            <w:noWrap/>
            <w:vAlign w:val="bottom"/>
            <w:hideMark/>
          </w:tcPr>
          <w:p w14:paraId="2325ABA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110.000,00</w:t>
            </w:r>
          </w:p>
        </w:tc>
        <w:tc>
          <w:tcPr>
            <w:tcW w:w="1763" w:type="dxa"/>
            <w:shd w:val="clear" w:color="auto" w:fill="auto"/>
            <w:noWrap/>
            <w:vAlign w:val="bottom"/>
            <w:hideMark/>
          </w:tcPr>
          <w:p w14:paraId="773629B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73EC00D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3F5AEBE2" w14:textId="77777777" w:rsidTr="008D2125">
        <w:trPr>
          <w:trHeight w:val="255"/>
        </w:trPr>
        <w:tc>
          <w:tcPr>
            <w:tcW w:w="896" w:type="dxa"/>
            <w:shd w:val="clear" w:color="auto" w:fill="auto"/>
            <w:noWrap/>
            <w:vAlign w:val="bottom"/>
            <w:hideMark/>
          </w:tcPr>
          <w:p w14:paraId="108CD69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6114FD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4111</w:t>
            </w:r>
          </w:p>
        </w:tc>
        <w:tc>
          <w:tcPr>
            <w:tcW w:w="7206" w:type="dxa"/>
            <w:shd w:val="clear" w:color="auto" w:fill="auto"/>
            <w:noWrap/>
            <w:vAlign w:val="bottom"/>
            <w:hideMark/>
          </w:tcPr>
          <w:p w14:paraId="61310E5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Zemljište</w:t>
            </w:r>
          </w:p>
        </w:tc>
        <w:tc>
          <w:tcPr>
            <w:tcW w:w="1985" w:type="dxa"/>
            <w:shd w:val="clear" w:color="auto" w:fill="auto"/>
            <w:noWrap/>
            <w:vAlign w:val="bottom"/>
            <w:hideMark/>
          </w:tcPr>
          <w:p w14:paraId="32014AD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6A135B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1972B0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890D54A" w14:textId="77777777" w:rsidTr="008D2125">
        <w:trPr>
          <w:trHeight w:val="255"/>
        </w:trPr>
        <w:tc>
          <w:tcPr>
            <w:tcW w:w="896" w:type="dxa"/>
            <w:shd w:val="clear" w:color="auto" w:fill="auto"/>
            <w:noWrap/>
            <w:vAlign w:val="bottom"/>
            <w:hideMark/>
          </w:tcPr>
          <w:p w14:paraId="1E18215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EC47B4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426</w:t>
            </w:r>
          </w:p>
        </w:tc>
        <w:tc>
          <w:tcPr>
            <w:tcW w:w="7206" w:type="dxa"/>
            <w:shd w:val="clear" w:color="auto" w:fill="auto"/>
            <w:noWrap/>
            <w:vAlign w:val="bottom"/>
            <w:hideMark/>
          </w:tcPr>
          <w:p w14:paraId="72B8FBE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Nematerijalna proizvedena imovina</w:t>
            </w:r>
          </w:p>
        </w:tc>
        <w:tc>
          <w:tcPr>
            <w:tcW w:w="1985" w:type="dxa"/>
            <w:shd w:val="clear" w:color="auto" w:fill="auto"/>
            <w:noWrap/>
            <w:vAlign w:val="bottom"/>
            <w:hideMark/>
          </w:tcPr>
          <w:p w14:paraId="3DA4827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60.000,00</w:t>
            </w:r>
          </w:p>
        </w:tc>
        <w:tc>
          <w:tcPr>
            <w:tcW w:w="1763" w:type="dxa"/>
            <w:shd w:val="clear" w:color="auto" w:fill="auto"/>
            <w:noWrap/>
            <w:vAlign w:val="bottom"/>
            <w:hideMark/>
          </w:tcPr>
          <w:p w14:paraId="6B2EF0D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02D961F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37B423D" w14:textId="77777777" w:rsidTr="008D2125">
        <w:trPr>
          <w:trHeight w:val="255"/>
        </w:trPr>
        <w:tc>
          <w:tcPr>
            <w:tcW w:w="896" w:type="dxa"/>
            <w:shd w:val="clear" w:color="auto" w:fill="auto"/>
            <w:noWrap/>
            <w:vAlign w:val="bottom"/>
            <w:hideMark/>
          </w:tcPr>
          <w:p w14:paraId="1753627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4F4120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4264</w:t>
            </w:r>
          </w:p>
        </w:tc>
        <w:tc>
          <w:tcPr>
            <w:tcW w:w="7206" w:type="dxa"/>
            <w:shd w:val="clear" w:color="auto" w:fill="auto"/>
            <w:noWrap/>
            <w:vAlign w:val="bottom"/>
            <w:hideMark/>
          </w:tcPr>
          <w:p w14:paraId="5265020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Ostala nematerijalna proizvedena imovina</w:t>
            </w:r>
          </w:p>
        </w:tc>
        <w:tc>
          <w:tcPr>
            <w:tcW w:w="1985" w:type="dxa"/>
            <w:shd w:val="clear" w:color="auto" w:fill="auto"/>
            <w:noWrap/>
            <w:vAlign w:val="bottom"/>
            <w:hideMark/>
          </w:tcPr>
          <w:p w14:paraId="080C35F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77E1F2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C7D719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8FD93D0" w14:textId="77777777" w:rsidTr="008D2125">
        <w:trPr>
          <w:trHeight w:val="255"/>
        </w:trPr>
        <w:tc>
          <w:tcPr>
            <w:tcW w:w="896" w:type="dxa"/>
            <w:shd w:val="clear" w:color="000000" w:fill="FFFF99"/>
            <w:noWrap/>
            <w:vAlign w:val="bottom"/>
            <w:hideMark/>
          </w:tcPr>
          <w:p w14:paraId="7AA8E13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3BD510F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K300047</w:t>
            </w:r>
          </w:p>
        </w:tc>
        <w:tc>
          <w:tcPr>
            <w:tcW w:w="7206" w:type="dxa"/>
            <w:shd w:val="clear" w:color="000000" w:fill="FFFF99"/>
            <w:noWrap/>
            <w:vAlign w:val="bottom"/>
            <w:hideMark/>
          </w:tcPr>
          <w:p w14:paraId="77F9864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Kapitalni projekt: Parkiralište "Gil-Rialto"</w:t>
            </w:r>
          </w:p>
        </w:tc>
        <w:tc>
          <w:tcPr>
            <w:tcW w:w="1985" w:type="dxa"/>
            <w:shd w:val="clear" w:color="000000" w:fill="FFFF99"/>
            <w:noWrap/>
            <w:vAlign w:val="bottom"/>
            <w:hideMark/>
          </w:tcPr>
          <w:p w14:paraId="3AA095B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125.000,00</w:t>
            </w:r>
          </w:p>
        </w:tc>
        <w:tc>
          <w:tcPr>
            <w:tcW w:w="1763" w:type="dxa"/>
            <w:shd w:val="clear" w:color="000000" w:fill="FFFF99"/>
            <w:noWrap/>
            <w:vAlign w:val="bottom"/>
            <w:hideMark/>
          </w:tcPr>
          <w:p w14:paraId="3D9BDA7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1F18799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4096C167" w14:textId="77777777" w:rsidTr="008D2125">
        <w:trPr>
          <w:trHeight w:val="255"/>
        </w:trPr>
        <w:tc>
          <w:tcPr>
            <w:tcW w:w="896" w:type="dxa"/>
            <w:shd w:val="clear" w:color="000000" w:fill="CCCCFF"/>
            <w:noWrap/>
            <w:vAlign w:val="bottom"/>
            <w:hideMark/>
          </w:tcPr>
          <w:p w14:paraId="031C530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0A908E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1FC87BD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125.000,00</w:t>
            </w:r>
          </w:p>
        </w:tc>
        <w:tc>
          <w:tcPr>
            <w:tcW w:w="1763" w:type="dxa"/>
            <w:shd w:val="clear" w:color="000000" w:fill="CCCCFF"/>
            <w:noWrap/>
            <w:vAlign w:val="bottom"/>
            <w:hideMark/>
          </w:tcPr>
          <w:p w14:paraId="6942B3F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3EFE65D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0B230E9F" w14:textId="77777777" w:rsidTr="008D2125">
        <w:trPr>
          <w:trHeight w:val="255"/>
        </w:trPr>
        <w:tc>
          <w:tcPr>
            <w:tcW w:w="896" w:type="dxa"/>
            <w:shd w:val="clear" w:color="000000" w:fill="CCCCFF"/>
            <w:noWrap/>
            <w:vAlign w:val="bottom"/>
            <w:hideMark/>
          </w:tcPr>
          <w:p w14:paraId="7286586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6F9FB9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4.5. KOMUNALNI DOPRINOSI I DR. NAKNADE UTVRĐENE POSEBNIM ZAKONOM</w:t>
            </w:r>
          </w:p>
        </w:tc>
        <w:tc>
          <w:tcPr>
            <w:tcW w:w="1985" w:type="dxa"/>
            <w:shd w:val="clear" w:color="000000" w:fill="CCCCFF"/>
            <w:noWrap/>
            <w:vAlign w:val="bottom"/>
            <w:hideMark/>
          </w:tcPr>
          <w:p w14:paraId="5F350AF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125.000,00</w:t>
            </w:r>
          </w:p>
        </w:tc>
        <w:tc>
          <w:tcPr>
            <w:tcW w:w="1763" w:type="dxa"/>
            <w:shd w:val="clear" w:color="000000" w:fill="CCCCFF"/>
            <w:noWrap/>
            <w:vAlign w:val="bottom"/>
            <w:hideMark/>
          </w:tcPr>
          <w:p w14:paraId="10F3B54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707D1F3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000D485A" w14:textId="77777777" w:rsidTr="008D2125">
        <w:trPr>
          <w:trHeight w:val="255"/>
        </w:trPr>
        <w:tc>
          <w:tcPr>
            <w:tcW w:w="896" w:type="dxa"/>
            <w:shd w:val="clear" w:color="auto" w:fill="auto"/>
            <w:noWrap/>
            <w:vAlign w:val="bottom"/>
            <w:hideMark/>
          </w:tcPr>
          <w:p w14:paraId="5AF49FA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759CFAB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426</w:t>
            </w:r>
          </w:p>
        </w:tc>
        <w:tc>
          <w:tcPr>
            <w:tcW w:w="7206" w:type="dxa"/>
            <w:shd w:val="clear" w:color="auto" w:fill="auto"/>
            <w:noWrap/>
            <w:vAlign w:val="bottom"/>
            <w:hideMark/>
          </w:tcPr>
          <w:p w14:paraId="224A474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Nematerijalna proizvedena imovina</w:t>
            </w:r>
          </w:p>
        </w:tc>
        <w:tc>
          <w:tcPr>
            <w:tcW w:w="1985" w:type="dxa"/>
            <w:shd w:val="clear" w:color="auto" w:fill="auto"/>
            <w:noWrap/>
            <w:vAlign w:val="bottom"/>
            <w:hideMark/>
          </w:tcPr>
          <w:p w14:paraId="169CFC5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125.000,00</w:t>
            </w:r>
          </w:p>
        </w:tc>
        <w:tc>
          <w:tcPr>
            <w:tcW w:w="1763" w:type="dxa"/>
            <w:shd w:val="clear" w:color="auto" w:fill="auto"/>
            <w:noWrap/>
            <w:vAlign w:val="bottom"/>
            <w:hideMark/>
          </w:tcPr>
          <w:p w14:paraId="1F8A042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0CCF196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524629FA" w14:textId="77777777" w:rsidTr="008D2125">
        <w:trPr>
          <w:trHeight w:val="255"/>
        </w:trPr>
        <w:tc>
          <w:tcPr>
            <w:tcW w:w="896" w:type="dxa"/>
            <w:shd w:val="clear" w:color="auto" w:fill="auto"/>
            <w:noWrap/>
            <w:vAlign w:val="bottom"/>
            <w:hideMark/>
          </w:tcPr>
          <w:p w14:paraId="189D5B5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7C51C3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4264</w:t>
            </w:r>
          </w:p>
        </w:tc>
        <w:tc>
          <w:tcPr>
            <w:tcW w:w="7206" w:type="dxa"/>
            <w:shd w:val="clear" w:color="auto" w:fill="auto"/>
            <w:noWrap/>
            <w:vAlign w:val="bottom"/>
            <w:hideMark/>
          </w:tcPr>
          <w:p w14:paraId="0FD8B07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Ostala nematerijalna proizvedena imovina</w:t>
            </w:r>
          </w:p>
        </w:tc>
        <w:tc>
          <w:tcPr>
            <w:tcW w:w="1985" w:type="dxa"/>
            <w:shd w:val="clear" w:color="auto" w:fill="auto"/>
            <w:noWrap/>
            <w:vAlign w:val="bottom"/>
            <w:hideMark/>
          </w:tcPr>
          <w:p w14:paraId="06F75D6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AC67EB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0BF85E4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63C0B06" w14:textId="77777777" w:rsidTr="008D2125">
        <w:trPr>
          <w:trHeight w:val="255"/>
        </w:trPr>
        <w:tc>
          <w:tcPr>
            <w:tcW w:w="896" w:type="dxa"/>
            <w:shd w:val="clear" w:color="000000" w:fill="FFFF99"/>
            <w:noWrap/>
            <w:vAlign w:val="bottom"/>
            <w:hideMark/>
          </w:tcPr>
          <w:p w14:paraId="68C547A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735A470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K300049</w:t>
            </w:r>
          </w:p>
        </w:tc>
        <w:tc>
          <w:tcPr>
            <w:tcW w:w="7206" w:type="dxa"/>
            <w:shd w:val="clear" w:color="000000" w:fill="FFFF99"/>
            <w:noWrap/>
            <w:vAlign w:val="bottom"/>
            <w:hideMark/>
          </w:tcPr>
          <w:p w14:paraId="6963B95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Kapitalni projekt: Nerazvrstana cesta u Rapcu-Ulica Učka (NC 16.06.)</w:t>
            </w:r>
          </w:p>
        </w:tc>
        <w:tc>
          <w:tcPr>
            <w:tcW w:w="1985" w:type="dxa"/>
            <w:shd w:val="clear" w:color="000000" w:fill="FFFF99"/>
            <w:noWrap/>
            <w:vAlign w:val="bottom"/>
            <w:hideMark/>
          </w:tcPr>
          <w:p w14:paraId="31C980A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200.000,00</w:t>
            </w:r>
          </w:p>
        </w:tc>
        <w:tc>
          <w:tcPr>
            <w:tcW w:w="1763" w:type="dxa"/>
            <w:shd w:val="clear" w:color="000000" w:fill="FFFF99"/>
            <w:noWrap/>
            <w:vAlign w:val="bottom"/>
            <w:hideMark/>
          </w:tcPr>
          <w:p w14:paraId="1A58E51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5F59E1E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657C230C" w14:textId="77777777" w:rsidTr="008D2125">
        <w:trPr>
          <w:trHeight w:val="255"/>
        </w:trPr>
        <w:tc>
          <w:tcPr>
            <w:tcW w:w="896" w:type="dxa"/>
            <w:shd w:val="clear" w:color="000000" w:fill="CCCCFF"/>
            <w:noWrap/>
            <w:vAlign w:val="bottom"/>
            <w:hideMark/>
          </w:tcPr>
          <w:p w14:paraId="187FB03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596CE1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 PRIHODI OD NEFINANCIJSKE IMOVINE</w:t>
            </w:r>
          </w:p>
        </w:tc>
        <w:tc>
          <w:tcPr>
            <w:tcW w:w="1985" w:type="dxa"/>
            <w:shd w:val="clear" w:color="000000" w:fill="CCCCFF"/>
            <w:noWrap/>
            <w:vAlign w:val="bottom"/>
            <w:hideMark/>
          </w:tcPr>
          <w:p w14:paraId="356D527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200.000,00</w:t>
            </w:r>
          </w:p>
        </w:tc>
        <w:tc>
          <w:tcPr>
            <w:tcW w:w="1763" w:type="dxa"/>
            <w:shd w:val="clear" w:color="000000" w:fill="CCCCFF"/>
            <w:noWrap/>
            <w:vAlign w:val="bottom"/>
            <w:hideMark/>
          </w:tcPr>
          <w:p w14:paraId="3E00D6A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4136919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1DA6FF0E" w14:textId="77777777" w:rsidTr="008D2125">
        <w:trPr>
          <w:trHeight w:val="255"/>
        </w:trPr>
        <w:tc>
          <w:tcPr>
            <w:tcW w:w="896" w:type="dxa"/>
            <w:shd w:val="clear" w:color="000000" w:fill="CCCCFF"/>
            <w:noWrap/>
            <w:vAlign w:val="bottom"/>
            <w:hideMark/>
          </w:tcPr>
          <w:p w14:paraId="6659715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05E7C6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7.1. 7.PRIHODI OD NEFINANCIJSKE IMOVINE</w:t>
            </w:r>
          </w:p>
        </w:tc>
        <w:tc>
          <w:tcPr>
            <w:tcW w:w="1985" w:type="dxa"/>
            <w:shd w:val="clear" w:color="000000" w:fill="CCCCFF"/>
            <w:noWrap/>
            <w:vAlign w:val="bottom"/>
            <w:hideMark/>
          </w:tcPr>
          <w:p w14:paraId="13D7A58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200.000,00</w:t>
            </w:r>
          </w:p>
        </w:tc>
        <w:tc>
          <w:tcPr>
            <w:tcW w:w="1763" w:type="dxa"/>
            <w:shd w:val="clear" w:color="000000" w:fill="CCCCFF"/>
            <w:noWrap/>
            <w:vAlign w:val="bottom"/>
            <w:hideMark/>
          </w:tcPr>
          <w:p w14:paraId="52F52C2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22AB389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32E4467C" w14:textId="77777777" w:rsidTr="008D2125">
        <w:trPr>
          <w:trHeight w:val="255"/>
        </w:trPr>
        <w:tc>
          <w:tcPr>
            <w:tcW w:w="896" w:type="dxa"/>
            <w:shd w:val="clear" w:color="auto" w:fill="auto"/>
            <w:noWrap/>
            <w:vAlign w:val="bottom"/>
            <w:hideMark/>
          </w:tcPr>
          <w:p w14:paraId="2A937BC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770043E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411</w:t>
            </w:r>
          </w:p>
        </w:tc>
        <w:tc>
          <w:tcPr>
            <w:tcW w:w="7206" w:type="dxa"/>
            <w:shd w:val="clear" w:color="auto" w:fill="auto"/>
            <w:noWrap/>
            <w:vAlign w:val="bottom"/>
            <w:hideMark/>
          </w:tcPr>
          <w:p w14:paraId="6039E11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Materijalna imovina - prirodna bogatstva</w:t>
            </w:r>
          </w:p>
        </w:tc>
        <w:tc>
          <w:tcPr>
            <w:tcW w:w="1985" w:type="dxa"/>
            <w:shd w:val="clear" w:color="auto" w:fill="auto"/>
            <w:noWrap/>
            <w:vAlign w:val="bottom"/>
            <w:hideMark/>
          </w:tcPr>
          <w:p w14:paraId="277DFA7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200.000,00</w:t>
            </w:r>
          </w:p>
        </w:tc>
        <w:tc>
          <w:tcPr>
            <w:tcW w:w="1763" w:type="dxa"/>
            <w:shd w:val="clear" w:color="auto" w:fill="auto"/>
            <w:noWrap/>
            <w:vAlign w:val="bottom"/>
            <w:hideMark/>
          </w:tcPr>
          <w:p w14:paraId="26FE746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0AC4971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173BCDD" w14:textId="77777777" w:rsidTr="008D2125">
        <w:trPr>
          <w:trHeight w:val="255"/>
        </w:trPr>
        <w:tc>
          <w:tcPr>
            <w:tcW w:w="896" w:type="dxa"/>
            <w:shd w:val="clear" w:color="auto" w:fill="auto"/>
            <w:noWrap/>
            <w:vAlign w:val="bottom"/>
            <w:hideMark/>
          </w:tcPr>
          <w:p w14:paraId="7A70DEA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71BBF0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4111</w:t>
            </w:r>
          </w:p>
        </w:tc>
        <w:tc>
          <w:tcPr>
            <w:tcW w:w="7206" w:type="dxa"/>
            <w:shd w:val="clear" w:color="auto" w:fill="auto"/>
            <w:noWrap/>
            <w:vAlign w:val="bottom"/>
            <w:hideMark/>
          </w:tcPr>
          <w:p w14:paraId="5E7C7FA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Zemljište</w:t>
            </w:r>
          </w:p>
        </w:tc>
        <w:tc>
          <w:tcPr>
            <w:tcW w:w="1985" w:type="dxa"/>
            <w:shd w:val="clear" w:color="auto" w:fill="auto"/>
            <w:noWrap/>
            <w:vAlign w:val="bottom"/>
            <w:hideMark/>
          </w:tcPr>
          <w:p w14:paraId="693928A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0D8FDA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F880D5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1164DF5" w14:textId="77777777" w:rsidTr="008D2125">
        <w:trPr>
          <w:trHeight w:val="255"/>
        </w:trPr>
        <w:tc>
          <w:tcPr>
            <w:tcW w:w="896" w:type="dxa"/>
            <w:shd w:val="clear" w:color="000000" w:fill="FFFF99"/>
            <w:noWrap/>
            <w:vAlign w:val="bottom"/>
            <w:hideMark/>
          </w:tcPr>
          <w:p w14:paraId="202114F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302F42A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K300050</w:t>
            </w:r>
          </w:p>
        </w:tc>
        <w:tc>
          <w:tcPr>
            <w:tcW w:w="7206" w:type="dxa"/>
            <w:shd w:val="clear" w:color="000000" w:fill="FFFF99"/>
            <w:noWrap/>
            <w:vAlign w:val="bottom"/>
            <w:hideMark/>
          </w:tcPr>
          <w:p w14:paraId="201C7CC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Kapitalni projekt: Infrastruktura u okolišu OŠ Matija Vlačić</w:t>
            </w:r>
          </w:p>
        </w:tc>
        <w:tc>
          <w:tcPr>
            <w:tcW w:w="1985" w:type="dxa"/>
            <w:shd w:val="clear" w:color="000000" w:fill="FFFF99"/>
            <w:noWrap/>
            <w:vAlign w:val="bottom"/>
            <w:hideMark/>
          </w:tcPr>
          <w:p w14:paraId="7FEB80A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350.000,00</w:t>
            </w:r>
          </w:p>
        </w:tc>
        <w:tc>
          <w:tcPr>
            <w:tcW w:w="1763" w:type="dxa"/>
            <w:shd w:val="clear" w:color="000000" w:fill="FFFF99"/>
            <w:noWrap/>
            <w:vAlign w:val="bottom"/>
            <w:hideMark/>
          </w:tcPr>
          <w:p w14:paraId="08B4A1B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14AD22A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0B8C2137" w14:textId="77777777" w:rsidTr="008D2125">
        <w:trPr>
          <w:trHeight w:val="255"/>
        </w:trPr>
        <w:tc>
          <w:tcPr>
            <w:tcW w:w="896" w:type="dxa"/>
            <w:shd w:val="clear" w:color="000000" w:fill="CCCCFF"/>
            <w:noWrap/>
            <w:vAlign w:val="bottom"/>
            <w:hideMark/>
          </w:tcPr>
          <w:p w14:paraId="5FB9972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DE99E1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 PRIHODI OD NEFINANCIJSKE IMOVINE</w:t>
            </w:r>
          </w:p>
        </w:tc>
        <w:tc>
          <w:tcPr>
            <w:tcW w:w="1985" w:type="dxa"/>
            <w:shd w:val="clear" w:color="000000" w:fill="CCCCFF"/>
            <w:noWrap/>
            <w:vAlign w:val="bottom"/>
            <w:hideMark/>
          </w:tcPr>
          <w:p w14:paraId="3663E00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350.000,00</w:t>
            </w:r>
          </w:p>
        </w:tc>
        <w:tc>
          <w:tcPr>
            <w:tcW w:w="1763" w:type="dxa"/>
            <w:shd w:val="clear" w:color="000000" w:fill="CCCCFF"/>
            <w:noWrap/>
            <w:vAlign w:val="bottom"/>
            <w:hideMark/>
          </w:tcPr>
          <w:p w14:paraId="309570F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701C5F9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5CEB7ABF" w14:textId="77777777" w:rsidTr="008D2125">
        <w:trPr>
          <w:trHeight w:val="255"/>
        </w:trPr>
        <w:tc>
          <w:tcPr>
            <w:tcW w:w="896" w:type="dxa"/>
            <w:shd w:val="clear" w:color="000000" w:fill="CCCCFF"/>
            <w:noWrap/>
            <w:vAlign w:val="bottom"/>
            <w:hideMark/>
          </w:tcPr>
          <w:p w14:paraId="19E2EA1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13C17A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7.1. 7.PRIHODI OD NEFINANCIJSKE IMOVINE</w:t>
            </w:r>
          </w:p>
        </w:tc>
        <w:tc>
          <w:tcPr>
            <w:tcW w:w="1985" w:type="dxa"/>
            <w:shd w:val="clear" w:color="000000" w:fill="CCCCFF"/>
            <w:noWrap/>
            <w:vAlign w:val="bottom"/>
            <w:hideMark/>
          </w:tcPr>
          <w:p w14:paraId="69652A1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350.000,00</w:t>
            </w:r>
          </w:p>
        </w:tc>
        <w:tc>
          <w:tcPr>
            <w:tcW w:w="1763" w:type="dxa"/>
            <w:shd w:val="clear" w:color="000000" w:fill="CCCCFF"/>
            <w:noWrap/>
            <w:vAlign w:val="bottom"/>
            <w:hideMark/>
          </w:tcPr>
          <w:p w14:paraId="690C201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113943D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105B6CEB" w14:textId="77777777" w:rsidTr="008D2125">
        <w:trPr>
          <w:trHeight w:val="255"/>
        </w:trPr>
        <w:tc>
          <w:tcPr>
            <w:tcW w:w="896" w:type="dxa"/>
            <w:shd w:val="clear" w:color="auto" w:fill="auto"/>
            <w:noWrap/>
            <w:vAlign w:val="bottom"/>
            <w:hideMark/>
          </w:tcPr>
          <w:p w14:paraId="50D0D8B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7716AA7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421</w:t>
            </w:r>
          </w:p>
        </w:tc>
        <w:tc>
          <w:tcPr>
            <w:tcW w:w="7206" w:type="dxa"/>
            <w:shd w:val="clear" w:color="auto" w:fill="auto"/>
            <w:noWrap/>
            <w:vAlign w:val="bottom"/>
            <w:hideMark/>
          </w:tcPr>
          <w:p w14:paraId="3B9663B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Građevinski objekti</w:t>
            </w:r>
          </w:p>
        </w:tc>
        <w:tc>
          <w:tcPr>
            <w:tcW w:w="1985" w:type="dxa"/>
            <w:shd w:val="clear" w:color="auto" w:fill="auto"/>
            <w:noWrap/>
            <w:vAlign w:val="bottom"/>
            <w:hideMark/>
          </w:tcPr>
          <w:p w14:paraId="137CE84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350.000,00</w:t>
            </w:r>
          </w:p>
        </w:tc>
        <w:tc>
          <w:tcPr>
            <w:tcW w:w="1763" w:type="dxa"/>
            <w:shd w:val="clear" w:color="auto" w:fill="auto"/>
            <w:noWrap/>
            <w:vAlign w:val="bottom"/>
            <w:hideMark/>
          </w:tcPr>
          <w:p w14:paraId="39E8DD5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358026C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3F34AF7C" w14:textId="77777777" w:rsidTr="008D2125">
        <w:trPr>
          <w:trHeight w:val="255"/>
        </w:trPr>
        <w:tc>
          <w:tcPr>
            <w:tcW w:w="896" w:type="dxa"/>
            <w:shd w:val="clear" w:color="auto" w:fill="auto"/>
            <w:noWrap/>
            <w:vAlign w:val="bottom"/>
            <w:hideMark/>
          </w:tcPr>
          <w:p w14:paraId="1E6E2CB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3B55A6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4214</w:t>
            </w:r>
          </w:p>
        </w:tc>
        <w:tc>
          <w:tcPr>
            <w:tcW w:w="7206" w:type="dxa"/>
            <w:shd w:val="clear" w:color="auto" w:fill="auto"/>
            <w:noWrap/>
            <w:vAlign w:val="bottom"/>
            <w:hideMark/>
          </w:tcPr>
          <w:p w14:paraId="5F5A85B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građevinski objekti</w:t>
            </w:r>
          </w:p>
        </w:tc>
        <w:tc>
          <w:tcPr>
            <w:tcW w:w="1985" w:type="dxa"/>
            <w:shd w:val="clear" w:color="auto" w:fill="auto"/>
            <w:noWrap/>
            <w:vAlign w:val="bottom"/>
            <w:hideMark/>
          </w:tcPr>
          <w:p w14:paraId="2EC8F5A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E84F3A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D83AA9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FD7AC82" w14:textId="77777777" w:rsidTr="008D2125">
        <w:trPr>
          <w:trHeight w:val="255"/>
        </w:trPr>
        <w:tc>
          <w:tcPr>
            <w:tcW w:w="896" w:type="dxa"/>
            <w:shd w:val="clear" w:color="000000" w:fill="FF9900"/>
            <w:noWrap/>
            <w:vAlign w:val="bottom"/>
            <w:hideMark/>
          </w:tcPr>
          <w:p w14:paraId="633D044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lastRenderedPageBreak/>
              <w:t> </w:t>
            </w:r>
          </w:p>
        </w:tc>
        <w:tc>
          <w:tcPr>
            <w:tcW w:w="1861" w:type="dxa"/>
            <w:shd w:val="clear" w:color="000000" w:fill="FF9900"/>
            <w:noWrap/>
            <w:vAlign w:val="bottom"/>
            <w:hideMark/>
          </w:tcPr>
          <w:p w14:paraId="36DA2F0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3003</w:t>
            </w:r>
          </w:p>
        </w:tc>
        <w:tc>
          <w:tcPr>
            <w:tcW w:w="7206" w:type="dxa"/>
            <w:shd w:val="clear" w:color="000000" w:fill="FF9900"/>
            <w:noWrap/>
            <w:vAlign w:val="bottom"/>
            <w:hideMark/>
          </w:tcPr>
          <w:p w14:paraId="6B49DB9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Program: Izgradnja građevina javne namjene</w:t>
            </w:r>
          </w:p>
        </w:tc>
        <w:tc>
          <w:tcPr>
            <w:tcW w:w="1985" w:type="dxa"/>
            <w:shd w:val="clear" w:color="000000" w:fill="FF9900"/>
            <w:noWrap/>
            <w:vAlign w:val="bottom"/>
            <w:hideMark/>
          </w:tcPr>
          <w:p w14:paraId="0B7AA38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29.594.982,00</w:t>
            </w:r>
          </w:p>
        </w:tc>
        <w:tc>
          <w:tcPr>
            <w:tcW w:w="1763" w:type="dxa"/>
            <w:shd w:val="clear" w:color="000000" w:fill="FF9900"/>
            <w:noWrap/>
            <w:vAlign w:val="bottom"/>
            <w:hideMark/>
          </w:tcPr>
          <w:p w14:paraId="7AE019D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7.199.938,51</w:t>
            </w:r>
          </w:p>
        </w:tc>
        <w:tc>
          <w:tcPr>
            <w:tcW w:w="896" w:type="dxa"/>
            <w:shd w:val="clear" w:color="000000" w:fill="FF9900"/>
            <w:noWrap/>
            <w:vAlign w:val="bottom"/>
            <w:hideMark/>
          </w:tcPr>
          <w:p w14:paraId="024BC52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24,33%</w:t>
            </w:r>
          </w:p>
        </w:tc>
      </w:tr>
      <w:tr w:rsidR="009B2AED" w:rsidRPr="009B2AED" w14:paraId="008BFA22" w14:textId="77777777" w:rsidTr="008D2125">
        <w:trPr>
          <w:trHeight w:val="255"/>
        </w:trPr>
        <w:tc>
          <w:tcPr>
            <w:tcW w:w="896" w:type="dxa"/>
            <w:shd w:val="clear" w:color="000000" w:fill="FFFF99"/>
            <w:noWrap/>
            <w:vAlign w:val="bottom"/>
            <w:hideMark/>
          </w:tcPr>
          <w:p w14:paraId="0001BF5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5E15208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K300002</w:t>
            </w:r>
          </w:p>
        </w:tc>
        <w:tc>
          <w:tcPr>
            <w:tcW w:w="7206" w:type="dxa"/>
            <w:shd w:val="clear" w:color="000000" w:fill="FFFF99"/>
            <w:noWrap/>
            <w:vAlign w:val="bottom"/>
            <w:hideMark/>
          </w:tcPr>
          <w:p w14:paraId="6B8CB06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Kapitalni projekt: Rekonstrukcija rive Rabac</w:t>
            </w:r>
          </w:p>
        </w:tc>
        <w:tc>
          <w:tcPr>
            <w:tcW w:w="1985" w:type="dxa"/>
            <w:shd w:val="clear" w:color="000000" w:fill="FFFF99"/>
            <w:noWrap/>
            <w:vAlign w:val="bottom"/>
            <w:hideMark/>
          </w:tcPr>
          <w:p w14:paraId="0F59632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120.000,00</w:t>
            </w:r>
          </w:p>
        </w:tc>
        <w:tc>
          <w:tcPr>
            <w:tcW w:w="1763" w:type="dxa"/>
            <w:shd w:val="clear" w:color="000000" w:fill="FFFF99"/>
            <w:noWrap/>
            <w:vAlign w:val="bottom"/>
            <w:hideMark/>
          </w:tcPr>
          <w:p w14:paraId="733E688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59.831,00</w:t>
            </w:r>
          </w:p>
        </w:tc>
        <w:tc>
          <w:tcPr>
            <w:tcW w:w="896" w:type="dxa"/>
            <w:shd w:val="clear" w:color="000000" w:fill="FFFF99"/>
            <w:noWrap/>
            <w:vAlign w:val="bottom"/>
            <w:hideMark/>
          </w:tcPr>
          <w:p w14:paraId="3C3CB8D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49,86%</w:t>
            </w:r>
          </w:p>
        </w:tc>
      </w:tr>
      <w:tr w:rsidR="009B2AED" w:rsidRPr="009B2AED" w14:paraId="26EC846C" w14:textId="77777777" w:rsidTr="008D2125">
        <w:trPr>
          <w:trHeight w:val="255"/>
        </w:trPr>
        <w:tc>
          <w:tcPr>
            <w:tcW w:w="896" w:type="dxa"/>
            <w:shd w:val="clear" w:color="000000" w:fill="CCCCFF"/>
            <w:noWrap/>
            <w:vAlign w:val="bottom"/>
            <w:hideMark/>
          </w:tcPr>
          <w:p w14:paraId="15079EA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05E3E4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 PRIHODI OD NEFINANCIJSKE IMOVINE</w:t>
            </w:r>
          </w:p>
        </w:tc>
        <w:tc>
          <w:tcPr>
            <w:tcW w:w="1985" w:type="dxa"/>
            <w:shd w:val="clear" w:color="000000" w:fill="CCCCFF"/>
            <w:noWrap/>
            <w:vAlign w:val="bottom"/>
            <w:hideMark/>
          </w:tcPr>
          <w:p w14:paraId="1A8794A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120.000,00</w:t>
            </w:r>
          </w:p>
        </w:tc>
        <w:tc>
          <w:tcPr>
            <w:tcW w:w="1763" w:type="dxa"/>
            <w:shd w:val="clear" w:color="000000" w:fill="CCCCFF"/>
            <w:noWrap/>
            <w:vAlign w:val="bottom"/>
            <w:hideMark/>
          </w:tcPr>
          <w:p w14:paraId="5E5D9F1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59.831,00</w:t>
            </w:r>
          </w:p>
        </w:tc>
        <w:tc>
          <w:tcPr>
            <w:tcW w:w="896" w:type="dxa"/>
            <w:shd w:val="clear" w:color="000000" w:fill="CCCCFF"/>
            <w:noWrap/>
            <w:vAlign w:val="bottom"/>
            <w:hideMark/>
          </w:tcPr>
          <w:p w14:paraId="48ACC41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49,86%</w:t>
            </w:r>
          </w:p>
        </w:tc>
      </w:tr>
      <w:tr w:rsidR="009B2AED" w:rsidRPr="009B2AED" w14:paraId="75BE6F72" w14:textId="77777777" w:rsidTr="008D2125">
        <w:trPr>
          <w:trHeight w:val="255"/>
        </w:trPr>
        <w:tc>
          <w:tcPr>
            <w:tcW w:w="896" w:type="dxa"/>
            <w:shd w:val="clear" w:color="000000" w:fill="CCCCFF"/>
            <w:noWrap/>
            <w:vAlign w:val="bottom"/>
            <w:hideMark/>
          </w:tcPr>
          <w:p w14:paraId="5AA0EEB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AF1AC6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7.1. 7.PRIHODI OD NEFINANCIJSKE IMOVINE</w:t>
            </w:r>
          </w:p>
        </w:tc>
        <w:tc>
          <w:tcPr>
            <w:tcW w:w="1985" w:type="dxa"/>
            <w:shd w:val="clear" w:color="000000" w:fill="CCCCFF"/>
            <w:noWrap/>
            <w:vAlign w:val="bottom"/>
            <w:hideMark/>
          </w:tcPr>
          <w:p w14:paraId="546FDCC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120.000,00</w:t>
            </w:r>
          </w:p>
        </w:tc>
        <w:tc>
          <w:tcPr>
            <w:tcW w:w="1763" w:type="dxa"/>
            <w:shd w:val="clear" w:color="000000" w:fill="CCCCFF"/>
            <w:noWrap/>
            <w:vAlign w:val="bottom"/>
            <w:hideMark/>
          </w:tcPr>
          <w:p w14:paraId="6275DE1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59.831,00</w:t>
            </w:r>
          </w:p>
        </w:tc>
        <w:tc>
          <w:tcPr>
            <w:tcW w:w="896" w:type="dxa"/>
            <w:shd w:val="clear" w:color="000000" w:fill="CCCCFF"/>
            <w:noWrap/>
            <w:vAlign w:val="bottom"/>
            <w:hideMark/>
          </w:tcPr>
          <w:p w14:paraId="5ED6E93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49,86%</w:t>
            </w:r>
          </w:p>
        </w:tc>
      </w:tr>
      <w:tr w:rsidR="009B2AED" w:rsidRPr="009B2AED" w14:paraId="2D8C5720" w14:textId="77777777" w:rsidTr="008D2125">
        <w:trPr>
          <w:trHeight w:val="255"/>
        </w:trPr>
        <w:tc>
          <w:tcPr>
            <w:tcW w:w="896" w:type="dxa"/>
            <w:shd w:val="clear" w:color="auto" w:fill="auto"/>
            <w:noWrap/>
            <w:vAlign w:val="bottom"/>
            <w:hideMark/>
          </w:tcPr>
          <w:p w14:paraId="25C661A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69CF33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386</w:t>
            </w:r>
          </w:p>
        </w:tc>
        <w:tc>
          <w:tcPr>
            <w:tcW w:w="7206" w:type="dxa"/>
            <w:shd w:val="clear" w:color="auto" w:fill="auto"/>
            <w:noWrap/>
            <w:vAlign w:val="bottom"/>
            <w:hideMark/>
          </w:tcPr>
          <w:p w14:paraId="0E2C9ED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Kapitalne pomoći</w:t>
            </w:r>
          </w:p>
        </w:tc>
        <w:tc>
          <w:tcPr>
            <w:tcW w:w="1985" w:type="dxa"/>
            <w:shd w:val="clear" w:color="auto" w:fill="auto"/>
            <w:noWrap/>
            <w:vAlign w:val="bottom"/>
            <w:hideMark/>
          </w:tcPr>
          <w:p w14:paraId="60D6679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120.000,00</w:t>
            </w:r>
          </w:p>
        </w:tc>
        <w:tc>
          <w:tcPr>
            <w:tcW w:w="1763" w:type="dxa"/>
            <w:shd w:val="clear" w:color="auto" w:fill="auto"/>
            <w:noWrap/>
            <w:vAlign w:val="bottom"/>
            <w:hideMark/>
          </w:tcPr>
          <w:p w14:paraId="1C51ACC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59.831,00</w:t>
            </w:r>
          </w:p>
        </w:tc>
        <w:tc>
          <w:tcPr>
            <w:tcW w:w="896" w:type="dxa"/>
            <w:shd w:val="clear" w:color="auto" w:fill="auto"/>
            <w:noWrap/>
            <w:vAlign w:val="bottom"/>
            <w:hideMark/>
          </w:tcPr>
          <w:p w14:paraId="045E37B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49,86%</w:t>
            </w:r>
          </w:p>
        </w:tc>
      </w:tr>
      <w:tr w:rsidR="009B2AED" w:rsidRPr="009B2AED" w14:paraId="7C6B67C1" w14:textId="77777777" w:rsidTr="008D2125">
        <w:trPr>
          <w:trHeight w:val="255"/>
        </w:trPr>
        <w:tc>
          <w:tcPr>
            <w:tcW w:w="896" w:type="dxa"/>
            <w:shd w:val="clear" w:color="auto" w:fill="auto"/>
            <w:noWrap/>
            <w:vAlign w:val="bottom"/>
            <w:hideMark/>
          </w:tcPr>
          <w:p w14:paraId="7BF732D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565BE7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3861</w:t>
            </w:r>
          </w:p>
        </w:tc>
        <w:tc>
          <w:tcPr>
            <w:tcW w:w="7206" w:type="dxa"/>
            <w:shd w:val="clear" w:color="auto" w:fill="auto"/>
            <w:noWrap/>
            <w:vAlign w:val="bottom"/>
            <w:hideMark/>
          </w:tcPr>
          <w:p w14:paraId="3B47BD3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Kapitalne pomoći kreditnim i ostalim financijskim institucijama te trgovačkim društvima u javnom </w:t>
            </w:r>
            <w:proofErr w:type="spellStart"/>
            <w:r w:rsidRPr="009B2AED">
              <w:rPr>
                <w:rFonts w:ascii="Arial" w:eastAsia="Times New Roman" w:hAnsi="Arial" w:cs="Arial"/>
                <w:sz w:val="16"/>
                <w:szCs w:val="16"/>
                <w:lang w:eastAsia="hr-HR"/>
              </w:rPr>
              <w:t>sek</w:t>
            </w:r>
            <w:proofErr w:type="spellEnd"/>
          </w:p>
        </w:tc>
        <w:tc>
          <w:tcPr>
            <w:tcW w:w="1985" w:type="dxa"/>
            <w:shd w:val="clear" w:color="auto" w:fill="auto"/>
            <w:noWrap/>
            <w:vAlign w:val="bottom"/>
            <w:hideMark/>
          </w:tcPr>
          <w:p w14:paraId="4A32710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C26B3B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59.831,00</w:t>
            </w:r>
          </w:p>
        </w:tc>
        <w:tc>
          <w:tcPr>
            <w:tcW w:w="896" w:type="dxa"/>
            <w:shd w:val="clear" w:color="auto" w:fill="auto"/>
            <w:noWrap/>
            <w:vAlign w:val="bottom"/>
            <w:hideMark/>
          </w:tcPr>
          <w:p w14:paraId="43C8763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DCBF1AD" w14:textId="77777777" w:rsidTr="008D2125">
        <w:trPr>
          <w:trHeight w:val="255"/>
        </w:trPr>
        <w:tc>
          <w:tcPr>
            <w:tcW w:w="896" w:type="dxa"/>
            <w:shd w:val="clear" w:color="000000" w:fill="FFFF99"/>
            <w:noWrap/>
            <w:vAlign w:val="bottom"/>
            <w:hideMark/>
          </w:tcPr>
          <w:p w14:paraId="3F78402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0342583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K300005</w:t>
            </w:r>
          </w:p>
        </w:tc>
        <w:tc>
          <w:tcPr>
            <w:tcW w:w="7206" w:type="dxa"/>
            <w:shd w:val="clear" w:color="000000" w:fill="FFFF99"/>
            <w:noWrap/>
            <w:vAlign w:val="bottom"/>
            <w:hideMark/>
          </w:tcPr>
          <w:p w14:paraId="233ED80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xml:space="preserve">Kapitalni projekt: </w:t>
            </w:r>
            <w:proofErr w:type="spellStart"/>
            <w:r w:rsidRPr="009B2AED">
              <w:rPr>
                <w:rFonts w:ascii="Arial" w:eastAsia="Times New Roman" w:hAnsi="Arial" w:cs="Arial"/>
                <w:b/>
                <w:bCs/>
                <w:sz w:val="16"/>
                <w:szCs w:val="16"/>
                <w:lang w:eastAsia="hr-HR"/>
              </w:rPr>
              <w:t>Rekons</w:t>
            </w:r>
            <w:proofErr w:type="spellEnd"/>
            <w:r w:rsidRPr="009B2AED">
              <w:rPr>
                <w:rFonts w:ascii="Arial" w:eastAsia="Times New Roman" w:hAnsi="Arial" w:cs="Arial"/>
                <w:b/>
                <w:bCs/>
                <w:sz w:val="16"/>
                <w:szCs w:val="16"/>
                <w:lang w:eastAsia="hr-HR"/>
              </w:rPr>
              <w:t xml:space="preserve">. i sanacija velikog </w:t>
            </w:r>
            <w:proofErr w:type="spellStart"/>
            <w:r w:rsidRPr="009B2AED">
              <w:rPr>
                <w:rFonts w:ascii="Arial" w:eastAsia="Times New Roman" w:hAnsi="Arial" w:cs="Arial"/>
                <w:b/>
                <w:bCs/>
                <w:sz w:val="16"/>
                <w:szCs w:val="16"/>
                <w:lang w:eastAsia="hr-HR"/>
              </w:rPr>
              <w:t>kupatila,tople</w:t>
            </w:r>
            <w:proofErr w:type="spellEnd"/>
            <w:r w:rsidRPr="009B2AED">
              <w:rPr>
                <w:rFonts w:ascii="Arial" w:eastAsia="Times New Roman" w:hAnsi="Arial" w:cs="Arial"/>
                <w:b/>
                <w:bCs/>
                <w:sz w:val="16"/>
                <w:szCs w:val="16"/>
                <w:lang w:eastAsia="hr-HR"/>
              </w:rPr>
              <w:t xml:space="preserve"> veze i </w:t>
            </w:r>
            <w:proofErr w:type="spellStart"/>
            <w:r w:rsidRPr="009B2AED">
              <w:rPr>
                <w:rFonts w:ascii="Arial" w:eastAsia="Times New Roman" w:hAnsi="Arial" w:cs="Arial"/>
                <w:b/>
                <w:bCs/>
                <w:sz w:val="16"/>
                <w:szCs w:val="16"/>
                <w:lang w:eastAsia="hr-HR"/>
              </w:rPr>
              <w:t>šohta</w:t>
            </w:r>
            <w:proofErr w:type="spellEnd"/>
            <w:r w:rsidRPr="009B2AED">
              <w:rPr>
                <w:rFonts w:ascii="Arial" w:eastAsia="Times New Roman" w:hAnsi="Arial" w:cs="Arial"/>
                <w:b/>
                <w:bCs/>
                <w:sz w:val="16"/>
                <w:szCs w:val="16"/>
                <w:lang w:eastAsia="hr-HR"/>
              </w:rPr>
              <w:t xml:space="preserve"> u sklopu </w:t>
            </w:r>
            <w:proofErr w:type="spellStart"/>
            <w:r w:rsidRPr="009B2AED">
              <w:rPr>
                <w:rFonts w:ascii="Arial" w:eastAsia="Times New Roman" w:hAnsi="Arial" w:cs="Arial"/>
                <w:b/>
                <w:bCs/>
                <w:sz w:val="16"/>
                <w:szCs w:val="16"/>
                <w:lang w:eastAsia="hr-HR"/>
              </w:rPr>
              <w:t>rudar.komp</w:t>
            </w:r>
            <w:proofErr w:type="spellEnd"/>
            <w:r w:rsidRPr="009B2AED">
              <w:rPr>
                <w:rFonts w:ascii="Arial" w:eastAsia="Times New Roman" w:hAnsi="Arial" w:cs="Arial"/>
                <w:b/>
                <w:bCs/>
                <w:sz w:val="16"/>
                <w:szCs w:val="16"/>
                <w:lang w:eastAsia="hr-HR"/>
              </w:rPr>
              <w:t xml:space="preserve">. </w:t>
            </w:r>
            <w:proofErr w:type="spellStart"/>
            <w:r w:rsidRPr="009B2AED">
              <w:rPr>
                <w:rFonts w:ascii="Arial" w:eastAsia="Times New Roman" w:hAnsi="Arial" w:cs="Arial"/>
                <w:b/>
                <w:bCs/>
                <w:sz w:val="16"/>
                <w:szCs w:val="16"/>
                <w:lang w:eastAsia="hr-HR"/>
              </w:rPr>
              <w:t>Pijacal</w:t>
            </w:r>
            <w:proofErr w:type="spellEnd"/>
          </w:p>
        </w:tc>
        <w:tc>
          <w:tcPr>
            <w:tcW w:w="1985" w:type="dxa"/>
            <w:shd w:val="clear" w:color="000000" w:fill="FFFF99"/>
            <w:noWrap/>
            <w:vAlign w:val="bottom"/>
            <w:hideMark/>
          </w:tcPr>
          <w:p w14:paraId="3CF13D5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610.308,00</w:t>
            </w:r>
          </w:p>
        </w:tc>
        <w:tc>
          <w:tcPr>
            <w:tcW w:w="1763" w:type="dxa"/>
            <w:shd w:val="clear" w:color="000000" w:fill="FFFF99"/>
            <w:noWrap/>
            <w:vAlign w:val="bottom"/>
            <w:hideMark/>
          </w:tcPr>
          <w:p w14:paraId="0DC9F13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1737ABF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532EAC54" w14:textId="77777777" w:rsidTr="008D2125">
        <w:trPr>
          <w:trHeight w:val="255"/>
        </w:trPr>
        <w:tc>
          <w:tcPr>
            <w:tcW w:w="896" w:type="dxa"/>
            <w:shd w:val="clear" w:color="000000" w:fill="CCCCFF"/>
            <w:noWrap/>
            <w:vAlign w:val="bottom"/>
            <w:hideMark/>
          </w:tcPr>
          <w:p w14:paraId="24034B5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D6F46F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2102483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10.308,00</w:t>
            </w:r>
          </w:p>
        </w:tc>
        <w:tc>
          <w:tcPr>
            <w:tcW w:w="1763" w:type="dxa"/>
            <w:shd w:val="clear" w:color="000000" w:fill="CCCCFF"/>
            <w:noWrap/>
            <w:vAlign w:val="bottom"/>
            <w:hideMark/>
          </w:tcPr>
          <w:p w14:paraId="6F98978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4BFA0F6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4A3EF992" w14:textId="77777777" w:rsidTr="008D2125">
        <w:trPr>
          <w:trHeight w:val="255"/>
        </w:trPr>
        <w:tc>
          <w:tcPr>
            <w:tcW w:w="896" w:type="dxa"/>
            <w:shd w:val="clear" w:color="000000" w:fill="CCCCFF"/>
            <w:noWrap/>
            <w:vAlign w:val="bottom"/>
            <w:hideMark/>
          </w:tcPr>
          <w:p w14:paraId="4095E34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13D606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4.3. OSTALI PRIHODI OD NEFINANCIJSKE IMOVINE</w:t>
            </w:r>
          </w:p>
        </w:tc>
        <w:tc>
          <w:tcPr>
            <w:tcW w:w="1985" w:type="dxa"/>
            <w:shd w:val="clear" w:color="000000" w:fill="CCCCFF"/>
            <w:noWrap/>
            <w:vAlign w:val="bottom"/>
            <w:hideMark/>
          </w:tcPr>
          <w:p w14:paraId="3AA7428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10.308,00</w:t>
            </w:r>
          </w:p>
        </w:tc>
        <w:tc>
          <w:tcPr>
            <w:tcW w:w="1763" w:type="dxa"/>
            <w:shd w:val="clear" w:color="000000" w:fill="CCCCFF"/>
            <w:noWrap/>
            <w:vAlign w:val="bottom"/>
            <w:hideMark/>
          </w:tcPr>
          <w:p w14:paraId="3DB108D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4BAD165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44061250" w14:textId="77777777" w:rsidTr="008D2125">
        <w:trPr>
          <w:trHeight w:val="255"/>
        </w:trPr>
        <w:tc>
          <w:tcPr>
            <w:tcW w:w="896" w:type="dxa"/>
            <w:shd w:val="clear" w:color="auto" w:fill="auto"/>
            <w:noWrap/>
            <w:vAlign w:val="bottom"/>
            <w:hideMark/>
          </w:tcPr>
          <w:p w14:paraId="6CF93A7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3043EA2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426</w:t>
            </w:r>
          </w:p>
        </w:tc>
        <w:tc>
          <w:tcPr>
            <w:tcW w:w="7206" w:type="dxa"/>
            <w:shd w:val="clear" w:color="auto" w:fill="auto"/>
            <w:noWrap/>
            <w:vAlign w:val="bottom"/>
            <w:hideMark/>
          </w:tcPr>
          <w:p w14:paraId="387B943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Nematerijalna proizvedena imovina</w:t>
            </w:r>
          </w:p>
        </w:tc>
        <w:tc>
          <w:tcPr>
            <w:tcW w:w="1985" w:type="dxa"/>
            <w:shd w:val="clear" w:color="auto" w:fill="auto"/>
            <w:noWrap/>
            <w:vAlign w:val="bottom"/>
            <w:hideMark/>
          </w:tcPr>
          <w:p w14:paraId="77F0FF7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10.308,00</w:t>
            </w:r>
          </w:p>
        </w:tc>
        <w:tc>
          <w:tcPr>
            <w:tcW w:w="1763" w:type="dxa"/>
            <w:shd w:val="clear" w:color="auto" w:fill="auto"/>
            <w:noWrap/>
            <w:vAlign w:val="bottom"/>
            <w:hideMark/>
          </w:tcPr>
          <w:p w14:paraId="7384F54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4EC3AE6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4494DFED" w14:textId="77777777" w:rsidTr="008D2125">
        <w:trPr>
          <w:trHeight w:val="255"/>
        </w:trPr>
        <w:tc>
          <w:tcPr>
            <w:tcW w:w="896" w:type="dxa"/>
            <w:shd w:val="clear" w:color="auto" w:fill="auto"/>
            <w:noWrap/>
            <w:vAlign w:val="bottom"/>
            <w:hideMark/>
          </w:tcPr>
          <w:p w14:paraId="37F954B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332C4A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4264</w:t>
            </w:r>
          </w:p>
        </w:tc>
        <w:tc>
          <w:tcPr>
            <w:tcW w:w="7206" w:type="dxa"/>
            <w:shd w:val="clear" w:color="auto" w:fill="auto"/>
            <w:noWrap/>
            <w:vAlign w:val="bottom"/>
            <w:hideMark/>
          </w:tcPr>
          <w:p w14:paraId="7DAFC11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Ostala nematerijalna proizvedena imovina</w:t>
            </w:r>
          </w:p>
        </w:tc>
        <w:tc>
          <w:tcPr>
            <w:tcW w:w="1985" w:type="dxa"/>
            <w:shd w:val="clear" w:color="auto" w:fill="auto"/>
            <w:noWrap/>
            <w:vAlign w:val="bottom"/>
            <w:hideMark/>
          </w:tcPr>
          <w:p w14:paraId="5A8E873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8E5FAF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9D968C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C1C4E0D" w14:textId="77777777" w:rsidTr="008D2125">
        <w:trPr>
          <w:trHeight w:val="255"/>
        </w:trPr>
        <w:tc>
          <w:tcPr>
            <w:tcW w:w="896" w:type="dxa"/>
            <w:shd w:val="clear" w:color="000000" w:fill="CCCCFF"/>
            <w:noWrap/>
            <w:vAlign w:val="bottom"/>
            <w:hideMark/>
          </w:tcPr>
          <w:p w14:paraId="1E5F4DD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939A9D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 PRIHODI OD NEFINANCIJSKE IMOVINE</w:t>
            </w:r>
          </w:p>
        </w:tc>
        <w:tc>
          <w:tcPr>
            <w:tcW w:w="1985" w:type="dxa"/>
            <w:shd w:val="clear" w:color="000000" w:fill="CCCCFF"/>
            <w:noWrap/>
            <w:vAlign w:val="bottom"/>
            <w:hideMark/>
          </w:tcPr>
          <w:p w14:paraId="44355F3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600.000,00</w:t>
            </w:r>
          </w:p>
        </w:tc>
        <w:tc>
          <w:tcPr>
            <w:tcW w:w="1763" w:type="dxa"/>
            <w:shd w:val="clear" w:color="000000" w:fill="CCCCFF"/>
            <w:noWrap/>
            <w:vAlign w:val="bottom"/>
            <w:hideMark/>
          </w:tcPr>
          <w:p w14:paraId="4E91BC9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47FC7B8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0792F19A" w14:textId="77777777" w:rsidTr="008D2125">
        <w:trPr>
          <w:trHeight w:val="255"/>
        </w:trPr>
        <w:tc>
          <w:tcPr>
            <w:tcW w:w="896" w:type="dxa"/>
            <w:shd w:val="clear" w:color="000000" w:fill="CCCCFF"/>
            <w:noWrap/>
            <w:vAlign w:val="bottom"/>
            <w:hideMark/>
          </w:tcPr>
          <w:p w14:paraId="24EB184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A0FF1B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7.1. 7.PRIHODI OD NEFINANCIJSKE IMOVINE</w:t>
            </w:r>
          </w:p>
        </w:tc>
        <w:tc>
          <w:tcPr>
            <w:tcW w:w="1985" w:type="dxa"/>
            <w:shd w:val="clear" w:color="000000" w:fill="CCCCFF"/>
            <w:noWrap/>
            <w:vAlign w:val="bottom"/>
            <w:hideMark/>
          </w:tcPr>
          <w:p w14:paraId="00B854E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600.000,00</w:t>
            </w:r>
          </w:p>
        </w:tc>
        <w:tc>
          <w:tcPr>
            <w:tcW w:w="1763" w:type="dxa"/>
            <w:shd w:val="clear" w:color="000000" w:fill="CCCCFF"/>
            <w:noWrap/>
            <w:vAlign w:val="bottom"/>
            <w:hideMark/>
          </w:tcPr>
          <w:p w14:paraId="3A9E7CA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6D2034B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2EE11DA8" w14:textId="77777777" w:rsidTr="008D2125">
        <w:trPr>
          <w:trHeight w:val="255"/>
        </w:trPr>
        <w:tc>
          <w:tcPr>
            <w:tcW w:w="896" w:type="dxa"/>
            <w:shd w:val="clear" w:color="auto" w:fill="auto"/>
            <w:noWrap/>
            <w:vAlign w:val="bottom"/>
            <w:hideMark/>
          </w:tcPr>
          <w:p w14:paraId="2B4B5F8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059BF1C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426</w:t>
            </w:r>
          </w:p>
        </w:tc>
        <w:tc>
          <w:tcPr>
            <w:tcW w:w="7206" w:type="dxa"/>
            <w:shd w:val="clear" w:color="auto" w:fill="auto"/>
            <w:noWrap/>
            <w:vAlign w:val="bottom"/>
            <w:hideMark/>
          </w:tcPr>
          <w:p w14:paraId="4A96C97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Nematerijalna proizvedena imovina</w:t>
            </w:r>
          </w:p>
        </w:tc>
        <w:tc>
          <w:tcPr>
            <w:tcW w:w="1985" w:type="dxa"/>
            <w:shd w:val="clear" w:color="auto" w:fill="auto"/>
            <w:noWrap/>
            <w:vAlign w:val="bottom"/>
            <w:hideMark/>
          </w:tcPr>
          <w:p w14:paraId="15BC9FB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600.000,00</w:t>
            </w:r>
          </w:p>
        </w:tc>
        <w:tc>
          <w:tcPr>
            <w:tcW w:w="1763" w:type="dxa"/>
            <w:shd w:val="clear" w:color="auto" w:fill="auto"/>
            <w:noWrap/>
            <w:vAlign w:val="bottom"/>
            <w:hideMark/>
          </w:tcPr>
          <w:p w14:paraId="0048317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6C9F1B2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BB28E59" w14:textId="77777777" w:rsidTr="008D2125">
        <w:trPr>
          <w:trHeight w:val="255"/>
        </w:trPr>
        <w:tc>
          <w:tcPr>
            <w:tcW w:w="896" w:type="dxa"/>
            <w:shd w:val="clear" w:color="auto" w:fill="auto"/>
            <w:noWrap/>
            <w:vAlign w:val="bottom"/>
            <w:hideMark/>
          </w:tcPr>
          <w:p w14:paraId="0D3B755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D119D7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4264</w:t>
            </w:r>
          </w:p>
        </w:tc>
        <w:tc>
          <w:tcPr>
            <w:tcW w:w="7206" w:type="dxa"/>
            <w:shd w:val="clear" w:color="auto" w:fill="auto"/>
            <w:noWrap/>
            <w:vAlign w:val="bottom"/>
            <w:hideMark/>
          </w:tcPr>
          <w:p w14:paraId="67D2B8A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Ostala nematerijalna proizvedena imovina</w:t>
            </w:r>
          </w:p>
        </w:tc>
        <w:tc>
          <w:tcPr>
            <w:tcW w:w="1985" w:type="dxa"/>
            <w:shd w:val="clear" w:color="auto" w:fill="auto"/>
            <w:noWrap/>
            <w:vAlign w:val="bottom"/>
            <w:hideMark/>
          </w:tcPr>
          <w:p w14:paraId="1A035B2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DCDAC2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651659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88DEE3C" w14:textId="77777777" w:rsidTr="008D2125">
        <w:trPr>
          <w:trHeight w:val="255"/>
        </w:trPr>
        <w:tc>
          <w:tcPr>
            <w:tcW w:w="896" w:type="dxa"/>
            <w:shd w:val="clear" w:color="000000" w:fill="FFFF99"/>
            <w:noWrap/>
            <w:vAlign w:val="bottom"/>
            <w:hideMark/>
          </w:tcPr>
          <w:p w14:paraId="2C0BACE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56F5A33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K300010</w:t>
            </w:r>
          </w:p>
        </w:tc>
        <w:tc>
          <w:tcPr>
            <w:tcW w:w="7206" w:type="dxa"/>
            <w:shd w:val="clear" w:color="000000" w:fill="FFFF99"/>
            <w:noWrap/>
            <w:vAlign w:val="bottom"/>
            <w:hideMark/>
          </w:tcPr>
          <w:p w14:paraId="28843C4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Kapitalni projekt: Izgradnja Doma za starije osobe u Labinu</w:t>
            </w:r>
          </w:p>
        </w:tc>
        <w:tc>
          <w:tcPr>
            <w:tcW w:w="1985" w:type="dxa"/>
            <w:shd w:val="clear" w:color="000000" w:fill="FFFF99"/>
            <w:noWrap/>
            <w:vAlign w:val="bottom"/>
            <w:hideMark/>
          </w:tcPr>
          <w:p w14:paraId="7408E62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25.000.000,00</w:t>
            </w:r>
          </w:p>
        </w:tc>
        <w:tc>
          <w:tcPr>
            <w:tcW w:w="1763" w:type="dxa"/>
            <w:shd w:val="clear" w:color="000000" w:fill="FFFF99"/>
            <w:noWrap/>
            <w:vAlign w:val="bottom"/>
            <w:hideMark/>
          </w:tcPr>
          <w:p w14:paraId="1471494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5.879.674,67</w:t>
            </w:r>
          </w:p>
        </w:tc>
        <w:tc>
          <w:tcPr>
            <w:tcW w:w="896" w:type="dxa"/>
            <w:shd w:val="clear" w:color="000000" w:fill="FFFF99"/>
            <w:noWrap/>
            <w:vAlign w:val="bottom"/>
            <w:hideMark/>
          </w:tcPr>
          <w:p w14:paraId="5914A86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23,52%</w:t>
            </w:r>
          </w:p>
        </w:tc>
      </w:tr>
      <w:tr w:rsidR="009B2AED" w:rsidRPr="009B2AED" w14:paraId="61C5DB05" w14:textId="77777777" w:rsidTr="008D2125">
        <w:trPr>
          <w:trHeight w:val="255"/>
        </w:trPr>
        <w:tc>
          <w:tcPr>
            <w:tcW w:w="896" w:type="dxa"/>
            <w:shd w:val="clear" w:color="000000" w:fill="CCCCFF"/>
            <w:noWrap/>
            <w:vAlign w:val="bottom"/>
            <w:hideMark/>
          </w:tcPr>
          <w:p w14:paraId="47F933B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E41A4A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8. NAMJENSKI PRIMICI OD ZADUŽIVANJA</w:t>
            </w:r>
          </w:p>
        </w:tc>
        <w:tc>
          <w:tcPr>
            <w:tcW w:w="1985" w:type="dxa"/>
            <w:shd w:val="clear" w:color="000000" w:fill="CCCCFF"/>
            <w:noWrap/>
            <w:vAlign w:val="bottom"/>
            <w:hideMark/>
          </w:tcPr>
          <w:p w14:paraId="7755BAA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25.000.000,00</w:t>
            </w:r>
          </w:p>
        </w:tc>
        <w:tc>
          <w:tcPr>
            <w:tcW w:w="1763" w:type="dxa"/>
            <w:shd w:val="clear" w:color="000000" w:fill="CCCCFF"/>
            <w:noWrap/>
            <w:vAlign w:val="bottom"/>
            <w:hideMark/>
          </w:tcPr>
          <w:p w14:paraId="2EE7B1A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5.879.674,67</w:t>
            </w:r>
          </w:p>
        </w:tc>
        <w:tc>
          <w:tcPr>
            <w:tcW w:w="896" w:type="dxa"/>
            <w:shd w:val="clear" w:color="000000" w:fill="CCCCFF"/>
            <w:noWrap/>
            <w:vAlign w:val="bottom"/>
            <w:hideMark/>
          </w:tcPr>
          <w:p w14:paraId="0996304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23,52%</w:t>
            </w:r>
          </w:p>
        </w:tc>
      </w:tr>
      <w:tr w:rsidR="009B2AED" w:rsidRPr="009B2AED" w14:paraId="526AE6FB" w14:textId="77777777" w:rsidTr="008D2125">
        <w:trPr>
          <w:trHeight w:val="255"/>
        </w:trPr>
        <w:tc>
          <w:tcPr>
            <w:tcW w:w="896" w:type="dxa"/>
            <w:shd w:val="clear" w:color="000000" w:fill="CCCCFF"/>
            <w:noWrap/>
            <w:vAlign w:val="bottom"/>
            <w:hideMark/>
          </w:tcPr>
          <w:p w14:paraId="7E702B8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041C1C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8.1. NAMJENSKI PRIMICI OD ZADUŽIVANJA</w:t>
            </w:r>
          </w:p>
        </w:tc>
        <w:tc>
          <w:tcPr>
            <w:tcW w:w="1985" w:type="dxa"/>
            <w:shd w:val="clear" w:color="000000" w:fill="CCCCFF"/>
            <w:noWrap/>
            <w:vAlign w:val="bottom"/>
            <w:hideMark/>
          </w:tcPr>
          <w:p w14:paraId="65B438A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25.000.000,00</w:t>
            </w:r>
          </w:p>
        </w:tc>
        <w:tc>
          <w:tcPr>
            <w:tcW w:w="1763" w:type="dxa"/>
            <w:shd w:val="clear" w:color="000000" w:fill="CCCCFF"/>
            <w:noWrap/>
            <w:vAlign w:val="bottom"/>
            <w:hideMark/>
          </w:tcPr>
          <w:p w14:paraId="4DED2E9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5.879.674,67</w:t>
            </w:r>
          </w:p>
        </w:tc>
        <w:tc>
          <w:tcPr>
            <w:tcW w:w="896" w:type="dxa"/>
            <w:shd w:val="clear" w:color="000000" w:fill="CCCCFF"/>
            <w:noWrap/>
            <w:vAlign w:val="bottom"/>
            <w:hideMark/>
          </w:tcPr>
          <w:p w14:paraId="1F210FE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23,52%</w:t>
            </w:r>
          </w:p>
        </w:tc>
      </w:tr>
      <w:tr w:rsidR="009B2AED" w:rsidRPr="009B2AED" w14:paraId="4FF448CA" w14:textId="77777777" w:rsidTr="008D2125">
        <w:trPr>
          <w:trHeight w:val="255"/>
        </w:trPr>
        <w:tc>
          <w:tcPr>
            <w:tcW w:w="896" w:type="dxa"/>
            <w:shd w:val="clear" w:color="auto" w:fill="auto"/>
            <w:noWrap/>
            <w:vAlign w:val="bottom"/>
            <w:hideMark/>
          </w:tcPr>
          <w:p w14:paraId="6A2C068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3603064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421</w:t>
            </w:r>
          </w:p>
        </w:tc>
        <w:tc>
          <w:tcPr>
            <w:tcW w:w="7206" w:type="dxa"/>
            <w:shd w:val="clear" w:color="auto" w:fill="auto"/>
            <w:noWrap/>
            <w:vAlign w:val="bottom"/>
            <w:hideMark/>
          </w:tcPr>
          <w:p w14:paraId="2D14326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Građevinski objekti</w:t>
            </w:r>
          </w:p>
        </w:tc>
        <w:tc>
          <w:tcPr>
            <w:tcW w:w="1985" w:type="dxa"/>
            <w:shd w:val="clear" w:color="auto" w:fill="auto"/>
            <w:noWrap/>
            <w:vAlign w:val="bottom"/>
            <w:hideMark/>
          </w:tcPr>
          <w:p w14:paraId="7ADE48C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24.000.000,00</w:t>
            </w:r>
          </w:p>
        </w:tc>
        <w:tc>
          <w:tcPr>
            <w:tcW w:w="1763" w:type="dxa"/>
            <w:shd w:val="clear" w:color="auto" w:fill="auto"/>
            <w:noWrap/>
            <w:vAlign w:val="bottom"/>
            <w:hideMark/>
          </w:tcPr>
          <w:p w14:paraId="3C9AA5F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5.692.174,67</w:t>
            </w:r>
          </w:p>
        </w:tc>
        <w:tc>
          <w:tcPr>
            <w:tcW w:w="896" w:type="dxa"/>
            <w:shd w:val="clear" w:color="auto" w:fill="auto"/>
            <w:noWrap/>
            <w:vAlign w:val="bottom"/>
            <w:hideMark/>
          </w:tcPr>
          <w:p w14:paraId="13DE3DC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23,72%</w:t>
            </w:r>
          </w:p>
        </w:tc>
      </w:tr>
      <w:tr w:rsidR="009B2AED" w:rsidRPr="009B2AED" w14:paraId="4C1AFA39" w14:textId="77777777" w:rsidTr="008D2125">
        <w:trPr>
          <w:trHeight w:val="255"/>
        </w:trPr>
        <w:tc>
          <w:tcPr>
            <w:tcW w:w="896" w:type="dxa"/>
            <w:shd w:val="clear" w:color="auto" w:fill="auto"/>
            <w:noWrap/>
            <w:vAlign w:val="bottom"/>
            <w:hideMark/>
          </w:tcPr>
          <w:p w14:paraId="69995D4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B9B415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4212</w:t>
            </w:r>
          </w:p>
        </w:tc>
        <w:tc>
          <w:tcPr>
            <w:tcW w:w="7206" w:type="dxa"/>
            <w:shd w:val="clear" w:color="auto" w:fill="auto"/>
            <w:noWrap/>
            <w:vAlign w:val="bottom"/>
            <w:hideMark/>
          </w:tcPr>
          <w:p w14:paraId="4E27297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Poslovni objekti</w:t>
            </w:r>
          </w:p>
        </w:tc>
        <w:tc>
          <w:tcPr>
            <w:tcW w:w="1985" w:type="dxa"/>
            <w:shd w:val="clear" w:color="auto" w:fill="auto"/>
            <w:noWrap/>
            <w:vAlign w:val="bottom"/>
            <w:hideMark/>
          </w:tcPr>
          <w:p w14:paraId="4F6F435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A76B9B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5.692.174,67</w:t>
            </w:r>
          </w:p>
        </w:tc>
        <w:tc>
          <w:tcPr>
            <w:tcW w:w="896" w:type="dxa"/>
            <w:shd w:val="clear" w:color="auto" w:fill="auto"/>
            <w:noWrap/>
            <w:vAlign w:val="bottom"/>
            <w:hideMark/>
          </w:tcPr>
          <w:p w14:paraId="37BF974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A6155A9" w14:textId="77777777" w:rsidTr="008D2125">
        <w:trPr>
          <w:trHeight w:val="255"/>
        </w:trPr>
        <w:tc>
          <w:tcPr>
            <w:tcW w:w="896" w:type="dxa"/>
            <w:shd w:val="clear" w:color="auto" w:fill="auto"/>
            <w:noWrap/>
            <w:vAlign w:val="bottom"/>
            <w:hideMark/>
          </w:tcPr>
          <w:p w14:paraId="41FE337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0098FD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19DFC74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38ECD40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1.000.000,00</w:t>
            </w:r>
          </w:p>
        </w:tc>
        <w:tc>
          <w:tcPr>
            <w:tcW w:w="1763" w:type="dxa"/>
            <w:shd w:val="clear" w:color="auto" w:fill="auto"/>
            <w:noWrap/>
            <w:vAlign w:val="bottom"/>
            <w:hideMark/>
          </w:tcPr>
          <w:p w14:paraId="708EACD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187.500,00</w:t>
            </w:r>
          </w:p>
        </w:tc>
        <w:tc>
          <w:tcPr>
            <w:tcW w:w="896" w:type="dxa"/>
            <w:shd w:val="clear" w:color="auto" w:fill="auto"/>
            <w:noWrap/>
            <w:vAlign w:val="bottom"/>
            <w:hideMark/>
          </w:tcPr>
          <w:p w14:paraId="2C8A8D7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18,75%</w:t>
            </w:r>
          </w:p>
        </w:tc>
      </w:tr>
      <w:tr w:rsidR="009B2AED" w:rsidRPr="009B2AED" w14:paraId="77EFE123" w14:textId="77777777" w:rsidTr="008D2125">
        <w:trPr>
          <w:trHeight w:val="255"/>
        </w:trPr>
        <w:tc>
          <w:tcPr>
            <w:tcW w:w="896" w:type="dxa"/>
            <w:shd w:val="clear" w:color="auto" w:fill="auto"/>
            <w:noWrap/>
            <w:vAlign w:val="bottom"/>
            <w:hideMark/>
          </w:tcPr>
          <w:p w14:paraId="632008E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F02CEA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4227</w:t>
            </w:r>
          </w:p>
        </w:tc>
        <w:tc>
          <w:tcPr>
            <w:tcW w:w="7206" w:type="dxa"/>
            <w:shd w:val="clear" w:color="auto" w:fill="auto"/>
            <w:noWrap/>
            <w:vAlign w:val="bottom"/>
            <w:hideMark/>
          </w:tcPr>
          <w:p w14:paraId="09BEA7C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Uređaji, strojevi i oprema za ostale namjene</w:t>
            </w:r>
          </w:p>
        </w:tc>
        <w:tc>
          <w:tcPr>
            <w:tcW w:w="1985" w:type="dxa"/>
            <w:shd w:val="clear" w:color="auto" w:fill="auto"/>
            <w:noWrap/>
            <w:vAlign w:val="bottom"/>
            <w:hideMark/>
          </w:tcPr>
          <w:p w14:paraId="7236245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21E567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187.500,00</w:t>
            </w:r>
          </w:p>
        </w:tc>
        <w:tc>
          <w:tcPr>
            <w:tcW w:w="896" w:type="dxa"/>
            <w:shd w:val="clear" w:color="auto" w:fill="auto"/>
            <w:noWrap/>
            <w:vAlign w:val="bottom"/>
            <w:hideMark/>
          </w:tcPr>
          <w:p w14:paraId="00E8A43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5FC6923" w14:textId="77777777" w:rsidTr="008D2125">
        <w:trPr>
          <w:trHeight w:val="255"/>
        </w:trPr>
        <w:tc>
          <w:tcPr>
            <w:tcW w:w="896" w:type="dxa"/>
            <w:shd w:val="clear" w:color="000000" w:fill="FFFF99"/>
            <w:noWrap/>
            <w:vAlign w:val="bottom"/>
            <w:hideMark/>
          </w:tcPr>
          <w:p w14:paraId="489CE6C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464EA82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K300015</w:t>
            </w:r>
          </w:p>
        </w:tc>
        <w:tc>
          <w:tcPr>
            <w:tcW w:w="7206" w:type="dxa"/>
            <w:shd w:val="clear" w:color="000000" w:fill="FFFF99"/>
            <w:noWrap/>
            <w:vAlign w:val="bottom"/>
            <w:hideMark/>
          </w:tcPr>
          <w:p w14:paraId="5294BE2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xml:space="preserve">Kapitalni projekt: Dječji vrtić </w:t>
            </w:r>
            <w:proofErr w:type="spellStart"/>
            <w:r w:rsidRPr="009B2AED">
              <w:rPr>
                <w:rFonts w:ascii="Arial" w:eastAsia="Times New Roman" w:hAnsi="Arial" w:cs="Arial"/>
                <w:b/>
                <w:bCs/>
                <w:sz w:val="16"/>
                <w:szCs w:val="16"/>
                <w:lang w:eastAsia="hr-HR"/>
              </w:rPr>
              <w:t>Vinež</w:t>
            </w:r>
            <w:proofErr w:type="spellEnd"/>
            <w:r w:rsidRPr="009B2AED">
              <w:rPr>
                <w:rFonts w:ascii="Arial" w:eastAsia="Times New Roman" w:hAnsi="Arial" w:cs="Arial"/>
                <w:b/>
                <w:bCs/>
                <w:sz w:val="16"/>
                <w:szCs w:val="16"/>
                <w:lang w:eastAsia="hr-HR"/>
              </w:rPr>
              <w:t xml:space="preserve"> (novi)</w:t>
            </w:r>
          </w:p>
        </w:tc>
        <w:tc>
          <w:tcPr>
            <w:tcW w:w="1985" w:type="dxa"/>
            <w:shd w:val="clear" w:color="000000" w:fill="FFFF99"/>
            <w:noWrap/>
            <w:vAlign w:val="bottom"/>
            <w:hideMark/>
          </w:tcPr>
          <w:p w14:paraId="2F50831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1.112.500,00</w:t>
            </w:r>
          </w:p>
        </w:tc>
        <w:tc>
          <w:tcPr>
            <w:tcW w:w="1763" w:type="dxa"/>
            <w:shd w:val="clear" w:color="000000" w:fill="FFFF99"/>
            <w:noWrap/>
            <w:vAlign w:val="bottom"/>
            <w:hideMark/>
          </w:tcPr>
          <w:p w14:paraId="3EC0D7E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40.037,24</w:t>
            </w:r>
          </w:p>
        </w:tc>
        <w:tc>
          <w:tcPr>
            <w:tcW w:w="896" w:type="dxa"/>
            <w:shd w:val="clear" w:color="000000" w:fill="FFFF99"/>
            <w:noWrap/>
            <w:vAlign w:val="bottom"/>
            <w:hideMark/>
          </w:tcPr>
          <w:p w14:paraId="0728742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3,60%</w:t>
            </w:r>
          </w:p>
        </w:tc>
      </w:tr>
      <w:tr w:rsidR="009B2AED" w:rsidRPr="009B2AED" w14:paraId="11A8EE05" w14:textId="77777777" w:rsidTr="008D2125">
        <w:trPr>
          <w:trHeight w:val="255"/>
        </w:trPr>
        <w:tc>
          <w:tcPr>
            <w:tcW w:w="896" w:type="dxa"/>
            <w:shd w:val="clear" w:color="000000" w:fill="CCCCFF"/>
            <w:noWrap/>
            <w:vAlign w:val="bottom"/>
            <w:hideMark/>
          </w:tcPr>
          <w:p w14:paraId="2F5A384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32F0B5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2ED1C30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800.000,00</w:t>
            </w:r>
          </w:p>
        </w:tc>
        <w:tc>
          <w:tcPr>
            <w:tcW w:w="1763" w:type="dxa"/>
            <w:shd w:val="clear" w:color="000000" w:fill="CCCCFF"/>
            <w:noWrap/>
            <w:vAlign w:val="bottom"/>
            <w:hideMark/>
          </w:tcPr>
          <w:p w14:paraId="4033712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1089CDC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6264A6AA" w14:textId="77777777" w:rsidTr="008D2125">
        <w:trPr>
          <w:trHeight w:val="255"/>
        </w:trPr>
        <w:tc>
          <w:tcPr>
            <w:tcW w:w="896" w:type="dxa"/>
            <w:shd w:val="clear" w:color="000000" w:fill="CCCCFF"/>
            <w:noWrap/>
            <w:vAlign w:val="bottom"/>
            <w:hideMark/>
          </w:tcPr>
          <w:p w14:paraId="18BFE04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40CC37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5.4. POMOĆI IZ DRŽAVNOG PRORAČUNA</w:t>
            </w:r>
          </w:p>
        </w:tc>
        <w:tc>
          <w:tcPr>
            <w:tcW w:w="1985" w:type="dxa"/>
            <w:shd w:val="clear" w:color="000000" w:fill="CCCCFF"/>
            <w:noWrap/>
            <w:vAlign w:val="bottom"/>
            <w:hideMark/>
          </w:tcPr>
          <w:p w14:paraId="48B274E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800.000,00</w:t>
            </w:r>
          </w:p>
        </w:tc>
        <w:tc>
          <w:tcPr>
            <w:tcW w:w="1763" w:type="dxa"/>
            <w:shd w:val="clear" w:color="000000" w:fill="CCCCFF"/>
            <w:noWrap/>
            <w:vAlign w:val="bottom"/>
            <w:hideMark/>
          </w:tcPr>
          <w:p w14:paraId="013AC9B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4759FDA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51519175" w14:textId="77777777" w:rsidTr="008D2125">
        <w:trPr>
          <w:trHeight w:val="255"/>
        </w:trPr>
        <w:tc>
          <w:tcPr>
            <w:tcW w:w="896" w:type="dxa"/>
            <w:shd w:val="clear" w:color="auto" w:fill="auto"/>
            <w:noWrap/>
            <w:vAlign w:val="bottom"/>
            <w:hideMark/>
          </w:tcPr>
          <w:p w14:paraId="4A5AB98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158B330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421</w:t>
            </w:r>
          </w:p>
        </w:tc>
        <w:tc>
          <w:tcPr>
            <w:tcW w:w="7206" w:type="dxa"/>
            <w:shd w:val="clear" w:color="auto" w:fill="auto"/>
            <w:noWrap/>
            <w:vAlign w:val="bottom"/>
            <w:hideMark/>
          </w:tcPr>
          <w:p w14:paraId="1830562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Građevinski objekti</w:t>
            </w:r>
          </w:p>
        </w:tc>
        <w:tc>
          <w:tcPr>
            <w:tcW w:w="1985" w:type="dxa"/>
            <w:shd w:val="clear" w:color="auto" w:fill="auto"/>
            <w:noWrap/>
            <w:vAlign w:val="bottom"/>
            <w:hideMark/>
          </w:tcPr>
          <w:p w14:paraId="1164DC4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800.000,00</w:t>
            </w:r>
          </w:p>
        </w:tc>
        <w:tc>
          <w:tcPr>
            <w:tcW w:w="1763" w:type="dxa"/>
            <w:shd w:val="clear" w:color="auto" w:fill="auto"/>
            <w:noWrap/>
            <w:vAlign w:val="bottom"/>
            <w:hideMark/>
          </w:tcPr>
          <w:p w14:paraId="65632A5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285B4AC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2F552B0F" w14:textId="77777777" w:rsidTr="008D2125">
        <w:trPr>
          <w:trHeight w:val="255"/>
        </w:trPr>
        <w:tc>
          <w:tcPr>
            <w:tcW w:w="896" w:type="dxa"/>
            <w:shd w:val="clear" w:color="auto" w:fill="auto"/>
            <w:noWrap/>
            <w:vAlign w:val="bottom"/>
            <w:hideMark/>
          </w:tcPr>
          <w:p w14:paraId="4146206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A56D72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4212</w:t>
            </w:r>
          </w:p>
        </w:tc>
        <w:tc>
          <w:tcPr>
            <w:tcW w:w="7206" w:type="dxa"/>
            <w:shd w:val="clear" w:color="auto" w:fill="auto"/>
            <w:noWrap/>
            <w:vAlign w:val="bottom"/>
            <w:hideMark/>
          </w:tcPr>
          <w:p w14:paraId="3088E00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Poslovni objekti</w:t>
            </w:r>
          </w:p>
        </w:tc>
        <w:tc>
          <w:tcPr>
            <w:tcW w:w="1985" w:type="dxa"/>
            <w:shd w:val="clear" w:color="auto" w:fill="auto"/>
            <w:noWrap/>
            <w:vAlign w:val="bottom"/>
            <w:hideMark/>
          </w:tcPr>
          <w:p w14:paraId="0E07B68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8F30DA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F60602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3E0D91F" w14:textId="77777777" w:rsidTr="008D2125">
        <w:trPr>
          <w:trHeight w:val="255"/>
        </w:trPr>
        <w:tc>
          <w:tcPr>
            <w:tcW w:w="896" w:type="dxa"/>
            <w:shd w:val="clear" w:color="000000" w:fill="CCCCFF"/>
            <w:noWrap/>
            <w:vAlign w:val="bottom"/>
            <w:hideMark/>
          </w:tcPr>
          <w:p w14:paraId="71619A2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864348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 PRIHODI OD NEFINANCIJSKE IMOVINE</w:t>
            </w:r>
          </w:p>
        </w:tc>
        <w:tc>
          <w:tcPr>
            <w:tcW w:w="1985" w:type="dxa"/>
            <w:shd w:val="clear" w:color="000000" w:fill="CCCCFF"/>
            <w:noWrap/>
            <w:vAlign w:val="bottom"/>
            <w:hideMark/>
          </w:tcPr>
          <w:p w14:paraId="474098E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312.500,00</w:t>
            </w:r>
          </w:p>
        </w:tc>
        <w:tc>
          <w:tcPr>
            <w:tcW w:w="1763" w:type="dxa"/>
            <w:shd w:val="clear" w:color="000000" w:fill="CCCCFF"/>
            <w:noWrap/>
            <w:vAlign w:val="bottom"/>
            <w:hideMark/>
          </w:tcPr>
          <w:p w14:paraId="1437B38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40.037,24</w:t>
            </w:r>
          </w:p>
        </w:tc>
        <w:tc>
          <w:tcPr>
            <w:tcW w:w="896" w:type="dxa"/>
            <w:shd w:val="clear" w:color="000000" w:fill="CCCCFF"/>
            <w:noWrap/>
            <w:vAlign w:val="bottom"/>
            <w:hideMark/>
          </w:tcPr>
          <w:p w14:paraId="37EF56C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12,81%</w:t>
            </w:r>
          </w:p>
        </w:tc>
      </w:tr>
      <w:tr w:rsidR="009B2AED" w:rsidRPr="009B2AED" w14:paraId="3679AD87" w14:textId="77777777" w:rsidTr="008D2125">
        <w:trPr>
          <w:trHeight w:val="255"/>
        </w:trPr>
        <w:tc>
          <w:tcPr>
            <w:tcW w:w="896" w:type="dxa"/>
            <w:shd w:val="clear" w:color="000000" w:fill="CCCCFF"/>
            <w:noWrap/>
            <w:vAlign w:val="bottom"/>
            <w:hideMark/>
          </w:tcPr>
          <w:p w14:paraId="13F6696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F35967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7.1. 7.PRIHODI OD NEFINANCIJSKE IMOVINE</w:t>
            </w:r>
          </w:p>
        </w:tc>
        <w:tc>
          <w:tcPr>
            <w:tcW w:w="1985" w:type="dxa"/>
            <w:shd w:val="clear" w:color="000000" w:fill="CCCCFF"/>
            <w:noWrap/>
            <w:vAlign w:val="bottom"/>
            <w:hideMark/>
          </w:tcPr>
          <w:p w14:paraId="75DA201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312.500,00</w:t>
            </w:r>
          </w:p>
        </w:tc>
        <w:tc>
          <w:tcPr>
            <w:tcW w:w="1763" w:type="dxa"/>
            <w:shd w:val="clear" w:color="000000" w:fill="CCCCFF"/>
            <w:noWrap/>
            <w:vAlign w:val="bottom"/>
            <w:hideMark/>
          </w:tcPr>
          <w:p w14:paraId="4C0E93B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40.037,24</w:t>
            </w:r>
          </w:p>
        </w:tc>
        <w:tc>
          <w:tcPr>
            <w:tcW w:w="896" w:type="dxa"/>
            <w:shd w:val="clear" w:color="000000" w:fill="CCCCFF"/>
            <w:noWrap/>
            <w:vAlign w:val="bottom"/>
            <w:hideMark/>
          </w:tcPr>
          <w:p w14:paraId="66466AB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12,81%</w:t>
            </w:r>
          </w:p>
        </w:tc>
      </w:tr>
      <w:tr w:rsidR="009B2AED" w:rsidRPr="009B2AED" w14:paraId="4EF935E8" w14:textId="77777777" w:rsidTr="008D2125">
        <w:trPr>
          <w:trHeight w:val="255"/>
        </w:trPr>
        <w:tc>
          <w:tcPr>
            <w:tcW w:w="896" w:type="dxa"/>
            <w:shd w:val="clear" w:color="auto" w:fill="auto"/>
            <w:noWrap/>
            <w:vAlign w:val="bottom"/>
            <w:hideMark/>
          </w:tcPr>
          <w:p w14:paraId="7502D7D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091FAEC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421</w:t>
            </w:r>
          </w:p>
        </w:tc>
        <w:tc>
          <w:tcPr>
            <w:tcW w:w="7206" w:type="dxa"/>
            <w:shd w:val="clear" w:color="auto" w:fill="auto"/>
            <w:noWrap/>
            <w:vAlign w:val="bottom"/>
            <w:hideMark/>
          </w:tcPr>
          <w:p w14:paraId="1F81917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Građevinski objekti</w:t>
            </w:r>
          </w:p>
        </w:tc>
        <w:tc>
          <w:tcPr>
            <w:tcW w:w="1985" w:type="dxa"/>
            <w:shd w:val="clear" w:color="auto" w:fill="auto"/>
            <w:noWrap/>
            <w:vAlign w:val="bottom"/>
            <w:hideMark/>
          </w:tcPr>
          <w:p w14:paraId="48B6556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100.000,00</w:t>
            </w:r>
          </w:p>
        </w:tc>
        <w:tc>
          <w:tcPr>
            <w:tcW w:w="1763" w:type="dxa"/>
            <w:shd w:val="clear" w:color="auto" w:fill="auto"/>
            <w:noWrap/>
            <w:vAlign w:val="bottom"/>
            <w:hideMark/>
          </w:tcPr>
          <w:p w14:paraId="15F71BB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2.849,74</w:t>
            </w:r>
          </w:p>
        </w:tc>
        <w:tc>
          <w:tcPr>
            <w:tcW w:w="896" w:type="dxa"/>
            <w:shd w:val="clear" w:color="auto" w:fill="auto"/>
            <w:noWrap/>
            <w:vAlign w:val="bottom"/>
            <w:hideMark/>
          </w:tcPr>
          <w:p w14:paraId="43EF50B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2,85%</w:t>
            </w:r>
          </w:p>
        </w:tc>
      </w:tr>
      <w:tr w:rsidR="009B2AED" w:rsidRPr="009B2AED" w14:paraId="30AA32AD" w14:textId="77777777" w:rsidTr="008D2125">
        <w:trPr>
          <w:trHeight w:val="255"/>
        </w:trPr>
        <w:tc>
          <w:tcPr>
            <w:tcW w:w="896" w:type="dxa"/>
            <w:shd w:val="clear" w:color="auto" w:fill="auto"/>
            <w:noWrap/>
            <w:vAlign w:val="bottom"/>
            <w:hideMark/>
          </w:tcPr>
          <w:p w14:paraId="4995D78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47B270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4212</w:t>
            </w:r>
          </w:p>
        </w:tc>
        <w:tc>
          <w:tcPr>
            <w:tcW w:w="7206" w:type="dxa"/>
            <w:shd w:val="clear" w:color="auto" w:fill="auto"/>
            <w:noWrap/>
            <w:vAlign w:val="bottom"/>
            <w:hideMark/>
          </w:tcPr>
          <w:p w14:paraId="5393D84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Poslovni objekti</w:t>
            </w:r>
          </w:p>
        </w:tc>
        <w:tc>
          <w:tcPr>
            <w:tcW w:w="1985" w:type="dxa"/>
            <w:shd w:val="clear" w:color="auto" w:fill="auto"/>
            <w:noWrap/>
            <w:vAlign w:val="bottom"/>
            <w:hideMark/>
          </w:tcPr>
          <w:p w14:paraId="69DC2AB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E5FF7B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2.849,74</w:t>
            </w:r>
          </w:p>
        </w:tc>
        <w:tc>
          <w:tcPr>
            <w:tcW w:w="896" w:type="dxa"/>
            <w:shd w:val="clear" w:color="auto" w:fill="auto"/>
            <w:noWrap/>
            <w:vAlign w:val="bottom"/>
            <w:hideMark/>
          </w:tcPr>
          <w:p w14:paraId="02AFE32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31587ED" w14:textId="77777777" w:rsidTr="008D2125">
        <w:trPr>
          <w:trHeight w:val="255"/>
        </w:trPr>
        <w:tc>
          <w:tcPr>
            <w:tcW w:w="896" w:type="dxa"/>
            <w:shd w:val="clear" w:color="auto" w:fill="auto"/>
            <w:noWrap/>
            <w:vAlign w:val="bottom"/>
            <w:hideMark/>
          </w:tcPr>
          <w:p w14:paraId="0C66D2B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FAEAC5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426</w:t>
            </w:r>
          </w:p>
        </w:tc>
        <w:tc>
          <w:tcPr>
            <w:tcW w:w="7206" w:type="dxa"/>
            <w:shd w:val="clear" w:color="auto" w:fill="auto"/>
            <w:noWrap/>
            <w:vAlign w:val="bottom"/>
            <w:hideMark/>
          </w:tcPr>
          <w:p w14:paraId="4B167B1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Nematerijalna proizvedena imovina</w:t>
            </w:r>
          </w:p>
        </w:tc>
        <w:tc>
          <w:tcPr>
            <w:tcW w:w="1985" w:type="dxa"/>
            <w:shd w:val="clear" w:color="auto" w:fill="auto"/>
            <w:noWrap/>
            <w:vAlign w:val="bottom"/>
            <w:hideMark/>
          </w:tcPr>
          <w:p w14:paraId="387D1A5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212.500,00</w:t>
            </w:r>
          </w:p>
        </w:tc>
        <w:tc>
          <w:tcPr>
            <w:tcW w:w="1763" w:type="dxa"/>
            <w:shd w:val="clear" w:color="auto" w:fill="auto"/>
            <w:noWrap/>
            <w:vAlign w:val="bottom"/>
            <w:hideMark/>
          </w:tcPr>
          <w:p w14:paraId="3269490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37.187,50</w:t>
            </w:r>
          </w:p>
        </w:tc>
        <w:tc>
          <w:tcPr>
            <w:tcW w:w="896" w:type="dxa"/>
            <w:shd w:val="clear" w:color="auto" w:fill="auto"/>
            <w:noWrap/>
            <w:vAlign w:val="bottom"/>
            <w:hideMark/>
          </w:tcPr>
          <w:p w14:paraId="0C23C3A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17,50%</w:t>
            </w:r>
          </w:p>
        </w:tc>
      </w:tr>
      <w:tr w:rsidR="009B2AED" w:rsidRPr="009B2AED" w14:paraId="4EB919A3" w14:textId="77777777" w:rsidTr="008D2125">
        <w:trPr>
          <w:trHeight w:val="255"/>
        </w:trPr>
        <w:tc>
          <w:tcPr>
            <w:tcW w:w="896" w:type="dxa"/>
            <w:shd w:val="clear" w:color="auto" w:fill="auto"/>
            <w:noWrap/>
            <w:vAlign w:val="bottom"/>
            <w:hideMark/>
          </w:tcPr>
          <w:p w14:paraId="7C0C7A0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5B1F36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4264</w:t>
            </w:r>
          </w:p>
        </w:tc>
        <w:tc>
          <w:tcPr>
            <w:tcW w:w="7206" w:type="dxa"/>
            <w:shd w:val="clear" w:color="auto" w:fill="auto"/>
            <w:noWrap/>
            <w:vAlign w:val="bottom"/>
            <w:hideMark/>
          </w:tcPr>
          <w:p w14:paraId="16D2708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Ostala nematerijalna proizvedena imovina</w:t>
            </w:r>
          </w:p>
        </w:tc>
        <w:tc>
          <w:tcPr>
            <w:tcW w:w="1985" w:type="dxa"/>
            <w:shd w:val="clear" w:color="auto" w:fill="auto"/>
            <w:noWrap/>
            <w:vAlign w:val="bottom"/>
            <w:hideMark/>
          </w:tcPr>
          <w:p w14:paraId="2233F64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E7B2E8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37.187,50</w:t>
            </w:r>
          </w:p>
        </w:tc>
        <w:tc>
          <w:tcPr>
            <w:tcW w:w="896" w:type="dxa"/>
            <w:shd w:val="clear" w:color="auto" w:fill="auto"/>
            <w:noWrap/>
            <w:vAlign w:val="bottom"/>
            <w:hideMark/>
          </w:tcPr>
          <w:p w14:paraId="16B5924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5257052" w14:textId="77777777" w:rsidTr="008D2125">
        <w:trPr>
          <w:trHeight w:val="255"/>
        </w:trPr>
        <w:tc>
          <w:tcPr>
            <w:tcW w:w="896" w:type="dxa"/>
            <w:shd w:val="clear" w:color="000000" w:fill="FFFF99"/>
            <w:noWrap/>
            <w:vAlign w:val="bottom"/>
            <w:hideMark/>
          </w:tcPr>
          <w:p w14:paraId="2E19616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lastRenderedPageBreak/>
              <w:t> </w:t>
            </w:r>
          </w:p>
        </w:tc>
        <w:tc>
          <w:tcPr>
            <w:tcW w:w="1861" w:type="dxa"/>
            <w:shd w:val="clear" w:color="000000" w:fill="FFFF99"/>
            <w:noWrap/>
            <w:vAlign w:val="bottom"/>
            <w:hideMark/>
          </w:tcPr>
          <w:p w14:paraId="1EB96D9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K300018</w:t>
            </w:r>
          </w:p>
        </w:tc>
        <w:tc>
          <w:tcPr>
            <w:tcW w:w="7206" w:type="dxa"/>
            <w:shd w:val="clear" w:color="000000" w:fill="FFFF99"/>
            <w:noWrap/>
            <w:vAlign w:val="bottom"/>
            <w:hideMark/>
          </w:tcPr>
          <w:p w14:paraId="4AAD881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xml:space="preserve">Kapitalni projekt: Sportski kompleks </w:t>
            </w:r>
            <w:proofErr w:type="spellStart"/>
            <w:r w:rsidRPr="009B2AED">
              <w:rPr>
                <w:rFonts w:ascii="Arial" w:eastAsia="Times New Roman" w:hAnsi="Arial" w:cs="Arial"/>
                <w:b/>
                <w:bCs/>
                <w:sz w:val="16"/>
                <w:szCs w:val="16"/>
                <w:lang w:eastAsia="hr-HR"/>
              </w:rPr>
              <w:t>Vinež</w:t>
            </w:r>
            <w:proofErr w:type="spellEnd"/>
          </w:p>
        </w:tc>
        <w:tc>
          <w:tcPr>
            <w:tcW w:w="1985" w:type="dxa"/>
            <w:shd w:val="clear" w:color="000000" w:fill="FFFF99"/>
            <w:noWrap/>
            <w:vAlign w:val="bottom"/>
            <w:hideMark/>
          </w:tcPr>
          <w:p w14:paraId="7E4B364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1.100.000,00</w:t>
            </w:r>
          </w:p>
        </w:tc>
        <w:tc>
          <w:tcPr>
            <w:tcW w:w="1763" w:type="dxa"/>
            <w:shd w:val="clear" w:color="000000" w:fill="FFFF99"/>
            <w:noWrap/>
            <w:vAlign w:val="bottom"/>
            <w:hideMark/>
          </w:tcPr>
          <w:p w14:paraId="266DD35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896" w:type="dxa"/>
            <w:shd w:val="clear" w:color="000000" w:fill="FFFF99"/>
            <w:noWrap/>
            <w:vAlign w:val="bottom"/>
            <w:hideMark/>
          </w:tcPr>
          <w:p w14:paraId="5E51047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0,45%</w:t>
            </w:r>
          </w:p>
        </w:tc>
      </w:tr>
      <w:tr w:rsidR="009B2AED" w:rsidRPr="009B2AED" w14:paraId="79DDF452" w14:textId="77777777" w:rsidTr="008D2125">
        <w:trPr>
          <w:trHeight w:val="255"/>
        </w:trPr>
        <w:tc>
          <w:tcPr>
            <w:tcW w:w="896" w:type="dxa"/>
            <w:shd w:val="clear" w:color="000000" w:fill="CCCCFF"/>
            <w:noWrap/>
            <w:vAlign w:val="bottom"/>
            <w:hideMark/>
          </w:tcPr>
          <w:p w14:paraId="6852D5E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CE3D54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 PRIHODI OD NEFINANCIJSKE IMOVINE</w:t>
            </w:r>
          </w:p>
        </w:tc>
        <w:tc>
          <w:tcPr>
            <w:tcW w:w="1985" w:type="dxa"/>
            <w:shd w:val="clear" w:color="000000" w:fill="CCCCFF"/>
            <w:noWrap/>
            <w:vAlign w:val="bottom"/>
            <w:hideMark/>
          </w:tcPr>
          <w:p w14:paraId="5B79FC0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1.100.000,00</w:t>
            </w:r>
          </w:p>
        </w:tc>
        <w:tc>
          <w:tcPr>
            <w:tcW w:w="1763" w:type="dxa"/>
            <w:shd w:val="clear" w:color="000000" w:fill="CCCCFF"/>
            <w:noWrap/>
            <w:vAlign w:val="bottom"/>
            <w:hideMark/>
          </w:tcPr>
          <w:p w14:paraId="71C58BD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896" w:type="dxa"/>
            <w:shd w:val="clear" w:color="000000" w:fill="CCCCFF"/>
            <w:noWrap/>
            <w:vAlign w:val="bottom"/>
            <w:hideMark/>
          </w:tcPr>
          <w:p w14:paraId="4292193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0,45%</w:t>
            </w:r>
          </w:p>
        </w:tc>
      </w:tr>
      <w:tr w:rsidR="009B2AED" w:rsidRPr="009B2AED" w14:paraId="34EC144B" w14:textId="77777777" w:rsidTr="008D2125">
        <w:trPr>
          <w:trHeight w:val="255"/>
        </w:trPr>
        <w:tc>
          <w:tcPr>
            <w:tcW w:w="896" w:type="dxa"/>
            <w:shd w:val="clear" w:color="000000" w:fill="CCCCFF"/>
            <w:noWrap/>
            <w:vAlign w:val="bottom"/>
            <w:hideMark/>
          </w:tcPr>
          <w:p w14:paraId="52F2E77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BA6E63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7.1. 7.PRIHODI OD NEFINANCIJSKE IMOVINE</w:t>
            </w:r>
          </w:p>
        </w:tc>
        <w:tc>
          <w:tcPr>
            <w:tcW w:w="1985" w:type="dxa"/>
            <w:shd w:val="clear" w:color="000000" w:fill="CCCCFF"/>
            <w:noWrap/>
            <w:vAlign w:val="bottom"/>
            <w:hideMark/>
          </w:tcPr>
          <w:p w14:paraId="5CD9F2D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1.100.000,00</w:t>
            </w:r>
          </w:p>
        </w:tc>
        <w:tc>
          <w:tcPr>
            <w:tcW w:w="1763" w:type="dxa"/>
            <w:shd w:val="clear" w:color="000000" w:fill="CCCCFF"/>
            <w:noWrap/>
            <w:vAlign w:val="bottom"/>
            <w:hideMark/>
          </w:tcPr>
          <w:p w14:paraId="30450FE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896" w:type="dxa"/>
            <w:shd w:val="clear" w:color="000000" w:fill="CCCCFF"/>
            <w:noWrap/>
            <w:vAlign w:val="bottom"/>
            <w:hideMark/>
          </w:tcPr>
          <w:p w14:paraId="64809BF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0,45%</w:t>
            </w:r>
          </w:p>
        </w:tc>
      </w:tr>
      <w:tr w:rsidR="009B2AED" w:rsidRPr="009B2AED" w14:paraId="3E3A1F4A" w14:textId="77777777" w:rsidTr="008D2125">
        <w:trPr>
          <w:trHeight w:val="255"/>
        </w:trPr>
        <w:tc>
          <w:tcPr>
            <w:tcW w:w="896" w:type="dxa"/>
            <w:shd w:val="clear" w:color="auto" w:fill="auto"/>
            <w:noWrap/>
            <w:vAlign w:val="bottom"/>
            <w:hideMark/>
          </w:tcPr>
          <w:p w14:paraId="5FD3589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9FB50E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421</w:t>
            </w:r>
          </w:p>
        </w:tc>
        <w:tc>
          <w:tcPr>
            <w:tcW w:w="7206" w:type="dxa"/>
            <w:shd w:val="clear" w:color="auto" w:fill="auto"/>
            <w:noWrap/>
            <w:vAlign w:val="bottom"/>
            <w:hideMark/>
          </w:tcPr>
          <w:p w14:paraId="495CA8C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Građevinski objekti</w:t>
            </w:r>
          </w:p>
        </w:tc>
        <w:tc>
          <w:tcPr>
            <w:tcW w:w="1985" w:type="dxa"/>
            <w:shd w:val="clear" w:color="auto" w:fill="auto"/>
            <w:noWrap/>
            <w:vAlign w:val="bottom"/>
            <w:hideMark/>
          </w:tcPr>
          <w:p w14:paraId="02C2DC5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1.000.000,00</w:t>
            </w:r>
          </w:p>
        </w:tc>
        <w:tc>
          <w:tcPr>
            <w:tcW w:w="1763" w:type="dxa"/>
            <w:shd w:val="clear" w:color="auto" w:fill="auto"/>
            <w:noWrap/>
            <w:vAlign w:val="bottom"/>
            <w:hideMark/>
          </w:tcPr>
          <w:p w14:paraId="088BC27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896" w:type="dxa"/>
            <w:shd w:val="clear" w:color="auto" w:fill="auto"/>
            <w:noWrap/>
            <w:vAlign w:val="bottom"/>
            <w:hideMark/>
          </w:tcPr>
          <w:p w14:paraId="74B0D07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0,50%</w:t>
            </w:r>
          </w:p>
        </w:tc>
      </w:tr>
      <w:tr w:rsidR="009B2AED" w:rsidRPr="009B2AED" w14:paraId="1AC282F9" w14:textId="77777777" w:rsidTr="008D2125">
        <w:trPr>
          <w:trHeight w:val="255"/>
        </w:trPr>
        <w:tc>
          <w:tcPr>
            <w:tcW w:w="896" w:type="dxa"/>
            <w:shd w:val="clear" w:color="auto" w:fill="auto"/>
            <w:noWrap/>
            <w:vAlign w:val="bottom"/>
            <w:hideMark/>
          </w:tcPr>
          <w:p w14:paraId="56CF421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827F90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4214</w:t>
            </w:r>
          </w:p>
        </w:tc>
        <w:tc>
          <w:tcPr>
            <w:tcW w:w="7206" w:type="dxa"/>
            <w:shd w:val="clear" w:color="auto" w:fill="auto"/>
            <w:noWrap/>
            <w:vAlign w:val="bottom"/>
            <w:hideMark/>
          </w:tcPr>
          <w:p w14:paraId="608A292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građevinski objekti</w:t>
            </w:r>
          </w:p>
        </w:tc>
        <w:tc>
          <w:tcPr>
            <w:tcW w:w="1985" w:type="dxa"/>
            <w:shd w:val="clear" w:color="auto" w:fill="auto"/>
            <w:noWrap/>
            <w:vAlign w:val="bottom"/>
            <w:hideMark/>
          </w:tcPr>
          <w:p w14:paraId="2F58ED2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18E7E9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5.000,00</w:t>
            </w:r>
          </w:p>
        </w:tc>
        <w:tc>
          <w:tcPr>
            <w:tcW w:w="896" w:type="dxa"/>
            <w:shd w:val="clear" w:color="auto" w:fill="auto"/>
            <w:noWrap/>
            <w:vAlign w:val="bottom"/>
            <w:hideMark/>
          </w:tcPr>
          <w:p w14:paraId="529AE14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59DA73C" w14:textId="77777777" w:rsidTr="008D2125">
        <w:trPr>
          <w:trHeight w:val="255"/>
        </w:trPr>
        <w:tc>
          <w:tcPr>
            <w:tcW w:w="896" w:type="dxa"/>
            <w:shd w:val="clear" w:color="auto" w:fill="auto"/>
            <w:noWrap/>
            <w:vAlign w:val="bottom"/>
            <w:hideMark/>
          </w:tcPr>
          <w:p w14:paraId="33273F4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3B3892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426</w:t>
            </w:r>
          </w:p>
        </w:tc>
        <w:tc>
          <w:tcPr>
            <w:tcW w:w="7206" w:type="dxa"/>
            <w:shd w:val="clear" w:color="auto" w:fill="auto"/>
            <w:noWrap/>
            <w:vAlign w:val="bottom"/>
            <w:hideMark/>
          </w:tcPr>
          <w:p w14:paraId="19A2129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Nematerijalna proizvedena imovina</w:t>
            </w:r>
          </w:p>
        </w:tc>
        <w:tc>
          <w:tcPr>
            <w:tcW w:w="1985" w:type="dxa"/>
            <w:shd w:val="clear" w:color="auto" w:fill="auto"/>
            <w:noWrap/>
            <w:vAlign w:val="bottom"/>
            <w:hideMark/>
          </w:tcPr>
          <w:p w14:paraId="79AECCE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100.000,00</w:t>
            </w:r>
          </w:p>
        </w:tc>
        <w:tc>
          <w:tcPr>
            <w:tcW w:w="1763" w:type="dxa"/>
            <w:shd w:val="clear" w:color="auto" w:fill="auto"/>
            <w:noWrap/>
            <w:vAlign w:val="bottom"/>
            <w:hideMark/>
          </w:tcPr>
          <w:p w14:paraId="41F82C7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68CE83A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50BD6116" w14:textId="77777777" w:rsidTr="008D2125">
        <w:trPr>
          <w:trHeight w:val="255"/>
        </w:trPr>
        <w:tc>
          <w:tcPr>
            <w:tcW w:w="896" w:type="dxa"/>
            <w:shd w:val="clear" w:color="auto" w:fill="auto"/>
            <w:noWrap/>
            <w:vAlign w:val="bottom"/>
            <w:hideMark/>
          </w:tcPr>
          <w:p w14:paraId="1C25958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8E5D84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4264</w:t>
            </w:r>
          </w:p>
        </w:tc>
        <w:tc>
          <w:tcPr>
            <w:tcW w:w="7206" w:type="dxa"/>
            <w:shd w:val="clear" w:color="auto" w:fill="auto"/>
            <w:noWrap/>
            <w:vAlign w:val="bottom"/>
            <w:hideMark/>
          </w:tcPr>
          <w:p w14:paraId="54A7B24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Ostala nematerijalna proizvedena imovina</w:t>
            </w:r>
          </w:p>
        </w:tc>
        <w:tc>
          <w:tcPr>
            <w:tcW w:w="1985" w:type="dxa"/>
            <w:shd w:val="clear" w:color="auto" w:fill="auto"/>
            <w:noWrap/>
            <w:vAlign w:val="bottom"/>
            <w:hideMark/>
          </w:tcPr>
          <w:p w14:paraId="407013E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6B78BC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A79765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90D2F0D" w14:textId="77777777" w:rsidTr="008D2125">
        <w:trPr>
          <w:trHeight w:val="255"/>
        </w:trPr>
        <w:tc>
          <w:tcPr>
            <w:tcW w:w="896" w:type="dxa"/>
            <w:shd w:val="clear" w:color="000000" w:fill="FFFF99"/>
            <w:noWrap/>
            <w:vAlign w:val="bottom"/>
            <w:hideMark/>
          </w:tcPr>
          <w:p w14:paraId="0C426A6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6AF8A9F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K300028</w:t>
            </w:r>
          </w:p>
        </w:tc>
        <w:tc>
          <w:tcPr>
            <w:tcW w:w="7206" w:type="dxa"/>
            <w:shd w:val="clear" w:color="000000" w:fill="FFFF99"/>
            <w:noWrap/>
            <w:vAlign w:val="bottom"/>
            <w:hideMark/>
          </w:tcPr>
          <w:p w14:paraId="609E2E1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Kapitalni projekt: Ostali poslovi vezani za izgradnju građevina javne namjene</w:t>
            </w:r>
          </w:p>
        </w:tc>
        <w:tc>
          <w:tcPr>
            <w:tcW w:w="1985" w:type="dxa"/>
            <w:shd w:val="clear" w:color="000000" w:fill="FFFF99"/>
            <w:noWrap/>
            <w:vAlign w:val="bottom"/>
            <w:hideMark/>
          </w:tcPr>
          <w:p w14:paraId="2F5A366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70.000,00</w:t>
            </w:r>
          </w:p>
        </w:tc>
        <w:tc>
          <w:tcPr>
            <w:tcW w:w="1763" w:type="dxa"/>
            <w:shd w:val="clear" w:color="000000" w:fill="FFFF99"/>
            <w:noWrap/>
            <w:vAlign w:val="bottom"/>
            <w:hideMark/>
          </w:tcPr>
          <w:p w14:paraId="32E5699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23.221,62</w:t>
            </w:r>
          </w:p>
        </w:tc>
        <w:tc>
          <w:tcPr>
            <w:tcW w:w="896" w:type="dxa"/>
            <w:shd w:val="clear" w:color="000000" w:fill="FFFF99"/>
            <w:noWrap/>
            <w:vAlign w:val="bottom"/>
            <w:hideMark/>
          </w:tcPr>
          <w:p w14:paraId="2611198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33,17%</w:t>
            </w:r>
          </w:p>
        </w:tc>
      </w:tr>
      <w:tr w:rsidR="009B2AED" w:rsidRPr="009B2AED" w14:paraId="1A5614FF" w14:textId="77777777" w:rsidTr="008D2125">
        <w:trPr>
          <w:trHeight w:val="255"/>
        </w:trPr>
        <w:tc>
          <w:tcPr>
            <w:tcW w:w="896" w:type="dxa"/>
            <w:shd w:val="clear" w:color="000000" w:fill="CCCCFF"/>
            <w:noWrap/>
            <w:vAlign w:val="bottom"/>
            <w:hideMark/>
          </w:tcPr>
          <w:p w14:paraId="09D2EBD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BAED3D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7D021AD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70.000,00</w:t>
            </w:r>
          </w:p>
        </w:tc>
        <w:tc>
          <w:tcPr>
            <w:tcW w:w="1763" w:type="dxa"/>
            <w:shd w:val="clear" w:color="000000" w:fill="CCCCFF"/>
            <w:noWrap/>
            <w:vAlign w:val="bottom"/>
            <w:hideMark/>
          </w:tcPr>
          <w:p w14:paraId="54CDE4B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23.221,62</w:t>
            </w:r>
          </w:p>
        </w:tc>
        <w:tc>
          <w:tcPr>
            <w:tcW w:w="896" w:type="dxa"/>
            <w:shd w:val="clear" w:color="000000" w:fill="CCCCFF"/>
            <w:noWrap/>
            <w:vAlign w:val="bottom"/>
            <w:hideMark/>
          </w:tcPr>
          <w:p w14:paraId="79CBCBC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33,17%</w:t>
            </w:r>
          </w:p>
        </w:tc>
      </w:tr>
      <w:tr w:rsidR="009B2AED" w:rsidRPr="009B2AED" w14:paraId="6E06E2F0" w14:textId="77777777" w:rsidTr="008D2125">
        <w:trPr>
          <w:trHeight w:val="255"/>
        </w:trPr>
        <w:tc>
          <w:tcPr>
            <w:tcW w:w="896" w:type="dxa"/>
            <w:shd w:val="clear" w:color="000000" w:fill="CCCCFF"/>
            <w:noWrap/>
            <w:vAlign w:val="bottom"/>
            <w:hideMark/>
          </w:tcPr>
          <w:p w14:paraId="737043F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4ED3A7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0BE7F2D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70.000,00</w:t>
            </w:r>
          </w:p>
        </w:tc>
        <w:tc>
          <w:tcPr>
            <w:tcW w:w="1763" w:type="dxa"/>
            <w:shd w:val="clear" w:color="000000" w:fill="CCCCFF"/>
            <w:noWrap/>
            <w:vAlign w:val="bottom"/>
            <w:hideMark/>
          </w:tcPr>
          <w:p w14:paraId="5C5D051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23.221,62</w:t>
            </w:r>
          </w:p>
        </w:tc>
        <w:tc>
          <w:tcPr>
            <w:tcW w:w="896" w:type="dxa"/>
            <w:shd w:val="clear" w:color="000000" w:fill="CCCCFF"/>
            <w:noWrap/>
            <w:vAlign w:val="bottom"/>
            <w:hideMark/>
          </w:tcPr>
          <w:p w14:paraId="779A1AE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33,17%</w:t>
            </w:r>
          </w:p>
        </w:tc>
      </w:tr>
      <w:tr w:rsidR="009B2AED" w:rsidRPr="009B2AED" w14:paraId="7DBE6D1C" w14:textId="77777777" w:rsidTr="008D2125">
        <w:trPr>
          <w:trHeight w:val="255"/>
        </w:trPr>
        <w:tc>
          <w:tcPr>
            <w:tcW w:w="896" w:type="dxa"/>
            <w:shd w:val="clear" w:color="auto" w:fill="auto"/>
            <w:noWrap/>
            <w:vAlign w:val="bottom"/>
            <w:hideMark/>
          </w:tcPr>
          <w:p w14:paraId="193CF4E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28CAC3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79B7B9C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18600F6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60.000,00</w:t>
            </w:r>
          </w:p>
        </w:tc>
        <w:tc>
          <w:tcPr>
            <w:tcW w:w="1763" w:type="dxa"/>
            <w:shd w:val="clear" w:color="auto" w:fill="auto"/>
            <w:noWrap/>
            <w:vAlign w:val="bottom"/>
            <w:hideMark/>
          </w:tcPr>
          <w:p w14:paraId="383B5D6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19.785,68</w:t>
            </w:r>
          </w:p>
        </w:tc>
        <w:tc>
          <w:tcPr>
            <w:tcW w:w="896" w:type="dxa"/>
            <w:shd w:val="clear" w:color="auto" w:fill="auto"/>
            <w:noWrap/>
            <w:vAlign w:val="bottom"/>
            <w:hideMark/>
          </w:tcPr>
          <w:p w14:paraId="587AE56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32,98%</w:t>
            </w:r>
          </w:p>
        </w:tc>
      </w:tr>
      <w:tr w:rsidR="009B2AED" w:rsidRPr="009B2AED" w14:paraId="3F802EBD" w14:textId="77777777" w:rsidTr="008D2125">
        <w:trPr>
          <w:trHeight w:val="255"/>
        </w:trPr>
        <w:tc>
          <w:tcPr>
            <w:tcW w:w="896" w:type="dxa"/>
            <w:shd w:val="clear" w:color="auto" w:fill="auto"/>
            <w:noWrap/>
            <w:vAlign w:val="bottom"/>
            <w:hideMark/>
          </w:tcPr>
          <w:p w14:paraId="0D6CD83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3AE7D9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7814964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48D69AE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C0274A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19.785,68</w:t>
            </w:r>
          </w:p>
        </w:tc>
        <w:tc>
          <w:tcPr>
            <w:tcW w:w="896" w:type="dxa"/>
            <w:shd w:val="clear" w:color="auto" w:fill="auto"/>
            <w:noWrap/>
            <w:vAlign w:val="bottom"/>
            <w:hideMark/>
          </w:tcPr>
          <w:p w14:paraId="3541FC7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0C0FD8F" w14:textId="77777777" w:rsidTr="008D2125">
        <w:trPr>
          <w:trHeight w:val="255"/>
        </w:trPr>
        <w:tc>
          <w:tcPr>
            <w:tcW w:w="896" w:type="dxa"/>
            <w:shd w:val="clear" w:color="auto" w:fill="auto"/>
            <w:noWrap/>
            <w:vAlign w:val="bottom"/>
            <w:hideMark/>
          </w:tcPr>
          <w:p w14:paraId="338DCEA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23D5C7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383</w:t>
            </w:r>
          </w:p>
        </w:tc>
        <w:tc>
          <w:tcPr>
            <w:tcW w:w="7206" w:type="dxa"/>
            <w:shd w:val="clear" w:color="auto" w:fill="auto"/>
            <w:noWrap/>
            <w:vAlign w:val="bottom"/>
            <w:hideMark/>
          </w:tcPr>
          <w:p w14:paraId="6710465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Kazne, penali i naknade štete</w:t>
            </w:r>
          </w:p>
        </w:tc>
        <w:tc>
          <w:tcPr>
            <w:tcW w:w="1985" w:type="dxa"/>
            <w:shd w:val="clear" w:color="auto" w:fill="auto"/>
            <w:noWrap/>
            <w:vAlign w:val="bottom"/>
            <w:hideMark/>
          </w:tcPr>
          <w:p w14:paraId="7667A25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w:t>
            </w:r>
          </w:p>
        </w:tc>
        <w:tc>
          <w:tcPr>
            <w:tcW w:w="1763" w:type="dxa"/>
            <w:shd w:val="clear" w:color="auto" w:fill="auto"/>
            <w:noWrap/>
            <w:vAlign w:val="bottom"/>
            <w:hideMark/>
          </w:tcPr>
          <w:p w14:paraId="00CCC86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3.435,94</w:t>
            </w:r>
          </w:p>
        </w:tc>
        <w:tc>
          <w:tcPr>
            <w:tcW w:w="896" w:type="dxa"/>
            <w:shd w:val="clear" w:color="auto" w:fill="auto"/>
            <w:noWrap/>
            <w:vAlign w:val="bottom"/>
            <w:hideMark/>
          </w:tcPr>
          <w:p w14:paraId="4B31637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34,36%</w:t>
            </w:r>
          </w:p>
        </w:tc>
      </w:tr>
      <w:tr w:rsidR="009B2AED" w:rsidRPr="009B2AED" w14:paraId="79C30A74" w14:textId="77777777" w:rsidTr="008D2125">
        <w:trPr>
          <w:trHeight w:val="255"/>
        </w:trPr>
        <w:tc>
          <w:tcPr>
            <w:tcW w:w="896" w:type="dxa"/>
            <w:shd w:val="clear" w:color="auto" w:fill="auto"/>
            <w:noWrap/>
            <w:vAlign w:val="bottom"/>
            <w:hideMark/>
          </w:tcPr>
          <w:p w14:paraId="46CC208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008C31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3834</w:t>
            </w:r>
          </w:p>
        </w:tc>
        <w:tc>
          <w:tcPr>
            <w:tcW w:w="7206" w:type="dxa"/>
            <w:shd w:val="clear" w:color="auto" w:fill="auto"/>
            <w:noWrap/>
            <w:vAlign w:val="bottom"/>
            <w:hideMark/>
          </w:tcPr>
          <w:p w14:paraId="0B323B3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Ugovorene kazne i ostale naknade šteta</w:t>
            </w:r>
          </w:p>
        </w:tc>
        <w:tc>
          <w:tcPr>
            <w:tcW w:w="1985" w:type="dxa"/>
            <w:shd w:val="clear" w:color="auto" w:fill="auto"/>
            <w:noWrap/>
            <w:vAlign w:val="bottom"/>
            <w:hideMark/>
          </w:tcPr>
          <w:p w14:paraId="2116038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492DA8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3.435,94</w:t>
            </w:r>
          </w:p>
        </w:tc>
        <w:tc>
          <w:tcPr>
            <w:tcW w:w="896" w:type="dxa"/>
            <w:shd w:val="clear" w:color="auto" w:fill="auto"/>
            <w:noWrap/>
            <w:vAlign w:val="bottom"/>
            <w:hideMark/>
          </w:tcPr>
          <w:p w14:paraId="70D6C15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AF8098D" w14:textId="77777777" w:rsidTr="008D2125">
        <w:trPr>
          <w:trHeight w:val="255"/>
        </w:trPr>
        <w:tc>
          <w:tcPr>
            <w:tcW w:w="896" w:type="dxa"/>
            <w:shd w:val="clear" w:color="000000" w:fill="FFFF99"/>
            <w:noWrap/>
            <w:vAlign w:val="bottom"/>
            <w:hideMark/>
          </w:tcPr>
          <w:p w14:paraId="4A74EFA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031B196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K300037</w:t>
            </w:r>
          </w:p>
        </w:tc>
        <w:tc>
          <w:tcPr>
            <w:tcW w:w="7206" w:type="dxa"/>
            <w:shd w:val="clear" w:color="000000" w:fill="FFFF99"/>
            <w:noWrap/>
            <w:vAlign w:val="bottom"/>
            <w:hideMark/>
          </w:tcPr>
          <w:p w14:paraId="41AAA40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Kapitalni projekt: Energetska obnova zgrade RIŠ-a (k.č.318 k.o. Novi Labin)</w:t>
            </w:r>
          </w:p>
        </w:tc>
        <w:tc>
          <w:tcPr>
            <w:tcW w:w="1985" w:type="dxa"/>
            <w:shd w:val="clear" w:color="000000" w:fill="FFFF99"/>
            <w:noWrap/>
            <w:vAlign w:val="bottom"/>
            <w:hideMark/>
          </w:tcPr>
          <w:p w14:paraId="4A63034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200.000,00</w:t>
            </w:r>
          </w:p>
        </w:tc>
        <w:tc>
          <w:tcPr>
            <w:tcW w:w="1763" w:type="dxa"/>
            <w:shd w:val="clear" w:color="000000" w:fill="FFFF99"/>
            <w:noWrap/>
            <w:vAlign w:val="bottom"/>
            <w:hideMark/>
          </w:tcPr>
          <w:p w14:paraId="538077E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0284C7F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623324D7" w14:textId="77777777" w:rsidTr="008D2125">
        <w:trPr>
          <w:trHeight w:val="255"/>
        </w:trPr>
        <w:tc>
          <w:tcPr>
            <w:tcW w:w="896" w:type="dxa"/>
            <w:shd w:val="clear" w:color="000000" w:fill="CCCCFF"/>
            <w:noWrap/>
            <w:vAlign w:val="bottom"/>
            <w:hideMark/>
          </w:tcPr>
          <w:p w14:paraId="5893304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1AF09C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 PRIHODI OD NEFINANCIJSKE IMOVINE</w:t>
            </w:r>
          </w:p>
        </w:tc>
        <w:tc>
          <w:tcPr>
            <w:tcW w:w="1985" w:type="dxa"/>
            <w:shd w:val="clear" w:color="000000" w:fill="CCCCFF"/>
            <w:noWrap/>
            <w:vAlign w:val="bottom"/>
            <w:hideMark/>
          </w:tcPr>
          <w:p w14:paraId="5316DAC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200.000,00</w:t>
            </w:r>
          </w:p>
        </w:tc>
        <w:tc>
          <w:tcPr>
            <w:tcW w:w="1763" w:type="dxa"/>
            <w:shd w:val="clear" w:color="000000" w:fill="CCCCFF"/>
            <w:noWrap/>
            <w:vAlign w:val="bottom"/>
            <w:hideMark/>
          </w:tcPr>
          <w:p w14:paraId="2ED4DD9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3744B72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69983C9A" w14:textId="77777777" w:rsidTr="008D2125">
        <w:trPr>
          <w:trHeight w:val="255"/>
        </w:trPr>
        <w:tc>
          <w:tcPr>
            <w:tcW w:w="896" w:type="dxa"/>
            <w:shd w:val="clear" w:color="000000" w:fill="CCCCFF"/>
            <w:noWrap/>
            <w:vAlign w:val="bottom"/>
            <w:hideMark/>
          </w:tcPr>
          <w:p w14:paraId="5F19257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2C0475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7.1. 7.PRIHODI OD NEFINANCIJSKE IMOVINE</w:t>
            </w:r>
          </w:p>
        </w:tc>
        <w:tc>
          <w:tcPr>
            <w:tcW w:w="1985" w:type="dxa"/>
            <w:shd w:val="clear" w:color="000000" w:fill="CCCCFF"/>
            <w:noWrap/>
            <w:vAlign w:val="bottom"/>
            <w:hideMark/>
          </w:tcPr>
          <w:p w14:paraId="057E868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200.000,00</w:t>
            </w:r>
          </w:p>
        </w:tc>
        <w:tc>
          <w:tcPr>
            <w:tcW w:w="1763" w:type="dxa"/>
            <w:shd w:val="clear" w:color="000000" w:fill="CCCCFF"/>
            <w:noWrap/>
            <w:vAlign w:val="bottom"/>
            <w:hideMark/>
          </w:tcPr>
          <w:p w14:paraId="61FC281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219B9B0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19ECC34F" w14:textId="77777777" w:rsidTr="008D2125">
        <w:trPr>
          <w:trHeight w:val="255"/>
        </w:trPr>
        <w:tc>
          <w:tcPr>
            <w:tcW w:w="896" w:type="dxa"/>
            <w:shd w:val="clear" w:color="auto" w:fill="auto"/>
            <w:noWrap/>
            <w:vAlign w:val="bottom"/>
            <w:hideMark/>
          </w:tcPr>
          <w:p w14:paraId="1059DBF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6257EAB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426</w:t>
            </w:r>
          </w:p>
        </w:tc>
        <w:tc>
          <w:tcPr>
            <w:tcW w:w="7206" w:type="dxa"/>
            <w:shd w:val="clear" w:color="auto" w:fill="auto"/>
            <w:noWrap/>
            <w:vAlign w:val="bottom"/>
            <w:hideMark/>
          </w:tcPr>
          <w:p w14:paraId="61D46ED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Nematerijalna proizvedena imovina</w:t>
            </w:r>
          </w:p>
        </w:tc>
        <w:tc>
          <w:tcPr>
            <w:tcW w:w="1985" w:type="dxa"/>
            <w:shd w:val="clear" w:color="auto" w:fill="auto"/>
            <w:noWrap/>
            <w:vAlign w:val="bottom"/>
            <w:hideMark/>
          </w:tcPr>
          <w:p w14:paraId="2DACC0F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200.000,00</w:t>
            </w:r>
          </w:p>
        </w:tc>
        <w:tc>
          <w:tcPr>
            <w:tcW w:w="1763" w:type="dxa"/>
            <w:shd w:val="clear" w:color="auto" w:fill="auto"/>
            <w:noWrap/>
            <w:vAlign w:val="bottom"/>
            <w:hideMark/>
          </w:tcPr>
          <w:p w14:paraId="57747B0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2AA1BD6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09E40248" w14:textId="77777777" w:rsidTr="008D2125">
        <w:trPr>
          <w:trHeight w:val="255"/>
        </w:trPr>
        <w:tc>
          <w:tcPr>
            <w:tcW w:w="896" w:type="dxa"/>
            <w:shd w:val="clear" w:color="auto" w:fill="auto"/>
            <w:noWrap/>
            <w:vAlign w:val="bottom"/>
            <w:hideMark/>
          </w:tcPr>
          <w:p w14:paraId="2B0D76D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E9487A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4264</w:t>
            </w:r>
          </w:p>
        </w:tc>
        <w:tc>
          <w:tcPr>
            <w:tcW w:w="7206" w:type="dxa"/>
            <w:shd w:val="clear" w:color="auto" w:fill="auto"/>
            <w:noWrap/>
            <w:vAlign w:val="bottom"/>
            <w:hideMark/>
          </w:tcPr>
          <w:p w14:paraId="63249C9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Ostala nematerijalna proizvedena imovina</w:t>
            </w:r>
          </w:p>
        </w:tc>
        <w:tc>
          <w:tcPr>
            <w:tcW w:w="1985" w:type="dxa"/>
            <w:shd w:val="clear" w:color="auto" w:fill="auto"/>
            <w:noWrap/>
            <w:vAlign w:val="bottom"/>
            <w:hideMark/>
          </w:tcPr>
          <w:p w14:paraId="0E98D41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80CE11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1237FA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398A80E" w14:textId="77777777" w:rsidTr="008D2125">
        <w:trPr>
          <w:trHeight w:val="255"/>
        </w:trPr>
        <w:tc>
          <w:tcPr>
            <w:tcW w:w="896" w:type="dxa"/>
            <w:shd w:val="clear" w:color="000000" w:fill="FFFF99"/>
            <w:noWrap/>
            <w:vAlign w:val="bottom"/>
            <w:hideMark/>
          </w:tcPr>
          <w:p w14:paraId="0B383FE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07F7454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K300038</w:t>
            </w:r>
          </w:p>
        </w:tc>
        <w:tc>
          <w:tcPr>
            <w:tcW w:w="7206" w:type="dxa"/>
            <w:shd w:val="clear" w:color="000000" w:fill="FFFF99"/>
            <w:noWrap/>
            <w:vAlign w:val="bottom"/>
            <w:hideMark/>
          </w:tcPr>
          <w:p w14:paraId="342A550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xml:space="preserve">Kapitalni projekt: Obnova i prenamjena zgrade bivše škole </w:t>
            </w:r>
            <w:proofErr w:type="spellStart"/>
            <w:r w:rsidRPr="009B2AED">
              <w:rPr>
                <w:rFonts w:ascii="Arial" w:eastAsia="Times New Roman" w:hAnsi="Arial" w:cs="Arial"/>
                <w:b/>
                <w:bCs/>
                <w:sz w:val="16"/>
                <w:szCs w:val="16"/>
                <w:lang w:eastAsia="hr-HR"/>
              </w:rPr>
              <w:t>Ripenda</w:t>
            </w:r>
            <w:proofErr w:type="spellEnd"/>
            <w:r w:rsidRPr="009B2AED">
              <w:rPr>
                <w:rFonts w:ascii="Arial" w:eastAsia="Times New Roman" w:hAnsi="Arial" w:cs="Arial"/>
                <w:b/>
                <w:bCs/>
                <w:sz w:val="16"/>
                <w:szCs w:val="16"/>
                <w:lang w:eastAsia="hr-HR"/>
              </w:rPr>
              <w:t xml:space="preserve"> (zgr.k.č.321 </w:t>
            </w:r>
            <w:proofErr w:type="spellStart"/>
            <w:r w:rsidRPr="009B2AED">
              <w:rPr>
                <w:rFonts w:ascii="Arial" w:eastAsia="Times New Roman" w:hAnsi="Arial" w:cs="Arial"/>
                <w:b/>
                <w:bCs/>
                <w:sz w:val="16"/>
                <w:szCs w:val="16"/>
                <w:lang w:eastAsia="hr-HR"/>
              </w:rPr>
              <w:t>k.o.Ripenda</w:t>
            </w:r>
            <w:proofErr w:type="spellEnd"/>
            <w:r w:rsidRPr="009B2AED">
              <w:rPr>
                <w:rFonts w:ascii="Arial" w:eastAsia="Times New Roman" w:hAnsi="Arial" w:cs="Arial"/>
                <w:b/>
                <w:bCs/>
                <w:sz w:val="16"/>
                <w:szCs w:val="16"/>
                <w:lang w:eastAsia="hr-HR"/>
              </w:rPr>
              <w:t>)</w:t>
            </w:r>
          </w:p>
        </w:tc>
        <w:tc>
          <w:tcPr>
            <w:tcW w:w="1985" w:type="dxa"/>
            <w:shd w:val="clear" w:color="000000" w:fill="FFFF99"/>
            <w:noWrap/>
            <w:vAlign w:val="bottom"/>
            <w:hideMark/>
          </w:tcPr>
          <w:p w14:paraId="570D581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190.000,00</w:t>
            </w:r>
          </w:p>
        </w:tc>
        <w:tc>
          <w:tcPr>
            <w:tcW w:w="1763" w:type="dxa"/>
            <w:shd w:val="clear" w:color="000000" w:fill="FFFF99"/>
            <w:noWrap/>
            <w:vAlign w:val="bottom"/>
            <w:hideMark/>
          </w:tcPr>
          <w:p w14:paraId="35F8728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174F2DB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2D63398C" w14:textId="77777777" w:rsidTr="008D2125">
        <w:trPr>
          <w:trHeight w:val="255"/>
        </w:trPr>
        <w:tc>
          <w:tcPr>
            <w:tcW w:w="896" w:type="dxa"/>
            <w:shd w:val="clear" w:color="000000" w:fill="CCCCFF"/>
            <w:noWrap/>
            <w:vAlign w:val="bottom"/>
            <w:hideMark/>
          </w:tcPr>
          <w:p w14:paraId="2274093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8932F1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 PRIHODI OD NEFINANCIJSKE IMOVINE</w:t>
            </w:r>
          </w:p>
        </w:tc>
        <w:tc>
          <w:tcPr>
            <w:tcW w:w="1985" w:type="dxa"/>
            <w:shd w:val="clear" w:color="000000" w:fill="CCCCFF"/>
            <w:noWrap/>
            <w:vAlign w:val="bottom"/>
            <w:hideMark/>
          </w:tcPr>
          <w:p w14:paraId="21818B1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190.000,00</w:t>
            </w:r>
          </w:p>
        </w:tc>
        <w:tc>
          <w:tcPr>
            <w:tcW w:w="1763" w:type="dxa"/>
            <w:shd w:val="clear" w:color="000000" w:fill="CCCCFF"/>
            <w:noWrap/>
            <w:vAlign w:val="bottom"/>
            <w:hideMark/>
          </w:tcPr>
          <w:p w14:paraId="01C120F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691A34A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58EA867B" w14:textId="77777777" w:rsidTr="008D2125">
        <w:trPr>
          <w:trHeight w:val="255"/>
        </w:trPr>
        <w:tc>
          <w:tcPr>
            <w:tcW w:w="896" w:type="dxa"/>
            <w:shd w:val="clear" w:color="000000" w:fill="CCCCFF"/>
            <w:noWrap/>
            <w:vAlign w:val="bottom"/>
            <w:hideMark/>
          </w:tcPr>
          <w:p w14:paraId="52A38DE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787627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7.1. 7.PRIHODI OD NEFINANCIJSKE IMOVINE</w:t>
            </w:r>
          </w:p>
        </w:tc>
        <w:tc>
          <w:tcPr>
            <w:tcW w:w="1985" w:type="dxa"/>
            <w:shd w:val="clear" w:color="000000" w:fill="CCCCFF"/>
            <w:noWrap/>
            <w:vAlign w:val="bottom"/>
            <w:hideMark/>
          </w:tcPr>
          <w:p w14:paraId="4FD8FB4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190.000,00</w:t>
            </w:r>
          </w:p>
        </w:tc>
        <w:tc>
          <w:tcPr>
            <w:tcW w:w="1763" w:type="dxa"/>
            <w:shd w:val="clear" w:color="000000" w:fill="CCCCFF"/>
            <w:noWrap/>
            <w:vAlign w:val="bottom"/>
            <w:hideMark/>
          </w:tcPr>
          <w:p w14:paraId="522D4F7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2F4DDB8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2B9B74D9" w14:textId="77777777" w:rsidTr="008D2125">
        <w:trPr>
          <w:trHeight w:val="255"/>
        </w:trPr>
        <w:tc>
          <w:tcPr>
            <w:tcW w:w="896" w:type="dxa"/>
            <w:shd w:val="clear" w:color="auto" w:fill="auto"/>
            <w:noWrap/>
            <w:vAlign w:val="bottom"/>
            <w:hideMark/>
          </w:tcPr>
          <w:p w14:paraId="3835F36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08C689C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426</w:t>
            </w:r>
          </w:p>
        </w:tc>
        <w:tc>
          <w:tcPr>
            <w:tcW w:w="7206" w:type="dxa"/>
            <w:shd w:val="clear" w:color="auto" w:fill="auto"/>
            <w:noWrap/>
            <w:vAlign w:val="bottom"/>
            <w:hideMark/>
          </w:tcPr>
          <w:p w14:paraId="43A0AAA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Nematerijalna proizvedena imovina</w:t>
            </w:r>
          </w:p>
        </w:tc>
        <w:tc>
          <w:tcPr>
            <w:tcW w:w="1985" w:type="dxa"/>
            <w:shd w:val="clear" w:color="auto" w:fill="auto"/>
            <w:noWrap/>
            <w:vAlign w:val="bottom"/>
            <w:hideMark/>
          </w:tcPr>
          <w:p w14:paraId="05C093B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190.000,00</w:t>
            </w:r>
          </w:p>
        </w:tc>
        <w:tc>
          <w:tcPr>
            <w:tcW w:w="1763" w:type="dxa"/>
            <w:shd w:val="clear" w:color="auto" w:fill="auto"/>
            <w:noWrap/>
            <w:vAlign w:val="bottom"/>
            <w:hideMark/>
          </w:tcPr>
          <w:p w14:paraId="47EF269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3CA89CF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755686ED" w14:textId="77777777" w:rsidTr="008D2125">
        <w:trPr>
          <w:trHeight w:val="255"/>
        </w:trPr>
        <w:tc>
          <w:tcPr>
            <w:tcW w:w="896" w:type="dxa"/>
            <w:shd w:val="clear" w:color="auto" w:fill="auto"/>
            <w:noWrap/>
            <w:vAlign w:val="bottom"/>
            <w:hideMark/>
          </w:tcPr>
          <w:p w14:paraId="05DE61A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F542B3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4264</w:t>
            </w:r>
          </w:p>
        </w:tc>
        <w:tc>
          <w:tcPr>
            <w:tcW w:w="7206" w:type="dxa"/>
            <w:shd w:val="clear" w:color="auto" w:fill="auto"/>
            <w:noWrap/>
            <w:vAlign w:val="bottom"/>
            <w:hideMark/>
          </w:tcPr>
          <w:p w14:paraId="1B09B82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Ostala nematerijalna proizvedena imovina</w:t>
            </w:r>
          </w:p>
        </w:tc>
        <w:tc>
          <w:tcPr>
            <w:tcW w:w="1985" w:type="dxa"/>
            <w:shd w:val="clear" w:color="auto" w:fill="auto"/>
            <w:noWrap/>
            <w:vAlign w:val="bottom"/>
            <w:hideMark/>
          </w:tcPr>
          <w:p w14:paraId="5EE9FF8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1FD2F6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90FFC7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8C18B37" w14:textId="77777777" w:rsidTr="008D2125">
        <w:trPr>
          <w:trHeight w:val="255"/>
        </w:trPr>
        <w:tc>
          <w:tcPr>
            <w:tcW w:w="896" w:type="dxa"/>
            <w:shd w:val="clear" w:color="000000" w:fill="FFFF99"/>
            <w:noWrap/>
            <w:vAlign w:val="bottom"/>
            <w:hideMark/>
          </w:tcPr>
          <w:p w14:paraId="1383166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270035D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T300002</w:t>
            </w:r>
          </w:p>
        </w:tc>
        <w:tc>
          <w:tcPr>
            <w:tcW w:w="7206" w:type="dxa"/>
            <w:shd w:val="clear" w:color="000000" w:fill="FFFF99"/>
            <w:noWrap/>
            <w:vAlign w:val="bottom"/>
            <w:hideMark/>
          </w:tcPr>
          <w:p w14:paraId="4E1DE4E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Tekući projekt: Projekt Mine Tour</w:t>
            </w:r>
          </w:p>
        </w:tc>
        <w:tc>
          <w:tcPr>
            <w:tcW w:w="1985" w:type="dxa"/>
            <w:shd w:val="clear" w:color="000000" w:fill="FFFF99"/>
            <w:noWrap/>
            <w:vAlign w:val="bottom"/>
            <w:hideMark/>
          </w:tcPr>
          <w:p w14:paraId="6BE23D9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1.192.174,00</w:t>
            </w:r>
          </w:p>
        </w:tc>
        <w:tc>
          <w:tcPr>
            <w:tcW w:w="1763" w:type="dxa"/>
            <w:shd w:val="clear" w:color="000000" w:fill="FFFF99"/>
            <w:noWrap/>
            <w:vAlign w:val="bottom"/>
            <w:hideMark/>
          </w:tcPr>
          <w:p w14:paraId="6160B57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1.192.173,98</w:t>
            </w:r>
          </w:p>
        </w:tc>
        <w:tc>
          <w:tcPr>
            <w:tcW w:w="896" w:type="dxa"/>
            <w:shd w:val="clear" w:color="000000" w:fill="FFFF99"/>
            <w:noWrap/>
            <w:vAlign w:val="bottom"/>
            <w:hideMark/>
          </w:tcPr>
          <w:p w14:paraId="561FB07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w:t>
            </w:r>
          </w:p>
        </w:tc>
      </w:tr>
      <w:tr w:rsidR="009B2AED" w:rsidRPr="009B2AED" w14:paraId="7BD94825" w14:textId="77777777" w:rsidTr="008D2125">
        <w:trPr>
          <w:trHeight w:val="255"/>
        </w:trPr>
        <w:tc>
          <w:tcPr>
            <w:tcW w:w="896" w:type="dxa"/>
            <w:shd w:val="clear" w:color="000000" w:fill="CCCCFF"/>
            <w:noWrap/>
            <w:vAlign w:val="bottom"/>
            <w:hideMark/>
          </w:tcPr>
          <w:p w14:paraId="5406897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9D51EF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2012613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1.192.174,00</w:t>
            </w:r>
          </w:p>
        </w:tc>
        <w:tc>
          <w:tcPr>
            <w:tcW w:w="1763" w:type="dxa"/>
            <w:shd w:val="clear" w:color="000000" w:fill="CCCCFF"/>
            <w:noWrap/>
            <w:vAlign w:val="bottom"/>
            <w:hideMark/>
          </w:tcPr>
          <w:p w14:paraId="7C28799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1.192.173,98</w:t>
            </w:r>
          </w:p>
        </w:tc>
        <w:tc>
          <w:tcPr>
            <w:tcW w:w="896" w:type="dxa"/>
            <w:shd w:val="clear" w:color="000000" w:fill="CCCCFF"/>
            <w:noWrap/>
            <w:vAlign w:val="bottom"/>
            <w:hideMark/>
          </w:tcPr>
          <w:p w14:paraId="37CE2E7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w:t>
            </w:r>
          </w:p>
        </w:tc>
      </w:tr>
      <w:tr w:rsidR="009B2AED" w:rsidRPr="009B2AED" w14:paraId="2B3CCB62" w14:textId="77777777" w:rsidTr="008D2125">
        <w:trPr>
          <w:trHeight w:val="255"/>
        </w:trPr>
        <w:tc>
          <w:tcPr>
            <w:tcW w:w="896" w:type="dxa"/>
            <w:shd w:val="clear" w:color="000000" w:fill="CCCCFF"/>
            <w:noWrap/>
            <w:vAlign w:val="bottom"/>
            <w:hideMark/>
          </w:tcPr>
          <w:p w14:paraId="59B1A72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F65883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5.0. POMOĆI IZ FONDOVA EU</w:t>
            </w:r>
          </w:p>
        </w:tc>
        <w:tc>
          <w:tcPr>
            <w:tcW w:w="1985" w:type="dxa"/>
            <w:shd w:val="clear" w:color="000000" w:fill="CCCCFF"/>
            <w:noWrap/>
            <w:vAlign w:val="bottom"/>
            <w:hideMark/>
          </w:tcPr>
          <w:p w14:paraId="452756A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1.192.174,00</w:t>
            </w:r>
          </w:p>
        </w:tc>
        <w:tc>
          <w:tcPr>
            <w:tcW w:w="1763" w:type="dxa"/>
            <w:shd w:val="clear" w:color="000000" w:fill="CCCCFF"/>
            <w:noWrap/>
            <w:vAlign w:val="bottom"/>
            <w:hideMark/>
          </w:tcPr>
          <w:p w14:paraId="113553F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1.192.173,98</w:t>
            </w:r>
          </w:p>
        </w:tc>
        <w:tc>
          <w:tcPr>
            <w:tcW w:w="896" w:type="dxa"/>
            <w:shd w:val="clear" w:color="000000" w:fill="CCCCFF"/>
            <w:noWrap/>
            <w:vAlign w:val="bottom"/>
            <w:hideMark/>
          </w:tcPr>
          <w:p w14:paraId="45E2DCC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w:t>
            </w:r>
          </w:p>
        </w:tc>
      </w:tr>
      <w:tr w:rsidR="009B2AED" w:rsidRPr="009B2AED" w14:paraId="29BD2D99" w14:textId="77777777" w:rsidTr="008D2125">
        <w:trPr>
          <w:trHeight w:val="255"/>
        </w:trPr>
        <w:tc>
          <w:tcPr>
            <w:tcW w:w="896" w:type="dxa"/>
            <w:shd w:val="clear" w:color="auto" w:fill="auto"/>
            <w:noWrap/>
            <w:vAlign w:val="bottom"/>
            <w:hideMark/>
          </w:tcPr>
          <w:p w14:paraId="5653499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43A06C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362</w:t>
            </w:r>
          </w:p>
        </w:tc>
        <w:tc>
          <w:tcPr>
            <w:tcW w:w="7206" w:type="dxa"/>
            <w:shd w:val="clear" w:color="auto" w:fill="auto"/>
            <w:noWrap/>
            <w:vAlign w:val="bottom"/>
            <w:hideMark/>
          </w:tcPr>
          <w:p w14:paraId="51230EF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Pomoći međunarodnim organizacijama te institucijama i tijelima EU</w:t>
            </w:r>
          </w:p>
        </w:tc>
        <w:tc>
          <w:tcPr>
            <w:tcW w:w="1985" w:type="dxa"/>
            <w:shd w:val="clear" w:color="auto" w:fill="auto"/>
            <w:noWrap/>
            <w:vAlign w:val="bottom"/>
            <w:hideMark/>
          </w:tcPr>
          <w:p w14:paraId="4901A0D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812.536,00</w:t>
            </w:r>
          </w:p>
        </w:tc>
        <w:tc>
          <w:tcPr>
            <w:tcW w:w="1763" w:type="dxa"/>
            <w:shd w:val="clear" w:color="auto" w:fill="auto"/>
            <w:noWrap/>
            <w:vAlign w:val="bottom"/>
            <w:hideMark/>
          </w:tcPr>
          <w:p w14:paraId="5E84887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812.535,49</w:t>
            </w:r>
          </w:p>
        </w:tc>
        <w:tc>
          <w:tcPr>
            <w:tcW w:w="896" w:type="dxa"/>
            <w:shd w:val="clear" w:color="auto" w:fill="auto"/>
            <w:noWrap/>
            <w:vAlign w:val="bottom"/>
            <w:hideMark/>
          </w:tcPr>
          <w:p w14:paraId="1D74ED3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w:t>
            </w:r>
          </w:p>
        </w:tc>
      </w:tr>
      <w:tr w:rsidR="009B2AED" w:rsidRPr="009B2AED" w14:paraId="17E3F0F1" w14:textId="77777777" w:rsidTr="008D2125">
        <w:trPr>
          <w:trHeight w:val="255"/>
        </w:trPr>
        <w:tc>
          <w:tcPr>
            <w:tcW w:w="896" w:type="dxa"/>
            <w:shd w:val="clear" w:color="auto" w:fill="auto"/>
            <w:noWrap/>
            <w:vAlign w:val="bottom"/>
            <w:hideMark/>
          </w:tcPr>
          <w:p w14:paraId="598B1F8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945227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3621</w:t>
            </w:r>
          </w:p>
        </w:tc>
        <w:tc>
          <w:tcPr>
            <w:tcW w:w="7206" w:type="dxa"/>
            <w:shd w:val="clear" w:color="auto" w:fill="auto"/>
            <w:noWrap/>
            <w:vAlign w:val="bottom"/>
            <w:hideMark/>
          </w:tcPr>
          <w:p w14:paraId="7C47C6F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Tekuće pomoći međunarodnim organizacijama te institucijama i tijelima EU</w:t>
            </w:r>
          </w:p>
        </w:tc>
        <w:tc>
          <w:tcPr>
            <w:tcW w:w="1985" w:type="dxa"/>
            <w:shd w:val="clear" w:color="auto" w:fill="auto"/>
            <w:noWrap/>
            <w:vAlign w:val="bottom"/>
            <w:hideMark/>
          </w:tcPr>
          <w:p w14:paraId="68A97B4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8EB227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812.535,49</w:t>
            </w:r>
          </w:p>
        </w:tc>
        <w:tc>
          <w:tcPr>
            <w:tcW w:w="896" w:type="dxa"/>
            <w:shd w:val="clear" w:color="auto" w:fill="auto"/>
            <w:noWrap/>
            <w:vAlign w:val="bottom"/>
            <w:hideMark/>
          </w:tcPr>
          <w:p w14:paraId="7F95261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0396F46" w14:textId="77777777" w:rsidTr="008D2125">
        <w:trPr>
          <w:trHeight w:val="255"/>
        </w:trPr>
        <w:tc>
          <w:tcPr>
            <w:tcW w:w="896" w:type="dxa"/>
            <w:shd w:val="clear" w:color="auto" w:fill="auto"/>
            <w:noWrap/>
            <w:vAlign w:val="bottom"/>
            <w:hideMark/>
          </w:tcPr>
          <w:p w14:paraId="1E9F0F4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71962A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381</w:t>
            </w:r>
          </w:p>
        </w:tc>
        <w:tc>
          <w:tcPr>
            <w:tcW w:w="7206" w:type="dxa"/>
            <w:shd w:val="clear" w:color="auto" w:fill="auto"/>
            <w:noWrap/>
            <w:vAlign w:val="bottom"/>
            <w:hideMark/>
          </w:tcPr>
          <w:p w14:paraId="03EA1D9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Tekuće donacije</w:t>
            </w:r>
          </w:p>
        </w:tc>
        <w:tc>
          <w:tcPr>
            <w:tcW w:w="1985" w:type="dxa"/>
            <w:shd w:val="clear" w:color="auto" w:fill="auto"/>
            <w:noWrap/>
            <w:vAlign w:val="bottom"/>
            <w:hideMark/>
          </w:tcPr>
          <w:p w14:paraId="477E3F4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379.638,00</w:t>
            </w:r>
          </w:p>
        </w:tc>
        <w:tc>
          <w:tcPr>
            <w:tcW w:w="1763" w:type="dxa"/>
            <w:shd w:val="clear" w:color="auto" w:fill="auto"/>
            <w:noWrap/>
            <w:vAlign w:val="bottom"/>
            <w:hideMark/>
          </w:tcPr>
          <w:p w14:paraId="514DCE8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379.638,49</w:t>
            </w:r>
          </w:p>
        </w:tc>
        <w:tc>
          <w:tcPr>
            <w:tcW w:w="896" w:type="dxa"/>
            <w:shd w:val="clear" w:color="auto" w:fill="auto"/>
            <w:noWrap/>
            <w:vAlign w:val="bottom"/>
            <w:hideMark/>
          </w:tcPr>
          <w:p w14:paraId="30F8B4B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w:t>
            </w:r>
          </w:p>
        </w:tc>
      </w:tr>
      <w:tr w:rsidR="009B2AED" w:rsidRPr="009B2AED" w14:paraId="78FA2CB9" w14:textId="77777777" w:rsidTr="008D2125">
        <w:trPr>
          <w:trHeight w:val="255"/>
        </w:trPr>
        <w:tc>
          <w:tcPr>
            <w:tcW w:w="896" w:type="dxa"/>
            <w:shd w:val="clear" w:color="auto" w:fill="auto"/>
            <w:noWrap/>
            <w:vAlign w:val="bottom"/>
            <w:hideMark/>
          </w:tcPr>
          <w:p w14:paraId="466EC35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249DF6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3813</w:t>
            </w:r>
          </w:p>
        </w:tc>
        <w:tc>
          <w:tcPr>
            <w:tcW w:w="7206" w:type="dxa"/>
            <w:shd w:val="clear" w:color="auto" w:fill="auto"/>
            <w:noWrap/>
            <w:vAlign w:val="bottom"/>
            <w:hideMark/>
          </w:tcPr>
          <w:p w14:paraId="070CBF6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Tekuće donacije iz EU sredstava</w:t>
            </w:r>
          </w:p>
        </w:tc>
        <w:tc>
          <w:tcPr>
            <w:tcW w:w="1985" w:type="dxa"/>
            <w:shd w:val="clear" w:color="auto" w:fill="auto"/>
            <w:noWrap/>
            <w:vAlign w:val="bottom"/>
            <w:hideMark/>
          </w:tcPr>
          <w:p w14:paraId="0F186AE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6C8E8A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379.638,49</w:t>
            </w:r>
          </w:p>
        </w:tc>
        <w:tc>
          <w:tcPr>
            <w:tcW w:w="896" w:type="dxa"/>
            <w:shd w:val="clear" w:color="auto" w:fill="auto"/>
            <w:noWrap/>
            <w:vAlign w:val="bottom"/>
            <w:hideMark/>
          </w:tcPr>
          <w:p w14:paraId="5491D08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1B65A70" w14:textId="77777777" w:rsidTr="008D2125">
        <w:trPr>
          <w:trHeight w:val="255"/>
        </w:trPr>
        <w:tc>
          <w:tcPr>
            <w:tcW w:w="896" w:type="dxa"/>
            <w:shd w:val="clear" w:color="000000" w:fill="FF9900"/>
            <w:noWrap/>
            <w:vAlign w:val="bottom"/>
            <w:hideMark/>
          </w:tcPr>
          <w:p w14:paraId="3092B94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9900"/>
            <w:noWrap/>
            <w:vAlign w:val="bottom"/>
            <w:hideMark/>
          </w:tcPr>
          <w:p w14:paraId="07DBC82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3004</w:t>
            </w:r>
          </w:p>
        </w:tc>
        <w:tc>
          <w:tcPr>
            <w:tcW w:w="7206" w:type="dxa"/>
            <w:shd w:val="clear" w:color="000000" w:fill="FF9900"/>
            <w:noWrap/>
            <w:vAlign w:val="bottom"/>
            <w:hideMark/>
          </w:tcPr>
          <w:p w14:paraId="159AE38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Program: Komunalne vodne građevine i gospodarenje otpadom</w:t>
            </w:r>
          </w:p>
        </w:tc>
        <w:tc>
          <w:tcPr>
            <w:tcW w:w="1985" w:type="dxa"/>
            <w:shd w:val="clear" w:color="000000" w:fill="FF9900"/>
            <w:noWrap/>
            <w:vAlign w:val="bottom"/>
            <w:hideMark/>
          </w:tcPr>
          <w:p w14:paraId="7216831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1.203.000,00</w:t>
            </w:r>
          </w:p>
        </w:tc>
        <w:tc>
          <w:tcPr>
            <w:tcW w:w="1763" w:type="dxa"/>
            <w:shd w:val="clear" w:color="000000" w:fill="FF9900"/>
            <w:noWrap/>
            <w:vAlign w:val="bottom"/>
            <w:hideMark/>
          </w:tcPr>
          <w:p w14:paraId="64AFB7C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507.262,75</w:t>
            </w:r>
          </w:p>
        </w:tc>
        <w:tc>
          <w:tcPr>
            <w:tcW w:w="896" w:type="dxa"/>
            <w:shd w:val="clear" w:color="000000" w:fill="FF9900"/>
            <w:noWrap/>
            <w:vAlign w:val="bottom"/>
            <w:hideMark/>
          </w:tcPr>
          <w:p w14:paraId="442B71B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42,17%</w:t>
            </w:r>
          </w:p>
        </w:tc>
      </w:tr>
      <w:tr w:rsidR="009B2AED" w:rsidRPr="009B2AED" w14:paraId="776C7CD3" w14:textId="77777777" w:rsidTr="008D2125">
        <w:trPr>
          <w:trHeight w:val="255"/>
        </w:trPr>
        <w:tc>
          <w:tcPr>
            <w:tcW w:w="896" w:type="dxa"/>
            <w:shd w:val="clear" w:color="000000" w:fill="FFFF99"/>
            <w:noWrap/>
            <w:vAlign w:val="bottom"/>
            <w:hideMark/>
          </w:tcPr>
          <w:p w14:paraId="5BB8562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49CECDD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K300003</w:t>
            </w:r>
          </w:p>
        </w:tc>
        <w:tc>
          <w:tcPr>
            <w:tcW w:w="7206" w:type="dxa"/>
            <w:shd w:val="clear" w:color="000000" w:fill="FFFF99"/>
            <w:noWrap/>
            <w:vAlign w:val="bottom"/>
            <w:hideMark/>
          </w:tcPr>
          <w:p w14:paraId="1DBCAF7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Kapitalni projekt: Odlagalište komunalnog otpada Cere</w:t>
            </w:r>
          </w:p>
        </w:tc>
        <w:tc>
          <w:tcPr>
            <w:tcW w:w="1985" w:type="dxa"/>
            <w:shd w:val="clear" w:color="000000" w:fill="FFFF99"/>
            <w:noWrap/>
            <w:vAlign w:val="bottom"/>
            <w:hideMark/>
          </w:tcPr>
          <w:p w14:paraId="6AA43EB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1.203.000,00</w:t>
            </w:r>
          </w:p>
        </w:tc>
        <w:tc>
          <w:tcPr>
            <w:tcW w:w="1763" w:type="dxa"/>
            <w:shd w:val="clear" w:color="000000" w:fill="FFFF99"/>
            <w:noWrap/>
            <w:vAlign w:val="bottom"/>
            <w:hideMark/>
          </w:tcPr>
          <w:p w14:paraId="3A06240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507.262,75</w:t>
            </w:r>
          </w:p>
        </w:tc>
        <w:tc>
          <w:tcPr>
            <w:tcW w:w="896" w:type="dxa"/>
            <w:shd w:val="clear" w:color="000000" w:fill="FFFF99"/>
            <w:noWrap/>
            <w:vAlign w:val="bottom"/>
            <w:hideMark/>
          </w:tcPr>
          <w:p w14:paraId="18A119E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42,17%</w:t>
            </w:r>
          </w:p>
        </w:tc>
      </w:tr>
      <w:tr w:rsidR="009B2AED" w:rsidRPr="009B2AED" w14:paraId="49FED897" w14:textId="77777777" w:rsidTr="008D2125">
        <w:trPr>
          <w:trHeight w:val="255"/>
        </w:trPr>
        <w:tc>
          <w:tcPr>
            <w:tcW w:w="896" w:type="dxa"/>
            <w:shd w:val="clear" w:color="000000" w:fill="CCCCFF"/>
            <w:noWrap/>
            <w:vAlign w:val="bottom"/>
            <w:hideMark/>
          </w:tcPr>
          <w:p w14:paraId="17FDA1C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lastRenderedPageBreak/>
              <w:t> </w:t>
            </w:r>
          </w:p>
        </w:tc>
        <w:tc>
          <w:tcPr>
            <w:tcW w:w="9067" w:type="dxa"/>
            <w:gridSpan w:val="2"/>
            <w:shd w:val="clear" w:color="000000" w:fill="CCCCFF"/>
            <w:noWrap/>
            <w:vAlign w:val="bottom"/>
            <w:hideMark/>
          </w:tcPr>
          <w:p w14:paraId="7834950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144614C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403.000,00</w:t>
            </w:r>
          </w:p>
        </w:tc>
        <w:tc>
          <w:tcPr>
            <w:tcW w:w="1763" w:type="dxa"/>
            <w:shd w:val="clear" w:color="000000" w:fill="CCCCFF"/>
            <w:noWrap/>
            <w:vAlign w:val="bottom"/>
            <w:hideMark/>
          </w:tcPr>
          <w:p w14:paraId="5F98954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201.164,24</w:t>
            </w:r>
          </w:p>
        </w:tc>
        <w:tc>
          <w:tcPr>
            <w:tcW w:w="896" w:type="dxa"/>
            <w:shd w:val="clear" w:color="000000" w:fill="CCCCFF"/>
            <w:noWrap/>
            <w:vAlign w:val="bottom"/>
            <w:hideMark/>
          </w:tcPr>
          <w:p w14:paraId="7BA37CF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49,92%</w:t>
            </w:r>
          </w:p>
        </w:tc>
      </w:tr>
      <w:tr w:rsidR="009B2AED" w:rsidRPr="009B2AED" w14:paraId="61382733" w14:textId="77777777" w:rsidTr="008D2125">
        <w:trPr>
          <w:trHeight w:val="255"/>
        </w:trPr>
        <w:tc>
          <w:tcPr>
            <w:tcW w:w="896" w:type="dxa"/>
            <w:shd w:val="clear" w:color="000000" w:fill="CCCCFF"/>
            <w:noWrap/>
            <w:vAlign w:val="bottom"/>
            <w:hideMark/>
          </w:tcPr>
          <w:p w14:paraId="50C7FB3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2FE199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0928AC2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403.000,00</w:t>
            </w:r>
          </w:p>
        </w:tc>
        <w:tc>
          <w:tcPr>
            <w:tcW w:w="1763" w:type="dxa"/>
            <w:shd w:val="clear" w:color="000000" w:fill="CCCCFF"/>
            <w:noWrap/>
            <w:vAlign w:val="bottom"/>
            <w:hideMark/>
          </w:tcPr>
          <w:p w14:paraId="7861C03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201.164,24</w:t>
            </w:r>
          </w:p>
        </w:tc>
        <w:tc>
          <w:tcPr>
            <w:tcW w:w="896" w:type="dxa"/>
            <w:shd w:val="clear" w:color="000000" w:fill="CCCCFF"/>
            <w:noWrap/>
            <w:vAlign w:val="bottom"/>
            <w:hideMark/>
          </w:tcPr>
          <w:p w14:paraId="5916F81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49,92%</w:t>
            </w:r>
          </w:p>
        </w:tc>
      </w:tr>
      <w:tr w:rsidR="009B2AED" w:rsidRPr="009B2AED" w14:paraId="29A3FC1A" w14:textId="77777777" w:rsidTr="008D2125">
        <w:trPr>
          <w:trHeight w:val="255"/>
        </w:trPr>
        <w:tc>
          <w:tcPr>
            <w:tcW w:w="896" w:type="dxa"/>
            <w:shd w:val="clear" w:color="auto" w:fill="auto"/>
            <w:noWrap/>
            <w:vAlign w:val="bottom"/>
            <w:hideMark/>
          </w:tcPr>
          <w:p w14:paraId="4244CD1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647D6F2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386</w:t>
            </w:r>
          </w:p>
        </w:tc>
        <w:tc>
          <w:tcPr>
            <w:tcW w:w="7206" w:type="dxa"/>
            <w:shd w:val="clear" w:color="auto" w:fill="auto"/>
            <w:noWrap/>
            <w:vAlign w:val="bottom"/>
            <w:hideMark/>
          </w:tcPr>
          <w:p w14:paraId="3B1D3B8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Kapitalne pomoći</w:t>
            </w:r>
          </w:p>
        </w:tc>
        <w:tc>
          <w:tcPr>
            <w:tcW w:w="1985" w:type="dxa"/>
            <w:shd w:val="clear" w:color="auto" w:fill="auto"/>
            <w:noWrap/>
            <w:vAlign w:val="bottom"/>
            <w:hideMark/>
          </w:tcPr>
          <w:p w14:paraId="6B816B2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403.000,00</w:t>
            </w:r>
          </w:p>
        </w:tc>
        <w:tc>
          <w:tcPr>
            <w:tcW w:w="1763" w:type="dxa"/>
            <w:shd w:val="clear" w:color="auto" w:fill="auto"/>
            <w:noWrap/>
            <w:vAlign w:val="bottom"/>
            <w:hideMark/>
          </w:tcPr>
          <w:p w14:paraId="5EF8B17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201.164,24</w:t>
            </w:r>
          </w:p>
        </w:tc>
        <w:tc>
          <w:tcPr>
            <w:tcW w:w="896" w:type="dxa"/>
            <w:shd w:val="clear" w:color="auto" w:fill="auto"/>
            <w:noWrap/>
            <w:vAlign w:val="bottom"/>
            <w:hideMark/>
          </w:tcPr>
          <w:p w14:paraId="05BC736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49,92%</w:t>
            </w:r>
          </w:p>
        </w:tc>
      </w:tr>
      <w:tr w:rsidR="009B2AED" w:rsidRPr="009B2AED" w14:paraId="38F12C81" w14:textId="77777777" w:rsidTr="008D2125">
        <w:trPr>
          <w:trHeight w:val="255"/>
        </w:trPr>
        <w:tc>
          <w:tcPr>
            <w:tcW w:w="896" w:type="dxa"/>
            <w:shd w:val="clear" w:color="auto" w:fill="auto"/>
            <w:noWrap/>
            <w:vAlign w:val="bottom"/>
            <w:hideMark/>
          </w:tcPr>
          <w:p w14:paraId="130B487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2E6C61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3861</w:t>
            </w:r>
          </w:p>
        </w:tc>
        <w:tc>
          <w:tcPr>
            <w:tcW w:w="7206" w:type="dxa"/>
            <w:shd w:val="clear" w:color="auto" w:fill="auto"/>
            <w:noWrap/>
            <w:vAlign w:val="bottom"/>
            <w:hideMark/>
          </w:tcPr>
          <w:p w14:paraId="5A4AD65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Kapitalne pomoći kreditnim i ostalim financijskim institucijama te trgovačkim društvima u javnom </w:t>
            </w:r>
            <w:proofErr w:type="spellStart"/>
            <w:r w:rsidRPr="009B2AED">
              <w:rPr>
                <w:rFonts w:ascii="Arial" w:eastAsia="Times New Roman" w:hAnsi="Arial" w:cs="Arial"/>
                <w:sz w:val="16"/>
                <w:szCs w:val="16"/>
                <w:lang w:eastAsia="hr-HR"/>
              </w:rPr>
              <w:t>sek</w:t>
            </w:r>
            <w:proofErr w:type="spellEnd"/>
          </w:p>
        </w:tc>
        <w:tc>
          <w:tcPr>
            <w:tcW w:w="1985" w:type="dxa"/>
            <w:shd w:val="clear" w:color="auto" w:fill="auto"/>
            <w:noWrap/>
            <w:vAlign w:val="bottom"/>
            <w:hideMark/>
          </w:tcPr>
          <w:p w14:paraId="040DD45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1972C4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201.164,24</w:t>
            </w:r>
          </w:p>
        </w:tc>
        <w:tc>
          <w:tcPr>
            <w:tcW w:w="896" w:type="dxa"/>
            <w:shd w:val="clear" w:color="auto" w:fill="auto"/>
            <w:noWrap/>
            <w:vAlign w:val="bottom"/>
            <w:hideMark/>
          </w:tcPr>
          <w:p w14:paraId="3F8A552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403304B" w14:textId="77777777" w:rsidTr="008D2125">
        <w:trPr>
          <w:trHeight w:val="255"/>
        </w:trPr>
        <w:tc>
          <w:tcPr>
            <w:tcW w:w="896" w:type="dxa"/>
            <w:shd w:val="clear" w:color="000000" w:fill="CCCCFF"/>
            <w:noWrap/>
            <w:vAlign w:val="bottom"/>
            <w:hideMark/>
          </w:tcPr>
          <w:p w14:paraId="1745365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541990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5098154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800.000,00</w:t>
            </w:r>
          </w:p>
        </w:tc>
        <w:tc>
          <w:tcPr>
            <w:tcW w:w="1763" w:type="dxa"/>
            <w:shd w:val="clear" w:color="000000" w:fill="CCCCFF"/>
            <w:noWrap/>
            <w:vAlign w:val="bottom"/>
            <w:hideMark/>
          </w:tcPr>
          <w:p w14:paraId="7574408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306.098,51</w:t>
            </w:r>
          </w:p>
        </w:tc>
        <w:tc>
          <w:tcPr>
            <w:tcW w:w="896" w:type="dxa"/>
            <w:shd w:val="clear" w:color="000000" w:fill="CCCCFF"/>
            <w:noWrap/>
            <w:vAlign w:val="bottom"/>
            <w:hideMark/>
          </w:tcPr>
          <w:p w14:paraId="07DCFDD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38,26%</w:t>
            </w:r>
          </w:p>
        </w:tc>
      </w:tr>
      <w:tr w:rsidR="009B2AED" w:rsidRPr="009B2AED" w14:paraId="457297DA" w14:textId="77777777" w:rsidTr="008D2125">
        <w:trPr>
          <w:trHeight w:val="255"/>
        </w:trPr>
        <w:tc>
          <w:tcPr>
            <w:tcW w:w="896" w:type="dxa"/>
            <w:shd w:val="clear" w:color="000000" w:fill="CCCCFF"/>
            <w:noWrap/>
            <w:vAlign w:val="bottom"/>
            <w:hideMark/>
          </w:tcPr>
          <w:p w14:paraId="49608B8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7D4C10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4.5. KOMUNALNI DOPRINOSI I DR. NAKNADE UTVRĐENE POSEBNIM ZAKONOM</w:t>
            </w:r>
          </w:p>
        </w:tc>
        <w:tc>
          <w:tcPr>
            <w:tcW w:w="1985" w:type="dxa"/>
            <w:shd w:val="clear" w:color="000000" w:fill="CCCCFF"/>
            <w:noWrap/>
            <w:vAlign w:val="bottom"/>
            <w:hideMark/>
          </w:tcPr>
          <w:p w14:paraId="57FE42B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800.000,00</w:t>
            </w:r>
          </w:p>
        </w:tc>
        <w:tc>
          <w:tcPr>
            <w:tcW w:w="1763" w:type="dxa"/>
            <w:shd w:val="clear" w:color="000000" w:fill="CCCCFF"/>
            <w:noWrap/>
            <w:vAlign w:val="bottom"/>
            <w:hideMark/>
          </w:tcPr>
          <w:p w14:paraId="50518AF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306.098,51</w:t>
            </w:r>
          </w:p>
        </w:tc>
        <w:tc>
          <w:tcPr>
            <w:tcW w:w="896" w:type="dxa"/>
            <w:shd w:val="clear" w:color="000000" w:fill="CCCCFF"/>
            <w:noWrap/>
            <w:vAlign w:val="bottom"/>
            <w:hideMark/>
          </w:tcPr>
          <w:p w14:paraId="634E146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38,26%</w:t>
            </w:r>
          </w:p>
        </w:tc>
      </w:tr>
      <w:tr w:rsidR="009B2AED" w:rsidRPr="009B2AED" w14:paraId="05B57E3A" w14:textId="77777777" w:rsidTr="008D2125">
        <w:trPr>
          <w:trHeight w:val="255"/>
        </w:trPr>
        <w:tc>
          <w:tcPr>
            <w:tcW w:w="896" w:type="dxa"/>
            <w:shd w:val="clear" w:color="auto" w:fill="auto"/>
            <w:noWrap/>
            <w:vAlign w:val="bottom"/>
            <w:hideMark/>
          </w:tcPr>
          <w:p w14:paraId="5838628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0627E6A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386</w:t>
            </w:r>
          </w:p>
        </w:tc>
        <w:tc>
          <w:tcPr>
            <w:tcW w:w="7206" w:type="dxa"/>
            <w:shd w:val="clear" w:color="auto" w:fill="auto"/>
            <w:noWrap/>
            <w:vAlign w:val="bottom"/>
            <w:hideMark/>
          </w:tcPr>
          <w:p w14:paraId="43C93F5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Kapitalne pomoći</w:t>
            </w:r>
          </w:p>
        </w:tc>
        <w:tc>
          <w:tcPr>
            <w:tcW w:w="1985" w:type="dxa"/>
            <w:shd w:val="clear" w:color="auto" w:fill="auto"/>
            <w:noWrap/>
            <w:vAlign w:val="bottom"/>
            <w:hideMark/>
          </w:tcPr>
          <w:p w14:paraId="1A8F7A7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800.000,00</w:t>
            </w:r>
          </w:p>
        </w:tc>
        <w:tc>
          <w:tcPr>
            <w:tcW w:w="1763" w:type="dxa"/>
            <w:shd w:val="clear" w:color="auto" w:fill="auto"/>
            <w:noWrap/>
            <w:vAlign w:val="bottom"/>
            <w:hideMark/>
          </w:tcPr>
          <w:p w14:paraId="0D5A183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306.098,51</w:t>
            </w:r>
          </w:p>
        </w:tc>
        <w:tc>
          <w:tcPr>
            <w:tcW w:w="896" w:type="dxa"/>
            <w:shd w:val="clear" w:color="auto" w:fill="auto"/>
            <w:noWrap/>
            <w:vAlign w:val="bottom"/>
            <w:hideMark/>
          </w:tcPr>
          <w:p w14:paraId="5460194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38,26%</w:t>
            </w:r>
          </w:p>
        </w:tc>
      </w:tr>
      <w:tr w:rsidR="009B2AED" w:rsidRPr="009B2AED" w14:paraId="4AB9D1AA" w14:textId="77777777" w:rsidTr="008D2125">
        <w:trPr>
          <w:trHeight w:val="255"/>
        </w:trPr>
        <w:tc>
          <w:tcPr>
            <w:tcW w:w="896" w:type="dxa"/>
            <w:shd w:val="clear" w:color="auto" w:fill="auto"/>
            <w:noWrap/>
            <w:vAlign w:val="bottom"/>
            <w:hideMark/>
          </w:tcPr>
          <w:p w14:paraId="1EB81F9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8A1616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3861</w:t>
            </w:r>
          </w:p>
        </w:tc>
        <w:tc>
          <w:tcPr>
            <w:tcW w:w="7206" w:type="dxa"/>
            <w:shd w:val="clear" w:color="auto" w:fill="auto"/>
            <w:noWrap/>
            <w:vAlign w:val="bottom"/>
            <w:hideMark/>
          </w:tcPr>
          <w:p w14:paraId="0222ECC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Kapitalne pomoći kreditnim i ostalim financijskim institucijama te trgovačkim društvima u javnom </w:t>
            </w:r>
            <w:proofErr w:type="spellStart"/>
            <w:r w:rsidRPr="009B2AED">
              <w:rPr>
                <w:rFonts w:ascii="Arial" w:eastAsia="Times New Roman" w:hAnsi="Arial" w:cs="Arial"/>
                <w:sz w:val="16"/>
                <w:szCs w:val="16"/>
                <w:lang w:eastAsia="hr-HR"/>
              </w:rPr>
              <w:t>sek</w:t>
            </w:r>
            <w:proofErr w:type="spellEnd"/>
          </w:p>
        </w:tc>
        <w:tc>
          <w:tcPr>
            <w:tcW w:w="1985" w:type="dxa"/>
            <w:shd w:val="clear" w:color="auto" w:fill="auto"/>
            <w:noWrap/>
            <w:vAlign w:val="bottom"/>
            <w:hideMark/>
          </w:tcPr>
          <w:p w14:paraId="10E1B2B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D928B2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306.098,51</w:t>
            </w:r>
          </w:p>
        </w:tc>
        <w:tc>
          <w:tcPr>
            <w:tcW w:w="896" w:type="dxa"/>
            <w:shd w:val="clear" w:color="auto" w:fill="auto"/>
            <w:noWrap/>
            <w:vAlign w:val="bottom"/>
            <w:hideMark/>
          </w:tcPr>
          <w:p w14:paraId="39F0174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3E64B76" w14:textId="77777777" w:rsidTr="008D2125">
        <w:trPr>
          <w:trHeight w:val="255"/>
        </w:trPr>
        <w:tc>
          <w:tcPr>
            <w:tcW w:w="896" w:type="dxa"/>
            <w:shd w:val="clear" w:color="000000" w:fill="9999FF"/>
            <w:noWrap/>
            <w:vAlign w:val="bottom"/>
            <w:hideMark/>
          </w:tcPr>
          <w:p w14:paraId="55AD3C8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9067" w:type="dxa"/>
            <w:gridSpan w:val="2"/>
            <w:shd w:val="clear" w:color="000000" w:fill="9999FF"/>
            <w:noWrap/>
            <w:vAlign w:val="bottom"/>
            <w:hideMark/>
          </w:tcPr>
          <w:p w14:paraId="71F8C63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RAZDJEL 400 UPRAVNI ODJEL ZA KOMUNALNO GOSPODARSTVO I UPRAVLJANJE IMOVINOM</w:t>
            </w:r>
          </w:p>
        </w:tc>
        <w:tc>
          <w:tcPr>
            <w:tcW w:w="1985" w:type="dxa"/>
            <w:shd w:val="clear" w:color="000000" w:fill="9999FF"/>
            <w:noWrap/>
            <w:vAlign w:val="bottom"/>
            <w:hideMark/>
          </w:tcPr>
          <w:p w14:paraId="6FD9E3E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25.021.349,00</w:t>
            </w:r>
          </w:p>
        </w:tc>
        <w:tc>
          <w:tcPr>
            <w:tcW w:w="1763" w:type="dxa"/>
            <w:shd w:val="clear" w:color="000000" w:fill="9999FF"/>
            <w:noWrap/>
            <w:vAlign w:val="bottom"/>
            <w:hideMark/>
          </w:tcPr>
          <w:p w14:paraId="15091BB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9.652.661,41</w:t>
            </w:r>
          </w:p>
        </w:tc>
        <w:tc>
          <w:tcPr>
            <w:tcW w:w="896" w:type="dxa"/>
            <w:shd w:val="clear" w:color="000000" w:fill="9999FF"/>
            <w:noWrap/>
            <w:vAlign w:val="bottom"/>
            <w:hideMark/>
          </w:tcPr>
          <w:p w14:paraId="19790CA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38,58%</w:t>
            </w:r>
          </w:p>
        </w:tc>
      </w:tr>
      <w:tr w:rsidR="009B2AED" w:rsidRPr="009B2AED" w14:paraId="1658E00E" w14:textId="77777777" w:rsidTr="008D2125">
        <w:trPr>
          <w:trHeight w:val="255"/>
        </w:trPr>
        <w:tc>
          <w:tcPr>
            <w:tcW w:w="896" w:type="dxa"/>
            <w:shd w:val="clear" w:color="000000" w:fill="9999FF"/>
            <w:noWrap/>
            <w:vAlign w:val="bottom"/>
            <w:hideMark/>
          </w:tcPr>
          <w:p w14:paraId="44E9D8F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9067" w:type="dxa"/>
            <w:gridSpan w:val="2"/>
            <w:shd w:val="clear" w:color="000000" w:fill="9999FF"/>
            <w:noWrap/>
            <w:vAlign w:val="bottom"/>
            <w:hideMark/>
          </w:tcPr>
          <w:p w14:paraId="5A345EA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GLAVA 40001 UPRAVNI ODJEL ZA KOMUNALNO GOSPODARSTVO I UPRAVLJANJE IMOVINOM</w:t>
            </w:r>
          </w:p>
        </w:tc>
        <w:tc>
          <w:tcPr>
            <w:tcW w:w="1985" w:type="dxa"/>
            <w:shd w:val="clear" w:color="000000" w:fill="9999FF"/>
            <w:noWrap/>
            <w:vAlign w:val="bottom"/>
            <w:hideMark/>
          </w:tcPr>
          <w:p w14:paraId="26211DD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25.021.349,00</w:t>
            </w:r>
          </w:p>
        </w:tc>
        <w:tc>
          <w:tcPr>
            <w:tcW w:w="1763" w:type="dxa"/>
            <w:shd w:val="clear" w:color="000000" w:fill="9999FF"/>
            <w:noWrap/>
            <w:vAlign w:val="bottom"/>
            <w:hideMark/>
          </w:tcPr>
          <w:p w14:paraId="5F8298C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9.652.661,41</w:t>
            </w:r>
          </w:p>
        </w:tc>
        <w:tc>
          <w:tcPr>
            <w:tcW w:w="896" w:type="dxa"/>
            <w:shd w:val="clear" w:color="000000" w:fill="9999FF"/>
            <w:noWrap/>
            <w:vAlign w:val="bottom"/>
            <w:hideMark/>
          </w:tcPr>
          <w:p w14:paraId="302BAB5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38,58%</w:t>
            </w:r>
          </w:p>
        </w:tc>
      </w:tr>
      <w:tr w:rsidR="009B2AED" w:rsidRPr="009B2AED" w14:paraId="09CCC860" w14:textId="77777777" w:rsidTr="008D2125">
        <w:trPr>
          <w:trHeight w:val="255"/>
        </w:trPr>
        <w:tc>
          <w:tcPr>
            <w:tcW w:w="896" w:type="dxa"/>
            <w:shd w:val="clear" w:color="000000" w:fill="CCCCFF"/>
            <w:noWrap/>
            <w:vAlign w:val="bottom"/>
            <w:hideMark/>
          </w:tcPr>
          <w:p w14:paraId="6A983C7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D53C69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41F58AC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4.469.000,00</w:t>
            </w:r>
          </w:p>
        </w:tc>
        <w:tc>
          <w:tcPr>
            <w:tcW w:w="1763" w:type="dxa"/>
            <w:shd w:val="clear" w:color="000000" w:fill="CCCCFF"/>
            <w:noWrap/>
            <w:vAlign w:val="bottom"/>
            <w:hideMark/>
          </w:tcPr>
          <w:p w14:paraId="03D9057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1.220.652,82</w:t>
            </w:r>
          </w:p>
        </w:tc>
        <w:tc>
          <w:tcPr>
            <w:tcW w:w="896" w:type="dxa"/>
            <w:shd w:val="clear" w:color="000000" w:fill="CCCCFF"/>
            <w:noWrap/>
            <w:vAlign w:val="bottom"/>
            <w:hideMark/>
          </w:tcPr>
          <w:p w14:paraId="37B3DA5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27,31%</w:t>
            </w:r>
          </w:p>
        </w:tc>
      </w:tr>
      <w:tr w:rsidR="009B2AED" w:rsidRPr="009B2AED" w14:paraId="0BF8313A" w14:textId="77777777" w:rsidTr="008D2125">
        <w:trPr>
          <w:trHeight w:val="255"/>
        </w:trPr>
        <w:tc>
          <w:tcPr>
            <w:tcW w:w="896" w:type="dxa"/>
            <w:shd w:val="clear" w:color="000000" w:fill="CCCCFF"/>
            <w:noWrap/>
            <w:vAlign w:val="bottom"/>
            <w:hideMark/>
          </w:tcPr>
          <w:p w14:paraId="102FD34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5C8504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40BCDB0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4.469.000,00</w:t>
            </w:r>
          </w:p>
        </w:tc>
        <w:tc>
          <w:tcPr>
            <w:tcW w:w="1763" w:type="dxa"/>
            <w:shd w:val="clear" w:color="000000" w:fill="CCCCFF"/>
            <w:noWrap/>
            <w:vAlign w:val="bottom"/>
            <w:hideMark/>
          </w:tcPr>
          <w:p w14:paraId="282BABE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1.220.652,82</w:t>
            </w:r>
          </w:p>
        </w:tc>
        <w:tc>
          <w:tcPr>
            <w:tcW w:w="896" w:type="dxa"/>
            <w:shd w:val="clear" w:color="000000" w:fill="CCCCFF"/>
            <w:noWrap/>
            <w:vAlign w:val="bottom"/>
            <w:hideMark/>
          </w:tcPr>
          <w:p w14:paraId="2E6FA42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27,31%</w:t>
            </w:r>
          </w:p>
        </w:tc>
      </w:tr>
      <w:tr w:rsidR="009B2AED" w:rsidRPr="009B2AED" w14:paraId="51A9C3E0" w14:textId="77777777" w:rsidTr="008D2125">
        <w:trPr>
          <w:trHeight w:val="255"/>
        </w:trPr>
        <w:tc>
          <w:tcPr>
            <w:tcW w:w="896" w:type="dxa"/>
            <w:shd w:val="clear" w:color="000000" w:fill="CCCCFF"/>
            <w:noWrap/>
            <w:vAlign w:val="bottom"/>
            <w:hideMark/>
          </w:tcPr>
          <w:p w14:paraId="4B852A2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EAE065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0535DCA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11.256.027,00</w:t>
            </w:r>
          </w:p>
        </w:tc>
        <w:tc>
          <w:tcPr>
            <w:tcW w:w="1763" w:type="dxa"/>
            <w:shd w:val="clear" w:color="000000" w:fill="CCCCFF"/>
            <w:noWrap/>
            <w:vAlign w:val="bottom"/>
            <w:hideMark/>
          </w:tcPr>
          <w:p w14:paraId="7E5D8F4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7.045.859,91</w:t>
            </w:r>
          </w:p>
        </w:tc>
        <w:tc>
          <w:tcPr>
            <w:tcW w:w="896" w:type="dxa"/>
            <w:shd w:val="clear" w:color="000000" w:fill="CCCCFF"/>
            <w:noWrap/>
            <w:vAlign w:val="bottom"/>
            <w:hideMark/>
          </w:tcPr>
          <w:p w14:paraId="664DCC7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62,60%</w:t>
            </w:r>
          </w:p>
        </w:tc>
      </w:tr>
      <w:tr w:rsidR="009B2AED" w:rsidRPr="009B2AED" w14:paraId="4E44BE61" w14:textId="77777777" w:rsidTr="008D2125">
        <w:trPr>
          <w:trHeight w:val="255"/>
        </w:trPr>
        <w:tc>
          <w:tcPr>
            <w:tcW w:w="896" w:type="dxa"/>
            <w:shd w:val="clear" w:color="000000" w:fill="CCCCFF"/>
            <w:noWrap/>
            <w:vAlign w:val="bottom"/>
            <w:hideMark/>
          </w:tcPr>
          <w:p w14:paraId="78CC4F9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117928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4.1. NAKNADA ZA KONCESIJE</w:t>
            </w:r>
          </w:p>
        </w:tc>
        <w:tc>
          <w:tcPr>
            <w:tcW w:w="1985" w:type="dxa"/>
            <w:shd w:val="clear" w:color="000000" w:fill="CCCCFF"/>
            <w:noWrap/>
            <w:vAlign w:val="bottom"/>
            <w:hideMark/>
          </w:tcPr>
          <w:p w14:paraId="105C2F9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256.027,00</w:t>
            </w:r>
          </w:p>
        </w:tc>
        <w:tc>
          <w:tcPr>
            <w:tcW w:w="1763" w:type="dxa"/>
            <w:shd w:val="clear" w:color="000000" w:fill="CCCCFF"/>
            <w:noWrap/>
            <w:vAlign w:val="bottom"/>
            <w:hideMark/>
          </w:tcPr>
          <w:p w14:paraId="3B9972D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97.646,50</w:t>
            </w:r>
          </w:p>
        </w:tc>
        <w:tc>
          <w:tcPr>
            <w:tcW w:w="896" w:type="dxa"/>
            <w:shd w:val="clear" w:color="000000" w:fill="CCCCFF"/>
            <w:noWrap/>
            <w:vAlign w:val="bottom"/>
            <w:hideMark/>
          </w:tcPr>
          <w:p w14:paraId="08D77F8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38,14%</w:t>
            </w:r>
          </w:p>
        </w:tc>
      </w:tr>
      <w:tr w:rsidR="009B2AED" w:rsidRPr="009B2AED" w14:paraId="4F16BC54" w14:textId="77777777" w:rsidTr="008D2125">
        <w:trPr>
          <w:trHeight w:val="255"/>
        </w:trPr>
        <w:tc>
          <w:tcPr>
            <w:tcW w:w="896" w:type="dxa"/>
            <w:shd w:val="clear" w:color="000000" w:fill="CCCCFF"/>
            <w:noWrap/>
            <w:vAlign w:val="bottom"/>
            <w:hideMark/>
          </w:tcPr>
          <w:p w14:paraId="3E4862A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9FCC10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4.4. PRIHODI OD BORAVIŠNE PRISTOJBE</w:t>
            </w:r>
          </w:p>
        </w:tc>
        <w:tc>
          <w:tcPr>
            <w:tcW w:w="1985" w:type="dxa"/>
            <w:shd w:val="clear" w:color="000000" w:fill="CCCCFF"/>
            <w:noWrap/>
            <w:vAlign w:val="bottom"/>
            <w:hideMark/>
          </w:tcPr>
          <w:p w14:paraId="70873EF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1.200.000,00</w:t>
            </w:r>
          </w:p>
        </w:tc>
        <w:tc>
          <w:tcPr>
            <w:tcW w:w="1763" w:type="dxa"/>
            <w:shd w:val="clear" w:color="000000" w:fill="CCCCFF"/>
            <w:noWrap/>
            <w:vAlign w:val="bottom"/>
            <w:hideMark/>
          </w:tcPr>
          <w:p w14:paraId="0F87F7A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242.728,96</w:t>
            </w:r>
          </w:p>
        </w:tc>
        <w:tc>
          <w:tcPr>
            <w:tcW w:w="896" w:type="dxa"/>
            <w:shd w:val="clear" w:color="000000" w:fill="CCCCFF"/>
            <w:noWrap/>
            <w:vAlign w:val="bottom"/>
            <w:hideMark/>
          </w:tcPr>
          <w:p w14:paraId="6E33AA3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20,23%</w:t>
            </w:r>
          </w:p>
        </w:tc>
      </w:tr>
      <w:tr w:rsidR="009B2AED" w:rsidRPr="009B2AED" w14:paraId="22DF867E" w14:textId="77777777" w:rsidTr="008D2125">
        <w:trPr>
          <w:trHeight w:val="255"/>
        </w:trPr>
        <w:tc>
          <w:tcPr>
            <w:tcW w:w="896" w:type="dxa"/>
            <w:shd w:val="clear" w:color="000000" w:fill="CCCCFF"/>
            <w:noWrap/>
            <w:vAlign w:val="bottom"/>
            <w:hideMark/>
          </w:tcPr>
          <w:p w14:paraId="3643B82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EFCC7F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4.5. KOMUNALNI DOPRINOSI I DR. NAKNADE UTVRĐENE POSEBNIM ZAKONOM</w:t>
            </w:r>
          </w:p>
        </w:tc>
        <w:tc>
          <w:tcPr>
            <w:tcW w:w="1985" w:type="dxa"/>
            <w:shd w:val="clear" w:color="000000" w:fill="CCCCFF"/>
            <w:noWrap/>
            <w:vAlign w:val="bottom"/>
            <w:hideMark/>
          </w:tcPr>
          <w:p w14:paraId="2290757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800.000,00</w:t>
            </w:r>
          </w:p>
        </w:tc>
        <w:tc>
          <w:tcPr>
            <w:tcW w:w="1763" w:type="dxa"/>
            <w:shd w:val="clear" w:color="000000" w:fill="CCCCFF"/>
            <w:noWrap/>
            <w:vAlign w:val="bottom"/>
            <w:hideMark/>
          </w:tcPr>
          <w:p w14:paraId="1AF6760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786.446,53</w:t>
            </w:r>
          </w:p>
        </w:tc>
        <w:tc>
          <w:tcPr>
            <w:tcW w:w="896" w:type="dxa"/>
            <w:shd w:val="clear" w:color="000000" w:fill="CCCCFF"/>
            <w:noWrap/>
            <w:vAlign w:val="bottom"/>
            <w:hideMark/>
          </w:tcPr>
          <w:p w14:paraId="7C1A955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98,31%</w:t>
            </w:r>
          </w:p>
        </w:tc>
      </w:tr>
      <w:tr w:rsidR="009B2AED" w:rsidRPr="009B2AED" w14:paraId="22AD79F5" w14:textId="77777777" w:rsidTr="008D2125">
        <w:trPr>
          <w:trHeight w:val="255"/>
        </w:trPr>
        <w:tc>
          <w:tcPr>
            <w:tcW w:w="896" w:type="dxa"/>
            <w:shd w:val="clear" w:color="000000" w:fill="CCCCFF"/>
            <w:noWrap/>
            <w:vAlign w:val="bottom"/>
            <w:hideMark/>
          </w:tcPr>
          <w:p w14:paraId="743754A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9B6A1E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4.6. KOMUNALNA NAKNADA</w:t>
            </w:r>
          </w:p>
        </w:tc>
        <w:tc>
          <w:tcPr>
            <w:tcW w:w="1985" w:type="dxa"/>
            <w:shd w:val="clear" w:color="000000" w:fill="CCCCFF"/>
            <w:noWrap/>
            <w:vAlign w:val="bottom"/>
            <w:hideMark/>
          </w:tcPr>
          <w:p w14:paraId="3E6E90E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9.000.000,00</w:t>
            </w:r>
          </w:p>
        </w:tc>
        <w:tc>
          <w:tcPr>
            <w:tcW w:w="1763" w:type="dxa"/>
            <w:shd w:val="clear" w:color="000000" w:fill="CCCCFF"/>
            <w:noWrap/>
            <w:vAlign w:val="bottom"/>
            <w:hideMark/>
          </w:tcPr>
          <w:p w14:paraId="32B9FAA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5.919.037,92</w:t>
            </w:r>
          </w:p>
        </w:tc>
        <w:tc>
          <w:tcPr>
            <w:tcW w:w="896" w:type="dxa"/>
            <w:shd w:val="clear" w:color="000000" w:fill="CCCCFF"/>
            <w:noWrap/>
            <w:vAlign w:val="bottom"/>
            <w:hideMark/>
          </w:tcPr>
          <w:p w14:paraId="23D0F75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65,77%</w:t>
            </w:r>
          </w:p>
        </w:tc>
      </w:tr>
      <w:tr w:rsidR="009B2AED" w:rsidRPr="009B2AED" w14:paraId="2ADD3691" w14:textId="77777777" w:rsidTr="008D2125">
        <w:trPr>
          <w:trHeight w:val="255"/>
        </w:trPr>
        <w:tc>
          <w:tcPr>
            <w:tcW w:w="896" w:type="dxa"/>
            <w:shd w:val="clear" w:color="000000" w:fill="CCCCFF"/>
            <w:noWrap/>
            <w:vAlign w:val="bottom"/>
            <w:hideMark/>
          </w:tcPr>
          <w:p w14:paraId="742C6C1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73AADA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5123D13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1.441.500,00</w:t>
            </w:r>
          </w:p>
        </w:tc>
        <w:tc>
          <w:tcPr>
            <w:tcW w:w="1763" w:type="dxa"/>
            <w:shd w:val="clear" w:color="000000" w:fill="CCCCFF"/>
            <w:noWrap/>
            <w:vAlign w:val="bottom"/>
            <w:hideMark/>
          </w:tcPr>
          <w:p w14:paraId="661E92C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338.300,00</w:t>
            </w:r>
          </w:p>
        </w:tc>
        <w:tc>
          <w:tcPr>
            <w:tcW w:w="896" w:type="dxa"/>
            <w:shd w:val="clear" w:color="000000" w:fill="CCCCFF"/>
            <w:noWrap/>
            <w:vAlign w:val="bottom"/>
            <w:hideMark/>
          </w:tcPr>
          <w:p w14:paraId="3DF2E8E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23,47%</w:t>
            </w:r>
          </w:p>
        </w:tc>
      </w:tr>
      <w:tr w:rsidR="009B2AED" w:rsidRPr="009B2AED" w14:paraId="6DA80774" w14:textId="77777777" w:rsidTr="008D2125">
        <w:trPr>
          <w:trHeight w:val="255"/>
        </w:trPr>
        <w:tc>
          <w:tcPr>
            <w:tcW w:w="896" w:type="dxa"/>
            <w:shd w:val="clear" w:color="000000" w:fill="CCCCFF"/>
            <w:noWrap/>
            <w:vAlign w:val="bottom"/>
            <w:hideMark/>
          </w:tcPr>
          <w:p w14:paraId="038313F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6A0F86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5.2. POMOĆ IZ FONDA ZA ZAŠTITU OKOLIŠA</w:t>
            </w:r>
          </w:p>
        </w:tc>
        <w:tc>
          <w:tcPr>
            <w:tcW w:w="1985" w:type="dxa"/>
            <w:shd w:val="clear" w:color="000000" w:fill="CCCCFF"/>
            <w:noWrap/>
            <w:vAlign w:val="bottom"/>
            <w:hideMark/>
          </w:tcPr>
          <w:p w14:paraId="7865E71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548.000,00</w:t>
            </w:r>
          </w:p>
        </w:tc>
        <w:tc>
          <w:tcPr>
            <w:tcW w:w="1763" w:type="dxa"/>
            <w:shd w:val="clear" w:color="000000" w:fill="CCCCFF"/>
            <w:noWrap/>
            <w:vAlign w:val="bottom"/>
            <w:hideMark/>
          </w:tcPr>
          <w:p w14:paraId="7860857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338.300,00</w:t>
            </w:r>
          </w:p>
        </w:tc>
        <w:tc>
          <w:tcPr>
            <w:tcW w:w="896" w:type="dxa"/>
            <w:shd w:val="clear" w:color="000000" w:fill="CCCCFF"/>
            <w:noWrap/>
            <w:vAlign w:val="bottom"/>
            <w:hideMark/>
          </w:tcPr>
          <w:p w14:paraId="29EC69E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61,73%</w:t>
            </w:r>
          </w:p>
        </w:tc>
      </w:tr>
      <w:tr w:rsidR="009B2AED" w:rsidRPr="009B2AED" w14:paraId="4A0781E0" w14:textId="77777777" w:rsidTr="008D2125">
        <w:trPr>
          <w:trHeight w:val="255"/>
        </w:trPr>
        <w:tc>
          <w:tcPr>
            <w:tcW w:w="896" w:type="dxa"/>
            <w:shd w:val="clear" w:color="000000" w:fill="CCCCFF"/>
            <w:noWrap/>
            <w:vAlign w:val="bottom"/>
            <w:hideMark/>
          </w:tcPr>
          <w:p w14:paraId="6232D7F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394DFA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5.4. POMOĆI IZ DRŽAVNOG PRORAČUNA</w:t>
            </w:r>
          </w:p>
        </w:tc>
        <w:tc>
          <w:tcPr>
            <w:tcW w:w="1985" w:type="dxa"/>
            <w:shd w:val="clear" w:color="000000" w:fill="CCCCFF"/>
            <w:noWrap/>
            <w:vAlign w:val="bottom"/>
            <w:hideMark/>
          </w:tcPr>
          <w:p w14:paraId="1154BBE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893.500,00</w:t>
            </w:r>
          </w:p>
        </w:tc>
        <w:tc>
          <w:tcPr>
            <w:tcW w:w="1763" w:type="dxa"/>
            <w:shd w:val="clear" w:color="000000" w:fill="CCCCFF"/>
            <w:noWrap/>
            <w:vAlign w:val="bottom"/>
            <w:hideMark/>
          </w:tcPr>
          <w:p w14:paraId="7AB8284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05EF57C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4C8B13CF" w14:textId="77777777" w:rsidTr="008D2125">
        <w:trPr>
          <w:trHeight w:val="255"/>
        </w:trPr>
        <w:tc>
          <w:tcPr>
            <w:tcW w:w="896" w:type="dxa"/>
            <w:shd w:val="clear" w:color="000000" w:fill="CCCCFF"/>
            <w:noWrap/>
            <w:vAlign w:val="bottom"/>
            <w:hideMark/>
          </w:tcPr>
          <w:p w14:paraId="1D0E4FA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911CAD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 DONACIJE</w:t>
            </w:r>
          </w:p>
        </w:tc>
        <w:tc>
          <w:tcPr>
            <w:tcW w:w="1985" w:type="dxa"/>
            <w:shd w:val="clear" w:color="000000" w:fill="CCCCFF"/>
            <w:noWrap/>
            <w:vAlign w:val="bottom"/>
            <w:hideMark/>
          </w:tcPr>
          <w:p w14:paraId="4A9FCE3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111.345,00</w:t>
            </w:r>
          </w:p>
        </w:tc>
        <w:tc>
          <w:tcPr>
            <w:tcW w:w="1763" w:type="dxa"/>
            <w:shd w:val="clear" w:color="000000" w:fill="CCCCFF"/>
            <w:noWrap/>
            <w:vAlign w:val="bottom"/>
            <w:hideMark/>
          </w:tcPr>
          <w:p w14:paraId="6FB7A0B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100.000,00</w:t>
            </w:r>
          </w:p>
        </w:tc>
        <w:tc>
          <w:tcPr>
            <w:tcW w:w="896" w:type="dxa"/>
            <w:shd w:val="clear" w:color="000000" w:fill="CCCCFF"/>
            <w:noWrap/>
            <w:vAlign w:val="bottom"/>
            <w:hideMark/>
          </w:tcPr>
          <w:p w14:paraId="729EAE2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89,81%</w:t>
            </w:r>
          </w:p>
        </w:tc>
      </w:tr>
      <w:tr w:rsidR="009B2AED" w:rsidRPr="009B2AED" w14:paraId="142747D2" w14:textId="77777777" w:rsidTr="008D2125">
        <w:trPr>
          <w:trHeight w:val="255"/>
        </w:trPr>
        <w:tc>
          <w:tcPr>
            <w:tcW w:w="896" w:type="dxa"/>
            <w:shd w:val="clear" w:color="000000" w:fill="CCCCFF"/>
            <w:noWrap/>
            <w:vAlign w:val="bottom"/>
            <w:hideMark/>
          </w:tcPr>
          <w:p w14:paraId="0E83D4B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284A5F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6.2. 6. KAPITALNE DONACIJE</w:t>
            </w:r>
          </w:p>
        </w:tc>
        <w:tc>
          <w:tcPr>
            <w:tcW w:w="1985" w:type="dxa"/>
            <w:shd w:val="clear" w:color="000000" w:fill="CCCCFF"/>
            <w:noWrap/>
            <w:vAlign w:val="bottom"/>
            <w:hideMark/>
          </w:tcPr>
          <w:p w14:paraId="65DF7F4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111.345,00</w:t>
            </w:r>
          </w:p>
        </w:tc>
        <w:tc>
          <w:tcPr>
            <w:tcW w:w="1763" w:type="dxa"/>
            <w:shd w:val="clear" w:color="000000" w:fill="CCCCFF"/>
            <w:noWrap/>
            <w:vAlign w:val="bottom"/>
            <w:hideMark/>
          </w:tcPr>
          <w:p w14:paraId="4A23519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100.000,00</w:t>
            </w:r>
          </w:p>
        </w:tc>
        <w:tc>
          <w:tcPr>
            <w:tcW w:w="896" w:type="dxa"/>
            <w:shd w:val="clear" w:color="000000" w:fill="CCCCFF"/>
            <w:noWrap/>
            <w:vAlign w:val="bottom"/>
            <w:hideMark/>
          </w:tcPr>
          <w:p w14:paraId="47FEC70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89,81%</w:t>
            </w:r>
          </w:p>
        </w:tc>
      </w:tr>
      <w:tr w:rsidR="009B2AED" w:rsidRPr="009B2AED" w14:paraId="04CCB8C8" w14:textId="77777777" w:rsidTr="008D2125">
        <w:trPr>
          <w:trHeight w:val="255"/>
        </w:trPr>
        <w:tc>
          <w:tcPr>
            <w:tcW w:w="896" w:type="dxa"/>
            <w:shd w:val="clear" w:color="000000" w:fill="CCCCFF"/>
            <w:noWrap/>
            <w:vAlign w:val="bottom"/>
            <w:hideMark/>
          </w:tcPr>
          <w:p w14:paraId="41FAEDB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27DBE8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 PRIHODI OD NEFINANCIJSKE IMOVINE</w:t>
            </w:r>
          </w:p>
        </w:tc>
        <w:tc>
          <w:tcPr>
            <w:tcW w:w="1985" w:type="dxa"/>
            <w:shd w:val="clear" w:color="000000" w:fill="CCCCFF"/>
            <w:noWrap/>
            <w:vAlign w:val="bottom"/>
            <w:hideMark/>
          </w:tcPr>
          <w:p w14:paraId="3D02F3F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1.543.477,00</w:t>
            </w:r>
          </w:p>
        </w:tc>
        <w:tc>
          <w:tcPr>
            <w:tcW w:w="1763" w:type="dxa"/>
            <w:shd w:val="clear" w:color="000000" w:fill="CCCCFF"/>
            <w:noWrap/>
            <w:vAlign w:val="bottom"/>
            <w:hideMark/>
          </w:tcPr>
          <w:p w14:paraId="355744E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947.848,68</w:t>
            </w:r>
          </w:p>
        </w:tc>
        <w:tc>
          <w:tcPr>
            <w:tcW w:w="896" w:type="dxa"/>
            <w:shd w:val="clear" w:color="000000" w:fill="CCCCFF"/>
            <w:noWrap/>
            <w:vAlign w:val="bottom"/>
            <w:hideMark/>
          </w:tcPr>
          <w:p w14:paraId="6FFAD51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61,41%</w:t>
            </w:r>
          </w:p>
        </w:tc>
      </w:tr>
      <w:tr w:rsidR="009B2AED" w:rsidRPr="009B2AED" w14:paraId="0B529963" w14:textId="77777777" w:rsidTr="008D2125">
        <w:trPr>
          <w:trHeight w:val="255"/>
        </w:trPr>
        <w:tc>
          <w:tcPr>
            <w:tcW w:w="896" w:type="dxa"/>
            <w:shd w:val="clear" w:color="000000" w:fill="CCCCFF"/>
            <w:noWrap/>
            <w:vAlign w:val="bottom"/>
            <w:hideMark/>
          </w:tcPr>
          <w:p w14:paraId="3CD98EC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1470BA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7.1. 7.PRIHODI OD NEFINANCIJSKE IMOVINE</w:t>
            </w:r>
          </w:p>
        </w:tc>
        <w:tc>
          <w:tcPr>
            <w:tcW w:w="1985" w:type="dxa"/>
            <w:shd w:val="clear" w:color="000000" w:fill="CCCCFF"/>
            <w:noWrap/>
            <w:vAlign w:val="bottom"/>
            <w:hideMark/>
          </w:tcPr>
          <w:p w14:paraId="1D97220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1.527.655,00</w:t>
            </w:r>
          </w:p>
        </w:tc>
        <w:tc>
          <w:tcPr>
            <w:tcW w:w="1763" w:type="dxa"/>
            <w:shd w:val="clear" w:color="000000" w:fill="CCCCFF"/>
            <w:noWrap/>
            <w:vAlign w:val="bottom"/>
            <w:hideMark/>
          </w:tcPr>
          <w:p w14:paraId="4A01DD0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947.848,68</w:t>
            </w:r>
          </w:p>
        </w:tc>
        <w:tc>
          <w:tcPr>
            <w:tcW w:w="896" w:type="dxa"/>
            <w:shd w:val="clear" w:color="000000" w:fill="CCCCFF"/>
            <w:noWrap/>
            <w:vAlign w:val="bottom"/>
            <w:hideMark/>
          </w:tcPr>
          <w:p w14:paraId="448A5E5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62,05%</w:t>
            </w:r>
          </w:p>
        </w:tc>
      </w:tr>
      <w:tr w:rsidR="009B2AED" w:rsidRPr="009B2AED" w14:paraId="4C0B1D7F" w14:textId="77777777" w:rsidTr="008D2125">
        <w:trPr>
          <w:trHeight w:val="255"/>
        </w:trPr>
        <w:tc>
          <w:tcPr>
            <w:tcW w:w="896" w:type="dxa"/>
            <w:shd w:val="clear" w:color="000000" w:fill="CCCCFF"/>
            <w:noWrap/>
            <w:vAlign w:val="bottom"/>
            <w:hideMark/>
          </w:tcPr>
          <w:p w14:paraId="7AD313A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EA5B95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7.3. 7.PRIHODI OD NAKNADA ŠTETA S OSN.OSIGUR.</w:t>
            </w:r>
          </w:p>
        </w:tc>
        <w:tc>
          <w:tcPr>
            <w:tcW w:w="1985" w:type="dxa"/>
            <w:shd w:val="clear" w:color="000000" w:fill="CCCCFF"/>
            <w:noWrap/>
            <w:vAlign w:val="bottom"/>
            <w:hideMark/>
          </w:tcPr>
          <w:p w14:paraId="06C4507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15.822,00</w:t>
            </w:r>
          </w:p>
        </w:tc>
        <w:tc>
          <w:tcPr>
            <w:tcW w:w="1763" w:type="dxa"/>
            <w:shd w:val="clear" w:color="000000" w:fill="CCCCFF"/>
            <w:noWrap/>
            <w:vAlign w:val="bottom"/>
            <w:hideMark/>
          </w:tcPr>
          <w:p w14:paraId="3450BE5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18A34E9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750167F2" w14:textId="77777777" w:rsidTr="008D2125">
        <w:trPr>
          <w:trHeight w:val="255"/>
        </w:trPr>
        <w:tc>
          <w:tcPr>
            <w:tcW w:w="896" w:type="dxa"/>
            <w:shd w:val="clear" w:color="000000" w:fill="CCCCFF"/>
            <w:noWrap/>
            <w:vAlign w:val="bottom"/>
            <w:hideMark/>
          </w:tcPr>
          <w:p w14:paraId="617769C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D21CC9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8. NAMJENSKI PRIMICI OD ZADUŽIVANJA</w:t>
            </w:r>
          </w:p>
        </w:tc>
        <w:tc>
          <w:tcPr>
            <w:tcW w:w="1985" w:type="dxa"/>
            <w:shd w:val="clear" w:color="000000" w:fill="CCCCFF"/>
            <w:noWrap/>
            <w:vAlign w:val="bottom"/>
            <w:hideMark/>
          </w:tcPr>
          <w:p w14:paraId="54B17EE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6.200.000,00</w:t>
            </w:r>
          </w:p>
        </w:tc>
        <w:tc>
          <w:tcPr>
            <w:tcW w:w="1763" w:type="dxa"/>
            <w:shd w:val="clear" w:color="000000" w:fill="CCCCFF"/>
            <w:noWrap/>
            <w:vAlign w:val="bottom"/>
            <w:hideMark/>
          </w:tcPr>
          <w:p w14:paraId="385E9F3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210FC4E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329CD9A6" w14:textId="77777777" w:rsidTr="008D2125">
        <w:trPr>
          <w:trHeight w:val="255"/>
        </w:trPr>
        <w:tc>
          <w:tcPr>
            <w:tcW w:w="896" w:type="dxa"/>
            <w:shd w:val="clear" w:color="000000" w:fill="CCCCFF"/>
            <w:noWrap/>
            <w:vAlign w:val="bottom"/>
            <w:hideMark/>
          </w:tcPr>
          <w:p w14:paraId="51FD983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8C44B3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8.1. NAMJENSKI PRIMICI OD ZADUŽIVANJA</w:t>
            </w:r>
          </w:p>
        </w:tc>
        <w:tc>
          <w:tcPr>
            <w:tcW w:w="1985" w:type="dxa"/>
            <w:shd w:val="clear" w:color="000000" w:fill="CCCCFF"/>
            <w:noWrap/>
            <w:vAlign w:val="bottom"/>
            <w:hideMark/>
          </w:tcPr>
          <w:p w14:paraId="6D867EC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6.200.000,00</w:t>
            </w:r>
          </w:p>
        </w:tc>
        <w:tc>
          <w:tcPr>
            <w:tcW w:w="1763" w:type="dxa"/>
            <w:shd w:val="clear" w:color="000000" w:fill="CCCCFF"/>
            <w:noWrap/>
            <w:vAlign w:val="bottom"/>
            <w:hideMark/>
          </w:tcPr>
          <w:p w14:paraId="5BB9A30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7BB0398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2791438E" w14:textId="77777777" w:rsidTr="008D2125">
        <w:trPr>
          <w:trHeight w:val="255"/>
        </w:trPr>
        <w:tc>
          <w:tcPr>
            <w:tcW w:w="896" w:type="dxa"/>
            <w:shd w:val="clear" w:color="000000" w:fill="FF9900"/>
            <w:noWrap/>
            <w:vAlign w:val="bottom"/>
            <w:hideMark/>
          </w:tcPr>
          <w:p w14:paraId="46567FD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9900"/>
            <w:noWrap/>
            <w:vAlign w:val="bottom"/>
            <w:hideMark/>
          </w:tcPr>
          <w:p w14:paraId="7F73EA7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4001</w:t>
            </w:r>
          </w:p>
        </w:tc>
        <w:tc>
          <w:tcPr>
            <w:tcW w:w="7206" w:type="dxa"/>
            <w:shd w:val="clear" w:color="000000" w:fill="FF9900"/>
            <w:noWrap/>
            <w:vAlign w:val="bottom"/>
            <w:hideMark/>
          </w:tcPr>
          <w:p w14:paraId="1CF7E03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Program: Održavanje komunalne infrastrukture</w:t>
            </w:r>
          </w:p>
        </w:tc>
        <w:tc>
          <w:tcPr>
            <w:tcW w:w="1985" w:type="dxa"/>
            <w:shd w:val="clear" w:color="000000" w:fill="FF9900"/>
            <w:noWrap/>
            <w:vAlign w:val="bottom"/>
            <w:hideMark/>
          </w:tcPr>
          <w:p w14:paraId="6C62060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12.367.849,00</w:t>
            </w:r>
          </w:p>
        </w:tc>
        <w:tc>
          <w:tcPr>
            <w:tcW w:w="1763" w:type="dxa"/>
            <w:shd w:val="clear" w:color="000000" w:fill="FF9900"/>
            <w:noWrap/>
            <w:vAlign w:val="bottom"/>
            <w:hideMark/>
          </w:tcPr>
          <w:p w14:paraId="078E4F8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7.077.392,25</w:t>
            </w:r>
          </w:p>
        </w:tc>
        <w:tc>
          <w:tcPr>
            <w:tcW w:w="896" w:type="dxa"/>
            <w:shd w:val="clear" w:color="000000" w:fill="FF9900"/>
            <w:noWrap/>
            <w:vAlign w:val="bottom"/>
            <w:hideMark/>
          </w:tcPr>
          <w:p w14:paraId="798CBF3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57,22%</w:t>
            </w:r>
          </w:p>
        </w:tc>
      </w:tr>
      <w:tr w:rsidR="009B2AED" w:rsidRPr="009B2AED" w14:paraId="30E52BF0" w14:textId="77777777" w:rsidTr="008D2125">
        <w:trPr>
          <w:trHeight w:val="255"/>
        </w:trPr>
        <w:tc>
          <w:tcPr>
            <w:tcW w:w="896" w:type="dxa"/>
            <w:shd w:val="clear" w:color="000000" w:fill="FFFF99"/>
            <w:noWrap/>
            <w:vAlign w:val="bottom"/>
            <w:hideMark/>
          </w:tcPr>
          <w:p w14:paraId="0AD961A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5083E69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A400001</w:t>
            </w:r>
          </w:p>
        </w:tc>
        <w:tc>
          <w:tcPr>
            <w:tcW w:w="7206" w:type="dxa"/>
            <w:shd w:val="clear" w:color="000000" w:fill="FFFF99"/>
            <w:noWrap/>
            <w:vAlign w:val="bottom"/>
            <w:hideMark/>
          </w:tcPr>
          <w:p w14:paraId="6F31D4B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Održavanje prometnih i pješačkih površina</w:t>
            </w:r>
          </w:p>
        </w:tc>
        <w:tc>
          <w:tcPr>
            <w:tcW w:w="1985" w:type="dxa"/>
            <w:shd w:val="clear" w:color="000000" w:fill="FFFF99"/>
            <w:noWrap/>
            <w:vAlign w:val="bottom"/>
            <w:hideMark/>
          </w:tcPr>
          <w:p w14:paraId="65B9801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2.557.000,00</w:t>
            </w:r>
          </w:p>
        </w:tc>
        <w:tc>
          <w:tcPr>
            <w:tcW w:w="1763" w:type="dxa"/>
            <w:shd w:val="clear" w:color="000000" w:fill="FFFF99"/>
            <w:noWrap/>
            <w:vAlign w:val="bottom"/>
            <w:hideMark/>
          </w:tcPr>
          <w:p w14:paraId="1873BA8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2.041.869,05</w:t>
            </w:r>
          </w:p>
        </w:tc>
        <w:tc>
          <w:tcPr>
            <w:tcW w:w="896" w:type="dxa"/>
            <w:shd w:val="clear" w:color="000000" w:fill="FFFF99"/>
            <w:noWrap/>
            <w:vAlign w:val="bottom"/>
            <w:hideMark/>
          </w:tcPr>
          <w:p w14:paraId="2AC70A5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79,85%</w:t>
            </w:r>
          </w:p>
        </w:tc>
      </w:tr>
      <w:tr w:rsidR="009B2AED" w:rsidRPr="009B2AED" w14:paraId="18E68796" w14:textId="77777777" w:rsidTr="008D2125">
        <w:trPr>
          <w:trHeight w:val="255"/>
        </w:trPr>
        <w:tc>
          <w:tcPr>
            <w:tcW w:w="896" w:type="dxa"/>
            <w:shd w:val="clear" w:color="000000" w:fill="CCCCFF"/>
            <w:noWrap/>
            <w:vAlign w:val="bottom"/>
            <w:hideMark/>
          </w:tcPr>
          <w:p w14:paraId="62D358B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0FF966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483B096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2.557.000,00</w:t>
            </w:r>
          </w:p>
        </w:tc>
        <w:tc>
          <w:tcPr>
            <w:tcW w:w="1763" w:type="dxa"/>
            <w:shd w:val="clear" w:color="000000" w:fill="CCCCFF"/>
            <w:noWrap/>
            <w:vAlign w:val="bottom"/>
            <w:hideMark/>
          </w:tcPr>
          <w:p w14:paraId="1BE374A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2.041.869,05</w:t>
            </w:r>
          </w:p>
        </w:tc>
        <w:tc>
          <w:tcPr>
            <w:tcW w:w="896" w:type="dxa"/>
            <w:shd w:val="clear" w:color="000000" w:fill="CCCCFF"/>
            <w:noWrap/>
            <w:vAlign w:val="bottom"/>
            <w:hideMark/>
          </w:tcPr>
          <w:p w14:paraId="7FFFF1A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79,85%</w:t>
            </w:r>
          </w:p>
        </w:tc>
      </w:tr>
      <w:tr w:rsidR="009B2AED" w:rsidRPr="009B2AED" w14:paraId="6872D299" w14:textId="77777777" w:rsidTr="008D2125">
        <w:trPr>
          <w:trHeight w:val="255"/>
        </w:trPr>
        <w:tc>
          <w:tcPr>
            <w:tcW w:w="896" w:type="dxa"/>
            <w:shd w:val="clear" w:color="000000" w:fill="CCCCFF"/>
            <w:noWrap/>
            <w:vAlign w:val="bottom"/>
            <w:hideMark/>
          </w:tcPr>
          <w:p w14:paraId="5EEC38F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75253C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4.4. PRIHODI OD BORAVIŠNE PRISTOJBE</w:t>
            </w:r>
          </w:p>
        </w:tc>
        <w:tc>
          <w:tcPr>
            <w:tcW w:w="1985" w:type="dxa"/>
            <w:shd w:val="clear" w:color="000000" w:fill="CCCCFF"/>
            <w:noWrap/>
            <w:vAlign w:val="bottom"/>
            <w:hideMark/>
          </w:tcPr>
          <w:p w14:paraId="1C645F9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290.000,00</w:t>
            </w:r>
          </w:p>
        </w:tc>
        <w:tc>
          <w:tcPr>
            <w:tcW w:w="1763" w:type="dxa"/>
            <w:shd w:val="clear" w:color="000000" w:fill="CCCCFF"/>
            <w:noWrap/>
            <w:vAlign w:val="bottom"/>
            <w:hideMark/>
          </w:tcPr>
          <w:p w14:paraId="51B4187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199.994,56</w:t>
            </w:r>
          </w:p>
        </w:tc>
        <w:tc>
          <w:tcPr>
            <w:tcW w:w="896" w:type="dxa"/>
            <w:shd w:val="clear" w:color="000000" w:fill="CCCCFF"/>
            <w:noWrap/>
            <w:vAlign w:val="bottom"/>
            <w:hideMark/>
          </w:tcPr>
          <w:p w14:paraId="051A992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68,96%</w:t>
            </w:r>
          </w:p>
        </w:tc>
      </w:tr>
      <w:tr w:rsidR="009B2AED" w:rsidRPr="009B2AED" w14:paraId="414D0A50" w14:textId="77777777" w:rsidTr="008D2125">
        <w:trPr>
          <w:trHeight w:val="255"/>
        </w:trPr>
        <w:tc>
          <w:tcPr>
            <w:tcW w:w="896" w:type="dxa"/>
            <w:shd w:val="clear" w:color="auto" w:fill="auto"/>
            <w:noWrap/>
            <w:vAlign w:val="bottom"/>
            <w:hideMark/>
          </w:tcPr>
          <w:p w14:paraId="1806187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3CE561C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46E3D86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2DF165C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290.000,00</w:t>
            </w:r>
          </w:p>
        </w:tc>
        <w:tc>
          <w:tcPr>
            <w:tcW w:w="1763" w:type="dxa"/>
            <w:shd w:val="clear" w:color="auto" w:fill="auto"/>
            <w:noWrap/>
            <w:vAlign w:val="bottom"/>
            <w:hideMark/>
          </w:tcPr>
          <w:p w14:paraId="20DA108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199.994,56</w:t>
            </w:r>
          </w:p>
        </w:tc>
        <w:tc>
          <w:tcPr>
            <w:tcW w:w="896" w:type="dxa"/>
            <w:shd w:val="clear" w:color="auto" w:fill="auto"/>
            <w:noWrap/>
            <w:vAlign w:val="bottom"/>
            <w:hideMark/>
          </w:tcPr>
          <w:p w14:paraId="68B9F73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68,96%</w:t>
            </w:r>
          </w:p>
        </w:tc>
      </w:tr>
      <w:tr w:rsidR="009B2AED" w:rsidRPr="009B2AED" w14:paraId="2485B069" w14:textId="77777777" w:rsidTr="008D2125">
        <w:trPr>
          <w:trHeight w:val="255"/>
        </w:trPr>
        <w:tc>
          <w:tcPr>
            <w:tcW w:w="896" w:type="dxa"/>
            <w:shd w:val="clear" w:color="auto" w:fill="auto"/>
            <w:noWrap/>
            <w:vAlign w:val="bottom"/>
            <w:hideMark/>
          </w:tcPr>
          <w:p w14:paraId="43916E0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D373A5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0AC60B1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6AA4A2B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902F7C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199.994,56</w:t>
            </w:r>
          </w:p>
        </w:tc>
        <w:tc>
          <w:tcPr>
            <w:tcW w:w="896" w:type="dxa"/>
            <w:shd w:val="clear" w:color="auto" w:fill="auto"/>
            <w:noWrap/>
            <w:vAlign w:val="bottom"/>
            <w:hideMark/>
          </w:tcPr>
          <w:p w14:paraId="11E8A16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A77A75F" w14:textId="77777777" w:rsidTr="008D2125">
        <w:trPr>
          <w:trHeight w:val="255"/>
        </w:trPr>
        <w:tc>
          <w:tcPr>
            <w:tcW w:w="896" w:type="dxa"/>
            <w:shd w:val="clear" w:color="000000" w:fill="CCCCFF"/>
            <w:noWrap/>
            <w:vAlign w:val="bottom"/>
            <w:hideMark/>
          </w:tcPr>
          <w:p w14:paraId="37CD6F8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lastRenderedPageBreak/>
              <w:t> </w:t>
            </w:r>
          </w:p>
        </w:tc>
        <w:tc>
          <w:tcPr>
            <w:tcW w:w="9067" w:type="dxa"/>
            <w:gridSpan w:val="2"/>
            <w:shd w:val="clear" w:color="000000" w:fill="CCCCFF"/>
            <w:noWrap/>
            <w:vAlign w:val="bottom"/>
            <w:hideMark/>
          </w:tcPr>
          <w:p w14:paraId="5F3B8D0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4.5. KOMUNALNI DOPRINOSI I DR. NAKNADE UTVRĐENE POSEBNIM ZAKONOM</w:t>
            </w:r>
          </w:p>
        </w:tc>
        <w:tc>
          <w:tcPr>
            <w:tcW w:w="1985" w:type="dxa"/>
            <w:shd w:val="clear" w:color="000000" w:fill="CCCCFF"/>
            <w:noWrap/>
            <w:vAlign w:val="bottom"/>
            <w:hideMark/>
          </w:tcPr>
          <w:p w14:paraId="0A9DB48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800.000,00</w:t>
            </w:r>
          </w:p>
        </w:tc>
        <w:tc>
          <w:tcPr>
            <w:tcW w:w="1763" w:type="dxa"/>
            <w:shd w:val="clear" w:color="000000" w:fill="CCCCFF"/>
            <w:noWrap/>
            <w:vAlign w:val="bottom"/>
            <w:hideMark/>
          </w:tcPr>
          <w:p w14:paraId="5F23BCB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786.446,53</w:t>
            </w:r>
          </w:p>
        </w:tc>
        <w:tc>
          <w:tcPr>
            <w:tcW w:w="896" w:type="dxa"/>
            <w:shd w:val="clear" w:color="000000" w:fill="CCCCFF"/>
            <w:noWrap/>
            <w:vAlign w:val="bottom"/>
            <w:hideMark/>
          </w:tcPr>
          <w:p w14:paraId="790AB2B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98,31%</w:t>
            </w:r>
          </w:p>
        </w:tc>
      </w:tr>
      <w:tr w:rsidR="009B2AED" w:rsidRPr="009B2AED" w14:paraId="199BE596" w14:textId="77777777" w:rsidTr="008D2125">
        <w:trPr>
          <w:trHeight w:val="255"/>
        </w:trPr>
        <w:tc>
          <w:tcPr>
            <w:tcW w:w="896" w:type="dxa"/>
            <w:shd w:val="clear" w:color="auto" w:fill="auto"/>
            <w:noWrap/>
            <w:vAlign w:val="bottom"/>
            <w:hideMark/>
          </w:tcPr>
          <w:p w14:paraId="4B5CAFA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3DCC09E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57A4305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50DF628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800.000,00</w:t>
            </w:r>
          </w:p>
        </w:tc>
        <w:tc>
          <w:tcPr>
            <w:tcW w:w="1763" w:type="dxa"/>
            <w:shd w:val="clear" w:color="auto" w:fill="auto"/>
            <w:noWrap/>
            <w:vAlign w:val="bottom"/>
            <w:hideMark/>
          </w:tcPr>
          <w:p w14:paraId="24D2D41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786.446,53</w:t>
            </w:r>
          </w:p>
        </w:tc>
        <w:tc>
          <w:tcPr>
            <w:tcW w:w="896" w:type="dxa"/>
            <w:shd w:val="clear" w:color="auto" w:fill="auto"/>
            <w:noWrap/>
            <w:vAlign w:val="bottom"/>
            <w:hideMark/>
          </w:tcPr>
          <w:p w14:paraId="471F5F6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98,31%</w:t>
            </w:r>
          </w:p>
        </w:tc>
      </w:tr>
      <w:tr w:rsidR="009B2AED" w:rsidRPr="009B2AED" w14:paraId="55729CD4" w14:textId="77777777" w:rsidTr="008D2125">
        <w:trPr>
          <w:trHeight w:val="255"/>
        </w:trPr>
        <w:tc>
          <w:tcPr>
            <w:tcW w:w="896" w:type="dxa"/>
            <w:shd w:val="clear" w:color="auto" w:fill="auto"/>
            <w:noWrap/>
            <w:vAlign w:val="bottom"/>
            <w:hideMark/>
          </w:tcPr>
          <w:p w14:paraId="0CC365F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F2A75B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5AF3AD6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5150F94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A78DC7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786.446,53</w:t>
            </w:r>
          </w:p>
        </w:tc>
        <w:tc>
          <w:tcPr>
            <w:tcW w:w="896" w:type="dxa"/>
            <w:shd w:val="clear" w:color="auto" w:fill="auto"/>
            <w:noWrap/>
            <w:vAlign w:val="bottom"/>
            <w:hideMark/>
          </w:tcPr>
          <w:p w14:paraId="79AF4EE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5DF2137" w14:textId="77777777" w:rsidTr="008D2125">
        <w:trPr>
          <w:trHeight w:val="255"/>
        </w:trPr>
        <w:tc>
          <w:tcPr>
            <w:tcW w:w="896" w:type="dxa"/>
            <w:shd w:val="clear" w:color="000000" w:fill="CCCCFF"/>
            <w:noWrap/>
            <w:vAlign w:val="bottom"/>
            <w:hideMark/>
          </w:tcPr>
          <w:p w14:paraId="28F751C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307F95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4.6. KOMUNALNA NAKNADA</w:t>
            </w:r>
          </w:p>
        </w:tc>
        <w:tc>
          <w:tcPr>
            <w:tcW w:w="1985" w:type="dxa"/>
            <w:shd w:val="clear" w:color="000000" w:fill="CCCCFF"/>
            <w:noWrap/>
            <w:vAlign w:val="bottom"/>
            <w:hideMark/>
          </w:tcPr>
          <w:p w14:paraId="53F50FC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1.467.000,00</w:t>
            </w:r>
          </w:p>
        </w:tc>
        <w:tc>
          <w:tcPr>
            <w:tcW w:w="1763" w:type="dxa"/>
            <w:shd w:val="clear" w:color="000000" w:fill="CCCCFF"/>
            <w:noWrap/>
            <w:vAlign w:val="bottom"/>
            <w:hideMark/>
          </w:tcPr>
          <w:p w14:paraId="7B6A9C8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1.055.427,96</w:t>
            </w:r>
          </w:p>
        </w:tc>
        <w:tc>
          <w:tcPr>
            <w:tcW w:w="896" w:type="dxa"/>
            <w:shd w:val="clear" w:color="000000" w:fill="CCCCFF"/>
            <w:noWrap/>
            <w:vAlign w:val="bottom"/>
            <w:hideMark/>
          </w:tcPr>
          <w:p w14:paraId="4403EE7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71,94%</w:t>
            </w:r>
          </w:p>
        </w:tc>
      </w:tr>
      <w:tr w:rsidR="009B2AED" w:rsidRPr="009B2AED" w14:paraId="7369348F" w14:textId="77777777" w:rsidTr="008D2125">
        <w:trPr>
          <w:trHeight w:val="255"/>
        </w:trPr>
        <w:tc>
          <w:tcPr>
            <w:tcW w:w="896" w:type="dxa"/>
            <w:shd w:val="clear" w:color="auto" w:fill="auto"/>
            <w:noWrap/>
            <w:vAlign w:val="bottom"/>
            <w:hideMark/>
          </w:tcPr>
          <w:p w14:paraId="3C0A35B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6EBB752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288B85C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0B973CB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1.467.000,00</w:t>
            </w:r>
          </w:p>
        </w:tc>
        <w:tc>
          <w:tcPr>
            <w:tcW w:w="1763" w:type="dxa"/>
            <w:shd w:val="clear" w:color="auto" w:fill="auto"/>
            <w:noWrap/>
            <w:vAlign w:val="bottom"/>
            <w:hideMark/>
          </w:tcPr>
          <w:p w14:paraId="44011F2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1.055.427,96</w:t>
            </w:r>
          </w:p>
        </w:tc>
        <w:tc>
          <w:tcPr>
            <w:tcW w:w="896" w:type="dxa"/>
            <w:shd w:val="clear" w:color="auto" w:fill="auto"/>
            <w:noWrap/>
            <w:vAlign w:val="bottom"/>
            <w:hideMark/>
          </w:tcPr>
          <w:p w14:paraId="7A142F5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71,94%</w:t>
            </w:r>
          </w:p>
        </w:tc>
      </w:tr>
      <w:tr w:rsidR="009B2AED" w:rsidRPr="009B2AED" w14:paraId="0AC2CEEC" w14:textId="77777777" w:rsidTr="008D2125">
        <w:trPr>
          <w:trHeight w:val="255"/>
        </w:trPr>
        <w:tc>
          <w:tcPr>
            <w:tcW w:w="896" w:type="dxa"/>
            <w:shd w:val="clear" w:color="auto" w:fill="auto"/>
            <w:noWrap/>
            <w:vAlign w:val="bottom"/>
            <w:hideMark/>
          </w:tcPr>
          <w:p w14:paraId="261239E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4431DD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3DDBB3C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308D368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472CE3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1.048.115,46</w:t>
            </w:r>
          </w:p>
        </w:tc>
        <w:tc>
          <w:tcPr>
            <w:tcW w:w="896" w:type="dxa"/>
            <w:shd w:val="clear" w:color="auto" w:fill="auto"/>
            <w:noWrap/>
            <w:vAlign w:val="bottom"/>
            <w:hideMark/>
          </w:tcPr>
          <w:p w14:paraId="335CD0C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461DE8F" w14:textId="77777777" w:rsidTr="008D2125">
        <w:trPr>
          <w:trHeight w:val="255"/>
        </w:trPr>
        <w:tc>
          <w:tcPr>
            <w:tcW w:w="896" w:type="dxa"/>
            <w:shd w:val="clear" w:color="auto" w:fill="auto"/>
            <w:noWrap/>
            <w:vAlign w:val="bottom"/>
            <w:hideMark/>
          </w:tcPr>
          <w:p w14:paraId="6E88D8A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2ED2D6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3233</w:t>
            </w:r>
          </w:p>
        </w:tc>
        <w:tc>
          <w:tcPr>
            <w:tcW w:w="7206" w:type="dxa"/>
            <w:shd w:val="clear" w:color="auto" w:fill="auto"/>
            <w:noWrap/>
            <w:vAlign w:val="bottom"/>
            <w:hideMark/>
          </w:tcPr>
          <w:p w14:paraId="2FF2B57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promidžbe i informiranja</w:t>
            </w:r>
          </w:p>
        </w:tc>
        <w:tc>
          <w:tcPr>
            <w:tcW w:w="1985" w:type="dxa"/>
            <w:shd w:val="clear" w:color="auto" w:fill="auto"/>
            <w:noWrap/>
            <w:vAlign w:val="bottom"/>
            <w:hideMark/>
          </w:tcPr>
          <w:p w14:paraId="0D29285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EFC963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7.312,50</w:t>
            </w:r>
          </w:p>
        </w:tc>
        <w:tc>
          <w:tcPr>
            <w:tcW w:w="896" w:type="dxa"/>
            <w:shd w:val="clear" w:color="auto" w:fill="auto"/>
            <w:noWrap/>
            <w:vAlign w:val="bottom"/>
            <w:hideMark/>
          </w:tcPr>
          <w:p w14:paraId="3B1AF62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7824A66" w14:textId="77777777" w:rsidTr="008D2125">
        <w:trPr>
          <w:trHeight w:val="255"/>
        </w:trPr>
        <w:tc>
          <w:tcPr>
            <w:tcW w:w="896" w:type="dxa"/>
            <w:shd w:val="clear" w:color="000000" w:fill="FFFF99"/>
            <w:noWrap/>
            <w:vAlign w:val="bottom"/>
            <w:hideMark/>
          </w:tcPr>
          <w:p w14:paraId="09A3C3C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6A99989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A400002</w:t>
            </w:r>
          </w:p>
        </w:tc>
        <w:tc>
          <w:tcPr>
            <w:tcW w:w="7206" w:type="dxa"/>
            <w:shd w:val="clear" w:color="000000" w:fill="FFFF99"/>
            <w:noWrap/>
            <w:vAlign w:val="bottom"/>
            <w:hideMark/>
          </w:tcPr>
          <w:p w14:paraId="218055D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Utrošak energije i održavanje javne rasvjete</w:t>
            </w:r>
          </w:p>
        </w:tc>
        <w:tc>
          <w:tcPr>
            <w:tcW w:w="1985" w:type="dxa"/>
            <w:shd w:val="clear" w:color="000000" w:fill="FFFF99"/>
            <w:noWrap/>
            <w:vAlign w:val="bottom"/>
            <w:hideMark/>
          </w:tcPr>
          <w:p w14:paraId="5368EEC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2.425.000,00</w:t>
            </w:r>
          </w:p>
        </w:tc>
        <w:tc>
          <w:tcPr>
            <w:tcW w:w="1763" w:type="dxa"/>
            <w:shd w:val="clear" w:color="000000" w:fill="FFFF99"/>
            <w:noWrap/>
            <w:vAlign w:val="bottom"/>
            <w:hideMark/>
          </w:tcPr>
          <w:p w14:paraId="7B9DC09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1.116.112,32</w:t>
            </w:r>
          </w:p>
        </w:tc>
        <w:tc>
          <w:tcPr>
            <w:tcW w:w="896" w:type="dxa"/>
            <w:shd w:val="clear" w:color="000000" w:fill="FFFF99"/>
            <w:noWrap/>
            <w:vAlign w:val="bottom"/>
            <w:hideMark/>
          </w:tcPr>
          <w:p w14:paraId="6DF2D27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46,03%</w:t>
            </w:r>
          </w:p>
        </w:tc>
      </w:tr>
      <w:tr w:rsidR="009B2AED" w:rsidRPr="009B2AED" w14:paraId="35BBDF2B" w14:textId="77777777" w:rsidTr="008D2125">
        <w:trPr>
          <w:trHeight w:val="255"/>
        </w:trPr>
        <w:tc>
          <w:tcPr>
            <w:tcW w:w="896" w:type="dxa"/>
            <w:shd w:val="clear" w:color="000000" w:fill="CCCCFF"/>
            <w:noWrap/>
            <w:vAlign w:val="bottom"/>
            <w:hideMark/>
          </w:tcPr>
          <w:p w14:paraId="7C6CF30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AB575A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1E6F03B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850.000,00</w:t>
            </w:r>
          </w:p>
        </w:tc>
        <w:tc>
          <w:tcPr>
            <w:tcW w:w="1763" w:type="dxa"/>
            <w:shd w:val="clear" w:color="000000" w:fill="CCCCFF"/>
            <w:noWrap/>
            <w:vAlign w:val="bottom"/>
            <w:hideMark/>
          </w:tcPr>
          <w:p w14:paraId="23EDABE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6FE816B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724B46A4" w14:textId="77777777" w:rsidTr="008D2125">
        <w:trPr>
          <w:trHeight w:val="255"/>
        </w:trPr>
        <w:tc>
          <w:tcPr>
            <w:tcW w:w="896" w:type="dxa"/>
            <w:shd w:val="clear" w:color="000000" w:fill="CCCCFF"/>
            <w:noWrap/>
            <w:vAlign w:val="bottom"/>
            <w:hideMark/>
          </w:tcPr>
          <w:p w14:paraId="036D3E2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0F532B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29A8195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850.000,00</w:t>
            </w:r>
          </w:p>
        </w:tc>
        <w:tc>
          <w:tcPr>
            <w:tcW w:w="1763" w:type="dxa"/>
            <w:shd w:val="clear" w:color="000000" w:fill="CCCCFF"/>
            <w:noWrap/>
            <w:vAlign w:val="bottom"/>
            <w:hideMark/>
          </w:tcPr>
          <w:p w14:paraId="30E1A7B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5BEB709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6D84D33B" w14:textId="77777777" w:rsidTr="008D2125">
        <w:trPr>
          <w:trHeight w:val="255"/>
        </w:trPr>
        <w:tc>
          <w:tcPr>
            <w:tcW w:w="896" w:type="dxa"/>
            <w:shd w:val="clear" w:color="auto" w:fill="auto"/>
            <w:noWrap/>
            <w:vAlign w:val="bottom"/>
            <w:hideMark/>
          </w:tcPr>
          <w:p w14:paraId="4CE1F01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12C4C5E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21E9DC9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23BFFE8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850.000,00</w:t>
            </w:r>
          </w:p>
        </w:tc>
        <w:tc>
          <w:tcPr>
            <w:tcW w:w="1763" w:type="dxa"/>
            <w:shd w:val="clear" w:color="auto" w:fill="auto"/>
            <w:noWrap/>
            <w:vAlign w:val="bottom"/>
            <w:hideMark/>
          </w:tcPr>
          <w:p w14:paraId="1795001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4A31A49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4F515C37" w14:textId="77777777" w:rsidTr="008D2125">
        <w:trPr>
          <w:trHeight w:val="255"/>
        </w:trPr>
        <w:tc>
          <w:tcPr>
            <w:tcW w:w="896" w:type="dxa"/>
            <w:shd w:val="clear" w:color="auto" w:fill="auto"/>
            <w:noWrap/>
            <w:vAlign w:val="bottom"/>
            <w:hideMark/>
          </w:tcPr>
          <w:p w14:paraId="1BA8611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5A277E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64DF38C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629306C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D781F9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460C42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94662CC" w14:textId="77777777" w:rsidTr="008D2125">
        <w:trPr>
          <w:trHeight w:val="255"/>
        </w:trPr>
        <w:tc>
          <w:tcPr>
            <w:tcW w:w="896" w:type="dxa"/>
            <w:shd w:val="clear" w:color="000000" w:fill="CCCCFF"/>
            <w:noWrap/>
            <w:vAlign w:val="bottom"/>
            <w:hideMark/>
          </w:tcPr>
          <w:p w14:paraId="7F4B7A3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D9CF18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58EA24E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1.575.000,00</w:t>
            </w:r>
          </w:p>
        </w:tc>
        <w:tc>
          <w:tcPr>
            <w:tcW w:w="1763" w:type="dxa"/>
            <w:shd w:val="clear" w:color="000000" w:fill="CCCCFF"/>
            <w:noWrap/>
            <w:vAlign w:val="bottom"/>
            <w:hideMark/>
          </w:tcPr>
          <w:p w14:paraId="2996847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1.116.112,32</w:t>
            </w:r>
          </w:p>
        </w:tc>
        <w:tc>
          <w:tcPr>
            <w:tcW w:w="896" w:type="dxa"/>
            <w:shd w:val="clear" w:color="000000" w:fill="CCCCFF"/>
            <w:noWrap/>
            <w:vAlign w:val="bottom"/>
            <w:hideMark/>
          </w:tcPr>
          <w:p w14:paraId="0E658FB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70,86%</w:t>
            </w:r>
          </w:p>
        </w:tc>
      </w:tr>
      <w:tr w:rsidR="009B2AED" w:rsidRPr="009B2AED" w14:paraId="74E3470A" w14:textId="77777777" w:rsidTr="008D2125">
        <w:trPr>
          <w:trHeight w:val="255"/>
        </w:trPr>
        <w:tc>
          <w:tcPr>
            <w:tcW w:w="896" w:type="dxa"/>
            <w:shd w:val="clear" w:color="000000" w:fill="CCCCFF"/>
            <w:noWrap/>
            <w:vAlign w:val="bottom"/>
            <w:hideMark/>
          </w:tcPr>
          <w:p w14:paraId="4C4922B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CC5DB4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4.6. KOMUNALNA NAKNADA</w:t>
            </w:r>
          </w:p>
        </w:tc>
        <w:tc>
          <w:tcPr>
            <w:tcW w:w="1985" w:type="dxa"/>
            <w:shd w:val="clear" w:color="000000" w:fill="CCCCFF"/>
            <w:noWrap/>
            <w:vAlign w:val="bottom"/>
            <w:hideMark/>
          </w:tcPr>
          <w:p w14:paraId="3D7A75A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1.575.000,00</w:t>
            </w:r>
          </w:p>
        </w:tc>
        <w:tc>
          <w:tcPr>
            <w:tcW w:w="1763" w:type="dxa"/>
            <w:shd w:val="clear" w:color="000000" w:fill="CCCCFF"/>
            <w:noWrap/>
            <w:vAlign w:val="bottom"/>
            <w:hideMark/>
          </w:tcPr>
          <w:p w14:paraId="1E017F3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1.116.112,32</w:t>
            </w:r>
          </w:p>
        </w:tc>
        <w:tc>
          <w:tcPr>
            <w:tcW w:w="896" w:type="dxa"/>
            <w:shd w:val="clear" w:color="000000" w:fill="CCCCFF"/>
            <w:noWrap/>
            <w:vAlign w:val="bottom"/>
            <w:hideMark/>
          </w:tcPr>
          <w:p w14:paraId="3A79FCC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70,86%</w:t>
            </w:r>
          </w:p>
        </w:tc>
      </w:tr>
      <w:tr w:rsidR="009B2AED" w:rsidRPr="009B2AED" w14:paraId="337BF4CD" w14:textId="77777777" w:rsidTr="008D2125">
        <w:trPr>
          <w:trHeight w:val="255"/>
        </w:trPr>
        <w:tc>
          <w:tcPr>
            <w:tcW w:w="896" w:type="dxa"/>
            <w:shd w:val="clear" w:color="auto" w:fill="auto"/>
            <w:noWrap/>
            <w:vAlign w:val="bottom"/>
            <w:hideMark/>
          </w:tcPr>
          <w:p w14:paraId="4E29484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20C709E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0ED31C7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53F8A4C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1.000.000,00</w:t>
            </w:r>
          </w:p>
        </w:tc>
        <w:tc>
          <w:tcPr>
            <w:tcW w:w="1763" w:type="dxa"/>
            <w:shd w:val="clear" w:color="auto" w:fill="auto"/>
            <w:noWrap/>
            <w:vAlign w:val="bottom"/>
            <w:hideMark/>
          </w:tcPr>
          <w:p w14:paraId="04D6371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723.955,55</w:t>
            </w:r>
          </w:p>
        </w:tc>
        <w:tc>
          <w:tcPr>
            <w:tcW w:w="896" w:type="dxa"/>
            <w:shd w:val="clear" w:color="auto" w:fill="auto"/>
            <w:noWrap/>
            <w:vAlign w:val="bottom"/>
            <w:hideMark/>
          </w:tcPr>
          <w:p w14:paraId="290B59A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72,40%</w:t>
            </w:r>
          </w:p>
        </w:tc>
      </w:tr>
      <w:tr w:rsidR="009B2AED" w:rsidRPr="009B2AED" w14:paraId="3AE50FA0" w14:textId="77777777" w:rsidTr="008D2125">
        <w:trPr>
          <w:trHeight w:val="255"/>
        </w:trPr>
        <w:tc>
          <w:tcPr>
            <w:tcW w:w="896" w:type="dxa"/>
            <w:shd w:val="clear" w:color="auto" w:fill="auto"/>
            <w:noWrap/>
            <w:vAlign w:val="bottom"/>
            <w:hideMark/>
          </w:tcPr>
          <w:p w14:paraId="356B23B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A468CC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2F94ACC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75B618E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5E5327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723.955,55</w:t>
            </w:r>
          </w:p>
        </w:tc>
        <w:tc>
          <w:tcPr>
            <w:tcW w:w="896" w:type="dxa"/>
            <w:shd w:val="clear" w:color="auto" w:fill="auto"/>
            <w:noWrap/>
            <w:vAlign w:val="bottom"/>
            <w:hideMark/>
          </w:tcPr>
          <w:p w14:paraId="24CF2C5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23E94BE" w14:textId="77777777" w:rsidTr="008D2125">
        <w:trPr>
          <w:trHeight w:val="255"/>
        </w:trPr>
        <w:tc>
          <w:tcPr>
            <w:tcW w:w="896" w:type="dxa"/>
            <w:shd w:val="clear" w:color="auto" w:fill="auto"/>
            <w:noWrap/>
            <w:vAlign w:val="bottom"/>
            <w:hideMark/>
          </w:tcPr>
          <w:p w14:paraId="009536E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7691F1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16DA1B3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485296A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575.000,00</w:t>
            </w:r>
          </w:p>
        </w:tc>
        <w:tc>
          <w:tcPr>
            <w:tcW w:w="1763" w:type="dxa"/>
            <w:shd w:val="clear" w:color="auto" w:fill="auto"/>
            <w:noWrap/>
            <w:vAlign w:val="bottom"/>
            <w:hideMark/>
          </w:tcPr>
          <w:p w14:paraId="236A225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392.156,77</w:t>
            </w:r>
          </w:p>
        </w:tc>
        <w:tc>
          <w:tcPr>
            <w:tcW w:w="896" w:type="dxa"/>
            <w:shd w:val="clear" w:color="auto" w:fill="auto"/>
            <w:noWrap/>
            <w:vAlign w:val="bottom"/>
            <w:hideMark/>
          </w:tcPr>
          <w:p w14:paraId="39B43AB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68,20%</w:t>
            </w:r>
          </w:p>
        </w:tc>
      </w:tr>
      <w:tr w:rsidR="009B2AED" w:rsidRPr="009B2AED" w14:paraId="09CF4867" w14:textId="77777777" w:rsidTr="008D2125">
        <w:trPr>
          <w:trHeight w:val="255"/>
        </w:trPr>
        <w:tc>
          <w:tcPr>
            <w:tcW w:w="896" w:type="dxa"/>
            <w:shd w:val="clear" w:color="auto" w:fill="auto"/>
            <w:noWrap/>
            <w:vAlign w:val="bottom"/>
            <w:hideMark/>
          </w:tcPr>
          <w:p w14:paraId="45DD115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CEE378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69D50D7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2D7326E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5A8A2D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392.156,77</w:t>
            </w:r>
          </w:p>
        </w:tc>
        <w:tc>
          <w:tcPr>
            <w:tcW w:w="896" w:type="dxa"/>
            <w:shd w:val="clear" w:color="auto" w:fill="auto"/>
            <w:noWrap/>
            <w:vAlign w:val="bottom"/>
            <w:hideMark/>
          </w:tcPr>
          <w:p w14:paraId="217B148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C88723B" w14:textId="77777777" w:rsidTr="008D2125">
        <w:trPr>
          <w:trHeight w:val="255"/>
        </w:trPr>
        <w:tc>
          <w:tcPr>
            <w:tcW w:w="896" w:type="dxa"/>
            <w:shd w:val="clear" w:color="000000" w:fill="FFFF99"/>
            <w:noWrap/>
            <w:vAlign w:val="bottom"/>
            <w:hideMark/>
          </w:tcPr>
          <w:p w14:paraId="7019443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145B306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A400003</w:t>
            </w:r>
          </w:p>
        </w:tc>
        <w:tc>
          <w:tcPr>
            <w:tcW w:w="7206" w:type="dxa"/>
            <w:shd w:val="clear" w:color="000000" w:fill="FFFF99"/>
            <w:noWrap/>
            <w:vAlign w:val="bottom"/>
            <w:hideMark/>
          </w:tcPr>
          <w:p w14:paraId="095B9B7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Održavanje urbane opreme i dječjih igrališta</w:t>
            </w:r>
          </w:p>
        </w:tc>
        <w:tc>
          <w:tcPr>
            <w:tcW w:w="1985" w:type="dxa"/>
            <w:shd w:val="clear" w:color="000000" w:fill="FFFF99"/>
            <w:noWrap/>
            <w:vAlign w:val="bottom"/>
            <w:hideMark/>
          </w:tcPr>
          <w:p w14:paraId="1A6897E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270.822,00</w:t>
            </w:r>
          </w:p>
        </w:tc>
        <w:tc>
          <w:tcPr>
            <w:tcW w:w="1763" w:type="dxa"/>
            <w:shd w:val="clear" w:color="000000" w:fill="FFFF99"/>
            <w:noWrap/>
            <w:vAlign w:val="bottom"/>
            <w:hideMark/>
          </w:tcPr>
          <w:p w14:paraId="399820B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121.993,17</w:t>
            </w:r>
          </w:p>
        </w:tc>
        <w:tc>
          <w:tcPr>
            <w:tcW w:w="896" w:type="dxa"/>
            <w:shd w:val="clear" w:color="000000" w:fill="FFFF99"/>
            <w:noWrap/>
            <w:vAlign w:val="bottom"/>
            <w:hideMark/>
          </w:tcPr>
          <w:p w14:paraId="1C2B848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45,05%</w:t>
            </w:r>
          </w:p>
        </w:tc>
      </w:tr>
      <w:tr w:rsidR="009B2AED" w:rsidRPr="009B2AED" w14:paraId="5DB4DF7B" w14:textId="77777777" w:rsidTr="008D2125">
        <w:trPr>
          <w:trHeight w:val="255"/>
        </w:trPr>
        <w:tc>
          <w:tcPr>
            <w:tcW w:w="896" w:type="dxa"/>
            <w:shd w:val="clear" w:color="000000" w:fill="CCCCFF"/>
            <w:noWrap/>
            <w:vAlign w:val="bottom"/>
            <w:hideMark/>
          </w:tcPr>
          <w:p w14:paraId="299321F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C89F29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232C751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255.000,00</w:t>
            </w:r>
          </w:p>
        </w:tc>
        <w:tc>
          <w:tcPr>
            <w:tcW w:w="1763" w:type="dxa"/>
            <w:shd w:val="clear" w:color="000000" w:fill="CCCCFF"/>
            <w:noWrap/>
            <w:vAlign w:val="bottom"/>
            <w:hideMark/>
          </w:tcPr>
          <w:p w14:paraId="7B95560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121.993,17</w:t>
            </w:r>
          </w:p>
        </w:tc>
        <w:tc>
          <w:tcPr>
            <w:tcW w:w="896" w:type="dxa"/>
            <w:shd w:val="clear" w:color="000000" w:fill="CCCCFF"/>
            <w:noWrap/>
            <w:vAlign w:val="bottom"/>
            <w:hideMark/>
          </w:tcPr>
          <w:p w14:paraId="2B119CB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47,84%</w:t>
            </w:r>
          </w:p>
        </w:tc>
      </w:tr>
      <w:tr w:rsidR="009B2AED" w:rsidRPr="009B2AED" w14:paraId="620F6BE8" w14:textId="77777777" w:rsidTr="008D2125">
        <w:trPr>
          <w:trHeight w:val="255"/>
        </w:trPr>
        <w:tc>
          <w:tcPr>
            <w:tcW w:w="896" w:type="dxa"/>
            <w:shd w:val="clear" w:color="000000" w:fill="CCCCFF"/>
            <w:noWrap/>
            <w:vAlign w:val="bottom"/>
            <w:hideMark/>
          </w:tcPr>
          <w:p w14:paraId="7EEE5FD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9DF224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4.6. KOMUNALNA NAKNADA</w:t>
            </w:r>
          </w:p>
        </w:tc>
        <w:tc>
          <w:tcPr>
            <w:tcW w:w="1985" w:type="dxa"/>
            <w:shd w:val="clear" w:color="000000" w:fill="CCCCFF"/>
            <w:noWrap/>
            <w:vAlign w:val="bottom"/>
            <w:hideMark/>
          </w:tcPr>
          <w:p w14:paraId="2033DF8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255.000,00</w:t>
            </w:r>
          </w:p>
        </w:tc>
        <w:tc>
          <w:tcPr>
            <w:tcW w:w="1763" w:type="dxa"/>
            <w:shd w:val="clear" w:color="000000" w:fill="CCCCFF"/>
            <w:noWrap/>
            <w:vAlign w:val="bottom"/>
            <w:hideMark/>
          </w:tcPr>
          <w:p w14:paraId="01132C0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121.993,17</w:t>
            </w:r>
          </w:p>
        </w:tc>
        <w:tc>
          <w:tcPr>
            <w:tcW w:w="896" w:type="dxa"/>
            <w:shd w:val="clear" w:color="000000" w:fill="CCCCFF"/>
            <w:noWrap/>
            <w:vAlign w:val="bottom"/>
            <w:hideMark/>
          </w:tcPr>
          <w:p w14:paraId="578D47F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47,84%</w:t>
            </w:r>
          </w:p>
        </w:tc>
      </w:tr>
      <w:tr w:rsidR="009B2AED" w:rsidRPr="009B2AED" w14:paraId="78784B6F" w14:textId="77777777" w:rsidTr="008D2125">
        <w:trPr>
          <w:trHeight w:val="255"/>
        </w:trPr>
        <w:tc>
          <w:tcPr>
            <w:tcW w:w="896" w:type="dxa"/>
            <w:shd w:val="clear" w:color="auto" w:fill="auto"/>
            <w:noWrap/>
            <w:vAlign w:val="bottom"/>
            <w:hideMark/>
          </w:tcPr>
          <w:p w14:paraId="04AB950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580D6A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7AB8A05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17EBD5E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255.000,00</w:t>
            </w:r>
          </w:p>
        </w:tc>
        <w:tc>
          <w:tcPr>
            <w:tcW w:w="1763" w:type="dxa"/>
            <w:shd w:val="clear" w:color="auto" w:fill="auto"/>
            <w:noWrap/>
            <w:vAlign w:val="bottom"/>
            <w:hideMark/>
          </w:tcPr>
          <w:p w14:paraId="4D794CC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121.993,17</w:t>
            </w:r>
          </w:p>
        </w:tc>
        <w:tc>
          <w:tcPr>
            <w:tcW w:w="896" w:type="dxa"/>
            <w:shd w:val="clear" w:color="auto" w:fill="auto"/>
            <w:noWrap/>
            <w:vAlign w:val="bottom"/>
            <w:hideMark/>
          </w:tcPr>
          <w:p w14:paraId="4183CDB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47,84%</w:t>
            </w:r>
          </w:p>
        </w:tc>
      </w:tr>
      <w:tr w:rsidR="009B2AED" w:rsidRPr="009B2AED" w14:paraId="474E5356" w14:textId="77777777" w:rsidTr="008D2125">
        <w:trPr>
          <w:trHeight w:val="255"/>
        </w:trPr>
        <w:tc>
          <w:tcPr>
            <w:tcW w:w="896" w:type="dxa"/>
            <w:shd w:val="clear" w:color="auto" w:fill="auto"/>
            <w:noWrap/>
            <w:vAlign w:val="bottom"/>
            <w:hideMark/>
          </w:tcPr>
          <w:p w14:paraId="39F2CC9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2A0CDC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5E03E36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5636B2A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B7106F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121.993,17</w:t>
            </w:r>
          </w:p>
        </w:tc>
        <w:tc>
          <w:tcPr>
            <w:tcW w:w="896" w:type="dxa"/>
            <w:shd w:val="clear" w:color="auto" w:fill="auto"/>
            <w:noWrap/>
            <w:vAlign w:val="bottom"/>
            <w:hideMark/>
          </w:tcPr>
          <w:p w14:paraId="0A24F81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012D00E" w14:textId="77777777" w:rsidTr="008D2125">
        <w:trPr>
          <w:trHeight w:val="255"/>
        </w:trPr>
        <w:tc>
          <w:tcPr>
            <w:tcW w:w="896" w:type="dxa"/>
            <w:shd w:val="clear" w:color="000000" w:fill="CCCCFF"/>
            <w:noWrap/>
            <w:vAlign w:val="bottom"/>
            <w:hideMark/>
          </w:tcPr>
          <w:p w14:paraId="22DFE0F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1C510B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 PRIHODI OD NEFINANCIJSKE IMOVINE</w:t>
            </w:r>
          </w:p>
        </w:tc>
        <w:tc>
          <w:tcPr>
            <w:tcW w:w="1985" w:type="dxa"/>
            <w:shd w:val="clear" w:color="000000" w:fill="CCCCFF"/>
            <w:noWrap/>
            <w:vAlign w:val="bottom"/>
            <w:hideMark/>
          </w:tcPr>
          <w:p w14:paraId="001FC2F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15.822,00</w:t>
            </w:r>
          </w:p>
        </w:tc>
        <w:tc>
          <w:tcPr>
            <w:tcW w:w="1763" w:type="dxa"/>
            <w:shd w:val="clear" w:color="000000" w:fill="CCCCFF"/>
            <w:noWrap/>
            <w:vAlign w:val="bottom"/>
            <w:hideMark/>
          </w:tcPr>
          <w:p w14:paraId="5D86EF7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1C9EB85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677860DA" w14:textId="77777777" w:rsidTr="008D2125">
        <w:trPr>
          <w:trHeight w:val="255"/>
        </w:trPr>
        <w:tc>
          <w:tcPr>
            <w:tcW w:w="896" w:type="dxa"/>
            <w:shd w:val="clear" w:color="000000" w:fill="CCCCFF"/>
            <w:noWrap/>
            <w:vAlign w:val="bottom"/>
            <w:hideMark/>
          </w:tcPr>
          <w:p w14:paraId="3CC4528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29EA35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7.3. 7.PRIHODI OD NAKNADA ŠTETA S OSN.OSIGUR.</w:t>
            </w:r>
          </w:p>
        </w:tc>
        <w:tc>
          <w:tcPr>
            <w:tcW w:w="1985" w:type="dxa"/>
            <w:shd w:val="clear" w:color="000000" w:fill="CCCCFF"/>
            <w:noWrap/>
            <w:vAlign w:val="bottom"/>
            <w:hideMark/>
          </w:tcPr>
          <w:p w14:paraId="2AEC1C9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15.822,00</w:t>
            </w:r>
          </w:p>
        </w:tc>
        <w:tc>
          <w:tcPr>
            <w:tcW w:w="1763" w:type="dxa"/>
            <w:shd w:val="clear" w:color="000000" w:fill="CCCCFF"/>
            <w:noWrap/>
            <w:vAlign w:val="bottom"/>
            <w:hideMark/>
          </w:tcPr>
          <w:p w14:paraId="3F118F3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1FB114D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716BB8FD" w14:textId="77777777" w:rsidTr="008D2125">
        <w:trPr>
          <w:trHeight w:val="255"/>
        </w:trPr>
        <w:tc>
          <w:tcPr>
            <w:tcW w:w="896" w:type="dxa"/>
            <w:shd w:val="clear" w:color="auto" w:fill="auto"/>
            <w:noWrap/>
            <w:vAlign w:val="bottom"/>
            <w:hideMark/>
          </w:tcPr>
          <w:p w14:paraId="10287D9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7C67B18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3112321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2217FF5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15.822,00</w:t>
            </w:r>
          </w:p>
        </w:tc>
        <w:tc>
          <w:tcPr>
            <w:tcW w:w="1763" w:type="dxa"/>
            <w:shd w:val="clear" w:color="auto" w:fill="auto"/>
            <w:noWrap/>
            <w:vAlign w:val="bottom"/>
            <w:hideMark/>
          </w:tcPr>
          <w:p w14:paraId="0DAC3AF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235E3D8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68D61282" w14:textId="77777777" w:rsidTr="008D2125">
        <w:trPr>
          <w:trHeight w:val="255"/>
        </w:trPr>
        <w:tc>
          <w:tcPr>
            <w:tcW w:w="896" w:type="dxa"/>
            <w:shd w:val="clear" w:color="auto" w:fill="auto"/>
            <w:noWrap/>
            <w:vAlign w:val="bottom"/>
            <w:hideMark/>
          </w:tcPr>
          <w:p w14:paraId="4CA4A44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33F97C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19AD9E0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3494675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C4DEEB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4CBC87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79E7DFB" w14:textId="77777777" w:rsidTr="008D2125">
        <w:trPr>
          <w:trHeight w:val="255"/>
        </w:trPr>
        <w:tc>
          <w:tcPr>
            <w:tcW w:w="896" w:type="dxa"/>
            <w:shd w:val="clear" w:color="000000" w:fill="FFFF99"/>
            <w:noWrap/>
            <w:vAlign w:val="bottom"/>
            <w:hideMark/>
          </w:tcPr>
          <w:p w14:paraId="7790F58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0F28BA0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A400004</w:t>
            </w:r>
          </w:p>
        </w:tc>
        <w:tc>
          <w:tcPr>
            <w:tcW w:w="7206" w:type="dxa"/>
            <w:shd w:val="clear" w:color="000000" w:fill="FFFF99"/>
            <w:noWrap/>
            <w:vAlign w:val="bottom"/>
            <w:hideMark/>
          </w:tcPr>
          <w:p w14:paraId="2876559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Održavanje, čišćenje javnih i zelenih površina</w:t>
            </w:r>
          </w:p>
        </w:tc>
        <w:tc>
          <w:tcPr>
            <w:tcW w:w="1985" w:type="dxa"/>
            <w:shd w:val="clear" w:color="000000" w:fill="FFFF99"/>
            <w:noWrap/>
            <w:vAlign w:val="bottom"/>
            <w:hideMark/>
          </w:tcPr>
          <w:p w14:paraId="5EBD9B8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4.089.000,00</w:t>
            </w:r>
          </w:p>
        </w:tc>
        <w:tc>
          <w:tcPr>
            <w:tcW w:w="1763" w:type="dxa"/>
            <w:shd w:val="clear" w:color="000000" w:fill="FFFF99"/>
            <w:noWrap/>
            <w:vAlign w:val="bottom"/>
            <w:hideMark/>
          </w:tcPr>
          <w:p w14:paraId="2B03790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2.654.580,56</w:t>
            </w:r>
          </w:p>
        </w:tc>
        <w:tc>
          <w:tcPr>
            <w:tcW w:w="896" w:type="dxa"/>
            <w:shd w:val="clear" w:color="000000" w:fill="FFFF99"/>
            <w:noWrap/>
            <w:vAlign w:val="bottom"/>
            <w:hideMark/>
          </w:tcPr>
          <w:p w14:paraId="3F47FC1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64,92%</w:t>
            </w:r>
          </w:p>
        </w:tc>
      </w:tr>
      <w:tr w:rsidR="009B2AED" w:rsidRPr="009B2AED" w14:paraId="06610B2A" w14:textId="77777777" w:rsidTr="008D2125">
        <w:trPr>
          <w:trHeight w:val="255"/>
        </w:trPr>
        <w:tc>
          <w:tcPr>
            <w:tcW w:w="896" w:type="dxa"/>
            <w:shd w:val="clear" w:color="000000" w:fill="CCCCFF"/>
            <w:noWrap/>
            <w:vAlign w:val="bottom"/>
            <w:hideMark/>
          </w:tcPr>
          <w:p w14:paraId="2653E38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B4D31C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5B7B507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18.000,00</w:t>
            </w:r>
          </w:p>
        </w:tc>
        <w:tc>
          <w:tcPr>
            <w:tcW w:w="1763" w:type="dxa"/>
            <w:shd w:val="clear" w:color="000000" w:fill="CCCCFF"/>
            <w:noWrap/>
            <w:vAlign w:val="bottom"/>
            <w:hideMark/>
          </w:tcPr>
          <w:p w14:paraId="24CA054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6.181,03</w:t>
            </w:r>
          </w:p>
        </w:tc>
        <w:tc>
          <w:tcPr>
            <w:tcW w:w="896" w:type="dxa"/>
            <w:shd w:val="clear" w:color="000000" w:fill="CCCCFF"/>
            <w:noWrap/>
            <w:vAlign w:val="bottom"/>
            <w:hideMark/>
          </w:tcPr>
          <w:p w14:paraId="753827F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34,34%</w:t>
            </w:r>
          </w:p>
        </w:tc>
      </w:tr>
      <w:tr w:rsidR="009B2AED" w:rsidRPr="009B2AED" w14:paraId="027A370A" w14:textId="77777777" w:rsidTr="008D2125">
        <w:trPr>
          <w:trHeight w:val="255"/>
        </w:trPr>
        <w:tc>
          <w:tcPr>
            <w:tcW w:w="896" w:type="dxa"/>
            <w:shd w:val="clear" w:color="000000" w:fill="CCCCFF"/>
            <w:noWrap/>
            <w:vAlign w:val="bottom"/>
            <w:hideMark/>
          </w:tcPr>
          <w:p w14:paraId="53F6102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1D7072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513A529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18.000,00</w:t>
            </w:r>
          </w:p>
        </w:tc>
        <w:tc>
          <w:tcPr>
            <w:tcW w:w="1763" w:type="dxa"/>
            <w:shd w:val="clear" w:color="000000" w:fill="CCCCFF"/>
            <w:noWrap/>
            <w:vAlign w:val="bottom"/>
            <w:hideMark/>
          </w:tcPr>
          <w:p w14:paraId="457F222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6.181,03</w:t>
            </w:r>
          </w:p>
        </w:tc>
        <w:tc>
          <w:tcPr>
            <w:tcW w:w="896" w:type="dxa"/>
            <w:shd w:val="clear" w:color="000000" w:fill="CCCCFF"/>
            <w:noWrap/>
            <w:vAlign w:val="bottom"/>
            <w:hideMark/>
          </w:tcPr>
          <w:p w14:paraId="394E0DF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34,34%</w:t>
            </w:r>
          </w:p>
        </w:tc>
      </w:tr>
      <w:tr w:rsidR="009B2AED" w:rsidRPr="009B2AED" w14:paraId="29459EB6" w14:textId="77777777" w:rsidTr="008D2125">
        <w:trPr>
          <w:trHeight w:val="255"/>
        </w:trPr>
        <w:tc>
          <w:tcPr>
            <w:tcW w:w="896" w:type="dxa"/>
            <w:shd w:val="clear" w:color="auto" w:fill="auto"/>
            <w:noWrap/>
            <w:vAlign w:val="bottom"/>
            <w:hideMark/>
          </w:tcPr>
          <w:p w14:paraId="259E359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17B2CE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2D76E0E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449FCEB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12.000,00</w:t>
            </w:r>
          </w:p>
        </w:tc>
        <w:tc>
          <w:tcPr>
            <w:tcW w:w="1763" w:type="dxa"/>
            <w:shd w:val="clear" w:color="auto" w:fill="auto"/>
            <w:noWrap/>
            <w:vAlign w:val="bottom"/>
            <w:hideMark/>
          </w:tcPr>
          <w:p w14:paraId="41CA54E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3.907,58</w:t>
            </w:r>
          </w:p>
        </w:tc>
        <w:tc>
          <w:tcPr>
            <w:tcW w:w="896" w:type="dxa"/>
            <w:shd w:val="clear" w:color="auto" w:fill="auto"/>
            <w:noWrap/>
            <w:vAlign w:val="bottom"/>
            <w:hideMark/>
          </w:tcPr>
          <w:p w14:paraId="0A2785D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32,56%</w:t>
            </w:r>
          </w:p>
        </w:tc>
      </w:tr>
      <w:tr w:rsidR="009B2AED" w:rsidRPr="009B2AED" w14:paraId="54229263" w14:textId="77777777" w:rsidTr="008D2125">
        <w:trPr>
          <w:trHeight w:val="255"/>
        </w:trPr>
        <w:tc>
          <w:tcPr>
            <w:tcW w:w="896" w:type="dxa"/>
            <w:shd w:val="clear" w:color="auto" w:fill="auto"/>
            <w:noWrap/>
            <w:vAlign w:val="bottom"/>
            <w:hideMark/>
          </w:tcPr>
          <w:p w14:paraId="6EE6624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755973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4997B76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5C64E09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5099ED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3.907,58</w:t>
            </w:r>
          </w:p>
        </w:tc>
        <w:tc>
          <w:tcPr>
            <w:tcW w:w="896" w:type="dxa"/>
            <w:shd w:val="clear" w:color="auto" w:fill="auto"/>
            <w:noWrap/>
            <w:vAlign w:val="bottom"/>
            <w:hideMark/>
          </w:tcPr>
          <w:p w14:paraId="7D201DC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34EA25E" w14:textId="77777777" w:rsidTr="008D2125">
        <w:trPr>
          <w:trHeight w:val="255"/>
        </w:trPr>
        <w:tc>
          <w:tcPr>
            <w:tcW w:w="896" w:type="dxa"/>
            <w:shd w:val="clear" w:color="auto" w:fill="auto"/>
            <w:noWrap/>
            <w:vAlign w:val="bottom"/>
            <w:hideMark/>
          </w:tcPr>
          <w:p w14:paraId="4D56C3F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4A9D3E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5233C6B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275C683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6.000,00</w:t>
            </w:r>
          </w:p>
        </w:tc>
        <w:tc>
          <w:tcPr>
            <w:tcW w:w="1763" w:type="dxa"/>
            <w:shd w:val="clear" w:color="auto" w:fill="auto"/>
            <w:noWrap/>
            <w:vAlign w:val="bottom"/>
            <w:hideMark/>
          </w:tcPr>
          <w:p w14:paraId="1F164C1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2.273,45</w:t>
            </w:r>
          </w:p>
        </w:tc>
        <w:tc>
          <w:tcPr>
            <w:tcW w:w="896" w:type="dxa"/>
            <w:shd w:val="clear" w:color="auto" w:fill="auto"/>
            <w:noWrap/>
            <w:vAlign w:val="bottom"/>
            <w:hideMark/>
          </w:tcPr>
          <w:p w14:paraId="3570CBF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37,89%</w:t>
            </w:r>
          </w:p>
        </w:tc>
      </w:tr>
      <w:tr w:rsidR="009B2AED" w:rsidRPr="009B2AED" w14:paraId="759134B4" w14:textId="77777777" w:rsidTr="008D2125">
        <w:trPr>
          <w:trHeight w:val="255"/>
        </w:trPr>
        <w:tc>
          <w:tcPr>
            <w:tcW w:w="896" w:type="dxa"/>
            <w:shd w:val="clear" w:color="auto" w:fill="auto"/>
            <w:noWrap/>
            <w:vAlign w:val="bottom"/>
            <w:hideMark/>
          </w:tcPr>
          <w:p w14:paraId="3AB7DAD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A53837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3231</w:t>
            </w:r>
          </w:p>
        </w:tc>
        <w:tc>
          <w:tcPr>
            <w:tcW w:w="7206" w:type="dxa"/>
            <w:shd w:val="clear" w:color="auto" w:fill="auto"/>
            <w:noWrap/>
            <w:vAlign w:val="bottom"/>
            <w:hideMark/>
          </w:tcPr>
          <w:p w14:paraId="30E7FEE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telefona, pošte i prijevoza</w:t>
            </w:r>
          </w:p>
        </w:tc>
        <w:tc>
          <w:tcPr>
            <w:tcW w:w="1985" w:type="dxa"/>
            <w:shd w:val="clear" w:color="auto" w:fill="auto"/>
            <w:noWrap/>
            <w:vAlign w:val="bottom"/>
            <w:hideMark/>
          </w:tcPr>
          <w:p w14:paraId="4F2B532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C224B4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2.273,45</w:t>
            </w:r>
          </w:p>
        </w:tc>
        <w:tc>
          <w:tcPr>
            <w:tcW w:w="896" w:type="dxa"/>
            <w:shd w:val="clear" w:color="auto" w:fill="auto"/>
            <w:noWrap/>
            <w:vAlign w:val="bottom"/>
            <w:hideMark/>
          </w:tcPr>
          <w:p w14:paraId="5AAE8E2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6288F9D" w14:textId="77777777" w:rsidTr="008D2125">
        <w:trPr>
          <w:trHeight w:val="255"/>
        </w:trPr>
        <w:tc>
          <w:tcPr>
            <w:tcW w:w="896" w:type="dxa"/>
            <w:shd w:val="clear" w:color="000000" w:fill="CCCCFF"/>
            <w:noWrap/>
            <w:vAlign w:val="bottom"/>
            <w:hideMark/>
          </w:tcPr>
          <w:p w14:paraId="5E9FCDD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lastRenderedPageBreak/>
              <w:t> </w:t>
            </w:r>
          </w:p>
        </w:tc>
        <w:tc>
          <w:tcPr>
            <w:tcW w:w="9067" w:type="dxa"/>
            <w:gridSpan w:val="2"/>
            <w:shd w:val="clear" w:color="000000" w:fill="CCCCFF"/>
            <w:noWrap/>
            <w:vAlign w:val="bottom"/>
            <w:hideMark/>
          </w:tcPr>
          <w:p w14:paraId="33A93D2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7E9AC40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4.071.000,00</w:t>
            </w:r>
          </w:p>
        </w:tc>
        <w:tc>
          <w:tcPr>
            <w:tcW w:w="1763" w:type="dxa"/>
            <w:shd w:val="clear" w:color="000000" w:fill="CCCCFF"/>
            <w:noWrap/>
            <w:vAlign w:val="bottom"/>
            <w:hideMark/>
          </w:tcPr>
          <w:p w14:paraId="125FEEE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2.648.399,53</w:t>
            </w:r>
          </w:p>
        </w:tc>
        <w:tc>
          <w:tcPr>
            <w:tcW w:w="896" w:type="dxa"/>
            <w:shd w:val="clear" w:color="000000" w:fill="CCCCFF"/>
            <w:noWrap/>
            <w:vAlign w:val="bottom"/>
            <w:hideMark/>
          </w:tcPr>
          <w:p w14:paraId="055C049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65,06%</w:t>
            </w:r>
          </w:p>
        </w:tc>
      </w:tr>
      <w:tr w:rsidR="009B2AED" w:rsidRPr="009B2AED" w14:paraId="77D2EBEB" w14:textId="77777777" w:rsidTr="008D2125">
        <w:trPr>
          <w:trHeight w:val="255"/>
        </w:trPr>
        <w:tc>
          <w:tcPr>
            <w:tcW w:w="896" w:type="dxa"/>
            <w:shd w:val="clear" w:color="000000" w:fill="CCCCFF"/>
            <w:noWrap/>
            <w:vAlign w:val="bottom"/>
            <w:hideMark/>
          </w:tcPr>
          <w:p w14:paraId="4D1A387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1F4796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4.4. PRIHODI OD BORAVIŠNE PRISTOJBE</w:t>
            </w:r>
          </w:p>
        </w:tc>
        <w:tc>
          <w:tcPr>
            <w:tcW w:w="1985" w:type="dxa"/>
            <w:shd w:val="clear" w:color="000000" w:fill="CCCCFF"/>
            <w:noWrap/>
            <w:vAlign w:val="bottom"/>
            <w:hideMark/>
          </w:tcPr>
          <w:p w14:paraId="1AE163C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664.000,00</w:t>
            </w:r>
          </w:p>
        </w:tc>
        <w:tc>
          <w:tcPr>
            <w:tcW w:w="1763" w:type="dxa"/>
            <w:shd w:val="clear" w:color="000000" w:fill="CCCCFF"/>
            <w:noWrap/>
            <w:vAlign w:val="bottom"/>
            <w:hideMark/>
          </w:tcPr>
          <w:p w14:paraId="53BD34C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7.979,00</w:t>
            </w:r>
          </w:p>
        </w:tc>
        <w:tc>
          <w:tcPr>
            <w:tcW w:w="896" w:type="dxa"/>
            <w:shd w:val="clear" w:color="000000" w:fill="CCCCFF"/>
            <w:noWrap/>
            <w:vAlign w:val="bottom"/>
            <w:hideMark/>
          </w:tcPr>
          <w:p w14:paraId="1C9E168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1,20%</w:t>
            </w:r>
          </w:p>
        </w:tc>
      </w:tr>
      <w:tr w:rsidR="009B2AED" w:rsidRPr="009B2AED" w14:paraId="13AA951E" w14:textId="77777777" w:rsidTr="008D2125">
        <w:trPr>
          <w:trHeight w:val="255"/>
        </w:trPr>
        <w:tc>
          <w:tcPr>
            <w:tcW w:w="896" w:type="dxa"/>
            <w:shd w:val="clear" w:color="auto" w:fill="auto"/>
            <w:noWrap/>
            <w:vAlign w:val="bottom"/>
            <w:hideMark/>
          </w:tcPr>
          <w:p w14:paraId="71B17D0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116235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0956006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4359E2F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664.000,00</w:t>
            </w:r>
          </w:p>
        </w:tc>
        <w:tc>
          <w:tcPr>
            <w:tcW w:w="1763" w:type="dxa"/>
            <w:shd w:val="clear" w:color="auto" w:fill="auto"/>
            <w:noWrap/>
            <w:vAlign w:val="bottom"/>
            <w:hideMark/>
          </w:tcPr>
          <w:p w14:paraId="6A658B2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7.979,00</w:t>
            </w:r>
          </w:p>
        </w:tc>
        <w:tc>
          <w:tcPr>
            <w:tcW w:w="896" w:type="dxa"/>
            <w:shd w:val="clear" w:color="auto" w:fill="auto"/>
            <w:noWrap/>
            <w:vAlign w:val="bottom"/>
            <w:hideMark/>
          </w:tcPr>
          <w:p w14:paraId="54992EF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1,20%</w:t>
            </w:r>
          </w:p>
        </w:tc>
      </w:tr>
      <w:tr w:rsidR="009B2AED" w:rsidRPr="009B2AED" w14:paraId="46E1D16A" w14:textId="77777777" w:rsidTr="008D2125">
        <w:trPr>
          <w:trHeight w:val="255"/>
        </w:trPr>
        <w:tc>
          <w:tcPr>
            <w:tcW w:w="896" w:type="dxa"/>
            <w:shd w:val="clear" w:color="auto" w:fill="auto"/>
            <w:noWrap/>
            <w:vAlign w:val="bottom"/>
            <w:hideMark/>
          </w:tcPr>
          <w:p w14:paraId="122750E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9577FD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3234</w:t>
            </w:r>
          </w:p>
        </w:tc>
        <w:tc>
          <w:tcPr>
            <w:tcW w:w="7206" w:type="dxa"/>
            <w:shd w:val="clear" w:color="auto" w:fill="auto"/>
            <w:noWrap/>
            <w:vAlign w:val="bottom"/>
            <w:hideMark/>
          </w:tcPr>
          <w:p w14:paraId="7CCF3CD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Komunalne usluge</w:t>
            </w:r>
          </w:p>
        </w:tc>
        <w:tc>
          <w:tcPr>
            <w:tcW w:w="1985" w:type="dxa"/>
            <w:shd w:val="clear" w:color="auto" w:fill="auto"/>
            <w:noWrap/>
            <w:vAlign w:val="bottom"/>
            <w:hideMark/>
          </w:tcPr>
          <w:p w14:paraId="355E85C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63F3CF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7.979,00</w:t>
            </w:r>
          </w:p>
        </w:tc>
        <w:tc>
          <w:tcPr>
            <w:tcW w:w="896" w:type="dxa"/>
            <w:shd w:val="clear" w:color="auto" w:fill="auto"/>
            <w:noWrap/>
            <w:vAlign w:val="bottom"/>
            <w:hideMark/>
          </w:tcPr>
          <w:p w14:paraId="4312E4D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53B728F" w14:textId="77777777" w:rsidTr="008D2125">
        <w:trPr>
          <w:trHeight w:val="255"/>
        </w:trPr>
        <w:tc>
          <w:tcPr>
            <w:tcW w:w="896" w:type="dxa"/>
            <w:shd w:val="clear" w:color="000000" w:fill="CCCCFF"/>
            <w:noWrap/>
            <w:vAlign w:val="bottom"/>
            <w:hideMark/>
          </w:tcPr>
          <w:p w14:paraId="602BAA0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6266BD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4.6. KOMUNALNA NAKNADA</w:t>
            </w:r>
          </w:p>
        </w:tc>
        <w:tc>
          <w:tcPr>
            <w:tcW w:w="1985" w:type="dxa"/>
            <w:shd w:val="clear" w:color="000000" w:fill="CCCCFF"/>
            <w:noWrap/>
            <w:vAlign w:val="bottom"/>
            <w:hideMark/>
          </w:tcPr>
          <w:p w14:paraId="0B03F1C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3.407.000,00</w:t>
            </w:r>
          </w:p>
        </w:tc>
        <w:tc>
          <w:tcPr>
            <w:tcW w:w="1763" w:type="dxa"/>
            <w:shd w:val="clear" w:color="000000" w:fill="CCCCFF"/>
            <w:noWrap/>
            <w:vAlign w:val="bottom"/>
            <w:hideMark/>
          </w:tcPr>
          <w:p w14:paraId="315EE42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2.640.420,53</w:t>
            </w:r>
          </w:p>
        </w:tc>
        <w:tc>
          <w:tcPr>
            <w:tcW w:w="896" w:type="dxa"/>
            <w:shd w:val="clear" w:color="000000" w:fill="CCCCFF"/>
            <w:noWrap/>
            <w:vAlign w:val="bottom"/>
            <w:hideMark/>
          </w:tcPr>
          <w:p w14:paraId="2063F1A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77,50%</w:t>
            </w:r>
          </w:p>
        </w:tc>
      </w:tr>
      <w:tr w:rsidR="009B2AED" w:rsidRPr="009B2AED" w14:paraId="5BE166E7" w14:textId="77777777" w:rsidTr="008D2125">
        <w:trPr>
          <w:trHeight w:val="255"/>
        </w:trPr>
        <w:tc>
          <w:tcPr>
            <w:tcW w:w="896" w:type="dxa"/>
            <w:shd w:val="clear" w:color="auto" w:fill="auto"/>
            <w:noWrap/>
            <w:vAlign w:val="bottom"/>
            <w:hideMark/>
          </w:tcPr>
          <w:p w14:paraId="44A6A35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7D49D0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4298719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6D4A0D6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3.407.000,00</w:t>
            </w:r>
          </w:p>
        </w:tc>
        <w:tc>
          <w:tcPr>
            <w:tcW w:w="1763" w:type="dxa"/>
            <w:shd w:val="clear" w:color="auto" w:fill="auto"/>
            <w:noWrap/>
            <w:vAlign w:val="bottom"/>
            <w:hideMark/>
          </w:tcPr>
          <w:p w14:paraId="4CF15C6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2.640.420,53</w:t>
            </w:r>
          </w:p>
        </w:tc>
        <w:tc>
          <w:tcPr>
            <w:tcW w:w="896" w:type="dxa"/>
            <w:shd w:val="clear" w:color="auto" w:fill="auto"/>
            <w:noWrap/>
            <w:vAlign w:val="bottom"/>
            <w:hideMark/>
          </w:tcPr>
          <w:p w14:paraId="6272743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77,50%</w:t>
            </w:r>
          </w:p>
        </w:tc>
      </w:tr>
      <w:tr w:rsidR="009B2AED" w:rsidRPr="009B2AED" w14:paraId="08154A6C" w14:textId="77777777" w:rsidTr="008D2125">
        <w:trPr>
          <w:trHeight w:val="255"/>
        </w:trPr>
        <w:tc>
          <w:tcPr>
            <w:tcW w:w="896" w:type="dxa"/>
            <w:shd w:val="clear" w:color="auto" w:fill="auto"/>
            <w:noWrap/>
            <w:vAlign w:val="bottom"/>
            <w:hideMark/>
          </w:tcPr>
          <w:p w14:paraId="71358E9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EAC65E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26CD9B4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38CB605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D3AD59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26.615,25</w:t>
            </w:r>
          </w:p>
        </w:tc>
        <w:tc>
          <w:tcPr>
            <w:tcW w:w="896" w:type="dxa"/>
            <w:shd w:val="clear" w:color="auto" w:fill="auto"/>
            <w:noWrap/>
            <w:vAlign w:val="bottom"/>
            <w:hideMark/>
          </w:tcPr>
          <w:p w14:paraId="0522189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73C61A1" w14:textId="77777777" w:rsidTr="008D2125">
        <w:trPr>
          <w:trHeight w:val="255"/>
        </w:trPr>
        <w:tc>
          <w:tcPr>
            <w:tcW w:w="896" w:type="dxa"/>
            <w:shd w:val="clear" w:color="auto" w:fill="auto"/>
            <w:noWrap/>
            <w:vAlign w:val="bottom"/>
            <w:hideMark/>
          </w:tcPr>
          <w:p w14:paraId="33D4B93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2D37F9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3234</w:t>
            </w:r>
          </w:p>
        </w:tc>
        <w:tc>
          <w:tcPr>
            <w:tcW w:w="7206" w:type="dxa"/>
            <w:shd w:val="clear" w:color="auto" w:fill="auto"/>
            <w:noWrap/>
            <w:vAlign w:val="bottom"/>
            <w:hideMark/>
          </w:tcPr>
          <w:p w14:paraId="06D2148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Komunalne usluge</w:t>
            </w:r>
          </w:p>
        </w:tc>
        <w:tc>
          <w:tcPr>
            <w:tcW w:w="1985" w:type="dxa"/>
            <w:shd w:val="clear" w:color="auto" w:fill="auto"/>
            <w:noWrap/>
            <w:vAlign w:val="bottom"/>
            <w:hideMark/>
          </w:tcPr>
          <w:p w14:paraId="4469542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7CD80D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2.613.180,28</w:t>
            </w:r>
          </w:p>
        </w:tc>
        <w:tc>
          <w:tcPr>
            <w:tcW w:w="896" w:type="dxa"/>
            <w:shd w:val="clear" w:color="auto" w:fill="auto"/>
            <w:noWrap/>
            <w:vAlign w:val="bottom"/>
            <w:hideMark/>
          </w:tcPr>
          <w:p w14:paraId="41D3D91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2D92E14" w14:textId="77777777" w:rsidTr="008D2125">
        <w:trPr>
          <w:trHeight w:val="255"/>
        </w:trPr>
        <w:tc>
          <w:tcPr>
            <w:tcW w:w="896" w:type="dxa"/>
            <w:shd w:val="clear" w:color="auto" w:fill="auto"/>
            <w:noWrap/>
            <w:vAlign w:val="bottom"/>
            <w:hideMark/>
          </w:tcPr>
          <w:p w14:paraId="627A5D9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B66414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3235</w:t>
            </w:r>
          </w:p>
        </w:tc>
        <w:tc>
          <w:tcPr>
            <w:tcW w:w="7206" w:type="dxa"/>
            <w:shd w:val="clear" w:color="auto" w:fill="auto"/>
            <w:noWrap/>
            <w:vAlign w:val="bottom"/>
            <w:hideMark/>
          </w:tcPr>
          <w:p w14:paraId="6CE21FB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Zakupnine i najamnine</w:t>
            </w:r>
          </w:p>
        </w:tc>
        <w:tc>
          <w:tcPr>
            <w:tcW w:w="1985" w:type="dxa"/>
            <w:shd w:val="clear" w:color="auto" w:fill="auto"/>
            <w:noWrap/>
            <w:vAlign w:val="bottom"/>
            <w:hideMark/>
          </w:tcPr>
          <w:p w14:paraId="39E6DBA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884CC5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625,00</w:t>
            </w:r>
          </w:p>
        </w:tc>
        <w:tc>
          <w:tcPr>
            <w:tcW w:w="896" w:type="dxa"/>
            <w:shd w:val="clear" w:color="auto" w:fill="auto"/>
            <w:noWrap/>
            <w:vAlign w:val="bottom"/>
            <w:hideMark/>
          </w:tcPr>
          <w:p w14:paraId="499EF99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AA2436A" w14:textId="77777777" w:rsidTr="008D2125">
        <w:trPr>
          <w:trHeight w:val="255"/>
        </w:trPr>
        <w:tc>
          <w:tcPr>
            <w:tcW w:w="896" w:type="dxa"/>
            <w:shd w:val="clear" w:color="000000" w:fill="FFFF99"/>
            <w:noWrap/>
            <w:vAlign w:val="bottom"/>
            <w:hideMark/>
          </w:tcPr>
          <w:p w14:paraId="10C99F8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21F9544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A400005</w:t>
            </w:r>
          </w:p>
        </w:tc>
        <w:tc>
          <w:tcPr>
            <w:tcW w:w="7206" w:type="dxa"/>
            <w:shd w:val="clear" w:color="000000" w:fill="FFFF99"/>
            <w:noWrap/>
            <w:vAlign w:val="bottom"/>
            <w:hideMark/>
          </w:tcPr>
          <w:p w14:paraId="75242DD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Održavanje odvodnje oborinskih voda</w:t>
            </w:r>
          </w:p>
        </w:tc>
        <w:tc>
          <w:tcPr>
            <w:tcW w:w="1985" w:type="dxa"/>
            <w:shd w:val="clear" w:color="000000" w:fill="FFFF99"/>
            <w:noWrap/>
            <w:vAlign w:val="bottom"/>
            <w:hideMark/>
          </w:tcPr>
          <w:p w14:paraId="08008F5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75.000,00</w:t>
            </w:r>
          </w:p>
        </w:tc>
        <w:tc>
          <w:tcPr>
            <w:tcW w:w="1763" w:type="dxa"/>
            <w:shd w:val="clear" w:color="000000" w:fill="FFFF99"/>
            <w:noWrap/>
            <w:vAlign w:val="bottom"/>
            <w:hideMark/>
          </w:tcPr>
          <w:p w14:paraId="1886DF0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5.696,60</w:t>
            </w:r>
          </w:p>
        </w:tc>
        <w:tc>
          <w:tcPr>
            <w:tcW w:w="896" w:type="dxa"/>
            <w:shd w:val="clear" w:color="000000" w:fill="FFFF99"/>
            <w:noWrap/>
            <w:vAlign w:val="bottom"/>
            <w:hideMark/>
          </w:tcPr>
          <w:p w14:paraId="0927102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7,60%</w:t>
            </w:r>
          </w:p>
        </w:tc>
      </w:tr>
      <w:tr w:rsidR="009B2AED" w:rsidRPr="009B2AED" w14:paraId="191B19E5" w14:textId="77777777" w:rsidTr="008D2125">
        <w:trPr>
          <w:trHeight w:val="255"/>
        </w:trPr>
        <w:tc>
          <w:tcPr>
            <w:tcW w:w="896" w:type="dxa"/>
            <w:shd w:val="clear" w:color="000000" w:fill="CCCCFF"/>
            <w:noWrap/>
            <w:vAlign w:val="bottom"/>
            <w:hideMark/>
          </w:tcPr>
          <w:p w14:paraId="7E00FE4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728535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3112378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75.000,00</w:t>
            </w:r>
          </w:p>
        </w:tc>
        <w:tc>
          <w:tcPr>
            <w:tcW w:w="1763" w:type="dxa"/>
            <w:shd w:val="clear" w:color="000000" w:fill="CCCCFF"/>
            <w:noWrap/>
            <w:vAlign w:val="bottom"/>
            <w:hideMark/>
          </w:tcPr>
          <w:p w14:paraId="22E9FB3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5.696,60</w:t>
            </w:r>
          </w:p>
        </w:tc>
        <w:tc>
          <w:tcPr>
            <w:tcW w:w="896" w:type="dxa"/>
            <w:shd w:val="clear" w:color="000000" w:fill="CCCCFF"/>
            <w:noWrap/>
            <w:vAlign w:val="bottom"/>
            <w:hideMark/>
          </w:tcPr>
          <w:p w14:paraId="0557EC9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7,60%</w:t>
            </w:r>
          </w:p>
        </w:tc>
      </w:tr>
      <w:tr w:rsidR="009B2AED" w:rsidRPr="009B2AED" w14:paraId="5765F49C" w14:textId="77777777" w:rsidTr="008D2125">
        <w:trPr>
          <w:trHeight w:val="255"/>
        </w:trPr>
        <w:tc>
          <w:tcPr>
            <w:tcW w:w="896" w:type="dxa"/>
            <w:shd w:val="clear" w:color="000000" w:fill="CCCCFF"/>
            <w:noWrap/>
            <w:vAlign w:val="bottom"/>
            <w:hideMark/>
          </w:tcPr>
          <w:p w14:paraId="3FBD27E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6B0AE3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4.6. KOMUNALNA NAKNADA</w:t>
            </w:r>
          </w:p>
        </w:tc>
        <w:tc>
          <w:tcPr>
            <w:tcW w:w="1985" w:type="dxa"/>
            <w:shd w:val="clear" w:color="000000" w:fill="CCCCFF"/>
            <w:noWrap/>
            <w:vAlign w:val="bottom"/>
            <w:hideMark/>
          </w:tcPr>
          <w:p w14:paraId="53188A5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75.000,00</w:t>
            </w:r>
          </w:p>
        </w:tc>
        <w:tc>
          <w:tcPr>
            <w:tcW w:w="1763" w:type="dxa"/>
            <w:shd w:val="clear" w:color="000000" w:fill="CCCCFF"/>
            <w:noWrap/>
            <w:vAlign w:val="bottom"/>
            <w:hideMark/>
          </w:tcPr>
          <w:p w14:paraId="6F80DA7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5.696,60</w:t>
            </w:r>
          </w:p>
        </w:tc>
        <w:tc>
          <w:tcPr>
            <w:tcW w:w="896" w:type="dxa"/>
            <w:shd w:val="clear" w:color="000000" w:fill="CCCCFF"/>
            <w:noWrap/>
            <w:vAlign w:val="bottom"/>
            <w:hideMark/>
          </w:tcPr>
          <w:p w14:paraId="3D49E86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7,60%</w:t>
            </w:r>
          </w:p>
        </w:tc>
      </w:tr>
      <w:tr w:rsidR="009B2AED" w:rsidRPr="009B2AED" w14:paraId="61EAFD39" w14:textId="77777777" w:rsidTr="008D2125">
        <w:trPr>
          <w:trHeight w:val="255"/>
        </w:trPr>
        <w:tc>
          <w:tcPr>
            <w:tcW w:w="896" w:type="dxa"/>
            <w:shd w:val="clear" w:color="auto" w:fill="auto"/>
            <w:noWrap/>
            <w:vAlign w:val="bottom"/>
            <w:hideMark/>
          </w:tcPr>
          <w:p w14:paraId="7D65F72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BC7CEB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4B520ED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260FDEB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75.000,00</w:t>
            </w:r>
          </w:p>
        </w:tc>
        <w:tc>
          <w:tcPr>
            <w:tcW w:w="1763" w:type="dxa"/>
            <w:shd w:val="clear" w:color="auto" w:fill="auto"/>
            <w:noWrap/>
            <w:vAlign w:val="bottom"/>
            <w:hideMark/>
          </w:tcPr>
          <w:p w14:paraId="49E0DEF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5.696,60</w:t>
            </w:r>
          </w:p>
        </w:tc>
        <w:tc>
          <w:tcPr>
            <w:tcW w:w="896" w:type="dxa"/>
            <w:shd w:val="clear" w:color="auto" w:fill="auto"/>
            <w:noWrap/>
            <w:vAlign w:val="bottom"/>
            <w:hideMark/>
          </w:tcPr>
          <w:p w14:paraId="52D574B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7,60%</w:t>
            </w:r>
          </w:p>
        </w:tc>
      </w:tr>
      <w:tr w:rsidR="009B2AED" w:rsidRPr="009B2AED" w14:paraId="69E7B417" w14:textId="77777777" w:rsidTr="008D2125">
        <w:trPr>
          <w:trHeight w:val="255"/>
        </w:trPr>
        <w:tc>
          <w:tcPr>
            <w:tcW w:w="896" w:type="dxa"/>
            <w:shd w:val="clear" w:color="auto" w:fill="auto"/>
            <w:noWrap/>
            <w:vAlign w:val="bottom"/>
            <w:hideMark/>
          </w:tcPr>
          <w:p w14:paraId="0F0159C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1DD507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626437F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39C4306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681132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5.696,60</w:t>
            </w:r>
          </w:p>
        </w:tc>
        <w:tc>
          <w:tcPr>
            <w:tcW w:w="896" w:type="dxa"/>
            <w:shd w:val="clear" w:color="auto" w:fill="auto"/>
            <w:noWrap/>
            <w:vAlign w:val="bottom"/>
            <w:hideMark/>
          </w:tcPr>
          <w:p w14:paraId="10C8295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D8EDEA7" w14:textId="77777777" w:rsidTr="008D2125">
        <w:trPr>
          <w:trHeight w:val="255"/>
        </w:trPr>
        <w:tc>
          <w:tcPr>
            <w:tcW w:w="896" w:type="dxa"/>
            <w:shd w:val="clear" w:color="000000" w:fill="FFFF99"/>
            <w:noWrap/>
            <w:vAlign w:val="bottom"/>
            <w:hideMark/>
          </w:tcPr>
          <w:p w14:paraId="78F4D85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641CFA8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A400006</w:t>
            </w:r>
          </w:p>
        </w:tc>
        <w:tc>
          <w:tcPr>
            <w:tcW w:w="7206" w:type="dxa"/>
            <w:shd w:val="clear" w:color="000000" w:fill="FFFF99"/>
            <w:noWrap/>
            <w:vAlign w:val="bottom"/>
            <w:hideMark/>
          </w:tcPr>
          <w:p w14:paraId="46C383A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Održavanje igrališta</w:t>
            </w:r>
          </w:p>
        </w:tc>
        <w:tc>
          <w:tcPr>
            <w:tcW w:w="1985" w:type="dxa"/>
            <w:shd w:val="clear" w:color="000000" w:fill="FFFF99"/>
            <w:noWrap/>
            <w:vAlign w:val="bottom"/>
            <w:hideMark/>
          </w:tcPr>
          <w:p w14:paraId="559F690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800.000,00</w:t>
            </w:r>
          </w:p>
        </w:tc>
        <w:tc>
          <w:tcPr>
            <w:tcW w:w="1763" w:type="dxa"/>
            <w:shd w:val="clear" w:color="000000" w:fill="FFFF99"/>
            <w:noWrap/>
            <w:vAlign w:val="bottom"/>
            <w:hideMark/>
          </w:tcPr>
          <w:p w14:paraId="5F8C071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335.954,58</w:t>
            </w:r>
          </w:p>
        </w:tc>
        <w:tc>
          <w:tcPr>
            <w:tcW w:w="896" w:type="dxa"/>
            <w:shd w:val="clear" w:color="000000" w:fill="FFFF99"/>
            <w:noWrap/>
            <w:vAlign w:val="bottom"/>
            <w:hideMark/>
          </w:tcPr>
          <w:p w14:paraId="19F8818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41,99%</w:t>
            </w:r>
          </w:p>
        </w:tc>
      </w:tr>
      <w:tr w:rsidR="009B2AED" w:rsidRPr="009B2AED" w14:paraId="4B06DE23" w14:textId="77777777" w:rsidTr="008D2125">
        <w:trPr>
          <w:trHeight w:val="255"/>
        </w:trPr>
        <w:tc>
          <w:tcPr>
            <w:tcW w:w="896" w:type="dxa"/>
            <w:shd w:val="clear" w:color="000000" w:fill="CCCCFF"/>
            <w:noWrap/>
            <w:vAlign w:val="bottom"/>
            <w:hideMark/>
          </w:tcPr>
          <w:p w14:paraId="1D00A41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CA467F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0A35458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663.000,00</w:t>
            </w:r>
          </w:p>
        </w:tc>
        <w:tc>
          <w:tcPr>
            <w:tcW w:w="1763" w:type="dxa"/>
            <w:shd w:val="clear" w:color="000000" w:fill="CCCCFF"/>
            <w:noWrap/>
            <w:vAlign w:val="bottom"/>
            <w:hideMark/>
          </w:tcPr>
          <w:p w14:paraId="38B8000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285.954,58</w:t>
            </w:r>
          </w:p>
        </w:tc>
        <w:tc>
          <w:tcPr>
            <w:tcW w:w="896" w:type="dxa"/>
            <w:shd w:val="clear" w:color="000000" w:fill="CCCCFF"/>
            <w:noWrap/>
            <w:vAlign w:val="bottom"/>
            <w:hideMark/>
          </w:tcPr>
          <w:p w14:paraId="05E55BF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43,13%</w:t>
            </w:r>
          </w:p>
        </w:tc>
      </w:tr>
      <w:tr w:rsidR="009B2AED" w:rsidRPr="009B2AED" w14:paraId="1CCBB47A" w14:textId="77777777" w:rsidTr="008D2125">
        <w:trPr>
          <w:trHeight w:val="255"/>
        </w:trPr>
        <w:tc>
          <w:tcPr>
            <w:tcW w:w="896" w:type="dxa"/>
            <w:shd w:val="clear" w:color="000000" w:fill="CCCCFF"/>
            <w:noWrap/>
            <w:vAlign w:val="bottom"/>
            <w:hideMark/>
          </w:tcPr>
          <w:p w14:paraId="6184CDC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ED6A50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4B84F82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663.000,00</w:t>
            </w:r>
          </w:p>
        </w:tc>
        <w:tc>
          <w:tcPr>
            <w:tcW w:w="1763" w:type="dxa"/>
            <w:shd w:val="clear" w:color="000000" w:fill="CCCCFF"/>
            <w:noWrap/>
            <w:vAlign w:val="bottom"/>
            <w:hideMark/>
          </w:tcPr>
          <w:p w14:paraId="47317D8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285.954,58</w:t>
            </w:r>
          </w:p>
        </w:tc>
        <w:tc>
          <w:tcPr>
            <w:tcW w:w="896" w:type="dxa"/>
            <w:shd w:val="clear" w:color="000000" w:fill="CCCCFF"/>
            <w:noWrap/>
            <w:vAlign w:val="bottom"/>
            <w:hideMark/>
          </w:tcPr>
          <w:p w14:paraId="50A9CA8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43,13%</w:t>
            </w:r>
          </w:p>
        </w:tc>
      </w:tr>
      <w:tr w:rsidR="009B2AED" w:rsidRPr="009B2AED" w14:paraId="27A5EABD" w14:textId="77777777" w:rsidTr="008D2125">
        <w:trPr>
          <w:trHeight w:val="255"/>
        </w:trPr>
        <w:tc>
          <w:tcPr>
            <w:tcW w:w="896" w:type="dxa"/>
            <w:shd w:val="clear" w:color="auto" w:fill="auto"/>
            <w:noWrap/>
            <w:vAlign w:val="bottom"/>
            <w:hideMark/>
          </w:tcPr>
          <w:p w14:paraId="4DD7637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B0FC07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0656A4B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44F8D48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220.000,00</w:t>
            </w:r>
          </w:p>
        </w:tc>
        <w:tc>
          <w:tcPr>
            <w:tcW w:w="1763" w:type="dxa"/>
            <w:shd w:val="clear" w:color="auto" w:fill="auto"/>
            <w:noWrap/>
            <w:vAlign w:val="bottom"/>
            <w:hideMark/>
          </w:tcPr>
          <w:p w14:paraId="18FDD15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79.812,83</w:t>
            </w:r>
          </w:p>
        </w:tc>
        <w:tc>
          <w:tcPr>
            <w:tcW w:w="896" w:type="dxa"/>
            <w:shd w:val="clear" w:color="auto" w:fill="auto"/>
            <w:noWrap/>
            <w:vAlign w:val="bottom"/>
            <w:hideMark/>
          </w:tcPr>
          <w:p w14:paraId="5C54434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36,28%</w:t>
            </w:r>
          </w:p>
        </w:tc>
      </w:tr>
      <w:tr w:rsidR="009B2AED" w:rsidRPr="009B2AED" w14:paraId="093BC0F6" w14:textId="77777777" w:rsidTr="008D2125">
        <w:trPr>
          <w:trHeight w:val="255"/>
        </w:trPr>
        <w:tc>
          <w:tcPr>
            <w:tcW w:w="896" w:type="dxa"/>
            <w:shd w:val="clear" w:color="auto" w:fill="auto"/>
            <w:noWrap/>
            <w:vAlign w:val="bottom"/>
            <w:hideMark/>
          </w:tcPr>
          <w:p w14:paraId="232B166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7061FD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50FF5E9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6FDC42C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FFBE06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79.812,83</w:t>
            </w:r>
          </w:p>
        </w:tc>
        <w:tc>
          <w:tcPr>
            <w:tcW w:w="896" w:type="dxa"/>
            <w:shd w:val="clear" w:color="auto" w:fill="auto"/>
            <w:noWrap/>
            <w:vAlign w:val="bottom"/>
            <w:hideMark/>
          </w:tcPr>
          <w:p w14:paraId="2CDBD9B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E0CB846" w14:textId="77777777" w:rsidTr="008D2125">
        <w:trPr>
          <w:trHeight w:val="255"/>
        </w:trPr>
        <w:tc>
          <w:tcPr>
            <w:tcW w:w="896" w:type="dxa"/>
            <w:shd w:val="clear" w:color="auto" w:fill="auto"/>
            <w:noWrap/>
            <w:vAlign w:val="bottom"/>
            <w:hideMark/>
          </w:tcPr>
          <w:p w14:paraId="5466466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2A8B21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4CC5FFA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62EE03C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443.000,00</w:t>
            </w:r>
          </w:p>
        </w:tc>
        <w:tc>
          <w:tcPr>
            <w:tcW w:w="1763" w:type="dxa"/>
            <w:shd w:val="clear" w:color="auto" w:fill="auto"/>
            <w:noWrap/>
            <w:vAlign w:val="bottom"/>
            <w:hideMark/>
          </w:tcPr>
          <w:p w14:paraId="6014067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206.141,75</w:t>
            </w:r>
          </w:p>
        </w:tc>
        <w:tc>
          <w:tcPr>
            <w:tcW w:w="896" w:type="dxa"/>
            <w:shd w:val="clear" w:color="auto" w:fill="auto"/>
            <w:noWrap/>
            <w:vAlign w:val="bottom"/>
            <w:hideMark/>
          </w:tcPr>
          <w:p w14:paraId="7B49ECC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46,53%</w:t>
            </w:r>
          </w:p>
        </w:tc>
      </w:tr>
      <w:tr w:rsidR="009B2AED" w:rsidRPr="009B2AED" w14:paraId="11C22BF4" w14:textId="77777777" w:rsidTr="008D2125">
        <w:trPr>
          <w:trHeight w:val="255"/>
        </w:trPr>
        <w:tc>
          <w:tcPr>
            <w:tcW w:w="896" w:type="dxa"/>
            <w:shd w:val="clear" w:color="auto" w:fill="auto"/>
            <w:noWrap/>
            <w:vAlign w:val="bottom"/>
            <w:hideMark/>
          </w:tcPr>
          <w:p w14:paraId="2906418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00D9C2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552D885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4ED5817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FD5CEE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169.436,27</w:t>
            </w:r>
          </w:p>
        </w:tc>
        <w:tc>
          <w:tcPr>
            <w:tcW w:w="896" w:type="dxa"/>
            <w:shd w:val="clear" w:color="auto" w:fill="auto"/>
            <w:noWrap/>
            <w:vAlign w:val="bottom"/>
            <w:hideMark/>
          </w:tcPr>
          <w:p w14:paraId="787092F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9249315" w14:textId="77777777" w:rsidTr="008D2125">
        <w:trPr>
          <w:trHeight w:val="255"/>
        </w:trPr>
        <w:tc>
          <w:tcPr>
            <w:tcW w:w="896" w:type="dxa"/>
            <w:shd w:val="clear" w:color="auto" w:fill="auto"/>
            <w:noWrap/>
            <w:vAlign w:val="bottom"/>
            <w:hideMark/>
          </w:tcPr>
          <w:p w14:paraId="611CE19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C084A2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3234</w:t>
            </w:r>
          </w:p>
        </w:tc>
        <w:tc>
          <w:tcPr>
            <w:tcW w:w="7206" w:type="dxa"/>
            <w:shd w:val="clear" w:color="auto" w:fill="auto"/>
            <w:noWrap/>
            <w:vAlign w:val="bottom"/>
            <w:hideMark/>
          </w:tcPr>
          <w:p w14:paraId="5511BF9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Komunalne usluge</w:t>
            </w:r>
          </w:p>
        </w:tc>
        <w:tc>
          <w:tcPr>
            <w:tcW w:w="1985" w:type="dxa"/>
            <w:shd w:val="clear" w:color="auto" w:fill="auto"/>
            <w:noWrap/>
            <w:vAlign w:val="bottom"/>
            <w:hideMark/>
          </w:tcPr>
          <w:p w14:paraId="24F0D72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679F8C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36.705,48</w:t>
            </w:r>
          </w:p>
        </w:tc>
        <w:tc>
          <w:tcPr>
            <w:tcW w:w="896" w:type="dxa"/>
            <w:shd w:val="clear" w:color="auto" w:fill="auto"/>
            <w:noWrap/>
            <w:vAlign w:val="bottom"/>
            <w:hideMark/>
          </w:tcPr>
          <w:p w14:paraId="504B05A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E433F3B" w14:textId="77777777" w:rsidTr="008D2125">
        <w:trPr>
          <w:trHeight w:val="255"/>
        </w:trPr>
        <w:tc>
          <w:tcPr>
            <w:tcW w:w="896" w:type="dxa"/>
            <w:shd w:val="clear" w:color="000000" w:fill="CCCCFF"/>
            <w:noWrap/>
            <w:vAlign w:val="bottom"/>
            <w:hideMark/>
          </w:tcPr>
          <w:p w14:paraId="3B2B8E6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102F65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39B110D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137.000,00</w:t>
            </w:r>
          </w:p>
        </w:tc>
        <w:tc>
          <w:tcPr>
            <w:tcW w:w="1763" w:type="dxa"/>
            <w:shd w:val="clear" w:color="000000" w:fill="CCCCFF"/>
            <w:noWrap/>
            <w:vAlign w:val="bottom"/>
            <w:hideMark/>
          </w:tcPr>
          <w:p w14:paraId="58DEF80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50.000,00</w:t>
            </w:r>
          </w:p>
        </w:tc>
        <w:tc>
          <w:tcPr>
            <w:tcW w:w="896" w:type="dxa"/>
            <w:shd w:val="clear" w:color="000000" w:fill="CCCCFF"/>
            <w:noWrap/>
            <w:vAlign w:val="bottom"/>
            <w:hideMark/>
          </w:tcPr>
          <w:p w14:paraId="7CDDA65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36,50%</w:t>
            </w:r>
          </w:p>
        </w:tc>
      </w:tr>
      <w:tr w:rsidR="009B2AED" w:rsidRPr="009B2AED" w14:paraId="4019DBC8" w14:textId="77777777" w:rsidTr="008D2125">
        <w:trPr>
          <w:trHeight w:val="255"/>
        </w:trPr>
        <w:tc>
          <w:tcPr>
            <w:tcW w:w="896" w:type="dxa"/>
            <w:shd w:val="clear" w:color="000000" w:fill="CCCCFF"/>
            <w:noWrap/>
            <w:vAlign w:val="bottom"/>
            <w:hideMark/>
          </w:tcPr>
          <w:p w14:paraId="54DD9C5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4C4852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4.6. KOMUNALNA NAKNADA</w:t>
            </w:r>
          </w:p>
        </w:tc>
        <w:tc>
          <w:tcPr>
            <w:tcW w:w="1985" w:type="dxa"/>
            <w:shd w:val="clear" w:color="000000" w:fill="CCCCFF"/>
            <w:noWrap/>
            <w:vAlign w:val="bottom"/>
            <w:hideMark/>
          </w:tcPr>
          <w:p w14:paraId="1234520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137.000,00</w:t>
            </w:r>
          </w:p>
        </w:tc>
        <w:tc>
          <w:tcPr>
            <w:tcW w:w="1763" w:type="dxa"/>
            <w:shd w:val="clear" w:color="000000" w:fill="CCCCFF"/>
            <w:noWrap/>
            <w:vAlign w:val="bottom"/>
            <w:hideMark/>
          </w:tcPr>
          <w:p w14:paraId="7C3BA6D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50.000,00</w:t>
            </w:r>
          </w:p>
        </w:tc>
        <w:tc>
          <w:tcPr>
            <w:tcW w:w="896" w:type="dxa"/>
            <w:shd w:val="clear" w:color="000000" w:fill="CCCCFF"/>
            <w:noWrap/>
            <w:vAlign w:val="bottom"/>
            <w:hideMark/>
          </w:tcPr>
          <w:p w14:paraId="177D61B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36,50%</w:t>
            </w:r>
          </w:p>
        </w:tc>
      </w:tr>
      <w:tr w:rsidR="009B2AED" w:rsidRPr="009B2AED" w14:paraId="78BEA0D0" w14:textId="77777777" w:rsidTr="008D2125">
        <w:trPr>
          <w:trHeight w:val="255"/>
        </w:trPr>
        <w:tc>
          <w:tcPr>
            <w:tcW w:w="896" w:type="dxa"/>
            <w:shd w:val="clear" w:color="auto" w:fill="auto"/>
            <w:noWrap/>
            <w:vAlign w:val="bottom"/>
            <w:hideMark/>
          </w:tcPr>
          <w:p w14:paraId="3B1153A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22C24EB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135356D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7F36659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137.000,00</w:t>
            </w:r>
          </w:p>
        </w:tc>
        <w:tc>
          <w:tcPr>
            <w:tcW w:w="1763" w:type="dxa"/>
            <w:shd w:val="clear" w:color="auto" w:fill="auto"/>
            <w:noWrap/>
            <w:vAlign w:val="bottom"/>
            <w:hideMark/>
          </w:tcPr>
          <w:p w14:paraId="64E35D1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50.000,00</w:t>
            </w:r>
          </w:p>
        </w:tc>
        <w:tc>
          <w:tcPr>
            <w:tcW w:w="896" w:type="dxa"/>
            <w:shd w:val="clear" w:color="auto" w:fill="auto"/>
            <w:noWrap/>
            <w:vAlign w:val="bottom"/>
            <w:hideMark/>
          </w:tcPr>
          <w:p w14:paraId="0178220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36,50%</w:t>
            </w:r>
          </w:p>
        </w:tc>
      </w:tr>
      <w:tr w:rsidR="009B2AED" w:rsidRPr="009B2AED" w14:paraId="12BB2E76" w14:textId="77777777" w:rsidTr="008D2125">
        <w:trPr>
          <w:trHeight w:val="255"/>
        </w:trPr>
        <w:tc>
          <w:tcPr>
            <w:tcW w:w="896" w:type="dxa"/>
            <w:shd w:val="clear" w:color="auto" w:fill="auto"/>
            <w:noWrap/>
            <w:vAlign w:val="bottom"/>
            <w:hideMark/>
          </w:tcPr>
          <w:p w14:paraId="442C3AD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FD9D8B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135BCE6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440B25C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AB6337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50.000,00</w:t>
            </w:r>
          </w:p>
        </w:tc>
        <w:tc>
          <w:tcPr>
            <w:tcW w:w="896" w:type="dxa"/>
            <w:shd w:val="clear" w:color="auto" w:fill="auto"/>
            <w:noWrap/>
            <w:vAlign w:val="bottom"/>
            <w:hideMark/>
          </w:tcPr>
          <w:p w14:paraId="3AE2329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787B559" w14:textId="77777777" w:rsidTr="008D2125">
        <w:trPr>
          <w:trHeight w:val="255"/>
        </w:trPr>
        <w:tc>
          <w:tcPr>
            <w:tcW w:w="896" w:type="dxa"/>
            <w:shd w:val="clear" w:color="000000" w:fill="FFFF99"/>
            <w:noWrap/>
            <w:vAlign w:val="bottom"/>
            <w:hideMark/>
          </w:tcPr>
          <w:p w14:paraId="31F21E6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30858F2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A400007</w:t>
            </w:r>
          </w:p>
        </w:tc>
        <w:tc>
          <w:tcPr>
            <w:tcW w:w="7206" w:type="dxa"/>
            <w:shd w:val="clear" w:color="000000" w:fill="FFFF99"/>
            <w:noWrap/>
            <w:vAlign w:val="bottom"/>
            <w:hideMark/>
          </w:tcPr>
          <w:p w14:paraId="0ED2231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Prigodna dekoracija i iluminacija</w:t>
            </w:r>
          </w:p>
        </w:tc>
        <w:tc>
          <w:tcPr>
            <w:tcW w:w="1985" w:type="dxa"/>
            <w:shd w:val="clear" w:color="000000" w:fill="FFFF99"/>
            <w:noWrap/>
            <w:vAlign w:val="bottom"/>
            <w:hideMark/>
          </w:tcPr>
          <w:p w14:paraId="2E99D5B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200.000,00</w:t>
            </w:r>
          </w:p>
        </w:tc>
        <w:tc>
          <w:tcPr>
            <w:tcW w:w="1763" w:type="dxa"/>
            <w:shd w:val="clear" w:color="000000" w:fill="FFFF99"/>
            <w:noWrap/>
            <w:vAlign w:val="bottom"/>
            <w:hideMark/>
          </w:tcPr>
          <w:p w14:paraId="5EA9BB6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97.735,00</w:t>
            </w:r>
          </w:p>
        </w:tc>
        <w:tc>
          <w:tcPr>
            <w:tcW w:w="896" w:type="dxa"/>
            <w:shd w:val="clear" w:color="000000" w:fill="FFFF99"/>
            <w:noWrap/>
            <w:vAlign w:val="bottom"/>
            <w:hideMark/>
          </w:tcPr>
          <w:p w14:paraId="308849E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48,87%</w:t>
            </w:r>
          </w:p>
        </w:tc>
      </w:tr>
      <w:tr w:rsidR="009B2AED" w:rsidRPr="009B2AED" w14:paraId="14A3DB5E" w14:textId="77777777" w:rsidTr="008D2125">
        <w:trPr>
          <w:trHeight w:val="255"/>
        </w:trPr>
        <w:tc>
          <w:tcPr>
            <w:tcW w:w="896" w:type="dxa"/>
            <w:shd w:val="clear" w:color="000000" w:fill="CCCCFF"/>
            <w:noWrap/>
            <w:vAlign w:val="bottom"/>
            <w:hideMark/>
          </w:tcPr>
          <w:p w14:paraId="2C450B6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FD3097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0E1F0A0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200.000,00</w:t>
            </w:r>
          </w:p>
        </w:tc>
        <w:tc>
          <w:tcPr>
            <w:tcW w:w="1763" w:type="dxa"/>
            <w:shd w:val="clear" w:color="000000" w:fill="CCCCFF"/>
            <w:noWrap/>
            <w:vAlign w:val="bottom"/>
            <w:hideMark/>
          </w:tcPr>
          <w:p w14:paraId="57D0625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97.735,00</w:t>
            </w:r>
          </w:p>
        </w:tc>
        <w:tc>
          <w:tcPr>
            <w:tcW w:w="896" w:type="dxa"/>
            <w:shd w:val="clear" w:color="000000" w:fill="CCCCFF"/>
            <w:noWrap/>
            <w:vAlign w:val="bottom"/>
            <w:hideMark/>
          </w:tcPr>
          <w:p w14:paraId="7058AAF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48,87%</w:t>
            </w:r>
          </w:p>
        </w:tc>
      </w:tr>
      <w:tr w:rsidR="009B2AED" w:rsidRPr="009B2AED" w14:paraId="41A9E58F" w14:textId="77777777" w:rsidTr="008D2125">
        <w:trPr>
          <w:trHeight w:val="255"/>
        </w:trPr>
        <w:tc>
          <w:tcPr>
            <w:tcW w:w="896" w:type="dxa"/>
            <w:shd w:val="clear" w:color="000000" w:fill="CCCCFF"/>
            <w:noWrap/>
            <w:vAlign w:val="bottom"/>
            <w:hideMark/>
          </w:tcPr>
          <w:p w14:paraId="6D234E9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E8A951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4.6. KOMUNALNA NAKNADA</w:t>
            </w:r>
          </w:p>
        </w:tc>
        <w:tc>
          <w:tcPr>
            <w:tcW w:w="1985" w:type="dxa"/>
            <w:shd w:val="clear" w:color="000000" w:fill="CCCCFF"/>
            <w:noWrap/>
            <w:vAlign w:val="bottom"/>
            <w:hideMark/>
          </w:tcPr>
          <w:p w14:paraId="2587D52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200.000,00</w:t>
            </w:r>
          </w:p>
        </w:tc>
        <w:tc>
          <w:tcPr>
            <w:tcW w:w="1763" w:type="dxa"/>
            <w:shd w:val="clear" w:color="000000" w:fill="CCCCFF"/>
            <w:noWrap/>
            <w:vAlign w:val="bottom"/>
            <w:hideMark/>
          </w:tcPr>
          <w:p w14:paraId="6708FBA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97.735,00</w:t>
            </w:r>
          </w:p>
        </w:tc>
        <w:tc>
          <w:tcPr>
            <w:tcW w:w="896" w:type="dxa"/>
            <w:shd w:val="clear" w:color="000000" w:fill="CCCCFF"/>
            <w:noWrap/>
            <w:vAlign w:val="bottom"/>
            <w:hideMark/>
          </w:tcPr>
          <w:p w14:paraId="5EAA2DB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48,87%</w:t>
            </w:r>
          </w:p>
        </w:tc>
      </w:tr>
      <w:tr w:rsidR="009B2AED" w:rsidRPr="009B2AED" w14:paraId="318A9867" w14:textId="77777777" w:rsidTr="008D2125">
        <w:trPr>
          <w:trHeight w:val="255"/>
        </w:trPr>
        <w:tc>
          <w:tcPr>
            <w:tcW w:w="896" w:type="dxa"/>
            <w:shd w:val="clear" w:color="auto" w:fill="auto"/>
            <w:noWrap/>
            <w:vAlign w:val="bottom"/>
            <w:hideMark/>
          </w:tcPr>
          <w:p w14:paraId="2DD86B6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629C263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1B727B0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11E7534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200.000,00</w:t>
            </w:r>
          </w:p>
        </w:tc>
        <w:tc>
          <w:tcPr>
            <w:tcW w:w="1763" w:type="dxa"/>
            <w:shd w:val="clear" w:color="auto" w:fill="auto"/>
            <w:noWrap/>
            <w:vAlign w:val="bottom"/>
            <w:hideMark/>
          </w:tcPr>
          <w:p w14:paraId="72719A8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97.735,00</w:t>
            </w:r>
          </w:p>
        </w:tc>
        <w:tc>
          <w:tcPr>
            <w:tcW w:w="896" w:type="dxa"/>
            <w:shd w:val="clear" w:color="auto" w:fill="auto"/>
            <w:noWrap/>
            <w:vAlign w:val="bottom"/>
            <w:hideMark/>
          </w:tcPr>
          <w:p w14:paraId="0B4357C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48,87%</w:t>
            </w:r>
          </w:p>
        </w:tc>
      </w:tr>
      <w:tr w:rsidR="009B2AED" w:rsidRPr="009B2AED" w14:paraId="25854898" w14:textId="77777777" w:rsidTr="008D2125">
        <w:trPr>
          <w:trHeight w:val="255"/>
        </w:trPr>
        <w:tc>
          <w:tcPr>
            <w:tcW w:w="896" w:type="dxa"/>
            <w:shd w:val="clear" w:color="auto" w:fill="auto"/>
            <w:noWrap/>
            <w:vAlign w:val="bottom"/>
            <w:hideMark/>
          </w:tcPr>
          <w:p w14:paraId="2D05629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2A4E78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4B53966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60BE2EF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B1C4DA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97.735,00</w:t>
            </w:r>
          </w:p>
        </w:tc>
        <w:tc>
          <w:tcPr>
            <w:tcW w:w="896" w:type="dxa"/>
            <w:shd w:val="clear" w:color="auto" w:fill="auto"/>
            <w:noWrap/>
            <w:vAlign w:val="bottom"/>
            <w:hideMark/>
          </w:tcPr>
          <w:p w14:paraId="07DC326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4768854" w14:textId="77777777" w:rsidTr="008D2125">
        <w:trPr>
          <w:trHeight w:val="255"/>
        </w:trPr>
        <w:tc>
          <w:tcPr>
            <w:tcW w:w="896" w:type="dxa"/>
            <w:shd w:val="clear" w:color="000000" w:fill="FFFF99"/>
            <w:noWrap/>
            <w:vAlign w:val="bottom"/>
            <w:hideMark/>
          </w:tcPr>
          <w:p w14:paraId="053EC02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535E058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A400008</w:t>
            </w:r>
          </w:p>
        </w:tc>
        <w:tc>
          <w:tcPr>
            <w:tcW w:w="7206" w:type="dxa"/>
            <w:shd w:val="clear" w:color="000000" w:fill="FFFF99"/>
            <w:noWrap/>
            <w:vAlign w:val="bottom"/>
            <w:hideMark/>
          </w:tcPr>
          <w:p w14:paraId="590643A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Održavanje plaža</w:t>
            </w:r>
          </w:p>
        </w:tc>
        <w:tc>
          <w:tcPr>
            <w:tcW w:w="1985" w:type="dxa"/>
            <w:shd w:val="clear" w:color="000000" w:fill="FFFF99"/>
            <w:noWrap/>
            <w:vAlign w:val="bottom"/>
            <w:hideMark/>
          </w:tcPr>
          <w:p w14:paraId="605E98C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256.027,00</w:t>
            </w:r>
          </w:p>
        </w:tc>
        <w:tc>
          <w:tcPr>
            <w:tcW w:w="1763" w:type="dxa"/>
            <w:shd w:val="clear" w:color="000000" w:fill="FFFF99"/>
            <w:noWrap/>
            <w:vAlign w:val="bottom"/>
            <w:hideMark/>
          </w:tcPr>
          <w:p w14:paraId="2817600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97.646,50</w:t>
            </w:r>
          </w:p>
        </w:tc>
        <w:tc>
          <w:tcPr>
            <w:tcW w:w="896" w:type="dxa"/>
            <w:shd w:val="clear" w:color="000000" w:fill="FFFF99"/>
            <w:noWrap/>
            <w:vAlign w:val="bottom"/>
            <w:hideMark/>
          </w:tcPr>
          <w:p w14:paraId="23CC020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38,14%</w:t>
            </w:r>
          </w:p>
        </w:tc>
      </w:tr>
      <w:tr w:rsidR="009B2AED" w:rsidRPr="009B2AED" w14:paraId="739D604F" w14:textId="77777777" w:rsidTr="008D2125">
        <w:trPr>
          <w:trHeight w:val="255"/>
        </w:trPr>
        <w:tc>
          <w:tcPr>
            <w:tcW w:w="896" w:type="dxa"/>
            <w:shd w:val="clear" w:color="000000" w:fill="CCCCFF"/>
            <w:noWrap/>
            <w:vAlign w:val="bottom"/>
            <w:hideMark/>
          </w:tcPr>
          <w:p w14:paraId="3258EAC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8340CE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1FE05C6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256.027,00</w:t>
            </w:r>
          </w:p>
        </w:tc>
        <w:tc>
          <w:tcPr>
            <w:tcW w:w="1763" w:type="dxa"/>
            <w:shd w:val="clear" w:color="000000" w:fill="CCCCFF"/>
            <w:noWrap/>
            <w:vAlign w:val="bottom"/>
            <w:hideMark/>
          </w:tcPr>
          <w:p w14:paraId="7D469F4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97.646,50</w:t>
            </w:r>
          </w:p>
        </w:tc>
        <w:tc>
          <w:tcPr>
            <w:tcW w:w="896" w:type="dxa"/>
            <w:shd w:val="clear" w:color="000000" w:fill="CCCCFF"/>
            <w:noWrap/>
            <w:vAlign w:val="bottom"/>
            <w:hideMark/>
          </w:tcPr>
          <w:p w14:paraId="195882C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38,14%</w:t>
            </w:r>
          </w:p>
        </w:tc>
      </w:tr>
      <w:tr w:rsidR="009B2AED" w:rsidRPr="009B2AED" w14:paraId="3D6BDDE9" w14:textId="77777777" w:rsidTr="008D2125">
        <w:trPr>
          <w:trHeight w:val="255"/>
        </w:trPr>
        <w:tc>
          <w:tcPr>
            <w:tcW w:w="896" w:type="dxa"/>
            <w:shd w:val="clear" w:color="000000" w:fill="CCCCFF"/>
            <w:noWrap/>
            <w:vAlign w:val="bottom"/>
            <w:hideMark/>
          </w:tcPr>
          <w:p w14:paraId="77849EF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5D496D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4.1. NAKNADA ZA KONCESIJE</w:t>
            </w:r>
          </w:p>
        </w:tc>
        <w:tc>
          <w:tcPr>
            <w:tcW w:w="1985" w:type="dxa"/>
            <w:shd w:val="clear" w:color="000000" w:fill="CCCCFF"/>
            <w:noWrap/>
            <w:vAlign w:val="bottom"/>
            <w:hideMark/>
          </w:tcPr>
          <w:p w14:paraId="37ABC03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256.027,00</w:t>
            </w:r>
          </w:p>
        </w:tc>
        <w:tc>
          <w:tcPr>
            <w:tcW w:w="1763" w:type="dxa"/>
            <w:shd w:val="clear" w:color="000000" w:fill="CCCCFF"/>
            <w:noWrap/>
            <w:vAlign w:val="bottom"/>
            <w:hideMark/>
          </w:tcPr>
          <w:p w14:paraId="52F9354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97.646,50</w:t>
            </w:r>
          </w:p>
        </w:tc>
        <w:tc>
          <w:tcPr>
            <w:tcW w:w="896" w:type="dxa"/>
            <w:shd w:val="clear" w:color="000000" w:fill="CCCCFF"/>
            <w:noWrap/>
            <w:vAlign w:val="bottom"/>
            <w:hideMark/>
          </w:tcPr>
          <w:p w14:paraId="3D7E9D7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38,14%</w:t>
            </w:r>
          </w:p>
        </w:tc>
      </w:tr>
      <w:tr w:rsidR="009B2AED" w:rsidRPr="009B2AED" w14:paraId="2BC481A9" w14:textId="77777777" w:rsidTr="008D2125">
        <w:trPr>
          <w:trHeight w:val="255"/>
        </w:trPr>
        <w:tc>
          <w:tcPr>
            <w:tcW w:w="896" w:type="dxa"/>
            <w:shd w:val="clear" w:color="auto" w:fill="auto"/>
            <w:noWrap/>
            <w:vAlign w:val="bottom"/>
            <w:hideMark/>
          </w:tcPr>
          <w:p w14:paraId="6E2CFAE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EA23FC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41761A8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6AE36C7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246.027,00</w:t>
            </w:r>
          </w:p>
        </w:tc>
        <w:tc>
          <w:tcPr>
            <w:tcW w:w="1763" w:type="dxa"/>
            <w:shd w:val="clear" w:color="auto" w:fill="auto"/>
            <w:noWrap/>
            <w:vAlign w:val="bottom"/>
            <w:hideMark/>
          </w:tcPr>
          <w:p w14:paraId="31C5653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97.646,50</w:t>
            </w:r>
          </w:p>
        </w:tc>
        <w:tc>
          <w:tcPr>
            <w:tcW w:w="896" w:type="dxa"/>
            <w:shd w:val="clear" w:color="auto" w:fill="auto"/>
            <w:noWrap/>
            <w:vAlign w:val="bottom"/>
            <w:hideMark/>
          </w:tcPr>
          <w:p w14:paraId="7CC8507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39,69%</w:t>
            </w:r>
          </w:p>
        </w:tc>
      </w:tr>
      <w:tr w:rsidR="009B2AED" w:rsidRPr="009B2AED" w14:paraId="39FD810E" w14:textId="77777777" w:rsidTr="008D2125">
        <w:trPr>
          <w:trHeight w:val="255"/>
        </w:trPr>
        <w:tc>
          <w:tcPr>
            <w:tcW w:w="896" w:type="dxa"/>
            <w:shd w:val="clear" w:color="auto" w:fill="auto"/>
            <w:noWrap/>
            <w:vAlign w:val="bottom"/>
            <w:hideMark/>
          </w:tcPr>
          <w:p w14:paraId="2CAEF75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F54120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6745A58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75EC5BA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785CCB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85.271,50</w:t>
            </w:r>
          </w:p>
        </w:tc>
        <w:tc>
          <w:tcPr>
            <w:tcW w:w="896" w:type="dxa"/>
            <w:shd w:val="clear" w:color="auto" w:fill="auto"/>
            <w:noWrap/>
            <w:vAlign w:val="bottom"/>
            <w:hideMark/>
          </w:tcPr>
          <w:p w14:paraId="330AA23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D3D43DD" w14:textId="77777777" w:rsidTr="008D2125">
        <w:trPr>
          <w:trHeight w:val="255"/>
        </w:trPr>
        <w:tc>
          <w:tcPr>
            <w:tcW w:w="896" w:type="dxa"/>
            <w:shd w:val="clear" w:color="auto" w:fill="auto"/>
            <w:noWrap/>
            <w:vAlign w:val="bottom"/>
            <w:hideMark/>
          </w:tcPr>
          <w:p w14:paraId="4D4CB99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378EF5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3235</w:t>
            </w:r>
          </w:p>
        </w:tc>
        <w:tc>
          <w:tcPr>
            <w:tcW w:w="7206" w:type="dxa"/>
            <w:shd w:val="clear" w:color="auto" w:fill="auto"/>
            <w:noWrap/>
            <w:vAlign w:val="bottom"/>
            <w:hideMark/>
          </w:tcPr>
          <w:p w14:paraId="2181838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Zakupnine i najamnine</w:t>
            </w:r>
          </w:p>
        </w:tc>
        <w:tc>
          <w:tcPr>
            <w:tcW w:w="1985" w:type="dxa"/>
            <w:shd w:val="clear" w:color="auto" w:fill="auto"/>
            <w:noWrap/>
            <w:vAlign w:val="bottom"/>
            <w:hideMark/>
          </w:tcPr>
          <w:p w14:paraId="00A016C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897B63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0F369D4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8A91138" w14:textId="77777777" w:rsidTr="008D2125">
        <w:trPr>
          <w:trHeight w:val="255"/>
        </w:trPr>
        <w:tc>
          <w:tcPr>
            <w:tcW w:w="896" w:type="dxa"/>
            <w:shd w:val="clear" w:color="auto" w:fill="auto"/>
            <w:noWrap/>
            <w:vAlign w:val="bottom"/>
            <w:hideMark/>
          </w:tcPr>
          <w:p w14:paraId="72614FE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A437EE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3236</w:t>
            </w:r>
          </w:p>
        </w:tc>
        <w:tc>
          <w:tcPr>
            <w:tcW w:w="7206" w:type="dxa"/>
            <w:shd w:val="clear" w:color="auto" w:fill="auto"/>
            <w:noWrap/>
            <w:vAlign w:val="bottom"/>
            <w:hideMark/>
          </w:tcPr>
          <w:p w14:paraId="2A68351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Zdravstvene i veterinarske usluge</w:t>
            </w:r>
          </w:p>
        </w:tc>
        <w:tc>
          <w:tcPr>
            <w:tcW w:w="1985" w:type="dxa"/>
            <w:shd w:val="clear" w:color="auto" w:fill="auto"/>
            <w:noWrap/>
            <w:vAlign w:val="bottom"/>
            <w:hideMark/>
          </w:tcPr>
          <w:p w14:paraId="7AC89C2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D1B48E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12.375,00</w:t>
            </w:r>
          </w:p>
        </w:tc>
        <w:tc>
          <w:tcPr>
            <w:tcW w:w="896" w:type="dxa"/>
            <w:shd w:val="clear" w:color="auto" w:fill="auto"/>
            <w:noWrap/>
            <w:vAlign w:val="bottom"/>
            <w:hideMark/>
          </w:tcPr>
          <w:p w14:paraId="1AC7A8F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3762A33" w14:textId="77777777" w:rsidTr="008D2125">
        <w:trPr>
          <w:trHeight w:val="255"/>
        </w:trPr>
        <w:tc>
          <w:tcPr>
            <w:tcW w:w="896" w:type="dxa"/>
            <w:shd w:val="clear" w:color="auto" w:fill="auto"/>
            <w:noWrap/>
            <w:vAlign w:val="bottom"/>
            <w:hideMark/>
          </w:tcPr>
          <w:p w14:paraId="0906923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C24585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795EE8C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4916452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668086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016BDA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AD63440" w14:textId="77777777" w:rsidTr="008D2125">
        <w:trPr>
          <w:trHeight w:val="255"/>
        </w:trPr>
        <w:tc>
          <w:tcPr>
            <w:tcW w:w="896" w:type="dxa"/>
            <w:shd w:val="clear" w:color="auto" w:fill="auto"/>
            <w:noWrap/>
            <w:vAlign w:val="bottom"/>
            <w:hideMark/>
          </w:tcPr>
          <w:p w14:paraId="773DB66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58B590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1DE2F94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2782A25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w:t>
            </w:r>
          </w:p>
        </w:tc>
        <w:tc>
          <w:tcPr>
            <w:tcW w:w="1763" w:type="dxa"/>
            <w:shd w:val="clear" w:color="auto" w:fill="auto"/>
            <w:noWrap/>
            <w:vAlign w:val="bottom"/>
            <w:hideMark/>
          </w:tcPr>
          <w:p w14:paraId="599AB34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1EDBA1A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5DC9E4AF" w14:textId="77777777" w:rsidTr="008D2125">
        <w:trPr>
          <w:trHeight w:val="255"/>
        </w:trPr>
        <w:tc>
          <w:tcPr>
            <w:tcW w:w="896" w:type="dxa"/>
            <w:shd w:val="clear" w:color="auto" w:fill="auto"/>
            <w:noWrap/>
            <w:vAlign w:val="bottom"/>
            <w:hideMark/>
          </w:tcPr>
          <w:p w14:paraId="369F634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BAF6C9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3291</w:t>
            </w:r>
          </w:p>
        </w:tc>
        <w:tc>
          <w:tcPr>
            <w:tcW w:w="7206" w:type="dxa"/>
            <w:shd w:val="clear" w:color="auto" w:fill="auto"/>
            <w:noWrap/>
            <w:vAlign w:val="bottom"/>
            <w:hideMark/>
          </w:tcPr>
          <w:p w14:paraId="33E5844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za rad predstavničkih i izvršnih tijela, povjerenstava i slično</w:t>
            </w:r>
          </w:p>
        </w:tc>
        <w:tc>
          <w:tcPr>
            <w:tcW w:w="1985" w:type="dxa"/>
            <w:shd w:val="clear" w:color="auto" w:fill="auto"/>
            <w:noWrap/>
            <w:vAlign w:val="bottom"/>
            <w:hideMark/>
          </w:tcPr>
          <w:p w14:paraId="0710136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EC4083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17C049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21B4A8F" w14:textId="77777777" w:rsidTr="008D2125">
        <w:trPr>
          <w:trHeight w:val="255"/>
        </w:trPr>
        <w:tc>
          <w:tcPr>
            <w:tcW w:w="896" w:type="dxa"/>
            <w:shd w:val="clear" w:color="000000" w:fill="FFFF99"/>
            <w:noWrap/>
            <w:vAlign w:val="bottom"/>
            <w:hideMark/>
          </w:tcPr>
          <w:p w14:paraId="2556EBC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129F57A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A400009</w:t>
            </w:r>
          </w:p>
        </w:tc>
        <w:tc>
          <w:tcPr>
            <w:tcW w:w="7206" w:type="dxa"/>
            <w:shd w:val="clear" w:color="000000" w:fill="FFFF99"/>
            <w:noWrap/>
            <w:vAlign w:val="bottom"/>
            <w:hideMark/>
          </w:tcPr>
          <w:p w14:paraId="05F37EC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Održavanje sportske dvorane</w:t>
            </w:r>
          </w:p>
        </w:tc>
        <w:tc>
          <w:tcPr>
            <w:tcW w:w="1985" w:type="dxa"/>
            <w:shd w:val="clear" w:color="000000" w:fill="FFFF99"/>
            <w:noWrap/>
            <w:vAlign w:val="bottom"/>
            <w:hideMark/>
          </w:tcPr>
          <w:p w14:paraId="6952BC6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1.036.000,00</w:t>
            </w:r>
          </w:p>
        </w:tc>
        <w:tc>
          <w:tcPr>
            <w:tcW w:w="1763" w:type="dxa"/>
            <w:shd w:val="clear" w:color="000000" w:fill="FFFF99"/>
            <w:noWrap/>
            <w:vAlign w:val="bottom"/>
            <w:hideMark/>
          </w:tcPr>
          <w:p w14:paraId="2613ADA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411.830,06</w:t>
            </w:r>
          </w:p>
        </w:tc>
        <w:tc>
          <w:tcPr>
            <w:tcW w:w="896" w:type="dxa"/>
            <w:shd w:val="clear" w:color="000000" w:fill="FFFF99"/>
            <w:noWrap/>
            <w:vAlign w:val="bottom"/>
            <w:hideMark/>
          </w:tcPr>
          <w:p w14:paraId="5BF932B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39,75%</w:t>
            </w:r>
          </w:p>
        </w:tc>
      </w:tr>
      <w:tr w:rsidR="009B2AED" w:rsidRPr="009B2AED" w14:paraId="020780A9" w14:textId="77777777" w:rsidTr="008D2125">
        <w:trPr>
          <w:trHeight w:val="255"/>
        </w:trPr>
        <w:tc>
          <w:tcPr>
            <w:tcW w:w="896" w:type="dxa"/>
            <w:shd w:val="clear" w:color="000000" w:fill="CCCCFF"/>
            <w:noWrap/>
            <w:vAlign w:val="bottom"/>
            <w:hideMark/>
          </w:tcPr>
          <w:p w14:paraId="6C080CA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BD9CE5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3DCEAE0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532.000,00</w:t>
            </w:r>
          </w:p>
        </w:tc>
        <w:tc>
          <w:tcPr>
            <w:tcW w:w="1763" w:type="dxa"/>
            <w:shd w:val="clear" w:color="000000" w:fill="CCCCFF"/>
            <w:noWrap/>
            <w:vAlign w:val="bottom"/>
            <w:hideMark/>
          </w:tcPr>
          <w:p w14:paraId="3CF675F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215.227,13</w:t>
            </w:r>
          </w:p>
        </w:tc>
        <w:tc>
          <w:tcPr>
            <w:tcW w:w="896" w:type="dxa"/>
            <w:shd w:val="clear" w:color="000000" w:fill="CCCCFF"/>
            <w:noWrap/>
            <w:vAlign w:val="bottom"/>
            <w:hideMark/>
          </w:tcPr>
          <w:p w14:paraId="56186C8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40,46%</w:t>
            </w:r>
          </w:p>
        </w:tc>
      </w:tr>
      <w:tr w:rsidR="009B2AED" w:rsidRPr="009B2AED" w14:paraId="1B531F9C" w14:textId="77777777" w:rsidTr="008D2125">
        <w:trPr>
          <w:trHeight w:val="255"/>
        </w:trPr>
        <w:tc>
          <w:tcPr>
            <w:tcW w:w="896" w:type="dxa"/>
            <w:shd w:val="clear" w:color="000000" w:fill="CCCCFF"/>
            <w:noWrap/>
            <w:vAlign w:val="bottom"/>
            <w:hideMark/>
          </w:tcPr>
          <w:p w14:paraId="74DF872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E516A2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5462D39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532.000,00</w:t>
            </w:r>
          </w:p>
        </w:tc>
        <w:tc>
          <w:tcPr>
            <w:tcW w:w="1763" w:type="dxa"/>
            <w:shd w:val="clear" w:color="000000" w:fill="CCCCFF"/>
            <w:noWrap/>
            <w:vAlign w:val="bottom"/>
            <w:hideMark/>
          </w:tcPr>
          <w:p w14:paraId="6E5CAEE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215.227,13</w:t>
            </w:r>
          </w:p>
        </w:tc>
        <w:tc>
          <w:tcPr>
            <w:tcW w:w="896" w:type="dxa"/>
            <w:shd w:val="clear" w:color="000000" w:fill="CCCCFF"/>
            <w:noWrap/>
            <w:vAlign w:val="bottom"/>
            <w:hideMark/>
          </w:tcPr>
          <w:p w14:paraId="74AFE78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40,46%</w:t>
            </w:r>
          </w:p>
        </w:tc>
      </w:tr>
      <w:tr w:rsidR="009B2AED" w:rsidRPr="009B2AED" w14:paraId="6EDA61AF" w14:textId="77777777" w:rsidTr="008D2125">
        <w:trPr>
          <w:trHeight w:val="255"/>
        </w:trPr>
        <w:tc>
          <w:tcPr>
            <w:tcW w:w="896" w:type="dxa"/>
            <w:shd w:val="clear" w:color="auto" w:fill="auto"/>
            <w:noWrap/>
            <w:vAlign w:val="bottom"/>
            <w:hideMark/>
          </w:tcPr>
          <w:p w14:paraId="5EF0623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6F58B5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54EF3F8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7964FD5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480.000,00</w:t>
            </w:r>
          </w:p>
        </w:tc>
        <w:tc>
          <w:tcPr>
            <w:tcW w:w="1763" w:type="dxa"/>
            <w:shd w:val="clear" w:color="auto" w:fill="auto"/>
            <w:noWrap/>
            <w:vAlign w:val="bottom"/>
            <w:hideMark/>
          </w:tcPr>
          <w:p w14:paraId="3258415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198.596,27</w:t>
            </w:r>
          </w:p>
        </w:tc>
        <w:tc>
          <w:tcPr>
            <w:tcW w:w="896" w:type="dxa"/>
            <w:shd w:val="clear" w:color="auto" w:fill="auto"/>
            <w:noWrap/>
            <w:vAlign w:val="bottom"/>
            <w:hideMark/>
          </w:tcPr>
          <w:p w14:paraId="7ECF396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41,37%</w:t>
            </w:r>
          </w:p>
        </w:tc>
      </w:tr>
      <w:tr w:rsidR="009B2AED" w:rsidRPr="009B2AED" w14:paraId="33F8914B" w14:textId="77777777" w:rsidTr="008D2125">
        <w:trPr>
          <w:trHeight w:val="255"/>
        </w:trPr>
        <w:tc>
          <w:tcPr>
            <w:tcW w:w="896" w:type="dxa"/>
            <w:shd w:val="clear" w:color="auto" w:fill="auto"/>
            <w:noWrap/>
            <w:vAlign w:val="bottom"/>
            <w:hideMark/>
          </w:tcPr>
          <w:p w14:paraId="4AE2702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BF68D6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6C9C339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3F74DDA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1695FB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198.596,27</w:t>
            </w:r>
          </w:p>
        </w:tc>
        <w:tc>
          <w:tcPr>
            <w:tcW w:w="896" w:type="dxa"/>
            <w:shd w:val="clear" w:color="auto" w:fill="auto"/>
            <w:noWrap/>
            <w:vAlign w:val="bottom"/>
            <w:hideMark/>
          </w:tcPr>
          <w:p w14:paraId="42899A7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71C5D6B" w14:textId="77777777" w:rsidTr="008D2125">
        <w:trPr>
          <w:trHeight w:val="255"/>
        </w:trPr>
        <w:tc>
          <w:tcPr>
            <w:tcW w:w="896" w:type="dxa"/>
            <w:shd w:val="clear" w:color="auto" w:fill="auto"/>
            <w:noWrap/>
            <w:vAlign w:val="bottom"/>
            <w:hideMark/>
          </w:tcPr>
          <w:p w14:paraId="61EAAE0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32437B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1F79244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0572246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52.000,00</w:t>
            </w:r>
          </w:p>
        </w:tc>
        <w:tc>
          <w:tcPr>
            <w:tcW w:w="1763" w:type="dxa"/>
            <w:shd w:val="clear" w:color="auto" w:fill="auto"/>
            <w:noWrap/>
            <w:vAlign w:val="bottom"/>
            <w:hideMark/>
          </w:tcPr>
          <w:p w14:paraId="06EBFF2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16.630,86</w:t>
            </w:r>
          </w:p>
        </w:tc>
        <w:tc>
          <w:tcPr>
            <w:tcW w:w="896" w:type="dxa"/>
            <w:shd w:val="clear" w:color="auto" w:fill="auto"/>
            <w:noWrap/>
            <w:vAlign w:val="bottom"/>
            <w:hideMark/>
          </w:tcPr>
          <w:p w14:paraId="26A9472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31,98%</w:t>
            </w:r>
          </w:p>
        </w:tc>
      </w:tr>
      <w:tr w:rsidR="009B2AED" w:rsidRPr="009B2AED" w14:paraId="26291D44" w14:textId="77777777" w:rsidTr="008D2125">
        <w:trPr>
          <w:trHeight w:val="255"/>
        </w:trPr>
        <w:tc>
          <w:tcPr>
            <w:tcW w:w="896" w:type="dxa"/>
            <w:shd w:val="clear" w:color="auto" w:fill="auto"/>
            <w:noWrap/>
            <w:vAlign w:val="bottom"/>
            <w:hideMark/>
          </w:tcPr>
          <w:p w14:paraId="2638A41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5FB03F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3231</w:t>
            </w:r>
          </w:p>
        </w:tc>
        <w:tc>
          <w:tcPr>
            <w:tcW w:w="7206" w:type="dxa"/>
            <w:shd w:val="clear" w:color="auto" w:fill="auto"/>
            <w:noWrap/>
            <w:vAlign w:val="bottom"/>
            <w:hideMark/>
          </w:tcPr>
          <w:p w14:paraId="69D48BE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telefona, pošte i prijevoza</w:t>
            </w:r>
          </w:p>
        </w:tc>
        <w:tc>
          <w:tcPr>
            <w:tcW w:w="1985" w:type="dxa"/>
            <w:shd w:val="clear" w:color="auto" w:fill="auto"/>
            <w:noWrap/>
            <w:vAlign w:val="bottom"/>
            <w:hideMark/>
          </w:tcPr>
          <w:p w14:paraId="1A08D17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F58E8A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2.071,43</w:t>
            </w:r>
          </w:p>
        </w:tc>
        <w:tc>
          <w:tcPr>
            <w:tcW w:w="896" w:type="dxa"/>
            <w:shd w:val="clear" w:color="auto" w:fill="auto"/>
            <w:noWrap/>
            <w:vAlign w:val="bottom"/>
            <w:hideMark/>
          </w:tcPr>
          <w:p w14:paraId="70E1EC0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FE2477D" w14:textId="77777777" w:rsidTr="008D2125">
        <w:trPr>
          <w:trHeight w:val="255"/>
        </w:trPr>
        <w:tc>
          <w:tcPr>
            <w:tcW w:w="896" w:type="dxa"/>
            <w:shd w:val="clear" w:color="auto" w:fill="auto"/>
            <w:noWrap/>
            <w:vAlign w:val="bottom"/>
            <w:hideMark/>
          </w:tcPr>
          <w:p w14:paraId="1254874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FD5A26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3234</w:t>
            </w:r>
          </w:p>
        </w:tc>
        <w:tc>
          <w:tcPr>
            <w:tcW w:w="7206" w:type="dxa"/>
            <w:shd w:val="clear" w:color="auto" w:fill="auto"/>
            <w:noWrap/>
            <w:vAlign w:val="bottom"/>
            <w:hideMark/>
          </w:tcPr>
          <w:p w14:paraId="51C32DF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Komunalne usluge</w:t>
            </w:r>
          </w:p>
        </w:tc>
        <w:tc>
          <w:tcPr>
            <w:tcW w:w="1985" w:type="dxa"/>
            <w:shd w:val="clear" w:color="auto" w:fill="auto"/>
            <w:noWrap/>
            <w:vAlign w:val="bottom"/>
            <w:hideMark/>
          </w:tcPr>
          <w:p w14:paraId="47C6541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E93B7A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14.559,43</w:t>
            </w:r>
          </w:p>
        </w:tc>
        <w:tc>
          <w:tcPr>
            <w:tcW w:w="896" w:type="dxa"/>
            <w:shd w:val="clear" w:color="auto" w:fill="auto"/>
            <w:noWrap/>
            <w:vAlign w:val="bottom"/>
            <w:hideMark/>
          </w:tcPr>
          <w:p w14:paraId="23F9C40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A0D18CC" w14:textId="77777777" w:rsidTr="008D2125">
        <w:trPr>
          <w:trHeight w:val="255"/>
        </w:trPr>
        <w:tc>
          <w:tcPr>
            <w:tcW w:w="896" w:type="dxa"/>
            <w:shd w:val="clear" w:color="000000" w:fill="CCCCFF"/>
            <w:noWrap/>
            <w:vAlign w:val="bottom"/>
            <w:hideMark/>
          </w:tcPr>
          <w:p w14:paraId="66DD656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6889FF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526EE99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504.000,00</w:t>
            </w:r>
          </w:p>
        </w:tc>
        <w:tc>
          <w:tcPr>
            <w:tcW w:w="1763" w:type="dxa"/>
            <w:shd w:val="clear" w:color="000000" w:fill="CCCCFF"/>
            <w:noWrap/>
            <w:vAlign w:val="bottom"/>
            <w:hideMark/>
          </w:tcPr>
          <w:p w14:paraId="0403BAD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196.602,93</w:t>
            </w:r>
          </w:p>
        </w:tc>
        <w:tc>
          <w:tcPr>
            <w:tcW w:w="896" w:type="dxa"/>
            <w:shd w:val="clear" w:color="000000" w:fill="CCCCFF"/>
            <w:noWrap/>
            <w:vAlign w:val="bottom"/>
            <w:hideMark/>
          </w:tcPr>
          <w:p w14:paraId="1E23AF6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39,01%</w:t>
            </w:r>
          </w:p>
        </w:tc>
      </w:tr>
      <w:tr w:rsidR="009B2AED" w:rsidRPr="009B2AED" w14:paraId="69D2A77D" w14:textId="77777777" w:rsidTr="008D2125">
        <w:trPr>
          <w:trHeight w:val="255"/>
        </w:trPr>
        <w:tc>
          <w:tcPr>
            <w:tcW w:w="896" w:type="dxa"/>
            <w:shd w:val="clear" w:color="000000" w:fill="CCCCFF"/>
            <w:noWrap/>
            <w:vAlign w:val="bottom"/>
            <w:hideMark/>
          </w:tcPr>
          <w:p w14:paraId="437D392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6066E5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4.6. KOMUNALNA NAKNADA</w:t>
            </w:r>
          </w:p>
        </w:tc>
        <w:tc>
          <w:tcPr>
            <w:tcW w:w="1985" w:type="dxa"/>
            <w:shd w:val="clear" w:color="000000" w:fill="CCCCFF"/>
            <w:noWrap/>
            <w:vAlign w:val="bottom"/>
            <w:hideMark/>
          </w:tcPr>
          <w:p w14:paraId="2FC43CB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504.000,00</w:t>
            </w:r>
          </w:p>
        </w:tc>
        <w:tc>
          <w:tcPr>
            <w:tcW w:w="1763" w:type="dxa"/>
            <w:shd w:val="clear" w:color="000000" w:fill="CCCCFF"/>
            <w:noWrap/>
            <w:vAlign w:val="bottom"/>
            <w:hideMark/>
          </w:tcPr>
          <w:p w14:paraId="165A70B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196.602,93</w:t>
            </w:r>
          </w:p>
        </w:tc>
        <w:tc>
          <w:tcPr>
            <w:tcW w:w="896" w:type="dxa"/>
            <w:shd w:val="clear" w:color="000000" w:fill="CCCCFF"/>
            <w:noWrap/>
            <w:vAlign w:val="bottom"/>
            <w:hideMark/>
          </w:tcPr>
          <w:p w14:paraId="26A3828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39,01%</w:t>
            </w:r>
          </w:p>
        </w:tc>
      </w:tr>
      <w:tr w:rsidR="009B2AED" w:rsidRPr="009B2AED" w14:paraId="59D25DBB" w14:textId="77777777" w:rsidTr="008D2125">
        <w:trPr>
          <w:trHeight w:val="255"/>
        </w:trPr>
        <w:tc>
          <w:tcPr>
            <w:tcW w:w="896" w:type="dxa"/>
            <w:shd w:val="clear" w:color="auto" w:fill="auto"/>
            <w:noWrap/>
            <w:vAlign w:val="bottom"/>
            <w:hideMark/>
          </w:tcPr>
          <w:p w14:paraId="517066B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6020469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5140710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303D34D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504.000,00</w:t>
            </w:r>
          </w:p>
        </w:tc>
        <w:tc>
          <w:tcPr>
            <w:tcW w:w="1763" w:type="dxa"/>
            <w:shd w:val="clear" w:color="auto" w:fill="auto"/>
            <w:noWrap/>
            <w:vAlign w:val="bottom"/>
            <w:hideMark/>
          </w:tcPr>
          <w:p w14:paraId="3722173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196.602,93</w:t>
            </w:r>
          </w:p>
        </w:tc>
        <w:tc>
          <w:tcPr>
            <w:tcW w:w="896" w:type="dxa"/>
            <w:shd w:val="clear" w:color="auto" w:fill="auto"/>
            <w:noWrap/>
            <w:vAlign w:val="bottom"/>
            <w:hideMark/>
          </w:tcPr>
          <w:p w14:paraId="31E2834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39,01%</w:t>
            </w:r>
          </w:p>
        </w:tc>
      </w:tr>
      <w:tr w:rsidR="009B2AED" w:rsidRPr="009B2AED" w14:paraId="66270366" w14:textId="77777777" w:rsidTr="008D2125">
        <w:trPr>
          <w:trHeight w:val="255"/>
        </w:trPr>
        <w:tc>
          <w:tcPr>
            <w:tcW w:w="896" w:type="dxa"/>
            <w:shd w:val="clear" w:color="auto" w:fill="auto"/>
            <w:noWrap/>
            <w:vAlign w:val="bottom"/>
            <w:hideMark/>
          </w:tcPr>
          <w:p w14:paraId="7662B83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441AAF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264873D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448FC13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9F5105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196.602,93</w:t>
            </w:r>
          </w:p>
        </w:tc>
        <w:tc>
          <w:tcPr>
            <w:tcW w:w="896" w:type="dxa"/>
            <w:shd w:val="clear" w:color="auto" w:fill="auto"/>
            <w:noWrap/>
            <w:vAlign w:val="bottom"/>
            <w:hideMark/>
          </w:tcPr>
          <w:p w14:paraId="2981730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C6D466B" w14:textId="77777777" w:rsidTr="008D2125">
        <w:trPr>
          <w:trHeight w:val="255"/>
        </w:trPr>
        <w:tc>
          <w:tcPr>
            <w:tcW w:w="896" w:type="dxa"/>
            <w:shd w:val="clear" w:color="000000" w:fill="FFFF99"/>
            <w:noWrap/>
            <w:vAlign w:val="bottom"/>
            <w:hideMark/>
          </w:tcPr>
          <w:p w14:paraId="01BA45D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6214E34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A400010</w:t>
            </w:r>
          </w:p>
        </w:tc>
        <w:tc>
          <w:tcPr>
            <w:tcW w:w="7206" w:type="dxa"/>
            <w:shd w:val="clear" w:color="000000" w:fill="FFFF99"/>
            <w:noWrap/>
            <w:vAlign w:val="bottom"/>
            <w:hideMark/>
          </w:tcPr>
          <w:p w14:paraId="5660D74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Održavanje boćarske dvorane</w:t>
            </w:r>
          </w:p>
        </w:tc>
        <w:tc>
          <w:tcPr>
            <w:tcW w:w="1985" w:type="dxa"/>
            <w:shd w:val="clear" w:color="000000" w:fill="FFFF99"/>
            <w:noWrap/>
            <w:vAlign w:val="bottom"/>
            <w:hideMark/>
          </w:tcPr>
          <w:p w14:paraId="5C302C5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35.000,00</w:t>
            </w:r>
          </w:p>
        </w:tc>
        <w:tc>
          <w:tcPr>
            <w:tcW w:w="1763" w:type="dxa"/>
            <w:shd w:val="clear" w:color="000000" w:fill="FFFF99"/>
            <w:noWrap/>
            <w:vAlign w:val="bottom"/>
            <w:hideMark/>
          </w:tcPr>
          <w:p w14:paraId="3F20F19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2.778,17</w:t>
            </w:r>
          </w:p>
        </w:tc>
        <w:tc>
          <w:tcPr>
            <w:tcW w:w="896" w:type="dxa"/>
            <w:shd w:val="clear" w:color="000000" w:fill="FFFF99"/>
            <w:noWrap/>
            <w:vAlign w:val="bottom"/>
            <w:hideMark/>
          </w:tcPr>
          <w:p w14:paraId="6DE2449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7,94%</w:t>
            </w:r>
          </w:p>
        </w:tc>
      </w:tr>
      <w:tr w:rsidR="009B2AED" w:rsidRPr="009B2AED" w14:paraId="5A66059B" w14:textId="77777777" w:rsidTr="008D2125">
        <w:trPr>
          <w:trHeight w:val="255"/>
        </w:trPr>
        <w:tc>
          <w:tcPr>
            <w:tcW w:w="896" w:type="dxa"/>
            <w:shd w:val="clear" w:color="000000" w:fill="CCCCFF"/>
            <w:noWrap/>
            <w:vAlign w:val="bottom"/>
            <w:hideMark/>
          </w:tcPr>
          <w:p w14:paraId="2733455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4F73B7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4BB06A6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35.000,00</w:t>
            </w:r>
          </w:p>
        </w:tc>
        <w:tc>
          <w:tcPr>
            <w:tcW w:w="1763" w:type="dxa"/>
            <w:shd w:val="clear" w:color="000000" w:fill="CCCCFF"/>
            <w:noWrap/>
            <w:vAlign w:val="bottom"/>
            <w:hideMark/>
          </w:tcPr>
          <w:p w14:paraId="49EE606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2.778,17</w:t>
            </w:r>
          </w:p>
        </w:tc>
        <w:tc>
          <w:tcPr>
            <w:tcW w:w="896" w:type="dxa"/>
            <w:shd w:val="clear" w:color="000000" w:fill="CCCCFF"/>
            <w:noWrap/>
            <w:vAlign w:val="bottom"/>
            <w:hideMark/>
          </w:tcPr>
          <w:p w14:paraId="58F56D1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7,94%</w:t>
            </w:r>
          </w:p>
        </w:tc>
      </w:tr>
      <w:tr w:rsidR="009B2AED" w:rsidRPr="009B2AED" w14:paraId="5B323D3A" w14:textId="77777777" w:rsidTr="008D2125">
        <w:trPr>
          <w:trHeight w:val="255"/>
        </w:trPr>
        <w:tc>
          <w:tcPr>
            <w:tcW w:w="896" w:type="dxa"/>
            <w:shd w:val="clear" w:color="000000" w:fill="CCCCFF"/>
            <w:noWrap/>
            <w:vAlign w:val="bottom"/>
            <w:hideMark/>
          </w:tcPr>
          <w:p w14:paraId="16F202B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D60216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4.6. KOMUNALNA NAKNADA</w:t>
            </w:r>
          </w:p>
        </w:tc>
        <w:tc>
          <w:tcPr>
            <w:tcW w:w="1985" w:type="dxa"/>
            <w:shd w:val="clear" w:color="000000" w:fill="CCCCFF"/>
            <w:noWrap/>
            <w:vAlign w:val="bottom"/>
            <w:hideMark/>
          </w:tcPr>
          <w:p w14:paraId="4BEDE88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35.000,00</w:t>
            </w:r>
          </w:p>
        </w:tc>
        <w:tc>
          <w:tcPr>
            <w:tcW w:w="1763" w:type="dxa"/>
            <w:shd w:val="clear" w:color="000000" w:fill="CCCCFF"/>
            <w:noWrap/>
            <w:vAlign w:val="bottom"/>
            <w:hideMark/>
          </w:tcPr>
          <w:p w14:paraId="00FE257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2.778,17</w:t>
            </w:r>
          </w:p>
        </w:tc>
        <w:tc>
          <w:tcPr>
            <w:tcW w:w="896" w:type="dxa"/>
            <w:shd w:val="clear" w:color="000000" w:fill="CCCCFF"/>
            <w:noWrap/>
            <w:vAlign w:val="bottom"/>
            <w:hideMark/>
          </w:tcPr>
          <w:p w14:paraId="30EEFB7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7,94%</w:t>
            </w:r>
          </w:p>
        </w:tc>
      </w:tr>
      <w:tr w:rsidR="009B2AED" w:rsidRPr="009B2AED" w14:paraId="2C10E57B" w14:textId="77777777" w:rsidTr="008D2125">
        <w:trPr>
          <w:trHeight w:val="255"/>
        </w:trPr>
        <w:tc>
          <w:tcPr>
            <w:tcW w:w="896" w:type="dxa"/>
            <w:shd w:val="clear" w:color="auto" w:fill="auto"/>
            <w:noWrap/>
            <w:vAlign w:val="bottom"/>
            <w:hideMark/>
          </w:tcPr>
          <w:p w14:paraId="3163D17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D67C04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704791B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04AF2A3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w:t>
            </w:r>
          </w:p>
        </w:tc>
        <w:tc>
          <w:tcPr>
            <w:tcW w:w="1763" w:type="dxa"/>
            <w:shd w:val="clear" w:color="auto" w:fill="auto"/>
            <w:noWrap/>
            <w:vAlign w:val="bottom"/>
            <w:hideMark/>
          </w:tcPr>
          <w:p w14:paraId="4EF2A9E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2.778,17</w:t>
            </w:r>
          </w:p>
        </w:tc>
        <w:tc>
          <w:tcPr>
            <w:tcW w:w="896" w:type="dxa"/>
            <w:shd w:val="clear" w:color="auto" w:fill="auto"/>
            <w:noWrap/>
            <w:vAlign w:val="bottom"/>
            <w:hideMark/>
          </w:tcPr>
          <w:p w14:paraId="4E6C4E9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27,78%</w:t>
            </w:r>
          </w:p>
        </w:tc>
      </w:tr>
      <w:tr w:rsidR="009B2AED" w:rsidRPr="009B2AED" w14:paraId="3E1ADDD8" w14:textId="77777777" w:rsidTr="008D2125">
        <w:trPr>
          <w:trHeight w:val="255"/>
        </w:trPr>
        <w:tc>
          <w:tcPr>
            <w:tcW w:w="896" w:type="dxa"/>
            <w:shd w:val="clear" w:color="auto" w:fill="auto"/>
            <w:noWrap/>
            <w:vAlign w:val="bottom"/>
            <w:hideMark/>
          </w:tcPr>
          <w:p w14:paraId="1F40709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62CCAB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7F6AAC1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3A59031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3D8524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2.778,17</w:t>
            </w:r>
          </w:p>
        </w:tc>
        <w:tc>
          <w:tcPr>
            <w:tcW w:w="896" w:type="dxa"/>
            <w:shd w:val="clear" w:color="auto" w:fill="auto"/>
            <w:noWrap/>
            <w:vAlign w:val="bottom"/>
            <w:hideMark/>
          </w:tcPr>
          <w:p w14:paraId="1CD8A41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C47F0A6" w14:textId="77777777" w:rsidTr="008D2125">
        <w:trPr>
          <w:trHeight w:val="255"/>
        </w:trPr>
        <w:tc>
          <w:tcPr>
            <w:tcW w:w="896" w:type="dxa"/>
            <w:shd w:val="clear" w:color="auto" w:fill="auto"/>
            <w:noWrap/>
            <w:vAlign w:val="bottom"/>
            <w:hideMark/>
          </w:tcPr>
          <w:p w14:paraId="27BD6DC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928472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093D717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1535B53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25.000,00</w:t>
            </w:r>
          </w:p>
        </w:tc>
        <w:tc>
          <w:tcPr>
            <w:tcW w:w="1763" w:type="dxa"/>
            <w:shd w:val="clear" w:color="auto" w:fill="auto"/>
            <w:noWrap/>
            <w:vAlign w:val="bottom"/>
            <w:hideMark/>
          </w:tcPr>
          <w:p w14:paraId="487615E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7532788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47BB22C6" w14:textId="77777777" w:rsidTr="008D2125">
        <w:trPr>
          <w:trHeight w:val="255"/>
        </w:trPr>
        <w:tc>
          <w:tcPr>
            <w:tcW w:w="896" w:type="dxa"/>
            <w:shd w:val="clear" w:color="auto" w:fill="auto"/>
            <w:noWrap/>
            <w:vAlign w:val="bottom"/>
            <w:hideMark/>
          </w:tcPr>
          <w:p w14:paraId="5EE7DCF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01475E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2BFAE82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53A992A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B6B569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FE60E3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1EC0B01" w14:textId="77777777" w:rsidTr="008D2125">
        <w:trPr>
          <w:trHeight w:val="255"/>
        </w:trPr>
        <w:tc>
          <w:tcPr>
            <w:tcW w:w="896" w:type="dxa"/>
            <w:shd w:val="clear" w:color="auto" w:fill="auto"/>
            <w:noWrap/>
            <w:vAlign w:val="bottom"/>
            <w:hideMark/>
          </w:tcPr>
          <w:p w14:paraId="7131EFE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3CC5E6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3234</w:t>
            </w:r>
          </w:p>
        </w:tc>
        <w:tc>
          <w:tcPr>
            <w:tcW w:w="7206" w:type="dxa"/>
            <w:shd w:val="clear" w:color="auto" w:fill="auto"/>
            <w:noWrap/>
            <w:vAlign w:val="bottom"/>
            <w:hideMark/>
          </w:tcPr>
          <w:p w14:paraId="724F9E1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Komunalne usluge</w:t>
            </w:r>
          </w:p>
        </w:tc>
        <w:tc>
          <w:tcPr>
            <w:tcW w:w="1985" w:type="dxa"/>
            <w:shd w:val="clear" w:color="auto" w:fill="auto"/>
            <w:noWrap/>
            <w:vAlign w:val="bottom"/>
            <w:hideMark/>
          </w:tcPr>
          <w:p w14:paraId="7371BDE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D8F8BC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6F14B8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DC7AD16" w14:textId="77777777" w:rsidTr="008D2125">
        <w:trPr>
          <w:trHeight w:val="255"/>
        </w:trPr>
        <w:tc>
          <w:tcPr>
            <w:tcW w:w="896" w:type="dxa"/>
            <w:shd w:val="clear" w:color="000000" w:fill="FFFF99"/>
            <w:noWrap/>
            <w:vAlign w:val="bottom"/>
            <w:hideMark/>
          </w:tcPr>
          <w:p w14:paraId="376F1AB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3C60301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A400011</w:t>
            </w:r>
          </w:p>
        </w:tc>
        <w:tc>
          <w:tcPr>
            <w:tcW w:w="7206" w:type="dxa"/>
            <w:shd w:val="clear" w:color="000000" w:fill="FFFF99"/>
            <w:noWrap/>
            <w:vAlign w:val="bottom"/>
            <w:hideMark/>
          </w:tcPr>
          <w:p w14:paraId="51221E9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Održavanje komunalne infrastrukture</w:t>
            </w:r>
          </w:p>
        </w:tc>
        <w:tc>
          <w:tcPr>
            <w:tcW w:w="1985" w:type="dxa"/>
            <w:shd w:val="clear" w:color="000000" w:fill="FFFF99"/>
            <w:noWrap/>
            <w:vAlign w:val="bottom"/>
            <w:hideMark/>
          </w:tcPr>
          <w:p w14:paraId="24FBD20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624.000,00</w:t>
            </w:r>
          </w:p>
        </w:tc>
        <w:tc>
          <w:tcPr>
            <w:tcW w:w="1763" w:type="dxa"/>
            <w:shd w:val="clear" w:color="000000" w:fill="FFFF99"/>
            <w:noWrap/>
            <w:vAlign w:val="bottom"/>
            <w:hideMark/>
          </w:tcPr>
          <w:p w14:paraId="6BB5549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191.196,24</w:t>
            </w:r>
          </w:p>
        </w:tc>
        <w:tc>
          <w:tcPr>
            <w:tcW w:w="896" w:type="dxa"/>
            <w:shd w:val="clear" w:color="000000" w:fill="FFFF99"/>
            <w:noWrap/>
            <w:vAlign w:val="bottom"/>
            <w:hideMark/>
          </w:tcPr>
          <w:p w14:paraId="267A52D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30,64%</w:t>
            </w:r>
          </w:p>
        </w:tc>
      </w:tr>
      <w:tr w:rsidR="009B2AED" w:rsidRPr="009B2AED" w14:paraId="2E3D3290" w14:textId="77777777" w:rsidTr="008D2125">
        <w:trPr>
          <w:trHeight w:val="255"/>
        </w:trPr>
        <w:tc>
          <w:tcPr>
            <w:tcW w:w="896" w:type="dxa"/>
            <w:shd w:val="clear" w:color="000000" w:fill="CCCCFF"/>
            <w:noWrap/>
            <w:vAlign w:val="bottom"/>
            <w:hideMark/>
          </w:tcPr>
          <w:p w14:paraId="3047EF5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2B4FDD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047A43C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537.000,00</w:t>
            </w:r>
          </w:p>
        </w:tc>
        <w:tc>
          <w:tcPr>
            <w:tcW w:w="1763" w:type="dxa"/>
            <w:shd w:val="clear" w:color="000000" w:fill="CCCCFF"/>
            <w:noWrap/>
            <w:vAlign w:val="bottom"/>
            <w:hideMark/>
          </w:tcPr>
          <w:p w14:paraId="6185C3C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191.196,24</w:t>
            </w:r>
          </w:p>
        </w:tc>
        <w:tc>
          <w:tcPr>
            <w:tcW w:w="896" w:type="dxa"/>
            <w:shd w:val="clear" w:color="000000" w:fill="CCCCFF"/>
            <w:noWrap/>
            <w:vAlign w:val="bottom"/>
            <w:hideMark/>
          </w:tcPr>
          <w:p w14:paraId="63B4E83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35,60%</w:t>
            </w:r>
          </w:p>
        </w:tc>
      </w:tr>
      <w:tr w:rsidR="009B2AED" w:rsidRPr="009B2AED" w14:paraId="4C1CF6AA" w14:textId="77777777" w:rsidTr="008D2125">
        <w:trPr>
          <w:trHeight w:val="255"/>
        </w:trPr>
        <w:tc>
          <w:tcPr>
            <w:tcW w:w="896" w:type="dxa"/>
            <w:shd w:val="clear" w:color="000000" w:fill="CCCCFF"/>
            <w:noWrap/>
            <w:vAlign w:val="bottom"/>
            <w:hideMark/>
          </w:tcPr>
          <w:p w14:paraId="7CC99B1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D4EFCC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4.6. KOMUNALNA NAKNADA</w:t>
            </w:r>
          </w:p>
        </w:tc>
        <w:tc>
          <w:tcPr>
            <w:tcW w:w="1985" w:type="dxa"/>
            <w:shd w:val="clear" w:color="000000" w:fill="CCCCFF"/>
            <w:noWrap/>
            <w:vAlign w:val="bottom"/>
            <w:hideMark/>
          </w:tcPr>
          <w:p w14:paraId="3A44F04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537.000,00</w:t>
            </w:r>
          </w:p>
        </w:tc>
        <w:tc>
          <w:tcPr>
            <w:tcW w:w="1763" w:type="dxa"/>
            <w:shd w:val="clear" w:color="000000" w:fill="CCCCFF"/>
            <w:noWrap/>
            <w:vAlign w:val="bottom"/>
            <w:hideMark/>
          </w:tcPr>
          <w:p w14:paraId="01C3C42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191.196,24</w:t>
            </w:r>
          </w:p>
        </w:tc>
        <w:tc>
          <w:tcPr>
            <w:tcW w:w="896" w:type="dxa"/>
            <w:shd w:val="clear" w:color="000000" w:fill="CCCCFF"/>
            <w:noWrap/>
            <w:vAlign w:val="bottom"/>
            <w:hideMark/>
          </w:tcPr>
          <w:p w14:paraId="4E4870D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35,60%</w:t>
            </w:r>
          </w:p>
        </w:tc>
      </w:tr>
      <w:tr w:rsidR="009B2AED" w:rsidRPr="009B2AED" w14:paraId="22FD9F4C" w14:textId="77777777" w:rsidTr="008D2125">
        <w:trPr>
          <w:trHeight w:val="255"/>
        </w:trPr>
        <w:tc>
          <w:tcPr>
            <w:tcW w:w="896" w:type="dxa"/>
            <w:shd w:val="clear" w:color="auto" w:fill="auto"/>
            <w:noWrap/>
            <w:vAlign w:val="bottom"/>
            <w:hideMark/>
          </w:tcPr>
          <w:p w14:paraId="0E2FC87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A29C4C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0F701BA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5AE1C96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537.000,00</w:t>
            </w:r>
          </w:p>
        </w:tc>
        <w:tc>
          <w:tcPr>
            <w:tcW w:w="1763" w:type="dxa"/>
            <w:shd w:val="clear" w:color="auto" w:fill="auto"/>
            <w:noWrap/>
            <w:vAlign w:val="bottom"/>
            <w:hideMark/>
          </w:tcPr>
          <w:p w14:paraId="22F9732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191.196,24</w:t>
            </w:r>
          </w:p>
        </w:tc>
        <w:tc>
          <w:tcPr>
            <w:tcW w:w="896" w:type="dxa"/>
            <w:shd w:val="clear" w:color="auto" w:fill="auto"/>
            <w:noWrap/>
            <w:vAlign w:val="bottom"/>
            <w:hideMark/>
          </w:tcPr>
          <w:p w14:paraId="56C3721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35,60%</w:t>
            </w:r>
          </w:p>
        </w:tc>
      </w:tr>
      <w:tr w:rsidR="009B2AED" w:rsidRPr="009B2AED" w14:paraId="7B65D926" w14:textId="77777777" w:rsidTr="008D2125">
        <w:trPr>
          <w:trHeight w:val="255"/>
        </w:trPr>
        <w:tc>
          <w:tcPr>
            <w:tcW w:w="896" w:type="dxa"/>
            <w:shd w:val="clear" w:color="auto" w:fill="auto"/>
            <w:noWrap/>
            <w:vAlign w:val="bottom"/>
            <w:hideMark/>
          </w:tcPr>
          <w:p w14:paraId="76D4FB8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3C155F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0B0C816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79CC687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1D06B3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70.196,24</w:t>
            </w:r>
          </w:p>
        </w:tc>
        <w:tc>
          <w:tcPr>
            <w:tcW w:w="896" w:type="dxa"/>
            <w:shd w:val="clear" w:color="auto" w:fill="auto"/>
            <w:noWrap/>
            <w:vAlign w:val="bottom"/>
            <w:hideMark/>
          </w:tcPr>
          <w:p w14:paraId="23AE93B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3FC1E0D" w14:textId="77777777" w:rsidTr="008D2125">
        <w:trPr>
          <w:trHeight w:val="255"/>
        </w:trPr>
        <w:tc>
          <w:tcPr>
            <w:tcW w:w="896" w:type="dxa"/>
            <w:shd w:val="clear" w:color="auto" w:fill="auto"/>
            <w:noWrap/>
            <w:vAlign w:val="bottom"/>
            <w:hideMark/>
          </w:tcPr>
          <w:p w14:paraId="0D4888C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2B5265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3234</w:t>
            </w:r>
          </w:p>
        </w:tc>
        <w:tc>
          <w:tcPr>
            <w:tcW w:w="7206" w:type="dxa"/>
            <w:shd w:val="clear" w:color="auto" w:fill="auto"/>
            <w:noWrap/>
            <w:vAlign w:val="bottom"/>
            <w:hideMark/>
          </w:tcPr>
          <w:p w14:paraId="6A8DD4B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Komunalne usluge</w:t>
            </w:r>
          </w:p>
        </w:tc>
        <w:tc>
          <w:tcPr>
            <w:tcW w:w="1985" w:type="dxa"/>
            <w:shd w:val="clear" w:color="auto" w:fill="auto"/>
            <w:noWrap/>
            <w:vAlign w:val="bottom"/>
            <w:hideMark/>
          </w:tcPr>
          <w:p w14:paraId="5E255D6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A7CD66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7.812,50</w:t>
            </w:r>
          </w:p>
        </w:tc>
        <w:tc>
          <w:tcPr>
            <w:tcW w:w="896" w:type="dxa"/>
            <w:shd w:val="clear" w:color="auto" w:fill="auto"/>
            <w:noWrap/>
            <w:vAlign w:val="bottom"/>
            <w:hideMark/>
          </w:tcPr>
          <w:p w14:paraId="023986F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3FC7B54" w14:textId="77777777" w:rsidTr="008D2125">
        <w:trPr>
          <w:trHeight w:val="255"/>
        </w:trPr>
        <w:tc>
          <w:tcPr>
            <w:tcW w:w="896" w:type="dxa"/>
            <w:shd w:val="clear" w:color="auto" w:fill="auto"/>
            <w:noWrap/>
            <w:vAlign w:val="bottom"/>
            <w:hideMark/>
          </w:tcPr>
          <w:p w14:paraId="2A19D4E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C08ABC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33B1FA2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4DD6B1B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06C838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113.187,50</w:t>
            </w:r>
          </w:p>
        </w:tc>
        <w:tc>
          <w:tcPr>
            <w:tcW w:w="896" w:type="dxa"/>
            <w:shd w:val="clear" w:color="auto" w:fill="auto"/>
            <w:noWrap/>
            <w:vAlign w:val="bottom"/>
            <w:hideMark/>
          </w:tcPr>
          <w:p w14:paraId="1DFDFDC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0776B68" w14:textId="77777777" w:rsidTr="008D2125">
        <w:trPr>
          <w:trHeight w:val="255"/>
        </w:trPr>
        <w:tc>
          <w:tcPr>
            <w:tcW w:w="896" w:type="dxa"/>
            <w:shd w:val="clear" w:color="auto" w:fill="auto"/>
            <w:noWrap/>
            <w:vAlign w:val="bottom"/>
            <w:hideMark/>
          </w:tcPr>
          <w:p w14:paraId="7814116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4ED0FC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05836AA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1D9FAAA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1630A5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F9133A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A56CBF9" w14:textId="77777777" w:rsidTr="008D2125">
        <w:trPr>
          <w:trHeight w:val="255"/>
        </w:trPr>
        <w:tc>
          <w:tcPr>
            <w:tcW w:w="896" w:type="dxa"/>
            <w:shd w:val="clear" w:color="000000" w:fill="CCCCFF"/>
            <w:noWrap/>
            <w:vAlign w:val="bottom"/>
            <w:hideMark/>
          </w:tcPr>
          <w:p w14:paraId="2060312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54B4E4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55061BA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87.000,00</w:t>
            </w:r>
          </w:p>
        </w:tc>
        <w:tc>
          <w:tcPr>
            <w:tcW w:w="1763" w:type="dxa"/>
            <w:shd w:val="clear" w:color="000000" w:fill="CCCCFF"/>
            <w:noWrap/>
            <w:vAlign w:val="bottom"/>
            <w:hideMark/>
          </w:tcPr>
          <w:p w14:paraId="6660DD0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2D0BD77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42BBF7A5" w14:textId="77777777" w:rsidTr="008D2125">
        <w:trPr>
          <w:trHeight w:val="255"/>
        </w:trPr>
        <w:tc>
          <w:tcPr>
            <w:tcW w:w="896" w:type="dxa"/>
            <w:shd w:val="clear" w:color="000000" w:fill="CCCCFF"/>
            <w:noWrap/>
            <w:vAlign w:val="bottom"/>
            <w:hideMark/>
          </w:tcPr>
          <w:p w14:paraId="2EDBE91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5893AA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5.2. POMOĆ IZ FONDA ZA ZAŠTITU OKOLIŠA</w:t>
            </w:r>
          </w:p>
        </w:tc>
        <w:tc>
          <w:tcPr>
            <w:tcW w:w="1985" w:type="dxa"/>
            <w:shd w:val="clear" w:color="000000" w:fill="CCCCFF"/>
            <w:noWrap/>
            <w:vAlign w:val="bottom"/>
            <w:hideMark/>
          </w:tcPr>
          <w:p w14:paraId="3C9C97E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87.000,00</w:t>
            </w:r>
          </w:p>
        </w:tc>
        <w:tc>
          <w:tcPr>
            <w:tcW w:w="1763" w:type="dxa"/>
            <w:shd w:val="clear" w:color="000000" w:fill="CCCCFF"/>
            <w:noWrap/>
            <w:vAlign w:val="bottom"/>
            <w:hideMark/>
          </w:tcPr>
          <w:p w14:paraId="5E7B397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3858D3A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0CEDE69B" w14:textId="77777777" w:rsidTr="008D2125">
        <w:trPr>
          <w:trHeight w:val="255"/>
        </w:trPr>
        <w:tc>
          <w:tcPr>
            <w:tcW w:w="896" w:type="dxa"/>
            <w:shd w:val="clear" w:color="auto" w:fill="auto"/>
            <w:noWrap/>
            <w:vAlign w:val="bottom"/>
            <w:hideMark/>
          </w:tcPr>
          <w:p w14:paraId="4018503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7FC9BDD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7985EBD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21B4F95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87.000,00</w:t>
            </w:r>
          </w:p>
        </w:tc>
        <w:tc>
          <w:tcPr>
            <w:tcW w:w="1763" w:type="dxa"/>
            <w:shd w:val="clear" w:color="auto" w:fill="auto"/>
            <w:noWrap/>
            <w:vAlign w:val="bottom"/>
            <w:hideMark/>
          </w:tcPr>
          <w:p w14:paraId="36CF141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41419B4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37B13AC5" w14:textId="77777777" w:rsidTr="008D2125">
        <w:trPr>
          <w:trHeight w:val="255"/>
        </w:trPr>
        <w:tc>
          <w:tcPr>
            <w:tcW w:w="896" w:type="dxa"/>
            <w:shd w:val="clear" w:color="auto" w:fill="auto"/>
            <w:noWrap/>
            <w:vAlign w:val="bottom"/>
            <w:hideMark/>
          </w:tcPr>
          <w:p w14:paraId="1DB4818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0DAF5B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5B11FC4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5C07CE2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27C043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ABA49E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E01F568" w14:textId="77777777" w:rsidTr="008D2125">
        <w:trPr>
          <w:trHeight w:val="255"/>
        </w:trPr>
        <w:tc>
          <w:tcPr>
            <w:tcW w:w="896" w:type="dxa"/>
            <w:shd w:val="clear" w:color="000000" w:fill="FF9900"/>
            <w:noWrap/>
            <w:vAlign w:val="bottom"/>
            <w:hideMark/>
          </w:tcPr>
          <w:p w14:paraId="25285EF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9900"/>
            <w:noWrap/>
            <w:vAlign w:val="bottom"/>
            <w:hideMark/>
          </w:tcPr>
          <w:p w14:paraId="18D0544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4002</w:t>
            </w:r>
          </w:p>
        </w:tc>
        <w:tc>
          <w:tcPr>
            <w:tcW w:w="7206" w:type="dxa"/>
            <w:shd w:val="clear" w:color="000000" w:fill="FF9900"/>
            <w:noWrap/>
            <w:vAlign w:val="bottom"/>
            <w:hideMark/>
          </w:tcPr>
          <w:p w14:paraId="0B3D9E6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Program: Održavanje stambenih i poslovnih prostora i dr.</w:t>
            </w:r>
          </w:p>
        </w:tc>
        <w:tc>
          <w:tcPr>
            <w:tcW w:w="1985" w:type="dxa"/>
            <w:shd w:val="clear" w:color="000000" w:fill="FF9900"/>
            <w:noWrap/>
            <w:vAlign w:val="bottom"/>
            <w:hideMark/>
          </w:tcPr>
          <w:p w14:paraId="55F3A0C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2.145.000,00</w:t>
            </w:r>
          </w:p>
        </w:tc>
        <w:tc>
          <w:tcPr>
            <w:tcW w:w="1763" w:type="dxa"/>
            <w:shd w:val="clear" w:color="000000" w:fill="FF9900"/>
            <w:noWrap/>
            <w:vAlign w:val="bottom"/>
            <w:hideMark/>
          </w:tcPr>
          <w:p w14:paraId="7E6AC7D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776.170,48</w:t>
            </w:r>
          </w:p>
        </w:tc>
        <w:tc>
          <w:tcPr>
            <w:tcW w:w="896" w:type="dxa"/>
            <w:shd w:val="clear" w:color="000000" w:fill="FF9900"/>
            <w:noWrap/>
            <w:vAlign w:val="bottom"/>
            <w:hideMark/>
          </w:tcPr>
          <w:p w14:paraId="6181074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36,19%</w:t>
            </w:r>
          </w:p>
        </w:tc>
      </w:tr>
      <w:tr w:rsidR="009B2AED" w:rsidRPr="009B2AED" w14:paraId="2C74DDFB" w14:textId="77777777" w:rsidTr="008D2125">
        <w:trPr>
          <w:trHeight w:val="255"/>
        </w:trPr>
        <w:tc>
          <w:tcPr>
            <w:tcW w:w="896" w:type="dxa"/>
            <w:shd w:val="clear" w:color="000000" w:fill="FFFF99"/>
            <w:noWrap/>
            <w:vAlign w:val="bottom"/>
            <w:hideMark/>
          </w:tcPr>
          <w:p w14:paraId="1C3067D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080D049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A400001</w:t>
            </w:r>
          </w:p>
        </w:tc>
        <w:tc>
          <w:tcPr>
            <w:tcW w:w="7206" w:type="dxa"/>
            <w:shd w:val="clear" w:color="000000" w:fill="FFFF99"/>
            <w:noWrap/>
            <w:vAlign w:val="bottom"/>
            <w:hideMark/>
          </w:tcPr>
          <w:p w14:paraId="7674F78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Održavanje stambenih prostora</w:t>
            </w:r>
          </w:p>
        </w:tc>
        <w:tc>
          <w:tcPr>
            <w:tcW w:w="1985" w:type="dxa"/>
            <w:shd w:val="clear" w:color="000000" w:fill="FFFF99"/>
            <w:noWrap/>
            <w:vAlign w:val="bottom"/>
            <w:hideMark/>
          </w:tcPr>
          <w:p w14:paraId="0047FEF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525.000,00</w:t>
            </w:r>
          </w:p>
        </w:tc>
        <w:tc>
          <w:tcPr>
            <w:tcW w:w="1763" w:type="dxa"/>
            <w:shd w:val="clear" w:color="000000" w:fill="FFFF99"/>
            <w:noWrap/>
            <w:vAlign w:val="bottom"/>
            <w:hideMark/>
          </w:tcPr>
          <w:p w14:paraId="650DCB6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180.284,25</w:t>
            </w:r>
          </w:p>
        </w:tc>
        <w:tc>
          <w:tcPr>
            <w:tcW w:w="896" w:type="dxa"/>
            <w:shd w:val="clear" w:color="000000" w:fill="FFFF99"/>
            <w:noWrap/>
            <w:vAlign w:val="bottom"/>
            <w:hideMark/>
          </w:tcPr>
          <w:p w14:paraId="5D41480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34,34%</w:t>
            </w:r>
          </w:p>
        </w:tc>
      </w:tr>
      <w:tr w:rsidR="009B2AED" w:rsidRPr="009B2AED" w14:paraId="197E2C0A" w14:textId="77777777" w:rsidTr="008D2125">
        <w:trPr>
          <w:trHeight w:val="255"/>
        </w:trPr>
        <w:tc>
          <w:tcPr>
            <w:tcW w:w="896" w:type="dxa"/>
            <w:shd w:val="clear" w:color="000000" w:fill="CCCCFF"/>
            <w:noWrap/>
            <w:vAlign w:val="bottom"/>
            <w:hideMark/>
          </w:tcPr>
          <w:p w14:paraId="1A74AAD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8C9FC7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47E6B08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525.000,00</w:t>
            </w:r>
          </w:p>
        </w:tc>
        <w:tc>
          <w:tcPr>
            <w:tcW w:w="1763" w:type="dxa"/>
            <w:shd w:val="clear" w:color="000000" w:fill="CCCCFF"/>
            <w:noWrap/>
            <w:vAlign w:val="bottom"/>
            <w:hideMark/>
          </w:tcPr>
          <w:p w14:paraId="780F025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180.284,25</w:t>
            </w:r>
          </w:p>
        </w:tc>
        <w:tc>
          <w:tcPr>
            <w:tcW w:w="896" w:type="dxa"/>
            <w:shd w:val="clear" w:color="000000" w:fill="CCCCFF"/>
            <w:noWrap/>
            <w:vAlign w:val="bottom"/>
            <w:hideMark/>
          </w:tcPr>
          <w:p w14:paraId="72D9682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34,34%</w:t>
            </w:r>
          </w:p>
        </w:tc>
      </w:tr>
      <w:tr w:rsidR="009B2AED" w:rsidRPr="009B2AED" w14:paraId="383D4457" w14:textId="77777777" w:rsidTr="008D2125">
        <w:trPr>
          <w:trHeight w:val="255"/>
        </w:trPr>
        <w:tc>
          <w:tcPr>
            <w:tcW w:w="896" w:type="dxa"/>
            <w:shd w:val="clear" w:color="000000" w:fill="CCCCFF"/>
            <w:noWrap/>
            <w:vAlign w:val="bottom"/>
            <w:hideMark/>
          </w:tcPr>
          <w:p w14:paraId="186C3D3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B747E8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0F26F94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525.000,00</w:t>
            </w:r>
          </w:p>
        </w:tc>
        <w:tc>
          <w:tcPr>
            <w:tcW w:w="1763" w:type="dxa"/>
            <w:shd w:val="clear" w:color="000000" w:fill="CCCCFF"/>
            <w:noWrap/>
            <w:vAlign w:val="bottom"/>
            <w:hideMark/>
          </w:tcPr>
          <w:p w14:paraId="6536ED4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180.284,25</w:t>
            </w:r>
          </w:p>
        </w:tc>
        <w:tc>
          <w:tcPr>
            <w:tcW w:w="896" w:type="dxa"/>
            <w:shd w:val="clear" w:color="000000" w:fill="CCCCFF"/>
            <w:noWrap/>
            <w:vAlign w:val="bottom"/>
            <w:hideMark/>
          </w:tcPr>
          <w:p w14:paraId="073931E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34,34%</w:t>
            </w:r>
          </w:p>
        </w:tc>
      </w:tr>
      <w:tr w:rsidR="009B2AED" w:rsidRPr="009B2AED" w14:paraId="24F6C007" w14:textId="77777777" w:rsidTr="008D2125">
        <w:trPr>
          <w:trHeight w:val="255"/>
        </w:trPr>
        <w:tc>
          <w:tcPr>
            <w:tcW w:w="896" w:type="dxa"/>
            <w:shd w:val="clear" w:color="auto" w:fill="auto"/>
            <w:noWrap/>
            <w:vAlign w:val="bottom"/>
            <w:hideMark/>
          </w:tcPr>
          <w:p w14:paraId="21737F0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66DCAC3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3AC8C70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43881EB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w:t>
            </w:r>
          </w:p>
        </w:tc>
        <w:tc>
          <w:tcPr>
            <w:tcW w:w="1763" w:type="dxa"/>
            <w:shd w:val="clear" w:color="auto" w:fill="auto"/>
            <w:noWrap/>
            <w:vAlign w:val="bottom"/>
            <w:hideMark/>
          </w:tcPr>
          <w:p w14:paraId="580F8E7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142,33</w:t>
            </w:r>
          </w:p>
        </w:tc>
        <w:tc>
          <w:tcPr>
            <w:tcW w:w="896" w:type="dxa"/>
            <w:shd w:val="clear" w:color="auto" w:fill="auto"/>
            <w:noWrap/>
            <w:vAlign w:val="bottom"/>
            <w:hideMark/>
          </w:tcPr>
          <w:p w14:paraId="67D9AE0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7,12%</w:t>
            </w:r>
          </w:p>
        </w:tc>
      </w:tr>
      <w:tr w:rsidR="009B2AED" w:rsidRPr="009B2AED" w14:paraId="03E46966" w14:textId="77777777" w:rsidTr="008D2125">
        <w:trPr>
          <w:trHeight w:val="255"/>
        </w:trPr>
        <w:tc>
          <w:tcPr>
            <w:tcW w:w="896" w:type="dxa"/>
            <w:shd w:val="clear" w:color="auto" w:fill="auto"/>
            <w:noWrap/>
            <w:vAlign w:val="bottom"/>
            <w:hideMark/>
          </w:tcPr>
          <w:p w14:paraId="293192D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DDA910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74FA945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4C1A469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712FF7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142,33</w:t>
            </w:r>
          </w:p>
        </w:tc>
        <w:tc>
          <w:tcPr>
            <w:tcW w:w="896" w:type="dxa"/>
            <w:shd w:val="clear" w:color="auto" w:fill="auto"/>
            <w:noWrap/>
            <w:vAlign w:val="bottom"/>
            <w:hideMark/>
          </w:tcPr>
          <w:p w14:paraId="1EDF9F0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F4D4B7C" w14:textId="77777777" w:rsidTr="008D2125">
        <w:trPr>
          <w:trHeight w:val="255"/>
        </w:trPr>
        <w:tc>
          <w:tcPr>
            <w:tcW w:w="896" w:type="dxa"/>
            <w:shd w:val="clear" w:color="auto" w:fill="auto"/>
            <w:noWrap/>
            <w:vAlign w:val="bottom"/>
            <w:hideMark/>
          </w:tcPr>
          <w:p w14:paraId="6CAC14B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0A3A63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412B8D6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3EDD707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523.000,00</w:t>
            </w:r>
          </w:p>
        </w:tc>
        <w:tc>
          <w:tcPr>
            <w:tcW w:w="1763" w:type="dxa"/>
            <w:shd w:val="clear" w:color="auto" w:fill="auto"/>
            <w:noWrap/>
            <w:vAlign w:val="bottom"/>
            <w:hideMark/>
          </w:tcPr>
          <w:p w14:paraId="502FF48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180.141,92</w:t>
            </w:r>
          </w:p>
        </w:tc>
        <w:tc>
          <w:tcPr>
            <w:tcW w:w="896" w:type="dxa"/>
            <w:shd w:val="clear" w:color="auto" w:fill="auto"/>
            <w:noWrap/>
            <w:vAlign w:val="bottom"/>
            <w:hideMark/>
          </w:tcPr>
          <w:p w14:paraId="5AC47F1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34,44%</w:t>
            </w:r>
          </w:p>
        </w:tc>
      </w:tr>
      <w:tr w:rsidR="009B2AED" w:rsidRPr="009B2AED" w14:paraId="448BA46E" w14:textId="77777777" w:rsidTr="008D2125">
        <w:trPr>
          <w:trHeight w:val="255"/>
        </w:trPr>
        <w:tc>
          <w:tcPr>
            <w:tcW w:w="896" w:type="dxa"/>
            <w:shd w:val="clear" w:color="auto" w:fill="auto"/>
            <w:noWrap/>
            <w:vAlign w:val="bottom"/>
            <w:hideMark/>
          </w:tcPr>
          <w:p w14:paraId="1355A69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7E5DBA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28298BB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5CE1955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52BFF3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36.153,88</w:t>
            </w:r>
          </w:p>
        </w:tc>
        <w:tc>
          <w:tcPr>
            <w:tcW w:w="896" w:type="dxa"/>
            <w:shd w:val="clear" w:color="auto" w:fill="auto"/>
            <w:noWrap/>
            <w:vAlign w:val="bottom"/>
            <w:hideMark/>
          </w:tcPr>
          <w:p w14:paraId="13EB4A3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9DB8BB1" w14:textId="77777777" w:rsidTr="008D2125">
        <w:trPr>
          <w:trHeight w:val="255"/>
        </w:trPr>
        <w:tc>
          <w:tcPr>
            <w:tcW w:w="896" w:type="dxa"/>
            <w:shd w:val="clear" w:color="auto" w:fill="auto"/>
            <w:noWrap/>
            <w:vAlign w:val="bottom"/>
            <w:hideMark/>
          </w:tcPr>
          <w:p w14:paraId="3C2FF87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75C95C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3234</w:t>
            </w:r>
          </w:p>
        </w:tc>
        <w:tc>
          <w:tcPr>
            <w:tcW w:w="7206" w:type="dxa"/>
            <w:shd w:val="clear" w:color="auto" w:fill="auto"/>
            <w:noWrap/>
            <w:vAlign w:val="bottom"/>
            <w:hideMark/>
          </w:tcPr>
          <w:p w14:paraId="55EB8A6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Komunalne usluge</w:t>
            </w:r>
          </w:p>
        </w:tc>
        <w:tc>
          <w:tcPr>
            <w:tcW w:w="1985" w:type="dxa"/>
            <w:shd w:val="clear" w:color="auto" w:fill="auto"/>
            <w:noWrap/>
            <w:vAlign w:val="bottom"/>
            <w:hideMark/>
          </w:tcPr>
          <w:p w14:paraId="48295C5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5C88E6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141.488,04</w:t>
            </w:r>
          </w:p>
        </w:tc>
        <w:tc>
          <w:tcPr>
            <w:tcW w:w="896" w:type="dxa"/>
            <w:shd w:val="clear" w:color="auto" w:fill="auto"/>
            <w:noWrap/>
            <w:vAlign w:val="bottom"/>
            <w:hideMark/>
          </w:tcPr>
          <w:p w14:paraId="2A0B2D7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0DAD846" w14:textId="77777777" w:rsidTr="008D2125">
        <w:trPr>
          <w:trHeight w:val="255"/>
        </w:trPr>
        <w:tc>
          <w:tcPr>
            <w:tcW w:w="896" w:type="dxa"/>
            <w:shd w:val="clear" w:color="auto" w:fill="auto"/>
            <w:noWrap/>
            <w:vAlign w:val="bottom"/>
            <w:hideMark/>
          </w:tcPr>
          <w:p w14:paraId="468AC2E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4638A8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09C5635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74819AD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B1ECCF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2.500,00</w:t>
            </w:r>
          </w:p>
        </w:tc>
        <w:tc>
          <w:tcPr>
            <w:tcW w:w="896" w:type="dxa"/>
            <w:shd w:val="clear" w:color="auto" w:fill="auto"/>
            <w:noWrap/>
            <w:vAlign w:val="bottom"/>
            <w:hideMark/>
          </w:tcPr>
          <w:p w14:paraId="57AA71C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255BCF7" w14:textId="77777777" w:rsidTr="008D2125">
        <w:trPr>
          <w:trHeight w:val="255"/>
        </w:trPr>
        <w:tc>
          <w:tcPr>
            <w:tcW w:w="896" w:type="dxa"/>
            <w:shd w:val="clear" w:color="000000" w:fill="FFFF99"/>
            <w:noWrap/>
            <w:vAlign w:val="bottom"/>
            <w:hideMark/>
          </w:tcPr>
          <w:p w14:paraId="26A7C32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0CF5B0B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A400002</w:t>
            </w:r>
          </w:p>
        </w:tc>
        <w:tc>
          <w:tcPr>
            <w:tcW w:w="7206" w:type="dxa"/>
            <w:shd w:val="clear" w:color="000000" w:fill="FFFF99"/>
            <w:noWrap/>
            <w:vAlign w:val="bottom"/>
            <w:hideMark/>
          </w:tcPr>
          <w:p w14:paraId="488838C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Održavanje poslovnih prostora, štandova i privremenih priključaka</w:t>
            </w:r>
          </w:p>
        </w:tc>
        <w:tc>
          <w:tcPr>
            <w:tcW w:w="1985" w:type="dxa"/>
            <w:shd w:val="clear" w:color="000000" w:fill="FFFF99"/>
            <w:noWrap/>
            <w:vAlign w:val="bottom"/>
            <w:hideMark/>
          </w:tcPr>
          <w:p w14:paraId="2CF66F1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716.000,00</w:t>
            </w:r>
          </w:p>
        </w:tc>
        <w:tc>
          <w:tcPr>
            <w:tcW w:w="1763" w:type="dxa"/>
            <w:shd w:val="clear" w:color="000000" w:fill="FFFF99"/>
            <w:noWrap/>
            <w:vAlign w:val="bottom"/>
            <w:hideMark/>
          </w:tcPr>
          <w:p w14:paraId="0510FF4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331.058,71</w:t>
            </w:r>
          </w:p>
        </w:tc>
        <w:tc>
          <w:tcPr>
            <w:tcW w:w="896" w:type="dxa"/>
            <w:shd w:val="clear" w:color="000000" w:fill="FFFF99"/>
            <w:noWrap/>
            <w:vAlign w:val="bottom"/>
            <w:hideMark/>
          </w:tcPr>
          <w:p w14:paraId="781D2D0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46,24%</w:t>
            </w:r>
          </w:p>
        </w:tc>
      </w:tr>
      <w:tr w:rsidR="009B2AED" w:rsidRPr="009B2AED" w14:paraId="5A68BEFF" w14:textId="77777777" w:rsidTr="008D2125">
        <w:trPr>
          <w:trHeight w:val="255"/>
        </w:trPr>
        <w:tc>
          <w:tcPr>
            <w:tcW w:w="896" w:type="dxa"/>
            <w:shd w:val="clear" w:color="000000" w:fill="CCCCFF"/>
            <w:noWrap/>
            <w:vAlign w:val="bottom"/>
            <w:hideMark/>
          </w:tcPr>
          <w:p w14:paraId="7E3F0B9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3ACCB7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2705866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716.000,00</w:t>
            </w:r>
          </w:p>
        </w:tc>
        <w:tc>
          <w:tcPr>
            <w:tcW w:w="1763" w:type="dxa"/>
            <w:shd w:val="clear" w:color="000000" w:fill="CCCCFF"/>
            <w:noWrap/>
            <w:vAlign w:val="bottom"/>
            <w:hideMark/>
          </w:tcPr>
          <w:p w14:paraId="1A018A1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331.058,71</w:t>
            </w:r>
          </w:p>
        </w:tc>
        <w:tc>
          <w:tcPr>
            <w:tcW w:w="896" w:type="dxa"/>
            <w:shd w:val="clear" w:color="000000" w:fill="CCCCFF"/>
            <w:noWrap/>
            <w:vAlign w:val="bottom"/>
            <w:hideMark/>
          </w:tcPr>
          <w:p w14:paraId="481B4D1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46,24%</w:t>
            </w:r>
          </w:p>
        </w:tc>
      </w:tr>
      <w:tr w:rsidR="009B2AED" w:rsidRPr="009B2AED" w14:paraId="43B9B5E7" w14:textId="77777777" w:rsidTr="008D2125">
        <w:trPr>
          <w:trHeight w:val="255"/>
        </w:trPr>
        <w:tc>
          <w:tcPr>
            <w:tcW w:w="896" w:type="dxa"/>
            <w:shd w:val="clear" w:color="000000" w:fill="CCCCFF"/>
            <w:noWrap/>
            <w:vAlign w:val="bottom"/>
            <w:hideMark/>
          </w:tcPr>
          <w:p w14:paraId="7F74287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640F8F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259B8A9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716.000,00</w:t>
            </w:r>
          </w:p>
        </w:tc>
        <w:tc>
          <w:tcPr>
            <w:tcW w:w="1763" w:type="dxa"/>
            <w:shd w:val="clear" w:color="000000" w:fill="CCCCFF"/>
            <w:noWrap/>
            <w:vAlign w:val="bottom"/>
            <w:hideMark/>
          </w:tcPr>
          <w:p w14:paraId="5B1FEC6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331.058,71</w:t>
            </w:r>
          </w:p>
        </w:tc>
        <w:tc>
          <w:tcPr>
            <w:tcW w:w="896" w:type="dxa"/>
            <w:shd w:val="clear" w:color="000000" w:fill="CCCCFF"/>
            <w:noWrap/>
            <w:vAlign w:val="bottom"/>
            <w:hideMark/>
          </w:tcPr>
          <w:p w14:paraId="72BC7AA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46,24%</w:t>
            </w:r>
          </w:p>
        </w:tc>
      </w:tr>
      <w:tr w:rsidR="009B2AED" w:rsidRPr="009B2AED" w14:paraId="55F81CF3" w14:textId="77777777" w:rsidTr="008D2125">
        <w:trPr>
          <w:trHeight w:val="255"/>
        </w:trPr>
        <w:tc>
          <w:tcPr>
            <w:tcW w:w="896" w:type="dxa"/>
            <w:shd w:val="clear" w:color="auto" w:fill="auto"/>
            <w:noWrap/>
            <w:vAlign w:val="bottom"/>
            <w:hideMark/>
          </w:tcPr>
          <w:p w14:paraId="46842DF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7E44EC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6CAEC6F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0812CA3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100.000,00</w:t>
            </w:r>
          </w:p>
        </w:tc>
        <w:tc>
          <w:tcPr>
            <w:tcW w:w="1763" w:type="dxa"/>
            <w:shd w:val="clear" w:color="auto" w:fill="auto"/>
            <w:noWrap/>
            <w:vAlign w:val="bottom"/>
            <w:hideMark/>
          </w:tcPr>
          <w:p w14:paraId="53E38DF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44.743,59</w:t>
            </w:r>
          </w:p>
        </w:tc>
        <w:tc>
          <w:tcPr>
            <w:tcW w:w="896" w:type="dxa"/>
            <w:shd w:val="clear" w:color="auto" w:fill="auto"/>
            <w:noWrap/>
            <w:vAlign w:val="bottom"/>
            <w:hideMark/>
          </w:tcPr>
          <w:p w14:paraId="5BC9561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44,74%</w:t>
            </w:r>
          </w:p>
        </w:tc>
      </w:tr>
      <w:tr w:rsidR="009B2AED" w:rsidRPr="009B2AED" w14:paraId="35B217A0" w14:textId="77777777" w:rsidTr="008D2125">
        <w:trPr>
          <w:trHeight w:val="255"/>
        </w:trPr>
        <w:tc>
          <w:tcPr>
            <w:tcW w:w="896" w:type="dxa"/>
            <w:shd w:val="clear" w:color="auto" w:fill="auto"/>
            <w:noWrap/>
            <w:vAlign w:val="bottom"/>
            <w:hideMark/>
          </w:tcPr>
          <w:p w14:paraId="2A7B6E6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C46E38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269436F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1F0CA78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3838FB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44.743,59</w:t>
            </w:r>
          </w:p>
        </w:tc>
        <w:tc>
          <w:tcPr>
            <w:tcW w:w="896" w:type="dxa"/>
            <w:shd w:val="clear" w:color="auto" w:fill="auto"/>
            <w:noWrap/>
            <w:vAlign w:val="bottom"/>
            <w:hideMark/>
          </w:tcPr>
          <w:p w14:paraId="292CC5E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8878035" w14:textId="77777777" w:rsidTr="008D2125">
        <w:trPr>
          <w:trHeight w:val="255"/>
        </w:trPr>
        <w:tc>
          <w:tcPr>
            <w:tcW w:w="896" w:type="dxa"/>
            <w:shd w:val="clear" w:color="auto" w:fill="auto"/>
            <w:noWrap/>
            <w:vAlign w:val="bottom"/>
            <w:hideMark/>
          </w:tcPr>
          <w:p w14:paraId="0C4118A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85AF1F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1400846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72E3C1F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616.000,00</w:t>
            </w:r>
          </w:p>
        </w:tc>
        <w:tc>
          <w:tcPr>
            <w:tcW w:w="1763" w:type="dxa"/>
            <w:shd w:val="clear" w:color="auto" w:fill="auto"/>
            <w:noWrap/>
            <w:vAlign w:val="bottom"/>
            <w:hideMark/>
          </w:tcPr>
          <w:p w14:paraId="2696536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286.315,12</w:t>
            </w:r>
          </w:p>
        </w:tc>
        <w:tc>
          <w:tcPr>
            <w:tcW w:w="896" w:type="dxa"/>
            <w:shd w:val="clear" w:color="auto" w:fill="auto"/>
            <w:noWrap/>
            <w:vAlign w:val="bottom"/>
            <w:hideMark/>
          </w:tcPr>
          <w:p w14:paraId="7009F1A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46,48%</w:t>
            </w:r>
          </w:p>
        </w:tc>
      </w:tr>
      <w:tr w:rsidR="009B2AED" w:rsidRPr="009B2AED" w14:paraId="630007C0" w14:textId="77777777" w:rsidTr="008D2125">
        <w:trPr>
          <w:trHeight w:val="255"/>
        </w:trPr>
        <w:tc>
          <w:tcPr>
            <w:tcW w:w="896" w:type="dxa"/>
            <w:shd w:val="clear" w:color="auto" w:fill="auto"/>
            <w:noWrap/>
            <w:vAlign w:val="bottom"/>
            <w:hideMark/>
          </w:tcPr>
          <w:p w14:paraId="114E5F7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6B1863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6376BCF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5D3CAA3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B5B19A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89.486,00</w:t>
            </w:r>
          </w:p>
        </w:tc>
        <w:tc>
          <w:tcPr>
            <w:tcW w:w="896" w:type="dxa"/>
            <w:shd w:val="clear" w:color="auto" w:fill="auto"/>
            <w:noWrap/>
            <w:vAlign w:val="bottom"/>
            <w:hideMark/>
          </w:tcPr>
          <w:p w14:paraId="70F430C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F0DFF6A" w14:textId="77777777" w:rsidTr="008D2125">
        <w:trPr>
          <w:trHeight w:val="255"/>
        </w:trPr>
        <w:tc>
          <w:tcPr>
            <w:tcW w:w="896" w:type="dxa"/>
            <w:shd w:val="clear" w:color="auto" w:fill="auto"/>
            <w:noWrap/>
            <w:vAlign w:val="bottom"/>
            <w:hideMark/>
          </w:tcPr>
          <w:p w14:paraId="1336394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2401B2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3233</w:t>
            </w:r>
          </w:p>
        </w:tc>
        <w:tc>
          <w:tcPr>
            <w:tcW w:w="7206" w:type="dxa"/>
            <w:shd w:val="clear" w:color="auto" w:fill="auto"/>
            <w:noWrap/>
            <w:vAlign w:val="bottom"/>
            <w:hideMark/>
          </w:tcPr>
          <w:p w14:paraId="105F8B0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promidžbe i informiranja</w:t>
            </w:r>
          </w:p>
        </w:tc>
        <w:tc>
          <w:tcPr>
            <w:tcW w:w="1985" w:type="dxa"/>
            <w:shd w:val="clear" w:color="auto" w:fill="auto"/>
            <w:noWrap/>
            <w:vAlign w:val="bottom"/>
            <w:hideMark/>
          </w:tcPr>
          <w:p w14:paraId="3C64704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434B94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4.991,90</w:t>
            </w:r>
          </w:p>
        </w:tc>
        <w:tc>
          <w:tcPr>
            <w:tcW w:w="896" w:type="dxa"/>
            <w:shd w:val="clear" w:color="auto" w:fill="auto"/>
            <w:noWrap/>
            <w:vAlign w:val="bottom"/>
            <w:hideMark/>
          </w:tcPr>
          <w:p w14:paraId="25B5807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6B4BC87" w14:textId="77777777" w:rsidTr="008D2125">
        <w:trPr>
          <w:trHeight w:val="255"/>
        </w:trPr>
        <w:tc>
          <w:tcPr>
            <w:tcW w:w="896" w:type="dxa"/>
            <w:shd w:val="clear" w:color="auto" w:fill="auto"/>
            <w:noWrap/>
            <w:vAlign w:val="bottom"/>
            <w:hideMark/>
          </w:tcPr>
          <w:p w14:paraId="170C697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236B98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3234</w:t>
            </w:r>
          </w:p>
        </w:tc>
        <w:tc>
          <w:tcPr>
            <w:tcW w:w="7206" w:type="dxa"/>
            <w:shd w:val="clear" w:color="auto" w:fill="auto"/>
            <w:noWrap/>
            <w:vAlign w:val="bottom"/>
            <w:hideMark/>
          </w:tcPr>
          <w:p w14:paraId="1878F5F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Komunalne usluge</w:t>
            </w:r>
          </w:p>
        </w:tc>
        <w:tc>
          <w:tcPr>
            <w:tcW w:w="1985" w:type="dxa"/>
            <w:shd w:val="clear" w:color="auto" w:fill="auto"/>
            <w:noWrap/>
            <w:vAlign w:val="bottom"/>
            <w:hideMark/>
          </w:tcPr>
          <w:p w14:paraId="7381EBB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A3C882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175.179,27</w:t>
            </w:r>
          </w:p>
        </w:tc>
        <w:tc>
          <w:tcPr>
            <w:tcW w:w="896" w:type="dxa"/>
            <w:shd w:val="clear" w:color="auto" w:fill="auto"/>
            <w:noWrap/>
            <w:vAlign w:val="bottom"/>
            <w:hideMark/>
          </w:tcPr>
          <w:p w14:paraId="5F40DEE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DA5D460" w14:textId="77777777" w:rsidTr="008D2125">
        <w:trPr>
          <w:trHeight w:val="255"/>
        </w:trPr>
        <w:tc>
          <w:tcPr>
            <w:tcW w:w="896" w:type="dxa"/>
            <w:shd w:val="clear" w:color="auto" w:fill="auto"/>
            <w:noWrap/>
            <w:vAlign w:val="bottom"/>
            <w:hideMark/>
          </w:tcPr>
          <w:p w14:paraId="6EB17B1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9CCA28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2A833E0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07F056F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A45C85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16.657,95</w:t>
            </w:r>
          </w:p>
        </w:tc>
        <w:tc>
          <w:tcPr>
            <w:tcW w:w="896" w:type="dxa"/>
            <w:shd w:val="clear" w:color="auto" w:fill="auto"/>
            <w:noWrap/>
            <w:vAlign w:val="bottom"/>
            <w:hideMark/>
          </w:tcPr>
          <w:p w14:paraId="5224177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18A32A1" w14:textId="77777777" w:rsidTr="008D2125">
        <w:trPr>
          <w:trHeight w:val="255"/>
        </w:trPr>
        <w:tc>
          <w:tcPr>
            <w:tcW w:w="896" w:type="dxa"/>
            <w:shd w:val="clear" w:color="000000" w:fill="FFFF99"/>
            <w:noWrap/>
            <w:vAlign w:val="bottom"/>
            <w:hideMark/>
          </w:tcPr>
          <w:p w14:paraId="6DD1490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10EB8FC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A400003</w:t>
            </w:r>
          </w:p>
        </w:tc>
        <w:tc>
          <w:tcPr>
            <w:tcW w:w="7206" w:type="dxa"/>
            <w:shd w:val="clear" w:color="000000" w:fill="FFFF99"/>
            <w:noWrap/>
            <w:vAlign w:val="bottom"/>
            <w:hideMark/>
          </w:tcPr>
          <w:p w14:paraId="37F8617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Mjere preventivne zaštite i veterinarske usluge</w:t>
            </w:r>
          </w:p>
        </w:tc>
        <w:tc>
          <w:tcPr>
            <w:tcW w:w="1985" w:type="dxa"/>
            <w:shd w:val="clear" w:color="000000" w:fill="FFFF99"/>
            <w:noWrap/>
            <w:vAlign w:val="bottom"/>
            <w:hideMark/>
          </w:tcPr>
          <w:p w14:paraId="4EC11D8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340.000,00</w:t>
            </w:r>
          </w:p>
        </w:tc>
        <w:tc>
          <w:tcPr>
            <w:tcW w:w="1763" w:type="dxa"/>
            <w:shd w:val="clear" w:color="000000" w:fill="FFFF99"/>
            <w:noWrap/>
            <w:vAlign w:val="bottom"/>
            <w:hideMark/>
          </w:tcPr>
          <w:p w14:paraId="619790F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121.884,62</w:t>
            </w:r>
          </w:p>
        </w:tc>
        <w:tc>
          <w:tcPr>
            <w:tcW w:w="896" w:type="dxa"/>
            <w:shd w:val="clear" w:color="000000" w:fill="FFFF99"/>
            <w:noWrap/>
            <w:vAlign w:val="bottom"/>
            <w:hideMark/>
          </w:tcPr>
          <w:p w14:paraId="0EA0953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35,85%</w:t>
            </w:r>
          </w:p>
        </w:tc>
      </w:tr>
      <w:tr w:rsidR="009B2AED" w:rsidRPr="009B2AED" w14:paraId="610EC7A8" w14:textId="77777777" w:rsidTr="008D2125">
        <w:trPr>
          <w:trHeight w:val="255"/>
        </w:trPr>
        <w:tc>
          <w:tcPr>
            <w:tcW w:w="896" w:type="dxa"/>
            <w:shd w:val="clear" w:color="000000" w:fill="CCCCFF"/>
            <w:noWrap/>
            <w:vAlign w:val="bottom"/>
            <w:hideMark/>
          </w:tcPr>
          <w:p w14:paraId="6DC532C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13A433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7331EBC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340.000,00</w:t>
            </w:r>
          </w:p>
        </w:tc>
        <w:tc>
          <w:tcPr>
            <w:tcW w:w="1763" w:type="dxa"/>
            <w:shd w:val="clear" w:color="000000" w:fill="CCCCFF"/>
            <w:noWrap/>
            <w:vAlign w:val="bottom"/>
            <w:hideMark/>
          </w:tcPr>
          <w:p w14:paraId="5D2FE83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121.884,62</w:t>
            </w:r>
          </w:p>
        </w:tc>
        <w:tc>
          <w:tcPr>
            <w:tcW w:w="896" w:type="dxa"/>
            <w:shd w:val="clear" w:color="000000" w:fill="CCCCFF"/>
            <w:noWrap/>
            <w:vAlign w:val="bottom"/>
            <w:hideMark/>
          </w:tcPr>
          <w:p w14:paraId="11ED8B8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35,85%</w:t>
            </w:r>
          </w:p>
        </w:tc>
      </w:tr>
      <w:tr w:rsidR="009B2AED" w:rsidRPr="009B2AED" w14:paraId="23D3CF83" w14:textId="77777777" w:rsidTr="008D2125">
        <w:trPr>
          <w:trHeight w:val="255"/>
        </w:trPr>
        <w:tc>
          <w:tcPr>
            <w:tcW w:w="896" w:type="dxa"/>
            <w:shd w:val="clear" w:color="000000" w:fill="CCCCFF"/>
            <w:noWrap/>
            <w:vAlign w:val="bottom"/>
            <w:hideMark/>
          </w:tcPr>
          <w:p w14:paraId="0F0E5D6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52255C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01412B2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340.000,00</w:t>
            </w:r>
          </w:p>
        </w:tc>
        <w:tc>
          <w:tcPr>
            <w:tcW w:w="1763" w:type="dxa"/>
            <w:shd w:val="clear" w:color="000000" w:fill="CCCCFF"/>
            <w:noWrap/>
            <w:vAlign w:val="bottom"/>
            <w:hideMark/>
          </w:tcPr>
          <w:p w14:paraId="3C204C2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121.884,62</w:t>
            </w:r>
          </w:p>
        </w:tc>
        <w:tc>
          <w:tcPr>
            <w:tcW w:w="896" w:type="dxa"/>
            <w:shd w:val="clear" w:color="000000" w:fill="CCCCFF"/>
            <w:noWrap/>
            <w:vAlign w:val="bottom"/>
            <w:hideMark/>
          </w:tcPr>
          <w:p w14:paraId="3E176D9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35,85%</w:t>
            </w:r>
          </w:p>
        </w:tc>
      </w:tr>
      <w:tr w:rsidR="009B2AED" w:rsidRPr="009B2AED" w14:paraId="45B108FC" w14:textId="77777777" w:rsidTr="008D2125">
        <w:trPr>
          <w:trHeight w:val="255"/>
        </w:trPr>
        <w:tc>
          <w:tcPr>
            <w:tcW w:w="896" w:type="dxa"/>
            <w:shd w:val="clear" w:color="auto" w:fill="auto"/>
            <w:noWrap/>
            <w:vAlign w:val="bottom"/>
            <w:hideMark/>
          </w:tcPr>
          <w:p w14:paraId="0FCC9B0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3764052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1325959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23E76F3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340.000,00</w:t>
            </w:r>
          </w:p>
        </w:tc>
        <w:tc>
          <w:tcPr>
            <w:tcW w:w="1763" w:type="dxa"/>
            <w:shd w:val="clear" w:color="auto" w:fill="auto"/>
            <w:noWrap/>
            <w:vAlign w:val="bottom"/>
            <w:hideMark/>
          </w:tcPr>
          <w:p w14:paraId="00A313F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121.884,62</w:t>
            </w:r>
          </w:p>
        </w:tc>
        <w:tc>
          <w:tcPr>
            <w:tcW w:w="896" w:type="dxa"/>
            <w:shd w:val="clear" w:color="auto" w:fill="auto"/>
            <w:noWrap/>
            <w:vAlign w:val="bottom"/>
            <w:hideMark/>
          </w:tcPr>
          <w:p w14:paraId="0B40881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35,85%</w:t>
            </w:r>
          </w:p>
        </w:tc>
      </w:tr>
      <w:tr w:rsidR="009B2AED" w:rsidRPr="009B2AED" w14:paraId="79594360" w14:textId="77777777" w:rsidTr="008D2125">
        <w:trPr>
          <w:trHeight w:val="255"/>
        </w:trPr>
        <w:tc>
          <w:tcPr>
            <w:tcW w:w="896" w:type="dxa"/>
            <w:shd w:val="clear" w:color="auto" w:fill="auto"/>
            <w:noWrap/>
            <w:vAlign w:val="bottom"/>
            <w:hideMark/>
          </w:tcPr>
          <w:p w14:paraId="33B286D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2EC062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3234</w:t>
            </w:r>
          </w:p>
        </w:tc>
        <w:tc>
          <w:tcPr>
            <w:tcW w:w="7206" w:type="dxa"/>
            <w:shd w:val="clear" w:color="auto" w:fill="auto"/>
            <w:noWrap/>
            <w:vAlign w:val="bottom"/>
            <w:hideMark/>
          </w:tcPr>
          <w:p w14:paraId="13B4DF6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Komunalne usluge</w:t>
            </w:r>
          </w:p>
        </w:tc>
        <w:tc>
          <w:tcPr>
            <w:tcW w:w="1985" w:type="dxa"/>
            <w:shd w:val="clear" w:color="auto" w:fill="auto"/>
            <w:noWrap/>
            <w:vAlign w:val="bottom"/>
            <w:hideMark/>
          </w:tcPr>
          <w:p w14:paraId="1CEB7F6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184995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19.915,00</w:t>
            </w:r>
          </w:p>
        </w:tc>
        <w:tc>
          <w:tcPr>
            <w:tcW w:w="896" w:type="dxa"/>
            <w:shd w:val="clear" w:color="auto" w:fill="auto"/>
            <w:noWrap/>
            <w:vAlign w:val="bottom"/>
            <w:hideMark/>
          </w:tcPr>
          <w:p w14:paraId="26FAAA0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5240C49" w14:textId="77777777" w:rsidTr="008D2125">
        <w:trPr>
          <w:trHeight w:val="255"/>
        </w:trPr>
        <w:tc>
          <w:tcPr>
            <w:tcW w:w="896" w:type="dxa"/>
            <w:shd w:val="clear" w:color="auto" w:fill="auto"/>
            <w:noWrap/>
            <w:vAlign w:val="bottom"/>
            <w:hideMark/>
          </w:tcPr>
          <w:p w14:paraId="707AB79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EE2875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3236</w:t>
            </w:r>
          </w:p>
        </w:tc>
        <w:tc>
          <w:tcPr>
            <w:tcW w:w="7206" w:type="dxa"/>
            <w:shd w:val="clear" w:color="auto" w:fill="auto"/>
            <w:noWrap/>
            <w:vAlign w:val="bottom"/>
            <w:hideMark/>
          </w:tcPr>
          <w:p w14:paraId="436F840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Zdravstvene i veterinarske usluge</w:t>
            </w:r>
          </w:p>
        </w:tc>
        <w:tc>
          <w:tcPr>
            <w:tcW w:w="1985" w:type="dxa"/>
            <w:shd w:val="clear" w:color="auto" w:fill="auto"/>
            <w:noWrap/>
            <w:vAlign w:val="bottom"/>
            <w:hideMark/>
          </w:tcPr>
          <w:p w14:paraId="2827DAF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C078C2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101.969,62</w:t>
            </w:r>
          </w:p>
        </w:tc>
        <w:tc>
          <w:tcPr>
            <w:tcW w:w="896" w:type="dxa"/>
            <w:shd w:val="clear" w:color="auto" w:fill="auto"/>
            <w:noWrap/>
            <w:vAlign w:val="bottom"/>
            <w:hideMark/>
          </w:tcPr>
          <w:p w14:paraId="6898488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21BA518" w14:textId="77777777" w:rsidTr="008D2125">
        <w:trPr>
          <w:trHeight w:val="255"/>
        </w:trPr>
        <w:tc>
          <w:tcPr>
            <w:tcW w:w="896" w:type="dxa"/>
            <w:shd w:val="clear" w:color="000000" w:fill="FFFF99"/>
            <w:noWrap/>
            <w:vAlign w:val="bottom"/>
            <w:hideMark/>
          </w:tcPr>
          <w:p w14:paraId="42F815C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426925A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A400004</w:t>
            </w:r>
          </w:p>
        </w:tc>
        <w:tc>
          <w:tcPr>
            <w:tcW w:w="7206" w:type="dxa"/>
            <w:shd w:val="clear" w:color="000000" w:fill="FFFF99"/>
            <w:noWrap/>
            <w:vAlign w:val="bottom"/>
            <w:hideMark/>
          </w:tcPr>
          <w:p w14:paraId="56D72D4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Dostava vode</w:t>
            </w:r>
          </w:p>
        </w:tc>
        <w:tc>
          <w:tcPr>
            <w:tcW w:w="1985" w:type="dxa"/>
            <w:shd w:val="clear" w:color="000000" w:fill="FFFF99"/>
            <w:noWrap/>
            <w:vAlign w:val="bottom"/>
            <w:hideMark/>
          </w:tcPr>
          <w:p w14:paraId="17F09E9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40.000,00</w:t>
            </w:r>
          </w:p>
        </w:tc>
        <w:tc>
          <w:tcPr>
            <w:tcW w:w="1763" w:type="dxa"/>
            <w:shd w:val="clear" w:color="000000" w:fill="FFFF99"/>
            <w:noWrap/>
            <w:vAlign w:val="bottom"/>
            <w:hideMark/>
          </w:tcPr>
          <w:p w14:paraId="0500B74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21.250,00</w:t>
            </w:r>
          </w:p>
        </w:tc>
        <w:tc>
          <w:tcPr>
            <w:tcW w:w="896" w:type="dxa"/>
            <w:shd w:val="clear" w:color="000000" w:fill="FFFF99"/>
            <w:noWrap/>
            <w:vAlign w:val="bottom"/>
            <w:hideMark/>
          </w:tcPr>
          <w:p w14:paraId="078345D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53,13%</w:t>
            </w:r>
          </w:p>
        </w:tc>
      </w:tr>
      <w:tr w:rsidR="009B2AED" w:rsidRPr="009B2AED" w14:paraId="5C63DE2B" w14:textId="77777777" w:rsidTr="008D2125">
        <w:trPr>
          <w:trHeight w:val="255"/>
        </w:trPr>
        <w:tc>
          <w:tcPr>
            <w:tcW w:w="896" w:type="dxa"/>
            <w:shd w:val="clear" w:color="000000" w:fill="CCCCFF"/>
            <w:noWrap/>
            <w:vAlign w:val="bottom"/>
            <w:hideMark/>
          </w:tcPr>
          <w:p w14:paraId="09996EF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E4222F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2A442A8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40.000,00</w:t>
            </w:r>
          </w:p>
        </w:tc>
        <w:tc>
          <w:tcPr>
            <w:tcW w:w="1763" w:type="dxa"/>
            <w:shd w:val="clear" w:color="000000" w:fill="CCCCFF"/>
            <w:noWrap/>
            <w:vAlign w:val="bottom"/>
            <w:hideMark/>
          </w:tcPr>
          <w:p w14:paraId="1420843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21.250,00</w:t>
            </w:r>
          </w:p>
        </w:tc>
        <w:tc>
          <w:tcPr>
            <w:tcW w:w="896" w:type="dxa"/>
            <w:shd w:val="clear" w:color="000000" w:fill="CCCCFF"/>
            <w:noWrap/>
            <w:vAlign w:val="bottom"/>
            <w:hideMark/>
          </w:tcPr>
          <w:p w14:paraId="3E7CFF8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53,13%</w:t>
            </w:r>
          </w:p>
        </w:tc>
      </w:tr>
      <w:tr w:rsidR="009B2AED" w:rsidRPr="009B2AED" w14:paraId="05CD2C3F" w14:textId="77777777" w:rsidTr="008D2125">
        <w:trPr>
          <w:trHeight w:val="255"/>
        </w:trPr>
        <w:tc>
          <w:tcPr>
            <w:tcW w:w="896" w:type="dxa"/>
            <w:shd w:val="clear" w:color="000000" w:fill="CCCCFF"/>
            <w:noWrap/>
            <w:vAlign w:val="bottom"/>
            <w:hideMark/>
          </w:tcPr>
          <w:p w14:paraId="7E4F08A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90D257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48627AA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40.000,00</w:t>
            </w:r>
          </w:p>
        </w:tc>
        <w:tc>
          <w:tcPr>
            <w:tcW w:w="1763" w:type="dxa"/>
            <w:shd w:val="clear" w:color="000000" w:fill="CCCCFF"/>
            <w:noWrap/>
            <w:vAlign w:val="bottom"/>
            <w:hideMark/>
          </w:tcPr>
          <w:p w14:paraId="050741C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21.250,00</w:t>
            </w:r>
          </w:p>
        </w:tc>
        <w:tc>
          <w:tcPr>
            <w:tcW w:w="896" w:type="dxa"/>
            <w:shd w:val="clear" w:color="000000" w:fill="CCCCFF"/>
            <w:noWrap/>
            <w:vAlign w:val="bottom"/>
            <w:hideMark/>
          </w:tcPr>
          <w:p w14:paraId="0272B66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53,13%</w:t>
            </w:r>
          </w:p>
        </w:tc>
      </w:tr>
      <w:tr w:rsidR="009B2AED" w:rsidRPr="009B2AED" w14:paraId="45D334A0" w14:textId="77777777" w:rsidTr="008D2125">
        <w:trPr>
          <w:trHeight w:val="255"/>
        </w:trPr>
        <w:tc>
          <w:tcPr>
            <w:tcW w:w="896" w:type="dxa"/>
            <w:shd w:val="clear" w:color="auto" w:fill="auto"/>
            <w:noWrap/>
            <w:vAlign w:val="bottom"/>
            <w:hideMark/>
          </w:tcPr>
          <w:p w14:paraId="2B272CA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18E8E33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3962914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156C71D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40.000,00</w:t>
            </w:r>
          </w:p>
        </w:tc>
        <w:tc>
          <w:tcPr>
            <w:tcW w:w="1763" w:type="dxa"/>
            <w:shd w:val="clear" w:color="auto" w:fill="auto"/>
            <w:noWrap/>
            <w:vAlign w:val="bottom"/>
            <w:hideMark/>
          </w:tcPr>
          <w:p w14:paraId="7C588F8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21.250,00</w:t>
            </w:r>
          </w:p>
        </w:tc>
        <w:tc>
          <w:tcPr>
            <w:tcW w:w="896" w:type="dxa"/>
            <w:shd w:val="clear" w:color="auto" w:fill="auto"/>
            <w:noWrap/>
            <w:vAlign w:val="bottom"/>
            <w:hideMark/>
          </w:tcPr>
          <w:p w14:paraId="6C88593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53,13%</w:t>
            </w:r>
          </w:p>
        </w:tc>
      </w:tr>
      <w:tr w:rsidR="009B2AED" w:rsidRPr="009B2AED" w14:paraId="74571C7A" w14:textId="77777777" w:rsidTr="008D2125">
        <w:trPr>
          <w:trHeight w:val="255"/>
        </w:trPr>
        <w:tc>
          <w:tcPr>
            <w:tcW w:w="896" w:type="dxa"/>
            <w:shd w:val="clear" w:color="auto" w:fill="auto"/>
            <w:noWrap/>
            <w:vAlign w:val="bottom"/>
            <w:hideMark/>
          </w:tcPr>
          <w:p w14:paraId="5296A70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892ADA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3234</w:t>
            </w:r>
          </w:p>
        </w:tc>
        <w:tc>
          <w:tcPr>
            <w:tcW w:w="7206" w:type="dxa"/>
            <w:shd w:val="clear" w:color="auto" w:fill="auto"/>
            <w:noWrap/>
            <w:vAlign w:val="bottom"/>
            <w:hideMark/>
          </w:tcPr>
          <w:p w14:paraId="2E1BDD8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Komunalne usluge</w:t>
            </w:r>
          </w:p>
        </w:tc>
        <w:tc>
          <w:tcPr>
            <w:tcW w:w="1985" w:type="dxa"/>
            <w:shd w:val="clear" w:color="auto" w:fill="auto"/>
            <w:noWrap/>
            <w:vAlign w:val="bottom"/>
            <w:hideMark/>
          </w:tcPr>
          <w:p w14:paraId="7E0DFDA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9C99ED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21.250,00</w:t>
            </w:r>
          </w:p>
        </w:tc>
        <w:tc>
          <w:tcPr>
            <w:tcW w:w="896" w:type="dxa"/>
            <w:shd w:val="clear" w:color="auto" w:fill="auto"/>
            <w:noWrap/>
            <w:vAlign w:val="bottom"/>
            <w:hideMark/>
          </w:tcPr>
          <w:p w14:paraId="46DF01D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EE0E4FA" w14:textId="77777777" w:rsidTr="008D2125">
        <w:trPr>
          <w:trHeight w:val="255"/>
        </w:trPr>
        <w:tc>
          <w:tcPr>
            <w:tcW w:w="896" w:type="dxa"/>
            <w:shd w:val="clear" w:color="000000" w:fill="FFFF99"/>
            <w:noWrap/>
            <w:vAlign w:val="bottom"/>
            <w:hideMark/>
          </w:tcPr>
          <w:p w14:paraId="4CEC601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232E4DC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A400005</w:t>
            </w:r>
          </w:p>
        </w:tc>
        <w:tc>
          <w:tcPr>
            <w:tcW w:w="7206" w:type="dxa"/>
            <w:shd w:val="clear" w:color="000000" w:fill="FFFF99"/>
            <w:noWrap/>
            <w:vAlign w:val="bottom"/>
            <w:hideMark/>
          </w:tcPr>
          <w:p w14:paraId="426BCBA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xml:space="preserve">Aktivnost: Usluge pomoći izvršenja poslova </w:t>
            </w:r>
            <w:proofErr w:type="spellStart"/>
            <w:r w:rsidRPr="009B2AED">
              <w:rPr>
                <w:rFonts w:ascii="Arial" w:eastAsia="Times New Roman" w:hAnsi="Arial" w:cs="Arial"/>
                <w:b/>
                <w:bCs/>
                <w:sz w:val="16"/>
                <w:szCs w:val="16"/>
                <w:lang w:eastAsia="hr-HR"/>
              </w:rPr>
              <w:t>komun</w:t>
            </w:r>
            <w:proofErr w:type="spellEnd"/>
            <w:r w:rsidRPr="009B2AED">
              <w:rPr>
                <w:rFonts w:ascii="Arial" w:eastAsia="Times New Roman" w:hAnsi="Arial" w:cs="Arial"/>
                <w:b/>
                <w:bCs/>
                <w:sz w:val="16"/>
                <w:szCs w:val="16"/>
                <w:lang w:eastAsia="hr-HR"/>
              </w:rPr>
              <w:t>. i promet. redarstva</w:t>
            </w:r>
          </w:p>
        </w:tc>
        <w:tc>
          <w:tcPr>
            <w:tcW w:w="1985" w:type="dxa"/>
            <w:shd w:val="clear" w:color="000000" w:fill="FFFF99"/>
            <w:noWrap/>
            <w:vAlign w:val="bottom"/>
            <w:hideMark/>
          </w:tcPr>
          <w:p w14:paraId="3C717EA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278.000,00</w:t>
            </w:r>
          </w:p>
        </w:tc>
        <w:tc>
          <w:tcPr>
            <w:tcW w:w="1763" w:type="dxa"/>
            <w:shd w:val="clear" w:color="000000" w:fill="FFFF99"/>
            <w:noWrap/>
            <w:vAlign w:val="bottom"/>
            <w:hideMark/>
          </w:tcPr>
          <w:p w14:paraId="69144EC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86.937,50</w:t>
            </w:r>
          </w:p>
        </w:tc>
        <w:tc>
          <w:tcPr>
            <w:tcW w:w="896" w:type="dxa"/>
            <w:shd w:val="clear" w:color="000000" w:fill="FFFF99"/>
            <w:noWrap/>
            <w:vAlign w:val="bottom"/>
            <w:hideMark/>
          </w:tcPr>
          <w:p w14:paraId="4B1E925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31,27%</w:t>
            </w:r>
          </w:p>
        </w:tc>
      </w:tr>
      <w:tr w:rsidR="009B2AED" w:rsidRPr="009B2AED" w14:paraId="2768DE4C" w14:textId="77777777" w:rsidTr="008D2125">
        <w:trPr>
          <w:trHeight w:val="255"/>
        </w:trPr>
        <w:tc>
          <w:tcPr>
            <w:tcW w:w="896" w:type="dxa"/>
            <w:shd w:val="clear" w:color="000000" w:fill="CCCCFF"/>
            <w:noWrap/>
            <w:vAlign w:val="bottom"/>
            <w:hideMark/>
          </w:tcPr>
          <w:p w14:paraId="44BD2EB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8B567D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525C67C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210.000,00</w:t>
            </w:r>
          </w:p>
        </w:tc>
        <w:tc>
          <w:tcPr>
            <w:tcW w:w="1763" w:type="dxa"/>
            <w:shd w:val="clear" w:color="000000" w:fill="CCCCFF"/>
            <w:noWrap/>
            <w:vAlign w:val="bottom"/>
            <w:hideMark/>
          </w:tcPr>
          <w:p w14:paraId="3E065FF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58.812,50</w:t>
            </w:r>
          </w:p>
        </w:tc>
        <w:tc>
          <w:tcPr>
            <w:tcW w:w="896" w:type="dxa"/>
            <w:shd w:val="clear" w:color="000000" w:fill="CCCCFF"/>
            <w:noWrap/>
            <w:vAlign w:val="bottom"/>
            <w:hideMark/>
          </w:tcPr>
          <w:p w14:paraId="159C475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28,01%</w:t>
            </w:r>
          </w:p>
        </w:tc>
      </w:tr>
      <w:tr w:rsidR="009B2AED" w:rsidRPr="009B2AED" w14:paraId="403AE000" w14:textId="77777777" w:rsidTr="008D2125">
        <w:trPr>
          <w:trHeight w:val="255"/>
        </w:trPr>
        <w:tc>
          <w:tcPr>
            <w:tcW w:w="896" w:type="dxa"/>
            <w:shd w:val="clear" w:color="000000" w:fill="CCCCFF"/>
            <w:noWrap/>
            <w:vAlign w:val="bottom"/>
            <w:hideMark/>
          </w:tcPr>
          <w:p w14:paraId="7D24C45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68D9A2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015E609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210.000,00</w:t>
            </w:r>
          </w:p>
        </w:tc>
        <w:tc>
          <w:tcPr>
            <w:tcW w:w="1763" w:type="dxa"/>
            <w:shd w:val="clear" w:color="000000" w:fill="CCCCFF"/>
            <w:noWrap/>
            <w:vAlign w:val="bottom"/>
            <w:hideMark/>
          </w:tcPr>
          <w:p w14:paraId="1CAD609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58.812,50</w:t>
            </w:r>
          </w:p>
        </w:tc>
        <w:tc>
          <w:tcPr>
            <w:tcW w:w="896" w:type="dxa"/>
            <w:shd w:val="clear" w:color="000000" w:fill="CCCCFF"/>
            <w:noWrap/>
            <w:vAlign w:val="bottom"/>
            <w:hideMark/>
          </w:tcPr>
          <w:p w14:paraId="425E8C5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28,01%</w:t>
            </w:r>
          </w:p>
        </w:tc>
      </w:tr>
      <w:tr w:rsidR="009B2AED" w:rsidRPr="009B2AED" w14:paraId="2366AEC5" w14:textId="77777777" w:rsidTr="008D2125">
        <w:trPr>
          <w:trHeight w:val="255"/>
        </w:trPr>
        <w:tc>
          <w:tcPr>
            <w:tcW w:w="896" w:type="dxa"/>
            <w:shd w:val="clear" w:color="auto" w:fill="auto"/>
            <w:noWrap/>
            <w:vAlign w:val="bottom"/>
            <w:hideMark/>
          </w:tcPr>
          <w:p w14:paraId="2DB041D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DDB50F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41BCF3F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08E8DA8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210.000,00</w:t>
            </w:r>
          </w:p>
        </w:tc>
        <w:tc>
          <w:tcPr>
            <w:tcW w:w="1763" w:type="dxa"/>
            <w:shd w:val="clear" w:color="auto" w:fill="auto"/>
            <w:noWrap/>
            <w:vAlign w:val="bottom"/>
            <w:hideMark/>
          </w:tcPr>
          <w:p w14:paraId="68130CB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58.812,50</w:t>
            </w:r>
          </w:p>
        </w:tc>
        <w:tc>
          <w:tcPr>
            <w:tcW w:w="896" w:type="dxa"/>
            <w:shd w:val="clear" w:color="auto" w:fill="auto"/>
            <w:noWrap/>
            <w:vAlign w:val="bottom"/>
            <w:hideMark/>
          </w:tcPr>
          <w:p w14:paraId="3DDB5C0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28,01%</w:t>
            </w:r>
          </w:p>
        </w:tc>
      </w:tr>
      <w:tr w:rsidR="009B2AED" w:rsidRPr="009B2AED" w14:paraId="3E410BA2" w14:textId="77777777" w:rsidTr="008D2125">
        <w:trPr>
          <w:trHeight w:val="255"/>
        </w:trPr>
        <w:tc>
          <w:tcPr>
            <w:tcW w:w="896" w:type="dxa"/>
            <w:shd w:val="clear" w:color="auto" w:fill="auto"/>
            <w:noWrap/>
            <w:vAlign w:val="bottom"/>
            <w:hideMark/>
          </w:tcPr>
          <w:p w14:paraId="354B8BD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E3F990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3235</w:t>
            </w:r>
          </w:p>
        </w:tc>
        <w:tc>
          <w:tcPr>
            <w:tcW w:w="7206" w:type="dxa"/>
            <w:shd w:val="clear" w:color="auto" w:fill="auto"/>
            <w:noWrap/>
            <w:vAlign w:val="bottom"/>
            <w:hideMark/>
          </w:tcPr>
          <w:p w14:paraId="58DDB18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Zakupnine i najamnine</w:t>
            </w:r>
          </w:p>
        </w:tc>
        <w:tc>
          <w:tcPr>
            <w:tcW w:w="1985" w:type="dxa"/>
            <w:shd w:val="clear" w:color="auto" w:fill="auto"/>
            <w:noWrap/>
            <w:vAlign w:val="bottom"/>
            <w:hideMark/>
          </w:tcPr>
          <w:p w14:paraId="4BF04CA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CBA715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48.125,00</w:t>
            </w:r>
          </w:p>
        </w:tc>
        <w:tc>
          <w:tcPr>
            <w:tcW w:w="896" w:type="dxa"/>
            <w:shd w:val="clear" w:color="auto" w:fill="auto"/>
            <w:noWrap/>
            <w:vAlign w:val="bottom"/>
            <w:hideMark/>
          </w:tcPr>
          <w:p w14:paraId="779C324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0A931D3" w14:textId="77777777" w:rsidTr="008D2125">
        <w:trPr>
          <w:trHeight w:val="255"/>
        </w:trPr>
        <w:tc>
          <w:tcPr>
            <w:tcW w:w="896" w:type="dxa"/>
            <w:shd w:val="clear" w:color="auto" w:fill="auto"/>
            <w:noWrap/>
            <w:vAlign w:val="bottom"/>
            <w:hideMark/>
          </w:tcPr>
          <w:p w14:paraId="606810D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35B749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3694357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6ED519E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04FD22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10.687,50</w:t>
            </w:r>
          </w:p>
        </w:tc>
        <w:tc>
          <w:tcPr>
            <w:tcW w:w="896" w:type="dxa"/>
            <w:shd w:val="clear" w:color="auto" w:fill="auto"/>
            <w:noWrap/>
            <w:vAlign w:val="bottom"/>
            <w:hideMark/>
          </w:tcPr>
          <w:p w14:paraId="113D887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EB2E7BC" w14:textId="77777777" w:rsidTr="008D2125">
        <w:trPr>
          <w:trHeight w:val="255"/>
        </w:trPr>
        <w:tc>
          <w:tcPr>
            <w:tcW w:w="896" w:type="dxa"/>
            <w:shd w:val="clear" w:color="000000" w:fill="CCCCFF"/>
            <w:noWrap/>
            <w:vAlign w:val="bottom"/>
            <w:hideMark/>
          </w:tcPr>
          <w:p w14:paraId="75E91F6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B66CE2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0200737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68.000,00</w:t>
            </w:r>
          </w:p>
        </w:tc>
        <w:tc>
          <w:tcPr>
            <w:tcW w:w="1763" w:type="dxa"/>
            <w:shd w:val="clear" w:color="000000" w:fill="CCCCFF"/>
            <w:noWrap/>
            <w:vAlign w:val="bottom"/>
            <w:hideMark/>
          </w:tcPr>
          <w:p w14:paraId="6659300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28.125,00</w:t>
            </w:r>
          </w:p>
        </w:tc>
        <w:tc>
          <w:tcPr>
            <w:tcW w:w="896" w:type="dxa"/>
            <w:shd w:val="clear" w:color="000000" w:fill="CCCCFF"/>
            <w:noWrap/>
            <w:vAlign w:val="bottom"/>
            <w:hideMark/>
          </w:tcPr>
          <w:p w14:paraId="069574E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41,36%</w:t>
            </w:r>
          </w:p>
        </w:tc>
      </w:tr>
      <w:tr w:rsidR="009B2AED" w:rsidRPr="009B2AED" w14:paraId="61CCFACF" w14:textId="77777777" w:rsidTr="008D2125">
        <w:trPr>
          <w:trHeight w:val="255"/>
        </w:trPr>
        <w:tc>
          <w:tcPr>
            <w:tcW w:w="896" w:type="dxa"/>
            <w:shd w:val="clear" w:color="000000" w:fill="CCCCFF"/>
            <w:noWrap/>
            <w:vAlign w:val="bottom"/>
            <w:hideMark/>
          </w:tcPr>
          <w:p w14:paraId="2070F00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7B47F5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4.6. KOMUNALNA NAKNADA</w:t>
            </w:r>
          </w:p>
        </w:tc>
        <w:tc>
          <w:tcPr>
            <w:tcW w:w="1985" w:type="dxa"/>
            <w:shd w:val="clear" w:color="000000" w:fill="CCCCFF"/>
            <w:noWrap/>
            <w:vAlign w:val="bottom"/>
            <w:hideMark/>
          </w:tcPr>
          <w:p w14:paraId="528583F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68.000,00</w:t>
            </w:r>
          </w:p>
        </w:tc>
        <w:tc>
          <w:tcPr>
            <w:tcW w:w="1763" w:type="dxa"/>
            <w:shd w:val="clear" w:color="000000" w:fill="CCCCFF"/>
            <w:noWrap/>
            <w:vAlign w:val="bottom"/>
            <w:hideMark/>
          </w:tcPr>
          <w:p w14:paraId="6725963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28.125,00</w:t>
            </w:r>
          </w:p>
        </w:tc>
        <w:tc>
          <w:tcPr>
            <w:tcW w:w="896" w:type="dxa"/>
            <w:shd w:val="clear" w:color="000000" w:fill="CCCCFF"/>
            <w:noWrap/>
            <w:vAlign w:val="bottom"/>
            <w:hideMark/>
          </w:tcPr>
          <w:p w14:paraId="2801A2B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41,36%</w:t>
            </w:r>
          </w:p>
        </w:tc>
      </w:tr>
      <w:tr w:rsidR="009B2AED" w:rsidRPr="009B2AED" w14:paraId="273B95A5" w14:textId="77777777" w:rsidTr="008D2125">
        <w:trPr>
          <w:trHeight w:val="255"/>
        </w:trPr>
        <w:tc>
          <w:tcPr>
            <w:tcW w:w="896" w:type="dxa"/>
            <w:shd w:val="clear" w:color="auto" w:fill="auto"/>
            <w:noWrap/>
            <w:vAlign w:val="bottom"/>
            <w:hideMark/>
          </w:tcPr>
          <w:p w14:paraId="0FBEC25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2432A06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45417C7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7C50DFA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68.000,00</w:t>
            </w:r>
          </w:p>
        </w:tc>
        <w:tc>
          <w:tcPr>
            <w:tcW w:w="1763" w:type="dxa"/>
            <w:shd w:val="clear" w:color="auto" w:fill="auto"/>
            <w:noWrap/>
            <w:vAlign w:val="bottom"/>
            <w:hideMark/>
          </w:tcPr>
          <w:p w14:paraId="45A0341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28.125,00</w:t>
            </w:r>
          </w:p>
        </w:tc>
        <w:tc>
          <w:tcPr>
            <w:tcW w:w="896" w:type="dxa"/>
            <w:shd w:val="clear" w:color="auto" w:fill="auto"/>
            <w:noWrap/>
            <w:vAlign w:val="bottom"/>
            <w:hideMark/>
          </w:tcPr>
          <w:p w14:paraId="2DFB92C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41,36%</w:t>
            </w:r>
          </w:p>
        </w:tc>
      </w:tr>
      <w:tr w:rsidR="009B2AED" w:rsidRPr="009B2AED" w14:paraId="59E9E203" w14:textId="77777777" w:rsidTr="008D2125">
        <w:trPr>
          <w:trHeight w:val="255"/>
        </w:trPr>
        <w:tc>
          <w:tcPr>
            <w:tcW w:w="896" w:type="dxa"/>
            <w:shd w:val="clear" w:color="auto" w:fill="auto"/>
            <w:noWrap/>
            <w:vAlign w:val="bottom"/>
            <w:hideMark/>
          </w:tcPr>
          <w:p w14:paraId="33E8A63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F3E876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1CDDE71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07F83C4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92C084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28.125,00</w:t>
            </w:r>
          </w:p>
        </w:tc>
        <w:tc>
          <w:tcPr>
            <w:tcW w:w="896" w:type="dxa"/>
            <w:shd w:val="clear" w:color="auto" w:fill="auto"/>
            <w:noWrap/>
            <w:vAlign w:val="bottom"/>
            <w:hideMark/>
          </w:tcPr>
          <w:p w14:paraId="0945E83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A314459" w14:textId="77777777" w:rsidTr="008D2125">
        <w:trPr>
          <w:trHeight w:val="255"/>
        </w:trPr>
        <w:tc>
          <w:tcPr>
            <w:tcW w:w="896" w:type="dxa"/>
            <w:shd w:val="clear" w:color="000000" w:fill="FFFF99"/>
            <w:noWrap/>
            <w:vAlign w:val="bottom"/>
            <w:hideMark/>
          </w:tcPr>
          <w:p w14:paraId="7C90861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4F75545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A400006</w:t>
            </w:r>
          </w:p>
        </w:tc>
        <w:tc>
          <w:tcPr>
            <w:tcW w:w="7206" w:type="dxa"/>
            <w:shd w:val="clear" w:color="000000" w:fill="FFFF99"/>
            <w:noWrap/>
            <w:vAlign w:val="bottom"/>
            <w:hideMark/>
          </w:tcPr>
          <w:p w14:paraId="6331266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Održavanje objekata ostale namjene</w:t>
            </w:r>
          </w:p>
        </w:tc>
        <w:tc>
          <w:tcPr>
            <w:tcW w:w="1985" w:type="dxa"/>
            <w:shd w:val="clear" w:color="000000" w:fill="FFFF99"/>
            <w:noWrap/>
            <w:vAlign w:val="bottom"/>
            <w:hideMark/>
          </w:tcPr>
          <w:p w14:paraId="6F9B425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246.000,00</w:t>
            </w:r>
          </w:p>
        </w:tc>
        <w:tc>
          <w:tcPr>
            <w:tcW w:w="1763" w:type="dxa"/>
            <w:shd w:val="clear" w:color="000000" w:fill="FFFF99"/>
            <w:noWrap/>
            <w:vAlign w:val="bottom"/>
            <w:hideMark/>
          </w:tcPr>
          <w:p w14:paraId="324CE64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34.755,40</w:t>
            </w:r>
          </w:p>
        </w:tc>
        <w:tc>
          <w:tcPr>
            <w:tcW w:w="896" w:type="dxa"/>
            <w:shd w:val="clear" w:color="000000" w:fill="FFFF99"/>
            <w:noWrap/>
            <w:vAlign w:val="bottom"/>
            <w:hideMark/>
          </w:tcPr>
          <w:p w14:paraId="4B2B60E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14,13%</w:t>
            </w:r>
          </w:p>
        </w:tc>
      </w:tr>
      <w:tr w:rsidR="009B2AED" w:rsidRPr="009B2AED" w14:paraId="3BBDD243" w14:textId="77777777" w:rsidTr="008D2125">
        <w:trPr>
          <w:trHeight w:val="255"/>
        </w:trPr>
        <w:tc>
          <w:tcPr>
            <w:tcW w:w="896" w:type="dxa"/>
            <w:shd w:val="clear" w:color="000000" w:fill="CCCCFF"/>
            <w:noWrap/>
            <w:vAlign w:val="bottom"/>
            <w:hideMark/>
          </w:tcPr>
          <w:p w14:paraId="2F1800A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6DD8C8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3C645DE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246.000,00</w:t>
            </w:r>
          </w:p>
        </w:tc>
        <w:tc>
          <w:tcPr>
            <w:tcW w:w="1763" w:type="dxa"/>
            <w:shd w:val="clear" w:color="000000" w:fill="CCCCFF"/>
            <w:noWrap/>
            <w:vAlign w:val="bottom"/>
            <w:hideMark/>
          </w:tcPr>
          <w:p w14:paraId="71721D8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34.755,40</w:t>
            </w:r>
          </w:p>
        </w:tc>
        <w:tc>
          <w:tcPr>
            <w:tcW w:w="896" w:type="dxa"/>
            <w:shd w:val="clear" w:color="000000" w:fill="CCCCFF"/>
            <w:noWrap/>
            <w:vAlign w:val="bottom"/>
            <w:hideMark/>
          </w:tcPr>
          <w:p w14:paraId="41E2FAD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14,13%</w:t>
            </w:r>
          </w:p>
        </w:tc>
      </w:tr>
      <w:tr w:rsidR="009B2AED" w:rsidRPr="009B2AED" w14:paraId="1B7816A2" w14:textId="77777777" w:rsidTr="008D2125">
        <w:trPr>
          <w:trHeight w:val="255"/>
        </w:trPr>
        <w:tc>
          <w:tcPr>
            <w:tcW w:w="896" w:type="dxa"/>
            <w:shd w:val="clear" w:color="000000" w:fill="CCCCFF"/>
            <w:noWrap/>
            <w:vAlign w:val="bottom"/>
            <w:hideMark/>
          </w:tcPr>
          <w:p w14:paraId="7C382B1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1DA91B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4.4. PRIHODI OD BORAVIŠNE PRISTOJBE</w:t>
            </w:r>
          </w:p>
        </w:tc>
        <w:tc>
          <w:tcPr>
            <w:tcW w:w="1985" w:type="dxa"/>
            <w:shd w:val="clear" w:color="000000" w:fill="CCCCFF"/>
            <w:noWrap/>
            <w:vAlign w:val="bottom"/>
            <w:hideMark/>
          </w:tcPr>
          <w:p w14:paraId="0913CF8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246.000,00</w:t>
            </w:r>
          </w:p>
        </w:tc>
        <w:tc>
          <w:tcPr>
            <w:tcW w:w="1763" w:type="dxa"/>
            <w:shd w:val="clear" w:color="000000" w:fill="CCCCFF"/>
            <w:noWrap/>
            <w:vAlign w:val="bottom"/>
            <w:hideMark/>
          </w:tcPr>
          <w:p w14:paraId="580E1A0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34.755,40</w:t>
            </w:r>
          </w:p>
        </w:tc>
        <w:tc>
          <w:tcPr>
            <w:tcW w:w="896" w:type="dxa"/>
            <w:shd w:val="clear" w:color="000000" w:fill="CCCCFF"/>
            <w:noWrap/>
            <w:vAlign w:val="bottom"/>
            <w:hideMark/>
          </w:tcPr>
          <w:p w14:paraId="300A700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14,13%</w:t>
            </w:r>
          </w:p>
        </w:tc>
      </w:tr>
      <w:tr w:rsidR="009B2AED" w:rsidRPr="009B2AED" w14:paraId="48D60F8E" w14:textId="77777777" w:rsidTr="008D2125">
        <w:trPr>
          <w:trHeight w:val="255"/>
        </w:trPr>
        <w:tc>
          <w:tcPr>
            <w:tcW w:w="896" w:type="dxa"/>
            <w:shd w:val="clear" w:color="auto" w:fill="auto"/>
            <w:noWrap/>
            <w:vAlign w:val="bottom"/>
            <w:hideMark/>
          </w:tcPr>
          <w:p w14:paraId="6908FBC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18AFBA3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288891C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1A4E1E9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25.000,00</w:t>
            </w:r>
          </w:p>
        </w:tc>
        <w:tc>
          <w:tcPr>
            <w:tcW w:w="1763" w:type="dxa"/>
            <w:shd w:val="clear" w:color="auto" w:fill="auto"/>
            <w:noWrap/>
            <w:vAlign w:val="bottom"/>
            <w:hideMark/>
          </w:tcPr>
          <w:p w14:paraId="41F78A4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6.941,35</w:t>
            </w:r>
          </w:p>
        </w:tc>
        <w:tc>
          <w:tcPr>
            <w:tcW w:w="896" w:type="dxa"/>
            <w:shd w:val="clear" w:color="auto" w:fill="auto"/>
            <w:noWrap/>
            <w:vAlign w:val="bottom"/>
            <w:hideMark/>
          </w:tcPr>
          <w:p w14:paraId="507F907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27,77%</w:t>
            </w:r>
          </w:p>
        </w:tc>
      </w:tr>
      <w:tr w:rsidR="009B2AED" w:rsidRPr="009B2AED" w14:paraId="49B302B5" w14:textId="77777777" w:rsidTr="008D2125">
        <w:trPr>
          <w:trHeight w:val="255"/>
        </w:trPr>
        <w:tc>
          <w:tcPr>
            <w:tcW w:w="896" w:type="dxa"/>
            <w:shd w:val="clear" w:color="auto" w:fill="auto"/>
            <w:noWrap/>
            <w:vAlign w:val="bottom"/>
            <w:hideMark/>
          </w:tcPr>
          <w:p w14:paraId="571F8AC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01B1BF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5B0C338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7E22DF9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AE7D01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3.350,38</w:t>
            </w:r>
          </w:p>
        </w:tc>
        <w:tc>
          <w:tcPr>
            <w:tcW w:w="896" w:type="dxa"/>
            <w:shd w:val="clear" w:color="auto" w:fill="auto"/>
            <w:noWrap/>
            <w:vAlign w:val="bottom"/>
            <w:hideMark/>
          </w:tcPr>
          <w:p w14:paraId="4A26B32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06120A0" w14:textId="77777777" w:rsidTr="008D2125">
        <w:trPr>
          <w:trHeight w:val="255"/>
        </w:trPr>
        <w:tc>
          <w:tcPr>
            <w:tcW w:w="896" w:type="dxa"/>
            <w:shd w:val="clear" w:color="auto" w:fill="auto"/>
            <w:noWrap/>
            <w:vAlign w:val="bottom"/>
            <w:hideMark/>
          </w:tcPr>
          <w:p w14:paraId="737BAE0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AD0E97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6B992B4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6E1F4EA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218B46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3.590,97</w:t>
            </w:r>
          </w:p>
        </w:tc>
        <w:tc>
          <w:tcPr>
            <w:tcW w:w="896" w:type="dxa"/>
            <w:shd w:val="clear" w:color="auto" w:fill="auto"/>
            <w:noWrap/>
            <w:vAlign w:val="bottom"/>
            <w:hideMark/>
          </w:tcPr>
          <w:p w14:paraId="48CECB7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5BB6EA4" w14:textId="77777777" w:rsidTr="008D2125">
        <w:trPr>
          <w:trHeight w:val="255"/>
        </w:trPr>
        <w:tc>
          <w:tcPr>
            <w:tcW w:w="896" w:type="dxa"/>
            <w:shd w:val="clear" w:color="auto" w:fill="auto"/>
            <w:noWrap/>
            <w:vAlign w:val="bottom"/>
            <w:hideMark/>
          </w:tcPr>
          <w:p w14:paraId="692D660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DAFF47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3242052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29CC31B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221.000,00</w:t>
            </w:r>
          </w:p>
        </w:tc>
        <w:tc>
          <w:tcPr>
            <w:tcW w:w="1763" w:type="dxa"/>
            <w:shd w:val="clear" w:color="auto" w:fill="auto"/>
            <w:noWrap/>
            <w:vAlign w:val="bottom"/>
            <w:hideMark/>
          </w:tcPr>
          <w:p w14:paraId="199BE1B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27.814,05</w:t>
            </w:r>
          </w:p>
        </w:tc>
        <w:tc>
          <w:tcPr>
            <w:tcW w:w="896" w:type="dxa"/>
            <w:shd w:val="clear" w:color="auto" w:fill="auto"/>
            <w:noWrap/>
            <w:vAlign w:val="bottom"/>
            <w:hideMark/>
          </w:tcPr>
          <w:p w14:paraId="0C2F181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12,59%</w:t>
            </w:r>
          </w:p>
        </w:tc>
      </w:tr>
      <w:tr w:rsidR="009B2AED" w:rsidRPr="009B2AED" w14:paraId="1A869957" w14:textId="77777777" w:rsidTr="008D2125">
        <w:trPr>
          <w:trHeight w:val="255"/>
        </w:trPr>
        <w:tc>
          <w:tcPr>
            <w:tcW w:w="896" w:type="dxa"/>
            <w:shd w:val="clear" w:color="auto" w:fill="auto"/>
            <w:noWrap/>
            <w:vAlign w:val="bottom"/>
            <w:hideMark/>
          </w:tcPr>
          <w:p w14:paraId="029045F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3D9245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6C550BD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15B4BC1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1A03E4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0B82230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F3DDA9A" w14:textId="77777777" w:rsidTr="008D2125">
        <w:trPr>
          <w:trHeight w:val="255"/>
        </w:trPr>
        <w:tc>
          <w:tcPr>
            <w:tcW w:w="896" w:type="dxa"/>
            <w:shd w:val="clear" w:color="auto" w:fill="auto"/>
            <w:noWrap/>
            <w:vAlign w:val="bottom"/>
            <w:hideMark/>
          </w:tcPr>
          <w:p w14:paraId="38B5514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EFB22B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3234</w:t>
            </w:r>
          </w:p>
        </w:tc>
        <w:tc>
          <w:tcPr>
            <w:tcW w:w="7206" w:type="dxa"/>
            <w:shd w:val="clear" w:color="auto" w:fill="auto"/>
            <w:noWrap/>
            <w:vAlign w:val="bottom"/>
            <w:hideMark/>
          </w:tcPr>
          <w:p w14:paraId="236FF39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Komunalne usluge</w:t>
            </w:r>
          </w:p>
        </w:tc>
        <w:tc>
          <w:tcPr>
            <w:tcW w:w="1985" w:type="dxa"/>
            <w:shd w:val="clear" w:color="auto" w:fill="auto"/>
            <w:noWrap/>
            <w:vAlign w:val="bottom"/>
            <w:hideMark/>
          </w:tcPr>
          <w:p w14:paraId="18DFCBC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C9983C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2.548,80</w:t>
            </w:r>
          </w:p>
        </w:tc>
        <w:tc>
          <w:tcPr>
            <w:tcW w:w="896" w:type="dxa"/>
            <w:shd w:val="clear" w:color="auto" w:fill="auto"/>
            <w:noWrap/>
            <w:vAlign w:val="bottom"/>
            <w:hideMark/>
          </w:tcPr>
          <w:p w14:paraId="08617E7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8139CB1" w14:textId="77777777" w:rsidTr="008D2125">
        <w:trPr>
          <w:trHeight w:val="255"/>
        </w:trPr>
        <w:tc>
          <w:tcPr>
            <w:tcW w:w="896" w:type="dxa"/>
            <w:shd w:val="clear" w:color="auto" w:fill="auto"/>
            <w:noWrap/>
            <w:vAlign w:val="bottom"/>
            <w:hideMark/>
          </w:tcPr>
          <w:p w14:paraId="22F7F5F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DA43BD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409917B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4C2F116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4BAB0E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25.265,25</w:t>
            </w:r>
          </w:p>
        </w:tc>
        <w:tc>
          <w:tcPr>
            <w:tcW w:w="896" w:type="dxa"/>
            <w:shd w:val="clear" w:color="auto" w:fill="auto"/>
            <w:noWrap/>
            <w:vAlign w:val="bottom"/>
            <w:hideMark/>
          </w:tcPr>
          <w:p w14:paraId="4921284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0AE66AD" w14:textId="77777777" w:rsidTr="008D2125">
        <w:trPr>
          <w:trHeight w:val="255"/>
        </w:trPr>
        <w:tc>
          <w:tcPr>
            <w:tcW w:w="896" w:type="dxa"/>
            <w:shd w:val="clear" w:color="000000" w:fill="FF9900"/>
            <w:noWrap/>
            <w:vAlign w:val="bottom"/>
            <w:hideMark/>
          </w:tcPr>
          <w:p w14:paraId="436EE4C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9900"/>
            <w:noWrap/>
            <w:vAlign w:val="bottom"/>
            <w:hideMark/>
          </w:tcPr>
          <w:p w14:paraId="104C76A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4003</w:t>
            </w:r>
          </w:p>
        </w:tc>
        <w:tc>
          <w:tcPr>
            <w:tcW w:w="7206" w:type="dxa"/>
            <w:shd w:val="clear" w:color="000000" w:fill="FF9900"/>
            <w:noWrap/>
            <w:vAlign w:val="bottom"/>
            <w:hideMark/>
          </w:tcPr>
          <w:p w14:paraId="6070808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Program: Oprema komunalne infrastrukture</w:t>
            </w:r>
          </w:p>
        </w:tc>
        <w:tc>
          <w:tcPr>
            <w:tcW w:w="1985" w:type="dxa"/>
            <w:shd w:val="clear" w:color="000000" w:fill="FF9900"/>
            <w:noWrap/>
            <w:vAlign w:val="bottom"/>
            <w:hideMark/>
          </w:tcPr>
          <w:p w14:paraId="57001DD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10.508.500,00</w:t>
            </w:r>
          </w:p>
        </w:tc>
        <w:tc>
          <w:tcPr>
            <w:tcW w:w="1763" w:type="dxa"/>
            <w:shd w:val="clear" w:color="000000" w:fill="FF9900"/>
            <w:noWrap/>
            <w:vAlign w:val="bottom"/>
            <w:hideMark/>
          </w:tcPr>
          <w:p w14:paraId="3A86075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1.799.098,68</w:t>
            </w:r>
          </w:p>
        </w:tc>
        <w:tc>
          <w:tcPr>
            <w:tcW w:w="896" w:type="dxa"/>
            <w:shd w:val="clear" w:color="000000" w:fill="FF9900"/>
            <w:noWrap/>
            <w:vAlign w:val="bottom"/>
            <w:hideMark/>
          </w:tcPr>
          <w:p w14:paraId="42D56C7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17,12%</w:t>
            </w:r>
          </w:p>
        </w:tc>
      </w:tr>
      <w:tr w:rsidR="009B2AED" w:rsidRPr="009B2AED" w14:paraId="04A450A2" w14:textId="77777777" w:rsidTr="008D2125">
        <w:trPr>
          <w:trHeight w:val="255"/>
        </w:trPr>
        <w:tc>
          <w:tcPr>
            <w:tcW w:w="896" w:type="dxa"/>
            <w:shd w:val="clear" w:color="000000" w:fill="FFFF99"/>
            <w:noWrap/>
            <w:vAlign w:val="bottom"/>
            <w:hideMark/>
          </w:tcPr>
          <w:p w14:paraId="0DA5A7B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2720833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K400001</w:t>
            </w:r>
          </w:p>
        </w:tc>
        <w:tc>
          <w:tcPr>
            <w:tcW w:w="7206" w:type="dxa"/>
            <w:shd w:val="clear" w:color="000000" w:fill="FFFF99"/>
            <w:noWrap/>
            <w:vAlign w:val="bottom"/>
            <w:hideMark/>
          </w:tcPr>
          <w:p w14:paraId="25564CA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Kapitalni projekt: Nabava opreme</w:t>
            </w:r>
          </w:p>
        </w:tc>
        <w:tc>
          <w:tcPr>
            <w:tcW w:w="1985" w:type="dxa"/>
            <w:shd w:val="clear" w:color="000000" w:fill="FFFF99"/>
            <w:noWrap/>
            <w:vAlign w:val="bottom"/>
            <w:hideMark/>
          </w:tcPr>
          <w:p w14:paraId="7AC7E96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70.000,00</w:t>
            </w:r>
          </w:p>
        </w:tc>
        <w:tc>
          <w:tcPr>
            <w:tcW w:w="1763" w:type="dxa"/>
            <w:shd w:val="clear" w:color="000000" w:fill="FFFF99"/>
            <w:noWrap/>
            <w:vAlign w:val="bottom"/>
            <w:hideMark/>
          </w:tcPr>
          <w:p w14:paraId="6250FCF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58064C2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2208BDA" w14:textId="77777777" w:rsidTr="008D2125">
        <w:trPr>
          <w:trHeight w:val="255"/>
        </w:trPr>
        <w:tc>
          <w:tcPr>
            <w:tcW w:w="896" w:type="dxa"/>
            <w:shd w:val="clear" w:color="000000" w:fill="CCCCFF"/>
            <w:noWrap/>
            <w:vAlign w:val="bottom"/>
            <w:hideMark/>
          </w:tcPr>
          <w:p w14:paraId="2EB60FE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98BC09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216948B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70.000,00</w:t>
            </w:r>
          </w:p>
        </w:tc>
        <w:tc>
          <w:tcPr>
            <w:tcW w:w="1763" w:type="dxa"/>
            <w:shd w:val="clear" w:color="000000" w:fill="CCCCFF"/>
            <w:noWrap/>
            <w:vAlign w:val="bottom"/>
            <w:hideMark/>
          </w:tcPr>
          <w:p w14:paraId="5F183E3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4018CA9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605D4EF8" w14:textId="77777777" w:rsidTr="008D2125">
        <w:trPr>
          <w:trHeight w:val="255"/>
        </w:trPr>
        <w:tc>
          <w:tcPr>
            <w:tcW w:w="896" w:type="dxa"/>
            <w:shd w:val="clear" w:color="000000" w:fill="CCCCFF"/>
            <w:noWrap/>
            <w:vAlign w:val="bottom"/>
            <w:hideMark/>
          </w:tcPr>
          <w:p w14:paraId="05A1D5E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C96EE9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4.6. KOMUNALNA NAKNADA</w:t>
            </w:r>
          </w:p>
        </w:tc>
        <w:tc>
          <w:tcPr>
            <w:tcW w:w="1985" w:type="dxa"/>
            <w:shd w:val="clear" w:color="000000" w:fill="CCCCFF"/>
            <w:noWrap/>
            <w:vAlign w:val="bottom"/>
            <w:hideMark/>
          </w:tcPr>
          <w:p w14:paraId="354C904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70.000,00</w:t>
            </w:r>
          </w:p>
        </w:tc>
        <w:tc>
          <w:tcPr>
            <w:tcW w:w="1763" w:type="dxa"/>
            <w:shd w:val="clear" w:color="000000" w:fill="CCCCFF"/>
            <w:noWrap/>
            <w:vAlign w:val="bottom"/>
            <w:hideMark/>
          </w:tcPr>
          <w:p w14:paraId="55485AD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53D2FDB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1F2C88EE" w14:textId="77777777" w:rsidTr="008D2125">
        <w:trPr>
          <w:trHeight w:val="255"/>
        </w:trPr>
        <w:tc>
          <w:tcPr>
            <w:tcW w:w="896" w:type="dxa"/>
            <w:shd w:val="clear" w:color="auto" w:fill="auto"/>
            <w:noWrap/>
            <w:vAlign w:val="bottom"/>
            <w:hideMark/>
          </w:tcPr>
          <w:p w14:paraId="76AB5DF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2741308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0AEEF2A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0BDEA03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70.000,00</w:t>
            </w:r>
          </w:p>
        </w:tc>
        <w:tc>
          <w:tcPr>
            <w:tcW w:w="1763" w:type="dxa"/>
            <w:shd w:val="clear" w:color="auto" w:fill="auto"/>
            <w:noWrap/>
            <w:vAlign w:val="bottom"/>
            <w:hideMark/>
          </w:tcPr>
          <w:p w14:paraId="76B551B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250DD83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289E0C9A" w14:textId="77777777" w:rsidTr="008D2125">
        <w:trPr>
          <w:trHeight w:val="255"/>
        </w:trPr>
        <w:tc>
          <w:tcPr>
            <w:tcW w:w="896" w:type="dxa"/>
            <w:shd w:val="clear" w:color="auto" w:fill="auto"/>
            <w:noWrap/>
            <w:vAlign w:val="bottom"/>
            <w:hideMark/>
          </w:tcPr>
          <w:p w14:paraId="0A8DC8D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C5F74D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4227</w:t>
            </w:r>
          </w:p>
        </w:tc>
        <w:tc>
          <w:tcPr>
            <w:tcW w:w="7206" w:type="dxa"/>
            <w:shd w:val="clear" w:color="auto" w:fill="auto"/>
            <w:noWrap/>
            <w:vAlign w:val="bottom"/>
            <w:hideMark/>
          </w:tcPr>
          <w:p w14:paraId="7511480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Uređaji, strojevi i oprema za ostale namjene</w:t>
            </w:r>
          </w:p>
        </w:tc>
        <w:tc>
          <w:tcPr>
            <w:tcW w:w="1985" w:type="dxa"/>
            <w:shd w:val="clear" w:color="auto" w:fill="auto"/>
            <w:noWrap/>
            <w:vAlign w:val="bottom"/>
            <w:hideMark/>
          </w:tcPr>
          <w:p w14:paraId="3305D13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137471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0AF856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34FD31D" w14:textId="77777777" w:rsidTr="008D2125">
        <w:trPr>
          <w:trHeight w:val="255"/>
        </w:trPr>
        <w:tc>
          <w:tcPr>
            <w:tcW w:w="896" w:type="dxa"/>
            <w:shd w:val="clear" w:color="000000" w:fill="FFFF99"/>
            <w:noWrap/>
            <w:vAlign w:val="bottom"/>
            <w:hideMark/>
          </w:tcPr>
          <w:p w14:paraId="52562DC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4F26660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K400002</w:t>
            </w:r>
          </w:p>
        </w:tc>
        <w:tc>
          <w:tcPr>
            <w:tcW w:w="7206" w:type="dxa"/>
            <w:shd w:val="clear" w:color="000000" w:fill="FFFF99"/>
            <w:noWrap/>
            <w:vAlign w:val="bottom"/>
            <w:hideMark/>
          </w:tcPr>
          <w:p w14:paraId="0F262D9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Kapitalni projekt: Izgradnja komunalne infrastrukture</w:t>
            </w:r>
          </w:p>
        </w:tc>
        <w:tc>
          <w:tcPr>
            <w:tcW w:w="1985" w:type="dxa"/>
            <w:shd w:val="clear" w:color="000000" w:fill="FFFF99"/>
            <w:noWrap/>
            <w:vAlign w:val="bottom"/>
            <w:hideMark/>
          </w:tcPr>
          <w:p w14:paraId="46AF88B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4.103.500,00</w:t>
            </w:r>
          </w:p>
        </w:tc>
        <w:tc>
          <w:tcPr>
            <w:tcW w:w="1763" w:type="dxa"/>
            <w:shd w:val="clear" w:color="000000" w:fill="FFFF99"/>
            <w:noWrap/>
            <w:vAlign w:val="bottom"/>
            <w:hideMark/>
          </w:tcPr>
          <w:p w14:paraId="571BC6C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1.799.098,68</w:t>
            </w:r>
          </w:p>
        </w:tc>
        <w:tc>
          <w:tcPr>
            <w:tcW w:w="896" w:type="dxa"/>
            <w:shd w:val="clear" w:color="000000" w:fill="FFFF99"/>
            <w:noWrap/>
            <w:vAlign w:val="bottom"/>
            <w:hideMark/>
          </w:tcPr>
          <w:p w14:paraId="5FA6211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43,84%</w:t>
            </w:r>
          </w:p>
        </w:tc>
      </w:tr>
      <w:tr w:rsidR="009B2AED" w:rsidRPr="009B2AED" w14:paraId="55E7C8B2" w14:textId="77777777" w:rsidTr="008D2125">
        <w:trPr>
          <w:trHeight w:val="255"/>
        </w:trPr>
        <w:tc>
          <w:tcPr>
            <w:tcW w:w="896" w:type="dxa"/>
            <w:shd w:val="clear" w:color="000000" w:fill="CCCCFF"/>
            <w:noWrap/>
            <w:vAlign w:val="bottom"/>
            <w:hideMark/>
          </w:tcPr>
          <w:p w14:paraId="2862A0A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ABA0B7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7E56110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440.000,00</w:t>
            </w:r>
          </w:p>
        </w:tc>
        <w:tc>
          <w:tcPr>
            <w:tcW w:w="1763" w:type="dxa"/>
            <w:shd w:val="clear" w:color="000000" w:fill="CCCCFF"/>
            <w:noWrap/>
            <w:vAlign w:val="bottom"/>
            <w:hideMark/>
          </w:tcPr>
          <w:p w14:paraId="46D7C94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5F51885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5E9738D9" w14:textId="77777777" w:rsidTr="008D2125">
        <w:trPr>
          <w:trHeight w:val="255"/>
        </w:trPr>
        <w:tc>
          <w:tcPr>
            <w:tcW w:w="896" w:type="dxa"/>
            <w:shd w:val="clear" w:color="000000" w:fill="CCCCFF"/>
            <w:noWrap/>
            <w:vAlign w:val="bottom"/>
            <w:hideMark/>
          </w:tcPr>
          <w:p w14:paraId="380B27C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F01282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0A6F130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440.000,00</w:t>
            </w:r>
          </w:p>
        </w:tc>
        <w:tc>
          <w:tcPr>
            <w:tcW w:w="1763" w:type="dxa"/>
            <w:shd w:val="clear" w:color="000000" w:fill="CCCCFF"/>
            <w:noWrap/>
            <w:vAlign w:val="bottom"/>
            <w:hideMark/>
          </w:tcPr>
          <w:p w14:paraId="6238B9D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353F75C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1C442DA7" w14:textId="77777777" w:rsidTr="008D2125">
        <w:trPr>
          <w:trHeight w:val="255"/>
        </w:trPr>
        <w:tc>
          <w:tcPr>
            <w:tcW w:w="896" w:type="dxa"/>
            <w:shd w:val="clear" w:color="auto" w:fill="auto"/>
            <w:noWrap/>
            <w:vAlign w:val="bottom"/>
            <w:hideMark/>
          </w:tcPr>
          <w:p w14:paraId="6A6CD4F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6C3201E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363</w:t>
            </w:r>
          </w:p>
        </w:tc>
        <w:tc>
          <w:tcPr>
            <w:tcW w:w="7206" w:type="dxa"/>
            <w:shd w:val="clear" w:color="auto" w:fill="auto"/>
            <w:noWrap/>
            <w:vAlign w:val="bottom"/>
            <w:hideMark/>
          </w:tcPr>
          <w:p w14:paraId="558011B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Pomoći unutar općeg proračuna</w:t>
            </w:r>
          </w:p>
        </w:tc>
        <w:tc>
          <w:tcPr>
            <w:tcW w:w="1985" w:type="dxa"/>
            <w:shd w:val="clear" w:color="auto" w:fill="auto"/>
            <w:noWrap/>
            <w:vAlign w:val="bottom"/>
            <w:hideMark/>
          </w:tcPr>
          <w:p w14:paraId="2D35BEF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440.000,00</w:t>
            </w:r>
          </w:p>
        </w:tc>
        <w:tc>
          <w:tcPr>
            <w:tcW w:w="1763" w:type="dxa"/>
            <w:shd w:val="clear" w:color="auto" w:fill="auto"/>
            <w:noWrap/>
            <w:vAlign w:val="bottom"/>
            <w:hideMark/>
          </w:tcPr>
          <w:p w14:paraId="01EB661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3EB7625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25918971" w14:textId="77777777" w:rsidTr="008D2125">
        <w:trPr>
          <w:trHeight w:val="255"/>
        </w:trPr>
        <w:tc>
          <w:tcPr>
            <w:tcW w:w="896" w:type="dxa"/>
            <w:shd w:val="clear" w:color="auto" w:fill="auto"/>
            <w:noWrap/>
            <w:vAlign w:val="bottom"/>
            <w:hideMark/>
          </w:tcPr>
          <w:p w14:paraId="7E9810D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ACA282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3632</w:t>
            </w:r>
          </w:p>
        </w:tc>
        <w:tc>
          <w:tcPr>
            <w:tcW w:w="7206" w:type="dxa"/>
            <w:shd w:val="clear" w:color="auto" w:fill="auto"/>
            <w:noWrap/>
            <w:vAlign w:val="bottom"/>
            <w:hideMark/>
          </w:tcPr>
          <w:p w14:paraId="2872136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Kapitalne pomoći unutar općeg proračuna</w:t>
            </w:r>
          </w:p>
        </w:tc>
        <w:tc>
          <w:tcPr>
            <w:tcW w:w="1985" w:type="dxa"/>
            <w:shd w:val="clear" w:color="auto" w:fill="auto"/>
            <w:noWrap/>
            <w:vAlign w:val="bottom"/>
            <w:hideMark/>
          </w:tcPr>
          <w:p w14:paraId="3B5EACE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A1C285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545105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A7AE783" w14:textId="77777777" w:rsidTr="008D2125">
        <w:trPr>
          <w:trHeight w:val="255"/>
        </w:trPr>
        <w:tc>
          <w:tcPr>
            <w:tcW w:w="896" w:type="dxa"/>
            <w:shd w:val="clear" w:color="000000" w:fill="CCCCFF"/>
            <w:noWrap/>
            <w:vAlign w:val="bottom"/>
            <w:hideMark/>
          </w:tcPr>
          <w:p w14:paraId="5B527CB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687F31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28868FE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670.000,00</w:t>
            </w:r>
          </w:p>
        </w:tc>
        <w:tc>
          <w:tcPr>
            <w:tcW w:w="1763" w:type="dxa"/>
            <w:shd w:val="clear" w:color="000000" w:fill="CCCCFF"/>
            <w:noWrap/>
            <w:vAlign w:val="bottom"/>
            <w:hideMark/>
          </w:tcPr>
          <w:p w14:paraId="4D4C629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412.950,00</w:t>
            </w:r>
          </w:p>
        </w:tc>
        <w:tc>
          <w:tcPr>
            <w:tcW w:w="896" w:type="dxa"/>
            <w:shd w:val="clear" w:color="000000" w:fill="CCCCFF"/>
            <w:noWrap/>
            <w:vAlign w:val="bottom"/>
            <w:hideMark/>
          </w:tcPr>
          <w:p w14:paraId="06703A5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61,63%</w:t>
            </w:r>
          </w:p>
        </w:tc>
      </w:tr>
      <w:tr w:rsidR="009B2AED" w:rsidRPr="009B2AED" w14:paraId="1BB453EE" w14:textId="77777777" w:rsidTr="008D2125">
        <w:trPr>
          <w:trHeight w:val="255"/>
        </w:trPr>
        <w:tc>
          <w:tcPr>
            <w:tcW w:w="896" w:type="dxa"/>
            <w:shd w:val="clear" w:color="000000" w:fill="CCCCFF"/>
            <w:noWrap/>
            <w:vAlign w:val="bottom"/>
            <w:hideMark/>
          </w:tcPr>
          <w:p w14:paraId="7810402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lastRenderedPageBreak/>
              <w:t> </w:t>
            </w:r>
          </w:p>
        </w:tc>
        <w:tc>
          <w:tcPr>
            <w:tcW w:w="9067" w:type="dxa"/>
            <w:gridSpan w:val="2"/>
            <w:shd w:val="clear" w:color="000000" w:fill="CCCCFF"/>
            <w:noWrap/>
            <w:vAlign w:val="bottom"/>
            <w:hideMark/>
          </w:tcPr>
          <w:p w14:paraId="22797DB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4.6. KOMUNALNA NAKNADA</w:t>
            </w:r>
          </w:p>
        </w:tc>
        <w:tc>
          <w:tcPr>
            <w:tcW w:w="1985" w:type="dxa"/>
            <w:shd w:val="clear" w:color="000000" w:fill="CCCCFF"/>
            <w:noWrap/>
            <w:vAlign w:val="bottom"/>
            <w:hideMark/>
          </w:tcPr>
          <w:p w14:paraId="29D8D13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670.000,00</w:t>
            </w:r>
          </w:p>
        </w:tc>
        <w:tc>
          <w:tcPr>
            <w:tcW w:w="1763" w:type="dxa"/>
            <w:shd w:val="clear" w:color="000000" w:fill="CCCCFF"/>
            <w:noWrap/>
            <w:vAlign w:val="bottom"/>
            <w:hideMark/>
          </w:tcPr>
          <w:p w14:paraId="7DDDF40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412.950,00</w:t>
            </w:r>
          </w:p>
        </w:tc>
        <w:tc>
          <w:tcPr>
            <w:tcW w:w="896" w:type="dxa"/>
            <w:shd w:val="clear" w:color="000000" w:fill="CCCCFF"/>
            <w:noWrap/>
            <w:vAlign w:val="bottom"/>
            <w:hideMark/>
          </w:tcPr>
          <w:p w14:paraId="46E6B4D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61,63%</w:t>
            </w:r>
          </w:p>
        </w:tc>
      </w:tr>
      <w:tr w:rsidR="009B2AED" w:rsidRPr="009B2AED" w14:paraId="77441320" w14:textId="77777777" w:rsidTr="008D2125">
        <w:trPr>
          <w:trHeight w:val="255"/>
        </w:trPr>
        <w:tc>
          <w:tcPr>
            <w:tcW w:w="896" w:type="dxa"/>
            <w:shd w:val="clear" w:color="auto" w:fill="auto"/>
            <w:noWrap/>
            <w:vAlign w:val="bottom"/>
            <w:hideMark/>
          </w:tcPr>
          <w:p w14:paraId="7004914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7A47078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421</w:t>
            </w:r>
          </w:p>
        </w:tc>
        <w:tc>
          <w:tcPr>
            <w:tcW w:w="7206" w:type="dxa"/>
            <w:shd w:val="clear" w:color="auto" w:fill="auto"/>
            <w:noWrap/>
            <w:vAlign w:val="bottom"/>
            <w:hideMark/>
          </w:tcPr>
          <w:p w14:paraId="11F85D5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Građevinski objekti</w:t>
            </w:r>
          </w:p>
        </w:tc>
        <w:tc>
          <w:tcPr>
            <w:tcW w:w="1985" w:type="dxa"/>
            <w:shd w:val="clear" w:color="auto" w:fill="auto"/>
            <w:noWrap/>
            <w:vAlign w:val="bottom"/>
            <w:hideMark/>
          </w:tcPr>
          <w:p w14:paraId="0021E5B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16.000,00</w:t>
            </w:r>
          </w:p>
        </w:tc>
        <w:tc>
          <w:tcPr>
            <w:tcW w:w="1763" w:type="dxa"/>
            <w:shd w:val="clear" w:color="auto" w:fill="auto"/>
            <w:noWrap/>
            <w:vAlign w:val="bottom"/>
            <w:hideMark/>
          </w:tcPr>
          <w:p w14:paraId="2F75804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49C720D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5438D06E" w14:textId="77777777" w:rsidTr="008D2125">
        <w:trPr>
          <w:trHeight w:val="255"/>
        </w:trPr>
        <w:tc>
          <w:tcPr>
            <w:tcW w:w="896" w:type="dxa"/>
            <w:shd w:val="clear" w:color="auto" w:fill="auto"/>
            <w:noWrap/>
            <w:vAlign w:val="bottom"/>
            <w:hideMark/>
          </w:tcPr>
          <w:p w14:paraId="099E9AD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4A76A2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4214</w:t>
            </w:r>
          </w:p>
        </w:tc>
        <w:tc>
          <w:tcPr>
            <w:tcW w:w="7206" w:type="dxa"/>
            <w:shd w:val="clear" w:color="auto" w:fill="auto"/>
            <w:noWrap/>
            <w:vAlign w:val="bottom"/>
            <w:hideMark/>
          </w:tcPr>
          <w:p w14:paraId="459FFC2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građevinski objekti</w:t>
            </w:r>
          </w:p>
        </w:tc>
        <w:tc>
          <w:tcPr>
            <w:tcW w:w="1985" w:type="dxa"/>
            <w:shd w:val="clear" w:color="auto" w:fill="auto"/>
            <w:noWrap/>
            <w:vAlign w:val="bottom"/>
            <w:hideMark/>
          </w:tcPr>
          <w:p w14:paraId="259A82C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396B3E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780689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4D67847" w14:textId="77777777" w:rsidTr="008D2125">
        <w:trPr>
          <w:trHeight w:val="255"/>
        </w:trPr>
        <w:tc>
          <w:tcPr>
            <w:tcW w:w="896" w:type="dxa"/>
            <w:shd w:val="clear" w:color="auto" w:fill="auto"/>
            <w:noWrap/>
            <w:vAlign w:val="bottom"/>
            <w:hideMark/>
          </w:tcPr>
          <w:p w14:paraId="22A0DD8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060896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6282D3D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50066A4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654.000,00</w:t>
            </w:r>
          </w:p>
        </w:tc>
        <w:tc>
          <w:tcPr>
            <w:tcW w:w="1763" w:type="dxa"/>
            <w:shd w:val="clear" w:color="auto" w:fill="auto"/>
            <w:noWrap/>
            <w:vAlign w:val="bottom"/>
            <w:hideMark/>
          </w:tcPr>
          <w:p w14:paraId="2128DB7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412.950,00</w:t>
            </w:r>
          </w:p>
        </w:tc>
        <w:tc>
          <w:tcPr>
            <w:tcW w:w="896" w:type="dxa"/>
            <w:shd w:val="clear" w:color="auto" w:fill="auto"/>
            <w:noWrap/>
            <w:vAlign w:val="bottom"/>
            <w:hideMark/>
          </w:tcPr>
          <w:p w14:paraId="3778801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63,14%</w:t>
            </w:r>
          </w:p>
        </w:tc>
      </w:tr>
      <w:tr w:rsidR="009B2AED" w:rsidRPr="009B2AED" w14:paraId="5F039172" w14:textId="77777777" w:rsidTr="008D2125">
        <w:trPr>
          <w:trHeight w:val="255"/>
        </w:trPr>
        <w:tc>
          <w:tcPr>
            <w:tcW w:w="896" w:type="dxa"/>
            <w:shd w:val="clear" w:color="auto" w:fill="auto"/>
            <w:noWrap/>
            <w:vAlign w:val="bottom"/>
            <w:hideMark/>
          </w:tcPr>
          <w:p w14:paraId="52D0FCA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67A849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4227</w:t>
            </w:r>
          </w:p>
        </w:tc>
        <w:tc>
          <w:tcPr>
            <w:tcW w:w="7206" w:type="dxa"/>
            <w:shd w:val="clear" w:color="auto" w:fill="auto"/>
            <w:noWrap/>
            <w:vAlign w:val="bottom"/>
            <w:hideMark/>
          </w:tcPr>
          <w:p w14:paraId="153D657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Uređaji, strojevi i oprema za ostale namjene</w:t>
            </w:r>
          </w:p>
        </w:tc>
        <w:tc>
          <w:tcPr>
            <w:tcW w:w="1985" w:type="dxa"/>
            <w:shd w:val="clear" w:color="auto" w:fill="auto"/>
            <w:noWrap/>
            <w:vAlign w:val="bottom"/>
            <w:hideMark/>
          </w:tcPr>
          <w:p w14:paraId="6F6AE43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2C3001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412.950,00</w:t>
            </w:r>
          </w:p>
        </w:tc>
        <w:tc>
          <w:tcPr>
            <w:tcW w:w="896" w:type="dxa"/>
            <w:shd w:val="clear" w:color="auto" w:fill="auto"/>
            <w:noWrap/>
            <w:vAlign w:val="bottom"/>
            <w:hideMark/>
          </w:tcPr>
          <w:p w14:paraId="3DE6EC4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620FE18" w14:textId="77777777" w:rsidTr="008D2125">
        <w:trPr>
          <w:trHeight w:val="255"/>
        </w:trPr>
        <w:tc>
          <w:tcPr>
            <w:tcW w:w="896" w:type="dxa"/>
            <w:shd w:val="clear" w:color="000000" w:fill="CCCCFF"/>
            <w:noWrap/>
            <w:vAlign w:val="bottom"/>
            <w:hideMark/>
          </w:tcPr>
          <w:p w14:paraId="26EFB5F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5242EE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6829196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1.354.500,00</w:t>
            </w:r>
          </w:p>
        </w:tc>
        <w:tc>
          <w:tcPr>
            <w:tcW w:w="1763" w:type="dxa"/>
            <w:shd w:val="clear" w:color="000000" w:fill="CCCCFF"/>
            <w:noWrap/>
            <w:vAlign w:val="bottom"/>
            <w:hideMark/>
          </w:tcPr>
          <w:p w14:paraId="0BC0866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338.300,00</w:t>
            </w:r>
          </w:p>
        </w:tc>
        <w:tc>
          <w:tcPr>
            <w:tcW w:w="896" w:type="dxa"/>
            <w:shd w:val="clear" w:color="000000" w:fill="CCCCFF"/>
            <w:noWrap/>
            <w:vAlign w:val="bottom"/>
            <w:hideMark/>
          </w:tcPr>
          <w:p w14:paraId="73F1965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24,98%</w:t>
            </w:r>
          </w:p>
        </w:tc>
      </w:tr>
      <w:tr w:rsidR="009B2AED" w:rsidRPr="009B2AED" w14:paraId="2F67227A" w14:textId="77777777" w:rsidTr="008D2125">
        <w:trPr>
          <w:trHeight w:val="255"/>
        </w:trPr>
        <w:tc>
          <w:tcPr>
            <w:tcW w:w="896" w:type="dxa"/>
            <w:shd w:val="clear" w:color="000000" w:fill="CCCCFF"/>
            <w:noWrap/>
            <w:vAlign w:val="bottom"/>
            <w:hideMark/>
          </w:tcPr>
          <w:p w14:paraId="0AC08FA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8539E3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5.2. POMOĆ IZ FONDA ZA ZAŠTITU OKOLIŠA</w:t>
            </w:r>
          </w:p>
        </w:tc>
        <w:tc>
          <w:tcPr>
            <w:tcW w:w="1985" w:type="dxa"/>
            <w:shd w:val="clear" w:color="000000" w:fill="CCCCFF"/>
            <w:noWrap/>
            <w:vAlign w:val="bottom"/>
            <w:hideMark/>
          </w:tcPr>
          <w:p w14:paraId="5AEA2FD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461.000,00</w:t>
            </w:r>
          </w:p>
        </w:tc>
        <w:tc>
          <w:tcPr>
            <w:tcW w:w="1763" w:type="dxa"/>
            <w:shd w:val="clear" w:color="000000" w:fill="CCCCFF"/>
            <w:noWrap/>
            <w:vAlign w:val="bottom"/>
            <w:hideMark/>
          </w:tcPr>
          <w:p w14:paraId="653A7FA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338.300,00</w:t>
            </w:r>
          </w:p>
        </w:tc>
        <w:tc>
          <w:tcPr>
            <w:tcW w:w="896" w:type="dxa"/>
            <w:shd w:val="clear" w:color="000000" w:fill="CCCCFF"/>
            <w:noWrap/>
            <w:vAlign w:val="bottom"/>
            <w:hideMark/>
          </w:tcPr>
          <w:p w14:paraId="10412CF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73,38%</w:t>
            </w:r>
          </w:p>
        </w:tc>
      </w:tr>
      <w:tr w:rsidR="009B2AED" w:rsidRPr="009B2AED" w14:paraId="7018528F" w14:textId="77777777" w:rsidTr="008D2125">
        <w:trPr>
          <w:trHeight w:val="255"/>
        </w:trPr>
        <w:tc>
          <w:tcPr>
            <w:tcW w:w="896" w:type="dxa"/>
            <w:shd w:val="clear" w:color="auto" w:fill="auto"/>
            <w:noWrap/>
            <w:vAlign w:val="bottom"/>
            <w:hideMark/>
          </w:tcPr>
          <w:p w14:paraId="22A269E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BC4A21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518C60B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11683EE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461.000,00</w:t>
            </w:r>
          </w:p>
        </w:tc>
        <w:tc>
          <w:tcPr>
            <w:tcW w:w="1763" w:type="dxa"/>
            <w:shd w:val="clear" w:color="auto" w:fill="auto"/>
            <w:noWrap/>
            <w:vAlign w:val="bottom"/>
            <w:hideMark/>
          </w:tcPr>
          <w:p w14:paraId="6742E52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338.300,00</w:t>
            </w:r>
          </w:p>
        </w:tc>
        <w:tc>
          <w:tcPr>
            <w:tcW w:w="896" w:type="dxa"/>
            <w:shd w:val="clear" w:color="auto" w:fill="auto"/>
            <w:noWrap/>
            <w:vAlign w:val="bottom"/>
            <w:hideMark/>
          </w:tcPr>
          <w:p w14:paraId="0C5D3DC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73,38%</w:t>
            </w:r>
          </w:p>
        </w:tc>
      </w:tr>
      <w:tr w:rsidR="009B2AED" w:rsidRPr="009B2AED" w14:paraId="215B7391" w14:textId="77777777" w:rsidTr="008D2125">
        <w:trPr>
          <w:trHeight w:val="255"/>
        </w:trPr>
        <w:tc>
          <w:tcPr>
            <w:tcW w:w="896" w:type="dxa"/>
            <w:shd w:val="clear" w:color="auto" w:fill="auto"/>
            <w:noWrap/>
            <w:vAlign w:val="bottom"/>
            <w:hideMark/>
          </w:tcPr>
          <w:p w14:paraId="7024328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7B36B8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4227</w:t>
            </w:r>
          </w:p>
        </w:tc>
        <w:tc>
          <w:tcPr>
            <w:tcW w:w="7206" w:type="dxa"/>
            <w:shd w:val="clear" w:color="auto" w:fill="auto"/>
            <w:noWrap/>
            <w:vAlign w:val="bottom"/>
            <w:hideMark/>
          </w:tcPr>
          <w:p w14:paraId="793168C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Uređaji, strojevi i oprema za ostale namjene</w:t>
            </w:r>
          </w:p>
        </w:tc>
        <w:tc>
          <w:tcPr>
            <w:tcW w:w="1985" w:type="dxa"/>
            <w:shd w:val="clear" w:color="auto" w:fill="auto"/>
            <w:noWrap/>
            <w:vAlign w:val="bottom"/>
            <w:hideMark/>
          </w:tcPr>
          <w:p w14:paraId="778D2D0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E0528E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338.300,00</w:t>
            </w:r>
          </w:p>
        </w:tc>
        <w:tc>
          <w:tcPr>
            <w:tcW w:w="896" w:type="dxa"/>
            <w:shd w:val="clear" w:color="auto" w:fill="auto"/>
            <w:noWrap/>
            <w:vAlign w:val="bottom"/>
            <w:hideMark/>
          </w:tcPr>
          <w:p w14:paraId="26FF0B2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D2B72C9" w14:textId="77777777" w:rsidTr="008D2125">
        <w:trPr>
          <w:trHeight w:val="255"/>
        </w:trPr>
        <w:tc>
          <w:tcPr>
            <w:tcW w:w="896" w:type="dxa"/>
            <w:shd w:val="clear" w:color="000000" w:fill="CCCCFF"/>
            <w:noWrap/>
            <w:vAlign w:val="bottom"/>
            <w:hideMark/>
          </w:tcPr>
          <w:p w14:paraId="4C6D557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973D31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5.4. POMOĆI IZ DRŽAVNOG PRORAČUNA</w:t>
            </w:r>
          </w:p>
        </w:tc>
        <w:tc>
          <w:tcPr>
            <w:tcW w:w="1985" w:type="dxa"/>
            <w:shd w:val="clear" w:color="000000" w:fill="CCCCFF"/>
            <w:noWrap/>
            <w:vAlign w:val="bottom"/>
            <w:hideMark/>
          </w:tcPr>
          <w:p w14:paraId="0B765A6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893.500,00</w:t>
            </w:r>
          </w:p>
        </w:tc>
        <w:tc>
          <w:tcPr>
            <w:tcW w:w="1763" w:type="dxa"/>
            <w:shd w:val="clear" w:color="000000" w:fill="CCCCFF"/>
            <w:noWrap/>
            <w:vAlign w:val="bottom"/>
            <w:hideMark/>
          </w:tcPr>
          <w:p w14:paraId="5675C4C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7F09FC9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7FD301F4" w14:textId="77777777" w:rsidTr="008D2125">
        <w:trPr>
          <w:trHeight w:val="255"/>
        </w:trPr>
        <w:tc>
          <w:tcPr>
            <w:tcW w:w="896" w:type="dxa"/>
            <w:shd w:val="clear" w:color="auto" w:fill="auto"/>
            <w:noWrap/>
            <w:vAlign w:val="bottom"/>
            <w:hideMark/>
          </w:tcPr>
          <w:p w14:paraId="46DF6BB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0433945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49CE66B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0E4701D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23.500,00</w:t>
            </w:r>
          </w:p>
        </w:tc>
        <w:tc>
          <w:tcPr>
            <w:tcW w:w="1763" w:type="dxa"/>
            <w:shd w:val="clear" w:color="auto" w:fill="auto"/>
            <w:noWrap/>
            <w:vAlign w:val="bottom"/>
            <w:hideMark/>
          </w:tcPr>
          <w:p w14:paraId="551DCDD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736EE1A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4743EDC5" w14:textId="77777777" w:rsidTr="008D2125">
        <w:trPr>
          <w:trHeight w:val="255"/>
        </w:trPr>
        <w:tc>
          <w:tcPr>
            <w:tcW w:w="896" w:type="dxa"/>
            <w:shd w:val="clear" w:color="auto" w:fill="auto"/>
            <w:noWrap/>
            <w:vAlign w:val="bottom"/>
            <w:hideMark/>
          </w:tcPr>
          <w:p w14:paraId="5CFEE27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9425CE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3233</w:t>
            </w:r>
          </w:p>
        </w:tc>
        <w:tc>
          <w:tcPr>
            <w:tcW w:w="7206" w:type="dxa"/>
            <w:shd w:val="clear" w:color="auto" w:fill="auto"/>
            <w:noWrap/>
            <w:vAlign w:val="bottom"/>
            <w:hideMark/>
          </w:tcPr>
          <w:p w14:paraId="41F1C3F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promidžbe i informiranja</w:t>
            </w:r>
          </w:p>
        </w:tc>
        <w:tc>
          <w:tcPr>
            <w:tcW w:w="1985" w:type="dxa"/>
            <w:shd w:val="clear" w:color="auto" w:fill="auto"/>
            <w:noWrap/>
            <w:vAlign w:val="bottom"/>
            <w:hideMark/>
          </w:tcPr>
          <w:p w14:paraId="72F76BE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8F2D42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6C1E39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D53646B" w14:textId="77777777" w:rsidTr="008D2125">
        <w:trPr>
          <w:trHeight w:val="255"/>
        </w:trPr>
        <w:tc>
          <w:tcPr>
            <w:tcW w:w="896" w:type="dxa"/>
            <w:shd w:val="clear" w:color="auto" w:fill="auto"/>
            <w:noWrap/>
            <w:vAlign w:val="bottom"/>
            <w:hideMark/>
          </w:tcPr>
          <w:p w14:paraId="14056BF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F0BD4E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73F434A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7A95D3F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0F1CC8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73F2AA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D274E1B" w14:textId="77777777" w:rsidTr="008D2125">
        <w:trPr>
          <w:trHeight w:val="255"/>
        </w:trPr>
        <w:tc>
          <w:tcPr>
            <w:tcW w:w="896" w:type="dxa"/>
            <w:shd w:val="clear" w:color="auto" w:fill="auto"/>
            <w:noWrap/>
            <w:vAlign w:val="bottom"/>
            <w:hideMark/>
          </w:tcPr>
          <w:p w14:paraId="53400EF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B8C3A5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2DA6A5B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6D3071B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4.000,00</w:t>
            </w:r>
          </w:p>
        </w:tc>
        <w:tc>
          <w:tcPr>
            <w:tcW w:w="1763" w:type="dxa"/>
            <w:shd w:val="clear" w:color="auto" w:fill="auto"/>
            <w:noWrap/>
            <w:vAlign w:val="bottom"/>
            <w:hideMark/>
          </w:tcPr>
          <w:p w14:paraId="768651B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19F9BF2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0D493BFA" w14:textId="77777777" w:rsidTr="008D2125">
        <w:trPr>
          <w:trHeight w:val="255"/>
        </w:trPr>
        <w:tc>
          <w:tcPr>
            <w:tcW w:w="896" w:type="dxa"/>
            <w:shd w:val="clear" w:color="auto" w:fill="auto"/>
            <w:noWrap/>
            <w:vAlign w:val="bottom"/>
            <w:hideMark/>
          </w:tcPr>
          <w:p w14:paraId="07EC1CD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81BB62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3293</w:t>
            </w:r>
          </w:p>
        </w:tc>
        <w:tc>
          <w:tcPr>
            <w:tcW w:w="7206" w:type="dxa"/>
            <w:shd w:val="clear" w:color="auto" w:fill="auto"/>
            <w:noWrap/>
            <w:vAlign w:val="bottom"/>
            <w:hideMark/>
          </w:tcPr>
          <w:p w14:paraId="2A26EF2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Reprezentacija</w:t>
            </w:r>
          </w:p>
        </w:tc>
        <w:tc>
          <w:tcPr>
            <w:tcW w:w="1985" w:type="dxa"/>
            <w:shd w:val="clear" w:color="auto" w:fill="auto"/>
            <w:noWrap/>
            <w:vAlign w:val="bottom"/>
            <w:hideMark/>
          </w:tcPr>
          <w:p w14:paraId="32B1528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7B7069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383AB2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FBA64E1" w14:textId="77777777" w:rsidTr="008D2125">
        <w:trPr>
          <w:trHeight w:val="255"/>
        </w:trPr>
        <w:tc>
          <w:tcPr>
            <w:tcW w:w="896" w:type="dxa"/>
            <w:shd w:val="clear" w:color="auto" w:fill="auto"/>
            <w:noWrap/>
            <w:vAlign w:val="bottom"/>
            <w:hideMark/>
          </w:tcPr>
          <w:p w14:paraId="4D8EACA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58168E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421</w:t>
            </w:r>
          </w:p>
        </w:tc>
        <w:tc>
          <w:tcPr>
            <w:tcW w:w="7206" w:type="dxa"/>
            <w:shd w:val="clear" w:color="auto" w:fill="auto"/>
            <w:noWrap/>
            <w:vAlign w:val="bottom"/>
            <w:hideMark/>
          </w:tcPr>
          <w:p w14:paraId="00A2BD5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Građevinski objekti</w:t>
            </w:r>
          </w:p>
        </w:tc>
        <w:tc>
          <w:tcPr>
            <w:tcW w:w="1985" w:type="dxa"/>
            <w:shd w:val="clear" w:color="auto" w:fill="auto"/>
            <w:noWrap/>
            <w:vAlign w:val="bottom"/>
            <w:hideMark/>
          </w:tcPr>
          <w:p w14:paraId="7E466E7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866.000,00</w:t>
            </w:r>
          </w:p>
        </w:tc>
        <w:tc>
          <w:tcPr>
            <w:tcW w:w="1763" w:type="dxa"/>
            <w:shd w:val="clear" w:color="auto" w:fill="auto"/>
            <w:noWrap/>
            <w:vAlign w:val="bottom"/>
            <w:hideMark/>
          </w:tcPr>
          <w:p w14:paraId="6F08F6D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45F193A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3349F2ED" w14:textId="77777777" w:rsidTr="008D2125">
        <w:trPr>
          <w:trHeight w:val="255"/>
        </w:trPr>
        <w:tc>
          <w:tcPr>
            <w:tcW w:w="896" w:type="dxa"/>
            <w:shd w:val="clear" w:color="auto" w:fill="auto"/>
            <w:noWrap/>
            <w:vAlign w:val="bottom"/>
            <w:hideMark/>
          </w:tcPr>
          <w:p w14:paraId="0CBCE53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5B1D11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4214</w:t>
            </w:r>
          </w:p>
        </w:tc>
        <w:tc>
          <w:tcPr>
            <w:tcW w:w="7206" w:type="dxa"/>
            <w:shd w:val="clear" w:color="auto" w:fill="auto"/>
            <w:noWrap/>
            <w:vAlign w:val="bottom"/>
            <w:hideMark/>
          </w:tcPr>
          <w:p w14:paraId="51AF009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građevinski objekti</w:t>
            </w:r>
          </w:p>
        </w:tc>
        <w:tc>
          <w:tcPr>
            <w:tcW w:w="1985" w:type="dxa"/>
            <w:shd w:val="clear" w:color="auto" w:fill="auto"/>
            <w:noWrap/>
            <w:vAlign w:val="bottom"/>
            <w:hideMark/>
          </w:tcPr>
          <w:p w14:paraId="41B7C67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24613A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56DE07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80CB6B5" w14:textId="77777777" w:rsidTr="008D2125">
        <w:trPr>
          <w:trHeight w:val="255"/>
        </w:trPr>
        <w:tc>
          <w:tcPr>
            <w:tcW w:w="896" w:type="dxa"/>
            <w:shd w:val="clear" w:color="000000" w:fill="CCCCFF"/>
            <w:noWrap/>
            <w:vAlign w:val="bottom"/>
            <w:hideMark/>
          </w:tcPr>
          <w:p w14:paraId="36F94DE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52F898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 DONACIJE</w:t>
            </w:r>
          </w:p>
        </w:tc>
        <w:tc>
          <w:tcPr>
            <w:tcW w:w="1985" w:type="dxa"/>
            <w:shd w:val="clear" w:color="000000" w:fill="CCCCFF"/>
            <w:noWrap/>
            <w:vAlign w:val="bottom"/>
            <w:hideMark/>
          </w:tcPr>
          <w:p w14:paraId="5BBB4F9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111.345,00</w:t>
            </w:r>
          </w:p>
        </w:tc>
        <w:tc>
          <w:tcPr>
            <w:tcW w:w="1763" w:type="dxa"/>
            <w:shd w:val="clear" w:color="000000" w:fill="CCCCFF"/>
            <w:noWrap/>
            <w:vAlign w:val="bottom"/>
            <w:hideMark/>
          </w:tcPr>
          <w:p w14:paraId="3BE8338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100.000,00</w:t>
            </w:r>
          </w:p>
        </w:tc>
        <w:tc>
          <w:tcPr>
            <w:tcW w:w="896" w:type="dxa"/>
            <w:shd w:val="clear" w:color="000000" w:fill="CCCCFF"/>
            <w:noWrap/>
            <w:vAlign w:val="bottom"/>
            <w:hideMark/>
          </w:tcPr>
          <w:p w14:paraId="560CE72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89,81%</w:t>
            </w:r>
          </w:p>
        </w:tc>
      </w:tr>
      <w:tr w:rsidR="009B2AED" w:rsidRPr="009B2AED" w14:paraId="0777726C" w14:textId="77777777" w:rsidTr="008D2125">
        <w:trPr>
          <w:trHeight w:val="255"/>
        </w:trPr>
        <w:tc>
          <w:tcPr>
            <w:tcW w:w="896" w:type="dxa"/>
            <w:shd w:val="clear" w:color="000000" w:fill="CCCCFF"/>
            <w:noWrap/>
            <w:vAlign w:val="bottom"/>
            <w:hideMark/>
          </w:tcPr>
          <w:p w14:paraId="2ACA1B0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67C2DF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6.2. 6. KAPITALNE DONACIJE</w:t>
            </w:r>
          </w:p>
        </w:tc>
        <w:tc>
          <w:tcPr>
            <w:tcW w:w="1985" w:type="dxa"/>
            <w:shd w:val="clear" w:color="000000" w:fill="CCCCFF"/>
            <w:noWrap/>
            <w:vAlign w:val="bottom"/>
            <w:hideMark/>
          </w:tcPr>
          <w:p w14:paraId="04FB523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111.345,00</w:t>
            </w:r>
          </w:p>
        </w:tc>
        <w:tc>
          <w:tcPr>
            <w:tcW w:w="1763" w:type="dxa"/>
            <w:shd w:val="clear" w:color="000000" w:fill="CCCCFF"/>
            <w:noWrap/>
            <w:vAlign w:val="bottom"/>
            <w:hideMark/>
          </w:tcPr>
          <w:p w14:paraId="388CDAE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100.000,00</w:t>
            </w:r>
          </w:p>
        </w:tc>
        <w:tc>
          <w:tcPr>
            <w:tcW w:w="896" w:type="dxa"/>
            <w:shd w:val="clear" w:color="000000" w:fill="CCCCFF"/>
            <w:noWrap/>
            <w:vAlign w:val="bottom"/>
            <w:hideMark/>
          </w:tcPr>
          <w:p w14:paraId="0EB66CC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89,81%</w:t>
            </w:r>
          </w:p>
        </w:tc>
      </w:tr>
      <w:tr w:rsidR="009B2AED" w:rsidRPr="009B2AED" w14:paraId="59368826" w14:textId="77777777" w:rsidTr="008D2125">
        <w:trPr>
          <w:trHeight w:val="255"/>
        </w:trPr>
        <w:tc>
          <w:tcPr>
            <w:tcW w:w="896" w:type="dxa"/>
            <w:shd w:val="clear" w:color="auto" w:fill="auto"/>
            <w:noWrap/>
            <w:vAlign w:val="bottom"/>
            <w:hideMark/>
          </w:tcPr>
          <w:p w14:paraId="0C6D5D3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A9D175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421</w:t>
            </w:r>
          </w:p>
        </w:tc>
        <w:tc>
          <w:tcPr>
            <w:tcW w:w="7206" w:type="dxa"/>
            <w:shd w:val="clear" w:color="auto" w:fill="auto"/>
            <w:noWrap/>
            <w:vAlign w:val="bottom"/>
            <w:hideMark/>
          </w:tcPr>
          <w:p w14:paraId="579525B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Građevinski objekti</w:t>
            </w:r>
          </w:p>
        </w:tc>
        <w:tc>
          <w:tcPr>
            <w:tcW w:w="1985" w:type="dxa"/>
            <w:shd w:val="clear" w:color="auto" w:fill="auto"/>
            <w:noWrap/>
            <w:vAlign w:val="bottom"/>
            <w:hideMark/>
          </w:tcPr>
          <w:p w14:paraId="0FD4D7C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111.345,00</w:t>
            </w:r>
          </w:p>
        </w:tc>
        <w:tc>
          <w:tcPr>
            <w:tcW w:w="1763" w:type="dxa"/>
            <w:shd w:val="clear" w:color="auto" w:fill="auto"/>
            <w:noWrap/>
            <w:vAlign w:val="bottom"/>
            <w:hideMark/>
          </w:tcPr>
          <w:p w14:paraId="73663E7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100.000,00</w:t>
            </w:r>
          </w:p>
        </w:tc>
        <w:tc>
          <w:tcPr>
            <w:tcW w:w="896" w:type="dxa"/>
            <w:shd w:val="clear" w:color="auto" w:fill="auto"/>
            <w:noWrap/>
            <w:vAlign w:val="bottom"/>
            <w:hideMark/>
          </w:tcPr>
          <w:p w14:paraId="347720E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89,81%</w:t>
            </w:r>
          </w:p>
        </w:tc>
      </w:tr>
      <w:tr w:rsidR="009B2AED" w:rsidRPr="009B2AED" w14:paraId="1F8E36FA" w14:textId="77777777" w:rsidTr="008D2125">
        <w:trPr>
          <w:trHeight w:val="255"/>
        </w:trPr>
        <w:tc>
          <w:tcPr>
            <w:tcW w:w="896" w:type="dxa"/>
            <w:shd w:val="clear" w:color="auto" w:fill="auto"/>
            <w:noWrap/>
            <w:vAlign w:val="bottom"/>
            <w:hideMark/>
          </w:tcPr>
          <w:p w14:paraId="1C11FD2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929E23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4214</w:t>
            </w:r>
          </w:p>
        </w:tc>
        <w:tc>
          <w:tcPr>
            <w:tcW w:w="7206" w:type="dxa"/>
            <w:shd w:val="clear" w:color="auto" w:fill="auto"/>
            <w:noWrap/>
            <w:vAlign w:val="bottom"/>
            <w:hideMark/>
          </w:tcPr>
          <w:p w14:paraId="56D7328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građevinski objekti</w:t>
            </w:r>
          </w:p>
        </w:tc>
        <w:tc>
          <w:tcPr>
            <w:tcW w:w="1985" w:type="dxa"/>
            <w:shd w:val="clear" w:color="auto" w:fill="auto"/>
            <w:noWrap/>
            <w:vAlign w:val="bottom"/>
            <w:hideMark/>
          </w:tcPr>
          <w:p w14:paraId="18BAAF9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CEE734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100.000,00</w:t>
            </w:r>
          </w:p>
        </w:tc>
        <w:tc>
          <w:tcPr>
            <w:tcW w:w="896" w:type="dxa"/>
            <w:shd w:val="clear" w:color="auto" w:fill="auto"/>
            <w:noWrap/>
            <w:vAlign w:val="bottom"/>
            <w:hideMark/>
          </w:tcPr>
          <w:p w14:paraId="72C8E1E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3146B4A" w14:textId="77777777" w:rsidTr="008D2125">
        <w:trPr>
          <w:trHeight w:val="255"/>
        </w:trPr>
        <w:tc>
          <w:tcPr>
            <w:tcW w:w="896" w:type="dxa"/>
            <w:shd w:val="clear" w:color="000000" w:fill="CCCCFF"/>
            <w:noWrap/>
            <w:vAlign w:val="bottom"/>
            <w:hideMark/>
          </w:tcPr>
          <w:p w14:paraId="2DDFDE2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05B378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 PRIHODI OD NEFINANCIJSKE IMOVINE</w:t>
            </w:r>
          </w:p>
        </w:tc>
        <w:tc>
          <w:tcPr>
            <w:tcW w:w="1985" w:type="dxa"/>
            <w:shd w:val="clear" w:color="000000" w:fill="CCCCFF"/>
            <w:noWrap/>
            <w:vAlign w:val="bottom"/>
            <w:hideMark/>
          </w:tcPr>
          <w:p w14:paraId="466DB49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1.527.655,00</w:t>
            </w:r>
          </w:p>
        </w:tc>
        <w:tc>
          <w:tcPr>
            <w:tcW w:w="1763" w:type="dxa"/>
            <w:shd w:val="clear" w:color="000000" w:fill="CCCCFF"/>
            <w:noWrap/>
            <w:vAlign w:val="bottom"/>
            <w:hideMark/>
          </w:tcPr>
          <w:p w14:paraId="79B7004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947.848,68</w:t>
            </w:r>
          </w:p>
        </w:tc>
        <w:tc>
          <w:tcPr>
            <w:tcW w:w="896" w:type="dxa"/>
            <w:shd w:val="clear" w:color="000000" w:fill="CCCCFF"/>
            <w:noWrap/>
            <w:vAlign w:val="bottom"/>
            <w:hideMark/>
          </w:tcPr>
          <w:p w14:paraId="7C931EE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62,05%</w:t>
            </w:r>
          </w:p>
        </w:tc>
      </w:tr>
      <w:tr w:rsidR="009B2AED" w:rsidRPr="009B2AED" w14:paraId="48FA1F59" w14:textId="77777777" w:rsidTr="008D2125">
        <w:trPr>
          <w:trHeight w:val="255"/>
        </w:trPr>
        <w:tc>
          <w:tcPr>
            <w:tcW w:w="896" w:type="dxa"/>
            <w:shd w:val="clear" w:color="000000" w:fill="CCCCFF"/>
            <w:noWrap/>
            <w:vAlign w:val="bottom"/>
            <w:hideMark/>
          </w:tcPr>
          <w:p w14:paraId="3164CFB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381BDE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7.1. 7.PRIHODI OD NEFINANCIJSKE IMOVINE</w:t>
            </w:r>
          </w:p>
        </w:tc>
        <w:tc>
          <w:tcPr>
            <w:tcW w:w="1985" w:type="dxa"/>
            <w:shd w:val="clear" w:color="000000" w:fill="CCCCFF"/>
            <w:noWrap/>
            <w:vAlign w:val="bottom"/>
            <w:hideMark/>
          </w:tcPr>
          <w:p w14:paraId="235E3A2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1.527.655,00</w:t>
            </w:r>
          </w:p>
        </w:tc>
        <w:tc>
          <w:tcPr>
            <w:tcW w:w="1763" w:type="dxa"/>
            <w:shd w:val="clear" w:color="000000" w:fill="CCCCFF"/>
            <w:noWrap/>
            <w:vAlign w:val="bottom"/>
            <w:hideMark/>
          </w:tcPr>
          <w:p w14:paraId="70E8D23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947.848,68</w:t>
            </w:r>
          </w:p>
        </w:tc>
        <w:tc>
          <w:tcPr>
            <w:tcW w:w="896" w:type="dxa"/>
            <w:shd w:val="clear" w:color="000000" w:fill="CCCCFF"/>
            <w:noWrap/>
            <w:vAlign w:val="bottom"/>
            <w:hideMark/>
          </w:tcPr>
          <w:p w14:paraId="2ED553B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62,05%</w:t>
            </w:r>
          </w:p>
        </w:tc>
      </w:tr>
      <w:tr w:rsidR="009B2AED" w:rsidRPr="009B2AED" w14:paraId="439F646D" w14:textId="77777777" w:rsidTr="008D2125">
        <w:trPr>
          <w:trHeight w:val="255"/>
        </w:trPr>
        <w:tc>
          <w:tcPr>
            <w:tcW w:w="896" w:type="dxa"/>
            <w:shd w:val="clear" w:color="auto" w:fill="auto"/>
            <w:noWrap/>
            <w:vAlign w:val="bottom"/>
            <w:hideMark/>
          </w:tcPr>
          <w:p w14:paraId="3E91812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6F15B87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421</w:t>
            </w:r>
          </w:p>
        </w:tc>
        <w:tc>
          <w:tcPr>
            <w:tcW w:w="7206" w:type="dxa"/>
            <w:shd w:val="clear" w:color="auto" w:fill="auto"/>
            <w:noWrap/>
            <w:vAlign w:val="bottom"/>
            <w:hideMark/>
          </w:tcPr>
          <w:p w14:paraId="2F52CFF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Građevinski objekti</w:t>
            </w:r>
          </w:p>
        </w:tc>
        <w:tc>
          <w:tcPr>
            <w:tcW w:w="1985" w:type="dxa"/>
            <w:shd w:val="clear" w:color="auto" w:fill="auto"/>
            <w:noWrap/>
            <w:vAlign w:val="bottom"/>
            <w:hideMark/>
          </w:tcPr>
          <w:p w14:paraId="1701716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1.490.655,00</w:t>
            </w:r>
          </w:p>
        </w:tc>
        <w:tc>
          <w:tcPr>
            <w:tcW w:w="1763" w:type="dxa"/>
            <w:shd w:val="clear" w:color="auto" w:fill="auto"/>
            <w:noWrap/>
            <w:vAlign w:val="bottom"/>
            <w:hideMark/>
          </w:tcPr>
          <w:p w14:paraId="2D675BA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947.848,68</w:t>
            </w:r>
          </w:p>
        </w:tc>
        <w:tc>
          <w:tcPr>
            <w:tcW w:w="896" w:type="dxa"/>
            <w:shd w:val="clear" w:color="auto" w:fill="auto"/>
            <w:noWrap/>
            <w:vAlign w:val="bottom"/>
            <w:hideMark/>
          </w:tcPr>
          <w:p w14:paraId="7132C43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63,59%</w:t>
            </w:r>
          </w:p>
        </w:tc>
      </w:tr>
      <w:tr w:rsidR="009B2AED" w:rsidRPr="009B2AED" w14:paraId="5AA2E0A7" w14:textId="77777777" w:rsidTr="008D2125">
        <w:trPr>
          <w:trHeight w:val="255"/>
        </w:trPr>
        <w:tc>
          <w:tcPr>
            <w:tcW w:w="896" w:type="dxa"/>
            <w:shd w:val="clear" w:color="auto" w:fill="auto"/>
            <w:noWrap/>
            <w:vAlign w:val="bottom"/>
            <w:hideMark/>
          </w:tcPr>
          <w:p w14:paraId="54DC84A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AD92F4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4213</w:t>
            </w:r>
          </w:p>
        </w:tc>
        <w:tc>
          <w:tcPr>
            <w:tcW w:w="7206" w:type="dxa"/>
            <w:shd w:val="clear" w:color="auto" w:fill="auto"/>
            <w:noWrap/>
            <w:vAlign w:val="bottom"/>
            <w:hideMark/>
          </w:tcPr>
          <w:p w14:paraId="68F80E0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Ceste, željeznice i ostali prometni objekti</w:t>
            </w:r>
          </w:p>
        </w:tc>
        <w:tc>
          <w:tcPr>
            <w:tcW w:w="1985" w:type="dxa"/>
            <w:shd w:val="clear" w:color="auto" w:fill="auto"/>
            <w:noWrap/>
            <w:vAlign w:val="bottom"/>
            <w:hideMark/>
          </w:tcPr>
          <w:p w14:paraId="0F40500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14B230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638.483,90</w:t>
            </w:r>
          </w:p>
        </w:tc>
        <w:tc>
          <w:tcPr>
            <w:tcW w:w="896" w:type="dxa"/>
            <w:shd w:val="clear" w:color="auto" w:fill="auto"/>
            <w:noWrap/>
            <w:vAlign w:val="bottom"/>
            <w:hideMark/>
          </w:tcPr>
          <w:p w14:paraId="2A8C123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DB747C3" w14:textId="77777777" w:rsidTr="008D2125">
        <w:trPr>
          <w:trHeight w:val="255"/>
        </w:trPr>
        <w:tc>
          <w:tcPr>
            <w:tcW w:w="896" w:type="dxa"/>
            <w:shd w:val="clear" w:color="auto" w:fill="auto"/>
            <w:noWrap/>
            <w:vAlign w:val="bottom"/>
            <w:hideMark/>
          </w:tcPr>
          <w:p w14:paraId="3591545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35E4AA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4214</w:t>
            </w:r>
          </w:p>
        </w:tc>
        <w:tc>
          <w:tcPr>
            <w:tcW w:w="7206" w:type="dxa"/>
            <w:shd w:val="clear" w:color="auto" w:fill="auto"/>
            <w:noWrap/>
            <w:vAlign w:val="bottom"/>
            <w:hideMark/>
          </w:tcPr>
          <w:p w14:paraId="7361C9F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građevinski objekti</w:t>
            </w:r>
          </w:p>
        </w:tc>
        <w:tc>
          <w:tcPr>
            <w:tcW w:w="1985" w:type="dxa"/>
            <w:shd w:val="clear" w:color="auto" w:fill="auto"/>
            <w:noWrap/>
            <w:vAlign w:val="bottom"/>
            <w:hideMark/>
          </w:tcPr>
          <w:p w14:paraId="098E13E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A9D37B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309.364,78</w:t>
            </w:r>
          </w:p>
        </w:tc>
        <w:tc>
          <w:tcPr>
            <w:tcW w:w="896" w:type="dxa"/>
            <w:shd w:val="clear" w:color="auto" w:fill="auto"/>
            <w:noWrap/>
            <w:vAlign w:val="bottom"/>
            <w:hideMark/>
          </w:tcPr>
          <w:p w14:paraId="6C6E476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EF36BB3" w14:textId="77777777" w:rsidTr="008D2125">
        <w:trPr>
          <w:trHeight w:val="255"/>
        </w:trPr>
        <w:tc>
          <w:tcPr>
            <w:tcW w:w="896" w:type="dxa"/>
            <w:shd w:val="clear" w:color="auto" w:fill="auto"/>
            <w:noWrap/>
            <w:vAlign w:val="bottom"/>
            <w:hideMark/>
          </w:tcPr>
          <w:p w14:paraId="5B48E6F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6D19DD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02A15AF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032A592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37.000,00</w:t>
            </w:r>
          </w:p>
        </w:tc>
        <w:tc>
          <w:tcPr>
            <w:tcW w:w="1763" w:type="dxa"/>
            <w:shd w:val="clear" w:color="auto" w:fill="auto"/>
            <w:noWrap/>
            <w:vAlign w:val="bottom"/>
            <w:hideMark/>
          </w:tcPr>
          <w:p w14:paraId="0AAA9D8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4E69767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298F4D82" w14:textId="77777777" w:rsidTr="008D2125">
        <w:trPr>
          <w:trHeight w:val="255"/>
        </w:trPr>
        <w:tc>
          <w:tcPr>
            <w:tcW w:w="896" w:type="dxa"/>
            <w:shd w:val="clear" w:color="auto" w:fill="auto"/>
            <w:noWrap/>
            <w:vAlign w:val="bottom"/>
            <w:hideMark/>
          </w:tcPr>
          <w:p w14:paraId="1B7794E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59965A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4227</w:t>
            </w:r>
          </w:p>
        </w:tc>
        <w:tc>
          <w:tcPr>
            <w:tcW w:w="7206" w:type="dxa"/>
            <w:shd w:val="clear" w:color="auto" w:fill="auto"/>
            <w:noWrap/>
            <w:vAlign w:val="bottom"/>
            <w:hideMark/>
          </w:tcPr>
          <w:p w14:paraId="78DE50F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Uređaji, strojevi i oprema za ostale namjene</w:t>
            </w:r>
          </w:p>
        </w:tc>
        <w:tc>
          <w:tcPr>
            <w:tcW w:w="1985" w:type="dxa"/>
            <w:shd w:val="clear" w:color="auto" w:fill="auto"/>
            <w:noWrap/>
            <w:vAlign w:val="bottom"/>
            <w:hideMark/>
          </w:tcPr>
          <w:p w14:paraId="03D44F7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2F99CA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CFBF91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DB0F2A8" w14:textId="77777777" w:rsidTr="008D2125">
        <w:trPr>
          <w:trHeight w:val="255"/>
        </w:trPr>
        <w:tc>
          <w:tcPr>
            <w:tcW w:w="896" w:type="dxa"/>
            <w:shd w:val="clear" w:color="000000" w:fill="FFFF99"/>
            <w:noWrap/>
            <w:vAlign w:val="bottom"/>
            <w:hideMark/>
          </w:tcPr>
          <w:p w14:paraId="799D4B8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2266F83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K400004</w:t>
            </w:r>
          </w:p>
        </w:tc>
        <w:tc>
          <w:tcPr>
            <w:tcW w:w="7206" w:type="dxa"/>
            <w:shd w:val="clear" w:color="000000" w:fill="FFFF99"/>
            <w:noWrap/>
            <w:vAlign w:val="bottom"/>
            <w:hideMark/>
          </w:tcPr>
          <w:p w14:paraId="634E54F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Kapitalni projekt: Primjena mjera energetske učinkovitosti</w:t>
            </w:r>
          </w:p>
        </w:tc>
        <w:tc>
          <w:tcPr>
            <w:tcW w:w="1985" w:type="dxa"/>
            <w:shd w:val="clear" w:color="000000" w:fill="FFFF99"/>
            <w:noWrap/>
            <w:vAlign w:val="bottom"/>
            <w:hideMark/>
          </w:tcPr>
          <w:p w14:paraId="4F1D630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6.335.000,00</w:t>
            </w:r>
          </w:p>
        </w:tc>
        <w:tc>
          <w:tcPr>
            <w:tcW w:w="1763" w:type="dxa"/>
            <w:shd w:val="clear" w:color="000000" w:fill="FFFF99"/>
            <w:noWrap/>
            <w:vAlign w:val="bottom"/>
            <w:hideMark/>
          </w:tcPr>
          <w:p w14:paraId="356D470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3C4AD3E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67085DFE" w14:textId="77777777" w:rsidTr="008D2125">
        <w:trPr>
          <w:trHeight w:val="255"/>
        </w:trPr>
        <w:tc>
          <w:tcPr>
            <w:tcW w:w="896" w:type="dxa"/>
            <w:shd w:val="clear" w:color="000000" w:fill="CCCCFF"/>
            <w:noWrap/>
            <w:vAlign w:val="bottom"/>
            <w:hideMark/>
          </w:tcPr>
          <w:p w14:paraId="2859DC6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A69AFF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639162D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135.000,00</w:t>
            </w:r>
          </w:p>
        </w:tc>
        <w:tc>
          <w:tcPr>
            <w:tcW w:w="1763" w:type="dxa"/>
            <w:shd w:val="clear" w:color="000000" w:fill="CCCCFF"/>
            <w:noWrap/>
            <w:vAlign w:val="bottom"/>
            <w:hideMark/>
          </w:tcPr>
          <w:p w14:paraId="5B88A09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2386020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2F1628D7" w14:textId="77777777" w:rsidTr="008D2125">
        <w:trPr>
          <w:trHeight w:val="255"/>
        </w:trPr>
        <w:tc>
          <w:tcPr>
            <w:tcW w:w="896" w:type="dxa"/>
            <w:shd w:val="clear" w:color="000000" w:fill="CCCCFF"/>
            <w:noWrap/>
            <w:vAlign w:val="bottom"/>
            <w:hideMark/>
          </w:tcPr>
          <w:p w14:paraId="470AD3D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56E58B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754D59D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135.000,00</w:t>
            </w:r>
          </w:p>
        </w:tc>
        <w:tc>
          <w:tcPr>
            <w:tcW w:w="1763" w:type="dxa"/>
            <w:shd w:val="clear" w:color="000000" w:fill="CCCCFF"/>
            <w:noWrap/>
            <w:vAlign w:val="bottom"/>
            <w:hideMark/>
          </w:tcPr>
          <w:p w14:paraId="337D4BC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68D0D8B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0C9CA97A" w14:textId="77777777" w:rsidTr="008D2125">
        <w:trPr>
          <w:trHeight w:val="255"/>
        </w:trPr>
        <w:tc>
          <w:tcPr>
            <w:tcW w:w="896" w:type="dxa"/>
            <w:shd w:val="clear" w:color="auto" w:fill="auto"/>
            <w:noWrap/>
            <w:vAlign w:val="bottom"/>
            <w:hideMark/>
          </w:tcPr>
          <w:p w14:paraId="0029837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3A5516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082FFEB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344A5EE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35.000,00</w:t>
            </w:r>
          </w:p>
        </w:tc>
        <w:tc>
          <w:tcPr>
            <w:tcW w:w="1763" w:type="dxa"/>
            <w:shd w:val="clear" w:color="auto" w:fill="auto"/>
            <w:noWrap/>
            <w:vAlign w:val="bottom"/>
            <w:hideMark/>
          </w:tcPr>
          <w:p w14:paraId="2426DFB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0262351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00F0C8A7" w14:textId="77777777" w:rsidTr="008D2125">
        <w:trPr>
          <w:trHeight w:val="255"/>
        </w:trPr>
        <w:tc>
          <w:tcPr>
            <w:tcW w:w="896" w:type="dxa"/>
            <w:shd w:val="clear" w:color="auto" w:fill="auto"/>
            <w:noWrap/>
            <w:vAlign w:val="bottom"/>
            <w:hideMark/>
          </w:tcPr>
          <w:p w14:paraId="711E5E2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50FBF4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382ACB4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5CC6637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1E307A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DA869D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2E3DD6C" w14:textId="77777777" w:rsidTr="008D2125">
        <w:trPr>
          <w:trHeight w:val="255"/>
        </w:trPr>
        <w:tc>
          <w:tcPr>
            <w:tcW w:w="896" w:type="dxa"/>
            <w:shd w:val="clear" w:color="auto" w:fill="auto"/>
            <w:noWrap/>
            <w:vAlign w:val="bottom"/>
            <w:hideMark/>
          </w:tcPr>
          <w:p w14:paraId="304E71F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C767BD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421</w:t>
            </w:r>
          </w:p>
        </w:tc>
        <w:tc>
          <w:tcPr>
            <w:tcW w:w="7206" w:type="dxa"/>
            <w:shd w:val="clear" w:color="auto" w:fill="auto"/>
            <w:noWrap/>
            <w:vAlign w:val="bottom"/>
            <w:hideMark/>
          </w:tcPr>
          <w:p w14:paraId="78793F5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Građevinski objekti</w:t>
            </w:r>
          </w:p>
        </w:tc>
        <w:tc>
          <w:tcPr>
            <w:tcW w:w="1985" w:type="dxa"/>
            <w:shd w:val="clear" w:color="auto" w:fill="auto"/>
            <w:noWrap/>
            <w:vAlign w:val="bottom"/>
            <w:hideMark/>
          </w:tcPr>
          <w:p w14:paraId="5E80653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100.000,00</w:t>
            </w:r>
          </w:p>
        </w:tc>
        <w:tc>
          <w:tcPr>
            <w:tcW w:w="1763" w:type="dxa"/>
            <w:shd w:val="clear" w:color="auto" w:fill="auto"/>
            <w:noWrap/>
            <w:vAlign w:val="bottom"/>
            <w:hideMark/>
          </w:tcPr>
          <w:p w14:paraId="7EB7E33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6F93C47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0D0B5490" w14:textId="77777777" w:rsidTr="008D2125">
        <w:trPr>
          <w:trHeight w:val="255"/>
        </w:trPr>
        <w:tc>
          <w:tcPr>
            <w:tcW w:w="896" w:type="dxa"/>
            <w:shd w:val="clear" w:color="auto" w:fill="auto"/>
            <w:noWrap/>
            <w:vAlign w:val="bottom"/>
            <w:hideMark/>
          </w:tcPr>
          <w:p w14:paraId="4AB23EE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32395A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4214</w:t>
            </w:r>
          </w:p>
        </w:tc>
        <w:tc>
          <w:tcPr>
            <w:tcW w:w="7206" w:type="dxa"/>
            <w:shd w:val="clear" w:color="auto" w:fill="auto"/>
            <w:noWrap/>
            <w:vAlign w:val="bottom"/>
            <w:hideMark/>
          </w:tcPr>
          <w:p w14:paraId="773220C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građevinski objekti</w:t>
            </w:r>
          </w:p>
        </w:tc>
        <w:tc>
          <w:tcPr>
            <w:tcW w:w="1985" w:type="dxa"/>
            <w:shd w:val="clear" w:color="auto" w:fill="auto"/>
            <w:noWrap/>
            <w:vAlign w:val="bottom"/>
            <w:hideMark/>
          </w:tcPr>
          <w:p w14:paraId="59207A1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DF796B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E5EFC8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E613093" w14:textId="77777777" w:rsidTr="008D2125">
        <w:trPr>
          <w:trHeight w:val="255"/>
        </w:trPr>
        <w:tc>
          <w:tcPr>
            <w:tcW w:w="896" w:type="dxa"/>
            <w:shd w:val="clear" w:color="000000" w:fill="CCCCFF"/>
            <w:noWrap/>
            <w:vAlign w:val="bottom"/>
            <w:hideMark/>
          </w:tcPr>
          <w:p w14:paraId="06B7D9A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6259E2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8. NAMJENSKI PRIMICI OD ZADUŽIVANJA</w:t>
            </w:r>
          </w:p>
        </w:tc>
        <w:tc>
          <w:tcPr>
            <w:tcW w:w="1985" w:type="dxa"/>
            <w:shd w:val="clear" w:color="000000" w:fill="CCCCFF"/>
            <w:noWrap/>
            <w:vAlign w:val="bottom"/>
            <w:hideMark/>
          </w:tcPr>
          <w:p w14:paraId="7C30363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6.200.000,00</w:t>
            </w:r>
          </w:p>
        </w:tc>
        <w:tc>
          <w:tcPr>
            <w:tcW w:w="1763" w:type="dxa"/>
            <w:shd w:val="clear" w:color="000000" w:fill="CCCCFF"/>
            <w:noWrap/>
            <w:vAlign w:val="bottom"/>
            <w:hideMark/>
          </w:tcPr>
          <w:p w14:paraId="609DFC0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27DB97F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3510562A" w14:textId="77777777" w:rsidTr="008D2125">
        <w:trPr>
          <w:trHeight w:val="255"/>
        </w:trPr>
        <w:tc>
          <w:tcPr>
            <w:tcW w:w="896" w:type="dxa"/>
            <w:shd w:val="clear" w:color="000000" w:fill="CCCCFF"/>
            <w:noWrap/>
            <w:vAlign w:val="bottom"/>
            <w:hideMark/>
          </w:tcPr>
          <w:p w14:paraId="6191557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F8781F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8.1. NAMJENSKI PRIMICI OD ZADUŽIVANJA</w:t>
            </w:r>
          </w:p>
        </w:tc>
        <w:tc>
          <w:tcPr>
            <w:tcW w:w="1985" w:type="dxa"/>
            <w:shd w:val="clear" w:color="000000" w:fill="CCCCFF"/>
            <w:noWrap/>
            <w:vAlign w:val="bottom"/>
            <w:hideMark/>
          </w:tcPr>
          <w:p w14:paraId="2C91466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6.200.000,00</w:t>
            </w:r>
          </w:p>
        </w:tc>
        <w:tc>
          <w:tcPr>
            <w:tcW w:w="1763" w:type="dxa"/>
            <w:shd w:val="clear" w:color="000000" w:fill="CCCCFF"/>
            <w:noWrap/>
            <w:vAlign w:val="bottom"/>
            <w:hideMark/>
          </w:tcPr>
          <w:p w14:paraId="5C47CD2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4996B0F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20D95322" w14:textId="77777777" w:rsidTr="008D2125">
        <w:trPr>
          <w:trHeight w:val="255"/>
        </w:trPr>
        <w:tc>
          <w:tcPr>
            <w:tcW w:w="896" w:type="dxa"/>
            <w:shd w:val="clear" w:color="auto" w:fill="auto"/>
            <w:noWrap/>
            <w:vAlign w:val="bottom"/>
            <w:hideMark/>
          </w:tcPr>
          <w:p w14:paraId="4EC65FF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2B5BCD3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421</w:t>
            </w:r>
          </w:p>
        </w:tc>
        <w:tc>
          <w:tcPr>
            <w:tcW w:w="7206" w:type="dxa"/>
            <w:shd w:val="clear" w:color="auto" w:fill="auto"/>
            <w:noWrap/>
            <w:vAlign w:val="bottom"/>
            <w:hideMark/>
          </w:tcPr>
          <w:p w14:paraId="7BDB711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Građevinski objekti</w:t>
            </w:r>
          </w:p>
        </w:tc>
        <w:tc>
          <w:tcPr>
            <w:tcW w:w="1985" w:type="dxa"/>
            <w:shd w:val="clear" w:color="auto" w:fill="auto"/>
            <w:noWrap/>
            <w:vAlign w:val="bottom"/>
            <w:hideMark/>
          </w:tcPr>
          <w:p w14:paraId="2C8E8A9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6.200.000,00</w:t>
            </w:r>
          </w:p>
        </w:tc>
        <w:tc>
          <w:tcPr>
            <w:tcW w:w="1763" w:type="dxa"/>
            <w:shd w:val="clear" w:color="auto" w:fill="auto"/>
            <w:noWrap/>
            <w:vAlign w:val="bottom"/>
            <w:hideMark/>
          </w:tcPr>
          <w:p w14:paraId="7366EFC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4F08D4D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3C656844" w14:textId="77777777" w:rsidTr="008D2125">
        <w:trPr>
          <w:trHeight w:val="255"/>
        </w:trPr>
        <w:tc>
          <w:tcPr>
            <w:tcW w:w="896" w:type="dxa"/>
            <w:shd w:val="clear" w:color="auto" w:fill="auto"/>
            <w:noWrap/>
            <w:vAlign w:val="bottom"/>
            <w:hideMark/>
          </w:tcPr>
          <w:p w14:paraId="4C5706D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1ADFE2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4214</w:t>
            </w:r>
          </w:p>
        </w:tc>
        <w:tc>
          <w:tcPr>
            <w:tcW w:w="7206" w:type="dxa"/>
            <w:shd w:val="clear" w:color="auto" w:fill="auto"/>
            <w:noWrap/>
            <w:vAlign w:val="bottom"/>
            <w:hideMark/>
          </w:tcPr>
          <w:p w14:paraId="4AFC2A2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građevinski objekti</w:t>
            </w:r>
          </w:p>
        </w:tc>
        <w:tc>
          <w:tcPr>
            <w:tcW w:w="1985" w:type="dxa"/>
            <w:shd w:val="clear" w:color="auto" w:fill="auto"/>
            <w:noWrap/>
            <w:vAlign w:val="bottom"/>
            <w:hideMark/>
          </w:tcPr>
          <w:p w14:paraId="46E93FE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D44794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6EE3B4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5DA42EB" w14:textId="77777777" w:rsidTr="008D2125">
        <w:trPr>
          <w:trHeight w:val="255"/>
        </w:trPr>
        <w:tc>
          <w:tcPr>
            <w:tcW w:w="896" w:type="dxa"/>
            <w:shd w:val="clear" w:color="000000" w:fill="9999FF"/>
            <w:noWrap/>
            <w:vAlign w:val="bottom"/>
            <w:hideMark/>
          </w:tcPr>
          <w:p w14:paraId="195DBF2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9067" w:type="dxa"/>
            <w:gridSpan w:val="2"/>
            <w:shd w:val="clear" w:color="000000" w:fill="9999FF"/>
            <w:noWrap/>
            <w:vAlign w:val="bottom"/>
            <w:hideMark/>
          </w:tcPr>
          <w:p w14:paraId="3C7A71A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RAZDJEL 500 UPRAVNI ODJEL ZA DRUŠTVENE DJELATNOSTI</w:t>
            </w:r>
          </w:p>
        </w:tc>
        <w:tc>
          <w:tcPr>
            <w:tcW w:w="1985" w:type="dxa"/>
            <w:shd w:val="clear" w:color="000000" w:fill="9999FF"/>
            <w:noWrap/>
            <w:vAlign w:val="bottom"/>
            <w:hideMark/>
          </w:tcPr>
          <w:p w14:paraId="4067595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61.975.247,00</w:t>
            </w:r>
          </w:p>
        </w:tc>
        <w:tc>
          <w:tcPr>
            <w:tcW w:w="1763" w:type="dxa"/>
            <w:shd w:val="clear" w:color="000000" w:fill="9999FF"/>
            <w:noWrap/>
            <w:vAlign w:val="bottom"/>
            <w:hideMark/>
          </w:tcPr>
          <w:p w14:paraId="57DACBC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28.220.763,10</w:t>
            </w:r>
          </w:p>
        </w:tc>
        <w:tc>
          <w:tcPr>
            <w:tcW w:w="896" w:type="dxa"/>
            <w:shd w:val="clear" w:color="000000" w:fill="9999FF"/>
            <w:noWrap/>
            <w:vAlign w:val="bottom"/>
            <w:hideMark/>
          </w:tcPr>
          <w:p w14:paraId="7FC93A9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45,54%</w:t>
            </w:r>
          </w:p>
        </w:tc>
      </w:tr>
      <w:tr w:rsidR="009B2AED" w:rsidRPr="009B2AED" w14:paraId="23063D3B" w14:textId="77777777" w:rsidTr="008D2125">
        <w:trPr>
          <w:trHeight w:val="255"/>
        </w:trPr>
        <w:tc>
          <w:tcPr>
            <w:tcW w:w="896" w:type="dxa"/>
            <w:shd w:val="clear" w:color="000000" w:fill="9999FF"/>
            <w:noWrap/>
            <w:vAlign w:val="bottom"/>
            <w:hideMark/>
          </w:tcPr>
          <w:p w14:paraId="01461FE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9067" w:type="dxa"/>
            <w:gridSpan w:val="2"/>
            <w:shd w:val="clear" w:color="000000" w:fill="9999FF"/>
            <w:noWrap/>
            <w:vAlign w:val="bottom"/>
            <w:hideMark/>
          </w:tcPr>
          <w:p w14:paraId="7A42449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GLAVA 50001 UPRAVNI ODJEL ZA DRUŠTVENE DJELATNOSTI</w:t>
            </w:r>
          </w:p>
        </w:tc>
        <w:tc>
          <w:tcPr>
            <w:tcW w:w="1985" w:type="dxa"/>
            <w:shd w:val="clear" w:color="000000" w:fill="9999FF"/>
            <w:noWrap/>
            <w:vAlign w:val="bottom"/>
            <w:hideMark/>
          </w:tcPr>
          <w:p w14:paraId="5B4E621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13.343.500,00</w:t>
            </w:r>
          </w:p>
        </w:tc>
        <w:tc>
          <w:tcPr>
            <w:tcW w:w="1763" w:type="dxa"/>
            <w:shd w:val="clear" w:color="000000" w:fill="9999FF"/>
            <w:noWrap/>
            <w:vAlign w:val="bottom"/>
            <w:hideMark/>
          </w:tcPr>
          <w:p w14:paraId="6916273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5.669.806,70</w:t>
            </w:r>
          </w:p>
        </w:tc>
        <w:tc>
          <w:tcPr>
            <w:tcW w:w="896" w:type="dxa"/>
            <w:shd w:val="clear" w:color="000000" w:fill="9999FF"/>
            <w:noWrap/>
            <w:vAlign w:val="bottom"/>
            <w:hideMark/>
          </w:tcPr>
          <w:p w14:paraId="11EBED9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42,49%</w:t>
            </w:r>
          </w:p>
        </w:tc>
      </w:tr>
      <w:tr w:rsidR="009B2AED" w:rsidRPr="009B2AED" w14:paraId="2F67E263" w14:textId="77777777" w:rsidTr="008D2125">
        <w:trPr>
          <w:trHeight w:val="255"/>
        </w:trPr>
        <w:tc>
          <w:tcPr>
            <w:tcW w:w="896" w:type="dxa"/>
            <w:shd w:val="clear" w:color="000000" w:fill="CCCCFF"/>
            <w:noWrap/>
            <w:vAlign w:val="bottom"/>
            <w:hideMark/>
          </w:tcPr>
          <w:p w14:paraId="4167BA9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36D97C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5E65A41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8.916.500,00</w:t>
            </w:r>
          </w:p>
        </w:tc>
        <w:tc>
          <w:tcPr>
            <w:tcW w:w="1763" w:type="dxa"/>
            <w:shd w:val="clear" w:color="000000" w:fill="CCCCFF"/>
            <w:noWrap/>
            <w:vAlign w:val="bottom"/>
            <w:hideMark/>
          </w:tcPr>
          <w:p w14:paraId="7C54A93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4.117.465,32</w:t>
            </w:r>
          </w:p>
        </w:tc>
        <w:tc>
          <w:tcPr>
            <w:tcW w:w="896" w:type="dxa"/>
            <w:shd w:val="clear" w:color="000000" w:fill="CCCCFF"/>
            <w:noWrap/>
            <w:vAlign w:val="bottom"/>
            <w:hideMark/>
          </w:tcPr>
          <w:p w14:paraId="56EBCEC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46,18%</w:t>
            </w:r>
          </w:p>
        </w:tc>
      </w:tr>
      <w:tr w:rsidR="009B2AED" w:rsidRPr="009B2AED" w14:paraId="619D1443" w14:textId="77777777" w:rsidTr="008D2125">
        <w:trPr>
          <w:trHeight w:val="255"/>
        </w:trPr>
        <w:tc>
          <w:tcPr>
            <w:tcW w:w="896" w:type="dxa"/>
            <w:shd w:val="clear" w:color="000000" w:fill="CCCCFF"/>
            <w:noWrap/>
            <w:vAlign w:val="bottom"/>
            <w:hideMark/>
          </w:tcPr>
          <w:p w14:paraId="3F64B7B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5E9F4A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4B5C65F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8.916.500,00</w:t>
            </w:r>
          </w:p>
        </w:tc>
        <w:tc>
          <w:tcPr>
            <w:tcW w:w="1763" w:type="dxa"/>
            <w:shd w:val="clear" w:color="000000" w:fill="CCCCFF"/>
            <w:noWrap/>
            <w:vAlign w:val="bottom"/>
            <w:hideMark/>
          </w:tcPr>
          <w:p w14:paraId="32C09BC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4.117.465,32</w:t>
            </w:r>
          </w:p>
        </w:tc>
        <w:tc>
          <w:tcPr>
            <w:tcW w:w="896" w:type="dxa"/>
            <w:shd w:val="clear" w:color="000000" w:fill="CCCCFF"/>
            <w:noWrap/>
            <w:vAlign w:val="bottom"/>
            <w:hideMark/>
          </w:tcPr>
          <w:p w14:paraId="222431F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46,18%</w:t>
            </w:r>
          </w:p>
        </w:tc>
      </w:tr>
      <w:tr w:rsidR="009B2AED" w:rsidRPr="009B2AED" w14:paraId="500FB1AA" w14:textId="77777777" w:rsidTr="008D2125">
        <w:trPr>
          <w:trHeight w:val="255"/>
        </w:trPr>
        <w:tc>
          <w:tcPr>
            <w:tcW w:w="896" w:type="dxa"/>
            <w:shd w:val="clear" w:color="000000" w:fill="CCCCFF"/>
            <w:noWrap/>
            <w:vAlign w:val="bottom"/>
            <w:hideMark/>
          </w:tcPr>
          <w:p w14:paraId="621F382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2B982D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 VLASTITI PRIHODI</w:t>
            </w:r>
          </w:p>
        </w:tc>
        <w:tc>
          <w:tcPr>
            <w:tcW w:w="1985" w:type="dxa"/>
            <w:shd w:val="clear" w:color="000000" w:fill="CCCCFF"/>
            <w:noWrap/>
            <w:vAlign w:val="bottom"/>
            <w:hideMark/>
          </w:tcPr>
          <w:p w14:paraId="01DD29B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50.000,00</w:t>
            </w:r>
          </w:p>
        </w:tc>
        <w:tc>
          <w:tcPr>
            <w:tcW w:w="1763" w:type="dxa"/>
            <w:shd w:val="clear" w:color="000000" w:fill="CCCCFF"/>
            <w:noWrap/>
            <w:vAlign w:val="bottom"/>
            <w:hideMark/>
          </w:tcPr>
          <w:p w14:paraId="1C95AFB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3581CFD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2DAC8412" w14:textId="77777777" w:rsidTr="008D2125">
        <w:trPr>
          <w:trHeight w:val="255"/>
        </w:trPr>
        <w:tc>
          <w:tcPr>
            <w:tcW w:w="896" w:type="dxa"/>
            <w:shd w:val="clear" w:color="000000" w:fill="CCCCFF"/>
            <w:noWrap/>
            <w:vAlign w:val="bottom"/>
            <w:hideMark/>
          </w:tcPr>
          <w:p w14:paraId="051FADF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B60883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3.1. VLASTITI PRIHODI</w:t>
            </w:r>
          </w:p>
        </w:tc>
        <w:tc>
          <w:tcPr>
            <w:tcW w:w="1985" w:type="dxa"/>
            <w:shd w:val="clear" w:color="000000" w:fill="CCCCFF"/>
            <w:noWrap/>
            <w:vAlign w:val="bottom"/>
            <w:hideMark/>
          </w:tcPr>
          <w:p w14:paraId="31573A8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50.000,00</w:t>
            </w:r>
          </w:p>
        </w:tc>
        <w:tc>
          <w:tcPr>
            <w:tcW w:w="1763" w:type="dxa"/>
            <w:shd w:val="clear" w:color="000000" w:fill="CCCCFF"/>
            <w:noWrap/>
            <w:vAlign w:val="bottom"/>
            <w:hideMark/>
          </w:tcPr>
          <w:p w14:paraId="7A6DAAA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5C39BA4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260172E0" w14:textId="77777777" w:rsidTr="008D2125">
        <w:trPr>
          <w:trHeight w:val="255"/>
        </w:trPr>
        <w:tc>
          <w:tcPr>
            <w:tcW w:w="896" w:type="dxa"/>
            <w:shd w:val="clear" w:color="000000" w:fill="CCCCFF"/>
            <w:noWrap/>
            <w:vAlign w:val="bottom"/>
            <w:hideMark/>
          </w:tcPr>
          <w:p w14:paraId="4E53828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4C4372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2684F4D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3.297.000,00</w:t>
            </w:r>
          </w:p>
        </w:tc>
        <w:tc>
          <w:tcPr>
            <w:tcW w:w="1763" w:type="dxa"/>
            <w:shd w:val="clear" w:color="000000" w:fill="CCCCFF"/>
            <w:noWrap/>
            <w:vAlign w:val="bottom"/>
            <w:hideMark/>
          </w:tcPr>
          <w:p w14:paraId="55B29B8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1.552.341,38</w:t>
            </w:r>
          </w:p>
        </w:tc>
        <w:tc>
          <w:tcPr>
            <w:tcW w:w="896" w:type="dxa"/>
            <w:shd w:val="clear" w:color="000000" w:fill="CCCCFF"/>
            <w:noWrap/>
            <w:vAlign w:val="bottom"/>
            <w:hideMark/>
          </w:tcPr>
          <w:p w14:paraId="40054A5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47,08%</w:t>
            </w:r>
          </w:p>
        </w:tc>
      </w:tr>
      <w:tr w:rsidR="009B2AED" w:rsidRPr="009B2AED" w14:paraId="6B52C62A" w14:textId="77777777" w:rsidTr="008D2125">
        <w:trPr>
          <w:trHeight w:val="255"/>
        </w:trPr>
        <w:tc>
          <w:tcPr>
            <w:tcW w:w="896" w:type="dxa"/>
            <w:shd w:val="clear" w:color="000000" w:fill="CCCCFF"/>
            <w:noWrap/>
            <w:vAlign w:val="bottom"/>
            <w:hideMark/>
          </w:tcPr>
          <w:p w14:paraId="20A0C69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2EFE9D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5.4. POMOĆI IZ DRŽAVNOG PRORAČUNA</w:t>
            </w:r>
          </w:p>
        </w:tc>
        <w:tc>
          <w:tcPr>
            <w:tcW w:w="1985" w:type="dxa"/>
            <w:shd w:val="clear" w:color="000000" w:fill="CCCCFF"/>
            <w:noWrap/>
            <w:vAlign w:val="bottom"/>
            <w:hideMark/>
          </w:tcPr>
          <w:p w14:paraId="58EBE76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2.605.000,00</w:t>
            </w:r>
          </w:p>
        </w:tc>
        <w:tc>
          <w:tcPr>
            <w:tcW w:w="1763" w:type="dxa"/>
            <w:shd w:val="clear" w:color="000000" w:fill="CCCCFF"/>
            <w:noWrap/>
            <w:vAlign w:val="bottom"/>
            <w:hideMark/>
          </w:tcPr>
          <w:p w14:paraId="6D18462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1.136.108,03</w:t>
            </w:r>
          </w:p>
        </w:tc>
        <w:tc>
          <w:tcPr>
            <w:tcW w:w="896" w:type="dxa"/>
            <w:shd w:val="clear" w:color="000000" w:fill="CCCCFF"/>
            <w:noWrap/>
            <w:vAlign w:val="bottom"/>
            <w:hideMark/>
          </w:tcPr>
          <w:p w14:paraId="574774A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43,61%</w:t>
            </w:r>
          </w:p>
        </w:tc>
      </w:tr>
      <w:tr w:rsidR="009B2AED" w:rsidRPr="009B2AED" w14:paraId="13F3472C" w14:textId="77777777" w:rsidTr="008D2125">
        <w:trPr>
          <w:trHeight w:val="255"/>
        </w:trPr>
        <w:tc>
          <w:tcPr>
            <w:tcW w:w="896" w:type="dxa"/>
            <w:shd w:val="clear" w:color="000000" w:fill="CCCCFF"/>
            <w:noWrap/>
            <w:vAlign w:val="bottom"/>
            <w:hideMark/>
          </w:tcPr>
          <w:p w14:paraId="61892C7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67CEC0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5.5. POMOĆI IZ ŽUPANIJSKOG PRORAČUNA</w:t>
            </w:r>
          </w:p>
        </w:tc>
        <w:tc>
          <w:tcPr>
            <w:tcW w:w="1985" w:type="dxa"/>
            <w:shd w:val="clear" w:color="000000" w:fill="CCCCFF"/>
            <w:noWrap/>
            <w:vAlign w:val="bottom"/>
            <w:hideMark/>
          </w:tcPr>
          <w:p w14:paraId="6178F92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100.000,00</w:t>
            </w:r>
          </w:p>
        </w:tc>
        <w:tc>
          <w:tcPr>
            <w:tcW w:w="1763" w:type="dxa"/>
            <w:shd w:val="clear" w:color="000000" w:fill="CCCCFF"/>
            <w:noWrap/>
            <w:vAlign w:val="bottom"/>
            <w:hideMark/>
          </w:tcPr>
          <w:p w14:paraId="78FC2B9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92.068,16</w:t>
            </w:r>
          </w:p>
        </w:tc>
        <w:tc>
          <w:tcPr>
            <w:tcW w:w="896" w:type="dxa"/>
            <w:shd w:val="clear" w:color="000000" w:fill="CCCCFF"/>
            <w:noWrap/>
            <w:vAlign w:val="bottom"/>
            <w:hideMark/>
          </w:tcPr>
          <w:p w14:paraId="7D21C79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92,07%</w:t>
            </w:r>
          </w:p>
        </w:tc>
      </w:tr>
      <w:tr w:rsidR="009B2AED" w:rsidRPr="009B2AED" w14:paraId="07B2E4D9" w14:textId="77777777" w:rsidTr="008D2125">
        <w:trPr>
          <w:trHeight w:val="255"/>
        </w:trPr>
        <w:tc>
          <w:tcPr>
            <w:tcW w:w="896" w:type="dxa"/>
            <w:shd w:val="clear" w:color="000000" w:fill="CCCCFF"/>
            <w:noWrap/>
            <w:vAlign w:val="bottom"/>
            <w:hideMark/>
          </w:tcPr>
          <w:p w14:paraId="76FE2FE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081D29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5.6. POMOĆI IZ OPĆINSKIH PRORAČUNA</w:t>
            </w:r>
          </w:p>
        </w:tc>
        <w:tc>
          <w:tcPr>
            <w:tcW w:w="1985" w:type="dxa"/>
            <w:shd w:val="clear" w:color="000000" w:fill="CCCCFF"/>
            <w:noWrap/>
            <w:vAlign w:val="bottom"/>
            <w:hideMark/>
          </w:tcPr>
          <w:p w14:paraId="5F77F07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592.000,00</w:t>
            </w:r>
          </w:p>
        </w:tc>
        <w:tc>
          <w:tcPr>
            <w:tcW w:w="1763" w:type="dxa"/>
            <w:shd w:val="clear" w:color="000000" w:fill="CCCCFF"/>
            <w:noWrap/>
            <w:vAlign w:val="bottom"/>
            <w:hideMark/>
          </w:tcPr>
          <w:p w14:paraId="1752209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324.165,19</w:t>
            </w:r>
          </w:p>
        </w:tc>
        <w:tc>
          <w:tcPr>
            <w:tcW w:w="896" w:type="dxa"/>
            <w:shd w:val="clear" w:color="000000" w:fill="CCCCFF"/>
            <w:noWrap/>
            <w:vAlign w:val="bottom"/>
            <w:hideMark/>
          </w:tcPr>
          <w:p w14:paraId="44B8FC4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54,76%</w:t>
            </w:r>
          </w:p>
        </w:tc>
      </w:tr>
      <w:tr w:rsidR="009B2AED" w:rsidRPr="009B2AED" w14:paraId="7318ADB5" w14:textId="77777777" w:rsidTr="008D2125">
        <w:trPr>
          <w:trHeight w:val="255"/>
        </w:trPr>
        <w:tc>
          <w:tcPr>
            <w:tcW w:w="896" w:type="dxa"/>
            <w:shd w:val="clear" w:color="000000" w:fill="CCCCFF"/>
            <w:noWrap/>
            <w:vAlign w:val="bottom"/>
            <w:hideMark/>
          </w:tcPr>
          <w:p w14:paraId="7501FD0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8549EC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 DONACIJE</w:t>
            </w:r>
          </w:p>
        </w:tc>
        <w:tc>
          <w:tcPr>
            <w:tcW w:w="1985" w:type="dxa"/>
            <w:shd w:val="clear" w:color="000000" w:fill="CCCCFF"/>
            <w:noWrap/>
            <w:vAlign w:val="bottom"/>
            <w:hideMark/>
          </w:tcPr>
          <w:p w14:paraId="115B285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1.080.000,00</w:t>
            </w:r>
          </w:p>
        </w:tc>
        <w:tc>
          <w:tcPr>
            <w:tcW w:w="1763" w:type="dxa"/>
            <w:shd w:val="clear" w:color="000000" w:fill="CCCCFF"/>
            <w:noWrap/>
            <w:vAlign w:val="bottom"/>
            <w:hideMark/>
          </w:tcPr>
          <w:p w14:paraId="7128078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27B558B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3A161427" w14:textId="77777777" w:rsidTr="008D2125">
        <w:trPr>
          <w:trHeight w:val="255"/>
        </w:trPr>
        <w:tc>
          <w:tcPr>
            <w:tcW w:w="896" w:type="dxa"/>
            <w:shd w:val="clear" w:color="000000" w:fill="CCCCFF"/>
            <w:noWrap/>
            <w:vAlign w:val="bottom"/>
            <w:hideMark/>
          </w:tcPr>
          <w:p w14:paraId="14CCDB1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1FCB44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6.1. TEKUĆE DONACIJE</w:t>
            </w:r>
          </w:p>
        </w:tc>
        <w:tc>
          <w:tcPr>
            <w:tcW w:w="1985" w:type="dxa"/>
            <w:shd w:val="clear" w:color="000000" w:fill="CCCCFF"/>
            <w:noWrap/>
            <w:vAlign w:val="bottom"/>
            <w:hideMark/>
          </w:tcPr>
          <w:p w14:paraId="269CDBD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180.000,00</w:t>
            </w:r>
          </w:p>
        </w:tc>
        <w:tc>
          <w:tcPr>
            <w:tcW w:w="1763" w:type="dxa"/>
            <w:shd w:val="clear" w:color="000000" w:fill="CCCCFF"/>
            <w:noWrap/>
            <w:vAlign w:val="bottom"/>
            <w:hideMark/>
          </w:tcPr>
          <w:p w14:paraId="6AAB7F7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5046757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6656805F" w14:textId="77777777" w:rsidTr="008D2125">
        <w:trPr>
          <w:trHeight w:val="255"/>
        </w:trPr>
        <w:tc>
          <w:tcPr>
            <w:tcW w:w="896" w:type="dxa"/>
            <w:shd w:val="clear" w:color="000000" w:fill="CCCCFF"/>
            <w:noWrap/>
            <w:vAlign w:val="bottom"/>
            <w:hideMark/>
          </w:tcPr>
          <w:p w14:paraId="7C0FEA8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9A5B03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6.2. 6. KAPITALNE DONACIJE</w:t>
            </w:r>
          </w:p>
        </w:tc>
        <w:tc>
          <w:tcPr>
            <w:tcW w:w="1985" w:type="dxa"/>
            <w:shd w:val="clear" w:color="000000" w:fill="CCCCFF"/>
            <w:noWrap/>
            <w:vAlign w:val="bottom"/>
            <w:hideMark/>
          </w:tcPr>
          <w:p w14:paraId="3464E54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900.000,00</w:t>
            </w:r>
          </w:p>
        </w:tc>
        <w:tc>
          <w:tcPr>
            <w:tcW w:w="1763" w:type="dxa"/>
            <w:shd w:val="clear" w:color="000000" w:fill="CCCCFF"/>
            <w:noWrap/>
            <w:vAlign w:val="bottom"/>
            <w:hideMark/>
          </w:tcPr>
          <w:p w14:paraId="1DBB8A7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3EBCA6C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22C28827" w14:textId="77777777" w:rsidTr="008D2125">
        <w:trPr>
          <w:trHeight w:val="255"/>
        </w:trPr>
        <w:tc>
          <w:tcPr>
            <w:tcW w:w="896" w:type="dxa"/>
            <w:shd w:val="clear" w:color="000000" w:fill="FF9900"/>
            <w:noWrap/>
            <w:vAlign w:val="bottom"/>
            <w:hideMark/>
          </w:tcPr>
          <w:p w14:paraId="1F87AE2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9900"/>
            <w:noWrap/>
            <w:vAlign w:val="bottom"/>
            <w:hideMark/>
          </w:tcPr>
          <w:p w14:paraId="3331E33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5001</w:t>
            </w:r>
          </w:p>
        </w:tc>
        <w:tc>
          <w:tcPr>
            <w:tcW w:w="7206" w:type="dxa"/>
            <w:shd w:val="clear" w:color="000000" w:fill="FF9900"/>
            <w:noWrap/>
            <w:vAlign w:val="bottom"/>
            <w:hideMark/>
          </w:tcPr>
          <w:p w14:paraId="1BE794C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Program: Predškolski odgoj</w:t>
            </w:r>
          </w:p>
        </w:tc>
        <w:tc>
          <w:tcPr>
            <w:tcW w:w="1985" w:type="dxa"/>
            <w:shd w:val="clear" w:color="000000" w:fill="FF9900"/>
            <w:noWrap/>
            <w:vAlign w:val="bottom"/>
            <w:hideMark/>
          </w:tcPr>
          <w:p w14:paraId="1E431BD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465.100,00</w:t>
            </w:r>
          </w:p>
        </w:tc>
        <w:tc>
          <w:tcPr>
            <w:tcW w:w="1763" w:type="dxa"/>
            <w:shd w:val="clear" w:color="000000" w:fill="FF9900"/>
            <w:noWrap/>
            <w:vAlign w:val="bottom"/>
            <w:hideMark/>
          </w:tcPr>
          <w:p w14:paraId="0F8FCB8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341.252,32</w:t>
            </w:r>
          </w:p>
        </w:tc>
        <w:tc>
          <w:tcPr>
            <w:tcW w:w="896" w:type="dxa"/>
            <w:shd w:val="clear" w:color="000000" w:fill="FF9900"/>
            <w:noWrap/>
            <w:vAlign w:val="bottom"/>
            <w:hideMark/>
          </w:tcPr>
          <w:p w14:paraId="1A7F5A9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73,37%</w:t>
            </w:r>
          </w:p>
        </w:tc>
      </w:tr>
      <w:tr w:rsidR="009B2AED" w:rsidRPr="009B2AED" w14:paraId="67466ADF" w14:textId="77777777" w:rsidTr="008D2125">
        <w:trPr>
          <w:trHeight w:val="255"/>
        </w:trPr>
        <w:tc>
          <w:tcPr>
            <w:tcW w:w="896" w:type="dxa"/>
            <w:shd w:val="clear" w:color="000000" w:fill="FFFF99"/>
            <w:noWrap/>
            <w:vAlign w:val="bottom"/>
            <w:hideMark/>
          </w:tcPr>
          <w:p w14:paraId="1BEE165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17DBB6B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A500001</w:t>
            </w:r>
          </w:p>
        </w:tc>
        <w:tc>
          <w:tcPr>
            <w:tcW w:w="7206" w:type="dxa"/>
            <w:shd w:val="clear" w:color="000000" w:fill="FFFF99"/>
            <w:noWrap/>
            <w:vAlign w:val="bottom"/>
            <w:hideMark/>
          </w:tcPr>
          <w:p w14:paraId="62FE2DC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Sufinanciranje predškolske djelatnosti</w:t>
            </w:r>
          </w:p>
        </w:tc>
        <w:tc>
          <w:tcPr>
            <w:tcW w:w="1985" w:type="dxa"/>
            <w:shd w:val="clear" w:color="000000" w:fill="FFFF99"/>
            <w:noWrap/>
            <w:vAlign w:val="bottom"/>
            <w:hideMark/>
          </w:tcPr>
          <w:p w14:paraId="4C2FF3B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465.100,00</w:t>
            </w:r>
          </w:p>
        </w:tc>
        <w:tc>
          <w:tcPr>
            <w:tcW w:w="1763" w:type="dxa"/>
            <w:shd w:val="clear" w:color="000000" w:fill="FFFF99"/>
            <w:noWrap/>
            <w:vAlign w:val="bottom"/>
            <w:hideMark/>
          </w:tcPr>
          <w:p w14:paraId="66A51F3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341.252,32</w:t>
            </w:r>
          </w:p>
        </w:tc>
        <w:tc>
          <w:tcPr>
            <w:tcW w:w="896" w:type="dxa"/>
            <w:shd w:val="clear" w:color="000000" w:fill="FFFF99"/>
            <w:noWrap/>
            <w:vAlign w:val="bottom"/>
            <w:hideMark/>
          </w:tcPr>
          <w:p w14:paraId="67ACB27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73,37%</w:t>
            </w:r>
          </w:p>
        </w:tc>
      </w:tr>
      <w:tr w:rsidR="009B2AED" w:rsidRPr="009B2AED" w14:paraId="6DD52FFB" w14:textId="77777777" w:rsidTr="008D2125">
        <w:trPr>
          <w:trHeight w:val="255"/>
        </w:trPr>
        <w:tc>
          <w:tcPr>
            <w:tcW w:w="896" w:type="dxa"/>
            <w:shd w:val="clear" w:color="000000" w:fill="CCCCFF"/>
            <w:noWrap/>
            <w:vAlign w:val="bottom"/>
            <w:hideMark/>
          </w:tcPr>
          <w:p w14:paraId="137ED45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3A4D39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6556145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465.100,00</w:t>
            </w:r>
          </w:p>
        </w:tc>
        <w:tc>
          <w:tcPr>
            <w:tcW w:w="1763" w:type="dxa"/>
            <w:shd w:val="clear" w:color="000000" w:fill="CCCCFF"/>
            <w:noWrap/>
            <w:vAlign w:val="bottom"/>
            <w:hideMark/>
          </w:tcPr>
          <w:p w14:paraId="3257D25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341.252,32</w:t>
            </w:r>
          </w:p>
        </w:tc>
        <w:tc>
          <w:tcPr>
            <w:tcW w:w="896" w:type="dxa"/>
            <w:shd w:val="clear" w:color="000000" w:fill="CCCCFF"/>
            <w:noWrap/>
            <w:vAlign w:val="bottom"/>
            <w:hideMark/>
          </w:tcPr>
          <w:p w14:paraId="6E2DCB1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73,37%</w:t>
            </w:r>
          </w:p>
        </w:tc>
      </w:tr>
      <w:tr w:rsidR="009B2AED" w:rsidRPr="009B2AED" w14:paraId="4FEDA926" w14:textId="77777777" w:rsidTr="008D2125">
        <w:trPr>
          <w:trHeight w:val="255"/>
        </w:trPr>
        <w:tc>
          <w:tcPr>
            <w:tcW w:w="896" w:type="dxa"/>
            <w:shd w:val="clear" w:color="000000" w:fill="CCCCFF"/>
            <w:noWrap/>
            <w:vAlign w:val="bottom"/>
            <w:hideMark/>
          </w:tcPr>
          <w:p w14:paraId="269EAF7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0BF194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2E390AC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465.100,00</w:t>
            </w:r>
          </w:p>
        </w:tc>
        <w:tc>
          <w:tcPr>
            <w:tcW w:w="1763" w:type="dxa"/>
            <w:shd w:val="clear" w:color="000000" w:fill="CCCCFF"/>
            <w:noWrap/>
            <w:vAlign w:val="bottom"/>
            <w:hideMark/>
          </w:tcPr>
          <w:p w14:paraId="5D5FACF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341.252,32</w:t>
            </w:r>
          </w:p>
        </w:tc>
        <w:tc>
          <w:tcPr>
            <w:tcW w:w="896" w:type="dxa"/>
            <w:shd w:val="clear" w:color="000000" w:fill="CCCCFF"/>
            <w:noWrap/>
            <w:vAlign w:val="bottom"/>
            <w:hideMark/>
          </w:tcPr>
          <w:p w14:paraId="3A7C5C4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73,37%</w:t>
            </w:r>
          </w:p>
        </w:tc>
      </w:tr>
      <w:tr w:rsidR="009B2AED" w:rsidRPr="009B2AED" w14:paraId="57D9850D" w14:textId="77777777" w:rsidTr="008D2125">
        <w:trPr>
          <w:trHeight w:val="255"/>
        </w:trPr>
        <w:tc>
          <w:tcPr>
            <w:tcW w:w="896" w:type="dxa"/>
            <w:shd w:val="clear" w:color="auto" w:fill="auto"/>
            <w:noWrap/>
            <w:vAlign w:val="bottom"/>
            <w:hideMark/>
          </w:tcPr>
          <w:p w14:paraId="6B7EF2F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003BD79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352</w:t>
            </w:r>
          </w:p>
        </w:tc>
        <w:tc>
          <w:tcPr>
            <w:tcW w:w="7206" w:type="dxa"/>
            <w:shd w:val="clear" w:color="auto" w:fill="auto"/>
            <w:noWrap/>
            <w:vAlign w:val="bottom"/>
            <w:hideMark/>
          </w:tcPr>
          <w:p w14:paraId="12CB221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Subvencije trgovačkim društvima, zadrugama, poljoprivrednicima i obrtnicima izvan javnog sektora</w:t>
            </w:r>
          </w:p>
        </w:tc>
        <w:tc>
          <w:tcPr>
            <w:tcW w:w="1985" w:type="dxa"/>
            <w:shd w:val="clear" w:color="auto" w:fill="auto"/>
            <w:noWrap/>
            <w:vAlign w:val="bottom"/>
            <w:hideMark/>
          </w:tcPr>
          <w:p w14:paraId="15E86CF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440.000,00</w:t>
            </w:r>
          </w:p>
        </w:tc>
        <w:tc>
          <w:tcPr>
            <w:tcW w:w="1763" w:type="dxa"/>
            <w:shd w:val="clear" w:color="auto" w:fill="auto"/>
            <w:noWrap/>
            <w:vAlign w:val="bottom"/>
            <w:hideMark/>
          </w:tcPr>
          <w:p w14:paraId="10A9B51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332.160,00</w:t>
            </w:r>
          </w:p>
        </w:tc>
        <w:tc>
          <w:tcPr>
            <w:tcW w:w="896" w:type="dxa"/>
            <w:shd w:val="clear" w:color="auto" w:fill="auto"/>
            <w:noWrap/>
            <w:vAlign w:val="bottom"/>
            <w:hideMark/>
          </w:tcPr>
          <w:p w14:paraId="5995834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75,49%</w:t>
            </w:r>
          </w:p>
        </w:tc>
      </w:tr>
      <w:tr w:rsidR="009B2AED" w:rsidRPr="009B2AED" w14:paraId="042D390B" w14:textId="77777777" w:rsidTr="008D2125">
        <w:trPr>
          <w:trHeight w:val="255"/>
        </w:trPr>
        <w:tc>
          <w:tcPr>
            <w:tcW w:w="896" w:type="dxa"/>
            <w:shd w:val="clear" w:color="auto" w:fill="auto"/>
            <w:noWrap/>
            <w:vAlign w:val="bottom"/>
            <w:hideMark/>
          </w:tcPr>
          <w:p w14:paraId="4ED21C5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D96F10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3522</w:t>
            </w:r>
          </w:p>
        </w:tc>
        <w:tc>
          <w:tcPr>
            <w:tcW w:w="7206" w:type="dxa"/>
            <w:shd w:val="clear" w:color="auto" w:fill="auto"/>
            <w:noWrap/>
            <w:vAlign w:val="bottom"/>
            <w:hideMark/>
          </w:tcPr>
          <w:p w14:paraId="52AA74A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Subvencije trgovačkim društvima i zadrugama izvan javnog sektora</w:t>
            </w:r>
          </w:p>
        </w:tc>
        <w:tc>
          <w:tcPr>
            <w:tcW w:w="1985" w:type="dxa"/>
            <w:shd w:val="clear" w:color="auto" w:fill="auto"/>
            <w:noWrap/>
            <w:vAlign w:val="bottom"/>
            <w:hideMark/>
          </w:tcPr>
          <w:p w14:paraId="704B4C3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3B8CB3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332.160,00</w:t>
            </w:r>
          </w:p>
        </w:tc>
        <w:tc>
          <w:tcPr>
            <w:tcW w:w="896" w:type="dxa"/>
            <w:shd w:val="clear" w:color="auto" w:fill="auto"/>
            <w:noWrap/>
            <w:vAlign w:val="bottom"/>
            <w:hideMark/>
          </w:tcPr>
          <w:p w14:paraId="33594EB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FCC2AE5" w14:textId="77777777" w:rsidTr="008D2125">
        <w:trPr>
          <w:trHeight w:val="255"/>
        </w:trPr>
        <w:tc>
          <w:tcPr>
            <w:tcW w:w="896" w:type="dxa"/>
            <w:shd w:val="clear" w:color="auto" w:fill="auto"/>
            <w:noWrap/>
            <w:vAlign w:val="bottom"/>
            <w:hideMark/>
          </w:tcPr>
          <w:p w14:paraId="55F212D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2C8C22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366</w:t>
            </w:r>
          </w:p>
        </w:tc>
        <w:tc>
          <w:tcPr>
            <w:tcW w:w="7206" w:type="dxa"/>
            <w:shd w:val="clear" w:color="auto" w:fill="auto"/>
            <w:noWrap/>
            <w:vAlign w:val="bottom"/>
            <w:hideMark/>
          </w:tcPr>
          <w:p w14:paraId="2ACC3C8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Pomoći proračunskim korisnicima drugih proračuna</w:t>
            </w:r>
          </w:p>
        </w:tc>
        <w:tc>
          <w:tcPr>
            <w:tcW w:w="1985" w:type="dxa"/>
            <w:shd w:val="clear" w:color="auto" w:fill="auto"/>
            <w:noWrap/>
            <w:vAlign w:val="bottom"/>
            <w:hideMark/>
          </w:tcPr>
          <w:p w14:paraId="783B37B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25.100,00</w:t>
            </w:r>
          </w:p>
        </w:tc>
        <w:tc>
          <w:tcPr>
            <w:tcW w:w="1763" w:type="dxa"/>
            <w:shd w:val="clear" w:color="auto" w:fill="auto"/>
            <w:noWrap/>
            <w:vAlign w:val="bottom"/>
            <w:hideMark/>
          </w:tcPr>
          <w:p w14:paraId="12D599E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9.092,32</w:t>
            </w:r>
          </w:p>
        </w:tc>
        <w:tc>
          <w:tcPr>
            <w:tcW w:w="896" w:type="dxa"/>
            <w:shd w:val="clear" w:color="auto" w:fill="auto"/>
            <w:noWrap/>
            <w:vAlign w:val="bottom"/>
            <w:hideMark/>
          </w:tcPr>
          <w:p w14:paraId="277D5FA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36,22%</w:t>
            </w:r>
          </w:p>
        </w:tc>
      </w:tr>
      <w:tr w:rsidR="009B2AED" w:rsidRPr="009B2AED" w14:paraId="27D7A38B" w14:textId="77777777" w:rsidTr="008D2125">
        <w:trPr>
          <w:trHeight w:val="255"/>
        </w:trPr>
        <w:tc>
          <w:tcPr>
            <w:tcW w:w="896" w:type="dxa"/>
            <w:shd w:val="clear" w:color="auto" w:fill="auto"/>
            <w:noWrap/>
            <w:vAlign w:val="bottom"/>
            <w:hideMark/>
          </w:tcPr>
          <w:p w14:paraId="26964BC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EE556F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3661</w:t>
            </w:r>
          </w:p>
        </w:tc>
        <w:tc>
          <w:tcPr>
            <w:tcW w:w="7206" w:type="dxa"/>
            <w:shd w:val="clear" w:color="auto" w:fill="auto"/>
            <w:noWrap/>
            <w:vAlign w:val="bottom"/>
            <w:hideMark/>
          </w:tcPr>
          <w:p w14:paraId="6F4768B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Tekuće pomoći proračunskim korisnicima drugih proračuna</w:t>
            </w:r>
          </w:p>
        </w:tc>
        <w:tc>
          <w:tcPr>
            <w:tcW w:w="1985" w:type="dxa"/>
            <w:shd w:val="clear" w:color="auto" w:fill="auto"/>
            <w:noWrap/>
            <w:vAlign w:val="bottom"/>
            <w:hideMark/>
          </w:tcPr>
          <w:p w14:paraId="218882C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D0EE25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9.092,32</w:t>
            </w:r>
          </w:p>
        </w:tc>
        <w:tc>
          <w:tcPr>
            <w:tcW w:w="896" w:type="dxa"/>
            <w:shd w:val="clear" w:color="auto" w:fill="auto"/>
            <w:noWrap/>
            <w:vAlign w:val="bottom"/>
            <w:hideMark/>
          </w:tcPr>
          <w:p w14:paraId="0F0E04B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9846B82" w14:textId="77777777" w:rsidTr="008D2125">
        <w:trPr>
          <w:trHeight w:val="255"/>
        </w:trPr>
        <w:tc>
          <w:tcPr>
            <w:tcW w:w="896" w:type="dxa"/>
            <w:shd w:val="clear" w:color="000000" w:fill="FF9900"/>
            <w:noWrap/>
            <w:vAlign w:val="bottom"/>
            <w:hideMark/>
          </w:tcPr>
          <w:p w14:paraId="16A9D4C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9900"/>
            <w:noWrap/>
            <w:vAlign w:val="bottom"/>
            <w:hideMark/>
          </w:tcPr>
          <w:p w14:paraId="0C54A28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5002</w:t>
            </w:r>
          </w:p>
        </w:tc>
        <w:tc>
          <w:tcPr>
            <w:tcW w:w="7206" w:type="dxa"/>
            <w:shd w:val="clear" w:color="000000" w:fill="FF9900"/>
            <w:noWrap/>
            <w:vAlign w:val="bottom"/>
            <w:hideMark/>
          </w:tcPr>
          <w:p w14:paraId="25EAB19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Program: Obrazovanje</w:t>
            </w:r>
          </w:p>
        </w:tc>
        <w:tc>
          <w:tcPr>
            <w:tcW w:w="1985" w:type="dxa"/>
            <w:shd w:val="clear" w:color="000000" w:fill="FF9900"/>
            <w:noWrap/>
            <w:vAlign w:val="bottom"/>
            <w:hideMark/>
          </w:tcPr>
          <w:p w14:paraId="37AAA97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3.850.900,00</w:t>
            </w:r>
          </w:p>
        </w:tc>
        <w:tc>
          <w:tcPr>
            <w:tcW w:w="1763" w:type="dxa"/>
            <w:shd w:val="clear" w:color="000000" w:fill="FF9900"/>
            <w:noWrap/>
            <w:vAlign w:val="bottom"/>
            <w:hideMark/>
          </w:tcPr>
          <w:p w14:paraId="2934375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1.962.568,72</w:t>
            </w:r>
          </w:p>
        </w:tc>
        <w:tc>
          <w:tcPr>
            <w:tcW w:w="896" w:type="dxa"/>
            <w:shd w:val="clear" w:color="000000" w:fill="FF9900"/>
            <w:noWrap/>
            <w:vAlign w:val="bottom"/>
            <w:hideMark/>
          </w:tcPr>
          <w:p w14:paraId="533CAB4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50,96%</w:t>
            </w:r>
          </w:p>
        </w:tc>
      </w:tr>
      <w:tr w:rsidR="009B2AED" w:rsidRPr="009B2AED" w14:paraId="1E220563" w14:textId="77777777" w:rsidTr="008D2125">
        <w:trPr>
          <w:trHeight w:val="255"/>
        </w:trPr>
        <w:tc>
          <w:tcPr>
            <w:tcW w:w="896" w:type="dxa"/>
            <w:shd w:val="clear" w:color="000000" w:fill="FFFF99"/>
            <w:noWrap/>
            <w:vAlign w:val="bottom"/>
            <w:hideMark/>
          </w:tcPr>
          <w:p w14:paraId="481D3F7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25182E3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A500001</w:t>
            </w:r>
          </w:p>
        </w:tc>
        <w:tc>
          <w:tcPr>
            <w:tcW w:w="7206" w:type="dxa"/>
            <w:shd w:val="clear" w:color="000000" w:fill="FFFF99"/>
            <w:noWrap/>
            <w:vAlign w:val="bottom"/>
            <w:hideMark/>
          </w:tcPr>
          <w:p w14:paraId="2BB0DA9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Stipendiranje učenika i studenata</w:t>
            </w:r>
          </w:p>
        </w:tc>
        <w:tc>
          <w:tcPr>
            <w:tcW w:w="1985" w:type="dxa"/>
            <w:shd w:val="clear" w:color="000000" w:fill="FFFF99"/>
            <w:noWrap/>
            <w:vAlign w:val="bottom"/>
            <w:hideMark/>
          </w:tcPr>
          <w:p w14:paraId="3ABF26C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835.000,00</w:t>
            </w:r>
          </w:p>
        </w:tc>
        <w:tc>
          <w:tcPr>
            <w:tcW w:w="1763" w:type="dxa"/>
            <w:shd w:val="clear" w:color="000000" w:fill="FFFF99"/>
            <w:noWrap/>
            <w:vAlign w:val="bottom"/>
            <w:hideMark/>
          </w:tcPr>
          <w:p w14:paraId="523E87A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500.850,00</w:t>
            </w:r>
          </w:p>
        </w:tc>
        <w:tc>
          <w:tcPr>
            <w:tcW w:w="896" w:type="dxa"/>
            <w:shd w:val="clear" w:color="000000" w:fill="FFFF99"/>
            <w:noWrap/>
            <w:vAlign w:val="bottom"/>
            <w:hideMark/>
          </w:tcPr>
          <w:p w14:paraId="43E75E8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59,98%</w:t>
            </w:r>
          </w:p>
        </w:tc>
      </w:tr>
      <w:tr w:rsidR="009B2AED" w:rsidRPr="009B2AED" w14:paraId="548C7A09" w14:textId="77777777" w:rsidTr="008D2125">
        <w:trPr>
          <w:trHeight w:val="255"/>
        </w:trPr>
        <w:tc>
          <w:tcPr>
            <w:tcW w:w="896" w:type="dxa"/>
            <w:shd w:val="clear" w:color="000000" w:fill="CCCCFF"/>
            <w:noWrap/>
            <w:vAlign w:val="bottom"/>
            <w:hideMark/>
          </w:tcPr>
          <w:p w14:paraId="1A355E1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C684C6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1847413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835.000,00</w:t>
            </w:r>
          </w:p>
        </w:tc>
        <w:tc>
          <w:tcPr>
            <w:tcW w:w="1763" w:type="dxa"/>
            <w:shd w:val="clear" w:color="000000" w:fill="CCCCFF"/>
            <w:noWrap/>
            <w:vAlign w:val="bottom"/>
            <w:hideMark/>
          </w:tcPr>
          <w:p w14:paraId="009EA1B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500.850,00</w:t>
            </w:r>
          </w:p>
        </w:tc>
        <w:tc>
          <w:tcPr>
            <w:tcW w:w="896" w:type="dxa"/>
            <w:shd w:val="clear" w:color="000000" w:fill="CCCCFF"/>
            <w:noWrap/>
            <w:vAlign w:val="bottom"/>
            <w:hideMark/>
          </w:tcPr>
          <w:p w14:paraId="60AFD50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59,98%</w:t>
            </w:r>
          </w:p>
        </w:tc>
      </w:tr>
      <w:tr w:rsidR="009B2AED" w:rsidRPr="009B2AED" w14:paraId="5D5905EA" w14:textId="77777777" w:rsidTr="008D2125">
        <w:trPr>
          <w:trHeight w:val="255"/>
        </w:trPr>
        <w:tc>
          <w:tcPr>
            <w:tcW w:w="896" w:type="dxa"/>
            <w:shd w:val="clear" w:color="000000" w:fill="CCCCFF"/>
            <w:noWrap/>
            <w:vAlign w:val="bottom"/>
            <w:hideMark/>
          </w:tcPr>
          <w:p w14:paraId="2C32805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8715D1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200E42D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835.000,00</w:t>
            </w:r>
          </w:p>
        </w:tc>
        <w:tc>
          <w:tcPr>
            <w:tcW w:w="1763" w:type="dxa"/>
            <w:shd w:val="clear" w:color="000000" w:fill="CCCCFF"/>
            <w:noWrap/>
            <w:vAlign w:val="bottom"/>
            <w:hideMark/>
          </w:tcPr>
          <w:p w14:paraId="5E27A82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500.850,00</w:t>
            </w:r>
          </w:p>
        </w:tc>
        <w:tc>
          <w:tcPr>
            <w:tcW w:w="896" w:type="dxa"/>
            <w:shd w:val="clear" w:color="000000" w:fill="CCCCFF"/>
            <w:noWrap/>
            <w:vAlign w:val="bottom"/>
            <w:hideMark/>
          </w:tcPr>
          <w:p w14:paraId="326B66F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59,98%</w:t>
            </w:r>
          </w:p>
        </w:tc>
      </w:tr>
      <w:tr w:rsidR="009B2AED" w:rsidRPr="009B2AED" w14:paraId="1AE208DB" w14:textId="77777777" w:rsidTr="008D2125">
        <w:trPr>
          <w:trHeight w:val="255"/>
        </w:trPr>
        <w:tc>
          <w:tcPr>
            <w:tcW w:w="896" w:type="dxa"/>
            <w:shd w:val="clear" w:color="auto" w:fill="auto"/>
            <w:noWrap/>
            <w:vAlign w:val="bottom"/>
            <w:hideMark/>
          </w:tcPr>
          <w:p w14:paraId="3B44BE1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73D819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372</w:t>
            </w:r>
          </w:p>
        </w:tc>
        <w:tc>
          <w:tcPr>
            <w:tcW w:w="7206" w:type="dxa"/>
            <w:shd w:val="clear" w:color="auto" w:fill="auto"/>
            <w:noWrap/>
            <w:vAlign w:val="bottom"/>
            <w:hideMark/>
          </w:tcPr>
          <w:p w14:paraId="6DA2A7F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Ostale naknade građanima i kućanstvima iz proračuna</w:t>
            </w:r>
          </w:p>
        </w:tc>
        <w:tc>
          <w:tcPr>
            <w:tcW w:w="1985" w:type="dxa"/>
            <w:shd w:val="clear" w:color="auto" w:fill="auto"/>
            <w:noWrap/>
            <w:vAlign w:val="bottom"/>
            <w:hideMark/>
          </w:tcPr>
          <w:p w14:paraId="1412D4E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835.000,00</w:t>
            </w:r>
          </w:p>
        </w:tc>
        <w:tc>
          <w:tcPr>
            <w:tcW w:w="1763" w:type="dxa"/>
            <w:shd w:val="clear" w:color="auto" w:fill="auto"/>
            <w:noWrap/>
            <w:vAlign w:val="bottom"/>
            <w:hideMark/>
          </w:tcPr>
          <w:p w14:paraId="317F371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500.850,00</w:t>
            </w:r>
          </w:p>
        </w:tc>
        <w:tc>
          <w:tcPr>
            <w:tcW w:w="896" w:type="dxa"/>
            <w:shd w:val="clear" w:color="auto" w:fill="auto"/>
            <w:noWrap/>
            <w:vAlign w:val="bottom"/>
            <w:hideMark/>
          </w:tcPr>
          <w:p w14:paraId="7870CFD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59,98%</w:t>
            </w:r>
          </w:p>
        </w:tc>
      </w:tr>
      <w:tr w:rsidR="009B2AED" w:rsidRPr="009B2AED" w14:paraId="70BF8715" w14:textId="77777777" w:rsidTr="008D2125">
        <w:trPr>
          <w:trHeight w:val="255"/>
        </w:trPr>
        <w:tc>
          <w:tcPr>
            <w:tcW w:w="896" w:type="dxa"/>
            <w:shd w:val="clear" w:color="auto" w:fill="auto"/>
            <w:noWrap/>
            <w:vAlign w:val="bottom"/>
            <w:hideMark/>
          </w:tcPr>
          <w:p w14:paraId="6C7A716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05C7C7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3721</w:t>
            </w:r>
          </w:p>
        </w:tc>
        <w:tc>
          <w:tcPr>
            <w:tcW w:w="7206" w:type="dxa"/>
            <w:shd w:val="clear" w:color="auto" w:fill="auto"/>
            <w:noWrap/>
            <w:vAlign w:val="bottom"/>
            <w:hideMark/>
          </w:tcPr>
          <w:p w14:paraId="671ECB9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građanima i kućanstvima u novcu</w:t>
            </w:r>
          </w:p>
        </w:tc>
        <w:tc>
          <w:tcPr>
            <w:tcW w:w="1985" w:type="dxa"/>
            <w:shd w:val="clear" w:color="auto" w:fill="auto"/>
            <w:noWrap/>
            <w:vAlign w:val="bottom"/>
            <w:hideMark/>
          </w:tcPr>
          <w:p w14:paraId="2375908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036BD7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500.850,00</w:t>
            </w:r>
          </w:p>
        </w:tc>
        <w:tc>
          <w:tcPr>
            <w:tcW w:w="896" w:type="dxa"/>
            <w:shd w:val="clear" w:color="auto" w:fill="auto"/>
            <w:noWrap/>
            <w:vAlign w:val="bottom"/>
            <w:hideMark/>
          </w:tcPr>
          <w:p w14:paraId="7F0EAAE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40C0B98" w14:textId="77777777" w:rsidTr="008D2125">
        <w:trPr>
          <w:trHeight w:val="255"/>
        </w:trPr>
        <w:tc>
          <w:tcPr>
            <w:tcW w:w="896" w:type="dxa"/>
            <w:shd w:val="clear" w:color="000000" w:fill="FFFF99"/>
            <w:noWrap/>
            <w:vAlign w:val="bottom"/>
            <w:hideMark/>
          </w:tcPr>
          <w:p w14:paraId="7EAE13C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7738DF4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A500002</w:t>
            </w:r>
          </w:p>
        </w:tc>
        <w:tc>
          <w:tcPr>
            <w:tcW w:w="7206" w:type="dxa"/>
            <w:shd w:val="clear" w:color="000000" w:fill="FFFF99"/>
            <w:noWrap/>
            <w:vAlign w:val="bottom"/>
            <w:hideMark/>
          </w:tcPr>
          <w:p w14:paraId="5BDB877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Pomoći u školovanju</w:t>
            </w:r>
          </w:p>
        </w:tc>
        <w:tc>
          <w:tcPr>
            <w:tcW w:w="1985" w:type="dxa"/>
            <w:shd w:val="clear" w:color="000000" w:fill="FFFF99"/>
            <w:noWrap/>
            <w:vAlign w:val="bottom"/>
            <w:hideMark/>
          </w:tcPr>
          <w:p w14:paraId="0FE952E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28.900,00</w:t>
            </w:r>
          </w:p>
        </w:tc>
        <w:tc>
          <w:tcPr>
            <w:tcW w:w="1763" w:type="dxa"/>
            <w:shd w:val="clear" w:color="000000" w:fill="FFFF99"/>
            <w:noWrap/>
            <w:vAlign w:val="bottom"/>
            <w:hideMark/>
          </w:tcPr>
          <w:p w14:paraId="051F0E6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14.445,50</w:t>
            </w:r>
          </w:p>
        </w:tc>
        <w:tc>
          <w:tcPr>
            <w:tcW w:w="896" w:type="dxa"/>
            <w:shd w:val="clear" w:color="000000" w:fill="FFFF99"/>
            <w:noWrap/>
            <w:vAlign w:val="bottom"/>
            <w:hideMark/>
          </w:tcPr>
          <w:p w14:paraId="1377BFF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49,98%</w:t>
            </w:r>
          </w:p>
        </w:tc>
      </w:tr>
      <w:tr w:rsidR="009B2AED" w:rsidRPr="009B2AED" w14:paraId="5234F49A" w14:textId="77777777" w:rsidTr="008D2125">
        <w:trPr>
          <w:trHeight w:val="255"/>
        </w:trPr>
        <w:tc>
          <w:tcPr>
            <w:tcW w:w="896" w:type="dxa"/>
            <w:shd w:val="clear" w:color="000000" w:fill="CCCCFF"/>
            <w:noWrap/>
            <w:vAlign w:val="bottom"/>
            <w:hideMark/>
          </w:tcPr>
          <w:p w14:paraId="0D25AE2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lastRenderedPageBreak/>
              <w:t> </w:t>
            </w:r>
          </w:p>
        </w:tc>
        <w:tc>
          <w:tcPr>
            <w:tcW w:w="9067" w:type="dxa"/>
            <w:gridSpan w:val="2"/>
            <w:shd w:val="clear" w:color="000000" w:fill="CCCCFF"/>
            <w:noWrap/>
            <w:vAlign w:val="bottom"/>
            <w:hideMark/>
          </w:tcPr>
          <w:p w14:paraId="799698E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2173EEF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28.900,00</w:t>
            </w:r>
          </w:p>
        </w:tc>
        <w:tc>
          <w:tcPr>
            <w:tcW w:w="1763" w:type="dxa"/>
            <w:shd w:val="clear" w:color="000000" w:fill="CCCCFF"/>
            <w:noWrap/>
            <w:vAlign w:val="bottom"/>
            <w:hideMark/>
          </w:tcPr>
          <w:p w14:paraId="77A3640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14.445,50</w:t>
            </w:r>
          </w:p>
        </w:tc>
        <w:tc>
          <w:tcPr>
            <w:tcW w:w="896" w:type="dxa"/>
            <w:shd w:val="clear" w:color="000000" w:fill="CCCCFF"/>
            <w:noWrap/>
            <w:vAlign w:val="bottom"/>
            <w:hideMark/>
          </w:tcPr>
          <w:p w14:paraId="52423D4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49,98%</w:t>
            </w:r>
          </w:p>
        </w:tc>
      </w:tr>
      <w:tr w:rsidR="009B2AED" w:rsidRPr="009B2AED" w14:paraId="1C067F14" w14:textId="77777777" w:rsidTr="008D2125">
        <w:trPr>
          <w:trHeight w:val="255"/>
        </w:trPr>
        <w:tc>
          <w:tcPr>
            <w:tcW w:w="896" w:type="dxa"/>
            <w:shd w:val="clear" w:color="000000" w:fill="CCCCFF"/>
            <w:noWrap/>
            <w:vAlign w:val="bottom"/>
            <w:hideMark/>
          </w:tcPr>
          <w:p w14:paraId="549899C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D512FD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2EA5AAF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28.900,00</w:t>
            </w:r>
          </w:p>
        </w:tc>
        <w:tc>
          <w:tcPr>
            <w:tcW w:w="1763" w:type="dxa"/>
            <w:shd w:val="clear" w:color="000000" w:fill="CCCCFF"/>
            <w:noWrap/>
            <w:vAlign w:val="bottom"/>
            <w:hideMark/>
          </w:tcPr>
          <w:p w14:paraId="249DA23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14.445,50</w:t>
            </w:r>
          </w:p>
        </w:tc>
        <w:tc>
          <w:tcPr>
            <w:tcW w:w="896" w:type="dxa"/>
            <w:shd w:val="clear" w:color="000000" w:fill="CCCCFF"/>
            <w:noWrap/>
            <w:vAlign w:val="bottom"/>
            <w:hideMark/>
          </w:tcPr>
          <w:p w14:paraId="4E65374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49,98%</w:t>
            </w:r>
          </w:p>
        </w:tc>
      </w:tr>
      <w:tr w:rsidR="009B2AED" w:rsidRPr="009B2AED" w14:paraId="1FF62816" w14:textId="77777777" w:rsidTr="008D2125">
        <w:trPr>
          <w:trHeight w:val="255"/>
        </w:trPr>
        <w:tc>
          <w:tcPr>
            <w:tcW w:w="896" w:type="dxa"/>
            <w:shd w:val="clear" w:color="auto" w:fill="auto"/>
            <w:noWrap/>
            <w:vAlign w:val="bottom"/>
            <w:hideMark/>
          </w:tcPr>
          <w:p w14:paraId="4045E56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47E70A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11B5183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6B6E52B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9.400,00</w:t>
            </w:r>
          </w:p>
        </w:tc>
        <w:tc>
          <w:tcPr>
            <w:tcW w:w="1763" w:type="dxa"/>
            <w:shd w:val="clear" w:color="auto" w:fill="auto"/>
            <w:noWrap/>
            <w:vAlign w:val="bottom"/>
            <w:hideMark/>
          </w:tcPr>
          <w:p w14:paraId="026714F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479AFD5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068F4D8A" w14:textId="77777777" w:rsidTr="008D2125">
        <w:trPr>
          <w:trHeight w:val="255"/>
        </w:trPr>
        <w:tc>
          <w:tcPr>
            <w:tcW w:w="896" w:type="dxa"/>
            <w:shd w:val="clear" w:color="auto" w:fill="auto"/>
            <w:noWrap/>
            <w:vAlign w:val="bottom"/>
            <w:hideMark/>
          </w:tcPr>
          <w:p w14:paraId="416C9BE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EA694F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57AD6E3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336B287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0FB9B2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F7BAC5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984BF4A" w14:textId="77777777" w:rsidTr="008D2125">
        <w:trPr>
          <w:trHeight w:val="255"/>
        </w:trPr>
        <w:tc>
          <w:tcPr>
            <w:tcW w:w="896" w:type="dxa"/>
            <w:shd w:val="clear" w:color="auto" w:fill="auto"/>
            <w:noWrap/>
            <w:vAlign w:val="bottom"/>
            <w:hideMark/>
          </w:tcPr>
          <w:p w14:paraId="429E68F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22ECB8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6842485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51DF079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8.500,00</w:t>
            </w:r>
          </w:p>
        </w:tc>
        <w:tc>
          <w:tcPr>
            <w:tcW w:w="1763" w:type="dxa"/>
            <w:shd w:val="clear" w:color="auto" w:fill="auto"/>
            <w:noWrap/>
            <w:vAlign w:val="bottom"/>
            <w:hideMark/>
          </w:tcPr>
          <w:p w14:paraId="743292E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8.495,50</w:t>
            </w:r>
          </w:p>
        </w:tc>
        <w:tc>
          <w:tcPr>
            <w:tcW w:w="896" w:type="dxa"/>
            <w:shd w:val="clear" w:color="auto" w:fill="auto"/>
            <w:noWrap/>
            <w:vAlign w:val="bottom"/>
            <w:hideMark/>
          </w:tcPr>
          <w:p w14:paraId="533A957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99,95%</w:t>
            </w:r>
          </w:p>
        </w:tc>
      </w:tr>
      <w:tr w:rsidR="009B2AED" w:rsidRPr="009B2AED" w14:paraId="5B537E1B" w14:textId="77777777" w:rsidTr="008D2125">
        <w:trPr>
          <w:trHeight w:val="255"/>
        </w:trPr>
        <w:tc>
          <w:tcPr>
            <w:tcW w:w="896" w:type="dxa"/>
            <w:shd w:val="clear" w:color="auto" w:fill="auto"/>
            <w:noWrap/>
            <w:vAlign w:val="bottom"/>
            <w:hideMark/>
          </w:tcPr>
          <w:p w14:paraId="44AB312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68A8D7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3C632E8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43FCF8B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ADF42A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8.495,50</w:t>
            </w:r>
          </w:p>
        </w:tc>
        <w:tc>
          <w:tcPr>
            <w:tcW w:w="896" w:type="dxa"/>
            <w:shd w:val="clear" w:color="auto" w:fill="auto"/>
            <w:noWrap/>
            <w:vAlign w:val="bottom"/>
            <w:hideMark/>
          </w:tcPr>
          <w:p w14:paraId="420BD76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ED7CF4A" w14:textId="77777777" w:rsidTr="008D2125">
        <w:trPr>
          <w:trHeight w:val="255"/>
        </w:trPr>
        <w:tc>
          <w:tcPr>
            <w:tcW w:w="896" w:type="dxa"/>
            <w:shd w:val="clear" w:color="auto" w:fill="auto"/>
            <w:noWrap/>
            <w:vAlign w:val="bottom"/>
            <w:hideMark/>
          </w:tcPr>
          <w:p w14:paraId="2D19BD0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F75B2F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366</w:t>
            </w:r>
          </w:p>
        </w:tc>
        <w:tc>
          <w:tcPr>
            <w:tcW w:w="7206" w:type="dxa"/>
            <w:shd w:val="clear" w:color="auto" w:fill="auto"/>
            <w:noWrap/>
            <w:vAlign w:val="bottom"/>
            <w:hideMark/>
          </w:tcPr>
          <w:p w14:paraId="715FD6D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Pomoći proračunskim korisnicima drugih proračuna</w:t>
            </w:r>
          </w:p>
        </w:tc>
        <w:tc>
          <w:tcPr>
            <w:tcW w:w="1985" w:type="dxa"/>
            <w:shd w:val="clear" w:color="auto" w:fill="auto"/>
            <w:noWrap/>
            <w:vAlign w:val="bottom"/>
            <w:hideMark/>
          </w:tcPr>
          <w:p w14:paraId="04C1F4E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4.000,00</w:t>
            </w:r>
          </w:p>
        </w:tc>
        <w:tc>
          <w:tcPr>
            <w:tcW w:w="1763" w:type="dxa"/>
            <w:shd w:val="clear" w:color="auto" w:fill="auto"/>
            <w:noWrap/>
            <w:vAlign w:val="bottom"/>
            <w:hideMark/>
          </w:tcPr>
          <w:p w14:paraId="1FDC68D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2.700,00</w:t>
            </w:r>
          </w:p>
        </w:tc>
        <w:tc>
          <w:tcPr>
            <w:tcW w:w="896" w:type="dxa"/>
            <w:shd w:val="clear" w:color="auto" w:fill="auto"/>
            <w:noWrap/>
            <w:vAlign w:val="bottom"/>
            <w:hideMark/>
          </w:tcPr>
          <w:p w14:paraId="65AE67F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67,50%</w:t>
            </w:r>
          </w:p>
        </w:tc>
      </w:tr>
      <w:tr w:rsidR="009B2AED" w:rsidRPr="009B2AED" w14:paraId="3C16B333" w14:textId="77777777" w:rsidTr="008D2125">
        <w:trPr>
          <w:trHeight w:val="255"/>
        </w:trPr>
        <w:tc>
          <w:tcPr>
            <w:tcW w:w="896" w:type="dxa"/>
            <w:shd w:val="clear" w:color="auto" w:fill="auto"/>
            <w:noWrap/>
            <w:vAlign w:val="bottom"/>
            <w:hideMark/>
          </w:tcPr>
          <w:p w14:paraId="6838322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EEA08E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3661</w:t>
            </w:r>
          </w:p>
        </w:tc>
        <w:tc>
          <w:tcPr>
            <w:tcW w:w="7206" w:type="dxa"/>
            <w:shd w:val="clear" w:color="auto" w:fill="auto"/>
            <w:noWrap/>
            <w:vAlign w:val="bottom"/>
            <w:hideMark/>
          </w:tcPr>
          <w:p w14:paraId="0365030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Tekuće pomoći proračunskim korisnicima drugih proračuna</w:t>
            </w:r>
          </w:p>
        </w:tc>
        <w:tc>
          <w:tcPr>
            <w:tcW w:w="1985" w:type="dxa"/>
            <w:shd w:val="clear" w:color="auto" w:fill="auto"/>
            <w:noWrap/>
            <w:vAlign w:val="bottom"/>
            <w:hideMark/>
          </w:tcPr>
          <w:p w14:paraId="5531ED5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76B45F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2.700,00</w:t>
            </w:r>
          </w:p>
        </w:tc>
        <w:tc>
          <w:tcPr>
            <w:tcW w:w="896" w:type="dxa"/>
            <w:shd w:val="clear" w:color="auto" w:fill="auto"/>
            <w:noWrap/>
            <w:vAlign w:val="bottom"/>
            <w:hideMark/>
          </w:tcPr>
          <w:p w14:paraId="6967543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644CD67" w14:textId="77777777" w:rsidTr="008D2125">
        <w:trPr>
          <w:trHeight w:val="255"/>
        </w:trPr>
        <w:tc>
          <w:tcPr>
            <w:tcW w:w="896" w:type="dxa"/>
            <w:shd w:val="clear" w:color="auto" w:fill="auto"/>
            <w:noWrap/>
            <w:vAlign w:val="bottom"/>
            <w:hideMark/>
          </w:tcPr>
          <w:p w14:paraId="4DE5709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61DFCA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372</w:t>
            </w:r>
          </w:p>
        </w:tc>
        <w:tc>
          <w:tcPr>
            <w:tcW w:w="7206" w:type="dxa"/>
            <w:shd w:val="clear" w:color="auto" w:fill="auto"/>
            <w:noWrap/>
            <w:vAlign w:val="bottom"/>
            <w:hideMark/>
          </w:tcPr>
          <w:p w14:paraId="777215F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Ostale naknade građanima i kućanstvima iz proračuna</w:t>
            </w:r>
          </w:p>
        </w:tc>
        <w:tc>
          <w:tcPr>
            <w:tcW w:w="1985" w:type="dxa"/>
            <w:shd w:val="clear" w:color="auto" w:fill="auto"/>
            <w:noWrap/>
            <w:vAlign w:val="bottom"/>
            <w:hideMark/>
          </w:tcPr>
          <w:p w14:paraId="6EC17E4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7.000,00</w:t>
            </w:r>
          </w:p>
        </w:tc>
        <w:tc>
          <w:tcPr>
            <w:tcW w:w="1763" w:type="dxa"/>
            <w:shd w:val="clear" w:color="auto" w:fill="auto"/>
            <w:noWrap/>
            <w:vAlign w:val="bottom"/>
            <w:hideMark/>
          </w:tcPr>
          <w:p w14:paraId="1015F94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3.250,00</w:t>
            </w:r>
          </w:p>
        </w:tc>
        <w:tc>
          <w:tcPr>
            <w:tcW w:w="896" w:type="dxa"/>
            <w:shd w:val="clear" w:color="auto" w:fill="auto"/>
            <w:noWrap/>
            <w:vAlign w:val="bottom"/>
            <w:hideMark/>
          </w:tcPr>
          <w:p w14:paraId="3609EFE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46,43%</w:t>
            </w:r>
          </w:p>
        </w:tc>
      </w:tr>
      <w:tr w:rsidR="009B2AED" w:rsidRPr="009B2AED" w14:paraId="387A071F" w14:textId="77777777" w:rsidTr="008D2125">
        <w:trPr>
          <w:trHeight w:val="255"/>
        </w:trPr>
        <w:tc>
          <w:tcPr>
            <w:tcW w:w="896" w:type="dxa"/>
            <w:shd w:val="clear" w:color="auto" w:fill="auto"/>
            <w:noWrap/>
            <w:vAlign w:val="bottom"/>
            <w:hideMark/>
          </w:tcPr>
          <w:p w14:paraId="0888BE8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101761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3722</w:t>
            </w:r>
          </w:p>
        </w:tc>
        <w:tc>
          <w:tcPr>
            <w:tcW w:w="7206" w:type="dxa"/>
            <w:shd w:val="clear" w:color="auto" w:fill="auto"/>
            <w:noWrap/>
            <w:vAlign w:val="bottom"/>
            <w:hideMark/>
          </w:tcPr>
          <w:p w14:paraId="301D1E2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građanima i kućanstvima u naravi</w:t>
            </w:r>
          </w:p>
        </w:tc>
        <w:tc>
          <w:tcPr>
            <w:tcW w:w="1985" w:type="dxa"/>
            <w:shd w:val="clear" w:color="auto" w:fill="auto"/>
            <w:noWrap/>
            <w:vAlign w:val="bottom"/>
            <w:hideMark/>
          </w:tcPr>
          <w:p w14:paraId="681AECC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BF96FA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3.250,00</w:t>
            </w:r>
          </w:p>
        </w:tc>
        <w:tc>
          <w:tcPr>
            <w:tcW w:w="896" w:type="dxa"/>
            <w:shd w:val="clear" w:color="auto" w:fill="auto"/>
            <w:noWrap/>
            <w:vAlign w:val="bottom"/>
            <w:hideMark/>
          </w:tcPr>
          <w:p w14:paraId="5B3C6EF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95F1137" w14:textId="77777777" w:rsidTr="008D2125">
        <w:trPr>
          <w:trHeight w:val="255"/>
        </w:trPr>
        <w:tc>
          <w:tcPr>
            <w:tcW w:w="896" w:type="dxa"/>
            <w:shd w:val="clear" w:color="000000" w:fill="FFFF99"/>
            <w:noWrap/>
            <w:vAlign w:val="bottom"/>
            <w:hideMark/>
          </w:tcPr>
          <w:p w14:paraId="3C7000B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2FD9094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T500001</w:t>
            </w:r>
          </w:p>
        </w:tc>
        <w:tc>
          <w:tcPr>
            <w:tcW w:w="7206" w:type="dxa"/>
            <w:shd w:val="clear" w:color="000000" w:fill="FFFF99"/>
            <w:noWrap/>
            <w:vAlign w:val="bottom"/>
            <w:hideMark/>
          </w:tcPr>
          <w:p w14:paraId="3445F8F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Tekući projekt: Opremanje kuhinja u obrazovnim ustanovama</w:t>
            </w:r>
          </w:p>
        </w:tc>
        <w:tc>
          <w:tcPr>
            <w:tcW w:w="1985" w:type="dxa"/>
            <w:shd w:val="clear" w:color="000000" w:fill="FFFF99"/>
            <w:noWrap/>
            <w:vAlign w:val="bottom"/>
            <w:hideMark/>
          </w:tcPr>
          <w:p w14:paraId="7B6C94C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1.085.000,00</w:t>
            </w:r>
          </w:p>
        </w:tc>
        <w:tc>
          <w:tcPr>
            <w:tcW w:w="1763" w:type="dxa"/>
            <w:shd w:val="clear" w:color="000000" w:fill="FFFF99"/>
            <w:noWrap/>
            <w:vAlign w:val="bottom"/>
            <w:hideMark/>
          </w:tcPr>
          <w:p w14:paraId="0F93DAC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363DBBE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045B281B" w14:textId="77777777" w:rsidTr="008D2125">
        <w:trPr>
          <w:trHeight w:val="255"/>
        </w:trPr>
        <w:tc>
          <w:tcPr>
            <w:tcW w:w="896" w:type="dxa"/>
            <w:shd w:val="clear" w:color="000000" w:fill="CCCCFF"/>
            <w:noWrap/>
            <w:vAlign w:val="bottom"/>
            <w:hideMark/>
          </w:tcPr>
          <w:p w14:paraId="4F246BE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34D7A8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0E626A8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1.085.000,00</w:t>
            </w:r>
          </w:p>
        </w:tc>
        <w:tc>
          <w:tcPr>
            <w:tcW w:w="1763" w:type="dxa"/>
            <w:shd w:val="clear" w:color="000000" w:fill="CCCCFF"/>
            <w:noWrap/>
            <w:vAlign w:val="bottom"/>
            <w:hideMark/>
          </w:tcPr>
          <w:p w14:paraId="709E976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0F2472F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5BB264C8" w14:textId="77777777" w:rsidTr="008D2125">
        <w:trPr>
          <w:trHeight w:val="255"/>
        </w:trPr>
        <w:tc>
          <w:tcPr>
            <w:tcW w:w="896" w:type="dxa"/>
            <w:shd w:val="clear" w:color="000000" w:fill="CCCCFF"/>
            <w:noWrap/>
            <w:vAlign w:val="bottom"/>
            <w:hideMark/>
          </w:tcPr>
          <w:p w14:paraId="381E340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9BECE6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5.4. POMOĆI IZ DRŽAVNOG PRORAČUNA</w:t>
            </w:r>
          </w:p>
        </w:tc>
        <w:tc>
          <w:tcPr>
            <w:tcW w:w="1985" w:type="dxa"/>
            <w:shd w:val="clear" w:color="000000" w:fill="CCCCFF"/>
            <w:noWrap/>
            <w:vAlign w:val="bottom"/>
            <w:hideMark/>
          </w:tcPr>
          <w:p w14:paraId="28021C4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1.085.000,00</w:t>
            </w:r>
          </w:p>
        </w:tc>
        <w:tc>
          <w:tcPr>
            <w:tcW w:w="1763" w:type="dxa"/>
            <w:shd w:val="clear" w:color="000000" w:fill="CCCCFF"/>
            <w:noWrap/>
            <w:vAlign w:val="bottom"/>
            <w:hideMark/>
          </w:tcPr>
          <w:p w14:paraId="740423E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5DE2AA7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33B3A463" w14:textId="77777777" w:rsidTr="008D2125">
        <w:trPr>
          <w:trHeight w:val="255"/>
        </w:trPr>
        <w:tc>
          <w:tcPr>
            <w:tcW w:w="896" w:type="dxa"/>
            <w:shd w:val="clear" w:color="auto" w:fill="auto"/>
            <w:noWrap/>
            <w:vAlign w:val="bottom"/>
            <w:hideMark/>
          </w:tcPr>
          <w:p w14:paraId="65D1266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23BBC7F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75F21FB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64B6E3E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112.500,00</w:t>
            </w:r>
          </w:p>
        </w:tc>
        <w:tc>
          <w:tcPr>
            <w:tcW w:w="1763" w:type="dxa"/>
            <w:shd w:val="clear" w:color="auto" w:fill="auto"/>
            <w:noWrap/>
            <w:vAlign w:val="bottom"/>
            <w:hideMark/>
          </w:tcPr>
          <w:p w14:paraId="5750FE1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5930798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2EF9276" w14:textId="77777777" w:rsidTr="008D2125">
        <w:trPr>
          <w:trHeight w:val="255"/>
        </w:trPr>
        <w:tc>
          <w:tcPr>
            <w:tcW w:w="896" w:type="dxa"/>
            <w:shd w:val="clear" w:color="auto" w:fill="auto"/>
            <w:noWrap/>
            <w:vAlign w:val="bottom"/>
            <w:hideMark/>
          </w:tcPr>
          <w:p w14:paraId="0DB62A1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07A13D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3233</w:t>
            </w:r>
          </w:p>
        </w:tc>
        <w:tc>
          <w:tcPr>
            <w:tcW w:w="7206" w:type="dxa"/>
            <w:shd w:val="clear" w:color="auto" w:fill="auto"/>
            <w:noWrap/>
            <w:vAlign w:val="bottom"/>
            <w:hideMark/>
          </w:tcPr>
          <w:p w14:paraId="0658FF1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promidžbe i informiranja</w:t>
            </w:r>
          </w:p>
        </w:tc>
        <w:tc>
          <w:tcPr>
            <w:tcW w:w="1985" w:type="dxa"/>
            <w:shd w:val="clear" w:color="auto" w:fill="auto"/>
            <w:noWrap/>
            <w:vAlign w:val="bottom"/>
            <w:hideMark/>
          </w:tcPr>
          <w:p w14:paraId="1F40091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6A8FC4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BE45DC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9D18260" w14:textId="77777777" w:rsidTr="008D2125">
        <w:trPr>
          <w:trHeight w:val="255"/>
        </w:trPr>
        <w:tc>
          <w:tcPr>
            <w:tcW w:w="896" w:type="dxa"/>
            <w:shd w:val="clear" w:color="auto" w:fill="auto"/>
            <w:noWrap/>
            <w:vAlign w:val="bottom"/>
            <w:hideMark/>
          </w:tcPr>
          <w:p w14:paraId="0BD27E8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54DBE3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3287196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03E63A9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262993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0B9C64B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34F1AFB" w14:textId="77777777" w:rsidTr="008D2125">
        <w:trPr>
          <w:trHeight w:val="255"/>
        </w:trPr>
        <w:tc>
          <w:tcPr>
            <w:tcW w:w="896" w:type="dxa"/>
            <w:shd w:val="clear" w:color="auto" w:fill="auto"/>
            <w:noWrap/>
            <w:vAlign w:val="bottom"/>
            <w:hideMark/>
          </w:tcPr>
          <w:p w14:paraId="45835CF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B9148A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6F9C932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64C6BF6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w:t>
            </w:r>
          </w:p>
        </w:tc>
        <w:tc>
          <w:tcPr>
            <w:tcW w:w="1763" w:type="dxa"/>
            <w:shd w:val="clear" w:color="auto" w:fill="auto"/>
            <w:noWrap/>
            <w:vAlign w:val="bottom"/>
            <w:hideMark/>
          </w:tcPr>
          <w:p w14:paraId="37AA742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2137589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21EC7CAB" w14:textId="77777777" w:rsidTr="008D2125">
        <w:trPr>
          <w:trHeight w:val="255"/>
        </w:trPr>
        <w:tc>
          <w:tcPr>
            <w:tcW w:w="896" w:type="dxa"/>
            <w:shd w:val="clear" w:color="auto" w:fill="auto"/>
            <w:noWrap/>
            <w:vAlign w:val="bottom"/>
            <w:hideMark/>
          </w:tcPr>
          <w:p w14:paraId="6CCB05D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3AD0B1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608E309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49E9F6A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FA8458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58106B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62D1ED8" w14:textId="77777777" w:rsidTr="008D2125">
        <w:trPr>
          <w:trHeight w:val="255"/>
        </w:trPr>
        <w:tc>
          <w:tcPr>
            <w:tcW w:w="896" w:type="dxa"/>
            <w:shd w:val="clear" w:color="auto" w:fill="auto"/>
            <w:noWrap/>
            <w:vAlign w:val="bottom"/>
            <w:hideMark/>
          </w:tcPr>
          <w:p w14:paraId="0877773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A24B98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421</w:t>
            </w:r>
          </w:p>
        </w:tc>
        <w:tc>
          <w:tcPr>
            <w:tcW w:w="7206" w:type="dxa"/>
            <w:shd w:val="clear" w:color="auto" w:fill="auto"/>
            <w:noWrap/>
            <w:vAlign w:val="bottom"/>
            <w:hideMark/>
          </w:tcPr>
          <w:p w14:paraId="1DEDDC9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Građevinski objekti</w:t>
            </w:r>
          </w:p>
        </w:tc>
        <w:tc>
          <w:tcPr>
            <w:tcW w:w="1985" w:type="dxa"/>
            <w:shd w:val="clear" w:color="auto" w:fill="auto"/>
            <w:noWrap/>
            <w:vAlign w:val="bottom"/>
            <w:hideMark/>
          </w:tcPr>
          <w:p w14:paraId="4933517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362.500,00</w:t>
            </w:r>
          </w:p>
        </w:tc>
        <w:tc>
          <w:tcPr>
            <w:tcW w:w="1763" w:type="dxa"/>
            <w:shd w:val="clear" w:color="auto" w:fill="auto"/>
            <w:noWrap/>
            <w:vAlign w:val="bottom"/>
            <w:hideMark/>
          </w:tcPr>
          <w:p w14:paraId="50C8EAD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46E6252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4629F51F" w14:textId="77777777" w:rsidTr="008D2125">
        <w:trPr>
          <w:trHeight w:val="255"/>
        </w:trPr>
        <w:tc>
          <w:tcPr>
            <w:tcW w:w="896" w:type="dxa"/>
            <w:shd w:val="clear" w:color="auto" w:fill="auto"/>
            <w:noWrap/>
            <w:vAlign w:val="bottom"/>
            <w:hideMark/>
          </w:tcPr>
          <w:p w14:paraId="0C0502B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746BDF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4212</w:t>
            </w:r>
          </w:p>
        </w:tc>
        <w:tc>
          <w:tcPr>
            <w:tcW w:w="7206" w:type="dxa"/>
            <w:shd w:val="clear" w:color="auto" w:fill="auto"/>
            <w:noWrap/>
            <w:vAlign w:val="bottom"/>
            <w:hideMark/>
          </w:tcPr>
          <w:p w14:paraId="2FF2742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Poslovni objekti</w:t>
            </w:r>
          </w:p>
        </w:tc>
        <w:tc>
          <w:tcPr>
            <w:tcW w:w="1985" w:type="dxa"/>
            <w:shd w:val="clear" w:color="auto" w:fill="auto"/>
            <w:noWrap/>
            <w:vAlign w:val="bottom"/>
            <w:hideMark/>
          </w:tcPr>
          <w:p w14:paraId="035E408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1DE3E6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60CDA9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5B65867" w14:textId="77777777" w:rsidTr="008D2125">
        <w:trPr>
          <w:trHeight w:val="255"/>
        </w:trPr>
        <w:tc>
          <w:tcPr>
            <w:tcW w:w="896" w:type="dxa"/>
            <w:shd w:val="clear" w:color="auto" w:fill="auto"/>
            <w:noWrap/>
            <w:vAlign w:val="bottom"/>
            <w:hideMark/>
          </w:tcPr>
          <w:p w14:paraId="52AD772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3C2268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2A4C1A4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4499C3F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600.000,00</w:t>
            </w:r>
          </w:p>
        </w:tc>
        <w:tc>
          <w:tcPr>
            <w:tcW w:w="1763" w:type="dxa"/>
            <w:shd w:val="clear" w:color="auto" w:fill="auto"/>
            <w:noWrap/>
            <w:vAlign w:val="bottom"/>
            <w:hideMark/>
          </w:tcPr>
          <w:p w14:paraId="5A003D0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56318B3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3773ADB0" w14:textId="77777777" w:rsidTr="008D2125">
        <w:trPr>
          <w:trHeight w:val="255"/>
        </w:trPr>
        <w:tc>
          <w:tcPr>
            <w:tcW w:w="896" w:type="dxa"/>
            <w:shd w:val="clear" w:color="auto" w:fill="auto"/>
            <w:noWrap/>
            <w:vAlign w:val="bottom"/>
            <w:hideMark/>
          </w:tcPr>
          <w:p w14:paraId="7F6A53B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D1972D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4227</w:t>
            </w:r>
          </w:p>
        </w:tc>
        <w:tc>
          <w:tcPr>
            <w:tcW w:w="7206" w:type="dxa"/>
            <w:shd w:val="clear" w:color="auto" w:fill="auto"/>
            <w:noWrap/>
            <w:vAlign w:val="bottom"/>
            <w:hideMark/>
          </w:tcPr>
          <w:p w14:paraId="445744C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Uređaji, strojevi i oprema za ostale namjene</w:t>
            </w:r>
          </w:p>
        </w:tc>
        <w:tc>
          <w:tcPr>
            <w:tcW w:w="1985" w:type="dxa"/>
            <w:shd w:val="clear" w:color="auto" w:fill="auto"/>
            <w:noWrap/>
            <w:vAlign w:val="bottom"/>
            <w:hideMark/>
          </w:tcPr>
          <w:p w14:paraId="62F723C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E24185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09C7221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A76A157" w14:textId="77777777" w:rsidTr="008D2125">
        <w:trPr>
          <w:trHeight w:val="255"/>
        </w:trPr>
        <w:tc>
          <w:tcPr>
            <w:tcW w:w="896" w:type="dxa"/>
            <w:shd w:val="clear" w:color="000000" w:fill="FFFF99"/>
            <w:noWrap/>
            <w:vAlign w:val="bottom"/>
            <w:hideMark/>
          </w:tcPr>
          <w:p w14:paraId="6BDB10E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4E24513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T500002</w:t>
            </w:r>
          </w:p>
        </w:tc>
        <w:tc>
          <w:tcPr>
            <w:tcW w:w="7206" w:type="dxa"/>
            <w:shd w:val="clear" w:color="000000" w:fill="FFFF99"/>
            <w:noWrap/>
            <w:vAlign w:val="bottom"/>
            <w:hideMark/>
          </w:tcPr>
          <w:p w14:paraId="624BDEE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Tekući projekt: Pomoćnici u nastavi za djecu sa posebnim potrebama- PROJEKT RAST</w:t>
            </w:r>
          </w:p>
        </w:tc>
        <w:tc>
          <w:tcPr>
            <w:tcW w:w="1985" w:type="dxa"/>
            <w:shd w:val="clear" w:color="000000" w:fill="FFFF99"/>
            <w:noWrap/>
            <w:vAlign w:val="bottom"/>
            <w:hideMark/>
          </w:tcPr>
          <w:p w14:paraId="13B41C4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1.902.000,00</w:t>
            </w:r>
          </w:p>
        </w:tc>
        <w:tc>
          <w:tcPr>
            <w:tcW w:w="1763" w:type="dxa"/>
            <w:shd w:val="clear" w:color="000000" w:fill="FFFF99"/>
            <w:noWrap/>
            <w:vAlign w:val="bottom"/>
            <w:hideMark/>
          </w:tcPr>
          <w:p w14:paraId="7FAE15D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1.447.273,22</w:t>
            </w:r>
          </w:p>
        </w:tc>
        <w:tc>
          <w:tcPr>
            <w:tcW w:w="896" w:type="dxa"/>
            <w:shd w:val="clear" w:color="000000" w:fill="FFFF99"/>
            <w:noWrap/>
            <w:vAlign w:val="bottom"/>
            <w:hideMark/>
          </w:tcPr>
          <w:p w14:paraId="548842C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76,09%</w:t>
            </w:r>
          </w:p>
        </w:tc>
      </w:tr>
      <w:tr w:rsidR="009B2AED" w:rsidRPr="009B2AED" w14:paraId="3AE1B78D" w14:textId="77777777" w:rsidTr="008D2125">
        <w:trPr>
          <w:trHeight w:val="255"/>
        </w:trPr>
        <w:tc>
          <w:tcPr>
            <w:tcW w:w="896" w:type="dxa"/>
            <w:shd w:val="clear" w:color="000000" w:fill="CCCCFF"/>
            <w:noWrap/>
            <w:vAlign w:val="bottom"/>
            <w:hideMark/>
          </w:tcPr>
          <w:p w14:paraId="0418404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1679E9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6F3AFD4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1.902.000,00</w:t>
            </w:r>
          </w:p>
        </w:tc>
        <w:tc>
          <w:tcPr>
            <w:tcW w:w="1763" w:type="dxa"/>
            <w:shd w:val="clear" w:color="000000" w:fill="CCCCFF"/>
            <w:noWrap/>
            <w:vAlign w:val="bottom"/>
            <w:hideMark/>
          </w:tcPr>
          <w:p w14:paraId="4513C6D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1.447.273,22</w:t>
            </w:r>
          </w:p>
        </w:tc>
        <w:tc>
          <w:tcPr>
            <w:tcW w:w="896" w:type="dxa"/>
            <w:shd w:val="clear" w:color="000000" w:fill="CCCCFF"/>
            <w:noWrap/>
            <w:vAlign w:val="bottom"/>
            <w:hideMark/>
          </w:tcPr>
          <w:p w14:paraId="22C0008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76,09%</w:t>
            </w:r>
          </w:p>
        </w:tc>
      </w:tr>
      <w:tr w:rsidR="009B2AED" w:rsidRPr="009B2AED" w14:paraId="3BF8ACA6" w14:textId="77777777" w:rsidTr="008D2125">
        <w:trPr>
          <w:trHeight w:val="255"/>
        </w:trPr>
        <w:tc>
          <w:tcPr>
            <w:tcW w:w="896" w:type="dxa"/>
            <w:shd w:val="clear" w:color="000000" w:fill="CCCCFF"/>
            <w:noWrap/>
            <w:vAlign w:val="bottom"/>
            <w:hideMark/>
          </w:tcPr>
          <w:p w14:paraId="004B7B0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ABACCF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5.4. POMOĆI IZ DRŽAVNOG PRORAČUNA</w:t>
            </w:r>
          </w:p>
        </w:tc>
        <w:tc>
          <w:tcPr>
            <w:tcW w:w="1985" w:type="dxa"/>
            <w:shd w:val="clear" w:color="000000" w:fill="CCCCFF"/>
            <w:noWrap/>
            <w:vAlign w:val="bottom"/>
            <w:hideMark/>
          </w:tcPr>
          <w:p w14:paraId="1B555C3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1.460.000,00</w:t>
            </w:r>
          </w:p>
        </w:tc>
        <w:tc>
          <w:tcPr>
            <w:tcW w:w="1763" w:type="dxa"/>
            <w:shd w:val="clear" w:color="000000" w:fill="CCCCFF"/>
            <w:noWrap/>
            <w:vAlign w:val="bottom"/>
            <w:hideMark/>
          </w:tcPr>
          <w:p w14:paraId="34BFC5A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1.123.108,03</w:t>
            </w:r>
          </w:p>
        </w:tc>
        <w:tc>
          <w:tcPr>
            <w:tcW w:w="896" w:type="dxa"/>
            <w:shd w:val="clear" w:color="000000" w:fill="CCCCFF"/>
            <w:noWrap/>
            <w:vAlign w:val="bottom"/>
            <w:hideMark/>
          </w:tcPr>
          <w:p w14:paraId="3C0F8F4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76,93%</w:t>
            </w:r>
          </w:p>
        </w:tc>
      </w:tr>
      <w:tr w:rsidR="009B2AED" w:rsidRPr="009B2AED" w14:paraId="0F1F781B" w14:textId="77777777" w:rsidTr="008D2125">
        <w:trPr>
          <w:trHeight w:val="255"/>
        </w:trPr>
        <w:tc>
          <w:tcPr>
            <w:tcW w:w="896" w:type="dxa"/>
            <w:shd w:val="clear" w:color="auto" w:fill="auto"/>
            <w:noWrap/>
            <w:vAlign w:val="bottom"/>
            <w:hideMark/>
          </w:tcPr>
          <w:p w14:paraId="4E0440E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143BE87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311</w:t>
            </w:r>
          </w:p>
        </w:tc>
        <w:tc>
          <w:tcPr>
            <w:tcW w:w="7206" w:type="dxa"/>
            <w:shd w:val="clear" w:color="auto" w:fill="auto"/>
            <w:noWrap/>
            <w:vAlign w:val="bottom"/>
            <w:hideMark/>
          </w:tcPr>
          <w:p w14:paraId="5952F12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Plaće (Bruto)</w:t>
            </w:r>
          </w:p>
        </w:tc>
        <w:tc>
          <w:tcPr>
            <w:tcW w:w="1985" w:type="dxa"/>
            <w:shd w:val="clear" w:color="auto" w:fill="auto"/>
            <w:noWrap/>
            <w:vAlign w:val="bottom"/>
            <w:hideMark/>
          </w:tcPr>
          <w:p w14:paraId="5DFB4F8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171.674,00</w:t>
            </w:r>
          </w:p>
        </w:tc>
        <w:tc>
          <w:tcPr>
            <w:tcW w:w="1763" w:type="dxa"/>
            <w:shd w:val="clear" w:color="auto" w:fill="auto"/>
            <w:noWrap/>
            <w:vAlign w:val="bottom"/>
            <w:hideMark/>
          </w:tcPr>
          <w:p w14:paraId="0D268B0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65.307,41</w:t>
            </w:r>
          </w:p>
        </w:tc>
        <w:tc>
          <w:tcPr>
            <w:tcW w:w="896" w:type="dxa"/>
            <w:shd w:val="clear" w:color="auto" w:fill="auto"/>
            <w:noWrap/>
            <w:vAlign w:val="bottom"/>
            <w:hideMark/>
          </w:tcPr>
          <w:p w14:paraId="1AB0E3C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38,04%</w:t>
            </w:r>
          </w:p>
        </w:tc>
      </w:tr>
      <w:tr w:rsidR="009B2AED" w:rsidRPr="009B2AED" w14:paraId="35C5979C" w14:textId="77777777" w:rsidTr="008D2125">
        <w:trPr>
          <w:trHeight w:val="255"/>
        </w:trPr>
        <w:tc>
          <w:tcPr>
            <w:tcW w:w="896" w:type="dxa"/>
            <w:shd w:val="clear" w:color="auto" w:fill="auto"/>
            <w:noWrap/>
            <w:vAlign w:val="bottom"/>
            <w:hideMark/>
          </w:tcPr>
          <w:p w14:paraId="454F4E5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E7E4C9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3111</w:t>
            </w:r>
          </w:p>
        </w:tc>
        <w:tc>
          <w:tcPr>
            <w:tcW w:w="7206" w:type="dxa"/>
            <w:shd w:val="clear" w:color="auto" w:fill="auto"/>
            <w:noWrap/>
            <w:vAlign w:val="bottom"/>
            <w:hideMark/>
          </w:tcPr>
          <w:p w14:paraId="1E4CC13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redovan rad</w:t>
            </w:r>
          </w:p>
        </w:tc>
        <w:tc>
          <w:tcPr>
            <w:tcW w:w="1985" w:type="dxa"/>
            <w:shd w:val="clear" w:color="auto" w:fill="auto"/>
            <w:noWrap/>
            <w:vAlign w:val="bottom"/>
            <w:hideMark/>
          </w:tcPr>
          <w:p w14:paraId="019CAFE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314D36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65.307,41</w:t>
            </w:r>
          </w:p>
        </w:tc>
        <w:tc>
          <w:tcPr>
            <w:tcW w:w="896" w:type="dxa"/>
            <w:shd w:val="clear" w:color="auto" w:fill="auto"/>
            <w:noWrap/>
            <w:vAlign w:val="bottom"/>
            <w:hideMark/>
          </w:tcPr>
          <w:p w14:paraId="00FE45B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84705A0" w14:textId="77777777" w:rsidTr="008D2125">
        <w:trPr>
          <w:trHeight w:val="255"/>
        </w:trPr>
        <w:tc>
          <w:tcPr>
            <w:tcW w:w="896" w:type="dxa"/>
            <w:shd w:val="clear" w:color="auto" w:fill="auto"/>
            <w:noWrap/>
            <w:vAlign w:val="bottom"/>
            <w:hideMark/>
          </w:tcPr>
          <w:p w14:paraId="7856077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76A97E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313</w:t>
            </w:r>
          </w:p>
        </w:tc>
        <w:tc>
          <w:tcPr>
            <w:tcW w:w="7206" w:type="dxa"/>
            <w:shd w:val="clear" w:color="auto" w:fill="auto"/>
            <w:noWrap/>
            <w:vAlign w:val="bottom"/>
            <w:hideMark/>
          </w:tcPr>
          <w:p w14:paraId="6F529A6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Doprinosi na plaće</w:t>
            </w:r>
          </w:p>
        </w:tc>
        <w:tc>
          <w:tcPr>
            <w:tcW w:w="1985" w:type="dxa"/>
            <w:shd w:val="clear" w:color="auto" w:fill="auto"/>
            <w:noWrap/>
            <w:vAlign w:val="bottom"/>
            <w:hideMark/>
          </w:tcPr>
          <w:p w14:paraId="4EF9B28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28.326,00</w:t>
            </w:r>
          </w:p>
        </w:tc>
        <w:tc>
          <w:tcPr>
            <w:tcW w:w="1763" w:type="dxa"/>
            <w:shd w:val="clear" w:color="auto" w:fill="auto"/>
            <w:noWrap/>
            <w:vAlign w:val="bottom"/>
            <w:hideMark/>
          </w:tcPr>
          <w:p w14:paraId="5C4230D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10.775,71</w:t>
            </w:r>
          </w:p>
        </w:tc>
        <w:tc>
          <w:tcPr>
            <w:tcW w:w="896" w:type="dxa"/>
            <w:shd w:val="clear" w:color="auto" w:fill="auto"/>
            <w:noWrap/>
            <w:vAlign w:val="bottom"/>
            <w:hideMark/>
          </w:tcPr>
          <w:p w14:paraId="7257AAF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38,04%</w:t>
            </w:r>
          </w:p>
        </w:tc>
      </w:tr>
      <w:tr w:rsidR="009B2AED" w:rsidRPr="009B2AED" w14:paraId="727413CD" w14:textId="77777777" w:rsidTr="008D2125">
        <w:trPr>
          <w:trHeight w:val="255"/>
        </w:trPr>
        <w:tc>
          <w:tcPr>
            <w:tcW w:w="896" w:type="dxa"/>
            <w:shd w:val="clear" w:color="auto" w:fill="auto"/>
            <w:noWrap/>
            <w:vAlign w:val="bottom"/>
            <w:hideMark/>
          </w:tcPr>
          <w:p w14:paraId="47AF85A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3A6DF7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3132</w:t>
            </w:r>
          </w:p>
        </w:tc>
        <w:tc>
          <w:tcPr>
            <w:tcW w:w="7206" w:type="dxa"/>
            <w:shd w:val="clear" w:color="auto" w:fill="auto"/>
            <w:noWrap/>
            <w:vAlign w:val="bottom"/>
            <w:hideMark/>
          </w:tcPr>
          <w:p w14:paraId="23D7878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obvezno zdravstveno osiguranje</w:t>
            </w:r>
          </w:p>
        </w:tc>
        <w:tc>
          <w:tcPr>
            <w:tcW w:w="1985" w:type="dxa"/>
            <w:shd w:val="clear" w:color="auto" w:fill="auto"/>
            <w:noWrap/>
            <w:vAlign w:val="bottom"/>
            <w:hideMark/>
          </w:tcPr>
          <w:p w14:paraId="1E7677A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1D9B51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10.775,71</w:t>
            </w:r>
          </w:p>
        </w:tc>
        <w:tc>
          <w:tcPr>
            <w:tcW w:w="896" w:type="dxa"/>
            <w:shd w:val="clear" w:color="auto" w:fill="auto"/>
            <w:noWrap/>
            <w:vAlign w:val="bottom"/>
            <w:hideMark/>
          </w:tcPr>
          <w:p w14:paraId="5805D2C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673DFA2" w14:textId="77777777" w:rsidTr="008D2125">
        <w:trPr>
          <w:trHeight w:val="255"/>
        </w:trPr>
        <w:tc>
          <w:tcPr>
            <w:tcW w:w="896" w:type="dxa"/>
            <w:shd w:val="clear" w:color="auto" w:fill="auto"/>
            <w:noWrap/>
            <w:vAlign w:val="bottom"/>
            <w:hideMark/>
          </w:tcPr>
          <w:p w14:paraId="6A2894C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1E1B46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3AD36A4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5BA1E85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17.000,00</w:t>
            </w:r>
          </w:p>
        </w:tc>
        <w:tc>
          <w:tcPr>
            <w:tcW w:w="1763" w:type="dxa"/>
            <w:shd w:val="clear" w:color="auto" w:fill="auto"/>
            <w:noWrap/>
            <w:vAlign w:val="bottom"/>
            <w:hideMark/>
          </w:tcPr>
          <w:p w14:paraId="6D5BE9D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1.031,25</w:t>
            </w:r>
          </w:p>
        </w:tc>
        <w:tc>
          <w:tcPr>
            <w:tcW w:w="896" w:type="dxa"/>
            <w:shd w:val="clear" w:color="auto" w:fill="auto"/>
            <w:noWrap/>
            <w:vAlign w:val="bottom"/>
            <w:hideMark/>
          </w:tcPr>
          <w:p w14:paraId="7A269D7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6,07%</w:t>
            </w:r>
          </w:p>
        </w:tc>
      </w:tr>
      <w:tr w:rsidR="009B2AED" w:rsidRPr="009B2AED" w14:paraId="3DA53C70" w14:textId="77777777" w:rsidTr="008D2125">
        <w:trPr>
          <w:trHeight w:val="255"/>
        </w:trPr>
        <w:tc>
          <w:tcPr>
            <w:tcW w:w="896" w:type="dxa"/>
            <w:shd w:val="clear" w:color="auto" w:fill="auto"/>
            <w:noWrap/>
            <w:vAlign w:val="bottom"/>
            <w:hideMark/>
          </w:tcPr>
          <w:p w14:paraId="1657180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640A32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3233</w:t>
            </w:r>
          </w:p>
        </w:tc>
        <w:tc>
          <w:tcPr>
            <w:tcW w:w="7206" w:type="dxa"/>
            <w:shd w:val="clear" w:color="auto" w:fill="auto"/>
            <w:noWrap/>
            <w:vAlign w:val="bottom"/>
            <w:hideMark/>
          </w:tcPr>
          <w:p w14:paraId="18BFB8E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promidžbe i informiranja</w:t>
            </w:r>
          </w:p>
        </w:tc>
        <w:tc>
          <w:tcPr>
            <w:tcW w:w="1985" w:type="dxa"/>
            <w:shd w:val="clear" w:color="auto" w:fill="auto"/>
            <w:noWrap/>
            <w:vAlign w:val="bottom"/>
            <w:hideMark/>
          </w:tcPr>
          <w:p w14:paraId="0E25566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9716BA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F3B367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548B96F" w14:textId="77777777" w:rsidTr="008D2125">
        <w:trPr>
          <w:trHeight w:val="255"/>
        </w:trPr>
        <w:tc>
          <w:tcPr>
            <w:tcW w:w="896" w:type="dxa"/>
            <w:shd w:val="clear" w:color="auto" w:fill="auto"/>
            <w:noWrap/>
            <w:vAlign w:val="bottom"/>
            <w:hideMark/>
          </w:tcPr>
          <w:p w14:paraId="070C59E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FE2864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30463FF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120FB4A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F91412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1.031,25</w:t>
            </w:r>
          </w:p>
        </w:tc>
        <w:tc>
          <w:tcPr>
            <w:tcW w:w="896" w:type="dxa"/>
            <w:shd w:val="clear" w:color="auto" w:fill="auto"/>
            <w:noWrap/>
            <w:vAlign w:val="bottom"/>
            <w:hideMark/>
          </w:tcPr>
          <w:p w14:paraId="027E608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CB7C83C" w14:textId="77777777" w:rsidTr="008D2125">
        <w:trPr>
          <w:trHeight w:val="255"/>
        </w:trPr>
        <w:tc>
          <w:tcPr>
            <w:tcW w:w="896" w:type="dxa"/>
            <w:shd w:val="clear" w:color="auto" w:fill="auto"/>
            <w:noWrap/>
            <w:vAlign w:val="bottom"/>
            <w:hideMark/>
          </w:tcPr>
          <w:p w14:paraId="11FEB43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3555BA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2CA916A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6DD7563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6.000,00</w:t>
            </w:r>
          </w:p>
        </w:tc>
        <w:tc>
          <w:tcPr>
            <w:tcW w:w="1763" w:type="dxa"/>
            <w:shd w:val="clear" w:color="auto" w:fill="auto"/>
            <w:noWrap/>
            <w:vAlign w:val="bottom"/>
            <w:hideMark/>
          </w:tcPr>
          <w:p w14:paraId="7914643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1E56383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6D6AC900" w14:textId="77777777" w:rsidTr="008D2125">
        <w:trPr>
          <w:trHeight w:val="255"/>
        </w:trPr>
        <w:tc>
          <w:tcPr>
            <w:tcW w:w="896" w:type="dxa"/>
            <w:shd w:val="clear" w:color="auto" w:fill="auto"/>
            <w:noWrap/>
            <w:vAlign w:val="bottom"/>
            <w:hideMark/>
          </w:tcPr>
          <w:p w14:paraId="6189845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3A779E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3293</w:t>
            </w:r>
          </w:p>
        </w:tc>
        <w:tc>
          <w:tcPr>
            <w:tcW w:w="7206" w:type="dxa"/>
            <w:shd w:val="clear" w:color="auto" w:fill="auto"/>
            <w:noWrap/>
            <w:vAlign w:val="bottom"/>
            <w:hideMark/>
          </w:tcPr>
          <w:p w14:paraId="7AFBE9B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Reprezentacija</w:t>
            </w:r>
          </w:p>
        </w:tc>
        <w:tc>
          <w:tcPr>
            <w:tcW w:w="1985" w:type="dxa"/>
            <w:shd w:val="clear" w:color="auto" w:fill="auto"/>
            <w:noWrap/>
            <w:vAlign w:val="bottom"/>
            <w:hideMark/>
          </w:tcPr>
          <w:p w14:paraId="2D41A27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A03783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0228AC6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DA9FF29" w14:textId="77777777" w:rsidTr="008D2125">
        <w:trPr>
          <w:trHeight w:val="255"/>
        </w:trPr>
        <w:tc>
          <w:tcPr>
            <w:tcW w:w="896" w:type="dxa"/>
            <w:shd w:val="clear" w:color="auto" w:fill="auto"/>
            <w:noWrap/>
            <w:vAlign w:val="bottom"/>
            <w:hideMark/>
          </w:tcPr>
          <w:p w14:paraId="34AE002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249ED4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3921A83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5B3E5E5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2B69AE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260911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80307EF" w14:textId="77777777" w:rsidTr="008D2125">
        <w:trPr>
          <w:trHeight w:val="255"/>
        </w:trPr>
        <w:tc>
          <w:tcPr>
            <w:tcW w:w="896" w:type="dxa"/>
            <w:shd w:val="clear" w:color="auto" w:fill="auto"/>
            <w:noWrap/>
            <w:vAlign w:val="bottom"/>
            <w:hideMark/>
          </w:tcPr>
          <w:p w14:paraId="3DAEAB6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0F24A4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368</w:t>
            </w:r>
          </w:p>
        </w:tc>
        <w:tc>
          <w:tcPr>
            <w:tcW w:w="7206" w:type="dxa"/>
            <w:shd w:val="clear" w:color="auto" w:fill="auto"/>
            <w:noWrap/>
            <w:vAlign w:val="bottom"/>
            <w:hideMark/>
          </w:tcPr>
          <w:p w14:paraId="1A18B16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Pomoći temeljem prijenosa EU sredstava</w:t>
            </w:r>
          </w:p>
        </w:tc>
        <w:tc>
          <w:tcPr>
            <w:tcW w:w="1985" w:type="dxa"/>
            <w:shd w:val="clear" w:color="auto" w:fill="auto"/>
            <w:noWrap/>
            <w:vAlign w:val="bottom"/>
            <w:hideMark/>
          </w:tcPr>
          <w:p w14:paraId="4059AE9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1.237.000,00</w:t>
            </w:r>
          </w:p>
        </w:tc>
        <w:tc>
          <w:tcPr>
            <w:tcW w:w="1763" w:type="dxa"/>
            <w:shd w:val="clear" w:color="auto" w:fill="auto"/>
            <w:noWrap/>
            <w:vAlign w:val="bottom"/>
            <w:hideMark/>
          </w:tcPr>
          <w:p w14:paraId="4B8B438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1.045.993,66</w:t>
            </w:r>
          </w:p>
        </w:tc>
        <w:tc>
          <w:tcPr>
            <w:tcW w:w="896" w:type="dxa"/>
            <w:shd w:val="clear" w:color="auto" w:fill="auto"/>
            <w:noWrap/>
            <w:vAlign w:val="bottom"/>
            <w:hideMark/>
          </w:tcPr>
          <w:p w14:paraId="38AA4AC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84,56%</w:t>
            </w:r>
          </w:p>
        </w:tc>
      </w:tr>
      <w:tr w:rsidR="009B2AED" w:rsidRPr="009B2AED" w14:paraId="73D2CDD2" w14:textId="77777777" w:rsidTr="008D2125">
        <w:trPr>
          <w:trHeight w:val="255"/>
        </w:trPr>
        <w:tc>
          <w:tcPr>
            <w:tcW w:w="896" w:type="dxa"/>
            <w:shd w:val="clear" w:color="auto" w:fill="auto"/>
            <w:noWrap/>
            <w:vAlign w:val="bottom"/>
            <w:hideMark/>
          </w:tcPr>
          <w:p w14:paraId="275447A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74D6D7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3681</w:t>
            </w:r>
          </w:p>
        </w:tc>
        <w:tc>
          <w:tcPr>
            <w:tcW w:w="7206" w:type="dxa"/>
            <w:shd w:val="clear" w:color="auto" w:fill="auto"/>
            <w:noWrap/>
            <w:vAlign w:val="bottom"/>
            <w:hideMark/>
          </w:tcPr>
          <w:p w14:paraId="206D56F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Tekuće pomoći temeljem prijenosa EU sredstava</w:t>
            </w:r>
          </w:p>
        </w:tc>
        <w:tc>
          <w:tcPr>
            <w:tcW w:w="1985" w:type="dxa"/>
            <w:shd w:val="clear" w:color="auto" w:fill="auto"/>
            <w:noWrap/>
            <w:vAlign w:val="bottom"/>
            <w:hideMark/>
          </w:tcPr>
          <w:p w14:paraId="1DAEB27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201BD3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1.045.993,66</w:t>
            </w:r>
          </w:p>
        </w:tc>
        <w:tc>
          <w:tcPr>
            <w:tcW w:w="896" w:type="dxa"/>
            <w:shd w:val="clear" w:color="auto" w:fill="auto"/>
            <w:noWrap/>
            <w:vAlign w:val="bottom"/>
            <w:hideMark/>
          </w:tcPr>
          <w:p w14:paraId="27C60C4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0665667" w14:textId="77777777" w:rsidTr="008D2125">
        <w:trPr>
          <w:trHeight w:val="255"/>
        </w:trPr>
        <w:tc>
          <w:tcPr>
            <w:tcW w:w="896" w:type="dxa"/>
            <w:shd w:val="clear" w:color="000000" w:fill="CCCCFF"/>
            <w:noWrap/>
            <w:vAlign w:val="bottom"/>
            <w:hideMark/>
          </w:tcPr>
          <w:p w14:paraId="792EE80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78910D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5.6. POMOĆI IZ OPĆINSKIH PRORAČUNA</w:t>
            </w:r>
          </w:p>
        </w:tc>
        <w:tc>
          <w:tcPr>
            <w:tcW w:w="1985" w:type="dxa"/>
            <w:shd w:val="clear" w:color="000000" w:fill="CCCCFF"/>
            <w:noWrap/>
            <w:vAlign w:val="bottom"/>
            <w:hideMark/>
          </w:tcPr>
          <w:p w14:paraId="0056F08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442.000,00</w:t>
            </w:r>
          </w:p>
        </w:tc>
        <w:tc>
          <w:tcPr>
            <w:tcW w:w="1763" w:type="dxa"/>
            <w:shd w:val="clear" w:color="000000" w:fill="CCCCFF"/>
            <w:noWrap/>
            <w:vAlign w:val="bottom"/>
            <w:hideMark/>
          </w:tcPr>
          <w:p w14:paraId="2256334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324.165,19</w:t>
            </w:r>
          </w:p>
        </w:tc>
        <w:tc>
          <w:tcPr>
            <w:tcW w:w="896" w:type="dxa"/>
            <w:shd w:val="clear" w:color="000000" w:fill="CCCCFF"/>
            <w:noWrap/>
            <w:vAlign w:val="bottom"/>
            <w:hideMark/>
          </w:tcPr>
          <w:p w14:paraId="5FF9E22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73,34%</w:t>
            </w:r>
          </w:p>
        </w:tc>
      </w:tr>
      <w:tr w:rsidR="009B2AED" w:rsidRPr="009B2AED" w14:paraId="7D5A0469" w14:textId="77777777" w:rsidTr="008D2125">
        <w:trPr>
          <w:trHeight w:val="255"/>
        </w:trPr>
        <w:tc>
          <w:tcPr>
            <w:tcW w:w="896" w:type="dxa"/>
            <w:shd w:val="clear" w:color="auto" w:fill="auto"/>
            <w:noWrap/>
            <w:vAlign w:val="bottom"/>
            <w:hideMark/>
          </w:tcPr>
          <w:p w14:paraId="410D6B8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3AE3308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366</w:t>
            </w:r>
          </w:p>
        </w:tc>
        <w:tc>
          <w:tcPr>
            <w:tcW w:w="7206" w:type="dxa"/>
            <w:shd w:val="clear" w:color="auto" w:fill="auto"/>
            <w:noWrap/>
            <w:vAlign w:val="bottom"/>
            <w:hideMark/>
          </w:tcPr>
          <w:p w14:paraId="38C86E2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Pomoći proračunskim korisnicima drugih proračuna</w:t>
            </w:r>
          </w:p>
        </w:tc>
        <w:tc>
          <w:tcPr>
            <w:tcW w:w="1985" w:type="dxa"/>
            <w:shd w:val="clear" w:color="auto" w:fill="auto"/>
            <w:noWrap/>
            <w:vAlign w:val="bottom"/>
            <w:hideMark/>
          </w:tcPr>
          <w:p w14:paraId="7C3684D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442.000,00</w:t>
            </w:r>
          </w:p>
        </w:tc>
        <w:tc>
          <w:tcPr>
            <w:tcW w:w="1763" w:type="dxa"/>
            <w:shd w:val="clear" w:color="auto" w:fill="auto"/>
            <w:noWrap/>
            <w:vAlign w:val="bottom"/>
            <w:hideMark/>
          </w:tcPr>
          <w:p w14:paraId="5294030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324.165,19</w:t>
            </w:r>
          </w:p>
        </w:tc>
        <w:tc>
          <w:tcPr>
            <w:tcW w:w="896" w:type="dxa"/>
            <w:shd w:val="clear" w:color="auto" w:fill="auto"/>
            <w:noWrap/>
            <w:vAlign w:val="bottom"/>
            <w:hideMark/>
          </w:tcPr>
          <w:p w14:paraId="1345F1C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73,34%</w:t>
            </w:r>
          </w:p>
        </w:tc>
      </w:tr>
      <w:tr w:rsidR="009B2AED" w:rsidRPr="009B2AED" w14:paraId="29ACB98B" w14:textId="77777777" w:rsidTr="008D2125">
        <w:trPr>
          <w:trHeight w:val="255"/>
        </w:trPr>
        <w:tc>
          <w:tcPr>
            <w:tcW w:w="896" w:type="dxa"/>
            <w:shd w:val="clear" w:color="auto" w:fill="auto"/>
            <w:noWrap/>
            <w:vAlign w:val="bottom"/>
            <w:hideMark/>
          </w:tcPr>
          <w:p w14:paraId="0168202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2A6B40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3661</w:t>
            </w:r>
          </w:p>
        </w:tc>
        <w:tc>
          <w:tcPr>
            <w:tcW w:w="7206" w:type="dxa"/>
            <w:shd w:val="clear" w:color="auto" w:fill="auto"/>
            <w:noWrap/>
            <w:vAlign w:val="bottom"/>
            <w:hideMark/>
          </w:tcPr>
          <w:p w14:paraId="2054BF3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Tekuće pomoći proračunskim korisnicima drugih proračuna</w:t>
            </w:r>
          </w:p>
        </w:tc>
        <w:tc>
          <w:tcPr>
            <w:tcW w:w="1985" w:type="dxa"/>
            <w:shd w:val="clear" w:color="auto" w:fill="auto"/>
            <w:noWrap/>
            <w:vAlign w:val="bottom"/>
            <w:hideMark/>
          </w:tcPr>
          <w:p w14:paraId="6E397EE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EC76B0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324.165,19</w:t>
            </w:r>
          </w:p>
        </w:tc>
        <w:tc>
          <w:tcPr>
            <w:tcW w:w="896" w:type="dxa"/>
            <w:shd w:val="clear" w:color="auto" w:fill="auto"/>
            <w:noWrap/>
            <w:vAlign w:val="bottom"/>
            <w:hideMark/>
          </w:tcPr>
          <w:p w14:paraId="3360F53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A0EECB0" w14:textId="77777777" w:rsidTr="008D2125">
        <w:trPr>
          <w:trHeight w:val="255"/>
        </w:trPr>
        <w:tc>
          <w:tcPr>
            <w:tcW w:w="896" w:type="dxa"/>
            <w:shd w:val="clear" w:color="000000" w:fill="FF9900"/>
            <w:noWrap/>
            <w:vAlign w:val="bottom"/>
            <w:hideMark/>
          </w:tcPr>
          <w:p w14:paraId="6256CC8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9900"/>
            <w:noWrap/>
            <w:vAlign w:val="bottom"/>
            <w:hideMark/>
          </w:tcPr>
          <w:p w14:paraId="36F2533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5003</w:t>
            </w:r>
          </w:p>
        </w:tc>
        <w:tc>
          <w:tcPr>
            <w:tcW w:w="7206" w:type="dxa"/>
            <w:shd w:val="clear" w:color="000000" w:fill="FF9900"/>
            <w:noWrap/>
            <w:vAlign w:val="bottom"/>
            <w:hideMark/>
          </w:tcPr>
          <w:p w14:paraId="096FCAA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Program: Razvoj sporta i rekreacije</w:t>
            </w:r>
          </w:p>
        </w:tc>
        <w:tc>
          <w:tcPr>
            <w:tcW w:w="1985" w:type="dxa"/>
            <w:shd w:val="clear" w:color="000000" w:fill="FF9900"/>
            <w:noWrap/>
            <w:vAlign w:val="bottom"/>
            <w:hideMark/>
          </w:tcPr>
          <w:p w14:paraId="20BD9EA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2.250.000,00</w:t>
            </w:r>
          </w:p>
        </w:tc>
        <w:tc>
          <w:tcPr>
            <w:tcW w:w="1763" w:type="dxa"/>
            <w:shd w:val="clear" w:color="000000" w:fill="FF9900"/>
            <w:noWrap/>
            <w:vAlign w:val="bottom"/>
            <w:hideMark/>
          </w:tcPr>
          <w:p w14:paraId="257BC1B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1.078.284,56</w:t>
            </w:r>
          </w:p>
        </w:tc>
        <w:tc>
          <w:tcPr>
            <w:tcW w:w="896" w:type="dxa"/>
            <w:shd w:val="clear" w:color="000000" w:fill="FF9900"/>
            <w:noWrap/>
            <w:vAlign w:val="bottom"/>
            <w:hideMark/>
          </w:tcPr>
          <w:p w14:paraId="17C4201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47,92%</w:t>
            </w:r>
          </w:p>
        </w:tc>
      </w:tr>
      <w:tr w:rsidR="009B2AED" w:rsidRPr="009B2AED" w14:paraId="6B5497B9" w14:textId="77777777" w:rsidTr="008D2125">
        <w:trPr>
          <w:trHeight w:val="255"/>
        </w:trPr>
        <w:tc>
          <w:tcPr>
            <w:tcW w:w="896" w:type="dxa"/>
            <w:shd w:val="clear" w:color="000000" w:fill="FFFF99"/>
            <w:noWrap/>
            <w:vAlign w:val="bottom"/>
            <w:hideMark/>
          </w:tcPr>
          <w:p w14:paraId="099B04D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1B156AF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A500001</w:t>
            </w:r>
          </w:p>
        </w:tc>
        <w:tc>
          <w:tcPr>
            <w:tcW w:w="7206" w:type="dxa"/>
            <w:shd w:val="clear" w:color="000000" w:fill="FFFF99"/>
            <w:noWrap/>
            <w:vAlign w:val="bottom"/>
            <w:hideMark/>
          </w:tcPr>
          <w:p w14:paraId="1FB5952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Sufinanciranje Sportske zajednice Grada Labina</w:t>
            </w:r>
          </w:p>
        </w:tc>
        <w:tc>
          <w:tcPr>
            <w:tcW w:w="1985" w:type="dxa"/>
            <w:shd w:val="clear" w:color="000000" w:fill="FFFF99"/>
            <w:noWrap/>
            <w:vAlign w:val="bottom"/>
            <w:hideMark/>
          </w:tcPr>
          <w:p w14:paraId="1427793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2.250.000,00</w:t>
            </w:r>
          </w:p>
        </w:tc>
        <w:tc>
          <w:tcPr>
            <w:tcW w:w="1763" w:type="dxa"/>
            <w:shd w:val="clear" w:color="000000" w:fill="FFFF99"/>
            <w:noWrap/>
            <w:vAlign w:val="bottom"/>
            <w:hideMark/>
          </w:tcPr>
          <w:p w14:paraId="4963205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1.078.284,56</w:t>
            </w:r>
          </w:p>
        </w:tc>
        <w:tc>
          <w:tcPr>
            <w:tcW w:w="896" w:type="dxa"/>
            <w:shd w:val="clear" w:color="000000" w:fill="FFFF99"/>
            <w:noWrap/>
            <w:vAlign w:val="bottom"/>
            <w:hideMark/>
          </w:tcPr>
          <w:p w14:paraId="7ADC2A6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47,92%</w:t>
            </w:r>
          </w:p>
        </w:tc>
      </w:tr>
      <w:tr w:rsidR="009B2AED" w:rsidRPr="009B2AED" w14:paraId="3846084B" w14:textId="77777777" w:rsidTr="008D2125">
        <w:trPr>
          <w:trHeight w:val="255"/>
        </w:trPr>
        <w:tc>
          <w:tcPr>
            <w:tcW w:w="896" w:type="dxa"/>
            <w:shd w:val="clear" w:color="000000" w:fill="CCCCFF"/>
            <w:noWrap/>
            <w:vAlign w:val="bottom"/>
            <w:hideMark/>
          </w:tcPr>
          <w:p w14:paraId="274D856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4046BC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18A6BE0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2.150.000,00</w:t>
            </w:r>
          </w:p>
        </w:tc>
        <w:tc>
          <w:tcPr>
            <w:tcW w:w="1763" w:type="dxa"/>
            <w:shd w:val="clear" w:color="000000" w:fill="CCCCFF"/>
            <w:noWrap/>
            <w:vAlign w:val="bottom"/>
            <w:hideMark/>
          </w:tcPr>
          <w:p w14:paraId="4FD5EAF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1.078.284,56</w:t>
            </w:r>
          </w:p>
        </w:tc>
        <w:tc>
          <w:tcPr>
            <w:tcW w:w="896" w:type="dxa"/>
            <w:shd w:val="clear" w:color="000000" w:fill="CCCCFF"/>
            <w:noWrap/>
            <w:vAlign w:val="bottom"/>
            <w:hideMark/>
          </w:tcPr>
          <w:p w14:paraId="5CA4C5D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50,15%</w:t>
            </w:r>
          </w:p>
        </w:tc>
      </w:tr>
      <w:tr w:rsidR="009B2AED" w:rsidRPr="009B2AED" w14:paraId="3AD6A348" w14:textId="77777777" w:rsidTr="008D2125">
        <w:trPr>
          <w:trHeight w:val="255"/>
        </w:trPr>
        <w:tc>
          <w:tcPr>
            <w:tcW w:w="896" w:type="dxa"/>
            <w:shd w:val="clear" w:color="000000" w:fill="CCCCFF"/>
            <w:noWrap/>
            <w:vAlign w:val="bottom"/>
            <w:hideMark/>
          </w:tcPr>
          <w:p w14:paraId="71B8FA8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06F688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2D0AD7E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2.150.000,00</w:t>
            </w:r>
          </w:p>
        </w:tc>
        <w:tc>
          <w:tcPr>
            <w:tcW w:w="1763" w:type="dxa"/>
            <w:shd w:val="clear" w:color="000000" w:fill="CCCCFF"/>
            <w:noWrap/>
            <w:vAlign w:val="bottom"/>
            <w:hideMark/>
          </w:tcPr>
          <w:p w14:paraId="14092A8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1.078.284,56</w:t>
            </w:r>
          </w:p>
        </w:tc>
        <w:tc>
          <w:tcPr>
            <w:tcW w:w="896" w:type="dxa"/>
            <w:shd w:val="clear" w:color="000000" w:fill="CCCCFF"/>
            <w:noWrap/>
            <w:vAlign w:val="bottom"/>
            <w:hideMark/>
          </w:tcPr>
          <w:p w14:paraId="3EB1820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50,15%</w:t>
            </w:r>
          </w:p>
        </w:tc>
      </w:tr>
      <w:tr w:rsidR="009B2AED" w:rsidRPr="009B2AED" w14:paraId="607B03FA" w14:textId="77777777" w:rsidTr="008D2125">
        <w:trPr>
          <w:trHeight w:val="255"/>
        </w:trPr>
        <w:tc>
          <w:tcPr>
            <w:tcW w:w="896" w:type="dxa"/>
            <w:shd w:val="clear" w:color="auto" w:fill="auto"/>
            <w:noWrap/>
            <w:vAlign w:val="bottom"/>
            <w:hideMark/>
          </w:tcPr>
          <w:p w14:paraId="5742DF5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3B7EF2C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381</w:t>
            </w:r>
          </w:p>
        </w:tc>
        <w:tc>
          <w:tcPr>
            <w:tcW w:w="7206" w:type="dxa"/>
            <w:shd w:val="clear" w:color="auto" w:fill="auto"/>
            <w:noWrap/>
            <w:vAlign w:val="bottom"/>
            <w:hideMark/>
          </w:tcPr>
          <w:p w14:paraId="1035BFC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Tekuće donacije</w:t>
            </w:r>
          </w:p>
        </w:tc>
        <w:tc>
          <w:tcPr>
            <w:tcW w:w="1985" w:type="dxa"/>
            <w:shd w:val="clear" w:color="auto" w:fill="auto"/>
            <w:noWrap/>
            <w:vAlign w:val="bottom"/>
            <w:hideMark/>
          </w:tcPr>
          <w:p w14:paraId="7909E65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2.150.000,00</w:t>
            </w:r>
          </w:p>
        </w:tc>
        <w:tc>
          <w:tcPr>
            <w:tcW w:w="1763" w:type="dxa"/>
            <w:shd w:val="clear" w:color="auto" w:fill="auto"/>
            <w:noWrap/>
            <w:vAlign w:val="bottom"/>
            <w:hideMark/>
          </w:tcPr>
          <w:p w14:paraId="0BD67D4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1.078.284,56</w:t>
            </w:r>
          </w:p>
        </w:tc>
        <w:tc>
          <w:tcPr>
            <w:tcW w:w="896" w:type="dxa"/>
            <w:shd w:val="clear" w:color="auto" w:fill="auto"/>
            <w:noWrap/>
            <w:vAlign w:val="bottom"/>
            <w:hideMark/>
          </w:tcPr>
          <w:p w14:paraId="3E911FB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50,15%</w:t>
            </w:r>
          </w:p>
        </w:tc>
      </w:tr>
      <w:tr w:rsidR="009B2AED" w:rsidRPr="009B2AED" w14:paraId="5A9A8240" w14:textId="77777777" w:rsidTr="008D2125">
        <w:trPr>
          <w:trHeight w:val="255"/>
        </w:trPr>
        <w:tc>
          <w:tcPr>
            <w:tcW w:w="896" w:type="dxa"/>
            <w:shd w:val="clear" w:color="auto" w:fill="auto"/>
            <w:noWrap/>
            <w:vAlign w:val="bottom"/>
            <w:hideMark/>
          </w:tcPr>
          <w:p w14:paraId="6A546CC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3DD074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3811</w:t>
            </w:r>
          </w:p>
        </w:tc>
        <w:tc>
          <w:tcPr>
            <w:tcW w:w="7206" w:type="dxa"/>
            <w:shd w:val="clear" w:color="auto" w:fill="auto"/>
            <w:noWrap/>
            <w:vAlign w:val="bottom"/>
            <w:hideMark/>
          </w:tcPr>
          <w:p w14:paraId="116CD62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Tekuće donacije u novcu</w:t>
            </w:r>
          </w:p>
        </w:tc>
        <w:tc>
          <w:tcPr>
            <w:tcW w:w="1985" w:type="dxa"/>
            <w:shd w:val="clear" w:color="auto" w:fill="auto"/>
            <w:noWrap/>
            <w:vAlign w:val="bottom"/>
            <w:hideMark/>
          </w:tcPr>
          <w:p w14:paraId="175F97B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94B23C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1.078.284,56</w:t>
            </w:r>
          </w:p>
        </w:tc>
        <w:tc>
          <w:tcPr>
            <w:tcW w:w="896" w:type="dxa"/>
            <w:shd w:val="clear" w:color="auto" w:fill="auto"/>
            <w:noWrap/>
            <w:vAlign w:val="bottom"/>
            <w:hideMark/>
          </w:tcPr>
          <w:p w14:paraId="62A7CE1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C1FFF3D" w14:textId="77777777" w:rsidTr="008D2125">
        <w:trPr>
          <w:trHeight w:val="255"/>
        </w:trPr>
        <w:tc>
          <w:tcPr>
            <w:tcW w:w="896" w:type="dxa"/>
            <w:shd w:val="clear" w:color="000000" w:fill="CCCCFF"/>
            <w:noWrap/>
            <w:vAlign w:val="bottom"/>
            <w:hideMark/>
          </w:tcPr>
          <w:p w14:paraId="7483C40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E0497F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 DONACIJE</w:t>
            </w:r>
          </w:p>
        </w:tc>
        <w:tc>
          <w:tcPr>
            <w:tcW w:w="1985" w:type="dxa"/>
            <w:shd w:val="clear" w:color="000000" w:fill="CCCCFF"/>
            <w:noWrap/>
            <w:vAlign w:val="bottom"/>
            <w:hideMark/>
          </w:tcPr>
          <w:p w14:paraId="11469A9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100.000,00</w:t>
            </w:r>
          </w:p>
        </w:tc>
        <w:tc>
          <w:tcPr>
            <w:tcW w:w="1763" w:type="dxa"/>
            <w:shd w:val="clear" w:color="000000" w:fill="CCCCFF"/>
            <w:noWrap/>
            <w:vAlign w:val="bottom"/>
            <w:hideMark/>
          </w:tcPr>
          <w:p w14:paraId="5CA5BE8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5D8AAD1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09F08B9A" w14:textId="77777777" w:rsidTr="008D2125">
        <w:trPr>
          <w:trHeight w:val="255"/>
        </w:trPr>
        <w:tc>
          <w:tcPr>
            <w:tcW w:w="896" w:type="dxa"/>
            <w:shd w:val="clear" w:color="000000" w:fill="CCCCFF"/>
            <w:noWrap/>
            <w:vAlign w:val="bottom"/>
            <w:hideMark/>
          </w:tcPr>
          <w:p w14:paraId="628F887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77458F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6.1. TEKUĆE DONACIJE</w:t>
            </w:r>
          </w:p>
        </w:tc>
        <w:tc>
          <w:tcPr>
            <w:tcW w:w="1985" w:type="dxa"/>
            <w:shd w:val="clear" w:color="000000" w:fill="CCCCFF"/>
            <w:noWrap/>
            <w:vAlign w:val="bottom"/>
            <w:hideMark/>
          </w:tcPr>
          <w:p w14:paraId="0585B3A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100.000,00</w:t>
            </w:r>
          </w:p>
        </w:tc>
        <w:tc>
          <w:tcPr>
            <w:tcW w:w="1763" w:type="dxa"/>
            <w:shd w:val="clear" w:color="000000" w:fill="CCCCFF"/>
            <w:noWrap/>
            <w:vAlign w:val="bottom"/>
            <w:hideMark/>
          </w:tcPr>
          <w:p w14:paraId="7548EE4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09EAA60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7FB8B12C" w14:textId="77777777" w:rsidTr="008D2125">
        <w:trPr>
          <w:trHeight w:val="255"/>
        </w:trPr>
        <w:tc>
          <w:tcPr>
            <w:tcW w:w="896" w:type="dxa"/>
            <w:shd w:val="clear" w:color="auto" w:fill="auto"/>
            <w:noWrap/>
            <w:vAlign w:val="bottom"/>
            <w:hideMark/>
          </w:tcPr>
          <w:p w14:paraId="6C284EB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6161808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381</w:t>
            </w:r>
          </w:p>
        </w:tc>
        <w:tc>
          <w:tcPr>
            <w:tcW w:w="7206" w:type="dxa"/>
            <w:shd w:val="clear" w:color="auto" w:fill="auto"/>
            <w:noWrap/>
            <w:vAlign w:val="bottom"/>
            <w:hideMark/>
          </w:tcPr>
          <w:p w14:paraId="748D7D9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Tekuće donacije</w:t>
            </w:r>
          </w:p>
        </w:tc>
        <w:tc>
          <w:tcPr>
            <w:tcW w:w="1985" w:type="dxa"/>
            <w:shd w:val="clear" w:color="auto" w:fill="auto"/>
            <w:noWrap/>
            <w:vAlign w:val="bottom"/>
            <w:hideMark/>
          </w:tcPr>
          <w:p w14:paraId="7318A21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100.000,00</w:t>
            </w:r>
          </w:p>
        </w:tc>
        <w:tc>
          <w:tcPr>
            <w:tcW w:w="1763" w:type="dxa"/>
            <w:shd w:val="clear" w:color="auto" w:fill="auto"/>
            <w:noWrap/>
            <w:vAlign w:val="bottom"/>
            <w:hideMark/>
          </w:tcPr>
          <w:p w14:paraId="130F0CB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4367C9E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2E5019AD" w14:textId="77777777" w:rsidTr="008D2125">
        <w:trPr>
          <w:trHeight w:val="255"/>
        </w:trPr>
        <w:tc>
          <w:tcPr>
            <w:tcW w:w="896" w:type="dxa"/>
            <w:shd w:val="clear" w:color="auto" w:fill="auto"/>
            <w:noWrap/>
            <w:vAlign w:val="bottom"/>
            <w:hideMark/>
          </w:tcPr>
          <w:p w14:paraId="6B71EF8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CFEE25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3811</w:t>
            </w:r>
          </w:p>
        </w:tc>
        <w:tc>
          <w:tcPr>
            <w:tcW w:w="7206" w:type="dxa"/>
            <w:shd w:val="clear" w:color="auto" w:fill="auto"/>
            <w:noWrap/>
            <w:vAlign w:val="bottom"/>
            <w:hideMark/>
          </w:tcPr>
          <w:p w14:paraId="293DE46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Tekuće donacije u novcu</w:t>
            </w:r>
          </w:p>
        </w:tc>
        <w:tc>
          <w:tcPr>
            <w:tcW w:w="1985" w:type="dxa"/>
            <w:shd w:val="clear" w:color="auto" w:fill="auto"/>
            <w:noWrap/>
            <w:vAlign w:val="bottom"/>
            <w:hideMark/>
          </w:tcPr>
          <w:p w14:paraId="4670BB4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DCD8DE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01C99B1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0E79CC3" w14:textId="77777777" w:rsidTr="008D2125">
        <w:trPr>
          <w:trHeight w:val="255"/>
        </w:trPr>
        <w:tc>
          <w:tcPr>
            <w:tcW w:w="896" w:type="dxa"/>
            <w:shd w:val="clear" w:color="000000" w:fill="FF9900"/>
            <w:noWrap/>
            <w:vAlign w:val="bottom"/>
            <w:hideMark/>
          </w:tcPr>
          <w:p w14:paraId="51F5C48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9900"/>
            <w:noWrap/>
            <w:vAlign w:val="bottom"/>
            <w:hideMark/>
          </w:tcPr>
          <w:p w14:paraId="5C819F9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5004</w:t>
            </w:r>
          </w:p>
        </w:tc>
        <w:tc>
          <w:tcPr>
            <w:tcW w:w="7206" w:type="dxa"/>
            <w:shd w:val="clear" w:color="000000" w:fill="FF9900"/>
            <w:noWrap/>
            <w:vAlign w:val="bottom"/>
            <w:hideMark/>
          </w:tcPr>
          <w:p w14:paraId="73D3A22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Program: Promicanje kulture</w:t>
            </w:r>
          </w:p>
        </w:tc>
        <w:tc>
          <w:tcPr>
            <w:tcW w:w="1985" w:type="dxa"/>
            <w:shd w:val="clear" w:color="000000" w:fill="FF9900"/>
            <w:noWrap/>
            <w:vAlign w:val="bottom"/>
            <w:hideMark/>
          </w:tcPr>
          <w:p w14:paraId="190033D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910.000,00</w:t>
            </w:r>
          </w:p>
        </w:tc>
        <w:tc>
          <w:tcPr>
            <w:tcW w:w="1763" w:type="dxa"/>
            <w:shd w:val="clear" w:color="000000" w:fill="FF9900"/>
            <w:noWrap/>
            <w:vAlign w:val="bottom"/>
            <w:hideMark/>
          </w:tcPr>
          <w:p w14:paraId="37D0B2C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353.575,56</w:t>
            </w:r>
          </w:p>
        </w:tc>
        <w:tc>
          <w:tcPr>
            <w:tcW w:w="896" w:type="dxa"/>
            <w:shd w:val="clear" w:color="000000" w:fill="FF9900"/>
            <w:noWrap/>
            <w:vAlign w:val="bottom"/>
            <w:hideMark/>
          </w:tcPr>
          <w:p w14:paraId="5C66DAE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38,85%</w:t>
            </w:r>
          </w:p>
        </w:tc>
      </w:tr>
      <w:tr w:rsidR="009B2AED" w:rsidRPr="009B2AED" w14:paraId="3731ED67" w14:textId="77777777" w:rsidTr="008D2125">
        <w:trPr>
          <w:trHeight w:val="255"/>
        </w:trPr>
        <w:tc>
          <w:tcPr>
            <w:tcW w:w="896" w:type="dxa"/>
            <w:shd w:val="clear" w:color="000000" w:fill="FFFF99"/>
            <w:noWrap/>
            <w:vAlign w:val="bottom"/>
            <w:hideMark/>
          </w:tcPr>
          <w:p w14:paraId="0075D96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44231CB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A500001</w:t>
            </w:r>
          </w:p>
        </w:tc>
        <w:tc>
          <w:tcPr>
            <w:tcW w:w="7206" w:type="dxa"/>
            <w:shd w:val="clear" w:color="000000" w:fill="FFFF99"/>
            <w:noWrap/>
            <w:vAlign w:val="bottom"/>
            <w:hideMark/>
          </w:tcPr>
          <w:p w14:paraId="1211647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Kulturne manifestacije Grada Labina</w:t>
            </w:r>
          </w:p>
        </w:tc>
        <w:tc>
          <w:tcPr>
            <w:tcW w:w="1985" w:type="dxa"/>
            <w:shd w:val="clear" w:color="000000" w:fill="FFFF99"/>
            <w:noWrap/>
            <w:vAlign w:val="bottom"/>
            <w:hideMark/>
          </w:tcPr>
          <w:p w14:paraId="4047C8D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555.000,00</w:t>
            </w:r>
          </w:p>
        </w:tc>
        <w:tc>
          <w:tcPr>
            <w:tcW w:w="1763" w:type="dxa"/>
            <w:shd w:val="clear" w:color="000000" w:fill="FFFF99"/>
            <w:noWrap/>
            <w:vAlign w:val="bottom"/>
            <w:hideMark/>
          </w:tcPr>
          <w:p w14:paraId="1CF11FB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252.375,56</w:t>
            </w:r>
          </w:p>
        </w:tc>
        <w:tc>
          <w:tcPr>
            <w:tcW w:w="896" w:type="dxa"/>
            <w:shd w:val="clear" w:color="000000" w:fill="FFFF99"/>
            <w:noWrap/>
            <w:vAlign w:val="bottom"/>
            <w:hideMark/>
          </w:tcPr>
          <w:p w14:paraId="6959DAF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45,47%</w:t>
            </w:r>
          </w:p>
        </w:tc>
      </w:tr>
      <w:tr w:rsidR="009B2AED" w:rsidRPr="009B2AED" w14:paraId="6E40E738" w14:textId="77777777" w:rsidTr="008D2125">
        <w:trPr>
          <w:trHeight w:val="255"/>
        </w:trPr>
        <w:tc>
          <w:tcPr>
            <w:tcW w:w="896" w:type="dxa"/>
            <w:shd w:val="clear" w:color="000000" w:fill="CCCCFF"/>
            <w:noWrap/>
            <w:vAlign w:val="bottom"/>
            <w:hideMark/>
          </w:tcPr>
          <w:p w14:paraId="116D60B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C22F25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53B8BCF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425.000,00</w:t>
            </w:r>
          </w:p>
        </w:tc>
        <w:tc>
          <w:tcPr>
            <w:tcW w:w="1763" w:type="dxa"/>
            <w:shd w:val="clear" w:color="000000" w:fill="CCCCFF"/>
            <w:noWrap/>
            <w:vAlign w:val="bottom"/>
            <w:hideMark/>
          </w:tcPr>
          <w:p w14:paraId="713722A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197.307,40</w:t>
            </w:r>
          </w:p>
        </w:tc>
        <w:tc>
          <w:tcPr>
            <w:tcW w:w="896" w:type="dxa"/>
            <w:shd w:val="clear" w:color="000000" w:fill="CCCCFF"/>
            <w:noWrap/>
            <w:vAlign w:val="bottom"/>
            <w:hideMark/>
          </w:tcPr>
          <w:p w14:paraId="6B3869D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46,43%</w:t>
            </w:r>
          </w:p>
        </w:tc>
      </w:tr>
      <w:tr w:rsidR="009B2AED" w:rsidRPr="009B2AED" w14:paraId="6DE54F97" w14:textId="77777777" w:rsidTr="008D2125">
        <w:trPr>
          <w:trHeight w:val="255"/>
        </w:trPr>
        <w:tc>
          <w:tcPr>
            <w:tcW w:w="896" w:type="dxa"/>
            <w:shd w:val="clear" w:color="000000" w:fill="CCCCFF"/>
            <w:noWrap/>
            <w:vAlign w:val="bottom"/>
            <w:hideMark/>
          </w:tcPr>
          <w:p w14:paraId="4AF33D4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0821F2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4AF2505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425.000,00</w:t>
            </w:r>
          </w:p>
        </w:tc>
        <w:tc>
          <w:tcPr>
            <w:tcW w:w="1763" w:type="dxa"/>
            <w:shd w:val="clear" w:color="000000" w:fill="CCCCFF"/>
            <w:noWrap/>
            <w:vAlign w:val="bottom"/>
            <w:hideMark/>
          </w:tcPr>
          <w:p w14:paraId="4D0121E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197.307,40</w:t>
            </w:r>
          </w:p>
        </w:tc>
        <w:tc>
          <w:tcPr>
            <w:tcW w:w="896" w:type="dxa"/>
            <w:shd w:val="clear" w:color="000000" w:fill="CCCCFF"/>
            <w:noWrap/>
            <w:vAlign w:val="bottom"/>
            <w:hideMark/>
          </w:tcPr>
          <w:p w14:paraId="3F7E5DE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46,43%</w:t>
            </w:r>
          </w:p>
        </w:tc>
      </w:tr>
      <w:tr w:rsidR="009B2AED" w:rsidRPr="009B2AED" w14:paraId="1DDA1A19" w14:textId="77777777" w:rsidTr="008D2125">
        <w:trPr>
          <w:trHeight w:val="255"/>
        </w:trPr>
        <w:tc>
          <w:tcPr>
            <w:tcW w:w="896" w:type="dxa"/>
            <w:shd w:val="clear" w:color="auto" w:fill="auto"/>
            <w:noWrap/>
            <w:vAlign w:val="bottom"/>
            <w:hideMark/>
          </w:tcPr>
          <w:p w14:paraId="112B4A8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4D7858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1B2B178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5F32CE2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405.000,00</w:t>
            </w:r>
          </w:p>
        </w:tc>
        <w:tc>
          <w:tcPr>
            <w:tcW w:w="1763" w:type="dxa"/>
            <w:shd w:val="clear" w:color="auto" w:fill="auto"/>
            <w:noWrap/>
            <w:vAlign w:val="bottom"/>
            <w:hideMark/>
          </w:tcPr>
          <w:p w14:paraId="3B1B201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193.110,09</w:t>
            </w:r>
          </w:p>
        </w:tc>
        <w:tc>
          <w:tcPr>
            <w:tcW w:w="896" w:type="dxa"/>
            <w:shd w:val="clear" w:color="auto" w:fill="auto"/>
            <w:noWrap/>
            <w:vAlign w:val="bottom"/>
            <w:hideMark/>
          </w:tcPr>
          <w:p w14:paraId="1AAA99C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47,68%</w:t>
            </w:r>
          </w:p>
        </w:tc>
      </w:tr>
      <w:tr w:rsidR="009B2AED" w:rsidRPr="009B2AED" w14:paraId="4396EA0A" w14:textId="77777777" w:rsidTr="008D2125">
        <w:trPr>
          <w:trHeight w:val="255"/>
        </w:trPr>
        <w:tc>
          <w:tcPr>
            <w:tcW w:w="896" w:type="dxa"/>
            <w:shd w:val="clear" w:color="auto" w:fill="auto"/>
            <w:noWrap/>
            <w:vAlign w:val="bottom"/>
            <w:hideMark/>
          </w:tcPr>
          <w:p w14:paraId="5327EA6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D58498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3233</w:t>
            </w:r>
          </w:p>
        </w:tc>
        <w:tc>
          <w:tcPr>
            <w:tcW w:w="7206" w:type="dxa"/>
            <w:shd w:val="clear" w:color="auto" w:fill="auto"/>
            <w:noWrap/>
            <w:vAlign w:val="bottom"/>
            <w:hideMark/>
          </w:tcPr>
          <w:p w14:paraId="7F09D79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promidžbe i informiranja</w:t>
            </w:r>
          </w:p>
        </w:tc>
        <w:tc>
          <w:tcPr>
            <w:tcW w:w="1985" w:type="dxa"/>
            <w:shd w:val="clear" w:color="auto" w:fill="auto"/>
            <w:noWrap/>
            <w:vAlign w:val="bottom"/>
            <w:hideMark/>
          </w:tcPr>
          <w:p w14:paraId="37A1DA3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73D0F6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3.381,25</w:t>
            </w:r>
          </w:p>
        </w:tc>
        <w:tc>
          <w:tcPr>
            <w:tcW w:w="896" w:type="dxa"/>
            <w:shd w:val="clear" w:color="auto" w:fill="auto"/>
            <w:noWrap/>
            <w:vAlign w:val="bottom"/>
            <w:hideMark/>
          </w:tcPr>
          <w:p w14:paraId="5C83B3D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4B30D65" w14:textId="77777777" w:rsidTr="008D2125">
        <w:trPr>
          <w:trHeight w:val="255"/>
        </w:trPr>
        <w:tc>
          <w:tcPr>
            <w:tcW w:w="896" w:type="dxa"/>
            <w:shd w:val="clear" w:color="auto" w:fill="auto"/>
            <w:noWrap/>
            <w:vAlign w:val="bottom"/>
            <w:hideMark/>
          </w:tcPr>
          <w:p w14:paraId="0F9D5E8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340DD5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3234</w:t>
            </w:r>
          </w:p>
        </w:tc>
        <w:tc>
          <w:tcPr>
            <w:tcW w:w="7206" w:type="dxa"/>
            <w:shd w:val="clear" w:color="auto" w:fill="auto"/>
            <w:noWrap/>
            <w:vAlign w:val="bottom"/>
            <w:hideMark/>
          </w:tcPr>
          <w:p w14:paraId="0A77A96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Komunalne usluge</w:t>
            </w:r>
          </w:p>
        </w:tc>
        <w:tc>
          <w:tcPr>
            <w:tcW w:w="1985" w:type="dxa"/>
            <w:shd w:val="clear" w:color="auto" w:fill="auto"/>
            <w:noWrap/>
            <w:vAlign w:val="bottom"/>
            <w:hideMark/>
          </w:tcPr>
          <w:p w14:paraId="2BAA654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2FC299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ED5373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56D99B5" w14:textId="77777777" w:rsidTr="008D2125">
        <w:trPr>
          <w:trHeight w:val="255"/>
        </w:trPr>
        <w:tc>
          <w:tcPr>
            <w:tcW w:w="896" w:type="dxa"/>
            <w:shd w:val="clear" w:color="auto" w:fill="auto"/>
            <w:noWrap/>
            <w:vAlign w:val="bottom"/>
            <w:hideMark/>
          </w:tcPr>
          <w:p w14:paraId="5415B72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021313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3235</w:t>
            </w:r>
          </w:p>
        </w:tc>
        <w:tc>
          <w:tcPr>
            <w:tcW w:w="7206" w:type="dxa"/>
            <w:shd w:val="clear" w:color="auto" w:fill="auto"/>
            <w:noWrap/>
            <w:vAlign w:val="bottom"/>
            <w:hideMark/>
          </w:tcPr>
          <w:p w14:paraId="746A963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Zakupnine i najamnine</w:t>
            </w:r>
          </w:p>
        </w:tc>
        <w:tc>
          <w:tcPr>
            <w:tcW w:w="1985" w:type="dxa"/>
            <w:shd w:val="clear" w:color="auto" w:fill="auto"/>
            <w:noWrap/>
            <w:vAlign w:val="bottom"/>
            <w:hideMark/>
          </w:tcPr>
          <w:p w14:paraId="3812EBB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8E9BCF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23.000,00</w:t>
            </w:r>
          </w:p>
        </w:tc>
        <w:tc>
          <w:tcPr>
            <w:tcW w:w="896" w:type="dxa"/>
            <w:shd w:val="clear" w:color="auto" w:fill="auto"/>
            <w:noWrap/>
            <w:vAlign w:val="bottom"/>
            <w:hideMark/>
          </w:tcPr>
          <w:p w14:paraId="4A04639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80BC787" w14:textId="77777777" w:rsidTr="008D2125">
        <w:trPr>
          <w:trHeight w:val="255"/>
        </w:trPr>
        <w:tc>
          <w:tcPr>
            <w:tcW w:w="896" w:type="dxa"/>
            <w:shd w:val="clear" w:color="auto" w:fill="auto"/>
            <w:noWrap/>
            <w:vAlign w:val="bottom"/>
            <w:hideMark/>
          </w:tcPr>
          <w:p w14:paraId="78AE864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A621D3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0108D06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4A30DDE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FBEE8B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149.705,34</w:t>
            </w:r>
          </w:p>
        </w:tc>
        <w:tc>
          <w:tcPr>
            <w:tcW w:w="896" w:type="dxa"/>
            <w:shd w:val="clear" w:color="auto" w:fill="auto"/>
            <w:noWrap/>
            <w:vAlign w:val="bottom"/>
            <w:hideMark/>
          </w:tcPr>
          <w:p w14:paraId="69F2F0C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04D488C" w14:textId="77777777" w:rsidTr="008D2125">
        <w:trPr>
          <w:trHeight w:val="255"/>
        </w:trPr>
        <w:tc>
          <w:tcPr>
            <w:tcW w:w="896" w:type="dxa"/>
            <w:shd w:val="clear" w:color="auto" w:fill="auto"/>
            <w:noWrap/>
            <w:vAlign w:val="bottom"/>
            <w:hideMark/>
          </w:tcPr>
          <w:p w14:paraId="66F2599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A63BDA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5F6EF08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3E0D5A0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144B91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17.023,50</w:t>
            </w:r>
          </w:p>
        </w:tc>
        <w:tc>
          <w:tcPr>
            <w:tcW w:w="896" w:type="dxa"/>
            <w:shd w:val="clear" w:color="auto" w:fill="auto"/>
            <w:noWrap/>
            <w:vAlign w:val="bottom"/>
            <w:hideMark/>
          </w:tcPr>
          <w:p w14:paraId="647D26F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6014411" w14:textId="77777777" w:rsidTr="008D2125">
        <w:trPr>
          <w:trHeight w:val="255"/>
        </w:trPr>
        <w:tc>
          <w:tcPr>
            <w:tcW w:w="896" w:type="dxa"/>
            <w:shd w:val="clear" w:color="auto" w:fill="auto"/>
            <w:noWrap/>
            <w:vAlign w:val="bottom"/>
            <w:hideMark/>
          </w:tcPr>
          <w:p w14:paraId="1FE4E2C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ADC9D7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6C90FE3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11769CF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20.000,00</w:t>
            </w:r>
          </w:p>
        </w:tc>
        <w:tc>
          <w:tcPr>
            <w:tcW w:w="1763" w:type="dxa"/>
            <w:shd w:val="clear" w:color="auto" w:fill="auto"/>
            <w:noWrap/>
            <w:vAlign w:val="bottom"/>
            <w:hideMark/>
          </w:tcPr>
          <w:p w14:paraId="0E6F8C5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4.197,31</w:t>
            </w:r>
          </w:p>
        </w:tc>
        <w:tc>
          <w:tcPr>
            <w:tcW w:w="896" w:type="dxa"/>
            <w:shd w:val="clear" w:color="auto" w:fill="auto"/>
            <w:noWrap/>
            <w:vAlign w:val="bottom"/>
            <w:hideMark/>
          </w:tcPr>
          <w:p w14:paraId="6866ACD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20,99%</w:t>
            </w:r>
          </w:p>
        </w:tc>
      </w:tr>
      <w:tr w:rsidR="009B2AED" w:rsidRPr="009B2AED" w14:paraId="337E7A14" w14:textId="77777777" w:rsidTr="008D2125">
        <w:trPr>
          <w:trHeight w:val="255"/>
        </w:trPr>
        <w:tc>
          <w:tcPr>
            <w:tcW w:w="896" w:type="dxa"/>
            <w:shd w:val="clear" w:color="auto" w:fill="auto"/>
            <w:noWrap/>
            <w:vAlign w:val="bottom"/>
            <w:hideMark/>
          </w:tcPr>
          <w:p w14:paraId="399D0E1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932D1B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3293</w:t>
            </w:r>
          </w:p>
        </w:tc>
        <w:tc>
          <w:tcPr>
            <w:tcW w:w="7206" w:type="dxa"/>
            <w:shd w:val="clear" w:color="auto" w:fill="auto"/>
            <w:noWrap/>
            <w:vAlign w:val="bottom"/>
            <w:hideMark/>
          </w:tcPr>
          <w:p w14:paraId="0DA3296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Reprezentacija</w:t>
            </w:r>
          </w:p>
        </w:tc>
        <w:tc>
          <w:tcPr>
            <w:tcW w:w="1985" w:type="dxa"/>
            <w:shd w:val="clear" w:color="auto" w:fill="auto"/>
            <w:noWrap/>
            <w:vAlign w:val="bottom"/>
            <w:hideMark/>
          </w:tcPr>
          <w:p w14:paraId="47780D7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3A8644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E1C6C9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42CA137" w14:textId="77777777" w:rsidTr="008D2125">
        <w:trPr>
          <w:trHeight w:val="255"/>
        </w:trPr>
        <w:tc>
          <w:tcPr>
            <w:tcW w:w="896" w:type="dxa"/>
            <w:shd w:val="clear" w:color="auto" w:fill="auto"/>
            <w:noWrap/>
            <w:vAlign w:val="bottom"/>
            <w:hideMark/>
          </w:tcPr>
          <w:p w14:paraId="161E24F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D7CC71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56EE690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13407A8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BA8607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4.197,31</w:t>
            </w:r>
          </w:p>
        </w:tc>
        <w:tc>
          <w:tcPr>
            <w:tcW w:w="896" w:type="dxa"/>
            <w:shd w:val="clear" w:color="auto" w:fill="auto"/>
            <w:noWrap/>
            <w:vAlign w:val="bottom"/>
            <w:hideMark/>
          </w:tcPr>
          <w:p w14:paraId="758A42A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68BDB8A" w14:textId="77777777" w:rsidTr="008D2125">
        <w:trPr>
          <w:trHeight w:val="255"/>
        </w:trPr>
        <w:tc>
          <w:tcPr>
            <w:tcW w:w="896" w:type="dxa"/>
            <w:shd w:val="clear" w:color="000000" w:fill="CCCCFF"/>
            <w:noWrap/>
            <w:vAlign w:val="bottom"/>
            <w:hideMark/>
          </w:tcPr>
          <w:p w14:paraId="4F31A80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F06ECD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07B953C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70.000,00</w:t>
            </w:r>
          </w:p>
        </w:tc>
        <w:tc>
          <w:tcPr>
            <w:tcW w:w="1763" w:type="dxa"/>
            <w:shd w:val="clear" w:color="000000" w:fill="CCCCFF"/>
            <w:noWrap/>
            <w:vAlign w:val="bottom"/>
            <w:hideMark/>
          </w:tcPr>
          <w:p w14:paraId="6BCF679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55.068,16</w:t>
            </w:r>
          </w:p>
        </w:tc>
        <w:tc>
          <w:tcPr>
            <w:tcW w:w="896" w:type="dxa"/>
            <w:shd w:val="clear" w:color="000000" w:fill="CCCCFF"/>
            <w:noWrap/>
            <w:vAlign w:val="bottom"/>
            <w:hideMark/>
          </w:tcPr>
          <w:p w14:paraId="0EC6AA9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78,67%</w:t>
            </w:r>
          </w:p>
        </w:tc>
      </w:tr>
      <w:tr w:rsidR="009B2AED" w:rsidRPr="009B2AED" w14:paraId="159BDC05" w14:textId="77777777" w:rsidTr="008D2125">
        <w:trPr>
          <w:trHeight w:val="255"/>
        </w:trPr>
        <w:tc>
          <w:tcPr>
            <w:tcW w:w="896" w:type="dxa"/>
            <w:shd w:val="clear" w:color="000000" w:fill="CCCCFF"/>
            <w:noWrap/>
            <w:vAlign w:val="bottom"/>
            <w:hideMark/>
          </w:tcPr>
          <w:p w14:paraId="6E72382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EE186F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5.4. POMOĆI IZ DRŽAVNOG PRORAČUNA</w:t>
            </w:r>
          </w:p>
        </w:tc>
        <w:tc>
          <w:tcPr>
            <w:tcW w:w="1985" w:type="dxa"/>
            <w:shd w:val="clear" w:color="000000" w:fill="CCCCFF"/>
            <w:noWrap/>
            <w:vAlign w:val="bottom"/>
            <w:hideMark/>
          </w:tcPr>
          <w:p w14:paraId="1D0468C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20.000,00</w:t>
            </w:r>
          </w:p>
        </w:tc>
        <w:tc>
          <w:tcPr>
            <w:tcW w:w="1763" w:type="dxa"/>
            <w:shd w:val="clear" w:color="000000" w:fill="CCCCFF"/>
            <w:noWrap/>
            <w:vAlign w:val="bottom"/>
            <w:hideMark/>
          </w:tcPr>
          <w:p w14:paraId="4D33B3F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13.000,00</w:t>
            </w:r>
          </w:p>
        </w:tc>
        <w:tc>
          <w:tcPr>
            <w:tcW w:w="896" w:type="dxa"/>
            <w:shd w:val="clear" w:color="000000" w:fill="CCCCFF"/>
            <w:noWrap/>
            <w:vAlign w:val="bottom"/>
            <w:hideMark/>
          </w:tcPr>
          <w:p w14:paraId="538AF9B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65,00%</w:t>
            </w:r>
          </w:p>
        </w:tc>
      </w:tr>
      <w:tr w:rsidR="009B2AED" w:rsidRPr="009B2AED" w14:paraId="655D79D9" w14:textId="77777777" w:rsidTr="008D2125">
        <w:trPr>
          <w:trHeight w:val="255"/>
        </w:trPr>
        <w:tc>
          <w:tcPr>
            <w:tcW w:w="896" w:type="dxa"/>
            <w:shd w:val="clear" w:color="auto" w:fill="auto"/>
            <w:noWrap/>
            <w:vAlign w:val="bottom"/>
            <w:hideMark/>
          </w:tcPr>
          <w:p w14:paraId="1754782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1E92E6F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04B4117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0B0EB36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20.000,00</w:t>
            </w:r>
          </w:p>
        </w:tc>
        <w:tc>
          <w:tcPr>
            <w:tcW w:w="1763" w:type="dxa"/>
            <w:shd w:val="clear" w:color="auto" w:fill="auto"/>
            <w:noWrap/>
            <w:vAlign w:val="bottom"/>
            <w:hideMark/>
          </w:tcPr>
          <w:p w14:paraId="4E04966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13.000,00</w:t>
            </w:r>
          </w:p>
        </w:tc>
        <w:tc>
          <w:tcPr>
            <w:tcW w:w="896" w:type="dxa"/>
            <w:shd w:val="clear" w:color="auto" w:fill="auto"/>
            <w:noWrap/>
            <w:vAlign w:val="bottom"/>
            <w:hideMark/>
          </w:tcPr>
          <w:p w14:paraId="210C066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65,00%</w:t>
            </w:r>
          </w:p>
        </w:tc>
      </w:tr>
      <w:tr w:rsidR="009B2AED" w:rsidRPr="009B2AED" w14:paraId="51AD43C6" w14:textId="77777777" w:rsidTr="008D2125">
        <w:trPr>
          <w:trHeight w:val="255"/>
        </w:trPr>
        <w:tc>
          <w:tcPr>
            <w:tcW w:w="896" w:type="dxa"/>
            <w:shd w:val="clear" w:color="auto" w:fill="auto"/>
            <w:noWrap/>
            <w:vAlign w:val="bottom"/>
            <w:hideMark/>
          </w:tcPr>
          <w:p w14:paraId="4E18660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90EFF7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6F6B922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0CD1FFA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F48EF9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13.000,00</w:t>
            </w:r>
          </w:p>
        </w:tc>
        <w:tc>
          <w:tcPr>
            <w:tcW w:w="896" w:type="dxa"/>
            <w:shd w:val="clear" w:color="auto" w:fill="auto"/>
            <w:noWrap/>
            <w:vAlign w:val="bottom"/>
            <w:hideMark/>
          </w:tcPr>
          <w:p w14:paraId="5C1CA33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F668FFA" w14:textId="77777777" w:rsidTr="008D2125">
        <w:trPr>
          <w:trHeight w:val="255"/>
        </w:trPr>
        <w:tc>
          <w:tcPr>
            <w:tcW w:w="896" w:type="dxa"/>
            <w:shd w:val="clear" w:color="000000" w:fill="CCCCFF"/>
            <w:noWrap/>
            <w:vAlign w:val="bottom"/>
            <w:hideMark/>
          </w:tcPr>
          <w:p w14:paraId="7F0DECE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445476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5.5. POMOĆI IZ ŽUPANIJSKOG PRORAČUNA</w:t>
            </w:r>
          </w:p>
        </w:tc>
        <w:tc>
          <w:tcPr>
            <w:tcW w:w="1985" w:type="dxa"/>
            <w:shd w:val="clear" w:color="000000" w:fill="CCCCFF"/>
            <w:noWrap/>
            <w:vAlign w:val="bottom"/>
            <w:hideMark/>
          </w:tcPr>
          <w:p w14:paraId="00D2431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50.000,00</w:t>
            </w:r>
          </w:p>
        </w:tc>
        <w:tc>
          <w:tcPr>
            <w:tcW w:w="1763" w:type="dxa"/>
            <w:shd w:val="clear" w:color="000000" w:fill="CCCCFF"/>
            <w:noWrap/>
            <w:vAlign w:val="bottom"/>
            <w:hideMark/>
          </w:tcPr>
          <w:p w14:paraId="1D65AEE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42.068,16</w:t>
            </w:r>
          </w:p>
        </w:tc>
        <w:tc>
          <w:tcPr>
            <w:tcW w:w="896" w:type="dxa"/>
            <w:shd w:val="clear" w:color="000000" w:fill="CCCCFF"/>
            <w:noWrap/>
            <w:vAlign w:val="bottom"/>
            <w:hideMark/>
          </w:tcPr>
          <w:p w14:paraId="60F418C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84,14%</w:t>
            </w:r>
          </w:p>
        </w:tc>
      </w:tr>
      <w:tr w:rsidR="009B2AED" w:rsidRPr="009B2AED" w14:paraId="5CD39563" w14:textId="77777777" w:rsidTr="008D2125">
        <w:trPr>
          <w:trHeight w:val="255"/>
        </w:trPr>
        <w:tc>
          <w:tcPr>
            <w:tcW w:w="896" w:type="dxa"/>
            <w:shd w:val="clear" w:color="auto" w:fill="auto"/>
            <w:noWrap/>
            <w:vAlign w:val="bottom"/>
            <w:hideMark/>
          </w:tcPr>
          <w:p w14:paraId="6CAE1C2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6E7BA03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17BE754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00A55AF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45.000,00</w:t>
            </w:r>
          </w:p>
        </w:tc>
        <w:tc>
          <w:tcPr>
            <w:tcW w:w="1763" w:type="dxa"/>
            <w:shd w:val="clear" w:color="auto" w:fill="auto"/>
            <w:noWrap/>
            <w:vAlign w:val="bottom"/>
            <w:hideMark/>
          </w:tcPr>
          <w:p w14:paraId="62A078F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42.068,16</w:t>
            </w:r>
          </w:p>
        </w:tc>
        <w:tc>
          <w:tcPr>
            <w:tcW w:w="896" w:type="dxa"/>
            <w:shd w:val="clear" w:color="auto" w:fill="auto"/>
            <w:noWrap/>
            <w:vAlign w:val="bottom"/>
            <w:hideMark/>
          </w:tcPr>
          <w:p w14:paraId="414DB2D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93,48%</w:t>
            </w:r>
          </w:p>
        </w:tc>
      </w:tr>
      <w:tr w:rsidR="009B2AED" w:rsidRPr="009B2AED" w14:paraId="0C34CEF1" w14:textId="77777777" w:rsidTr="008D2125">
        <w:trPr>
          <w:trHeight w:val="255"/>
        </w:trPr>
        <w:tc>
          <w:tcPr>
            <w:tcW w:w="896" w:type="dxa"/>
            <w:shd w:val="clear" w:color="auto" w:fill="auto"/>
            <w:noWrap/>
            <w:vAlign w:val="bottom"/>
            <w:hideMark/>
          </w:tcPr>
          <w:p w14:paraId="3C16CD4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1CE269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6CAB23C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7C87861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6301E9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40.568,16</w:t>
            </w:r>
          </w:p>
        </w:tc>
        <w:tc>
          <w:tcPr>
            <w:tcW w:w="896" w:type="dxa"/>
            <w:shd w:val="clear" w:color="auto" w:fill="auto"/>
            <w:noWrap/>
            <w:vAlign w:val="bottom"/>
            <w:hideMark/>
          </w:tcPr>
          <w:p w14:paraId="2F13230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68A1A01" w14:textId="77777777" w:rsidTr="008D2125">
        <w:trPr>
          <w:trHeight w:val="255"/>
        </w:trPr>
        <w:tc>
          <w:tcPr>
            <w:tcW w:w="896" w:type="dxa"/>
            <w:shd w:val="clear" w:color="auto" w:fill="auto"/>
            <w:noWrap/>
            <w:vAlign w:val="bottom"/>
            <w:hideMark/>
          </w:tcPr>
          <w:p w14:paraId="60F3BAE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15546F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3F8F796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7E30FC7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85278A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1.500,00</w:t>
            </w:r>
          </w:p>
        </w:tc>
        <w:tc>
          <w:tcPr>
            <w:tcW w:w="896" w:type="dxa"/>
            <w:shd w:val="clear" w:color="auto" w:fill="auto"/>
            <w:noWrap/>
            <w:vAlign w:val="bottom"/>
            <w:hideMark/>
          </w:tcPr>
          <w:p w14:paraId="4EEBC8F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6BD5C84" w14:textId="77777777" w:rsidTr="008D2125">
        <w:trPr>
          <w:trHeight w:val="255"/>
        </w:trPr>
        <w:tc>
          <w:tcPr>
            <w:tcW w:w="896" w:type="dxa"/>
            <w:shd w:val="clear" w:color="auto" w:fill="auto"/>
            <w:noWrap/>
            <w:vAlign w:val="bottom"/>
            <w:hideMark/>
          </w:tcPr>
          <w:p w14:paraId="3B14638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83A9FE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1C15892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013AAEE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435392D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7834A57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463CC17B" w14:textId="77777777" w:rsidTr="008D2125">
        <w:trPr>
          <w:trHeight w:val="255"/>
        </w:trPr>
        <w:tc>
          <w:tcPr>
            <w:tcW w:w="896" w:type="dxa"/>
            <w:shd w:val="clear" w:color="auto" w:fill="auto"/>
            <w:noWrap/>
            <w:vAlign w:val="bottom"/>
            <w:hideMark/>
          </w:tcPr>
          <w:p w14:paraId="7992FF1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7518FC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2F052DD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74BC709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C372DE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BE834C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D73D47B" w14:textId="77777777" w:rsidTr="008D2125">
        <w:trPr>
          <w:trHeight w:val="255"/>
        </w:trPr>
        <w:tc>
          <w:tcPr>
            <w:tcW w:w="896" w:type="dxa"/>
            <w:shd w:val="clear" w:color="000000" w:fill="CCCCFF"/>
            <w:noWrap/>
            <w:vAlign w:val="bottom"/>
            <w:hideMark/>
          </w:tcPr>
          <w:p w14:paraId="23D75EC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85BE2F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 DONACIJE</w:t>
            </w:r>
          </w:p>
        </w:tc>
        <w:tc>
          <w:tcPr>
            <w:tcW w:w="1985" w:type="dxa"/>
            <w:shd w:val="clear" w:color="000000" w:fill="CCCCFF"/>
            <w:noWrap/>
            <w:vAlign w:val="bottom"/>
            <w:hideMark/>
          </w:tcPr>
          <w:p w14:paraId="181FF6E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60.000,00</w:t>
            </w:r>
          </w:p>
        </w:tc>
        <w:tc>
          <w:tcPr>
            <w:tcW w:w="1763" w:type="dxa"/>
            <w:shd w:val="clear" w:color="000000" w:fill="CCCCFF"/>
            <w:noWrap/>
            <w:vAlign w:val="bottom"/>
            <w:hideMark/>
          </w:tcPr>
          <w:p w14:paraId="1D50B4F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3C3B63E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0FAC9B93" w14:textId="77777777" w:rsidTr="008D2125">
        <w:trPr>
          <w:trHeight w:val="255"/>
        </w:trPr>
        <w:tc>
          <w:tcPr>
            <w:tcW w:w="896" w:type="dxa"/>
            <w:shd w:val="clear" w:color="000000" w:fill="CCCCFF"/>
            <w:noWrap/>
            <w:vAlign w:val="bottom"/>
            <w:hideMark/>
          </w:tcPr>
          <w:p w14:paraId="6FAB446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86D105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6.1. TEKUĆE DONACIJE</w:t>
            </w:r>
          </w:p>
        </w:tc>
        <w:tc>
          <w:tcPr>
            <w:tcW w:w="1985" w:type="dxa"/>
            <w:shd w:val="clear" w:color="000000" w:fill="CCCCFF"/>
            <w:noWrap/>
            <w:vAlign w:val="bottom"/>
            <w:hideMark/>
          </w:tcPr>
          <w:p w14:paraId="2B17E40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60.000,00</w:t>
            </w:r>
          </w:p>
        </w:tc>
        <w:tc>
          <w:tcPr>
            <w:tcW w:w="1763" w:type="dxa"/>
            <w:shd w:val="clear" w:color="000000" w:fill="CCCCFF"/>
            <w:noWrap/>
            <w:vAlign w:val="bottom"/>
            <w:hideMark/>
          </w:tcPr>
          <w:p w14:paraId="4E94540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2B69AA0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3B25B889" w14:textId="77777777" w:rsidTr="008D2125">
        <w:trPr>
          <w:trHeight w:val="255"/>
        </w:trPr>
        <w:tc>
          <w:tcPr>
            <w:tcW w:w="896" w:type="dxa"/>
            <w:shd w:val="clear" w:color="auto" w:fill="auto"/>
            <w:noWrap/>
            <w:vAlign w:val="bottom"/>
            <w:hideMark/>
          </w:tcPr>
          <w:p w14:paraId="6BD8FF6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7ECA608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34E582F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63DF186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55.000,00</w:t>
            </w:r>
          </w:p>
        </w:tc>
        <w:tc>
          <w:tcPr>
            <w:tcW w:w="1763" w:type="dxa"/>
            <w:shd w:val="clear" w:color="auto" w:fill="auto"/>
            <w:noWrap/>
            <w:vAlign w:val="bottom"/>
            <w:hideMark/>
          </w:tcPr>
          <w:p w14:paraId="00B8D26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4D6BC9B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0315A907" w14:textId="77777777" w:rsidTr="008D2125">
        <w:trPr>
          <w:trHeight w:val="255"/>
        </w:trPr>
        <w:tc>
          <w:tcPr>
            <w:tcW w:w="896" w:type="dxa"/>
            <w:shd w:val="clear" w:color="auto" w:fill="auto"/>
            <w:noWrap/>
            <w:vAlign w:val="bottom"/>
            <w:hideMark/>
          </w:tcPr>
          <w:p w14:paraId="3125434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D92B6A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0076504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55F1A5F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278616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F3D709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D450ED8" w14:textId="77777777" w:rsidTr="008D2125">
        <w:trPr>
          <w:trHeight w:val="255"/>
        </w:trPr>
        <w:tc>
          <w:tcPr>
            <w:tcW w:w="896" w:type="dxa"/>
            <w:shd w:val="clear" w:color="auto" w:fill="auto"/>
            <w:noWrap/>
            <w:vAlign w:val="bottom"/>
            <w:hideMark/>
          </w:tcPr>
          <w:p w14:paraId="7102264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A83E04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30406DF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32C6A88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A3BB45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F82F02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DA6379D" w14:textId="77777777" w:rsidTr="008D2125">
        <w:trPr>
          <w:trHeight w:val="255"/>
        </w:trPr>
        <w:tc>
          <w:tcPr>
            <w:tcW w:w="896" w:type="dxa"/>
            <w:shd w:val="clear" w:color="auto" w:fill="auto"/>
            <w:noWrap/>
            <w:vAlign w:val="bottom"/>
            <w:hideMark/>
          </w:tcPr>
          <w:p w14:paraId="6D57512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9D1397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7A9613B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6A8062D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5A5CFE5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3C97265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114FEAF" w14:textId="77777777" w:rsidTr="008D2125">
        <w:trPr>
          <w:trHeight w:val="255"/>
        </w:trPr>
        <w:tc>
          <w:tcPr>
            <w:tcW w:w="896" w:type="dxa"/>
            <w:shd w:val="clear" w:color="auto" w:fill="auto"/>
            <w:noWrap/>
            <w:vAlign w:val="bottom"/>
            <w:hideMark/>
          </w:tcPr>
          <w:p w14:paraId="3CB0465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188772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7B50592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54781CC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EF4FDC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7B7611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899DB4D" w14:textId="77777777" w:rsidTr="008D2125">
        <w:trPr>
          <w:trHeight w:val="255"/>
        </w:trPr>
        <w:tc>
          <w:tcPr>
            <w:tcW w:w="896" w:type="dxa"/>
            <w:shd w:val="clear" w:color="000000" w:fill="FFFF99"/>
            <w:noWrap/>
            <w:vAlign w:val="bottom"/>
            <w:hideMark/>
          </w:tcPr>
          <w:p w14:paraId="6D7B4A0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2DD4C3B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A500002</w:t>
            </w:r>
          </w:p>
        </w:tc>
        <w:tc>
          <w:tcPr>
            <w:tcW w:w="7206" w:type="dxa"/>
            <w:shd w:val="clear" w:color="000000" w:fill="FFFF99"/>
            <w:noWrap/>
            <w:vAlign w:val="bottom"/>
            <w:hideMark/>
          </w:tcPr>
          <w:p w14:paraId="5664379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Labin Art Republika</w:t>
            </w:r>
          </w:p>
        </w:tc>
        <w:tc>
          <w:tcPr>
            <w:tcW w:w="1985" w:type="dxa"/>
            <w:shd w:val="clear" w:color="000000" w:fill="FFFF99"/>
            <w:noWrap/>
            <w:vAlign w:val="bottom"/>
            <w:hideMark/>
          </w:tcPr>
          <w:p w14:paraId="5DB570F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130.000,00</w:t>
            </w:r>
          </w:p>
        </w:tc>
        <w:tc>
          <w:tcPr>
            <w:tcW w:w="1763" w:type="dxa"/>
            <w:shd w:val="clear" w:color="000000" w:fill="FFFF99"/>
            <w:noWrap/>
            <w:vAlign w:val="bottom"/>
            <w:hideMark/>
          </w:tcPr>
          <w:p w14:paraId="14BBE77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07AC508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50AC0A95" w14:textId="77777777" w:rsidTr="008D2125">
        <w:trPr>
          <w:trHeight w:val="255"/>
        </w:trPr>
        <w:tc>
          <w:tcPr>
            <w:tcW w:w="896" w:type="dxa"/>
            <w:shd w:val="clear" w:color="000000" w:fill="CCCCFF"/>
            <w:noWrap/>
            <w:vAlign w:val="bottom"/>
            <w:hideMark/>
          </w:tcPr>
          <w:p w14:paraId="417F02C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09A2BB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758ADCE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80.000,00</w:t>
            </w:r>
          </w:p>
        </w:tc>
        <w:tc>
          <w:tcPr>
            <w:tcW w:w="1763" w:type="dxa"/>
            <w:shd w:val="clear" w:color="000000" w:fill="CCCCFF"/>
            <w:noWrap/>
            <w:vAlign w:val="bottom"/>
            <w:hideMark/>
          </w:tcPr>
          <w:p w14:paraId="6B4934D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727D6C2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7B30F3F9" w14:textId="77777777" w:rsidTr="008D2125">
        <w:trPr>
          <w:trHeight w:val="255"/>
        </w:trPr>
        <w:tc>
          <w:tcPr>
            <w:tcW w:w="896" w:type="dxa"/>
            <w:shd w:val="clear" w:color="000000" w:fill="CCCCFF"/>
            <w:noWrap/>
            <w:vAlign w:val="bottom"/>
            <w:hideMark/>
          </w:tcPr>
          <w:p w14:paraId="731EE94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3E8C30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138FBDA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80.000,00</w:t>
            </w:r>
          </w:p>
        </w:tc>
        <w:tc>
          <w:tcPr>
            <w:tcW w:w="1763" w:type="dxa"/>
            <w:shd w:val="clear" w:color="000000" w:fill="CCCCFF"/>
            <w:noWrap/>
            <w:vAlign w:val="bottom"/>
            <w:hideMark/>
          </w:tcPr>
          <w:p w14:paraId="0C6AEFF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7D853AE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5A8251F1" w14:textId="77777777" w:rsidTr="008D2125">
        <w:trPr>
          <w:trHeight w:val="255"/>
        </w:trPr>
        <w:tc>
          <w:tcPr>
            <w:tcW w:w="896" w:type="dxa"/>
            <w:shd w:val="clear" w:color="auto" w:fill="auto"/>
            <w:noWrap/>
            <w:vAlign w:val="bottom"/>
            <w:hideMark/>
          </w:tcPr>
          <w:p w14:paraId="200C8BA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1C5714D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53C716E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17C7835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75.000,00</w:t>
            </w:r>
          </w:p>
        </w:tc>
        <w:tc>
          <w:tcPr>
            <w:tcW w:w="1763" w:type="dxa"/>
            <w:shd w:val="clear" w:color="auto" w:fill="auto"/>
            <w:noWrap/>
            <w:vAlign w:val="bottom"/>
            <w:hideMark/>
          </w:tcPr>
          <w:p w14:paraId="5C06D3D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0CF97EC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0EFFC174" w14:textId="77777777" w:rsidTr="008D2125">
        <w:trPr>
          <w:trHeight w:val="255"/>
        </w:trPr>
        <w:tc>
          <w:tcPr>
            <w:tcW w:w="896" w:type="dxa"/>
            <w:shd w:val="clear" w:color="auto" w:fill="auto"/>
            <w:noWrap/>
            <w:vAlign w:val="bottom"/>
            <w:hideMark/>
          </w:tcPr>
          <w:p w14:paraId="548E71B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7ADCAF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3233</w:t>
            </w:r>
          </w:p>
        </w:tc>
        <w:tc>
          <w:tcPr>
            <w:tcW w:w="7206" w:type="dxa"/>
            <w:shd w:val="clear" w:color="auto" w:fill="auto"/>
            <w:noWrap/>
            <w:vAlign w:val="bottom"/>
            <w:hideMark/>
          </w:tcPr>
          <w:p w14:paraId="6150D3E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promidžbe i informiranja</w:t>
            </w:r>
          </w:p>
        </w:tc>
        <w:tc>
          <w:tcPr>
            <w:tcW w:w="1985" w:type="dxa"/>
            <w:shd w:val="clear" w:color="auto" w:fill="auto"/>
            <w:noWrap/>
            <w:vAlign w:val="bottom"/>
            <w:hideMark/>
          </w:tcPr>
          <w:p w14:paraId="74DF15B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D511FE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C4144F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864CAAE" w14:textId="77777777" w:rsidTr="008D2125">
        <w:trPr>
          <w:trHeight w:val="255"/>
        </w:trPr>
        <w:tc>
          <w:tcPr>
            <w:tcW w:w="896" w:type="dxa"/>
            <w:shd w:val="clear" w:color="auto" w:fill="auto"/>
            <w:noWrap/>
            <w:vAlign w:val="bottom"/>
            <w:hideMark/>
          </w:tcPr>
          <w:p w14:paraId="04AD2D13"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2A6F2A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3235</w:t>
            </w:r>
          </w:p>
        </w:tc>
        <w:tc>
          <w:tcPr>
            <w:tcW w:w="7206" w:type="dxa"/>
            <w:shd w:val="clear" w:color="auto" w:fill="auto"/>
            <w:noWrap/>
            <w:vAlign w:val="bottom"/>
            <w:hideMark/>
          </w:tcPr>
          <w:p w14:paraId="59B7550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Zakupnine i najamnine</w:t>
            </w:r>
          </w:p>
        </w:tc>
        <w:tc>
          <w:tcPr>
            <w:tcW w:w="1985" w:type="dxa"/>
            <w:shd w:val="clear" w:color="auto" w:fill="auto"/>
            <w:noWrap/>
            <w:vAlign w:val="bottom"/>
            <w:hideMark/>
          </w:tcPr>
          <w:p w14:paraId="694579A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95A096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E26FA7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27722CB" w14:textId="77777777" w:rsidTr="008D2125">
        <w:trPr>
          <w:trHeight w:val="255"/>
        </w:trPr>
        <w:tc>
          <w:tcPr>
            <w:tcW w:w="896" w:type="dxa"/>
            <w:shd w:val="clear" w:color="auto" w:fill="auto"/>
            <w:noWrap/>
            <w:vAlign w:val="bottom"/>
            <w:hideMark/>
          </w:tcPr>
          <w:p w14:paraId="0DC0487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4A882C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6FADD0B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7A2C5D0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2F90AD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721B05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BF189C9" w14:textId="77777777" w:rsidTr="008D2125">
        <w:trPr>
          <w:trHeight w:val="255"/>
        </w:trPr>
        <w:tc>
          <w:tcPr>
            <w:tcW w:w="896" w:type="dxa"/>
            <w:shd w:val="clear" w:color="auto" w:fill="auto"/>
            <w:noWrap/>
            <w:vAlign w:val="bottom"/>
            <w:hideMark/>
          </w:tcPr>
          <w:p w14:paraId="0F7EA54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897855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37E3075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1B9D58F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E69E23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F17B7C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54A5EAD" w14:textId="77777777" w:rsidTr="008D2125">
        <w:trPr>
          <w:trHeight w:val="255"/>
        </w:trPr>
        <w:tc>
          <w:tcPr>
            <w:tcW w:w="896" w:type="dxa"/>
            <w:shd w:val="clear" w:color="auto" w:fill="auto"/>
            <w:noWrap/>
            <w:vAlign w:val="bottom"/>
            <w:hideMark/>
          </w:tcPr>
          <w:p w14:paraId="4C3FA49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09ABE2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0B7EA57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149E3C9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15864FF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5CB6363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71F6500F" w14:textId="77777777" w:rsidTr="008D2125">
        <w:trPr>
          <w:trHeight w:val="255"/>
        </w:trPr>
        <w:tc>
          <w:tcPr>
            <w:tcW w:w="896" w:type="dxa"/>
            <w:shd w:val="clear" w:color="auto" w:fill="auto"/>
            <w:noWrap/>
            <w:vAlign w:val="bottom"/>
            <w:hideMark/>
          </w:tcPr>
          <w:p w14:paraId="211F015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D8449E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3293</w:t>
            </w:r>
          </w:p>
        </w:tc>
        <w:tc>
          <w:tcPr>
            <w:tcW w:w="7206" w:type="dxa"/>
            <w:shd w:val="clear" w:color="auto" w:fill="auto"/>
            <w:noWrap/>
            <w:vAlign w:val="bottom"/>
            <w:hideMark/>
          </w:tcPr>
          <w:p w14:paraId="17147CE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Reprezentacija</w:t>
            </w:r>
          </w:p>
        </w:tc>
        <w:tc>
          <w:tcPr>
            <w:tcW w:w="1985" w:type="dxa"/>
            <w:shd w:val="clear" w:color="auto" w:fill="auto"/>
            <w:noWrap/>
            <w:vAlign w:val="bottom"/>
            <w:hideMark/>
          </w:tcPr>
          <w:p w14:paraId="0807D30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F368C3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AAE761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C394DFE" w14:textId="77777777" w:rsidTr="008D2125">
        <w:trPr>
          <w:trHeight w:val="255"/>
        </w:trPr>
        <w:tc>
          <w:tcPr>
            <w:tcW w:w="896" w:type="dxa"/>
            <w:shd w:val="clear" w:color="auto" w:fill="auto"/>
            <w:noWrap/>
            <w:vAlign w:val="bottom"/>
            <w:hideMark/>
          </w:tcPr>
          <w:p w14:paraId="116A569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789DF5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3F48D9D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68D964B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6F9C45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6EEA4E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EF255AC" w14:textId="77777777" w:rsidTr="008D2125">
        <w:trPr>
          <w:trHeight w:val="255"/>
        </w:trPr>
        <w:tc>
          <w:tcPr>
            <w:tcW w:w="896" w:type="dxa"/>
            <w:shd w:val="clear" w:color="000000" w:fill="CCCCFF"/>
            <w:noWrap/>
            <w:vAlign w:val="bottom"/>
            <w:hideMark/>
          </w:tcPr>
          <w:p w14:paraId="6D71F0D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730A9B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30EAB97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40.000,00</w:t>
            </w:r>
          </w:p>
        </w:tc>
        <w:tc>
          <w:tcPr>
            <w:tcW w:w="1763" w:type="dxa"/>
            <w:shd w:val="clear" w:color="000000" w:fill="CCCCFF"/>
            <w:noWrap/>
            <w:vAlign w:val="bottom"/>
            <w:hideMark/>
          </w:tcPr>
          <w:p w14:paraId="37D95BE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28A8633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73695D16" w14:textId="77777777" w:rsidTr="008D2125">
        <w:trPr>
          <w:trHeight w:val="255"/>
        </w:trPr>
        <w:tc>
          <w:tcPr>
            <w:tcW w:w="896" w:type="dxa"/>
            <w:shd w:val="clear" w:color="000000" w:fill="CCCCFF"/>
            <w:noWrap/>
            <w:vAlign w:val="bottom"/>
            <w:hideMark/>
          </w:tcPr>
          <w:p w14:paraId="11CD7F8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3A221E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5.4. POMOĆI IZ DRŽAVNOG PRORAČUNA</w:t>
            </w:r>
          </w:p>
        </w:tc>
        <w:tc>
          <w:tcPr>
            <w:tcW w:w="1985" w:type="dxa"/>
            <w:shd w:val="clear" w:color="000000" w:fill="CCCCFF"/>
            <w:noWrap/>
            <w:vAlign w:val="bottom"/>
            <w:hideMark/>
          </w:tcPr>
          <w:p w14:paraId="4DFC70A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40.000,00</w:t>
            </w:r>
          </w:p>
        </w:tc>
        <w:tc>
          <w:tcPr>
            <w:tcW w:w="1763" w:type="dxa"/>
            <w:shd w:val="clear" w:color="000000" w:fill="CCCCFF"/>
            <w:noWrap/>
            <w:vAlign w:val="bottom"/>
            <w:hideMark/>
          </w:tcPr>
          <w:p w14:paraId="687B155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54EF179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228D3DB4" w14:textId="77777777" w:rsidTr="008D2125">
        <w:trPr>
          <w:trHeight w:val="255"/>
        </w:trPr>
        <w:tc>
          <w:tcPr>
            <w:tcW w:w="896" w:type="dxa"/>
            <w:shd w:val="clear" w:color="auto" w:fill="auto"/>
            <w:noWrap/>
            <w:vAlign w:val="bottom"/>
            <w:hideMark/>
          </w:tcPr>
          <w:p w14:paraId="2C2515A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25BC302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3F8F765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7DBC00A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38.000,00</w:t>
            </w:r>
          </w:p>
        </w:tc>
        <w:tc>
          <w:tcPr>
            <w:tcW w:w="1763" w:type="dxa"/>
            <w:shd w:val="clear" w:color="auto" w:fill="auto"/>
            <w:noWrap/>
            <w:vAlign w:val="bottom"/>
            <w:hideMark/>
          </w:tcPr>
          <w:p w14:paraId="307316F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4A43B54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6EF8155F" w14:textId="77777777" w:rsidTr="008D2125">
        <w:trPr>
          <w:trHeight w:val="255"/>
        </w:trPr>
        <w:tc>
          <w:tcPr>
            <w:tcW w:w="896" w:type="dxa"/>
            <w:shd w:val="clear" w:color="auto" w:fill="auto"/>
            <w:noWrap/>
            <w:vAlign w:val="bottom"/>
            <w:hideMark/>
          </w:tcPr>
          <w:p w14:paraId="1F84F9F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B76F8F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3235</w:t>
            </w:r>
          </w:p>
        </w:tc>
        <w:tc>
          <w:tcPr>
            <w:tcW w:w="7206" w:type="dxa"/>
            <w:shd w:val="clear" w:color="auto" w:fill="auto"/>
            <w:noWrap/>
            <w:vAlign w:val="bottom"/>
            <w:hideMark/>
          </w:tcPr>
          <w:p w14:paraId="2E3ABD7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Zakupnine i najamnine</w:t>
            </w:r>
          </w:p>
        </w:tc>
        <w:tc>
          <w:tcPr>
            <w:tcW w:w="1985" w:type="dxa"/>
            <w:shd w:val="clear" w:color="auto" w:fill="auto"/>
            <w:noWrap/>
            <w:vAlign w:val="bottom"/>
            <w:hideMark/>
          </w:tcPr>
          <w:p w14:paraId="1E83DAA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368BAC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3D2F46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2121209" w14:textId="77777777" w:rsidTr="008D2125">
        <w:trPr>
          <w:trHeight w:val="255"/>
        </w:trPr>
        <w:tc>
          <w:tcPr>
            <w:tcW w:w="896" w:type="dxa"/>
            <w:shd w:val="clear" w:color="auto" w:fill="auto"/>
            <w:noWrap/>
            <w:vAlign w:val="bottom"/>
            <w:hideMark/>
          </w:tcPr>
          <w:p w14:paraId="3E58CF8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01F3FB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79DD4EF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3A2B25C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455519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827987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9079B39" w14:textId="77777777" w:rsidTr="008D2125">
        <w:trPr>
          <w:trHeight w:val="255"/>
        </w:trPr>
        <w:tc>
          <w:tcPr>
            <w:tcW w:w="896" w:type="dxa"/>
            <w:shd w:val="clear" w:color="auto" w:fill="auto"/>
            <w:noWrap/>
            <w:vAlign w:val="bottom"/>
            <w:hideMark/>
          </w:tcPr>
          <w:p w14:paraId="2A4AAB4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D998BA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568E41E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2A823CE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w:t>
            </w:r>
          </w:p>
        </w:tc>
        <w:tc>
          <w:tcPr>
            <w:tcW w:w="1763" w:type="dxa"/>
            <w:shd w:val="clear" w:color="auto" w:fill="auto"/>
            <w:noWrap/>
            <w:vAlign w:val="bottom"/>
            <w:hideMark/>
          </w:tcPr>
          <w:p w14:paraId="6166BCB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3D63643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16E60B8" w14:textId="77777777" w:rsidTr="008D2125">
        <w:trPr>
          <w:trHeight w:val="255"/>
        </w:trPr>
        <w:tc>
          <w:tcPr>
            <w:tcW w:w="896" w:type="dxa"/>
            <w:shd w:val="clear" w:color="auto" w:fill="auto"/>
            <w:noWrap/>
            <w:vAlign w:val="bottom"/>
            <w:hideMark/>
          </w:tcPr>
          <w:p w14:paraId="23DA910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2F9AF2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0FC1323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01AFAFD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BFA62E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FB081B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9268967" w14:textId="77777777" w:rsidTr="008D2125">
        <w:trPr>
          <w:trHeight w:val="255"/>
        </w:trPr>
        <w:tc>
          <w:tcPr>
            <w:tcW w:w="896" w:type="dxa"/>
            <w:shd w:val="clear" w:color="000000" w:fill="CCCCFF"/>
            <w:noWrap/>
            <w:vAlign w:val="bottom"/>
            <w:hideMark/>
          </w:tcPr>
          <w:p w14:paraId="52812EA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0E6FB1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 DONACIJE</w:t>
            </w:r>
          </w:p>
        </w:tc>
        <w:tc>
          <w:tcPr>
            <w:tcW w:w="1985" w:type="dxa"/>
            <w:shd w:val="clear" w:color="000000" w:fill="CCCCFF"/>
            <w:noWrap/>
            <w:vAlign w:val="bottom"/>
            <w:hideMark/>
          </w:tcPr>
          <w:p w14:paraId="783C171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10.000,00</w:t>
            </w:r>
          </w:p>
        </w:tc>
        <w:tc>
          <w:tcPr>
            <w:tcW w:w="1763" w:type="dxa"/>
            <w:shd w:val="clear" w:color="000000" w:fill="CCCCFF"/>
            <w:noWrap/>
            <w:vAlign w:val="bottom"/>
            <w:hideMark/>
          </w:tcPr>
          <w:p w14:paraId="344FD1B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752CF7A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608A8827" w14:textId="77777777" w:rsidTr="008D2125">
        <w:trPr>
          <w:trHeight w:val="255"/>
        </w:trPr>
        <w:tc>
          <w:tcPr>
            <w:tcW w:w="896" w:type="dxa"/>
            <w:shd w:val="clear" w:color="000000" w:fill="CCCCFF"/>
            <w:noWrap/>
            <w:vAlign w:val="bottom"/>
            <w:hideMark/>
          </w:tcPr>
          <w:p w14:paraId="3672217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379AA8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6.1. TEKUĆE DONACIJE</w:t>
            </w:r>
          </w:p>
        </w:tc>
        <w:tc>
          <w:tcPr>
            <w:tcW w:w="1985" w:type="dxa"/>
            <w:shd w:val="clear" w:color="000000" w:fill="CCCCFF"/>
            <w:noWrap/>
            <w:vAlign w:val="bottom"/>
            <w:hideMark/>
          </w:tcPr>
          <w:p w14:paraId="7D905CB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10.000,00</w:t>
            </w:r>
          </w:p>
        </w:tc>
        <w:tc>
          <w:tcPr>
            <w:tcW w:w="1763" w:type="dxa"/>
            <w:shd w:val="clear" w:color="000000" w:fill="CCCCFF"/>
            <w:noWrap/>
            <w:vAlign w:val="bottom"/>
            <w:hideMark/>
          </w:tcPr>
          <w:p w14:paraId="264146C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3145DF0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0605E881" w14:textId="77777777" w:rsidTr="008D2125">
        <w:trPr>
          <w:trHeight w:val="255"/>
        </w:trPr>
        <w:tc>
          <w:tcPr>
            <w:tcW w:w="896" w:type="dxa"/>
            <w:shd w:val="clear" w:color="auto" w:fill="auto"/>
            <w:noWrap/>
            <w:vAlign w:val="bottom"/>
            <w:hideMark/>
          </w:tcPr>
          <w:p w14:paraId="3D96343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65EA32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37A5382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5868F49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8.000,00</w:t>
            </w:r>
          </w:p>
        </w:tc>
        <w:tc>
          <w:tcPr>
            <w:tcW w:w="1763" w:type="dxa"/>
            <w:shd w:val="clear" w:color="auto" w:fill="auto"/>
            <w:noWrap/>
            <w:vAlign w:val="bottom"/>
            <w:hideMark/>
          </w:tcPr>
          <w:p w14:paraId="4D7CCB7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4796FA1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F474BC8" w14:textId="77777777" w:rsidTr="008D2125">
        <w:trPr>
          <w:trHeight w:val="255"/>
        </w:trPr>
        <w:tc>
          <w:tcPr>
            <w:tcW w:w="896" w:type="dxa"/>
            <w:shd w:val="clear" w:color="auto" w:fill="auto"/>
            <w:noWrap/>
            <w:vAlign w:val="bottom"/>
            <w:hideMark/>
          </w:tcPr>
          <w:p w14:paraId="2BB558A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716FCE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77F1C60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11478BC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0CB48C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1B31C0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3EFB86D" w14:textId="77777777" w:rsidTr="008D2125">
        <w:trPr>
          <w:trHeight w:val="255"/>
        </w:trPr>
        <w:tc>
          <w:tcPr>
            <w:tcW w:w="896" w:type="dxa"/>
            <w:shd w:val="clear" w:color="auto" w:fill="auto"/>
            <w:noWrap/>
            <w:vAlign w:val="bottom"/>
            <w:hideMark/>
          </w:tcPr>
          <w:p w14:paraId="0D32F3B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6BC6A3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3543A10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7E86428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w:t>
            </w:r>
          </w:p>
        </w:tc>
        <w:tc>
          <w:tcPr>
            <w:tcW w:w="1763" w:type="dxa"/>
            <w:shd w:val="clear" w:color="auto" w:fill="auto"/>
            <w:noWrap/>
            <w:vAlign w:val="bottom"/>
            <w:hideMark/>
          </w:tcPr>
          <w:p w14:paraId="7FB2B72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0628BD3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43E3DC7C" w14:textId="77777777" w:rsidTr="008D2125">
        <w:trPr>
          <w:trHeight w:val="255"/>
        </w:trPr>
        <w:tc>
          <w:tcPr>
            <w:tcW w:w="896" w:type="dxa"/>
            <w:shd w:val="clear" w:color="auto" w:fill="auto"/>
            <w:noWrap/>
            <w:vAlign w:val="bottom"/>
            <w:hideMark/>
          </w:tcPr>
          <w:p w14:paraId="7E83187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64DA80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6C32F91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7A89DEA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630D3C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A39BBB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9A3DA93" w14:textId="77777777" w:rsidTr="008D2125">
        <w:trPr>
          <w:trHeight w:val="255"/>
        </w:trPr>
        <w:tc>
          <w:tcPr>
            <w:tcW w:w="896" w:type="dxa"/>
            <w:shd w:val="clear" w:color="000000" w:fill="FFFF99"/>
            <w:noWrap/>
            <w:vAlign w:val="bottom"/>
            <w:hideMark/>
          </w:tcPr>
          <w:p w14:paraId="178E5BF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4B69C65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A500003</w:t>
            </w:r>
          </w:p>
        </w:tc>
        <w:tc>
          <w:tcPr>
            <w:tcW w:w="7206" w:type="dxa"/>
            <w:shd w:val="clear" w:color="000000" w:fill="FFFF99"/>
            <w:noWrap/>
            <w:vAlign w:val="bottom"/>
            <w:hideMark/>
          </w:tcPr>
          <w:p w14:paraId="33EA4A9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Sufinanciranje projekata kulture</w:t>
            </w:r>
          </w:p>
        </w:tc>
        <w:tc>
          <w:tcPr>
            <w:tcW w:w="1985" w:type="dxa"/>
            <w:shd w:val="clear" w:color="000000" w:fill="FFFF99"/>
            <w:noWrap/>
            <w:vAlign w:val="bottom"/>
            <w:hideMark/>
          </w:tcPr>
          <w:p w14:paraId="3E3BBCD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225.000,00</w:t>
            </w:r>
          </w:p>
        </w:tc>
        <w:tc>
          <w:tcPr>
            <w:tcW w:w="1763" w:type="dxa"/>
            <w:shd w:val="clear" w:color="000000" w:fill="FFFF99"/>
            <w:noWrap/>
            <w:vAlign w:val="bottom"/>
            <w:hideMark/>
          </w:tcPr>
          <w:p w14:paraId="14C99E3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101.200,00</w:t>
            </w:r>
          </w:p>
        </w:tc>
        <w:tc>
          <w:tcPr>
            <w:tcW w:w="896" w:type="dxa"/>
            <w:shd w:val="clear" w:color="000000" w:fill="FFFF99"/>
            <w:noWrap/>
            <w:vAlign w:val="bottom"/>
            <w:hideMark/>
          </w:tcPr>
          <w:p w14:paraId="15C675D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44,98%</w:t>
            </w:r>
          </w:p>
        </w:tc>
      </w:tr>
      <w:tr w:rsidR="009B2AED" w:rsidRPr="009B2AED" w14:paraId="52AA4447" w14:textId="77777777" w:rsidTr="008D2125">
        <w:trPr>
          <w:trHeight w:val="255"/>
        </w:trPr>
        <w:tc>
          <w:tcPr>
            <w:tcW w:w="896" w:type="dxa"/>
            <w:shd w:val="clear" w:color="000000" w:fill="CCCCFF"/>
            <w:noWrap/>
            <w:vAlign w:val="bottom"/>
            <w:hideMark/>
          </w:tcPr>
          <w:p w14:paraId="1E0523F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641068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47A36BE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225.000,00</w:t>
            </w:r>
          </w:p>
        </w:tc>
        <w:tc>
          <w:tcPr>
            <w:tcW w:w="1763" w:type="dxa"/>
            <w:shd w:val="clear" w:color="000000" w:fill="CCCCFF"/>
            <w:noWrap/>
            <w:vAlign w:val="bottom"/>
            <w:hideMark/>
          </w:tcPr>
          <w:p w14:paraId="636FBCC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101.200,00</w:t>
            </w:r>
          </w:p>
        </w:tc>
        <w:tc>
          <w:tcPr>
            <w:tcW w:w="896" w:type="dxa"/>
            <w:shd w:val="clear" w:color="000000" w:fill="CCCCFF"/>
            <w:noWrap/>
            <w:vAlign w:val="bottom"/>
            <w:hideMark/>
          </w:tcPr>
          <w:p w14:paraId="50AB320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44,98%</w:t>
            </w:r>
          </w:p>
        </w:tc>
      </w:tr>
      <w:tr w:rsidR="009B2AED" w:rsidRPr="009B2AED" w14:paraId="2DF49D14" w14:textId="77777777" w:rsidTr="008D2125">
        <w:trPr>
          <w:trHeight w:val="255"/>
        </w:trPr>
        <w:tc>
          <w:tcPr>
            <w:tcW w:w="896" w:type="dxa"/>
            <w:shd w:val="clear" w:color="000000" w:fill="CCCCFF"/>
            <w:noWrap/>
            <w:vAlign w:val="bottom"/>
            <w:hideMark/>
          </w:tcPr>
          <w:p w14:paraId="690A318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71C05A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1911B52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225.000,00</w:t>
            </w:r>
          </w:p>
        </w:tc>
        <w:tc>
          <w:tcPr>
            <w:tcW w:w="1763" w:type="dxa"/>
            <w:shd w:val="clear" w:color="000000" w:fill="CCCCFF"/>
            <w:noWrap/>
            <w:vAlign w:val="bottom"/>
            <w:hideMark/>
          </w:tcPr>
          <w:p w14:paraId="5760738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101.200,00</w:t>
            </w:r>
          </w:p>
        </w:tc>
        <w:tc>
          <w:tcPr>
            <w:tcW w:w="896" w:type="dxa"/>
            <w:shd w:val="clear" w:color="000000" w:fill="CCCCFF"/>
            <w:noWrap/>
            <w:vAlign w:val="bottom"/>
            <w:hideMark/>
          </w:tcPr>
          <w:p w14:paraId="2A3E2A9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44,98%</w:t>
            </w:r>
          </w:p>
        </w:tc>
      </w:tr>
      <w:tr w:rsidR="009B2AED" w:rsidRPr="009B2AED" w14:paraId="44678875" w14:textId="77777777" w:rsidTr="008D2125">
        <w:trPr>
          <w:trHeight w:val="255"/>
        </w:trPr>
        <w:tc>
          <w:tcPr>
            <w:tcW w:w="896" w:type="dxa"/>
            <w:shd w:val="clear" w:color="auto" w:fill="auto"/>
            <w:noWrap/>
            <w:vAlign w:val="bottom"/>
            <w:hideMark/>
          </w:tcPr>
          <w:p w14:paraId="1C3AC0E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150790C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381</w:t>
            </w:r>
          </w:p>
        </w:tc>
        <w:tc>
          <w:tcPr>
            <w:tcW w:w="7206" w:type="dxa"/>
            <w:shd w:val="clear" w:color="auto" w:fill="auto"/>
            <w:noWrap/>
            <w:vAlign w:val="bottom"/>
            <w:hideMark/>
          </w:tcPr>
          <w:p w14:paraId="5E49C58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Tekuće donacije</w:t>
            </w:r>
          </w:p>
        </w:tc>
        <w:tc>
          <w:tcPr>
            <w:tcW w:w="1985" w:type="dxa"/>
            <w:shd w:val="clear" w:color="auto" w:fill="auto"/>
            <w:noWrap/>
            <w:vAlign w:val="bottom"/>
            <w:hideMark/>
          </w:tcPr>
          <w:p w14:paraId="4F2AF44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225.000,00</w:t>
            </w:r>
          </w:p>
        </w:tc>
        <w:tc>
          <w:tcPr>
            <w:tcW w:w="1763" w:type="dxa"/>
            <w:shd w:val="clear" w:color="auto" w:fill="auto"/>
            <w:noWrap/>
            <w:vAlign w:val="bottom"/>
            <w:hideMark/>
          </w:tcPr>
          <w:p w14:paraId="3DEB134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101.200,00</w:t>
            </w:r>
          </w:p>
        </w:tc>
        <w:tc>
          <w:tcPr>
            <w:tcW w:w="896" w:type="dxa"/>
            <w:shd w:val="clear" w:color="auto" w:fill="auto"/>
            <w:noWrap/>
            <w:vAlign w:val="bottom"/>
            <w:hideMark/>
          </w:tcPr>
          <w:p w14:paraId="7E4F547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44,98%</w:t>
            </w:r>
          </w:p>
        </w:tc>
      </w:tr>
      <w:tr w:rsidR="009B2AED" w:rsidRPr="009B2AED" w14:paraId="5CFB5A49" w14:textId="77777777" w:rsidTr="008D2125">
        <w:trPr>
          <w:trHeight w:val="255"/>
        </w:trPr>
        <w:tc>
          <w:tcPr>
            <w:tcW w:w="896" w:type="dxa"/>
            <w:shd w:val="clear" w:color="auto" w:fill="auto"/>
            <w:noWrap/>
            <w:vAlign w:val="bottom"/>
            <w:hideMark/>
          </w:tcPr>
          <w:p w14:paraId="52EAD1D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580D6B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3811</w:t>
            </w:r>
          </w:p>
        </w:tc>
        <w:tc>
          <w:tcPr>
            <w:tcW w:w="7206" w:type="dxa"/>
            <w:shd w:val="clear" w:color="auto" w:fill="auto"/>
            <w:noWrap/>
            <w:vAlign w:val="bottom"/>
            <w:hideMark/>
          </w:tcPr>
          <w:p w14:paraId="0AB9C10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Tekuće donacije u novcu</w:t>
            </w:r>
          </w:p>
        </w:tc>
        <w:tc>
          <w:tcPr>
            <w:tcW w:w="1985" w:type="dxa"/>
            <w:shd w:val="clear" w:color="auto" w:fill="auto"/>
            <w:noWrap/>
            <w:vAlign w:val="bottom"/>
            <w:hideMark/>
          </w:tcPr>
          <w:p w14:paraId="132F439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741097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101.200,00</w:t>
            </w:r>
          </w:p>
        </w:tc>
        <w:tc>
          <w:tcPr>
            <w:tcW w:w="896" w:type="dxa"/>
            <w:shd w:val="clear" w:color="auto" w:fill="auto"/>
            <w:noWrap/>
            <w:vAlign w:val="bottom"/>
            <w:hideMark/>
          </w:tcPr>
          <w:p w14:paraId="35140B1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636AA4C" w14:textId="77777777" w:rsidTr="008D2125">
        <w:trPr>
          <w:trHeight w:val="255"/>
        </w:trPr>
        <w:tc>
          <w:tcPr>
            <w:tcW w:w="896" w:type="dxa"/>
            <w:shd w:val="clear" w:color="000000" w:fill="FF9900"/>
            <w:noWrap/>
            <w:vAlign w:val="bottom"/>
            <w:hideMark/>
          </w:tcPr>
          <w:p w14:paraId="31C37AF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9900"/>
            <w:noWrap/>
            <w:vAlign w:val="bottom"/>
            <w:hideMark/>
          </w:tcPr>
          <w:p w14:paraId="3350098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5006</w:t>
            </w:r>
          </w:p>
        </w:tc>
        <w:tc>
          <w:tcPr>
            <w:tcW w:w="7206" w:type="dxa"/>
            <w:shd w:val="clear" w:color="000000" w:fill="FF9900"/>
            <w:noWrap/>
            <w:vAlign w:val="bottom"/>
            <w:hideMark/>
          </w:tcPr>
          <w:p w14:paraId="208B413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Program: Socijalna skrb</w:t>
            </w:r>
          </w:p>
        </w:tc>
        <w:tc>
          <w:tcPr>
            <w:tcW w:w="1985" w:type="dxa"/>
            <w:shd w:val="clear" w:color="000000" w:fill="FF9900"/>
            <w:noWrap/>
            <w:vAlign w:val="bottom"/>
            <w:hideMark/>
          </w:tcPr>
          <w:p w14:paraId="1950958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3.584.500,00</w:t>
            </w:r>
          </w:p>
        </w:tc>
        <w:tc>
          <w:tcPr>
            <w:tcW w:w="1763" w:type="dxa"/>
            <w:shd w:val="clear" w:color="000000" w:fill="FF9900"/>
            <w:noWrap/>
            <w:vAlign w:val="bottom"/>
            <w:hideMark/>
          </w:tcPr>
          <w:p w14:paraId="4385DDC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1.624.510,33</w:t>
            </w:r>
          </w:p>
        </w:tc>
        <w:tc>
          <w:tcPr>
            <w:tcW w:w="896" w:type="dxa"/>
            <w:shd w:val="clear" w:color="000000" w:fill="FF9900"/>
            <w:noWrap/>
            <w:vAlign w:val="bottom"/>
            <w:hideMark/>
          </w:tcPr>
          <w:p w14:paraId="019AAEF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45,32%</w:t>
            </w:r>
          </w:p>
        </w:tc>
      </w:tr>
      <w:tr w:rsidR="009B2AED" w:rsidRPr="009B2AED" w14:paraId="5C6E0FD0" w14:textId="77777777" w:rsidTr="008D2125">
        <w:trPr>
          <w:trHeight w:val="255"/>
        </w:trPr>
        <w:tc>
          <w:tcPr>
            <w:tcW w:w="896" w:type="dxa"/>
            <w:shd w:val="clear" w:color="000000" w:fill="FFFF99"/>
            <w:noWrap/>
            <w:vAlign w:val="bottom"/>
            <w:hideMark/>
          </w:tcPr>
          <w:p w14:paraId="1A2FEF6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3C0097A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A500001</w:t>
            </w:r>
          </w:p>
        </w:tc>
        <w:tc>
          <w:tcPr>
            <w:tcW w:w="7206" w:type="dxa"/>
            <w:shd w:val="clear" w:color="000000" w:fill="FFFF99"/>
            <w:noWrap/>
            <w:vAlign w:val="bottom"/>
            <w:hideMark/>
          </w:tcPr>
          <w:p w14:paraId="7DC5BCB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Socijalna zaštita djece i mladih</w:t>
            </w:r>
          </w:p>
        </w:tc>
        <w:tc>
          <w:tcPr>
            <w:tcW w:w="1985" w:type="dxa"/>
            <w:shd w:val="clear" w:color="000000" w:fill="FFFF99"/>
            <w:noWrap/>
            <w:vAlign w:val="bottom"/>
            <w:hideMark/>
          </w:tcPr>
          <w:p w14:paraId="25E583B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990.000,00</w:t>
            </w:r>
          </w:p>
        </w:tc>
        <w:tc>
          <w:tcPr>
            <w:tcW w:w="1763" w:type="dxa"/>
            <w:shd w:val="clear" w:color="000000" w:fill="FFFF99"/>
            <w:noWrap/>
            <w:vAlign w:val="bottom"/>
            <w:hideMark/>
          </w:tcPr>
          <w:p w14:paraId="70FA9EA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518.966,63</w:t>
            </w:r>
          </w:p>
        </w:tc>
        <w:tc>
          <w:tcPr>
            <w:tcW w:w="896" w:type="dxa"/>
            <w:shd w:val="clear" w:color="000000" w:fill="FFFF99"/>
            <w:noWrap/>
            <w:vAlign w:val="bottom"/>
            <w:hideMark/>
          </w:tcPr>
          <w:p w14:paraId="59A6509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52,42%</w:t>
            </w:r>
          </w:p>
        </w:tc>
      </w:tr>
      <w:tr w:rsidR="009B2AED" w:rsidRPr="009B2AED" w14:paraId="6CDA3677" w14:textId="77777777" w:rsidTr="008D2125">
        <w:trPr>
          <w:trHeight w:val="255"/>
        </w:trPr>
        <w:tc>
          <w:tcPr>
            <w:tcW w:w="896" w:type="dxa"/>
            <w:shd w:val="clear" w:color="000000" w:fill="CCCCFF"/>
            <w:noWrap/>
            <w:vAlign w:val="bottom"/>
            <w:hideMark/>
          </w:tcPr>
          <w:p w14:paraId="0561746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6BC7FF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0885348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990.000,00</w:t>
            </w:r>
          </w:p>
        </w:tc>
        <w:tc>
          <w:tcPr>
            <w:tcW w:w="1763" w:type="dxa"/>
            <w:shd w:val="clear" w:color="000000" w:fill="CCCCFF"/>
            <w:noWrap/>
            <w:vAlign w:val="bottom"/>
            <w:hideMark/>
          </w:tcPr>
          <w:p w14:paraId="793D72D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518.966,63</w:t>
            </w:r>
          </w:p>
        </w:tc>
        <w:tc>
          <w:tcPr>
            <w:tcW w:w="896" w:type="dxa"/>
            <w:shd w:val="clear" w:color="000000" w:fill="CCCCFF"/>
            <w:noWrap/>
            <w:vAlign w:val="bottom"/>
            <w:hideMark/>
          </w:tcPr>
          <w:p w14:paraId="456C753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52,42%</w:t>
            </w:r>
          </w:p>
        </w:tc>
      </w:tr>
      <w:tr w:rsidR="009B2AED" w:rsidRPr="009B2AED" w14:paraId="76248877" w14:textId="77777777" w:rsidTr="008D2125">
        <w:trPr>
          <w:trHeight w:val="255"/>
        </w:trPr>
        <w:tc>
          <w:tcPr>
            <w:tcW w:w="896" w:type="dxa"/>
            <w:shd w:val="clear" w:color="000000" w:fill="CCCCFF"/>
            <w:noWrap/>
            <w:vAlign w:val="bottom"/>
            <w:hideMark/>
          </w:tcPr>
          <w:p w14:paraId="0A6871D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3E4DDD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5E20321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990.000,00</w:t>
            </w:r>
          </w:p>
        </w:tc>
        <w:tc>
          <w:tcPr>
            <w:tcW w:w="1763" w:type="dxa"/>
            <w:shd w:val="clear" w:color="000000" w:fill="CCCCFF"/>
            <w:noWrap/>
            <w:vAlign w:val="bottom"/>
            <w:hideMark/>
          </w:tcPr>
          <w:p w14:paraId="142D744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518.966,63</w:t>
            </w:r>
          </w:p>
        </w:tc>
        <w:tc>
          <w:tcPr>
            <w:tcW w:w="896" w:type="dxa"/>
            <w:shd w:val="clear" w:color="000000" w:fill="CCCCFF"/>
            <w:noWrap/>
            <w:vAlign w:val="bottom"/>
            <w:hideMark/>
          </w:tcPr>
          <w:p w14:paraId="2ED32AF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52,42%</w:t>
            </w:r>
          </w:p>
        </w:tc>
      </w:tr>
      <w:tr w:rsidR="009B2AED" w:rsidRPr="009B2AED" w14:paraId="70CBDBE8" w14:textId="77777777" w:rsidTr="008D2125">
        <w:trPr>
          <w:trHeight w:val="255"/>
        </w:trPr>
        <w:tc>
          <w:tcPr>
            <w:tcW w:w="896" w:type="dxa"/>
            <w:shd w:val="clear" w:color="auto" w:fill="auto"/>
            <w:noWrap/>
            <w:vAlign w:val="bottom"/>
            <w:hideMark/>
          </w:tcPr>
          <w:p w14:paraId="729440A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3C81379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372</w:t>
            </w:r>
          </w:p>
        </w:tc>
        <w:tc>
          <w:tcPr>
            <w:tcW w:w="7206" w:type="dxa"/>
            <w:shd w:val="clear" w:color="auto" w:fill="auto"/>
            <w:noWrap/>
            <w:vAlign w:val="bottom"/>
            <w:hideMark/>
          </w:tcPr>
          <w:p w14:paraId="443E452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Ostale naknade građanima i kućanstvima iz proračuna</w:t>
            </w:r>
          </w:p>
        </w:tc>
        <w:tc>
          <w:tcPr>
            <w:tcW w:w="1985" w:type="dxa"/>
            <w:shd w:val="clear" w:color="auto" w:fill="auto"/>
            <w:noWrap/>
            <w:vAlign w:val="bottom"/>
            <w:hideMark/>
          </w:tcPr>
          <w:p w14:paraId="23EF532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990.000,00</w:t>
            </w:r>
          </w:p>
        </w:tc>
        <w:tc>
          <w:tcPr>
            <w:tcW w:w="1763" w:type="dxa"/>
            <w:shd w:val="clear" w:color="auto" w:fill="auto"/>
            <w:noWrap/>
            <w:vAlign w:val="bottom"/>
            <w:hideMark/>
          </w:tcPr>
          <w:p w14:paraId="2F55567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518.966,63</w:t>
            </w:r>
          </w:p>
        </w:tc>
        <w:tc>
          <w:tcPr>
            <w:tcW w:w="896" w:type="dxa"/>
            <w:shd w:val="clear" w:color="auto" w:fill="auto"/>
            <w:noWrap/>
            <w:vAlign w:val="bottom"/>
            <w:hideMark/>
          </w:tcPr>
          <w:p w14:paraId="77E394A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52,42%</w:t>
            </w:r>
          </w:p>
        </w:tc>
      </w:tr>
      <w:tr w:rsidR="009B2AED" w:rsidRPr="009B2AED" w14:paraId="0FBC91D9" w14:textId="77777777" w:rsidTr="008D2125">
        <w:trPr>
          <w:trHeight w:val="255"/>
        </w:trPr>
        <w:tc>
          <w:tcPr>
            <w:tcW w:w="896" w:type="dxa"/>
            <w:shd w:val="clear" w:color="auto" w:fill="auto"/>
            <w:noWrap/>
            <w:vAlign w:val="bottom"/>
            <w:hideMark/>
          </w:tcPr>
          <w:p w14:paraId="57C0477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683A27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3721</w:t>
            </w:r>
          </w:p>
        </w:tc>
        <w:tc>
          <w:tcPr>
            <w:tcW w:w="7206" w:type="dxa"/>
            <w:shd w:val="clear" w:color="auto" w:fill="auto"/>
            <w:noWrap/>
            <w:vAlign w:val="bottom"/>
            <w:hideMark/>
          </w:tcPr>
          <w:p w14:paraId="02FD569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građanima i kućanstvima u novcu</w:t>
            </w:r>
          </w:p>
        </w:tc>
        <w:tc>
          <w:tcPr>
            <w:tcW w:w="1985" w:type="dxa"/>
            <w:shd w:val="clear" w:color="auto" w:fill="auto"/>
            <w:noWrap/>
            <w:vAlign w:val="bottom"/>
            <w:hideMark/>
          </w:tcPr>
          <w:p w14:paraId="4BF0067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235101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130.000,00</w:t>
            </w:r>
          </w:p>
        </w:tc>
        <w:tc>
          <w:tcPr>
            <w:tcW w:w="896" w:type="dxa"/>
            <w:shd w:val="clear" w:color="auto" w:fill="auto"/>
            <w:noWrap/>
            <w:vAlign w:val="bottom"/>
            <w:hideMark/>
          </w:tcPr>
          <w:p w14:paraId="58B76C2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62A1A8F" w14:textId="77777777" w:rsidTr="008D2125">
        <w:trPr>
          <w:trHeight w:val="255"/>
        </w:trPr>
        <w:tc>
          <w:tcPr>
            <w:tcW w:w="896" w:type="dxa"/>
            <w:shd w:val="clear" w:color="auto" w:fill="auto"/>
            <w:noWrap/>
            <w:vAlign w:val="bottom"/>
            <w:hideMark/>
          </w:tcPr>
          <w:p w14:paraId="5033F37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41020E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3722</w:t>
            </w:r>
          </w:p>
        </w:tc>
        <w:tc>
          <w:tcPr>
            <w:tcW w:w="7206" w:type="dxa"/>
            <w:shd w:val="clear" w:color="auto" w:fill="auto"/>
            <w:noWrap/>
            <w:vAlign w:val="bottom"/>
            <w:hideMark/>
          </w:tcPr>
          <w:p w14:paraId="29CC183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građanima i kućanstvima u naravi</w:t>
            </w:r>
          </w:p>
        </w:tc>
        <w:tc>
          <w:tcPr>
            <w:tcW w:w="1985" w:type="dxa"/>
            <w:shd w:val="clear" w:color="auto" w:fill="auto"/>
            <w:noWrap/>
            <w:vAlign w:val="bottom"/>
            <w:hideMark/>
          </w:tcPr>
          <w:p w14:paraId="15CAA49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A1A0DA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388.966,63</w:t>
            </w:r>
          </w:p>
        </w:tc>
        <w:tc>
          <w:tcPr>
            <w:tcW w:w="896" w:type="dxa"/>
            <w:shd w:val="clear" w:color="auto" w:fill="auto"/>
            <w:noWrap/>
            <w:vAlign w:val="bottom"/>
            <w:hideMark/>
          </w:tcPr>
          <w:p w14:paraId="748B7C3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44D979D" w14:textId="77777777" w:rsidTr="008D2125">
        <w:trPr>
          <w:trHeight w:val="255"/>
        </w:trPr>
        <w:tc>
          <w:tcPr>
            <w:tcW w:w="896" w:type="dxa"/>
            <w:shd w:val="clear" w:color="000000" w:fill="FFFF99"/>
            <w:noWrap/>
            <w:vAlign w:val="bottom"/>
            <w:hideMark/>
          </w:tcPr>
          <w:p w14:paraId="3849B71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7F01D0B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A500002</w:t>
            </w:r>
          </w:p>
        </w:tc>
        <w:tc>
          <w:tcPr>
            <w:tcW w:w="7206" w:type="dxa"/>
            <w:shd w:val="clear" w:color="000000" w:fill="FFFF99"/>
            <w:noWrap/>
            <w:vAlign w:val="bottom"/>
            <w:hideMark/>
          </w:tcPr>
          <w:p w14:paraId="03B0AA6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Socijalna zaštita starijih, bolesnih i nemoćnih osoba</w:t>
            </w:r>
          </w:p>
        </w:tc>
        <w:tc>
          <w:tcPr>
            <w:tcW w:w="1985" w:type="dxa"/>
            <w:shd w:val="clear" w:color="000000" w:fill="FFFF99"/>
            <w:noWrap/>
            <w:vAlign w:val="bottom"/>
            <w:hideMark/>
          </w:tcPr>
          <w:p w14:paraId="2B86655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685.000,00</w:t>
            </w:r>
          </w:p>
        </w:tc>
        <w:tc>
          <w:tcPr>
            <w:tcW w:w="1763" w:type="dxa"/>
            <w:shd w:val="clear" w:color="000000" w:fill="FFFF99"/>
            <w:noWrap/>
            <w:vAlign w:val="bottom"/>
            <w:hideMark/>
          </w:tcPr>
          <w:p w14:paraId="5DE9D93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377.677,18</w:t>
            </w:r>
          </w:p>
        </w:tc>
        <w:tc>
          <w:tcPr>
            <w:tcW w:w="896" w:type="dxa"/>
            <w:shd w:val="clear" w:color="000000" w:fill="FFFF99"/>
            <w:noWrap/>
            <w:vAlign w:val="bottom"/>
            <w:hideMark/>
          </w:tcPr>
          <w:p w14:paraId="6F3E4E4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55,14%</w:t>
            </w:r>
          </w:p>
        </w:tc>
      </w:tr>
      <w:tr w:rsidR="009B2AED" w:rsidRPr="009B2AED" w14:paraId="0848A79C" w14:textId="77777777" w:rsidTr="008D2125">
        <w:trPr>
          <w:trHeight w:val="255"/>
        </w:trPr>
        <w:tc>
          <w:tcPr>
            <w:tcW w:w="896" w:type="dxa"/>
            <w:shd w:val="clear" w:color="000000" w:fill="CCCCFF"/>
            <w:noWrap/>
            <w:vAlign w:val="bottom"/>
            <w:hideMark/>
          </w:tcPr>
          <w:p w14:paraId="6FBE474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1C0BE6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0A54CF4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685.000,00</w:t>
            </w:r>
          </w:p>
        </w:tc>
        <w:tc>
          <w:tcPr>
            <w:tcW w:w="1763" w:type="dxa"/>
            <w:shd w:val="clear" w:color="000000" w:fill="CCCCFF"/>
            <w:noWrap/>
            <w:vAlign w:val="bottom"/>
            <w:hideMark/>
          </w:tcPr>
          <w:p w14:paraId="72A0C59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377.677,18</w:t>
            </w:r>
          </w:p>
        </w:tc>
        <w:tc>
          <w:tcPr>
            <w:tcW w:w="896" w:type="dxa"/>
            <w:shd w:val="clear" w:color="000000" w:fill="CCCCFF"/>
            <w:noWrap/>
            <w:vAlign w:val="bottom"/>
            <w:hideMark/>
          </w:tcPr>
          <w:p w14:paraId="1CC9E45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55,14%</w:t>
            </w:r>
          </w:p>
        </w:tc>
      </w:tr>
      <w:tr w:rsidR="009B2AED" w:rsidRPr="009B2AED" w14:paraId="3C396229" w14:textId="77777777" w:rsidTr="008D2125">
        <w:trPr>
          <w:trHeight w:val="255"/>
        </w:trPr>
        <w:tc>
          <w:tcPr>
            <w:tcW w:w="896" w:type="dxa"/>
            <w:shd w:val="clear" w:color="000000" w:fill="CCCCFF"/>
            <w:noWrap/>
            <w:vAlign w:val="bottom"/>
            <w:hideMark/>
          </w:tcPr>
          <w:p w14:paraId="6652B74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E4E140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6464413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685.000,00</w:t>
            </w:r>
          </w:p>
        </w:tc>
        <w:tc>
          <w:tcPr>
            <w:tcW w:w="1763" w:type="dxa"/>
            <w:shd w:val="clear" w:color="000000" w:fill="CCCCFF"/>
            <w:noWrap/>
            <w:vAlign w:val="bottom"/>
            <w:hideMark/>
          </w:tcPr>
          <w:p w14:paraId="7525C20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377.677,18</w:t>
            </w:r>
          </w:p>
        </w:tc>
        <w:tc>
          <w:tcPr>
            <w:tcW w:w="896" w:type="dxa"/>
            <w:shd w:val="clear" w:color="000000" w:fill="CCCCFF"/>
            <w:noWrap/>
            <w:vAlign w:val="bottom"/>
            <w:hideMark/>
          </w:tcPr>
          <w:p w14:paraId="449250F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55,14%</w:t>
            </w:r>
          </w:p>
        </w:tc>
      </w:tr>
      <w:tr w:rsidR="009B2AED" w:rsidRPr="009B2AED" w14:paraId="7F92E2FC" w14:textId="77777777" w:rsidTr="008D2125">
        <w:trPr>
          <w:trHeight w:val="255"/>
        </w:trPr>
        <w:tc>
          <w:tcPr>
            <w:tcW w:w="896" w:type="dxa"/>
            <w:shd w:val="clear" w:color="auto" w:fill="auto"/>
            <w:noWrap/>
            <w:vAlign w:val="bottom"/>
            <w:hideMark/>
          </w:tcPr>
          <w:p w14:paraId="0077827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03D57C6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30116AF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2741168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40.000,00</w:t>
            </w:r>
          </w:p>
        </w:tc>
        <w:tc>
          <w:tcPr>
            <w:tcW w:w="1763" w:type="dxa"/>
            <w:shd w:val="clear" w:color="auto" w:fill="auto"/>
            <w:noWrap/>
            <w:vAlign w:val="bottom"/>
            <w:hideMark/>
          </w:tcPr>
          <w:p w14:paraId="070AD5B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20.463,19</w:t>
            </w:r>
          </w:p>
        </w:tc>
        <w:tc>
          <w:tcPr>
            <w:tcW w:w="896" w:type="dxa"/>
            <w:shd w:val="clear" w:color="auto" w:fill="auto"/>
            <w:noWrap/>
            <w:vAlign w:val="bottom"/>
            <w:hideMark/>
          </w:tcPr>
          <w:p w14:paraId="45B6597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51,16%</w:t>
            </w:r>
          </w:p>
        </w:tc>
      </w:tr>
      <w:tr w:rsidR="009B2AED" w:rsidRPr="009B2AED" w14:paraId="39FA7D25" w14:textId="77777777" w:rsidTr="008D2125">
        <w:trPr>
          <w:trHeight w:val="255"/>
        </w:trPr>
        <w:tc>
          <w:tcPr>
            <w:tcW w:w="896" w:type="dxa"/>
            <w:shd w:val="clear" w:color="auto" w:fill="auto"/>
            <w:noWrap/>
            <w:vAlign w:val="bottom"/>
            <w:hideMark/>
          </w:tcPr>
          <w:p w14:paraId="411AE14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F40FA7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3AD6993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55C11DA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C9BC33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20.463,19</w:t>
            </w:r>
          </w:p>
        </w:tc>
        <w:tc>
          <w:tcPr>
            <w:tcW w:w="896" w:type="dxa"/>
            <w:shd w:val="clear" w:color="auto" w:fill="auto"/>
            <w:noWrap/>
            <w:vAlign w:val="bottom"/>
            <w:hideMark/>
          </w:tcPr>
          <w:p w14:paraId="2E9C371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E8C8AE3" w14:textId="77777777" w:rsidTr="008D2125">
        <w:trPr>
          <w:trHeight w:val="255"/>
        </w:trPr>
        <w:tc>
          <w:tcPr>
            <w:tcW w:w="896" w:type="dxa"/>
            <w:shd w:val="clear" w:color="auto" w:fill="auto"/>
            <w:noWrap/>
            <w:vAlign w:val="bottom"/>
            <w:hideMark/>
          </w:tcPr>
          <w:p w14:paraId="599FBDB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03E2E6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372</w:t>
            </w:r>
          </w:p>
        </w:tc>
        <w:tc>
          <w:tcPr>
            <w:tcW w:w="7206" w:type="dxa"/>
            <w:shd w:val="clear" w:color="auto" w:fill="auto"/>
            <w:noWrap/>
            <w:vAlign w:val="bottom"/>
            <w:hideMark/>
          </w:tcPr>
          <w:p w14:paraId="4C87419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Ostale naknade građanima i kućanstvima iz proračuna</w:t>
            </w:r>
          </w:p>
        </w:tc>
        <w:tc>
          <w:tcPr>
            <w:tcW w:w="1985" w:type="dxa"/>
            <w:shd w:val="clear" w:color="auto" w:fill="auto"/>
            <w:noWrap/>
            <w:vAlign w:val="bottom"/>
            <w:hideMark/>
          </w:tcPr>
          <w:p w14:paraId="7BEB463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645.000,00</w:t>
            </w:r>
          </w:p>
        </w:tc>
        <w:tc>
          <w:tcPr>
            <w:tcW w:w="1763" w:type="dxa"/>
            <w:shd w:val="clear" w:color="auto" w:fill="auto"/>
            <w:noWrap/>
            <w:vAlign w:val="bottom"/>
            <w:hideMark/>
          </w:tcPr>
          <w:p w14:paraId="0BF0C2E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357.213,99</w:t>
            </w:r>
          </w:p>
        </w:tc>
        <w:tc>
          <w:tcPr>
            <w:tcW w:w="896" w:type="dxa"/>
            <w:shd w:val="clear" w:color="auto" w:fill="auto"/>
            <w:noWrap/>
            <w:vAlign w:val="bottom"/>
            <w:hideMark/>
          </w:tcPr>
          <w:p w14:paraId="2E730B7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55,38%</w:t>
            </w:r>
          </w:p>
        </w:tc>
      </w:tr>
      <w:tr w:rsidR="009B2AED" w:rsidRPr="009B2AED" w14:paraId="26938724" w14:textId="77777777" w:rsidTr="008D2125">
        <w:trPr>
          <w:trHeight w:val="255"/>
        </w:trPr>
        <w:tc>
          <w:tcPr>
            <w:tcW w:w="896" w:type="dxa"/>
            <w:shd w:val="clear" w:color="auto" w:fill="auto"/>
            <w:noWrap/>
            <w:vAlign w:val="bottom"/>
            <w:hideMark/>
          </w:tcPr>
          <w:p w14:paraId="40B8DD1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F067EC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3721</w:t>
            </w:r>
          </w:p>
        </w:tc>
        <w:tc>
          <w:tcPr>
            <w:tcW w:w="7206" w:type="dxa"/>
            <w:shd w:val="clear" w:color="auto" w:fill="auto"/>
            <w:noWrap/>
            <w:vAlign w:val="bottom"/>
            <w:hideMark/>
          </w:tcPr>
          <w:p w14:paraId="073AF78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građanima i kućanstvima u novcu</w:t>
            </w:r>
          </w:p>
        </w:tc>
        <w:tc>
          <w:tcPr>
            <w:tcW w:w="1985" w:type="dxa"/>
            <w:shd w:val="clear" w:color="auto" w:fill="auto"/>
            <w:noWrap/>
            <w:vAlign w:val="bottom"/>
            <w:hideMark/>
          </w:tcPr>
          <w:p w14:paraId="7C35EDD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BF188F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204.900,00</w:t>
            </w:r>
          </w:p>
        </w:tc>
        <w:tc>
          <w:tcPr>
            <w:tcW w:w="896" w:type="dxa"/>
            <w:shd w:val="clear" w:color="auto" w:fill="auto"/>
            <w:noWrap/>
            <w:vAlign w:val="bottom"/>
            <w:hideMark/>
          </w:tcPr>
          <w:p w14:paraId="3C1FAF4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EDB06CC" w14:textId="77777777" w:rsidTr="008D2125">
        <w:trPr>
          <w:trHeight w:val="255"/>
        </w:trPr>
        <w:tc>
          <w:tcPr>
            <w:tcW w:w="896" w:type="dxa"/>
            <w:shd w:val="clear" w:color="auto" w:fill="auto"/>
            <w:noWrap/>
            <w:vAlign w:val="bottom"/>
            <w:hideMark/>
          </w:tcPr>
          <w:p w14:paraId="04B435D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08230B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3722</w:t>
            </w:r>
          </w:p>
        </w:tc>
        <w:tc>
          <w:tcPr>
            <w:tcW w:w="7206" w:type="dxa"/>
            <w:shd w:val="clear" w:color="auto" w:fill="auto"/>
            <w:noWrap/>
            <w:vAlign w:val="bottom"/>
            <w:hideMark/>
          </w:tcPr>
          <w:p w14:paraId="6D933AA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građanima i kućanstvima u naravi</w:t>
            </w:r>
          </w:p>
        </w:tc>
        <w:tc>
          <w:tcPr>
            <w:tcW w:w="1985" w:type="dxa"/>
            <w:shd w:val="clear" w:color="auto" w:fill="auto"/>
            <w:noWrap/>
            <w:vAlign w:val="bottom"/>
            <w:hideMark/>
          </w:tcPr>
          <w:p w14:paraId="443F4ED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BC0BDA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152.313,99</w:t>
            </w:r>
          </w:p>
        </w:tc>
        <w:tc>
          <w:tcPr>
            <w:tcW w:w="896" w:type="dxa"/>
            <w:shd w:val="clear" w:color="auto" w:fill="auto"/>
            <w:noWrap/>
            <w:vAlign w:val="bottom"/>
            <w:hideMark/>
          </w:tcPr>
          <w:p w14:paraId="3C38ECA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42EEF99" w14:textId="77777777" w:rsidTr="008D2125">
        <w:trPr>
          <w:trHeight w:val="255"/>
        </w:trPr>
        <w:tc>
          <w:tcPr>
            <w:tcW w:w="896" w:type="dxa"/>
            <w:shd w:val="clear" w:color="000000" w:fill="FFFF99"/>
            <w:noWrap/>
            <w:vAlign w:val="bottom"/>
            <w:hideMark/>
          </w:tcPr>
          <w:p w14:paraId="63A0BB4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283DF76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A500003</w:t>
            </w:r>
          </w:p>
        </w:tc>
        <w:tc>
          <w:tcPr>
            <w:tcW w:w="7206" w:type="dxa"/>
            <w:shd w:val="clear" w:color="000000" w:fill="FFFF99"/>
            <w:noWrap/>
            <w:vAlign w:val="bottom"/>
            <w:hideMark/>
          </w:tcPr>
          <w:p w14:paraId="6C48E50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Socijalna zaštita obitelji</w:t>
            </w:r>
          </w:p>
        </w:tc>
        <w:tc>
          <w:tcPr>
            <w:tcW w:w="1985" w:type="dxa"/>
            <w:shd w:val="clear" w:color="000000" w:fill="FFFF99"/>
            <w:noWrap/>
            <w:vAlign w:val="bottom"/>
            <w:hideMark/>
          </w:tcPr>
          <w:p w14:paraId="43867F9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970.000,00</w:t>
            </w:r>
          </w:p>
        </w:tc>
        <w:tc>
          <w:tcPr>
            <w:tcW w:w="1763" w:type="dxa"/>
            <w:shd w:val="clear" w:color="000000" w:fill="FFFF99"/>
            <w:noWrap/>
            <w:vAlign w:val="bottom"/>
            <w:hideMark/>
          </w:tcPr>
          <w:p w14:paraId="19D9225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433.003,96</w:t>
            </w:r>
          </w:p>
        </w:tc>
        <w:tc>
          <w:tcPr>
            <w:tcW w:w="896" w:type="dxa"/>
            <w:shd w:val="clear" w:color="000000" w:fill="FFFF99"/>
            <w:noWrap/>
            <w:vAlign w:val="bottom"/>
            <w:hideMark/>
          </w:tcPr>
          <w:p w14:paraId="3A081C3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44,64%</w:t>
            </w:r>
          </w:p>
        </w:tc>
      </w:tr>
      <w:tr w:rsidR="009B2AED" w:rsidRPr="009B2AED" w14:paraId="0BD5EA5A" w14:textId="77777777" w:rsidTr="008D2125">
        <w:trPr>
          <w:trHeight w:val="255"/>
        </w:trPr>
        <w:tc>
          <w:tcPr>
            <w:tcW w:w="896" w:type="dxa"/>
            <w:shd w:val="clear" w:color="000000" w:fill="CCCCFF"/>
            <w:noWrap/>
            <w:vAlign w:val="bottom"/>
            <w:hideMark/>
          </w:tcPr>
          <w:p w14:paraId="77AAB25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A87E9A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7B1B7AD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920.000,00</w:t>
            </w:r>
          </w:p>
        </w:tc>
        <w:tc>
          <w:tcPr>
            <w:tcW w:w="1763" w:type="dxa"/>
            <w:shd w:val="clear" w:color="000000" w:fill="CCCCFF"/>
            <w:noWrap/>
            <w:vAlign w:val="bottom"/>
            <w:hideMark/>
          </w:tcPr>
          <w:p w14:paraId="6845704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433.003,96</w:t>
            </w:r>
          </w:p>
        </w:tc>
        <w:tc>
          <w:tcPr>
            <w:tcW w:w="896" w:type="dxa"/>
            <w:shd w:val="clear" w:color="000000" w:fill="CCCCFF"/>
            <w:noWrap/>
            <w:vAlign w:val="bottom"/>
            <w:hideMark/>
          </w:tcPr>
          <w:p w14:paraId="4AF09D7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47,07%</w:t>
            </w:r>
          </w:p>
        </w:tc>
      </w:tr>
      <w:tr w:rsidR="009B2AED" w:rsidRPr="009B2AED" w14:paraId="0DFE49A6" w14:textId="77777777" w:rsidTr="008D2125">
        <w:trPr>
          <w:trHeight w:val="255"/>
        </w:trPr>
        <w:tc>
          <w:tcPr>
            <w:tcW w:w="896" w:type="dxa"/>
            <w:shd w:val="clear" w:color="000000" w:fill="CCCCFF"/>
            <w:noWrap/>
            <w:vAlign w:val="bottom"/>
            <w:hideMark/>
          </w:tcPr>
          <w:p w14:paraId="288C256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384E9A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3D041C0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920.000,00</w:t>
            </w:r>
          </w:p>
        </w:tc>
        <w:tc>
          <w:tcPr>
            <w:tcW w:w="1763" w:type="dxa"/>
            <w:shd w:val="clear" w:color="000000" w:fill="CCCCFF"/>
            <w:noWrap/>
            <w:vAlign w:val="bottom"/>
            <w:hideMark/>
          </w:tcPr>
          <w:p w14:paraId="61B353F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433.003,96</w:t>
            </w:r>
          </w:p>
        </w:tc>
        <w:tc>
          <w:tcPr>
            <w:tcW w:w="896" w:type="dxa"/>
            <w:shd w:val="clear" w:color="000000" w:fill="CCCCFF"/>
            <w:noWrap/>
            <w:vAlign w:val="bottom"/>
            <w:hideMark/>
          </w:tcPr>
          <w:p w14:paraId="37A9F3E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47,07%</w:t>
            </w:r>
          </w:p>
        </w:tc>
      </w:tr>
      <w:tr w:rsidR="009B2AED" w:rsidRPr="009B2AED" w14:paraId="5443791E" w14:textId="77777777" w:rsidTr="008D2125">
        <w:trPr>
          <w:trHeight w:val="255"/>
        </w:trPr>
        <w:tc>
          <w:tcPr>
            <w:tcW w:w="896" w:type="dxa"/>
            <w:shd w:val="clear" w:color="auto" w:fill="auto"/>
            <w:noWrap/>
            <w:vAlign w:val="bottom"/>
            <w:hideMark/>
          </w:tcPr>
          <w:p w14:paraId="6F5C144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3A830A1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372</w:t>
            </w:r>
          </w:p>
        </w:tc>
        <w:tc>
          <w:tcPr>
            <w:tcW w:w="7206" w:type="dxa"/>
            <w:shd w:val="clear" w:color="auto" w:fill="auto"/>
            <w:noWrap/>
            <w:vAlign w:val="bottom"/>
            <w:hideMark/>
          </w:tcPr>
          <w:p w14:paraId="5026D89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Ostale naknade građanima i kućanstvima iz proračuna</w:t>
            </w:r>
          </w:p>
        </w:tc>
        <w:tc>
          <w:tcPr>
            <w:tcW w:w="1985" w:type="dxa"/>
            <w:shd w:val="clear" w:color="auto" w:fill="auto"/>
            <w:noWrap/>
            <w:vAlign w:val="bottom"/>
            <w:hideMark/>
          </w:tcPr>
          <w:p w14:paraId="7D50EB1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920.000,00</w:t>
            </w:r>
          </w:p>
        </w:tc>
        <w:tc>
          <w:tcPr>
            <w:tcW w:w="1763" w:type="dxa"/>
            <w:shd w:val="clear" w:color="auto" w:fill="auto"/>
            <w:noWrap/>
            <w:vAlign w:val="bottom"/>
            <w:hideMark/>
          </w:tcPr>
          <w:p w14:paraId="24575B9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433.003,96</w:t>
            </w:r>
          </w:p>
        </w:tc>
        <w:tc>
          <w:tcPr>
            <w:tcW w:w="896" w:type="dxa"/>
            <w:shd w:val="clear" w:color="auto" w:fill="auto"/>
            <w:noWrap/>
            <w:vAlign w:val="bottom"/>
            <w:hideMark/>
          </w:tcPr>
          <w:p w14:paraId="4662B84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47,07%</w:t>
            </w:r>
          </w:p>
        </w:tc>
      </w:tr>
      <w:tr w:rsidR="009B2AED" w:rsidRPr="009B2AED" w14:paraId="33C620E0" w14:textId="77777777" w:rsidTr="008D2125">
        <w:trPr>
          <w:trHeight w:val="255"/>
        </w:trPr>
        <w:tc>
          <w:tcPr>
            <w:tcW w:w="896" w:type="dxa"/>
            <w:shd w:val="clear" w:color="auto" w:fill="auto"/>
            <w:noWrap/>
            <w:vAlign w:val="bottom"/>
            <w:hideMark/>
          </w:tcPr>
          <w:p w14:paraId="3B8A562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5170ED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3721</w:t>
            </w:r>
          </w:p>
        </w:tc>
        <w:tc>
          <w:tcPr>
            <w:tcW w:w="7206" w:type="dxa"/>
            <w:shd w:val="clear" w:color="auto" w:fill="auto"/>
            <w:noWrap/>
            <w:vAlign w:val="bottom"/>
            <w:hideMark/>
          </w:tcPr>
          <w:p w14:paraId="20A1730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građanima i kućanstvima u novcu</w:t>
            </w:r>
          </w:p>
        </w:tc>
        <w:tc>
          <w:tcPr>
            <w:tcW w:w="1985" w:type="dxa"/>
            <w:shd w:val="clear" w:color="auto" w:fill="auto"/>
            <w:noWrap/>
            <w:vAlign w:val="bottom"/>
            <w:hideMark/>
          </w:tcPr>
          <w:p w14:paraId="6CC67F0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6030A5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71.735,78</w:t>
            </w:r>
          </w:p>
        </w:tc>
        <w:tc>
          <w:tcPr>
            <w:tcW w:w="896" w:type="dxa"/>
            <w:shd w:val="clear" w:color="auto" w:fill="auto"/>
            <w:noWrap/>
            <w:vAlign w:val="bottom"/>
            <w:hideMark/>
          </w:tcPr>
          <w:p w14:paraId="0DAFFE9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0191D07" w14:textId="77777777" w:rsidTr="008D2125">
        <w:trPr>
          <w:trHeight w:val="255"/>
        </w:trPr>
        <w:tc>
          <w:tcPr>
            <w:tcW w:w="896" w:type="dxa"/>
            <w:shd w:val="clear" w:color="auto" w:fill="auto"/>
            <w:noWrap/>
            <w:vAlign w:val="bottom"/>
            <w:hideMark/>
          </w:tcPr>
          <w:p w14:paraId="52E7F23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742F9D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3722</w:t>
            </w:r>
          </w:p>
        </w:tc>
        <w:tc>
          <w:tcPr>
            <w:tcW w:w="7206" w:type="dxa"/>
            <w:shd w:val="clear" w:color="auto" w:fill="auto"/>
            <w:noWrap/>
            <w:vAlign w:val="bottom"/>
            <w:hideMark/>
          </w:tcPr>
          <w:p w14:paraId="4F77CE9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građanima i kućanstvima u naravi</w:t>
            </w:r>
          </w:p>
        </w:tc>
        <w:tc>
          <w:tcPr>
            <w:tcW w:w="1985" w:type="dxa"/>
            <w:shd w:val="clear" w:color="auto" w:fill="auto"/>
            <w:noWrap/>
            <w:vAlign w:val="bottom"/>
            <w:hideMark/>
          </w:tcPr>
          <w:p w14:paraId="423CC7F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0CF9A5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361.268,18</w:t>
            </w:r>
          </w:p>
        </w:tc>
        <w:tc>
          <w:tcPr>
            <w:tcW w:w="896" w:type="dxa"/>
            <w:shd w:val="clear" w:color="auto" w:fill="auto"/>
            <w:noWrap/>
            <w:vAlign w:val="bottom"/>
            <w:hideMark/>
          </w:tcPr>
          <w:p w14:paraId="2761702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B31BC1D" w14:textId="77777777" w:rsidTr="008D2125">
        <w:trPr>
          <w:trHeight w:val="255"/>
        </w:trPr>
        <w:tc>
          <w:tcPr>
            <w:tcW w:w="896" w:type="dxa"/>
            <w:shd w:val="clear" w:color="000000" w:fill="CCCCFF"/>
            <w:noWrap/>
            <w:vAlign w:val="bottom"/>
            <w:hideMark/>
          </w:tcPr>
          <w:p w14:paraId="3E7B759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15B698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 VLASTITI PRIHODI</w:t>
            </w:r>
          </w:p>
        </w:tc>
        <w:tc>
          <w:tcPr>
            <w:tcW w:w="1985" w:type="dxa"/>
            <w:shd w:val="clear" w:color="000000" w:fill="CCCCFF"/>
            <w:noWrap/>
            <w:vAlign w:val="bottom"/>
            <w:hideMark/>
          </w:tcPr>
          <w:p w14:paraId="4AECAFB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50.000,00</w:t>
            </w:r>
          </w:p>
        </w:tc>
        <w:tc>
          <w:tcPr>
            <w:tcW w:w="1763" w:type="dxa"/>
            <w:shd w:val="clear" w:color="000000" w:fill="CCCCFF"/>
            <w:noWrap/>
            <w:vAlign w:val="bottom"/>
            <w:hideMark/>
          </w:tcPr>
          <w:p w14:paraId="751EF95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40507F5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1A51AF1A" w14:textId="77777777" w:rsidTr="008D2125">
        <w:trPr>
          <w:trHeight w:val="255"/>
        </w:trPr>
        <w:tc>
          <w:tcPr>
            <w:tcW w:w="896" w:type="dxa"/>
            <w:shd w:val="clear" w:color="000000" w:fill="CCCCFF"/>
            <w:noWrap/>
            <w:vAlign w:val="bottom"/>
            <w:hideMark/>
          </w:tcPr>
          <w:p w14:paraId="6E0A956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71172F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3.1. VLASTITI PRIHODI</w:t>
            </w:r>
          </w:p>
        </w:tc>
        <w:tc>
          <w:tcPr>
            <w:tcW w:w="1985" w:type="dxa"/>
            <w:shd w:val="clear" w:color="000000" w:fill="CCCCFF"/>
            <w:noWrap/>
            <w:vAlign w:val="bottom"/>
            <w:hideMark/>
          </w:tcPr>
          <w:p w14:paraId="6375627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50.000,00</w:t>
            </w:r>
          </w:p>
        </w:tc>
        <w:tc>
          <w:tcPr>
            <w:tcW w:w="1763" w:type="dxa"/>
            <w:shd w:val="clear" w:color="000000" w:fill="CCCCFF"/>
            <w:noWrap/>
            <w:vAlign w:val="bottom"/>
            <w:hideMark/>
          </w:tcPr>
          <w:p w14:paraId="2950956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137F6BA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1CA1631E" w14:textId="77777777" w:rsidTr="008D2125">
        <w:trPr>
          <w:trHeight w:val="255"/>
        </w:trPr>
        <w:tc>
          <w:tcPr>
            <w:tcW w:w="896" w:type="dxa"/>
            <w:shd w:val="clear" w:color="auto" w:fill="auto"/>
            <w:noWrap/>
            <w:vAlign w:val="bottom"/>
            <w:hideMark/>
          </w:tcPr>
          <w:p w14:paraId="4AB72C3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70284DE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372</w:t>
            </w:r>
          </w:p>
        </w:tc>
        <w:tc>
          <w:tcPr>
            <w:tcW w:w="7206" w:type="dxa"/>
            <w:shd w:val="clear" w:color="auto" w:fill="auto"/>
            <w:noWrap/>
            <w:vAlign w:val="bottom"/>
            <w:hideMark/>
          </w:tcPr>
          <w:p w14:paraId="5540ECB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Ostale naknade građanima i kućanstvima iz proračuna</w:t>
            </w:r>
          </w:p>
        </w:tc>
        <w:tc>
          <w:tcPr>
            <w:tcW w:w="1985" w:type="dxa"/>
            <w:shd w:val="clear" w:color="auto" w:fill="auto"/>
            <w:noWrap/>
            <w:vAlign w:val="bottom"/>
            <w:hideMark/>
          </w:tcPr>
          <w:p w14:paraId="36C6B81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50.000,00</w:t>
            </w:r>
          </w:p>
        </w:tc>
        <w:tc>
          <w:tcPr>
            <w:tcW w:w="1763" w:type="dxa"/>
            <w:shd w:val="clear" w:color="auto" w:fill="auto"/>
            <w:noWrap/>
            <w:vAlign w:val="bottom"/>
            <w:hideMark/>
          </w:tcPr>
          <w:p w14:paraId="00915BB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6378640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5CAB8CA5" w14:textId="77777777" w:rsidTr="008D2125">
        <w:trPr>
          <w:trHeight w:val="255"/>
        </w:trPr>
        <w:tc>
          <w:tcPr>
            <w:tcW w:w="896" w:type="dxa"/>
            <w:shd w:val="clear" w:color="auto" w:fill="auto"/>
            <w:noWrap/>
            <w:vAlign w:val="bottom"/>
            <w:hideMark/>
          </w:tcPr>
          <w:p w14:paraId="7664324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CEA2A2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3722</w:t>
            </w:r>
          </w:p>
        </w:tc>
        <w:tc>
          <w:tcPr>
            <w:tcW w:w="7206" w:type="dxa"/>
            <w:shd w:val="clear" w:color="auto" w:fill="auto"/>
            <w:noWrap/>
            <w:vAlign w:val="bottom"/>
            <w:hideMark/>
          </w:tcPr>
          <w:p w14:paraId="3E60225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građanima i kućanstvima u naravi</w:t>
            </w:r>
          </w:p>
        </w:tc>
        <w:tc>
          <w:tcPr>
            <w:tcW w:w="1985" w:type="dxa"/>
            <w:shd w:val="clear" w:color="auto" w:fill="auto"/>
            <w:noWrap/>
            <w:vAlign w:val="bottom"/>
            <w:hideMark/>
          </w:tcPr>
          <w:p w14:paraId="0911328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3CD1CB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ED496D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9BCF1B7" w14:textId="77777777" w:rsidTr="008D2125">
        <w:trPr>
          <w:trHeight w:val="255"/>
        </w:trPr>
        <w:tc>
          <w:tcPr>
            <w:tcW w:w="896" w:type="dxa"/>
            <w:shd w:val="clear" w:color="000000" w:fill="FFFF99"/>
            <w:noWrap/>
            <w:vAlign w:val="bottom"/>
            <w:hideMark/>
          </w:tcPr>
          <w:p w14:paraId="3C3F8E4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6D4208B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A500004</w:t>
            </w:r>
          </w:p>
        </w:tc>
        <w:tc>
          <w:tcPr>
            <w:tcW w:w="7206" w:type="dxa"/>
            <w:shd w:val="clear" w:color="000000" w:fill="FFFF99"/>
            <w:noWrap/>
            <w:vAlign w:val="bottom"/>
            <w:hideMark/>
          </w:tcPr>
          <w:p w14:paraId="1954526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Socijalna zaštita osoba s invaliditetom</w:t>
            </w:r>
          </w:p>
        </w:tc>
        <w:tc>
          <w:tcPr>
            <w:tcW w:w="1985" w:type="dxa"/>
            <w:shd w:val="clear" w:color="000000" w:fill="FFFF99"/>
            <w:noWrap/>
            <w:vAlign w:val="bottom"/>
            <w:hideMark/>
          </w:tcPr>
          <w:p w14:paraId="52EA2D0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48.000,00</w:t>
            </w:r>
          </w:p>
        </w:tc>
        <w:tc>
          <w:tcPr>
            <w:tcW w:w="1763" w:type="dxa"/>
            <w:shd w:val="clear" w:color="000000" w:fill="FFFF99"/>
            <w:noWrap/>
            <w:vAlign w:val="bottom"/>
            <w:hideMark/>
          </w:tcPr>
          <w:p w14:paraId="7CCE702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27.441,81</w:t>
            </w:r>
          </w:p>
        </w:tc>
        <w:tc>
          <w:tcPr>
            <w:tcW w:w="896" w:type="dxa"/>
            <w:shd w:val="clear" w:color="000000" w:fill="FFFF99"/>
            <w:noWrap/>
            <w:vAlign w:val="bottom"/>
            <w:hideMark/>
          </w:tcPr>
          <w:p w14:paraId="16B1B01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57,17%</w:t>
            </w:r>
          </w:p>
        </w:tc>
      </w:tr>
      <w:tr w:rsidR="009B2AED" w:rsidRPr="009B2AED" w14:paraId="47A14F8B" w14:textId="77777777" w:rsidTr="008D2125">
        <w:trPr>
          <w:trHeight w:val="255"/>
        </w:trPr>
        <w:tc>
          <w:tcPr>
            <w:tcW w:w="896" w:type="dxa"/>
            <w:shd w:val="clear" w:color="000000" w:fill="CCCCFF"/>
            <w:noWrap/>
            <w:vAlign w:val="bottom"/>
            <w:hideMark/>
          </w:tcPr>
          <w:p w14:paraId="2091DC6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6C092D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74CD0F0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48.000,00</w:t>
            </w:r>
          </w:p>
        </w:tc>
        <w:tc>
          <w:tcPr>
            <w:tcW w:w="1763" w:type="dxa"/>
            <w:shd w:val="clear" w:color="000000" w:fill="CCCCFF"/>
            <w:noWrap/>
            <w:vAlign w:val="bottom"/>
            <w:hideMark/>
          </w:tcPr>
          <w:p w14:paraId="79C654B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27.441,81</w:t>
            </w:r>
          </w:p>
        </w:tc>
        <w:tc>
          <w:tcPr>
            <w:tcW w:w="896" w:type="dxa"/>
            <w:shd w:val="clear" w:color="000000" w:fill="CCCCFF"/>
            <w:noWrap/>
            <w:vAlign w:val="bottom"/>
            <w:hideMark/>
          </w:tcPr>
          <w:p w14:paraId="48AD9E5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57,17%</w:t>
            </w:r>
          </w:p>
        </w:tc>
      </w:tr>
      <w:tr w:rsidR="009B2AED" w:rsidRPr="009B2AED" w14:paraId="2FEA70AC" w14:textId="77777777" w:rsidTr="008D2125">
        <w:trPr>
          <w:trHeight w:val="255"/>
        </w:trPr>
        <w:tc>
          <w:tcPr>
            <w:tcW w:w="896" w:type="dxa"/>
            <w:shd w:val="clear" w:color="000000" w:fill="CCCCFF"/>
            <w:noWrap/>
            <w:vAlign w:val="bottom"/>
            <w:hideMark/>
          </w:tcPr>
          <w:p w14:paraId="127567B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lastRenderedPageBreak/>
              <w:t> </w:t>
            </w:r>
          </w:p>
        </w:tc>
        <w:tc>
          <w:tcPr>
            <w:tcW w:w="9067" w:type="dxa"/>
            <w:gridSpan w:val="2"/>
            <w:shd w:val="clear" w:color="000000" w:fill="CCCCFF"/>
            <w:noWrap/>
            <w:vAlign w:val="bottom"/>
            <w:hideMark/>
          </w:tcPr>
          <w:p w14:paraId="3D1846E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6765A01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48.000,00</w:t>
            </w:r>
          </w:p>
        </w:tc>
        <w:tc>
          <w:tcPr>
            <w:tcW w:w="1763" w:type="dxa"/>
            <w:shd w:val="clear" w:color="000000" w:fill="CCCCFF"/>
            <w:noWrap/>
            <w:vAlign w:val="bottom"/>
            <w:hideMark/>
          </w:tcPr>
          <w:p w14:paraId="40BBF38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27.441,81</w:t>
            </w:r>
          </w:p>
        </w:tc>
        <w:tc>
          <w:tcPr>
            <w:tcW w:w="896" w:type="dxa"/>
            <w:shd w:val="clear" w:color="000000" w:fill="CCCCFF"/>
            <w:noWrap/>
            <w:vAlign w:val="bottom"/>
            <w:hideMark/>
          </w:tcPr>
          <w:p w14:paraId="0579E24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57,17%</w:t>
            </w:r>
          </w:p>
        </w:tc>
      </w:tr>
      <w:tr w:rsidR="009B2AED" w:rsidRPr="009B2AED" w14:paraId="6668C592" w14:textId="77777777" w:rsidTr="008D2125">
        <w:trPr>
          <w:trHeight w:val="255"/>
        </w:trPr>
        <w:tc>
          <w:tcPr>
            <w:tcW w:w="896" w:type="dxa"/>
            <w:shd w:val="clear" w:color="auto" w:fill="auto"/>
            <w:noWrap/>
            <w:vAlign w:val="bottom"/>
            <w:hideMark/>
          </w:tcPr>
          <w:p w14:paraId="4FF136C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73CF1DE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372</w:t>
            </w:r>
          </w:p>
        </w:tc>
        <w:tc>
          <w:tcPr>
            <w:tcW w:w="7206" w:type="dxa"/>
            <w:shd w:val="clear" w:color="auto" w:fill="auto"/>
            <w:noWrap/>
            <w:vAlign w:val="bottom"/>
            <w:hideMark/>
          </w:tcPr>
          <w:p w14:paraId="6BBBD85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Ostale naknade građanima i kućanstvima iz proračuna</w:t>
            </w:r>
          </w:p>
        </w:tc>
        <w:tc>
          <w:tcPr>
            <w:tcW w:w="1985" w:type="dxa"/>
            <w:shd w:val="clear" w:color="auto" w:fill="auto"/>
            <w:noWrap/>
            <w:vAlign w:val="bottom"/>
            <w:hideMark/>
          </w:tcPr>
          <w:p w14:paraId="2066D01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48.000,00</w:t>
            </w:r>
          </w:p>
        </w:tc>
        <w:tc>
          <w:tcPr>
            <w:tcW w:w="1763" w:type="dxa"/>
            <w:shd w:val="clear" w:color="auto" w:fill="auto"/>
            <w:noWrap/>
            <w:vAlign w:val="bottom"/>
            <w:hideMark/>
          </w:tcPr>
          <w:p w14:paraId="234966B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27.441,81</w:t>
            </w:r>
          </w:p>
        </w:tc>
        <w:tc>
          <w:tcPr>
            <w:tcW w:w="896" w:type="dxa"/>
            <w:shd w:val="clear" w:color="auto" w:fill="auto"/>
            <w:noWrap/>
            <w:vAlign w:val="bottom"/>
            <w:hideMark/>
          </w:tcPr>
          <w:p w14:paraId="51F6069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57,17%</w:t>
            </w:r>
          </w:p>
        </w:tc>
      </w:tr>
      <w:tr w:rsidR="009B2AED" w:rsidRPr="009B2AED" w14:paraId="5F4E1FA5" w14:textId="77777777" w:rsidTr="008D2125">
        <w:trPr>
          <w:trHeight w:val="255"/>
        </w:trPr>
        <w:tc>
          <w:tcPr>
            <w:tcW w:w="896" w:type="dxa"/>
            <w:shd w:val="clear" w:color="auto" w:fill="auto"/>
            <w:noWrap/>
            <w:vAlign w:val="bottom"/>
            <w:hideMark/>
          </w:tcPr>
          <w:p w14:paraId="5C705AA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D520EE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3721</w:t>
            </w:r>
          </w:p>
        </w:tc>
        <w:tc>
          <w:tcPr>
            <w:tcW w:w="7206" w:type="dxa"/>
            <w:shd w:val="clear" w:color="auto" w:fill="auto"/>
            <w:noWrap/>
            <w:vAlign w:val="bottom"/>
            <w:hideMark/>
          </w:tcPr>
          <w:p w14:paraId="3013B9F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građanima i kućanstvima u novcu</w:t>
            </w:r>
          </w:p>
        </w:tc>
        <w:tc>
          <w:tcPr>
            <w:tcW w:w="1985" w:type="dxa"/>
            <w:shd w:val="clear" w:color="auto" w:fill="auto"/>
            <w:noWrap/>
            <w:vAlign w:val="bottom"/>
            <w:hideMark/>
          </w:tcPr>
          <w:p w14:paraId="7FD336F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4EF841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27.441,81</w:t>
            </w:r>
          </w:p>
        </w:tc>
        <w:tc>
          <w:tcPr>
            <w:tcW w:w="896" w:type="dxa"/>
            <w:shd w:val="clear" w:color="auto" w:fill="auto"/>
            <w:noWrap/>
            <w:vAlign w:val="bottom"/>
            <w:hideMark/>
          </w:tcPr>
          <w:p w14:paraId="53AAECE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6C7048F" w14:textId="77777777" w:rsidTr="008D2125">
        <w:trPr>
          <w:trHeight w:val="255"/>
        </w:trPr>
        <w:tc>
          <w:tcPr>
            <w:tcW w:w="896" w:type="dxa"/>
            <w:shd w:val="clear" w:color="000000" w:fill="FFFF99"/>
            <w:noWrap/>
            <w:vAlign w:val="bottom"/>
            <w:hideMark/>
          </w:tcPr>
          <w:p w14:paraId="5320E7B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30662B1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A500006</w:t>
            </w:r>
          </w:p>
        </w:tc>
        <w:tc>
          <w:tcPr>
            <w:tcW w:w="7206" w:type="dxa"/>
            <w:shd w:val="clear" w:color="000000" w:fill="FFFF99"/>
            <w:noWrap/>
            <w:vAlign w:val="bottom"/>
            <w:hideMark/>
          </w:tcPr>
          <w:p w14:paraId="5A90533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Humanitarne akcije</w:t>
            </w:r>
          </w:p>
        </w:tc>
        <w:tc>
          <w:tcPr>
            <w:tcW w:w="1985" w:type="dxa"/>
            <w:shd w:val="clear" w:color="000000" w:fill="FFFF99"/>
            <w:noWrap/>
            <w:vAlign w:val="bottom"/>
            <w:hideMark/>
          </w:tcPr>
          <w:p w14:paraId="6DD47B5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w:t>
            </w:r>
          </w:p>
        </w:tc>
        <w:tc>
          <w:tcPr>
            <w:tcW w:w="1763" w:type="dxa"/>
            <w:shd w:val="clear" w:color="000000" w:fill="FFFF99"/>
            <w:noWrap/>
            <w:vAlign w:val="bottom"/>
            <w:hideMark/>
          </w:tcPr>
          <w:p w14:paraId="0B8C416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896" w:type="dxa"/>
            <w:shd w:val="clear" w:color="000000" w:fill="FFFF99"/>
            <w:noWrap/>
            <w:vAlign w:val="bottom"/>
            <w:hideMark/>
          </w:tcPr>
          <w:p w14:paraId="1EB4BD1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w:t>
            </w:r>
          </w:p>
        </w:tc>
      </w:tr>
      <w:tr w:rsidR="009B2AED" w:rsidRPr="009B2AED" w14:paraId="5DAA1A32" w14:textId="77777777" w:rsidTr="008D2125">
        <w:trPr>
          <w:trHeight w:val="255"/>
        </w:trPr>
        <w:tc>
          <w:tcPr>
            <w:tcW w:w="896" w:type="dxa"/>
            <w:shd w:val="clear" w:color="000000" w:fill="CCCCFF"/>
            <w:noWrap/>
            <w:vAlign w:val="bottom"/>
            <w:hideMark/>
          </w:tcPr>
          <w:p w14:paraId="6C06965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3C1C6B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4BF14F4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10.000,00</w:t>
            </w:r>
          </w:p>
        </w:tc>
        <w:tc>
          <w:tcPr>
            <w:tcW w:w="1763" w:type="dxa"/>
            <w:shd w:val="clear" w:color="000000" w:fill="CCCCFF"/>
            <w:noWrap/>
            <w:vAlign w:val="bottom"/>
            <w:hideMark/>
          </w:tcPr>
          <w:p w14:paraId="037BD0E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896" w:type="dxa"/>
            <w:shd w:val="clear" w:color="000000" w:fill="CCCCFF"/>
            <w:noWrap/>
            <w:vAlign w:val="bottom"/>
            <w:hideMark/>
          </w:tcPr>
          <w:p w14:paraId="400A13E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w:t>
            </w:r>
          </w:p>
        </w:tc>
      </w:tr>
      <w:tr w:rsidR="009B2AED" w:rsidRPr="009B2AED" w14:paraId="145985C2" w14:textId="77777777" w:rsidTr="008D2125">
        <w:trPr>
          <w:trHeight w:val="255"/>
        </w:trPr>
        <w:tc>
          <w:tcPr>
            <w:tcW w:w="896" w:type="dxa"/>
            <w:shd w:val="clear" w:color="000000" w:fill="CCCCFF"/>
            <w:noWrap/>
            <w:vAlign w:val="bottom"/>
            <w:hideMark/>
          </w:tcPr>
          <w:p w14:paraId="61BBE07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F9FB33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2CABFBD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10.000,00</w:t>
            </w:r>
          </w:p>
        </w:tc>
        <w:tc>
          <w:tcPr>
            <w:tcW w:w="1763" w:type="dxa"/>
            <w:shd w:val="clear" w:color="000000" w:fill="CCCCFF"/>
            <w:noWrap/>
            <w:vAlign w:val="bottom"/>
            <w:hideMark/>
          </w:tcPr>
          <w:p w14:paraId="5CE9F28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896" w:type="dxa"/>
            <w:shd w:val="clear" w:color="000000" w:fill="CCCCFF"/>
            <w:noWrap/>
            <w:vAlign w:val="bottom"/>
            <w:hideMark/>
          </w:tcPr>
          <w:p w14:paraId="1609E31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w:t>
            </w:r>
          </w:p>
        </w:tc>
      </w:tr>
      <w:tr w:rsidR="009B2AED" w:rsidRPr="009B2AED" w14:paraId="6553B990" w14:textId="77777777" w:rsidTr="008D2125">
        <w:trPr>
          <w:trHeight w:val="255"/>
        </w:trPr>
        <w:tc>
          <w:tcPr>
            <w:tcW w:w="896" w:type="dxa"/>
            <w:shd w:val="clear" w:color="auto" w:fill="auto"/>
            <w:noWrap/>
            <w:vAlign w:val="bottom"/>
            <w:hideMark/>
          </w:tcPr>
          <w:p w14:paraId="496D10E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782D8AC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372</w:t>
            </w:r>
          </w:p>
        </w:tc>
        <w:tc>
          <w:tcPr>
            <w:tcW w:w="7206" w:type="dxa"/>
            <w:shd w:val="clear" w:color="auto" w:fill="auto"/>
            <w:noWrap/>
            <w:vAlign w:val="bottom"/>
            <w:hideMark/>
          </w:tcPr>
          <w:p w14:paraId="0632355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Ostale naknade građanima i kućanstvima iz proračuna</w:t>
            </w:r>
          </w:p>
        </w:tc>
        <w:tc>
          <w:tcPr>
            <w:tcW w:w="1985" w:type="dxa"/>
            <w:shd w:val="clear" w:color="auto" w:fill="auto"/>
            <w:noWrap/>
            <w:vAlign w:val="bottom"/>
            <w:hideMark/>
          </w:tcPr>
          <w:p w14:paraId="4F33EDF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w:t>
            </w:r>
          </w:p>
        </w:tc>
        <w:tc>
          <w:tcPr>
            <w:tcW w:w="1763" w:type="dxa"/>
            <w:shd w:val="clear" w:color="auto" w:fill="auto"/>
            <w:noWrap/>
            <w:vAlign w:val="bottom"/>
            <w:hideMark/>
          </w:tcPr>
          <w:p w14:paraId="163C130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896" w:type="dxa"/>
            <w:shd w:val="clear" w:color="auto" w:fill="auto"/>
            <w:noWrap/>
            <w:vAlign w:val="bottom"/>
            <w:hideMark/>
          </w:tcPr>
          <w:p w14:paraId="19B2397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w:t>
            </w:r>
          </w:p>
        </w:tc>
      </w:tr>
      <w:tr w:rsidR="009B2AED" w:rsidRPr="009B2AED" w14:paraId="4F19643C" w14:textId="77777777" w:rsidTr="008D2125">
        <w:trPr>
          <w:trHeight w:val="255"/>
        </w:trPr>
        <w:tc>
          <w:tcPr>
            <w:tcW w:w="896" w:type="dxa"/>
            <w:shd w:val="clear" w:color="auto" w:fill="auto"/>
            <w:noWrap/>
            <w:vAlign w:val="bottom"/>
            <w:hideMark/>
          </w:tcPr>
          <w:p w14:paraId="5802A4A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8735E4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3722</w:t>
            </w:r>
          </w:p>
        </w:tc>
        <w:tc>
          <w:tcPr>
            <w:tcW w:w="7206" w:type="dxa"/>
            <w:shd w:val="clear" w:color="auto" w:fill="auto"/>
            <w:noWrap/>
            <w:vAlign w:val="bottom"/>
            <w:hideMark/>
          </w:tcPr>
          <w:p w14:paraId="7CF3B74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građanima i kućanstvima u naravi</w:t>
            </w:r>
          </w:p>
        </w:tc>
        <w:tc>
          <w:tcPr>
            <w:tcW w:w="1985" w:type="dxa"/>
            <w:shd w:val="clear" w:color="auto" w:fill="auto"/>
            <w:noWrap/>
            <w:vAlign w:val="bottom"/>
            <w:hideMark/>
          </w:tcPr>
          <w:p w14:paraId="2CCC277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F13E5D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5.000,00</w:t>
            </w:r>
          </w:p>
        </w:tc>
        <w:tc>
          <w:tcPr>
            <w:tcW w:w="896" w:type="dxa"/>
            <w:shd w:val="clear" w:color="auto" w:fill="auto"/>
            <w:noWrap/>
            <w:vAlign w:val="bottom"/>
            <w:hideMark/>
          </w:tcPr>
          <w:p w14:paraId="2966280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8AC2A94" w14:textId="77777777" w:rsidTr="008D2125">
        <w:trPr>
          <w:trHeight w:val="255"/>
        </w:trPr>
        <w:tc>
          <w:tcPr>
            <w:tcW w:w="896" w:type="dxa"/>
            <w:shd w:val="clear" w:color="000000" w:fill="FFFF99"/>
            <w:noWrap/>
            <w:vAlign w:val="bottom"/>
            <w:hideMark/>
          </w:tcPr>
          <w:p w14:paraId="1C2742A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2934562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A500007</w:t>
            </w:r>
          </w:p>
        </w:tc>
        <w:tc>
          <w:tcPr>
            <w:tcW w:w="7206" w:type="dxa"/>
            <w:shd w:val="clear" w:color="000000" w:fill="FFFF99"/>
            <w:noWrap/>
            <w:vAlign w:val="bottom"/>
            <w:hideMark/>
          </w:tcPr>
          <w:p w14:paraId="57DB234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Socijalna zaštita obitelji u nužnom smještaju</w:t>
            </w:r>
          </w:p>
        </w:tc>
        <w:tc>
          <w:tcPr>
            <w:tcW w:w="1985" w:type="dxa"/>
            <w:shd w:val="clear" w:color="000000" w:fill="FFFF99"/>
            <w:noWrap/>
            <w:vAlign w:val="bottom"/>
            <w:hideMark/>
          </w:tcPr>
          <w:p w14:paraId="0CE59C0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145.000,00</w:t>
            </w:r>
          </w:p>
        </w:tc>
        <w:tc>
          <w:tcPr>
            <w:tcW w:w="1763" w:type="dxa"/>
            <w:shd w:val="clear" w:color="000000" w:fill="FFFF99"/>
            <w:noWrap/>
            <w:vAlign w:val="bottom"/>
            <w:hideMark/>
          </w:tcPr>
          <w:p w14:paraId="5F9FCA0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69.687,35</w:t>
            </w:r>
          </w:p>
        </w:tc>
        <w:tc>
          <w:tcPr>
            <w:tcW w:w="896" w:type="dxa"/>
            <w:shd w:val="clear" w:color="000000" w:fill="FFFF99"/>
            <w:noWrap/>
            <w:vAlign w:val="bottom"/>
            <w:hideMark/>
          </w:tcPr>
          <w:p w14:paraId="10174B3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48,06%</w:t>
            </w:r>
          </w:p>
        </w:tc>
      </w:tr>
      <w:tr w:rsidR="009B2AED" w:rsidRPr="009B2AED" w14:paraId="2C9977D8" w14:textId="77777777" w:rsidTr="008D2125">
        <w:trPr>
          <w:trHeight w:val="255"/>
        </w:trPr>
        <w:tc>
          <w:tcPr>
            <w:tcW w:w="896" w:type="dxa"/>
            <w:shd w:val="clear" w:color="000000" w:fill="CCCCFF"/>
            <w:noWrap/>
            <w:vAlign w:val="bottom"/>
            <w:hideMark/>
          </w:tcPr>
          <w:p w14:paraId="2FEA6E2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F9151D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14FEA13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145.000,00</w:t>
            </w:r>
          </w:p>
        </w:tc>
        <w:tc>
          <w:tcPr>
            <w:tcW w:w="1763" w:type="dxa"/>
            <w:shd w:val="clear" w:color="000000" w:fill="CCCCFF"/>
            <w:noWrap/>
            <w:vAlign w:val="bottom"/>
            <w:hideMark/>
          </w:tcPr>
          <w:p w14:paraId="077BA69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69.687,35</w:t>
            </w:r>
          </w:p>
        </w:tc>
        <w:tc>
          <w:tcPr>
            <w:tcW w:w="896" w:type="dxa"/>
            <w:shd w:val="clear" w:color="000000" w:fill="CCCCFF"/>
            <w:noWrap/>
            <w:vAlign w:val="bottom"/>
            <w:hideMark/>
          </w:tcPr>
          <w:p w14:paraId="2DB24F5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48,06%</w:t>
            </w:r>
          </w:p>
        </w:tc>
      </w:tr>
      <w:tr w:rsidR="009B2AED" w:rsidRPr="009B2AED" w14:paraId="21574AA8" w14:textId="77777777" w:rsidTr="008D2125">
        <w:trPr>
          <w:trHeight w:val="255"/>
        </w:trPr>
        <w:tc>
          <w:tcPr>
            <w:tcW w:w="896" w:type="dxa"/>
            <w:shd w:val="clear" w:color="000000" w:fill="CCCCFF"/>
            <w:noWrap/>
            <w:vAlign w:val="bottom"/>
            <w:hideMark/>
          </w:tcPr>
          <w:p w14:paraId="169773C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B40AE9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0B76E44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145.000,00</w:t>
            </w:r>
          </w:p>
        </w:tc>
        <w:tc>
          <w:tcPr>
            <w:tcW w:w="1763" w:type="dxa"/>
            <w:shd w:val="clear" w:color="000000" w:fill="CCCCFF"/>
            <w:noWrap/>
            <w:vAlign w:val="bottom"/>
            <w:hideMark/>
          </w:tcPr>
          <w:p w14:paraId="6B1F155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69.687,35</w:t>
            </w:r>
          </w:p>
        </w:tc>
        <w:tc>
          <w:tcPr>
            <w:tcW w:w="896" w:type="dxa"/>
            <w:shd w:val="clear" w:color="000000" w:fill="CCCCFF"/>
            <w:noWrap/>
            <w:vAlign w:val="bottom"/>
            <w:hideMark/>
          </w:tcPr>
          <w:p w14:paraId="2283476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48,06%</w:t>
            </w:r>
          </w:p>
        </w:tc>
      </w:tr>
      <w:tr w:rsidR="009B2AED" w:rsidRPr="009B2AED" w14:paraId="0D623B67" w14:textId="77777777" w:rsidTr="008D2125">
        <w:trPr>
          <w:trHeight w:val="255"/>
        </w:trPr>
        <w:tc>
          <w:tcPr>
            <w:tcW w:w="896" w:type="dxa"/>
            <w:shd w:val="clear" w:color="auto" w:fill="auto"/>
            <w:noWrap/>
            <w:vAlign w:val="bottom"/>
            <w:hideMark/>
          </w:tcPr>
          <w:p w14:paraId="2CD7DBC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70167B5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2985A41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06F52CA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125.000,00</w:t>
            </w:r>
          </w:p>
        </w:tc>
        <w:tc>
          <w:tcPr>
            <w:tcW w:w="1763" w:type="dxa"/>
            <w:shd w:val="clear" w:color="auto" w:fill="auto"/>
            <w:noWrap/>
            <w:vAlign w:val="bottom"/>
            <w:hideMark/>
          </w:tcPr>
          <w:p w14:paraId="06BDABE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64.494,15</w:t>
            </w:r>
          </w:p>
        </w:tc>
        <w:tc>
          <w:tcPr>
            <w:tcW w:w="896" w:type="dxa"/>
            <w:shd w:val="clear" w:color="auto" w:fill="auto"/>
            <w:noWrap/>
            <w:vAlign w:val="bottom"/>
            <w:hideMark/>
          </w:tcPr>
          <w:p w14:paraId="3579669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51,60%</w:t>
            </w:r>
          </w:p>
        </w:tc>
      </w:tr>
      <w:tr w:rsidR="009B2AED" w:rsidRPr="009B2AED" w14:paraId="342957C2" w14:textId="77777777" w:rsidTr="008D2125">
        <w:trPr>
          <w:trHeight w:val="255"/>
        </w:trPr>
        <w:tc>
          <w:tcPr>
            <w:tcW w:w="896" w:type="dxa"/>
            <w:shd w:val="clear" w:color="auto" w:fill="auto"/>
            <w:noWrap/>
            <w:vAlign w:val="bottom"/>
            <w:hideMark/>
          </w:tcPr>
          <w:p w14:paraId="0C8D91E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E22CFD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088D2AA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2AAAFD1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CBB8DA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1.201,96</w:t>
            </w:r>
          </w:p>
        </w:tc>
        <w:tc>
          <w:tcPr>
            <w:tcW w:w="896" w:type="dxa"/>
            <w:shd w:val="clear" w:color="auto" w:fill="auto"/>
            <w:noWrap/>
            <w:vAlign w:val="bottom"/>
            <w:hideMark/>
          </w:tcPr>
          <w:p w14:paraId="4236320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89160EC" w14:textId="77777777" w:rsidTr="008D2125">
        <w:trPr>
          <w:trHeight w:val="255"/>
        </w:trPr>
        <w:tc>
          <w:tcPr>
            <w:tcW w:w="896" w:type="dxa"/>
            <w:shd w:val="clear" w:color="auto" w:fill="auto"/>
            <w:noWrap/>
            <w:vAlign w:val="bottom"/>
            <w:hideMark/>
          </w:tcPr>
          <w:p w14:paraId="31188FE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656913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120E29E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446A2F8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8AD1E4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63.292,19</w:t>
            </w:r>
          </w:p>
        </w:tc>
        <w:tc>
          <w:tcPr>
            <w:tcW w:w="896" w:type="dxa"/>
            <w:shd w:val="clear" w:color="auto" w:fill="auto"/>
            <w:noWrap/>
            <w:vAlign w:val="bottom"/>
            <w:hideMark/>
          </w:tcPr>
          <w:p w14:paraId="646EC53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6597CD9" w14:textId="77777777" w:rsidTr="008D2125">
        <w:trPr>
          <w:trHeight w:val="255"/>
        </w:trPr>
        <w:tc>
          <w:tcPr>
            <w:tcW w:w="896" w:type="dxa"/>
            <w:shd w:val="clear" w:color="auto" w:fill="auto"/>
            <w:noWrap/>
            <w:vAlign w:val="bottom"/>
            <w:hideMark/>
          </w:tcPr>
          <w:p w14:paraId="4C3FF43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C88711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3224</w:t>
            </w:r>
          </w:p>
        </w:tc>
        <w:tc>
          <w:tcPr>
            <w:tcW w:w="7206" w:type="dxa"/>
            <w:shd w:val="clear" w:color="auto" w:fill="auto"/>
            <w:noWrap/>
            <w:vAlign w:val="bottom"/>
            <w:hideMark/>
          </w:tcPr>
          <w:p w14:paraId="296859E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dijelovi za tekuće i investicijsko održavanje</w:t>
            </w:r>
          </w:p>
        </w:tc>
        <w:tc>
          <w:tcPr>
            <w:tcW w:w="1985" w:type="dxa"/>
            <w:shd w:val="clear" w:color="auto" w:fill="auto"/>
            <w:noWrap/>
            <w:vAlign w:val="bottom"/>
            <w:hideMark/>
          </w:tcPr>
          <w:p w14:paraId="234DA9C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5769C8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260604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58C6864" w14:textId="77777777" w:rsidTr="008D2125">
        <w:trPr>
          <w:trHeight w:val="255"/>
        </w:trPr>
        <w:tc>
          <w:tcPr>
            <w:tcW w:w="896" w:type="dxa"/>
            <w:shd w:val="clear" w:color="auto" w:fill="auto"/>
            <w:noWrap/>
            <w:vAlign w:val="bottom"/>
            <w:hideMark/>
          </w:tcPr>
          <w:p w14:paraId="5217658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69DC31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4D51BF7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542B12F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20.000,00</w:t>
            </w:r>
          </w:p>
        </w:tc>
        <w:tc>
          <w:tcPr>
            <w:tcW w:w="1763" w:type="dxa"/>
            <w:shd w:val="clear" w:color="auto" w:fill="auto"/>
            <w:noWrap/>
            <w:vAlign w:val="bottom"/>
            <w:hideMark/>
          </w:tcPr>
          <w:p w14:paraId="13838CA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5.193,20</w:t>
            </w:r>
          </w:p>
        </w:tc>
        <w:tc>
          <w:tcPr>
            <w:tcW w:w="896" w:type="dxa"/>
            <w:shd w:val="clear" w:color="auto" w:fill="auto"/>
            <w:noWrap/>
            <w:vAlign w:val="bottom"/>
            <w:hideMark/>
          </w:tcPr>
          <w:p w14:paraId="38B7FDB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25,97%</w:t>
            </w:r>
          </w:p>
        </w:tc>
      </w:tr>
      <w:tr w:rsidR="009B2AED" w:rsidRPr="009B2AED" w14:paraId="40D184E7" w14:textId="77777777" w:rsidTr="008D2125">
        <w:trPr>
          <w:trHeight w:val="255"/>
        </w:trPr>
        <w:tc>
          <w:tcPr>
            <w:tcW w:w="896" w:type="dxa"/>
            <w:shd w:val="clear" w:color="auto" w:fill="auto"/>
            <w:noWrap/>
            <w:vAlign w:val="bottom"/>
            <w:hideMark/>
          </w:tcPr>
          <w:p w14:paraId="768D65D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9880A8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63096E0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7BCE11B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B89EB1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50D0DA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AAA2137" w14:textId="77777777" w:rsidTr="008D2125">
        <w:trPr>
          <w:trHeight w:val="255"/>
        </w:trPr>
        <w:tc>
          <w:tcPr>
            <w:tcW w:w="896" w:type="dxa"/>
            <w:shd w:val="clear" w:color="auto" w:fill="auto"/>
            <w:noWrap/>
            <w:vAlign w:val="bottom"/>
            <w:hideMark/>
          </w:tcPr>
          <w:p w14:paraId="40E4657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5154E0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3234</w:t>
            </w:r>
          </w:p>
        </w:tc>
        <w:tc>
          <w:tcPr>
            <w:tcW w:w="7206" w:type="dxa"/>
            <w:shd w:val="clear" w:color="auto" w:fill="auto"/>
            <w:noWrap/>
            <w:vAlign w:val="bottom"/>
            <w:hideMark/>
          </w:tcPr>
          <w:p w14:paraId="6D5EA36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Komunalne usluge</w:t>
            </w:r>
          </w:p>
        </w:tc>
        <w:tc>
          <w:tcPr>
            <w:tcW w:w="1985" w:type="dxa"/>
            <w:shd w:val="clear" w:color="auto" w:fill="auto"/>
            <w:noWrap/>
            <w:vAlign w:val="bottom"/>
            <w:hideMark/>
          </w:tcPr>
          <w:p w14:paraId="62AE955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EA4AB1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5.193,20</w:t>
            </w:r>
          </w:p>
        </w:tc>
        <w:tc>
          <w:tcPr>
            <w:tcW w:w="896" w:type="dxa"/>
            <w:shd w:val="clear" w:color="auto" w:fill="auto"/>
            <w:noWrap/>
            <w:vAlign w:val="bottom"/>
            <w:hideMark/>
          </w:tcPr>
          <w:p w14:paraId="6E443B7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31FA203" w14:textId="77777777" w:rsidTr="008D2125">
        <w:trPr>
          <w:trHeight w:val="255"/>
        </w:trPr>
        <w:tc>
          <w:tcPr>
            <w:tcW w:w="896" w:type="dxa"/>
            <w:shd w:val="clear" w:color="000000" w:fill="FFFF99"/>
            <w:noWrap/>
            <w:vAlign w:val="bottom"/>
            <w:hideMark/>
          </w:tcPr>
          <w:p w14:paraId="7BC924D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6E97B24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A500008</w:t>
            </w:r>
          </w:p>
        </w:tc>
        <w:tc>
          <w:tcPr>
            <w:tcW w:w="7206" w:type="dxa"/>
            <w:shd w:val="clear" w:color="000000" w:fill="FFFF99"/>
            <w:noWrap/>
            <w:vAlign w:val="bottom"/>
            <w:hideMark/>
          </w:tcPr>
          <w:p w14:paraId="4C9F745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xml:space="preserve">Aktivnost: Programi udruga i ustanova u području </w:t>
            </w:r>
            <w:proofErr w:type="spellStart"/>
            <w:r w:rsidRPr="009B2AED">
              <w:rPr>
                <w:rFonts w:ascii="Arial" w:eastAsia="Times New Roman" w:hAnsi="Arial" w:cs="Arial"/>
                <w:b/>
                <w:bCs/>
                <w:sz w:val="16"/>
                <w:szCs w:val="16"/>
                <w:lang w:eastAsia="hr-HR"/>
              </w:rPr>
              <w:t>soc.skrbi</w:t>
            </w:r>
            <w:proofErr w:type="spellEnd"/>
          </w:p>
        </w:tc>
        <w:tc>
          <w:tcPr>
            <w:tcW w:w="1985" w:type="dxa"/>
            <w:shd w:val="clear" w:color="000000" w:fill="FFFF99"/>
            <w:noWrap/>
            <w:vAlign w:val="bottom"/>
            <w:hideMark/>
          </w:tcPr>
          <w:p w14:paraId="1C3FBF2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736.500,00</w:t>
            </w:r>
          </w:p>
        </w:tc>
        <w:tc>
          <w:tcPr>
            <w:tcW w:w="1763" w:type="dxa"/>
            <w:shd w:val="clear" w:color="000000" w:fill="FFFF99"/>
            <w:noWrap/>
            <w:vAlign w:val="bottom"/>
            <w:hideMark/>
          </w:tcPr>
          <w:p w14:paraId="5495B4F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192.733,40</w:t>
            </w:r>
          </w:p>
        </w:tc>
        <w:tc>
          <w:tcPr>
            <w:tcW w:w="896" w:type="dxa"/>
            <w:shd w:val="clear" w:color="000000" w:fill="FFFF99"/>
            <w:noWrap/>
            <w:vAlign w:val="bottom"/>
            <w:hideMark/>
          </w:tcPr>
          <w:p w14:paraId="0E4CCB4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26,17%</w:t>
            </w:r>
          </w:p>
        </w:tc>
      </w:tr>
      <w:tr w:rsidR="009B2AED" w:rsidRPr="009B2AED" w14:paraId="23F9250C" w14:textId="77777777" w:rsidTr="008D2125">
        <w:trPr>
          <w:trHeight w:val="255"/>
        </w:trPr>
        <w:tc>
          <w:tcPr>
            <w:tcW w:w="896" w:type="dxa"/>
            <w:shd w:val="clear" w:color="000000" w:fill="CCCCFF"/>
            <w:noWrap/>
            <w:vAlign w:val="bottom"/>
            <w:hideMark/>
          </w:tcPr>
          <w:p w14:paraId="5F97158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222682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3D01DD1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686.500,00</w:t>
            </w:r>
          </w:p>
        </w:tc>
        <w:tc>
          <w:tcPr>
            <w:tcW w:w="1763" w:type="dxa"/>
            <w:shd w:val="clear" w:color="000000" w:fill="CCCCFF"/>
            <w:noWrap/>
            <w:vAlign w:val="bottom"/>
            <w:hideMark/>
          </w:tcPr>
          <w:p w14:paraId="0B8C3F3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142.733,40</w:t>
            </w:r>
          </w:p>
        </w:tc>
        <w:tc>
          <w:tcPr>
            <w:tcW w:w="896" w:type="dxa"/>
            <w:shd w:val="clear" w:color="000000" w:fill="CCCCFF"/>
            <w:noWrap/>
            <w:vAlign w:val="bottom"/>
            <w:hideMark/>
          </w:tcPr>
          <w:p w14:paraId="1E61AB6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20,79%</w:t>
            </w:r>
          </w:p>
        </w:tc>
      </w:tr>
      <w:tr w:rsidR="009B2AED" w:rsidRPr="009B2AED" w14:paraId="52788C38" w14:textId="77777777" w:rsidTr="008D2125">
        <w:trPr>
          <w:trHeight w:val="255"/>
        </w:trPr>
        <w:tc>
          <w:tcPr>
            <w:tcW w:w="896" w:type="dxa"/>
            <w:shd w:val="clear" w:color="000000" w:fill="CCCCFF"/>
            <w:noWrap/>
            <w:vAlign w:val="bottom"/>
            <w:hideMark/>
          </w:tcPr>
          <w:p w14:paraId="280F11A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5251AC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5B80CF0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686.500,00</w:t>
            </w:r>
          </w:p>
        </w:tc>
        <w:tc>
          <w:tcPr>
            <w:tcW w:w="1763" w:type="dxa"/>
            <w:shd w:val="clear" w:color="000000" w:fill="CCCCFF"/>
            <w:noWrap/>
            <w:vAlign w:val="bottom"/>
            <w:hideMark/>
          </w:tcPr>
          <w:p w14:paraId="7792589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142.733,40</w:t>
            </w:r>
          </w:p>
        </w:tc>
        <w:tc>
          <w:tcPr>
            <w:tcW w:w="896" w:type="dxa"/>
            <w:shd w:val="clear" w:color="000000" w:fill="CCCCFF"/>
            <w:noWrap/>
            <w:vAlign w:val="bottom"/>
            <w:hideMark/>
          </w:tcPr>
          <w:p w14:paraId="445D830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20,79%</w:t>
            </w:r>
          </w:p>
        </w:tc>
      </w:tr>
      <w:tr w:rsidR="009B2AED" w:rsidRPr="009B2AED" w14:paraId="44444A97" w14:textId="77777777" w:rsidTr="008D2125">
        <w:trPr>
          <w:trHeight w:val="255"/>
        </w:trPr>
        <w:tc>
          <w:tcPr>
            <w:tcW w:w="896" w:type="dxa"/>
            <w:shd w:val="clear" w:color="auto" w:fill="auto"/>
            <w:noWrap/>
            <w:vAlign w:val="bottom"/>
            <w:hideMark/>
          </w:tcPr>
          <w:p w14:paraId="75A810A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B943F2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114846B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1CCE8CA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1.500,00</w:t>
            </w:r>
          </w:p>
        </w:tc>
        <w:tc>
          <w:tcPr>
            <w:tcW w:w="1763" w:type="dxa"/>
            <w:shd w:val="clear" w:color="auto" w:fill="auto"/>
            <w:noWrap/>
            <w:vAlign w:val="bottom"/>
            <w:hideMark/>
          </w:tcPr>
          <w:p w14:paraId="3AF62A1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1.364,20</w:t>
            </w:r>
          </w:p>
        </w:tc>
        <w:tc>
          <w:tcPr>
            <w:tcW w:w="896" w:type="dxa"/>
            <w:shd w:val="clear" w:color="auto" w:fill="auto"/>
            <w:noWrap/>
            <w:vAlign w:val="bottom"/>
            <w:hideMark/>
          </w:tcPr>
          <w:p w14:paraId="10B9D59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90,95%</w:t>
            </w:r>
          </w:p>
        </w:tc>
      </w:tr>
      <w:tr w:rsidR="009B2AED" w:rsidRPr="009B2AED" w14:paraId="31F29705" w14:textId="77777777" w:rsidTr="008D2125">
        <w:trPr>
          <w:trHeight w:val="255"/>
        </w:trPr>
        <w:tc>
          <w:tcPr>
            <w:tcW w:w="896" w:type="dxa"/>
            <w:shd w:val="clear" w:color="auto" w:fill="auto"/>
            <w:noWrap/>
            <w:vAlign w:val="bottom"/>
            <w:hideMark/>
          </w:tcPr>
          <w:p w14:paraId="0AEE4DF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330A3C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3291</w:t>
            </w:r>
          </w:p>
        </w:tc>
        <w:tc>
          <w:tcPr>
            <w:tcW w:w="7206" w:type="dxa"/>
            <w:shd w:val="clear" w:color="auto" w:fill="auto"/>
            <w:noWrap/>
            <w:vAlign w:val="bottom"/>
            <w:hideMark/>
          </w:tcPr>
          <w:p w14:paraId="2C09422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za rad predstavničkih i izvršnih tijela, povjerenstava i slično</w:t>
            </w:r>
          </w:p>
        </w:tc>
        <w:tc>
          <w:tcPr>
            <w:tcW w:w="1985" w:type="dxa"/>
            <w:shd w:val="clear" w:color="auto" w:fill="auto"/>
            <w:noWrap/>
            <w:vAlign w:val="bottom"/>
            <w:hideMark/>
          </w:tcPr>
          <w:p w14:paraId="7A3C632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9B3DE5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1.364,20</w:t>
            </w:r>
          </w:p>
        </w:tc>
        <w:tc>
          <w:tcPr>
            <w:tcW w:w="896" w:type="dxa"/>
            <w:shd w:val="clear" w:color="auto" w:fill="auto"/>
            <w:noWrap/>
            <w:vAlign w:val="bottom"/>
            <w:hideMark/>
          </w:tcPr>
          <w:p w14:paraId="0465016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C91F12F" w14:textId="77777777" w:rsidTr="008D2125">
        <w:trPr>
          <w:trHeight w:val="255"/>
        </w:trPr>
        <w:tc>
          <w:tcPr>
            <w:tcW w:w="896" w:type="dxa"/>
            <w:shd w:val="clear" w:color="auto" w:fill="auto"/>
            <w:noWrap/>
            <w:vAlign w:val="bottom"/>
            <w:hideMark/>
          </w:tcPr>
          <w:p w14:paraId="429857C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96D747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381</w:t>
            </w:r>
          </w:p>
        </w:tc>
        <w:tc>
          <w:tcPr>
            <w:tcW w:w="7206" w:type="dxa"/>
            <w:shd w:val="clear" w:color="auto" w:fill="auto"/>
            <w:noWrap/>
            <w:vAlign w:val="bottom"/>
            <w:hideMark/>
          </w:tcPr>
          <w:p w14:paraId="271AECE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Tekuće donacije</w:t>
            </w:r>
          </w:p>
        </w:tc>
        <w:tc>
          <w:tcPr>
            <w:tcW w:w="1985" w:type="dxa"/>
            <w:shd w:val="clear" w:color="auto" w:fill="auto"/>
            <w:noWrap/>
            <w:vAlign w:val="bottom"/>
            <w:hideMark/>
          </w:tcPr>
          <w:p w14:paraId="4EFE24D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685.000,00</w:t>
            </w:r>
          </w:p>
        </w:tc>
        <w:tc>
          <w:tcPr>
            <w:tcW w:w="1763" w:type="dxa"/>
            <w:shd w:val="clear" w:color="auto" w:fill="auto"/>
            <w:noWrap/>
            <w:vAlign w:val="bottom"/>
            <w:hideMark/>
          </w:tcPr>
          <w:p w14:paraId="06D73EC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141.369,20</w:t>
            </w:r>
          </w:p>
        </w:tc>
        <w:tc>
          <w:tcPr>
            <w:tcW w:w="896" w:type="dxa"/>
            <w:shd w:val="clear" w:color="auto" w:fill="auto"/>
            <w:noWrap/>
            <w:vAlign w:val="bottom"/>
            <w:hideMark/>
          </w:tcPr>
          <w:p w14:paraId="0A90B58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20,64%</w:t>
            </w:r>
          </w:p>
        </w:tc>
      </w:tr>
      <w:tr w:rsidR="009B2AED" w:rsidRPr="009B2AED" w14:paraId="7DBDB81A" w14:textId="77777777" w:rsidTr="008D2125">
        <w:trPr>
          <w:trHeight w:val="255"/>
        </w:trPr>
        <w:tc>
          <w:tcPr>
            <w:tcW w:w="896" w:type="dxa"/>
            <w:shd w:val="clear" w:color="auto" w:fill="auto"/>
            <w:noWrap/>
            <w:vAlign w:val="bottom"/>
            <w:hideMark/>
          </w:tcPr>
          <w:p w14:paraId="35DE87C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50C49F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3811</w:t>
            </w:r>
          </w:p>
        </w:tc>
        <w:tc>
          <w:tcPr>
            <w:tcW w:w="7206" w:type="dxa"/>
            <w:shd w:val="clear" w:color="auto" w:fill="auto"/>
            <w:noWrap/>
            <w:vAlign w:val="bottom"/>
            <w:hideMark/>
          </w:tcPr>
          <w:p w14:paraId="337F678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Tekuće donacije u novcu</w:t>
            </w:r>
          </w:p>
        </w:tc>
        <w:tc>
          <w:tcPr>
            <w:tcW w:w="1985" w:type="dxa"/>
            <w:shd w:val="clear" w:color="auto" w:fill="auto"/>
            <w:noWrap/>
            <w:vAlign w:val="bottom"/>
            <w:hideMark/>
          </w:tcPr>
          <w:p w14:paraId="39B42A4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FC66CB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141.369,20</w:t>
            </w:r>
          </w:p>
        </w:tc>
        <w:tc>
          <w:tcPr>
            <w:tcW w:w="896" w:type="dxa"/>
            <w:shd w:val="clear" w:color="auto" w:fill="auto"/>
            <w:noWrap/>
            <w:vAlign w:val="bottom"/>
            <w:hideMark/>
          </w:tcPr>
          <w:p w14:paraId="0A446AB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9436EAF" w14:textId="77777777" w:rsidTr="008D2125">
        <w:trPr>
          <w:trHeight w:val="255"/>
        </w:trPr>
        <w:tc>
          <w:tcPr>
            <w:tcW w:w="896" w:type="dxa"/>
            <w:shd w:val="clear" w:color="000000" w:fill="CCCCFF"/>
            <w:noWrap/>
            <w:vAlign w:val="bottom"/>
            <w:hideMark/>
          </w:tcPr>
          <w:p w14:paraId="724CB94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46DA28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7D01E47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50.000,00</w:t>
            </w:r>
          </w:p>
        </w:tc>
        <w:tc>
          <w:tcPr>
            <w:tcW w:w="1763" w:type="dxa"/>
            <w:shd w:val="clear" w:color="000000" w:fill="CCCCFF"/>
            <w:noWrap/>
            <w:vAlign w:val="bottom"/>
            <w:hideMark/>
          </w:tcPr>
          <w:p w14:paraId="4CA7BDD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50.000,00</w:t>
            </w:r>
          </w:p>
        </w:tc>
        <w:tc>
          <w:tcPr>
            <w:tcW w:w="896" w:type="dxa"/>
            <w:shd w:val="clear" w:color="000000" w:fill="CCCCFF"/>
            <w:noWrap/>
            <w:vAlign w:val="bottom"/>
            <w:hideMark/>
          </w:tcPr>
          <w:p w14:paraId="5A2ADBE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w:t>
            </w:r>
          </w:p>
        </w:tc>
      </w:tr>
      <w:tr w:rsidR="009B2AED" w:rsidRPr="009B2AED" w14:paraId="2D13676D" w14:textId="77777777" w:rsidTr="008D2125">
        <w:trPr>
          <w:trHeight w:val="255"/>
        </w:trPr>
        <w:tc>
          <w:tcPr>
            <w:tcW w:w="896" w:type="dxa"/>
            <w:shd w:val="clear" w:color="000000" w:fill="CCCCFF"/>
            <w:noWrap/>
            <w:vAlign w:val="bottom"/>
            <w:hideMark/>
          </w:tcPr>
          <w:p w14:paraId="6AF9FEC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3AFCB8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5.5. POMOĆI IZ ŽUPANIJSKOG PRORAČUNA</w:t>
            </w:r>
          </w:p>
        </w:tc>
        <w:tc>
          <w:tcPr>
            <w:tcW w:w="1985" w:type="dxa"/>
            <w:shd w:val="clear" w:color="000000" w:fill="CCCCFF"/>
            <w:noWrap/>
            <w:vAlign w:val="bottom"/>
            <w:hideMark/>
          </w:tcPr>
          <w:p w14:paraId="5A2076A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50.000,00</w:t>
            </w:r>
          </w:p>
        </w:tc>
        <w:tc>
          <w:tcPr>
            <w:tcW w:w="1763" w:type="dxa"/>
            <w:shd w:val="clear" w:color="000000" w:fill="CCCCFF"/>
            <w:noWrap/>
            <w:vAlign w:val="bottom"/>
            <w:hideMark/>
          </w:tcPr>
          <w:p w14:paraId="2A73BDE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50.000,00</w:t>
            </w:r>
          </w:p>
        </w:tc>
        <w:tc>
          <w:tcPr>
            <w:tcW w:w="896" w:type="dxa"/>
            <w:shd w:val="clear" w:color="000000" w:fill="CCCCFF"/>
            <w:noWrap/>
            <w:vAlign w:val="bottom"/>
            <w:hideMark/>
          </w:tcPr>
          <w:p w14:paraId="35482DD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w:t>
            </w:r>
          </w:p>
        </w:tc>
      </w:tr>
      <w:tr w:rsidR="009B2AED" w:rsidRPr="009B2AED" w14:paraId="7DA7E1DE" w14:textId="77777777" w:rsidTr="008D2125">
        <w:trPr>
          <w:trHeight w:val="255"/>
        </w:trPr>
        <w:tc>
          <w:tcPr>
            <w:tcW w:w="896" w:type="dxa"/>
            <w:shd w:val="clear" w:color="auto" w:fill="auto"/>
            <w:noWrap/>
            <w:vAlign w:val="bottom"/>
            <w:hideMark/>
          </w:tcPr>
          <w:p w14:paraId="5C737DA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5A8BE0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381</w:t>
            </w:r>
          </w:p>
        </w:tc>
        <w:tc>
          <w:tcPr>
            <w:tcW w:w="7206" w:type="dxa"/>
            <w:shd w:val="clear" w:color="auto" w:fill="auto"/>
            <w:noWrap/>
            <w:vAlign w:val="bottom"/>
            <w:hideMark/>
          </w:tcPr>
          <w:p w14:paraId="458EA8C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Tekuće donacije</w:t>
            </w:r>
          </w:p>
        </w:tc>
        <w:tc>
          <w:tcPr>
            <w:tcW w:w="1985" w:type="dxa"/>
            <w:shd w:val="clear" w:color="auto" w:fill="auto"/>
            <w:noWrap/>
            <w:vAlign w:val="bottom"/>
            <w:hideMark/>
          </w:tcPr>
          <w:p w14:paraId="0CEE71E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50.000,00</w:t>
            </w:r>
          </w:p>
        </w:tc>
        <w:tc>
          <w:tcPr>
            <w:tcW w:w="1763" w:type="dxa"/>
            <w:shd w:val="clear" w:color="auto" w:fill="auto"/>
            <w:noWrap/>
            <w:vAlign w:val="bottom"/>
            <w:hideMark/>
          </w:tcPr>
          <w:p w14:paraId="3295667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50.000,00</w:t>
            </w:r>
          </w:p>
        </w:tc>
        <w:tc>
          <w:tcPr>
            <w:tcW w:w="896" w:type="dxa"/>
            <w:shd w:val="clear" w:color="auto" w:fill="auto"/>
            <w:noWrap/>
            <w:vAlign w:val="bottom"/>
            <w:hideMark/>
          </w:tcPr>
          <w:p w14:paraId="2887D29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w:t>
            </w:r>
          </w:p>
        </w:tc>
      </w:tr>
      <w:tr w:rsidR="009B2AED" w:rsidRPr="009B2AED" w14:paraId="6D5E1F69" w14:textId="77777777" w:rsidTr="008D2125">
        <w:trPr>
          <w:trHeight w:val="255"/>
        </w:trPr>
        <w:tc>
          <w:tcPr>
            <w:tcW w:w="896" w:type="dxa"/>
            <w:shd w:val="clear" w:color="auto" w:fill="auto"/>
            <w:noWrap/>
            <w:vAlign w:val="bottom"/>
            <w:hideMark/>
          </w:tcPr>
          <w:p w14:paraId="2C91062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2A4B27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3811</w:t>
            </w:r>
          </w:p>
        </w:tc>
        <w:tc>
          <w:tcPr>
            <w:tcW w:w="7206" w:type="dxa"/>
            <w:shd w:val="clear" w:color="auto" w:fill="auto"/>
            <w:noWrap/>
            <w:vAlign w:val="bottom"/>
            <w:hideMark/>
          </w:tcPr>
          <w:p w14:paraId="136086C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Tekuće donacije u novcu</w:t>
            </w:r>
          </w:p>
        </w:tc>
        <w:tc>
          <w:tcPr>
            <w:tcW w:w="1985" w:type="dxa"/>
            <w:shd w:val="clear" w:color="auto" w:fill="auto"/>
            <w:noWrap/>
            <w:vAlign w:val="bottom"/>
            <w:hideMark/>
          </w:tcPr>
          <w:p w14:paraId="7920706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C857BB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50.000,00</w:t>
            </w:r>
          </w:p>
        </w:tc>
        <w:tc>
          <w:tcPr>
            <w:tcW w:w="896" w:type="dxa"/>
            <w:shd w:val="clear" w:color="auto" w:fill="auto"/>
            <w:noWrap/>
            <w:vAlign w:val="bottom"/>
            <w:hideMark/>
          </w:tcPr>
          <w:p w14:paraId="57E7A97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20B0454" w14:textId="77777777" w:rsidTr="008D2125">
        <w:trPr>
          <w:trHeight w:val="255"/>
        </w:trPr>
        <w:tc>
          <w:tcPr>
            <w:tcW w:w="896" w:type="dxa"/>
            <w:shd w:val="clear" w:color="000000" w:fill="FF9900"/>
            <w:noWrap/>
            <w:vAlign w:val="bottom"/>
            <w:hideMark/>
          </w:tcPr>
          <w:p w14:paraId="4EE7FAC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9900"/>
            <w:noWrap/>
            <w:vAlign w:val="bottom"/>
            <w:hideMark/>
          </w:tcPr>
          <w:p w14:paraId="348C730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5008</w:t>
            </w:r>
          </w:p>
        </w:tc>
        <w:tc>
          <w:tcPr>
            <w:tcW w:w="7206" w:type="dxa"/>
            <w:shd w:val="clear" w:color="000000" w:fill="FF9900"/>
            <w:noWrap/>
            <w:vAlign w:val="bottom"/>
            <w:hideMark/>
          </w:tcPr>
          <w:p w14:paraId="0B26432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Program: Zdravstvo</w:t>
            </w:r>
          </w:p>
        </w:tc>
        <w:tc>
          <w:tcPr>
            <w:tcW w:w="1985" w:type="dxa"/>
            <w:shd w:val="clear" w:color="000000" w:fill="FF9900"/>
            <w:noWrap/>
            <w:vAlign w:val="bottom"/>
            <w:hideMark/>
          </w:tcPr>
          <w:p w14:paraId="55EB77C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1.920.000,00</w:t>
            </w:r>
          </w:p>
        </w:tc>
        <w:tc>
          <w:tcPr>
            <w:tcW w:w="1763" w:type="dxa"/>
            <w:shd w:val="clear" w:color="000000" w:fill="FF9900"/>
            <w:noWrap/>
            <w:vAlign w:val="bottom"/>
            <w:hideMark/>
          </w:tcPr>
          <w:p w14:paraId="455DE44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195.015,86</w:t>
            </w:r>
          </w:p>
        </w:tc>
        <w:tc>
          <w:tcPr>
            <w:tcW w:w="896" w:type="dxa"/>
            <w:shd w:val="clear" w:color="000000" w:fill="FF9900"/>
            <w:noWrap/>
            <w:vAlign w:val="bottom"/>
            <w:hideMark/>
          </w:tcPr>
          <w:p w14:paraId="3E0A73D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10,16%</w:t>
            </w:r>
          </w:p>
        </w:tc>
      </w:tr>
      <w:tr w:rsidR="009B2AED" w:rsidRPr="009B2AED" w14:paraId="4D3AC1BC" w14:textId="77777777" w:rsidTr="008D2125">
        <w:trPr>
          <w:trHeight w:val="255"/>
        </w:trPr>
        <w:tc>
          <w:tcPr>
            <w:tcW w:w="896" w:type="dxa"/>
            <w:shd w:val="clear" w:color="000000" w:fill="FFFF99"/>
            <w:noWrap/>
            <w:vAlign w:val="bottom"/>
            <w:hideMark/>
          </w:tcPr>
          <w:p w14:paraId="6BB1E2B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22530B9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A500001</w:t>
            </w:r>
          </w:p>
        </w:tc>
        <w:tc>
          <w:tcPr>
            <w:tcW w:w="7206" w:type="dxa"/>
            <w:shd w:val="clear" w:color="000000" w:fill="FFFF99"/>
            <w:noWrap/>
            <w:vAlign w:val="bottom"/>
            <w:hideMark/>
          </w:tcPr>
          <w:p w14:paraId="66EFEDB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Hitna medicinska pomoć</w:t>
            </w:r>
          </w:p>
        </w:tc>
        <w:tc>
          <w:tcPr>
            <w:tcW w:w="1985" w:type="dxa"/>
            <w:shd w:val="clear" w:color="000000" w:fill="FFFF99"/>
            <w:noWrap/>
            <w:vAlign w:val="bottom"/>
            <w:hideMark/>
          </w:tcPr>
          <w:p w14:paraId="1D7FE4E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520.000,00</w:t>
            </w:r>
          </w:p>
        </w:tc>
        <w:tc>
          <w:tcPr>
            <w:tcW w:w="1763" w:type="dxa"/>
            <w:shd w:val="clear" w:color="000000" w:fill="FFFF99"/>
            <w:noWrap/>
            <w:vAlign w:val="bottom"/>
            <w:hideMark/>
          </w:tcPr>
          <w:p w14:paraId="4E7DD7D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113.562,50</w:t>
            </w:r>
          </w:p>
        </w:tc>
        <w:tc>
          <w:tcPr>
            <w:tcW w:w="896" w:type="dxa"/>
            <w:shd w:val="clear" w:color="000000" w:fill="FFFF99"/>
            <w:noWrap/>
            <w:vAlign w:val="bottom"/>
            <w:hideMark/>
          </w:tcPr>
          <w:p w14:paraId="4CCF714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21,84%</w:t>
            </w:r>
          </w:p>
        </w:tc>
      </w:tr>
      <w:tr w:rsidR="009B2AED" w:rsidRPr="009B2AED" w14:paraId="4DCBB35F" w14:textId="77777777" w:rsidTr="008D2125">
        <w:trPr>
          <w:trHeight w:val="255"/>
        </w:trPr>
        <w:tc>
          <w:tcPr>
            <w:tcW w:w="896" w:type="dxa"/>
            <w:shd w:val="clear" w:color="000000" w:fill="CCCCFF"/>
            <w:noWrap/>
            <w:vAlign w:val="bottom"/>
            <w:hideMark/>
          </w:tcPr>
          <w:p w14:paraId="6227219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23F6A1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25D64AA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520.000,00</w:t>
            </w:r>
          </w:p>
        </w:tc>
        <w:tc>
          <w:tcPr>
            <w:tcW w:w="1763" w:type="dxa"/>
            <w:shd w:val="clear" w:color="000000" w:fill="CCCCFF"/>
            <w:noWrap/>
            <w:vAlign w:val="bottom"/>
            <w:hideMark/>
          </w:tcPr>
          <w:p w14:paraId="28FAAF0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113.562,50</w:t>
            </w:r>
          </w:p>
        </w:tc>
        <w:tc>
          <w:tcPr>
            <w:tcW w:w="896" w:type="dxa"/>
            <w:shd w:val="clear" w:color="000000" w:fill="CCCCFF"/>
            <w:noWrap/>
            <w:vAlign w:val="bottom"/>
            <w:hideMark/>
          </w:tcPr>
          <w:p w14:paraId="3419688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21,84%</w:t>
            </w:r>
          </w:p>
        </w:tc>
      </w:tr>
      <w:tr w:rsidR="009B2AED" w:rsidRPr="009B2AED" w14:paraId="43423887" w14:textId="77777777" w:rsidTr="008D2125">
        <w:trPr>
          <w:trHeight w:val="255"/>
        </w:trPr>
        <w:tc>
          <w:tcPr>
            <w:tcW w:w="896" w:type="dxa"/>
            <w:shd w:val="clear" w:color="000000" w:fill="CCCCFF"/>
            <w:noWrap/>
            <w:vAlign w:val="bottom"/>
            <w:hideMark/>
          </w:tcPr>
          <w:p w14:paraId="1AAD236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F34ACE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22D98BA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520.000,00</w:t>
            </w:r>
          </w:p>
        </w:tc>
        <w:tc>
          <w:tcPr>
            <w:tcW w:w="1763" w:type="dxa"/>
            <w:shd w:val="clear" w:color="000000" w:fill="CCCCFF"/>
            <w:noWrap/>
            <w:vAlign w:val="bottom"/>
            <w:hideMark/>
          </w:tcPr>
          <w:p w14:paraId="0ED07EE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113.562,50</w:t>
            </w:r>
          </w:p>
        </w:tc>
        <w:tc>
          <w:tcPr>
            <w:tcW w:w="896" w:type="dxa"/>
            <w:shd w:val="clear" w:color="000000" w:fill="CCCCFF"/>
            <w:noWrap/>
            <w:vAlign w:val="bottom"/>
            <w:hideMark/>
          </w:tcPr>
          <w:p w14:paraId="6FA25FC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21,84%</w:t>
            </w:r>
          </w:p>
        </w:tc>
      </w:tr>
      <w:tr w:rsidR="009B2AED" w:rsidRPr="009B2AED" w14:paraId="04CBD6FC" w14:textId="77777777" w:rsidTr="008D2125">
        <w:trPr>
          <w:trHeight w:val="255"/>
        </w:trPr>
        <w:tc>
          <w:tcPr>
            <w:tcW w:w="896" w:type="dxa"/>
            <w:shd w:val="clear" w:color="auto" w:fill="auto"/>
            <w:noWrap/>
            <w:vAlign w:val="bottom"/>
            <w:hideMark/>
          </w:tcPr>
          <w:p w14:paraId="5E7F730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A6CA12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366</w:t>
            </w:r>
          </w:p>
        </w:tc>
        <w:tc>
          <w:tcPr>
            <w:tcW w:w="7206" w:type="dxa"/>
            <w:shd w:val="clear" w:color="auto" w:fill="auto"/>
            <w:noWrap/>
            <w:vAlign w:val="bottom"/>
            <w:hideMark/>
          </w:tcPr>
          <w:p w14:paraId="146FCF5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Pomoći proračunskim korisnicima drugih proračuna</w:t>
            </w:r>
          </w:p>
        </w:tc>
        <w:tc>
          <w:tcPr>
            <w:tcW w:w="1985" w:type="dxa"/>
            <w:shd w:val="clear" w:color="auto" w:fill="auto"/>
            <w:noWrap/>
            <w:vAlign w:val="bottom"/>
            <w:hideMark/>
          </w:tcPr>
          <w:p w14:paraId="20729CA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520.000,00</w:t>
            </w:r>
          </w:p>
        </w:tc>
        <w:tc>
          <w:tcPr>
            <w:tcW w:w="1763" w:type="dxa"/>
            <w:shd w:val="clear" w:color="auto" w:fill="auto"/>
            <w:noWrap/>
            <w:vAlign w:val="bottom"/>
            <w:hideMark/>
          </w:tcPr>
          <w:p w14:paraId="67F01D7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113.562,50</w:t>
            </w:r>
          </w:p>
        </w:tc>
        <w:tc>
          <w:tcPr>
            <w:tcW w:w="896" w:type="dxa"/>
            <w:shd w:val="clear" w:color="auto" w:fill="auto"/>
            <w:noWrap/>
            <w:vAlign w:val="bottom"/>
            <w:hideMark/>
          </w:tcPr>
          <w:p w14:paraId="01A7289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21,84%</w:t>
            </w:r>
          </w:p>
        </w:tc>
      </w:tr>
      <w:tr w:rsidR="009B2AED" w:rsidRPr="009B2AED" w14:paraId="4A91B0F0" w14:textId="77777777" w:rsidTr="008D2125">
        <w:trPr>
          <w:trHeight w:val="255"/>
        </w:trPr>
        <w:tc>
          <w:tcPr>
            <w:tcW w:w="896" w:type="dxa"/>
            <w:shd w:val="clear" w:color="auto" w:fill="auto"/>
            <w:noWrap/>
            <w:vAlign w:val="bottom"/>
            <w:hideMark/>
          </w:tcPr>
          <w:p w14:paraId="1B033DA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660957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3661</w:t>
            </w:r>
          </w:p>
        </w:tc>
        <w:tc>
          <w:tcPr>
            <w:tcW w:w="7206" w:type="dxa"/>
            <w:shd w:val="clear" w:color="auto" w:fill="auto"/>
            <w:noWrap/>
            <w:vAlign w:val="bottom"/>
            <w:hideMark/>
          </w:tcPr>
          <w:p w14:paraId="22533C2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Tekuće pomoći proračunskim korisnicima drugih proračuna</w:t>
            </w:r>
          </w:p>
        </w:tc>
        <w:tc>
          <w:tcPr>
            <w:tcW w:w="1985" w:type="dxa"/>
            <w:shd w:val="clear" w:color="auto" w:fill="auto"/>
            <w:noWrap/>
            <w:vAlign w:val="bottom"/>
            <w:hideMark/>
          </w:tcPr>
          <w:p w14:paraId="6E37899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3A7705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113.562,50</w:t>
            </w:r>
          </w:p>
        </w:tc>
        <w:tc>
          <w:tcPr>
            <w:tcW w:w="896" w:type="dxa"/>
            <w:shd w:val="clear" w:color="auto" w:fill="auto"/>
            <w:noWrap/>
            <w:vAlign w:val="bottom"/>
            <w:hideMark/>
          </w:tcPr>
          <w:p w14:paraId="298E139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1A5A968" w14:textId="77777777" w:rsidTr="008D2125">
        <w:trPr>
          <w:trHeight w:val="255"/>
        </w:trPr>
        <w:tc>
          <w:tcPr>
            <w:tcW w:w="896" w:type="dxa"/>
            <w:shd w:val="clear" w:color="000000" w:fill="FFFF99"/>
            <w:noWrap/>
            <w:vAlign w:val="bottom"/>
            <w:hideMark/>
          </w:tcPr>
          <w:p w14:paraId="523DCC6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27D7E78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A500008</w:t>
            </w:r>
          </w:p>
        </w:tc>
        <w:tc>
          <w:tcPr>
            <w:tcW w:w="7206" w:type="dxa"/>
            <w:shd w:val="clear" w:color="000000" w:fill="FFFF99"/>
            <w:noWrap/>
            <w:vAlign w:val="bottom"/>
            <w:hideMark/>
          </w:tcPr>
          <w:p w14:paraId="20DB25C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Prevencija bolesti i promocija zdravlja</w:t>
            </w:r>
          </w:p>
        </w:tc>
        <w:tc>
          <w:tcPr>
            <w:tcW w:w="1985" w:type="dxa"/>
            <w:shd w:val="clear" w:color="000000" w:fill="FFFF99"/>
            <w:noWrap/>
            <w:vAlign w:val="bottom"/>
            <w:hideMark/>
          </w:tcPr>
          <w:p w14:paraId="1244178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200.000,00</w:t>
            </w:r>
          </w:p>
        </w:tc>
        <w:tc>
          <w:tcPr>
            <w:tcW w:w="1763" w:type="dxa"/>
            <w:shd w:val="clear" w:color="000000" w:fill="FFFF99"/>
            <w:noWrap/>
            <w:vAlign w:val="bottom"/>
            <w:hideMark/>
          </w:tcPr>
          <w:p w14:paraId="5948968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81.453,36</w:t>
            </w:r>
          </w:p>
        </w:tc>
        <w:tc>
          <w:tcPr>
            <w:tcW w:w="896" w:type="dxa"/>
            <w:shd w:val="clear" w:color="000000" w:fill="FFFF99"/>
            <w:noWrap/>
            <w:vAlign w:val="bottom"/>
            <w:hideMark/>
          </w:tcPr>
          <w:p w14:paraId="50C2864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40,73%</w:t>
            </w:r>
          </w:p>
        </w:tc>
      </w:tr>
      <w:tr w:rsidR="009B2AED" w:rsidRPr="009B2AED" w14:paraId="50CD3E7D" w14:textId="77777777" w:rsidTr="008D2125">
        <w:trPr>
          <w:trHeight w:val="255"/>
        </w:trPr>
        <w:tc>
          <w:tcPr>
            <w:tcW w:w="896" w:type="dxa"/>
            <w:shd w:val="clear" w:color="000000" w:fill="CCCCFF"/>
            <w:noWrap/>
            <w:vAlign w:val="bottom"/>
            <w:hideMark/>
          </w:tcPr>
          <w:p w14:paraId="5B60D84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D56831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6AF0255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200.000,00</w:t>
            </w:r>
          </w:p>
        </w:tc>
        <w:tc>
          <w:tcPr>
            <w:tcW w:w="1763" w:type="dxa"/>
            <w:shd w:val="clear" w:color="000000" w:fill="CCCCFF"/>
            <w:noWrap/>
            <w:vAlign w:val="bottom"/>
            <w:hideMark/>
          </w:tcPr>
          <w:p w14:paraId="19D5F4A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81.453,36</w:t>
            </w:r>
          </w:p>
        </w:tc>
        <w:tc>
          <w:tcPr>
            <w:tcW w:w="896" w:type="dxa"/>
            <w:shd w:val="clear" w:color="000000" w:fill="CCCCFF"/>
            <w:noWrap/>
            <w:vAlign w:val="bottom"/>
            <w:hideMark/>
          </w:tcPr>
          <w:p w14:paraId="401716A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40,73%</w:t>
            </w:r>
          </w:p>
        </w:tc>
      </w:tr>
      <w:tr w:rsidR="009B2AED" w:rsidRPr="009B2AED" w14:paraId="1F9C4906" w14:textId="77777777" w:rsidTr="008D2125">
        <w:trPr>
          <w:trHeight w:val="255"/>
        </w:trPr>
        <w:tc>
          <w:tcPr>
            <w:tcW w:w="896" w:type="dxa"/>
            <w:shd w:val="clear" w:color="000000" w:fill="CCCCFF"/>
            <w:noWrap/>
            <w:vAlign w:val="bottom"/>
            <w:hideMark/>
          </w:tcPr>
          <w:p w14:paraId="6CE32D3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24B18E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7606780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200.000,00</w:t>
            </w:r>
          </w:p>
        </w:tc>
        <w:tc>
          <w:tcPr>
            <w:tcW w:w="1763" w:type="dxa"/>
            <w:shd w:val="clear" w:color="000000" w:fill="CCCCFF"/>
            <w:noWrap/>
            <w:vAlign w:val="bottom"/>
            <w:hideMark/>
          </w:tcPr>
          <w:p w14:paraId="7137B44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81.453,36</w:t>
            </w:r>
          </w:p>
        </w:tc>
        <w:tc>
          <w:tcPr>
            <w:tcW w:w="896" w:type="dxa"/>
            <w:shd w:val="clear" w:color="000000" w:fill="CCCCFF"/>
            <w:noWrap/>
            <w:vAlign w:val="bottom"/>
            <w:hideMark/>
          </w:tcPr>
          <w:p w14:paraId="010B0A7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40,73%</w:t>
            </w:r>
          </w:p>
        </w:tc>
      </w:tr>
      <w:tr w:rsidR="009B2AED" w:rsidRPr="009B2AED" w14:paraId="11BB466F" w14:textId="77777777" w:rsidTr="008D2125">
        <w:trPr>
          <w:trHeight w:val="255"/>
        </w:trPr>
        <w:tc>
          <w:tcPr>
            <w:tcW w:w="896" w:type="dxa"/>
            <w:shd w:val="clear" w:color="auto" w:fill="auto"/>
            <w:noWrap/>
            <w:vAlign w:val="bottom"/>
            <w:hideMark/>
          </w:tcPr>
          <w:p w14:paraId="49AA38F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2257E2D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20A5129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77C6FA3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134.000,00</w:t>
            </w:r>
          </w:p>
        </w:tc>
        <w:tc>
          <w:tcPr>
            <w:tcW w:w="1763" w:type="dxa"/>
            <w:shd w:val="clear" w:color="auto" w:fill="auto"/>
            <w:noWrap/>
            <w:vAlign w:val="bottom"/>
            <w:hideMark/>
          </w:tcPr>
          <w:p w14:paraId="2779847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61.853,36</w:t>
            </w:r>
          </w:p>
        </w:tc>
        <w:tc>
          <w:tcPr>
            <w:tcW w:w="896" w:type="dxa"/>
            <w:shd w:val="clear" w:color="auto" w:fill="auto"/>
            <w:noWrap/>
            <w:vAlign w:val="bottom"/>
            <w:hideMark/>
          </w:tcPr>
          <w:p w14:paraId="7BDABE1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46,16%</w:t>
            </w:r>
          </w:p>
        </w:tc>
      </w:tr>
      <w:tr w:rsidR="009B2AED" w:rsidRPr="009B2AED" w14:paraId="253AACC3" w14:textId="77777777" w:rsidTr="008D2125">
        <w:trPr>
          <w:trHeight w:val="255"/>
        </w:trPr>
        <w:tc>
          <w:tcPr>
            <w:tcW w:w="896" w:type="dxa"/>
            <w:shd w:val="clear" w:color="auto" w:fill="auto"/>
            <w:noWrap/>
            <w:vAlign w:val="bottom"/>
            <w:hideMark/>
          </w:tcPr>
          <w:p w14:paraId="5889CE4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9BBCF0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75028A8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7D8912F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EAA6BB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61.853,36</w:t>
            </w:r>
          </w:p>
        </w:tc>
        <w:tc>
          <w:tcPr>
            <w:tcW w:w="896" w:type="dxa"/>
            <w:shd w:val="clear" w:color="auto" w:fill="auto"/>
            <w:noWrap/>
            <w:vAlign w:val="bottom"/>
            <w:hideMark/>
          </w:tcPr>
          <w:p w14:paraId="3AF35CC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C7F8F54" w14:textId="77777777" w:rsidTr="008D2125">
        <w:trPr>
          <w:trHeight w:val="255"/>
        </w:trPr>
        <w:tc>
          <w:tcPr>
            <w:tcW w:w="896" w:type="dxa"/>
            <w:shd w:val="clear" w:color="auto" w:fill="auto"/>
            <w:noWrap/>
            <w:vAlign w:val="bottom"/>
            <w:hideMark/>
          </w:tcPr>
          <w:p w14:paraId="57027B5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542DC4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366</w:t>
            </w:r>
          </w:p>
        </w:tc>
        <w:tc>
          <w:tcPr>
            <w:tcW w:w="7206" w:type="dxa"/>
            <w:shd w:val="clear" w:color="auto" w:fill="auto"/>
            <w:noWrap/>
            <w:vAlign w:val="bottom"/>
            <w:hideMark/>
          </w:tcPr>
          <w:p w14:paraId="410851B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Pomoći proračunskim korisnicima drugih proračuna</w:t>
            </w:r>
          </w:p>
        </w:tc>
        <w:tc>
          <w:tcPr>
            <w:tcW w:w="1985" w:type="dxa"/>
            <w:shd w:val="clear" w:color="auto" w:fill="auto"/>
            <w:noWrap/>
            <w:vAlign w:val="bottom"/>
            <w:hideMark/>
          </w:tcPr>
          <w:p w14:paraId="773320A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66.000,00</w:t>
            </w:r>
          </w:p>
        </w:tc>
        <w:tc>
          <w:tcPr>
            <w:tcW w:w="1763" w:type="dxa"/>
            <w:shd w:val="clear" w:color="auto" w:fill="auto"/>
            <w:noWrap/>
            <w:vAlign w:val="bottom"/>
            <w:hideMark/>
          </w:tcPr>
          <w:p w14:paraId="7F79BF8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19.600,00</w:t>
            </w:r>
          </w:p>
        </w:tc>
        <w:tc>
          <w:tcPr>
            <w:tcW w:w="896" w:type="dxa"/>
            <w:shd w:val="clear" w:color="auto" w:fill="auto"/>
            <w:noWrap/>
            <w:vAlign w:val="bottom"/>
            <w:hideMark/>
          </w:tcPr>
          <w:p w14:paraId="7CB6664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29,70%</w:t>
            </w:r>
          </w:p>
        </w:tc>
      </w:tr>
      <w:tr w:rsidR="009B2AED" w:rsidRPr="009B2AED" w14:paraId="661EDA3B" w14:textId="77777777" w:rsidTr="008D2125">
        <w:trPr>
          <w:trHeight w:val="255"/>
        </w:trPr>
        <w:tc>
          <w:tcPr>
            <w:tcW w:w="896" w:type="dxa"/>
            <w:shd w:val="clear" w:color="auto" w:fill="auto"/>
            <w:noWrap/>
            <w:vAlign w:val="bottom"/>
            <w:hideMark/>
          </w:tcPr>
          <w:p w14:paraId="44AA975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F7D520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3661</w:t>
            </w:r>
          </w:p>
        </w:tc>
        <w:tc>
          <w:tcPr>
            <w:tcW w:w="7206" w:type="dxa"/>
            <w:shd w:val="clear" w:color="auto" w:fill="auto"/>
            <w:noWrap/>
            <w:vAlign w:val="bottom"/>
            <w:hideMark/>
          </w:tcPr>
          <w:p w14:paraId="65C1AE5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Tekuće pomoći proračunskim korisnicima drugih proračuna</w:t>
            </w:r>
          </w:p>
        </w:tc>
        <w:tc>
          <w:tcPr>
            <w:tcW w:w="1985" w:type="dxa"/>
            <w:shd w:val="clear" w:color="auto" w:fill="auto"/>
            <w:noWrap/>
            <w:vAlign w:val="bottom"/>
            <w:hideMark/>
          </w:tcPr>
          <w:p w14:paraId="52491AF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99D334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19.600,00</w:t>
            </w:r>
          </w:p>
        </w:tc>
        <w:tc>
          <w:tcPr>
            <w:tcW w:w="896" w:type="dxa"/>
            <w:shd w:val="clear" w:color="auto" w:fill="auto"/>
            <w:noWrap/>
            <w:vAlign w:val="bottom"/>
            <w:hideMark/>
          </w:tcPr>
          <w:p w14:paraId="7EC4FCB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7B637BE" w14:textId="77777777" w:rsidTr="008D2125">
        <w:trPr>
          <w:trHeight w:val="255"/>
        </w:trPr>
        <w:tc>
          <w:tcPr>
            <w:tcW w:w="896" w:type="dxa"/>
            <w:shd w:val="clear" w:color="000000" w:fill="FFFF99"/>
            <w:noWrap/>
            <w:vAlign w:val="bottom"/>
            <w:hideMark/>
          </w:tcPr>
          <w:p w14:paraId="48A6F1A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4791AD4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K500001</w:t>
            </w:r>
          </w:p>
        </w:tc>
        <w:tc>
          <w:tcPr>
            <w:tcW w:w="7206" w:type="dxa"/>
            <w:shd w:val="clear" w:color="000000" w:fill="FFFF99"/>
            <w:noWrap/>
            <w:vAlign w:val="bottom"/>
            <w:hideMark/>
          </w:tcPr>
          <w:p w14:paraId="3AB117D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Kapitalni projekt: Nabavka mamografskog uređaja</w:t>
            </w:r>
          </w:p>
        </w:tc>
        <w:tc>
          <w:tcPr>
            <w:tcW w:w="1985" w:type="dxa"/>
            <w:shd w:val="clear" w:color="000000" w:fill="FFFF99"/>
            <w:noWrap/>
            <w:vAlign w:val="bottom"/>
            <w:hideMark/>
          </w:tcPr>
          <w:p w14:paraId="36EC82E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1.200.000,00</w:t>
            </w:r>
          </w:p>
        </w:tc>
        <w:tc>
          <w:tcPr>
            <w:tcW w:w="1763" w:type="dxa"/>
            <w:shd w:val="clear" w:color="000000" w:fill="FFFF99"/>
            <w:noWrap/>
            <w:vAlign w:val="bottom"/>
            <w:hideMark/>
          </w:tcPr>
          <w:p w14:paraId="2A668BB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3B09F2D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34084E28" w14:textId="77777777" w:rsidTr="008D2125">
        <w:trPr>
          <w:trHeight w:val="255"/>
        </w:trPr>
        <w:tc>
          <w:tcPr>
            <w:tcW w:w="896" w:type="dxa"/>
            <w:shd w:val="clear" w:color="000000" w:fill="CCCCFF"/>
            <w:noWrap/>
            <w:vAlign w:val="bottom"/>
            <w:hideMark/>
          </w:tcPr>
          <w:p w14:paraId="74851D6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1C51CA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71E8393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150.000,00</w:t>
            </w:r>
          </w:p>
        </w:tc>
        <w:tc>
          <w:tcPr>
            <w:tcW w:w="1763" w:type="dxa"/>
            <w:shd w:val="clear" w:color="000000" w:fill="CCCCFF"/>
            <w:noWrap/>
            <w:vAlign w:val="bottom"/>
            <w:hideMark/>
          </w:tcPr>
          <w:p w14:paraId="74E7959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7362E56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61CE907A" w14:textId="77777777" w:rsidTr="008D2125">
        <w:trPr>
          <w:trHeight w:val="255"/>
        </w:trPr>
        <w:tc>
          <w:tcPr>
            <w:tcW w:w="896" w:type="dxa"/>
            <w:shd w:val="clear" w:color="000000" w:fill="CCCCFF"/>
            <w:noWrap/>
            <w:vAlign w:val="bottom"/>
            <w:hideMark/>
          </w:tcPr>
          <w:p w14:paraId="3DAB19F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810E75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6B88963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150.000,00</w:t>
            </w:r>
          </w:p>
        </w:tc>
        <w:tc>
          <w:tcPr>
            <w:tcW w:w="1763" w:type="dxa"/>
            <w:shd w:val="clear" w:color="000000" w:fill="CCCCFF"/>
            <w:noWrap/>
            <w:vAlign w:val="bottom"/>
            <w:hideMark/>
          </w:tcPr>
          <w:p w14:paraId="71F7244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31388EE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79C9C4E3" w14:textId="77777777" w:rsidTr="008D2125">
        <w:trPr>
          <w:trHeight w:val="255"/>
        </w:trPr>
        <w:tc>
          <w:tcPr>
            <w:tcW w:w="896" w:type="dxa"/>
            <w:shd w:val="clear" w:color="auto" w:fill="auto"/>
            <w:noWrap/>
            <w:vAlign w:val="bottom"/>
            <w:hideMark/>
          </w:tcPr>
          <w:p w14:paraId="4C89756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068FB0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366</w:t>
            </w:r>
          </w:p>
        </w:tc>
        <w:tc>
          <w:tcPr>
            <w:tcW w:w="7206" w:type="dxa"/>
            <w:shd w:val="clear" w:color="auto" w:fill="auto"/>
            <w:noWrap/>
            <w:vAlign w:val="bottom"/>
            <w:hideMark/>
          </w:tcPr>
          <w:p w14:paraId="66723D5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Pomoći proračunskim korisnicima drugih proračuna</w:t>
            </w:r>
          </w:p>
        </w:tc>
        <w:tc>
          <w:tcPr>
            <w:tcW w:w="1985" w:type="dxa"/>
            <w:shd w:val="clear" w:color="auto" w:fill="auto"/>
            <w:noWrap/>
            <w:vAlign w:val="bottom"/>
            <w:hideMark/>
          </w:tcPr>
          <w:p w14:paraId="47A8F71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150.000,00</w:t>
            </w:r>
          </w:p>
        </w:tc>
        <w:tc>
          <w:tcPr>
            <w:tcW w:w="1763" w:type="dxa"/>
            <w:shd w:val="clear" w:color="auto" w:fill="auto"/>
            <w:noWrap/>
            <w:vAlign w:val="bottom"/>
            <w:hideMark/>
          </w:tcPr>
          <w:p w14:paraId="381D2E0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527BFDF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06ABCDD1" w14:textId="77777777" w:rsidTr="008D2125">
        <w:trPr>
          <w:trHeight w:val="255"/>
        </w:trPr>
        <w:tc>
          <w:tcPr>
            <w:tcW w:w="896" w:type="dxa"/>
            <w:shd w:val="clear" w:color="auto" w:fill="auto"/>
            <w:noWrap/>
            <w:vAlign w:val="bottom"/>
            <w:hideMark/>
          </w:tcPr>
          <w:p w14:paraId="4C933D7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7A9C19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3662</w:t>
            </w:r>
          </w:p>
        </w:tc>
        <w:tc>
          <w:tcPr>
            <w:tcW w:w="7206" w:type="dxa"/>
            <w:shd w:val="clear" w:color="auto" w:fill="auto"/>
            <w:noWrap/>
            <w:vAlign w:val="bottom"/>
            <w:hideMark/>
          </w:tcPr>
          <w:p w14:paraId="5674A30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Kapitalne pomoći proračunskim korisnicima drugih proračuna</w:t>
            </w:r>
          </w:p>
        </w:tc>
        <w:tc>
          <w:tcPr>
            <w:tcW w:w="1985" w:type="dxa"/>
            <w:shd w:val="clear" w:color="auto" w:fill="auto"/>
            <w:noWrap/>
            <w:vAlign w:val="bottom"/>
            <w:hideMark/>
          </w:tcPr>
          <w:p w14:paraId="539E65C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EB4871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EB090B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0E7FBD5" w14:textId="77777777" w:rsidTr="008D2125">
        <w:trPr>
          <w:trHeight w:val="255"/>
        </w:trPr>
        <w:tc>
          <w:tcPr>
            <w:tcW w:w="896" w:type="dxa"/>
            <w:shd w:val="clear" w:color="000000" w:fill="CCCCFF"/>
            <w:noWrap/>
            <w:vAlign w:val="bottom"/>
            <w:hideMark/>
          </w:tcPr>
          <w:p w14:paraId="0803739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77719B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7F22467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150.000,00</w:t>
            </w:r>
          </w:p>
        </w:tc>
        <w:tc>
          <w:tcPr>
            <w:tcW w:w="1763" w:type="dxa"/>
            <w:shd w:val="clear" w:color="000000" w:fill="CCCCFF"/>
            <w:noWrap/>
            <w:vAlign w:val="bottom"/>
            <w:hideMark/>
          </w:tcPr>
          <w:p w14:paraId="60F70E6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00F0CCA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1B3E8A98" w14:textId="77777777" w:rsidTr="008D2125">
        <w:trPr>
          <w:trHeight w:val="255"/>
        </w:trPr>
        <w:tc>
          <w:tcPr>
            <w:tcW w:w="896" w:type="dxa"/>
            <w:shd w:val="clear" w:color="000000" w:fill="CCCCFF"/>
            <w:noWrap/>
            <w:vAlign w:val="bottom"/>
            <w:hideMark/>
          </w:tcPr>
          <w:p w14:paraId="4EB4FA1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FEA1B6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5.6. POMOĆI IZ OPĆINSKIH PRORAČUNA</w:t>
            </w:r>
          </w:p>
        </w:tc>
        <w:tc>
          <w:tcPr>
            <w:tcW w:w="1985" w:type="dxa"/>
            <w:shd w:val="clear" w:color="000000" w:fill="CCCCFF"/>
            <w:noWrap/>
            <w:vAlign w:val="bottom"/>
            <w:hideMark/>
          </w:tcPr>
          <w:p w14:paraId="232B246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150.000,00</w:t>
            </w:r>
          </w:p>
        </w:tc>
        <w:tc>
          <w:tcPr>
            <w:tcW w:w="1763" w:type="dxa"/>
            <w:shd w:val="clear" w:color="000000" w:fill="CCCCFF"/>
            <w:noWrap/>
            <w:vAlign w:val="bottom"/>
            <w:hideMark/>
          </w:tcPr>
          <w:p w14:paraId="49213EC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1B72B96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5DFB3CE3" w14:textId="77777777" w:rsidTr="008D2125">
        <w:trPr>
          <w:trHeight w:val="255"/>
        </w:trPr>
        <w:tc>
          <w:tcPr>
            <w:tcW w:w="896" w:type="dxa"/>
            <w:shd w:val="clear" w:color="auto" w:fill="auto"/>
            <w:noWrap/>
            <w:vAlign w:val="bottom"/>
            <w:hideMark/>
          </w:tcPr>
          <w:p w14:paraId="4957A03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1AA444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366</w:t>
            </w:r>
          </w:p>
        </w:tc>
        <w:tc>
          <w:tcPr>
            <w:tcW w:w="7206" w:type="dxa"/>
            <w:shd w:val="clear" w:color="auto" w:fill="auto"/>
            <w:noWrap/>
            <w:vAlign w:val="bottom"/>
            <w:hideMark/>
          </w:tcPr>
          <w:p w14:paraId="3C096F7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Pomoći proračunskim korisnicima drugih proračuna</w:t>
            </w:r>
          </w:p>
        </w:tc>
        <w:tc>
          <w:tcPr>
            <w:tcW w:w="1985" w:type="dxa"/>
            <w:shd w:val="clear" w:color="auto" w:fill="auto"/>
            <w:noWrap/>
            <w:vAlign w:val="bottom"/>
            <w:hideMark/>
          </w:tcPr>
          <w:p w14:paraId="5107149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150.000,00</w:t>
            </w:r>
          </w:p>
        </w:tc>
        <w:tc>
          <w:tcPr>
            <w:tcW w:w="1763" w:type="dxa"/>
            <w:shd w:val="clear" w:color="auto" w:fill="auto"/>
            <w:noWrap/>
            <w:vAlign w:val="bottom"/>
            <w:hideMark/>
          </w:tcPr>
          <w:p w14:paraId="17AE645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184D066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653DDAD0" w14:textId="77777777" w:rsidTr="008D2125">
        <w:trPr>
          <w:trHeight w:val="255"/>
        </w:trPr>
        <w:tc>
          <w:tcPr>
            <w:tcW w:w="896" w:type="dxa"/>
            <w:shd w:val="clear" w:color="auto" w:fill="auto"/>
            <w:noWrap/>
            <w:vAlign w:val="bottom"/>
            <w:hideMark/>
          </w:tcPr>
          <w:p w14:paraId="0A5BB56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B4AB0D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3662</w:t>
            </w:r>
          </w:p>
        </w:tc>
        <w:tc>
          <w:tcPr>
            <w:tcW w:w="7206" w:type="dxa"/>
            <w:shd w:val="clear" w:color="auto" w:fill="auto"/>
            <w:noWrap/>
            <w:vAlign w:val="bottom"/>
            <w:hideMark/>
          </w:tcPr>
          <w:p w14:paraId="7B7011E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Kapitalne pomoći proračunskim korisnicima drugih proračuna</w:t>
            </w:r>
          </w:p>
        </w:tc>
        <w:tc>
          <w:tcPr>
            <w:tcW w:w="1985" w:type="dxa"/>
            <w:shd w:val="clear" w:color="auto" w:fill="auto"/>
            <w:noWrap/>
            <w:vAlign w:val="bottom"/>
            <w:hideMark/>
          </w:tcPr>
          <w:p w14:paraId="156CDD3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C6F1CF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DB5DF2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80493D0" w14:textId="77777777" w:rsidTr="008D2125">
        <w:trPr>
          <w:trHeight w:val="255"/>
        </w:trPr>
        <w:tc>
          <w:tcPr>
            <w:tcW w:w="896" w:type="dxa"/>
            <w:shd w:val="clear" w:color="000000" w:fill="CCCCFF"/>
            <w:noWrap/>
            <w:vAlign w:val="bottom"/>
            <w:hideMark/>
          </w:tcPr>
          <w:p w14:paraId="1100580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53CA3D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 DONACIJE</w:t>
            </w:r>
          </w:p>
        </w:tc>
        <w:tc>
          <w:tcPr>
            <w:tcW w:w="1985" w:type="dxa"/>
            <w:shd w:val="clear" w:color="000000" w:fill="CCCCFF"/>
            <w:noWrap/>
            <w:vAlign w:val="bottom"/>
            <w:hideMark/>
          </w:tcPr>
          <w:p w14:paraId="1266063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900.000,00</w:t>
            </w:r>
          </w:p>
        </w:tc>
        <w:tc>
          <w:tcPr>
            <w:tcW w:w="1763" w:type="dxa"/>
            <w:shd w:val="clear" w:color="000000" w:fill="CCCCFF"/>
            <w:noWrap/>
            <w:vAlign w:val="bottom"/>
            <w:hideMark/>
          </w:tcPr>
          <w:p w14:paraId="6F0810D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2379F04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05E533D0" w14:textId="77777777" w:rsidTr="008D2125">
        <w:trPr>
          <w:trHeight w:val="255"/>
        </w:trPr>
        <w:tc>
          <w:tcPr>
            <w:tcW w:w="896" w:type="dxa"/>
            <w:shd w:val="clear" w:color="000000" w:fill="CCCCFF"/>
            <w:noWrap/>
            <w:vAlign w:val="bottom"/>
            <w:hideMark/>
          </w:tcPr>
          <w:p w14:paraId="02A7643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ABD2B2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6.2. 6. KAPITALNE DONACIJE</w:t>
            </w:r>
          </w:p>
        </w:tc>
        <w:tc>
          <w:tcPr>
            <w:tcW w:w="1985" w:type="dxa"/>
            <w:shd w:val="clear" w:color="000000" w:fill="CCCCFF"/>
            <w:noWrap/>
            <w:vAlign w:val="bottom"/>
            <w:hideMark/>
          </w:tcPr>
          <w:p w14:paraId="762E9EA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900.000,00</w:t>
            </w:r>
          </w:p>
        </w:tc>
        <w:tc>
          <w:tcPr>
            <w:tcW w:w="1763" w:type="dxa"/>
            <w:shd w:val="clear" w:color="000000" w:fill="CCCCFF"/>
            <w:noWrap/>
            <w:vAlign w:val="bottom"/>
            <w:hideMark/>
          </w:tcPr>
          <w:p w14:paraId="7589C28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40F8050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3CD9518D" w14:textId="77777777" w:rsidTr="008D2125">
        <w:trPr>
          <w:trHeight w:val="255"/>
        </w:trPr>
        <w:tc>
          <w:tcPr>
            <w:tcW w:w="896" w:type="dxa"/>
            <w:shd w:val="clear" w:color="auto" w:fill="auto"/>
            <w:noWrap/>
            <w:vAlign w:val="bottom"/>
            <w:hideMark/>
          </w:tcPr>
          <w:p w14:paraId="45015F5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60B48AD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366</w:t>
            </w:r>
          </w:p>
        </w:tc>
        <w:tc>
          <w:tcPr>
            <w:tcW w:w="7206" w:type="dxa"/>
            <w:shd w:val="clear" w:color="auto" w:fill="auto"/>
            <w:noWrap/>
            <w:vAlign w:val="bottom"/>
            <w:hideMark/>
          </w:tcPr>
          <w:p w14:paraId="093E3C7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Pomoći proračunskim korisnicima drugih proračuna</w:t>
            </w:r>
          </w:p>
        </w:tc>
        <w:tc>
          <w:tcPr>
            <w:tcW w:w="1985" w:type="dxa"/>
            <w:shd w:val="clear" w:color="auto" w:fill="auto"/>
            <w:noWrap/>
            <w:vAlign w:val="bottom"/>
            <w:hideMark/>
          </w:tcPr>
          <w:p w14:paraId="33A227C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900.000,00</w:t>
            </w:r>
          </w:p>
        </w:tc>
        <w:tc>
          <w:tcPr>
            <w:tcW w:w="1763" w:type="dxa"/>
            <w:shd w:val="clear" w:color="auto" w:fill="auto"/>
            <w:noWrap/>
            <w:vAlign w:val="bottom"/>
            <w:hideMark/>
          </w:tcPr>
          <w:p w14:paraId="6EDBC30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7FD5819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34E3A978" w14:textId="77777777" w:rsidTr="008D2125">
        <w:trPr>
          <w:trHeight w:val="255"/>
        </w:trPr>
        <w:tc>
          <w:tcPr>
            <w:tcW w:w="896" w:type="dxa"/>
            <w:shd w:val="clear" w:color="auto" w:fill="auto"/>
            <w:noWrap/>
            <w:vAlign w:val="bottom"/>
            <w:hideMark/>
          </w:tcPr>
          <w:p w14:paraId="781A640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77BC67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3662</w:t>
            </w:r>
          </w:p>
        </w:tc>
        <w:tc>
          <w:tcPr>
            <w:tcW w:w="7206" w:type="dxa"/>
            <w:shd w:val="clear" w:color="auto" w:fill="auto"/>
            <w:noWrap/>
            <w:vAlign w:val="bottom"/>
            <w:hideMark/>
          </w:tcPr>
          <w:p w14:paraId="5279BB5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Kapitalne pomoći proračunskim korisnicima drugih proračuna</w:t>
            </w:r>
          </w:p>
        </w:tc>
        <w:tc>
          <w:tcPr>
            <w:tcW w:w="1985" w:type="dxa"/>
            <w:shd w:val="clear" w:color="auto" w:fill="auto"/>
            <w:noWrap/>
            <w:vAlign w:val="bottom"/>
            <w:hideMark/>
          </w:tcPr>
          <w:p w14:paraId="2314D8F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1D445D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787EED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327D149" w14:textId="77777777" w:rsidTr="008D2125">
        <w:trPr>
          <w:trHeight w:val="255"/>
        </w:trPr>
        <w:tc>
          <w:tcPr>
            <w:tcW w:w="896" w:type="dxa"/>
            <w:shd w:val="clear" w:color="000000" w:fill="FF9900"/>
            <w:noWrap/>
            <w:vAlign w:val="bottom"/>
            <w:hideMark/>
          </w:tcPr>
          <w:p w14:paraId="1CE92CF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9900"/>
            <w:noWrap/>
            <w:vAlign w:val="bottom"/>
            <w:hideMark/>
          </w:tcPr>
          <w:p w14:paraId="386E1D4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5009</w:t>
            </w:r>
          </w:p>
        </w:tc>
        <w:tc>
          <w:tcPr>
            <w:tcW w:w="7206" w:type="dxa"/>
            <w:shd w:val="clear" w:color="000000" w:fill="FF9900"/>
            <w:noWrap/>
            <w:vAlign w:val="bottom"/>
            <w:hideMark/>
          </w:tcPr>
          <w:p w14:paraId="7365ECB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Program: Razvoj civilnog društva</w:t>
            </w:r>
          </w:p>
        </w:tc>
        <w:tc>
          <w:tcPr>
            <w:tcW w:w="1985" w:type="dxa"/>
            <w:shd w:val="clear" w:color="000000" w:fill="FF9900"/>
            <w:noWrap/>
            <w:vAlign w:val="bottom"/>
            <w:hideMark/>
          </w:tcPr>
          <w:p w14:paraId="2836B34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120.000,00</w:t>
            </w:r>
          </w:p>
        </w:tc>
        <w:tc>
          <w:tcPr>
            <w:tcW w:w="1763" w:type="dxa"/>
            <w:shd w:val="clear" w:color="000000" w:fill="FF9900"/>
            <w:noWrap/>
            <w:vAlign w:val="bottom"/>
            <w:hideMark/>
          </w:tcPr>
          <w:p w14:paraId="55883DE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43.489,19</w:t>
            </w:r>
          </w:p>
        </w:tc>
        <w:tc>
          <w:tcPr>
            <w:tcW w:w="896" w:type="dxa"/>
            <w:shd w:val="clear" w:color="000000" w:fill="FF9900"/>
            <w:noWrap/>
            <w:vAlign w:val="bottom"/>
            <w:hideMark/>
          </w:tcPr>
          <w:p w14:paraId="66BB869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36,24%</w:t>
            </w:r>
          </w:p>
        </w:tc>
      </w:tr>
      <w:tr w:rsidR="009B2AED" w:rsidRPr="009B2AED" w14:paraId="047B4712" w14:textId="77777777" w:rsidTr="008D2125">
        <w:trPr>
          <w:trHeight w:val="255"/>
        </w:trPr>
        <w:tc>
          <w:tcPr>
            <w:tcW w:w="896" w:type="dxa"/>
            <w:shd w:val="clear" w:color="000000" w:fill="FFFF99"/>
            <w:noWrap/>
            <w:vAlign w:val="bottom"/>
            <w:hideMark/>
          </w:tcPr>
          <w:p w14:paraId="6994A35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064B98A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A500001</w:t>
            </w:r>
          </w:p>
        </w:tc>
        <w:tc>
          <w:tcPr>
            <w:tcW w:w="7206" w:type="dxa"/>
            <w:shd w:val="clear" w:color="000000" w:fill="FFFF99"/>
            <w:noWrap/>
            <w:vAlign w:val="bottom"/>
            <w:hideMark/>
          </w:tcPr>
          <w:p w14:paraId="1D2AFF4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Financiranje udruga građana</w:t>
            </w:r>
          </w:p>
        </w:tc>
        <w:tc>
          <w:tcPr>
            <w:tcW w:w="1985" w:type="dxa"/>
            <w:shd w:val="clear" w:color="000000" w:fill="FFFF99"/>
            <w:noWrap/>
            <w:vAlign w:val="bottom"/>
            <w:hideMark/>
          </w:tcPr>
          <w:p w14:paraId="15910A4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120.000,00</w:t>
            </w:r>
          </w:p>
        </w:tc>
        <w:tc>
          <w:tcPr>
            <w:tcW w:w="1763" w:type="dxa"/>
            <w:shd w:val="clear" w:color="000000" w:fill="FFFF99"/>
            <w:noWrap/>
            <w:vAlign w:val="bottom"/>
            <w:hideMark/>
          </w:tcPr>
          <w:p w14:paraId="7843654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43.489,19</w:t>
            </w:r>
          </w:p>
        </w:tc>
        <w:tc>
          <w:tcPr>
            <w:tcW w:w="896" w:type="dxa"/>
            <w:shd w:val="clear" w:color="000000" w:fill="FFFF99"/>
            <w:noWrap/>
            <w:vAlign w:val="bottom"/>
            <w:hideMark/>
          </w:tcPr>
          <w:p w14:paraId="4C917D2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36,24%</w:t>
            </w:r>
          </w:p>
        </w:tc>
      </w:tr>
      <w:tr w:rsidR="009B2AED" w:rsidRPr="009B2AED" w14:paraId="757DA642" w14:textId="77777777" w:rsidTr="008D2125">
        <w:trPr>
          <w:trHeight w:val="255"/>
        </w:trPr>
        <w:tc>
          <w:tcPr>
            <w:tcW w:w="896" w:type="dxa"/>
            <w:shd w:val="clear" w:color="000000" w:fill="CCCCFF"/>
            <w:noWrap/>
            <w:vAlign w:val="bottom"/>
            <w:hideMark/>
          </w:tcPr>
          <w:p w14:paraId="0862215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7A6732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079C89D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120.000,00</w:t>
            </w:r>
          </w:p>
        </w:tc>
        <w:tc>
          <w:tcPr>
            <w:tcW w:w="1763" w:type="dxa"/>
            <w:shd w:val="clear" w:color="000000" w:fill="CCCCFF"/>
            <w:noWrap/>
            <w:vAlign w:val="bottom"/>
            <w:hideMark/>
          </w:tcPr>
          <w:p w14:paraId="1B61D64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43.489,19</w:t>
            </w:r>
          </w:p>
        </w:tc>
        <w:tc>
          <w:tcPr>
            <w:tcW w:w="896" w:type="dxa"/>
            <w:shd w:val="clear" w:color="000000" w:fill="CCCCFF"/>
            <w:noWrap/>
            <w:vAlign w:val="bottom"/>
            <w:hideMark/>
          </w:tcPr>
          <w:p w14:paraId="13671AD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36,24%</w:t>
            </w:r>
          </w:p>
        </w:tc>
      </w:tr>
      <w:tr w:rsidR="009B2AED" w:rsidRPr="009B2AED" w14:paraId="3B6FA1D3" w14:textId="77777777" w:rsidTr="008D2125">
        <w:trPr>
          <w:trHeight w:val="255"/>
        </w:trPr>
        <w:tc>
          <w:tcPr>
            <w:tcW w:w="896" w:type="dxa"/>
            <w:shd w:val="clear" w:color="000000" w:fill="CCCCFF"/>
            <w:noWrap/>
            <w:vAlign w:val="bottom"/>
            <w:hideMark/>
          </w:tcPr>
          <w:p w14:paraId="7060315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55241C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2FB35C4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120.000,00</w:t>
            </w:r>
          </w:p>
        </w:tc>
        <w:tc>
          <w:tcPr>
            <w:tcW w:w="1763" w:type="dxa"/>
            <w:shd w:val="clear" w:color="000000" w:fill="CCCCFF"/>
            <w:noWrap/>
            <w:vAlign w:val="bottom"/>
            <w:hideMark/>
          </w:tcPr>
          <w:p w14:paraId="0EE7942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43.489,19</w:t>
            </w:r>
          </w:p>
        </w:tc>
        <w:tc>
          <w:tcPr>
            <w:tcW w:w="896" w:type="dxa"/>
            <w:shd w:val="clear" w:color="000000" w:fill="CCCCFF"/>
            <w:noWrap/>
            <w:vAlign w:val="bottom"/>
            <w:hideMark/>
          </w:tcPr>
          <w:p w14:paraId="652AF11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36,24%</w:t>
            </w:r>
          </w:p>
        </w:tc>
      </w:tr>
      <w:tr w:rsidR="009B2AED" w:rsidRPr="009B2AED" w14:paraId="2AE61E35" w14:textId="77777777" w:rsidTr="008D2125">
        <w:trPr>
          <w:trHeight w:val="255"/>
        </w:trPr>
        <w:tc>
          <w:tcPr>
            <w:tcW w:w="896" w:type="dxa"/>
            <w:shd w:val="clear" w:color="auto" w:fill="auto"/>
            <w:noWrap/>
            <w:vAlign w:val="bottom"/>
            <w:hideMark/>
          </w:tcPr>
          <w:p w14:paraId="449FE46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50A51E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37F603B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73FA08D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1.500,00</w:t>
            </w:r>
          </w:p>
        </w:tc>
        <w:tc>
          <w:tcPr>
            <w:tcW w:w="1763" w:type="dxa"/>
            <w:shd w:val="clear" w:color="auto" w:fill="auto"/>
            <w:noWrap/>
            <w:vAlign w:val="bottom"/>
            <w:hideMark/>
          </w:tcPr>
          <w:p w14:paraId="5A319C6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1.364,19</w:t>
            </w:r>
          </w:p>
        </w:tc>
        <w:tc>
          <w:tcPr>
            <w:tcW w:w="896" w:type="dxa"/>
            <w:shd w:val="clear" w:color="auto" w:fill="auto"/>
            <w:noWrap/>
            <w:vAlign w:val="bottom"/>
            <w:hideMark/>
          </w:tcPr>
          <w:p w14:paraId="3C4B2C0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90,95%</w:t>
            </w:r>
          </w:p>
        </w:tc>
      </w:tr>
      <w:tr w:rsidR="009B2AED" w:rsidRPr="009B2AED" w14:paraId="343DDE92" w14:textId="77777777" w:rsidTr="008D2125">
        <w:trPr>
          <w:trHeight w:val="255"/>
        </w:trPr>
        <w:tc>
          <w:tcPr>
            <w:tcW w:w="896" w:type="dxa"/>
            <w:shd w:val="clear" w:color="auto" w:fill="auto"/>
            <w:noWrap/>
            <w:vAlign w:val="bottom"/>
            <w:hideMark/>
          </w:tcPr>
          <w:p w14:paraId="59219A2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9241EF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3291</w:t>
            </w:r>
          </w:p>
        </w:tc>
        <w:tc>
          <w:tcPr>
            <w:tcW w:w="7206" w:type="dxa"/>
            <w:shd w:val="clear" w:color="auto" w:fill="auto"/>
            <w:noWrap/>
            <w:vAlign w:val="bottom"/>
            <w:hideMark/>
          </w:tcPr>
          <w:p w14:paraId="79C4BE2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za rad predstavničkih i izvršnih tijela, povjerenstava i slično</w:t>
            </w:r>
          </w:p>
        </w:tc>
        <w:tc>
          <w:tcPr>
            <w:tcW w:w="1985" w:type="dxa"/>
            <w:shd w:val="clear" w:color="auto" w:fill="auto"/>
            <w:noWrap/>
            <w:vAlign w:val="bottom"/>
            <w:hideMark/>
          </w:tcPr>
          <w:p w14:paraId="0BC0931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5D7FC5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1.364,19</w:t>
            </w:r>
          </w:p>
        </w:tc>
        <w:tc>
          <w:tcPr>
            <w:tcW w:w="896" w:type="dxa"/>
            <w:shd w:val="clear" w:color="auto" w:fill="auto"/>
            <w:noWrap/>
            <w:vAlign w:val="bottom"/>
            <w:hideMark/>
          </w:tcPr>
          <w:p w14:paraId="79F7D89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FF87E5E" w14:textId="77777777" w:rsidTr="008D2125">
        <w:trPr>
          <w:trHeight w:val="255"/>
        </w:trPr>
        <w:tc>
          <w:tcPr>
            <w:tcW w:w="896" w:type="dxa"/>
            <w:shd w:val="clear" w:color="auto" w:fill="auto"/>
            <w:noWrap/>
            <w:vAlign w:val="bottom"/>
            <w:hideMark/>
          </w:tcPr>
          <w:p w14:paraId="4490514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F8B844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381</w:t>
            </w:r>
          </w:p>
        </w:tc>
        <w:tc>
          <w:tcPr>
            <w:tcW w:w="7206" w:type="dxa"/>
            <w:shd w:val="clear" w:color="auto" w:fill="auto"/>
            <w:noWrap/>
            <w:vAlign w:val="bottom"/>
            <w:hideMark/>
          </w:tcPr>
          <w:p w14:paraId="565FB14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Tekuće donacije</w:t>
            </w:r>
          </w:p>
        </w:tc>
        <w:tc>
          <w:tcPr>
            <w:tcW w:w="1985" w:type="dxa"/>
            <w:shd w:val="clear" w:color="auto" w:fill="auto"/>
            <w:noWrap/>
            <w:vAlign w:val="bottom"/>
            <w:hideMark/>
          </w:tcPr>
          <w:p w14:paraId="3020BDE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118.500,00</w:t>
            </w:r>
          </w:p>
        </w:tc>
        <w:tc>
          <w:tcPr>
            <w:tcW w:w="1763" w:type="dxa"/>
            <w:shd w:val="clear" w:color="auto" w:fill="auto"/>
            <w:noWrap/>
            <w:vAlign w:val="bottom"/>
            <w:hideMark/>
          </w:tcPr>
          <w:p w14:paraId="7321D08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42.125,00</w:t>
            </w:r>
          </w:p>
        </w:tc>
        <w:tc>
          <w:tcPr>
            <w:tcW w:w="896" w:type="dxa"/>
            <w:shd w:val="clear" w:color="auto" w:fill="auto"/>
            <w:noWrap/>
            <w:vAlign w:val="bottom"/>
            <w:hideMark/>
          </w:tcPr>
          <w:p w14:paraId="7348EEA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35,55%</w:t>
            </w:r>
          </w:p>
        </w:tc>
      </w:tr>
      <w:tr w:rsidR="009B2AED" w:rsidRPr="009B2AED" w14:paraId="16A97F51" w14:textId="77777777" w:rsidTr="008D2125">
        <w:trPr>
          <w:trHeight w:val="255"/>
        </w:trPr>
        <w:tc>
          <w:tcPr>
            <w:tcW w:w="896" w:type="dxa"/>
            <w:shd w:val="clear" w:color="auto" w:fill="auto"/>
            <w:noWrap/>
            <w:vAlign w:val="bottom"/>
            <w:hideMark/>
          </w:tcPr>
          <w:p w14:paraId="0B14C62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70360A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3811</w:t>
            </w:r>
          </w:p>
        </w:tc>
        <w:tc>
          <w:tcPr>
            <w:tcW w:w="7206" w:type="dxa"/>
            <w:shd w:val="clear" w:color="auto" w:fill="auto"/>
            <w:noWrap/>
            <w:vAlign w:val="bottom"/>
            <w:hideMark/>
          </w:tcPr>
          <w:p w14:paraId="179F91E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Tekuće donacije u novcu</w:t>
            </w:r>
          </w:p>
        </w:tc>
        <w:tc>
          <w:tcPr>
            <w:tcW w:w="1985" w:type="dxa"/>
            <w:shd w:val="clear" w:color="auto" w:fill="auto"/>
            <w:noWrap/>
            <w:vAlign w:val="bottom"/>
            <w:hideMark/>
          </w:tcPr>
          <w:p w14:paraId="5FAD1D5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F4B64F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42.125,00</w:t>
            </w:r>
          </w:p>
        </w:tc>
        <w:tc>
          <w:tcPr>
            <w:tcW w:w="896" w:type="dxa"/>
            <w:shd w:val="clear" w:color="auto" w:fill="auto"/>
            <w:noWrap/>
            <w:vAlign w:val="bottom"/>
            <w:hideMark/>
          </w:tcPr>
          <w:p w14:paraId="5A6CB00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380F02B" w14:textId="77777777" w:rsidTr="008D2125">
        <w:trPr>
          <w:trHeight w:val="255"/>
        </w:trPr>
        <w:tc>
          <w:tcPr>
            <w:tcW w:w="896" w:type="dxa"/>
            <w:shd w:val="clear" w:color="000000" w:fill="FF9900"/>
            <w:noWrap/>
            <w:vAlign w:val="bottom"/>
            <w:hideMark/>
          </w:tcPr>
          <w:p w14:paraId="7F86158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9900"/>
            <w:noWrap/>
            <w:vAlign w:val="bottom"/>
            <w:hideMark/>
          </w:tcPr>
          <w:p w14:paraId="55F594D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5010</w:t>
            </w:r>
          </w:p>
        </w:tc>
        <w:tc>
          <w:tcPr>
            <w:tcW w:w="7206" w:type="dxa"/>
            <w:shd w:val="clear" w:color="000000" w:fill="FF9900"/>
            <w:noWrap/>
            <w:vAlign w:val="bottom"/>
            <w:hideMark/>
          </w:tcPr>
          <w:p w14:paraId="495CEFF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Program: Preventivni programi i aktivnosti</w:t>
            </w:r>
          </w:p>
        </w:tc>
        <w:tc>
          <w:tcPr>
            <w:tcW w:w="1985" w:type="dxa"/>
            <w:shd w:val="clear" w:color="000000" w:fill="FF9900"/>
            <w:noWrap/>
            <w:vAlign w:val="bottom"/>
            <w:hideMark/>
          </w:tcPr>
          <w:p w14:paraId="0D6F0FC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243.000,00</w:t>
            </w:r>
          </w:p>
        </w:tc>
        <w:tc>
          <w:tcPr>
            <w:tcW w:w="1763" w:type="dxa"/>
            <w:shd w:val="clear" w:color="000000" w:fill="FF9900"/>
            <w:noWrap/>
            <w:vAlign w:val="bottom"/>
            <w:hideMark/>
          </w:tcPr>
          <w:p w14:paraId="78BE1E5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71.110,16</w:t>
            </w:r>
          </w:p>
        </w:tc>
        <w:tc>
          <w:tcPr>
            <w:tcW w:w="896" w:type="dxa"/>
            <w:shd w:val="clear" w:color="000000" w:fill="FF9900"/>
            <w:noWrap/>
            <w:vAlign w:val="bottom"/>
            <w:hideMark/>
          </w:tcPr>
          <w:p w14:paraId="309EB48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29,26%</w:t>
            </w:r>
          </w:p>
        </w:tc>
      </w:tr>
      <w:tr w:rsidR="009B2AED" w:rsidRPr="009B2AED" w14:paraId="4548F344" w14:textId="77777777" w:rsidTr="008D2125">
        <w:trPr>
          <w:trHeight w:val="255"/>
        </w:trPr>
        <w:tc>
          <w:tcPr>
            <w:tcW w:w="896" w:type="dxa"/>
            <w:shd w:val="clear" w:color="000000" w:fill="FFFF99"/>
            <w:noWrap/>
            <w:vAlign w:val="bottom"/>
            <w:hideMark/>
          </w:tcPr>
          <w:p w14:paraId="148A79E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1F72D24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A500001</w:t>
            </w:r>
          </w:p>
        </w:tc>
        <w:tc>
          <w:tcPr>
            <w:tcW w:w="7206" w:type="dxa"/>
            <w:shd w:val="clear" w:color="000000" w:fill="FFFF99"/>
            <w:noWrap/>
            <w:vAlign w:val="bottom"/>
            <w:hideMark/>
          </w:tcPr>
          <w:p w14:paraId="12F8EAD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Grad Prijatelj djece</w:t>
            </w:r>
          </w:p>
        </w:tc>
        <w:tc>
          <w:tcPr>
            <w:tcW w:w="1985" w:type="dxa"/>
            <w:shd w:val="clear" w:color="000000" w:fill="FFFF99"/>
            <w:noWrap/>
            <w:vAlign w:val="bottom"/>
            <w:hideMark/>
          </w:tcPr>
          <w:p w14:paraId="725540A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000000" w:fill="FFFF99"/>
            <w:noWrap/>
            <w:vAlign w:val="bottom"/>
            <w:hideMark/>
          </w:tcPr>
          <w:p w14:paraId="4B9DE94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040B6C5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541118EB" w14:textId="77777777" w:rsidTr="008D2125">
        <w:trPr>
          <w:trHeight w:val="255"/>
        </w:trPr>
        <w:tc>
          <w:tcPr>
            <w:tcW w:w="896" w:type="dxa"/>
            <w:shd w:val="clear" w:color="000000" w:fill="CCCCFF"/>
            <w:noWrap/>
            <w:vAlign w:val="bottom"/>
            <w:hideMark/>
          </w:tcPr>
          <w:p w14:paraId="1AA95C7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E4DC04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37D6960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3E4728F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4AFC81E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794AE36D" w14:textId="77777777" w:rsidTr="008D2125">
        <w:trPr>
          <w:trHeight w:val="255"/>
        </w:trPr>
        <w:tc>
          <w:tcPr>
            <w:tcW w:w="896" w:type="dxa"/>
            <w:shd w:val="clear" w:color="000000" w:fill="CCCCFF"/>
            <w:noWrap/>
            <w:vAlign w:val="bottom"/>
            <w:hideMark/>
          </w:tcPr>
          <w:p w14:paraId="2EF5D59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80F38F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6B08A63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45DE0B1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725D1DB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2002E5AD" w14:textId="77777777" w:rsidTr="008D2125">
        <w:trPr>
          <w:trHeight w:val="255"/>
        </w:trPr>
        <w:tc>
          <w:tcPr>
            <w:tcW w:w="896" w:type="dxa"/>
            <w:shd w:val="clear" w:color="auto" w:fill="auto"/>
            <w:noWrap/>
            <w:vAlign w:val="bottom"/>
            <w:hideMark/>
          </w:tcPr>
          <w:p w14:paraId="4903D1E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32981D6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10ADB34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72C31B4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41FA825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4267B7C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47E7A0A6" w14:textId="77777777" w:rsidTr="008D2125">
        <w:trPr>
          <w:trHeight w:val="255"/>
        </w:trPr>
        <w:tc>
          <w:tcPr>
            <w:tcW w:w="896" w:type="dxa"/>
            <w:shd w:val="clear" w:color="auto" w:fill="auto"/>
            <w:noWrap/>
            <w:vAlign w:val="bottom"/>
            <w:hideMark/>
          </w:tcPr>
          <w:p w14:paraId="2A31EC2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83D408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3294</w:t>
            </w:r>
          </w:p>
        </w:tc>
        <w:tc>
          <w:tcPr>
            <w:tcW w:w="7206" w:type="dxa"/>
            <w:shd w:val="clear" w:color="auto" w:fill="auto"/>
            <w:noWrap/>
            <w:vAlign w:val="bottom"/>
            <w:hideMark/>
          </w:tcPr>
          <w:p w14:paraId="40E142E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Članarine i norme</w:t>
            </w:r>
          </w:p>
        </w:tc>
        <w:tc>
          <w:tcPr>
            <w:tcW w:w="1985" w:type="dxa"/>
            <w:shd w:val="clear" w:color="auto" w:fill="auto"/>
            <w:noWrap/>
            <w:vAlign w:val="bottom"/>
            <w:hideMark/>
          </w:tcPr>
          <w:p w14:paraId="1CD052D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F05C68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B9F435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3BCEBC2" w14:textId="77777777" w:rsidTr="008D2125">
        <w:trPr>
          <w:trHeight w:val="255"/>
        </w:trPr>
        <w:tc>
          <w:tcPr>
            <w:tcW w:w="896" w:type="dxa"/>
            <w:shd w:val="clear" w:color="auto" w:fill="auto"/>
            <w:noWrap/>
            <w:vAlign w:val="bottom"/>
            <w:hideMark/>
          </w:tcPr>
          <w:p w14:paraId="1C0AC8B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4C1CD3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79EBC46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64DA671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9B1450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0B10FE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CD33390" w14:textId="77777777" w:rsidTr="008D2125">
        <w:trPr>
          <w:trHeight w:val="255"/>
        </w:trPr>
        <w:tc>
          <w:tcPr>
            <w:tcW w:w="896" w:type="dxa"/>
            <w:shd w:val="clear" w:color="000000" w:fill="FFFF99"/>
            <w:noWrap/>
            <w:vAlign w:val="bottom"/>
            <w:hideMark/>
          </w:tcPr>
          <w:p w14:paraId="31AD6A9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64DDDE2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A500002</w:t>
            </w:r>
          </w:p>
        </w:tc>
        <w:tc>
          <w:tcPr>
            <w:tcW w:w="7206" w:type="dxa"/>
            <w:shd w:val="clear" w:color="000000" w:fill="FFFF99"/>
            <w:noWrap/>
            <w:vAlign w:val="bottom"/>
            <w:hideMark/>
          </w:tcPr>
          <w:p w14:paraId="2EA0F8E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Dani dječje radosti</w:t>
            </w:r>
          </w:p>
        </w:tc>
        <w:tc>
          <w:tcPr>
            <w:tcW w:w="1985" w:type="dxa"/>
            <w:shd w:val="clear" w:color="000000" w:fill="FFFF99"/>
            <w:noWrap/>
            <w:vAlign w:val="bottom"/>
            <w:hideMark/>
          </w:tcPr>
          <w:p w14:paraId="7078A0B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45.000,00</w:t>
            </w:r>
          </w:p>
        </w:tc>
        <w:tc>
          <w:tcPr>
            <w:tcW w:w="1763" w:type="dxa"/>
            <w:shd w:val="clear" w:color="000000" w:fill="FFFF99"/>
            <w:noWrap/>
            <w:vAlign w:val="bottom"/>
            <w:hideMark/>
          </w:tcPr>
          <w:p w14:paraId="5EBB33B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4EBB26F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29687916" w14:textId="77777777" w:rsidTr="008D2125">
        <w:trPr>
          <w:trHeight w:val="255"/>
        </w:trPr>
        <w:tc>
          <w:tcPr>
            <w:tcW w:w="896" w:type="dxa"/>
            <w:shd w:val="clear" w:color="000000" w:fill="CCCCFF"/>
            <w:noWrap/>
            <w:vAlign w:val="bottom"/>
            <w:hideMark/>
          </w:tcPr>
          <w:p w14:paraId="4D6E06F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10ECC2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7FBA255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45.000,00</w:t>
            </w:r>
          </w:p>
        </w:tc>
        <w:tc>
          <w:tcPr>
            <w:tcW w:w="1763" w:type="dxa"/>
            <w:shd w:val="clear" w:color="000000" w:fill="CCCCFF"/>
            <w:noWrap/>
            <w:vAlign w:val="bottom"/>
            <w:hideMark/>
          </w:tcPr>
          <w:p w14:paraId="2337778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21F0AEA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419CD66D" w14:textId="77777777" w:rsidTr="008D2125">
        <w:trPr>
          <w:trHeight w:val="255"/>
        </w:trPr>
        <w:tc>
          <w:tcPr>
            <w:tcW w:w="896" w:type="dxa"/>
            <w:shd w:val="clear" w:color="000000" w:fill="CCCCFF"/>
            <w:noWrap/>
            <w:vAlign w:val="bottom"/>
            <w:hideMark/>
          </w:tcPr>
          <w:p w14:paraId="27F9FA9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C1026A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52A8022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45.000,00</w:t>
            </w:r>
          </w:p>
        </w:tc>
        <w:tc>
          <w:tcPr>
            <w:tcW w:w="1763" w:type="dxa"/>
            <w:shd w:val="clear" w:color="000000" w:fill="CCCCFF"/>
            <w:noWrap/>
            <w:vAlign w:val="bottom"/>
            <w:hideMark/>
          </w:tcPr>
          <w:p w14:paraId="1266729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7F4628E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5D174703" w14:textId="77777777" w:rsidTr="008D2125">
        <w:trPr>
          <w:trHeight w:val="255"/>
        </w:trPr>
        <w:tc>
          <w:tcPr>
            <w:tcW w:w="896" w:type="dxa"/>
            <w:shd w:val="clear" w:color="auto" w:fill="auto"/>
            <w:noWrap/>
            <w:vAlign w:val="bottom"/>
            <w:hideMark/>
          </w:tcPr>
          <w:p w14:paraId="38DAF4A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2E7A6F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4BFC5F5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2BE1724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02E8FA9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3EE11CB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24A1DE00" w14:textId="77777777" w:rsidTr="008D2125">
        <w:trPr>
          <w:trHeight w:val="255"/>
        </w:trPr>
        <w:tc>
          <w:tcPr>
            <w:tcW w:w="896" w:type="dxa"/>
            <w:shd w:val="clear" w:color="auto" w:fill="auto"/>
            <w:noWrap/>
            <w:vAlign w:val="bottom"/>
            <w:hideMark/>
          </w:tcPr>
          <w:p w14:paraId="610C273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A493CC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56AC6E6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30158C9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5C0394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A62354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89F7763" w14:textId="77777777" w:rsidTr="008D2125">
        <w:trPr>
          <w:trHeight w:val="255"/>
        </w:trPr>
        <w:tc>
          <w:tcPr>
            <w:tcW w:w="896" w:type="dxa"/>
            <w:shd w:val="clear" w:color="auto" w:fill="auto"/>
            <w:noWrap/>
            <w:vAlign w:val="bottom"/>
            <w:hideMark/>
          </w:tcPr>
          <w:p w14:paraId="70CE625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89E9FB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3862AEC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3CD742E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40.000,00</w:t>
            </w:r>
          </w:p>
        </w:tc>
        <w:tc>
          <w:tcPr>
            <w:tcW w:w="1763" w:type="dxa"/>
            <w:shd w:val="clear" w:color="auto" w:fill="auto"/>
            <w:noWrap/>
            <w:vAlign w:val="bottom"/>
            <w:hideMark/>
          </w:tcPr>
          <w:p w14:paraId="292EB6D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002939E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24C416A9" w14:textId="77777777" w:rsidTr="008D2125">
        <w:trPr>
          <w:trHeight w:val="255"/>
        </w:trPr>
        <w:tc>
          <w:tcPr>
            <w:tcW w:w="896" w:type="dxa"/>
            <w:shd w:val="clear" w:color="auto" w:fill="auto"/>
            <w:noWrap/>
            <w:vAlign w:val="bottom"/>
            <w:hideMark/>
          </w:tcPr>
          <w:p w14:paraId="28B3DF5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78BF4A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6F369C8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1D1F3D9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28B526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5E607B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362973F" w14:textId="77777777" w:rsidTr="008D2125">
        <w:trPr>
          <w:trHeight w:val="255"/>
        </w:trPr>
        <w:tc>
          <w:tcPr>
            <w:tcW w:w="896" w:type="dxa"/>
            <w:shd w:val="clear" w:color="000000" w:fill="FFFF99"/>
            <w:noWrap/>
            <w:vAlign w:val="bottom"/>
            <w:hideMark/>
          </w:tcPr>
          <w:p w14:paraId="11A616E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2BCA718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A500003</w:t>
            </w:r>
          </w:p>
        </w:tc>
        <w:tc>
          <w:tcPr>
            <w:tcW w:w="7206" w:type="dxa"/>
            <w:shd w:val="clear" w:color="000000" w:fill="FFFF99"/>
            <w:noWrap/>
            <w:vAlign w:val="bottom"/>
            <w:hideMark/>
          </w:tcPr>
          <w:p w14:paraId="1071B29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Aktivnosti Zdravog grada</w:t>
            </w:r>
          </w:p>
        </w:tc>
        <w:tc>
          <w:tcPr>
            <w:tcW w:w="1985" w:type="dxa"/>
            <w:shd w:val="clear" w:color="000000" w:fill="FFFF99"/>
            <w:noWrap/>
            <w:vAlign w:val="bottom"/>
            <w:hideMark/>
          </w:tcPr>
          <w:p w14:paraId="74DE0CD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193.000,00</w:t>
            </w:r>
          </w:p>
        </w:tc>
        <w:tc>
          <w:tcPr>
            <w:tcW w:w="1763" w:type="dxa"/>
            <w:shd w:val="clear" w:color="000000" w:fill="FFFF99"/>
            <w:noWrap/>
            <w:vAlign w:val="bottom"/>
            <w:hideMark/>
          </w:tcPr>
          <w:p w14:paraId="059EC1B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71.110,16</w:t>
            </w:r>
          </w:p>
        </w:tc>
        <w:tc>
          <w:tcPr>
            <w:tcW w:w="896" w:type="dxa"/>
            <w:shd w:val="clear" w:color="000000" w:fill="FFFF99"/>
            <w:noWrap/>
            <w:vAlign w:val="bottom"/>
            <w:hideMark/>
          </w:tcPr>
          <w:p w14:paraId="367937E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36,84%</w:t>
            </w:r>
          </w:p>
        </w:tc>
      </w:tr>
      <w:tr w:rsidR="009B2AED" w:rsidRPr="009B2AED" w14:paraId="38F1686A" w14:textId="77777777" w:rsidTr="008D2125">
        <w:trPr>
          <w:trHeight w:val="255"/>
        </w:trPr>
        <w:tc>
          <w:tcPr>
            <w:tcW w:w="896" w:type="dxa"/>
            <w:shd w:val="clear" w:color="000000" w:fill="CCCCFF"/>
            <w:noWrap/>
            <w:vAlign w:val="bottom"/>
            <w:hideMark/>
          </w:tcPr>
          <w:p w14:paraId="58512F2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D8B51F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24D39C2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183.000,00</w:t>
            </w:r>
          </w:p>
        </w:tc>
        <w:tc>
          <w:tcPr>
            <w:tcW w:w="1763" w:type="dxa"/>
            <w:shd w:val="clear" w:color="000000" w:fill="CCCCFF"/>
            <w:noWrap/>
            <w:vAlign w:val="bottom"/>
            <w:hideMark/>
          </w:tcPr>
          <w:p w14:paraId="6519C1C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71.110,16</w:t>
            </w:r>
          </w:p>
        </w:tc>
        <w:tc>
          <w:tcPr>
            <w:tcW w:w="896" w:type="dxa"/>
            <w:shd w:val="clear" w:color="000000" w:fill="CCCCFF"/>
            <w:noWrap/>
            <w:vAlign w:val="bottom"/>
            <w:hideMark/>
          </w:tcPr>
          <w:p w14:paraId="282BF20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38,86%</w:t>
            </w:r>
          </w:p>
        </w:tc>
      </w:tr>
      <w:tr w:rsidR="009B2AED" w:rsidRPr="009B2AED" w14:paraId="4307FB49" w14:textId="77777777" w:rsidTr="008D2125">
        <w:trPr>
          <w:trHeight w:val="255"/>
        </w:trPr>
        <w:tc>
          <w:tcPr>
            <w:tcW w:w="896" w:type="dxa"/>
            <w:shd w:val="clear" w:color="000000" w:fill="CCCCFF"/>
            <w:noWrap/>
            <w:vAlign w:val="bottom"/>
            <w:hideMark/>
          </w:tcPr>
          <w:p w14:paraId="203F6AE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BF3C7F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124B88E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183.000,00</w:t>
            </w:r>
          </w:p>
        </w:tc>
        <w:tc>
          <w:tcPr>
            <w:tcW w:w="1763" w:type="dxa"/>
            <w:shd w:val="clear" w:color="000000" w:fill="CCCCFF"/>
            <w:noWrap/>
            <w:vAlign w:val="bottom"/>
            <w:hideMark/>
          </w:tcPr>
          <w:p w14:paraId="76D0D46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71.110,16</w:t>
            </w:r>
          </w:p>
        </w:tc>
        <w:tc>
          <w:tcPr>
            <w:tcW w:w="896" w:type="dxa"/>
            <w:shd w:val="clear" w:color="000000" w:fill="CCCCFF"/>
            <w:noWrap/>
            <w:vAlign w:val="bottom"/>
            <w:hideMark/>
          </w:tcPr>
          <w:p w14:paraId="447120E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38,86%</w:t>
            </w:r>
          </w:p>
        </w:tc>
      </w:tr>
      <w:tr w:rsidR="009B2AED" w:rsidRPr="009B2AED" w14:paraId="60AA4F8A" w14:textId="77777777" w:rsidTr="008D2125">
        <w:trPr>
          <w:trHeight w:val="255"/>
        </w:trPr>
        <w:tc>
          <w:tcPr>
            <w:tcW w:w="896" w:type="dxa"/>
            <w:shd w:val="clear" w:color="auto" w:fill="auto"/>
            <w:noWrap/>
            <w:vAlign w:val="bottom"/>
            <w:hideMark/>
          </w:tcPr>
          <w:p w14:paraId="243FF04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3F23FB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3F84355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4DFF11D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169.000,00</w:t>
            </w:r>
          </w:p>
        </w:tc>
        <w:tc>
          <w:tcPr>
            <w:tcW w:w="1763" w:type="dxa"/>
            <w:shd w:val="clear" w:color="auto" w:fill="auto"/>
            <w:noWrap/>
            <w:vAlign w:val="bottom"/>
            <w:hideMark/>
          </w:tcPr>
          <w:p w14:paraId="4D5D1B2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61.134,01</w:t>
            </w:r>
          </w:p>
        </w:tc>
        <w:tc>
          <w:tcPr>
            <w:tcW w:w="896" w:type="dxa"/>
            <w:shd w:val="clear" w:color="auto" w:fill="auto"/>
            <w:noWrap/>
            <w:vAlign w:val="bottom"/>
            <w:hideMark/>
          </w:tcPr>
          <w:p w14:paraId="07E7BF8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36,17%</w:t>
            </w:r>
          </w:p>
        </w:tc>
      </w:tr>
      <w:tr w:rsidR="009B2AED" w:rsidRPr="009B2AED" w14:paraId="6F34C843" w14:textId="77777777" w:rsidTr="008D2125">
        <w:trPr>
          <w:trHeight w:val="255"/>
        </w:trPr>
        <w:tc>
          <w:tcPr>
            <w:tcW w:w="896" w:type="dxa"/>
            <w:shd w:val="clear" w:color="auto" w:fill="auto"/>
            <w:noWrap/>
            <w:vAlign w:val="bottom"/>
            <w:hideMark/>
          </w:tcPr>
          <w:p w14:paraId="00BA4A4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5BF99C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3231</w:t>
            </w:r>
          </w:p>
        </w:tc>
        <w:tc>
          <w:tcPr>
            <w:tcW w:w="7206" w:type="dxa"/>
            <w:shd w:val="clear" w:color="auto" w:fill="auto"/>
            <w:noWrap/>
            <w:vAlign w:val="bottom"/>
            <w:hideMark/>
          </w:tcPr>
          <w:p w14:paraId="227A111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telefona, pošte i prijevoza</w:t>
            </w:r>
          </w:p>
        </w:tc>
        <w:tc>
          <w:tcPr>
            <w:tcW w:w="1985" w:type="dxa"/>
            <w:shd w:val="clear" w:color="auto" w:fill="auto"/>
            <w:noWrap/>
            <w:vAlign w:val="bottom"/>
            <w:hideMark/>
          </w:tcPr>
          <w:p w14:paraId="3FEDDF5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39D506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10.200,00</w:t>
            </w:r>
          </w:p>
        </w:tc>
        <w:tc>
          <w:tcPr>
            <w:tcW w:w="896" w:type="dxa"/>
            <w:shd w:val="clear" w:color="auto" w:fill="auto"/>
            <w:noWrap/>
            <w:vAlign w:val="bottom"/>
            <w:hideMark/>
          </w:tcPr>
          <w:p w14:paraId="6522481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ECD073B" w14:textId="77777777" w:rsidTr="008D2125">
        <w:trPr>
          <w:trHeight w:val="255"/>
        </w:trPr>
        <w:tc>
          <w:tcPr>
            <w:tcW w:w="896" w:type="dxa"/>
            <w:shd w:val="clear" w:color="auto" w:fill="auto"/>
            <w:noWrap/>
            <w:vAlign w:val="bottom"/>
            <w:hideMark/>
          </w:tcPr>
          <w:p w14:paraId="56F3A2B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BB6CB7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3235</w:t>
            </w:r>
          </w:p>
        </w:tc>
        <w:tc>
          <w:tcPr>
            <w:tcW w:w="7206" w:type="dxa"/>
            <w:shd w:val="clear" w:color="auto" w:fill="auto"/>
            <w:noWrap/>
            <w:vAlign w:val="bottom"/>
            <w:hideMark/>
          </w:tcPr>
          <w:p w14:paraId="0EA8141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Zakupnine i najamnine</w:t>
            </w:r>
          </w:p>
        </w:tc>
        <w:tc>
          <w:tcPr>
            <w:tcW w:w="1985" w:type="dxa"/>
            <w:shd w:val="clear" w:color="auto" w:fill="auto"/>
            <w:noWrap/>
            <w:vAlign w:val="bottom"/>
            <w:hideMark/>
          </w:tcPr>
          <w:p w14:paraId="6117358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26D7C5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D472E6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02A33EA" w14:textId="77777777" w:rsidTr="008D2125">
        <w:trPr>
          <w:trHeight w:val="255"/>
        </w:trPr>
        <w:tc>
          <w:tcPr>
            <w:tcW w:w="896" w:type="dxa"/>
            <w:shd w:val="clear" w:color="auto" w:fill="auto"/>
            <w:noWrap/>
            <w:vAlign w:val="bottom"/>
            <w:hideMark/>
          </w:tcPr>
          <w:p w14:paraId="5A9B310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EB4EE8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4E2E823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69471A8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7D27C7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49.621,51</w:t>
            </w:r>
          </w:p>
        </w:tc>
        <w:tc>
          <w:tcPr>
            <w:tcW w:w="896" w:type="dxa"/>
            <w:shd w:val="clear" w:color="auto" w:fill="auto"/>
            <w:noWrap/>
            <w:vAlign w:val="bottom"/>
            <w:hideMark/>
          </w:tcPr>
          <w:p w14:paraId="10FEF5D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5740951" w14:textId="77777777" w:rsidTr="008D2125">
        <w:trPr>
          <w:trHeight w:val="255"/>
        </w:trPr>
        <w:tc>
          <w:tcPr>
            <w:tcW w:w="896" w:type="dxa"/>
            <w:shd w:val="clear" w:color="auto" w:fill="auto"/>
            <w:noWrap/>
            <w:vAlign w:val="bottom"/>
            <w:hideMark/>
          </w:tcPr>
          <w:p w14:paraId="0E1666B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C6E16C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766C838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3BFF4EA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C7835F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1.312,50</w:t>
            </w:r>
          </w:p>
        </w:tc>
        <w:tc>
          <w:tcPr>
            <w:tcW w:w="896" w:type="dxa"/>
            <w:shd w:val="clear" w:color="auto" w:fill="auto"/>
            <w:noWrap/>
            <w:vAlign w:val="bottom"/>
            <w:hideMark/>
          </w:tcPr>
          <w:p w14:paraId="3ABAA5B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6DF6DEC" w14:textId="77777777" w:rsidTr="008D2125">
        <w:trPr>
          <w:trHeight w:val="255"/>
        </w:trPr>
        <w:tc>
          <w:tcPr>
            <w:tcW w:w="896" w:type="dxa"/>
            <w:shd w:val="clear" w:color="auto" w:fill="auto"/>
            <w:noWrap/>
            <w:vAlign w:val="bottom"/>
            <w:hideMark/>
          </w:tcPr>
          <w:p w14:paraId="6F9625D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E378D6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643803C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53F5CA0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14.000,00</w:t>
            </w:r>
          </w:p>
        </w:tc>
        <w:tc>
          <w:tcPr>
            <w:tcW w:w="1763" w:type="dxa"/>
            <w:shd w:val="clear" w:color="auto" w:fill="auto"/>
            <w:noWrap/>
            <w:vAlign w:val="bottom"/>
            <w:hideMark/>
          </w:tcPr>
          <w:p w14:paraId="1754352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9.976,15</w:t>
            </w:r>
          </w:p>
        </w:tc>
        <w:tc>
          <w:tcPr>
            <w:tcW w:w="896" w:type="dxa"/>
            <w:shd w:val="clear" w:color="auto" w:fill="auto"/>
            <w:noWrap/>
            <w:vAlign w:val="bottom"/>
            <w:hideMark/>
          </w:tcPr>
          <w:p w14:paraId="1486EA8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71,26%</w:t>
            </w:r>
          </w:p>
        </w:tc>
      </w:tr>
      <w:tr w:rsidR="009B2AED" w:rsidRPr="009B2AED" w14:paraId="554D9659" w14:textId="77777777" w:rsidTr="008D2125">
        <w:trPr>
          <w:trHeight w:val="255"/>
        </w:trPr>
        <w:tc>
          <w:tcPr>
            <w:tcW w:w="896" w:type="dxa"/>
            <w:shd w:val="clear" w:color="auto" w:fill="auto"/>
            <w:noWrap/>
            <w:vAlign w:val="bottom"/>
            <w:hideMark/>
          </w:tcPr>
          <w:p w14:paraId="1488B16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B0A9ED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3293</w:t>
            </w:r>
          </w:p>
        </w:tc>
        <w:tc>
          <w:tcPr>
            <w:tcW w:w="7206" w:type="dxa"/>
            <w:shd w:val="clear" w:color="auto" w:fill="auto"/>
            <w:noWrap/>
            <w:vAlign w:val="bottom"/>
            <w:hideMark/>
          </w:tcPr>
          <w:p w14:paraId="417DC4C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Reprezentacija</w:t>
            </w:r>
          </w:p>
        </w:tc>
        <w:tc>
          <w:tcPr>
            <w:tcW w:w="1985" w:type="dxa"/>
            <w:shd w:val="clear" w:color="auto" w:fill="auto"/>
            <w:noWrap/>
            <w:vAlign w:val="bottom"/>
            <w:hideMark/>
          </w:tcPr>
          <w:p w14:paraId="10F2D22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E73C23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9EE480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2C4C3E9" w14:textId="77777777" w:rsidTr="008D2125">
        <w:trPr>
          <w:trHeight w:val="255"/>
        </w:trPr>
        <w:tc>
          <w:tcPr>
            <w:tcW w:w="896" w:type="dxa"/>
            <w:shd w:val="clear" w:color="auto" w:fill="auto"/>
            <w:noWrap/>
            <w:vAlign w:val="bottom"/>
            <w:hideMark/>
          </w:tcPr>
          <w:p w14:paraId="1C8DA67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1378CF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3294</w:t>
            </w:r>
          </w:p>
        </w:tc>
        <w:tc>
          <w:tcPr>
            <w:tcW w:w="7206" w:type="dxa"/>
            <w:shd w:val="clear" w:color="auto" w:fill="auto"/>
            <w:noWrap/>
            <w:vAlign w:val="bottom"/>
            <w:hideMark/>
          </w:tcPr>
          <w:p w14:paraId="4B282EA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Članarine i norme</w:t>
            </w:r>
          </w:p>
        </w:tc>
        <w:tc>
          <w:tcPr>
            <w:tcW w:w="1985" w:type="dxa"/>
            <w:shd w:val="clear" w:color="auto" w:fill="auto"/>
            <w:noWrap/>
            <w:vAlign w:val="bottom"/>
            <w:hideMark/>
          </w:tcPr>
          <w:p w14:paraId="5F93BD9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1DC991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7.000,00</w:t>
            </w:r>
          </w:p>
        </w:tc>
        <w:tc>
          <w:tcPr>
            <w:tcW w:w="896" w:type="dxa"/>
            <w:shd w:val="clear" w:color="auto" w:fill="auto"/>
            <w:noWrap/>
            <w:vAlign w:val="bottom"/>
            <w:hideMark/>
          </w:tcPr>
          <w:p w14:paraId="46E9649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681CB74" w14:textId="77777777" w:rsidTr="008D2125">
        <w:trPr>
          <w:trHeight w:val="255"/>
        </w:trPr>
        <w:tc>
          <w:tcPr>
            <w:tcW w:w="896" w:type="dxa"/>
            <w:shd w:val="clear" w:color="auto" w:fill="auto"/>
            <w:noWrap/>
            <w:vAlign w:val="bottom"/>
            <w:hideMark/>
          </w:tcPr>
          <w:p w14:paraId="519C66F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826B06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7F494EE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3A63FF4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94441A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2.976,15</w:t>
            </w:r>
          </w:p>
        </w:tc>
        <w:tc>
          <w:tcPr>
            <w:tcW w:w="896" w:type="dxa"/>
            <w:shd w:val="clear" w:color="auto" w:fill="auto"/>
            <w:noWrap/>
            <w:vAlign w:val="bottom"/>
            <w:hideMark/>
          </w:tcPr>
          <w:p w14:paraId="3A97396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46F9F78" w14:textId="77777777" w:rsidTr="008D2125">
        <w:trPr>
          <w:trHeight w:val="255"/>
        </w:trPr>
        <w:tc>
          <w:tcPr>
            <w:tcW w:w="896" w:type="dxa"/>
            <w:shd w:val="clear" w:color="000000" w:fill="CCCCFF"/>
            <w:noWrap/>
            <w:vAlign w:val="bottom"/>
            <w:hideMark/>
          </w:tcPr>
          <w:p w14:paraId="4C67135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95D76D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 DONACIJE</w:t>
            </w:r>
          </w:p>
        </w:tc>
        <w:tc>
          <w:tcPr>
            <w:tcW w:w="1985" w:type="dxa"/>
            <w:shd w:val="clear" w:color="000000" w:fill="CCCCFF"/>
            <w:noWrap/>
            <w:vAlign w:val="bottom"/>
            <w:hideMark/>
          </w:tcPr>
          <w:p w14:paraId="01A4596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10.000,00</w:t>
            </w:r>
          </w:p>
        </w:tc>
        <w:tc>
          <w:tcPr>
            <w:tcW w:w="1763" w:type="dxa"/>
            <w:shd w:val="clear" w:color="000000" w:fill="CCCCFF"/>
            <w:noWrap/>
            <w:vAlign w:val="bottom"/>
            <w:hideMark/>
          </w:tcPr>
          <w:p w14:paraId="19070C6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3E739D8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2C87AB0F" w14:textId="77777777" w:rsidTr="008D2125">
        <w:trPr>
          <w:trHeight w:val="255"/>
        </w:trPr>
        <w:tc>
          <w:tcPr>
            <w:tcW w:w="896" w:type="dxa"/>
            <w:shd w:val="clear" w:color="000000" w:fill="CCCCFF"/>
            <w:noWrap/>
            <w:vAlign w:val="bottom"/>
            <w:hideMark/>
          </w:tcPr>
          <w:p w14:paraId="7945A92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076AF4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6.1. TEKUĆE DONACIJE</w:t>
            </w:r>
          </w:p>
        </w:tc>
        <w:tc>
          <w:tcPr>
            <w:tcW w:w="1985" w:type="dxa"/>
            <w:shd w:val="clear" w:color="000000" w:fill="CCCCFF"/>
            <w:noWrap/>
            <w:vAlign w:val="bottom"/>
            <w:hideMark/>
          </w:tcPr>
          <w:p w14:paraId="64302C7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10.000,00</w:t>
            </w:r>
          </w:p>
        </w:tc>
        <w:tc>
          <w:tcPr>
            <w:tcW w:w="1763" w:type="dxa"/>
            <w:shd w:val="clear" w:color="000000" w:fill="CCCCFF"/>
            <w:noWrap/>
            <w:vAlign w:val="bottom"/>
            <w:hideMark/>
          </w:tcPr>
          <w:p w14:paraId="27267EA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0AD51B5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70DA14FB" w14:textId="77777777" w:rsidTr="008D2125">
        <w:trPr>
          <w:trHeight w:val="255"/>
        </w:trPr>
        <w:tc>
          <w:tcPr>
            <w:tcW w:w="896" w:type="dxa"/>
            <w:shd w:val="clear" w:color="auto" w:fill="auto"/>
            <w:noWrap/>
            <w:vAlign w:val="bottom"/>
            <w:hideMark/>
          </w:tcPr>
          <w:p w14:paraId="6BBA23F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F03439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1B4548A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4C021DF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w:t>
            </w:r>
          </w:p>
        </w:tc>
        <w:tc>
          <w:tcPr>
            <w:tcW w:w="1763" w:type="dxa"/>
            <w:shd w:val="clear" w:color="auto" w:fill="auto"/>
            <w:noWrap/>
            <w:vAlign w:val="bottom"/>
            <w:hideMark/>
          </w:tcPr>
          <w:p w14:paraId="0844760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456FE61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E7D0115" w14:textId="77777777" w:rsidTr="008D2125">
        <w:trPr>
          <w:trHeight w:val="255"/>
        </w:trPr>
        <w:tc>
          <w:tcPr>
            <w:tcW w:w="896" w:type="dxa"/>
            <w:shd w:val="clear" w:color="auto" w:fill="auto"/>
            <w:noWrap/>
            <w:vAlign w:val="bottom"/>
            <w:hideMark/>
          </w:tcPr>
          <w:p w14:paraId="7963D63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61E180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4B8DB8B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16F3FFF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9AFD5D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9AB5F8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79D562C" w14:textId="77777777" w:rsidTr="008D2125">
        <w:trPr>
          <w:trHeight w:val="255"/>
        </w:trPr>
        <w:tc>
          <w:tcPr>
            <w:tcW w:w="896" w:type="dxa"/>
            <w:shd w:val="clear" w:color="000000" w:fill="9999FF"/>
            <w:noWrap/>
            <w:vAlign w:val="bottom"/>
            <w:hideMark/>
          </w:tcPr>
          <w:p w14:paraId="3C9F553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9067" w:type="dxa"/>
            <w:gridSpan w:val="2"/>
            <w:shd w:val="clear" w:color="000000" w:fill="9999FF"/>
            <w:noWrap/>
            <w:vAlign w:val="bottom"/>
            <w:hideMark/>
          </w:tcPr>
          <w:p w14:paraId="479465C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GLAVA 50002 PREDŠKOLSKI ODGOJ</w:t>
            </w:r>
          </w:p>
        </w:tc>
        <w:tc>
          <w:tcPr>
            <w:tcW w:w="1985" w:type="dxa"/>
            <w:shd w:val="clear" w:color="000000" w:fill="9999FF"/>
            <w:noWrap/>
            <w:vAlign w:val="bottom"/>
            <w:hideMark/>
          </w:tcPr>
          <w:p w14:paraId="23129FB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13.495.671,00</w:t>
            </w:r>
          </w:p>
        </w:tc>
        <w:tc>
          <w:tcPr>
            <w:tcW w:w="1763" w:type="dxa"/>
            <w:shd w:val="clear" w:color="000000" w:fill="9999FF"/>
            <w:noWrap/>
            <w:vAlign w:val="bottom"/>
            <w:hideMark/>
          </w:tcPr>
          <w:p w14:paraId="1C85664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6.164.293,35</w:t>
            </w:r>
          </w:p>
        </w:tc>
        <w:tc>
          <w:tcPr>
            <w:tcW w:w="896" w:type="dxa"/>
            <w:shd w:val="clear" w:color="000000" w:fill="9999FF"/>
            <w:noWrap/>
            <w:vAlign w:val="bottom"/>
            <w:hideMark/>
          </w:tcPr>
          <w:p w14:paraId="44B179E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45,68%</w:t>
            </w:r>
          </w:p>
        </w:tc>
      </w:tr>
      <w:tr w:rsidR="009B2AED" w:rsidRPr="009B2AED" w14:paraId="0C1768CB" w14:textId="77777777" w:rsidTr="008D2125">
        <w:trPr>
          <w:trHeight w:val="255"/>
        </w:trPr>
        <w:tc>
          <w:tcPr>
            <w:tcW w:w="896" w:type="dxa"/>
            <w:shd w:val="clear" w:color="000000" w:fill="CCCCFF"/>
            <w:noWrap/>
            <w:vAlign w:val="bottom"/>
            <w:hideMark/>
          </w:tcPr>
          <w:p w14:paraId="19FFC0F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39B45B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76CE198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6.008.900,00</w:t>
            </w:r>
          </w:p>
        </w:tc>
        <w:tc>
          <w:tcPr>
            <w:tcW w:w="1763" w:type="dxa"/>
            <w:shd w:val="clear" w:color="000000" w:fill="CCCCFF"/>
            <w:noWrap/>
            <w:vAlign w:val="bottom"/>
            <w:hideMark/>
          </w:tcPr>
          <w:p w14:paraId="5BB5412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2.644.195,51</w:t>
            </w:r>
          </w:p>
        </w:tc>
        <w:tc>
          <w:tcPr>
            <w:tcW w:w="896" w:type="dxa"/>
            <w:shd w:val="clear" w:color="000000" w:fill="CCCCFF"/>
            <w:noWrap/>
            <w:vAlign w:val="bottom"/>
            <w:hideMark/>
          </w:tcPr>
          <w:p w14:paraId="5391668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44,00%</w:t>
            </w:r>
          </w:p>
        </w:tc>
      </w:tr>
      <w:tr w:rsidR="009B2AED" w:rsidRPr="009B2AED" w14:paraId="771017D4" w14:textId="77777777" w:rsidTr="008D2125">
        <w:trPr>
          <w:trHeight w:val="255"/>
        </w:trPr>
        <w:tc>
          <w:tcPr>
            <w:tcW w:w="896" w:type="dxa"/>
            <w:shd w:val="clear" w:color="000000" w:fill="CCCCFF"/>
            <w:noWrap/>
            <w:vAlign w:val="bottom"/>
            <w:hideMark/>
          </w:tcPr>
          <w:p w14:paraId="791BF11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FFDB64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0347C75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6.008.900,00</w:t>
            </w:r>
          </w:p>
        </w:tc>
        <w:tc>
          <w:tcPr>
            <w:tcW w:w="1763" w:type="dxa"/>
            <w:shd w:val="clear" w:color="000000" w:fill="CCCCFF"/>
            <w:noWrap/>
            <w:vAlign w:val="bottom"/>
            <w:hideMark/>
          </w:tcPr>
          <w:p w14:paraId="73B7623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2.644.195,51</w:t>
            </w:r>
          </w:p>
        </w:tc>
        <w:tc>
          <w:tcPr>
            <w:tcW w:w="896" w:type="dxa"/>
            <w:shd w:val="clear" w:color="000000" w:fill="CCCCFF"/>
            <w:noWrap/>
            <w:vAlign w:val="bottom"/>
            <w:hideMark/>
          </w:tcPr>
          <w:p w14:paraId="5D3FE3B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44,00%</w:t>
            </w:r>
          </w:p>
        </w:tc>
      </w:tr>
      <w:tr w:rsidR="009B2AED" w:rsidRPr="009B2AED" w14:paraId="20F58E94" w14:textId="77777777" w:rsidTr="008D2125">
        <w:trPr>
          <w:trHeight w:val="255"/>
        </w:trPr>
        <w:tc>
          <w:tcPr>
            <w:tcW w:w="896" w:type="dxa"/>
            <w:shd w:val="clear" w:color="000000" w:fill="CCCCFF"/>
            <w:noWrap/>
            <w:vAlign w:val="bottom"/>
            <w:hideMark/>
          </w:tcPr>
          <w:p w14:paraId="3F6F283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667685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 VLASTITI PRIHODI</w:t>
            </w:r>
          </w:p>
        </w:tc>
        <w:tc>
          <w:tcPr>
            <w:tcW w:w="1985" w:type="dxa"/>
            <w:shd w:val="clear" w:color="000000" w:fill="CCCCFF"/>
            <w:noWrap/>
            <w:vAlign w:val="bottom"/>
            <w:hideMark/>
          </w:tcPr>
          <w:p w14:paraId="681A32E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95.000,00</w:t>
            </w:r>
          </w:p>
        </w:tc>
        <w:tc>
          <w:tcPr>
            <w:tcW w:w="1763" w:type="dxa"/>
            <w:shd w:val="clear" w:color="000000" w:fill="CCCCFF"/>
            <w:noWrap/>
            <w:vAlign w:val="bottom"/>
            <w:hideMark/>
          </w:tcPr>
          <w:p w14:paraId="501EF62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45.953,76</w:t>
            </w:r>
          </w:p>
        </w:tc>
        <w:tc>
          <w:tcPr>
            <w:tcW w:w="896" w:type="dxa"/>
            <w:shd w:val="clear" w:color="000000" w:fill="CCCCFF"/>
            <w:noWrap/>
            <w:vAlign w:val="bottom"/>
            <w:hideMark/>
          </w:tcPr>
          <w:p w14:paraId="4ED6C94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48,37%</w:t>
            </w:r>
          </w:p>
        </w:tc>
      </w:tr>
      <w:tr w:rsidR="009B2AED" w:rsidRPr="009B2AED" w14:paraId="4DDD9267" w14:textId="77777777" w:rsidTr="008D2125">
        <w:trPr>
          <w:trHeight w:val="255"/>
        </w:trPr>
        <w:tc>
          <w:tcPr>
            <w:tcW w:w="896" w:type="dxa"/>
            <w:shd w:val="clear" w:color="000000" w:fill="CCCCFF"/>
            <w:noWrap/>
            <w:vAlign w:val="bottom"/>
            <w:hideMark/>
          </w:tcPr>
          <w:p w14:paraId="076B840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2B5E11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3.9. VLASTITI PRIHODI - PRIHODI KORISNIKA</w:t>
            </w:r>
          </w:p>
        </w:tc>
        <w:tc>
          <w:tcPr>
            <w:tcW w:w="1985" w:type="dxa"/>
            <w:shd w:val="clear" w:color="000000" w:fill="CCCCFF"/>
            <w:noWrap/>
            <w:vAlign w:val="bottom"/>
            <w:hideMark/>
          </w:tcPr>
          <w:p w14:paraId="5688ADD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95.000,00</w:t>
            </w:r>
          </w:p>
        </w:tc>
        <w:tc>
          <w:tcPr>
            <w:tcW w:w="1763" w:type="dxa"/>
            <w:shd w:val="clear" w:color="000000" w:fill="CCCCFF"/>
            <w:noWrap/>
            <w:vAlign w:val="bottom"/>
            <w:hideMark/>
          </w:tcPr>
          <w:p w14:paraId="5482927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45.953,76</w:t>
            </w:r>
          </w:p>
        </w:tc>
        <w:tc>
          <w:tcPr>
            <w:tcW w:w="896" w:type="dxa"/>
            <w:shd w:val="clear" w:color="000000" w:fill="CCCCFF"/>
            <w:noWrap/>
            <w:vAlign w:val="bottom"/>
            <w:hideMark/>
          </w:tcPr>
          <w:p w14:paraId="303A766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48,37%</w:t>
            </w:r>
          </w:p>
        </w:tc>
      </w:tr>
      <w:tr w:rsidR="009B2AED" w:rsidRPr="009B2AED" w14:paraId="7984F1A4" w14:textId="77777777" w:rsidTr="008D2125">
        <w:trPr>
          <w:trHeight w:val="255"/>
        </w:trPr>
        <w:tc>
          <w:tcPr>
            <w:tcW w:w="896" w:type="dxa"/>
            <w:shd w:val="clear" w:color="000000" w:fill="CCCCFF"/>
            <w:noWrap/>
            <w:vAlign w:val="bottom"/>
            <w:hideMark/>
          </w:tcPr>
          <w:p w14:paraId="484667B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005995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01D891D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3.397.964,00</w:t>
            </w:r>
          </w:p>
        </w:tc>
        <w:tc>
          <w:tcPr>
            <w:tcW w:w="1763" w:type="dxa"/>
            <w:shd w:val="clear" w:color="000000" w:fill="CCCCFF"/>
            <w:noWrap/>
            <w:vAlign w:val="bottom"/>
            <w:hideMark/>
          </w:tcPr>
          <w:p w14:paraId="6C5FF33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1.789.009,12</w:t>
            </w:r>
          </w:p>
        </w:tc>
        <w:tc>
          <w:tcPr>
            <w:tcW w:w="896" w:type="dxa"/>
            <w:shd w:val="clear" w:color="000000" w:fill="CCCCFF"/>
            <w:noWrap/>
            <w:vAlign w:val="bottom"/>
            <w:hideMark/>
          </w:tcPr>
          <w:p w14:paraId="3803815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52,65%</w:t>
            </w:r>
          </w:p>
        </w:tc>
      </w:tr>
      <w:tr w:rsidR="009B2AED" w:rsidRPr="009B2AED" w14:paraId="224FC805" w14:textId="77777777" w:rsidTr="008D2125">
        <w:trPr>
          <w:trHeight w:val="255"/>
        </w:trPr>
        <w:tc>
          <w:tcPr>
            <w:tcW w:w="896" w:type="dxa"/>
            <w:shd w:val="clear" w:color="000000" w:fill="CCCCFF"/>
            <w:noWrap/>
            <w:vAlign w:val="bottom"/>
            <w:hideMark/>
          </w:tcPr>
          <w:p w14:paraId="7C370C0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6D52E4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4.9. 4.PRIHODI ZA POSEBNE NAMJENE - PRIHODI KORISNIKA</w:t>
            </w:r>
          </w:p>
        </w:tc>
        <w:tc>
          <w:tcPr>
            <w:tcW w:w="1985" w:type="dxa"/>
            <w:shd w:val="clear" w:color="000000" w:fill="CCCCFF"/>
            <w:noWrap/>
            <w:vAlign w:val="bottom"/>
            <w:hideMark/>
          </w:tcPr>
          <w:p w14:paraId="1B5E1E0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3.397.964,00</w:t>
            </w:r>
          </w:p>
        </w:tc>
        <w:tc>
          <w:tcPr>
            <w:tcW w:w="1763" w:type="dxa"/>
            <w:shd w:val="clear" w:color="000000" w:fill="CCCCFF"/>
            <w:noWrap/>
            <w:vAlign w:val="bottom"/>
            <w:hideMark/>
          </w:tcPr>
          <w:p w14:paraId="04B20AF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1.789.009,12</w:t>
            </w:r>
          </w:p>
        </w:tc>
        <w:tc>
          <w:tcPr>
            <w:tcW w:w="896" w:type="dxa"/>
            <w:shd w:val="clear" w:color="000000" w:fill="CCCCFF"/>
            <w:noWrap/>
            <w:vAlign w:val="bottom"/>
            <w:hideMark/>
          </w:tcPr>
          <w:p w14:paraId="3D5C8B1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52,65%</w:t>
            </w:r>
          </w:p>
        </w:tc>
      </w:tr>
      <w:tr w:rsidR="009B2AED" w:rsidRPr="009B2AED" w14:paraId="0C911109" w14:textId="77777777" w:rsidTr="008D2125">
        <w:trPr>
          <w:trHeight w:val="255"/>
        </w:trPr>
        <w:tc>
          <w:tcPr>
            <w:tcW w:w="896" w:type="dxa"/>
            <w:shd w:val="clear" w:color="000000" w:fill="CCCCFF"/>
            <w:noWrap/>
            <w:vAlign w:val="bottom"/>
            <w:hideMark/>
          </w:tcPr>
          <w:p w14:paraId="69B92E2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02D3D5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6296963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3.870.807,00</w:t>
            </w:r>
          </w:p>
        </w:tc>
        <w:tc>
          <w:tcPr>
            <w:tcW w:w="1763" w:type="dxa"/>
            <w:shd w:val="clear" w:color="000000" w:fill="CCCCFF"/>
            <w:noWrap/>
            <w:vAlign w:val="bottom"/>
            <w:hideMark/>
          </w:tcPr>
          <w:p w14:paraId="460D4F2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1.644.884,96</w:t>
            </w:r>
          </w:p>
        </w:tc>
        <w:tc>
          <w:tcPr>
            <w:tcW w:w="896" w:type="dxa"/>
            <w:shd w:val="clear" w:color="000000" w:fill="CCCCFF"/>
            <w:noWrap/>
            <w:vAlign w:val="bottom"/>
            <w:hideMark/>
          </w:tcPr>
          <w:p w14:paraId="07A2D34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42,49%</w:t>
            </w:r>
          </w:p>
        </w:tc>
      </w:tr>
      <w:tr w:rsidR="009B2AED" w:rsidRPr="009B2AED" w14:paraId="04906362" w14:textId="77777777" w:rsidTr="008D2125">
        <w:trPr>
          <w:trHeight w:val="255"/>
        </w:trPr>
        <w:tc>
          <w:tcPr>
            <w:tcW w:w="896" w:type="dxa"/>
            <w:shd w:val="clear" w:color="000000" w:fill="CCCCFF"/>
            <w:noWrap/>
            <w:vAlign w:val="bottom"/>
            <w:hideMark/>
          </w:tcPr>
          <w:p w14:paraId="3447348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AB5EF1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5.9. POMOĆI - PRIHODI KORISNIKA - GL 02</w:t>
            </w:r>
          </w:p>
        </w:tc>
        <w:tc>
          <w:tcPr>
            <w:tcW w:w="1985" w:type="dxa"/>
            <w:shd w:val="clear" w:color="000000" w:fill="CCCCFF"/>
            <w:noWrap/>
            <w:vAlign w:val="bottom"/>
            <w:hideMark/>
          </w:tcPr>
          <w:p w14:paraId="20A2F27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3.870.807,00</w:t>
            </w:r>
          </w:p>
        </w:tc>
        <w:tc>
          <w:tcPr>
            <w:tcW w:w="1763" w:type="dxa"/>
            <w:shd w:val="clear" w:color="000000" w:fill="CCCCFF"/>
            <w:noWrap/>
            <w:vAlign w:val="bottom"/>
            <w:hideMark/>
          </w:tcPr>
          <w:p w14:paraId="263DA62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1.644.884,96</w:t>
            </w:r>
          </w:p>
        </w:tc>
        <w:tc>
          <w:tcPr>
            <w:tcW w:w="896" w:type="dxa"/>
            <w:shd w:val="clear" w:color="000000" w:fill="CCCCFF"/>
            <w:noWrap/>
            <w:vAlign w:val="bottom"/>
            <w:hideMark/>
          </w:tcPr>
          <w:p w14:paraId="261B68C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42,49%</w:t>
            </w:r>
          </w:p>
        </w:tc>
      </w:tr>
      <w:tr w:rsidR="009B2AED" w:rsidRPr="009B2AED" w14:paraId="3FABACC0" w14:textId="77777777" w:rsidTr="008D2125">
        <w:trPr>
          <w:trHeight w:val="255"/>
        </w:trPr>
        <w:tc>
          <w:tcPr>
            <w:tcW w:w="896" w:type="dxa"/>
            <w:shd w:val="clear" w:color="000000" w:fill="CCCCFF"/>
            <w:noWrap/>
            <w:vAlign w:val="bottom"/>
            <w:hideMark/>
          </w:tcPr>
          <w:p w14:paraId="3241511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lastRenderedPageBreak/>
              <w:t> </w:t>
            </w:r>
          </w:p>
        </w:tc>
        <w:tc>
          <w:tcPr>
            <w:tcW w:w="9067" w:type="dxa"/>
            <w:gridSpan w:val="2"/>
            <w:shd w:val="clear" w:color="000000" w:fill="CCCCFF"/>
            <w:noWrap/>
            <w:vAlign w:val="bottom"/>
            <w:hideMark/>
          </w:tcPr>
          <w:p w14:paraId="0ED0927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 DONACIJE</w:t>
            </w:r>
          </w:p>
        </w:tc>
        <w:tc>
          <w:tcPr>
            <w:tcW w:w="1985" w:type="dxa"/>
            <w:shd w:val="clear" w:color="000000" w:fill="CCCCFF"/>
            <w:noWrap/>
            <w:vAlign w:val="bottom"/>
            <w:hideMark/>
          </w:tcPr>
          <w:p w14:paraId="728F67B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110.000,00</w:t>
            </w:r>
          </w:p>
        </w:tc>
        <w:tc>
          <w:tcPr>
            <w:tcW w:w="1763" w:type="dxa"/>
            <w:shd w:val="clear" w:color="000000" w:fill="CCCCFF"/>
            <w:noWrap/>
            <w:vAlign w:val="bottom"/>
            <w:hideMark/>
          </w:tcPr>
          <w:p w14:paraId="028A05A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34.625,00</w:t>
            </w:r>
          </w:p>
        </w:tc>
        <w:tc>
          <w:tcPr>
            <w:tcW w:w="896" w:type="dxa"/>
            <w:shd w:val="clear" w:color="000000" w:fill="CCCCFF"/>
            <w:noWrap/>
            <w:vAlign w:val="bottom"/>
            <w:hideMark/>
          </w:tcPr>
          <w:p w14:paraId="0407F0C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31,48%</w:t>
            </w:r>
          </w:p>
        </w:tc>
      </w:tr>
      <w:tr w:rsidR="009B2AED" w:rsidRPr="009B2AED" w14:paraId="20201952" w14:textId="77777777" w:rsidTr="008D2125">
        <w:trPr>
          <w:trHeight w:val="255"/>
        </w:trPr>
        <w:tc>
          <w:tcPr>
            <w:tcW w:w="896" w:type="dxa"/>
            <w:shd w:val="clear" w:color="000000" w:fill="CCCCFF"/>
            <w:noWrap/>
            <w:vAlign w:val="bottom"/>
            <w:hideMark/>
          </w:tcPr>
          <w:p w14:paraId="380F18A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631CA8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6.9. 6.DONACIJE - PRIHODI KORISNIKA</w:t>
            </w:r>
          </w:p>
        </w:tc>
        <w:tc>
          <w:tcPr>
            <w:tcW w:w="1985" w:type="dxa"/>
            <w:shd w:val="clear" w:color="000000" w:fill="CCCCFF"/>
            <w:noWrap/>
            <w:vAlign w:val="bottom"/>
            <w:hideMark/>
          </w:tcPr>
          <w:p w14:paraId="2F34AE8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110.000,00</w:t>
            </w:r>
          </w:p>
        </w:tc>
        <w:tc>
          <w:tcPr>
            <w:tcW w:w="1763" w:type="dxa"/>
            <w:shd w:val="clear" w:color="000000" w:fill="CCCCFF"/>
            <w:noWrap/>
            <w:vAlign w:val="bottom"/>
            <w:hideMark/>
          </w:tcPr>
          <w:p w14:paraId="131793E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34.625,00</w:t>
            </w:r>
          </w:p>
        </w:tc>
        <w:tc>
          <w:tcPr>
            <w:tcW w:w="896" w:type="dxa"/>
            <w:shd w:val="clear" w:color="000000" w:fill="CCCCFF"/>
            <w:noWrap/>
            <w:vAlign w:val="bottom"/>
            <w:hideMark/>
          </w:tcPr>
          <w:p w14:paraId="0A920D9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31,48%</w:t>
            </w:r>
          </w:p>
        </w:tc>
      </w:tr>
      <w:tr w:rsidR="009B2AED" w:rsidRPr="009B2AED" w14:paraId="6FEA7E42" w14:textId="77777777" w:rsidTr="008D2125">
        <w:trPr>
          <w:trHeight w:val="255"/>
        </w:trPr>
        <w:tc>
          <w:tcPr>
            <w:tcW w:w="896" w:type="dxa"/>
            <w:shd w:val="clear" w:color="000000" w:fill="CCCCFF"/>
            <w:noWrap/>
            <w:vAlign w:val="bottom"/>
            <w:hideMark/>
          </w:tcPr>
          <w:p w14:paraId="0A7832D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043F41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 PRIHODI OD NEFINANCIJSKE IMOVINE</w:t>
            </w:r>
          </w:p>
        </w:tc>
        <w:tc>
          <w:tcPr>
            <w:tcW w:w="1985" w:type="dxa"/>
            <w:shd w:val="clear" w:color="000000" w:fill="CCCCFF"/>
            <w:noWrap/>
            <w:vAlign w:val="bottom"/>
            <w:hideMark/>
          </w:tcPr>
          <w:p w14:paraId="09F906B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13.000,00</w:t>
            </w:r>
          </w:p>
        </w:tc>
        <w:tc>
          <w:tcPr>
            <w:tcW w:w="1763" w:type="dxa"/>
            <w:shd w:val="clear" w:color="000000" w:fill="CCCCFF"/>
            <w:noWrap/>
            <w:vAlign w:val="bottom"/>
            <w:hideMark/>
          </w:tcPr>
          <w:p w14:paraId="3182FF2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5.625,00</w:t>
            </w:r>
          </w:p>
        </w:tc>
        <w:tc>
          <w:tcPr>
            <w:tcW w:w="896" w:type="dxa"/>
            <w:shd w:val="clear" w:color="000000" w:fill="CCCCFF"/>
            <w:noWrap/>
            <w:vAlign w:val="bottom"/>
            <w:hideMark/>
          </w:tcPr>
          <w:p w14:paraId="098289B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43,27%</w:t>
            </w:r>
          </w:p>
        </w:tc>
      </w:tr>
      <w:tr w:rsidR="009B2AED" w:rsidRPr="009B2AED" w14:paraId="02D23032" w14:textId="77777777" w:rsidTr="008D2125">
        <w:trPr>
          <w:trHeight w:val="255"/>
        </w:trPr>
        <w:tc>
          <w:tcPr>
            <w:tcW w:w="896" w:type="dxa"/>
            <w:shd w:val="clear" w:color="000000" w:fill="CCCCFF"/>
            <w:noWrap/>
            <w:vAlign w:val="bottom"/>
            <w:hideMark/>
          </w:tcPr>
          <w:p w14:paraId="11FA941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50F7E8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7.9. 7.PRIHODI OD NAKNADA ŠTETA S OSN.OSIGUR.-PRIH.KOR.</w:t>
            </w:r>
          </w:p>
        </w:tc>
        <w:tc>
          <w:tcPr>
            <w:tcW w:w="1985" w:type="dxa"/>
            <w:shd w:val="clear" w:color="000000" w:fill="CCCCFF"/>
            <w:noWrap/>
            <w:vAlign w:val="bottom"/>
            <w:hideMark/>
          </w:tcPr>
          <w:p w14:paraId="4E761B3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13.000,00</w:t>
            </w:r>
          </w:p>
        </w:tc>
        <w:tc>
          <w:tcPr>
            <w:tcW w:w="1763" w:type="dxa"/>
            <w:shd w:val="clear" w:color="000000" w:fill="CCCCFF"/>
            <w:noWrap/>
            <w:vAlign w:val="bottom"/>
            <w:hideMark/>
          </w:tcPr>
          <w:p w14:paraId="240012A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5.625,00</w:t>
            </w:r>
          </w:p>
        </w:tc>
        <w:tc>
          <w:tcPr>
            <w:tcW w:w="896" w:type="dxa"/>
            <w:shd w:val="clear" w:color="000000" w:fill="CCCCFF"/>
            <w:noWrap/>
            <w:vAlign w:val="bottom"/>
            <w:hideMark/>
          </w:tcPr>
          <w:p w14:paraId="31D9926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43,27%</w:t>
            </w:r>
          </w:p>
        </w:tc>
      </w:tr>
      <w:tr w:rsidR="009B2AED" w:rsidRPr="009B2AED" w14:paraId="21E1AFA8" w14:textId="77777777" w:rsidTr="008D2125">
        <w:trPr>
          <w:trHeight w:val="255"/>
        </w:trPr>
        <w:tc>
          <w:tcPr>
            <w:tcW w:w="896" w:type="dxa"/>
            <w:shd w:val="clear" w:color="000000" w:fill="9999FF"/>
            <w:noWrap/>
            <w:vAlign w:val="bottom"/>
            <w:hideMark/>
          </w:tcPr>
          <w:p w14:paraId="548F992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9067" w:type="dxa"/>
            <w:gridSpan w:val="2"/>
            <w:shd w:val="clear" w:color="000000" w:fill="9999FF"/>
            <w:noWrap/>
            <w:vAlign w:val="bottom"/>
            <w:hideMark/>
          </w:tcPr>
          <w:p w14:paraId="23F410D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PROR. KORISNIK 35812 DJEČJI VRTIĆ PJERINA VERBANAC</w:t>
            </w:r>
          </w:p>
        </w:tc>
        <w:tc>
          <w:tcPr>
            <w:tcW w:w="1985" w:type="dxa"/>
            <w:shd w:val="clear" w:color="000000" w:fill="9999FF"/>
            <w:noWrap/>
            <w:vAlign w:val="bottom"/>
            <w:hideMark/>
          </w:tcPr>
          <w:p w14:paraId="6537E3F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13.495.671,00</w:t>
            </w:r>
          </w:p>
        </w:tc>
        <w:tc>
          <w:tcPr>
            <w:tcW w:w="1763" w:type="dxa"/>
            <w:shd w:val="clear" w:color="000000" w:fill="9999FF"/>
            <w:noWrap/>
            <w:vAlign w:val="bottom"/>
            <w:hideMark/>
          </w:tcPr>
          <w:p w14:paraId="2C32953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6.164.293,35</w:t>
            </w:r>
          </w:p>
        </w:tc>
        <w:tc>
          <w:tcPr>
            <w:tcW w:w="896" w:type="dxa"/>
            <w:shd w:val="clear" w:color="000000" w:fill="9999FF"/>
            <w:noWrap/>
            <w:vAlign w:val="bottom"/>
            <w:hideMark/>
          </w:tcPr>
          <w:p w14:paraId="2B922D5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45,68%</w:t>
            </w:r>
          </w:p>
        </w:tc>
      </w:tr>
      <w:tr w:rsidR="009B2AED" w:rsidRPr="009B2AED" w14:paraId="7D18163E" w14:textId="77777777" w:rsidTr="008D2125">
        <w:trPr>
          <w:trHeight w:val="255"/>
        </w:trPr>
        <w:tc>
          <w:tcPr>
            <w:tcW w:w="896" w:type="dxa"/>
            <w:shd w:val="clear" w:color="000000" w:fill="FF9900"/>
            <w:noWrap/>
            <w:vAlign w:val="bottom"/>
            <w:hideMark/>
          </w:tcPr>
          <w:p w14:paraId="6A1C861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9900"/>
            <w:noWrap/>
            <w:vAlign w:val="bottom"/>
            <w:hideMark/>
          </w:tcPr>
          <w:p w14:paraId="6350F3D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5001</w:t>
            </w:r>
          </w:p>
        </w:tc>
        <w:tc>
          <w:tcPr>
            <w:tcW w:w="7206" w:type="dxa"/>
            <w:shd w:val="clear" w:color="000000" w:fill="FF9900"/>
            <w:noWrap/>
            <w:vAlign w:val="bottom"/>
            <w:hideMark/>
          </w:tcPr>
          <w:p w14:paraId="33A6CCD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Program: Predškolski odgoj</w:t>
            </w:r>
          </w:p>
        </w:tc>
        <w:tc>
          <w:tcPr>
            <w:tcW w:w="1985" w:type="dxa"/>
            <w:shd w:val="clear" w:color="000000" w:fill="FF9900"/>
            <w:noWrap/>
            <w:vAlign w:val="bottom"/>
            <w:hideMark/>
          </w:tcPr>
          <w:p w14:paraId="210CBF6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13.495.671,00</w:t>
            </w:r>
          </w:p>
        </w:tc>
        <w:tc>
          <w:tcPr>
            <w:tcW w:w="1763" w:type="dxa"/>
            <w:shd w:val="clear" w:color="000000" w:fill="FF9900"/>
            <w:noWrap/>
            <w:vAlign w:val="bottom"/>
            <w:hideMark/>
          </w:tcPr>
          <w:p w14:paraId="01188D5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6.164.293,35</w:t>
            </w:r>
          </w:p>
        </w:tc>
        <w:tc>
          <w:tcPr>
            <w:tcW w:w="896" w:type="dxa"/>
            <w:shd w:val="clear" w:color="000000" w:fill="FF9900"/>
            <w:noWrap/>
            <w:vAlign w:val="bottom"/>
            <w:hideMark/>
          </w:tcPr>
          <w:p w14:paraId="25F32D2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45,68%</w:t>
            </w:r>
          </w:p>
        </w:tc>
      </w:tr>
      <w:tr w:rsidR="009B2AED" w:rsidRPr="009B2AED" w14:paraId="47A25E46" w14:textId="77777777" w:rsidTr="008D2125">
        <w:trPr>
          <w:trHeight w:val="255"/>
        </w:trPr>
        <w:tc>
          <w:tcPr>
            <w:tcW w:w="896" w:type="dxa"/>
            <w:shd w:val="clear" w:color="000000" w:fill="FFFF99"/>
            <w:noWrap/>
            <w:vAlign w:val="bottom"/>
            <w:hideMark/>
          </w:tcPr>
          <w:p w14:paraId="201A558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2D4EF33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A500002</w:t>
            </w:r>
          </w:p>
        </w:tc>
        <w:tc>
          <w:tcPr>
            <w:tcW w:w="7206" w:type="dxa"/>
            <w:shd w:val="clear" w:color="000000" w:fill="FFFF99"/>
            <w:noWrap/>
            <w:vAlign w:val="bottom"/>
            <w:hideMark/>
          </w:tcPr>
          <w:p w14:paraId="48D5EF3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Odgojno, administrativno i tehničko osoblje</w:t>
            </w:r>
          </w:p>
        </w:tc>
        <w:tc>
          <w:tcPr>
            <w:tcW w:w="1985" w:type="dxa"/>
            <w:shd w:val="clear" w:color="000000" w:fill="FFFF99"/>
            <w:noWrap/>
            <w:vAlign w:val="bottom"/>
            <w:hideMark/>
          </w:tcPr>
          <w:p w14:paraId="524696C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13.117.164,00</w:t>
            </w:r>
          </w:p>
        </w:tc>
        <w:tc>
          <w:tcPr>
            <w:tcW w:w="1763" w:type="dxa"/>
            <w:shd w:val="clear" w:color="000000" w:fill="FFFF99"/>
            <w:noWrap/>
            <w:vAlign w:val="bottom"/>
            <w:hideMark/>
          </w:tcPr>
          <w:p w14:paraId="79121D1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6.075.555,64</w:t>
            </w:r>
          </w:p>
        </w:tc>
        <w:tc>
          <w:tcPr>
            <w:tcW w:w="896" w:type="dxa"/>
            <w:shd w:val="clear" w:color="000000" w:fill="FFFF99"/>
            <w:noWrap/>
            <w:vAlign w:val="bottom"/>
            <w:hideMark/>
          </w:tcPr>
          <w:p w14:paraId="46F1DC6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46,32%</w:t>
            </w:r>
          </w:p>
        </w:tc>
      </w:tr>
      <w:tr w:rsidR="009B2AED" w:rsidRPr="009B2AED" w14:paraId="3E703FF6" w14:textId="77777777" w:rsidTr="008D2125">
        <w:trPr>
          <w:trHeight w:val="255"/>
        </w:trPr>
        <w:tc>
          <w:tcPr>
            <w:tcW w:w="896" w:type="dxa"/>
            <w:shd w:val="clear" w:color="000000" w:fill="CCCCFF"/>
            <w:noWrap/>
            <w:vAlign w:val="bottom"/>
            <w:hideMark/>
          </w:tcPr>
          <w:p w14:paraId="3B07760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846BE4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3CFEB9A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6.008.900,00</w:t>
            </w:r>
          </w:p>
        </w:tc>
        <w:tc>
          <w:tcPr>
            <w:tcW w:w="1763" w:type="dxa"/>
            <w:shd w:val="clear" w:color="000000" w:fill="CCCCFF"/>
            <w:noWrap/>
            <w:vAlign w:val="bottom"/>
            <w:hideMark/>
          </w:tcPr>
          <w:p w14:paraId="1325324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2.644.195,51</w:t>
            </w:r>
          </w:p>
        </w:tc>
        <w:tc>
          <w:tcPr>
            <w:tcW w:w="896" w:type="dxa"/>
            <w:shd w:val="clear" w:color="000000" w:fill="CCCCFF"/>
            <w:noWrap/>
            <w:vAlign w:val="bottom"/>
            <w:hideMark/>
          </w:tcPr>
          <w:p w14:paraId="1506BC3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44,00%</w:t>
            </w:r>
          </w:p>
        </w:tc>
      </w:tr>
      <w:tr w:rsidR="009B2AED" w:rsidRPr="009B2AED" w14:paraId="0959FDC1" w14:textId="77777777" w:rsidTr="008D2125">
        <w:trPr>
          <w:trHeight w:val="255"/>
        </w:trPr>
        <w:tc>
          <w:tcPr>
            <w:tcW w:w="896" w:type="dxa"/>
            <w:shd w:val="clear" w:color="000000" w:fill="CCCCFF"/>
            <w:noWrap/>
            <w:vAlign w:val="bottom"/>
            <w:hideMark/>
          </w:tcPr>
          <w:p w14:paraId="7352850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FC5398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0C3CB28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6.008.900,00</w:t>
            </w:r>
          </w:p>
        </w:tc>
        <w:tc>
          <w:tcPr>
            <w:tcW w:w="1763" w:type="dxa"/>
            <w:shd w:val="clear" w:color="000000" w:fill="CCCCFF"/>
            <w:noWrap/>
            <w:vAlign w:val="bottom"/>
            <w:hideMark/>
          </w:tcPr>
          <w:p w14:paraId="0F98DD2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2.644.195,51</w:t>
            </w:r>
          </w:p>
        </w:tc>
        <w:tc>
          <w:tcPr>
            <w:tcW w:w="896" w:type="dxa"/>
            <w:shd w:val="clear" w:color="000000" w:fill="CCCCFF"/>
            <w:noWrap/>
            <w:vAlign w:val="bottom"/>
            <w:hideMark/>
          </w:tcPr>
          <w:p w14:paraId="7667DB6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44,00%</w:t>
            </w:r>
          </w:p>
        </w:tc>
      </w:tr>
      <w:tr w:rsidR="009B2AED" w:rsidRPr="009B2AED" w14:paraId="3ACF249E" w14:textId="77777777" w:rsidTr="008D2125">
        <w:trPr>
          <w:trHeight w:val="255"/>
        </w:trPr>
        <w:tc>
          <w:tcPr>
            <w:tcW w:w="896" w:type="dxa"/>
            <w:shd w:val="clear" w:color="auto" w:fill="auto"/>
            <w:noWrap/>
            <w:vAlign w:val="bottom"/>
            <w:hideMark/>
          </w:tcPr>
          <w:p w14:paraId="5C68931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32DF486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311</w:t>
            </w:r>
          </w:p>
        </w:tc>
        <w:tc>
          <w:tcPr>
            <w:tcW w:w="7206" w:type="dxa"/>
            <w:shd w:val="clear" w:color="auto" w:fill="auto"/>
            <w:noWrap/>
            <w:vAlign w:val="bottom"/>
            <w:hideMark/>
          </w:tcPr>
          <w:p w14:paraId="3AEA2F2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Plaće (Bruto)</w:t>
            </w:r>
          </w:p>
        </w:tc>
        <w:tc>
          <w:tcPr>
            <w:tcW w:w="1985" w:type="dxa"/>
            <w:shd w:val="clear" w:color="auto" w:fill="auto"/>
            <w:noWrap/>
            <w:vAlign w:val="bottom"/>
            <w:hideMark/>
          </w:tcPr>
          <w:p w14:paraId="451EBAF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4.895.490,00</w:t>
            </w:r>
          </w:p>
        </w:tc>
        <w:tc>
          <w:tcPr>
            <w:tcW w:w="1763" w:type="dxa"/>
            <w:shd w:val="clear" w:color="auto" w:fill="auto"/>
            <w:noWrap/>
            <w:vAlign w:val="bottom"/>
            <w:hideMark/>
          </w:tcPr>
          <w:p w14:paraId="46F65AA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2.215.692,33</w:t>
            </w:r>
          </w:p>
        </w:tc>
        <w:tc>
          <w:tcPr>
            <w:tcW w:w="896" w:type="dxa"/>
            <w:shd w:val="clear" w:color="auto" w:fill="auto"/>
            <w:noWrap/>
            <w:vAlign w:val="bottom"/>
            <w:hideMark/>
          </w:tcPr>
          <w:p w14:paraId="73FFE3B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45,26%</w:t>
            </w:r>
          </w:p>
        </w:tc>
      </w:tr>
      <w:tr w:rsidR="009B2AED" w:rsidRPr="009B2AED" w14:paraId="7FB401DF" w14:textId="77777777" w:rsidTr="008D2125">
        <w:trPr>
          <w:trHeight w:val="255"/>
        </w:trPr>
        <w:tc>
          <w:tcPr>
            <w:tcW w:w="896" w:type="dxa"/>
            <w:shd w:val="clear" w:color="auto" w:fill="auto"/>
            <w:noWrap/>
            <w:vAlign w:val="bottom"/>
            <w:hideMark/>
          </w:tcPr>
          <w:p w14:paraId="37BC8C1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7579EF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3111</w:t>
            </w:r>
          </w:p>
        </w:tc>
        <w:tc>
          <w:tcPr>
            <w:tcW w:w="7206" w:type="dxa"/>
            <w:shd w:val="clear" w:color="auto" w:fill="auto"/>
            <w:noWrap/>
            <w:vAlign w:val="bottom"/>
            <w:hideMark/>
          </w:tcPr>
          <w:p w14:paraId="5779EAD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redovan rad</w:t>
            </w:r>
          </w:p>
        </w:tc>
        <w:tc>
          <w:tcPr>
            <w:tcW w:w="1985" w:type="dxa"/>
            <w:shd w:val="clear" w:color="auto" w:fill="auto"/>
            <w:noWrap/>
            <w:vAlign w:val="bottom"/>
            <w:hideMark/>
          </w:tcPr>
          <w:p w14:paraId="7B33A2D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6FAA5F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2.215.692,33</w:t>
            </w:r>
          </w:p>
        </w:tc>
        <w:tc>
          <w:tcPr>
            <w:tcW w:w="896" w:type="dxa"/>
            <w:shd w:val="clear" w:color="auto" w:fill="auto"/>
            <w:noWrap/>
            <w:vAlign w:val="bottom"/>
            <w:hideMark/>
          </w:tcPr>
          <w:p w14:paraId="58BDAD7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A785E83" w14:textId="77777777" w:rsidTr="008D2125">
        <w:trPr>
          <w:trHeight w:val="255"/>
        </w:trPr>
        <w:tc>
          <w:tcPr>
            <w:tcW w:w="896" w:type="dxa"/>
            <w:shd w:val="clear" w:color="auto" w:fill="auto"/>
            <w:noWrap/>
            <w:vAlign w:val="bottom"/>
            <w:hideMark/>
          </w:tcPr>
          <w:p w14:paraId="37B8B3D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3D7DAE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312</w:t>
            </w:r>
          </w:p>
        </w:tc>
        <w:tc>
          <w:tcPr>
            <w:tcW w:w="7206" w:type="dxa"/>
            <w:shd w:val="clear" w:color="auto" w:fill="auto"/>
            <w:noWrap/>
            <w:vAlign w:val="bottom"/>
            <w:hideMark/>
          </w:tcPr>
          <w:p w14:paraId="4AF5B8A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rashodi za zaposlene</w:t>
            </w:r>
          </w:p>
        </w:tc>
        <w:tc>
          <w:tcPr>
            <w:tcW w:w="1985" w:type="dxa"/>
            <w:shd w:val="clear" w:color="auto" w:fill="auto"/>
            <w:noWrap/>
            <w:vAlign w:val="bottom"/>
            <w:hideMark/>
          </w:tcPr>
          <w:p w14:paraId="4FBA4F6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180.920,00</w:t>
            </w:r>
          </w:p>
        </w:tc>
        <w:tc>
          <w:tcPr>
            <w:tcW w:w="1763" w:type="dxa"/>
            <w:shd w:val="clear" w:color="auto" w:fill="auto"/>
            <w:noWrap/>
            <w:vAlign w:val="bottom"/>
            <w:hideMark/>
          </w:tcPr>
          <w:p w14:paraId="3985607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1.866,90</w:t>
            </w:r>
          </w:p>
        </w:tc>
        <w:tc>
          <w:tcPr>
            <w:tcW w:w="896" w:type="dxa"/>
            <w:shd w:val="clear" w:color="auto" w:fill="auto"/>
            <w:noWrap/>
            <w:vAlign w:val="bottom"/>
            <w:hideMark/>
          </w:tcPr>
          <w:p w14:paraId="4CD174B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1,03%</w:t>
            </w:r>
          </w:p>
        </w:tc>
      </w:tr>
      <w:tr w:rsidR="009B2AED" w:rsidRPr="009B2AED" w14:paraId="3B199887" w14:textId="77777777" w:rsidTr="008D2125">
        <w:trPr>
          <w:trHeight w:val="255"/>
        </w:trPr>
        <w:tc>
          <w:tcPr>
            <w:tcW w:w="896" w:type="dxa"/>
            <w:shd w:val="clear" w:color="auto" w:fill="auto"/>
            <w:noWrap/>
            <w:vAlign w:val="bottom"/>
            <w:hideMark/>
          </w:tcPr>
          <w:p w14:paraId="16CE97F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EA99AE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3121</w:t>
            </w:r>
          </w:p>
        </w:tc>
        <w:tc>
          <w:tcPr>
            <w:tcW w:w="7206" w:type="dxa"/>
            <w:shd w:val="clear" w:color="auto" w:fill="auto"/>
            <w:noWrap/>
            <w:vAlign w:val="bottom"/>
            <w:hideMark/>
          </w:tcPr>
          <w:p w14:paraId="1BA9640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rashodi za zaposlene</w:t>
            </w:r>
          </w:p>
        </w:tc>
        <w:tc>
          <w:tcPr>
            <w:tcW w:w="1985" w:type="dxa"/>
            <w:shd w:val="clear" w:color="auto" w:fill="auto"/>
            <w:noWrap/>
            <w:vAlign w:val="bottom"/>
            <w:hideMark/>
          </w:tcPr>
          <w:p w14:paraId="4C6ED93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38F5B0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1.866,90</w:t>
            </w:r>
          </w:p>
        </w:tc>
        <w:tc>
          <w:tcPr>
            <w:tcW w:w="896" w:type="dxa"/>
            <w:shd w:val="clear" w:color="auto" w:fill="auto"/>
            <w:noWrap/>
            <w:vAlign w:val="bottom"/>
            <w:hideMark/>
          </w:tcPr>
          <w:p w14:paraId="3DA341A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7B75210" w14:textId="77777777" w:rsidTr="008D2125">
        <w:trPr>
          <w:trHeight w:val="255"/>
        </w:trPr>
        <w:tc>
          <w:tcPr>
            <w:tcW w:w="896" w:type="dxa"/>
            <w:shd w:val="clear" w:color="auto" w:fill="auto"/>
            <w:noWrap/>
            <w:vAlign w:val="bottom"/>
            <w:hideMark/>
          </w:tcPr>
          <w:p w14:paraId="5FFD411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1B8001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313</w:t>
            </w:r>
          </w:p>
        </w:tc>
        <w:tc>
          <w:tcPr>
            <w:tcW w:w="7206" w:type="dxa"/>
            <w:shd w:val="clear" w:color="auto" w:fill="auto"/>
            <w:noWrap/>
            <w:vAlign w:val="bottom"/>
            <w:hideMark/>
          </w:tcPr>
          <w:p w14:paraId="5AE7D37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Doprinosi na plaće</w:t>
            </w:r>
          </w:p>
        </w:tc>
        <w:tc>
          <w:tcPr>
            <w:tcW w:w="1985" w:type="dxa"/>
            <w:shd w:val="clear" w:color="auto" w:fill="auto"/>
            <w:noWrap/>
            <w:vAlign w:val="bottom"/>
            <w:hideMark/>
          </w:tcPr>
          <w:p w14:paraId="0AA91C2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807.800,00</w:t>
            </w:r>
          </w:p>
        </w:tc>
        <w:tc>
          <w:tcPr>
            <w:tcW w:w="1763" w:type="dxa"/>
            <w:shd w:val="clear" w:color="auto" w:fill="auto"/>
            <w:noWrap/>
            <w:vAlign w:val="bottom"/>
            <w:hideMark/>
          </w:tcPr>
          <w:p w14:paraId="14AAEC4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365.589,25</w:t>
            </w:r>
          </w:p>
        </w:tc>
        <w:tc>
          <w:tcPr>
            <w:tcW w:w="896" w:type="dxa"/>
            <w:shd w:val="clear" w:color="auto" w:fill="auto"/>
            <w:noWrap/>
            <w:vAlign w:val="bottom"/>
            <w:hideMark/>
          </w:tcPr>
          <w:p w14:paraId="7C3711E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45,26%</w:t>
            </w:r>
          </w:p>
        </w:tc>
      </w:tr>
      <w:tr w:rsidR="009B2AED" w:rsidRPr="009B2AED" w14:paraId="69A6A132" w14:textId="77777777" w:rsidTr="008D2125">
        <w:trPr>
          <w:trHeight w:val="255"/>
        </w:trPr>
        <w:tc>
          <w:tcPr>
            <w:tcW w:w="896" w:type="dxa"/>
            <w:shd w:val="clear" w:color="auto" w:fill="auto"/>
            <w:noWrap/>
            <w:vAlign w:val="bottom"/>
            <w:hideMark/>
          </w:tcPr>
          <w:p w14:paraId="7ED42D0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CCFE04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3132</w:t>
            </w:r>
          </w:p>
        </w:tc>
        <w:tc>
          <w:tcPr>
            <w:tcW w:w="7206" w:type="dxa"/>
            <w:shd w:val="clear" w:color="auto" w:fill="auto"/>
            <w:noWrap/>
            <w:vAlign w:val="bottom"/>
            <w:hideMark/>
          </w:tcPr>
          <w:p w14:paraId="3DDCA88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obvezno zdravstveno osiguranje</w:t>
            </w:r>
          </w:p>
        </w:tc>
        <w:tc>
          <w:tcPr>
            <w:tcW w:w="1985" w:type="dxa"/>
            <w:shd w:val="clear" w:color="auto" w:fill="auto"/>
            <w:noWrap/>
            <w:vAlign w:val="bottom"/>
            <w:hideMark/>
          </w:tcPr>
          <w:p w14:paraId="553A834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0CC4AF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365.589,25</w:t>
            </w:r>
          </w:p>
        </w:tc>
        <w:tc>
          <w:tcPr>
            <w:tcW w:w="896" w:type="dxa"/>
            <w:shd w:val="clear" w:color="auto" w:fill="auto"/>
            <w:noWrap/>
            <w:vAlign w:val="bottom"/>
            <w:hideMark/>
          </w:tcPr>
          <w:p w14:paraId="786584D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D58B114" w14:textId="77777777" w:rsidTr="008D2125">
        <w:trPr>
          <w:trHeight w:val="255"/>
        </w:trPr>
        <w:tc>
          <w:tcPr>
            <w:tcW w:w="896" w:type="dxa"/>
            <w:shd w:val="clear" w:color="auto" w:fill="auto"/>
            <w:noWrap/>
            <w:vAlign w:val="bottom"/>
            <w:hideMark/>
          </w:tcPr>
          <w:p w14:paraId="3882DAB3"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F0CCF3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7975F75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3D9EFC0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19.440,00</w:t>
            </w:r>
          </w:p>
        </w:tc>
        <w:tc>
          <w:tcPr>
            <w:tcW w:w="1763" w:type="dxa"/>
            <w:shd w:val="clear" w:color="auto" w:fill="auto"/>
            <w:noWrap/>
            <w:vAlign w:val="bottom"/>
            <w:hideMark/>
          </w:tcPr>
          <w:p w14:paraId="17378B9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8.130,00</w:t>
            </w:r>
          </w:p>
        </w:tc>
        <w:tc>
          <w:tcPr>
            <w:tcW w:w="896" w:type="dxa"/>
            <w:shd w:val="clear" w:color="auto" w:fill="auto"/>
            <w:noWrap/>
            <w:vAlign w:val="bottom"/>
            <w:hideMark/>
          </w:tcPr>
          <w:p w14:paraId="48F1BFD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41,82%</w:t>
            </w:r>
          </w:p>
        </w:tc>
      </w:tr>
      <w:tr w:rsidR="009B2AED" w:rsidRPr="009B2AED" w14:paraId="064DBE45" w14:textId="77777777" w:rsidTr="008D2125">
        <w:trPr>
          <w:trHeight w:val="255"/>
        </w:trPr>
        <w:tc>
          <w:tcPr>
            <w:tcW w:w="896" w:type="dxa"/>
            <w:shd w:val="clear" w:color="auto" w:fill="auto"/>
            <w:noWrap/>
            <w:vAlign w:val="bottom"/>
            <w:hideMark/>
          </w:tcPr>
          <w:p w14:paraId="4E8E4BA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3F8CAB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3212</w:t>
            </w:r>
          </w:p>
        </w:tc>
        <w:tc>
          <w:tcPr>
            <w:tcW w:w="7206" w:type="dxa"/>
            <w:shd w:val="clear" w:color="auto" w:fill="auto"/>
            <w:noWrap/>
            <w:vAlign w:val="bottom"/>
            <w:hideMark/>
          </w:tcPr>
          <w:p w14:paraId="3A84A24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za prijevoz, za rad na terenu i odvojeni život</w:t>
            </w:r>
          </w:p>
        </w:tc>
        <w:tc>
          <w:tcPr>
            <w:tcW w:w="1985" w:type="dxa"/>
            <w:shd w:val="clear" w:color="auto" w:fill="auto"/>
            <w:noWrap/>
            <w:vAlign w:val="bottom"/>
            <w:hideMark/>
          </w:tcPr>
          <w:p w14:paraId="0D5307B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55BC39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8.130,00</w:t>
            </w:r>
          </w:p>
        </w:tc>
        <w:tc>
          <w:tcPr>
            <w:tcW w:w="896" w:type="dxa"/>
            <w:shd w:val="clear" w:color="auto" w:fill="auto"/>
            <w:noWrap/>
            <w:vAlign w:val="bottom"/>
            <w:hideMark/>
          </w:tcPr>
          <w:p w14:paraId="6C6C002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2DA8E0A" w14:textId="77777777" w:rsidTr="008D2125">
        <w:trPr>
          <w:trHeight w:val="255"/>
        </w:trPr>
        <w:tc>
          <w:tcPr>
            <w:tcW w:w="896" w:type="dxa"/>
            <w:shd w:val="clear" w:color="auto" w:fill="auto"/>
            <w:noWrap/>
            <w:vAlign w:val="bottom"/>
            <w:hideMark/>
          </w:tcPr>
          <w:p w14:paraId="6F890D3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7CDFBD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3443F5F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2E401D3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5.250,00</w:t>
            </w:r>
          </w:p>
        </w:tc>
        <w:tc>
          <w:tcPr>
            <w:tcW w:w="1763" w:type="dxa"/>
            <w:shd w:val="clear" w:color="auto" w:fill="auto"/>
            <w:noWrap/>
            <w:vAlign w:val="bottom"/>
            <w:hideMark/>
          </w:tcPr>
          <w:p w14:paraId="6CAD6C9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2.917,03</w:t>
            </w:r>
          </w:p>
        </w:tc>
        <w:tc>
          <w:tcPr>
            <w:tcW w:w="896" w:type="dxa"/>
            <w:shd w:val="clear" w:color="auto" w:fill="auto"/>
            <w:noWrap/>
            <w:vAlign w:val="bottom"/>
            <w:hideMark/>
          </w:tcPr>
          <w:p w14:paraId="542BE41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55,56%</w:t>
            </w:r>
          </w:p>
        </w:tc>
      </w:tr>
      <w:tr w:rsidR="009B2AED" w:rsidRPr="009B2AED" w14:paraId="4BFAF913" w14:textId="77777777" w:rsidTr="008D2125">
        <w:trPr>
          <w:trHeight w:val="255"/>
        </w:trPr>
        <w:tc>
          <w:tcPr>
            <w:tcW w:w="896" w:type="dxa"/>
            <w:shd w:val="clear" w:color="auto" w:fill="auto"/>
            <w:noWrap/>
            <w:vAlign w:val="bottom"/>
            <w:hideMark/>
          </w:tcPr>
          <w:p w14:paraId="0587F24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B6521D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3295</w:t>
            </w:r>
          </w:p>
        </w:tc>
        <w:tc>
          <w:tcPr>
            <w:tcW w:w="7206" w:type="dxa"/>
            <w:shd w:val="clear" w:color="auto" w:fill="auto"/>
            <w:noWrap/>
            <w:vAlign w:val="bottom"/>
            <w:hideMark/>
          </w:tcPr>
          <w:p w14:paraId="01D035D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Pristojbe i naknade                                                                                 </w:t>
            </w:r>
          </w:p>
        </w:tc>
        <w:tc>
          <w:tcPr>
            <w:tcW w:w="1985" w:type="dxa"/>
            <w:shd w:val="clear" w:color="auto" w:fill="auto"/>
            <w:noWrap/>
            <w:vAlign w:val="bottom"/>
            <w:hideMark/>
          </w:tcPr>
          <w:p w14:paraId="2BAE087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E87A02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2.917,03</w:t>
            </w:r>
          </w:p>
        </w:tc>
        <w:tc>
          <w:tcPr>
            <w:tcW w:w="896" w:type="dxa"/>
            <w:shd w:val="clear" w:color="auto" w:fill="auto"/>
            <w:noWrap/>
            <w:vAlign w:val="bottom"/>
            <w:hideMark/>
          </w:tcPr>
          <w:p w14:paraId="4417469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9842980" w14:textId="77777777" w:rsidTr="008D2125">
        <w:trPr>
          <w:trHeight w:val="255"/>
        </w:trPr>
        <w:tc>
          <w:tcPr>
            <w:tcW w:w="896" w:type="dxa"/>
            <w:shd w:val="clear" w:color="auto" w:fill="auto"/>
            <w:noWrap/>
            <w:vAlign w:val="bottom"/>
            <w:hideMark/>
          </w:tcPr>
          <w:p w14:paraId="763223E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C98DC4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542</w:t>
            </w:r>
          </w:p>
        </w:tc>
        <w:tc>
          <w:tcPr>
            <w:tcW w:w="7206" w:type="dxa"/>
            <w:shd w:val="clear" w:color="auto" w:fill="auto"/>
            <w:noWrap/>
            <w:vAlign w:val="bottom"/>
            <w:hideMark/>
          </w:tcPr>
          <w:p w14:paraId="0F47EEB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xml:space="preserve">Otplata glavnice primljenih kredita i zajmova od kreditnih i ostalih financijskih institucija u </w:t>
            </w:r>
            <w:proofErr w:type="spellStart"/>
            <w:r w:rsidRPr="009B2AED">
              <w:rPr>
                <w:rFonts w:ascii="Arial" w:eastAsia="Times New Roman" w:hAnsi="Arial" w:cs="Arial"/>
                <w:b/>
                <w:bCs/>
                <w:sz w:val="16"/>
                <w:szCs w:val="16"/>
                <w:lang w:eastAsia="hr-HR"/>
              </w:rPr>
              <w:t>javn</w:t>
            </w:r>
            <w:proofErr w:type="spellEnd"/>
          </w:p>
        </w:tc>
        <w:tc>
          <w:tcPr>
            <w:tcW w:w="1985" w:type="dxa"/>
            <w:shd w:val="clear" w:color="auto" w:fill="auto"/>
            <w:noWrap/>
            <w:vAlign w:val="bottom"/>
            <w:hideMark/>
          </w:tcPr>
          <w:p w14:paraId="559D57E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100.000,00</w:t>
            </w:r>
          </w:p>
        </w:tc>
        <w:tc>
          <w:tcPr>
            <w:tcW w:w="1763" w:type="dxa"/>
            <w:shd w:val="clear" w:color="auto" w:fill="auto"/>
            <w:noWrap/>
            <w:vAlign w:val="bottom"/>
            <w:hideMark/>
          </w:tcPr>
          <w:p w14:paraId="104294C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50.000,00</w:t>
            </w:r>
          </w:p>
        </w:tc>
        <w:tc>
          <w:tcPr>
            <w:tcW w:w="896" w:type="dxa"/>
            <w:shd w:val="clear" w:color="auto" w:fill="auto"/>
            <w:noWrap/>
            <w:vAlign w:val="bottom"/>
            <w:hideMark/>
          </w:tcPr>
          <w:p w14:paraId="6551ADC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w:t>
            </w:r>
          </w:p>
        </w:tc>
      </w:tr>
      <w:tr w:rsidR="009B2AED" w:rsidRPr="009B2AED" w14:paraId="72045A1C" w14:textId="77777777" w:rsidTr="008D2125">
        <w:trPr>
          <w:trHeight w:val="255"/>
        </w:trPr>
        <w:tc>
          <w:tcPr>
            <w:tcW w:w="896" w:type="dxa"/>
            <w:shd w:val="clear" w:color="auto" w:fill="auto"/>
            <w:noWrap/>
            <w:vAlign w:val="bottom"/>
            <w:hideMark/>
          </w:tcPr>
          <w:p w14:paraId="2E38B93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1254E4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5422</w:t>
            </w:r>
          </w:p>
        </w:tc>
        <w:tc>
          <w:tcPr>
            <w:tcW w:w="7206" w:type="dxa"/>
            <w:shd w:val="clear" w:color="auto" w:fill="auto"/>
            <w:noWrap/>
            <w:vAlign w:val="bottom"/>
            <w:hideMark/>
          </w:tcPr>
          <w:p w14:paraId="1F393D4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Otplata glavnice primljenih kredita od kreditnih institucija u javnom sektoru                       </w:t>
            </w:r>
          </w:p>
        </w:tc>
        <w:tc>
          <w:tcPr>
            <w:tcW w:w="1985" w:type="dxa"/>
            <w:shd w:val="clear" w:color="auto" w:fill="auto"/>
            <w:noWrap/>
            <w:vAlign w:val="bottom"/>
            <w:hideMark/>
          </w:tcPr>
          <w:p w14:paraId="71F0C92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D628AE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50.000,00</w:t>
            </w:r>
          </w:p>
        </w:tc>
        <w:tc>
          <w:tcPr>
            <w:tcW w:w="896" w:type="dxa"/>
            <w:shd w:val="clear" w:color="auto" w:fill="auto"/>
            <w:noWrap/>
            <w:vAlign w:val="bottom"/>
            <w:hideMark/>
          </w:tcPr>
          <w:p w14:paraId="0877ABB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C859D3C" w14:textId="77777777" w:rsidTr="008D2125">
        <w:trPr>
          <w:trHeight w:val="255"/>
        </w:trPr>
        <w:tc>
          <w:tcPr>
            <w:tcW w:w="896" w:type="dxa"/>
            <w:shd w:val="clear" w:color="000000" w:fill="CCCCFF"/>
            <w:noWrap/>
            <w:vAlign w:val="bottom"/>
            <w:hideMark/>
          </w:tcPr>
          <w:p w14:paraId="2C01C5F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B13FD2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 VLASTITI PRIHODI</w:t>
            </w:r>
          </w:p>
        </w:tc>
        <w:tc>
          <w:tcPr>
            <w:tcW w:w="1985" w:type="dxa"/>
            <w:shd w:val="clear" w:color="000000" w:fill="CCCCFF"/>
            <w:noWrap/>
            <w:vAlign w:val="bottom"/>
            <w:hideMark/>
          </w:tcPr>
          <w:p w14:paraId="28E2AC8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95.000,00</w:t>
            </w:r>
          </w:p>
        </w:tc>
        <w:tc>
          <w:tcPr>
            <w:tcW w:w="1763" w:type="dxa"/>
            <w:shd w:val="clear" w:color="000000" w:fill="CCCCFF"/>
            <w:noWrap/>
            <w:vAlign w:val="bottom"/>
            <w:hideMark/>
          </w:tcPr>
          <w:p w14:paraId="1B00E90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45.953,76</w:t>
            </w:r>
          </w:p>
        </w:tc>
        <w:tc>
          <w:tcPr>
            <w:tcW w:w="896" w:type="dxa"/>
            <w:shd w:val="clear" w:color="000000" w:fill="CCCCFF"/>
            <w:noWrap/>
            <w:vAlign w:val="bottom"/>
            <w:hideMark/>
          </w:tcPr>
          <w:p w14:paraId="0CF9217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48,37%</w:t>
            </w:r>
          </w:p>
        </w:tc>
      </w:tr>
      <w:tr w:rsidR="009B2AED" w:rsidRPr="009B2AED" w14:paraId="4BFCD76C" w14:textId="77777777" w:rsidTr="008D2125">
        <w:trPr>
          <w:trHeight w:val="255"/>
        </w:trPr>
        <w:tc>
          <w:tcPr>
            <w:tcW w:w="896" w:type="dxa"/>
            <w:shd w:val="clear" w:color="000000" w:fill="CCCCFF"/>
            <w:noWrap/>
            <w:vAlign w:val="bottom"/>
            <w:hideMark/>
          </w:tcPr>
          <w:p w14:paraId="3CEDD9D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BCA0AA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3.9. VLASTITI PRIHODI - PRIHODI KORISNIKA</w:t>
            </w:r>
          </w:p>
        </w:tc>
        <w:tc>
          <w:tcPr>
            <w:tcW w:w="1985" w:type="dxa"/>
            <w:shd w:val="clear" w:color="000000" w:fill="CCCCFF"/>
            <w:noWrap/>
            <w:vAlign w:val="bottom"/>
            <w:hideMark/>
          </w:tcPr>
          <w:p w14:paraId="61079FC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95.000,00</w:t>
            </w:r>
          </w:p>
        </w:tc>
        <w:tc>
          <w:tcPr>
            <w:tcW w:w="1763" w:type="dxa"/>
            <w:shd w:val="clear" w:color="000000" w:fill="CCCCFF"/>
            <w:noWrap/>
            <w:vAlign w:val="bottom"/>
            <w:hideMark/>
          </w:tcPr>
          <w:p w14:paraId="7C8A745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45.953,76</w:t>
            </w:r>
          </w:p>
        </w:tc>
        <w:tc>
          <w:tcPr>
            <w:tcW w:w="896" w:type="dxa"/>
            <w:shd w:val="clear" w:color="000000" w:fill="CCCCFF"/>
            <w:noWrap/>
            <w:vAlign w:val="bottom"/>
            <w:hideMark/>
          </w:tcPr>
          <w:p w14:paraId="669DBA3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48,37%</w:t>
            </w:r>
          </w:p>
        </w:tc>
      </w:tr>
      <w:tr w:rsidR="009B2AED" w:rsidRPr="009B2AED" w14:paraId="14362990" w14:textId="77777777" w:rsidTr="008D2125">
        <w:trPr>
          <w:trHeight w:val="255"/>
        </w:trPr>
        <w:tc>
          <w:tcPr>
            <w:tcW w:w="896" w:type="dxa"/>
            <w:shd w:val="clear" w:color="auto" w:fill="auto"/>
            <w:noWrap/>
            <w:vAlign w:val="bottom"/>
            <w:hideMark/>
          </w:tcPr>
          <w:p w14:paraId="3DE11A1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7FB36FC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21D3E35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58C51D0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60.000,00</w:t>
            </w:r>
          </w:p>
        </w:tc>
        <w:tc>
          <w:tcPr>
            <w:tcW w:w="1763" w:type="dxa"/>
            <w:shd w:val="clear" w:color="auto" w:fill="auto"/>
            <w:noWrap/>
            <w:vAlign w:val="bottom"/>
            <w:hideMark/>
          </w:tcPr>
          <w:p w14:paraId="1CF6832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29.567,04</w:t>
            </w:r>
          </w:p>
        </w:tc>
        <w:tc>
          <w:tcPr>
            <w:tcW w:w="896" w:type="dxa"/>
            <w:shd w:val="clear" w:color="auto" w:fill="auto"/>
            <w:noWrap/>
            <w:vAlign w:val="bottom"/>
            <w:hideMark/>
          </w:tcPr>
          <w:p w14:paraId="38118C0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49,28%</w:t>
            </w:r>
          </w:p>
        </w:tc>
      </w:tr>
      <w:tr w:rsidR="009B2AED" w:rsidRPr="009B2AED" w14:paraId="4C347F80" w14:textId="77777777" w:rsidTr="008D2125">
        <w:trPr>
          <w:trHeight w:val="255"/>
        </w:trPr>
        <w:tc>
          <w:tcPr>
            <w:tcW w:w="896" w:type="dxa"/>
            <w:shd w:val="clear" w:color="auto" w:fill="auto"/>
            <w:noWrap/>
            <w:vAlign w:val="bottom"/>
            <w:hideMark/>
          </w:tcPr>
          <w:p w14:paraId="7CE5293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E6A194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3222</w:t>
            </w:r>
          </w:p>
        </w:tc>
        <w:tc>
          <w:tcPr>
            <w:tcW w:w="7206" w:type="dxa"/>
            <w:shd w:val="clear" w:color="auto" w:fill="auto"/>
            <w:noWrap/>
            <w:vAlign w:val="bottom"/>
            <w:hideMark/>
          </w:tcPr>
          <w:p w14:paraId="4757FEE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sirovine</w:t>
            </w:r>
          </w:p>
        </w:tc>
        <w:tc>
          <w:tcPr>
            <w:tcW w:w="1985" w:type="dxa"/>
            <w:shd w:val="clear" w:color="auto" w:fill="auto"/>
            <w:noWrap/>
            <w:vAlign w:val="bottom"/>
            <w:hideMark/>
          </w:tcPr>
          <w:p w14:paraId="15D9A1A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91A778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20.190,67</w:t>
            </w:r>
          </w:p>
        </w:tc>
        <w:tc>
          <w:tcPr>
            <w:tcW w:w="896" w:type="dxa"/>
            <w:shd w:val="clear" w:color="auto" w:fill="auto"/>
            <w:noWrap/>
            <w:vAlign w:val="bottom"/>
            <w:hideMark/>
          </w:tcPr>
          <w:p w14:paraId="676942C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613DE1F" w14:textId="77777777" w:rsidTr="008D2125">
        <w:trPr>
          <w:trHeight w:val="255"/>
        </w:trPr>
        <w:tc>
          <w:tcPr>
            <w:tcW w:w="896" w:type="dxa"/>
            <w:shd w:val="clear" w:color="auto" w:fill="auto"/>
            <w:noWrap/>
            <w:vAlign w:val="bottom"/>
            <w:hideMark/>
          </w:tcPr>
          <w:p w14:paraId="150C20D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D550C6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3224</w:t>
            </w:r>
          </w:p>
        </w:tc>
        <w:tc>
          <w:tcPr>
            <w:tcW w:w="7206" w:type="dxa"/>
            <w:shd w:val="clear" w:color="auto" w:fill="auto"/>
            <w:noWrap/>
            <w:vAlign w:val="bottom"/>
            <w:hideMark/>
          </w:tcPr>
          <w:p w14:paraId="12C8E67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dijelovi za tekuće i investicijsko održavanje</w:t>
            </w:r>
          </w:p>
        </w:tc>
        <w:tc>
          <w:tcPr>
            <w:tcW w:w="1985" w:type="dxa"/>
            <w:shd w:val="clear" w:color="auto" w:fill="auto"/>
            <w:noWrap/>
            <w:vAlign w:val="bottom"/>
            <w:hideMark/>
          </w:tcPr>
          <w:p w14:paraId="403F2FE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31DEA1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9.376,37</w:t>
            </w:r>
          </w:p>
        </w:tc>
        <w:tc>
          <w:tcPr>
            <w:tcW w:w="896" w:type="dxa"/>
            <w:shd w:val="clear" w:color="auto" w:fill="auto"/>
            <w:noWrap/>
            <w:vAlign w:val="bottom"/>
            <w:hideMark/>
          </w:tcPr>
          <w:p w14:paraId="3DA961A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3E44220" w14:textId="77777777" w:rsidTr="008D2125">
        <w:trPr>
          <w:trHeight w:val="255"/>
        </w:trPr>
        <w:tc>
          <w:tcPr>
            <w:tcW w:w="896" w:type="dxa"/>
            <w:shd w:val="clear" w:color="auto" w:fill="auto"/>
            <w:noWrap/>
            <w:vAlign w:val="bottom"/>
            <w:hideMark/>
          </w:tcPr>
          <w:p w14:paraId="633D034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6B4C27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4F94539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0857F9A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35.000,00</w:t>
            </w:r>
          </w:p>
        </w:tc>
        <w:tc>
          <w:tcPr>
            <w:tcW w:w="1763" w:type="dxa"/>
            <w:shd w:val="clear" w:color="auto" w:fill="auto"/>
            <w:noWrap/>
            <w:vAlign w:val="bottom"/>
            <w:hideMark/>
          </w:tcPr>
          <w:p w14:paraId="3211A38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16.386,72</w:t>
            </w:r>
          </w:p>
        </w:tc>
        <w:tc>
          <w:tcPr>
            <w:tcW w:w="896" w:type="dxa"/>
            <w:shd w:val="clear" w:color="auto" w:fill="auto"/>
            <w:noWrap/>
            <w:vAlign w:val="bottom"/>
            <w:hideMark/>
          </w:tcPr>
          <w:p w14:paraId="69BA874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46,82%</w:t>
            </w:r>
          </w:p>
        </w:tc>
      </w:tr>
      <w:tr w:rsidR="009B2AED" w:rsidRPr="009B2AED" w14:paraId="58C793D6" w14:textId="77777777" w:rsidTr="008D2125">
        <w:trPr>
          <w:trHeight w:val="255"/>
        </w:trPr>
        <w:tc>
          <w:tcPr>
            <w:tcW w:w="896" w:type="dxa"/>
            <w:shd w:val="clear" w:color="auto" w:fill="auto"/>
            <w:noWrap/>
            <w:vAlign w:val="bottom"/>
            <w:hideMark/>
          </w:tcPr>
          <w:p w14:paraId="56C99A3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F2E32F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7A65A7F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28E962B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C7D7C2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16.386,72</w:t>
            </w:r>
          </w:p>
        </w:tc>
        <w:tc>
          <w:tcPr>
            <w:tcW w:w="896" w:type="dxa"/>
            <w:shd w:val="clear" w:color="auto" w:fill="auto"/>
            <w:noWrap/>
            <w:vAlign w:val="bottom"/>
            <w:hideMark/>
          </w:tcPr>
          <w:p w14:paraId="15116E7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678336D" w14:textId="77777777" w:rsidTr="008D2125">
        <w:trPr>
          <w:trHeight w:val="255"/>
        </w:trPr>
        <w:tc>
          <w:tcPr>
            <w:tcW w:w="896" w:type="dxa"/>
            <w:shd w:val="clear" w:color="000000" w:fill="CCCCFF"/>
            <w:noWrap/>
            <w:vAlign w:val="bottom"/>
            <w:hideMark/>
          </w:tcPr>
          <w:p w14:paraId="7B7F52F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E9E4F2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7A4F766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3.382.964,00</w:t>
            </w:r>
          </w:p>
        </w:tc>
        <w:tc>
          <w:tcPr>
            <w:tcW w:w="1763" w:type="dxa"/>
            <w:shd w:val="clear" w:color="000000" w:fill="CCCCFF"/>
            <w:noWrap/>
            <w:vAlign w:val="bottom"/>
            <w:hideMark/>
          </w:tcPr>
          <w:p w14:paraId="557DB16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1.789.009,12</w:t>
            </w:r>
          </w:p>
        </w:tc>
        <w:tc>
          <w:tcPr>
            <w:tcW w:w="896" w:type="dxa"/>
            <w:shd w:val="clear" w:color="000000" w:fill="CCCCFF"/>
            <w:noWrap/>
            <w:vAlign w:val="bottom"/>
            <w:hideMark/>
          </w:tcPr>
          <w:p w14:paraId="520B4C3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52,88%</w:t>
            </w:r>
          </w:p>
        </w:tc>
      </w:tr>
      <w:tr w:rsidR="009B2AED" w:rsidRPr="009B2AED" w14:paraId="2AC27ECC" w14:textId="77777777" w:rsidTr="008D2125">
        <w:trPr>
          <w:trHeight w:val="255"/>
        </w:trPr>
        <w:tc>
          <w:tcPr>
            <w:tcW w:w="896" w:type="dxa"/>
            <w:shd w:val="clear" w:color="000000" w:fill="CCCCFF"/>
            <w:noWrap/>
            <w:vAlign w:val="bottom"/>
            <w:hideMark/>
          </w:tcPr>
          <w:p w14:paraId="1C5994B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3AB328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4.9. 4.PRIHODI ZA POSEBNE NAMJENE - PRIHODI KORISNIKA</w:t>
            </w:r>
          </w:p>
        </w:tc>
        <w:tc>
          <w:tcPr>
            <w:tcW w:w="1985" w:type="dxa"/>
            <w:shd w:val="clear" w:color="000000" w:fill="CCCCFF"/>
            <w:noWrap/>
            <w:vAlign w:val="bottom"/>
            <w:hideMark/>
          </w:tcPr>
          <w:p w14:paraId="49BF580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3.382.964,00</w:t>
            </w:r>
          </w:p>
        </w:tc>
        <w:tc>
          <w:tcPr>
            <w:tcW w:w="1763" w:type="dxa"/>
            <w:shd w:val="clear" w:color="000000" w:fill="CCCCFF"/>
            <w:noWrap/>
            <w:vAlign w:val="bottom"/>
            <w:hideMark/>
          </w:tcPr>
          <w:p w14:paraId="4CA0508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1.789.009,12</w:t>
            </w:r>
          </w:p>
        </w:tc>
        <w:tc>
          <w:tcPr>
            <w:tcW w:w="896" w:type="dxa"/>
            <w:shd w:val="clear" w:color="000000" w:fill="CCCCFF"/>
            <w:noWrap/>
            <w:vAlign w:val="bottom"/>
            <w:hideMark/>
          </w:tcPr>
          <w:p w14:paraId="3D3EBC1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52,88%</w:t>
            </w:r>
          </w:p>
        </w:tc>
      </w:tr>
      <w:tr w:rsidR="009B2AED" w:rsidRPr="009B2AED" w14:paraId="12A048D4" w14:textId="77777777" w:rsidTr="008D2125">
        <w:trPr>
          <w:trHeight w:val="255"/>
        </w:trPr>
        <w:tc>
          <w:tcPr>
            <w:tcW w:w="896" w:type="dxa"/>
            <w:shd w:val="clear" w:color="auto" w:fill="auto"/>
            <w:noWrap/>
            <w:vAlign w:val="bottom"/>
            <w:hideMark/>
          </w:tcPr>
          <w:p w14:paraId="028713A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130ABD3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312</w:t>
            </w:r>
          </w:p>
        </w:tc>
        <w:tc>
          <w:tcPr>
            <w:tcW w:w="7206" w:type="dxa"/>
            <w:shd w:val="clear" w:color="auto" w:fill="auto"/>
            <w:noWrap/>
            <w:vAlign w:val="bottom"/>
            <w:hideMark/>
          </w:tcPr>
          <w:p w14:paraId="1E090FD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rashodi za zaposlene</w:t>
            </w:r>
          </w:p>
        </w:tc>
        <w:tc>
          <w:tcPr>
            <w:tcW w:w="1985" w:type="dxa"/>
            <w:shd w:val="clear" w:color="auto" w:fill="auto"/>
            <w:noWrap/>
            <w:vAlign w:val="bottom"/>
            <w:hideMark/>
          </w:tcPr>
          <w:p w14:paraId="5CB1926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294.580,00</w:t>
            </w:r>
          </w:p>
        </w:tc>
        <w:tc>
          <w:tcPr>
            <w:tcW w:w="1763" w:type="dxa"/>
            <w:shd w:val="clear" w:color="auto" w:fill="auto"/>
            <w:noWrap/>
            <w:vAlign w:val="bottom"/>
            <w:hideMark/>
          </w:tcPr>
          <w:p w14:paraId="234B724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41.400,00</w:t>
            </w:r>
          </w:p>
        </w:tc>
        <w:tc>
          <w:tcPr>
            <w:tcW w:w="896" w:type="dxa"/>
            <w:shd w:val="clear" w:color="auto" w:fill="auto"/>
            <w:noWrap/>
            <w:vAlign w:val="bottom"/>
            <w:hideMark/>
          </w:tcPr>
          <w:p w14:paraId="206D0D3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14,05%</w:t>
            </w:r>
          </w:p>
        </w:tc>
      </w:tr>
      <w:tr w:rsidR="009B2AED" w:rsidRPr="009B2AED" w14:paraId="606F1D33" w14:textId="77777777" w:rsidTr="008D2125">
        <w:trPr>
          <w:trHeight w:val="255"/>
        </w:trPr>
        <w:tc>
          <w:tcPr>
            <w:tcW w:w="896" w:type="dxa"/>
            <w:shd w:val="clear" w:color="auto" w:fill="auto"/>
            <w:noWrap/>
            <w:vAlign w:val="bottom"/>
            <w:hideMark/>
          </w:tcPr>
          <w:p w14:paraId="2A16A4B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1B8CC3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3121</w:t>
            </w:r>
          </w:p>
        </w:tc>
        <w:tc>
          <w:tcPr>
            <w:tcW w:w="7206" w:type="dxa"/>
            <w:shd w:val="clear" w:color="auto" w:fill="auto"/>
            <w:noWrap/>
            <w:vAlign w:val="bottom"/>
            <w:hideMark/>
          </w:tcPr>
          <w:p w14:paraId="697EBFA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rashodi za zaposlene</w:t>
            </w:r>
          </w:p>
        </w:tc>
        <w:tc>
          <w:tcPr>
            <w:tcW w:w="1985" w:type="dxa"/>
            <w:shd w:val="clear" w:color="auto" w:fill="auto"/>
            <w:noWrap/>
            <w:vAlign w:val="bottom"/>
            <w:hideMark/>
          </w:tcPr>
          <w:p w14:paraId="3E8C596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94F243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41.400,00</w:t>
            </w:r>
          </w:p>
        </w:tc>
        <w:tc>
          <w:tcPr>
            <w:tcW w:w="896" w:type="dxa"/>
            <w:shd w:val="clear" w:color="auto" w:fill="auto"/>
            <w:noWrap/>
            <w:vAlign w:val="bottom"/>
            <w:hideMark/>
          </w:tcPr>
          <w:p w14:paraId="5C2DB46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AF6ED03" w14:textId="77777777" w:rsidTr="008D2125">
        <w:trPr>
          <w:trHeight w:val="255"/>
        </w:trPr>
        <w:tc>
          <w:tcPr>
            <w:tcW w:w="896" w:type="dxa"/>
            <w:shd w:val="clear" w:color="auto" w:fill="auto"/>
            <w:noWrap/>
            <w:vAlign w:val="bottom"/>
            <w:hideMark/>
          </w:tcPr>
          <w:p w14:paraId="21C00D7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FD0485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54743CD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0A4E30D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629.800,00</w:t>
            </w:r>
          </w:p>
        </w:tc>
        <w:tc>
          <w:tcPr>
            <w:tcW w:w="1763" w:type="dxa"/>
            <w:shd w:val="clear" w:color="auto" w:fill="auto"/>
            <w:noWrap/>
            <w:vAlign w:val="bottom"/>
            <w:hideMark/>
          </w:tcPr>
          <w:p w14:paraId="74B5495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266.109,40</w:t>
            </w:r>
          </w:p>
        </w:tc>
        <w:tc>
          <w:tcPr>
            <w:tcW w:w="896" w:type="dxa"/>
            <w:shd w:val="clear" w:color="auto" w:fill="auto"/>
            <w:noWrap/>
            <w:vAlign w:val="bottom"/>
            <w:hideMark/>
          </w:tcPr>
          <w:p w14:paraId="69CAFA7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42,25%</w:t>
            </w:r>
          </w:p>
        </w:tc>
      </w:tr>
      <w:tr w:rsidR="009B2AED" w:rsidRPr="009B2AED" w14:paraId="4B195192" w14:textId="77777777" w:rsidTr="008D2125">
        <w:trPr>
          <w:trHeight w:val="255"/>
        </w:trPr>
        <w:tc>
          <w:tcPr>
            <w:tcW w:w="896" w:type="dxa"/>
            <w:shd w:val="clear" w:color="auto" w:fill="auto"/>
            <w:noWrap/>
            <w:vAlign w:val="bottom"/>
            <w:hideMark/>
          </w:tcPr>
          <w:p w14:paraId="5DEF60C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35FD60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3211</w:t>
            </w:r>
          </w:p>
        </w:tc>
        <w:tc>
          <w:tcPr>
            <w:tcW w:w="7206" w:type="dxa"/>
            <w:shd w:val="clear" w:color="auto" w:fill="auto"/>
            <w:noWrap/>
            <w:vAlign w:val="bottom"/>
            <w:hideMark/>
          </w:tcPr>
          <w:p w14:paraId="4EA3C04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Službena putovanja</w:t>
            </w:r>
          </w:p>
        </w:tc>
        <w:tc>
          <w:tcPr>
            <w:tcW w:w="1985" w:type="dxa"/>
            <w:shd w:val="clear" w:color="auto" w:fill="auto"/>
            <w:noWrap/>
            <w:vAlign w:val="bottom"/>
            <w:hideMark/>
          </w:tcPr>
          <w:p w14:paraId="7B148B4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E2F3B8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3.803,54</w:t>
            </w:r>
          </w:p>
        </w:tc>
        <w:tc>
          <w:tcPr>
            <w:tcW w:w="896" w:type="dxa"/>
            <w:shd w:val="clear" w:color="auto" w:fill="auto"/>
            <w:noWrap/>
            <w:vAlign w:val="bottom"/>
            <w:hideMark/>
          </w:tcPr>
          <w:p w14:paraId="550C11F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927563E" w14:textId="77777777" w:rsidTr="008D2125">
        <w:trPr>
          <w:trHeight w:val="255"/>
        </w:trPr>
        <w:tc>
          <w:tcPr>
            <w:tcW w:w="896" w:type="dxa"/>
            <w:shd w:val="clear" w:color="auto" w:fill="auto"/>
            <w:noWrap/>
            <w:vAlign w:val="bottom"/>
            <w:hideMark/>
          </w:tcPr>
          <w:p w14:paraId="255B340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6E75F7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3212</w:t>
            </w:r>
          </w:p>
        </w:tc>
        <w:tc>
          <w:tcPr>
            <w:tcW w:w="7206" w:type="dxa"/>
            <w:shd w:val="clear" w:color="auto" w:fill="auto"/>
            <w:noWrap/>
            <w:vAlign w:val="bottom"/>
            <w:hideMark/>
          </w:tcPr>
          <w:p w14:paraId="6545FBD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za prijevoz, za rad na terenu i odvojeni život</w:t>
            </w:r>
          </w:p>
        </w:tc>
        <w:tc>
          <w:tcPr>
            <w:tcW w:w="1985" w:type="dxa"/>
            <w:shd w:val="clear" w:color="auto" w:fill="auto"/>
            <w:noWrap/>
            <w:vAlign w:val="bottom"/>
            <w:hideMark/>
          </w:tcPr>
          <w:p w14:paraId="48DA8BD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333AE2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253.378,00</w:t>
            </w:r>
          </w:p>
        </w:tc>
        <w:tc>
          <w:tcPr>
            <w:tcW w:w="896" w:type="dxa"/>
            <w:shd w:val="clear" w:color="auto" w:fill="auto"/>
            <w:noWrap/>
            <w:vAlign w:val="bottom"/>
            <w:hideMark/>
          </w:tcPr>
          <w:p w14:paraId="70AD732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9009B89" w14:textId="77777777" w:rsidTr="008D2125">
        <w:trPr>
          <w:trHeight w:val="255"/>
        </w:trPr>
        <w:tc>
          <w:tcPr>
            <w:tcW w:w="896" w:type="dxa"/>
            <w:shd w:val="clear" w:color="auto" w:fill="auto"/>
            <w:noWrap/>
            <w:vAlign w:val="bottom"/>
            <w:hideMark/>
          </w:tcPr>
          <w:p w14:paraId="0524666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079947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3213</w:t>
            </w:r>
          </w:p>
        </w:tc>
        <w:tc>
          <w:tcPr>
            <w:tcW w:w="7206" w:type="dxa"/>
            <w:shd w:val="clear" w:color="auto" w:fill="auto"/>
            <w:noWrap/>
            <w:vAlign w:val="bottom"/>
            <w:hideMark/>
          </w:tcPr>
          <w:p w14:paraId="3341C6F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Stručno usavršavanje zaposlenika</w:t>
            </w:r>
          </w:p>
        </w:tc>
        <w:tc>
          <w:tcPr>
            <w:tcW w:w="1985" w:type="dxa"/>
            <w:shd w:val="clear" w:color="auto" w:fill="auto"/>
            <w:noWrap/>
            <w:vAlign w:val="bottom"/>
            <w:hideMark/>
          </w:tcPr>
          <w:p w14:paraId="7D7BBA5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EA9758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8.927,86</w:t>
            </w:r>
          </w:p>
        </w:tc>
        <w:tc>
          <w:tcPr>
            <w:tcW w:w="896" w:type="dxa"/>
            <w:shd w:val="clear" w:color="auto" w:fill="auto"/>
            <w:noWrap/>
            <w:vAlign w:val="bottom"/>
            <w:hideMark/>
          </w:tcPr>
          <w:p w14:paraId="160F6E2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FD2A44B" w14:textId="77777777" w:rsidTr="008D2125">
        <w:trPr>
          <w:trHeight w:val="255"/>
        </w:trPr>
        <w:tc>
          <w:tcPr>
            <w:tcW w:w="896" w:type="dxa"/>
            <w:shd w:val="clear" w:color="auto" w:fill="auto"/>
            <w:noWrap/>
            <w:vAlign w:val="bottom"/>
            <w:hideMark/>
          </w:tcPr>
          <w:p w14:paraId="575BD5C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924E23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17068D2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7160F34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1.722.334,00</w:t>
            </w:r>
          </w:p>
        </w:tc>
        <w:tc>
          <w:tcPr>
            <w:tcW w:w="1763" w:type="dxa"/>
            <w:shd w:val="clear" w:color="auto" w:fill="auto"/>
            <w:noWrap/>
            <w:vAlign w:val="bottom"/>
            <w:hideMark/>
          </w:tcPr>
          <w:p w14:paraId="2F6268F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1.138.216,89</w:t>
            </w:r>
          </w:p>
        </w:tc>
        <w:tc>
          <w:tcPr>
            <w:tcW w:w="896" w:type="dxa"/>
            <w:shd w:val="clear" w:color="auto" w:fill="auto"/>
            <w:noWrap/>
            <w:vAlign w:val="bottom"/>
            <w:hideMark/>
          </w:tcPr>
          <w:p w14:paraId="6D6110E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66,09%</w:t>
            </w:r>
          </w:p>
        </w:tc>
      </w:tr>
      <w:tr w:rsidR="009B2AED" w:rsidRPr="009B2AED" w14:paraId="3E8EA318" w14:textId="77777777" w:rsidTr="008D2125">
        <w:trPr>
          <w:trHeight w:val="255"/>
        </w:trPr>
        <w:tc>
          <w:tcPr>
            <w:tcW w:w="896" w:type="dxa"/>
            <w:shd w:val="clear" w:color="auto" w:fill="auto"/>
            <w:noWrap/>
            <w:vAlign w:val="bottom"/>
            <w:hideMark/>
          </w:tcPr>
          <w:p w14:paraId="0EF5AF9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25DB4E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5FF1F09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5FA78F3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A2D66C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88.416,11</w:t>
            </w:r>
          </w:p>
        </w:tc>
        <w:tc>
          <w:tcPr>
            <w:tcW w:w="896" w:type="dxa"/>
            <w:shd w:val="clear" w:color="auto" w:fill="auto"/>
            <w:noWrap/>
            <w:vAlign w:val="bottom"/>
            <w:hideMark/>
          </w:tcPr>
          <w:p w14:paraId="7ACDA70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44D6FF9" w14:textId="77777777" w:rsidTr="008D2125">
        <w:trPr>
          <w:trHeight w:val="255"/>
        </w:trPr>
        <w:tc>
          <w:tcPr>
            <w:tcW w:w="896" w:type="dxa"/>
            <w:shd w:val="clear" w:color="auto" w:fill="auto"/>
            <w:noWrap/>
            <w:vAlign w:val="bottom"/>
            <w:hideMark/>
          </w:tcPr>
          <w:p w14:paraId="0113B5D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C340F6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3222</w:t>
            </w:r>
          </w:p>
        </w:tc>
        <w:tc>
          <w:tcPr>
            <w:tcW w:w="7206" w:type="dxa"/>
            <w:shd w:val="clear" w:color="auto" w:fill="auto"/>
            <w:noWrap/>
            <w:vAlign w:val="bottom"/>
            <w:hideMark/>
          </w:tcPr>
          <w:p w14:paraId="2440173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sirovine</w:t>
            </w:r>
          </w:p>
        </w:tc>
        <w:tc>
          <w:tcPr>
            <w:tcW w:w="1985" w:type="dxa"/>
            <w:shd w:val="clear" w:color="auto" w:fill="auto"/>
            <w:noWrap/>
            <w:vAlign w:val="bottom"/>
            <w:hideMark/>
          </w:tcPr>
          <w:p w14:paraId="49C7B04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CC1C9E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620.662,30</w:t>
            </w:r>
          </w:p>
        </w:tc>
        <w:tc>
          <w:tcPr>
            <w:tcW w:w="896" w:type="dxa"/>
            <w:shd w:val="clear" w:color="auto" w:fill="auto"/>
            <w:noWrap/>
            <w:vAlign w:val="bottom"/>
            <w:hideMark/>
          </w:tcPr>
          <w:p w14:paraId="016BEC1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2988477" w14:textId="77777777" w:rsidTr="008D2125">
        <w:trPr>
          <w:trHeight w:val="255"/>
        </w:trPr>
        <w:tc>
          <w:tcPr>
            <w:tcW w:w="896" w:type="dxa"/>
            <w:shd w:val="clear" w:color="auto" w:fill="auto"/>
            <w:noWrap/>
            <w:vAlign w:val="bottom"/>
            <w:hideMark/>
          </w:tcPr>
          <w:p w14:paraId="49CD64B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79DD43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2CE2998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0C2859D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30C1EE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417.536,02</w:t>
            </w:r>
          </w:p>
        </w:tc>
        <w:tc>
          <w:tcPr>
            <w:tcW w:w="896" w:type="dxa"/>
            <w:shd w:val="clear" w:color="auto" w:fill="auto"/>
            <w:noWrap/>
            <w:vAlign w:val="bottom"/>
            <w:hideMark/>
          </w:tcPr>
          <w:p w14:paraId="030A061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76F8CBA" w14:textId="77777777" w:rsidTr="008D2125">
        <w:trPr>
          <w:trHeight w:val="255"/>
        </w:trPr>
        <w:tc>
          <w:tcPr>
            <w:tcW w:w="896" w:type="dxa"/>
            <w:shd w:val="clear" w:color="auto" w:fill="auto"/>
            <w:noWrap/>
            <w:vAlign w:val="bottom"/>
            <w:hideMark/>
          </w:tcPr>
          <w:p w14:paraId="201E871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E325D7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3224</w:t>
            </w:r>
          </w:p>
        </w:tc>
        <w:tc>
          <w:tcPr>
            <w:tcW w:w="7206" w:type="dxa"/>
            <w:shd w:val="clear" w:color="auto" w:fill="auto"/>
            <w:noWrap/>
            <w:vAlign w:val="bottom"/>
            <w:hideMark/>
          </w:tcPr>
          <w:p w14:paraId="7D37A63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dijelovi za tekuće i investicijsko održavanje</w:t>
            </w:r>
          </w:p>
        </w:tc>
        <w:tc>
          <w:tcPr>
            <w:tcW w:w="1985" w:type="dxa"/>
            <w:shd w:val="clear" w:color="auto" w:fill="auto"/>
            <w:noWrap/>
            <w:vAlign w:val="bottom"/>
            <w:hideMark/>
          </w:tcPr>
          <w:p w14:paraId="5AEFA67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6D1855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10.619,12</w:t>
            </w:r>
          </w:p>
        </w:tc>
        <w:tc>
          <w:tcPr>
            <w:tcW w:w="896" w:type="dxa"/>
            <w:shd w:val="clear" w:color="auto" w:fill="auto"/>
            <w:noWrap/>
            <w:vAlign w:val="bottom"/>
            <w:hideMark/>
          </w:tcPr>
          <w:p w14:paraId="1EF4FBE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86FA0A6" w14:textId="77777777" w:rsidTr="008D2125">
        <w:trPr>
          <w:trHeight w:val="255"/>
        </w:trPr>
        <w:tc>
          <w:tcPr>
            <w:tcW w:w="896" w:type="dxa"/>
            <w:shd w:val="clear" w:color="auto" w:fill="auto"/>
            <w:noWrap/>
            <w:vAlign w:val="bottom"/>
            <w:hideMark/>
          </w:tcPr>
          <w:p w14:paraId="4D7698E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9D5C8B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3225</w:t>
            </w:r>
          </w:p>
        </w:tc>
        <w:tc>
          <w:tcPr>
            <w:tcW w:w="7206" w:type="dxa"/>
            <w:shd w:val="clear" w:color="auto" w:fill="auto"/>
            <w:noWrap/>
            <w:vAlign w:val="bottom"/>
            <w:hideMark/>
          </w:tcPr>
          <w:p w14:paraId="7982D22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Sitni inventar i auto gume</w:t>
            </w:r>
          </w:p>
        </w:tc>
        <w:tc>
          <w:tcPr>
            <w:tcW w:w="1985" w:type="dxa"/>
            <w:shd w:val="clear" w:color="auto" w:fill="auto"/>
            <w:noWrap/>
            <w:vAlign w:val="bottom"/>
            <w:hideMark/>
          </w:tcPr>
          <w:p w14:paraId="2AC5E82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56912D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344,94</w:t>
            </w:r>
          </w:p>
        </w:tc>
        <w:tc>
          <w:tcPr>
            <w:tcW w:w="896" w:type="dxa"/>
            <w:shd w:val="clear" w:color="auto" w:fill="auto"/>
            <w:noWrap/>
            <w:vAlign w:val="bottom"/>
            <w:hideMark/>
          </w:tcPr>
          <w:p w14:paraId="2B048BB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DE83D7E" w14:textId="77777777" w:rsidTr="008D2125">
        <w:trPr>
          <w:trHeight w:val="255"/>
        </w:trPr>
        <w:tc>
          <w:tcPr>
            <w:tcW w:w="896" w:type="dxa"/>
            <w:shd w:val="clear" w:color="auto" w:fill="auto"/>
            <w:noWrap/>
            <w:vAlign w:val="bottom"/>
            <w:hideMark/>
          </w:tcPr>
          <w:p w14:paraId="1D72E59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BDF5B5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3227</w:t>
            </w:r>
          </w:p>
        </w:tc>
        <w:tc>
          <w:tcPr>
            <w:tcW w:w="7206" w:type="dxa"/>
            <w:shd w:val="clear" w:color="auto" w:fill="auto"/>
            <w:noWrap/>
            <w:vAlign w:val="bottom"/>
            <w:hideMark/>
          </w:tcPr>
          <w:p w14:paraId="22BF6E3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Službena, radna i zaštitna odjeća i obuća                                                           </w:t>
            </w:r>
          </w:p>
        </w:tc>
        <w:tc>
          <w:tcPr>
            <w:tcW w:w="1985" w:type="dxa"/>
            <w:shd w:val="clear" w:color="auto" w:fill="auto"/>
            <w:noWrap/>
            <w:vAlign w:val="bottom"/>
            <w:hideMark/>
          </w:tcPr>
          <w:p w14:paraId="24F3555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61E015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638,40</w:t>
            </w:r>
          </w:p>
        </w:tc>
        <w:tc>
          <w:tcPr>
            <w:tcW w:w="896" w:type="dxa"/>
            <w:shd w:val="clear" w:color="auto" w:fill="auto"/>
            <w:noWrap/>
            <w:vAlign w:val="bottom"/>
            <w:hideMark/>
          </w:tcPr>
          <w:p w14:paraId="682711F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0B94EDA" w14:textId="77777777" w:rsidTr="008D2125">
        <w:trPr>
          <w:trHeight w:val="255"/>
        </w:trPr>
        <w:tc>
          <w:tcPr>
            <w:tcW w:w="896" w:type="dxa"/>
            <w:shd w:val="clear" w:color="auto" w:fill="auto"/>
            <w:noWrap/>
            <w:vAlign w:val="bottom"/>
            <w:hideMark/>
          </w:tcPr>
          <w:p w14:paraId="118BD6A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CB784C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676D057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5C7814F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531.150,00</w:t>
            </w:r>
          </w:p>
        </w:tc>
        <w:tc>
          <w:tcPr>
            <w:tcW w:w="1763" w:type="dxa"/>
            <w:shd w:val="clear" w:color="auto" w:fill="auto"/>
            <w:noWrap/>
            <w:vAlign w:val="bottom"/>
            <w:hideMark/>
          </w:tcPr>
          <w:p w14:paraId="05C8A33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245.322,06</w:t>
            </w:r>
          </w:p>
        </w:tc>
        <w:tc>
          <w:tcPr>
            <w:tcW w:w="896" w:type="dxa"/>
            <w:shd w:val="clear" w:color="auto" w:fill="auto"/>
            <w:noWrap/>
            <w:vAlign w:val="bottom"/>
            <w:hideMark/>
          </w:tcPr>
          <w:p w14:paraId="7D2B49C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46,19%</w:t>
            </w:r>
          </w:p>
        </w:tc>
      </w:tr>
      <w:tr w:rsidR="009B2AED" w:rsidRPr="009B2AED" w14:paraId="43EFA0ED" w14:textId="77777777" w:rsidTr="008D2125">
        <w:trPr>
          <w:trHeight w:val="255"/>
        </w:trPr>
        <w:tc>
          <w:tcPr>
            <w:tcW w:w="896" w:type="dxa"/>
            <w:shd w:val="clear" w:color="auto" w:fill="auto"/>
            <w:noWrap/>
            <w:vAlign w:val="bottom"/>
            <w:hideMark/>
          </w:tcPr>
          <w:p w14:paraId="6012BDA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A02ECA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3231</w:t>
            </w:r>
          </w:p>
        </w:tc>
        <w:tc>
          <w:tcPr>
            <w:tcW w:w="7206" w:type="dxa"/>
            <w:shd w:val="clear" w:color="auto" w:fill="auto"/>
            <w:noWrap/>
            <w:vAlign w:val="bottom"/>
            <w:hideMark/>
          </w:tcPr>
          <w:p w14:paraId="6D3D124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telefona, pošte i prijevoza</w:t>
            </w:r>
          </w:p>
        </w:tc>
        <w:tc>
          <w:tcPr>
            <w:tcW w:w="1985" w:type="dxa"/>
            <w:shd w:val="clear" w:color="auto" w:fill="auto"/>
            <w:noWrap/>
            <w:vAlign w:val="bottom"/>
            <w:hideMark/>
          </w:tcPr>
          <w:p w14:paraId="5AF2878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54540B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14.966,84</w:t>
            </w:r>
          </w:p>
        </w:tc>
        <w:tc>
          <w:tcPr>
            <w:tcW w:w="896" w:type="dxa"/>
            <w:shd w:val="clear" w:color="auto" w:fill="auto"/>
            <w:noWrap/>
            <w:vAlign w:val="bottom"/>
            <w:hideMark/>
          </w:tcPr>
          <w:p w14:paraId="6CD1B3E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6B43668" w14:textId="77777777" w:rsidTr="008D2125">
        <w:trPr>
          <w:trHeight w:val="255"/>
        </w:trPr>
        <w:tc>
          <w:tcPr>
            <w:tcW w:w="896" w:type="dxa"/>
            <w:shd w:val="clear" w:color="auto" w:fill="auto"/>
            <w:noWrap/>
            <w:vAlign w:val="bottom"/>
            <w:hideMark/>
          </w:tcPr>
          <w:p w14:paraId="5AFD6F4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7A1CB3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24FD8BB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2DE6C98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9CECB5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13.094,73</w:t>
            </w:r>
          </w:p>
        </w:tc>
        <w:tc>
          <w:tcPr>
            <w:tcW w:w="896" w:type="dxa"/>
            <w:shd w:val="clear" w:color="auto" w:fill="auto"/>
            <w:noWrap/>
            <w:vAlign w:val="bottom"/>
            <w:hideMark/>
          </w:tcPr>
          <w:p w14:paraId="5D5A928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3A638F3" w14:textId="77777777" w:rsidTr="008D2125">
        <w:trPr>
          <w:trHeight w:val="255"/>
        </w:trPr>
        <w:tc>
          <w:tcPr>
            <w:tcW w:w="896" w:type="dxa"/>
            <w:shd w:val="clear" w:color="auto" w:fill="auto"/>
            <w:noWrap/>
            <w:vAlign w:val="bottom"/>
            <w:hideMark/>
          </w:tcPr>
          <w:p w14:paraId="7A982D2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B0987F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3233</w:t>
            </w:r>
          </w:p>
        </w:tc>
        <w:tc>
          <w:tcPr>
            <w:tcW w:w="7206" w:type="dxa"/>
            <w:shd w:val="clear" w:color="auto" w:fill="auto"/>
            <w:noWrap/>
            <w:vAlign w:val="bottom"/>
            <w:hideMark/>
          </w:tcPr>
          <w:p w14:paraId="77B2C5C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promidžbe i informiranja</w:t>
            </w:r>
          </w:p>
        </w:tc>
        <w:tc>
          <w:tcPr>
            <w:tcW w:w="1985" w:type="dxa"/>
            <w:shd w:val="clear" w:color="auto" w:fill="auto"/>
            <w:noWrap/>
            <w:vAlign w:val="bottom"/>
            <w:hideMark/>
          </w:tcPr>
          <w:p w14:paraId="20597CF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41AFEE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50,00</w:t>
            </w:r>
          </w:p>
        </w:tc>
        <w:tc>
          <w:tcPr>
            <w:tcW w:w="896" w:type="dxa"/>
            <w:shd w:val="clear" w:color="auto" w:fill="auto"/>
            <w:noWrap/>
            <w:vAlign w:val="bottom"/>
            <w:hideMark/>
          </w:tcPr>
          <w:p w14:paraId="3AB16CC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61A6FFA" w14:textId="77777777" w:rsidTr="008D2125">
        <w:trPr>
          <w:trHeight w:val="255"/>
        </w:trPr>
        <w:tc>
          <w:tcPr>
            <w:tcW w:w="896" w:type="dxa"/>
            <w:shd w:val="clear" w:color="auto" w:fill="auto"/>
            <w:noWrap/>
            <w:vAlign w:val="bottom"/>
            <w:hideMark/>
          </w:tcPr>
          <w:p w14:paraId="5AE3A063"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98CD53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3234</w:t>
            </w:r>
          </w:p>
        </w:tc>
        <w:tc>
          <w:tcPr>
            <w:tcW w:w="7206" w:type="dxa"/>
            <w:shd w:val="clear" w:color="auto" w:fill="auto"/>
            <w:noWrap/>
            <w:vAlign w:val="bottom"/>
            <w:hideMark/>
          </w:tcPr>
          <w:p w14:paraId="5ADBDA3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Komunalne usluge</w:t>
            </w:r>
          </w:p>
        </w:tc>
        <w:tc>
          <w:tcPr>
            <w:tcW w:w="1985" w:type="dxa"/>
            <w:shd w:val="clear" w:color="auto" w:fill="auto"/>
            <w:noWrap/>
            <w:vAlign w:val="bottom"/>
            <w:hideMark/>
          </w:tcPr>
          <w:p w14:paraId="3F4E93B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486C93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59.161,45</w:t>
            </w:r>
          </w:p>
        </w:tc>
        <w:tc>
          <w:tcPr>
            <w:tcW w:w="896" w:type="dxa"/>
            <w:shd w:val="clear" w:color="auto" w:fill="auto"/>
            <w:noWrap/>
            <w:vAlign w:val="bottom"/>
            <w:hideMark/>
          </w:tcPr>
          <w:p w14:paraId="01E26A7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9BEE7CD" w14:textId="77777777" w:rsidTr="008D2125">
        <w:trPr>
          <w:trHeight w:val="255"/>
        </w:trPr>
        <w:tc>
          <w:tcPr>
            <w:tcW w:w="896" w:type="dxa"/>
            <w:shd w:val="clear" w:color="auto" w:fill="auto"/>
            <w:noWrap/>
            <w:vAlign w:val="bottom"/>
            <w:hideMark/>
          </w:tcPr>
          <w:p w14:paraId="1F46BE7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80684C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3235</w:t>
            </w:r>
          </w:p>
        </w:tc>
        <w:tc>
          <w:tcPr>
            <w:tcW w:w="7206" w:type="dxa"/>
            <w:shd w:val="clear" w:color="auto" w:fill="auto"/>
            <w:noWrap/>
            <w:vAlign w:val="bottom"/>
            <w:hideMark/>
          </w:tcPr>
          <w:p w14:paraId="2D205EB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Zakupnine i najamnine</w:t>
            </w:r>
          </w:p>
        </w:tc>
        <w:tc>
          <w:tcPr>
            <w:tcW w:w="1985" w:type="dxa"/>
            <w:shd w:val="clear" w:color="auto" w:fill="auto"/>
            <w:noWrap/>
            <w:vAlign w:val="bottom"/>
            <w:hideMark/>
          </w:tcPr>
          <w:p w14:paraId="4DDE9B1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FF006C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5.118,74</w:t>
            </w:r>
          </w:p>
        </w:tc>
        <w:tc>
          <w:tcPr>
            <w:tcW w:w="896" w:type="dxa"/>
            <w:shd w:val="clear" w:color="auto" w:fill="auto"/>
            <w:noWrap/>
            <w:vAlign w:val="bottom"/>
            <w:hideMark/>
          </w:tcPr>
          <w:p w14:paraId="66403F0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4982F3A" w14:textId="77777777" w:rsidTr="008D2125">
        <w:trPr>
          <w:trHeight w:val="255"/>
        </w:trPr>
        <w:tc>
          <w:tcPr>
            <w:tcW w:w="896" w:type="dxa"/>
            <w:shd w:val="clear" w:color="auto" w:fill="auto"/>
            <w:noWrap/>
            <w:vAlign w:val="bottom"/>
            <w:hideMark/>
          </w:tcPr>
          <w:p w14:paraId="3BCF91C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517F46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3236</w:t>
            </w:r>
          </w:p>
        </w:tc>
        <w:tc>
          <w:tcPr>
            <w:tcW w:w="7206" w:type="dxa"/>
            <w:shd w:val="clear" w:color="auto" w:fill="auto"/>
            <w:noWrap/>
            <w:vAlign w:val="bottom"/>
            <w:hideMark/>
          </w:tcPr>
          <w:p w14:paraId="2308ECD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Zdravstvene i veterinarske usluge</w:t>
            </w:r>
          </w:p>
        </w:tc>
        <w:tc>
          <w:tcPr>
            <w:tcW w:w="1985" w:type="dxa"/>
            <w:shd w:val="clear" w:color="auto" w:fill="auto"/>
            <w:noWrap/>
            <w:vAlign w:val="bottom"/>
            <w:hideMark/>
          </w:tcPr>
          <w:p w14:paraId="2872B58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3AA78B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18.530,50</w:t>
            </w:r>
          </w:p>
        </w:tc>
        <w:tc>
          <w:tcPr>
            <w:tcW w:w="896" w:type="dxa"/>
            <w:shd w:val="clear" w:color="auto" w:fill="auto"/>
            <w:noWrap/>
            <w:vAlign w:val="bottom"/>
            <w:hideMark/>
          </w:tcPr>
          <w:p w14:paraId="4DE7118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93AED4E" w14:textId="77777777" w:rsidTr="008D2125">
        <w:trPr>
          <w:trHeight w:val="255"/>
        </w:trPr>
        <w:tc>
          <w:tcPr>
            <w:tcW w:w="896" w:type="dxa"/>
            <w:shd w:val="clear" w:color="auto" w:fill="auto"/>
            <w:noWrap/>
            <w:vAlign w:val="bottom"/>
            <w:hideMark/>
          </w:tcPr>
          <w:p w14:paraId="4D588CF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925228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00AB128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3DF28B5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CD7D78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36.254,36</w:t>
            </w:r>
          </w:p>
        </w:tc>
        <w:tc>
          <w:tcPr>
            <w:tcW w:w="896" w:type="dxa"/>
            <w:shd w:val="clear" w:color="auto" w:fill="auto"/>
            <w:noWrap/>
            <w:vAlign w:val="bottom"/>
            <w:hideMark/>
          </w:tcPr>
          <w:p w14:paraId="1F743C5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D26FCD5" w14:textId="77777777" w:rsidTr="008D2125">
        <w:trPr>
          <w:trHeight w:val="255"/>
        </w:trPr>
        <w:tc>
          <w:tcPr>
            <w:tcW w:w="896" w:type="dxa"/>
            <w:shd w:val="clear" w:color="auto" w:fill="auto"/>
            <w:noWrap/>
            <w:vAlign w:val="bottom"/>
            <w:hideMark/>
          </w:tcPr>
          <w:p w14:paraId="74AEA92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B9CBCA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3238</w:t>
            </w:r>
          </w:p>
        </w:tc>
        <w:tc>
          <w:tcPr>
            <w:tcW w:w="7206" w:type="dxa"/>
            <w:shd w:val="clear" w:color="auto" w:fill="auto"/>
            <w:noWrap/>
            <w:vAlign w:val="bottom"/>
            <w:hideMark/>
          </w:tcPr>
          <w:p w14:paraId="76FEFB9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Računalne usluge</w:t>
            </w:r>
          </w:p>
        </w:tc>
        <w:tc>
          <w:tcPr>
            <w:tcW w:w="1985" w:type="dxa"/>
            <w:shd w:val="clear" w:color="auto" w:fill="auto"/>
            <w:noWrap/>
            <w:vAlign w:val="bottom"/>
            <w:hideMark/>
          </w:tcPr>
          <w:p w14:paraId="2F07638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981A2A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21.422,22</w:t>
            </w:r>
          </w:p>
        </w:tc>
        <w:tc>
          <w:tcPr>
            <w:tcW w:w="896" w:type="dxa"/>
            <w:shd w:val="clear" w:color="auto" w:fill="auto"/>
            <w:noWrap/>
            <w:vAlign w:val="bottom"/>
            <w:hideMark/>
          </w:tcPr>
          <w:p w14:paraId="0D4AE45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E6CE6A0" w14:textId="77777777" w:rsidTr="008D2125">
        <w:trPr>
          <w:trHeight w:val="255"/>
        </w:trPr>
        <w:tc>
          <w:tcPr>
            <w:tcW w:w="896" w:type="dxa"/>
            <w:shd w:val="clear" w:color="auto" w:fill="auto"/>
            <w:noWrap/>
            <w:vAlign w:val="bottom"/>
            <w:hideMark/>
          </w:tcPr>
          <w:p w14:paraId="2BBE2A5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96AC62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503FFC9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41C9F87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C4D84E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76.723,22</w:t>
            </w:r>
          </w:p>
        </w:tc>
        <w:tc>
          <w:tcPr>
            <w:tcW w:w="896" w:type="dxa"/>
            <w:shd w:val="clear" w:color="auto" w:fill="auto"/>
            <w:noWrap/>
            <w:vAlign w:val="bottom"/>
            <w:hideMark/>
          </w:tcPr>
          <w:p w14:paraId="44F0A16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77E9D9B" w14:textId="77777777" w:rsidTr="008D2125">
        <w:trPr>
          <w:trHeight w:val="255"/>
        </w:trPr>
        <w:tc>
          <w:tcPr>
            <w:tcW w:w="896" w:type="dxa"/>
            <w:shd w:val="clear" w:color="auto" w:fill="auto"/>
            <w:noWrap/>
            <w:vAlign w:val="bottom"/>
            <w:hideMark/>
          </w:tcPr>
          <w:p w14:paraId="12D86BC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3ABA17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3A5E027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439227F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76.500,00</w:t>
            </w:r>
          </w:p>
        </w:tc>
        <w:tc>
          <w:tcPr>
            <w:tcW w:w="1763" w:type="dxa"/>
            <w:shd w:val="clear" w:color="auto" w:fill="auto"/>
            <w:noWrap/>
            <w:vAlign w:val="bottom"/>
            <w:hideMark/>
          </w:tcPr>
          <w:p w14:paraId="5914DFB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33.333,37</w:t>
            </w:r>
          </w:p>
        </w:tc>
        <w:tc>
          <w:tcPr>
            <w:tcW w:w="896" w:type="dxa"/>
            <w:shd w:val="clear" w:color="auto" w:fill="auto"/>
            <w:noWrap/>
            <w:vAlign w:val="bottom"/>
            <w:hideMark/>
          </w:tcPr>
          <w:p w14:paraId="10D6476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43,57%</w:t>
            </w:r>
          </w:p>
        </w:tc>
      </w:tr>
      <w:tr w:rsidR="009B2AED" w:rsidRPr="009B2AED" w14:paraId="05C55CDF" w14:textId="77777777" w:rsidTr="008D2125">
        <w:trPr>
          <w:trHeight w:val="255"/>
        </w:trPr>
        <w:tc>
          <w:tcPr>
            <w:tcW w:w="896" w:type="dxa"/>
            <w:shd w:val="clear" w:color="auto" w:fill="auto"/>
            <w:noWrap/>
            <w:vAlign w:val="bottom"/>
            <w:hideMark/>
          </w:tcPr>
          <w:p w14:paraId="1F70EC9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A31604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3292</w:t>
            </w:r>
          </w:p>
        </w:tc>
        <w:tc>
          <w:tcPr>
            <w:tcW w:w="7206" w:type="dxa"/>
            <w:shd w:val="clear" w:color="auto" w:fill="auto"/>
            <w:noWrap/>
            <w:vAlign w:val="bottom"/>
            <w:hideMark/>
          </w:tcPr>
          <w:p w14:paraId="6347748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Premije osiguranja</w:t>
            </w:r>
          </w:p>
        </w:tc>
        <w:tc>
          <w:tcPr>
            <w:tcW w:w="1985" w:type="dxa"/>
            <w:shd w:val="clear" w:color="auto" w:fill="auto"/>
            <w:noWrap/>
            <w:vAlign w:val="bottom"/>
            <w:hideMark/>
          </w:tcPr>
          <w:p w14:paraId="474F79F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F063D9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29.766,13</w:t>
            </w:r>
          </w:p>
        </w:tc>
        <w:tc>
          <w:tcPr>
            <w:tcW w:w="896" w:type="dxa"/>
            <w:shd w:val="clear" w:color="auto" w:fill="auto"/>
            <w:noWrap/>
            <w:vAlign w:val="bottom"/>
            <w:hideMark/>
          </w:tcPr>
          <w:p w14:paraId="3D767DD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EB8986E" w14:textId="77777777" w:rsidTr="008D2125">
        <w:trPr>
          <w:trHeight w:val="255"/>
        </w:trPr>
        <w:tc>
          <w:tcPr>
            <w:tcW w:w="896" w:type="dxa"/>
            <w:shd w:val="clear" w:color="auto" w:fill="auto"/>
            <w:noWrap/>
            <w:vAlign w:val="bottom"/>
            <w:hideMark/>
          </w:tcPr>
          <w:p w14:paraId="7F88955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5D67C5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3295</w:t>
            </w:r>
          </w:p>
        </w:tc>
        <w:tc>
          <w:tcPr>
            <w:tcW w:w="7206" w:type="dxa"/>
            <w:shd w:val="clear" w:color="auto" w:fill="auto"/>
            <w:noWrap/>
            <w:vAlign w:val="bottom"/>
            <w:hideMark/>
          </w:tcPr>
          <w:p w14:paraId="006C8C3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Pristojbe i naknade                                                                                 </w:t>
            </w:r>
          </w:p>
        </w:tc>
        <w:tc>
          <w:tcPr>
            <w:tcW w:w="1985" w:type="dxa"/>
            <w:shd w:val="clear" w:color="auto" w:fill="auto"/>
            <w:noWrap/>
            <w:vAlign w:val="bottom"/>
            <w:hideMark/>
          </w:tcPr>
          <w:p w14:paraId="5F4CE55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406102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3.067,50</w:t>
            </w:r>
          </w:p>
        </w:tc>
        <w:tc>
          <w:tcPr>
            <w:tcW w:w="896" w:type="dxa"/>
            <w:shd w:val="clear" w:color="auto" w:fill="auto"/>
            <w:noWrap/>
            <w:vAlign w:val="bottom"/>
            <w:hideMark/>
          </w:tcPr>
          <w:p w14:paraId="17A637D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4E86BC8" w14:textId="77777777" w:rsidTr="008D2125">
        <w:trPr>
          <w:trHeight w:val="255"/>
        </w:trPr>
        <w:tc>
          <w:tcPr>
            <w:tcW w:w="896" w:type="dxa"/>
            <w:shd w:val="clear" w:color="auto" w:fill="auto"/>
            <w:noWrap/>
            <w:vAlign w:val="bottom"/>
            <w:hideMark/>
          </w:tcPr>
          <w:p w14:paraId="6ABC9AA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0872CE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3CD2610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6DE10B7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D82418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499,74</w:t>
            </w:r>
          </w:p>
        </w:tc>
        <w:tc>
          <w:tcPr>
            <w:tcW w:w="896" w:type="dxa"/>
            <w:shd w:val="clear" w:color="auto" w:fill="auto"/>
            <w:noWrap/>
            <w:vAlign w:val="bottom"/>
            <w:hideMark/>
          </w:tcPr>
          <w:p w14:paraId="3918BBC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B77F330" w14:textId="77777777" w:rsidTr="008D2125">
        <w:trPr>
          <w:trHeight w:val="255"/>
        </w:trPr>
        <w:tc>
          <w:tcPr>
            <w:tcW w:w="896" w:type="dxa"/>
            <w:shd w:val="clear" w:color="auto" w:fill="auto"/>
            <w:noWrap/>
            <w:vAlign w:val="bottom"/>
            <w:hideMark/>
          </w:tcPr>
          <w:p w14:paraId="637B8AC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58709A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342</w:t>
            </w:r>
          </w:p>
        </w:tc>
        <w:tc>
          <w:tcPr>
            <w:tcW w:w="7206" w:type="dxa"/>
            <w:shd w:val="clear" w:color="auto" w:fill="auto"/>
            <w:noWrap/>
            <w:vAlign w:val="bottom"/>
            <w:hideMark/>
          </w:tcPr>
          <w:p w14:paraId="788AD31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Kamate za primljene kredite i zajmove</w:t>
            </w:r>
          </w:p>
        </w:tc>
        <w:tc>
          <w:tcPr>
            <w:tcW w:w="1985" w:type="dxa"/>
            <w:shd w:val="clear" w:color="auto" w:fill="auto"/>
            <w:noWrap/>
            <w:vAlign w:val="bottom"/>
            <w:hideMark/>
          </w:tcPr>
          <w:p w14:paraId="00D1F24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28.500,00</w:t>
            </w:r>
          </w:p>
        </w:tc>
        <w:tc>
          <w:tcPr>
            <w:tcW w:w="1763" w:type="dxa"/>
            <w:shd w:val="clear" w:color="auto" w:fill="auto"/>
            <w:noWrap/>
            <w:vAlign w:val="bottom"/>
            <w:hideMark/>
          </w:tcPr>
          <w:p w14:paraId="11475EB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14.627,40</w:t>
            </w:r>
          </w:p>
        </w:tc>
        <w:tc>
          <w:tcPr>
            <w:tcW w:w="896" w:type="dxa"/>
            <w:shd w:val="clear" w:color="auto" w:fill="auto"/>
            <w:noWrap/>
            <w:vAlign w:val="bottom"/>
            <w:hideMark/>
          </w:tcPr>
          <w:p w14:paraId="7A084CD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51,32%</w:t>
            </w:r>
          </w:p>
        </w:tc>
      </w:tr>
      <w:tr w:rsidR="009B2AED" w:rsidRPr="009B2AED" w14:paraId="6690F16F" w14:textId="77777777" w:rsidTr="008D2125">
        <w:trPr>
          <w:trHeight w:val="255"/>
        </w:trPr>
        <w:tc>
          <w:tcPr>
            <w:tcW w:w="896" w:type="dxa"/>
            <w:shd w:val="clear" w:color="auto" w:fill="auto"/>
            <w:noWrap/>
            <w:vAlign w:val="bottom"/>
            <w:hideMark/>
          </w:tcPr>
          <w:p w14:paraId="33B9410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5011D3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3422</w:t>
            </w:r>
          </w:p>
        </w:tc>
        <w:tc>
          <w:tcPr>
            <w:tcW w:w="7206" w:type="dxa"/>
            <w:shd w:val="clear" w:color="auto" w:fill="auto"/>
            <w:noWrap/>
            <w:vAlign w:val="bottom"/>
            <w:hideMark/>
          </w:tcPr>
          <w:p w14:paraId="76CA6EC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Kamate za primljene kredite i zajmove od kreditnih i ostalih financijskih institucija u javnom sekto</w:t>
            </w:r>
          </w:p>
        </w:tc>
        <w:tc>
          <w:tcPr>
            <w:tcW w:w="1985" w:type="dxa"/>
            <w:shd w:val="clear" w:color="auto" w:fill="auto"/>
            <w:noWrap/>
            <w:vAlign w:val="bottom"/>
            <w:hideMark/>
          </w:tcPr>
          <w:p w14:paraId="4F08405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A998CF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14.627,40</w:t>
            </w:r>
          </w:p>
        </w:tc>
        <w:tc>
          <w:tcPr>
            <w:tcW w:w="896" w:type="dxa"/>
            <w:shd w:val="clear" w:color="auto" w:fill="auto"/>
            <w:noWrap/>
            <w:vAlign w:val="bottom"/>
            <w:hideMark/>
          </w:tcPr>
          <w:p w14:paraId="3FC0E7F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E3AF0B7" w14:textId="77777777" w:rsidTr="008D2125">
        <w:trPr>
          <w:trHeight w:val="255"/>
        </w:trPr>
        <w:tc>
          <w:tcPr>
            <w:tcW w:w="896" w:type="dxa"/>
            <w:shd w:val="clear" w:color="auto" w:fill="auto"/>
            <w:noWrap/>
            <w:vAlign w:val="bottom"/>
            <w:hideMark/>
          </w:tcPr>
          <w:p w14:paraId="618B1A5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07DA45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343</w:t>
            </w:r>
          </w:p>
        </w:tc>
        <w:tc>
          <w:tcPr>
            <w:tcW w:w="7206" w:type="dxa"/>
            <w:shd w:val="clear" w:color="auto" w:fill="auto"/>
            <w:noWrap/>
            <w:vAlign w:val="bottom"/>
            <w:hideMark/>
          </w:tcPr>
          <w:p w14:paraId="5F1579D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financijski rashodi</w:t>
            </w:r>
          </w:p>
        </w:tc>
        <w:tc>
          <w:tcPr>
            <w:tcW w:w="1985" w:type="dxa"/>
            <w:shd w:val="clear" w:color="auto" w:fill="auto"/>
            <w:noWrap/>
            <w:vAlign w:val="bottom"/>
            <w:hideMark/>
          </w:tcPr>
          <w:p w14:paraId="55EEF7D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w:t>
            </w:r>
          </w:p>
        </w:tc>
        <w:tc>
          <w:tcPr>
            <w:tcW w:w="1763" w:type="dxa"/>
            <w:shd w:val="clear" w:color="auto" w:fill="auto"/>
            <w:noWrap/>
            <w:vAlign w:val="bottom"/>
            <w:hideMark/>
          </w:tcPr>
          <w:p w14:paraId="4BA7577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6DD4227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39841EFB" w14:textId="77777777" w:rsidTr="008D2125">
        <w:trPr>
          <w:trHeight w:val="255"/>
        </w:trPr>
        <w:tc>
          <w:tcPr>
            <w:tcW w:w="896" w:type="dxa"/>
            <w:shd w:val="clear" w:color="auto" w:fill="auto"/>
            <w:noWrap/>
            <w:vAlign w:val="bottom"/>
            <w:hideMark/>
          </w:tcPr>
          <w:p w14:paraId="3631936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6F0475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3433</w:t>
            </w:r>
          </w:p>
        </w:tc>
        <w:tc>
          <w:tcPr>
            <w:tcW w:w="7206" w:type="dxa"/>
            <w:shd w:val="clear" w:color="auto" w:fill="auto"/>
            <w:noWrap/>
            <w:vAlign w:val="bottom"/>
            <w:hideMark/>
          </w:tcPr>
          <w:p w14:paraId="6AEE5AB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Zatezne kamate</w:t>
            </w:r>
          </w:p>
        </w:tc>
        <w:tc>
          <w:tcPr>
            <w:tcW w:w="1985" w:type="dxa"/>
            <w:shd w:val="clear" w:color="auto" w:fill="auto"/>
            <w:noWrap/>
            <w:vAlign w:val="bottom"/>
            <w:hideMark/>
          </w:tcPr>
          <w:p w14:paraId="551A93C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7A3A11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B67D5D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1CDF072" w14:textId="77777777" w:rsidTr="008D2125">
        <w:trPr>
          <w:trHeight w:val="255"/>
        </w:trPr>
        <w:tc>
          <w:tcPr>
            <w:tcW w:w="896" w:type="dxa"/>
            <w:shd w:val="clear" w:color="auto" w:fill="auto"/>
            <w:noWrap/>
            <w:vAlign w:val="bottom"/>
            <w:hideMark/>
          </w:tcPr>
          <w:p w14:paraId="1CA556A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DFA2BD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542</w:t>
            </w:r>
          </w:p>
        </w:tc>
        <w:tc>
          <w:tcPr>
            <w:tcW w:w="7206" w:type="dxa"/>
            <w:shd w:val="clear" w:color="auto" w:fill="auto"/>
            <w:noWrap/>
            <w:vAlign w:val="bottom"/>
            <w:hideMark/>
          </w:tcPr>
          <w:p w14:paraId="5170DBE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xml:space="preserve">Otplata glavnice primljenih kredita i zajmova od kreditnih i ostalih financijskih institucija u </w:t>
            </w:r>
            <w:proofErr w:type="spellStart"/>
            <w:r w:rsidRPr="009B2AED">
              <w:rPr>
                <w:rFonts w:ascii="Arial" w:eastAsia="Times New Roman" w:hAnsi="Arial" w:cs="Arial"/>
                <w:b/>
                <w:bCs/>
                <w:sz w:val="16"/>
                <w:szCs w:val="16"/>
                <w:lang w:eastAsia="hr-HR"/>
              </w:rPr>
              <w:t>javn</w:t>
            </w:r>
            <w:proofErr w:type="spellEnd"/>
          </w:p>
        </w:tc>
        <w:tc>
          <w:tcPr>
            <w:tcW w:w="1985" w:type="dxa"/>
            <w:shd w:val="clear" w:color="auto" w:fill="auto"/>
            <w:noWrap/>
            <w:vAlign w:val="bottom"/>
            <w:hideMark/>
          </w:tcPr>
          <w:p w14:paraId="71B01B7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100.000,00</w:t>
            </w:r>
          </w:p>
        </w:tc>
        <w:tc>
          <w:tcPr>
            <w:tcW w:w="1763" w:type="dxa"/>
            <w:shd w:val="clear" w:color="auto" w:fill="auto"/>
            <w:noWrap/>
            <w:vAlign w:val="bottom"/>
            <w:hideMark/>
          </w:tcPr>
          <w:p w14:paraId="0C1B283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50.000,00</w:t>
            </w:r>
          </w:p>
        </w:tc>
        <w:tc>
          <w:tcPr>
            <w:tcW w:w="896" w:type="dxa"/>
            <w:shd w:val="clear" w:color="auto" w:fill="auto"/>
            <w:noWrap/>
            <w:vAlign w:val="bottom"/>
            <w:hideMark/>
          </w:tcPr>
          <w:p w14:paraId="08E344A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w:t>
            </w:r>
          </w:p>
        </w:tc>
      </w:tr>
      <w:tr w:rsidR="009B2AED" w:rsidRPr="009B2AED" w14:paraId="1B0F9AEC" w14:textId="77777777" w:rsidTr="008D2125">
        <w:trPr>
          <w:trHeight w:val="255"/>
        </w:trPr>
        <w:tc>
          <w:tcPr>
            <w:tcW w:w="896" w:type="dxa"/>
            <w:shd w:val="clear" w:color="auto" w:fill="auto"/>
            <w:noWrap/>
            <w:vAlign w:val="bottom"/>
            <w:hideMark/>
          </w:tcPr>
          <w:p w14:paraId="248E123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95DA8C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5422</w:t>
            </w:r>
          </w:p>
        </w:tc>
        <w:tc>
          <w:tcPr>
            <w:tcW w:w="7206" w:type="dxa"/>
            <w:shd w:val="clear" w:color="auto" w:fill="auto"/>
            <w:noWrap/>
            <w:vAlign w:val="bottom"/>
            <w:hideMark/>
          </w:tcPr>
          <w:p w14:paraId="19211AF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Otplata glavnice primljenih kredita od kreditnih institucija u javnom sektoru                       </w:t>
            </w:r>
          </w:p>
        </w:tc>
        <w:tc>
          <w:tcPr>
            <w:tcW w:w="1985" w:type="dxa"/>
            <w:shd w:val="clear" w:color="auto" w:fill="auto"/>
            <w:noWrap/>
            <w:vAlign w:val="bottom"/>
            <w:hideMark/>
          </w:tcPr>
          <w:p w14:paraId="26131CA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63F776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50.000,00</w:t>
            </w:r>
          </w:p>
        </w:tc>
        <w:tc>
          <w:tcPr>
            <w:tcW w:w="896" w:type="dxa"/>
            <w:shd w:val="clear" w:color="auto" w:fill="auto"/>
            <w:noWrap/>
            <w:vAlign w:val="bottom"/>
            <w:hideMark/>
          </w:tcPr>
          <w:p w14:paraId="0BD5905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34643C2" w14:textId="77777777" w:rsidTr="008D2125">
        <w:trPr>
          <w:trHeight w:val="255"/>
        </w:trPr>
        <w:tc>
          <w:tcPr>
            <w:tcW w:w="896" w:type="dxa"/>
            <w:shd w:val="clear" w:color="000000" w:fill="CCCCFF"/>
            <w:noWrap/>
            <w:vAlign w:val="bottom"/>
            <w:hideMark/>
          </w:tcPr>
          <w:p w14:paraId="40B71B7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BA6566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474CF4D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3.507.300,00</w:t>
            </w:r>
          </w:p>
        </w:tc>
        <w:tc>
          <w:tcPr>
            <w:tcW w:w="1763" w:type="dxa"/>
            <w:shd w:val="clear" w:color="000000" w:fill="CCCCFF"/>
            <w:noWrap/>
            <w:vAlign w:val="bottom"/>
            <w:hideMark/>
          </w:tcPr>
          <w:p w14:paraId="6E59FD5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1.556.147,25</w:t>
            </w:r>
          </w:p>
        </w:tc>
        <w:tc>
          <w:tcPr>
            <w:tcW w:w="896" w:type="dxa"/>
            <w:shd w:val="clear" w:color="000000" w:fill="CCCCFF"/>
            <w:noWrap/>
            <w:vAlign w:val="bottom"/>
            <w:hideMark/>
          </w:tcPr>
          <w:p w14:paraId="0D593B5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44,37%</w:t>
            </w:r>
          </w:p>
        </w:tc>
      </w:tr>
      <w:tr w:rsidR="009B2AED" w:rsidRPr="009B2AED" w14:paraId="42049741" w14:textId="77777777" w:rsidTr="008D2125">
        <w:trPr>
          <w:trHeight w:val="255"/>
        </w:trPr>
        <w:tc>
          <w:tcPr>
            <w:tcW w:w="896" w:type="dxa"/>
            <w:shd w:val="clear" w:color="000000" w:fill="CCCCFF"/>
            <w:noWrap/>
            <w:vAlign w:val="bottom"/>
            <w:hideMark/>
          </w:tcPr>
          <w:p w14:paraId="29A24A6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20E5FD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5.9. POMOĆI - PRIHODI KORISNIKA - GL 02</w:t>
            </w:r>
          </w:p>
        </w:tc>
        <w:tc>
          <w:tcPr>
            <w:tcW w:w="1985" w:type="dxa"/>
            <w:shd w:val="clear" w:color="000000" w:fill="CCCCFF"/>
            <w:noWrap/>
            <w:vAlign w:val="bottom"/>
            <w:hideMark/>
          </w:tcPr>
          <w:p w14:paraId="0C7E801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3.507.300,00</w:t>
            </w:r>
          </w:p>
        </w:tc>
        <w:tc>
          <w:tcPr>
            <w:tcW w:w="1763" w:type="dxa"/>
            <w:shd w:val="clear" w:color="000000" w:fill="CCCCFF"/>
            <w:noWrap/>
            <w:vAlign w:val="bottom"/>
            <w:hideMark/>
          </w:tcPr>
          <w:p w14:paraId="6C04977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1.556.147,25</w:t>
            </w:r>
          </w:p>
        </w:tc>
        <w:tc>
          <w:tcPr>
            <w:tcW w:w="896" w:type="dxa"/>
            <w:shd w:val="clear" w:color="000000" w:fill="CCCCFF"/>
            <w:noWrap/>
            <w:vAlign w:val="bottom"/>
            <w:hideMark/>
          </w:tcPr>
          <w:p w14:paraId="0732C6E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44,37%</w:t>
            </w:r>
          </w:p>
        </w:tc>
      </w:tr>
      <w:tr w:rsidR="009B2AED" w:rsidRPr="009B2AED" w14:paraId="4D06C452" w14:textId="77777777" w:rsidTr="008D2125">
        <w:trPr>
          <w:trHeight w:val="255"/>
        </w:trPr>
        <w:tc>
          <w:tcPr>
            <w:tcW w:w="896" w:type="dxa"/>
            <w:shd w:val="clear" w:color="auto" w:fill="auto"/>
            <w:noWrap/>
            <w:vAlign w:val="bottom"/>
            <w:hideMark/>
          </w:tcPr>
          <w:p w14:paraId="452B799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2FE3B18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311</w:t>
            </w:r>
          </w:p>
        </w:tc>
        <w:tc>
          <w:tcPr>
            <w:tcW w:w="7206" w:type="dxa"/>
            <w:shd w:val="clear" w:color="auto" w:fill="auto"/>
            <w:noWrap/>
            <w:vAlign w:val="bottom"/>
            <w:hideMark/>
          </w:tcPr>
          <w:p w14:paraId="4D1E599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Plaće (Bruto)</w:t>
            </w:r>
          </w:p>
        </w:tc>
        <w:tc>
          <w:tcPr>
            <w:tcW w:w="1985" w:type="dxa"/>
            <w:shd w:val="clear" w:color="auto" w:fill="auto"/>
            <w:noWrap/>
            <w:vAlign w:val="bottom"/>
            <w:hideMark/>
          </w:tcPr>
          <w:p w14:paraId="205EDB2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2.908.260,00</w:t>
            </w:r>
          </w:p>
        </w:tc>
        <w:tc>
          <w:tcPr>
            <w:tcW w:w="1763" w:type="dxa"/>
            <w:shd w:val="clear" w:color="auto" w:fill="auto"/>
            <w:noWrap/>
            <w:vAlign w:val="bottom"/>
            <w:hideMark/>
          </w:tcPr>
          <w:p w14:paraId="7209577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1.329.867,54</w:t>
            </w:r>
          </w:p>
        </w:tc>
        <w:tc>
          <w:tcPr>
            <w:tcW w:w="896" w:type="dxa"/>
            <w:shd w:val="clear" w:color="auto" w:fill="auto"/>
            <w:noWrap/>
            <w:vAlign w:val="bottom"/>
            <w:hideMark/>
          </w:tcPr>
          <w:p w14:paraId="6B6CEE8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45,73%</w:t>
            </w:r>
          </w:p>
        </w:tc>
      </w:tr>
      <w:tr w:rsidR="009B2AED" w:rsidRPr="009B2AED" w14:paraId="1D3DE9C0" w14:textId="77777777" w:rsidTr="008D2125">
        <w:trPr>
          <w:trHeight w:val="255"/>
        </w:trPr>
        <w:tc>
          <w:tcPr>
            <w:tcW w:w="896" w:type="dxa"/>
            <w:shd w:val="clear" w:color="auto" w:fill="auto"/>
            <w:noWrap/>
            <w:vAlign w:val="bottom"/>
            <w:hideMark/>
          </w:tcPr>
          <w:p w14:paraId="17A6689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6062FE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3111</w:t>
            </w:r>
          </w:p>
        </w:tc>
        <w:tc>
          <w:tcPr>
            <w:tcW w:w="7206" w:type="dxa"/>
            <w:shd w:val="clear" w:color="auto" w:fill="auto"/>
            <w:noWrap/>
            <w:vAlign w:val="bottom"/>
            <w:hideMark/>
          </w:tcPr>
          <w:p w14:paraId="1669B29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redovan rad</w:t>
            </w:r>
          </w:p>
        </w:tc>
        <w:tc>
          <w:tcPr>
            <w:tcW w:w="1985" w:type="dxa"/>
            <w:shd w:val="clear" w:color="auto" w:fill="auto"/>
            <w:noWrap/>
            <w:vAlign w:val="bottom"/>
            <w:hideMark/>
          </w:tcPr>
          <w:p w14:paraId="6FF4879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301C18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1.329.867,54</w:t>
            </w:r>
          </w:p>
        </w:tc>
        <w:tc>
          <w:tcPr>
            <w:tcW w:w="896" w:type="dxa"/>
            <w:shd w:val="clear" w:color="auto" w:fill="auto"/>
            <w:noWrap/>
            <w:vAlign w:val="bottom"/>
            <w:hideMark/>
          </w:tcPr>
          <w:p w14:paraId="456A61F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F2944CD" w14:textId="77777777" w:rsidTr="008D2125">
        <w:trPr>
          <w:trHeight w:val="255"/>
        </w:trPr>
        <w:tc>
          <w:tcPr>
            <w:tcW w:w="896" w:type="dxa"/>
            <w:shd w:val="clear" w:color="auto" w:fill="auto"/>
            <w:noWrap/>
            <w:vAlign w:val="bottom"/>
            <w:hideMark/>
          </w:tcPr>
          <w:p w14:paraId="6B3D1F1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2DFE73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312</w:t>
            </w:r>
          </w:p>
        </w:tc>
        <w:tc>
          <w:tcPr>
            <w:tcW w:w="7206" w:type="dxa"/>
            <w:shd w:val="clear" w:color="auto" w:fill="auto"/>
            <w:noWrap/>
            <w:vAlign w:val="bottom"/>
            <w:hideMark/>
          </w:tcPr>
          <w:p w14:paraId="02B5114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rashodi za zaposlene</w:t>
            </w:r>
          </w:p>
        </w:tc>
        <w:tc>
          <w:tcPr>
            <w:tcW w:w="1985" w:type="dxa"/>
            <w:shd w:val="clear" w:color="auto" w:fill="auto"/>
            <w:noWrap/>
            <w:vAlign w:val="bottom"/>
            <w:hideMark/>
          </w:tcPr>
          <w:p w14:paraId="7763A4E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105.850,00</w:t>
            </w:r>
          </w:p>
        </w:tc>
        <w:tc>
          <w:tcPr>
            <w:tcW w:w="1763" w:type="dxa"/>
            <w:shd w:val="clear" w:color="auto" w:fill="auto"/>
            <w:noWrap/>
            <w:vAlign w:val="bottom"/>
            <w:hideMark/>
          </w:tcPr>
          <w:p w14:paraId="44BA3E4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1.133,10</w:t>
            </w:r>
          </w:p>
        </w:tc>
        <w:tc>
          <w:tcPr>
            <w:tcW w:w="896" w:type="dxa"/>
            <w:shd w:val="clear" w:color="auto" w:fill="auto"/>
            <w:noWrap/>
            <w:vAlign w:val="bottom"/>
            <w:hideMark/>
          </w:tcPr>
          <w:p w14:paraId="37F362F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1,07%</w:t>
            </w:r>
          </w:p>
        </w:tc>
      </w:tr>
      <w:tr w:rsidR="009B2AED" w:rsidRPr="009B2AED" w14:paraId="356C028B" w14:textId="77777777" w:rsidTr="008D2125">
        <w:trPr>
          <w:trHeight w:val="255"/>
        </w:trPr>
        <w:tc>
          <w:tcPr>
            <w:tcW w:w="896" w:type="dxa"/>
            <w:shd w:val="clear" w:color="auto" w:fill="auto"/>
            <w:noWrap/>
            <w:vAlign w:val="bottom"/>
            <w:hideMark/>
          </w:tcPr>
          <w:p w14:paraId="3D412B7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82E2B0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3121</w:t>
            </w:r>
          </w:p>
        </w:tc>
        <w:tc>
          <w:tcPr>
            <w:tcW w:w="7206" w:type="dxa"/>
            <w:shd w:val="clear" w:color="auto" w:fill="auto"/>
            <w:noWrap/>
            <w:vAlign w:val="bottom"/>
            <w:hideMark/>
          </w:tcPr>
          <w:p w14:paraId="6E35BCD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rashodi za zaposlene</w:t>
            </w:r>
          </w:p>
        </w:tc>
        <w:tc>
          <w:tcPr>
            <w:tcW w:w="1985" w:type="dxa"/>
            <w:shd w:val="clear" w:color="auto" w:fill="auto"/>
            <w:noWrap/>
            <w:vAlign w:val="bottom"/>
            <w:hideMark/>
          </w:tcPr>
          <w:p w14:paraId="1E99F29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2FBB81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1.133,10</w:t>
            </w:r>
          </w:p>
        </w:tc>
        <w:tc>
          <w:tcPr>
            <w:tcW w:w="896" w:type="dxa"/>
            <w:shd w:val="clear" w:color="auto" w:fill="auto"/>
            <w:noWrap/>
            <w:vAlign w:val="bottom"/>
            <w:hideMark/>
          </w:tcPr>
          <w:p w14:paraId="5DD0FC4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01AE83F" w14:textId="77777777" w:rsidTr="008D2125">
        <w:trPr>
          <w:trHeight w:val="255"/>
        </w:trPr>
        <w:tc>
          <w:tcPr>
            <w:tcW w:w="896" w:type="dxa"/>
            <w:shd w:val="clear" w:color="auto" w:fill="auto"/>
            <w:noWrap/>
            <w:vAlign w:val="bottom"/>
            <w:hideMark/>
          </w:tcPr>
          <w:p w14:paraId="0BAA6FE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493CFD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313</w:t>
            </w:r>
          </w:p>
        </w:tc>
        <w:tc>
          <w:tcPr>
            <w:tcW w:w="7206" w:type="dxa"/>
            <w:shd w:val="clear" w:color="auto" w:fill="auto"/>
            <w:noWrap/>
            <w:vAlign w:val="bottom"/>
            <w:hideMark/>
          </w:tcPr>
          <w:p w14:paraId="5599BD5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Doprinosi na plaće</w:t>
            </w:r>
          </w:p>
        </w:tc>
        <w:tc>
          <w:tcPr>
            <w:tcW w:w="1985" w:type="dxa"/>
            <w:shd w:val="clear" w:color="auto" w:fill="auto"/>
            <w:noWrap/>
            <w:vAlign w:val="bottom"/>
            <w:hideMark/>
          </w:tcPr>
          <w:p w14:paraId="060219C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479.890,00</w:t>
            </w:r>
          </w:p>
        </w:tc>
        <w:tc>
          <w:tcPr>
            <w:tcW w:w="1763" w:type="dxa"/>
            <w:shd w:val="clear" w:color="auto" w:fill="auto"/>
            <w:noWrap/>
            <w:vAlign w:val="bottom"/>
            <w:hideMark/>
          </w:tcPr>
          <w:p w14:paraId="19A30F2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219.428,14</w:t>
            </w:r>
          </w:p>
        </w:tc>
        <w:tc>
          <w:tcPr>
            <w:tcW w:w="896" w:type="dxa"/>
            <w:shd w:val="clear" w:color="auto" w:fill="auto"/>
            <w:noWrap/>
            <w:vAlign w:val="bottom"/>
            <w:hideMark/>
          </w:tcPr>
          <w:p w14:paraId="1F8A1A2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45,72%</w:t>
            </w:r>
          </w:p>
        </w:tc>
      </w:tr>
      <w:tr w:rsidR="009B2AED" w:rsidRPr="009B2AED" w14:paraId="798FD52D" w14:textId="77777777" w:rsidTr="008D2125">
        <w:trPr>
          <w:trHeight w:val="255"/>
        </w:trPr>
        <w:tc>
          <w:tcPr>
            <w:tcW w:w="896" w:type="dxa"/>
            <w:shd w:val="clear" w:color="auto" w:fill="auto"/>
            <w:noWrap/>
            <w:vAlign w:val="bottom"/>
            <w:hideMark/>
          </w:tcPr>
          <w:p w14:paraId="734C7FB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8CB9C1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3132</w:t>
            </w:r>
          </w:p>
        </w:tc>
        <w:tc>
          <w:tcPr>
            <w:tcW w:w="7206" w:type="dxa"/>
            <w:shd w:val="clear" w:color="auto" w:fill="auto"/>
            <w:noWrap/>
            <w:vAlign w:val="bottom"/>
            <w:hideMark/>
          </w:tcPr>
          <w:p w14:paraId="163002B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obvezno zdravstveno osiguranje</w:t>
            </w:r>
          </w:p>
        </w:tc>
        <w:tc>
          <w:tcPr>
            <w:tcW w:w="1985" w:type="dxa"/>
            <w:shd w:val="clear" w:color="auto" w:fill="auto"/>
            <w:noWrap/>
            <w:vAlign w:val="bottom"/>
            <w:hideMark/>
          </w:tcPr>
          <w:p w14:paraId="4AE3D5B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18B3ED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219.428,14</w:t>
            </w:r>
          </w:p>
        </w:tc>
        <w:tc>
          <w:tcPr>
            <w:tcW w:w="896" w:type="dxa"/>
            <w:shd w:val="clear" w:color="auto" w:fill="auto"/>
            <w:noWrap/>
            <w:vAlign w:val="bottom"/>
            <w:hideMark/>
          </w:tcPr>
          <w:p w14:paraId="75F600F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FBCC40E" w14:textId="77777777" w:rsidTr="008D2125">
        <w:trPr>
          <w:trHeight w:val="255"/>
        </w:trPr>
        <w:tc>
          <w:tcPr>
            <w:tcW w:w="896" w:type="dxa"/>
            <w:shd w:val="clear" w:color="auto" w:fill="auto"/>
            <w:noWrap/>
            <w:vAlign w:val="bottom"/>
            <w:hideMark/>
          </w:tcPr>
          <w:p w14:paraId="1DF20A4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980DAB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0F52D28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776271A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9.000,00</w:t>
            </w:r>
          </w:p>
        </w:tc>
        <w:tc>
          <w:tcPr>
            <w:tcW w:w="1763" w:type="dxa"/>
            <w:shd w:val="clear" w:color="auto" w:fill="auto"/>
            <w:noWrap/>
            <w:vAlign w:val="bottom"/>
            <w:hideMark/>
          </w:tcPr>
          <w:p w14:paraId="16AF2F3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3.948,00</w:t>
            </w:r>
          </w:p>
        </w:tc>
        <w:tc>
          <w:tcPr>
            <w:tcW w:w="896" w:type="dxa"/>
            <w:shd w:val="clear" w:color="auto" w:fill="auto"/>
            <w:noWrap/>
            <w:vAlign w:val="bottom"/>
            <w:hideMark/>
          </w:tcPr>
          <w:p w14:paraId="59B3547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43,87%</w:t>
            </w:r>
          </w:p>
        </w:tc>
      </w:tr>
      <w:tr w:rsidR="009B2AED" w:rsidRPr="009B2AED" w14:paraId="3E9EFA16" w14:textId="77777777" w:rsidTr="008D2125">
        <w:trPr>
          <w:trHeight w:val="255"/>
        </w:trPr>
        <w:tc>
          <w:tcPr>
            <w:tcW w:w="896" w:type="dxa"/>
            <w:shd w:val="clear" w:color="auto" w:fill="auto"/>
            <w:noWrap/>
            <w:vAlign w:val="bottom"/>
            <w:hideMark/>
          </w:tcPr>
          <w:p w14:paraId="17BA30F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CF5527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3212</w:t>
            </w:r>
          </w:p>
        </w:tc>
        <w:tc>
          <w:tcPr>
            <w:tcW w:w="7206" w:type="dxa"/>
            <w:shd w:val="clear" w:color="auto" w:fill="auto"/>
            <w:noWrap/>
            <w:vAlign w:val="bottom"/>
            <w:hideMark/>
          </w:tcPr>
          <w:p w14:paraId="4A68834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za prijevoz, za rad na terenu i odvojeni život</w:t>
            </w:r>
          </w:p>
        </w:tc>
        <w:tc>
          <w:tcPr>
            <w:tcW w:w="1985" w:type="dxa"/>
            <w:shd w:val="clear" w:color="auto" w:fill="auto"/>
            <w:noWrap/>
            <w:vAlign w:val="bottom"/>
            <w:hideMark/>
          </w:tcPr>
          <w:p w14:paraId="2682216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9482CA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3.948,00</w:t>
            </w:r>
          </w:p>
        </w:tc>
        <w:tc>
          <w:tcPr>
            <w:tcW w:w="896" w:type="dxa"/>
            <w:shd w:val="clear" w:color="auto" w:fill="auto"/>
            <w:noWrap/>
            <w:vAlign w:val="bottom"/>
            <w:hideMark/>
          </w:tcPr>
          <w:p w14:paraId="10E50FE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7737FAF" w14:textId="77777777" w:rsidTr="008D2125">
        <w:trPr>
          <w:trHeight w:val="255"/>
        </w:trPr>
        <w:tc>
          <w:tcPr>
            <w:tcW w:w="896" w:type="dxa"/>
            <w:shd w:val="clear" w:color="auto" w:fill="auto"/>
            <w:noWrap/>
            <w:vAlign w:val="bottom"/>
            <w:hideMark/>
          </w:tcPr>
          <w:p w14:paraId="73ED058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6FA806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331C162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578BAFB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4.300,00</w:t>
            </w:r>
          </w:p>
        </w:tc>
        <w:tc>
          <w:tcPr>
            <w:tcW w:w="1763" w:type="dxa"/>
            <w:shd w:val="clear" w:color="auto" w:fill="auto"/>
            <w:noWrap/>
            <w:vAlign w:val="bottom"/>
            <w:hideMark/>
          </w:tcPr>
          <w:p w14:paraId="24E1B50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1.770,47</w:t>
            </w:r>
          </w:p>
        </w:tc>
        <w:tc>
          <w:tcPr>
            <w:tcW w:w="896" w:type="dxa"/>
            <w:shd w:val="clear" w:color="auto" w:fill="auto"/>
            <w:noWrap/>
            <w:vAlign w:val="bottom"/>
            <w:hideMark/>
          </w:tcPr>
          <w:p w14:paraId="01E9F54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41,17%</w:t>
            </w:r>
          </w:p>
        </w:tc>
      </w:tr>
      <w:tr w:rsidR="009B2AED" w:rsidRPr="009B2AED" w14:paraId="0CB3D583" w14:textId="77777777" w:rsidTr="008D2125">
        <w:trPr>
          <w:trHeight w:val="255"/>
        </w:trPr>
        <w:tc>
          <w:tcPr>
            <w:tcW w:w="896" w:type="dxa"/>
            <w:shd w:val="clear" w:color="auto" w:fill="auto"/>
            <w:noWrap/>
            <w:vAlign w:val="bottom"/>
            <w:hideMark/>
          </w:tcPr>
          <w:p w14:paraId="74F61CB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0B8758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3295</w:t>
            </w:r>
          </w:p>
        </w:tc>
        <w:tc>
          <w:tcPr>
            <w:tcW w:w="7206" w:type="dxa"/>
            <w:shd w:val="clear" w:color="auto" w:fill="auto"/>
            <w:noWrap/>
            <w:vAlign w:val="bottom"/>
            <w:hideMark/>
          </w:tcPr>
          <w:p w14:paraId="5F81C40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Pristojbe i naknade                                                                                 </w:t>
            </w:r>
          </w:p>
        </w:tc>
        <w:tc>
          <w:tcPr>
            <w:tcW w:w="1985" w:type="dxa"/>
            <w:shd w:val="clear" w:color="auto" w:fill="auto"/>
            <w:noWrap/>
            <w:vAlign w:val="bottom"/>
            <w:hideMark/>
          </w:tcPr>
          <w:p w14:paraId="104A811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547E1F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1.770,47</w:t>
            </w:r>
          </w:p>
        </w:tc>
        <w:tc>
          <w:tcPr>
            <w:tcW w:w="896" w:type="dxa"/>
            <w:shd w:val="clear" w:color="auto" w:fill="auto"/>
            <w:noWrap/>
            <w:vAlign w:val="bottom"/>
            <w:hideMark/>
          </w:tcPr>
          <w:p w14:paraId="01B4B5E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AA4C358" w14:textId="77777777" w:rsidTr="008D2125">
        <w:trPr>
          <w:trHeight w:val="255"/>
        </w:trPr>
        <w:tc>
          <w:tcPr>
            <w:tcW w:w="896" w:type="dxa"/>
            <w:shd w:val="clear" w:color="000000" w:fill="CCCCFF"/>
            <w:noWrap/>
            <w:vAlign w:val="bottom"/>
            <w:hideMark/>
          </w:tcPr>
          <w:p w14:paraId="6A12AD9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99AC17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 DONACIJE</w:t>
            </w:r>
          </w:p>
        </w:tc>
        <w:tc>
          <w:tcPr>
            <w:tcW w:w="1985" w:type="dxa"/>
            <w:shd w:val="clear" w:color="000000" w:fill="CCCCFF"/>
            <w:noWrap/>
            <w:vAlign w:val="bottom"/>
            <w:hideMark/>
          </w:tcPr>
          <w:p w14:paraId="70FC6BD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110.000,00</w:t>
            </w:r>
          </w:p>
        </w:tc>
        <w:tc>
          <w:tcPr>
            <w:tcW w:w="1763" w:type="dxa"/>
            <w:shd w:val="clear" w:color="000000" w:fill="CCCCFF"/>
            <w:noWrap/>
            <w:vAlign w:val="bottom"/>
            <w:hideMark/>
          </w:tcPr>
          <w:p w14:paraId="1EC2C64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34.625,00</w:t>
            </w:r>
          </w:p>
        </w:tc>
        <w:tc>
          <w:tcPr>
            <w:tcW w:w="896" w:type="dxa"/>
            <w:shd w:val="clear" w:color="000000" w:fill="CCCCFF"/>
            <w:noWrap/>
            <w:vAlign w:val="bottom"/>
            <w:hideMark/>
          </w:tcPr>
          <w:p w14:paraId="313CF58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31,48%</w:t>
            </w:r>
          </w:p>
        </w:tc>
      </w:tr>
      <w:tr w:rsidR="009B2AED" w:rsidRPr="009B2AED" w14:paraId="02B070E3" w14:textId="77777777" w:rsidTr="008D2125">
        <w:trPr>
          <w:trHeight w:val="255"/>
        </w:trPr>
        <w:tc>
          <w:tcPr>
            <w:tcW w:w="896" w:type="dxa"/>
            <w:shd w:val="clear" w:color="000000" w:fill="CCCCFF"/>
            <w:noWrap/>
            <w:vAlign w:val="bottom"/>
            <w:hideMark/>
          </w:tcPr>
          <w:p w14:paraId="6DE6C56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92F263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6.9. 6.DONACIJE - PRIHODI KORISNIKA</w:t>
            </w:r>
          </w:p>
        </w:tc>
        <w:tc>
          <w:tcPr>
            <w:tcW w:w="1985" w:type="dxa"/>
            <w:shd w:val="clear" w:color="000000" w:fill="CCCCFF"/>
            <w:noWrap/>
            <w:vAlign w:val="bottom"/>
            <w:hideMark/>
          </w:tcPr>
          <w:p w14:paraId="30D97E6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110.000,00</w:t>
            </w:r>
          </w:p>
        </w:tc>
        <w:tc>
          <w:tcPr>
            <w:tcW w:w="1763" w:type="dxa"/>
            <w:shd w:val="clear" w:color="000000" w:fill="CCCCFF"/>
            <w:noWrap/>
            <w:vAlign w:val="bottom"/>
            <w:hideMark/>
          </w:tcPr>
          <w:p w14:paraId="22D3AD6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34.625,00</w:t>
            </w:r>
          </w:p>
        </w:tc>
        <w:tc>
          <w:tcPr>
            <w:tcW w:w="896" w:type="dxa"/>
            <w:shd w:val="clear" w:color="000000" w:fill="CCCCFF"/>
            <w:noWrap/>
            <w:vAlign w:val="bottom"/>
            <w:hideMark/>
          </w:tcPr>
          <w:p w14:paraId="2DB137A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31,48%</w:t>
            </w:r>
          </w:p>
        </w:tc>
      </w:tr>
      <w:tr w:rsidR="009B2AED" w:rsidRPr="009B2AED" w14:paraId="6FEF5DC6" w14:textId="77777777" w:rsidTr="008D2125">
        <w:trPr>
          <w:trHeight w:val="255"/>
        </w:trPr>
        <w:tc>
          <w:tcPr>
            <w:tcW w:w="896" w:type="dxa"/>
            <w:shd w:val="clear" w:color="auto" w:fill="auto"/>
            <w:noWrap/>
            <w:vAlign w:val="bottom"/>
            <w:hideMark/>
          </w:tcPr>
          <w:p w14:paraId="45E773E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B57458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3E135B9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07AE240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w:t>
            </w:r>
          </w:p>
        </w:tc>
        <w:tc>
          <w:tcPr>
            <w:tcW w:w="1763" w:type="dxa"/>
            <w:shd w:val="clear" w:color="auto" w:fill="auto"/>
            <w:noWrap/>
            <w:vAlign w:val="bottom"/>
            <w:hideMark/>
          </w:tcPr>
          <w:p w14:paraId="3EA9B8E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10282A6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75CB3666" w14:textId="77777777" w:rsidTr="008D2125">
        <w:trPr>
          <w:trHeight w:val="255"/>
        </w:trPr>
        <w:tc>
          <w:tcPr>
            <w:tcW w:w="896" w:type="dxa"/>
            <w:shd w:val="clear" w:color="auto" w:fill="auto"/>
            <w:noWrap/>
            <w:vAlign w:val="bottom"/>
            <w:hideMark/>
          </w:tcPr>
          <w:p w14:paraId="4CED632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A018A2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381D38A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54144E7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A14051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D147B4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4E8C5AA" w14:textId="77777777" w:rsidTr="008D2125">
        <w:trPr>
          <w:trHeight w:val="255"/>
        </w:trPr>
        <w:tc>
          <w:tcPr>
            <w:tcW w:w="896" w:type="dxa"/>
            <w:shd w:val="clear" w:color="auto" w:fill="auto"/>
            <w:noWrap/>
            <w:vAlign w:val="bottom"/>
            <w:hideMark/>
          </w:tcPr>
          <w:p w14:paraId="0FF2E9C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5005C5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29E2C9D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7C6660A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65.500,00</w:t>
            </w:r>
          </w:p>
        </w:tc>
        <w:tc>
          <w:tcPr>
            <w:tcW w:w="1763" w:type="dxa"/>
            <w:shd w:val="clear" w:color="auto" w:fill="auto"/>
            <w:noWrap/>
            <w:vAlign w:val="bottom"/>
            <w:hideMark/>
          </w:tcPr>
          <w:p w14:paraId="7E97945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18223F7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21EE868C" w14:textId="77777777" w:rsidTr="008D2125">
        <w:trPr>
          <w:trHeight w:val="255"/>
        </w:trPr>
        <w:tc>
          <w:tcPr>
            <w:tcW w:w="896" w:type="dxa"/>
            <w:shd w:val="clear" w:color="auto" w:fill="auto"/>
            <w:noWrap/>
            <w:vAlign w:val="bottom"/>
            <w:hideMark/>
          </w:tcPr>
          <w:p w14:paraId="20F3EF0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925216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30803C8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429F9A8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FF90F4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0CCF56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18B47AC" w14:textId="77777777" w:rsidTr="008D2125">
        <w:trPr>
          <w:trHeight w:val="255"/>
        </w:trPr>
        <w:tc>
          <w:tcPr>
            <w:tcW w:w="896" w:type="dxa"/>
            <w:shd w:val="clear" w:color="auto" w:fill="auto"/>
            <w:noWrap/>
            <w:vAlign w:val="bottom"/>
            <w:hideMark/>
          </w:tcPr>
          <w:p w14:paraId="56AC697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F562A4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17A0ED4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13BB0CC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9E5847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518554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1B01E23" w14:textId="77777777" w:rsidTr="008D2125">
        <w:trPr>
          <w:trHeight w:val="255"/>
        </w:trPr>
        <w:tc>
          <w:tcPr>
            <w:tcW w:w="896" w:type="dxa"/>
            <w:shd w:val="clear" w:color="auto" w:fill="auto"/>
            <w:noWrap/>
            <w:vAlign w:val="bottom"/>
            <w:hideMark/>
          </w:tcPr>
          <w:p w14:paraId="6749800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9C07D2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388D41D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1E24A43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44.000,00</w:t>
            </w:r>
          </w:p>
        </w:tc>
        <w:tc>
          <w:tcPr>
            <w:tcW w:w="1763" w:type="dxa"/>
            <w:shd w:val="clear" w:color="auto" w:fill="auto"/>
            <w:noWrap/>
            <w:vAlign w:val="bottom"/>
            <w:hideMark/>
          </w:tcPr>
          <w:p w14:paraId="7EBB844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34.625,00</w:t>
            </w:r>
          </w:p>
        </w:tc>
        <w:tc>
          <w:tcPr>
            <w:tcW w:w="896" w:type="dxa"/>
            <w:shd w:val="clear" w:color="auto" w:fill="auto"/>
            <w:noWrap/>
            <w:vAlign w:val="bottom"/>
            <w:hideMark/>
          </w:tcPr>
          <w:p w14:paraId="7ACF670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78,69%</w:t>
            </w:r>
          </w:p>
        </w:tc>
      </w:tr>
      <w:tr w:rsidR="009B2AED" w:rsidRPr="009B2AED" w14:paraId="2999178E" w14:textId="77777777" w:rsidTr="008D2125">
        <w:trPr>
          <w:trHeight w:val="255"/>
        </w:trPr>
        <w:tc>
          <w:tcPr>
            <w:tcW w:w="896" w:type="dxa"/>
            <w:shd w:val="clear" w:color="auto" w:fill="auto"/>
            <w:noWrap/>
            <w:vAlign w:val="bottom"/>
            <w:hideMark/>
          </w:tcPr>
          <w:p w14:paraId="5C80C6C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357BF7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4227</w:t>
            </w:r>
          </w:p>
        </w:tc>
        <w:tc>
          <w:tcPr>
            <w:tcW w:w="7206" w:type="dxa"/>
            <w:shd w:val="clear" w:color="auto" w:fill="auto"/>
            <w:noWrap/>
            <w:vAlign w:val="bottom"/>
            <w:hideMark/>
          </w:tcPr>
          <w:p w14:paraId="685998B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Uređaji, strojevi i oprema za ostale namjene</w:t>
            </w:r>
          </w:p>
        </w:tc>
        <w:tc>
          <w:tcPr>
            <w:tcW w:w="1985" w:type="dxa"/>
            <w:shd w:val="clear" w:color="auto" w:fill="auto"/>
            <w:noWrap/>
            <w:vAlign w:val="bottom"/>
            <w:hideMark/>
          </w:tcPr>
          <w:p w14:paraId="504485D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FCE548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34.625,00</w:t>
            </w:r>
          </w:p>
        </w:tc>
        <w:tc>
          <w:tcPr>
            <w:tcW w:w="896" w:type="dxa"/>
            <w:shd w:val="clear" w:color="auto" w:fill="auto"/>
            <w:noWrap/>
            <w:vAlign w:val="bottom"/>
            <w:hideMark/>
          </w:tcPr>
          <w:p w14:paraId="598DA25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7D3A29C" w14:textId="77777777" w:rsidTr="008D2125">
        <w:trPr>
          <w:trHeight w:val="255"/>
        </w:trPr>
        <w:tc>
          <w:tcPr>
            <w:tcW w:w="896" w:type="dxa"/>
            <w:shd w:val="clear" w:color="000000" w:fill="CCCCFF"/>
            <w:noWrap/>
            <w:vAlign w:val="bottom"/>
            <w:hideMark/>
          </w:tcPr>
          <w:p w14:paraId="71296E6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D7DAB7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 PRIHODI OD NEFINANCIJSKE IMOVINE</w:t>
            </w:r>
          </w:p>
        </w:tc>
        <w:tc>
          <w:tcPr>
            <w:tcW w:w="1985" w:type="dxa"/>
            <w:shd w:val="clear" w:color="000000" w:fill="CCCCFF"/>
            <w:noWrap/>
            <w:vAlign w:val="bottom"/>
            <w:hideMark/>
          </w:tcPr>
          <w:p w14:paraId="39275DF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13.000,00</w:t>
            </w:r>
          </w:p>
        </w:tc>
        <w:tc>
          <w:tcPr>
            <w:tcW w:w="1763" w:type="dxa"/>
            <w:shd w:val="clear" w:color="000000" w:fill="CCCCFF"/>
            <w:noWrap/>
            <w:vAlign w:val="bottom"/>
            <w:hideMark/>
          </w:tcPr>
          <w:p w14:paraId="364D1BA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5.625,00</w:t>
            </w:r>
          </w:p>
        </w:tc>
        <w:tc>
          <w:tcPr>
            <w:tcW w:w="896" w:type="dxa"/>
            <w:shd w:val="clear" w:color="000000" w:fill="CCCCFF"/>
            <w:noWrap/>
            <w:vAlign w:val="bottom"/>
            <w:hideMark/>
          </w:tcPr>
          <w:p w14:paraId="472BD69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43,27%</w:t>
            </w:r>
          </w:p>
        </w:tc>
      </w:tr>
      <w:tr w:rsidR="009B2AED" w:rsidRPr="009B2AED" w14:paraId="1D5C939F" w14:textId="77777777" w:rsidTr="008D2125">
        <w:trPr>
          <w:trHeight w:val="255"/>
        </w:trPr>
        <w:tc>
          <w:tcPr>
            <w:tcW w:w="896" w:type="dxa"/>
            <w:shd w:val="clear" w:color="000000" w:fill="CCCCFF"/>
            <w:noWrap/>
            <w:vAlign w:val="bottom"/>
            <w:hideMark/>
          </w:tcPr>
          <w:p w14:paraId="0D12396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F2FF7B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7.9. 7.PRIHODI OD NAKNADA ŠTETA S OSN.OSIGUR.-PRIH.KOR.</w:t>
            </w:r>
          </w:p>
        </w:tc>
        <w:tc>
          <w:tcPr>
            <w:tcW w:w="1985" w:type="dxa"/>
            <w:shd w:val="clear" w:color="000000" w:fill="CCCCFF"/>
            <w:noWrap/>
            <w:vAlign w:val="bottom"/>
            <w:hideMark/>
          </w:tcPr>
          <w:p w14:paraId="3E3EC0C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13.000,00</w:t>
            </w:r>
          </w:p>
        </w:tc>
        <w:tc>
          <w:tcPr>
            <w:tcW w:w="1763" w:type="dxa"/>
            <w:shd w:val="clear" w:color="000000" w:fill="CCCCFF"/>
            <w:noWrap/>
            <w:vAlign w:val="bottom"/>
            <w:hideMark/>
          </w:tcPr>
          <w:p w14:paraId="087787D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5.625,00</w:t>
            </w:r>
          </w:p>
        </w:tc>
        <w:tc>
          <w:tcPr>
            <w:tcW w:w="896" w:type="dxa"/>
            <w:shd w:val="clear" w:color="000000" w:fill="CCCCFF"/>
            <w:noWrap/>
            <w:vAlign w:val="bottom"/>
            <w:hideMark/>
          </w:tcPr>
          <w:p w14:paraId="6CA1FC6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43,27%</w:t>
            </w:r>
          </w:p>
        </w:tc>
      </w:tr>
      <w:tr w:rsidR="009B2AED" w:rsidRPr="009B2AED" w14:paraId="2E60CB6E" w14:textId="77777777" w:rsidTr="008D2125">
        <w:trPr>
          <w:trHeight w:val="255"/>
        </w:trPr>
        <w:tc>
          <w:tcPr>
            <w:tcW w:w="896" w:type="dxa"/>
            <w:shd w:val="clear" w:color="auto" w:fill="auto"/>
            <w:noWrap/>
            <w:vAlign w:val="bottom"/>
            <w:hideMark/>
          </w:tcPr>
          <w:p w14:paraId="0398080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7A783F5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7222EE2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4117509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3.000,00</w:t>
            </w:r>
          </w:p>
        </w:tc>
        <w:tc>
          <w:tcPr>
            <w:tcW w:w="1763" w:type="dxa"/>
            <w:shd w:val="clear" w:color="auto" w:fill="auto"/>
            <w:noWrap/>
            <w:vAlign w:val="bottom"/>
            <w:hideMark/>
          </w:tcPr>
          <w:p w14:paraId="367CA06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6621810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5BDED789" w14:textId="77777777" w:rsidTr="008D2125">
        <w:trPr>
          <w:trHeight w:val="255"/>
        </w:trPr>
        <w:tc>
          <w:tcPr>
            <w:tcW w:w="896" w:type="dxa"/>
            <w:shd w:val="clear" w:color="auto" w:fill="auto"/>
            <w:noWrap/>
            <w:vAlign w:val="bottom"/>
            <w:hideMark/>
          </w:tcPr>
          <w:p w14:paraId="5269108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3ABF58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3224</w:t>
            </w:r>
          </w:p>
        </w:tc>
        <w:tc>
          <w:tcPr>
            <w:tcW w:w="7206" w:type="dxa"/>
            <w:shd w:val="clear" w:color="auto" w:fill="auto"/>
            <w:noWrap/>
            <w:vAlign w:val="bottom"/>
            <w:hideMark/>
          </w:tcPr>
          <w:p w14:paraId="16F6A71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dijelovi za tekuće i investicijsko održavanje</w:t>
            </w:r>
          </w:p>
        </w:tc>
        <w:tc>
          <w:tcPr>
            <w:tcW w:w="1985" w:type="dxa"/>
            <w:shd w:val="clear" w:color="auto" w:fill="auto"/>
            <w:noWrap/>
            <w:vAlign w:val="bottom"/>
            <w:hideMark/>
          </w:tcPr>
          <w:p w14:paraId="0F73F00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DCCD10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57BDD1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572CDFF" w14:textId="77777777" w:rsidTr="008D2125">
        <w:trPr>
          <w:trHeight w:val="255"/>
        </w:trPr>
        <w:tc>
          <w:tcPr>
            <w:tcW w:w="896" w:type="dxa"/>
            <w:shd w:val="clear" w:color="auto" w:fill="auto"/>
            <w:noWrap/>
            <w:vAlign w:val="bottom"/>
            <w:hideMark/>
          </w:tcPr>
          <w:p w14:paraId="0EFF847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B8A10C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7AB1FDE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1965701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w:t>
            </w:r>
          </w:p>
        </w:tc>
        <w:tc>
          <w:tcPr>
            <w:tcW w:w="1763" w:type="dxa"/>
            <w:shd w:val="clear" w:color="auto" w:fill="auto"/>
            <w:noWrap/>
            <w:vAlign w:val="bottom"/>
            <w:hideMark/>
          </w:tcPr>
          <w:p w14:paraId="6389E39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5.625,00</w:t>
            </w:r>
          </w:p>
        </w:tc>
        <w:tc>
          <w:tcPr>
            <w:tcW w:w="896" w:type="dxa"/>
            <w:shd w:val="clear" w:color="auto" w:fill="auto"/>
            <w:noWrap/>
            <w:vAlign w:val="bottom"/>
            <w:hideMark/>
          </w:tcPr>
          <w:p w14:paraId="3BEE064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56,25%</w:t>
            </w:r>
          </w:p>
        </w:tc>
      </w:tr>
      <w:tr w:rsidR="009B2AED" w:rsidRPr="009B2AED" w14:paraId="62442D27" w14:textId="77777777" w:rsidTr="008D2125">
        <w:trPr>
          <w:trHeight w:val="255"/>
        </w:trPr>
        <w:tc>
          <w:tcPr>
            <w:tcW w:w="896" w:type="dxa"/>
            <w:shd w:val="clear" w:color="auto" w:fill="auto"/>
            <w:noWrap/>
            <w:vAlign w:val="bottom"/>
            <w:hideMark/>
          </w:tcPr>
          <w:p w14:paraId="1055761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99F607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32456DF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2C99167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7FFBCB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5.625,00</w:t>
            </w:r>
          </w:p>
        </w:tc>
        <w:tc>
          <w:tcPr>
            <w:tcW w:w="896" w:type="dxa"/>
            <w:shd w:val="clear" w:color="auto" w:fill="auto"/>
            <w:noWrap/>
            <w:vAlign w:val="bottom"/>
            <w:hideMark/>
          </w:tcPr>
          <w:p w14:paraId="78F8222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DDE84BE" w14:textId="77777777" w:rsidTr="008D2125">
        <w:trPr>
          <w:trHeight w:val="255"/>
        </w:trPr>
        <w:tc>
          <w:tcPr>
            <w:tcW w:w="896" w:type="dxa"/>
            <w:shd w:val="clear" w:color="000000" w:fill="FFFF99"/>
            <w:noWrap/>
            <w:vAlign w:val="bottom"/>
            <w:hideMark/>
          </w:tcPr>
          <w:p w14:paraId="6C85277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4B486C4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A500003</w:t>
            </w:r>
          </w:p>
        </w:tc>
        <w:tc>
          <w:tcPr>
            <w:tcW w:w="7206" w:type="dxa"/>
            <w:shd w:val="clear" w:color="000000" w:fill="FFFF99"/>
            <w:noWrap/>
            <w:vAlign w:val="bottom"/>
            <w:hideMark/>
          </w:tcPr>
          <w:p w14:paraId="346DDA0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Opremanje ustanove</w:t>
            </w:r>
          </w:p>
        </w:tc>
        <w:tc>
          <w:tcPr>
            <w:tcW w:w="1985" w:type="dxa"/>
            <w:shd w:val="clear" w:color="000000" w:fill="FFFF99"/>
            <w:noWrap/>
            <w:vAlign w:val="bottom"/>
            <w:hideMark/>
          </w:tcPr>
          <w:p w14:paraId="7552CF6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15.000,00</w:t>
            </w:r>
          </w:p>
        </w:tc>
        <w:tc>
          <w:tcPr>
            <w:tcW w:w="1763" w:type="dxa"/>
            <w:shd w:val="clear" w:color="000000" w:fill="FFFF99"/>
            <w:noWrap/>
            <w:vAlign w:val="bottom"/>
            <w:hideMark/>
          </w:tcPr>
          <w:p w14:paraId="04EC9D5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045C8EC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619D3E3F" w14:textId="77777777" w:rsidTr="008D2125">
        <w:trPr>
          <w:trHeight w:val="255"/>
        </w:trPr>
        <w:tc>
          <w:tcPr>
            <w:tcW w:w="896" w:type="dxa"/>
            <w:shd w:val="clear" w:color="000000" w:fill="CCCCFF"/>
            <w:noWrap/>
            <w:vAlign w:val="bottom"/>
            <w:hideMark/>
          </w:tcPr>
          <w:p w14:paraId="0C97510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40D4C7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2D3A7A6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15.000,00</w:t>
            </w:r>
          </w:p>
        </w:tc>
        <w:tc>
          <w:tcPr>
            <w:tcW w:w="1763" w:type="dxa"/>
            <w:shd w:val="clear" w:color="000000" w:fill="CCCCFF"/>
            <w:noWrap/>
            <w:vAlign w:val="bottom"/>
            <w:hideMark/>
          </w:tcPr>
          <w:p w14:paraId="37764B6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5036CE8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67BF3472" w14:textId="77777777" w:rsidTr="008D2125">
        <w:trPr>
          <w:trHeight w:val="255"/>
        </w:trPr>
        <w:tc>
          <w:tcPr>
            <w:tcW w:w="896" w:type="dxa"/>
            <w:shd w:val="clear" w:color="000000" w:fill="CCCCFF"/>
            <w:noWrap/>
            <w:vAlign w:val="bottom"/>
            <w:hideMark/>
          </w:tcPr>
          <w:p w14:paraId="6869DBB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01FCE3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4.9. 4.PRIHODI ZA POSEBNE NAMJENE - PRIHODI KORISNIKA</w:t>
            </w:r>
          </w:p>
        </w:tc>
        <w:tc>
          <w:tcPr>
            <w:tcW w:w="1985" w:type="dxa"/>
            <w:shd w:val="clear" w:color="000000" w:fill="CCCCFF"/>
            <w:noWrap/>
            <w:vAlign w:val="bottom"/>
            <w:hideMark/>
          </w:tcPr>
          <w:p w14:paraId="1F378ED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15.000,00</w:t>
            </w:r>
          </w:p>
        </w:tc>
        <w:tc>
          <w:tcPr>
            <w:tcW w:w="1763" w:type="dxa"/>
            <w:shd w:val="clear" w:color="000000" w:fill="CCCCFF"/>
            <w:noWrap/>
            <w:vAlign w:val="bottom"/>
            <w:hideMark/>
          </w:tcPr>
          <w:p w14:paraId="316FAD0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244E37C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20E9D70E" w14:textId="77777777" w:rsidTr="008D2125">
        <w:trPr>
          <w:trHeight w:val="255"/>
        </w:trPr>
        <w:tc>
          <w:tcPr>
            <w:tcW w:w="896" w:type="dxa"/>
            <w:shd w:val="clear" w:color="auto" w:fill="auto"/>
            <w:noWrap/>
            <w:vAlign w:val="bottom"/>
            <w:hideMark/>
          </w:tcPr>
          <w:p w14:paraId="2D4BE11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307FE5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74B5EDA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026C196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15.000,00</w:t>
            </w:r>
          </w:p>
        </w:tc>
        <w:tc>
          <w:tcPr>
            <w:tcW w:w="1763" w:type="dxa"/>
            <w:shd w:val="clear" w:color="auto" w:fill="auto"/>
            <w:noWrap/>
            <w:vAlign w:val="bottom"/>
            <w:hideMark/>
          </w:tcPr>
          <w:p w14:paraId="0816911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64C97DB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65D312BA" w14:textId="77777777" w:rsidTr="008D2125">
        <w:trPr>
          <w:trHeight w:val="255"/>
        </w:trPr>
        <w:tc>
          <w:tcPr>
            <w:tcW w:w="896" w:type="dxa"/>
            <w:shd w:val="clear" w:color="auto" w:fill="auto"/>
            <w:noWrap/>
            <w:vAlign w:val="bottom"/>
            <w:hideMark/>
          </w:tcPr>
          <w:p w14:paraId="45EBF40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7FC7B8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4227</w:t>
            </w:r>
          </w:p>
        </w:tc>
        <w:tc>
          <w:tcPr>
            <w:tcW w:w="7206" w:type="dxa"/>
            <w:shd w:val="clear" w:color="auto" w:fill="auto"/>
            <w:noWrap/>
            <w:vAlign w:val="bottom"/>
            <w:hideMark/>
          </w:tcPr>
          <w:p w14:paraId="7C1B56C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Uređaji, strojevi i oprema za ostale namjene</w:t>
            </w:r>
          </w:p>
        </w:tc>
        <w:tc>
          <w:tcPr>
            <w:tcW w:w="1985" w:type="dxa"/>
            <w:shd w:val="clear" w:color="auto" w:fill="auto"/>
            <w:noWrap/>
            <w:vAlign w:val="bottom"/>
            <w:hideMark/>
          </w:tcPr>
          <w:p w14:paraId="3FDD431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662F2A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D04378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41BBB65" w14:textId="77777777" w:rsidTr="008D2125">
        <w:trPr>
          <w:trHeight w:val="255"/>
        </w:trPr>
        <w:tc>
          <w:tcPr>
            <w:tcW w:w="896" w:type="dxa"/>
            <w:shd w:val="clear" w:color="000000" w:fill="FFFF99"/>
            <w:noWrap/>
            <w:vAlign w:val="bottom"/>
            <w:hideMark/>
          </w:tcPr>
          <w:p w14:paraId="6D825DD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3D57972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A500004</w:t>
            </w:r>
          </w:p>
        </w:tc>
        <w:tc>
          <w:tcPr>
            <w:tcW w:w="7206" w:type="dxa"/>
            <w:shd w:val="clear" w:color="000000" w:fill="FFFF99"/>
            <w:noWrap/>
            <w:vAlign w:val="bottom"/>
            <w:hideMark/>
          </w:tcPr>
          <w:p w14:paraId="644F02C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xml:space="preserve">Aktivnost: Financiranje programa za djecu s teškoćama u razvoju , pripadnika manjina i </w:t>
            </w:r>
            <w:proofErr w:type="spellStart"/>
            <w:r w:rsidRPr="009B2AED">
              <w:rPr>
                <w:rFonts w:ascii="Arial" w:eastAsia="Times New Roman" w:hAnsi="Arial" w:cs="Arial"/>
                <w:b/>
                <w:bCs/>
                <w:sz w:val="16"/>
                <w:szCs w:val="16"/>
                <w:lang w:eastAsia="hr-HR"/>
              </w:rPr>
              <w:t>predškole</w:t>
            </w:r>
            <w:proofErr w:type="spellEnd"/>
          </w:p>
        </w:tc>
        <w:tc>
          <w:tcPr>
            <w:tcW w:w="1985" w:type="dxa"/>
            <w:shd w:val="clear" w:color="000000" w:fill="FFFF99"/>
            <w:noWrap/>
            <w:vAlign w:val="bottom"/>
            <w:hideMark/>
          </w:tcPr>
          <w:p w14:paraId="462B0C1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69.227,00</w:t>
            </w:r>
          </w:p>
        </w:tc>
        <w:tc>
          <w:tcPr>
            <w:tcW w:w="1763" w:type="dxa"/>
            <w:shd w:val="clear" w:color="000000" w:fill="FFFF99"/>
            <w:noWrap/>
            <w:vAlign w:val="bottom"/>
            <w:hideMark/>
          </w:tcPr>
          <w:p w14:paraId="7C7BF99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39.907,20</w:t>
            </w:r>
          </w:p>
        </w:tc>
        <w:tc>
          <w:tcPr>
            <w:tcW w:w="896" w:type="dxa"/>
            <w:shd w:val="clear" w:color="000000" w:fill="FFFF99"/>
            <w:noWrap/>
            <w:vAlign w:val="bottom"/>
            <w:hideMark/>
          </w:tcPr>
          <w:p w14:paraId="3B220B6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57,65%</w:t>
            </w:r>
          </w:p>
        </w:tc>
      </w:tr>
      <w:tr w:rsidR="009B2AED" w:rsidRPr="009B2AED" w14:paraId="6F32944F" w14:textId="77777777" w:rsidTr="008D2125">
        <w:trPr>
          <w:trHeight w:val="255"/>
        </w:trPr>
        <w:tc>
          <w:tcPr>
            <w:tcW w:w="896" w:type="dxa"/>
            <w:shd w:val="clear" w:color="000000" w:fill="CCCCFF"/>
            <w:noWrap/>
            <w:vAlign w:val="bottom"/>
            <w:hideMark/>
          </w:tcPr>
          <w:p w14:paraId="56F0D0C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F86603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112737B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69.227,00</w:t>
            </w:r>
          </w:p>
        </w:tc>
        <w:tc>
          <w:tcPr>
            <w:tcW w:w="1763" w:type="dxa"/>
            <w:shd w:val="clear" w:color="000000" w:fill="CCCCFF"/>
            <w:noWrap/>
            <w:vAlign w:val="bottom"/>
            <w:hideMark/>
          </w:tcPr>
          <w:p w14:paraId="28903CD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39.907,20</w:t>
            </w:r>
          </w:p>
        </w:tc>
        <w:tc>
          <w:tcPr>
            <w:tcW w:w="896" w:type="dxa"/>
            <w:shd w:val="clear" w:color="000000" w:fill="CCCCFF"/>
            <w:noWrap/>
            <w:vAlign w:val="bottom"/>
            <w:hideMark/>
          </w:tcPr>
          <w:p w14:paraId="407BF9F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57,65%</w:t>
            </w:r>
          </w:p>
        </w:tc>
      </w:tr>
      <w:tr w:rsidR="009B2AED" w:rsidRPr="009B2AED" w14:paraId="1514CC2E" w14:textId="77777777" w:rsidTr="008D2125">
        <w:trPr>
          <w:trHeight w:val="255"/>
        </w:trPr>
        <w:tc>
          <w:tcPr>
            <w:tcW w:w="896" w:type="dxa"/>
            <w:shd w:val="clear" w:color="000000" w:fill="CCCCFF"/>
            <w:noWrap/>
            <w:vAlign w:val="bottom"/>
            <w:hideMark/>
          </w:tcPr>
          <w:p w14:paraId="0270916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386520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5.9. POMOĆI - PRIHODI KORISNIKA - GL 02</w:t>
            </w:r>
          </w:p>
        </w:tc>
        <w:tc>
          <w:tcPr>
            <w:tcW w:w="1985" w:type="dxa"/>
            <w:shd w:val="clear" w:color="000000" w:fill="CCCCFF"/>
            <w:noWrap/>
            <w:vAlign w:val="bottom"/>
            <w:hideMark/>
          </w:tcPr>
          <w:p w14:paraId="43052F2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69.227,00</w:t>
            </w:r>
          </w:p>
        </w:tc>
        <w:tc>
          <w:tcPr>
            <w:tcW w:w="1763" w:type="dxa"/>
            <w:shd w:val="clear" w:color="000000" w:fill="CCCCFF"/>
            <w:noWrap/>
            <w:vAlign w:val="bottom"/>
            <w:hideMark/>
          </w:tcPr>
          <w:p w14:paraId="38EE075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39.907,20</w:t>
            </w:r>
          </w:p>
        </w:tc>
        <w:tc>
          <w:tcPr>
            <w:tcW w:w="896" w:type="dxa"/>
            <w:shd w:val="clear" w:color="000000" w:fill="CCCCFF"/>
            <w:noWrap/>
            <w:vAlign w:val="bottom"/>
            <w:hideMark/>
          </w:tcPr>
          <w:p w14:paraId="1E9D56B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57,65%</w:t>
            </w:r>
          </w:p>
        </w:tc>
      </w:tr>
      <w:tr w:rsidR="009B2AED" w:rsidRPr="009B2AED" w14:paraId="67796FAA" w14:textId="77777777" w:rsidTr="008D2125">
        <w:trPr>
          <w:trHeight w:val="255"/>
        </w:trPr>
        <w:tc>
          <w:tcPr>
            <w:tcW w:w="896" w:type="dxa"/>
            <w:shd w:val="clear" w:color="auto" w:fill="auto"/>
            <w:noWrap/>
            <w:vAlign w:val="bottom"/>
            <w:hideMark/>
          </w:tcPr>
          <w:p w14:paraId="59E9B37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7595A86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096A53A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4F181E9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6B5A301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3.070,00</w:t>
            </w:r>
          </w:p>
        </w:tc>
        <w:tc>
          <w:tcPr>
            <w:tcW w:w="896" w:type="dxa"/>
            <w:shd w:val="clear" w:color="auto" w:fill="auto"/>
            <w:noWrap/>
            <w:vAlign w:val="bottom"/>
            <w:hideMark/>
          </w:tcPr>
          <w:p w14:paraId="7DF2D24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61,40%</w:t>
            </w:r>
          </w:p>
        </w:tc>
      </w:tr>
      <w:tr w:rsidR="009B2AED" w:rsidRPr="009B2AED" w14:paraId="4C471C0F" w14:textId="77777777" w:rsidTr="008D2125">
        <w:trPr>
          <w:trHeight w:val="255"/>
        </w:trPr>
        <w:tc>
          <w:tcPr>
            <w:tcW w:w="896" w:type="dxa"/>
            <w:shd w:val="clear" w:color="auto" w:fill="auto"/>
            <w:noWrap/>
            <w:vAlign w:val="bottom"/>
            <w:hideMark/>
          </w:tcPr>
          <w:p w14:paraId="38BDBB6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1CC294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3213</w:t>
            </w:r>
          </w:p>
        </w:tc>
        <w:tc>
          <w:tcPr>
            <w:tcW w:w="7206" w:type="dxa"/>
            <w:shd w:val="clear" w:color="auto" w:fill="auto"/>
            <w:noWrap/>
            <w:vAlign w:val="bottom"/>
            <w:hideMark/>
          </w:tcPr>
          <w:p w14:paraId="70594D9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Stručno usavršavanje zaposlenika</w:t>
            </w:r>
          </w:p>
        </w:tc>
        <w:tc>
          <w:tcPr>
            <w:tcW w:w="1985" w:type="dxa"/>
            <w:shd w:val="clear" w:color="auto" w:fill="auto"/>
            <w:noWrap/>
            <w:vAlign w:val="bottom"/>
            <w:hideMark/>
          </w:tcPr>
          <w:p w14:paraId="2D031CF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B7AC15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3.070,00</w:t>
            </w:r>
          </w:p>
        </w:tc>
        <w:tc>
          <w:tcPr>
            <w:tcW w:w="896" w:type="dxa"/>
            <w:shd w:val="clear" w:color="auto" w:fill="auto"/>
            <w:noWrap/>
            <w:vAlign w:val="bottom"/>
            <w:hideMark/>
          </w:tcPr>
          <w:p w14:paraId="5F57F46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E181084" w14:textId="77777777" w:rsidTr="008D2125">
        <w:trPr>
          <w:trHeight w:val="255"/>
        </w:trPr>
        <w:tc>
          <w:tcPr>
            <w:tcW w:w="896" w:type="dxa"/>
            <w:shd w:val="clear" w:color="auto" w:fill="auto"/>
            <w:noWrap/>
            <w:vAlign w:val="bottom"/>
            <w:hideMark/>
          </w:tcPr>
          <w:p w14:paraId="5F0C37B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2C2B0F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320BB7C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0695B15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52.117,00</w:t>
            </w:r>
          </w:p>
        </w:tc>
        <w:tc>
          <w:tcPr>
            <w:tcW w:w="1763" w:type="dxa"/>
            <w:shd w:val="clear" w:color="auto" w:fill="auto"/>
            <w:noWrap/>
            <w:vAlign w:val="bottom"/>
            <w:hideMark/>
          </w:tcPr>
          <w:p w14:paraId="37C1605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25.366,89</w:t>
            </w:r>
          </w:p>
        </w:tc>
        <w:tc>
          <w:tcPr>
            <w:tcW w:w="896" w:type="dxa"/>
            <w:shd w:val="clear" w:color="auto" w:fill="auto"/>
            <w:noWrap/>
            <w:vAlign w:val="bottom"/>
            <w:hideMark/>
          </w:tcPr>
          <w:p w14:paraId="1099247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48,67%</w:t>
            </w:r>
          </w:p>
        </w:tc>
      </w:tr>
      <w:tr w:rsidR="009B2AED" w:rsidRPr="009B2AED" w14:paraId="6A401020" w14:textId="77777777" w:rsidTr="008D2125">
        <w:trPr>
          <w:trHeight w:val="255"/>
        </w:trPr>
        <w:tc>
          <w:tcPr>
            <w:tcW w:w="896" w:type="dxa"/>
            <w:shd w:val="clear" w:color="auto" w:fill="auto"/>
            <w:noWrap/>
            <w:vAlign w:val="bottom"/>
            <w:hideMark/>
          </w:tcPr>
          <w:p w14:paraId="5C3E6F6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2444E8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718687C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5113061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1DCF69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22.304,83</w:t>
            </w:r>
          </w:p>
        </w:tc>
        <w:tc>
          <w:tcPr>
            <w:tcW w:w="896" w:type="dxa"/>
            <w:shd w:val="clear" w:color="auto" w:fill="auto"/>
            <w:noWrap/>
            <w:vAlign w:val="bottom"/>
            <w:hideMark/>
          </w:tcPr>
          <w:p w14:paraId="74EE04E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2DCDC6D" w14:textId="77777777" w:rsidTr="008D2125">
        <w:trPr>
          <w:trHeight w:val="255"/>
        </w:trPr>
        <w:tc>
          <w:tcPr>
            <w:tcW w:w="896" w:type="dxa"/>
            <w:shd w:val="clear" w:color="auto" w:fill="auto"/>
            <w:noWrap/>
            <w:vAlign w:val="bottom"/>
            <w:hideMark/>
          </w:tcPr>
          <w:p w14:paraId="36B78A9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A4CC36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3225</w:t>
            </w:r>
          </w:p>
        </w:tc>
        <w:tc>
          <w:tcPr>
            <w:tcW w:w="7206" w:type="dxa"/>
            <w:shd w:val="clear" w:color="auto" w:fill="auto"/>
            <w:noWrap/>
            <w:vAlign w:val="bottom"/>
            <w:hideMark/>
          </w:tcPr>
          <w:p w14:paraId="2DF2477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Sitni inventar i auto gume</w:t>
            </w:r>
          </w:p>
        </w:tc>
        <w:tc>
          <w:tcPr>
            <w:tcW w:w="1985" w:type="dxa"/>
            <w:shd w:val="clear" w:color="auto" w:fill="auto"/>
            <w:noWrap/>
            <w:vAlign w:val="bottom"/>
            <w:hideMark/>
          </w:tcPr>
          <w:p w14:paraId="42ACD81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BEB53E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3.062,06</w:t>
            </w:r>
          </w:p>
        </w:tc>
        <w:tc>
          <w:tcPr>
            <w:tcW w:w="896" w:type="dxa"/>
            <w:shd w:val="clear" w:color="auto" w:fill="auto"/>
            <w:noWrap/>
            <w:vAlign w:val="bottom"/>
            <w:hideMark/>
          </w:tcPr>
          <w:p w14:paraId="0DFECBC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21BC2DC" w14:textId="77777777" w:rsidTr="008D2125">
        <w:trPr>
          <w:trHeight w:val="255"/>
        </w:trPr>
        <w:tc>
          <w:tcPr>
            <w:tcW w:w="896" w:type="dxa"/>
            <w:shd w:val="clear" w:color="auto" w:fill="auto"/>
            <w:noWrap/>
            <w:vAlign w:val="bottom"/>
            <w:hideMark/>
          </w:tcPr>
          <w:p w14:paraId="6E01057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83C2F4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77EDACD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740CF1A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2FA0429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4.375,00</w:t>
            </w:r>
          </w:p>
        </w:tc>
        <w:tc>
          <w:tcPr>
            <w:tcW w:w="896" w:type="dxa"/>
            <w:shd w:val="clear" w:color="auto" w:fill="auto"/>
            <w:noWrap/>
            <w:vAlign w:val="bottom"/>
            <w:hideMark/>
          </w:tcPr>
          <w:p w14:paraId="3227F62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87,50%</w:t>
            </w:r>
          </w:p>
        </w:tc>
      </w:tr>
      <w:tr w:rsidR="009B2AED" w:rsidRPr="009B2AED" w14:paraId="59948AF6" w14:textId="77777777" w:rsidTr="008D2125">
        <w:trPr>
          <w:trHeight w:val="255"/>
        </w:trPr>
        <w:tc>
          <w:tcPr>
            <w:tcW w:w="896" w:type="dxa"/>
            <w:shd w:val="clear" w:color="auto" w:fill="auto"/>
            <w:noWrap/>
            <w:vAlign w:val="bottom"/>
            <w:hideMark/>
          </w:tcPr>
          <w:p w14:paraId="3E0F59B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DF0F17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4F6BEFA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7AD5543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50BF86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4.375,00</w:t>
            </w:r>
          </w:p>
        </w:tc>
        <w:tc>
          <w:tcPr>
            <w:tcW w:w="896" w:type="dxa"/>
            <w:shd w:val="clear" w:color="auto" w:fill="auto"/>
            <w:noWrap/>
            <w:vAlign w:val="bottom"/>
            <w:hideMark/>
          </w:tcPr>
          <w:p w14:paraId="1745532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475DCF2" w14:textId="77777777" w:rsidTr="008D2125">
        <w:trPr>
          <w:trHeight w:val="255"/>
        </w:trPr>
        <w:tc>
          <w:tcPr>
            <w:tcW w:w="896" w:type="dxa"/>
            <w:shd w:val="clear" w:color="auto" w:fill="auto"/>
            <w:noWrap/>
            <w:vAlign w:val="bottom"/>
            <w:hideMark/>
          </w:tcPr>
          <w:p w14:paraId="32A3E04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3DECBC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253C1A3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0DC654B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7.110,00</w:t>
            </w:r>
          </w:p>
        </w:tc>
        <w:tc>
          <w:tcPr>
            <w:tcW w:w="1763" w:type="dxa"/>
            <w:shd w:val="clear" w:color="auto" w:fill="auto"/>
            <w:noWrap/>
            <w:vAlign w:val="bottom"/>
            <w:hideMark/>
          </w:tcPr>
          <w:p w14:paraId="0CAC0AA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7.095,31</w:t>
            </w:r>
          </w:p>
        </w:tc>
        <w:tc>
          <w:tcPr>
            <w:tcW w:w="896" w:type="dxa"/>
            <w:shd w:val="clear" w:color="auto" w:fill="auto"/>
            <w:noWrap/>
            <w:vAlign w:val="bottom"/>
            <w:hideMark/>
          </w:tcPr>
          <w:p w14:paraId="3F21884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99,79%</w:t>
            </w:r>
          </w:p>
        </w:tc>
      </w:tr>
      <w:tr w:rsidR="009B2AED" w:rsidRPr="009B2AED" w14:paraId="595EA6B0" w14:textId="77777777" w:rsidTr="008D2125">
        <w:trPr>
          <w:trHeight w:val="255"/>
        </w:trPr>
        <w:tc>
          <w:tcPr>
            <w:tcW w:w="896" w:type="dxa"/>
            <w:shd w:val="clear" w:color="auto" w:fill="auto"/>
            <w:noWrap/>
            <w:vAlign w:val="bottom"/>
            <w:hideMark/>
          </w:tcPr>
          <w:p w14:paraId="38A9D88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6E477C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4227</w:t>
            </w:r>
          </w:p>
        </w:tc>
        <w:tc>
          <w:tcPr>
            <w:tcW w:w="7206" w:type="dxa"/>
            <w:shd w:val="clear" w:color="auto" w:fill="auto"/>
            <w:noWrap/>
            <w:vAlign w:val="bottom"/>
            <w:hideMark/>
          </w:tcPr>
          <w:p w14:paraId="65D2F03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Uređaji, strojevi i oprema za ostale namjene</w:t>
            </w:r>
          </w:p>
        </w:tc>
        <w:tc>
          <w:tcPr>
            <w:tcW w:w="1985" w:type="dxa"/>
            <w:shd w:val="clear" w:color="auto" w:fill="auto"/>
            <w:noWrap/>
            <w:vAlign w:val="bottom"/>
            <w:hideMark/>
          </w:tcPr>
          <w:p w14:paraId="68575F2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AEA32D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7.095,31</w:t>
            </w:r>
          </w:p>
        </w:tc>
        <w:tc>
          <w:tcPr>
            <w:tcW w:w="896" w:type="dxa"/>
            <w:shd w:val="clear" w:color="auto" w:fill="auto"/>
            <w:noWrap/>
            <w:vAlign w:val="bottom"/>
            <w:hideMark/>
          </w:tcPr>
          <w:p w14:paraId="05AD032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9DAD0F4" w14:textId="77777777" w:rsidTr="008D2125">
        <w:trPr>
          <w:trHeight w:val="255"/>
        </w:trPr>
        <w:tc>
          <w:tcPr>
            <w:tcW w:w="896" w:type="dxa"/>
            <w:shd w:val="clear" w:color="000000" w:fill="FFFF99"/>
            <w:noWrap/>
            <w:vAlign w:val="bottom"/>
            <w:hideMark/>
          </w:tcPr>
          <w:p w14:paraId="1F2D9EA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342B678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T500001</w:t>
            </w:r>
          </w:p>
        </w:tc>
        <w:tc>
          <w:tcPr>
            <w:tcW w:w="7206" w:type="dxa"/>
            <w:shd w:val="clear" w:color="000000" w:fill="FFFF99"/>
            <w:noWrap/>
            <w:vAlign w:val="bottom"/>
            <w:hideMark/>
          </w:tcPr>
          <w:p w14:paraId="002F3BC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Tekući projekt: Projekt Erasmus "Kreativnošću do vrtića po mjeri djeteta"</w:t>
            </w:r>
          </w:p>
        </w:tc>
        <w:tc>
          <w:tcPr>
            <w:tcW w:w="1985" w:type="dxa"/>
            <w:shd w:val="clear" w:color="000000" w:fill="FFFF99"/>
            <w:noWrap/>
            <w:vAlign w:val="bottom"/>
            <w:hideMark/>
          </w:tcPr>
          <w:p w14:paraId="2F14E85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146.940,00</w:t>
            </w:r>
          </w:p>
        </w:tc>
        <w:tc>
          <w:tcPr>
            <w:tcW w:w="1763" w:type="dxa"/>
            <w:shd w:val="clear" w:color="000000" w:fill="FFFF99"/>
            <w:noWrap/>
            <w:vAlign w:val="bottom"/>
            <w:hideMark/>
          </w:tcPr>
          <w:p w14:paraId="5021D0B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48.830,51</w:t>
            </w:r>
          </w:p>
        </w:tc>
        <w:tc>
          <w:tcPr>
            <w:tcW w:w="896" w:type="dxa"/>
            <w:shd w:val="clear" w:color="000000" w:fill="FFFF99"/>
            <w:noWrap/>
            <w:vAlign w:val="bottom"/>
            <w:hideMark/>
          </w:tcPr>
          <w:p w14:paraId="3C50911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33,23%</w:t>
            </w:r>
          </w:p>
        </w:tc>
      </w:tr>
      <w:tr w:rsidR="009B2AED" w:rsidRPr="009B2AED" w14:paraId="23C1C28E" w14:textId="77777777" w:rsidTr="008D2125">
        <w:trPr>
          <w:trHeight w:val="255"/>
        </w:trPr>
        <w:tc>
          <w:tcPr>
            <w:tcW w:w="896" w:type="dxa"/>
            <w:shd w:val="clear" w:color="000000" w:fill="CCCCFF"/>
            <w:noWrap/>
            <w:vAlign w:val="bottom"/>
            <w:hideMark/>
          </w:tcPr>
          <w:p w14:paraId="5A8F2A4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155FFE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1B47CC9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146.940,00</w:t>
            </w:r>
          </w:p>
        </w:tc>
        <w:tc>
          <w:tcPr>
            <w:tcW w:w="1763" w:type="dxa"/>
            <w:shd w:val="clear" w:color="000000" w:fill="CCCCFF"/>
            <w:noWrap/>
            <w:vAlign w:val="bottom"/>
            <w:hideMark/>
          </w:tcPr>
          <w:p w14:paraId="2C7F834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48.830,51</w:t>
            </w:r>
          </w:p>
        </w:tc>
        <w:tc>
          <w:tcPr>
            <w:tcW w:w="896" w:type="dxa"/>
            <w:shd w:val="clear" w:color="000000" w:fill="CCCCFF"/>
            <w:noWrap/>
            <w:vAlign w:val="bottom"/>
            <w:hideMark/>
          </w:tcPr>
          <w:p w14:paraId="32DB57B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33,23%</w:t>
            </w:r>
          </w:p>
        </w:tc>
      </w:tr>
      <w:tr w:rsidR="009B2AED" w:rsidRPr="009B2AED" w14:paraId="05FE0505" w14:textId="77777777" w:rsidTr="008D2125">
        <w:trPr>
          <w:trHeight w:val="255"/>
        </w:trPr>
        <w:tc>
          <w:tcPr>
            <w:tcW w:w="896" w:type="dxa"/>
            <w:shd w:val="clear" w:color="000000" w:fill="CCCCFF"/>
            <w:noWrap/>
            <w:vAlign w:val="bottom"/>
            <w:hideMark/>
          </w:tcPr>
          <w:p w14:paraId="5B5193B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39C639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5.9. POMOĆI - PRIHODI KORISNIKA - GL 02</w:t>
            </w:r>
          </w:p>
        </w:tc>
        <w:tc>
          <w:tcPr>
            <w:tcW w:w="1985" w:type="dxa"/>
            <w:shd w:val="clear" w:color="000000" w:fill="CCCCFF"/>
            <w:noWrap/>
            <w:vAlign w:val="bottom"/>
            <w:hideMark/>
          </w:tcPr>
          <w:p w14:paraId="01A573B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146.940,00</w:t>
            </w:r>
          </w:p>
        </w:tc>
        <w:tc>
          <w:tcPr>
            <w:tcW w:w="1763" w:type="dxa"/>
            <w:shd w:val="clear" w:color="000000" w:fill="CCCCFF"/>
            <w:noWrap/>
            <w:vAlign w:val="bottom"/>
            <w:hideMark/>
          </w:tcPr>
          <w:p w14:paraId="435527D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48.830,51</w:t>
            </w:r>
          </w:p>
        </w:tc>
        <w:tc>
          <w:tcPr>
            <w:tcW w:w="896" w:type="dxa"/>
            <w:shd w:val="clear" w:color="000000" w:fill="CCCCFF"/>
            <w:noWrap/>
            <w:vAlign w:val="bottom"/>
            <w:hideMark/>
          </w:tcPr>
          <w:p w14:paraId="34E666A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33,23%</w:t>
            </w:r>
          </w:p>
        </w:tc>
      </w:tr>
      <w:tr w:rsidR="009B2AED" w:rsidRPr="009B2AED" w14:paraId="60254DFB" w14:textId="77777777" w:rsidTr="008D2125">
        <w:trPr>
          <w:trHeight w:val="255"/>
        </w:trPr>
        <w:tc>
          <w:tcPr>
            <w:tcW w:w="896" w:type="dxa"/>
            <w:shd w:val="clear" w:color="auto" w:fill="auto"/>
            <w:noWrap/>
            <w:vAlign w:val="bottom"/>
            <w:hideMark/>
          </w:tcPr>
          <w:p w14:paraId="7D13423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66DF468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1EA1F5F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4666232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146.890,00</w:t>
            </w:r>
          </w:p>
        </w:tc>
        <w:tc>
          <w:tcPr>
            <w:tcW w:w="1763" w:type="dxa"/>
            <w:shd w:val="clear" w:color="auto" w:fill="auto"/>
            <w:noWrap/>
            <w:vAlign w:val="bottom"/>
            <w:hideMark/>
          </w:tcPr>
          <w:p w14:paraId="575E826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48.821,71</w:t>
            </w:r>
          </w:p>
        </w:tc>
        <w:tc>
          <w:tcPr>
            <w:tcW w:w="896" w:type="dxa"/>
            <w:shd w:val="clear" w:color="auto" w:fill="auto"/>
            <w:noWrap/>
            <w:vAlign w:val="bottom"/>
            <w:hideMark/>
          </w:tcPr>
          <w:p w14:paraId="5FBC917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33,24%</w:t>
            </w:r>
          </w:p>
        </w:tc>
      </w:tr>
      <w:tr w:rsidR="009B2AED" w:rsidRPr="009B2AED" w14:paraId="0FE74B58" w14:textId="77777777" w:rsidTr="008D2125">
        <w:trPr>
          <w:trHeight w:val="255"/>
        </w:trPr>
        <w:tc>
          <w:tcPr>
            <w:tcW w:w="896" w:type="dxa"/>
            <w:shd w:val="clear" w:color="auto" w:fill="auto"/>
            <w:noWrap/>
            <w:vAlign w:val="bottom"/>
            <w:hideMark/>
          </w:tcPr>
          <w:p w14:paraId="122D888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7DB5D8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3211</w:t>
            </w:r>
          </w:p>
        </w:tc>
        <w:tc>
          <w:tcPr>
            <w:tcW w:w="7206" w:type="dxa"/>
            <w:shd w:val="clear" w:color="auto" w:fill="auto"/>
            <w:noWrap/>
            <w:vAlign w:val="bottom"/>
            <w:hideMark/>
          </w:tcPr>
          <w:p w14:paraId="35A131D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Službena putovanja</w:t>
            </w:r>
          </w:p>
        </w:tc>
        <w:tc>
          <w:tcPr>
            <w:tcW w:w="1985" w:type="dxa"/>
            <w:shd w:val="clear" w:color="auto" w:fill="auto"/>
            <w:noWrap/>
            <w:vAlign w:val="bottom"/>
            <w:hideMark/>
          </w:tcPr>
          <w:p w14:paraId="04018E0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AB2474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10.305,38</w:t>
            </w:r>
          </w:p>
        </w:tc>
        <w:tc>
          <w:tcPr>
            <w:tcW w:w="896" w:type="dxa"/>
            <w:shd w:val="clear" w:color="auto" w:fill="auto"/>
            <w:noWrap/>
            <w:vAlign w:val="bottom"/>
            <w:hideMark/>
          </w:tcPr>
          <w:p w14:paraId="346488F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A1C0FE1" w14:textId="77777777" w:rsidTr="008D2125">
        <w:trPr>
          <w:trHeight w:val="255"/>
        </w:trPr>
        <w:tc>
          <w:tcPr>
            <w:tcW w:w="896" w:type="dxa"/>
            <w:shd w:val="clear" w:color="auto" w:fill="auto"/>
            <w:noWrap/>
            <w:vAlign w:val="bottom"/>
            <w:hideMark/>
          </w:tcPr>
          <w:p w14:paraId="374219C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DE2D01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3213</w:t>
            </w:r>
          </w:p>
        </w:tc>
        <w:tc>
          <w:tcPr>
            <w:tcW w:w="7206" w:type="dxa"/>
            <w:shd w:val="clear" w:color="auto" w:fill="auto"/>
            <w:noWrap/>
            <w:vAlign w:val="bottom"/>
            <w:hideMark/>
          </w:tcPr>
          <w:p w14:paraId="0155C71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Stručno usavršavanje zaposlenika</w:t>
            </w:r>
          </w:p>
        </w:tc>
        <w:tc>
          <w:tcPr>
            <w:tcW w:w="1985" w:type="dxa"/>
            <w:shd w:val="clear" w:color="auto" w:fill="auto"/>
            <w:noWrap/>
            <w:vAlign w:val="bottom"/>
            <w:hideMark/>
          </w:tcPr>
          <w:p w14:paraId="52C2A06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F8F94D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38.516,33</w:t>
            </w:r>
          </w:p>
        </w:tc>
        <w:tc>
          <w:tcPr>
            <w:tcW w:w="896" w:type="dxa"/>
            <w:shd w:val="clear" w:color="auto" w:fill="auto"/>
            <w:noWrap/>
            <w:vAlign w:val="bottom"/>
            <w:hideMark/>
          </w:tcPr>
          <w:p w14:paraId="124DB4C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3E2D92F" w14:textId="77777777" w:rsidTr="008D2125">
        <w:trPr>
          <w:trHeight w:val="255"/>
        </w:trPr>
        <w:tc>
          <w:tcPr>
            <w:tcW w:w="896" w:type="dxa"/>
            <w:shd w:val="clear" w:color="auto" w:fill="auto"/>
            <w:noWrap/>
            <w:vAlign w:val="bottom"/>
            <w:hideMark/>
          </w:tcPr>
          <w:p w14:paraId="3199F45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A3EAF7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51DFA6C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0C0EF67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w:t>
            </w:r>
          </w:p>
        </w:tc>
        <w:tc>
          <w:tcPr>
            <w:tcW w:w="1763" w:type="dxa"/>
            <w:shd w:val="clear" w:color="auto" w:fill="auto"/>
            <w:noWrap/>
            <w:vAlign w:val="bottom"/>
            <w:hideMark/>
          </w:tcPr>
          <w:p w14:paraId="3513087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8,80</w:t>
            </w:r>
          </w:p>
        </w:tc>
        <w:tc>
          <w:tcPr>
            <w:tcW w:w="896" w:type="dxa"/>
            <w:shd w:val="clear" w:color="auto" w:fill="auto"/>
            <w:noWrap/>
            <w:vAlign w:val="bottom"/>
            <w:hideMark/>
          </w:tcPr>
          <w:p w14:paraId="36382B5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17,60%</w:t>
            </w:r>
          </w:p>
        </w:tc>
      </w:tr>
      <w:tr w:rsidR="009B2AED" w:rsidRPr="009B2AED" w14:paraId="23D475AC" w14:textId="77777777" w:rsidTr="008D2125">
        <w:trPr>
          <w:trHeight w:val="255"/>
        </w:trPr>
        <w:tc>
          <w:tcPr>
            <w:tcW w:w="896" w:type="dxa"/>
            <w:shd w:val="clear" w:color="auto" w:fill="auto"/>
            <w:noWrap/>
            <w:vAlign w:val="bottom"/>
            <w:hideMark/>
          </w:tcPr>
          <w:p w14:paraId="50B2A53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079BB5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09161DC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3081354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7E5EAC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8,80</w:t>
            </w:r>
          </w:p>
        </w:tc>
        <w:tc>
          <w:tcPr>
            <w:tcW w:w="896" w:type="dxa"/>
            <w:shd w:val="clear" w:color="auto" w:fill="auto"/>
            <w:noWrap/>
            <w:vAlign w:val="bottom"/>
            <w:hideMark/>
          </w:tcPr>
          <w:p w14:paraId="7A6C325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91DDE4F" w14:textId="77777777" w:rsidTr="008D2125">
        <w:trPr>
          <w:trHeight w:val="255"/>
        </w:trPr>
        <w:tc>
          <w:tcPr>
            <w:tcW w:w="896" w:type="dxa"/>
            <w:shd w:val="clear" w:color="000000" w:fill="FFFF99"/>
            <w:noWrap/>
            <w:vAlign w:val="bottom"/>
            <w:hideMark/>
          </w:tcPr>
          <w:p w14:paraId="28B30C5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77ED630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T500002</w:t>
            </w:r>
          </w:p>
        </w:tc>
        <w:tc>
          <w:tcPr>
            <w:tcW w:w="7206" w:type="dxa"/>
            <w:shd w:val="clear" w:color="000000" w:fill="FFFF99"/>
            <w:noWrap/>
            <w:vAlign w:val="bottom"/>
            <w:hideMark/>
          </w:tcPr>
          <w:p w14:paraId="68FD2CA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Tekući projekt: Projekt LAGUR/FLAG Alba "Upoznajmo naše more"</w:t>
            </w:r>
          </w:p>
        </w:tc>
        <w:tc>
          <w:tcPr>
            <w:tcW w:w="1985" w:type="dxa"/>
            <w:shd w:val="clear" w:color="000000" w:fill="FFFF99"/>
            <w:noWrap/>
            <w:vAlign w:val="bottom"/>
            <w:hideMark/>
          </w:tcPr>
          <w:p w14:paraId="53A7018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147.340,00</w:t>
            </w:r>
          </w:p>
        </w:tc>
        <w:tc>
          <w:tcPr>
            <w:tcW w:w="1763" w:type="dxa"/>
            <w:shd w:val="clear" w:color="000000" w:fill="FFFF99"/>
            <w:noWrap/>
            <w:vAlign w:val="bottom"/>
            <w:hideMark/>
          </w:tcPr>
          <w:p w14:paraId="48F2390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0F81FEE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07062CE6" w14:textId="77777777" w:rsidTr="008D2125">
        <w:trPr>
          <w:trHeight w:val="255"/>
        </w:trPr>
        <w:tc>
          <w:tcPr>
            <w:tcW w:w="896" w:type="dxa"/>
            <w:shd w:val="clear" w:color="000000" w:fill="CCCCFF"/>
            <w:noWrap/>
            <w:vAlign w:val="bottom"/>
            <w:hideMark/>
          </w:tcPr>
          <w:p w14:paraId="59E63B1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076AD2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13DCFD3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147.340,00</w:t>
            </w:r>
          </w:p>
        </w:tc>
        <w:tc>
          <w:tcPr>
            <w:tcW w:w="1763" w:type="dxa"/>
            <w:shd w:val="clear" w:color="000000" w:fill="CCCCFF"/>
            <w:noWrap/>
            <w:vAlign w:val="bottom"/>
            <w:hideMark/>
          </w:tcPr>
          <w:p w14:paraId="1FEC122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3E81722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2C5416FA" w14:textId="77777777" w:rsidTr="008D2125">
        <w:trPr>
          <w:trHeight w:val="255"/>
        </w:trPr>
        <w:tc>
          <w:tcPr>
            <w:tcW w:w="896" w:type="dxa"/>
            <w:shd w:val="clear" w:color="000000" w:fill="CCCCFF"/>
            <w:noWrap/>
            <w:vAlign w:val="bottom"/>
            <w:hideMark/>
          </w:tcPr>
          <w:p w14:paraId="12F5336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3C17A3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5.9. POMOĆI - PRIHODI KORISNIKA - GL 02</w:t>
            </w:r>
          </w:p>
        </w:tc>
        <w:tc>
          <w:tcPr>
            <w:tcW w:w="1985" w:type="dxa"/>
            <w:shd w:val="clear" w:color="000000" w:fill="CCCCFF"/>
            <w:noWrap/>
            <w:vAlign w:val="bottom"/>
            <w:hideMark/>
          </w:tcPr>
          <w:p w14:paraId="107B5A1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147.340,00</w:t>
            </w:r>
          </w:p>
        </w:tc>
        <w:tc>
          <w:tcPr>
            <w:tcW w:w="1763" w:type="dxa"/>
            <w:shd w:val="clear" w:color="000000" w:fill="CCCCFF"/>
            <w:noWrap/>
            <w:vAlign w:val="bottom"/>
            <w:hideMark/>
          </w:tcPr>
          <w:p w14:paraId="673CF03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27D8341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4681748F" w14:textId="77777777" w:rsidTr="008D2125">
        <w:trPr>
          <w:trHeight w:val="255"/>
        </w:trPr>
        <w:tc>
          <w:tcPr>
            <w:tcW w:w="896" w:type="dxa"/>
            <w:shd w:val="clear" w:color="auto" w:fill="auto"/>
            <w:noWrap/>
            <w:vAlign w:val="bottom"/>
            <w:hideMark/>
          </w:tcPr>
          <w:p w14:paraId="3102318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3C324D6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70CF2D1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5701EE0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143.590,00</w:t>
            </w:r>
          </w:p>
        </w:tc>
        <w:tc>
          <w:tcPr>
            <w:tcW w:w="1763" w:type="dxa"/>
            <w:shd w:val="clear" w:color="auto" w:fill="auto"/>
            <w:noWrap/>
            <w:vAlign w:val="bottom"/>
            <w:hideMark/>
          </w:tcPr>
          <w:p w14:paraId="0015433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4AC018B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72049436" w14:textId="77777777" w:rsidTr="008D2125">
        <w:trPr>
          <w:trHeight w:val="255"/>
        </w:trPr>
        <w:tc>
          <w:tcPr>
            <w:tcW w:w="896" w:type="dxa"/>
            <w:shd w:val="clear" w:color="auto" w:fill="auto"/>
            <w:noWrap/>
            <w:vAlign w:val="bottom"/>
            <w:hideMark/>
          </w:tcPr>
          <w:p w14:paraId="6F61630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620A53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3231</w:t>
            </w:r>
          </w:p>
        </w:tc>
        <w:tc>
          <w:tcPr>
            <w:tcW w:w="7206" w:type="dxa"/>
            <w:shd w:val="clear" w:color="auto" w:fill="auto"/>
            <w:noWrap/>
            <w:vAlign w:val="bottom"/>
            <w:hideMark/>
          </w:tcPr>
          <w:p w14:paraId="2D6DEB5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telefona, pošte i prijevoza</w:t>
            </w:r>
          </w:p>
        </w:tc>
        <w:tc>
          <w:tcPr>
            <w:tcW w:w="1985" w:type="dxa"/>
            <w:shd w:val="clear" w:color="auto" w:fill="auto"/>
            <w:noWrap/>
            <w:vAlign w:val="bottom"/>
            <w:hideMark/>
          </w:tcPr>
          <w:p w14:paraId="6CEA5EB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63F905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F90D33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9006AB1" w14:textId="77777777" w:rsidTr="008D2125">
        <w:trPr>
          <w:trHeight w:val="255"/>
        </w:trPr>
        <w:tc>
          <w:tcPr>
            <w:tcW w:w="896" w:type="dxa"/>
            <w:shd w:val="clear" w:color="auto" w:fill="auto"/>
            <w:noWrap/>
            <w:vAlign w:val="bottom"/>
            <w:hideMark/>
          </w:tcPr>
          <w:p w14:paraId="34B6DFB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6B1524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3233</w:t>
            </w:r>
          </w:p>
        </w:tc>
        <w:tc>
          <w:tcPr>
            <w:tcW w:w="7206" w:type="dxa"/>
            <w:shd w:val="clear" w:color="auto" w:fill="auto"/>
            <w:noWrap/>
            <w:vAlign w:val="bottom"/>
            <w:hideMark/>
          </w:tcPr>
          <w:p w14:paraId="3BAF90F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promidžbe i informiranja</w:t>
            </w:r>
          </w:p>
        </w:tc>
        <w:tc>
          <w:tcPr>
            <w:tcW w:w="1985" w:type="dxa"/>
            <w:shd w:val="clear" w:color="auto" w:fill="auto"/>
            <w:noWrap/>
            <w:vAlign w:val="bottom"/>
            <w:hideMark/>
          </w:tcPr>
          <w:p w14:paraId="59584B2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B47528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A361CE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6969B41" w14:textId="77777777" w:rsidTr="008D2125">
        <w:trPr>
          <w:trHeight w:val="255"/>
        </w:trPr>
        <w:tc>
          <w:tcPr>
            <w:tcW w:w="896" w:type="dxa"/>
            <w:shd w:val="clear" w:color="auto" w:fill="auto"/>
            <w:noWrap/>
            <w:vAlign w:val="bottom"/>
            <w:hideMark/>
          </w:tcPr>
          <w:p w14:paraId="6009E3C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6748DE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7074C8B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4B45AAD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AB7CC2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081FCA0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1537079" w14:textId="77777777" w:rsidTr="008D2125">
        <w:trPr>
          <w:trHeight w:val="255"/>
        </w:trPr>
        <w:tc>
          <w:tcPr>
            <w:tcW w:w="896" w:type="dxa"/>
            <w:shd w:val="clear" w:color="auto" w:fill="auto"/>
            <w:noWrap/>
            <w:vAlign w:val="bottom"/>
            <w:hideMark/>
          </w:tcPr>
          <w:p w14:paraId="1ACEDA3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C9736E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2021B5C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48474AD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3.750,00</w:t>
            </w:r>
          </w:p>
        </w:tc>
        <w:tc>
          <w:tcPr>
            <w:tcW w:w="1763" w:type="dxa"/>
            <w:shd w:val="clear" w:color="auto" w:fill="auto"/>
            <w:noWrap/>
            <w:vAlign w:val="bottom"/>
            <w:hideMark/>
          </w:tcPr>
          <w:p w14:paraId="720DFE4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1DDFE4A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1E8C3E5" w14:textId="77777777" w:rsidTr="008D2125">
        <w:trPr>
          <w:trHeight w:val="255"/>
        </w:trPr>
        <w:tc>
          <w:tcPr>
            <w:tcW w:w="896" w:type="dxa"/>
            <w:shd w:val="clear" w:color="auto" w:fill="auto"/>
            <w:noWrap/>
            <w:vAlign w:val="bottom"/>
            <w:hideMark/>
          </w:tcPr>
          <w:p w14:paraId="690EA65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20FAC3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5E4EDA0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120F17C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8103A4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199BCB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ECF08B8" w14:textId="77777777" w:rsidTr="008D2125">
        <w:trPr>
          <w:trHeight w:val="255"/>
        </w:trPr>
        <w:tc>
          <w:tcPr>
            <w:tcW w:w="896" w:type="dxa"/>
            <w:shd w:val="clear" w:color="000000" w:fill="9999FF"/>
            <w:noWrap/>
            <w:vAlign w:val="bottom"/>
            <w:hideMark/>
          </w:tcPr>
          <w:p w14:paraId="29AFE9C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9067" w:type="dxa"/>
            <w:gridSpan w:val="2"/>
            <w:shd w:val="clear" w:color="000000" w:fill="9999FF"/>
            <w:noWrap/>
            <w:vAlign w:val="bottom"/>
            <w:hideMark/>
          </w:tcPr>
          <w:p w14:paraId="5CA7687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GLAVA 50003 USTANOVE ŠKOLSTVA</w:t>
            </w:r>
          </w:p>
        </w:tc>
        <w:tc>
          <w:tcPr>
            <w:tcW w:w="1985" w:type="dxa"/>
            <w:shd w:val="clear" w:color="000000" w:fill="9999FF"/>
            <w:noWrap/>
            <w:vAlign w:val="bottom"/>
            <w:hideMark/>
          </w:tcPr>
          <w:p w14:paraId="1D60089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31.753.897,00</w:t>
            </w:r>
          </w:p>
        </w:tc>
        <w:tc>
          <w:tcPr>
            <w:tcW w:w="1763" w:type="dxa"/>
            <w:shd w:val="clear" w:color="000000" w:fill="9999FF"/>
            <w:noWrap/>
            <w:vAlign w:val="bottom"/>
            <w:hideMark/>
          </w:tcPr>
          <w:p w14:paraId="0836041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14.769.686,03</w:t>
            </w:r>
          </w:p>
        </w:tc>
        <w:tc>
          <w:tcPr>
            <w:tcW w:w="896" w:type="dxa"/>
            <w:shd w:val="clear" w:color="000000" w:fill="9999FF"/>
            <w:noWrap/>
            <w:vAlign w:val="bottom"/>
            <w:hideMark/>
          </w:tcPr>
          <w:p w14:paraId="1B469BA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46,51%</w:t>
            </w:r>
          </w:p>
        </w:tc>
      </w:tr>
      <w:tr w:rsidR="009B2AED" w:rsidRPr="009B2AED" w14:paraId="2DB90307" w14:textId="77777777" w:rsidTr="008D2125">
        <w:trPr>
          <w:trHeight w:val="255"/>
        </w:trPr>
        <w:tc>
          <w:tcPr>
            <w:tcW w:w="896" w:type="dxa"/>
            <w:shd w:val="clear" w:color="000000" w:fill="CCCCFF"/>
            <w:noWrap/>
            <w:vAlign w:val="bottom"/>
            <w:hideMark/>
          </w:tcPr>
          <w:p w14:paraId="678E88F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229F50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7EAAD4D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1.417.666,00</w:t>
            </w:r>
          </w:p>
        </w:tc>
        <w:tc>
          <w:tcPr>
            <w:tcW w:w="1763" w:type="dxa"/>
            <w:shd w:val="clear" w:color="000000" w:fill="CCCCFF"/>
            <w:noWrap/>
            <w:vAlign w:val="bottom"/>
            <w:hideMark/>
          </w:tcPr>
          <w:p w14:paraId="7AB3B27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697.892,74</w:t>
            </w:r>
          </w:p>
        </w:tc>
        <w:tc>
          <w:tcPr>
            <w:tcW w:w="896" w:type="dxa"/>
            <w:shd w:val="clear" w:color="000000" w:fill="CCCCFF"/>
            <w:noWrap/>
            <w:vAlign w:val="bottom"/>
            <w:hideMark/>
          </w:tcPr>
          <w:p w14:paraId="5AD1626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49,23%</w:t>
            </w:r>
          </w:p>
        </w:tc>
      </w:tr>
      <w:tr w:rsidR="009B2AED" w:rsidRPr="009B2AED" w14:paraId="5F2F1B2E" w14:textId="77777777" w:rsidTr="008D2125">
        <w:trPr>
          <w:trHeight w:val="255"/>
        </w:trPr>
        <w:tc>
          <w:tcPr>
            <w:tcW w:w="896" w:type="dxa"/>
            <w:shd w:val="clear" w:color="000000" w:fill="CCCCFF"/>
            <w:noWrap/>
            <w:vAlign w:val="bottom"/>
            <w:hideMark/>
          </w:tcPr>
          <w:p w14:paraId="2DB5F5D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8A4175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0A2011D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1.417.666,00</w:t>
            </w:r>
          </w:p>
        </w:tc>
        <w:tc>
          <w:tcPr>
            <w:tcW w:w="1763" w:type="dxa"/>
            <w:shd w:val="clear" w:color="000000" w:fill="CCCCFF"/>
            <w:noWrap/>
            <w:vAlign w:val="bottom"/>
            <w:hideMark/>
          </w:tcPr>
          <w:p w14:paraId="0B5A1A0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697.892,74</w:t>
            </w:r>
          </w:p>
        </w:tc>
        <w:tc>
          <w:tcPr>
            <w:tcW w:w="896" w:type="dxa"/>
            <w:shd w:val="clear" w:color="000000" w:fill="CCCCFF"/>
            <w:noWrap/>
            <w:vAlign w:val="bottom"/>
            <w:hideMark/>
          </w:tcPr>
          <w:p w14:paraId="1AA5A17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49,23%</w:t>
            </w:r>
          </w:p>
        </w:tc>
      </w:tr>
      <w:tr w:rsidR="009B2AED" w:rsidRPr="009B2AED" w14:paraId="537A4378" w14:textId="77777777" w:rsidTr="008D2125">
        <w:trPr>
          <w:trHeight w:val="255"/>
        </w:trPr>
        <w:tc>
          <w:tcPr>
            <w:tcW w:w="896" w:type="dxa"/>
            <w:shd w:val="clear" w:color="000000" w:fill="CCCCFF"/>
            <w:noWrap/>
            <w:vAlign w:val="bottom"/>
            <w:hideMark/>
          </w:tcPr>
          <w:p w14:paraId="2D32973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8DFFB3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 VLASTITI PRIHODI</w:t>
            </w:r>
          </w:p>
        </w:tc>
        <w:tc>
          <w:tcPr>
            <w:tcW w:w="1985" w:type="dxa"/>
            <w:shd w:val="clear" w:color="000000" w:fill="CCCCFF"/>
            <w:noWrap/>
            <w:vAlign w:val="bottom"/>
            <w:hideMark/>
          </w:tcPr>
          <w:p w14:paraId="13B5257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120.748,00</w:t>
            </w:r>
          </w:p>
        </w:tc>
        <w:tc>
          <w:tcPr>
            <w:tcW w:w="1763" w:type="dxa"/>
            <w:shd w:val="clear" w:color="000000" w:fill="CCCCFF"/>
            <w:noWrap/>
            <w:vAlign w:val="bottom"/>
            <w:hideMark/>
          </w:tcPr>
          <w:p w14:paraId="276B918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19.143,42</w:t>
            </w:r>
          </w:p>
        </w:tc>
        <w:tc>
          <w:tcPr>
            <w:tcW w:w="896" w:type="dxa"/>
            <w:shd w:val="clear" w:color="000000" w:fill="CCCCFF"/>
            <w:noWrap/>
            <w:vAlign w:val="bottom"/>
            <w:hideMark/>
          </w:tcPr>
          <w:p w14:paraId="64BA206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15,85%</w:t>
            </w:r>
          </w:p>
        </w:tc>
      </w:tr>
      <w:tr w:rsidR="009B2AED" w:rsidRPr="009B2AED" w14:paraId="052229D0" w14:textId="77777777" w:rsidTr="008D2125">
        <w:trPr>
          <w:trHeight w:val="255"/>
        </w:trPr>
        <w:tc>
          <w:tcPr>
            <w:tcW w:w="896" w:type="dxa"/>
            <w:shd w:val="clear" w:color="000000" w:fill="CCCCFF"/>
            <w:noWrap/>
            <w:vAlign w:val="bottom"/>
            <w:hideMark/>
          </w:tcPr>
          <w:p w14:paraId="147B3EF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72A700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3.9. VLASTITI PRIHODI - PRIHODI KORISNIKA</w:t>
            </w:r>
          </w:p>
        </w:tc>
        <w:tc>
          <w:tcPr>
            <w:tcW w:w="1985" w:type="dxa"/>
            <w:shd w:val="clear" w:color="000000" w:fill="CCCCFF"/>
            <w:noWrap/>
            <w:vAlign w:val="bottom"/>
            <w:hideMark/>
          </w:tcPr>
          <w:p w14:paraId="12198E0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120.748,00</w:t>
            </w:r>
          </w:p>
        </w:tc>
        <w:tc>
          <w:tcPr>
            <w:tcW w:w="1763" w:type="dxa"/>
            <w:shd w:val="clear" w:color="000000" w:fill="CCCCFF"/>
            <w:noWrap/>
            <w:vAlign w:val="bottom"/>
            <w:hideMark/>
          </w:tcPr>
          <w:p w14:paraId="796A33D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19.143,42</w:t>
            </w:r>
          </w:p>
        </w:tc>
        <w:tc>
          <w:tcPr>
            <w:tcW w:w="896" w:type="dxa"/>
            <w:shd w:val="clear" w:color="000000" w:fill="CCCCFF"/>
            <w:noWrap/>
            <w:vAlign w:val="bottom"/>
            <w:hideMark/>
          </w:tcPr>
          <w:p w14:paraId="7A540A7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15,85%</w:t>
            </w:r>
          </w:p>
        </w:tc>
      </w:tr>
      <w:tr w:rsidR="009B2AED" w:rsidRPr="009B2AED" w14:paraId="5E52850C" w14:textId="77777777" w:rsidTr="008D2125">
        <w:trPr>
          <w:trHeight w:val="255"/>
        </w:trPr>
        <w:tc>
          <w:tcPr>
            <w:tcW w:w="896" w:type="dxa"/>
            <w:shd w:val="clear" w:color="000000" w:fill="CCCCFF"/>
            <w:noWrap/>
            <w:vAlign w:val="bottom"/>
            <w:hideMark/>
          </w:tcPr>
          <w:p w14:paraId="0AAAB50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1F09F2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1717209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2.484.559,00</w:t>
            </w:r>
          </w:p>
        </w:tc>
        <w:tc>
          <w:tcPr>
            <w:tcW w:w="1763" w:type="dxa"/>
            <w:shd w:val="clear" w:color="000000" w:fill="CCCCFF"/>
            <w:noWrap/>
            <w:vAlign w:val="bottom"/>
            <w:hideMark/>
          </w:tcPr>
          <w:p w14:paraId="6D4A373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1.324.733,80</w:t>
            </w:r>
          </w:p>
        </w:tc>
        <w:tc>
          <w:tcPr>
            <w:tcW w:w="896" w:type="dxa"/>
            <w:shd w:val="clear" w:color="000000" w:fill="CCCCFF"/>
            <w:noWrap/>
            <w:vAlign w:val="bottom"/>
            <w:hideMark/>
          </w:tcPr>
          <w:p w14:paraId="53361F1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53,32%</w:t>
            </w:r>
          </w:p>
        </w:tc>
      </w:tr>
      <w:tr w:rsidR="009B2AED" w:rsidRPr="009B2AED" w14:paraId="43647FA6" w14:textId="77777777" w:rsidTr="008D2125">
        <w:trPr>
          <w:trHeight w:val="255"/>
        </w:trPr>
        <w:tc>
          <w:tcPr>
            <w:tcW w:w="896" w:type="dxa"/>
            <w:shd w:val="clear" w:color="000000" w:fill="CCCCFF"/>
            <w:noWrap/>
            <w:vAlign w:val="bottom"/>
            <w:hideMark/>
          </w:tcPr>
          <w:p w14:paraId="1EC70E3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578A97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4.9. 4.PRIHODI ZA POSEBNE NAMJENE - PRIHODI KORISNIKA</w:t>
            </w:r>
          </w:p>
        </w:tc>
        <w:tc>
          <w:tcPr>
            <w:tcW w:w="1985" w:type="dxa"/>
            <w:shd w:val="clear" w:color="000000" w:fill="CCCCFF"/>
            <w:noWrap/>
            <w:vAlign w:val="bottom"/>
            <w:hideMark/>
          </w:tcPr>
          <w:p w14:paraId="110B475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2.484.559,00</w:t>
            </w:r>
          </w:p>
        </w:tc>
        <w:tc>
          <w:tcPr>
            <w:tcW w:w="1763" w:type="dxa"/>
            <w:shd w:val="clear" w:color="000000" w:fill="CCCCFF"/>
            <w:noWrap/>
            <w:vAlign w:val="bottom"/>
            <w:hideMark/>
          </w:tcPr>
          <w:p w14:paraId="78BD15D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1.324.733,80</w:t>
            </w:r>
          </w:p>
        </w:tc>
        <w:tc>
          <w:tcPr>
            <w:tcW w:w="896" w:type="dxa"/>
            <w:shd w:val="clear" w:color="000000" w:fill="CCCCFF"/>
            <w:noWrap/>
            <w:vAlign w:val="bottom"/>
            <w:hideMark/>
          </w:tcPr>
          <w:p w14:paraId="08FBEA9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53,32%</w:t>
            </w:r>
          </w:p>
        </w:tc>
      </w:tr>
      <w:tr w:rsidR="009B2AED" w:rsidRPr="009B2AED" w14:paraId="24D29E99" w14:textId="77777777" w:rsidTr="008D2125">
        <w:trPr>
          <w:trHeight w:val="255"/>
        </w:trPr>
        <w:tc>
          <w:tcPr>
            <w:tcW w:w="896" w:type="dxa"/>
            <w:shd w:val="clear" w:color="000000" w:fill="CCCCFF"/>
            <w:noWrap/>
            <w:vAlign w:val="bottom"/>
            <w:hideMark/>
          </w:tcPr>
          <w:p w14:paraId="0181CB6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B6464C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057A77D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27.590.270,00</w:t>
            </w:r>
          </w:p>
        </w:tc>
        <w:tc>
          <w:tcPr>
            <w:tcW w:w="1763" w:type="dxa"/>
            <w:shd w:val="clear" w:color="000000" w:fill="CCCCFF"/>
            <w:noWrap/>
            <w:vAlign w:val="bottom"/>
            <w:hideMark/>
          </w:tcPr>
          <w:p w14:paraId="465440C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12.727.128,07</w:t>
            </w:r>
          </w:p>
        </w:tc>
        <w:tc>
          <w:tcPr>
            <w:tcW w:w="896" w:type="dxa"/>
            <w:shd w:val="clear" w:color="000000" w:fill="CCCCFF"/>
            <w:noWrap/>
            <w:vAlign w:val="bottom"/>
            <w:hideMark/>
          </w:tcPr>
          <w:p w14:paraId="2947068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46,13%</w:t>
            </w:r>
          </w:p>
        </w:tc>
      </w:tr>
      <w:tr w:rsidR="009B2AED" w:rsidRPr="009B2AED" w14:paraId="6D53ED85" w14:textId="77777777" w:rsidTr="008D2125">
        <w:trPr>
          <w:trHeight w:val="255"/>
        </w:trPr>
        <w:tc>
          <w:tcPr>
            <w:tcW w:w="896" w:type="dxa"/>
            <w:shd w:val="clear" w:color="000000" w:fill="CCCCFF"/>
            <w:noWrap/>
            <w:vAlign w:val="bottom"/>
            <w:hideMark/>
          </w:tcPr>
          <w:p w14:paraId="3F1B0B7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B94347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5.1. POTPORA ZA DECENTRALIZIRANE FUNKCIJE</w:t>
            </w:r>
          </w:p>
        </w:tc>
        <w:tc>
          <w:tcPr>
            <w:tcW w:w="1985" w:type="dxa"/>
            <w:shd w:val="clear" w:color="000000" w:fill="CCCCFF"/>
            <w:noWrap/>
            <w:vAlign w:val="bottom"/>
            <w:hideMark/>
          </w:tcPr>
          <w:p w14:paraId="4FAE923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2.918.774,00</w:t>
            </w:r>
          </w:p>
        </w:tc>
        <w:tc>
          <w:tcPr>
            <w:tcW w:w="1763" w:type="dxa"/>
            <w:shd w:val="clear" w:color="000000" w:fill="CCCCFF"/>
            <w:noWrap/>
            <w:vAlign w:val="bottom"/>
            <w:hideMark/>
          </w:tcPr>
          <w:p w14:paraId="772B92D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1.356.980,89</w:t>
            </w:r>
          </w:p>
        </w:tc>
        <w:tc>
          <w:tcPr>
            <w:tcW w:w="896" w:type="dxa"/>
            <w:shd w:val="clear" w:color="000000" w:fill="CCCCFF"/>
            <w:noWrap/>
            <w:vAlign w:val="bottom"/>
            <w:hideMark/>
          </w:tcPr>
          <w:p w14:paraId="5DADBDB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46,49%</w:t>
            </w:r>
          </w:p>
        </w:tc>
      </w:tr>
      <w:tr w:rsidR="009B2AED" w:rsidRPr="009B2AED" w14:paraId="18EE8612" w14:textId="77777777" w:rsidTr="008D2125">
        <w:trPr>
          <w:trHeight w:val="255"/>
        </w:trPr>
        <w:tc>
          <w:tcPr>
            <w:tcW w:w="896" w:type="dxa"/>
            <w:shd w:val="clear" w:color="000000" w:fill="CCCCFF"/>
            <w:noWrap/>
            <w:vAlign w:val="bottom"/>
            <w:hideMark/>
          </w:tcPr>
          <w:p w14:paraId="47CBF19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lastRenderedPageBreak/>
              <w:t> </w:t>
            </w:r>
          </w:p>
        </w:tc>
        <w:tc>
          <w:tcPr>
            <w:tcW w:w="9067" w:type="dxa"/>
            <w:gridSpan w:val="2"/>
            <w:shd w:val="clear" w:color="000000" w:fill="CCCCFF"/>
            <w:noWrap/>
            <w:vAlign w:val="bottom"/>
            <w:hideMark/>
          </w:tcPr>
          <w:p w14:paraId="75FF110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5.9. POMOĆI - PRIHODI KORISNIKA - GL 02</w:t>
            </w:r>
          </w:p>
        </w:tc>
        <w:tc>
          <w:tcPr>
            <w:tcW w:w="1985" w:type="dxa"/>
            <w:shd w:val="clear" w:color="000000" w:fill="CCCCFF"/>
            <w:noWrap/>
            <w:vAlign w:val="bottom"/>
            <w:hideMark/>
          </w:tcPr>
          <w:p w14:paraId="553D331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24.671.496,00</w:t>
            </w:r>
          </w:p>
        </w:tc>
        <w:tc>
          <w:tcPr>
            <w:tcW w:w="1763" w:type="dxa"/>
            <w:shd w:val="clear" w:color="000000" w:fill="CCCCFF"/>
            <w:noWrap/>
            <w:vAlign w:val="bottom"/>
            <w:hideMark/>
          </w:tcPr>
          <w:p w14:paraId="27DD51B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11.370.147,18</w:t>
            </w:r>
          </w:p>
        </w:tc>
        <w:tc>
          <w:tcPr>
            <w:tcW w:w="896" w:type="dxa"/>
            <w:shd w:val="clear" w:color="000000" w:fill="CCCCFF"/>
            <w:noWrap/>
            <w:vAlign w:val="bottom"/>
            <w:hideMark/>
          </w:tcPr>
          <w:p w14:paraId="7094D64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46,09%</w:t>
            </w:r>
          </w:p>
        </w:tc>
      </w:tr>
      <w:tr w:rsidR="009B2AED" w:rsidRPr="009B2AED" w14:paraId="7A77E720" w14:textId="77777777" w:rsidTr="008D2125">
        <w:trPr>
          <w:trHeight w:val="255"/>
        </w:trPr>
        <w:tc>
          <w:tcPr>
            <w:tcW w:w="896" w:type="dxa"/>
            <w:shd w:val="clear" w:color="000000" w:fill="CCCCFF"/>
            <w:noWrap/>
            <w:vAlign w:val="bottom"/>
            <w:hideMark/>
          </w:tcPr>
          <w:p w14:paraId="119A0D4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DFBFAC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 DONACIJE</w:t>
            </w:r>
          </w:p>
        </w:tc>
        <w:tc>
          <w:tcPr>
            <w:tcW w:w="1985" w:type="dxa"/>
            <w:shd w:val="clear" w:color="000000" w:fill="CCCCFF"/>
            <w:noWrap/>
            <w:vAlign w:val="bottom"/>
            <w:hideMark/>
          </w:tcPr>
          <w:p w14:paraId="26CFFDD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92.631,00</w:t>
            </w:r>
          </w:p>
        </w:tc>
        <w:tc>
          <w:tcPr>
            <w:tcW w:w="1763" w:type="dxa"/>
            <w:shd w:val="clear" w:color="000000" w:fill="CCCCFF"/>
            <w:noWrap/>
            <w:vAlign w:val="bottom"/>
            <w:hideMark/>
          </w:tcPr>
          <w:p w14:paraId="144A8D6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788,00</w:t>
            </w:r>
          </w:p>
        </w:tc>
        <w:tc>
          <w:tcPr>
            <w:tcW w:w="896" w:type="dxa"/>
            <w:shd w:val="clear" w:color="000000" w:fill="CCCCFF"/>
            <w:noWrap/>
            <w:vAlign w:val="bottom"/>
            <w:hideMark/>
          </w:tcPr>
          <w:p w14:paraId="0B208AC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0,85%</w:t>
            </w:r>
          </w:p>
        </w:tc>
      </w:tr>
      <w:tr w:rsidR="009B2AED" w:rsidRPr="009B2AED" w14:paraId="3C7F84BF" w14:textId="77777777" w:rsidTr="008D2125">
        <w:trPr>
          <w:trHeight w:val="255"/>
        </w:trPr>
        <w:tc>
          <w:tcPr>
            <w:tcW w:w="896" w:type="dxa"/>
            <w:shd w:val="clear" w:color="000000" w:fill="CCCCFF"/>
            <w:noWrap/>
            <w:vAlign w:val="bottom"/>
            <w:hideMark/>
          </w:tcPr>
          <w:p w14:paraId="64EAAEB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A3E42B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6.9. 6.DONACIJE - PRIHODI KORISNIKA</w:t>
            </w:r>
          </w:p>
        </w:tc>
        <w:tc>
          <w:tcPr>
            <w:tcW w:w="1985" w:type="dxa"/>
            <w:shd w:val="clear" w:color="000000" w:fill="CCCCFF"/>
            <w:noWrap/>
            <w:vAlign w:val="bottom"/>
            <w:hideMark/>
          </w:tcPr>
          <w:p w14:paraId="6192D10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92.631,00</w:t>
            </w:r>
          </w:p>
        </w:tc>
        <w:tc>
          <w:tcPr>
            <w:tcW w:w="1763" w:type="dxa"/>
            <w:shd w:val="clear" w:color="000000" w:fill="CCCCFF"/>
            <w:noWrap/>
            <w:vAlign w:val="bottom"/>
            <w:hideMark/>
          </w:tcPr>
          <w:p w14:paraId="586901B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788,00</w:t>
            </w:r>
          </w:p>
        </w:tc>
        <w:tc>
          <w:tcPr>
            <w:tcW w:w="896" w:type="dxa"/>
            <w:shd w:val="clear" w:color="000000" w:fill="CCCCFF"/>
            <w:noWrap/>
            <w:vAlign w:val="bottom"/>
            <w:hideMark/>
          </w:tcPr>
          <w:p w14:paraId="4F74522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0,85%</w:t>
            </w:r>
          </w:p>
        </w:tc>
      </w:tr>
      <w:tr w:rsidR="009B2AED" w:rsidRPr="009B2AED" w14:paraId="251EC33E" w14:textId="77777777" w:rsidTr="008D2125">
        <w:trPr>
          <w:trHeight w:val="255"/>
        </w:trPr>
        <w:tc>
          <w:tcPr>
            <w:tcW w:w="896" w:type="dxa"/>
            <w:shd w:val="clear" w:color="000000" w:fill="CCCCFF"/>
            <w:noWrap/>
            <w:vAlign w:val="bottom"/>
            <w:hideMark/>
          </w:tcPr>
          <w:p w14:paraId="0314552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E14654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 PRIHODI OD NEFINANCIJSKE IMOVINE</w:t>
            </w:r>
          </w:p>
        </w:tc>
        <w:tc>
          <w:tcPr>
            <w:tcW w:w="1985" w:type="dxa"/>
            <w:shd w:val="clear" w:color="000000" w:fill="CCCCFF"/>
            <w:noWrap/>
            <w:vAlign w:val="bottom"/>
            <w:hideMark/>
          </w:tcPr>
          <w:p w14:paraId="2F7D5A8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48.023,00</w:t>
            </w:r>
          </w:p>
        </w:tc>
        <w:tc>
          <w:tcPr>
            <w:tcW w:w="1763" w:type="dxa"/>
            <w:shd w:val="clear" w:color="000000" w:fill="CCCCFF"/>
            <w:noWrap/>
            <w:vAlign w:val="bottom"/>
            <w:hideMark/>
          </w:tcPr>
          <w:p w14:paraId="770633A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43F83BE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7DB367FA" w14:textId="77777777" w:rsidTr="008D2125">
        <w:trPr>
          <w:trHeight w:val="255"/>
        </w:trPr>
        <w:tc>
          <w:tcPr>
            <w:tcW w:w="896" w:type="dxa"/>
            <w:shd w:val="clear" w:color="000000" w:fill="CCCCFF"/>
            <w:noWrap/>
            <w:vAlign w:val="bottom"/>
            <w:hideMark/>
          </w:tcPr>
          <w:p w14:paraId="2834EF7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1D2E50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7.9. 7.PRIHODI OD NAKNADA ŠTETA S OSN.OSIGUR.-PRIH.KOR.</w:t>
            </w:r>
          </w:p>
        </w:tc>
        <w:tc>
          <w:tcPr>
            <w:tcW w:w="1985" w:type="dxa"/>
            <w:shd w:val="clear" w:color="000000" w:fill="CCCCFF"/>
            <w:noWrap/>
            <w:vAlign w:val="bottom"/>
            <w:hideMark/>
          </w:tcPr>
          <w:p w14:paraId="62A8CD4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48.023,00</w:t>
            </w:r>
          </w:p>
        </w:tc>
        <w:tc>
          <w:tcPr>
            <w:tcW w:w="1763" w:type="dxa"/>
            <w:shd w:val="clear" w:color="000000" w:fill="CCCCFF"/>
            <w:noWrap/>
            <w:vAlign w:val="bottom"/>
            <w:hideMark/>
          </w:tcPr>
          <w:p w14:paraId="00D7FC2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78F22CF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71AD575C" w14:textId="77777777" w:rsidTr="008D2125">
        <w:trPr>
          <w:trHeight w:val="255"/>
        </w:trPr>
        <w:tc>
          <w:tcPr>
            <w:tcW w:w="896" w:type="dxa"/>
            <w:shd w:val="clear" w:color="000000" w:fill="9999FF"/>
            <w:noWrap/>
            <w:vAlign w:val="bottom"/>
            <w:hideMark/>
          </w:tcPr>
          <w:p w14:paraId="66A8D76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9067" w:type="dxa"/>
            <w:gridSpan w:val="2"/>
            <w:shd w:val="clear" w:color="000000" w:fill="9999FF"/>
            <w:noWrap/>
            <w:vAlign w:val="bottom"/>
            <w:hideMark/>
          </w:tcPr>
          <w:p w14:paraId="765BA44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PROR. KORISNIK 10581 OSNOVNA ŠKOLA MATIJE VLAČIĆA LABIN</w:t>
            </w:r>
          </w:p>
        </w:tc>
        <w:tc>
          <w:tcPr>
            <w:tcW w:w="1985" w:type="dxa"/>
            <w:shd w:val="clear" w:color="000000" w:fill="9999FF"/>
            <w:noWrap/>
            <w:vAlign w:val="bottom"/>
            <w:hideMark/>
          </w:tcPr>
          <w:p w14:paraId="34BA94F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9.022.347,00</w:t>
            </w:r>
          </w:p>
        </w:tc>
        <w:tc>
          <w:tcPr>
            <w:tcW w:w="1763" w:type="dxa"/>
            <w:shd w:val="clear" w:color="000000" w:fill="9999FF"/>
            <w:noWrap/>
            <w:vAlign w:val="bottom"/>
            <w:hideMark/>
          </w:tcPr>
          <w:p w14:paraId="74F242D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4.244.566,18</w:t>
            </w:r>
          </w:p>
        </w:tc>
        <w:tc>
          <w:tcPr>
            <w:tcW w:w="896" w:type="dxa"/>
            <w:shd w:val="clear" w:color="000000" w:fill="9999FF"/>
            <w:noWrap/>
            <w:vAlign w:val="bottom"/>
            <w:hideMark/>
          </w:tcPr>
          <w:p w14:paraId="0CFA196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47,05%</w:t>
            </w:r>
          </w:p>
        </w:tc>
      </w:tr>
      <w:tr w:rsidR="009B2AED" w:rsidRPr="009B2AED" w14:paraId="7769A7B4" w14:textId="77777777" w:rsidTr="008D2125">
        <w:trPr>
          <w:trHeight w:val="255"/>
        </w:trPr>
        <w:tc>
          <w:tcPr>
            <w:tcW w:w="896" w:type="dxa"/>
            <w:shd w:val="clear" w:color="000000" w:fill="FF9900"/>
            <w:noWrap/>
            <w:vAlign w:val="bottom"/>
            <w:hideMark/>
          </w:tcPr>
          <w:p w14:paraId="21FD678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9900"/>
            <w:noWrap/>
            <w:vAlign w:val="bottom"/>
            <w:hideMark/>
          </w:tcPr>
          <w:p w14:paraId="117A3AE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5002</w:t>
            </w:r>
          </w:p>
        </w:tc>
        <w:tc>
          <w:tcPr>
            <w:tcW w:w="7206" w:type="dxa"/>
            <w:shd w:val="clear" w:color="000000" w:fill="FF9900"/>
            <w:noWrap/>
            <w:vAlign w:val="bottom"/>
            <w:hideMark/>
          </w:tcPr>
          <w:p w14:paraId="19328FF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Program: Obrazovanje</w:t>
            </w:r>
          </w:p>
        </w:tc>
        <w:tc>
          <w:tcPr>
            <w:tcW w:w="1985" w:type="dxa"/>
            <w:shd w:val="clear" w:color="000000" w:fill="FF9900"/>
            <w:noWrap/>
            <w:vAlign w:val="bottom"/>
            <w:hideMark/>
          </w:tcPr>
          <w:p w14:paraId="43CA3E6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9.022.347,00</w:t>
            </w:r>
          </w:p>
        </w:tc>
        <w:tc>
          <w:tcPr>
            <w:tcW w:w="1763" w:type="dxa"/>
            <w:shd w:val="clear" w:color="000000" w:fill="FF9900"/>
            <w:noWrap/>
            <w:vAlign w:val="bottom"/>
            <w:hideMark/>
          </w:tcPr>
          <w:p w14:paraId="40C9451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4.244.566,18</w:t>
            </w:r>
          </w:p>
        </w:tc>
        <w:tc>
          <w:tcPr>
            <w:tcW w:w="896" w:type="dxa"/>
            <w:shd w:val="clear" w:color="000000" w:fill="FF9900"/>
            <w:noWrap/>
            <w:vAlign w:val="bottom"/>
            <w:hideMark/>
          </w:tcPr>
          <w:p w14:paraId="046D7D3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47,05%</w:t>
            </w:r>
          </w:p>
        </w:tc>
      </w:tr>
      <w:tr w:rsidR="009B2AED" w:rsidRPr="009B2AED" w14:paraId="348662A1" w14:textId="77777777" w:rsidTr="008D2125">
        <w:trPr>
          <w:trHeight w:val="255"/>
        </w:trPr>
        <w:tc>
          <w:tcPr>
            <w:tcW w:w="896" w:type="dxa"/>
            <w:shd w:val="clear" w:color="000000" w:fill="FFFF99"/>
            <w:noWrap/>
            <w:vAlign w:val="bottom"/>
            <w:hideMark/>
          </w:tcPr>
          <w:p w14:paraId="2B53A6D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4334691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A500003</w:t>
            </w:r>
          </w:p>
        </w:tc>
        <w:tc>
          <w:tcPr>
            <w:tcW w:w="7206" w:type="dxa"/>
            <w:shd w:val="clear" w:color="000000" w:fill="FFFF99"/>
            <w:noWrap/>
            <w:vAlign w:val="bottom"/>
            <w:hideMark/>
          </w:tcPr>
          <w:p w14:paraId="4CB048C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Financiranje djelatnosti osnovnog školstva</w:t>
            </w:r>
          </w:p>
        </w:tc>
        <w:tc>
          <w:tcPr>
            <w:tcW w:w="1985" w:type="dxa"/>
            <w:shd w:val="clear" w:color="000000" w:fill="FFFF99"/>
            <w:noWrap/>
            <w:vAlign w:val="bottom"/>
            <w:hideMark/>
          </w:tcPr>
          <w:p w14:paraId="21E6028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7.649.317,00</w:t>
            </w:r>
          </w:p>
        </w:tc>
        <w:tc>
          <w:tcPr>
            <w:tcW w:w="1763" w:type="dxa"/>
            <w:shd w:val="clear" w:color="000000" w:fill="FFFF99"/>
            <w:noWrap/>
            <w:vAlign w:val="bottom"/>
            <w:hideMark/>
          </w:tcPr>
          <w:p w14:paraId="0FFC641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3.648.206,67</w:t>
            </w:r>
          </w:p>
        </w:tc>
        <w:tc>
          <w:tcPr>
            <w:tcW w:w="896" w:type="dxa"/>
            <w:shd w:val="clear" w:color="000000" w:fill="FFFF99"/>
            <w:noWrap/>
            <w:vAlign w:val="bottom"/>
            <w:hideMark/>
          </w:tcPr>
          <w:p w14:paraId="6097A44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47,69%</w:t>
            </w:r>
          </w:p>
        </w:tc>
      </w:tr>
      <w:tr w:rsidR="009B2AED" w:rsidRPr="009B2AED" w14:paraId="3707C809" w14:textId="77777777" w:rsidTr="008D2125">
        <w:trPr>
          <w:trHeight w:val="255"/>
        </w:trPr>
        <w:tc>
          <w:tcPr>
            <w:tcW w:w="896" w:type="dxa"/>
            <w:shd w:val="clear" w:color="000000" w:fill="CCCCFF"/>
            <w:noWrap/>
            <w:vAlign w:val="bottom"/>
            <w:hideMark/>
          </w:tcPr>
          <w:p w14:paraId="228299B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75022E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2856CEF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32.000,00</w:t>
            </w:r>
          </w:p>
        </w:tc>
        <w:tc>
          <w:tcPr>
            <w:tcW w:w="1763" w:type="dxa"/>
            <w:shd w:val="clear" w:color="000000" w:fill="CCCCFF"/>
            <w:noWrap/>
            <w:vAlign w:val="bottom"/>
            <w:hideMark/>
          </w:tcPr>
          <w:p w14:paraId="254E4FD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28.156,16</w:t>
            </w:r>
          </w:p>
        </w:tc>
        <w:tc>
          <w:tcPr>
            <w:tcW w:w="896" w:type="dxa"/>
            <w:shd w:val="clear" w:color="000000" w:fill="CCCCFF"/>
            <w:noWrap/>
            <w:vAlign w:val="bottom"/>
            <w:hideMark/>
          </w:tcPr>
          <w:p w14:paraId="4859C5D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87,99%</w:t>
            </w:r>
          </w:p>
        </w:tc>
      </w:tr>
      <w:tr w:rsidR="009B2AED" w:rsidRPr="009B2AED" w14:paraId="3CD01E69" w14:textId="77777777" w:rsidTr="008D2125">
        <w:trPr>
          <w:trHeight w:val="255"/>
        </w:trPr>
        <w:tc>
          <w:tcPr>
            <w:tcW w:w="896" w:type="dxa"/>
            <w:shd w:val="clear" w:color="000000" w:fill="CCCCFF"/>
            <w:noWrap/>
            <w:vAlign w:val="bottom"/>
            <w:hideMark/>
          </w:tcPr>
          <w:p w14:paraId="4091CF9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4D4E6C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66A58EB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32.000,00</w:t>
            </w:r>
          </w:p>
        </w:tc>
        <w:tc>
          <w:tcPr>
            <w:tcW w:w="1763" w:type="dxa"/>
            <w:shd w:val="clear" w:color="000000" w:fill="CCCCFF"/>
            <w:noWrap/>
            <w:vAlign w:val="bottom"/>
            <w:hideMark/>
          </w:tcPr>
          <w:p w14:paraId="786023E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28.156,16</w:t>
            </w:r>
          </w:p>
        </w:tc>
        <w:tc>
          <w:tcPr>
            <w:tcW w:w="896" w:type="dxa"/>
            <w:shd w:val="clear" w:color="000000" w:fill="CCCCFF"/>
            <w:noWrap/>
            <w:vAlign w:val="bottom"/>
            <w:hideMark/>
          </w:tcPr>
          <w:p w14:paraId="1B4EE5B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87,99%</w:t>
            </w:r>
          </w:p>
        </w:tc>
      </w:tr>
      <w:tr w:rsidR="009B2AED" w:rsidRPr="009B2AED" w14:paraId="08EC3810" w14:textId="77777777" w:rsidTr="008D2125">
        <w:trPr>
          <w:trHeight w:val="255"/>
        </w:trPr>
        <w:tc>
          <w:tcPr>
            <w:tcW w:w="896" w:type="dxa"/>
            <w:shd w:val="clear" w:color="auto" w:fill="auto"/>
            <w:noWrap/>
            <w:vAlign w:val="bottom"/>
            <w:hideMark/>
          </w:tcPr>
          <w:p w14:paraId="172B761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795D2E6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06CB446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3F0AC7A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32.000,00</w:t>
            </w:r>
          </w:p>
        </w:tc>
        <w:tc>
          <w:tcPr>
            <w:tcW w:w="1763" w:type="dxa"/>
            <w:shd w:val="clear" w:color="auto" w:fill="auto"/>
            <w:noWrap/>
            <w:vAlign w:val="bottom"/>
            <w:hideMark/>
          </w:tcPr>
          <w:p w14:paraId="1B9A350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28.156,16</w:t>
            </w:r>
          </w:p>
        </w:tc>
        <w:tc>
          <w:tcPr>
            <w:tcW w:w="896" w:type="dxa"/>
            <w:shd w:val="clear" w:color="auto" w:fill="auto"/>
            <w:noWrap/>
            <w:vAlign w:val="bottom"/>
            <w:hideMark/>
          </w:tcPr>
          <w:p w14:paraId="05F0FB7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87,99%</w:t>
            </w:r>
          </w:p>
        </w:tc>
      </w:tr>
      <w:tr w:rsidR="009B2AED" w:rsidRPr="009B2AED" w14:paraId="6E5B3387" w14:textId="77777777" w:rsidTr="008D2125">
        <w:trPr>
          <w:trHeight w:val="255"/>
        </w:trPr>
        <w:tc>
          <w:tcPr>
            <w:tcW w:w="896" w:type="dxa"/>
            <w:shd w:val="clear" w:color="auto" w:fill="auto"/>
            <w:noWrap/>
            <w:vAlign w:val="bottom"/>
            <w:hideMark/>
          </w:tcPr>
          <w:p w14:paraId="692F6EE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BBDF9B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3222</w:t>
            </w:r>
          </w:p>
        </w:tc>
        <w:tc>
          <w:tcPr>
            <w:tcW w:w="7206" w:type="dxa"/>
            <w:shd w:val="clear" w:color="auto" w:fill="auto"/>
            <w:noWrap/>
            <w:vAlign w:val="bottom"/>
            <w:hideMark/>
          </w:tcPr>
          <w:p w14:paraId="2220E57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sirovine</w:t>
            </w:r>
          </w:p>
        </w:tc>
        <w:tc>
          <w:tcPr>
            <w:tcW w:w="1985" w:type="dxa"/>
            <w:shd w:val="clear" w:color="auto" w:fill="auto"/>
            <w:noWrap/>
            <w:vAlign w:val="bottom"/>
            <w:hideMark/>
          </w:tcPr>
          <w:p w14:paraId="63103B8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0C9A64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28.156,16</w:t>
            </w:r>
          </w:p>
        </w:tc>
        <w:tc>
          <w:tcPr>
            <w:tcW w:w="896" w:type="dxa"/>
            <w:shd w:val="clear" w:color="auto" w:fill="auto"/>
            <w:noWrap/>
            <w:vAlign w:val="bottom"/>
            <w:hideMark/>
          </w:tcPr>
          <w:p w14:paraId="52FDD18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D4761DD" w14:textId="77777777" w:rsidTr="008D2125">
        <w:trPr>
          <w:trHeight w:val="255"/>
        </w:trPr>
        <w:tc>
          <w:tcPr>
            <w:tcW w:w="896" w:type="dxa"/>
            <w:shd w:val="clear" w:color="000000" w:fill="CCCCFF"/>
            <w:noWrap/>
            <w:vAlign w:val="bottom"/>
            <w:hideMark/>
          </w:tcPr>
          <w:p w14:paraId="3BD4BC6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B4C86B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 VLASTITI PRIHODI</w:t>
            </w:r>
          </w:p>
        </w:tc>
        <w:tc>
          <w:tcPr>
            <w:tcW w:w="1985" w:type="dxa"/>
            <w:shd w:val="clear" w:color="000000" w:fill="CCCCFF"/>
            <w:noWrap/>
            <w:vAlign w:val="bottom"/>
            <w:hideMark/>
          </w:tcPr>
          <w:p w14:paraId="71D92FB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34.976,00</w:t>
            </w:r>
          </w:p>
        </w:tc>
        <w:tc>
          <w:tcPr>
            <w:tcW w:w="1763" w:type="dxa"/>
            <w:shd w:val="clear" w:color="000000" w:fill="CCCCFF"/>
            <w:noWrap/>
            <w:vAlign w:val="bottom"/>
            <w:hideMark/>
          </w:tcPr>
          <w:p w14:paraId="340938E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2.492,08</w:t>
            </w:r>
          </w:p>
        </w:tc>
        <w:tc>
          <w:tcPr>
            <w:tcW w:w="896" w:type="dxa"/>
            <w:shd w:val="clear" w:color="000000" w:fill="CCCCFF"/>
            <w:noWrap/>
            <w:vAlign w:val="bottom"/>
            <w:hideMark/>
          </w:tcPr>
          <w:p w14:paraId="60D8EEA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7,13%</w:t>
            </w:r>
          </w:p>
        </w:tc>
      </w:tr>
      <w:tr w:rsidR="009B2AED" w:rsidRPr="009B2AED" w14:paraId="7AB13A01" w14:textId="77777777" w:rsidTr="008D2125">
        <w:trPr>
          <w:trHeight w:val="255"/>
        </w:trPr>
        <w:tc>
          <w:tcPr>
            <w:tcW w:w="896" w:type="dxa"/>
            <w:shd w:val="clear" w:color="000000" w:fill="CCCCFF"/>
            <w:noWrap/>
            <w:vAlign w:val="bottom"/>
            <w:hideMark/>
          </w:tcPr>
          <w:p w14:paraId="3682512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06FEE0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3.9. VLASTITI PRIHODI - PRIHODI KORISNIKA</w:t>
            </w:r>
          </w:p>
        </w:tc>
        <w:tc>
          <w:tcPr>
            <w:tcW w:w="1985" w:type="dxa"/>
            <w:shd w:val="clear" w:color="000000" w:fill="CCCCFF"/>
            <w:noWrap/>
            <w:vAlign w:val="bottom"/>
            <w:hideMark/>
          </w:tcPr>
          <w:p w14:paraId="210A75F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34.976,00</w:t>
            </w:r>
          </w:p>
        </w:tc>
        <w:tc>
          <w:tcPr>
            <w:tcW w:w="1763" w:type="dxa"/>
            <w:shd w:val="clear" w:color="000000" w:fill="CCCCFF"/>
            <w:noWrap/>
            <w:vAlign w:val="bottom"/>
            <w:hideMark/>
          </w:tcPr>
          <w:p w14:paraId="295CDAF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2.492,08</w:t>
            </w:r>
          </w:p>
        </w:tc>
        <w:tc>
          <w:tcPr>
            <w:tcW w:w="896" w:type="dxa"/>
            <w:shd w:val="clear" w:color="000000" w:fill="CCCCFF"/>
            <w:noWrap/>
            <w:vAlign w:val="bottom"/>
            <w:hideMark/>
          </w:tcPr>
          <w:p w14:paraId="6A48820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7,13%</w:t>
            </w:r>
          </w:p>
        </w:tc>
      </w:tr>
      <w:tr w:rsidR="009B2AED" w:rsidRPr="009B2AED" w14:paraId="4407EE84" w14:textId="77777777" w:rsidTr="008D2125">
        <w:trPr>
          <w:trHeight w:val="255"/>
        </w:trPr>
        <w:tc>
          <w:tcPr>
            <w:tcW w:w="896" w:type="dxa"/>
            <w:shd w:val="clear" w:color="auto" w:fill="auto"/>
            <w:noWrap/>
            <w:vAlign w:val="bottom"/>
            <w:hideMark/>
          </w:tcPr>
          <w:p w14:paraId="7C0B350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4FECA6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4DA892E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5719C4C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w:t>
            </w:r>
          </w:p>
        </w:tc>
        <w:tc>
          <w:tcPr>
            <w:tcW w:w="1763" w:type="dxa"/>
            <w:shd w:val="clear" w:color="auto" w:fill="auto"/>
            <w:noWrap/>
            <w:vAlign w:val="bottom"/>
            <w:hideMark/>
          </w:tcPr>
          <w:p w14:paraId="129EB3A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6D5DD6D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3C11F1C7" w14:textId="77777777" w:rsidTr="008D2125">
        <w:trPr>
          <w:trHeight w:val="255"/>
        </w:trPr>
        <w:tc>
          <w:tcPr>
            <w:tcW w:w="896" w:type="dxa"/>
            <w:shd w:val="clear" w:color="auto" w:fill="auto"/>
            <w:noWrap/>
            <w:vAlign w:val="bottom"/>
            <w:hideMark/>
          </w:tcPr>
          <w:p w14:paraId="7F5613E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4461F2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3211</w:t>
            </w:r>
          </w:p>
        </w:tc>
        <w:tc>
          <w:tcPr>
            <w:tcW w:w="7206" w:type="dxa"/>
            <w:shd w:val="clear" w:color="auto" w:fill="auto"/>
            <w:noWrap/>
            <w:vAlign w:val="bottom"/>
            <w:hideMark/>
          </w:tcPr>
          <w:p w14:paraId="3125981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Službena putovanja</w:t>
            </w:r>
          </w:p>
        </w:tc>
        <w:tc>
          <w:tcPr>
            <w:tcW w:w="1985" w:type="dxa"/>
            <w:shd w:val="clear" w:color="auto" w:fill="auto"/>
            <w:noWrap/>
            <w:vAlign w:val="bottom"/>
            <w:hideMark/>
          </w:tcPr>
          <w:p w14:paraId="0A48BFC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3F17D0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0256193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4A49D81" w14:textId="77777777" w:rsidTr="008D2125">
        <w:trPr>
          <w:trHeight w:val="255"/>
        </w:trPr>
        <w:tc>
          <w:tcPr>
            <w:tcW w:w="896" w:type="dxa"/>
            <w:shd w:val="clear" w:color="auto" w:fill="auto"/>
            <w:noWrap/>
            <w:vAlign w:val="bottom"/>
            <w:hideMark/>
          </w:tcPr>
          <w:p w14:paraId="17752BE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520ECE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3214</w:t>
            </w:r>
          </w:p>
        </w:tc>
        <w:tc>
          <w:tcPr>
            <w:tcW w:w="7206" w:type="dxa"/>
            <w:shd w:val="clear" w:color="auto" w:fill="auto"/>
            <w:noWrap/>
            <w:vAlign w:val="bottom"/>
            <w:hideMark/>
          </w:tcPr>
          <w:p w14:paraId="5B2DC43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Ostale naknade troškova zaposlenima                                                                 </w:t>
            </w:r>
          </w:p>
        </w:tc>
        <w:tc>
          <w:tcPr>
            <w:tcW w:w="1985" w:type="dxa"/>
            <w:shd w:val="clear" w:color="auto" w:fill="auto"/>
            <w:noWrap/>
            <w:vAlign w:val="bottom"/>
            <w:hideMark/>
          </w:tcPr>
          <w:p w14:paraId="05CD71D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593E76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0620D55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2310015" w14:textId="77777777" w:rsidTr="008D2125">
        <w:trPr>
          <w:trHeight w:val="255"/>
        </w:trPr>
        <w:tc>
          <w:tcPr>
            <w:tcW w:w="896" w:type="dxa"/>
            <w:shd w:val="clear" w:color="auto" w:fill="auto"/>
            <w:noWrap/>
            <w:vAlign w:val="bottom"/>
            <w:hideMark/>
          </w:tcPr>
          <w:p w14:paraId="2A3B3B3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D5BDFF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08AC9E1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6138ABA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17.000,00</w:t>
            </w:r>
          </w:p>
        </w:tc>
        <w:tc>
          <w:tcPr>
            <w:tcW w:w="1763" w:type="dxa"/>
            <w:shd w:val="clear" w:color="auto" w:fill="auto"/>
            <w:noWrap/>
            <w:vAlign w:val="bottom"/>
            <w:hideMark/>
          </w:tcPr>
          <w:p w14:paraId="561DBEF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1.829,58</w:t>
            </w:r>
          </w:p>
        </w:tc>
        <w:tc>
          <w:tcPr>
            <w:tcW w:w="896" w:type="dxa"/>
            <w:shd w:val="clear" w:color="auto" w:fill="auto"/>
            <w:noWrap/>
            <w:vAlign w:val="bottom"/>
            <w:hideMark/>
          </w:tcPr>
          <w:p w14:paraId="4E34FF3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10,76%</w:t>
            </w:r>
          </w:p>
        </w:tc>
      </w:tr>
      <w:tr w:rsidR="009B2AED" w:rsidRPr="009B2AED" w14:paraId="7E5091D2" w14:textId="77777777" w:rsidTr="008D2125">
        <w:trPr>
          <w:trHeight w:val="255"/>
        </w:trPr>
        <w:tc>
          <w:tcPr>
            <w:tcW w:w="896" w:type="dxa"/>
            <w:shd w:val="clear" w:color="auto" w:fill="auto"/>
            <w:noWrap/>
            <w:vAlign w:val="bottom"/>
            <w:hideMark/>
          </w:tcPr>
          <w:p w14:paraId="0CDD0A9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6EADD2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4B31F1E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561A56F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B86AA4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083F454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5F8F3B7" w14:textId="77777777" w:rsidTr="008D2125">
        <w:trPr>
          <w:trHeight w:val="255"/>
        </w:trPr>
        <w:tc>
          <w:tcPr>
            <w:tcW w:w="896" w:type="dxa"/>
            <w:shd w:val="clear" w:color="auto" w:fill="auto"/>
            <w:noWrap/>
            <w:vAlign w:val="bottom"/>
            <w:hideMark/>
          </w:tcPr>
          <w:p w14:paraId="73F722D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B0188F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3222</w:t>
            </w:r>
          </w:p>
        </w:tc>
        <w:tc>
          <w:tcPr>
            <w:tcW w:w="7206" w:type="dxa"/>
            <w:shd w:val="clear" w:color="auto" w:fill="auto"/>
            <w:noWrap/>
            <w:vAlign w:val="bottom"/>
            <w:hideMark/>
          </w:tcPr>
          <w:p w14:paraId="34F088B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sirovine</w:t>
            </w:r>
          </w:p>
        </w:tc>
        <w:tc>
          <w:tcPr>
            <w:tcW w:w="1985" w:type="dxa"/>
            <w:shd w:val="clear" w:color="auto" w:fill="auto"/>
            <w:noWrap/>
            <w:vAlign w:val="bottom"/>
            <w:hideMark/>
          </w:tcPr>
          <w:p w14:paraId="0AB94FE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23B746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1.829,58</w:t>
            </w:r>
          </w:p>
        </w:tc>
        <w:tc>
          <w:tcPr>
            <w:tcW w:w="896" w:type="dxa"/>
            <w:shd w:val="clear" w:color="auto" w:fill="auto"/>
            <w:noWrap/>
            <w:vAlign w:val="bottom"/>
            <w:hideMark/>
          </w:tcPr>
          <w:p w14:paraId="3DEDC70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962660A" w14:textId="77777777" w:rsidTr="008D2125">
        <w:trPr>
          <w:trHeight w:val="255"/>
        </w:trPr>
        <w:tc>
          <w:tcPr>
            <w:tcW w:w="896" w:type="dxa"/>
            <w:shd w:val="clear" w:color="auto" w:fill="auto"/>
            <w:noWrap/>
            <w:vAlign w:val="bottom"/>
            <w:hideMark/>
          </w:tcPr>
          <w:p w14:paraId="1AAAAFB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123B91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7280E81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5653DB4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10.976,00</w:t>
            </w:r>
          </w:p>
        </w:tc>
        <w:tc>
          <w:tcPr>
            <w:tcW w:w="1763" w:type="dxa"/>
            <w:shd w:val="clear" w:color="auto" w:fill="auto"/>
            <w:noWrap/>
            <w:vAlign w:val="bottom"/>
            <w:hideMark/>
          </w:tcPr>
          <w:p w14:paraId="6A0FD31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662,50</w:t>
            </w:r>
          </w:p>
        </w:tc>
        <w:tc>
          <w:tcPr>
            <w:tcW w:w="896" w:type="dxa"/>
            <w:shd w:val="clear" w:color="auto" w:fill="auto"/>
            <w:noWrap/>
            <w:vAlign w:val="bottom"/>
            <w:hideMark/>
          </w:tcPr>
          <w:p w14:paraId="7C21D7D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6,04%</w:t>
            </w:r>
          </w:p>
        </w:tc>
      </w:tr>
      <w:tr w:rsidR="009B2AED" w:rsidRPr="009B2AED" w14:paraId="7D9CE2AF" w14:textId="77777777" w:rsidTr="008D2125">
        <w:trPr>
          <w:trHeight w:val="255"/>
        </w:trPr>
        <w:tc>
          <w:tcPr>
            <w:tcW w:w="896" w:type="dxa"/>
            <w:shd w:val="clear" w:color="auto" w:fill="auto"/>
            <w:noWrap/>
            <w:vAlign w:val="bottom"/>
            <w:hideMark/>
          </w:tcPr>
          <w:p w14:paraId="0EF16F1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F40917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4B1850B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7EDDBDA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BC1472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662,50</w:t>
            </w:r>
          </w:p>
        </w:tc>
        <w:tc>
          <w:tcPr>
            <w:tcW w:w="896" w:type="dxa"/>
            <w:shd w:val="clear" w:color="auto" w:fill="auto"/>
            <w:noWrap/>
            <w:vAlign w:val="bottom"/>
            <w:hideMark/>
          </w:tcPr>
          <w:p w14:paraId="60D2448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76724A4" w14:textId="77777777" w:rsidTr="008D2125">
        <w:trPr>
          <w:trHeight w:val="255"/>
        </w:trPr>
        <w:tc>
          <w:tcPr>
            <w:tcW w:w="896" w:type="dxa"/>
            <w:shd w:val="clear" w:color="auto" w:fill="auto"/>
            <w:noWrap/>
            <w:vAlign w:val="bottom"/>
            <w:hideMark/>
          </w:tcPr>
          <w:p w14:paraId="06B1516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B8BCF2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1D97E27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66D8B9E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360298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B27229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6584AF5" w14:textId="77777777" w:rsidTr="008D2125">
        <w:trPr>
          <w:trHeight w:val="255"/>
        </w:trPr>
        <w:tc>
          <w:tcPr>
            <w:tcW w:w="896" w:type="dxa"/>
            <w:shd w:val="clear" w:color="auto" w:fill="auto"/>
            <w:noWrap/>
            <w:vAlign w:val="bottom"/>
            <w:hideMark/>
          </w:tcPr>
          <w:p w14:paraId="7AF5985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AE24FF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1722BB6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2A7D38B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0F672F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9A5527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FC01FED" w14:textId="77777777" w:rsidTr="008D2125">
        <w:trPr>
          <w:trHeight w:val="255"/>
        </w:trPr>
        <w:tc>
          <w:tcPr>
            <w:tcW w:w="896" w:type="dxa"/>
            <w:shd w:val="clear" w:color="auto" w:fill="auto"/>
            <w:noWrap/>
            <w:vAlign w:val="bottom"/>
            <w:hideMark/>
          </w:tcPr>
          <w:p w14:paraId="444082A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9E11ED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4C69776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0516549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44B87BE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74760C3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5AB5BCCC" w14:textId="77777777" w:rsidTr="008D2125">
        <w:trPr>
          <w:trHeight w:val="255"/>
        </w:trPr>
        <w:tc>
          <w:tcPr>
            <w:tcW w:w="896" w:type="dxa"/>
            <w:shd w:val="clear" w:color="auto" w:fill="auto"/>
            <w:noWrap/>
            <w:vAlign w:val="bottom"/>
            <w:hideMark/>
          </w:tcPr>
          <w:p w14:paraId="3895C7E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522A5A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4221</w:t>
            </w:r>
          </w:p>
        </w:tc>
        <w:tc>
          <w:tcPr>
            <w:tcW w:w="7206" w:type="dxa"/>
            <w:shd w:val="clear" w:color="auto" w:fill="auto"/>
            <w:noWrap/>
            <w:vAlign w:val="bottom"/>
            <w:hideMark/>
          </w:tcPr>
          <w:p w14:paraId="7D3B105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Uredska oprema i namještaj</w:t>
            </w:r>
          </w:p>
        </w:tc>
        <w:tc>
          <w:tcPr>
            <w:tcW w:w="1985" w:type="dxa"/>
            <w:shd w:val="clear" w:color="auto" w:fill="auto"/>
            <w:noWrap/>
            <w:vAlign w:val="bottom"/>
            <w:hideMark/>
          </w:tcPr>
          <w:p w14:paraId="5DEE339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63F0AC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0B8DD1C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53CC609" w14:textId="77777777" w:rsidTr="008D2125">
        <w:trPr>
          <w:trHeight w:val="255"/>
        </w:trPr>
        <w:tc>
          <w:tcPr>
            <w:tcW w:w="896" w:type="dxa"/>
            <w:shd w:val="clear" w:color="000000" w:fill="CCCCFF"/>
            <w:noWrap/>
            <w:vAlign w:val="bottom"/>
            <w:hideMark/>
          </w:tcPr>
          <w:p w14:paraId="0918C17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5C2C68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6C46E9C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332.341,00</w:t>
            </w:r>
          </w:p>
        </w:tc>
        <w:tc>
          <w:tcPr>
            <w:tcW w:w="1763" w:type="dxa"/>
            <w:shd w:val="clear" w:color="000000" w:fill="CCCCFF"/>
            <w:noWrap/>
            <w:vAlign w:val="bottom"/>
            <w:hideMark/>
          </w:tcPr>
          <w:p w14:paraId="7783751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184.845,94</w:t>
            </w:r>
          </w:p>
        </w:tc>
        <w:tc>
          <w:tcPr>
            <w:tcW w:w="896" w:type="dxa"/>
            <w:shd w:val="clear" w:color="000000" w:fill="CCCCFF"/>
            <w:noWrap/>
            <w:vAlign w:val="bottom"/>
            <w:hideMark/>
          </w:tcPr>
          <w:p w14:paraId="0930190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55,62%</w:t>
            </w:r>
          </w:p>
        </w:tc>
      </w:tr>
      <w:tr w:rsidR="009B2AED" w:rsidRPr="009B2AED" w14:paraId="2B3ADDD9" w14:textId="77777777" w:rsidTr="008D2125">
        <w:trPr>
          <w:trHeight w:val="255"/>
        </w:trPr>
        <w:tc>
          <w:tcPr>
            <w:tcW w:w="896" w:type="dxa"/>
            <w:shd w:val="clear" w:color="000000" w:fill="CCCCFF"/>
            <w:noWrap/>
            <w:vAlign w:val="bottom"/>
            <w:hideMark/>
          </w:tcPr>
          <w:p w14:paraId="57860C5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C94C4A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4.9. 4.PRIHODI ZA POSEBNE NAMJENE - PRIHODI KORISNIKA</w:t>
            </w:r>
          </w:p>
        </w:tc>
        <w:tc>
          <w:tcPr>
            <w:tcW w:w="1985" w:type="dxa"/>
            <w:shd w:val="clear" w:color="000000" w:fill="CCCCFF"/>
            <w:noWrap/>
            <w:vAlign w:val="bottom"/>
            <w:hideMark/>
          </w:tcPr>
          <w:p w14:paraId="0249A42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332.341,00</w:t>
            </w:r>
          </w:p>
        </w:tc>
        <w:tc>
          <w:tcPr>
            <w:tcW w:w="1763" w:type="dxa"/>
            <w:shd w:val="clear" w:color="000000" w:fill="CCCCFF"/>
            <w:noWrap/>
            <w:vAlign w:val="bottom"/>
            <w:hideMark/>
          </w:tcPr>
          <w:p w14:paraId="5E2AF8F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184.845,94</w:t>
            </w:r>
          </w:p>
        </w:tc>
        <w:tc>
          <w:tcPr>
            <w:tcW w:w="896" w:type="dxa"/>
            <w:shd w:val="clear" w:color="000000" w:fill="CCCCFF"/>
            <w:noWrap/>
            <w:vAlign w:val="bottom"/>
            <w:hideMark/>
          </w:tcPr>
          <w:p w14:paraId="319E915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55,62%</w:t>
            </w:r>
          </w:p>
        </w:tc>
      </w:tr>
      <w:tr w:rsidR="009B2AED" w:rsidRPr="009B2AED" w14:paraId="58DE4A86" w14:textId="77777777" w:rsidTr="008D2125">
        <w:trPr>
          <w:trHeight w:val="255"/>
        </w:trPr>
        <w:tc>
          <w:tcPr>
            <w:tcW w:w="896" w:type="dxa"/>
            <w:shd w:val="clear" w:color="auto" w:fill="auto"/>
            <w:noWrap/>
            <w:vAlign w:val="bottom"/>
            <w:hideMark/>
          </w:tcPr>
          <w:p w14:paraId="0C5D917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7CA3696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2410BF4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3187260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w:t>
            </w:r>
          </w:p>
        </w:tc>
        <w:tc>
          <w:tcPr>
            <w:tcW w:w="1763" w:type="dxa"/>
            <w:shd w:val="clear" w:color="auto" w:fill="auto"/>
            <w:noWrap/>
            <w:vAlign w:val="bottom"/>
            <w:hideMark/>
          </w:tcPr>
          <w:p w14:paraId="28CA40C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72238CD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5D76160" w14:textId="77777777" w:rsidTr="008D2125">
        <w:trPr>
          <w:trHeight w:val="255"/>
        </w:trPr>
        <w:tc>
          <w:tcPr>
            <w:tcW w:w="896" w:type="dxa"/>
            <w:shd w:val="clear" w:color="auto" w:fill="auto"/>
            <w:noWrap/>
            <w:vAlign w:val="bottom"/>
            <w:hideMark/>
          </w:tcPr>
          <w:p w14:paraId="62DDE8C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638A61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3214</w:t>
            </w:r>
          </w:p>
        </w:tc>
        <w:tc>
          <w:tcPr>
            <w:tcW w:w="7206" w:type="dxa"/>
            <w:shd w:val="clear" w:color="auto" w:fill="auto"/>
            <w:noWrap/>
            <w:vAlign w:val="bottom"/>
            <w:hideMark/>
          </w:tcPr>
          <w:p w14:paraId="76487AD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Ostale naknade troškova zaposlenima                                                                 </w:t>
            </w:r>
          </w:p>
        </w:tc>
        <w:tc>
          <w:tcPr>
            <w:tcW w:w="1985" w:type="dxa"/>
            <w:shd w:val="clear" w:color="auto" w:fill="auto"/>
            <w:noWrap/>
            <w:vAlign w:val="bottom"/>
            <w:hideMark/>
          </w:tcPr>
          <w:p w14:paraId="559EB7F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50481C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8F3A39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D607D8D" w14:textId="77777777" w:rsidTr="008D2125">
        <w:trPr>
          <w:trHeight w:val="255"/>
        </w:trPr>
        <w:tc>
          <w:tcPr>
            <w:tcW w:w="896" w:type="dxa"/>
            <w:shd w:val="clear" w:color="auto" w:fill="auto"/>
            <w:noWrap/>
            <w:vAlign w:val="bottom"/>
            <w:hideMark/>
          </w:tcPr>
          <w:p w14:paraId="02BF55F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15210D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445CEAB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3BA53A7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320.341,00</w:t>
            </w:r>
          </w:p>
        </w:tc>
        <w:tc>
          <w:tcPr>
            <w:tcW w:w="1763" w:type="dxa"/>
            <w:shd w:val="clear" w:color="auto" w:fill="auto"/>
            <w:noWrap/>
            <w:vAlign w:val="bottom"/>
            <w:hideMark/>
          </w:tcPr>
          <w:p w14:paraId="4CC041E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183.377,19</w:t>
            </w:r>
          </w:p>
        </w:tc>
        <w:tc>
          <w:tcPr>
            <w:tcW w:w="896" w:type="dxa"/>
            <w:shd w:val="clear" w:color="auto" w:fill="auto"/>
            <w:noWrap/>
            <w:vAlign w:val="bottom"/>
            <w:hideMark/>
          </w:tcPr>
          <w:p w14:paraId="06AD9CA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57,24%</w:t>
            </w:r>
          </w:p>
        </w:tc>
      </w:tr>
      <w:tr w:rsidR="009B2AED" w:rsidRPr="009B2AED" w14:paraId="021ED7D9" w14:textId="77777777" w:rsidTr="008D2125">
        <w:trPr>
          <w:trHeight w:val="255"/>
        </w:trPr>
        <w:tc>
          <w:tcPr>
            <w:tcW w:w="896" w:type="dxa"/>
            <w:shd w:val="clear" w:color="auto" w:fill="auto"/>
            <w:noWrap/>
            <w:vAlign w:val="bottom"/>
            <w:hideMark/>
          </w:tcPr>
          <w:p w14:paraId="09BD68D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26C833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57F2667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0950BCE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96B475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7.647,53</w:t>
            </w:r>
          </w:p>
        </w:tc>
        <w:tc>
          <w:tcPr>
            <w:tcW w:w="896" w:type="dxa"/>
            <w:shd w:val="clear" w:color="auto" w:fill="auto"/>
            <w:noWrap/>
            <w:vAlign w:val="bottom"/>
            <w:hideMark/>
          </w:tcPr>
          <w:p w14:paraId="239E11D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48DD559" w14:textId="77777777" w:rsidTr="008D2125">
        <w:trPr>
          <w:trHeight w:val="255"/>
        </w:trPr>
        <w:tc>
          <w:tcPr>
            <w:tcW w:w="896" w:type="dxa"/>
            <w:shd w:val="clear" w:color="auto" w:fill="auto"/>
            <w:noWrap/>
            <w:vAlign w:val="bottom"/>
            <w:hideMark/>
          </w:tcPr>
          <w:p w14:paraId="744B4D8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7EA795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3222</w:t>
            </w:r>
          </w:p>
        </w:tc>
        <w:tc>
          <w:tcPr>
            <w:tcW w:w="7206" w:type="dxa"/>
            <w:shd w:val="clear" w:color="auto" w:fill="auto"/>
            <w:noWrap/>
            <w:vAlign w:val="bottom"/>
            <w:hideMark/>
          </w:tcPr>
          <w:p w14:paraId="493D865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sirovine</w:t>
            </w:r>
          </w:p>
        </w:tc>
        <w:tc>
          <w:tcPr>
            <w:tcW w:w="1985" w:type="dxa"/>
            <w:shd w:val="clear" w:color="auto" w:fill="auto"/>
            <w:noWrap/>
            <w:vAlign w:val="bottom"/>
            <w:hideMark/>
          </w:tcPr>
          <w:p w14:paraId="5856ECD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9C8503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173.332,48</w:t>
            </w:r>
          </w:p>
        </w:tc>
        <w:tc>
          <w:tcPr>
            <w:tcW w:w="896" w:type="dxa"/>
            <w:shd w:val="clear" w:color="auto" w:fill="auto"/>
            <w:noWrap/>
            <w:vAlign w:val="bottom"/>
            <w:hideMark/>
          </w:tcPr>
          <w:p w14:paraId="34BA279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5A80DD8" w14:textId="77777777" w:rsidTr="008D2125">
        <w:trPr>
          <w:trHeight w:val="255"/>
        </w:trPr>
        <w:tc>
          <w:tcPr>
            <w:tcW w:w="896" w:type="dxa"/>
            <w:shd w:val="clear" w:color="auto" w:fill="auto"/>
            <w:noWrap/>
            <w:vAlign w:val="bottom"/>
            <w:hideMark/>
          </w:tcPr>
          <w:p w14:paraId="303E9D1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D1D221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11B1C90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6C7A41B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9374B4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2.397,18</w:t>
            </w:r>
          </w:p>
        </w:tc>
        <w:tc>
          <w:tcPr>
            <w:tcW w:w="896" w:type="dxa"/>
            <w:shd w:val="clear" w:color="auto" w:fill="auto"/>
            <w:noWrap/>
            <w:vAlign w:val="bottom"/>
            <w:hideMark/>
          </w:tcPr>
          <w:p w14:paraId="4950390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D0D2EB3" w14:textId="77777777" w:rsidTr="008D2125">
        <w:trPr>
          <w:trHeight w:val="255"/>
        </w:trPr>
        <w:tc>
          <w:tcPr>
            <w:tcW w:w="896" w:type="dxa"/>
            <w:shd w:val="clear" w:color="auto" w:fill="auto"/>
            <w:noWrap/>
            <w:vAlign w:val="bottom"/>
            <w:hideMark/>
          </w:tcPr>
          <w:p w14:paraId="3B27E49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4788B5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3225</w:t>
            </w:r>
          </w:p>
        </w:tc>
        <w:tc>
          <w:tcPr>
            <w:tcW w:w="7206" w:type="dxa"/>
            <w:shd w:val="clear" w:color="auto" w:fill="auto"/>
            <w:noWrap/>
            <w:vAlign w:val="bottom"/>
            <w:hideMark/>
          </w:tcPr>
          <w:p w14:paraId="1F87057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Sitni inventar i auto gume</w:t>
            </w:r>
          </w:p>
        </w:tc>
        <w:tc>
          <w:tcPr>
            <w:tcW w:w="1985" w:type="dxa"/>
            <w:shd w:val="clear" w:color="auto" w:fill="auto"/>
            <w:noWrap/>
            <w:vAlign w:val="bottom"/>
            <w:hideMark/>
          </w:tcPr>
          <w:p w14:paraId="19EA67A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098147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555F10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5C170A3" w14:textId="77777777" w:rsidTr="008D2125">
        <w:trPr>
          <w:trHeight w:val="255"/>
        </w:trPr>
        <w:tc>
          <w:tcPr>
            <w:tcW w:w="896" w:type="dxa"/>
            <w:shd w:val="clear" w:color="auto" w:fill="auto"/>
            <w:noWrap/>
            <w:vAlign w:val="bottom"/>
            <w:hideMark/>
          </w:tcPr>
          <w:p w14:paraId="7DC5850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D8D756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3227</w:t>
            </w:r>
          </w:p>
        </w:tc>
        <w:tc>
          <w:tcPr>
            <w:tcW w:w="7206" w:type="dxa"/>
            <w:shd w:val="clear" w:color="auto" w:fill="auto"/>
            <w:noWrap/>
            <w:vAlign w:val="bottom"/>
            <w:hideMark/>
          </w:tcPr>
          <w:p w14:paraId="56DE914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Službena, radna i zaštitna odjeća i obuća                                                           </w:t>
            </w:r>
          </w:p>
        </w:tc>
        <w:tc>
          <w:tcPr>
            <w:tcW w:w="1985" w:type="dxa"/>
            <w:shd w:val="clear" w:color="auto" w:fill="auto"/>
            <w:noWrap/>
            <w:vAlign w:val="bottom"/>
            <w:hideMark/>
          </w:tcPr>
          <w:p w14:paraId="3377C02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413B24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2ABD97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F8F7F8F" w14:textId="77777777" w:rsidTr="008D2125">
        <w:trPr>
          <w:trHeight w:val="255"/>
        </w:trPr>
        <w:tc>
          <w:tcPr>
            <w:tcW w:w="896" w:type="dxa"/>
            <w:shd w:val="clear" w:color="auto" w:fill="auto"/>
            <w:noWrap/>
            <w:vAlign w:val="bottom"/>
            <w:hideMark/>
          </w:tcPr>
          <w:p w14:paraId="090AD39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F6502E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612E369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44F0CEF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w:t>
            </w:r>
          </w:p>
        </w:tc>
        <w:tc>
          <w:tcPr>
            <w:tcW w:w="1763" w:type="dxa"/>
            <w:shd w:val="clear" w:color="auto" w:fill="auto"/>
            <w:noWrap/>
            <w:vAlign w:val="bottom"/>
            <w:hideMark/>
          </w:tcPr>
          <w:p w14:paraId="6540B59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1.468,75</w:t>
            </w:r>
          </w:p>
        </w:tc>
        <w:tc>
          <w:tcPr>
            <w:tcW w:w="896" w:type="dxa"/>
            <w:shd w:val="clear" w:color="auto" w:fill="auto"/>
            <w:noWrap/>
            <w:vAlign w:val="bottom"/>
            <w:hideMark/>
          </w:tcPr>
          <w:p w14:paraId="7E83563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14,69%</w:t>
            </w:r>
          </w:p>
        </w:tc>
      </w:tr>
      <w:tr w:rsidR="009B2AED" w:rsidRPr="009B2AED" w14:paraId="3B959401" w14:textId="77777777" w:rsidTr="008D2125">
        <w:trPr>
          <w:trHeight w:val="255"/>
        </w:trPr>
        <w:tc>
          <w:tcPr>
            <w:tcW w:w="896" w:type="dxa"/>
            <w:shd w:val="clear" w:color="auto" w:fill="auto"/>
            <w:noWrap/>
            <w:vAlign w:val="bottom"/>
            <w:hideMark/>
          </w:tcPr>
          <w:p w14:paraId="0F1D42E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09D5DD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3231</w:t>
            </w:r>
          </w:p>
        </w:tc>
        <w:tc>
          <w:tcPr>
            <w:tcW w:w="7206" w:type="dxa"/>
            <w:shd w:val="clear" w:color="auto" w:fill="auto"/>
            <w:noWrap/>
            <w:vAlign w:val="bottom"/>
            <w:hideMark/>
          </w:tcPr>
          <w:p w14:paraId="602679A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telefona, pošte i prijevoza</w:t>
            </w:r>
          </w:p>
        </w:tc>
        <w:tc>
          <w:tcPr>
            <w:tcW w:w="1985" w:type="dxa"/>
            <w:shd w:val="clear" w:color="auto" w:fill="auto"/>
            <w:noWrap/>
            <w:vAlign w:val="bottom"/>
            <w:hideMark/>
          </w:tcPr>
          <w:p w14:paraId="3F1575C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553132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F1389A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A683D82" w14:textId="77777777" w:rsidTr="008D2125">
        <w:trPr>
          <w:trHeight w:val="255"/>
        </w:trPr>
        <w:tc>
          <w:tcPr>
            <w:tcW w:w="896" w:type="dxa"/>
            <w:shd w:val="clear" w:color="auto" w:fill="auto"/>
            <w:noWrap/>
            <w:vAlign w:val="bottom"/>
            <w:hideMark/>
          </w:tcPr>
          <w:p w14:paraId="745BC24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F3813E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25613C8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1E5C8B6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F5D696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1.081,25</w:t>
            </w:r>
          </w:p>
        </w:tc>
        <w:tc>
          <w:tcPr>
            <w:tcW w:w="896" w:type="dxa"/>
            <w:shd w:val="clear" w:color="auto" w:fill="auto"/>
            <w:noWrap/>
            <w:vAlign w:val="bottom"/>
            <w:hideMark/>
          </w:tcPr>
          <w:p w14:paraId="1DA2677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6290C4E" w14:textId="77777777" w:rsidTr="008D2125">
        <w:trPr>
          <w:trHeight w:val="255"/>
        </w:trPr>
        <w:tc>
          <w:tcPr>
            <w:tcW w:w="896" w:type="dxa"/>
            <w:shd w:val="clear" w:color="auto" w:fill="auto"/>
            <w:noWrap/>
            <w:vAlign w:val="bottom"/>
            <w:hideMark/>
          </w:tcPr>
          <w:p w14:paraId="0C0C990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A57F55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3234</w:t>
            </w:r>
          </w:p>
        </w:tc>
        <w:tc>
          <w:tcPr>
            <w:tcW w:w="7206" w:type="dxa"/>
            <w:shd w:val="clear" w:color="auto" w:fill="auto"/>
            <w:noWrap/>
            <w:vAlign w:val="bottom"/>
            <w:hideMark/>
          </w:tcPr>
          <w:p w14:paraId="7B6CDDB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Komunalne usluge</w:t>
            </w:r>
          </w:p>
        </w:tc>
        <w:tc>
          <w:tcPr>
            <w:tcW w:w="1985" w:type="dxa"/>
            <w:shd w:val="clear" w:color="auto" w:fill="auto"/>
            <w:noWrap/>
            <w:vAlign w:val="bottom"/>
            <w:hideMark/>
          </w:tcPr>
          <w:p w14:paraId="1A832CD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55B3EB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0880F44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B046039" w14:textId="77777777" w:rsidTr="008D2125">
        <w:trPr>
          <w:trHeight w:val="255"/>
        </w:trPr>
        <w:tc>
          <w:tcPr>
            <w:tcW w:w="896" w:type="dxa"/>
            <w:shd w:val="clear" w:color="auto" w:fill="auto"/>
            <w:noWrap/>
            <w:vAlign w:val="bottom"/>
            <w:hideMark/>
          </w:tcPr>
          <w:p w14:paraId="7FCA007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38110A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3235</w:t>
            </w:r>
          </w:p>
        </w:tc>
        <w:tc>
          <w:tcPr>
            <w:tcW w:w="7206" w:type="dxa"/>
            <w:shd w:val="clear" w:color="auto" w:fill="auto"/>
            <w:noWrap/>
            <w:vAlign w:val="bottom"/>
            <w:hideMark/>
          </w:tcPr>
          <w:p w14:paraId="0967AEE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Zakupnine i najamnine</w:t>
            </w:r>
          </w:p>
        </w:tc>
        <w:tc>
          <w:tcPr>
            <w:tcW w:w="1985" w:type="dxa"/>
            <w:shd w:val="clear" w:color="auto" w:fill="auto"/>
            <w:noWrap/>
            <w:vAlign w:val="bottom"/>
            <w:hideMark/>
          </w:tcPr>
          <w:p w14:paraId="69ADB98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8B308D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387,50</w:t>
            </w:r>
          </w:p>
        </w:tc>
        <w:tc>
          <w:tcPr>
            <w:tcW w:w="896" w:type="dxa"/>
            <w:shd w:val="clear" w:color="auto" w:fill="auto"/>
            <w:noWrap/>
            <w:vAlign w:val="bottom"/>
            <w:hideMark/>
          </w:tcPr>
          <w:p w14:paraId="1767250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91E686D" w14:textId="77777777" w:rsidTr="008D2125">
        <w:trPr>
          <w:trHeight w:val="255"/>
        </w:trPr>
        <w:tc>
          <w:tcPr>
            <w:tcW w:w="896" w:type="dxa"/>
            <w:shd w:val="clear" w:color="auto" w:fill="auto"/>
            <w:noWrap/>
            <w:vAlign w:val="bottom"/>
            <w:hideMark/>
          </w:tcPr>
          <w:p w14:paraId="21EC4D0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15351E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3236</w:t>
            </w:r>
          </w:p>
        </w:tc>
        <w:tc>
          <w:tcPr>
            <w:tcW w:w="7206" w:type="dxa"/>
            <w:shd w:val="clear" w:color="auto" w:fill="auto"/>
            <w:noWrap/>
            <w:vAlign w:val="bottom"/>
            <w:hideMark/>
          </w:tcPr>
          <w:p w14:paraId="747A787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Zdravstvene i veterinarske usluge</w:t>
            </w:r>
          </w:p>
        </w:tc>
        <w:tc>
          <w:tcPr>
            <w:tcW w:w="1985" w:type="dxa"/>
            <w:shd w:val="clear" w:color="auto" w:fill="auto"/>
            <w:noWrap/>
            <w:vAlign w:val="bottom"/>
            <w:hideMark/>
          </w:tcPr>
          <w:p w14:paraId="196B594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64BB54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1774EF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1A5CB6A" w14:textId="77777777" w:rsidTr="008D2125">
        <w:trPr>
          <w:trHeight w:val="255"/>
        </w:trPr>
        <w:tc>
          <w:tcPr>
            <w:tcW w:w="896" w:type="dxa"/>
            <w:shd w:val="clear" w:color="auto" w:fill="auto"/>
            <w:noWrap/>
            <w:vAlign w:val="bottom"/>
            <w:hideMark/>
          </w:tcPr>
          <w:p w14:paraId="5E98E4A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A87D5D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3822B14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25F6EDE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w:t>
            </w:r>
          </w:p>
        </w:tc>
        <w:tc>
          <w:tcPr>
            <w:tcW w:w="1763" w:type="dxa"/>
            <w:shd w:val="clear" w:color="auto" w:fill="auto"/>
            <w:noWrap/>
            <w:vAlign w:val="bottom"/>
            <w:hideMark/>
          </w:tcPr>
          <w:p w14:paraId="0D11378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688BAE2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25E6E931" w14:textId="77777777" w:rsidTr="008D2125">
        <w:trPr>
          <w:trHeight w:val="255"/>
        </w:trPr>
        <w:tc>
          <w:tcPr>
            <w:tcW w:w="896" w:type="dxa"/>
            <w:shd w:val="clear" w:color="auto" w:fill="auto"/>
            <w:noWrap/>
            <w:vAlign w:val="bottom"/>
            <w:hideMark/>
          </w:tcPr>
          <w:p w14:paraId="60797DE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FDF929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2F082B0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6767D33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51F6BE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17B653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9523446" w14:textId="77777777" w:rsidTr="008D2125">
        <w:trPr>
          <w:trHeight w:val="255"/>
        </w:trPr>
        <w:tc>
          <w:tcPr>
            <w:tcW w:w="896" w:type="dxa"/>
            <w:shd w:val="clear" w:color="000000" w:fill="CCCCFF"/>
            <w:noWrap/>
            <w:vAlign w:val="bottom"/>
            <w:hideMark/>
          </w:tcPr>
          <w:p w14:paraId="268CBA2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FCED46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3CB6F93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7.250.000,00</w:t>
            </w:r>
          </w:p>
        </w:tc>
        <w:tc>
          <w:tcPr>
            <w:tcW w:w="1763" w:type="dxa"/>
            <w:shd w:val="clear" w:color="000000" w:fill="CCCCFF"/>
            <w:noWrap/>
            <w:vAlign w:val="bottom"/>
            <w:hideMark/>
          </w:tcPr>
          <w:p w14:paraId="52827FD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3.432.712,49</w:t>
            </w:r>
          </w:p>
        </w:tc>
        <w:tc>
          <w:tcPr>
            <w:tcW w:w="896" w:type="dxa"/>
            <w:shd w:val="clear" w:color="000000" w:fill="CCCCFF"/>
            <w:noWrap/>
            <w:vAlign w:val="bottom"/>
            <w:hideMark/>
          </w:tcPr>
          <w:p w14:paraId="736EB63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47,35%</w:t>
            </w:r>
          </w:p>
        </w:tc>
      </w:tr>
      <w:tr w:rsidR="009B2AED" w:rsidRPr="009B2AED" w14:paraId="5CE21090" w14:textId="77777777" w:rsidTr="008D2125">
        <w:trPr>
          <w:trHeight w:val="255"/>
        </w:trPr>
        <w:tc>
          <w:tcPr>
            <w:tcW w:w="896" w:type="dxa"/>
            <w:shd w:val="clear" w:color="000000" w:fill="CCCCFF"/>
            <w:noWrap/>
            <w:vAlign w:val="bottom"/>
            <w:hideMark/>
          </w:tcPr>
          <w:p w14:paraId="61AC53D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B196D6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5.1. POTPORA ZA DECENTRALIZIRANE FUNKCIJE</w:t>
            </w:r>
          </w:p>
        </w:tc>
        <w:tc>
          <w:tcPr>
            <w:tcW w:w="1985" w:type="dxa"/>
            <w:shd w:val="clear" w:color="000000" w:fill="CCCCFF"/>
            <w:noWrap/>
            <w:vAlign w:val="bottom"/>
            <w:hideMark/>
          </w:tcPr>
          <w:p w14:paraId="0986931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1.045.000,00</w:t>
            </w:r>
          </w:p>
        </w:tc>
        <w:tc>
          <w:tcPr>
            <w:tcW w:w="1763" w:type="dxa"/>
            <w:shd w:val="clear" w:color="000000" w:fill="CCCCFF"/>
            <w:noWrap/>
            <w:vAlign w:val="bottom"/>
            <w:hideMark/>
          </w:tcPr>
          <w:p w14:paraId="0AC4785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478.755,85</w:t>
            </w:r>
          </w:p>
        </w:tc>
        <w:tc>
          <w:tcPr>
            <w:tcW w:w="896" w:type="dxa"/>
            <w:shd w:val="clear" w:color="000000" w:fill="CCCCFF"/>
            <w:noWrap/>
            <w:vAlign w:val="bottom"/>
            <w:hideMark/>
          </w:tcPr>
          <w:p w14:paraId="2E49B64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45,81%</w:t>
            </w:r>
          </w:p>
        </w:tc>
      </w:tr>
      <w:tr w:rsidR="009B2AED" w:rsidRPr="009B2AED" w14:paraId="77E83E69" w14:textId="77777777" w:rsidTr="008D2125">
        <w:trPr>
          <w:trHeight w:val="255"/>
        </w:trPr>
        <w:tc>
          <w:tcPr>
            <w:tcW w:w="896" w:type="dxa"/>
            <w:shd w:val="clear" w:color="auto" w:fill="auto"/>
            <w:noWrap/>
            <w:vAlign w:val="bottom"/>
            <w:hideMark/>
          </w:tcPr>
          <w:p w14:paraId="67A2578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A05A3F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25715D6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091A1F1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22.000,00</w:t>
            </w:r>
          </w:p>
        </w:tc>
        <w:tc>
          <w:tcPr>
            <w:tcW w:w="1763" w:type="dxa"/>
            <w:shd w:val="clear" w:color="auto" w:fill="auto"/>
            <w:noWrap/>
            <w:vAlign w:val="bottom"/>
            <w:hideMark/>
          </w:tcPr>
          <w:p w14:paraId="4A27EFA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15.117,60</w:t>
            </w:r>
          </w:p>
        </w:tc>
        <w:tc>
          <w:tcPr>
            <w:tcW w:w="896" w:type="dxa"/>
            <w:shd w:val="clear" w:color="auto" w:fill="auto"/>
            <w:noWrap/>
            <w:vAlign w:val="bottom"/>
            <w:hideMark/>
          </w:tcPr>
          <w:p w14:paraId="7920BC6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68,72%</w:t>
            </w:r>
          </w:p>
        </w:tc>
      </w:tr>
      <w:tr w:rsidR="009B2AED" w:rsidRPr="009B2AED" w14:paraId="1D822ADA" w14:textId="77777777" w:rsidTr="008D2125">
        <w:trPr>
          <w:trHeight w:val="255"/>
        </w:trPr>
        <w:tc>
          <w:tcPr>
            <w:tcW w:w="896" w:type="dxa"/>
            <w:shd w:val="clear" w:color="auto" w:fill="auto"/>
            <w:noWrap/>
            <w:vAlign w:val="bottom"/>
            <w:hideMark/>
          </w:tcPr>
          <w:p w14:paraId="23AF4C8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718107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3211</w:t>
            </w:r>
          </w:p>
        </w:tc>
        <w:tc>
          <w:tcPr>
            <w:tcW w:w="7206" w:type="dxa"/>
            <w:shd w:val="clear" w:color="auto" w:fill="auto"/>
            <w:noWrap/>
            <w:vAlign w:val="bottom"/>
            <w:hideMark/>
          </w:tcPr>
          <w:p w14:paraId="113D7AC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Službena putovanja</w:t>
            </w:r>
          </w:p>
        </w:tc>
        <w:tc>
          <w:tcPr>
            <w:tcW w:w="1985" w:type="dxa"/>
            <w:shd w:val="clear" w:color="auto" w:fill="auto"/>
            <w:noWrap/>
            <w:vAlign w:val="bottom"/>
            <w:hideMark/>
          </w:tcPr>
          <w:p w14:paraId="7E9B14C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E7A02B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12.117,60</w:t>
            </w:r>
          </w:p>
        </w:tc>
        <w:tc>
          <w:tcPr>
            <w:tcW w:w="896" w:type="dxa"/>
            <w:shd w:val="clear" w:color="auto" w:fill="auto"/>
            <w:noWrap/>
            <w:vAlign w:val="bottom"/>
            <w:hideMark/>
          </w:tcPr>
          <w:p w14:paraId="49C8200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8701FA8" w14:textId="77777777" w:rsidTr="008D2125">
        <w:trPr>
          <w:trHeight w:val="255"/>
        </w:trPr>
        <w:tc>
          <w:tcPr>
            <w:tcW w:w="896" w:type="dxa"/>
            <w:shd w:val="clear" w:color="auto" w:fill="auto"/>
            <w:noWrap/>
            <w:vAlign w:val="bottom"/>
            <w:hideMark/>
          </w:tcPr>
          <w:p w14:paraId="25B2B36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39957D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3213</w:t>
            </w:r>
          </w:p>
        </w:tc>
        <w:tc>
          <w:tcPr>
            <w:tcW w:w="7206" w:type="dxa"/>
            <w:shd w:val="clear" w:color="auto" w:fill="auto"/>
            <w:noWrap/>
            <w:vAlign w:val="bottom"/>
            <w:hideMark/>
          </w:tcPr>
          <w:p w14:paraId="3CCB189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Stručno usavršavanje zaposlenika</w:t>
            </w:r>
          </w:p>
        </w:tc>
        <w:tc>
          <w:tcPr>
            <w:tcW w:w="1985" w:type="dxa"/>
            <w:shd w:val="clear" w:color="auto" w:fill="auto"/>
            <w:noWrap/>
            <w:vAlign w:val="bottom"/>
            <w:hideMark/>
          </w:tcPr>
          <w:p w14:paraId="567B11A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A61015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1.200,00</w:t>
            </w:r>
          </w:p>
        </w:tc>
        <w:tc>
          <w:tcPr>
            <w:tcW w:w="896" w:type="dxa"/>
            <w:shd w:val="clear" w:color="auto" w:fill="auto"/>
            <w:noWrap/>
            <w:vAlign w:val="bottom"/>
            <w:hideMark/>
          </w:tcPr>
          <w:p w14:paraId="067E5AD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685B837" w14:textId="77777777" w:rsidTr="008D2125">
        <w:trPr>
          <w:trHeight w:val="255"/>
        </w:trPr>
        <w:tc>
          <w:tcPr>
            <w:tcW w:w="896" w:type="dxa"/>
            <w:shd w:val="clear" w:color="auto" w:fill="auto"/>
            <w:noWrap/>
            <w:vAlign w:val="bottom"/>
            <w:hideMark/>
          </w:tcPr>
          <w:p w14:paraId="407B4E4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5775A0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3214</w:t>
            </w:r>
          </w:p>
        </w:tc>
        <w:tc>
          <w:tcPr>
            <w:tcW w:w="7206" w:type="dxa"/>
            <w:shd w:val="clear" w:color="auto" w:fill="auto"/>
            <w:noWrap/>
            <w:vAlign w:val="bottom"/>
            <w:hideMark/>
          </w:tcPr>
          <w:p w14:paraId="5EC6978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Ostale naknade troškova zaposlenima                                                                 </w:t>
            </w:r>
          </w:p>
        </w:tc>
        <w:tc>
          <w:tcPr>
            <w:tcW w:w="1985" w:type="dxa"/>
            <w:shd w:val="clear" w:color="auto" w:fill="auto"/>
            <w:noWrap/>
            <w:vAlign w:val="bottom"/>
            <w:hideMark/>
          </w:tcPr>
          <w:p w14:paraId="03AF60E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A25F98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1.800,00</w:t>
            </w:r>
          </w:p>
        </w:tc>
        <w:tc>
          <w:tcPr>
            <w:tcW w:w="896" w:type="dxa"/>
            <w:shd w:val="clear" w:color="auto" w:fill="auto"/>
            <w:noWrap/>
            <w:vAlign w:val="bottom"/>
            <w:hideMark/>
          </w:tcPr>
          <w:p w14:paraId="1DE287F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D0C81BC" w14:textId="77777777" w:rsidTr="008D2125">
        <w:trPr>
          <w:trHeight w:val="255"/>
        </w:trPr>
        <w:tc>
          <w:tcPr>
            <w:tcW w:w="896" w:type="dxa"/>
            <w:shd w:val="clear" w:color="auto" w:fill="auto"/>
            <w:noWrap/>
            <w:vAlign w:val="bottom"/>
            <w:hideMark/>
          </w:tcPr>
          <w:p w14:paraId="22F8C80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D1EC1A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5FF73ED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2B319F0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455.000,00</w:t>
            </w:r>
          </w:p>
        </w:tc>
        <w:tc>
          <w:tcPr>
            <w:tcW w:w="1763" w:type="dxa"/>
            <w:shd w:val="clear" w:color="auto" w:fill="auto"/>
            <w:noWrap/>
            <w:vAlign w:val="bottom"/>
            <w:hideMark/>
          </w:tcPr>
          <w:p w14:paraId="29AEDE3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205.067,03</w:t>
            </w:r>
          </w:p>
        </w:tc>
        <w:tc>
          <w:tcPr>
            <w:tcW w:w="896" w:type="dxa"/>
            <w:shd w:val="clear" w:color="auto" w:fill="auto"/>
            <w:noWrap/>
            <w:vAlign w:val="bottom"/>
            <w:hideMark/>
          </w:tcPr>
          <w:p w14:paraId="348F6B1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45,07%</w:t>
            </w:r>
          </w:p>
        </w:tc>
      </w:tr>
      <w:tr w:rsidR="009B2AED" w:rsidRPr="009B2AED" w14:paraId="68639799" w14:textId="77777777" w:rsidTr="008D2125">
        <w:trPr>
          <w:trHeight w:val="255"/>
        </w:trPr>
        <w:tc>
          <w:tcPr>
            <w:tcW w:w="896" w:type="dxa"/>
            <w:shd w:val="clear" w:color="auto" w:fill="auto"/>
            <w:noWrap/>
            <w:vAlign w:val="bottom"/>
            <w:hideMark/>
          </w:tcPr>
          <w:p w14:paraId="63D9F97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C4420E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1CAFDDA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21D6C99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800D76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42.472,94</w:t>
            </w:r>
          </w:p>
        </w:tc>
        <w:tc>
          <w:tcPr>
            <w:tcW w:w="896" w:type="dxa"/>
            <w:shd w:val="clear" w:color="auto" w:fill="auto"/>
            <w:noWrap/>
            <w:vAlign w:val="bottom"/>
            <w:hideMark/>
          </w:tcPr>
          <w:p w14:paraId="6355A9E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008FF80" w14:textId="77777777" w:rsidTr="008D2125">
        <w:trPr>
          <w:trHeight w:val="255"/>
        </w:trPr>
        <w:tc>
          <w:tcPr>
            <w:tcW w:w="896" w:type="dxa"/>
            <w:shd w:val="clear" w:color="auto" w:fill="auto"/>
            <w:noWrap/>
            <w:vAlign w:val="bottom"/>
            <w:hideMark/>
          </w:tcPr>
          <w:p w14:paraId="4FBBA78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D16521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0C58F03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4B05159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D1971D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157.500,08</w:t>
            </w:r>
          </w:p>
        </w:tc>
        <w:tc>
          <w:tcPr>
            <w:tcW w:w="896" w:type="dxa"/>
            <w:shd w:val="clear" w:color="auto" w:fill="auto"/>
            <w:noWrap/>
            <w:vAlign w:val="bottom"/>
            <w:hideMark/>
          </w:tcPr>
          <w:p w14:paraId="7430D28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7335125" w14:textId="77777777" w:rsidTr="008D2125">
        <w:trPr>
          <w:trHeight w:val="255"/>
        </w:trPr>
        <w:tc>
          <w:tcPr>
            <w:tcW w:w="896" w:type="dxa"/>
            <w:shd w:val="clear" w:color="auto" w:fill="auto"/>
            <w:noWrap/>
            <w:vAlign w:val="bottom"/>
            <w:hideMark/>
          </w:tcPr>
          <w:p w14:paraId="443E9A8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0BC173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3224</w:t>
            </w:r>
          </w:p>
        </w:tc>
        <w:tc>
          <w:tcPr>
            <w:tcW w:w="7206" w:type="dxa"/>
            <w:shd w:val="clear" w:color="auto" w:fill="auto"/>
            <w:noWrap/>
            <w:vAlign w:val="bottom"/>
            <w:hideMark/>
          </w:tcPr>
          <w:p w14:paraId="3AD4A7A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dijelovi za tekuće i investicijsko održavanje</w:t>
            </w:r>
          </w:p>
        </w:tc>
        <w:tc>
          <w:tcPr>
            <w:tcW w:w="1985" w:type="dxa"/>
            <w:shd w:val="clear" w:color="auto" w:fill="auto"/>
            <w:noWrap/>
            <w:vAlign w:val="bottom"/>
            <w:hideMark/>
          </w:tcPr>
          <w:p w14:paraId="0B315EE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011BF1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2.206,51</w:t>
            </w:r>
          </w:p>
        </w:tc>
        <w:tc>
          <w:tcPr>
            <w:tcW w:w="896" w:type="dxa"/>
            <w:shd w:val="clear" w:color="auto" w:fill="auto"/>
            <w:noWrap/>
            <w:vAlign w:val="bottom"/>
            <w:hideMark/>
          </w:tcPr>
          <w:p w14:paraId="43DBED8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303BD7C" w14:textId="77777777" w:rsidTr="008D2125">
        <w:trPr>
          <w:trHeight w:val="255"/>
        </w:trPr>
        <w:tc>
          <w:tcPr>
            <w:tcW w:w="896" w:type="dxa"/>
            <w:shd w:val="clear" w:color="auto" w:fill="auto"/>
            <w:noWrap/>
            <w:vAlign w:val="bottom"/>
            <w:hideMark/>
          </w:tcPr>
          <w:p w14:paraId="36BCD36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50703E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3225</w:t>
            </w:r>
          </w:p>
        </w:tc>
        <w:tc>
          <w:tcPr>
            <w:tcW w:w="7206" w:type="dxa"/>
            <w:shd w:val="clear" w:color="auto" w:fill="auto"/>
            <w:noWrap/>
            <w:vAlign w:val="bottom"/>
            <w:hideMark/>
          </w:tcPr>
          <w:p w14:paraId="792D03C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Sitni inventar i auto gume</w:t>
            </w:r>
          </w:p>
        </w:tc>
        <w:tc>
          <w:tcPr>
            <w:tcW w:w="1985" w:type="dxa"/>
            <w:shd w:val="clear" w:color="auto" w:fill="auto"/>
            <w:noWrap/>
            <w:vAlign w:val="bottom"/>
            <w:hideMark/>
          </w:tcPr>
          <w:p w14:paraId="4EF64A0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983921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2.887,50</w:t>
            </w:r>
          </w:p>
        </w:tc>
        <w:tc>
          <w:tcPr>
            <w:tcW w:w="896" w:type="dxa"/>
            <w:shd w:val="clear" w:color="auto" w:fill="auto"/>
            <w:noWrap/>
            <w:vAlign w:val="bottom"/>
            <w:hideMark/>
          </w:tcPr>
          <w:p w14:paraId="27884D2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B952CBD" w14:textId="77777777" w:rsidTr="008D2125">
        <w:trPr>
          <w:trHeight w:val="255"/>
        </w:trPr>
        <w:tc>
          <w:tcPr>
            <w:tcW w:w="896" w:type="dxa"/>
            <w:shd w:val="clear" w:color="auto" w:fill="auto"/>
            <w:noWrap/>
            <w:vAlign w:val="bottom"/>
            <w:hideMark/>
          </w:tcPr>
          <w:p w14:paraId="3189175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352120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2E8AFFD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2586D9C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546.500,00</w:t>
            </w:r>
          </w:p>
        </w:tc>
        <w:tc>
          <w:tcPr>
            <w:tcW w:w="1763" w:type="dxa"/>
            <w:shd w:val="clear" w:color="auto" w:fill="auto"/>
            <w:noWrap/>
            <w:vAlign w:val="bottom"/>
            <w:hideMark/>
          </w:tcPr>
          <w:p w14:paraId="415D002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247.796,32</w:t>
            </w:r>
          </w:p>
        </w:tc>
        <w:tc>
          <w:tcPr>
            <w:tcW w:w="896" w:type="dxa"/>
            <w:shd w:val="clear" w:color="auto" w:fill="auto"/>
            <w:noWrap/>
            <w:vAlign w:val="bottom"/>
            <w:hideMark/>
          </w:tcPr>
          <w:p w14:paraId="27DCC59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45,34%</w:t>
            </w:r>
          </w:p>
        </w:tc>
      </w:tr>
      <w:tr w:rsidR="009B2AED" w:rsidRPr="009B2AED" w14:paraId="08134461" w14:textId="77777777" w:rsidTr="008D2125">
        <w:trPr>
          <w:trHeight w:val="255"/>
        </w:trPr>
        <w:tc>
          <w:tcPr>
            <w:tcW w:w="896" w:type="dxa"/>
            <w:shd w:val="clear" w:color="auto" w:fill="auto"/>
            <w:noWrap/>
            <w:vAlign w:val="bottom"/>
            <w:hideMark/>
          </w:tcPr>
          <w:p w14:paraId="04E2244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2978F6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3231</w:t>
            </w:r>
          </w:p>
        </w:tc>
        <w:tc>
          <w:tcPr>
            <w:tcW w:w="7206" w:type="dxa"/>
            <w:shd w:val="clear" w:color="auto" w:fill="auto"/>
            <w:noWrap/>
            <w:vAlign w:val="bottom"/>
            <w:hideMark/>
          </w:tcPr>
          <w:p w14:paraId="3B65AF7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telefona, pošte i prijevoza</w:t>
            </w:r>
          </w:p>
        </w:tc>
        <w:tc>
          <w:tcPr>
            <w:tcW w:w="1985" w:type="dxa"/>
            <w:shd w:val="clear" w:color="auto" w:fill="auto"/>
            <w:noWrap/>
            <w:vAlign w:val="bottom"/>
            <w:hideMark/>
          </w:tcPr>
          <w:p w14:paraId="470A7AD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816A26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163.195,26</w:t>
            </w:r>
          </w:p>
        </w:tc>
        <w:tc>
          <w:tcPr>
            <w:tcW w:w="896" w:type="dxa"/>
            <w:shd w:val="clear" w:color="auto" w:fill="auto"/>
            <w:noWrap/>
            <w:vAlign w:val="bottom"/>
            <w:hideMark/>
          </w:tcPr>
          <w:p w14:paraId="17613AA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41B5EC7" w14:textId="77777777" w:rsidTr="008D2125">
        <w:trPr>
          <w:trHeight w:val="255"/>
        </w:trPr>
        <w:tc>
          <w:tcPr>
            <w:tcW w:w="896" w:type="dxa"/>
            <w:shd w:val="clear" w:color="auto" w:fill="auto"/>
            <w:noWrap/>
            <w:vAlign w:val="bottom"/>
            <w:hideMark/>
          </w:tcPr>
          <w:p w14:paraId="6632E373"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94CA50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1C6470E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544C734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3EF8CC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22.279,38</w:t>
            </w:r>
          </w:p>
        </w:tc>
        <w:tc>
          <w:tcPr>
            <w:tcW w:w="896" w:type="dxa"/>
            <w:shd w:val="clear" w:color="auto" w:fill="auto"/>
            <w:noWrap/>
            <w:vAlign w:val="bottom"/>
            <w:hideMark/>
          </w:tcPr>
          <w:p w14:paraId="67F8EFF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CFB35BF" w14:textId="77777777" w:rsidTr="008D2125">
        <w:trPr>
          <w:trHeight w:val="255"/>
        </w:trPr>
        <w:tc>
          <w:tcPr>
            <w:tcW w:w="896" w:type="dxa"/>
            <w:shd w:val="clear" w:color="auto" w:fill="auto"/>
            <w:noWrap/>
            <w:vAlign w:val="bottom"/>
            <w:hideMark/>
          </w:tcPr>
          <w:p w14:paraId="390FD60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F92AD4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3233</w:t>
            </w:r>
          </w:p>
        </w:tc>
        <w:tc>
          <w:tcPr>
            <w:tcW w:w="7206" w:type="dxa"/>
            <w:shd w:val="clear" w:color="auto" w:fill="auto"/>
            <w:noWrap/>
            <w:vAlign w:val="bottom"/>
            <w:hideMark/>
          </w:tcPr>
          <w:p w14:paraId="290F25E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promidžbe i informiranja</w:t>
            </w:r>
          </w:p>
        </w:tc>
        <w:tc>
          <w:tcPr>
            <w:tcW w:w="1985" w:type="dxa"/>
            <w:shd w:val="clear" w:color="auto" w:fill="auto"/>
            <w:noWrap/>
            <w:vAlign w:val="bottom"/>
            <w:hideMark/>
          </w:tcPr>
          <w:p w14:paraId="452D30C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1B649A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4.899,00</w:t>
            </w:r>
          </w:p>
        </w:tc>
        <w:tc>
          <w:tcPr>
            <w:tcW w:w="896" w:type="dxa"/>
            <w:shd w:val="clear" w:color="auto" w:fill="auto"/>
            <w:noWrap/>
            <w:vAlign w:val="bottom"/>
            <w:hideMark/>
          </w:tcPr>
          <w:p w14:paraId="79340D9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5617454" w14:textId="77777777" w:rsidTr="008D2125">
        <w:trPr>
          <w:trHeight w:val="255"/>
        </w:trPr>
        <w:tc>
          <w:tcPr>
            <w:tcW w:w="896" w:type="dxa"/>
            <w:shd w:val="clear" w:color="auto" w:fill="auto"/>
            <w:noWrap/>
            <w:vAlign w:val="bottom"/>
            <w:hideMark/>
          </w:tcPr>
          <w:p w14:paraId="2C49C80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58AFCF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3234</w:t>
            </w:r>
          </w:p>
        </w:tc>
        <w:tc>
          <w:tcPr>
            <w:tcW w:w="7206" w:type="dxa"/>
            <w:shd w:val="clear" w:color="auto" w:fill="auto"/>
            <w:noWrap/>
            <w:vAlign w:val="bottom"/>
            <w:hideMark/>
          </w:tcPr>
          <w:p w14:paraId="6016B24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Komunalne usluge</w:t>
            </w:r>
          </w:p>
        </w:tc>
        <w:tc>
          <w:tcPr>
            <w:tcW w:w="1985" w:type="dxa"/>
            <w:shd w:val="clear" w:color="auto" w:fill="auto"/>
            <w:noWrap/>
            <w:vAlign w:val="bottom"/>
            <w:hideMark/>
          </w:tcPr>
          <w:p w14:paraId="61C2D40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A4D79F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22.933,77</w:t>
            </w:r>
          </w:p>
        </w:tc>
        <w:tc>
          <w:tcPr>
            <w:tcW w:w="896" w:type="dxa"/>
            <w:shd w:val="clear" w:color="auto" w:fill="auto"/>
            <w:noWrap/>
            <w:vAlign w:val="bottom"/>
            <w:hideMark/>
          </w:tcPr>
          <w:p w14:paraId="594C0B7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DE1BF4E" w14:textId="77777777" w:rsidTr="008D2125">
        <w:trPr>
          <w:trHeight w:val="255"/>
        </w:trPr>
        <w:tc>
          <w:tcPr>
            <w:tcW w:w="896" w:type="dxa"/>
            <w:shd w:val="clear" w:color="auto" w:fill="auto"/>
            <w:noWrap/>
            <w:vAlign w:val="bottom"/>
            <w:hideMark/>
          </w:tcPr>
          <w:p w14:paraId="16B8A40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478FDB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3235</w:t>
            </w:r>
          </w:p>
        </w:tc>
        <w:tc>
          <w:tcPr>
            <w:tcW w:w="7206" w:type="dxa"/>
            <w:shd w:val="clear" w:color="auto" w:fill="auto"/>
            <w:noWrap/>
            <w:vAlign w:val="bottom"/>
            <w:hideMark/>
          </w:tcPr>
          <w:p w14:paraId="70A9AA7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Zakupnine i najamnine</w:t>
            </w:r>
          </w:p>
        </w:tc>
        <w:tc>
          <w:tcPr>
            <w:tcW w:w="1985" w:type="dxa"/>
            <w:shd w:val="clear" w:color="auto" w:fill="auto"/>
            <w:noWrap/>
            <w:vAlign w:val="bottom"/>
            <w:hideMark/>
          </w:tcPr>
          <w:p w14:paraId="37FDB3C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AE5DE3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3.077,20</w:t>
            </w:r>
          </w:p>
        </w:tc>
        <w:tc>
          <w:tcPr>
            <w:tcW w:w="896" w:type="dxa"/>
            <w:shd w:val="clear" w:color="auto" w:fill="auto"/>
            <w:noWrap/>
            <w:vAlign w:val="bottom"/>
            <w:hideMark/>
          </w:tcPr>
          <w:p w14:paraId="7F89A09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15B0D98" w14:textId="77777777" w:rsidTr="008D2125">
        <w:trPr>
          <w:trHeight w:val="255"/>
        </w:trPr>
        <w:tc>
          <w:tcPr>
            <w:tcW w:w="896" w:type="dxa"/>
            <w:shd w:val="clear" w:color="auto" w:fill="auto"/>
            <w:noWrap/>
            <w:vAlign w:val="bottom"/>
            <w:hideMark/>
          </w:tcPr>
          <w:p w14:paraId="3874EB1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86B2CA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3236</w:t>
            </w:r>
          </w:p>
        </w:tc>
        <w:tc>
          <w:tcPr>
            <w:tcW w:w="7206" w:type="dxa"/>
            <w:shd w:val="clear" w:color="auto" w:fill="auto"/>
            <w:noWrap/>
            <w:vAlign w:val="bottom"/>
            <w:hideMark/>
          </w:tcPr>
          <w:p w14:paraId="429C694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Zdravstvene i veterinarske usluge</w:t>
            </w:r>
          </w:p>
        </w:tc>
        <w:tc>
          <w:tcPr>
            <w:tcW w:w="1985" w:type="dxa"/>
            <w:shd w:val="clear" w:color="auto" w:fill="auto"/>
            <w:noWrap/>
            <w:vAlign w:val="bottom"/>
            <w:hideMark/>
          </w:tcPr>
          <w:p w14:paraId="057F3FE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DC25CF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6.000,00</w:t>
            </w:r>
          </w:p>
        </w:tc>
        <w:tc>
          <w:tcPr>
            <w:tcW w:w="896" w:type="dxa"/>
            <w:shd w:val="clear" w:color="auto" w:fill="auto"/>
            <w:noWrap/>
            <w:vAlign w:val="bottom"/>
            <w:hideMark/>
          </w:tcPr>
          <w:p w14:paraId="2475AC2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C40341D" w14:textId="77777777" w:rsidTr="008D2125">
        <w:trPr>
          <w:trHeight w:val="255"/>
        </w:trPr>
        <w:tc>
          <w:tcPr>
            <w:tcW w:w="896" w:type="dxa"/>
            <w:shd w:val="clear" w:color="auto" w:fill="auto"/>
            <w:noWrap/>
            <w:vAlign w:val="bottom"/>
            <w:hideMark/>
          </w:tcPr>
          <w:p w14:paraId="2D25527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BDA703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560E8EB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0785116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6F9E5A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10.000,00</w:t>
            </w:r>
          </w:p>
        </w:tc>
        <w:tc>
          <w:tcPr>
            <w:tcW w:w="896" w:type="dxa"/>
            <w:shd w:val="clear" w:color="auto" w:fill="auto"/>
            <w:noWrap/>
            <w:vAlign w:val="bottom"/>
            <w:hideMark/>
          </w:tcPr>
          <w:p w14:paraId="0BECF35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9A57236" w14:textId="77777777" w:rsidTr="008D2125">
        <w:trPr>
          <w:trHeight w:val="255"/>
        </w:trPr>
        <w:tc>
          <w:tcPr>
            <w:tcW w:w="896" w:type="dxa"/>
            <w:shd w:val="clear" w:color="auto" w:fill="auto"/>
            <w:noWrap/>
            <w:vAlign w:val="bottom"/>
            <w:hideMark/>
          </w:tcPr>
          <w:p w14:paraId="661BF86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A15664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3238</w:t>
            </w:r>
          </w:p>
        </w:tc>
        <w:tc>
          <w:tcPr>
            <w:tcW w:w="7206" w:type="dxa"/>
            <w:shd w:val="clear" w:color="auto" w:fill="auto"/>
            <w:noWrap/>
            <w:vAlign w:val="bottom"/>
            <w:hideMark/>
          </w:tcPr>
          <w:p w14:paraId="020189F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Računalne usluge</w:t>
            </w:r>
          </w:p>
        </w:tc>
        <w:tc>
          <w:tcPr>
            <w:tcW w:w="1985" w:type="dxa"/>
            <w:shd w:val="clear" w:color="auto" w:fill="auto"/>
            <w:noWrap/>
            <w:vAlign w:val="bottom"/>
            <w:hideMark/>
          </w:tcPr>
          <w:p w14:paraId="10175A5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AF2AF7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13.810,71</w:t>
            </w:r>
          </w:p>
        </w:tc>
        <w:tc>
          <w:tcPr>
            <w:tcW w:w="896" w:type="dxa"/>
            <w:shd w:val="clear" w:color="auto" w:fill="auto"/>
            <w:noWrap/>
            <w:vAlign w:val="bottom"/>
            <w:hideMark/>
          </w:tcPr>
          <w:p w14:paraId="7B42B84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37F4BAA" w14:textId="77777777" w:rsidTr="008D2125">
        <w:trPr>
          <w:trHeight w:val="255"/>
        </w:trPr>
        <w:tc>
          <w:tcPr>
            <w:tcW w:w="896" w:type="dxa"/>
            <w:shd w:val="clear" w:color="auto" w:fill="auto"/>
            <w:noWrap/>
            <w:vAlign w:val="bottom"/>
            <w:hideMark/>
          </w:tcPr>
          <w:p w14:paraId="6B1B4E6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19C3FA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3243C3C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6CB9E99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343AA0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1.601,00</w:t>
            </w:r>
          </w:p>
        </w:tc>
        <w:tc>
          <w:tcPr>
            <w:tcW w:w="896" w:type="dxa"/>
            <w:shd w:val="clear" w:color="auto" w:fill="auto"/>
            <w:noWrap/>
            <w:vAlign w:val="bottom"/>
            <w:hideMark/>
          </w:tcPr>
          <w:p w14:paraId="45DE12A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BC1C80E" w14:textId="77777777" w:rsidTr="008D2125">
        <w:trPr>
          <w:trHeight w:val="255"/>
        </w:trPr>
        <w:tc>
          <w:tcPr>
            <w:tcW w:w="896" w:type="dxa"/>
            <w:shd w:val="clear" w:color="auto" w:fill="auto"/>
            <w:noWrap/>
            <w:vAlign w:val="bottom"/>
            <w:hideMark/>
          </w:tcPr>
          <w:p w14:paraId="7586AA4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A3F207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72CD316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44ECEA6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21.000,00</w:t>
            </w:r>
          </w:p>
        </w:tc>
        <w:tc>
          <w:tcPr>
            <w:tcW w:w="1763" w:type="dxa"/>
            <w:shd w:val="clear" w:color="auto" w:fill="auto"/>
            <w:noWrap/>
            <w:vAlign w:val="bottom"/>
            <w:hideMark/>
          </w:tcPr>
          <w:p w14:paraId="4FEA1F7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10.699,90</w:t>
            </w:r>
          </w:p>
        </w:tc>
        <w:tc>
          <w:tcPr>
            <w:tcW w:w="896" w:type="dxa"/>
            <w:shd w:val="clear" w:color="auto" w:fill="auto"/>
            <w:noWrap/>
            <w:vAlign w:val="bottom"/>
            <w:hideMark/>
          </w:tcPr>
          <w:p w14:paraId="63C5866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50,95%</w:t>
            </w:r>
          </w:p>
        </w:tc>
      </w:tr>
      <w:tr w:rsidR="009B2AED" w:rsidRPr="009B2AED" w14:paraId="34D9B028" w14:textId="77777777" w:rsidTr="008D2125">
        <w:trPr>
          <w:trHeight w:val="255"/>
        </w:trPr>
        <w:tc>
          <w:tcPr>
            <w:tcW w:w="896" w:type="dxa"/>
            <w:shd w:val="clear" w:color="auto" w:fill="auto"/>
            <w:noWrap/>
            <w:vAlign w:val="bottom"/>
            <w:hideMark/>
          </w:tcPr>
          <w:p w14:paraId="4424822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7A0D29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3292</w:t>
            </w:r>
          </w:p>
        </w:tc>
        <w:tc>
          <w:tcPr>
            <w:tcW w:w="7206" w:type="dxa"/>
            <w:shd w:val="clear" w:color="auto" w:fill="auto"/>
            <w:noWrap/>
            <w:vAlign w:val="bottom"/>
            <w:hideMark/>
          </w:tcPr>
          <w:p w14:paraId="7FBB402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Premije osiguranja</w:t>
            </w:r>
          </w:p>
        </w:tc>
        <w:tc>
          <w:tcPr>
            <w:tcW w:w="1985" w:type="dxa"/>
            <w:shd w:val="clear" w:color="auto" w:fill="auto"/>
            <w:noWrap/>
            <w:vAlign w:val="bottom"/>
            <w:hideMark/>
          </w:tcPr>
          <w:p w14:paraId="4D98B71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6B5AE1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9.312,40</w:t>
            </w:r>
          </w:p>
        </w:tc>
        <w:tc>
          <w:tcPr>
            <w:tcW w:w="896" w:type="dxa"/>
            <w:shd w:val="clear" w:color="auto" w:fill="auto"/>
            <w:noWrap/>
            <w:vAlign w:val="bottom"/>
            <w:hideMark/>
          </w:tcPr>
          <w:p w14:paraId="32E5CC4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57AF94E" w14:textId="77777777" w:rsidTr="008D2125">
        <w:trPr>
          <w:trHeight w:val="255"/>
        </w:trPr>
        <w:tc>
          <w:tcPr>
            <w:tcW w:w="896" w:type="dxa"/>
            <w:shd w:val="clear" w:color="auto" w:fill="auto"/>
            <w:noWrap/>
            <w:vAlign w:val="bottom"/>
            <w:hideMark/>
          </w:tcPr>
          <w:p w14:paraId="1E47C08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1B0E3C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3294</w:t>
            </w:r>
          </w:p>
        </w:tc>
        <w:tc>
          <w:tcPr>
            <w:tcW w:w="7206" w:type="dxa"/>
            <w:shd w:val="clear" w:color="auto" w:fill="auto"/>
            <w:noWrap/>
            <w:vAlign w:val="bottom"/>
            <w:hideMark/>
          </w:tcPr>
          <w:p w14:paraId="3A1E93F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Članarine i norme</w:t>
            </w:r>
          </w:p>
        </w:tc>
        <w:tc>
          <w:tcPr>
            <w:tcW w:w="1985" w:type="dxa"/>
            <w:shd w:val="clear" w:color="auto" w:fill="auto"/>
            <w:noWrap/>
            <w:vAlign w:val="bottom"/>
            <w:hideMark/>
          </w:tcPr>
          <w:p w14:paraId="421E782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5F4C78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900,00</w:t>
            </w:r>
          </w:p>
        </w:tc>
        <w:tc>
          <w:tcPr>
            <w:tcW w:w="896" w:type="dxa"/>
            <w:shd w:val="clear" w:color="auto" w:fill="auto"/>
            <w:noWrap/>
            <w:vAlign w:val="bottom"/>
            <w:hideMark/>
          </w:tcPr>
          <w:p w14:paraId="3A96C7C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31087F8" w14:textId="77777777" w:rsidTr="008D2125">
        <w:trPr>
          <w:trHeight w:val="255"/>
        </w:trPr>
        <w:tc>
          <w:tcPr>
            <w:tcW w:w="896" w:type="dxa"/>
            <w:shd w:val="clear" w:color="auto" w:fill="auto"/>
            <w:noWrap/>
            <w:vAlign w:val="bottom"/>
            <w:hideMark/>
          </w:tcPr>
          <w:p w14:paraId="19BB014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62CAF6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3295</w:t>
            </w:r>
          </w:p>
        </w:tc>
        <w:tc>
          <w:tcPr>
            <w:tcW w:w="7206" w:type="dxa"/>
            <w:shd w:val="clear" w:color="auto" w:fill="auto"/>
            <w:noWrap/>
            <w:vAlign w:val="bottom"/>
            <w:hideMark/>
          </w:tcPr>
          <w:p w14:paraId="6B51B52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Pristojbe i naknade                                                                                 </w:t>
            </w:r>
          </w:p>
        </w:tc>
        <w:tc>
          <w:tcPr>
            <w:tcW w:w="1985" w:type="dxa"/>
            <w:shd w:val="clear" w:color="auto" w:fill="auto"/>
            <w:noWrap/>
            <w:vAlign w:val="bottom"/>
            <w:hideMark/>
          </w:tcPr>
          <w:p w14:paraId="389F252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C614BC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BA48F0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0E06590" w14:textId="77777777" w:rsidTr="008D2125">
        <w:trPr>
          <w:trHeight w:val="255"/>
        </w:trPr>
        <w:tc>
          <w:tcPr>
            <w:tcW w:w="896" w:type="dxa"/>
            <w:shd w:val="clear" w:color="auto" w:fill="auto"/>
            <w:noWrap/>
            <w:vAlign w:val="bottom"/>
            <w:hideMark/>
          </w:tcPr>
          <w:p w14:paraId="2C3CE8F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7C15A1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0FA919F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6555DFC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A761D2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487,50</w:t>
            </w:r>
          </w:p>
        </w:tc>
        <w:tc>
          <w:tcPr>
            <w:tcW w:w="896" w:type="dxa"/>
            <w:shd w:val="clear" w:color="auto" w:fill="auto"/>
            <w:noWrap/>
            <w:vAlign w:val="bottom"/>
            <w:hideMark/>
          </w:tcPr>
          <w:p w14:paraId="1049F8F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D9CD1A2" w14:textId="77777777" w:rsidTr="008D2125">
        <w:trPr>
          <w:trHeight w:val="255"/>
        </w:trPr>
        <w:tc>
          <w:tcPr>
            <w:tcW w:w="896" w:type="dxa"/>
            <w:shd w:val="clear" w:color="auto" w:fill="auto"/>
            <w:noWrap/>
            <w:vAlign w:val="bottom"/>
            <w:hideMark/>
          </w:tcPr>
          <w:p w14:paraId="3BA4EC4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10924A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343</w:t>
            </w:r>
          </w:p>
        </w:tc>
        <w:tc>
          <w:tcPr>
            <w:tcW w:w="7206" w:type="dxa"/>
            <w:shd w:val="clear" w:color="auto" w:fill="auto"/>
            <w:noWrap/>
            <w:vAlign w:val="bottom"/>
            <w:hideMark/>
          </w:tcPr>
          <w:p w14:paraId="16CFFD3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financijski rashodi</w:t>
            </w:r>
          </w:p>
        </w:tc>
        <w:tc>
          <w:tcPr>
            <w:tcW w:w="1985" w:type="dxa"/>
            <w:shd w:val="clear" w:color="auto" w:fill="auto"/>
            <w:noWrap/>
            <w:vAlign w:val="bottom"/>
            <w:hideMark/>
          </w:tcPr>
          <w:p w14:paraId="443161E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w:t>
            </w:r>
          </w:p>
        </w:tc>
        <w:tc>
          <w:tcPr>
            <w:tcW w:w="1763" w:type="dxa"/>
            <w:shd w:val="clear" w:color="auto" w:fill="auto"/>
            <w:noWrap/>
            <w:vAlign w:val="bottom"/>
            <w:hideMark/>
          </w:tcPr>
          <w:p w14:paraId="35857C4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75,00</w:t>
            </w:r>
          </w:p>
        </w:tc>
        <w:tc>
          <w:tcPr>
            <w:tcW w:w="896" w:type="dxa"/>
            <w:shd w:val="clear" w:color="auto" w:fill="auto"/>
            <w:noWrap/>
            <w:vAlign w:val="bottom"/>
            <w:hideMark/>
          </w:tcPr>
          <w:p w14:paraId="5CFCE9A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15,00%</w:t>
            </w:r>
          </w:p>
        </w:tc>
      </w:tr>
      <w:tr w:rsidR="009B2AED" w:rsidRPr="009B2AED" w14:paraId="1D4378A6" w14:textId="77777777" w:rsidTr="008D2125">
        <w:trPr>
          <w:trHeight w:val="255"/>
        </w:trPr>
        <w:tc>
          <w:tcPr>
            <w:tcW w:w="896" w:type="dxa"/>
            <w:shd w:val="clear" w:color="auto" w:fill="auto"/>
            <w:noWrap/>
            <w:vAlign w:val="bottom"/>
            <w:hideMark/>
          </w:tcPr>
          <w:p w14:paraId="34231A8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1BC9B0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3431</w:t>
            </w:r>
          </w:p>
        </w:tc>
        <w:tc>
          <w:tcPr>
            <w:tcW w:w="7206" w:type="dxa"/>
            <w:shd w:val="clear" w:color="auto" w:fill="auto"/>
            <w:noWrap/>
            <w:vAlign w:val="bottom"/>
            <w:hideMark/>
          </w:tcPr>
          <w:p w14:paraId="7B9374E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Bankarske usluge i usluge platnog prometa</w:t>
            </w:r>
          </w:p>
        </w:tc>
        <w:tc>
          <w:tcPr>
            <w:tcW w:w="1985" w:type="dxa"/>
            <w:shd w:val="clear" w:color="auto" w:fill="auto"/>
            <w:noWrap/>
            <w:vAlign w:val="bottom"/>
            <w:hideMark/>
          </w:tcPr>
          <w:p w14:paraId="62F82E8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61D2FC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75,00</w:t>
            </w:r>
          </w:p>
        </w:tc>
        <w:tc>
          <w:tcPr>
            <w:tcW w:w="896" w:type="dxa"/>
            <w:shd w:val="clear" w:color="auto" w:fill="auto"/>
            <w:noWrap/>
            <w:vAlign w:val="bottom"/>
            <w:hideMark/>
          </w:tcPr>
          <w:p w14:paraId="08BEDD7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15DEB0E" w14:textId="77777777" w:rsidTr="008D2125">
        <w:trPr>
          <w:trHeight w:val="255"/>
        </w:trPr>
        <w:tc>
          <w:tcPr>
            <w:tcW w:w="896" w:type="dxa"/>
            <w:shd w:val="clear" w:color="000000" w:fill="CCCCFF"/>
            <w:noWrap/>
            <w:vAlign w:val="bottom"/>
            <w:hideMark/>
          </w:tcPr>
          <w:p w14:paraId="40783E4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FFA696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5.9. POMOĆI - PRIHODI KORISNIKA - GL 02</w:t>
            </w:r>
          </w:p>
        </w:tc>
        <w:tc>
          <w:tcPr>
            <w:tcW w:w="1985" w:type="dxa"/>
            <w:shd w:val="clear" w:color="000000" w:fill="CCCCFF"/>
            <w:noWrap/>
            <w:vAlign w:val="bottom"/>
            <w:hideMark/>
          </w:tcPr>
          <w:p w14:paraId="24A9BFE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6.205.000,00</w:t>
            </w:r>
          </w:p>
        </w:tc>
        <w:tc>
          <w:tcPr>
            <w:tcW w:w="1763" w:type="dxa"/>
            <w:shd w:val="clear" w:color="000000" w:fill="CCCCFF"/>
            <w:noWrap/>
            <w:vAlign w:val="bottom"/>
            <w:hideMark/>
          </w:tcPr>
          <w:p w14:paraId="1F33B89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2.953.956,64</w:t>
            </w:r>
          </w:p>
        </w:tc>
        <w:tc>
          <w:tcPr>
            <w:tcW w:w="896" w:type="dxa"/>
            <w:shd w:val="clear" w:color="000000" w:fill="CCCCFF"/>
            <w:noWrap/>
            <w:vAlign w:val="bottom"/>
            <w:hideMark/>
          </w:tcPr>
          <w:p w14:paraId="1E3D512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47,61%</w:t>
            </w:r>
          </w:p>
        </w:tc>
      </w:tr>
      <w:tr w:rsidR="009B2AED" w:rsidRPr="009B2AED" w14:paraId="0545F3FD" w14:textId="77777777" w:rsidTr="008D2125">
        <w:trPr>
          <w:trHeight w:val="255"/>
        </w:trPr>
        <w:tc>
          <w:tcPr>
            <w:tcW w:w="896" w:type="dxa"/>
            <w:shd w:val="clear" w:color="auto" w:fill="auto"/>
            <w:noWrap/>
            <w:vAlign w:val="bottom"/>
            <w:hideMark/>
          </w:tcPr>
          <w:p w14:paraId="7B0F34E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116E54D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311</w:t>
            </w:r>
          </w:p>
        </w:tc>
        <w:tc>
          <w:tcPr>
            <w:tcW w:w="7206" w:type="dxa"/>
            <w:shd w:val="clear" w:color="auto" w:fill="auto"/>
            <w:noWrap/>
            <w:vAlign w:val="bottom"/>
            <w:hideMark/>
          </w:tcPr>
          <w:p w14:paraId="50B8C55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Plaće (Bruto)</w:t>
            </w:r>
          </w:p>
        </w:tc>
        <w:tc>
          <w:tcPr>
            <w:tcW w:w="1985" w:type="dxa"/>
            <w:shd w:val="clear" w:color="auto" w:fill="auto"/>
            <w:noWrap/>
            <w:vAlign w:val="bottom"/>
            <w:hideMark/>
          </w:tcPr>
          <w:p w14:paraId="5B779EA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4.875.500,00</w:t>
            </w:r>
          </w:p>
        </w:tc>
        <w:tc>
          <w:tcPr>
            <w:tcW w:w="1763" w:type="dxa"/>
            <w:shd w:val="clear" w:color="auto" w:fill="auto"/>
            <w:noWrap/>
            <w:vAlign w:val="bottom"/>
            <w:hideMark/>
          </w:tcPr>
          <w:p w14:paraId="170D624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2.373.325,36</w:t>
            </w:r>
          </w:p>
        </w:tc>
        <w:tc>
          <w:tcPr>
            <w:tcW w:w="896" w:type="dxa"/>
            <w:shd w:val="clear" w:color="auto" w:fill="auto"/>
            <w:noWrap/>
            <w:vAlign w:val="bottom"/>
            <w:hideMark/>
          </w:tcPr>
          <w:p w14:paraId="778004D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48,68%</w:t>
            </w:r>
          </w:p>
        </w:tc>
      </w:tr>
      <w:tr w:rsidR="009B2AED" w:rsidRPr="009B2AED" w14:paraId="16DBC236" w14:textId="77777777" w:rsidTr="008D2125">
        <w:trPr>
          <w:trHeight w:val="255"/>
        </w:trPr>
        <w:tc>
          <w:tcPr>
            <w:tcW w:w="896" w:type="dxa"/>
            <w:shd w:val="clear" w:color="auto" w:fill="auto"/>
            <w:noWrap/>
            <w:vAlign w:val="bottom"/>
            <w:hideMark/>
          </w:tcPr>
          <w:p w14:paraId="67ADE29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4DA7EB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3111</w:t>
            </w:r>
          </w:p>
        </w:tc>
        <w:tc>
          <w:tcPr>
            <w:tcW w:w="7206" w:type="dxa"/>
            <w:shd w:val="clear" w:color="auto" w:fill="auto"/>
            <w:noWrap/>
            <w:vAlign w:val="bottom"/>
            <w:hideMark/>
          </w:tcPr>
          <w:p w14:paraId="1D3D083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redovan rad</w:t>
            </w:r>
          </w:p>
        </w:tc>
        <w:tc>
          <w:tcPr>
            <w:tcW w:w="1985" w:type="dxa"/>
            <w:shd w:val="clear" w:color="auto" w:fill="auto"/>
            <w:noWrap/>
            <w:vAlign w:val="bottom"/>
            <w:hideMark/>
          </w:tcPr>
          <w:p w14:paraId="497184A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2FB67A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2.335.724,08</w:t>
            </w:r>
          </w:p>
        </w:tc>
        <w:tc>
          <w:tcPr>
            <w:tcW w:w="896" w:type="dxa"/>
            <w:shd w:val="clear" w:color="auto" w:fill="auto"/>
            <w:noWrap/>
            <w:vAlign w:val="bottom"/>
            <w:hideMark/>
          </w:tcPr>
          <w:p w14:paraId="21C4D2E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6B89E44" w14:textId="77777777" w:rsidTr="008D2125">
        <w:trPr>
          <w:trHeight w:val="255"/>
        </w:trPr>
        <w:tc>
          <w:tcPr>
            <w:tcW w:w="896" w:type="dxa"/>
            <w:shd w:val="clear" w:color="auto" w:fill="auto"/>
            <w:noWrap/>
            <w:vAlign w:val="bottom"/>
            <w:hideMark/>
          </w:tcPr>
          <w:p w14:paraId="07B6406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5D0638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3113</w:t>
            </w:r>
          </w:p>
        </w:tc>
        <w:tc>
          <w:tcPr>
            <w:tcW w:w="7206" w:type="dxa"/>
            <w:shd w:val="clear" w:color="auto" w:fill="auto"/>
            <w:noWrap/>
            <w:vAlign w:val="bottom"/>
            <w:hideMark/>
          </w:tcPr>
          <w:p w14:paraId="5687759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prekovremeni rad</w:t>
            </w:r>
          </w:p>
        </w:tc>
        <w:tc>
          <w:tcPr>
            <w:tcW w:w="1985" w:type="dxa"/>
            <w:shd w:val="clear" w:color="auto" w:fill="auto"/>
            <w:noWrap/>
            <w:vAlign w:val="bottom"/>
            <w:hideMark/>
          </w:tcPr>
          <w:p w14:paraId="25B7987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F601EC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14.324,79</w:t>
            </w:r>
          </w:p>
        </w:tc>
        <w:tc>
          <w:tcPr>
            <w:tcW w:w="896" w:type="dxa"/>
            <w:shd w:val="clear" w:color="auto" w:fill="auto"/>
            <w:noWrap/>
            <w:vAlign w:val="bottom"/>
            <w:hideMark/>
          </w:tcPr>
          <w:p w14:paraId="7589E8E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CE5D5B2" w14:textId="77777777" w:rsidTr="008D2125">
        <w:trPr>
          <w:trHeight w:val="255"/>
        </w:trPr>
        <w:tc>
          <w:tcPr>
            <w:tcW w:w="896" w:type="dxa"/>
            <w:shd w:val="clear" w:color="auto" w:fill="auto"/>
            <w:noWrap/>
            <w:vAlign w:val="bottom"/>
            <w:hideMark/>
          </w:tcPr>
          <w:p w14:paraId="339C60F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140711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3114</w:t>
            </w:r>
          </w:p>
        </w:tc>
        <w:tc>
          <w:tcPr>
            <w:tcW w:w="7206" w:type="dxa"/>
            <w:shd w:val="clear" w:color="auto" w:fill="auto"/>
            <w:noWrap/>
            <w:vAlign w:val="bottom"/>
            <w:hideMark/>
          </w:tcPr>
          <w:p w14:paraId="703E7FC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posebne uvjete rada</w:t>
            </w:r>
          </w:p>
        </w:tc>
        <w:tc>
          <w:tcPr>
            <w:tcW w:w="1985" w:type="dxa"/>
            <w:shd w:val="clear" w:color="auto" w:fill="auto"/>
            <w:noWrap/>
            <w:vAlign w:val="bottom"/>
            <w:hideMark/>
          </w:tcPr>
          <w:p w14:paraId="28B7DC2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085206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23.276,49</w:t>
            </w:r>
          </w:p>
        </w:tc>
        <w:tc>
          <w:tcPr>
            <w:tcW w:w="896" w:type="dxa"/>
            <w:shd w:val="clear" w:color="auto" w:fill="auto"/>
            <w:noWrap/>
            <w:vAlign w:val="bottom"/>
            <w:hideMark/>
          </w:tcPr>
          <w:p w14:paraId="7E39DD2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AD9BF05" w14:textId="77777777" w:rsidTr="008D2125">
        <w:trPr>
          <w:trHeight w:val="255"/>
        </w:trPr>
        <w:tc>
          <w:tcPr>
            <w:tcW w:w="896" w:type="dxa"/>
            <w:shd w:val="clear" w:color="auto" w:fill="auto"/>
            <w:noWrap/>
            <w:vAlign w:val="bottom"/>
            <w:hideMark/>
          </w:tcPr>
          <w:p w14:paraId="6843CDE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C3DFDC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312</w:t>
            </w:r>
          </w:p>
        </w:tc>
        <w:tc>
          <w:tcPr>
            <w:tcW w:w="7206" w:type="dxa"/>
            <w:shd w:val="clear" w:color="auto" w:fill="auto"/>
            <w:noWrap/>
            <w:vAlign w:val="bottom"/>
            <w:hideMark/>
          </w:tcPr>
          <w:p w14:paraId="413D178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rashodi za zaposlene</w:t>
            </w:r>
          </w:p>
        </w:tc>
        <w:tc>
          <w:tcPr>
            <w:tcW w:w="1985" w:type="dxa"/>
            <w:shd w:val="clear" w:color="auto" w:fill="auto"/>
            <w:noWrap/>
            <w:vAlign w:val="bottom"/>
            <w:hideMark/>
          </w:tcPr>
          <w:p w14:paraId="5FBD63C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217.000,00</w:t>
            </w:r>
          </w:p>
        </w:tc>
        <w:tc>
          <w:tcPr>
            <w:tcW w:w="1763" w:type="dxa"/>
            <w:shd w:val="clear" w:color="auto" w:fill="auto"/>
            <w:noWrap/>
            <w:vAlign w:val="bottom"/>
            <w:hideMark/>
          </w:tcPr>
          <w:p w14:paraId="7FA97DD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82.944,66</w:t>
            </w:r>
          </w:p>
        </w:tc>
        <w:tc>
          <w:tcPr>
            <w:tcW w:w="896" w:type="dxa"/>
            <w:shd w:val="clear" w:color="auto" w:fill="auto"/>
            <w:noWrap/>
            <w:vAlign w:val="bottom"/>
            <w:hideMark/>
          </w:tcPr>
          <w:p w14:paraId="244CA16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38,22%</w:t>
            </w:r>
          </w:p>
        </w:tc>
      </w:tr>
      <w:tr w:rsidR="009B2AED" w:rsidRPr="009B2AED" w14:paraId="6FD23EE4" w14:textId="77777777" w:rsidTr="008D2125">
        <w:trPr>
          <w:trHeight w:val="255"/>
        </w:trPr>
        <w:tc>
          <w:tcPr>
            <w:tcW w:w="896" w:type="dxa"/>
            <w:shd w:val="clear" w:color="auto" w:fill="auto"/>
            <w:noWrap/>
            <w:vAlign w:val="bottom"/>
            <w:hideMark/>
          </w:tcPr>
          <w:p w14:paraId="7E81F64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AD235B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3121</w:t>
            </w:r>
          </w:p>
        </w:tc>
        <w:tc>
          <w:tcPr>
            <w:tcW w:w="7206" w:type="dxa"/>
            <w:shd w:val="clear" w:color="auto" w:fill="auto"/>
            <w:noWrap/>
            <w:vAlign w:val="bottom"/>
            <w:hideMark/>
          </w:tcPr>
          <w:p w14:paraId="4D62CC2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rashodi za zaposlene</w:t>
            </w:r>
          </w:p>
        </w:tc>
        <w:tc>
          <w:tcPr>
            <w:tcW w:w="1985" w:type="dxa"/>
            <w:shd w:val="clear" w:color="auto" w:fill="auto"/>
            <w:noWrap/>
            <w:vAlign w:val="bottom"/>
            <w:hideMark/>
          </w:tcPr>
          <w:p w14:paraId="623EA98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8FA136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82.944,66</w:t>
            </w:r>
          </w:p>
        </w:tc>
        <w:tc>
          <w:tcPr>
            <w:tcW w:w="896" w:type="dxa"/>
            <w:shd w:val="clear" w:color="auto" w:fill="auto"/>
            <w:noWrap/>
            <w:vAlign w:val="bottom"/>
            <w:hideMark/>
          </w:tcPr>
          <w:p w14:paraId="4CC655B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9143508" w14:textId="77777777" w:rsidTr="008D2125">
        <w:trPr>
          <w:trHeight w:val="255"/>
        </w:trPr>
        <w:tc>
          <w:tcPr>
            <w:tcW w:w="896" w:type="dxa"/>
            <w:shd w:val="clear" w:color="auto" w:fill="auto"/>
            <w:noWrap/>
            <w:vAlign w:val="bottom"/>
            <w:hideMark/>
          </w:tcPr>
          <w:p w14:paraId="6FC397A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D9CDD6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313</w:t>
            </w:r>
          </w:p>
        </w:tc>
        <w:tc>
          <w:tcPr>
            <w:tcW w:w="7206" w:type="dxa"/>
            <w:shd w:val="clear" w:color="auto" w:fill="auto"/>
            <w:noWrap/>
            <w:vAlign w:val="bottom"/>
            <w:hideMark/>
          </w:tcPr>
          <w:p w14:paraId="45E73B4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Doprinosi na plaće</w:t>
            </w:r>
          </w:p>
        </w:tc>
        <w:tc>
          <w:tcPr>
            <w:tcW w:w="1985" w:type="dxa"/>
            <w:shd w:val="clear" w:color="auto" w:fill="auto"/>
            <w:noWrap/>
            <w:vAlign w:val="bottom"/>
            <w:hideMark/>
          </w:tcPr>
          <w:p w14:paraId="52DA9BE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810.500,00</w:t>
            </w:r>
          </w:p>
        </w:tc>
        <w:tc>
          <w:tcPr>
            <w:tcW w:w="1763" w:type="dxa"/>
            <w:shd w:val="clear" w:color="auto" w:fill="auto"/>
            <w:noWrap/>
            <w:vAlign w:val="bottom"/>
            <w:hideMark/>
          </w:tcPr>
          <w:p w14:paraId="279B460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391.378,92</w:t>
            </w:r>
          </w:p>
        </w:tc>
        <w:tc>
          <w:tcPr>
            <w:tcW w:w="896" w:type="dxa"/>
            <w:shd w:val="clear" w:color="auto" w:fill="auto"/>
            <w:noWrap/>
            <w:vAlign w:val="bottom"/>
            <w:hideMark/>
          </w:tcPr>
          <w:p w14:paraId="0ADA705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48,29%</w:t>
            </w:r>
          </w:p>
        </w:tc>
      </w:tr>
      <w:tr w:rsidR="009B2AED" w:rsidRPr="009B2AED" w14:paraId="3CC5DE76" w14:textId="77777777" w:rsidTr="008D2125">
        <w:trPr>
          <w:trHeight w:val="255"/>
        </w:trPr>
        <w:tc>
          <w:tcPr>
            <w:tcW w:w="896" w:type="dxa"/>
            <w:shd w:val="clear" w:color="auto" w:fill="auto"/>
            <w:noWrap/>
            <w:vAlign w:val="bottom"/>
            <w:hideMark/>
          </w:tcPr>
          <w:p w14:paraId="1743710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1544D4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3132</w:t>
            </w:r>
          </w:p>
        </w:tc>
        <w:tc>
          <w:tcPr>
            <w:tcW w:w="7206" w:type="dxa"/>
            <w:shd w:val="clear" w:color="auto" w:fill="auto"/>
            <w:noWrap/>
            <w:vAlign w:val="bottom"/>
            <w:hideMark/>
          </w:tcPr>
          <w:p w14:paraId="6A262D1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obvezno zdravstveno osiguranje</w:t>
            </w:r>
          </w:p>
        </w:tc>
        <w:tc>
          <w:tcPr>
            <w:tcW w:w="1985" w:type="dxa"/>
            <w:shd w:val="clear" w:color="auto" w:fill="auto"/>
            <w:noWrap/>
            <w:vAlign w:val="bottom"/>
            <w:hideMark/>
          </w:tcPr>
          <w:p w14:paraId="559C5B9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A737FD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391.378,92</w:t>
            </w:r>
          </w:p>
        </w:tc>
        <w:tc>
          <w:tcPr>
            <w:tcW w:w="896" w:type="dxa"/>
            <w:shd w:val="clear" w:color="auto" w:fill="auto"/>
            <w:noWrap/>
            <w:vAlign w:val="bottom"/>
            <w:hideMark/>
          </w:tcPr>
          <w:p w14:paraId="6BFBFA8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59396A0" w14:textId="77777777" w:rsidTr="008D2125">
        <w:trPr>
          <w:trHeight w:val="255"/>
        </w:trPr>
        <w:tc>
          <w:tcPr>
            <w:tcW w:w="896" w:type="dxa"/>
            <w:shd w:val="clear" w:color="auto" w:fill="auto"/>
            <w:noWrap/>
            <w:vAlign w:val="bottom"/>
            <w:hideMark/>
          </w:tcPr>
          <w:p w14:paraId="0DF4265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A6EB5E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3445863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6A3B766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270.000,00</w:t>
            </w:r>
          </w:p>
        </w:tc>
        <w:tc>
          <w:tcPr>
            <w:tcW w:w="1763" w:type="dxa"/>
            <w:shd w:val="clear" w:color="auto" w:fill="auto"/>
            <w:noWrap/>
            <w:vAlign w:val="bottom"/>
            <w:hideMark/>
          </w:tcPr>
          <w:p w14:paraId="063B0A2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93.532,70</w:t>
            </w:r>
          </w:p>
        </w:tc>
        <w:tc>
          <w:tcPr>
            <w:tcW w:w="896" w:type="dxa"/>
            <w:shd w:val="clear" w:color="auto" w:fill="auto"/>
            <w:noWrap/>
            <w:vAlign w:val="bottom"/>
            <w:hideMark/>
          </w:tcPr>
          <w:p w14:paraId="2200D90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34,64%</w:t>
            </w:r>
          </w:p>
        </w:tc>
      </w:tr>
      <w:tr w:rsidR="009B2AED" w:rsidRPr="009B2AED" w14:paraId="36F73F72" w14:textId="77777777" w:rsidTr="008D2125">
        <w:trPr>
          <w:trHeight w:val="255"/>
        </w:trPr>
        <w:tc>
          <w:tcPr>
            <w:tcW w:w="896" w:type="dxa"/>
            <w:shd w:val="clear" w:color="auto" w:fill="auto"/>
            <w:noWrap/>
            <w:vAlign w:val="bottom"/>
            <w:hideMark/>
          </w:tcPr>
          <w:p w14:paraId="5A0635D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B4D52E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3212</w:t>
            </w:r>
          </w:p>
        </w:tc>
        <w:tc>
          <w:tcPr>
            <w:tcW w:w="7206" w:type="dxa"/>
            <w:shd w:val="clear" w:color="auto" w:fill="auto"/>
            <w:noWrap/>
            <w:vAlign w:val="bottom"/>
            <w:hideMark/>
          </w:tcPr>
          <w:p w14:paraId="207225D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za prijevoz, za rad na terenu i odvojeni život</w:t>
            </w:r>
          </w:p>
        </w:tc>
        <w:tc>
          <w:tcPr>
            <w:tcW w:w="1985" w:type="dxa"/>
            <w:shd w:val="clear" w:color="auto" w:fill="auto"/>
            <w:noWrap/>
            <w:vAlign w:val="bottom"/>
            <w:hideMark/>
          </w:tcPr>
          <w:p w14:paraId="5621516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73C1EF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93.532,70</w:t>
            </w:r>
          </w:p>
        </w:tc>
        <w:tc>
          <w:tcPr>
            <w:tcW w:w="896" w:type="dxa"/>
            <w:shd w:val="clear" w:color="auto" w:fill="auto"/>
            <w:noWrap/>
            <w:vAlign w:val="bottom"/>
            <w:hideMark/>
          </w:tcPr>
          <w:p w14:paraId="387D38C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CD2DF0D" w14:textId="77777777" w:rsidTr="008D2125">
        <w:trPr>
          <w:trHeight w:val="255"/>
        </w:trPr>
        <w:tc>
          <w:tcPr>
            <w:tcW w:w="896" w:type="dxa"/>
            <w:shd w:val="clear" w:color="auto" w:fill="auto"/>
            <w:noWrap/>
            <w:vAlign w:val="bottom"/>
            <w:hideMark/>
          </w:tcPr>
          <w:p w14:paraId="4649D18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8F71A9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5AC37C0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1878FCD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7488B31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3B4ABA1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4F88A135" w14:textId="77777777" w:rsidTr="008D2125">
        <w:trPr>
          <w:trHeight w:val="255"/>
        </w:trPr>
        <w:tc>
          <w:tcPr>
            <w:tcW w:w="896" w:type="dxa"/>
            <w:shd w:val="clear" w:color="auto" w:fill="auto"/>
            <w:noWrap/>
            <w:vAlign w:val="bottom"/>
            <w:hideMark/>
          </w:tcPr>
          <w:p w14:paraId="00C3BA8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FD6DD5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20F599A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0914CBF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DE1F8A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10D1FC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548C92B" w14:textId="77777777" w:rsidTr="008D2125">
        <w:trPr>
          <w:trHeight w:val="255"/>
        </w:trPr>
        <w:tc>
          <w:tcPr>
            <w:tcW w:w="896" w:type="dxa"/>
            <w:shd w:val="clear" w:color="auto" w:fill="auto"/>
            <w:noWrap/>
            <w:vAlign w:val="bottom"/>
            <w:hideMark/>
          </w:tcPr>
          <w:p w14:paraId="479D438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7343A4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29ACA46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5F2B47B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26.000,00</w:t>
            </w:r>
          </w:p>
        </w:tc>
        <w:tc>
          <w:tcPr>
            <w:tcW w:w="1763" w:type="dxa"/>
            <w:shd w:val="clear" w:color="auto" w:fill="auto"/>
            <w:noWrap/>
            <w:vAlign w:val="bottom"/>
            <w:hideMark/>
          </w:tcPr>
          <w:p w14:paraId="1A6A80C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12.775,00</w:t>
            </w:r>
          </w:p>
        </w:tc>
        <w:tc>
          <w:tcPr>
            <w:tcW w:w="896" w:type="dxa"/>
            <w:shd w:val="clear" w:color="auto" w:fill="auto"/>
            <w:noWrap/>
            <w:vAlign w:val="bottom"/>
            <w:hideMark/>
          </w:tcPr>
          <w:p w14:paraId="02DB61E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49,13%</w:t>
            </w:r>
          </w:p>
        </w:tc>
      </w:tr>
      <w:tr w:rsidR="009B2AED" w:rsidRPr="009B2AED" w14:paraId="441EF4ED" w14:textId="77777777" w:rsidTr="008D2125">
        <w:trPr>
          <w:trHeight w:val="255"/>
        </w:trPr>
        <w:tc>
          <w:tcPr>
            <w:tcW w:w="896" w:type="dxa"/>
            <w:shd w:val="clear" w:color="auto" w:fill="auto"/>
            <w:noWrap/>
            <w:vAlign w:val="bottom"/>
            <w:hideMark/>
          </w:tcPr>
          <w:p w14:paraId="445A4B1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6FEB0D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3295</w:t>
            </w:r>
          </w:p>
        </w:tc>
        <w:tc>
          <w:tcPr>
            <w:tcW w:w="7206" w:type="dxa"/>
            <w:shd w:val="clear" w:color="auto" w:fill="auto"/>
            <w:noWrap/>
            <w:vAlign w:val="bottom"/>
            <w:hideMark/>
          </w:tcPr>
          <w:p w14:paraId="03D387B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Pristojbe i naknade                                                                                 </w:t>
            </w:r>
          </w:p>
        </w:tc>
        <w:tc>
          <w:tcPr>
            <w:tcW w:w="1985" w:type="dxa"/>
            <w:shd w:val="clear" w:color="auto" w:fill="auto"/>
            <w:noWrap/>
            <w:vAlign w:val="bottom"/>
            <w:hideMark/>
          </w:tcPr>
          <w:p w14:paraId="65096BB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57714B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12.775,00</w:t>
            </w:r>
          </w:p>
        </w:tc>
        <w:tc>
          <w:tcPr>
            <w:tcW w:w="896" w:type="dxa"/>
            <w:shd w:val="clear" w:color="auto" w:fill="auto"/>
            <w:noWrap/>
            <w:vAlign w:val="bottom"/>
            <w:hideMark/>
          </w:tcPr>
          <w:p w14:paraId="34628F4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E6FDF63" w14:textId="77777777" w:rsidTr="008D2125">
        <w:trPr>
          <w:trHeight w:val="255"/>
        </w:trPr>
        <w:tc>
          <w:tcPr>
            <w:tcW w:w="896" w:type="dxa"/>
            <w:shd w:val="clear" w:color="auto" w:fill="auto"/>
            <w:noWrap/>
            <w:vAlign w:val="bottom"/>
            <w:hideMark/>
          </w:tcPr>
          <w:p w14:paraId="72A6FE0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B6CAC9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343</w:t>
            </w:r>
          </w:p>
        </w:tc>
        <w:tc>
          <w:tcPr>
            <w:tcW w:w="7206" w:type="dxa"/>
            <w:shd w:val="clear" w:color="auto" w:fill="auto"/>
            <w:noWrap/>
            <w:vAlign w:val="bottom"/>
            <w:hideMark/>
          </w:tcPr>
          <w:p w14:paraId="6325C02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financijski rashodi</w:t>
            </w:r>
          </w:p>
        </w:tc>
        <w:tc>
          <w:tcPr>
            <w:tcW w:w="1985" w:type="dxa"/>
            <w:shd w:val="clear" w:color="auto" w:fill="auto"/>
            <w:noWrap/>
            <w:vAlign w:val="bottom"/>
            <w:hideMark/>
          </w:tcPr>
          <w:p w14:paraId="3A493A7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w:t>
            </w:r>
          </w:p>
        </w:tc>
        <w:tc>
          <w:tcPr>
            <w:tcW w:w="1763" w:type="dxa"/>
            <w:shd w:val="clear" w:color="auto" w:fill="auto"/>
            <w:noWrap/>
            <w:vAlign w:val="bottom"/>
            <w:hideMark/>
          </w:tcPr>
          <w:p w14:paraId="2655883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3A58097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238A521C" w14:textId="77777777" w:rsidTr="008D2125">
        <w:trPr>
          <w:trHeight w:val="255"/>
        </w:trPr>
        <w:tc>
          <w:tcPr>
            <w:tcW w:w="896" w:type="dxa"/>
            <w:shd w:val="clear" w:color="auto" w:fill="auto"/>
            <w:noWrap/>
            <w:vAlign w:val="bottom"/>
            <w:hideMark/>
          </w:tcPr>
          <w:p w14:paraId="04D9CBE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2704F2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3433</w:t>
            </w:r>
          </w:p>
        </w:tc>
        <w:tc>
          <w:tcPr>
            <w:tcW w:w="7206" w:type="dxa"/>
            <w:shd w:val="clear" w:color="auto" w:fill="auto"/>
            <w:noWrap/>
            <w:vAlign w:val="bottom"/>
            <w:hideMark/>
          </w:tcPr>
          <w:p w14:paraId="199A97F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Zatezne kamate</w:t>
            </w:r>
          </w:p>
        </w:tc>
        <w:tc>
          <w:tcPr>
            <w:tcW w:w="1985" w:type="dxa"/>
            <w:shd w:val="clear" w:color="auto" w:fill="auto"/>
            <w:noWrap/>
            <w:vAlign w:val="bottom"/>
            <w:hideMark/>
          </w:tcPr>
          <w:p w14:paraId="5AC59D8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A39FF7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E0B535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C2C177D" w14:textId="77777777" w:rsidTr="008D2125">
        <w:trPr>
          <w:trHeight w:val="255"/>
        </w:trPr>
        <w:tc>
          <w:tcPr>
            <w:tcW w:w="896" w:type="dxa"/>
            <w:shd w:val="clear" w:color="000000" w:fill="FFFF99"/>
            <w:noWrap/>
            <w:vAlign w:val="bottom"/>
            <w:hideMark/>
          </w:tcPr>
          <w:p w14:paraId="0C7CB38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2700BE4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A500004</w:t>
            </w:r>
          </w:p>
        </w:tc>
        <w:tc>
          <w:tcPr>
            <w:tcW w:w="7206" w:type="dxa"/>
            <w:shd w:val="clear" w:color="000000" w:fill="FFFF99"/>
            <w:noWrap/>
            <w:vAlign w:val="bottom"/>
            <w:hideMark/>
          </w:tcPr>
          <w:p w14:paraId="628F868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Produženi boravak</w:t>
            </w:r>
          </w:p>
        </w:tc>
        <w:tc>
          <w:tcPr>
            <w:tcW w:w="1985" w:type="dxa"/>
            <w:shd w:val="clear" w:color="000000" w:fill="FFFF99"/>
            <w:noWrap/>
            <w:vAlign w:val="bottom"/>
            <w:hideMark/>
          </w:tcPr>
          <w:p w14:paraId="3728A46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881.000,00</w:t>
            </w:r>
          </w:p>
        </w:tc>
        <w:tc>
          <w:tcPr>
            <w:tcW w:w="1763" w:type="dxa"/>
            <w:shd w:val="clear" w:color="000000" w:fill="FFFF99"/>
            <w:noWrap/>
            <w:vAlign w:val="bottom"/>
            <w:hideMark/>
          </w:tcPr>
          <w:p w14:paraId="2D373E6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422.404,11</w:t>
            </w:r>
          </w:p>
        </w:tc>
        <w:tc>
          <w:tcPr>
            <w:tcW w:w="896" w:type="dxa"/>
            <w:shd w:val="clear" w:color="000000" w:fill="FFFF99"/>
            <w:noWrap/>
            <w:vAlign w:val="bottom"/>
            <w:hideMark/>
          </w:tcPr>
          <w:p w14:paraId="3B6210D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47,95%</w:t>
            </w:r>
          </w:p>
        </w:tc>
      </w:tr>
      <w:tr w:rsidR="009B2AED" w:rsidRPr="009B2AED" w14:paraId="67F093F7" w14:textId="77777777" w:rsidTr="008D2125">
        <w:trPr>
          <w:trHeight w:val="255"/>
        </w:trPr>
        <w:tc>
          <w:tcPr>
            <w:tcW w:w="896" w:type="dxa"/>
            <w:shd w:val="clear" w:color="000000" w:fill="CCCCFF"/>
            <w:noWrap/>
            <w:vAlign w:val="bottom"/>
            <w:hideMark/>
          </w:tcPr>
          <w:p w14:paraId="028DF00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A3DF95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5692317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425.500,00</w:t>
            </w:r>
          </w:p>
        </w:tc>
        <w:tc>
          <w:tcPr>
            <w:tcW w:w="1763" w:type="dxa"/>
            <w:shd w:val="clear" w:color="000000" w:fill="CCCCFF"/>
            <w:noWrap/>
            <w:vAlign w:val="bottom"/>
            <w:hideMark/>
          </w:tcPr>
          <w:p w14:paraId="4180133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204.210,27</w:t>
            </w:r>
          </w:p>
        </w:tc>
        <w:tc>
          <w:tcPr>
            <w:tcW w:w="896" w:type="dxa"/>
            <w:shd w:val="clear" w:color="000000" w:fill="CCCCFF"/>
            <w:noWrap/>
            <w:vAlign w:val="bottom"/>
            <w:hideMark/>
          </w:tcPr>
          <w:p w14:paraId="696F252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47,99%</w:t>
            </w:r>
          </w:p>
        </w:tc>
      </w:tr>
      <w:tr w:rsidR="009B2AED" w:rsidRPr="009B2AED" w14:paraId="351E2C95" w14:textId="77777777" w:rsidTr="008D2125">
        <w:trPr>
          <w:trHeight w:val="255"/>
        </w:trPr>
        <w:tc>
          <w:tcPr>
            <w:tcW w:w="896" w:type="dxa"/>
            <w:shd w:val="clear" w:color="000000" w:fill="CCCCFF"/>
            <w:noWrap/>
            <w:vAlign w:val="bottom"/>
            <w:hideMark/>
          </w:tcPr>
          <w:p w14:paraId="13696C4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E6BE22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1BD0679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425.500,00</w:t>
            </w:r>
          </w:p>
        </w:tc>
        <w:tc>
          <w:tcPr>
            <w:tcW w:w="1763" w:type="dxa"/>
            <w:shd w:val="clear" w:color="000000" w:fill="CCCCFF"/>
            <w:noWrap/>
            <w:vAlign w:val="bottom"/>
            <w:hideMark/>
          </w:tcPr>
          <w:p w14:paraId="2521ADE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204.210,27</w:t>
            </w:r>
          </w:p>
        </w:tc>
        <w:tc>
          <w:tcPr>
            <w:tcW w:w="896" w:type="dxa"/>
            <w:shd w:val="clear" w:color="000000" w:fill="CCCCFF"/>
            <w:noWrap/>
            <w:vAlign w:val="bottom"/>
            <w:hideMark/>
          </w:tcPr>
          <w:p w14:paraId="1819E97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47,99%</w:t>
            </w:r>
          </w:p>
        </w:tc>
      </w:tr>
      <w:tr w:rsidR="009B2AED" w:rsidRPr="009B2AED" w14:paraId="7A65F6AE" w14:textId="77777777" w:rsidTr="008D2125">
        <w:trPr>
          <w:trHeight w:val="255"/>
        </w:trPr>
        <w:tc>
          <w:tcPr>
            <w:tcW w:w="896" w:type="dxa"/>
            <w:shd w:val="clear" w:color="auto" w:fill="auto"/>
            <w:noWrap/>
            <w:vAlign w:val="bottom"/>
            <w:hideMark/>
          </w:tcPr>
          <w:p w14:paraId="61A12C5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7F2FDCA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311</w:t>
            </w:r>
          </w:p>
        </w:tc>
        <w:tc>
          <w:tcPr>
            <w:tcW w:w="7206" w:type="dxa"/>
            <w:shd w:val="clear" w:color="auto" w:fill="auto"/>
            <w:noWrap/>
            <w:vAlign w:val="bottom"/>
            <w:hideMark/>
          </w:tcPr>
          <w:p w14:paraId="6A2FD51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Plaće (Bruto)</w:t>
            </w:r>
          </w:p>
        </w:tc>
        <w:tc>
          <w:tcPr>
            <w:tcW w:w="1985" w:type="dxa"/>
            <w:shd w:val="clear" w:color="auto" w:fill="auto"/>
            <w:noWrap/>
            <w:vAlign w:val="bottom"/>
            <w:hideMark/>
          </w:tcPr>
          <w:p w14:paraId="480ED40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365.500,00</w:t>
            </w:r>
          </w:p>
        </w:tc>
        <w:tc>
          <w:tcPr>
            <w:tcW w:w="1763" w:type="dxa"/>
            <w:shd w:val="clear" w:color="auto" w:fill="auto"/>
            <w:noWrap/>
            <w:vAlign w:val="bottom"/>
            <w:hideMark/>
          </w:tcPr>
          <w:p w14:paraId="7BE825D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175.315,23</w:t>
            </w:r>
          </w:p>
        </w:tc>
        <w:tc>
          <w:tcPr>
            <w:tcW w:w="896" w:type="dxa"/>
            <w:shd w:val="clear" w:color="auto" w:fill="auto"/>
            <w:noWrap/>
            <w:vAlign w:val="bottom"/>
            <w:hideMark/>
          </w:tcPr>
          <w:p w14:paraId="1400B68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47,97%</w:t>
            </w:r>
          </w:p>
        </w:tc>
      </w:tr>
      <w:tr w:rsidR="009B2AED" w:rsidRPr="009B2AED" w14:paraId="1A811644" w14:textId="77777777" w:rsidTr="008D2125">
        <w:trPr>
          <w:trHeight w:val="255"/>
        </w:trPr>
        <w:tc>
          <w:tcPr>
            <w:tcW w:w="896" w:type="dxa"/>
            <w:shd w:val="clear" w:color="auto" w:fill="auto"/>
            <w:noWrap/>
            <w:vAlign w:val="bottom"/>
            <w:hideMark/>
          </w:tcPr>
          <w:p w14:paraId="34B57B8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150CFD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3111</w:t>
            </w:r>
          </w:p>
        </w:tc>
        <w:tc>
          <w:tcPr>
            <w:tcW w:w="7206" w:type="dxa"/>
            <w:shd w:val="clear" w:color="auto" w:fill="auto"/>
            <w:noWrap/>
            <w:vAlign w:val="bottom"/>
            <w:hideMark/>
          </w:tcPr>
          <w:p w14:paraId="0443721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redovan rad</w:t>
            </w:r>
          </w:p>
        </w:tc>
        <w:tc>
          <w:tcPr>
            <w:tcW w:w="1985" w:type="dxa"/>
            <w:shd w:val="clear" w:color="auto" w:fill="auto"/>
            <w:noWrap/>
            <w:vAlign w:val="bottom"/>
            <w:hideMark/>
          </w:tcPr>
          <w:p w14:paraId="2A7C61D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0C1BF7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175.315,23</w:t>
            </w:r>
          </w:p>
        </w:tc>
        <w:tc>
          <w:tcPr>
            <w:tcW w:w="896" w:type="dxa"/>
            <w:shd w:val="clear" w:color="auto" w:fill="auto"/>
            <w:noWrap/>
            <w:vAlign w:val="bottom"/>
            <w:hideMark/>
          </w:tcPr>
          <w:p w14:paraId="23DAC33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432D5EA" w14:textId="77777777" w:rsidTr="008D2125">
        <w:trPr>
          <w:trHeight w:val="255"/>
        </w:trPr>
        <w:tc>
          <w:tcPr>
            <w:tcW w:w="896" w:type="dxa"/>
            <w:shd w:val="clear" w:color="auto" w:fill="auto"/>
            <w:noWrap/>
            <w:vAlign w:val="bottom"/>
            <w:hideMark/>
          </w:tcPr>
          <w:p w14:paraId="653FED8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0884CC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313</w:t>
            </w:r>
          </w:p>
        </w:tc>
        <w:tc>
          <w:tcPr>
            <w:tcW w:w="7206" w:type="dxa"/>
            <w:shd w:val="clear" w:color="auto" w:fill="auto"/>
            <w:noWrap/>
            <w:vAlign w:val="bottom"/>
            <w:hideMark/>
          </w:tcPr>
          <w:p w14:paraId="67F6C36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Doprinosi na plaće</w:t>
            </w:r>
          </w:p>
        </w:tc>
        <w:tc>
          <w:tcPr>
            <w:tcW w:w="1985" w:type="dxa"/>
            <w:shd w:val="clear" w:color="auto" w:fill="auto"/>
            <w:noWrap/>
            <w:vAlign w:val="bottom"/>
            <w:hideMark/>
          </w:tcPr>
          <w:p w14:paraId="00B29D4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60.000,00</w:t>
            </w:r>
          </w:p>
        </w:tc>
        <w:tc>
          <w:tcPr>
            <w:tcW w:w="1763" w:type="dxa"/>
            <w:shd w:val="clear" w:color="auto" w:fill="auto"/>
            <w:noWrap/>
            <w:vAlign w:val="bottom"/>
            <w:hideMark/>
          </w:tcPr>
          <w:p w14:paraId="5F48B7B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28.895,04</w:t>
            </w:r>
          </w:p>
        </w:tc>
        <w:tc>
          <w:tcPr>
            <w:tcW w:w="896" w:type="dxa"/>
            <w:shd w:val="clear" w:color="auto" w:fill="auto"/>
            <w:noWrap/>
            <w:vAlign w:val="bottom"/>
            <w:hideMark/>
          </w:tcPr>
          <w:p w14:paraId="03BC91D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48,16%</w:t>
            </w:r>
          </w:p>
        </w:tc>
      </w:tr>
      <w:tr w:rsidR="009B2AED" w:rsidRPr="009B2AED" w14:paraId="34ACC668" w14:textId="77777777" w:rsidTr="008D2125">
        <w:trPr>
          <w:trHeight w:val="255"/>
        </w:trPr>
        <w:tc>
          <w:tcPr>
            <w:tcW w:w="896" w:type="dxa"/>
            <w:shd w:val="clear" w:color="auto" w:fill="auto"/>
            <w:noWrap/>
            <w:vAlign w:val="bottom"/>
            <w:hideMark/>
          </w:tcPr>
          <w:p w14:paraId="5D456DC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B91BAE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3132</w:t>
            </w:r>
          </w:p>
        </w:tc>
        <w:tc>
          <w:tcPr>
            <w:tcW w:w="7206" w:type="dxa"/>
            <w:shd w:val="clear" w:color="auto" w:fill="auto"/>
            <w:noWrap/>
            <w:vAlign w:val="bottom"/>
            <w:hideMark/>
          </w:tcPr>
          <w:p w14:paraId="30BCAFB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obvezno zdravstveno osiguranje</w:t>
            </w:r>
          </w:p>
        </w:tc>
        <w:tc>
          <w:tcPr>
            <w:tcW w:w="1985" w:type="dxa"/>
            <w:shd w:val="clear" w:color="auto" w:fill="auto"/>
            <w:noWrap/>
            <w:vAlign w:val="bottom"/>
            <w:hideMark/>
          </w:tcPr>
          <w:p w14:paraId="51AE2AB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1A8A40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28.895,04</w:t>
            </w:r>
          </w:p>
        </w:tc>
        <w:tc>
          <w:tcPr>
            <w:tcW w:w="896" w:type="dxa"/>
            <w:shd w:val="clear" w:color="auto" w:fill="auto"/>
            <w:noWrap/>
            <w:vAlign w:val="bottom"/>
            <w:hideMark/>
          </w:tcPr>
          <w:p w14:paraId="5DA8ED8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D7D8E02" w14:textId="77777777" w:rsidTr="008D2125">
        <w:trPr>
          <w:trHeight w:val="255"/>
        </w:trPr>
        <w:tc>
          <w:tcPr>
            <w:tcW w:w="896" w:type="dxa"/>
            <w:shd w:val="clear" w:color="000000" w:fill="CCCCFF"/>
            <w:noWrap/>
            <w:vAlign w:val="bottom"/>
            <w:hideMark/>
          </w:tcPr>
          <w:p w14:paraId="63445B5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072325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480108F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383.000,00</w:t>
            </w:r>
          </w:p>
        </w:tc>
        <w:tc>
          <w:tcPr>
            <w:tcW w:w="1763" w:type="dxa"/>
            <w:shd w:val="clear" w:color="000000" w:fill="CCCCFF"/>
            <w:noWrap/>
            <w:vAlign w:val="bottom"/>
            <w:hideMark/>
          </w:tcPr>
          <w:p w14:paraId="6AC2E19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183.821,81</w:t>
            </w:r>
          </w:p>
        </w:tc>
        <w:tc>
          <w:tcPr>
            <w:tcW w:w="896" w:type="dxa"/>
            <w:shd w:val="clear" w:color="000000" w:fill="CCCCFF"/>
            <w:noWrap/>
            <w:vAlign w:val="bottom"/>
            <w:hideMark/>
          </w:tcPr>
          <w:p w14:paraId="5156797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48,00%</w:t>
            </w:r>
          </w:p>
        </w:tc>
      </w:tr>
      <w:tr w:rsidR="009B2AED" w:rsidRPr="009B2AED" w14:paraId="3CAFE80E" w14:textId="77777777" w:rsidTr="008D2125">
        <w:trPr>
          <w:trHeight w:val="255"/>
        </w:trPr>
        <w:tc>
          <w:tcPr>
            <w:tcW w:w="896" w:type="dxa"/>
            <w:shd w:val="clear" w:color="000000" w:fill="CCCCFF"/>
            <w:noWrap/>
            <w:vAlign w:val="bottom"/>
            <w:hideMark/>
          </w:tcPr>
          <w:p w14:paraId="54BDD82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219A8D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4.9. 4.PRIHODI ZA POSEBNE NAMJENE - PRIHODI KORISNIKA</w:t>
            </w:r>
          </w:p>
        </w:tc>
        <w:tc>
          <w:tcPr>
            <w:tcW w:w="1985" w:type="dxa"/>
            <w:shd w:val="clear" w:color="000000" w:fill="CCCCFF"/>
            <w:noWrap/>
            <w:vAlign w:val="bottom"/>
            <w:hideMark/>
          </w:tcPr>
          <w:p w14:paraId="7D6EBF5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383.000,00</w:t>
            </w:r>
          </w:p>
        </w:tc>
        <w:tc>
          <w:tcPr>
            <w:tcW w:w="1763" w:type="dxa"/>
            <w:shd w:val="clear" w:color="000000" w:fill="CCCCFF"/>
            <w:noWrap/>
            <w:vAlign w:val="bottom"/>
            <w:hideMark/>
          </w:tcPr>
          <w:p w14:paraId="1CAFE6F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183.821,81</w:t>
            </w:r>
          </w:p>
        </w:tc>
        <w:tc>
          <w:tcPr>
            <w:tcW w:w="896" w:type="dxa"/>
            <w:shd w:val="clear" w:color="000000" w:fill="CCCCFF"/>
            <w:noWrap/>
            <w:vAlign w:val="bottom"/>
            <w:hideMark/>
          </w:tcPr>
          <w:p w14:paraId="233B802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48,00%</w:t>
            </w:r>
          </w:p>
        </w:tc>
      </w:tr>
      <w:tr w:rsidR="009B2AED" w:rsidRPr="009B2AED" w14:paraId="21661257" w14:textId="77777777" w:rsidTr="008D2125">
        <w:trPr>
          <w:trHeight w:val="255"/>
        </w:trPr>
        <w:tc>
          <w:tcPr>
            <w:tcW w:w="896" w:type="dxa"/>
            <w:shd w:val="clear" w:color="auto" w:fill="auto"/>
            <w:noWrap/>
            <w:vAlign w:val="bottom"/>
            <w:hideMark/>
          </w:tcPr>
          <w:p w14:paraId="4366280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11B085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311</w:t>
            </w:r>
          </w:p>
        </w:tc>
        <w:tc>
          <w:tcPr>
            <w:tcW w:w="7206" w:type="dxa"/>
            <w:shd w:val="clear" w:color="auto" w:fill="auto"/>
            <w:noWrap/>
            <w:vAlign w:val="bottom"/>
            <w:hideMark/>
          </w:tcPr>
          <w:p w14:paraId="451C8D8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Plaće (Bruto)</w:t>
            </w:r>
          </w:p>
        </w:tc>
        <w:tc>
          <w:tcPr>
            <w:tcW w:w="1985" w:type="dxa"/>
            <w:shd w:val="clear" w:color="auto" w:fill="auto"/>
            <w:noWrap/>
            <w:vAlign w:val="bottom"/>
            <w:hideMark/>
          </w:tcPr>
          <w:p w14:paraId="736D972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120.000,00</w:t>
            </w:r>
          </w:p>
        </w:tc>
        <w:tc>
          <w:tcPr>
            <w:tcW w:w="1763" w:type="dxa"/>
            <w:shd w:val="clear" w:color="auto" w:fill="auto"/>
            <w:noWrap/>
            <w:vAlign w:val="bottom"/>
            <w:hideMark/>
          </w:tcPr>
          <w:p w14:paraId="4E4BC43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89.195,45</w:t>
            </w:r>
          </w:p>
        </w:tc>
        <w:tc>
          <w:tcPr>
            <w:tcW w:w="896" w:type="dxa"/>
            <w:shd w:val="clear" w:color="auto" w:fill="auto"/>
            <w:noWrap/>
            <w:vAlign w:val="bottom"/>
            <w:hideMark/>
          </w:tcPr>
          <w:p w14:paraId="4BB2B21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74,33%</w:t>
            </w:r>
          </w:p>
        </w:tc>
      </w:tr>
      <w:tr w:rsidR="009B2AED" w:rsidRPr="009B2AED" w14:paraId="569922A5" w14:textId="77777777" w:rsidTr="008D2125">
        <w:trPr>
          <w:trHeight w:val="255"/>
        </w:trPr>
        <w:tc>
          <w:tcPr>
            <w:tcW w:w="896" w:type="dxa"/>
            <w:shd w:val="clear" w:color="auto" w:fill="auto"/>
            <w:noWrap/>
            <w:vAlign w:val="bottom"/>
            <w:hideMark/>
          </w:tcPr>
          <w:p w14:paraId="63DA571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A4CE6A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3111</w:t>
            </w:r>
          </w:p>
        </w:tc>
        <w:tc>
          <w:tcPr>
            <w:tcW w:w="7206" w:type="dxa"/>
            <w:shd w:val="clear" w:color="auto" w:fill="auto"/>
            <w:noWrap/>
            <w:vAlign w:val="bottom"/>
            <w:hideMark/>
          </w:tcPr>
          <w:p w14:paraId="033861F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redovan rad</w:t>
            </w:r>
          </w:p>
        </w:tc>
        <w:tc>
          <w:tcPr>
            <w:tcW w:w="1985" w:type="dxa"/>
            <w:shd w:val="clear" w:color="auto" w:fill="auto"/>
            <w:noWrap/>
            <w:vAlign w:val="bottom"/>
            <w:hideMark/>
          </w:tcPr>
          <w:p w14:paraId="2513126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7B5D2C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89.195,45</w:t>
            </w:r>
          </w:p>
        </w:tc>
        <w:tc>
          <w:tcPr>
            <w:tcW w:w="896" w:type="dxa"/>
            <w:shd w:val="clear" w:color="auto" w:fill="auto"/>
            <w:noWrap/>
            <w:vAlign w:val="bottom"/>
            <w:hideMark/>
          </w:tcPr>
          <w:p w14:paraId="4565346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3F09166" w14:textId="77777777" w:rsidTr="008D2125">
        <w:trPr>
          <w:trHeight w:val="255"/>
        </w:trPr>
        <w:tc>
          <w:tcPr>
            <w:tcW w:w="896" w:type="dxa"/>
            <w:shd w:val="clear" w:color="auto" w:fill="auto"/>
            <w:noWrap/>
            <w:vAlign w:val="bottom"/>
            <w:hideMark/>
          </w:tcPr>
          <w:p w14:paraId="4BD3071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9C4779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3113</w:t>
            </w:r>
          </w:p>
        </w:tc>
        <w:tc>
          <w:tcPr>
            <w:tcW w:w="7206" w:type="dxa"/>
            <w:shd w:val="clear" w:color="auto" w:fill="auto"/>
            <w:noWrap/>
            <w:vAlign w:val="bottom"/>
            <w:hideMark/>
          </w:tcPr>
          <w:p w14:paraId="012DB5F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prekovremeni rad</w:t>
            </w:r>
          </w:p>
        </w:tc>
        <w:tc>
          <w:tcPr>
            <w:tcW w:w="1985" w:type="dxa"/>
            <w:shd w:val="clear" w:color="auto" w:fill="auto"/>
            <w:noWrap/>
            <w:vAlign w:val="bottom"/>
            <w:hideMark/>
          </w:tcPr>
          <w:p w14:paraId="51AA051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293219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17BC2E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372A4A0" w14:textId="77777777" w:rsidTr="008D2125">
        <w:trPr>
          <w:trHeight w:val="255"/>
        </w:trPr>
        <w:tc>
          <w:tcPr>
            <w:tcW w:w="896" w:type="dxa"/>
            <w:shd w:val="clear" w:color="auto" w:fill="auto"/>
            <w:noWrap/>
            <w:vAlign w:val="bottom"/>
            <w:hideMark/>
          </w:tcPr>
          <w:p w14:paraId="1F06EE7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7F7211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312</w:t>
            </w:r>
          </w:p>
        </w:tc>
        <w:tc>
          <w:tcPr>
            <w:tcW w:w="7206" w:type="dxa"/>
            <w:shd w:val="clear" w:color="auto" w:fill="auto"/>
            <w:noWrap/>
            <w:vAlign w:val="bottom"/>
            <w:hideMark/>
          </w:tcPr>
          <w:p w14:paraId="0EBD9C1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rashodi za zaposlene</w:t>
            </w:r>
          </w:p>
        </w:tc>
        <w:tc>
          <w:tcPr>
            <w:tcW w:w="1985" w:type="dxa"/>
            <w:shd w:val="clear" w:color="auto" w:fill="auto"/>
            <w:noWrap/>
            <w:vAlign w:val="bottom"/>
            <w:hideMark/>
          </w:tcPr>
          <w:p w14:paraId="1B1905C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17.000,00</w:t>
            </w:r>
          </w:p>
        </w:tc>
        <w:tc>
          <w:tcPr>
            <w:tcW w:w="1763" w:type="dxa"/>
            <w:shd w:val="clear" w:color="auto" w:fill="auto"/>
            <w:noWrap/>
            <w:vAlign w:val="bottom"/>
            <w:hideMark/>
          </w:tcPr>
          <w:p w14:paraId="2A006A3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7.500,00</w:t>
            </w:r>
          </w:p>
        </w:tc>
        <w:tc>
          <w:tcPr>
            <w:tcW w:w="896" w:type="dxa"/>
            <w:shd w:val="clear" w:color="auto" w:fill="auto"/>
            <w:noWrap/>
            <w:vAlign w:val="bottom"/>
            <w:hideMark/>
          </w:tcPr>
          <w:p w14:paraId="6CF739D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44,12%</w:t>
            </w:r>
          </w:p>
        </w:tc>
      </w:tr>
      <w:tr w:rsidR="009B2AED" w:rsidRPr="009B2AED" w14:paraId="59C88EA1" w14:textId="77777777" w:rsidTr="008D2125">
        <w:trPr>
          <w:trHeight w:val="255"/>
        </w:trPr>
        <w:tc>
          <w:tcPr>
            <w:tcW w:w="896" w:type="dxa"/>
            <w:shd w:val="clear" w:color="auto" w:fill="auto"/>
            <w:noWrap/>
            <w:vAlign w:val="bottom"/>
            <w:hideMark/>
          </w:tcPr>
          <w:p w14:paraId="40227EE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66AD8D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3121</w:t>
            </w:r>
          </w:p>
        </w:tc>
        <w:tc>
          <w:tcPr>
            <w:tcW w:w="7206" w:type="dxa"/>
            <w:shd w:val="clear" w:color="auto" w:fill="auto"/>
            <w:noWrap/>
            <w:vAlign w:val="bottom"/>
            <w:hideMark/>
          </w:tcPr>
          <w:p w14:paraId="4C0D1B5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rashodi za zaposlene</w:t>
            </w:r>
          </w:p>
        </w:tc>
        <w:tc>
          <w:tcPr>
            <w:tcW w:w="1985" w:type="dxa"/>
            <w:shd w:val="clear" w:color="auto" w:fill="auto"/>
            <w:noWrap/>
            <w:vAlign w:val="bottom"/>
            <w:hideMark/>
          </w:tcPr>
          <w:p w14:paraId="2DDF197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2E0FF4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7.500,00</w:t>
            </w:r>
          </w:p>
        </w:tc>
        <w:tc>
          <w:tcPr>
            <w:tcW w:w="896" w:type="dxa"/>
            <w:shd w:val="clear" w:color="auto" w:fill="auto"/>
            <w:noWrap/>
            <w:vAlign w:val="bottom"/>
            <w:hideMark/>
          </w:tcPr>
          <w:p w14:paraId="6CAD920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A803FE1" w14:textId="77777777" w:rsidTr="008D2125">
        <w:trPr>
          <w:trHeight w:val="255"/>
        </w:trPr>
        <w:tc>
          <w:tcPr>
            <w:tcW w:w="896" w:type="dxa"/>
            <w:shd w:val="clear" w:color="auto" w:fill="auto"/>
            <w:noWrap/>
            <w:vAlign w:val="bottom"/>
            <w:hideMark/>
          </w:tcPr>
          <w:p w14:paraId="7E14A03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8531CC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313</w:t>
            </w:r>
          </w:p>
        </w:tc>
        <w:tc>
          <w:tcPr>
            <w:tcW w:w="7206" w:type="dxa"/>
            <w:shd w:val="clear" w:color="auto" w:fill="auto"/>
            <w:noWrap/>
            <w:vAlign w:val="bottom"/>
            <w:hideMark/>
          </w:tcPr>
          <w:p w14:paraId="278393C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Doprinosi na plaće</w:t>
            </w:r>
          </w:p>
        </w:tc>
        <w:tc>
          <w:tcPr>
            <w:tcW w:w="1985" w:type="dxa"/>
            <w:shd w:val="clear" w:color="auto" w:fill="auto"/>
            <w:noWrap/>
            <w:vAlign w:val="bottom"/>
            <w:hideMark/>
          </w:tcPr>
          <w:p w14:paraId="7DC9D80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20.000,00</w:t>
            </w:r>
          </w:p>
        </w:tc>
        <w:tc>
          <w:tcPr>
            <w:tcW w:w="1763" w:type="dxa"/>
            <w:shd w:val="clear" w:color="auto" w:fill="auto"/>
            <w:noWrap/>
            <w:vAlign w:val="bottom"/>
            <w:hideMark/>
          </w:tcPr>
          <w:p w14:paraId="4371FD2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14.595,00</w:t>
            </w:r>
          </w:p>
        </w:tc>
        <w:tc>
          <w:tcPr>
            <w:tcW w:w="896" w:type="dxa"/>
            <w:shd w:val="clear" w:color="auto" w:fill="auto"/>
            <w:noWrap/>
            <w:vAlign w:val="bottom"/>
            <w:hideMark/>
          </w:tcPr>
          <w:p w14:paraId="0709B56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72,98%</w:t>
            </w:r>
          </w:p>
        </w:tc>
      </w:tr>
      <w:tr w:rsidR="009B2AED" w:rsidRPr="009B2AED" w14:paraId="73D9BD4C" w14:textId="77777777" w:rsidTr="008D2125">
        <w:trPr>
          <w:trHeight w:val="255"/>
        </w:trPr>
        <w:tc>
          <w:tcPr>
            <w:tcW w:w="896" w:type="dxa"/>
            <w:shd w:val="clear" w:color="auto" w:fill="auto"/>
            <w:noWrap/>
            <w:vAlign w:val="bottom"/>
            <w:hideMark/>
          </w:tcPr>
          <w:p w14:paraId="451F54F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E0B1A0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3132</w:t>
            </w:r>
          </w:p>
        </w:tc>
        <w:tc>
          <w:tcPr>
            <w:tcW w:w="7206" w:type="dxa"/>
            <w:shd w:val="clear" w:color="auto" w:fill="auto"/>
            <w:noWrap/>
            <w:vAlign w:val="bottom"/>
            <w:hideMark/>
          </w:tcPr>
          <w:p w14:paraId="6AF1CB3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obvezno zdravstveno osiguranje</w:t>
            </w:r>
          </w:p>
        </w:tc>
        <w:tc>
          <w:tcPr>
            <w:tcW w:w="1985" w:type="dxa"/>
            <w:shd w:val="clear" w:color="auto" w:fill="auto"/>
            <w:noWrap/>
            <w:vAlign w:val="bottom"/>
            <w:hideMark/>
          </w:tcPr>
          <w:p w14:paraId="590DECE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64701F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14.595,00</w:t>
            </w:r>
          </w:p>
        </w:tc>
        <w:tc>
          <w:tcPr>
            <w:tcW w:w="896" w:type="dxa"/>
            <w:shd w:val="clear" w:color="auto" w:fill="auto"/>
            <w:noWrap/>
            <w:vAlign w:val="bottom"/>
            <w:hideMark/>
          </w:tcPr>
          <w:p w14:paraId="6D23073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CCC180A" w14:textId="77777777" w:rsidTr="008D2125">
        <w:trPr>
          <w:trHeight w:val="255"/>
        </w:trPr>
        <w:tc>
          <w:tcPr>
            <w:tcW w:w="896" w:type="dxa"/>
            <w:shd w:val="clear" w:color="auto" w:fill="auto"/>
            <w:noWrap/>
            <w:vAlign w:val="bottom"/>
            <w:hideMark/>
          </w:tcPr>
          <w:p w14:paraId="033FFC7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8C5B58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63D0DFE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5F2A305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25.000,00</w:t>
            </w:r>
          </w:p>
        </w:tc>
        <w:tc>
          <w:tcPr>
            <w:tcW w:w="1763" w:type="dxa"/>
            <w:shd w:val="clear" w:color="auto" w:fill="auto"/>
            <w:noWrap/>
            <w:vAlign w:val="bottom"/>
            <w:hideMark/>
          </w:tcPr>
          <w:p w14:paraId="708DD69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12.006,75</w:t>
            </w:r>
          </w:p>
        </w:tc>
        <w:tc>
          <w:tcPr>
            <w:tcW w:w="896" w:type="dxa"/>
            <w:shd w:val="clear" w:color="auto" w:fill="auto"/>
            <w:noWrap/>
            <w:vAlign w:val="bottom"/>
            <w:hideMark/>
          </w:tcPr>
          <w:p w14:paraId="0C6D6BC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48,03%</w:t>
            </w:r>
          </w:p>
        </w:tc>
      </w:tr>
      <w:tr w:rsidR="009B2AED" w:rsidRPr="009B2AED" w14:paraId="28DFF533" w14:textId="77777777" w:rsidTr="008D2125">
        <w:trPr>
          <w:trHeight w:val="255"/>
        </w:trPr>
        <w:tc>
          <w:tcPr>
            <w:tcW w:w="896" w:type="dxa"/>
            <w:shd w:val="clear" w:color="auto" w:fill="auto"/>
            <w:noWrap/>
            <w:vAlign w:val="bottom"/>
            <w:hideMark/>
          </w:tcPr>
          <w:p w14:paraId="1CC32FA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7088C8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3211</w:t>
            </w:r>
          </w:p>
        </w:tc>
        <w:tc>
          <w:tcPr>
            <w:tcW w:w="7206" w:type="dxa"/>
            <w:shd w:val="clear" w:color="auto" w:fill="auto"/>
            <w:noWrap/>
            <w:vAlign w:val="bottom"/>
            <w:hideMark/>
          </w:tcPr>
          <w:p w14:paraId="6E034BD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Službena putovanja</w:t>
            </w:r>
          </w:p>
        </w:tc>
        <w:tc>
          <w:tcPr>
            <w:tcW w:w="1985" w:type="dxa"/>
            <w:shd w:val="clear" w:color="auto" w:fill="auto"/>
            <w:noWrap/>
            <w:vAlign w:val="bottom"/>
            <w:hideMark/>
          </w:tcPr>
          <w:p w14:paraId="0F805CA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A704B4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104313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82D908B" w14:textId="77777777" w:rsidTr="008D2125">
        <w:trPr>
          <w:trHeight w:val="255"/>
        </w:trPr>
        <w:tc>
          <w:tcPr>
            <w:tcW w:w="896" w:type="dxa"/>
            <w:shd w:val="clear" w:color="auto" w:fill="auto"/>
            <w:noWrap/>
            <w:vAlign w:val="bottom"/>
            <w:hideMark/>
          </w:tcPr>
          <w:p w14:paraId="32CE7B8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666716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3212</w:t>
            </w:r>
          </w:p>
        </w:tc>
        <w:tc>
          <w:tcPr>
            <w:tcW w:w="7206" w:type="dxa"/>
            <w:shd w:val="clear" w:color="auto" w:fill="auto"/>
            <w:noWrap/>
            <w:vAlign w:val="bottom"/>
            <w:hideMark/>
          </w:tcPr>
          <w:p w14:paraId="1319DB4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za prijevoz, za rad na terenu i odvojeni život</w:t>
            </w:r>
          </w:p>
        </w:tc>
        <w:tc>
          <w:tcPr>
            <w:tcW w:w="1985" w:type="dxa"/>
            <w:shd w:val="clear" w:color="auto" w:fill="auto"/>
            <w:noWrap/>
            <w:vAlign w:val="bottom"/>
            <w:hideMark/>
          </w:tcPr>
          <w:p w14:paraId="61FD2E1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8DE349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12.006,75</w:t>
            </w:r>
          </w:p>
        </w:tc>
        <w:tc>
          <w:tcPr>
            <w:tcW w:w="896" w:type="dxa"/>
            <w:shd w:val="clear" w:color="auto" w:fill="auto"/>
            <w:noWrap/>
            <w:vAlign w:val="bottom"/>
            <w:hideMark/>
          </w:tcPr>
          <w:p w14:paraId="0F9592C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0B3E5F4" w14:textId="77777777" w:rsidTr="008D2125">
        <w:trPr>
          <w:trHeight w:val="255"/>
        </w:trPr>
        <w:tc>
          <w:tcPr>
            <w:tcW w:w="896" w:type="dxa"/>
            <w:shd w:val="clear" w:color="auto" w:fill="auto"/>
            <w:noWrap/>
            <w:vAlign w:val="bottom"/>
            <w:hideMark/>
          </w:tcPr>
          <w:p w14:paraId="070F2F0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C8C66E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6155793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271770F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191.000,00</w:t>
            </w:r>
          </w:p>
        </w:tc>
        <w:tc>
          <w:tcPr>
            <w:tcW w:w="1763" w:type="dxa"/>
            <w:shd w:val="clear" w:color="auto" w:fill="auto"/>
            <w:noWrap/>
            <w:vAlign w:val="bottom"/>
            <w:hideMark/>
          </w:tcPr>
          <w:p w14:paraId="4955B2F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60.524,61</w:t>
            </w:r>
          </w:p>
        </w:tc>
        <w:tc>
          <w:tcPr>
            <w:tcW w:w="896" w:type="dxa"/>
            <w:shd w:val="clear" w:color="auto" w:fill="auto"/>
            <w:noWrap/>
            <w:vAlign w:val="bottom"/>
            <w:hideMark/>
          </w:tcPr>
          <w:p w14:paraId="77BF4B2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31,69%</w:t>
            </w:r>
          </w:p>
        </w:tc>
      </w:tr>
      <w:tr w:rsidR="009B2AED" w:rsidRPr="009B2AED" w14:paraId="22C00547" w14:textId="77777777" w:rsidTr="008D2125">
        <w:trPr>
          <w:trHeight w:val="255"/>
        </w:trPr>
        <w:tc>
          <w:tcPr>
            <w:tcW w:w="896" w:type="dxa"/>
            <w:shd w:val="clear" w:color="auto" w:fill="auto"/>
            <w:noWrap/>
            <w:vAlign w:val="bottom"/>
            <w:hideMark/>
          </w:tcPr>
          <w:p w14:paraId="108964A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1E66E0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0017B2F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283A44B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E6B7E3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1.665,08</w:t>
            </w:r>
          </w:p>
        </w:tc>
        <w:tc>
          <w:tcPr>
            <w:tcW w:w="896" w:type="dxa"/>
            <w:shd w:val="clear" w:color="auto" w:fill="auto"/>
            <w:noWrap/>
            <w:vAlign w:val="bottom"/>
            <w:hideMark/>
          </w:tcPr>
          <w:p w14:paraId="5CD6427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F0FFFFB" w14:textId="77777777" w:rsidTr="008D2125">
        <w:trPr>
          <w:trHeight w:val="255"/>
        </w:trPr>
        <w:tc>
          <w:tcPr>
            <w:tcW w:w="896" w:type="dxa"/>
            <w:shd w:val="clear" w:color="auto" w:fill="auto"/>
            <w:noWrap/>
            <w:vAlign w:val="bottom"/>
            <w:hideMark/>
          </w:tcPr>
          <w:p w14:paraId="3B9743E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515610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3222</w:t>
            </w:r>
          </w:p>
        </w:tc>
        <w:tc>
          <w:tcPr>
            <w:tcW w:w="7206" w:type="dxa"/>
            <w:shd w:val="clear" w:color="auto" w:fill="auto"/>
            <w:noWrap/>
            <w:vAlign w:val="bottom"/>
            <w:hideMark/>
          </w:tcPr>
          <w:p w14:paraId="1037BDB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sirovine</w:t>
            </w:r>
          </w:p>
        </w:tc>
        <w:tc>
          <w:tcPr>
            <w:tcW w:w="1985" w:type="dxa"/>
            <w:shd w:val="clear" w:color="auto" w:fill="auto"/>
            <w:noWrap/>
            <w:vAlign w:val="bottom"/>
            <w:hideMark/>
          </w:tcPr>
          <w:p w14:paraId="457587C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8E6613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58.859,53</w:t>
            </w:r>
          </w:p>
        </w:tc>
        <w:tc>
          <w:tcPr>
            <w:tcW w:w="896" w:type="dxa"/>
            <w:shd w:val="clear" w:color="auto" w:fill="auto"/>
            <w:noWrap/>
            <w:vAlign w:val="bottom"/>
            <w:hideMark/>
          </w:tcPr>
          <w:p w14:paraId="492B595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A693778" w14:textId="77777777" w:rsidTr="008D2125">
        <w:trPr>
          <w:trHeight w:val="255"/>
        </w:trPr>
        <w:tc>
          <w:tcPr>
            <w:tcW w:w="896" w:type="dxa"/>
            <w:shd w:val="clear" w:color="auto" w:fill="auto"/>
            <w:noWrap/>
            <w:vAlign w:val="bottom"/>
            <w:hideMark/>
          </w:tcPr>
          <w:p w14:paraId="43DC06B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AF98B3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025EB1C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05D7997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B27CA4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0087879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90ADBFA" w14:textId="77777777" w:rsidTr="008D2125">
        <w:trPr>
          <w:trHeight w:val="255"/>
        </w:trPr>
        <w:tc>
          <w:tcPr>
            <w:tcW w:w="896" w:type="dxa"/>
            <w:shd w:val="clear" w:color="auto" w:fill="auto"/>
            <w:noWrap/>
            <w:vAlign w:val="bottom"/>
            <w:hideMark/>
          </w:tcPr>
          <w:p w14:paraId="6181D65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D09253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3224</w:t>
            </w:r>
          </w:p>
        </w:tc>
        <w:tc>
          <w:tcPr>
            <w:tcW w:w="7206" w:type="dxa"/>
            <w:shd w:val="clear" w:color="auto" w:fill="auto"/>
            <w:noWrap/>
            <w:vAlign w:val="bottom"/>
            <w:hideMark/>
          </w:tcPr>
          <w:p w14:paraId="72E6A09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dijelovi za tekuće i investicijsko održavanje</w:t>
            </w:r>
          </w:p>
        </w:tc>
        <w:tc>
          <w:tcPr>
            <w:tcW w:w="1985" w:type="dxa"/>
            <w:shd w:val="clear" w:color="auto" w:fill="auto"/>
            <w:noWrap/>
            <w:vAlign w:val="bottom"/>
            <w:hideMark/>
          </w:tcPr>
          <w:p w14:paraId="14AC0F1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7CA877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FBCCCD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F521047" w14:textId="77777777" w:rsidTr="008D2125">
        <w:trPr>
          <w:trHeight w:val="255"/>
        </w:trPr>
        <w:tc>
          <w:tcPr>
            <w:tcW w:w="896" w:type="dxa"/>
            <w:shd w:val="clear" w:color="auto" w:fill="auto"/>
            <w:noWrap/>
            <w:vAlign w:val="bottom"/>
            <w:hideMark/>
          </w:tcPr>
          <w:p w14:paraId="20A5BC1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12CC58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7DA1737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35D8D19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6.000,00</w:t>
            </w:r>
          </w:p>
        </w:tc>
        <w:tc>
          <w:tcPr>
            <w:tcW w:w="1763" w:type="dxa"/>
            <w:shd w:val="clear" w:color="auto" w:fill="auto"/>
            <w:noWrap/>
            <w:vAlign w:val="bottom"/>
            <w:hideMark/>
          </w:tcPr>
          <w:p w14:paraId="59ED4A7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7F4EDBC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46493589" w14:textId="77777777" w:rsidTr="008D2125">
        <w:trPr>
          <w:trHeight w:val="255"/>
        </w:trPr>
        <w:tc>
          <w:tcPr>
            <w:tcW w:w="896" w:type="dxa"/>
            <w:shd w:val="clear" w:color="auto" w:fill="auto"/>
            <w:noWrap/>
            <w:vAlign w:val="bottom"/>
            <w:hideMark/>
          </w:tcPr>
          <w:p w14:paraId="5A47231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6195AF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3231</w:t>
            </w:r>
          </w:p>
        </w:tc>
        <w:tc>
          <w:tcPr>
            <w:tcW w:w="7206" w:type="dxa"/>
            <w:shd w:val="clear" w:color="auto" w:fill="auto"/>
            <w:noWrap/>
            <w:vAlign w:val="bottom"/>
            <w:hideMark/>
          </w:tcPr>
          <w:p w14:paraId="45C4292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telefona, pošte i prijevoza</w:t>
            </w:r>
          </w:p>
        </w:tc>
        <w:tc>
          <w:tcPr>
            <w:tcW w:w="1985" w:type="dxa"/>
            <w:shd w:val="clear" w:color="auto" w:fill="auto"/>
            <w:noWrap/>
            <w:vAlign w:val="bottom"/>
            <w:hideMark/>
          </w:tcPr>
          <w:p w14:paraId="116C5CA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52BE43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FDFC30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046EEA7" w14:textId="77777777" w:rsidTr="008D2125">
        <w:trPr>
          <w:trHeight w:val="255"/>
        </w:trPr>
        <w:tc>
          <w:tcPr>
            <w:tcW w:w="896" w:type="dxa"/>
            <w:shd w:val="clear" w:color="auto" w:fill="auto"/>
            <w:noWrap/>
            <w:vAlign w:val="bottom"/>
            <w:hideMark/>
          </w:tcPr>
          <w:p w14:paraId="0197B4E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4036CC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027152A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507DC59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413563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4E069C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E7DB70E" w14:textId="77777777" w:rsidTr="008D2125">
        <w:trPr>
          <w:trHeight w:val="255"/>
        </w:trPr>
        <w:tc>
          <w:tcPr>
            <w:tcW w:w="896" w:type="dxa"/>
            <w:shd w:val="clear" w:color="auto" w:fill="auto"/>
            <w:noWrap/>
            <w:vAlign w:val="bottom"/>
            <w:hideMark/>
          </w:tcPr>
          <w:p w14:paraId="1C3E642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094B35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03B1BB0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5461810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4.000,00</w:t>
            </w:r>
          </w:p>
        </w:tc>
        <w:tc>
          <w:tcPr>
            <w:tcW w:w="1763" w:type="dxa"/>
            <w:shd w:val="clear" w:color="auto" w:fill="auto"/>
            <w:noWrap/>
            <w:vAlign w:val="bottom"/>
            <w:hideMark/>
          </w:tcPr>
          <w:p w14:paraId="3BA059F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11A9145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739C5F19" w14:textId="77777777" w:rsidTr="008D2125">
        <w:trPr>
          <w:trHeight w:val="255"/>
        </w:trPr>
        <w:tc>
          <w:tcPr>
            <w:tcW w:w="896" w:type="dxa"/>
            <w:shd w:val="clear" w:color="auto" w:fill="auto"/>
            <w:noWrap/>
            <w:vAlign w:val="bottom"/>
            <w:hideMark/>
          </w:tcPr>
          <w:p w14:paraId="57E4541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D7A3B6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4227</w:t>
            </w:r>
          </w:p>
        </w:tc>
        <w:tc>
          <w:tcPr>
            <w:tcW w:w="7206" w:type="dxa"/>
            <w:shd w:val="clear" w:color="auto" w:fill="auto"/>
            <w:noWrap/>
            <w:vAlign w:val="bottom"/>
            <w:hideMark/>
          </w:tcPr>
          <w:p w14:paraId="054520A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Uređaji, strojevi i oprema za ostale namjene</w:t>
            </w:r>
          </w:p>
        </w:tc>
        <w:tc>
          <w:tcPr>
            <w:tcW w:w="1985" w:type="dxa"/>
            <w:shd w:val="clear" w:color="auto" w:fill="auto"/>
            <w:noWrap/>
            <w:vAlign w:val="bottom"/>
            <w:hideMark/>
          </w:tcPr>
          <w:p w14:paraId="4803734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76A29E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ED59AB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92EFFDB" w14:textId="77777777" w:rsidTr="008D2125">
        <w:trPr>
          <w:trHeight w:val="255"/>
        </w:trPr>
        <w:tc>
          <w:tcPr>
            <w:tcW w:w="896" w:type="dxa"/>
            <w:shd w:val="clear" w:color="000000" w:fill="CCCCFF"/>
            <w:noWrap/>
            <w:vAlign w:val="bottom"/>
            <w:hideMark/>
          </w:tcPr>
          <w:p w14:paraId="50F94A6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6A72E4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56A8094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71.500,00</w:t>
            </w:r>
          </w:p>
        </w:tc>
        <w:tc>
          <w:tcPr>
            <w:tcW w:w="1763" w:type="dxa"/>
            <w:shd w:val="clear" w:color="000000" w:fill="CCCCFF"/>
            <w:noWrap/>
            <w:vAlign w:val="bottom"/>
            <w:hideMark/>
          </w:tcPr>
          <w:p w14:paraId="0777CED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34.372,03</w:t>
            </w:r>
          </w:p>
        </w:tc>
        <w:tc>
          <w:tcPr>
            <w:tcW w:w="896" w:type="dxa"/>
            <w:shd w:val="clear" w:color="000000" w:fill="CCCCFF"/>
            <w:noWrap/>
            <w:vAlign w:val="bottom"/>
            <w:hideMark/>
          </w:tcPr>
          <w:p w14:paraId="1A45F75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48,07%</w:t>
            </w:r>
          </w:p>
        </w:tc>
      </w:tr>
      <w:tr w:rsidR="009B2AED" w:rsidRPr="009B2AED" w14:paraId="24033A61" w14:textId="77777777" w:rsidTr="008D2125">
        <w:trPr>
          <w:trHeight w:val="255"/>
        </w:trPr>
        <w:tc>
          <w:tcPr>
            <w:tcW w:w="896" w:type="dxa"/>
            <w:shd w:val="clear" w:color="000000" w:fill="CCCCFF"/>
            <w:noWrap/>
            <w:vAlign w:val="bottom"/>
            <w:hideMark/>
          </w:tcPr>
          <w:p w14:paraId="6B1A24F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508D83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5.9. POMOĆI - PRIHODI KORISNIKA - GL 02</w:t>
            </w:r>
          </w:p>
        </w:tc>
        <w:tc>
          <w:tcPr>
            <w:tcW w:w="1985" w:type="dxa"/>
            <w:shd w:val="clear" w:color="000000" w:fill="CCCCFF"/>
            <w:noWrap/>
            <w:vAlign w:val="bottom"/>
            <w:hideMark/>
          </w:tcPr>
          <w:p w14:paraId="1F5CAB8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71.500,00</w:t>
            </w:r>
          </w:p>
        </w:tc>
        <w:tc>
          <w:tcPr>
            <w:tcW w:w="1763" w:type="dxa"/>
            <w:shd w:val="clear" w:color="000000" w:fill="CCCCFF"/>
            <w:noWrap/>
            <w:vAlign w:val="bottom"/>
            <w:hideMark/>
          </w:tcPr>
          <w:p w14:paraId="412C135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34.372,03</w:t>
            </w:r>
          </w:p>
        </w:tc>
        <w:tc>
          <w:tcPr>
            <w:tcW w:w="896" w:type="dxa"/>
            <w:shd w:val="clear" w:color="000000" w:fill="CCCCFF"/>
            <w:noWrap/>
            <w:vAlign w:val="bottom"/>
            <w:hideMark/>
          </w:tcPr>
          <w:p w14:paraId="52EE88C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48,07%</w:t>
            </w:r>
          </w:p>
        </w:tc>
      </w:tr>
      <w:tr w:rsidR="009B2AED" w:rsidRPr="009B2AED" w14:paraId="545AA950" w14:textId="77777777" w:rsidTr="008D2125">
        <w:trPr>
          <w:trHeight w:val="255"/>
        </w:trPr>
        <w:tc>
          <w:tcPr>
            <w:tcW w:w="896" w:type="dxa"/>
            <w:shd w:val="clear" w:color="auto" w:fill="auto"/>
            <w:noWrap/>
            <w:vAlign w:val="bottom"/>
            <w:hideMark/>
          </w:tcPr>
          <w:p w14:paraId="2AE3522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6DD3CE3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311</w:t>
            </w:r>
          </w:p>
        </w:tc>
        <w:tc>
          <w:tcPr>
            <w:tcW w:w="7206" w:type="dxa"/>
            <w:shd w:val="clear" w:color="auto" w:fill="auto"/>
            <w:noWrap/>
            <w:vAlign w:val="bottom"/>
            <w:hideMark/>
          </w:tcPr>
          <w:p w14:paraId="719A7C8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Plaće (Bruto)</w:t>
            </w:r>
          </w:p>
        </w:tc>
        <w:tc>
          <w:tcPr>
            <w:tcW w:w="1985" w:type="dxa"/>
            <w:shd w:val="clear" w:color="auto" w:fill="auto"/>
            <w:noWrap/>
            <w:vAlign w:val="bottom"/>
            <w:hideMark/>
          </w:tcPr>
          <w:p w14:paraId="4EA8269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61.500,00</w:t>
            </w:r>
          </w:p>
        </w:tc>
        <w:tc>
          <w:tcPr>
            <w:tcW w:w="1763" w:type="dxa"/>
            <w:shd w:val="clear" w:color="auto" w:fill="auto"/>
            <w:noWrap/>
            <w:vAlign w:val="bottom"/>
            <w:hideMark/>
          </w:tcPr>
          <w:p w14:paraId="23DCC60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29.508,50</w:t>
            </w:r>
          </w:p>
        </w:tc>
        <w:tc>
          <w:tcPr>
            <w:tcW w:w="896" w:type="dxa"/>
            <w:shd w:val="clear" w:color="auto" w:fill="auto"/>
            <w:noWrap/>
            <w:vAlign w:val="bottom"/>
            <w:hideMark/>
          </w:tcPr>
          <w:p w14:paraId="67A587E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47,98%</w:t>
            </w:r>
          </w:p>
        </w:tc>
      </w:tr>
      <w:tr w:rsidR="009B2AED" w:rsidRPr="009B2AED" w14:paraId="005FF05E" w14:textId="77777777" w:rsidTr="008D2125">
        <w:trPr>
          <w:trHeight w:val="255"/>
        </w:trPr>
        <w:tc>
          <w:tcPr>
            <w:tcW w:w="896" w:type="dxa"/>
            <w:shd w:val="clear" w:color="auto" w:fill="auto"/>
            <w:noWrap/>
            <w:vAlign w:val="bottom"/>
            <w:hideMark/>
          </w:tcPr>
          <w:p w14:paraId="351E557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7C1127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3111</w:t>
            </w:r>
          </w:p>
        </w:tc>
        <w:tc>
          <w:tcPr>
            <w:tcW w:w="7206" w:type="dxa"/>
            <w:shd w:val="clear" w:color="auto" w:fill="auto"/>
            <w:noWrap/>
            <w:vAlign w:val="bottom"/>
            <w:hideMark/>
          </w:tcPr>
          <w:p w14:paraId="74EF2CF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redovan rad</w:t>
            </w:r>
          </w:p>
        </w:tc>
        <w:tc>
          <w:tcPr>
            <w:tcW w:w="1985" w:type="dxa"/>
            <w:shd w:val="clear" w:color="auto" w:fill="auto"/>
            <w:noWrap/>
            <w:vAlign w:val="bottom"/>
            <w:hideMark/>
          </w:tcPr>
          <w:p w14:paraId="169CB44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4BC083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29.508,50</w:t>
            </w:r>
          </w:p>
        </w:tc>
        <w:tc>
          <w:tcPr>
            <w:tcW w:w="896" w:type="dxa"/>
            <w:shd w:val="clear" w:color="auto" w:fill="auto"/>
            <w:noWrap/>
            <w:vAlign w:val="bottom"/>
            <w:hideMark/>
          </w:tcPr>
          <w:p w14:paraId="0C930CD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3692359" w14:textId="77777777" w:rsidTr="008D2125">
        <w:trPr>
          <w:trHeight w:val="255"/>
        </w:trPr>
        <w:tc>
          <w:tcPr>
            <w:tcW w:w="896" w:type="dxa"/>
            <w:shd w:val="clear" w:color="auto" w:fill="auto"/>
            <w:noWrap/>
            <w:vAlign w:val="bottom"/>
            <w:hideMark/>
          </w:tcPr>
          <w:p w14:paraId="7B95075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F47492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313</w:t>
            </w:r>
          </w:p>
        </w:tc>
        <w:tc>
          <w:tcPr>
            <w:tcW w:w="7206" w:type="dxa"/>
            <w:shd w:val="clear" w:color="auto" w:fill="auto"/>
            <w:noWrap/>
            <w:vAlign w:val="bottom"/>
            <w:hideMark/>
          </w:tcPr>
          <w:p w14:paraId="0CCD6BF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Doprinosi na plaće</w:t>
            </w:r>
          </w:p>
        </w:tc>
        <w:tc>
          <w:tcPr>
            <w:tcW w:w="1985" w:type="dxa"/>
            <w:shd w:val="clear" w:color="auto" w:fill="auto"/>
            <w:noWrap/>
            <w:vAlign w:val="bottom"/>
            <w:hideMark/>
          </w:tcPr>
          <w:p w14:paraId="3FB337D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w:t>
            </w:r>
          </w:p>
        </w:tc>
        <w:tc>
          <w:tcPr>
            <w:tcW w:w="1763" w:type="dxa"/>
            <w:shd w:val="clear" w:color="auto" w:fill="auto"/>
            <w:noWrap/>
            <w:vAlign w:val="bottom"/>
            <w:hideMark/>
          </w:tcPr>
          <w:p w14:paraId="597343B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4.863,53</w:t>
            </w:r>
          </w:p>
        </w:tc>
        <w:tc>
          <w:tcPr>
            <w:tcW w:w="896" w:type="dxa"/>
            <w:shd w:val="clear" w:color="auto" w:fill="auto"/>
            <w:noWrap/>
            <w:vAlign w:val="bottom"/>
            <w:hideMark/>
          </w:tcPr>
          <w:p w14:paraId="35FAD92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48,64%</w:t>
            </w:r>
          </w:p>
        </w:tc>
      </w:tr>
      <w:tr w:rsidR="009B2AED" w:rsidRPr="009B2AED" w14:paraId="3DD17AD8" w14:textId="77777777" w:rsidTr="008D2125">
        <w:trPr>
          <w:trHeight w:val="255"/>
        </w:trPr>
        <w:tc>
          <w:tcPr>
            <w:tcW w:w="896" w:type="dxa"/>
            <w:shd w:val="clear" w:color="auto" w:fill="auto"/>
            <w:noWrap/>
            <w:vAlign w:val="bottom"/>
            <w:hideMark/>
          </w:tcPr>
          <w:p w14:paraId="237E156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707E4D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3132</w:t>
            </w:r>
          </w:p>
        </w:tc>
        <w:tc>
          <w:tcPr>
            <w:tcW w:w="7206" w:type="dxa"/>
            <w:shd w:val="clear" w:color="auto" w:fill="auto"/>
            <w:noWrap/>
            <w:vAlign w:val="bottom"/>
            <w:hideMark/>
          </w:tcPr>
          <w:p w14:paraId="44E3C0F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obvezno zdravstveno osiguranje</w:t>
            </w:r>
          </w:p>
        </w:tc>
        <w:tc>
          <w:tcPr>
            <w:tcW w:w="1985" w:type="dxa"/>
            <w:shd w:val="clear" w:color="auto" w:fill="auto"/>
            <w:noWrap/>
            <w:vAlign w:val="bottom"/>
            <w:hideMark/>
          </w:tcPr>
          <w:p w14:paraId="706E6C9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747D04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4.863,53</w:t>
            </w:r>
          </w:p>
        </w:tc>
        <w:tc>
          <w:tcPr>
            <w:tcW w:w="896" w:type="dxa"/>
            <w:shd w:val="clear" w:color="auto" w:fill="auto"/>
            <w:noWrap/>
            <w:vAlign w:val="bottom"/>
            <w:hideMark/>
          </w:tcPr>
          <w:p w14:paraId="790E8A0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BBE1BDC" w14:textId="77777777" w:rsidTr="008D2125">
        <w:trPr>
          <w:trHeight w:val="255"/>
        </w:trPr>
        <w:tc>
          <w:tcPr>
            <w:tcW w:w="896" w:type="dxa"/>
            <w:shd w:val="clear" w:color="000000" w:fill="CCCCFF"/>
            <w:noWrap/>
            <w:vAlign w:val="bottom"/>
            <w:hideMark/>
          </w:tcPr>
          <w:p w14:paraId="28627DB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57DE01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 DONACIJE</w:t>
            </w:r>
          </w:p>
        </w:tc>
        <w:tc>
          <w:tcPr>
            <w:tcW w:w="1985" w:type="dxa"/>
            <w:shd w:val="clear" w:color="000000" w:fill="CCCCFF"/>
            <w:noWrap/>
            <w:vAlign w:val="bottom"/>
            <w:hideMark/>
          </w:tcPr>
          <w:p w14:paraId="290AFA4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1.000,00</w:t>
            </w:r>
          </w:p>
        </w:tc>
        <w:tc>
          <w:tcPr>
            <w:tcW w:w="1763" w:type="dxa"/>
            <w:shd w:val="clear" w:color="000000" w:fill="CCCCFF"/>
            <w:noWrap/>
            <w:vAlign w:val="bottom"/>
            <w:hideMark/>
          </w:tcPr>
          <w:p w14:paraId="2530051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3E3FAC3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30DE6078" w14:textId="77777777" w:rsidTr="008D2125">
        <w:trPr>
          <w:trHeight w:val="255"/>
        </w:trPr>
        <w:tc>
          <w:tcPr>
            <w:tcW w:w="896" w:type="dxa"/>
            <w:shd w:val="clear" w:color="000000" w:fill="CCCCFF"/>
            <w:noWrap/>
            <w:vAlign w:val="bottom"/>
            <w:hideMark/>
          </w:tcPr>
          <w:p w14:paraId="373FA00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EEA6BC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6.9. 6.DONACIJE - PRIHODI KORISNIKA</w:t>
            </w:r>
          </w:p>
        </w:tc>
        <w:tc>
          <w:tcPr>
            <w:tcW w:w="1985" w:type="dxa"/>
            <w:shd w:val="clear" w:color="000000" w:fill="CCCCFF"/>
            <w:noWrap/>
            <w:vAlign w:val="bottom"/>
            <w:hideMark/>
          </w:tcPr>
          <w:p w14:paraId="22369A1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1.000,00</w:t>
            </w:r>
          </w:p>
        </w:tc>
        <w:tc>
          <w:tcPr>
            <w:tcW w:w="1763" w:type="dxa"/>
            <w:shd w:val="clear" w:color="000000" w:fill="CCCCFF"/>
            <w:noWrap/>
            <w:vAlign w:val="bottom"/>
            <w:hideMark/>
          </w:tcPr>
          <w:p w14:paraId="23C1956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548C993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5726B7DC" w14:textId="77777777" w:rsidTr="008D2125">
        <w:trPr>
          <w:trHeight w:val="255"/>
        </w:trPr>
        <w:tc>
          <w:tcPr>
            <w:tcW w:w="896" w:type="dxa"/>
            <w:shd w:val="clear" w:color="auto" w:fill="auto"/>
            <w:noWrap/>
            <w:vAlign w:val="bottom"/>
            <w:hideMark/>
          </w:tcPr>
          <w:p w14:paraId="5E27A9B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32A7C92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69DD6D1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6EAE9F2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w:t>
            </w:r>
          </w:p>
        </w:tc>
        <w:tc>
          <w:tcPr>
            <w:tcW w:w="1763" w:type="dxa"/>
            <w:shd w:val="clear" w:color="auto" w:fill="auto"/>
            <w:noWrap/>
            <w:vAlign w:val="bottom"/>
            <w:hideMark/>
          </w:tcPr>
          <w:p w14:paraId="3C1BD9C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137DAB7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61FD672E" w14:textId="77777777" w:rsidTr="008D2125">
        <w:trPr>
          <w:trHeight w:val="255"/>
        </w:trPr>
        <w:tc>
          <w:tcPr>
            <w:tcW w:w="896" w:type="dxa"/>
            <w:shd w:val="clear" w:color="auto" w:fill="auto"/>
            <w:noWrap/>
            <w:vAlign w:val="bottom"/>
            <w:hideMark/>
          </w:tcPr>
          <w:p w14:paraId="03685A6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560CEF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3231</w:t>
            </w:r>
          </w:p>
        </w:tc>
        <w:tc>
          <w:tcPr>
            <w:tcW w:w="7206" w:type="dxa"/>
            <w:shd w:val="clear" w:color="auto" w:fill="auto"/>
            <w:noWrap/>
            <w:vAlign w:val="bottom"/>
            <w:hideMark/>
          </w:tcPr>
          <w:p w14:paraId="7DF1111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telefona, pošte i prijevoza</w:t>
            </w:r>
          </w:p>
        </w:tc>
        <w:tc>
          <w:tcPr>
            <w:tcW w:w="1985" w:type="dxa"/>
            <w:shd w:val="clear" w:color="auto" w:fill="auto"/>
            <w:noWrap/>
            <w:vAlign w:val="bottom"/>
            <w:hideMark/>
          </w:tcPr>
          <w:p w14:paraId="2429185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7968C3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58D8A3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CBF825C" w14:textId="77777777" w:rsidTr="008D2125">
        <w:trPr>
          <w:trHeight w:val="255"/>
        </w:trPr>
        <w:tc>
          <w:tcPr>
            <w:tcW w:w="896" w:type="dxa"/>
            <w:shd w:val="clear" w:color="000000" w:fill="FFFF99"/>
            <w:noWrap/>
            <w:vAlign w:val="bottom"/>
            <w:hideMark/>
          </w:tcPr>
          <w:p w14:paraId="516C36D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3F7FA10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A500005</w:t>
            </w:r>
          </w:p>
        </w:tc>
        <w:tc>
          <w:tcPr>
            <w:tcW w:w="7206" w:type="dxa"/>
            <w:shd w:val="clear" w:color="000000" w:fill="FFFF99"/>
            <w:noWrap/>
            <w:vAlign w:val="bottom"/>
            <w:hideMark/>
          </w:tcPr>
          <w:p w14:paraId="1E507C3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Dodatne aktivnosti učenika i osoblja u školi</w:t>
            </w:r>
          </w:p>
        </w:tc>
        <w:tc>
          <w:tcPr>
            <w:tcW w:w="1985" w:type="dxa"/>
            <w:shd w:val="clear" w:color="000000" w:fill="FFFF99"/>
            <w:noWrap/>
            <w:vAlign w:val="bottom"/>
            <w:hideMark/>
          </w:tcPr>
          <w:p w14:paraId="10BAA73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205.030,00</w:t>
            </w:r>
          </w:p>
        </w:tc>
        <w:tc>
          <w:tcPr>
            <w:tcW w:w="1763" w:type="dxa"/>
            <w:shd w:val="clear" w:color="000000" w:fill="FFFF99"/>
            <w:noWrap/>
            <w:vAlign w:val="bottom"/>
            <w:hideMark/>
          </w:tcPr>
          <w:p w14:paraId="63AEDE1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15.688,98</w:t>
            </w:r>
          </w:p>
        </w:tc>
        <w:tc>
          <w:tcPr>
            <w:tcW w:w="896" w:type="dxa"/>
            <w:shd w:val="clear" w:color="000000" w:fill="FFFF99"/>
            <w:noWrap/>
            <w:vAlign w:val="bottom"/>
            <w:hideMark/>
          </w:tcPr>
          <w:p w14:paraId="468C3AF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7,65%</w:t>
            </w:r>
          </w:p>
        </w:tc>
      </w:tr>
      <w:tr w:rsidR="009B2AED" w:rsidRPr="009B2AED" w14:paraId="37C37C29" w14:textId="77777777" w:rsidTr="008D2125">
        <w:trPr>
          <w:trHeight w:val="255"/>
        </w:trPr>
        <w:tc>
          <w:tcPr>
            <w:tcW w:w="896" w:type="dxa"/>
            <w:shd w:val="clear" w:color="000000" w:fill="CCCCFF"/>
            <w:noWrap/>
            <w:vAlign w:val="bottom"/>
            <w:hideMark/>
          </w:tcPr>
          <w:p w14:paraId="29F8A85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35FC05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 VLASTITI PRIHODI</w:t>
            </w:r>
          </w:p>
        </w:tc>
        <w:tc>
          <w:tcPr>
            <w:tcW w:w="1985" w:type="dxa"/>
            <w:shd w:val="clear" w:color="000000" w:fill="CCCCFF"/>
            <w:noWrap/>
            <w:vAlign w:val="bottom"/>
            <w:hideMark/>
          </w:tcPr>
          <w:p w14:paraId="4B61B6A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2.000,00</w:t>
            </w:r>
          </w:p>
        </w:tc>
        <w:tc>
          <w:tcPr>
            <w:tcW w:w="1763" w:type="dxa"/>
            <w:shd w:val="clear" w:color="000000" w:fill="CCCCFF"/>
            <w:noWrap/>
            <w:vAlign w:val="bottom"/>
            <w:hideMark/>
          </w:tcPr>
          <w:p w14:paraId="7EA9B6C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4FD4F4E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65AA9532" w14:textId="77777777" w:rsidTr="008D2125">
        <w:trPr>
          <w:trHeight w:val="255"/>
        </w:trPr>
        <w:tc>
          <w:tcPr>
            <w:tcW w:w="896" w:type="dxa"/>
            <w:shd w:val="clear" w:color="000000" w:fill="CCCCFF"/>
            <w:noWrap/>
            <w:vAlign w:val="bottom"/>
            <w:hideMark/>
          </w:tcPr>
          <w:p w14:paraId="617F069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12D871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3.9. VLASTITI PRIHODI - PRIHODI KORISNIKA</w:t>
            </w:r>
          </w:p>
        </w:tc>
        <w:tc>
          <w:tcPr>
            <w:tcW w:w="1985" w:type="dxa"/>
            <w:shd w:val="clear" w:color="000000" w:fill="CCCCFF"/>
            <w:noWrap/>
            <w:vAlign w:val="bottom"/>
            <w:hideMark/>
          </w:tcPr>
          <w:p w14:paraId="2AA4068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2.000,00</w:t>
            </w:r>
          </w:p>
        </w:tc>
        <w:tc>
          <w:tcPr>
            <w:tcW w:w="1763" w:type="dxa"/>
            <w:shd w:val="clear" w:color="000000" w:fill="CCCCFF"/>
            <w:noWrap/>
            <w:vAlign w:val="bottom"/>
            <w:hideMark/>
          </w:tcPr>
          <w:p w14:paraId="719A161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3F4F70E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717A10BA" w14:textId="77777777" w:rsidTr="008D2125">
        <w:trPr>
          <w:trHeight w:val="255"/>
        </w:trPr>
        <w:tc>
          <w:tcPr>
            <w:tcW w:w="896" w:type="dxa"/>
            <w:shd w:val="clear" w:color="auto" w:fill="auto"/>
            <w:noWrap/>
            <w:vAlign w:val="bottom"/>
            <w:hideMark/>
          </w:tcPr>
          <w:p w14:paraId="5C2A8C1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674DEC0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3365C5C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6261445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w:t>
            </w:r>
          </w:p>
        </w:tc>
        <w:tc>
          <w:tcPr>
            <w:tcW w:w="1763" w:type="dxa"/>
            <w:shd w:val="clear" w:color="auto" w:fill="auto"/>
            <w:noWrap/>
            <w:vAlign w:val="bottom"/>
            <w:hideMark/>
          </w:tcPr>
          <w:p w14:paraId="4887069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7F155C1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20051EA6" w14:textId="77777777" w:rsidTr="008D2125">
        <w:trPr>
          <w:trHeight w:val="255"/>
        </w:trPr>
        <w:tc>
          <w:tcPr>
            <w:tcW w:w="896" w:type="dxa"/>
            <w:shd w:val="clear" w:color="auto" w:fill="auto"/>
            <w:noWrap/>
            <w:vAlign w:val="bottom"/>
            <w:hideMark/>
          </w:tcPr>
          <w:p w14:paraId="72E0A8E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FBB9C9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3231</w:t>
            </w:r>
          </w:p>
        </w:tc>
        <w:tc>
          <w:tcPr>
            <w:tcW w:w="7206" w:type="dxa"/>
            <w:shd w:val="clear" w:color="auto" w:fill="auto"/>
            <w:noWrap/>
            <w:vAlign w:val="bottom"/>
            <w:hideMark/>
          </w:tcPr>
          <w:p w14:paraId="4B728F5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telefona, pošte i prijevoza</w:t>
            </w:r>
          </w:p>
        </w:tc>
        <w:tc>
          <w:tcPr>
            <w:tcW w:w="1985" w:type="dxa"/>
            <w:shd w:val="clear" w:color="auto" w:fill="auto"/>
            <w:noWrap/>
            <w:vAlign w:val="bottom"/>
            <w:hideMark/>
          </w:tcPr>
          <w:p w14:paraId="04F1D19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C01CD7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C35337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21DB2C0" w14:textId="77777777" w:rsidTr="008D2125">
        <w:trPr>
          <w:trHeight w:val="255"/>
        </w:trPr>
        <w:tc>
          <w:tcPr>
            <w:tcW w:w="896" w:type="dxa"/>
            <w:shd w:val="clear" w:color="000000" w:fill="CCCCFF"/>
            <w:noWrap/>
            <w:vAlign w:val="bottom"/>
            <w:hideMark/>
          </w:tcPr>
          <w:p w14:paraId="7F7590D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C43177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14E9396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184.840,00</w:t>
            </w:r>
          </w:p>
        </w:tc>
        <w:tc>
          <w:tcPr>
            <w:tcW w:w="1763" w:type="dxa"/>
            <w:shd w:val="clear" w:color="000000" w:fill="CCCCFF"/>
            <w:noWrap/>
            <w:vAlign w:val="bottom"/>
            <w:hideMark/>
          </w:tcPr>
          <w:p w14:paraId="524B1AB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14.900,98</w:t>
            </w:r>
          </w:p>
        </w:tc>
        <w:tc>
          <w:tcPr>
            <w:tcW w:w="896" w:type="dxa"/>
            <w:shd w:val="clear" w:color="000000" w:fill="CCCCFF"/>
            <w:noWrap/>
            <w:vAlign w:val="bottom"/>
            <w:hideMark/>
          </w:tcPr>
          <w:p w14:paraId="264C246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8,06%</w:t>
            </w:r>
          </w:p>
        </w:tc>
      </w:tr>
      <w:tr w:rsidR="009B2AED" w:rsidRPr="009B2AED" w14:paraId="2B3D3401" w14:textId="77777777" w:rsidTr="008D2125">
        <w:trPr>
          <w:trHeight w:val="255"/>
        </w:trPr>
        <w:tc>
          <w:tcPr>
            <w:tcW w:w="896" w:type="dxa"/>
            <w:shd w:val="clear" w:color="000000" w:fill="CCCCFF"/>
            <w:noWrap/>
            <w:vAlign w:val="bottom"/>
            <w:hideMark/>
          </w:tcPr>
          <w:p w14:paraId="585F4B1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AD074F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5.9. POMOĆI - PRIHODI KORISNIKA - GL 02</w:t>
            </w:r>
          </w:p>
        </w:tc>
        <w:tc>
          <w:tcPr>
            <w:tcW w:w="1985" w:type="dxa"/>
            <w:shd w:val="clear" w:color="000000" w:fill="CCCCFF"/>
            <w:noWrap/>
            <w:vAlign w:val="bottom"/>
            <w:hideMark/>
          </w:tcPr>
          <w:p w14:paraId="0A23154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184.840,00</w:t>
            </w:r>
          </w:p>
        </w:tc>
        <w:tc>
          <w:tcPr>
            <w:tcW w:w="1763" w:type="dxa"/>
            <w:shd w:val="clear" w:color="000000" w:fill="CCCCFF"/>
            <w:noWrap/>
            <w:vAlign w:val="bottom"/>
            <w:hideMark/>
          </w:tcPr>
          <w:p w14:paraId="7EF2E79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14.900,98</w:t>
            </w:r>
          </w:p>
        </w:tc>
        <w:tc>
          <w:tcPr>
            <w:tcW w:w="896" w:type="dxa"/>
            <w:shd w:val="clear" w:color="000000" w:fill="CCCCFF"/>
            <w:noWrap/>
            <w:vAlign w:val="bottom"/>
            <w:hideMark/>
          </w:tcPr>
          <w:p w14:paraId="47ABF75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8,06%</w:t>
            </w:r>
          </w:p>
        </w:tc>
      </w:tr>
      <w:tr w:rsidR="009B2AED" w:rsidRPr="009B2AED" w14:paraId="54069D45" w14:textId="77777777" w:rsidTr="008D2125">
        <w:trPr>
          <w:trHeight w:val="255"/>
        </w:trPr>
        <w:tc>
          <w:tcPr>
            <w:tcW w:w="896" w:type="dxa"/>
            <w:shd w:val="clear" w:color="auto" w:fill="auto"/>
            <w:noWrap/>
            <w:vAlign w:val="bottom"/>
            <w:hideMark/>
          </w:tcPr>
          <w:p w14:paraId="6600CAF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776BC2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311</w:t>
            </w:r>
          </w:p>
        </w:tc>
        <w:tc>
          <w:tcPr>
            <w:tcW w:w="7206" w:type="dxa"/>
            <w:shd w:val="clear" w:color="auto" w:fill="auto"/>
            <w:noWrap/>
            <w:vAlign w:val="bottom"/>
            <w:hideMark/>
          </w:tcPr>
          <w:p w14:paraId="311CB88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Plaće (Bruto)</w:t>
            </w:r>
          </w:p>
        </w:tc>
        <w:tc>
          <w:tcPr>
            <w:tcW w:w="1985" w:type="dxa"/>
            <w:shd w:val="clear" w:color="auto" w:fill="auto"/>
            <w:noWrap/>
            <w:vAlign w:val="bottom"/>
            <w:hideMark/>
          </w:tcPr>
          <w:p w14:paraId="35E0BC4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w:t>
            </w:r>
          </w:p>
        </w:tc>
        <w:tc>
          <w:tcPr>
            <w:tcW w:w="1763" w:type="dxa"/>
            <w:shd w:val="clear" w:color="auto" w:fill="auto"/>
            <w:noWrap/>
            <w:vAlign w:val="bottom"/>
            <w:hideMark/>
          </w:tcPr>
          <w:p w14:paraId="09A405C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747F55A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2B85A89" w14:textId="77777777" w:rsidTr="008D2125">
        <w:trPr>
          <w:trHeight w:val="255"/>
        </w:trPr>
        <w:tc>
          <w:tcPr>
            <w:tcW w:w="896" w:type="dxa"/>
            <w:shd w:val="clear" w:color="auto" w:fill="auto"/>
            <w:noWrap/>
            <w:vAlign w:val="bottom"/>
            <w:hideMark/>
          </w:tcPr>
          <w:p w14:paraId="1CCC4E9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4EFA74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3111</w:t>
            </w:r>
          </w:p>
        </w:tc>
        <w:tc>
          <w:tcPr>
            <w:tcW w:w="7206" w:type="dxa"/>
            <w:shd w:val="clear" w:color="auto" w:fill="auto"/>
            <w:noWrap/>
            <w:vAlign w:val="bottom"/>
            <w:hideMark/>
          </w:tcPr>
          <w:p w14:paraId="58F075D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redovan rad</w:t>
            </w:r>
          </w:p>
        </w:tc>
        <w:tc>
          <w:tcPr>
            <w:tcW w:w="1985" w:type="dxa"/>
            <w:shd w:val="clear" w:color="auto" w:fill="auto"/>
            <w:noWrap/>
            <w:vAlign w:val="bottom"/>
            <w:hideMark/>
          </w:tcPr>
          <w:p w14:paraId="1BE6151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4C41EF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2E412F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15F31C2" w14:textId="77777777" w:rsidTr="008D2125">
        <w:trPr>
          <w:trHeight w:val="255"/>
        </w:trPr>
        <w:tc>
          <w:tcPr>
            <w:tcW w:w="896" w:type="dxa"/>
            <w:shd w:val="clear" w:color="auto" w:fill="auto"/>
            <w:noWrap/>
            <w:vAlign w:val="bottom"/>
            <w:hideMark/>
          </w:tcPr>
          <w:p w14:paraId="4575F43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926AF8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313</w:t>
            </w:r>
          </w:p>
        </w:tc>
        <w:tc>
          <w:tcPr>
            <w:tcW w:w="7206" w:type="dxa"/>
            <w:shd w:val="clear" w:color="auto" w:fill="auto"/>
            <w:noWrap/>
            <w:vAlign w:val="bottom"/>
            <w:hideMark/>
          </w:tcPr>
          <w:p w14:paraId="3C28CE2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Doprinosi na plaće</w:t>
            </w:r>
          </w:p>
        </w:tc>
        <w:tc>
          <w:tcPr>
            <w:tcW w:w="1985" w:type="dxa"/>
            <w:shd w:val="clear" w:color="auto" w:fill="auto"/>
            <w:noWrap/>
            <w:vAlign w:val="bottom"/>
            <w:hideMark/>
          </w:tcPr>
          <w:p w14:paraId="047A38B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w:t>
            </w:r>
          </w:p>
        </w:tc>
        <w:tc>
          <w:tcPr>
            <w:tcW w:w="1763" w:type="dxa"/>
            <w:shd w:val="clear" w:color="auto" w:fill="auto"/>
            <w:noWrap/>
            <w:vAlign w:val="bottom"/>
            <w:hideMark/>
          </w:tcPr>
          <w:p w14:paraId="5FDD957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52BB2AA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FC2E86B" w14:textId="77777777" w:rsidTr="008D2125">
        <w:trPr>
          <w:trHeight w:val="255"/>
        </w:trPr>
        <w:tc>
          <w:tcPr>
            <w:tcW w:w="896" w:type="dxa"/>
            <w:shd w:val="clear" w:color="auto" w:fill="auto"/>
            <w:noWrap/>
            <w:vAlign w:val="bottom"/>
            <w:hideMark/>
          </w:tcPr>
          <w:p w14:paraId="6C04E66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3089C5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3132</w:t>
            </w:r>
          </w:p>
        </w:tc>
        <w:tc>
          <w:tcPr>
            <w:tcW w:w="7206" w:type="dxa"/>
            <w:shd w:val="clear" w:color="auto" w:fill="auto"/>
            <w:noWrap/>
            <w:vAlign w:val="bottom"/>
            <w:hideMark/>
          </w:tcPr>
          <w:p w14:paraId="4C61BC9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obvezno zdravstveno osiguranje</w:t>
            </w:r>
          </w:p>
        </w:tc>
        <w:tc>
          <w:tcPr>
            <w:tcW w:w="1985" w:type="dxa"/>
            <w:shd w:val="clear" w:color="auto" w:fill="auto"/>
            <w:noWrap/>
            <w:vAlign w:val="bottom"/>
            <w:hideMark/>
          </w:tcPr>
          <w:p w14:paraId="5C8D060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92C5F0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6477E3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D6EFF76" w14:textId="77777777" w:rsidTr="008D2125">
        <w:trPr>
          <w:trHeight w:val="255"/>
        </w:trPr>
        <w:tc>
          <w:tcPr>
            <w:tcW w:w="896" w:type="dxa"/>
            <w:shd w:val="clear" w:color="auto" w:fill="auto"/>
            <w:noWrap/>
            <w:vAlign w:val="bottom"/>
            <w:hideMark/>
          </w:tcPr>
          <w:p w14:paraId="135B06D3"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62177B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6CFB522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008B300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2.200,00</w:t>
            </w:r>
          </w:p>
        </w:tc>
        <w:tc>
          <w:tcPr>
            <w:tcW w:w="1763" w:type="dxa"/>
            <w:shd w:val="clear" w:color="auto" w:fill="auto"/>
            <w:noWrap/>
            <w:vAlign w:val="bottom"/>
            <w:hideMark/>
          </w:tcPr>
          <w:p w14:paraId="76BE6D9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027FD73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2CAED33F" w14:textId="77777777" w:rsidTr="008D2125">
        <w:trPr>
          <w:trHeight w:val="255"/>
        </w:trPr>
        <w:tc>
          <w:tcPr>
            <w:tcW w:w="896" w:type="dxa"/>
            <w:shd w:val="clear" w:color="auto" w:fill="auto"/>
            <w:noWrap/>
            <w:vAlign w:val="bottom"/>
            <w:hideMark/>
          </w:tcPr>
          <w:p w14:paraId="264B467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0DAD95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3211</w:t>
            </w:r>
          </w:p>
        </w:tc>
        <w:tc>
          <w:tcPr>
            <w:tcW w:w="7206" w:type="dxa"/>
            <w:shd w:val="clear" w:color="auto" w:fill="auto"/>
            <w:noWrap/>
            <w:vAlign w:val="bottom"/>
            <w:hideMark/>
          </w:tcPr>
          <w:p w14:paraId="56D0821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Službena putovanja</w:t>
            </w:r>
          </w:p>
        </w:tc>
        <w:tc>
          <w:tcPr>
            <w:tcW w:w="1985" w:type="dxa"/>
            <w:shd w:val="clear" w:color="auto" w:fill="auto"/>
            <w:noWrap/>
            <w:vAlign w:val="bottom"/>
            <w:hideMark/>
          </w:tcPr>
          <w:p w14:paraId="181CBCD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185A5A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F30C2D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99646CF" w14:textId="77777777" w:rsidTr="008D2125">
        <w:trPr>
          <w:trHeight w:val="255"/>
        </w:trPr>
        <w:tc>
          <w:tcPr>
            <w:tcW w:w="896" w:type="dxa"/>
            <w:shd w:val="clear" w:color="auto" w:fill="auto"/>
            <w:noWrap/>
            <w:vAlign w:val="bottom"/>
            <w:hideMark/>
          </w:tcPr>
          <w:p w14:paraId="49EAF36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5877B6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4995C38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117A28B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6.640,00</w:t>
            </w:r>
          </w:p>
        </w:tc>
        <w:tc>
          <w:tcPr>
            <w:tcW w:w="1763" w:type="dxa"/>
            <w:shd w:val="clear" w:color="auto" w:fill="auto"/>
            <w:noWrap/>
            <w:vAlign w:val="bottom"/>
            <w:hideMark/>
          </w:tcPr>
          <w:p w14:paraId="1677FFA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1498162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5AEB456C" w14:textId="77777777" w:rsidTr="008D2125">
        <w:trPr>
          <w:trHeight w:val="255"/>
        </w:trPr>
        <w:tc>
          <w:tcPr>
            <w:tcW w:w="896" w:type="dxa"/>
            <w:shd w:val="clear" w:color="auto" w:fill="auto"/>
            <w:noWrap/>
            <w:vAlign w:val="bottom"/>
            <w:hideMark/>
          </w:tcPr>
          <w:p w14:paraId="052743F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E6779F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72BE5EF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0C4DA44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9A36E4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DCADF7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F6FE462" w14:textId="77777777" w:rsidTr="008D2125">
        <w:trPr>
          <w:trHeight w:val="255"/>
        </w:trPr>
        <w:tc>
          <w:tcPr>
            <w:tcW w:w="896" w:type="dxa"/>
            <w:shd w:val="clear" w:color="auto" w:fill="auto"/>
            <w:noWrap/>
            <w:vAlign w:val="bottom"/>
            <w:hideMark/>
          </w:tcPr>
          <w:p w14:paraId="0ED329B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5F4E18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3225</w:t>
            </w:r>
          </w:p>
        </w:tc>
        <w:tc>
          <w:tcPr>
            <w:tcW w:w="7206" w:type="dxa"/>
            <w:shd w:val="clear" w:color="auto" w:fill="auto"/>
            <w:noWrap/>
            <w:vAlign w:val="bottom"/>
            <w:hideMark/>
          </w:tcPr>
          <w:p w14:paraId="2E7D7FF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Sitni inventar i auto gume</w:t>
            </w:r>
          </w:p>
        </w:tc>
        <w:tc>
          <w:tcPr>
            <w:tcW w:w="1985" w:type="dxa"/>
            <w:shd w:val="clear" w:color="auto" w:fill="auto"/>
            <w:noWrap/>
            <w:vAlign w:val="bottom"/>
            <w:hideMark/>
          </w:tcPr>
          <w:p w14:paraId="1FA2105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75A115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557AC0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43946D0" w14:textId="77777777" w:rsidTr="008D2125">
        <w:trPr>
          <w:trHeight w:val="255"/>
        </w:trPr>
        <w:tc>
          <w:tcPr>
            <w:tcW w:w="896" w:type="dxa"/>
            <w:shd w:val="clear" w:color="auto" w:fill="auto"/>
            <w:noWrap/>
            <w:vAlign w:val="bottom"/>
            <w:hideMark/>
          </w:tcPr>
          <w:p w14:paraId="12995AE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040CE1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7130475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642CAFE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w:t>
            </w:r>
          </w:p>
        </w:tc>
        <w:tc>
          <w:tcPr>
            <w:tcW w:w="1763" w:type="dxa"/>
            <w:shd w:val="clear" w:color="auto" w:fill="auto"/>
            <w:noWrap/>
            <w:vAlign w:val="bottom"/>
            <w:hideMark/>
          </w:tcPr>
          <w:p w14:paraId="2165748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4C354F8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7D0194AE" w14:textId="77777777" w:rsidTr="008D2125">
        <w:trPr>
          <w:trHeight w:val="255"/>
        </w:trPr>
        <w:tc>
          <w:tcPr>
            <w:tcW w:w="896" w:type="dxa"/>
            <w:shd w:val="clear" w:color="auto" w:fill="auto"/>
            <w:noWrap/>
            <w:vAlign w:val="bottom"/>
            <w:hideMark/>
          </w:tcPr>
          <w:p w14:paraId="145E5FB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38A0A1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3235</w:t>
            </w:r>
          </w:p>
        </w:tc>
        <w:tc>
          <w:tcPr>
            <w:tcW w:w="7206" w:type="dxa"/>
            <w:shd w:val="clear" w:color="auto" w:fill="auto"/>
            <w:noWrap/>
            <w:vAlign w:val="bottom"/>
            <w:hideMark/>
          </w:tcPr>
          <w:p w14:paraId="61B26A8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Zakupnine i najamnine</w:t>
            </w:r>
          </w:p>
        </w:tc>
        <w:tc>
          <w:tcPr>
            <w:tcW w:w="1985" w:type="dxa"/>
            <w:shd w:val="clear" w:color="auto" w:fill="auto"/>
            <w:noWrap/>
            <w:vAlign w:val="bottom"/>
            <w:hideMark/>
          </w:tcPr>
          <w:p w14:paraId="14AC8F4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B01B4B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B7FB2F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703D2E8" w14:textId="77777777" w:rsidTr="008D2125">
        <w:trPr>
          <w:trHeight w:val="255"/>
        </w:trPr>
        <w:tc>
          <w:tcPr>
            <w:tcW w:w="896" w:type="dxa"/>
            <w:shd w:val="clear" w:color="auto" w:fill="auto"/>
            <w:noWrap/>
            <w:vAlign w:val="bottom"/>
            <w:hideMark/>
          </w:tcPr>
          <w:p w14:paraId="40B1C71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F2F2B7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4FA2A4C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2D995E5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19.500,00</w:t>
            </w:r>
          </w:p>
        </w:tc>
        <w:tc>
          <w:tcPr>
            <w:tcW w:w="1763" w:type="dxa"/>
            <w:shd w:val="clear" w:color="auto" w:fill="auto"/>
            <w:noWrap/>
            <w:vAlign w:val="bottom"/>
            <w:hideMark/>
          </w:tcPr>
          <w:p w14:paraId="6FC5BBF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12.161,25</w:t>
            </w:r>
          </w:p>
        </w:tc>
        <w:tc>
          <w:tcPr>
            <w:tcW w:w="896" w:type="dxa"/>
            <w:shd w:val="clear" w:color="auto" w:fill="auto"/>
            <w:noWrap/>
            <w:vAlign w:val="bottom"/>
            <w:hideMark/>
          </w:tcPr>
          <w:p w14:paraId="0FCA17E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62,37%</w:t>
            </w:r>
          </w:p>
        </w:tc>
      </w:tr>
      <w:tr w:rsidR="009B2AED" w:rsidRPr="009B2AED" w14:paraId="3469AF2B" w14:textId="77777777" w:rsidTr="008D2125">
        <w:trPr>
          <w:trHeight w:val="255"/>
        </w:trPr>
        <w:tc>
          <w:tcPr>
            <w:tcW w:w="896" w:type="dxa"/>
            <w:shd w:val="clear" w:color="auto" w:fill="auto"/>
            <w:noWrap/>
            <w:vAlign w:val="bottom"/>
            <w:hideMark/>
          </w:tcPr>
          <w:p w14:paraId="48BEEDE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FB914F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5A6689C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2AC11BD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D55106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12.161,25</w:t>
            </w:r>
          </w:p>
        </w:tc>
        <w:tc>
          <w:tcPr>
            <w:tcW w:w="896" w:type="dxa"/>
            <w:shd w:val="clear" w:color="auto" w:fill="auto"/>
            <w:noWrap/>
            <w:vAlign w:val="bottom"/>
            <w:hideMark/>
          </w:tcPr>
          <w:p w14:paraId="5363BD8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E0EFBC5" w14:textId="77777777" w:rsidTr="008D2125">
        <w:trPr>
          <w:trHeight w:val="255"/>
        </w:trPr>
        <w:tc>
          <w:tcPr>
            <w:tcW w:w="896" w:type="dxa"/>
            <w:shd w:val="clear" w:color="auto" w:fill="auto"/>
            <w:noWrap/>
            <w:vAlign w:val="bottom"/>
            <w:hideMark/>
          </w:tcPr>
          <w:p w14:paraId="5571CC0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9AD065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372</w:t>
            </w:r>
          </w:p>
        </w:tc>
        <w:tc>
          <w:tcPr>
            <w:tcW w:w="7206" w:type="dxa"/>
            <w:shd w:val="clear" w:color="auto" w:fill="auto"/>
            <w:noWrap/>
            <w:vAlign w:val="bottom"/>
            <w:hideMark/>
          </w:tcPr>
          <w:p w14:paraId="4DD9946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Ostale naknade građanima i kućanstvima iz proračuna</w:t>
            </w:r>
          </w:p>
        </w:tc>
        <w:tc>
          <w:tcPr>
            <w:tcW w:w="1985" w:type="dxa"/>
            <w:shd w:val="clear" w:color="auto" w:fill="auto"/>
            <w:noWrap/>
            <w:vAlign w:val="bottom"/>
            <w:hideMark/>
          </w:tcPr>
          <w:p w14:paraId="2F1FB20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50.000,00</w:t>
            </w:r>
          </w:p>
        </w:tc>
        <w:tc>
          <w:tcPr>
            <w:tcW w:w="1763" w:type="dxa"/>
            <w:shd w:val="clear" w:color="auto" w:fill="auto"/>
            <w:noWrap/>
            <w:vAlign w:val="bottom"/>
            <w:hideMark/>
          </w:tcPr>
          <w:p w14:paraId="6DFD724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2.739,73</w:t>
            </w:r>
          </w:p>
        </w:tc>
        <w:tc>
          <w:tcPr>
            <w:tcW w:w="896" w:type="dxa"/>
            <w:shd w:val="clear" w:color="auto" w:fill="auto"/>
            <w:noWrap/>
            <w:vAlign w:val="bottom"/>
            <w:hideMark/>
          </w:tcPr>
          <w:p w14:paraId="2F15454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5,48%</w:t>
            </w:r>
          </w:p>
        </w:tc>
      </w:tr>
      <w:tr w:rsidR="009B2AED" w:rsidRPr="009B2AED" w14:paraId="7B2414FB" w14:textId="77777777" w:rsidTr="008D2125">
        <w:trPr>
          <w:trHeight w:val="255"/>
        </w:trPr>
        <w:tc>
          <w:tcPr>
            <w:tcW w:w="896" w:type="dxa"/>
            <w:shd w:val="clear" w:color="auto" w:fill="auto"/>
            <w:noWrap/>
            <w:vAlign w:val="bottom"/>
            <w:hideMark/>
          </w:tcPr>
          <w:p w14:paraId="7FDDAC0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61C6A5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3722</w:t>
            </w:r>
          </w:p>
        </w:tc>
        <w:tc>
          <w:tcPr>
            <w:tcW w:w="7206" w:type="dxa"/>
            <w:shd w:val="clear" w:color="auto" w:fill="auto"/>
            <w:noWrap/>
            <w:vAlign w:val="bottom"/>
            <w:hideMark/>
          </w:tcPr>
          <w:p w14:paraId="3B29876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građanima i kućanstvima u naravi</w:t>
            </w:r>
          </w:p>
        </w:tc>
        <w:tc>
          <w:tcPr>
            <w:tcW w:w="1985" w:type="dxa"/>
            <w:shd w:val="clear" w:color="auto" w:fill="auto"/>
            <w:noWrap/>
            <w:vAlign w:val="bottom"/>
            <w:hideMark/>
          </w:tcPr>
          <w:p w14:paraId="433CE3A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1F7021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2.739,73</w:t>
            </w:r>
          </w:p>
        </w:tc>
        <w:tc>
          <w:tcPr>
            <w:tcW w:w="896" w:type="dxa"/>
            <w:shd w:val="clear" w:color="auto" w:fill="auto"/>
            <w:noWrap/>
            <w:vAlign w:val="bottom"/>
            <w:hideMark/>
          </w:tcPr>
          <w:p w14:paraId="4C19216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7DA3891" w14:textId="77777777" w:rsidTr="008D2125">
        <w:trPr>
          <w:trHeight w:val="255"/>
        </w:trPr>
        <w:tc>
          <w:tcPr>
            <w:tcW w:w="896" w:type="dxa"/>
            <w:shd w:val="clear" w:color="auto" w:fill="auto"/>
            <w:noWrap/>
            <w:vAlign w:val="bottom"/>
            <w:hideMark/>
          </w:tcPr>
          <w:p w14:paraId="3245DED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D82A91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424</w:t>
            </w:r>
          </w:p>
        </w:tc>
        <w:tc>
          <w:tcPr>
            <w:tcW w:w="7206" w:type="dxa"/>
            <w:shd w:val="clear" w:color="auto" w:fill="auto"/>
            <w:noWrap/>
            <w:vAlign w:val="bottom"/>
            <w:hideMark/>
          </w:tcPr>
          <w:p w14:paraId="589E6A3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Knjige, umjetnička djela i ostale izložbene vrijednosti</w:t>
            </w:r>
          </w:p>
        </w:tc>
        <w:tc>
          <w:tcPr>
            <w:tcW w:w="1985" w:type="dxa"/>
            <w:shd w:val="clear" w:color="auto" w:fill="auto"/>
            <w:noWrap/>
            <w:vAlign w:val="bottom"/>
            <w:hideMark/>
          </w:tcPr>
          <w:p w14:paraId="505CBD8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103.000,00</w:t>
            </w:r>
          </w:p>
        </w:tc>
        <w:tc>
          <w:tcPr>
            <w:tcW w:w="1763" w:type="dxa"/>
            <w:shd w:val="clear" w:color="auto" w:fill="auto"/>
            <w:noWrap/>
            <w:vAlign w:val="bottom"/>
            <w:hideMark/>
          </w:tcPr>
          <w:p w14:paraId="10DFDB2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76E8463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6D0789E9" w14:textId="77777777" w:rsidTr="008D2125">
        <w:trPr>
          <w:trHeight w:val="255"/>
        </w:trPr>
        <w:tc>
          <w:tcPr>
            <w:tcW w:w="896" w:type="dxa"/>
            <w:shd w:val="clear" w:color="auto" w:fill="auto"/>
            <w:noWrap/>
            <w:vAlign w:val="bottom"/>
            <w:hideMark/>
          </w:tcPr>
          <w:p w14:paraId="19B9004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94D337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4241</w:t>
            </w:r>
          </w:p>
        </w:tc>
        <w:tc>
          <w:tcPr>
            <w:tcW w:w="7206" w:type="dxa"/>
            <w:shd w:val="clear" w:color="auto" w:fill="auto"/>
            <w:noWrap/>
            <w:vAlign w:val="bottom"/>
            <w:hideMark/>
          </w:tcPr>
          <w:p w14:paraId="51BCE7A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Knjige</w:t>
            </w:r>
          </w:p>
        </w:tc>
        <w:tc>
          <w:tcPr>
            <w:tcW w:w="1985" w:type="dxa"/>
            <w:shd w:val="clear" w:color="auto" w:fill="auto"/>
            <w:noWrap/>
            <w:vAlign w:val="bottom"/>
            <w:hideMark/>
          </w:tcPr>
          <w:p w14:paraId="570FAFB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FD49BE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A6CDA8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8C6426D" w14:textId="77777777" w:rsidTr="008D2125">
        <w:trPr>
          <w:trHeight w:val="255"/>
        </w:trPr>
        <w:tc>
          <w:tcPr>
            <w:tcW w:w="896" w:type="dxa"/>
            <w:shd w:val="clear" w:color="000000" w:fill="CCCCFF"/>
            <w:noWrap/>
            <w:vAlign w:val="bottom"/>
            <w:hideMark/>
          </w:tcPr>
          <w:p w14:paraId="5542A3E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897DE1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 DONACIJE</w:t>
            </w:r>
          </w:p>
        </w:tc>
        <w:tc>
          <w:tcPr>
            <w:tcW w:w="1985" w:type="dxa"/>
            <w:shd w:val="clear" w:color="000000" w:fill="CCCCFF"/>
            <w:noWrap/>
            <w:vAlign w:val="bottom"/>
            <w:hideMark/>
          </w:tcPr>
          <w:p w14:paraId="752F0EA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13.827,00</w:t>
            </w:r>
          </w:p>
        </w:tc>
        <w:tc>
          <w:tcPr>
            <w:tcW w:w="1763" w:type="dxa"/>
            <w:shd w:val="clear" w:color="000000" w:fill="CCCCFF"/>
            <w:noWrap/>
            <w:vAlign w:val="bottom"/>
            <w:hideMark/>
          </w:tcPr>
          <w:p w14:paraId="295162C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788,00</w:t>
            </w:r>
          </w:p>
        </w:tc>
        <w:tc>
          <w:tcPr>
            <w:tcW w:w="896" w:type="dxa"/>
            <w:shd w:val="clear" w:color="000000" w:fill="CCCCFF"/>
            <w:noWrap/>
            <w:vAlign w:val="bottom"/>
            <w:hideMark/>
          </w:tcPr>
          <w:p w14:paraId="32462A0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5,70%</w:t>
            </w:r>
          </w:p>
        </w:tc>
      </w:tr>
      <w:tr w:rsidR="009B2AED" w:rsidRPr="009B2AED" w14:paraId="233BFFCA" w14:textId="77777777" w:rsidTr="008D2125">
        <w:trPr>
          <w:trHeight w:val="255"/>
        </w:trPr>
        <w:tc>
          <w:tcPr>
            <w:tcW w:w="896" w:type="dxa"/>
            <w:shd w:val="clear" w:color="000000" w:fill="CCCCFF"/>
            <w:noWrap/>
            <w:vAlign w:val="bottom"/>
            <w:hideMark/>
          </w:tcPr>
          <w:p w14:paraId="78EF362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BFE296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6.9. 6.DONACIJE - PRIHODI KORISNIKA</w:t>
            </w:r>
          </w:p>
        </w:tc>
        <w:tc>
          <w:tcPr>
            <w:tcW w:w="1985" w:type="dxa"/>
            <w:shd w:val="clear" w:color="000000" w:fill="CCCCFF"/>
            <w:noWrap/>
            <w:vAlign w:val="bottom"/>
            <w:hideMark/>
          </w:tcPr>
          <w:p w14:paraId="3086173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13.827,00</w:t>
            </w:r>
          </w:p>
        </w:tc>
        <w:tc>
          <w:tcPr>
            <w:tcW w:w="1763" w:type="dxa"/>
            <w:shd w:val="clear" w:color="000000" w:fill="CCCCFF"/>
            <w:noWrap/>
            <w:vAlign w:val="bottom"/>
            <w:hideMark/>
          </w:tcPr>
          <w:p w14:paraId="2335CD4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788,00</w:t>
            </w:r>
          </w:p>
        </w:tc>
        <w:tc>
          <w:tcPr>
            <w:tcW w:w="896" w:type="dxa"/>
            <w:shd w:val="clear" w:color="000000" w:fill="CCCCFF"/>
            <w:noWrap/>
            <w:vAlign w:val="bottom"/>
            <w:hideMark/>
          </w:tcPr>
          <w:p w14:paraId="621037D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5,70%</w:t>
            </w:r>
          </w:p>
        </w:tc>
      </w:tr>
      <w:tr w:rsidR="009B2AED" w:rsidRPr="009B2AED" w14:paraId="7B3B2708" w14:textId="77777777" w:rsidTr="008D2125">
        <w:trPr>
          <w:trHeight w:val="255"/>
        </w:trPr>
        <w:tc>
          <w:tcPr>
            <w:tcW w:w="896" w:type="dxa"/>
            <w:shd w:val="clear" w:color="auto" w:fill="auto"/>
            <w:noWrap/>
            <w:vAlign w:val="bottom"/>
            <w:hideMark/>
          </w:tcPr>
          <w:p w14:paraId="4FD0AE7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13C0F88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6D0AED7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5745D92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8.827,00</w:t>
            </w:r>
          </w:p>
        </w:tc>
        <w:tc>
          <w:tcPr>
            <w:tcW w:w="1763" w:type="dxa"/>
            <w:shd w:val="clear" w:color="auto" w:fill="auto"/>
            <w:noWrap/>
            <w:vAlign w:val="bottom"/>
            <w:hideMark/>
          </w:tcPr>
          <w:p w14:paraId="2DA9B4D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628AA07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408CBBAE" w14:textId="77777777" w:rsidTr="008D2125">
        <w:trPr>
          <w:trHeight w:val="255"/>
        </w:trPr>
        <w:tc>
          <w:tcPr>
            <w:tcW w:w="896" w:type="dxa"/>
            <w:shd w:val="clear" w:color="auto" w:fill="auto"/>
            <w:noWrap/>
            <w:vAlign w:val="bottom"/>
            <w:hideMark/>
          </w:tcPr>
          <w:p w14:paraId="27555F6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13907A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53E7250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6583459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811B4D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A53165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9D53FE2" w14:textId="77777777" w:rsidTr="008D2125">
        <w:trPr>
          <w:trHeight w:val="255"/>
        </w:trPr>
        <w:tc>
          <w:tcPr>
            <w:tcW w:w="896" w:type="dxa"/>
            <w:shd w:val="clear" w:color="auto" w:fill="auto"/>
            <w:noWrap/>
            <w:vAlign w:val="bottom"/>
            <w:hideMark/>
          </w:tcPr>
          <w:p w14:paraId="7208E543"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A50407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3227</w:t>
            </w:r>
          </w:p>
        </w:tc>
        <w:tc>
          <w:tcPr>
            <w:tcW w:w="7206" w:type="dxa"/>
            <w:shd w:val="clear" w:color="auto" w:fill="auto"/>
            <w:noWrap/>
            <w:vAlign w:val="bottom"/>
            <w:hideMark/>
          </w:tcPr>
          <w:p w14:paraId="53C6CCB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Službena, radna i zaštitna odjeća i obuća                                                           </w:t>
            </w:r>
          </w:p>
        </w:tc>
        <w:tc>
          <w:tcPr>
            <w:tcW w:w="1985" w:type="dxa"/>
            <w:shd w:val="clear" w:color="auto" w:fill="auto"/>
            <w:noWrap/>
            <w:vAlign w:val="bottom"/>
            <w:hideMark/>
          </w:tcPr>
          <w:p w14:paraId="0CA818A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7C7149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B6DAEB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B8CAF6E" w14:textId="77777777" w:rsidTr="008D2125">
        <w:trPr>
          <w:trHeight w:val="255"/>
        </w:trPr>
        <w:tc>
          <w:tcPr>
            <w:tcW w:w="896" w:type="dxa"/>
            <w:shd w:val="clear" w:color="auto" w:fill="auto"/>
            <w:noWrap/>
            <w:vAlign w:val="bottom"/>
            <w:hideMark/>
          </w:tcPr>
          <w:p w14:paraId="650095E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28449E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08136A6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6BE68CB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3.000,00</w:t>
            </w:r>
          </w:p>
        </w:tc>
        <w:tc>
          <w:tcPr>
            <w:tcW w:w="1763" w:type="dxa"/>
            <w:shd w:val="clear" w:color="auto" w:fill="auto"/>
            <w:noWrap/>
            <w:vAlign w:val="bottom"/>
            <w:hideMark/>
          </w:tcPr>
          <w:p w14:paraId="06B166B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5EBEDF6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5773D88B" w14:textId="77777777" w:rsidTr="008D2125">
        <w:trPr>
          <w:trHeight w:val="255"/>
        </w:trPr>
        <w:tc>
          <w:tcPr>
            <w:tcW w:w="896" w:type="dxa"/>
            <w:shd w:val="clear" w:color="auto" w:fill="auto"/>
            <w:noWrap/>
            <w:vAlign w:val="bottom"/>
            <w:hideMark/>
          </w:tcPr>
          <w:p w14:paraId="3F33005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2A0698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3231</w:t>
            </w:r>
          </w:p>
        </w:tc>
        <w:tc>
          <w:tcPr>
            <w:tcW w:w="7206" w:type="dxa"/>
            <w:shd w:val="clear" w:color="auto" w:fill="auto"/>
            <w:noWrap/>
            <w:vAlign w:val="bottom"/>
            <w:hideMark/>
          </w:tcPr>
          <w:p w14:paraId="7EFD907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telefona, pošte i prijevoza</w:t>
            </w:r>
          </w:p>
        </w:tc>
        <w:tc>
          <w:tcPr>
            <w:tcW w:w="1985" w:type="dxa"/>
            <w:shd w:val="clear" w:color="auto" w:fill="auto"/>
            <w:noWrap/>
            <w:vAlign w:val="bottom"/>
            <w:hideMark/>
          </w:tcPr>
          <w:p w14:paraId="609D4F4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DF7031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83DD72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D21A2BA" w14:textId="77777777" w:rsidTr="008D2125">
        <w:trPr>
          <w:trHeight w:val="255"/>
        </w:trPr>
        <w:tc>
          <w:tcPr>
            <w:tcW w:w="896" w:type="dxa"/>
            <w:shd w:val="clear" w:color="auto" w:fill="auto"/>
            <w:noWrap/>
            <w:vAlign w:val="bottom"/>
            <w:hideMark/>
          </w:tcPr>
          <w:p w14:paraId="1247437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2F4B09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10280BD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6B5C0A2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4FE777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139453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70AD6D5" w14:textId="77777777" w:rsidTr="008D2125">
        <w:trPr>
          <w:trHeight w:val="255"/>
        </w:trPr>
        <w:tc>
          <w:tcPr>
            <w:tcW w:w="896" w:type="dxa"/>
            <w:shd w:val="clear" w:color="auto" w:fill="auto"/>
            <w:noWrap/>
            <w:vAlign w:val="bottom"/>
            <w:hideMark/>
          </w:tcPr>
          <w:p w14:paraId="4E6C9FB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8375F9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3F5BA56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39E485E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w:t>
            </w:r>
          </w:p>
        </w:tc>
        <w:tc>
          <w:tcPr>
            <w:tcW w:w="1763" w:type="dxa"/>
            <w:shd w:val="clear" w:color="auto" w:fill="auto"/>
            <w:noWrap/>
            <w:vAlign w:val="bottom"/>
            <w:hideMark/>
          </w:tcPr>
          <w:p w14:paraId="0EF1DEF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788,00</w:t>
            </w:r>
          </w:p>
        </w:tc>
        <w:tc>
          <w:tcPr>
            <w:tcW w:w="896" w:type="dxa"/>
            <w:shd w:val="clear" w:color="auto" w:fill="auto"/>
            <w:noWrap/>
            <w:vAlign w:val="bottom"/>
            <w:hideMark/>
          </w:tcPr>
          <w:p w14:paraId="700265D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78,80%</w:t>
            </w:r>
          </w:p>
        </w:tc>
      </w:tr>
      <w:tr w:rsidR="009B2AED" w:rsidRPr="009B2AED" w14:paraId="61BC088E" w14:textId="77777777" w:rsidTr="008D2125">
        <w:trPr>
          <w:trHeight w:val="255"/>
        </w:trPr>
        <w:tc>
          <w:tcPr>
            <w:tcW w:w="896" w:type="dxa"/>
            <w:shd w:val="clear" w:color="auto" w:fill="auto"/>
            <w:noWrap/>
            <w:vAlign w:val="bottom"/>
            <w:hideMark/>
          </w:tcPr>
          <w:p w14:paraId="65E0737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EBB282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1D010EC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4CA1C13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47D2BC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788,00</w:t>
            </w:r>
          </w:p>
        </w:tc>
        <w:tc>
          <w:tcPr>
            <w:tcW w:w="896" w:type="dxa"/>
            <w:shd w:val="clear" w:color="auto" w:fill="auto"/>
            <w:noWrap/>
            <w:vAlign w:val="bottom"/>
            <w:hideMark/>
          </w:tcPr>
          <w:p w14:paraId="0106176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3FA5B4C" w14:textId="77777777" w:rsidTr="008D2125">
        <w:trPr>
          <w:trHeight w:val="255"/>
        </w:trPr>
        <w:tc>
          <w:tcPr>
            <w:tcW w:w="896" w:type="dxa"/>
            <w:shd w:val="clear" w:color="auto" w:fill="auto"/>
            <w:noWrap/>
            <w:vAlign w:val="bottom"/>
            <w:hideMark/>
          </w:tcPr>
          <w:p w14:paraId="05A1166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FE4C15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55DAC7C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452E0F1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w:t>
            </w:r>
          </w:p>
        </w:tc>
        <w:tc>
          <w:tcPr>
            <w:tcW w:w="1763" w:type="dxa"/>
            <w:shd w:val="clear" w:color="auto" w:fill="auto"/>
            <w:noWrap/>
            <w:vAlign w:val="bottom"/>
            <w:hideMark/>
          </w:tcPr>
          <w:p w14:paraId="1305558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4EAFA92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261FE101" w14:textId="77777777" w:rsidTr="008D2125">
        <w:trPr>
          <w:trHeight w:val="255"/>
        </w:trPr>
        <w:tc>
          <w:tcPr>
            <w:tcW w:w="896" w:type="dxa"/>
            <w:shd w:val="clear" w:color="auto" w:fill="auto"/>
            <w:noWrap/>
            <w:vAlign w:val="bottom"/>
            <w:hideMark/>
          </w:tcPr>
          <w:p w14:paraId="768D49A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5504E3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4221</w:t>
            </w:r>
          </w:p>
        </w:tc>
        <w:tc>
          <w:tcPr>
            <w:tcW w:w="7206" w:type="dxa"/>
            <w:shd w:val="clear" w:color="auto" w:fill="auto"/>
            <w:noWrap/>
            <w:vAlign w:val="bottom"/>
            <w:hideMark/>
          </w:tcPr>
          <w:p w14:paraId="14D62C4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Uredska oprema i namještaj</w:t>
            </w:r>
          </w:p>
        </w:tc>
        <w:tc>
          <w:tcPr>
            <w:tcW w:w="1985" w:type="dxa"/>
            <w:shd w:val="clear" w:color="auto" w:fill="auto"/>
            <w:noWrap/>
            <w:vAlign w:val="bottom"/>
            <w:hideMark/>
          </w:tcPr>
          <w:p w14:paraId="776DDA3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C5946D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7FED43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D092694" w14:textId="77777777" w:rsidTr="008D2125">
        <w:trPr>
          <w:trHeight w:val="255"/>
        </w:trPr>
        <w:tc>
          <w:tcPr>
            <w:tcW w:w="896" w:type="dxa"/>
            <w:shd w:val="clear" w:color="000000" w:fill="CCCCFF"/>
            <w:noWrap/>
            <w:vAlign w:val="bottom"/>
            <w:hideMark/>
          </w:tcPr>
          <w:p w14:paraId="30079E7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F57BA9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 PRIHODI OD NEFINANCIJSKE IMOVINE</w:t>
            </w:r>
          </w:p>
        </w:tc>
        <w:tc>
          <w:tcPr>
            <w:tcW w:w="1985" w:type="dxa"/>
            <w:shd w:val="clear" w:color="000000" w:fill="CCCCFF"/>
            <w:noWrap/>
            <w:vAlign w:val="bottom"/>
            <w:hideMark/>
          </w:tcPr>
          <w:p w14:paraId="539DE78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4.363,00</w:t>
            </w:r>
          </w:p>
        </w:tc>
        <w:tc>
          <w:tcPr>
            <w:tcW w:w="1763" w:type="dxa"/>
            <w:shd w:val="clear" w:color="000000" w:fill="CCCCFF"/>
            <w:noWrap/>
            <w:vAlign w:val="bottom"/>
            <w:hideMark/>
          </w:tcPr>
          <w:p w14:paraId="6BC81A7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76ACC4D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56990EEC" w14:textId="77777777" w:rsidTr="008D2125">
        <w:trPr>
          <w:trHeight w:val="255"/>
        </w:trPr>
        <w:tc>
          <w:tcPr>
            <w:tcW w:w="896" w:type="dxa"/>
            <w:shd w:val="clear" w:color="000000" w:fill="CCCCFF"/>
            <w:noWrap/>
            <w:vAlign w:val="bottom"/>
            <w:hideMark/>
          </w:tcPr>
          <w:p w14:paraId="4319E2F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32415F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7.9. 7.PRIHODI OD NAKNADA ŠTETA S OSN.OSIGUR.-PRIH.KOR.</w:t>
            </w:r>
          </w:p>
        </w:tc>
        <w:tc>
          <w:tcPr>
            <w:tcW w:w="1985" w:type="dxa"/>
            <w:shd w:val="clear" w:color="000000" w:fill="CCCCFF"/>
            <w:noWrap/>
            <w:vAlign w:val="bottom"/>
            <w:hideMark/>
          </w:tcPr>
          <w:p w14:paraId="2A6B531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4.363,00</w:t>
            </w:r>
          </w:p>
        </w:tc>
        <w:tc>
          <w:tcPr>
            <w:tcW w:w="1763" w:type="dxa"/>
            <w:shd w:val="clear" w:color="000000" w:fill="CCCCFF"/>
            <w:noWrap/>
            <w:vAlign w:val="bottom"/>
            <w:hideMark/>
          </w:tcPr>
          <w:p w14:paraId="726043B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7212CEE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465D903C" w14:textId="77777777" w:rsidTr="008D2125">
        <w:trPr>
          <w:trHeight w:val="255"/>
        </w:trPr>
        <w:tc>
          <w:tcPr>
            <w:tcW w:w="896" w:type="dxa"/>
            <w:shd w:val="clear" w:color="auto" w:fill="auto"/>
            <w:noWrap/>
            <w:vAlign w:val="bottom"/>
            <w:hideMark/>
          </w:tcPr>
          <w:p w14:paraId="48DE4FD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13A90E3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5792650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2639FD8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4.363,00</w:t>
            </w:r>
          </w:p>
        </w:tc>
        <w:tc>
          <w:tcPr>
            <w:tcW w:w="1763" w:type="dxa"/>
            <w:shd w:val="clear" w:color="auto" w:fill="auto"/>
            <w:noWrap/>
            <w:vAlign w:val="bottom"/>
            <w:hideMark/>
          </w:tcPr>
          <w:p w14:paraId="19C105C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1D07914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39CA5E2A" w14:textId="77777777" w:rsidTr="008D2125">
        <w:trPr>
          <w:trHeight w:val="255"/>
        </w:trPr>
        <w:tc>
          <w:tcPr>
            <w:tcW w:w="896" w:type="dxa"/>
            <w:shd w:val="clear" w:color="auto" w:fill="auto"/>
            <w:noWrap/>
            <w:vAlign w:val="bottom"/>
            <w:hideMark/>
          </w:tcPr>
          <w:p w14:paraId="0E732B2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34B83C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330C73B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7FC0134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6B1CA1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DA3A3A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CAF93BC" w14:textId="77777777" w:rsidTr="008D2125">
        <w:trPr>
          <w:trHeight w:val="255"/>
        </w:trPr>
        <w:tc>
          <w:tcPr>
            <w:tcW w:w="896" w:type="dxa"/>
            <w:shd w:val="clear" w:color="000000" w:fill="FFFF99"/>
            <w:noWrap/>
            <w:vAlign w:val="bottom"/>
            <w:hideMark/>
          </w:tcPr>
          <w:p w14:paraId="238B4E1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323FCA9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A500006</w:t>
            </w:r>
          </w:p>
        </w:tc>
        <w:tc>
          <w:tcPr>
            <w:tcW w:w="7206" w:type="dxa"/>
            <w:shd w:val="clear" w:color="000000" w:fill="FFFF99"/>
            <w:noWrap/>
            <w:vAlign w:val="bottom"/>
            <w:hideMark/>
          </w:tcPr>
          <w:p w14:paraId="544B842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Osiguranje pomoćnika učenicima s teškoćama</w:t>
            </w:r>
          </w:p>
        </w:tc>
        <w:tc>
          <w:tcPr>
            <w:tcW w:w="1985" w:type="dxa"/>
            <w:shd w:val="clear" w:color="000000" w:fill="FFFF99"/>
            <w:noWrap/>
            <w:vAlign w:val="bottom"/>
            <w:hideMark/>
          </w:tcPr>
          <w:p w14:paraId="7018C33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234.000,00</w:t>
            </w:r>
          </w:p>
        </w:tc>
        <w:tc>
          <w:tcPr>
            <w:tcW w:w="1763" w:type="dxa"/>
            <w:shd w:val="clear" w:color="000000" w:fill="FFFF99"/>
            <w:noWrap/>
            <w:vAlign w:val="bottom"/>
            <w:hideMark/>
          </w:tcPr>
          <w:p w14:paraId="010553D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137.177,42</w:t>
            </w:r>
          </w:p>
        </w:tc>
        <w:tc>
          <w:tcPr>
            <w:tcW w:w="896" w:type="dxa"/>
            <w:shd w:val="clear" w:color="000000" w:fill="FFFF99"/>
            <w:noWrap/>
            <w:vAlign w:val="bottom"/>
            <w:hideMark/>
          </w:tcPr>
          <w:p w14:paraId="446F4B7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58,62%</w:t>
            </w:r>
          </w:p>
        </w:tc>
      </w:tr>
      <w:tr w:rsidR="009B2AED" w:rsidRPr="009B2AED" w14:paraId="5B947922" w14:textId="77777777" w:rsidTr="008D2125">
        <w:trPr>
          <w:trHeight w:val="255"/>
        </w:trPr>
        <w:tc>
          <w:tcPr>
            <w:tcW w:w="896" w:type="dxa"/>
            <w:shd w:val="clear" w:color="000000" w:fill="CCCCFF"/>
            <w:noWrap/>
            <w:vAlign w:val="bottom"/>
            <w:hideMark/>
          </w:tcPr>
          <w:p w14:paraId="76C387B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63B1BA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649FAB5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61.000,00</w:t>
            </w:r>
          </w:p>
        </w:tc>
        <w:tc>
          <w:tcPr>
            <w:tcW w:w="1763" w:type="dxa"/>
            <w:shd w:val="clear" w:color="000000" w:fill="CCCCFF"/>
            <w:noWrap/>
            <w:vAlign w:val="bottom"/>
            <w:hideMark/>
          </w:tcPr>
          <w:p w14:paraId="5C7DA0E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35.450,64</w:t>
            </w:r>
          </w:p>
        </w:tc>
        <w:tc>
          <w:tcPr>
            <w:tcW w:w="896" w:type="dxa"/>
            <w:shd w:val="clear" w:color="000000" w:fill="CCCCFF"/>
            <w:noWrap/>
            <w:vAlign w:val="bottom"/>
            <w:hideMark/>
          </w:tcPr>
          <w:p w14:paraId="5A932F8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58,12%</w:t>
            </w:r>
          </w:p>
        </w:tc>
      </w:tr>
      <w:tr w:rsidR="009B2AED" w:rsidRPr="009B2AED" w14:paraId="01DA0488" w14:textId="77777777" w:rsidTr="008D2125">
        <w:trPr>
          <w:trHeight w:val="255"/>
        </w:trPr>
        <w:tc>
          <w:tcPr>
            <w:tcW w:w="896" w:type="dxa"/>
            <w:shd w:val="clear" w:color="000000" w:fill="CCCCFF"/>
            <w:noWrap/>
            <w:vAlign w:val="bottom"/>
            <w:hideMark/>
          </w:tcPr>
          <w:p w14:paraId="69F7F4A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lastRenderedPageBreak/>
              <w:t> </w:t>
            </w:r>
          </w:p>
        </w:tc>
        <w:tc>
          <w:tcPr>
            <w:tcW w:w="9067" w:type="dxa"/>
            <w:gridSpan w:val="2"/>
            <w:shd w:val="clear" w:color="000000" w:fill="CCCCFF"/>
            <w:noWrap/>
            <w:vAlign w:val="bottom"/>
            <w:hideMark/>
          </w:tcPr>
          <w:p w14:paraId="68727D3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0B39B3A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61.000,00</w:t>
            </w:r>
          </w:p>
        </w:tc>
        <w:tc>
          <w:tcPr>
            <w:tcW w:w="1763" w:type="dxa"/>
            <w:shd w:val="clear" w:color="000000" w:fill="CCCCFF"/>
            <w:noWrap/>
            <w:vAlign w:val="bottom"/>
            <w:hideMark/>
          </w:tcPr>
          <w:p w14:paraId="3FAE6C0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35.450,64</w:t>
            </w:r>
          </w:p>
        </w:tc>
        <w:tc>
          <w:tcPr>
            <w:tcW w:w="896" w:type="dxa"/>
            <w:shd w:val="clear" w:color="000000" w:fill="CCCCFF"/>
            <w:noWrap/>
            <w:vAlign w:val="bottom"/>
            <w:hideMark/>
          </w:tcPr>
          <w:p w14:paraId="2174332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58,12%</w:t>
            </w:r>
          </w:p>
        </w:tc>
      </w:tr>
      <w:tr w:rsidR="009B2AED" w:rsidRPr="009B2AED" w14:paraId="4A4DCA6F" w14:textId="77777777" w:rsidTr="008D2125">
        <w:trPr>
          <w:trHeight w:val="255"/>
        </w:trPr>
        <w:tc>
          <w:tcPr>
            <w:tcW w:w="896" w:type="dxa"/>
            <w:shd w:val="clear" w:color="auto" w:fill="auto"/>
            <w:noWrap/>
            <w:vAlign w:val="bottom"/>
            <w:hideMark/>
          </w:tcPr>
          <w:p w14:paraId="23EC87D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423D99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311</w:t>
            </w:r>
          </w:p>
        </w:tc>
        <w:tc>
          <w:tcPr>
            <w:tcW w:w="7206" w:type="dxa"/>
            <w:shd w:val="clear" w:color="auto" w:fill="auto"/>
            <w:noWrap/>
            <w:vAlign w:val="bottom"/>
            <w:hideMark/>
          </w:tcPr>
          <w:p w14:paraId="2E5F2CD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Plaće (Bruto)</w:t>
            </w:r>
          </w:p>
        </w:tc>
        <w:tc>
          <w:tcPr>
            <w:tcW w:w="1985" w:type="dxa"/>
            <w:shd w:val="clear" w:color="auto" w:fill="auto"/>
            <w:noWrap/>
            <w:vAlign w:val="bottom"/>
            <w:hideMark/>
          </w:tcPr>
          <w:p w14:paraId="14488D7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48.000,00</w:t>
            </w:r>
          </w:p>
        </w:tc>
        <w:tc>
          <w:tcPr>
            <w:tcW w:w="1763" w:type="dxa"/>
            <w:shd w:val="clear" w:color="auto" w:fill="auto"/>
            <w:noWrap/>
            <w:vAlign w:val="bottom"/>
            <w:hideMark/>
          </w:tcPr>
          <w:p w14:paraId="3E68327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23.917,61</w:t>
            </w:r>
          </w:p>
        </w:tc>
        <w:tc>
          <w:tcPr>
            <w:tcW w:w="896" w:type="dxa"/>
            <w:shd w:val="clear" w:color="auto" w:fill="auto"/>
            <w:noWrap/>
            <w:vAlign w:val="bottom"/>
            <w:hideMark/>
          </w:tcPr>
          <w:p w14:paraId="3E652BC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49,83%</w:t>
            </w:r>
          </w:p>
        </w:tc>
      </w:tr>
      <w:tr w:rsidR="009B2AED" w:rsidRPr="009B2AED" w14:paraId="787F798B" w14:textId="77777777" w:rsidTr="008D2125">
        <w:trPr>
          <w:trHeight w:val="255"/>
        </w:trPr>
        <w:tc>
          <w:tcPr>
            <w:tcW w:w="896" w:type="dxa"/>
            <w:shd w:val="clear" w:color="auto" w:fill="auto"/>
            <w:noWrap/>
            <w:vAlign w:val="bottom"/>
            <w:hideMark/>
          </w:tcPr>
          <w:p w14:paraId="255BED4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2AB68C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3111</w:t>
            </w:r>
          </w:p>
        </w:tc>
        <w:tc>
          <w:tcPr>
            <w:tcW w:w="7206" w:type="dxa"/>
            <w:shd w:val="clear" w:color="auto" w:fill="auto"/>
            <w:noWrap/>
            <w:vAlign w:val="bottom"/>
            <w:hideMark/>
          </w:tcPr>
          <w:p w14:paraId="14E08BC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redovan rad</w:t>
            </w:r>
          </w:p>
        </w:tc>
        <w:tc>
          <w:tcPr>
            <w:tcW w:w="1985" w:type="dxa"/>
            <w:shd w:val="clear" w:color="auto" w:fill="auto"/>
            <w:noWrap/>
            <w:vAlign w:val="bottom"/>
            <w:hideMark/>
          </w:tcPr>
          <w:p w14:paraId="055EAB6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BE1858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23.917,61</w:t>
            </w:r>
          </w:p>
        </w:tc>
        <w:tc>
          <w:tcPr>
            <w:tcW w:w="896" w:type="dxa"/>
            <w:shd w:val="clear" w:color="auto" w:fill="auto"/>
            <w:noWrap/>
            <w:vAlign w:val="bottom"/>
            <w:hideMark/>
          </w:tcPr>
          <w:p w14:paraId="35CC44F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3369C9A" w14:textId="77777777" w:rsidTr="008D2125">
        <w:trPr>
          <w:trHeight w:val="255"/>
        </w:trPr>
        <w:tc>
          <w:tcPr>
            <w:tcW w:w="896" w:type="dxa"/>
            <w:shd w:val="clear" w:color="auto" w:fill="auto"/>
            <w:noWrap/>
            <w:vAlign w:val="bottom"/>
            <w:hideMark/>
          </w:tcPr>
          <w:p w14:paraId="4D66CF5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C2C402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312</w:t>
            </w:r>
          </w:p>
        </w:tc>
        <w:tc>
          <w:tcPr>
            <w:tcW w:w="7206" w:type="dxa"/>
            <w:shd w:val="clear" w:color="auto" w:fill="auto"/>
            <w:noWrap/>
            <w:vAlign w:val="bottom"/>
            <w:hideMark/>
          </w:tcPr>
          <w:p w14:paraId="48A5D6F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rashodi za zaposlene</w:t>
            </w:r>
          </w:p>
        </w:tc>
        <w:tc>
          <w:tcPr>
            <w:tcW w:w="1985" w:type="dxa"/>
            <w:shd w:val="clear" w:color="auto" w:fill="auto"/>
            <w:noWrap/>
            <w:vAlign w:val="bottom"/>
            <w:hideMark/>
          </w:tcPr>
          <w:p w14:paraId="1D34573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7C0377A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7.500,00</w:t>
            </w:r>
          </w:p>
        </w:tc>
        <w:tc>
          <w:tcPr>
            <w:tcW w:w="896" w:type="dxa"/>
            <w:shd w:val="clear" w:color="auto" w:fill="auto"/>
            <w:noWrap/>
            <w:vAlign w:val="bottom"/>
            <w:hideMark/>
          </w:tcPr>
          <w:p w14:paraId="2C12403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150,00%</w:t>
            </w:r>
          </w:p>
        </w:tc>
      </w:tr>
      <w:tr w:rsidR="009B2AED" w:rsidRPr="009B2AED" w14:paraId="0AE2F232" w14:textId="77777777" w:rsidTr="008D2125">
        <w:trPr>
          <w:trHeight w:val="255"/>
        </w:trPr>
        <w:tc>
          <w:tcPr>
            <w:tcW w:w="896" w:type="dxa"/>
            <w:shd w:val="clear" w:color="auto" w:fill="auto"/>
            <w:noWrap/>
            <w:vAlign w:val="bottom"/>
            <w:hideMark/>
          </w:tcPr>
          <w:p w14:paraId="7122AE3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A83426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3121</w:t>
            </w:r>
          </w:p>
        </w:tc>
        <w:tc>
          <w:tcPr>
            <w:tcW w:w="7206" w:type="dxa"/>
            <w:shd w:val="clear" w:color="auto" w:fill="auto"/>
            <w:noWrap/>
            <w:vAlign w:val="bottom"/>
            <w:hideMark/>
          </w:tcPr>
          <w:p w14:paraId="78969CE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rashodi za zaposlene</w:t>
            </w:r>
          </w:p>
        </w:tc>
        <w:tc>
          <w:tcPr>
            <w:tcW w:w="1985" w:type="dxa"/>
            <w:shd w:val="clear" w:color="auto" w:fill="auto"/>
            <w:noWrap/>
            <w:vAlign w:val="bottom"/>
            <w:hideMark/>
          </w:tcPr>
          <w:p w14:paraId="450EABC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EDFD09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7.500,00</w:t>
            </w:r>
          </w:p>
        </w:tc>
        <w:tc>
          <w:tcPr>
            <w:tcW w:w="896" w:type="dxa"/>
            <w:shd w:val="clear" w:color="auto" w:fill="auto"/>
            <w:noWrap/>
            <w:vAlign w:val="bottom"/>
            <w:hideMark/>
          </w:tcPr>
          <w:p w14:paraId="4B51597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954BE81" w14:textId="77777777" w:rsidTr="008D2125">
        <w:trPr>
          <w:trHeight w:val="255"/>
        </w:trPr>
        <w:tc>
          <w:tcPr>
            <w:tcW w:w="896" w:type="dxa"/>
            <w:shd w:val="clear" w:color="auto" w:fill="auto"/>
            <w:noWrap/>
            <w:vAlign w:val="bottom"/>
            <w:hideMark/>
          </w:tcPr>
          <w:p w14:paraId="3F721D3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7D7918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313</w:t>
            </w:r>
          </w:p>
        </w:tc>
        <w:tc>
          <w:tcPr>
            <w:tcW w:w="7206" w:type="dxa"/>
            <w:shd w:val="clear" w:color="auto" w:fill="auto"/>
            <w:noWrap/>
            <w:vAlign w:val="bottom"/>
            <w:hideMark/>
          </w:tcPr>
          <w:p w14:paraId="43F7045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Doprinosi na plaće</w:t>
            </w:r>
          </w:p>
        </w:tc>
        <w:tc>
          <w:tcPr>
            <w:tcW w:w="1985" w:type="dxa"/>
            <w:shd w:val="clear" w:color="auto" w:fill="auto"/>
            <w:noWrap/>
            <w:vAlign w:val="bottom"/>
            <w:hideMark/>
          </w:tcPr>
          <w:p w14:paraId="766E7A0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8.000,00</w:t>
            </w:r>
          </w:p>
        </w:tc>
        <w:tc>
          <w:tcPr>
            <w:tcW w:w="1763" w:type="dxa"/>
            <w:shd w:val="clear" w:color="auto" w:fill="auto"/>
            <w:noWrap/>
            <w:vAlign w:val="bottom"/>
            <w:hideMark/>
          </w:tcPr>
          <w:p w14:paraId="074D865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4.033,03</w:t>
            </w:r>
          </w:p>
        </w:tc>
        <w:tc>
          <w:tcPr>
            <w:tcW w:w="896" w:type="dxa"/>
            <w:shd w:val="clear" w:color="auto" w:fill="auto"/>
            <w:noWrap/>
            <w:vAlign w:val="bottom"/>
            <w:hideMark/>
          </w:tcPr>
          <w:p w14:paraId="442778D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50,41%</w:t>
            </w:r>
          </w:p>
        </w:tc>
      </w:tr>
      <w:tr w:rsidR="009B2AED" w:rsidRPr="009B2AED" w14:paraId="49C52DAE" w14:textId="77777777" w:rsidTr="008D2125">
        <w:trPr>
          <w:trHeight w:val="255"/>
        </w:trPr>
        <w:tc>
          <w:tcPr>
            <w:tcW w:w="896" w:type="dxa"/>
            <w:shd w:val="clear" w:color="auto" w:fill="auto"/>
            <w:noWrap/>
            <w:vAlign w:val="bottom"/>
            <w:hideMark/>
          </w:tcPr>
          <w:p w14:paraId="031D3D4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3C3605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3132</w:t>
            </w:r>
          </w:p>
        </w:tc>
        <w:tc>
          <w:tcPr>
            <w:tcW w:w="7206" w:type="dxa"/>
            <w:shd w:val="clear" w:color="auto" w:fill="auto"/>
            <w:noWrap/>
            <w:vAlign w:val="bottom"/>
            <w:hideMark/>
          </w:tcPr>
          <w:p w14:paraId="4952F9B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obvezno zdravstveno osiguranje</w:t>
            </w:r>
          </w:p>
        </w:tc>
        <w:tc>
          <w:tcPr>
            <w:tcW w:w="1985" w:type="dxa"/>
            <w:shd w:val="clear" w:color="auto" w:fill="auto"/>
            <w:noWrap/>
            <w:vAlign w:val="bottom"/>
            <w:hideMark/>
          </w:tcPr>
          <w:p w14:paraId="0F43B13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2F3220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4.033,03</w:t>
            </w:r>
          </w:p>
        </w:tc>
        <w:tc>
          <w:tcPr>
            <w:tcW w:w="896" w:type="dxa"/>
            <w:shd w:val="clear" w:color="auto" w:fill="auto"/>
            <w:noWrap/>
            <w:vAlign w:val="bottom"/>
            <w:hideMark/>
          </w:tcPr>
          <w:p w14:paraId="346CB76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4DBABC1" w14:textId="77777777" w:rsidTr="008D2125">
        <w:trPr>
          <w:trHeight w:val="255"/>
        </w:trPr>
        <w:tc>
          <w:tcPr>
            <w:tcW w:w="896" w:type="dxa"/>
            <w:shd w:val="clear" w:color="000000" w:fill="CCCCFF"/>
            <w:noWrap/>
            <w:vAlign w:val="bottom"/>
            <w:hideMark/>
          </w:tcPr>
          <w:p w14:paraId="2C7653B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2755AD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7B2B6E2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173.000,00</w:t>
            </w:r>
          </w:p>
        </w:tc>
        <w:tc>
          <w:tcPr>
            <w:tcW w:w="1763" w:type="dxa"/>
            <w:shd w:val="clear" w:color="000000" w:fill="CCCCFF"/>
            <w:noWrap/>
            <w:vAlign w:val="bottom"/>
            <w:hideMark/>
          </w:tcPr>
          <w:p w14:paraId="4C2EC6C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101.726,78</w:t>
            </w:r>
          </w:p>
        </w:tc>
        <w:tc>
          <w:tcPr>
            <w:tcW w:w="896" w:type="dxa"/>
            <w:shd w:val="clear" w:color="000000" w:fill="CCCCFF"/>
            <w:noWrap/>
            <w:vAlign w:val="bottom"/>
            <w:hideMark/>
          </w:tcPr>
          <w:p w14:paraId="398BD79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58,80%</w:t>
            </w:r>
          </w:p>
        </w:tc>
      </w:tr>
      <w:tr w:rsidR="009B2AED" w:rsidRPr="009B2AED" w14:paraId="3C5D0D95" w14:textId="77777777" w:rsidTr="008D2125">
        <w:trPr>
          <w:trHeight w:val="255"/>
        </w:trPr>
        <w:tc>
          <w:tcPr>
            <w:tcW w:w="896" w:type="dxa"/>
            <w:shd w:val="clear" w:color="000000" w:fill="CCCCFF"/>
            <w:noWrap/>
            <w:vAlign w:val="bottom"/>
            <w:hideMark/>
          </w:tcPr>
          <w:p w14:paraId="3A58DF6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E7F7FE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5.9. POMOĆI - PRIHODI KORISNIKA - GL 02</w:t>
            </w:r>
          </w:p>
        </w:tc>
        <w:tc>
          <w:tcPr>
            <w:tcW w:w="1985" w:type="dxa"/>
            <w:shd w:val="clear" w:color="000000" w:fill="CCCCFF"/>
            <w:noWrap/>
            <w:vAlign w:val="bottom"/>
            <w:hideMark/>
          </w:tcPr>
          <w:p w14:paraId="7C59D88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173.000,00</w:t>
            </w:r>
          </w:p>
        </w:tc>
        <w:tc>
          <w:tcPr>
            <w:tcW w:w="1763" w:type="dxa"/>
            <w:shd w:val="clear" w:color="000000" w:fill="CCCCFF"/>
            <w:noWrap/>
            <w:vAlign w:val="bottom"/>
            <w:hideMark/>
          </w:tcPr>
          <w:p w14:paraId="1DD5257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101.726,78</w:t>
            </w:r>
          </w:p>
        </w:tc>
        <w:tc>
          <w:tcPr>
            <w:tcW w:w="896" w:type="dxa"/>
            <w:shd w:val="clear" w:color="000000" w:fill="CCCCFF"/>
            <w:noWrap/>
            <w:vAlign w:val="bottom"/>
            <w:hideMark/>
          </w:tcPr>
          <w:p w14:paraId="150A048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58,80%</w:t>
            </w:r>
          </w:p>
        </w:tc>
      </w:tr>
      <w:tr w:rsidR="009B2AED" w:rsidRPr="009B2AED" w14:paraId="4782BD0A" w14:textId="77777777" w:rsidTr="008D2125">
        <w:trPr>
          <w:trHeight w:val="255"/>
        </w:trPr>
        <w:tc>
          <w:tcPr>
            <w:tcW w:w="896" w:type="dxa"/>
            <w:shd w:val="clear" w:color="auto" w:fill="auto"/>
            <w:noWrap/>
            <w:vAlign w:val="bottom"/>
            <w:hideMark/>
          </w:tcPr>
          <w:p w14:paraId="58DED2B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77476CA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311</w:t>
            </w:r>
          </w:p>
        </w:tc>
        <w:tc>
          <w:tcPr>
            <w:tcW w:w="7206" w:type="dxa"/>
            <w:shd w:val="clear" w:color="auto" w:fill="auto"/>
            <w:noWrap/>
            <w:vAlign w:val="bottom"/>
            <w:hideMark/>
          </w:tcPr>
          <w:p w14:paraId="0A214F1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Plaće (Bruto)</w:t>
            </w:r>
          </w:p>
        </w:tc>
        <w:tc>
          <w:tcPr>
            <w:tcW w:w="1985" w:type="dxa"/>
            <w:shd w:val="clear" w:color="auto" w:fill="auto"/>
            <w:noWrap/>
            <w:vAlign w:val="bottom"/>
            <w:hideMark/>
          </w:tcPr>
          <w:p w14:paraId="3AE4E7C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113.000,00</w:t>
            </w:r>
          </w:p>
        </w:tc>
        <w:tc>
          <w:tcPr>
            <w:tcW w:w="1763" w:type="dxa"/>
            <w:shd w:val="clear" w:color="auto" w:fill="auto"/>
            <w:noWrap/>
            <w:vAlign w:val="bottom"/>
            <w:hideMark/>
          </w:tcPr>
          <w:p w14:paraId="7A9C616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76.714,39</w:t>
            </w:r>
          </w:p>
        </w:tc>
        <w:tc>
          <w:tcPr>
            <w:tcW w:w="896" w:type="dxa"/>
            <w:shd w:val="clear" w:color="auto" w:fill="auto"/>
            <w:noWrap/>
            <w:vAlign w:val="bottom"/>
            <w:hideMark/>
          </w:tcPr>
          <w:p w14:paraId="5C51C1C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67,89%</w:t>
            </w:r>
          </w:p>
        </w:tc>
      </w:tr>
      <w:tr w:rsidR="009B2AED" w:rsidRPr="009B2AED" w14:paraId="2FE7F77C" w14:textId="77777777" w:rsidTr="008D2125">
        <w:trPr>
          <w:trHeight w:val="255"/>
        </w:trPr>
        <w:tc>
          <w:tcPr>
            <w:tcW w:w="896" w:type="dxa"/>
            <w:shd w:val="clear" w:color="auto" w:fill="auto"/>
            <w:noWrap/>
            <w:vAlign w:val="bottom"/>
            <w:hideMark/>
          </w:tcPr>
          <w:p w14:paraId="7D9AFDB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E0595C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3111</w:t>
            </w:r>
          </w:p>
        </w:tc>
        <w:tc>
          <w:tcPr>
            <w:tcW w:w="7206" w:type="dxa"/>
            <w:shd w:val="clear" w:color="auto" w:fill="auto"/>
            <w:noWrap/>
            <w:vAlign w:val="bottom"/>
            <w:hideMark/>
          </w:tcPr>
          <w:p w14:paraId="774FC3D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redovan rad</w:t>
            </w:r>
          </w:p>
        </w:tc>
        <w:tc>
          <w:tcPr>
            <w:tcW w:w="1985" w:type="dxa"/>
            <w:shd w:val="clear" w:color="auto" w:fill="auto"/>
            <w:noWrap/>
            <w:vAlign w:val="bottom"/>
            <w:hideMark/>
          </w:tcPr>
          <w:p w14:paraId="4A18F30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A316C4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76.714,39</w:t>
            </w:r>
          </w:p>
        </w:tc>
        <w:tc>
          <w:tcPr>
            <w:tcW w:w="896" w:type="dxa"/>
            <w:shd w:val="clear" w:color="auto" w:fill="auto"/>
            <w:noWrap/>
            <w:vAlign w:val="bottom"/>
            <w:hideMark/>
          </w:tcPr>
          <w:p w14:paraId="1513B3D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AA1C007" w14:textId="77777777" w:rsidTr="008D2125">
        <w:trPr>
          <w:trHeight w:val="255"/>
        </w:trPr>
        <w:tc>
          <w:tcPr>
            <w:tcW w:w="896" w:type="dxa"/>
            <w:shd w:val="clear" w:color="auto" w:fill="auto"/>
            <w:noWrap/>
            <w:vAlign w:val="bottom"/>
            <w:hideMark/>
          </w:tcPr>
          <w:p w14:paraId="710E0D7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3284C2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312</w:t>
            </w:r>
          </w:p>
        </w:tc>
        <w:tc>
          <w:tcPr>
            <w:tcW w:w="7206" w:type="dxa"/>
            <w:shd w:val="clear" w:color="auto" w:fill="auto"/>
            <w:noWrap/>
            <w:vAlign w:val="bottom"/>
            <w:hideMark/>
          </w:tcPr>
          <w:p w14:paraId="7BFE429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rashodi za zaposlene</w:t>
            </w:r>
          </w:p>
        </w:tc>
        <w:tc>
          <w:tcPr>
            <w:tcW w:w="1985" w:type="dxa"/>
            <w:shd w:val="clear" w:color="auto" w:fill="auto"/>
            <w:noWrap/>
            <w:vAlign w:val="bottom"/>
            <w:hideMark/>
          </w:tcPr>
          <w:p w14:paraId="644E880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13.000,00</w:t>
            </w:r>
          </w:p>
        </w:tc>
        <w:tc>
          <w:tcPr>
            <w:tcW w:w="1763" w:type="dxa"/>
            <w:shd w:val="clear" w:color="auto" w:fill="auto"/>
            <w:noWrap/>
            <w:vAlign w:val="bottom"/>
            <w:hideMark/>
          </w:tcPr>
          <w:p w14:paraId="33C6673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5D72728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DA097F1" w14:textId="77777777" w:rsidTr="008D2125">
        <w:trPr>
          <w:trHeight w:val="255"/>
        </w:trPr>
        <w:tc>
          <w:tcPr>
            <w:tcW w:w="896" w:type="dxa"/>
            <w:shd w:val="clear" w:color="auto" w:fill="auto"/>
            <w:noWrap/>
            <w:vAlign w:val="bottom"/>
            <w:hideMark/>
          </w:tcPr>
          <w:p w14:paraId="7A508B7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F03DDB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3121</w:t>
            </w:r>
          </w:p>
        </w:tc>
        <w:tc>
          <w:tcPr>
            <w:tcW w:w="7206" w:type="dxa"/>
            <w:shd w:val="clear" w:color="auto" w:fill="auto"/>
            <w:noWrap/>
            <w:vAlign w:val="bottom"/>
            <w:hideMark/>
          </w:tcPr>
          <w:p w14:paraId="525D0B2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rashodi za zaposlene</w:t>
            </w:r>
          </w:p>
        </w:tc>
        <w:tc>
          <w:tcPr>
            <w:tcW w:w="1985" w:type="dxa"/>
            <w:shd w:val="clear" w:color="auto" w:fill="auto"/>
            <w:noWrap/>
            <w:vAlign w:val="bottom"/>
            <w:hideMark/>
          </w:tcPr>
          <w:p w14:paraId="568172A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F18D6F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6FCDC6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328858D" w14:textId="77777777" w:rsidTr="008D2125">
        <w:trPr>
          <w:trHeight w:val="255"/>
        </w:trPr>
        <w:tc>
          <w:tcPr>
            <w:tcW w:w="896" w:type="dxa"/>
            <w:shd w:val="clear" w:color="auto" w:fill="auto"/>
            <w:noWrap/>
            <w:vAlign w:val="bottom"/>
            <w:hideMark/>
          </w:tcPr>
          <w:p w14:paraId="34F1AC5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66CD9B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313</w:t>
            </w:r>
          </w:p>
        </w:tc>
        <w:tc>
          <w:tcPr>
            <w:tcW w:w="7206" w:type="dxa"/>
            <w:shd w:val="clear" w:color="auto" w:fill="auto"/>
            <w:noWrap/>
            <w:vAlign w:val="bottom"/>
            <w:hideMark/>
          </w:tcPr>
          <w:p w14:paraId="08E870F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Doprinosi na plaće</w:t>
            </w:r>
          </w:p>
        </w:tc>
        <w:tc>
          <w:tcPr>
            <w:tcW w:w="1985" w:type="dxa"/>
            <w:shd w:val="clear" w:color="auto" w:fill="auto"/>
            <w:noWrap/>
            <w:vAlign w:val="bottom"/>
            <w:hideMark/>
          </w:tcPr>
          <w:p w14:paraId="5841508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19.000,00</w:t>
            </w:r>
          </w:p>
        </w:tc>
        <w:tc>
          <w:tcPr>
            <w:tcW w:w="1763" w:type="dxa"/>
            <w:shd w:val="clear" w:color="auto" w:fill="auto"/>
            <w:noWrap/>
            <w:vAlign w:val="bottom"/>
            <w:hideMark/>
          </w:tcPr>
          <w:p w14:paraId="5CBBEEE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12.571,31</w:t>
            </w:r>
          </w:p>
        </w:tc>
        <w:tc>
          <w:tcPr>
            <w:tcW w:w="896" w:type="dxa"/>
            <w:shd w:val="clear" w:color="auto" w:fill="auto"/>
            <w:noWrap/>
            <w:vAlign w:val="bottom"/>
            <w:hideMark/>
          </w:tcPr>
          <w:p w14:paraId="30C8671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66,16%</w:t>
            </w:r>
          </w:p>
        </w:tc>
      </w:tr>
      <w:tr w:rsidR="009B2AED" w:rsidRPr="009B2AED" w14:paraId="475CE8BC" w14:textId="77777777" w:rsidTr="008D2125">
        <w:trPr>
          <w:trHeight w:val="255"/>
        </w:trPr>
        <w:tc>
          <w:tcPr>
            <w:tcW w:w="896" w:type="dxa"/>
            <w:shd w:val="clear" w:color="auto" w:fill="auto"/>
            <w:noWrap/>
            <w:vAlign w:val="bottom"/>
            <w:hideMark/>
          </w:tcPr>
          <w:p w14:paraId="149826A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C10740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3132</w:t>
            </w:r>
          </w:p>
        </w:tc>
        <w:tc>
          <w:tcPr>
            <w:tcW w:w="7206" w:type="dxa"/>
            <w:shd w:val="clear" w:color="auto" w:fill="auto"/>
            <w:noWrap/>
            <w:vAlign w:val="bottom"/>
            <w:hideMark/>
          </w:tcPr>
          <w:p w14:paraId="0E3FAE0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obvezno zdravstveno osiguranje</w:t>
            </w:r>
          </w:p>
        </w:tc>
        <w:tc>
          <w:tcPr>
            <w:tcW w:w="1985" w:type="dxa"/>
            <w:shd w:val="clear" w:color="auto" w:fill="auto"/>
            <w:noWrap/>
            <w:vAlign w:val="bottom"/>
            <w:hideMark/>
          </w:tcPr>
          <w:p w14:paraId="3C02E2B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5C10AA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12.571,31</w:t>
            </w:r>
          </w:p>
        </w:tc>
        <w:tc>
          <w:tcPr>
            <w:tcW w:w="896" w:type="dxa"/>
            <w:shd w:val="clear" w:color="auto" w:fill="auto"/>
            <w:noWrap/>
            <w:vAlign w:val="bottom"/>
            <w:hideMark/>
          </w:tcPr>
          <w:p w14:paraId="69C1B58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BD69153" w14:textId="77777777" w:rsidTr="008D2125">
        <w:trPr>
          <w:trHeight w:val="255"/>
        </w:trPr>
        <w:tc>
          <w:tcPr>
            <w:tcW w:w="896" w:type="dxa"/>
            <w:shd w:val="clear" w:color="auto" w:fill="auto"/>
            <w:noWrap/>
            <w:vAlign w:val="bottom"/>
            <w:hideMark/>
          </w:tcPr>
          <w:p w14:paraId="52594A1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67C2D5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24E5674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0FB72F5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27.500,00</w:t>
            </w:r>
          </w:p>
        </w:tc>
        <w:tc>
          <w:tcPr>
            <w:tcW w:w="1763" w:type="dxa"/>
            <w:shd w:val="clear" w:color="auto" w:fill="auto"/>
            <w:noWrap/>
            <w:vAlign w:val="bottom"/>
            <w:hideMark/>
          </w:tcPr>
          <w:p w14:paraId="019FC05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12.441,08</w:t>
            </w:r>
          </w:p>
        </w:tc>
        <w:tc>
          <w:tcPr>
            <w:tcW w:w="896" w:type="dxa"/>
            <w:shd w:val="clear" w:color="auto" w:fill="auto"/>
            <w:noWrap/>
            <w:vAlign w:val="bottom"/>
            <w:hideMark/>
          </w:tcPr>
          <w:p w14:paraId="68A2E27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45,24%</w:t>
            </w:r>
          </w:p>
        </w:tc>
      </w:tr>
      <w:tr w:rsidR="009B2AED" w:rsidRPr="009B2AED" w14:paraId="2B818E13" w14:textId="77777777" w:rsidTr="008D2125">
        <w:trPr>
          <w:trHeight w:val="255"/>
        </w:trPr>
        <w:tc>
          <w:tcPr>
            <w:tcW w:w="896" w:type="dxa"/>
            <w:shd w:val="clear" w:color="auto" w:fill="auto"/>
            <w:noWrap/>
            <w:vAlign w:val="bottom"/>
            <w:hideMark/>
          </w:tcPr>
          <w:p w14:paraId="0191F4E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76CC39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3211</w:t>
            </w:r>
          </w:p>
        </w:tc>
        <w:tc>
          <w:tcPr>
            <w:tcW w:w="7206" w:type="dxa"/>
            <w:shd w:val="clear" w:color="auto" w:fill="auto"/>
            <w:noWrap/>
            <w:vAlign w:val="bottom"/>
            <w:hideMark/>
          </w:tcPr>
          <w:p w14:paraId="02976B5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Službena putovanja</w:t>
            </w:r>
          </w:p>
        </w:tc>
        <w:tc>
          <w:tcPr>
            <w:tcW w:w="1985" w:type="dxa"/>
            <w:shd w:val="clear" w:color="auto" w:fill="auto"/>
            <w:noWrap/>
            <w:vAlign w:val="bottom"/>
            <w:hideMark/>
          </w:tcPr>
          <w:p w14:paraId="05FEC45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9BF63F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300,00</w:t>
            </w:r>
          </w:p>
        </w:tc>
        <w:tc>
          <w:tcPr>
            <w:tcW w:w="896" w:type="dxa"/>
            <w:shd w:val="clear" w:color="auto" w:fill="auto"/>
            <w:noWrap/>
            <w:vAlign w:val="bottom"/>
            <w:hideMark/>
          </w:tcPr>
          <w:p w14:paraId="5E6A350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85FF07D" w14:textId="77777777" w:rsidTr="008D2125">
        <w:trPr>
          <w:trHeight w:val="255"/>
        </w:trPr>
        <w:tc>
          <w:tcPr>
            <w:tcW w:w="896" w:type="dxa"/>
            <w:shd w:val="clear" w:color="auto" w:fill="auto"/>
            <w:noWrap/>
            <w:vAlign w:val="bottom"/>
            <w:hideMark/>
          </w:tcPr>
          <w:p w14:paraId="24342AF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062460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3212</w:t>
            </w:r>
          </w:p>
        </w:tc>
        <w:tc>
          <w:tcPr>
            <w:tcW w:w="7206" w:type="dxa"/>
            <w:shd w:val="clear" w:color="auto" w:fill="auto"/>
            <w:noWrap/>
            <w:vAlign w:val="bottom"/>
            <w:hideMark/>
          </w:tcPr>
          <w:p w14:paraId="5525B97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za prijevoz, za rad na terenu i odvojeni život</w:t>
            </w:r>
          </w:p>
        </w:tc>
        <w:tc>
          <w:tcPr>
            <w:tcW w:w="1985" w:type="dxa"/>
            <w:shd w:val="clear" w:color="auto" w:fill="auto"/>
            <w:noWrap/>
            <w:vAlign w:val="bottom"/>
            <w:hideMark/>
          </w:tcPr>
          <w:p w14:paraId="2348B6D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79A34B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12.141,08</w:t>
            </w:r>
          </w:p>
        </w:tc>
        <w:tc>
          <w:tcPr>
            <w:tcW w:w="896" w:type="dxa"/>
            <w:shd w:val="clear" w:color="auto" w:fill="auto"/>
            <w:noWrap/>
            <w:vAlign w:val="bottom"/>
            <w:hideMark/>
          </w:tcPr>
          <w:p w14:paraId="31E4FA3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66947CA" w14:textId="77777777" w:rsidTr="008D2125">
        <w:trPr>
          <w:trHeight w:val="255"/>
        </w:trPr>
        <w:tc>
          <w:tcPr>
            <w:tcW w:w="896" w:type="dxa"/>
            <w:shd w:val="clear" w:color="auto" w:fill="auto"/>
            <w:noWrap/>
            <w:vAlign w:val="bottom"/>
            <w:hideMark/>
          </w:tcPr>
          <w:p w14:paraId="5399C373"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CEBFD0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3213</w:t>
            </w:r>
          </w:p>
        </w:tc>
        <w:tc>
          <w:tcPr>
            <w:tcW w:w="7206" w:type="dxa"/>
            <w:shd w:val="clear" w:color="auto" w:fill="auto"/>
            <w:noWrap/>
            <w:vAlign w:val="bottom"/>
            <w:hideMark/>
          </w:tcPr>
          <w:p w14:paraId="1456BEC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Stručno usavršavanje zaposlenika</w:t>
            </w:r>
          </w:p>
        </w:tc>
        <w:tc>
          <w:tcPr>
            <w:tcW w:w="1985" w:type="dxa"/>
            <w:shd w:val="clear" w:color="auto" w:fill="auto"/>
            <w:noWrap/>
            <w:vAlign w:val="bottom"/>
            <w:hideMark/>
          </w:tcPr>
          <w:p w14:paraId="5EE090F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826E71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77C4B8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115C574" w14:textId="77777777" w:rsidTr="008D2125">
        <w:trPr>
          <w:trHeight w:val="255"/>
        </w:trPr>
        <w:tc>
          <w:tcPr>
            <w:tcW w:w="896" w:type="dxa"/>
            <w:shd w:val="clear" w:color="auto" w:fill="auto"/>
            <w:noWrap/>
            <w:vAlign w:val="bottom"/>
            <w:hideMark/>
          </w:tcPr>
          <w:p w14:paraId="7FF3E57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AB8468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1A76799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4E2379C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w:t>
            </w:r>
          </w:p>
        </w:tc>
        <w:tc>
          <w:tcPr>
            <w:tcW w:w="1763" w:type="dxa"/>
            <w:shd w:val="clear" w:color="auto" w:fill="auto"/>
            <w:noWrap/>
            <w:vAlign w:val="bottom"/>
            <w:hideMark/>
          </w:tcPr>
          <w:p w14:paraId="4204DFE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500D80D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47F600AC" w14:textId="77777777" w:rsidTr="008D2125">
        <w:trPr>
          <w:trHeight w:val="255"/>
        </w:trPr>
        <w:tc>
          <w:tcPr>
            <w:tcW w:w="896" w:type="dxa"/>
            <w:shd w:val="clear" w:color="auto" w:fill="auto"/>
            <w:noWrap/>
            <w:vAlign w:val="bottom"/>
            <w:hideMark/>
          </w:tcPr>
          <w:p w14:paraId="2B44AFD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51A5D2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5F74E57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229475A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471621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CCC62C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608206C" w14:textId="77777777" w:rsidTr="008D2125">
        <w:trPr>
          <w:trHeight w:val="255"/>
        </w:trPr>
        <w:tc>
          <w:tcPr>
            <w:tcW w:w="896" w:type="dxa"/>
            <w:shd w:val="clear" w:color="000000" w:fill="FFFF99"/>
            <w:noWrap/>
            <w:vAlign w:val="bottom"/>
            <w:hideMark/>
          </w:tcPr>
          <w:p w14:paraId="4384AFE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545D46E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A500007</w:t>
            </w:r>
          </w:p>
        </w:tc>
        <w:tc>
          <w:tcPr>
            <w:tcW w:w="7206" w:type="dxa"/>
            <w:shd w:val="clear" w:color="000000" w:fill="FFFF99"/>
            <w:noWrap/>
            <w:vAlign w:val="bottom"/>
            <w:hideMark/>
          </w:tcPr>
          <w:p w14:paraId="1976BE4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Financiranje izvannastavnih projekata i drugo</w:t>
            </w:r>
          </w:p>
        </w:tc>
        <w:tc>
          <w:tcPr>
            <w:tcW w:w="1985" w:type="dxa"/>
            <w:shd w:val="clear" w:color="000000" w:fill="FFFF99"/>
            <w:noWrap/>
            <w:vAlign w:val="bottom"/>
            <w:hideMark/>
          </w:tcPr>
          <w:p w14:paraId="7B6F5F6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38.000,00</w:t>
            </w:r>
          </w:p>
        </w:tc>
        <w:tc>
          <w:tcPr>
            <w:tcW w:w="1763" w:type="dxa"/>
            <w:shd w:val="clear" w:color="000000" w:fill="FFFF99"/>
            <w:noWrap/>
            <w:vAlign w:val="bottom"/>
            <w:hideMark/>
          </w:tcPr>
          <w:p w14:paraId="7AAB943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16.638,00</w:t>
            </w:r>
          </w:p>
        </w:tc>
        <w:tc>
          <w:tcPr>
            <w:tcW w:w="896" w:type="dxa"/>
            <w:shd w:val="clear" w:color="000000" w:fill="FFFF99"/>
            <w:noWrap/>
            <w:vAlign w:val="bottom"/>
            <w:hideMark/>
          </w:tcPr>
          <w:p w14:paraId="2361B27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43,78%</w:t>
            </w:r>
          </w:p>
        </w:tc>
      </w:tr>
      <w:tr w:rsidR="009B2AED" w:rsidRPr="009B2AED" w14:paraId="2D5694F9" w14:textId="77777777" w:rsidTr="008D2125">
        <w:trPr>
          <w:trHeight w:val="255"/>
        </w:trPr>
        <w:tc>
          <w:tcPr>
            <w:tcW w:w="896" w:type="dxa"/>
            <w:shd w:val="clear" w:color="000000" w:fill="CCCCFF"/>
            <w:noWrap/>
            <w:vAlign w:val="bottom"/>
            <w:hideMark/>
          </w:tcPr>
          <w:p w14:paraId="30D0BAF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2A210D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2E6BEF6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20.000,00</w:t>
            </w:r>
          </w:p>
        </w:tc>
        <w:tc>
          <w:tcPr>
            <w:tcW w:w="1763" w:type="dxa"/>
            <w:shd w:val="clear" w:color="000000" w:fill="CCCCFF"/>
            <w:noWrap/>
            <w:vAlign w:val="bottom"/>
            <w:hideMark/>
          </w:tcPr>
          <w:p w14:paraId="7DCC153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10.718,00</w:t>
            </w:r>
          </w:p>
        </w:tc>
        <w:tc>
          <w:tcPr>
            <w:tcW w:w="896" w:type="dxa"/>
            <w:shd w:val="clear" w:color="000000" w:fill="CCCCFF"/>
            <w:noWrap/>
            <w:vAlign w:val="bottom"/>
            <w:hideMark/>
          </w:tcPr>
          <w:p w14:paraId="1956ADC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53,59%</w:t>
            </w:r>
          </w:p>
        </w:tc>
      </w:tr>
      <w:tr w:rsidR="009B2AED" w:rsidRPr="009B2AED" w14:paraId="25622924" w14:textId="77777777" w:rsidTr="008D2125">
        <w:trPr>
          <w:trHeight w:val="255"/>
        </w:trPr>
        <w:tc>
          <w:tcPr>
            <w:tcW w:w="896" w:type="dxa"/>
            <w:shd w:val="clear" w:color="000000" w:fill="CCCCFF"/>
            <w:noWrap/>
            <w:vAlign w:val="bottom"/>
            <w:hideMark/>
          </w:tcPr>
          <w:p w14:paraId="6D9DE5D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D86D9E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196204F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20.000,00</w:t>
            </w:r>
          </w:p>
        </w:tc>
        <w:tc>
          <w:tcPr>
            <w:tcW w:w="1763" w:type="dxa"/>
            <w:shd w:val="clear" w:color="000000" w:fill="CCCCFF"/>
            <w:noWrap/>
            <w:vAlign w:val="bottom"/>
            <w:hideMark/>
          </w:tcPr>
          <w:p w14:paraId="6065BC0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10.718,00</w:t>
            </w:r>
          </w:p>
        </w:tc>
        <w:tc>
          <w:tcPr>
            <w:tcW w:w="896" w:type="dxa"/>
            <w:shd w:val="clear" w:color="000000" w:fill="CCCCFF"/>
            <w:noWrap/>
            <w:vAlign w:val="bottom"/>
            <w:hideMark/>
          </w:tcPr>
          <w:p w14:paraId="39EBC7F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53,59%</w:t>
            </w:r>
          </w:p>
        </w:tc>
      </w:tr>
      <w:tr w:rsidR="009B2AED" w:rsidRPr="009B2AED" w14:paraId="23D9D886" w14:textId="77777777" w:rsidTr="008D2125">
        <w:trPr>
          <w:trHeight w:val="255"/>
        </w:trPr>
        <w:tc>
          <w:tcPr>
            <w:tcW w:w="896" w:type="dxa"/>
            <w:shd w:val="clear" w:color="auto" w:fill="auto"/>
            <w:noWrap/>
            <w:vAlign w:val="bottom"/>
            <w:hideMark/>
          </w:tcPr>
          <w:p w14:paraId="41D1139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0CE91C3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311</w:t>
            </w:r>
          </w:p>
        </w:tc>
        <w:tc>
          <w:tcPr>
            <w:tcW w:w="7206" w:type="dxa"/>
            <w:shd w:val="clear" w:color="auto" w:fill="auto"/>
            <w:noWrap/>
            <w:vAlign w:val="bottom"/>
            <w:hideMark/>
          </w:tcPr>
          <w:p w14:paraId="65ED133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Plaće (Bruto)</w:t>
            </w:r>
          </w:p>
        </w:tc>
        <w:tc>
          <w:tcPr>
            <w:tcW w:w="1985" w:type="dxa"/>
            <w:shd w:val="clear" w:color="auto" w:fill="auto"/>
            <w:noWrap/>
            <w:vAlign w:val="bottom"/>
            <w:hideMark/>
          </w:tcPr>
          <w:p w14:paraId="53073AF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17.000,00</w:t>
            </w:r>
          </w:p>
        </w:tc>
        <w:tc>
          <w:tcPr>
            <w:tcW w:w="1763" w:type="dxa"/>
            <w:shd w:val="clear" w:color="auto" w:fill="auto"/>
            <w:noWrap/>
            <w:vAlign w:val="bottom"/>
            <w:hideMark/>
          </w:tcPr>
          <w:p w14:paraId="576EC81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9.200,00</w:t>
            </w:r>
          </w:p>
        </w:tc>
        <w:tc>
          <w:tcPr>
            <w:tcW w:w="896" w:type="dxa"/>
            <w:shd w:val="clear" w:color="auto" w:fill="auto"/>
            <w:noWrap/>
            <w:vAlign w:val="bottom"/>
            <w:hideMark/>
          </w:tcPr>
          <w:p w14:paraId="4FFFCFF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54,12%</w:t>
            </w:r>
          </w:p>
        </w:tc>
      </w:tr>
      <w:tr w:rsidR="009B2AED" w:rsidRPr="009B2AED" w14:paraId="79107C8B" w14:textId="77777777" w:rsidTr="008D2125">
        <w:trPr>
          <w:trHeight w:val="255"/>
        </w:trPr>
        <w:tc>
          <w:tcPr>
            <w:tcW w:w="896" w:type="dxa"/>
            <w:shd w:val="clear" w:color="auto" w:fill="auto"/>
            <w:noWrap/>
            <w:vAlign w:val="bottom"/>
            <w:hideMark/>
          </w:tcPr>
          <w:p w14:paraId="7754637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B77F34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3111</w:t>
            </w:r>
          </w:p>
        </w:tc>
        <w:tc>
          <w:tcPr>
            <w:tcW w:w="7206" w:type="dxa"/>
            <w:shd w:val="clear" w:color="auto" w:fill="auto"/>
            <w:noWrap/>
            <w:vAlign w:val="bottom"/>
            <w:hideMark/>
          </w:tcPr>
          <w:p w14:paraId="43BD46D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redovan rad</w:t>
            </w:r>
          </w:p>
        </w:tc>
        <w:tc>
          <w:tcPr>
            <w:tcW w:w="1985" w:type="dxa"/>
            <w:shd w:val="clear" w:color="auto" w:fill="auto"/>
            <w:noWrap/>
            <w:vAlign w:val="bottom"/>
            <w:hideMark/>
          </w:tcPr>
          <w:p w14:paraId="4F542BD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B224FE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9.200,00</w:t>
            </w:r>
          </w:p>
        </w:tc>
        <w:tc>
          <w:tcPr>
            <w:tcW w:w="896" w:type="dxa"/>
            <w:shd w:val="clear" w:color="auto" w:fill="auto"/>
            <w:noWrap/>
            <w:vAlign w:val="bottom"/>
            <w:hideMark/>
          </w:tcPr>
          <w:p w14:paraId="1E608D1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373BA37" w14:textId="77777777" w:rsidTr="008D2125">
        <w:trPr>
          <w:trHeight w:val="255"/>
        </w:trPr>
        <w:tc>
          <w:tcPr>
            <w:tcW w:w="896" w:type="dxa"/>
            <w:shd w:val="clear" w:color="auto" w:fill="auto"/>
            <w:noWrap/>
            <w:vAlign w:val="bottom"/>
            <w:hideMark/>
          </w:tcPr>
          <w:p w14:paraId="0886E99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ABD157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313</w:t>
            </w:r>
          </w:p>
        </w:tc>
        <w:tc>
          <w:tcPr>
            <w:tcW w:w="7206" w:type="dxa"/>
            <w:shd w:val="clear" w:color="auto" w:fill="auto"/>
            <w:noWrap/>
            <w:vAlign w:val="bottom"/>
            <w:hideMark/>
          </w:tcPr>
          <w:p w14:paraId="02ED192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Doprinosi na plaće</w:t>
            </w:r>
          </w:p>
        </w:tc>
        <w:tc>
          <w:tcPr>
            <w:tcW w:w="1985" w:type="dxa"/>
            <w:shd w:val="clear" w:color="auto" w:fill="auto"/>
            <w:noWrap/>
            <w:vAlign w:val="bottom"/>
            <w:hideMark/>
          </w:tcPr>
          <w:p w14:paraId="5CEA930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3.000,00</w:t>
            </w:r>
          </w:p>
        </w:tc>
        <w:tc>
          <w:tcPr>
            <w:tcW w:w="1763" w:type="dxa"/>
            <w:shd w:val="clear" w:color="auto" w:fill="auto"/>
            <w:noWrap/>
            <w:vAlign w:val="bottom"/>
            <w:hideMark/>
          </w:tcPr>
          <w:p w14:paraId="2E16832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1.518,00</w:t>
            </w:r>
          </w:p>
        </w:tc>
        <w:tc>
          <w:tcPr>
            <w:tcW w:w="896" w:type="dxa"/>
            <w:shd w:val="clear" w:color="auto" w:fill="auto"/>
            <w:noWrap/>
            <w:vAlign w:val="bottom"/>
            <w:hideMark/>
          </w:tcPr>
          <w:p w14:paraId="30B24E5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50,60%</w:t>
            </w:r>
          </w:p>
        </w:tc>
      </w:tr>
      <w:tr w:rsidR="009B2AED" w:rsidRPr="009B2AED" w14:paraId="5D3A1A67" w14:textId="77777777" w:rsidTr="008D2125">
        <w:trPr>
          <w:trHeight w:val="255"/>
        </w:trPr>
        <w:tc>
          <w:tcPr>
            <w:tcW w:w="896" w:type="dxa"/>
            <w:shd w:val="clear" w:color="auto" w:fill="auto"/>
            <w:noWrap/>
            <w:vAlign w:val="bottom"/>
            <w:hideMark/>
          </w:tcPr>
          <w:p w14:paraId="49BBB7A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182770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3132</w:t>
            </w:r>
          </w:p>
        </w:tc>
        <w:tc>
          <w:tcPr>
            <w:tcW w:w="7206" w:type="dxa"/>
            <w:shd w:val="clear" w:color="auto" w:fill="auto"/>
            <w:noWrap/>
            <w:vAlign w:val="bottom"/>
            <w:hideMark/>
          </w:tcPr>
          <w:p w14:paraId="451D728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obvezno zdravstveno osiguranje</w:t>
            </w:r>
          </w:p>
        </w:tc>
        <w:tc>
          <w:tcPr>
            <w:tcW w:w="1985" w:type="dxa"/>
            <w:shd w:val="clear" w:color="auto" w:fill="auto"/>
            <w:noWrap/>
            <w:vAlign w:val="bottom"/>
            <w:hideMark/>
          </w:tcPr>
          <w:p w14:paraId="15BF923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159146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1.518,00</w:t>
            </w:r>
          </w:p>
        </w:tc>
        <w:tc>
          <w:tcPr>
            <w:tcW w:w="896" w:type="dxa"/>
            <w:shd w:val="clear" w:color="auto" w:fill="auto"/>
            <w:noWrap/>
            <w:vAlign w:val="bottom"/>
            <w:hideMark/>
          </w:tcPr>
          <w:p w14:paraId="0170BE1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3E5035F" w14:textId="77777777" w:rsidTr="008D2125">
        <w:trPr>
          <w:trHeight w:val="255"/>
        </w:trPr>
        <w:tc>
          <w:tcPr>
            <w:tcW w:w="896" w:type="dxa"/>
            <w:shd w:val="clear" w:color="000000" w:fill="CCCCFF"/>
            <w:noWrap/>
            <w:vAlign w:val="bottom"/>
            <w:hideMark/>
          </w:tcPr>
          <w:p w14:paraId="1913C04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5C4477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75F5D09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8.000,00</w:t>
            </w:r>
          </w:p>
        </w:tc>
        <w:tc>
          <w:tcPr>
            <w:tcW w:w="1763" w:type="dxa"/>
            <w:shd w:val="clear" w:color="000000" w:fill="CCCCFF"/>
            <w:noWrap/>
            <w:vAlign w:val="bottom"/>
            <w:hideMark/>
          </w:tcPr>
          <w:p w14:paraId="724FBAB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5.920,00</w:t>
            </w:r>
          </w:p>
        </w:tc>
        <w:tc>
          <w:tcPr>
            <w:tcW w:w="896" w:type="dxa"/>
            <w:shd w:val="clear" w:color="000000" w:fill="CCCCFF"/>
            <w:noWrap/>
            <w:vAlign w:val="bottom"/>
            <w:hideMark/>
          </w:tcPr>
          <w:p w14:paraId="77BC0A5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74,00%</w:t>
            </w:r>
          </w:p>
        </w:tc>
      </w:tr>
      <w:tr w:rsidR="009B2AED" w:rsidRPr="009B2AED" w14:paraId="5992E725" w14:textId="77777777" w:rsidTr="008D2125">
        <w:trPr>
          <w:trHeight w:val="255"/>
        </w:trPr>
        <w:tc>
          <w:tcPr>
            <w:tcW w:w="896" w:type="dxa"/>
            <w:shd w:val="clear" w:color="000000" w:fill="CCCCFF"/>
            <w:noWrap/>
            <w:vAlign w:val="bottom"/>
            <w:hideMark/>
          </w:tcPr>
          <w:p w14:paraId="03BF18A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5224B0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5.9. POMOĆI - PRIHODI KORISNIKA - GL 02</w:t>
            </w:r>
          </w:p>
        </w:tc>
        <w:tc>
          <w:tcPr>
            <w:tcW w:w="1985" w:type="dxa"/>
            <w:shd w:val="clear" w:color="000000" w:fill="CCCCFF"/>
            <w:noWrap/>
            <w:vAlign w:val="bottom"/>
            <w:hideMark/>
          </w:tcPr>
          <w:p w14:paraId="1FA670B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8.000,00</w:t>
            </w:r>
          </w:p>
        </w:tc>
        <w:tc>
          <w:tcPr>
            <w:tcW w:w="1763" w:type="dxa"/>
            <w:shd w:val="clear" w:color="000000" w:fill="CCCCFF"/>
            <w:noWrap/>
            <w:vAlign w:val="bottom"/>
            <w:hideMark/>
          </w:tcPr>
          <w:p w14:paraId="4F3EF66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5.920,00</w:t>
            </w:r>
          </w:p>
        </w:tc>
        <w:tc>
          <w:tcPr>
            <w:tcW w:w="896" w:type="dxa"/>
            <w:shd w:val="clear" w:color="000000" w:fill="CCCCFF"/>
            <w:noWrap/>
            <w:vAlign w:val="bottom"/>
            <w:hideMark/>
          </w:tcPr>
          <w:p w14:paraId="3D7F595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74,00%</w:t>
            </w:r>
          </w:p>
        </w:tc>
      </w:tr>
      <w:tr w:rsidR="009B2AED" w:rsidRPr="009B2AED" w14:paraId="578BEAF8" w14:textId="77777777" w:rsidTr="008D2125">
        <w:trPr>
          <w:trHeight w:val="255"/>
        </w:trPr>
        <w:tc>
          <w:tcPr>
            <w:tcW w:w="896" w:type="dxa"/>
            <w:shd w:val="clear" w:color="auto" w:fill="auto"/>
            <w:noWrap/>
            <w:vAlign w:val="bottom"/>
            <w:hideMark/>
          </w:tcPr>
          <w:p w14:paraId="73BA6B6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1B73D0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7DAC79D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5CCA766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8.000,00</w:t>
            </w:r>
          </w:p>
        </w:tc>
        <w:tc>
          <w:tcPr>
            <w:tcW w:w="1763" w:type="dxa"/>
            <w:shd w:val="clear" w:color="auto" w:fill="auto"/>
            <w:noWrap/>
            <w:vAlign w:val="bottom"/>
            <w:hideMark/>
          </w:tcPr>
          <w:p w14:paraId="5E2D5D3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5.920,00</w:t>
            </w:r>
          </w:p>
        </w:tc>
        <w:tc>
          <w:tcPr>
            <w:tcW w:w="896" w:type="dxa"/>
            <w:shd w:val="clear" w:color="auto" w:fill="auto"/>
            <w:noWrap/>
            <w:vAlign w:val="bottom"/>
            <w:hideMark/>
          </w:tcPr>
          <w:p w14:paraId="0D5D838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74,00%</w:t>
            </w:r>
          </w:p>
        </w:tc>
      </w:tr>
      <w:tr w:rsidR="009B2AED" w:rsidRPr="009B2AED" w14:paraId="26FEC633" w14:textId="77777777" w:rsidTr="008D2125">
        <w:trPr>
          <w:trHeight w:val="255"/>
        </w:trPr>
        <w:tc>
          <w:tcPr>
            <w:tcW w:w="896" w:type="dxa"/>
            <w:shd w:val="clear" w:color="auto" w:fill="auto"/>
            <w:noWrap/>
            <w:vAlign w:val="bottom"/>
            <w:hideMark/>
          </w:tcPr>
          <w:p w14:paraId="2DC221E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B9AA34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4675F1B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35C7ECE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1D81C7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5.920,00</w:t>
            </w:r>
          </w:p>
        </w:tc>
        <w:tc>
          <w:tcPr>
            <w:tcW w:w="896" w:type="dxa"/>
            <w:shd w:val="clear" w:color="auto" w:fill="auto"/>
            <w:noWrap/>
            <w:vAlign w:val="bottom"/>
            <w:hideMark/>
          </w:tcPr>
          <w:p w14:paraId="6AC8735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7125C1F" w14:textId="77777777" w:rsidTr="008D2125">
        <w:trPr>
          <w:trHeight w:val="255"/>
        </w:trPr>
        <w:tc>
          <w:tcPr>
            <w:tcW w:w="896" w:type="dxa"/>
            <w:shd w:val="clear" w:color="000000" w:fill="CCCCFF"/>
            <w:noWrap/>
            <w:vAlign w:val="bottom"/>
            <w:hideMark/>
          </w:tcPr>
          <w:p w14:paraId="17065F7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A89BA1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 DONACIJE</w:t>
            </w:r>
          </w:p>
        </w:tc>
        <w:tc>
          <w:tcPr>
            <w:tcW w:w="1985" w:type="dxa"/>
            <w:shd w:val="clear" w:color="000000" w:fill="CCCCFF"/>
            <w:noWrap/>
            <w:vAlign w:val="bottom"/>
            <w:hideMark/>
          </w:tcPr>
          <w:p w14:paraId="40B3E37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10.000,00</w:t>
            </w:r>
          </w:p>
        </w:tc>
        <w:tc>
          <w:tcPr>
            <w:tcW w:w="1763" w:type="dxa"/>
            <w:shd w:val="clear" w:color="000000" w:fill="CCCCFF"/>
            <w:noWrap/>
            <w:vAlign w:val="bottom"/>
            <w:hideMark/>
          </w:tcPr>
          <w:p w14:paraId="502AE68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18DBE5F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4F2BF45E" w14:textId="77777777" w:rsidTr="008D2125">
        <w:trPr>
          <w:trHeight w:val="255"/>
        </w:trPr>
        <w:tc>
          <w:tcPr>
            <w:tcW w:w="896" w:type="dxa"/>
            <w:shd w:val="clear" w:color="000000" w:fill="CCCCFF"/>
            <w:noWrap/>
            <w:vAlign w:val="bottom"/>
            <w:hideMark/>
          </w:tcPr>
          <w:p w14:paraId="2664E2D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75FE45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6.9. 6.DONACIJE - PRIHODI KORISNIKA</w:t>
            </w:r>
          </w:p>
        </w:tc>
        <w:tc>
          <w:tcPr>
            <w:tcW w:w="1985" w:type="dxa"/>
            <w:shd w:val="clear" w:color="000000" w:fill="CCCCFF"/>
            <w:noWrap/>
            <w:vAlign w:val="bottom"/>
            <w:hideMark/>
          </w:tcPr>
          <w:p w14:paraId="04C7D65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10.000,00</w:t>
            </w:r>
          </w:p>
        </w:tc>
        <w:tc>
          <w:tcPr>
            <w:tcW w:w="1763" w:type="dxa"/>
            <w:shd w:val="clear" w:color="000000" w:fill="CCCCFF"/>
            <w:noWrap/>
            <w:vAlign w:val="bottom"/>
            <w:hideMark/>
          </w:tcPr>
          <w:p w14:paraId="0175ACC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1A732A5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57265670" w14:textId="77777777" w:rsidTr="008D2125">
        <w:trPr>
          <w:trHeight w:val="255"/>
        </w:trPr>
        <w:tc>
          <w:tcPr>
            <w:tcW w:w="896" w:type="dxa"/>
            <w:shd w:val="clear" w:color="auto" w:fill="auto"/>
            <w:noWrap/>
            <w:vAlign w:val="bottom"/>
            <w:hideMark/>
          </w:tcPr>
          <w:p w14:paraId="644A984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1CC16B3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4339C02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198E002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8.000,00</w:t>
            </w:r>
          </w:p>
        </w:tc>
        <w:tc>
          <w:tcPr>
            <w:tcW w:w="1763" w:type="dxa"/>
            <w:shd w:val="clear" w:color="auto" w:fill="auto"/>
            <w:noWrap/>
            <w:vAlign w:val="bottom"/>
            <w:hideMark/>
          </w:tcPr>
          <w:p w14:paraId="77A8731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1453350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524DB186" w14:textId="77777777" w:rsidTr="008D2125">
        <w:trPr>
          <w:trHeight w:val="255"/>
        </w:trPr>
        <w:tc>
          <w:tcPr>
            <w:tcW w:w="896" w:type="dxa"/>
            <w:shd w:val="clear" w:color="auto" w:fill="auto"/>
            <w:noWrap/>
            <w:vAlign w:val="bottom"/>
            <w:hideMark/>
          </w:tcPr>
          <w:p w14:paraId="74CEDB0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EB6962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3231</w:t>
            </w:r>
          </w:p>
        </w:tc>
        <w:tc>
          <w:tcPr>
            <w:tcW w:w="7206" w:type="dxa"/>
            <w:shd w:val="clear" w:color="auto" w:fill="auto"/>
            <w:noWrap/>
            <w:vAlign w:val="bottom"/>
            <w:hideMark/>
          </w:tcPr>
          <w:p w14:paraId="7DAB4FE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telefona, pošte i prijevoza</w:t>
            </w:r>
          </w:p>
        </w:tc>
        <w:tc>
          <w:tcPr>
            <w:tcW w:w="1985" w:type="dxa"/>
            <w:shd w:val="clear" w:color="auto" w:fill="auto"/>
            <w:noWrap/>
            <w:vAlign w:val="bottom"/>
            <w:hideMark/>
          </w:tcPr>
          <w:p w14:paraId="3026174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058EDD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EAA320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0E09ACB" w14:textId="77777777" w:rsidTr="008D2125">
        <w:trPr>
          <w:trHeight w:val="255"/>
        </w:trPr>
        <w:tc>
          <w:tcPr>
            <w:tcW w:w="896" w:type="dxa"/>
            <w:shd w:val="clear" w:color="auto" w:fill="auto"/>
            <w:noWrap/>
            <w:vAlign w:val="bottom"/>
            <w:hideMark/>
          </w:tcPr>
          <w:p w14:paraId="09A0350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21E1A3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37E17CD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607E0B8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w:t>
            </w:r>
          </w:p>
        </w:tc>
        <w:tc>
          <w:tcPr>
            <w:tcW w:w="1763" w:type="dxa"/>
            <w:shd w:val="clear" w:color="auto" w:fill="auto"/>
            <w:noWrap/>
            <w:vAlign w:val="bottom"/>
            <w:hideMark/>
          </w:tcPr>
          <w:p w14:paraId="5E8E382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110DFE4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F62F47A" w14:textId="77777777" w:rsidTr="008D2125">
        <w:trPr>
          <w:trHeight w:val="255"/>
        </w:trPr>
        <w:tc>
          <w:tcPr>
            <w:tcW w:w="896" w:type="dxa"/>
            <w:shd w:val="clear" w:color="auto" w:fill="auto"/>
            <w:noWrap/>
            <w:vAlign w:val="bottom"/>
            <w:hideMark/>
          </w:tcPr>
          <w:p w14:paraId="239F560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2B352A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2476DF4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7F5FB3D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58399F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4B6AEF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CB1834B" w14:textId="77777777" w:rsidTr="008D2125">
        <w:trPr>
          <w:trHeight w:val="255"/>
        </w:trPr>
        <w:tc>
          <w:tcPr>
            <w:tcW w:w="896" w:type="dxa"/>
            <w:shd w:val="clear" w:color="000000" w:fill="FFFF99"/>
            <w:noWrap/>
            <w:vAlign w:val="bottom"/>
            <w:hideMark/>
          </w:tcPr>
          <w:p w14:paraId="3249AF6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4FDA0BE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K500001</w:t>
            </w:r>
          </w:p>
        </w:tc>
        <w:tc>
          <w:tcPr>
            <w:tcW w:w="7206" w:type="dxa"/>
            <w:shd w:val="clear" w:color="000000" w:fill="FFFF99"/>
            <w:noWrap/>
            <w:vAlign w:val="bottom"/>
            <w:hideMark/>
          </w:tcPr>
          <w:p w14:paraId="7B06A94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Kapitalni projekt: Kapitalna ulaganja osnovnog školstva</w:t>
            </w:r>
          </w:p>
        </w:tc>
        <w:tc>
          <w:tcPr>
            <w:tcW w:w="1985" w:type="dxa"/>
            <w:shd w:val="clear" w:color="000000" w:fill="FFFF99"/>
            <w:noWrap/>
            <w:vAlign w:val="bottom"/>
            <w:hideMark/>
          </w:tcPr>
          <w:p w14:paraId="4999E4C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15.000,00</w:t>
            </w:r>
          </w:p>
        </w:tc>
        <w:tc>
          <w:tcPr>
            <w:tcW w:w="1763" w:type="dxa"/>
            <w:shd w:val="clear" w:color="000000" w:fill="FFFF99"/>
            <w:noWrap/>
            <w:vAlign w:val="bottom"/>
            <w:hideMark/>
          </w:tcPr>
          <w:p w14:paraId="2FE9D4F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4.451,00</w:t>
            </w:r>
          </w:p>
        </w:tc>
        <w:tc>
          <w:tcPr>
            <w:tcW w:w="896" w:type="dxa"/>
            <w:shd w:val="clear" w:color="000000" w:fill="FFFF99"/>
            <w:noWrap/>
            <w:vAlign w:val="bottom"/>
            <w:hideMark/>
          </w:tcPr>
          <w:p w14:paraId="389D116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29,67%</w:t>
            </w:r>
          </w:p>
        </w:tc>
      </w:tr>
      <w:tr w:rsidR="009B2AED" w:rsidRPr="009B2AED" w14:paraId="39A1CF91" w14:textId="77777777" w:rsidTr="008D2125">
        <w:trPr>
          <w:trHeight w:val="255"/>
        </w:trPr>
        <w:tc>
          <w:tcPr>
            <w:tcW w:w="896" w:type="dxa"/>
            <w:shd w:val="clear" w:color="000000" w:fill="CCCCFF"/>
            <w:noWrap/>
            <w:vAlign w:val="bottom"/>
            <w:hideMark/>
          </w:tcPr>
          <w:p w14:paraId="4106BD2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A9319A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384C9E2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15.000,00</w:t>
            </w:r>
          </w:p>
        </w:tc>
        <w:tc>
          <w:tcPr>
            <w:tcW w:w="1763" w:type="dxa"/>
            <w:shd w:val="clear" w:color="000000" w:fill="CCCCFF"/>
            <w:noWrap/>
            <w:vAlign w:val="bottom"/>
            <w:hideMark/>
          </w:tcPr>
          <w:p w14:paraId="6E5CCAC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4.451,00</w:t>
            </w:r>
          </w:p>
        </w:tc>
        <w:tc>
          <w:tcPr>
            <w:tcW w:w="896" w:type="dxa"/>
            <w:shd w:val="clear" w:color="000000" w:fill="CCCCFF"/>
            <w:noWrap/>
            <w:vAlign w:val="bottom"/>
            <w:hideMark/>
          </w:tcPr>
          <w:p w14:paraId="78DC61D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29,67%</w:t>
            </w:r>
          </w:p>
        </w:tc>
      </w:tr>
      <w:tr w:rsidR="009B2AED" w:rsidRPr="009B2AED" w14:paraId="7B259A35" w14:textId="77777777" w:rsidTr="008D2125">
        <w:trPr>
          <w:trHeight w:val="255"/>
        </w:trPr>
        <w:tc>
          <w:tcPr>
            <w:tcW w:w="896" w:type="dxa"/>
            <w:shd w:val="clear" w:color="000000" w:fill="CCCCFF"/>
            <w:noWrap/>
            <w:vAlign w:val="bottom"/>
            <w:hideMark/>
          </w:tcPr>
          <w:p w14:paraId="0FA4C78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F86E4A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5.1. POTPORA ZA DECENTRALIZIRANE FUNKCIJE</w:t>
            </w:r>
          </w:p>
        </w:tc>
        <w:tc>
          <w:tcPr>
            <w:tcW w:w="1985" w:type="dxa"/>
            <w:shd w:val="clear" w:color="000000" w:fill="CCCCFF"/>
            <w:noWrap/>
            <w:vAlign w:val="bottom"/>
            <w:hideMark/>
          </w:tcPr>
          <w:p w14:paraId="34FDA78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15.000,00</w:t>
            </w:r>
          </w:p>
        </w:tc>
        <w:tc>
          <w:tcPr>
            <w:tcW w:w="1763" w:type="dxa"/>
            <w:shd w:val="clear" w:color="000000" w:fill="CCCCFF"/>
            <w:noWrap/>
            <w:vAlign w:val="bottom"/>
            <w:hideMark/>
          </w:tcPr>
          <w:p w14:paraId="0210412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4.451,00</w:t>
            </w:r>
          </w:p>
        </w:tc>
        <w:tc>
          <w:tcPr>
            <w:tcW w:w="896" w:type="dxa"/>
            <w:shd w:val="clear" w:color="000000" w:fill="CCCCFF"/>
            <w:noWrap/>
            <w:vAlign w:val="bottom"/>
            <w:hideMark/>
          </w:tcPr>
          <w:p w14:paraId="44A14D7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29,67%</w:t>
            </w:r>
          </w:p>
        </w:tc>
      </w:tr>
      <w:tr w:rsidR="009B2AED" w:rsidRPr="009B2AED" w14:paraId="6013D4E5" w14:textId="77777777" w:rsidTr="008D2125">
        <w:trPr>
          <w:trHeight w:val="255"/>
        </w:trPr>
        <w:tc>
          <w:tcPr>
            <w:tcW w:w="896" w:type="dxa"/>
            <w:shd w:val="clear" w:color="auto" w:fill="auto"/>
            <w:noWrap/>
            <w:vAlign w:val="bottom"/>
            <w:hideMark/>
          </w:tcPr>
          <w:p w14:paraId="6C99DB2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6578BF8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64589AF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363D2E4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w:t>
            </w:r>
          </w:p>
        </w:tc>
        <w:tc>
          <w:tcPr>
            <w:tcW w:w="1763" w:type="dxa"/>
            <w:shd w:val="clear" w:color="auto" w:fill="auto"/>
            <w:noWrap/>
            <w:vAlign w:val="bottom"/>
            <w:hideMark/>
          </w:tcPr>
          <w:p w14:paraId="64241C2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3.617,00</w:t>
            </w:r>
          </w:p>
        </w:tc>
        <w:tc>
          <w:tcPr>
            <w:tcW w:w="896" w:type="dxa"/>
            <w:shd w:val="clear" w:color="auto" w:fill="auto"/>
            <w:noWrap/>
            <w:vAlign w:val="bottom"/>
            <w:hideMark/>
          </w:tcPr>
          <w:p w14:paraId="5858C1E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36,17%</w:t>
            </w:r>
          </w:p>
        </w:tc>
      </w:tr>
      <w:tr w:rsidR="009B2AED" w:rsidRPr="009B2AED" w14:paraId="3C7E4CDE" w14:textId="77777777" w:rsidTr="008D2125">
        <w:trPr>
          <w:trHeight w:val="255"/>
        </w:trPr>
        <w:tc>
          <w:tcPr>
            <w:tcW w:w="896" w:type="dxa"/>
            <w:shd w:val="clear" w:color="auto" w:fill="auto"/>
            <w:noWrap/>
            <w:vAlign w:val="bottom"/>
            <w:hideMark/>
          </w:tcPr>
          <w:p w14:paraId="73DB397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C37A59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4221</w:t>
            </w:r>
          </w:p>
        </w:tc>
        <w:tc>
          <w:tcPr>
            <w:tcW w:w="7206" w:type="dxa"/>
            <w:shd w:val="clear" w:color="auto" w:fill="auto"/>
            <w:noWrap/>
            <w:vAlign w:val="bottom"/>
            <w:hideMark/>
          </w:tcPr>
          <w:p w14:paraId="3DD8E10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Uredska oprema i namještaj</w:t>
            </w:r>
          </w:p>
        </w:tc>
        <w:tc>
          <w:tcPr>
            <w:tcW w:w="1985" w:type="dxa"/>
            <w:shd w:val="clear" w:color="auto" w:fill="auto"/>
            <w:noWrap/>
            <w:vAlign w:val="bottom"/>
            <w:hideMark/>
          </w:tcPr>
          <w:p w14:paraId="443DD2D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2CD466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3.617,00</w:t>
            </w:r>
          </w:p>
        </w:tc>
        <w:tc>
          <w:tcPr>
            <w:tcW w:w="896" w:type="dxa"/>
            <w:shd w:val="clear" w:color="auto" w:fill="auto"/>
            <w:noWrap/>
            <w:vAlign w:val="bottom"/>
            <w:hideMark/>
          </w:tcPr>
          <w:p w14:paraId="6813039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A2868EB" w14:textId="77777777" w:rsidTr="008D2125">
        <w:trPr>
          <w:trHeight w:val="255"/>
        </w:trPr>
        <w:tc>
          <w:tcPr>
            <w:tcW w:w="896" w:type="dxa"/>
            <w:shd w:val="clear" w:color="auto" w:fill="auto"/>
            <w:noWrap/>
            <w:vAlign w:val="bottom"/>
            <w:hideMark/>
          </w:tcPr>
          <w:p w14:paraId="5457A84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1DF9E8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424</w:t>
            </w:r>
          </w:p>
        </w:tc>
        <w:tc>
          <w:tcPr>
            <w:tcW w:w="7206" w:type="dxa"/>
            <w:shd w:val="clear" w:color="auto" w:fill="auto"/>
            <w:noWrap/>
            <w:vAlign w:val="bottom"/>
            <w:hideMark/>
          </w:tcPr>
          <w:p w14:paraId="3AD0BE9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Knjige, umjetnička djela i ostale izložbene vrijednosti</w:t>
            </w:r>
          </w:p>
        </w:tc>
        <w:tc>
          <w:tcPr>
            <w:tcW w:w="1985" w:type="dxa"/>
            <w:shd w:val="clear" w:color="auto" w:fill="auto"/>
            <w:noWrap/>
            <w:vAlign w:val="bottom"/>
            <w:hideMark/>
          </w:tcPr>
          <w:p w14:paraId="752C66C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436F6B1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834,00</w:t>
            </w:r>
          </w:p>
        </w:tc>
        <w:tc>
          <w:tcPr>
            <w:tcW w:w="896" w:type="dxa"/>
            <w:shd w:val="clear" w:color="auto" w:fill="auto"/>
            <w:noWrap/>
            <w:vAlign w:val="bottom"/>
            <w:hideMark/>
          </w:tcPr>
          <w:p w14:paraId="246BE47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16,68%</w:t>
            </w:r>
          </w:p>
        </w:tc>
      </w:tr>
      <w:tr w:rsidR="009B2AED" w:rsidRPr="009B2AED" w14:paraId="5656BDB8" w14:textId="77777777" w:rsidTr="008D2125">
        <w:trPr>
          <w:trHeight w:val="255"/>
        </w:trPr>
        <w:tc>
          <w:tcPr>
            <w:tcW w:w="896" w:type="dxa"/>
            <w:shd w:val="clear" w:color="auto" w:fill="auto"/>
            <w:noWrap/>
            <w:vAlign w:val="bottom"/>
            <w:hideMark/>
          </w:tcPr>
          <w:p w14:paraId="5B4DE85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6D7642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4241</w:t>
            </w:r>
          </w:p>
        </w:tc>
        <w:tc>
          <w:tcPr>
            <w:tcW w:w="7206" w:type="dxa"/>
            <w:shd w:val="clear" w:color="auto" w:fill="auto"/>
            <w:noWrap/>
            <w:vAlign w:val="bottom"/>
            <w:hideMark/>
          </w:tcPr>
          <w:p w14:paraId="202A843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Knjige</w:t>
            </w:r>
          </w:p>
        </w:tc>
        <w:tc>
          <w:tcPr>
            <w:tcW w:w="1985" w:type="dxa"/>
            <w:shd w:val="clear" w:color="auto" w:fill="auto"/>
            <w:noWrap/>
            <w:vAlign w:val="bottom"/>
            <w:hideMark/>
          </w:tcPr>
          <w:p w14:paraId="1A1DF29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9F14E5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834,00</w:t>
            </w:r>
          </w:p>
        </w:tc>
        <w:tc>
          <w:tcPr>
            <w:tcW w:w="896" w:type="dxa"/>
            <w:shd w:val="clear" w:color="auto" w:fill="auto"/>
            <w:noWrap/>
            <w:vAlign w:val="bottom"/>
            <w:hideMark/>
          </w:tcPr>
          <w:p w14:paraId="09567F1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E892600" w14:textId="77777777" w:rsidTr="008D2125">
        <w:trPr>
          <w:trHeight w:val="255"/>
        </w:trPr>
        <w:tc>
          <w:tcPr>
            <w:tcW w:w="896" w:type="dxa"/>
            <w:shd w:val="clear" w:color="000000" w:fill="9999FF"/>
            <w:noWrap/>
            <w:vAlign w:val="bottom"/>
            <w:hideMark/>
          </w:tcPr>
          <w:p w14:paraId="58B91B4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9067" w:type="dxa"/>
            <w:gridSpan w:val="2"/>
            <w:shd w:val="clear" w:color="000000" w:fill="9999FF"/>
            <w:noWrap/>
            <w:vAlign w:val="bottom"/>
            <w:hideMark/>
          </w:tcPr>
          <w:p w14:paraId="5059428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PROR. KORISNIK 10590 OSNOVNA ŠKOLA IVO LOLA RIBAR LABIN</w:t>
            </w:r>
          </w:p>
        </w:tc>
        <w:tc>
          <w:tcPr>
            <w:tcW w:w="1985" w:type="dxa"/>
            <w:shd w:val="clear" w:color="000000" w:fill="9999FF"/>
            <w:noWrap/>
            <w:vAlign w:val="bottom"/>
            <w:hideMark/>
          </w:tcPr>
          <w:p w14:paraId="0B5ACC1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13.732.359,00</w:t>
            </w:r>
          </w:p>
        </w:tc>
        <w:tc>
          <w:tcPr>
            <w:tcW w:w="1763" w:type="dxa"/>
            <w:shd w:val="clear" w:color="000000" w:fill="9999FF"/>
            <w:noWrap/>
            <w:vAlign w:val="bottom"/>
            <w:hideMark/>
          </w:tcPr>
          <w:p w14:paraId="3553DF3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6.103.984,22</w:t>
            </w:r>
          </w:p>
        </w:tc>
        <w:tc>
          <w:tcPr>
            <w:tcW w:w="896" w:type="dxa"/>
            <w:shd w:val="clear" w:color="000000" w:fill="9999FF"/>
            <w:noWrap/>
            <w:vAlign w:val="bottom"/>
            <w:hideMark/>
          </w:tcPr>
          <w:p w14:paraId="6DA7843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44,45%</w:t>
            </w:r>
          </w:p>
        </w:tc>
      </w:tr>
      <w:tr w:rsidR="009B2AED" w:rsidRPr="009B2AED" w14:paraId="056D9033" w14:textId="77777777" w:rsidTr="008D2125">
        <w:trPr>
          <w:trHeight w:val="255"/>
        </w:trPr>
        <w:tc>
          <w:tcPr>
            <w:tcW w:w="896" w:type="dxa"/>
            <w:shd w:val="clear" w:color="000000" w:fill="FF9900"/>
            <w:noWrap/>
            <w:vAlign w:val="bottom"/>
            <w:hideMark/>
          </w:tcPr>
          <w:p w14:paraId="7E83A1F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9900"/>
            <w:noWrap/>
            <w:vAlign w:val="bottom"/>
            <w:hideMark/>
          </w:tcPr>
          <w:p w14:paraId="1AEA7ED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5002</w:t>
            </w:r>
          </w:p>
        </w:tc>
        <w:tc>
          <w:tcPr>
            <w:tcW w:w="7206" w:type="dxa"/>
            <w:shd w:val="clear" w:color="000000" w:fill="FF9900"/>
            <w:noWrap/>
            <w:vAlign w:val="bottom"/>
            <w:hideMark/>
          </w:tcPr>
          <w:p w14:paraId="3111CC3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Program: Obrazovanje</w:t>
            </w:r>
          </w:p>
        </w:tc>
        <w:tc>
          <w:tcPr>
            <w:tcW w:w="1985" w:type="dxa"/>
            <w:shd w:val="clear" w:color="000000" w:fill="FF9900"/>
            <w:noWrap/>
            <w:vAlign w:val="bottom"/>
            <w:hideMark/>
          </w:tcPr>
          <w:p w14:paraId="12D40AF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13.732.359,00</w:t>
            </w:r>
          </w:p>
        </w:tc>
        <w:tc>
          <w:tcPr>
            <w:tcW w:w="1763" w:type="dxa"/>
            <w:shd w:val="clear" w:color="000000" w:fill="FF9900"/>
            <w:noWrap/>
            <w:vAlign w:val="bottom"/>
            <w:hideMark/>
          </w:tcPr>
          <w:p w14:paraId="6BB6377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6.103.984,22</w:t>
            </w:r>
          </w:p>
        </w:tc>
        <w:tc>
          <w:tcPr>
            <w:tcW w:w="896" w:type="dxa"/>
            <w:shd w:val="clear" w:color="000000" w:fill="FF9900"/>
            <w:noWrap/>
            <w:vAlign w:val="bottom"/>
            <w:hideMark/>
          </w:tcPr>
          <w:p w14:paraId="4879D85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44,45%</w:t>
            </w:r>
          </w:p>
        </w:tc>
      </w:tr>
      <w:tr w:rsidR="009B2AED" w:rsidRPr="009B2AED" w14:paraId="713C659F" w14:textId="77777777" w:rsidTr="008D2125">
        <w:trPr>
          <w:trHeight w:val="255"/>
        </w:trPr>
        <w:tc>
          <w:tcPr>
            <w:tcW w:w="896" w:type="dxa"/>
            <w:shd w:val="clear" w:color="000000" w:fill="FFFF99"/>
            <w:noWrap/>
            <w:vAlign w:val="bottom"/>
            <w:hideMark/>
          </w:tcPr>
          <w:p w14:paraId="57419B0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0AE5B66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A500003</w:t>
            </w:r>
          </w:p>
        </w:tc>
        <w:tc>
          <w:tcPr>
            <w:tcW w:w="7206" w:type="dxa"/>
            <w:shd w:val="clear" w:color="000000" w:fill="FFFF99"/>
            <w:noWrap/>
            <w:vAlign w:val="bottom"/>
            <w:hideMark/>
          </w:tcPr>
          <w:p w14:paraId="2993A39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Financiranje djelatnosti osnovnog školstva</w:t>
            </w:r>
          </w:p>
        </w:tc>
        <w:tc>
          <w:tcPr>
            <w:tcW w:w="1985" w:type="dxa"/>
            <w:shd w:val="clear" w:color="000000" w:fill="FFFF99"/>
            <w:noWrap/>
            <w:vAlign w:val="bottom"/>
            <w:hideMark/>
          </w:tcPr>
          <w:p w14:paraId="1FF7188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11.557.569,00</w:t>
            </w:r>
          </w:p>
        </w:tc>
        <w:tc>
          <w:tcPr>
            <w:tcW w:w="1763" w:type="dxa"/>
            <w:shd w:val="clear" w:color="000000" w:fill="FFFF99"/>
            <w:noWrap/>
            <w:vAlign w:val="bottom"/>
            <w:hideMark/>
          </w:tcPr>
          <w:p w14:paraId="657553A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5.197.854,18</w:t>
            </w:r>
          </w:p>
        </w:tc>
        <w:tc>
          <w:tcPr>
            <w:tcW w:w="896" w:type="dxa"/>
            <w:shd w:val="clear" w:color="000000" w:fill="FFFF99"/>
            <w:noWrap/>
            <w:vAlign w:val="bottom"/>
            <w:hideMark/>
          </w:tcPr>
          <w:p w14:paraId="6118031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44,97%</w:t>
            </w:r>
          </w:p>
        </w:tc>
      </w:tr>
      <w:tr w:rsidR="009B2AED" w:rsidRPr="009B2AED" w14:paraId="1D66E418" w14:textId="77777777" w:rsidTr="008D2125">
        <w:trPr>
          <w:trHeight w:val="255"/>
        </w:trPr>
        <w:tc>
          <w:tcPr>
            <w:tcW w:w="896" w:type="dxa"/>
            <w:shd w:val="clear" w:color="000000" w:fill="CCCCFF"/>
            <w:noWrap/>
            <w:vAlign w:val="bottom"/>
            <w:hideMark/>
          </w:tcPr>
          <w:p w14:paraId="351368C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4A7FA1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7B32A6C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40.000,00</w:t>
            </w:r>
          </w:p>
        </w:tc>
        <w:tc>
          <w:tcPr>
            <w:tcW w:w="1763" w:type="dxa"/>
            <w:shd w:val="clear" w:color="000000" w:fill="CCCCFF"/>
            <w:noWrap/>
            <w:vAlign w:val="bottom"/>
            <w:hideMark/>
          </w:tcPr>
          <w:p w14:paraId="61356A1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41.504,65</w:t>
            </w:r>
          </w:p>
        </w:tc>
        <w:tc>
          <w:tcPr>
            <w:tcW w:w="896" w:type="dxa"/>
            <w:shd w:val="clear" w:color="000000" w:fill="CCCCFF"/>
            <w:noWrap/>
            <w:vAlign w:val="bottom"/>
            <w:hideMark/>
          </w:tcPr>
          <w:p w14:paraId="59333AE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103,76%</w:t>
            </w:r>
          </w:p>
        </w:tc>
      </w:tr>
      <w:tr w:rsidR="009B2AED" w:rsidRPr="009B2AED" w14:paraId="506F86B0" w14:textId="77777777" w:rsidTr="008D2125">
        <w:trPr>
          <w:trHeight w:val="255"/>
        </w:trPr>
        <w:tc>
          <w:tcPr>
            <w:tcW w:w="896" w:type="dxa"/>
            <w:shd w:val="clear" w:color="000000" w:fill="CCCCFF"/>
            <w:noWrap/>
            <w:vAlign w:val="bottom"/>
            <w:hideMark/>
          </w:tcPr>
          <w:p w14:paraId="0F49271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46D63F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739FCC1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40.000,00</w:t>
            </w:r>
          </w:p>
        </w:tc>
        <w:tc>
          <w:tcPr>
            <w:tcW w:w="1763" w:type="dxa"/>
            <w:shd w:val="clear" w:color="000000" w:fill="CCCCFF"/>
            <w:noWrap/>
            <w:vAlign w:val="bottom"/>
            <w:hideMark/>
          </w:tcPr>
          <w:p w14:paraId="5464BF3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41.504,65</w:t>
            </w:r>
          </w:p>
        </w:tc>
        <w:tc>
          <w:tcPr>
            <w:tcW w:w="896" w:type="dxa"/>
            <w:shd w:val="clear" w:color="000000" w:fill="CCCCFF"/>
            <w:noWrap/>
            <w:vAlign w:val="bottom"/>
            <w:hideMark/>
          </w:tcPr>
          <w:p w14:paraId="38091B7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103,76%</w:t>
            </w:r>
          </w:p>
        </w:tc>
      </w:tr>
      <w:tr w:rsidR="009B2AED" w:rsidRPr="009B2AED" w14:paraId="7E07C109" w14:textId="77777777" w:rsidTr="008D2125">
        <w:trPr>
          <w:trHeight w:val="255"/>
        </w:trPr>
        <w:tc>
          <w:tcPr>
            <w:tcW w:w="896" w:type="dxa"/>
            <w:shd w:val="clear" w:color="auto" w:fill="auto"/>
            <w:noWrap/>
            <w:vAlign w:val="bottom"/>
            <w:hideMark/>
          </w:tcPr>
          <w:p w14:paraId="618EDB5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081646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3EF6C94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1C9438D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40.000,00</w:t>
            </w:r>
          </w:p>
        </w:tc>
        <w:tc>
          <w:tcPr>
            <w:tcW w:w="1763" w:type="dxa"/>
            <w:shd w:val="clear" w:color="auto" w:fill="auto"/>
            <w:noWrap/>
            <w:vAlign w:val="bottom"/>
            <w:hideMark/>
          </w:tcPr>
          <w:p w14:paraId="7D54F1E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41.504,65</w:t>
            </w:r>
          </w:p>
        </w:tc>
        <w:tc>
          <w:tcPr>
            <w:tcW w:w="896" w:type="dxa"/>
            <w:shd w:val="clear" w:color="auto" w:fill="auto"/>
            <w:noWrap/>
            <w:vAlign w:val="bottom"/>
            <w:hideMark/>
          </w:tcPr>
          <w:p w14:paraId="3ED149C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103,76%</w:t>
            </w:r>
          </w:p>
        </w:tc>
      </w:tr>
      <w:tr w:rsidR="009B2AED" w:rsidRPr="009B2AED" w14:paraId="27F7B40C" w14:textId="77777777" w:rsidTr="008D2125">
        <w:trPr>
          <w:trHeight w:val="255"/>
        </w:trPr>
        <w:tc>
          <w:tcPr>
            <w:tcW w:w="896" w:type="dxa"/>
            <w:shd w:val="clear" w:color="auto" w:fill="auto"/>
            <w:noWrap/>
            <w:vAlign w:val="bottom"/>
            <w:hideMark/>
          </w:tcPr>
          <w:p w14:paraId="0A85788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D6C6E4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3222</w:t>
            </w:r>
          </w:p>
        </w:tc>
        <w:tc>
          <w:tcPr>
            <w:tcW w:w="7206" w:type="dxa"/>
            <w:shd w:val="clear" w:color="auto" w:fill="auto"/>
            <w:noWrap/>
            <w:vAlign w:val="bottom"/>
            <w:hideMark/>
          </w:tcPr>
          <w:p w14:paraId="03CFD1A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sirovine</w:t>
            </w:r>
          </w:p>
        </w:tc>
        <w:tc>
          <w:tcPr>
            <w:tcW w:w="1985" w:type="dxa"/>
            <w:shd w:val="clear" w:color="auto" w:fill="auto"/>
            <w:noWrap/>
            <w:vAlign w:val="bottom"/>
            <w:hideMark/>
          </w:tcPr>
          <w:p w14:paraId="56AB5D3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7240DD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41.504,65</w:t>
            </w:r>
          </w:p>
        </w:tc>
        <w:tc>
          <w:tcPr>
            <w:tcW w:w="896" w:type="dxa"/>
            <w:shd w:val="clear" w:color="auto" w:fill="auto"/>
            <w:noWrap/>
            <w:vAlign w:val="bottom"/>
            <w:hideMark/>
          </w:tcPr>
          <w:p w14:paraId="0D343C3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A6B94BA" w14:textId="77777777" w:rsidTr="008D2125">
        <w:trPr>
          <w:trHeight w:val="255"/>
        </w:trPr>
        <w:tc>
          <w:tcPr>
            <w:tcW w:w="896" w:type="dxa"/>
            <w:shd w:val="clear" w:color="000000" w:fill="CCCCFF"/>
            <w:noWrap/>
            <w:vAlign w:val="bottom"/>
            <w:hideMark/>
          </w:tcPr>
          <w:p w14:paraId="64C2F99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6ECF4E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 VLASTITI PRIHODI</w:t>
            </w:r>
          </w:p>
        </w:tc>
        <w:tc>
          <w:tcPr>
            <w:tcW w:w="1985" w:type="dxa"/>
            <w:shd w:val="clear" w:color="000000" w:fill="CCCCFF"/>
            <w:noWrap/>
            <w:vAlign w:val="bottom"/>
            <w:hideMark/>
          </w:tcPr>
          <w:p w14:paraId="6B7C623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36.121,00</w:t>
            </w:r>
          </w:p>
        </w:tc>
        <w:tc>
          <w:tcPr>
            <w:tcW w:w="1763" w:type="dxa"/>
            <w:shd w:val="clear" w:color="000000" w:fill="CCCCFF"/>
            <w:noWrap/>
            <w:vAlign w:val="bottom"/>
            <w:hideMark/>
          </w:tcPr>
          <w:p w14:paraId="1DCFB99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4.376,15</w:t>
            </w:r>
          </w:p>
        </w:tc>
        <w:tc>
          <w:tcPr>
            <w:tcW w:w="896" w:type="dxa"/>
            <w:shd w:val="clear" w:color="000000" w:fill="CCCCFF"/>
            <w:noWrap/>
            <w:vAlign w:val="bottom"/>
            <w:hideMark/>
          </w:tcPr>
          <w:p w14:paraId="450F639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12,12%</w:t>
            </w:r>
          </w:p>
        </w:tc>
      </w:tr>
      <w:tr w:rsidR="009B2AED" w:rsidRPr="009B2AED" w14:paraId="589537A8" w14:textId="77777777" w:rsidTr="008D2125">
        <w:trPr>
          <w:trHeight w:val="255"/>
        </w:trPr>
        <w:tc>
          <w:tcPr>
            <w:tcW w:w="896" w:type="dxa"/>
            <w:shd w:val="clear" w:color="000000" w:fill="CCCCFF"/>
            <w:noWrap/>
            <w:vAlign w:val="bottom"/>
            <w:hideMark/>
          </w:tcPr>
          <w:p w14:paraId="0C35A8B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1966C2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3.9. VLASTITI PRIHODI - PRIHODI KORISNIKA</w:t>
            </w:r>
          </w:p>
        </w:tc>
        <w:tc>
          <w:tcPr>
            <w:tcW w:w="1985" w:type="dxa"/>
            <w:shd w:val="clear" w:color="000000" w:fill="CCCCFF"/>
            <w:noWrap/>
            <w:vAlign w:val="bottom"/>
            <w:hideMark/>
          </w:tcPr>
          <w:p w14:paraId="02BF7DF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36.121,00</w:t>
            </w:r>
          </w:p>
        </w:tc>
        <w:tc>
          <w:tcPr>
            <w:tcW w:w="1763" w:type="dxa"/>
            <w:shd w:val="clear" w:color="000000" w:fill="CCCCFF"/>
            <w:noWrap/>
            <w:vAlign w:val="bottom"/>
            <w:hideMark/>
          </w:tcPr>
          <w:p w14:paraId="075135B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4.376,15</w:t>
            </w:r>
          </w:p>
        </w:tc>
        <w:tc>
          <w:tcPr>
            <w:tcW w:w="896" w:type="dxa"/>
            <w:shd w:val="clear" w:color="000000" w:fill="CCCCFF"/>
            <w:noWrap/>
            <w:vAlign w:val="bottom"/>
            <w:hideMark/>
          </w:tcPr>
          <w:p w14:paraId="51878F6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12,12%</w:t>
            </w:r>
          </w:p>
        </w:tc>
      </w:tr>
      <w:tr w:rsidR="009B2AED" w:rsidRPr="009B2AED" w14:paraId="4722A704" w14:textId="77777777" w:rsidTr="008D2125">
        <w:trPr>
          <w:trHeight w:val="255"/>
        </w:trPr>
        <w:tc>
          <w:tcPr>
            <w:tcW w:w="896" w:type="dxa"/>
            <w:shd w:val="clear" w:color="auto" w:fill="auto"/>
            <w:noWrap/>
            <w:vAlign w:val="bottom"/>
            <w:hideMark/>
          </w:tcPr>
          <w:p w14:paraId="6F85159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F9997A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225C714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4F72C22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35.246,00</w:t>
            </w:r>
          </w:p>
        </w:tc>
        <w:tc>
          <w:tcPr>
            <w:tcW w:w="1763" w:type="dxa"/>
            <w:shd w:val="clear" w:color="auto" w:fill="auto"/>
            <w:noWrap/>
            <w:vAlign w:val="bottom"/>
            <w:hideMark/>
          </w:tcPr>
          <w:p w14:paraId="008F3AB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3.502,56</w:t>
            </w:r>
          </w:p>
        </w:tc>
        <w:tc>
          <w:tcPr>
            <w:tcW w:w="896" w:type="dxa"/>
            <w:shd w:val="clear" w:color="auto" w:fill="auto"/>
            <w:noWrap/>
            <w:vAlign w:val="bottom"/>
            <w:hideMark/>
          </w:tcPr>
          <w:p w14:paraId="11CB810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9,94%</w:t>
            </w:r>
          </w:p>
        </w:tc>
      </w:tr>
      <w:tr w:rsidR="009B2AED" w:rsidRPr="009B2AED" w14:paraId="5C575F2E" w14:textId="77777777" w:rsidTr="008D2125">
        <w:trPr>
          <w:trHeight w:val="255"/>
        </w:trPr>
        <w:tc>
          <w:tcPr>
            <w:tcW w:w="896" w:type="dxa"/>
            <w:shd w:val="clear" w:color="auto" w:fill="auto"/>
            <w:noWrap/>
            <w:vAlign w:val="bottom"/>
            <w:hideMark/>
          </w:tcPr>
          <w:p w14:paraId="176E1AE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60A2AC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7F1772C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419BF4F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711A77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B530E4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7D17185" w14:textId="77777777" w:rsidTr="008D2125">
        <w:trPr>
          <w:trHeight w:val="255"/>
        </w:trPr>
        <w:tc>
          <w:tcPr>
            <w:tcW w:w="896" w:type="dxa"/>
            <w:shd w:val="clear" w:color="auto" w:fill="auto"/>
            <w:noWrap/>
            <w:vAlign w:val="bottom"/>
            <w:hideMark/>
          </w:tcPr>
          <w:p w14:paraId="1EEB5A0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5EA859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3222</w:t>
            </w:r>
          </w:p>
        </w:tc>
        <w:tc>
          <w:tcPr>
            <w:tcW w:w="7206" w:type="dxa"/>
            <w:shd w:val="clear" w:color="auto" w:fill="auto"/>
            <w:noWrap/>
            <w:vAlign w:val="bottom"/>
            <w:hideMark/>
          </w:tcPr>
          <w:p w14:paraId="51145FD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sirovine</w:t>
            </w:r>
          </w:p>
        </w:tc>
        <w:tc>
          <w:tcPr>
            <w:tcW w:w="1985" w:type="dxa"/>
            <w:shd w:val="clear" w:color="auto" w:fill="auto"/>
            <w:noWrap/>
            <w:vAlign w:val="bottom"/>
            <w:hideMark/>
          </w:tcPr>
          <w:p w14:paraId="15AD1DA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D57A77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3.502,56</w:t>
            </w:r>
          </w:p>
        </w:tc>
        <w:tc>
          <w:tcPr>
            <w:tcW w:w="896" w:type="dxa"/>
            <w:shd w:val="clear" w:color="auto" w:fill="auto"/>
            <w:noWrap/>
            <w:vAlign w:val="bottom"/>
            <w:hideMark/>
          </w:tcPr>
          <w:p w14:paraId="16C0A6F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3FBD938" w14:textId="77777777" w:rsidTr="008D2125">
        <w:trPr>
          <w:trHeight w:val="255"/>
        </w:trPr>
        <w:tc>
          <w:tcPr>
            <w:tcW w:w="896" w:type="dxa"/>
            <w:shd w:val="clear" w:color="auto" w:fill="auto"/>
            <w:noWrap/>
            <w:vAlign w:val="bottom"/>
            <w:hideMark/>
          </w:tcPr>
          <w:p w14:paraId="38FCF2D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AFC7E1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3225</w:t>
            </w:r>
          </w:p>
        </w:tc>
        <w:tc>
          <w:tcPr>
            <w:tcW w:w="7206" w:type="dxa"/>
            <w:shd w:val="clear" w:color="auto" w:fill="auto"/>
            <w:noWrap/>
            <w:vAlign w:val="bottom"/>
            <w:hideMark/>
          </w:tcPr>
          <w:p w14:paraId="237D1DD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Sitni inventar i auto gume</w:t>
            </w:r>
          </w:p>
        </w:tc>
        <w:tc>
          <w:tcPr>
            <w:tcW w:w="1985" w:type="dxa"/>
            <w:shd w:val="clear" w:color="auto" w:fill="auto"/>
            <w:noWrap/>
            <w:vAlign w:val="bottom"/>
            <w:hideMark/>
          </w:tcPr>
          <w:p w14:paraId="11EF1F9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D9AE2A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9F7015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3B035E0" w14:textId="77777777" w:rsidTr="008D2125">
        <w:trPr>
          <w:trHeight w:val="255"/>
        </w:trPr>
        <w:tc>
          <w:tcPr>
            <w:tcW w:w="896" w:type="dxa"/>
            <w:shd w:val="clear" w:color="auto" w:fill="auto"/>
            <w:noWrap/>
            <w:vAlign w:val="bottom"/>
            <w:hideMark/>
          </w:tcPr>
          <w:p w14:paraId="1FC93F6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691B78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1F3A3B2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17FB950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875,00</w:t>
            </w:r>
          </w:p>
        </w:tc>
        <w:tc>
          <w:tcPr>
            <w:tcW w:w="1763" w:type="dxa"/>
            <w:shd w:val="clear" w:color="auto" w:fill="auto"/>
            <w:noWrap/>
            <w:vAlign w:val="bottom"/>
            <w:hideMark/>
          </w:tcPr>
          <w:p w14:paraId="29918CF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873,59</w:t>
            </w:r>
          </w:p>
        </w:tc>
        <w:tc>
          <w:tcPr>
            <w:tcW w:w="896" w:type="dxa"/>
            <w:shd w:val="clear" w:color="auto" w:fill="auto"/>
            <w:noWrap/>
            <w:vAlign w:val="bottom"/>
            <w:hideMark/>
          </w:tcPr>
          <w:p w14:paraId="4FDA45A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99,84%</w:t>
            </w:r>
          </w:p>
        </w:tc>
      </w:tr>
      <w:tr w:rsidR="009B2AED" w:rsidRPr="009B2AED" w14:paraId="049C0F67" w14:textId="77777777" w:rsidTr="008D2125">
        <w:trPr>
          <w:trHeight w:val="255"/>
        </w:trPr>
        <w:tc>
          <w:tcPr>
            <w:tcW w:w="896" w:type="dxa"/>
            <w:shd w:val="clear" w:color="auto" w:fill="auto"/>
            <w:noWrap/>
            <w:vAlign w:val="bottom"/>
            <w:hideMark/>
          </w:tcPr>
          <w:p w14:paraId="1A0F8A0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12FC6A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4221</w:t>
            </w:r>
          </w:p>
        </w:tc>
        <w:tc>
          <w:tcPr>
            <w:tcW w:w="7206" w:type="dxa"/>
            <w:shd w:val="clear" w:color="auto" w:fill="auto"/>
            <w:noWrap/>
            <w:vAlign w:val="bottom"/>
            <w:hideMark/>
          </w:tcPr>
          <w:p w14:paraId="00E3C0E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Uredska oprema i namještaj</w:t>
            </w:r>
          </w:p>
        </w:tc>
        <w:tc>
          <w:tcPr>
            <w:tcW w:w="1985" w:type="dxa"/>
            <w:shd w:val="clear" w:color="auto" w:fill="auto"/>
            <w:noWrap/>
            <w:vAlign w:val="bottom"/>
            <w:hideMark/>
          </w:tcPr>
          <w:p w14:paraId="3C6CB43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14A685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873,59</w:t>
            </w:r>
          </w:p>
        </w:tc>
        <w:tc>
          <w:tcPr>
            <w:tcW w:w="896" w:type="dxa"/>
            <w:shd w:val="clear" w:color="auto" w:fill="auto"/>
            <w:noWrap/>
            <w:vAlign w:val="bottom"/>
            <w:hideMark/>
          </w:tcPr>
          <w:p w14:paraId="0E91A60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E62C95E" w14:textId="77777777" w:rsidTr="008D2125">
        <w:trPr>
          <w:trHeight w:val="255"/>
        </w:trPr>
        <w:tc>
          <w:tcPr>
            <w:tcW w:w="896" w:type="dxa"/>
            <w:shd w:val="clear" w:color="000000" w:fill="CCCCFF"/>
            <w:noWrap/>
            <w:vAlign w:val="bottom"/>
            <w:hideMark/>
          </w:tcPr>
          <w:p w14:paraId="72078B4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676163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1B3F923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389.188,00</w:t>
            </w:r>
          </w:p>
        </w:tc>
        <w:tc>
          <w:tcPr>
            <w:tcW w:w="1763" w:type="dxa"/>
            <w:shd w:val="clear" w:color="000000" w:fill="CCCCFF"/>
            <w:noWrap/>
            <w:vAlign w:val="bottom"/>
            <w:hideMark/>
          </w:tcPr>
          <w:p w14:paraId="70D8944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246.323,33</w:t>
            </w:r>
          </w:p>
        </w:tc>
        <w:tc>
          <w:tcPr>
            <w:tcW w:w="896" w:type="dxa"/>
            <w:shd w:val="clear" w:color="000000" w:fill="CCCCFF"/>
            <w:noWrap/>
            <w:vAlign w:val="bottom"/>
            <w:hideMark/>
          </w:tcPr>
          <w:p w14:paraId="3FBD5B4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63,29%</w:t>
            </w:r>
          </w:p>
        </w:tc>
      </w:tr>
      <w:tr w:rsidR="009B2AED" w:rsidRPr="009B2AED" w14:paraId="5D4A2555" w14:textId="77777777" w:rsidTr="008D2125">
        <w:trPr>
          <w:trHeight w:val="255"/>
        </w:trPr>
        <w:tc>
          <w:tcPr>
            <w:tcW w:w="896" w:type="dxa"/>
            <w:shd w:val="clear" w:color="000000" w:fill="CCCCFF"/>
            <w:noWrap/>
            <w:vAlign w:val="bottom"/>
            <w:hideMark/>
          </w:tcPr>
          <w:p w14:paraId="0ED4058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6E5A2F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4.9. 4.PRIHODI ZA POSEBNE NAMJENE - PRIHODI KORISNIKA</w:t>
            </w:r>
          </w:p>
        </w:tc>
        <w:tc>
          <w:tcPr>
            <w:tcW w:w="1985" w:type="dxa"/>
            <w:shd w:val="clear" w:color="000000" w:fill="CCCCFF"/>
            <w:noWrap/>
            <w:vAlign w:val="bottom"/>
            <w:hideMark/>
          </w:tcPr>
          <w:p w14:paraId="62AB1A5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389.188,00</w:t>
            </w:r>
          </w:p>
        </w:tc>
        <w:tc>
          <w:tcPr>
            <w:tcW w:w="1763" w:type="dxa"/>
            <w:shd w:val="clear" w:color="000000" w:fill="CCCCFF"/>
            <w:noWrap/>
            <w:vAlign w:val="bottom"/>
            <w:hideMark/>
          </w:tcPr>
          <w:p w14:paraId="591EE98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246.323,33</w:t>
            </w:r>
          </w:p>
        </w:tc>
        <w:tc>
          <w:tcPr>
            <w:tcW w:w="896" w:type="dxa"/>
            <w:shd w:val="clear" w:color="000000" w:fill="CCCCFF"/>
            <w:noWrap/>
            <w:vAlign w:val="bottom"/>
            <w:hideMark/>
          </w:tcPr>
          <w:p w14:paraId="11F0C88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63,29%</w:t>
            </w:r>
          </w:p>
        </w:tc>
      </w:tr>
      <w:tr w:rsidR="009B2AED" w:rsidRPr="009B2AED" w14:paraId="1B51BFDA" w14:textId="77777777" w:rsidTr="008D2125">
        <w:trPr>
          <w:trHeight w:val="255"/>
        </w:trPr>
        <w:tc>
          <w:tcPr>
            <w:tcW w:w="896" w:type="dxa"/>
            <w:shd w:val="clear" w:color="auto" w:fill="auto"/>
            <w:noWrap/>
            <w:vAlign w:val="bottom"/>
            <w:hideMark/>
          </w:tcPr>
          <w:p w14:paraId="0087077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7374FE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000136A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499B3D0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384.188,00</w:t>
            </w:r>
          </w:p>
        </w:tc>
        <w:tc>
          <w:tcPr>
            <w:tcW w:w="1763" w:type="dxa"/>
            <w:shd w:val="clear" w:color="auto" w:fill="auto"/>
            <w:noWrap/>
            <w:vAlign w:val="bottom"/>
            <w:hideMark/>
          </w:tcPr>
          <w:p w14:paraId="6381EA0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246.323,33</w:t>
            </w:r>
          </w:p>
        </w:tc>
        <w:tc>
          <w:tcPr>
            <w:tcW w:w="896" w:type="dxa"/>
            <w:shd w:val="clear" w:color="auto" w:fill="auto"/>
            <w:noWrap/>
            <w:vAlign w:val="bottom"/>
            <w:hideMark/>
          </w:tcPr>
          <w:p w14:paraId="09FBC8C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64,12%</w:t>
            </w:r>
          </w:p>
        </w:tc>
      </w:tr>
      <w:tr w:rsidR="009B2AED" w:rsidRPr="009B2AED" w14:paraId="4079CB60" w14:textId="77777777" w:rsidTr="008D2125">
        <w:trPr>
          <w:trHeight w:val="255"/>
        </w:trPr>
        <w:tc>
          <w:tcPr>
            <w:tcW w:w="896" w:type="dxa"/>
            <w:shd w:val="clear" w:color="auto" w:fill="auto"/>
            <w:noWrap/>
            <w:vAlign w:val="bottom"/>
            <w:hideMark/>
          </w:tcPr>
          <w:p w14:paraId="2A39CDF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69F1FF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3222</w:t>
            </w:r>
          </w:p>
        </w:tc>
        <w:tc>
          <w:tcPr>
            <w:tcW w:w="7206" w:type="dxa"/>
            <w:shd w:val="clear" w:color="auto" w:fill="auto"/>
            <w:noWrap/>
            <w:vAlign w:val="bottom"/>
            <w:hideMark/>
          </w:tcPr>
          <w:p w14:paraId="21996EF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sirovine</w:t>
            </w:r>
          </w:p>
        </w:tc>
        <w:tc>
          <w:tcPr>
            <w:tcW w:w="1985" w:type="dxa"/>
            <w:shd w:val="clear" w:color="auto" w:fill="auto"/>
            <w:noWrap/>
            <w:vAlign w:val="bottom"/>
            <w:hideMark/>
          </w:tcPr>
          <w:p w14:paraId="1643C53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0F198A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246.323,33</w:t>
            </w:r>
          </w:p>
        </w:tc>
        <w:tc>
          <w:tcPr>
            <w:tcW w:w="896" w:type="dxa"/>
            <w:shd w:val="clear" w:color="auto" w:fill="auto"/>
            <w:noWrap/>
            <w:vAlign w:val="bottom"/>
            <w:hideMark/>
          </w:tcPr>
          <w:p w14:paraId="0F796DE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44AF6F9" w14:textId="77777777" w:rsidTr="008D2125">
        <w:trPr>
          <w:trHeight w:val="255"/>
        </w:trPr>
        <w:tc>
          <w:tcPr>
            <w:tcW w:w="896" w:type="dxa"/>
            <w:shd w:val="clear" w:color="auto" w:fill="auto"/>
            <w:noWrap/>
            <w:vAlign w:val="bottom"/>
            <w:hideMark/>
          </w:tcPr>
          <w:p w14:paraId="1B7BEBE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C15E87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6F8303A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102F038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76A7AD0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19A6EFD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0574F7C" w14:textId="77777777" w:rsidTr="008D2125">
        <w:trPr>
          <w:trHeight w:val="255"/>
        </w:trPr>
        <w:tc>
          <w:tcPr>
            <w:tcW w:w="896" w:type="dxa"/>
            <w:shd w:val="clear" w:color="auto" w:fill="auto"/>
            <w:noWrap/>
            <w:vAlign w:val="bottom"/>
            <w:hideMark/>
          </w:tcPr>
          <w:p w14:paraId="3AF1845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E6E442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4738C05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6737AA5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D8E923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18B195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5D0784B" w14:textId="77777777" w:rsidTr="008D2125">
        <w:trPr>
          <w:trHeight w:val="255"/>
        </w:trPr>
        <w:tc>
          <w:tcPr>
            <w:tcW w:w="896" w:type="dxa"/>
            <w:shd w:val="clear" w:color="000000" w:fill="CCCCFF"/>
            <w:noWrap/>
            <w:vAlign w:val="bottom"/>
            <w:hideMark/>
          </w:tcPr>
          <w:p w14:paraId="009102B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62208E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72BDAC9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11.043.600,00</w:t>
            </w:r>
          </w:p>
        </w:tc>
        <w:tc>
          <w:tcPr>
            <w:tcW w:w="1763" w:type="dxa"/>
            <w:shd w:val="clear" w:color="000000" w:fill="CCCCFF"/>
            <w:noWrap/>
            <w:vAlign w:val="bottom"/>
            <w:hideMark/>
          </w:tcPr>
          <w:p w14:paraId="7192F42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4.905.650,05</w:t>
            </w:r>
          </w:p>
        </w:tc>
        <w:tc>
          <w:tcPr>
            <w:tcW w:w="896" w:type="dxa"/>
            <w:shd w:val="clear" w:color="000000" w:fill="CCCCFF"/>
            <w:noWrap/>
            <w:vAlign w:val="bottom"/>
            <w:hideMark/>
          </w:tcPr>
          <w:p w14:paraId="2DAD20C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44,42%</w:t>
            </w:r>
          </w:p>
        </w:tc>
      </w:tr>
      <w:tr w:rsidR="009B2AED" w:rsidRPr="009B2AED" w14:paraId="374E0252" w14:textId="77777777" w:rsidTr="008D2125">
        <w:trPr>
          <w:trHeight w:val="255"/>
        </w:trPr>
        <w:tc>
          <w:tcPr>
            <w:tcW w:w="896" w:type="dxa"/>
            <w:shd w:val="clear" w:color="000000" w:fill="CCCCFF"/>
            <w:noWrap/>
            <w:vAlign w:val="bottom"/>
            <w:hideMark/>
          </w:tcPr>
          <w:p w14:paraId="09A3BFF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A07739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5.1. POTPORA ZA DECENTRALIZIRANE FUNKCIJE</w:t>
            </w:r>
          </w:p>
        </w:tc>
        <w:tc>
          <w:tcPr>
            <w:tcW w:w="1985" w:type="dxa"/>
            <w:shd w:val="clear" w:color="000000" w:fill="CCCCFF"/>
            <w:noWrap/>
            <w:vAlign w:val="bottom"/>
            <w:hideMark/>
          </w:tcPr>
          <w:p w14:paraId="3AE9548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1.320.000,00</w:t>
            </w:r>
          </w:p>
        </w:tc>
        <w:tc>
          <w:tcPr>
            <w:tcW w:w="1763" w:type="dxa"/>
            <w:shd w:val="clear" w:color="000000" w:fill="CCCCFF"/>
            <w:noWrap/>
            <w:vAlign w:val="bottom"/>
            <w:hideMark/>
          </w:tcPr>
          <w:p w14:paraId="245D54A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638.928,40</w:t>
            </w:r>
          </w:p>
        </w:tc>
        <w:tc>
          <w:tcPr>
            <w:tcW w:w="896" w:type="dxa"/>
            <w:shd w:val="clear" w:color="000000" w:fill="CCCCFF"/>
            <w:noWrap/>
            <w:vAlign w:val="bottom"/>
            <w:hideMark/>
          </w:tcPr>
          <w:p w14:paraId="2B8563A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48,40%</w:t>
            </w:r>
          </w:p>
        </w:tc>
      </w:tr>
      <w:tr w:rsidR="009B2AED" w:rsidRPr="009B2AED" w14:paraId="7CF0CA67" w14:textId="77777777" w:rsidTr="008D2125">
        <w:trPr>
          <w:trHeight w:val="255"/>
        </w:trPr>
        <w:tc>
          <w:tcPr>
            <w:tcW w:w="896" w:type="dxa"/>
            <w:shd w:val="clear" w:color="auto" w:fill="auto"/>
            <w:noWrap/>
            <w:vAlign w:val="bottom"/>
            <w:hideMark/>
          </w:tcPr>
          <w:p w14:paraId="46BBE42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312C4FE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0C0269C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53A0996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55.000,00</w:t>
            </w:r>
          </w:p>
        </w:tc>
        <w:tc>
          <w:tcPr>
            <w:tcW w:w="1763" w:type="dxa"/>
            <w:shd w:val="clear" w:color="auto" w:fill="auto"/>
            <w:noWrap/>
            <w:vAlign w:val="bottom"/>
            <w:hideMark/>
          </w:tcPr>
          <w:p w14:paraId="5329373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31.787,00</w:t>
            </w:r>
          </w:p>
        </w:tc>
        <w:tc>
          <w:tcPr>
            <w:tcW w:w="896" w:type="dxa"/>
            <w:shd w:val="clear" w:color="auto" w:fill="auto"/>
            <w:noWrap/>
            <w:vAlign w:val="bottom"/>
            <w:hideMark/>
          </w:tcPr>
          <w:p w14:paraId="6F391BE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57,79%</w:t>
            </w:r>
          </w:p>
        </w:tc>
      </w:tr>
      <w:tr w:rsidR="009B2AED" w:rsidRPr="009B2AED" w14:paraId="2577EE1F" w14:textId="77777777" w:rsidTr="008D2125">
        <w:trPr>
          <w:trHeight w:val="255"/>
        </w:trPr>
        <w:tc>
          <w:tcPr>
            <w:tcW w:w="896" w:type="dxa"/>
            <w:shd w:val="clear" w:color="auto" w:fill="auto"/>
            <w:noWrap/>
            <w:vAlign w:val="bottom"/>
            <w:hideMark/>
          </w:tcPr>
          <w:p w14:paraId="3C91CEE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0BC172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3211</w:t>
            </w:r>
          </w:p>
        </w:tc>
        <w:tc>
          <w:tcPr>
            <w:tcW w:w="7206" w:type="dxa"/>
            <w:shd w:val="clear" w:color="auto" w:fill="auto"/>
            <w:noWrap/>
            <w:vAlign w:val="bottom"/>
            <w:hideMark/>
          </w:tcPr>
          <w:p w14:paraId="0AD1818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Službena putovanja</w:t>
            </w:r>
          </w:p>
        </w:tc>
        <w:tc>
          <w:tcPr>
            <w:tcW w:w="1985" w:type="dxa"/>
            <w:shd w:val="clear" w:color="auto" w:fill="auto"/>
            <w:noWrap/>
            <w:vAlign w:val="bottom"/>
            <w:hideMark/>
          </w:tcPr>
          <w:p w14:paraId="2262AE4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EC5716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31.287,00</w:t>
            </w:r>
          </w:p>
        </w:tc>
        <w:tc>
          <w:tcPr>
            <w:tcW w:w="896" w:type="dxa"/>
            <w:shd w:val="clear" w:color="auto" w:fill="auto"/>
            <w:noWrap/>
            <w:vAlign w:val="bottom"/>
            <w:hideMark/>
          </w:tcPr>
          <w:p w14:paraId="379D37F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388E349" w14:textId="77777777" w:rsidTr="008D2125">
        <w:trPr>
          <w:trHeight w:val="255"/>
        </w:trPr>
        <w:tc>
          <w:tcPr>
            <w:tcW w:w="896" w:type="dxa"/>
            <w:shd w:val="clear" w:color="auto" w:fill="auto"/>
            <w:noWrap/>
            <w:vAlign w:val="bottom"/>
            <w:hideMark/>
          </w:tcPr>
          <w:p w14:paraId="04F6DF6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DE41DA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3213</w:t>
            </w:r>
          </w:p>
        </w:tc>
        <w:tc>
          <w:tcPr>
            <w:tcW w:w="7206" w:type="dxa"/>
            <w:shd w:val="clear" w:color="auto" w:fill="auto"/>
            <w:noWrap/>
            <w:vAlign w:val="bottom"/>
            <w:hideMark/>
          </w:tcPr>
          <w:p w14:paraId="03513C0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Stručno usavršavanje zaposlenika</w:t>
            </w:r>
          </w:p>
        </w:tc>
        <w:tc>
          <w:tcPr>
            <w:tcW w:w="1985" w:type="dxa"/>
            <w:shd w:val="clear" w:color="auto" w:fill="auto"/>
            <w:noWrap/>
            <w:vAlign w:val="bottom"/>
            <w:hideMark/>
          </w:tcPr>
          <w:p w14:paraId="5E777A4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89BE5E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500,00</w:t>
            </w:r>
          </w:p>
        </w:tc>
        <w:tc>
          <w:tcPr>
            <w:tcW w:w="896" w:type="dxa"/>
            <w:shd w:val="clear" w:color="auto" w:fill="auto"/>
            <w:noWrap/>
            <w:vAlign w:val="bottom"/>
            <w:hideMark/>
          </w:tcPr>
          <w:p w14:paraId="7FD0423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537BB9A" w14:textId="77777777" w:rsidTr="008D2125">
        <w:trPr>
          <w:trHeight w:val="255"/>
        </w:trPr>
        <w:tc>
          <w:tcPr>
            <w:tcW w:w="896" w:type="dxa"/>
            <w:shd w:val="clear" w:color="auto" w:fill="auto"/>
            <w:noWrap/>
            <w:vAlign w:val="bottom"/>
            <w:hideMark/>
          </w:tcPr>
          <w:p w14:paraId="6584676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380767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124DCA7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4D5BF34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550.216,00</w:t>
            </w:r>
          </w:p>
        </w:tc>
        <w:tc>
          <w:tcPr>
            <w:tcW w:w="1763" w:type="dxa"/>
            <w:shd w:val="clear" w:color="auto" w:fill="auto"/>
            <w:noWrap/>
            <w:vAlign w:val="bottom"/>
            <w:hideMark/>
          </w:tcPr>
          <w:p w14:paraId="5B915E7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263.964,52</w:t>
            </w:r>
          </w:p>
        </w:tc>
        <w:tc>
          <w:tcPr>
            <w:tcW w:w="896" w:type="dxa"/>
            <w:shd w:val="clear" w:color="auto" w:fill="auto"/>
            <w:noWrap/>
            <w:vAlign w:val="bottom"/>
            <w:hideMark/>
          </w:tcPr>
          <w:p w14:paraId="72E1A30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47,97%</w:t>
            </w:r>
          </w:p>
        </w:tc>
      </w:tr>
      <w:tr w:rsidR="009B2AED" w:rsidRPr="009B2AED" w14:paraId="5EDCD41A" w14:textId="77777777" w:rsidTr="008D2125">
        <w:trPr>
          <w:trHeight w:val="255"/>
        </w:trPr>
        <w:tc>
          <w:tcPr>
            <w:tcW w:w="896" w:type="dxa"/>
            <w:shd w:val="clear" w:color="auto" w:fill="auto"/>
            <w:noWrap/>
            <w:vAlign w:val="bottom"/>
            <w:hideMark/>
          </w:tcPr>
          <w:p w14:paraId="5624D33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DC6ED3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338859B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10E5799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E75BE9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85.035,55</w:t>
            </w:r>
          </w:p>
        </w:tc>
        <w:tc>
          <w:tcPr>
            <w:tcW w:w="896" w:type="dxa"/>
            <w:shd w:val="clear" w:color="auto" w:fill="auto"/>
            <w:noWrap/>
            <w:vAlign w:val="bottom"/>
            <w:hideMark/>
          </w:tcPr>
          <w:p w14:paraId="161C831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2B65AB8" w14:textId="77777777" w:rsidTr="008D2125">
        <w:trPr>
          <w:trHeight w:val="255"/>
        </w:trPr>
        <w:tc>
          <w:tcPr>
            <w:tcW w:w="896" w:type="dxa"/>
            <w:shd w:val="clear" w:color="auto" w:fill="auto"/>
            <w:noWrap/>
            <w:vAlign w:val="bottom"/>
            <w:hideMark/>
          </w:tcPr>
          <w:p w14:paraId="58C1DAB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FF150B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3222</w:t>
            </w:r>
          </w:p>
        </w:tc>
        <w:tc>
          <w:tcPr>
            <w:tcW w:w="7206" w:type="dxa"/>
            <w:shd w:val="clear" w:color="auto" w:fill="auto"/>
            <w:noWrap/>
            <w:vAlign w:val="bottom"/>
            <w:hideMark/>
          </w:tcPr>
          <w:p w14:paraId="07B23DF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sirovine</w:t>
            </w:r>
          </w:p>
        </w:tc>
        <w:tc>
          <w:tcPr>
            <w:tcW w:w="1985" w:type="dxa"/>
            <w:shd w:val="clear" w:color="auto" w:fill="auto"/>
            <w:noWrap/>
            <w:vAlign w:val="bottom"/>
            <w:hideMark/>
          </w:tcPr>
          <w:p w14:paraId="5C00237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C5E6EC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474,57</w:t>
            </w:r>
          </w:p>
        </w:tc>
        <w:tc>
          <w:tcPr>
            <w:tcW w:w="896" w:type="dxa"/>
            <w:shd w:val="clear" w:color="auto" w:fill="auto"/>
            <w:noWrap/>
            <w:vAlign w:val="bottom"/>
            <w:hideMark/>
          </w:tcPr>
          <w:p w14:paraId="1DCD294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EFEC717" w14:textId="77777777" w:rsidTr="008D2125">
        <w:trPr>
          <w:trHeight w:val="255"/>
        </w:trPr>
        <w:tc>
          <w:tcPr>
            <w:tcW w:w="896" w:type="dxa"/>
            <w:shd w:val="clear" w:color="auto" w:fill="auto"/>
            <w:noWrap/>
            <w:vAlign w:val="bottom"/>
            <w:hideMark/>
          </w:tcPr>
          <w:p w14:paraId="08C3265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1A2240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044E082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409A81B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26E943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151.107,46</w:t>
            </w:r>
          </w:p>
        </w:tc>
        <w:tc>
          <w:tcPr>
            <w:tcW w:w="896" w:type="dxa"/>
            <w:shd w:val="clear" w:color="auto" w:fill="auto"/>
            <w:noWrap/>
            <w:vAlign w:val="bottom"/>
            <w:hideMark/>
          </w:tcPr>
          <w:p w14:paraId="6738897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7C821BE" w14:textId="77777777" w:rsidTr="008D2125">
        <w:trPr>
          <w:trHeight w:val="255"/>
        </w:trPr>
        <w:tc>
          <w:tcPr>
            <w:tcW w:w="896" w:type="dxa"/>
            <w:shd w:val="clear" w:color="auto" w:fill="auto"/>
            <w:noWrap/>
            <w:vAlign w:val="bottom"/>
            <w:hideMark/>
          </w:tcPr>
          <w:p w14:paraId="0F28AFE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6F1C03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3224</w:t>
            </w:r>
          </w:p>
        </w:tc>
        <w:tc>
          <w:tcPr>
            <w:tcW w:w="7206" w:type="dxa"/>
            <w:shd w:val="clear" w:color="auto" w:fill="auto"/>
            <w:noWrap/>
            <w:vAlign w:val="bottom"/>
            <w:hideMark/>
          </w:tcPr>
          <w:p w14:paraId="23688CE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dijelovi za tekuće i investicijsko održavanje</w:t>
            </w:r>
          </w:p>
        </w:tc>
        <w:tc>
          <w:tcPr>
            <w:tcW w:w="1985" w:type="dxa"/>
            <w:shd w:val="clear" w:color="auto" w:fill="auto"/>
            <w:noWrap/>
            <w:vAlign w:val="bottom"/>
            <w:hideMark/>
          </w:tcPr>
          <w:p w14:paraId="7CF30C6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32ECC7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11.959,10</w:t>
            </w:r>
          </w:p>
        </w:tc>
        <w:tc>
          <w:tcPr>
            <w:tcW w:w="896" w:type="dxa"/>
            <w:shd w:val="clear" w:color="auto" w:fill="auto"/>
            <w:noWrap/>
            <w:vAlign w:val="bottom"/>
            <w:hideMark/>
          </w:tcPr>
          <w:p w14:paraId="0567BCF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211890B" w14:textId="77777777" w:rsidTr="008D2125">
        <w:trPr>
          <w:trHeight w:val="255"/>
        </w:trPr>
        <w:tc>
          <w:tcPr>
            <w:tcW w:w="896" w:type="dxa"/>
            <w:shd w:val="clear" w:color="auto" w:fill="auto"/>
            <w:noWrap/>
            <w:vAlign w:val="bottom"/>
            <w:hideMark/>
          </w:tcPr>
          <w:p w14:paraId="53C37F1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DEE918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3225</w:t>
            </w:r>
          </w:p>
        </w:tc>
        <w:tc>
          <w:tcPr>
            <w:tcW w:w="7206" w:type="dxa"/>
            <w:shd w:val="clear" w:color="auto" w:fill="auto"/>
            <w:noWrap/>
            <w:vAlign w:val="bottom"/>
            <w:hideMark/>
          </w:tcPr>
          <w:p w14:paraId="1452E16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Sitni inventar i auto gume</w:t>
            </w:r>
          </w:p>
        </w:tc>
        <w:tc>
          <w:tcPr>
            <w:tcW w:w="1985" w:type="dxa"/>
            <w:shd w:val="clear" w:color="auto" w:fill="auto"/>
            <w:noWrap/>
            <w:vAlign w:val="bottom"/>
            <w:hideMark/>
          </w:tcPr>
          <w:p w14:paraId="4A9D3C8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D28BFC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14.737,89</w:t>
            </w:r>
          </w:p>
        </w:tc>
        <w:tc>
          <w:tcPr>
            <w:tcW w:w="896" w:type="dxa"/>
            <w:shd w:val="clear" w:color="auto" w:fill="auto"/>
            <w:noWrap/>
            <w:vAlign w:val="bottom"/>
            <w:hideMark/>
          </w:tcPr>
          <w:p w14:paraId="6F52AF0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4A08D60" w14:textId="77777777" w:rsidTr="008D2125">
        <w:trPr>
          <w:trHeight w:val="255"/>
        </w:trPr>
        <w:tc>
          <w:tcPr>
            <w:tcW w:w="896" w:type="dxa"/>
            <w:shd w:val="clear" w:color="auto" w:fill="auto"/>
            <w:noWrap/>
            <w:vAlign w:val="bottom"/>
            <w:hideMark/>
          </w:tcPr>
          <w:p w14:paraId="05C33B4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DC4A7F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3227</w:t>
            </w:r>
          </w:p>
        </w:tc>
        <w:tc>
          <w:tcPr>
            <w:tcW w:w="7206" w:type="dxa"/>
            <w:shd w:val="clear" w:color="auto" w:fill="auto"/>
            <w:noWrap/>
            <w:vAlign w:val="bottom"/>
            <w:hideMark/>
          </w:tcPr>
          <w:p w14:paraId="6C6CA4E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Službena, radna i zaštitna odjeća i obuća                                                           </w:t>
            </w:r>
          </w:p>
        </w:tc>
        <w:tc>
          <w:tcPr>
            <w:tcW w:w="1985" w:type="dxa"/>
            <w:shd w:val="clear" w:color="auto" w:fill="auto"/>
            <w:noWrap/>
            <w:vAlign w:val="bottom"/>
            <w:hideMark/>
          </w:tcPr>
          <w:p w14:paraId="1EFEA9D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AC5EC2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649,95</w:t>
            </w:r>
          </w:p>
        </w:tc>
        <w:tc>
          <w:tcPr>
            <w:tcW w:w="896" w:type="dxa"/>
            <w:shd w:val="clear" w:color="auto" w:fill="auto"/>
            <w:noWrap/>
            <w:vAlign w:val="bottom"/>
            <w:hideMark/>
          </w:tcPr>
          <w:p w14:paraId="0602631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80978C9" w14:textId="77777777" w:rsidTr="008D2125">
        <w:trPr>
          <w:trHeight w:val="255"/>
        </w:trPr>
        <w:tc>
          <w:tcPr>
            <w:tcW w:w="896" w:type="dxa"/>
            <w:shd w:val="clear" w:color="auto" w:fill="auto"/>
            <w:noWrap/>
            <w:vAlign w:val="bottom"/>
            <w:hideMark/>
          </w:tcPr>
          <w:p w14:paraId="3E5C66C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9E0B8E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3D21C45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537527F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677.284,00</w:t>
            </w:r>
          </w:p>
        </w:tc>
        <w:tc>
          <w:tcPr>
            <w:tcW w:w="1763" w:type="dxa"/>
            <w:shd w:val="clear" w:color="auto" w:fill="auto"/>
            <w:noWrap/>
            <w:vAlign w:val="bottom"/>
            <w:hideMark/>
          </w:tcPr>
          <w:p w14:paraId="508B5F6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319.626,19</w:t>
            </w:r>
          </w:p>
        </w:tc>
        <w:tc>
          <w:tcPr>
            <w:tcW w:w="896" w:type="dxa"/>
            <w:shd w:val="clear" w:color="auto" w:fill="auto"/>
            <w:noWrap/>
            <w:vAlign w:val="bottom"/>
            <w:hideMark/>
          </w:tcPr>
          <w:p w14:paraId="0DD824D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47,19%</w:t>
            </w:r>
          </w:p>
        </w:tc>
      </w:tr>
      <w:tr w:rsidR="009B2AED" w:rsidRPr="009B2AED" w14:paraId="34F8EEF7" w14:textId="77777777" w:rsidTr="008D2125">
        <w:trPr>
          <w:trHeight w:val="255"/>
        </w:trPr>
        <w:tc>
          <w:tcPr>
            <w:tcW w:w="896" w:type="dxa"/>
            <w:shd w:val="clear" w:color="auto" w:fill="auto"/>
            <w:noWrap/>
            <w:vAlign w:val="bottom"/>
            <w:hideMark/>
          </w:tcPr>
          <w:p w14:paraId="5E6B917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FB8188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3231</w:t>
            </w:r>
          </w:p>
        </w:tc>
        <w:tc>
          <w:tcPr>
            <w:tcW w:w="7206" w:type="dxa"/>
            <w:shd w:val="clear" w:color="auto" w:fill="auto"/>
            <w:noWrap/>
            <w:vAlign w:val="bottom"/>
            <w:hideMark/>
          </w:tcPr>
          <w:p w14:paraId="349304B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telefona, pošte i prijevoza</w:t>
            </w:r>
          </w:p>
        </w:tc>
        <w:tc>
          <w:tcPr>
            <w:tcW w:w="1985" w:type="dxa"/>
            <w:shd w:val="clear" w:color="auto" w:fill="auto"/>
            <w:noWrap/>
            <w:vAlign w:val="bottom"/>
            <w:hideMark/>
          </w:tcPr>
          <w:p w14:paraId="0729718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BF4D14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179.862,63</w:t>
            </w:r>
          </w:p>
        </w:tc>
        <w:tc>
          <w:tcPr>
            <w:tcW w:w="896" w:type="dxa"/>
            <w:shd w:val="clear" w:color="auto" w:fill="auto"/>
            <w:noWrap/>
            <w:vAlign w:val="bottom"/>
            <w:hideMark/>
          </w:tcPr>
          <w:p w14:paraId="5A0CB7E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94CA07D" w14:textId="77777777" w:rsidTr="008D2125">
        <w:trPr>
          <w:trHeight w:val="255"/>
        </w:trPr>
        <w:tc>
          <w:tcPr>
            <w:tcW w:w="896" w:type="dxa"/>
            <w:shd w:val="clear" w:color="auto" w:fill="auto"/>
            <w:noWrap/>
            <w:vAlign w:val="bottom"/>
            <w:hideMark/>
          </w:tcPr>
          <w:p w14:paraId="4CF45AD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54DAD2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1FF913E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317D511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F9DE1B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63.798,42</w:t>
            </w:r>
          </w:p>
        </w:tc>
        <w:tc>
          <w:tcPr>
            <w:tcW w:w="896" w:type="dxa"/>
            <w:shd w:val="clear" w:color="auto" w:fill="auto"/>
            <w:noWrap/>
            <w:vAlign w:val="bottom"/>
            <w:hideMark/>
          </w:tcPr>
          <w:p w14:paraId="56E7E51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FFC5791" w14:textId="77777777" w:rsidTr="008D2125">
        <w:trPr>
          <w:trHeight w:val="255"/>
        </w:trPr>
        <w:tc>
          <w:tcPr>
            <w:tcW w:w="896" w:type="dxa"/>
            <w:shd w:val="clear" w:color="auto" w:fill="auto"/>
            <w:noWrap/>
            <w:vAlign w:val="bottom"/>
            <w:hideMark/>
          </w:tcPr>
          <w:p w14:paraId="2BB59BE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12B95A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3233</w:t>
            </w:r>
          </w:p>
        </w:tc>
        <w:tc>
          <w:tcPr>
            <w:tcW w:w="7206" w:type="dxa"/>
            <w:shd w:val="clear" w:color="auto" w:fill="auto"/>
            <w:noWrap/>
            <w:vAlign w:val="bottom"/>
            <w:hideMark/>
          </w:tcPr>
          <w:p w14:paraId="30184D1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promidžbe i informiranja</w:t>
            </w:r>
          </w:p>
        </w:tc>
        <w:tc>
          <w:tcPr>
            <w:tcW w:w="1985" w:type="dxa"/>
            <w:shd w:val="clear" w:color="auto" w:fill="auto"/>
            <w:noWrap/>
            <w:vAlign w:val="bottom"/>
            <w:hideMark/>
          </w:tcPr>
          <w:p w14:paraId="2F51E16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3408D1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4.554,00</w:t>
            </w:r>
          </w:p>
        </w:tc>
        <w:tc>
          <w:tcPr>
            <w:tcW w:w="896" w:type="dxa"/>
            <w:shd w:val="clear" w:color="auto" w:fill="auto"/>
            <w:noWrap/>
            <w:vAlign w:val="bottom"/>
            <w:hideMark/>
          </w:tcPr>
          <w:p w14:paraId="0E71D4C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4A4B317" w14:textId="77777777" w:rsidTr="008D2125">
        <w:trPr>
          <w:trHeight w:val="255"/>
        </w:trPr>
        <w:tc>
          <w:tcPr>
            <w:tcW w:w="896" w:type="dxa"/>
            <w:shd w:val="clear" w:color="auto" w:fill="auto"/>
            <w:noWrap/>
            <w:vAlign w:val="bottom"/>
            <w:hideMark/>
          </w:tcPr>
          <w:p w14:paraId="4EB832E3"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B8506C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3234</w:t>
            </w:r>
          </w:p>
        </w:tc>
        <w:tc>
          <w:tcPr>
            <w:tcW w:w="7206" w:type="dxa"/>
            <w:shd w:val="clear" w:color="auto" w:fill="auto"/>
            <w:noWrap/>
            <w:vAlign w:val="bottom"/>
            <w:hideMark/>
          </w:tcPr>
          <w:p w14:paraId="0962EC9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Komunalne usluge</w:t>
            </w:r>
          </w:p>
        </w:tc>
        <w:tc>
          <w:tcPr>
            <w:tcW w:w="1985" w:type="dxa"/>
            <w:shd w:val="clear" w:color="auto" w:fill="auto"/>
            <w:noWrap/>
            <w:vAlign w:val="bottom"/>
            <w:hideMark/>
          </w:tcPr>
          <w:p w14:paraId="331B624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C97111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36.398,55</w:t>
            </w:r>
          </w:p>
        </w:tc>
        <w:tc>
          <w:tcPr>
            <w:tcW w:w="896" w:type="dxa"/>
            <w:shd w:val="clear" w:color="auto" w:fill="auto"/>
            <w:noWrap/>
            <w:vAlign w:val="bottom"/>
            <w:hideMark/>
          </w:tcPr>
          <w:p w14:paraId="0A76A50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E26E95C" w14:textId="77777777" w:rsidTr="008D2125">
        <w:trPr>
          <w:trHeight w:val="255"/>
        </w:trPr>
        <w:tc>
          <w:tcPr>
            <w:tcW w:w="896" w:type="dxa"/>
            <w:shd w:val="clear" w:color="auto" w:fill="auto"/>
            <w:noWrap/>
            <w:vAlign w:val="bottom"/>
            <w:hideMark/>
          </w:tcPr>
          <w:p w14:paraId="3D7734C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1306B5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3235</w:t>
            </w:r>
          </w:p>
        </w:tc>
        <w:tc>
          <w:tcPr>
            <w:tcW w:w="7206" w:type="dxa"/>
            <w:shd w:val="clear" w:color="auto" w:fill="auto"/>
            <w:noWrap/>
            <w:vAlign w:val="bottom"/>
            <w:hideMark/>
          </w:tcPr>
          <w:p w14:paraId="5992D98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Zakupnine i najamnine</w:t>
            </w:r>
          </w:p>
        </w:tc>
        <w:tc>
          <w:tcPr>
            <w:tcW w:w="1985" w:type="dxa"/>
            <w:shd w:val="clear" w:color="auto" w:fill="auto"/>
            <w:noWrap/>
            <w:vAlign w:val="bottom"/>
            <w:hideMark/>
          </w:tcPr>
          <w:p w14:paraId="71AFB94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D62C8B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16.265,70</w:t>
            </w:r>
          </w:p>
        </w:tc>
        <w:tc>
          <w:tcPr>
            <w:tcW w:w="896" w:type="dxa"/>
            <w:shd w:val="clear" w:color="auto" w:fill="auto"/>
            <w:noWrap/>
            <w:vAlign w:val="bottom"/>
            <w:hideMark/>
          </w:tcPr>
          <w:p w14:paraId="51BA965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73BAC44" w14:textId="77777777" w:rsidTr="008D2125">
        <w:trPr>
          <w:trHeight w:val="255"/>
        </w:trPr>
        <w:tc>
          <w:tcPr>
            <w:tcW w:w="896" w:type="dxa"/>
            <w:shd w:val="clear" w:color="auto" w:fill="auto"/>
            <w:noWrap/>
            <w:vAlign w:val="bottom"/>
            <w:hideMark/>
          </w:tcPr>
          <w:p w14:paraId="35D3797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CE88F0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3236</w:t>
            </w:r>
          </w:p>
        </w:tc>
        <w:tc>
          <w:tcPr>
            <w:tcW w:w="7206" w:type="dxa"/>
            <w:shd w:val="clear" w:color="auto" w:fill="auto"/>
            <w:noWrap/>
            <w:vAlign w:val="bottom"/>
            <w:hideMark/>
          </w:tcPr>
          <w:p w14:paraId="50C482A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Zdravstvene i veterinarske usluge</w:t>
            </w:r>
          </w:p>
        </w:tc>
        <w:tc>
          <w:tcPr>
            <w:tcW w:w="1985" w:type="dxa"/>
            <w:shd w:val="clear" w:color="auto" w:fill="auto"/>
            <w:noWrap/>
            <w:vAlign w:val="bottom"/>
            <w:hideMark/>
          </w:tcPr>
          <w:p w14:paraId="1DD4D22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88DFBD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2.730,00</w:t>
            </w:r>
          </w:p>
        </w:tc>
        <w:tc>
          <w:tcPr>
            <w:tcW w:w="896" w:type="dxa"/>
            <w:shd w:val="clear" w:color="auto" w:fill="auto"/>
            <w:noWrap/>
            <w:vAlign w:val="bottom"/>
            <w:hideMark/>
          </w:tcPr>
          <w:p w14:paraId="4A02C49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0A2B43A" w14:textId="77777777" w:rsidTr="008D2125">
        <w:trPr>
          <w:trHeight w:val="255"/>
        </w:trPr>
        <w:tc>
          <w:tcPr>
            <w:tcW w:w="896" w:type="dxa"/>
            <w:shd w:val="clear" w:color="auto" w:fill="auto"/>
            <w:noWrap/>
            <w:vAlign w:val="bottom"/>
            <w:hideMark/>
          </w:tcPr>
          <w:p w14:paraId="774C926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F987FB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286929B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6572F45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614FF7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2.363,50</w:t>
            </w:r>
          </w:p>
        </w:tc>
        <w:tc>
          <w:tcPr>
            <w:tcW w:w="896" w:type="dxa"/>
            <w:shd w:val="clear" w:color="auto" w:fill="auto"/>
            <w:noWrap/>
            <w:vAlign w:val="bottom"/>
            <w:hideMark/>
          </w:tcPr>
          <w:p w14:paraId="6E99E2E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080791B" w14:textId="77777777" w:rsidTr="008D2125">
        <w:trPr>
          <w:trHeight w:val="255"/>
        </w:trPr>
        <w:tc>
          <w:tcPr>
            <w:tcW w:w="896" w:type="dxa"/>
            <w:shd w:val="clear" w:color="auto" w:fill="auto"/>
            <w:noWrap/>
            <w:vAlign w:val="bottom"/>
            <w:hideMark/>
          </w:tcPr>
          <w:p w14:paraId="1CE8D5B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B5C5DC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3238</w:t>
            </w:r>
          </w:p>
        </w:tc>
        <w:tc>
          <w:tcPr>
            <w:tcW w:w="7206" w:type="dxa"/>
            <w:shd w:val="clear" w:color="auto" w:fill="auto"/>
            <w:noWrap/>
            <w:vAlign w:val="bottom"/>
            <w:hideMark/>
          </w:tcPr>
          <w:p w14:paraId="11862B8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Računalne usluge</w:t>
            </w:r>
          </w:p>
        </w:tc>
        <w:tc>
          <w:tcPr>
            <w:tcW w:w="1985" w:type="dxa"/>
            <w:shd w:val="clear" w:color="auto" w:fill="auto"/>
            <w:noWrap/>
            <w:vAlign w:val="bottom"/>
            <w:hideMark/>
          </w:tcPr>
          <w:p w14:paraId="6341AA0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9246DF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11.266,49</w:t>
            </w:r>
          </w:p>
        </w:tc>
        <w:tc>
          <w:tcPr>
            <w:tcW w:w="896" w:type="dxa"/>
            <w:shd w:val="clear" w:color="auto" w:fill="auto"/>
            <w:noWrap/>
            <w:vAlign w:val="bottom"/>
            <w:hideMark/>
          </w:tcPr>
          <w:p w14:paraId="359A6E2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86EC15D" w14:textId="77777777" w:rsidTr="008D2125">
        <w:trPr>
          <w:trHeight w:val="255"/>
        </w:trPr>
        <w:tc>
          <w:tcPr>
            <w:tcW w:w="896" w:type="dxa"/>
            <w:shd w:val="clear" w:color="auto" w:fill="auto"/>
            <w:noWrap/>
            <w:vAlign w:val="bottom"/>
            <w:hideMark/>
          </w:tcPr>
          <w:p w14:paraId="5BB2B75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23100E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5CFC002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4A9F6DA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13D849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2.386,90</w:t>
            </w:r>
          </w:p>
        </w:tc>
        <w:tc>
          <w:tcPr>
            <w:tcW w:w="896" w:type="dxa"/>
            <w:shd w:val="clear" w:color="auto" w:fill="auto"/>
            <w:noWrap/>
            <w:vAlign w:val="bottom"/>
            <w:hideMark/>
          </w:tcPr>
          <w:p w14:paraId="101388A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823AAE8" w14:textId="77777777" w:rsidTr="008D2125">
        <w:trPr>
          <w:trHeight w:val="255"/>
        </w:trPr>
        <w:tc>
          <w:tcPr>
            <w:tcW w:w="896" w:type="dxa"/>
            <w:shd w:val="clear" w:color="auto" w:fill="auto"/>
            <w:noWrap/>
            <w:vAlign w:val="bottom"/>
            <w:hideMark/>
          </w:tcPr>
          <w:p w14:paraId="2BFD044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49AA69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5BF58D3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7636CD0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37.500,00</w:t>
            </w:r>
          </w:p>
        </w:tc>
        <w:tc>
          <w:tcPr>
            <w:tcW w:w="1763" w:type="dxa"/>
            <w:shd w:val="clear" w:color="auto" w:fill="auto"/>
            <w:noWrap/>
            <w:vAlign w:val="bottom"/>
            <w:hideMark/>
          </w:tcPr>
          <w:p w14:paraId="2F641D7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23.550,69</w:t>
            </w:r>
          </w:p>
        </w:tc>
        <w:tc>
          <w:tcPr>
            <w:tcW w:w="896" w:type="dxa"/>
            <w:shd w:val="clear" w:color="auto" w:fill="auto"/>
            <w:noWrap/>
            <w:vAlign w:val="bottom"/>
            <w:hideMark/>
          </w:tcPr>
          <w:p w14:paraId="2ECA762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62,80%</w:t>
            </w:r>
          </w:p>
        </w:tc>
      </w:tr>
      <w:tr w:rsidR="009B2AED" w:rsidRPr="009B2AED" w14:paraId="34471AF7" w14:textId="77777777" w:rsidTr="008D2125">
        <w:trPr>
          <w:trHeight w:val="255"/>
        </w:trPr>
        <w:tc>
          <w:tcPr>
            <w:tcW w:w="896" w:type="dxa"/>
            <w:shd w:val="clear" w:color="auto" w:fill="auto"/>
            <w:noWrap/>
            <w:vAlign w:val="bottom"/>
            <w:hideMark/>
          </w:tcPr>
          <w:p w14:paraId="7B605FF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B4E973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3292</w:t>
            </w:r>
          </w:p>
        </w:tc>
        <w:tc>
          <w:tcPr>
            <w:tcW w:w="7206" w:type="dxa"/>
            <w:shd w:val="clear" w:color="auto" w:fill="auto"/>
            <w:noWrap/>
            <w:vAlign w:val="bottom"/>
            <w:hideMark/>
          </w:tcPr>
          <w:p w14:paraId="510B146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Premije osiguranja</w:t>
            </w:r>
          </w:p>
        </w:tc>
        <w:tc>
          <w:tcPr>
            <w:tcW w:w="1985" w:type="dxa"/>
            <w:shd w:val="clear" w:color="auto" w:fill="auto"/>
            <w:noWrap/>
            <w:vAlign w:val="bottom"/>
            <w:hideMark/>
          </w:tcPr>
          <w:p w14:paraId="311BB3C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ECD924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20.787,68</w:t>
            </w:r>
          </w:p>
        </w:tc>
        <w:tc>
          <w:tcPr>
            <w:tcW w:w="896" w:type="dxa"/>
            <w:shd w:val="clear" w:color="auto" w:fill="auto"/>
            <w:noWrap/>
            <w:vAlign w:val="bottom"/>
            <w:hideMark/>
          </w:tcPr>
          <w:p w14:paraId="7F712FE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E595C5B" w14:textId="77777777" w:rsidTr="008D2125">
        <w:trPr>
          <w:trHeight w:val="255"/>
        </w:trPr>
        <w:tc>
          <w:tcPr>
            <w:tcW w:w="896" w:type="dxa"/>
            <w:shd w:val="clear" w:color="auto" w:fill="auto"/>
            <w:noWrap/>
            <w:vAlign w:val="bottom"/>
            <w:hideMark/>
          </w:tcPr>
          <w:p w14:paraId="26E2472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1D1743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3295</w:t>
            </w:r>
          </w:p>
        </w:tc>
        <w:tc>
          <w:tcPr>
            <w:tcW w:w="7206" w:type="dxa"/>
            <w:shd w:val="clear" w:color="auto" w:fill="auto"/>
            <w:noWrap/>
            <w:vAlign w:val="bottom"/>
            <w:hideMark/>
          </w:tcPr>
          <w:p w14:paraId="6B637CC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Pristojbe i naknade                                                                                 </w:t>
            </w:r>
          </w:p>
        </w:tc>
        <w:tc>
          <w:tcPr>
            <w:tcW w:w="1985" w:type="dxa"/>
            <w:shd w:val="clear" w:color="auto" w:fill="auto"/>
            <w:noWrap/>
            <w:vAlign w:val="bottom"/>
            <w:hideMark/>
          </w:tcPr>
          <w:p w14:paraId="62B5C2B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1FCC99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1.275,51</w:t>
            </w:r>
          </w:p>
        </w:tc>
        <w:tc>
          <w:tcPr>
            <w:tcW w:w="896" w:type="dxa"/>
            <w:shd w:val="clear" w:color="auto" w:fill="auto"/>
            <w:noWrap/>
            <w:vAlign w:val="bottom"/>
            <w:hideMark/>
          </w:tcPr>
          <w:p w14:paraId="09CD91A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30F3367" w14:textId="77777777" w:rsidTr="008D2125">
        <w:trPr>
          <w:trHeight w:val="255"/>
        </w:trPr>
        <w:tc>
          <w:tcPr>
            <w:tcW w:w="896" w:type="dxa"/>
            <w:shd w:val="clear" w:color="auto" w:fill="auto"/>
            <w:noWrap/>
            <w:vAlign w:val="bottom"/>
            <w:hideMark/>
          </w:tcPr>
          <w:p w14:paraId="3538DAB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12C49A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7B130A1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247841C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47FFBC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1.487,50</w:t>
            </w:r>
          </w:p>
        </w:tc>
        <w:tc>
          <w:tcPr>
            <w:tcW w:w="896" w:type="dxa"/>
            <w:shd w:val="clear" w:color="auto" w:fill="auto"/>
            <w:noWrap/>
            <w:vAlign w:val="bottom"/>
            <w:hideMark/>
          </w:tcPr>
          <w:p w14:paraId="2CEBF47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4C11374" w14:textId="77777777" w:rsidTr="008D2125">
        <w:trPr>
          <w:trHeight w:val="255"/>
        </w:trPr>
        <w:tc>
          <w:tcPr>
            <w:tcW w:w="896" w:type="dxa"/>
            <w:shd w:val="clear" w:color="000000" w:fill="CCCCFF"/>
            <w:noWrap/>
            <w:vAlign w:val="bottom"/>
            <w:hideMark/>
          </w:tcPr>
          <w:p w14:paraId="2933E80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7587CA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5.9. POMOĆI - PRIHODI KORISNIKA - GL 02</w:t>
            </w:r>
          </w:p>
        </w:tc>
        <w:tc>
          <w:tcPr>
            <w:tcW w:w="1985" w:type="dxa"/>
            <w:shd w:val="clear" w:color="000000" w:fill="CCCCFF"/>
            <w:noWrap/>
            <w:vAlign w:val="bottom"/>
            <w:hideMark/>
          </w:tcPr>
          <w:p w14:paraId="28B2EA0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9.723.600,00</w:t>
            </w:r>
          </w:p>
        </w:tc>
        <w:tc>
          <w:tcPr>
            <w:tcW w:w="1763" w:type="dxa"/>
            <w:shd w:val="clear" w:color="000000" w:fill="CCCCFF"/>
            <w:noWrap/>
            <w:vAlign w:val="bottom"/>
            <w:hideMark/>
          </w:tcPr>
          <w:p w14:paraId="72C92D2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4.266.721,65</w:t>
            </w:r>
          </w:p>
        </w:tc>
        <w:tc>
          <w:tcPr>
            <w:tcW w:w="896" w:type="dxa"/>
            <w:shd w:val="clear" w:color="000000" w:fill="CCCCFF"/>
            <w:noWrap/>
            <w:vAlign w:val="bottom"/>
            <w:hideMark/>
          </w:tcPr>
          <w:p w14:paraId="2AD6928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43,88%</w:t>
            </w:r>
          </w:p>
        </w:tc>
      </w:tr>
      <w:tr w:rsidR="009B2AED" w:rsidRPr="009B2AED" w14:paraId="38B81053" w14:textId="77777777" w:rsidTr="008D2125">
        <w:trPr>
          <w:trHeight w:val="255"/>
        </w:trPr>
        <w:tc>
          <w:tcPr>
            <w:tcW w:w="896" w:type="dxa"/>
            <w:shd w:val="clear" w:color="auto" w:fill="auto"/>
            <w:noWrap/>
            <w:vAlign w:val="bottom"/>
            <w:hideMark/>
          </w:tcPr>
          <w:p w14:paraId="7E13EFA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DDDC17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311</w:t>
            </w:r>
          </w:p>
        </w:tc>
        <w:tc>
          <w:tcPr>
            <w:tcW w:w="7206" w:type="dxa"/>
            <w:shd w:val="clear" w:color="auto" w:fill="auto"/>
            <w:noWrap/>
            <w:vAlign w:val="bottom"/>
            <w:hideMark/>
          </w:tcPr>
          <w:p w14:paraId="1F52FBE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Plaće (Bruto)</w:t>
            </w:r>
          </w:p>
        </w:tc>
        <w:tc>
          <w:tcPr>
            <w:tcW w:w="1985" w:type="dxa"/>
            <w:shd w:val="clear" w:color="auto" w:fill="auto"/>
            <w:noWrap/>
            <w:vAlign w:val="bottom"/>
            <w:hideMark/>
          </w:tcPr>
          <w:p w14:paraId="4D97477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7.854.000,00</w:t>
            </w:r>
          </w:p>
        </w:tc>
        <w:tc>
          <w:tcPr>
            <w:tcW w:w="1763" w:type="dxa"/>
            <w:shd w:val="clear" w:color="auto" w:fill="auto"/>
            <w:noWrap/>
            <w:vAlign w:val="bottom"/>
            <w:hideMark/>
          </w:tcPr>
          <w:p w14:paraId="3F9DFCB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3.477.983,75</w:t>
            </w:r>
          </w:p>
        </w:tc>
        <w:tc>
          <w:tcPr>
            <w:tcW w:w="896" w:type="dxa"/>
            <w:shd w:val="clear" w:color="auto" w:fill="auto"/>
            <w:noWrap/>
            <w:vAlign w:val="bottom"/>
            <w:hideMark/>
          </w:tcPr>
          <w:p w14:paraId="2AF5F4A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44,28%</w:t>
            </w:r>
          </w:p>
        </w:tc>
      </w:tr>
      <w:tr w:rsidR="009B2AED" w:rsidRPr="009B2AED" w14:paraId="56249CA8" w14:textId="77777777" w:rsidTr="008D2125">
        <w:trPr>
          <w:trHeight w:val="255"/>
        </w:trPr>
        <w:tc>
          <w:tcPr>
            <w:tcW w:w="896" w:type="dxa"/>
            <w:shd w:val="clear" w:color="auto" w:fill="auto"/>
            <w:noWrap/>
            <w:vAlign w:val="bottom"/>
            <w:hideMark/>
          </w:tcPr>
          <w:p w14:paraId="08570F9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EFD68E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3111</w:t>
            </w:r>
          </w:p>
        </w:tc>
        <w:tc>
          <w:tcPr>
            <w:tcW w:w="7206" w:type="dxa"/>
            <w:shd w:val="clear" w:color="auto" w:fill="auto"/>
            <w:noWrap/>
            <w:vAlign w:val="bottom"/>
            <w:hideMark/>
          </w:tcPr>
          <w:p w14:paraId="2AAEFC8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redovan rad</w:t>
            </w:r>
          </w:p>
        </w:tc>
        <w:tc>
          <w:tcPr>
            <w:tcW w:w="1985" w:type="dxa"/>
            <w:shd w:val="clear" w:color="auto" w:fill="auto"/>
            <w:noWrap/>
            <w:vAlign w:val="bottom"/>
            <w:hideMark/>
          </w:tcPr>
          <w:p w14:paraId="1619A16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050C8C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3.396.129,26</w:t>
            </w:r>
          </w:p>
        </w:tc>
        <w:tc>
          <w:tcPr>
            <w:tcW w:w="896" w:type="dxa"/>
            <w:shd w:val="clear" w:color="auto" w:fill="auto"/>
            <w:noWrap/>
            <w:vAlign w:val="bottom"/>
            <w:hideMark/>
          </w:tcPr>
          <w:p w14:paraId="6633392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98DE382" w14:textId="77777777" w:rsidTr="008D2125">
        <w:trPr>
          <w:trHeight w:val="255"/>
        </w:trPr>
        <w:tc>
          <w:tcPr>
            <w:tcW w:w="896" w:type="dxa"/>
            <w:shd w:val="clear" w:color="auto" w:fill="auto"/>
            <w:noWrap/>
            <w:vAlign w:val="bottom"/>
            <w:hideMark/>
          </w:tcPr>
          <w:p w14:paraId="559AACC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9E4112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3113</w:t>
            </w:r>
          </w:p>
        </w:tc>
        <w:tc>
          <w:tcPr>
            <w:tcW w:w="7206" w:type="dxa"/>
            <w:shd w:val="clear" w:color="auto" w:fill="auto"/>
            <w:noWrap/>
            <w:vAlign w:val="bottom"/>
            <w:hideMark/>
          </w:tcPr>
          <w:p w14:paraId="2D731FD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prekovremeni rad</w:t>
            </w:r>
          </w:p>
        </w:tc>
        <w:tc>
          <w:tcPr>
            <w:tcW w:w="1985" w:type="dxa"/>
            <w:shd w:val="clear" w:color="auto" w:fill="auto"/>
            <w:noWrap/>
            <w:vAlign w:val="bottom"/>
            <w:hideMark/>
          </w:tcPr>
          <w:p w14:paraId="3498918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C13EAD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69.979,38</w:t>
            </w:r>
          </w:p>
        </w:tc>
        <w:tc>
          <w:tcPr>
            <w:tcW w:w="896" w:type="dxa"/>
            <w:shd w:val="clear" w:color="auto" w:fill="auto"/>
            <w:noWrap/>
            <w:vAlign w:val="bottom"/>
            <w:hideMark/>
          </w:tcPr>
          <w:p w14:paraId="0326260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EA6BE65" w14:textId="77777777" w:rsidTr="008D2125">
        <w:trPr>
          <w:trHeight w:val="255"/>
        </w:trPr>
        <w:tc>
          <w:tcPr>
            <w:tcW w:w="896" w:type="dxa"/>
            <w:shd w:val="clear" w:color="auto" w:fill="auto"/>
            <w:noWrap/>
            <w:vAlign w:val="bottom"/>
            <w:hideMark/>
          </w:tcPr>
          <w:p w14:paraId="035DF3E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663CC0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3114</w:t>
            </w:r>
          </w:p>
        </w:tc>
        <w:tc>
          <w:tcPr>
            <w:tcW w:w="7206" w:type="dxa"/>
            <w:shd w:val="clear" w:color="auto" w:fill="auto"/>
            <w:noWrap/>
            <w:vAlign w:val="bottom"/>
            <w:hideMark/>
          </w:tcPr>
          <w:p w14:paraId="7D97D95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posebne uvjete rada</w:t>
            </w:r>
          </w:p>
        </w:tc>
        <w:tc>
          <w:tcPr>
            <w:tcW w:w="1985" w:type="dxa"/>
            <w:shd w:val="clear" w:color="auto" w:fill="auto"/>
            <w:noWrap/>
            <w:vAlign w:val="bottom"/>
            <w:hideMark/>
          </w:tcPr>
          <w:p w14:paraId="457A283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A667E3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11.875,11</w:t>
            </w:r>
          </w:p>
        </w:tc>
        <w:tc>
          <w:tcPr>
            <w:tcW w:w="896" w:type="dxa"/>
            <w:shd w:val="clear" w:color="auto" w:fill="auto"/>
            <w:noWrap/>
            <w:vAlign w:val="bottom"/>
            <w:hideMark/>
          </w:tcPr>
          <w:p w14:paraId="49048D1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F32E273" w14:textId="77777777" w:rsidTr="008D2125">
        <w:trPr>
          <w:trHeight w:val="255"/>
        </w:trPr>
        <w:tc>
          <w:tcPr>
            <w:tcW w:w="896" w:type="dxa"/>
            <w:shd w:val="clear" w:color="auto" w:fill="auto"/>
            <w:noWrap/>
            <w:vAlign w:val="bottom"/>
            <w:hideMark/>
          </w:tcPr>
          <w:p w14:paraId="6DE3044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9270A1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312</w:t>
            </w:r>
          </w:p>
        </w:tc>
        <w:tc>
          <w:tcPr>
            <w:tcW w:w="7206" w:type="dxa"/>
            <w:shd w:val="clear" w:color="auto" w:fill="auto"/>
            <w:noWrap/>
            <w:vAlign w:val="bottom"/>
            <w:hideMark/>
          </w:tcPr>
          <w:p w14:paraId="29BB753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rashodi za zaposlene</w:t>
            </w:r>
          </w:p>
        </w:tc>
        <w:tc>
          <w:tcPr>
            <w:tcW w:w="1985" w:type="dxa"/>
            <w:shd w:val="clear" w:color="auto" w:fill="auto"/>
            <w:noWrap/>
            <w:vAlign w:val="bottom"/>
            <w:hideMark/>
          </w:tcPr>
          <w:p w14:paraId="178C9CC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334.300,00</w:t>
            </w:r>
          </w:p>
        </w:tc>
        <w:tc>
          <w:tcPr>
            <w:tcW w:w="1763" w:type="dxa"/>
            <w:shd w:val="clear" w:color="auto" w:fill="auto"/>
            <w:noWrap/>
            <w:vAlign w:val="bottom"/>
            <w:hideMark/>
          </w:tcPr>
          <w:p w14:paraId="0867DB1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109.682,69</w:t>
            </w:r>
          </w:p>
        </w:tc>
        <w:tc>
          <w:tcPr>
            <w:tcW w:w="896" w:type="dxa"/>
            <w:shd w:val="clear" w:color="auto" w:fill="auto"/>
            <w:noWrap/>
            <w:vAlign w:val="bottom"/>
            <w:hideMark/>
          </w:tcPr>
          <w:p w14:paraId="134D7FF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32,81%</w:t>
            </w:r>
          </w:p>
        </w:tc>
      </w:tr>
      <w:tr w:rsidR="009B2AED" w:rsidRPr="009B2AED" w14:paraId="55DC6772" w14:textId="77777777" w:rsidTr="008D2125">
        <w:trPr>
          <w:trHeight w:val="255"/>
        </w:trPr>
        <w:tc>
          <w:tcPr>
            <w:tcW w:w="896" w:type="dxa"/>
            <w:shd w:val="clear" w:color="auto" w:fill="auto"/>
            <w:noWrap/>
            <w:vAlign w:val="bottom"/>
            <w:hideMark/>
          </w:tcPr>
          <w:p w14:paraId="7E2626B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8A7817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3121</w:t>
            </w:r>
          </w:p>
        </w:tc>
        <w:tc>
          <w:tcPr>
            <w:tcW w:w="7206" w:type="dxa"/>
            <w:shd w:val="clear" w:color="auto" w:fill="auto"/>
            <w:noWrap/>
            <w:vAlign w:val="bottom"/>
            <w:hideMark/>
          </w:tcPr>
          <w:p w14:paraId="6D1E5D0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rashodi za zaposlene</w:t>
            </w:r>
          </w:p>
        </w:tc>
        <w:tc>
          <w:tcPr>
            <w:tcW w:w="1985" w:type="dxa"/>
            <w:shd w:val="clear" w:color="auto" w:fill="auto"/>
            <w:noWrap/>
            <w:vAlign w:val="bottom"/>
            <w:hideMark/>
          </w:tcPr>
          <w:p w14:paraId="40E3316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6EC0DD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109.682,69</w:t>
            </w:r>
          </w:p>
        </w:tc>
        <w:tc>
          <w:tcPr>
            <w:tcW w:w="896" w:type="dxa"/>
            <w:shd w:val="clear" w:color="auto" w:fill="auto"/>
            <w:noWrap/>
            <w:vAlign w:val="bottom"/>
            <w:hideMark/>
          </w:tcPr>
          <w:p w14:paraId="08DB085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93C65A9" w14:textId="77777777" w:rsidTr="008D2125">
        <w:trPr>
          <w:trHeight w:val="255"/>
        </w:trPr>
        <w:tc>
          <w:tcPr>
            <w:tcW w:w="896" w:type="dxa"/>
            <w:shd w:val="clear" w:color="auto" w:fill="auto"/>
            <w:noWrap/>
            <w:vAlign w:val="bottom"/>
            <w:hideMark/>
          </w:tcPr>
          <w:p w14:paraId="037958D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151A3B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313</w:t>
            </w:r>
          </w:p>
        </w:tc>
        <w:tc>
          <w:tcPr>
            <w:tcW w:w="7206" w:type="dxa"/>
            <w:shd w:val="clear" w:color="auto" w:fill="auto"/>
            <w:noWrap/>
            <w:vAlign w:val="bottom"/>
            <w:hideMark/>
          </w:tcPr>
          <w:p w14:paraId="14038AF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Doprinosi na plaće</w:t>
            </w:r>
          </w:p>
        </w:tc>
        <w:tc>
          <w:tcPr>
            <w:tcW w:w="1985" w:type="dxa"/>
            <w:shd w:val="clear" w:color="auto" w:fill="auto"/>
            <w:noWrap/>
            <w:vAlign w:val="bottom"/>
            <w:hideMark/>
          </w:tcPr>
          <w:p w14:paraId="66F7D30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1.296.800,00</w:t>
            </w:r>
          </w:p>
        </w:tc>
        <w:tc>
          <w:tcPr>
            <w:tcW w:w="1763" w:type="dxa"/>
            <w:shd w:val="clear" w:color="auto" w:fill="auto"/>
            <w:noWrap/>
            <w:vAlign w:val="bottom"/>
            <w:hideMark/>
          </w:tcPr>
          <w:p w14:paraId="4C6728C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574.036,08</w:t>
            </w:r>
          </w:p>
        </w:tc>
        <w:tc>
          <w:tcPr>
            <w:tcW w:w="896" w:type="dxa"/>
            <w:shd w:val="clear" w:color="auto" w:fill="auto"/>
            <w:noWrap/>
            <w:vAlign w:val="bottom"/>
            <w:hideMark/>
          </w:tcPr>
          <w:p w14:paraId="2C9347F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44,27%</w:t>
            </w:r>
          </w:p>
        </w:tc>
      </w:tr>
      <w:tr w:rsidR="009B2AED" w:rsidRPr="009B2AED" w14:paraId="4C8D2B41" w14:textId="77777777" w:rsidTr="008D2125">
        <w:trPr>
          <w:trHeight w:val="255"/>
        </w:trPr>
        <w:tc>
          <w:tcPr>
            <w:tcW w:w="896" w:type="dxa"/>
            <w:shd w:val="clear" w:color="auto" w:fill="auto"/>
            <w:noWrap/>
            <w:vAlign w:val="bottom"/>
            <w:hideMark/>
          </w:tcPr>
          <w:p w14:paraId="0D14CE3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237512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3132</w:t>
            </w:r>
          </w:p>
        </w:tc>
        <w:tc>
          <w:tcPr>
            <w:tcW w:w="7206" w:type="dxa"/>
            <w:shd w:val="clear" w:color="auto" w:fill="auto"/>
            <w:noWrap/>
            <w:vAlign w:val="bottom"/>
            <w:hideMark/>
          </w:tcPr>
          <w:p w14:paraId="4F30D16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obvezno zdravstveno osiguranje</w:t>
            </w:r>
          </w:p>
        </w:tc>
        <w:tc>
          <w:tcPr>
            <w:tcW w:w="1985" w:type="dxa"/>
            <w:shd w:val="clear" w:color="auto" w:fill="auto"/>
            <w:noWrap/>
            <w:vAlign w:val="bottom"/>
            <w:hideMark/>
          </w:tcPr>
          <w:p w14:paraId="1EDD677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ED6B89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574.036,08</w:t>
            </w:r>
          </w:p>
        </w:tc>
        <w:tc>
          <w:tcPr>
            <w:tcW w:w="896" w:type="dxa"/>
            <w:shd w:val="clear" w:color="auto" w:fill="auto"/>
            <w:noWrap/>
            <w:vAlign w:val="bottom"/>
            <w:hideMark/>
          </w:tcPr>
          <w:p w14:paraId="7E743E7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6E098F5" w14:textId="77777777" w:rsidTr="008D2125">
        <w:trPr>
          <w:trHeight w:val="255"/>
        </w:trPr>
        <w:tc>
          <w:tcPr>
            <w:tcW w:w="896" w:type="dxa"/>
            <w:shd w:val="clear" w:color="auto" w:fill="auto"/>
            <w:noWrap/>
            <w:vAlign w:val="bottom"/>
            <w:hideMark/>
          </w:tcPr>
          <w:p w14:paraId="5EC1362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547525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0C2E4A6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66E8AB0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190.000,00</w:t>
            </w:r>
          </w:p>
        </w:tc>
        <w:tc>
          <w:tcPr>
            <w:tcW w:w="1763" w:type="dxa"/>
            <w:shd w:val="clear" w:color="auto" w:fill="auto"/>
            <w:noWrap/>
            <w:vAlign w:val="bottom"/>
            <w:hideMark/>
          </w:tcPr>
          <w:p w14:paraId="06F711E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89.158,80</w:t>
            </w:r>
          </w:p>
        </w:tc>
        <w:tc>
          <w:tcPr>
            <w:tcW w:w="896" w:type="dxa"/>
            <w:shd w:val="clear" w:color="auto" w:fill="auto"/>
            <w:noWrap/>
            <w:vAlign w:val="bottom"/>
            <w:hideMark/>
          </w:tcPr>
          <w:p w14:paraId="4F7782C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46,93%</w:t>
            </w:r>
          </w:p>
        </w:tc>
      </w:tr>
      <w:tr w:rsidR="009B2AED" w:rsidRPr="009B2AED" w14:paraId="4355CD66" w14:textId="77777777" w:rsidTr="008D2125">
        <w:trPr>
          <w:trHeight w:val="255"/>
        </w:trPr>
        <w:tc>
          <w:tcPr>
            <w:tcW w:w="896" w:type="dxa"/>
            <w:shd w:val="clear" w:color="auto" w:fill="auto"/>
            <w:noWrap/>
            <w:vAlign w:val="bottom"/>
            <w:hideMark/>
          </w:tcPr>
          <w:p w14:paraId="6158BD3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4604C3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3212</w:t>
            </w:r>
          </w:p>
        </w:tc>
        <w:tc>
          <w:tcPr>
            <w:tcW w:w="7206" w:type="dxa"/>
            <w:shd w:val="clear" w:color="auto" w:fill="auto"/>
            <w:noWrap/>
            <w:vAlign w:val="bottom"/>
            <w:hideMark/>
          </w:tcPr>
          <w:p w14:paraId="1D57996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za prijevoz, za rad na terenu i odvojeni život</w:t>
            </w:r>
          </w:p>
        </w:tc>
        <w:tc>
          <w:tcPr>
            <w:tcW w:w="1985" w:type="dxa"/>
            <w:shd w:val="clear" w:color="auto" w:fill="auto"/>
            <w:noWrap/>
            <w:vAlign w:val="bottom"/>
            <w:hideMark/>
          </w:tcPr>
          <w:p w14:paraId="44A5586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63CC8D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89.158,80</w:t>
            </w:r>
          </w:p>
        </w:tc>
        <w:tc>
          <w:tcPr>
            <w:tcW w:w="896" w:type="dxa"/>
            <w:shd w:val="clear" w:color="auto" w:fill="auto"/>
            <w:noWrap/>
            <w:vAlign w:val="bottom"/>
            <w:hideMark/>
          </w:tcPr>
          <w:p w14:paraId="34F2027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15EB1CA" w14:textId="77777777" w:rsidTr="008D2125">
        <w:trPr>
          <w:trHeight w:val="255"/>
        </w:trPr>
        <w:tc>
          <w:tcPr>
            <w:tcW w:w="896" w:type="dxa"/>
            <w:shd w:val="clear" w:color="auto" w:fill="auto"/>
            <w:noWrap/>
            <w:vAlign w:val="bottom"/>
            <w:hideMark/>
          </w:tcPr>
          <w:p w14:paraId="4DB59C0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B30319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12EBD87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7CDBCF7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48.500,00</w:t>
            </w:r>
          </w:p>
        </w:tc>
        <w:tc>
          <w:tcPr>
            <w:tcW w:w="1763" w:type="dxa"/>
            <w:shd w:val="clear" w:color="auto" w:fill="auto"/>
            <w:noWrap/>
            <w:vAlign w:val="bottom"/>
            <w:hideMark/>
          </w:tcPr>
          <w:p w14:paraId="17B3666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15.860,33</w:t>
            </w:r>
          </w:p>
        </w:tc>
        <w:tc>
          <w:tcPr>
            <w:tcW w:w="896" w:type="dxa"/>
            <w:shd w:val="clear" w:color="auto" w:fill="auto"/>
            <w:noWrap/>
            <w:vAlign w:val="bottom"/>
            <w:hideMark/>
          </w:tcPr>
          <w:p w14:paraId="586BF9E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32,70%</w:t>
            </w:r>
          </w:p>
        </w:tc>
      </w:tr>
      <w:tr w:rsidR="009B2AED" w:rsidRPr="009B2AED" w14:paraId="339BBCB6" w14:textId="77777777" w:rsidTr="008D2125">
        <w:trPr>
          <w:trHeight w:val="255"/>
        </w:trPr>
        <w:tc>
          <w:tcPr>
            <w:tcW w:w="896" w:type="dxa"/>
            <w:shd w:val="clear" w:color="auto" w:fill="auto"/>
            <w:noWrap/>
            <w:vAlign w:val="bottom"/>
            <w:hideMark/>
          </w:tcPr>
          <w:p w14:paraId="68D765E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A6E233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3295</w:t>
            </w:r>
          </w:p>
        </w:tc>
        <w:tc>
          <w:tcPr>
            <w:tcW w:w="7206" w:type="dxa"/>
            <w:shd w:val="clear" w:color="auto" w:fill="auto"/>
            <w:noWrap/>
            <w:vAlign w:val="bottom"/>
            <w:hideMark/>
          </w:tcPr>
          <w:p w14:paraId="5E4ADBC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Pristojbe i naknade                                                                                 </w:t>
            </w:r>
          </w:p>
        </w:tc>
        <w:tc>
          <w:tcPr>
            <w:tcW w:w="1985" w:type="dxa"/>
            <w:shd w:val="clear" w:color="auto" w:fill="auto"/>
            <w:noWrap/>
            <w:vAlign w:val="bottom"/>
            <w:hideMark/>
          </w:tcPr>
          <w:p w14:paraId="78DF8FA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397ED3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15.860,33</w:t>
            </w:r>
          </w:p>
        </w:tc>
        <w:tc>
          <w:tcPr>
            <w:tcW w:w="896" w:type="dxa"/>
            <w:shd w:val="clear" w:color="auto" w:fill="auto"/>
            <w:noWrap/>
            <w:vAlign w:val="bottom"/>
            <w:hideMark/>
          </w:tcPr>
          <w:p w14:paraId="66750DB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80C4DF2" w14:textId="77777777" w:rsidTr="008D2125">
        <w:trPr>
          <w:trHeight w:val="255"/>
        </w:trPr>
        <w:tc>
          <w:tcPr>
            <w:tcW w:w="896" w:type="dxa"/>
            <w:shd w:val="clear" w:color="000000" w:fill="CCCCFF"/>
            <w:noWrap/>
            <w:vAlign w:val="bottom"/>
            <w:hideMark/>
          </w:tcPr>
          <w:p w14:paraId="78A3516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C77D57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 DONACIJE</w:t>
            </w:r>
          </w:p>
        </w:tc>
        <w:tc>
          <w:tcPr>
            <w:tcW w:w="1985" w:type="dxa"/>
            <w:shd w:val="clear" w:color="000000" w:fill="CCCCFF"/>
            <w:noWrap/>
            <w:vAlign w:val="bottom"/>
            <w:hideMark/>
          </w:tcPr>
          <w:p w14:paraId="0C44C3F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451DD79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24E5341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1D545A73" w14:textId="77777777" w:rsidTr="008D2125">
        <w:trPr>
          <w:trHeight w:val="255"/>
        </w:trPr>
        <w:tc>
          <w:tcPr>
            <w:tcW w:w="896" w:type="dxa"/>
            <w:shd w:val="clear" w:color="000000" w:fill="CCCCFF"/>
            <w:noWrap/>
            <w:vAlign w:val="bottom"/>
            <w:hideMark/>
          </w:tcPr>
          <w:p w14:paraId="5B16EC7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97B84B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6.9. 6.DONACIJE - PRIHODI KORISNIKA</w:t>
            </w:r>
          </w:p>
        </w:tc>
        <w:tc>
          <w:tcPr>
            <w:tcW w:w="1985" w:type="dxa"/>
            <w:shd w:val="clear" w:color="000000" w:fill="CCCCFF"/>
            <w:noWrap/>
            <w:vAlign w:val="bottom"/>
            <w:hideMark/>
          </w:tcPr>
          <w:p w14:paraId="329F9D1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3059C30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7E9B0D2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4B83CADF" w14:textId="77777777" w:rsidTr="008D2125">
        <w:trPr>
          <w:trHeight w:val="255"/>
        </w:trPr>
        <w:tc>
          <w:tcPr>
            <w:tcW w:w="896" w:type="dxa"/>
            <w:shd w:val="clear" w:color="auto" w:fill="auto"/>
            <w:noWrap/>
            <w:vAlign w:val="bottom"/>
            <w:hideMark/>
          </w:tcPr>
          <w:p w14:paraId="481EBA2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DD7615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2ABE799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684C2D3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4D6E6A4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1FEFBF1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7ED2C344" w14:textId="77777777" w:rsidTr="008D2125">
        <w:trPr>
          <w:trHeight w:val="255"/>
        </w:trPr>
        <w:tc>
          <w:tcPr>
            <w:tcW w:w="896" w:type="dxa"/>
            <w:shd w:val="clear" w:color="auto" w:fill="auto"/>
            <w:noWrap/>
            <w:vAlign w:val="bottom"/>
            <w:hideMark/>
          </w:tcPr>
          <w:p w14:paraId="1A0AB93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8700B2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4221</w:t>
            </w:r>
          </w:p>
        </w:tc>
        <w:tc>
          <w:tcPr>
            <w:tcW w:w="7206" w:type="dxa"/>
            <w:shd w:val="clear" w:color="auto" w:fill="auto"/>
            <w:noWrap/>
            <w:vAlign w:val="bottom"/>
            <w:hideMark/>
          </w:tcPr>
          <w:p w14:paraId="6D69D73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Uredska oprema i namještaj</w:t>
            </w:r>
          </w:p>
        </w:tc>
        <w:tc>
          <w:tcPr>
            <w:tcW w:w="1985" w:type="dxa"/>
            <w:shd w:val="clear" w:color="auto" w:fill="auto"/>
            <w:noWrap/>
            <w:vAlign w:val="bottom"/>
            <w:hideMark/>
          </w:tcPr>
          <w:p w14:paraId="10738F8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C565A2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7CD6CC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15E0684" w14:textId="77777777" w:rsidTr="008D2125">
        <w:trPr>
          <w:trHeight w:val="255"/>
        </w:trPr>
        <w:tc>
          <w:tcPr>
            <w:tcW w:w="896" w:type="dxa"/>
            <w:shd w:val="clear" w:color="000000" w:fill="CCCCFF"/>
            <w:noWrap/>
            <w:vAlign w:val="bottom"/>
            <w:hideMark/>
          </w:tcPr>
          <w:p w14:paraId="7699F1A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AD8678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 PRIHODI OD NEFINANCIJSKE IMOVINE</w:t>
            </w:r>
          </w:p>
        </w:tc>
        <w:tc>
          <w:tcPr>
            <w:tcW w:w="1985" w:type="dxa"/>
            <w:shd w:val="clear" w:color="000000" w:fill="CCCCFF"/>
            <w:noWrap/>
            <w:vAlign w:val="bottom"/>
            <w:hideMark/>
          </w:tcPr>
          <w:p w14:paraId="2B07F05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43.660,00</w:t>
            </w:r>
          </w:p>
        </w:tc>
        <w:tc>
          <w:tcPr>
            <w:tcW w:w="1763" w:type="dxa"/>
            <w:shd w:val="clear" w:color="000000" w:fill="CCCCFF"/>
            <w:noWrap/>
            <w:vAlign w:val="bottom"/>
            <w:hideMark/>
          </w:tcPr>
          <w:p w14:paraId="6A9B4A8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628848C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165A9725" w14:textId="77777777" w:rsidTr="008D2125">
        <w:trPr>
          <w:trHeight w:val="255"/>
        </w:trPr>
        <w:tc>
          <w:tcPr>
            <w:tcW w:w="896" w:type="dxa"/>
            <w:shd w:val="clear" w:color="000000" w:fill="CCCCFF"/>
            <w:noWrap/>
            <w:vAlign w:val="bottom"/>
            <w:hideMark/>
          </w:tcPr>
          <w:p w14:paraId="2F2CBD3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263907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7.9. 7.PRIHODI OD NAKNADA ŠTETA S OSN.OSIGUR.-PRIH.KOR.</w:t>
            </w:r>
          </w:p>
        </w:tc>
        <w:tc>
          <w:tcPr>
            <w:tcW w:w="1985" w:type="dxa"/>
            <w:shd w:val="clear" w:color="000000" w:fill="CCCCFF"/>
            <w:noWrap/>
            <w:vAlign w:val="bottom"/>
            <w:hideMark/>
          </w:tcPr>
          <w:p w14:paraId="20AAFD6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43.660,00</w:t>
            </w:r>
          </w:p>
        </w:tc>
        <w:tc>
          <w:tcPr>
            <w:tcW w:w="1763" w:type="dxa"/>
            <w:shd w:val="clear" w:color="000000" w:fill="CCCCFF"/>
            <w:noWrap/>
            <w:vAlign w:val="bottom"/>
            <w:hideMark/>
          </w:tcPr>
          <w:p w14:paraId="5AC7304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2693FCE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26ED0611" w14:textId="77777777" w:rsidTr="008D2125">
        <w:trPr>
          <w:trHeight w:val="255"/>
        </w:trPr>
        <w:tc>
          <w:tcPr>
            <w:tcW w:w="896" w:type="dxa"/>
            <w:shd w:val="clear" w:color="auto" w:fill="auto"/>
            <w:noWrap/>
            <w:vAlign w:val="bottom"/>
            <w:hideMark/>
          </w:tcPr>
          <w:p w14:paraId="2C651CC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3E0D592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21211D3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0E6B3CE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43.660,00</w:t>
            </w:r>
          </w:p>
        </w:tc>
        <w:tc>
          <w:tcPr>
            <w:tcW w:w="1763" w:type="dxa"/>
            <w:shd w:val="clear" w:color="auto" w:fill="auto"/>
            <w:noWrap/>
            <w:vAlign w:val="bottom"/>
            <w:hideMark/>
          </w:tcPr>
          <w:p w14:paraId="430BFC9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3DE5760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524A649" w14:textId="77777777" w:rsidTr="008D2125">
        <w:trPr>
          <w:trHeight w:val="255"/>
        </w:trPr>
        <w:tc>
          <w:tcPr>
            <w:tcW w:w="896" w:type="dxa"/>
            <w:shd w:val="clear" w:color="auto" w:fill="auto"/>
            <w:noWrap/>
            <w:vAlign w:val="bottom"/>
            <w:hideMark/>
          </w:tcPr>
          <w:p w14:paraId="6E0E7DC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CFB758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15D8DE9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3BDF135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7F54F4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8EE9DB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A561A9C" w14:textId="77777777" w:rsidTr="008D2125">
        <w:trPr>
          <w:trHeight w:val="255"/>
        </w:trPr>
        <w:tc>
          <w:tcPr>
            <w:tcW w:w="896" w:type="dxa"/>
            <w:shd w:val="clear" w:color="000000" w:fill="FFFF99"/>
            <w:noWrap/>
            <w:vAlign w:val="bottom"/>
            <w:hideMark/>
          </w:tcPr>
          <w:p w14:paraId="3A0BF23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775834E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A500004</w:t>
            </w:r>
          </w:p>
        </w:tc>
        <w:tc>
          <w:tcPr>
            <w:tcW w:w="7206" w:type="dxa"/>
            <w:shd w:val="clear" w:color="000000" w:fill="FFFF99"/>
            <w:noWrap/>
            <w:vAlign w:val="bottom"/>
            <w:hideMark/>
          </w:tcPr>
          <w:p w14:paraId="0DF30EC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Produženi boravak</w:t>
            </w:r>
          </w:p>
        </w:tc>
        <w:tc>
          <w:tcPr>
            <w:tcW w:w="1985" w:type="dxa"/>
            <w:shd w:val="clear" w:color="000000" w:fill="FFFF99"/>
            <w:noWrap/>
            <w:vAlign w:val="bottom"/>
            <w:hideMark/>
          </w:tcPr>
          <w:p w14:paraId="408A1E3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1.599.600,00</w:t>
            </w:r>
          </w:p>
        </w:tc>
        <w:tc>
          <w:tcPr>
            <w:tcW w:w="1763" w:type="dxa"/>
            <w:shd w:val="clear" w:color="000000" w:fill="FFFF99"/>
            <w:noWrap/>
            <w:vAlign w:val="bottom"/>
            <w:hideMark/>
          </w:tcPr>
          <w:p w14:paraId="0DB4FEF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767.166,23</w:t>
            </w:r>
          </w:p>
        </w:tc>
        <w:tc>
          <w:tcPr>
            <w:tcW w:w="896" w:type="dxa"/>
            <w:shd w:val="clear" w:color="000000" w:fill="FFFF99"/>
            <w:noWrap/>
            <w:vAlign w:val="bottom"/>
            <w:hideMark/>
          </w:tcPr>
          <w:p w14:paraId="73A70AC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47,96%</w:t>
            </w:r>
          </w:p>
        </w:tc>
      </w:tr>
      <w:tr w:rsidR="009B2AED" w:rsidRPr="009B2AED" w14:paraId="1D81AF28" w14:textId="77777777" w:rsidTr="008D2125">
        <w:trPr>
          <w:trHeight w:val="255"/>
        </w:trPr>
        <w:tc>
          <w:tcPr>
            <w:tcW w:w="896" w:type="dxa"/>
            <w:shd w:val="clear" w:color="000000" w:fill="CCCCFF"/>
            <w:noWrap/>
            <w:vAlign w:val="bottom"/>
            <w:hideMark/>
          </w:tcPr>
          <w:p w14:paraId="0447BF1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F7ACF3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356B4B9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662.900,00</w:t>
            </w:r>
          </w:p>
        </w:tc>
        <w:tc>
          <w:tcPr>
            <w:tcW w:w="1763" w:type="dxa"/>
            <w:shd w:val="clear" w:color="000000" w:fill="CCCCFF"/>
            <w:noWrap/>
            <w:vAlign w:val="bottom"/>
            <w:hideMark/>
          </w:tcPr>
          <w:p w14:paraId="7040A47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292.492,48</w:t>
            </w:r>
          </w:p>
        </w:tc>
        <w:tc>
          <w:tcPr>
            <w:tcW w:w="896" w:type="dxa"/>
            <w:shd w:val="clear" w:color="000000" w:fill="CCCCFF"/>
            <w:noWrap/>
            <w:vAlign w:val="bottom"/>
            <w:hideMark/>
          </w:tcPr>
          <w:p w14:paraId="7AF17E2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44,12%</w:t>
            </w:r>
          </w:p>
        </w:tc>
      </w:tr>
      <w:tr w:rsidR="009B2AED" w:rsidRPr="009B2AED" w14:paraId="54121507" w14:textId="77777777" w:rsidTr="008D2125">
        <w:trPr>
          <w:trHeight w:val="255"/>
        </w:trPr>
        <w:tc>
          <w:tcPr>
            <w:tcW w:w="896" w:type="dxa"/>
            <w:shd w:val="clear" w:color="000000" w:fill="CCCCFF"/>
            <w:noWrap/>
            <w:vAlign w:val="bottom"/>
            <w:hideMark/>
          </w:tcPr>
          <w:p w14:paraId="1329574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4068FD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7AC922C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662.900,00</w:t>
            </w:r>
          </w:p>
        </w:tc>
        <w:tc>
          <w:tcPr>
            <w:tcW w:w="1763" w:type="dxa"/>
            <w:shd w:val="clear" w:color="000000" w:fill="CCCCFF"/>
            <w:noWrap/>
            <w:vAlign w:val="bottom"/>
            <w:hideMark/>
          </w:tcPr>
          <w:p w14:paraId="1147961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292.492,48</w:t>
            </w:r>
          </w:p>
        </w:tc>
        <w:tc>
          <w:tcPr>
            <w:tcW w:w="896" w:type="dxa"/>
            <w:shd w:val="clear" w:color="000000" w:fill="CCCCFF"/>
            <w:noWrap/>
            <w:vAlign w:val="bottom"/>
            <w:hideMark/>
          </w:tcPr>
          <w:p w14:paraId="0256B95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44,12%</w:t>
            </w:r>
          </w:p>
        </w:tc>
      </w:tr>
      <w:tr w:rsidR="009B2AED" w:rsidRPr="009B2AED" w14:paraId="3AEEA4D1" w14:textId="77777777" w:rsidTr="008D2125">
        <w:trPr>
          <w:trHeight w:val="255"/>
        </w:trPr>
        <w:tc>
          <w:tcPr>
            <w:tcW w:w="896" w:type="dxa"/>
            <w:shd w:val="clear" w:color="auto" w:fill="auto"/>
            <w:noWrap/>
            <w:vAlign w:val="bottom"/>
            <w:hideMark/>
          </w:tcPr>
          <w:p w14:paraId="54BD8B2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068F5CD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311</w:t>
            </w:r>
          </w:p>
        </w:tc>
        <w:tc>
          <w:tcPr>
            <w:tcW w:w="7206" w:type="dxa"/>
            <w:shd w:val="clear" w:color="auto" w:fill="auto"/>
            <w:noWrap/>
            <w:vAlign w:val="bottom"/>
            <w:hideMark/>
          </w:tcPr>
          <w:p w14:paraId="44E859A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Plaće (Bruto)</w:t>
            </w:r>
          </w:p>
        </w:tc>
        <w:tc>
          <w:tcPr>
            <w:tcW w:w="1985" w:type="dxa"/>
            <w:shd w:val="clear" w:color="auto" w:fill="auto"/>
            <w:noWrap/>
            <w:vAlign w:val="bottom"/>
            <w:hideMark/>
          </w:tcPr>
          <w:p w14:paraId="20C4171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568.996,00</w:t>
            </w:r>
          </w:p>
        </w:tc>
        <w:tc>
          <w:tcPr>
            <w:tcW w:w="1763" w:type="dxa"/>
            <w:shd w:val="clear" w:color="auto" w:fill="auto"/>
            <w:noWrap/>
            <w:vAlign w:val="bottom"/>
            <w:hideMark/>
          </w:tcPr>
          <w:p w14:paraId="1DB6826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250.164,83</w:t>
            </w:r>
          </w:p>
        </w:tc>
        <w:tc>
          <w:tcPr>
            <w:tcW w:w="896" w:type="dxa"/>
            <w:shd w:val="clear" w:color="auto" w:fill="auto"/>
            <w:noWrap/>
            <w:vAlign w:val="bottom"/>
            <w:hideMark/>
          </w:tcPr>
          <w:p w14:paraId="7DB59A5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43,97%</w:t>
            </w:r>
          </w:p>
        </w:tc>
      </w:tr>
      <w:tr w:rsidR="009B2AED" w:rsidRPr="009B2AED" w14:paraId="1713A9B7" w14:textId="77777777" w:rsidTr="008D2125">
        <w:trPr>
          <w:trHeight w:val="255"/>
        </w:trPr>
        <w:tc>
          <w:tcPr>
            <w:tcW w:w="896" w:type="dxa"/>
            <w:shd w:val="clear" w:color="auto" w:fill="auto"/>
            <w:noWrap/>
            <w:vAlign w:val="bottom"/>
            <w:hideMark/>
          </w:tcPr>
          <w:p w14:paraId="7035BC2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8809A1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3111</w:t>
            </w:r>
          </w:p>
        </w:tc>
        <w:tc>
          <w:tcPr>
            <w:tcW w:w="7206" w:type="dxa"/>
            <w:shd w:val="clear" w:color="auto" w:fill="auto"/>
            <w:noWrap/>
            <w:vAlign w:val="bottom"/>
            <w:hideMark/>
          </w:tcPr>
          <w:p w14:paraId="58A3F72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redovan rad</w:t>
            </w:r>
          </w:p>
        </w:tc>
        <w:tc>
          <w:tcPr>
            <w:tcW w:w="1985" w:type="dxa"/>
            <w:shd w:val="clear" w:color="auto" w:fill="auto"/>
            <w:noWrap/>
            <w:vAlign w:val="bottom"/>
            <w:hideMark/>
          </w:tcPr>
          <w:p w14:paraId="254DD07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5422BC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250.164,83</w:t>
            </w:r>
          </w:p>
        </w:tc>
        <w:tc>
          <w:tcPr>
            <w:tcW w:w="896" w:type="dxa"/>
            <w:shd w:val="clear" w:color="auto" w:fill="auto"/>
            <w:noWrap/>
            <w:vAlign w:val="bottom"/>
            <w:hideMark/>
          </w:tcPr>
          <w:p w14:paraId="4696825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07EAFB2" w14:textId="77777777" w:rsidTr="008D2125">
        <w:trPr>
          <w:trHeight w:val="255"/>
        </w:trPr>
        <w:tc>
          <w:tcPr>
            <w:tcW w:w="896" w:type="dxa"/>
            <w:shd w:val="clear" w:color="auto" w:fill="auto"/>
            <w:noWrap/>
            <w:vAlign w:val="bottom"/>
            <w:hideMark/>
          </w:tcPr>
          <w:p w14:paraId="68627DF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58828B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313</w:t>
            </w:r>
          </w:p>
        </w:tc>
        <w:tc>
          <w:tcPr>
            <w:tcW w:w="7206" w:type="dxa"/>
            <w:shd w:val="clear" w:color="auto" w:fill="auto"/>
            <w:noWrap/>
            <w:vAlign w:val="bottom"/>
            <w:hideMark/>
          </w:tcPr>
          <w:p w14:paraId="738E5A6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Doprinosi na plaće</w:t>
            </w:r>
          </w:p>
        </w:tc>
        <w:tc>
          <w:tcPr>
            <w:tcW w:w="1985" w:type="dxa"/>
            <w:shd w:val="clear" w:color="auto" w:fill="auto"/>
            <w:noWrap/>
            <w:vAlign w:val="bottom"/>
            <w:hideMark/>
          </w:tcPr>
          <w:p w14:paraId="372F198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93.904,00</w:t>
            </w:r>
          </w:p>
        </w:tc>
        <w:tc>
          <w:tcPr>
            <w:tcW w:w="1763" w:type="dxa"/>
            <w:shd w:val="clear" w:color="auto" w:fill="auto"/>
            <w:noWrap/>
            <w:vAlign w:val="bottom"/>
            <w:hideMark/>
          </w:tcPr>
          <w:p w14:paraId="24F3307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42.327,65</w:t>
            </w:r>
          </w:p>
        </w:tc>
        <w:tc>
          <w:tcPr>
            <w:tcW w:w="896" w:type="dxa"/>
            <w:shd w:val="clear" w:color="auto" w:fill="auto"/>
            <w:noWrap/>
            <w:vAlign w:val="bottom"/>
            <w:hideMark/>
          </w:tcPr>
          <w:p w14:paraId="2097896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45,08%</w:t>
            </w:r>
          </w:p>
        </w:tc>
      </w:tr>
      <w:tr w:rsidR="009B2AED" w:rsidRPr="009B2AED" w14:paraId="757C58DD" w14:textId="77777777" w:rsidTr="008D2125">
        <w:trPr>
          <w:trHeight w:val="255"/>
        </w:trPr>
        <w:tc>
          <w:tcPr>
            <w:tcW w:w="896" w:type="dxa"/>
            <w:shd w:val="clear" w:color="auto" w:fill="auto"/>
            <w:noWrap/>
            <w:vAlign w:val="bottom"/>
            <w:hideMark/>
          </w:tcPr>
          <w:p w14:paraId="47272ED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53D76A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3132</w:t>
            </w:r>
          </w:p>
        </w:tc>
        <w:tc>
          <w:tcPr>
            <w:tcW w:w="7206" w:type="dxa"/>
            <w:shd w:val="clear" w:color="auto" w:fill="auto"/>
            <w:noWrap/>
            <w:vAlign w:val="bottom"/>
            <w:hideMark/>
          </w:tcPr>
          <w:p w14:paraId="61FEB2F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obvezno zdravstveno osiguranje</w:t>
            </w:r>
          </w:p>
        </w:tc>
        <w:tc>
          <w:tcPr>
            <w:tcW w:w="1985" w:type="dxa"/>
            <w:shd w:val="clear" w:color="auto" w:fill="auto"/>
            <w:noWrap/>
            <w:vAlign w:val="bottom"/>
            <w:hideMark/>
          </w:tcPr>
          <w:p w14:paraId="0325CCE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C32CC2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42.327,65</w:t>
            </w:r>
          </w:p>
        </w:tc>
        <w:tc>
          <w:tcPr>
            <w:tcW w:w="896" w:type="dxa"/>
            <w:shd w:val="clear" w:color="auto" w:fill="auto"/>
            <w:noWrap/>
            <w:vAlign w:val="bottom"/>
            <w:hideMark/>
          </w:tcPr>
          <w:p w14:paraId="23CFC9C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61C9E7D" w14:textId="77777777" w:rsidTr="008D2125">
        <w:trPr>
          <w:trHeight w:val="255"/>
        </w:trPr>
        <w:tc>
          <w:tcPr>
            <w:tcW w:w="896" w:type="dxa"/>
            <w:shd w:val="clear" w:color="000000" w:fill="CCCCFF"/>
            <w:noWrap/>
            <w:vAlign w:val="bottom"/>
            <w:hideMark/>
          </w:tcPr>
          <w:p w14:paraId="3E6A0F5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5DC775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75DC326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697.200,00</w:t>
            </w:r>
          </w:p>
        </w:tc>
        <w:tc>
          <w:tcPr>
            <w:tcW w:w="1763" w:type="dxa"/>
            <w:shd w:val="clear" w:color="000000" w:fill="CCCCFF"/>
            <w:noWrap/>
            <w:vAlign w:val="bottom"/>
            <w:hideMark/>
          </w:tcPr>
          <w:p w14:paraId="1B8690C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368.096,31</w:t>
            </w:r>
          </w:p>
        </w:tc>
        <w:tc>
          <w:tcPr>
            <w:tcW w:w="896" w:type="dxa"/>
            <w:shd w:val="clear" w:color="000000" w:fill="CCCCFF"/>
            <w:noWrap/>
            <w:vAlign w:val="bottom"/>
            <w:hideMark/>
          </w:tcPr>
          <w:p w14:paraId="146D09C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52,80%</w:t>
            </w:r>
          </w:p>
        </w:tc>
      </w:tr>
      <w:tr w:rsidR="009B2AED" w:rsidRPr="009B2AED" w14:paraId="474546A2" w14:textId="77777777" w:rsidTr="008D2125">
        <w:trPr>
          <w:trHeight w:val="255"/>
        </w:trPr>
        <w:tc>
          <w:tcPr>
            <w:tcW w:w="896" w:type="dxa"/>
            <w:shd w:val="clear" w:color="000000" w:fill="CCCCFF"/>
            <w:noWrap/>
            <w:vAlign w:val="bottom"/>
            <w:hideMark/>
          </w:tcPr>
          <w:p w14:paraId="02F8E5A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18FBD2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4.9. 4.PRIHODI ZA POSEBNE NAMJENE - PRIHODI KORISNIKA</w:t>
            </w:r>
          </w:p>
        </w:tc>
        <w:tc>
          <w:tcPr>
            <w:tcW w:w="1985" w:type="dxa"/>
            <w:shd w:val="clear" w:color="000000" w:fill="CCCCFF"/>
            <w:noWrap/>
            <w:vAlign w:val="bottom"/>
            <w:hideMark/>
          </w:tcPr>
          <w:p w14:paraId="2258F19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697.200,00</w:t>
            </w:r>
          </w:p>
        </w:tc>
        <w:tc>
          <w:tcPr>
            <w:tcW w:w="1763" w:type="dxa"/>
            <w:shd w:val="clear" w:color="000000" w:fill="CCCCFF"/>
            <w:noWrap/>
            <w:vAlign w:val="bottom"/>
            <w:hideMark/>
          </w:tcPr>
          <w:p w14:paraId="493A007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368.096,31</w:t>
            </w:r>
          </w:p>
        </w:tc>
        <w:tc>
          <w:tcPr>
            <w:tcW w:w="896" w:type="dxa"/>
            <w:shd w:val="clear" w:color="000000" w:fill="CCCCFF"/>
            <w:noWrap/>
            <w:vAlign w:val="bottom"/>
            <w:hideMark/>
          </w:tcPr>
          <w:p w14:paraId="51305BF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52,80%</w:t>
            </w:r>
          </w:p>
        </w:tc>
      </w:tr>
      <w:tr w:rsidR="009B2AED" w:rsidRPr="009B2AED" w14:paraId="123290F5" w14:textId="77777777" w:rsidTr="008D2125">
        <w:trPr>
          <w:trHeight w:val="255"/>
        </w:trPr>
        <w:tc>
          <w:tcPr>
            <w:tcW w:w="896" w:type="dxa"/>
            <w:shd w:val="clear" w:color="auto" w:fill="auto"/>
            <w:noWrap/>
            <w:vAlign w:val="bottom"/>
            <w:hideMark/>
          </w:tcPr>
          <w:p w14:paraId="47B3934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F25461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311</w:t>
            </w:r>
          </w:p>
        </w:tc>
        <w:tc>
          <w:tcPr>
            <w:tcW w:w="7206" w:type="dxa"/>
            <w:shd w:val="clear" w:color="auto" w:fill="auto"/>
            <w:noWrap/>
            <w:vAlign w:val="bottom"/>
            <w:hideMark/>
          </w:tcPr>
          <w:p w14:paraId="63FE7E2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Plaće (Bruto)</w:t>
            </w:r>
          </w:p>
        </w:tc>
        <w:tc>
          <w:tcPr>
            <w:tcW w:w="1985" w:type="dxa"/>
            <w:shd w:val="clear" w:color="auto" w:fill="auto"/>
            <w:noWrap/>
            <w:vAlign w:val="bottom"/>
            <w:hideMark/>
          </w:tcPr>
          <w:p w14:paraId="353B696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184.100,00</w:t>
            </w:r>
          </w:p>
        </w:tc>
        <w:tc>
          <w:tcPr>
            <w:tcW w:w="1763" w:type="dxa"/>
            <w:shd w:val="clear" w:color="auto" w:fill="auto"/>
            <w:noWrap/>
            <w:vAlign w:val="bottom"/>
            <w:hideMark/>
          </w:tcPr>
          <w:p w14:paraId="434855B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138.422,96</w:t>
            </w:r>
          </w:p>
        </w:tc>
        <w:tc>
          <w:tcPr>
            <w:tcW w:w="896" w:type="dxa"/>
            <w:shd w:val="clear" w:color="auto" w:fill="auto"/>
            <w:noWrap/>
            <w:vAlign w:val="bottom"/>
            <w:hideMark/>
          </w:tcPr>
          <w:p w14:paraId="490CFC2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75,19%</w:t>
            </w:r>
          </w:p>
        </w:tc>
      </w:tr>
      <w:tr w:rsidR="009B2AED" w:rsidRPr="009B2AED" w14:paraId="40FAA372" w14:textId="77777777" w:rsidTr="008D2125">
        <w:trPr>
          <w:trHeight w:val="255"/>
        </w:trPr>
        <w:tc>
          <w:tcPr>
            <w:tcW w:w="896" w:type="dxa"/>
            <w:shd w:val="clear" w:color="auto" w:fill="auto"/>
            <w:noWrap/>
            <w:vAlign w:val="bottom"/>
            <w:hideMark/>
          </w:tcPr>
          <w:p w14:paraId="38EFB53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F089B6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3111</w:t>
            </w:r>
          </w:p>
        </w:tc>
        <w:tc>
          <w:tcPr>
            <w:tcW w:w="7206" w:type="dxa"/>
            <w:shd w:val="clear" w:color="auto" w:fill="auto"/>
            <w:noWrap/>
            <w:vAlign w:val="bottom"/>
            <w:hideMark/>
          </w:tcPr>
          <w:p w14:paraId="683ED21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redovan rad</w:t>
            </w:r>
          </w:p>
        </w:tc>
        <w:tc>
          <w:tcPr>
            <w:tcW w:w="1985" w:type="dxa"/>
            <w:shd w:val="clear" w:color="auto" w:fill="auto"/>
            <w:noWrap/>
            <w:vAlign w:val="bottom"/>
            <w:hideMark/>
          </w:tcPr>
          <w:p w14:paraId="4D0F09C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4F8264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138.422,96</w:t>
            </w:r>
          </w:p>
        </w:tc>
        <w:tc>
          <w:tcPr>
            <w:tcW w:w="896" w:type="dxa"/>
            <w:shd w:val="clear" w:color="auto" w:fill="auto"/>
            <w:noWrap/>
            <w:vAlign w:val="bottom"/>
            <w:hideMark/>
          </w:tcPr>
          <w:p w14:paraId="4EE1A16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25DD3D3" w14:textId="77777777" w:rsidTr="008D2125">
        <w:trPr>
          <w:trHeight w:val="255"/>
        </w:trPr>
        <w:tc>
          <w:tcPr>
            <w:tcW w:w="896" w:type="dxa"/>
            <w:shd w:val="clear" w:color="auto" w:fill="auto"/>
            <w:noWrap/>
            <w:vAlign w:val="bottom"/>
            <w:hideMark/>
          </w:tcPr>
          <w:p w14:paraId="6A5D25E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282FDE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312</w:t>
            </w:r>
          </w:p>
        </w:tc>
        <w:tc>
          <w:tcPr>
            <w:tcW w:w="7206" w:type="dxa"/>
            <w:shd w:val="clear" w:color="auto" w:fill="auto"/>
            <w:noWrap/>
            <w:vAlign w:val="bottom"/>
            <w:hideMark/>
          </w:tcPr>
          <w:p w14:paraId="4654817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rashodi za zaposlene</w:t>
            </w:r>
          </w:p>
        </w:tc>
        <w:tc>
          <w:tcPr>
            <w:tcW w:w="1985" w:type="dxa"/>
            <w:shd w:val="clear" w:color="auto" w:fill="auto"/>
            <w:noWrap/>
            <w:vAlign w:val="bottom"/>
            <w:hideMark/>
          </w:tcPr>
          <w:p w14:paraId="32F731D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38.400,00</w:t>
            </w:r>
          </w:p>
        </w:tc>
        <w:tc>
          <w:tcPr>
            <w:tcW w:w="1763" w:type="dxa"/>
            <w:shd w:val="clear" w:color="auto" w:fill="auto"/>
            <w:noWrap/>
            <w:vAlign w:val="bottom"/>
            <w:hideMark/>
          </w:tcPr>
          <w:p w14:paraId="50407BE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17.268,36</w:t>
            </w:r>
          </w:p>
        </w:tc>
        <w:tc>
          <w:tcPr>
            <w:tcW w:w="896" w:type="dxa"/>
            <w:shd w:val="clear" w:color="auto" w:fill="auto"/>
            <w:noWrap/>
            <w:vAlign w:val="bottom"/>
            <w:hideMark/>
          </w:tcPr>
          <w:p w14:paraId="54DECCA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44,97%</w:t>
            </w:r>
          </w:p>
        </w:tc>
      </w:tr>
      <w:tr w:rsidR="009B2AED" w:rsidRPr="009B2AED" w14:paraId="5C347F1B" w14:textId="77777777" w:rsidTr="008D2125">
        <w:trPr>
          <w:trHeight w:val="255"/>
        </w:trPr>
        <w:tc>
          <w:tcPr>
            <w:tcW w:w="896" w:type="dxa"/>
            <w:shd w:val="clear" w:color="auto" w:fill="auto"/>
            <w:noWrap/>
            <w:vAlign w:val="bottom"/>
            <w:hideMark/>
          </w:tcPr>
          <w:p w14:paraId="6493FF1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CAF2E5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3121</w:t>
            </w:r>
          </w:p>
        </w:tc>
        <w:tc>
          <w:tcPr>
            <w:tcW w:w="7206" w:type="dxa"/>
            <w:shd w:val="clear" w:color="auto" w:fill="auto"/>
            <w:noWrap/>
            <w:vAlign w:val="bottom"/>
            <w:hideMark/>
          </w:tcPr>
          <w:p w14:paraId="0790B30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rashodi za zaposlene</w:t>
            </w:r>
          </w:p>
        </w:tc>
        <w:tc>
          <w:tcPr>
            <w:tcW w:w="1985" w:type="dxa"/>
            <w:shd w:val="clear" w:color="auto" w:fill="auto"/>
            <w:noWrap/>
            <w:vAlign w:val="bottom"/>
            <w:hideMark/>
          </w:tcPr>
          <w:p w14:paraId="553169C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3B3439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17.268,36</w:t>
            </w:r>
          </w:p>
        </w:tc>
        <w:tc>
          <w:tcPr>
            <w:tcW w:w="896" w:type="dxa"/>
            <w:shd w:val="clear" w:color="auto" w:fill="auto"/>
            <w:noWrap/>
            <w:vAlign w:val="bottom"/>
            <w:hideMark/>
          </w:tcPr>
          <w:p w14:paraId="6F34EB5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02DD439" w14:textId="77777777" w:rsidTr="008D2125">
        <w:trPr>
          <w:trHeight w:val="255"/>
        </w:trPr>
        <w:tc>
          <w:tcPr>
            <w:tcW w:w="896" w:type="dxa"/>
            <w:shd w:val="clear" w:color="auto" w:fill="auto"/>
            <w:noWrap/>
            <w:vAlign w:val="bottom"/>
            <w:hideMark/>
          </w:tcPr>
          <w:p w14:paraId="64FD123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BB1896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313</w:t>
            </w:r>
          </w:p>
        </w:tc>
        <w:tc>
          <w:tcPr>
            <w:tcW w:w="7206" w:type="dxa"/>
            <w:shd w:val="clear" w:color="auto" w:fill="auto"/>
            <w:noWrap/>
            <w:vAlign w:val="bottom"/>
            <w:hideMark/>
          </w:tcPr>
          <w:p w14:paraId="44F1D73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Doprinosi na plaće</w:t>
            </w:r>
          </w:p>
        </w:tc>
        <w:tc>
          <w:tcPr>
            <w:tcW w:w="1985" w:type="dxa"/>
            <w:shd w:val="clear" w:color="auto" w:fill="auto"/>
            <w:noWrap/>
            <w:vAlign w:val="bottom"/>
            <w:hideMark/>
          </w:tcPr>
          <w:p w14:paraId="0CDA30C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28.700,00</w:t>
            </w:r>
          </w:p>
        </w:tc>
        <w:tc>
          <w:tcPr>
            <w:tcW w:w="1763" w:type="dxa"/>
            <w:shd w:val="clear" w:color="auto" w:fill="auto"/>
            <w:noWrap/>
            <w:vAlign w:val="bottom"/>
            <w:hideMark/>
          </w:tcPr>
          <w:p w14:paraId="298ED77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21.628,87</w:t>
            </w:r>
          </w:p>
        </w:tc>
        <w:tc>
          <w:tcPr>
            <w:tcW w:w="896" w:type="dxa"/>
            <w:shd w:val="clear" w:color="auto" w:fill="auto"/>
            <w:noWrap/>
            <w:vAlign w:val="bottom"/>
            <w:hideMark/>
          </w:tcPr>
          <w:p w14:paraId="67EC52B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75,36%</w:t>
            </w:r>
          </w:p>
        </w:tc>
      </w:tr>
      <w:tr w:rsidR="009B2AED" w:rsidRPr="009B2AED" w14:paraId="56EB7FB1" w14:textId="77777777" w:rsidTr="008D2125">
        <w:trPr>
          <w:trHeight w:val="255"/>
        </w:trPr>
        <w:tc>
          <w:tcPr>
            <w:tcW w:w="896" w:type="dxa"/>
            <w:shd w:val="clear" w:color="auto" w:fill="auto"/>
            <w:noWrap/>
            <w:vAlign w:val="bottom"/>
            <w:hideMark/>
          </w:tcPr>
          <w:p w14:paraId="2933932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AA22AF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3132</w:t>
            </w:r>
          </w:p>
        </w:tc>
        <w:tc>
          <w:tcPr>
            <w:tcW w:w="7206" w:type="dxa"/>
            <w:shd w:val="clear" w:color="auto" w:fill="auto"/>
            <w:noWrap/>
            <w:vAlign w:val="bottom"/>
            <w:hideMark/>
          </w:tcPr>
          <w:p w14:paraId="7A565A9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obvezno zdravstveno osiguranje</w:t>
            </w:r>
          </w:p>
        </w:tc>
        <w:tc>
          <w:tcPr>
            <w:tcW w:w="1985" w:type="dxa"/>
            <w:shd w:val="clear" w:color="auto" w:fill="auto"/>
            <w:noWrap/>
            <w:vAlign w:val="bottom"/>
            <w:hideMark/>
          </w:tcPr>
          <w:p w14:paraId="5DDDE9B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55BAE0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21.628,87</w:t>
            </w:r>
          </w:p>
        </w:tc>
        <w:tc>
          <w:tcPr>
            <w:tcW w:w="896" w:type="dxa"/>
            <w:shd w:val="clear" w:color="auto" w:fill="auto"/>
            <w:noWrap/>
            <w:vAlign w:val="bottom"/>
            <w:hideMark/>
          </w:tcPr>
          <w:p w14:paraId="4930244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76B8ED4" w14:textId="77777777" w:rsidTr="008D2125">
        <w:trPr>
          <w:trHeight w:val="255"/>
        </w:trPr>
        <w:tc>
          <w:tcPr>
            <w:tcW w:w="896" w:type="dxa"/>
            <w:shd w:val="clear" w:color="auto" w:fill="auto"/>
            <w:noWrap/>
            <w:vAlign w:val="bottom"/>
            <w:hideMark/>
          </w:tcPr>
          <w:p w14:paraId="238E9E5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15D3EC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613F3E7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524BA4E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20.250,00</w:t>
            </w:r>
          </w:p>
        </w:tc>
        <w:tc>
          <w:tcPr>
            <w:tcW w:w="1763" w:type="dxa"/>
            <w:shd w:val="clear" w:color="auto" w:fill="auto"/>
            <w:noWrap/>
            <w:vAlign w:val="bottom"/>
            <w:hideMark/>
          </w:tcPr>
          <w:p w14:paraId="3B023E0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9.471,81</w:t>
            </w:r>
          </w:p>
        </w:tc>
        <w:tc>
          <w:tcPr>
            <w:tcW w:w="896" w:type="dxa"/>
            <w:shd w:val="clear" w:color="auto" w:fill="auto"/>
            <w:noWrap/>
            <w:vAlign w:val="bottom"/>
            <w:hideMark/>
          </w:tcPr>
          <w:p w14:paraId="6012AC5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46,77%</w:t>
            </w:r>
          </w:p>
        </w:tc>
      </w:tr>
      <w:tr w:rsidR="009B2AED" w:rsidRPr="009B2AED" w14:paraId="3A7EADB3" w14:textId="77777777" w:rsidTr="008D2125">
        <w:trPr>
          <w:trHeight w:val="255"/>
        </w:trPr>
        <w:tc>
          <w:tcPr>
            <w:tcW w:w="896" w:type="dxa"/>
            <w:shd w:val="clear" w:color="auto" w:fill="auto"/>
            <w:noWrap/>
            <w:vAlign w:val="bottom"/>
            <w:hideMark/>
          </w:tcPr>
          <w:p w14:paraId="04533E7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88F76A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3212</w:t>
            </w:r>
          </w:p>
        </w:tc>
        <w:tc>
          <w:tcPr>
            <w:tcW w:w="7206" w:type="dxa"/>
            <w:shd w:val="clear" w:color="auto" w:fill="auto"/>
            <w:noWrap/>
            <w:vAlign w:val="bottom"/>
            <w:hideMark/>
          </w:tcPr>
          <w:p w14:paraId="02C8ADD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za prijevoz, za rad na terenu i odvojeni život</w:t>
            </w:r>
          </w:p>
        </w:tc>
        <w:tc>
          <w:tcPr>
            <w:tcW w:w="1985" w:type="dxa"/>
            <w:shd w:val="clear" w:color="auto" w:fill="auto"/>
            <w:noWrap/>
            <w:vAlign w:val="bottom"/>
            <w:hideMark/>
          </w:tcPr>
          <w:p w14:paraId="67C175D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3D241B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9.471,81</w:t>
            </w:r>
          </w:p>
        </w:tc>
        <w:tc>
          <w:tcPr>
            <w:tcW w:w="896" w:type="dxa"/>
            <w:shd w:val="clear" w:color="auto" w:fill="auto"/>
            <w:noWrap/>
            <w:vAlign w:val="bottom"/>
            <w:hideMark/>
          </w:tcPr>
          <w:p w14:paraId="343042C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BCA654C" w14:textId="77777777" w:rsidTr="008D2125">
        <w:trPr>
          <w:trHeight w:val="255"/>
        </w:trPr>
        <w:tc>
          <w:tcPr>
            <w:tcW w:w="896" w:type="dxa"/>
            <w:shd w:val="clear" w:color="auto" w:fill="auto"/>
            <w:noWrap/>
            <w:vAlign w:val="bottom"/>
            <w:hideMark/>
          </w:tcPr>
          <w:p w14:paraId="28DA8AF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311DE8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3F92AEB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794696B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425.750,00</w:t>
            </w:r>
          </w:p>
        </w:tc>
        <w:tc>
          <w:tcPr>
            <w:tcW w:w="1763" w:type="dxa"/>
            <w:shd w:val="clear" w:color="auto" w:fill="auto"/>
            <w:noWrap/>
            <w:vAlign w:val="bottom"/>
            <w:hideMark/>
          </w:tcPr>
          <w:p w14:paraId="2411200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181.304,31</w:t>
            </w:r>
          </w:p>
        </w:tc>
        <w:tc>
          <w:tcPr>
            <w:tcW w:w="896" w:type="dxa"/>
            <w:shd w:val="clear" w:color="auto" w:fill="auto"/>
            <w:noWrap/>
            <w:vAlign w:val="bottom"/>
            <w:hideMark/>
          </w:tcPr>
          <w:p w14:paraId="4006B13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42,58%</w:t>
            </w:r>
          </w:p>
        </w:tc>
      </w:tr>
      <w:tr w:rsidR="009B2AED" w:rsidRPr="009B2AED" w14:paraId="3C9DE4B6" w14:textId="77777777" w:rsidTr="008D2125">
        <w:trPr>
          <w:trHeight w:val="255"/>
        </w:trPr>
        <w:tc>
          <w:tcPr>
            <w:tcW w:w="896" w:type="dxa"/>
            <w:shd w:val="clear" w:color="auto" w:fill="auto"/>
            <w:noWrap/>
            <w:vAlign w:val="bottom"/>
            <w:hideMark/>
          </w:tcPr>
          <w:p w14:paraId="7E9D034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8939F7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3222</w:t>
            </w:r>
          </w:p>
        </w:tc>
        <w:tc>
          <w:tcPr>
            <w:tcW w:w="7206" w:type="dxa"/>
            <w:shd w:val="clear" w:color="auto" w:fill="auto"/>
            <w:noWrap/>
            <w:vAlign w:val="bottom"/>
            <w:hideMark/>
          </w:tcPr>
          <w:p w14:paraId="025AA9C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sirovine</w:t>
            </w:r>
          </w:p>
        </w:tc>
        <w:tc>
          <w:tcPr>
            <w:tcW w:w="1985" w:type="dxa"/>
            <w:shd w:val="clear" w:color="auto" w:fill="auto"/>
            <w:noWrap/>
            <w:vAlign w:val="bottom"/>
            <w:hideMark/>
          </w:tcPr>
          <w:p w14:paraId="6B2FD43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4ED202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181.304,31</w:t>
            </w:r>
          </w:p>
        </w:tc>
        <w:tc>
          <w:tcPr>
            <w:tcW w:w="896" w:type="dxa"/>
            <w:shd w:val="clear" w:color="auto" w:fill="auto"/>
            <w:noWrap/>
            <w:vAlign w:val="bottom"/>
            <w:hideMark/>
          </w:tcPr>
          <w:p w14:paraId="37F7E87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97CE33C" w14:textId="77777777" w:rsidTr="008D2125">
        <w:trPr>
          <w:trHeight w:val="255"/>
        </w:trPr>
        <w:tc>
          <w:tcPr>
            <w:tcW w:w="896" w:type="dxa"/>
            <w:shd w:val="clear" w:color="000000" w:fill="CCCCFF"/>
            <w:noWrap/>
            <w:vAlign w:val="bottom"/>
            <w:hideMark/>
          </w:tcPr>
          <w:p w14:paraId="105BFEE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44E7CC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42165D4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239.500,00</w:t>
            </w:r>
          </w:p>
        </w:tc>
        <w:tc>
          <w:tcPr>
            <w:tcW w:w="1763" w:type="dxa"/>
            <w:shd w:val="clear" w:color="000000" w:fill="CCCCFF"/>
            <w:noWrap/>
            <w:vAlign w:val="bottom"/>
            <w:hideMark/>
          </w:tcPr>
          <w:p w14:paraId="6F0524F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106.577,44</w:t>
            </w:r>
          </w:p>
        </w:tc>
        <w:tc>
          <w:tcPr>
            <w:tcW w:w="896" w:type="dxa"/>
            <w:shd w:val="clear" w:color="000000" w:fill="CCCCFF"/>
            <w:noWrap/>
            <w:vAlign w:val="bottom"/>
            <w:hideMark/>
          </w:tcPr>
          <w:p w14:paraId="3368E09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44,50%</w:t>
            </w:r>
          </w:p>
        </w:tc>
      </w:tr>
      <w:tr w:rsidR="009B2AED" w:rsidRPr="009B2AED" w14:paraId="206C953D" w14:textId="77777777" w:rsidTr="008D2125">
        <w:trPr>
          <w:trHeight w:val="255"/>
        </w:trPr>
        <w:tc>
          <w:tcPr>
            <w:tcW w:w="896" w:type="dxa"/>
            <w:shd w:val="clear" w:color="000000" w:fill="CCCCFF"/>
            <w:noWrap/>
            <w:vAlign w:val="bottom"/>
            <w:hideMark/>
          </w:tcPr>
          <w:p w14:paraId="2726619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67AD42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5.9. POMOĆI - PRIHODI KORISNIKA - GL 02</w:t>
            </w:r>
          </w:p>
        </w:tc>
        <w:tc>
          <w:tcPr>
            <w:tcW w:w="1985" w:type="dxa"/>
            <w:shd w:val="clear" w:color="000000" w:fill="CCCCFF"/>
            <w:noWrap/>
            <w:vAlign w:val="bottom"/>
            <w:hideMark/>
          </w:tcPr>
          <w:p w14:paraId="312A483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239.500,00</w:t>
            </w:r>
          </w:p>
        </w:tc>
        <w:tc>
          <w:tcPr>
            <w:tcW w:w="1763" w:type="dxa"/>
            <w:shd w:val="clear" w:color="000000" w:fill="CCCCFF"/>
            <w:noWrap/>
            <w:vAlign w:val="bottom"/>
            <w:hideMark/>
          </w:tcPr>
          <w:p w14:paraId="3E20601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106.577,44</w:t>
            </w:r>
          </w:p>
        </w:tc>
        <w:tc>
          <w:tcPr>
            <w:tcW w:w="896" w:type="dxa"/>
            <w:shd w:val="clear" w:color="000000" w:fill="CCCCFF"/>
            <w:noWrap/>
            <w:vAlign w:val="bottom"/>
            <w:hideMark/>
          </w:tcPr>
          <w:p w14:paraId="7B12EF2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44,50%</w:t>
            </w:r>
          </w:p>
        </w:tc>
      </w:tr>
      <w:tr w:rsidR="009B2AED" w:rsidRPr="009B2AED" w14:paraId="4695E41D" w14:textId="77777777" w:rsidTr="008D2125">
        <w:trPr>
          <w:trHeight w:val="255"/>
        </w:trPr>
        <w:tc>
          <w:tcPr>
            <w:tcW w:w="896" w:type="dxa"/>
            <w:shd w:val="clear" w:color="auto" w:fill="auto"/>
            <w:noWrap/>
            <w:vAlign w:val="bottom"/>
            <w:hideMark/>
          </w:tcPr>
          <w:p w14:paraId="00A60D5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7D59B33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311</w:t>
            </w:r>
          </w:p>
        </w:tc>
        <w:tc>
          <w:tcPr>
            <w:tcW w:w="7206" w:type="dxa"/>
            <w:shd w:val="clear" w:color="auto" w:fill="auto"/>
            <w:noWrap/>
            <w:vAlign w:val="bottom"/>
            <w:hideMark/>
          </w:tcPr>
          <w:p w14:paraId="753C45A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Plaće (Bruto)</w:t>
            </w:r>
          </w:p>
        </w:tc>
        <w:tc>
          <w:tcPr>
            <w:tcW w:w="1985" w:type="dxa"/>
            <w:shd w:val="clear" w:color="auto" w:fill="auto"/>
            <w:noWrap/>
            <w:vAlign w:val="bottom"/>
            <w:hideMark/>
          </w:tcPr>
          <w:p w14:paraId="2449F25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192.454,00</w:t>
            </w:r>
          </w:p>
        </w:tc>
        <w:tc>
          <w:tcPr>
            <w:tcW w:w="1763" w:type="dxa"/>
            <w:shd w:val="clear" w:color="auto" w:fill="auto"/>
            <w:noWrap/>
            <w:vAlign w:val="bottom"/>
            <w:hideMark/>
          </w:tcPr>
          <w:p w14:paraId="43E39EA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87.506,56</w:t>
            </w:r>
          </w:p>
        </w:tc>
        <w:tc>
          <w:tcPr>
            <w:tcW w:w="896" w:type="dxa"/>
            <w:shd w:val="clear" w:color="auto" w:fill="auto"/>
            <w:noWrap/>
            <w:vAlign w:val="bottom"/>
            <w:hideMark/>
          </w:tcPr>
          <w:p w14:paraId="0E49F70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45,47%</w:t>
            </w:r>
          </w:p>
        </w:tc>
      </w:tr>
      <w:tr w:rsidR="009B2AED" w:rsidRPr="009B2AED" w14:paraId="419A26EA" w14:textId="77777777" w:rsidTr="008D2125">
        <w:trPr>
          <w:trHeight w:val="255"/>
        </w:trPr>
        <w:tc>
          <w:tcPr>
            <w:tcW w:w="896" w:type="dxa"/>
            <w:shd w:val="clear" w:color="auto" w:fill="auto"/>
            <w:noWrap/>
            <w:vAlign w:val="bottom"/>
            <w:hideMark/>
          </w:tcPr>
          <w:p w14:paraId="7F5D04F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E93C50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3111</w:t>
            </w:r>
          </w:p>
        </w:tc>
        <w:tc>
          <w:tcPr>
            <w:tcW w:w="7206" w:type="dxa"/>
            <w:shd w:val="clear" w:color="auto" w:fill="auto"/>
            <w:noWrap/>
            <w:vAlign w:val="bottom"/>
            <w:hideMark/>
          </w:tcPr>
          <w:p w14:paraId="75F9926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redovan rad</w:t>
            </w:r>
          </w:p>
        </w:tc>
        <w:tc>
          <w:tcPr>
            <w:tcW w:w="1985" w:type="dxa"/>
            <w:shd w:val="clear" w:color="auto" w:fill="auto"/>
            <w:noWrap/>
            <w:vAlign w:val="bottom"/>
            <w:hideMark/>
          </w:tcPr>
          <w:p w14:paraId="0272477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52D911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87.506,56</w:t>
            </w:r>
          </w:p>
        </w:tc>
        <w:tc>
          <w:tcPr>
            <w:tcW w:w="896" w:type="dxa"/>
            <w:shd w:val="clear" w:color="auto" w:fill="auto"/>
            <w:noWrap/>
            <w:vAlign w:val="bottom"/>
            <w:hideMark/>
          </w:tcPr>
          <w:p w14:paraId="7024749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6ECC63D" w14:textId="77777777" w:rsidTr="008D2125">
        <w:trPr>
          <w:trHeight w:val="255"/>
        </w:trPr>
        <w:tc>
          <w:tcPr>
            <w:tcW w:w="896" w:type="dxa"/>
            <w:shd w:val="clear" w:color="auto" w:fill="auto"/>
            <w:noWrap/>
            <w:vAlign w:val="bottom"/>
            <w:hideMark/>
          </w:tcPr>
          <w:p w14:paraId="51D3B94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2786DB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312</w:t>
            </w:r>
          </w:p>
        </w:tc>
        <w:tc>
          <w:tcPr>
            <w:tcW w:w="7206" w:type="dxa"/>
            <w:shd w:val="clear" w:color="auto" w:fill="auto"/>
            <w:noWrap/>
            <w:vAlign w:val="bottom"/>
            <w:hideMark/>
          </w:tcPr>
          <w:p w14:paraId="21165F9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rashodi za zaposlene</w:t>
            </w:r>
          </w:p>
        </w:tc>
        <w:tc>
          <w:tcPr>
            <w:tcW w:w="1985" w:type="dxa"/>
            <w:shd w:val="clear" w:color="auto" w:fill="auto"/>
            <w:noWrap/>
            <w:vAlign w:val="bottom"/>
            <w:hideMark/>
          </w:tcPr>
          <w:p w14:paraId="725E410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7.100,00</w:t>
            </w:r>
          </w:p>
        </w:tc>
        <w:tc>
          <w:tcPr>
            <w:tcW w:w="1763" w:type="dxa"/>
            <w:shd w:val="clear" w:color="auto" w:fill="auto"/>
            <w:noWrap/>
            <w:vAlign w:val="bottom"/>
            <w:hideMark/>
          </w:tcPr>
          <w:p w14:paraId="24F2931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1.500,00</w:t>
            </w:r>
          </w:p>
        </w:tc>
        <w:tc>
          <w:tcPr>
            <w:tcW w:w="896" w:type="dxa"/>
            <w:shd w:val="clear" w:color="auto" w:fill="auto"/>
            <w:noWrap/>
            <w:vAlign w:val="bottom"/>
            <w:hideMark/>
          </w:tcPr>
          <w:p w14:paraId="0901036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21,13%</w:t>
            </w:r>
          </w:p>
        </w:tc>
      </w:tr>
      <w:tr w:rsidR="009B2AED" w:rsidRPr="009B2AED" w14:paraId="1E61A51D" w14:textId="77777777" w:rsidTr="008D2125">
        <w:trPr>
          <w:trHeight w:val="255"/>
        </w:trPr>
        <w:tc>
          <w:tcPr>
            <w:tcW w:w="896" w:type="dxa"/>
            <w:shd w:val="clear" w:color="auto" w:fill="auto"/>
            <w:noWrap/>
            <w:vAlign w:val="bottom"/>
            <w:hideMark/>
          </w:tcPr>
          <w:p w14:paraId="447DC5A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813CFE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3121</w:t>
            </w:r>
          </w:p>
        </w:tc>
        <w:tc>
          <w:tcPr>
            <w:tcW w:w="7206" w:type="dxa"/>
            <w:shd w:val="clear" w:color="auto" w:fill="auto"/>
            <w:noWrap/>
            <w:vAlign w:val="bottom"/>
            <w:hideMark/>
          </w:tcPr>
          <w:p w14:paraId="1B1B10D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rashodi za zaposlene</w:t>
            </w:r>
          </w:p>
        </w:tc>
        <w:tc>
          <w:tcPr>
            <w:tcW w:w="1985" w:type="dxa"/>
            <w:shd w:val="clear" w:color="auto" w:fill="auto"/>
            <w:noWrap/>
            <w:vAlign w:val="bottom"/>
            <w:hideMark/>
          </w:tcPr>
          <w:p w14:paraId="78626FC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3673DC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1.500,00</w:t>
            </w:r>
          </w:p>
        </w:tc>
        <w:tc>
          <w:tcPr>
            <w:tcW w:w="896" w:type="dxa"/>
            <w:shd w:val="clear" w:color="auto" w:fill="auto"/>
            <w:noWrap/>
            <w:vAlign w:val="bottom"/>
            <w:hideMark/>
          </w:tcPr>
          <w:p w14:paraId="5AB9A0F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E0F6885" w14:textId="77777777" w:rsidTr="008D2125">
        <w:trPr>
          <w:trHeight w:val="255"/>
        </w:trPr>
        <w:tc>
          <w:tcPr>
            <w:tcW w:w="896" w:type="dxa"/>
            <w:shd w:val="clear" w:color="auto" w:fill="auto"/>
            <w:noWrap/>
            <w:vAlign w:val="bottom"/>
            <w:hideMark/>
          </w:tcPr>
          <w:p w14:paraId="2307FA8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423520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313</w:t>
            </w:r>
          </w:p>
        </w:tc>
        <w:tc>
          <w:tcPr>
            <w:tcW w:w="7206" w:type="dxa"/>
            <w:shd w:val="clear" w:color="auto" w:fill="auto"/>
            <w:noWrap/>
            <w:vAlign w:val="bottom"/>
            <w:hideMark/>
          </w:tcPr>
          <w:p w14:paraId="5A0EC4D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Doprinosi na plaće</w:t>
            </w:r>
          </w:p>
        </w:tc>
        <w:tc>
          <w:tcPr>
            <w:tcW w:w="1985" w:type="dxa"/>
            <w:shd w:val="clear" w:color="auto" w:fill="auto"/>
            <w:noWrap/>
            <w:vAlign w:val="bottom"/>
            <w:hideMark/>
          </w:tcPr>
          <w:p w14:paraId="03A22DF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31.846,00</w:t>
            </w:r>
          </w:p>
        </w:tc>
        <w:tc>
          <w:tcPr>
            <w:tcW w:w="1763" w:type="dxa"/>
            <w:shd w:val="clear" w:color="auto" w:fill="auto"/>
            <w:noWrap/>
            <w:vAlign w:val="bottom"/>
            <w:hideMark/>
          </w:tcPr>
          <w:p w14:paraId="7FCA4FF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14.599,06</w:t>
            </w:r>
          </w:p>
        </w:tc>
        <w:tc>
          <w:tcPr>
            <w:tcW w:w="896" w:type="dxa"/>
            <w:shd w:val="clear" w:color="auto" w:fill="auto"/>
            <w:noWrap/>
            <w:vAlign w:val="bottom"/>
            <w:hideMark/>
          </w:tcPr>
          <w:p w14:paraId="0F6AC4D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45,84%</w:t>
            </w:r>
          </w:p>
        </w:tc>
      </w:tr>
      <w:tr w:rsidR="009B2AED" w:rsidRPr="009B2AED" w14:paraId="2C6342FC" w14:textId="77777777" w:rsidTr="008D2125">
        <w:trPr>
          <w:trHeight w:val="255"/>
        </w:trPr>
        <w:tc>
          <w:tcPr>
            <w:tcW w:w="896" w:type="dxa"/>
            <w:shd w:val="clear" w:color="auto" w:fill="auto"/>
            <w:noWrap/>
            <w:vAlign w:val="bottom"/>
            <w:hideMark/>
          </w:tcPr>
          <w:p w14:paraId="0029711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0E335D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3132</w:t>
            </w:r>
          </w:p>
        </w:tc>
        <w:tc>
          <w:tcPr>
            <w:tcW w:w="7206" w:type="dxa"/>
            <w:shd w:val="clear" w:color="auto" w:fill="auto"/>
            <w:noWrap/>
            <w:vAlign w:val="bottom"/>
            <w:hideMark/>
          </w:tcPr>
          <w:p w14:paraId="37969BA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obvezno zdravstveno osiguranje</w:t>
            </w:r>
          </w:p>
        </w:tc>
        <w:tc>
          <w:tcPr>
            <w:tcW w:w="1985" w:type="dxa"/>
            <w:shd w:val="clear" w:color="auto" w:fill="auto"/>
            <w:noWrap/>
            <w:vAlign w:val="bottom"/>
            <w:hideMark/>
          </w:tcPr>
          <w:p w14:paraId="27DE569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7ADDC6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14.599,06</w:t>
            </w:r>
          </w:p>
        </w:tc>
        <w:tc>
          <w:tcPr>
            <w:tcW w:w="896" w:type="dxa"/>
            <w:shd w:val="clear" w:color="auto" w:fill="auto"/>
            <w:noWrap/>
            <w:vAlign w:val="bottom"/>
            <w:hideMark/>
          </w:tcPr>
          <w:p w14:paraId="03ECBEE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FC0AA5D" w14:textId="77777777" w:rsidTr="008D2125">
        <w:trPr>
          <w:trHeight w:val="255"/>
        </w:trPr>
        <w:tc>
          <w:tcPr>
            <w:tcW w:w="896" w:type="dxa"/>
            <w:shd w:val="clear" w:color="auto" w:fill="auto"/>
            <w:noWrap/>
            <w:vAlign w:val="bottom"/>
            <w:hideMark/>
          </w:tcPr>
          <w:p w14:paraId="770D8C7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DD1D58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55F91C9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50C9CAE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8.100,00</w:t>
            </w:r>
          </w:p>
        </w:tc>
        <w:tc>
          <w:tcPr>
            <w:tcW w:w="1763" w:type="dxa"/>
            <w:shd w:val="clear" w:color="auto" w:fill="auto"/>
            <w:noWrap/>
            <w:vAlign w:val="bottom"/>
            <w:hideMark/>
          </w:tcPr>
          <w:p w14:paraId="687AE7A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2.971,82</w:t>
            </w:r>
          </w:p>
        </w:tc>
        <w:tc>
          <w:tcPr>
            <w:tcW w:w="896" w:type="dxa"/>
            <w:shd w:val="clear" w:color="auto" w:fill="auto"/>
            <w:noWrap/>
            <w:vAlign w:val="bottom"/>
            <w:hideMark/>
          </w:tcPr>
          <w:p w14:paraId="4E15A75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36,69%</w:t>
            </w:r>
          </w:p>
        </w:tc>
      </w:tr>
      <w:tr w:rsidR="009B2AED" w:rsidRPr="009B2AED" w14:paraId="7461E0D4" w14:textId="77777777" w:rsidTr="008D2125">
        <w:trPr>
          <w:trHeight w:val="255"/>
        </w:trPr>
        <w:tc>
          <w:tcPr>
            <w:tcW w:w="896" w:type="dxa"/>
            <w:shd w:val="clear" w:color="auto" w:fill="auto"/>
            <w:noWrap/>
            <w:vAlign w:val="bottom"/>
            <w:hideMark/>
          </w:tcPr>
          <w:p w14:paraId="0D5486C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EC2733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3212</w:t>
            </w:r>
          </w:p>
        </w:tc>
        <w:tc>
          <w:tcPr>
            <w:tcW w:w="7206" w:type="dxa"/>
            <w:shd w:val="clear" w:color="auto" w:fill="auto"/>
            <w:noWrap/>
            <w:vAlign w:val="bottom"/>
            <w:hideMark/>
          </w:tcPr>
          <w:p w14:paraId="04CA6A9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za prijevoz, za rad na terenu i odvojeni život</w:t>
            </w:r>
          </w:p>
        </w:tc>
        <w:tc>
          <w:tcPr>
            <w:tcW w:w="1985" w:type="dxa"/>
            <w:shd w:val="clear" w:color="auto" w:fill="auto"/>
            <w:noWrap/>
            <w:vAlign w:val="bottom"/>
            <w:hideMark/>
          </w:tcPr>
          <w:p w14:paraId="6468988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BB0FD5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2.971,82</w:t>
            </w:r>
          </w:p>
        </w:tc>
        <w:tc>
          <w:tcPr>
            <w:tcW w:w="896" w:type="dxa"/>
            <w:shd w:val="clear" w:color="auto" w:fill="auto"/>
            <w:noWrap/>
            <w:vAlign w:val="bottom"/>
            <w:hideMark/>
          </w:tcPr>
          <w:p w14:paraId="6FF3BB3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1705586" w14:textId="77777777" w:rsidTr="008D2125">
        <w:trPr>
          <w:trHeight w:val="255"/>
        </w:trPr>
        <w:tc>
          <w:tcPr>
            <w:tcW w:w="896" w:type="dxa"/>
            <w:shd w:val="clear" w:color="000000" w:fill="FFFF99"/>
            <w:noWrap/>
            <w:vAlign w:val="bottom"/>
            <w:hideMark/>
          </w:tcPr>
          <w:p w14:paraId="69FB198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610F3B4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A500005</w:t>
            </w:r>
          </w:p>
        </w:tc>
        <w:tc>
          <w:tcPr>
            <w:tcW w:w="7206" w:type="dxa"/>
            <w:shd w:val="clear" w:color="000000" w:fill="FFFF99"/>
            <w:noWrap/>
            <w:vAlign w:val="bottom"/>
            <w:hideMark/>
          </w:tcPr>
          <w:p w14:paraId="206176C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Dodatne aktivnosti učenika i osoblja u školi</w:t>
            </w:r>
          </w:p>
        </w:tc>
        <w:tc>
          <w:tcPr>
            <w:tcW w:w="1985" w:type="dxa"/>
            <w:shd w:val="clear" w:color="000000" w:fill="FFFF99"/>
            <w:noWrap/>
            <w:vAlign w:val="bottom"/>
            <w:hideMark/>
          </w:tcPr>
          <w:p w14:paraId="56163FF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375.375,00</w:t>
            </w:r>
          </w:p>
        </w:tc>
        <w:tc>
          <w:tcPr>
            <w:tcW w:w="1763" w:type="dxa"/>
            <w:shd w:val="clear" w:color="000000" w:fill="FFFF99"/>
            <w:noWrap/>
            <w:vAlign w:val="bottom"/>
            <w:hideMark/>
          </w:tcPr>
          <w:p w14:paraId="2EA04C0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11.900,00</w:t>
            </w:r>
          </w:p>
        </w:tc>
        <w:tc>
          <w:tcPr>
            <w:tcW w:w="896" w:type="dxa"/>
            <w:shd w:val="clear" w:color="000000" w:fill="FFFF99"/>
            <w:noWrap/>
            <w:vAlign w:val="bottom"/>
            <w:hideMark/>
          </w:tcPr>
          <w:p w14:paraId="56929BD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3,17%</w:t>
            </w:r>
          </w:p>
        </w:tc>
      </w:tr>
      <w:tr w:rsidR="009B2AED" w:rsidRPr="009B2AED" w14:paraId="081938A0" w14:textId="77777777" w:rsidTr="008D2125">
        <w:trPr>
          <w:trHeight w:val="255"/>
        </w:trPr>
        <w:tc>
          <w:tcPr>
            <w:tcW w:w="896" w:type="dxa"/>
            <w:shd w:val="clear" w:color="000000" w:fill="CCCCFF"/>
            <w:noWrap/>
            <w:vAlign w:val="bottom"/>
            <w:hideMark/>
          </w:tcPr>
          <w:p w14:paraId="5D8DE32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750111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45AD0CA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1ACB465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896" w:type="dxa"/>
            <w:shd w:val="clear" w:color="000000" w:fill="CCCCFF"/>
            <w:noWrap/>
            <w:vAlign w:val="bottom"/>
            <w:hideMark/>
          </w:tcPr>
          <w:p w14:paraId="0355A7F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w:t>
            </w:r>
          </w:p>
        </w:tc>
      </w:tr>
      <w:tr w:rsidR="009B2AED" w:rsidRPr="009B2AED" w14:paraId="01A519C7" w14:textId="77777777" w:rsidTr="008D2125">
        <w:trPr>
          <w:trHeight w:val="255"/>
        </w:trPr>
        <w:tc>
          <w:tcPr>
            <w:tcW w:w="896" w:type="dxa"/>
            <w:shd w:val="clear" w:color="000000" w:fill="CCCCFF"/>
            <w:noWrap/>
            <w:vAlign w:val="bottom"/>
            <w:hideMark/>
          </w:tcPr>
          <w:p w14:paraId="4A9E04B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B27382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1AA2AE1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6DFDE52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896" w:type="dxa"/>
            <w:shd w:val="clear" w:color="000000" w:fill="CCCCFF"/>
            <w:noWrap/>
            <w:vAlign w:val="bottom"/>
            <w:hideMark/>
          </w:tcPr>
          <w:p w14:paraId="404DBEF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w:t>
            </w:r>
          </w:p>
        </w:tc>
      </w:tr>
      <w:tr w:rsidR="009B2AED" w:rsidRPr="009B2AED" w14:paraId="123D1B7D" w14:textId="77777777" w:rsidTr="008D2125">
        <w:trPr>
          <w:trHeight w:val="255"/>
        </w:trPr>
        <w:tc>
          <w:tcPr>
            <w:tcW w:w="896" w:type="dxa"/>
            <w:shd w:val="clear" w:color="auto" w:fill="auto"/>
            <w:noWrap/>
            <w:vAlign w:val="bottom"/>
            <w:hideMark/>
          </w:tcPr>
          <w:p w14:paraId="35DA924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1D2B77D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27A1D05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05C38EC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3A48251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896" w:type="dxa"/>
            <w:shd w:val="clear" w:color="auto" w:fill="auto"/>
            <w:noWrap/>
            <w:vAlign w:val="bottom"/>
            <w:hideMark/>
          </w:tcPr>
          <w:p w14:paraId="7CC44FF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w:t>
            </w:r>
          </w:p>
        </w:tc>
      </w:tr>
      <w:tr w:rsidR="009B2AED" w:rsidRPr="009B2AED" w14:paraId="4B230ED7" w14:textId="77777777" w:rsidTr="008D2125">
        <w:trPr>
          <w:trHeight w:val="255"/>
        </w:trPr>
        <w:tc>
          <w:tcPr>
            <w:tcW w:w="896" w:type="dxa"/>
            <w:shd w:val="clear" w:color="auto" w:fill="auto"/>
            <w:noWrap/>
            <w:vAlign w:val="bottom"/>
            <w:hideMark/>
          </w:tcPr>
          <w:p w14:paraId="4D54530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7019AA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5397604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7155223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A0E681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5.000,00</w:t>
            </w:r>
          </w:p>
        </w:tc>
        <w:tc>
          <w:tcPr>
            <w:tcW w:w="896" w:type="dxa"/>
            <w:shd w:val="clear" w:color="auto" w:fill="auto"/>
            <w:noWrap/>
            <w:vAlign w:val="bottom"/>
            <w:hideMark/>
          </w:tcPr>
          <w:p w14:paraId="45BBA7D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B54EE98" w14:textId="77777777" w:rsidTr="008D2125">
        <w:trPr>
          <w:trHeight w:val="255"/>
        </w:trPr>
        <w:tc>
          <w:tcPr>
            <w:tcW w:w="896" w:type="dxa"/>
            <w:shd w:val="clear" w:color="000000" w:fill="CCCCFF"/>
            <w:noWrap/>
            <w:vAlign w:val="bottom"/>
            <w:hideMark/>
          </w:tcPr>
          <w:p w14:paraId="1AFD343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EC9AB5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19C069F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370.375,00</w:t>
            </w:r>
          </w:p>
        </w:tc>
        <w:tc>
          <w:tcPr>
            <w:tcW w:w="1763" w:type="dxa"/>
            <w:shd w:val="clear" w:color="000000" w:fill="CCCCFF"/>
            <w:noWrap/>
            <w:vAlign w:val="bottom"/>
            <w:hideMark/>
          </w:tcPr>
          <w:p w14:paraId="05AD74A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6.900,00</w:t>
            </w:r>
          </w:p>
        </w:tc>
        <w:tc>
          <w:tcPr>
            <w:tcW w:w="896" w:type="dxa"/>
            <w:shd w:val="clear" w:color="000000" w:fill="CCCCFF"/>
            <w:noWrap/>
            <w:vAlign w:val="bottom"/>
            <w:hideMark/>
          </w:tcPr>
          <w:p w14:paraId="6A6121A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1,86%</w:t>
            </w:r>
          </w:p>
        </w:tc>
      </w:tr>
      <w:tr w:rsidR="009B2AED" w:rsidRPr="009B2AED" w14:paraId="2967BD5D" w14:textId="77777777" w:rsidTr="008D2125">
        <w:trPr>
          <w:trHeight w:val="255"/>
        </w:trPr>
        <w:tc>
          <w:tcPr>
            <w:tcW w:w="896" w:type="dxa"/>
            <w:shd w:val="clear" w:color="000000" w:fill="CCCCFF"/>
            <w:noWrap/>
            <w:vAlign w:val="bottom"/>
            <w:hideMark/>
          </w:tcPr>
          <w:p w14:paraId="7451F86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7B3C10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5.9. POMOĆI - PRIHODI KORISNIKA - GL 02</w:t>
            </w:r>
          </w:p>
        </w:tc>
        <w:tc>
          <w:tcPr>
            <w:tcW w:w="1985" w:type="dxa"/>
            <w:shd w:val="clear" w:color="000000" w:fill="CCCCFF"/>
            <w:noWrap/>
            <w:vAlign w:val="bottom"/>
            <w:hideMark/>
          </w:tcPr>
          <w:p w14:paraId="16008D7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370.375,00</w:t>
            </w:r>
          </w:p>
        </w:tc>
        <w:tc>
          <w:tcPr>
            <w:tcW w:w="1763" w:type="dxa"/>
            <w:shd w:val="clear" w:color="000000" w:fill="CCCCFF"/>
            <w:noWrap/>
            <w:vAlign w:val="bottom"/>
            <w:hideMark/>
          </w:tcPr>
          <w:p w14:paraId="2E3F23D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6.900,00</w:t>
            </w:r>
          </w:p>
        </w:tc>
        <w:tc>
          <w:tcPr>
            <w:tcW w:w="896" w:type="dxa"/>
            <w:shd w:val="clear" w:color="000000" w:fill="CCCCFF"/>
            <w:noWrap/>
            <w:vAlign w:val="bottom"/>
            <w:hideMark/>
          </w:tcPr>
          <w:p w14:paraId="474E7EE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1,86%</w:t>
            </w:r>
          </w:p>
        </w:tc>
      </w:tr>
      <w:tr w:rsidR="009B2AED" w:rsidRPr="009B2AED" w14:paraId="63BE745D" w14:textId="77777777" w:rsidTr="008D2125">
        <w:trPr>
          <w:trHeight w:val="255"/>
        </w:trPr>
        <w:tc>
          <w:tcPr>
            <w:tcW w:w="896" w:type="dxa"/>
            <w:shd w:val="clear" w:color="auto" w:fill="auto"/>
            <w:noWrap/>
            <w:vAlign w:val="bottom"/>
            <w:hideMark/>
          </w:tcPr>
          <w:p w14:paraId="0BD850E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04A4AFF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3D0089B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58AF7D7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60.925,00</w:t>
            </w:r>
          </w:p>
        </w:tc>
        <w:tc>
          <w:tcPr>
            <w:tcW w:w="1763" w:type="dxa"/>
            <w:shd w:val="clear" w:color="auto" w:fill="auto"/>
            <w:noWrap/>
            <w:vAlign w:val="bottom"/>
            <w:hideMark/>
          </w:tcPr>
          <w:p w14:paraId="5F6DAF4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0DE9F73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3DDC06E2" w14:textId="77777777" w:rsidTr="008D2125">
        <w:trPr>
          <w:trHeight w:val="255"/>
        </w:trPr>
        <w:tc>
          <w:tcPr>
            <w:tcW w:w="896" w:type="dxa"/>
            <w:shd w:val="clear" w:color="auto" w:fill="auto"/>
            <w:noWrap/>
            <w:vAlign w:val="bottom"/>
            <w:hideMark/>
          </w:tcPr>
          <w:p w14:paraId="1C82FD2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835EA0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775FDED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33F5B9B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4E1D3C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6866BA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8449E8C" w14:textId="77777777" w:rsidTr="008D2125">
        <w:trPr>
          <w:trHeight w:val="255"/>
        </w:trPr>
        <w:tc>
          <w:tcPr>
            <w:tcW w:w="896" w:type="dxa"/>
            <w:shd w:val="clear" w:color="auto" w:fill="auto"/>
            <w:noWrap/>
            <w:vAlign w:val="bottom"/>
            <w:hideMark/>
          </w:tcPr>
          <w:p w14:paraId="3D00EE8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7CCB15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3225</w:t>
            </w:r>
          </w:p>
        </w:tc>
        <w:tc>
          <w:tcPr>
            <w:tcW w:w="7206" w:type="dxa"/>
            <w:shd w:val="clear" w:color="auto" w:fill="auto"/>
            <w:noWrap/>
            <w:vAlign w:val="bottom"/>
            <w:hideMark/>
          </w:tcPr>
          <w:p w14:paraId="32BC958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Sitni inventar i auto gume</w:t>
            </w:r>
          </w:p>
        </w:tc>
        <w:tc>
          <w:tcPr>
            <w:tcW w:w="1985" w:type="dxa"/>
            <w:shd w:val="clear" w:color="auto" w:fill="auto"/>
            <w:noWrap/>
            <w:vAlign w:val="bottom"/>
            <w:hideMark/>
          </w:tcPr>
          <w:p w14:paraId="07C108A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374BEE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00CBDF5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CB374A5" w14:textId="77777777" w:rsidTr="008D2125">
        <w:trPr>
          <w:trHeight w:val="255"/>
        </w:trPr>
        <w:tc>
          <w:tcPr>
            <w:tcW w:w="896" w:type="dxa"/>
            <w:shd w:val="clear" w:color="auto" w:fill="auto"/>
            <w:noWrap/>
            <w:vAlign w:val="bottom"/>
            <w:hideMark/>
          </w:tcPr>
          <w:p w14:paraId="6B83175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F22FF3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1CA6CA3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45A8478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9.450,00</w:t>
            </w:r>
          </w:p>
        </w:tc>
        <w:tc>
          <w:tcPr>
            <w:tcW w:w="1763" w:type="dxa"/>
            <w:shd w:val="clear" w:color="auto" w:fill="auto"/>
            <w:noWrap/>
            <w:vAlign w:val="bottom"/>
            <w:hideMark/>
          </w:tcPr>
          <w:p w14:paraId="63CD75B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5C2AB01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411ED42" w14:textId="77777777" w:rsidTr="008D2125">
        <w:trPr>
          <w:trHeight w:val="255"/>
        </w:trPr>
        <w:tc>
          <w:tcPr>
            <w:tcW w:w="896" w:type="dxa"/>
            <w:shd w:val="clear" w:color="auto" w:fill="auto"/>
            <w:noWrap/>
            <w:vAlign w:val="bottom"/>
            <w:hideMark/>
          </w:tcPr>
          <w:p w14:paraId="3B8EC08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E7D963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3236</w:t>
            </w:r>
          </w:p>
        </w:tc>
        <w:tc>
          <w:tcPr>
            <w:tcW w:w="7206" w:type="dxa"/>
            <w:shd w:val="clear" w:color="auto" w:fill="auto"/>
            <w:noWrap/>
            <w:vAlign w:val="bottom"/>
            <w:hideMark/>
          </w:tcPr>
          <w:p w14:paraId="62F7E61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Zdravstvene i veterinarske usluge</w:t>
            </w:r>
          </w:p>
        </w:tc>
        <w:tc>
          <w:tcPr>
            <w:tcW w:w="1985" w:type="dxa"/>
            <w:shd w:val="clear" w:color="auto" w:fill="auto"/>
            <w:noWrap/>
            <w:vAlign w:val="bottom"/>
            <w:hideMark/>
          </w:tcPr>
          <w:p w14:paraId="5B43BA6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051FEE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4AC60F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3FC81B9" w14:textId="77777777" w:rsidTr="008D2125">
        <w:trPr>
          <w:trHeight w:val="255"/>
        </w:trPr>
        <w:tc>
          <w:tcPr>
            <w:tcW w:w="896" w:type="dxa"/>
            <w:shd w:val="clear" w:color="auto" w:fill="auto"/>
            <w:noWrap/>
            <w:vAlign w:val="bottom"/>
            <w:hideMark/>
          </w:tcPr>
          <w:p w14:paraId="0EC7AF8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DA6A55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1D22C54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59F68B6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w:t>
            </w:r>
          </w:p>
        </w:tc>
        <w:tc>
          <w:tcPr>
            <w:tcW w:w="1763" w:type="dxa"/>
            <w:shd w:val="clear" w:color="auto" w:fill="auto"/>
            <w:noWrap/>
            <w:vAlign w:val="bottom"/>
            <w:hideMark/>
          </w:tcPr>
          <w:p w14:paraId="624FF0F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6.900,00</w:t>
            </w:r>
          </w:p>
        </w:tc>
        <w:tc>
          <w:tcPr>
            <w:tcW w:w="896" w:type="dxa"/>
            <w:shd w:val="clear" w:color="auto" w:fill="auto"/>
            <w:noWrap/>
            <w:vAlign w:val="bottom"/>
            <w:hideMark/>
          </w:tcPr>
          <w:p w14:paraId="2FDC5D8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69,00%</w:t>
            </w:r>
          </w:p>
        </w:tc>
      </w:tr>
      <w:tr w:rsidR="009B2AED" w:rsidRPr="009B2AED" w14:paraId="2DC36F2D" w14:textId="77777777" w:rsidTr="008D2125">
        <w:trPr>
          <w:trHeight w:val="255"/>
        </w:trPr>
        <w:tc>
          <w:tcPr>
            <w:tcW w:w="896" w:type="dxa"/>
            <w:shd w:val="clear" w:color="auto" w:fill="auto"/>
            <w:noWrap/>
            <w:vAlign w:val="bottom"/>
            <w:hideMark/>
          </w:tcPr>
          <w:p w14:paraId="790957D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67BD7C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0812C7B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53837A4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5F72A1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6.900,00</w:t>
            </w:r>
          </w:p>
        </w:tc>
        <w:tc>
          <w:tcPr>
            <w:tcW w:w="896" w:type="dxa"/>
            <w:shd w:val="clear" w:color="auto" w:fill="auto"/>
            <w:noWrap/>
            <w:vAlign w:val="bottom"/>
            <w:hideMark/>
          </w:tcPr>
          <w:p w14:paraId="2615CF6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5070F69" w14:textId="77777777" w:rsidTr="008D2125">
        <w:trPr>
          <w:trHeight w:val="255"/>
        </w:trPr>
        <w:tc>
          <w:tcPr>
            <w:tcW w:w="896" w:type="dxa"/>
            <w:shd w:val="clear" w:color="auto" w:fill="auto"/>
            <w:noWrap/>
            <w:vAlign w:val="bottom"/>
            <w:hideMark/>
          </w:tcPr>
          <w:p w14:paraId="3D8CDE6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03BD83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372</w:t>
            </w:r>
          </w:p>
        </w:tc>
        <w:tc>
          <w:tcPr>
            <w:tcW w:w="7206" w:type="dxa"/>
            <w:shd w:val="clear" w:color="auto" w:fill="auto"/>
            <w:noWrap/>
            <w:vAlign w:val="bottom"/>
            <w:hideMark/>
          </w:tcPr>
          <w:p w14:paraId="72E2EA4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Ostale naknade građanima i kućanstvima iz proračuna</w:t>
            </w:r>
          </w:p>
        </w:tc>
        <w:tc>
          <w:tcPr>
            <w:tcW w:w="1985" w:type="dxa"/>
            <w:shd w:val="clear" w:color="auto" w:fill="auto"/>
            <w:noWrap/>
            <w:vAlign w:val="bottom"/>
            <w:hideMark/>
          </w:tcPr>
          <w:p w14:paraId="0641C0D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185.000,00</w:t>
            </w:r>
          </w:p>
        </w:tc>
        <w:tc>
          <w:tcPr>
            <w:tcW w:w="1763" w:type="dxa"/>
            <w:shd w:val="clear" w:color="auto" w:fill="auto"/>
            <w:noWrap/>
            <w:vAlign w:val="bottom"/>
            <w:hideMark/>
          </w:tcPr>
          <w:p w14:paraId="2390C4D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03DD1F5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58B76F29" w14:textId="77777777" w:rsidTr="008D2125">
        <w:trPr>
          <w:trHeight w:val="255"/>
        </w:trPr>
        <w:tc>
          <w:tcPr>
            <w:tcW w:w="896" w:type="dxa"/>
            <w:shd w:val="clear" w:color="auto" w:fill="auto"/>
            <w:noWrap/>
            <w:vAlign w:val="bottom"/>
            <w:hideMark/>
          </w:tcPr>
          <w:p w14:paraId="0AE716B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E5E858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3722</w:t>
            </w:r>
          </w:p>
        </w:tc>
        <w:tc>
          <w:tcPr>
            <w:tcW w:w="7206" w:type="dxa"/>
            <w:shd w:val="clear" w:color="auto" w:fill="auto"/>
            <w:noWrap/>
            <w:vAlign w:val="bottom"/>
            <w:hideMark/>
          </w:tcPr>
          <w:p w14:paraId="6B3658B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građanima i kućanstvima u naravi</w:t>
            </w:r>
          </w:p>
        </w:tc>
        <w:tc>
          <w:tcPr>
            <w:tcW w:w="1985" w:type="dxa"/>
            <w:shd w:val="clear" w:color="auto" w:fill="auto"/>
            <w:noWrap/>
            <w:vAlign w:val="bottom"/>
            <w:hideMark/>
          </w:tcPr>
          <w:p w14:paraId="1EF69DA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609FD0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83D0A0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7ACD6C1" w14:textId="77777777" w:rsidTr="008D2125">
        <w:trPr>
          <w:trHeight w:val="255"/>
        </w:trPr>
        <w:tc>
          <w:tcPr>
            <w:tcW w:w="896" w:type="dxa"/>
            <w:shd w:val="clear" w:color="auto" w:fill="auto"/>
            <w:noWrap/>
            <w:vAlign w:val="bottom"/>
            <w:hideMark/>
          </w:tcPr>
          <w:p w14:paraId="10305B0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A20DAE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424</w:t>
            </w:r>
          </w:p>
        </w:tc>
        <w:tc>
          <w:tcPr>
            <w:tcW w:w="7206" w:type="dxa"/>
            <w:shd w:val="clear" w:color="auto" w:fill="auto"/>
            <w:noWrap/>
            <w:vAlign w:val="bottom"/>
            <w:hideMark/>
          </w:tcPr>
          <w:p w14:paraId="497BCFE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Knjige, umjetnička djela i ostale izložbene vrijednosti</w:t>
            </w:r>
          </w:p>
        </w:tc>
        <w:tc>
          <w:tcPr>
            <w:tcW w:w="1985" w:type="dxa"/>
            <w:shd w:val="clear" w:color="auto" w:fill="auto"/>
            <w:noWrap/>
            <w:vAlign w:val="bottom"/>
            <w:hideMark/>
          </w:tcPr>
          <w:p w14:paraId="2DE48D6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105.000,00</w:t>
            </w:r>
          </w:p>
        </w:tc>
        <w:tc>
          <w:tcPr>
            <w:tcW w:w="1763" w:type="dxa"/>
            <w:shd w:val="clear" w:color="auto" w:fill="auto"/>
            <w:noWrap/>
            <w:vAlign w:val="bottom"/>
            <w:hideMark/>
          </w:tcPr>
          <w:p w14:paraId="3411FEF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316E187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7AA0D5B" w14:textId="77777777" w:rsidTr="008D2125">
        <w:trPr>
          <w:trHeight w:val="255"/>
        </w:trPr>
        <w:tc>
          <w:tcPr>
            <w:tcW w:w="896" w:type="dxa"/>
            <w:shd w:val="clear" w:color="auto" w:fill="auto"/>
            <w:noWrap/>
            <w:vAlign w:val="bottom"/>
            <w:hideMark/>
          </w:tcPr>
          <w:p w14:paraId="6CB7A84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CC01A9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4241</w:t>
            </w:r>
          </w:p>
        </w:tc>
        <w:tc>
          <w:tcPr>
            <w:tcW w:w="7206" w:type="dxa"/>
            <w:shd w:val="clear" w:color="auto" w:fill="auto"/>
            <w:noWrap/>
            <w:vAlign w:val="bottom"/>
            <w:hideMark/>
          </w:tcPr>
          <w:p w14:paraId="50C8E87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Knjige</w:t>
            </w:r>
          </w:p>
        </w:tc>
        <w:tc>
          <w:tcPr>
            <w:tcW w:w="1985" w:type="dxa"/>
            <w:shd w:val="clear" w:color="auto" w:fill="auto"/>
            <w:noWrap/>
            <w:vAlign w:val="bottom"/>
            <w:hideMark/>
          </w:tcPr>
          <w:p w14:paraId="468C419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DBCA4C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9095FB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D382CAE" w14:textId="77777777" w:rsidTr="008D2125">
        <w:trPr>
          <w:trHeight w:val="255"/>
        </w:trPr>
        <w:tc>
          <w:tcPr>
            <w:tcW w:w="896" w:type="dxa"/>
            <w:shd w:val="clear" w:color="000000" w:fill="FFFF99"/>
            <w:noWrap/>
            <w:vAlign w:val="bottom"/>
            <w:hideMark/>
          </w:tcPr>
          <w:p w14:paraId="71CF2B0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33B2BCF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A500006</w:t>
            </w:r>
          </w:p>
        </w:tc>
        <w:tc>
          <w:tcPr>
            <w:tcW w:w="7206" w:type="dxa"/>
            <w:shd w:val="clear" w:color="000000" w:fill="FFFF99"/>
            <w:noWrap/>
            <w:vAlign w:val="bottom"/>
            <w:hideMark/>
          </w:tcPr>
          <w:p w14:paraId="6B08B26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Osiguranje pomoćnika učenicima s teškoćama</w:t>
            </w:r>
          </w:p>
        </w:tc>
        <w:tc>
          <w:tcPr>
            <w:tcW w:w="1985" w:type="dxa"/>
            <w:shd w:val="clear" w:color="000000" w:fill="FFFF99"/>
            <w:noWrap/>
            <w:vAlign w:val="bottom"/>
            <w:hideMark/>
          </w:tcPr>
          <w:p w14:paraId="47B06B9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168.815,00</w:t>
            </w:r>
          </w:p>
        </w:tc>
        <w:tc>
          <w:tcPr>
            <w:tcW w:w="1763" w:type="dxa"/>
            <w:shd w:val="clear" w:color="000000" w:fill="FFFF99"/>
            <w:noWrap/>
            <w:vAlign w:val="bottom"/>
            <w:hideMark/>
          </w:tcPr>
          <w:p w14:paraId="561B46D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96.063,81</w:t>
            </w:r>
          </w:p>
        </w:tc>
        <w:tc>
          <w:tcPr>
            <w:tcW w:w="896" w:type="dxa"/>
            <w:shd w:val="clear" w:color="000000" w:fill="FFFF99"/>
            <w:noWrap/>
            <w:vAlign w:val="bottom"/>
            <w:hideMark/>
          </w:tcPr>
          <w:p w14:paraId="6F7A2DB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56,90%</w:t>
            </w:r>
          </w:p>
        </w:tc>
      </w:tr>
      <w:tr w:rsidR="009B2AED" w:rsidRPr="009B2AED" w14:paraId="73C90DD6" w14:textId="77777777" w:rsidTr="008D2125">
        <w:trPr>
          <w:trHeight w:val="255"/>
        </w:trPr>
        <w:tc>
          <w:tcPr>
            <w:tcW w:w="896" w:type="dxa"/>
            <w:shd w:val="clear" w:color="000000" w:fill="CCCCFF"/>
            <w:noWrap/>
            <w:vAlign w:val="bottom"/>
            <w:hideMark/>
          </w:tcPr>
          <w:p w14:paraId="2F16E46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C45316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25857BD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64.176,00</w:t>
            </w:r>
          </w:p>
        </w:tc>
        <w:tc>
          <w:tcPr>
            <w:tcW w:w="1763" w:type="dxa"/>
            <w:shd w:val="clear" w:color="000000" w:fill="CCCCFF"/>
            <w:noWrap/>
            <w:vAlign w:val="bottom"/>
            <w:hideMark/>
          </w:tcPr>
          <w:p w14:paraId="0CED844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36.675,78</w:t>
            </w:r>
          </w:p>
        </w:tc>
        <w:tc>
          <w:tcPr>
            <w:tcW w:w="896" w:type="dxa"/>
            <w:shd w:val="clear" w:color="000000" w:fill="CCCCFF"/>
            <w:noWrap/>
            <w:vAlign w:val="bottom"/>
            <w:hideMark/>
          </w:tcPr>
          <w:p w14:paraId="0EF8A47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57,15%</w:t>
            </w:r>
          </w:p>
        </w:tc>
      </w:tr>
      <w:tr w:rsidR="009B2AED" w:rsidRPr="009B2AED" w14:paraId="12F84B5D" w14:textId="77777777" w:rsidTr="008D2125">
        <w:trPr>
          <w:trHeight w:val="255"/>
        </w:trPr>
        <w:tc>
          <w:tcPr>
            <w:tcW w:w="896" w:type="dxa"/>
            <w:shd w:val="clear" w:color="000000" w:fill="CCCCFF"/>
            <w:noWrap/>
            <w:vAlign w:val="bottom"/>
            <w:hideMark/>
          </w:tcPr>
          <w:p w14:paraId="0324D0F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6706D5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121E860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64.176,00</w:t>
            </w:r>
          </w:p>
        </w:tc>
        <w:tc>
          <w:tcPr>
            <w:tcW w:w="1763" w:type="dxa"/>
            <w:shd w:val="clear" w:color="000000" w:fill="CCCCFF"/>
            <w:noWrap/>
            <w:vAlign w:val="bottom"/>
            <w:hideMark/>
          </w:tcPr>
          <w:p w14:paraId="3807D37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36.675,78</w:t>
            </w:r>
          </w:p>
        </w:tc>
        <w:tc>
          <w:tcPr>
            <w:tcW w:w="896" w:type="dxa"/>
            <w:shd w:val="clear" w:color="000000" w:fill="CCCCFF"/>
            <w:noWrap/>
            <w:vAlign w:val="bottom"/>
            <w:hideMark/>
          </w:tcPr>
          <w:p w14:paraId="1F47724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57,15%</w:t>
            </w:r>
          </w:p>
        </w:tc>
      </w:tr>
      <w:tr w:rsidR="009B2AED" w:rsidRPr="009B2AED" w14:paraId="6E413C58" w14:textId="77777777" w:rsidTr="008D2125">
        <w:trPr>
          <w:trHeight w:val="255"/>
        </w:trPr>
        <w:tc>
          <w:tcPr>
            <w:tcW w:w="896" w:type="dxa"/>
            <w:shd w:val="clear" w:color="auto" w:fill="auto"/>
            <w:noWrap/>
            <w:vAlign w:val="bottom"/>
            <w:hideMark/>
          </w:tcPr>
          <w:p w14:paraId="5A6FF76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1472918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311</w:t>
            </w:r>
          </w:p>
        </w:tc>
        <w:tc>
          <w:tcPr>
            <w:tcW w:w="7206" w:type="dxa"/>
            <w:shd w:val="clear" w:color="auto" w:fill="auto"/>
            <w:noWrap/>
            <w:vAlign w:val="bottom"/>
            <w:hideMark/>
          </w:tcPr>
          <w:p w14:paraId="0A464FA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Plaće (Bruto)</w:t>
            </w:r>
          </w:p>
        </w:tc>
        <w:tc>
          <w:tcPr>
            <w:tcW w:w="1985" w:type="dxa"/>
            <w:shd w:val="clear" w:color="auto" w:fill="auto"/>
            <w:noWrap/>
            <w:vAlign w:val="bottom"/>
            <w:hideMark/>
          </w:tcPr>
          <w:p w14:paraId="466A581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47.322,00</w:t>
            </w:r>
          </w:p>
        </w:tc>
        <w:tc>
          <w:tcPr>
            <w:tcW w:w="1763" w:type="dxa"/>
            <w:shd w:val="clear" w:color="auto" w:fill="auto"/>
            <w:noWrap/>
            <w:vAlign w:val="bottom"/>
            <w:hideMark/>
          </w:tcPr>
          <w:p w14:paraId="78C23A7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25.196,85</w:t>
            </w:r>
          </w:p>
        </w:tc>
        <w:tc>
          <w:tcPr>
            <w:tcW w:w="896" w:type="dxa"/>
            <w:shd w:val="clear" w:color="auto" w:fill="auto"/>
            <w:noWrap/>
            <w:vAlign w:val="bottom"/>
            <w:hideMark/>
          </w:tcPr>
          <w:p w14:paraId="4E4954A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53,25%</w:t>
            </w:r>
          </w:p>
        </w:tc>
      </w:tr>
      <w:tr w:rsidR="009B2AED" w:rsidRPr="009B2AED" w14:paraId="0E4C011A" w14:textId="77777777" w:rsidTr="008D2125">
        <w:trPr>
          <w:trHeight w:val="255"/>
        </w:trPr>
        <w:tc>
          <w:tcPr>
            <w:tcW w:w="896" w:type="dxa"/>
            <w:shd w:val="clear" w:color="auto" w:fill="auto"/>
            <w:noWrap/>
            <w:vAlign w:val="bottom"/>
            <w:hideMark/>
          </w:tcPr>
          <w:p w14:paraId="57B4E63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1F0BBB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3111</w:t>
            </w:r>
          </w:p>
        </w:tc>
        <w:tc>
          <w:tcPr>
            <w:tcW w:w="7206" w:type="dxa"/>
            <w:shd w:val="clear" w:color="auto" w:fill="auto"/>
            <w:noWrap/>
            <w:vAlign w:val="bottom"/>
            <w:hideMark/>
          </w:tcPr>
          <w:p w14:paraId="1B5D953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redovan rad</w:t>
            </w:r>
          </w:p>
        </w:tc>
        <w:tc>
          <w:tcPr>
            <w:tcW w:w="1985" w:type="dxa"/>
            <w:shd w:val="clear" w:color="auto" w:fill="auto"/>
            <w:noWrap/>
            <w:vAlign w:val="bottom"/>
            <w:hideMark/>
          </w:tcPr>
          <w:p w14:paraId="703190D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88E03E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25.196,85</w:t>
            </w:r>
          </w:p>
        </w:tc>
        <w:tc>
          <w:tcPr>
            <w:tcW w:w="896" w:type="dxa"/>
            <w:shd w:val="clear" w:color="auto" w:fill="auto"/>
            <w:noWrap/>
            <w:vAlign w:val="bottom"/>
            <w:hideMark/>
          </w:tcPr>
          <w:p w14:paraId="3B38D4E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B76BF68" w14:textId="77777777" w:rsidTr="008D2125">
        <w:trPr>
          <w:trHeight w:val="255"/>
        </w:trPr>
        <w:tc>
          <w:tcPr>
            <w:tcW w:w="896" w:type="dxa"/>
            <w:shd w:val="clear" w:color="auto" w:fill="auto"/>
            <w:noWrap/>
            <w:vAlign w:val="bottom"/>
            <w:hideMark/>
          </w:tcPr>
          <w:p w14:paraId="14D306D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EBAD32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312</w:t>
            </w:r>
          </w:p>
        </w:tc>
        <w:tc>
          <w:tcPr>
            <w:tcW w:w="7206" w:type="dxa"/>
            <w:shd w:val="clear" w:color="auto" w:fill="auto"/>
            <w:noWrap/>
            <w:vAlign w:val="bottom"/>
            <w:hideMark/>
          </w:tcPr>
          <w:p w14:paraId="60445A7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rashodi za zaposlene</w:t>
            </w:r>
          </w:p>
        </w:tc>
        <w:tc>
          <w:tcPr>
            <w:tcW w:w="1985" w:type="dxa"/>
            <w:shd w:val="clear" w:color="auto" w:fill="auto"/>
            <w:noWrap/>
            <w:vAlign w:val="bottom"/>
            <w:hideMark/>
          </w:tcPr>
          <w:p w14:paraId="394F371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9.045,00</w:t>
            </w:r>
          </w:p>
        </w:tc>
        <w:tc>
          <w:tcPr>
            <w:tcW w:w="1763" w:type="dxa"/>
            <w:shd w:val="clear" w:color="auto" w:fill="auto"/>
            <w:noWrap/>
            <w:vAlign w:val="bottom"/>
            <w:hideMark/>
          </w:tcPr>
          <w:p w14:paraId="2F0209A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6.684,38</w:t>
            </w:r>
          </w:p>
        </w:tc>
        <w:tc>
          <w:tcPr>
            <w:tcW w:w="896" w:type="dxa"/>
            <w:shd w:val="clear" w:color="auto" w:fill="auto"/>
            <w:noWrap/>
            <w:vAlign w:val="bottom"/>
            <w:hideMark/>
          </w:tcPr>
          <w:p w14:paraId="7C386B3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73,90%</w:t>
            </w:r>
          </w:p>
        </w:tc>
      </w:tr>
      <w:tr w:rsidR="009B2AED" w:rsidRPr="009B2AED" w14:paraId="77B37DC7" w14:textId="77777777" w:rsidTr="008D2125">
        <w:trPr>
          <w:trHeight w:val="255"/>
        </w:trPr>
        <w:tc>
          <w:tcPr>
            <w:tcW w:w="896" w:type="dxa"/>
            <w:shd w:val="clear" w:color="auto" w:fill="auto"/>
            <w:noWrap/>
            <w:vAlign w:val="bottom"/>
            <w:hideMark/>
          </w:tcPr>
          <w:p w14:paraId="3599ADC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3ABAF0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3121</w:t>
            </w:r>
          </w:p>
        </w:tc>
        <w:tc>
          <w:tcPr>
            <w:tcW w:w="7206" w:type="dxa"/>
            <w:shd w:val="clear" w:color="auto" w:fill="auto"/>
            <w:noWrap/>
            <w:vAlign w:val="bottom"/>
            <w:hideMark/>
          </w:tcPr>
          <w:p w14:paraId="4C67CC8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rashodi za zaposlene</w:t>
            </w:r>
          </w:p>
        </w:tc>
        <w:tc>
          <w:tcPr>
            <w:tcW w:w="1985" w:type="dxa"/>
            <w:shd w:val="clear" w:color="auto" w:fill="auto"/>
            <w:noWrap/>
            <w:vAlign w:val="bottom"/>
            <w:hideMark/>
          </w:tcPr>
          <w:p w14:paraId="451D6CF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4E951F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6.684,38</w:t>
            </w:r>
          </w:p>
        </w:tc>
        <w:tc>
          <w:tcPr>
            <w:tcW w:w="896" w:type="dxa"/>
            <w:shd w:val="clear" w:color="auto" w:fill="auto"/>
            <w:noWrap/>
            <w:vAlign w:val="bottom"/>
            <w:hideMark/>
          </w:tcPr>
          <w:p w14:paraId="55FA203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519AE7A" w14:textId="77777777" w:rsidTr="008D2125">
        <w:trPr>
          <w:trHeight w:val="255"/>
        </w:trPr>
        <w:tc>
          <w:tcPr>
            <w:tcW w:w="896" w:type="dxa"/>
            <w:shd w:val="clear" w:color="auto" w:fill="auto"/>
            <w:noWrap/>
            <w:vAlign w:val="bottom"/>
            <w:hideMark/>
          </w:tcPr>
          <w:p w14:paraId="3BED2F4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53BBDE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313</w:t>
            </w:r>
          </w:p>
        </w:tc>
        <w:tc>
          <w:tcPr>
            <w:tcW w:w="7206" w:type="dxa"/>
            <w:shd w:val="clear" w:color="auto" w:fill="auto"/>
            <w:noWrap/>
            <w:vAlign w:val="bottom"/>
            <w:hideMark/>
          </w:tcPr>
          <w:p w14:paraId="2FF09A6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Doprinosi na plaće</w:t>
            </w:r>
          </w:p>
        </w:tc>
        <w:tc>
          <w:tcPr>
            <w:tcW w:w="1985" w:type="dxa"/>
            <w:shd w:val="clear" w:color="auto" w:fill="auto"/>
            <w:noWrap/>
            <w:vAlign w:val="bottom"/>
            <w:hideMark/>
          </w:tcPr>
          <w:p w14:paraId="3C608C0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7.809,00</w:t>
            </w:r>
          </w:p>
        </w:tc>
        <w:tc>
          <w:tcPr>
            <w:tcW w:w="1763" w:type="dxa"/>
            <w:shd w:val="clear" w:color="auto" w:fill="auto"/>
            <w:noWrap/>
            <w:vAlign w:val="bottom"/>
            <w:hideMark/>
          </w:tcPr>
          <w:p w14:paraId="5EE8D93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4.794,55</w:t>
            </w:r>
          </w:p>
        </w:tc>
        <w:tc>
          <w:tcPr>
            <w:tcW w:w="896" w:type="dxa"/>
            <w:shd w:val="clear" w:color="auto" w:fill="auto"/>
            <w:noWrap/>
            <w:vAlign w:val="bottom"/>
            <w:hideMark/>
          </w:tcPr>
          <w:p w14:paraId="25E2B3D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61,40%</w:t>
            </w:r>
          </w:p>
        </w:tc>
      </w:tr>
      <w:tr w:rsidR="009B2AED" w:rsidRPr="009B2AED" w14:paraId="4450DF4F" w14:textId="77777777" w:rsidTr="008D2125">
        <w:trPr>
          <w:trHeight w:val="255"/>
        </w:trPr>
        <w:tc>
          <w:tcPr>
            <w:tcW w:w="896" w:type="dxa"/>
            <w:shd w:val="clear" w:color="auto" w:fill="auto"/>
            <w:noWrap/>
            <w:vAlign w:val="bottom"/>
            <w:hideMark/>
          </w:tcPr>
          <w:p w14:paraId="4547255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571064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3132</w:t>
            </w:r>
          </w:p>
        </w:tc>
        <w:tc>
          <w:tcPr>
            <w:tcW w:w="7206" w:type="dxa"/>
            <w:shd w:val="clear" w:color="auto" w:fill="auto"/>
            <w:noWrap/>
            <w:vAlign w:val="bottom"/>
            <w:hideMark/>
          </w:tcPr>
          <w:p w14:paraId="6C09983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obvezno zdravstveno osiguranje</w:t>
            </w:r>
          </w:p>
        </w:tc>
        <w:tc>
          <w:tcPr>
            <w:tcW w:w="1985" w:type="dxa"/>
            <w:shd w:val="clear" w:color="auto" w:fill="auto"/>
            <w:noWrap/>
            <w:vAlign w:val="bottom"/>
            <w:hideMark/>
          </w:tcPr>
          <w:p w14:paraId="472092E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7B1632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4.794,55</w:t>
            </w:r>
          </w:p>
        </w:tc>
        <w:tc>
          <w:tcPr>
            <w:tcW w:w="896" w:type="dxa"/>
            <w:shd w:val="clear" w:color="auto" w:fill="auto"/>
            <w:noWrap/>
            <w:vAlign w:val="bottom"/>
            <w:hideMark/>
          </w:tcPr>
          <w:p w14:paraId="7B353C2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7F231F4" w14:textId="77777777" w:rsidTr="008D2125">
        <w:trPr>
          <w:trHeight w:val="255"/>
        </w:trPr>
        <w:tc>
          <w:tcPr>
            <w:tcW w:w="896" w:type="dxa"/>
            <w:shd w:val="clear" w:color="000000" w:fill="CCCCFF"/>
            <w:noWrap/>
            <w:vAlign w:val="bottom"/>
            <w:hideMark/>
          </w:tcPr>
          <w:p w14:paraId="6D93B66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6C8C1E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6EC31E1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104.639,00</w:t>
            </w:r>
          </w:p>
        </w:tc>
        <w:tc>
          <w:tcPr>
            <w:tcW w:w="1763" w:type="dxa"/>
            <w:shd w:val="clear" w:color="000000" w:fill="CCCCFF"/>
            <w:noWrap/>
            <w:vAlign w:val="bottom"/>
            <w:hideMark/>
          </w:tcPr>
          <w:p w14:paraId="4E65750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59.388,03</w:t>
            </w:r>
          </w:p>
        </w:tc>
        <w:tc>
          <w:tcPr>
            <w:tcW w:w="896" w:type="dxa"/>
            <w:shd w:val="clear" w:color="000000" w:fill="CCCCFF"/>
            <w:noWrap/>
            <w:vAlign w:val="bottom"/>
            <w:hideMark/>
          </w:tcPr>
          <w:p w14:paraId="2546608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56,76%</w:t>
            </w:r>
          </w:p>
        </w:tc>
      </w:tr>
      <w:tr w:rsidR="009B2AED" w:rsidRPr="009B2AED" w14:paraId="302BBA17" w14:textId="77777777" w:rsidTr="008D2125">
        <w:trPr>
          <w:trHeight w:val="255"/>
        </w:trPr>
        <w:tc>
          <w:tcPr>
            <w:tcW w:w="896" w:type="dxa"/>
            <w:shd w:val="clear" w:color="000000" w:fill="CCCCFF"/>
            <w:noWrap/>
            <w:vAlign w:val="bottom"/>
            <w:hideMark/>
          </w:tcPr>
          <w:p w14:paraId="41730A6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lastRenderedPageBreak/>
              <w:t> </w:t>
            </w:r>
          </w:p>
        </w:tc>
        <w:tc>
          <w:tcPr>
            <w:tcW w:w="9067" w:type="dxa"/>
            <w:gridSpan w:val="2"/>
            <w:shd w:val="clear" w:color="000000" w:fill="CCCCFF"/>
            <w:noWrap/>
            <w:vAlign w:val="bottom"/>
            <w:hideMark/>
          </w:tcPr>
          <w:p w14:paraId="7561C93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5.9. POMOĆI - PRIHODI KORISNIKA - GL 02</w:t>
            </w:r>
          </w:p>
        </w:tc>
        <w:tc>
          <w:tcPr>
            <w:tcW w:w="1985" w:type="dxa"/>
            <w:shd w:val="clear" w:color="000000" w:fill="CCCCFF"/>
            <w:noWrap/>
            <w:vAlign w:val="bottom"/>
            <w:hideMark/>
          </w:tcPr>
          <w:p w14:paraId="4370E94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104.639,00</w:t>
            </w:r>
          </w:p>
        </w:tc>
        <w:tc>
          <w:tcPr>
            <w:tcW w:w="1763" w:type="dxa"/>
            <w:shd w:val="clear" w:color="000000" w:fill="CCCCFF"/>
            <w:noWrap/>
            <w:vAlign w:val="bottom"/>
            <w:hideMark/>
          </w:tcPr>
          <w:p w14:paraId="5DB1CF0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59.388,03</w:t>
            </w:r>
          </w:p>
        </w:tc>
        <w:tc>
          <w:tcPr>
            <w:tcW w:w="896" w:type="dxa"/>
            <w:shd w:val="clear" w:color="000000" w:fill="CCCCFF"/>
            <w:noWrap/>
            <w:vAlign w:val="bottom"/>
            <w:hideMark/>
          </w:tcPr>
          <w:p w14:paraId="095F82D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56,76%</w:t>
            </w:r>
          </w:p>
        </w:tc>
      </w:tr>
      <w:tr w:rsidR="009B2AED" w:rsidRPr="009B2AED" w14:paraId="5736751C" w14:textId="77777777" w:rsidTr="008D2125">
        <w:trPr>
          <w:trHeight w:val="255"/>
        </w:trPr>
        <w:tc>
          <w:tcPr>
            <w:tcW w:w="896" w:type="dxa"/>
            <w:shd w:val="clear" w:color="auto" w:fill="auto"/>
            <w:noWrap/>
            <w:vAlign w:val="bottom"/>
            <w:hideMark/>
          </w:tcPr>
          <w:p w14:paraId="188ED67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3AC6E32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311</w:t>
            </w:r>
          </w:p>
        </w:tc>
        <w:tc>
          <w:tcPr>
            <w:tcW w:w="7206" w:type="dxa"/>
            <w:shd w:val="clear" w:color="auto" w:fill="auto"/>
            <w:noWrap/>
            <w:vAlign w:val="bottom"/>
            <w:hideMark/>
          </w:tcPr>
          <w:p w14:paraId="7B05516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Plaće (Bruto)</w:t>
            </w:r>
          </w:p>
        </w:tc>
        <w:tc>
          <w:tcPr>
            <w:tcW w:w="1985" w:type="dxa"/>
            <w:shd w:val="clear" w:color="auto" w:fill="auto"/>
            <w:noWrap/>
            <w:vAlign w:val="bottom"/>
            <w:hideMark/>
          </w:tcPr>
          <w:p w14:paraId="16105DB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66.488,00</w:t>
            </w:r>
          </w:p>
        </w:tc>
        <w:tc>
          <w:tcPr>
            <w:tcW w:w="1763" w:type="dxa"/>
            <w:shd w:val="clear" w:color="auto" w:fill="auto"/>
            <w:noWrap/>
            <w:vAlign w:val="bottom"/>
            <w:hideMark/>
          </w:tcPr>
          <w:p w14:paraId="0CE72C9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45.679,38</w:t>
            </w:r>
          </w:p>
        </w:tc>
        <w:tc>
          <w:tcPr>
            <w:tcW w:w="896" w:type="dxa"/>
            <w:shd w:val="clear" w:color="auto" w:fill="auto"/>
            <w:noWrap/>
            <w:vAlign w:val="bottom"/>
            <w:hideMark/>
          </w:tcPr>
          <w:p w14:paraId="1BA655C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68,70%</w:t>
            </w:r>
          </w:p>
        </w:tc>
      </w:tr>
      <w:tr w:rsidR="009B2AED" w:rsidRPr="009B2AED" w14:paraId="507B48DD" w14:textId="77777777" w:rsidTr="008D2125">
        <w:trPr>
          <w:trHeight w:val="255"/>
        </w:trPr>
        <w:tc>
          <w:tcPr>
            <w:tcW w:w="896" w:type="dxa"/>
            <w:shd w:val="clear" w:color="auto" w:fill="auto"/>
            <w:noWrap/>
            <w:vAlign w:val="bottom"/>
            <w:hideMark/>
          </w:tcPr>
          <w:p w14:paraId="5F3792A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201140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3111</w:t>
            </w:r>
          </w:p>
        </w:tc>
        <w:tc>
          <w:tcPr>
            <w:tcW w:w="7206" w:type="dxa"/>
            <w:shd w:val="clear" w:color="auto" w:fill="auto"/>
            <w:noWrap/>
            <w:vAlign w:val="bottom"/>
            <w:hideMark/>
          </w:tcPr>
          <w:p w14:paraId="2E6B810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redovan rad</w:t>
            </w:r>
          </w:p>
        </w:tc>
        <w:tc>
          <w:tcPr>
            <w:tcW w:w="1985" w:type="dxa"/>
            <w:shd w:val="clear" w:color="auto" w:fill="auto"/>
            <w:noWrap/>
            <w:vAlign w:val="bottom"/>
            <w:hideMark/>
          </w:tcPr>
          <w:p w14:paraId="6D41D3D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169BBD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45.679,38</w:t>
            </w:r>
          </w:p>
        </w:tc>
        <w:tc>
          <w:tcPr>
            <w:tcW w:w="896" w:type="dxa"/>
            <w:shd w:val="clear" w:color="auto" w:fill="auto"/>
            <w:noWrap/>
            <w:vAlign w:val="bottom"/>
            <w:hideMark/>
          </w:tcPr>
          <w:p w14:paraId="20574EE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A1CBCFB" w14:textId="77777777" w:rsidTr="008D2125">
        <w:trPr>
          <w:trHeight w:val="255"/>
        </w:trPr>
        <w:tc>
          <w:tcPr>
            <w:tcW w:w="896" w:type="dxa"/>
            <w:shd w:val="clear" w:color="auto" w:fill="auto"/>
            <w:noWrap/>
            <w:vAlign w:val="bottom"/>
            <w:hideMark/>
          </w:tcPr>
          <w:p w14:paraId="24A728A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BCFEE8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312</w:t>
            </w:r>
          </w:p>
        </w:tc>
        <w:tc>
          <w:tcPr>
            <w:tcW w:w="7206" w:type="dxa"/>
            <w:shd w:val="clear" w:color="auto" w:fill="auto"/>
            <w:noWrap/>
            <w:vAlign w:val="bottom"/>
            <w:hideMark/>
          </w:tcPr>
          <w:p w14:paraId="32FF8D8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rashodi za zaposlene</w:t>
            </w:r>
          </w:p>
        </w:tc>
        <w:tc>
          <w:tcPr>
            <w:tcW w:w="1985" w:type="dxa"/>
            <w:shd w:val="clear" w:color="auto" w:fill="auto"/>
            <w:noWrap/>
            <w:vAlign w:val="bottom"/>
            <w:hideMark/>
          </w:tcPr>
          <w:p w14:paraId="10E5935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9.640,00</w:t>
            </w:r>
          </w:p>
        </w:tc>
        <w:tc>
          <w:tcPr>
            <w:tcW w:w="1763" w:type="dxa"/>
            <w:shd w:val="clear" w:color="auto" w:fill="auto"/>
            <w:noWrap/>
            <w:vAlign w:val="bottom"/>
            <w:hideMark/>
          </w:tcPr>
          <w:p w14:paraId="525250E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3AF5FDF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32C2CEF8" w14:textId="77777777" w:rsidTr="008D2125">
        <w:trPr>
          <w:trHeight w:val="255"/>
        </w:trPr>
        <w:tc>
          <w:tcPr>
            <w:tcW w:w="896" w:type="dxa"/>
            <w:shd w:val="clear" w:color="auto" w:fill="auto"/>
            <w:noWrap/>
            <w:vAlign w:val="bottom"/>
            <w:hideMark/>
          </w:tcPr>
          <w:p w14:paraId="0B8AB14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2BF4D8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3121</w:t>
            </w:r>
          </w:p>
        </w:tc>
        <w:tc>
          <w:tcPr>
            <w:tcW w:w="7206" w:type="dxa"/>
            <w:shd w:val="clear" w:color="auto" w:fill="auto"/>
            <w:noWrap/>
            <w:vAlign w:val="bottom"/>
            <w:hideMark/>
          </w:tcPr>
          <w:p w14:paraId="600D127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rashodi za zaposlene</w:t>
            </w:r>
          </w:p>
        </w:tc>
        <w:tc>
          <w:tcPr>
            <w:tcW w:w="1985" w:type="dxa"/>
            <w:shd w:val="clear" w:color="auto" w:fill="auto"/>
            <w:noWrap/>
            <w:vAlign w:val="bottom"/>
            <w:hideMark/>
          </w:tcPr>
          <w:p w14:paraId="708B7AA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1ED8E2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0172F8E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06C5CFF" w14:textId="77777777" w:rsidTr="008D2125">
        <w:trPr>
          <w:trHeight w:val="255"/>
        </w:trPr>
        <w:tc>
          <w:tcPr>
            <w:tcW w:w="896" w:type="dxa"/>
            <w:shd w:val="clear" w:color="auto" w:fill="auto"/>
            <w:noWrap/>
            <w:vAlign w:val="bottom"/>
            <w:hideMark/>
          </w:tcPr>
          <w:p w14:paraId="768AC3E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48A690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313</w:t>
            </w:r>
          </w:p>
        </w:tc>
        <w:tc>
          <w:tcPr>
            <w:tcW w:w="7206" w:type="dxa"/>
            <w:shd w:val="clear" w:color="auto" w:fill="auto"/>
            <w:noWrap/>
            <w:vAlign w:val="bottom"/>
            <w:hideMark/>
          </w:tcPr>
          <w:p w14:paraId="0CEBBCD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Doprinosi na plaće</w:t>
            </w:r>
          </w:p>
        </w:tc>
        <w:tc>
          <w:tcPr>
            <w:tcW w:w="1985" w:type="dxa"/>
            <w:shd w:val="clear" w:color="auto" w:fill="auto"/>
            <w:noWrap/>
            <w:vAlign w:val="bottom"/>
            <w:hideMark/>
          </w:tcPr>
          <w:p w14:paraId="4AB907C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10.971,00</w:t>
            </w:r>
          </w:p>
        </w:tc>
        <w:tc>
          <w:tcPr>
            <w:tcW w:w="1763" w:type="dxa"/>
            <w:shd w:val="clear" w:color="auto" w:fill="auto"/>
            <w:noWrap/>
            <w:vAlign w:val="bottom"/>
            <w:hideMark/>
          </w:tcPr>
          <w:p w14:paraId="376D596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6.900,00</w:t>
            </w:r>
          </w:p>
        </w:tc>
        <w:tc>
          <w:tcPr>
            <w:tcW w:w="896" w:type="dxa"/>
            <w:shd w:val="clear" w:color="auto" w:fill="auto"/>
            <w:noWrap/>
            <w:vAlign w:val="bottom"/>
            <w:hideMark/>
          </w:tcPr>
          <w:p w14:paraId="790BB00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62,89%</w:t>
            </w:r>
          </w:p>
        </w:tc>
      </w:tr>
      <w:tr w:rsidR="009B2AED" w:rsidRPr="009B2AED" w14:paraId="67E87A2B" w14:textId="77777777" w:rsidTr="008D2125">
        <w:trPr>
          <w:trHeight w:val="255"/>
        </w:trPr>
        <w:tc>
          <w:tcPr>
            <w:tcW w:w="896" w:type="dxa"/>
            <w:shd w:val="clear" w:color="auto" w:fill="auto"/>
            <w:noWrap/>
            <w:vAlign w:val="bottom"/>
            <w:hideMark/>
          </w:tcPr>
          <w:p w14:paraId="683890D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D1A02D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3132</w:t>
            </w:r>
          </w:p>
        </w:tc>
        <w:tc>
          <w:tcPr>
            <w:tcW w:w="7206" w:type="dxa"/>
            <w:shd w:val="clear" w:color="auto" w:fill="auto"/>
            <w:noWrap/>
            <w:vAlign w:val="bottom"/>
            <w:hideMark/>
          </w:tcPr>
          <w:p w14:paraId="49EADCE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obvezno zdravstveno osiguranje</w:t>
            </w:r>
          </w:p>
        </w:tc>
        <w:tc>
          <w:tcPr>
            <w:tcW w:w="1985" w:type="dxa"/>
            <w:shd w:val="clear" w:color="auto" w:fill="auto"/>
            <w:noWrap/>
            <w:vAlign w:val="bottom"/>
            <w:hideMark/>
          </w:tcPr>
          <w:p w14:paraId="522A312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7ABD8A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6.900,00</w:t>
            </w:r>
          </w:p>
        </w:tc>
        <w:tc>
          <w:tcPr>
            <w:tcW w:w="896" w:type="dxa"/>
            <w:shd w:val="clear" w:color="auto" w:fill="auto"/>
            <w:noWrap/>
            <w:vAlign w:val="bottom"/>
            <w:hideMark/>
          </w:tcPr>
          <w:p w14:paraId="56A3E08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B46593D" w14:textId="77777777" w:rsidTr="008D2125">
        <w:trPr>
          <w:trHeight w:val="255"/>
        </w:trPr>
        <w:tc>
          <w:tcPr>
            <w:tcW w:w="896" w:type="dxa"/>
            <w:shd w:val="clear" w:color="auto" w:fill="auto"/>
            <w:noWrap/>
            <w:vAlign w:val="bottom"/>
            <w:hideMark/>
          </w:tcPr>
          <w:p w14:paraId="5CA3C47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1B6262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13E2CD9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7EF4B88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17.540,00</w:t>
            </w:r>
          </w:p>
        </w:tc>
        <w:tc>
          <w:tcPr>
            <w:tcW w:w="1763" w:type="dxa"/>
            <w:shd w:val="clear" w:color="auto" w:fill="auto"/>
            <w:noWrap/>
            <w:vAlign w:val="bottom"/>
            <w:hideMark/>
          </w:tcPr>
          <w:p w14:paraId="0D58A54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6.808,65</w:t>
            </w:r>
          </w:p>
        </w:tc>
        <w:tc>
          <w:tcPr>
            <w:tcW w:w="896" w:type="dxa"/>
            <w:shd w:val="clear" w:color="auto" w:fill="auto"/>
            <w:noWrap/>
            <w:vAlign w:val="bottom"/>
            <w:hideMark/>
          </w:tcPr>
          <w:p w14:paraId="1CC98D8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38,82%</w:t>
            </w:r>
          </w:p>
        </w:tc>
      </w:tr>
      <w:tr w:rsidR="009B2AED" w:rsidRPr="009B2AED" w14:paraId="104C1FEC" w14:textId="77777777" w:rsidTr="008D2125">
        <w:trPr>
          <w:trHeight w:val="255"/>
        </w:trPr>
        <w:tc>
          <w:tcPr>
            <w:tcW w:w="896" w:type="dxa"/>
            <w:shd w:val="clear" w:color="auto" w:fill="auto"/>
            <w:noWrap/>
            <w:vAlign w:val="bottom"/>
            <w:hideMark/>
          </w:tcPr>
          <w:p w14:paraId="54DA6F0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AE2086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3212</w:t>
            </w:r>
          </w:p>
        </w:tc>
        <w:tc>
          <w:tcPr>
            <w:tcW w:w="7206" w:type="dxa"/>
            <w:shd w:val="clear" w:color="auto" w:fill="auto"/>
            <w:noWrap/>
            <w:vAlign w:val="bottom"/>
            <w:hideMark/>
          </w:tcPr>
          <w:p w14:paraId="2C684AD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za prijevoz, za rad na terenu i odvojeni život</w:t>
            </w:r>
          </w:p>
        </w:tc>
        <w:tc>
          <w:tcPr>
            <w:tcW w:w="1985" w:type="dxa"/>
            <w:shd w:val="clear" w:color="auto" w:fill="auto"/>
            <w:noWrap/>
            <w:vAlign w:val="bottom"/>
            <w:hideMark/>
          </w:tcPr>
          <w:p w14:paraId="380C705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03E05E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6.808,65</w:t>
            </w:r>
          </w:p>
        </w:tc>
        <w:tc>
          <w:tcPr>
            <w:tcW w:w="896" w:type="dxa"/>
            <w:shd w:val="clear" w:color="auto" w:fill="auto"/>
            <w:noWrap/>
            <w:vAlign w:val="bottom"/>
            <w:hideMark/>
          </w:tcPr>
          <w:p w14:paraId="7675626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8BE354A" w14:textId="77777777" w:rsidTr="008D2125">
        <w:trPr>
          <w:trHeight w:val="255"/>
        </w:trPr>
        <w:tc>
          <w:tcPr>
            <w:tcW w:w="896" w:type="dxa"/>
            <w:shd w:val="clear" w:color="000000" w:fill="FFFF99"/>
            <w:noWrap/>
            <w:vAlign w:val="bottom"/>
            <w:hideMark/>
          </w:tcPr>
          <w:p w14:paraId="53715DC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3F285CB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A500007</w:t>
            </w:r>
          </w:p>
        </w:tc>
        <w:tc>
          <w:tcPr>
            <w:tcW w:w="7206" w:type="dxa"/>
            <w:shd w:val="clear" w:color="000000" w:fill="FFFF99"/>
            <w:noWrap/>
            <w:vAlign w:val="bottom"/>
            <w:hideMark/>
          </w:tcPr>
          <w:p w14:paraId="0A7A7B4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Financiranje izvannastavnih projekata i drugo</w:t>
            </w:r>
          </w:p>
        </w:tc>
        <w:tc>
          <w:tcPr>
            <w:tcW w:w="1985" w:type="dxa"/>
            <w:shd w:val="clear" w:color="000000" w:fill="FFFF99"/>
            <w:noWrap/>
            <w:vAlign w:val="bottom"/>
            <w:hideMark/>
          </w:tcPr>
          <w:p w14:paraId="17D82A9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7.000,00</w:t>
            </w:r>
          </w:p>
        </w:tc>
        <w:tc>
          <w:tcPr>
            <w:tcW w:w="1763" w:type="dxa"/>
            <w:shd w:val="clear" w:color="000000" w:fill="FFFF99"/>
            <w:noWrap/>
            <w:vAlign w:val="bottom"/>
            <w:hideMark/>
          </w:tcPr>
          <w:p w14:paraId="5AE7780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7.000,00</w:t>
            </w:r>
          </w:p>
        </w:tc>
        <w:tc>
          <w:tcPr>
            <w:tcW w:w="896" w:type="dxa"/>
            <w:shd w:val="clear" w:color="000000" w:fill="FFFF99"/>
            <w:noWrap/>
            <w:vAlign w:val="bottom"/>
            <w:hideMark/>
          </w:tcPr>
          <w:p w14:paraId="7CF4070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w:t>
            </w:r>
          </w:p>
        </w:tc>
      </w:tr>
      <w:tr w:rsidR="009B2AED" w:rsidRPr="009B2AED" w14:paraId="23DA01DA" w14:textId="77777777" w:rsidTr="008D2125">
        <w:trPr>
          <w:trHeight w:val="255"/>
        </w:trPr>
        <w:tc>
          <w:tcPr>
            <w:tcW w:w="896" w:type="dxa"/>
            <w:shd w:val="clear" w:color="000000" w:fill="CCCCFF"/>
            <w:noWrap/>
            <w:vAlign w:val="bottom"/>
            <w:hideMark/>
          </w:tcPr>
          <w:p w14:paraId="740F361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69A106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5F7329C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7.000,00</w:t>
            </w:r>
          </w:p>
        </w:tc>
        <w:tc>
          <w:tcPr>
            <w:tcW w:w="1763" w:type="dxa"/>
            <w:shd w:val="clear" w:color="000000" w:fill="CCCCFF"/>
            <w:noWrap/>
            <w:vAlign w:val="bottom"/>
            <w:hideMark/>
          </w:tcPr>
          <w:p w14:paraId="6016E7F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7.000,00</w:t>
            </w:r>
          </w:p>
        </w:tc>
        <w:tc>
          <w:tcPr>
            <w:tcW w:w="896" w:type="dxa"/>
            <w:shd w:val="clear" w:color="000000" w:fill="CCCCFF"/>
            <w:noWrap/>
            <w:vAlign w:val="bottom"/>
            <w:hideMark/>
          </w:tcPr>
          <w:p w14:paraId="69CE212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w:t>
            </w:r>
          </w:p>
        </w:tc>
      </w:tr>
      <w:tr w:rsidR="009B2AED" w:rsidRPr="009B2AED" w14:paraId="4CB57AA3" w14:textId="77777777" w:rsidTr="008D2125">
        <w:trPr>
          <w:trHeight w:val="255"/>
        </w:trPr>
        <w:tc>
          <w:tcPr>
            <w:tcW w:w="896" w:type="dxa"/>
            <w:shd w:val="clear" w:color="000000" w:fill="CCCCFF"/>
            <w:noWrap/>
            <w:vAlign w:val="bottom"/>
            <w:hideMark/>
          </w:tcPr>
          <w:p w14:paraId="7D85BC4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E94862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5.9. POMOĆI - PRIHODI KORISNIKA - GL 02</w:t>
            </w:r>
          </w:p>
        </w:tc>
        <w:tc>
          <w:tcPr>
            <w:tcW w:w="1985" w:type="dxa"/>
            <w:shd w:val="clear" w:color="000000" w:fill="CCCCFF"/>
            <w:noWrap/>
            <w:vAlign w:val="bottom"/>
            <w:hideMark/>
          </w:tcPr>
          <w:p w14:paraId="72EA323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7.000,00</w:t>
            </w:r>
          </w:p>
        </w:tc>
        <w:tc>
          <w:tcPr>
            <w:tcW w:w="1763" w:type="dxa"/>
            <w:shd w:val="clear" w:color="000000" w:fill="CCCCFF"/>
            <w:noWrap/>
            <w:vAlign w:val="bottom"/>
            <w:hideMark/>
          </w:tcPr>
          <w:p w14:paraId="1D94875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7.000,00</w:t>
            </w:r>
          </w:p>
        </w:tc>
        <w:tc>
          <w:tcPr>
            <w:tcW w:w="896" w:type="dxa"/>
            <w:shd w:val="clear" w:color="000000" w:fill="CCCCFF"/>
            <w:noWrap/>
            <w:vAlign w:val="bottom"/>
            <w:hideMark/>
          </w:tcPr>
          <w:p w14:paraId="6618490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w:t>
            </w:r>
          </w:p>
        </w:tc>
      </w:tr>
      <w:tr w:rsidR="009B2AED" w:rsidRPr="009B2AED" w14:paraId="3F4CE884" w14:textId="77777777" w:rsidTr="008D2125">
        <w:trPr>
          <w:trHeight w:val="255"/>
        </w:trPr>
        <w:tc>
          <w:tcPr>
            <w:tcW w:w="896" w:type="dxa"/>
            <w:shd w:val="clear" w:color="auto" w:fill="auto"/>
            <w:noWrap/>
            <w:vAlign w:val="bottom"/>
            <w:hideMark/>
          </w:tcPr>
          <w:p w14:paraId="692E9FC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3CB5341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0E9D490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43075B1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7.000,00</w:t>
            </w:r>
          </w:p>
        </w:tc>
        <w:tc>
          <w:tcPr>
            <w:tcW w:w="1763" w:type="dxa"/>
            <w:shd w:val="clear" w:color="auto" w:fill="auto"/>
            <w:noWrap/>
            <w:vAlign w:val="bottom"/>
            <w:hideMark/>
          </w:tcPr>
          <w:p w14:paraId="0C3F9C5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7.000,00</w:t>
            </w:r>
          </w:p>
        </w:tc>
        <w:tc>
          <w:tcPr>
            <w:tcW w:w="896" w:type="dxa"/>
            <w:shd w:val="clear" w:color="auto" w:fill="auto"/>
            <w:noWrap/>
            <w:vAlign w:val="bottom"/>
            <w:hideMark/>
          </w:tcPr>
          <w:p w14:paraId="7F5D748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w:t>
            </w:r>
          </w:p>
        </w:tc>
      </w:tr>
      <w:tr w:rsidR="009B2AED" w:rsidRPr="009B2AED" w14:paraId="765AAA00" w14:textId="77777777" w:rsidTr="008D2125">
        <w:trPr>
          <w:trHeight w:val="255"/>
        </w:trPr>
        <w:tc>
          <w:tcPr>
            <w:tcW w:w="896" w:type="dxa"/>
            <w:shd w:val="clear" w:color="auto" w:fill="auto"/>
            <w:noWrap/>
            <w:vAlign w:val="bottom"/>
            <w:hideMark/>
          </w:tcPr>
          <w:p w14:paraId="0480D8B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E067FE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3A65AD3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69B1F65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B440A4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7.000,00</w:t>
            </w:r>
          </w:p>
        </w:tc>
        <w:tc>
          <w:tcPr>
            <w:tcW w:w="896" w:type="dxa"/>
            <w:shd w:val="clear" w:color="auto" w:fill="auto"/>
            <w:noWrap/>
            <w:vAlign w:val="bottom"/>
            <w:hideMark/>
          </w:tcPr>
          <w:p w14:paraId="2C4BE34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BB406B5" w14:textId="77777777" w:rsidTr="008D2125">
        <w:trPr>
          <w:trHeight w:val="255"/>
        </w:trPr>
        <w:tc>
          <w:tcPr>
            <w:tcW w:w="896" w:type="dxa"/>
            <w:shd w:val="clear" w:color="000000" w:fill="FFFF99"/>
            <w:noWrap/>
            <w:vAlign w:val="bottom"/>
            <w:hideMark/>
          </w:tcPr>
          <w:p w14:paraId="0F38BD5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0EC43F1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K500001</w:t>
            </w:r>
          </w:p>
        </w:tc>
        <w:tc>
          <w:tcPr>
            <w:tcW w:w="7206" w:type="dxa"/>
            <w:shd w:val="clear" w:color="000000" w:fill="FFFF99"/>
            <w:noWrap/>
            <w:vAlign w:val="bottom"/>
            <w:hideMark/>
          </w:tcPr>
          <w:p w14:paraId="19B6488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Kapitalni projekt: Kapitalna ulaganja osnovnog školstva</w:t>
            </w:r>
          </w:p>
        </w:tc>
        <w:tc>
          <w:tcPr>
            <w:tcW w:w="1985" w:type="dxa"/>
            <w:shd w:val="clear" w:color="000000" w:fill="FFFF99"/>
            <w:noWrap/>
            <w:vAlign w:val="bottom"/>
            <w:hideMark/>
          </w:tcPr>
          <w:p w14:paraId="010A1D3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24.000,00</w:t>
            </w:r>
          </w:p>
        </w:tc>
        <w:tc>
          <w:tcPr>
            <w:tcW w:w="1763" w:type="dxa"/>
            <w:shd w:val="clear" w:color="000000" w:fill="FFFF99"/>
            <w:noWrap/>
            <w:vAlign w:val="bottom"/>
            <w:hideMark/>
          </w:tcPr>
          <w:p w14:paraId="7C0FB89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24.000,00</w:t>
            </w:r>
          </w:p>
        </w:tc>
        <w:tc>
          <w:tcPr>
            <w:tcW w:w="896" w:type="dxa"/>
            <w:shd w:val="clear" w:color="000000" w:fill="FFFF99"/>
            <w:noWrap/>
            <w:vAlign w:val="bottom"/>
            <w:hideMark/>
          </w:tcPr>
          <w:p w14:paraId="0228A0F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w:t>
            </w:r>
          </w:p>
        </w:tc>
      </w:tr>
      <w:tr w:rsidR="009B2AED" w:rsidRPr="009B2AED" w14:paraId="28002C05" w14:textId="77777777" w:rsidTr="008D2125">
        <w:trPr>
          <w:trHeight w:val="255"/>
        </w:trPr>
        <w:tc>
          <w:tcPr>
            <w:tcW w:w="896" w:type="dxa"/>
            <w:shd w:val="clear" w:color="000000" w:fill="CCCCFF"/>
            <w:noWrap/>
            <w:vAlign w:val="bottom"/>
            <w:hideMark/>
          </w:tcPr>
          <w:p w14:paraId="74724BE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FD7FC3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7BF4D06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24.000,00</w:t>
            </w:r>
          </w:p>
        </w:tc>
        <w:tc>
          <w:tcPr>
            <w:tcW w:w="1763" w:type="dxa"/>
            <w:shd w:val="clear" w:color="000000" w:fill="CCCCFF"/>
            <w:noWrap/>
            <w:vAlign w:val="bottom"/>
            <w:hideMark/>
          </w:tcPr>
          <w:p w14:paraId="79ECFA1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24.000,00</w:t>
            </w:r>
          </w:p>
        </w:tc>
        <w:tc>
          <w:tcPr>
            <w:tcW w:w="896" w:type="dxa"/>
            <w:shd w:val="clear" w:color="000000" w:fill="CCCCFF"/>
            <w:noWrap/>
            <w:vAlign w:val="bottom"/>
            <w:hideMark/>
          </w:tcPr>
          <w:p w14:paraId="1343B84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w:t>
            </w:r>
          </w:p>
        </w:tc>
      </w:tr>
      <w:tr w:rsidR="009B2AED" w:rsidRPr="009B2AED" w14:paraId="10BC9F91" w14:textId="77777777" w:rsidTr="008D2125">
        <w:trPr>
          <w:trHeight w:val="255"/>
        </w:trPr>
        <w:tc>
          <w:tcPr>
            <w:tcW w:w="896" w:type="dxa"/>
            <w:shd w:val="clear" w:color="000000" w:fill="CCCCFF"/>
            <w:noWrap/>
            <w:vAlign w:val="bottom"/>
            <w:hideMark/>
          </w:tcPr>
          <w:p w14:paraId="29A57B3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C746D5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5.1. POTPORA ZA DECENTRALIZIRANE FUNKCIJE</w:t>
            </w:r>
          </w:p>
        </w:tc>
        <w:tc>
          <w:tcPr>
            <w:tcW w:w="1985" w:type="dxa"/>
            <w:shd w:val="clear" w:color="000000" w:fill="CCCCFF"/>
            <w:noWrap/>
            <w:vAlign w:val="bottom"/>
            <w:hideMark/>
          </w:tcPr>
          <w:p w14:paraId="2994126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24.000,00</w:t>
            </w:r>
          </w:p>
        </w:tc>
        <w:tc>
          <w:tcPr>
            <w:tcW w:w="1763" w:type="dxa"/>
            <w:shd w:val="clear" w:color="000000" w:fill="CCCCFF"/>
            <w:noWrap/>
            <w:vAlign w:val="bottom"/>
            <w:hideMark/>
          </w:tcPr>
          <w:p w14:paraId="3091D04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24.000,00</w:t>
            </w:r>
          </w:p>
        </w:tc>
        <w:tc>
          <w:tcPr>
            <w:tcW w:w="896" w:type="dxa"/>
            <w:shd w:val="clear" w:color="000000" w:fill="CCCCFF"/>
            <w:noWrap/>
            <w:vAlign w:val="bottom"/>
            <w:hideMark/>
          </w:tcPr>
          <w:p w14:paraId="64F11B9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w:t>
            </w:r>
          </w:p>
        </w:tc>
      </w:tr>
      <w:tr w:rsidR="009B2AED" w:rsidRPr="009B2AED" w14:paraId="334C40E3" w14:textId="77777777" w:rsidTr="008D2125">
        <w:trPr>
          <w:trHeight w:val="255"/>
        </w:trPr>
        <w:tc>
          <w:tcPr>
            <w:tcW w:w="896" w:type="dxa"/>
            <w:shd w:val="clear" w:color="auto" w:fill="auto"/>
            <w:noWrap/>
            <w:vAlign w:val="bottom"/>
            <w:hideMark/>
          </w:tcPr>
          <w:p w14:paraId="2F422F2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1916DA5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1CC2C47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76F733E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21.394,00</w:t>
            </w:r>
          </w:p>
        </w:tc>
        <w:tc>
          <w:tcPr>
            <w:tcW w:w="1763" w:type="dxa"/>
            <w:shd w:val="clear" w:color="auto" w:fill="auto"/>
            <w:noWrap/>
            <w:vAlign w:val="bottom"/>
            <w:hideMark/>
          </w:tcPr>
          <w:p w14:paraId="048E699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21.394,29</w:t>
            </w:r>
          </w:p>
        </w:tc>
        <w:tc>
          <w:tcPr>
            <w:tcW w:w="896" w:type="dxa"/>
            <w:shd w:val="clear" w:color="auto" w:fill="auto"/>
            <w:noWrap/>
            <w:vAlign w:val="bottom"/>
            <w:hideMark/>
          </w:tcPr>
          <w:p w14:paraId="66750BA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w:t>
            </w:r>
          </w:p>
        </w:tc>
      </w:tr>
      <w:tr w:rsidR="009B2AED" w:rsidRPr="009B2AED" w14:paraId="7F238222" w14:textId="77777777" w:rsidTr="008D2125">
        <w:trPr>
          <w:trHeight w:val="255"/>
        </w:trPr>
        <w:tc>
          <w:tcPr>
            <w:tcW w:w="896" w:type="dxa"/>
            <w:shd w:val="clear" w:color="auto" w:fill="auto"/>
            <w:noWrap/>
            <w:vAlign w:val="bottom"/>
            <w:hideMark/>
          </w:tcPr>
          <w:p w14:paraId="0F6201A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DE7596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4221</w:t>
            </w:r>
          </w:p>
        </w:tc>
        <w:tc>
          <w:tcPr>
            <w:tcW w:w="7206" w:type="dxa"/>
            <w:shd w:val="clear" w:color="auto" w:fill="auto"/>
            <w:noWrap/>
            <w:vAlign w:val="bottom"/>
            <w:hideMark/>
          </w:tcPr>
          <w:p w14:paraId="6F5DEBE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Uredska oprema i namještaj</w:t>
            </w:r>
          </w:p>
        </w:tc>
        <w:tc>
          <w:tcPr>
            <w:tcW w:w="1985" w:type="dxa"/>
            <w:shd w:val="clear" w:color="auto" w:fill="auto"/>
            <w:noWrap/>
            <w:vAlign w:val="bottom"/>
            <w:hideMark/>
          </w:tcPr>
          <w:p w14:paraId="012F15A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65F0F9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21.394,29</w:t>
            </w:r>
          </w:p>
        </w:tc>
        <w:tc>
          <w:tcPr>
            <w:tcW w:w="896" w:type="dxa"/>
            <w:shd w:val="clear" w:color="auto" w:fill="auto"/>
            <w:noWrap/>
            <w:vAlign w:val="bottom"/>
            <w:hideMark/>
          </w:tcPr>
          <w:p w14:paraId="07E534B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6877B23" w14:textId="77777777" w:rsidTr="008D2125">
        <w:trPr>
          <w:trHeight w:val="255"/>
        </w:trPr>
        <w:tc>
          <w:tcPr>
            <w:tcW w:w="896" w:type="dxa"/>
            <w:shd w:val="clear" w:color="auto" w:fill="auto"/>
            <w:noWrap/>
            <w:vAlign w:val="bottom"/>
            <w:hideMark/>
          </w:tcPr>
          <w:p w14:paraId="104461C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A66B12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424</w:t>
            </w:r>
          </w:p>
        </w:tc>
        <w:tc>
          <w:tcPr>
            <w:tcW w:w="7206" w:type="dxa"/>
            <w:shd w:val="clear" w:color="auto" w:fill="auto"/>
            <w:noWrap/>
            <w:vAlign w:val="bottom"/>
            <w:hideMark/>
          </w:tcPr>
          <w:p w14:paraId="40A6298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Knjige, umjetnička djela i ostale izložbene vrijednosti</w:t>
            </w:r>
          </w:p>
        </w:tc>
        <w:tc>
          <w:tcPr>
            <w:tcW w:w="1985" w:type="dxa"/>
            <w:shd w:val="clear" w:color="auto" w:fill="auto"/>
            <w:noWrap/>
            <w:vAlign w:val="bottom"/>
            <w:hideMark/>
          </w:tcPr>
          <w:p w14:paraId="419451D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2.606,00</w:t>
            </w:r>
          </w:p>
        </w:tc>
        <w:tc>
          <w:tcPr>
            <w:tcW w:w="1763" w:type="dxa"/>
            <w:shd w:val="clear" w:color="auto" w:fill="auto"/>
            <w:noWrap/>
            <w:vAlign w:val="bottom"/>
            <w:hideMark/>
          </w:tcPr>
          <w:p w14:paraId="7214CCF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2.605,71</w:t>
            </w:r>
          </w:p>
        </w:tc>
        <w:tc>
          <w:tcPr>
            <w:tcW w:w="896" w:type="dxa"/>
            <w:shd w:val="clear" w:color="auto" w:fill="auto"/>
            <w:noWrap/>
            <w:vAlign w:val="bottom"/>
            <w:hideMark/>
          </w:tcPr>
          <w:p w14:paraId="230734F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99,99%</w:t>
            </w:r>
          </w:p>
        </w:tc>
      </w:tr>
      <w:tr w:rsidR="009B2AED" w:rsidRPr="009B2AED" w14:paraId="3F2D503D" w14:textId="77777777" w:rsidTr="008D2125">
        <w:trPr>
          <w:trHeight w:val="255"/>
        </w:trPr>
        <w:tc>
          <w:tcPr>
            <w:tcW w:w="896" w:type="dxa"/>
            <w:shd w:val="clear" w:color="auto" w:fill="auto"/>
            <w:noWrap/>
            <w:vAlign w:val="bottom"/>
            <w:hideMark/>
          </w:tcPr>
          <w:p w14:paraId="768BC94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BB5814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4241</w:t>
            </w:r>
          </w:p>
        </w:tc>
        <w:tc>
          <w:tcPr>
            <w:tcW w:w="7206" w:type="dxa"/>
            <w:shd w:val="clear" w:color="auto" w:fill="auto"/>
            <w:noWrap/>
            <w:vAlign w:val="bottom"/>
            <w:hideMark/>
          </w:tcPr>
          <w:p w14:paraId="2D2D94E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Knjige</w:t>
            </w:r>
          </w:p>
        </w:tc>
        <w:tc>
          <w:tcPr>
            <w:tcW w:w="1985" w:type="dxa"/>
            <w:shd w:val="clear" w:color="auto" w:fill="auto"/>
            <w:noWrap/>
            <w:vAlign w:val="bottom"/>
            <w:hideMark/>
          </w:tcPr>
          <w:p w14:paraId="48B725F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538FEE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2.605,71</w:t>
            </w:r>
          </w:p>
        </w:tc>
        <w:tc>
          <w:tcPr>
            <w:tcW w:w="896" w:type="dxa"/>
            <w:shd w:val="clear" w:color="auto" w:fill="auto"/>
            <w:noWrap/>
            <w:vAlign w:val="bottom"/>
            <w:hideMark/>
          </w:tcPr>
          <w:p w14:paraId="6696B86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3A3F26D" w14:textId="77777777" w:rsidTr="008D2125">
        <w:trPr>
          <w:trHeight w:val="255"/>
        </w:trPr>
        <w:tc>
          <w:tcPr>
            <w:tcW w:w="896" w:type="dxa"/>
            <w:shd w:val="clear" w:color="000000" w:fill="9999FF"/>
            <w:noWrap/>
            <w:vAlign w:val="bottom"/>
            <w:hideMark/>
          </w:tcPr>
          <w:p w14:paraId="486C019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9067" w:type="dxa"/>
            <w:gridSpan w:val="2"/>
            <w:shd w:val="clear" w:color="000000" w:fill="9999FF"/>
            <w:noWrap/>
            <w:vAlign w:val="bottom"/>
            <w:hideMark/>
          </w:tcPr>
          <w:p w14:paraId="7284BD2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PROR. KORISNIK 10645 CENTAR LIČE FARAGUNA LABIN</w:t>
            </w:r>
          </w:p>
        </w:tc>
        <w:tc>
          <w:tcPr>
            <w:tcW w:w="1985" w:type="dxa"/>
            <w:shd w:val="clear" w:color="000000" w:fill="9999FF"/>
            <w:noWrap/>
            <w:vAlign w:val="bottom"/>
            <w:hideMark/>
          </w:tcPr>
          <w:p w14:paraId="6958E10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3.312.488,00</w:t>
            </w:r>
          </w:p>
        </w:tc>
        <w:tc>
          <w:tcPr>
            <w:tcW w:w="1763" w:type="dxa"/>
            <w:shd w:val="clear" w:color="000000" w:fill="9999FF"/>
            <w:noWrap/>
            <w:vAlign w:val="bottom"/>
            <w:hideMark/>
          </w:tcPr>
          <w:p w14:paraId="11BD800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1.496.721,81</w:t>
            </w:r>
          </w:p>
        </w:tc>
        <w:tc>
          <w:tcPr>
            <w:tcW w:w="896" w:type="dxa"/>
            <w:shd w:val="clear" w:color="000000" w:fill="9999FF"/>
            <w:noWrap/>
            <w:vAlign w:val="bottom"/>
            <w:hideMark/>
          </w:tcPr>
          <w:p w14:paraId="2DE4F55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45,18%</w:t>
            </w:r>
          </w:p>
        </w:tc>
      </w:tr>
      <w:tr w:rsidR="009B2AED" w:rsidRPr="009B2AED" w14:paraId="290D556E" w14:textId="77777777" w:rsidTr="008D2125">
        <w:trPr>
          <w:trHeight w:val="255"/>
        </w:trPr>
        <w:tc>
          <w:tcPr>
            <w:tcW w:w="896" w:type="dxa"/>
            <w:shd w:val="clear" w:color="000000" w:fill="FF9900"/>
            <w:noWrap/>
            <w:vAlign w:val="bottom"/>
            <w:hideMark/>
          </w:tcPr>
          <w:p w14:paraId="03981CD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9900"/>
            <w:noWrap/>
            <w:vAlign w:val="bottom"/>
            <w:hideMark/>
          </w:tcPr>
          <w:p w14:paraId="7D96098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5002</w:t>
            </w:r>
          </w:p>
        </w:tc>
        <w:tc>
          <w:tcPr>
            <w:tcW w:w="7206" w:type="dxa"/>
            <w:shd w:val="clear" w:color="000000" w:fill="FF9900"/>
            <w:noWrap/>
            <w:vAlign w:val="bottom"/>
            <w:hideMark/>
          </w:tcPr>
          <w:p w14:paraId="7FF8D2E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Program: Obrazovanje</w:t>
            </w:r>
          </w:p>
        </w:tc>
        <w:tc>
          <w:tcPr>
            <w:tcW w:w="1985" w:type="dxa"/>
            <w:shd w:val="clear" w:color="000000" w:fill="FF9900"/>
            <w:noWrap/>
            <w:vAlign w:val="bottom"/>
            <w:hideMark/>
          </w:tcPr>
          <w:p w14:paraId="07BF541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3.312.488,00</w:t>
            </w:r>
          </w:p>
        </w:tc>
        <w:tc>
          <w:tcPr>
            <w:tcW w:w="1763" w:type="dxa"/>
            <w:shd w:val="clear" w:color="000000" w:fill="FF9900"/>
            <w:noWrap/>
            <w:vAlign w:val="bottom"/>
            <w:hideMark/>
          </w:tcPr>
          <w:p w14:paraId="5208BE8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1.496.721,81</w:t>
            </w:r>
          </w:p>
        </w:tc>
        <w:tc>
          <w:tcPr>
            <w:tcW w:w="896" w:type="dxa"/>
            <w:shd w:val="clear" w:color="000000" w:fill="FF9900"/>
            <w:noWrap/>
            <w:vAlign w:val="bottom"/>
            <w:hideMark/>
          </w:tcPr>
          <w:p w14:paraId="3483382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45,18%</w:t>
            </w:r>
          </w:p>
        </w:tc>
      </w:tr>
      <w:tr w:rsidR="009B2AED" w:rsidRPr="009B2AED" w14:paraId="453C8C43" w14:textId="77777777" w:rsidTr="008D2125">
        <w:trPr>
          <w:trHeight w:val="255"/>
        </w:trPr>
        <w:tc>
          <w:tcPr>
            <w:tcW w:w="896" w:type="dxa"/>
            <w:shd w:val="clear" w:color="000000" w:fill="FFFF99"/>
            <w:noWrap/>
            <w:vAlign w:val="bottom"/>
            <w:hideMark/>
          </w:tcPr>
          <w:p w14:paraId="7F93381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4DDB05F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A500003</w:t>
            </w:r>
          </w:p>
        </w:tc>
        <w:tc>
          <w:tcPr>
            <w:tcW w:w="7206" w:type="dxa"/>
            <w:shd w:val="clear" w:color="000000" w:fill="FFFF99"/>
            <w:noWrap/>
            <w:vAlign w:val="bottom"/>
            <w:hideMark/>
          </w:tcPr>
          <w:p w14:paraId="667FF50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Financiranje djelatnosti osnovnog školstva</w:t>
            </w:r>
          </w:p>
        </w:tc>
        <w:tc>
          <w:tcPr>
            <w:tcW w:w="1985" w:type="dxa"/>
            <w:shd w:val="clear" w:color="000000" w:fill="FFFF99"/>
            <w:noWrap/>
            <w:vAlign w:val="bottom"/>
            <w:hideMark/>
          </w:tcPr>
          <w:p w14:paraId="55E8A8E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2.719.155,00</w:t>
            </w:r>
          </w:p>
        </w:tc>
        <w:tc>
          <w:tcPr>
            <w:tcW w:w="1763" w:type="dxa"/>
            <w:shd w:val="clear" w:color="000000" w:fill="FFFF99"/>
            <w:noWrap/>
            <w:vAlign w:val="bottom"/>
            <w:hideMark/>
          </w:tcPr>
          <w:p w14:paraId="59A53E3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1.260.933,61</w:t>
            </w:r>
          </w:p>
        </w:tc>
        <w:tc>
          <w:tcPr>
            <w:tcW w:w="896" w:type="dxa"/>
            <w:shd w:val="clear" w:color="000000" w:fill="FFFF99"/>
            <w:noWrap/>
            <w:vAlign w:val="bottom"/>
            <w:hideMark/>
          </w:tcPr>
          <w:p w14:paraId="3350FE6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46,37%</w:t>
            </w:r>
          </w:p>
        </w:tc>
      </w:tr>
      <w:tr w:rsidR="009B2AED" w:rsidRPr="009B2AED" w14:paraId="6D2E9F83" w14:textId="77777777" w:rsidTr="008D2125">
        <w:trPr>
          <w:trHeight w:val="255"/>
        </w:trPr>
        <w:tc>
          <w:tcPr>
            <w:tcW w:w="896" w:type="dxa"/>
            <w:shd w:val="clear" w:color="000000" w:fill="CCCCFF"/>
            <w:noWrap/>
            <w:vAlign w:val="bottom"/>
            <w:hideMark/>
          </w:tcPr>
          <w:p w14:paraId="3EDDADD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962361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27C10FC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12.000,00</w:t>
            </w:r>
          </w:p>
        </w:tc>
        <w:tc>
          <w:tcPr>
            <w:tcW w:w="1763" w:type="dxa"/>
            <w:shd w:val="clear" w:color="000000" w:fill="CCCCFF"/>
            <w:noWrap/>
            <w:vAlign w:val="bottom"/>
            <w:hideMark/>
          </w:tcPr>
          <w:p w14:paraId="34872AD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2.706,49</w:t>
            </w:r>
          </w:p>
        </w:tc>
        <w:tc>
          <w:tcPr>
            <w:tcW w:w="896" w:type="dxa"/>
            <w:shd w:val="clear" w:color="000000" w:fill="CCCCFF"/>
            <w:noWrap/>
            <w:vAlign w:val="bottom"/>
            <w:hideMark/>
          </w:tcPr>
          <w:p w14:paraId="408298D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22,55%</w:t>
            </w:r>
          </w:p>
        </w:tc>
      </w:tr>
      <w:tr w:rsidR="009B2AED" w:rsidRPr="009B2AED" w14:paraId="42B81145" w14:textId="77777777" w:rsidTr="008D2125">
        <w:trPr>
          <w:trHeight w:val="255"/>
        </w:trPr>
        <w:tc>
          <w:tcPr>
            <w:tcW w:w="896" w:type="dxa"/>
            <w:shd w:val="clear" w:color="000000" w:fill="CCCCFF"/>
            <w:noWrap/>
            <w:vAlign w:val="bottom"/>
            <w:hideMark/>
          </w:tcPr>
          <w:p w14:paraId="30AA46E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F6EA50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22BD84E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12.000,00</w:t>
            </w:r>
          </w:p>
        </w:tc>
        <w:tc>
          <w:tcPr>
            <w:tcW w:w="1763" w:type="dxa"/>
            <w:shd w:val="clear" w:color="000000" w:fill="CCCCFF"/>
            <w:noWrap/>
            <w:vAlign w:val="bottom"/>
            <w:hideMark/>
          </w:tcPr>
          <w:p w14:paraId="5B9FCAA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2.706,49</w:t>
            </w:r>
          </w:p>
        </w:tc>
        <w:tc>
          <w:tcPr>
            <w:tcW w:w="896" w:type="dxa"/>
            <w:shd w:val="clear" w:color="000000" w:fill="CCCCFF"/>
            <w:noWrap/>
            <w:vAlign w:val="bottom"/>
            <w:hideMark/>
          </w:tcPr>
          <w:p w14:paraId="1C2E993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22,55%</w:t>
            </w:r>
          </w:p>
        </w:tc>
      </w:tr>
      <w:tr w:rsidR="009B2AED" w:rsidRPr="009B2AED" w14:paraId="16934650" w14:textId="77777777" w:rsidTr="008D2125">
        <w:trPr>
          <w:trHeight w:val="255"/>
        </w:trPr>
        <w:tc>
          <w:tcPr>
            <w:tcW w:w="896" w:type="dxa"/>
            <w:shd w:val="clear" w:color="auto" w:fill="auto"/>
            <w:noWrap/>
            <w:vAlign w:val="bottom"/>
            <w:hideMark/>
          </w:tcPr>
          <w:p w14:paraId="2A7B527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81692B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750846C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598F621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4.500,00</w:t>
            </w:r>
          </w:p>
        </w:tc>
        <w:tc>
          <w:tcPr>
            <w:tcW w:w="1763" w:type="dxa"/>
            <w:shd w:val="clear" w:color="auto" w:fill="auto"/>
            <w:noWrap/>
            <w:vAlign w:val="bottom"/>
            <w:hideMark/>
          </w:tcPr>
          <w:p w14:paraId="6CB399B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1.456,49</w:t>
            </w:r>
          </w:p>
        </w:tc>
        <w:tc>
          <w:tcPr>
            <w:tcW w:w="896" w:type="dxa"/>
            <w:shd w:val="clear" w:color="auto" w:fill="auto"/>
            <w:noWrap/>
            <w:vAlign w:val="bottom"/>
            <w:hideMark/>
          </w:tcPr>
          <w:p w14:paraId="411D27F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32,37%</w:t>
            </w:r>
          </w:p>
        </w:tc>
      </w:tr>
      <w:tr w:rsidR="009B2AED" w:rsidRPr="009B2AED" w14:paraId="59198805" w14:textId="77777777" w:rsidTr="008D2125">
        <w:trPr>
          <w:trHeight w:val="255"/>
        </w:trPr>
        <w:tc>
          <w:tcPr>
            <w:tcW w:w="896" w:type="dxa"/>
            <w:shd w:val="clear" w:color="auto" w:fill="auto"/>
            <w:noWrap/>
            <w:vAlign w:val="bottom"/>
            <w:hideMark/>
          </w:tcPr>
          <w:p w14:paraId="2AFD302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E2CE76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3222</w:t>
            </w:r>
          </w:p>
        </w:tc>
        <w:tc>
          <w:tcPr>
            <w:tcW w:w="7206" w:type="dxa"/>
            <w:shd w:val="clear" w:color="auto" w:fill="auto"/>
            <w:noWrap/>
            <w:vAlign w:val="bottom"/>
            <w:hideMark/>
          </w:tcPr>
          <w:p w14:paraId="2BB69D8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sirovine</w:t>
            </w:r>
          </w:p>
        </w:tc>
        <w:tc>
          <w:tcPr>
            <w:tcW w:w="1985" w:type="dxa"/>
            <w:shd w:val="clear" w:color="auto" w:fill="auto"/>
            <w:noWrap/>
            <w:vAlign w:val="bottom"/>
            <w:hideMark/>
          </w:tcPr>
          <w:p w14:paraId="17C643F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C29771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1.456,49</w:t>
            </w:r>
          </w:p>
        </w:tc>
        <w:tc>
          <w:tcPr>
            <w:tcW w:w="896" w:type="dxa"/>
            <w:shd w:val="clear" w:color="auto" w:fill="auto"/>
            <w:noWrap/>
            <w:vAlign w:val="bottom"/>
            <w:hideMark/>
          </w:tcPr>
          <w:p w14:paraId="4DC9FDC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157B1A7" w14:textId="77777777" w:rsidTr="008D2125">
        <w:trPr>
          <w:trHeight w:val="255"/>
        </w:trPr>
        <w:tc>
          <w:tcPr>
            <w:tcW w:w="896" w:type="dxa"/>
            <w:shd w:val="clear" w:color="auto" w:fill="auto"/>
            <w:noWrap/>
            <w:vAlign w:val="bottom"/>
            <w:hideMark/>
          </w:tcPr>
          <w:p w14:paraId="438401A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A405BB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520AE1C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068483E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4C440D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7F8DD8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D88CEFA" w14:textId="77777777" w:rsidTr="008D2125">
        <w:trPr>
          <w:trHeight w:val="255"/>
        </w:trPr>
        <w:tc>
          <w:tcPr>
            <w:tcW w:w="896" w:type="dxa"/>
            <w:shd w:val="clear" w:color="auto" w:fill="auto"/>
            <w:noWrap/>
            <w:vAlign w:val="bottom"/>
            <w:hideMark/>
          </w:tcPr>
          <w:p w14:paraId="5C47283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0DD8F1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3EC6E3B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6F1A70B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2.500,00</w:t>
            </w:r>
          </w:p>
        </w:tc>
        <w:tc>
          <w:tcPr>
            <w:tcW w:w="1763" w:type="dxa"/>
            <w:shd w:val="clear" w:color="auto" w:fill="auto"/>
            <w:noWrap/>
            <w:vAlign w:val="bottom"/>
            <w:hideMark/>
          </w:tcPr>
          <w:p w14:paraId="646408A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1.250,00</w:t>
            </w:r>
          </w:p>
        </w:tc>
        <w:tc>
          <w:tcPr>
            <w:tcW w:w="896" w:type="dxa"/>
            <w:shd w:val="clear" w:color="auto" w:fill="auto"/>
            <w:noWrap/>
            <w:vAlign w:val="bottom"/>
            <w:hideMark/>
          </w:tcPr>
          <w:p w14:paraId="6CABFFF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w:t>
            </w:r>
          </w:p>
        </w:tc>
      </w:tr>
      <w:tr w:rsidR="009B2AED" w:rsidRPr="009B2AED" w14:paraId="4E2BF380" w14:textId="77777777" w:rsidTr="008D2125">
        <w:trPr>
          <w:trHeight w:val="255"/>
        </w:trPr>
        <w:tc>
          <w:tcPr>
            <w:tcW w:w="896" w:type="dxa"/>
            <w:shd w:val="clear" w:color="auto" w:fill="auto"/>
            <w:noWrap/>
            <w:vAlign w:val="bottom"/>
            <w:hideMark/>
          </w:tcPr>
          <w:p w14:paraId="247911A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3A8174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3238</w:t>
            </w:r>
          </w:p>
        </w:tc>
        <w:tc>
          <w:tcPr>
            <w:tcW w:w="7206" w:type="dxa"/>
            <w:shd w:val="clear" w:color="auto" w:fill="auto"/>
            <w:noWrap/>
            <w:vAlign w:val="bottom"/>
            <w:hideMark/>
          </w:tcPr>
          <w:p w14:paraId="7291DB2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Računalne usluge</w:t>
            </w:r>
          </w:p>
        </w:tc>
        <w:tc>
          <w:tcPr>
            <w:tcW w:w="1985" w:type="dxa"/>
            <w:shd w:val="clear" w:color="auto" w:fill="auto"/>
            <w:noWrap/>
            <w:vAlign w:val="bottom"/>
            <w:hideMark/>
          </w:tcPr>
          <w:p w14:paraId="60924C2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77F4E5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1.250,00</w:t>
            </w:r>
          </w:p>
        </w:tc>
        <w:tc>
          <w:tcPr>
            <w:tcW w:w="896" w:type="dxa"/>
            <w:shd w:val="clear" w:color="auto" w:fill="auto"/>
            <w:noWrap/>
            <w:vAlign w:val="bottom"/>
            <w:hideMark/>
          </w:tcPr>
          <w:p w14:paraId="19EDADA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470BF72" w14:textId="77777777" w:rsidTr="008D2125">
        <w:trPr>
          <w:trHeight w:val="255"/>
        </w:trPr>
        <w:tc>
          <w:tcPr>
            <w:tcW w:w="896" w:type="dxa"/>
            <w:shd w:val="clear" w:color="auto" w:fill="auto"/>
            <w:noWrap/>
            <w:vAlign w:val="bottom"/>
            <w:hideMark/>
          </w:tcPr>
          <w:p w14:paraId="07295DC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900555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7CD5E81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3535376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559C740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6E1B9D5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5398A85F" w14:textId="77777777" w:rsidTr="008D2125">
        <w:trPr>
          <w:trHeight w:val="255"/>
        </w:trPr>
        <w:tc>
          <w:tcPr>
            <w:tcW w:w="896" w:type="dxa"/>
            <w:shd w:val="clear" w:color="auto" w:fill="auto"/>
            <w:noWrap/>
            <w:vAlign w:val="bottom"/>
            <w:hideMark/>
          </w:tcPr>
          <w:p w14:paraId="646D36F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CE3085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3292</w:t>
            </w:r>
          </w:p>
        </w:tc>
        <w:tc>
          <w:tcPr>
            <w:tcW w:w="7206" w:type="dxa"/>
            <w:shd w:val="clear" w:color="auto" w:fill="auto"/>
            <w:noWrap/>
            <w:vAlign w:val="bottom"/>
            <w:hideMark/>
          </w:tcPr>
          <w:p w14:paraId="3CC48EB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Premije osiguranja</w:t>
            </w:r>
          </w:p>
        </w:tc>
        <w:tc>
          <w:tcPr>
            <w:tcW w:w="1985" w:type="dxa"/>
            <w:shd w:val="clear" w:color="auto" w:fill="auto"/>
            <w:noWrap/>
            <w:vAlign w:val="bottom"/>
            <w:hideMark/>
          </w:tcPr>
          <w:p w14:paraId="5BA3951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D9A627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6BFB53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9730099" w14:textId="77777777" w:rsidTr="008D2125">
        <w:trPr>
          <w:trHeight w:val="255"/>
        </w:trPr>
        <w:tc>
          <w:tcPr>
            <w:tcW w:w="896" w:type="dxa"/>
            <w:shd w:val="clear" w:color="000000" w:fill="CCCCFF"/>
            <w:noWrap/>
            <w:vAlign w:val="bottom"/>
            <w:hideMark/>
          </w:tcPr>
          <w:p w14:paraId="22801BB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7B498E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 VLASTITI PRIHODI</w:t>
            </w:r>
          </w:p>
        </w:tc>
        <w:tc>
          <w:tcPr>
            <w:tcW w:w="1985" w:type="dxa"/>
            <w:shd w:val="clear" w:color="000000" w:fill="CCCCFF"/>
            <w:noWrap/>
            <w:vAlign w:val="bottom"/>
            <w:hideMark/>
          </w:tcPr>
          <w:p w14:paraId="565A595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46.651,00</w:t>
            </w:r>
          </w:p>
        </w:tc>
        <w:tc>
          <w:tcPr>
            <w:tcW w:w="1763" w:type="dxa"/>
            <w:shd w:val="clear" w:color="000000" w:fill="CCCCFF"/>
            <w:noWrap/>
            <w:vAlign w:val="bottom"/>
            <w:hideMark/>
          </w:tcPr>
          <w:p w14:paraId="63232C4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12.275,19</w:t>
            </w:r>
          </w:p>
        </w:tc>
        <w:tc>
          <w:tcPr>
            <w:tcW w:w="896" w:type="dxa"/>
            <w:shd w:val="clear" w:color="000000" w:fill="CCCCFF"/>
            <w:noWrap/>
            <w:vAlign w:val="bottom"/>
            <w:hideMark/>
          </w:tcPr>
          <w:p w14:paraId="5765DA4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26,31%</w:t>
            </w:r>
          </w:p>
        </w:tc>
      </w:tr>
      <w:tr w:rsidR="009B2AED" w:rsidRPr="009B2AED" w14:paraId="4DE514FE" w14:textId="77777777" w:rsidTr="008D2125">
        <w:trPr>
          <w:trHeight w:val="255"/>
        </w:trPr>
        <w:tc>
          <w:tcPr>
            <w:tcW w:w="896" w:type="dxa"/>
            <w:shd w:val="clear" w:color="000000" w:fill="CCCCFF"/>
            <w:noWrap/>
            <w:vAlign w:val="bottom"/>
            <w:hideMark/>
          </w:tcPr>
          <w:p w14:paraId="4BEAD9A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lastRenderedPageBreak/>
              <w:t> </w:t>
            </w:r>
          </w:p>
        </w:tc>
        <w:tc>
          <w:tcPr>
            <w:tcW w:w="9067" w:type="dxa"/>
            <w:gridSpan w:val="2"/>
            <w:shd w:val="clear" w:color="000000" w:fill="CCCCFF"/>
            <w:noWrap/>
            <w:vAlign w:val="bottom"/>
            <w:hideMark/>
          </w:tcPr>
          <w:p w14:paraId="0BABCCA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3.9. VLASTITI PRIHODI - PRIHODI KORISNIKA</w:t>
            </w:r>
          </w:p>
        </w:tc>
        <w:tc>
          <w:tcPr>
            <w:tcW w:w="1985" w:type="dxa"/>
            <w:shd w:val="clear" w:color="000000" w:fill="CCCCFF"/>
            <w:noWrap/>
            <w:vAlign w:val="bottom"/>
            <w:hideMark/>
          </w:tcPr>
          <w:p w14:paraId="58D61FD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46.651,00</w:t>
            </w:r>
          </w:p>
        </w:tc>
        <w:tc>
          <w:tcPr>
            <w:tcW w:w="1763" w:type="dxa"/>
            <w:shd w:val="clear" w:color="000000" w:fill="CCCCFF"/>
            <w:noWrap/>
            <w:vAlign w:val="bottom"/>
            <w:hideMark/>
          </w:tcPr>
          <w:p w14:paraId="299075C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12.275,19</w:t>
            </w:r>
          </w:p>
        </w:tc>
        <w:tc>
          <w:tcPr>
            <w:tcW w:w="896" w:type="dxa"/>
            <w:shd w:val="clear" w:color="000000" w:fill="CCCCFF"/>
            <w:noWrap/>
            <w:vAlign w:val="bottom"/>
            <w:hideMark/>
          </w:tcPr>
          <w:p w14:paraId="2602A0F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26,31%</w:t>
            </w:r>
          </w:p>
        </w:tc>
      </w:tr>
      <w:tr w:rsidR="009B2AED" w:rsidRPr="009B2AED" w14:paraId="43FD5725" w14:textId="77777777" w:rsidTr="008D2125">
        <w:trPr>
          <w:trHeight w:val="255"/>
        </w:trPr>
        <w:tc>
          <w:tcPr>
            <w:tcW w:w="896" w:type="dxa"/>
            <w:shd w:val="clear" w:color="auto" w:fill="auto"/>
            <w:noWrap/>
            <w:vAlign w:val="bottom"/>
            <w:hideMark/>
          </w:tcPr>
          <w:p w14:paraId="68632D2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3FC781E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63CECA1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0F2AB78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7.000,00</w:t>
            </w:r>
          </w:p>
        </w:tc>
        <w:tc>
          <w:tcPr>
            <w:tcW w:w="1763" w:type="dxa"/>
            <w:shd w:val="clear" w:color="auto" w:fill="auto"/>
            <w:noWrap/>
            <w:vAlign w:val="bottom"/>
            <w:hideMark/>
          </w:tcPr>
          <w:p w14:paraId="74CFAF9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5E8F8C1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70F8B045" w14:textId="77777777" w:rsidTr="008D2125">
        <w:trPr>
          <w:trHeight w:val="255"/>
        </w:trPr>
        <w:tc>
          <w:tcPr>
            <w:tcW w:w="896" w:type="dxa"/>
            <w:shd w:val="clear" w:color="auto" w:fill="auto"/>
            <w:noWrap/>
            <w:vAlign w:val="bottom"/>
            <w:hideMark/>
          </w:tcPr>
          <w:p w14:paraId="690500A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FF6FB2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3211</w:t>
            </w:r>
          </w:p>
        </w:tc>
        <w:tc>
          <w:tcPr>
            <w:tcW w:w="7206" w:type="dxa"/>
            <w:shd w:val="clear" w:color="auto" w:fill="auto"/>
            <w:noWrap/>
            <w:vAlign w:val="bottom"/>
            <w:hideMark/>
          </w:tcPr>
          <w:p w14:paraId="410EFED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Službena putovanja</w:t>
            </w:r>
          </w:p>
        </w:tc>
        <w:tc>
          <w:tcPr>
            <w:tcW w:w="1985" w:type="dxa"/>
            <w:shd w:val="clear" w:color="auto" w:fill="auto"/>
            <w:noWrap/>
            <w:vAlign w:val="bottom"/>
            <w:hideMark/>
          </w:tcPr>
          <w:p w14:paraId="77540E2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EB0761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02AE3A2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D107609" w14:textId="77777777" w:rsidTr="008D2125">
        <w:trPr>
          <w:trHeight w:val="255"/>
        </w:trPr>
        <w:tc>
          <w:tcPr>
            <w:tcW w:w="896" w:type="dxa"/>
            <w:shd w:val="clear" w:color="auto" w:fill="auto"/>
            <w:noWrap/>
            <w:vAlign w:val="bottom"/>
            <w:hideMark/>
          </w:tcPr>
          <w:p w14:paraId="0F8F2E53"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2F0D5E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3213</w:t>
            </w:r>
          </w:p>
        </w:tc>
        <w:tc>
          <w:tcPr>
            <w:tcW w:w="7206" w:type="dxa"/>
            <w:shd w:val="clear" w:color="auto" w:fill="auto"/>
            <w:noWrap/>
            <w:vAlign w:val="bottom"/>
            <w:hideMark/>
          </w:tcPr>
          <w:p w14:paraId="6C4A0DA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Stručno usavršavanje zaposlenika</w:t>
            </w:r>
          </w:p>
        </w:tc>
        <w:tc>
          <w:tcPr>
            <w:tcW w:w="1985" w:type="dxa"/>
            <w:shd w:val="clear" w:color="auto" w:fill="auto"/>
            <w:noWrap/>
            <w:vAlign w:val="bottom"/>
            <w:hideMark/>
          </w:tcPr>
          <w:p w14:paraId="6FF99AC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5B2B09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32E2A1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45285E5" w14:textId="77777777" w:rsidTr="008D2125">
        <w:trPr>
          <w:trHeight w:val="255"/>
        </w:trPr>
        <w:tc>
          <w:tcPr>
            <w:tcW w:w="896" w:type="dxa"/>
            <w:shd w:val="clear" w:color="auto" w:fill="auto"/>
            <w:noWrap/>
            <w:vAlign w:val="bottom"/>
            <w:hideMark/>
          </w:tcPr>
          <w:p w14:paraId="5B8D296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17986F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3E3AAC6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6BF5F2D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22.351,00</w:t>
            </w:r>
          </w:p>
        </w:tc>
        <w:tc>
          <w:tcPr>
            <w:tcW w:w="1763" w:type="dxa"/>
            <w:shd w:val="clear" w:color="auto" w:fill="auto"/>
            <w:noWrap/>
            <w:vAlign w:val="bottom"/>
            <w:hideMark/>
          </w:tcPr>
          <w:p w14:paraId="55721E1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3.859,10</w:t>
            </w:r>
          </w:p>
        </w:tc>
        <w:tc>
          <w:tcPr>
            <w:tcW w:w="896" w:type="dxa"/>
            <w:shd w:val="clear" w:color="auto" w:fill="auto"/>
            <w:noWrap/>
            <w:vAlign w:val="bottom"/>
            <w:hideMark/>
          </w:tcPr>
          <w:p w14:paraId="15FA09B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17,27%</w:t>
            </w:r>
          </w:p>
        </w:tc>
      </w:tr>
      <w:tr w:rsidR="009B2AED" w:rsidRPr="009B2AED" w14:paraId="3725286D" w14:textId="77777777" w:rsidTr="008D2125">
        <w:trPr>
          <w:trHeight w:val="255"/>
        </w:trPr>
        <w:tc>
          <w:tcPr>
            <w:tcW w:w="896" w:type="dxa"/>
            <w:shd w:val="clear" w:color="auto" w:fill="auto"/>
            <w:noWrap/>
            <w:vAlign w:val="bottom"/>
            <w:hideMark/>
          </w:tcPr>
          <w:p w14:paraId="5CE77DA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7CD4DB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5A2BF0C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62BFCC3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30A4B5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CF9685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914BF85" w14:textId="77777777" w:rsidTr="008D2125">
        <w:trPr>
          <w:trHeight w:val="255"/>
        </w:trPr>
        <w:tc>
          <w:tcPr>
            <w:tcW w:w="896" w:type="dxa"/>
            <w:shd w:val="clear" w:color="auto" w:fill="auto"/>
            <w:noWrap/>
            <w:vAlign w:val="bottom"/>
            <w:hideMark/>
          </w:tcPr>
          <w:p w14:paraId="278CAE7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B0D24E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224CA0E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70C6B87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29F2CD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3.425,10</w:t>
            </w:r>
          </w:p>
        </w:tc>
        <w:tc>
          <w:tcPr>
            <w:tcW w:w="896" w:type="dxa"/>
            <w:shd w:val="clear" w:color="auto" w:fill="auto"/>
            <w:noWrap/>
            <w:vAlign w:val="bottom"/>
            <w:hideMark/>
          </w:tcPr>
          <w:p w14:paraId="7F88AAF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4D2B11F" w14:textId="77777777" w:rsidTr="008D2125">
        <w:trPr>
          <w:trHeight w:val="255"/>
        </w:trPr>
        <w:tc>
          <w:tcPr>
            <w:tcW w:w="896" w:type="dxa"/>
            <w:shd w:val="clear" w:color="auto" w:fill="auto"/>
            <w:noWrap/>
            <w:vAlign w:val="bottom"/>
            <w:hideMark/>
          </w:tcPr>
          <w:p w14:paraId="6C0424D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606FA1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3224</w:t>
            </w:r>
          </w:p>
        </w:tc>
        <w:tc>
          <w:tcPr>
            <w:tcW w:w="7206" w:type="dxa"/>
            <w:shd w:val="clear" w:color="auto" w:fill="auto"/>
            <w:noWrap/>
            <w:vAlign w:val="bottom"/>
            <w:hideMark/>
          </w:tcPr>
          <w:p w14:paraId="04B4389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dijelovi za tekuće i investicijsko održavanje</w:t>
            </w:r>
          </w:p>
        </w:tc>
        <w:tc>
          <w:tcPr>
            <w:tcW w:w="1985" w:type="dxa"/>
            <w:shd w:val="clear" w:color="auto" w:fill="auto"/>
            <w:noWrap/>
            <w:vAlign w:val="bottom"/>
            <w:hideMark/>
          </w:tcPr>
          <w:p w14:paraId="10ECC22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5E1AB0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34,00</w:t>
            </w:r>
          </w:p>
        </w:tc>
        <w:tc>
          <w:tcPr>
            <w:tcW w:w="896" w:type="dxa"/>
            <w:shd w:val="clear" w:color="auto" w:fill="auto"/>
            <w:noWrap/>
            <w:vAlign w:val="bottom"/>
            <w:hideMark/>
          </w:tcPr>
          <w:p w14:paraId="1D6A5F3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3AA9A27" w14:textId="77777777" w:rsidTr="008D2125">
        <w:trPr>
          <w:trHeight w:val="255"/>
        </w:trPr>
        <w:tc>
          <w:tcPr>
            <w:tcW w:w="896" w:type="dxa"/>
            <w:shd w:val="clear" w:color="auto" w:fill="auto"/>
            <w:noWrap/>
            <w:vAlign w:val="bottom"/>
            <w:hideMark/>
          </w:tcPr>
          <w:p w14:paraId="71E1AF53"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A1004C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3225</w:t>
            </w:r>
          </w:p>
        </w:tc>
        <w:tc>
          <w:tcPr>
            <w:tcW w:w="7206" w:type="dxa"/>
            <w:shd w:val="clear" w:color="auto" w:fill="auto"/>
            <w:noWrap/>
            <w:vAlign w:val="bottom"/>
            <w:hideMark/>
          </w:tcPr>
          <w:p w14:paraId="5394296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Sitni inventar i auto gume</w:t>
            </w:r>
          </w:p>
        </w:tc>
        <w:tc>
          <w:tcPr>
            <w:tcW w:w="1985" w:type="dxa"/>
            <w:shd w:val="clear" w:color="auto" w:fill="auto"/>
            <w:noWrap/>
            <w:vAlign w:val="bottom"/>
            <w:hideMark/>
          </w:tcPr>
          <w:p w14:paraId="7605FA0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E570BE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400,00</w:t>
            </w:r>
          </w:p>
        </w:tc>
        <w:tc>
          <w:tcPr>
            <w:tcW w:w="896" w:type="dxa"/>
            <w:shd w:val="clear" w:color="auto" w:fill="auto"/>
            <w:noWrap/>
            <w:vAlign w:val="bottom"/>
            <w:hideMark/>
          </w:tcPr>
          <w:p w14:paraId="4C6FAF7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62E807B" w14:textId="77777777" w:rsidTr="008D2125">
        <w:trPr>
          <w:trHeight w:val="255"/>
        </w:trPr>
        <w:tc>
          <w:tcPr>
            <w:tcW w:w="896" w:type="dxa"/>
            <w:shd w:val="clear" w:color="auto" w:fill="auto"/>
            <w:noWrap/>
            <w:vAlign w:val="bottom"/>
            <w:hideMark/>
          </w:tcPr>
          <w:p w14:paraId="72E8C00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61BC21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51F25F7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5A46753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11.300,00</w:t>
            </w:r>
          </w:p>
        </w:tc>
        <w:tc>
          <w:tcPr>
            <w:tcW w:w="1763" w:type="dxa"/>
            <w:shd w:val="clear" w:color="auto" w:fill="auto"/>
            <w:noWrap/>
            <w:vAlign w:val="bottom"/>
            <w:hideMark/>
          </w:tcPr>
          <w:p w14:paraId="5C0C606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5.501,39</w:t>
            </w:r>
          </w:p>
        </w:tc>
        <w:tc>
          <w:tcPr>
            <w:tcW w:w="896" w:type="dxa"/>
            <w:shd w:val="clear" w:color="auto" w:fill="auto"/>
            <w:noWrap/>
            <w:vAlign w:val="bottom"/>
            <w:hideMark/>
          </w:tcPr>
          <w:p w14:paraId="61DC296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48,68%</w:t>
            </w:r>
          </w:p>
        </w:tc>
      </w:tr>
      <w:tr w:rsidR="009B2AED" w:rsidRPr="009B2AED" w14:paraId="1A5275B6" w14:textId="77777777" w:rsidTr="008D2125">
        <w:trPr>
          <w:trHeight w:val="255"/>
        </w:trPr>
        <w:tc>
          <w:tcPr>
            <w:tcW w:w="896" w:type="dxa"/>
            <w:shd w:val="clear" w:color="auto" w:fill="auto"/>
            <w:noWrap/>
            <w:vAlign w:val="bottom"/>
            <w:hideMark/>
          </w:tcPr>
          <w:p w14:paraId="5103E3D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D49BF2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3231</w:t>
            </w:r>
          </w:p>
        </w:tc>
        <w:tc>
          <w:tcPr>
            <w:tcW w:w="7206" w:type="dxa"/>
            <w:shd w:val="clear" w:color="auto" w:fill="auto"/>
            <w:noWrap/>
            <w:vAlign w:val="bottom"/>
            <w:hideMark/>
          </w:tcPr>
          <w:p w14:paraId="3136E62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telefona, pošte i prijevoza</w:t>
            </w:r>
          </w:p>
        </w:tc>
        <w:tc>
          <w:tcPr>
            <w:tcW w:w="1985" w:type="dxa"/>
            <w:shd w:val="clear" w:color="auto" w:fill="auto"/>
            <w:noWrap/>
            <w:vAlign w:val="bottom"/>
            <w:hideMark/>
          </w:tcPr>
          <w:p w14:paraId="2229303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12BFFC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4.742,64</w:t>
            </w:r>
          </w:p>
        </w:tc>
        <w:tc>
          <w:tcPr>
            <w:tcW w:w="896" w:type="dxa"/>
            <w:shd w:val="clear" w:color="auto" w:fill="auto"/>
            <w:noWrap/>
            <w:vAlign w:val="bottom"/>
            <w:hideMark/>
          </w:tcPr>
          <w:p w14:paraId="300065E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CB3CF13" w14:textId="77777777" w:rsidTr="008D2125">
        <w:trPr>
          <w:trHeight w:val="255"/>
        </w:trPr>
        <w:tc>
          <w:tcPr>
            <w:tcW w:w="896" w:type="dxa"/>
            <w:shd w:val="clear" w:color="auto" w:fill="auto"/>
            <w:noWrap/>
            <w:vAlign w:val="bottom"/>
            <w:hideMark/>
          </w:tcPr>
          <w:p w14:paraId="687A875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FA694E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74AB57A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6C4DA30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97491A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290,00</w:t>
            </w:r>
          </w:p>
        </w:tc>
        <w:tc>
          <w:tcPr>
            <w:tcW w:w="896" w:type="dxa"/>
            <w:shd w:val="clear" w:color="auto" w:fill="auto"/>
            <w:noWrap/>
            <w:vAlign w:val="bottom"/>
            <w:hideMark/>
          </w:tcPr>
          <w:p w14:paraId="080541A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3ED1216" w14:textId="77777777" w:rsidTr="008D2125">
        <w:trPr>
          <w:trHeight w:val="255"/>
        </w:trPr>
        <w:tc>
          <w:tcPr>
            <w:tcW w:w="896" w:type="dxa"/>
            <w:shd w:val="clear" w:color="auto" w:fill="auto"/>
            <w:noWrap/>
            <w:vAlign w:val="bottom"/>
            <w:hideMark/>
          </w:tcPr>
          <w:p w14:paraId="291BE2F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DDF207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63EDE71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38C790C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B0B302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468,75</w:t>
            </w:r>
          </w:p>
        </w:tc>
        <w:tc>
          <w:tcPr>
            <w:tcW w:w="896" w:type="dxa"/>
            <w:shd w:val="clear" w:color="auto" w:fill="auto"/>
            <w:noWrap/>
            <w:vAlign w:val="bottom"/>
            <w:hideMark/>
          </w:tcPr>
          <w:p w14:paraId="5743825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75137B0" w14:textId="77777777" w:rsidTr="008D2125">
        <w:trPr>
          <w:trHeight w:val="255"/>
        </w:trPr>
        <w:tc>
          <w:tcPr>
            <w:tcW w:w="896" w:type="dxa"/>
            <w:shd w:val="clear" w:color="auto" w:fill="auto"/>
            <w:noWrap/>
            <w:vAlign w:val="bottom"/>
            <w:hideMark/>
          </w:tcPr>
          <w:p w14:paraId="48DBA9D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E0F5A6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1E0BC4D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448C028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6.000,00</w:t>
            </w:r>
          </w:p>
        </w:tc>
        <w:tc>
          <w:tcPr>
            <w:tcW w:w="1763" w:type="dxa"/>
            <w:shd w:val="clear" w:color="auto" w:fill="auto"/>
            <w:noWrap/>
            <w:vAlign w:val="bottom"/>
            <w:hideMark/>
          </w:tcPr>
          <w:p w14:paraId="4A4A411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2.914,70</w:t>
            </w:r>
          </w:p>
        </w:tc>
        <w:tc>
          <w:tcPr>
            <w:tcW w:w="896" w:type="dxa"/>
            <w:shd w:val="clear" w:color="auto" w:fill="auto"/>
            <w:noWrap/>
            <w:vAlign w:val="bottom"/>
            <w:hideMark/>
          </w:tcPr>
          <w:p w14:paraId="1DAF40A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48,58%</w:t>
            </w:r>
          </w:p>
        </w:tc>
      </w:tr>
      <w:tr w:rsidR="009B2AED" w:rsidRPr="009B2AED" w14:paraId="254A6DF6" w14:textId="77777777" w:rsidTr="008D2125">
        <w:trPr>
          <w:trHeight w:val="255"/>
        </w:trPr>
        <w:tc>
          <w:tcPr>
            <w:tcW w:w="896" w:type="dxa"/>
            <w:shd w:val="clear" w:color="auto" w:fill="auto"/>
            <w:noWrap/>
            <w:vAlign w:val="bottom"/>
            <w:hideMark/>
          </w:tcPr>
          <w:p w14:paraId="31D24B0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B95418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5800C1A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3011C7D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52D127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2.914,70</w:t>
            </w:r>
          </w:p>
        </w:tc>
        <w:tc>
          <w:tcPr>
            <w:tcW w:w="896" w:type="dxa"/>
            <w:shd w:val="clear" w:color="auto" w:fill="auto"/>
            <w:noWrap/>
            <w:vAlign w:val="bottom"/>
            <w:hideMark/>
          </w:tcPr>
          <w:p w14:paraId="1D2B683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2C268D6" w14:textId="77777777" w:rsidTr="008D2125">
        <w:trPr>
          <w:trHeight w:val="255"/>
        </w:trPr>
        <w:tc>
          <w:tcPr>
            <w:tcW w:w="896" w:type="dxa"/>
            <w:shd w:val="clear" w:color="000000" w:fill="CCCCFF"/>
            <w:noWrap/>
            <w:vAlign w:val="bottom"/>
            <w:hideMark/>
          </w:tcPr>
          <w:p w14:paraId="336937A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687FD5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0A0EFB5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2.602.700,00</w:t>
            </w:r>
          </w:p>
        </w:tc>
        <w:tc>
          <w:tcPr>
            <w:tcW w:w="1763" w:type="dxa"/>
            <w:shd w:val="clear" w:color="000000" w:fill="CCCCFF"/>
            <w:noWrap/>
            <w:vAlign w:val="bottom"/>
            <w:hideMark/>
          </w:tcPr>
          <w:p w14:paraId="7BCD722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1.245.951,93</w:t>
            </w:r>
          </w:p>
        </w:tc>
        <w:tc>
          <w:tcPr>
            <w:tcW w:w="896" w:type="dxa"/>
            <w:shd w:val="clear" w:color="000000" w:fill="CCCCFF"/>
            <w:noWrap/>
            <w:vAlign w:val="bottom"/>
            <w:hideMark/>
          </w:tcPr>
          <w:p w14:paraId="13A02BF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47,87%</w:t>
            </w:r>
          </w:p>
        </w:tc>
      </w:tr>
      <w:tr w:rsidR="009B2AED" w:rsidRPr="009B2AED" w14:paraId="6E7B323D" w14:textId="77777777" w:rsidTr="008D2125">
        <w:trPr>
          <w:trHeight w:val="255"/>
        </w:trPr>
        <w:tc>
          <w:tcPr>
            <w:tcW w:w="896" w:type="dxa"/>
            <w:shd w:val="clear" w:color="000000" w:fill="CCCCFF"/>
            <w:noWrap/>
            <w:vAlign w:val="bottom"/>
            <w:hideMark/>
          </w:tcPr>
          <w:p w14:paraId="773C9AA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B04F7D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5.1. POTPORA ZA DECENTRALIZIRANE FUNKCIJE</w:t>
            </w:r>
          </w:p>
        </w:tc>
        <w:tc>
          <w:tcPr>
            <w:tcW w:w="1985" w:type="dxa"/>
            <w:shd w:val="clear" w:color="000000" w:fill="CCCCFF"/>
            <w:noWrap/>
            <w:vAlign w:val="bottom"/>
            <w:hideMark/>
          </w:tcPr>
          <w:p w14:paraId="38A5E74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218.000,00</w:t>
            </w:r>
          </w:p>
        </w:tc>
        <w:tc>
          <w:tcPr>
            <w:tcW w:w="1763" w:type="dxa"/>
            <w:shd w:val="clear" w:color="000000" w:fill="CCCCFF"/>
            <w:noWrap/>
            <w:vAlign w:val="bottom"/>
            <w:hideMark/>
          </w:tcPr>
          <w:p w14:paraId="4FA64A5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89.288,72</w:t>
            </w:r>
          </w:p>
        </w:tc>
        <w:tc>
          <w:tcPr>
            <w:tcW w:w="896" w:type="dxa"/>
            <w:shd w:val="clear" w:color="000000" w:fill="CCCCFF"/>
            <w:noWrap/>
            <w:vAlign w:val="bottom"/>
            <w:hideMark/>
          </w:tcPr>
          <w:p w14:paraId="397F94C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40,96%</w:t>
            </w:r>
          </w:p>
        </w:tc>
      </w:tr>
      <w:tr w:rsidR="009B2AED" w:rsidRPr="009B2AED" w14:paraId="5416EBB6" w14:textId="77777777" w:rsidTr="008D2125">
        <w:trPr>
          <w:trHeight w:val="255"/>
        </w:trPr>
        <w:tc>
          <w:tcPr>
            <w:tcW w:w="896" w:type="dxa"/>
            <w:shd w:val="clear" w:color="auto" w:fill="auto"/>
            <w:noWrap/>
            <w:vAlign w:val="bottom"/>
            <w:hideMark/>
          </w:tcPr>
          <w:p w14:paraId="074344D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3AB507E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4DFC34C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5F81A1A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w:t>
            </w:r>
          </w:p>
        </w:tc>
        <w:tc>
          <w:tcPr>
            <w:tcW w:w="1763" w:type="dxa"/>
            <w:shd w:val="clear" w:color="auto" w:fill="auto"/>
            <w:noWrap/>
            <w:vAlign w:val="bottom"/>
            <w:hideMark/>
          </w:tcPr>
          <w:p w14:paraId="0B23DBC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1.846,40</w:t>
            </w:r>
          </w:p>
        </w:tc>
        <w:tc>
          <w:tcPr>
            <w:tcW w:w="896" w:type="dxa"/>
            <w:shd w:val="clear" w:color="auto" w:fill="auto"/>
            <w:noWrap/>
            <w:vAlign w:val="bottom"/>
            <w:hideMark/>
          </w:tcPr>
          <w:p w14:paraId="79B29BF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92,32%</w:t>
            </w:r>
          </w:p>
        </w:tc>
      </w:tr>
      <w:tr w:rsidR="009B2AED" w:rsidRPr="009B2AED" w14:paraId="31E08A87" w14:textId="77777777" w:rsidTr="008D2125">
        <w:trPr>
          <w:trHeight w:val="255"/>
        </w:trPr>
        <w:tc>
          <w:tcPr>
            <w:tcW w:w="896" w:type="dxa"/>
            <w:shd w:val="clear" w:color="auto" w:fill="auto"/>
            <w:noWrap/>
            <w:vAlign w:val="bottom"/>
            <w:hideMark/>
          </w:tcPr>
          <w:p w14:paraId="0E5D84F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4C2445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3211</w:t>
            </w:r>
          </w:p>
        </w:tc>
        <w:tc>
          <w:tcPr>
            <w:tcW w:w="7206" w:type="dxa"/>
            <w:shd w:val="clear" w:color="auto" w:fill="auto"/>
            <w:noWrap/>
            <w:vAlign w:val="bottom"/>
            <w:hideMark/>
          </w:tcPr>
          <w:p w14:paraId="1BC4337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Službena putovanja</w:t>
            </w:r>
          </w:p>
        </w:tc>
        <w:tc>
          <w:tcPr>
            <w:tcW w:w="1985" w:type="dxa"/>
            <w:shd w:val="clear" w:color="auto" w:fill="auto"/>
            <w:noWrap/>
            <w:vAlign w:val="bottom"/>
            <w:hideMark/>
          </w:tcPr>
          <w:p w14:paraId="50F82E9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C20D53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1.296,40</w:t>
            </w:r>
          </w:p>
        </w:tc>
        <w:tc>
          <w:tcPr>
            <w:tcW w:w="896" w:type="dxa"/>
            <w:shd w:val="clear" w:color="auto" w:fill="auto"/>
            <w:noWrap/>
            <w:vAlign w:val="bottom"/>
            <w:hideMark/>
          </w:tcPr>
          <w:p w14:paraId="72A1525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A708FC0" w14:textId="77777777" w:rsidTr="008D2125">
        <w:trPr>
          <w:trHeight w:val="255"/>
        </w:trPr>
        <w:tc>
          <w:tcPr>
            <w:tcW w:w="896" w:type="dxa"/>
            <w:shd w:val="clear" w:color="auto" w:fill="auto"/>
            <w:noWrap/>
            <w:vAlign w:val="bottom"/>
            <w:hideMark/>
          </w:tcPr>
          <w:p w14:paraId="0E2F3C6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52E043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3213</w:t>
            </w:r>
          </w:p>
        </w:tc>
        <w:tc>
          <w:tcPr>
            <w:tcW w:w="7206" w:type="dxa"/>
            <w:shd w:val="clear" w:color="auto" w:fill="auto"/>
            <w:noWrap/>
            <w:vAlign w:val="bottom"/>
            <w:hideMark/>
          </w:tcPr>
          <w:p w14:paraId="11641A3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Stručno usavršavanje zaposlenika</w:t>
            </w:r>
          </w:p>
        </w:tc>
        <w:tc>
          <w:tcPr>
            <w:tcW w:w="1985" w:type="dxa"/>
            <w:shd w:val="clear" w:color="auto" w:fill="auto"/>
            <w:noWrap/>
            <w:vAlign w:val="bottom"/>
            <w:hideMark/>
          </w:tcPr>
          <w:p w14:paraId="484F0D0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BB34C8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550,00</w:t>
            </w:r>
          </w:p>
        </w:tc>
        <w:tc>
          <w:tcPr>
            <w:tcW w:w="896" w:type="dxa"/>
            <w:shd w:val="clear" w:color="auto" w:fill="auto"/>
            <w:noWrap/>
            <w:vAlign w:val="bottom"/>
            <w:hideMark/>
          </w:tcPr>
          <w:p w14:paraId="488B134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B35A8F7" w14:textId="77777777" w:rsidTr="008D2125">
        <w:trPr>
          <w:trHeight w:val="255"/>
        </w:trPr>
        <w:tc>
          <w:tcPr>
            <w:tcW w:w="896" w:type="dxa"/>
            <w:shd w:val="clear" w:color="auto" w:fill="auto"/>
            <w:noWrap/>
            <w:vAlign w:val="bottom"/>
            <w:hideMark/>
          </w:tcPr>
          <w:p w14:paraId="6B47684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D77659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58816C4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7823EDD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104.050,00</w:t>
            </w:r>
          </w:p>
        </w:tc>
        <w:tc>
          <w:tcPr>
            <w:tcW w:w="1763" w:type="dxa"/>
            <w:shd w:val="clear" w:color="auto" w:fill="auto"/>
            <w:noWrap/>
            <w:vAlign w:val="bottom"/>
            <w:hideMark/>
          </w:tcPr>
          <w:p w14:paraId="1568D36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36.152,37</w:t>
            </w:r>
          </w:p>
        </w:tc>
        <w:tc>
          <w:tcPr>
            <w:tcW w:w="896" w:type="dxa"/>
            <w:shd w:val="clear" w:color="auto" w:fill="auto"/>
            <w:noWrap/>
            <w:vAlign w:val="bottom"/>
            <w:hideMark/>
          </w:tcPr>
          <w:p w14:paraId="718234E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34,75%</w:t>
            </w:r>
          </w:p>
        </w:tc>
      </w:tr>
      <w:tr w:rsidR="009B2AED" w:rsidRPr="009B2AED" w14:paraId="5C02EFAB" w14:textId="77777777" w:rsidTr="008D2125">
        <w:trPr>
          <w:trHeight w:val="255"/>
        </w:trPr>
        <w:tc>
          <w:tcPr>
            <w:tcW w:w="896" w:type="dxa"/>
            <w:shd w:val="clear" w:color="auto" w:fill="auto"/>
            <w:noWrap/>
            <w:vAlign w:val="bottom"/>
            <w:hideMark/>
          </w:tcPr>
          <w:p w14:paraId="449FD43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29C01B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75FA9FD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2AD4186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5B94B4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15.535,77</w:t>
            </w:r>
          </w:p>
        </w:tc>
        <w:tc>
          <w:tcPr>
            <w:tcW w:w="896" w:type="dxa"/>
            <w:shd w:val="clear" w:color="auto" w:fill="auto"/>
            <w:noWrap/>
            <w:vAlign w:val="bottom"/>
            <w:hideMark/>
          </w:tcPr>
          <w:p w14:paraId="508A12E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E75FEDA" w14:textId="77777777" w:rsidTr="008D2125">
        <w:trPr>
          <w:trHeight w:val="255"/>
        </w:trPr>
        <w:tc>
          <w:tcPr>
            <w:tcW w:w="896" w:type="dxa"/>
            <w:shd w:val="clear" w:color="auto" w:fill="auto"/>
            <w:noWrap/>
            <w:vAlign w:val="bottom"/>
            <w:hideMark/>
          </w:tcPr>
          <w:p w14:paraId="77B15A3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9DF142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2E14CEB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6F4C402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B466FB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19.844,58</w:t>
            </w:r>
          </w:p>
        </w:tc>
        <w:tc>
          <w:tcPr>
            <w:tcW w:w="896" w:type="dxa"/>
            <w:shd w:val="clear" w:color="auto" w:fill="auto"/>
            <w:noWrap/>
            <w:vAlign w:val="bottom"/>
            <w:hideMark/>
          </w:tcPr>
          <w:p w14:paraId="38396F7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39FDB30" w14:textId="77777777" w:rsidTr="008D2125">
        <w:trPr>
          <w:trHeight w:val="255"/>
        </w:trPr>
        <w:tc>
          <w:tcPr>
            <w:tcW w:w="896" w:type="dxa"/>
            <w:shd w:val="clear" w:color="auto" w:fill="auto"/>
            <w:noWrap/>
            <w:vAlign w:val="bottom"/>
            <w:hideMark/>
          </w:tcPr>
          <w:p w14:paraId="5FBEA3C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F9DADB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3224</w:t>
            </w:r>
          </w:p>
        </w:tc>
        <w:tc>
          <w:tcPr>
            <w:tcW w:w="7206" w:type="dxa"/>
            <w:shd w:val="clear" w:color="auto" w:fill="auto"/>
            <w:noWrap/>
            <w:vAlign w:val="bottom"/>
            <w:hideMark/>
          </w:tcPr>
          <w:p w14:paraId="4F1DDD3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dijelovi za tekuće i investicijsko održavanje</w:t>
            </w:r>
          </w:p>
        </w:tc>
        <w:tc>
          <w:tcPr>
            <w:tcW w:w="1985" w:type="dxa"/>
            <w:shd w:val="clear" w:color="auto" w:fill="auto"/>
            <w:noWrap/>
            <w:vAlign w:val="bottom"/>
            <w:hideMark/>
          </w:tcPr>
          <w:p w14:paraId="47BD108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B2FDAB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772,02</w:t>
            </w:r>
          </w:p>
        </w:tc>
        <w:tc>
          <w:tcPr>
            <w:tcW w:w="896" w:type="dxa"/>
            <w:shd w:val="clear" w:color="auto" w:fill="auto"/>
            <w:noWrap/>
            <w:vAlign w:val="bottom"/>
            <w:hideMark/>
          </w:tcPr>
          <w:p w14:paraId="35E5955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F770685" w14:textId="77777777" w:rsidTr="008D2125">
        <w:trPr>
          <w:trHeight w:val="255"/>
        </w:trPr>
        <w:tc>
          <w:tcPr>
            <w:tcW w:w="896" w:type="dxa"/>
            <w:shd w:val="clear" w:color="auto" w:fill="auto"/>
            <w:noWrap/>
            <w:vAlign w:val="bottom"/>
            <w:hideMark/>
          </w:tcPr>
          <w:p w14:paraId="66A8A87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F52AF0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3227</w:t>
            </w:r>
          </w:p>
        </w:tc>
        <w:tc>
          <w:tcPr>
            <w:tcW w:w="7206" w:type="dxa"/>
            <w:shd w:val="clear" w:color="auto" w:fill="auto"/>
            <w:noWrap/>
            <w:vAlign w:val="bottom"/>
            <w:hideMark/>
          </w:tcPr>
          <w:p w14:paraId="521146F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Službena, radna i zaštitna odjeća i obuća                                                           </w:t>
            </w:r>
          </w:p>
        </w:tc>
        <w:tc>
          <w:tcPr>
            <w:tcW w:w="1985" w:type="dxa"/>
            <w:shd w:val="clear" w:color="auto" w:fill="auto"/>
            <w:noWrap/>
            <w:vAlign w:val="bottom"/>
            <w:hideMark/>
          </w:tcPr>
          <w:p w14:paraId="7BDBED7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F31942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C0D25F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5635BC8" w14:textId="77777777" w:rsidTr="008D2125">
        <w:trPr>
          <w:trHeight w:val="255"/>
        </w:trPr>
        <w:tc>
          <w:tcPr>
            <w:tcW w:w="896" w:type="dxa"/>
            <w:shd w:val="clear" w:color="auto" w:fill="auto"/>
            <w:noWrap/>
            <w:vAlign w:val="bottom"/>
            <w:hideMark/>
          </w:tcPr>
          <w:p w14:paraId="2441EB5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FEF40D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6896CA0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7BD12D2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101.500,00</w:t>
            </w:r>
          </w:p>
        </w:tc>
        <w:tc>
          <w:tcPr>
            <w:tcW w:w="1763" w:type="dxa"/>
            <w:shd w:val="clear" w:color="auto" w:fill="auto"/>
            <w:noWrap/>
            <w:vAlign w:val="bottom"/>
            <w:hideMark/>
          </w:tcPr>
          <w:p w14:paraId="22BF383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46.355,70</w:t>
            </w:r>
          </w:p>
        </w:tc>
        <w:tc>
          <w:tcPr>
            <w:tcW w:w="896" w:type="dxa"/>
            <w:shd w:val="clear" w:color="auto" w:fill="auto"/>
            <w:noWrap/>
            <w:vAlign w:val="bottom"/>
            <w:hideMark/>
          </w:tcPr>
          <w:p w14:paraId="1CDC959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45,67%</w:t>
            </w:r>
          </w:p>
        </w:tc>
      </w:tr>
      <w:tr w:rsidR="009B2AED" w:rsidRPr="009B2AED" w14:paraId="59A47DD0" w14:textId="77777777" w:rsidTr="008D2125">
        <w:trPr>
          <w:trHeight w:val="255"/>
        </w:trPr>
        <w:tc>
          <w:tcPr>
            <w:tcW w:w="896" w:type="dxa"/>
            <w:shd w:val="clear" w:color="auto" w:fill="auto"/>
            <w:noWrap/>
            <w:vAlign w:val="bottom"/>
            <w:hideMark/>
          </w:tcPr>
          <w:p w14:paraId="5FC4DBA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E2B60E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3231</w:t>
            </w:r>
          </w:p>
        </w:tc>
        <w:tc>
          <w:tcPr>
            <w:tcW w:w="7206" w:type="dxa"/>
            <w:shd w:val="clear" w:color="auto" w:fill="auto"/>
            <w:noWrap/>
            <w:vAlign w:val="bottom"/>
            <w:hideMark/>
          </w:tcPr>
          <w:p w14:paraId="0131191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telefona, pošte i prijevoza</w:t>
            </w:r>
          </w:p>
        </w:tc>
        <w:tc>
          <w:tcPr>
            <w:tcW w:w="1985" w:type="dxa"/>
            <w:shd w:val="clear" w:color="auto" w:fill="auto"/>
            <w:noWrap/>
            <w:vAlign w:val="bottom"/>
            <w:hideMark/>
          </w:tcPr>
          <w:p w14:paraId="539D6B4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928E19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4.152,52</w:t>
            </w:r>
          </w:p>
        </w:tc>
        <w:tc>
          <w:tcPr>
            <w:tcW w:w="896" w:type="dxa"/>
            <w:shd w:val="clear" w:color="auto" w:fill="auto"/>
            <w:noWrap/>
            <w:vAlign w:val="bottom"/>
            <w:hideMark/>
          </w:tcPr>
          <w:p w14:paraId="1063A45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C7E9238" w14:textId="77777777" w:rsidTr="008D2125">
        <w:trPr>
          <w:trHeight w:val="255"/>
        </w:trPr>
        <w:tc>
          <w:tcPr>
            <w:tcW w:w="896" w:type="dxa"/>
            <w:shd w:val="clear" w:color="auto" w:fill="auto"/>
            <w:noWrap/>
            <w:vAlign w:val="bottom"/>
            <w:hideMark/>
          </w:tcPr>
          <w:p w14:paraId="167B771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994A81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7701420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0650332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DC6789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20D1F8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A9A0D2B" w14:textId="77777777" w:rsidTr="008D2125">
        <w:trPr>
          <w:trHeight w:val="255"/>
        </w:trPr>
        <w:tc>
          <w:tcPr>
            <w:tcW w:w="896" w:type="dxa"/>
            <w:shd w:val="clear" w:color="auto" w:fill="auto"/>
            <w:noWrap/>
            <w:vAlign w:val="bottom"/>
            <w:hideMark/>
          </w:tcPr>
          <w:p w14:paraId="7EBC5FE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BB93BC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3234</w:t>
            </w:r>
          </w:p>
        </w:tc>
        <w:tc>
          <w:tcPr>
            <w:tcW w:w="7206" w:type="dxa"/>
            <w:shd w:val="clear" w:color="auto" w:fill="auto"/>
            <w:noWrap/>
            <w:vAlign w:val="bottom"/>
            <w:hideMark/>
          </w:tcPr>
          <w:p w14:paraId="2C360C3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Komunalne usluge</w:t>
            </w:r>
          </w:p>
        </w:tc>
        <w:tc>
          <w:tcPr>
            <w:tcW w:w="1985" w:type="dxa"/>
            <w:shd w:val="clear" w:color="auto" w:fill="auto"/>
            <w:noWrap/>
            <w:vAlign w:val="bottom"/>
            <w:hideMark/>
          </w:tcPr>
          <w:p w14:paraId="307E8CA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1E73FE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14.428,53</w:t>
            </w:r>
          </w:p>
        </w:tc>
        <w:tc>
          <w:tcPr>
            <w:tcW w:w="896" w:type="dxa"/>
            <w:shd w:val="clear" w:color="auto" w:fill="auto"/>
            <w:noWrap/>
            <w:vAlign w:val="bottom"/>
            <w:hideMark/>
          </w:tcPr>
          <w:p w14:paraId="1F8C761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437B389" w14:textId="77777777" w:rsidTr="008D2125">
        <w:trPr>
          <w:trHeight w:val="255"/>
        </w:trPr>
        <w:tc>
          <w:tcPr>
            <w:tcW w:w="896" w:type="dxa"/>
            <w:shd w:val="clear" w:color="auto" w:fill="auto"/>
            <w:noWrap/>
            <w:vAlign w:val="bottom"/>
            <w:hideMark/>
          </w:tcPr>
          <w:p w14:paraId="32F814C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242985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3236</w:t>
            </w:r>
          </w:p>
        </w:tc>
        <w:tc>
          <w:tcPr>
            <w:tcW w:w="7206" w:type="dxa"/>
            <w:shd w:val="clear" w:color="auto" w:fill="auto"/>
            <w:noWrap/>
            <w:vAlign w:val="bottom"/>
            <w:hideMark/>
          </w:tcPr>
          <w:p w14:paraId="7FDB57A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Zdravstvene i veterinarske usluge</w:t>
            </w:r>
          </w:p>
        </w:tc>
        <w:tc>
          <w:tcPr>
            <w:tcW w:w="1985" w:type="dxa"/>
            <w:shd w:val="clear" w:color="auto" w:fill="auto"/>
            <w:noWrap/>
            <w:vAlign w:val="bottom"/>
            <w:hideMark/>
          </w:tcPr>
          <w:p w14:paraId="1CBFCE2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555B36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13.717,50</w:t>
            </w:r>
          </w:p>
        </w:tc>
        <w:tc>
          <w:tcPr>
            <w:tcW w:w="896" w:type="dxa"/>
            <w:shd w:val="clear" w:color="auto" w:fill="auto"/>
            <w:noWrap/>
            <w:vAlign w:val="bottom"/>
            <w:hideMark/>
          </w:tcPr>
          <w:p w14:paraId="43D1019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DEE1348" w14:textId="77777777" w:rsidTr="008D2125">
        <w:trPr>
          <w:trHeight w:val="255"/>
        </w:trPr>
        <w:tc>
          <w:tcPr>
            <w:tcW w:w="896" w:type="dxa"/>
            <w:shd w:val="clear" w:color="auto" w:fill="auto"/>
            <w:noWrap/>
            <w:vAlign w:val="bottom"/>
            <w:hideMark/>
          </w:tcPr>
          <w:p w14:paraId="27EF5DE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4F1ECD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3238</w:t>
            </w:r>
          </w:p>
        </w:tc>
        <w:tc>
          <w:tcPr>
            <w:tcW w:w="7206" w:type="dxa"/>
            <w:shd w:val="clear" w:color="auto" w:fill="auto"/>
            <w:noWrap/>
            <w:vAlign w:val="bottom"/>
            <w:hideMark/>
          </w:tcPr>
          <w:p w14:paraId="7017B4F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Računalne usluge</w:t>
            </w:r>
          </w:p>
        </w:tc>
        <w:tc>
          <w:tcPr>
            <w:tcW w:w="1985" w:type="dxa"/>
            <w:shd w:val="clear" w:color="auto" w:fill="auto"/>
            <w:noWrap/>
            <w:vAlign w:val="bottom"/>
            <w:hideMark/>
          </w:tcPr>
          <w:p w14:paraId="588759A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B872C5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11.307,15</w:t>
            </w:r>
          </w:p>
        </w:tc>
        <w:tc>
          <w:tcPr>
            <w:tcW w:w="896" w:type="dxa"/>
            <w:shd w:val="clear" w:color="auto" w:fill="auto"/>
            <w:noWrap/>
            <w:vAlign w:val="bottom"/>
            <w:hideMark/>
          </w:tcPr>
          <w:p w14:paraId="6BBDDDA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3BA364A" w14:textId="77777777" w:rsidTr="008D2125">
        <w:trPr>
          <w:trHeight w:val="255"/>
        </w:trPr>
        <w:tc>
          <w:tcPr>
            <w:tcW w:w="896" w:type="dxa"/>
            <w:shd w:val="clear" w:color="auto" w:fill="auto"/>
            <w:noWrap/>
            <w:vAlign w:val="bottom"/>
            <w:hideMark/>
          </w:tcPr>
          <w:p w14:paraId="61669E7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8DA88C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32BD5D8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25BA093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CFF6E0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2.750,00</w:t>
            </w:r>
          </w:p>
        </w:tc>
        <w:tc>
          <w:tcPr>
            <w:tcW w:w="896" w:type="dxa"/>
            <w:shd w:val="clear" w:color="auto" w:fill="auto"/>
            <w:noWrap/>
            <w:vAlign w:val="bottom"/>
            <w:hideMark/>
          </w:tcPr>
          <w:p w14:paraId="1E2CB22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CB134BF" w14:textId="77777777" w:rsidTr="008D2125">
        <w:trPr>
          <w:trHeight w:val="255"/>
        </w:trPr>
        <w:tc>
          <w:tcPr>
            <w:tcW w:w="896" w:type="dxa"/>
            <w:shd w:val="clear" w:color="auto" w:fill="auto"/>
            <w:noWrap/>
            <w:vAlign w:val="bottom"/>
            <w:hideMark/>
          </w:tcPr>
          <w:p w14:paraId="09C1855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025D10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25D17CC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70AD63D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10.400,00</w:t>
            </w:r>
          </w:p>
        </w:tc>
        <w:tc>
          <w:tcPr>
            <w:tcW w:w="1763" w:type="dxa"/>
            <w:shd w:val="clear" w:color="auto" w:fill="auto"/>
            <w:noWrap/>
            <w:vAlign w:val="bottom"/>
            <w:hideMark/>
          </w:tcPr>
          <w:p w14:paraId="46DD199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4.934,25</w:t>
            </w:r>
          </w:p>
        </w:tc>
        <w:tc>
          <w:tcPr>
            <w:tcW w:w="896" w:type="dxa"/>
            <w:shd w:val="clear" w:color="auto" w:fill="auto"/>
            <w:noWrap/>
            <w:vAlign w:val="bottom"/>
            <w:hideMark/>
          </w:tcPr>
          <w:p w14:paraId="2B2C471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47,44%</w:t>
            </w:r>
          </w:p>
        </w:tc>
      </w:tr>
      <w:tr w:rsidR="009B2AED" w:rsidRPr="009B2AED" w14:paraId="50E5CFEB" w14:textId="77777777" w:rsidTr="008D2125">
        <w:trPr>
          <w:trHeight w:val="255"/>
        </w:trPr>
        <w:tc>
          <w:tcPr>
            <w:tcW w:w="896" w:type="dxa"/>
            <w:shd w:val="clear" w:color="auto" w:fill="auto"/>
            <w:noWrap/>
            <w:vAlign w:val="bottom"/>
            <w:hideMark/>
          </w:tcPr>
          <w:p w14:paraId="15415DF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7BF0A7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3292</w:t>
            </w:r>
          </w:p>
        </w:tc>
        <w:tc>
          <w:tcPr>
            <w:tcW w:w="7206" w:type="dxa"/>
            <w:shd w:val="clear" w:color="auto" w:fill="auto"/>
            <w:noWrap/>
            <w:vAlign w:val="bottom"/>
            <w:hideMark/>
          </w:tcPr>
          <w:p w14:paraId="4700B45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Premije osiguranja</w:t>
            </w:r>
          </w:p>
        </w:tc>
        <w:tc>
          <w:tcPr>
            <w:tcW w:w="1985" w:type="dxa"/>
            <w:shd w:val="clear" w:color="auto" w:fill="auto"/>
            <w:noWrap/>
            <w:vAlign w:val="bottom"/>
            <w:hideMark/>
          </w:tcPr>
          <w:p w14:paraId="01127FC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DBC2AB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4.534,25</w:t>
            </w:r>
          </w:p>
        </w:tc>
        <w:tc>
          <w:tcPr>
            <w:tcW w:w="896" w:type="dxa"/>
            <w:shd w:val="clear" w:color="auto" w:fill="auto"/>
            <w:noWrap/>
            <w:vAlign w:val="bottom"/>
            <w:hideMark/>
          </w:tcPr>
          <w:p w14:paraId="76C078C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AE47655" w14:textId="77777777" w:rsidTr="008D2125">
        <w:trPr>
          <w:trHeight w:val="255"/>
        </w:trPr>
        <w:tc>
          <w:tcPr>
            <w:tcW w:w="896" w:type="dxa"/>
            <w:shd w:val="clear" w:color="auto" w:fill="auto"/>
            <w:noWrap/>
            <w:vAlign w:val="bottom"/>
            <w:hideMark/>
          </w:tcPr>
          <w:p w14:paraId="1B66469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DAF992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3294</w:t>
            </w:r>
          </w:p>
        </w:tc>
        <w:tc>
          <w:tcPr>
            <w:tcW w:w="7206" w:type="dxa"/>
            <w:shd w:val="clear" w:color="auto" w:fill="auto"/>
            <w:noWrap/>
            <w:vAlign w:val="bottom"/>
            <w:hideMark/>
          </w:tcPr>
          <w:p w14:paraId="149335C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Članarine i norme</w:t>
            </w:r>
          </w:p>
        </w:tc>
        <w:tc>
          <w:tcPr>
            <w:tcW w:w="1985" w:type="dxa"/>
            <w:shd w:val="clear" w:color="auto" w:fill="auto"/>
            <w:noWrap/>
            <w:vAlign w:val="bottom"/>
            <w:hideMark/>
          </w:tcPr>
          <w:p w14:paraId="6E82C72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A1EA49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400,00</w:t>
            </w:r>
          </w:p>
        </w:tc>
        <w:tc>
          <w:tcPr>
            <w:tcW w:w="896" w:type="dxa"/>
            <w:shd w:val="clear" w:color="auto" w:fill="auto"/>
            <w:noWrap/>
            <w:vAlign w:val="bottom"/>
            <w:hideMark/>
          </w:tcPr>
          <w:p w14:paraId="749D201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D75D3A4" w14:textId="77777777" w:rsidTr="008D2125">
        <w:trPr>
          <w:trHeight w:val="255"/>
        </w:trPr>
        <w:tc>
          <w:tcPr>
            <w:tcW w:w="896" w:type="dxa"/>
            <w:shd w:val="clear" w:color="auto" w:fill="auto"/>
            <w:noWrap/>
            <w:vAlign w:val="bottom"/>
            <w:hideMark/>
          </w:tcPr>
          <w:p w14:paraId="399C776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29E03D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3295</w:t>
            </w:r>
          </w:p>
        </w:tc>
        <w:tc>
          <w:tcPr>
            <w:tcW w:w="7206" w:type="dxa"/>
            <w:shd w:val="clear" w:color="auto" w:fill="auto"/>
            <w:noWrap/>
            <w:vAlign w:val="bottom"/>
            <w:hideMark/>
          </w:tcPr>
          <w:p w14:paraId="4306ED6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Pristojbe i naknade                                                                                 </w:t>
            </w:r>
          </w:p>
        </w:tc>
        <w:tc>
          <w:tcPr>
            <w:tcW w:w="1985" w:type="dxa"/>
            <w:shd w:val="clear" w:color="auto" w:fill="auto"/>
            <w:noWrap/>
            <w:vAlign w:val="bottom"/>
            <w:hideMark/>
          </w:tcPr>
          <w:p w14:paraId="7BCE8A7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DA3EA3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45C8C0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C371AE9" w14:textId="77777777" w:rsidTr="008D2125">
        <w:trPr>
          <w:trHeight w:val="255"/>
        </w:trPr>
        <w:tc>
          <w:tcPr>
            <w:tcW w:w="896" w:type="dxa"/>
            <w:shd w:val="clear" w:color="auto" w:fill="auto"/>
            <w:noWrap/>
            <w:vAlign w:val="bottom"/>
            <w:hideMark/>
          </w:tcPr>
          <w:p w14:paraId="2C4543A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8400D2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343</w:t>
            </w:r>
          </w:p>
        </w:tc>
        <w:tc>
          <w:tcPr>
            <w:tcW w:w="7206" w:type="dxa"/>
            <w:shd w:val="clear" w:color="auto" w:fill="auto"/>
            <w:noWrap/>
            <w:vAlign w:val="bottom"/>
            <w:hideMark/>
          </w:tcPr>
          <w:p w14:paraId="4C450AE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financijski rashodi</w:t>
            </w:r>
          </w:p>
        </w:tc>
        <w:tc>
          <w:tcPr>
            <w:tcW w:w="1985" w:type="dxa"/>
            <w:shd w:val="clear" w:color="auto" w:fill="auto"/>
            <w:noWrap/>
            <w:vAlign w:val="bottom"/>
            <w:hideMark/>
          </w:tcPr>
          <w:p w14:paraId="0FBF035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w:t>
            </w:r>
          </w:p>
        </w:tc>
        <w:tc>
          <w:tcPr>
            <w:tcW w:w="1763" w:type="dxa"/>
            <w:shd w:val="clear" w:color="auto" w:fill="auto"/>
            <w:noWrap/>
            <w:vAlign w:val="bottom"/>
            <w:hideMark/>
          </w:tcPr>
          <w:p w14:paraId="2DEF59B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5251EE7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EB90696" w14:textId="77777777" w:rsidTr="008D2125">
        <w:trPr>
          <w:trHeight w:val="255"/>
        </w:trPr>
        <w:tc>
          <w:tcPr>
            <w:tcW w:w="896" w:type="dxa"/>
            <w:shd w:val="clear" w:color="auto" w:fill="auto"/>
            <w:noWrap/>
            <w:vAlign w:val="bottom"/>
            <w:hideMark/>
          </w:tcPr>
          <w:p w14:paraId="59102CE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C97154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3433</w:t>
            </w:r>
          </w:p>
        </w:tc>
        <w:tc>
          <w:tcPr>
            <w:tcW w:w="7206" w:type="dxa"/>
            <w:shd w:val="clear" w:color="auto" w:fill="auto"/>
            <w:noWrap/>
            <w:vAlign w:val="bottom"/>
            <w:hideMark/>
          </w:tcPr>
          <w:p w14:paraId="2B17EE3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Zatezne kamate</w:t>
            </w:r>
          </w:p>
        </w:tc>
        <w:tc>
          <w:tcPr>
            <w:tcW w:w="1985" w:type="dxa"/>
            <w:shd w:val="clear" w:color="auto" w:fill="auto"/>
            <w:noWrap/>
            <w:vAlign w:val="bottom"/>
            <w:hideMark/>
          </w:tcPr>
          <w:p w14:paraId="501B121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990FEB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0A8801C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1390752" w14:textId="77777777" w:rsidTr="008D2125">
        <w:trPr>
          <w:trHeight w:val="255"/>
        </w:trPr>
        <w:tc>
          <w:tcPr>
            <w:tcW w:w="896" w:type="dxa"/>
            <w:shd w:val="clear" w:color="000000" w:fill="CCCCFF"/>
            <w:noWrap/>
            <w:vAlign w:val="bottom"/>
            <w:hideMark/>
          </w:tcPr>
          <w:p w14:paraId="3B3E736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5DEC24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5.9. POMOĆI - PRIHODI KORISNIKA - GL 02</w:t>
            </w:r>
          </w:p>
        </w:tc>
        <w:tc>
          <w:tcPr>
            <w:tcW w:w="1985" w:type="dxa"/>
            <w:shd w:val="clear" w:color="000000" w:fill="CCCCFF"/>
            <w:noWrap/>
            <w:vAlign w:val="bottom"/>
            <w:hideMark/>
          </w:tcPr>
          <w:p w14:paraId="2DD0525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2.384.700,00</w:t>
            </w:r>
          </w:p>
        </w:tc>
        <w:tc>
          <w:tcPr>
            <w:tcW w:w="1763" w:type="dxa"/>
            <w:shd w:val="clear" w:color="000000" w:fill="CCCCFF"/>
            <w:noWrap/>
            <w:vAlign w:val="bottom"/>
            <w:hideMark/>
          </w:tcPr>
          <w:p w14:paraId="2BF4D6E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1.156.663,21</w:t>
            </w:r>
          </w:p>
        </w:tc>
        <w:tc>
          <w:tcPr>
            <w:tcW w:w="896" w:type="dxa"/>
            <w:shd w:val="clear" w:color="000000" w:fill="CCCCFF"/>
            <w:noWrap/>
            <w:vAlign w:val="bottom"/>
            <w:hideMark/>
          </w:tcPr>
          <w:p w14:paraId="6AE57EA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48,50%</w:t>
            </w:r>
          </w:p>
        </w:tc>
      </w:tr>
      <w:tr w:rsidR="009B2AED" w:rsidRPr="009B2AED" w14:paraId="2584ABD2" w14:textId="77777777" w:rsidTr="008D2125">
        <w:trPr>
          <w:trHeight w:val="255"/>
        </w:trPr>
        <w:tc>
          <w:tcPr>
            <w:tcW w:w="896" w:type="dxa"/>
            <w:shd w:val="clear" w:color="auto" w:fill="auto"/>
            <w:noWrap/>
            <w:vAlign w:val="bottom"/>
            <w:hideMark/>
          </w:tcPr>
          <w:p w14:paraId="03DA73E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6E9C8D8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311</w:t>
            </w:r>
          </w:p>
        </w:tc>
        <w:tc>
          <w:tcPr>
            <w:tcW w:w="7206" w:type="dxa"/>
            <w:shd w:val="clear" w:color="auto" w:fill="auto"/>
            <w:noWrap/>
            <w:vAlign w:val="bottom"/>
            <w:hideMark/>
          </w:tcPr>
          <w:p w14:paraId="06EF478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Plaće (Bruto)</w:t>
            </w:r>
          </w:p>
        </w:tc>
        <w:tc>
          <w:tcPr>
            <w:tcW w:w="1985" w:type="dxa"/>
            <w:shd w:val="clear" w:color="auto" w:fill="auto"/>
            <w:noWrap/>
            <w:vAlign w:val="bottom"/>
            <w:hideMark/>
          </w:tcPr>
          <w:p w14:paraId="2496DC0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1.846.000,00</w:t>
            </w:r>
          </w:p>
        </w:tc>
        <w:tc>
          <w:tcPr>
            <w:tcW w:w="1763" w:type="dxa"/>
            <w:shd w:val="clear" w:color="auto" w:fill="auto"/>
            <w:noWrap/>
            <w:vAlign w:val="bottom"/>
            <w:hideMark/>
          </w:tcPr>
          <w:p w14:paraId="4A83F34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897.775,80</w:t>
            </w:r>
          </w:p>
        </w:tc>
        <w:tc>
          <w:tcPr>
            <w:tcW w:w="896" w:type="dxa"/>
            <w:shd w:val="clear" w:color="auto" w:fill="auto"/>
            <w:noWrap/>
            <w:vAlign w:val="bottom"/>
            <w:hideMark/>
          </w:tcPr>
          <w:p w14:paraId="4318B28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48,63%</w:t>
            </w:r>
          </w:p>
        </w:tc>
      </w:tr>
      <w:tr w:rsidR="009B2AED" w:rsidRPr="009B2AED" w14:paraId="0649A8FA" w14:textId="77777777" w:rsidTr="008D2125">
        <w:trPr>
          <w:trHeight w:val="255"/>
        </w:trPr>
        <w:tc>
          <w:tcPr>
            <w:tcW w:w="896" w:type="dxa"/>
            <w:shd w:val="clear" w:color="auto" w:fill="auto"/>
            <w:noWrap/>
            <w:vAlign w:val="bottom"/>
            <w:hideMark/>
          </w:tcPr>
          <w:p w14:paraId="6DC0708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AA9D1B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3111</w:t>
            </w:r>
          </w:p>
        </w:tc>
        <w:tc>
          <w:tcPr>
            <w:tcW w:w="7206" w:type="dxa"/>
            <w:shd w:val="clear" w:color="auto" w:fill="auto"/>
            <w:noWrap/>
            <w:vAlign w:val="bottom"/>
            <w:hideMark/>
          </w:tcPr>
          <w:p w14:paraId="2FDE6DC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redovan rad</w:t>
            </w:r>
          </w:p>
        </w:tc>
        <w:tc>
          <w:tcPr>
            <w:tcW w:w="1985" w:type="dxa"/>
            <w:shd w:val="clear" w:color="auto" w:fill="auto"/>
            <w:noWrap/>
            <w:vAlign w:val="bottom"/>
            <w:hideMark/>
          </w:tcPr>
          <w:p w14:paraId="0327775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C1B0A7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859.589,43</w:t>
            </w:r>
          </w:p>
        </w:tc>
        <w:tc>
          <w:tcPr>
            <w:tcW w:w="896" w:type="dxa"/>
            <w:shd w:val="clear" w:color="auto" w:fill="auto"/>
            <w:noWrap/>
            <w:vAlign w:val="bottom"/>
            <w:hideMark/>
          </w:tcPr>
          <w:p w14:paraId="546D75B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125BB93" w14:textId="77777777" w:rsidTr="008D2125">
        <w:trPr>
          <w:trHeight w:val="255"/>
        </w:trPr>
        <w:tc>
          <w:tcPr>
            <w:tcW w:w="896" w:type="dxa"/>
            <w:shd w:val="clear" w:color="auto" w:fill="auto"/>
            <w:noWrap/>
            <w:vAlign w:val="bottom"/>
            <w:hideMark/>
          </w:tcPr>
          <w:p w14:paraId="52E43AD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8B2108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3113</w:t>
            </w:r>
          </w:p>
        </w:tc>
        <w:tc>
          <w:tcPr>
            <w:tcW w:w="7206" w:type="dxa"/>
            <w:shd w:val="clear" w:color="auto" w:fill="auto"/>
            <w:noWrap/>
            <w:vAlign w:val="bottom"/>
            <w:hideMark/>
          </w:tcPr>
          <w:p w14:paraId="02314E1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prekovremeni rad</w:t>
            </w:r>
          </w:p>
        </w:tc>
        <w:tc>
          <w:tcPr>
            <w:tcW w:w="1985" w:type="dxa"/>
            <w:shd w:val="clear" w:color="auto" w:fill="auto"/>
            <w:noWrap/>
            <w:vAlign w:val="bottom"/>
            <w:hideMark/>
          </w:tcPr>
          <w:p w14:paraId="388D4E3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FFDDAD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1.087,56</w:t>
            </w:r>
          </w:p>
        </w:tc>
        <w:tc>
          <w:tcPr>
            <w:tcW w:w="896" w:type="dxa"/>
            <w:shd w:val="clear" w:color="auto" w:fill="auto"/>
            <w:noWrap/>
            <w:vAlign w:val="bottom"/>
            <w:hideMark/>
          </w:tcPr>
          <w:p w14:paraId="68C037B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AF1FB44" w14:textId="77777777" w:rsidTr="008D2125">
        <w:trPr>
          <w:trHeight w:val="255"/>
        </w:trPr>
        <w:tc>
          <w:tcPr>
            <w:tcW w:w="896" w:type="dxa"/>
            <w:shd w:val="clear" w:color="auto" w:fill="auto"/>
            <w:noWrap/>
            <w:vAlign w:val="bottom"/>
            <w:hideMark/>
          </w:tcPr>
          <w:p w14:paraId="0F99BF5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84D096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3114</w:t>
            </w:r>
          </w:p>
        </w:tc>
        <w:tc>
          <w:tcPr>
            <w:tcW w:w="7206" w:type="dxa"/>
            <w:shd w:val="clear" w:color="auto" w:fill="auto"/>
            <w:noWrap/>
            <w:vAlign w:val="bottom"/>
            <w:hideMark/>
          </w:tcPr>
          <w:p w14:paraId="5E6F584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posebne uvjete rada</w:t>
            </w:r>
          </w:p>
        </w:tc>
        <w:tc>
          <w:tcPr>
            <w:tcW w:w="1985" w:type="dxa"/>
            <w:shd w:val="clear" w:color="auto" w:fill="auto"/>
            <w:noWrap/>
            <w:vAlign w:val="bottom"/>
            <w:hideMark/>
          </w:tcPr>
          <w:p w14:paraId="7099EEF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C7221E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37.098,81</w:t>
            </w:r>
          </w:p>
        </w:tc>
        <w:tc>
          <w:tcPr>
            <w:tcW w:w="896" w:type="dxa"/>
            <w:shd w:val="clear" w:color="auto" w:fill="auto"/>
            <w:noWrap/>
            <w:vAlign w:val="bottom"/>
            <w:hideMark/>
          </w:tcPr>
          <w:p w14:paraId="218C35A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E562823" w14:textId="77777777" w:rsidTr="008D2125">
        <w:trPr>
          <w:trHeight w:val="255"/>
        </w:trPr>
        <w:tc>
          <w:tcPr>
            <w:tcW w:w="896" w:type="dxa"/>
            <w:shd w:val="clear" w:color="auto" w:fill="auto"/>
            <w:noWrap/>
            <w:vAlign w:val="bottom"/>
            <w:hideMark/>
          </w:tcPr>
          <w:p w14:paraId="504125C3"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E527D4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312</w:t>
            </w:r>
          </w:p>
        </w:tc>
        <w:tc>
          <w:tcPr>
            <w:tcW w:w="7206" w:type="dxa"/>
            <w:shd w:val="clear" w:color="auto" w:fill="auto"/>
            <w:noWrap/>
            <w:vAlign w:val="bottom"/>
            <w:hideMark/>
          </w:tcPr>
          <w:p w14:paraId="6D9E26D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rashodi za zaposlene</w:t>
            </w:r>
          </w:p>
        </w:tc>
        <w:tc>
          <w:tcPr>
            <w:tcW w:w="1985" w:type="dxa"/>
            <w:shd w:val="clear" w:color="auto" w:fill="auto"/>
            <w:noWrap/>
            <w:vAlign w:val="bottom"/>
            <w:hideMark/>
          </w:tcPr>
          <w:p w14:paraId="67463DD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70.000,00</w:t>
            </w:r>
          </w:p>
        </w:tc>
        <w:tc>
          <w:tcPr>
            <w:tcW w:w="1763" w:type="dxa"/>
            <w:shd w:val="clear" w:color="auto" w:fill="auto"/>
            <w:noWrap/>
            <w:vAlign w:val="bottom"/>
            <w:hideMark/>
          </w:tcPr>
          <w:p w14:paraId="0CBFFCB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33.055,47</w:t>
            </w:r>
          </w:p>
        </w:tc>
        <w:tc>
          <w:tcPr>
            <w:tcW w:w="896" w:type="dxa"/>
            <w:shd w:val="clear" w:color="auto" w:fill="auto"/>
            <w:noWrap/>
            <w:vAlign w:val="bottom"/>
            <w:hideMark/>
          </w:tcPr>
          <w:p w14:paraId="3C4E992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47,22%</w:t>
            </w:r>
          </w:p>
        </w:tc>
      </w:tr>
      <w:tr w:rsidR="009B2AED" w:rsidRPr="009B2AED" w14:paraId="3AF9BC25" w14:textId="77777777" w:rsidTr="008D2125">
        <w:trPr>
          <w:trHeight w:val="255"/>
        </w:trPr>
        <w:tc>
          <w:tcPr>
            <w:tcW w:w="896" w:type="dxa"/>
            <w:shd w:val="clear" w:color="auto" w:fill="auto"/>
            <w:noWrap/>
            <w:vAlign w:val="bottom"/>
            <w:hideMark/>
          </w:tcPr>
          <w:p w14:paraId="3A4E9EA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52A5C7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3121</w:t>
            </w:r>
          </w:p>
        </w:tc>
        <w:tc>
          <w:tcPr>
            <w:tcW w:w="7206" w:type="dxa"/>
            <w:shd w:val="clear" w:color="auto" w:fill="auto"/>
            <w:noWrap/>
            <w:vAlign w:val="bottom"/>
            <w:hideMark/>
          </w:tcPr>
          <w:p w14:paraId="752B1B1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rashodi za zaposlene</w:t>
            </w:r>
          </w:p>
        </w:tc>
        <w:tc>
          <w:tcPr>
            <w:tcW w:w="1985" w:type="dxa"/>
            <w:shd w:val="clear" w:color="auto" w:fill="auto"/>
            <w:noWrap/>
            <w:vAlign w:val="bottom"/>
            <w:hideMark/>
          </w:tcPr>
          <w:p w14:paraId="11BB794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0297C7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33.055,47</w:t>
            </w:r>
          </w:p>
        </w:tc>
        <w:tc>
          <w:tcPr>
            <w:tcW w:w="896" w:type="dxa"/>
            <w:shd w:val="clear" w:color="auto" w:fill="auto"/>
            <w:noWrap/>
            <w:vAlign w:val="bottom"/>
            <w:hideMark/>
          </w:tcPr>
          <w:p w14:paraId="329937A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8AA6489" w14:textId="77777777" w:rsidTr="008D2125">
        <w:trPr>
          <w:trHeight w:val="255"/>
        </w:trPr>
        <w:tc>
          <w:tcPr>
            <w:tcW w:w="896" w:type="dxa"/>
            <w:shd w:val="clear" w:color="auto" w:fill="auto"/>
            <w:noWrap/>
            <w:vAlign w:val="bottom"/>
            <w:hideMark/>
          </w:tcPr>
          <w:p w14:paraId="19B3982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9E1F42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313</w:t>
            </w:r>
          </w:p>
        </w:tc>
        <w:tc>
          <w:tcPr>
            <w:tcW w:w="7206" w:type="dxa"/>
            <w:shd w:val="clear" w:color="auto" w:fill="auto"/>
            <w:noWrap/>
            <w:vAlign w:val="bottom"/>
            <w:hideMark/>
          </w:tcPr>
          <w:p w14:paraId="0C60550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Doprinosi na plaće</w:t>
            </w:r>
          </w:p>
        </w:tc>
        <w:tc>
          <w:tcPr>
            <w:tcW w:w="1985" w:type="dxa"/>
            <w:shd w:val="clear" w:color="auto" w:fill="auto"/>
            <w:noWrap/>
            <w:vAlign w:val="bottom"/>
            <w:hideMark/>
          </w:tcPr>
          <w:p w14:paraId="66AAFE1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306.200,00</w:t>
            </w:r>
          </w:p>
        </w:tc>
        <w:tc>
          <w:tcPr>
            <w:tcW w:w="1763" w:type="dxa"/>
            <w:shd w:val="clear" w:color="auto" w:fill="auto"/>
            <w:noWrap/>
            <w:vAlign w:val="bottom"/>
            <w:hideMark/>
          </w:tcPr>
          <w:p w14:paraId="48E22DD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148.401,92</w:t>
            </w:r>
          </w:p>
        </w:tc>
        <w:tc>
          <w:tcPr>
            <w:tcW w:w="896" w:type="dxa"/>
            <w:shd w:val="clear" w:color="auto" w:fill="auto"/>
            <w:noWrap/>
            <w:vAlign w:val="bottom"/>
            <w:hideMark/>
          </w:tcPr>
          <w:p w14:paraId="2806670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48,47%</w:t>
            </w:r>
          </w:p>
        </w:tc>
      </w:tr>
      <w:tr w:rsidR="009B2AED" w:rsidRPr="009B2AED" w14:paraId="4C8CE684" w14:textId="77777777" w:rsidTr="008D2125">
        <w:trPr>
          <w:trHeight w:val="255"/>
        </w:trPr>
        <w:tc>
          <w:tcPr>
            <w:tcW w:w="896" w:type="dxa"/>
            <w:shd w:val="clear" w:color="auto" w:fill="auto"/>
            <w:noWrap/>
            <w:vAlign w:val="bottom"/>
            <w:hideMark/>
          </w:tcPr>
          <w:p w14:paraId="5BDFA71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E194C6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3132</w:t>
            </w:r>
          </w:p>
        </w:tc>
        <w:tc>
          <w:tcPr>
            <w:tcW w:w="7206" w:type="dxa"/>
            <w:shd w:val="clear" w:color="auto" w:fill="auto"/>
            <w:noWrap/>
            <w:vAlign w:val="bottom"/>
            <w:hideMark/>
          </w:tcPr>
          <w:p w14:paraId="1B96119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obvezno zdravstveno osiguranje</w:t>
            </w:r>
          </w:p>
        </w:tc>
        <w:tc>
          <w:tcPr>
            <w:tcW w:w="1985" w:type="dxa"/>
            <w:shd w:val="clear" w:color="auto" w:fill="auto"/>
            <w:noWrap/>
            <w:vAlign w:val="bottom"/>
            <w:hideMark/>
          </w:tcPr>
          <w:p w14:paraId="672CE04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FA6217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147.748,88</w:t>
            </w:r>
          </w:p>
        </w:tc>
        <w:tc>
          <w:tcPr>
            <w:tcW w:w="896" w:type="dxa"/>
            <w:shd w:val="clear" w:color="auto" w:fill="auto"/>
            <w:noWrap/>
            <w:vAlign w:val="bottom"/>
            <w:hideMark/>
          </w:tcPr>
          <w:p w14:paraId="635EF29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9C5458B" w14:textId="77777777" w:rsidTr="008D2125">
        <w:trPr>
          <w:trHeight w:val="255"/>
        </w:trPr>
        <w:tc>
          <w:tcPr>
            <w:tcW w:w="896" w:type="dxa"/>
            <w:shd w:val="clear" w:color="auto" w:fill="auto"/>
            <w:noWrap/>
            <w:vAlign w:val="bottom"/>
            <w:hideMark/>
          </w:tcPr>
          <w:p w14:paraId="54742C1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7CD76C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3133</w:t>
            </w:r>
          </w:p>
        </w:tc>
        <w:tc>
          <w:tcPr>
            <w:tcW w:w="7206" w:type="dxa"/>
            <w:shd w:val="clear" w:color="auto" w:fill="auto"/>
            <w:noWrap/>
            <w:vAlign w:val="bottom"/>
            <w:hideMark/>
          </w:tcPr>
          <w:p w14:paraId="7051AD9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obvezno osiguranje u slučaju nezaposlenosti</w:t>
            </w:r>
          </w:p>
        </w:tc>
        <w:tc>
          <w:tcPr>
            <w:tcW w:w="1985" w:type="dxa"/>
            <w:shd w:val="clear" w:color="auto" w:fill="auto"/>
            <w:noWrap/>
            <w:vAlign w:val="bottom"/>
            <w:hideMark/>
          </w:tcPr>
          <w:p w14:paraId="087E68A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480C76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653,04</w:t>
            </w:r>
          </w:p>
        </w:tc>
        <w:tc>
          <w:tcPr>
            <w:tcW w:w="896" w:type="dxa"/>
            <w:shd w:val="clear" w:color="auto" w:fill="auto"/>
            <w:noWrap/>
            <w:vAlign w:val="bottom"/>
            <w:hideMark/>
          </w:tcPr>
          <w:p w14:paraId="0B6F596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BC32BC1" w14:textId="77777777" w:rsidTr="008D2125">
        <w:trPr>
          <w:trHeight w:val="255"/>
        </w:trPr>
        <w:tc>
          <w:tcPr>
            <w:tcW w:w="896" w:type="dxa"/>
            <w:shd w:val="clear" w:color="auto" w:fill="auto"/>
            <w:noWrap/>
            <w:vAlign w:val="bottom"/>
            <w:hideMark/>
          </w:tcPr>
          <w:p w14:paraId="3009B4C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F68CA2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721FF2D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4EB2FBB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110.000,00</w:t>
            </w:r>
          </w:p>
        </w:tc>
        <w:tc>
          <w:tcPr>
            <w:tcW w:w="1763" w:type="dxa"/>
            <w:shd w:val="clear" w:color="auto" w:fill="auto"/>
            <w:noWrap/>
            <w:vAlign w:val="bottom"/>
            <w:hideMark/>
          </w:tcPr>
          <w:p w14:paraId="436E7EF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45.451,81</w:t>
            </w:r>
          </w:p>
        </w:tc>
        <w:tc>
          <w:tcPr>
            <w:tcW w:w="896" w:type="dxa"/>
            <w:shd w:val="clear" w:color="auto" w:fill="auto"/>
            <w:noWrap/>
            <w:vAlign w:val="bottom"/>
            <w:hideMark/>
          </w:tcPr>
          <w:p w14:paraId="010945B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41,32%</w:t>
            </w:r>
          </w:p>
        </w:tc>
      </w:tr>
      <w:tr w:rsidR="009B2AED" w:rsidRPr="009B2AED" w14:paraId="494D0F40" w14:textId="77777777" w:rsidTr="008D2125">
        <w:trPr>
          <w:trHeight w:val="255"/>
        </w:trPr>
        <w:tc>
          <w:tcPr>
            <w:tcW w:w="896" w:type="dxa"/>
            <w:shd w:val="clear" w:color="auto" w:fill="auto"/>
            <w:noWrap/>
            <w:vAlign w:val="bottom"/>
            <w:hideMark/>
          </w:tcPr>
          <w:p w14:paraId="69727B8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7F8FAD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3212</w:t>
            </w:r>
          </w:p>
        </w:tc>
        <w:tc>
          <w:tcPr>
            <w:tcW w:w="7206" w:type="dxa"/>
            <w:shd w:val="clear" w:color="auto" w:fill="auto"/>
            <w:noWrap/>
            <w:vAlign w:val="bottom"/>
            <w:hideMark/>
          </w:tcPr>
          <w:p w14:paraId="55BC41C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za prijevoz, za rad na terenu i odvojeni život</w:t>
            </w:r>
          </w:p>
        </w:tc>
        <w:tc>
          <w:tcPr>
            <w:tcW w:w="1985" w:type="dxa"/>
            <w:shd w:val="clear" w:color="auto" w:fill="auto"/>
            <w:noWrap/>
            <w:vAlign w:val="bottom"/>
            <w:hideMark/>
          </w:tcPr>
          <w:p w14:paraId="32336AA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9900EF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45.451,81</w:t>
            </w:r>
          </w:p>
        </w:tc>
        <w:tc>
          <w:tcPr>
            <w:tcW w:w="896" w:type="dxa"/>
            <w:shd w:val="clear" w:color="auto" w:fill="auto"/>
            <w:noWrap/>
            <w:vAlign w:val="bottom"/>
            <w:hideMark/>
          </w:tcPr>
          <w:p w14:paraId="269BFD3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D2D4C8C" w14:textId="77777777" w:rsidTr="008D2125">
        <w:trPr>
          <w:trHeight w:val="255"/>
        </w:trPr>
        <w:tc>
          <w:tcPr>
            <w:tcW w:w="896" w:type="dxa"/>
            <w:shd w:val="clear" w:color="auto" w:fill="auto"/>
            <w:noWrap/>
            <w:vAlign w:val="bottom"/>
            <w:hideMark/>
          </w:tcPr>
          <w:p w14:paraId="2C4EEAE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A96AC4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315B41F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14FF2A8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w:t>
            </w:r>
          </w:p>
        </w:tc>
        <w:tc>
          <w:tcPr>
            <w:tcW w:w="1763" w:type="dxa"/>
            <w:shd w:val="clear" w:color="auto" w:fill="auto"/>
            <w:noWrap/>
            <w:vAlign w:val="bottom"/>
            <w:hideMark/>
          </w:tcPr>
          <w:p w14:paraId="1C0E550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6CE1CAC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37008124" w14:textId="77777777" w:rsidTr="008D2125">
        <w:trPr>
          <w:trHeight w:val="255"/>
        </w:trPr>
        <w:tc>
          <w:tcPr>
            <w:tcW w:w="896" w:type="dxa"/>
            <w:shd w:val="clear" w:color="auto" w:fill="auto"/>
            <w:noWrap/>
            <w:vAlign w:val="bottom"/>
            <w:hideMark/>
          </w:tcPr>
          <w:p w14:paraId="3DDE744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A204E7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64700B2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396950D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84EB78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EE44A3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5360529" w14:textId="77777777" w:rsidTr="008D2125">
        <w:trPr>
          <w:trHeight w:val="255"/>
        </w:trPr>
        <w:tc>
          <w:tcPr>
            <w:tcW w:w="896" w:type="dxa"/>
            <w:shd w:val="clear" w:color="auto" w:fill="auto"/>
            <w:noWrap/>
            <w:vAlign w:val="bottom"/>
            <w:hideMark/>
          </w:tcPr>
          <w:p w14:paraId="2967156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2ACC34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68CCFAE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1AC21DB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12.600,00</w:t>
            </w:r>
          </w:p>
        </w:tc>
        <w:tc>
          <w:tcPr>
            <w:tcW w:w="1763" w:type="dxa"/>
            <w:shd w:val="clear" w:color="auto" w:fill="auto"/>
            <w:noWrap/>
            <w:vAlign w:val="bottom"/>
            <w:hideMark/>
          </w:tcPr>
          <w:p w14:paraId="23FA353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50D7787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79FC84B3" w14:textId="77777777" w:rsidTr="008D2125">
        <w:trPr>
          <w:trHeight w:val="255"/>
        </w:trPr>
        <w:tc>
          <w:tcPr>
            <w:tcW w:w="896" w:type="dxa"/>
            <w:shd w:val="clear" w:color="auto" w:fill="auto"/>
            <w:noWrap/>
            <w:vAlign w:val="bottom"/>
            <w:hideMark/>
          </w:tcPr>
          <w:p w14:paraId="3470E71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A5F08B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3236</w:t>
            </w:r>
          </w:p>
        </w:tc>
        <w:tc>
          <w:tcPr>
            <w:tcW w:w="7206" w:type="dxa"/>
            <w:shd w:val="clear" w:color="auto" w:fill="auto"/>
            <w:noWrap/>
            <w:vAlign w:val="bottom"/>
            <w:hideMark/>
          </w:tcPr>
          <w:p w14:paraId="5ADD613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Zdravstvene i veterinarske usluge</w:t>
            </w:r>
          </w:p>
        </w:tc>
        <w:tc>
          <w:tcPr>
            <w:tcW w:w="1985" w:type="dxa"/>
            <w:shd w:val="clear" w:color="auto" w:fill="auto"/>
            <w:noWrap/>
            <w:vAlign w:val="bottom"/>
            <w:hideMark/>
          </w:tcPr>
          <w:p w14:paraId="79E8536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0D5568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364B83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ED7990D" w14:textId="77777777" w:rsidTr="008D2125">
        <w:trPr>
          <w:trHeight w:val="255"/>
        </w:trPr>
        <w:tc>
          <w:tcPr>
            <w:tcW w:w="896" w:type="dxa"/>
            <w:shd w:val="clear" w:color="auto" w:fill="auto"/>
            <w:noWrap/>
            <w:vAlign w:val="bottom"/>
            <w:hideMark/>
          </w:tcPr>
          <w:p w14:paraId="677BBC23"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0ED875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036D314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0F0743A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4BA807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1DEE3D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27194B5" w14:textId="77777777" w:rsidTr="008D2125">
        <w:trPr>
          <w:trHeight w:val="255"/>
        </w:trPr>
        <w:tc>
          <w:tcPr>
            <w:tcW w:w="896" w:type="dxa"/>
            <w:shd w:val="clear" w:color="auto" w:fill="auto"/>
            <w:noWrap/>
            <w:vAlign w:val="bottom"/>
            <w:hideMark/>
          </w:tcPr>
          <w:p w14:paraId="301781C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0DAAB7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2FF033C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2CFFC47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25.400,00</w:t>
            </w:r>
          </w:p>
        </w:tc>
        <w:tc>
          <w:tcPr>
            <w:tcW w:w="1763" w:type="dxa"/>
            <w:shd w:val="clear" w:color="auto" w:fill="auto"/>
            <w:noWrap/>
            <w:vAlign w:val="bottom"/>
            <w:hideMark/>
          </w:tcPr>
          <w:p w14:paraId="6B21F62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17.811,50</w:t>
            </w:r>
          </w:p>
        </w:tc>
        <w:tc>
          <w:tcPr>
            <w:tcW w:w="896" w:type="dxa"/>
            <w:shd w:val="clear" w:color="auto" w:fill="auto"/>
            <w:noWrap/>
            <w:vAlign w:val="bottom"/>
            <w:hideMark/>
          </w:tcPr>
          <w:p w14:paraId="10EC407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70,12%</w:t>
            </w:r>
          </w:p>
        </w:tc>
      </w:tr>
      <w:tr w:rsidR="009B2AED" w:rsidRPr="009B2AED" w14:paraId="1536B69F" w14:textId="77777777" w:rsidTr="008D2125">
        <w:trPr>
          <w:trHeight w:val="255"/>
        </w:trPr>
        <w:tc>
          <w:tcPr>
            <w:tcW w:w="896" w:type="dxa"/>
            <w:shd w:val="clear" w:color="auto" w:fill="auto"/>
            <w:noWrap/>
            <w:vAlign w:val="bottom"/>
            <w:hideMark/>
          </w:tcPr>
          <w:p w14:paraId="6A62B32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780B3D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3295</w:t>
            </w:r>
          </w:p>
        </w:tc>
        <w:tc>
          <w:tcPr>
            <w:tcW w:w="7206" w:type="dxa"/>
            <w:shd w:val="clear" w:color="auto" w:fill="auto"/>
            <w:noWrap/>
            <w:vAlign w:val="bottom"/>
            <w:hideMark/>
          </w:tcPr>
          <w:p w14:paraId="4F81226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Pristojbe i naknade                                                                                 </w:t>
            </w:r>
          </w:p>
        </w:tc>
        <w:tc>
          <w:tcPr>
            <w:tcW w:w="1985" w:type="dxa"/>
            <w:shd w:val="clear" w:color="auto" w:fill="auto"/>
            <w:noWrap/>
            <w:vAlign w:val="bottom"/>
            <w:hideMark/>
          </w:tcPr>
          <w:p w14:paraId="2812236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AE44F8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17.811,50</w:t>
            </w:r>
          </w:p>
        </w:tc>
        <w:tc>
          <w:tcPr>
            <w:tcW w:w="896" w:type="dxa"/>
            <w:shd w:val="clear" w:color="auto" w:fill="auto"/>
            <w:noWrap/>
            <w:vAlign w:val="bottom"/>
            <w:hideMark/>
          </w:tcPr>
          <w:p w14:paraId="03CAC6B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C904357" w14:textId="77777777" w:rsidTr="008D2125">
        <w:trPr>
          <w:trHeight w:val="255"/>
        </w:trPr>
        <w:tc>
          <w:tcPr>
            <w:tcW w:w="896" w:type="dxa"/>
            <w:shd w:val="clear" w:color="auto" w:fill="auto"/>
            <w:noWrap/>
            <w:vAlign w:val="bottom"/>
            <w:hideMark/>
          </w:tcPr>
          <w:p w14:paraId="6F08BE9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D837B1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343</w:t>
            </w:r>
          </w:p>
        </w:tc>
        <w:tc>
          <w:tcPr>
            <w:tcW w:w="7206" w:type="dxa"/>
            <w:shd w:val="clear" w:color="auto" w:fill="auto"/>
            <w:noWrap/>
            <w:vAlign w:val="bottom"/>
            <w:hideMark/>
          </w:tcPr>
          <w:p w14:paraId="781721C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financijski rashodi</w:t>
            </w:r>
          </w:p>
        </w:tc>
        <w:tc>
          <w:tcPr>
            <w:tcW w:w="1985" w:type="dxa"/>
            <w:shd w:val="clear" w:color="auto" w:fill="auto"/>
            <w:noWrap/>
            <w:vAlign w:val="bottom"/>
            <w:hideMark/>
          </w:tcPr>
          <w:p w14:paraId="2A79025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13.500,00</w:t>
            </w:r>
          </w:p>
        </w:tc>
        <w:tc>
          <w:tcPr>
            <w:tcW w:w="1763" w:type="dxa"/>
            <w:shd w:val="clear" w:color="auto" w:fill="auto"/>
            <w:noWrap/>
            <w:vAlign w:val="bottom"/>
            <w:hideMark/>
          </w:tcPr>
          <w:p w14:paraId="7F5B1B5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14.166,71</w:t>
            </w:r>
          </w:p>
        </w:tc>
        <w:tc>
          <w:tcPr>
            <w:tcW w:w="896" w:type="dxa"/>
            <w:shd w:val="clear" w:color="auto" w:fill="auto"/>
            <w:noWrap/>
            <w:vAlign w:val="bottom"/>
            <w:hideMark/>
          </w:tcPr>
          <w:p w14:paraId="6535D09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104,94%</w:t>
            </w:r>
          </w:p>
        </w:tc>
      </w:tr>
      <w:tr w:rsidR="009B2AED" w:rsidRPr="009B2AED" w14:paraId="6A58A5DF" w14:textId="77777777" w:rsidTr="008D2125">
        <w:trPr>
          <w:trHeight w:val="255"/>
        </w:trPr>
        <w:tc>
          <w:tcPr>
            <w:tcW w:w="896" w:type="dxa"/>
            <w:shd w:val="clear" w:color="auto" w:fill="auto"/>
            <w:noWrap/>
            <w:vAlign w:val="bottom"/>
            <w:hideMark/>
          </w:tcPr>
          <w:p w14:paraId="25743E9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79111F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3433</w:t>
            </w:r>
          </w:p>
        </w:tc>
        <w:tc>
          <w:tcPr>
            <w:tcW w:w="7206" w:type="dxa"/>
            <w:shd w:val="clear" w:color="auto" w:fill="auto"/>
            <w:noWrap/>
            <w:vAlign w:val="bottom"/>
            <w:hideMark/>
          </w:tcPr>
          <w:p w14:paraId="136B5A5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Zatezne kamate</w:t>
            </w:r>
          </w:p>
        </w:tc>
        <w:tc>
          <w:tcPr>
            <w:tcW w:w="1985" w:type="dxa"/>
            <w:shd w:val="clear" w:color="auto" w:fill="auto"/>
            <w:noWrap/>
            <w:vAlign w:val="bottom"/>
            <w:hideMark/>
          </w:tcPr>
          <w:p w14:paraId="1876AAF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B8A291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14.166,71</w:t>
            </w:r>
          </w:p>
        </w:tc>
        <w:tc>
          <w:tcPr>
            <w:tcW w:w="896" w:type="dxa"/>
            <w:shd w:val="clear" w:color="auto" w:fill="auto"/>
            <w:noWrap/>
            <w:vAlign w:val="bottom"/>
            <w:hideMark/>
          </w:tcPr>
          <w:p w14:paraId="1E56286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7E07E43" w14:textId="77777777" w:rsidTr="008D2125">
        <w:trPr>
          <w:trHeight w:val="255"/>
        </w:trPr>
        <w:tc>
          <w:tcPr>
            <w:tcW w:w="896" w:type="dxa"/>
            <w:shd w:val="clear" w:color="000000" w:fill="CCCCFF"/>
            <w:noWrap/>
            <w:vAlign w:val="bottom"/>
            <w:hideMark/>
          </w:tcPr>
          <w:p w14:paraId="65E04D8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90B14F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 DONACIJE</w:t>
            </w:r>
          </w:p>
        </w:tc>
        <w:tc>
          <w:tcPr>
            <w:tcW w:w="1985" w:type="dxa"/>
            <w:shd w:val="clear" w:color="000000" w:fill="CCCCFF"/>
            <w:noWrap/>
            <w:vAlign w:val="bottom"/>
            <w:hideMark/>
          </w:tcPr>
          <w:p w14:paraId="69317C7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57.804,00</w:t>
            </w:r>
          </w:p>
        </w:tc>
        <w:tc>
          <w:tcPr>
            <w:tcW w:w="1763" w:type="dxa"/>
            <w:shd w:val="clear" w:color="000000" w:fill="CCCCFF"/>
            <w:noWrap/>
            <w:vAlign w:val="bottom"/>
            <w:hideMark/>
          </w:tcPr>
          <w:p w14:paraId="2A8198E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48D4D44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48978A1D" w14:textId="77777777" w:rsidTr="008D2125">
        <w:trPr>
          <w:trHeight w:val="255"/>
        </w:trPr>
        <w:tc>
          <w:tcPr>
            <w:tcW w:w="896" w:type="dxa"/>
            <w:shd w:val="clear" w:color="000000" w:fill="CCCCFF"/>
            <w:noWrap/>
            <w:vAlign w:val="bottom"/>
            <w:hideMark/>
          </w:tcPr>
          <w:p w14:paraId="6A589B5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44C51F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6.9. 6.DONACIJE - PRIHODI KORISNIKA</w:t>
            </w:r>
          </w:p>
        </w:tc>
        <w:tc>
          <w:tcPr>
            <w:tcW w:w="1985" w:type="dxa"/>
            <w:shd w:val="clear" w:color="000000" w:fill="CCCCFF"/>
            <w:noWrap/>
            <w:vAlign w:val="bottom"/>
            <w:hideMark/>
          </w:tcPr>
          <w:p w14:paraId="5EF23AA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57.804,00</w:t>
            </w:r>
          </w:p>
        </w:tc>
        <w:tc>
          <w:tcPr>
            <w:tcW w:w="1763" w:type="dxa"/>
            <w:shd w:val="clear" w:color="000000" w:fill="CCCCFF"/>
            <w:noWrap/>
            <w:vAlign w:val="bottom"/>
            <w:hideMark/>
          </w:tcPr>
          <w:p w14:paraId="0DC0765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2B892D3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27FB1D23" w14:textId="77777777" w:rsidTr="008D2125">
        <w:trPr>
          <w:trHeight w:val="255"/>
        </w:trPr>
        <w:tc>
          <w:tcPr>
            <w:tcW w:w="896" w:type="dxa"/>
            <w:shd w:val="clear" w:color="auto" w:fill="auto"/>
            <w:noWrap/>
            <w:vAlign w:val="bottom"/>
            <w:hideMark/>
          </w:tcPr>
          <w:p w14:paraId="789A682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69A966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0388DF8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34F456B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1CB0BE4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4380319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7CE550AE" w14:textId="77777777" w:rsidTr="008D2125">
        <w:trPr>
          <w:trHeight w:val="255"/>
        </w:trPr>
        <w:tc>
          <w:tcPr>
            <w:tcW w:w="896" w:type="dxa"/>
            <w:shd w:val="clear" w:color="auto" w:fill="auto"/>
            <w:noWrap/>
            <w:vAlign w:val="bottom"/>
            <w:hideMark/>
          </w:tcPr>
          <w:p w14:paraId="679992C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9A14FB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0C7CBEE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28B49B6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3BB99F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F0D50E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70DF6BF" w14:textId="77777777" w:rsidTr="008D2125">
        <w:trPr>
          <w:trHeight w:val="255"/>
        </w:trPr>
        <w:tc>
          <w:tcPr>
            <w:tcW w:w="896" w:type="dxa"/>
            <w:shd w:val="clear" w:color="auto" w:fill="auto"/>
            <w:noWrap/>
            <w:vAlign w:val="bottom"/>
            <w:hideMark/>
          </w:tcPr>
          <w:p w14:paraId="04552E3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2DA58A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1D870D3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611343C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2.804,00</w:t>
            </w:r>
          </w:p>
        </w:tc>
        <w:tc>
          <w:tcPr>
            <w:tcW w:w="1763" w:type="dxa"/>
            <w:shd w:val="clear" w:color="auto" w:fill="auto"/>
            <w:noWrap/>
            <w:vAlign w:val="bottom"/>
            <w:hideMark/>
          </w:tcPr>
          <w:p w14:paraId="3B1B539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2262100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09F47E44" w14:textId="77777777" w:rsidTr="008D2125">
        <w:trPr>
          <w:trHeight w:val="255"/>
        </w:trPr>
        <w:tc>
          <w:tcPr>
            <w:tcW w:w="896" w:type="dxa"/>
            <w:shd w:val="clear" w:color="auto" w:fill="auto"/>
            <w:noWrap/>
            <w:vAlign w:val="bottom"/>
            <w:hideMark/>
          </w:tcPr>
          <w:p w14:paraId="5DBFD02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2A269E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4BC579B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71DA4CA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EBC465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7E43C9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213FEDB" w14:textId="77777777" w:rsidTr="008D2125">
        <w:trPr>
          <w:trHeight w:val="255"/>
        </w:trPr>
        <w:tc>
          <w:tcPr>
            <w:tcW w:w="896" w:type="dxa"/>
            <w:shd w:val="clear" w:color="auto" w:fill="auto"/>
            <w:noWrap/>
            <w:vAlign w:val="bottom"/>
            <w:hideMark/>
          </w:tcPr>
          <w:p w14:paraId="039CA64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BA3FF1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4D7E9EA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0D9A33F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20.000,00</w:t>
            </w:r>
          </w:p>
        </w:tc>
        <w:tc>
          <w:tcPr>
            <w:tcW w:w="1763" w:type="dxa"/>
            <w:shd w:val="clear" w:color="auto" w:fill="auto"/>
            <w:noWrap/>
            <w:vAlign w:val="bottom"/>
            <w:hideMark/>
          </w:tcPr>
          <w:p w14:paraId="6FC8011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66DDB27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25EC278" w14:textId="77777777" w:rsidTr="008D2125">
        <w:trPr>
          <w:trHeight w:val="255"/>
        </w:trPr>
        <w:tc>
          <w:tcPr>
            <w:tcW w:w="896" w:type="dxa"/>
            <w:shd w:val="clear" w:color="auto" w:fill="auto"/>
            <w:noWrap/>
            <w:vAlign w:val="bottom"/>
            <w:hideMark/>
          </w:tcPr>
          <w:p w14:paraId="3424F4E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8D4C1A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4221</w:t>
            </w:r>
          </w:p>
        </w:tc>
        <w:tc>
          <w:tcPr>
            <w:tcW w:w="7206" w:type="dxa"/>
            <w:shd w:val="clear" w:color="auto" w:fill="auto"/>
            <w:noWrap/>
            <w:vAlign w:val="bottom"/>
            <w:hideMark/>
          </w:tcPr>
          <w:p w14:paraId="6515D4D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Uredska oprema i namještaj</w:t>
            </w:r>
          </w:p>
        </w:tc>
        <w:tc>
          <w:tcPr>
            <w:tcW w:w="1985" w:type="dxa"/>
            <w:shd w:val="clear" w:color="auto" w:fill="auto"/>
            <w:noWrap/>
            <w:vAlign w:val="bottom"/>
            <w:hideMark/>
          </w:tcPr>
          <w:p w14:paraId="11925C2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6E4F75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08F0A10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40DC1DD" w14:textId="77777777" w:rsidTr="008D2125">
        <w:trPr>
          <w:trHeight w:val="255"/>
        </w:trPr>
        <w:tc>
          <w:tcPr>
            <w:tcW w:w="896" w:type="dxa"/>
            <w:shd w:val="clear" w:color="auto" w:fill="auto"/>
            <w:noWrap/>
            <w:vAlign w:val="bottom"/>
            <w:hideMark/>
          </w:tcPr>
          <w:p w14:paraId="5857342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478D61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4227</w:t>
            </w:r>
          </w:p>
        </w:tc>
        <w:tc>
          <w:tcPr>
            <w:tcW w:w="7206" w:type="dxa"/>
            <w:shd w:val="clear" w:color="auto" w:fill="auto"/>
            <w:noWrap/>
            <w:vAlign w:val="bottom"/>
            <w:hideMark/>
          </w:tcPr>
          <w:p w14:paraId="4AB94DD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Uređaji, strojevi i oprema za ostale namjene</w:t>
            </w:r>
          </w:p>
        </w:tc>
        <w:tc>
          <w:tcPr>
            <w:tcW w:w="1985" w:type="dxa"/>
            <w:shd w:val="clear" w:color="auto" w:fill="auto"/>
            <w:noWrap/>
            <w:vAlign w:val="bottom"/>
            <w:hideMark/>
          </w:tcPr>
          <w:p w14:paraId="41EB76F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13F970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F90E0D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35A6DD0" w14:textId="77777777" w:rsidTr="008D2125">
        <w:trPr>
          <w:trHeight w:val="255"/>
        </w:trPr>
        <w:tc>
          <w:tcPr>
            <w:tcW w:w="896" w:type="dxa"/>
            <w:shd w:val="clear" w:color="auto" w:fill="auto"/>
            <w:noWrap/>
            <w:vAlign w:val="bottom"/>
            <w:hideMark/>
          </w:tcPr>
          <w:p w14:paraId="4ED31E1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4372ED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452</w:t>
            </w:r>
          </w:p>
        </w:tc>
        <w:tc>
          <w:tcPr>
            <w:tcW w:w="7206" w:type="dxa"/>
            <w:shd w:val="clear" w:color="auto" w:fill="auto"/>
            <w:noWrap/>
            <w:vAlign w:val="bottom"/>
            <w:hideMark/>
          </w:tcPr>
          <w:p w14:paraId="240D45C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Dodatna ulaganja na postrojenjima i opremi</w:t>
            </w:r>
          </w:p>
        </w:tc>
        <w:tc>
          <w:tcPr>
            <w:tcW w:w="1985" w:type="dxa"/>
            <w:shd w:val="clear" w:color="auto" w:fill="auto"/>
            <w:noWrap/>
            <w:vAlign w:val="bottom"/>
            <w:hideMark/>
          </w:tcPr>
          <w:p w14:paraId="2C39A77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30.000,00</w:t>
            </w:r>
          </w:p>
        </w:tc>
        <w:tc>
          <w:tcPr>
            <w:tcW w:w="1763" w:type="dxa"/>
            <w:shd w:val="clear" w:color="auto" w:fill="auto"/>
            <w:noWrap/>
            <w:vAlign w:val="bottom"/>
            <w:hideMark/>
          </w:tcPr>
          <w:p w14:paraId="3AD9B24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4C9A37C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5F1E82F7" w14:textId="77777777" w:rsidTr="008D2125">
        <w:trPr>
          <w:trHeight w:val="255"/>
        </w:trPr>
        <w:tc>
          <w:tcPr>
            <w:tcW w:w="896" w:type="dxa"/>
            <w:shd w:val="clear" w:color="auto" w:fill="auto"/>
            <w:noWrap/>
            <w:vAlign w:val="bottom"/>
            <w:hideMark/>
          </w:tcPr>
          <w:p w14:paraId="4F3397F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959723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4521</w:t>
            </w:r>
          </w:p>
        </w:tc>
        <w:tc>
          <w:tcPr>
            <w:tcW w:w="7206" w:type="dxa"/>
            <w:shd w:val="clear" w:color="auto" w:fill="auto"/>
            <w:noWrap/>
            <w:vAlign w:val="bottom"/>
            <w:hideMark/>
          </w:tcPr>
          <w:p w14:paraId="477F642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Dodatna ulaganja na postrojenjima i opremi</w:t>
            </w:r>
          </w:p>
        </w:tc>
        <w:tc>
          <w:tcPr>
            <w:tcW w:w="1985" w:type="dxa"/>
            <w:shd w:val="clear" w:color="auto" w:fill="auto"/>
            <w:noWrap/>
            <w:vAlign w:val="bottom"/>
            <w:hideMark/>
          </w:tcPr>
          <w:p w14:paraId="7D31DA2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C8BB80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720C47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021D5CA" w14:textId="77777777" w:rsidTr="008D2125">
        <w:trPr>
          <w:trHeight w:val="255"/>
        </w:trPr>
        <w:tc>
          <w:tcPr>
            <w:tcW w:w="896" w:type="dxa"/>
            <w:shd w:val="clear" w:color="000000" w:fill="FFFF99"/>
            <w:noWrap/>
            <w:vAlign w:val="bottom"/>
            <w:hideMark/>
          </w:tcPr>
          <w:p w14:paraId="3093273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1854D2A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A500006</w:t>
            </w:r>
          </w:p>
        </w:tc>
        <w:tc>
          <w:tcPr>
            <w:tcW w:w="7206" w:type="dxa"/>
            <w:shd w:val="clear" w:color="000000" w:fill="FFFF99"/>
            <w:noWrap/>
            <w:vAlign w:val="bottom"/>
            <w:hideMark/>
          </w:tcPr>
          <w:p w14:paraId="09234BA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Osiguranje pomoćnika učenicima s teškoćama</w:t>
            </w:r>
          </w:p>
        </w:tc>
        <w:tc>
          <w:tcPr>
            <w:tcW w:w="1985" w:type="dxa"/>
            <w:shd w:val="clear" w:color="000000" w:fill="FFFF99"/>
            <w:noWrap/>
            <w:vAlign w:val="bottom"/>
            <w:hideMark/>
          </w:tcPr>
          <w:p w14:paraId="2A1A3BD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314.040,00</w:t>
            </w:r>
          </w:p>
        </w:tc>
        <w:tc>
          <w:tcPr>
            <w:tcW w:w="1763" w:type="dxa"/>
            <w:shd w:val="clear" w:color="000000" w:fill="FFFF99"/>
            <w:noWrap/>
            <w:vAlign w:val="bottom"/>
            <w:hideMark/>
          </w:tcPr>
          <w:p w14:paraId="4B761F0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169.456,00</w:t>
            </w:r>
          </w:p>
        </w:tc>
        <w:tc>
          <w:tcPr>
            <w:tcW w:w="896" w:type="dxa"/>
            <w:shd w:val="clear" w:color="000000" w:fill="FFFF99"/>
            <w:noWrap/>
            <w:vAlign w:val="bottom"/>
            <w:hideMark/>
          </w:tcPr>
          <w:p w14:paraId="0D909E9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53,96%</w:t>
            </w:r>
          </w:p>
        </w:tc>
      </w:tr>
      <w:tr w:rsidR="009B2AED" w:rsidRPr="009B2AED" w14:paraId="1972F9CB" w14:textId="77777777" w:rsidTr="008D2125">
        <w:trPr>
          <w:trHeight w:val="255"/>
        </w:trPr>
        <w:tc>
          <w:tcPr>
            <w:tcW w:w="896" w:type="dxa"/>
            <w:shd w:val="clear" w:color="000000" w:fill="CCCCFF"/>
            <w:noWrap/>
            <w:vAlign w:val="bottom"/>
            <w:hideMark/>
          </w:tcPr>
          <w:p w14:paraId="2D13575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A0962F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352784B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95.090,00</w:t>
            </w:r>
          </w:p>
        </w:tc>
        <w:tc>
          <w:tcPr>
            <w:tcW w:w="1763" w:type="dxa"/>
            <w:shd w:val="clear" w:color="000000" w:fill="CCCCFF"/>
            <w:noWrap/>
            <w:vAlign w:val="bottom"/>
            <w:hideMark/>
          </w:tcPr>
          <w:p w14:paraId="481B1D2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40.978,27</w:t>
            </w:r>
          </w:p>
        </w:tc>
        <w:tc>
          <w:tcPr>
            <w:tcW w:w="896" w:type="dxa"/>
            <w:shd w:val="clear" w:color="000000" w:fill="CCCCFF"/>
            <w:noWrap/>
            <w:vAlign w:val="bottom"/>
            <w:hideMark/>
          </w:tcPr>
          <w:p w14:paraId="533AFFC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43,09%</w:t>
            </w:r>
          </w:p>
        </w:tc>
      </w:tr>
      <w:tr w:rsidR="009B2AED" w:rsidRPr="009B2AED" w14:paraId="7651131E" w14:textId="77777777" w:rsidTr="008D2125">
        <w:trPr>
          <w:trHeight w:val="255"/>
        </w:trPr>
        <w:tc>
          <w:tcPr>
            <w:tcW w:w="896" w:type="dxa"/>
            <w:shd w:val="clear" w:color="000000" w:fill="CCCCFF"/>
            <w:noWrap/>
            <w:vAlign w:val="bottom"/>
            <w:hideMark/>
          </w:tcPr>
          <w:p w14:paraId="6AE5905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3DEA71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0FBD807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95.090,00</w:t>
            </w:r>
          </w:p>
        </w:tc>
        <w:tc>
          <w:tcPr>
            <w:tcW w:w="1763" w:type="dxa"/>
            <w:shd w:val="clear" w:color="000000" w:fill="CCCCFF"/>
            <w:noWrap/>
            <w:vAlign w:val="bottom"/>
            <w:hideMark/>
          </w:tcPr>
          <w:p w14:paraId="73F61DE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40.978,27</w:t>
            </w:r>
          </w:p>
        </w:tc>
        <w:tc>
          <w:tcPr>
            <w:tcW w:w="896" w:type="dxa"/>
            <w:shd w:val="clear" w:color="000000" w:fill="CCCCFF"/>
            <w:noWrap/>
            <w:vAlign w:val="bottom"/>
            <w:hideMark/>
          </w:tcPr>
          <w:p w14:paraId="43E654D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43,09%</w:t>
            </w:r>
          </w:p>
        </w:tc>
      </w:tr>
      <w:tr w:rsidR="009B2AED" w:rsidRPr="009B2AED" w14:paraId="0C9664EE" w14:textId="77777777" w:rsidTr="008D2125">
        <w:trPr>
          <w:trHeight w:val="255"/>
        </w:trPr>
        <w:tc>
          <w:tcPr>
            <w:tcW w:w="896" w:type="dxa"/>
            <w:shd w:val="clear" w:color="auto" w:fill="auto"/>
            <w:noWrap/>
            <w:vAlign w:val="bottom"/>
            <w:hideMark/>
          </w:tcPr>
          <w:p w14:paraId="1F57586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74E6BCC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311</w:t>
            </w:r>
          </w:p>
        </w:tc>
        <w:tc>
          <w:tcPr>
            <w:tcW w:w="7206" w:type="dxa"/>
            <w:shd w:val="clear" w:color="auto" w:fill="auto"/>
            <w:noWrap/>
            <w:vAlign w:val="bottom"/>
            <w:hideMark/>
          </w:tcPr>
          <w:p w14:paraId="52E5374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Plaće (Bruto)</w:t>
            </w:r>
          </w:p>
        </w:tc>
        <w:tc>
          <w:tcPr>
            <w:tcW w:w="1985" w:type="dxa"/>
            <w:shd w:val="clear" w:color="auto" w:fill="auto"/>
            <w:noWrap/>
            <w:vAlign w:val="bottom"/>
            <w:hideMark/>
          </w:tcPr>
          <w:p w14:paraId="3E87352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59.060,00</w:t>
            </w:r>
          </w:p>
        </w:tc>
        <w:tc>
          <w:tcPr>
            <w:tcW w:w="1763" w:type="dxa"/>
            <w:shd w:val="clear" w:color="auto" w:fill="auto"/>
            <w:noWrap/>
            <w:vAlign w:val="bottom"/>
            <w:hideMark/>
          </w:tcPr>
          <w:p w14:paraId="640EEB2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26.161,59</w:t>
            </w:r>
          </w:p>
        </w:tc>
        <w:tc>
          <w:tcPr>
            <w:tcW w:w="896" w:type="dxa"/>
            <w:shd w:val="clear" w:color="auto" w:fill="auto"/>
            <w:noWrap/>
            <w:vAlign w:val="bottom"/>
            <w:hideMark/>
          </w:tcPr>
          <w:p w14:paraId="2B5F92F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44,30%</w:t>
            </w:r>
          </w:p>
        </w:tc>
      </w:tr>
      <w:tr w:rsidR="009B2AED" w:rsidRPr="009B2AED" w14:paraId="4A8B7AAD" w14:textId="77777777" w:rsidTr="008D2125">
        <w:trPr>
          <w:trHeight w:val="255"/>
        </w:trPr>
        <w:tc>
          <w:tcPr>
            <w:tcW w:w="896" w:type="dxa"/>
            <w:shd w:val="clear" w:color="auto" w:fill="auto"/>
            <w:noWrap/>
            <w:vAlign w:val="bottom"/>
            <w:hideMark/>
          </w:tcPr>
          <w:p w14:paraId="00AAA55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D962B9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3111</w:t>
            </w:r>
          </w:p>
        </w:tc>
        <w:tc>
          <w:tcPr>
            <w:tcW w:w="7206" w:type="dxa"/>
            <w:shd w:val="clear" w:color="auto" w:fill="auto"/>
            <w:noWrap/>
            <w:vAlign w:val="bottom"/>
            <w:hideMark/>
          </w:tcPr>
          <w:p w14:paraId="7512F4A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redovan rad</w:t>
            </w:r>
          </w:p>
        </w:tc>
        <w:tc>
          <w:tcPr>
            <w:tcW w:w="1985" w:type="dxa"/>
            <w:shd w:val="clear" w:color="auto" w:fill="auto"/>
            <w:noWrap/>
            <w:vAlign w:val="bottom"/>
            <w:hideMark/>
          </w:tcPr>
          <w:p w14:paraId="73419EB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77309D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26.161,59</w:t>
            </w:r>
          </w:p>
        </w:tc>
        <w:tc>
          <w:tcPr>
            <w:tcW w:w="896" w:type="dxa"/>
            <w:shd w:val="clear" w:color="auto" w:fill="auto"/>
            <w:noWrap/>
            <w:vAlign w:val="bottom"/>
            <w:hideMark/>
          </w:tcPr>
          <w:p w14:paraId="534CF62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657BFC6" w14:textId="77777777" w:rsidTr="008D2125">
        <w:trPr>
          <w:trHeight w:val="255"/>
        </w:trPr>
        <w:tc>
          <w:tcPr>
            <w:tcW w:w="896" w:type="dxa"/>
            <w:shd w:val="clear" w:color="auto" w:fill="auto"/>
            <w:noWrap/>
            <w:vAlign w:val="bottom"/>
            <w:hideMark/>
          </w:tcPr>
          <w:p w14:paraId="63EE102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EEE385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312</w:t>
            </w:r>
          </w:p>
        </w:tc>
        <w:tc>
          <w:tcPr>
            <w:tcW w:w="7206" w:type="dxa"/>
            <w:shd w:val="clear" w:color="auto" w:fill="auto"/>
            <w:noWrap/>
            <w:vAlign w:val="bottom"/>
            <w:hideMark/>
          </w:tcPr>
          <w:p w14:paraId="53F4B78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rashodi za zaposlene</w:t>
            </w:r>
          </w:p>
        </w:tc>
        <w:tc>
          <w:tcPr>
            <w:tcW w:w="1985" w:type="dxa"/>
            <w:shd w:val="clear" w:color="auto" w:fill="auto"/>
            <w:noWrap/>
            <w:vAlign w:val="bottom"/>
            <w:hideMark/>
          </w:tcPr>
          <w:p w14:paraId="6E317FE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26.500,00</w:t>
            </w:r>
          </w:p>
        </w:tc>
        <w:tc>
          <w:tcPr>
            <w:tcW w:w="1763" w:type="dxa"/>
            <w:shd w:val="clear" w:color="auto" w:fill="auto"/>
            <w:noWrap/>
            <w:vAlign w:val="bottom"/>
            <w:hideMark/>
          </w:tcPr>
          <w:p w14:paraId="7C055E5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10.500,00</w:t>
            </w:r>
          </w:p>
        </w:tc>
        <w:tc>
          <w:tcPr>
            <w:tcW w:w="896" w:type="dxa"/>
            <w:shd w:val="clear" w:color="auto" w:fill="auto"/>
            <w:noWrap/>
            <w:vAlign w:val="bottom"/>
            <w:hideMark/>
          </w:tcPr>
          <w:p w14:paraId="750044A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39,62%</w:t>
            </w:r>
          </w:p>
        </w:tc>
      </w:tr>
      <w:tr w:rsidR="009B2AED" w:rsidRPr="009B2AED" w14:paraId="57831919" w14:textId="77777777" w:rsidTr="008D2125">
        <w:trPr>
          <w:trHeight w:val="255"/>
        </w:trPr>
        <w:tc>
          <w:tcPr>
            <w:tcW w:w="896" w:type="dxa"/>
            <w:shd w:val="clear" w:color="auto" w:fill="auto"/>
            <w:noWrap/>
            <w:vAlign w:val="bottom"/>
            <w:hideMark/>
          </w:tcPr>
          <w:p w14:paraId="0F64CC7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904102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3121</w:t>
            </w:r>
          </w:p>
        </w:tc>
        <w:tc>
          <w:tcPr>
            <w:tcW w:w="7206" w:type="dxa"/>
            <w:shd w:val="clear" w:color="auto" w:fill="auto"/>
            <w:noWrap/>
            <w:vAlign w:val="bottom"/>
            <w:hideMark/>
          </w:tcPr>
          <w:p w14:paraId="1BEB65E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rashodi za zaposlene</w:t>
            </w:r>
          </w:p>
        </w:tc>
        <w:tc>
          <w:tcPr>
            <w:tcW w:w="1985" w:type="dxa"/>
            <w:shd w:val="clear" w:color="auto" w:fill="auto"/>
            <w:noWrap/>
            <w:vAlign w:val="bottom"/>
            <w:hideMark/>
          </w:tcPr>
          <w:p w14:paraId="30B042C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4FF990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10.500,00</w:t>
            </w:r>
          </w:p>
        </w:tc>
        <w:tc>
          <w:tcPr>
            <w:tcW w:w="896" w:type="dxa"/>
            <w:shd w:val="clear" w:color="auto" w:fill="auto"/>
            <w:noWrap/>
            <w:vAlign w:val="bottom"/>
            <w:hideMark/>
          </w:tcPr>
          <w:p w14:paraId="0C9F54C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D9B208E" w14:textId="77777777" w:rsidTr="008D2125">
        <w:trPr>
          <w:trHeight w:val="255"/>
        </w:trPr>
        <w:tc>
          <w:tcPr>
            <w:tcW w:w="896" w:type="dxa"/>
            <w:shd w:val="clear" w:color="auto" w:fill="auto"/>
            <w:noWrap/>
            <w:vAlign w:val="bottom"/>
            <w:hideMark/>
          </w:tcPr>
          <w:p w14:paraId="5B66BBA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F3910B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313</w:t>
            </w:r>
          </w:p>
        </w:tc>
        <w:tc>
          <w:tcPr>
            <w:tcW w:w="7206" w:type="dxa"/>
            <w:shd w:val="clear" w:color="auto" w:fill="auto"/>
            <w:noWrap/>
            <w:vAlign w:val="bottom"/>
            <w:hideMark/>
          </w:tcPr>
          <w:p w14:paraId="1B44092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Doprinosi na plaće</w:t>
            </w:r>
          </w:p>
        </w:tc>
        <w:tc>
          <w:tcPr>
            <w:tcW w:w="1985" w:type="dxa"/>
            <w:shd w:val="clear" w:color="auto" w:fill="auto"/>
            <w:noWrap/>
            <w:vAlign w:val="bottom"/>
            <w:hideMark/>
          </w:tcPr>
          <w:p w14:paraId="1C20565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9.530,00</w:t>
            </w:r>
          </w:p>
        </w:tc>
        <w:tc>
          <w:tcPr>
            <w:tcW w:w="1763" w:type="dxa"/>
            <w:shd w:val="clear" w:color="auto" w:fill="auto"/>
            <w:noWrap/>
            <w:vAlign w:val="bottom"/>
            <w:hideMark/>
          </w:tcPr>
          <w:p w14:paraId="1F9C34E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4.316,68</w:t>
            </w:r>
          </w:p>
        </w:tc>
        <w:tc>
          <w:tcPr>
            <w:tcW w:w="896" w:type="dxa"/>
            <w:shd w:val="clear" w:color="auto" w:fill="auto"/>
            <w:noWrap/>
            <w:vAlign w:val="bottom"/>
            <w:hideMark/>
          </w:tcPr>
          <w:p w14:paraId="46A61C5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45,30%</w:t>
            </w:r>
          </w:p>
        </w:tc>
      </w:tr>
      <w:tr w:rsidR="009B2AED" w:rsidRPr="009B2AED" w14:paraId="2900D72E" w14:textId="77777777" w:rsidTr="008D2125">
        <w:trPr>
          <w:trHeight w:val="255"/>
        </w:trPr>
        <w:tc>
          <w:tcPr>
            <w:tcW w:w="896" w:type="dxa"/>
            <w:shd w:val="clear" w:color="auto" w:fill="auto"/>
            <w:noWrap/>
            <w:vAlign w:val="bottom"/>
            <w:hideMark/>
          </w:tcPr>
          <w:p w14:paraId="733CE2B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1D18AE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3132</w:t>
            </w:r>
          </w:p>
        </w:tc>
        <w:tc>
          <w:tcPr>
            <w:tcW w:w="7206" w:type="dxa"/>
            <w:shd w:val="clear" w:color="auto" w:fill="auto"/>
            <w:noWrap/>
            <w:vAlign w:val="bottom"/>
            <w:hideMark/>
          </w:tcPr>
          <w:p w14:paraId="5ECB6BD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obvezno zdravstveno osiguranje</w:t>
            </w:r>
          </w:p>
        </w:tc>
        <w:tc>
          <w:tcPr>
            <w:tcW w:w="1985" w:type="dxa"/>
            <w:shd w:val="clear" w:color="auto" w:fill="auto"/>
            <w:noWrap/>
            <w:vAlign w:val="bottom"/>
            <w:hideMark/>
          </w:tcPr>
          <w:p w14:paraId="3CF58E8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3696C9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4.316,68</w:t>
            </w:r>
          </w:p>
        </w:tc>
        <w:tc>
          <w:tcPr>
            <w:tcW w:w="896" w:type="dxa"/>
            <w:shd w:val="clear" w:color="auto" w:fill="auto"/>
            <w:noWrap/>
            <w:vAlign w:val="bottom"/>
            <w:hideMark/>
          </w:tcPr>
          <w:p w14:paraId="6E78BD3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D7E8060" w14:textId="77777777" w:rsidTr="008D2125">
        <w:trPr>
          <w:trHeight w:val="255"/>
        </w:trPr>
        <w:tc>
          <w:tcPr>
            <w:tcW w:w="896" w:type="dxa"/>
            <w:shd w:val="clear" w:color="000000" w:fill="CCCCFF"/>
            <w:noWrap/>
            <w:vAlign w:val="bottom"/>
            <w:hideMark/>
          </w:tcPr>
          <w:p w14:paraId="204BC9A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684635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6FE2C4C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218.950,00</w:t>
            </w:r>
          </w:p>
        </w:tc>
        <w:tc>
          <w:tcPr>
            <w:tcW w:w="1763" w:type="dxa"/>
            <w:shd w:val="clear" w:color="000000" w:fill="CCCCFF"/>
            <w:noWrap/>
            <w:vAlign w:val="bottom"/>
            <w:hideMark/>
          </w:tcPr>
          <w:p w14:paraId="69A3385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128.477,73</w:t>
            </w:r>
          </w:p>
        </w:tc>
        <w:tc>
          <w:tcPr>
            <w:tcW w:w="896" w:type="dxa"/>
            <w:shd w:val="clear" w:color="000000" w:fill="CCCCFF"/>
            <w:noWrap/>
            <w:vAlign w:val="bottom"/>
            <w:hideMark/>
          </w:tcPr>
          <w:p w14:paraId="35B64B9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58,68%</w:t>
            </w:r>
          </w:p>
        </w:tc>
      </w:tr>
      <w:tr w:rsidR="009B2AED" w:rsidRPr="009B2AED" w14:paraId="188B9479" w14:textId="77777777" w:rsidTr="008D2125">
        <w:trPr>
          <w:trHeight w:val="255"/>
        </w:trPr>
        <w:tc>
          <w:tcPr>
            <w:tcW w:w="896" w:type="dxa"/>
            <w:shd w:val="clear" w:color="000000" w:fill="CCCCFF"/>
            <w:noWrap/>
            <w:vAlign w:val="bottom"/>
            <w:hideMark/>
          </w:tcPr>
          <w:p w14:paraId="690FB64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AD0554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5.9. POMOĆI - PRIHODI KORISNIKA - GL 02</w:t>
            </w:r>
          </w:p>
        </w:tc>
        <w:tc>
          <w:tcPr>
            <w:tcW w:w="1985" w:type="dxa"/>
            <w:shd w:val="clear" w:color="000000" w:fill="CCCCFF"/>
            <w:noWrap/>
            <w:vAlign w:val="bottom"/>
            <w:hideMark/>
          </w:tcPr>
          <w:p w14:paraId="456440F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218.950,00</w:t>
            </w:r>
          </w:p>
        </w:tc>
        <w:tc>
          <w:tcPr>
            <w:tcW w:w="1763" w:type="dxa"/>
            <w:shd w:val="clear" w:color="000000" w:fill="CCCCFF"/>
            <w:noWrap/>
            <w:vAlign w:val="bottom"/>
            <w:hideMark/>
          </w:tcPr>
          <w:p w14:paraId="321CF1B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128.477,73</w:t>
            </w:r>
          </w:p>
        </w:tc>
        <w:tc>
          <w:tcPr>
            <w:tcW w:w="896" w:type="dxa"/>
            <w:shd w:val="clear" w:color="000000" w:fill="CCCCFF"/>
            <w:noWrap/>
            <w:vAlign w:val="bottom"/>
            <w:hideMark/>
          </w:tcPr>
          <w:p w14:paraId="1B72A75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58,68%</w:t>
            </w:r>
          </w:p>
        </w:tc>
      </w:tr>
      <w:tr w:rsidR="009B2AED" w:rsidRPr="009B2AED" w14:paraId="736432D9" w14:textId="77777777" w:rsidTr="008D2125">
        <w:trPr>
          <w:trHeight w:val="255"/>
        </w:trPr>
        <w:tc>
          <w:tcPr>
            <w:tcW w:w="896" w:type="dxa"/>
            <w:shd w:val="clear" w:color="auto" w:fill="auto"/>
            <w:noWrap/>
            <w:vAlign w:val="bottom"/>
            <w:hideMark/>
          </w:tcPr>
          <w:p w14:paraId="3DCB98D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6B30A0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311</w:t>
            </w:r>
          </w:p>
        </w:tc>
        <w:tc>
          <w:tcPr>
            <w:tcW w:w="7206" w:type="dxa"/>
            <w:shd w:val="clear" w:color="auto" w:fill="auto"/>
            <w:noWrap/>
            <w:vAlign w:val="bottom"/>
            <w:hideMark/>
          </w:tcPr>
          <w:p w14:paraId="5D94A8E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Plaće (Bruto)</w:t>
            </w:r>
          </w:p>
        </w:tc>
        <w:tc>
          <w:tcPr>
            <w:tcW w:w="1985" w:type="dxa"/>
            <w:shd w:val="clear" w:color="auto" w:fill="auto"/>
            <w:noWrap/>
            <w:vAlign w:val="bottom"/>
            <w:hideMark/>
          </w:tcPr>
          <w:p w14:paraId="2B20712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179.000,00</w:t>
            </w:r>
          </w:p>
        </w:tc>
        <w:tc>
          <w:tcPr>
            <w:tcW w:w="1763" w:type="dxa"/>
            <w:shd w:val="clear" w:color="auto" w:fill="auto"/>
            <w:noWrap/>
            <w:vAlign w:val="bottom"/>
            <w:hideMark/>
          </w:tcPr>
          <w:p w14:paraId="16A1805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106.755,14</w:t>
            </w:r>
          </w:p>
        </w:tc>
        <w:tc>
          <w:tcPr>
            <w:tcW w:w="896" w:type="dxa"/>
            <w:shd w:val="clear" w:color="auto" w:fill="auto"/>
            <w:noWrap/>
            <w:vAlign w:val="bottom"/>
            <w:hideMark/>
          </w:tcPr>
          <w:p w14:paraId="4CC66D8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59,64%</w:t>
            </w:r>
          </w:p>
        </w:tc>
      </w:tr>
      <w:tr w:rsidR="009B2AED" w:rsidRPr="009B2AED" w14:paraId="15094766" w14:textId="77777777" w:rsidTr="008D2125">
        <w:trPr>
          <w:trHeight w:val="255"/>
        </w:trPr>
        <w:tc>
          <w:tcPr>
            <w:tcW w:w="896" w:type="dxa"/>
            <w:shd w:val="clear" w:color="auto" w:fill="auto"/>
            <w:noWrap/>
            <w:vAlign w:val="bottom"/>
            <w:hideMark/>
          </w:tcPr>
          <w:p w14:paraId="65FF9D2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A3BBCD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3111</w:t>
            </w:r>
          </w:p>
        </w:tc>
        <w:tc>
          <w:tcPr>
            <w:tcW w:w="7206" w:type="dxa"/>
            <w:shd w:val="clear" w:color="auto" w:fill="auto"/>
            <w:noWrap/>
            <w:vAlign w:val="bottom"/>
            <w:hideMark/>
          </w:tcPr>
          <w:p w14:paraId="00C8C41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redovan rad</w:t>
            </w:r>
          </w:p>
        </w:tc>
        <w:tc>
          <w:tcPr>
            <w:tcW w:w="1985" w:type="dxa"/>
            <w:shd w:val="clear" w:color="auto" w:fill="auto"/>
            <w:noWrap/>
            <w:vAlign w:val="bottom"/>
            <w:hideMark/>
          </w:tcPr>
          <w:p w14:paraId="3116CE5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2F5C2D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106.755,14</w:t>
            </w:r>
          </w:p>
        </w:tc>
        <w:tc>
          <w:tcPr>
            <w:tcW w:w="896" w:type="dxa"/>
            <w:shd w:val="clear" w:color="auto" w:fill="auto"/>
            <w:noWrap/>
            <w:vAlign w:val="bottom"/>
            <w:hideMark/>
          </w:tcPr>
          <w:p w14:paraId="3941313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802E166" w14:textId="77777777" w:rsidTr="008D2125">
        <w:trPr>
          <w:trHeight w:val="255"/>
        </w:trPr>
        <w:tc>
          <w:tcPr>
            <w:tcW w:w="896" w:type="dxa"/>
            <w:shd w:val="clear" w:color="auto" w:fill="auto"/>
            <w:noWrap/>
            <w:vAlign w:val="bottom"/>
            <w:hideMark/>
          </w:tcPr>
          <w:p w14:paraId="2004CDA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353337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313</w:t>
            </w:r>
          </w:p>
        </w:tc>
        <w:tc>
          <w:tcPr>
            <w:tcW w:w="7206" w:type="dxa"/>
            <w:shd w:val="clear" w:color="auto" w:fill="auto"/>
            <w:noWrap/>
            <w:vAlign w:val="bottom"/>
            <w:hideMark/>
          </w:tcPr>
          <w:p w14:paraId="59EA89B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Doprinosi na plaće</w:t>
            </w:r>
          </w:p>
        </w:tc>
        <w:tc>
          <w:tcPr>
            <w:tcW w:w="1985" w:type="dxa"/>
            <w:shd w:val="clear" w:color="auto" w:fill="auto"/>
            <w:noWrap/>
            <w:vAlign w:val="bottom"/>
            <w:hideMark/>
          </w:tcPr>
          <w:p w14:paraId="15B111F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29.750,00</w:t>
            </w:r>
          </w:p>
        </w:tc>
        <w:tc>
          <w:tcPr>
            <w:tcW w:w="1763" w:type="dxa"/>
            <w:shd w:val="clear" w:color="auto" w:fill="auto"/>
            <w:noWrap/>
            <w:vAlign w:val="bottom"/>
            <w:hideMark/>
          </w:tcPr>
          <w:p w14:paraId="450AC8D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17.614,58</w:t>
            </w:r>
          </w:p>
        </w:tc>
        <w:tc>
          <w:tcPr>
            <w:tcW w:w="896" w:type="dxa"/>
            <w:shd w:val="clear" w:color="auto" w:fill="auto"/>
            <w:noWrap/>
            <w:vAlign w:val="bottom"/>
            <w:hideMark/>
          </w:tcPr>
          <w:p w14:paraId="49C8662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59,21%</w:t>
            </w:r>
          </w:p>
        </w:tc>
      </w:tr>
      <w:tr w:rsidR="009B2AED" w:rsidRPr="009B2AED" w14:paraId="7E93B12D" w14:textId="77777777" w:rsidTr="008D2125">
        <w:trPr>
          <w:trHeight w:val="255"/>
        </w:trPr>
        <w:tc>
          <w:tcPr>
            <w:tcW w:w="896" w:type="dxa"/>
            <w:shd w:val="clear" w:color="auto" w:fill="auto"/>
            <w:noWrap/>
            <w:vAlign w:val="bottom"/>
            <w:hideMark/>
          </w:tcPr>
          <w:p w14:paraId="118DBEA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5D6DF4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3132</w:t>
            </w:r>
          </w:p>
        </w:tc>
        <w:tc>
          <w:tcPr>
            <w:tcW w:w="7206" w:type="dxa"/>
            <w:shd w:val="clear" w:color="auto" w:fill="auto"/>
            <w:noWrap/>
            <w:vAlign w:val="bottom"/>
            <w:hideMark/>
          </w:tcPr>
          <w:p w14:paraId="1F40C13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obvezno zdravstveno osiguranje</w:t>
            </w:r>
          </w:p>
        </w:tc>
        <w:tc>
          <w:tcPr>
            <w:tcW w:w="1985" w:type="dxa"/>
            <w:shd w:val="clear" w:color="auto" w:fill="auto"/>
            <w:noWrap/>
            <w:vAlign w:val="bottom"/>
            <w:hideMark/>
          </w:tcPr>
          <w:p w14:paraId="1241690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267B3D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17.614,58</w:t>
            </w:r>
          </w:p>
        </w:tc>
        <w:tc>
          <w:tcPr>
            <w:tcW w:w="896" w:type="dxa"/>
            <w:shd w:val="clear" w:color="auto" w:fill="auto"/>
            <w:noWrap/>
            <w:vAlign w:val="bottom"/>
            <w:hideMark/>
          </w:tcPr>
          <w:p w14:paraId="0F6A5D8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F72AE29" w14:textId="77777777" w:rsidTr="008D2125">
        <w:trPr>
          <w:trHeight w:val="255"/>
        </w:trPr>
        <w:tc>
          <w:tcPr>
            <w:tcW w:w="896" w:type="dxa"/>
            <w:shd w:val="clear" w:color="auto" w:fill="auto"/>
            <w:noWrap/>
            <w:vAlign w:val="bottom"/>
            <w:hideMark/>
          </w:tcPr>
          <w:p w14:paraId="03010C1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A39112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5A535C8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4B12B98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7.800,00</w:t>
            </w:r>
          </w:p>
        </w:tc>
        <w:tc>
          <w:tcPr>
            <w:tcW w:w="1763" w:type="dxa"/>
            <w:shd w:val="clear" w:color="auto" w:fill="auto"/>
            <w:noWrap/>
            <w:vAlign w:val="bottom"/>
            <w:hideMark/>
          </w:tcPr>
          <w:p w14:paraId="2865741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3.448,01</w:t>
            </w:r>
          </w:p>
        </w:tc>
        <w:tc>
          <w:tcPr>
            <w:tcW w:w="896" w:type="dxa"/>
            <w:shd w:val="clear" w:color="auto" w:fill="auto"/>
            <w:noWrap/>
            <w:vAlign w:val="bottom"/>
            <w:hideMark/>
          </w:tcPr>
          <w:p w14:paraId="5723B20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44,21%</w:t>
            </w:r>
          </w:p>
        </w:tc>
      </w:tr>
      <w:tr w:rsidR="009B2AED" w:rsidRPr="009B2AED" w14:paraId="58598C29" w14:textId="77777777" w:rsidTr="008D2125">
        <w:trPr>
          <w:trHeight w:val="255"/>
        </w:trPr>
        <w:tc>
          <w:tcPr>
            <w:tcW w:w="896" w:type="dxa"/>
            <w:shd w:val="clear" w:color="auto" w:fill="auto"/>
            <w:noWrap/>
            <w:vAlign w:val="bottom"/>
            <w:hideMark/>
          </w:tcPr>
          <w:p w14:paraId="3D90240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DC2DEC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3212</w:t>
            </w:r>
          </w:p>
        </w:tc>
        <w:tc>
          <w:tcPr>
            <w:tcW w:w="7206" w:type="dxa"/>
            <w:shd w:val="clear" w:color="auto" w:fill="auto"/>
            <w:noWrap/>
            <w:vAlign w:val="bottom"/>
            <w:hideMark/>
          </w:tcPr>
          <w:p w14:paraId="17EA82D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za prijevoz, za rad na terenu i odvojeni život</w:t>
            </w:r>
          </w:p>
        </w:tc>
        <w:tc>
          <w:tcPr>
            <w:tcW w:w="1985" w:type="dxa"/>
            <w:shd w:val="clear" w:color="auto" w:fill="auto"/>
            <w:noWrap/>
            <w:vAlign w:val="bottom"/>
            <w:hideMark/>
          </w:tcPr>
          <w:p w14:paraId="1AAB460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7AB64E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3.448,01</w:t>
            </w:r>
          </w:p>
        </w:tc>
        <w:tc>
          <w:tcPr>
            <w:tcW w:w="896" w:type="dxa"/>
            <w:shd w:val="clear" w:color="auto" w:fill="auto"/>
            <w:noWrap/>
            <w:vAlign w:val="bottom"/>
            <w:hideMark/>
          </w:tcPr>
          <w:p w14:paraId="454A8EE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BC9B599" w14:textId="77777777" w:rsidTr="008D2125">
        <w:trPr>
          <w:trHeight w:val="255"/>
        </w:trPr>
        <w:tc>
          <w:tcPr>
            <w:tcW w:w="896" w:type="dxa"/>
            <w:shd w:val="clear" w:color="auto" w:fill="auto"/>
            <w:noWrap/>
            <w:vAlign w:val="bottom"/>
            <w:hideMark/>
          </w:tcPr>
          <w:p w14:paraId="7E62E2F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2AA61B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4D74967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0CBCD79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2.400,00</w:t>
            </w:r>
          </w:p>
        </w:tc>
        <w:tc>
          <w:tcPr>
            <w:tcW w:w="1763" w:type="dxa"/>
            <w:shd w:val="clear" w:color="auto" w:fill="auto"/>
            <w:noWrap/>
            <w:vAlign w:val="bottom"/>
            <w:hideMark/>
          </w:tcPr>
          <w:p w14:paraId="43A710C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660,00</w:t>
            </w:r>
          </w:p>
        </w:tc>
        <w:tc>
          <w:tcPr>
            <w:tcW w:w="896" w:type="dxa"/>
            <w:shd w:val="clear" w:color="auto" w:fill="auto"/>
            <w:noWrap/>
            <w:vAlign w:val="bottom"/>
            <w:hideMark/>
          </w:tcPr>
          <w:p w14:paraId="7B3B44C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27,50%</w:t>
            </w:r>
          </w:p>
        </w:tc>
      </w:tr>
      <w:tr w:rsidR="009B2AED" w:rsidRPr="009B2AED" w14:paraId="192D981B" w14:textId="77777777" w:rsidTr="008D2125">
        <w:trPr>
          <w:trHeight w:val="255"/>
        </w:trPr>
        <w:tc>
          <w:tcPr>
            <w:tcW w:w="896" w:type="dxa"/>
            <w:shd w:val="clear" w:color="auto" w:fill="auto"/>
            <w:noWrap/>
            <w:vAlign w:val="bottom"/>
            <w:hideMark/>
          </w:tcPr>
          <w:p w14:paraId="7448707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A0E924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3236</w:t>
            </w:r>
          </w:p>
        </w:tc>
        <w:tc>
          <w:tcPr>
            <w:tcW w:w="7206" w:type="dxa"/>
            <w:shd w:val="clear" w:color="auto" w:fill="auto"/>
            <w:noWrap/>
            <w:vAlign w:val="bottom"/>
            <w:hideMark/>
          </w:tcPr>
          <w:p w14:paraId="3C0F08C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Zdravstvene i veterinarske usluge</w:t>
            </w:r>
          </w:p>
        </w:tc>
        <w:tc>
          <w:tcPr>
            <w:tcW w:w="1985" w:type="dxa"/>
            <w:shd w:val="clear" w:color="auto" w:fill="auto"/>
            <w:noWrap/>
            <w:vAlign w:val="bottom"/>
            <w:hideMark/>
          </w:tcPr>
          <w:p w14:paraId="27D1C49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56EC09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660,00</w:t>
            </w:r>
          </w:p>
        </w:tc>
        <w:tc>
          <w:tcPr>
            <w:tcW w:w="896" w:type="dxa"/>
            <w:shd w:val="clear" w:color="auto" w:fill="auto"/>
            <w:noWrap/>
            <w:vAlign w:val="bottom"/>
            <w:hideMark/>
          </w:tcPr>
          <w:p w14:paraId="74DE8F5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302B2E5" w14:textId="77777777" w:rsidTr="008D2125">
        <w:trPr>
          <w:trHeight w:val="255"/>
        </w:trPr>
        <w:tc>
          <w:tcPr>
            <w:tcW w:w="896" w:type="dxa"/>
            <w:shd w:val="clear" w:color="000000" w:fill="FFFF99"/>
            <w:noWrap/>
            <w:vAlign w:val="bottom"/>
            <w:hideMark/>
          </w:tcPr>
          <w:p w14:paraId="053110C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465CD13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A500008</w:t>
            </w:r>
          </w:p>
        </w:tc>
        <w:tc>
          <w:tcPr>
            <w:tcW w:w="7206" w:type="dxa"/>
            <w:shd w:val="clear" w:color="000000" w:fill="FFFF99"/>
            <w:noWrap/>
            <w:vAlign w:val="bottom"/>
            <w:hideMark/>
          </w:tcPr>
          <w:p w14:paraId="71D33D0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Sufinanciranje boravka djece</w:t>
            </w:r>
          </w:p>
        </w:tc>
        <w:tc>
          <w:tcPr>
            <w:tcW w:w="1985" w:type="dxa"/>
            <w:shd w:val="clear" w:color="000000" w:fill="FFFF99"/>
            <w:noWrap/>
            <w:vAlign w:val="bottom"/>
            <w:hideMark/>
          </w:tcPr>
          <w:p w14:paraId="4FD89CF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126.017,00</w:t>
            </w:r>
          </w:p>
        </w:tc>
        <w:tc>
          <w:tcPr>
            <w:tcW w:w="1763" w:type="dxa"/>
            <w:shd w:val="clear" w:color="000000" w:fill="FFFF99"/>
            <w:noWrap/>
            <w:vAlign w:val="bottom"/>
            <w:hideMark/>
          </w:tcPr>
          <w:p w14:paraId="440A99C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66.332,20</w:t>
            </w:r>
          </w:p>
        </w:tc>
        <w:tc>
          <w:tcPr>
            <w:tcW w:w="896" w:type="dxa"/>
            <w:shd w:val="clear" w:color="000000" w:fill="FFFF99"/>
            <w:noWrap/>
            <w:vAlign w:val="bottom"/>
            <w:hideMark/>
          </w:tcPr>
          <w:p w14:paraId="65B95BC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52,64%</w:t>
            </w:r>
          </w:p>
        </w:tc>
      </w:tr>
      <w:tr w:rsidR="009B2AED" w:rsidRPr="009B2AED" w14:paraId="2CE25D94" w14:textId="77777777" w:rsidTr="008D2125">
        <w:trPr>
          <w:trHeight w:val="255"/>
        </w:trPr>
        <w:tc>
          <w:tcPr>
            <w:tcW w:w="896" w:type="dxa"/>
            <w:shd w:val="clear" w:color="000000" w:fill="CCCCFF"/>
            <w:noWrap/>
            <w:vAlign w:val="bottom"/>
            <w:hideMark/>
          </w:tcPr>
          <w:p w14:paraId="6995A73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D3E149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41A8FCF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126.017,00</w:t>
            </w:r>
          </w:p>
        </w:tc>
        <w:tc>
          <w:tcPr>
            <w:tcW w:w="1763" w:type="dxa"/>
            <w:shd w:val="clear" w:color="000000" w:fill="CCCCFF"/>
            <w:noWrap/>
            <w:vAlign w:val="bottom"/>
            <w:hideMark/>
          </w:tcPr>
          <w:p w14:paraId="0AFD38D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66.332,20</w:t>
            </w:r>
          </w:p>
        </w:tc>
        <w:tc>
          <w:tcPr>
            <w:tcW w:w="896" w:type="dxa"/>
            <w:shd w:val="clear" w:color="000000" w:fill="CCCCFF"/>
            <w:noWrap/>
            <w:vAlign w:val="bottom"/>
            <w:hideMark/>
          </w:tcPr>
          <w:p w14:paraId="2F7B6BC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52,64%</w:t>
            </w:r>
          </w:p>
        </w:tc>
      </w:tr>
      <w:tr w:rsidR="009B2AED" w:rsidRPr="009B2AED" w14:paraId="6CD0DD16" w14:textId="77777777" w:rsidTr="008D2125">
        <w:trPr>
          <w:trHeight w:val="255"/>
        </w:trPr>
        <w:tc>
          <w:tcPr>
            <w:tcW w:w="896" w:type="dxa"/>
            <w:shd w:val="clear" w:color="000000" w:fill="CCCCFF"/>
            <w:noWrap/>
            <w:vAlign w:val="bottom"/>
            <w:hideMark/>
          </w:tcPr>
          <w:p w14:paraId="032CB7A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58E670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5.9. POMOĆI - PRIHODI KORISNIKA - GL 02</w:t>
            </w:r>
          </w:p>
        </w:tc>
        <w:tc>
          <w:tcPr>
            <w:tcW w:w="1985" w:type="dxa"/>
            <w:shd w:val="clear" w:color="000000" w:fill="CCCCFF"/>
            <w:noWrap/>
            <w:vAlign w:val="bottom"/>
            <w:hideMark/>
          </w:tcPr>
          <w:p w14:paraId="231407F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126.017,00</w:t>
            </w:r>
          </w:p>
        </w:tc>
        <w:tc>
          <w:tcPr>
            <w:tcW w:w="1763" w:type="dxa"/>
            <w:shd w:val="clear" w:color="000000" w:fill="CCCCFF"/>
            <w:noWrap/>
            <w:vAlign w:val="bottom"/>
            <w:hideMark/>
          </w:tcPr>
          <w:p w14:paraId="52832A1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66.332,20</w:t>
            </w:r>
          </w:p>
        </w:tc>
        <w:tc>
          <w:tcPr>
            <w:tcW w:w="896" w:type="dxa"/>
            <w:shd w:val="clear" w:color="000000" w:fill="CCCCFF"/>
            <w:noWrap/>
            <w:vAlign w:val="bottom"/>
            <w:hideMark/>
          </w:tcPr>
          <w:p w14:paraId="0CF34CA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52,64%</w:t>
            </w:r>
          </w:p>
        </w:tc>
      </w:tr>
      <w:tr w:rsidR="009B2AED" w:rsidRPr="009B2AED" w14:paraId="6ACA76DB" w14:textId="77777777" w:rsidTr="008D2125">
        <w:trPr>
          <w:trHeight w:val="255"/>
        </w:trPr>
        <w:tc>
          <w:tcPr>
            <w:tcW w:w="896" w:type="dxa"/>
            <w:shd w:val="clear" w:color="auto" w:fill="auto"/>
            <w:noWrap/>
            <w:vAlign w:val="bottom"/>
            <w:hideMark/>
          </w:tcPr>
          <w:p w14:paraId="23BE923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60FB761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29EDEF6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2805175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82.017,00</w:t>
            </w:r>
          </w:p>
        </w:tc>
        <w:tc>
          <w:tcPr>
            <w:tcW w:w="1763" w:type="dxa"/>
            <w:shd w:val="clear" w:color="auto" w:fill="auto"/>
            <w:noWrap/>
            <w:vAlign w:val="bottom"/>
            <w:hideMark/>
          </w:tcPr>
          <w:p w14:paraId="665DE3F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32.647,90</w:t>
            </w:r>
          </w:p>
        </w:tc>
        <w:tc>
          <w:tcPr>
            <w:tcW w:w="896" w:type="dxa"/>
            <w:shd w:val="clear" w:color="auto" w:fill="auto"/>
            <w:noWrap/>
            <w:vAlign w:val="bottom"/>
            <w:hideMark/>
          </w:tcPr>
          <w:p w14:paraId="3AFF2F6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39,81%</w:t>
            </w:r>
          </w:p>
        </w:tc>
      </w:tr>
      <w:tr w:rsidR="009B2AED" w:rsidRPr="009B2AED" w14:paraId="27C602CC" w14:textId="77777777" w:rsidTr="008D2125">
        <w:trPr>
          <w:trHeight w:val="255"/>
        </w:trPr>
        <w:tc>
          <w:tcPr>
            <w:tcW w:w="896" w:type="dxa"/>
            <w:shd w:val="clear" w:color="auto" w:fill="auto"/>
            <w:noWrap/>
            <w:vAlign w:val="bottom"/>
            <w:hideMark/>
          </w:tcPr>
          <w:p w14:paraId="743E93B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FB68DF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3970B0D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333C205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4B157F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289491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16F9AE7" w14:textId="77777777" w:rsidTr="008D2125">
        <w:trPr>
          <w:trHeight w:val="255"/>
        </w:trPr>
        <w:tc>
          <w:tcPr>
            <w:tcW w:w="896" w:type="dxa"/>
            <w:shd w:val="clear" w:color="auto" w:fill="auto"/>
            <w:noWrap/>
            <w:vAlign w:val="bottom"/>
            <w:hideMark/>
          </w:tcPr>
          <w:p w14:paraId="7266273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3FB8AC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3222</w:t>
            </w:r>
          </w:p>
        </w:tc>
        <w:tc>
          <w:tcPr>
            <w:tcW w:w="7206" w:type="dxa"/>
            <w:shd w:val="clear" w:color="auto" w:fill="auto"/>
            <w:noWrap/>
            <w:vAlign w:val="bottom"/>
            <w:hideMark/>
          </w:tcPr>
          <w:p w14:paraId="7406C7E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sirovine</w:t>
            </w:r>
          </w:p>
        </w:tc>
        <w:tc>
          <w:tcPr>
            <w:tcW w:w="1985" w:type="dxa"/>
            <w:shd w:val="clear" w:color="auto" w:fill="auto"/>
            <w:noWrap/>
            <w:vAlign w:val="bottom"/>
            <w:hideMark/>
          </w:tcPr>
          <w:p w14:paraId="432F04A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DD2C66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32.647,90</w:t>
            </w:r>
          </w:p>
        </w:tc>
        <w:tc>
          <w:tcPr>
            <w:tcW w:w="896" w:type="dxa"/>
            <w:shd w:val="clear" w:color="auto" w:fill="auto"/>
            <w:noWrap/>
            <w:vAlign w:val="bottom"/>
            <w:hideMark/>
          </w:tcPr>
          <w:p w14:paraId="1A120C5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AE30BFD" w14:textId="77777777" w:rsidTr="008D2125">
        <w:trPr>
          <w:trHeight w:val="255"/>
        </w:trPr>
        <w:tc>
          <w:tcPr>
            <w:tcW w:w="896" w:type="dxa"/>
            <w:shd w:val="clear" w:color="auto" w:fill="auto"/>
            <w:noWrap/>
            <w:vAlign w:val="bottom"/>
            <w:hideMark/>
          </w:tcPr>
          <w:p w14:paraId="7196661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1D72F7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27458BA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320A625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44.000,00</w:t>
            </w:r>
          </w:p>
        </w:tc>
        <w:tc>
          <w:tcPr>
            <w:tcW w:w="1763" w:type="dxa"/>
            <w:shd w:val="clear" w:color="auto" w:fill="auto"/>
            <w:noWrap/>
            <w:vAlign w:val="bottom"/>
            <w:hideMark/>
          </w:tcPr>
          <w:p w14:paraId="536AE4E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33.684,30</w:t>
            </w:r>
          </w:p>
        </w:tc>
        <w:tc>
          <w:tcPr>
            <w:tcW w:w="896" w:type="dxa"/>
            <w:shd w:val="clear" w:color="auto" w:fill="auto"/>
            <w:noWrap/>
            <w:vAlign w:val="bottom"/>
            <w:hideMark/>
          </w:tcPr>
          <w:p w14:paraId="46DBD76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76,56%</w:t>
            </w:r>
          </w:p>
        </w:tc>
      </w:tr>
      <w:tr w:rsidR="009B2AED" w:rsidRPr="009B2AED" w14:paraId="4A93B88E" w14:textId="77777777" w:rsidTr="008D2125">
        <w:trPr>
          <w:trHeight w:val="255"/>
        </w:trPr>
        <w:tc>
          <w:tcPr>
            <w:tcW w:w="896" w:type="dxa"/>
            <w:shd w:val="clear" w:color="auto" w:fill="auto"/>
            <w:noWrap/>
            <w:vAlign w:val="bottom"/>
            <w:hideMark/>
          </w:tcPr>
          <w:p w14:paraId="734FE1F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A9DBB7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3231</w:t>
            </w:r>
          </w:p>
        </w:tc>
        <w:tc>
          <w:tcPr>
            <w:tcW w:w="7206" w:type="dxa"/>
            <w:shd w:val="clear" w:color="auto" w:fill="auto"/>
            <w:noWrap/>
            <w:vAlign w:val="bottom"/>
            <w:hideMark/>
          </w:tcPr>
          <w:p w14:paraId="702EB21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telefona, pošte i prijevoza</w:t>
            </w:r>
          </w:p>
        </w:tc>
        <w:tc>
          <w:tcPr>
            <w:tcW w:w="1985" w:type="dxa"/>
            <w:shd w:val="clear" w:color="auto" w:fill="auto"/>
            <w:noWrap/>
            <w:vAlign w:val="bottom"/>
            <w:hideMark/>
          </w:tcPr>
          <w:p w14:paraId="4A738DC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E12C85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31.164,30</w:t>
            </w:r>
          </w:p>
        </w:tc>
        <w:tc>
          <w:tcPr>
            <w:tcW w:w="896" w:type="dxa"/>
            <w:shd w:val="clear" w:color="auto" w:fill="auto"/>
            <w:noWrap/>
            <w:vAlign w:val="bottom"/>
            <w:hideMark/>
          </w:tcPr>
          <w:p w14:paraId="419D4CA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6405022" w14:textId="77777777" w:rsidTr="008D2125">
        <w:trPr>
          <w:trHeight w:val="255"/>
        </w:trPr>
        <w:tc>
          <w:tcPr>
            <w:tcW w:w="896" w:type="dxa"/>
            <w:shd w:val="clear" w:color="auto" w:fill="auto"/>
            <w:noWrap/>
            <w:vAlign w:val="bottom"/>
            <w:hideMark/>
          </w:tcPr>
          <w:p w14:paraId="201BF76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BEEFFC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4AD6B16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2960CD6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1B4D47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2.520,00</w:t>
            </w:r>
          </w:p>
        </w:tc>
        <w:tc>
          <w:tcPr>
            <w:tcW w:w="896" w:type="dxa"/>
            <w:shd w:val="clear" w:color="auto" w:fill="auto"/>
            <w:noWrap/>
            <w:vAlign w:val="bottom"/>
            <w:hideMark/>
          </w:tcPr>
          <w:p w14:paraId="1147B03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D34D438" w14:textId="77777777" w:rsidTr="008D2125">
        <w:trPr>
          <w:trHeight w:val="255"/>
        </w:trPr>
        <w:tc>
          <w:tcPr>
            <w:tcW w:w="896" w:type="dxa"/>
            <w:shd w:val="clear" w:color="000000" w:fill="FFFF99"/>
            <w:noWrap/>
            <w:vAlign w:val="bottom"/>
            <w:hideMark/>
          </w:tcPr>
          <w:p w14:paraId="6C4ECF2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266E5B8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K500002</w:t>
            </w:r>
          </w:p>
        </w:tc>
        <w:tc>
          <w:tcPr>
            <w:tcW w:w="7206" w:type="dxa"/>
            <w:shd w:val="clear" w:color="000000" w:fill="FFFF99"/>
            <w:noWrap/>
            <w:vAlign w:val="bottom"/>
            <w:hideMark/>
          </w:tcPr>
          <w:p w14:paraId="72BAC2E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Kapitalni projekt: Projekt opremanja školske kuhinje</w:t>
            </w:r>
          </w:p>
        </w:tc>
        <w:tc>
          <w:tcPr>
            <w:tcW w:w="1985" w:type="dxa"/>
            <w:shd w:val="clear" w:color="000000" w:fill="FFFF99"/>
            <w:noWrap/>
            <w:vAlign w:val="bottom"/>
            <w:hideMark/>
          </w:tcPr>
          <w:p w14:paraId="01D3145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153.276,00</w:t>
            </w:r>
          </w:p>
        </w:tc>
        <w:tc>
          <w:tcPr>
            <w:tcW w:w="1763" w:type="dxa"/>
            <w:shd w:val="clear" w:color="000000" w:fill="FFFF99"/>
            <w:noWrap/>
            <w:vAlign w:val="bottom"/>
            <w:hideMark/>
          </w:tcPr>
          <w:p w14:paraId="19C04F4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01AF4D4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73A2E522" w14:textId="77777777" w:rsidTr="008D2125">
        <w:trPr>
          <w:trHeight w:val="255"/>
        </w:trPr>
        <w:tc>
          <w:tcPr>
            <w:tcW w:w="896" w:type="dxa"/>
            <w:shd w:val="clear" w:color="000000" w:fill="CCCCFF"/>
            <w:noWrap/>
            <w:vAlign w:val="bottom"/>
            <w:hideMark/>
          </w:tcPr>
          <w:p w14:paraId="2EBE350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204048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7F2DE25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153.276,00</w:t>
            </w:r>
          </w:p>
        </w:tc>
        <w:tc>
          <w:tcPr>
            <w:tcW w:w="1763" w:type="dxa"/>
            <w:shd w:val="clear" w:color="000000" w:fill="CCCCFF"/>
            <w:noWrap/>
            <w:vAlign w:val="bottom"/>
            <w:hideMark/>
          </w:tcPr>
          <w:p w14:paraId="1E50174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01995D7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3320D94F" w14:textId="77777777" w:rsidTr="008D2125">
        <w:trPr>
          <w:trHeight w:val="255"/>
        </w:trPr>
        <w:tc>
          <w:tcPr>
            <w:tcW w:w="896" w:type="dxa"/>
            <w:shd w:val="clear" w:color="000000" w:fill="CCCCFF"/>
            <w:noWrap/>
            <w:vAlign w:val="bottom"/>
            <w:hideMark/>
          </w:tcPr>
          <w:p w14:paraId="4B3D39D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6E0050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5.9. POMOĆI - PRIHODI KORISNIKA - GL 02</w:t>
            </w:r>
          </w:p>
        </w:tc>
        <w:tc>
          <w:tcPr>
            <w:tcW w:w="1985" w:type="dxa"/>
            <w:shd w:val="clear" w:color="000000" w:fill="CCCCFF"/>
            <w:noWrap/>
            <w:vAlign w:val="bottom"/>
            <w:hideMark/>
          </w:tcPr>
          <w:p w14:paraId="5B2DD24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153.276,00</w:t>
            </w:r>
          </w:p>
        </w:tc>
        <w:tc>
          <w:tcPr>
            <w:tcW w:w="1763" w:type="dxa"/>
            <w:shd w:val="clear" w:color="000000" w:fill="CCCCFF"/>
            <w:noWrap/>
            <w:vAlign w:val="bottom"/>
            <w:hideMark/>
          </w:tcPr>
          <w:p w14:paraId="07E8EDD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0DF9619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10A7593D" w14:textId="77777777" w:rsidTr="008D2125">
        <w:trPr>
          <w:trHeight w:val="255"/>
        </w:trPr>
        <w:tc>
          <w:tcPr>
            <w:tcW w:w="896" w:type="dxa"/>
            <w:shd w:val="clear" w:color="auto" w:fill="auto"/>
            <w:noWrap/>
            <w:vAlign w:val="bottom"/>
            <w:hideMark/>
          </w:tcPr>
          <w:p w14:paraId="0E3D792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675E862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304D084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1642F5D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15.675,00</w:t>
            </w:r>
          </w:p>
        </w:tc>
        <w:tc>
          <w:tcPr>
            <w:tcW w:w="1763" w:type="dxa"/>
            <w:shd w:val="clear" w:color="auto" w:fill="auto"/>
            <w:noWrap/>
            <w:vAlign w:val="bottom"/>
            <w:hideMark/>
          </w:tcPr>
          <w:p w14:paraId="21DE0A7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5E44CE3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33EFB1DC" w14:textId="77777777" w:rsidTr="008D2125">
        <w:trPr>
          <w:trHeight w:val="255"/>
        </w:trPr>
        <w:tc>
          <w:tcPr>
            <w:tcW w:w="896" w:type="dxa"/>
            <w:shd w:val="clear" w:color="auto" w:fill="auto"/>
            <w:noWrap/>
            <w:vAlign w:val="bottom"/>
            <w:hideMark/>
          </w:tcPr>
          <w:p w14:paraId="7F17436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A82139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2B35AEC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457E702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EA1E8B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46A0FD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8707E70" w14:textId="77777777" w:rsidTr="008D2125">
        <w:trPr>
          <w:trHeight w:val="255"/>
        </w:trPr>
        <w:tc>
          <w:tcPr>
            <w:tcW w:w="896" w:type="dxa"/>
            <w:shd w:val="clear" w:color="auto" w:fill="auto"/>
            <w:noWrap/>
            <w:vAlign w:val="bottom"/>
            <w:hideMark/>
          </w:tcPr>
          <w:p w14:paraId="0D87023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F6CC1C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5A5312A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3FFED02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D84595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963102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5C754A8" w14:textId="77777777" w:rsidTr="008D2125">
        <w:trPr>
          <w:trHeight w:val="255"/>
        </w:trPr>
        <w:tc>
          <w:tcPr>
            <w:tcW w:w="896" w:type="dxa"/>
            <w:shd w:val="clear" w:color="auto" w:fill="auto"/>
            <w:noWrap/>
            <w:vAlign w:val="bottom"/>
            <w:hideMark/>
          </w:tcPr>
          <w:p w14:paraId="0EAF84B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E82A42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74E0B0A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6AE4F48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137.601,00</w:t>
            </w:r>
          </w:p>
        </w:tc>
        <w:tc>
          <w:tcPr>
            <w:tcW w:w="1763" w:type="dxa"/>
            <w:shd w:val="clear" w:color="auto" w:fill="auto"/>
            <w:noWrap/>
            <w:vAlign w:val="bottom"/>
            <w:hideMark/>
          </w:tcPr>
          <w:p w14:paraId="6C8558A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52A7ADE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75AB355C" w14:textId="77777777" w:rsidTr="008D2125">
        <w:trPr>
          <w:trHeight w:val="255"/>
        </w:trPr>
        <w:tc>
          <w:tcPr>
            <w:tcW w:w="896" w:type="dxa"/>
            <w:shd w:val="clear" w:color="auto" w:fill="auto"/>
            <w:noWrap/>
            <w:vAlign w:val="bottom"/>
            <w:hideMark/>
          </w:tcPr>
          <w:p w14:paraId="4B076D6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6FDB18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4227</w:t>
            </w:r>
          </w:p>
        </w:tc>
        <w:tc>
          <w:tcPr>
            <w:tcW w:w="7206" w:type="dxa"/>
            <w:shd w:val="clear" w:color="auto" w:fill="auto"/>
            <w:noWrap/>
            <w:vAlign w:val="bottom"/>
            <w:hideMark/>
          </w:tcPr>
          <w:p w14:paraId="7D8FA9E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Uređaji, strojevi i oprema za ostale namjene</w:t>
            </w:r>
          </w:p>
        </w:tc>
        <w:tc>
          <w:tcPr>
            <w:tcW w:w="1985" w:type="dxa"/>
            <w:shd w:val="clear" w:color="auto" w:fill="auto"/>
            <w:noWrap/>
            <w:vAlign w:val="bottom"/>
            <w:hideMark/>
          </w:tcPr>
          <w:p w14:paraId="0B770A4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0D1C7D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AEB731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4527D4D" w14:textId="77777777" w:rsidTr="008D2125">
        <w:trPr>
          <w:trHeight w:val="255"/>
        </w:trPr>
        <w:tc>
          <w:tcPr>
            <w:tcW w:w="896" w:type="dxa"/>
            <w:shd w:val="clear" w:color="000000" w:fill="9999FF"/>
            <w:noWrap/>
            <w:vAlign w:val="bottom"/>
            <w:hideMark/>
          </w:tcPr>
          <w:p w14:paraId="442AFBD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9067" w:type="dxa"/>
            <w:gridSpan w:val="2"/>
            <w:shd w:val="clear" w:color="000000" w:fill="9999FF"/>
            <w:noWrap/>
            <w:vAlign w:val="bottom"/>
            <w:hideMark/>
          </w:tcPr>
          <w:p w14:paraId="400D276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PROR. KORISNIK 48478 UMJETNIČKA ŠKOLA MATKA BRAJŠE RAŠANA LABIN</w:t>
            </w:r>
          </w:p>
        </w:tc>
        <w:tc>
          <w:tcPr>
            <w:tcW w:w="1985" w:type="dxa"/>
            <w:shd w:val="clear" w:color="000000" w:fill="9999FF"/>
            <w:noWrap/>
            <w:vAlign w:val="bottom"/>
            <w:hideMark/>
          </w:tcPr>
          <w:p w14:paraId="53AE47C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5.686.703,00</w:t>
            </w:r>
          </w:p>
        </w:tc>
        <w:tc>
          <w:tcPr>
            <w:tcW w:w="1763" w:type="dxa"/>
            <w:shd w:val="clear" w:color="000000" w:fill="9999FF"/>
            <w:noWrap/>
            <w:vAlign w:val="bottom"/>
            <w:hideMark/>
          </w:tcPr>
          <w:p w14:paraId="60048C8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2.924.413,82</w:t>
            </w:r>
          </w:p>
        </w:tc>
        <w:tc>
          <w:tcPr>
            <w:tcW w:w="896" w:type="dxa"/>
            <w:shd w:val="clear" w:color="000000" w:fill="9999FF"/>
            <w:noWrap/>
            <w:vAlign w:val="bottom"/>
            <w:hideMark/>
          </w:tcPr>
          <w:p w14:paraId="2991400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51,43%</w:t>
            </w:r>
          </w:p>
        </w:tc>
      </w:tr>
      <w:tr w:rsidR="009B2AED" w:rsidRPr="009B2AED" w14:paraId="508D2052" w14:textId="77777777" w:rsidTr="008D2125">
        <w:trPr>
          <w:trHeight w:val="255"/>
        </w:trPr>
        <w:tc>
          <w:tcPr>
            <w:tcW w:w="896" w:type="dxa"/>
            <w:shd w:val="clear" w:color="000000" w:fill="FF9900"/>
            <w:noWrap/>
            <w:vAlign w:val="bottom"/>
            <w:hideMark/>
          </w:tcPr>
          <w:p w14:paraId="2B9DB94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9900"/>
            <w:noWrap/>
            <w:vAlign w:val="bottom"/>
            <w:hideMark/>
          </w:tcPr>
          <w:p w14:paraId="5CD8DAF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5002</w:t>
            </w:r>
          </w:p>
        </w:tc>
        <w:tc>
          <w:tcPr>
            <w:tcW w:w="7206" w:type="dxa"/>
            <w:shd w:val="clear" w:color="000000" w:fill="FF9900"/>
            <w:noWrap/>
            <w:vAlign w:val="bottom"/>
            <w:hideMark/>
          </w:tcPr>
          <w:p w14:paraId="0655F6B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Program: Obrazovanje</w:t>
            </w:r>
          </w:p>
        </w:tc>
        <w:tc>
          <w:tcPr>
            <w:tcW w:w="1985" w:type="dxa"/>
            <w:shd w:val="clear" w:color="000000" w:fill="FF9900"/>
            <w:noWrap/>
            <w:vAlign w:val="bottom"/>
            <w:hideMark/>
          </w:tcPr>
          <w:p w14:paraId="2AE6F6B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5.686.703,00</w:t>
            </w:r>
          </w:p>
        </w:tc>
        <w:tc>
          <w:tcPr>
            <w:tcW w:w="1763" w:type="dxa"/>
            <w:shd w:val="clear" w:color="000000" w:fill="FF9900"/>
            <w:noWrap/>
            <w:vAlign w:val="bottom"/>
            <w:hideMark/>
          </w:tcPr>
          <w:p w14:paraId="7994A13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2.924.413,82</w:t>
            </w:r>
          </w:p>
        </w:tc>
        <w:tc>
          <w:tcPr>
            <w:tcW w:w="896" w:type="dxa"/>
            <w:shd w:val="clear" w:color="000000" w:fill="FF9900"/>
            <w:noWrap/>
            <w:vAlign w:val="bottom"/>
            <w:hideMark/>
          </w:tcPr>
          <w:p w14:paraId="55F91AF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51,43%</w:t>
            </w:r>
          </w:p>
        </w:tc>
      </w:tr>
      <w:tr w:rsidR="009B2AED" w:rsidRPr="009B2AED" w14:paraId="5431468E" w14:textId="77777777" w:rsidTr="008D2125">
        <w:trPr>
          <w:trHeight w:val="255"/>
        </w:trPr>
        <w:tc>
          <w:tcPr>
            <w:tcW w:w="896" w:type="dxa"/>
            <w:shd w:val="clear" w:color="000000" w:fill="FFFF99"/>
            <w:noWrap/>
            <w:vAlign w:val="bottom"/>
            <w:hideMark/>
          </w:tcPr>
          <w:p w14:paraId="511DBD6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7CF833E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A500003</w:t>
            </w:r>
          </w:p>
        </w:tc>
        <w:tc>
          <w:tcPr>
            <w:tcW w:w="7206" w:type="dxa"/>
            <w:shd w:val="clear" w:color="000000" w:fill="FFFF99"/>
            <w:noWrap/>
            <w:vAlign w:val="bottom"/>
            <w:hideMark/>
          </w:tcPr>
          <w:p w14:paraId="58EBAE5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Financiranje djelatnosti osnovnog školstva</w:t>
            </w:r>
          </w:p>
        </w:tc>
        <w:tc>
          <w:tcPr>
            <w:tcW w:w="1985" w:type="dxa"/>
            <w:shd w:val="clear" w:color="000000" w:fill="FFFF99"/>
            <w:noWrap/>
            <w:vAlign w:val="bottom"/>
            <w:hideMark/>
          </w:tcPr>
          <w:p w14:paraId="648CD51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5.606.703,00</w:t>
            </w:r>
          </w:p>
        </w:tc>
        <w:tc>
          <w:tcPr>
            <w:tcW w:w="1763" w:type="dxa"/>
            <w:shd w:val="clear" w:color="000000" w:fill="FFFF99"/>
            <w:noWrap/>
            <w:vAlign w:val="bottom"/>
            <w:hideMark/>
          </w:tcPr>
          <w:p w14:paraId="09D6B84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2.890.367,25</w:t>
            </w:r>
          </w:p>
        </w:tc>
        <w:tc>
          <w:tcPr>
            <w:tcW w:w="896" w:type="dxa"/>
            <w:shd w:val="clear" w:color="000000" w:fill="FFFF99"/>
            <w:noWrap/>
            <w:vAlign w:val="bottom"/>
            <w:hideMark/>
          </w:tcPr>
          <w:p w14:paraId="0D676F9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51,55%</w:t>
            </w:r>
          </w:p>
        </w:tc>
      </w:tr>
      <w:tr w:rsidR="009B2AED" w:rsidRPr="009B2AED" w14:paraId="2B05C10B" w14:textId="77777777" w:rsidTr="008D2125">
        <w:trPr>
          <w:trHeight w:val="255"/>
        </w:trPr>
        <w:tc>
          <w:tcPr>
            <w:tcW w:w="896" w:type="dxa"/>
            <w:shd w:val="clear" w:color="000000" w:fill="CCCCFF"/>
            <w:noWrap/>
            <w:vAlign w:val="bottom"/>
            <w:hideMark/>
          </w:tcPr>
          <w:p w14:paraId="016C86B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B79A94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 VLASTITI PRIHODI</w:t>
            </w:r>
          </w:p>
        </w:tc>
        <w:tc>
          <w:tcPr>
            <w:tcW w:w="1985" w:type="dxa"/>
            <w:shd w:val="clear" w:color="000000" w:fill="CCCCFF"/>
            <w:noWrap/>
            <w:vAlign w:val="bottom"/>
            <w:hideMark/>
          </w:tcPr>
          <w:p w14:paraId="455FA72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1.000,00</w:t>
            </w:r>
          </w:p>
        </w:tc>
        <w:tc>
          <w:tcPr>
            <w:tcW w:w="1763" w:type="dxa"/>
            <w:shd w:val="clear" w:color="000000" w:fill="CCCCFF"/>
            <w:noWrap/>
            <w:vAlign w:val="bottom"/>
            <w:hideMark/>
          </w:tcPr>
          <w:p w14:paraId="019BE4A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54A0771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61E1500E" w14:textId="77777777" w:rsidTr="008D2125">
        <w:trPr>
          <w:trHeight w:val="255"/>
        </w:trPr>
        <w:tc>
          <w:tcPr>
            <w:tcW w:w="896" w:type="dxa"/>
            <w:shd w:val="clear" w:color="000000" w:fill="CCCCFF"/>
            <w:noWrap/>
            <w:vAlign w:val="bottom"/>
            <w:hideMark/>
          </w:tcPr>
          <w:p w14:paraId="16CB827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858BCF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3.9. VLASTITI PRIHODI - PRIHODI KORISNIKA</w:t>
            </w:r>
          </w:p>
        </w:tc>
        <w:tc>
          <w:tcPr>
            <w:tcW w:w="1985" w:type="dxa"/>
            <w:shd w:val="clear" w:color="000000" w:fill="CCCCFF"/>
            <w:noWrap/>
            <w:vAlign w:val="bottom"/>
            <w:hideMark/>
          </w:tcPr>
          <w:p w14:paraId="1F55156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1.000,00</w:t>
            </w:r>
          </w:p>
        </w:tc>
        <w:tc>
          <w:tcPr>
            <w:tcW w:w="1763" w:type="dxa"/>
            <w:shd w:val="clear" w:color="000000" w:fill="CCCCFF"/>
            <w:noWrap/>
            <w:vAlign w:val="bottom"/>
            <w:hideMark/>
          </w:tcPr>
          <w:p w14:paraId="1E22346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2141518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21842D4C" w14:textId="77777777" w:rsidTr="008D2125">
        <w:trPr>
          <w:trHeight w:val="255"/>
        </w:trPr>
        <w:tc>
          <w:tcPr>
            <w:tcW w:w="896" w:type="dxa"/>
            <w:shd w:val="clear" w:color="auto" w:fill="auto"/>
            <w:noWrap/>
            <w:vAlign w:val="bottom"/>
            <w:hideMark/>
          </w:tcPr>
          <w:p w14:paraId="1BC902C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097C500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0116FE2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6A21D1D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w:t>
            </w:r>
          </w:p>
        </w:tc>
        <w:tc>
          <w:tcPr>
            <w:tcW w:w="1763" w:type="dxa"/>
            <w:shd w:val="clear" w:color="auto" w:fill="auto"/>
            <w:noWrap/>
            <w:vAlign w:val="bottom"/>
            <w:hideMark/>
          </w:tcPr>
          <w:p w14:paraId="2E7B5E7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4DE33C1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7A713ED9" w14:textId="77777777" w:rsidTr="008D2125">
        <w:trPr>
          <w:trHeight w:val="255"/>
        </w:trPr>
        <w:tc>
          <w:tcPr>
            <w:tcW w:w="896" w:type="dxa"/>
            <w:shd w:val="clear" w:color="auto" w:fill="auto"/>
            <w:noWrap/>
            <w:vAlign w:val="bottom"/>
            <w:hideMark/>
          </w:tcPr>
          <w:p w14:paraId="66CA7D4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134B6E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5E5998E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2E4BBFB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B06C71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E0FAD1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F300D5D" w14:textId="77777777" w:rsidTr="008D2125">
        <w:trPr>
          <w:trHeight w:val="255"/>
        </w:trPr>
        <w:tc>
          <w:tcPr>
            <w:tcW w:w="896" w:type="dxa"/>
            <w:shd w:val="clear" w:color="auto" w:fill="auto"/>
            <w:noWrap/>
            <w:vAlign w:val="bottom"/>
            <w:hideMark/>
          </w:tcPr>
          <w:p w14:paraId="6584FAB3"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992863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45338FA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661A987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w:t>
            </w:r>
          </w:p>
        </w:tc>
        <w:tc>
          <w:tcPr>
            <w:tcW w:w="1763" w:type="dxa"/>
            <w:shd w:val="clear" w:color="auto" w:fill="auto"/>
            <w:noWrap/>
            <w:vAlign w:val="bottom"/>
            <w:hideMark/>
          </w:tcPr>
          <w:p w14:paraId="2557D9C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364BA61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2CC2F689" w14:textId="77777777" w:rsidTr="008D2125">
        <w:trPr>
          <w:trHeight w:val="255"/>
        </w:trPr>
        <w:tc>
          <w:tcPr>
            <w:tcW w:w="896" w:type="dxa"/>
            <w:shd w:val="clear" w:color="auto" w:fill="auto"/>
            <w:noWrap/>
            <w:vAlign w:val="bottom"/>
            <w:hideMark/>
          </w:tcPr>
          <w:p w14:paraId="417D5B1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11B4A1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0EF5D63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08285DA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F9E2BF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20AA0A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392718E" w14:textId="77777777" w:rsidTr="008D2125">
        <w:trPr>
          <w:trHeight w:val="255"/>
        </w:trPr>
        <w:tc>
          <w:tcPr>
            <w:tcW w:w="896" w:type="dxa"/>
            <w:shd w:val="clear" w:color="000000" w:fill="CCCCFF"/>
            <w:noWrap/>
            <w:vAlign w:val="bottom"/>
            <w:hideMark/>
          </w:tcPr>
          <w:p w14:paraId="4E78B44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7A988E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0DF4B4D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607.830,00</w:t>
            </w:r>
          </w:p>
        </w:tc>
        <w:tc>
          <w:tcPr>
            <w:tcW w:w="1763" w:type="dxa"/>
            <w:shd w:val="clear" w:color="000000" w:fill="CCCCFF"/>
            <w:noWrap/>
            <w:vAlign w:val="bottom"/>
            <w:hideMark/>
          </w:tcPr>
          <w:p w14:paraId="7FCB8B0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312.599,84</w:t>
            </w:r>
          </w:p>
        </w:tc>
        <w:tc>
          <w:tcPr>
            <w:tcW w:w="896" w:type="dxa"/>
            <w:shd w:val="clear" w:color="000000" w:fill="CCCCFF"/>
            <w:noWrap/>
            <w:vAlign w:val="bottom"/>
            <w:hideMark/>
          </w:tcPr>
          <w:p w14:paraId="3EA1785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51,43%</w:t>
            </w:r>
          </w:p>
        </w:tc>
      </w:tr>
      <w:tr w:rsidR="009B2AED" w:rsidRPr="009B2AED" w14:paraId="5CF4A1FD" w14:textId="77777777" w:rsidTr="008D2125">
        <w:trPr>
          <w:trHeight w:val="255"/>
        </w:trPr>
        <w:tc>
          <w:tcPr>
            <w:tcW w:w="896" w:type="dxa"/>
            <w:shd w:val="clear" w:color="000000" w:fill="CCCCFF"/>
            <w:noWrap/>
            <w:vAlign w:val="bottom"/>
            <w:hideMark/>
          </w:tcPr>
          <w:p w14:paraId="341B272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0BA09D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4.9. 4.PRIHODI ZA POSEBNE NAMJENE - PRIHODI KORISNIKA</w:t>
            </w:r>
          </w:p>
        </w:tc>
        <w:tc>
          <w:tcPr>
            <w:tcW w:w="1985" w:type="dxa"/>
            <w:shd w:val="clear" w:color="000000" w:fill="CCCCFF"/>
            <w:noWrap/>
            <w:vAlign w:val="bottom"/>
            <w:hideMark/>
          </w:tcPr>
          <w:p w14:paraId="4C175A1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607.830,00</w:t>
            </w:r>
          </w:p>
        </w:tc>
        <w:tc>
          <w:tcPr>
            <w:tcW w:w="1763" w:type="dxa"/>
            <w:shd w:val="clear" w:color="000000" w:fill="CCCCFF"/>
            <w:noWrap/>
            <w:vAlign w:val="bottom"/>
            <w:hideMark/>
          </w:tcPr>
          <w:p w14:paraId="36E6E81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312.599,84</w:t>
            </w:r>
          </w:p>
        </w:tc>
        <w:tc>
          <w:tcPr>
            <w:tcW w:w="896" w:type="dxa"/>
            <w:shd w:val="clear" w:color="000000" w:fill="CCCCFF"/>
            <w:noWrap/>
            <w:vAlign w:val="bottom"/>
            <w:hideMark/>
          </w:tcPr>
          <w:p w14:paraId="536175E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51,43%</w:t>
            </w:r>
          </w:p>
        </w:tc>
      </w:tr>
      <w:tr w:rsidR="009B2AED" w:rsidRPr="009B2AED" w14:paraId="7CE43E5D" w14:textId="77777777" w:rsidTr="008D2125">
        <w:trPr>
          <w:trHeight w:val="255"/>
        </w:trPr>
        <w:tc>
          <w:tcPr>
            <w:tcW w:w="896" w:type="dxa"/>
            <w:shd w:val="clear" w:color="auto" w:fill="auto"/>
            <w:noWrap/>
            <w:vAlign w:val="bottom"/>
            <w:hideMark/>
          </w:tcPr>
          <w:p w14:paraId="2FF751E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3E0E19C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3E00DC9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421B3DC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101.500,00</w:t>
            </w:r>
          </w:p>
        </w:tc>
        <w:tc>
          <w:tcPr>
            <w:tcW w:w="1763" w:type="dxa"/>
            <w:shd w:val="clear" w:color="auto" w:fill="auto"/>
            <w:noWrap/>
            <w:vAlign w:val="bottom"/>
            <w:hideMark/>
          </w:tcPr>
          <w:p w14:paraId="2A1E12F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73.054,50</w:t>
            </w:r>
          </w:p>
        </w:tc>
        <w:tc>
          <w:tcPr>
            <w:tcW w:w="896" w:type="dxa"/>
            <w:shd w:val="clear" w:color="auto" w:fill="auto"/>
            <w:noWrap/>
            <w:vAlign w:val="bottom"/>
            <w:hideMark/>
          </w:tcPr>
          <w:p w14:paraId="5EC9C05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71,97%</w:t>
            </w:r>
          </w:p>
        </w:tc>
      </w:tr>
      <w:tr w:rsidR="009B2AED" w:rsidRPr="009B2AED" w14:paraId="60F38D36" w14:textId="77777777" w:rsidTr="008D2125">
        <w:trPr>
          <w:trHeight w:val="255"/>
        </w:trPr>
        <w:tc>
          <w:tcPr>
            <w:tcW w:w="896" w:type="dxa"/>
            <w:shd w:val="clear" w:color="auto" w:fill="auto"/>
            <w:noWrap/>
            <w:vAlign w:val="bottom"/>
            <w:hideMark/>
          </w:tcPr>
          <w:p w14:paraId="5B396C8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5060CF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3211</w:t>
            </w:r>
          </w:p>
        </w:tc>
        <w:tc>
          <w:tcPr>
            <w:tcW w:w="7206" w:type="dxa"/>
            <w:shd w:val="clear" w:color="auto" w:fill="auto"/>
            <w:noWrap/>
            <w:vAlign w:val="bottom"/>
            <w:hideMark/>
          </w:tcPr>
          <w:p w14:paraId="142BBB2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Službena putovanja</w:t>
            </w:r>
          </w:p>
        </w:tc>
        <w:tc>
          <w:tcPr>
            <w:tcW w:w="1985" w:type="dxa"/>
            <w:shd w:val="clear" w:color="auto" w:fill="auto"/>
            <w:noWrap/>
            <w:vAlign w:val="bottom"/>
            <w:hideMark/>
          </w:tcPr>
          <w:p w14:paraId="6CB821E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EF8BCF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73.054,50</w:t>
            </w:r>
          </w:p>
        </w:tc>
        <w:tc>
          <w:tcPr>
            <w:tcW w:w="896" w:type="dxa"/>
            <w:shd w:val="clear" w:color="auto" w:fill="auto"/>
            <w:noWrap/>
            <w:vAlign w:val="bottom"/>
            <w:hideMark/>
          </w:tcPr>
          <w:p w14:paraId="5775E58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C618D1C" w14:textId="77777777" w:rsidTr="008D2125">
        <w:trPr>
          <w:trHeight w:val="255"/>
        </w:trPr>
        <w:tc>
          <w:tcPr>
            <w:tcW w:w="896" w:type="dxa"/>
            <w:shd w:val="clear" w:color="auto" w:fill="auto"/>
            <w:noWrap/>
            <w:vAlign w:val="bottom"/>
            <w:hideMark/>
          </w:tcPr>
          <w:p w14:paraId="7A7D45A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2E60D3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3213</w:t>
            </w:r>
          </w:p>
        </w:tc>
        <w:tc>
          <w:tcPr>
            <w:tcW w:w="7206" w:type="dxa"/>
            <w:shd w:val="clear" w:color="auto" w:fill="auto"/>
            <w:noWrap/>
            <w:vAlign w:val="bottom"/>
            <w:hideMark/>
          </w:tcPr>
          <w:p w14:paraId="3E966A2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Stručno usavršavanje zaposlenika</w:t>
            </w:r>
          </w:p>
        </w:tc>
        <w:tc>
          <w:tcPr>
            <w:tcW w:w="1985" w:type="dxa"/>
            <w:shd w:val="clear" w:color="auto" w:fill="auto"/>
            <w:noWrap/>
            <w:vAlign w:val="bottom"/>
            <w:hideMark/>
          </w:tcPr>
          <w:p w14:paraId="2B72115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210D80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B3D5E8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87F7EDB" w14:textId="77777777" w:rsidTr="008D2125">
        <w:trPr>
          <w:trHeight w:val="255"/>
        </w:trPr>
        <w:tc>
          <w:tcPr>
            <w:tcW w:w="896" w:type="dxa"/>
            <w:shd w:val="clear" w:color="auto" w:fill="auto"/>
            <w:noWrap/>
            <w:vAlign w:val="bottom"/>
            <w:hideMark/>
          </w:tcPr>
          <w:p w14:paraId="356F3A13"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713A8A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3214</w:t>
            </w:r>
          </w:p>
        </w:tc>
        <w:tc>
          <w:tcPr>
            <w:tcW w:w="7206" w:type="dxa"/>
            <w:shd w:val="clear" w:color="auto" w:fill="auto"/>
            <w:noWrap/>
            <w:vAlign w:val="bottom"/>
            <w:hideMark/>
          </w:tcPr>
          <w:p w14:paraId="18398F3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Ostale naknade troškova zaposlenima                                                                 </w:t>
            </w:r>
          </w:p>
        </w:tc>
        <w:tc>
          <w:tcPr>
            <w:tcW w:w="1985" w:type="dxa"/>
            <w:shd w:val="clear" w:color="auto" w:fill="auto"/>
            <w:noWrap/>
            <w:vAlign w:val="bottom"/>
            <w:hideMark/>
          </w:tcPr>
          <w:p w14:paraId="73372F0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715074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CC4E48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4AA17A0" w14:textId="77777777" w:rsidTr="008D2125">
        <w:trPr>
          <w:trHeight w:val="255"/>
        </w:trPr>
        <w:tc>
          <w:tcPr>
            <w:tcW w:w="896" w:type="dxa"/>
            <w:shd w:val="clear" w:color="auto" w:fill="auto"/>
            <w:noWrap/>
            <w:vAlign w:val="bottom"/>
            <w:hideMark/>
          </w:tcPr>
          <w:p w14:paraId="2E328EC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49BF50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4E14091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71ADF21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43.830,00</w:t>
            </w:r>
          </w:p>
        </w:tc>
        <w:tc>
          <w:tcPr>
            <w:tcW w:w="1763" w:type="dxa"/>
            <w:shd w:val="clear" w:color="auto" w:fill="auto"/>
            <w:noWrap/>
            <w:vAlign w:val="bottom"/>
            <w:hideMark/>
          </w:tcPr>
          <w:p w14:paraId="392CB59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25.880,06</w:t>
            </w:r>
          </w:p>
        </w:tc>
        <w:tc>
          <w:tcPr>
            <w:tcW w:w="896" w:type="dxa"/>
            <w:shd w:val="clear" w:color="auto" w:fill="auto"/>
            <w:noWrap/>
            <w:vAlign w:val="bottom"/>
            <w:hideMark/>
          </w:tcPr>
          <w:p w14:paraId="03404BD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59,05%</w:t>
            </w:r>
          </w:p>
        </w:tc>
      </w:tr>
      <w:tr w:rsidR="009B2AED" w:rsidRPr="009B2AED" w14:paraId="1AADFD5D" w14:textId="77777777" w:rsidTr="008D2125">
        <w:trPr>
          <w:trHeight w:val="255"/>
        </w:trPr>
        <w:tc>
          <w:tcPr>
            <w:tcW w:w="896" w:type="dxa"/>
            <w:shd w:val="clear" w:color="auto" w:fill="auto"/>
            <w:noWrap/>
            <w:vAlign w:val="bottom"/>
            <w:hideMark/>
          </w:tcPr>
          <w:p w14:paraId="1C59288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3746D8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449AAD8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7CFF296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3E4DBD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8.015,60</w:t>
            </w:r>
          </w:p>
        </w:tc>
        <w:tc>
          <w:tcPr>
            <w:tcW w:w="896" w:type="dxa"/>
            <w:shd w:val="clear" w:color="auto" w:fill="auto"/>
            <w:noWrap/>
            <w:vAlign w:val="bottom"/>
            <w:hideMark/>
          </w:tcPr>
          <w:p w14:paraId="5DD3A00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CB2A44C" w14:textId="77777777" w:rsidTr="008D2125">
        <w:trPr>
          <w:trHeight w:val="255"/>
        </w:trPr>
        <w:tc>
          <w:tcPr>
            <w:tcW w:w="896" w:type="dxa"/>
            <w:shd w:val="clear" w:color="auto" w:fill="auto"/>
            <w:noWrap/>
            <w:vAlign w:val="bottom"/>
            <w:hideMark/>
          </w:tcPr>
          <w:p w14:paraId="1FDD98B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337E28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3224</w:t>
            </w:r>
          </w:p>
        </w:tc>
        <w:tc>
          <w:tcPr>
            <w:tcW w:w="7206" w:type="dxa"/>
            <w:shd w:val="clear" w:color="auto" w:fill="auto"/>
            <w:noWrap/>
            <w:vAlign w:val="bottom"/>
            <w:hideMark/>
          </w:tcPr>
          <w:p w14:paraId="61FACE5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dijelovi za tekuće i investicijsko održavanje</w:t>
            </w:r>
          </w:p>
        </w:tc>
        <w:tc>
          <w:tcPr>
            <w:tcW w:w="1985" w:type="dxa"/>
            <w:shd w:val="clear" w:color="auto" w:fill="auto"/>
            <w:noWrap/>
            <w:vAlign w:val="bottom"/>
            <w:hideMark/>
          </w:tcPr>
          <w:p w14:paraId="6DCA529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5CE6DA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B51659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67918F6" w14:textId="77777777" w:rsidTr="008D2125">
        <w:trPr>
          <w:trHeight w:val="255"/>
        </w:trPr>
        <w:tc>
          <w:tcPr>
            <w:tcW w:w="896" w:type="dxa"/>
            <w:shd w:val="clear" w:color="auto" w:fill="auto"/>
            <w:noWrap/>
            <w:vAlign w:val="bottom"/>
            <w:hideMark/>
          </w:tcPr>
          <w:p w14:paraId="4C55E70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68CD53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3225</w:t>
            </w:r>
          </w:p>
        </w:tc>
        <w:tc>
          <w:tcPr>
            <w:tcW w:w="7206" w:type="dxa"/>
            <w:shd w:val="clear" w:color="auto" w:fill="auto"/>
            <w:noWrap/>
            <w:vAlign w:val="bottom"/>
            <w:hideMark/>
          </w:tcPr>
          <w:p w14:paraId="33DC07A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Sitni inventar i auto gume</w:t>
            </w:r>
          </w:p>
        </w:tc>
        <w:tc>
          <w:tcPr>
            <w:tcW w:w="1985" w:type="dxa"/>
            <w:shd w:val="clear" w:color="auto" w:fill="auto"/>
            <w:noWrap/>
            <w:vAlign w:val="bottom"/>
            <w:hideMark/>
          </w:tcPr>
          <w:p w14:paraId="1B1F653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E7BDCD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17.864,46</w:t>
            </w:r>
          </w:p>
        </w:tc>
        <w:tc>
          <w:tcPr>
            <w:tcW w:w="896" w:type="dxa"/>
            <w:shd w:val="clear" w:color="auto" w:fill="auto"/>
            <w:noWrap/>
            <w:vAlign w:val="bottom"/>
            <w:hideMark/>
          </w:tcPr>
          <w:p w14:paraId="10D4958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3BEA512" w14:textId="77777777" w:rsidTr="008D2125">
        <w:trPr>
          <w:trHeight w:val="255"/>
        </w:trPr>
        <w:tc>
          <w:tcPr>
            <w:tcW w:w="896" w:type="dxa"/>
            <w:shd w:val="clear" w:color="auto" w:fill="auto"/>
            <w:noWrap/>
            <w:vAlign w:val="bottom"/>
            <w:hideMark/>
          </w:tcPr>
          <w:p w14:paraId="2EBF62B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F3A0B8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3227</w:t>
            </w:r>
          </w:p>
        </w:tc>
        <w:tc>
          <w:tcPr>
            <w:tcW w:w="7206" w:type="dxa"/>
            <w:shd w:val="clear" w:color="auto" w:fill="auto"/>
            <w:noWrap/>
            <w:vAlign w:val="bottom"/>
            <w:hideMark/>
          </w:tcPr>
          <w:p w14:paraId="70D8EAB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Službena, radna i zaštitna odjeća i obuća                                                           </w:t>
            </w:r>
          </w:p>
        </w:tc>
        <w:tc>
          <w:tcPr>
            <w:tcW w:w="1985" w:type="dxa"/>
            <w:shd w:val="clear" w:color="auto" w:fill="auto"/>
            <w:noWrap/>
            <w:vAlign w:val="bottom"/>
            <w:hideMark/>
          </w:tcPr>
          <w:p w14:paraId="4CB27DE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695AD2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720E35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52D3B8E" w14:textId="77777777" w:rsidTr="008D2125">
        <w:trPr>
          <w:trHeight w:val="255"/>
        </w:trPr>
        <w:tc>
          <w:tcPr>
            <w:tcW w:w="896" w:type="dxa"/>
            <w:shd w:val="clear" w:color="auto" w:fill="auto"/>
            <w:noWrap/>
            <w:vAlign w:val="bottom"/>
            <w:hideMark/>
          </w:tcPr>
          <w:p w14:paraId="73CF984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E11B5A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0871D99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12B5A30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163.000,00</w:t>
            </w:r>
          </w:p>
        </w:tc>
        <w:tc>
          <w:tcPr>
            <w:tcW w:w="1763" w:type="dxa"/>
            <w:shd w:val="clear" w:color="auto" w:fill="auto"/>
            <w:noWrap/>
            <w:vAlign w:val="bottom"/>
            <w:hideMark/>
          </w:tcPr>
          <w:p w14:paraId="5D3BA18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76.441,93</w:t>
            </w:r>
          </w:p>
        </w:tc>
        <w:tc>
          <w:tcPr>
            <w:tcW w:w="896" w:type="dxa"/>
            <w:shd w:val="clear" w:color="auto" w:fill="auto"/>
            <w:noWrap/>
            <w:vAlign w:val="bottom"/>
            <w:hideMark/>
          </w:tcPr>
          <w:p w14:paraId="53B0800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46,90%</w:t>
            </w:r>
          </w:p>
        </w:tc>
      </w:tr>
      <w:tr w:rsidR="009B2AED" w:rsidRPr="009B2AED" w14:paraId="7A618FAC" w14:textId="77777777" w:rsidTr="008D2125">
        <w:trPr>
          <w:trHeight w:val="255"/>
        </w:trPr>
        <w:tc>
          <w:tcPr>
            <w:tcW w:w="896" w:type="dxa"/>
            <w:shd w:val="clear" w:color="auto" w:fill="auto"/>
            <w:noWrap/>
            <w:vAlign w:val="bottom"/>
            <w:hideMark/>
          </w:tcPr>
          <w:p w14:paraId="23527F5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EEC14C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3233</w:t>
            </w:r>
          </w:p>
        </w:tc>
        <w:tc>
          <w:tcPr>
            <w:tcW w:w="7206" w:type="dxa"/>
            <w:shd w:val="clear" w:color="auto" w:fill="auto"/>
            <w:noWrap/>
            <w:vAlign w:val="bottom"/>
            <w:hideMark/>
          </w:tcPr>
          <w:p w14:paraId="31E51C6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promidžbe i informiranja</w:t>
            </w:r>
          </w:p>
        </w:tc>
        <w:tc>
          <w:tcPr>
            <w:tcW w:w="1985" w:type="dxa"/>
            <w:shd w:val="clear" w:color="auto" w:fill="auto"/>
            <w:noWrap/>
            <w:vAlign w:val="bottom"/>
            <w:hideMark/>
          </w:tcPr>
          <w:p w14:paraId="3D7EC78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3B8428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5.308,60</w:t>
            </w:r>
          </w:p>
        </w:tc>
        <w:tc>
          <w:tcPr>
            <w:tcW w:w="896" w:type="dxa"/>
            <w:shd w:val="clear" w:color="auto" w:fill="auto"/>
            <w:noWrap/>
            <w:vAlign w:val="bottom"/>
            <w:hideMark/>
          </w:tcPr>
          <w:p w14:paraId="0EDE1F4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544C3AA" w14:textId="77777777" w:rsidTr="008D2125">
        <w:trPr>
          <w:trHeight w:val="255"/>
        </w:trPr>
        <w:tc>
          <w:tcPr>
            <w:tcW w:w="896" w:type="dxa"/>
            <w:shd w:val="clear" w:color="auto" w:fill="auto"/>
            <w:noWrap/>
            <w:vAlign w:val="bottom"/>
            <w:hideMark/>
          </w:tcPr>
          <w:p w14:paraId="0BD1A6E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4FBE71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3235</w:t>
            </w:r>
          </w:p>
        </w:tc>
        <w:tc>
          <w:tcPr>
            <w:tcW w:w="7206" w:type="dxa"/>
            <w:shd w:val="clear" w:color="auto" w:fill="auto"/>
            <w:noWrap/>
            <w:vAlign w:val="bottom"/>
            <w:hideMark/>
          </w:tcPr>
          <w:p w14:paraId="4EDC758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Zakupnine i najamnine</w:t>
            </w:r>
          </w:p>
        </w:tc>
        <w:tc>
          <w:tcPr>
            <w:tcW w:w="1985" w:type="dxa"/>
            <w:shd w:val="clear" w:color="auto" w:fill="auto"/>
            <w:noWrap/>
            <w:vAlign w:val="bottom"/>
            <w:hideMark/>
          </w:tcPr>
          <w:p w14:paraId="7A94B92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68F8DC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13.400,00</w:t>
            </w:r>
          </w:p>
        </w:tc>
        <w:tc>
          <w:tcPr>
            <w:tcW w:w="896" w:type="dxa"/>
            <w:shd w:val="clear" w:color="auto" w:fill="auto"/>
            <w:noWrap/>
            <w:vAlign w:val="bottom"/>
            <w:hideMark/>
          </w:tcPr>
          <w:p w14:paraId="3C3E836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08D0671" w14:textId="77777777" w:rsidTr="008D2125">
        <w:trPr>
          <w:trHeight w:val="255"/>
        </w:trPr>
        <w:tc>
          <w:tcPr>
            <w:tcW w:w="896" w:type="dxa"/>
            <w:shd w:val="clear" w:color="auto" w:fill="auto"/>
            <w:noWrap/>
            <w:vAlign w:val="bottom"/>
            <w:hideMark/>
          </w:tcPr>
          <w:p w14:paraId="7A132D2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CB7BCD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3FD5044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6A123F7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91A3F2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38.658,33</w:t>
            </w:r>
          </w:p>
        </w:tc>
        <w:tc>
          <w:tcPr>
            <w:tcW w:w="896" w:type="dxa"/>
            <w:shd w:val="clear" w:color="auto" w:fill="auto"/>
            <w:noWrap/>
            <w:vAlign w:val="bottom"/>
            <w:hideMark/>
          </w:tcPr>
          <w:p w14:paraId="5EF5A37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5F82968" w14:textId="77777777" w:rsidTr="008D2125">
        <w:trPr>
          <w:trHeight w:val="255"/>
        </w:trPr>
        <w:tc>
          <w:tcPr>
            <w:tcW w:w="896" w:type="dxa"/>
            <w:shd w:val="clear" w:color="auto" w:fill="auto"/>
            <w:noWrap/>
            <w:vAlign w:val="bottom"/>
            <w:hideMark/>
          </w:tcPr>
          <w:p w14:paraId="0D3CDA5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2912BC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4649218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7E98D0C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78F134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19.075,00</w:t>
            </w:r>
          </w:p>
        </w:tc>
        <w:tc>
          <w:tcPr>
            <w:tcW w:w="896" w:type="dxa"/>
            <w:shd w:val="clear" w:color="auto" w:fill="auto"/>
            <w:noWrap/>
            <w:vAlign w:val="bottom"/>
            <w:hideMark/>
          </w:tcPr>
          <w:p w14:paraId="56E262E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9FAB5A6" w14:textId="77777777" w:rsidTr="008D2125">
        <w:trPr>
          <w:trHeight w:val="255"/>
        </w:trPr>
        <w:tc>
          <w:tcPr>
            <w:tcW w:w="896" w:type="dxa"/>
            <w:shd w:val="clear" w:color="auto" w:fill="auto"/>
            <w:noWrap/>
            <w:vAlign w:val="bottom"/>
            <w:hideMark/>
          </w:tcPr>
          <w:p w14:paraId="5C59423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74D093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324</w:t>
            </w:r>
          </w:p>
        </w:tc>
        <w:tc>
          <w:tcPr>
            <w:tcW w:w="7206" w:type="dxa"/>
            <w:shd w:val="clear" w:color="auto" w:fill="auto"/>
            <w:noWrap/>
            <w:vAlign w:val="bottom"/>
            <w:hideMark/>
          </w:tcPr>
          <w:p w14:paraId="11689F9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xml:space="preserve">Naknade troškova osobama izvan radnog odnosa                                                        </w:t>
            </w:r>
          </w:p>
        </w:tc>
        <w:tc>
          <w:tcPr>
            <w:tcW w:w="1985" w:type="dxa"/>
            <w:shd w:val="clear" w:color="auto" w:fill="auto"/>
            <w:noWrap/>
            <w:vAlign w:val="bottom"/>
            <w:hideMark/>
          </w:tcPr>
          <w:p w14:paraId="75C008D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120.000,00</w:t>
            </w:r>
          </w:p>
        </w:tc>
        <w:tc>
          <w:tcPr>
            <w:tcW w:w="1763" w:type="dxa"/>
            <w:shd w:val="clear" w:color="auto" w:fill="auto"/>
            <w:noWrap/>
            <w:vAlign w:val="bottom"/>
            <w:hideMark/>
          </w:tcPr>
          <w:p w14:paraId="631F68B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101.650,54</w:t>
            </w:r>
          </w:p>
        </w:tc>
        <w:tc>
          <w:tcPr>
            <w:tcW w:w="896" w:type="dxa"/>
            <w:shd w:val="clear" w:color="auto" w:fill="auto"/>
            <w:noWrap/>
            <w:vAlign w:val="bottom"/>
            <w:hideMark/>
          </w:tcPr>
          <w:p w14:paraId="4701C54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84,71%</w:t>
            </w:r>
          </w:p>
        </w:tc>
      </w:tr>
      <w:tr w:rsidR="009B2AED" w:rsidRPr="009B2AED" w14:paraId="4874044B" w14:textId="77777777" w:rsidTr="008D2125">
        <w:trPr>
          <w:trHeight w:val="255"/>
        </w:trPr>
        <w:tc>
          <w:tcPr>
            <w:tcW w:w="896" w:type="dxa"/>
            <w:shd w:val="clear" w:color="auto" w:fill="auto"/>
            <w:noWrap/>
            <w:vAlign w:val="bottom"/>
            <w:hideMark/>
          </w:tcPr>
          <w:p w14:paraId="12176E4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7EDA25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3241</w:t>
            </w:r>
          </w:p>
        </w:tc>
        <w:tc>
          <w:tcPr>
            <w:tcW w:w="7206" w:type="dxa"/>
            <w:shd w:val="clear" w:color="auto" w:fill="auto"/>
            <w:noWrap/>
            <w:vAlign w:val="bottom"/>
            <w:hideMark/>
          </w:tcPr>
          <w:p w14:paraId="627A68B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Naknade troškova osobama izvan radnog odnosa                                                        </w:t>
            </w:r>
          </w:p>
        </w:tc>
        <w:tc>
          <w:tcPr>
            <w:tcW w:w="1985" w:type="dxa"/>
            <w:shd w:val="clear" w:color="auto" w:fill="auto"/>
            <w:noWrap/>
            <w:vAlign w:val="bottom"/>
            <w:hideMark/>
          </w:tcPr>
          <w:p w14:paraId="0D10A87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31B077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101.650,54</w:t>
            </w:r>
          </w:p>
        </w:tc>
        <w:tc>
          <w:tcPr>
            <w:tcW w:w="896" w:type="dxa"/>
            <w:shd w:val="clear" w:color="auto" w:fill="auto"/>
            <w:noWrap/>
            <w:vAlign w:val="bottom"/>
            <w:hideMark/>
          </w:tcPr>
          <w:p w14:paraId="4EF92E5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0172E1B" w14:textId="77777777" w:rsidTr="008D2125">
        <w:trPr>
          <w:trHeight w:val="255"/>
        </w:trPr>
        <w:tc>
          <w:tcPr>
            <w:tcW w:w="896" w:type="dxa"/>
            <w:shd w:val="clear" w:color="auto" w:fill="auto"/>
            <w:noWrap/>
            <w:vAlign w:val="bottom"/>
            <w:hideMark/>
          </w:tcPr>
          <w:p w14:paraId="25D583A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B29097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405D0BF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4CA11EF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70.000,00</w:t>
            </w:r>
          </w:p>
        </w:tc>
        <w:tc>
          <w:tcPr>
            <w:tcW w:w="1763" w:type="dxa"/>
            <w:shd w:val="clear" w:color="auto" w:fill="auto"/>
            <w:noWrap/>
            <w:vAlign w:val="bottom"/>
            <w:hideMark/>
          </w:tcPr>
          <w:p w14:paraId="5C2D6C2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28.953,81</w:t>
            </w:r>
          </w:p>
        </w:tc>
        <w:tc>
          <w:tcPr>
            <w:tcW w:w="896" w:type="dxa"/>
            <w:shd w:val="clear" w:color="auto" w:fill="auto"/>
            <w:noWrap/>
            <w:vAlign w:val="bottom"/>
            <w:hideMark/>
          </w:tcPr>
          <w:p w14:paraId="559A00A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41,36%</w:t>
            </w:r>
          </w:p>
        </w:tc>
      </w:tr>
      <w:tr w:rsidR="009B2AED" w:rsidRPr="009B2AED" w14:paraId="7FAEB45C" w14:textId="77777777" w:rsidTr="008D2125">
        <w:trPr>
          <w:trHeight w:val="255"/>
        </w:trPr>
        <w:tc>
          <w:tcPr>
            <w:tcW w:w="896" w:type="dxa"/>
            <w:shd w:val="clear" w:color="auto" w:fill="auto"/>
            <w:noWrap/>
            <w:vAlign w:val="bottom"/>
            <w:hideMark/>
          </w:tcPr>
          <w:p w14:paraId="645080D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F6AEF4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3293</w:t>
            </w:r>
          </w:p>
        </w:tc>
        <w:tc>
          <w:tcPr>
            <w:tcW w:w="7206" w:type="dxa"/>
            <w:shd w:val="clear" w:color="auto" w:fill="auto"/>
            <w:noWrap/>
            <w:vAlign w:val="bottom"/>
            <w:hideMark/>
          </w:tcPr>
          <w:p w14:paraId="446A3B5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Reprezentacija</w:t>
            </w:r>
          </w:p>
        </w:tc>
        <w:tc>
          <w:tcPr>
            <w:tcW w:w="1985" w:type="dxa"/>
            <w:shd w:val="clear" w:color="auto" w:fill="auto"/>
            <w:noWrap/>
            <w:vAlign w:val="bottom"/>
            <w:hideMark/>
          </w:tcPr>
          <w:p w14:paraId="3A73CD5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798DCF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4.906,04</w:t>
            </w:r>
          </w:p>
        </w:tc>
        <w:tc>
          <w:tcPr>
            <w:tcW w:w="896" w:type="dxa"/>
            <w:shd w:val="clear" w:color="auto" w:fill="auto"/>
            <w:noWrap/>
            <w:vAlign w:val="bottom"/>
            <w:hideMark/>
          </w:tcPr>
          <w:p w14:paraId="0E62CF1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227F9C3" w14:textId="77777777" w:rsidTr="008D2125">
        <w:trPr>
          <w:trHeight w:val="255"/>
        </w:trPr>
        <w:tc>
          <w:tcPr>
            <w:tcW w:w="896" w:type="dxa"/>
            <w:shd w:val="clear" w:color="auto" w:fill="auto"/>
            <w:noWrap/>
            <w:vAlign w:val="bottom"/>
            <w:hideMark/>
          </w:tcPr>
          <w:p w14:paraId="6C4A30E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5439F2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3E3E92A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018C327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A798C8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24.047,77</w:t>
            </w:r>
          </w:p>
        </w:tc>
        <w:tc>
          <w:tcPr>
            <w:tcW w:w="896" w:type="dxa"/>
            <w:shd w:val="clear" w:color="auto" w:fill="auto"/>
            <w:noWrap/>
            <w:vAlign w:val="bottom"/>
            <w:hideMark/>
          </w:tcPr>
          <w:p w14:paraId="2410C37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961F5EA" w14:textId="77777777" w:rsidTr="008D2125">
        <w:trPr>
          <w:trHeight w:val="255"/>
        </w:trPr>
        <w:tc>
          <w:tcPr>
            <w:tcW w:w="896" w:type="dxa"/>
            <w:shd w:val="clear" w:color="auto" w:fill="auto"/>
            <w:noWrap/>
            <w:vAlign w:val="bottom"/>
            <w:hideMark/>
          </w:tcPr>
          <w:p w14:paraId="42A56A8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EF4C23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6ECAA30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6EDCF31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109.500,00</w:t>
            </w:r>
          </w:p>
        </w:tc>
        <w:tc>
          <w:tcPr>
            <w:tcW w:w="1763" w:type="dxa"/>
            <w:shd w:val="clear" w:color="auto" w:fill="auto"/>
            <w:noWrap/>
            <w:vAlign w:val="bottom"/>
            <w:hideMark/>
          </w:tcPr>
          <w:p w14:paraId="2D67D34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6.619,00</w:t>
            </w:r>
          </w:p>
        </w:tc>
        <w:tc>
          <w:tcPr>
            <w:tcW w:w="896" w:type="dxa"/>
            <w:shd w:val="clear" w:color="auto" w:fill="auto"/>
            <w:noWrap/>
            <w:vAlign w:val="bottom"/>
            <w:hideMark/>
          </w:tcPr>
          <w:p w14:paraId="03218E6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6,04%</w:t>
            </w:r>
          </w:p>
        </w:tc>
      </w:tr>
      <w:tr w:rsidR="009B2AED" w:rsidRPr="009B2AED" w14:paraId="70C40C7C" w14:textId="77777777" w:rsidTr="008D2125">
        <w:trPr>
          <w:trHeight w:val="255"/>
        </w:trPr>
        <w:tc>
          <w:tcPr>
            <w:tcW w:w="896" w:type="dxa"/>
            <w:shd w:val="clear" w:color="auto" w:fill="auto"/>
            <w:noWrap/>
            <w:vAlign w:val="bottom"/>
            <w:hideMark/>
          </w:tcPr>
          <w:p w14:paraId="7E23F7A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4E1F81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4221</w:t>
            </w:r>
          </w:p>
        </w:tc>
        <w:tc>
          <w:tcPr>
            <w:tcW w:w="7206" w:type="dxa"/>
            <w:shd w:val="clear" w:color="auto" w:fill="auto"/>
            <w:noWrap/>
            <w:vAlign w:val="bottom"/>
            <w:hideMark/>
          </w:tcPr>
          <w:p w14:paraId="2BF6C25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Uredska oprema i namještaj</w:t>
            </w:r>
          </w:p>
        </w:tc>
        <w:tc>
          <w:tcPr>
            <w:tcW w:w="1985" w:type="dxa"/>
            <w:shd w:val="clear" w:color="auto" w:fill="auto"/>
            <w:noWrap/>
            <w:vAlign w:val="bottom"/>
            <w:hideMark/>
          </w:tcPr>
          <w:p w14:paraId="348ABB2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93BAE4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1.197,00</w:t>
            </w:r>
          </w:p>
        </w:tc>
        <w:tc>
          <w:tcPr>
            <w:tcW w:w="896" w:type="dxa"/>
            <w:shd w:val="clear" w:color="auto" w:fill="auto"/>
            <w:noWrap/>
            <w:vAlign w:val="bottom"/>
            <w:hideMark/>
          </w:tcPr>
          <w:p w14:paraId="119A8A9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A7F5897" w14:textId="77777777" w:rsidTr="008D2125">
        <w:trPr>
          <w:trHeight w:val="255"/>
        </w:trPr>
        <w:tc>
          <w:tcPr>
            <w:tcW w:w="896" w:type="dxa"/>
            <w:shd w:val="clear" w:color="auto" w:fill="auto"/>
            <w:noWrap/>
            <w:vAlign w:val="bottom"/>
            <w:hideMark/>
          </w:tcPr>
          <w:p w14:paraId="2C1FE96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F4923A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4226</w:t>
            </w:r>
          </w:p>
        </w:tc>
        <w:tc>
          <w:tcPr>
            <w:tcW w:w="7206" w:type="dxa"/>
            <w:shd w:val="clear" w:color="auto" w:fill="auto"/>
            <w:noWrap/>
            <w:vAlign w:val="bottom"/>
            <w:hideMark/>
          </w:tcPr>
          <w:p w14:paraId="13E9895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Sportska i glazbena oprema</w:t>
            </w:r>
          </w:p>
        </w:tc>
        <w:tc>
          <w:tcPr>
            <w:tcW w:w="1985" w:type="dxa"/>
            <w:shd w:val="clear" w:color="auto" w:fill="auto"/>
            <w:noWrap/>
            <w:vAlign w:val="bottom"/>
            <w:hideMark/>
          </w:tcPr>
          <w:p w14:paraId="0146E05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7194E9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5.422,00</w:t>
            </w:r>
          </w:p>
        </w:tc>
        <w:tc>
          <w:tcPr>
            <w:tcW w:w="896" w:type="dxa"/>
            <w:shd w:val="clear" w:color="auto" w:fill="auto"/>
            <w:noWrap/>
            <w:vAlign w:val="bottom"/>
            <w:hideMark/>
          </w:tcPr>
          <w:p w14:paraId="40E98AD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9D50909" w14:textId="77777777" w:rsidTr="008D2125">
        <w:trPr>
          <w:trHeight w:val="255"/>
        </w:trPr>
        <w:tc>
          <w:tcPr>
            <w:tcW w:w="896" w:type="dxa"/>
            <w:shd w:val="clear" w:color="000000" w:fill="CCCCFF"/>
            <w:noWrap/>
            <w:vAlign w:val="bottom"/>
            <w:hideMark/>
          </w:tcPr>
          <w:p w14:paraId="6276872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82BA50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3D66F0C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4.992.873,00</w:t>
            </w:r>
          </w:p>
        </w:tc>
        <w:tc>
          <w:tcPr>
            <w:tcW w:w="1763" w:type="dxa"/>
            <w:shd w:val="clear" w:color="000000" w:fill="CCCCFF"/>
            <w:noWrap/>
            <w:vAlign w:val="bottom"/>
            <w:hideMark/>
          </w:tcPr>
          <w:p w14:paraId="3130109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2.577.767,41</w:t>
            </w:r>
          </w:p>
        </w:tc>
        <w:tc>
          <w:tcPr>
            <w:tcW w:w="896" w:type="dxa"/>
            <w:shd w:val="clear" w:color="000000" w:fill="CCCCFF"/>
            <w:noWrap/>
            <w:vAlign w:val="bottom"/>
            <w:hideMark/>
          </w:tcPr>
          <w:p w14:paraId="1BF8FB7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51,63%</w:t>
            </w:r>
          </w:p>
        </w:tc>
      </w:tr>
      <w:tr w:rsidR="009B2AED" w:rsidRPr="009B2AED" w14:paraId="5F441411" w14:textId="77777777" w:rsidTr="008D2125">
        <w:trPr>
          <w:trHeight w:val="255"/>
        </w:trPr>
        <w:tc>
          <w:tcPr>
            <w:tcW w:w="896" w:type="dxa"/>
            <w:shd w:val="clear" w:color="000000" w:fill="CCCCFF"/>
            <w:noWrap/>
            <w:vAlign w:val="bottom"/>
            <w:hideMark/>
          </w:tcPr>
          <w:p w14:paraId="3CC8663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F059AC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5.1. POTPORA ZA DECENTRALIZIRANE FUNKCIJE</w:t>
            </w:r>
          </w:p>
        </w:tc>
        <w:tc>
          <w:tcPr>
            <w:tcW w:w="1985" w:type="dxa"/>
            <w:shd w:val="clear" w:color="000000" w:fill="CCCCFF"/>
            <w:noWrap/>
            <w:vAlign w:val="bottom"/>
            <w:hideMark/>
          </w:tcPr>
          <w:p w14:paraId="450EAAF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291.774,00</w:t>
            </w:r>
          </w:p>
        </w:tc>
        <w:tc>
          <w:tcPr>
            <w:tcW w:w="1763" w:type="dxa"/>
            <w:shd w:val="clear" w:color="000000" w:fill="CCCCFF"/>
            <w:noWrap/>
            <w:vAlign w:val="bottom"/>
            <w:hideMark/>
          </w:tcPr>
          <w:p w14:paraId="5EC293D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116.556,92</w:t>
            </w:r>
          </w:p>
        </w:tc>
        <w:tc>
          <w:tcPr>
            <w:tcW w:w="896" w:type="dxa"/>
            <w:shd w:val="clear" w:color="000000" w:fill="CCCCFF"/>
            <w:noWrap/>
            <w:vAlign w:val="bottom"/>
            <w:hideMark/>
          </w:tcPr>
          <w:p w14:paraId="69AE501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39,95%</w:t>
            </w:r>
          </w:p>
        </w:tc>
      </w:tr>
      <w:tr w:rsidR="009B2AED" w:rsidRPr="009B2AED" w14:paraId="172DCCCE" w14:textId="77777777" w:rsidTr="008D2125">
        <w:trPr>
          <w:trHeight w:val="255"/>
        </w:trPr>
        <w:tc>
          <w:tcPr>
            <w:tcW w:w="896" w:type="dxa"/>
            <w:shd w:val="clear" w:color="auto" w:fill="auto"/>
            <w:noWrap/>
            <w:vAlign w:val="bottom"/>
            <w:hideMark/>
          </w:tcPr>
          <w:p w14:paraId="51C2BE7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3711E9D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4543EA2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597B350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w:t>
            </w:r>
          </w:p>
        </w:tc>
        <w:tc>
          <w:tcPr>
            <w:tcW w:w="1763" w:type="dxa"/>
            <w:shd w:val="clear" w:color="auto" w:fill="auto"/>
            <w:noWrap/>
            <w:vAlign w:val="bottom"/>
            <w:hideMark/>
          </w:tcPr>
          <w:p w14:paraId="66AE63B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8.195,64</w:t>
            </w:r>
          </w:p>
        </w:tc>
        <w:tc>
          <w:tcPr>
            <w:tcW w:w="896" w:type="dxa"/>
            <w:shd w:val="clear" w:color="auto" w:fill="auto"/>
            <w:noWrap/>
            <w:vAlign w:val="bottom"/>
            <w:hideMark/>
          </w:tcPr>
          <w:p w14:paraId="4B33A42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81,96%</w:t>
            </w:r>
          </w:p>
        </w:tc>
      </w:tr>
      <w:tr w:rsidR="009B2AED" w:rsidRPr="009B2AED" w14:paraId="0769BA3D" w14:textId="77777777" w:rsidTr="008D2125">
        <w:trPr>
          <w:trHeight w:val="255"/>
        </w:trPr>
        <w:tc>
          <w:tcPr>
            <w:tcW w:w="896" w:type="dxa"/>
            <w:shd w:val="clear" w:color="auto" w:fill="auto"/>
            <w:noWrap/>
            <w:vAlign w:val="bottom"/>
            <w:hideMark/>
          </w:tcPr>
          <w:p w14:paraId="5316C3B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B601FC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3211</w:t>
            </w:r>
          </w:p>
        </w:tc>
        <w:tc>
          <w:tcPr>
            <w:tcW w:w="7206" w:type="dxa"/>
            <w:shd w:val="clear" w:color="auto" w:fill="auto"/>
            <w:noWrap/>
            <w:vAlign w:val="bottom"/>
            <w:hideMark/>
          </w:tcPr>
          <w:p w14:paraId="21AEC66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Službena putovanja</w:t>
            </w:r>
          </w:p>
        </w:tc>
        <w:tc>
          <w:tcPr>
            <w:tcW w:w="1985" w:type="dxa"/>
            <w:shd w:val="clear" w:color="auto" w:fill="auto"/>
            <w:noWrap/>
            <w:vAlign w:val="bottom"/>
            <w:hideMark/>
          </w:tcPr>
          <w:p w14:paraId="48FEBD2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FAB698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7.595,64</w:t>
            </w:r>
          </w:p>
        </w:tc>
        <w:tc>
          <w:tcPr>
            <w:tcW w:w="896" w:type="dxa"/>
            <w:shd w:val="clear" w:color="auto" w:fill="auto"/>
            <w:noWrap/>
            <w:vAlign w:val="bottom"/>
            <w:hideMark/>
          </w:tcPr>
          <w:p w14:paraId="1DFCD45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29DA01F" w14:textId="77777777" w:rsidTr="008D2125">
        <w:trPr>
          <w:trHeight w:val="255"/>
        </w:trPr>
        <w:tc>
          <w:tcPr>
            <w:tcW w:w="896" w:type="dxa"/>
            <w:shd w:val="clear" w:color="auto" w:fill="auto"/>
            <w:noWrap/>
            <w:vAlign w:val="bottom"/>
            <w:hideMark/>
          </w:tcPr>
          <w:p w14:paraId="7E1A59F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3FA9EE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3213</w:t>
            </w:r>
          </w:p>
        </w:tc>
        <w:tc>
          <w:tcPr>
            <w:tcW w:w="7206" w:type="dxa"/>
            <w:shd w:val="clear" w:color="auto" w:fill="auto"/>
            <w:noWrap/>
            <w:vAlign w:val="bottom"/>
            <w:hideMark/>
          </w:tcPr>
          <w:p w14:paraId="50AF61C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Stručno usavršavanje zaposlenika</w:t>
            </w:r>
          </w:p>
        </w:tc>
        <w:tc>
          <w:tcPr>
            <w:tcW w:w="1985" w:type="dxa"/>
            <w:shd w:val="clear" w:color="auto" w:fill="auto"/>
            <w:noWrap/>
            <w:vAlign w:val="bottom"/>
            <w:hideMark/>
          </w:tcPr>
          <w:p w14:paraId="7347094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73BB78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600,00</w:t>
            </w:r>
          </w:p>
        </w:tc>
        <w:tc>
          <w:tcPr>
            <w:tcW w:w="896" w:type="dxa"/>
            <w:shd w:val="clear" w:color="auto" w:fill="auto"/>
            <w:noWrap/>
            <w:vAlign w:val="bottom"/>
            <w:hideMark/>
          </w:tcPr>
          <w:p w14:paraId="18FD25B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79D3D36" w14:textId="77777777" w:rsidTr="008D2125">
        <w:trPr>
          <w:trHeight w:val="255"/>
        </w:trPr>
        <w:tc>
          <w:tcPr>
            <w:tcW w:w="896" w:type="dxa"/>
            <w:shd w:val="clear" w:color="auto" w:fill="auto"/>
            <w:noWrap/>
            <w:vAlign w:val="bottom"/>
            <w:hideMark/>
          </w:tcPr>
          <w:p w14:paraId="3414A4A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6FD308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0A3C463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455DD61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121.400,00</w:t>
            </w:r>
          </w:p>
        </w:tc>
        <w:tc>
          <w:tcPr>
            <w:tcW w:w="1763" w:type="dxa"/>
            <w:shd w:val="clear" w:color="auto" w:fill="auto"/>
            <w:noWrap/>
            <w:vAlign w:val="bottom"/>
            <w:hideMark/>
          </w:tcPr>
          <w:p w14:paraId="3BEBEA3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64.413,05</w:t>
            </w:r>
          </w:p>
        </w:tc>
        <w:tc>
          <w:tcPr>
            <w:tcW w:w="896" w:type="dxa"/>
            <w:shd w:val="clear" w:color="auto" w:fill="auto"/>
            <w:noWrap/>
            <w:vAlign w:val="bottom"/>
            <w:hideMark/>
          </w:tcPr>
          <w:p w14:paraId="6485AF2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53,06%</w:t>
            </w:r>
          </w:p>
        </w:tc>
      </w:tr>
      <w:tr w:rsidR="009B2AED" w:rsidRPr="009B2AED" w14:paraId="1790BA62" w14:textId="77777777" w:rsidTr="008D2125">
        <w:trPr>
          <w:trHeight w:val="255"/>
        </w:trPr>
        <w:tc>
          <w:tcPr>
            <w:tcW w:w="896" w:type="dxa"/>
            <w:shd w:val="clear" w:color="auto" w:fill="auto"/>
            <w:noWrap/>
            <w:vAlign w:val="bottom"/>
            <w:hideMark/>
          </w:tcPr>
          <w:p w14:paraId="66423CD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62530F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2BD44F4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0AF2C8B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F0BC1F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13.492,60</w:t>
            </w:r>
          </w:p>
        </w:tc>
        <w:tc>
          <w:tcPr>
            <w:tcW w:w="896" w:type="dxa"/>
            <w:shd w:val="clear" w:color="auto" w:fill="auto"/>
            <w:noWrap/>
            <w:vAlign w:val="bottom"/>
            <w:hideMark/>
          </w:tcPr>
          <w:p w14:paraId="211E041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581AD9F" w14:textId="77777777" w:rsidTr="008D2125">
        <w:trPr>
          <w:trHeight w:val="255"/>
        </w:trPr>
        <w:tc>
          <w:tcPr>
            <w:tcW w:w="896" w:type="dxa"/>
            <w:shd w:val="clear" w:color="auto" w:fill="auto"/>
            <w:noWrap/>
            <w:vAlign w:val="bottom"/>
            <w:hideMark/>
          </w:tcPr>
          <w:p w14:paraId="264B000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64C7F0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5FB3219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761D629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05C43E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49.166,87</w:t>
            </w:r>
          </w:p>
        </w:tc>
        <w:tc>
          <w:tcPr>
            <w:tcW w:w="896" w:type="dxa"/>
            <w:shd w:val="clear" w:color="auto" w:fill="auto"/>
            <w:noWrap/>
            <w:vAlign w:val="bottom"/>
            <w:hideMark/>
          </w:tcPr>
          <w:p w14:paraId="4EA5B0E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9CA38E5" w14:textId="77777777" w:rsidTr="008D2125">
        <w:trPr>
          <w:trHeight w:val="255"/>
        </w:trPr>
        <w:tc>
          <w:tcPr>
            <w:tcW w:w="896" w:type="dxa"/>
            <w:shd w:val="clear" w:color="auto" w:fill="auto"/>
            <w:noWrap/>
            <w:vAlign w:val="bottom"/>
            <w:hideMark/>
          </w:tcPr>
          <w:p w14:paraId="1AEE7CB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A3324B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3224</w:t>
            </w:r>
          </w:p>
        </w:tc>
        <w:tc>
          <w:tcPr>
            <w:tcW w:w="7206" w:type="dxa"/>
            <w:shd w:val="clear" w:color="auto" w:fill="auto"/>
            <w:noWrap/>
            <w:vAlign w:val="bottom"/>
            <w:hideMark/>
          </w:tcPr>
          <w:p w14:paraId="2713543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dijelovi za tekuće i investicijsko održavanje</w:t>
            </w:r>
          </w:p>
        </w:tc>
        <w:tc>
          <w:tcPr>
            <w:tcW w:w="1985" w:type="dxa"/>
            <w:shd w:val="clear" w:color="auto" w:fill="auto"/>
            <w:noWrap/>
            <w:vAlign w:val="bottom"/>
            <w:hideMark/>
          </w:tcPr>
          <w:p w14:paraId="2B92D1D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A891BB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1.753,58</w:t>
            </w:r>
          </w:p>
        </w:tc>
        <w:tc>
          <w:tcPr>
            <w:tcW w:w="896" w:type="dxa"/>
            <w:shd w:val="clear" w:color="auto" w:fill="auto"/>
            <w:noWrap/>
            <w:vAlign w:val="bottom"/>
            <w:hideMark/>
          </w:tcPr>
          <w:p w14:paraId="38F929E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CF7C1EE" w14:textId="77777777" w:rsidTr="008D2125">
        <w:trPr>
          <w:trHeight w:val="255"/>
        </w:trPr>
        <w:tc>
          <w:tcPr>
            <w:tcW w:w="896" w:type="dxa"/>
            <w:shd w:val="clear" w:color="auto" w:fill="auto"/>
            <w:noWrap/>
            <w:vAlign w:val="bottom"/>
            <w:hideMark/>
          </w:tcPr>
          <w:p w14:paraId="6DF5943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142DDF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7D4A0F3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1D35A91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141.274,00</w:t>
            </w:r>
          </w:p>
        </w:tc>
        <w:tc>
          <w:tcPr>
            <w:tcW w:w="1763" w:type="dxa"/>
            <w:shd w:val="clear" w:color="auto" w:fill="auto"/>
            <w:noWrap/>
            <w:vAlign w:val="bottom"/>
            <w:hideMark/>
          </w:tcPr>
          <w:p w14:paraId="2EA39D2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31.266,44</w:t>
            </w:r>
          </w:p>
        </w:tc>
        <w:tc>
          <w:tcPr>
            <w:tcW w:w="896" w:type="dxa"/>
            <w:shd w:val="clear" w:color="auto" w:fill="auto"/>
            <w:noWrap/>
            <w:vAlign w:val="bottom"/>
            <w:hideMark/>
          </w:tcPr>
          <w:p w14:paraId="55D0F94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22,13%</w:t>
            </w:r>
          </w:p>
        </w:tc>
      </w:tr>
      <w:tr w:rsidR="009B2AED" w:rsidRPr="009B2AED" w14:paraId="5B5A02C0" w14:textId="77777777" w:rsidTr="008D2125">
        <w:trPr>
          <w:trHeight w:val="255"/>
        </w:trPr>
        <w:tc>
          <w:tcPr>
            <w:tcW w:w="896" w:type="dxa"/>
            <w:shd w:val="clear" w:color="auto" w:fill="auto"/>
            <w:noWrap/>
            <w:vAlign w:val="bottom"/>
            <w:hideMark/>
          </w:tcPr>
          <w:p w14:paraId="57D7969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4B8CB2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3231</w:t>
            </w:r>
          </w:p>
        </w:tc>
        <w:tc>
          <w:tcPr>
            <w:tcW w:w="7206" w:type="dxa"/>
            <w:shd w:val="clear" w:color="auto" w:fill="auto"/>
            <w:noWrap/>
            <w:vAlign w:val="bottom"/>
            <w:hideMark/>
          </w:tcPr>
          <w:p w14:paraId="4055E4F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telefona, pošte i prijevoza</w:t>
            </w:r>
          </w:p>
        </w:tc>
        <w:tc>
          <w:tcPr>
            <w:tcW w:w="1985" w:type="dxa"/>
            <w:shd w:val="clear" w:color="auto" w:fill="auto"/>
            <w:noWrap/>
            <w:vAlign w:val="bottom"/>
            <w:hideMark/>
          </w:tcPr>
          <w:p w14:paraId="3A3DBD1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D8CABC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9.317,11</w:t>
            </w:r>
          </w:p>
        </w:tc>
        <w:tc>
          <w:tcPr>
            <w:tcW w:w="896" w:type="dxa"/>
            <w:shd w:val="clear" w:color="auto" w:fill="auto"/>
            <w:noWrap/>
            <w:vAlign w:val="bottom"/>
            <w:hideMark/>
          </w:tcPr>
          <w:p w14:paraId="48A775A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C21EDA9" w14:textId="77777777" w:rsidTr="008D2125">
        <w:trPr>
          <w:trHeight w:val="255"/>
        </w:trPr>
        <w:tc>
          <w:tcPr>
            <w:tcW w:w="896" w:type="dxa"/>
            <w:shd w:val="clear" w:color="auto" w:fill="auto"/>
            <w:noWrap/>
            <w:vAlign w:val="bottom"/>
            <w:hideMark/>
          </w:tcPr>
          <w:p w14:paraId="2728739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5E73AA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22C1E77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03DAA9E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6B5210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7.460,00</w:t>
            </w:r>
          </w:p>
        </w:tc>
        <w:tc>
          <w:tcPr>
            <w:tcW w:w="896" w:type="dxa"/>
            <w:shd w:val="clear" w:color="auto" w:fill="auto"/>
            <w:noWrap/>
            <w:vAlign w:val="bottom"/>
            <w:hideMark/>
          </w:tcPr>
          <w:p w14:paraId="1DC07A5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42C41D5" w14:textId="77777777" w:rsidTr="008D2125">
        <w:trPr>
          <w:trHeight w:val="255"/>
        </w:trPr>
        <w:tc>
          <w:tcPr>
            <w:tcW w:w="896" w:type="dxa"/>
            <w:shd w:val="clear" w:color="auto" w:fill="auto"/>
            <w:noWrap/>
            <w:vAlign w:val="bottom"/>
            <w:hideMark/>
          </w:tcPr>
          <w:p w14:paraId="3CA763F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CB36A1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3234</w:t>
            </w:r>
          </w:p>
        </w:tc>
        <w:tc>
          <w:tcPr>
            <w:tcW w:w="7206" w:type="dxa"/>
            <w:shd w:val="clear" w:color="auto" w:fill="auto"/>
            <w:noWrap/>
            <w:vAlign w:val="bottom"/>
            <w:hideMark/>
          </w:tcPr>
          <w:p w14:paraId="09FB349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Komunalne usluge</w:t>
            </w:r>
          </w:p>
        </w:tc>
        <w:tc>
          <w:tcPr>
            <w:tcW w:w="1985" w:type="dxa"/>
            <w:shd w:val="clear" w:color="auto" w:fill="auto"/>
            <w:noWrap/>
            <w:vAlign w:val="bottom"/>
            <w:hideMark/>
          </w:tcPr>
          <w:p w14:paraId="051CDB6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F1A86E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5.343,79</w:t>
            </w:r>
          </w:p>
        </w:tc>
        <w:tc>
          <w:tcPr>
            <w:tcW w:w="896" w:type="dxa"/>
            <w:shd w:val="clear" w:color="auto" w:fill="auto"/>
            <w:noWrap/>
            <w:vAlign w:val="bottom"/>
            <w:hideMark/>
          </w:tcPr>
          <w:p w14:paraId="77B6A03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6DBD4F5" w14:textId="77777777" w:rsidTr="008D2125">
        <w:trPr>
          <w:trHeight w:val="255"/>
        </w:trPr>
        <w:tc>
          <w:tcPr>
            <w:tcW w:w="896" w:type="dxa"/>
            <w:shd w:val="clear" w:color="auto" w:fill="auto"/>
            <w:noWrap/>
            <w:vAlign w:val="bottom"/>
            <w:hideMark/>
          </w:tcPr>
          <w:p w14:paraId="20E64D8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E3973B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3236</w:t>
            </w:r>
          </w:p>
        </w:tc>
        <w:tc>
          <w:tcPr>
            <w:tcW w:w="7206" w:type="dxa"/>
            <w:shd w:val="clear" w:color="auto" w:fill="auto"/>
            <w:noWrap/>
            <w:vAlign w:val="bottom"/>
            <w:hideMark/>
          </w:tcPr>
          <w:p w14:paraId="3D18D90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Zdravstvene i veterinarske usluge</w:t>
            </w:r>
          </w:p>
        </w:tc>
        <w:tc>
          <w:tcPr>
            <w:tcW w:w="1985" w:type="dxa"/>
            <w:shd w:val="clear" w:color="auto" w:fill="auto"/>
            <w:noWrap/>
            <w:vAlign w:val="bottom"/>
            <w:hideMark/>
          </w:tcPr>
          <w:p w14:paraId="7D4A6EB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B86D49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E95E0B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8B0C4CD" w14:textId="77777777" w:rsidTr="008D2125">
        <w:trPr>
          <w:trHeight w:val="255"/>
        </w:trPr>
        <w:tc>
          <w:tcPr>
            <w:tcW w:w="896" w:type="dxa"/>
            <w:shd w:val="clear" w:color="auto" w:fill="auto"/>
            <w:noWrap/>
            <w:vAlign w:val="bottom"/>
            <w:hideMark/>
          </w:tcPr>
          <w:p w14:paraId="3A857F4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E70196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3238</w:t>
            </w:r>
          </w:p>
        </w:tc>
        <w:tc>
          <w:tcPr>
            <w:tcW w:w="7206" w:type="dxa"/>
            <w:shd w:val="clear" w:color="auto" w:fill="auto"/>
            <w:noWrap/>
            <w:vAlign w:val="bottom"/>
            <w:hideMark/>
          </w:tcPr>
          <w:p w14:paraId="1D8AC1F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Računalne usluge</w:t>
            </w:r>
          </w:p>
        </w:tc>
        <w:tc>
          <w:tcPr>
            <w:tcW w:w="1985" w:type="dxa"/>
            <w:shd w:val="clear" w:color="auto" w:fill="auto"/>
            <w:noWrap/>
            <w:vAlign w:val="bottom"/>
            <w:hideMark/>
          </w:tcPr>
          <w:p w14:paraId="6F3FA96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85370C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8.026,57</w:t>
            </w:r>
          </w:p>
        </w:tc>
        <w:tc>
          <w:tcPr>
            <w:tcW w:w="896" w:type="dxa"/>
            <w:shd w:val="clear" w:color="auto" w:fill="auto"/>
            <w:noWrap/>
            <w:vAlign w:val="bottom"/>
            <w:hideMark/>
          </w:tcPr>
          <w:p w14:paraId="341A1BF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A9CAFC9" w14:textId="77777777" w:rsidTr="008D2125">
        <w:trPr>
          <w:trHeight w:val="255"/>
        </w:trPr>
        <w:tc>
          <w:tcPr>
            <w:tcW w:w="896" w:type="dxa"/>
            <w:shd w:val="clear" w:color="auto" w:fill="auto"/>
            <w:noWrap/>
            <w:vAlign w:val="bottom"/>
            <w:hideMark/>
          </w:tcPr>
          <w:p w14:paraId="607ACB0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1CBD49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63A760C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273957F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DEF664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1.118,97</w:t>
            </w:r>
          </w:p>
        </w:tc>
        <w:tc>
          <w:tcPr>
            <w:tcW w:w="896" w:type="dxa"/>
            <w:shd w:val="clear" w:color="auto" w:fill="auto"/>
            <w:noWrap/>
            <w:vAlign w:val="bottom"/>
            <w:hideMark/>
          </w:tcPr>
          <w:p w14:paraId="4432C42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39ABBA4" w14:textId="77777777" w:rsidTr="008D2125">
        <w:trPr>
          <w:trHeight w:val="255"/>
        </w:trPr>
        <w:tc>
          <w:tcPr>
            <w:tcW w:w="896" w:type="dxa"/>
            <w:shd w:val="clear" w:color="auto" w:fill="auto"/>
            <w:noWrap/>
            <w:vAlign w:val="bottom"/>
            <w:hideMark/>
          </w:tcPr>
          <w:p w14:paraId="1810B02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3418A0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1457FBB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0E5F790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18.080,00</w:t>
            </w:r>
          </w:p>
        </w:tc>
        <w:tc>
          <w:tcPr>
            <w:tcW w:w="1763" w:type="dxa"/>
            <w:shd w:val="clear" w:color="auto" w:fill="auto"/>
            <w:noWrap/>
            <w:vAlign w:val="bottom"/>
            <w:hideMark/>
          </w:tcPr>
          <w:p w14:paraId="7FB32FE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12.334,39</w:t>
            </w:r>
          </w:p>
        </w:tc>
        <w:tc>
          <w:tcPr>
            <w:tcW w:w="896" w:type="dxa"/>
            <w:shd w:val="clear" w:color="auto" w:fill="auto"/>
            <w:noWrap/>
            <w:vAlign w:val="bottom"/>
            <w:hideMark/>
          </w:tcPr>
          <w:p w14:paraId="18417E6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68,22%</w:t>
            </w:r>
          </w:p>
        </w:tc>
      </w:tr>
      <w:tr w:rsidR="009B2AED" w:rsidRPr="009B2AED" w14:paraId="6B18F7AA" w14:textId="77777777" w:rsidTr="008D2125">
        <w:trPr>
          <w:trHeight w:val="255"/>
        </w:trPr>
        <w:tc>
          <w:tcPr>
            <w:tcW w:w="896" w:type="dxa"/>
            <w:shd w:val="clear" w:color="auto" w:fill="auto"/>
            <w:noWrap/>
            <w:vAlign w:val="bottom"/>
            <w:hideMark/>
          </w:tcPr>
          <w:p w14:paraId="021D38F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61FA3B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3292</w:t>
            </w:r>
          </w:p>
        </w:tc>
        <w:tc>
          <w:tcPr>
            <w:tcW w:w="7206" w:type="dxa"/>
            <w:shd w:val="clear" w:color="auto" w:fill="auto"/>
            <w:noWrap/>
            <w:vAlign w:val="bottom"/>
            <w:hideMark/>
          </w:tcPr>
          <w:p w14:paraId="76D8759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Premije osiguranja</w:t>
            </w:r>
          </w:p>
        </w:tc>
        <w:tc>
          <w:tcPr>
            <w:tcW w:w="1985" w:type="dxa"/>
            <w:shd w:val="clear" w:color="auto" w:fill="auto"/>
            <w:noWrap/>
            <w:vAlign w:val="bottom"/>
            <w:hideMark/>
          </w:tcPr>
          <w:p w14:paraId="692488C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9A059F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7.334,39</w:t>
            </w:r>
          </w:p>
        </w:tc>
        <w:tc>
          <w:tcPr>
            <w:tcW w:w="896" w:type="dxa"/>
            <w:shd w:val="clear" w:color="auto" w:fill="auto"/>
            <w:noWrap/>
            <w:vAlign w:val="bottom"/>
            <w:hideMark/>
          </w:tcPr>
          <w:p w14:paraId="57A8357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8FF7BC4" w14:textId="77777777" w:rsidTr="008D2125">
        <w:trPr>
          <w:trHeight w:val="255"/>
        </w:trPr>
        <w:tc>
          <w:tcPr>
            <w:tcW w:w="896" w:type="dxa"/>
            <w:shd w:val="clear" w:color="auto" w:fill="auto"/>
            <w:noWrap/>
            <w:vAlign w:val="bottom"/>
            <w:hideMark/>
          </w:tcPr>
          <w:p w14:paraId="37E22D3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AEE805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3293</w:t>
            </w:r>
          </w:p>
        </w:tc>
        <w:tc>
          <w:tcPr>
            <w:tcW w:w="7206" w:type="dxa"/>
            <w:shd w:val="clear" w:color="auto" w:fill="auto"/>
            <w:noWrap/>
            <w:vAlign w:val="bottom"/>
            <w:hideMark/>
          </w:tcPr>
          <w:p w14:paraId="2ABF254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Reprezentacija</w:t>
            </w:r>
          </w:p>
        </w:tc>
        <w:tc>
          <w:tcPr>
            <w:tcW w:w="1985" w:type="dxa"/>
            <w:shd w:val="clear" w:color="auto" w:fill="auto"/>
            <w:noWrap/>
            <w:vAlign w:val="bottom"/>
            <w:hideMark/>
          </w:tcPr>
          <w:p w14:paraId="02062FA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25F9E4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9478D2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61C570F" w14:textId="77777777" w:rsidTr="008D2125">
        <w:trPr>
          <w:trHeight w:val="255"/>
        </w:trPr>
        <w:tc>
          <w:tcPr>
            <w:tcW w:w="896" w:type="dxa"/>
            <w:shd w:val="clear" w:color="auto" w:fill="auto"/>
            <w:noWrap/>
            <w:vAlign w:val="bottom"/>
            <w:hideMark/>
          </w:tcPr>
          <w:p w14:paraId="7C3C038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560B05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3294</w:t>
            </w:r>
          </w:p>
        </w:tc>
        <w:tc>
          <w:tcPr>
            <w:tcW w:w="7206" w:type="dxa"/>
            <w:shd w:val="clear" w:color="auto" w:fill="auto"/>
            <w:noWrap/>
            <w:vAlign w:val="bottom"/>
            <w:hideMark/>
          </w:tcPr>
          <w:p w14:paraId="095A6A3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Članarine i norme</w:t>
            </w:r>
          </w:p>
        </w:tc>
        <w:tc>
          <w:tcPr>
            <w:tcW w:w="1985" w:type="dxa"/>
            <w:shd w:val="clear" w:color="auto" w:fill="auto"/>
            <w:noWrap/>
            <w:vAlign w:val="bottom"/>
            <w:hideMark/>
          </w:tcPr>
          <w:p w14:paraId="6CA909E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BECF76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5.000,00</w:t>
            </w:r>
          </w:p>
        </w:tc>
        <w:tc>
          <w:tcPr>
            <w:tcW w:w="896" w:type="dxa"/>
            <w:shd w:val="clear" w:color="auto" w:fill="auto"/>
            <w:noWrap/>
            <w:vAlign w:val="bottom"/>
            <w:hideMark/>
          </w:tcPr>
          <w:p w14:paraId="3CDBC4D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DF3B91E" w14:textId="77777777" w:rsidTr="008D2125">
        <w:trPr>
          <w:trHeight w:val="255"/>
        </w:trPr>
        <w:tc>
          <w:tcPr>
            <w:tcW w:w="896" w:type="dxa"/>
            <w:shd w:val="clear" w:color="auto" w:fill="auto"/>
            <w:noWrap/>
            <w:vAlign w:val="bottom"/>
            <w:hideMark/>
          </w:tcPr>
          <w:p w14:paraId="1844AF3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E01D55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3295</w:t>
            </w:r>
          </w:p>
        </w:tc>
        <w:tc>
          <w:tcPr>
            <w:tcW w:w="7206" w:type="dxa"/>
            <w:shd w:val="clear" w:color="auto" w:fill="auto"/>
            <w:noWrap/>
            <w:vAlign w:val="bottom"/>
            <w:hideMark/>
          </w:tcPr>
          <w:p w14:paraId="47629C6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Pristojbe i naknade                                                                                 </w:t>
            </w:r>
          </w:p>
        </w:tc>
        <w:tc>
          <w:tcPr>
            <w:tcW w:w="1985" w:type="dxa"/>
            <w:shd w:val="clear" w:color="auto" w:fill="auto"/>
            <w:noWrap/>
            <w:vAlign w:val="bottom"/>
            <w:hideMark/>
          </w:tcPr>
          <w:p w14:paraId="2D17434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07C100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27F6FD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0F7D225" w14:textId="77777777" w:rsidTr="008D2125">
        <w:trPr>
          <w:trHeight w:val="255"/>
        </w:trPr>
        <w:tc>
          <w:tcPr>
            <w:tcW w:w="896" w:type="dxa"/>
            <w:shd w:val="clear" w:color="auto" w:fill="auto"/>
            <w:noWrap/>
            <w:vAlign w:val="bottom"/>
            <w:hideMark/>
          </w:tcPr>
          <w:p w14:paraId="1A119E73"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0F8607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343</w:t>
            </w:r>
          </w:p>
        </w:tc>
        <w:tc>
          <w:tcPr>
            <w:tcW w:w="7206" w:type="dxa"/>
            <w:shd w:val="clear" w:color="auto" w:fill="auto"/>
            <w:noWrap/>
            <w:vAlign w:val="bottom"/>
            <w:hideMark/>
          </w:tcPr>
          <w:p w14:paraId="439A9CE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financijski rashodi</w:t>
            </w:r>
          </w:p>
        </w:tc>
        <w:tc>
          <w:tcPr>
            <w:tcW w:w="1985" w:type="dxa"/>
            <w:shd w:val="clear" w:color="auto" w:fill="auto"/>
            <w:noWrap/>
            <w:vAlign w:val="bottom"/>
            <w:hideMark/>
          </w:tcPr>
          <w:p w14:paraId="1D81858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1.020,00</w:t>
            </w:r>
          </w:p>
        </w:tc>
        <w:tc>
          <w:tcPr>
            <w:tcW w:w="1763" w:type="dxa"/>
            <w:shd w:val="clear" w:color="auto" w:fill="auto"/>
            <w:noWrap/>
            <w:vAlign w:val="bottom"/>
            <w:hideMark/>
          </w:tcPr>
          <w:p w14:paraId="0CEBAC4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347,40</w:t>
            </w:r>
          </w:p>
        </w:tc>
        <w:tc>
          <w:tcPr>
            <w:tcW w:w="896" w:type="dxa"/>
            <w:shd w:val="clear" w:color="auto" w:fill="auto"/>
            <w:noWrap/>
            <w:vAlign w:val="bottom"/>
            <w:hideMark/>
          </w:tcPr>
          <w:p w14:paraId="483D411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34,06%</w:t>
            </w:r>
          </w:p>
        </w:tc>
      </w:tr>
      <w:tr w:rsidR="009B2AED" w:rsidRPr="009B2AED" w14:paraId="4F8DE8B6" w14:textId="77777777" w:rsidTr="008D2125">
        <w:trPr>
          <w:trHeight w:val="255"/>
        </w:trPr>
        <w:tc>
          <w:tcPr>
            <w:tcW w:w="896" w:type="dxa"/>
            <w:shd w:val="clear" w:color="auto" w:fill="auto"/>
            <w:noWrap/>
            <w:vAlign w:val="bottom"/>
            <w:hideMark/>
          </w:tcPr>
          <w:p w14:paraId="6E45C2C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54D8D4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3431</w:t>
            </w:r>
          </w:p>
        </w:tc>
        <w:tc>
          <w:tcPr>
            <w:tcW w:w="7206" w:type="dxa"/>
            <w:shd w:val="clear" w:color="auto" w:fill="auto"/>
            <w:noWrap/>
            <w:vAlign w:val="bottom"/>
            <w:hideMark/>
          </w:tcPr>
          <w:p w14:paraId="0B31BFE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Bankarske usluge i usluge platnog prometa</w:t>
            </w:r>
          </w:p>
        </w:tc>
        <w:tc>
          <w:tcPr>
            <w:tcW w:w="1985" w:type="dxa"/>
            <w:shd w:val="clear" w:color="auto" w:fill="auto"/>
            <w:noWrap/>
            <w:vAlign w:val="bottom"/>
            <w:hideMark/>
          </w:tcPr>
          <w:p w14:paraId="0E9CA67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AABD68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347,40</w:t>
            </w:r>
          </w:p>
        </w:tc>
        <w:tc>
          <w:tcPr>
            <w:tcW w:w="896" w:type="dxa"/>
            <w:shd w:val="clear" w:color="auto" w:fill="auto"/>
            <w:noWrap/>
            <w:vAlign w:val="bottom"/>
            <w:hideMark/>
          </w:tcPr>
          <w:p w14:paraId="1D5135E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6C4822F" w14:textId="77777777" w:rsidTr="008D2125">
        <w:trPr>
          <w:trHeight w:val="255"/>
        </w:trPr>
        <w:tc>
          <w:tcPr>
            <w:tcW w:w="896" w:type="dxa"/>
            <w:shd w:val="clear" w:color="auto" w:fill="auto"/>
            <w:noWrap/>
            <w:vAlign w:val="bottom"/>
            <w:hideMark/>
          </w:tcPr>
          <w:p w14:paraId="1225696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048913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3432</w:t>
            </w:r>
          </w:p>
        </w:tc>
        <w:tc>
          <w:tcPr>
            <w:tcW w:w="7206" w:type="dxa"/>
            <w:shd w:val="clear" w:color="auto" w:fill="auto"/>
            <w:noWrap/>
            <w:vAlign w:val="bottom"/>
            <w:hideMark/>
          </w:tcPr>
          <w:p w14:paraId="3AF7E92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Negativne tečajne razlike i razlike zbog primjene valutne klauzule</w:t>
            </w:r>
          </w:p>
        </w:tc>
        <w:tc>
          <w:tcPr>
            <w:tcW w:w="1985" w:type="dxa"/>
            <w:shd w:val="clear" w:color="auto" w:fill="auto"/>
            <w:noWrap/>
            <w:vAlign w:val="bottom"/>
            <w:hideMark/>
          </w:tcPr>
          <w:p w14:paraId="53B89F3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CC1BCB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F72160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40957E8" w14:textId="77777777" w:rsidTr="008D2125">
        <w:trPr>
          <w:trHeight w:val="255"/>
        </w:trPr>
        <w:tc>
          <w:tcPr>
            <w:tcW w:w="896" w:type="dxa"/>
            <w:shd w:val="clear" w:color="auto" w:fill="auto"/>
            <w:noWrap/>
            <w:vAlign w:val="bottom"/>
            <w:hideMark/>
          </w:tcPr>
          <w:p w14:paraId="2BC304E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3A0558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3433</w:t>
            </w:r>
          </w:p>
        </w:tc>
        <w:tc>
          <w:tcPr>
            <w:tcW w:w="7206" w:type="dxa"/>
            <w:shd w:val="clear" w:color="auto" w:fill="auto"/>
            <w:noWrap/>
            <w:vAlign w:val="bottom"/>
            <w:hideMark/>
          </w:tcPr>
          <w:p w14:paraId="68FF0C8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Zatezne kamate</w:t>
            </w:r>
          </w:p>
        </w:tc>
        <w:tc>
          <w:tcPr>
            <w:tcW w:w="1985" w:type="dxa"/>
            <w:shd w:val="clear" w:color="auto" w:fill="auto"/>
            <w:noWrap/>
            <w:vAlign w:val="bottom"/>
            <w:hideMark/>
          </w:tcPr>
          <w:p w14:paraId="1B90EFF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252847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2AF8EE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C0C4953" w14:textId="77777777" w:rsidTr="008D2125">
        <w:trPr>
          <w:trHeight w:val="255"/>
        </w:trPr>
        <w:tc>
          <w:tcPr>
            <w:tcW w:w="896" w:type="dxa"/>
            <w:shd w:val="clear" w:color="000000" w:fill="CCCCFF"/>
            <w:noWrap/>
            <w:vAlign w:val="bottom"/>
            <w:hideMark/>
          </w:tcPr>
          <w:p w14:paraId="657E370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611AF8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5.9. POMOĆI - PRIHODI KORISNIKA - GL 02</w:t>
            </w:r>
          </w:p>
        </w:tc>
        <w:tc>
          <w:tcPr>
            <w:tcW w:w="1985" w:type="dxa"/>
            <w:shd w:val="clear" w:color="000000" w:fill="CCCCFF"/>
            <w:noWrap/>
            <w:vAlign w:val="bottom"/>
            <w:hideMark/>
          </w:tcPr>
          <w:p w14:paraId="5F88B44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4.701.099,00</w:t>
            </w:r>
          </w:p>
        </w:tc>
        <w:tc>
          <w:tcPr>
            <w:tcW w:w="1763" w:type="dxa"/>
            <w:shd w:val="clear" w:color="000000" w:fill="CCCCFF"/>
            <w:noWrap/>
            <w:vAlign w:val="bottom"/>
            <w:hideMark/>
          </w:tcPr>
          <w:p w14:paraId="1A78CB8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2.461.210,49</w:t>
            </w:r>
          </w:p>
        </w:tc>
        <w:tc>
          <w:tcPr>
            <w:tcW w:w="896" w:type="dxa"/>
            <w:shd w:val="clear" w:color="000000" w:fill="CCCCFF"/>
            <w:noWrap/>
            <w:vAlign w:val="bottom"/>
            <w:hideMark/>
          </w:tcPr>
          <w:p w14:paraId="2724DBA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52,35%</w:t>
            </w:r>
          </w:p>
        </w:tc>
      </w:tr>
      <w:tr w:rsidR="009B2AED" w:rsidRPr="009B2AED" w14:paraId="0F9C207B" w14:textId="77777777" w:rsidTr="008D2125">
        <w:trPr>
          <w:trHeight w:val="255"/>
        </w:trPr>
        <w:tc>
          <w:tcPr>
            <w:tcW w:w="896" w:type="dxa"/>
            <w:shd w:val="clear" w:color="auto" w:fill="auto"/>
            <w:noWrap/>
            <w:vAlign w:val="bottom"/>
            <w:hideMark/>
          </w:tcPr>
          <w:p w14:paraId="0E65C7F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71B4841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311</w:t>
            </w:r>
          </w:p>
        </w:tc>
        <w:tc>
          <w:tcPr>
            <w:tcW w:w="7206" w:type="dxa"/>
            <w:shd w:val="clear" w:color="auto" w:fill="auto"/>
            <w:noWrap/>
            <w:vAlign w:val="bottom"/>
            <w:hideMark/>
          </w:tcPr>
          <w:p w14:paraId="353CB69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Plaće (Bruto)</w:t>
            </w:r>
          </w:p>
        </w:tc>
        <w:tc>
          <w:tcPr>
            <w:tcW w:w="1985" w:type="dxa"/>
            <w:shd w:val="clear" w:color="auto" w:fill="auto"/>
            <w:noWrap/>
            <w:vAlign w:val="bottom"/>
            <w:hideMark/>
          </w:tcPr>
          <w:p w14:paraId="7535439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3.362.100,00</w:t>
            </w:r>
          </w:p>
        </w:tc>
        <w:tc>
          <w:tcPr>
            <w:tcW w:w="1763" w:type="dxa"/>
            <w:shd w:val="clear" w:color="auto" w:fill="auto"/>
            <w:noWrap/>
            <w:vAlign w:val="bottom"/>
            <w:hideMark/>
          </w:tcPr>
          <w:p w14:paraId="176E494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1.730.769,07</w:t>
            </w:r>
          </w:p>
        </w:tc>
        <w:tc>
          <w:tcPr>
            <w:tcW w:w="896" w:type="dxa"/>
            <w:shd w:val="clear" w:color="auto" w:fill="auto"/>
            <w:noWrap/>
            <w:vAlign w:val="bottom"/>
            <w:hideMark/>
          </w:tcPr>
          <w:p w14:paraId="7CFCF6F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51,48%</w:t>
            </w:r>
          </w:p>
        </w:tc>
      </w:tr>
      <w:tr w:rsidR="009B2AED" w:rsidRPr="009B2AED" w14:paraId="7AD635B6" w14:textId="77777777" w:rsidTr="008D2125">
        <w:trPr>
          <w:trHeight w:val="255"/>
        </w:trPr>
        <w:tc>
          <w:tcPr>
            <w:tcW w:w="896" w:type="dxa"/>
            <w:shd w:val="clear" w:color="auto" w:fill="auto"/>
            <w:noWrap/>
            <w:vAlign w:val="bottom"/>
            <w:hideMark/>
          </w:tcPr>
          <w:p w14:paraId="7396B6C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7EE843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3111</w:t>
            </w:r>
          </w:p>
        </w:tc>
        <w:tc>
          <w:tcPr>
            <w:tcW w:w="7206" w:type="dxa"/>
            <w:shd w:val="clear" w:color="auto" w:fill="auto"/>
            <w:noWrap/>
            <w:vAlign w:val="bottom"/>
            <w:hideMark/>
          </w:tcPr>
          <w:p w14:paraId="145364D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redovan rad</w:t>
            </w:r>
          </w:p>
        </w:tc>
        <w:tc>
          <w:tcPr>
            <w:tcW w:w="1985" w:type="dxa"/>
            <w:shd w:val="clear" w:color="auto" w:fill="auto"/>
            <w:noWrap/>
            <w:vAlign w:val="bottom"/>
            <w:hideMark/>
          </w:tcPr>
          <w:p w14:paraId="5E502F6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53724B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1.730.769,07</w:t>
            </w:r>
          </w:p>
        </w:tc>
        <w:tc>
          <w:tcPr>
            <w:tcW w:w="896" w:type="dxa"/>
            <w:shd w:val="clear" w:color="auto" w:fill="auto"/>
            <w:noWrap/>
            <w:vAlign w:val="bottom"/>
            <w:hideMark/>
          </w:tcPr>
          <w:p w14:paraId="6F89217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29ADEB3" w14:textId="77777777" w:rsidTr="008D2125">
        <w:trPr>
          <w:trHeight w:val="255"/>
        </w:trPr>
        <w:tc>
          <w:tcPr>
            <w:tcW w:w="896" w:type="dxa"/>
            <w:shd w:val="clear" w:color="auto" w:fill="auto"/>
            <w:noWrap/>
            <w:vAlign w:val="bottom"/>
            <w:hideMark/>
          </w:tcPr>
          <w:p w14:paraId="06D772A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255CA3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312</w:t>
            </w:r>
          </w:p>
        </w:tc>
        <w:tc>
          <w:tcPr>
            <w:tcW w:w="7206" w:type="dxa"/>
            <w:shd w:val="clear" w:color="auto" w:fill="auto"/>
            <w:noWrap/>
            <w:vAlign w:val="bottom"/>
            <w:hideMark/>
          </w:tcPr>
          <w:p w14:paraId="003C0C4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rashodi za zaposlene</w:t>
            </w:r>
          </w:p>
        </w:tc>
        <w:tc>
          <w:tcPr>
            <w:tcW w:w="1985" w:type="dxa"/>
            <w:shd w:val="clear" w:color="auto" w:fill="auto"/>
            <w:noWrap/>
            <w:vAlign w:val="bottom"/>
            <w:hideMark/>
          </w:tcPr>
          <w:p w14:paraId="1AB0E22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135.000,00</w:t>
            </w:r>
          </w:p>
        </w:tc>
        <w:tc>
          <w:tcPr>
            <w:tcW w:w="1763" w:type="dxa"/>
            <w:shd w:val="clear" w:color="auto" w:fill="auto"/>
            <w:noWrap/>
            <w:vAlign w:val="bottom"/>
            <w:hideMark/>
          </w:tcPr>
          <w:p w14:paraId="0EDFE50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60.925,94</w:t>
            </w:r>
          </w:p>
        </w:tc>
        <w:tc>
          <w:tcPr>
            <w:tcW w:w="896" w:type="dxa"/>
            <w:shd w:val="clear" w:color="auto" w:fill="auto"/>
            <w:noWrap/>
            <w:vAlign w:val="bottom"/>
            <w:hideMark/>
          </w:tcPr>
          <w:p w14:paraId="3E61377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45,13%</w:t>
            </w:r>
          </w:p>
        </w:tc>
      </w:tr>
      <w:tr w:rsidR="009B2AED" w:rsidRPr="009B2AED" w14:paraId="6CCAD0ED" w14:textId="77777777" w:rsidTr="008D2125">
        <w:trPr>
          <w:trHeight w:val="255"/>
        </w:trPr>
        <w:tc>
          <w:tcPr>
            <w:tcW w:w="896" w:type="dxa"/>
            <w:shd w:val="clear" w:color="auto" w:fill="auto"/>
            <w:noWrap/>
            <w:vAlign w:val="bottom"/>
            <w:hideMark/>
          </w:tcPr>
          <w:p w14:paraId="7A5E518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F6A22A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3121</w:t>
            </w:r>
          </w:p>
        </w:tc>
        <w:tc>
          <w:tcPr>
            <w:tcW w:w="7206" w:type="dxa"/>
            <w:shd w:val="clear" w:color="auto" w:fill="auto"/>
            <w:noWrap/>
            <w:vAlign w:val="bottom"/>
            <w:hideMark/>
          </w:tcPr>
          <w:p w14:paraId="75C0112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rashodi za zaposlene</w:t>
            </w:r>
          </w:p>
        </w:tc>
        <w:tc>
          <w:tcPr>
            <w:tcW w:w="1985" w:type="dxa"/>
            <w:shd w:val="clear" w:color="auto" w:fill="auto"/>
            <w:noWrap/>
            <w:vAlign w:val="bottom"/>
            <w:hideMark/>
          </w:tcPr>
          <w:p w14:paraId="645EA64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E1E237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60.925,94</w:t>
            </w:r>
          </w:p>
        </w:tc>
        <w:tc>
          <w:tcPr>
            <w:tcW w:w="896" w:type="dxa"/>
            <w:shd w:val="clear" w:color="auto" w:fill="auto"/>
            <w:noWrap/>
            <w:vAlign w:val="bottom"/>
            <w:hideMark/>
          </w:tcPr>
          <w:p w14:paraId="0542BFF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8858E49" w14:textId="77777777" w:rsidTr="008D2125">
        <w:trPr>
          <w:trHeight w:val="255"/>
        </w:trPr>
        <w:tc>
          <w:tcPr>
            <w:tcW w:w="896" w:type="dxa"/>
            <w:shd w:val="clear" w:color="auto" w:fill="auto"/>
            <w:noWrap/>
            <w:vAlign w:val="bottom"/>
            <w:hideMark/>
          </w:tcPr>
          <w:p w14:paraId="3BBDF36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12FB86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313</w:t>
            </w:r>
          </w:p>
        </w:tc>
        <w:tc>
          <w:tcPr>
            <w:tcW w:w="7206" w:type="dxa"/>
            <w:shd w:val="clear" w:color="auto" w:fill="auto"/>
            <w:noWrap/>
            <w:vAlign w:val="bottom"/>
            <w:hideMark/>
          </w:tcPr>
          <w:p w14:paraId="1EC2C05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Doprinosi na plaće</w:t>
            </w:r>
          </w:p>
        </w:tc>
        <w:tc>
          <w:tcPr>
            <w:tcW w:w="1985" w:type="dxa"/>
            <w:shd w:val="clear" w:color="auto" w:fill="auto"/>
            <w:noWrap/>
            <w:vAlign w:val="bottom"/>
            <w:hideMark/>
          </w:tcPr>
          <w:p w14:paraId="3059401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560.550,00</w:t>
            </w:r>
          </w:p>
        </w:tc>
        <w:tc>
          <w:tcPr>
            <w:tcW w:w="1763" w:type="dxa"/>
            <w:shd w:val="clear" w:color="auto" w:fill="auto"/>
            <w:noWrap/>
            <w:vAlign w:val="bottom"/>
            <w:hideMark/>
          </w:tcPr>
          <w:p w14:paraId="6AFC951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285.632,56</w:t>
            </w:r>
          </w:p>
        </w:tc>
        <w:tc>
          <w:tcPr>
            <w:tcW w:w="896" w:type="dxa"/>
            <w:shd w:val="clear" w:color="auto" w:fill="auto"/>
            <w:noWrap/>
            <w:vAlign w:val="bottom"/>
            <w:hideMark/>
          </w:tcPr>
          <w:p w14:paraId="76EFCC8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50,96%</w:t>
            </w:r>
          </w:p>
        </w:tc>
      </w:tr>
      <w:tr w:rsidR="009B2AED" w:rsidRPr="009B2AED" w14:paraId="313CE2F7" w14:textId="77777777" w:rsidTr="008D2125">
        <w:trPr>
          <w:trHeight w:val="255"/>
        </w:trPr>
        <w:tc>
          <w:tcPr>
            <w:tcW w:w="896" w:type="dxa"/>
            <w:shd w:val="clear" w:color="auto" w:fill="auto"/>
            <w:noWrap/>
            <w:vAlign w:val="bottom"/>
            <w:hideMark/>
          </w:tcPr>
          <w:p w14:paraId="66B0787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B0B117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3132</w:t>
            </w:r>
          </w:p>
        </w:tc>
        <w:tc>
          <w:tcPr>
            <w:tcW w:w="7206" w:type="dxa"/>
            <w:shd w:val="clear" w:color="auto" w:fill="auto"/>
            <w:noWrap/>
            <w:vAlign w:val="bottom"/>
            <w:hideMark/>
          </w:tcPr>
          <w:p w14:paraId="12A951E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obvezno zdravstveno osiguranje</w:t>
            </w:r>
          </w:p>
        </w:tc>
        <w:tc>
          <w:tcPr>
            <w:tcW w:w="1985" w:type="dxa"/>
            <w:shd w:val="clear" w:color="auto" w:fill="auto"/>
            <w:noWrap/>
            <w:vAlign w:val="bottom"/>
            <w:hideMark/>
          </w:tcPr>
          <w:p w14:paraId="04B7DEB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CE6E2A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285.497,38</w:t>
            </w:r>
          </w:p>
        </w:tc>
        <w:tc>
          <w:tcPr>
            <w:tcW w:w="896" w:type="dxa"/>
            <w:shd w:val="clear" w:color="auto" w:fill="auto"/>
            <w:noWrap/>
            <w:vAlign w:val="bottom"/>
            <w:hideMark/>
          </w:tcPr>
          <w:p w14:paraId="6090E20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4251AE8" w14:textId="77777777" w:rsidTr="008D2125">
        <w:trPr>
          <w:trHeight w:val="255"/>
        </w:trPr>
        <w:tc>
          <w:tcPr>
            <w:tcW w:w="896" w:type="dxa"/>
            <w:shd w:val="clear" w:color="auto" w:fill="auto"/>
            <w:noWrap/>
            <w:vAlign w:val="bottom"/>
            <w:hideMark/>
          </w:tcPr>
          <w:p w14:paraId="07DBFA3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D1A093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3133</w:t>
            </w:r>
          </w:p>
        </w:tc>
        <w:tc>
          <w:tcPr>
            <w:tcW w:w="7206" w:type="dxa"/>
            <w:shd w:val="clear" w:color="auto" w:fill="auto"/>
            <w:noWrap/>
            <w:vAlign w:val="bottom"/>
            <w:hideMark/>
          </w:tcPr>
          <w:p w14:paraId="0ADF32A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obvezno osiguranje u slučaju nezaposlenosti</w:t>
            </w:r>
          </w:p>
        </w:tc>
        <w:tc>
          <w:tcPr>
            <w:tcW w:w="1985" w:type="dxa"/>
            <w:shd w:val="clear" w:color="auto" w:fill="auto"/>
            <w:noWrap/>
            <w:vAlign w:val="bottom"/>
            <w:hideMark/>
          </w:tcPr>
          <w:p w14:paraId="2FA8188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EC29CC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135,18</w:t>
            </w:r>
          </w:p>
        </w:tc>
        <w:tc>
          <w:tcPr>
            <w:tcW w:w="896" w:type="dxa"/>
            <w:shd w:val="clear" w:color="auto" w:fill="auto"/>
            <w:noWrap/>
            <w:vAlign w:val="bottom"/>
            <w:hideMark/>
          </w:tcPr>
          <w:p w14:paraId="6B0684E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9974D33" w14:textId="77777777" w:rsidTr="008D2125">
        <w:trPr>
          <w:trHeight w:val="255"/>
        </w:trPr>
        <w:tc>
          <w:tcPr>
            <w:tcW w:w="896" w:type="dxa"/>
            <w:shd w:val="clear" w:color="auto" w:fill="auto"/>
            <w:noWrap/>
            <w:vAlign w:val="bottom"/>
            <w:hideMark/>
          </w:tcPr>
          <w:p w14:paraId="4E862EB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CBA123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595ABB7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08D700D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320.500,00</w:t>
            </w:r>
          </w:p>
        </w:tc>
        <w:tc>
          <w:tcPr>
            <w:tcW w:w="1763" w:type="dxa"/>
            <w:shd w:val="clear" w:color="auto" w:fill="auto"/>
            <w:noWrap/>
            <w:vAlign w:val="bottom"/>
            <w:hideMark/>
          </w:tcPr>
          <w:p w14:paraId="3B477FC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174.513,14</w:t>
            </w:r>
          </w:p>
        </w:tc>
        <w:tc>
          <w:tcPr>
            <w:tcW w:w="896" w:type="dxa"/>
            <w:shd w:val="clear" w:color="auto" w:fill="auto"/>
            <w:noWrap/>
            <w:vAlign w:val="bottom"/>
            <w:hideMark/>
          </w:tcPr>
          <w:p w14:paraId="40FD1EE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54,45%</w:t>
            </w:r>
          </w:p>
        </w:tc>
      </w:tr>
      <w:tr w:rsidR="009B2AED" w:rsidRPr="009B2AED" w14:paraId="3FC17450" w14:textId="77777777" w:rsidTr="008D2125">
        <w:trPr>
          <w:trHeight w:val="255"/>
        </w:trPr>
        <w:tc>
          <w:tcPr>
            <w:tcW w:w="896" w:type="dxa"/>
            <w:shd w:val="clear" w:color="auto" w:fill="auto"/>
            <w:noWrap/>
            <w:vAlign w:val="bottom"/>
            <w:hideMark/>
          </w:tcPr>
          <w:p w14:paraId="4C7969B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8D9FA5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3211</w:t>
            </w:r>
          </w:p>
        </w:tc>
        <w:tc>
          <w:tcPr>
            <w:tcW w:w="7206" w:type="dxa"/>
            <w:shd w:val="clear" w:color="auto" w:fill="auto"/>
            <w:noWrap/>
            <w:vAlign w:val="bottom"/>
            <w:hideMark/>
          </w:tcPr>
          <w:p w14:paraId="0D66639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Službena putovanja</w:t>
            </w:r>
          </w:p>
        </w:tc>
        <w:tc>
          <w:tcPr>
            <w:tcW w:w="1985" w:type="dxa"/>
            <w:shd w:val="clear" w:color="auto" w:fill="auto"/>
            <w:noWrap/>
            <w:vAlign w:val="bottom"/>
            <w:hideMark/>
          </w:tcPr>
          <w:p w14:paraId="2C06FB8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2EC774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4A8EE0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79E6F87" w14:textId="77777777" w:rsidTr="008D2125">
        <w:trPr>
          <w:trHeight w:val="255"/>
        </w:trPr>
        <w:tc>
          <w:tcPr>
            <w:tcW w:w="896" w:type="dxa"/>
            <w:shd w:val="clear" w:color="auto" w:fill="auto"/>
            <w:noWrap/>
            <w:vAlign w:val="bottom"/>
            <w:hideMark/>
          </w:tcPr>
          <w:p w14:paraId="7B980A1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2C8C75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3212</w:t>
            </w:r>
          </w:p>
        </w:tc>
        <w:tc>
          <w:tcPr>
            <w:tcW w:w="7206" w:type="dxa"/>
            <w:shd w:val="clear" w:color="auto" w:fill="auto"/>
            <w:noWrap/>
            <w:vAlign w:val="bottom"/>
            <w:hideMark/>
          </w:tcPr>
          <w:p w14:paraId="3B940F2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za prijevoz, za rad na terenu i odvojeni život</w:t>
            </w:r>
          </w:p>
        </w:tc>
        <w:tc>
          <w:tcPr>
            <w:tcW w:w="1985" w:type="dxa"/>
            <w:shd w:val="clear" w:color="auto" w:fill="auto"/>
            <w:noWrap/>
            <w:vAlign w:val="bottom"/>
            <w:hideMark/>
          </w:tcPr>
          <w:p w14:paraId="3A15132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58C481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174.513,14</w:t>
            </w:r>
          </w:p>
        </w:tc>
        <w:tc>
          <w:tcPr>
            <w:tcW w:w="896" w:type="dxa"/>
            <w:shd w:val="clear" w:color="auto" w:fill="auto"/>
            <w:noWrap/>
            <w:vAlign w:val="bottom"/>
            <w:hideMark/>
          </w:tcPr>
          <w:p w14:paraId="01B63F1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08FD57D" w14:textId="77777777" w:rsidTr="008D2125">
        <w:trPr>
          <w:trHeight w:val="255"/>
        </w:trPr>
        <w:tc>
          <w:tcPr>
            <w:tcW w:w="896" w:type="dxa"/>
            <w:shd w:val="clear" w:color="auto" w:fill="auto"/>
            <w:noWrap/>
            <w:vAlign w:val="bottom"/>
            <w:hideMark/>
          </w:tcPr>
          <w:p w14:paraId="24296DA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46087D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6647493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57CFEF0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w:t>
            </w:r>
          </w:p>
        </w:tc>
        <w:tc>
          <w:tcPr>
            <w:tcW w:w="1763" w:type="dxa"/>
            <w:shd w:val="clear" w:color="auto" w:fill="auto"/>
            <w:noWrap/>
            <w:vAlign w:val="bottom"/>
            <w:hideMark/>
          </w:tcPr>
          <w:p w14:paraId="5F1301D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773B7F4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04FCBE2A" w14:textId="77777777" w:rsidTr="008D2125">
        <w:trPr>
          <w:trHeight w:val="255"/>
        </w:trPr>
        <w:tc>
          <w:tcPr>
            <w:tcW w:w="896" w:type="dxa"/>
            <w:shd w:val="clear" w:color="auto" w:fill="auto"/>
            <w:noWrap/>
            <w:vAlign w:val="bottom"/>
            <w:hideMark/>
          </w:tcPr>
          <w:p w14:paraId="68FDE38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F0E274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3225</w:t>
            </w:r>
          </w:p>
        </w:tc>
        <w:tc>
          <w:tcPr>
            <w:tcW w:w="7206" w:type="dxa"/>
            <w:shd w:val="clear" w:color="auto" w:fill="auto"/>
            <w:noWrap/>
            <w:vAlign w:val="bottom"/>
            <w:hideMark/>
          </w:tcPr>
          <w:p w14:paraId="0D04BC7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Sitni inventar i auto gume</w:t>
            </w:r>
          </w:p>
        </w:tc>
        <w:tc>
          <w:tcPr>
            <w:tcW w:w="1985" w:type="dxa"/>
            <w:shd w:val="clear" w:color="auto" w:fill="auto"/>
            <w:noWrap/>
            <w:vAlign w:val="bottom"/>
            <w:hideMark/>
          </w:tcPr>
          <w:p w14:paraId="09BEB83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4AEA69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B39018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434B530" w14:textId="77777777" w:rsidTr="008D2125">
        <w:trPr>
          <w:trHeight w:val="255"/>
        </w:trPr>
        <w:tc>
          <w:tcPr>
            <w:tcW w:w="896" w:type="dxa"/>
            <w:shd w:val="clear" w:color="auto" w:fill="auto"/>
            <w:noWrap/>
            <w:vAlign w:val="bottom"/>
            <w:hideMark/>
          </w:tcPr>
          <w:p w14:paraId="6F17F93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5BFC5E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29175D5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0063F40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277.000,00</w:t>
            </w:r>
          </w:p>
        </w:tc>
        <w:tc>
          <w:tcPr>
            <w:tcW w:w="1763" w:type="dxa"/>
            <w:shd w:val="clear" w:color="auto" w:fill="auto"/>
            <w:noWrap/>
            <w:vAlign w:val="bottom"/>
            <w:hideMark/>
          </w:tcPr>
          <w:p w14:paraId="1596415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180.020,22</w:t>
            </w:r>
          </w:p>
        </w:tc>
        <w:tc>
          <w:tcPr>
            <w:tcW w:w="896" w:type="dxa"/>
            <w:shd w:val="clear" w:color="auto" w:fill="auto"/>
            <w:noWrap/>
            <w:vAlign w:val="bottom"/>
            <w:hideMark/>
          </w:tcPr>
          <w:p w14:paraId="4056277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64,99%</w:t>
            </w:r>
          </w:p>
        </w:tc>
      </w:tr>
      <w:tr w:rsidR="009B2AED" w:rsidRPr="009B2AED" w14:paraId="19BEDDBB" w14:textId="77777777" w:rsidTr="008D2125">
        <w:trPr>
          <w:trHeight w:val="255"/>
        </w:trPr>
        <w:tc>
          <w:tcPr>
            <w:tcW w:w="896" w:type="dxa"/>
            <w:shd w:val="clear" w:color="auto" w:fill="auto"/>
            <w:noWrap/>
            <w:vAlign w:val="bottom"/>
            <w:hideMark/>
          </w:tcPr>
          <w:p w14:paraId="3517BDE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ADCAA4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3235</w:t>
            </w:r>
          </w:p>
        </w:tc>
        <w:tc>
          <w:tcPr>
            <w:tcW w:w="7206" w:type="dxa"/>
            <w:shd w:val="clear" w:color="auto" w:fill="auto"/>
            <w:noWrap/>
            <w:vAlign w:val="bottom"/>
            <w:hideMark/>
          </w:tcPr>
          <w:p w14:paraId="2E7DF09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Zakupnine i najamnine</w:t>
            </w:r>
          </w:p>
        </w:tc>
        <w:tc>
          <w:tcPr>
            <w:tcW w:w="1985" w:type="dxa"/>
            <w:shd w:val="clear" w:color="auto" w:fill="auto"/>
            <w:noWrap/>
            <w:vAlign w:val="bottom"/>
            <w:hideMark/>
          </w:tcPr>
          <w:p w14:paraId="30848A2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7B3FEA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33.000,00</w:t>
            </w:r>
          </w:p>
        </w:tc>
        <w:tc>
          <w:tcPr>
            <w:tcW w:w="896" w:type="dxa"/>
            <w:shd w:val="clear" w:color="auto" w:fill="auto"/>
            <w:noWrap/>
            <w:vAlign w:val="bottom"/>
            <w:hideMark/>
          </w:tcPr>
          <w:p w14:paraId="7F3E729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BA38C77" w14:textId="77777777" w:rsidTr="008D2125">
        <w:trPr>
          <w:trHeight w:val="255"/>
        </w:trPr>
        <w:tc>
          <w:tcPr>
            <w:tcW w:w="896" w:type="dxa"/>
            <w:shd w:val="clear" w:color="auto" w:fill="auto"/>
            <w:noWrap/>
            <w:vAlign w:val="bottom"/>
            <w:hideMark/>
          </w:tcPr>
          <w:p w14:paraId="4A4CFE83"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6CCCE8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3236</w:t>
            </w:r>
          </w:p>
        </w:tc>
        <w:tc>
          <w:tcPr>
            <w:tcW w:w="7206" w:type="dxa"/>
            <w:shd w:val="clear" w:color="auto" w:fill="auto"/>
            <w:noWrap/>
            <w:vAlign w:val="bottom"/>
            <w:hideMark/>
          </w:tcPr>
          <w:p w14:paraId="7A1C73F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Zdravstvene i veterinarske usluge</w:t>
            </w:r>
          </w:p>
        </w:tc>
        <w:tc>
          <w:tcPr>
            <w:tcW w:w="1985" w:type="dxa"/>
            <w:shd w:val="clear" w:color="auto" w:fill="auto"/>
            <w:noWrap/>
            <w:vAlign w:val="bottom"/>
            <w:hideMark/>
          </w:tcPr>
          <w:p w14:paraId="309B051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61FC63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C04B51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4E8EDDB" w14:textId="77777777" w:rsidTr="008D2125">
        <w:trPr>
          <w:trHeight w:val="255"/>
        </w:trPr>
        <w:tc>
          <w:tcPr>
            <w:tcW w:w="896" w:type="dxa"/>
            <w:shd w:val="clear" w:color="auto" w:fill="auto"/>
            <w:noWrap/>
            <w:vAlign w:val="bottom"/>
            <w:hideMark/>
          </w:tcPr>
          <w:p w14:paraId="7C50A70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D2432F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30C4514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766FBE7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7EA4CE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147.020,22</w:t>
            </w:r>
          </w:p>
        </w:tc>
        <w:tc>
          <w:tcPr>
            <w:tcW w:w="896" w:type="dxa"/>
            <w:shd w:val="clear" w:color="auto" w:fill="auto"/>
            <w:noWrap/>
            <w:vAlign w:val="bottom"/>
            <w:hideMark/>
          </w:tcPr>
          <w:p w14:paraId="3295B90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36E1771" w14:textId="77777777" w:rsidTr="008D2125">
        <w:trPr>
          <w:trHeight w:val="255"/>
        </w:trPr>
        <w:tc>
          <w:tcPr>
            <w:tcW w:w="896" w:type="dxa"/>
            <w:shd w:val="clear" w:color="auto" w:fill="auto"/>
            <w:noWrap/>
            <w:vAlign w:val="bottom"/>
            <w:hideMark/>
          </w:tcPr>
          <w:p w14:paraId="66F9C4F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7074DB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324</w:t>
            </w:r>
          </w:p>
        </w:tc>
        <w:tc>
          <w:tcPr>
            <w:tcW w:w="7206" w:type="dxa"/>
            <w:shd w:val="clear" w:color="auto" w:fill="auto"/>
            <w:noWrap/>
            <w:vAlign w:val="bottom"/>
            <w:hideMark/>
          </w:tcPr>
          <w:p w14:paraId="0E3C5E1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xml:space="preserve">Naknade troškova osobama izvan radnog odnosa                                                        </w:t>
            </w:r>
          </w:p>
        </w:tc>
        <w:tc>
          <w:tcPr>
            <w:tcW w:w="1985" w:type="dxa"/>
            <w:shd w:val="clear" w:color="auto" w:fill="auto"/>
            <w:noWrap/>
            <w:vAlign w:val="bottom"/>
            <w:hideMark/>
          </w:tcPr>
          <w:p w14:paraId="3CF2433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5.199,00</w:t>
            </w:r>
          </w:p>
        </w:tc>
        <w:tc>
          <w:tcPr>
            <w:tcW w:w="1763" w:type="dxa"/>
            <w:shd w:val="clear" w:color="auto" w:fill="auto"/>
            <w:noWrap/>
            <w:vAlign w:val="bottom"/>
            <w:hideMark/>
          </w:tcPr>
          <w:p w14:paraId="35096AE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4557C6B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0766987F" w14:textId="77777777" w:rsidTr="008D2125">
        <w:trPr>
          <w:trHeight w:val="255"/>
        </w:trPr>
        <w:tc>
          <w:tcPr>
            <w:tcW w:w="896" w:type="dxa"/>
            <w:shd w:val="clear" w:color="auto" w:fill="auto"/>
            <w:noWrap/>
            <w:vAlign w:val="bottom"/>
            <w:hideMark/>
          </w:tcPr>
          <w:p w14:paraId="41862B2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33286F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3241</w:t>
            </w:r>
          </w:p>
        </w:tc>
        <w:tc>
          <w:tcPr>
            <w:tcW w:w="7206" w:type="dxa"/>
            <w:shd w:val="clear" w:color="auto" w:fill="auto"/>
            <w:noWrap/>
            <w:vAlign w:val="bottom"/>
            <w:hideMark/>
          </w:tcPr>
          <w:p w14:paraId="54702E4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Naknade troškova osobama izvan radnog odnosa                                                        </w:t>
            </w:r>
          </w:p>
        </w:tc>
        <w:tc>
          <w:tcPr>
            <w:tcW w:w="1985" w:type="dxa"/>
            <w:shd w:val="clear" w:color="auto" w:fill="auto"/>
            <w:noWrap/>
            <w:vAlign w:val="bottom"/>
            <w:hideMark/>
          </w:tcPr>
          <w:p w14:paraId="6EAC72B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8B9F2A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09DF90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B59FD75" w14:textId="77777777" w:rsidTr="008D2125">
        <w:trPr>
          <w:trHeight w:val="255"/>
        </w:trPr>
        <w:tc>
          <w:tcPr>
            <w:tcW w:w="896" w:type="dxa"/>
            <w:shd w:val="clear" w:color="auto" w:fill="auto"/>
            <w:noWrap/>
            <w:vAlign w:val="bottom"/>
            <w:hideMark/>
          </w:tcPr>
          <w:p w14:paraId="05F500A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326C93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2201B51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368E28F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35.750,00</w:t>
            </w:r>
          </w:p>
        </w:tc>
        <w:tc>
          <w:tcPr>
            <w:tcW w:w="1763" w:type="dxa"/>
            <w:shd w:val="clear" w:color="auto" w:fill="auto"/>
            <w:noWrap/>
            <w:vAlign w:val="bottom"/>
            <w:hideMark/>
          </w:tcPr>
          <w:p w14:paraId="06C5BF1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26.381,32</w:t>
            </w:r>
          </w:p>
        </w:tc>
        <w:tc>
          <w:tcPr>
            <w:tcW w:w="896" w:type="dxa"/>
            <w:shd w:val="clear" w:color="auto" w:fill="auto"/>
            <w:noWrap/>
            <w:vAlign w:val="bottom"/>
            <w:hideMark/>
          </w:tcPr>
          <w:p w14:paraId="6B40431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73,79%</w:t>
            </w:r>
          </w:p>
        </w:tc>
      </w:tr>
      <w:tr w:rsidR="009B2AED" w:rsidRPr="009B2AED" w14:paraId="135E94C3" w14:textId="77777777" w:rsidTr="008D2125">
        <w:trPr>
          <w:trHeight w:val="255"/>
        </w:trPr>
        <w:tc>
          <w:tcPr>
            <w:tcW w:w="896" w:type="dxa"/>
            <w:shd w:val="clear" w:color="auto" w:fill="auto"/>
            <w:noWrap/>
            <w:vAlign w:val="bottom"/>
            <w:hideMark/>
          </w:tcPr>
          <w:p w14:paraId="665D24F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E6082D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3295</w:t>
            </w:r>
          </w:p>
        </w:tc>
        <w:tc>
          <w:tcPr>
            <w:tcW w:w="7206" w:type="dxa"/>
            <w:shd w:val="clear" w:color="auto" w:fill="auto"/>
            <w:noWrap/>
            <w:vAlign w:val="bottom"/>
            <w:hideMark/>
          </w:tcPr>
          <w:p w14:paraId="7788E4F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Pristojbe i naknade                                                                                 </w:t>
            </w:r>
          </w:p>
        </w:tc>
        <w:tc>
          <w:tcPr>
            <w:tcW w:w="1985" w:type="dxa"/>
            <w:shd w:val="clear" w:color="auto" w:fill="auto"/>
            <w:noWrap/>
            <w:vAlign w:val="bottom"/>
            <w:hideMark/>
          </w:tcPr>
          <w:p w14:paraId="59C40C8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1207C9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26.381,32</w:t>
            </w:r>
          </w:p>
        </w:tc>
        <w:tc>
          <w:tcPr>
            <w:tcW w:w="896" w:type="dxa"/>
            <w:shd w:val="clear" w:color="auto" w:fill="auto"/>
            <w:noWrap/>
            <w:vAlign w:val="bottom"/>
            <w:hideMark/>
          </w:tcPr>
          <w:p w14:paraId="6659856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8AEC530" w14:textId="77777777" w:rsidTr="008D2125">
        <w:trPr>
          <w:trHeight w:val="255"/>
        </w:trPr>
        <w:tc>
          <w:tcPr>
            <w:tcW w:w="896" w:type="dxa"/>
            <w:shd w:val="clear" w:color="auto" w:fill="auto"/>
            <w:noWrap/>
            <w:vAlign w:val="bottom"/>
            <w:hideMark/>
          </w:tcPr>
          <w:p w14:paraId="2E7DAAF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615CE4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343</w:t>
            </w:r>
          </w:p>
        </w:tc>
        <w:tc>
          <w:tcPr>
            <w:tcW w:w="7206" w:type="dxa"/>
            <w:shd w:val="clear" w:color="auto" w:fill="auto"/>
            <w:noWrap/>
            <w:vAlign w:val="bottom"/>
            <w:hideMark/>
          </w:tcPr>
          <w:p w14:paraId="2D976B3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financijski rashodi</w:t>
            </w:r>
          </w:p>
        </w:tc>
        <w:tc>
          <w:tcPr>
            <w:tcW w:w="1985" w:type="dxa"/>
            <w:shd w:val="clear" w:color="auto" w:fill="auto"/>
            <w:noWrap/>
            <w:vAlign w:val="bottom"/>
            <w:hideMark/>
          </w:tcPr>
          <w:p w14:paraId="24F9B6C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3.000,00</w:t>
            </w:r>
          </w:p>
        </w:tc>
        <w:tc>
          <w:tcPr>
            <w:tcW w:w="1763" w:type="dxa"/>
            <w:shd w:val="clear" w:color="auto" w:fill="auto"/>
            <w:noWrap/>
            <w:vAlign w:val="bottom"/>
            <w:hideMark/>
          </w:tcPr>
          <w:p w14:paraId="1AE61CA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2.968,24</w:t>
            </w:r>
          </w:p>
        </w:tc>
        <w:tc>
          <w:tcPr>
            <w:tcW w:w="896" w:type="dxa"/>
            <w:shd w:val="clear" w:color="auto" w:fill="auto"/>
            <w:noWrap/>
            <w:vAlign w:val="bottom"/>
            <w:hideMark/>
          </w:tcPr>
          <w:p w14:paraId="08E51DA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98,94%</w:t>
            </w:r>
          </w:p>
        </w:tc>
      </w:tr>
      <w:tr w:rsidR="009B2AED" w:rsidRPr="009B2AED" w14:paraId="539D7E93" w14:textId="77777777" w:rsidTr="008D2125">
        <w:trPr>
          <w:trHeight w:val="255"/>
        </w:trPr>
        <w:tc>
          <w:tcPr>
            <w:tcW w:w="896" w:type="dxa"/>
            <w:shd w:val="clear" w:color="auto" w:fill="auto"/>
            <w:noWrap/>
            <w:vAlign w:val="bottom"/>
            <w:hideMark/>
          </w:tcPr>
          <w:p w14:paraId="43CFAD8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14043B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3433</w:t>
            </w:r>
          </w:p>
        </w:tc>
        <w:tc>
          <w:tcPr>
            <w:tcW w:w="7206" w:type="dxa"/>
            <w:shd w:val="clear" w:color="auto" w:fill="auto"/>
            <w:noWrap/>
            <w:vAlign w:val="bottom"/>
            <w:hideMark/>
          </w:tcPr>
          <w:p w14:paraId="6972CE7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Zatezne kamate</w:t>
            </w:r>
          </w:p>
        </w:tc>
        <w:tc>
          <w:tcPr>
            <w:tcW w:w="1985" w:type="dxa"/>
            <w:shd w:val="clear" w:color="auto" w:fill="auto"/>
            <w:noWrap/>
            <w:vAlign w:val="bottom"/>
            <w:hideMark/>
          </w:tcPr>
          <w:p w14:paraId="7467CF9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D94F48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2.968,24</w:t>
            </w:r>
          </w:p>
        </w:tc>
        <w:tc>
          <w:tcPr>
            <w:tcW w:w="896" w:type="dxa"/>
            <w:shd w:val="clear" w:color="auto" w:fill="auto"/>
            <w:noWrap/>
            <w:vAlign w:val="bottom"/>
            <w:hideMark/>
          </w:tcPr>
          <w:p w14:paraId="6675E34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D4E686C" w14:textId="77777777" w:rsidTr="008D2125">
        <w:trPr>
          <w:trHeight w:val="255"/>
        </w:trPr>
        <w:tc>
          <w:tcPr>
            <w:tcW w:w="896" w:type="dxa"/>
            <w:shd w:val="clear" w:color="000000" w:fill="CCCCFF"/>
            <w:noWrap/>
            <w:vAlign w:val="bottom"/>
            <w:hideMark/>
          </w:tcPr>
          <w:p w14:paraId="5C0DAE6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3E9BAC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 DONACIJE</w:t>
            </w:r>
          </w:p>
        </w:tc>
        <w:tc>
          <w:tcPr>
            <w:tcW w:w="1985" w:type="dxa"/>
            <w:shd w:val="clear" w:color="000000" w:fill="CCCCFF"/>
            <w:noWrap/>
            <w:vAlign w:val="bottom"/>
            <w:hideMark/>
          </w:tcPr>
          <w:p w14:paraId="08AF581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49D2034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18D48DB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469C37C5" w14:textId="77777777" w:rsidTr="008D2125">
        <w:trPr>
          <w:trHeight w:val="255"/>
        </w:trPr>
        <w:tc>
          <w:tcPr>
            <w:tcW w:w="896" w:type="dxa"/>
            <w:shd w:val="clear" w:color="000000" w:fill="CCCCFF"/>
            <w:noWrap/>
            <w:vAlign w:val="bottom"/>
            <w:hideMark/>
          </w:tcPr>
          <w:p w14:paraId="3408CC2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08BE01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6.9. 6.DONACIJE - PRIHODI KORISNIKA</w:t>
            </w:r>
          </w:p>
        </w:tc>
        <w:tc>
          <w:tcPr>
            <w:tcW w:w="1985" w:type="dxa"/>
            <w:shd w:val="clear" w:color="000000" w:fill="CCCCFF"/>
            <w:noWrap/>
            <w:vAlign w:val="bottom"/>
            <w:hideMark/>
          </w:tcPr>
          <w:p w14:paraId="21216F0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1AAC7B9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660E1DD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20EF080E" w14:textId="77777777" w:rsidTr="008D2125">
        <w:trPr>
          <w:trHeight w:val="255"/>
        </w:trPr>
        <w:tc>
          <w:tcPr>
            <w:tcW w:w="896" w:type="dxa"/>
            <w:shd w:val="clear" w:color="auto" w:fill="auto"/>
            <w:noWrap/>
            <w:vAlign w:val="bottom"/>
            <w:hideMark/>
          </w:tcPr>
          <w:p w14:paraId="721458E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11A39C0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4CA60AD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18FBBB5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4.000,00</w:t>
            </w:r>
          </w:p>
        </w:tc>
        <w:tc>
          <w:tcPr>
            <w:tcW w:w="1763" w:type="dxa"/>
            <w:shd w:val="clear" w:color="auto" w:fill="auto"/>
            <w:noWrap/>
            <w:vAlign w:val="bottom"/>
            <w:hideMark/>
          </w:tcPr>
          <w:p w14:paraId="0C4DF60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25E36D9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27FCE7AF" w14:textId="77777777" w:rsidTr="008D2125">
        <w:trPr>
          <w:trHeight w:val="255"/>
        </w:trPr>
        <w:tc>
          <w:tcPr>
            <w:tcW w:w="896" w:type="dxa"/>
            <w:shd w:val="clear" w:color="auto" w:fill="auto"/>
            <w:noWrap/>
            <w:vAlign w:val="bottom"/>
            <w:hideMark/>
          </w:tcPr>
          <w:p w14:paraId="0D14B34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E2EEC2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3211</w:t>
            </w:r>
          </w:p>
        </w:tc>
        <w:tc>
          <w:tcPr>
            <w:tcW w:w="7206" w:type="dxa"/>
            <w:shd w:val="clear" w:color="auto" w:fill="auto"/>
            <w:noWrap/>
            <w:vAlign w:val="bottom"/>
            <w:hideMark/>
          </w:tcPr>
          <w:p w14:paraId="192799C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Službena putovanja</w:t>
            </w:r>
          </w:p>
        </w:tc>
        <w:tc>
          <w:tcPr>
            <w:tcW w:w="1985" w:type="dxa"/>
            <w:shd w:val="clear" w:color="auto" w:fill="auto"/>
            <w:noWrap/>
            <w:vAlign w:val="bottom"/>
            <w:hideMark/>
          </w:tcPr>
          <w:p w14:paraId="1F43EEF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C335AF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9366CE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195C5E7" w14:textId="77777777" w:rsidTr="008D2125">
        <w:trPr>
          <w:trHeight w:val="255"/>
        </w:trPr>
        <w:tc>
          <w:tcPr>
            <w:tcW w:w="896" w:type="dxa"/>
            <w:shd w:val="clear" w:color="auto" w:fill="auto"/>
            <w:noWrap/>
            <w:vAlign w:val="bottom"/>
            <w:hideMark/>
          </w:tcPr>
          <w:p w14:paraId="2C50F18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84E906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39076AE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6C9D20C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w:t>
            </w:r>
          </w:p>
        </w:tc>
        <w:tc>
          <w:tcPr>
            <w:tcW w:w="1763" w:type="dxa"/>
            <w:shd w:val="clear" w:color="auto" w:fill="auto"/>
            <w:noWrap/>
            <w:vAlign w:val="bottom"/>
            <w:hideMark/>
          </w:tcPr>
          <w:p w14:paraId="62FFF5C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1084614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4325EB68" w14:textId="77777777" w:rsidTr="008D2125">
        <w:trPr>
          <w:trHeight w:val="255"/>
        </w:trPr>
        <w:tc>
          <w:tcPr>
            <w:tcW w:w="896" w:type="dxa"/>
            <w:shd w:val="clear" w:color="auto" w:fill="auto"/>
            <w:noWrap/>
            <w:vAlign w:val="bottom"/>
            <w:hideMark/>
          </w:tcPr>
          <w:p w14:paraId="29D5FD3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160201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2FBAF40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3230B82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215F44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F48490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8BC21CF" w14:textId="77777777" w:rsidTr="008D2125">
        <w:trPr>
          <w:trHeight w:val="255"/>
        </w:trPr>
        <w:tc>
          <w:tcPr>
            <w:tcW w:w="896" w:type="dxa"/>
            <w:shd w:val="clear" w:color="000000" w:fill="FFFF99"/>
            <w:noWrap/>
            <w:vAlign w:val="bottom"/>
            <w:hideMark/>
          </w:tcPr>
          <w:p w14:paraId="20C4BD3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369C997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A500012</w:t>
            </w:r>
          </w:p>
        </w:tc>
        <w:tc>
          <w:tcPr>
            <w:tcW w:w="7206" w:type="dxa"/>
            <w:shd w:val="clear" w:color="000000" w:fill="FFFF99"/>
            <w:noWrap/>
            <w:vAlign w:val="bottom"/>
            <w:hideMark/>
          </w:tcPr>
          <w:p w14:paraId="30B7341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Pripremni glazbeni i plesni program</w:t>
            </w:r>
          </w:p>
        </w:tc>
        <w:tc>
          <w:tcPr>
            <w:tcW w:w="1985" w:type="dxa"/>
            <w:shd w:val="clear" w:color="000000" w:fill="FFFF99"/>
            <w:noWrap/>
            <w:vAlign w:val="bottom"/>
            <w:hideMark/>
          </w:tcPr>
          <w:p w14:paraId="7F55CDA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75.000,00</w:t>
            </w:r>
          </w:p>
        </w:tc>
        <w:tc>
          <w:tcPr>
            <w:tcW w:w="1763" w:type="dxa"/>
            <w:shd w:val="clear" w:color="000000" w:fill="FFFF99"/>
            <w:noWrap/>
            <w:vAlign w:val="bottom"/>
            <w:hideMark/>
          </w:tcPr>
          <w:p w14:paraId="19BFC9E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29.046,57</w:t>
            </w:r>
          </w:p>
        </w:tc>
        <w:tc>
          <w:tcPr>
            <w:tcW w:w="896" w:type="dxa"/>
            <w:shd w:val="clear" w:color="000000" w:fill="FFFF99"/>
            <w:noWrap/>
            <w:vAlign w:val="bottom"/>
            <w:hideMark/>
          </w:tcPr>
          <w:p w14:paraId="6DB15FF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38,73%</w:t>
            </w:r>
          </w:p>
        </w:tc>
      </w:tr>
      <w:tr w:rsidR="009B2AED" w:rsidRPr="009B2AED" w14:paraId="11E10B12" w14:textId="77777777" w:rsidTr="008D2125">
        <w:trPr>
          <w:trHeight w:val="255"/>
        </w:trPr>
        <w:tc>
          <w:tcPr>
            <w:tcW w:w="896" w:type="dxa"/>
            <w:shd w:val="clear" w:color="000000" w:fill="CCCCFF"/>
            <w:noWrap/>
            <w:vAlign w:val="bottom"/>
            <w:hideMark/>
          </w:tcPr>
          <w:p w14:paraId="7469E55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D8FAD4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2BF6FD5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75.000,00</w:t>
            </w:r>
          </w:p>
        </w:tc>
        <w:tc>
          <w:tcPr>
            <w:tcW w:w="1763" w:type="dxa"/>
            <w:shd w:val="clear" w:color="000000" w:fill="CCCCFF"/>
            <w:noWrap/>
            <w:vAlign w:val="bottom"/>
            <w:hideMark/>
          </w:tcPr>
          <w:p w14:paraId="3D60F0A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29.046,57</w:t>
            </w:r>
          </w:p>
        </w:tc>
        <w:tc>
          <w:tcPr>
            <w:tcW w:w="896" w:type="dxa"/>
            <w:shd w:val="clear" w:color="000000" w:fill="CCCCFF"/>
            <w:noWrap/>
            <w:vAlign w:val="bottom"/>
            <w:hideMark/>
          </w:tcPr>
          <w:p w14:paraId="4AFE1E6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38,73%</w:t>
            </w:r>
          </w:p>
        </w:tc>
      </w:tr>
      <w:tr w:rsidR="009B2AED" w:rsidRPr="009B2AED" w14:paraId="6D93A93D" w14:textId="77777777" w:rsidTr="008D2125">
        <w:trPr>
          <w:trHeight w:val="255"/>
        </w:trPr>
        <w:tc>
          <w:tcPr>
            <w:tcW w:w="896" w:type="dxa"/>
            <w:shd w:val="clear" w:color="000000" w:fill="CCCCFF"/>
            <w:noWrap/>
            <w:vAlign w:val="bottom"/>
            <w:hideMark/>
          </w:tcPr>
          <w:p w14:paraId="0172671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CEA988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4.9. 4.PRIHODI ZA POSEBNE NAMJENE - PRIHODI KORISNIKA</w:t>
            </w:r>
          </w:p>
        </w:tc>
        <w:tc>
          <w:tcPr>
            <w:tcW w:w="1985" w:type="dxa"/>
            <w:shd w:val="clear" w:color="000000" w:fill="CCCCFF"/>
            <w:noWrap/>
            <w:vAlign w:val="bottom"/>
            <w:hideMark/>
          </w:tcPr>
          <w:p w14:paraId="6EE965F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75.000,00</w:t>
            </w:r>
          </w:p>
        </w:tc>
        <w:tc>
          <w:tcPr>
            <w:tcW w:w="1763" w:type="dxa"/>
            <w:shd w:val="clear" w:color="000000" w:fill="CCCCFF"/>
            <w:noWrap/>
            <w:vAlign w:val="bottom"/>
            <w:hideMark/>
          </w:tcPr>
          <w:p w14:paraId="0AF925D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29.046,57</w:t>
            </w:r>
          </w:p>
        </w:tc>
        <w:tc>
          <w:tcPr>
            <w:tcW w:w="896" w:type="dxa"/>
            <w:shd w:val="clear" w:color="000000" w:fill="CCCCFF"/>
            <w:noWrap/>
            <w:vAlign w:val="bottom"/>
            <w:hideMark/>
          </w:tcPr>
          <w:p w14:paraId="132E2D7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38,73%</w:t>
            </w:r>
          </w:p>
        </w:tc>
      </w:tr>
      <w:tr w:rsidR="009B2AED" w:rsidRPr="009B2AED" w14:paraId="1A999D63" w14:textId="77777777" w:rsidTr="008D2125">
        <w:trPr>
          <w:trHeight w:val="255"/>
        </w:trPr>
        <w:tc>
          <w:tcPr>
            <w:tcW w:w="896" w:type="dxa"/>
            <w:shd w:val="clear" w:color="auto" w:fill="auto"/>
            <w:noWrap/>
            <w:vAlign w:val="bottom"/>
            <w:hideMark/>
          </w:tcPr>
          <w:p w14:paraId="54D0760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C4CE7E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311</w:t>
            </w:r>
          </w:p>
        </w:tc>
        <w:tc>
          <w:tcPr>
            <w:tcW w:w="7206" w:type="dxa"/>
            <w:shd w:val="clear" w:color="auto" w:fill="auto"/>
            <w:noWrap/>
            <w:vAlign w:val="bottom"/>
            <w:hideMark/>
          </w:tcPr>
          <w:p w14:paraId="0D6937F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Plaće (Bruto)</w:t>
            </w:r>
          </w:p>
        </w:tc>
        <w:tc>
          <w:tcPr>
            <w:tcW w:w="1985" w:type="dxa"/>
            <w:shd w:val="clear" w:color="auto" w:fill="auto"/>
            <w:noWrap/>
            <w:vAlign w:val="bottom"/>
            <w:hideMark/>
          </w:tcPr>
          <w:p w14:paraId="189527F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27.000,00</w:t>
            </w:r>
          </w:p>
        </w:tc>
        <w:tc>
          <w:tcPr>
            <w:tcW w:w="1763" w:type="dxa"/>
            <w:shd w:val="clear" w:color="auto" w:fill="auto"/>
            <w:noWrap/>
            <w:vAlign w:val="bottom"/>
            <w:hideMark/>
          </w:tcPr>
          <w:p w14:paraId="2D2C21A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12.973,14</w:t>
            </w:r>
          </w:p>
        </w:tc>
        <w:tc>
          <w:tcPr>
            <w:tcW w:w="896" w:type="dxa"/>
            <w:shd w:val="clear" w:color="auto" w:fill="auto"/>
            <w:noWrap/>
            <w:vAlign w:val="bottom"/>
            <w:hideMark/>
          </w:tcPr>
          <w:p w14:paraId="1112D59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48,05%</w:t>
            </w:r>
          </w:p>
        </w:tc>
      </w:tr>
      <w:tr w:rsidR="009B2AED" w:rsidRPr="009B2AED" w14:paraId="05E6B7E6" w14:textId="77777777" w:rsidTr="008D2125">
        <w:trPr>
          <w:trHeight w:val="255"/>
        </w:trPr>
        <w:tc>
          <w:tcPr>
            <w:tcW w:w="896" w:type="dxa"/>
            <w:shd w:val="clear" w:color="auto" w:fill="auto"/>
            <w:noWrap/>
            <w:vAlign w:val="bottom"/>
            <w:hideMark/>
          </w:tcPr>
          <w:p w14:paraId="12379F0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ADCB4F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3111</w:t>
            </w:r>
          </w:p>
        </w:tc>
        <w:tc>
          <w:tcPr>
            <w:tcW w:w="7206" w:type="dxa"/>
            <w:shd w:val="clear" w:color="auto" w:fill="auto"/>
            <w:noWrap/>
            <w:vAlign w:val="bottom"/>
            <w:hideMark/>
          </w:tcPr>
          <w:p w14:paraId="0018723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redovan rad</w:t>
            </w:r>
          </w:p>
        </w:tc>
        <w:tc>
          <w:tcPr>
            <w:tcW w:w="1985" w:type="dxa"/>
            <w:shd w:val="clear" w:color="auto" w:fill="auto"/>
            <w:noWrap/>
            <w:vAlign w:val="bottom"/>
            <w:hideMark/>
          </w:tcPr>
          <w:p w14:paraId="44E301F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3CE89D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12.973,14</w:t>
            </w:r>
          </w:p>
        </w:tc>
        <w:tc>
          <w:tcPr>
            <w:tcW w:w="896" w:type="dxa"/>
            <w:shd w:val="clear" w:color="auto" w:fill="auto"/>
            <w:noWrap/>
            <w:vAlign w:val="bottom"/>
            <w:hideMark/>
          </w:tcPr>
          <w:p w14:paraId="3589E36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D0AC69F" w14:textId="77777777" w:rsidTr="008D2125">
        <w:trPr>
          <w:trHeight w:val="255"/>
        </w:trPr>
        <w:tc>
          <w:tcPr>
            <w:tcW w:w="896" w:type="dxa"/>
            <w:shd w:val="clear" w:color="auto" w:fill="auto"/>
            <w:noWrap/>
            <w:vAlign w:val="bottom"/>
            <w:hideMark/>
          </w:tcPr>
          <w:p w14:paraId="7F29AA3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C744B5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313</w:t>
            </w:r>
          </w:p>
        </w:tc>
        <w:tc>
          <w:tcPr>
            <w:tcW w:w="7206" w:type="dxa"/>
            <w:shd w:val="clear" w:color="auto" w:fill="auto"/>
            <w:noWrap/>
            <w:vAlign w:val="bottom"/>
            <w:hideMark/>
          </w:tcPr>
          <w:p w14:paraId="147AFB2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Doprinosi na plaće</w:t>
            </w:r>
          </w:p>
        </w:tc>
        <w:tc>
          <w:tcPr>
            <w:tcW w:w="1985" w:type="dxa"/>
            <w:shd w:val="clear" w:color="auto" w:fill="auto"/>
            <w:noWrap/>
            <w:vAlign w:val="bottom"/>
            <w:hideMark/>
          </w:tcPr>
          <w:p w14:paraId="4D0304E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07E0E38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2.140,57</w:t>
            </w:r>
          </w:p>
        </w:tc>
        <w:tc>
          <w:tcPr>
            <w:tcW w:w="896" w:type="dxa"/>
            <w:shd w:val="clear" w:color="auto" w:fill="auto"/>
            <w:noWrap/>
            <w:vAlign w:val="bottom"/>
            <w:hideMark/>
          </w:tcPr>
          <w:p w14:paraId="5986377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42,81%</w:t>
            </w:r>
          </w:p>
        </w:tc>
      </w:tr>
      <w:tr w:rsidR="009B2AED" w:rsidRPr="009B2AED" w14:paraId="64E1B952" w14:textId="77777777" w:rsidTr="008D2125">
        <w:trPr>
          <w:trHeight w:val="255"/>
        </w:trPr>
        <w:tc>
          <w:tcPr>
            <w:tcW w:w="896" w:type="dxa"/>
            <w:shd w:val="clear" w:color="auto" w:fill="auto"/>
            <w:noWrap/>
            <w:vAlign w:val="bottom"/>
            <w:hideMark/>
          </w:tcPr>
          <w:p w14:paraId="717274E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EFCF75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3132</w:t>
            </w:r>
          </w:p>
        </w:tc>
        <w:tc>
          <w:tcPr>
            <w:tcW w:w="7206" w:type="dxa"/>
            <w:shd w:val="clear" w:color="auto" w:fill="auto"/>
            <w:noWrap/>
            <w:vAlign w:val="bottom"/>
            <w:hideMark/>
          </w:tcPr>
          <w:p w14:paraId="59A9FB5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obvezno zdravstveno osiguranje</w:t>
            </w:r>
          </w:p>
        </w:tc>
        <w:tc>
          <w:tcPr>
            <w:tcW w:w="1985" w:type="dxa"/>
            <w:shd w:val="clear" w:color="auto" w:fill="auto"/>
            <w:noWrap/>
            <w:vAlign w:val="bottom"/>
            <w:hideMark/>
          </w:tcPr>
          <w:p w14:paraId="691CACB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C1B06C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2.140,57</w:t>
            </w:r>
          </w:p>
        </w:tc>
        <w:tc>
          <w:tcPr>
            <w:tcW w:w="896" w:type="dxa"/>
            <w:shd w:val="clear" w:color="auto" w:fill="auto"/>
            <w:noWrap/>
            <w:vAlign w:val="bottom"/>
            <w:hideMark/>
          </w:tcPr>
          <w:p w14:paraId="03E0DF4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A55F13D" w14:textId="77777777" w:rsidTr="008D2125">
        <w:trPr>
          <w:trHeight w:val="255"/>
        </w:trPr>
        <w:tc>
          <w:tcPr>
            <w:tcW w:w="896" w:type="dxa"/>
            <w:shd w:val="clear" w:color="auto" w:fill="auto"/>
            <w:noWrap/>
            <w:vAlign w:val="bottom"/>
            <w:hideMark/>
          </w:tcPr>
          <w:p w14:paraId="428F708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3DCE0E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1BACF36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5502AF6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800,00</w:t>
            </w:r>
          </w:p>
        </w:tc>
        <w:tc>
          <w:tcPr>
            <w:tcW w:w="1763" w:type="dxa"/>
            <w:shd w:val="clear" w:color="auto" w:fill="auto"/>
            <w:noWrap/>
            <w:vAlign w:val="bottom"/>
            <w:hideMark/>
          </w:tcPr>
          <w:p w14:paraId="6310CFD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430,56</w:t>
            </w:r>
          </w:p>
        </w:tc>
        <w:tc>
          <w:tcPr>
            <w:tcW w:w="896" w:type="dxa"/>
            <w:shd w:val="clear" w:color="auto" w:fill="auto"/>
            <w:noWrap/>
            <w:vAlign w:val="bottom"/>
            <w:hideMark/>
          </w:tcPr>
          <w:p w14:paraId="17029D3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53,82%</w:t>
            </w:r>
          </w:p>
        </w:tc>
      </w:tr>
      <w:tr w:rsidR="009B2AED" w:rsidRPr="009B2AED" w14:paraId="323FBE77" w14:textId="77777777" w:rsidTr="008D2125">
        <w:trPr>
          <w:trHeight w:val="255"/>
        </w:trPr>
        <w:tc>
          <w:tcPr>
            <w:tcW w:w="896" w:type="dxa"/>
            <w:shd w:val="clear" w:color="auto" w:fill="auto"/>
            <w:noWrap/>
            <w:vAlign w:val="bottom"/>
            <w:hideMark/>
          </w:tcPr>
          <w:p w14:paraId="2E149C1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7B4B32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3212</w:t>
            </w:r>
          </w:p>
        </w:tc>
        <w:tc>
          <w:tcPr>
            <w:tcW w:w="7206" w:type="dxa"/>
            <w:shd w:val="clear" w:color="auto" w:fill="auto"/>
            <w:noWrap/>
            <w:vAlign w:val="bottom"/>
            <w:hideMark/>
          </w:tcPr>
          <w:p w14:paraId="1A4AFEF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za prijevoz, za rad na terenu i odvojeni život</w:t>
            </w:r>
          </w:p>
        </w:tc>
        <w:tc>
          <w:tcPr>
            <w:tcW w:w="1985" w:type="dxa"/>
            <w:shd w:val="clear" w:color="auto" w:fill="auto"/>
            <w:noWrap/>
            <w:vAlign w:val="bottom"/>
            <w:hideMark/>
          </w:tcPr>
          <w:p w14:paraId="4A2360D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A4699D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430,56</w:t>
            </w:r>
          </w:p>
        </w:tc>
        <w:tc>
          <w:tcPr>
            <w:tcW w:w="896" w:type="dxa"/>
            <w:shd w:val="clear" w:color="auto" w:fill="auto"/>
            <w:noWrap/>
            <w:vAlign w:val="bottom"/>
            <w:hideMark/>
          </w:tcPr>
          <w:p w14:paraId="11883AA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59CD8C3" w14:textId="77777777" w:rsidTr="008D2125">
        <w:trPr>
          <w:trHeight w:val="255"/>
        </w:trPr>
        <w:tc>
          <w:tcPr>
            <w:tcW w:w="896" w:type="dxa"/>
            <w:shd w:val="clear" w:color="auto" w:fill="auto"/>
            <w:noWrap/>
            <w:vAlign w:val="bottom"/>
            <w:hideMark/>
          </w:tcPr>
          <w:p w14:paraId="527A96D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3FAD95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0970501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34BC933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12.200,00</w:t>
            </w:r>
          </w:p>
        </w:tc>
        <w:tc>
          <w:tcPr>
            <w:tcW w:w="1763" w:type="dxa"/>
            <w:shd w:val="clear" w:color="auto" w:fill="auto"/>
            <w:noWrap/>
            <w:vAlign w:val="bottom"/>
            <w:hideMark/>
          </w:tcPr>
          <w:p w14:paraId="416956B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012F7B6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5CD91316" w14:textId="77777777" w:rsidTr="008D2125">
        <w:trPr>
          <w:trHeight w:val="255"/>
        </w:trPr>
        <w:tc>
          <w:tcPr>
            <w:tcW w:w="896" w:type="dxa"/>
            <w:shd w:val="clear" w:color="auto" w:fill="auto"/>
            <w:noWrap/>
            <w:vAlign w:val="bottom"/>
            <w:hideMark/>
          </w:tcPr>
          <w:p w14:paraId="3D345DE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D021FB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3225</w:t>
            </w:r>
          </w:p>
        </w:tc>
        <w:tc>
          <w:tcPr>
            <w:tcW w:w="7206" w:type="dxa"/>
            <w:shd w:val="clear" w:color="auto" w:fill="auto"/>
            <w:noWrap/>
            <w:vAlign w:val="bottom"/>
            <w:hideMark/>
          </w:tcPr>
          <w:p w14:paraId="7587C6F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Sitni inventar i auto gume</w:t>
            </w:r>
          </w:p>
        </w:tc>
        <w:tc>
          <w:tcPr>
            <w:tcW w:w="1985" w:type="dxa"/>
            <w:shd w:val="clear" w:color="auto" w:fill="auto"/>
            <w:noWrap/>
            <w:vAlign w:val="bottom"/>
            <w:hideMark/>
          </w:tcPr>
          <w:p w14:paraId="74E9960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02D545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609B10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23B6076" w14:textId="77777777" w:rsidTr="008D2125">
        <w:trPr>
          <w:trHeight w:val="255"/>
        </w:trPr>
        <w:tc>
          <w:tcPr>
            <w:tcW w:w="896" w:type="dxa"/>
            <w:shd w:val="clear" w:color="auto" w:fill="auto"/>
            <w:noWrap/>
            <w:vAlign w:val="bottom"/>
            <w:hideMark/>
          </w:tcPr>
          <w:p w14:paraId="0EBE200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EDEF7F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3ADAC51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75C917A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30.000,00</w:t>
            </w:r>
          </w:p>
        </w:tc>
        <w:tc>
          <w:tcPr>
            <w:tcW w:w="1763" w:type="dxa"/>
            <w:shd w:val="clear" w:color="auto" w:fill="auto"/>
            <w:noWrap/>
            <w:vAlign w:val="bottom"/>
            <w:hideMark/>
          </w:tcPr>
          <w:p w14:paraId="3E9DDA0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13.502,30</w:t>
            </w:r>
          </w:p>
        </w:tc>
        <w:tc>
          <w:tcPr>
            <w:tcW w:w="896" w:type="dxa"/>
            <w:shd w:val="clear" w:color="auto" w:fill="auto"/>
            <w:noWrap/>
            <w:vAlign w:val="bottom"/>
            <w:hideMark/>
          </w:tcPr>
          <w:p w14:paraId="48C32A5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45,01%</w:t>
            </w:r>
          </w:p>
        </w:tc>
      </w:tr>
      <w:tr w:rsidR="009B2AED" w:rsidRPr="009B2AED" w14:paraId="2E54DD34" w14:textId="77777777" w:rsidTr="008D2125">
        <w:trPr>
          <w:trHeight w:val="255"/>
        </w:trPr>
        <w:tc>
          <w:tcPr>
            <w:tcW w:w="896" w:type="dxa"/>
            <w:shd w:val="clear" w:color="auto" w:fill="auto"/>
            <w:noWrap/>
            <w:vAlign w:val="bottom"/>
            <w:hideMark/>
          </w:tcPr>
          <w:p w14:paraId="3AF04C1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FA3AAD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34DD78C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2F6E79F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C4A3AF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13.502,30</w:t>
            </w:r>
          </w:p>
        </w:tc>
        <w:tc>
          <w:tcPr>
            <w:tcW w:w="896" w:type="dxa"/>
            <w:shd w:val="clear" w:color="auto" w:fill="auto"/>
            <w:noWrap/>
            <w:vAlign w:val="bottom"/>
            <w:hideMark/>
          </w:tcPr>
          <w:p w14:paraId="06C4289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DFA7837" w14:textId="77777777" w:rsidTr="008D2125">
        <w:trPr>
          <w:trHeight w:val="255"/>
        </w:trPr>
        <w:tc>
          <w:tcPr>
            <w:tcW w:w="896" w:type="dxa"/>
            <w:shd w:val="clear" w:color="000000" w:fill="FFFF99"/>
            <w:noWrap/>
            <w:vAlign w:val="bottom"/>
            <w:hideMark/>
          </w:tcPr>
          <w:p w14:paraId="08B6D2E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68C5DEE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K500001</w:t>
            </w:r>
          </w:p>
        </w:tc>
        <w:tc>
          <w:tcPr>
            <w:tcW w:w="7206" w:type="dxa"/>
            <w:shd w:val="clear" w:color="000000" w:fill="FFFF99"/>
            <w:noWrap/>
            <w:vAlign w:val="bottom"/>
            <w:hideMark/>
          </w:tcPr>
          <w:p w14:paraId="0A052ED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Kapitalni projekt: Kapitalna ulaganja osnovnog školstva</w:t>
            </w:r>
          </w:p>
        </w:tc>
        <w:tc>
          <w:tcPr>
            <w:tcW w:w="1985" w:type="dxa"/>
            <w:shd w:val="clear" w:color="000000" w:fill="FFFF99"/>
            <w:noWrap/>
            <w:vAlign w:val="bottom"/>
            <w:hideMark/>
          </w:tcPr>
          <w:p w14:paraId="03E2CFA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000000" w:fill="FFFF99"/>
            <w:noWrap/>
            <w:vAlign w:val="bottom"/>
            <w:hideMark/>
          </w:tcPr>
          <w:p w14:paraId="2F45734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896" w:type="dxa"/>
            <w:shd w:val="clear" w:color="000000" w:fill="FFFF99"/>
            <w:noWrap/>
            <w:vAlign w:val="bottom"/>
            <w:hideMark/>
          </w:tcPr>
          <w:p w14:paraId="1663CE9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w:t>
            </w:r>
          </w:p>
        </w:tc>
      </w:tr>
      <w:tr w:rsidR="009B2AED" w:rsidRPr="009B2AED" w14:paraId="16E6EACF" w14:textId="77777777" w:rsidTr="008D2125">
        <w:trPr>
          <w:trHeight w:val="255"/>
        </w:trPr>
        <w:tc>
          <w:tcPr>
            <w:tcW w:w="896" w:type="dxa"/>
            <w:shd w:val="clear" w:color="000000" w:fill="CCCCFF"/>
            <w:noWrap/>
            <w:vAlign w:val="bottom"/>
            <w:hideMark/>
          </w:tcPr>
          <w:p w14:paraId="5CE2904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AC5B36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0D807EC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158CD55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896" w:type="dxa"/>
            <w:shd w:val="clear" w:color="000000" w:fill="CCCCFF"/>
            <w:noWrap/>
            <w:vAlign w:val="bottom"/>
            <w:hideMark/>
          </w:tcPr>
          <w:p w14:paraId="56E128C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w:t>
            </w:r>
          </w:p>
        </w:tc>
      </w:tr>
      <w:tr w:rsidR="009B2AED" w:rsidRPr="009B2AED" w14:paraId="47F1B822" w14:textId="77777777" w:rsidTr="008D2125">
        <w:trPr>
          <w:trHeight w:val="255"/>
        </w:trPr>
        <w:tc>
          <w:tcPr>
            <w:tcW w:w="896" w:type="dxa"/>
            <w:shd w:val="clear" w:color="000000" w:fill="CCCCFF"/>
            <w:noWrap/>
            <w:vAlign w:val="bottom"/>
            <w:hideMark/>
          </w:tcPr>
          <w:p w14:paraId="33CAD2B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703070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5.1. POTPORA ZA DECENTRALIZIRANE FUNKCIJE</w:t>
            </w:r>
          </w:p>
        </w:tc>
        <w:tc>
          <w:tcPr>
            <w:tcW w:w="1985" w:type="dxa"/>
            <w:shd w:val="clear" w:color="000000" w:fill="CCCCFF"/>
            <w:noWrap/>
            <w:vAlign w:val="bottom"/>
            <w:hideMark/>
          </w:tcPr>
          <w:p w14:paraId="1A309E9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56419A1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896" w:type="dxa"/>
            <w:shd w:val="clear" w:color="000000" w:fill="CCCCFF"/>
            <w:noWrap/>
            <w:vAlign w:val="bottom"/>
            <w:hideMark/>
          </w:tcPr>
          <w:p w14:paraId="2DC05E6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w:t>
            </w:r>
          </w:p>
        </w:tc>
      </w:tr>
      <w:tr w:rsidR="009B2AED" w:rsidRPr="009B2AED" w14:paraId="18C835A6" w14:textId="77777777" w:rsidTr="008D2125">
        <w:trPr>
          <w:trHeight w:val="255"/>
        </w:trPr>
        <w:tc>
          <w:tcPr>
            <w:tcW w:w="896" w:type="dxa"/>
            <w:shd w:val="clear" w:color="auto" w:fill="auto"/>
            <w:noWrap/>
            <w:vAlign w:val="bottom"/>
            <w:hideMark/>
          </w:tcPr>
          <w:p w14:paraId="1F31C4B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354B4E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73AD485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59BC97C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3316ADD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896" w:type="dxa"/>
            <w:shd w:val="clear" w:color="auto" w:fill="auto"/>
            <w:noWrap/>
            <w:vAlign w:val="bottom"/>
            <w:hideMark/>
          </w:tcPr>
          <w:p w14:paraId="0817EC1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w:t>
            </w:r>
          </w:p>
        </w:tc>
      </w:tr>
      <w:tr w:rsidR="009B2AED" w:rsidRPr="009B2AED" w14:paraId="1CE52D98" w14:textId="77777777" w:rsidTr="008D2125">
        <w:trPr>
          <w:trHeight w:val="255"/>
        </w:trPr>
        <w:tc>
          <w:tcPr>
            <w:tcW w:w="896" w:type="dxa"/>
            <w:shd w:val="clear" w:color="auto" w:fill="auto"/>
            <w:noWrap/>
            <w:vAlign w:val="bottom"/>
            <w:hideMark/>
          </w:tcPr>
          <w:p w14:paraId="53BEE33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D20955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4221</w:t>
            </w:r>
          </w:p>
        </w:tc>
        <w:tc>
          <w:tcPr>
            <w:tcW w:w="7206" w:type="dxa"/>
            <w:shd w:val="clear" w:color="auto" w:fill="auto"/>
            <w:noWrap/>
            <w:vAlign w:val="bottom"/>
            <w:hideMark/>
          </w:tcPr>
          <w:p w14:paraId="460F1AC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Uredska oprema i namještaj</w:t>
            </w:r>
          </w:p>
        </w:tc>
        <w:tc>
          <w:tcPr>
            <w:tcW w:w="1985" w:type="dxa"/>
            <w:shd w:val="clear" w:color="auto" w:fill="auto"/>
            <w:noWrap/>
            <w:vAlign w:val="bottom"/>
            <w:hideMark/>
          </w:tcPr>
          <w:p w14:paraId="4C841AA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2FEDC3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5.000,00</w:t>
            </w:r>
          </w:p>
        </w:tc>
        <w:tc>
          <w:tcPr>
            <w:tcW w:w="896" w:type="dxa"/>
            <w:shd w:val="clear" w:color="auto" w:fill="auto"/>
            <w:noWrap/>
            <w:vAlign w:val="bottom"/>
            <w:hideMark/>
          </w:tcPr>
          <w:p w14:paraId="0652431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0D8144F" w14:textId="77777777" w:rsidTr="008D2125">
        <w:trPr>
          <w:trHeight w:val="255"/>
        </w:trPr>
        <w:tc>
          <w:tcPr>
            <w:tcW w:w="896" w:type="dxa"/>
            <w:shd w:val="clear" w:color="000000" w:fill="9999FF"/>
            <w:noWrap/>
            <w:vAlign w:val="bottom"/>
            <w:hideMark/>
          </w:tcPr>
          <w:p w14:paraId="1F12CEF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9067" w:type="dxa"/>
            <w:gridSpan w:val="2"/>
            <w:shd w:val="clear" w:color="000000" w:fill="9999FF"/>
            <w:noWrap/>
            <w:vAlign w:val="bottom"/>
            <w:hideMark/>
          </w:tcPr>
          <w:p w14:paraId="2F9AB18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GLAVA 50004 USTANOVE U KULTURI</w:t>
            </w:r>
          </w:p>
        </w:tc>
        <w:tc>
          <w:tcPr>
            <w:tcW w:w="1985" w:type="dxa"/>
            <w:shd w:val="clear" w:color="000000" w:fill="9999FF"/>
            <w:noWrap/>
            <w:vAlign w:val="bottom"/>
            <w:hideMark/>
          </w:tcPr>
          <w:p w14:paraId="5C98AD4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3.382.179,00</w:t>
            </w:r>
          </w:p>
        </w:tc>
        <w:tc>
          <w:tcPr>
            <w:tcW w:w="1763" w:type="dxa"/>
            <w:shd w:val="clear" w:color="000000" w:fill="9999FF"/>
            <w:noWrap/>
            <w:vAlign w:val="bottom"/>
            <w:hideMark/>
          </w:tcPr>
          <w:p w14:paraId="683BF48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1.616.977,02</w:t>
            </w:r>
          </w:p>
        </w:tc>
        <w:tc>
          <w:tcPr>
            <w:tcW w:w="896" w:type="dxa"/>
            <w:shd w:val="clear" w:color="000000" w:fill="9999FF"/>
            <w:noWrap/>
            <w:vAlign w:val="bottom"/>
            <w:hideMark/>
          </w:tcPr>
          <w:p w14:paraId="5F202FD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47,81%</w:t>
            </w:r>
          </w:p>
        </w:tc>
      </w:tr>
      <w:tr w:rsidR="009B2AED" w:rsidRPr="009B2AED" w14:paraId="1CAEA197" w14:textId="77777777" w:rsidTr="008D2125">
        <w:trPr>
          <w:trHeight w:val="255"/>
        </w:trPr>
        <w:tc>
          <w:tcPr>
            <w:tcW w:w="896" w:type="dxa"/>
            <w:shd w:val="clear" w:color="000000" w:fill="CCCCFF"/>
            <w:noWrap/>
            <w:vAlign w:val="bottom"/>
            <w:hideMark/>
          </w:tcPr>
          <w:p w14:paraId="2C90064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C4E652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568B775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2.513.200,00</w:t>
            </w:r>
          </w:p>
        </w:tc>
        <w:tc>
          <w:tcPr>
            <w:tcW w:w="1763" w:type="dxa"/>
            <w:shd w:val="clear" w:color="000000" w:fill="CCCCFF"/>
            <w:noWrap/>
            <w:vAlign w:val="bottom"/>
            <w:hideMark/>
          </w:tcPr>
          <w:p w14:paraId="3F6D125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1.265.423,50</w:t>
            </w:r>
          </w:p>
        </w:tc>
        <w:tc>
          <w:tcPr>
            <w:tcW w:w="896" w:type="dxa"/>
            <w:shd w:val="clear" w:color="000000" w:fill="CCCCFF"/>
            <w:noWrap/>
            <w:vAlign w:val="bottom"/>
            <w:hideMark/>
          </w:tcPr>
          <w:p w14:paraId="5665DBD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50,35%</w:t>
            </w:r>
          </w:p>
        </w:tc>
      </w:tr>
      <w:tr w:rsidR="009B2AED" w:rsidRPr="009B2AED" w14:paraId="2086A1B2" w14:textId="77777777" w:rsidTr="008D2125">
        <w:trPr>
          <w:trHeight w:val="255"/>
        </w:trPr>
        <w:tc>
          <w:tcPr>
            <w:tcW w:w="896" w:type="dxa"/>
            <w:shd w:val="clear" w:color="000000" w:fill="CCCCFF"/>
            <w:noWrap/>
            <w:vAlign w:val="bottom"/>
            <w:hideMark/>
          </w:tcPr>
          <w:p w14:paraId="7279EE5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AB8E98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32E2BD6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2.513.200,00</w:t>
            </w:r>
          </w:p>
        </w:tc>
        <w:tc>
          <w:tcPr>
            <w:tcW w:w="1763" w:type="dxa"/>
            <w:shd w:val="clear" w:color="000000" w:fill="CCCCFF"/>
            <w:noWrap/>
            <w:vAlign w:val="bottom"/>
            <w:hideMark/>
          </w:tcPr>
          <w:p w14:paraId="3F87D89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1.265.423,50</w:t>
            </w:r>
          </w:p>
        </w:tc>
        <w:tc>
          <w:tcPr>
            <w:tcW w:w="896" w:type="dxa"/>
            <w:shd w:val="clear" w:color="000000" w:fill="CCCCFF"/>
            <w:noWrap/>
            <w:vAlign w:val="bottom"/>
            <w:hideMark/>
          </w:tcPr>
          <w:p w14:paraId="598D65C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50,35%</w:t>
            </w:r>
          </w:p>
        </w:tc>
      </w:tr>
      <w:tr w:rsidR="009B2AED" w:rsidRPr="009B2AED" w14:paraId="6A728DE4" w14:textId="77777777" w:rsidTr="008D2125">
        <w:trPr>
          <w:trHeight w:val="255"/>
        </w:trPr>
        <w:tc>
          <w:tcPr>
            <w:tcW w:w="896" w:type="dxa"/>
            <w:shd w:val="clear" w:color="000000" w:fill="CCCCFF"/>
            <w:noWrap/>
            <w:vAlign w:val="bottom"/>
            <w:hideMark/>
          </w:tcPr>
          <w:p w14:paraId="67F5DCB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E20408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 VLASTITI PRIHODI</w:t>
            </w:r>
          </w:p>
        </w:tc>
        <w:tc>
          <w:tcPr>
            <w:tcW w:w="1985" w:type="dxa"/>
            <w:shd w:val="clear" w:color="000000" w:fill="CCCCFF"/>
            <w:noWrap/>
            <w:vAlign w:val="bottom"/>
            <w:hideMark/>
          </w:tcPr>
          <w:p w14:paraId="165846C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248.568,00</w:t>
            </w:r>
          </w:p>
        </w:tc>
        <w:tc>
          <w:tcPr>
            <w:tcW w:w="1763" w:type="dxa"/>
            <w:shd w:val="clear" w:color="000000" w:fill="CCCCFF"/>
            <w:noWrap/>
            <w:vAlign w:val="bottom"/>
            <w:hideMark/>
          </w:tcPr>
          <w:p w14:paraId="53A0CC1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185.684,97</w:t>
            </w:r>
          </w:p>
        </w:tc>
        <w:tc>
          <w:tcPr>
            <w:tcW w:w="896" w:type="dxa"/>
            <w:shd w:val="clear" w:color="000000" w:fill="CCCCFF"/>
            <w:noWrap/>
            <w:vAlign w:val="bottom"/>
            <w:hideMark/>
          </w:tcPr>
          <w:p w14:paraId="5AC248E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74,70%</w:t>
            </w:r>
          </w:p>
        </w:tc>
      </w:tr>
      <w:tr w:rsidR="009B2AED" w:rsidRPr="009B2AED" w14:paraId="5571CDB9" w14:textId="77777777" w:rsidTr="008D2125">
        <w:trPr>
          <w:trHeight w:val="255"/>
        </w:trPr>
        <w:tc>
          <w:tcPr>
            <w:tcW w:w="896" w:type="dxa"/>
            <w:shd w:val="clear" w:color="000000" w:fill="CCCCFF"/>
            <w:noWrap/>
            <w:vAlign w:val="bottom"/>
            <w:hideMark/>
          </w:tcPr>
          <w:p w14:paraId="47BA5FD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3FB5FD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3.9. VLASTITI PRIHODI - PRIHODI KORISNIKA</w:t>
            </w:r>
          </w:p>
        </w:tc>
        <w:tc>
          <w:tcPr>
            <w:tcW w:w="1985" w:type="dxa"/>
            <w:shd w:val="clear" w:color="000000" w:fill="CCCCFF"/>
            <w:noWrap/>
            <w:vAlign w:val="bottom"/>
            <w:hideMark/>
          </w:tcPr>
          <w:p w14:paraId="6D97D54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248.568,00</w:t>
            </w:r>
          </w:p>
        </w:tc>
        <w:tc>
          <w:tcPr>
            <w:tcW w:w="1763" w:type="dxa"/>
            <w:shd w:val="clear" w:color="000000" w:fill="CCCCFF"/>
            <w:noWrap/>
            <w:vAlign w:val="bottom"/>
            <w:hideMark/>
          </w:tcPr>
          <w:p w14:paraId="74DDE46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185.684,97</w:t>
            </w:r>
          </w:p>
        </w:tc>
        <w:tc>
          <w:tcPr>
            <w:tcW w:w="896" w:type="dxa"/>
            <w:shd w:val="clear" w:color="000000" w:fill="CCCCFF"/>
            <w:noWrap/>
            <w:vAlign w:val="bottom"/>
            <w:hideMark/>
          </w:tcPr>
          <w:p w14:paraId="7F90149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74,70%</w:t>
            </w:r>
          </w:p>
        </w:tc>
      </w:tr>
      <w:tr w:rsidR="009B2AED" w:rsidRPr="009B2AED" w14:paraId="3D2A99CD" w14:textId="77777777" w:rsidTr="008D2125">
        <w:trPr>
          <w:trHeight w:val="255"/>
        </w:trPr>
        <w:tc>
          <w:tcPr>
            <w:tcW w:w="896" w:type="dxa"/>
            <w:shd w:val="clear" w:color="000000" w:fill="CCCCFF"/>
            <w:noWrap/>
            <w:vAlign w:val="bottom"/>
            <w:hideMark/>
          </w:tcPr>
          <w:p w14:paraId="09EE245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FF4502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2AB2E2D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205.980,00</w:t>
            </w:r>
          </w:p>
        </w:tc>
        <w:tc>
          <w:tcPr>
            <w:tcW w:w="1763" w:type="dxa"/>
            <w:shd w:val="clear" w:color="000000" w:fill="CCCCFF"/>
            <w:noWrap/>
            <w:vAlign w:val="bottom"/>
            <w:hideMark/>
          </w:tcPr>
          <w:p w14:paraId="2BB6598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43.761,60</w:t>
            </w:r>
          </w:p>
        </w:tc>
        <w:tc>
          <w:tcPr>
            <w:tcW w:w="896" w:type="dxa"/>
            <w:shd w:val="clear" w:color="000000" w:fill="CCCCFF"/>
            <w:noWrap/>
            <w:vAlign w:val="bottom"/>
            <w:hideMark/>
          </w:tcPr>
          <w:p w14:paraId="0D958C0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21,25%</w:t>
            </w:r>
          </w:p>
        </w:tc>
      </w:tr>
      <w:tr w:rsidR="009B2AED" w:rsidRPr="009B2AED" w14:paraId="69CAAB7E" w14:textId="77777777" w:rsidTr="008D2125">
        <w:trPr>
          <w:trHeight w:val="255"/>
        </w:trPr>
        <w:tc>
          <w:tcPr>
            <w:tcW w:w="896" w:type="dxa"/>
            <w:shd w:val="clear" w:color="000000" w:fill="CCCCFF"/>
            <w:noWrap/>
            <w:vAlign w:val="bottom"/>
            <w:hideMark/>
          </w:tcPr>
          <w:p w14:paraId="265B277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205B97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4.9. 4.PRIHODI ZA POSEBNE NAMJENE - PRIHODI KORISNIKA</w:t>
            </w:r>
          </w:p>
        </w:tc>
        <w:tc>
          <w:tcPr>
            <w:tcW w:w="1985" w:type="dxa"/>
            <w:shd w:val="clear" w:color="000000" w:fill="CCCCFF"/>
            <w:noWrap/>
            <w:vAlign w:val="bottom"/>
            <w:hideMark/>
          </w:tcPr>
          <w:p w14:paraId="00A94E7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205.980,00</w:t>
            </w:r>
          </w:p>
        </w:tc>
        <w:tc>
          <w:tcPr>
            <w:tcW w:w="1763" w:type="dxa"/>
            <w:shd w:val="clear" w:color="000000" w:fill="CCCCFF"/>
            <w:noWrap/>
            <w:vAlign w:val="bottom"/>
            <w:hideMark/>
          </w:tcPr>
          <w:p w14:paraId="7A34209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43.761,60</w:t>
            </w:r>
          </w:p>
        </w:tc>
        <w:tc>
          <w:tcPr>
            <w:tcW w:w="896" w:type="dxa"/>
            <w:shd w:val="clear" w:color="000000" w:fill="CCCCFF"/>
            <w:noWrap/>
            <w:vAlign w:val="bottom"/>
            <w:hideMark/>
          </w:tcPr>
          <w:p w14:paraId="3CD245C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21,25%</w:t>
            </w:r>
          </w:p>
        </w:tc>
      </w:tr>
      <w:tr w:rsidR="009B2AED" w:rsidRPr="009B2AED" w14:paraId="1108F7F5" w14:textId="77777777" w:rsidTr="008D2125">
        <w:trPr>
          <w:trHeight w:val="255"/>
        </w:trPr>
        <w:tc>
          <w:tcPr>
            <w:tcW w:w="896" w:type="dxa"/>
            <w:shd w:val="clear" w:color="000000" w:fill="CCCCFF"/>
            <w:noWrap/>
            <w:vAlign w:val="bottom"/>
            <w:hideMark/>
          </w:tcPr>
          <w:p w14:paraId="1F21EB5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34D8DD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014858C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327.846,00</w:t>
            </w:r>
          </w:p>
        </w:tc>
        <w:tc>
          <w:tcPr>
            <w:tcW w:w="1763" w:type="dxa"/>
            <w:shd w:val="clear" w:color="000000" w:fill="CCCCFF"/>
            <w:noWrap/>
            <w:vAlign w:val="bottom"/>
            <w:hideMark/>
          </w:tcPr>
          <w:p w14:paraId="4F8205E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94.233,75</w:t>
            </w:r>
          </w:p>
        </w:tc>
        <w:tc>
          <w:tcPr>
            <w:tcW w:w="896" w:type="dxa"/>
            <w:shd w:val="clear" w:color="000000" w:fill="CCCCFF"/>
            <w:noWrap/>
            <w:vAlign w:val="bottom"/>
            <w:hideMark/>
          </w:tcPr>
          <w:p w14:paraId="4A288F2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28,74%</w:t>
            </w:r>
          </w:p>
        </w:tc>
      </w:tr>
      <w:tr w:rsidR="009B2AED" w:rsidRPr="009B2AED" w14:paraId="6881B07F" w14:textId="77777777" w:rsidTr="008D2125">
        <w:trPr>
          <w:trHeight w:val="255"/>
        </w:trPr>
        <w:tc>
          <w:tcPr>
            <w:tcW w:w="896" w:type="dxa"/>
            <w:shd w:val="clear" w:color="000000" w:fill="CCCCFF"/>
            <w:noWrap/>
            <w:vAlign w:val="bottom"/>
            <w:hideMark/>
          </w:tcPr>
          <w:p w14:paraId="201D203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86A7A6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5.9. POMOĆI - PRIHODI KORISNIKA - GL 02</w:t>
            </w:r>
          </w:p>
        </w:tc>
        <w:tc>
          <w:tcPr>
            <w:tcW w:w="1985" w:type="dxa"/>
            <w:shd w:val="clear" w:color="000000" w:fill="CCCCFF"/>
            <w:noWrap/>
            <w:vAlign w:val="bottom"/>
            <w:hideMark/>
          </w:tcPr>
          <w:p w14:paraId="47E6D51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327.846,00</w:t>
            </w:r>
          </w:p>
        </w:tc>
        <w:tc>
          <w:tcPr>
            <w:tcW w:w="1763" w:type="dxa"/>
            <w:shd w:val="clear" w:color="000000" w:fill="CCCCFF"/>
            <w:noWrap/>
            <w:vAlign w:val="bottom"/>
            <w:hideMark/>
          </w:tcPr>
          <w:p w14:paraId="7D8A20C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94.233,75</w:t>
            </w:r>
          </w:p>
        </w:tc>
        <w:tc>
          <w:tcPr>
            <w:tcW w:w="896" w:type="dxa"/>
            <w:shd w:val="clear" w:color="000000" w:fill="CCCCFF"/>
            <w:noWrap/>
            <w:vAlign w:val="bottom"/>
            <w:hideMark/>
          </w:tcPr>
          <w:p w14:paraId="3719814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28,74%</w:t>
            </w:r>
          </w:p>
        </w:tc>
      </w:tr>
      <w:tr w:rsidR="009B2AED" w:rsidRPr="009B2AED" w14:paraId="23299305" w14:textId="77777777" w:rsidTr="008D2125">
        <w:trPr>
          <w:trHeight w:val="255"/>
        </w:trPr>
        <w:tc>
          <w:tcPr>
            <w:tcW w:w="896" w:type="dxa"/>
            <w:shd w:val="clear" w:color="000000" w:fill="CCCCFF"/>
            <w:noWrap/>
            <w:vAlign w:val="bottom"/>
            <w:hideMark/>
          </w:tcPr>
          <w:p w14:paraId="525CF65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36256C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 DONACIJE</w:t>
            </w:r>
          </w:p>
        </w:tc>
        <w:tc>
          <w:tcPr>
            <w:tcW w:w="1985" w:type="dxa"/>
            <w:shd w:val="clear" w:color="000000" w:fill="CCCCFF"/>
            <w:noWrap/>
            <w:vAlign w:val="bottom"/>
            <w:hideMark/>
          </w:tcPr>
          <w:p w14:paraId="7EA7992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27.106,00</w:t>
            </w:r>
          </w:p>
        </w:tc>
        <w:tc>
          <w:tcPr>
            <w:tcW w:w="1763" w:type="dxa"/>
            <w:shd w:val="clear" w:color="000000" w:fill="CCCCFF"/>
            <w:noWrap/>
            <w:vAlign w:val="bottom"/>
            <w:hideMark/>
          </w:tcPr>
          <w:p w14:paraId="7EAA97D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27.094,60</w:t>
            </w:r>
          </w:p>
        </w:tc>
        <w:tc>
          <w:tcPr>
            <w:tcW w:w="896" w:type="dxa"/>
            <w:shd w:val="clear" w:color="000000" w:fill="CCCCFF"/>
            <w:noWrap/>
            <w:vAlign w:val="bottom"/>
            <w:hideMark/>
          </w:tcPr>
          <w:p w14:paraId="718F57D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99,96%</w:t>
            </w:r>
          </w:p>
        </w:tc>
      </w:tr>
      <w:tr w:rsidR="009B2AED" w:rsidRPr="009B2AED" w14:paraId="05C7632F" w14:textId="77777777" w:rsidTr="008D2125">
        <w:trPr>
          <w:trHeight w:val="255"/>
        </w:trPr>
        <w:tc>
          <w:tcPr>
            <w:tcW w:w="896" w:type="dxa"/>
            <w:shd w:val="clear" w:color="000000" w:fill="CCCCFF"/>
            <w:noWrap/>
            <w:vAlign w:val="bottom"/>
            <w:hideMark/>
          </w:tcPr>
          <w:p w14:paraId="0CF9FE6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DA1C29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6.9. 6.DONACIJE - PRIHODI KORISNIKA</w:t>
            </w:r>
          </w:p>
        </w:tc>
        <w:tc>
          <w:tcPr>
            <w:tcW w:w="1985" w:type="dxa"/>
            <w:shd w:val="clear" w:color="000000" w:fill="CCCCFF"/>
            <w:noWrap/>
            <w:vAlign w:val="bottom"/>
            <w:hideMark/>
          </w:tcPr>
          <w:p w14:paraId="71B2B00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27.106,00</w:t>
            </w:r>
          </w:p>
        </w:tc>
        <w:tc>
          <w:tcPr>
            <w:tcW w:w="1763" w:type="dxa"/>
            <w:shd w:val="clear" w:color="000000" w:fill="CCCCFF"/>
            <w:noWrap/>
            <w:vAlign w:val="bottom"/>
            <w:hideMark/>
          </w:tcPr>
          <w:p w14:paraId="6F1918D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27.094,60</w:t>
            </w:r>
          </w:p>
        </w:tc>
        <w:tc>
          <w:tcPr>
            <w:tcW w:w="896" w:type="dxa"/>
            <w:shd w:val="clear" w:color="000000" w:fill="CCCCFF"/>
            <w:noWrap/>
            <w:vAlign w:val="bottom"/>
            <w:hideMark/>
          </w:tcPr>
          <w:p w14:paraId="30DC12B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99,96%</w:t>
            </w:r>
          </w:p>
        </w:tc>
      </w:tr>
      <w:tr w:rsidR="009B2AED" w:rsidRPr="009B2AED" w14:paraId="2EF92F24" w14:textId="77777777" w:rsidTr="008D2125">
        <w:trPr>
          <w:trHeight w:val="255"/>
        </w:trPr>
        <w:tc>
          <w:tcPr>
            <w:tcW w:w="896" w:type="dxa"/>
            <w:shd w:val="clear" w:color="000000" w:fill="CCCCFF"/>
            <w:noWrap/>
            <w:vAlign w:val="bottom"/>
            <w:hideMark/>
          </w:tcPr>
          <w:p w14:paraId="4D34ADF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90360F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 PRIHODI OD NEFINANCIJSKE IMOVINE</w:t>
            </w:r>
          </w:p>
        </w:tc>
        <w:tc>
          <w:tcPr>
            <w:tcW w:w="1985" w:type="dxa"/>
            <w:shd w:val="clear" w:color="000000" w:fill="CCCCFF"/>
            <w:noWrap/>
            <w:vAlign w:val="bottom"/>
            <w:hideMark/>
          </w:tcPr>
          <w:p w14:paraId="11AB6AA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59.479,00</w:t>
            </w:r>
          </w:p>
        </w:tc>
        <w:tc>
          <w:tcPr>
            <w:tcW w:w="1763" w:type="dxa"/>
            <w:shd w:val="clear" w:color="000000" w:fill="CCCCFF"/>
            <w:noWrap/>
            <w:vAlign w:val="bottom"/>
            <w:hideMark/>
          </w:tcPr>
          <w:p w14:paraId="78264AD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778,60</w:t>
            </w:r>
          </w:p>
        </w:tc>
        <w:tc>
          <w:tcPr>
            <w:tcW w:w="896" w:type="dxa"/>
            <w:shd w:val="clear" w:color="000000" w:fill="CCCCFF"/>
            <w:noWrap/>
            <w:vAlign w:val="bottom"/>
            <w:hideMark/>
          </w:tcPr>
          <w:p w14:paraId="7013498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1,31%</w:t>
            </w:r>
          </w:p>
        </w:tc>
      </w:tr>
      <w:tr w:rsidR="009B2AED" w:rsidRPr="009B2AED" w14:paraId="4B6925FA" w14:textId="77777777" w:rsidTr="008D2125">
        <w:trPr>
          <w:trHeight w:val="255"/>
        </w:trPr>
        <w:tc>
          <w:tcPr>
            <w:tcW w:w="896" w:type="dxa"/>
            <w:shd w:val="clear" w:color="000000" w:fill="CCCCFF"/>
            <w:noWrap/>
            <w:vAlign w:val="bottom"/>
            <w:hideMark/>
          </w:tcPr>
          <w:p w14:paraId="2892433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E2A0F6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7.9. 7.PRIHODI OD NAKNADA ŠTETA S OSN.OSIGUR.-PRIH.KOR.</w:t>
            </w:r>
          </w:p>
        </w:tc>
        <w:tc>
          <w:tcPr>
            <w:tcW w:w="1985" w:type="dxa"/>
            <w:shd w:val="clear" w:color="000000" w:fill="CCCCFF"/>
            <w:noWrap/>
            <w:vAlign w:val="bottom"/>
            <w:hideMark/>
          </w:tcPr>
          <w:p w14:paraId="7E9D4AD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59.479,00</w:t>
            </w:r>
          </w:p>
        </w:tc>
        <w:tc>
          <w:tcPr>
            <w:tcW w:w="1763" w:type="dxa"/>
            <w:shd w:val="clear" w:color="000000" w:fill="CCCCFF"/>
            <w:noWrap/>
            <w:vAlign w:val="bottom"/>
            <w:hideMark/>
          </w:tcPr>
          <w:p w14:paraId="734C057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778,60</w:t>
            </w:r>
          </w:p>
        </w:tc>
        <w:tc>
          <w:tcPr>
            <w:tcW w:w="896" w:type="dxa"/>
            <w:shd w:val="clear" w:color="000000" w:fill="CCCCFF"/>
            <w:noWrap/>
            <w:vAlign w:val="bottom"/>
            <w:hideMark/>
          </w:tcPr>
          <w:p w14:paraId="4679D83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1,31%</w:t>
            </w:r>
          </w:p>
        </w:tc>
      </w:tr>
      <w:tr w:rsidR="009B2AED" w:rsidRPr="009B2AED" w14:paraId="0C6DE94A" w14:textId="77777777" w:rsidTr="008D2125">
        <w:trPr>
          <w:trHeight w:val="255"/>
        </w:trPr>
        <w:tc>
          <w:tcPr>
            <w:tcW w:w="896" w:type="dxa"/>
            <w:shd w:val="clear" w:color="000000" w:fill="9999FF"/>
            <w:noWrap/>
            <w:vAlign w:val="bottom"/>
            <w:hideMark/>
          </w:tcPr>
          <w:p w14:paraId="1BE2B9C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9067" w:type="dxa"/>
            <w:gridSpan w:val="2"/>
            <w:shd w:val="clear" w:color="000000" w:fill="9999FF"/>
            <w:noWrap/>
            <w:vAlign w:val="bottom"/>
            <w:hideMark/>
          </w:tcPr>
          <w:p w14:paraId="63FE6FA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PROR. KORISNIK 15577 PUČKO OTVORENO UČILIŠTE LABIN</w:t>
            </w:r>
          </w:p>
        </w:tc>
        <w:tc>
          <w:tcPr>
            <w:tcW w:w="1985" w:type="dxa"/>
            <w:shd w:val="clear" w:color="000000" w:fill="9999FF"/>
            <w:noWrap/>
            <w:vAlign w:val="bottom"/>
            <w:hideMark/>
          </w:tcPr>
          <w:p w14:paraId="330DF10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2.222.373,00</w:t>
            </w:r>
          </w:p>
        </w:tc>
        <w:tc>
          <w:tcPr>
            <w:tcW w:w="1763" w:type="dxa"/>
            <w:shd w:val="clear" w:color="000000" w:fill="9999FF"/>
            <w:noWrap/>
            <w:vAlign w:val="bottom"/>
            <w:hideMark/>
          </w:tcPr>
          <w:p w14:paraId="38E5269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1.127.101,99</w:t>
            </w:r>
          </w:p>
        </w:tc>
        <w:tc>
          <w:tcPr>
            <w:tcW w:w="896" w:type="dxa"/>
            <w:shd w:val="clear" w:color="000000" w:fill="9999FF"/>
            <w:noWrap/>
            <w:vAlign w:val="bottom"/>
            <w:hideMark/>
          </w:tcPr>
          <w:p w14:paraId="4A0712E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50,72%</w:t>
            </w:r>
          </w:p>
        </w:tc>
      </w:tr>
      <w:tr w:rsidR="009B2AED" w:rsidRPr="009B2AED" w14:paraId="7F4523F2" w14:textId="77777777" w:rsidTr="008D2125">
        <w:trPr>
          <w:trHeight w:val="255"/>
        </w:trPr>
        <w:tc>
          <w:tcPr>
            <w:tcW w:w="896" w:type="dxa"/>
            <w:shd w:val="clear" w:color="000000" w:fill="FF9900"/>
            <w:noWrap/>
            <w:vAlign w:val="bottom"/>
            <w:hideMark/>
          </w:tcPr>
          <w:p w14:paraId="6F9B718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9900"/>
            <w:noWrap/>
            <w:vAlign w:val="bottom"/>
            <w:hideMark/>
          </w:tcPr>
          <w:p w14:paraId="395F4A5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5004</w:t>
            </w:r>
          </w:p>
        </w:tc>
        <w:tc>
          <w:tcPr>
            <w:tcW w:w="7206" w:type="dxa"/>
            <w:shd w:val="clear" w:color="000000" w:fill="FF9900"/>
            <w:noWrap/>
            <w:vAlign w:val="bottom"/>
            <w:hideMark/>
          </w:tcPr>
          <w:p w14:paraId="17B3E70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Program: Promicanje kulture</w:t>
            </w:r>
          </w:p>
        </w:tc>
        <w:tc>
          <w:tcPr>
            <w:tcW w:w="1985" w:type="dxa"/>
            <w:shd w:val="clear" w:color="000000" w:fill="FF9900"/>
            <w:noWrap/>
            <w:vAlign w:val="bottom"/>
            <w:hideMark/>
          </w:tcPr>
          <w:p w14:paraId="6BB23E2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2.222.373,00</w:t>
            </w:r>
          </w:p>
        </w:tc>
        <w:tc>
          <w:tcPr>
            <w:tcW w:w="1763" w:type="dxa"/>
            <w:shd w:val="clear" w:color="000000" w:fill="FF9900"/>
            <w:noWrap/>
            <w:vAlign w:val="bottom"/>
            <w:hideMark/>
          </w:tcPr>
          <w:p w14:paraId="30070C6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1.127.101,99</w:t>
            </w:r>
          </w:p>
        </w:tc>
        <w:tc>
          <w:tcPr>
            <w:tcW w:w="896" w:type="dxa"/>
            <w:shd w:val="clear" w:color="000000" w:fill="FF9900"/>
            <w:noWrap/>
            <w:vAlign w:val="bottom"/>
            <w:hideMark/>
          </w:tcPr>
          <w:p w14:paraId="197381B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50,72%</w:t>
            </w:r>
          </w:p>
        </w:tc>
      </w:tr>
      <w:tr w:rsidR="009B2AED" w:rsidRPr="009B2AED" w14:paraId="218C29AC" w14:textId="77777777" w:rsidTr="008D2125">
        <w:trPr>
          <w:trHeight w:val="255"/>
        </w:trPr>
        <w:tc>
          <w:tcPr>
            <w:tcW w:w="896" w:type="dxa"/>
            <w:shd w:val="clear" w:color="000000" w:fill="FFFF99"/>
            <w:noWrap/>
            <w:vAlign w:val="bottom"/>
            <w:hideMark/>
          </w:tcPr>
          <w:p w14:paraId="1A80F78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60A485D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A500005</w:t>
            </w:r>
          </w:p>
        </w:tc>
        <w:tc>
          <w:tcPr>
            <w:tcW w:w="7206" w:type="dxa"/>
            <w:shd w:val="clear" w:color="000000" w:fill="FFFF99"/>
            <w:noWrap/>
            <w:vAlign w:val="bottom"/>
            <w:hideMark/>
          </w:tcPr>
          <w:p w14:paraId="22AFE28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Financiranje muzejske djelatnosti i zajedničkih službi</w:t>
            </w:r>
          </w:p>
        </w:tc>
        <w:tc>
          <w:tcPr>
            <w:tcW w:w="1985" w:type="dxa"/>
            <w:shd w:val="clear" w:color="000000" w:fill="FFFF99"/>
            <w:noWrap/>
            <w:vAlign w:val="bottom"/>
            <w:hideMark/>
          </w:tcPr>
          <w:p w14:paraId="5092F35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1.429.927,00</w:t>
            </w:r>
          </w:p>
        </w:tc>
        <w:tc>
          <w:tcPr>
            <w:tcW w:w="1763" w:type="dxa"/>
            <w:shd w:val="clear" w:color="000000" w:fill="FFFF99"/>
            <w:noWrap/>
            <w:vAlign w:val="bottom"/>
            <w:hideMark/>
          </w:tcPr>
          <w:p w14:paraId="308E52A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638.577,07</w:t>
            </w:r>
          </w:p>
        </w:tc>
        <w:tc>
          <w:tcPr>
            <w:tcW w:w="896" w:type="dxa"/>
            <w:shd w:val="clear" w:color="000000" w:fill="FFFF99"/>
            <w:noWrap/>
            <w:vAlign w:val="bottom"/>
            <w:hideMark/>
          </w:tcPr>
          <w:p w14:paraId="5F06C3A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44,66%</w:t>
            </w:r>
          </w:p>
        </w:tc>
      </w:tr>
      <w:tr w:rsidR="009B2AED" w:rsidRPr="009B2AED" w14:paraId="15C3AFA2" w14:textId="77777777" w:rsidTr="008D2125">
        <w:trPr>
          <w:trHeight w:val="255"/>
        </w:trPr>
        <w:tc>
          <w:tcPr>
            <w:tcW w:w="896" w:type="dxa"/>
            <w:shd w:val="clear" w:color="000000" w:fill="CCCCFF"/>
            <w:noWrap/>
            <w:vAlign w:val="bottom"/>
            <w:hideMark/>
          </w:tcPr>
          <w:p w14:paraId="19275CB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61C98E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6223514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1.297.927,00</w:t>
            </w:r>
          </w:p>
        </w:tc>
        <w:tc>
          <w:tcPr>
            <w:tcW w:w="1763" w:type="dxa"/>
            <w:shd w:val="clear" w:color="000000" w:fill="CCCCFF"/>
            <w:noWrap/>
            <w:vAlign w:val="bottom"/>
            <w:hideMark/>
          </w:tcPr>
          <w:p w14:paraId="7FF2E05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615.328,30</w:t>
            </w:r>
          </w:p>
        </w:tc>
        <w:tc>
          <w:tcPr>
            <w:tcW w:w="896" w:type="dxa"/>
            <w:shd w:val="clear" w:color="000000" w:fill="CCCCFF"/>
            <w:noWrap/>
            <w:vAlign w:val="bottom"/>
            <w:hideMark/>
          </w:tcPr>
          <w:p w14:paraId="2394927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47,41%</w:t>
            </w:r>
          </w:p>
        </w:tc>
      </w:tr>
      <w:tr w:rsidR="009B2AED" w:rsidRPr="009B2AED" w14:paraId="3C75076A" w14:textId="77777777" w:rsidTr="008D2125">
        <w:trPr>
          <w:trHeight w:val="255"/>
        </w:trPr>
        <w:tc>
          <w:tcPr>
            <w:tcW w:w="896" w:type="dxa"/>
            <w:shd w:val="clear" w:color="000000" w:fill="CCCCFF"/>
            <w:noWrap/>
            <w:vAlign w:val="bottom"/>
            <w:hideMark/>
          </w:tcPr>
          <w:p w14:paraId="0F35898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3E907C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6DDC6F6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1.297.927,00</w:t>
            </w:r>
          </w:p>
        </w:tc>
        <w:tc>
          <w:tcPr>
            <w:tcW w:w="1763" w:type="dxa"/>
            <w:shd w:val="clear" w:color="000000" w:fill="CCCCFF"/>
            <w:noWrap/>
            <w:vAlign w:val="bottom"/>
            <w:hideMark/>
          </w:tcPr>
          <w:p w14:paraId="3CAAA3E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615.328,30</w:t>
            </w:r>
          </w:p>
        </w:tc>
        <w:tc>
          <w:tcPr>
            <w:tcW w:w="896" w:type="dxa"/>
            <w:shd w:val="clear" w:color="000000" w:fill="CCCCFF"/>
            <w:noWrap/>
            <w:vAlign w:val="bottom"/>
            <w:hideMark/>
          </w:tcPr>
          <w:p w14:paraId="795E948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47,41%</w:t>
            </w:r>
          </w:p>
        </w:tc>
      </w:tr>
      <w:tr w:rsidR="009B2AED" w:rsidRPr="009B2AED" w14:paraId="23BBDDEF" w14:textId="77777777" w:rsidTr="008D2125">
        <w:trPr>
          <w:trHeight w:val="255"/>
        </w:trPr>
        <w:tc>
          <w:tcPr>
            <w:tcW w:w="896" w:type="dxa"/>
            <w:shd w:val="clear" w:color="auto" w:fill="auto"/>
            <w:noWrap/>
            <w:vAlign w:val="bottom"/>
            <w:hideMark/>
          </w:tcPr>
          <w:p w14:paraId="70AA377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D1E8E6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311</w:t>
            </w:r>
          </w:p>
        </w:tc>
        <w:tc>
          <w:tcPr>
            <w:tcW w:w="7206" w:type="dxa"/>
            <w:shd w:val="clear" w:color="auto" w:fill="auto"/>
            <w:noWrap/>
            <w:vAlign w:val="bottom"/>
            <w:hideMark/>
          </w:tcPr>
          <w:p w14:paraId="284A961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Plaće (Bruto)</w:t>
            </w:r>
          </w:p>
        </w:tc>
        <w:tc>
          <w:tcPr>
            <w:tcW w:w="1985" w:type="dxa"/>
            <w:shd w:val="clear" w:color="auto" w:fill="auto"/>
            <w:noWrap/>
            <w:vAlign w:val="bottom"/>
            <w:hideMark/>
          </w:tcPr>
          <w:p w14:paraId="506C7D1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882.000,00</w:t>
            </w:r>
          </w:p>
        </w:tc>
        <w:tc>
          <w:tcPr>
            <w:tcW w:w="1763" w:type="dxa"/>
            <w:shd w:val="clear" w:color="auto" w:fill="auto"/>
            <w:noWrap/>
            <w:vAlign w:val="bottom"/>
            <w:hideMark/>
          </w:tcPr>
          <w:p w14:paraId="6D07D6E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427.187,45</w:t>
            </w:r>
          </w:p>
        </w:tc>
        <w:tc>
          <w:tcPr>
            <w:tcW w:w="896" w:type="dxa"/>
            <w:shd w:val="clear" w:color="auto" w:fill="auto"/>
            <w:noWrap/>
            <w:vAlign w:val="bottom"/>
            <w:hideMark/>
          </w:tcPr>
          <w:p w14:paraId="60CC96A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48,43%</w:t>
            </w:r>
          </w:p>
        </w:tc>
      </w:tr>
      <w:tr w:rsidR="009B2AED" w:rsidRPr="009B2AED" w14:paraId="5E1BC364" w14:textId="77777777" w:rsidTr="008D2125">
        <w:trPr>
          <w:trHeight w:val="255"/>
        </w:trPr>
        <w:tc>
          <w:tcPr>
            <w:tcW w:w="896" w:type="dxa"/>
            <w:shd w:val="clear" w:color="auto" w:fill="auto"/>
            <w:noWrap/>
            <w:vAlign w:val="bottom"/>
            <w:hideMark/>
          </w:tcPr>
          <w:p w14:paraId="793DD0D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380EE9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3111</w:t>
            </w:r>
          </w:p>
        </w:tc>
        <w:tc>
          <w:tcPr>
            <w:tcW w:w="7206" w:type="dxa"/>
            <w:shd w:val="clear" w:color="auto" w:fill="auto"/>
            <w:noWrap/>
            <w:vAlign w:val="bottom"/>
            <w:hideMark/>
          </w:tcPr>
          <w:p w14:paraId="144D084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redovan rad</w:t>
            </w:r>
          </w:p>
        </w:tc>
        <w:tc>
          <w:tcPr>
            <w:tcW w:w="1985" w:type="dxa"/>
            <w:shd w:val="clear" w:color="auto" w:fill="auto"/>
            <w:noWrap/>
            <w:vAlign w:val="bottom"/>
            <w:hideMark/>
          </w:tcPr>
          <w:p w14:paraId="6A42FF8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750D9C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427.187,45</w:t>
            </w:r>
          </w:p>
        </w:tc>
        <w:tc>
          <w:tcPr>
            <w:tcW w:w="896" w:type="dxa"/>
            <w:shd w:val="clear" w:color="auto" w:fill="auto"/>
            <w:noWrap/>
            <w:vAlign w:val="bottom"/>
            <w:hideMark/>
          </w:tcPr>
          <w:p w14:paraId="63C02A1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22C3D0E" w14:textId="77777777" w:rsidTr="008D2125">
        <w:trPr>
          <w:trHeight w:val="255"/>
        </w:trPr>
        <w:tc>
          <w:tcPr>
            <w:tcW w:w="896" w:type="dxa"/>
            <w:shd w:val="clear" w:color="auto" w:fill="auto"/>
            <w:noWrap/>
            <w:vAlign w:val="bottom"/>
            <w:hideMark/>
          </w:tcPr>
          <w:p w14:paraId="6A23CA03"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A09CA8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312</w:t>
            </w:r>
          </w:p>
        </w:tc>
        <w:tc>
          <w:tcPr>
            <w:tcW w:w="7206" w:type="dxa"/>
            <w:shd w:val="clear" w:color="auto" w:fill="auto"/>
            <w:noWrap/>
            <w:vAlign w:val="bottom"/>
            <w:hideMark/>
          </w:tcPr>
          <w:p w14:paraId="64AA828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rashodi za zaposlene</w:t>
            </w:r>
          </w:p>
        </w:tc>
        <w:tc>
          <w:tcPr>
            <w:tcW w:w="1985" w:type="dxa"/>
            <w:shd w:val="clear" w:color="auto" w:fill="auto"/>
            <w:noWrap/>
            <w:vAlign w:val="bottom"/>
            <w:hideMark/>
          </w:tcPr>
          <w:p w14:paraId="7C5ED3A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15.000,00</w:t>
            </w:r>
          </w:p>
        </w:tc>
        <w:tc>
          <w:tcPr>
            <w:tcW w:w="1763" w:type="dxa"/>
            <w:shd w:val="clear" w:color="auto" w:fill="auto"/>
            <w:noWrap/>
            <w:vAlign w:val="bottom"/>
            <w:hideMark/>
          </w:tcPr>
          <w:p w14:paraId="5CEAA09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2.099,00</w:t>
            </w:r>
          </w:p>
        </w:tc>
        <w:tc>
          <w:tcPr>
            <w:tcW w:w="896" w:type="dxa"/>
            <w:shd w:val="clear" w:color="auto" w:fill="auto"/>
            <w:noWrap/>
            <w:vAlign w:val="bottom"/>
            <w:hideMark/>
          </w:tcPr>
          <w:p w14:paraId="30204CB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13,99%</w:t>
            </w:r>
          </w:p>
        </w:tc>
      </w:tr>
      <w:tr w:rsidR="009B2AED" w:rsidRPr="009B2AED" w14:paraId="53DA1DF4" w14:textId="77777777" w:rsidTr="008D2125">
        <w:trPr>
          <w:trHeight w:val="255"/>
        </w:trPr>
        <w:tc>
          <w:tcPr>
            <w:tcW w:w="896" w:type="dxa"/>
            <w:shd w:val="clear" w:color="auto" w:fill="auto"/>
            <w:noWrap/>
            <w:vAlign w:val="bottom"/>
            <w:hideMark/>
          </w:tcPr>
          <w:p w14:paraId="562F38D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CA4B2D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3121</w:t>
            </w:r>
          </w:p>
        </w:tc>
        <w:tc>
          <w:tcPr>
            <w:tcW w:w="7206" w:type="dxa"/>
            <w:shd w:val="clear" w:color="auto" w:fill="auto"/>
            <w:noWrap/>
            <w:vAlign w:val="bottom"/>
            <w:hideMark/>
          </w:tcPr>
          <w:p w14:paraId="056E1CC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rashodi za zaposlene</w:t>
            </w:r>
          </w:p>
        </w:tc>
        <w:tc>
          <w:tcPr>
            <w:tcW w:w="1985" w:type="dxa"/>
            <w:shd w:val="clear" w:color="auto" w:fill="auto"/>
            <w:noWrap/>
            <w:vAlign w:val="bottom"/>
            <w:hideMark/>
          </w:tcPr>
          <w:p w14:paraId="6C51DD9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BAE127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2.099,00</w:t>
            </w:r>
          </w:p>
        </w:tc>
        <w:tc>
          <w:tcPr>
            <w:tcW w:w="896" w:type="dxa"/>
            <w:shd w:val="clear" w:color="auto" w:fill="auto"/>
            <w:noWrap/>
            <w:vAlign w:val="bottom"/>
            <w:hideMark/>
          </w:tcPr>
          <w:p w14:paraId="0008275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7EA9D8D" w14:textId="77777777" w:rsidTr="008D2125">
        <w:trPr>
          <w:trHeight w:val="255"/>
        </w:trPr>
        <w:tc>
          <w:tcPr>
            <w:tcW w:w="896" w:type="dxa"/>
            <w:shd w:val="clear" w:color="auto" w:fill="auto"/>
            <w:noWrap/>
            <w:vAlign w:val="bottom"/>
            <w:hideMark/>
          </w:tcPr>
          <w:p w14:paraId="71BC025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4B1BB6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313</w:t>
            </w:r>
          </w:p>
        </w:tc>
        <w:tc>
          <w:tcPr>
            <w:tcW w:w="7206" w:type="dxa"/>
            <w:shd w:val="clear" w:color="auto" w:fill="auto"/>
            <w:noWrap/>
            <w:vAlign w:val="bottom"/>
            <w:hideMark/>
          </w:tcPr>
          <w:p w14:paraId="416E966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Doprinosi na plaće</w:t>
            </w:r>
          </w:p>
        </w:tc>
        <w:tc>
          <w:tcPr>
            <w:tcW w:w="1985" w:type="dxa"/>
            <w:shd w:val="clear" w:color="auto" w:fill="auto"/>
            <w:noWrap/>
            <w:vAlign w:val="bottom"/>
            <w:hideMark/>
          </w:tcPr>
          <w:p w14:paraId="4A8D24F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145.000,00</w:t>
            </w:r>
          </w:p>
        </w:tc>
        <w:tc>
          <w:tcPr>
            <w:tcW w:w="1763" w:type="dxa"/>
            <w:shd w:val="clear" w:color="auto" w:fill="auto"/>
            <w:noWrap/>
            <w:vAlign w:val="bottom"/>
            <w:hideMark/>
          </w:tcPr>
          <w:p w14:paraId="23D0FED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70.460,00</w:t>
            </w:r>
          </w:p>
        </w:tc>
        <w:tc>
          <w:tcPr>
            <w:tcW w:w="896" w:type="dxa"/>
            <w:shd w:val="clear" w:color="auto" w:fill="auto"/>
            <w:noWrap/>
            <w:vAlign w:val="bottom"/>
            <w:hideMark/>
          </w:tcPr>
          <w:p w14:paraId="23CE2EE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48,59%</w:t>
            </w:r>
          </w:p>
        </w:tc>
      </w:tr>
      <w:tr w:rsidR="009B2AED" w:rsidRPr="009B2AED" w14:paraId="1EA09D98" w14:textId="77777777" w:rsidTr="008D2125">
        <w:trPr>
          <w:trHeight w:val="255"/>
        </w:trPr>
        <w:tc>
          <w:tcPr>
            <w:tcW w:w="896" w:type="dxa"/>
            <w:shd w:val="clear" w:color="auto" w:fill="auto"/>
            <w:noWrap/>
            <w:vAlign w:val="bottom"/>
            <w:hideMark/>
          </w:tcPr>
          <w:p w14:paraId="3EAAFC3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099D91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3132</w:t>
            </w:r>
          </w:p>
        </w:tc>
        <w:tc>
          <w:tcPr>
            <w:tcW w:w="7206" w:type="dxa"/>
            <w:shd w:val="clear" w:color="auto" w:fill="auto"/>
            <w:noWrap/>
            <w:vAlign w:val="bottom"/>
            <w:hideMark/>
          </w:tcPr>
          <w:p w14:paraId="69291EE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obvezno zdravstveno osiguranje</w:t>
            </w:r>
          </w:p>
        </w:tc>
        <w:tc>
          <w:tcPr>
            <w:tcW w:w="1985" w:type="dxa"/>
            <w:shd w:val="clear" w:color="auto" w:fill="auto"/>
            <w:noWrap/>
            <w:vAlign w:val="bottom"/>
            <w:hideMark/>
          </w:tcPr>
          <w:p w14:paraId="6993EA9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A9CBA0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70.460,00</w:t>
            </w:r>
          </w:p>
        </w:tc>
        <w:tc>
          <w:tcPr>
            <w:tcW w:w="896" w:type="dxa"/>
            <w:shd w:val="clear" w:color="auto" w:fill="auto"/>
            <w:noWrap/>
            <w:vAlign w:val="bottom"/>
            <w:hideMark/>
          </w:tcPr>
          <w:p w14:paraId="199906A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9A5D928" w14:textId="77777777" w:rsidTr="008D2125">
        <w:trPr>
          <w:trHeight w:val="255"/>
        </w:trPr>
        <w:tc>
          <w:tcPr>
            <w:tcW w:w="896" w:type="dxa"/>
            <w:shd w:val="clear" w:color="auto" w:fill="auto"/>
            <w:noWrap/>
            <w:vAlign w:val="bottom"/>
            <w:hideMark/>
          </w:tcPr>
          <w:p w14:paraId="12CA85C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E7B91B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6591F29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2B13A3D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40.000,00</w:t>
            </w:r>
          </w:p>
        </w:tc>
        <w:tc>
          <w:tcPr>
            <w:tcW w:w="1763" w:type="dxa"/>
            <w:shd w:val="clear" w:color="auto" w:fill="auto"/>
            <w:noWrap/>
            <w:vAlign w:val="bottom"/>
            <w:hideMark/>
          </w:tcPr>
          <w:p w14:paraId="2B80DF3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21.239,05</w:t>
            </w:r>
          </w:p>
        </w:tc>
        <w:tc>
          <w:tcPr>
            <w:tcW w:w="896" w:type="dxa"/>
            <w:shd w:val="clear" w:color="auto" w:fill="auto"/>
            <w:noWrap/>
            <w:vAlign w:val="bottom"/>
            <w:hideMark/>
          </w:tcPr>
          <w:p w14:paraId="0A00541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53,10%</w:t>
            </w:r>
          </w:p>
        </w:tc>
      </w:tr>
      <w:tr w:rsidR="009B2AED" w:rsidRPr="009B2AED" w14:paraId="44FCA009" w14:textId="77777777" w:rsidTr="008D2125">
        <w:trPr>
          <w:trHeight w:val="255"/>
        </w:trPr>
        <w:tc>
          <w:tcPr>
            <w:tcW w:w="896" w:type="dxa"/>
            <w:shd w:val="clear" w:color="auto" w:fill="auto"/>
            <w:noWrap/>
            <w:vAlign w:val="bottom"/>
            <w:hideMark/>
          </w:tcPr>
          <w:p w14:paraId="7A88AA3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7F72C9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3211</w:t>
            </w:r>
          </w:p>
        </w:tc>
        <w:tc>
          <w:tcPr>
            <w:tcW w:w="7206" w:type="dxa"/>
            <w:shd w:val="clear" w:color="auto" w:fill="auto"/>
            <w:noWrap/>
            <w:vAlign w:val="bottom"/>
            <w:hideMark/>
          </w:tcPr>
          <w:p w14:paraId="1077700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Službena putovanja</w:t>
            </w:r>
          </w:p>
        </w:tc>
        <w:tc>
          <w:tcPr>
            <w:tcW w:w="1985" w:type="dxa"/>
            <w:shd w:val="clear" w:color="auto" w:fill="auto"/>
            <w:noWrap/>
            <w:vAlign w:val="bottom"/>
            <w:hideMark/>
          </w:tcPr>
          <w:p w14:paraId="5112ADF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4A7BCC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3.986,50</w:t>
            </w:r>
          </w:p>
        </w:tc>
        <w:tc>
          <w:tcPr>
            <w:tcW w:w="896" w:type="dxa"/>
            <w:shd w:val="clear" w:color="auto" w:fill="auto"/>
            <w:noWrap/>
            <w:vAlign w:val="bottom"/>
            <w:hideMark/>
          </w:tcPr>
          <w:p w14:paraId="42013FE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8233105" w14:textId="77777777" w:rsidTr="008D2125">
        <w:trPr>
          <w:trHeight w:val="255"/>
        </w:trPr>
        <w:tc>
          <w:tcPr>
            <w:tcW w:w="896" w:type="dxa"/>
            <w:shd w:val="clear" w:color="auto" w:fill="auto"/>
            <w:noWrap/>
            <w:vAlign w:val="bottom"/>
            <w:hideMark/>
          </w:tcPr>
          <w:p w14:paraId="2A94586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81141A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3212</w:t>
            </w:r>
          </w:p>
        </w:tc>
        <w:tc>
          <w:tcPr>
            <w:tcW w:w="7206" w:type="dxa"/>
            <w:shd w:val="clear" w:color="auto" w:fill="auto"/>
            <w:noWrap/>
            <w:vAlign w:val="bottom"/>
            <w:hideMark/>
          </w:tcPr>
          <w:p w14:paraId="6910D81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za prijevoz, za rad na terenu i odvojeni život</w:t>
            </w:r>
          </w:p>
        </w:tc>
        <w:tc>
          <w:tcPr>
            <w:tcW w:w="1985" w:type="dxa"/>
            <w:shd w:val="clear" w:color="auto" w:fill="auto"/>
            <w:noWrap/>
            <w:vAlign w:val="bottom"/>
            <w:hideMark/>
          </w:tcPr>
          <w:p w14:paraId="463EF98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8F827C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17.252,55</w:t>
            </w:r>
          </w:p>
        </w:tc>
        <w:tc>
          <w:tcPr>
            <w:tcW w:w="896" w:type="dxa"/>
            <w:shd w:val="clear" w:color="auto" w:fill="auto"/>
            <w:noWrap/>
            <w:vAlign w:val="bottom"/>
            <w:hideMark/>
          </w:tcPr>
          <w:p w14:paraId="631A044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4CD4A02" w14:textId="77777777" w:rsidTr="008D2125">
        <w:trPr>
          <w:trHeight w:val="255"/>
        </w:trPr>
        <w:tc>
          <w:tcPr>
            <w:tcW w:w="896" w:type="dxa"/>
            <w:shd w:val="clear" w:color="auto" w:fill="auto"/>
            <w:noWrap/>
            <w:vAlign w:val="bottom"/>
            <w:hideMark/>
          </w:tcPr>
          <w:p w14:paraId="791C781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438CE9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3213</w:t>
            </w:r>
          </w:p>
        </w:tc>
        <w:tc>
          <w:tcPr>
            <w:tcW w:w="7206" w:type="dxa"/>
            <w:shd w:val="clear" w:color="auto" w:fill="auto"/>
            <w:noWrap/>
            <w:vAlign w:val="bottom"/>
            <w:hideMark/>
          </w:tcPr>
          <w:p w14:paraId="22598F6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Stručno usavršavanje zaposlenika</w:t>
            </w:r>
          </w:p>
        </w:tc>
        <w:tc>
          <w:tcPr>
            <w:tcW w:w="1985" w:type="dxa"/>
            <w:shd w:val="clear" w:color="auto" w:fill="auto"/>
            <w:noWrap/>
            <w:vAlign w:val="bottom"/>
            <w:hideMark/>
          </w:tcPr>
          <w:p w14:paraId="60DE5BF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D7C24B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E9993F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288766B" w14:textId="77777777" w:rsidTr="008D2125">
        <w:trPr>
          <w:trHeight w:val="255"/>
        </w:trPr>
        <w:tc>
          <w:tcPr>
            <w:tcW w:w="896" w:type="dxa"/>
            <w:shd w:val="clear" w:color="auto" w:fill="auto"/>
            <w:noWrap/>
            <w:vAlign w:val="bottom"/>
            <w:hideMark/>
          </w:tcPr>
          <w:p w14:paraId="629D172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F8EFB2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6B44FC6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5093C5F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88.780,00</w:t>
            </w:r>
          </w:p>
        </w:tc>
        <w:tc>
          <w:tcPr>
            <w:tcW w:w="1763" w:type="dxa"/>
            <w:shd w:val="clear" w:color="auto" w:fill="auto"/>
            <w:noWrap/>
            <w:vAlign w:val="bottom"/>
            <w:hideMark/>
          </w:tcPr>
          <w:p w14:paraId="501EB11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24.695,30</w:t>
            </w:r>
          </w:p>
        </w:tc>
        <w:tc>
          <w:tcPr>
            <w:tcW w:w="896" w:type="dxa"/>
            <w:shd w:val="clear" w:color="auto" w:fill="auto"/>
            <w:noWrap/>
            <w:vAlign w:val="bottom"/>
            <w:hideMark/>
          </w:tcPr>
          <w:p w14:paraId="447D35D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27,82%</w:t>
            </w:r>
          </w:p>
        </w:tc>
      </w:tr>
      <w:tr w:rsidR="009B2AED" w:rsidRPr="009B2AED" w14:paraId="70D44820" w14:textId="77777777" w:rsidTr="008D2125">
        <w:trPr>
          <w:trHeight w:val="255"/>
        </w:trPr>
        <w:tc>
          <w:tcPr>
            <w:tcW w:w="896" w:type="dxa"/>
            <w:shd w:val="clear" w:color="auto" w:fill="auto"/>
            <w:noWrap/>
            <w:vAlign w:val="bottom"/>
            <w:hideMark/>
          </w:tcPr>
          <w:p w14:paraId="1833A88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0D4619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3EAF9F1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7276FDA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9EE211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2.618,30</w:t>
            </w:r>
          </w:p>
        </w:tc>
        <w:tc>
          <w:tcPr>
            <w:tcW w:w="896" w:type="dxa"/>
            <w:shd w:val="clear" w:color="auto" w:fill="auto"/>
            <w:noWrap/>
            <w:vAlign w:val="bottom"/>
            <w:hideMark/>
          </w:tcPr>
          <w:p w14:paraId="1F789AB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A0BE3E4" w14:textId="77777777" w:rsidTr="008D2125">
        <w:trPr>
          <w:trHeight w:val="255"/>
        </w:trPr>
        <w:tc>
          <w:tcPr>
            <w:tcW w:w="896" w:type="dxa"/>
            <w:shd w:val="clear" w:color="auto" w:fill="auto"/>
            <w:noWrap/>
            <w:vAlign w:val="bottom"/>
            <w:hideMark/>
          </w:tcPr>
          <w:p w14:paraId="1ADFF82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D40964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51D15FD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6857346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481C66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17.364,39</w:t>
            </w:r>
          </w:p>
        </w:tc>
        <w:tc>
          <w:tcPr>
            <w:tcW w:w="896" w:type="dxa"/>
            <w:shd w:val="clear" w:color="auto" w:fill="auto"/>
            <w:noWrap/>
            <w:vAlign w:val="bottom"/>
            <w:hideMark/>
          </w:tcPr>
          <w:p w14:paraId="31A4603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1B44291" w14:textId="77777777" w:rsidTr="008D2125">
        <w:trPr>
          <w:trHeight w:val="255"/>
        </w:trPr>
        <w:tc>
          <w:tcPr>
            <w:tcW w:w="896" w:type="dxa"/>
            <w:shd w:val="clear" w:color="auto" w:fill="auto"/>
            <w:noWrap/>
            <w:vAlign w:val="bottom"/>
            <w:hideMark/>
          </w:tcPr>
          <w:p w14:paraId="0532675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9B423D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3224</w:t>
            </w:r>
          </w:p>
        </w:tc>
        <w:tc>
          <w:tcPr>
            <w:tcW w:w="7206" w:type="dxa"/>
            <w:shd w:val="clear" w:color="auto" w:fill="auto"/>
            <w:noWrap/>
            <w:vAlign w:val="bottom"/>
            <w:hideMark/>
          </w:tcPr>
          <w:p w14:paraId="0ECFCCC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dijelovi za tekuće i investicijsko održavanje</w:t>
            </w:r>
          </w:p>
        </w:tc>
        <w:tc>
          <w:tcPr>
            <w:tcW w:w="1985" w:type="dxa"/>
            <w:shd w:val="clear" w:color="auto" w:fill="auto"/>
            <w:noWrap/>
            <w:vAlign w:val="bottom"/>
            <w:hideMark/>
          </w:tcPr>
          <w:p w14:paraId="54EF572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CEED50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4.712,61</w:t>
            </w:r>
          </w:p>
        </w:tc>
        <w:tc>
          <w:tcPr>
            <w:tcW w:w="896" w:type="dxa"/>
            <w:shd w:val="clear" w:color="auto" w:fill="auto"/>
            <w:noWrap/>
            <w:vAlign w:val="bottom"/>
            <w:hideMark/>
          </w:tcPr>
          <w:p w14:paraId="7170067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4370982" w14:textId="77777777" w:rsidTr="008D2125">
        <w:trPr>
          <w:trHeight w:val="255"/>
        </w:trPr>
        <w:tc>
          <w:tcPr>
            <w:tcW w:w="896" w:type="dxa"/>
            <w:shd w:val="clear" w:color="auto" w:fill="auto"/>
            <w:noWrap/>
            <w:vAlign w:val="bottom"/>
            <w:hideMark/>
          </w:tcPr>
          <w:p w14:paraId="2B6A97F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3545F6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46DCE49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233B079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113.997,00</w:t>
            </w:r>
          </w:p>
        </w:tc>
        <w:tc>
          <w:tcPr>
            <w:tcW w:w="1763" w:type="dxa"/>
            <w:shd w:val="clear" w:color="auto" w:fill="auto"/>
            <w:noWrap/>
            <w:vAlign w:val="bottom"/>
            <w:hideMark/>
          </w:tcPr>
          <w:p w14:paraId="2AA0152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59.832,23</w:t>
            </w:r>
          </w:p>
        </w:tc>
        <w:tc>
          <w:tcPr>
            <w:tcW w:w="896" w:type="dxa"/>
            <w:shd w:val="clear" w:color="auto" w:fill="auto"/>
            <w:noWrap/>
            <w:vAlign w:val="bottom"/>
            <w:hideMark/>
          </w:tcPr>
          <w:p w14:paraId="5A589AC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52,49%</w:t>
            </w:r>
          </w:p>
        </w:tc>
      </w:tr>
      <w:tr w:rsidR="009B2AED" w:rsidRPr="009B2AED" w14:paraId="0E42EB35" w14:textId="77777777" w:rsidTr="008D2125">
        <w:trPr>
          <w:trHeight w:val="255"/>
        </w:trPr>
        <w:tc>
          <w:tcPr>
            <w:tcW w:w="896" w:type="dxa"/>
            <w:shd w:val="clear" w:color="auto" w:fill="auto"/>
            <w:noWrap/>
            <w:vAlign w:val="bottom"/>
            <w:hideMark/>
          </w:tcPr>
          <w:p w14:paraId="1E7476B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4FA8CE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4AFBD4D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3A20A64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198B74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4.816,00</w:t>
            </w:r>
          </w:p>
        </w:tc>
        <w:tc>
          <w:tcPr>
            <w:tcW w:w="896" w:type="dxa"/>
            <w:shd w:val="clear" w:color="auto" w:fill="auto"/>
            <w:noWrap/>
            <w:vAlign w:val="bottom"/>
            <w:hideMark/>
          </w:tcPr>
          <w:p w14:paraId="2ABC20C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C2A4625" w14:textId="77777777" w:rsidTr="008D2125">
        <w:trPr>
          <w:trHeight w:val="255"/>
        </w:trPr>
        <w:tc>
          <w:tcPr>
            <w:tcW w:w="896" w:type="dxa"/>
            <w:shd w:val="clear" w:color="auto" w:fill="auto"/>
            <w:noWrap/>
            <w:vAlign w:val="bottom"/>
            <w:hideMark/>
          </w:tcPr>
          <w:p w14:paraId="3846137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365937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3234</w:t>
            </w:r>
          </w:p>
        </w:tc>
        <w:tc>
          <w:tcPr>
            <w:tcW w:w="7206" w:type="dxa"/>
            <w:shd w:val="clear" w:color="auto" w:fill="auto"/>
            <w:noWrap/>
            <w:vAlign w:val="bottom"/>
            <w:hideMark/>
          </w:tcPr>
          <w:p w14:paraId="1AD666B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Komunalne usluge</w:t>
            </w:r>
          </w:p>
        </w:tc>
        <w:tc>
          <w:tcPr>
            <w:tcW w:w="1985" w:type="dxa"/>
            <w:shd w:val="clear" w:color="auto" w:fill="auto"/>
            <w:noWrap/>
            <w:vAlign w:val="bottom"/>
            <w:hideMark/>
          </w:tcPr>
          <w:p w14:paraId="2E3030E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9D122B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2.573,27</w:t>
            </w:r>
          </w:p>
        </w:tc>
        <w:tc>
          <w:tcPr>
            <w:tcW w:w="896" w:type="dxa"/>
            <w:shd w:val="clear" w:color="auto" w:fill="auto"/>
            <w:noWrap/>
            <w:vAlign w:val="bottom"/>
            <w:hideMark/>
          </w:tcPr>
          <w:p w14:paraId="372E095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74D62D4" w14:textId="77777777" w:rsidTr="008D2125">
        <w:trPr>
          <w:trHeight w:val="255"/>
        </w:trPr>
        <w:tc>
          <w:tcPr>
            <w:tcW w:w="896" w:type="dxa"/>
            <w:shd w:val="clear" w:color="auto" w:fill="auto"/>
            <w:noWrap/>
            <w:vAlign w:val="bottom"/>
            <w:hideMark/>
          </w:tcPr>
          <w:p w14:paraId="7CD1E1F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AD6A98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38338AE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2C654D8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55B62E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44.988,04</w:t>
            </w:r>
          </w:p>
        </w:tc>
        <w:tc>
          <w:tcPr>
            <w:tcW w:w="896" w:type="dxa"/>
            <w:shd w:val="clear" w:color="auto" w:fill="auto"/>
            <w:noWrap/>
            <w:vAlign w:val="bottom"/>
            <w:hideMark/>
          </w:tcPr>
          <w:p w14:paraId="5DEDCFE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3389737" w14:textId="77777777" w:rsidTr="008D2125">
        <w:trPr>
          <w:trHeight w:val="255"/>
        </w:trPr>
        <w:tc>
          <w:tcPr>
            <w:tcW w:w="896" w:type="dxa"/>
            <w:shd w:val="clear" w:color="auto" w:fill="auto"/>
            <w:noWrap/>
            <w:vAlign w:val="bottom"/>
            <w:hideMark/>
          </w:tcPr>
          <w:p w14:paraId="3ED5224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191C22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3238</w:t>
            </w:r>
          </w:p>
        </w:tc>
        <w:tc>
          <w:tcPr>
            <w:tcW w:w="7206" w:type="dxa"/>
            <w:shd w:val="clear" w:color="auto" w:fill="auto"/>
            <w:noWrap/>
            <w:vAlign w:val="bottom"/>
            <w:hideMark/>
          </w:tcPr>
          <w:p w14:paraId="1FD25EB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Računalne usluge</w:t>
            </w:r>
          </w:p>
        </w:tc>
        <w:tc>
          <w:tcPr>
            <w:tcW w:w="1985" w:type="dxa"/>
            <w:shd w:val="clear" w:color="auto" w:fill="auto"/>
            <w:noWrap/>
            <w:vAlign w:val="bottom"/>
            <w:hideMark/>
          </w:tcPr>
          <w:p w14:paraId="648922D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C0A9C6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1.608,33</w:t>
            </w:r>
          </w:p>
        </w:tc>
        <w:tc>
          <w:tcPr>
            <w:tcW w:w="896" w:type="dxa"/>
            <w:shd w:val="clear" w:color="auto" w:fill="auto"/>
            <w:noWrap/>
            <w:vAlign w:val="bottom"/>
            <w:hideMark/>
          </w:tcPr>
          <w:p w14:paraId="3E1FC0E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C5CCED5" w14:textId="77777777" w:rsidTr="008D2125">
        <w:trPr>
          <w:trHeight w:val="255"/>
        </w:trPr>
        <w:tc>
          <w:tcPr>
            <w:tcW w:w="896" w:type="dxa"/>
            <w:shd w:val="clear" w:color="auto" w:fill="auto"/>
            <w:noWrap/>
            <w:vAlign w:val="bottom"/>
            <w:hideMark/>
          </w:tcPr>
          <w:p w14:paraId="0D0DFA6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C4B86E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288304B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4558AE5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624C22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5.846,59</w:t>
            </w:r>
          </w:p>
        </w:tc>
        <w:tc>
          <w:tcPr>
            <w:tcW w:w="896" w:type="dxa"/>
            <w:shd w:val="clear" w:color="auto" w:fill="auto"/>
            <w:noWrap/>
            <w:vAlign w:val="bottom"/>
            <w:hideMark/>
          </w:tcPr>
          <w:p w14:paraId="7B3932B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BA05891" w14:textId="77777777" w:rsidTr="008D2125">
        <w:trPr>
          <w:trHeight w:val="255"/>
        </w:trPr>
        <w:tc>
          <w:tcPr>
            <w:tcW w:w="896" w:type="dxa"/>
            <w:shd w:val="clear" w:color="auto" w:fill="auto"/>
            <w:noWrap/>
            <w:vAlign w:val="bottom"/>
            <w:hideMark/>
          </w:tcPr>
          <w:p w14:paraId="6F77AE8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D7023A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32147BA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56D7D80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8.000,00</w:t>
            </w:r>
          </w:p>
        </w:tc>
        <w:tc>
          <w:tcPr>
            <w:tcW w:w="1763" w:type="dxa"/>
            <w:shd w:val="clear" w:color="auto" w:fill="auto"/>
            <w:noWrap/>
            <w:vAlign w:val="bottom"/>
            <w:hideMark/>
          </w:tcPr>
          <w:p w14:paraId="31869C9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4.665,27</w:t>
            </w:r>
          </w:p>
        </w:tc>
        <w:tc>
          <w:tcPr>
            <w:tcW w:w="896" w:type="dxa"/>
            <w:shd w:val="clear" w:color="auto" w:fill="auto"/>
            <w:noWrap/>
            <w:vAlign w:val="bottom"/>
            <w:hideMark/>
          </w:tcPr>
          <w:p w14:paraId="143335B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58,32%</w:t>
            </w:r>
          </w:p>
        </w:tc>
      </w:tr>
      <w:tr w:rsidR="009B2AED" w:rsidRPr="009B2AED" w14:paraId="2CA8151E" w14:textId="77777777" w:rsidTr="008D2125">
        <w:trPr>
          <w:trHeight w:val="255"/>
        </w:trPr>
        <w:tc>
          <w:tcPr>
            <w:tcW w:w="896" w:type="dxa"/>
            <w:shd w:val="clear" w:color="auto" w:fill="auto"/>
            <w:noWrap/>
            <w:vAlign w:val="bottom"/>
            <w:hideMark/>
          </w:tcPr>
          <w:p w14:paraId="2172772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F523A7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3292</w:t>
            </w:r>
          </w:p>
        </w:tc>
        <w:tc>
          <w:tcPr>
            <w:tcW w:w="7206" w:type="dxa"/>
            <w:shd w:val="clear" w:color="auto" w:fill="auto"/>
            <w:noWrap/>
            <w:vAlign w:val="bottom"/>
            <w:hideMark/>
          </w:tcPr>
          <w:p w14:paraId="509A71A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Premije osiguranja</w:t>
            </w:r>
          </w:p>
        </w:tc>
        <w:tc>
          <w:tcPr>
            <w:tcW w:w="1985" w:type="dxa"/>
            <w:shd w:val="clear" w:color="auto" w:fill="auto"/>
            <w:noWrap/>
            <w:vAlign w:val="bottom"/>
            <w:hideMark/>
          </w:tcPr>
          <w:p w14:paraId="5007D06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6D25E4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4.665,27</w:t>
            </w:r>
          </w:p>
        </w:tc>
        <w:tc>
          <w:tcPr>
            <w:tcW w:w="896" w:type="dxa"/>
            <w:shd w:val="clear" w:color="auto" w:fill="auto"/>
            <w:noWrap/>
            <w:vAlign w:val="bottom"/>
            <w:hideMark/>
          </w:tcPr>
          <w:p w14:paraId="5F787ED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178C19F" w14:textId="77777777" w:rsidTr="008D2125">
        <w:trPr>
          <w:trHeight w:val="255"/>
        </w:trPr>
        <w:tc>
          <w:tcPr>
            <w:tcW w:w="896" w:type="dxa"/>
            <w:shd w:val="clear" w:color="auto" w:fill="auto"/>
            <w:noWrap/>
            <w:vAlign w:val="bottom"/>
            <w:hideMark/>
          </w:tcPr>
          <w:p w14:paraId="473EED2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41CAF0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6B74ADA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7636223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5.150,00</w:t>
            </w:r>
          </w:p>
        </w:tc>
        <w:tc>
          <w:tcPr>
            <w:tcW w:w="1763" w:type="dxa"/>
            <w:shd w:val="clear" w:color="auto" w:fill="auto"/>
            <w:noWrap/>
            <w:vAlign w:val="bottom"/>
            <w:hideMark/>
          </w:tcPr>
          <w:p w14:paraId="15CBE70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5.150,00</w:t>
            </w:r>
          </w:p>
        </w:tc>
        <w:tc>
          <w:tcPr>
            <w:tcW w:w="896" w:type="dxa"/>
            <w:shd w:val="clear" w:color="auto" w:fill="auto"/>
            <w:noWrap/>
            <w:vAlign w:val="bottom"/>
            <w:hideMark/>
          </w:tcPr>
          <w:p w14:paraId="4A6A0CC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w:t>
            </w:r>
          </w:p>
        </w:tc>
      </w:tr>
      <w:tr w:rsidR="009B2AED" w:rsidRPr="009B2AED" w14:paraId="294E8956" w14:textId="77777777" w:rsidTr="008D2125">
        <w:trPr>
          <w:trHeight w:val="255"/>
        </w:trPr>
        <w:tc>
          <w:tcPr>
            <w:tcW w:w="896" w:type="dxa"/>
            <w:shd w:val="clear" w:color="auto" w:fill="auto"/>
            <w:noWrap/>
            <w:vAlign w:val="bottom"/>
            <w:hideMark/>
          </w:tcPr>
          <w:p w14:paraId="70A8EBB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B67CE7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4221</w:t>
            </w:r>
          </w:p>
        </w:tc>
        <w:tc>
          <w:tcPr>
            <w:tcW w:w="7206" w:type="dxa"/>
            <w:shd w:val="clear" w:color="auto" w:fill="auto"/>
            <w:noWrap/>
            <w:vAlign w:val="bottom"/>
            <w:hideMark/>
          </w:tcPr>
          <w:p w14:paraId="7868257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Uredska oprema i namještaj</w:t>
            </w:r>
          </w:p>
        </w:tc>
        <w:tc>
          <w:tcPr>
            <w:tcW w:w="1985" w:type="dxa"/>
            <w:shd w:val="clear" w:color="auto" w:fill="auto"/>
            <w:noWrap/>
            <w:vAlign w:val="bottom"/>
            <w:hideMark/>
          </w:tcPr>
          <w:p w14:paraId="4E71FA3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59985A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5.150,00</w:t>
            </w:r>
          </w:p>
        </w:tc>
        <w:tc>
          <w:tcPr>
            <w:tcW w:w="896" w:type="dxa"/>
            <w:shd w:val="clear" w:color="auto" w:fill="auto"/>
            <w:noWrap/>
            <w:vAlign w:val="bottom"/>
            <w:hideMark/>
          </w:tcPr>
          <w:p w14:paraId="6DA9E1F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BB25FE2" w14:textId="77777777" w:rsidTr="008D2125">
        <w:trPr>
          <w:trHeight w:val="255"/>
        </w:trPr>
        <w:tc>
          <w:tcPr>
            <w:tcW w:w="896" w:type="dxa"/>
            <w:shd w:val="clear" w:color="000000" w:fill="CCCCFF"/>
            <w:noWrap/>
            <w:vAlign w:val="bottom"/>
            <w:hideMark/>
          </w:tcPr>
          <w:p w14:paraId="44F7828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657708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4384ABB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62.000,00</w:t>
            </w:r>
          </w:p>
        </w:tc>
        <w:tc>
          <w:tcPr>
            <w:tcW w:w="1763" w:type="dxa"/>
            <w:shd w:val="clear" w:color="000000" w:fill="CCCCFF"/>
            <w:noWrap/>
            <w:vAlign w:val="bottom"/>
            <w:hideMark/>
          </w:tcPr>
          <w:p w14:paraId="53BC0F3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23.248,77</w:t>
            </w:r>
          </w:p>
        </w:tc>
        <w:tc>
          <w:tcPr>
            <w:tcW w:w="896" w:type="dxa"/>
            <w:shd w:val="clear" w:color="000000" w:fill="CCCCFF"/>
            <w:noWrap/>
            <w:vAlign w:val="bottom"/>
            <w:hideMark/>
          </w:tcPr>
          <w:p w14:paraId="70A1010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37,50%</w:t>
            </w:r>
          </w:p>
        </w:tc>
      </w:tr>
      <w:tr w:rsidR="009B2AED" w:rsidRPr="009B2AED" w14:paraId="6235FE87" w14:textId="77777777" w:rsidTr="008D2125">
        <w:trPr>
          <w:trHeight w:val="255"/>
        </w:trPr>
        <w:tc>
          <w:tcPr>
            <w:tcW w:w="896" w:type="dxa"/>
            <w:shd w:val="clear" w:color="000000" w:fill="CCCCFF"/>
            <w:noWrap/>
            <w:vAlign w:val="bottom"/>
            <w:hideMark/>
          </w:tcPr>
          <w:p w14:paraId="35154D3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D4061B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4.9. 4.PRIHODI ZA POSEBNE NAMJENE - PRIHODI KORISNIKA</w:t>
            </w:r>
          </w:p>
        </w:tc>
        <w:tc>
          <w:tcPr>
            <w:tcW w:w="1985" w:type="dxa"/>
            <w:shd w:val="clear" w:color="000000" w:fill="CCCCFF"/>
            <w:noWrap/>
            <w:vAlign w:val="bottom"/>
            <w:hideMark/>
          </w:tcPr>
          <w:p w14:paraId="79F28E4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62.000,00</w:t>
            </w:r>
          </w:p>
        </w:tc>
        <w:tc>
          <w:tcPr>
            <w:tcW w:w="1763" w:type="dxa"/>
            <w:shd w:val="clear" w:color="000000" w:fill="CCCCFF"/>
            <w:noWrap/>
            <w:vAlign w:val="bottom"/>
            <w:hideMark/>
          </w:tcPr>
          <w:p w14:paraId="694985A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23.248,77</w:t>
            </w:r>
          </w:p>
        </w:tc>
        <w:tc>
          <w:tcPr>
            <w:tcW w:w="896" w:type="dxa"/>
            <w:shd w:val="clear" w:color="000000" w:fill="CCCCFF"/>
            <w:noWrap/>
            <w:vAlign w:val="bottom"/>
            <w:hideMark/>
          </w:tcPr>
          <w:p w14:paraId="4499FAC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37,50%</w:t>
            </w:r>
          </w:p>
        </w:tc>
      </w:tr>
      <w:tr w:rsidR="009B2AED" w:rsidRPr="009B2AED" w14:paraId="670DAC26" w14:textId="77777777" w:rsidTr="008D2125">
        <w:trPr>
          <w:trHeight w:val="255"/>
        </w:trPr>
        <w:tc>
          <w:tcPr>
            <w:tcW w:w="896" w:type="dxa"/>
            <w:shd w:val="clear" w:color="auto" w:fill="auto"/>
            <w:noWrap/>
            <w:vAlign w:val="bottom"/>
            <w:hideMark/>
          </w:tcPr>
          <w:p w14:paraId="4C726C4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CB043C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7124B8F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28D8410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w:t>
            </w:r>
          </w:p>
        </w:tc>
        <w:tc>
          <w:tcPr>
            <w:tcW w:w="1763" w:type="dxa"/>
            <w:shd w:val="clear" w:color="auto" w:fill="auto"/>
            <w:noWrap/>
            <w:vAlign w:val="bottom"/>
            <w:hideMark/>
          </w:tcPr>
          <w:p w14:paraId="0B449CD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1.602,00</w:t>
            </w:r>
          </w:p>
        </w:tc>
        <w:tc>
          <w:tcPr>
            <w:tcW w:w="896" w:type="dxa"/>
            <w:shd w:val="clear" w:color="auto" w:fill="auto"/>
            <w:noWrap/>
            <w:vAlign w:val="bottom"/>
            <w:hideMark/>
          </w:tcPr>
          <w:p w14:paraId="6240B28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80,10%</w:t>
            </w:r>
          </w:p>
        </w:tc>
      </w:tr>
      <w:tr w:rsidR="009B2AED" w:rsidRPr="009B2AED" w14:paraId="61A9B52B" w14:textId="77777777" w:rsidTr="008D2125">
        <w:trPr>
          <w:trHeight w:val="255"/>
        </w:trPr>
        <w:tc>
          <w:tcPr>
            <w:tcW w:w="896" w:type="dxa"/>
            <w:shd w:val="clear" w:color="auto" w:fill="auto"/>
            <w:noWrap/>
            <w:vAlign w:val="bottom"/>
            <w:hideMark/>
          </w:tcPr>
          <w:p w14:paraId="1292161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966DDA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3211</w:t>
            </w:r>
          </w:p>
        </w:tc>
        <w:tc>
          <w:tcPr>
            <w:tcW w:w="7206" w:type="dxa"/>
            <w:shd w:val="clear" w:color="auto" w:fill="auto"/>
            <w:noWrap/>
            <w:vAlign w:val="bottom"/>
            <w:hideMark/>
          </w:tcPr>
          <w:p w14:paraId="4A52335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Službena putovanja</w:t>
            </w:r>
          </w:p>
        </w:tc>
        <w:tc>
          <w:tcPr>
            <w:tcW w:w="1985" w:type="dxa"/>
            <w:shd w:val="clear" w:color="auto" w:fill="auto"/>
            <w:noWrap/>
            <w:vAlign w:val="bottom"/>
            <w:hideMark/>
          </w:tcPr>
          <w:p w14:paraId="4E87C0F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9024D9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1.602,00</w:t>
            </w:r>
          </w:p>
        </w:tc>
        <w:tc>
          <w:tcPr>
            <w:tcW w:w="896" w:type="dxa"/>
            <w:shd w:val="clear" w:color="auto" w:fill="auto"/>
            <w:noWrap/>
            <w:vAlign w:val="bottom"/>
            <w:hideMark/>
          </w:tcPr>
          <w:p w14:paraId="7868A5B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7C63602" w14:textId="77777777" w:rsidTr="008D2125">
        <w:trPr>
          <w:trHeight w:val="255"/>
        </w:trPr>
        <w:tc>
          <w:tcPr>
            <w:tcW w:w="896" w:type="dxa"/>
            <w:shd w:val="clear" w:color="auto" w:fill="auto"/>
            <w:noWrap/>
            <w:vAlign w:val="bottom"/>
            <w:hideMark/>
          </w:tcPr>
          <w:p w14:paraId="4698174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3C0C9E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3213</w:t>
            </w:r>
          </w:p>
        </w:tc>
        <w:tc>
          <w:tcPr>
            <w:tcW w:w="7206" w:type="dxa"/>
            <w:shd w:val="clear" w:color="auto" w:fill="auto"/>
            <w:noWrap/>
            <w:vAlign w:val="bottom"/>
            <w:hideMark/>
          </w:tcPr>
          <w:p w14:paraId="260F03C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Stručno usavršavanje zaposlenika</w:t>
            </w:r>
          </w:p>
        </w:tc>
        <w:tc>
          <w:tcPr>
            <w:tcW w:w="1985" w:type="dxa"/>
            <w:shd w:val="clear" w:color="auto" w:fill="auto"/>
            <w:noWrap/>
            <w:vAlign w:val="bottom"/>
            <w:hideMark/>
          </w:tcPr>
          <w:p w14:paraId="2910C71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3B31A2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08FFC8C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C2C6740" w14:textId="77777777" w:rsidTr="008D2125">
        <w:trPr>
          <w:trHeight w:val="255"/>
        </w:trPr>
        <w:tc>
          <w:tcPr>
            <w:tcW w:w="896" w:type="dxa"/>
            <w:shd w:val="clear" w:color="auto" w:fill="auto"/>
            <w:noWrap/>
            <w:vAlign w:val="bottom"/>
            <w:hideMark/>
          </w:tcPr>
          <w:p w14:paraId="6A12E203"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1756D8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40F77EC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71C67A4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13.500,00</w:t>
            </w:r>
          </w:p>
        </w:tc>
        <w:tc>
          <w:tcPr>
            <w:tcW w:w="1763" w:type="dxa"/>
            <w:shd w:val="clear" w:color="auto" w:fill="auto"/>
            <w:noWrap/>
            <w:vAlign w:val="bottom"/>
            <w:hideMark/>
          </w:tcPr>
          <w:p w14:paraId="664D7FD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4.416,89</w:t>
            </w:r>
          </w:p>
        </w:tc>
        <w:tc>
          <w:tcPr>
            <w:tcW w:w="896" w:type="dxa"/>
            <w:shd w:val="clear" w:color="auto" w:fill="auto"/>
            <w:noWrap/>
            <w:vAlign w:val="bottom"/>
            <w:hideMark/>
          </w:tcPr>
          <w:p w14:paraId="462DF56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32,72%</w:t>
            </w:r>
          </w:p>
        </w:tc>
      </w:tr>
      <w:tr w:rsidR="009B2AED" w:rsidRPr="009B2AED" w14:paraId="5F362656" w14:textId="77777777" w:rsidTr="008D2125">
        <w:trPr>
          <w:trHeight w:val="255"/>
        </w:trPr>
        <w:tc>
          <w:tcPr>
            <w:tcW w:w="896" w:type="dxa"/>
            <w:shd w:val="clear" w:color="auto" w:fill="auto"/>
            <w:noWrap/>
            <w:vAlign w:val="bottom"/>
            <w:hideMark/>
          </w:tcPr>
          <w:p w14:paraId="7E82059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D1DA87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55D45D4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4F0C5A2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7EB0AF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4.416,89</w:t>
            </w:r>
          </w:p>
        </w:tc>
        <w:tc>
          <w:tcPr>
            <w:tcW w:w="896" w:type="dxa"/>
            <w:shd w:val="clear" w:color="auto" w:fill="auto"/>
            <w:noWrap/>
            <w:vAlign w:val="bottom"/>
            <w:hideMark/>
          </w:tcPr>
          <w:p w14:paraId="7F118C0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2193505" w14:textId="77777777" w:rsidTr="008D2125">
        <w:trPr>
          <w:trHeight w:val="255"/>
        </w:trPr>
        <w:tc>
          <w:tcPr>
            <w:tcW w:w="896" w:type="dxa"/>
            <w:shd w:val="clear" w:color="auto" w:fill="auto"/>
            <w:noWrap/>
            <w:vAlign w:val="bottom"/>
            <w:hideMark/>
          </w:tcPr>
          <w:p w14:paraId="3B698ED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B992FD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1ECCEFE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371C052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8FE5E4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17434C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6DD86B5" w14:textId="77777777" w:rsidTr="008D2125">
        <w:trPr>
          <w:trHeight w:val="255"/>
        </w:trPr>
        <w:tc>
          <w:tcPr>
            <w:tcW w:w="896" w:type="dxa"/>
            <w:shd w:val="clear" w:color="auto" w:fill="auto"/>
            <w:noWrap/>
            <w:vAlign w:val="bottom"/>
            <w:hideMark/>
          </w:tcPr>
          <w:p w14:paraId="5C13D74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036D68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3225</w:t>
            </w:r>
          </w:p>
        </w:tc>
        <w:tc>
          <w:tcPr>
            <w:tcW w:w="7206" w:type="dxa"/>
            <w:shd w:val="clear" w:color="auto" w:fill="auto"/>
            <w:noWrap/>
            <w:vAlign w:val="bottom"/>
            <w:hideMark/>
          </w:tcPr>
          <w:p w14:paraId="52D0A5B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Sitni inventar i auto gume</w:t>
            </w:r>
          </w:p>
        </w:tc>
        <w:tc>
          <w:tcPr>
            <w:tcW w:w="1985" w:type="dxa"/>
            <w:shd w:val="clear" w:color="auto" w:fill="auto"/>
            <w:noWrap/>
            <w:vAlign w:val="bottom"/>
            <w:hideMark/>
          </w:tcPr>
          <w:p w14:paraId="2971A7C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83D9CA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EAEE6E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E3A0522" w14:textId="77777777" w:rsidTr="008D2125">
        <w:trPr>
          <w:trHeight w:val="255"/>
        </w:trPr>
        <w:tc>
          <w:tcPr>
            <w:tcW w:w="896" w:type="dxa"/>
            <w:shd w:val="clear" w:color="auto" w:fill="auto"/>
            <w:noWrap/>
            <w:vAlign w:val="bottom"/>
            <w:hideMark/>
          </w:tcPr>
          <w:p w14:paraId="0B85B69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3BA2A0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37EB155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509EEA1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44.500,00</w:t>
            </w:r>
          </w:p>
        </w:tc>
        <w:tc>
          <w:tcPr>
            <w:tcW w:w="1763" w:type="dxa"/>
            <w:shd w:val="clear" w:color="auto" w:fill="auto"/>
            <w:noWrap/>
            <w:vAlign w:val="bottom"/>
            <w:hideMark/>
          </w:tcPr>
          <w:p w14:paraId="7B888B9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16.017,17</w:t>
            </w:r>
          </w:p>
        </w:tc>
        <w:tc>
          <w:tcPr>
            <w:tcW w:w="896" w:type="dxa"/>
            <w:shd w:val="clear" w:color="auto" w:fill="auto"/>
            <w:noWrap/>
            <w:vAlign w:val="bottom"/>
            <w:hideMark/>
          </w:tcPr>
          <w:p w14:paraId="4060020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35,99%</w:t>
            </w:r>
          </w:p>
        </w:tc>
      </w:tr>
      <w:tr w:rsidR="009B2AED" w:rsidRPr="009B2AED" w14:paraId="56A464D0" w14:textId="77777777" w:rsidTr="008D2125">
        <w:trPr>
          <w:trHeight w:val="255"/>
        </w:trPr>
        <w:tc>
          <w:tcPr>
            <w:tcW w:w="896" w:type="dxa"/>
            <w:shd w:val="clear" w:color="auto" w:fill="auto"/>
            <w:noWrap/>
            <w:vAlign w:val="bottom"/>
            <w:hideMark/>
          </w:tcPr>
          <w:p w14:paraId="52E3AD3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379C65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3231</w:t>
            </w:r>
          </w:p>
        </w:tc>
        <w:tc>
          <w:tcPr>
            <w:tcW w:w="7206" w:type="dxa"/>
            <w:shd w:val="clear" w:color="auto" w:fill="auto"/>
            <w:noWrap/>
            <w:vAlign w:val="bottom"/>
            <w:hideMark/>
          </w:tcPr>
          <w:p w14:paraId="71BBC96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telefona, pošte i prijevoza</w:t>
            </w:r>
          </w:p>
        </w:tc>
        <w:tc>
          <w:tcPr>
            <w:tcW w:w="1985" w:type="dxa"/>
            <w:shd w:val="clear" w:color="auto" w:fill="auto"/>
            <w:noWrap/>
            <w:vAlign w:val="bottom"/>
            <w:hideMark/>
          </w:tcPr>
          <w:p w14:paraId="4C29882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058E1A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4.186,94</w:t>
            </w:r>
          </w:p>
        </w:tc>
        <w:tc>
          <w:tcPr>
            <w:tcW w:w="896" w:type="dxa"/>
            <w:shd w:val="clear" w:color="auto" w:fill="auto"/>
            <w:noWrap/>
            <w:vAlign w:val="bottom"/>
            <w:hideMark/>
          </w:tcPr>
          <w:p w14:paraId="1CD5F1A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9BEC35C" w14:textId="77777777" w:rsidTr="008D2125">
        <w:trPr>
          <w:trHeight w:val="255"/>
        </w:trPr>
        <w:tc>
          <w:tcPr>
            <w:tcW w:w="896" w:type="dxa"/>
            <w:shd w:val="clear" w:color="auto" w:fill="auto"/>
            <w:noWrap/>
            <w:vAlign w:val="bottom"/>
            <w:hideMark/>
          </w:tcPr>
          <w:p w14:paraId="7BBC74E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7DD86A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588297B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25024CE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44CE71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54A983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7AEDF36" w14:textId="77777777" w:rsidTr="008D2125">
        <w:trPr>
          <w:trHeight w:val="255"/>
        </w:trPr>
        <w:tc>
          <w:tcPr>
            <w:tcW w:w="896" w:type="dxa"/>
            <w:shd w:val="clear" w:color="auto" w:fill="auto"/>
            <w:noWrap/>
            <w:vAlign w:val="bottom"/>
            <w:hideMark/>
          </w:tcPr>
          <w:p w14:paraId="3659759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101F60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3234</w:t>
            </w:r>
          </w:p>
        </w:tc>
        <w:tc>
          <w:tcPr>
            <w:tcW w:w="7206" w:type="dxa"/>
            <w:shd w:val="clear" w:color="auto" w:fill="auto"/>
            <w:noWrap/>
            <w:vAlign w:val="bottom"/>
            <w:hideMark/>
          </w:tcPr>
          <w:p w14:paraId="63485D4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Komunalne usluge</w:t>
            </w:r>
          </w:p>
        </w:tc>
        <w:tc>
          <w:tcPr>
            <w:tcW w:w="1985" w:type="dxa"/>
            <w:shd w:val="clear" w:color="auto" w:fill="auto"/>
            <w:noWrap/>
            <w:vAlign w:val="bottom"/>
            <w:hideMark/>
          </w:tcPr>
          <w:p w14:paraId="6A2E8A5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67DEB8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7C124D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44B1101" w14:textId="77777777" w:rsidTr="008D2125">
        <w:trPr>
          <w:trHeight w:val="255"/>
        </w:trPr>
        <w:tc>
          <w:tcPr>
            <w:tcW w:w="896" w:type="dxa"/>
            <w:shd w:val="clear" w:color="auto" w:fill="auto"/>
            <w:noWrap/>
            <w:vAlign w:val="bottom"/>
            <w:hideMark/>
          </w:tcPr>
          <w:p w14:paraId="1AB600B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34768F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7592B3C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1808CB2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465EDB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2.779,67</w:t>
            </w:r>
          </w:p>
        </w:tc>
        <w:tc>
          <w:tcPr>
            <w:tcW w:w="896" w:type="dxa"/>
            <w:shd w:val="clear" w:color="auto" w:fill="auto"/>
            <w:noWrap/>
            <w:vAlign w:val="bottom"/>
            <w:hideMark/>
          </w:tcPr>
          <w:p w14:paraId="755E0DF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8AAF1C2" w14:textId="77777777" w:rsidTr="008D2125">
        <w:trPr>
          <w:trHeight w:val="255"/>
        </w:trPr>
        <w:tc>
          <w:tcPr>
            <w:tcW w:w="896" w:type="dxa"/>
            <w:shd w:val="clear" w:color="auto" w:fill="auto"/>
            <w:noWrap/>
            <w:vAlign w:val="bottom"/>
            <w:hideMark/>
          </w:tcPr>
          <w:p w14:paraId="3ED81D7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3EF50B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3238</w:t>
            </w:r>
          </w:p>
        </w:tc>
        <w:tc>
          <w:tcPr>
            <w:tcW w:w="7206" w:type="dxa"/>
            <w:shd w:val="clear" w:color="auto" w:fill="auto"/>
            <w:noWrap/>
            <w:vAlign w:val="bottom"/>
            <w:hideMark/>
          </w:tcPr>
          <w:p w14:paraId="0EF891A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Računalne usluge</w:t>
            </w:r>
          </w:p>
        </w:tc>
        <w:tc>
          <w:tcPr>
            <w:tcW w:w="1985" w:type="dxa"/>
            <w:shd w:val="clear" w:color="auto" w:fill="auto"/>
            <w:noWrap/>
            <w:vAlign w:val="bottom"/>
            <w:hideMark/>
          </w:tcPr>
          <w:p w14:paraId="70F8F30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99076A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3.147,61</w:t>
            </w:r>
          </w:p>
        </w:tc>
        <w:tc>
          <w:tcPr>
            <w:tcW w:w="896" w:type="dxa"/>
            <w:shd w:val="clear" w:color="auto" w:fill="auto"/>
            <w:noWrap/>
            <w:vAlign w:val="bottom"/>
            <w:hideMark/>
          </w:tcPr>
          <w:p w14:paraId="56251BD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1D8AB4D" w14:textId="77777777" w:rsidTr="008D2125">
        <w:trPr>
          <w:trHeight w:val="255"/>
        </w:trPr>
        <w:tc>
          <w:tcPr>
            <w:tcW w:w="896" w:type="dxa"/>
            <w:shd w:val="clear" w:color="auto" w:fill="auto"/>
            <w:noWrap/>
            <w:vAlign w:val="bottom"/>
            <w:hideMark/>
          </w:tcPr>
          <w:p w14:paraId="01097EB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44EE0C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4112629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795D7C3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2744F9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5.902,95</w:t>
            </w:r>
          </w:p>
        </w:tc>
        <w:tc>
          <w:tcPr>
            <w:tcW w:w="896" w:type="dxa"/>
            <w:shd w:val="clear" w:color="auto" w:fill="auto"/>
            <w:noWrap/>
            <w:vAlign w:val="bottom"/>
            <w:hideMark/>
          </w:tcPr>
          <w:p w14:paraId="131EDB8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5583C56" w14:textId="77777777" w:rsidTr="008D2125">
        <w:trPr>
          <w:trHeight w:val="255"/>
        </w:trPr>
        <w:tc>
          <w:tcPr>
            <w:tcW w:w="896" w:type="dxa"/>
            <w:shd w:val="clear" w:color="auto" w:fill="auto"/>
            <w:noWrap/>
            <w:vAlign w:val="bottom"/>
            <w:hideMark/>
          </w:tcPr>
          <w:p w14:paraId="103079F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EC4067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313A031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199551B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w:t>
            </w:r>
          </w:p>
        </w:tc>
        <w:tc>
          <w:tcPr>
            <w:tcW w:w="1763" w:type="dxa"/>
            <w:shd w:val="clear" w:color="auto" w:fill="auto"/>
            <w:noWrap/>
            <w:vAlign w:val="bottom"/>
            <w:hideMark/>
          </w:tcPr>
          <w:p w14:paraId="106D84F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1.212,71</w:t>
            </w:r>
          </w:p>
        </w:tc>
        <w:tc>
          <w:tcPr>
            <w:tcW w:w="896" w:type="dxa"/>
            <w:shd w:val="clear" w:color="auto" w:fill="auto"/>
            <w:noWrap/>
            <w:vAlign w:val="bottom"/>
            <w:hideMark/>
          </w:tcPr>
          <w:p w14:paraId="5492F89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60,64%</w:t>
            </w:r>
          </w:p>
        </w:tc>
      </w:tr>
      <w:tr w:rsidR="009B2AED" w:rsidRPr="009B2AED" w14:paraId="1E056DFE" w14:textId="77777777" w:rsidTr="008D2125">
        <w:trPr>
          <w:trHeight w:val="255"/>
        </w:trPr>
        <w:tc>
          <w:tcPr>
            <w:tcW w:w="896" w:type="dxa"/>
            <w:shd w:val="clear" w:color="auto" w:fill="auto"/>
            <w:noWrap/>
            <w:vAlign w:val="bottom"/>
            <w:hideMark/>
          </w:tcPr>
          <w:p w14:paraId="450F638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A6A9D1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3292</w:t>
            </w:r>
          </w:p>
        </w:tc>
        <w:tc>
          <w:tcPr>
            <w:tcW w:w="7206" w:type="dxa"/>
            <w:shd w:val="clear" w:color="auto" w:fill="auto"/>
            <w:noWrap/>
            <w:vAlign w:val="bottom"/>
            <w:hideMark/>
          </w:tcPr>
          <w:p w14:paraId="6719742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Premije osiguranja</w:t>
            </w:r>
          </w:p>
        </w:tc>
        <w:tc>
          <w:tcPr>
            <w:tcW w:w="1985" w:type="dxa"/>
            <w:shd w:val="clear" w:color="auto" w:fill="auto"/>
            <w:noWrap/>
            <w:vAlign w:val="bottom"/>
            <w:hideMark/>
          </w:tcPr>
          <w:p w14:paraId="56895B6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E852FF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1.212,71</w:t>
            </w:r>
          </w:p>
        </w:tc>
        <w:tc>
          <w:tcPr>
            <w:tcW w:w="896" w:type="dxa"/>
            <w:shd w:val="clear" w:color="auto" w:fill="auto"/>
            <w:noWrap/>
            <w:vAlign w:val="bottom"/>
            <w:hideMark/>
          </w:tcPr>
          <w:p w14:paraId="068E595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B0DDDD2" w14:textId="77777777" w:rsidTr="008D2125">
        <w:trPr>
          <w:trHeight w:val="255"/>
        </w:trPr>
        <w:tc>
          <w:tcPr>
            <w:tcW w:w="896" w:type="dxa"/>
            <w:shd w:val="clear" w:color="000000" w:fill="CCCCFF"/>
            <w:noWrap/>
            <w:vAlign w:val="bottom"/>
            <w:hideMark/>
          </w:tcPr>
          <w:p w14:paraId="51595C8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C3F63C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56E4E1F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15.000,00</w:t>
            </w:r>
          </w:p>
        </w:tc>
        <w:tc>
          <w:tcPr>
            <w:tcW w:w="1763" w:type="dxa"/>
            <w:shd w:val="clear" w:color="000000" w:fill="CCCCFF"/>
            <w:noWrap/>
            <w:vAlign w:val="bottom"/>
            <w:hideMark/>
          </w:tcPr>
          <w:p w14:paraId="25BD1AE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62BD811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6868E2F2" w14:textId="77777777" w:rsidTr="008D2125">
        <w:trPr>
          <w:trHeight w:val="255"/>
        </w:trPr>
        <w:tc>
          <w:tcPr>
            <w:tcW w:w="896" w:type="dxa"/>
            <w:shd w:val="clear" w:color="000000" w:fill="CCCCFF"/>
            <w:noWrap/>
            <w:vAlign w:val="bottom"/>
            <w:hideMark/>
          </w:tcPr>
          <w:p w14:paraId="7E0376E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lastRenderedPageBreak/>
              <w:t> </w:t>
            </w:r>
          </w:p>
        </w:tc>
        <w:tc>
          <w:tcPr>
            <w:tcW w:w="9067" w:type="dxa"/>
            <w:gridSpan w:val="2"/>
            <w:shd w:val="clear" w:color="000000" w:fill="CCCCFF"/>
            <w:noWrap/>
            <w:vAlign w:val="bottom"/>
            <w:hideMark/>
          </w:tcPr>
          <w:p w14:paraId="65F6B11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5.9. POMOĆI - PRIHODI KORISNIKA - GL 02</w:t>
            </w:r>
          </w:p>
        </w:tc>
        <w:tc>
          <w:tcPr>
            <w:tcW w:w="1985" w:type="dxa"/>
            <w:shd w:val="clear" w:color="000000" w:fill="CCCCFF"/>
            <w:noWrap/>
            <w:vAlign w:val="bottom"/>
            <w:hideMark/>
          </w:tcPr>
          <w:p w14:paraId="43F5EDA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15.000,00</w:t>
            </w:r>
          </w:p>
        </w:tc>
        <w:tc>
          <w:tcPr>
            <w:tcW w:w="1763" w:type="dxa"/>
            <w:shd w:val="clear" w:color="000000" w:fill="CCCCFF"/>
            <w:noWrap/>
            <w:vAlign w:val="bottom"/>
            <w:hideMark/>
          </w:tcPr>
          <w:p w14:paraId="4CAB992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6E204E4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6C7C7240" w14:textId="77777777" w:rsidTr="008D2125">
        <w:trPr>
          <w:trHeight w:val="255"/>
        </w:trPr>
        <w:tc>
          <w:tcPr>
            <w:tcW w:w="896" w:type="dxa"/>
            <w:shd w:val="clear" w:color="auto" w:fill="auto"/>
            <w:noWrap/>
            <w:vAlign w:val="bottom"/>
            <w:hideMark/>
          </w:tcPr>
          <w:p w14:paraId="1AD74B3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06E172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2A7B5BF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59848F1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4D72363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3196425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4AABDE69" w14:textId="77777777" w:rsidTr="008D2125">
        <w:trPr>
          <w:trHeight w:val="255"/>
        </w:trPr>
        <w:tc>
          <w:tcPr>
            <w:tcW w:w="896" w:type="dxa"/>
            <w:shd w:val="clear" w:color="auto" w:fill="auto"/>
            <w:noWrap/>
            <w:vAlign w:val="bottom"/>
            <w:hideMark/>
          </w:tcPr>
          <w:p w14:paraId="7D37EF3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5E2103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2C95D19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0A96A17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FBD25A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6594B5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816D8A7" w14:textId="77777777" w:rsidTr="008D2125">
        <w:trPr>
          <w:trHeight w:val="255"/>
        </w:trPr>
        <w:tc>
          <w:tcPr>
            <w:tcW w:w="896" w:type="dxa"/>
            <w:shd w:val="clear" w:color="auto" w:fill="auto"/>
            <w:noWrap/>
            <w:vAlign w:val="bottom"/>
            <w:hideMark/>
          </w:tcPr>
          <w:p w14:paraId="3E80368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7B82DA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4FBC7FB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0D7C68B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w:t>
            </w:r>
          </w:p>
        </w:tc>
        <w:tc>
          <w:tcPr>
            <w:tcW w:w="1763" w:type="dxa"/>
            <w:shd w:val="clear" w:color="auto" w:fill="auto"/>
            <w:noWrap/>
            <w:vAlign w:val="bottom"/>
            <w:hideMark/>
          </w:tcPr>
          <w:p w14:paraId="78CA417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023F792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4AC235D" w14:textId="77777777" w:rsidTr="008D2125">
        <w:trPr>
          <w:trHeight w:val="255"/>
        </w:trPr>
        <w:tc>
          <w:tcPr>
            <w:tcW w:w="896" w:type="dxa"/>
            <w:shd w:val="clear" w:color="auto" w:fill="auto"/>
            <w:noWrap/>
            <w:vAlign w:val="bottom"/>
            <w:hideMark/>
          </w:tcPr>
          <w:p w14:paraId="7F826D9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9B2179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503EB8A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113F4B4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438478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E1DB4C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F5B537A" w14:textId="77777777" w:rsidTr="008D2125">
        <w:trPr>
          <w:trHeight w:val="255"/>
        </w:trPr>
        <w:tc>
          <w:tcPr>
            <w:tcW w:w="896" w:type="dxa"/>
            <w:shd w:val="clear" w:color="000000" w:fill="CCCCFF"/>
            <w:noWrap/>
            <w:vAlign w:val="bottom"/>
            <w:hideMark/>
          </w:tcPr>
          <w:p w14:paraId="2AD552B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4D23B1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 PRIHODI OD NEFINANCIJSKE IMOVINE</w:t>
            </w:r>
          </w:p>
        </w:tc>
        <w:tc>
          <w:tcPr>
            <w:tcW w:w="1985" w:type="dxa"/>
            <w:shd w:val="clear" w:color="000000" w:fill="CCCCFF"/>
            <w:noWrap/>
            <w:vAlign w:val="bottom"/>
            <w:hideMark/>
          </w:tcPr>
          <w:p w14:paraId="20311B8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55.000,00</w:t>
            </w:r>
          </w:p>
        </w:tc>
        <w:tc>
          <w:tcPr>
            <w:tcW w:w="1763" w:type="dxa"/>
            <w:shd w:val="clear" w:color="000000" w:fill="CCCCFF"/>
            <w:noWrap/>
            <w:vAlign w:val="bottom"/>
            <w:hideMark/>
          </w:tcPr>
          <w:p w14:paraId="16F9B26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043EFC2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731E0D15" w14:textId="77777777" w:rsidTr="008D2125">
        <w:trPr>
          <w:trHeight w:val="255"/>
        </w:trPr>
        <w:tc>
          <w:tcPr>
            <w:tcW w:w="896" w:type="dxa"/>
            <w:shd w:val="clear" w:color="000000" w:fill="CCCCFF"/>
            <w:noWrap/>
            <w:vAlign w:val="bottom"/>
            <w:hideMark/>
          </w:tcPr>
          <w:p w14:paraId="6D9E793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39C08A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7.9. 7.PRIHODI OD NAKNADA ŠTETA S OSN.OSIGUR.-PRIH.KOR.</w:t>
            </w:r>
          </w:p>
        </w:tc>
        <w:tc>
          <w:tcPr>
            <w:tcW w:w="1985" w:type="dxa"/>
            <w:shd w:val="clear" w:color="000000" w:fill="CCCCFF"/>
            <w:noWrap/>
            <w:vAlign w:val="bottom"/>
            <w:hideMark/>
          </w:tcPr>
          <w:p w14:paraId="4405670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55.000,00</w:t>
            </w:r>
          </w:p>
        </w:tc>
        <w:tc>
          <w:tcPr>
            <w:tcW w:w="1763" w:type="dxa"/>
            <w:shd w:val="clear" w:color="000000" w:fill="CCCCFF"/>
            <w:noWrap/>
            <w:vAlign w:val="bottom"/>
            <w:hideMark/>
          </w:tcPr>
          <w:p w14:paraId="1E4F635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66A2157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70646BA0" w14:textId="77777777" w:rsidTr="008D2125">
        <w:trPr>
          <w:trHeight w:val="255"/>
        </w:trPr>
        <w:tc>
          <w:tcPr>
            <w:tcW w:w="896" w:type="dxa"/>
            <w:shd w:val="clear" w:color="auto" w:fill="auto"/>
            <w:noWrap/>
            <w:vAlign w:val="bottom"/>
            <w:hideMark/>
          </w:tcPr>
          <w:p w14:paraId="62E8C7D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1746EAC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423</w:t>
            </w:r>
          </w:p>
        </w:tc>
        <w:tc>
          <w:tcPr>
            <w:tcW w:w="7206" w:type="dxa"/>
            <w:shd w:val="clear" w:color="auto" w:fill="auto"/>
            <w:noWrap/>
            <w:vAlign w:val="bottom"/>
            <w:hideMark/>
          </w:tcPr>
          <w:p w14:paraId="16A8C6A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Prijevozna sredstva</w:t>
            </w:r>
          </w:p>
        </w:tc>
        <w:tc>
          <w:tcPr>
            <w:tcW w:w="1985" w:type="dxa"/>
            <w:shd w:val="clear" w:color="auto" w:fill="auto"/>
            <w:noWrap/>
            <w:vAlign w:val="bottom"/>
            <w:hideMark/>
          </w:tcPr>
          <w:p w14:paraId="63DACF8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55.000,00</w:t>
            </w:r>
          </w:p>
        </w:tc>
        <w:tc>
          <w:tcPr>
            <w:tcW w:w="1763" w:type="dxa"/>
            <w:shd w:val="clear" w:color="auto" w:fill="auto"/>
            <w:noWrap/>
            <w:vAlign w:val="bottom"/>
            <w:hideMark/>
          </w:tcPr>
          <w:p w14:paraId="5C57A74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29BA6FE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D94F1F3" w14:textId="77777777" w:rsidTr="008D2125">
        <w:trPr>
          <w:trHeight w:val="255"/>
        </w:trPr>
        <w:tc>
          <w:tcPr>
            <w:tcW w:w="896" w:type="dxa"/>
            <w:shd w:val="clear" w:color="auto" w:fill="auto"/>
            <w:noWrap/>
            <w:vAlign w:val="bottom"/>
            <w:hideMark/>
          </w:tcPr>
          <w:p w14:paraId="5781D07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A280C8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4231</w:t>
            </w:r>
          </w:p>
        </w:tc>
        <w:tc>
          <w:tcPr>
            <w:tcW w:w="7206" w:type="dxa"/>
            <w:shd w:val="clear" w:color="auto" w:fill="auto"/>
            <w:noWrap/>
            <w:vAlign w:val="bottom"/>
            <w:hideMark/>
          </w:tcPr>
          <w:p w14:paraId="5D75449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Prijevozna sredstva u cestovnom prometu</w:t>
            </w:r>
          </w:p>
        </w:tc>
        <w:tc>
          <w:tcPr>
            <w:tcW w:w="1985" w:type="dxa"/>
            <w:shd w:val="clear" w:color="auto" w:fill="auto"/>
            <w:noWrap/>
            <w:vAlign w:val="bottom"/>
            <w:hideMark/>
          </w:tcPr>
          <w:p w14:paraId="76D58C3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97092E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EC1D85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B8836ED" w14:textId="77777777" w:rsidTr="008D2125">
        <w:trPr>
          <w:trHeight w:val="255"/>
        </w:trPr>
        <w:tc>
          <w:tcPr>
            <w:tcW w:w="896" w:type="dxa"/>
            <w:shd w:val="clear" w:color="000000" w:fill="FFFF99"/>
            <w:noWrap/>
            <w:vAlign w:val="bottom"/>
            <w:hideMark/>
          </w:tcPr>
          <w:p w14:paraId="7612AC4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4566FD3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A500009</w:t>
            </w:r>
          </w:p>
        </w:tc>
        <w:tc>
          <w:tcPr>
            <w:tcW w:w="7206" w:type="dxa"/>
            <w:shd w:val="clear" w:color="000000" w:fill="FFFF99"/>
            <w:noWrap/>
            <w:vAlign w:val="bottom"/>
            <w:hideMark/>
          </w:tcPr>
          <w:p w14:paraId="1B0C616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Gradska galerija</w:t>
            </w:r>
          </w:p>
        </w:tc>
        <w:tc>
          <w:tcPr>
            <w:tcW w:w="1985" w:type="dxa"/>
            <w:shd w:val="clear" w:color="000000" w:fill="FFFF99"/>
            <w:noWrap/>
            <w:vAlign w:val="bottom"/>
            <w:hideMark/>
          </w:tcPr>
          <w:p w14:paraId="45005D2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119.540,00</w:t>
            </w:r>
          </w:p>
        </w:tc>
        <w:tc>
          <w:tcPr>
            <w:tcW w:w="1763" w:type="dxa"/>
            <w:shd w:val="clear" w:color="000000" w:fill="FFFF99"/>
            <w:noWrap/>
            <w:vAlign w:val="bottom"/>
            <w:hideMark/>
          </w:tcPr>
          <w:p w14:paraId="3A03046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54.611,97</w:t>
            </w:r>
          </w:p>
        </w:tc>
        <w:tc>
          <w:tcPr>
            <w:tcW w:w="896" w:type="dxa"/>
            <w:shd w:val="clear" w:color="000000" w:fill="FFFF99"/>
            <w:noWrap/>
            <w:vAlign w:val="bottom"/>
            <w:hideMark/>
          </w:tcPr>
          <w:p w14:paraId="20CDA03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45,69%</w:t>
            </w:r>
          </w:p>
        </w:tc>
      </w:tr>
      <w:tr w:rsidR="009B2AED" w:rsidRPr="009B2AED" w14:paraId="0C9C19E7" w14:textId="77777777" w:rsidTr="008D2125">
        <w:trPr>
          <w:trHeight w:val="255"/>
        </w:trPr>
        <w:tc>
          <w:tcPr>
            <w:tcW w:w="896" w:type="dxa"/>
            <w:shd w:val="clear" w:color="000000" w:fill="CCCCFF"/>
            <w:noWrap/>
            <w:vAlign w:val="bottom"/>
            <w:hideMark/>
          </w:tcPr>
          <w:p w14:paraId="03AFC68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95F741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2DF4A04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99.540,00</w:t>
            </w:r>
          </w:p>
        </w:tc>
        <w:tc>
          <w:tcPr>
            <w:tcW w:w="1763" w:type="dxa"/>
            <w:shd w:val="clear" w:color="000000" w:fill="CCCCFF"/>
            <w:noWrap/>
            <w:vAlign w:val="bottom"/>
            <w:hideMark/>
          </w:tcPr>
          <w:p w14:paraId="1CB546B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48.324,47</w:t>
            </w:r>
          </w:p>
        </w:tc>
        <w:tc>
          <w:tcPr>
            <w:tcW w:w="896" w:type="dxa"/>
            <w:shd w:val="clear" w:color="000000" w:fill="CCCCFF"/>
            <w:noWrap/>
            <w:vAlign w:val="bottom"/>
            <w:hideMark/>
          </w:tcPr>
          <w:p w14:paraId="7166B78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48,55%</w:t>
            </w:r>
          </w:p>
        </w:tc>
      </w:tr>
      <w:tr w:rsidR="009B2AED" w:rsidRPr="009B2AED" w14:paraId="0810547A" w14:textId="77777777" w:rsidTr="008D2125">
        <w:trPr>
          <w:trHeight w:val="255"/>
        </w:trPr>
        <w:tc>
          <w:tcPr>
            <w:tcW w:w="896" w:type="dxa"/>
            <w:shd w:val="clear" w:color="000000" w:fill="CCCCFF"/>
            <w:noWrap/>
            <w:vAlign w:val="bottom"/>
            <w:hideMark/>
          </w:tcPr>
          <w:p w14:paraId="5B9A74A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F7929C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76451A6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99.540,00</w:t>
            </w:r>
          </w:p>
        </w:tc>
        <w:tc>
          <w:tcPr>
            <w:tcW w:w="1763" w:type="dxa"/>
            <w:shd w:val="clear" w:color="000000" w:fill="CCCCFF"/>
            <w:noWrap/>
            <w:vAlign w:val="bottom"/>
            <w:hideMark/>
          </w:tcPr>
          <w:p w14:paraId="5412AA1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48.324,47</w:t>
            </w:r>
          </w:p>
        </w:tc>
        <w:tc>
          <w:tcPr>
            <w:tcW w:w="896" w:type="dxa"/>
            <w:shd w:val="clear" w:color="000000" w:fill="CCCCFF"/>
            <w:noWrap/>
            <w:vAlign w:val="bottom"/>
            <w:hideMark/>
          </w:tcPr>
          <w:p w14:paraId="6B14626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48,55%</w:t>
            </w:r>
          </w:p>
        </w:tc>
      </w:tr>
      <w:tr w:rsidR="009B2AED" w:rsidRPr="009B2AED" w14:paraId="2A52E5A0" w14:textId="77777777" w:rsidTr="008D2125">
        <w:trPr>
          <w:trHeight w:val="255"/>
        </w:trPr>
        <w:tc>
          <w:tcPr>
            <w:tcW w:w="896" w:type="dxa"/>
            <w:shd w:val="clear" w:color="auto" w:fill="auto"/>
            <w:noWrap/>
            <w:vAlign w:val="bottom"/>
            <w:hideMark/>
          </w:tcPr>
          <w:p w14:paraId="7585896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1EF4763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2368723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78F1F44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5.350,00</w:t>
            </w:r>
          </w:p>
        </w:tc>
        <w:tc>
          <w:tcPr>
            <w:tcW w:w="1763" w:type="dxa"/>
            <w:shd w:val="clear" w:color="auto" w:fill="auto"/>
            <w:noWrap/>
            <w:vAlign w:val="bottom"/>
            <w:hideMark/>
          </w:tcPr>
          <w:p w14:paraId="75353B4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870,00</w:t>
            </w:r>
          </w:p>
        </w:tc>
        <w:tc>
          <w:tcPr>
            <w:tcW w:w="896" w:type="dxa"/>
            <w:shd w:val="clear" w:color="auto" w:fill="auto"/>
            <w:noWrap/>
            <w:vAlign w:val="bottom"/>
            <w:hideMark/>
          </w:tcPr>
          <w:p w14:paraId="162F295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16,26%</w:t>
            </w:r>
          </w:p>
        </w:tc>
      </w:tr>
      <w:tr w:rsidR="009B2AED" w:rsidRPr="009B2AED" w14:paraId="7D8DAE16" w14:textId="77777777" w:rsidTr="008D2125">
        <w:trPr>
          <w:trHeight w:val="255"/>
        </w:trPr>
        <w:tc>
          <w:tcPr>
            <w:tcW w:w="896" w:type="dxa"/>
            <w:shd w:val="clear" w:color="auto" w:fill="auto"/>
            <w:noWrap/>
            <w:vAlign w:val="bottom"/>
            <w:hideMark/>
          </w:tcPr>
          <w:p w14:paraId="493FE2D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2EF643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3211</w:t>
            </w:r>
          </w:p>
        </w:tc>
        <w:tc>
          <w:tcPr>
            <w:tcW w:w="7206" w:type="dxa"/>
            <w:shd w:val="clear" w:color="auto" w:fill="auto"/>
            <w:noWrap/>
            <w:vAlign w:val="bottom"/>
            <w:hideMark/>
          </w:tcPr>
          <w:p w14:paraId="24E5998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Službena putovanja</w:t>
            </w:r>
          </w:p>
        </w:tc>
        <w:tc>
          <w:tcPr>
            <w:tcW w:w="1985" w:type="dxa"/>
            <w:shd w:val="clear" w:color="auto" w:fill="auto"/>
            <w:noWrap/>
            <w:vAlign w:val="bottom"/>
            <w:hideMark/>
          </w:tcPr>
          <w:p w14:paraId="1740C02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A18F47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512,00</w:t>
            </w:r>
          </w:p>
        </w:tc>
        <w:tc>
          <w:tcPr>
            <w:tcW w:w="896" w:type="dxa"/>
            <w:shd w:val="clear" w:color="auto" w:fill="auto"/>
            <w:noWrap/>
            <w:vAlign w:val="bottom"/>
            <w:hideMark/>
          </w:tcPr>
          <w:p w14:paraId="1A67073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F8EC9FD" w14:textId="77777777" w:rsidTr="008D2125">
        <w:trPr>
          <w:trHeight w:val="255"/>
        </w:trPr>
        <w:tc>
          <w:tcPr>
            <w:tcW w:w="896" w:type="dxa"/>
            <w:shd w:val="clear" w:color="auto" w:fill="auto"/>
            <w:noWrap/>
            <w:vAlign w:val="bottom"/>
            <w:hideMark/>
          </w:tcPr>
          <w:p w14:paraId="3F5C76A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940DDD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3213</w:t>
            </w:r>
          </w:p>
        </w:tc>
        <w:tc>
          <w:tcPr>
            <w:tcW w:w="7206" w:type="dxa"/>
            <w:shd w:val="clear" w:color="auto" w:fill="auto"/>
            <w:noWrap/>
            <w:vAlign w:val="bottom"/>
            <w:hideMark/>
          </w:tcPr>
          <w:p w14:paraId="288ADCD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Stručno usavršavanje zaposlenika</w:t>
            </w:r>
          </w:p>
        </w:tc>
        <w:tc>
          <w:tcPr>
            <w:tcW w:w="1985" w:type="dxa"/>
            <w:shd w:val="clear" w:color="auto" w:fill="auto"/>
            <w:noWrap/>
            <w:vAlign w:val="bottom"/>
            <w:hideMark/>
          </w:tcPr>
          <w:p w14:paraId="7247013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90778E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50,00</w:t>
            </w:r>
          </w:p>
        </w:tc>
        <w:tc>
          <w:tcPr>
            <w:tcW w:w="896" w:type="dxa"/>
            <w:shd w:val="clear" w:color="auto" w:fill="auto"/>
            <w:noWrap/>
            <w:vAlign w:val="bottom"/>
            <w:hideMark/>
          </w:tcPr>
          <w:p w14:paraId="1EB5CD3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E9814E5" w14:textId="77777777" w:rsidTr="008D2125">
        <w:trPr>
          <w:trHeight w:val="255"/>
        </w:trPr>
        <w:tc>
          <w:tcPr>
            <w:tcW w:w="896" w:type="dxa"/>
            <w:shd w:val="clear" w:color="auto" w:fill="auto"/>
            <w:noWrap/>
            <w:vAlign w:val="bottom"/>
            <w:hideMark/>
          </w:tcPr>
          <w:p w14:paraId="63E7D74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03AE65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3214</w:t>
            </w:r>
          </w:p>
        </w:tc>
        <w:tc>
          <w:tcPr>
            <w:tcW w:w="7206" w:type="dxa"/>
            <w:shd w:val="clear" w:color="auto" w:fill="auto"/>
            <w:noWrap/>
            <w:vAlign w:val="bottom"/>
            <w:hideMark/>
          </w:tcPr>
          <w:p w14:paraId="7EA32A6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Ostale naknade troškova zaposlenima                                                                 </w:t>
            </w:r>
          </w:p>
        </w:tc>
        <w:tc>
          <w:tcPr>
            <w:tcW w:w="1985" w:type="dxa"/>
            <w:shd w:val="clear" w:color="auto" w:fill="auto"/>
            <w:noWrap/>
            <w:vAlign w:val="bottom"/>
            <w:hideMark/>
          </w:tcPr>
          <w:p w14:paraId="549EEEB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037A92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308,00</w:t>
            </w:r>
          </w:p>
        </w:tc>
        <w:tc>
          <w:tcPr>
            <w:tcW w:w="896" w:type="dxa"/>
            <w:shd w:val="clear" w:color="auto" w:fill="auto"/>
            <w:noWrap/>
            <w:vAlign w:val="bottom"/>
            <w:hideMark/>
          </w:tcPr>
          <w:p w14:paraId="2262425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E0B60DA" w14:textId="77777777" w:rsidTr="008D2125">
        <w:trPr>
          <w:trHeight w:val="255"/>
        </w:trPr>
        <w:tc>
          <w:tcPr>
            <w:tcW w:w="896" w:type="dxa"/>
            <w:shd w:val="clear" w:color="auto" w:fill="auto"/>
            <w:noWrap/>
            <w:vAlign w:val="bottom"/>
            <w:hideMark/>
          </w:tcPr>
          <w:p w14:paraId="1B665063"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F26AC7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49B374E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049783D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11.550,00</w:t>
            </w:r>
          </w:p>
        </w:tc>
        <w:tc>
          <w:tcPr>
            <w:tcW w:w="1763" w:type="dxa"/>
            <w:shd w:val="clear" w:color="auto" w:fill="auto"/>
            <w:noWrap/>
            <w:vAlign w:val="bottom"/>
            <w:hideMark/>
          </w:tcPr>
          <w:p w14:paraId="43A9164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8.512,55</w:t>
            </w:r>
          </w:p>
        </w:tc>
        <w:tc>
          <w:tcPr>
            <w:tcW w:w="896" w:type="dxa"/>
            <w:shd w:val="clear" w:color="auto" w:fill="auto"/>
            <w:noWrap/>
            <w:vAlign w:val="bottom"/>
            <w:hideMark/>
          </w:tcPr>
          <w:p w14:paraId="48C9BAA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73,70%</w:t>
            </w:r>
          </w:p>
        </w:tc>
      </w:tr>
      <w:tr w:rsidR="009B2AED" w:rsidRPr="009B2AED" w14:paraId="774FA75D" w14:textId="77777777" w:rsidTr="008D2125">
        <w:trPr>
          <w:trHeight w:val="255"/>
        </w:trPr>
        <w:tc>
          <w:tcPr>
            <w:tcW w:w="896" w:type="dxa"/>
            <w:shd w:val="clear" w:color="auto" w:fill="auto"/>
            <w:noWrap/>
            <w:vAlign w:val="bottom"/>
            <w:hideMark/>
          </w:tcPr>
          <w:p w14:paraId="158F7B8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C82353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6A407D0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4708A37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1751CF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4.785,15</w:t>
            </w:r>
          </w:p>
        </w:tc>
        <w:tc>
          <w:tcPr>
            <w:tcW w:w="896" w:type="dxa"/>
            <w:shd w:val="clear" w:color="auto" w:fill="auto"/>
            <w:noWrap/>
            <w:vAlign w:val="bottom"/>
            <w:hideMark/>
          </w:tcPr>
          <w:p w14:paraId="74E459A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CB5790C" w14:textId="77777777" w:rsidTr="008D2125">
        <w:trPr>
          <w:trHeight w:val="255"/>
        </w:trPr>
        <w:tc>
          <w:tcPr>
            <w:tcW w:w="896" w:type="dxa"/>
            <w:shd w:val="clear" w:color="auto" w:fill="auto"/>
            <w:noWrap/>
            <w:vAlign w:val="bottom"/>
            <w:hideMark/>
          </w:tcPr>
          <w:p w14:paraId="45D4A36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98C9F2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72C33A2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469A6B2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D0D2BD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D5839F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4D00BE8" w14:textId="77777777" w:rsidTr="008D2125">
        <w:trPr>
          <w:trHeight w:val="255"/>
        </w:trPr>
        <w:tc>
          <w:tcPr>
            <w:tcW w:w="896" w:type="dxa"/>
            <w:shd w:val="clear" w:color="auto" w:fill="auto"/>
            <w:noWrap/>
            <w:vAlign w:val="bottom"/>
            <w:hideMark/>
          </w:tcPr>
          <w:p w14:paraId="08F1AEF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AD2A32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3224</w:t>
            </w:r>
          </w:p>
        </w:tc>
        <w:tc>
          <w:tcPr>
            <w:tcW w:w="7206" w:type="dxa"/>
            <w:shd w:val="clear" w:color="auto" w:fill="auto"/>
            <w:noWrap/>
            <w:vAlign w:val="bottom"/>
            <w:hideMark/>
          </w:tcPr>
          <w:p w14:paraId="3DC921E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dijelovi za tekuće i investicijsko održavanje</w:t>
            </w:r>
          </w:p>
        </w:tc>
        <w:tc>
          <w:tcPr>
            <w:tcW w:w="1985" w:type="dxa"/>
            <w:shd w:val="clear" w:color="auto" w:fill="auto"/>
            <w:noWrap/>
            <w:vAlign w:val="bottom"/>
            <w:hideMark/>
          </w:tcPr>
          <w:p w14:paraId="68273B0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40FF1F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1.427,40</w:t>
            </w:r>
          </w:p>
        </w:tc>
        <w:tc>
          <w:tcPr>
            <w:tcW w:w="896" w:type="dxa"/>
            <w:shd w:val="clear" w:color="auto" w:fill="auto"/>
            <w:noWrap/>
            <w:vAlign w:val="bottom"/>
            <w:hideMark/>
          </w:tcPr>
          <w:p w14:paraId="32C1EDE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4BA04C1" w14:textId="77777777" w:rsidTr="008D2125">
        <w:trPr>
          <w:trHeight w:val="255"/>
        </w:trPr>
        <w:tc>
          <w:tcPr>
            <w:tcW w:w="896" w:type="dxa"/>
            <w:shd w:val="clear" w:color="auto" w:fill="auto"/>
            <w:noWrap/>
            <w:vAlign w:val="bottom"/>
            <w:hideMark/>
          </w:tcPr>
          <w:p w14:paraId="4C65B97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5880F0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3225</w:t>
            </w:r>
          </w:p>
        </w:tc>
        <w:tc>
          <w:tcPr>
            <w:tcW w:w="7206" w:type="dxa"/>
            <w:shd w:val="clear" w:color="auto" w:fill="auto"/>
            <w:noWrap/>
            <w:vAlign w:val="bottom"/>
            <w:hideMark/>
          </w:tcPr>
          <w:p w14:paraId="7FB627E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Sitni inventar i auto gume</w:t>
            </w:r>
          </w:p>
        </w:tc>
        <w:tc>
          <w:tcPr>
            <w:tcW w:w="1985" w:type="dxa"/>
            <w:shd w:val="clear" w:color="auto" w:fill="auto"/>
            <w:noWrap/>
            <w:vAlign w:val="bottom"/>
            <w:hideMark/>
          </w:tcPr>
          <w:p w14:paraId="0A24F1E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661EF6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2.300,00</w:t>
            </w:r>
          </w:p>
        </w:tc>
        <w:tc>
          <w:tcPr>
            <w:tcW w:w="896" w:type="dxa"/>
            <w:shd w:val="clear" w:color="auto" w:fill="auto"/>
            <w:noWrap/>
            <w:vAlign w:val="bottom"/>
            <w:hideMark/>
          </w:tcPr>
          <w:p w14:paraId="362B431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3407863" w14:textId="77777777" w:rsidTr="008D2125">
        <w:trPr>
          <w:trHeight w:val="255"/>
        </w:trPr>
        <w:tc>
          <w:tcPr>
            <w:tcW w:w="896" w:type="dxa"/>
            <w:shd w:val="clear" w:color="auto" w:fill="auto"/>
            <w:noWrap/>
            <w:vAlign w:val="bottom"/>
            <w:hideMark/>
          </w:tcPr>
          <w:p w14:paraId="5F551E7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F7E26C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05A2639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41D302F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75.640,00</w:t>
            </w:r>
          </w:p>
        </w:tc>
        <w:tc>
          <w:tcPr>
            <w:tcW w:w="1763" w:type="dxa"/>
            <w:shd w:val="clear" w:color="auto" w:fill="auto"/>
            <w:noWrap/>
            <w:vAlign w:val="bottom"/>
            <w:hideMark/>
          </w:tcPr>
          <w:p w14:paraId="57250A7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33.737,95</w:t>
            </w:r>
          </w:p>
        </w:tc>
        <w:tc>
          <w:tcPr>
            <w:tcW w:w="896" w:type="dxa"/>
            <w:shd w:val="clear" w:color="auto" w:fill="auto"/>
            <w:noWrap/>
            <w:vAlign w:val="bottom"/>
            <w:hideMark/>
          </w:tcPr>
          <w:p w14:paraId="430FE13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44,60%</w:t>
            </w:r>
          </w:p>
        </w:tc>
      </w:tr>
      <w:tr w:rsidR="009B2AED" w:rsidRPr="009B2AED" w14:paraId="7E87E3A2" w14:textId="77777777" w:rsidTr="008D2125">
        <w:trPr>
          <w:trHeight w:val="255"/>
        </w:trPr>
        <w:tc>
          <w:tcPr>
            <w:tcW w:w="896" w:type="dxa"/>
            <w:shd w:val="clear" w:color="auto" w:fill="auto"/>
            <w:noWrap/>
            <w:vAlign w:val="bottom"/>
            <w:hideMark/>
          </w:tcPr>
          <w:p w14:paraId="6B5753A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030A71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3231</w:t>
            </w:r>
          </w:p>
        </w:tc>
        <w:tc>
          <w:tcPr>
            <w:tcW w:w="7206" w:type="dxa"/>
            <w:shd w:val="clear" w:color="auto" w:fill="auto"/>
            <w:noWrap/>
            <w:vAlign w:val="bottom"/>
            <w:hideMark/>
          </w:tcPr>
          <w:p w14:paraId="35865E5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telefona, pošte i prijevoza</w:t>
            </w:r>
          </w:p>
        </w:tc>
        <w:tc>
          <w:tcPr>
            <w:tcW w:w="1985" w:type="dxa"/>
            <w:shd w:val="clear" w:color="auto" w:fill="auto"/>
            <w:noWrap/>
            <w:vAlign w:val="bottom"/>
            <w:hideMark/>
          </w:tcPr>
          <w:p w14:paraId="7EDE12A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87EBC2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906,45</w:t>
            </w:r>
          </w:p>
        </w:tc>
        <w:tc>
          <w:tcPr>
            <w:tcW w:w="896" w:type="dxa"/>
            <w:shd w:val="clear" w:color="auto" w:fill="auto"/>
            <w:noWrap/>
            <w:vAlign w:val="bottom"/>
            <w:hideMark/>
          </w:tcPr>
          <w:p w14:paraId="2106020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8CB4D0D" w14:textId="77777777" w:rsidTr="008D2125">
        <w:trPr>
          <w:trHeight w:val="255"/>
        </w:trPr>
        <w:tc>
          <w:tcPr>
            <w:tcW w:w="896" w:type="dxa"/>
            <w:shd w:val="clear" w:color="auto" w:fill="auto"/>
            <w:noWrap/>
            <w:vAlign w:val="bottom"/>
            <w:hideMark/>
          </w:tcPr>
          <w:p w14:paraId="3E34C70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9C4E15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61049E9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0945E41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94C5E9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2.221,25</w:t>
            </w:r>
          </w:p>
        </w:tc>
        <w:tc>
          <w:tcPr>
            <w:tcW w:w="896" w:type="dxa"/>
            <w:shd w:val="clear" w:color="auto" w:fill="auto"/>
            <w:noWrap/>
            <w:vAlign w:val="bottom"/>
            <w:hideMark/>
          </w:tcPr>
          <w:p w14:paraId="61D6641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BA85804" w14:textId="77777777" w:rsidTr="008D2125">
        <w:trPr>
          <w:trHeight w:val="255"/>
        </w:trPr>
        <w:tc>
          <w:tcPr>
            <w:tcW w:w="896" w:type="dxa"/>
            <w:shd w:val="clear" w:color="auto" w:fill="auto"/>
            <w:noWrap/>
            <w:vAlign w:val="bottom"/>
            <w:hideMark/>
          </w:tcPr>
          <w:p w14:paraId="2A57E57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90B7FF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3233</w:t>
            </w:r>
          </w:p>
        </w:tc>
        <w:tc>
          <w:tcPr>
            <w:tcW w:w="7206" w:type="dxa"/>
            <w:shd w:val="clear" w:color="auto" w:fill="auto"/>
            <w:noWrap/>
            <w:vAlign w:val="bottom"/>
            <w:hideMark/>
          </w:tcPr>
          <w:p w14:paraId="1939103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promidžbe i informiranja</w:t>
            </w:r>
          </w:p>
        </w:tc>
        <w:tc>
          <w:tcPr>
            <w:tcW w:w="1985" w:type="dxa"/>
            <w:shd w:val="clear" w:color="auto" w:fill="auto"/>
            <w:noWrap/>
            <w:vAlign w:val="bottom"/>
            <w:hideMark/>
          </w:tcPr>
          <w:p w14:paraId="3D3077A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76C3CA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E5FC8D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22141C3" w14:textId="77777777" w:rsidTr="008D2125">
        <w:trPr>
          <w:trHeight w:val="255"/>
        </w:trPr>
        <w:tc>
          <w:tcPr>
            <w:tcW w:w="896" w:type="dxa"/>
            <w:shd w:val="clear" w:color="auto" w:fill="auto"/>
            <w:noWrap/>
            <w:vAlign w:val="bottom"/>
            <w:hideMark/>
          </w:tcPr>
          <w:p w14:paraId="2445539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2A596C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7596744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27F8EBF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3823B5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15.936,43</w:t>
            </w:r>
          </w:p>
        </w:tc>
        <w:tc>
          <w:tcPr>
            <w:tcW w:w="896" w:type="dxa"/>
            <w:shd w:val="clear" w:color="auto" w:fill="auto"/>
            <w:noWrap/>
            <w:vAlign w:val="bottom"/>
            <w:hideMark/>
          </w:tcPr>
          <w:p w14:paraId="062AC70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929485C" w14:textId="77777777" w:rsidTr="008D2125">
        <w:trPr>
          <w:trHeight w:val="255"/>
        </w:trPr>
        <w:tc>
          <w:tcPr>
            <w:tcW w:w="896" w:type="dxa"/>
            <w:shd w:val="clear" w:color="auto" w:fill="auto"/>
            <w:noWrap/>
            <w:vAlign w:val="bottom"/>
            <w:hideMark/>
          </w:tcPr>
          <w:p w14:paraId="40E4ABD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FA1DE7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3238</w:t>
            </w:r>
          </w:p>
        </w:tc>
        <w:tc>
          <w:tcPr>
            <w:tcW w:w="7206" w:type="dxa"/>
            <w:shd w:val="clear" w:color="auto" w:fill="auto"/>
            <w:noWrap/>
            <w:vAlign w:val="bottom"/>
            <w:hideMark/>
          </w:tcPr>
          <w:p w14:paraId="1FE0DA1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Računalne usluge</w:t>
            </w:r>
          </w:p>
        </w:tc>
        <w:tc>
          <w:tcPr>
            <w:tcW w:w="1985" w:type="dxa"/>
            <w:shd w:val="clear" w:color="auto" w:fill="auto"/>
            <w:noWrap/>
            <w:vAlign w:val="bottom"/>
            <w:hideMark/>
          </w:tcPr>
          <w:p w14:paraId="101A9FA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86BD5E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2.158,57</w:t>
            </w:r>
          </w:p>
        </w:tc>
        <w:tc>
          <w:tcPr>
            <w:tcW w:w="896" w:type="dxa"/>
            <w:shd w:val="clear" w:color="auto" w:fill="auto"/>
            <w:noWrap/>
            <w:vAlign w:val="bottom"/>
            <w:hideMark/>
          </w:tcPr>
          <w:p w14:paraId="0BFB0CD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5FEF70B" w14:textId="77777777" w:rsidTr="008D2125">
        <w:trPr>
          <w:trHeight w:val="255"/>
        </w:trPr>
        <w:tc>
          <w:tcPr>
            <w:tcW w:w="896" w:type="dxa"/>
            <w:shd w:val="clear" w:color="auto" w:fill="auto"/>
            <w:noWrap/>
            <w:vAlign w:val="bottom"/>
            <w:hideMark/>
          </w:tcPr>
          <w:p w14:paraId="7FC9D59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D14492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0E47B06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6F46C7F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9722E3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12.515,25</w:t>
            </w:r>
          </w:p>
        </w:tc>
        <w:tc>
          <w:tcPr>
            <w:tcW w:w="896" w:type="dxa"/>
            <w:shd w:val="clear" w:color="auto" w:fill="auto"/>
            <w:noWrap/>
            <w:vAlign w:val="bottom"/>
            <w:hideMark/>
          </w:tcPr>
          <w:p w14:paraId="7C62D12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1674A6F" w14:textId="77777777" w:rsidTr="008D2125">
        <w:trPr>
          <w:trHeight w:val="255"/>
        </w:trPr>
        <w:tc>
          <w:tcPr>
            <w:tcW w:w="896" w:type="dxa"/>
            <w:shd w:val="clear" w:color="auto" w:fill="auto"/>
            <w:noWrap/>
            <w:vAlign w:val="bottom"/>
            <w:hideMark/>
          </w:tcPr>
          <w:p w14:paraId="5158699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7D7A4C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324</w:t>
            </w:r>
          </w:p>
        </w:tc>
        <w:tc>
          <w:tcPr>
            <w:tcW w:w="7206" w:type="dxa"/>
            <w:shd w:val="clear" w:color="auto" w:fill="auto"/>
            <w:noWrap/>
            <w:vAlign w:val="bottom"/>
            <w:hideMark/>
          </w:tcPr>
          <w:p w14:paraId="36D9B88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xml:space="preserve">Naknade troškova osobama izvan radnog odnosa                                                        </w:t>
            </w:r>
          </w:p>
        </w:tc>
        <w:tc>
          <w:tcPr>
            <w:tcW w:w="1985" w:type="dxa"/>
            <w:shd w:val="clear" w:color="auto" w:fill="auto"/>
            <w:noWrap/>
            <w:vAlign w:val="bottom"/>
            <w:hideMark/>
          </w:tcPr>
          <w:p w14:paraId="59897A3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4.000,00</w:t>
            </w:r>
          </w:p>
        </w:tc>
        <w:tc>
          <w:tcPr>
            <w:tcW w:w="1763" w:type="dxa"/>
            <w:shd w:val="clear" w:color="auto" w:fill="auto"/>
            <w:noWrap/>
            <w:vAlign w:val="bottom"/>
            <w:hideMark/>
          </w:tcPr>
          <w:p w14:paraId="0A21B7D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3.682,00</w:t>
            </w:r>
          </w:p>
        </w:tc>
        <w:tc>
          <w:tcPr>
            <w:tcW w:w="896" w:type="dxa"/>
            <w:shd w:val="clear" w:color="auto" w:fill="auto"/>
            <w:noWrap/>
            <w:vAlign w:val="bottom"/>
            <w:hideMark/>
          </w:tcPr>
          <w:p w14:paraId="4A97821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92,05%</w:t>
            </w:r>
          </w:p>
        </w:tc>
      </w:tr>
      <w:tr w:rsidR="009B2AED" w:rsidRPr="009B2AED" w14:paraId="0F20B31E" w14:textId="77777777" w:rsidTr="008D2125">
        <w:trPr>
          <w:trHeight w:val="255"/>
        </w:trPr>
        <w:tc>
          <w:tcPr>
            <w:tcW w:w="896" w:type="dxa"/>
            <w:shd w:val="clear" w:color="auto" w:fill="auto"/>
            <w:noWrap/>
            <w:vAlign w:val="bottom"/>
            <w:hideMark/>
          </w:tcPr>
          <w:p w14:paraId="629F4B2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41223C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3241</w:t>
            </w:r>
          </w:p>
        </w:tc>
        <w:tc>
          <w:tcPr>
            <w:tcW w:w="7206" w:type="dxa"/>
            <w:shd w:val="clear" w:color="auto" w:fill="auto"/>
            <w:noWrap/>
            <w:vAlign w:val="bottom"/>
            <w:hideMark/>
          </w:tcPr>
          <w:p w14:paraId="16F36DA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Naknade troškova osobama izvan radnog odnosa                                                        </w:t>
            </w:r>
          </w:p>
        </w:tc>
        <w:tc>
          <w:tcPr>
            <w:tcW w:w="1985" w:type="dxa"/>
            <w:shd w:val="clear" w:color="auto" w:fill="auto"/>
            <w:noWrap/>
            <w:vAlign w:val="bottom"/>
            <w:hideMark/>
          </w:tcPr>
          <w:p w14:paraId="13C14EE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9FD654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3.682,00</w:t>
            </w:r>
          </w:p>
        </w:tc>
        <w:tc>
          <w:tcPr>
            <w:tcW w:w="896" w:type="dxa"/>
            <w:shd w:val="clear" w:color="auto" w:fill="auto"/>
            <w:noWrap/>
            <w:vAlign w:val="bottom"/>
            <w:hideMark/>
          </w:tcPr>
          <w:p w14:paraId="092297A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441DD0C" w14:textId="77777777" w:rsidTr="008D2125">
        <w:trPr>
          <w:trHeight w:val="255"/>
        </w:trPr>
        <w:tc>
          <w:tcPr>
            <w:tcW w:w="896" w:type="dxa"/>
            <w:shd w:val="clear" w:color="auto" w:fill="auto"/>
            <w:noWrap/>
            <w:vAlign w:val="bottom"/>
            <w:hideMark/>
          </w:tcPr>
          <w:p w14:paraId="74844A6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2266C3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67115E8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2063586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3.000,00</w:t>
            </w:r>
          </w:p>
        </w:tc>
        <w:tc>
          <w:tcPr>
            <w:tcW w:w="1763" w:type="dxa"/>
            <w:shd w:val="clear" w:color="auto" w:fill="auto"/>
            <w:noWrap/>
            <w:vAlign w:val="bottom"/>
            <w:hideMark/>
          </w:tcPr>
          <w:p w14:paraId="1E4228B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1.521,97</w:t>
            </w:r>
          </w:p>
        </w:tc>
        <w:tc>
          <w:tcPr>
            <w:tcW w:w="896" w:type="dxa"/>
            <w:shd w:val="clear" w:color="auto" w:fill="auto"/>
            <w:noWrap/>
            <w:vAlign w:val="bottom"/>
            <w:hideMark/>
          </w:tcPr>
          <w:p w14:paraId="6B2136D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50,73%</w:t>
            </w:r>
          </w:p>
        </w:tc>
      </w:tr>
      <w:tr w:rsidR="009B2AED" w:rsidRPr="009B2AED" w14:paraId="183D5AEB" w14:textId="77777777" w:rsidTr="008D2125">
        <w:trPr>
          <w:trHeight w:val="255"/>
        </w:trPr>
        <w:tc>
          <w:tcPr>
            <w:tcW w:w="896" w:type="dxa"/>
            <w:shd w:val="clear" w:color="auto" w:fill="auto"/>
            <w:noWrap/>
            <w:vAlign w:val="bottom"/>
            <w:hideMark/>
          </w:tcPr>
          <w:p w14:paraId="1DCA1AC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D733E0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3293</w:t>
            </w:r>
          </w:p>
        </w:tc>
        <w:tc>
          <w:tcPr>
            <w:tcW w:w="7206" w:type="dxa"/>
            <w:shd w:val="clear" w:color="auto" w:fill="auto"/>
            <w:noWrap/>
            <w:vAlign w:val="bottom"/>
            <w:hideMark/>
          </w:tcPr>
          <w:p w14:paraId="791E9F2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Reprezentacija</w:t>
            </w:r>
          </w:p>
        </w:tc>
        <w:tc>
          <w:tcPr>
            <w:tcW w:w="1985" w:type="dxa"/>
            <w:shd w:val="clear" w:color="auto" w:fill="auto"/>
            <w:noWrap/>
            <w:vAlign w:val="bottom"/>
            <w:hideMark/>
          </w:tcPr>
          <w:p w14:paraId="26CC7F8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E440D5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1.239,98</w:t>
            </w:r>
          </w:p>
        </w:tc>
        <w:tc>
          <w:tcPr>
            <w:tcW w:w="896" w:type="dxa"/>
            <w:shd w:val="clear" w:color="auto" w:fill="auto"/>
            <w:noWrap/>
            <w:vAlign w:val="bottom"/>
            <w:hideMark/>
          </w:tcPr>
          <w:p w14:paraId="63C1AE0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4B0A7FE" w14:textId="77777777" w:rsidTr="008D2125">
        <w:trPr>
          <w:trHeight w:val="255"/>
        </w:trPr>
        <w:tc>
          <w:tcPr>
            <w:tcW w:w="896" w:type="dxa"/>
            <w:shd w:val="clear" w:color="auto" w:fill="auto"/>
            <w:noWrap/>
            <w:vAlign w:val="bottom"/>
            <w:hideMark/>
          </w:tcPr>
          <w:p w14:paraId="04D5BB3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67B2E2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0EA56DF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7B78B5F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0E9634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281,99</w:t>
            </w:r>
          </w:p>
        </w:tc>
        <w:tc>
          <w:tcPr>
            <w:tcW w:w="896" w:type="dxa"/>
            <w:shd w:val="clear" w:color="auto" w:fill="auto"/>
            <w:noWrap/>
            <w:vAlign w:val="bottom"/>
            <w:hideMark/>
          </w:tcPr>
          <w:p w14:paraId="74935F0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74729FA" w14:textId="77777777" w:rsidTr="008D2125">
        <w:trPr>
          <w:trHeight w:val="255"/>
        </w:trPr>
        <w:tc>
          <w:tcPr>
            <w:tcW w:w="896" w:type="dxa"/>
            <w:shd w:val="clear" w:color="000000" w:fill="CCCCFF"/>
            <w:noWrap/>
            <w:vAlign w:val="bottom"/>
            <w:hideMark/>
          </w:tcPr>
          <w:p w14:paraId="1829943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E27CCC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27E712F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66CF0AB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2FDB9DF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5C09A77A" w14:textId="77777777" w:rsidTr="008D2125">
        <w:trPr>
          <w:trHeight w:val="255"/>
        </w:trPr>
        <w:tc>
          <w:tcPr>
            <w:tcW w:w="896" w:type="dxa"/>
            <w:shd w:val="clear" w:color="000000" w:fill="CCCCFF"/>
            <w:noWrap/>
            <w:vAlign w:val="bottom"/>
            <w:hideMark/>
          </w:tcPr>
          <w:p w14:paraId="2022263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lastRenderedPageBreak/>
              <w:t> </w:t>
            </w:r>
          </w:p>
        </w:tc>
        <w:tc>
          <w:tcPr>
            <w:tcW w:w="9067" w:type="dxa"/>
            <w:gridSpan w:val="2"/>
            <w:shd w:val="clear" w:color="000000" w:fill="CCCCFF"/>
            <w:noWrap/>
            <w:vAlign w:val="bottom"/>
            <w:hideMark/>
          </w:tcPr>
          <w:p w14:paraId="592140B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4.9. 4.PRIHODI ZA POSEBNE NAMJENE - PRIHODI KORISNIKA</w:t>
            </w:r>
          </w:p>
        </w:tc>
        <w:tc>
          <w:tcPr>
            <w:tcW w:w="1985" w:type="dxa"/>
            <w:shd w:val="clear" w:color="000000" w:fill="CCCCFF"/>
            <w:noWrap/>
            <w:vAlign w:val="bottom"/>
            <w:hideMark/>
          </w:tcPr>
          <w:p w14:paraId="6BBC3E1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2FA6C62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2C0BCEC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7284DA24" w14:textId="77777777" w:rsidTr="008D2125">
        <w:trPr>
          <w:trHeight w:val="255"/>
        </w:trPr>
        <w:tc>
          <w:tcPr>
            <w:tcW w:w="896" w:type="dxa"/>
            <w:shd w:val="clear" w:color="auto" w:fill="auto"/>
            <w:noWrap/>
            <w:vAlign w:val="bottom"/>
            <w:hideMark/>
          </w:tcPr>
          <w:p w14:paraId="796AC9B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10C9358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1216E01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129FDC1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19CA993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0C63FA4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7CDFC951" w14:textId="77777777" w:rsidTr="008D2125">
        <w:trPr>
          <w:trHeight w:val="255"/>
        </w:trPr>
        <w:tc>
          <w:tcPr>
            <w:tcW w:w="896" w:type="dxa"/>
            <w:shd w:val="clear" w:color="auto" w:fill="auto"/>
            <w:noWrap/>
            <w:vAlign w:val="bottom"/>
            <w:hideMark/>
          </w:tcPr>
          <w:p w14:paraId="6DB1964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0E018A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401EDBA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7ADD110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DE2E2F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42A7BE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48B47F4" w14:textId="77777777" w:rsidTr="008D2125">
        <w:trPr>
          <w:trHeight w:val="255"/>
        </w:trPr>
        <w:tc>
          <w:tcPr>
            <w:tcW w:w="896" w:type="dxa"/>
            <w:shd w:val="clear" w:color="000000" w:fill="CCCCFF"/>
            <w:noWrap/>
            <w:vAlign w:val="bottom"/>
            <w:hideMark/>
          </w:tcPr>
          <w:p w14:paraId="303B336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A30679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5E03C06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15.000,00</w:t>
            </w:r>
          </w:p>
        </w:tc>
        <w:tc>
          <w:tcPr>
            <w:tcW w:w="1763" w:type="dxa"/>
            <w:shd w:val="clear" w:color="000000" w:fill="CCCCFF"/>
            <w:noWrap/>
            <w:vAlign w:val="bottom"/>
            <w:hideMark/>
          </w:tcPr>
          <w:p w14:paraId="50F955D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6.287,50</w:t>
            </w:r>
          </w:p>
        </w:tc>
        <w:tc>
          <w:tcPr>
            <w:tcW w:w="896" w:type="dxa"/>
            <w:shd w:val="clear" w:color="000000" w:fill="CCCCFF"/>
            <w:noWrap/>
            <w:vAlign w:val="bottom"/>
            <w:hideMark/>
          </w:tcPr>
          <w:p w14:paraId="085EB67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41,92%</w:t>
            </w:r>
          </w:p>
        </w:tc>
      </w:tr>
      <w:tr w:rsidR="009B2AED" w:rsidRPr="009B2AED" w14:paraId="7348AC4F" w14:textId="77777777" w:rsidTr="008D2125">
        <w:trPr>
          <w:trHeight w:val="255"/>
        </w:trPr>
        <w:tc>
          <w:tcPr>
            <w:tcW w:w="896" w:type="dxa"/>
            <w:shd w:val="clear" w:color="000000" w:fill="CCCCFF"/>
            <w:noWrap/>
            <w:vAlign w:val="bottom"/>
            <w:hideMark/>
          </w:tcPr>
          <w:p w14:paraId="5E54291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DBA36B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5.9. POMOĆI - PRIHODI KORISNIKA - GL 02</w:t>
            </w:r>
          </w:p>
        </w:tc>
        <w:tc>
          <w:tcPr>
            <w:tcW w:w="1985" w:type="dxa"/>
            <w:shd w:val="clear" w:color="000000" w:fill="CCCCFF"/>
            <w:noWrap/>
            <w:vAlign w:val="bottom"/>
            <w:hideMark/>
          </w:tcPr>
          <w:p w14:paraId="4BD1197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15.000,00</w:t>
            </w:r>
          </w:p>
        </w:tc>
        <w:tc>
          <w:tcPr>
            <w:tcW w:w="1763" w:type="dxa"/>
            <w:shd w:val="clear" w:color="000000" w:fill="CCCCFF"/>
            <w:noWrap/>
            <w:vAlign w:val="bottom"/>
            <w:hideMark/>
          </w:tcPr>
          <w:p w14:paraId="2FCBAD8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6.287,50</w:t>
            </w:r>
          </w:p>
        </w:tc>
        <w:tc>
          <w:tcPr>
            <w:tcW w:w="896" w:type="dxa"/>
            <w:shd w:val="clear" w:color="000000" w:fill="CCCCFF"/>
            <w:noWrap/>
            <w:vAlign w:val="bottom"/>
            <w:hideMark/>
          </w:tcPr>
          <w:p w14:paraId="33CDA53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41,92%</w:t>
            </w:r>
          </w:p>
        </w:tc>
      </w:tr>
      <w:tr w:rsidR="009B2AED" w:rsidRPr="009B2AED" w14:paraId="5C2D9AD8" w14:textId="77777777" w:rsidTr="008D2125">
        <w:trPr>
          <w:trHeight w:val="255"/>
        </w:trPr>
        <w:tc>
          <w:tcPr>
            <w:tcW w:w="896" w:type="dxa"/>
            <w:shd w:val="clear" w:color="auto" w:fill="auto"/>
            <w:noWrap/>
            <w:vAlign w:val="bottom"/>
            <w:hideMark/>
          </w:tcPr>
          <w:p w14:paraId="460757C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22BF113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1703122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6BDBAF4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15.000,00</w:t>
            </w:r>
          </w:p>
        </w:tc>
        <w:tc>
          <w:tcPr>
            <w:tcW w:w="1763" w:type="dxa"/>
            <w:shd w:val="clear" w:color="auto" w:fill="auto"/>
            <w:noWrap/>
            <w:vAlign w:val="bottom"/>
            <w:hideMark/>
          </w:tcPr>
          <w:p w14:paraId="65E09D4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6.287,50</w:t>
            </w:r>
          </w:p>
        </w:tc>
        <w:tc>
          <w:tcPr>
            <w:tcW w:w="896" w:type="dxa"/>
            <w:shd w:val="clear" w:color="auto" w:fill="auto"/>
            <w:noWrap/>
            <w:vAlign w:val="bottom"/>
            <w:hideMark/>
          </w:tcPr>
          <w:p w14:paraId="74FE55C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41,92%</w:t>
            </w:r>
          </w:p>
        </w:tc>
      </w:tr>
      <w:tr w:rsidR="009B2AED" w:rsidRPr="009B2AED" w14:paraId="19985C6F" w14:textId="77777777" w:rsidTr="008D2125">
        <w:trPr>
          <w:trHeight w:val="255"/>
        </w:trPr>
        <w:tc>
          <w:tcPr>
            <w:tcW w:w="896" w:type="dxa"/>
            <w:shd w:val="clear" w:color="auto" w:fill="auto"/>
            <w:noWrap/>
            <w:vAlign w:val="bottom"/>
            <w:hideMark/>
          </w:tcPr>
          <w:p w14:paraId="5C9A2B8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183E84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5C73B62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5E1FCA6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4A4181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5.000,00</w:t>
            </w:r>
          </w:p>
        </w:tc>
        <w:tc>
          <w:tcPr>
            <w:tcW w:w="896" w:type="dxa"/>
            <w:shd w:val="clear" w:color="auto" w:fill="auto"/>
            <w:noWrap/>
            <w:vAlign w:val="bottom"/>
            <w:hideMark/>
          </w:tcPr>
          <w:p w14:paraId="263D52A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D466E33" w14:textId="77777777" w:rsidTr="008D2125">
        <w:trPr>
          <w:trHeight w:val="255"/>
        </w:trPr>
        <w:tc>
          <w:tcPr>
            <w:tcW w:w="896" w:type="dxa"/>
            <w:shd w:val="clear" w:color="auto" w:fill="auto"/>
            <w:noWrap/>
            <w:vAlign w:val="bottom"/>
            <w:hideMark/>
          </w:tcPr>
          <w:p w14:paraId="051ED5A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AF764E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4FE5ACD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3925325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308F2D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1.287,50</w:t>
            </w:r>
          </w:p>
        </w:tc>
        <w:tc>
          <w:tcPr>
            <w:tcW w:w="896" w:type="dxa"/>
            <w:shd w:val="clear" w:color="auto" w:fill="auto"/>
            <w:noWrap/>
            <w:vAlign w:val="bottom"/>
            <w:hideMark/>
          </w:tcPr>
          <w:p w14:paraId="69592DF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B1F0892" w14:textId="77777777" w:rsidTr="008D2125">
        <w:trPr>
          <w:trHeight w:val="255"/>
        </w:trPr>
        <w:tc>
          <w:tcPr>
            <w:tcW w:w="896" w:type="dxa"/>
            <w:shd w:val="clear" w:color="000000" w:fill="FFFF99"/>
            <w:noWrap/>
            <w:vAlign w:val="bottom"/>
            <w:hideMark/>
          </w:tcPr>
          <w:p w14:paraId="31FE56D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05567EC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A500010</w:t>
            </w:r>
          </w:p>
        </w:tc>
        <w:tc>
          <w:tcPr>
            <w:tcW w:w="7206" w:type="dxa"/>
            <w:shd w:val="clear" w:color="000000" w:fill="FFFF99"/>
            <w:noWrap/>
            <w:vAlign w:val="bottom"/>
            <w:hideMark/>
          </w:tcPr>
          <w:p w14:paraId="624A57C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Financiranje redovne djelatnosti kina</w:t>
            </w:r>
          </w:p>
        </w:tc>
        <w:tc>
          <w:tcPr>
            <w:tcW w:w="1985" w:type="dxa"/>
            <w:shd w:val="clear" w:color="000000" w:fill="FFFF99"/>
            <w:noWrap/>
            <w:vAlign w:val="bottom"/>
            <w:hideMark/>
          </w:tcPr>
          <w:p w14:paraId="5915818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287.733,00</w:t>
            </w:r>
          </w:p>
        </w:tc>
        <w:tc>
          <w:tcPr>
            <w:tcW w:w="1763" w:type="dxa"/>
            <w:shd w:val="clear" w:color="000000" w:fill="FFFF99"/>
            <w:noWrap/>
            <w:vAlign w:val="bottom"/>
            <w:hideMark/>
          </w:tcPr>
          <w:p w14:paraId="2917AA0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51.351,27</w:t>
            </w:r>
          </w:p>
        </w:tc>
        <w:tc>
          <w:tcPr>
            <w:tcW w:w="896" w:type="dxa"/>
            <w:shd w:val="clear" w:color="000000" w:fill="FFFF99"/>
            <w:noWrap/>
            <w:vAlign w:val="bottom"/>
            <w:hideMark/>
          </w:tcPr>
          <w:p w14:paraId="0BE3BEE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17,85%</w:t>
            </w:r>
          </w:p>
        </w:tc>
      </w:tr>
      <w:tr w:rsidR="009B2AED" w:rsidRPr="009B2AED" w14:paraId="0317FEA0" w14:textId="77777777" w:rsidTr="008D2125">
        <w:trPr>
          <w:trHeight w:val="255"/>
        </w:trPr>
        <w:tc>
          <w:tcPr>
            <w:tcW w:w="896" w:type="dxa"/>
            <w:shd w:val="clear" w:color="000000" w:fill="CCCCFF"/>
            <w:noWrap/>
            <w:vAlign w:val="bottom"/>
            <w:hideMark/>
          </w:tcPr>
          <w:p w14:paraId="3098976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8F5973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30B6434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36.033,00</w:t>
            </w:r>
          </w:p>
        </w:tc>
        <w:tc>
          <w:tcPr>
            <w:tcW w:w="1763" w:type="dxa"/>
            <w:shd w:val="clear" w:color="000000" w:fill="CCCCFF"/>
            <w:noWrap/>
            <w:vAlign w:val="bottom"/>
            <w:hideMark/>
          </w:tcPr>
          <w:p w14:paraId="5B3F42F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24F917E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29FD5594" w14:textId="77777777" w:rsidTr="008D2125">
        <w:trPr>
          <w:trHeight w:val="255"/>
        </w:trPr>
        <w:tc>
          <w:tcPr>
            <w:tcW w:w="896" w:type="dxa"/>
            <w:shd w:val="clear" w:color="000000" w:fill="CCCCFF"/>
            <w:noWrap/>
            <w:vAlign w:val="bottom"/>
            <w:hideMark/>
          </w:tcPr>
          <w:p w14:paraId="4A8FE89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DDA9FA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172ACBD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36.033,00</w:t>
            </w:r>
          </w:p>
        </w:tc>
        <w:tc>
          <w:tcPr>
            <w:tcW w:w="1763" w:type="dxa"/>
            <w:shd w:val="clear" w:color="000000" w:fill="CCCCFF"/>
            <w:noWrap/>
            <w:vAlign w:val="bottom"/>
            <w:hideMark/>
          </w:tcPr>
          <w:p w14:paraId="5FDBB81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0B32769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19AE015B" w14:textId="77777777" w:rsidTr="008D2125">
        <w:trPr>
          <w:trHeight w:val="255"/>
        </w:trPr>
        <w:tc>
          <w:tcPr>
            <w:tcW w:w="896" w:type="dxa"/>
            <w:shd w:val="clear" w:color="auto" w:fill="auto"/>
            <w:noWrap/>
            <w:vAlign w:val="bottom"/>
            <w:hideMark/>
          </w:tcPr>
          <w:p w14:paraId="76C8E1D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138D9F9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3B31636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70BFAC6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7.533,00</w:t>
            </w:r>
          </w:p>
        </w:tc>
        <w:tc>
          <w:tcPr>
            <w:tcW w:w="1763" w:type="dxa"/>
            <w:shd w:val="clear" w:color="auto" w:fill="auto"/>
            <w:noWrap/>
            <w:vAlign w:val="bottom"/>
            <w:hideMark/>
          </w:tcPr>
          <w:p w14:paraId="0444DB0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60939AF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090EE592" w14:textId="77777777" w:rsidTr="008D2125">
        <w:trPr>
          <w:trHeight w:val="255"/>
        </w:trPr>
        <w:tc>
          <w:tcPr>
            <w:tcW w:w="896" w:type="dxa"/>
            <w:shd w:val="clear" w:color="auto" w:fill="auto"/>
            <w:noWrap/>
            <w:vAlign w:val="bottom"/>
            <w:hideMark/>
          </w:tcPr>
          <w:p w14:paraId="4376B5E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C2E5C4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5997E4F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3336CBC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833EC5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AFF23D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2D3C9C6" w14:textId="77777777" w:rsidTr="008D2125">
        <w:trPr>
          <w:trHeight w:val="255"/>
        </w:trPr>
        <w:tc>
          <w:tcPr>
            <w:tcW w:w="896" w:type="dxa"/>
            <w:shd w:val="clear" w:color="auto" w:fill="auto"/>
            <w:noWrap/>
            <w:vAlign w:val="bottom"/>
            <w:hideMark/>
          </w:tcPr>
          <w:p w14:paraId="1B89CC3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06AFF1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73C9E5C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2381193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28.500,00</w:t>
            </w:r>
          </w:p>
        </w:tc>
        <w:tc>
          <w:tcPr>
            <w:tcW w:w="1763" w:type="dxa"/>
            <w:shd w:val="clear" w:color="auto" w:fill="auto"/>
            <w:noWrap/>
            <w:vAlign w:val="bottom"/>
            <w:hideMark/>
          </w:tcPr>
          <w:p w14:paraId="2AB18B6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783CE2C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4662A756" w14:textId="77777777" w:rsidTr="008D2125">
        <w:trPr>
          <w:trHeight w:val="255"/>
        </w:trPr>
        <w:tc>
          <w:tcPr>
            <w:tcW w:w="896" w:type="dxa"/>
            <w:shd w:val="clear" w:color="auto" w:fill="auto"/>
            <w:noWrap/>
            <w:vAlign w:val="bottom"/>
            <w:hideMark/>
          </w:tcPr>
          <w:p w14:paraId="21F08BA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42AF7B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4221</w:t>
            </w:r>
          </w:p>
        </w:tc>
        <w:tc>
          <w:tcPr>
            <w:tcW w:w="7206" w:type="dxa"/>
            <w:shd w:val="clear" w:color="auto" w:fill="auto"/>
            <w:noWrap/>
            <w:vAlign w:val="bottom"/>
            <w:hideMark/>
          </w:tcPr>
          <w:p w14:paraId="1F6CE93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Uredska oprema i namještaj</w:t>
            </w:r>
          </w:p>
        </w:tc>
        <w:tc>
          <w:tcPr>
            <w:tcW w:w="1985" w:type="dxa"/>
            <w:shd w:val="clear" w:color="auto" w:fill="auto"/>
            <w:noWrap/>
            <w:vAlign w:val="bottom"/>
            <w:hideMark/>
          </w:tcPr>
          <w:p w14:paraId="303C9BE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034F4F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AA63C4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6C5BEA8" w14:textId="77777777" w:rsidTr="008D2125">
        <w:trPr>
          <w:trHeight w:val="255"/>
        </w:trPr>
        <w:tc>
          <w:tcPr>
            <w:tcW w:w="896" w:type="dxa"/>
            <w:shd w:val="clear" w:color="auto" w:fill="auto"/>
            <w:noWrap/>
            <w:vAlign w:val="bottom"/>
            <w:hideMark/>
          </w:tcPr>
          <w:p w14:paraId="51BA75A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94007E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4227</w:t>
            </w:r>
          </w:p>
        </w:tc>
        <w:tc>
          <w:tcPr>
            <w:tcW w:w="7206" w:type="dxa"/>
            <w:shd w:val="clear" w:color="auto" w:fill="auto"/>
            <w:noWrap/>
            <w:vAlign w:val="bottom"/>
            <w:hideMark/>
          </w:tcPr>
          <w:p w14:paraId="287BA49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Uređaji, strojevi i oprema za ostale namjene</w:t>
            </w:r>
          </w:p>
        </w:tc>
        <w:tc>
          <w:tcPr>
            <w:tcW w:w="1985" w:type="dxa"/>
            <w:shd w:val="clear" w:color="auto" w:fill="auto"/>
            <w:noWrap/>
            <w:vAlign w:val="bottom"/>
            <w:hideMark/>
          </w:tcPr>
          <w:p w14:paraId="2A6560D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E41C06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0B7DDE4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286FA01" w14:textId="77777777" w:rsidTr="008D2125">
        <w:trPr>
          <w:trHeight w:val="255"/>
        </w:trPr>
        <w:tc>
          <w:tcPr>
            <w:tcW w:w="896" w:type="dxa"/>
            <w:shd w:val="clear" w:color="000000" w:fill="CCCCFF"/>
            <w:noWrap/>
            <w:vAlign w:val="bottom"/>
            <w:hideMark/>
          </w:tcPr>
          <w:p w14:paraId="1B3023F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0DFF0E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 VLASTITI PRIHODI</w:t>
            </w:r>
          </w:p>
        </w:tc>
        <w:tc>
          <w:tcPr>
            <w:tcW w:w="1985" w:type="dxa"/>
            <w:shd w:val="clear" w:color="000000" w:fill="CCCCFF"/>
            <w:noWrap/>
            <w:vAlign w:val="bottom"/>
            <w:hideMark/>
          </w:tcPr>
          <w:p w14:paraId="4A2A912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86.863,00</w:t>
            </w:r>
          </w:p>
        </w:tc>
        <w:tc>
          <w:tcPr>
            <w:tcW w:w="1763" w:type="dxa"/>
            <w:shd w:val="clear" w:color="000000" w:fill="CCCCFF"/>
            <w:noWrap/>
            <w:vAlign w:val="bottom"/>
            <w:hideMark/>
          </w:tcPr>
          <w:p w14:paraId="5E0F9C4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50.611,27</w:t>
            </w:r>
          </w:p>
        </w:tc>
        <w:tc>
          <w:tcPr>
            <w:tcW w:w="896" w:type="dxa"/>
            <w:shd w:val="clear" w:color="000000" w:fill="CCCCFF"/>
            <w:noWrap/>
            <w:vAlign w:val="bottom"/>
            <w:hideMark/>
          </w:tcPr>
          <w:p w14:paraId="17EBF79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58,27%</w:t>
            </w:r>
          </w:p>
        </w:tc>
      </w:tr>
      <w:tr w:rsidR="009B2AED" w:rsidRPr="009B2AED" w14:paraId="2C677B4F" w14:textId="77777777" w:rsidTr="008D2125">
        <w:trPr>
          <w:trHeight w:val="255"/>
        </w:trPr>
        <w:tc>
          <w:tcPr>
            <w:tcW w:w="896" w:type="dxa"/>
            <w:shd w:val="clear" w:color="000000" w:fill="CCCCFF"/>
            <w:noWrap/>
            <w:vAlign w:val="bottom"/>
            <w:hideMark/>
          </w:tcPr>
          <w:p w14:paraId="1F31EC8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94AD92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3.9. VLASTITI PRIHODI - PRIHODI KORISNIKA</w:t>
            </w:r>
          </w:p>
        </w:tc>
        <w:tc>
          <w:tcPr>
            <w:tcW w:w="1985" w:type="dxa"/>
            <w:shd w:val="clear" w:color="000000" w:fill="CCCCFF"/>
            <w:noWrap/>
            <w:vAlign w:val="bottom"/>
            <w:hideMark/>
          </w:tcPr>
          <w:p w14:paraId="277A2B5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86.863,00</w:t>
            </w:r>
          </w:p>
        </w:tc>
        <w:tc>
          <w:tcPr>
            <w:tcW w:w="1763" w:type="dxa"/>
            <w:shd w:val="clear" w:color="000000" w:fill="CCCCFF"/>
            <w:noWrap/>
            <w:vAlign w:val="bottom"/>
            <w:hideMark/>
          </w:tcPr>
          <w:p w14:paraId="14DCEDC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50.611,27</w:t>
            </w:r>
          </w:p>
        </w:tc>
        <w:tc>
          <w:tcPr>
            <w:tcW w:w="896" w:type="dxa"/>
            <w:shd w:val="clear" w:color="000000" w:fill="CCCCFF"/>
            <w:noWrap/>
            <w:vAlign w:val="bottom"/>
            <w:hideMark/>
          </w:tcPr>
          <w:p w14:paraId="7A9B21A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58,27%</w:t>
            </w:r>
          </w:p>
        </w:tc>
      </w:tr>
      <w:tr w:rsidR="009B2AED" w:rsidRPr="009B2AED" w14:paraId="49C7A726" w14:textId="77777777" w:rsidTr="008D2125">
        <w:trPr>
          <w:trHeight w:val="255"/>
        </w:trPr>
        <w:tc>
          <w:tcPr>
            <w:tcW w:w="896" w:type="dxa"/>
            <w:shd w:val="clear" w:color="auto" w:fill="auto"/>
            <w:noWrap/>
            <w:vAlign w:val="bottom"/>
            <w:hideMark/>
          </w:tcPr>
          <w:p w14:paraId="18F2459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21656F8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4B75540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6F26832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w:t>
            </w:r>
          </w:p>
        </w:tc>
        <w:tc>
          <w:tcPr>
            <w:tcW w:w="1763" w:type="dxa"/>
            <w:shd w:val="clear" w:color="auto" w:fill="auto"/>
            <w:noWrap/>
            <w:vAlign w:val="bottom"/>
            <w:hideMark/>
          </w:tcPr>
          <w:p w14:paraId="3381BEB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1.508,00</w:t>
            </w:r>
          </w:p>
        </w:tc>
        <w:tc>
          <w:tcPr>
            <w:tcW w:w="896" w:type="dxa"/>
            <w:shd w:val="clear" w:color="auto" w:fill="auto"/>
            <w:noWrap/>
            <w:vAlign w:val="bottom"/>
            <w:hideMark/>
          </w:tcPr>
          <w:p w14:paraId="137D523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75,40%</w:t>
            </w:r>
          </w:p>
        </w:tc>
      </w:tr>
      <w:tr w:rsidR="009B2AED" w:rsidRPr="009B2AED" w14:paraId="0C139AD9" w14:textId="77777777" w:rsidTr="008D2125">
        <w:trPr>
          <w:trHeight w:val="255"/>
        </w:trPr>
        <w:tc>
          <w:tcPr>
            <w:tcW w:w="896" w:type="dxa"/>
            <w:shd w:val="clear" w:color="auto" w:fill="auto"/>
            <w:noWrap/>
            <w:vAlign w:val="bottom"/>
            <w:hideMark/>
          </w:tcPr>
          <w:p w14:paraId="0B644C3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1CD045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3211</w:t>
            </w:r>
          </w:p>
        </w:tc>
        <w:tc>
          <w:tcPr>
            <w:tcW w:w="7206" w:type="dxa"/>
            <w:shd w:val="clear" w:color="auto" w:fill="auto"/>
            <w:noWrap/>
            <w:vAlign w:val="bottom"/>
            <w:hideMark/>
          </w:tcPr>
          <w:p w14:paraId="512D65E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Službena putovanja</w:t>
            </w:r>
          </w:p>
        </w:tc>
        <w:tc>
          <w:tcPr>
            <w:tcW w:w="1985" w:type="dxa"/>
            <w:shd w:val="clear" w:color="auto" w:fill="auto"/>
            <w:noWrap/>
            <w:vAlign w:val="bottom"/>
            <w:hideMark/>
          </w:tcPr>
          <w:p w14:paraId="55AC6F3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33398A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448,00</w:t>
            </w:r>
          </w:p>
        </w:tc>
        <w:tc>
          <w:tcPr>
            <w:tcW w:w="896" w:type="dxa"/>
            <w:shd w:val="clear" w:color="auto" w:fill="auto"/>
            <w:noWrap/>
            <w:vAlign w:val="bottom"/>
            <w:hideMark/>
          </w:tcPr>
          <w:p w14:paraId="7D74FCC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0B5C053" w14:textId="77777777" w:rsidTr="008D2125">
        <w:trPr>
          <w:trHeight w:val="255"/>
        </w:trPr>
        <w:tc>
          <w:tcPr>
            <w:tcW w:w="896" w:type="dxa"/>
            <w:shd w:val="clear" w:color="auto" w:fill="auto"/>
            <w:noWrap/>
            <w:vAlign w:val="bottom"/>
            <w:hideMark/>
          </w:tcPr>
          <w:p w14:paraId="67281DD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90EBFD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3214</w:t>
            </w:r>
          </w:p>
        </w:tc>
        <w:tc>
          <w:tcPr>
            <w:tcW w:w="7206" w:type="dxa"/>
            <w:shd w:val="clear" w:color="auto" w:fill="auto"/>
            <w:noWrap/>
            <w:vAlign w:val="bottom"/>
            <w:hideMark/>
          </w:tcPr>
          <w:p w14:paraId="15E26E0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Ostale naknade troškova zaposlenima                                                                 </w:t>
            </w:r>
          </w:p>
        </w:tc>
        <w:tc>
          <w:tcPr>
            <w:tcW w:w="1985" w:type="dxa"/>
            <w:shd w:val="clear" w:color="auto" w:fill="auto"/>
            <w:noWrap/>
            <w:vAlign w:val="bottom"/>
            <w:hideMark/>
          </w:tcPr>
          <w:p w14:paraId="2AA4C57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E38FAF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1.060,00</w:t>
            </w:r>
          </w:p>
        </w:tc>
        <w:tc>
          <w:tcPr>
            <w:tcW w:w="896" w:type="dxa"/>
            <w:shd w:val="clear" w:color="auto" w:fill="auto"/>
            <w:noWrap/>
            <w:vAlign w:val="bottom"/>
            <w:hideMark/>
          </w:tcPr>
          <w:p w14:paraId="3AFFC1A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35BEE8B" w14:textId="77777777" w:rsidTr="008D2125">
        <w:trPr>
          <w:trHeight w:val="255"/>
        </w:trPr>
        <w:tc>
          <w:tcPr>
            <w:tcW w:w="896" w:type="dxa"/>
            <w:shd w:val="clear" w:color="auto" w:fill="auto"/>
            <w:noWrap/>
            <w:vAlign w:val="bottom"/>
            <w:hideMark/>
          </w:tcPr>
          <w:p w14:paraId="579FE5A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C3A05A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48F859C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7A99B76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22.583,00</w:t>
            </w:r>
          </w:p>
        </w:tc>
        <w:tc>
          <w:tcPr>
            <w:tcW w:w="1763" w:type="dxa"/>
            <w:shd w:val="clear" w:color="auto" w:fill="auto"/>
            <w:noWrap/>
            <w:vAlign w:val="bottom"/>
            <w:hideMark/>
          </w:tcPr>
          <w:p w14:paraId="761EEC5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15.218,55</w:t>
            </w:r>
          </w:p>
        </w:tc>
        <w:tc>
          <w:tcPr>
            <w:tcW w:w="896" w:type="dxa"/>
            <w:shd w:val="clear" w:color="auto" w:fill="auto"/>
            <w:noWrap/>
            <w:vAlign w:val="bottom"/>
            <w:hideMark/>
          </w:tcPr>
          <w:p w14:paraId="1B5EEAA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67,39%</w:t>
            </w:r>
          </w:p>
        </w:tc>
      </w:tr>
      <w:tr w:rsidR="009B2AED" w:rsidRPr="009B2AED" w14:paraId="3C5BEC7D" w14:textId="77777777" w:rsidTr="008D2125">
        <w:trPr>
          <w:trHeight w:val="255"/>
        </w:trPr>
        <w:tc>
          <w:tcPr>
            <w:tcW w:w="896" w:type="dxa"/>
            <w:shd w:val="clear" w:color="auto" w:fill="auto"/>
            <w:noWrap/>
            <w:vAlign w:val="bottom"/>
            <w:hideMark/>
          </w:tcPr>
          <w:p w14:paraId="18DB0BF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66792F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6E7D23E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51D84F6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26A280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2.528,58</w:t>
            </w:r>
          </w:p>
        </w:tc>
        <w:tc>
          <w:tcPr>
            <w:tcW w:w="896" w:type="dxa"/>
            <w:shd w:val="clear" w:color="auto" w:fill="auto"/>
            <w:noWrap/>
            <w:vAlign w:val="bottom"/>
            <w:hideMark/>
          </w:tcPr>
          <w:p w14:paraId="6D8FAFE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17318BF" w14:textId="77777777" w:rsidTr="008D2125">
        <w:trPr>
          <w:trHeight w:val="255"/>
        </w:trPr>
        <w:tc>
          <w:tcPr>
            <w:tcW w:w="896" w:type="dxa"/>
            <w:shd w:val="clear" w:color="auto" w:fill="auto"/>
            <w:noWrap/>
            <w:vAlign w:val="bottom"/>
            <w:hideMark/>
          </w:tcPr>
          <w:p w14:paraId="2D8C3A7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7ABFD3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1C1ED95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6685944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D9683A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11.921,31</w:t>
            </w:r>
          </w:p>
        </w:tc>
        <w:tc>
          <w:tcPr>
            <w:tcW w:w="896" w:type="dxa"/>
            <w:shd w:val="clear" w:color="auto" w:fill="auto"/>
            <w:noWrap/>
            <w:vAlign w:val="bottom"/>
            <w:hideMark/>
          </w:tcPr>
          <w:p w14:paraId="0245239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EF77BF6" w14:textId="77777777" w:rsidTr="008D2125">
        <w:trPr>
          <w:trHeight w:val="255"/>
        </w:trPr>
        <w:tc>
          <w:tcPr>
            <w:tcW w:w="896" w:type="dxa"/>
            <w:shd w:val="clear" w:color="auto" w:fill="auto"/>
            <w:noWrap/>
            <w:vAlign w:val="bottom"/>
            <w:hideMark/>
          </w:tcPr>
          <w:p w14:paraId="2789166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12D550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3224</w:t>
            </w:r>
          </w:p>
        </w:tc>
        <w:tc>
          <w:tcPr>
            <w:tcW w:w="7206" w:type="dxa"/>
            <w:shd w:val="clear" w:color="auto" w:fill="auto"/>
            <w:noWrap/>
            <w:vAlign w:val="bottom"/>
            <w:hideMark/>
          </w:tcPr>
          <w:p w14:paraId="532468D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dijelovi za tekuće i investicijsko održavanje</w:t>
            </w:r>
          </w:p>
        </w:tc>
        <w:tc>
          <w:tcPr>
            <w:tcW w:w="1985" w:type="dxa"/>
            <w:shd w:val="clear" w:color="auto" w:fill="auto"/>
            <w:noWrap/>
            <w:vAlign w:val="bottom"/>
            <w:hideMark/>
          </w:tcPr>
          <w:p w14:paraId="36D7559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DFAD53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768,66</w:t>
            </w:r>
          </w:p>
        </w:tc>
        <w:tc>
          <w:tcPr>
            <w:tcW w:w="896" w:type="dxa"/>
            <w:shd w:val="clear" w:color="auto" w:fill="auto"/>
            <w:noWrap/>
            <w:vAlign w:val="bottom"/>
            <w:hideMark/>
          </w:tcPr>
          <w:p w14:paraId="1AD1D57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950EF1E" w14:textId="77777777" w:rsidTr="008D2125">
        <w:trPr>
          <w:trHeight w:val="255"/>
        </w:trPr>
        <w:tc>
          <w:tcPr>
            <w:tcW w:w="896" w:type="dxa"/>
            <w:shd w:val="clear" w:color="auto" w:fill="auto"/>
            <w:noWrap/>
            <w:vAlign w:val="bottom"/>
            <w:hideMark/>
          </w:tcPr>
          <w:p w14:paraId="775B99F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02F17B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79AD7FC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100AD26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59.080,00</w:t>
            </w:r>
          </w:p>
        </w:tc>
        <w:tc>
          <w:tcPr>
            <w:tcW w:w="1763" w:type="dxa"/>
            <w:shd w:val="clear" w:color="auto" w:fill="auto"/>
            <w:noWrap/>
            <w:vAlign w:val="bottom"/>
            <w:hideMark/>
          </w:tcPr>
          <w:p w14:paraId="0A36716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31.808,72</w:t>
            </w:r>
          </w:p>
        </w:tc>
        <w:tc>
          <w:tcPr>
            <w:tcW w:w="896" w:type="dxa"/>
            <w:shd w:val="clear" w:color="auto" w:fill="auto"/>
            <w:noWrap/>
            <w:vAlign w:val="bottom"/>
            <w:hideMark/>
          </w:tcPr>
          <w:p w14:paraId="65A8D71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53,84%</w:t>
            </w:r>
          </w:p>
        </w:tc>
      </w:tr>
      <w:tr w:rsidR="009B2AED" w:rsidRPr="009B2AED" w14:paraId="400D056C" w14:textId="77777777" w:rsidTr="008D2125">
        <w:trPr>
          <w:trHeight w:val="255"/>
        </w:trPr>
        <w:tc>
          <w:tcPr>
            <w:tcW w:w="896" w:type="dxa"/>
            <w:shd w:val="clear" w:color="auto" w:fill="auto"/>
            <w:noWrap/>
            <w:vAlign w:val="bottom"/>
            <w:hideMark/>
          </w:tcPr>
          <w:p w14:paraId="50F2103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165D2C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3231</w:t>
            </w:r>
          </w:p>
        </w:tc>
        <w:tc>
          <w:tcPr>
            <w:tcW w:w="7206" w:type="dxa"/>
            <w:shd w:val="clear" w:color="auto" w:fill="auto"/>
            <w:noWrap/>
            <w:vAlign w:val="bottom"/>
            <w:hideMark/>
          </w:tcPr>
          <w:p w14:paraId="6A549F6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telefona, pošte i prijevoza</w:t>
            </w:r>
          </w:p>
        </w:tc>
        <w:tc>
          <w:tcPr>
            <w:tcW w:w="1985" w:type="dxa"/>
            <w:shd w:val="clear" w:color="auto" w:fill="auto"/>
            <w:noWrap/>
            <w:vAlign w:val="bottom"/>
            <w:hideMark/>
          </w:tcPr>
          <w:p w14:paraId="4B73C40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3340E5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1.954,61</w:t>
            </w:r>
          </w:p>
        </w:tc>
        <w:tc>
          <w:tcPr>
            <w:tcW w:w="896" w:type="dxa"/>
            <w:shd w:val="clear" w:color="auto" w:fill="auto"/>
            <w:noWrap/>
            <w:vAlign w:val="bottom"/>
            <w:hideMark/>
          </w:tcPr>
          <w:p w14:paraId="6F16281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EB3CDFC" w14:textId="77777777" w:rsidTr="008D2125">
        <w:trPr>
          <w:trHeight w:val="255"/>
        </w:trPr>
        <w:tc>
          <w:tcPr>
            <w:tcW w:w="896" w:type="dxa"/>
            <w:shd w:val="clear" w:color="auto" w:fill="auto"/>
            <w:noWrap/>
            <w:vAlign w:val="bottom"/>
            <w:hideMark/>
          </w:tcPr>
          <w:p w14:paraId="4E95DED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693D44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504445C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663662F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F7ED4D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350,00</w:t>
            </w:r>
          </w:p>
        </w:tc>
        <w:tc>
          <w:tcPr>
            <w:tcW w:w="896" w:type="dxa"/>
            <w:shd w:val="clear" w:color="auto" w:fill="auto"/>
            <w:noWrap/>
            <w:vAlign w:val="bottom"/>
            <w:hideMark/>
          </w:tcPr>
          <w:p w14:paraId="4FB7869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ADE2EC7" w14:textId="77777777" w:rsidTr="008D2125">
        <w:trPr>
          <w:trHeight w:val="255"/>
        </w:trPr>
        <w:tc>
          <w:tcPr>
            <w:tcW w:w="896" w:type="dxa"/>
            <w:shd w:val="clear" w:color="auto" w:fill="auto"/>
            <w:noWrap/>
            <w:vAlign w:val="bottom"/>
            <w:hideMark/>
          </w:tcPr>
          <w:p w14:paraId="62F2290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F1D656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3233</w:t>
            </w:r>
          </w:p>
        </w:tc>
        <w:tc>
          <w:tcPr>
            <w:tcW w:w="7206" w:type="dxa"/>
            <w:shd w:val="clear" w:color="auto" w:fill="auto"/>
            <w:noWrap/>
            <w:vAlign w:val="bottom"/>
            <w:hideMark/>
          </w:tcPr>
          <w:p w14:paraId="25C9366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promidžbe i informiranja</w:t>
            </w:r>
          </w:p>
        </w:tc>
        <w:tc>
          <w:tcPr>
            <w:tcW w:w="1985" w:type="dxa"/>
            <w:shd w:val="clear" w:color="auto" w:fill="auto"/>
            <w:noWrap/>
            <w:vAlign w:val="bottom"/>
            <w:hideMark/>
          </w:tcPr>
          <w:p w14:paraId="3338062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751A52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2.000,00</w:t>
            </w:r>
          </w:p>
        </w:tc>
        <w:tc>
          <w:tcPr>
            <w:tcW w:w="896" w:type="dxa"/>
            <w:shd w:val="clear" w:color="auto" w:fill="auto"/>
            <w:noWrap/>
            <w:vAlign w:val="bottom"/>
            <w:hideMark/>
          </w:tcPr>
          <w:p w14:paraId="62394A2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471ACA8" w14:textId="77777777" w:rsidTr="008D2125">
        <w:trPr>
          <w:trHeight w:val="255"/>
        </w:trPr>
        <w:tc>
          <w:tcPr>
            <w:tcW w:w="896" w:type="dxa"/>
            <w:shd w:val="clear" w:color="auto" w:fill="auto"/>
            <w:noWrap/>
            <w:vAlign w:val="bottom"/>
            <w:hideMark/>
          </w:tcPr>
          <w:p w14:paraId="48B5711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3C16A2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3234</w:t>
            </w:r>
          </w:p>
        </w:tc>
        <w:tc>
          <w:tcPr>
            <w:tcW w:w="7206" w:type="dxa"/>
            <w:shd w:val="clear" w:color="auto" w:fill="auto"/>
            <w:noWrap/>
            <w:vAlign w:val="bottom"/>
            <w:hideMark/>
          </w:tcPr>
          <w:p w14:paraId="5E126DB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Komunalne usluge</w:t>
            </w:r>
          </w:p>
        </w:tc>
        <w:tc>
          <w:tcPr>
            <w:tcW w:w="1985" w:type="dxa"/>
            <w:shd w:val="clear" w:color="auto" w:fill="auto"/>
            <w:noWrap/>
            <w:vAlign w:val="bottom"/>
            <w:hideMark/>
          </w:tcPr>
          <w:p w14:paraId="04075EE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9D03C2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2.252,56</w:t>
            </w:r>
          </w:p>
        </w:tc>
        <w:tc>
          <w:tcPr>
            <w:tcW w:w="896" w:type="dxa"/>
            <w:shd w:val="clear" w:color="auto" w:fill="auto"/>
            <w:noWrap/>
            <w:vAlign w:val="bottom"/>
            <w:hideMark/>
          </w:tcPr>
          <w:p w14:paraId="349F75A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DBECCF1" w14:textId="77777777" w:rsidTr="008D2125">
        <w:trPr>
          <w:trHeight w:val="255"/>
        </w:trPr>
        <w:tc>
          <w:tcPr>
            <w:tcW w:w="896" w:type="dxa"/>
            <w:shd w:val="clear" w:color="auto" w:fill="auto"/>
            <w:noWrap/>
            <w:vAlign w:val="bottom"/>
            <w:hideMark/>
          </w:tcPr>
          <w:p w14:paraId="77F9A82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FB5F64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3235</w:t>
            </w:r>
          </w:p>
        </w:tc>
        <w:tc>
          <w:tcPr>
            <w:tcW w:w="7206" w:type="dxa"/>
            <w:shd w:val="clear" w:color="auto" w:fill="auto"/>
            <w:noWrap/>
            <w:vAlign w:val="bottom"/>
            <w:hideMark/>
          </w:tcPr>
          <w:p w14:paraId="42B5EE8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Zakupnine i najamnine</w:t>
            </w:r>
          </w:p>
        </w:tc>
        <w:tc>
          <w:tcPr>
            <w:tcW w:w="1985" w:type="dxa"/>
            <w:shd w:val="clear" w:color="auto" w:fill="auto"/>
            <w:noWrap/>
            <w:vAlign w:val="bottom"/>
            <w:hideMark/>
          </w:tcPr>
          <w:p w14:paraId="588C06E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EF2D58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15.122,35</w:t>
            </w:r>
          </w:p>
        </w:tc>
        <w:tc>
          <w:tcPr>
            <w:tcW w:w="896" w:type="dxa"/>
            <w:shd w:val="clear" w:color="auto" w:fill="auto"/>
            <w:noWrap/>
            <w:vAlign w:val="bottom"/>
            <w:hideMark/>
          </w:tcPr>
          <w:p w14:paraId="14F608D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21583B7" w14:textId="77777777" w:rsidTr="008D2125">
        <w:trPr>
          <w:trHeight w:val="255"/>
        </w:trPr>
        <w:tc>
          <w:tcPr>
            <w:tcW w:w="896" w:type="dxa"/>
            <w:shd w:val="clear" w:color="auto" w:fill="auto"/>
            <w:noWrap/>
            <w:vAlign w:val="bottom"/>
            <w:hideMark/>
          </w:tcPr>
          <w:p w14:paraId="5BC91E6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DA041F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1810685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487ECA5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3260A9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5.650,00</w:t>
            </w:r>
          </w:p>
        </w:tc>
        <w:tc>
          <w:tcPr>
            <w:tcW w:w="896" w:type="dxa"/>
            <w:shd w:val="clear" w:color="auto" w:fill="auto"/>
            <w:noWrap/>
            <w:vAlign w:val="bottom"/>
            <w:hideMark/>
          </w:tcPr>
          <w:p w14:paraId="2570C3D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C4BA70D" w14:textId="77777777" w:rsidTr="008D2125">
        <w:trPr>
          <w:trHeight w:val="255"/>
        </w:trPr>
        <w:tc>
          <w:tcPr>
            <w:tcW w:w="896" w:type="dxa"/>
            <w:shd w:val="clear" w:color="auto" w:fill="auto"/>
            <w:noWrap/>
            <w:vAlign w:val="bottom"/>
            <w:hideMark/>
          </w:tcPr>
          <w:p w14:paraId="3E6AEC4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6F84AA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3238</w:t>
            </w:r>
          </w:p>
        </w:tc>
        <w:tc>
          <w:tcPr>
            <w:tcW w:w="7206" w:type="dxa"/>
            <w:shd w:val="clear" w:color="auto" w:fill="auto"/>
            <w:noWrap/>
            <w:vAlign w:val="bottom"/>
            <w:hideMark/>
          </w:tcPr>
          <w:p w14:paraId="1E55764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Računalne usluge</w:t>
            </w:r>
          </w:p>
        </w:tc>
        <w:tc>
          <w:tcPr>
            <w:tcW w:w="1985" w:type="dxa"/>
            <w:shd w:val="clear" w:color="auto" w:fill="auto"/>
            <w:noWrap/>
            <w:vAlign w:val="bottom"/>
            <w:hideMark/>
          </w:tcPr>
          <w:p w14:paraId="4FA6B0A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8D38EA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2.119,13</w:t>
            </w:r>
          </w:p>
        </w:tc>
        <w:tc>
          <w:tcPr>
            <w:tcW w:w="896" w:type="dxa"/>
            <w:shd w:val="clear" w:color="auto" w:fill="auto"/>
            <w:noWrap/>
            <w:vAlign w:val="bottom"/>
            <w:hideMark/>
          </w:tcPr>
          <w:p w14:paraId="77142E9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0E4BE94" w14:textId="77777777" w:rsidTr="008D2125">
        <w:trPr>
          <w:trHeight w:val="255"/>
        </w:trPr>
        <w:tc>
          <w:tcPr>
            <w:tcW w:w="896" w:type="dxa"/>
            <w:shd w:val="clear" w:color="auto" w:fill="auto"/>
            <w:noWrap/>
            <w:vAlign w:val="bottom"/>
            <w:hideMark/>
          </w:tcPr>
          <w:p w14:paraId="5D547C0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D28193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565C8E6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37CEDD9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617556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2.360,07</w:t>
            </w:r>
          </w:p>
        </w:tc>
        <w:tc>
          <w:tcPr>
            <w:tcW w:w="896" w:type="dxa"/>
            <w:shd w:val="clear" w:color="auto" w:fill="auto"/>
            <w:noWrap/>
            <w:vAlign w:val="bottom"/>
            <w:hideMark/>
          </w:tcPr>
          <w:p w14:paraId="183413B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8BFE4E8" w14:textId="77777777" w:rsidTr="008D2125">
        <w:trPr>
          <w:trHeight w:val="255"/>
        </w:trPr>
        <w:tc>
          <w:tcPr>
            <w:tcW w:w="896" w:type="dxa"/>
            <w:shd w:val="clear" w:color="auto" w:fill="auto"/>
            <w:noWrap/>
            <w:vAlign w:val="bottom"/>
            <w:hideMark/>
          </w:tcPr>
          <w:p w14:paraId="026FF39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BE151D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2E0E228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6F4EF84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3.200,00</w:t>
            </w:r>
          </w:p>
        </w:tc>
        <w:tc>
          <w:tcPr>
            <w:tcW w:w="1763" w:type="dxa"/>
            <w:shd w:val="clear" w:color="auto" w:fill="auto"/>
            <w:noWrap/>
            <w:vAlign w:val="bottom"/>
            <w:hideMark/>
          </w:tcPr>
          <w:p w14:paraId="4397527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2.076,00</w:t>
            </w:r>
          </w:p>
        </w:tc>
        <w:tc>
          <w:tcPr>
            <w:tcW w:w="896" w:type="dxa"/>
            <w:shd w:val="clear" w:color="auto" w:fill="auto"/>
            <w:noWrap/>
            <w:vAlign w:val="bottom"/>
            <w:hideMark/>
          </w:tcPr>
          <w:p w14:paraId="1F44AD7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64,88%</w:t>
            </w:r>
          </w:p>
        </w:tc>
      </w:tr>
      <w:tr w:rsidR="009B2AED" w:rsidRPr="009B2AED" w14:paraId="0081D09D" w14:textId="77777777" w:rsidTr="008D2125">
        <w:trPr>
          <w:trHeight w:val="255"/>
        </w:trPr>
        <w:tc>
          <w:tcPr>
            <w:tcW w:w="896" w:type="dxa"/>
            <w:shd w:val="clear" w:color="auto" w:fill="auto"/>
            <w:noWrap/>
            <w:vAlign w:val="bottom"/>
            <w:hideMark/>
          </w:tcPr>
          <w:p w14:paraId="64BD6BF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1E42B8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3294</w:t>
            </w:r>
          </w:p>
        </w:tc>
        <w:tc>
          <w:tcPr>
            <w:tcW w:w="7206" w:type="dxa"/>
            <w:shd w:val="clear" w:color="auto" w:fill="auto"/>
            <w:noWrap/>
            <w:vAlign w:val="bottom"/>
            <w:hideMark/>
          </w:tcPr>
          <w:p w14:paraId="39671F2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Članarine i norme</w:t>
            </w:r>
          </w:p>
        </w:tc>
        <w:tc>
          <w:tcPr>
            <w:tcW w:w="1985" w:type="dxa"/>
            <w:shd w:val="clear" w:color="auto" w:fill="auto"/>
            <w:noWrap/>
            <w:vAlign w:val="bottom"/>
            <w:hideMark/>
          </w:tcPr>
          <w:p w14:paraId="4423FD9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3C3F6C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600,00</w:t>
            </w:r>
          </w:p>
        </w:tc>
        <w:tc>
          <w:tcPr>
            <w:tcW w:w="896" w:type="dxa"/>
            <w:shd w:val="clear" w:color="auto" w:fill="auto"/>
            <w:noWrap/>
            <w:vAlign w:val="bottom"/>
            <w:hideMark/>
          </w:tcPr>
          <w:p w14:paraId="7FDDF15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C2362BD" w14:textId="77777777" w:rsidTr="008D2125">
        <w:trPr>
          <w:trHeight w:val="255"/>
        </w:trPr>
        <w:tc>
          <w:tcPr>
            <w:tcW w:w="896" w:type="dxa"/>
            <w:shd w:val="clear" w:color="auto" w:fill="auto"/>
            <w:noWrap/>
            <w:vAlign w:val="bottom"/>
            <w:hideMark/>
          </w:tcPr>
          <w:p w14:paraId="0F2CB75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181F65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3295</w:t>
            </w:r>
          </w:p>
        </w:tc>
        <w:tc>
          <w:tcPr>
            <w:tcW w:w="7206" w:type="dxa"/>
            <w:shd w:val="clear" w:color="auto" w:fill="auto"/>
            <w:noWrap/>
            <w:vAlign w:val="bottom"/>
            <w:hideMark/>
          </w:tcPr>
          <w:p w14:paraId="31D56C3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Pristojbe i naknade                                                                                 </w:t>
            </w:r>
          </w:p>
        </w:tc>
        <w:tc>
          <w:tcPr>
            <w:tcW w:w="1985" w:type="dxa"/>
            <w:shd w:val="clear" w:color="auto" w:fill="auto"/>
            <w:noWrap/>
            <w:vAlign w:val="bottom"/>
            <w:hideMark/>
          </w:tcPr>
          <w:p w14:paraId="63A5906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1A2E85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1.476,00</w:t>
            </w:r>
          </w:p>
        </w:tc>
        <w:tc>
          <w:tcPr>
            <w:tcW w:w="896" w:type="dxa"/>
            <w:shd w:val="clear" w:color="auto" w:fill="auto"/>
            <w:noWrap/>
            <w:vAlign w:val="bottom"/>
            <w:hideMark/>
          </w:tcPr>
          <w:p w14:paraId="41B8084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ABC1ED3" w14:textId="77777777" w:rsidTr="008D2125">
        <w:trPr>
          <w:trHeight w:val="255"/>
        </w:trPr>
        <w:tc>
          <w:tcPr>
            <w:tcW w:w="896" w:type="dxa"/>
            <w:shd w:val="clear" w:color="000000" w:fill="CCCCFF"/>
            <w:noWrap/>
            <w:vAlign w:val="bottom"/>
            <w:hideMark/>
          </w:tcPr>
          <w:p w14:paraId="048FD4A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CDE35B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13C014B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11.397,00</w:t>
            </w:r>
          </w:p>
        </w:tc>
        <w:tc>
          <w:tcPr>
            <w:tcW w:w="1763" w:type="dxa"/>
            <w:shd w:val="clear" w:color="000000" w:fill="CCCCFF"/>
            <w:noWrap/>
            <w:vAlign w:val="bottom"/>
            <w:hideMark/>
          </w:tcPr>
          <w:p w14:paraId="4AE7526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2751DDF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6F769D04" w14:textId="77777777" w:rsidTr="008D2125">
        <w:trPr>
          <w:trHeight w:val="255"/>
        </w:trPr>
        <w:tc>
          <w:tcPr>
            <w:tcW w:w="896" w:type="dxa"/>
            <w:shd w:val="clear" w:color="000000" w:fill="CCCCFF"/>
            <w:noWrap/>
            <w:vAlign w:val="bottom"/>
            <w:hideMark/>
          </w:tcPr>
          <w:p w14:paraId="6DF747E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28FA05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4.9. 4.PRIHODI ZA POSEBNE NAMJENE - PRIHODI KORISNIKA</w:t>
            </w:r>
          </w:p>
        </w:tc>
        <w:tc>
          <w:tcPr>
            <w:tcW w:w="1985" w:type="dxa"/>
            <w:shd w:val="clear" w:color="000000" w:fill="CCCCFF"/>
            <w:noWrap/>
            <w:vAlign w:val="bottom"/>
            <w:hideMark/>
          </w:tcPr>
          <w:p w14:paraId="1B0842C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11.397,00</w:t>
            </w:r>
          </w:p>
        </w:tc>
        <w:tc>
          <w:tcPr>
            <w:tcW w:w="1763" w:type="dxa"/>
            <w:shd w:val="clear" w:color="000000" w:fill="CCCCFF"/>
            <w:noWrap/>
            <w:vAlign w:val="bottom"/>
            <w:hideMark/>
          </w:tcPr>
          <w:p w14:paraId="26F716E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7036556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03E47DFD" w14:textId="77777777" w:rsidTr="008D2125">
        <w:trPr>
          <w:trHeight w:val="255"/>
        </w:trPr>
        <w:tc>
          <w:tcPr>
            <w:tcW w:w="896" w:type="dxa"/>
            <w:shd w:val="clear" w:color="auto" w:fill="auto"/>
            <w:noWrap/>
            <w:vAlign w:val="bottom"/>
            <w:hideMark/>
          </w:tcPr>
          <w:p w14:paraId="34728B9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2961809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1C8FC45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526B945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11.397,00</w:t>
            </w:r>
          </w:p>
        </w:tc>
        <w:tc>
          <w:tcPr>
            <w:tcW w:w="1763" w:type="dxa"/>
            <w:shd w:val="clear" w:color="auto" w:fill="auto"/>
            <w:noWrap/>
            <w:vAlign w:val="bottom"/>
            <w:hideMark/>
          </w:tcPr>
          <w:p w14:paraId="0425E46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3CB842B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7458AA47" w14:textId="77777777" w:rsidTr="008D2125">
        <w:trPr>
          <w:trHeight w:val="255"/>
        </w:trPr>
        <w:tc>
          <w:tcPr>
            <w:tcW w:w="896" w:type="dxa"/>
            <w:shd w:val="clear" w:color="auto" w:fill="auto"/>
            <w:noWrap/>
            <w:vAlign w:val="bottom"/>
            <w:hideMark/>
          </w:tcPr>
          <w:p w14:paraId="6FC2110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314034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31CE641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55E2305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164E7E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72227A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47FAC6C" w14:textId="77777777" w:rsidTr="008D2125">
        <w:trPr>
          <w:trHeight w:val="255"/>
        </w:trPr>
        <w:tc>
          <w:tcPr>
            <w:tcW w:w="896" w:type="dxa"/>
            <w:shd w:val="clear" w:color="000000" w:fill="CCCCFF"/>
            <w:noWrap/>
            <w:vAlign w:val="bottom"/>
            <w:hideMark/>
          </w:tcPr>
          <w:p w14:paraId="08895A0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84ECE1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2244967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150.000,00</w:t>
            </w:r>
          </w:p>
        </w:tc>
        <w:tc>
          <w:tcPr>
            <w:tcW w:w="1763" w:type="dxa"/>
            <w:shd w:val="clear" w:color="000000" w:fill="CCCCFF"/>
            <w:noWrap/>
            <w:vAlign w:val="bottom"/>
            <w:hideMark/>
          </w:tcPr>
          <w:p w14:paraId="3C4CBB0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66AFE20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798F1472" w14:textId="77777777" w:rsidTr="008D2125">
        <w:trPr>
          <w:trHeight w:val="255"/>
        </w:trPr>
        <w:tc>
          <w:tcPr>
            <w:tcW w:w="896" w:type="dxa"/>
            <w:shd w:val="clear" w:color="000000" w:fill="CCCCFF"/>
            <w:noWrap/>
            <w:vAlign w:val="bottom"/>
            <w:hideMark/>
          </w:tcPr>
          <w:p w14:paraId="3106585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B77E8C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5.9. POMOĆI - PRIHODI KORISNIKA - GL 02</w:t>
            </w:r>
          </w:p>
        </w:tc>
        <w:tc>
          <w:tcPr>
            <w:tcW w:w="1985" w:type="dxa"/>
            <w:shd w:val="clear" w:color="000000" w:fill="CCCCFF"/>
            <w:noWrap/>
            <w:vAlign w:val="bottom"/>
            <w:hideMark/>
          </w:tcPr>
          <w:p w14:paraId="222A1F1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150.000,00</w:t>
            </w:r>
          </w:p>
        </w:tc>
        <w:tc>
          <w:tcPr>
            <w:tcW w:w="1763" w:type="dxa"/>
            <w:shd w:val="clear" w:color="000000" w:fill="CCCCFF"/>
            <w:noWrap/>
            <w:vAlign w:val="bottom"/>
            <w:hideMark/>
          </w:tcPr>
          <w:p w14:paraId="44F6A3E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44FB58E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2E9B2A87" w14:textId="77777777" w:rsidTr="008D2125">
        <w:trPr>
          <w:trHeight w:val="255"/>
        </w:trPr>
        <w:tc>
          <w:tcPr>
            <w:tcW w:w="896" w:type="dxa"/>
            <w:shd w:val="clear" w:color="auto" w:fill="auto"/>
            <w:noWrap/>
            <w:vAlign w:val="bottom"/>
            <w:hideMark/>
          </w:tcPr>
          <w:p w14:paraId="01105AE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6B7BB1D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0363981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1ECDCAA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150.000,00</w:t>
            </w:r>
          </w:p>
        </w:tc>
        <w:tc>
          <w:tcPr>
            <w:tcW w:w="1763" w:type="dxa"/>
            <w:shd w:val="clear" w:color="auto" w:fill="auto"/>
            <w:noWrap/>
            <w:vAlign w:val="bottom"/>
            <w:hideMark/>
          </w:tcPr>
          <w:p w14:paraId="57E5040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07D918D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DE21E4A" w14:textId="77777777" w:rsidTr="008D2125">
        <w:trPr>
          <w:trHeight w:val="255"/>
        </w:trPr>
        <w:tc>
          <w:tcPr>
            <w:tcW w:w="896" w:type="dxa"/>
            <w:shd w:val="clear" w:color="auto" w:fill="auto"/>
            <w:noWrap/>
            <w:vAlign w:val="bottom"/>
            <w:hideMark/>
          </w:tcPr>
          <w:p w14:paraId="11BB53E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A8DF2F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4227</w:t>
            </w:r>
          </w:p>
        </w:tc>
        <w:tc>
          <w:tcPr>
            <w:tcW w:w="7206" w:type="dxa"/>
            <w:shd w:val="clear" w:color="auto" w:fill="auto"/>
            <w:noWrap/>
            <w:vAlign w:val="bottom"/>
            <w:hideMark/>
          </w:tcPr>
          <w:p w14:paraId="12AE12B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Uređaji, strojevi i oprema za ostale namjene</w:t>
            </w:r>
          </w:p>
        </w:tc>
        <w:tc>
          <w:tcPr>
            <w:tcW w:w="1985" w:type="dxa"/>
            <w:shd w:val="clear" w:color="auto" w:fill="auto"/>
            <w:noWrap/>
            <w:vAlign w:val="bottom"/>
            <w:hideMark/>
          </w:tcPr>
          <w:p w14:paraId="3B0FF5E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E59847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B3AE7F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2D1321B" w14:textId="77777777" w:rsidTr="008D2125">
        <w:trPr>
          <w:trHeight w:val="255"/>
        </w:trPr>
        <w:tc>
          <w:tcPr>
            <w:tcW w:w="896" w:type="dxa"/>
            <w:shd w:val="clear" w:color="000000" w:fill="CCCCFF"/>
            <w:noWrap/>
            <w:vAlign w:val="bottom"/>
            <w:hideMark/>
          </w:tcPr>
          <w:p w14:paraId="06B0C6D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6C8E44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 PRIHODI OD NEFINANCIJSKE IMOVINE</w:t>
            </w:r>
          </w:p>
        </w:tc>
        <w:tc>
          <w:tcPr>
            <w:tcW w:w="1985" w:type="dxa"/>
            <w:shd w:val="clear" w:color="000000" w:fill="CCCCFF"/>
            <w:noWrap/>
            <w:vAlign w:val="bottom"/>
            <w:hideMark/>
          </w:tcPr>
          <w:p w14:paraId="23EB084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3.440,00</w:t>
            </w:r>
          </w:p>
        </w:tc>
        <w:tc>
          <w:tcPr>
            <w:tcW w:w="1763" w:type="dxa"/>
            <w:shd w:val="clear" w:color="000000" w:fill="CCCCFF"/>
            <w:noWrap/>
            <w:vAlign w:val="bottom"/>
            <w:hideMark/>
          </w:tcPr>
          <w:p w14:paraId="0AAA8A3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740,00</w:t>
            </w:r>
          </w:p>
        </w:tc>
        <w:tc>
          <w:tcPr>
            <w:tcW w:w="896" w:type="dxa"/>
            <w:shd w:val="clear" w:color="000000" w:fill="CCCCFF"/>
            <w:noWrap/>
            <w:vAlign w:val="bottom"/>
            <w:hideMark/>
          </w:tcPr>
          <w:p w14:paraId="4B85B08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21,51%</w:t>
            </w:r>
          </w:p>
        </w:tc>
      </w:tr>
      <w:tr w:rsidR="009B2AED" w:rsidRPr="009B2AED" w14:paraId="24B3AFD4" w14:textId="77777777" w:rsidTr="008D2125">
        <w:trPr>
          <w:trHeight w:val="255"/>
        </w:trPr>
        <w:tc>
          <w:tcPr>
            <w:tcW w:w="896" w:type="dxa"/>
            <w:shd w:val="clear" w:color="000000" w:fill="CCCCFF"/>
            <w:noWrap/>
            <w:vAlign w:val="bottom"/>
            <w:hideMark/>
          </w:tcPr>
          <w:p w14:paraId="0E7C2F9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D39ADE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7.9. 7.PRIHODI OD NAKNADA ŠTETA S OSN.OSIGUR.-PRIH.KOR.</w:t>
            </w:r>
          </w:p>
        </w:tc>
        <w:tc>
          <w:tcPr>
            <w:tcW w:w="1985" w:type="dxa"/>
            <w:shd w:val="clear" w:color="000000" w:fill="CCCCFF"/>
            <w:noWrap/>
            <w:vAlign w:val="bottom"/>
            <w:hideMark/>
          </w:tcPr>
          <w:p w14:paraId="38D099A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3.440,00</w:t>
            </w:r>
          </w:p>
        </w:tc>
        <w:tc>
          <w:tcPr>
            <w:tcW w:w="1763" w:type="dxa"/>
            <w:shd w:val="clear" w:color="000000" w:fill="CCCCFF"/>
            <w:noWrap/>
            <w:vAlign w:val="bottom"/>
            <w:hideMark/>
          </w:tcPr>
          <w:p w14:paraId="35A2B03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740,00</w:t>
            </w:r>
          </w:p>
        </w:tc>
        <w:tc>
          <w:tcPr>
            <w:tcW w:w="896" w:type="dxa"/>
            <w:shd w:val="clear" w:color="000000" w:fill="CCCCFF"/>
            <w:noWrap/>
            <w:vAlign w:val="bottom"/>
            <w:hideMark/>
          </w:tcPr>
          <w:p w14:paraId="3D4F426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21,51%</w:t>
            </w:r>
          </w:p>
        </w:tc>
      </w:tr>
      <w:tr w:rsidR="009B2AED" w:rsidRPr="009B2AED" w14:paraId="3D22B545" w14:textId="77777777" w:rsidTr="008D2125">
        <w:trPr>
          <w:trHeight w:val="255"/>
        </w:trPr>
        <w:tc>
          <w:tcPr>
            <w:tcW w:w="896" w:type="dxa"/>
            <w:shd w:val="clear" w:color="auto" w:fill="auto"/>
            <w:noWrap/>
            <w:vAlign w:val="bottom"/>
            <w:hideMark/>
          </w:tcPr>
          <w:p w14:paraId="1C6D314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2407714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4C9111B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7460CB4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3.440,00</w:t>
            </w:r>
          </w:p>
        </w:tc>
        <w:tc>
          <w:tcPr>
            <w:tcW w:w="1763" w:type="dxa"/>
            <w:shd w:val="clear" w:color="auto" w:fill="auto"/>
            <w:noWrap/>
            <w:vAlign w:val="bottom"/>
            <w:hideMark/>
          </w:tcPr>
          <w:p w14:paraId="4062648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740,00</w:t>
            </w:r>
          </w:p>
        </w:tc>
        <w:tc>
          <w:tcPr>
            <w:tcW w:w="896" w:type="dxa"/>
            <w:shd w:val="clear" w:color="auto" w:fill="auto"/>
            <w:noWrap/>
            <w:vAlign w:val="bottom"/>
            <w:hideMark/>
          </w:tcPr>
          <w:p w14:paraId="19B7D99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21,51%</w:t>
            </w:r>
          </w:p>
        </w:tc>
      </w:tr>
      <w:tr w:rsidR="009B2AED" w:rsidRPr="009B2AED" w14:paraId="513A7A7E" w14:textId="77777777" w:rsidTr="008D2125">
        <w:trPr>
          <w:trHeight w:val="255"/>
        </w:trPr>
        <w:tc>
          <w:tcPr>
            <w:tcW w:w="896" w:type="dxa"/>
            <w:shd w:val="clear" w:color="auto" w:fill="auto"/>
            <w:noWrap/>
            <w:vAlign w:val="bottom"/>
            <w:hideMark/>
          </w:tcPr>
          <w:p w14:paraId="7790DBE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B5008F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1875282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6193198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346CE9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740,00</w:t>
            </w:r>
          </w:p>
        </w:tc>
        <w:tc>
          <w:tcPr>
            <w:tcW w:w="896" w:type="dxa"/>
            <w:shd w:val="clear" w:color="auto" w:fill="auto"/>
            <w:noWrap/>
            <w:vAlign w:val="bottom"/>
            <w:hideMark/>
          </w:tcPr>
          <w:p w14:paraId="2E71724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37866D0" w14:textId="77777777" w:rsidTr="008D2125">
        <w:trPr>
          <w:trHeight w:val="255"/>
        </w:trPr>
        <w:tc>
          <w:tcPr>
            <w:tcW w:w="896" w:type="dxa"/>
            <w:shd w:val="clear" w:color="000000" w:fill="FFFF99"/>
            <w:noWrap/>
            <w:vAlign w:val="bottom"/>
            <w:hideMark/>
          </w:tcPr>
          <w:p w14:paraId="4B7A060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2346BEC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A500011</w:t>
            </w:r>
          </w:p>
        </w:tc>
        <w:tc>
          <w:tcPr>
            <w:tcW w:w="7206" w:type="dxa"/>
            <w:shd w:val="clear" w:color="000000" w:fill="FFFF99"/>
            <w:noWrap/>
            <w:vAlign w:val="bottom"/>
            <w:hideMark/>
          </w:tcPr>
          <w:p w14:paraId="6C115F2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Financiranje redovne djelatnosti obrazovanja odraslih</w:t>
            </w:r>
          </w:p>
        </w:tc>
        <w:tc>
          <w:tcPr>
            <w:tcW w:w="1985" w:type="dxa"/>
            <w:shd w:val="clear" w:color="000000" w:fill="FFFF99"/>
            <w:noWrap/>
            <w:vAlign w:val="bottom"/>
            <w:hideMark/>
          </w:tcPr>
          <w:p w14:paraId="717D832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37.196,00</w:t>
            </w:r>
          </w:p>
        </w:tc>
        <w:tc>
          <w:tcPr>
            <w:tcW w:w="1763" w:type="dxa"/>
            <w:shd w:val="clear" w:color="000000" w:fill="FFFF99"/>
            <w:noWrap/>
            <w:vAlign w:val="bottom"/>
            <w:hideMark/>
          </w:tcPr>
          <w:p w14:paraId="771E9EA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36.856,50</w:t>
            </w:r>
          </w:p>
        </w:tc>
        <w:tc>
          <w:tcPr>
            <w:tcW w:w="896" w:type="dxa"/>
            <w:shd w:val="clear" w:color="000000" w:fill="FFFF99"/>
            <w:noWrap/>
            <w:vAlign w:val="bottom"/>
            <w:hideMark/>
          </w:tcPr>
          <w:p w14:paraId="6CBA55B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99,09%</w:t>
            </w:r>
          </w:p>
        </w:tc>
      </w:tr>
      <w:tr w:rsidR="009B2AED" w:rsidRPr="009B2AED" w14:paraId="26E85F10" w14:textId="77777777" w:rsidTr="008D2125">
        <w:trPr>
          <w:trHeight w:val="255"/>
        </w:trPr>
        <w:tc>
          <w:tcPr>
            <w:tcW w:w="896" w:type="dxa"/>
            <w:shd w:val="clear" w:color="000000" w:fill="CCCCFF"/>
            <w:noWrap/>
            <w:vAlign w:val="bottom"/>
            <w:hideMark/>
          </w:tcPr>
          <w:p w14:paraId="7D0D1F1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B6E93E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 VLASTITI PRIHODI</w:t>
            </w:r>
          </w:p>
        </w:tc>
        <w:tc>
          <w:tcPr>
            <w:tcW w:w="1985" w:type="dxa"/>
            <w:shd w:val="clear" w:color="000000" w:fill="CCCCFF"/>
            <w:noWrap/>
            <w:vAlign w:val="bottom"/>
            <w:hideMark/>
          </w:tcPr>
          <w:p w14:paraId="5C2D5AD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10.090,00</w:t>
            </w:r>
          </w:p>
        </w:tc>
        <w:tc>
          <w:tcPr>
            <w:tcW w:w="1763" w:type="dxa"/>
            <w:shd w:val="clear" w:color="000000" w:fill="CCCCFF"/>
            <w:noWrap/>
            <w:vAlign w:val="bottom"/>
            <w:hideMark/>
          </w:tcPr>
          <w:p w14:paraId="5302B40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9.761,90</w:t>
            </w:r>
          </w:p>
        </w:tc>
        <w:tc>
          <w:tcPr>
            <w:tcW w:w="896" w:type="dxa"/>
            <w:shd w:val="clear" w:color="000000" w:fill="CCCCFF"/>
            <w:noWrap/>
            <w:vAlign w:val="bottom"/>
            <w:hideMark/>
          </w:tcPr>
          <w:p w14:paraId="29C2880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96,75%</w:t>
            </w:r>
          </w:p>
        </w:tc>
      </w:tr>
      <w:tr w:rsidR="009B2AED" w:rsidRPr="009B2AED" w14:paraId="384FE27B" w14:textId="77777777" w:rsidTr="008D2125">
        <w:trPr>
          <w:trHeight w:val="255"/>
        </w:trPr>
        <w:tc>
          <w:tcPr>
            <w:tcW w:w="896" w:type="dxa"/>
            <w:shd w:val="clear" w:color="000000" w:fill="CCCCFF"/>
            <w:noWrap/>
            <w:vAlign w:val="bottom"/>
            <w:hideMark/>
          </w:tcPr>
          <w:p w14:paraId="3B93B45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C7A4B0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3.9. VLASTITI PRIHODI - PRIHODI KORISNIKA</w:t>
            </w:r>
          </w:p>
        </w:tc>
        <w:tc>
          <w:tcPr>
            <w:tcW w:w="1985" w:type="dxa"/>
            <w:shd w:val="clear" w:color="000000" w:fill="CCCCFF"/>
            <w:noWrap/>
            <w:vAlign w:val="bottom"/>
            <w:hideMark/>
          </w:tcPr>
          <w:p w14:paraId="6A9DABE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10.090,00</w:t>
            </w:r>
          </w:p>
        </w:tc>
        <w:tc>
          <w:tcPr>
            <w:tcW w:w="1763" w:type="dxa"/>
            <w:shd w:val="clear" w:color="000000" w:fill="CCCCFF"/>
            <w:noWrap/>
            <w:vAlign w:val="bottom"/>
            <w:hideMark/>
          </w:tcPr>
          <w:p w14:paraId="3DD7AA2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9.761,90</w:t>
            </w:r>
          </w:p>
        </w:tc>
        <w:tc>
          <w:tcPr>
            <w:tcW w:w="896" w:type="dxa"/>
            <w:shd w:val="clear" w:color="000000" w:fill="CCCCFF"/>
            <w:noWrap/>
            <w:vAlign w:val="bottom"/>
            <w:hideMark/>
          </w:tcPr>
          <w:p w14:paraId="15A6BA9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96,75%</w:t>
            </w:r>
          </w:p>
        </w:tc>
      </w:tr>
      <w:tr w:rsidR="009B2AED" w:rsidRPr="009B2AED" w14:paraId="656D936C" w14:textId="77777777" w:rsidTr="008D2125">
        <w:trPr>
          <w:trHeight w:val="255"/>
        </w:trPr>
        <w:tc>
          <w:tcPr>
            <w:tcW w:w="896" w:type="dxa"/>
            <w:shd w:val="clear" w:color="auto" w:fill="auto"/>
            <w:noWrap/>
            <w:vAlign w:val="bottom"/>
            <w:hideMark/>
          </w:tcPr>
          <w:p w14:paraId="6BB05D0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67EEA9C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49F4A42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4949D94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1.700,00</w:t>
            </w:r>
          </w:p>
        </w:tc>
        <w:tc>
          <w:tcPr>
            <w:tcW w:w="1763" w:type="dxa"/>
            <w:shd w:val="clear" w:color="auto" w:fill="auto"/>
            <w:noWrap/>
            <w:vAlign w:val="bottom"/>
            <w:hideMark/>
          </w:tcPr>
          <w:p w14:paraId="3121A80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1.688,88</w:t>
            </w:r>
          </w:p>
        </w:tc>
        <w:tc>
          <w:tcPr>
            <w:tcW w:w="896" w:type="dxa"/>
            <w:shd w:val="clear" w:color="auto" w:fill="auto"/>
            <w:noWrap/>
            <w:vAlign w:val="bottom"/>
            <w:hideMark/>
          </w:tcPr>
          <w:p w14:paraId="7338CF1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99,35%</w:t>
            </w:r>
          </w:p>
        </w:tc>
      </w:tr>
      <w:tr w:rsidR="009B2AED" w:rsidRPr="009B2AED" w14:paraId="285BE5FF" w14:textId="77777777" w:rsidTr="008D2125">
        <w:trPr>
          <w:trHeight w:val="255"/>
        </w:trPr>
        <w:tc>
          <w:tcPr>
            <w:tcW w:w="896" w:type="dxa"/>
            <w:shd w:val="clear" w:color="auto" w:fill="auto"/>
            <w:noWrap/>
            <w:vAlign w:val="bottom"/>
            <w:hideMark/>
          </w:tcPr>
          <w:p w14:paraId="37BD8FF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E49E37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73A8C83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2D15BA6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59DB65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688,88</w:t>
            </w:r>
          </w:p>
        </w:tc>
        <w:tc>
          <w:tcPr>
            <w:tcW w:w="896" w:type="dxa"/>
            <w:shd w:val="clear" w:color="auto" w:fill="auto"/>
            <w:noWrap/>
            <w:vAlign w:val="bottom"/>
            <w:hideMark/>
          </w:tcPr>
          <w:p w14:paraId="7E694A7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E1F225D" w14:textId="77777777" w:rsidTr="008D2125">
        <w:trPr>
          <w:trHeight w:val="255"/>
        </w:trPr>
        <w:tc>
          <w:tcPr>
            <w:tcW w:w="896" w:type="dxa"/>
            <w:shd w:val="clear" w:color="auto" w:fill="auto"/>
            <w:noWrap/>
            <w:vAlign w:val="bottom"/>
            <w:hideMark/>
          </w:tcPr>
          <w:p w14:paraId="689324D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FF9A86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57BE056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2FE3259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8265A3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1.000,00</w:t>
            </w:r>
          </w:p>
        </w:tc>
        <w:tc>
          <w:tcPr>
            <w:tcW w:w="896" w:type="dxa"/>
            <w:shd w:val="clear" w:color="auto" w:fill="auto"/>
            <w:noWrap/>
            <w:vAlign w:val="bottom"/>
            <w:hideMark/>
          </w:tcPr>
          <w:p w14:paraId="325FBE9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0281BC4" w14:textId="77777777" w:rsidTr="008D2125">
        <w:trPr>
          <w:trHeight w:val="255"/>
        </w:trPr>
        <w:tc>
          <w:tcPr>
            <w:tcW w:w="896" w:type="dxa"/>
            <w:shd w:val="clear" w:color="auto" w:fill="auto"/>
            <w:noWrap/>
            <w:vAlign w:val="bottom"/>
            <w:hideMark/>
          </w:tcPr>
          <w:p w14:paraId="2B76012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9173E4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3BBD5FC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6B10D07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8.220,00</w:t>
            </w:r>
          </w:p>
        </w:tc>
        <w:tc>
          <w:tcPr>
            <w:tcW w:w="1763" w:type="dxa"/>
            <w:shd w:val="clear" w:color="auto" w:fill="auto"/>
            <w:noWrap/>
            <w:vAlign w:val="bottom"/>
            <w:hideMark/>
          </w:tcPr>
          <w:p w14:paraId="7F19C69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7.953,07</w:t>
            </w:r>
          </w:p>
        </w:tc>
        <w:tc>
          <w:tcPr>
            <w:tcW w:w="896" w:type="dxa"/>
            <w:shd w:val="clear" w:color="auto" w:fill="auto"/>
            <w:noWrap/>
            <w:vAlign w:val="bottom"/>
            <w:hideMark/>
          </w:tcPr>
          <w:p w14:paraId="1AE4373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96,75%</w:t>
            </w:r>
          </w:p>
        </w:tc>
      </w:tr>
      <w:tr w:rsidR="009B2AED" w:rsidRPr="009B2AED" w14:paraId="7F7806B9" w14:textId="77777777" w:rsidTr="008D2125">
        <w:trPr>
          <w:trHeight w:val="255"/>
        </w:trPr>
        <w:tc>
          <w:tcPr>
            <w:tcW w:w="896" w:type="dxa"/>
            <w:shd w:val="clear" w:color="auto" w:fill="auto"/>
            <w:noWrap/>
            <w:vAlign w:val="bottom"/>
            <w:hideMark/>
          </w:tcPr>
          <w:p w14:paraId="5DBE0AA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EABFB2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3231</w:t>
            </w:r>
          </w:p>
        </w:tc>
        <w:tc>
          <w:tcPr>
            <w:tcW w:w="7206" w:type="dxa"/>
            <w:shd w:val="clear" w:color="auto" w:fill="auto"/>
            <w:noWrap/>
            <w:vAlign w:val="bottom"/>
            <w:hideMark/>
          </w:tcPr>
          <w:p w14:paraId="06CE76B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telefona, pošte i prijevoza</w:t>
            </w:r>
          </w:p>
        </w:tc>
        <w:tc>
          <w:tcPr>
            <w:tcW w:w="1985" w:type="dxa"/>
            <w:shd w:val="clear" w:color="auto" w:fill="auto"/>
            <w:noWrap/>
            <w:vAlign w:val="bottom"/>
            <w:hideMark/>
          </w:tcPr>
          <w:p w14:paraId="39ABF2E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492BE9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820,00</w:t>
            </w:r>
          </w:p>
        </w:tc>
        <w:tc>
          <w:tcPr>
            <w:tcW w:w="896" w:type="dxa"/>
            <w:shd w:val="clear" w:color="auto" w:fill="auto"/>
            <w:noWrap/>
            <w:vAlign w:val="bottom"/>
            <w:hideMark/>
          </w:tcPr>
          <w:p w14:paraId="5CA6A0E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FAA246B" w14:textId="77777777" w:rsidTr="008D2125">
        <w:trPr>
          <w:trHeight w:val="255"/>
        </w:trPr>
        <w:tc>
          <w:tcPr>
            <w:tcW w:w="896" w:type="dxa"/>
            <w:shd w:val="clear" w:color="auto" w:fill="auto"/>
            <w:noWrap/>
            <w:vAlign w:val="bottom"/>
            <w:hideMark/>
          </w:tcPr>
          <w:p w14:paraId="3AA6DF9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EDD865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03779E9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1F0A9D7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5474C3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437,50</w:t>
            </w:r>
          </w:p>
        </w:tc>
        <w:tc>
          <w:tcPr>
            <w:tcW w:w="896" w:type="dxa"/>
            <w:shd w:val="clear" w:color="auto" w:fill="auto"/>
            <w:noWrap/>
            <w:vAlign w:val="bottom"/>
            <w:hideMark/>
          </w:tcPr>
          <w:p w14:paraId="4B44F64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A413246" w14:textId="77777777" w:rsidTr="008D2125">
        <w:trPr>
          <w:trHeight w:val="255"/>
        </w:trPr>
        <w:tc>
          <w:tcPr>
            <w:tcW w:w="896" w:type="dxa"/>
            <w:shd w:val="clear" w:color="auto" w:fill="auto"/>
            <w:noWrap/>
            <w:vAlign w:val="bottom"/>
            <w:hideMark/>
          </w:tcPr>
          <w:p w14:paraId="2D43F00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25CA14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3234</w:t>
            </w:r>
          </w:p>
        </w:tc>
        <w:tc>
          <w:tcPr>
            <w:tcW w:w="7206" w:type="dxa"/>
            <w:shd w:val="clear" w:color="auto" w:fill="auto"/>
            <w:noWrap/>
            <w:vAlign w:val="bottom"/>
            <w:hideMark/>
          </w:tcPr>
          <w:p w14:paraId="56A4CF8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Komunalne usluge</w:t>
            </w:r>
          </w:p>
        </w:tc>
        <w:tc>
          <w:tcPr>
            <w:tcW w:w="1985" w:type="dxa"/>
            <w:shd w:val="clear" w:color="auto" w:fill="auto"/>
            <w:noWrap/>
            <w:vAlign w:val="bottom"/>
            <w:hideMark/>
          </w:tcPr>
          <w:p w14:paraId="0BB95B1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0E9137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164,50</w:t>
            </w:r>
          </w:p>
        </w:tc>
        <w:tc>
          <w:tcPr>
            <w:tcW w:w="896" w:type="dxa"/>
            <w:shd w:val="clear" w:color="auto" w:fill="auto"/>
            <w:noWrap/>
            <w:vAlign w:val="bottom"/>
            <w:hideMark/>
          </w:tcPr>
          <w:p w14:paraId="689BC0D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5E54FDC" w14:textId="77777777" w:rsidTr="008D2125">
        <w:trPr>
          <w:trHeight w:val="255"/>
        </w:trPr>
        <w:tc>
          <w:tcPr>
            <w:tcW w:w="896" w:type="dxa"/>
            <w:shd w:val="clear" w:color="auto" w:fill="auto"/>
            <w:noWrap/>
            <w:vAlign w:val="bottom"/>
            <w:hideMark/>
          </w:tcPr>
          <w:p w14:paraId="7232762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4EC98E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3235</w:t>
            </w:r>
          </w:p>
        </w:tc>
        <w:tc>
          <w:tcPr>
            <w:tcW w:w="7206" w:type="dxa"/>
            <w:shd w:val="clear" w:color="auto" w:fill="auto"/>
            <w:noWrap/>
            <w:vAlign w:val="bottom"/>
            <w:hideMark/>
          </w:tcPr>
          <w:p w14:paraId="53B1C56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Zakupnine i najamnine</w:t>
            </w:r>
          </w:p>
        </w:tc>
        <w:tc>
          <w:tcPr>
            <w:tcW w:w="1985" w:type="dxa"/>
            <w:shd w:val="clear" w:color="auto" w:fill="auto"/>
            <w:noWrap/>
            <w:vAlign w:val="bottom"/>
            <w:hideMark/>
          </w:tcPr>
          <w:p w14:paraId="65EE0BA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842EC3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A6C402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DF9E7F9" w14:textId="77777777" w:rsidTr="008D2125">
        <w:trPr>
          <w:trHeight w:val="255"/>
        </w:trPr>
        <w:tc>
          <w:tcPr>
            <w:tcW w:w="896" w:type="dxa"/>
            <w:shd w:val="clear" w:color="auto" w:fill="auto"/>
            <w:noWrap/>
            <w:vAlign w:val="bottom"/>
            <w:hideMark/>
          </w:tcPr>
          <w:p w14:paraId="2935A043"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951EF0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274C8ED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3F1125D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FE4E75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3.827,58</w:t>
            </w:r>
          </w:p>
        </w:tc>
        <w:tc>
          <w:tcPr>
            <w:tcW w:w="896" w:type="dxa"/>
            <w:shd w:val="clear" w:color="auto" w:fill="auto"/>
            <w:noWrap/>
            <w:vAlign w:val="bottom"/>
            <w:hideMark/>
          </w:tcPr>
          <w:p w14:paraId="5B8AFC3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F9217B0" w14:textId="77777777" w:rsidTr="008D2125">
        <w:trPr>
          <w:trHeight w:val="255"/>
        </w:trPr>
        <w:tc>
          <w:tcPr>
            <w:tcW w:w="896" w:type="dxa"/>
            <w:shd w:val="clear" w:color="auto" w:fill="auto"/>
            <w:noWrap/>
            <w:vAlign w:val="bottom"/>
            <w:hideMark/>
          </w:tcPr>
          <w:p w14:paraId="7745252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2B03AF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3238</w:t>
            </w:r>
          </w:p>
        </w:tc>
        <w:tc>
          <w:tcPr>
            <w:tcW w:w="7206" w:type="dxa"/>
            <w:shd w:val="clear" w:color="auto" w:fill="auto"/>
            <w:noWrap/>
            <w:vAlign w:val="bottom"/>
            <w:hideMark/>
          </w:tcPr>
          <w:p w14:paraId="2DD1F25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Računalne usluge</w:t>
            </w:r>
          </w:p>
        </w:tc>
        <w:tc>
          <w:tcPr>
            <w:tcW w:w="1985" w:type="dxa"/>
            <w:shd w:val="clear" w:color="auto" w:fill="auto"/>
            <w:noWrap/>
            <w:vAlign w:val="bottom"/>
            <w:hideMark/>
          </w:tcPr>
          <w:p w14:paraId="6A49BAD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9915A1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2.050,00</w:t>
            </w:r>
          </w:p>
        </w:tc>
        <w:tc>
          <w:tcPr>
            <w:tcW w:w="896" w:type="dxa"/>
            <w:shd w:val="clear" w:color="auto" w:fill="auto"/>
            <w:noWrap/>
            <w:vAlign w:val="bottom"/>
            <w:hideMark/>
          </w:tcPr>
          <w:p w14:paraId="48390C1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9E78516" w14:textId="77777777" w:rsidTr="008D2125">
        <w:trPr>
          <w:trHeight w:val="255"/>
        </w:trPr>
        <w:tc>
          <w:tcPr>
            <w:tcW w:w="896" w:type="dxa"/>
            <w:shd w:val="clear" w:color="auto" w:fill="auto"/>
            <w:noWrap/>
            <w:vAlign w:val="bottom"/>
            <w:hideMark/>
          </w:tcPr>
          <w:p w14:paraId="32A3976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8F4037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5434C24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070E929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51A481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653,49</w:t>
            </w:r>
          </w:p>
        </w:tc>
        <w:tc>
          <w:tcPr>
            <w:tcW w:w="896" w:type="dxa"/>
            <w:shd w:val="clear" w:color="auto" w:fill="auto"/>
            <w:noWrap/>
            <w:vAlign w:val="bottom"/>
            <w:hideMark/>
          </w:tcPr>
          <w:p w14:paraId="6C4BFAF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8EBD13B" w14:textId="77777777" w:rsidTr="008D2125">
        <w:trPr>
          <w:trHeight w:val="255"/>
        </w:trPr>
        <w:tc>
          <w:tcPr>
            <w:tcW w:w="896" w:type="dxa"/>
            <w:shd w:val="clear" w:color="auto" w:fill="auto"/>
            <w:noWrap/>
            <w:vAlign w:val="bottom"/>
            <w:hideMark/>
          </w:tcPr>
          <w:p w14:paraId="01E96F0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355A87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382E167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5B2177A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120,00</w:t>
            </w:r>
          </w:p>
        </w:tc>
        <w:tc>
          <w:tcPr>
            <w:tcW w:w="1763" w:type="dxa"/>
            <w:shd w:val="clear" w:color="auto" w:fill="auto"/>
            <w:noWrap/>
            <w:vAlign w:val="bottom"/>
            <w:hideMark/>
          </w:tcPr>
          <w:p w14:paraId="2DF8FF8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119,95</w:t>
            </w:r>
          </w:p>
        </w:tc>
        <w:tc>
          <w:tcPr>
            <w:tcW w:w="896" w:type="dxa"/>
            <w:shd w:val="clear" w:color="auto" w:fill="auto"/>
            <w:noWrap/>
            <w:vAlign w:val="bottom"/>
            <w:hideMark/>
          </w:tcPr>
          <w:p w14:paraId="446F325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99,96%</w:t>
            </w:r>
          </w:p>
        </w:tc>
      </w:tr>
      <w:tr w:rsidR="009B2AED" w:rsidRPr="009B2AED" w14:paraId="270B2AA0" w14:textId="77777777" w:rsidTr="008D2125">
        <w:trPr>
          <w:trHeight w:val="255"/>
        </w:trPr>
        <w:tc>
          <w:tcPr>
            <w:tcW w:w="896" w:type="dxa"/>
            <w:shd w:val="clear" w:color="auto" w:fill="auto"/>
            <w:noWrap/>
            <w:vAlign w:val="bottom"/>
            <w:hideMark/>
          </w:tcPr>
          <w:p w14:paraId="09C6AE2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61419C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3293</w:t>
            </w:r>
          </w:p>
        </w:tc>
        <w:tc>
          <w:tcPr>
            <w:tcW w:w="7206" w:type="dxa"/>
            <w:shd w:val="clear" w:color="auto" w:fill="auto"/>
            <w:noWrap/>
            <w:vAlign w:val="bottom"/>
            <w:hideMark/>
          </w:tcPr>
          <w:p w14:paraId="6C2D108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Reprezentacija</w:t>
            </w:r>
          </w:p>
        </w:tc>
        <w:tc>
          <w:tcPr>
            <w:tcW w:w="1985" w:type="dxa"/>
            <w:shd w:val="clear" w:color="auto" w:fill="auto"/>
            <w:noWrap/>
            <w:vAlign w:val="bottom"/>
            <w:hideMark/>
          </w:tcPr>
          <w:p w14:paraId="17DFD7D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1685A5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119,95</w:t>
            </w:r>
          </w:p>
        </w:tc>
        <w:tc>
          <w:tcPr>
            <w:tcW w:w="896" w:type="dxa"/>
            <w:shd w:val="clear" w:color="auto" w:fill="auto"/>
            <w:noWrap/>
            <w:vAlign w:val="bottom"/>
            <w:hideMark/>
          </w:tcPr>
          <w:p w14:paraId="1B5F033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7C279B3" w14:textId="77777777" w:rsidTr="008D2125">
        <w:trPr>
          <w:trHeight w:val="255"/>
        </w:trPr>
        <w:tc>
          <w:tcPr>
            <w:tcW w:w="896" w:type="dxa"/>
            <w:shd w:val="clear" w:color="auto" w:fill="auto"/>
            <w:noWrap/>
            <w:vAlign w:val="bottom"/>
            <w:hideMark/>
          </w:tcPr>
          <w:p w14:paraId="726F12B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A2D6C0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343</w:t>
            </w:r>
          </w:p>
        </w:tc>
        <w:tc>
          <w:tcPr>
            <w:tcW w:w="7206" w:type="dxa"/>
            <w:shd w:val="clear" w:color="auto" w:fill="auto"/>
            <w:noWrap/>
            <w:vAlign w:val="bottom"/>
            <w:hideMark/>
          </w:tcPr>
          <w:p w14:paraId="2B9628A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financijski rashodi</w:t>
            </w:r>
          </w:p>
        </w:tc>
        <w:tc>
          <w:tcPr>
            <w:tcW w:w="1985" w:type="dxa"/>
            <w:shd w:val="clear" w:color="auto" w:fill="auto"/>
            <w:noWrap/>
            <w:vAlign w:val="bottom"/>
            <w:hideMark/>
          </w:tcPr>
          <w:p w14:paraId="3AA3506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w:t>
            </w:r>
          </w:p>
        </w:tc>
        <w:tc>
          <w:tcPr>
            <w:tcW w:w="1763" w:type="dxa"/>
            <w:shd w:val="clear" w:color="auto" w:fill="auto"/>
            <w:noWrap/>
            <w:vAlign w:val="bottom"/>
            <w:hideMark/>
          </w:tcPr>
          <w:p w14:paraId="2650A4A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7EC8C88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45887A98" w14:textId="77777777" w:rsidTr="008D2125">
        <w:trPr>
          <w:trHeight w:val="255"/>
        </w:trPr>
        <w:tc>
          <w:tcPr>
            <w:tcW w:w="896" w:type="dxa"/>
            <w:shd w:val="clear" w:color="auto" w:fill="auto"/>
            <w:noWrap/>
            <w:vAlign w:val="bottom"/>
            <w:hideMark/>
          </w:tcPr>
          <w:p w14:paraId="7AC3B5F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127F0B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3431</w:t>
            </w:r>
          </w:p>
        </w:tc>
        <w:tc>
          <w:tcPr>
            <w:tcW w:w="7206" w:type="dxa"/>
            <w:shd w:val="clear" w:color="auto" w:fill="auto"/>
            <w:noWrap/>
            <w:vAlign w:val="bottom"/>
            <w:hideMark/>
          </w:tcPr>
          <w:p w14:paraId="344B44D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Bankarske usluge i usluge platnog prometa</w:t>
            </w:r>
          </w:p>
        </w:tc>
        <w:tc>
          <w:tcPr>
            <w:tcW w:w="1985" w:type="dxa"/>
            <w:shd w:val="clear" w:color="auto" w:fill="auto"/>
            <w:noWrap/>
            <w:vAlign w:val="bottom"/>
            <w:hideMark/>
          </w:tcPr>
          <w:p w14:paraId="469C150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CDFF7E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7370A0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0FABD57" w14:textId="77777777" w:rsidTr="008D2125">
        <w:trPr>
          <w:trHeight w:val="255"/>
        </w:trPr>
        <w:tc>
          <w:tcPr>
            <w:tcW w:w="896" w:type="dxa"/>
            <w:shd w:val="clear" w:color="000000" w:fill="CCCCFF"/>
            <w:noWrap/>
            <w:vAlign w:val="bottom"/>
            <w:hideMark/>
          </w:tcPr>
          <w:p w14:paraId="1FD4011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339DFF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 DONACIJE</w:t>
            </w:r>
          </w:p>
        </w:tc>
        <w:tc>
          <w:tcPr>
            <w:tcW w:w="1985" w:type="dxa"/>
            <w:shd w:val="clear" w:color="000000" w:fill="CCCCFF"/>
            <w:noWrap/>
            <w:vAlign w:val="bottom"/>
            <w:hideMark/>
          </w:tcPr>
          <w:p w14:paraId="7E50D03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27.106,00</w:t>
            </w:r>
          </w:p>
        </w:tc>
        <w:tc>
          <w:tcPr>
            <w:tcW w:w="1763" w:type="dxa"/>
            <w:shd w:val="clear" w:color="000000" w:fill="CCCCFF"/>
            <w:noWrap/>
            <w:vAlign w:val="bottom"/>
            <w:hideMark/>
          </w:tcPr>
          <w:p w14:paraId="7D5048C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27.094,60</w:t>
            </w:r>
          </w:p>
        </w:tc>
        <w:tc>
          <w:tcPr>
            <w:tcW w:w="896" w:type="dxa"/>
            <w:shd w:val="clear" w:color="000000" w:fill="CCCCFF"/>
            <w:noWrap/>
            <w:vAlign w:val="bottom"/>
            <w:hideMark/>
          </w:tcPr>
          <w:p w14:paraId="0C06190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99,96%</w:t>
            </w:r>
          </w:p>
        </w:tc>
      </w:tr>
      <w:tr w:rsidR="009B2AED" w:rsidRPr="009B2AED" w14:paraId="2B6494CC" w14:textId="77777777" w:rsidTr="008D2125">
        <w:trPr>
          <w:trHeight w:val="255"/>
        </w:trPr>
        <w:tc>
          <w:tcPr>
            <w:tcW w:w="896" w:type="dxa"/>
            <w:shd w:val="clear" w:color="000000" w:fill="CCCCFF"/>
            <w:noWrap/>
            <w:vAlign w:val="bottom"/>
            <w:hideMark/>
          </w:tcPr>
          <w:p w14:paraId="0E3E9B5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lastRenderedPageBreak/>
              <w:t> </w:t>
            </w:r>
          </w:p>
        </w:tc>
        <w:tc>
          <w:tcPr>
            <w:tcW w:w="9067" w:type="dxa"/>
            <w:gridSpan w:val="2"/>
            <w:shd w:val="clear" w:color="000000" w:fill="CCCCFF"/>
            <w:noWrap/>
            <w:vAlign w:val="bottom"/>
            <w:hideMark/>
          </w:tcPr>
          <w:p w14:paraId="12DAC95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6.9. 6.DONACIJE - PRIHODI KORISNIKA</w:t>
            </w:r>
          </w:p>
        </w:tc>
        <w:tc>
          <w:tcPr>
            <w:tcW w:w="1985" w:type="dxa"/>
            <w:shd w:val="clear" w:color="000000" w:fill="CCCCFF"/>
            <w:noWrap/>
            <w:vAlign w:val="bottom"/>
            <w:hideMark/>
          </w:tcPr>
          <w:p w14:paraId="6E6B4C9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27.106,00</w:t>
            </w:r>
          </w:p>
        </w:tc>
        <w:tc>
          <w:tcPr>
            <w:tcW w:w="1763" w:type="dxa"/>
            <w:shd w:val="clear" w:color="000000" w:fill="CCCCFF"/>
            <w:noWrap/>
            <w:vAlign w:val="bottom"/>
            <w:hideMark/>
          </w:tcPr>
          <w:p w14:paraId="2567622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27.094,60</w:t>
            </w:r>
          </w:p>
        </w:tc>
        <w:tc>
          <w:tcPr>
            <w:tcW w:w="896" w:type="dxa"/>
            <w:shd w:val="clear" w:color="000000" w:fill="CCCCFF"/>
            <w:noWrap/>
            <w:vAlign w:val="bottom"/>
            <w:hideMark/>
          </w:tcPr>
          <w:p w14:paraId="0A2E404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99,96%</w:t>
            </w:r>
          </w:p>
        </w:tc>
      </w:tr>
      <w:tr w:rsidR="009B2AED" w:rsidRPr="009B2AED" w14:paraId="7659969A" w14:textId="77777777" w:rsidTr="008D2125">
        <w:trPr>
          <w:trHeight w:val="255"/>
        </w:trPr>
        <w:tc>
          <w:tcPr>
            <w:tcW w:w="896" w:type="dxa"/>
            <w:shd w:val="clear" w:color="auto" w:fill="auto"/>
            <w:noWrap/>
            <w:vAlign w:val="bottom"/>
            <w:hideMark/>
          </w:tcPr>
          <w:p w14:paraId="4CAD280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29E49CA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425AC14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2EB4CDD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27.106,00</w:t>
            </w:r>
          </w:p>
        </w:tc>
        <w:tc>
          <w:tcPr>
            <w:tcW w:w="1763" w:type="dxa"/>
            <w:shd w:val="clear" w:color="auto" w:fill="auto"/>
            <w:noWrap/>
            <w:vAlign w:val="bottom"/>
            <w:hideMark/>
          </w:tcPr>
          <w:p w14:paraId="694A0BF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27.094,60</w:t>
            </w:r>
          </w:p>
        </w:tc>
        <w:tc>
          <w:tcPr>
            <w:tcW w:w="896" w:type="dxa"/>
            <w:shd w:val="clear" w:color="auto" w:fill="auto"/>
            <w:noWrap/>
            <w:vAlign w:val="bottom"/>
            <w:hideMark/>
          </w:tcPr>
          <w:p w14:paraId="58BA18E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99,96%</w:t>
            </w:r>
          </w:p>
        </w:tc>
      </w:tr>
      <w:tr w:rsidR="009B2AED" w:rsidRPr="009B2AED" w14:paraId="16B6E451" w14:textId="77777777" w:rsidTr="008D2125">
        <w:trPr>
          <w:trHeight w:val="255"/>
        </w:trPr>
        <w:tc>
          <w:tcPr>
            <w:tcW w:w="896" w:type="dxa"/>
            <w:shd w:val="clear" w:color="auto" w:fill="auto"/>
            <w:noWrap/>
            <w:vAlign w:val="bottom"/>
            <w:hideMark/>
          </w:tcPr>
          <w:p w14:paraId="65F37F7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96ECDD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3ADB1BA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02C197A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7E30F3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27.094,60</w:t>
            </w:r>
          </w:p>
        </w:tc>
        <w:tc>
          <w:tcPr>
            <w:tcW w:w="896" w:type="dxa"/>
            <w:shd w:val="clear" w:color="auto" w:fill="auto"/>
            <w:noWrap/>
            <w:vAlign w:val="bottom"/>
            <w:hideMark/>
          </w:tcPr>
          <w:p w14:paraId="3CCCC53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8E6B0A3" w14:textId="77777777" w:rsidTr="008D2125">
        <w:trPr>
          <w:trHeight w:val="255"/>
        </w:trPr>
        <w:tc>
          <w:tcPr>
            <w:tcW w:w="896" w:type="dxa"/>
            <w:shd w:val="clear" w:color="000000" w:fill="FFFF99"/>
            <w:noWrap/>
            <w:vAlign w:val="bottom"/>
            <w:hideMark/>
          </w:tcPr>
          <w:p w14:paraId="0161AB4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1AF490F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A500012</w:t>
            </w:r>
          </w:p>
        </w:tc>
        <w:tc>
          <w:tcPr>
            <w:tcW w:w="7206" w:type="dxa"/>
            <w:shd w:val="clear" w:color="000000" w:fill="FFFF99"/>
            <w:noWrap/>
            <w:vAlign w:val="bottom"/>
            <w:hideMark/>
          </w:tcPr>
          <w:p w14:paraId="336958B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Financiranje redovne djelatnosti auto škole</w:t>
            </w:r>
          </w:p>
        </w:tc>
        <w:tc>
          <w:tcPr>
            <w:tcW w:w="1985" w:type="dxa"/>
            <w:shd w:val="clear" w:color="000000" w:fill="FFFF99"/>
            <w:noWrap/>
            <w:vAlign w:val="bottom"/>
            <w:hideMark/>
          </w:tcPr>
          <w:p w14:paraId="6B7CA6A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123.932,00</w:t>
            </w:r>
          </w:p>
        </w:tc>
        <w:tc>
          <w:tcPr>
            <w:tcW w:w="1763" w:type="dxa"/>
            <w:shd w:val="clear" w:color="000000" w:fill="FFFF99"/>
            <w:noWrap/>
            <w:vAlign w:val="bottom"/>
            <w:hideMark/>
          </w:tcPr>
          <w:p w14:paraId="2811374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121.659,87</w:t>
            </w:r>
          </w:p>
        </w:tc>
        <w:tc>
          <w:tcPr>
            <w:tcW w:w="896" w:type="dxa"/>
            <w:shd w:val="clear" w:color="000000" w:fill="FFFF99"/>
            <w:noWrap/>
            <w:vAlign w:val="bottom"/>
            <w:hideMark/>
          </w:tcPr>
          <w:p w14:paraId="37829DA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98,17%</w:t>
            </w:r>
          </w:p>
        </w:tc>
      </w:tr>
      <w:tr w:rsidR="009B2AED" w:rsidRPr="009B2AED" w14:paraId="461DC0B5" w14:textId="77777777" w:rsidTr="008D2125">
        <w:trPr>
          <w:trHeight w:val="255"/>
        </w:trPr>
        <w:tc>
          <w:tcPr>
            <w:tcW w:w="896" w:type="dxa"/>
            <w:shd w:val="clear" w:color="000000" w:fill="CCCCFF"/>
            <w:noWrap/>
            <w:vAlign w:val="bottom"/>
            <w:hideMark/>
          </w:tcPr>
          <w:p w14:paraId="3513340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CC0EAE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 VLASTITI PRIHODI</w:t>
            </w:r>
          </w:p>
        </w:tc>
        <w:tc>
          <w:tcPr>
            <w:tcW w:w="1985" w:type="dxa"/>
            <w:shd w:val="clear" w:color="000000" w:fill="CCCCFF"/>
            <w:noWrap/>
            <w:vAlign w:val="bottom"/>
            <w:hideMark/>
          </w:tcPr>
          <w:p w14:paraId="5001913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123.893,00</w:t>
            </w:r>
          </w:p>
        </w:tc>
        <w:tc>
          <w:tcPr>
            <w:tcW w:w="1763" w:type="dxa"/>
            <w:shd w:val="clear" w:color="000000" w:fill="CCCCFF"/>
            <w:noWrap/>
            <w:vAlign w:val="bottom"/>
            <w:hideMark/>
          </w:tcPr>
          <w:p w14:paraId="672DB6C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121.621,27</w:t>
            </w:r>
          </w:p>
        </w:tc>
        <w:tc>
          <w:tcPr>
            <w:tcW w:w="896" w:type="dxa"/>
            <w:shd w:val="clear" w:color="000000" w:fill="CCCCFF"/>
            <w:noWrap/>
            <w:vAlign w:val="bottom"/>
            <w:hideMark/>
          </w:tcPr>
          <w:p w14:paraId="5FC93C5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98,17%</w:t>
            </w:r>
          </w:p>
        </w:tc>
      </w:tr>
      <w:tr w:rsidR="009B2AED" w:rsidRPr="009B2AED" w14:paraId="3E043DAF" w14:textId="77777777" w:rsidTr="008D2125">
        <w:trPr>
          <w:trHeight w:val="255"/>
        </w:trPr>
        <w:tc>
          <w:tcPr>
            <w:tcW w:w="896" w:type="dxa"/>
            <w:shd w:val="clear" w:color="000000" w:fill="CCCCFF"/>
            <w:noWrap/>
            <w:vAlign w:val="bottom"/>
            <w:hideMark/>
          </w:tcPr>
          <w:p w14:paraId="7E76C26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D0DFEA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3.9. VLASTITI PRIHODI - PRIHODI KORISNIKA</w:t>
            </w:r>
          </w:p>
        </w:tc>
        <w:tc>
          <w:tcPr>
            <w:tcW w:w="1985" w:type="dxa"/>
            <w:shd w:val="clear" w:color="000000" w:fill="CCCCFF"/>
            <w:noWrap/>
            <w:vAlign w:val="bottom"/>
            <w:hideMark/>
          </w:tcPr>
          <w:p w14:paraId="0CEE4C5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123.893,00</w:t>
            </w:r>
          </w:p>
        </w:tc>
        <w:tc>
          <w:tcPr>
            <w:tcW w:w="1763" w:type="dxa"/>
            <w:shd w:val="clear" w:color="000000" w:fill="CCCCFF"/>
            <w:noWrap/>
            <w:vAlign w:val="bottom"/>
            <w:hideMark/>
          </w:tcPr>
          <w:p w14:paraId="2CF2937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121.621,27</w:t>
            </w:r>
          </w:p>
        </w:tc>
        <w:tc>
          <w:tcPr>
            <w:tcW w:w="896" w:type="dxa"/>
            <w:shd w:val="clear" w:color="000000" w:fill="CCCCFF"/>
            <w:noWrap/>
            <w:vAlign w:val="bottom"/>
            <w:hideMark/>
          </w:tcPr>
          <w:p w14:paraId="7111415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98,17%</w:t>
            </w:r>
          </w:p>
        </w:tc>
      </w:tr>
      <w:tr w:rsidR="009B2AED" w:rsidRPr="009B2AED" w14:paraId="0F65EA25" w14:textId="77777777" w:rsidTr="008D2125">
        <w:trPr>
          <w:trHeight w:val="255"/>
        </w:trPr>
        <w:tc>
          <w:tcPr>
            <w:tcW w:w="896" w:type="dxa"/>
            <w:shd w:val="clear" w:color="auto" w:fill="auto"/>
            <w:noWrap/>
            <w:vAlign w:val="bottom"/>
            <w:hideMark/>
          </w:tcPr>
          <w:p w14:paraId="43BF3A5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1A2D03C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311</w:t>
            </w:r>
          </w:p>
        </w:tc>
        <w:tc>
          <w:tcPr>
            <w:tcW w:w="7206" w:type="dxa"/>
            <w:shd w:val="clear" w:color="auto" w:fill="auto"/>
            <w:noWrap/>
            <w:vAlign w:val="bottom"/>
            <w:hideMark/>
          </w:tcPr>
          <w:p w14:paraId="4BF7A92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Plaće (Bruto)</w:t>
            </w:r>
          </w:p>
        </w:tc>
        <w:tc>
          <w:tcPr>
            <w:tcW w:w="1985" w:type="dxa"/>
            <w:shd w:val="clear" w:color="auto" w:fill="auto"/>
            <w:noWrap/>
            <w:vAlign w:val="bottom"/>
            <w:hideMark/>
          </w:tcPr>
          <w:p w14:paraId="772173F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69.843,00</w:t>
            </w:r>
          </w:p>
        </w:tc>
        <w:tc>
          <w:tcPr>
            <w:tcW w:w="1763" w:type="dxa"/>
            <w:shd w:val="clear" w:color="auto" w:fill="auto"/>
            <w:noWrap/>
            <w:vAlign w:val="bottom"/>
            <w:hideMark/>
          </w:tcPr>
          <w:p w14:paraId="596BB8E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69.843,00</w:t>
            </w:r>
          </w:p>
        </w:tc>
        <w:tc>
          <w:tcPr>
            <w:tcW w:w="896" w:type="dxa"/>
            <w:shd w:val="clear" w:color="auto" w:fill="auto"/>
            <w:noWrap/>
            <w:vAlign w:val="bottom"/>
            <w:hideMark/>
          </w:tcPr>
          <w:p w14:paraId="14A169D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w:t>
            </w:r>
          </w:p>
        </w:tc>
      </w:tr>
      <w:tr w:rsidR="009B2AED" w:rsidRPr="009B2AED" w14:paraId="3610D2DC" w14:textId="77777777" w:rsidTr="008D2125">
        <w:trPr>
          <w:trHeight w:val="255"/>
        </w:trPr>
        <w:tc>
          <w:tcPr>
            <w:tcW w:w="896" w:type="dxa"/>
            <w:shd w:val="clear" w:color="auto" w:fill="auto"/>
            <w:noWrap/>
            <w:vAlign w:val="bottom"/>
            <w:hideMark/>
          </w:tcPr>
          <w:p w14:paraId="53D4582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44660F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3111</w:t>
            </w:r>
          </w:p>
        </w:tc>
        <w:tc>
          <w:tcPr>
            <w:tcW w:w="7206" w:type="dxa"/>
            <w:shd w:val="clear" w:color="auto" w:fill="auto"/>
            <w:noWrap/>
            <w:vAlign w:val="bottom"/>
            <w:hideMark/>
          </w:tcPr>
          <w:p w14:paraId="6B023E7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redovan rad</w:t>
            </w:r>
          </w:p>
        </w:tc>
        <w:tc>
          <w:tcPr>
            <w:tcW w:w="1985" w:type="dxa"/>
            <w:shd w:val="clear" w:color="auto" w:fill="auto"/>
            <w:noWrap/>
            <w:vAlign w:val="bottom"/>
            <w:hideMark/>
          </w:tcPr>
          <w:p w14:paraId="5024370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860A81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69.843,00</w:t>
            </w:r>
          </w:p>
        </w:tc>
        <w:tc>
          <w:tcPr>
            <w:tcW w:w="896" w:type="dxa"/>
            <w:shd w:val="clear" w:color="auto" w:fill="auto"/>
            <w:noWrap/>
            <w:vAlign w:val="bottom"/>
            <w:hideMark/>
          </w:tcPr>
          <w:p w14:paraId="4F1D674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4B83834" w14:textId="77777777" w:rsidTr="008D2125">
        <w:trPr>
          <w:trHeight w:val="255"/>
        </w:trPr>
        <w:tc>
          <w:tcPr>
            <w:tcW w:w="896" w:type="dxa"/>
            <w:shd w:val="clear" w:color="auto" w:fill="auto"/>
            <w:noWrap/>
            <w:vAlign w:val="bottom"/>
            <w:hideMark/>
          </w:tcPr>
          <w:p w14:paraId="3E760C4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1C0D44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312</w:t>
            </w:r>
          </w:p>
        </w:tc>
        <w:tc>
          <w:tcPr>
            <w:tcW w:w="7206" w:type="dxa"/>
            <w:shd w:val="clear" w:color="auto" w:fill="auto"/>
            <w:noWrap/>
            <w:vAlign w:val="bottom"/>
            <w:hideMark/>
          </w:tcPr>
          <w:p w14:paraId="6D9CB09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rashodi za zaposlene</w:t>
            </w:r>
          </w:p>
        </w:tc>
        <w:tc>
          <w:tcPr>
            <w:tcW w:w="1985" w:type="dxa"/>
            <w:shd w:val="clear" w:color="auto" w:fill="auto"/>
            <w:noWrap/>
            <w:vAlign w:val="bottom"/>
            <w:hideMark/>
          </w:tcPr>
          <w:p w14:paraId="2F30447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15.300,00</w:t>
            </w:r>
          </w:p>
        </w:tc>
        <w:tc>
          <w:tcPr>
            <w:tcW w:w="1763" w:type="dxa"/>
            <w:shd w:val="clear" w:color="auto" w:fill="auto"/>
            <w:noWrap/>
            <w:vAlign w:val="bottom"/>
            <w:hideMark/>
          </w:tcPr>
          <w:p w14:paraId="69BE489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15.300,00</w:t>
            </w:r>
          </w:p>
        </w:tc>
        <w:tc>
          <w:tcPr>
            <w:tcW w:w="896" w:type="dxa"/>
            <w:shd w:val="clear" w:color="auto" w:fill="auto"/>
            <w:noWrap/>
            <w:vAlign w:val="bottom"/>
            <w:hideMark/>
          </w:tcPr>
          <w:p w14:paraId="43F3A2C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w:t>
            </w:r>
          </w:p>
        </w:tc>
      </w:tr>
      <w:tr w:rsidR="009B2AED" w:rsidRPr="009B2AED" w14:paraId="092E5264" w14:textId="77777777" w:rsidTr="008D2125">
        <w:trPr>
          <w:trHeight w:val="255"/>
        </w:trPr>
        <w:tc>
          <w:tcPr>
            <w:tcW w:w="896" w:type="dxa"/>
            <w:shd w:val="clear" w:color="auto" w:fill="auto"/>
            <w:noWrap/>
            <w:vAlign w:val="bottom"/>
            <w:hideMark/>
          </w:tcPr>
          <w:p w14:paraId="5A511E8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50CC96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3121</w:t>
            </w:r>
          </w:p>
        </w:tc>
        <w:tc>
          <w:tcPr>
            <w:tcW w:w="7206" w:type="dxa"/>
            <w:shd w:val="clear" w:color="auto" w:fill="auto"/>
            <w:noWrap/>
            <w:vAlign w:val="bottom"/>
            <w:hideMark/>
          </w:tcPr>
          <w:p w14:paraId="0698572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rashodi za zaposlene</w:t>
            </w:r>
          </w:p>
        </w:tc>
        <w:tc>
          <w:tcPr>
            <w:tcW w:w="1985" w:type="dxa"/>
            <w:shd w:val="clear" w:color="auto" w:fill="auto"/>
            <w:noWrap/>
            <w:vAlign w:val="bottom"/>
            <w:hideMark/>
          </w:tcPr>
          <w:p w14:paraId="1D5362A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2FBABE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15.300,00</w:t>
            </w:r>
          </w:p>
        </w:tc>
        <w:tc>
          <w:tcPr>
            <w:tcW w:w="896" w:type="dxa"/>
            <w:shd w:val="clear" w:color="auto" w:fill="auto"/>
            <w:noWrap/>
            <w:vAlign w:val="bottom"/>
            <w:hideMark/>
          </w:tcPr>
          <w:p w14:paraId="2BFFA37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51B1B52" w14:textId="77777777" w:rsidTr="008D2125">
        <w:trPr>
          <w:trHeight w:val="255"/>
        </w:trPr>
        <w:tc>
          <w:tcPr>
            <w:tcW w:w="896" w:type="dxa"/>
            <w:shd w:val="clear" w:color="auto" w:fill="auto"/>
            <w:noWrap/>
            <w:vAlign w:val="bottom"/>
            <w:hideMark/>
          </w:tcPr>
          <w:p w14:paraId="511B711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4CF348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313</w:t>
            </w:r>
          </w:p>
        </w:tc>
        <w:tc>
          <w:tcPr>
            <w:tcW w:w="7206" w:type="dxa"/>
            <w:shd w:val="clear" w:color="auto" w:fill="auto"/>
            <w:noWrap/>
            <w:vAlign w:val="bottom"/>
            <w:hideMark/>
          </w:tcPr>
          <w:p w14:paraId="3C1E4A4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Doprinosi na plaće</w:t>
            </w:r>
          </w:p>
        </w:tc>
        <w:tc>
          <w:tcPr>
            <w:tcW w:w="1985" w:type="dxa"/>
            <w:shd w:val="clear" w:color="auto" w:fill="auto"/>
            <w:noWrap/>
            <w:vAlign w:val="bottom"/>
            <w:hideMark/>
          </w:tcPr>
          <w:p w14:paraId="7115351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11.550,00</w:t>
            </w:r>
          </w:p>
        </w:tc>
        <w:tc>
          <w:tcPr>
            <w:tcW w:w="1763" w:type="dxa"/>
            <w:shd w:val="clear" w:color="auto" w:fill="auto"/>
            <w:noWrap/>
            <w:vAlign w:val="bottom"/>
            <w:hideMark/>
          </w:tcPr>
          <w:p w14:paraId="55A30B1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11.550,00</w:t>
            </w:r>
          </w:p>
        </w:tc>
        <w:tc>
          <w:tcPr>
            <w:tcW w:w="896" w:type="dxa"/>
            <w:shd w:val="clear" w:color="auto" w:fill="auto"/>
            <w:noWrap/>
            <w:vAlign w:val="bottom"/>
            <w:hideMark/>
          </w:tcPr>
          <w:p w14:paraId="6AECAFA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w:t>
            </w:r>
          </w:p>
        </w:tc>
      </w:tr>
      <w:tr w:rsidR="009B2AED" w:rsidRPr="009B2AED" w14:paraId="7BED3AE2" w14:textId="77777777" w:rsidTr="008D2125">
        <w:trPr>
          <w:trHeight w:val="255"/>
        </w:trPr>
        <w:tc>
          <w:tcPr>
            <w:tcW w:w="896" w:type="dxa"/>
            <w:shd w:val="clear" w:color="auto" w:fill="auto"/>
            <w:noWrap/>
            <w:vAlign w:val="bottom"/>
            <w:hideMark/>
          </w:tcPr>
          <w:p w14:paraId="4BF3CC4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2F01E6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3132</w:t>
            </w:r>
          </w:p>
        </w:tc>
        <w:tc>
          <w:tcPr>
            <w:tcW w:w="7206" w:type="dxa"/>
            <w:shd w:val="clear" w:color="auto" w:fill="auto"/>
            <w:noWrap/>
            <w:vAlign w:val="bottom"/>
            <w:hideMark/>
          </w:tcPr>
          <w:p w14:paraId="30CA224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obvezno zdravstveno osiguranje</w:t>
            </w:r>
          </w:p>
        </w:tc>
        <w:tc>
          <w:tcPr>
            <w:tcW w:w="1985" w:type="dxa"/>
            <w:shd w:val="clear" w:color="auto" w:fill="auto"/>
            <w:noWrap/>
            <w:vAlign w:val="bottom"/>
            <w:hideMark/>
          </w:tcPr>
          <w:p w14:paraId="559158E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40D6E3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11.550,00</w:t>
            </w:r>
          </w:p>
        </w:tc>
        <w:tc>
          <w:tcPr>
            <w:tcW w:w="896" w:type="dxa"/>
            <w:shd w:val="clear" w:color="auto" w:fill="auto"/>
            <w:noWrap/>
            <w:vAlign w:val="bottom"/>
            <w:hideMark/>
          </w:tcPr>
          <w:p w14:paraId="5249FFF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B2694F9" w14:textId="77777777" w:rsidTr="008D2125">
        <w:trPr>
          <w:trHeight w:val="255"/>
        </w:trPr>
        <w:tc>
          <w:tcPr>
            <w:tcW w:w="896" w:type="dxa"/>
            <w:shd w:val="clear" w:color="auto" w:fill="auto"/>
            <w:noWrap/>
            <w:vAlign w:val="bottom"/>
            <w:hideMark/>
          </w:tcPr>
          <w:p w14:paraId="56F8EAF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65B9B3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235D71E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52E69EB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4.000,00</w:t>
            </w:r>
          </w:p>
        </w:tc>
        <w:tc>
          <w:tcPr>
            <w:tcW w:w="1763" w:type="dxa"/>
            <w:shd w:val="clear" w:color="auto" w:fill="auto"/>
            <w:noWrap/>
            <w:vAlign w:val="bottom"/>
            <w:hideMark/>
          </w:tcPr>
          <w:p w14:paraId="7464252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3.222,65</w:t>
            </w:r>
          </w:p>
        </w:tc>
        <w:tc>
          <w:tcPr>
            <w:tcW w:w="896" w:type="dxa"/>
            <w:shd w:val="clear" w:color="auto" w:fill="auto"/>
            <w:noWrap/>
            <w:vAlign w:val="bottom"/>
            <w:hideMark/>
          </w:tcPr>
          <w:p w14:paraId="40F326D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80,57%</w:t>
            </w:r>
          </w:p>
        </w:tc>
      </w:tr>
      <w:tr w:rsidR="009B2AED" w:rsidRPr="009B2AED" w14:paraId="41607A3D" w14:textId="77777777" w:rsidTr="008D2125">
        <w:trPr>
          <w:trHeight w:val="255"/>
        </w:trPr>
        <w:tc>
          <w:tcPr>
            <w:tcW w:w="896" w:type="dxa"/>
            <w:shd w:val="clear" w:color="auto" w:fill="auto"/>
            <w:noWrap/>
            <w:vAlign w:val="bottom"/>
            <w:hideMark/>
          </w:tcPr>
          <w:p w14:paraId="222DE02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4FC63B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3212</w:t>
            </w:r>
          </w:p>
        </w:tc>
        <w:tc>
          <w:tcPr>
            <w:tcW w:w="7206" w:type="dxa"/>
            <w:shd w:val="clear" w:color="auto" w:fill="auto"/>
            <w:noWrap/>
            <w:vAlign w:val="bottom"/>
            <w:hideMark/>
          </w:tcPr>
          <w:p w14:paraId="718A953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za prijevoz, za rad na terenu i odvojeni život</w:t>
            </w:r>
          </w:p>
        </w:tc>
        <w:tc>
          <w:tcPr>
            <w:tcW w:w="1985" w:type="dxa"/>
            <w:shd w:val="clear" w:color="auto" w:fill="auto"/>
            <w:noWrap/>
            <w:vAlign w:val="bottom"/>
            <w:hideMark/>
          </w:tcPr>
          <w:p w14:paraId="6C8B0CC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D756E1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3.222,65</w:t>
            </w:r>
          </w:p>
        </w:tc>
        <w:tc>
          <w:tcPr>
            <w:tcW w:w="896" w:type="dxa"/>
            <w:shd w:val="clear" w:color="auto" w:fill="auto"/>
            <w:noWrap/>
            <w:vAlign w:val="bottom"/>
            <w:hideMark/>
          </w:tcPr>
          <w:p w14:paraId="0D0CDBF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5A531A2" w14:textId="77777777" w:rsidTr="008D2125">
        <w:trPr>
          <w:trHeight w:val="255"/>
        </w:trPr>
        <w:tc>
          <w:tcPr>
            <w:tcW w:w="896" w:type="dxa"/>
            <w:shd w:val="clear" w:color="auto" w:fill="auto"/>
            <w:noWrap/>
            <w:vAlign w:val="bottom"/>
            <w:hideMark/>
          </w:tcPr>
          <w:p w14:paraId="2D3E3D4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7C1420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5C0DF43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1E5E78E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7.650,00</w:t>
            </w:r>
          </w:p>
        </w:tc>
        <w:tc>
          <w:tcPr>
            <w:tcW w:w="1763" w:type="dxa"/>
            <w:shd w:val="clear" w:color="auto" w:fill="auto"/>
            <w:noWrap/>
            <w:vAlign w:val="bottom"/>
            <w:hideMark/>
          </w:tcPr>
          <w:p w14:paraId="29514C7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6.360,76</w:t>
            </w:r>
          </w:p>
        </w:tc>
        <w:tc>
          <w:tcPr>
            <w:tcW w:w="896" w:type="dxa"/>
            <w:shd w:val="clear" w:color="auto" w:fill="auto"/>
            <w:noWrap/>
            <w:vAlign w:val="bottom"/>
            <w:hideMark/>
          </w:tcPr>
          <w:p w14:paraId="2EEEAE6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83,15%</w:t>
            </w:r>
          </w:p>
        </w:tc>
      </w:tr>
      <w:tr w:rsidR="009B2AED" w:rsidRPr="009B2AED" w14:paraId="2C46570F" w14:textId="77777777" w:rsidTr="008D2125">
        <w:trPr>
          <w:trHeight w:val="255"/>
        </w:trPr>
        <w:tc>
          <w:tcPr>
            <w:tcW w:w="896" w:type="dxa"/>
            <w:shd w:val="clear" w:color="auto" w:fill="auto"/>
            <w:noWrap/>
            <w:vAlign w:val="bottom"/>
            <w:hideMark/>
          </w:tcPr>
          <w:p w14:paraId="7D6DDEA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B02AAF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3065B5E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49000F3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255C3C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248,93</w:t>
            </w:r>
          </w:p>
        </w:tc>
        <w:tc>
          <w:tcPr>
            <w:tcW w:w="896" w:type="dxa"/>
            <w:shd w:val="clear" w:color="auto" w:fill="auto"/>
            <w:noWrap/>
            <w:vAlign w:val="bottom"/>
            <w:hideMark/>
          </w:tcPr>
          <w:p w14:paraId="4F452FC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FAEFAE1" w14:textId="77777777" w:rsidTr="008D2125">
        <w:trPr>
          <w:trHeight w:val="255"/>
        </w:trPr>
        <w:tc>
          <w:tcPr>
            <w:tcW w:w="896" w:type="dxa"/>
            <w:shd w:val="clear" w:color="auto" w:fill="auto"/>
            <w:noWrap/>
            <w:vAlign w:val="bottom"/>
            <w:hideMark/>
          </w:tcPr>
          <w:p w14:paraId="2186A0A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4CE2E7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34D85D9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6B8C7BE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77ADA7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6.111,83</w:t>
            </w:r>
          </w:p>
        </w:tc>
        <w:tc>
          <w:tcPr>
            <w:tcW w:w="896" w:type="dxa"/>
            <w:shd w:val="clear" w:color="auto" w:fill="auto"/>
            <w:noWrap/>
            <w:vAlign w:val="bottom"/>
            <w:hideMark/>
          </w:tcPr>
          <w:p w14:paraId="0F1ABC1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6DEB33C" w14:textId="77777777" w:rsidTr="008D2125">
        <w:trPr>
          <w:trHeight w:val="255"/>
        </w:trPr>
        <w:tc>
          <w:tcPr>
            <w:tcW w:w="896" w:type="dxa"/>
            <w:shd w:val="clear" w:color="auto" w:fill="auto"/>
            <w:noWrap/>
            <w:vAlign w:val="bottom"/>
            <w:hideMark/>
          </w:tcPr>
          <w:p w14:paraId="46DB3D83"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3D3B82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4C4BDF9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15CEA67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15.250,00</w:t>
            </w:r>
          </w:p>
        </w:tc>
        <w:tc>
          <w:tcPr>
            <w:tcW w:w="1763" w:type="dxa"/>
            <w:shd w:val="clear" w:color="auto" w:fill="auto"/>
            <w:noWrap/>
            <w:vAlign w:val="bottom"/>
            <w:hideMark/>
          </w:tcPr>
          <w:p w14:paraId="33D5C71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15.204,74</w:t>
            </w:r>
          </w:p>
        </w:tc>
        <w:tc>
          <w:tcPr>
            <w:tcW w:w="896" w:type="dxa"/>
            <w:shd w:val="clear" w:color="auto" w:fill="auto"/>
            <w:noWrap/>
            <w:vAlign w:val="bottom"/>
            <w:hideMark/>
          </w:tcPr>
          <w:p w14:paraId="2B43108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99,70%</w:t>
            </w:r>
          </w:p>
        </w:tc>
      </w:tr>
      <w:tr w:rsidR="009B2AED" w:rsidRPr="009B2AED" w14:paraId="4567F82C" w14:textId="77777777" w:rsidTr="008D2125">
        <w:trPr>
          <w:trHeight w:val="255"/>
        </w:trPr>
        <w:tc>
          <w:tcPr>
            <w:tcW w:w="896" w:type="dxa"/>
            <w:shd w:val="clear" w:color="auto" w:fill="auto"/>
            <w:noWrap/>
            <w:vAlign w:val="bottom"/>
            <w:hideMark/>
          </w:tcPr>
          <w:p w14:paraId="688EDF9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C25433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3231</w:t>
            </w:r>
          </w:p>
        </w:tc>
        <w:tc>
          <w:tcPr>
            <w:tcW w:w="7206" w:type="dxa"/>
            <w:shd w:val="clear" w:color="auto" w:fill="auto"/>
            <w:noWrap/>
            <w:vAlign w:val="bottom"/>
            <w:hideMark/>
          </w:tcPr>
          <w:p w14:paraId="4C90126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telefona, pošte i prijevoza</w:t>
            </w:r>
          </w:p>
        </w:tc>
        <w:tc>
          <w:tcPr>
            <w:tcW w:w="1985" w:type="dxa"/>
            <w:shd w:val="clear" w:color="auto" w:fill="auto"/>
            <w:noWrap/>
            <w:vAlign w:val="bottom"/>
            <w:hideMark/>
          </w:tcPr>
          <w:p w14:paraId="4E1FFF6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C96969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694,23</w:t>
            </w:r>
          </w:p>
        </w:tc>
        <w:tc>
          <w:tcPr>
            <w:tcW w:w="896" w:type="dxa"/>
            <w:shd w:val="clear" w:color="auto" w:fill="auto"/>
            <w:noWrap/>
            <w:vAlign w:val="bottom"/>
            <w:hideMark/>
          </w:tcPr>
          <w:p w14:paraId="781B2BB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AABE5D2" w14:textId="77777777" w:rsidTr="008D2125">
        <w:trPr>
          <w:trHeight w:val="255"/>
        </w:trPr>
        <w:tc>
          <w:tcPr>
            <w:tcW w:w="896" w:type="dxa"/>
            <w:shd w:val="clear" w:color="auto" w:fill="auto"/>
            <w:noWrap/>
            <w:vAlign w:val="bottom"/>
            <w:hideMark/>
          </w:tcPr>
          <w:p w14:paraId="40A885E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C26BC0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1509083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168D7A2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C94F9C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311,40</w:t>
            </w:r>
          </w:p>
        </w:tc>
        <w:tc>
          <w:tcPr>
            <w:tcW w:w="896" w:type="dxa"/>
            <w:shd w:val="clear" w:color="auto" w:fill="auto"/>
            <w:noWrap/>
            <w:vAlign w:val="bottom"/>
            <w:hideMark/>
          </w:tcPr>
          <w:p w14:paraId="0A3EEA3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4875101" w14:textId="77777777" w:rsidTr="008D2125">
        <w:trPr>
          <w:trHeight w:val="255"/>
        </w:trPr>
        <w:tc>
          <w:tcPr>
            <w:tcW w:w="896" w:type="dxa"/>
            <w:shd w:val="clear" w:color="auto" w:fill="auto"/>
            <w:noWrap/>
            <w:vAlign w:val="bottom"/>
            <w:hideMark/>
          </w:tcPr>
          <w:p w14:paraId="1F9C78B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0CFCCA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3234</w:t>
            </w:r>
          </w:p>
        </w:tc>
        <w:tc>
          <w:tcPr>
            <w:tcW w:w="7206" w:type="dxa"/>
            <w:shd w:val="clear" w:color="auto" w:fill="auto"/>
            <w:noWrap/>
            <w:vAlign w:val="bottom"/>
            <w:hideMark/>
          </w:tcPr>
          <w:p w14:paraId="4EEA5FF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Komunalne usluge</w:t>
            </w:r>
          </w:p>
        </w:tc>
        <w:tc>
          <w:tcPr>
            <w:tcW w:w="1985" w:type="dxa"/>
            <w:shd w:val="clear" w:color="auto" w:fill="auto"/>
            <w:noWrap/>
            <w:vAlign w:val="bottom"/>
            <w:hideMark/>
          </w:tcPr>
          <w:p w14:paraId="1071071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B28B35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400,00</w:t>
            </w:r>
          </w:p>
        </w:tc>
        <w:tc>
          <w:tcPr>
            <w:tcW w:w="896" w:type="dxa"/>
            <w:shd w:val="clear" w:color="auto" w:fill="auto"/>
            <w:noWrap/>
            <w:vAlign w:val="bottom"/>
            <w:hideMark/>
          </w:tcPr>
          <w:p w14:paraId="4375428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AC4085E" w14:textId="77777777" w:rsidTr="008D2125">
        <w:trPr>
          <w:trHeight w:val="255"/>
        </w:trPr>
        <w:tc>
          <w:tcPr>
            <w:tcW w:w="896" w:type="dxa"/>
            <w:shd w:val="clear" w:color="auto" w:fill="auto"/>
            <w:noWrap/>
            <w:vAlign w:val="bottom"/>
            <w:hideMark/>
          </w:tcPr>
          <w:p w14:paraId="563B39C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9254E4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3235</w:t>
            </w:r>
          </w:p>
        </w:tc>
        <w:tc>
          <w:tcPr>
            <w:tcW w:w="7206" w:type="dxa"/>
            <w:shd w:val="clear" w:color="auto" w:fill="auto"/>
            <w:noWrap/>
            <w:vAlign w:val="bottom"/>
            <w:hideMark/>
          </w:tcPr>
          <w:p w14:paraId="6738EDB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Zakupnine i najamnine</w:t>
            </w:r>
          </w:p>
        </w:tc>
        <w:tc>
          <w:tcPr>
            <w:tcW w:w="1985" w:type="dxa"/>
            <w:shd w:val="clear" w:color="auto" w:fill="auto"/>
            <w:noWrap/>
            <w:vAlign w:val="bottom"/>
            <w:hideMark/>
          </w:tcPr>
          <w:p w14:paraId="0E04128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D47430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10.017,08</w:t>
            </w:r>
          </w:p>
        </w:tc>
        <w:tc>
          <w:tcPr>
            <w:tcW w:w="896" w:type="dxa"/>
            <w:shd w:val="clear" w:color="auto" w:fill="auto"/>
            <w:noWrap/>
            <w:vAlign w:val="bottom"/>
            <w:hideMark/>
          </w:tcPr>
          <w:p w14:paraId="41E2F454"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501DA41" w14:textId="77777777" w:rsidTr="008D2125">
        <w:trPr>
          <w:trHeight w:val="255"/>
        </w:trPr>
        <w:tc>
          <w:tcPr>
            <w:tcW w:w="896" w:type="dxa"/>
            <w:shd w:val="clear" w:color="auto" w:fill="auto"/>
            <w:noWrap/>
            <w:vAlign w:val="bottom"/>
            <w:hideMark/>
          </w:tcPr>
          <w:p w14:paraId="0D81CD6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7B288D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273798F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1AF2EEF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4C5D03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2.987,03</w:t>
            </w:r>
          </w:p>
        </w:tc>
        <w:tc>
          <w:tcPr>
            <w:tcW w:w="896" w:type="dxa"/>
            <w:shd w:val="clear" w:color="auto" w:fill="auto"/>
            <w:noWrap/>
            <w:vAlign w:val="bottom"/>
            <w:hideMark/>
          </w:tcPr>
          <w:p w14:paraId="63D1DC6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A4E527D" w14:textId="77777777" w:rsidTr="008D2125">
        <w:trPr>
          <w:trHeight w:val="255"/>
        </w:trPr>
        <w:tc>
          <w:tcPr>
            <w:tcW w:w="896" w:type="dxa"/>
            <w:shd w:val="clear" w:color="auto" w:fill="auto"/>
            <w:noWrap/>
            <w:vAlign w:val="bottom"/>
            <w:hideMark/>
          </w:tcPr>
          <w:p w14:paraId="331E99E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801EAE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3238</w:t>
            </w:r>
          </w:p>
        </w:tc>
        <w:tc>
          <w:tcPr>
            <w:tcW w:w="7206" w:type="dxa"/>
            <w:shd w:val="clear" w:color="auto" w:fill="auto"/>
            <w:noWrap/>
            <w:vAlign w:val="bottom"/>
            <w:hideMark/>
          </w:tcPr>
          <w:p w14:paraId="3C9EB46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Računalne usluge</w:t>
            </w:r>
          </w:p>
        </w:tc>
        <w:tc>
          <w:tcPr>
            <w:tcW w:w="1985" w:type="dxa"/>
            <w:shd w:val="clear" w:color="auto" w:fill="auto"/>
            <w:noWrap/>
            <w:vAlign w:val="bottom"/>
            <w:hideMark/>
          </w:tcPr>
          <w:p w14:paraId="2F7ADA1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70E3B1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291,72</w:t>
            </w:r>
          </w:p>
        </w:tc>
        <w:tc>
          <w:tcPr>
            <w:tcW w:w="896" w:type="dxa"/>
            <w:shd w:val="clear" w:color="auto" w:fill="auto"/>
            <w:noWrap/>
            <w:vAlign w:val="bottom"/>
            <w:hideMark/>
          </w:tcPr>
          <w:p w14:paraId="17FDAFC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E2F8082" w14:textId="77777777" w:rsidTr="008D2125">
        <w:trPr>
          <w:trHeight w:val="255"/>
        </w:trPr>
        <w:tc>
          <w:tcPr>
            <w:tcW w:w="896" w:type="dxa"/>
            <w:shd w:val="clear" w:color="auto" w:fill="auto"/>
            <w:noWrap/>
            <w:vAlign w:val="bottom"/>
            <w:hideMark/>
          </w:tcPr>
          <w:p w14:paraId="29BF91C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54754D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0C8E404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4845AA6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3A728D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503,28</w:t>
            </w:r>
          </w:p>
        </w:tc>
        <w:tc>
          <w:tcPr>
            <w:tcW w:w="896" w:type="dxa"/>
            <w:shd w:val="clear" w:color="auto" w:fill="auto"/>
            <w:noWrap/>
            <w:vAlign w:val="bottom"/>
            <w:hideMark/>
          </w:tcPr>
          <w:p w14:paraId="2ED7219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A6B3DC8" w14:textId="77777777" w:rsidTr="008D2125">
        <w:trPr>
          <w:trHeight w:val="255"/>
        </w:trPr>
        <w:tc>
          <w:tcPr>
            <w:tcW w:w="896" w:type="dxa"/>
            <w:shd w:val="clear" w:color="auto" w:fill="auto"/>
            <w:noWrap/>
            <w:vAlign w:val="bottom"/>
            <w:hideMark/>
          </w:tcPr>
          <w:p w14:paraId="4F61C3F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4A85C5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343</w:t>
            </w:r>
          </w:p>
        </w:tc>
        <w:tc>
          <w:tcPr>
            <w:tcW w:w="7206" w:type="dxa"/>
            <w:shd w:val="clear" w:color="auto" w:fill="auto"/>
            <w:noWrap/>
            <w:vAlign w:val="bottom"/>
            <w:hideMark/>
          </w:tcPr>
          <w:p w14:paraId="79EB152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financijski rashodi</w:t>
            </w:r>
          </w:p>
        </w:tc>
        <w:tc>
          <w:tcPr>
            <w:tcW w:w="1985" w:type="dxa"/>
            <w:shd w:val="clear" w:color="auto" w:fill="auto"/>
            <w:noWrap/>
            <w:vAlign w:val="bottom"/>
            <w:hideMark/>
          </w:tcPr>
          <w:p w14:paraId="4A973EC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300,00</w:t>
            </w:r>
          </w:p>
        </w:tc>
        <w:tc>
          <w:tcPr>
            <w:tcW w:w="1763" w:type="dxa"/>
            <w:shd w:val="clear" w:color="auto" w:fill="auto"/>
            <w:noWrap/>
            <w:vAlign w:val="bottom"/>
            <w:hideMark/>
          </w:tcPr>
          <w:p w14:paraId="2750286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140,12</w:t>
            </w:r>
          </w:p>
        </w:tc>
        <w:tc>
          <w:tcPr>
            <w:tcW w:w="896" w:type="dxa"/>
            <w:shd w:val="clear" w:color="auto" w:fill="auto"/>
            <w:noWrap/>
            <w:vAlign w:val="bottom"/>
            <w:hideMark/>
          </w:tcPr>
          <w:p w14:paraId="492A64D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46,71%</w:t>
            </w:r>
          </w:p>
        </w:tc>
      </w:tr>
      <w:tr w:rsidR="009B2AED" w:rsidRPr="009B2AED" w14:paraId="32D086A8" w14:textId="77777777" w:rsidTr="008D2125">
        <w:trPr>
          <w:trHeight w:val="255"/>
        </w:trPr>
        <w:tc>
          <w:tcPr>
            <w:tcW w:w="896" w:type="dxa"/>
            <w:shd w:val="clear" w:color="auto" w:fill="auto"/>
            <w:noWrap/>
            <w:vAlign w:val="bottom"/>
            <w:hideMark/>
          </w:tcPr>
          <w:p w14:paraId="7F2E0BE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48B8CA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3431</w:t>
            </w:r>
          </w:p>
        </w:tc>
        <w:tc>
          <w:tcPr>
            <w:tcW w:w="7206" w:type="dxa"/>
            <w:shd w:val="clear" w:color="auto" w:fill="auto"/>
            <w:noWrap/>
            <w:vAlign w:val="bottom"/>
            <w:hideMark/>
          </w:tcPr>
          <w:p w14:paraId="189F1C7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Bankarske usluge i usluge platnog prometa</w:t>
            </w:r>
          </w:p>
        </w:tc>
        <w:tc>
          <w:tcPr>
            <w:tcW w:w="1985" w:type="dxa"/>
            <w:shd w:val="clear" w:color="auto" w:fill="auto"/>
            <w:noWrap/>
            <w:vAlign w:val="bottom"/>
            <w:hideMark/>
          </w:tcPr>
          <w:p w14:paraId="2B13AD2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CE6027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140,12</w:t>
            </w:r>
          </w:p>
        </w:tc>
        <w:tc>
          <w:tcPr>
            <w:tcW w:w="896" w:type="dxa"/>
            <w:shd w:val="clear" w:color="auto" w:fill="auto"/>
            <w:noWrap/>
            <w:vAlign w:val="bottom"/>
            <w:hideMark/>
          </w:tcPr>
          <w:p w14:paraId="0EFA490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CDB3CE8" w14:textId="77777777" w:rsidTr="008D2125">
        <w:trPr>
          <w:trHeight w:val="255"/>
        </w:trPr>
        <w:tc>
          <w:tcPr>
            <w:tcW w:w="896" w:type="dxa"/>
            <w:shd w:val="clear" w:color="000000" w:fill="CCCCFF"/>
            <w:noWrap/>
            <w:vAlign w:val="bottom"/>
            <w:hideMark/>
          </w:tcPr>
          <w:p w14:paraId="04CAB13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EFCC70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 PRIHODI OD NEFINANCIJSKE IMOVINE</w:t>
            </w:r>
          </w:p>
        </w:tc>
        <w:tc>
          <w:tcPr>
            <w:tcW w:w="1985" w:type="dxa"/>
            <w:shd w:val="clear" w:color="000000" w:fill="CCCCFF"/>
            <w:noWrap/>
            <w:vAlign w:val="bottom"/>
            <w:hideMark/>
          </w:tcPr>
          <w:p w14:paraId="726BEE5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39,00</w:t>
            </w:r>
          </w:p>
        </w:tc>
        <w:tc>
          <w:tcPr>
            <w:tcW w:w="1763" w:type="dxa"/>
            <w:shd w:val="clear" w:color="000000" w:fill="CCCCFF"/>
            <w:noWrap/>
            <w:vAlign w:val="bottom"/>
            <w:hideMark/>
          </w:tcPr>
          <w:p w14:paraId="31A2A20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38,60</w:t>
            </w:r>
          </w:p>
        </w:tc>
        <w:tc>
          <w:tcPr>
            <w:tcW w:w="896" w:type="dxa"/>
            <w:shd w:val="clear" w:color="000000" w:fill="CCCCFF"/>
            <w:noWrap/>
            <w:vAlign w:val="bottom"/>
            <w:hideMark/>
          </w:tcPr>
          <w:p w14:paraId="472E78C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98,97%</w:t>
            </w:r>
          </w:p>
        </w:tc>
      </w:tr>
      <w:tr w:rsidR="009B2AED" w:rsidRPr="009B2AED" w14:paraId="329A70F6" w14:textId="77777777" w:rsidTr="008D2125">
        <w:trPr>
          <w:trHeight w:val="255"/>
        </w:trPr>
        <w:tc>
          <w:tcPr>
            <w:tcW w:w="896" w:type="dxa"/>
            <w:shd w:val="clear" w:color="000000" w:fill="CCCCFF"/>
            <w:noWrap/>
            <w:vAlign w:val="bottom"/>
            <w:hideMark/>
          </w:tcPr>
          <w:p w14:paraId="61BC845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82E0BA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7.9. 7.PRIHODI OD NAKNADA ŠTETA S OSN.OSIGUR.-PRIH.KOR.</w:t>
            </w:r>
          </w:p>
        </w:tc>
        <w:tc>
          <w:tcPr>
            <w:tcW w:w="1985" w:type="dxa"/>
            <w:shd w:val="clear" w:color="000000" w:fill="CCCCFF"/>
            <w:noWrap/>
            <w:vAlign w:val="bottom"/>
            <w:hideMark/>
          </w:tcPr>
          <w:p w14:paraId="398287F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39,00</w:t>
            </w:r>
          </w:p>
        </w:tc>
        <w:tc>
          <w:tcPr>
            <w:tcW w:w="1763" w:type="dxa"/>
            <w:shd w:val="clear" w:color="000000" w:fill="CCCCFF"/>
            <w:noWrap/>
            <w:vAlign w:val="bottom"/>
            <w:hideMark/>
          </w:tcPr>
          <w:p w14:paraId="5FA62D2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38,60</w:t>
            </w:r>
          </w:p>
        </w:tc>
        <w:tc>
          <w:tcPr>
            <w:tcW w:w="896" w:type="dxa"/>
            <w:shd w:val="clear" w:color="000000" w:fill="CCCCFF"/>
            <w:noWrap/>
            <w:vAlign w:val="bottom"/>
            <w:hideMark/>
          </w:tcPr>
          <w:p w14:paraId="051FDE2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98,97%</w:t>
            </w:r>
          </w:p>
        </w:tc>
      </w:tr>
      <w:tr w:rsidR="009B2AED" w:rsidRPr="009B2AED" w14:paraId="1825F2F7" w14:textId="77777777" w:rsidTr="008D2125">
        <w:trPr>
          <w:trHeight w:val="255"/>
        </w:trPr>
        <w:tc>
          <w:tcPr>
            <w:tcW w:w="896" w:type="dxa"/>
            <w:shd w:val="clear" w:color="auto" w:fill="auto"/>
            <w:noWrap/>
            <w:vAlign w:val="bottom"/>
            <w:hideMark/>
          </w:tcPr>
          <w:p w14:paraId="69EC4B5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2912DE0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53DCD72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5A371C3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39,00</w:t>
            </w:r>
          </w:p>
        </w:tc>
        <w:tc>
          <w:tcPr>
            <w:tcW w:w="1763" w:type="dxa"/>
            <w:shd w:val="clear" w:color="auto" w:fill="auto"/>
            <w:noWrap/>
            <w:vAlign w:val="bottom"/>
            <w:hideMark/>
          </w:tcPr>
          <w:p w14:paraId="0F41EEB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38,60</w:t>
            </w:r>
          </w:p>
        </w:tc>
        <w:tc>
          <w:tcPr>
            <w:tcW w:w="896" w:type="dxa"/>
            <w:shd w:val="clear" w:color="auto" w:fill="auto"/>
            <w:noWrap/>
            <w:vAlign w:val="bottom"/>
            <w:hideMark/>
          </w:tcPr>
          <w:p w14:paraId="6F6F33D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98,97%</w:t>
            </w:r>
          </w:p>
        </w:tc>
      </w:tr>
      <w:tr w:rsidR="009B2AED" w:rsidRPr="009B2AED" w14:paraId="5381B48D" w14:textId="77777777" w:rsidTr="008D2125">
        <w:trPr>
          <w:trHeight w:val="255"/>
        </w:trPr>
        <w:tc>
          <w:tcPr>
            <w:tcW w:w="896" w:type="dxa"/>
            <w:shd w:val="clear" w:color="auto" w:fill="auto"/>
            <w:noWrap/>
            <w:vAlign w:val="bottom"/>
            <w:hideMark/>
          </w:tcPr>
          <w:p w14:paraId="02E6B87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83E57D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3ABC7A9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6BB7FF7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CD182A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38,60</w:t>
            </w:r>
          </w:p>
        </w:tc>
        <w:tc>
          <w:tcPr>
            <w:tcW w:w="896" w:type="dxa"/>
            <w:shd w:val="clear" w:color="auto" w:fill="auto"/>
            <w:noWrap/>
            <w:vAlign w:val="bottom"/>
            <w:hideMark/>
          </w:tcPr>
          <w:p w14:paraId="5C8E208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C00F003" w14:textId="77777777" w:rsidTr="008D2125">
        <w:trPr>
          <w:trHeight w:val="255"/>
        </w:trPr>
        <w:tc>
          <w:tcPr>
            <w:tcW w:w="896" w:type="dxa"/>
            <w:shd w:val="clear" w:color="000000" w:fill="FFFF99"/>
            <w:noWrap/>
            <w:vAlign w:val="bottom"/>
            <w:hideMark/>
          </w:tcPr>
          <w:p w14:paraId="31F86E3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22A8605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T500004</w:t>
            </w:r>
          </w:p>
        </w:tc>
        <w:tc>
          <w:tcPr>
            <w:tcW w:w="7206" w:type="dxa"/>
            <w:shd w:val="clear" w:color="000000" w:fill="FFFF99"/>
            <w:noWrap/>
            <w:vAlign w:val="bottom"/>
            <w:hideMark/>
          </w:tcPr>
          <w:p w14:paraId="30858E5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Tekući projekt: Projekt Rudnici baštine</w:t>
            </w:r>
          </w:p>
        </w:tc>
        <w:tc>
          <w:tcPr>
            <w:tcW w:w="1985" w:type="dxa"/>
            <w:shd w:val="clear" w:color="000000" w:fill="FFFF99"/>
            <w:noWrap/>
            <w:vAlign w:val="bottom"/>
            <w:hideMark/>
          </w:tcPr>
          <w:p w14:paraId="0EB2DFE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224.045,00</w:t>
            </w:r>
          </w:p>
        </w:tc>
        <w:tc>
          <w:tcPr>
            <w:tcW w:w="1763" w:type="dxa"/>
            <w:shd w:val="clear" w:color="000000" w:fill="FFFF99"/>
            <w:noWrap/>
            <w:vAlign w:val="bottom"/>
            <w:hideMark/>
          </w:tcPr>
          <w:p w14:paraId="7F434B4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224.045,31</w:t>
            </w:r>
          </w:p>
        </w:tc>
        <w:tc>
          <w:tcPr>
            <w:tcW w:w="896" w:type="dxa"/>
            <w:shd w:val="clear" w:color="000000" w:fill="FFFF99"/>
            <w:noWrap/>
            <w:vAlign w:val="bottom"/>
            <w:hideMark/>
          </w:tcPr>
          <w:p w14:paraId="53AC81E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w:t>
            </w:r>
          </w:p>
        </w:tc>
      </w:tr>
      <w:tr w:rsidR="009B2AED" w:rsidRPr="009B2AED" w14:paraId="00C27F82" w14:textId="77777777" w:rsidTr="008D2125">
        <w:trPr>
          <w:trHeight w:val="255"/>
        </w:trPr>
        <w:tc>
          <w:tcPr>
            <w:tcW w:w="896" w:type="dxa"/>
            <w:shd w:val="clear" w:color="000000" w:fill="CCCCFF"/>
            <w:noWrap/>
            <w:vAlign w:val="bottom"/>
            <w:hideMark/>
          </w:tcPr>
          <w:p w14:paraId="6B045C2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15160A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49F5979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156.200,00</w:t>
            </w:r>
          </w:p>
        </w:tc>
        <w:tc>
          <w:tcPr>
            <w:tcW w:w="1763" w:type="dxa"/>
            <w:shd w:val="clear" w:color="000000" w:fill="CCCCFF"/>
            <w:noWrap/>
            <w:vAlign w:val="bottom"/>
            <w:hideMark/>
          </w:tcPr>
          <w:p w14:paraId="6DC5938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156.200,00</w:t>
            </w:r>
          </w:p>
        </w:tc>
        <w:tc>
          <w:tcPr>
            <w:tcW w:w="896" w:type="dxa"/>
            <w:shd w:val="clear" w:color="000000" w:fill="CCCCFF"/>
            <w:noWrap/>
            <w:vAlign w:val="bottom"/>
            <w:hideMark/>
          </w:tcPr>
          <w:p w14:paraId="4FB8D4A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w:t>
            </w:r>
          </w:p>
        </w:tc>
      </w:tr>
      <w:tr w:rsidR="009B2AED" w:rsidRPr="009B2AED" w14:paraId="476717C1" w14:textId="77777777" w:rsidTr="008D2125">
        <w:trPr>
          <w:trHeight w:val="255"/>
        </w:trPr>
        <w:tc>
          <w:tcPr>
            <w:tcW w:w="896" w:type="dxa"/>
            <w:shd w:val="clear" w:color="000000" w:fill="CCCCFF"/>
            <w:noWrap/>
            <w:vAlign w:val="bottom"/>
            <w:hideMark/>
          </w:tcPr>
          <w:p w14:paraId="40A24F3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DC65C5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2DD0FC4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156.200,00</w:t>
            </w:r>
          </w:p>
        </w:tc>
        <w:tc>
          <w:tcPr>
            <w:tcW w:w="1763" w:type="dxa"/>
            <w:shd w:val="clear" w:color="000000" w:fill="CCCCFF"/>
            <w:noWrap/>
            <w:vAlign w:val="bottom"/>
            <w:hideMark/>
          </w:tcPr>
          <w:p w14:paraId="456AE9A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156.200,00</w:t>
            </w:r>
          </w:p>
        </w:tc>
        <w:tc>
          <w:tcPr>
            <w:tcW w:w="896" w:type="dxa"/>
            <w:shd w:val="clear" w:color="000000" w:fill="CCCCFF"/>
            <w:noWrap/>
            <w:vAlign w:val="bottom"/>
            <w:hideMark/>
          </w:tcPr>
          <w:p w14:paraId="3191F4B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w:t>
            </w:r>
          </w:p>
        </w:tc>
      </w:tr>
      <w:tr w:rsidR="009B2AED" w:rsidRPr="009B2AED" w14:paraId="06F229C8" w14:textId="77777777" w:rsidTr="008D2125">
        <w:trPr>
          <w:trHeight w:val="255"/>
        </w:trPr>
        <w:tc>
          <w:tcPr>
            <w:tcW w:w="896" w:type="dxa"/>
            <w:shd w:val="clear" w:color="auto" w:fill="auto"/>
            <w:noWrap/>
            <w:vAlign w:val="bottom"/>
            <w:hideMark/>
          </w:tcPr>
          <w:p w14:paraId="5907352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04901F6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381</w:t>
            </w:r>
          </w:p>
        </w:tc>
        <w:tc>
          <w:tcPr>
            <w:tcW w:w="7206" w:type="dxa"/>
            <w:shd w:val="clear" w:color="auto" w:fill="auto"/>
            <w:noWrap/>
            <w:vAlign w:val="bottom"/>
            <w:hideMark/>
          </w:tcPr>
          <w:p w14:paraId="28113EE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Tekuće donacije</w:t>
            </w:r>
          </w:p>
        </w:tc>
        <w:tc>
          <w:tcPr>
            <w:tcW w:w="1985" w:type="dxa"/>
            <w:shd w:val="clear" w:color="auto" w:fill="auto"/>
            <w:noWrap/>
            <w:vAlign w:val="bottom"/>
            <w:hideMark/>
          </w:tcPr>
          <w:p w14:paraId="38A8171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156.200,00</w:t>
            </w:r>
          </w:p>
        </w:tc>
        <w:tc>
          <w:tcPr>
            <w:tcW w:w="1763" w:type="dxa"/>
            <w:shd w:val="clear" w:color="auto" w:fill="auto"/>
            <w:noWrap/>
            <w:vAlign w:val="bottom"/>
            <w:hideMark/>
          </w:tcPr>
          <w:p w14:paraId="238B878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156.200,00</w:t>
            </w:r>
          </w:p>
        </w:tc>
        <w:tc>
          <w:tcPr>
            <w:tcW w:w="896" w:type="dxa"/>
            <w:shd w:val="clear" w:color="auto" w:fill="auto"/>
            <w:noWrap/>
            <w:vAlign w:val="bottom"/>
            <w:hideMark/>
          </w:tcPr>
          <w:p w14:paraId="3ADB37A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w:t>
            </w:r>
          </w:p>
        </w:tc>
      </w:tr>
      <w:tr w:rsidR="009B2AED" w:rsidRPr="009B2AED" w14:paraId="7360CF35" w14:textId="77777777" w:rsidTr="008D2125">
        <w:trPr>
          <w:trHeight w:val="255"/>
        </w:trPr>
        <w:tc>
          <w:tcPr>
            <w:tcW w:w="896" w:type="dxa"/>
            <w:shd w:val="clear" w:color="auto" w:fill="auto"/>
            <w:noWrap/>
            <w:vAlign w:val="bottom"/>
            <w:hideMark/>
          </w:tcPr>
          <w:p w14:paraId="13398EA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222BB4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3813</w:t>
            </w:r>
          </w:p>
        </w:tc>
        <w:tc>
          <w:tcPr>
            <w:tcW w:w="7206" w:type="dxa"/>
            <w:shd w:val="clear" w:color="auto" w:fill="auto"/>
            <w:noWrap/>
            <w:vAlign w:val="bottom"/>
            <w:hideMark/>
          </w:tcPr>
          <w:p w14:paraId="2977F42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Tekuće donacije iz EU sredstava</w:t>
            </w:r>
          </w:p>
        </w:tc>
        <w:tc>
          <w:tcPr>
            <w:tcW w:w="1985" w:type="dxa"/>
            <w:shd w:val="clear" w:color="auto" w:fill="auto"/>
            <w:noWrap/>
            <w:vAlign w:val="bottom"/>
            <w:hideMark/>
          </w:tcPr>
          <w:p w14:paraId="79DF4A9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63CB64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156.200,00</w:t>
            </w:r>
          </w:p>
        </w:tc>
        <w:tc>
          <w:tcPr>
            <w:tcW w:w="896" w:type="dxa"/>
            <w:shd w:val="clear" w:color="auto" w:fill="auto"/>
            <w:noWrap/>
            <w:vAlign w:val="bottom"/>
            <w:hideMark/>
          </w:tcPr>
          <w:p w14:paraId="6229A9B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784C49C" w14:textId="77777777" w:rsidTr="008D2125">
        <w:trPr>
          <w:trHeight w:val="255"/>
        </w:trPr>
        <w:tc>
          <w:tcPr>
            <w:tcW w:w="896" w:type="dxa"/>
            <w:shd w:val="clear" w:color="000000" w:fill="CCCCFF"/>
            <w:noWrap/>
            <w:vAlign w:val="bottom"/>
            <w:hideMark/>
          </w:tcPr>
          <w:p w14:paraId="63FA1C8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D24BBF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554B953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67.845,00</w:t>
            </w:r>
          </w:p>
        </w:tc>
        <w:tc>
          <w:tcPr>
            <w:tcW w:w="1763" w:type="dxa"/>
            <w:shd w:val="clear" w:color="000000" w:fill="CCCCFF"/>
            <w:noWrap/>
            <w:vAlign w:val="bottom"/>
            <w:hideMark/>
          </w:tcPr>
          <w:p w14:paraId="4FA78E4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67.845,31</w:t>
            </w:r>
          </w:p>
        </w:tc>
        <w:tc>
          <w:tcPr>
            <w:tcW w:w="896" w:type="dxa"/>
            <w:shd w:val="clear" w:color="000000" w:fill="CCCCFF"/>
            <w:noWrap/>
            <w:vAlign w:val="bottom"/>
            <w:hideMark/>
          </w:tcPr>
          <w:p w14:paraId="6A0A484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w:t>
            </w:r>
          </w:p>
        </w:tc>
      </w:tr>
      <w:tr w:rsidR="009B2AED" w:rsidRPr="009B2AED" w14:paraId="0BDEA4A4" w14:textId="77777777" w:rsidTr="008D2125">
        <w:trPr>
          <w:trHeight w:val="255"/>
        </w:trPr>
        <w:tc>
          <w:tcPr>
            <w:tcW w:w="896" w:type="dxa"/>
            <w:shd w:val="clear" w:color="000000" w:fill="CCCCFF"/>
            <w:noWrap/>
            <w:vAlign w:val="bottom"/>
            <w:hideMark/>
          </w:tcPr>
          <w:p w14:paraId="2B775A3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CCC6C5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5.9. POMOĆI - PRIHODI KORISNIKA - GL 02</w:t>
            </w:r>
          </w:p>
        </w:tc>
        <w:tc>
          <w:tcPr>
            <w:tcW w:w="1985" w:type="dxa"/>
            <w:shd w:val="clear" w:color="000000" w:fill="CCCCFF"/>
            <w:noWrap/>
            <w:vAlign w:val="bottom"/>
            <w:hideMark/>
          </w:tcPr>
          <w:p w14:paraId="6963F05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67.845,00</w:t>
            </w:r>
          </w:p>
        </w:tc>
        <w:tc>
          <w:tcPr>
            <w:tcW w:w="1763" w:type="dxa"/>
            <w:shd w:val="clear" w:color="000000" w:fill="CCCCFF"/>
            <w:noWrap/>
            <w:vAlign w:val="bottom"/>
            <w:hideMark/>
          </w:tcPr>
          <w:p w14:paraId="3A08D53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67.845,31</w:t>
            </w:r>
          </w:p>
        </w:tc>
        <w:tc>
          <w:tcPr>
            <w:tcW w:w="896" w:type="dxa"/>
            <w:shd w:val="clear" w:color="000000" w:fill="CCCCFF"/>
            <w:noWrap/>
            <w:vAlign w:val="bottom"/>
            <w:hideMark/>
          </w:tcPr>
          <w:p w14:paraId="7FE83FA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w:t>
            </w:r>
          </w:p>
        </w:tc>
      </w:tr>
      <w:tr w:rsidR="009B2AED" w:rsidRPr="009B2AED" w14:paraId="3C344B6D" w14:textId="77777777" w:rsidTr="008D2125">
        <w:trPr>
          <w:trHeight w:val="255"/>
        </w:trPr>
        <w:tc>
          <w:tcPr>
            <w:tcW w:w="896" w:type="dxa"/>
            <w:shd w:val="clear" w:color="auto" w:fill="auto"/>
            <w:noWrap/>
            <w:vAlign w:val="bottom"/>
            <w:hideMark/>
          </w:tcPr>
          <w:p w14:paraId="775ED94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0CC17CD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381</w:t>
            </w:r>
          </w:p>
        </w:tc>
        <w:tc>
          <w:tcPr>
            <w:tcW w:w="7206" w:type="dxa"/>
            <w:shd w:val="clear" w:color="auto" w:fill="auto"/>
            <w:noWrap/>
            <w:vAlign w:val="bottom"/>
            <w:hideMark/>
          </w:tcPr>
          <w:p w14:paraId="75DFF3A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Tekuće donacije</w:t>
            </w:r>
          </w:p>
        </w:tc>
        <w:tc>
          <w:tcPr>
            <w:tcW w:w="1985" w:type="dxa"/>
            <w:shd w:val="clear" w:color="auto" w:fill="auto"/>
            <w:noWrap/>
            <w:vAlign w:val="bottom"/>
            <w:hideMark/>
          </w:tcPr>
          <w:p w14:paraId="2B92ADC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67.845,00</w:t>
            </w:r>
          </w:p>
        </w:tc>
        <w:tc>
          <w:tcPr>
            <w:tcW w:w="1763" w:type="dxa"/>
            <w:shd w:val="clear" w:color="auto" w:fill="auto"/>
            <w:noWrap/>
            <w:vAlign w:val="bottom"/>
            <w:hideMark/>
          </w:tcPr>
          <w:p w14:paraId="35206A3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67.845,31</w:t>
            </w:r>
          </w:p>
        </w:tc>
        <w:tc>
          <w:tcPr>
            <w:tcW w:w="896" w:type="dxa"/>
            <w:shd w:val="clear" w:color="auto" w:fill="auto"/>
            <w:noWrap/>
            <w:vAlign w:val="bottom"/>
            <w:hideMark/>
          </w:tcPr>
          <w:p w14:paraId="3797235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w:t>
            </w:r>
          </w:p>
        </w:tc>
      </w:tr>
      <w:tr w:rsidR="009B2AED" w:rsidRPr="009B2AED" w14:paraId="40768321" w14:textId="77777777" w:rsidTr="008D2125">
        <w:trPr>
          <w:trHeight w:val="255"/>
        </w:trPr>
        <w:tc>
          <w:tcPr>
            <w:tcW w:w="896" w:type="dxa"/>
            <w:shd w:val="clear" w:color="auto" w:fill="auto"/>
            <w:noWrap/>
            <w:vAlign w:val="bottom"/>
            <w:hideMark/>
          </w:tcPr>
          <w:p w14:paraId="3D3E679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E19FC2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3813</w:t>
            </w:r>
          </w:p>
        </w:tc>
        <w:tc>
          <w:tcPr>
            <w:tcW w:w="7206" w:type="dxa"/>
            <w:shd w:val="clear" w:color="auto" w:fill="auto"/>
            <w:noWrap/>
            <w:vAlign w:val="bottom"/>
            <w:hideMark/>
          </w:tcPr>
          <w:p w14:paraId="65EA4EC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Tekuće donacije iz EU sredstava</w:t>
            </w:r>
          </w:p>
        </w:tc>
        <w:tc>
          <w:tcPr>
            <w:tcW w:w="1985" w:type="dxa"/>
            <w:shd w:val="clear" w:color="auto" w:fill="auto"/>
            <w:noWrap/>
            <w:vAlign w:val="bottom"/>
            <w:hideMark/>
          </w:tcPr>
          <w:p w14:paraId="68DC615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98EF98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67.845,31</w:t>
            </w:r>
          </w:p>
        </w:tc>
        <w:tc>
          <w:tcPr>
            <w:tcW w:w="896" w:type="dxa"/>
            <w:shd w:val="clear" w:color="auto" w:fill="auto"/>
            <w:noWrap/>
            <w:vAlign w:val="bottom"/>
            <w:hideMark/>
          </w:tcPr>
          <w:p w14:paraId="2D08AA3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403C4E2" w14:textId="77777777" w:rsidTr="008D2125">
        <w:trPr>
          <w:trHeight w:val="255"/>
        </w:trPr>
        <w:tc>
          <w:tcPr>
            <w:tcW w:w="896" w:type="dxa"/>
            <w:shd w:val="clear" w:color="000000" w:fill="9999FF"/>
            <w:noWrap/>
            <w:vAlign w:val="bottom"/>
            <w:hideMark/>
          </w:tcPr>
          <w:p w14:paraId="1D91549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9067" w:type="dxa"/>
            <w:gridSpan w:val="2"/>
            <w:shd w:val="clear" w:color="000000" w:fill="9999FF"/>
            <w:noWrap/>
            <w:vAlign w:val="bottom"/>
            <w:hideMark/>
          </w:tcPr>
          <w:p w14:paraId="6B67094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PROR. KORISNIK 42266 GRADSKA KNJIŽNICA LABIN</w:t>
            </w:r>
          </w:p>
        </w:tc>
        <w:tc>
          <w:tcPr>
            <w:tcW w:w="1985" w:type="dxa"/>
            <w:shd w:val="clear" w:color="000000" w:fill="9999FF"/>
            <w:noWrap/>
            <w:vAlign w:val="bottom"/>
            <w:hideMark/>
          </w:tcPr>
          <w:p w14:paraId="6ADB121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1.159.806,00</w:t>
            </w:r>
          </w:p>
        </w:tc>
        <w:tc>
          <w:tcPr>
            <w:tcW w:w="1763" w:type="dxa"/>
            <w:shd w:val="clear" w:color="000000" w:fill="9999FF"/>
            <w:noWrap/>
            <w:vAlign w:val="bottom"/>
            <w:hideMark/>
          </w:tcPr>
          <w:p w14:paraId="7152434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489.875,03</w:t>
            </w:r>
          </w:p>
        </w:tc>
        <w:tc>
          <w:tcPr>
            <w:tcW w:w="896" w:type="dxa"/>
            <w:shd w:val="clear" w:color="000000" w:fill="9999FF"/>
            <w:noWrap/>
            <w:vAlign w:val="bottom"/>
            <w:hideMark/>
          </w:tcPr>
          <w:p w14:paraId="7BEC519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42,24%</w:t>
            </w:r>
          </w:p>
        </w:tc>
      </w:tr>
      <w:tr w:rsidR="009B2AED" w:rsidRPr="009B2AED" w14:paraId="6683E229" w14:textId="77777777" w:rsidTr="008D2125">
        <w:trPr>
          <w:trHeight w:val="255"/>
        </w:trPr>
        <w:tc>
          <w:tcPr>
            <w:tcW w:w="896" w:type="dxa"/>
            <w:shd w:val="clear" w:color="000000" w:fill="FF9900"/>
            <w:noWrap/>
            <w:vAlign w:val="bottom"/>
            <w:hideMark/>
          </w:tcPr>
          <w:p w14:paraId="0FA4EBA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9900"/>
            <w:noWrap/>
            <w:vAlign w:val="bottom"/>
            <w:hideMark/>
          </w:tcPr>
          <w:p w14:paraId="44F0CEB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5004</w:t>
            </w:r>
          </w:p>
        </w:tc>
        <w:tc>
          <w:tcPr>
            <w:tcW w:w="7206" w:type="dxa"/>
            <w:shd w:val="clear" w:color="000000" w:fill="FF9900"/>
            <w:noWrap/>
            <w:vAlign w:val="bottom"/>
            <w:hideMark/>
          </w:tcPr>
          <w:p w14:paraId="6538128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Program: Promicanje kulture</w:t>
            </w:r>
          </w:p>
        </w:tc>
        <w:tc>
          <w:tcPr>
            <w:tcW w:w="1985" w:type="dxa"/>
            <w:shd w:val="clear" w:color="000000" w:fill="FF9900"/>
            <w:noWrap/>
            <w:vAlign w:val="bottom"/>
            <w:hideMark/>
          </w:tcPr>
          <w:p w14:paraId="332BDE7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1.159.806,00</w:t>
            </w:r>
          </w:p>
        </w:tc>
        <w:tc>
          <w:tcPr>
            <w:tcW w:w="1763" w:type="dxa"/>
            <w:shd w:val="clear" w:color="000000" w:fill="FF9900"/>
            <w:noWrap/>
            <w:vAlign w:val="bottom"/>
            <w:hideMark/>
          </w:tcPr>
          <w:p w14:paraId="350387F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489.875,03</w:t>
            </w:r>
          </w:p>
        </w:tc>
        <w:tc>
          <w:tcPr>
            <w:tcW w:w="896" w:type="dxa"/>
            <w:shd w:val="clear" w:color="000000" w:fill="FF9900"/>
            <w:noWrap/>
            <w:vAlign w:val="bottom"/>
            <w:hideMark/>
          </w:tcPr>
          <w:p w14:paraId="6384537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42,24%</w:t>
            </w:r>
          </w:p>
        </w:tc>
      </w:tr>
      <w:tr w:rsidR="009B2AED" w:rsidRPr="009B2AED" w14:paraId="09FFD4E6" w14:textId="77777777" w:rsidTr="008D2125">
        <w:trPr>
          <w:trHeight w:val="255"/>
        </w:trPr>
        <w:tc>
          <w:tcPr>
            <w:tcW w:w="896" w:type="dxa"/>
            <w:shd w:val="clear" w:color="000000" w:fill="FFFF99"/>
            <w:noWrap/>
            <w:vAlign w:val="bottom"/>
            <w:hideMark/>
          </w:tcPr>
          <w:p w14:paraId="6C88337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402BE7C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A500013</w:t>
            </w:r>
          </w:p>
        </w:tc>
        <w:tc>
          <w:tcPr>
            <w:tcW w:w="7206" w:type="dxa"/>
            <w:shd w:val="clear" w:color="000000" w:fill="FFFF99"/>
            <w:noWrap/>
            <w:vAlign w:val="bottom"/>
            <w:hideMark/>
          </w:tcPr>
          <w:p w14:paraId="6F686F8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Financiranje redovne djelatnosti knjižnice</w:t>
            </w:r>
          </w:p>
        </w:tc>
        <w:tc>
          <w:tcPr>
            <w:tcW w:w="1985" w:type="dxa"/>
            <w:shd w:val="clear" w:color="000000" w:fill="FFFF99"/>
            <w:noWrap/>
            <w:vAlign w:val="bottom"/>
            <w:hideMark/>
          </w:tcPr>
          <w:p w14:paraId="148B4F8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996.583,00</w:t>
            </w:r>
          </w:p>
        </w:tc>
        <w:tc>
          <w:tcPr>
            <w:tcW w:w="1763" w:type="dxa"/>
            <w:shd w:val="clear" w:color="000000" w:fill="FFFF99"/>
            <w:noWrap/>
            <w:vAlign w:val="bottom"/>
            <w:hideMark/>
          </w:tcPr>
          <w:p w14:paraId="3F76E4F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420.926,60</w:t>
            </w:r>
          </w:p>
        </w:tc>
        <w:tc>
          <w:tcPr>
            <w:tcW w:w="896" w:type="dxa"/>
            <w:shd w:val="clear" w:color="000000" w:fill="FFFF99"/>
            <w:noWrap/>
            <w:vAlign w:val="bottom"/>
            <w:hideMark/>
          </w:tcPr>
          <w:p w14:paraId="4F3A489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42,24%</w:t>
            </w:r>
          </w:p>
        </w:tc>
      </w:tr>
      <w:tr w:rsidR="009B2AED" w:rsidRPr="009B2AED" w14:paraId="58C3731D" w14:textId="77777777" w:rsidTr="008D2125">
        <w:trPr>
          <w:trHeight w:val="255"/>
        </w:trPr>
        <w:tc>
          <w:tcPr>
            <w:tcW w:w="896" w:type="dxa"/>
            <w:shd w:val="clear" w:color="000000" w:fill="CCCCFF"/>
            <w:noWrap/>
            <w:vAlign w:val="bottom"/>
            <w:hideMark/>
          </w:tcPr>
          <w:p w14:paraId="369741B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3BFD76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51B660E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878.500,00</w:t>
            </w:r>
          </w:p>
        </w:tc>
        <w:tc>
          <w:tcPr>
            <w:tcW w:w="1763" w:type="dxa"/>
            <w:shd w:val="clear" w:color="000000" w:fill="CCCCFF"/>
            <w:noWrap/>
            <w:vAlign w:val="bottom"/>
            <w:hideMark/>
          </w:tcPr>
          <w:p w14:paraId="5CB1693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406.211,66</w:t>
            </w:r>
          </w:p>
        </w:tc>
        <w:tc>
          <w:tcPr>
            <w:tcW w:w="896" w:type="dxa"/>
            <w:shd w:val="clear" w:color="000000" w:fill="CCCCFF"/>
            <w:noWrap/>
            <w:vAlign w:val="bottom"/>
            <w:hideMark/>
          </w:tcPr>
          <w:p w14:paraId="1D1F671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46,24%</w:t>
            </w:r>
          </w:p>
        </w:tc>
      </w:tr>
      <w:tr w:rsidR="009B2AED" w:rsidRPr="009B2AED" w14:paraId="5FF40F81" w14:textId="77777777" w:rsidTr="008D2125">
        <w:trPr>
          <w:trHeight w:val="255"/>
        </w:trPr>
        <w:tc>
          <w:tcPr>
            <w:tcW w:w="896" w:type="dxa"/>
            <w:shd w:val="clear" w:color="000000" w:fill="CCCCFF"/>
            <w:noWrap/>
            <w:vAlign w:val="bottom"/>
            <w:hideMark/>
          </w:tcPr>
          <w:p w14:paraId="5D24067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A19B2E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56F19C1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878.500,00</w:t>
            </w:r>
          </w:p>
        </w:tc>
        <w:tc>
          <w:tcPr>
            <w:tcW w:w="1763" w:type="dxa"/>
            <w:shd w:val="clear" w:color="000000" w:fill="CCCCFF"/>
            <w:noWrap/>
            <w:vAlign w:val="bottom"/>
            <w:hideMark/>
          </w:tcPr>
          <w:p w14:paraId="0DFEEDF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406.211,66</w:t>
            </w:r>
          </w:p>
        </w:tc>
        <w:tc>
          <w:tcPr>
            <w:tcW w:w="896" w:type="dxa"/>
            <w:shd w:val="clear" w:color="000000" w:fill="CCCCFF"/>
            <w:noWrap/>
            <w:vAlign w:val="bottom"/>
            <w:hideMark/>
          </w:tcPr>
          <w:p w14:paraId="07FBBFA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46,24%</w:t>
            </w:r>
          </w:p>
        </w:tc>
      </w:tr>
      <w:tr w:rsidR="009B2AED" w:rsidRPr="009B2AED" w14:paraId="36E8ACD8" w14:textId="77777777" w:rsidTr="008D2125">
        <w:trPr>
          <w:trHeight w:val="255"/>
        </w:trPr>
        <w:tc>
          <w:tcPr>
            <w:tcW w:w="896" w:type="dxa"/>
            <w:shd w:val="clear" w:color="auto" w:fill="auto"/>
            <w:noWrap/>
            <w:vAlign w:val="bottom"/>
            <w:hideMark/>
          </w:tcPr>
          <w:p w14:paraId="3103BDA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778F77D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311</w:t>
            </w:r>
          </w:p>
        </w:tc>
        <w:tc>
          <w:tcPr>
            <w:tcW w:w="7206" w:type="dxa"/>
            <w:shd w:val="clear" w:color="auto" w:fill="auto"/>
            <w:noWrap/>
            <w:vAlign w:val="bottom"/>
            <w:hideMark/>
          </w:tcPr>
          <w:p w14:paraId="55F4B06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Plaće (Bruto)</w:t>
            </w:r>
          </w:p>
        </w:tc>
        <w:tc>
          <w:tcPr>
            <w:tcW w:w="1985" w:type="dxa"/>
            <w:shd w:val="clear" w:color="auto" w:fill="auto"/>
            <w:noWrap/>
            <w:vAlign w:val="bottom"/>
            <w:hideMark/>
          </w:tcPr>
          <w:p w14:paraId="2720DFE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455.200,00</w:t>
            </w:r>
          </w:p>
        </w:tc>
        <w:tc>
          <w:tcPr>
            <w:tcW w:w="1763" w:type="dxa"/>
            <w:shd w:val="clear" w:color="auto" w:fill="auto"/>
            <w:noWrap/>
            <w:vAlign w:val="bottom"/>
            <w:hideMark/>
          </w:tcPr>
          <w:p w14:paraId="333A4B0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202.141,28</w:t>
            </w:r>
          </w:p>
        </w:tc>
        <w:tc>
          <w:tcPr>
            <w:tcW w:w="896" w:type="dxa"/>
            <w:shd w:val="clear" w:color="auto" w:fill="auto"/>
            <w:noWrap/>
            <w:vAlign w:val="bottom"/>
            <w:hideMark/>
          </w:tcPr>
          <w:p w14:paraId="5E5D288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44,41%</w:t>
            </w:r>
          </w:p>
        </w:tc>
      </w:tr>
      <w:tr w:rsidR="009B2AED" w:rsidRPr="009B2AED" w14:paraId="3A79AA91" w14:textId="77777777" w:rsidTr="008D2125">
        <w:trPr>
          <w:trHeight w:val="255"/>
        </w:trPr>
        <w:tc>
          <w:tcPr>
            <w:tcW w:w="896" w:type="dxa"/>
            <w:shd w:val="clear" w:color="auto" w:fill="auto"/>
            <w:noWrap/>
            <w:vAlign w:val="bottom"/>
            <w:hideMark/>
          </w:tcPr>
          <w:p w14:paraId="173BA03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57EAF0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3111</w:t>
            </w:r>
          </w:p>
        </w:tc>
        <w:tc>
          <w:tcPr>
            <w:tcW w:w="7206" w:type="dxa"/>
            <w:shd w:val="clear" w:color="auto" w:fill="auto"/>
            <w:noWrap/>
            <w:vAlign w:val="bottom"/>
            <w:hideMark/>
          </w:tcPr>
          <w:p w14:paraId="480D973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Plaće za redovan rad</w:t>
            </w:r>
          </w:p>
        </w:tc>
        <w:tc>
          <w:tcPr>
            <w:tcW w:w="1985" w:type="dxa"/>
            <w:shd w:val="clear" w:color="auto" w:fill="auto"/>
            <w:noWrap/>
            <w:vAlign w:val="bottom"/>
            <w:hideMark/>
          </w:tcPr>
          <w:p w14:paraId="4C6E82C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69CD54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202.141,28</w:t>
            </w:r>
          </w:p>
        </w:tc>
        <w:tc>
          <w:tcPr>
            <w:tcW w:w="896" w:type="dxa"/>
            <w:shd w:val="clear" w:color="auto" w:fill="auto"/>
            <w:noWrap/>
            <w:vAlign w:val="bottom"/>
            <w:hideMark/>
          </w:tcPr>
          <w:p w14:paraId="09AFDB3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62EACEF" w14:textId="77777777" w:rsidTr="008D2125">
        <w:trPr>
          <w:trHeight w:val="255"/>
        </w:trPr>
        <w:tc>
          <w:tcPr>
            <w:tcW w:w="896" w:type="dxa"/>
            <w:shd w:val="clear" w:color="auto" w:fill="auto"/>
            <w:noWrap/>
            <w:vAlign w:val="bottom"/>
            <w:hideMark/>
          </w:tcPr>
          <w:p w14:paraId="6891517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9F0404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312</w:t>
            </w:r>
          </w:p>
        </w:tc>
        <w:tc>
          <w:tcPr>
            <w:tcW w:w="7206" w:type="dxa"/>
            <w:shd w:val="clear" w:color="auto" w:fill="auto"/>
            <w:noWrap/>
            <w:vAlign w:val="bottom"/>
            <w:hideMark/>
          </w:tcPr>
          <w:p w14:paraId="00DF37D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rashodi za zaposlene</w:t>
            </w:r>
          </w:p>
        </w:tc>
        <w:tc>
          <w:tcPr>
            <w:tcW w:w="1985" w:type="dxa"/>
            <w:shd w:val="clear" w:color="auto" w:fill="auto"/>
            <w:noWrap/>
            <w:vAlign w:val="bottom"/>
            <w:hideMark/>
          </w:tcPr>
          <w:p w14:paraId="0E6E0E9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18.000,00</w:t>
            </w:r>
          </w:p>
        </w:tc>
        <w:tc>
          <w:tcPr>
            <w:tcW w:w="1763" w:type="dxa"/>
            <w:shd w:val="clear" w:color="auto" w:fill="auto"/>
            <w:noWrap/>
            <w:vAlign w:val="bottom"/>
            <w:hideMark/>
          </w:tcPr>
          <w:p w14:paraId="2F32AEB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9.000,00</w:t>
            </w:r>
          </w:p>
        </w:tc>
        <w:tc>
          <w:tcPr>
            <w:tcW w:w="896" w:type="dxa"/>
            <w:shd w:val="clear" w:color="auto" w:fill="auto"/>
            <w:noWrap/>
            <w:vAlign w:val="bottom"/>
            <w:hideMark/>
          </w:tcPr>
          <w:p w14:paraId="466685F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w:t>
            </w:r>
          </w:p>
        </w:tc>
      </w:tr>
      <w:tr w:rsidR="009B2AED" w:rsidRPr="009B2AED" w14:paraId="2853601F" w14:textId="77777777" w:rsidTr="008D2125">
        <w:trPr>
          <w:trHeight w:val="255"/>
        </w:trPr>
        <w:tc>
          <w:tcPr>
            <w:tcW w:w="896" w:type="dxa"/>
            <w:shd w:val="clear" w:color="auto" w:fill="auto"/>
            <w:noWrap/>
            <w:vAlign w:val="bottom"/>
            <w:hideMark/>
          </w:tcPr>
          <w:p w14:paraId="27AD3E9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C46102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3121</w:t>
            </w:r>
          </w:p>
        </w:tc>
        <w:tc>
          <w:tcPr>
            <w:tcW w:w="7206" w:type="dxa"/>
            <w:shd w:val="clear" w:color="auto" w:fill="auto"/>
            <w:noWrap/>
            <w:vAlign w:val="bottom"/>
            <w:hideMark/>
          </w:tcPr>
          <w:p w14:paraId="66E75D7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rashodi za zaposlene</w:t>
            </w:r>
          </w:p>
        </w:tc>
        <w:tc>
          <w:tcPr>
            <w:tcW w:w="1985" w:type="dxa"/>
            <w:shd w:val="clear" w:color="auto" w:fill="auto"/>
            <w:noWrap/>
            <w:vAlign w:val="bottom"/>
            <w:hideMark/>
          </w:tcPr>
          <w:p w14:paraId="54F9BD9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BEBA43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9.000,00</w:t>
            </w:r>
          </w:p>
        </w:tc>
        <w:tc>
          <w:tcPr>
            <w:tcW w:w="896" w:type="dxa"/>
            <w:shd w:val="clear" w:color="auto" w:fill="auto"/>
            <w:noWrap/>
            <w:vAlign w:val="bottom"/>
            <w:hideMark/>
          </w:tcPr>
          <w:p w14:paraId="6A06F78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6C145EB" w14:textId="77777777" w:rsidTr="008D2125">
        <w:trPr>
          <w:trHeight w:val="255"/>
        </w:trPr>
        <w:tc>
          <w:tcPr>
            <w:tcW w:w="896" w:type="dxa"/>
            <w:shd w:val="clear" w:color="auto" w:fill="auto"/>
            <w:noWrap/>
            <w:vAlign w:val="bottom"/>
            <w:hideMark/>
          </w:tcPr>
          <w:p w14:paraId="219B49D3"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D6BDED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313</w:t>
            </w:r>
          </w:p>
        </w:tc>
        <w:tc>
          <w:tcPr>
            <w:tcW w:w="7206" w:type="dxa"/>
            <w:shd w:val="clear" w:color="auto" w:fill="auto"/>
            <w:noWrap/>
            <w:vAlign w:val="bottom"/>
            <w:hideMark/>
          </w:tcPr>
          <w:p w14:paraId="0E50F15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Doprinosi na plaće</w:t>
            </w:r>
          </w:p>
        </w:tc>
        <w:tc>
          <w:tcPr>
            <w:tcW w:w="1985" w:type="dxa"/>
            <w:shd w:val="clear" w:color="auto" w:fill="auto"/>
            <w:noWrap/>
            <w:vAlign w:val="bottom"/>
            <w:hideMark/>
          </w:tcPr>
          <w:p w14:paraId="52476D8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76.000,00</w:t>
            </w:r>
          </w:p>
        </w:tc>
        <w:tc>
          <w:tcPr>
            <w:tcW w:w="1763" w:type="dxa"/>
            <w:shd w:val="clear" w:color="auto" w:fill="auto"/>
            <w:noWrap/>
            <w:vAlign w:val="bottom"/>
            <w:hideMark/>
          </w:tcPr>
          <w:p w14:paraId="19417C2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33.353,36</w:t>
            </w:r>
          </w:p>
        </w:tc>
        <w:tc>
          <w:tcPr>
            <w:tcW w:w="896" w:type="dxa"/>
            <w:shd w:val="clear" w:color="auto" w:fill="auto"/>
            <w:noWrap/>
            <w:vAlign w:val="bottom"/>
            <w:hideMark/>
          </w:tcPr>
          <w:p w14:paraId="0043DEA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43,89%</w:t>
            </w:r>
          </w:p>
        </w:tc>
      </w:tr>
      <w:tr w:rsidR="009B2AED" w:rsidRPr="009B2AED" w14:paraId="07DD15C4" w14:textId="77777777" w:rsidTr="008D2125">
        <w:trPr>
          <w:trHeight w:val="255"/>
        </w:trPr>
        <w:tc>
          <w:tcPr>
            <w:tcW w:w="896" w:type="dxa"/>
            <w:shd w:val="clear" w:color="auto" w:fill="auto"/>
            <w:noWrap/>
            <w:vAlign w:val="bottom"/>
            <w:hideMark/>
          </w:tcPr>
          <w:p w14:paraId="7FA42A6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7FAA39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3132</w:t>
            </w:r>
          </w:p>
        </w:tc>
        <w:tc>
          <w:tcPr>
            <w:tcW w:w="7206" w:type="dxa"/>
            <w:shd w:val="clear" w:color="auto" w:fill="auto"/>
            <w:noWrap/>
            <w:vAlign w:val="bottom"/>
            <w:hideMark/>
          </w:tcPr>
          <w:p w14:paraId="4562449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Doprinosi za obvezno zdravstveno osiguranje</w:t>
            </w:r>
          </w:p>
        </w:tc>
        <w:tc>
          <w:tcPr>
            <w:tcW w:w="1985" w:type="dxa"/>
            <w:shd w:val="clear" w:color="auto" w:fill="auto"/>
            <w:noWrap/>
            <w:vAlign w:val="bottom"/>
            <w:hideMark/>
          </w:tcPr>
          <w:p w14:paraId="65EE87A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AD63AD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33.353,36</w:t>
            </w:r>
          </w:p>
        </w:tc>
        <w:tc>
          <w:tcPr>
            <w:tcW w:w="896" w:type="dxa"/>
            <w:shd w:val="clear" w:color="auto" w:fill="auto"/>
            <w:noWrap/>
            <w:vAlign w:val="bottom"/>
            <w:hideMark/>
          </w:tcPr>
          <w:p w14:paraId="579B9CD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AB38406" w14:textId="77777777" w:rsidTr="008D2125">
        <w:trPr>
          <w:trHeight w:val="255"/>
        </w:trPr>
        <w:tc>
          <w:tcPr>
            <w:tcW w:w="896" w:type="dxa"/>
            <w:shd w:val="clear" w:color="auto" w:fill="auto"/>
            <w:noWrap/>
            <w:vAlign w:val="bottom"/>
            <w:hideMark/>
          </w:tcPr>
          <w:p w14:paraId="4798A70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64C21B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71B72EF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1B91BBB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7.800,00</w:t>
            </w:r>
          </w:p>
        </w:tc>
        <w:tc>
          <w:tcPr>
            <w:tcW w:w="1763" w:type="dxa"/>
            <w:shd w:val="clear" w:color="auto" w:fill="auto"/>
            <w:noWrap/>
            <w:vAlign w:val="bottom"/>
            <w:hideMark/>
          </w:tcPr>
          <w:p w14:paraId="40DBD47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6.458,22</w:t>
            </w:r>
          </w:p>
        </w:tc>
        <w:tc>
          <w:tcPr>
            <w:tcW w:w="896" w:type="dxa"/>
            <w:shd w:val="clear" w:color="auto" w:fill="auto"/>
            <w:noWrap/>
            <w:vAlign w:val="bottom"/>
            <w:hideMark/>
          </w:tcPr>
          <w:p w14:paraId="4C72C9C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82,80%</w:t>
            </w:r>
          </w:p>
        </w:tc>
      </w:tr>
      <w:tr w:rsidR="009B2AED" w:rsidRPr="009B2AED" w14:paraId="0E7A8F7D" w14:textId="77777777" w:rsidTr="008D2125">
        <w:trPr>
          <w:trHeight w:val="255"/>
        </w:trPr>
        <w:tc>
          <w:tcPr>
            <w:tcW w:w="896" w:type="dxa"/>
            <w:shd w:val="clear" w:color="auto" w:fill="auto"/>
            <w:noWrap/>
            <w:vAlign w:val="bottom"/>
            <w:hideMark/>
          </w:tcPr>
          <w:p w14:paraId="03DCC4E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779B86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3211</w:t>
            </w:r>
          </w:p>
        </w:tc>
        <w:tc>
          <w:tcPr>
            <w:tcW w:w="7206" w:type="dxa"/>
            <w:shd w:val="clear" w:color="auto" w:fill="auto"/>
            <w:noWrap/>
            <w:vAlign w:val="bottom"/>
            <w:hideMark/>
          </w:tcPr>
          <w:p w14:paraId="23A3A73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Službena putovanja</w:t>
            </w:r>
          </w:p>
        </w:tc>
        <w:tc>
          <w:tcPr>
            <w:tcW w:w="1985" w:type="dxa"/>
            <w:shd w:val="clear" w:color="auto" w:fill="auto"/>
            <w:noWrap/>
            <w:vAlign w:val="bottom"/>
            <w:hideMark/>
          </w:tcPr>
          <w:p w14:paraId="5852255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26E93C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360,00</w:t>
            </w:r>
          </w:p>
        </w:tc>
        <w:tc>
          <w:tcPr>
            <w:tcW w:w="896" w:type="dxa"/>
            <w:shd w:val="clear" w:color="auto" w:fill="auto"/>
            <w:noWrap/>
            <w:vAlign w:val="bottom"/>
            <w:hideMark/>
          </w:tcPr>
          <w:p w14:paraId="4729179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D2289FD" w14:textId="77777777" w:rsidTr="008D2125">
        <w:trPr>
          <w:trHeight w:val="255"/>
        </w:trPr>
        <w:tc>
          <w:tcPr>
            <w:tcW w:w="896" w:type="dxa"/>
            <w:shd w:val="clear" w:color="auto" w:fill="auto"/>
            <w:noWrap/>
            <w:vAlign w:val="bottom"/>
            <w:hideMark/>
          </w:tcPr>
          <w:p w14:paraId="0EDF788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E1F2C1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3212</w:t>
            </w:r>
          </w:p>
        </w:tc>
        <w:tc>
          <w:tcPr>
            <w:tcW w:w="7206" w:type="dxa"/>
            <w:shd w:val="clear" w:color="auto" w:fill="auto"/>
            <w:noWrap/>
            <w:vAlign w:val="bottom"/>
            <w:hideMark/>
          </w:tcPr>
          <w:p w14:paraId="7CEAEA1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za prijevoz, za rad na terenu i odvojeni život</w:t>
            </w:r>
          </w:p>
        </w:tc>
        <w:tc>
          <w:tcPr>
            <w:tcW w:w="1985" w:type="dxa"/>
            <w:shd w:val="clear" w:color="auto" w:fill="auto"/>
            <w:noWrap/>
            <w:vAlign w:val="bottom"/>
            <w:hideMark/>
          </w:tcPr>
          <w:p w14:paraId="5B231A4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CB39F9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6.098,22</w:t>
            </w:r>
          </w:p>
        </w:tc>
        <w:tc>
          <w:tcPr>
            <w:tcW w:w="896" w:type="dxa"/>
            <w:shd w:val="clear" w:color="auto" w:fill="auto"/>
            <w:noWrap/>
            <w:vAlign w:val="bottom"/>
            <w:hideMark/>
          </w:tcPr>
          <w:p w14:paraId="41FEF5A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444121A" w14:textId="77777777" w:rsidTr="008D2125">
        <w:trPr>
          <w:trHeight w:val="255"/>
        </w:trPr>
        <w:tc>
          <w:tcPr>
            <w:tcW w:w="896" w:type="dxa"/>
            <w:shd w:val="clear" w:color="auto" w:fill="auto"/>
            <w:noWrap/>
            <w:vAlign w:val="bottom"/>
            <w:hideMark/>
          </w:tcPr>
          <w:p w14:paraId="6114A0F3"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F6F75C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2207060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027FECC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175.300,00</w:t>
            </w:r>
          </w:p>
        </w:tc>
        <w:tc>
          <w:tcPr>
            <w:tcW w:w="1763" w:type="dxa"/>
            <w:shd w:val="clear" w:color="auto" w:fill="auto"/>
            <w:noWrap/>
            <w:vAlign w:val="bottom"/>
            <w:hideMark/>
          </w:tcPr>
          <w:p w14:paraId="00AB4FC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79.991,39</w:t>
            </w:r>
          </w:p>
        </w:tc>
        <w:tc>
          <w:tcPr>
            <w:tcW w:w="896" w:type="dxa"/>
            <w:shd w:val="clear" w:color="auto" w:fill="auto"/>
            <w:noWrap/>
            <w:vAlign w:val="bottom"/>
            <w:hideMark/>
          </w:tcPr>
          <w:p w14:paraId="47207C0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45,63%</w:t>
            </w:r>
          </w:p>
        </w:tc>
      </w:tr>
      <w:tr w:rsidR="009B2AED" w:rsidRPr="009B2AED" w14:paraId="09FB1EEA" w14:textId="77777777" w:rsidTr="008D2125">
        <w:trPr>
          <w:trHeight w:val="255"/>
        </w:trPr>
        <w:tc>
          <w:tcPr>
            <w:tcW w:w="896" w:type="dxa"/>
            <w:shd w:val="clear" w:color="auto" w:fill="auto"/>
            <w:noWrap/>
            <w:vAlign w:val="bottom"/>
            <w:hideMark/>
          </w:tcPr>
          <w:p w14:paraId="0277413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40CD52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6B5A500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02BBF32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F6B1ED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12.000,00</w:t>
            </w:r>
          </w:p>
        </w:tc>
        <w:tc>
          <w:tcPr>
            <w:tcW w:w="896" w:type="dxa"/>
            <w:shd w:val="clear" w:color="auto" w:fill="auto"/>
            <w:noWrap/>
            <w:vAlign w:val="bottom"/>
            <w:hideMark/>
          </w:tcPr>
          <w:p w14:paraId="4B8A0BF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7706CD2" w14:textId="77777777" w:rsidTr="008D2125">
        <w:trPr>
          <w:trHeight w:val="255"/>
        </w:trPr>
        <w:tc>
          <w:tcPr>
            <w:tcW w:w="896" w:type="dxa"/>
            <w:shd w:val="clear" w:color="auto" w:fill="auto"/>
            <w:noWrap/>
            <w:vAlign w:val="bottom"/>
            <w:hideMark/>
          </w:tcPr>
          <w:p w14:paraId="01DDB25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10FFB2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4D2262C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3B336C5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ECF2FF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67.991,39</w:t>
            </w:r>
          </w:p>
        </w:tc>
        <w:tc>
          <w:tcPr>
            <w:tcW w:w="896" w:type="dxa"/>
            <w:shd w:val="clear" w:color="auto" w:fill="auto"/>
            <w:noWrap/>
            <w:vAlign w:val="bottom"/>
            <w:hideMark/>
          </w:tcPr>
          <w:p w14:paraId="2D70476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1C29FEE" w14:textId="77777777" w:rsidTr="008D2125">
        <w:trPr>
          <w:trHeight w:val="255"/>
        </w:trPr>
        <w:tc>
          <w:tcPr>
            <w:tcW w:w="896" w:type="dxa"/>
            <w:shd w:val="clear" w:color="auto" w:fill="auto"/>
            <w:noWrap/>
            <w:vAlign w:val="bottom"/>
            <w:hideMark/>
          </w:tcPr>
          <w:p w14:paraId="3F0BA0C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C24197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4FF1808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7EDDCCB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139.500,00</w:t>
            </w:r>
          </w:p>
        </w:tc>
        <w:tc>
          <w:tcPr>
            <w:tcW w:w="1763" w:type="dxa"/>
            <w:shd w:val="clear" w:color="auto" w:fill="auto"/>
            <w:noWrap/>
            <w:vAlign w:val="bottom"/>
            <w:hideMark/>
          </w:tcPr>
          <w:p w14:paraId="1E04198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71.730,84</w:t>
            </w:r>
          </w:p>
        </w:tc>
        <w:tc>
          <w:tcPr>
            <w:tcW w:w="896" w:type="dxa"/>
            <w:shd w:val="clear" w:color="auto" w:fill="auto"/>
            <w:noWrap/>
            <w:vAlign w:val="bottom"/>
            <w:hideMark/>
          </w:tcPr>
          <w:p w14:paraId="1E53D94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51,42%</w:t>
            </w:r>
          </w:p>
        </w:tc>
      </w:tr>
      <w:tr w:rsidR="009B2AED" w:rsidRPr="009B2AED" w14:paraId="0EB83D4D" w14:textId="77777777" w:rsidTr="008D2125">
        <w:trPr>
          <w:trHeight w:val="255"/>
        </w:trPr>
        <w:tc>
          <w:tcPr>
            <w:tcW w:w="896" w:type="dxa"/>
            <w:shd w:val="clear" w:color="auto" w:fill="auto"/>
            <w:noWrap/>
            <w:vAlign w:val="bottom"/>
            <w:hideMark/>
          </w:tcPr>
          <w:p w14:paraId="727E36F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F0F82D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3231</w:t>
            </w:r>
          </w:p>
        </w:tc>
        <w:tc>
          <w:tcPr>
            <w:tcW w:w="7206" w:type="dxa"/>
            <w:shd w:val="clear" w:color="auto" w:fill="auto"/>
            <w:noWrap/>
            <w:vAlign w:val="bottom"/>
            <w:hideMark/>
          </w:tcPr>
          <w:p w14:paraId="411B352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telefona, pošte i prijevoza</w:t>
            </w:r>
          </w:p>
        </w:tc>
        <w:tc>
          <w:tcPr>
            <w:tcW w:w="1985" w:type="dxa"/>
            <w:shd w:val="clear" w:color="auto" w:fill="auto"/>
            <w:noWrap/>
            <w:vAlign w:val="bottom"/>
            <w:hideMark/>
          </w:tcPr>
          <w:p w14:paraId="4BD37BF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B47F8F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5.519,60</w:t>
            </w:r>
          </w:p>
        </w:tc>
        <w:tc>
          <w:tcPr>
            <w:tcW w:w="896" w:type="dxa"/>
            <w:shd w:val="clear" w:color="auto" w:fill="auto"/>
            <w:noWrap/>
            <w:vAlign w:val="bottom"/>
            <w:hideMark/>
          </w:tcPr>
          <w:p w14:paraId="6327F39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4AE4BC1" w14:textId="77777777" w:rsidTr="008D2125">
        <w:trPr>
          <w:trHeight w:val="255"/>
        </w:trPr>
        <w:tc>
          <w:tcPr>
            <w:tcW w:w="896" w:type="dxa"/>
            <w:shd w:val="clear" w:color="auto" w:fill="auto"/>
            <w:noWrap/>
            <w:vAlign w:val="bottom"/>
            <w:hideMark/>
          </w:tcPr>
          <w:p w14:paraId="4D145FD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1AE26D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31147DC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7A2A820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BCA2F1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16.079,75</w:t>
            </w:r>
          </w:p>
        </w:tc>
        <w:tc>
          <w:tcPr>
            <w:tcW w:w="896" w:type="dxa"/>
            <w:shd w:val="clear" w:color="auto" w:fill="auto"/>
            <w:noWrap/>
            <w:vAlign w:val="bottom"/>
            <w:hideMark/>
          </w:tcPr>
          <w:p w14:paraId="267E41C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77F2370" w14:textId="77777777" w:rsidTr="008D2125">
        <w:trPr>
          <w:trHeight w:val="255"/>
        </w:trPr>
        <w:tc>
          <w:tcPr>
            <w:tcW w:w="896" w:type="dxa"/>
            <w:shd w:val="clear" w:color="auto" w:fill="auto"/>
            <w:noWrap/>
            <w:vAlign w:val="bottom"/>
            <w:hideMark/>
          </w:tcPr>
          <w:p w14:paraId="3D9D0A7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CA88CB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3234</w:t>
            </w:r>
          </w:p>
        </w:tc>
        <w:tc>
          <w:tcPr>
            <w:tcW w:w="7206" w:type="dxa"/>
            <w:shd w:val="clear" w:color="auto" w:fill="auto"/>
            <w:noWrap/>
            <w:vAlign w:val="bottom"/>
            <w:hideMark/>
          </w:tcPr>
          <w:p w14:paraId="792C305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Komunalne usluge</w:t>
            </w:r>
          </w:p>
        </w:tc>
        <w:tc>
          <w:tcPr>
            <w:tcW w:w="1985" w:type="dxa"/>
            <w:shd w:val="clear" w:color="auto" w:fill="auto"/>
            <w:noWrap/>
            <w:vAlign w:val="bottom"/>
            <w:hideMark/>
          </w:tcPr>
          <w:p w14:paraId="2F48235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D81C75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1.769,31</w:t>
            </w:r>
          </w:p>
        </w:tc>
        <w:tc>
          <w:tcPr>
            <w:tcW w:w="896" w:type="dxa"/>
            <w:shd w:val="clear" w:color="auto" w:fill="auto"/>
            <w:noWrap/>
            <w:vAlign w:val="bottom"/>
            <w:hideMark/>
          </w:tcPr>
          <w:p w14:paraId="76C9D1B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54F3DBD" w14:textId="77777777" w:rsidTr="008D2125">
        <w:trPr>
          <w:trHeight w:val="255"/>
        </w:trPr>
        <w:tc>
          <w:tcPr>
            <w:tcW w:w="896" w:type="dxa"/>
            <w:shd w:val="clear" w:color="auto" w:fill="auto"/>
            <w:noWrap/>
            <w:vAlign w:val="bottom"/>
            <w:hideMark/>
          </w:tcPr>
          <w:p w14:paraId="237F3DF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378914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236B4B1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662D289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D7C1F1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34.397,07</w:t>
            </w:r>
          </w:p>
        </w:tc>
        <w:tc>
          <w:tcPr>
            <w:tcW w:w="896" w:type="dxa"/>
            <w:shd w:val="clear" w:color="auto" w:fill="auto"/>
            <w:noWrap/>
            <w:vAlign w:val="bottom"/>
            <w:hideMark/>
          </w:tcPr>
          <w:p w14:paraId="4DC2CD6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F41AC18" w14:textId="77777777" w:rsidTr="008D2125">
        <w:trPr>
          <w:trHeight w:val="255"/>
        </w:trPr>
        <w:tc>
          <w:tcPr>
            <w:tcW w:w="896" w:type="dxa"/>
            <w:shd w:val="clear" w:color="auto" w:fill="auto"/>
            <w:noWrap/>
            <w:vAlign w:val="bottom"/>
            <w:hideMark/>
          </w:tcPr>
          <w:p w14:paraId="0C005A8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49D788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3238</w:t>
            </w:r>
          </w:p>
        </w:tc>
        <w:tc>
          <w:tcPr>
            <w:tcW w:w="7206" w:type="dxa"/>
            <w:shd w:val="clear" w:color="auto" w:fill="auto"/>
            <w:noWrap/>
            <w:vAlign w:val="bottom"/>
            <w:hideMark/>
          </w:tcPr>
          <w:p w14:paraId="2824E50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Računalne usluge</w:t>
            </w:r>
          </w:p>
        </w:tc>
        <w:tc>
          <w:tcPr>
            <w:tcW w:w="1985" w:type="dxa"/>
            <w:shd w:val="clear" w:color="auto" w:fill="auto"/>
            <w:noWrap/>
            <w:vAlign w:val="bottom"/>
            <w:hideMark/>
          </w:tcPr>
          <w:p w14:paraId="2A73E4B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B18F9E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9.735,11</w:t>
            </w:r>
          </w:p>
        </w:tc>
        <w:tc>
          <w:tcPr>
            <w:tcW w:w="896" w:type="dxa"/>
            <w:shd w:val="clear" w:color="auto" w:fill="auto"/>
            <w:noWrap/>
            <w:vAlign w:val="bottom"/>
            <w:hideMark/>
          </w:tcPr>
          <w:p w14:paraId="48389F3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6CE8D04" w14:textId="77777777" w:rsidTr="008D2125">
        <w:trPr>
          <w:trHeight w:val="255"/>
        </w:trPr>
        <w:tc>
          <w:tcPr>
            <w:tcW w:w="896" w:type="dxa"/>
            <w:shd w:val="clear" w:color="auto" w:fill="auto"/>
            <w:noWrap/>
            <w:vAlign w:val="bottom"/>
            <w:hideMark/>
          </w:tcPr>
          <w:p w14:paraId="5573F2C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C34AE6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6C12980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205F27C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D84B71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4.230,00</w:t>
            </w:r>
          </w:p>
        </w:tc>
        <w:tc>
          <w:tcPr>
            <w:tcW w:w="896" w:type="dxa"/>
            <w:shd w:val="clear" w:color="auto" w:fill="auto"/>
            <w:noWrap/>
            <w:vAlign w:val="bottom"/>
            <w:hideMark/>
          </w:tcPr>
          <w:p w14:paraId="6771762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FE55676" w14:textId="77777777" w:rsidTr="008D2125">
        <w:trPr>
          <w:trHeight w:val="255"/>
        </w:trPr>
        <w:tc>
          <w:tcPr>
            <w:tcW w:w="896" w:type="dxa"/>
            <w:shd w:val="clear" w:color="auto" w:fill="auto"/>
            <w:noWrap/>
            <w:vAlign w:val="bottom"/>
            <w:hideMark/>
          </w:tcPr>
          <w:p w14:paraId="3D04739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ED28CD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1E71138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7307079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6.500,00</w:t>
            </w:r>
          </w:p>
        </w:tc>
        <w:tc>
          <w:tcPr>
            <w:tcW w:w="1763" w:type="dxa"/>
            <w:shd w:val="clear" w:color="auto" w:fill="auto"/>
            <w:noWrap/>
            <w:vAlign w:val="bottom"/>
            <w:hideMark/>
          </w:tcPr>
          <w:p w14:paraId="6FBA4A9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3.535,77</w:t>
            </w:r>
          </w:p>
        </w:tc>
        <w:tc>
          <w:tcPr>
            <w:tcW w:w="896" w:type="dxa"/>
            <w:shd w:val="clear" w:color="auto" w:fill="auto"/>
            <w:noWrap/>
            <w:vAlign w:val="bottom"/>
            <w:hideMark/>
          </w:tcPr>
          <w:p w14:paraId="58CCB26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54,40%</w:t>
            </w:r>
          </w:p>
        </w:tc>
      </w:tr>
      <w:tr w:rsidR="009B2AED" w:rsidRPr="009B2AED" w14:paraId="26DBD603" w14:textId="77777777" w:rsidTr="008D2125">
        <w:trPr>
          <w:trHeight w:val="255"/>
        </w:trPr>
        <w:tc>
          <w:tcPr>
            <w:tcW w:w="896" w:type="dxa"/>
            <w:shd w:val="clear" w:color="auto" w:fill="auto"/>
            <w:noWrap/>
            <w:vAlign w:val="bottom"/>
            <w:hideMark/>
          </w:tcPr>
          <w:p w14:paraId="5C32D16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498ECE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3292</w:t>
            </w:r>
          </w:p>
        </w:tc>
        <w:tc>
          <w:tcPr>
            <w:tcW w:w="7206" w:type="dxa"/>
            <w:shd w:val="clear" w:color="auto" w:fill="auto"/>
            <w:noWrap/>
            <w:vAlign w:val="bottom"/>
            <w:hideMark/>
          </w:tcPr>
          <w:p w14:paraId="19C6585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Premije osiguranja</w:t>
            </w:r>
          </w:p>
        </w:tc>
        <w:tc>
          <w:tcPr>
            <w:tcW w:w="1985" w:type="dxa"/>
            <w:shd w:val="clear" w:color="auto" w:fill="auto"/>
            <w:noWrap/>
            <w:vAlign w:val="bottom"/>
            <w:hideMark/>
          </w:tcPr>
          <w:p w14:paraId="6938522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0B3A93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3.035,77</w:t>
            </w:r>
          </w:p>
        </w:tc>
        <w:tc>
          <w:tcPr>
            <w:tcW w:w="896" w:type="dxa"/>
            <w:shd w:val="clear" w:color="auto" w:fill="auto"/>
            <w:noWrap/>
            <w:vAlign w:val="bottom"/>
            <w:hideMark/>
          </w:tcPr>
          <w:p w14:paraId="7770363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1403C52" w14:textId="77777777" w:rsidTr="008D2125">
        <w:trPr>
          <w:trHeight w:val="255"/>
        </w:trPr>
        <w:tc>
          <w:tcPr>
            <w:tcW w:w="896" w:type="dxa"/>
            <w:shd w:val="clear" w:color="auto" w:fill="auto"/>
            <w:noWrap/>
            <w:vAlign w:val="bottom"/>
            <w:hideMark/>
          </w:tcPr>
          <w:p w14:paraId="5AADED4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D73D15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3293</w:t>
            </w:r>
          </w:p>
        </w:tc>
        <w:tc>
          <w:tcPr>
            <w:tcW w:w="7206" w:type="dxa"/>
            <w:shd w:val="clear" w:color="auto" w:fill="auto"/>
            <w:noWrap/>
            <w:vAlign w:val="bottom"/>
            <w:hideMark/>
          </w:tcPr>
          <w:p w14:paraId="3F330B0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Reprezentacija</w:t>
            </w:r>
          </w:p>
        </w:tc>
        <w:tc>
          <w:tcPr>
            <w:tcW w:w="1985" w:type="dxa"/>
            <w:shd w:val="clear" w:color="auto" w:fill="auto"/>
            <w:noWrap/>
            <w:vAlign w:val="bottom"/>
            <w:hideMark/>
          </w:tcPr>
          <w:p w14:paraId="243B51F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2C3D6E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500,00</w:t>
            </w:r>
          </w:p>
        </w:tc>
        <w:tc>
          <w:tcPr>
            <w:tcW w:w="896" w:type="dxa"/>
            <w:shd w:val="clear" w:color="auto" w:fill="auto"/>
            <w:noWrap/>
            <w:vAlign w:val="bottom"/>
            <w:hideMark/>
          </w:tcPr>
          <w:p w14:paraId="7E175C6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D6EF016" w14:textId="77777777" w:rsidTr="008D2125">
        <w:trPr>
          <w:trHeight w:val="255"/>
        </w:trPr>
        <w:tc>
          <w:tcPr>
            <w:tcW w:w="896" w:type="dxa"/>
            <w:shd w:val="clear" w:color="auto" w:fill="auto"/>
            <w:noWrap/>
            <w:vAlign w:val="bottom"/>
            <w:hideMark/>
          </w:tcPr>
          <w:p w14:paraId="7857077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DC5DC0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6A97188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4194523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2233F7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D47254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8441C5E" w14:textId="77777777" w:rsidTr="008D2125">
        <w:trPr>
          <w:trHeight w:val="255"/>
        </w:trPr>
        <w:tc>
          <w:tcPr>
            <w:tcW w:w="896" w:type="dxa"/>
            <w:shd w:val="clear" w:color="auto" w:fill="auto"/>
            <w:noWrap/>
            <w:vAlign w:val="bottom"/>
            <w:hideMark/>
          </w:tcPr>
          <w:p w14:paraId="63FD522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845C46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343</w:t>
            </w:r>
          </w:p>
        </w:tc>
        <w:tc>
          <w:tcPr>
            <w:tcW w:w="7206" w:type="dxa"/>
            <w:shd w:val="clear" w:color="auto" w:fill="auto"/>
            <w:noWrap/>
            <w:vAlign w:val="bottom"/>
            <w:hideMark/>
          </w:tcPr>
          <w:p w14:paraId="778BED7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financijski rashodi</w:t>
            </w:r>
          </w:p>
        </w:tc>
        <w:tc>
          <w:tcPr>
            <w:tcW w:w="1985" w:type="dxa"/>
            <w:shd w:val="clear" w:color="auto" w:fill="auto"/>
            <w:noWrap/>
            <w:vAlign w:val="bottom"/>
            <w:hideMark/>
          </w:tcPr>
          <w:p w14:paraId="4E21F6D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w:t>
            </w:r>
          </w:p>
        </w:tc>
        <w:tc>
          <w:tcPr>
            <w:tcW w:w="1763" w:type="dxa"/>
            <w:shd w:val="clear" w:color="auto" w:fill="auto"/>
            <w:noWrap/>
            <w:vAlign w:val="bottom"/>
            <w:hideMark/>
          </w:tcPr>
          <w:p w14:paraId="0806DB9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0,80</w:t>
            </w:r>
          </w:p>
        </w:tc>
        <w:tc>
          <w:tcPr>
            <w:tcW w:w="896" w:type="dxa"/>
            <w:shd w:val="clear" w:color="auto" w:fill="auto"/>
            <w:noWrap/>
            <w:vAlign w:val="bottom"/>
            <w:hideMark/>
          </w:tcPr>
          <w:p w14:paraId="0A22E8A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0,40%</w:t>
            </w:r>
          </w:p>
        </w:tc>
      </w:tr>
      <w:tr w:rsidR="009B2AED" w:rsidRPr="009B2AED" w14:paraId="531C309A" w14:textId="77777777" w:rsidTr="008D2125">
        <w:trPr>
          <w:trHeight w:val="255"/>
        </w:trPr>
        <w:tc>
          <w:tcPr>
            <w:tcW w:w="896" w:type="dxa"/>
            <w:shd w:val="clear" w:color="auto" w:fill="auto"/>
            <w:noWrap/>
            <w:vAlign w:val="bottom"/>
            <w:hideMark/>
          </w:tcPr>
          <w:p w14:paraId="680129D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FAF52A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3431</w:t>
            </w:r>
          </w:p>
        </w:tc>
        <w:tc>
          <w:tcPr>
            <w:tcW w:w="7206" w:type="dxa"/>
            <w:shd w:val="clear" w:color="auto" w:fill="auto"/>
            <w:noWrap/>
            <w:vAlign w:val="bottom"/>
            <w:hideMark/>
          </w:tcPr>
          <w:p w14:paraId="5402D54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Bankarske usluge i usluge platnog prometa</w:t>
            </w:r>
          </w:p>
        </w:tc>
        <w:tc>
          <w:tcPr>
            <w:tcW w:w="1985" w:type="dxa"/>
            <w:shd w:val="clear" w:color="auto" w:fill="auto"/>
            <w:noWrap/>
            <w:vAlign w:val="bottom"/>
            <w:hideMark/>
          </w:tcPr>
          <w:p w14:paraId="0BBD650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BDA968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0,80</w:t>
            </w:r>
          </w:p>
        </w:tc>
        <w:tc>
          <w:tcPr>
            <w:tcW w:w="896" w:type="dxa"/>
            <w:shd w:val="clear" w:color="auto" w:fill="auto"/>
            <w:noWrap/>
            <w:vAlign w:val="bottom"/>
            <w:hideMark/>
          </w:tcPr>
          <w:p w14:paraId="0BCD03E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2AD3705" w14:textId="77777777" w:rsidTr="008D2125">
        <w:trPr>
          <w:trHeight w:val="255"/>
        </w:trPr>
        <w:tc>
          <w:tcPr>
            <w:tcW w:w="896" w:type="dxa"/>
            <w:shd w:val="clear" w:color="000000" w:fill="CCCCFF"/>
            <w:noWrap/>
            <w:vAlign w:val="bottom"/>
            <w:hideMark/>
          </w:tcPr>
          <w:p w14:paraId="7B8162C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DB8510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 VLASTITI PRIHODI</w:t>
            </w:r>
          </w:p>
        </w:tc>
        <w:tc>
          <w:tcPr>
            <w:tcW w:w="1985" w:type="dxa"/>
            <w:shd w:val="clear" w:color="000000" w:fill="CCCCFF"/>
            <w:noWrap/>
            <w:vAlign w:val="bottom"/>
            <w:hideMark/>
          </w:tcPr>
          <w:p w14:paraId="13094B7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16.000,00</w:t>
            </w:r>
          </w:p>
        </w:tc>
        <w:tc>
          <w:tcPr>
            <w:tcW w:w="1763" w:type="dxa"/>
            <w:shd w:val="clear" w:color="000000" w:fill="CCCCFF"/>
            <w:noWrap/>
            <w:vAlign w:val="bottom"/>
            <w:hideMark/>
          </w:tcPr>
          <w:p w14:paraId="669FF5F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1.522,59</w:t>
            </w:r>
          </w:p>
        </w:tc>
        <w:tc>
          <w:tcPr>
            <w:tcW w:w="896" w:type="dxa"/>
            <w:shd w:val="clear" w:color="000000" w:fill="CCCCFF"/>
            <w:noWrap/>
            <w:vAlign w:val="bottom"/>
            <w:hideMark/>
          </w:tcPr>
          <w:p w14:paraId="21AC866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9,52%</w:t>
            </w:r>
          </w:p>
        </w:tc>
      </w:tr>
      <w:tr w:rsidR="009B2AED" w:rsidRPr="009B2AED" w14:paraId="24CEB8B5" w14:textId="77777777" w:rsidTr="008D2125">
        <w:trPr>
          <w:trHeight w:val="255"/>
        </w:trPr>
        <w:tc>
          <w:tcPr>
            <w:tcW w:w="896" w:type="dxa"/>
            <w:shd w:val="clear" w:color="000000" w:fill="CCCCFF"/>
            <w:noWrap/>
            <w:vAlign w:val="bottom"/>
            <w:hideMark/>
          </w:tcPr>
          <w:p w14:paraId="7A24A29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A7E6AB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3.9. VLASTITI PRIHODI - PRIHODI KORISNIKA</w:t>
            </w:r>
          </w:p>
        </w:tc>
        <w:tc>
          <w:tcPr>
            <w:tcW w:w="1985" w:type="dxa"/>
            <w:shd w:val="clear" w:color="000000" w:fill="CCCCFF"/>
            <w:noWrap/>
            <w:vAlign w:val="bottom"/>
            <w:hideMark/>
          </w:tcPr>
          <w:p w14:paraId="0ED11C6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16.000,00</w:t>
            </w:r>
          </w:p>
        </w:tc>
        <w:tc>
          <w:tcPr>
            <w:tcW w:w="1763" w:type="dxa"/>
            <w:shd w:val="clear" w:color="000000" w:fill="CCCCFF"/>
            <w:noWrap/>
            <w:vAlign w:val="bottom"/>
            <w:hideMark/>
          </w:tcPr>
          <w:p w14:paraId="073AF25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1.522,59</w:t>
            </w:r>
          </w:p>
        </w:tc>
        <w:tc>
          <w:tcPr>
            <w:tcW w:w="896" w:type="dxa"/>
            <w:shd w:val="clear" w:color="000000" w:fill="CCCCFF"/>
            <w:noWrap/>
            <w:vAlign w:val="bottom"/>
            <w:hideMark/>
          </w:tcPr>
          <w:p w14:paraId="7B70789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9,52%</w:t>
            </w:r>
          </w:p>
        </w:tc>
      </w:tr>
      <w:tr w:rsidR="009B2AED" w:rsidRPr="009B2AED" w14:paraId="7250E3AB" w14:textId="77777777" w:rsidTr="008D2125">
        <w:trPr>
          <w:trHeight w:val="255"/>
        </w:trPr>
        <w:tc>
          <w:tcPr>
            <w:tcW w:w="896" w:type="dxa"/>
            <w:shd w:val="clear" w:color="auto" w:fill="auto"/>
            <w:noWrap/>
            <w:vAlign w:val="bottom"/>
            <w:hideMark/>
          </w:tcPr>
          <w:p w14:paraId="2990C3C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31B49DB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7912395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4B2E6E4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4.000,00</w:t>
            </w:r>
          </w:p>
        </w:tc>
        <w:tc>
          <w:tcPr>
            <w:tcW w:w="1763" w:type="dxa"/>
            <w:shd w:val="clear" w:color="auto" w:fill="auto"/>
            <w:noWrap/>
            <w:vAlign w:val="bottom"/>
            <w:hideMark/>
          </w:tcPr>
          <w:p w14:paraId="4F48C7E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1.522,59</w:t>
            </w:r>
          </w:p>
        </w:tc>
        <w:tc>
          <w:tcPr>
            <w:tcW w:w="896" w:type="dxa"/>
            <w:shd w:val="clear" w:color="auto" w:fill="auto"/>
            <w:noWrap/>
            <w:vAlign w:val="bottom"/>
            <w:hideMark/>
          </w:tcPr>
          <w:p w14:paraId="362987F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38,06%</w:t>
            </w:r>
          </w:p>
        </w:tc>
      </w:tr>
      <w:tr w:rsidR="009B2AED" w:rsidRPr="009B2AED" w14:paraId="39374923" w14:textId="77777777" w:rsidTr="008D2125">
        <w:trPr>
          <w:trHeight w:val="255"/>
        </w:trPr>
        <w:tc>
          <w:tcPr>
            <w:tcW w:w="896" w:type="dxa"/>
            <w:shd w:val="clear" w:color="auto" w:fill="auto"/>
            <w:noWrap/>
            <w:vAlign w:val="bottom"/>
            <w:hideMark/>
          </w:tcPr>
          <w:p w14:paraId="243AFD0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609AA3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3BD3F46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4D54910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04D73F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1.522,59</w:t>
            </w:r>
          </w:p>
        </w:tc>
        <w:tc>
          <w:tcPr>
            <w:tcW w:w="896" w:type="dxa"/>
            <w:shd w:val="clear" w:color="auto" w:fill="auto"/>
            <w:noWrap/>
            <w:vAlign w:val="bottom"/>
            <w:hideMark/>
          </w:tcPr>
          <w:p w14:paraId="7665C4A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E14C8CA" w14:textId="77777777" w:rsidTr="008D2125">
        <w:trPr>
          <w:trHeight w:val="255"/>
        </w:trPr>
        <w:tc>
          <w:tcPr>
            <w:tcW w:w="896" w:type="dxa"/>
            <w:shd w:val="clear" w:color="auto" w:fill="auto"/>
            <w:noWrap/>
            <w:vAlign w:val="bottom"/>
            <w:hideMark/>
          </w:tcPr>
          <w:p w14:paraId="18FD9C5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464245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20D2791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457D3C2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6.000,00</w:t>
            </w:r>
          </w:p>
        </w:tc>
        <w:tc>
          <w:tcPr>
            <w:tcW w:w="1763" w:type="dxa"/>
            <w:shd w:val="clear" w:color="auto" w:fill="auto"/>
            <w:noWrap/>
            <w:vAlign w:val="bottom"/>
            <w:hideMark/>
          </w:tcPr>
          <w:p w14:paraId="70789BB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5DFAEAF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45C0E738" w14:textId="77777777" w:rsidTr="008D2125">
        <w:trPr>
          <w:trHeight w:val="255"/>
        </w:trPr>
        <w:tc>
          <w:tcPr>
            <w:tcW w:w="896" w:type="dxa"/>
            <w:shd w:val="clear" w:color="auto" w:fill="auto"/>
            <w:noWrap/>
            <w:vAlign w:val="bottom"/>
            <w:hideMark/>
          </w:tcPr>
          <w:p w14:paraId="7E67DD0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19721E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4DFC2BA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5E22867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D8C9DC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68DB76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9096F10" w14:textId="77777777" w:rsidTr="008D2125">
        <w:trPr>
          <w:trHeight w:val="255"/>
        </w:trPr>
        <w:tc>
          <w:tcPr>
            <w:tcW w:w="896" w:type="dxa"/>
            <w:shd w:val="clear" w:color="auto" w:fill="auto"/>
            <w:noWrap/>
            <w:vAlign w:val="bottom"/>
            <w:hideMark/>
          </w:tcPr>
          <w:p w14:paraId="1473272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0B2253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6D4B6AB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014A4C0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6.000,00</w:t>
            </w:r>
          </w:p>
        </w:tc>
        <w:tc>
          <w:tcPr>
            <w:tcW w:w="1763" w:type="dxa"/>
            <w:shd w:val="clear" w:color="auto" w:fill="auto"/>
            <w:noWrap/>
            <w:vAlign w:val="bottom"/>
            <w:hideMark/>
          </w:tcPr>
          <w:p w14:paraId="1A54202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28636AE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771AADE" w14:textId="77777777" w:rsidTr="008D2125">
        <w:trPr>
          <w:trHeight w:val="255"/>
        </w:trPr>
        <w:tc>
          <w:tcPr>
            <w:tcW w:w="896" w:type="dxa"/>
            <w:shd w:val="clear" w:color="auto" w:fill="auto"/>
            <w:noWrap/>
            <w:vAlign w:val="bottom"/>
            <w:hideMark/>
          </w:tcPr>
          <w:p w14:paraId="49F65EB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B9B6C0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4221</w:t>
            </w:r>
          </w:p>
        </w:tc>
        <w:tc>
          <w:tcPr>
            <w:tcW w:w="7206" w:type="dxa"/>
            <w:shd w:val="clear" w:color="auto" w:fill="auto"/>
            <w:noWrap/>
            <w:vAlign w:val="bottom"/>
            <w:hideMark/>
          </w:tcPr>
          <w:p w14:paraId="648C21D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Uredska oprema i namještaj</w:t>
            </w:r>
          </w:p>
        </w:tc>
        <w:tc>
          <w:tcPr>
            <w:tcW w:w="1985" w:type="dxa"/>
            <w:shd w:val="clear" w:color="auto" w:fill="auto"/>
            <w:noWrap/>
            <w:vAlign w:val="bottom"/>
            <w:hideMark/>
          </w:tcPr>
          <w:p w14:paraId="6EFBBC2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A6F0096"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F76463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8EEBFBB" w14:textId="77777777" w:rsidTr="008D2125">
        <w:trPr>
          <w:trHeight w:val="255"/>
        </w:trPr>
        <w:tc>
          <w:tcPr>
            <w:tcW w:w="896" w:type="dxa"/>
            <w:shd w:val="clear" w:color="000000" w:fill="CCCCFF"/>
            <w:noWrap/>
            <w:vAlign w:val="bottom"/>
            <w:hideMark/>
          </w:tcPr>
          <w:p w14:paraId="7EB4C12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763632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3ADF31B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102.083,00</w:t>
            </w:r>
          </w:p>
        </w:tc>
        <w:tc>
          <w:tcPr>
            <w:tcW w:w="1763" w:type="dxa"/>
            <w:shd w:val="clear" w:color="000000" w:fill="CCCCFF"/>
            <w:noWrap/>
            <w:vAlign w:val="bottom"/>
            <w:hideMark/>
          </w:tcPr>
          <w:p w14:paraId="1F83515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13.192,35</w:t>
            </w:r>
          </w:p>
        </w:tc>
        <w:tc>
          <w:tcPr>
            <w:tcW w:w="896" w:type="dxa"/>
            <w:shd w:val="clear" w:color="000000" w:fill="CCCCFF"/>
            <w:noWrap/>
            <w:vAlign w:val="bottom"/>
            <w:hideMark/>
          </w:tcPr>
          <w:p w14:paraId="0BD5176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12,92%</w:t>
            </w:r>
          </w:p>
        </w:tc>
      </w:tr>
      <w:tr w:rsidR="009B2AED" w:rsidRPr="009B2AED" w14:paraId="49C05B99" w14:textId="77777777" w:rsidTr="008D2125">
        <w:trPr>
          <w:trHeight w:val="255"/>
        </w:trPr>
        <w:tc>
          <w:tcPr>
            <w:tcW w:w="896" w:type="dxa"/>
            <w:shd w:val="clear" w:color="000000" w:fill="CCCCFF"/>
            <w:noWrap/>
            <w:vAlign w:val="bottom"/>
            <w:hideMark/>
          </w:tcPr>
          <w:p w14:paraId="4A3E141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A95A82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4.9. 4.PRIHODI ZA POSEBNE NAMJENE - PRIHODI KORISNIKA</w:t>
            </w:r>
          </w:p>
        </w:tc>
        <w:tc>
          <w:tcPr>
            <w:tcW w:w="1985" w:type="dxa"/>
            <w:shd w:val="clear" w:color="000000" w:fill="CCCCFF"/>
            <w:noWrap/>
            <w:vAlign w:val="bottom"/>
            <w:hideMark/>
          </w:tcPr>
          <w:p w14:paraId="6A61767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102.083,00</w:t>
            </w:r>
          </w:p>
        </w:tc>
        <w:tc>
          <w:tcPr>
            <w:tcW w:w="1763" w:type="dxa"/>
            <w:shd w:val="clear" w:color="000000" w:fill="CCCCFF"/>
            <w:noWrap/>
            <w:vAlign w:val="bottom"/>
            <w:hideMark/>
          </w:tcPr>
          <w:p w14:paraId="380A0B2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13.192,35</w:t>
            </w:r>
          </w:p>
        </w:tc>
        <w:tc>
          <w:tcPr>
            <w:tcW w:w="896" w:type="dxa"/>
            <w:shd w:val="clear" w:color="000000" w:fill="CCCCFF"/>
            <w:noWrap/>
            <w:vAlign w:val="bottom"/>
            <w:hideMark/>
          </w:tcPr>
          <w:p w14:paraId="745A5D7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12,92%</w:t>
            </w:r>
          </w:p>
        </w:tc>
      </w:tr>
      <w:tr w:rsidR="009B2AED" w:rsidRPr="009B2AED" w14:paraId="306628C7" w14:textId="77777777" w:rsidTr="008D2125">
        <w:trPr>
          <w:trHeight w:val="255"/>
        </w:trPr>
        <w:tc>
          <w:tcPr>
            <w:tcW w:w="896" w:type="dxa"/>
            <w:shd w:val="clear" w:color="auto" w:fill="auto"/>
            <w:noWrap/>
            <w:vAlign w:val="bottom"/>
            <w:hideMark/>
          </w:tcPr>
          <w:p w14:paraId="7386CD6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1583CE6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7C9300F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2E97F31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2.500,00</w:t>
            </w:r>
          </w:p>
        </w:tc>
        <w:tc>
          <w:tcPr>
            <w:tcW w:w="1763" w:type="dxa"/>
            <w:shd w:val="clear" w:color="auto" w:fill="auto"/>
            <w:noWrap/>
            <w:vAlign w:val="bottom"/>
            <w:hideMark/>
          </w:tcPr>
          <w:p w14:paraId="1656B08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16BECA5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25747674" w14:textId="77777777" w:rsidTr="008D2125">
        <w:trPr>
          <w:trHeight w:val="255"/>
        </w:trPr>
        <w:tc>
          <w:tcPr>
            <w:tcW w:w="896" w:type="dxa"/>
            <w:shd w:val="clear" w:color="auto" w:fill="auto"/>
            <w:noWrap/>
            <w:vAlign w:val="bottom"/>
            <w:hideMark/>
          </w:tcPr>
          <w:p w14:paraId="5A372FB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22E35A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3211</w:t>
            </w:r>
          </w:p>
        </w:tc>
        <w:tc>
          <w:tcPr>
            <w:tcW w:w="7206" w:type="dxa"/>
            <w:shd w:val="clear" w:color="auto" w:fill="auto"/>
            <w:noWrap/>
            <w:vAlign w:val="bottom"/>
            <w:hideMark/>
          </w:tcPr>
          <w:p w14:paraId="11CD2E0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Službena putovanja</w:t>
            </w:r>
          </w:p>
        </w:tc>
        <w:tc>
          <w:tcPr>
            <w:tcW w:w="1985" w:type="dxa"/>
            <w:shd w:val="clear" w:color="auto" w:fill="auto"/>
            <w:noWrap/>
            <w:vAlign w:val="bottom"/>
            <w:hideMark/>
          </w:tcPr>
          <w:p w14:paraId="076B544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B8DE9A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E4AC50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675DCFF" w14:textId="77777777" w:rsidTr="008D2125">
        <w:trPr>
          <w:trHeight w:val="255"/>
        </w:trPr>
        <w:tc>
          <w:tcPr>
            <w:tcW w:w="896" w:type="dxa"/>
            <w:shd w:val="clear" w:color="auto" w:fill="auto"/>
            <w:noWrap/>
            <w:vAlign w:val="bottom"/>
            <w:hideMark/>
          </w:tcPr>
          <w:p w14:paraId="7FF117B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F2847B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3213</w:t>
            </w:r>
          </w:p>
        </w:tc>
        <w:tc>
          <w:tcPr>
            <w:tcW w:w="7206" w:type="dxa"/>
            <w:shd w:val="clear" w:color="auto" w:fill="auto"/>
            <w:noWrap/>
            <w:vAlign w:val="bottom"/>
            <w:hideMark/>
          </w:tcPr>
          <w:p w14:paraId="2754D93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Stručno usavršavanje zaposlenika</w:t>
            </w:r>
          </w:p>
        </w:tc>
        <w:tc>
          <w:tcPr>
            <w:tcW w:w="1985" w:type="dxa"/>
            <w:shd w:val="clear" w:color="auto" w:fill="auto"/>
            <w:noWrap/>
            <w:vAlign w:val="bottom"/>
            <w:hideMark/>
          </w:tcPr>
          <w:p w14:paraId="7D1E6F6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3A5448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6437F4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F5CAA9F" w14:textId="77777777" w:rsidTr="008D2125">
        <w:trPr>
          <w:trHeight w:val="255"/>
        </w:trPr>
        <w:tc>
          <w:tcPr>
            <w:tcW w:w="896" w:type="dxa"/>
            <w:shd w:val="clear" w:color="auto" w:fill="auto"/>
            <w:noWrap/>
            <w:vAlign w:val="bottom"/>
            <w:hideMark/>
          </w:tcPr>
          <w:p w14:paraId="12ABEA3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844458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1E2CED5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3C9A088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28.083,00</w:t>
            </w:r>
          </w:p>
        </w:tc>
        <w:tc>
          <w:tcPr>
            <w:tcW w:w="1763" w:type="dxa"/>
            <w:shd w:val="clear" w:color="auto" w:fill="auto"/>
            <w:noWrap/>
            <w:vAlign w:val="bottom"/>
            <w:hideMark/>
          </w:tcPr>
          <w:p w14:paraId="7C453E4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185,00</w:t>
            </w:r>
          </w:p>
        </w:tc>
        <w:tc>
          <w:tcPr>
            <w:tcW w:w="896" w:type="dxa"/>
            <w:shd w:val="clear" w:color="auto" w:fill="auto"/>
            <w:noWrap/>
            <w:vAlign w:val="bottom"/>
            <w:hideMark/>
          </w:tcPr>
          <w:p w14:paraId="077284C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0,66%</w:t>
            </w:r>
          </w:p>
        </w:tc>
      </w:tr>
      <w:tr w:rsidR="009B2AED" w:rsidRPr="009B2AED" w14:paraId="01865F82" w14:textId="77777777" w:rsidTr="008D2125">
        <w:trPr>
          <w:trHeight w:val="255"/>
        </w:trPr>
        <w:tc>
          <w:tcPr>
            <w:tcW w:w="896" w:type="dxa"/>
            <w:shd w:val="clear" w:color="auto" w:fill="auto"/>
            <w:noWrap/>
            <w:vAlign w:val="bottom"/>
            <w:hideMark/>
          </w:tcPr>
          <w:p w14:paraId="310A77E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9A74A4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21D8C8A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1496801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CBDC36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6FD613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B2D1D99" w14:textId="77777777" w:rsidTr="008D2125">
        <w:trPr>
          <w:trHeight w:val="255"/>
        </w:trPr>
        <w:tc>
          <w:tcPr>
            <w:tcW w:w="896" w:type="dxa"/>
            <w:shd w:val="clear" w:color="auto" w:fill="auto"/>
            <w:noWrap/>
            <w:vAlign w:val="bottom"/>
            <w:hideMark/>
          </w:tcPr>
          <w:p w14:paraId="1B0AB56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4DCF1B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2B32475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42E7EA3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61085F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2EF8E2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C376118" w14:textId="77777777" w:rsidTr="008D2125">
        <w:trPr>
          <w:trHeight w:val="255"/>
        </w:trPr>
        <w:tc>
          <w:tcPr>
            <w:tcW w:w="896" w:type="dxa"/>
            <w:shd w:val="clear" w:color="auto" w:fill="auto"/>
            <w:noWrap/>
            <w:vAlign w:val="bottom"/>
            <w:hideMark/>
          </w:tcPr>
          <w:p w14:paraId="1CD54F9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E5B725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3224</w:t>
            </w:r>
          </w:p>
        </w:tc>
        <w:tc>
          <w:tcPr>
            <w:tcW w:w="7206" w:type="dxa"/>
            <w:shd w:val="clear" w:color="auto" w:fill="auto"/>
            <w:noWrap/>
            <w:vAlign w:val="bottom"/>
            <w:hideMark/>
          </w:tcPr>
          <w:p w14:paraId="553DE0D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Materijal i dijelovi za tekuće i investicijsko održavanje</w:t>
            </w:r>
          </w:p>
        </w:tc>
        <w:tc>
          <w:tcPr>
            <w:tcW w:w="1985" w:type="dxa"/>
            <w:shd w:val="clear" w:color="auto" w:fill="auto"/>
            <w:noWrap/>
            <w:vAlign w:val="bottom"/>
            <w:hideMark/>
          </w:tcPr>
          <w:p w14:paraId="41E8BB7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86D29D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EE9D90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F8FB5FA" w14:textId="77777777" w:rsidTr="008D2125">
        <w:trPr>
          <w:trHeight w:val="255"/>
        </w:trPr>
        <w:tc>
          <w:tcPr>
            <w:tcW w:w="896" w:type="dxa"/>
            <w:shd w:val="clear" w:color="auto" w:fill="auto"/>
            <w:noWrap/>
            <w:vAlign w:val="bottom"/>
            <w:hideMark/>
          </w:tcPr>
          <w:p w14:paraId="5394AC1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99B989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3225</w:t>
            </w:r>
          </w:p>
        </w:tc>
        <w:tc>
          <w:tcPr>
            <w:tcW w:w="7206" w:type="dxa"/>
            <w:shd w:val="clear" w:color="auto" w:fill="auto"/>
            <w:noWrap/>
            <w:vAlign w:val="bottom"/>
            <w:hideMark/>
          </w:tcPr>
          <w:p w14:paraId="3138F02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Sitni inventar i auto gume</w:t>
            </w:r>
          </w:p>
        </w:tc>
        <w:tc>
          <w:tcPr>
            <w:tcW w:w="1985" w:type="dxa"/>
            <w:shd w:val="clear" w:color="auto" w:fill="auto"/>
            <w:noWrap/>
            <w:vAlign w:val="bottom"/>
            <w:hideMark/>
          </w:tcPr>
          <w:p w14:paraId="7062F81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FD3787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185,00</w:t>
            </w:r>
          </w:p>
        </w:tc>
        <w:tc>
          <w:tcPr>
            <w:tcW w:w="896" w:type="dxa"/>
            <w:shd w:val="clear" w:color="auto" w:fill="auto"/>
            <w:noWrap/>
            <w:vAlign w:val="bottom"/>
            <w:hideMark/>
          </w:tcPr>
          <w:p w14:paraId="0EC17AC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A815773" w14:textId="77777777" w:rsidTr="008D2125">
        <w:trPr>
          <w:trHeight w:val="255"/>
        </w:trPr>
        <w:tc>
          <w:tcPr>
            <w:tcW w:w="896" w:type="dxa"/>
            <w:shd w:val="clear" w:color="auto" w:fill="auto"/>
            <w:noWrap/>
            <w:vAlign w:val="bottom"/>
            <w:hideMark/>
          </w:tcPr>
          <w:p w14:paraId="37450C91"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EFFDAD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687C0EF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7A584E2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47.500,00</w:t>
            </w:r>
          </w:p>
        </w:tc>
        <w:tc>
          <w:tcPr>
            <w:tcW w:w="1763" w:type="dxa"/>
            <w:shd w:val="clear" w:color="auto" w:fill="auto"/>
            <w:noWrap/>
            <w:vAlign w:val="bottom"/>
            <w:hideMark/>
          </w:tcPr>
          <w:p w14:paraId="28BC637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11.803,43</w:t>
            </w:r>
          </w:p>
        </w:tc>
        <w:tc>
          <w:tcPr>
            <w:tcW w:w="896" w:type="dxa"/>
            <w:shd w:val="clear" w:color="auto" w:fill="auto"/>
            <w:noWrap/>
            <w:vAlign w:val="bottom"/>
            <w:hideMark/>
          </w:tcPr>
          <w:p w14:paraId="5E400EB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24,85%</w:t>
            </w:r>
          </w:p>
        </w:tc>
      </w:tr>
      <w:tr w:rsidR="009B2AED" w:rsidRPr="009B2AED" w14:paraId="6E0F2621" w14:textId="77777777" w:rsidTr="008D2125">
        <w:trPr>
          <w:trHeight w:val="255"/>
        </w:trPr>
        <w:tc>
          <w:tcPr>
            <w:tcW w:w="896" w:type="dxa"/>
            <w:shd w:val="clear" w:color="auto" w:fill="auto"/>
            <w:noWrap/>
            <w:vAlign w:val="bottom"/>
            <w:hideMark/>
          </w:tcPr>
          <w:p w14:paraId="2F04AFD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1DBB05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3231</w:t>
            </w:r>
          </w:p>
        </w:tc>
        <w:tc>
          <w:tcPr>
            <w:tcW w:w="7206" w:type="dxa"/>
            <w:shd w:val="clear" w:color="auto" w:fill="auto"/>
            <w:noWrap/>
            <w:vAlign w:val="bottom"/>
            <w:hideMark/>
          </w:tcPr>
          <w:p w14:paraId="4409BC0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telefona, pošte i prijevoza</w:t>
            </w:r>
          </w:p>
        </w:tc>
        <w:tc>
          <w:tcPr>
            <w:tcW w:w="1985" w:type="dxa"/>
            <w:shd w:val="clear" w:color="auto" w:fill="auto"/>
            <w:noWrap/>
            <w:vAlign w:val="bottom"/>
            <w:hideMark/>
          </w:tcPr>
          <w:p w14:paraId="447EFCA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6AFA80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BCCE23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FCE3771" w14:textId="77777777" w:rsidTr="008D2125">
        <w:trPr>
          <w:trHeight w:val="255"/>
        </w:trPr>
        <w:tc>
          <w:tcPr>
            <w:tcW w:w="896" w:type="dxa"/>
            <w:shd w:val="clear" w:color="auto" w:fill="auto"/>
            <w:noWrap/>
            <w:vAlign w:val="bottom"/>
            <w:hideMark/>
          </w:tcPr>
          <w:p w14:paraId="5636AB2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A502DF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410024D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3D910F5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107276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0A801C6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31B4012" w14:textId="77777777" w:rsidTr="008D2125">
        <w:trPr>
          <w:trHeight w:val="255"/>
        </w:trPr>
        <w:tc>
          <w:tcPr>
            <w:tcW w:w="896" w:type="dxa"/>
            <w:shd w:val="clear" w:color="auto" w:fill="auto"/>
            <w:noWrap/>
            <w:vAlign w:val="bottom"/>
            <w:hideMark/>
          </w:tcPr>
          <w:p w14:paraId="5531CCD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28C542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3235</w:t>
            </w:r>
          </w:p>
        </w:tc>
        <w:tc>
          <w:tcPr>
            <w:tcW w:w="7206" w:type="dxa"/>
            <w:shd w:val="clear" w:color="auto" w:fill="auto"/>
            <w:noWrap/>
            <w:vAlign w:val="bottom"/>
            <w:hideMark/>
          </w:tcPr>
          <w:p w14:paraId="0C856CA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Zakupnine i najamnine</w:t>
            </w:r>
          </w:p>
        </w:tc>
        <w:tc>
          <w:tcPr>
            <w:tcW w:w="1985" w:type="dxa"/>
            <w:shd w:val="clear" w:color="auto" w:fill="auto"/>
            <w:noWrap/>
            <w:vAlign w:val="bottom"/>
            <w:hideMark/>
          </w:tcPr>
          <w:p w14:paraId="75A53E1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F4CF8BC"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6EF3D9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B6E4386" w14:textId="77777777" w:rsidTr="008D2125">
        <w:trPr>
          <w:trHeight w:val="255"/>
        </w:trPr>
        <w:tc>
          <w:tcPr>
            <w:tcW w:w="896" w:type="dxa"/>
            <w:shd w:val="clear" w:color="auto" w:fill="auto"/>
            <w:noWrap/>
            <w:vAlign w:val="bottom"/>
            <w:hideMark/>
          </w:tcPr>
          <w:p w14:paraId="0775C77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C70BF7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3236</w:t>
            </w:r>
          </w:p>
        </w:tc>
        <w:tc>
          <w:tcPr>
            <w:tcW w:w="7206" w:type="dxa"/>
            <w:shd w:val="clear" w:color="auto" w:fill="auto"/>
            <w:noWrap/>
            <w:vAlign w:val="bottom"/>
            <w:hideMark/>
          </w:tcPr>
          <w:p w14:paraId="1C6D554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Zdravstvene i veterinarske usluge</w:t>
            </w:r>
          </w:p>
        </w:tc>
        <w:tc>
          <w:tcPr>
            <w:tcW w:w="1985" w:type="dxa"/>
            <w:shd w:val="clear" w:color="auto" w:fill="auto"/>
            <w:noWrap/>
            <w:vAlign w:val="bottom"/>
            <w:hideMark/>
          </w:tcPr>
          <w:p w14:paraId="296C541D"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BE3AA8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81226F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D0F2E6F" w14:textId="77777777" w:rsidTr="008D2125">
        <w:trPr>
          <w:trHeight w:val="255"/>
        </w:trPr>
        <w:tc>
          <w:tcPr>
            <w:tcW w:w="896" w:type="dxa"/>
            <w:shd w:val="clear" w:color="auto" w:fill="auto"/>
            <w:noWrap/>
            <w:vAlign w:val="bottom"/>
            <w:hideMark/>
          </w:tcPr>
          <w:p w14:paraId="30214B7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857E6C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2F3D00A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524F3F3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539096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4.547,38</w:t>
            </w:r>
          </w:p>
        </w:tc>
        <w:tc>
          <w:tcPr>
            <w:tcW w:w="896" w:type="dxa"/>
            <w:shd w:val="clear" w:color="auto" w:fill="auto"/>
            <w:noWrap/>
            <w:vAlign w:val="bottom"/>
            <w:hideMark/>
          </w:tcPr>
          <w:p w14:paraId="382BA2B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F3680D4" w14:textId="77777777" w:rsidTr="008D2125">
        <w:trPr>
          <w:trHeight w:val="255"/>
        </w:trPr>
        <w:tc>
          <w:tcPr>
            <w:tcW w:w="896" w:type="dxa"/>
            <w:shd w:val="clear" w:color="auto" w:fill="auto"/>
            <w:noWrap/>
            <w:vAlign w:val="bottom"/>
            <w:hideMark/>
          </w:tcPr>
          <w:p w14:paraId="4A75493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0879F2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3238</w:t>
            </w:r>
          </w:p>
        </w:tc>
        <w:tc>
          <w:tcPr>
            <w:tcW w:w="7206" w:type="dxa"/>
            <w:shd w:val="clear" w:color="auto" w:fill="auto"/>
            <w:noWrap/>
            <w:vAlign w:val="bottom"/>
            <w:hideMark/>
          </w:tcPr>
          <w:p w14:paraId="3DF2380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Računalne usluge</w:t>
            </w:r>
          </w:p>
        </w:tc>
        <w:tc>
          <w:tcPr>
            <w:tcW w:w="1985" w:type="dxa"/>
            <w:shd w:val="clear" w:color="auto" w:fill="auto"/>
            <w:noWrap/>
            <w:vAlign w:val="bottom"/>
            <w:hideMark/>
          </w:tcPr>
          <w:p w14:paraId="105CEEC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84096D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7.256,05</w:t>
            </w:r>
          </w:p>
        </w:tc>
        <w:tc>
          <w:tcPr>
            <w:tcW w:w="896" w:type="dxa"/>
            <w:shd w:val="clear" w:color="auto" w:fill="auto"/>
            <w:noWrap/>
            <w:vAlign w:val="bottom"/>
            <w:hideMark/>
          </w:tcPr>
          <w:p w14:paraId="40E7947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C952B46" w14:textId="77777777" w:rsidTr="008D2125">
        <w:trPr>
          <w:trHeight w:val="255"/>
        </w:trPr>
        <w:tc>
          <w:tcPr>
            <w:tcW w:w="896" w:type="dxa"/>
            <w:shd w:val="clear" w:color="auto" w:fill="auto"/>
            <w:noWrap/>
            <w:vAlign w:val="bottom"/>
            <w:hideMark/>
          </w:tcPr>
          <w:p w14:paraId="38F90D5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580E77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7D3DAB6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41E59E6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9.000,00</w:t>
            </w:r>
          </w:p>
        </w:tc>
        <w:tc>
          <w:tcPr>
            <w:tcW w:w="1763" w:type="dxa"/>
            <w:shd w:val="clear" w:color="auto" w:fill="auto"/>
            <w:noWrap/>
            <w:vAlign w:val="bottom"/>
            <w:hideMark/>
          </w:tcPr>
          <w:p w14:paraId="20FBC04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1.203,92</w:t>
            </w:r>
          </w:p>
        </w:tc>
        <w:tc>
          <w:tcPr>
            <w:tcW w:w="896" w:type="dxa"/>
            <w:shd w:val="clear" w:color="auto" w:fill="auto"/>
            <w:noWrap/>
            <w:vAlign w:val="bottom"/>
            <w:hideMark/>
          </w:tcPr>
          <w:p w14:paraId="750CF16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13,38%</w:t>
            </w:r>
          </w:p>
        </w:tc>
      </w:tr>
      <w:tr w:rsidR="009B2AED" w:rsidRPr="009B2AED" w14:paraId="36FEBCA8" w14:textId="77777777" w:rsidTr="008D2125">
        <w:trPr>
          <w:trHeight w:val="255"/>
        </w:trPr>
        <w:tc>
          <w:tcPr>
            <w:tcW w:w="896" w:type="dxa"/>
            <w:shd w:val="clear" w:color="auto" w:fill="auto"/>
            <w:noWrap/>
            <w:vAlign w:val="bottom"/>
            <w:hideMark/>
          </w:tcPr>
          <w:p w14:paraId="51A9DAD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C3D761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3292</w:t>
            </w:r>
          </w:p>
        </w:tc>
        <w:tc>
          <w:tcPr>
            <w:tcW w:w="7206" w:type="dxa"/>
            <w:shd w:val="clear" w:color="auto" w:fill="auto"/>
            <w:noWrap/>
            <w:vAlign w:val="bottom"/>
            <w:hideMark/>
          </w:tcPr>
          <w:p w14:paraId="5CE7761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Premije osiguranja</w:t>
            </w:r>
          </w:p>
        </w:tc>
        <w:tc>
          <w:tcPr>
            <w:tcW w:w="1985" w:type="dxa"/>
            <w:shd w:val="clear" w:color="auto" w:fill="auto"/>
            <w:noWrap/>
            <w:vAlign w:val="bottom"/>
            <w:hideMark/>
          </w:tcPr>
          <w:p w14:paraId="36A948D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75B16D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C88610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ED91CBD" w14:textId="77777777" w:rsidTr="008D2125">
        <w:trPr>
          <w:trHeight w:val="255"/>
        </w:trPr>
        <w:tc>
          <w:tcPr>
            <w:tcW w:w="896" w:type="dxa"/>
            <w:shd w:val="clear" w:color="auto" w:fill="auto"/>
            <w:noWrap/>
            <w:vAlign w:val="bottom"/>
            <w:hideMark/>
          </w:tcPr>
          <w:p w14:paraId="6598499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E4B96B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3294</w:t>
            </w:r>
          </w:p>
        </w:tc>
        <w:tc>
          <w:tcPr>
            <w:tcW w:w="7206" w:type="dxa"/>
            <w:shd w:val="clear" w:color="auto" w:fill="auto"/>
            <w:noWrap/>
            <w:vAlign w:val="bottom"/>
            <w:hideMark/>
          </w:tcPr>
          <w:p w14:paraId="54E1F68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Članarine i norme</w:t>
            </w:r>
          </w:p>
        </w:tc>
        <w:tc>
          <w:tcPr>
            <w:tcW w:w="1985" w:type="dxa"/>
            <w:shd w:val="clear" w:color="auto" w:fill="auto"/>
            <w:noWrap/>
            <w:vAlign w:val="bottom"/>
            <w:hideMark/>
          </w:tcPr>
          <w:p w14:paraId="7BBB38C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87F5E0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946092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318644C" w14:textId="77777777" w:rsidTr="008D2125">
        <w:trPr>
          <w:trHeight w:val="255"/>
        </w:trPr>
        <w:tc>
          <w:tcPr>
            <w:tcW w:w="896" w:type="dxa"/>
            <w:shd w:val="clear" w:color="auto" w:fill="auto"/>
            <w:noWrap/>
            <w:vAlign w:val="bottom"/>
            <w:hideMark/>
          </w:tcPr>
          <w:p w14:paraId="6A30721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F970C0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3295</w:t>
            </w:r>
          </w:p>
        </w:tc>
        <w:tc>
          <w:tcPr>
            <w:tcW w:w="7206" w:type="dxa"/>
            <w:shd w:val="clear" w:color="auto" w:fill="auto"/>
            <w:noWrap/>
            <w:vAlign w:val="bottom"/>
            <w:hideMark/>
          </w:tcPr>
          <w:p w14:paraId="40B4DFD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Pristojbe i naknade                                                                                 </w:t>
            </w:r>
          </w:p>
        </w:tc>
        <w:tc>
          <w:tcPr>
            <w:tcW w:w="1985" w:type="dxa"/>
            <w:shd w:val="clear" w:color="auto" w:fill="auto"/>
            <w:noWrap/>
            <w:vAlign w:val="bottom"/>
            <w:hideMark/>
          </w:tcPr>
          <w:p w14:paraId="75FC855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394179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35A1D0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2B28FC2" w14:textId="77777777" w:rsidTr="008D2125">
        <w:trPr>
          <w:trHeight w:val="255"/>
        </w:trPr>
        <w:tc>
          <w:tcPr>
            <w:tcW w:w="896" w:type="dxa"/>
            <w:shd w:val="clear" w:color="auto" w:fill="auto"/>
            <w:noWrap/>
            <w:vAlign w:val="bottom"/>
            <w:hideMark/>
          </w:tcPr>
          <w:p w14:paraId="59CC676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1A8230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7A53B18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77CDA16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6B5592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1.203,92</w:t>
            </w:r>
          </w:p>
        </w:tc>
        <w:tc>
          <w:tcPr>
            <w:tcW w:w="896" w:type="dxa"/>
            <w:shd w:val="clear" w:color="auto" w:fill="auto"/>
            <w:noWrap/>
            <w:vAlign w:val="bottom"/>
            <w:hideMark/>
          </w:tcPr>
          <w:p w14:paraId="162A600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7DED12C" w14:textId="77777777" w:rsidTr="008D2125">
        <w:trPr>
          <w:trHeight w:val="255"/>
        </w:trPr>
        <w:tc>
          <w:tcPr>
            <w:tcW w:w="896" w:type="dxa"/>
            <w:shd w:val="clear" w:color="auto" w:fill="auto"/>
            <w:noWrap/>
            <w:vAlign w:val="bottom"/>
            <w:hideMark/>
          </w:tcPr>
          <w:p w14:paraId="4741ED8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7431F9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7520279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6D9AD09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67415F3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51EE8E8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6D3A1BA6" w14:textId="77777777" w:rsidTr="008D2125">
        <w:trPr>
          <w:trHeight w:val="255"/>
        </w:trPr>
        <w:tc>
          <w:tcPr>
            <w:tcW w:w="896" w:type="dxa"/>
            <w:shd w:val="clear" w:color="auto" w:fill="auto"/>
            <w:noWrap/>
            <w:vAlign w:val="bottom"/>
            <w:hideMark/>
          </w:tcPr>
          <w:p w14:paraId="4A0B4FB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EFCF07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4221</w:t>
            </w:r>
          </w:p>
        </w:tc>
        <w:tc>
          <w:tcPr>
            <w:tcW w:w="7206" w:type="dxa"/>
            <w:shd w:val="clear" w:color="auto" w:fill="auto"/>
            <w:noWrap/>
            <w:vAlign w:val="bottom"/>
            <w:hideMark/>
          </w:tcPr>
          <w:p w14:paraId="38A139A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Uredska oprema i namještaj</w:t>
            </w:r>
          </w:p>
        </w:tc>
        <w:tc>
          <w:tcPr>
            <w:tcW w:w="1985" w:type="dxa"/>
            <w:shd w:val="clear" w:color="auto" w:fill="auto"/>
            <w:noWrap/>
            <w:vAlign w:val="bottom"/>
            <w:hideMark/>
          </w:tcPr>
          <w:p w14:paraId="1C2CA4C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7B9AD6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93EE73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30EDA20" w14:textId="77777777" w:rsidTr="008D2125">
        <w:trPr>
          <w:trHeight w:val="255"/>
        </w:trPr>
        <w:tc>
          <w:tcPr>
            <w:tcW w:w="896" w:type="dxa"/>
            <w:shd w:val="clear" w:color="auto" w:fill="auto"/>
            <w:noWrap/>
            <w:vAlign w:val="bottom"/>
            <w:hideMark/>
          </w:tcPr>
          <w:p w14:paraId="69439F3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2411C1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424</w:t>
            </w:r>
          </w:p>
        </w:tc>
        <w:tc>
          <w:tcPr>
            <w:tcW w:w="7206" w:type="dxa"/>
            <w:shd w:val="clear" w:color="auto" w:fill="auto"/>
            <w:noWrap/>
            <w:vAlign w:val="bottom"/>
            <w:hideMark/>
          </w:tcPr>
          <w:p w14:paraId="76E0516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Knjige, umjetnička djela i ostale izložbene vrijednosti</w:t>
            </w:r>
          </w:p>
        </w:tc>
        <w:tc>
          <w:tcPr>
            <w:tcW w:w="1985" w:type="dxa"/>
            <w:shd w:val="clear" w:color="auto" w:fill="auto"/>
            <w:noWrap/>
            <w:vAlign w:val="bottom"/>
            <w:hideMark/>
          </w:tcPr>
          <w:p w14:paraId="16A010E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w:t>
            </w:r>
          </w:p>
        </w:tc>
        <w:tc>
          <w:tcPr>
            <w:tcW w:w="1763" w:type="dxa"/>
            <w:shd w:val="clear" w:color="auto" w:fill="auto"/>
            <w:noWrap/>
            <w:vAlign w:val="bottom"/>
            <w:hideMark/>
          </w:tcPr>
          <w:p w14:paraId="15B5F73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00DAC04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4694E698" w14:textId="77777777" w:rsidTr="008D2125">
        <w:trPr>
          <w:trHeight w:val="255"/>
        </w:trPr>
        <w:tc>
          <w:tcPr>
            <w:tcW w:w="896" w:type="dxa"/>
            <w:shd w:val="clear" w:color="auto" w:fill="auto"/>
            <w:noWrap/>
            <w:vAlign w:val="bottom"/>
            <w:hideMark/>
          </w:tcPr>
          <w:p w14:paraId="4BD2ED4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5E547B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4241</w:t>
            </w:r>
          </w:p>
        </w:tc>
        <w:tc>
          <w:tcPr>
            <w:tcW w:w="7206" w:type="dxa"/>
            <w:shd w:val="clear" w:color="auto" w:fill="auto"/>
            <w:noWrap/>
            <w:vAlign w:val="bottom"/>
            <w:hideMark/>
          </w:tcPr>
          <w:p w14:paraId="77FDBEB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Knjige</w:t>
            </w:r>
          </w:p>
        </w:tc>
        <w:tc>
          <w:tcPr>
            <w:tcW w:w="1985" w:type="dxa"/>
            <w:shd w:val="clear" w:color="auto" w:fill="auto"/>
            <w:noWrap/>
            <w:vAlign w:val="bottom"/>
            <w:hideMark/>
          </w:tcPr>
          <w:p w14:paraId="5C89DD4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FFAB73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052E12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B18F7D8" w14:textId="77777777" w:rsidTr="008D2125">
        <w:trPr>
          <w:trHeight w:val="255"/>
        </w:trPr>
        <w:tc>
          <w:tcPr>
            <w:tcW w:w="896" w:type="dxa"/>
            <w:shd w:val="clear" w:color="000000" w:fill="FFFF99"/>
            <w:noWrap/>
            <w:vAlign w:val="bottom"/>
            <w:hideMark/>
          </w:tcPr>
          <w:p w14:paraId="595F22F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31CE58F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A500014</w:t>
            </w:r>
          </w:p>
        </w:tc>
        <w:tc>
          <w:tcPr>
            <w:tcW w:w="7206" w:type="dxa"/>
            <w:shd w:val="clear" w:color="000000" w:fill="FFFF99"/>
            <w:noWrap/>
            <w:vAlign w:val="bottom"/>
            <w:hideMark/>
          </w:tcPr>
          <w:p w14:paraId="5436FA4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Književni susreti i radionice</w:t>
            </w:r>
          </w:p>
        </w:tc>
        <w:tc>
          <w:tcPr>
            <w:tcW w:w="1985" w:type="dxa"/>
            <w:shd w:val="clear" w:color="000000" w:fill="FFFF99"/>
            <w:noWrap/>
            <w:vAlign w:val="bottom"/>
            <w:hideMark/>
          </w:tcPr>
          <w:p w14:paraId="5C2B6E3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37.222,00</w:t>
            </w:r>
          </w:p>
        </w:tc>
        <w:tc>
          <w:tcPr>
            <w:tcW w:w="1763" w:type="dxa"/>
            <w:shd w:val="clear" w:color="000000" w:fill="FFFF99"/>
            <w:noWrap/>
            <w:vAlign w:val="bottom"/>
            <w:hideMark/>
          </w:tcPr>
          <w:p w14:paraId="0931508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9.488,42</w:t>
            </w:r>
          </w:p>
        </w:tc>
        <w:tc>
          <w:tcPr>
            <w:tcW w:w="896" w:type="dxa"/>
            <w:shd w:val="clear" w:color="000000" w:fill="FFFF99"/>
            <w:noWrap/>
            <w:vAlign w:val="bottom"/>
            <w:hideMark/>
          </w:tcPr>
          <w:p w14:paraId="43EB75F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25,49%</w:t>
            </w:r>
          </w:p>
        </w:tc>
      </w:tr>
      <w:tr w:rsidR="009B2AED" w:rsidRPr="009B2AED" w14:paraId="5FDCD0BE" w14:textId="77777777" w:rsidTr="008D2125">
        <w:trPr>
          <w:trHeight w:val="255"/>
        </w:trPr>
        <w:tc>
          <w:tcPr>
            <w:tcW w:w="896" w:type="dxa"/>
            <w:shd w:val="clear" w:color="000000" w:fill="CCCCFF"/>
            <w:noWrap/>
            <w:vAlign w:val="bottom"/>
            <w:hideMark/>
          </w:tcPr>
          <w:p w14:paraId="47E8EA0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D667F6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 VLASTITI PRIHODI</w:t>
            </w:r>
          </w:p>
        </w:tc>
        <w:tc>
          <w:tcPr>
            <w:tcW w:w="1985" w:type="dxa"/>
            <w:shd w:val="clear" w:color="000000" w:fill="CCCCFF"/>
            <w:noWrap/>
            <w:vAlign w:val="bottom"/>
            <w:hideMark/>
          </w:tcPr>
          <w:p w14:paraId="70329E7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11.722,00</w:t>
            </w:r>
          </w:p>
        </w:tc>
        <w:tc>
          <w:tcPr>
            <w:tcW w:w="1763" w:type="dxa"/>
            <w:shd w:val="clear" w:color="000000" w:fill="CCCCFF"/>
            <w:noWrap/>
            <w:vAlign w:val="bottom"/>
            <w:hideMark/>
          </w:tcPr>
          <w:p w14:paraId="60F5DB0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2.167,94</w:t>
            </w:r>
          </w:p>
        </w:tc>
        <w:tc>
          <w:tcPr>
            <w:tcW w:w="896" w:type="dxa"/>
            <w:shd w:val="clear" w:color="000000" w:fill="CCCCFF"/>
            <w:noWrap/>
            <w:vAlign w:val="bottom"/>
            <w:hideMark/>
          </w:tcPr>
          <w:p w14:paraId="52DF697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18,49%</w:t>
            </w:r>
          </w:p>
        </w:tc>
      </w:tr>
      <w:tr w:rsidR="009B2AED" w:rsidRPr="009B2AED" w14:paraId="4A9B876D" w14:textId="77777777" w:rsidTr="008D2125">
        <w:trPr>
          <w:trHeight w:val="255"/>
        </w:trPr>
        <w:tc>
          <w:tcPr>
            <w:tcW w:w="896" w:type="dxa"/>
            <w:shd w:val="clear" w:color="000000" w:fill="CCCCFF"/>
            <w:noWrap/>
            <w:vAlign w:val="bottom"/>
            <w:hideMark/>
          </w:tcPr>
          <w:p w14:paraId="3540E7C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609C16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3.9. VLASTITI PRIHODI - PRIHODI KORISNIKA</w:t>
            </w:r>
          </w:p>
        </w:tc>
        <w:tc>
          <w:tcPr>
            <w:tcW w:w="1985" w:type="dxa"/>
            <w:shd w:val="clear" w:color="000000" w:fill="CCCCFF"/>
            <w:noWrap/>
            <w:vAlign w:val="bottom"/>
            <w:hideMark/>
          </w:tcPr>
          <w:p w14:paraId="0F4E222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11.722,00</w:t>
            </w:r>
          </w:p>
        </w:tc>
        <w:tc>
          <w:tcPr>
            <w:tcW w:w="1763" w:type="dxa"/>
            <w:shd w:val="clear" w:color="000000" w:fill="CCCCFF"/>
            <w:noWrap/>
            <w:vAlign w:val="bottom"/>
            <w:hideMark/>
          </w:tcPr>
          <w:p w14:paraId="4381FF4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2.167,94</w:t>
            </w:r>
          </w:p>
        </w:tc>
        <w:tc>
          <w:tcPr>
            <w:tcW w:w="896" w:type="dxa"/>
            <w:shd w:val="clear" w:color="000000" w:fill="CCCCFF"/>
            <w:noWrap/>
            <w:vAlign w:val="bottom"/>
            <w:hideMark/>
          </w:tcPr>
          <w:p w14:paraId="6D2BF67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18,49%</w:t>
            </w:r>
          </w:p>
        </w:tc>
      </w:tr>
      <w:tr w:rsidR="009B2AED" w:rsidRPr="009B2AED" w14:paraId="0EFB2D84" w14:textId="77777777" w:rsidTr="008D2125">
        <w:trPr>
          <w:trHeight w:val="255"/>
        </w:trPr>
        <w:tc>
          <w:tcPr>
            <w:tcW w:w="896" w:type="dxa"/>
            <w:shd w:val="clear" w:color="auto" w:fill="auto"/>
            <w:noWrap/>
            <w:vAlign w:val="bottom"/>
            <w:hideMark/>
          </w:tcPr>
          <w:p w14:paraId="4BA74A0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6BCF917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150C281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0E6A0A0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w:t>
            </w:r>
          </w:p>
        </w:tc>
        <w:tc>
          <w:tcPr>
            <w:tcW w:w="1763" w:type="dxa"/>
            <w:shd w:val="clear" w:color="auto" w:fill="auto"/>
            <w:noWrap/>
            <w:vAlign w:val="bottom"/>
            <w:hideMark/>
          </w:tcPr>
          <w:p w14:paraId="150FF0C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167,94</w:t>
            </w:r>
          </w:p>
        </w:tc>
        <w:tc>
          <w:tcPr>
            <w:tcW w:w="896" w:type="dxa"/>
            <w:shd w:val="clear" w:color="auto" w:fill="auto"/>
            <w:noWrap/>
            <w:vAlign w:val="bottom"/>
            <w:hideMark/>
          </w:tcPr>
          <w:p w14:paraId="1F94152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16,79%</w:t>
            </w:r>
          </w:p>
        </w:tc>
      </w:tr>
      <w:tr w:rsidR="009B2AED" w:rsidRPr="009B2AED" w14:paraId="4667BEC6" w14:textId="77777777" w:rsidTr="008D2125">
        <w:trPr>
          <w:trHeight w:val="255"/>
        </w:trPr>
        <w:tc>
          <w:tcPr>
            <w:tcW w:w="896" w:type="dxa"/>
            <w:shd w:val="clear" w:color="auto" w:fill="auto"/>
            <w:noWrap/>
            <w:vAlign w:val="bottom"/>
            <w:hideMark/>
          </w:tcPr>
          <w:p w14:paraId="550DDFF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055FDB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4DF3406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07FA90F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2988D5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167,94</w:t>
            </w:r>
          </w:p>
        </w:tc>
        <w:tc>
          <w:tcPr>
            <w:tcW w:w="896" w:type="dxa"/>
            <w:shd w:val="clear" w:color="auto" w:fill="auto"/>
            <w:noWrap/>
            <w:vAlign w:val="bottom"/>
            <w:hideMark/>
          </w:tcPr>
          <w:p w14:paraId="2172A66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3CE766E" w14:textId="77777777" w:rsidTr="008D2125">
        <w:trPr>
          <w:trHeight w:val="255"/>
        </w:trPr>
        <w:tc>
          <w:tcPr>
            <w:tcW w:w="896" w:type="dxa"/>
            <w:shd w:val="clear" w:color="auto" w:fill="auto"/>
            <w:noWrap/>
            <w:vAlign w:val="bottom"/>
            <w:hideMark/>
          </w:tcPr>
          <w:p w14:paraId="150E929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B1A6A7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6F735F9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382760E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8.722,00</w:t>
            </w:r>
          </w:p>
        </w:tc>
        <w:tc>
          <w:tcPr>
            <w:tcW w:w="1763" w:type="dxa"/>
            <w:shd w:val="clear" w:color="auto" w:fill="auto"/>
            <w:noWrap/>
            <w:vAlign w:val="bottom"/>
            <w:hideMark/>
          </w:tcPr>
          <w:p w14:paraId="59BD3C2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w:t>
            </w:r>
          </w:p>
        </w:tc>
        <w:tc>
          <w:tcPr>
            <w:tcW w:w="896" w:type="dxa"/>
            <w:shd w:val="clear" w:color="auto" w:fill="auto"/>
            <w:noWrap/>
            <w:vAlign w:val="bottom"/>
            <w:hideMark/>
          </w:tcPr>
          <w:p w14:paraId="4BBAAEB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22,93%</w:t>
            </w:r>
          </w:p>
        </w:tc>
      </w:tr>
      <w:tr w:rsidR="009B2AED" w:rsidRPr="009B2AED" w14:paraId="288D6F74" w14:textId="77777777" w:rsidTr="008D2125">
        <w:trPr>
          <w:trHeight w:val="255"/>
        </w:trPr>
        <w:tc>
          <w:tcPr>
            <w:tcW w:w="896" w:type="dxa"/>
            <w:shd w:val="clear" w:color="auto" w:fill="auto"/>
            <w:noWrap/>
            <w:vAlign w:val="bottom"/>
            <w:hideMark/>
          </w:tcPr>
          <w:p w14:paraId="32A237C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4426A4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52F47E0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0894015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104AA9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2.000,00</w:t>
            </w:r>
          </w:p>
        </w:tc>
        <w:tc>
          <w:tcPr>
            <w:tcW w:w="896" w:type="dxa"/>
            <w:shd w:val="clear" w:color="auto" w:fill="auto"/>
            <w:noWrap/>
            <w:vAlign w:val="bottom"/>
            <w:hideMark/>
          </w:tcPr>
          <w:p w14:paraId="1B124FD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9EB5D6F" w14:textId="77777777" w:rsidTr="008D2125">
        <w:trPr>
          <w:trHeight w:val="255"/>
        </w:trPr>
        <w:tc>
          <w:tcPr>
            <w:tcW w:w="896" w:type="dxa"/>
            <w:shd w:val="clear" w:color="auto" w:fill="auto"/>
            <w:noWrap/>
            <w:vAlign w:val="bottom"/>
            <w:hideMark/>
          </w:tcPr>
          <w:p w14:paraId="54F97D2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242E3A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324</w:t>
            </w:r>
          </w:p>
        </w:tc>
        <w:tc>
          <w:tcPr>
            <w:tcW w:w="7206" w:type="dxa"/>
            <w:shd w:val="clear" w:color="auto" w:fill="auto"/>
            <w:noWrap/>
            <w:vAlign w:val="bottom"/>
            <w:hideMark/>
          </w:tcPr>
          <w:p w14:paraId="5B23ACF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xml:space="preserve">Naknade troškova osobama izvan radnog odnosa                                                        </w:t>
            </w:r>
          </w:p>
        </w:tc>
        <w:tc>
          <w:tcPr>
            <w:tcW w:w="1985" w:type="dxa"/>
            <w:shd w:val="clear" w:color="auto" w:fill="auto"/>
            <w:noWrap/>
            <w:vAlign w:val="bottom"/>
            <w:hideMark/>
          </w:tcPr>
          <w:p w14:paraId="02AF8E4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w:t>
            </w:r>
          </w:p>
        </w:tc>
        <w:tc>
          <w:tcPr>
            <w:tcW w:w="1763" w:type="dxa"/>
            <w:shd w:val="clear" w:color="auto" w:fill="auto"/>
            <w:noWrap/>
            <w:vAlign w:val="bottom"/>
            <w:hideMark/>
          </w:tcPr>
          <w:p w14:paraId="23F0E3C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6B5FEBF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774A3250" w14:textId="77777777" w:rsidTr="008D2125">
        <w:trPr>
          <w:trHeight w:val="255"/>
        </w:trPr>
        <w:tc>
          <w:tcPr>
            <w:tcW w:w="896" w:type="dxa"/>
            <w:shd w:val="clear" w:color="auto" w:fill="auto"/>
            <w:noWrap/>
            <w:vAlign w:val="bottom"/>
            <w:hideMark/>
          </w:tcPr>
          <w:p w14:paraId="356C3FE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4DCF6F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3241</w:t>
            </w:r>
          </w:p>
        </w:tc>
        <w:tc>
          <w:tcPr>
            <w:tcW w:w="7206" w:type="dxa"/>
            <w:shd w:val="clear" w:color="auto" w:fill="auto"/>
            <w:noWrap/>
            <w:vAlign w:val="bottom"/>
            <w:hideMark/>
          </w:tcPr>
          <w:p w14:paraId="7BFBE88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Naknade troškova osobama izvan radnog odnosa                                                        </w:t>
            </w:r>
          </w:p>
        </w:tc>
        <w:tc>
          <w:tcPr>
            <w:tcW w:w="1985" w:type="dxa"/>
            <w:shd w:val="clear" w:color="auto" w:fill="auto"/>
            <w:noWrap/>
            <w:vAlign w:val="bottom"/>
            <w:hideMark/>
          </w:tcPr>
          <w:p w14:paraId="0A13773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7D1C84F"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5FE492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BDEF4B3" w14:textId="77777777" w:rsidTr="008D2125">
        <w:trPr>
          <w:trHeight w:val="255"/>
        </w:trPr>
        <w:tc>
          <w:tcPr>
            <w:tcW w:w="896" w:type="dxa"/>
            <w:shd w:val="clear" w:color="000000" w:fill="CCCCFF"/>
            <w:noWrap/>
            <w:vAlign w:val="bottom"/>
            <w:hideMark/>
          </w:tcPr>
          <w:p w14:paraId="747927A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6F28CB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 PRIHODI ZA POSEBNE NAMJENE</w:t>
            </w:r>
          </w:p>
        </w:tc>
        <w:tc>
          <w:tcPr>
            <w:tcW w:w="1985" w:type="dxa"/>
            <w:shd w:val="clear" w:color="000000" w:fill="CCCCFF"/>
            <w:noWrap/>
            <w:vAlign w:val="bottom"/>
            <w:hideMark/>
          </w:tcPr>
          <w:p w14:paraId="020DA6C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25.500,00</w:t>
            </w:r>
          </w:p>
        </w:tc>
        <w:tc>
          <w:tcPr>
            <w:tcW w:w="1763" w:type="dxa"/>
            <w:shd w:val="clear" w:color="000000" w:fill="CCCCFF"/>
            <w:noWrap/>
            <w:vAlign w:val="bottom"/>
            <w:hideMark/>
          </w:tcPr>
          <w:p w14:paraId="60C490D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7.320,48</w:t>
            </w:r>
          </w:p>
        </w:tc>
        <w:tc>
          <w:tcPr>
            <w:tcW w:w="896" w:type="dxa"/>
            <w:shd w:val="clear" w:color="000000" w:fill="CCCCFF"/>
            <w:noWrap/>
            <w:vAlign w:val="bottom"/>
            <w:hideMark/>
          </w:tcPr>
          <w:p w14:paraId="6FF457F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28,71%</w:t>
            </w:r>
          </w:p>
        </w:tc>
      </w:tr>
      <w:tr w:rsidR="009B2AED" w:rsidRPr="009B2AED" w14:paraId="7C33A190" w14:textId="77777777" w:rsidTr="008D2125">
        <w:trPr>
          <w:trHeight w:val="255"/>
        </w:trPr>
        <w:tc>
          <w:tcPr>
            <w:tcW w:w="896" w:type="dxa"/>
            <w:shd w:val="clear" w:color="000000" w:fill="CCCCFF"/>
            <w:noWrap/>
            <w:vAlign w:val="bottom"/>
            <w:hideMark/>
          </w:tcPr>
          <w:p w14:paraId="035E2E6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F26E1C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4.9. 4.PRIHODI ZA POSEBNE NAMJENE - PRIHODI KORISNIKA</w:t>
            </w:r>
          </w:p>
        </w:tc>
        <w:tc>
          <w:tcPr>
            <w:tcW w:w="1985" w:type="dxa"/>
            <w:shd w:val="clear" w:color="000000" w:fill="CCCCFF"/>
            <w:noWrap/>
            <w:vAlign w:val="bottom"/>
            <w:hideMark/>
          </w:tcPr>
          <w:p w14:paraId="21B1AB7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25.500,00</w:t>
            </w:r>
          </w:p>
        </w:tc>
        <w:tc>
          <w:tcPr>
            <w:tcW w:w="1763" w:type="dxa"/>
            <w:shd w:val="clear" w:color="000000" w:fill="CCCCFF"/>
            <w:noWrap/>
            <w:vAlign w:val="bottom"/>
            <w:hideMark/>
          </w:tcPr>
          <w:p w14:paraId="380C22A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7.320,48</w:t>
            </w:r>
          </w:p>
        </w:tc>
        <w:tc>
          <w:tcPr>
            <w:tcW w:w="896" w:type="dxa"/>
            <w:shd w:val="clear" w:color="000000" w:fill="CCCCFF"/>
            <w:noWrap/>
            <w:vAlign w:val="bottom"/>
            <w:hideMark/>
          </w:tcPr>
          <w:p w14:paraId="449AA83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28,71%</w:t>
            </w:r>
          </w:p>
        </w:tc>
      </w:tr>
      <w:tr w:rsidR="009B2AED" w:rsidRPr="009B2AED" w14:paraId="6541AB1C" w14:textId="77777777" w:rsidTr="008D2125">
        <w:trPr>
          <w:trHeight w:val="255"/>
        </w:trPr>
        <w:tc>
          <w:tcPr>
            <w:tcW w:w="896" w:type="dxa"/>
            <w:shd w:val="clear" w:color="auto" w:fill="auto"/>
            <w:noWrap/>
            <w:vAlign w:val="bottom"/>
            <w:hideMark/>
          </w:tcPr>
          <w:p w14:paraId="63CA06E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876991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58DAE4E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608CA04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3.000,00</w:t>
            </w:r>
          </w:p>
        </w:tc>
        <w:tc>
          <w:tcPr>
            <w:tcW w:w="1763" w:type="dxa"/>
            <w:shd w:val="clear" w:color="auto" w:fill="auto"/>
            <w:noWrap/>
            <w:vAlign w:val="bottom"/>
            <w:hideMark/>
          </w:tcPr>
          <w:p w14:paraId="0DED914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6DEAD6D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0587B257" w14:textId="77777777" w:rsidTr="008D2125">
        <w:trPr>
          <w:trHeight w:val="255"/>
        </w:trPr>
        <w:tc>
          <w:tcPr>
            <w:tcW w:w="896" w:type="dxa"/>
            <w:shd w:val="clear" w:color="auto" w:fill="auto"/>
            <w:noWrap/>
            <w:vAlign w:val="bottom"/>
            <w:hideMark/>
          </w:tcPr>
          <w:p w14:paraId="234E2E4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9535E1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5E4CBC6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40E5339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3F8A56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4ED7AA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013CEE2" w14:textId="77777777" w:rsidTr="008D2125">
        <w:trPr>
          <w:trHeight w:val="255"/>
        </w:trPr>
        <w:tc>
          <w:tcPr>
            <w:tcW w:w="896" w:type="dxa"/>
            <w:shd w:val="clear" w:color="auto" w:fill="auto"/>
            <w:noWrap/>
            <w:vAlign w:val="bottom"/>
            <w:hideMark/>
          </w:tcPr>
          <w:p w14:paraId="41D15A4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780D86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44FB420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7622145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19.500,00</w:t>
            </w:r>
          </w:p>
        </w:tc>
        <w:tc>
          <w:tcPr>
            <w:tcW w:w="1763" w:type="dxa"/>
            <w:shd w:val="clear" w:color="auto" w:fill="auto"/>
            <w:noWrap/>
            <w:vAlign w:val="bottom"/>
            <w:hideMark/>
          </w:tcPr>
          <w:p w14:paraId="14730DB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6.943,89</w:t>
            </w:r>
          </w:p>
        </w:tc>
        <w:tc>
          <w:tcPr>
            <w:tcW w:w="896" w:type="dxa"/>
            <w:shd w:val="clear" w:color="auto" w:fill="auto"/>
            <w:noWrap/>
            <w:vAlign w:val="bottom"/>
            <w:hideMark/>
          </w:tcPr>
          <w:p w14:paraId="1CE31E7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35,61%</w:t>
            </w:r>
          </w:p>
        </w:tc>
      </w:tr>
      <w:tr w:rsidR="009B2AED" w:rsidRPr="009B2AED" w14:paraId="27AB5047" w14:textId="77777777" w:rsidTr="008D2125">
        <w:trPr>
          <w:trHeight w:val="255"/>
        </w:trPr>
        <w:tc>
          <w:tcPr>
            <w:tcW w:w="896" w:type="dxa"/>
            <w:shd w:val="clear" w:color="auto" w:fill="auto"/>
            <w:noWrap/>
            <w:vAlign w:val="bottom"/>
            <w:hideMark/>
          </w:tcPr>
          <w:p w14:paraId="22F49B4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CF5D13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3233</w:t>
            </w:r>
          </w:p>
        </w:tc>
        <w:tc>
          <w:tcPr>
            <w:tcW w:w="7206" w:type="dxa"/>
            <w:shd w:val="clear" w:color="auto" w:fill="auto"/>
            <w:noWrap/>
            <w:vAlign w:val="bottom"/>
            <w:hideMark/>
          </w:tcPr>
          <w:p w14:paraId="1D678CA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promidžbe i informiranja</w:t>
            </w:r>
          </w:p>
        </w:tc>
        <w:tc>
          <w:tcPr>
            <w:tcW w:w="1985" w:type="dxa"/>
            <w:shd w:val="clear" w:color="auto" w:fill="auto"/>
            <w:noWrap/>
            <w:vAlign w:val="bottom"/>
            <w:hideMark/>
          </w:tcPr>
          <w:p w14:paraId="288B0D6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98DE72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3E8DE77"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7F4522D" w14:textId="77777777" w:rsidTr="008D2125">
        <w:trPr>
          <w:trHeight w:val="255"/>
        </w:trPr>
        <w:tc>
          <w:tcPr>
            <w:tcW w:w="896" w:type="dxa"/>
            <w:shd w:val="clear" w:color="auto" w:fill="auto"/>
            <w:noWrap/>
            <w:vAlign w:val="bottom"/>
            <w:hideMark/>
          </w:tcPr>
          <w:p w14:paraId="72336D7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9FC290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19BDE80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257C08A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2649E8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6.181,39</w:t>
            </w:r>
          </w:p>
        </w:tc>
        <w:tc>
          <w:tcPr>
            <w:tcW w:w="896" w:type="dxa"/>
            <w:shd w:val="clear" w:color="auto" w:fill="auto"/>
            <w:noWrap/>
            <w:vAlign w:val="bottom"/>
            <w:hideMark/>
          </w:tcPr>
          <w:p w14:paraId="09233D5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0A821EC" w14:textId="77777777" w:rsidTr="008D2125">
        <w:trPr>
          <w:trHeight w:val="255"/>
        </w:trPr>
        <w:tc>
          <w:tcPr>
            <w:tcW w:w="896" w:type="dxa"/>
            <w:shd w:val="clear" w:color="auto" w:fill="auto"/>
            <w:noWrap/>
            <w:vAlign w:val="bottom"/>
            <w:hideMark/>
          </w:tcPr>
          <w:p w14:paraId="6301449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2B1303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2292B1C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70B9E67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6CA792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762,50</w:t>
            </w:r>
          </w:p>
        </w:tc>
        <w:tc>
          <w:tcPr>
            <w:tcW w:w="896" w:type="dxa"/>
            <w:shd w:val="clear" w:color="auto" w:fill="auto"/>
            <w:noWrap/>
            <w:vAlign w:val="bottom"/>
            <w:hideMark/>
          </w:tcPr>
          <w:p w14:paraId="4095DF6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0AE2744" w14:textId="77777777" w:rsidTr="008D2125">
        <w:trPr>
          <w:trHeight w:val="255"/>
        </w:trPr>
        <w:tc>
          <w:tcPr>
            <w:tcW w:w="896" w:type="dxa"/>
            <w:shd w:val="clear" w:color="auto" w:fill="auto"/>
            <w:noWrap/>
            <w:vAlign w:val="bottom"/>
            <w:hideMark/>
          </w:tcPr>
          <w:p w14:paraId="5D2A3AB7"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81B727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324</w:t>
            </w:r>
          </w:p>
        </w:tc>
        <w:tc>
          <w:tcPr>
            <w:tcW w:w="7206" w:type="dxa"/>
            <w:shd w:val="clear" w:color="auto" w:fill="auto"/>
            <w:noWrap/>
            <w:vAlign w:val="bottom"/>
            <w:hideMark/>
          </w:tcPr>
          <w:p w14:paraId="1003465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xml:space="preserve">Naknade troškova osobama izvan radnog odnosa                                                        </w:t>
            </w:r>
          </w:p>
        </w:tc>
        <w:tc>
          <w:tcPr>
            <w:tcW w:w="1985" w:type="dxa"/>
            <w:shd w:val="clear" w:color="auto" w:fill="auto"/>
            <w:noWrap/>
            <w:vAlign w:val="bottom"/>
            <w:hideMark/>
          </w:tcPr>
          <w:p w14:paraId="68ADCB1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1.500,00</w:t>
            </w:r>
          </w:p>
        </w:tc>
        <w:tc>
          <w:tcPr>
            <w:tcW w:w="1763" w:type="dxa"/>
            <w:shd w:val="clear" w:color="auto" w:fill="auto"/>
            <w:noWrap/>
            <w:vAlign w:val="bottom"/>
            <w:hideMark/>
          </w:tcPr>
          <w:p w14:paraId="6E555BF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5BB6036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F4C0A66" w14:textId="77777777" w:rsidTr="008D2125">
        <w:trPr>
          <w:trHeight w:val="255"/>
        </w:trPr>
        <w:tc>
          <w:tcPr>
            <w:tcW w:w="896" w:type="dxa"/>
            <w:shd w:val="clear" w:color="auto" w:fill="auto"/>
            <w:noWrap/>
            <w:vAlign w:val="bottom"/>
            <w:hideMark/>
          </w:tcPr>
          <w:p w14:paraId="64253E2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3CE787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3241</w:t>
            </w:r>
          </w:p>
        </w:tc>
        <w:tc>
          <w:tcPr>
            <w:tcW w:w="7206" w:type="dxa"/>
            <w:shd w:val="clear" w:color="auto" w:fill="auto"/>
            <w:noWrap/>
            <w:vAlign w:val="bottom"/>
            <w:hideMark/>
          </w:tcPr>
          <w:p w14:paraId="22EF872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Naknade troškova osobama izvan radnog odnosa                                                        </w:t>
            </w:r>
          </w:p>
        </w:tc>
        <w:tc>
          <w:tcPr>
            <w:tcW w:w="1985" w:type="dxa"/>
            <w:shd w:val="clear" w:color="auto" w:fill="auto"/>
            <w:noWrap/>
            <w:vAlign w:val="bottom"/>
            <w:hideMark/>
          </w:tcPr>
          <w:p w14:paraId="5A21BA6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AF9520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29CC57A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F03916D" w14:textId="77777777" w:rsidTr="008D2125">
        <w:trPr>
          <w:trHeight w:val="255"/>
        </w:trPr>
        <w:tc>
          <w:tcPr>
            <w:tcW w:w="896" w:type="dxa"/>
            <w:shd w:val="clear" w:color="auto" w:fill="auto"/>
            <w:noWrap/>
            <w:vAlign w:val="bottom"/>
            <w:hideMark/>
          </w:tcPr>
          <w:p w14:paraId="4337A54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8CC4D7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60C3A7D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4D09C68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1.500,00</w:t>
            </w:r>
          </w:p>
        </w:tc>
        <w:tc>
          <w:tcPr>
            <w:tcW w:w="1763" w:type="dxa"/>
            <w:shd w:val="clear" w:color="auto" w:fill="auto"/>
            <w:noWrap/>
            <w:vAlign w:val="bottom"/>
            <w:hideMark/>
          </w:tcPr>
          <w:p w14:paraId="0B112AF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376,59</w:t>
            </w:r>
          </w:p>
        </w:tc>
        <w:tc>
          <w:tcPr>
            <w:tcW w:w="896" w:type="dxa"/>
            <w:shd w:val="clear" w:color="auto" w:fill="auto"/>
            <w:noWrap/>
            <w:vAlign w:val="bottom"/>
            <w:hideMark/>
          </w:tcPr>
          <w:p w14:paraId="2CA91E7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25,11%</w:t>
            </w:r>
          </w:p>
        </w:tc>
      </w:tr>
      <w:tr w:rsidR="009B2AED" w:rsidRPr="009B2AED" w14:paraId="49CF5813" w14:textId="77777777" w:rsidTr="008D2125">
        <w:trPr>
          <w:trHeight w:val="255"/>
        </w:trPr>
        <w:tc>
          <w:tcPr>
            <w:tcW w:w="896" w:type="dxa"/>
            <w:shd w:val="clear" w:color="auto" w:fill="auto"/>
            <w:noWrap/>
            <w:vAlign w:val="bottom"/>
            <w:hideMark/>
          </w:tcPr>
          <w:p w14:paraId="76EEF1A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7B901E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3293</w:t>
            </w:r>
          </w:p>
        </w:tc>
        <w:tc>
          <w:tcPr>
            <w:tcW w:w="7206" w:type="dxa"/>
            <w:shd w:val="clear" w:color="auto" w:fill="auto"/>
            <w:noWrap/>
            <w:vAlign w:val="bottom"/>
            <w:hideMark/>
          </w:tcPr>
          <w:p w14:paraId="1F8B1FB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Reprezentacija</w:t>
            </w:r>
          </w:p>
        </w:tc>
        <w:tc>
          <w:tcPr>
            <w:tcW w:w="1985" w:type="dxa"/>
            <w:shd w:val="clear" w:color="auto" w:fill="auto"/>
            <w:noWrap/>
            <w:vAlign w:val="bottom"/>
            <w:hideMark/>
          </w:tcPr>
          <w:p w14:paraId="374B66D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2B475D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376,59</w:t>
            </w:r>
          </w:p>
        </w:tc>
        <w:tc>
          <w:tcPr>
            <w:tcW w:w="896" w:type="dxa"/>
            <w:shd w:val="clear" w:color="auto" w:fill="auto"/>
            <w:noWrap/>
            <w:vAlign w:val="bottom"/>
            <w:hideMark/>
          </w:tcPr>
          <w:p w14:paraId="401A3E2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9B3E8B4" w14:textId="77777777" w:rsidTr="008D2125">
        <w:trPr>
          <w:trHeight w:val="255"/>
        </w:trPr>
        <w:tc>
          <w:tcPr>
            <w:tcW w:w="896" w:type="dxa"/>
            <w:shd w:val="clear" w:color="auto" w:fill="auto"/>
            <w:noWrap/>
            <w:vAlign w:val="bottom"/>
            <w:hideMark/>
          </w:tcPr>
          <w:p w14:paraId="3272BF0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771809A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7036FA6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0831E84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DA822E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64F426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1998608" w14:textId="77777777" w:rsidTr="008D2125">
        <w:trPr>
          <w:trHeight w:val="255"/>
        </w:trPr>
        <w:tc>
          <w:tcPr>
            <w:tcW w:w="896" w:type="dxa"/>
            <w:shd w:val="clear" w:color="000000" w:fill="FFFF99"/>
            <w:noWrap/>
            <w:vAlign w:val="bottom"/>
            <w:hideMark/>
          </w:tcPr>
          <w:p w14:paraId="25F2EF1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73CB644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K500001</w:t>
            </w:r>
          </w:p>
        </w:tc>
        <w:tc>
          <w:tcPr>
            <w:tcW w:w="7206" w:type="dxa"/>
            <w:shd w:val="clear" w:color="000000" w:fill="FFFF99"/>
            <w:noWrap/>
            <w:vAlign w:val="bottom"/>
            <w:hideMark/>
          </w:tcPr>
          <w:p w14:paraId="5CD2DB9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Kapitalni projekt: Kapitalna ulaganja</w:t>
            </w:r>
          </w:p>
        </w:tc>
        <w:tc>
          <w:tcPr>
            <w:tcW w:w="1985" w:type="dxa"/>
            <w:shd w:val="clear" w:color="000000" w:fill="FFFF99"/>
            <w:noWrap/>
            <w:vAlign w:val="bottom"/>
            <w:hideMark/>
          </w:tcPr>
          <w:p w14:paraId="203F545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126.001,00</w:t>
            </w:r>
          </w:p>
        </w:tc>
        <w:tc>
          <w:tcPr>
            <w:tcW w:w="1763" w:type="dxa"/>
            <w:shd w:val="clear" w:color="000000" w:fill="FFFF99"/>
            <w:noWrap/>
            <w:vAlign w:val="bottom"/>
            <w:hideMark/>
          </w:tcPr>
          <w:p w14:paraId="3892C28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59.460,01</w:t>
            </w:r>
          </w:p>
        </w:tc>
        <w:tc>
          <w:tcPr>
            <w:tcW w:w="896" w:type="dxa"/>
            <w:shd w:val="clear" w:color="000000" w:fill="FFFF99"/>
            <w:noWrap/>
            <w:vAlign w:val="bottom"/>
            <w:hideMark/>
          </w:tcPr>
          <w:p w14:paraId="713D8EB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47,19%</w:t>
            </w:r>
          </w:p>
        </w:tc>
      </w:tr>
      <w:tr w:rsidR="009B2AED" w:rsidRPr="009B2AED" w14:paraId="1E3BB3FE" w14:textId="77777777" w:rsidTr="008D2125">
        <w:trPr>
          <w:trHeight w:val="255"/>
        </w:trPr>
        <w:tc>
          <w:tcPr>
            <w:tcW w:w="896" w:type="dxa"/>
            <w:shd w:val="clear" w:color="000000" w:fill="CCCCFF"/>
            <w:noWrap/>
            <w:vAlign w:val="bottom"/>
            <w:hideMark/>
          </w:tcPr>
          <w:p w14:paraId="59B7C28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9AEF59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4811347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45.000,00</w:t>
            </w:r>
          </w:p>
        </w:tc>
        <w:tc>
          <w:tcPr>
            <w:tcW w:w="1763" w:type="dxa"/>
            <w:shd w:val="clear" w:color="000000" w:fill="CCCCFF"/>
            <w:noWrap/>
            <w:vAlign w:val="bottom"/>
            <w:hideMark/>
          </w:tcPr>
          <w:p w14:paraId="5716AE7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39.359,07</w:t>
            </w:r>
          </w:p>
        </w:tc>
        <w:tc>
          <w:tcPr>
            <w:tcW w:w="896" w:type="dxa"/>
            <w:shd w:val="clear" w:color="000000" w:fill="CCCCFF"/>
            <w:noWrap/>
            <w:vAlign w:val="bottom"/>
            <w:hideMark/>
          </w:tcPr>
          <w:p w14:paraId="1C30FBE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87,46%</w:t>
            </w:r>
          </w:p>
        </w:tc>
      </w:tr>
      <w:tr w:rsidR="009B2AED" w:rsidRPr="009B2AED" w14:paraId="66B34CF3" w14:textId="77777777" w:rsidTr="008D2125">
        <w:trPr>
          <w:trHeight w:val="255"/>
        </w:trPr>
        <w:tc>
          <w:tcPr>
            <w:tcW w:w="896" w:type="dxa"/>
            <w:shd w:val="clear" w:color="000000" w:fill="CCCCFF"/>
            <w:noWrap/>
            <w:vAlign w:val="bottom"/>
            <w:hideMark/>
          </w:tcPr>
          <w:p w14:paraId="7374D52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422877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1BB2FC8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45.000,00</w:t>
            </w:r>
          </w:p>
        </w:tc>
        <w:tc>
          <w:tcPr>
            <w:tcW w:w="1763" w:type="dxa"/>
            <w:shd w:val="clear" w:color="000000" w:fill="CCCCFF"/>
            <w:noWrap/>
            <w:vAlign w:val="bottom"/>
            <w:hideMark/>
          </w:tcPr>
          <w:p w14:paraId="3C8D9D6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39.359,07</w:t>
            </w:r>
          </w:p>
        </w:tc>
        <w:tc>
          <w:tcPr>
            <w:tcW w:w="896" w:type="dxa"/>
            <w:shd w:val="clear" w:color="000000" w:fill="CCCCFF"/>
            <w:noWrap/>
            <w:vAlign w:val="bottom"/>
            <w:hideMark/>
          </w:tcPr>
          <w:p w14:paraId="1FDC6FA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87,46%</w:t>
            </w:r>
          </w:p>
        </w:tc>
      </w:tr>
      <w:tr w:rsidR="009B2AED" w:rsidRPr="009B2AED" w14:paraId="423410AE" w14:textId="77777777" w:rsidTr="008D2125">
        <w:trPr>
          <w:trHeight w:val="255"/>
        </w:trPr>
        <w:tc>
          <w:tcPr>
            <w:tcW w:w="896" w:type="dxa"/>
            <w:shd w:val="clear" w:color="auto" w:fill="auto"/>
            <w:noWrap/>
            <w:vAlign w:val="bottom"/>
            <w:hideMark/>
          </w:tcPr>
          <w:p w14:paraId="079C01D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06FF366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424</w:t>
            </w:r>
          </w:p>
        </w:tc>
        <w:tc>
          <w:tcPr>
            <w:tcW w:w="7206" w:type="dxa"/>
            <w:shd w:val="clear" w:color="auto" w:fill="auto"/>
            <w:noWrap/>
            <w:vAlign w:val="bottom"/>
            <w:hideMark/>
          </w:tcPr>
          <w:p w14:paraId="07D5CD3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Knjige, umjetnička djela i ostale izložbene vrijednosti</w:t>
            </w:r>
          </w:p>
        </w:tc>
        <w:tc>
          <w:tcPr>
            <w:tcW w:w="1985" w:type="dxa"/>
            <w:shd w:val="clear" w:color="auto" w:fill="auto"/>
            <w:noWrap/>
            <w:vAlign w:val="bottom"/>
            <w:hideMark/>
          </w:tcPr>
          <w:p w14:paraId="302F076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45.000,00</w:t>
            </w:r>
          </w:p>
        </w:tc>
        <w:tc>
          <w:tcPr>
            <w:tcW w:w="1763" w:type="dxa"/>
            <w:shd w:val="clear" w:color="auto" w:fill="auto"/>
            <w:noWrap/>
            <w:vAlign w:val="bottom"/>
            <w:hideMark/>
          </w:tcPr>
          <w:p w14:paraId="173CED3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39.359,07</w:t>
            </w:r>
          </w:p>
        </w:tc>
        <w:tc>
          <w:tcPr>
            <w:tcW w:w="896" w:type="dxa"/>
            <w:shd w:val="clear" w:color="auto" w:fill="auto"/>
            <w:noWrap/>
            <w:vAlign w:val="bottom"/>
            <w:hideMark/>
          </w:tcPr>
          <w:p w14:paraId="176614A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87,46%</w:t>
            </w:r>
          </w:p>
        </w:tc>
      </w:tr>
      <w:tr w:rsidR="009B2AED" w:rsidRPr="009B2AED" w14:paraId="546767C4" w14:textId="77777777" w:rsidTr="008D2125">
        <w:trPr>
          <w:trHeight w:val="255"/>
        </w:trPr>
        <w:tc>
          <w:tcPr>
            <w:tcW w:w="896" w:type="dxa"/>
            <w:shd w:val="clear" w:color="auto" w:fill="auto"/>
            <w:noWrap/>
            <w:vAlign w:val="bottom"/>
            <w:hideMark/>
          </w:tcPr>
          <w:p w14:paraId="6270C94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BE5F85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4241</w:t>
            </w:r>
          </w:p>
        </w:tc>
        <w:tc>
          <w:tcPr>
            <w:tcW w:w="7206" w:type="dxa"/>
            <w:shd w:val="clear" w:color="auto" w:fill="auto"/>
            <w:noWrap/>
            <w:vAlign w:val="bottom"/>
            <w:hideMark/>
          </w:tcPr>
          <w:p w14:paraId="6074014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Knjige</w:t>
            </w:r>
          </w:p>
        </w:tc>
        <w:tc>
          <w:tcPr>
            <w:tcW w:w="1985" w:type="dxa"/>
            <w:shd w:val="clear" w:color="auto" w:fill="auto"/>
            <w:noWrap/>
            <w:vAlign w:val="bottom"/>
            <w:hideMark/>
          </w:tcPr>
          <w:p w14:paraId="5D6125E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2F8027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39.359,07</w:t>
            </w:r>
          </w:p>
        </w:tc>
        <w:tc>
          <w:tcPr>
            <w:tcW w:w="896" w:type="dxa"/>
            <w:shd w:val="clear" w:color="auto" w:fill="auto"/>
            <w:noWrap/>
            <w:vAlign w:val="bottom"/>
            <w:hideMark/>
          </w:tcPr>
          <w:p w14:paraId="2F831FC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1567B3D" w14:textId="77777777" w:rsidTr="008D2125">
        <w:trPr>
          <w:trHeight w:val="255"/>
        </w:trPr>
        <w:tc>
          <w:tcPr>
            <w:tcW w:w="896" w:type="dxa"/>
            <w:shd w:val="clear" w:color="000000" w:fill="CCCCFF"/>
            <w:noWrap/>
            <w:vAlign w:val="bottom"/>
            <w:hideMark/>
          </w:tcPr>
          <w:p w14:paraId="1E04ACD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4665C8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55F8DDB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80.001,00</w:t>
            </w:r>
          </w:p>
        </w:tc>
        <w:tc>
          <w:tcPr>
            <w:tcW w:w="1763" w:type="dxa"/>
            <w:shd w:val="clear" w:color="000000" w:fill="CCCCFF"/>
            <w:noWrap/>
            <w:vAlign w:val="bottom"/>
            <w:hideMark/>
          </w:tcPr>
          <w:p w14:paraId="475EAF8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20.100,94</w:t>
            </w:r>
          </w:p>
        </w:tc>
        <w:tc>
          <w:tcPr>
            <w:tcW w:w="896" w:type="dxa"/>
            <w:shd w:val="clear" w:color="000000" w:fill="CCCCFF"/>
            <w:noWrap/>
            <w:vAlign w:val="bottom"/>
            <w:hideMark/>
          </w:tcPr>
          <w:p w14:paraId="168116D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25,13%</w:t>
            </w:r>
          </w:p>
        </w:tc>
      </w:tr>
      <w:tr w:rsidR="009B2AED" w:rsidRPr="009B2AED" w14:paraId="543DC2CC" w14:textId="77777777" w:rsidTr="008D2125">
        <w:trPr>
          <w:trHeight w:val="255"/>
        </w:trPr>
        <w:tc>
          <w:tcPr>
            <w:tcW w:w="896" w:type="dxa"/>
            <w:shd w:val="clear" w:color="000000" w:fill="CCCCFF"/>
            <w:noWrap/>
            <w:vAlign w:val="bottom"/>
            <w:hideMark/>
          </w:tcPr>
          <w:p w14:paraId="1DC2CF6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59B0F7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5.9. POMOĆI - PRIHODI KORISNIKA - GL 02</w:t>
            </w:r>
          </w:p>
        </w:tc>
        <w:tc>
          <w:tcPr>
            <w:tcW w:w="1985" w:type="dxa"/>
            <w:shd w:val="clear" w:color="000000" w:fill="CCCCFF"/>
            <w:noWrap/>
            <w:vAlign w:val="bottom"/>
            <w:hideMark/>
          </w:tcPr>
          <w:p w14:paraId="38ACFD6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80.001,00</w:t>
            </w:r>
          </w:p>
        </w:tc>
        <w:tc>
          <w:tcPr>
            <w:tcW w:w="1763" w:type="dxa"/>
            <w:shd w:val="clear" w:color="000000" w:fill="CCCCFF"/>
            <w:noWrap/>
            <w:vAlign w:val="bottom"/>
            <w:hideMark/>
          </w:tcPr>
          <w:p w14:paraId="5F833D7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20.100,94</w:t>
            </w:r>
          </w:p>
        </w:tc>
        <w:tc>
          <w:tcPr>
            <w:tcW w:w="896" w:type="dxa"/>
            <w:shd w:val="clear" w:color="000000" w:fill="CCCCFF"/>
            <w:noWrap/>
            <w:vAlign w:val="bottom"/>
            <w:hideMark/>
          </w:tcPr>
          <w:p w14:paraId="48D9527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25,13%</w:t>
            </w:r>
          </w:p>
        </w:tc>
      </w:tr>
      <w:tr w:rsidR="009B2AED" w:rsidRPr="009B2AED" w14:paraId="2A9E15F6" w14:textId="77777777" w:rsidTr="008D2125">
        <w:trPr>
          <w:trHeight w:val="255"/>
        </w:trPr>
        <w:tc>
          <w:tcPr>
            <w:tcW w:w="896" w:type="dxa"/>
            <w:shd w:val="clear" w:color="auto" w:fill="auto"/>
            <w:noWrap/>
            <w:vAlign w:val="bottom"/>
            <w:hideMark/>
          </w:tcPr>
          <w:p w14:paraId="6066F9F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698FEA6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424</w:t>
            </w:r>
          </w:p>
        </w:tc>
        <w:tc>
          <w:tcPr>
            <w:tcW w:w="7206" w:type="dxa"/>
            <w:shd w:val="clear" w:color="auto" w:fill="auto"/>
            <w:noWrap/>
            <w:vAlign w:val="bottom"/>
            <w:hideMark/>
          </w:tcPr>
          <w:p w14:paraId="5120F07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Knjige, umjetnička djela i ostale izložbene vrijednosti</w:t>
            </w:r>
          </w:p>
        </w:tc>
        <w:tc>
          <w:tcPr>
            <w:tcW w:w="1985" w:type="dxa"/>
            <w:shd w:val="clear" w:color="auto" w:fill="auto"/>
            <w:noWrap/>
            <w:vAlign w:val="bottom"/>
            <w:hideMark/>
          </w:tcPr>
          <w:p w14:paraId="77B6377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80.001,00</w:t>
            </w:r>
          </w:p>
        </w:tc>
        <w:tc>
          <w:tcPr>
            <w:tcW w:w="1763" w:type="dxa"/>
            <w:shd w:val="clear" w:color="auto" w:fill="auto"/>
            <w:noWrap/>
            <w:vAlign w:val="bottom"/>
            <w:hideMark/>
          </w:tcPr>
          <w:p w14:paraId="247B6E9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20.100,94</w:t>
            </w:r>
          </w:p>
        </w:tc>
        <w:tc>
          <w:tcPr>
            <w:tcW w:w="896" w:type="dxa"/>
            <w:shd w:val="clear" w:color="auto" w:fill="auto"/>
            <w:noWrap/>
            <w:vAlign w:val="bottom"/>
            <w:hideMark/>
          </w:tcPr>
          <w:p w14:paraId="2E4F132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25,13%</w:t>
            </w:r>
          </w:p>
        </w:tc>
      </w:tr>
      <w:tr w:rsidR="009B2AED" w:rsidRPr="009B2AED" w14:paraId="4B11EE10" w14:textId="77777777" w:rsidTr="008D2125">
        <w:trPr>
          <w:trHeight w:val="255"/>
        </w:trPr>
        <w:tc>
          <w:tcPr>
            <w:tcW w:w="896" w:type="dxa"/>
            <w:shd w:val="clear" w:color="auto" w:fill="auto"/>
            <w:noWrap/>
            <w:vAlign w:val="bottom"/>
            <w:hideMark/>
          </w:tcPr>
          <w:p w14:paraId="0DBD359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EBDB6A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4241</w:t>
            </w:r>
          </w:p>
        </w:tc>
        <w:tc>
          <w:tcPr>
            <w:tcW w:w="7206" w:type="dxa"/>
            <w:shd w:val="clear" w:color="auto" w:fill="auto"/>
            <w:noWrap/>
            <w:vAlign w:val="bottom"/>
            <w:hideMark/>
          </w:tcPr>
          <w:p w14:paraId="3F15D60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Knjige</w:t>
            </w:r>
          </w:p>
        </w:tc>
        <w:tc>
          <w:tcPr>
            <w:tcW w:w="1985" w:type="dxa"/>
            <w:shd w:val="clear" w:color="auto" w:fill="auto"/>
            <w:noWrap/>
            <w:vAlign w:val="bottom"/>
            <w:hideMark/>
          </w:tcPr>
          <w:p w14:paraId="43BF9EF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941F87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20.100,94</w:t>
            </w:r>
          </w:p>
        </w:tc>
        <w:tc>
          <w:tcPr>
            <w:tcW w:w="896" w:type="dxa"/>
            <w:shd w:val="clear" w:color="auto" w:fill="auto"/>
            <w:noWrap/>
            <w:vAlign w:val="bottom"/>
            <w:hideMark/>
          </w:tcPr>
          <w:p w14:paraId="62E6CB4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9E101D3" w14:textId="77777777" w:rsidTr="008D2125">
        <w:trPr>
          <w:trHeight w:val="255"/>
        </w:trPr>
        <w:tc>
          <w:tcPr>
            <w:tcW w:w="896" w:type="dxa"/>
            <w:shd w:val="clear" w:color="000000" w:fill="CCCCFF"/>
            <w:noWrap/>
            <w:vAlign w:val="bottom"/>
            <w:hideMark/>
          </w:tcPr>
          <w:p w14:paraId="09E6B24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2523F2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 PRIHODI OD NEFINANCIJSKE IMOVINE</w:t>
            </w:r>
          </w:p>
        </w:tc>
        <w:tc>
          <w:tcPr>
            <w:tcW w:w="1985" w:type="dxa"/>
            <w:shd w:val="clear" w:color="000000" w:fill="CCCCFF"/>
            <w:noWrap/>
            <w:vAlign w:val="bottom"/>
            <w:hideMark/>
          </w:tcPr>
          <w:p w14:paraId="584DDAE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1.000,00</w:t>
            </w:r>
          </w:p>
        </w:tc>
        <w:tc>
          <w:tcPr>
            <w:tcW w:w="1763" w:type="dxa"/>
            <w:shd w:val="clear" w:color="000000" w:fill="CCCCFF"/>
            <w:noWrap/>
            <w:vAlign w:val="bottom"/>
            <w:hideMark/>
          </w:tcPr>
          <w:p w14:paraId="3DD426B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0EDEF17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271F7E36" w14:textId="77777777" w:rsidTr="008D2125">
        <w:trPr>
          <w:trHeight w:val="255"/>
        </w:trPr>
        <w:tc>
          <w:tcPr>
            <w:tcW w:w="896" w:type="dxa"/>
            <w:shd w:val="clear" w:color="000000" w:fill="CCCCFF"/>
            <w:noWrap/>
            <w:vAlign w:val="bottom"/>
            <w:hideMark/>
          </w:tcPr>
          <w:p w14:paraId="680FAE9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lastRenderedPageBreak/>
              <w:t> </w:t>
            </w:r>
          </w:p>
        </w:tc>
        <w:tc>
          <w:tcPr>
            <w:tcW w:w="9067" w:type="dxa"/>
            <w:gridSpan w:val="2"/>
            <w:shd w:val="clear" w:color="000000" w:fill="CCCCFF"/>
            <w:noWrap/>
            <w:vAlign w:val="bottom"/>
            <w:hideMark/>
          </w:tcPr>
          <w:p w14:paraId="3CAA379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7.9. 7.PRIHODI OD NAKNADA ŠTETA S OSN.OSIGUR.-PRIH.KOR.</w:t>
            </w:r>
          </w:p>
        </w:tc>
        <w:tc>
          <w:tcPr>
            <w:tcW w:w="1985" w:type="dxa"/>
            <w:shd w:val="clear" w:color="000000" w:fill="CCCCFF"/>
            <w:noWrap/>
            <w:vAlign w:val="bottom"/>
            <w:hideMark/>
          </w:tcPr>
          <w:p w14:paraId="6922858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1.000,00</w:t>
            </w:r>
          </w:p>
        </w:tc>
        <w:tc>
          <w:tcPr>
            <w:tcW w:w="1763" w:type="dxa"/>
            <w:shd w:val="clear" w:color="000000" w:fill="CCCCFF"/>
            <w:noWrap/>
            <w:vAlign w:val="bottom"/>
            <w:hideMark/>
          </w:tcPr>
          <w:p w14:paraId="6C6A3DD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42D2AC0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055E0D89" w14:textId="77777777" w:rsidTr="008D2125">
        <w:trPr>
          <w:trHeight w:val="255"/>
        </w:trPr>
        <w:tc>
          <w:tcPr>
            <w:tcW w:w="896" w:type="dxa"/>
            <w:shd w:val="clear" w:color="auto" w:fill="auto"/>
            <w:noWrap/>
            <w:vAlign w:val="bottom"/>
            <w:hideMark/>
          </w:tcPr>
          <w:p w14:paraId="7E39B16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0656FFA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424</w:t>
            </w:r>
          </w:p>
        </w:tc>
        <w:tc>
          <w:tcPr>
            <w:tcW w:w="7206" w:type="dxa"/>
            <w:shd w:val="clear" w:color="auto" w:fill="auto"/>
            <w:noWrap/>
            <w:vAlign w:val="bottom"/>
            <w:hideMark/>
          </w:tcPr>
          <w:p w14:paraId="529A77A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Knjige, umjetnička djela i ostale izložbene vrijednosti</w:t>
            </w:r>
          </w:p>
        </w:tc>
        <w:tc>
          <w:tcPr>
            <w:tcW w:w="1985" w:type="dxa"/>
            <w:shd w:val="clear" w:color="auto" w:fill="auto"/>
            <w:noWrap/>
            <w:vAlign w:val="bottom"/>
            <w:hideMark/>
          </w:tcPr>
          <w:p w14:paraId="0AEDB85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w:t>
            </w:r>
          </w:p>
        </w:tc>
        <w:tc>
          <w:tcPr>
            <w:tcW w:w="1763" w:type="dxa"/>
            <w:shd w:val="clear" w:color="auto" w:fill="auto"/>
            <w:noWrap/>
            <w:vAlign w:val="bottom"/>
            <w:hideMark/>
          </w:tcPr>
          <w:p w14:paraId="5CC56D3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1CFBDD1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2AFEAB03" w14:textId="77777777" w:rsidTr="008D2125">
        <w:trPr>
          <w:trHeight w:val="255"/>
        </w:trPr>
        <w:tc>
          <w:tcPr>
            <w:tcW w:w="896" w:type="dxa"/>
            <w:shd w:val="clear" w:color="auto" w:fill="auto"/>
            <w:noWrap/>
            <w:vAlign w:val="bottom"/>
            <w:hideMark/>
          </w:tcPr>
          <w:p w14:paraId="0439E12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B7EE78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4241</w:t>
            </w:r>
          </w:p>
        </w:tc>
        <w:tc>
          <w:tcPr>
            <w:tcW w:w="7206" w:type="dxa"/>
            <w:shd w:val="clear" w:color="auto" w:fill="auto"/>
            <w:noWrap/>
            <w:vAlign w:val="bottom"/>
            <w:hideMark/>
          </w:tcPr>
          <w:p w14:paraId="0E855B3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Knjige</w:t>
            </w:r>
          </w:p>
        </w:tc>
        <w:tc>
          <w:tcPr>
            <w:tcW w:w="1985" w:type="dxa"/>
            <w:shd w:val="clear" w:color="auto" w:fill="auto"/>
            <w:noWrap/>
            <w:vAlign w:val="bottom"/>
            <w:hideMark/>
          </w:tcPr>
          <w:p w14:paraId="2D09552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A13880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A56B23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5C49705" w14:textId="77777777" w:rsidTr="008D2125">
        <w:trPr>
          <w:trHeight w:val="255"/>
        </w:trPr>
        <w:tc>
          <w:tcPr>
            <w:tcW w:w="896" w:type="dxa"/>
            <w:shd w:val="clear" w:color="000000" w:fill="9999FF"/>
            <w:noWrap/>
            <w:vAlign w:val="bottom"/>
            <w:hideMark/>
          </w:tcPr>
          <w:p w14:paraId="06F3683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9067" w:type="dxa"/>
            <w:gridSpan w:val="2"/>
            <w:shd w:val="clear" w:color="000000" w:fill="9999FF"/>
            <w:noWrap/>
            <w:vAlign w:val="bottom"/>
            <w:hideMark/>
          </w:tcPr>
          <w:p w14:paraId="42F0A19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RAZDJEL 600 UPRAVNI ODJEL ZA GOSPODARSTVO I EU PROJEKTE</w:t>
            </w:r>
          </w:p>
        </w:tc>
        <w:tc>
          <w:tcPr>
            <w:tcW w:w="1985" w:type="dxa"/>
            <w:shd w:val="clear" w:color="000000" w:fill="9999FF"/>
            <w:noWrap/>
            <w:vAlign w:val="bottom"/>
            <w:hideMark/>
          </w:tcPr>
          <w:p w14:paraId="2474523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1.475.000,00</w:t>
            </w:r>
          </w:p>
        </w:tc>
        <w:tc>
          <w:tcPr>
            <w:tcW w:w="1763" w:type="dxa"/>
            <w:shd w:val="clear" w:color="000000" w:fill="9999FF"/>
            <w:noWrap/>
            <w:vAlign w:val="bottom"/>
            <w:hideMark/>
          </w:tcPr>
          <w:p w14:paraId="1D829D1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611.410,25</w:t>
            </w:r>
          </w:p>
        </w:tc>
        <w:tc>
          <w:tcPr>
            <w:tcW w:w="896" w:type="dxa"/>
            <w:shd w:val="clear" w:color="000000" w:fill="9999FF"/>
            <w:noWrap/>
            <w:vAlign w:val="bottom"/>
            <w:hideMark/>
          </w:tcPr>
          <w:p w14:paraId="36D21D8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41,45%</w:t>
            </w:r>
          </w:p>
        </w:tc>
      </w:tr>
      <w:tr w:rsidR="009B2AED" w:rsidRPr="009B2AED" w14:paraId="05693EC8" w14:textId="77777777" w:rsidTr="008D2125">
        <w:trPr>
          <w:trHeight w:val="255"/>
        </w:trPr>
        <w:tc>
          <w:tcPr>
            <w:tcW w:w="896" w:type="dxa"/>
            <w:shd w:val="clear" w:color="000000" w:fill="9999FF"/>
            <w:noWrap/>
            <w:vAlign w:val="bottom"/>
            <w:hideMark/>
          </w:tcPr>
          <w:p w14:paraId="51E26AC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9067" w:type="dxa"/>
            <w:gridSpan w:val="2"/>
            <w:shd w:val="clear" w:color="000000" w:fill="9999FF"/>
            <w:noWrap/>
            <w:vAlign w:val="bottom"/>
            <w:hideMark/>
          </w:tcPr>
          <w:p w14:paraId="7626B3C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GLAVA 60001 UPRAVNI ODJEL ZA GOSPODARSTVO I EU PROJEKTE</w:t>
            </w:r>
          </w:p>
        </w:tc>
        <w:tc>
          <w:tcPr>
            <w:tcW w:w="1985" w:type="dxa"/>
            <w:shd w:val="clear" w:color="000000" w:fill="9999FF"/>
            <w:noWrap/>
            <w:vAlign w:val="bottom"/>
            <w:hideMark/>
          </w:tcPr>
          <w:p w14:paraId="45CB933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1.475.000,00</w:t>
            </w:r>
          </w:p>
        </w:tc>
        <w:tc>
          <w:tcPr>
            <w:tcW w:w="1763" w:type="dxa"/>
            <w:shd w:val="clear" w:color="000000" w:fill="9999FF"/>
            <w:noWrap/>
            <w:vAlign w:val="bottom"/>
            <w:hideMark/>
          </w:tcPr>
          <w:p w14:paraId="2DDB683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611.410,25</w:t>
            </w:r>
          </w:p>
        </w:tc>
        <w:tc>
          <w:tcPr>
            <w:tcW w:w="896" w:type="dxa"/>
            <w:shd w:val="clear" w:color="000000" w:fill="9999FF"/>
            <w:noWrap/>
            <w:vAlign w:val="bottom"/>
            <w:hideMark/>
          </w:tcPr>
          <w:p w14:paraId="5538F70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41,45%</w:t>
            </w:r>
          </w:p>
        </w:tc>
      </w:tr>
      <w:tr w:rsidR="009B2AED" w:rsidRPr="009B2AED" w14:paraId="42F417D9" w14:textId="77777777" w:rsidTr="008D2125">
        <w:trPr>
          <w:trHeight w:val="255"/>
        </w:trPr>
        <w:tc>
          <w:tcPr>
            <w:tcW w:w="896" w:type="dxa"/>
            <w:shd w:val="clear" w:color="000000" w:fill="CCCCFF"/>
            <w:noWrap/>
            <w:vAlign w:val="bottom"/>
            <w:hideMark/>
          </w:tcPr>
          <w:p w14:paraId="319A287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20F44B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1ECBA7A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1.315.300,00</w:t>
            </w:r>
          </w:p>
        </w:tc>
        <w:tc>
          <w:tcPr>
            <w:tcW w:w="1763" w:type="dxa"/>
            <w:shd w:val="clear" w:color="000000" w:fill="CCCCFF"/>
            <w:noWrap/>
            <w:vAlign w:val="bottom"/>
            <w:hideMark/>
          </w:tcPr>
          <w:p w14:paraId="05EC5C1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532.343,39</w:t>
            </w:r>
          </w:p>
        </w:tc>
        <w:tc>
          <w:tcPr>
            <w:tcW w:w="896" w:type="dxa"/>
            <w:shd w:val="clear" w:color="000000" w:fill="CCCCFF"/>
            <w:noWrap/>
            <w:vAlign w:val="bottom"/>
            <w:hideMark/>
          </w:tcPr>
          <w:p w14:paraId="57967AD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40,47%</w:t>
            </w:r>
          </w:p>
        </w:tc>
      </w:tr>
      <w:tr w:rsidR="009B2AED" w:rsidRPr="009B2AED" w14:paraId="19249DBC" w14:textId="77777777" w:rsidTr="008D2125">
        <w:trPr>
          <w:trHeight w:val="255"/>
        </w:trPr>
        <w:tc>
          <w:tcPr>
            <w:tcW w:w="896" w:type="dxa"/>
            <w:shd w:val="clear" w:color="000000" w:fill="CCCCFF"/>
            <w:noWrap/>
            <w:vAlign w:val="bottom"/>
            <w:hideMark/>
          </w:tcPr>
          <w:p w14:paraId="2943B614"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5ACD35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7235762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1.315.300,00</w:t>
            </w:r>
          </w:p>
        </w:tc>
        <w:tc>
          <w:tcPr>
            <w:tcW w:w="1763" w:type="dxa"/>
            <w:shd w:val="clear" w:color="000000" w:fill="CCCCFF"/>
            <w:noWrap/>
            <w:vAlign w:val="bottom"/>
            <w:hideMark/>
          </w:tcPr>
          <w:p w14:paraId="0803323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532.343,39</w:t>
            </w:r>
          </w:p>
        </w:tc>
        <w:tc>
          <w:tcPr>
            <w:tcW w:w="896" w:type="dxa"/>
            <w:shd w:val="clear" w:color="000000" w:fill="CCCCFF"/>
            <w:noWrap/>
            <w:vAlign w:val="bottom"/>
            <w:hideMark/>
          </w:tcPr>
          <w:p w14:paraId="7DAAB66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40,47%</w:t>
            </w:r>
          </w:p>
        </w:tc>
      </w:tr>
      <w:tr w:rsidR="009B2AED" w:rsidRPr="009B2AED" w14:paraId="78915DAE" w14:textId="77777777" w:rsidTr="008D2125">
        <w:trPr>
          <w:trHeight w:val="255"/>
        </w:trPr>
        <w:tc>
          <w:tcPr>
            <w:tcW w:w="896" w:type="dxa"/>
            <w:shd w:val="clear" w:color="000000" w:fill="CCCCFF"/>
            <w:noWrap/>
            <w:vAlign w:val="bottom"/>
            <w:hideMark/>
          </w:tcPr>
          <w:p w14:paraId="2CC3E2C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1DFCFF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3239671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159.700,00</w:t>
            </w:r>
          </w:p>
        </w:tc>
        <w:tc>
          <w:tcPr>
            <w:tcW w:w="1763" w:type="dxa"/>
            <w:shd w:val="clear" w:color="000000" w:fill="CCCCFF"/>
            <w:noWrap/>
            <w:vAlign w:val="bottom"/>
            <w:hideMark/>
          </w:tcPr>
          <w:p w14:paraId="5F34675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79.066,86</w:t>
            </w:r>
          </w:p>
        </w:tc>
        <w:tc>
          <w:tcPr>
            <w:tcW w:w="896" w:type="dxa"/>
            <w:shd w:val="clear" w:color="000000" w:fill="CCCCFF"/>
            <w:noWrap/>
            <w:vAlign w:val="bottom"/>
            <w:hideMark/>
          </w:tcPr>
          <w:p w14:paraId="786C94B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49,51%</w:t>
            </w:r>
          </w:p>
        </w:tc>
      </w:tr>
      <w:tr w:rsidR="009B2AED" w:rsidRPr="009B2AED" w14:paraId="66A4B0DC" w14:textId="77777777" w:rsidTr="008D2125">
        <w:trPr>
          <w:trHeight w:val="255"/>
        </w:trPr>
        <w:tc>
          <w:tcPr>
            <w:tcW w:w="896" w:type="dxa"/>
            <w:shd w:val="clear" w:color="000000" w:fill="CCCCFF"/>
            <w:noWrap/>
            <w:vAlign w:val="bottom"/>
            <w:hideMark/>
          </w:tcPr>
          <w:p w14:paraId="7BC3E78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5950D1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5.0. POMOĆI IZ FONDOVA EU</w:t>
            </w:r>
          </w:p>
        </w:tc>
        <w:tc>
          <w:tcPr>
            <w:tcW w:w="1985" w:type="dxa"/>
            <w:shd w:val="clear" w:color="000000" w:fill="CCCCFF"/>
            <w:noWrap/>
            <w:vAlign w:val="bottom"/>
            <w:hideMark/>
          </w:tcPr>
          <w:p w14:paraId="6224F5D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159.700,00</w:t>
            </w:r>
          </w:p>
        </w:tc>
        <w:tc>
          <w:tcPr>
            <w:tcW w:w="1763" w:type="dxa"/>
            <w:shd w:val="clear" w:color="000000" w:fill="CCCCFF"/>
            <w:noWrap/>
            <w:vAlign w:val="bottom"/>
            <w:hideMark/>
          </w:tcPr>
          <w:p w14:paraId="3EF9017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79.066,86</w:t>
            </w:r>
          </w:p>
        </w:tc>
        <w:tc>
          <w:tcPr>
            <w:tcW w:w="896" w:type="dxa"/>
            <w:shd w:val="clear" w:color="000000" w:fill="CCCCFF"/>
            <w:noWrap/>
            <w:vAlign w:val="bottom"/>
            <w:hideMark/>
          </w:tcPr>
          <w:p w14:paraId="71B923F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49,51%</w:t>
            </w:r>
          </w:p>
        </w:tc>
      </w:tr>
      <w:tr w:rsidR="009B2AED" w:rsidRPr="009B2AED" w14:paraId="7A48A211" w14:textId="77777777" w:rsidTr="008D2125">
        <w:trPr>
          <w:trHeight w:val="255"/>
        </w:trPr>
        <w:tc>
          <w:tcPr>
            <w:tcW w:w="896" w:type="dxa"/>
            <w:shd w:val="clear" w:color="000000" w:fill="FF9900"/>
            <w:noWrap/>
            <w:vAlign w:val="bottom"/>
            <w:hideMark/>
          </w:tcPr>
          <w:p w14:paraId="5721DFB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9900"/>
            <w:noWrap/>
            <w:vAlign w:val="bottom"/>
            <w:hideMark/>
          </w:tcPr>
          <w:p w14:paraId="4990F3C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6001</w:t>
            </w:r>
          </w:p>
        </w:tc>
        <w:tc>
          <w:tcPr>
            <w:tcW w:w="7206" w:type="dxa"/>
            <w:shd w:val="clear" w:color="000000" w:fill="FF9900"/>
            <w:noWrap/>
            <w:vAlign w:val="bottom"/>
            <w:hideMark/>
          </w:tcPr>
          <w:p w14:paraId="58E51A3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Program: Jačanje gospodarstva</w:t>
            </w:r>
          </w:p>
        </w:tc>
        <w:tc>
          <w:tcPr>
            <w:tcW w:w="1985" w:type="dxa"/>
            <w:shd w:val="clear" w:color="000000" w:fill="FF9900"/>
            <w:noWrap/>
            <w:vAlign w:val="bottom"/>
            <w:hideMark/>
          </w:tcPr>
          <w:p w14:paraId="682CAD8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923.000,00</w:t>
            </w:r>
          </w:p>
        </w:tc>
        <w:tc>
          <w:tcPr>
            <w:tcW w:w="1763" w:type="dxa"/>
            <w:shd w:val="clear" w:color="000000" w:fill="FF9900"/>
            <w:noWrap/>
            <w:vAlign w:val="bottom"/>
            <w:hideMark/>
          </w:tcPr>
          <w:p w14:paraId="1509778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504.336,53</w:t>
            </w:r>
          </w:p>
        </w:tc>
        <w:tc>
          <w:tcPr>
            <w:tcW w:w="896" w:type="dxa"/>
            <w:shd w:val="clear" w:color="000000" w:fill="FF9900"/>
            <w:noWrap/>
            <w:vAlign w:val="bottom"/>
            <w:hideMark/>
          </w:tcPr>
          <w:p w14:paraId="273A151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54,64%</w:t>
            </w:r>
          </w:p>
        </w:tc>
      </w:tr>
      <w:tr w:rsidR="009B2AED" w:rsidRPr="009B2AED" w14:paraId="7CD9ACE1" w14:textId="77777777" w:rsidTr="008D2125">
        <w:trPr>
          <w:trHeight w:val="255"/>
        </w:trPr>
        <w:tc>
          <w:tcPr>
            <w:tcW w:w="896" w:type="dxa"/>
            <w:shd w:val="clear" w:color="000000" w:fill="FFFF99"/>
            <w:noWrap/>
            <w:vAlign w:val="bottom"/>
            <w:hideMark/>
          </w:tcPr>
          <w:p w14:paraId="4F7E70A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40B4373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A600001</w:t>
            </w:r>
          </w:p>
        </w:tc>
        <w:tc>
          <w:tcPr>
            <w:tcW w:w="7206" w:type="dxa"/>
            <w:shd w:val="clear" w:color="000000" w:fill="FFFF99"/>
            <w:noWrap/>
            <w:vAlign w:val="bottom"/>
            <w:hideMark/>
          </w:tcPr>
          <w:p w14:paraId="5CB6370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Učešće u Fondu za razvoj poljoprivrede i agroturizma Istre</w:t>
            </w:r>
          </w:p>
        </w:tc>
        <w:tc>
          <w:tcPr>
            <w:tcW w:w="1985" w:type="dxa"/>
            <w:shd w:val="clear" w:color="000000" w:fill="FFFF99"/>
            <w:noWrap/>
            <w:vAlign w:val="bottom"/>
            <w:hideMark/>
          </w:tcPr>
          <w:p w14:paraId="556AEF4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20.000,00</w:t>
            </w:r>
          </w:p>
        </w:tc>
        <w:tc>
          <w:tcPr>
            <w:tcW w:w="1763" w:type="dxa"/>
            <w:shd w:val="clear" w:color="000000" w:fill="FFFF99"/>
            <w:noWrap/>
            <w:vAlign w:val="bottom"/>
            <w:hideMark/>
          </w:tcPr>
          <w:p w14:paraId="026A2C7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3E37C6F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052BAA05" w14:textId="77777777" w:rsidTr="008D2125">
        <w:trPr>
          <w:trHeight w:val="255"/>
        </w:trPr>
        <w:tc>
          <w:tcPr>
            <w:tcW w:w="896" w:type="dxa"/>
            <w:shd w:val="clear" w:color="000000" w:fill="CCCCFF"/>
            <w:noWrap/>
            <w:vAlign w:val="bottom"/>
            <w:hideMark/>
          </w:tcPr>
          <w:p w14:paraId="45CA23D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6CD720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429C539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20.000,00</w:t>
            </w:r>
          </w:p>
        </w:tc>
        <w:tc>
          <w:tcPr>
            <w:tcW w:w="1763" w:type="dxa"/>
            <w:shd w:val="clear" w:color="000000" w:fill="CCCCFF"/>
            <w:noWrap/>
            <w:vAlign w:val="bottom"/>
            <w:hideMark/>
          </w:tcPr>
          <w:p w14:paraId="02402BD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72DF8CD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23C1C553" w14:textId="77777777" w:rsidTr="008D2125">
        <w:trPr>
          <w:trHeight w:val="255"/>
        </w:trPr>
        <w:tc>
          <w:tcPr>
            <w:tcW w:w="896" w:type="dxa"/>
            <w:shd w:val="clear" w:color="000000" w:fill="CCCCFF"/>
            <w:noWrap/>
            <w:vAlign w:val="bottom"/>
            <w:hideMark/>
          </w:tcPr>
          <w:p w14:paraId="772640F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197BBB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050A4AD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20.000,00</w:t>
            </w:r>
          </w:p>
        </w:tc>
        <w:tc>
          <w:tcPr>
            <w:tcW w:w="1763" w:type="dxa"/>
            <w:shd w:val="clear" w:color="000000" w:fill="CCCCFF"/>
            <w:noWrap/>
            <w:vAlign w:val="bottom"/>
            <w:hideMark/>
          </w:tcPr>
          <w:p w14:paraId="76E67D6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03670F4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6BB67B24" w14:textId="77777777" w:rsidTr="008D2125">
        <w:trPr>
          <w:trHeight w:val="255"/>
        </w:trPr>
        <w:tc>
          <w:tcPr>
            <w:tcW w:w="896" w:type="dxa"/>
            <w:shd w:val="clear" w:color="auto" w:fill="auto"/>
            <w:noWrap/>
            <w:vAlign w:val="bottom"/>
            <w:hideMark/>
          </w:tcPr>
          <w:p w14:paraId="5BBBD34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FA5014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352</w:t>
            </w:r>
          </w:p>
        </w:tc>
        <w:tc>
          <w:tcPr>
            <w:tcW w:w="7206" w:type="dxa"/>
            <w:shd w:val="clear" w:color="auto" w:fill="auto"/>
            <w:noWrap/>
            <w:vAlign w:val="bottom"/>
            <w:hideMark/>
          </w:tcPr>
          <w:p w14:paraId="082E699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Subvencije trgovačkim društvima, zadrugama, poljoprivrednicima i obrtnicima izvan javnog sektora</w:t>
            </w:r>
          </w:p>
        </w:tc>
        <w:tc>
          <w:tcPr>
            <w:tcW w:w="1985" w:type="dxa"/>
            <w:shd w:val="clear" w:color="auto" w:fill="auto"/>
            <w:noWrap/>
            <w:vAlign w:val="bottom"/>
            <w:hideMark/>
          </w:tcPr>
          <w:p w14:paraId="7794ADA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20.000,00</w:t>
            </w:r>
          </w:p>
        </w:tc>
        <w:tc>
          <w:tcPr>
            <w:tcW w:w="1763" w:type="dxa"/>
            <w:shd w:val="clear" w:color="auto" w:fill="auto"/>
            <w:noWrap/>
            <w:vAlign w:val="bottom"/>
            <w:hideMark/>
          </w:tcPr>
          <w:p w14:paraId="1DD7A31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74974EC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23FA8239" w14:textId="77777777" w:rsidTr="008D2125">
        <w:trPr>
          <w:trHeight w:val="255"/>
        </w:trPr>
        <w:tc>
          <w:tcPr>
            <w:tcW w:w="896" w:type="dxa"/>
            <w:shd w:val="clear" w:color="auto" w:fill="auto"/>
            <w:noWrap/>
            <w:vAlign w:val="bottom"/>
            <w:hideMark/>
          </w:tcPr>
          <w:p w14:paraId="529EF35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6E918C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3523</w:t>
            </w:r>
          </w:p>
        </w:tc>
        <w:tc>
          <w:tcPr>
            <w:tcW w:w="7206" w:type="dxa"/>
            <w:shd w:val="clear" w:color="auto" w:fill="auto"/>
            <w:noWrap/>
            <w:vAlign w:val="bottom"/>
            <w:hideMark/>
          </w:tcPr>
          <w:p w14:paraId="2769816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Subvencije poljoprivrednicima i obrtnicima</w:t>
            </w:r>
          </w:p>
        </w:tc>
        <w:tc>
          <w:tcPr>
            <w:tcW w:w="1985" w:type="dxa"/>
            <w:shd w:val="clear" w:color="auto" w:fill="auto"/>
            <w:noWrap/>
            <w:vAlign w:val="bottom"/>
            <w:hideMark/>
          </w:tcPr>
          <w:p w14:paraId="159571A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136FB5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5554743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955B91C" w14:textId="77777777" w:rsidTr="008D2125">
        <w:trPr>
          <w:trHeight w:val="255"/>
        </w:trPr>
        <w:tc>
          <w:tcPr>
            <w:tcW w:w="896" w:type="dxa"/>
            <w:shd w:val="clear" w:color="000000" w:fill="FFFF99"/>
            <w:noWrap/>
            <w:vAlign w:val="bottom"/>
            <w:hideMark/>
          </w:tcPr>
          <w:p w14:paraId="5C62994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4D9FFB9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A600002</w:t>
            </w:r>
          </w:p>
        </w:tc>
        <w:tc>
          <w:tcPr>
            <w:tcW w:w="7206" w:type="dxa"/>
            <w:shd w:val="clear" w:color="000000" w:fill="FFFF99"/>
            <w:noWrap/>
            <w:vAlign w:val="bottom"/>
            <w:hideMark/>
          </w:tcPr>
          <w:p w14:paraId="0D83707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Promocija tradicionalnih obrta i proizvoda</w:t>
            </w:r>
          </w:p>
        </w:tc>
        <w:tc>
          <w:tcPr>
            <w:tcW w:w="1985" w:type="dxa"/>
            <w:shd w:val="clear" w:color="000000" w:fill="FFFF99"/>
            <w:noWrap/>
            <w:vAlign w:val="bottom"/>
            <w:hideMark/>
          </w:tcPr>
          <w:p w14:paraId="067DC62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000000" w:fill="FFFF99"/>
            <w:noWrap/>
            <w:vAlign w:val="bottom"/>
            <w:hideMark/>
          </w:tcPr>
          <w:p w14:paraId="22272F2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5449412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642D1A05" w14:textId="77777777" w:rsidTr="008D2125">
        <w:trPr>
          <w:trHeight w:val="255"/>
        </w:trPr>
        <w:tc>
          <w:tcPr>
            <w:tcW w:w="896" w:type="dxa"/>
            <w:shd w:val="clear" w:color="000000" w:fill="CCCCFF"/>
            <w:noWrap/>
            <w:vAlign w:val="bottom"/>
            <w:hideMark/>
          </w:tcPr>
          <w:p w14:paraId="08AB1A4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71BC4A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6F52F5C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5CAADFD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2259A57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67AD75AD" w14:textId="77777777" w:rsidTr="008D2125">
        <w:trPr>
          <w:trHeight w:val="255"/>
        </w:trPr>
        <w:tc>
          <w:tcPr>
            <w:tcW w:w="896" w:type="dxa"/>
            <w:shd w:val="clear" w:color="000000" w:fill="CCCCFF"/>
            <w:noWrap/>
            <w:vAlign w:val="bottom"/>
            <w:hideMark/>
          </w:tcPr>
          <w:p w14:paraId="314C2B93"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230869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2AA8F13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5.000,00</w:t>
            </w:r>
          </w:p>
        </w:tc>
        <w:tc>
          <w:tcPr>
            <w:tcW w:w="1763" w:type="dxa"/>
            <w:shd w:val="clear" w:color="000000" w:fill="CCCCFF"/>
            <w:noWrap/>
            <w:vAlign w:val="bottom"/>
            <w:hideMark/>
          </w:tcPr>
          <w:p w14:paraId="2E3A2C4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08C0CE0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45E5446F" w14:textId="77777777" w:rsidTr="008D2125">
        <w:trPr>
          <w:trHeight w:val="255"/>
        </w:trPr>
        <w:tc>
          <w:tcPr>
            <w:tcW w:w="896" w:type="dxa"/>
            <w:shd w:val="clear" w:color="auto" w:fill="auto"/>
            <w:noWrap/>
            <w:vAlign w:val="bottom"/>
            <w:hideMark/>
          </w:tcPr>
          <w:p w14:paraId="04886D7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00DBBB6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08B23EF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3926083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5.000,00</w:t>
            </w:r>
          </w:p>
        </w:tc>
        <w:tc>
          <w:tcPr>
            <w:tcW w:w="1763" w:type="dxa"/>
            <w:shd w:val="clear" w:color="auto" w:fill="auto"/>
            <w:noWrap/>
            <w:vAlign w:val="bottom"/>
            <w:hideMark/>
          </w:tcPr>
          <w:p w14:paraId="0316B2D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18D887F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7770E2AC" w14:textId="77777777" w:rsidTr="008D2125">
        <w:trPr>
          <w:trHeight w:val="255"/>
        </w:trPr>
        <w:tc>
          <w:tcPr>
            <w:tcW w:w="896" w:type="dxa"/>
            <w:shd w:val="clear" w:color="auto" w:fill="auto"/>
            <w:noWrap/>
            <w:vAlign w:val="bottom"/>
            <w:hideMark/>
          </w:tcPr>
          <w:p w14:paraId="077F332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5DA87C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1B96EB7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07D4848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EED2DB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C00D82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B3E3C21" w14:textId="77777777" w:rsidTr="008D2125">
        <w:trPr>
          <w:trHeight w:val="255"/>
        </w:trPr>
        <w:tc>
          <w:tcPr>
            <w:tcW w:w="896" w:type="dxa"/>
            <w:shd w:val="clear" w:color="000000" w:fill="FFFF99"/>
            <w:noWrap/>
            <w:vAlign w:val="bottom"/>
            <w:hideMark/>
          </w:tcPr>
          <w:p w14:paraId="40B4DB9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75591A7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A600003</w:t>
            </w:r>
          </w:p>
        </w:tc>
        <w:tc>
          <w:tcPr>
            <w:tcW w:w="7206" w:type="dxa"/>
            <w:shd w:val="clear" w:color="000000" w:fill="FFFF99"/>
            <w:noWrap/>
            <w:vAlign w:val="bottom"/>
            <w:hideMark/>
          </w:tcPr>
          <w:p w14:paraId="7659A65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Lokalna akcijska grupa Istočna Istra</w:t>
            </w:r>
          </w:p>
        </w:tc>
        <w:tc>
          <w:tcPr>
            <w:tcW w:w="1985" w:type="dxa"/>
            <w:shd w:val="clear" w:color="000000" w:fill="FFFF99"/>
            <w:noWrap/>
            <w:vAlign w:val="bottom"/>
            <w:hideMark/>
          </w:tcPr>
          <w:p w14:paraId="68503B4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30.000,00</w:t>
            </w:r>
          </w:p>
        </w:tc>
        <w:tc>
          <w:tcPr>
            <w:tcW w:w="1763" w:type="dxa"/>
            <w:shd w:val="clear" w:color="000000" w:fill="FFFF99"/>
            <w:noWrap/>
            <w:vAlign w:val="bottom"/>
            <w:hideMark/>
          </w:tcPr>
          <w:p w14:paraId="68FF694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2977FD5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4C2DF5E5" w14:textId="77777777" w:rsidTr="008D2125">
        <w:trPr>
          <w:trHeight w:val="255"/>
        </w:trPr>
        <w:tc>
          <w:tcPr>
            <w:tcW w:w="896" w:type="dxa"/>
            <w:shd w:val="clear" w:color="000000" w:fill="CCCCFF"/>
            <w:noWrap/>
            <w:vAlign w:val="bottom"/>
            <w:hideMark/>
          </w:tcPr>
          <w:p w14:paraId="1D95BC2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46092F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57F2E34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30.000,00</w:t>
            </w:r>
          </w:p>
        </w:tc>
        <w:tc>
          <w:tcPr>
            <w:tcW w:w="1763" w:type="dxa"/>
            <w:shd w:val="clear" w:color="000000" w:fill="CCCCFF"/>
            <w:noWrap/>
            <w:vAlign w:val="bottom"/>
            <w:hideMark/>
          </w:tcPr>
          <w:p w14:paraId="1C06C51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4AC394B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000D9005" w14:textId="77777777" w:rsidTr="008D2125">
        <w:trPr>
          <w:trHeight w:val="255"/>
        </w:trPr>
        <w:tc>
          <w:tcPr>
            <w:tcW w:w="896" w:type="dxa"/>
            <w:shd w:val="clear" w:color="000000" w:fill="CCCCFF"/>
            <w:noWrap/>
            <w:vAlign w:val="bottom"/>
            <w:hideMark/>
          </w:tcPr>
          <w:p w14:paraId="1A3F26D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3C2A98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5DED7CB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30.000,00</w:t>
            </w:r>
          </w:p>
        </w:tc>
        <w:tc>
          <w:tcPr>
            <w:tcW w:w="1763" w:type="dxa"/>
            <w:shd w:val="clear" w:color="000000" w:fill="CCCCFF"/>
            <w:noWrap/>
            <w:vAlign w:val="bottom"/>
            <w:hideMark/>
          </w:tcPr>
          <w:p w14:paraId="7AD5B9C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74446CC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0D6E8625" w14:textId="77777777" w:rsidTr="008D2125">
        <w:trPr>
          <w:trHeight w:val="255"/>
        </w:trPr>
        <w:tc>
          <w:tcPr>
            <w:tcW w:w="896" w:type="dxa"/>
            <w:shd w:val="clear" w:color="auto" w:fill="auto"/>
            <w:noWrap/>
            <w:vAlign w:val="bottom"/>
            <w:hideMark/>
          </w:tcPr>
          <w:p w14:paraId="235ACA3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6D0B5A0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67895D5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1BCE9F4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30.000,00</w:t>
            </w:r>
          </w:p>
        </w:tc>
        <w:tc>
          <w:tcPr>
            <w:tcW w:w="1763" w:type="dxa"/>
            <w:shd w:val="clear" w:color="auto" w:fill="auto"/>
            <w:noWrap/>
            <w:vAlign w:val="bottom"/>
            <w:hideMark/>
          </w:tcPr>
          <w:p w14:paraId="60C079D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530F4FA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607B0A83" w14:textId="77777777" w:rsidTr="008D2125">
        <w:trPr>
          <w:trHeight w:val="255"/>
        </w:trPr>
        <w:tc>
          <w:tcPr>
            <w:tcW w:w="896" w:type="dxa"/>
            <w:shd w:val="clear" w:color="auto" w:fill="auto"/>
            <w:noWrap/>
            <w:vAlign w:val="bottom"/>
            <w:hideMark/>
          </w:tcPr>
          <w:p w14:paraId="641CE4D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383530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3294</w:t>
            </w:r>
          </w:p>
        </w:tc>
        <w:tc>
          <w:tcPr>
            <w:tcW w:w="7206" w:type="dxa"/>
            <w:shd w:val="clear" w:color="auto" w:fill="auto"/>
            <w:noWrap/>
            <w:vAlign w:val="bottom"/>
            <w:hideMark/>
          </w:tcPr>
          <w:p w14:paraId="2014643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Članarine i norme</w:t>
            </w:r>
          </w:p>
        </w:tc>
        <w:tc>
          <w:tcPr>
            <w:tcW w:w="1985" w:type="dxa"/>
            <w:shd w:val="clear" w:color="auto" w:fill="auto"/>
            <w:noWrap/>
            <w:vAlign w:val="bottom"/>
            <w:hideMark/>
          </w:tcPr>
          <w:p w14:paraId="49549E4A"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E496BB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1B5A4AA"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C9AEA48" w14:textId="77777777" w:rsidTr="008D2125">
        <w:trPr>
          <w:trHeight w:val="255"/>
        </w:trPr>
        <w:tc>
          <w:tcPr>
            <w:tcW w:w="896" w:type="dxa"/>
            <w:shd w:val="clear" w:color="000000" w:fill="FFFF99"/>
            <w:noWrap/>
            <w:vAlign w:val="bottom"/>
            <w:hideMark/>
          </w:tcPr>
          <w:p w14:paraId="6B4F2E1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57A6F9E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A600004</w:t>
            </w:r>
          </w:p>
        </w:tc>
        <w:tc>
          <w:tcPr>
            <w:tcW w:w="7206" w:type="dxa"/>
            <w:shd w:val="clear" w:color="000000" w:fill="FFFF99"/>
            <w:noWrap/>
            <w:vAlign w:val="bottom"/>
            <w:hideMark/>
          </w:tcPr>
          <w:p w14:paraId="3BCEB1F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Lokalna akcijska grupa u ribarstvu Istočna Istra</w:t>
            </w:r>
          </w:p>
        </w:tc>
        <w:tc>
          <w:tcPr>
            <w:tcW w:w="1985" w:type="dxa"/>
            <w:shd w:val="clear" w:color="000000" w:fill="FFFF99"/>
            <w:noWrap/>
            <w:vAlign w:val="bottom"/>
            <w:hideMark/>
          </w:tcPr>
          <w:p w14:paraId="038E4BC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30.000,00</w:t>
            </w:r>
          </w:p>
        </w:tc>
        <w:tc>
          <w:tcPr>
            <w:tcW w:w="1763" w:type="dxa"/>
            <w:shd w:val="clear" w:color="000000" w:fill="FFFF99"/>
            <w:noWrap/>
            <w:vAlign w:val="bottom"/>
            <w:hideMark/>
          </w:tcPr>
          <w:p w14:paraId="04FD5B6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06A9011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283CF4C7" w14:textId="77777777" w:rsidTr="008D2125">
        <w:trPr>
          <w:trHeight w:val="255"/>
        </w:trPr>
        <w:tc>
          <w:tcPr>
            <w:tcW w:w="896" w:type="dxa"/>
            <w:shd w:val="clear" w:color="000000" w:fill="CCCCFF"/>
            <w:noWrap/>
            <w:vAlign w:val="bottom"/>
            <w:hideMark/>
          </w:tcPr>
          <w:p w14:paraId="7E1A7E5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96E5DB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7A0E550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30.000,00</w:t>
            </w:r>
          </w:p>
        </w:tc>
        <w:tc>
          <w:tcPr>
            <w:tcW w:w="1763" w:type="dxa"/>
            <w:shd w:val="clear" w:color="000000" w:fill="CCCCFF"/>
            <w:noWrap/>
            <w:vAlign w:val="bottom"/>
            <w:hideMark/>
          </w:tcPr>
          <w:p w14:paraId="12DFD63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3028CC9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3AE09B9C" w14:textId="77777777" w:rsidTr="008D2125">
        <w:trPr>
          <w:trHeight w:val="255"/>
        </w:trPr>
        <w:tc>
          <w:tcPr>
            <w:tcW w:w="896" w:type="dxa"/>
            <w:shd w:val="clear" w:color="000000" w:fill="CCCCFF"/>
            <w:noWrap/>
            <w:vAlign w:val="bottom"/>
            <w:hideMark/>
          </w:tcPr>
          <w:p w14:paraId="458733C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EDB6AE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72A136E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30.000,00</w:t>
            </w:r>
          </w:p>
        </w:tc>
        <w:tc>
          <w:tcPr>
            <w:tcW w:w="1763" w:type="dxa"/>
            <w:shd w:val="clear" w:color="000000" w:fill="CCCCFF"/>
            <w:noWrap/>
            <w:vAlign w:val="bottom"/>
            <w:hideMark/>
          </w:tcPr>
          <w:p w14:paraId="2DC3EFB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50CF46E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56D148B1" w14:textId="77777777" w:rsidTr="008D2125">
        <w:trPr>
          <w:trHeight w:val="255"/>
        </w:trPr>
        <w:tc>
          <w:tcPr>
            <w:tcW w:w="896" w:type="dxa"/>
            <w:shd w:val="clear" w:color="auto" w:fill="auto"/>
            <w:noWrap/>
            <w:vAlign w:val="bottom"/>
            <w:hideMark/>
          </w:tcPr>
          <w:p w14:paraId="55BE7B4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078C10D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236EA48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66A9BCA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30.000,00</w:t>
            </w:r>
          </w:p>
        </w:tc>
        <w:tc>
          <w:tcPr>
            <w:tcW w:w="1763" w:type="dxa"/>
            <w:shd w:val="clear" w:color="auto" w:fill="auto"/>
            <w:noWrap/>
            <w:vAlign w:val="bottom"/>
            <w:hideMark/>
          </w:tcPr>
          <w:p w14:paraId="18B66F8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29E1CF0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7BB5D92B" w14:textId="77777777" w:rsidTr="008D2125">
        <w:trPr>
          <w:trHeight w:val="255"/>
        </w:trPr>
        <w:tc>
          <w:tcPr>
            <w:tcW w:w="896" w:type="dxa"/>
            <w:shd w:val="clear" w:color="auto" w:fill="auto"/>
            <w:noWrap/>
            <w:vAlign w:val="bottom"/>
            <w:hideMark/>
          </w:tcPr>
          <w:p w14:paraId="35DE8AC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57E3A3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3294</w:t>
            </w:r>
          </w:p>
        </w:tc>
        <w:tc>
          <w:tcPr>
            <w:tcW w:w="7206" w:type="dxa"/>
            <w:shd w:val="clear" w:color="auto" w:fill="auto"/>
            <w:noWrap/>
            <w:vAlign w:val="bottom"/>
            <w:hideMark/>
          </w:tcPr>
          <w:p w14:paraId="468C7F5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Članarine i norme</w:t>
            </w:r>
          </w:p>
        </w:tc>
        <w:tc>
          <w:tcPr>
            <w:tcW w:w="1985" w:type="dxa"/>
            <w:shd w:val="clear" w:color="auto" w:fill="auto"/>
            <w:noWrap/>
            <w:vAlign w:val="bottom"/>
            <w:hideMark/>
          </w:tcPr>
          <w:p w14:paraId="16FCFB6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245620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ACD940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875F8F0" w14:textId="77777777" w:rsidTr="008D2125">
        <w:trPr>
          <w:trHeight w:val="255"/>
        </w:trPr>
        <w:tc>
          <w:tcPr>
            <w:tcW w:w="896" w:type="dxa"/>
            <w:shd w:val="clear" w:color="000000" w:fill="FFFF99"/>
            <w:noWrap/>
            <w:vAlign w:val="bottom"/>
            <w:hideMark/>
          </w:tcPr>
          <w:p w14:paraId="0A592FA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1A86A67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A600005</w:t>
            </w:r>
          </w:p>
        </w:tc>
        <w:tc>
          <w:tcPr>
            <w:tcW w:w="7206" w:type="dxa"/>
            <w:shd w:val="clear" w:color="000000" w:fill="FFFF99"/>
            <w:noWrap/>
            <w:vAlign w:val="bottom"/>
            <w:hideMark/>
          </w:tcPr>
          <w:p w14:paraId="3AABDF1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Bespovratne potpore i subvencije</w:t>
            </w:r>
          </w:p>
        </w:tc>
        <w:tc>
          <w:tcPr>
            <w:tcW w:w="1985" w:type="dxa"/>
            <w:shd w:val="clear" w:color="000000" w:fill="FFFF99"/>
            <w:noWrap/>
            <w:vAlign w:val="bottom"/>
            <w:hideMark/>
          </w:tcPr>
          <w:p w14:paraId="6E997AD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781.000,00</w:t>
            </w:r>
          </w:p>
        </w:tc>
        <w:tc>
          <w:tcPr>
            <w:tcW w:w="1763" w:type="dxa"/>
            <w:shd w:val="clear" w:color="000000" w:fill="FFFF99"/>
            <w:noWrap/>
            <w:vAlign w:val="bottom"/>
            <w:hideMark/>
          </w:tcPr>
          <w:p w14:paraId="110AB15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487.314,45</w:t>
            </w:r>
          </w:p>
        </w:tc>
        <w:tc>
          <w:tcPr>
            <w:tcW w:w="896" w:type="dxa"/>
            <w:shd w:val="clear" w:color="000000" w:fill="FFFF99"/>
            <w:noWrap/>
            <w:vAlign w:val="bottom"/>
            <w:hideMark/>
          </w:tcPr>
          <w:p w14:paraId="624266F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62,40%</w:t>
            </w:r>
          </w:p>
        </w:tc>
      </w:tr>
      <w:tr w:rsidR="009B2AED" w:rsidRPr="009B2AED" w14:paraId="45E514C7" w14:textId="77777777" w:rsidTr="008D2125">
        <w:trPr>
          <w:trHeight w:val="255"/>
        </w:trPr>
        <w:tc>
          <w:tcPr>
            <w:tcW w:w="896" w:type="dxa"/>
            <w:shd w:val="clear" w:color="000000" w:fill="CCCCFF"/>
            <w:noWrap/>
            <w:vAlign w:val="bottom"/>
            <w:hideMark/>
          </w:tcPr>
          <w:p w14:paraId="50DBE0C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E4B517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4A802E6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781.000,00</w:t>
            </w:r>
          </w:p>
        </w:tc>
        <w:tc>
          <w:tcPr>
            <w:tcW w:w="1763" w:type="dxa"/>
            <w:shd w:val="clear" w:color="000000" w:fill="CCCCFF"/>
            <w:noWrap/>
            <w:vAlign w:val="bottom"/>
            <w:hideMark/>
          </w:tcPr>
          <w:p w14:paraId="3280CA6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487.314,45</w:t>
            </w:r>
          </w:p>
        </w:tc>
        <w:tc>
          <w:tcPr>
            <w:tcW w:w="896" w:type="dxa"/>
            <w:shd w:val="clear" w:color="000000" w:fill="CCCCFF"/>
            <w:noWrap/>
            <w:vAlign w:val="bottom"/>
            <w:hideMark/>
          </w:tcPr>
          <w:p w14:paraId="11E2D3D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62,40%</w:t>
            </w:r>
          </w:p>
        </w:tc>
      </w:tr>
      <w:tr w:rsidR="009B2AED" w:rsidRPr="009B2AED" w14:paraId="61779078" w14:textId="77777777" w:rsidTr="008D2125">
        <w:trPr>
          <w:trHeight w:val="255"/>
        </w:trPr>
        <w:tc>
          <w:tcPr>
            <w:tcW w:w="896" w:type="dxa"/>
            <w:shd w:val="clear" w:color="000000" w:fill="CCCCFF"/>
            <w:noWrap/>
            <w:vAlign w:val="bottom"/>
            <w:hideMark/>
          </w:tcPr>
          <w:p w14:paraId="005AE8F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AA7267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397A7C1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781.000,00</w:t>
            </w:r>
          </w:p>
        </w:tc>
        <w:tc>
          <w:tcPr>
            <w:tcW w:w="1763" w:type="dxa"/>
            <w:shd w:val="clear" w:color="000000" w:fill="CCCCFF"/>
            <w:noWrap/>
            <w:vAlign w:val="bottom"/>
            <w:hideMark/>
          </w:tcPr>
          <w:p w14:paraId="2AF6773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487.314,45</w:t>
            </w:r>
          </w:p>
        </w:tc>
        <w:tc>
          <w:tcPr>
            <w:tcW w:w="896" w:type="dxa"/>
            <w:shd w:val="clear" w:color="000000" w:fill="CCCCFF"/>
            <w:noWrap/>
            <w:vAlign w:val="bottom"/>
            <w:hideMark/>
          </w:tcPr>
          <w:p w14:paraId="4C472C3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62,40%</w:t>
            </w:r>
          </w:p>
        </w:tc>
      </w:tr>
      <w:tr w:rsidR="009B2AED" w:rsidRPr="009B2AED" w14:paraId="73907D6E" w14:textId="77777777" w:rsidTr="008D2125">
        <w:trPr>
          <w:trHeight w:val="255"/>
        </w:trPr>
        <w:tc>
          <w:tcPr>
            <w:tcW w:w="896" w:type="dxa"/>
            <w:shd w:val="clear" w:color="auto" w:fill="auto"/>
            <w:noWrap/>
            <w:vAlign w:val="bottom"/>
            <w:hideMark/>
          </w:tcPr>
          <w:p w14:paraId="42EE33A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7410C6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352</w:t>
            </w:r>
          </w:p>
        </w:tc>
        <w:tc>
          <w:tcPr>
            <w:tcW w:w="7206" w:type="dxa"/>
            <w:shd w:val="clear" w:color="auto" w:fill="auto"/>
            <w:noWrap/>
            <w:vAlign w:val="bottom"/>
            <w:hideMark/>
          </w:tcPr>
          <w:p w14:paraId="25867B4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Subvencije trgovačkim društvima, zadrugama, poljoprivrednicima i obrtnicima izvan javnog sektora</w:t>
            </w:r>
          </w:p>
        </w:tc>
        <w:tc>
          <w:tcPr>
            <w:tcW w:w="1985" w:type="dxa"/>
            <w:shd w:val="clear" w:color="auto" w:fill="auto"/>
            <w:noWrap/>
            <w:vAlign w:val="bottom"/>
            <w:hideMark/>
          </w:tcPr>
          <w:p w14:paraId="3333354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770.000,00</w:t>
            </w:r>
          </w:p>
        </w:tc>
        <w:tc>
          <w:tcPr>
            <w:tcW w:w="1763" w:type="dxa"/>
            <w:shd w:val="clear" w:color="auto" w:fill="auto"/>
            <w:noWrap/>
            <w:vAlign w:val="bottom"/>
            <w:hideMark/>
          </w:tcPr>
          <w:p w14:paraId="4E905F6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486.314,45</w:t>
            </w:r>
          </w:p>
        </w:tc>
        <w:tc>
          <w:tcPr>
            <w:tcW w:w="896" w:type="dxa"/>
            <w:shd w:val="clear" w:color="auto" w:fill="auto"/>
            <w:noWrap/>
            <w:vAlign w:val="bottom"/>
            <w:hideMark/>
          </w:tcPr>
          <w:p w14:paraId="13A9C8F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63,16%</w:t>
            </w:r>
          </w:p>
        </w:tc>
      </w:tr>
      <w:tr w:rsidR="009B2AED" w:rsidRPr="009B2AED" w14:paraId="4FE1D43A" w14:textId="77777777" w:rsidTr="008D2125">
        <w:trPr>
          <w:trHeight w:val="255"/>
        </w:trPr>
        <w:tc>
          <w:tcPr>
            <w:tcW w:w="896" w:type="dxa"/>
            <w:shd w:val="clear" w:color="auto" w:fill="auto"/>
            <w:noWrap/>
            <w:vAlign w:val="bottom"/>
            <w:hideMark/>
          </w:tcPr>
          <w:p w14:paraId="0928D7E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EEF84F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3522</w:t>
            </w:r>
          </w:p>
        </w:tc>
        <w:tc>
          <w:tcPr>
            <w:tcW w:w="7206" w:type="dxa"/>
            <w:shd w:val="clear" w:color="auto" w:fill="auto"/>
            <w:noWrap/>
            <w:vAlign w:val="bottom"/>
            <w:hideMark/>
          </w:tcPr>
          <w:p w14:paraId="45CD05F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Subvencije trgovačkim društvima i zadrugama izvan javnog sektora</w:t>
            </w:r>
          </w:p>
        </w:tc>
        <w:tc>
          <w:tcPr>
            <w:tcW w:w="1985" w:type="dxa"/>
            <w:shd w:val="clear" w:color="auto" w:fill="auto"/>
            <w:noWrap/>
            <w:vAlign w:val="bottom"/>
            <w:hideMark/>
          </w:tcPr>
          <w:p w14:paraId="6569E57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A94C3D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486.314,45</w:t>
            </w:r>
          </w:p>
        </w:tc>
        <w:tc>
          <w:tcPr>
            <w:tcW w:w="896" w:type="dxa"/>
            <w:shd w:val="clear" w:color="auto" w:fill="auto"/>
            <w:noWrap/>
            <w:vAlign w:val="bottom"/>
            <w:hideMark/>
          </w:tcPr>
          <w:p w14:paraId="282934F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F704E3C" w14:textId="77777777" w:rsidTr="008D2125">
        <w:trPr>
          <w:trHeight w:val="255"/>
        </w:trPr>
        <w:tc>
          <w:tcPr>
            <w:tcW w:w="896" w:type="dxa"/>
            <w:shd w:val="clear" w:color="auto" w:fill="auto"/>
            <w:noWrap/>
            <w:vAlign w:val="bottom"/>
            <w:hideMark/>
          </w:tcPr>
          <w:p w14:paraId="25978F83"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269514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381</w:t>
            </w:r>
          </w:p>
        </w:tc>
        <w:tc>
          <w:tcPr>
            <w:tcW w:w="7206" w:type="dxa"/>
            <w:shd w:val="clear" w:color="auto" w:fill="auto"/>
            <w:noWrap/>
            <w:vAlign w:val="bottom"/>
            <w:hideMark/>
          </w:tcPr>
          <w:p w14:paraId="5D6015F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Tekuće donacije</w:t>
            </w:r>
          </w:p>
        </w:tc>
        <w:tc>
          <w:tcPr>
            <w:tcW w:w="1985" w:type="dxa"/>
            <w:shd w:val="clear" w:color="auto" w:fill="auto"/>
            <w:noWrap/>
            <w:vAlign w:val="bottom"/>
            <w:hideMark/>
          </w:tcPr>
          <w:p w14:paraId="4A368FC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11.000,00</w:t>
            </w:r>
          </w:p>
        </w:tc>
        <w:tc>
          <w:tcPr>
            <w:tcW w:w="1763" w:type="dxa"/>
            <w:shd w:val="clear" w:color="auto" w:fill="auto"/>
            <w:noWrap/>
            <w:vAlign w:val="bottom"/>
            <w:hideMark/>
          </w:tcPr>
          <w:p w14:paraId="2A3674E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w:t>
            </w:r>
          </w:p>
        </w:tc>
        <w:tc>
          <w:tcPr>
            <w:tcW w:w="896" w:type="dxa"/>
            <w:shd w:val="clear" w:color="auto" w:fill="auto"/>
            <w:noWrap/>
            <w:vAlign w:val="bottom"/>
            <w:hideMark/>
          </w:tcPr>
          <w:p w14:paraId="062E75F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9,09%</w:t>
            </w:r>
          </w:p>
        </w:tc>
      </w:tr>
      <w:tr w:rsidR="009B2AED" w:rsidRPr="009B2AED" w14:paraId="7AFDBC25" w14:textId="77777777" w:rsidTr="008D2125">
        <w:trPr>
          <w:trHeight w:val="255"/>
        </w:trPr>
        <w:tc>
          <w:tcPr>
            <w:tcW w:w="896" w:type="dxa"/>
            <w:shd w:val="clear" w:color="auto" w:fill="auto"/>
            <w:noWrap/>
            <w:vAlign w:val="bottom"/>
            <w:hideMark/>
          </w:tcPr>
          <w:p w14:paraId="527634E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BD86B5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3811</w:t>
            </w:r>
          </w:p>
        </w:tc>
        <w:tc>
          <w:tcPr>
            <w:tcW w:w="7206" w:type="dxa"/>
            <w:shd w:val="clear" w:color="auto" w:fill="auto"/>
            <w:noWrap/>
            <w:vAlign w:val="bottom"/>
            <w:hideMark/>
          </w:tcPr>
          <w:p w14:paraId="589AD83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Tekuće donacije u novcu</w:t>
            </w:r>
          </w:p>
        </w:tc>
        <w:tc>
          <w:tcPr>
            <w:tcW w:w="1985" w:type="dxa"/>
            <w:shd w:val="clear" w:color="auto" w:fill="auto"/>
            <w:noWrap/>
            <w:vAlign w:val="bottom"/>
            <w:hideMark/>
          </w:tcPr>
          <w:p w14:paraId="4766DB74"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FFDC09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1.000,00</w:t>
            </w:r>
          </w:p>
        </w:tc>
        <w:tc>
          <w:tcPr>
            <w:tcW w:w="896" w:type="dxa"/>
            <w:shd w:val="clear" w:color="auto" w:fill="auto"/>
            <w:noWrap/>
            <w:vAlign w:val="bottom"/>
            <w:hideMark/>
          </w:tcPr>
          <w:p w14:paraId="54D142D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C478D6E" w14:textId="77777777" w:rsidTr="008D2125">
        <w:trPr>
          <w:trHeight w:val="255"/>
        </w:trPr>
        <w:tc>
          <w:tcPr>
            <w:tcW w:w="896" w:type="dxa"/>
            <w:shd w:val="clear" w:color="000000" w:fill="FFFF99"/>
            <w:noWrap/>
            <w:vAlign w:val="bottom"/>
            <w:hideMark/>
          </w:tcPr>
          <w:p w14:paraId="7327BE5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56BD126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A600006</w:t>
            </w:r>
          </w:p>
        </w:tc>
        <w:tc>
          <w:tcPr>
            <w:tcW w:w="7206" w:type="dxa"/>
            <w:shd w:val="clear" w:color="000000" w:fill="FFFF99"/>
            <w:noWrap/>
            <w:vAlign w:val="bottom"/>
            <w:hideMark/>
          </w:tcPr>
          <w:p w14:paraId="2E77BF5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xml:space="preserve">Aktivnost: </w:t>
            </w:r>
            <w:proofErr w:type="spellStart"/>
            <w:r w:rsidRPr="009B2AED">
              <w:rPr>
                <w:rFonts w:ascii="Arial" w:eastAsia="Times New Roman" w:hAnsi="Arial" w:cs="Arial"/>
                <w:b/>
                <w:bCs/>
                <w:sz w:val="16"/>
                <w:szCs w:val="16"/>
                <w:lang w:eastAsia="hr-HR"/>
              </w:rPr>
              <w:t>Iformativna</w:t>
            </w:r>
            <w:proofErr w:type="spellEnd"/>
            <w:r w:rsidRPr="009B2AED">
              <w:rPr>
                <w:rFonts w:ascii="Arial" w:eastAsia="Times New Roman" w:hAnsi="Arial" w:cs="Arial"/>
                <w:b/>
                <w:bCs/>
                <w:sz w:val="16"/>
                <w:szCs w:val="16"/>
                <w:lang w:eastAsia="hr-HR"/>
              </w:rPr>
              <w:t xml:space="preserve"> i edukativna potpora</w:t>
            </w:r>
          </w:p>
        </w:tc>
        <w:tc>
          <w:tcPr>
            <w:tcW w:w="1985" w:type="dxa"/>
            <w:shd w:val="clear" w:color="000000" w:fill="FFFF99"/>
            <w:noWrap/>
            <w:vAlign w:val="bottom"/>
            <w:hideMark/>
          </w:tcPr>
          <w:p w14:paraId="42F3BF0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14.000,00</w:t>
            </w:r>
          </w:p>
        </w:tc>
        <w:tc>
          <w:tcPr>
            <w:tcW w:w="1763" w:type="dxa"/>
            <w:shd w:val="clear" w:color="000000" w:fill="FFFF99"/>
            <w:noWrap/>
            <w:vAlign w:val="bottom"/>
            <w:hideMark/>
          </w:tcPr>
          <w:p w14:paraId="1BF51EC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1.875,00</w:t>
            </w:r>
          </w:p>
        </w:tc>
        <w:tc>
          <w:tcPr>
            <w:tcW w:w="896" w:type="dxa"/>
            <w:shd w:val="clear" w:color="000000" w:fill="FFFF99"/>
            <w:noWrap/>
            <w:vAlign w:val="bottom"/>
            <w:hideMark/>
          </w:tcPr>
          <w:p w14:paraId="25AA95F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13,39%</w:t>
            </w:r>
          </w:p>
        </w:tc>
      </w:tr>
      <w:tr w:rsidR="009B2AED" w:rsidRPr="009B2AED" w14:paraId="0CC645E2" w14:textId="77777777" w:rsidTr="008D2125">
        <w:trPr>
          <w:trHeight w:val="255"/>
        </w:trPr>
        <w:tc>
          <w:tcPr>
            <w:tcW w:w="896" w:type="dxa"/>
            <w:shd w:val="clear" w:color="000000" w:fill="CCCCFF"/>
            <w:noWrap/>
            <w:vAlign w:val="bottom"/>
            <w:hideMark/>
          </w:tcPr>
          <w:p w14:paraId="00097BF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6E6A09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58AC3246"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14.000,00</w:t>
            </w:r>
          </w:p>
        </w:tc>
        <w:tc>
          <w:tcPr>
            <w:tcW w:w="1763" w:type="dxa"/>
            <w:shd w:val="clear" w:color="000000" w:fill="CCCCFF"/>
            <w:noWrap/>
            <w:vAlign w:val="bottom"/>
            <w:hideMark/>
          </w:tcPr>
          <w:p w14:paraId="6111985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1.875,00</w:t>
            </w:r>
          </w:p>
        </w:tc>
        <w:tc>
          <w:tcPr>
            <w:tcW w:w="896" w:type="dxa"/>
            <w:shd w:val="clear" w:color="000000" w:fill="CCCCFF"/>
            <w:noWrap/>
            <w:vAlign w:val="bottom"/>
            <w:hideMark/>
          </w:tcPr>
          <w:p w14:paraId="7B0F15D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13,39%</w:t>
            </w:r>
          </w:p>
        </w:tc>
      </w:tr>
      <w:tr w:rsidR="009B2AED" w:rsidRPr="009B2AED" w14:paraId="2E3410C5" w14:textId="77777777" w:rsidTr="008D2125">
        <w:trPr>
          <w:trHeight w:val="255"/>
        </w:trPr>
        <w:tc>
          <w:tcPr>
            <w:tcW w:w="896" w:type="dxa"/>
            <w:shd w:val="clear" w:color="000000" w:fill="CCCCFF"/>
            <w:noWrap/>
            <w:vAlign w:val="bottom"/>
            <w:hideMark/>
          </w:tcPr>
          <w:p w14:paraId="2D73A1F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4819DA7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22DF27F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14.000,00</w:t>
            </w:r>
          </w:p>
        </w:tc>
        <w:tc>
          <w:tcPr>
            <w:tcW w:w="1763" w:type="dxa"/>
            <w:shd w:val="clear" w:color="000000" w:fill="CCCCFF"/>
            <w:noWrap/>
            <w:vAlign w:val="bottom"/>
            <w:hideMark/>
          </w:tcPr>
          <w:p w14:paraId="660C86D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1.875,00</w:t>
            </w:r>
          </w:p>
        </w:tc>
        <w:tc>
          <w:tcPr>
            <w:tcW w:w="896" w:type="dxa"/>
            <w:shd w:val="clear" w:color="000000" w:fill="CCCCFF"/>
            <w:noWrap/>
            <w:vAlign w:val="bottom"/>
            <w:hideMark/>
          </w:tcPr>
          <w:p w14:paraId="099EDA9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13,39%</w:t>
            </w:r>
          </w:p>
        </w:tc>
      </w:tr>
      <w:tr w:rsidR="009B2AED" w:rsidRPr="009B2AED" w14:paraId="16209908" w14:textId="77777777" w:rsidTr="008D2125">
        <w:trPr>
          <w:trHeight w:val="255"/>
        </w:trPr>
        <w:tc>
          <w:tcPr>
            <w:tcW w:w="896" w:type="dxa"/>
            <w:shd w:val="clear" w:color="auto" w:fill="auto"/>
            <w:noWrap/>
            <w:vAlign w:val="bottom"/>
            <w:hideMark/>
          </w:tcPr>
          <w:p w14:paraId="1E74277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691AC82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437DB51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489A332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14.000,00</w:t>
            </w:r>
          </w:p>
        </w:tc>
        <w:tc>
          <w:tcPr>
            <w:tcW w:w="1763" w:type="dxa"/>
            <w:shd w:val="clear" w:color="auto" w:fill="auto"/>
            <w:noWrap/>
            <w:vAlign w:val="bottom"/>
            <w:hideMark/>
          </w:tcPr>
          <w:p w14:paraId="5EA8AD7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1.875,00</w:t>
            </w:r>
          </w:p>
        </w:tc>
        <w:tc>
          <w:tcPr>
            <w:tcW w:w="896" w:type="dxa"/>
            <w:shd w:val="clear" w:color="auto" w:fill="auto"/>
            <w:noWrap/>
            <w:vAlign w:val="bottom"/>
            <w:hideMark/>
          </w:tcPr>
          <w:p w14:paraId="0814843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13,39%</w:t>
            </w:r>
          </w:p>
        </w:tc>
      </w:tr>
      <w:tr w:rsidR="009B2AED" w:rsidRPr="009B2AED" w14:paraId="3D1DF4CF" w14:textId="77777777" w:rsidTr="008D2125">
        <w:trPr>
          <w:trHeight w:val="255"/>
        </w:trPr>
        <w:tc>
          <w:tcPr>
            <w:tcW w:w="896" w:type="dxa"/>
            <w:shd w:val="clear" w:color="auto" w:fill="auto"/>
            <w:noWrap/>
            <w:vAlign w:val="bottom"/>
            <w:hideMark/>
          </w:tcPr>
          <w:p w14:paraId="7B9B8F1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9CD2E4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6F74902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65CA79B6"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3AC23A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1.875,00</w:t>
            </w:r>
          </w:p>
        </w:tc>
        <w:tc>
          <w:tcPr>
            <w:tcW w:w="896" w:type="dxa"/>
            <w:shd w:val="clear" w:color="auto" w:fill="auto"/>
            <w:noWrap/>
            <w:vAlign w:val="bottom"/>
            <w:hideMark/>
          </w:tcPr>
          <w:p w14:paraId="1DE03355"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525957C" w14:textId="77777777" w:rsidTr="008D2125">
        <w:trPr>
          <w:trHeight w:val="255"/>
        </w:trPr>
        <w:tc>
          <w:tcPr>
            <w:tcW w:w="896" w:type="dxa"/>
            <w:shd w:val="clear" w:color="000000" w:fill="FFFF99"/>
            <w:noWrap/>
            <w:vAlign w:val="bottom"/>
            <w:hideMark/>
          </w:tcPr>
          <w:p w14:paraId="41457421"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2084E20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T600001</w:t>
            </w:r>
          </w:p>
        </w:tc>
        <w:tc>
          <w:tcPr>
            <w:tcW w:w="7206" w:type="dxa"/>
            <w:shd w:val="clear" w:color="000000" w:fill="FFFF99"/>
            <w:noWrap/>
            <w:vAlign w:val="bottom"/>
            <w:hideMark/>
          </w:tcPr>
          <w:p w14:paraId="24E0817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xml:space="preserve">Tekući projekt: </w:t>
            </w:r>
            <w:proofErr w:type="spellStart"/>
            <w:r w:rsidRPr="009B2AED">
              <w:rPr>
                <w:rFonts w:ascii="Arial" w:eastAsia="Times New Roman" w:hAnsi="Arial" w:cs="Arial"/>
                <w:b/>
                <w:bCs/>
                <w:sz w:val="16"/>
                <w:szCs w:val="16"/>
                <w:lang w:eastAsia="hr-HR"/>
              </w:rPr>
              <w:t>Coworking</w:t>
            </w:r>
            <w:proofErr w:type="spellEnd"/>
          </w:p>
        </w:tc>
        <w:tc>
          <w:tcPr>
            <w:tcW w:w="1985" w:type="dxa"/>
            <w:shd w:val="clear" w:color="000000" w:fill="FFFF99"/>
            <w:noWrap/>
            <w:vAlign w:val="bottom"/>
            <w:hideMark/>
          </w:tcPr>
          <w:p w14:paraId="53D4427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43.000,00</w:t>
            </w:r>
          </w:p>
        </w:tc>
        <w:tc>
          <w:tcPr>
            <w:tcW w:w="1763" w:type="dxa"/>
            <w:shd w:val="clear" w:color="000000" w:fill="FFFF99"/>
            <w:noWrap/>
            <w:vAlign w:val="bottom"/>
            <w:hideMark/>
          </w:tcPr>
          <w:p w14:paraId="1105E56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15.147,08</w:t>
            </w:r>
          </w:p>
        </w:tc>
        <w:tc>
          <w:tcPr>
            <w:tcW w:w="896" w:type="dxa"/>
            <w:shd w:val="clear" w:color="000000" w:fill="FFFF99"/>
            <w:noWrap/>
            <w:vAlign w:val="bottom"/>
            <w:hideMark/>
          </w:tcPr>
          <w:p w14:paraId="2A3F9AE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35,23%</w:t>
            </w:r>
          </w:p>
        </w:tc>
      </w:tr>
      <w:tr w:rsidR="009B2AED" w:rsidRPr="009B2AED" w14:paraId="29EEF082" w14:textId="77777777" w:rsidTr="008D2125">
        <w:trPr>
          <w:trHeight w:val="255"/>
        </w:trPr>
        <w:tc>
          <w:tcPr>
            <w:tcW w:w="896" w:type="dxa"/>
            <w:shd w:val="clear" w:color="000000" w:fill="CCCCFF"/>
            <w:noWrap/>
            <w:vAlign w:val="bottom"/>
            <w:hideMark/>
          </w:tcPr>
          <w:p w14:paraId="6DE4978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595FBF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15EF4DF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43.000,00</w:t>
            </w:r>
          </w:p>
        </w:tc>
        <w:tc>
          <w:tcPr>
            <w:tcW w:w="1763" w:type="dxa"/>
            <w:shd w:val="clear" w:color="000000" w:fill="CCCCFF"/>
            <w:noWrap/>
            <w:vAlign w:val="bottom"/>
            <w:hideMark/>
          </w:tcPr>
          <w:p w14:paraId="188E57C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15.147,08</w:t>
            </w:r>
          </w:p>
        </w:tc>
        <w:tc>
          <w:tcPr>
            <w:tcW w:w="896" w:type="dxa"/>
            <w:shd w:val="clear" w:color="000000" w:fill="CCCCFF"/>
            <w:noWrap/>
            <w:vAlign w:val="bottom"/>
            <w:hideMark/>
          </w:tcPr>
          <w:p w14:paraId="27CACB8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35,23%</w:t>
            </w:r>
          </w:p>
        </w:tc>
      </w:tr>
      <w:tr w:rsidR="009B2AED" w:rsidRPr="009B2AED" w14:paraId="25AE1452" w14:textId="77777777" w:rsidTr="008D2125">
        <w:trPr>
          <w:trHeight w:val="255"/>
        </w:trPr>
        <w:tc>
          <w:tcPr>
            <w:tcW w:w="896" w:type="dxa"/>
            <w:shd w:val="clear" w:color="000000" w:fill="CCCCFF"/>
            <w:noWrap/>
            <w:vAlign w:val="bottom"/>
            <w:hideMark/>
          </w:tcPr>
          <w:p w14:paraId="4E8D655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176C58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64859C78"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43.000,00</w:t>
            </w:r>
          </w:p>
        </w:tc>
        <w:tc>
          <w:tcPr>
            <w:tcW w:w="1763" w:type="dxa"/>
            <w:shd w:val="clear" w:color="000000" w:fill="CCCCFF"/>
            <w:noWrap/>
            <w:vAlign w:val="bottom"/>
            <w:hideMark/>
          </w:tcPr>
          <w:p w14:paraId="74D0972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15.147,08</w:t>
            </w:r>
          </w:p>
        </w:tc>
        <w:tc>
          <w:tcPr>
            <w:tcW w:w="896" w:type="dxa"/>
            <w:shd w:val="clear" w:color="000000" w:fill="CCCCFF"/>
            <w:noWrap/>
            <w:vAlign w:val="bottom"/>
            <w:hideMark/>
          </w:tcPr>
          <w:p w14:paraId="0143EB7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35,23%</w:t>
            </w:r>
          </w:p>
        </w:tc>
      </w:tr>
      <w:tr w:rsidR="009B2AED" w:rsidRPr="009B2AED" w14:paraId="1E3E64D5" w14:textId="77777777" w:rsidTr="008D2125">
        <w:trPr>
          <w:trHeight w:val="255"/>
        </w:trPr>
        <w:tc>
          <w:tcPr>
            <w:tcW w:w="896" w:type="dxa"/>
            <w:shd w:val="clear" w:color="auto" w:fill="auto"/>
            <w:noWrap/>
            <w:vAlign w:val="bottom"/>
            <w:hideMark/>
          </w:tcPr>
          <w:p w14:paraId="224E559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3235A7D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4F7453C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3CBF071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18.000,00</w:t>
            </w:r>
          </w:p>
        </w:tc>
        <w:tc>
          <w:tcPr>
            <w:tcW w:w="1763" w:type="dxa"/>
            <w:shd w:val="clear" w:color="auto" w:fill="auto"/>
            <w:noWrap/>
            <w:vAlign w:val="bottom"/>
            <w:hideMark/>
          </w:tcPr>
          <w:p w14:paraId="0780076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5.552,39</w:t>
            </w:r>
          </w:p>
        </w:tc>
        <w:tc>
          <w:tcPr>
            <w:tcW w:w="896" w:type="dxa"/>
            <w:shd w:val="clear" w:color="auto" w:fill="auto"/>
            <w:noWrap/>
            <w:vAlign w:val="bottom"/>
            <w:hideMark/>
          </w:tcPr>
          <w:p w14:paraId="55A7B7A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30,85%</w:t>
            </w:r>
          </w:p>
        </w:tc>
      </w:tr>
      <w:tr w:rsidR="009B2AED" w:rsidRPr="009B2AED" w14:paraId="1708ADC8" w14:textId="77777777" w:rsidTr="008D2125">
        <w:trPr>
          <w:trHeight w:val="255"/>
        </w:trPr>
        <w:tc>
          <w:tcPr>
            <w:tcW w:w="896" w:type="dxa"/>
            <w:shd w:val="clear" w:color="auto" w:fill="auto"/>
            <w:noWrap/>
            <w:vAlign w:val="bottom"/>
            <w:hideMark/>
          </w:tcPr>
          <w:p w14:paraId="5AAEF1F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4850EC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3221</w:t>
            </w:r>
          </w:p>
        </w:tc>
        <w:tc>
          <w:tcPr>
            <w:tcW w:w="7206" w:type="dxa"/>
            <w:shd w:val="clear" w:color="auto" w:fill="auto"/>
            <w:noWrap/>
            <w:vAlign w:val="bottom"/>
            <w:hideMark/>
          </w:tcPr>
          <w:p w14:paraId="7F94F32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Uredski materijal i ostali materijalni rashodi</w:t>
            </w:r>
          </w:p>
        </w:tc>
        <w:tc>
          <w:tcPr>
            <w:tcW w:w="1985" w:type="dxa"/>
            <w:shd w:val="clear" w:color="auto" w:fill="auto"/>
            <w:noWrap/>
            <w:vAlign w:val="bottom"/>
            <w:hideMark/>
          </w:tcPr>
          <w:p w14:paraId="10404F7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E34981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2BA7AE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234EFA6" w14:textId="77777777" w:rsidTr="008D2125">
        <w:trPr>
          <w:trHeight w:val="255"/>
        </w:trPr>
        <w:tc>
          <w:tcPr>
            <w:tcW w:w="896" w:type="dxa"/>
            <w:shd w:val="clear" w:color="auto" w:fill="auto"/>
            <w:noWrap/>
            <w:vAlign w:val="bottom"/>
            <w:hideMark/>
          </w:tcPr>
          <w:p w14:paraId="42FF934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1C2829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7E185BE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078A9B9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B7FAE45"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5.552,39</w:t>
            </w:r>
          </w:p>
        </w:tc>
        <w:tc>
          <w:tcPr>
            <w:tcW w:w="896" w:type="dxa"/>
            <w:shd w:val="clear" w:color="auto" w:fill="auto"/>
            <w:noWrap/>
            <w:vAlign w:val="bottom"/>
            <w:hideMark/>
          </w:tcPr>
          <w:p w14:paraId="1C4D72A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AE666BD" w14:textId="77777777" w:rsidTr="008D2125">
        <w:trPr>
          <w:trHeight w:val="255"/>
        </w:trPr>
        <w:tc>
          <w:tcPr>
            <w:tcW w:w="896" w:type="dxa"/>
            <w:shd w:val="clear" w:color="auto" w:fill="auto"/>
            <w:noWrap/>
            <w:vAlign w:val="bottom"/>
            <w:hideMark/>
          </w:tcPr>
          <w:p w14:paraId="23DA91D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31AADF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3225</w:t>
            </w:r>
          </w:p>
        </w:tc>
        <w:tc>
          <w:tcPr>
            <w:tcW w:w="7206" w:type="dxa"/>
            <w:shd w:val="clear" w:color="auto" w:fill="auto"/>
            <w:noWrap/>
            <w:vAlign w:val="bottom"/>
            <w:hideMark/>
          </w:tcPr>
          <w:p w14:paraId="0190BF0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Sitni inventar i auto gume</w:t>
            </w:r>
          </w:p>
        </w:tc>
        <w:tc>
          <w:tcPr>
            <w:tcW w:w="1985" w:type="dxa"/>
            <w:shd w:val="clear" w:color="auto" w:fill="auto"/>
            <w:noWrap/>
            <w:vAlign w:val="bottom"/>
            <w:hideMark/>
          </w:tcPr>
          <w:p w14:paraId="28FDA21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5406D2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3A84ED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6C0FCB9" w14:textId="77777777" w:rsidTr="008D2125">
        <w:trPr>
          <w:trHeight w:val="255"/>
        </w:trPr>
        <w:tc>
          <w:tcPr>
            <w:tcW w:w="896" w:type="dxa"/>
            <w:shd w:val="clear" w:color="auto" w:fill="auto"/>
            <w:noWrap/>
            <w:vAlign w:val="bottom"/>
            <w:hideMark/>
          </w:tcPr>
          <w:p w14:paraId="540038D0"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790651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69841CC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0C50887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15.000,00</w:t>
            </w:r>
          </w:p>
        </w:tc>
        <w:tc>
          <w:tcPr>
            <w:tcW w:w="1763" w:type="dxa"/>
            <w:shd w:val="clear" w:color="auto" w:fill="auto"/>
            <w:noWrap/>
            <w:vAlign w:val="bottom"/>
            <w:hideMark/>
          </w:tcPr>
          <w:p w14:paraId="0890CB8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7.195,44</w:t>
            </w:r>
          </w:p>
        </w:tc>
        <w:tc>
          <w:tcPr>
            <w:tcW w:w="896" w:type="dxa"/>
            <w:shd w:val="clear" w:color="auto" w:fill="auto"/>
            <w:noWrap/>
            <w:vAlign w:val="bottom"/>
            <w:hideMark/>
          </w:tcPr>
          <w:p w14:paraId="35DBA7C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47,97%</w:t>
            </w:r>
          </w:p>
        </w:tc>
      </w:tr>
      <w:tr w:rsidR="009B2AED" w:rsidRPr="009B2AED" w14:paraId="098E78A0" w14:textId="77777777" w:rsidTr="008D2125">
        <w:trPr>
          <w:trHeight w:val="255"/>
        </w:trPr>
        <w:tc>
          <w:tcPr>
            <w:tcW w:w="896" w:type="dxa"/>
            <w:shd w:val="clear" w:color="auto" w:fill="auto"/>
            <w:noWrap/>
            <w:vAlign w:val="bottom"/>
            <w:hideMark/>
          </w:tcPr>
          <w:p w14:paraId="74AC273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B6932F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3232</w:t>
            </w:r>
          </w:p>
        </w:tc>
        <w:tc>
          <w:tcPr>
            <w:tcW w:w="7206" w:type="dxa"/>
            <w:shd w:val="clear" w:color="auto" w:fill="auto"/>
            <w:noWrap/>
            <w:vAlign w:val="bottom"/>
            <w:hideMark/>
          </w:tcPr>
          <w:p w14:paraId="5DD3DF7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tekućeg i investicijskog održavanja</w:t>
            </w:r>
          </w:p>
        </w:tc>
        <w:tc>
          <w:tcPr>
            <w:tcW w:w="1985" w:type="dxa"/>
            <w:shd w:val="clear" w:color="auto" w:fill="auto"/>
            <w:noWrap/>
            <w:vAlign w:val="bottom"/>
            <w:hideMark/>
          </w:tcPr>
          <w:p w14:paraId="24303CC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999989B"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136,00</w:t>
            </w:r>
          </w:p>
        </w:tc>
        <w:tc>
          <w:tcPr>
            <w:tcW w:w="896" w:type="dxa"/>
            <w:shd w:val="clear" w:color="auto" w:fill="auto"/>
            <w:noWrap/>
            <w:vAlign w:val="bottom"/>
            <w:hideMark/>
          </w:tcPr>
          <w:p w14:paraId="4480501E"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16C4BAE" w14:textId="77777777" w:rsidTr="008D2125">
        <w:trPr>
          <w:trHeight w:val="255"/>
        </w:trPr>
        <w:tc>
          <w:tcPr>
            <w:tcW w:w="896" w:type="dxa"/>
            <w:shd w:val="clear" w:color="auto" w:fill="auto"/>
            <w:noWrap/>
            <w:vAlign w:val="bottom"/>
            <w:hideMark/>
          </w:tcPr>
          <w:p w14:paraId="39B650E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24B031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32C25A4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650E363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D43202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7.059,44</w:t>
            </w:r>
          </w:p>
        </w:tc>
        <w:tc>
          <w:tcPr>
            <w:tcW w:w="896" w:type="dxa"/>
            <w:shd w:val="clear" w:color="auto" w:fill="auto"/>
            <w:noWrap/>
            <w:vAlign w:val="bottom"/>
            <w:hideMark/>
          </w:tcPr>
          <w:p w14:paraId="4334F37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191DFBF" w14:textId="77777777" w:rsidTr="008D2125">
        <w:trPr>
          <w:trHeight w:val="255"/>
        </w:trPr>
        <w:tc>
          <w:tcPr>
            <w:tcW w:w="896" w:type="dxa"/>
            <w:shd w:val="clear" w:color="auto" w:fill="auto"/>
            <w:noWrap/>
            <w:vAlign w:val="bottom"/>
            <w:hideMark/>
          </w:tcPr>
          <w:p w14:paraId="12A0484D"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A026FA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352</w:t>
            </w:r>
          </w:p>
        </w:tc>
        <w:tc>
          <w:tcPr>
            <w:tcW w:w="7206" w:type="dxa"/>
            <w:shd w:val="clear" w:color="auto" w:fill="auto"/>
            <w:noWrap/>
            <w:vAlign w:val="bottom"/>
            <w:hideMark/>
          </w:tcPr>
          <w:p w14:paraId="3A81ACD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Subvencije trgovačkim društvima, zadrugama, poljoprivrednicima i obrtnicima izvan javnog sektora</w:t>
            </w:r>
          </w:p>
        </w:tc>
        <w:tc>
          <w:tcPr>
            <w:tcW w:w="1985" w:type="dxa"/>
            <w:shd w:val="clear" w:color="auto" w:fill="auto"/>
            <w:noWrap/>
            <w:vAlign w:val="bottom"/>
            <w:hideMark/>
          </w:tcPr>
          <w:p w14:paraId="1BD15C4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7.000,00</w:t>
            </w:r>
          </w:p>
        </w:tc>
        <w:tc>
          <w:tcPr>
            <w:tcW w:w="1763" w:type="dxa"/>
            <w:shd w:val="clear" w:color="auto" w:fill="auto"/>
            <w:noWrap/>
            <w:vAlign w:val="bottom"/>
            <w:hideMark/>
          </w:tcPr>
          <w:p w14:paraId="49CEAA6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186CD0C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3B70344E" w14:textId="77777777" w:rsidTr="008D2125">
        <w:trPr>
          <w:trHeight w:val="255"/>
        </w:trPr>
        <w:tc>
          <w:tcPr>
            <w:tcW w:w="896" w:type="dxa"/>
            <w:shd w:val="clear" w:color="auto" w:fill="auto"/>
            <w:noWrap/>
            <w:vAlign w:val="bottom"/>
            <w:hideMark/>
          </w:tcPr>
          <w:p w14:paraId="7441757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E44DA63"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3522</w:t>
            </w:r>
          </w:p>
        </w:tc>
        <w:tc>
          <w:tcPr>
            <w:tcW w:w="7206" w:type="dxa"/>
            <w:shd w:val="clear" w:color="auto" w:fill="auto"/>
            <w:noWrap/>
            <w:vAlign w:val="bottom"/>
            <w:hideMark/>
          </w:tcPr>
          <w:p w14:paraId="027AAE42"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Subvencije trgovačkim društvima i zadrugama izvan javnog sektora</w:t>
            </w:r>
          </w:p>
        </w:tc>
        <w:tc>
          <w:tcPr>
            <w:tcW w:w="1985" w:type="dxa"/>
            <w:shd w:val="clear" w:color="auto" w:fill="auto"/>
            <w:noWrap/>
            <w:vAlign w:val="bottom"/>
            <w:hideMark/>
          </w:tcPr>
          <w:p w14:paraId="377BC67C"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27A58D8"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4AAF201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512C9A7" w14:textId="77777777" w:rsidTr="008D2125">
        <w:trPr>
          <w:trHeight w:val="255"/>
        </w:trPr>
        <w:tc>
          <w:tcPr>
            <w:tcW w:w="896" w:type="dxa"/>
            <w:shd w:val="clear" w:color="auto" w:fill="auto"/>
            <w:noWrap/>
            <w:vAlign w:val="bottom"/>
            <w:hideMark/>
          </w:tcPr>
          <w:p w14:paraId="5A937584"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610395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1774D07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776F3E5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3.000,00</w:t>
            </w:r>
          </w:p>
        </w:tc>
        <w:tc>
          <w:tcPr>
            <w:tcW w:w="1763" w:type="dxa"/>
            <w:shd w:val="clear" w:color="auto" w:fill="auto"/>
            <w:noWrap/>
            <w:vAlign w:val="bottom"/>
            <w:hideMark/>
          </w:tcPr>
          <w:p w14:paraId="01B7CE9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2.399,25</w:t>
            </w:r>
          </w:p>
        </w:tc>
        <w:tc>
          <w:tcPr>
            <w:tcW w:w="896" w:type="dxa"/>
            <w:shd w:val="clear" w:color="auto" w:fill="auto"/>
            <w:noWrap/>
            <w:vAlign w:val="bottom"/>
            <w:hideMark/>
          </w:tcPr>
          <w:p w14:paraId="037D9D9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79,98%</w:t>
            </w:r>
          </w:p>
        </w:tc>
      </w:tr>
      <w:tr w:rsidR="009B2AED" w:rsidRPr="009B2AED" w14:paraId="477A8323" w14:textId="77777777" w:rsidTr="008D2125">
        <w:trPr>
          <w:trHeight w:val="255"/>
        </w:trPr>
        <w:tc>
          <w:tcPr>
            <w:tcW w:w="896" w:type="dxa"/>
            <w:shd w:val="clear" w:color="auto" w:fill="auto"/>
            <w:noWrap/>
            <w:vAlign w:val="bottom"/>
            <w:hideMark/>
          </w:tcPr>
          <w:p w14:paraId="3CCECD7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64AC6B6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4221</w:t>
            </w:r>
          </w:p>
        </w:tc>
        <w:tc>
          <w:tcPr>
            <w:tcW w:w="7206" w:type="dxa"/>
            <w:shd w:val="clear" w:color="auto" w:fill="auto"/>
            <w:noWrap/>
            <w:vAlign w:val="bottom"/>
            <w:hideMark/>
          </w:tcPr>
          <w:p w14:paraId="45A225D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Uredska oprema i namještaj</w:t>
            </w:r>
          </w:p>
        </w:tc>
        <w:tc>
          <w:tcPr>
            <w:tcW w:w="1985" w:type="dxa"/>
            <w:shd w:val="clear" w:color="auto" w:fill="auto"/>
            <w:noWrap/>
            <w:vAlign w:val="bottom"/>
            <w:hideMark/>
          </w:tcPr>
          <w:p w14:paraId="7891880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21BA0B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8F0C31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E9BBA2C" w14:textId="77777777" w:rsidTr="008D2125">
        <w:trPr>
          <w:trHeight w:val="255"/>
        </w:trPr>
        <w:tc>
          <w:tcPr>
            <w:tcW w:w="896" w:type="dxa"/>
            <w:shd w:val="clear" w:color="auto" w:fill="auto"/>
            <w:noWrap/>
            <w:vAlign w:val="bottom"/>
            <w:hideMark/>
          </w:tcPr>
          <w:p w14:paraId="42059E7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C9D49B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4223</w:t>
            </w:r>
          </w:p>
        </w:tc>
        <w:tc>
          <w:tcPr>
            <w:tcW w:w="7206" w:type="dxa"/>
            <w:shd w:val="clear" w:color="auto" w:fill="auto"/>
            <w:noWrap/>
            <w:vAlign w:val="bottom"/>
            <w:hideMark/>
          </w:tcPr>
          <w:p w14:paraId="6922EA4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Oprema za održavanje i zaštitu</w:t>
            </w:r>
          </w:p>
        </w:tc>
        <w:tc>
          <w:tcPr>
            <w:tcW w:w="1985" w:type="dxa"/>
            <w:shd w:val="clear" w:color="auto" w:fill="auto"/>
            <w:noWrap/>
            <w:vAlign w:val="bottom"/>
            <w:hideMark/>
          </w:tcPr>
          <w:p w14:paraId="7B832B3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21DD35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2.399,25</w:t>
            </w:r>
          </w:p>
        </w:tc>
        <w:tc>
          <w:tcPr>
            <w:tcW w:w="896" w:type="dxa"/>
            <w:shd w:val="clear" w:color="auto" w:fill="auto"/>
            <w:noWrap/>
            <w:vAlign w:val="bottom"/>
            <w:hideMark/>
          </w:tcPr>
          <w:p w14:paraId="7D4296A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8FBAA8E" w14:textId="77777777" w:rsidTr="008D2125">
        <w:trPr>
          <w:trHeight w:val="255"/>
        </w:trPr>
        <w:tc>
          <w:tcPr>
            <w:tcW w:w="896" w:type="dxa"/>
            <w:shd w:val="clear" w:color="000000" w:fill="FF9900"/>
            <w:noWrap/>
            <w:vAlign w:val="bottom"/>
            <w:hideMark/>
          </w:tcPr>
          <w:p w14:paraId="37421AE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9900"/>
            <w:noWrap/>
            <w:vAlign w:val="bottom"/>
            <w:hideMark/>
          </w:tcPr>
          <w:p w14:paraId="7E0EDF9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6002</w:t>
            </w:r>
          </w:p>
        </w:tc>
        <w:tc>
          <w:tcPr>
            <w:tcW w:w="7206" w:type="dxa"/>
            <w:shd w:val="clear" w:color="000000" w:fill="FF9900"/>
            <w:noWrap/>
            <w:vAlign w:val="bottom"/>
            <w:hideMark/>
          </w:tcPr>
          <w:p w14:paraId="1BA39AB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Program: Upravljanje EU projektima</w:t>
            </w:r>
          </w:p>
        </w:tc>
        <w:tc>
          <w:tcPr>
            <w:tcW w:w="1985" w:type="dxa"/>
            <w:shd w:val="clear" w:color="000000" w:fill="FF9900"/>
            <w:noWrap/>
            <w:vAlign w:val="bottom"/>
            <w:hideMark/>
          </w:tcPr>
          <w:p w14:paraId="6E740F3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452.000,00</w:t>
            </w:r>
          </w:p>
        </w:tc>
        <w:tc>
          <w:tcPr>
            <w:tcW w:w="1763" w:type="dxa"/>
            <w:shd w:val="clear" w:color="000000" w:fill="FF9900"/>
            <w:noWrap/>
            <w:vAlign w:val="bottom"/>
            <w:hideMark/>
          </w:tcPr>
          <w:p w14:paraId="7578808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107.073,72</w:t>
            </w:r>
          </w:p>
        </w:tc>
        <w:tc>
          <w:tcPr>
            <w:tcW w:w="896" w:type="dxa"/>
            <w:shd w:val="clear" w:color="000000" w:fill="FF9900"/>
            <w:noWrap/>
            <w:vAlign w:val="bottom"/>
            <w:hideMark/>
          </w:tcPr>
          <w:p w14:paraId="2AE89DD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23,69%</w:t>
            </w:r>
          </w:p>
        </w:tc>
      </w:tr>
      <w:tr w:rsidR="009B2AED" w:rsidRPr="009B2AED" w14:paraId="3E15D89A" w14:textId="77777777" w:rsidTr="008D2125">
        <w:trPr>
          <w:trHeight w:val="255"/>
        </w:trPr>
        <w:tc>
          <w:tcPr>
            <w:tcW w:w="896" w:type="dxa"/>
            <w:shd w:val="clear" w:color="000000" w:fill="FFFF99"/>
            <w:noWrap/>
            <w:vAlign w:val="bottom"/>
            <w:hideMark/>
          </w:tcPr>
          <w:p w14:paraId="29CAC99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63A3EAE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A600001</w:t>
            </w:r>
          </w:p>
        </w:tc>
        <w:tc>
          <w:tcPr>
            <w:tcW w:w="7206" w:type="dxa"/>
            <w:shd w:val="clear" w:color="000000" w:fill="FFFF99"/>
            <w:noWrap/>
            <w:vAlign w:val="bottom"/>
            <w:hideMark/>
          </w:tcPr>
          <w:p w14:paraId="2276E22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Priprema projekata iz EU fondova</w:t>
            </w:r>
          </w:p>
        </w:tc>
        <w:tc>
          <w:tcPr>
            <w:tcW w:w="1985" w:type="dxa"/>
            <w:shd w:val="clear" w:color="000000" w:fill="FFFF99"/>
            <w:noWrap/>
            <w:vAlign w:val="bottom"/>
            <w:hideMark/>
          </w:tcPr>
          <w:p w14:paraId="45CFBEC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270.000,00</w:t>
            </w:r>
          </w:p>
        </w:tc>
        <w:tc>
          <w:tcPr>
            <w:tcW w:w="1763" w:type="dxa"/>
            <w:shd w:val="clear" w:color="000000" w:fill="FFFF99"/>
            <w:noWrap/>
            <w:vAlign w:val="bottom"/>
            <w:hideMark/>
          </w:tcPr>
          <w:p w14:paraId="4DD6976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21.773,80</w:t>
            </w:r>
          </w:p>
        </w:tc>
        <w:tc>
          <w:tcPr>
            <w:tcW w:w="896" w:type="dxa"/>
            <w:shd w:val="clear" w:color="000000" w:fill="FFFF99"/>
            <w:noWrap/>
            <w:vAlign w:val="bottom"/>
            <w:hideMark/>
          </w:tcPr>
          <w:p w14:paraId="3C7A623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8,06%</w:t>
            </w:r>
          </w:p>
        </w:tc>
      </w:tr>
      <w:tr w:rsidR="009B2AED" w:rsidRPr="009B2AED" w14:paraId="1AA305FC" w14:textId="77777777" w:rsidTr="008D2125">
        <w:trPr>
          <w:trHeight w:val="255"/>
        </w:trPr>
        <w:tc>
          <w:tcPr>
            <w:tcW w:w="896" w:type="dxa"/>
            <w:shd w:val="clear" w:color="000000" w:fill="CCCCFF"/>
            <w:noWrap/>
            <w:vAlign w:val="bottom"/>
            <w:hideMark/>
          </w:tcPr>
          <w:p w14:paraId="67236DE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53B13B9"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567088E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270.000,00</w:t>
            </w:r>
          </w:p>
        </w:tc>
        <w:tc>
          <w:tcPr>
            <w:tcW w:w="1763" w:type="dxa"/>
            <w:shd w:val="clear" w:color="000000" w:fill="CCCCFF"/>
            <w:noWrap/>
            <w:vAlign w:val="bottom"/>
            <w:hideMark/>
          </w:tcPr>
          <w:p w14:paraId="3640166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21.773,80</w:t>
            </w:r>
          </w:p>
        </w:tc>
        <w:tc>
          <w:tcPr>
            <w:tcW w:w="896" w:type="dxa"/>
            <w:shd w:val="clear" w:color="000000" w:fill="CCCCFF"/>
            <w:noWrap/>
            <w:vAlign w:val="bottom"/>
            <w:hideMark/>
          </w:tcPr>
          <w:p w14:paraId="53A922A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8,06%</w:t>
            </w:r>
          </w:p>
        </w:tc>
      </w:tr>
      <w:tr w:rsidR="009B2AED" w:rsidRPr="009B2AED" w14:paraId="494B9C8F" w14:textId="77777777" w:rsidTr="008D2125">
        <w:trPr>
          <w:trHeight w:val="255"/>
        </w:trPr>
        <w:tc>
          <w:tcPr>
            <w:tcW w:w="896" w:type="dxa"/>
            <w:shd w:val="clear" w:color="000000" w:fill="CCCCFF"/>
            <w:noWrap/>
            <w:vAlign w:val="bottom"/>
            <w:hideMark/>
          </w:tcPr>
          <w:p w14:paraId="7B29598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7C5D819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2A41520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270.000,00</w:t>
            </w:r>
          </w:p>
        </w:tc>
        <w:tc>
          <w:tcPr>
            <w:tcW w:w="1763" w:type="dxa"/>
            <w:shd w:val="clear" w:color="000000" w:fill="CCCCFF"/>
            <w:noWrap/>
            <w:vAlign w:val="bottom"/>
            <w:hideMark/>
          </w:tcPr>
          <w:p w14:paraId="26F3A33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21.773,80</w:t>
            </w:r>
          </w:p>
        </w:tc>
        <w:tc>
          <w:tcPr>
            <w:tcW w:w="896" w:type="dxa"/>
            <w:shd w:val="clear" w:color="000000" w:fill="CCCCFF"/>
            <w:noWrap/>
            <w:vAlign w:val="bottom"/>
            <w:hideMark/>
          </w:tcPr>
          <w:p w14:paraId="6BCA41C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8,06%</w:t>
            </w:r>
          </w:p>
        </w:tc>
      </w:tr>
      <w:tr w:rsidR="009B2AED" w:rsidRPr="009B2AED" w14:paraId="5F9D2CCA" w14:textId="77777777" w:rsidTr="008D2125">
        <w:trPr>
          <w:trHeight w:val="255"/>
        </w:trPr>
        <w:tc>
          <w:tcPr>
            <w:tcW w:w="896" w:type="dxa"/>
            <w:shd w:val="clear" w:color="auto" w:fill="auto"/>
            <w:noWrap/>
            <w:vAlign w:val="bottom"/>
            <w:hideMark/>
          </w:tcPr>
          <w:p w14:paraId="74C1E54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D84B72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7772D9A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0C16073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4.000,00</w:t>
            </w:r>
          </w:p>
        </w:tc>
        <w:tc>
          <w:tcPr>
            <w:tcW w:w="1763" w:type="dxa"/>
            <w:shd w:val="clear" w:color="auto" w:fill="auto"/>
            <w:noWrap/>
            <w:vAlign w:val="bottom"/>
            <w:hideMark/>
          </w:tcPr>
          <w:p w14:paraId="441F672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03C60AE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953BACA" w14:textId="77777777" w:rsidTr="008D2125">
        <w:trPr>
          <w:trHeight w:val="255"/>
        </w:trPr>
        <w:tc>
          <w:tcPr>
            <w:tcW w:w="896" w:type="dxa"/>
            <w:shd w:val="clear" w:color="auto" w:fill="auto"/>
            <w:noWrap/>
            <w:vAlign w:val="bottom"/>
            <w:hideMark/>
          </w:tcPr>
          <w:p w14:paraId="2BCC184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FCD106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3213</w:t>
            </w:r>
          </w:p>
        </w:tc>
        <w:tc>
          <w:tcPr>
            <w:tcW w:w="7206" w:type="dxa"/>
            <w:shd w:val="clear" w:color="auto" w:fill="auto"/>
            <w:noWrap/>
            <w:vAlign w:val="bottom"/>
            <w:hideMark/>
          </w:tcPr>
          <w:p w14:paraId="08FBDFE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Stručno usavršavanje zaposlenika</w:t>
            </w:r>
          </w:p>
        </w:tc>
        <w:tc>
          <w:tcPr>
            <w:tcW w:w="1985" w:type="dxa"/>
            <w:shd w:val="clear" w:color="auto" w:fill="auto"/>
            <w:noWrap/>
            <w:vAlign w:val="bottom"/>
            <w:hideMark/>
          </w:tcPr>
          <w:p w14:paraId="41C913C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A09A7D7"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3F78D36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3651F6F" w14:textId="77777777" w:rsidTr="008D2125">
        <w:trPr>
          <w:trHeight w:val="255"/>
        </w:trPr>
        <w:tc>
          <w:tcPr>
            <w:tcW w:w="896" w:type="dxa"/>
            <w:shd w:val="clear" w:color="auto" w:fill="auto"/>
            <w:noWrap/>
            <w:vAlign w:val="bottom"/>
            <w:hideMark/>
          </w:tcPr>
          <w:p w14:paraId="3C31A81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809F92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11A850F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013700F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266.000,00</w:t>
            </w:r>
          </w:p>
        </w:tc>
        <w:tc>
          <w:tcPr>
            <w:tcW w:w="1763" w:type="dxa"/>
            <w:shd w:val="clear" w:color="auto" w:fill="auto"/>
            <w:noWrap/>
            <w:vAlign w:val="bottom"/>
            <w:hideMark/>
          </w:tcPr>
          <w:p w14:paraId="362D4A3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21.773,80</w:t>
            </w:r>
          </w:p>
        </w:tc>
        <w:tc>
          <w:tcPr>
            <w:tcW w:w="896" w:type="dxa"/>
            <w:shd w:val="clear" w:color="auto" w:fill="auto"/>
            <w:noWrap/>
            <w:vAlign w:val="bottom"/>
            <w:hideMark/>
          </w:tcPr>
          <w:p w14:paraId="0285003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8,19%</w:t>
            </w:r>
          </w:p>
        </w:tc>
      </w:tr>
      <w:tr w:rsidR="009B2AED" w:rsidRPr="009B2AED" w14:paraId="444FF3D2" w14:textId="77777777" w:rsidTr="008D2125">
        <w:trPr>
          <w:trHeight w:val="255"/>
        </w:trPr>
        <w:tc>
          <w:tcPr>
            <w:tcW w:w="896" w:type="dxa"/>
            <w:shd w:val="clear" w:color="auto" w:fill="auto"/>
            <w:noWrap/>
            <w:vAlign w:val="bottom"/>
            <w:hideMark/>
          </w:tcPr>
          <w:p w14:paraId="1973B1A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6742E3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3235</w:t>
            </w:r>
          </w:p>
        </w:tc>
        <w:tc>
          <w:tcPr>
            <w:tcW w:w="7206" w:type="dxa"/>
            <w:shd w:val="clear" w:color="auto" w:fill="auto"/>
            <w:noWrap/>
            <w:vAlign w:val="bottom"/>
            <w:hideMark/>
          </w:tcPr>
          <w:p w14:paraId="321DAAD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Zakupnine i najamnine</w:t>
            </w:r>
          </w:p>
        </w:tc>
        <w:tc>
          <w:tcPr>
            <w:tcW w:w="1985" w:type="dxa"/>
            <w:shd w:val="clear" w:color="auto" w:fill="auto"/>
            <w:noWrap/>
            <w:vAlign w:val="bottom"/>
            <w:hideMark/>
          </w:tcPr>
          <w:p w14:paraId="372F5F5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F6A05D1"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875,00</w:t>
            </w:r>
          </w:p>
        </w:tc>
        <w:tc>
          <w:tcPr>
            <w:tcW w:w="896" w:type="dxa"/>
            <w:shd w:val="clear" w:color="auto" w:fill="auto"/>
            <w:noWrap/>
            <w:vAlign w:val="bottom"/>
            <w:hideMark/>
          </w:tcPr>
          <w:p w14:paraId="116E020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706F189" w14:textId="77777777" w:rsidTr="008D2125">
        <w:trPr>
          <w:trHeight w:val="255"/>
        </w:trPr>
        <w:tc>
          <w:tcPr>
            <w:tcW w:w="896" w:type="dxa"/>
            <w:shd w:val="clear" w:color="auto" w:fill="auto"/>
            <w:noWrap/>
            <w:vAlign w:val="bottom"/>
            <w:hideMark/>
          </w:tcPr>
          <w:p w14:paraId="4A49AB1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073639A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464D6A8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22FD31E9"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670823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20.898,80</w:t>
            </w:r>
          </w:p>
        </w:tc>
        <w:tc>
          <w:tcPr>
            <w:tcW w:w="896" w:type="dxa"/>
            <w:shd w:val="clear" w:color="auto" w:fill="auto"/>
            <w:noWrap/>
            <w:vAlign w:val="bottom"/>
            <w:hideMark/>
          </w:tcPr>
          <w:p w14:paraId="053FAE1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FA40D3D" w14:textId="77777777" w:rsidTr="008D2125">
        <w:trPr>
          <w:trHeight w:val="255"/>
        </w:trPr>
        <w:tc>
          <w:tcPr>
            <w:tcW w:w="896" w:type="dxa"/>
            <w:shd w:val="clear" w:color="auto" w:fill="auto"/>
            <w:noWrap/>
            <w:vAlign w:val="bottom"/>
            <w:hideMark/>
          </w:tcPr>
          <w:p w14:paraId="606D09A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21859A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3238</w:t>
            </w:r>
          </w:p>
        </w:tc>
        <w:tc>
          <w:tcPr>
            <w:tcW w:w="7206" w:type="dxa"/>
            <w:shd w:val="clear" w:color="auto" w:fill="auto"/>
            <w:noWrap/>
            <w:vAlign w:val="bottom"/>
            <w:hideMark/>
          </w:tcPr>
          <w:p w14:paraId="0B3463E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Računalne usluge</w:t>
            </w:r>
          </w:p>
        </w:tc>
        <w:tc>
          <w:tcPr>
            <w:tcW w:w="1985" w:type="dxa"/>
            <w:shd w:val="clear" w:color="auto" w:fill="auto"/>
            <w:noWrap/>
            <w:vAlign w:val="bottom"/>
            <w:hideMark/>
          </w:tcPr>
          <w:p w14:paraId="73E8DDD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7939444"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03ABC4A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D762153" w14:textId="77777777" w:rsidTr="008D2125">
        <w:trPr>
          <w:trHeight w:val="255"/>
        </w:trPr>
        <w:tc>
          <w:tcPr>
            <w:tcW w:w="896" w:type="dxa"/>
            <w:shd w:val="clear" w:color="000000" w:fill="FFFF99"/>
            <w:noWrap/>
            <w:vAlign w:val="bottom"/>
            <w:hideMark/>
          </w:tcPr>
          <w:p w14:paraId="039CBD7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2F1C81A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T600007</w:t>
            </w:r>
          </w:p>
        </w:tc>
        <w:tc>
          <w:tcPr>
            <w:tcW w:w="7206" w:type="dxa"/>
            <w:shd w:val="clear" w:color="000000" w:fill="FFFF99"/>
            <w:noWrap/>
            <w:vAlign w:val="bottom"/>
            <w:hideMark/>
          </w:tcPr>
          <w:p w14:paraId="73A5AE57"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xml:space="preserve">Tekući projekt: Projekt </w:t>
            </w:r>
            <w:proofErr w:type="spellStart"/>
            <w:r w:rsidRPr="009B2AED">
              <w:rPr>
                <w:rFonts w:ascii="Arial" w:eastAsia="Times New Roman" w:hAnsi="Arial" w:cs="Arial"/>
                <w:b/>
                <w:bCs/>
                <w:sz w:val="16"/>
                <w:szCs w:val="16"/>
                <w:lang w:eastAsia="hr-HR"/>
              </w:rPr>
              <w:t>Recolor</w:t>
            </w:r>
            <w:proofErr w:type="spellEnd"/>
          </w:p>
        </w:tc>
        <w:tc>
          <w:tcPr>
            <w:tcW w:w="1985" w:type="dxa"/>
            <w:shd w:val="clear" w:color="000000" w:fill="FFFF99"/>
            <w:noWrap/>
            <w:vAlign w:val="bottom"/>
            <w:hideMark/>
          </w:tcPr>
          <w:p w14:paraId="361E29E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82.000,00</w:t>
            </w:r>
          </w:p>
        </w:tc>
        <w:tc>
          <w:tcPr>
            <w:tcW w:w="1763" w:type="dxa"/>
            <w:shd w:val="clear" w:color="000000" w:fill="FFFF99"/>
            <w:noWrap/>
            <w:vAlign w:val="bottom"/>
            <w:hideMark/>
          </w:tcPr>
          <w:p w14:paraId="3E3B5FB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41.554,65</w:t>
            </w:r>
          </w:p>
        </w:tc>
        <w:tc>
          <w:tcPr>
            <w:tcW w:w="896" w:type="dxa"/>
            <w:shd w:val="clear" w:color="000000" w:fill="FFFF99"/>
            <w:noWrap/>
            <w:vAlign w:val="bottom"/>
            <w:hideMark/>
          </w:tcPr>
          <w:p w14:paraId="06D3913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50,68%</w:t>
            </w:r>
          </w:p>
        </w:tc>
      </w:tr>
      <w:tr w:rsidR="009B2AED" w:rsidRPr="009B2AED" w14:paraId="72930FBA" w14:textId="77777777" w:rsidTr="008D2125">
        <w:trPr>
          <w:trHeight w:val="255"/>
        </w:trPr>
        <w:tc>
          <w:tcPr>
            <w:tcW w:w="896" w:type="dxa"/>
            <w:shd w:val="clear" w:color="000000" w:fill="CCCCFF"/>
            <w:noWrap/>
            <w:vAlign w:val="bottom"/>
            <w:hideMark/>
          </w:tcPr>
          <w:p w14:paraId="37E9582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0DE7925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07E5894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12.300,00</w:t>
            </w:r>
          </w:p>
        </w:tc>
        <w:tc>
          <w:tcPr>
            <w:tcW w:w="1763" w:type="dxa"/>
            <w:shd w:val="clear" w:color="000000" w:fill="CCCCFF"/>
            <w:noWrap/>
            <w:vAlign w:val="bottom"/>
            <w:hideMark/>
          </w:tcPr>
          <w:p w14:paraId="0BCFCD0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6.233,06</w:t>
            </w:r>
          </w:p>
        </w:tc>
        <w:tc>
          <w:tcPr>
            <w:tcW w:w="896" w:type="dxa"/>
            <w:shd w:val="clear" w:color="000000" w:fill="CCCCFF"/>
            <w:noWrap/>
            <w:vAlign w:val="bottom"/>
            <w:hideMark/>
          </w:tcPr>
          <w:p w14:paraId="3DF81D9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50,68%</w:t>
            </w:r>
          </w:p>
        </w:tc>
      </w:tr>
      <w:tr w:rsidR="009B2AED" w:rsidRPr="009B2AED" w14:paraId="0017BC75" w14:textId="77777777" w:rsidTr="008D2125">
        <w:trPr>
          <w:trHeight w:val="255"/>
        </w:trPr>
        <w:tc>
          <w:tcPr>
            <w:tcW w:w="896" w:type="dxa"/>
            <w:shd w:val="clear" w:color="000000" w:fill="CCCCFF"/>
            <w:noWrap/>
            <w:vAlign w:val="bottom"/>
            <w:hideMark/>
          </w:tcPr>
          <w:p w14:paraId="0ECF3A6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F0111C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2714099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12.300,00</w:t>
            </w:r>
          </w:p>
        </w:tc>
        <w:tc>
          <w:tcPr>
            <w:tcW w:w="1763" w:type="dxa"/>
            <w:shd w:val="clear" w:color="000000" w:fill="CCCCFF"/>
            <w:noWrap/>
            <w:vAlign w:val="bottom"/>
            <w:hideMark/>
          </w:tcPr>
          <w:p w14:paraId="46C18B5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6.233,06</w:t>
            </w:r>
          </w:p>
        </w:tc>
        <w:tc>
          <w:tcPr>
            <w:tcW w:w="896" w:type="dxa"/>
            <w:shd w:val="clear" w:color="000000" w:fill="CCCCFF"/>
            <w:noWrap/>
            <w:vAlign w:val="bottom"/>
            <w:hideMark/>
          </w:tcPr>
          <w:p w14:paraId="0A0BC1D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50,68%</w:t>
            </w:r>
          </w:p>
        </w:tc>
      </w:tr>
      <w:tr w:rsidR="009B2AED" w:rsidRPr="009B2AED" w14:paraId="3E31AFEA" w14:textId="77777777" w:rsidTr="008D2125">
        <w:trPr>
          <w:trHeight w:val="255"/>
        </w:trPr>
        <w:tc>
          <w:tcPr>
            <w:tcW w:w="896" w:type="dxa"/>
            <w:shd w:val="clear" w:color="auto" w:fill="auto"/>
            <w:noWrap/>
            <w:vAlign w:val="bottom"/>
            <w:hideMark/>
          </w:tcPr>
          <w:p w14:paraId="29A5913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4FC009F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154A8E2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683BACE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900,00</w:t>
            </w:r>
          </w:p>
        </w:tc>
        <w:tc>
          <w:tcPr>
            <w:tcW w:w="1763" w:type="dxa"/>
            <w:shd w:val="clear" w:color="auto" w:fill="auto"/>
            <w:noWrap/>
            <w:vAlign w:val="bottom"/>
            <w:hideMark/>
          </w:tcPr>
          <w:p w14:paraId="5465121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350,40</w:t>
            </w:r>
          </w:p>
        </w:tc>
        <w:tc>
          <w:tcPr>
            <w:tcW w:w="896" w:type="dxa"/>
            <w:shd w:val="clear" w:color="auto" w:fill="auto"/>
            <w:noWrap/>
            <w:vAlign w:val="bottom"/>
            <w:hideMark/>
          </w:tcPr>
          <w:p w14:paraId="447456C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38,93%</w:t>
            </w:r>
          </w:p>
        </w:tc>
      </w:tr>
      <w:tr w:rsidR="009B2AED" w:rsidRPr="009B2AED" w14:paraId="0BB506F2" w14:textId="77777777" w:rsidTr="008D2125">
        <w:trPr>
          <w:trHeight w:val="255"/>
        </w:trPr>
        <w:tc>
          <w:tcPr>
            <w:tcW w:w="896" w:type="dxa"/>
            <w:shd w:val="clear" w:color="auto" w:fill="auto"/>
            <w:noWrap/>
            <w:vAlign w:val="bottom"/>
            <w:hideMark/>
          </w:tcPr>
          <w:p w14:paraId="1336708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2A87168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3211</w:t>
            </w:r>
          </w:p>
        </w:tc>
        <w:tc>
          <w:tcPr>
            <w:tcW w:w="7206" w:type="dxa"/>
            <w:shd w:val="clear" w:color="auto" w:fill="auto"/>
            <w:noWrap/>
            <w:vAlign w:val="bottom"/>
            <w:hideMark/>
          </w:tcPr>
          <w:p w14:paraId="1B77F0B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Službena putovanja</w:t>
            </w:r>
          </w:p>
        </w:tc>
        <w:tc>
          <w:tcPr>
            <w:tcW w:w="1985" w:type="dxa"/>
            <w:shd w:val="clear" w:color="auto" w:fill="auto"/>
            <w:noWrap/>
            <w:vAlign w:val="bottom"/>
            <w:hideMark/>
          </w:tcPr>
          <w:p w14:paraId="635A74B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03D9C2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350,40</w:t>
            </w:r>
          </w:p>
        </w:tc>
        <w:tc>
          <w:tcPr>
            <w:tcW w:w="896" w:type="dxa"/>
            <w:shd w:val="clear" w:color="auto" w:fill="auto"/>
            <w:noWrap/>
            <w:vAlign w:val="bottom"/>
            <w:hideMark/>
          </w:tcPr>
          <w:p w14:paraId="769D4D8D"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1D9C1B7F" w14:textId="77777777" w:rsidTr="008D2125">
        <w:trPr>
          <w:trHeight w:val="255"/>
        </w:trPr>
        <w:tc>
          <w:tcPr>
            <w:tcW w:w="896" w:type="dxa"/>
            <w:shd w:val="clear" w:color="auto" w:fill="auto"/>
            <w:noWrap/>
            <w:vAlign w:val="bottom"/>
            <w:hideMark/>
          </w:tcPr>
          <w:p w14:paraId="3AD83AF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45B19C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05F7DCE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10E250F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150,00</w:t>
            </w:r>
          </w:p>
        </w:tc>
        <w:tc>
          <w:tcPr>
            <w:tcW w:w="1763" w:type="dxa"/>
            <w:shd w:val="clear" w:color="auto" w:fill="auto"/>
            <w:noWrap/>
            <w:vAlign w:val="bottom"/>
            <w:hideMark/>
          </w:tcPr>
          <w:p w14:paraId="55485B9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53EF47A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29C1C2F3" w14:textId="77777777" w:rsidTr="008D2125">
        <w:trPr>
          <w:trHeight w:val="255"/>
        </w:trPr>
        <w:tc>
          <w:tcPr>
            <w:tcW w:w="896" w:type="dxa"/>
            <w:shd w:val="clear" w:color="auto" w:fill="auto"/>
            <w:noWrap/>
            <w:vAlign w:val="bottom"/>
            <w:hideMark/>
          </w:tcPr>
          <w:p w14:paraId="08D7A47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3CD2E1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016DFF6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73ECAE9E"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9F3E22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C38CA9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2D0AD6A7" w14:textId="77777777" w:rsidTr="008D2125">
        <w:trPr>
          <w:trHeight w:val="255"/>
        </w:trPr>
        <w:tc>
          <w:tcPr>
            <w:tcW w:w="896" w:type="dxa"/>
            <w:shd w:val="clear" w:color="auto" w:fill="auto"/>
            <w:noWrap/>
            <w:vAlign w:val="bottom"/>
            <w:hideMark/>
          </w:tcPr>
          <w:p w14:paraId="0960BCE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5F3C58A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29215A2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7F8D5EF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10.050,00</w:t>
            </w:r>
          </w:p>
        </w:tc>
        <w:tc>
          <w:tcPr>
            <w:tcW w:w="1763" w:type="dxa"/>
            <w:shd w:val="clear" w:color="auto" w:fill="auto"/>
            <w:noWrap/>
            <w:vAlign w:val="bottom"/>
            <w:hideMark/>
          </w:tcPr>
          <w:p w14:paraId="6D80214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5.062,50</w:t>
            </w:r>
          </w:p>
        </w:tc>
        <w:tc>
          <w:tcPr>
            <w:tcW w:w="896" w:type="dxa"/>
            <w:shd w:val="clear" w:color="auto" w:fill="auto"/>
            <w:noWrap/>
            <w:vAlign w:val="bottom"/>
            <w:hideMark/>
          </w:tcPr>
          <w:p w14:paraId="6789D05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50,37%</w:t>
            </w:r>
          </w:p>
        </w:tc>
      </w:tr>
      <w:tr w:rsidR="009B2AED" w:rsidRPr="009B2AED" w14:paraId="63C493D6" w14:textId="77777777" w:rsidTr="008D2125">
        <w:trPr>
          <w:trHeight w:val="255"/>
        </w:trPr>
        <w:tc>
          <w:tcPr>
            <w:tcW w:w="896" w:type="dxa"/>
            <w:shd w:val="clear" w:color="auto" w:fill="auto"/>
            <w:noWrap/>
            <w:vAlign w:val="bottom"/>
            <w:hideMark/>
          </w:tcPr>
          <w:p w14:paraId="13D982D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A7E029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6F37594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3969495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72E95C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5.062,50</w:t>
            </w:r>
          </w:p>
        </w:tc>
        <w:tc>
          <w:tcPr>
            <w:tcW w:w="896" w:type="dxa"/>
            <w:shd w:val="clear" w:color="auto" w:fill="auto"/>
            <w:noWrap/>
            <w:vAlign w:val="bottom"/>
            <w:hideMark/>
          </w:tcPr>
          <w:p w14:paraId="71339AB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368BBA3" w14:textId="77777777" w:rsidTr="008D2125">
        <w:trPr>
          <w:trHeight w:val="255"/>
        </w:trPr>
        <w:tc>
          <w:tcPr>
            <w:tcW w:w="896" w:type="dxa"/>
            <w:shd w:val="clear" w:color="auto" w:fill="auto"/>
            <w:noWrap/>
            <w:vAlign w:val="bottom"/>
            <w:hideMark/>
          </w:tcPr>
          <w:p w14:paraId="07685BB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993A00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324</w:t>
            </w:r>
          </w:p>
        </w:tc>
        <w:tc>
          <w:tcPr>
            <w:tcW w:w="7206" w:type="dxa"/>
            <w:shd w:val="clear" w:color="auto" w:fill="auto"/>
            <w:noWrap/>
            <w:vAlign w:val="bottom"/>
            <w:hideMark/>
          </w:tcPr>
          <w:p w14:paraId="3F6EDB8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xml:space="preserve">Naknade troškova osobama izvan radnog odnosa                                                        </w:t>
            </w:r>
          </w:p>
        </w:tc>
        <w:tc>
          <w:tcPr>
            <w:tcW w:w="1985" w:type="dxa"/>
            <w:shd w:val="clear" w:color="auto" w:fill="auto"/>
            <w:noWrap/>
            <w:vAlign w:val="bottom"/>
            <w:hideMark/>
          </w:tcPr>
          <w:p w14:paraId="1AE8794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450,00</w:t>
            </w:r>
          </w:p>
        </w:tc>
        <w:tc>
          <w:tcPr>
            <w:tcW w:w="1763" w:type="dxa"/>
            <w:shd w:val="clear" w:color="auto" w:fill="auto"/>
            <w:noWrap/>
            <w:vAlign w:val="bottom"/>
            <w:hideMark/>
          </w:tcPr>
          <w:p w14:paraId="6380505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280,16</w:t>
            </w:r>
          </w:p>
        </w:tc>
        <w:tc>
          <w:tcPr>
            <w:tcW w:w="896" w:type="dxa"/>
            <w:shd w:val="clear" w:color="auto" w:fill="auto"/>
            <w:noWrap/>
            <w:vAlign w:val="bottom"/>
            <w:hideMark/>
          </w:tcPr>
          <w:p w14:paraId="4C97B78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62,26%</w:t>
            </w:r>
          </w:p>
        </w:tc>
      </w:tr>
      <w:tr w:rsidR="009B2AED" w:rsidRPr="009B2AED" w14:paraId="7A58DB25" w14:textId="77777777" w:rsidTr="008D2125">
        <w:trPr>
          <w:trHeight w:val="255"/>
        </w:trPr>
        <w:tc>
          <w:tcPr>
            <w:tcW w:w="896" w:type="dxa"/>
            <w:shd w:val="clear" w:color="auto" w:fill="auto"/>
            <w:noWrap/>
            <w:vAlign w:val="bottom"/>
            <w:hideMark/>
          </w:tcPr>
          <w:p w14:paraId="13F3574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966EF9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3241</w:t>
            </w:r>
          </w:p>
        </w:tc>
        <w:tc>
          <w:tcPr>
            <w:tcW w:w="7206" w:type="dxa"/>
            <w:shd w:val="clear" w:color="auto" w:fill="auto"/>
            <w:noWrap/>
            <w:vAlign w:val="bottom"/>
            <w:hideMark/>
          </w:tcPr>
          <w:p w14:paraId="7D03512B"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Naknade troškova osobama izvan radnog odnosa                                                        </w:t>
            </w:r>
          </w:p>
        </w:tc>
        <w:tc>
          <w:tcPr>
            <w:tcW w:w="1985" w:type="dxa"/>
            <w:shd w:val="clear" w:color="auto" w:fill="auto"/>
            <w:noWrap/>
            <w:vAlign w:val="bottom"/>
            <w:hideMark/>
          </w:tcPr>
          <w:p w14:paraId="034DD7A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5C5622D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280,16</w:t>
            </w:r>
          </w:p>
        </w:tc>
        <w:tc>
          <w:tcPr>
            <w:tcW w:w="896" w:type="dxa"/>
            <w:shd w:val="clear" w:color="auto" w:fill="auto"/>
            <w:noWrap/>
            <w:vAlign w:val="bottom"/>
            <w:hideMark/>
          </w:tcPr>
          <w:p w14:paraId="6F8271E9"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12B0692" w14:textId="77777777" w:rsidTr="008D2125">
        <w:trPr>
          <w:trHeight w:val="255"/>
        </w:trPr>
        <w:tc>
          <w:tcPr>
            <w:tcW w:w="896" w:type="dxa"/>
            <w:shd w:val="clear" w:color="auto" w:fill="auto"/>
            <w:noWrap/>
            <w:vAlign w:val="bottom"/>
            <w:hideMark/>
          </w:tcPr>
          <w:p w14:paraId="3DDC2309"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138EF3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403D7D0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11F3296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750,00</w:t>
            </w:r>
          </w:p>
        </w:tc>
        <w:tc>
          <w:tcPr>
            <w:tcW w:w="1763" w:type="dxa"/>
            <w:shd w:val="clear" w:color="auto" w:fill="auto"/>
            <w:noWrap/>
            <w:vAlign w:val="bottom"/>
            <w:hideMark/>
          </w:tcPr>
          <w:p w14:paraId="3888FBF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540,00</w:t>
            </w:r>
          </w:p>
        </w:tc>
        <w:tc>
          <w:tcPr>
            <w:tcW w:w="896" w:type="dxa"/>
            <w:shd w:val="clear" w:color="auto" w:fill="auto"/>
            <w:noWrap/>
            <w:vAlign w:val="bottom"/>
            <w:hideMark/>
          </w:tcPr>
          <w:p w14:paraId="7A35E8A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72,00%</w:t>
            </w:r>
          </w:p>
        </w:tc>
      </w:tr>
      <w:tr w:rsidR="009B2AED" w:rsidRPr="009B2AED" w14:paraId="7087D7AB" w14:textId="77777777" w:rsidTr="008D2125">
        <w:trPr>
          <w:trHeight w:val="255"/>
        </w:trPr>
        <w:tc>
          <w:tcPr>
            <w:tcW w:w="896" w:type="dxa"/>
            <w:shd w:val="clear" w:color="auto" w:fill="auto"/>
            <w:noWrap/>
            <w:vAlign w:val="bottom"/>
            <w:hideMark/>
          </w:tcPr>
          <w:p w14:paraId="6AA7AFA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E09B43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3293</w:t>
            </w:r>
          </w:p>
        </w:tc>
        <w:tc>
          <w:tcPr>
            <w:tcW w:w="7206" w:type="dxa"/>
            <w:shd w:val="clear" w:color="auto" w:fill="auto"/>
            <w:noWrap/>
            <w:vAlign w:val="bottom"/>
            <w:hideMark/>
          </w:tcPr>
          <w:p w14:paraId="1553898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Reprezentacija</w:t>
            </w:r>
          </w:p>
        </w:tc>
        <w:tc>
          <w:tcPr>
            <w:tcW w:w="1985" w:type="dxa"/>
            <w:shd w:val="clear" w:color="auto" w:fill="auto"/>
            <w:noWrap/>
            <w:vAlign w:val="bottom"/>
            <w:hideMark/>
          </w:tcPr>
          <w:p w14:paraId="40D0014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6CE80C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540,00</w:t>
            </w:r>
          </w:p>
        </w:tc>
        <w:tc>
          <w:tcPr>
            <w:tcW w:w="896" w:type="dxa"/>
            <w:shd w:val="clear" w:color="auto" w:fill="auto"/>
            <w:noWrap/>
            <w:vAlign w:val="bottom"/>
            <w:hideMark/>
          </w:tcPr>
          <w:p w14:paraId="3B2E0BCF"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96EE177" w14:textId="77777777" w:rsidTr="008D2125">
        <w:trPr>
          <w:trHeight w:val="255"/>
        </w:trPr>
        <w:tc>
          <w:tcPr>
            <w:tcW w:w="896" w:type="dxa"/>
            <w:shd w:val="clear" w:color="000000" w:fill="CCCCFF"/>
            <w:noWrap/>
            <w:vAlign w:val="bottom"/>
            <w:hideMark/>
          </w:tcPr>
          <w:p w14:paraId="2669A24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D841C1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1036A06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69.700,00</w:t>
            </w:r>
          </w:p>
        </w:tc>
        <w:tc>
          <w:tcPr>
            <w:tcW w:w="1763" w:type="dxa"/>
            <w:shd w:val="clear" w:color="000000" w:fill="CCCCFF"/>
            <w:noWrap/>
            <w:vAlign w:val="bottom"/>
            <w:hideMark/>
          </w:tcPr>
          <w:p w14:paraId="1AB5826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35.321,59</w:t>
            </w:r>
          </w:p>
        </w:tc>
        <w:tc>
          <w:tcPr>
            <w:tcW w:w="896" w:type="dxa"/>
            <w:shd w:val="clear" w:color="000000" w:fill="CCCCFF"/>
            <w:noWrap/>
            <w:vAlign w:val="bottom"/>
            <w:hideMark/>
          </w:tcPr>
          <w:p w14:paraId="4057F56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50,68%</w:t>
            </w:r>
          </w:p>
        </w:tc>
      </w:tr>
      <w:tr w:rsidR="009B2AED" w:rsidRPr="009B2AED" w14:paraId="1D1CB055" w14:textId="77777777" w:rsidTr="008D2125">
        <w:trPr>
          <w:trHeight w:val="255"/>
        </w:trPr>
        <w:tc>
          <w:tcPr>
            <w:tcW w:w="896" w:type="dxa"/>
            <w:shd w:val="clear" w:color="000000" w:fill="CCCCFF"/>
            <w:noWrap/>
            <w:vAlign w:val="bottom"/>
            <w:hideMark/>
          </w:tcPr>
          <w:p w14:paraId="7DCC52A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28C4C0E"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5.0. POMOĆI IZ FONDOVA EU</w:t>
            </w:r>
          </w:p>
        </w:tc>
        <w:tc>
          <w:tcPr>
            <w:tcW w:w="1985" w:type="dxa"/>
            <w:shd w:val="clear" w:color="000000" w:fill="CCCCFF"/>
            <w:noWrap/>
            <w:vAlign w:val="bottom"/>
            <w:hideMark/>
          </w:tcPr>
          <w:p w14:paraId="7B4E782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69.700,00</w:t>
            </w:r>
          </w:p>
        </w:tc>
        <w:tc>
          <w:tcPr>
            <w:tcW w:w="1763" w:type="dxa"/>
            <w:shd w:val="clear" w:color="000000" w:fill="CCCCFF"/>
            <w:noWrap/>
            <w:vAlign w:val="bottom"/>
            <w:hideMark/>
          </w:tcPr>
          <w:p w14:paraId="0C64131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35.321,59</w:t>
            </w:r>
          </w:p>
        </w:tc>
        <w:tc>
          <w:tcPr>
            <w:tcW w:w="896" w:type="dxa"/>
            <w:shd w:val="clear" w:color="000000" w:fill="CCCCFF"/>
            <w:noWrap/>
            <w:vAlign w:val="bottom"/>
            <w:hideMark/>
          </w:tcPr>
          <w:p w14:paraId="763CFF5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50,68%</w:t>
            </w:r>
          </w:p>
        </w:tc>
      </w:tr>
      <w:tr w:rsidR="009B2AED" w:rsidRPr="009B2AED" w14:paraId="706A29D1" w14:textId="77777777" w:rsidTr="008D2125">
        <w:trPr>
          <w:trHeight w:val="255"/>
        </w:trPr>
        <w:tc>
          <w:tcPr>
            <w:tcW w:w="896" w:type="dxa"/>
            <w:shd w:val="clear" w:color="auto" w:fill="auto"/>
            <w:noWrap/>
            <w:vAlign w:val="bottom"/>
            <w:hideMark/>
          </w:tcPr>
          <w:p w14:paraId="70A56CF1"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15513F0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68EAE11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15CA973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5.100,00</w:t>
            </w:r>
          </w:p>
        </w:tc>
        <w:tc>
          <w:tcPr>
            <w:tcW w:w="1763" w:type="dxa"/>
            <w:shd w:val="clear" w:color="auto" w:fill="auto"/>
            <w:noWrap/>
            <w:vAlign w:val="bottom"/>
            <w:hideMark/>
          </w:tcPr>
          <w:p w14:paraId="1816BFC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1.986,29</w:t>
            </w:r>
          </w:p>
        </w:tc>
        <w:tc>
          <w:tcPr>
            <w:tcW w:w="896" w:type="dxa"/>
            <w:shd w:val="clear" w:color="auto" w:fill="auto"/>
            <w:noWrap/>
            <w:vAlign w:val="bottom"/>
            <w:hideMark/>
          </w:tcPr>
          <w:p w14:paraId="3BC785F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38,95%</w:t>
            </w:r>
          </w:p>
        </w:tc>
      </w:tr>
      <w:tr w:rsidR="009B2AED" w:rsidRPr="009B2AED" w14:paraId="04CFE6CD" w14:textId="77777777" w:rsidTr="008D2125">
        <w:trPr>
          <w:trHeight w:val="255"/>
        </w:trPr>
        <w:tc>
          <w:tcPr>
            <w:tcW w:w="896" w:type="dxa"/>
            <w:shd w:val="clear" w:color="auto" w:fill="auto"/>
            <w:noWrap/>
            <w:vAlign w:val="bottom"/>
            <w:hideMark/>
          </w:tcPr>
          <w:p w14:paraId="33D32AC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71C742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3211</w:t>
            </w:r>
          </w:p>
        </w:tc>
        <w:tc>
          <w:tcPr>
            <w:tcW w:w="7206" w:type="dxa"/>
            <w:shd w:val="clear" w:color="auto" w:fill="auto"/>
            <w:noWrap/>
            <w:vAlign w:val="bottom"/>
            <w:hideMark/>
          </w:tcPr>
          <w:p w14:paraId="29A0B29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Službena putovanja</w:t>
            </w:r>
          </w:p>
        </w:tc>
        <w:tc>
          <w:tcPr>
            <w:tcW w:w="1985" w:type="dxa"/>
            <w:shd w:val="clear" w:color="auto" w:fill="auto"/>
            <w:noWrap/>
            <w:vAlign w:val="bottom"/>
            <w:hideMark/>
          </w:tcPr>
          <w:p w14:paraId="14EF3993"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8806829"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1.986,29</w:t>
            </w:r>
          </w:p>
        </w:tc>
        <w:tc>
          <w:tcPr>
            <w:tcW w:w="896" w:type="dxa"/>
            <w:shd w:val="clear" w:color="auto" w:fill="auto"/>
            <w:noWrap/>
            <w:vAlign w:val="bottom"/>
            <w:hideMark/>
          </w:tcPr>
          <w:p w14:paraId="3128C9B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6A412871" w14:textId="77777777" w:rsidTr="008D2125">
        <w:trPr>
          <w:trHeight w:val="255"/>
        </w:trPr>
        <w:tc>
          <w:tcPr>
            <w:tcW w:w="896" w:type="dxa"/>
            <w:shd w:val="clear" w:color="auto" w:fill="auto"/>
            <w:noWrap/>
            <w:vAlign w:val="bottom"/>
            <w:hideMark/>
          </w:tcPr>
          <w:p w14:paraId="36D5EE1C"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81C856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322</w:t>
            </w:r>
          </w:p>
        </w:tc>
        <w:tc>
          <w:tcPr>
            <w:tcW w:w="7206" w:type="dxa"/>
            <w:shd w:val="clear" w:color="auto" w:fill="auto"/>
            <w:noWrap/>
            <w:vAlign w:val="bottom"/>
            <w:hideMark/>
          </w:tcPr>
          <w:p w14:paraId="0935D8F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materijal i energiju</w:t>
            </w:r>
          </w:p>
        </w:tc>
        <w:tc>
          <w:tcPr>
            <w:tcW w:w="1985" w:type="dxa"/>
            <w:shd w:val="clear" w:color="auto" w:fill="auto"/>
            <w:noWrap/>
            <w:vAlign w:val="bottom"/>
            <w:hideMark/>
          </w:tcPr>
          <w:p w14:paraId="71D0754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850,00</w:t>
            </w:r>
          </w:p>
        </w:tc>
        <w:tc>
          <w:tcPr>
            <w:tcW w:w="1763" w:type="dxa"/>
            <w:shd w:val="clear" w:color="auto" w:fill="auto"/>
            <w:noWrap/>
            <w:vAlign w:val="bottom"/>
            <w:hideMark/>
          </w:tcPr>
          <w:p w14:paraId="653136C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2C0F83D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35724423" w14:textId="77777777" w:rsidTr="008D2125">
        <w:trPr>
          <w:trHeight w:val="255"/>
        </w:trPr>
        <w:tc>
          <w:tcPr>
            <w:tcW w:w="896" w:type="dxa"/>
            <w:shd w:val="clear" w:color="auto" w:fill="auto"/>
            <w:noWrap/>
            <w:vAlign w:val="bottom"/>
            <w:hideMark/>
          </w:tcPr>
          <w:p w14:paraId="60B95B6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1F37A6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3223</w:t>
            </w:r>
          </w:p>
        </w:tc>
        <w:tc>
          <w:tcPr>
            <w:tcW w:w="7206" w:type="dxa"/>
            <w:shd w:val="clear" w:color="auto" w:fill="auto"/>
            <w:noWrap/>
            <w:vAlign w:val="bottom"/>
            <w:hideMark/>
          </w:tcPr>
          <w:p w14:paraId="34AB4C9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Energija</w:t>
            </w:r>
          </w:p>
        </w:tc>
        <w:tc>
          <w:tcPr>
            <w:tcW w:w="1985" w:type="dxa"/>
            <w:shd w:val="clear" w:color="auto" w:fill="auto"/>
            <w:noWrap/>
            <w:vAlign w:val="bottom"/>
            <w:hideMark/>
          </w:tcPr>
          <w:p w14:paraId="2AA5CC7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5A0DC8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7737DEF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54CC2E9" w14:textId="77777777" w:rsidTr="008D2125">
        <w:trPr>
          <w:trHeight w:val="255"/>
        </w:trPr>
        <w:tc>
          <w:tcPr>
            <w:tcW w:w="896" w:type="dxa"/>
            <w:shd w:val="clear" w:color="auto" w:fill="auto"/>
            <w:noWrap/>
            <w:vAlign w:val="bottom"/>
            <w:hideMark/>
          </w:tcPr>
          <w:p w14:paraId="7BACBD6A"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2CEB8F6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63E8707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672EE16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56.950,00</w:t>
            </w:r>
          </w:p>
        </w:tc>
        <w:tc>
          <w:tcPr>
            <w:tcW w:w="1763" w:type="dxa"/>
            <w:shd w:val="clear" w:color="auto" w:fill="auto"/>
            <w:noWrap/>
            <w:vAlign w:val="bottom"/>
            <w:hideMark/>
          </w:tcPr>
          <w:p w14:paraId="0C8A801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28.687,50</w:t>
            </w:r>
          </w:p>
        </w:tc>
        <w:tc>
          <w:tcPr>
            <w:tcW w:w="896" w:type="dxa"/>
            <w:shd w:val="clear" w:color="auto" w:fill="auto"/>
            <w:noWrap/>
            <w:vAlign w:val="bottom"/>
            <w:hideMark/>
          </w:tcPr>
          <w:p w14:paraId="3860D15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50,37%</w:t>
            </w:r>
          </w:p>
        </w:tc>
      </w:tr>
      <w:tr w:rsidR="009B2AED" w:rsidRPr="009B2AED" w14:paraId="3C6DE159" w14:textId="77777777" w:rsidTr="008D2125">
        <w:trPr>
          <w:trHeight w:val="255"/>
        </w:trPr>
        <w:tc>
          <w:tcPr>
            <w:tcW w:w="896" w:type="dxa"/>
            <w:shd w:val="clear" w:color="auto" w:fill="auto"/>
            <w:noWrap/>
            <w:vAlign w:val="bottom"/>
            <w:hideMark/>
          </w:tcPr>
          <w:p w14:paraId="1CDE549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85FE6B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3222EDB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010693A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745A043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28.687,50</w:t>
            </w:r>
          </w:p>
        </w:tc>
        <w:tc>
          <w:tcPr>
            <w:tcW w:w="896" w:type="dxa"/>
            <w:shd w:val="clear" w:color="auto" w:fill="auto"/>
            <w:noWrap/>
            <w:vAlign w:val="bottom"/>
            <w:hideMark/>
          </w:tcPr>
          <w:p w14:paraId="3C5FA5F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FE99AD6" w14:textId="77777777" w:rsidTr="008D2125">
        <w:trPr>
          <w:trHeight w:val="255"/>
        </w:trPr>
        <w:tc>
          <w:tcPr>
            <w:tcW w:w="896" w:type="dxa"/>
            <w:shd w:val="clear" w:color="auto" w:fill="auto"/>
            <w:noWrap/>
            <w:vAlign w:val="bottom"/>
            <w:hideMark/>
          </w:tcPr>
          <w:p w14:paraId="5E6AE22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572F5A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324</w:t>
            </w:r>
          </w:p>
        </w:tc>
        <w:tc>
          <w:tcPr>
            <w:tcW w:w="7206" w:type="dxa"/>
            <w:shd w:val="clear" w:color="auto" w:fill="auto"/>
            <w:noWrap/>
            <w:vAlign w:val="bottom"/>
            <w:hideMark/>
          </w:tcPr>
          <w:p w14:paraId="6647727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xml:space="preserve">Naknade troškova osobama izvan radnog odnosa                                                        </w:t>
            </w:r>
          </w:p>
        </w:tc>
        <w:tc>
          <w:tcPr>
            <w:tcW w:w="1985" w:type="dxa"/>
            <w:shd w:val="clear" w:color="auto" w:fill="auto"/>
            <w:noWrap/>
            <w:vAlign w:val="bottom"/>
            <w:hideMark/>
          </w:tcPr>
          <w:p w14:paraId="5E002FA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2.550,00</w:t>
            </w:r>
          </w:p>
        </w:tc>
        <w:tc>
          <w:tcPr>
            <w:tcW w:w="1763" w:type="dxa"/>
            <w:shd w:val="clear" w:color="auto" w:fill="auto"/>
            <w:noWrap/>
            <w:vAlign w:val="bottom"/>
            <w:hideMark/>
          </w:tcPr>
          <w:p w14:paraId="4830F86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1.587,80</w:t>
            </w:r>
          </w:p>
        </w:tc>
        <w:tc>
          <w:tcPr>
            <w:tcW w:w="896" w:type="dxa"/>
            <w:shd w:val="clear" w:color="auto" w:fill="auto"/>
            <w:noWrap/>
            <w:vAlign w:val="bottom"/>
            <w:hideMark/>
          </w:tcPr>
          <w:p w14:paraId="19B56B7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62,27%</w:t>
            </w:r>
          </w:p>
        </w:tc>
      </w:tr>
      <w:tr w:rsidR="009B2AED" w:rsidRPr="009B2AED" w14:paraId="237F560F" w14:textId="77777777" w:rsidTr="008D2125">
        <w:trPr>
          <w:trHeight w:val="255"/>
        </w:trPr>
        <w:tc>
          <w:tcPr>
            <w:tcW w:w="896" w:type="dxa"/>
            <w:shd w:val="clear" w:color="auto" w:fill="auto"/>
            <w:noWrap/>
            <w:vAlign w:val="bottom"/>
            <w:hideMark/>
          </w:tcPr>
          <w:p w14:paraId="1FE5EA5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525B18D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3241</w:t>
            </w:r>
          </w:p>
        </w:tc>
        <w:tc>
          <w:tcPr>
            <w:tcW w:w="7206" w:type="dxa"/>
            <w:shd w:val="clear" w:color="auto" w:fill="auto"/>
            <w:noWrap/>
            <w:vAlign w:val="bottom"/>
            <w:hideMark/>
          </w:tcPr>
          <w:p w14:paraId="0BD3D94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 xml:space="preserve">Naknade troškova osobama izvan radnog odnosa                                                        </w:t>
            </w:r>
          </w:p>
        </w:tc>
        <w:tc>
          <w:tcPr>
            <w:tcW w:w="1985" w:type="dxa"/>
            <w:shd w:val="clear" w:color="auto" w:fill="auto"/>
            <w:noWrap/>
            <w:vAlign w:val="bottom"/>
            <w:hideMark/>
          </w:tcPr>
          <w:p w14:paraId="594339F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03142D1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1.587,80</w:t>
            </w:r>
          </w:p>
        </w:tc>
        <w:tc>
          <w:tcPr>
            <w:tcW w:w="896" w:type="dxa"/>
            <w:shd w:val="clear" w:color="auto" w:fill="auto"/>
            <w:noWrap/>
            <w:vAlign w:val="bottom"/>
            <w:hideMark/>
          </w:tcPr>
          <w:p w14:paraId="3811F20B"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7C501AD" w14:textId="77777777" w:rsidTr="008D2125">
        <w:trPr>
          <w:trHeight w:val="255"/>
        </w:trPr>
        <w:tc>
          <w:tcPr>
            <w:tcW w:w="896" w:type="dxa"/>
            <w:shd w:val="clear" w:color="auto" w:fill="auto"/>
            <w:noWrap/>
            <w:vAlign w:val="bottom"/>
            <w:hideMark/>
          </w:tcPr>
          <w:p w14:paraId="6715418F"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580E90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2D79C3A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3354E53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4.250,00</w:t>
            </w:r>
          </w:p>
        </w:tc>
        <w:tc>
          <w:tcPr>
            <w:tcW w:w="1763" w:type="dxa"/>
            <w:shd w:val="clear" w:color="auto" w:fill="auto"/>
            <w:noWrap/>
            <w:vAlign w:val="bottom"/>
            <w:hideMark/>
          </w:tcPr>
          <w:p w14:paraId="5AEB5F1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3.060,00</w:t>
            </w:r>
          </w:p>
        </w:tc>
        <w:tc>
          <w:tcPr>
            <w:tcW w:w="896" w:type="dxa"/>
            <w:shd w:val="clear" w:color="auto" w:fill="auto"/>
            <w:noWrap/>
            <w:vAlign w:val="bottom"/>
            <w:hideMark/>
          </w:tcPr>
          <w:p w14:paraId="12AC51A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72,00%</w:t>
            </w:r>
          </w:p>
        </w:tc>
      </w:tr>
      <w:tr w:rsidR="009B2AED" w:rsidRPr="009B2AED" w14:paraId="0078371D" w14:textId="77777777" w:rsidTr="008D2125">
        <w:trPr>
          <w:trHeight w:val="255"/>
        </w:trPr>
        <w:tc>
          <w:tcPr>
            <w:tcW w:w="896" w:type="dxa"/>
            <w:shd w:val="clear" w:color="auto" w:fill="auto"/>
            <w:noWrap/>
            <w:vAlign w:val="bottom"/>
            <w:hideMark/>
          </w:tcPr>
          <w:p w14:paraId="5BDE48C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99AC8BD"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3293</w:t>
            </w:r>
          </w:p>
        </w:tc>
        <w:tc>
          <w:tcPr>
            <w:tcW w:w="7206" w:type="dxa"/>
            <w:shd w:val="clear" w:color="auto" w:fill="auto"/>
            <w:noWrap/>
            <w:vAlign w:val="bottom"/>
            <w:hideMark/>
          </w:tcPr>
          <w:p w14:paraId="421401A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Reprezentacija</w:t>
            </w:r>
          </w:p>
        </w:tc>
        <w:tc>
          <w:tcPr>
            <w:tcW w:w="1985" w:type="dxa"/>
            <w:shd w:val="clear" w:color="auto" w:fill="auto"/>
            <w:noWrap/>
            <w:vAlign w:val="bottom"/>
            <w:hideMark/>
          </w:tcPr>
          <w:p w14:paraId="14915657"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26AA113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3.060,00</w:t>
            </w:r>
          </w:p>
        </w:tc>
        <w:tc>
          <w:tcPr>
            <w:tcW w:w="896" w:type="dxa"/>
            <w:shd w:val="clear" w:color="auto" w:fill="auto"/>
            <w:noWrap/>
            <w:vAlign w:val="bottom"/>
            <w:hideMark/>
          </w:tcPr>
          <w:p w14:paraId="6562202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576FF45F" w14:textId="77777777" w:rsidTr="008D2125">
        <w:trPr>
          <w:trHeight w:val="255"/>
        </w:trPr>
        <w:tc>
          <w:tcPr>
            <w:tcW w:w="896" w:type="dxa"/>
            <w:shd w:val="clear" w:color="000000" w:fill="FFFF99"/>
            <w:noWrap/>
            <w:vAlign w:val="bottom"/>
            <w:hideMark/>
          </w:tcPr>
          <w:p w14:paraId="1EE6F6D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1D97EBB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T600009</w:t>
            </w:r>
          </w:p>
        </w:tc>
        <w:tc>
          <w:tcPr>
            <w:tcW w:w="7206" w:type="dxa"/>
            <w:shd w:val="clear" w:color="000000" w:fill="FFFF99"/>
            <w:noWrap/>
            <w:vAlign w:val="bottom"/>
            <w:hideMark/>
          </w:tcPr>
          <w:p w14:paraId="6839F858"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Tekući projekt: Projekt WI4EU</w:t>
            </w:r>
          </w:p>
        </w:tc>
        <w:tc>
          <w:tcPr>
            <w:tcW w:w="1985" w:type="dxa"/>
            <w:shd w:val="clear" w:color="000000" w:fill="FFFF99"/>
            <w:noWrap/>
            <w:vAlign w:val="bottom"/>
            <w:hideMark/>
          </w:tcPr>
          <w:p w14:paraId="12F9470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w:t>
            </w:r>
          </w:p>
        </w:tc>
        <w:tc>
          <w:tcPr>
            <w:tcW w:w="1763" w:type="dxa"/>
            <w:shd w:val="clear" w:color="000000" w:fill="FFFF99"/>
            <w:noWrap/>
            <w:vAlign w:val="bottom"/>
            <w:hideMark/>
          </w:tcPr>
          <w:p w14:paraId="002603A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3.625,00</w:t>
            </w:r>
          </w:p>
        </w:tc>
        <w:tc>
          <w:tcPr>
            <w:tcW w:w="896" w:type="dxa"/>
            <w:shd w:val="clear" w:color="000000" w:fill="FFFF99"/>
            <w:noWrap/>
            <w:vAlign w:val="bottom"/>
            <w:hideMark/>
          </w:tcPr>
          <w:p w14:paraId="4D65DA2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36,25%</w:t>
            </w:r>
          </w:p>
        </w:tc>
      </w:tr>
      <w:tr w:rsidR="009B2AED" w:rsidRPr="009B2AED" w14:paraId="50498BEE" w14:textId="77777777" w:rsidTr="008D2125">
        <w:trPr>
          <w:trHeight w:val="255"/>
        </w:trPr>
        <w:tc>
          <w:tcPr>
            <w:tcW w:w="896" w:type="dxa"/>
            <w:shd w:val="clear" w:color="000000" w:fill="CCCCFF"/>
            <w:noWrap/>
            <w:vAlign w:val="bottom"/>
            <w:hideMark/>
          </w:tcPr>
          <w:p w14:paraId="7CFECAAF"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5B2842C"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3C857BB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10.000,00</w:t>
            </w:r>
          </w:p>
        </w:tc>
        <w:tc>
          <w:tcPr>
            <w:tcW w:w="1763" w:type="dxa"/>
            <w:shd w:val="clear" w:color="000000" w:fill="CCCCFF"/>
            <w:noWrap/>
            <w:vAlign w:val="bottom"/>
            <w:hideMark/>
          </w:tcPr>
          <w:p w14:paraId="67E77B8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367C0E9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0FBC8F87" w14:textId="77777777" w:rsidTr="008D2125">
        <w:trPr>
          <w:trHeight w:val="255"/>
        </w:trPr>
        <w:tc>
          <w:tcPr>
            <w:tcW w:w="896" w:type="dxa"/>
            <w:shd w:val="clear" w:color="000000" w:fill="CCCCFF"/>
            <w:noWrap/>
            <w:vAlign w:val="bottom"/>
            <w:hideMark/>
          </w:tcPr>
          <w:p w14:paraId="3089FCB5"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8B07E07"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65DF96F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10.000,00</w:t>
            </w:r>
          </w:p>
        </w:tc>
        <w:tc>
          <w:tcPr>
            <w:tcW w:w="1763" w:type="dxa"/>
            <w:shd w:val="clear" w:color="000000" w:fill="CCCCFF"/>
            <w:noWrap/>
            <w:vAlign w:val="bottom"/>
            <w:hideMark/>
          </w:tcPr>
          <w:p w14:paraId="4DAEE24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492AF317"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148C617E" w14:textId="77777777" w:rsidTr="008D2125">
        <w:trPr>
          <w:trHeight w:val="255"/>
        </w:trPr>
        <w:tc>
          <w:tcPr>
            <w:tcW w:w="896" w:type="dxa"/>
            <w:shd w:val="clear" w:color="auto" w:fill="auto"/>
            <w:noWrap/>
            <w:vAlign w:val="bottom"/>
            <w:hideMark/>
          </w:tcPr>
          <w:p w14:paraId="4FDADD2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1A63C47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0075D1A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42F85F7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w:t>
            </w:r>
          </w:p>
        </w:tc>
        <w:tc>
          <w:tcPr>
            <w:tcW w:w="1763" w:type="dxa"/>
            <w:shd w:val="clear" w:color="auto" w:fill="auto"/>
            <w:noWrap/>
            <w:vAlign w:val="bottom"/>
            <w:hideMark/>
          </w:tcPr>
          <w:p w14:paraId="4D7223E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2ED74C0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0D1945B" w14:textId="77777777" w:rsidTr="008D2125">
        <w:trPr>
          <w:trHeight w:val="255"/>
        </w:trPr>
        <w:tc>
          <w:tcPr>
            <w:tcW w:w="896" w:type="dxa"/>
            <w:shd w:val="clear" w:color="auto" w:fill="auto"/>
            <w:noWrap/>
            <w:vAlign w:val="bottom"/>
            <w:hideMark/>
          </w:tcPr>
          <w:p w14:paraId="6884D40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4AC7AFD1"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4222</w:t>
            </w:r>
          </w:p>
        </w:tc>
        <w:tc>
          <w:tcPr>
            <w:tcW w:w="7206" w:type="dxa"/>
            <w:shd w:val="clear" w:color="auto" w:fill="auto"/>
            <w:noWrap/>
            <w:vAlign w:val="bottom"/>
            <w:hideMark/>
          </w:tcPr>
          <w:p w14:paraId="69B0CE7F"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Komunikacijska oprema</w:t>
            </w:r>
          </w:p>
        </w:tc>
        <w:tc>
          <w:tcPr>
            <w:tcW w:w="1985" w:type="dxa"/>
            <w:shd w:val="clear" w:color="auto" w:fill="auto"/>
            <w:noWrap/>
            <w:vAlign w:val="bottom"/>
            <w:hideMark/>
          </w:tcPr>
          <w:p w14:paraId="3EEEDBB8"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C6FE5C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BCFE003"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79E0F8B1" w14:textId="77777777" w:rsidTr="008D2125">
        <w:trPr>
          <w:trHeight w:val="255"/>
        </w:trPr>
        <w:tc>
          <w:tcPr>
            <w:tcW w:w="896" w:type="dxa"/>
            <w:shd w:val="clear" w:color="000000" w:fill="CCCCFF"/>
            <w:noWrap/>
            <w:vAlign w:val="bottom"/>
            <w:hideMark/>
          </w:tcPr>
          <w:p w14:paraId="5335228D"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387B5D9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6FC2C9B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1763" w:type="dxa"/>
            <w:shd w:val="clear" w:color="000000" w:fill="CCCCFF"/>
            <w:noWrap/>
            <w:vAlign w:val="bottom"/>
            <w:hideMark/>
          </w:tcPr>
          <w:p w14:paraId="1EC24DF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3.625,00</w:t>
            </w:r>
          </w:p>
        </w:tc>
        <w:tc>
          <w:tcPr>
            <w:tcW w:w="896" w:type="dxa"/>
            <w:shd w:val="clear" w:color="000000" w:fill="CCCCFF"/>
            <w:noWrap/>
            <w:vAlign w:val="bottom"/>
            <w:hideMark/>
          </w:tcPr>
          <w:p w14:paraId="1F361C1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r>
      <w:tr w:rsidR="009B2AED" w:rsidRPr="009B2AED" w14:paraId="51058564" w14:textId="77777777" w:rsidTr="008D2125">
        <w:trPr>
          <w:trHeight w:val="255"/>
        </w:trPr>
        <w:tc>
          <w:tcPr>
            <w:tcW w:w="896" w:type="dxa"/>
            <w:shd w:val="clear" w:color="000000" w:fill="CCCCFF"/>
            <w:noWrap/>
            <w:vAlign w:val="bottom"/>
            <w:hideMark/>
          </w:tcPr>
          <w:p w14:paraId="46B1AA0B"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28D538B2"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5.0. POMOĆI IZ FONDOVA EU</w:t>
            </w:r>
          </w:p>
        </w:tc>
        <w:tc>
          <w:tcPr>
            <w:tcW w:w="1985" w:type="dxa"/>
            <w:shd w:val="clear" w:color="000000" w:fill="CCCCFF"/>
            <w:noWrap/>
            <w:vAlign w:val="bottom"/>
            <w:hideMark/>
          </w:tcPr>
          <w:p w14:paraId="16ECD03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1763" w:type="dxa"/>
            <w:shd w:val="clear" w:color="000000" w:fill="CCCCFF"/>
            <w:noWrap/>
            <w:vAlign w:val="bottom"/>
            <w:hideMark/>
          </w:tcPr>
          <w:p w14:paraId="15FBC53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3.625,00</w:t>
            </w:r>
          </w:p>
        </w:tc>
        <w:tc>
          <w:tcPr>
            <w:tcW w:w="896" w:type="dxa"/>
            <w:shd w:val="clear" w:color="000000" w:fill="CCCCFF"/>
            <w:noWrap/>
            <w:vAlign w:val="bottom"/>
            <w:hideMark/>
          </w:tcPr>
          <w:p w14:paraId="76CA7C0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r>
      <w:tr w:rsidR="009B2AED" w:rsidRPr="009B2AED" w14:paraId="68CD5529" w14:textId="77777777" w:rsidTr="008D2125">
        <w:trPr>
          <w:trHeight w:val="255"/>
        </w:trPr>
        <w:tc>
          <w:tcPr>
            <w:tcW w:w="896" w:type="dxa"/>
            <w:shd w:val="clear" w:color="auto" w:fill="auto"/>
            <w:noWrap/>
            <w:vAlign w:val="bottom"/>
            <w:hideMark/>
          </w:tcPr>
          <w:p w14:paraId="5BDB2D9C"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0271A32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422</w:t>
            </w:r>
          </w:p>
        </w:tc>
        <w:tc>
          <w:tcPr>
            <w:tcW w:w="7206" w:type="dxa"/>
            <w:shd w:val="clear" w:color="auto" w:fill="auto"/>
            <w:noWrap/>
            <w:vAlign w:val="bottom"/>
            <w:hideMark/>
          </w:tcPr>
          <w:p w14:paraId="5C8D9F3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Postrojenja i oprema</w:t>
            </w:r>
          </w:p>
        </w:tc>
        <w:tc>
          <w:tcPr>
            <w:tcW w:w="1985" w:type="dxa"/>
            <w:shd w:val="clear" w:color="auto" w:fill="auto"/>
            <w:noWrap/>
            <w:vAlign w:val="bottom"/>
            <w:hideMark/>
          </w:tcPr>
          <w:p w14:paraId="402288E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1763" w:type="dxa"/>
            <w:shd w:val="clear" w:color="auto" w:fill="auto"/>
            <w:noWrap/>
            <w:vAlign w:val="bottom"/>
            <w:hideMark/>
          </w:tcPr>
          <w:p w14:paraId="07EA068B"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3.625,00</w:t>
            </w:r>
          </w:p>
        </w:tc>
        <w:tc>
          <w:tcPr>
            <w:tcW w:w="896" w:type="dxa"/>
            <w:shd w:val="clear" w:color="auto" w:fill="auto"/>
            <w:noWrap/>
            <w:vAlign w:val="bottom"/>
            <w:hideMark/>
          </w:tcPr>
          <w:p w14:paraId="3809BE11"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r>
      <w:tr w:rsidR="009B2AED" w:rsidRPr="009B2AED" w14:paraId="0F724031" w14:textId="77777777" w:rsidTr="008D2125">
        <w:trPr>
          <w:trHeight w:val="255"/>
        </w:trPr>
        <w:tc>
          <w:tcPr>
            <w:tcW w:w="896" w:type="dxa"/>
            <w:shd w:val="clear" w:color="auto" w:fill="auto"/>
            <w:noWrap/>
            <w:vAlign w:val="bottom"/>
            <w:hideMark/>
          </w:tcPr>
          <w:p w14:paraId="2848EE92"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10F5275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4222</w:t>
            </w:r>
          </w:p>
        </w:tc>
        <w:tc>
          <w:tcPr>
            <w:tcW w:w="7206" w:type="dxa"/>
            <w:shd w:val="clear" w:color="auto" w:fill="auto"/>
            <w:noWrap/>
            <w:vAlign w:val="bottom"/>
            <w:hideMark/>
          </w:tcPr>
          <w:p w14:paraId="27F3E9D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Komunikacijska oprema</w:t>
            </w:r>
          </w:p>
        </w:tc>
        <w:tc>
          <w:tcPr>
            <w:tcW w:w="1985" w:type="dxa"/>
            <w:shd w:val="clear" w:color="auto" w:fill="auto"/>
            <w:noWrap/>
            <w:vAlign w:val="bottom"/>
            <w:hideMark/>
          </w:tcPr>
          <w:p w14:paraId="535E826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6BBE2E3E"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3.625,00</w:t>
            </w:r>
          </w:p>
        </w:tc>
        <w:tc>
          <w:tcPr>
            <w:tcW w:w="896" w:type="dxa"/>
            <w:shd w:val="clear" w:color="auto" w:fill="auto"/>
            <w:noWrap/>
            <w:vAlign w:val="bottom"/>
            <w:hideMark/>
          </w:tcPr>
          <w:p w14:paraId="7A00E58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74E1118" w14:textId="77777777" w:rsidTr="008D2125">
        <w:trPr>
          <w:trHeight w:val="255"/>
        </w:trPr>
        <w:tc>
          <w:tcPr>
            <w:tcW w:w="896" w:type="dxa"/>
            <w:shd w:val="clear" w:color="000000" w:fill="FFFF99"/>
            <w:noWrap/>
            <w:vAlign w:val="bottom"/>
            <w:hideMark/>
          </w:tcPr>
          <w:p w14:paraId="2D154AA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24DEB58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T600010</w:t>
            </w:r>
          </w:p>
        </w:tc>
        <w:tc>
          <w:tcPr>
            <w:tcW w:w="7206" w:type="dxa"/>
            <w:shd w:val="clear" w:color="000000" w:fill="FFFF99"/>
            <w:noWrap/>
            <w:vAlign w:val="bottom"/>
            <w:hideMark/>
          </w:tcPr>
          <w:p w14:paraId="0EE5C37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xml:space="preserve">Tekući projekt: Projekt </w:t>
            </w:r>
            <w:proofErr w:type="spellStart"/>
            <w:r w:rsidRPr="009B2AED">
              <w:rPr>
                <w:rFonts w:ascii="Arial" w:eastAsia="Times New Roman" w:hAnsi="Arial" w:cs="Arial"/>
                <w:b/>
                <w:bCs/>
                <w:sz w:val="16"/>
                <w:szCs w:val="16"/>
                <w:lang w:eastAsia="hr-HR"/>
              </w:rPr>
              <w:t>People</w:t>
            </w:r>
            <w:proofErr w:type="spellEnd"/>
          </w:p>
        </w:tc>
        <w:tc>
          <w:tcPr>
            <w:tcW w:w="1985" w:type="dxa"/>
            <w:shd w:val="clear" w:color="000000" w:fill="FFFF99"/>
            <w:noWrap/>
            <w:vAlign w:val="bottom"/>
            <w:hideMark/>
          </w:tcPr>
          <w:p w14:paraId="1F89AA5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90.000,00</w:t>
            </w:r>
          </w:p>
        </w:tc>
        <w:tc>
          <w:tcPr>
            <w:tcW w:w="1763" w:type="dxa"/>
            <w:shd w:val="clear" w:color="000000" w:fill="FFFF99"/>
            <w:noWrap/>
            <w:vAlign w:val="bottom"/>
            <w:hideMark/>
          </w:tcPr>
          <w:p w14:paraId="7F5999B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40.120,27</w:t>
            </w:r>
          </w:p>
        </w:tc>
        <w:tc>
          <w:tcPr>
            <w:tcW w:w="896" w:type="dxa"/>
            <w:shd w:val="clear" w:color="000000" w:fill="FFFF99"/>
            <w:noWrap/>
            <w:vAlign w:val="bottom"/>
            <w:hideMark/>
          </w:tcPr>
          <w:p w14:paraId="2B6AB27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44,58%</w:t>
            </w:r>
          </w:p>
        </w:tc>
      </w:tr>
      <w:tr w:rsidR="009B2AED" w:rsidRPr="009B2AED" w14:paraId="582CD659" w14:textId="77777777" w:rsidTr="008D2125">
        <w:trPr>
          <w:trHeight w:val="255"/>
        </w:trPr>
        <w:tc>
          <w:tcPr>
            <w:tcW w:w="896" w:type="dxa"/>
            <w:shd w:val="clear" w:color="000000" w:fill="CCCCFF"/>
            <w:noWrap/>
            <w:vAlign w:val="bottom"/>
            <w:hideMark/>
          </w:tcPr>
          <w:p w14:paraId="48F29B9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1E47A97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 POMOĆI</w:t>
            </w:r>
          </w:p>
        </w:tc>
        <w:tc>
          <w:tcPr>
            <w:tcW w:w="1985" w:type="dxa"/>
            <w:shd w:val="clear" w:color="000000" w:fill="CCCCFF"/>
            <w:noWrap/>
            <w:vAlign w:val="bottom"/>
            <w:hideMark/>
          </w:tcPr>
          <w:p w14:paraId="3E3D7AF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90.000,00</w:t>
            </w:r>
          </w:p>
        </w:tc>
        <w:tc>
          <w:tcPr>
            <w:tcW w:w="1763" w:type="dxa"/>
            <w:shd w:val="clear" w:color="000000" w:fill="CCCCFF"/>
            <w:noWrap/>
            <w:vAlign w:val="bottom"/>
            <w:hideMark/>
          </w:tcPr>
          <w:p w14:paraId="57A276A5"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40.120,27</w:t>
            </w:r>
          </w:p>
        </w:tc>
        <w:tc>
          <w:tcPr>
            <w:tcW w:w="896" w:type="dxa"/>
            <w:shd w:val="clear" w:color="000000" w:fill="CCCCFF"/>
            <w:noWrap/>
            <w:vAlign w:val="bottom"/>
            <w:hideMark/>
          </w:tcPr>
          <w:p w14:paraId="0EAE84E4"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44,58%</w:t>
            </w:r>
          </w:p>
        </w:tc>
      </w:tr>
      <w:tr w:rsidR="009B2AED" w:rsidRPr="009B2AED" w14:paraId="13F97A35" w14:textId="77777777" w:rsidTr="008D2125">
        <w:trPr>
          <w:trHeight w:val="255"/>
        </w:trPr>
        <w:tc>
          <w:tcPr>
            <w:tcW w:w="896" w:type="dxa"/>
            <w:shd w:val="clear" w:color="000000" w:fill="CCCCFF"/>
            <w:noWrap/>
            <w:vAlign w:val="bottom"/>
            <w:hideMark/>
          </w:tcPr>
          <w:p w14:paraId="4B28050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59559836"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5.0. POMOĆI IZ FONDOVA EU</w:t>
            </w:r>
          </w:p>
        </w:tc>
        <w:tc>
          <w:tcPr>
            <w:tcW w:w="1985" w:type="dxa"/>
            <w:shd w:val="clear" w:color="000000" w:fill="CCCCFF"/>
            <w:noWrap/>
            <w:vAlign w:val="bottom"/>
            <w:hideMark/>
          </w:tcPr>
          <w:p w14:paraId="43BD3213"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90.000,00</w:t>
            </w:r>
          </w:p>
        </w:tc>
        <w:tc>
          <w:tcPr>
            <w:tcW w:w="1763" w:type="dxa"/>
            <w:shd w:val="clear" w:color="000000" w:fill="CCCCFF"/>
            <w:noWrap/>
            <w:vAlign w:val="bottom"/>
            <w:hideMark/>
          </w:tcPr>
          <w:p w14:paraId="4C36D04E"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40.120,27</w:t>
            </w:r>
          </w:p>
        </w:tc>
        <w:tc>
          <w:tcPr>
            <w:tcW w:w="896" w:type="dxa"/>
            <w:shd w:val="clear" w:color="000000" w:fill="CCCCFF"/>
            <w:noWrap/>
            <w:vAlign w:val="bottom"/>
            <w:hideMark/>
          </w:tcPr>
          <w:p w14:paraId="6DE20C2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44,58%</w:t>
            </w:r>
          </w:p>
        </w:tc>
      </w:tr>
      <w:tr w:rsidR="009B2AED" w:rsidRPr="009B2AED" w14:paraId="0B33F68F" w14:textId="77777777" w:rsidTr="008D2125">
        <w:trPr>
          <w:trHeight w:val="255"/>
        </w:trPr>
        <w:tc>
          <w:tcPr>
            <w:tcW w:w="896" w:type="dxa"/>
            <w:shd w:val="clear" w:color="auto" w:fill="auto"/>
            <w:noWrap/>
            <w:vAlign w:val="bottom"/>
            <w:hideMark/>
          </w:tcPr>
          <w:p w14:paraId="64D1F9BA"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6666306E"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321</w:t>
            </w:r>
          </w:p>
        </w:tc>
        <w:tc>
          <w:tcPr>
            <w:tcW w:w="7206" w:type="dxa"/>
            <w:shd w:val="clear" w:color="auto" w:fill="auto"/>
            <w:noWrap/>
            <w:vAlign w:val="bottom"/>
            <w:hideMark/>
          </w:tcPr>
          <w:p w14:paraId="795CE05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Naknade troškova zaposlenima</w:t>
            </w:r>
          </w:p>
        </w:tc>
        <w:tc>
          <w:tcPr>
            <w:tcW w:w="1985" w:type="dxa"/>
            <w:shd w:val="clear" w:color="auto" w:fill="auto"/>
            <w:noWrap/>
            <w:vAlign w:val="bottom"/>
            <w:hideMark/>
          </w:tcPr>
          <w:p w14:paraId="7B16AD5C"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30.000,00</w:t>
            </w:r>
          </w:p>
        </w:tc>
        <w:tc>
          <w:tcPr>
            <w:tcW w:w="1763" w:type="dxa"/>
            <w:shd w:val="clear" w:color="auto" w:fill="auto"/>
            <w:noWrap/>
            <w:vAlign w:val="bottom"/>
            <w:hideMark/>
          </w:tcPr>
          <w:p w14:paraId="3005A120"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2.045,82</w:t>
            </w:r>
          </w:p>
        </w:tc>
        <w:tc>
          <w:tcPr>
            <w:tcW w:w="896" w:type="dxa"/>
            <w:shd w:val="clear" w:color="auto" w:fill="auto"/>
            <w:noWrap/>
            <w:vAlign w:val="bottom"/>
            <w:hideMark/>
          </w:tcPr>
          <w:p w14:paraId="63032875"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6,82%</w:t>
            </w:r>
          </w:p>
        </w:tc>
      </w:tr>
      <w:tr w:rsidR="009B2AED" w:rsidRPr="009B2AED" w14:paraId="360B7CDF" w14:textId="77777777" w:rsidTr="008D2125">
        <w:trPr>
          <w:trHeight w:val="255"/>
        </w:trPr>
        <w:tc>
          <w:tcPr>
            <w:tcW w:w="896" w:type="dxa"/>
            <w:shd w:val="clear" w:color="auto" w:fill="auto"/>
            <w:noWrap/>
            <w:vAlign w:val="bottom"/>
            <w:hideMark/>
          </w:tcPr>
          <w:p w14:paraId="63868E8F"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3C17F025"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3211</w:t>
            </w:r>
          </w:p>
        </w:tc>
        <w:tc>
          <w:tcPr>
            <w:tcW w:w="7206" w:type="dxa"/>
            <w:shd w:val="clear" w:color="auto" w:fill="auto"/>
            <w:noWrap/>
            <w:vAlign w:val="bottom"/>
            <w:hideMark/>
          </w:tcPr>
          <w:p w14:paraId="7D64A05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Službena putovanja</w:t>
            </w:r>
          </w:p>
        </w:tc>
        <w:tc>
          <w:tcPr>
            <w:tcW w:w="1985" w:type="dxa"/>
            <w:shd w:val="clear" w:color="auto" w:fill="auto"/>
            <w:noWrap/>
            <w:vAlign w:val="bottom"/>
            <w:hideMark/>
          </w:tcPr>
          <w:p w14:paraId="186929B1"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1571226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2.045,82</w:t>
            </w:r>
          </w:p>
        </w:tc>
        <w:tc>
          <w:tcPr>
            <w:tcW w:w="896" w:type="dxa"/>
            <w:shd w:val="clear" w:color="auto" w:fill="auto"/>
            <w:noWrap/>
            <w:vAlign w:val="bottom"/>
            <w:hideMark/>
          </w:tcPr>
          <w:p w14:paraId="304083C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4744B208" w14:textId="77777777" w:rsidTr="008D2125">
        <w:trPr>
          <w:trHeight w:val="255"/>
        </w:trPr>
        <w:tc>
          <w:tcPr>
            <w:tcW w:w="896" w:type="dxa"/>
            <w:shd w:val="clear" w:color="auto" w:fill="auto"/>
            <w:noWrap/>
            <w:vAlign w:val="bottom"/>
            <w:hideMark/>
          </w:tcPr>
          <w:p w14:paraId="71C25738"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798E1E0"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323</w:t>
            </w:r>
          </w:p>
        </w:tc>
        <w:tc>
          <w:tcPr>
            <w:tcW w:w="7206" w:type="dxa"/>
            <w:shd w:val="clear" w:color="auto" w:fill="auto"/>
            <w:noWrap/>
            <w:vAlign w:val="bottom"/>
            <w:hideMark/>
          </w:tcPr>
          <w:p w14:paraId="4F1E22D2"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Rashodi za usluge</w:t>
            </w:r>
          </w:p>
        </w:tc>
        <w:tc>
          <w:tcPr>
            <w:tcW w:w="1985" w:type="dxa"/>
            <w:shd w:val="clear" w:color="auto" w:fill="auto"/>
            <w:noWrap/>
            <w:vAlign w:val="bottom"/>
            <w:hideMark/>
          </w:tcPr>
          <w:p w14:paraId="522AA0F7"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40.000,00</w:t>
            </w:r>
          </w:p>
        </w:tc>
        <w:tc>
          <w:tcPr>
            <w:tcW w:w="1763" w:type="dxa"/>
            <w:shd w:val="clear" w:color="auto" w:fill="auto"/>
            <w:noWrap/>
            <w:vAlign w:val="bottom"/>
            <w:hideMark/>
          </w:tcPr>
          <w:p w14:paraId="486DF2E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24.673,48</w:t>
            </w:r>
          </w:p>
        </w:tc>
        <w:tc>
          <w:tcPr>
            <w:tcW w:w="896" w:type="dxa"/>
            <w:shd w:val="clear" w:color="auto" w:fill="auto"/>
            <w:noWrap/>
            <w:vAlign w:val="bottom"/>
            <w:hideMark/>
          </w:tcPr>
          <w:p w14:paraId="3D0D6E1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61,68%</w:t>
            </w:r>
          </w:p>
        </w:tc>
      </w:tr>
      <w:tr w:rsidR="009B2AED" w:rsidRPr="009B2AED" w14:paraId="4FE16661" w14:textId="77777777" w:rsidTr="008D2125">
        <w:trPr>
          <w:trHeight w:val="255"/>
        </w:trPr>
        <w:tc>
          <w:tcPr>
            <w:tcW w:w="896" w:type="dxa"/>
            <w:shd w:val="clear" w:color="auto" w:fill="auto"/>
            <w:noWrap/>
            <w:vAlign w:val="bottom"/>
            <w:hideMark/>
          </w:tcPr>
          <w:p w14:paraId="316EC2A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012E9A80"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3231</w:t>
            </w:r>
          </w:p>
        </w:tc>
        <w:tc>
          <w:tcPr>
            <w:tcW w:w="7206" w:type="dxa"/>
            <w:shd w:val="clear" w:color="auto" w:fill="auto"/>
            <w:noWrap/>
            <w:vAlign w:val="bottom"/>
            <w:hideMark/>
          </w:tcPr>
          <w:p w14:paraId="73E9D074"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Usluge telefona, pošte i prijevoza</w:t>
            </w:r>
          </w:p>
        </w:tc>
        <w:tc>
          <w:tcPr>
            <w:tcW w:w="1985" w:type="dxa"/>
            <w:shd w:val="clear" w:color="auto" w:fill="auto"/>
            <w:noWrap/>
            <w:vAlign w:val="bottom"/>
            <w:hideMark/>
          </w:tcPr>
          <w:p w14:paraId="6BEED592"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448428E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1.000,00</w:t>
            </w:r>
          </w:p>
        </w:tc>
        <w:tc>
          <w:tcPr>
            <w:tcW w:w="896" w:type="dxa"/>
            <w:shd w:val="clear" w:color="auto" w:fill="auto"/>
            <w:noWrap/>
            <w:vAlign w:val="bottom"/>
            <w:hideMark/>
          </w:tcPr>
          <w:p w14:paraId="1D2281FC"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F5D49EE" w14:textId="77777777" w:rsidTr="008D2125">
        <w:trPr>
          <w:trHeight w:val="255"/>
        </w:trPr>
        <w:tc>
          <w:tcPr>
            <w:tcW w:w="896" w:type="dxa"/>
            <w:shd w:val="clear" w:color="auto" w:fill="auto"/>
            <w:noWrap/>
            <w:vAlign w:val="bottom"/>
            <w:hideMark/>
          </w:tcPr>
          <w:p w14:paraId="15217C2B"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0A54AC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3237</w:t>
            </w:r>
          </w:p>
        </w:tc>
        <w:tc>
          <w:tcPr>
            <w:tcW w:w="7206" w:type="dxa"/>
            <w:shd w:val="clear" w:color="auto" w:fill="auto"/>
            <w:noWrap/>
            <w:vAlign w:val="bottom"/>
            <w:hideMark/>
          </w:tcPr>
          <w:p w14:paraId="20335166"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Intelektualne i osobne usluge</w:t>
            </w:r>
          </w:p>
        </w:tc>
        <w:tc>
          <w:tcPr>
            <w:tcW w:w="1985" w:type="dxa"/>
            <w:shd w:val="clear" w:color="auto" w:fill="auto"/>
            <w:noWrap/>
            <w:vAlign w:val="bottom"/>
            <w:hideMark/>
          </w:tcPr>
          <w:p w14:paraId="6BC66EF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69D2EA3"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12.690,98</w:t>
            </w:r>
          </w:p>
        </w:tc>
        <w:tc>
          <w:tcPr>
            <w:tcW w:w="896" w:type="dxa"/>
            <w:shd w:val="clear" w:color="auto" w:fill="auto"/>
            <w:noWrap/>
            <w:vAlign w:val="bottom"/>
            <w:hideMark/>
          </w:tcPr>
          <w:p w14:paraId="471302C0"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DF1F2DE" w14:textId="77777777" w:rsidTr="008D2125">
        <w:trPr>
          <w:trHeight w:val="255"/>
        </w:trPr>
        <w:tc>
          <w:tcPr>
            <w:tcW w:w="896" w:type="dxa"/>
            <w:shd w:val="clear" w:color="auto" w:fill="auto"/>
            <w:noWrap/>
            <w:vAlign w:val="bottom"/>
            <w:hideMark/>
          </w:tcPr>
          <w:p w14:paraId="78EA028E"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4470EC4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3239</w:t>
            </w:r>
          </w:p>
        </w:tc>
        <w:tc>
          <w:tcPr>
            <w:tcW w:w="7206" w:type="dxa"/>
            <w:shd w:val="clear" w:color="auto" w:fill="auto"/>
            <w:noWrap/>
            <w:vAlign w:val="bottom"/>
            <w:hideMark/>
          </w:tcPr>
          <w:p w14:paraId="3B25792C"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Ostale usluge</w:t>
            </w:r>
          </w:p>
        </w:tc>
        <w:tc>
          <w:tcPr>
            <w:tcW w:w="1985" w:type="dxa"/>
            <w:shd w:val="clear" w:color="auto" w:fill="auto"/>
            <w:noWrap/>
            <w:vAlign w:val="bottom"/>
            <w:hideMark/>
          </w:tcPr>
          <w:p w14:paraId="27A65FDB"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4B82A5A"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10.982,50</w:t>
            </w:r>
          </w:p>
        </w:tc>
        <w:tc>
          <w:tcPr>
            <w:tcW w:w="896" w:type="dxa"/>
            <w:shd w:val="clear" w:color="auto" w:fill="auto"/>
            <w:noWrap/>
            <w:vAlign w:val="bottom"/>
            <w:hideMark/>
          </w:tcPr>
          <w:p w14:paraId="183D97B6"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81E6ACF" w14:textId="77777777" w:rsidTr="008D2125">
        <w:trPr>
          <w:trHeight w:val="255"/>
        </w:trPr>
        <w:tc>
          <w:tcPr>
            <w:tcW w:w="896" w:type="dxa"/>
            <w:shd w:val="clear" w:color="auto" w:fill="auto"/>
            <w:noWrap/>
            <w:vAlign w:val="bottom"/>
            <w:hideMark/>
          </w:tcPr>
          <w:p w14:paraId="15FEE8A5"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6F2FCC0B"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329</w:t>
            </w:r>
          </w:p>
        </w:tc>
        <w:tc>
          <w:tcPr>
            <w:tcW w:w="7206" w:type="dxa"/>
            <w:shd w:val="clear" w:color="auto" w:fill="auto"/>
            <w:noWrap/>
            <w:vAlign w:val="bottom"/>
            <w:hideMark/>
          </w:tcPr>
          <w:p w14:paraId="17B3B47D"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Ostali nespomenuti rashodi poslovanja</w:t>
            </w:r>
          </w:p>
        </w:tc>
        <w:tc>
          <w:tcPr>
            <w:tcW w:w="1985" w:type="dxa"/>
            <w:shd w:val="clear" w:color="auto" w:fill="auto"/>
            <w:noWrap/>
            <w:vAlign w:val="bottom"/>
            <w:hideMark/>
          </w:tcPr>
          <w:p w14:paraId="641FE7D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20.000,00</w:t>
            </w:r>
          </w:p>
        </w:tc>
        <w:tc>
          <w:tcPr>
            <w:tcW w:w="1763" w:type="dxa"/>
            <w:shd w:val="clear" w:color="auto" w:fill="auto"/>
            <w:noWrap/>
            <w:vAlign w:val="bottom"/>
            <w:hideMark/>
          </w:tcPr>
          <w:p w14:paraId="370EFBE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13.400,97</w:t>
            </w:r>
          </w:p>
        </w:tc>
        <w:tc>
          <w:tcPr>
            <w:tcW w:w="896" w:type="dxa"/>
            <w:shd w:val="clear" w:color="auto" w:fill="auto"/>
            <w:noWrap/>
            <w:vAlign w:val="bottom"/>
            <w:hideMark/>
          </w:tcPr>
          <w:p w14:paraId="54E3897D"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67,00%</w:t>
            </w:r>
          </w:p>
        </w:tc>
      </w:tr>
      <w:tr w:rsidR="009B2AED" w:rsidRPr="009B2AED" w14:paraId="7353CAE8" w14:textId="77777777" w:rsidTr="008D2125">
        <w:trPr>
          <w:trHeight w:val="255"/>
        </w:trPr>
        <w:tc>
          <w:tcPr>
            <w:tcW w:w="896" w:type="dxa"/>
            <w:shd w:val="clear" w:color="auto" w:fill="auto"/>
            <w:noWrap/>
            <w:vAlign w:val="bottom"/>
            <w:hideMark/>
          </w:tcPr>
          <w:p w14:paraId="01F45E5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16D412F7"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3293</w:t>
            </w:r>
          </w:p>
        </w:tc>
        <w:tc>
          <w:tcPr>
            <w:tcW w:w="7206" w:type="dxa"/>
            <w:shd w:val="clear" w:color="auto" w:fill="auto"/>
            <w:noWrap/>
            <w:vAlign w:val="bottom"/>
            <w:hideMark/>
          </w:tcPr>
          <w:p w14:paraId="60E83BA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Reprezentacija</w:t>
            </w:r>
          </w:p>
        </w:tc>
        <w:tc>
          <w:tcPr>
            <w:tcW w:w="1985" w:type="dxa"/>
            <w:shd w:val="clear" w:color="auto" w:fill="auto"/>
            <w:noWrap/>
            <w:vAlign w:val="bottom"/>
            <w:hideMark/>
          </w:tcPr>
          <w:p w14:paraId="4845C080"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6F6BCE0"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13.400,97</w:t>
            </w:r>
          </w:p>
        </w:tc>
        <w:tc>
          <w:tcPr>
            <w:tcW w:w="896" w:type="dxa"/>
            <w:shd w:val="clear" w:color="auto" w:fill="auto"/>
            <w:noWrap/>
            <w:vAlign w:val="bottom"/>
            <w:hideMark/>
          </w:tcPr>
          <w:p w14:paraId="32B8B711"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04C5887B" w14:textId="77777777" w:rsidTr="008D2125">
        <w:trPr>
          <w:trHeight w:val="255"/>
        </w:trPr>
        <w:tc>
          <w:tcPr>
            <w:tcW w:w="896" w:type="dxa"/>
            <w:shd w:val="clear" w:color="auto" w:fill="auto"/>
            <w:noWrap/>
            <w:vAlign w:val="bottom"/>
            <w:hideMark/>
          </w:tcPr>
          <w:p w14:paraId="709C2E46" w14:textId="77777777" w:rsidR="009B2AED" w:rsidRPr="009B2AED" w:rsidRDefault="009B2AED" w:rsidP="009B2AED">
            <w:pPr>
              <w:spacing w:after="0" w:line="240" w:lineRule="auto"/>
              <w:jc w:val="right"/>
              <w:rPr>
                <w:rFonts w:ascii="Times New Roman" w:eastAsia="Times New Roman" w:hAnsi="Times New Roman"/>
                <w:sz w:val="20"/>
                <w:szCs w:val="20"/>
                <w:lang w:eastAsia="hr-HR"/>
              </w:rPr>
            </w:pPr>
          </w:p>
        </w:tc>
        <w:tc>
          <w:tcPr>
            <w:tcW w:w="1861" w:type="dxa"/>
            <w:shd w:val="clear" w:color="auto" w:fill="auto"/>
            <w:noWrap/>
            <w:vAlign w:val="bottom"/>
            <w:hideMark/>
          </w:tcPr>
          <w:p w14:paraId="32A82758"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3299</w:t>
            </w:r>
          </w:p>
        </w:tc>
        <w:tc>
          <w:tcPr>
            <w:tcW w:w="7206" w:type="dxa"/>
            <w:shd w:val="clear" w:color="auto" w:fill="auto"/>
            <w:noWrap/>
            <w:vAlign w:val="bottom"/>
            <w:hideMark/>
          </w:tcPr>
          <w:p w14:paraId="77FA34CE"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Ostali nespomenuti rashodi poslovanja</w:t>
            </w:r>
          </w:p>
        </w:tc>
        <w:tc>
          <w:tcPr>
            <w:tcW w:w="1985" w:type="dxa"/>
            <w:shd w:val="clear" w:color="auto" w:fill="auto"/>
            <w:noWrap/>
            <w:vAlign w:val="bottom"/>
            <w:hideMark/>
          </w:tcPr>
          <w:p w14:paraId="54C8BADF"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3B5D68D"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61F4BB62"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r w:rsidR="009B2AED" w:rsidRPr="009B2AED" w14:paraId="3EE87B38" w14:textId="77777777" w:rsidTr="008D2125">
        <w:trPr>
          <w:trHeight w:val="255"/>
        </w:trPr>
        <w:tc>
          <w:tcPr>
            <w:tcW w:w="896" w:type="dxa"/>
            <w:shd w:val="clear" w:color="000000" w:fill="FF9900"/>
            <w:noWrap/>
            <w:vAlign w:val="bottom"/>
            <w:hideMark/>
          </w:tcPr>
          <w:p w14:paraId="29117D0C"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9900"/>
            <w:noWrap/>
            <w:vAlign w:val="bottom"/>
            <w:hideMark/>
          </w:tcPr>
          <w:p w14:paraId="1EF70F33"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6003</w:t>
            </w:r>
          </w:p>
        </w:tc>
        <w:tc>
          <w:tcPr>
            <w:tcW w:w="7206" w:type="dxa"/>
            <w:shd w:val="clear" w:color="000000" w:fill="FF9900"/>
            <w:noWrap/>
            <w:vAlign w:val="bottom"/>
            <w:hideMark/>
          </w:tcPr>
          <w:p w14:paraId="070EE934"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Program: Poticanje korištenja obnovljivih izvora energije</w:t>
            </w:r>
          </w:p>
        </w:tc>
        <w:tc>
          <w:tcPr>
            <w:tcW w:w="1985" w:type="dxa"/>
            <w:shd w:val="clear" w:color="000000" w:fill="FF9900"/>
            <w:noWrap/>
            <w:vAlign w:val="bottom"/>
            <w:hideMark/>
          </w:tcPr>
          <w:p w14:paraId="621522EA"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100.000,00</w:t>
            </w:r>
          </w:p>
        </w:tc>
        <w:tc>
          <w:tcPr>
            <w:tcW w:w="1763" w:type="dxa"/>
            <w:shd w:val="clear" w:color="000000" w:fill="FF9900"/>
            <w:noWrap/>
            <w:vAlign w:val="bottom"/>
            <w:hideMark/>
          </w:tcPr>
          <w:p w14:paraId="5FE95F98"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9900"/>
            <w:noWrap/>
            <w:vAlign w:val="bottom"/>
            <w:hideMark/>
          </w:tcPr>
          <w:p w14:paraId="17053C56"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6E7CF05A" w14:textId="77777777" w:rsidTr="008D2125">
        <w:trPr>
          <w:trHeight w:val="255"/>
        </w:trPr>
        <w:tc>
          <w:tcPr>
            <w:tcW w:w="896" w:type="dxa"/>
            <w:shd w:val="clear" w:color="000000" w:fill="FFFF99"/>
            <w:noWrap/>
            <w:vAlign w:val="bottom"/>
            <w:hideMark/>
          </w:tcPr>
          <w:p w14:paraId="77CBF439"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 </w:t>
            </w:r>
          </w:p>
        </w:tc>
        <w:tc>
          <w:tcPr>
            <w:tcW w:w="1861" w:type="dxa"/>
            <w:shd w:val="clear" w:color="000000" w:fill="FFFF99"/>
            <w:noWrap/>
            <w:vAlign w:val="bottom"/>
            <w:hideMark/>
          </w:tcPr>
          <w:p w14:paraId="66652996"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A600001</w:t>
            </w:r>
          </w:p>
        </w:tc>
        <w:tc>
          <w:tcPr>
            <w:tcW w:w="7206" w:type="dxa"/>
            <w:shd w:val="clear" w:color="000000" w:fill="FFFF99"/>
            <w:noWrap/>
            <w:vAlign w:val="bottom"/>
            <w:hideMark/>
          </w:tcPr>
          <w:p w14:paraId="51F95B7F"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Aktivnost: Poticaj za korištenje obnovljivih izvora energije</w:t>
            </w:r>
          </w:p>
        </w:tc>
        <w:tc>
          <w:tcPr>
            <w:tcW w:w="1985" w:type="dxa"/>
            <w:shd w:val="clear" w:color="000000" w:fill="FFFF99"/>
            <w:noWrap/>
            <w:vAlign w:val="bottom"/>
            <w:hideMark/>
          </w:tcPr>
          <w:p w14:paraId="6638089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100.000,00</w:t>
            </w:r>
          </w:p>
        </w:tc>
        <w:tc>
          <w:tcPr>
            <w:tcW w:w="1763" w:type="dxa"/>
            <w:shd w:val="clear" w:color="000000" w:fill="FFFF99"/>
            <w:noWrap/>
            <w:vAlign w:val="bottom"/>
            <w:hideMark/>
          </w:tcPr>
          <w:p w14:paraId="0EADEFC2"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000000" w:fill="FFFF99"/>
            <w:noWrap/>
            <w:vAlign w:val="bottom"/>
            <w:hideMark/>
          </w:tcPr>
          <w:p w14:paraId="41D39EB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18076AE5" w14:textId="77777777" w:rsidTr="008D2125">
        <w:trPr>
          <w:trHeight w:val="255"/>
        </w:trPr>
        <w:tc>
          <w:tcPr>
            <w:tcW w:w="896" w:type="dxa"/>
            <w:shd w:val="clear" w:color="000000" w:fill="CCCCFF"/>
            <w:noWrap/>
            <w:vAlign w:val="bottom"/>
            <w:hideMark/>
          </w:tcPr>
          <w:p w14:paraId="4A1DA208"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DDDF820"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 OPĆI PRIHODI I PRIMICI</w:t>
            </w:r>
          </w:p>
        </w:tc>
        <w:tc>
          <w:tcPr>
            <w:tcW w:w="1985" w:type="dxa"/>
            <w:shd w:val="clear" w:color="000000" w:fill="CCCCFF"/>
            <w:noWrap/>
            <w:vAlign w:val="bottom"/>
            <w:hideMark/>
          </w:tcPr>
          <w:p w14:paraId="7784E10D"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100.000,00</w:t>
            </w:r>
          </w:p>
        </w:tc>
        <w:tc>
          <w:tcPr>
            <w:tcW w:w="1763" w:type="dxa"/>
            <w:shd w:val="clear" w:color="000000" w:fill="CCCCFF"/>
            <w:noWrap/>
            <w:vAlign w:val="bottom"/>
            <w:hideMark/>
          </w:tcPr>
          <w:p w14:paraId="3FBAB29F"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7863643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32CD846A" w14:textId="77777777" w:rsidTr="008D2125">
        <w:trPr>
          <w:trHeight w:val="255"/>
        </w:trPr>
        <w:tc>
          <w:tcPr>
            <w:tcW w:w="896" w:type="dxa"/>
            <w:shd w:val="clear" w:color="000000" w:fill="CCCCFF"/>
            <w:noWrap/>
            <w:vAlign w:val="bottom"/>
            <w:hideMark/>
          </w:tcPr>
          <w:p w14:paraId="6F9C8491"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 </w:t>
            </w:r>
          </w:p>
        </w:tc>
        <w:tc>
          <w:tcPr>
            <w:tcW w:w="9067" w:type="dxa"/>
            <w:gridSpan w:val="2"/>
            <w:shd w:val="clear" w:color="000000" w:fill="CCCCFF"/>
            <w:noWrap/>
            <w:vAlign w:val="bottom"/>
            <w:hideMark/>
          </w:tcPr>
          <w:p w14:paraId="6296A36A" w14:textId="77777777" w:rsidR="009B2AED" w:rsidRPr="009B2AED" w:rsidRDefault="009B2AED" w:rsidP="009B2AED">
            <w:pPr>
              <w:spacing w:after="0" w:line="240" w:lineRule="auto"/>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Izvor 1.1. OPĆI PRIHODI I PRIMICI</w:t>
            </w:r>
          </w:p>
        </w:tc>
        <w:tc>
          <w:tcPr>
            <w:tcW w:w="1985" w:type="dxa"/>
            <w:shd w:val="clear" w:color="000000" w:fill="CCCCFF"/>
            <w:noWrap/>
            <w:vAlign w:val="bottom"/>
            <w:hideMark/>
          </w:tcPr>
          <w:p w14:paraId="4807F359"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100.000,00</w:t>
            </w:r>
          </w:p>
        </w:tc>
        <w:tc>
          <w:tcPr>
            <w:tcW w:w="1763" w:type="dxa"/>
            <w:shd w:val="clear" w:color="000000" w:fill="CCCCFF"/>
            <w:noWrap/>
            <w:vAlign w:val="bottom"/>
            <w:hideMark/>
          </w:tcPr>
          <w:p w14:paraId="740F6F00"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c>
          <w:tcPr>
            <w:tcW w:w="896" w:type="dxa"/>
            <w:shd w:val="clear" w:color="000000" w:fill="CCCCFF"/>
            <w:noWrap/>
            <w:vAlign w:val="bottom"/>
            <w:hideMark/>
          </w:tcPr>
          <w:p w14:paraId="0F2252C2"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r w:rsidRPr="009B2AED">
              <w:rPr>
                <w:rFonts w:ascii="Arial" w:eastAsia="Times New Roman" w:hAnsi="Arial" w:cs="Arial"/>
                <w:b/>
                <w:bCs/>
                <w:color w:val="333333"/>
                <w:sz w:val="16"/>
                <w:szCs w:val="16"/>
                <w:lang w:eastAsia="hr-HR"/>
              </w:rPr>
              <w:t>0,00%</w:t>
            </w:r>
          </w:p>
        </w:tc>
      </w:tr>
      <w:tr w:rsidR="009B2AED" w:rsidRPr="009B2AED" w14:paraId="5ACB4243" w14:textId="77777777" w:rsidTr="008D2125">
        <w:trPr>
          <w:trHeight w:val="255"/>
        </w:trPr>
        <w:tc>
          <w:tcPr>
            <w:tcW w:w="896" w:type="dxa"/>
            <w:shd w:val="clear" w:color="auto" w:fill="auto"/>
            <w:noWrap/>
            <w:vAlign w:val="bottom"/>
            <w:hideMark/>
          </w:tcPr>
          <w:p w14:paraId="115DA93B" w14:textId="77777777" w:rsidR="009B2AED" w:rsidRPr="009B2AED" w:rsidRDefault="009B2AED" w:rsidP="009B2AED">
            <w:pPr>
              <w:spacing w:after="0" w:line="240" w:lineRule="auto"/>
              <w:jc w:val="right"/>
              <w:rPr>
                <w:rFonts w:ascii="Arial" w:eastAsia="Times New Roman" w:hAnsi="Arial" w:cs="Arial"/>
                <w:b/>
                <w:bCs/>
                <w:color w:val="333333"/>
                <w:sz w:val="16"/>
                <w:szCs w:val="16"/>
                <w:lang w:eastAsia="hr-HR"/>
              </w:rPr>
            </w:pPr>
          </w:p>
        </w:tc>
        <w:tc>
          <w:tcPr>
            <w:tcW w:w="1861" w:type="dxa"/>
            <w:shd w:val="clear" w:color="auto" w:fill="auto"/>
            <w:noWrap/>
            <w:vAlign w:val="bottom"/>
            <w:hideMark/>
          </w:tcPr>
          <w:p w14:paraId="5132044A"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372</w:t>
            </w:r>
          </w:p>
        </w:tc>
        <w:tc>
          <w:tcPr>
            <w:tcW w:w="7206" w:type="dxa"/>
            <w:shd w:val="clear" w:color="auto" w:fill="auto"/>
            <w:noWrap/>
            <w:vAlign w:val="bottom"/>
            <w:hideMark/>
          </w:tcPr>
          <w:p w14:paraId="06DB6C25" w14:textId="77777777" w:rsidR="009B2AED" w:rsidRPr="009B2AED" w:rsidRDefault="009B2AED" w:rsidP="009B2AED">
            <w:pPr>
              <w:spacing w:after="0" w:line="240" w:lineRule="auto"/>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Ostale naknade građanima i kućanstvima iz proračuna</w:t>
            </w:r>
          </w:p>
        </w:tc>
        <w:tc>
          <w:tcPr>
            <w:tcW w:w="1985" w:type="dxa"/>
            <w:shd w:val="clear" w:color="auto" w:fill="auto"/>
            <w:noWrap/>
            <w:vAlign w:val="bottom"/>
            <w:hideMark/>
          </w:tcPr>
          <w:p w14:paraId="2AD07214"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100.000,00</w:t>
            </w:r>
          </w:p>
        </w:tc>
        <w:tc>
          <w:tcPr>
            <w:tcW w:w="1763" w:type="dxa"/>
            <w:shd w:val="clear" w:color="auto" w:fill="auto"/>
            <w:noWrap/>
            <w:vAlign w:val="bottom"/>
            <w:hideMark/>
          </w:tcPr>
          <w:p w14:paraId="19B52A4E"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c>
          <w:tcPr>
            <w:tcW w:w="896" w:type="dxa"/>
            <w:shd w:val="clear" w:color="auto" w:fill="auto"/>
            <w:noWrap/>
            <w:vAlign w:val="bottom"/>
            <w:hideMark/>
          </w:tcPr>
          <w:p w14:paraId="5624BF49"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r w:rsidRPr="009B2AED">
              <w:rPr>
                <w:rFonts w:ascii="Arial" w:eastAsia="Times New Roman" w:hAnsi="Arial" w:cs="Arial"/>
                <w:b/>
                <w:bCs/>
                <w:sz w:val="16"/>
                <w:szCs w:val="16"/>
                <w:lang w:eastAsia="hr-HR"/>
              </w:rPr>
              <w:t>0,00%</w:t>
            </w:r>
          </w:p>
        </w:tc>
      </w:tr>
      <w:tr w:rsidR="009B2AED" w:rsidRPr="009B2AED" w14:paraId="3AFC0FB4" w14:textId="77777777" w:rsidTr="008D2125">
        <w:trPr>
          <w:trHeight w:val="255"/>
        </w:trPr>
        <w:tc>
          <w:tcPr>
            <w:tcW w:w="896" w:type="dxa"/>
            <w:shd w:val="clear" w:color="auto" w:fill="auto"/>
            <w:noWrap/>
            <w:vAlign w:val="bottom"/>
            <w:hideMark/>
          </w:tcPr>
          <w:p w14:paraId="42B9F003" w14:textId="77777777" w:rsidR="009B2AED" w:rsidRPr="009B2AED" w:rsidRDefault="009B2AED" w:rsidP="009B2AED">
            <w:pPr>
              <w:spacing w:after="0" w:line="240" w:lineRule="auto"/>
              <w:jc w:val="right"/>
              <w:rPr>
                <w:rFonts w:ascii="Arial" w:eastAsia="Times New Roman" w:hAnsi="Arial" w:cs="Arial"/>
                <w:b/>
                <w:bCs/>
                <w:sz w:val="16"/>
                <w:szCs w:val="16"/>
                <w:lang w:eastAsia="hr-HR"/>
              </w:rPr>
            </w:pPr>
          </w:p>
        </w:tc>
        <w:tc>
          <w:tcPr>
            <w:tcW w:w="1861" w:type="dxa"/>
            <w:shd w:val="clear" w:color="auto" w:fill="auto"/>
            <w:noWrap/>
            <w:vAlign w:val="bottom"/>
            <w:hideMark/>
          </w:tcPr>
          <w:p w14:paraId="72397D9A"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3721</w:t>
            </w:r>
          </w:p>
        </w:tc>
        <w:tc>
          <w:tcPr>
            <w:tcW w:w="7206" w:type="dxa"/>
            <w:shd w:val="clear" w:color="auto" w:fill="auto"/>
            <w:noWrap/>
            <w:vAlign w:val="bottom"/>
            <w:hideMark/>
          </w:tcPr>
          <w:p w14:paraId="229466F9" w14:textId="77777777" w:rsidR="009B2AED" w:rsidRPr="009B2AED" w:rsidRDefault="009B2AED" w:rsidP="009B2AED">
            <w:pPr>
              <w:spacing w:after="0" w:line="240" w:lineRule="auto"/>
              <w:rPr>
                <w:rFonts w:ascii="Arial" w:eastAsia="Times New Roman" w:hAnsi="Arial" w:cs="Arial"/>
                <w:sz w:val="16"/>
                <w:szCs w:val="16"/>
                <w:lang w:eastAsia="hr-HR"/>
              </w:rPr>
            </w:pPr>
            <w:r w:rsidRPr="009B2AED">
              <w:rPr>
                <w:rFonts w:ascii="Arial" w:eastAsia="Times New Roman" w:hAnsi="Arial" w:cs="Arial"/>
                <w:sz w:val="16"/>
                <w:szCs w:val="16"/>
                <w:lang w:eastAsia="hr-HR"/>
              </w:rPr>
              <w:t>Naknade građanima i kućanstvima u novcu</w:t>
            </w:r>
          </w:p>
        </w:tc>
        <w:tc>
          <w:tcPr>
            <w:tcW w:w="1985" w:type="dxa"/>
            <w:shd w:val="clear" w:color="auto" w:fill="auto"/>
            <w:noWrap/>
            <w:vAlign w:val="bottom"/>
            <w:hideMark/>
          </w:tcPr>
          <w:p w14:paraId="323F12D5" w14:textId="77777777" w:rsidR="009B2AED" w:rsidRPr="009B2AED" w:rsidRDefault="009B2AED" w:rsidP="009B2AED">
            <w:pPr>
              <w:spacing w:after="0" w:line="240" w:lineRule="auto"/>
              <w:rPr>
                <w:rFonts w:ascii="Arial" w:eastAsia="Times New Roman" w:hAnsi="Arial" w:cs="Arial"/>
                <w:sz w:val="16"/>
                <w:szCs w:val="16"/>
                <w:lang w:eastAsia="hr-HR"/>
              </w:rPr>
            </w:pPr>
          </w:p>
        </w:tc>
        <w:tc>
          <w:tcPr>
            <w:tcW w:w="1763" w:type="dxa"/>
            <w:shd w:val="clear" w:color="auto" w:fill="auto"/>
            <w:noWrap/>
            <w:vAlign w:val="bottom"/>
            <w:hideMark/>
          </w:tcPr>
          <w:p w14:paraId="38C24DF2" w14:textId="77777777" w:rsidR="009B2AED" w:rsidRPr="009B2AED" w:rsidRDefault="009B2AED" w:rsidP="009B2AED">
            <w:pPr>
              <w:spacing w:after="0" w:line="240" w:lineRule="auto"/>
              <w:jc w:val="right"/>
              <w:rPr>
                <w:rFonts w:ascii="Arial" w:eastAsia="Times New Roman" w:hAnsi="Arial" w:cs="Arial"/>
                <w:sz w:val="16"/>
                <w:szCs w:val="16"/>
                <w:lang w:eastAsia="hr-HR"/>
              </w:rPr>
            </w:pPr>
            <w:r w:rsidRPr="009B2AED">
              <w:rPr>
                <w:rFonts w:ascii="Arial" w:eastAsia="Times New Roman" w:hAnsi="Arial" w:cs="Arial"/>
                <w:sz w:val="16"/>
                <w:szCs w:val="16"/>
                <w:lang w:eastAsia="hr-HR"/>
              </w:rPr>
              <w:t>0,00</w:t>
            </w:r>
          </w:p>
        </w:tc>
        <w:tc>
          <w:tcPr>
            <w:tcW w:w="896" w:type="dxa"/>
            <w:shd w:val="clear" w:color="auto" w:fill="auto"/>
            <w:noWrap/>
            <w:vAlign w:val="bottom"/>
            <w:hideMark/>
          </w:tcPr>
          <w:p w14:paraId="11350B38" w14:textId="77777777" w:rsidR="009B2AED" w:rsidRPr="009B2AED" w:rsidRDefault="009B2AED" w:rsidP="009B2AED">
            <w:pPr>
              <w:spacing w:after="0" w:line="240" w:lineRule="auto"/>
              <w:jc w:val="right"/>
              <w:rPr>
                <w:rFonts w:ascii="Arial" w:eastAsia="Times New Roman" w:hAnsi="Arial" w:cs="Arial"/>
                <w:sz w:val="16"/>
                <w:szCs w:val="16"/>
                <w:lang w:eastAsia="hr-HR"/>
              </w:rPr>
            </w:pPr>
          </w:p>
        </w:tc>
      </w:tr>
    </w:tbl>
    <w:p w14:paraId="1E345F32" w14:textId="5A34C9EB" w:rsidR="009B2AED" w:rsidRDefault="009B2AED" w:rsidP="009B2AED">
      <w:pPr>
        <w:spacing w:after="0" w:line="240" w:lineRule="auto"/>
        <w:rPr>
          <w:rFonts w:ascii="Arial" w:eastAsia="Times New Roman" w:hAnsi="Arial" w:cs="Arial"/>
          <w:sz w:val="24"/>
          <w:szCs w:val="24"/>
          <w:lang w:eastAsia="hr-HR"/>
        </w:rPr>
      </w:pPr>
    </w:p>
    <w:p w14:paraId="36333006" w14:textId="64C62AB2" w:rsidR="009B2AED" w:rsidRDefault="009B2AED" w:rsidP="009B2AED">
      <w:pPr>
        <w:spacing w:after="0" w:line="240" w:lineRule="auto"/>
        <w:rPr>
          <w:rFonts w:ascii="Arial" w:eastAsia="Times New Roman" w:hAnsi="Arial" w:cs="Arial"/>
          <w:sz w:val="24"/>
          <w:szCs w:val="24"/>
          <w:lang w:eastAsia="hr-HR"/>
        </w:rPr>
      </w:pPr>
    </w:p>
    <w:p w14:paraId="2160EAAC" w14:textId="1E179391" w:rsidR="009B2AED" w:rsidRDefault="009B2AED" w:rsidP="009B2AED">
      <w:pPr>
        <w:spacing w:after="0" w:line="240" w:lineRule="auto"/>
        <w:rPr>
          <w:rFonts w:ascii="Arial" w:eastAsia="Times New Roman" w:hAnsi="Arial" w:cs="Arial"/>
          <w:sz w:val="24"/>
          <w:szCs w:val="24"/>
          <w:lang w:eastAsia="hr-HR"/>
        </w:rPr>
      </w:pPr>
    </w:p>
    <w:p w14:paraId="452AB347" w14:textId="77777777" w:rsidR="009B2AED" w:rsidRDefault="009B2AED" w:rsidP="009B2AED">
      <w:pPr>
        <w:spacing w:after="0" w:line="240" w:lineRule="auto"/>
        <w:rPr>
          <w:rFonts w:ascii="Arial" w:eastAsia="Times New Roman" w:hAnsi="Arial" w:cs="Arial"/>
          <w:sz w:val="24"/>
          <w:szCs w:val="24"/>
          <w:lang w:eastAsia="hr-HR"/>
        </w:rPr>
      </w:pPr>
    </w:p>
    <w:p w14:paraId="597410AB" w14:textId="54B052A7" w:rsidR="009B2AED" w:rsidRDefault="009B2AED" w:rsidP="00684C80">
      <w:pPr>
        <w:spacing w:after="0" w:line="240" w:lineRule="auto"/>
        <w:ind w:left="3540" w:firstLine="708"/>
        <w:rPr>
          <w:rFonts w:ascii="Arial" w:eastAsia="Times New Roman" w:hAnsi="Arial" w:cs="Arial"/>
          <w:sz w:val="24"/>
          <w:szCs w:val="24"/>
          <w:lang w:eastAsia="hr-HR"/>
        </w:rPr>
      </w:pPr>
    </w:p>
    <w:p w14:paraId="0B5FA50A" w14:textId="446B66E5" w:rsidR="009B2AED" w:rsidRDefault="009B2AED" w:rsidP="00684C80">
      <w:pPr>
        <w:spacing w:after="0" w:line="240" w:lineRule="auto"/>
        <w:ind w:left="3540" w:firstLine="708"/>
        <w:rPr>
          <w:rFonts w:ascii="Arial" w:eastAsia="Times New Roman" w:hAnsi="Arial" w:cs="Arial"/>
          <w:sz w:val="24"/>
          <w:szCs w:val="24"/>
          <w:lang w:eastAsia="hr-HR"/>
        </w:rPr>
      </w:pPr>
    </w:p>
    <w:p w14:paraId="67573355" w14:textId="03BC2630" w:rsidR="009B2AED" w:rsidRDefault="009B2AED" w:rsidP="00684C80">
      <w:pPr>
        <w:spacing w:after="0" w:line="240" w:lineRule="auto"/>
        <w:ind w:left="3540" w:firstLine="708"/>
        <w:rPr>
          <w:rFonts w:ascii="Arial" w:eastAsia="Times New Roman" w:hAnsi="Arial" w:cs="Arial"/>
          <w:sz w:val="24"/>
          <w:szCs w:val="24"/>
          <w:lang w:eastAsia="hr-HR"/>
        </w:rPr>
      </w:pPr>
    </w:p>
    <w:p w14:paraId="6411C485" w14:textId="49A93973" w:rsidR="009B2AED" w:rsidRDefault="009B2AED" w:rsidP="00684C80">
      <w:pPr>
        <w:spacing w:after="0" w:line="240" w:lineRule="auto"/>
        <w:ind w:left="3540" w:firstLine="708"/>
        <w:rPr>
          <w:rFonts w:ascii="Arial" w:eastAsia="Times New Roman" w:hAnsi="Arial" w:cs="Arial"/>
          <w:sz w:val="24"/>
          <w:szCs w:val="24"/>
          <w:lang w:eastAsia="hr-HR"/>
        </w:rPr>
      </w:pPr>
    </w:p>
    <w:p w14:paraId="7C0DDAA6" w14:textId="77777777" w:rsidR="009B2AED" w:rsidRPr="006B3C5C" w:rsidRDefault="009B2AED" w:rsidP="00684C80">
      <w:pPr>
        <w:spacing w:after="0" w:line="240" w:lineRule="auto"/>
        <w:ind w:left="3540" w:firstLine="708"/>
        <w:rPr>
          <w:rFonts w:ascii="Arial" w:eastAsia="Times New Roman" w:hAnsi="Arial" w:cs="Arial"/>
          <w:sz w:val="24"/>
          <w:szCs w:val="24"/>
          <w:lang w:eastAsia="hr-HR"/>
        </w:rPr>
      </w:pPr>
    </w:p>
    <w:tbl>
      <w:tblPr>
        <w:tblpPr w:leftFromText="180" w:rightFromText="180" w:vertAnchor="text" w:horzAnchor="page" w:tblpX="1" w:tblpY="45"/>
        <w:tblW w:w="31366" w:type="dxa"/>
        <w:tblLook w:val="04A0" w:firstRow="1" w:lastRow="0" w:firstColumn="1" w:lastColumn="0" w:noHBand="0" w:noVBand="1"/>
      </w:tblPr>
      <w:tblGrid>
        <w:gridCol w:w="8857"/>
        <w:gridCol w:w="11772"/>
        <w:gridCol w:w="5589"/>
        <w:gridCol w:w="1687"/>
        <w:gridCol w:w="2266"/>
        <w:gridCol w:w="1195"/>
      </w:tblGrid>
      <w:tr w:rsidR="009B2AED" w:rsidRPr="00BC6BC5" w14:paraId="311EAA0B" w14:textId="77777777" w:rsidTr="009B2AED">
        <w:trPr>
          <w:trHeight w:val="255"/>
        </w:trPr>
        <w:tc>
          <w:tcPr>
            <w:tcW w:w="8857" w:type="dxa"/>
            <w:tcBorders>
              <w:top w:val="nil"/>
              <w:left w:val="nil"/>
              <w:bottom w:val="nil"/>
              <w:right w:val="nil"/>
            </w:tcBorders>
            <w:shd w:val="clear" w:color="auto" w:fill="auto"/>
            <w:noWrap/>
            <w:vAlign w:val="bottom"/>
            <w:hideMark/>
          </w:tcPr>
          <w:p w14:paraId="12AB095A" w14:textId="77777777" w:rsidR="009B2AED" w:rsidRPr="00BC6BC5" w:rsidRDefault="009B2AED" w:rsidP="009B2AED">
            <w:pPr>
              <w:spacing w:after="0" w:line="240" w:lineRule="auto"/>
              <w:rPr>
                <w:rFonts w:ascii="Arial" w:eastAsia="Times New Roman" w:hAnsi="Arial" w:cs="Arial"/>
                <w:sz w:val="20"/>
                <w:szCs w:val="20"/>
                <w:lang w:eastAsia="hr-HR"/>
              </w:rPr>
            </w:pPr>
            <w:bookmarkStart w:id="4" w:name="_Hlk95304160"/>
            <w:bookmarkStart w:id="5" w:name="_Toc425401643"/>
            <w:bookmarkStart w:id="6" w:name="_Toc512791215"/>
          </w:p>
        </w:tc>
        <w:tc>
          <w:tcPr>
            <w:tcW w:w="11772" w:type="dxa"/>
            <w:tcBorders>
              <w:top w:val="nil"/>
              <w:left w:val="nil"/>
              <w:bottom w:val="nil"/>
              <w:right w:val="nil"/>
            </w:tcBorders>
            <w:shd w:val="clear" w:color="auto" w:fill="auto"/>
            <w:noWrap/>
            <w:vAlign w:val="bottom"/>
            <w:hideMark/>
          </w:tcPr>
          <w:p w14:paraId="46928668" w14:textId="77777777" w:rsidR="009B2AED" w:rsidRPr="00BC6BC5" w:rsidRDefault="009B2AED" w:rsidP="009B2AED">
            <w:pPr>
              <w:spacing w:after="0" w:line="240" w:lineRule="auto"/>
              <w:rPr>
                <w:rFonts w:ascii="Arial" w:eastAsia="Times New Roman" w:hAnsi="Arial" w:cs="Arial"/>
                <w:sz w:val="20"/>
                <w:szCs w:val="20"/>
                <w:lang w:eastAsia="hr-HR"/>
              </w:rPr>
            </w:pPr>
          </w:p>
        </w:tc>
        <w:tc>
          <w:tcPr>
            <w:tcW w:w="5589" w:type="dxa"/>
            <w:tcBorders>
              <w:top w:val="nil"/>
              <w:left w:val="nil"/>
              <w:bottom w:val="nil"/>
              <w:right w:val="nil"/>
            </w:tcBorders>
            <w:shd w:val="clear" w:color="auto" w:fill="auto"/>
            <w:noWrap/>
            <w:vAlign w:val="bottom"/>
            <w:hideMark/>
          </w:tcPr>
          <w:p w14:paraId="7E3B1869" w14:textId="77777777" w:rsidR="009B2AED" w:rsidRPr="00BC6BC5" w:rsidRDefault="009B2AED" w:rsidP="009B2AED">
            <w:pPr>
              <w:spacing w:after="0" w:line="240" w:lineRule="auto"/>
              <w:rPr>
                <w:rFonts w:ascii="Arial" w:eastAsia="Times New Roman" w:hAnsi="Arial" w:cs="Arial"/>
                <w:sz w:val="20"/>
                <w:szCs w:val="20"/>
                <w:lang w:eastAsia="hr-HR"/>
              </w:rPr>
            </w:pPr>
          </w:p>
        </w:tc>
        <w:tc>
          <w:tcPr>
            <w:tcW w:w="1687" w:type="dxa"/>
            <w:tcBorders>
              <w:top w:val="nil"/>
              <w:left w:val="nil"/>
              <w:bottom w:val="nil"/>
              <w:right w:val="nil"/>
            </w:tcBorders>
            <w:shd w:val="clear" w:color="auto" w:fill="auto"/>
            <w:noWrap/>
            <w:vAlign w:val="bottom"/>
            <w:hideMark/>
          </w:tcPr>
          <w:p w14:paraId="3C246763" w14:textId="77777777" w:rsidR="009B2AED" w:rsidRPr="00BC6BC5" w:rsidRDefault="009B2AED" w:rsidP="009B2AED">
            <w:pPr>
              <w:spacing w:after="0" w:line="240" w:lineRule="auto"/>
              <w:jc w:val="right"/>
              <w:rPr>
                <w:rFonts w:ascii="Arial" w:eastAsia="Times New Roman" w:hAnsi="Arial" w:cs="Arial"/>
                <w:sz w:val="20"/>
                <w:szCs w:val="20"/>
                <w:lang w:eastAsia="hr-HR"/>
              </w:rPr>
            </w:pPr>
          </w:p>
        </w:tc>
        <w:tc>
          <w:tcPr>
            <w:tcW w:w="2266" w:type="dxa"/>
            <w:tcBorders>
              <w:top w:val="nil"/>
              <w:left w:val="nil"/>
              <w:bottom w:val="nil"/>
              <w:right w:val="nil"/>
            </w:tcBorders>
            <w:shd w:val="clear" w:color="auto" w:fill="auto"/>
            <w:noWrap/>
            <w:vAlign w:val="bottom"/>
          </w:tcPr>
          <w:p w14:paraId="5B9F0287" w14:textId="77777777" w:rsidR="009B2AED" w:rsidRPr="00BC6BC5" w:rsidRDefault="009B2AED" w:rsidP="009B2AED">
            <w:pPr>
              <w:spacing w:after="0" w:line="240" w:lineRule="auto"/>
              <w:jc w:val="right"/>
              <w:rPr>
                <w:rFonts w:ascii="Arial" w:eastAsia="Times New Roman" w:hAnsi="Arial" w:cs="Arial"/>
                <w:sz w:val="20"/>
                <w:szCs w:val="20"/>
                <w:lang w:eastAsia="hr-HR"/>
              </w:rPr>
            </w:pPr>
          </w:p>
        </w:tc>
        <w:tc>
          <w:tcPr>
            <w:tcW w:w="1195" w:type="dxa"/>
            <w:tcBorders>
              <w:top w:val="nil"/>
              <w:left w:val="nil"/>
              <w:bottom w:val="nil"/>
              <w:right w:val="nil"/>
            </w:tcBorders>
            <w:shd w:val="clear" w:color="auto" w:fill="auto"/>
            <w:noWrap/>
            <w:vAlign w:val="bottom"/>
          </w:tcPr>
          <w:p w14:paraId="7E30CC68" w14:textId="77777777" w:rsidR="009B2AED" w:rsidRPr="00BC6BC5" w:rsidRDefault="009B2AED" w:rsidP="009B2AED">
            <w:pPr>
              <w:spacing w:after="0" w:line="240" w:lineRule="auto"/>
              <w:jc w:val="right"/>
              <w:rPr>
                <w:rFonts w:ascii="Arial" w:eastAsia="Times New Roman" w:hAnsi="Arial" w:cs="Arial"/>
                <w:sz w:val="20"/>
                <w:szCs w:val="20"/>
                <w:lang w:eastAsia="hr-HR"/>
              </w:rPr>
            </w:pPr>
          </w:p>
        </w:tc>
      </w:tr>
    </w:tbl>
    <w:p w14:paraId="74972803" w14:textId="77777777" w:rsidR="00A756B4" w:rsidRDefault="00A756B4" w:rsidP="00374CD0">
      <w:pPr>
        <w:spacing w:after="0" w:line="240" w:lineRule="auto"/>
        <w:rPr>
          <w:rFonts w:ascii="Arial" w:eastAsia="Times New Roman" w:hAnsi="Arial" w:cs="Arial"/>
          <w:b/>
          <w:bCs/>
          <w:sz w:val="16"/>
          <w:szCs w:val="16"/>
          <w:lang w:eastAsia="hr-HR"/>
        </w:rPr>
      </w:pPr>
    </w:p>
    <w:p w14:paraId="69D2F786" w14:textId="77777777" w:rsidR="00A756B4" w:rsidRDefault="00A756B4" w:rsidP="00374CD0">
      <w:pPr>
        <w:spacing w:after="0" w:line="240" w:lineRule="auto"/>
        <w:rPr>
          <w:rFonts w:ascii="Arial" w:eastAsia="Times New Roman" w:hAnsi="Arial" w:cs="Arial"/>
          <w:b/>
          <w:bCs/>
          <w:sz w:val="16"/>
          <w:szCs w:val="16"/>
          <w:lang w:eastAsia="hr-HR"/>
        </w:rPr>
      </w:pPr>
    </w:p>
    <w:bookmarkEnd w:id="4"/>
    <w:p w14:paraId="286F4B6E" w14:textId="77777777" w:rsidR="00C260BB" w:rsidRPr="00E61118" w:rsidRDefault="00C260BB" w:rsidP="00EF78FA">
      <w:pPr>
        <w:rPr>
          <w:color w:val="FF0000"/>
        </w:rPr>
        <w:sectPr w:rsidR="00C260BB" w:rsidRPr="00E61118" w:rsidSect="00EA4212">
          <w:pgSz w:w="16838" w:h="11906" w:orient="landscape"/>
          <w:pgMar w:top="1418" w:right="1418" w:bottom="1418" w:left="1418" w:header="709" w:footer="709" w:gutter="0"/>
          <w:cols w:space="708"/>
          <w:docGrid w:linePitch="360"/>
        </w:sectPr>
      </w:pPr>
    </w:p>
    <w:p w14:paraId="296C417D" w14:textId="252A3941" w:rsidR="00D004B2" w:rsidRPr="003A63FB" w:rsidRDefault="00D004B2" w:rsidP="00D004B2">
      <w:pPr>
        <w:pStyle w:val="Naslov1"/>
        <w:rPr>
          <w:rFonts w:eastAsiaTheme="majorEastAsia" w:cstheme="majorBidi"/>
          <w:szCs w:val="26"/>
        </w:rPr>
      </w:pPr>
      <w:bookmarkStart w:id="7" w:name="_Hlk110241166"/>
      <w:r w:rsidRPr="003A63FB">
        <w:rPr>
          <w:rFonts w:eastAsiaTheme="majorEastAsia" w:cstheme="majorBidi"/>
          <w:szCs w:val="26"/>
        </w:rPr>
        <w:lastRenderedPageBreak/>
        <w:t>2. Izvještaj o zaduživanju na domaćem i stranom tržištu novca i kapitala u 2022. godini</w:t>
      </w:r>
    </w:p>
    <w:p w14:paraId="39192031" w14:textId="77777777" w:rsidR="00D004B2" w:rsidRPr="003A63FB" w:rsidRDefault="00D004B2" w:rsidP="00D004B2"/>
    <w:p w14:paraId="13F4D218" w14:textId="7DFB2969" w:rsidR="00D004B2" w:rsidRPr="003A63FB" w:rsidRDefault="00D004B2" w:rsidP="00D004B2">
      <w:pPr>
        <w:pStyle w:val="Naslov2"/>
        <w:rPr>
          <w:rFonts w:cs="Arial"/>
          <w:b w:val="0"/>
          <w:color w:val="auto"/>
          <w:szCs w:val="24"/>
        </w:rPr>
      </w:pPr>
      <w:r w:rsidRPr="003A63FB">
        <w:rPr>
          <w:rFonts w:cs="Arial"/>
          <w:color w:val="auto"/>
          <w:szCs w:val="24"/>
        </w:rPr>
        <w:t>2.1. Opće odredbe</w:t>
      </w:r>
    </w:p>
    <w:p w14:paraId="322C917A" w14:textId="77777777" w:rsidR="00D004B2" w:rsidRPr="003A63FB" w:rsidRDefault="00D004B2" w:rsidP="00D004B2">
      <w:pPr>
        <w:spacing w:after="0" w:line="240" w:lineRule="auto"/>
        <w:jc w:val="both"/>
        <w:rPr>
          <w:rFonts w:ascii="Arial" w:hAnsi="Arial" w:cs="Arial"/>
        </w:rPr>
      </w:pPr>
      <w:r w:rsidRPr="003A63FB">
        <w:rPr>
          <w:rFonts w:ascii="Arial" w:hAnsi="Arial" w:cs="Arial"/>
          <w:b/>
        </w:rPr>
        <w:tab/>
      </w:r>
      <w:r w:rsidRPr="003A63FB">
        <w:rPr>
          <w:rFonts w:ascii="Arial" w:hAnsi="Arial" w:cs="Arial"/>
        </w:rPr>
        <w:t>Zaduživanje JLP(R)s regulirano je Zakonom o proračunu („Narodne novine“, broj 144/21.) i Pravilnikom o postupku zaduživanja te davanja jamstava i suglasnosti JLP(R)S  („Narodne novine“, broj 67/22.), Zakonom o izvršavanju Državnog proračuna za 2022. godinu („Narodne novine“, broj 135/20.) kao i Zakonom o izvršavanju Državnog proračuna za 2021. godinu („Narodne novine“, broj 135/20., 69/21.,. i 122/21.). Pod zaduživanjem se podrazumijeva uzimanje kredita, zajmova i vrijednosnih papira.</w:t>
      </w:r>
    </w:p>
    <w:p w14:paraId="72D5B5FB" w14:textId="77777777" w:rsidR="00D004B2" w:rsidRPr="003A63FB" w:rsidRDefault="00D004B2" w:rsidP="00D004B2">
      <w:pPr>
        <w:spacing w:after="0" w:line="240" w:lineRule="auto"/>
        <w:jc w:val="both"/>
        <w:rPr>
          <w:rFonts w:ascii="Arial" w:hAnsi="Arial" w:cs="Arial"/>
        </w:rPr>
      </w:pPr>
      <w:r w:rsidRPr="003A63FB">
        <w:rPr>
          <w:rFonts w:ascii="Arial" w:hAnsi="Arial" w:cs="Arial"/>
        </w:rPr>
        <w:tab/>
        <w:t>Izvještaj o zaduživanju na domaćem i stranom tržištu novca i kapitala daje pregled zaduživanja u izvještajnom razdoblju po vrsti instrumenata, valutnoj, kamatnoj i ročnoj strukturi.</w:t>
      </w:r>
    </w:p>
    <w:p w14:paraId="0BB35506" w14:textId="77777777" w:rsidR="00D004B2" w:rsidRPr="003A63FB" w:rsidRDefault="00D004B2" w:rsidP="00D004B2">
      <w:pPr>
        <w:spacing w:after="0" w:line="240" w:lineRule="auto"/>
        <w:jc w:val="both"/>
        <w:rPr>
          <w:rFonts w:ascii="Arial" w:hAnsi="Arial" w:cs="Arial"/>
        </w:rPr>
      </w:pPr>
    </w:p>
    <w:p w14:paraId="79D17DF3" w14:textId="262FA7C4" w:rsidR="00D004B2" w:rsidRPr="003A63FB" w:rsidRDefault="00D004B2" w:rsidP="00D004B2">
      <w:pPr>
        <w:pStyle w:val="Naslov2"/>
        <w:rPr>
          <w:rFonts w:cs="Arial"/>
          <w:b w:val="0"/>
          <w:color w:val="auto"/>
          <w:szCs w:val="24"/>
        </w:rPr>
      </w:pPr>
      <w:r w:rsidRPr="003A63FB">
        <w:rPr>
          <w:rFonts w:cs="Arial"/>
          <w:color w:val="auto"/>
          <w:szCs w:val="24"/>
        </w:rPr>
        <w:t xml:space="preserve">2.2. Izvještaj o primljenim kreditima od banaka </w:t>
      </w:r>
    </w:p>
    <w:p w14:paraId="74D9CB03" w14:textId="77777777" w:rsidR="00D004B2" w:rsidRPr="003A63FB" w:rsidRDefault="00D004B2" w:rsidP="00D004B2">
      <w:pPr>
        <w:spacing w:after="0" w:line="240" w:lineRule="auto"/>
        <w:ind w:firstLine="708"/>
        <w:jc w:val="both"/>
        <w:rPr>
          <w:rFonts w:ascii="Arial" w:hAnsi="Arial" w:cs="Arial"/>
          <w:b/>
          <w:u w:val="single"/>
        </w:rPr>
      </w:pPr>
    </w:p>
    <w:p w14:paraId="624E161E" w14:textId="49D77420" w:rsidR="00D004B2" w:rsidRPr="003A63FB" w:rsidRDefault="00D004B2" w:rsidP="00D004B2">
      <w:pPr>
        <w:spacing w:after="0" w:line="240" w:lineRule="auto"/>
        <w:jc w:val="center"/>
        <w:rPr>
          <w:rFonts w:ascii="Arial" w:hAnsi="Arial" w:cs="Arial"/>
          <w:b/>
          <w:sz w:val="24"/>
          <w:szCs w:val="24"/>
        </w:rPr>
      </w:pPr>
      <w:r w:rsidRPr="003A63FB">
        <w:rPr>
          <w:rFonts w:ascii="Arial" w:hAnsi="Arial" w:cs="Arial"/>
          <w:b/>
          <w:sz w:val="24"/>
          <w:szCs w:val="24"/>
        </w:rPr>
        <w:t>2.2.1.Stanje zaduženja po dugoročnim kreditima Grada Labina za 2022.    godinu:</w:t>
      </w:r>
    </w:p>
    <w:p w14:paraId="68B3699E" w14:textId="77777777" w:rsidR="00D004B2" w:rsidRPr="003A63FB" w:rsidRDefault="00D004B2" w:rsidP="00D004B2">
      <w:pPr>
        <w:spacing w:after="0" w:line="240" w:lineRule="auto"/>
        <w:jc w:val="both"/>
        <w:rPr>
          <w:rFonts w:ascii="Arial" w:hAnsi="Arial" w:cs="Arial"/>
          <w:b/>
        </w:rPr>
      </w:pPr>
      <w:r w:rsidRPr="003A63FB">
        <w:rPr>
          <w:rFonts w:ascii="Arial" w:hAnsi="Arial" w:cs="Arial"/>
        </w:rPr>
        <w:tab/>
      </w:r>
      <w:r w:rsidRPr="003A63FB">
        <w:rPr>
          <w:rFonts w:ascii="Arial" w:hAnsi="Arial" w:cs="Arial"/>
          <w:b/>
        </w:rPr>
        <w:t xml:space="preserve"> </w:t>
      </w:r>
    </w:p>
    <w:p w14:paraId="45E7C1BE" w14:textId="77777777" w:rsidR="00D004B2" w:rsidRPr="003A63FB" w:rsidRDefault="00D004B2" w:rsidP="00D004B2">
      <w:pPr>
        <w:spacing w:after="0" w:line="240" w:lineRule="auto"/>
        <w:jc w:val="both"/>
        <w:rPr>
          <w:rFonts w:ascii="Arial" w:hAnsi="Arial" w:cs="Arial"/>
          <w:b/>
        </w:rPr>
      </w:pPr>
    </w:p>
    <w:p w14:paraId="67006CB7" w14:textId="77777777" w:rsidR="00D004B2" w:rsidRPr="003A63FB" w:rsidRDefault="00D004B2" w:rsidP="00D004B2">
      <w:pPr>
        <w:spacing w:after="0" w:line="240" w:lineRule="auto"/>
        <w:jc w:val="both"/>
        <w:rPr>
          <w:rFonts w:ascii="Arial" w:hAnsi="Arial" w:cs="Arial"/>
        </w:rPr>
      </w:pPr>
      <w:r w:rsidRPr="003A63FB">
        <w:rPr>
          <w:rFonts w:ascii="Arial" w:hAnsi="Arial" w:cs="Arial"/>
          <w:b/>
        </w:rPr>
        <w:t xml:space="preserve">  1.) </w:t>
      </w:r>
      <w:r w:rsidRPr="003A63FB">
        <w:rPr>
          <w:rFonts w:ascii="Arial" w:hAnsi="Arial" w:cs="Arial"/>
          <w:b/>
          <w:u w:val="single"/>
        </w:rPr>
        <w:t>Kredit OTP Banke br. 832/16</w:t>
      </w:r>
      <w:r w:rsidRPr="003A63FB">
        <w:rPr>
          <w:rFonts w:ascii="Arial" w:hAnsi="Arial" w:cs="Arial"/>
          <w:u w:val="single"/>
        </w:rPr>
        <w:t xml:space="preserve"> - </w:t>
      </w:r>
      <w:r w:rsidRPr="003A63FB">
        <w:rPr>
          <w:rFonts w:ascii="Arial" w:hAnsi="Arial" w:cs="Arial"/>
        </w:rPr>
        <w:t xml:space="preserve">temeljem Odluke Vlade Republike Hrvatske o davanju suglasnosti za zaduženje, Grad Labin sklopio je s Splitskom bankom d.d. Split dana 12.07.2016. godine ugovor o kreditu na iznos od 25.000.000,00 kuna s valutnom klauzulom u EUR. Dana 01. prosinca 2018. godine došlo je do integracije Splitske banke i OTP banke d.d. koje sada posluju kao jedinstvena pravna osoba pod tvrtkom OTP banka Hrvatska d.d. Split. Kredit je bio namijenjen za financiranje rekonstrukcije i dogradnje postojeće sportske dvorane sa pomoćnom dvoranom, pratećim sadržajima i opremom utvrđenih Odlukom Gradskog vijeća od 2016. godine. Otplata kredita u tromjesečnim ratama  je započela  31.01.2018. i traje do 31.10. 2027. godine. Kamatna stopa je fiksna i  iznosila je 2,90%. U toku 2019. godine temeljem Odluke Gradskog vijeća i izdane suglasnosti Ministra financija sklopljen je dodatak ugovora o zaduživanju kojim je ugovorena kamata od 1,75% godišnje – nepromjenjiva sa početkom obračuna od 01. studenog 2019. godine, te je početkom 2022. godine ponovno ugovoreno smanjenje kamatne stope na 0,90% godišnje – nepromjenjiva, sa primjenom od 01.02.2022. godine.  </w:t>
      </w:r>
    </w:p>
    <w:p w14:paraId="16578864" w14:textId="77777777" w:rsidR="00D004B2" w:rsidRPr="003A63FB" w:rsidRDefault="00D004B2" w:rsidP="00D004B2">
      <w:pPr>
        <w:spacing w:after="0" w:line="240" w:lineRule="auto"/>
        <w:ind w:firstLine="708"/>
        <w:jc w:val="both"/>
        <w:rPr>
          <w:rFonts w:ascii="Arial" w:hAnsi="Arial" w:cs="Arial"/>
        </w:rPr>
      </w:pPr>
      <w:r w:rsidRPr="003A63FB">
        <w:rPr>
          <w:rFonts w:ascii="Arial" w:hAnsi="Arial" w:cs="Arial"/>
        </w:rPr>
        <w:t xml:space="preserve">Saldo kredita na dan 01. siječnja 2022. godine iznosio je 15.000.000,00 kuna. Po navedenom kreditu, u ovom izvještajnom razdoblju na ime glavnice otplaćeno je 1.250.000,00  kuna, a na ime kamata  98.847,40 kuna. </w:t>
      </w:r>
    </w:p>
    <w:p w14:paraId="37182AFD" w14:textId="77777777" w:rsidR="00D004B2" w:rsidRPr="003A63FB" w:rsidRDefault="00D004B2" w:rsidP="00D004B2">
      <w:pPr>
        <w:spacing w:after="0" w:line="240" w:lineRule="auto"/>
        <w:ind w:firstLine="708"/>
        <w:jc w:val="both"/>
        <w:rPr>
          <w:rFonts w:ascii="Arial" w:hAnsi="Arial" w:cs="Arial"/>
        </w:rPr>
      </w:pPr>
    </w:p>
    <w:p w14:paraId="3535EA67" w14:textId="77777777" w:rsidR="00D004B2" w:rsidRPr="003A63FB" w:rsidRDefault="00D004B2" w:rsidP="00D004B2">
      <w:pPr>
        <w:spacing w:after="0" w:line="240" w:lineRule="auto"/>
        <w:jc w:val="both"/>
        <w:rPr>
          <w:rFonts w:ascii="Arial" w:hAnsi="Arial" w:cs="Arial"/>
          <w:b/>
          <w:u w:val="single"/>
        </w:rPr>
      </w:pPr>
      <w:r w:rsidRPr="003A63FB">
        <w:rPr>
          <w:rFonts w:ascii="Arial" w:hAnsi="Arial" w:cs="Arial"/>
        </w:rPr>
        <w:tab/>
      </w:r>
      <w:r w:rsidRPr="003A63FB">
        <w:rPr>
          <w:rFonts w:ascii="Arial" w:hAnsi="Arial" w:cs="Arial"/>
          <w:b/>
          <w:u w:val="single"/>
        </w:rPr>
        <w:t>Stanje neotplaćenog kredita na dan 30.06.2021. godine – glavnica  iznosi  13.750.000,00 kuna ili 1.839.005,64 EUR-a.</w:t>
      </w:r>
    </w:p>
    <w:p w14:paraId="706E37A0" w14:textId="77777777" w:rsidR="00D004B2" w:rsidRPr="003A63FB" w:rsidRDefault="00D004B2" w:rsidP="00D004B2">
      <w:pPr>
        <w:spacing w:after="0" w:line="240" w:lineRule="auto"/>
        <w:jc w:val="both"/>
        <w:rPr>
          <w:rFonts w:ascii="Arial" w:hAnsi="Arial" w:cs="Arial"/>
          <w:u w:val="single"/>
        </w:rPr>
      </w:pPr>
    </w:p>
    <w:p w14:paraId="4F58D688" w14:textId="77777777" w:rsidR="00D004B2" w:rsidRPr="003A63FB" w:rsidRDefault="00D004B2" w:rsidP="00D004B2">
      <w:pPr>
        <w:spacing w:after="0" w:line="240" w:lineRule="auto"/>
        <w:jc w:val="both"/>
        <w:rPr>
          <w:rFonts w:ascii="Arial" w:hAnsi="Arial" w:cs="Arial"/>
          <w:u w:val="single"/>
        </w:rPr>
      </w:pPr>
    </w:p>
    <w:p w14:paraId="1E2AFE58" w14:textId="77777777" w:rsidR="00D004B2" w:rsidRPr="003A63FB" w:rsidRDefault="00D004B2" w:rsidP="00D004B2">
      <w:pPr>
        <w:rPr>
          <w:rFonts w:ascii="Arial" w:hAnsi="Arial" w:cs="Arial"/>
        </w:rPr>
      </w:pPr>
      <w:r w:rsidRPr="003A63FB">
        <w:rPr>
          <w:rFonts w:ascii="Arial" w:hAnsi="Arial" w:cs="Arial"/>
        </w:rPr>
        <w:t xml:space="preserve">Iznos otplata po dugoročnom kreditu OTP banke d.d. Split br. 832/6 raspoređen prema dospijeću u tekućoj i narednim godinama – otplatni plan u kunama    </w:t>
      </w:r>
    </w:p>
    <w:p w14:paraId="726C2EC3" w14:textId="77777777" w:rsidR="00D004B2" w:rsidRPr="003A63FB" w:rsidRDefault="00D004B2" w:rsidP="00D004B2">
      <w:pPr>
        <w:rPr>
          <w:rFonts w:ascii="Arial" w:hAnsi="Arial" w:cs="Arial"/>
        </w:rPr>
      </w:pPr>
    </w:p>
    <w:p w14:paraId="3B4AE2E8" w14:textId="77777777" w:rsidR="00D004B2" w:rsidRPr="003A63FB" w:rsidRDefault="00D004B2" w:rsidP="00D004B2">
      <w:pPr>
        <w:rPr>
          <w:rFonts w:ascii="Arial" w:hAnsi="Arial" w:cs="Arial"/>
        </w:rPr>
      </w:pPr>
      <w:r w:rsidRPr="003A63FB">
        <w:rPr>
          <w:rFonts w:ascii="Arial" w:hAnsi="Arial" w:cs="Arial"/>
        </w:rPr>
        <w:lastRenderedPageBreak/>
        <w:t xml:space="preserve"> </w:t>
      </w:r>
    </w:p>
    <w:tbl>
      <w:tblPr>
        <w:tblStyle w:val="Reetkatablice"/>
        <w:tblW w:w="0" w:type="auto"/>
        <w:tblInd w:w="1526" w:type="dxa"/>
        <w:tblLook w:val="04A0" w:firstRow="1" w:lastRow="0" w:firstColumn="1" w:lastColumn="0" w:noHBand="0" w:noVBand="1"/>
      </w:tblPr>
      <w:tblGrid>
        <w:gridCol w:w="1680"/>
        <w:gridCol w:w="3107"/>
        <w:gridCol w:w="2584"/>
      </w:tblGrid>
      <w:tr w:rsidR="003A63FB" w:rsidRPr="003A63FB" w14:paraId="6F12EA2D" w14:textId="77777777" w:rsidTr="00D004B2">
        <w:tc>
          <w:tcPr>
            <w:tcW w:w="1680" w:type="dxa"/>
            <w:tcBorders>
              <w:top w:val="single" w:sz="4" w:space="0" w:color="auto"/>
              <w:left w:val="single" w:sz="4" w:space="0" w:color="auto"/>
              <w:bottom w:val="single" w:sz="4" w:space="0" w:color="auto"/>
              <w:right w:val="single" w:sz="4" w:space="0" w:color="auto"/>
            </w:tcBorders>
            <w:hideMark/>
          </w:tcPr>
          <w:p w14:paraId="42EF9FB2" w14:textId="77777777" w:rsidR="00D004B2" w:rsidRPr="003A63FB" w:rsidRDefault="00D004B2">
            <w:pPr>
              <w:jc w:val="center"/>
              <w:rPr>
                <w:rFonts w:ascii="Arial" w:hAnsi="Arial" w:cs="Arial"/>
                <w:b/>
              </w:rPr>
            </w:pPr>
            <w:r w:rsidRPr="003A63FB">
              <w:rPr>
                <w:rFonts w:ascii="Arial" w:hAnsi="Arial" w:cs="Arial"/>
                <w:b/>
              </w:rPr>
              <w:t>GODINA</w:t>
            </w:r>
          </w:p>
        </w:tc>
        <w:tc>
          <w:tcPr>
            <w:tcW w:w="3107" w:type="dxa"/>
            <w:tcBorders>
              <w:top w:val="single" w:sz="4" w:space="0" w:color="auto"/>
              <w:left w:val="single" w:sz="4" w:space="0" w:color="auto"/>
              <w:bottom w:val="single" w:sz="4" w:space="0" w:color="auto"/>
              <w:right w:val="single" w:sz="4" w:space="0" w:color="auto"/>
            </w:tcBorders>
            <w:hideMark/>
          </w:tcPr>
          <w:p w14:paraId="7DCE3917" w14:textId="77777777" w:rsidR="00D004B2" w:rsidRPr="003A63FB" w:rsidRDefault="00D004B2">
            <w:pPr>
              <w:jc w:val="center"/>
              <w:rPr>
                <w:rFonts w:ascii="Arial" w:hAnsi="Arial" w:cs="Arial"/>
                <w:b/>
              </w:rPr>
            </w:pPr>
            <w:r w:rsidRPr="003A63FB">
              <w:rPr>
                <w:rFonts w:ascii="Arial" w:hAnsi="Arial" w:cs="Arial"/>
                <w:b/>
              </w:rPr>
              <w:t>OTPLATA GLAVNICE</w:t>
            </w:r>
          </w:p>
        </w:tc>
        <w:tc>
          <w:tcPr>
            <w:tcW w:w="2584" w:type="dxa"/>
            <w:tcBorders>
              <w:top w:val="single" w:sz="4" w:space="0" w:color="auto"/>
              <w:left w:val="single" w:sz="4" w:space="0" w:color="auto"/>
              <w:bottom w:val="single" w:sz="4" w:space="0" w:color="auto"/>
              <w:right w:val="single" w:sz="4" w:space="0" w:color="auto"/>
            </w:tcBorders>
            <w:hideMark/>
          </w:tcPr>
          <w:p w14:paraId="6B7127DB" w14:textId="77777777" w:rsidR="00D004B2" w:rsidRPr="003A63FB" w:rsidRDefault="00D004B2">
            <w:pPr>
              <w:jc w:val="center"/>
              <w:rPr>
                <w:rFonts w:ascii="Arial" w:hAnsi="Arial" w:cs="Arial"/>
                <w:b/>
              </w:rPr>
            </w:pPr>
            <w:r w:rsidRPr="003A63FB">
              <w:rPr>
                <w:rFonts w:ascii="Arial" w:hAnsi="Arial" w:cs="Arial"/>
                <w:b/>
              </w:rPr>
              <w:t>OTPLATA  KAMATA</w:t>
            </w:r>
          </w:p>
        </w:tc>
      </w:tr>
      <w:tr w:rsidR="003A63FB" w:rsidRPr="003A63FB" w14:paraId="3A29357B" w14:textId="77777777" w:rsidTr="00D004B2">
        <w:tc>
          <w:tcPr>
            <w:tcW w:w="1680" w:type="dxa"/>
            <w:tcBorders>
              <w:top w:val="single" w:sz="4" w:space="0" w:color="auto"/>
              <w:left w:val="single" w:sz="4" w:space="0" w:color="auto"/>
              <w:bottom w:val="single" w:sz="4" w:space="0" w:color="auto"/>
              <w:right w:val="single" w:sz="4" w:space="0" w:color="auto"/>
            </w:tcBorders>
            <w:hideMark/>
          </w:tcPr>
          <w:p w14:paraId="43AEB6A9" w14:textId="77777777" w:rsidR="00D004B2" w:rsidRPr="003A63FB" w:rsidRDefault="00D004B2">
            <w:pPr>
              <w:jc w:val="center"/>
              <w:rPr>
                <w:rFonts w:ascii="Arial" w:hAnsi="Arial" w:cs="Arial"/>
              </w:rPr>
            </w:pPr>
            <w:r w:rsidRPr="003A63FB">
              <w:rPr>
                <w:rFonts w:ascii="Arial" w:hAnsi="Arial" w:cs="Arial"/>
              </w:rPr>
              <w:t>2022.</w:t>
            </w:r>
          </w:p>
        </w:tc>
        <w:tc>
          <w:tcPr>
            <w:tcW w:w="3107" w:type="dxa"/>
            <w:tcBorders>
              <w:top w:val="single" w:sz="4" w:space="0" w:color="auto"/>
              <w:left w:val="single" w:sz="4" w:space="0" w:color="auto"/>
              <w:bottom w:val="single" w:sz="4" w:space="0" w:color="auto"/>
              <w:right w:val="single" w:sz="4" w:space="0" w:color="auto"/>
            </w:tcBorders>
            <w:hideMark/>
          </w:tcPr>
          <w:p w14:paraId="20A2440B" w14:textId="77777777" w:rsidR="00D004B2" w:rsidRPr="003A63FB" w:rsidRDefault="00D004B2">
            <w:pPr>
              <w:jc w:val="center"/>
              <w:rPr>
                <w:rFonts w:ascii="Arial" w:hAnsi="Arial" w:cs="Arial"/>
              </w:rPr>
            </w:pPr>
            <w:r w:rsidRPr="003A63FB">
              <w:rPr>
                <w:rFonts w:ascii="Arial" w:hAnsi="Arial" w:cs="Arial"/>
              </w:rPr>
              <w:t>2.500.000,00</w:t>
            </w:r>
          </w:p>
        </w:tc>
        <w:tc>
          <w:tcPr>
            <w:tcW w:w="2584" w:type="dxa"/>
            <w:tcBorders>
              <w:top w:val="single" w:sz="4" w:space="0" w:color="auto"/>
              <w:left w:val="single" w:sz="4" w:space="0" w:color="auto"/>
              <w:bottom w:val="single" w:sz="4" w:space="0" w:color="auto"/>
              <w:right w:val="single" w:sz="4" w:space="0" w:color="auto"/>
            </w:tcBorders>
            <w:hideMark/>
          </w:tcPr>
          <w:p w14:paraId="0C191AE3" w14:textId="77777777" w:rsidR="00D004B2" w:rsidRPr="003A63FB" w:rsidRDefault="00D004B2">
            <w:pPr>
              <w:jc w:val="center"/>
              <w:rPr>
                <w:rFonts w:ascii="Arial" w:hAnsi="Arial" w:cs="Arial"/>
              </w:rPr>
            </w:pPr>
            <w:r w:rsidRPr="003A63FB">
              <w:rPr>
                <w:rFonts w:ascii="Arial" w:hAnsi="Arial" w:cs="Arial"/>
              </w:rPr>
              <w:t>160.000,00</w:t>
            </w:r>
          </w:p>
        </w:tc>
      </w:tr>
      <w:tr w:rsidR="003A63FB" w:rsidRPr="003A63FB" w14:paraId="77311246" w14:textId="77777777" w:rsidTr="00D004B2">
        <w:tc>
          <w:tcPr>
            <w:tcW w:w="1680" w:type="dxa"/>
            <w:tcBorders>
              <w:top w:val="single" w:sz="4" w:space="0" w:color="auto"/>
              <w:left w:val="single" w:sz="4" w:space="0" w:color="auto"/>
              <w:bottom w:val="single" w:sz="4" w:space="0" w:color="auto"/>
              <w:right w:val="single" w:sz="4" w:space="0" w:color="auto"/>
            </w:tcBorders>
            <w:hideMark/>
          </w:tcPr>
          <w:p w14:paraId="59F5804E" w14:textId="77777777" w:rsidR="00D004B2" w:rsidRPr="003A63FB" w:rsidRDefault="00D004B2">
            <w:pPr>
              <w:jc w:val="center"/>
              <w:rPr>
                <w:rFonts w:ascii="Arial" w:hAnsi="Arial" w:cs="Arial"/>
              </w:rPr>
            </w:pPr>
            <w:r w:rsidRPr="003A63FB">
              <w:rPr>
                <w:rFonts w:ascii="Arial" w:hAnsi="Arial" w:cs="Arial"/>
              </w:rPr>
              <w:t>2023.</w:t>
            </w:r>
          </w:p>
        </w:tc>
        <w:tc>
          <w:tcPr>
            <w:tcW w:w="3107" w:type="dxa"/>
            <w:tcBorders>
              <w:top w:val="single" w:sz="4" w:space="0" w:color="auto"/>
              <w:left w:val="single" w:sz="4" w:space="0" w:color="auto"/>
              <w:bottom w:val="single" w:sz="4" w:space="0" w:color="auto"/>
              <w:right w:val="single" w:sz="4" w:space="0" w:color="auto"/>
            </w:tcBorders>
            <w:hideMark/>
          </w:tcPr>
          <w:p w14:paraId="3A481B42" w14:textId="77777777" w:rsidR="00D004B2" w:rsidRPr="003A63FB" w:rsidRDefault="00D004B2">
            <w:pPr>
              <w:jc w:val="center"/>
              <w:rPr>
                <w:rFonts w:ascii="Arial" w:hAnsi="Arial" w:cs="Arial"/>
              </w:rPr>
            </w:pPr>
            <w:r w:rsidRPr="003A63FB">
              <w:rPr>
                <w:rFonts w:ascii="Arial" w:hAnsi="Arial" w:cs="Arial"/>
              </w:rPr>
              <w:t>2.500.000,00</w:t>
            </w:r>
          </w:p>
        </w:tc>
        <w:tc>
          <w:tcPr>
            <w:tcW w:w="2584" w:type="dxa"/>
            <w:tcBorders>
              <w:top w:val="single" w:sz="4" w:space="0" w:color="auto"/>
              <w:left w:val="single" w:sz="4" w:space="0" w:color="auto"/>
              <w:bottom w:val="single" w:sz="4" w:space="0" w:color="auto"/>
              <w:right w:val="single" w:sz="4" w:space="0" w:color="auto"/>
            </w:tcBorders>
            <w:hideMark/>
          </w:tcPr>
          <w:p w14:paraId="7B4A9488" w14:textId="77777777" w:rsidR="00D004B2" w:rsidRPr="003A63FB" w:rsidRDefault="00D004B2">
            <w:pPr>
              <w:jc w:val="center"/>
              <w:rPr>
                <w:rFonts w:ascii="Arial" w:hAnsi="Arial" w:cs="Arial"/>
              </w:rPr>
            </w:pPr>
            <w:r w:rsidRPr="003A63FB">
              <w:rPr>
                <w:rFonts w:ascii="Arial" w:hAnsi="Arial" w:cs="Arial"/>
              </w:rPr>
              <w:t>105.000,00</w:t>
            </w:r>
          </w:p>
        </w:tc>
      </w:tr>
      <w:tr w:rsidR="003A63FB" w:rsidRPr="003A63FB" w14:paraId="1A8F73F4" w14:textId="77777777" w:rsidTr="00D004B2">
        <w:tc>
          <w:tcPr>
            <w:tcW w:w="1680" w:type="dxa"/>
            <w:tcBorders>
              <w:top w:val="single" w:sz="4" w:space="0" w:color="auto"/>
              <w:left w:val="single" w:sz="4" w:space="0" w:color="auto"/>
              <w:bottom w:val="single" w:sz="4" w:space="0" w:color="auto"/>
              <w:right w:val="single" w:sz="4" w:space="0" w:color="auto"/>
            </w:tcBorders>
            <w:hideMark/>
          </w:tcPr>
          <w:p w14:paraId="309704C9" w14:textId="77777777" w:rsidR="00D004B2" w:rsidRPr="003A63FB" w:rsidRDefault="00D004B2">
            <w:pPr>
              <w:jc w:val="center"/>
              <w:rPr>
                <w:rFonts w:ascii="Arial" w:hAnsi="Arial" w:cs="Arial"/>
              </w:rPr>
            </w:pPr>
            <w:r w:rsidRPr="003A63FB">
              <w:rPr>
                <w:rFonts w:ascii="Arial" w:hAnsi="Arial" w:cs="Arial"/>
              </w:rPr>
              <w:t>2024.</w:t>
            </w:r>
          </w:p>
        </w:tc>
        <w:tc>
          <w:tcPr>
            <w:tcW w:w="3107" w:type="dxa"/>
            <w:tcBorders>
              <w:top w:val="single" w:sz="4" w:space="0" w:color="auto"/>
              <w:left w:val="single" w:sz="4" w:space="0" w:color="auto"/>
              <w:bottom w:val="single" w:sz="4" w:space="0" w:color="auto"/>
              <w:right w:val="single" w:sz="4" w:space="0" w:color="auto"/>
            </w:tcBorders>
            <w:hideMark/>
          </w:tcPr>
          <w:p w14:paraId="2C9F6884" w14:textId="77777777" w:rsidR="00D004B2" w:rsidRPr="003A63FB" w:rsidRDefault="00D004B2">
            <w:pPr>
              <w:jc w:val="center"/>
              <w:rPr>
                <w:rFonts w:ascii="Arial" w:hAnsi="Arial" w:cs="Arial"/>
              </w:rPr>
            </w:pPr>
            <w:r w:rsidRPr="003A63FB">
              <w:rPr>
                <w:rFonts w:ascii="Arial" w:hAnsi="Arial" w:cs="Arial"/>
              </w:rPr>
              <w:t>2.500.000,00</w:t>
            </w:r>
          </w:p>
        </w:tc>
        <w:tc>
          <w:tcPr>
            <w:tcW w:w="2584" w:type="dxa"/>
            <w:tcBorders>
              <w:top w:val="single" w:sz="4" w:space="0" w:color="auto"/>
              <w:left w:val="single" w:sz="4" w:space="0" w:color="auto"/>
              <w:bottom w:val="single" w:sz="4" w:space="0" w:color="auto"/>
              <w:right w:val="single" w:sz="4" w:space="0" w:color="auto"/>
            </w:tcBorders>
            <w:hideMark/>
          </w:tcPr>
          <w:p w14:paraId="7A794D17" w14:textId="77777777" w:rsidR="00D004B2" w:rsidRPr="003A63FB" w:rsidRDefault="00D004B2">
            <w:pPr>
              <w:jc w:val="center"/>
              <w:rPr>
                <w:rFonts w:ascii="Arial" w:hAnsi="Arial" w:cs="Arial"/>
              </w:rPr>
            </w:pPr>
            <w:r w:rsidRPr="003A63FB">
              <w:rPr>
                <w:rFonts w:ascii="Arial" w:hAnsi="Arial" w:cs="Arial"/>
              </w:rPr>
              <w:t>83.000,00</w:t>
            </w:r>
          </w:p>
        </w:tc>
      </w:tr>
      <w:tr w:rsidR="003A63FB" w:rsidRPr="003A63FB" w14:paraId="0EBC30FA" w14:textId="77777777" w:rsidTr="00D004B2">
        <w:tc>
          <w:tcPr>
            <w:tcW w:w="1680" w:type="dxa"/>
            <w:tcBorders>
              <w:top w:val="single" w:sz="4" w:space="0" w:color="auto"/>
              <w:left w:val="single" w:sz="4" w:space="0" w:color="auto"/>
              <w:bottom w:val="single" w:sz="4" w:space="0" w:color="auto"/>
              <w:right w:val="single" w:sz="4" w:space="0" w:color="auto"/>
            </w:tcBorders>
            <w:hideMark/>
          </w:tcPr>
          <w:p w14:paraId="0C601037" w14:textId="77777777" w:rsidR="00D004B2" w:rsidRPr="003A63FB" w:rsidRDefault="00D004B2">
            <w:pPr>
              <w:jc w:val="center"/>
              <w:rPr>
                <w:rFonts w:ascii="Arial" w:hAnsi="Arial" w:cs="Arial"/>
              </w:rPr>
            </w:pPr>
            <w:r w:rsidRPr="003A63FB">
              <w:rPr>
                <w:rFonts w:ascii="Arial" w:hAnsi="Arial" w:cs="Arial"/>
              </w:rPr>
              <w:t>2025.</w:t>
            </w:r>
          </w:p>
        </w:tc>
        <w:tc>
          <w:tcPr>
            <w:tcW w:w="3107" w:type="dxa"/>
            <w:tcBorders>
              <w:top w:val="single" w:sz="4" w:space="0" w:color="auto"/>
              <w:left w:val="single" w:sz="4" w:space="0" w:color="auto"/>
              <w:bottom w:val="single" w:sz="4" w:space="0" w:color="auto"/>
              <w:right w:val="single" w:sz="4" w:space="0" w:color="auto"/>
            </w:tcBorders>
            <w:hideMark/>
          </w:tcPr>
          <w:p w14:paraId="5C5AC6C6" w14:textId="77777777" w:rsidR="00D004B2" w:rsidRPr="003A63FB" w:rsidRDefault="00D004B2">
            <w:pPr>
              <w:jc w:val="center"/>
              <w:rPr>
                <w:rFonts w:ascii="Arial" w:hAnsi="Arial" w:cs="Arial"/>
              </w:rPr>
            </w:pPr>
            <w:r w:rsidRPr="003A63FB">
              <w:rPr>
                <w:rFonts w:ascii="Arial" w:hAnsi="Arial" w:cs="Arial"/>
              </w:rPr>
              <w:t>2.500.000,00</w:t>
            </w:r>
          </w:p>
        </w:tc>
        <w:tc>
          <w:tcPr>
            <w:tcW w:w="2584" w:type="dxa"/>
            <w:tcBorders>
              <w:top w:val="single" w:sz="4" w:space="0" w:color="auto"/>
              <w:left w:val="single" w:sz="4" w:space="0" w:color="auto"/>
              <w:bottom w:val="single" w:sz="4" w:space="0" w:color="auto"/>
              <w:right w:val="single" w:sz="4" w:space="0" w:color="auto"/>
            </w:tcBorders>
            <w:hideMark/>
          </w:tcPr>
          <w:p w14:paraId="21888DFF" w14:textId="77777777" w:rsidR="00D004B2" w:rsidRPr="003A63FB" w:rsidRDefault="00D004B2">
            <w:pPr>
              <w:jc w:val="center"/>
              <w:rPr>
                <w:rFonts w:ascii="Arial" w:hAnsi="Arial" w:cs="Arial"/>
              </w:rPr>
            </w:pPr>
            <w:r w:rsidRPr="003A63FB">
              <w:rPr>
                <w:rFonts w:ascii="Arial" w:hAnsi="Arial" w:cs="Arial"/>
              </w:rPr>
              <w:t>60.000,00</w:t>
            </w:r>
          </w:p>
        </w:tc>
      </w:tr>
      <w:tr w:rsidR="003A63FB" w:rsidRPr="003A63FB" w14:paraId="4E6947A3" w14:textId="77777777" w:rsidTr="00D004B2">
        <w:tc>
          <w:tcPr>
            <w:tcW w:w="1680" w:type="dxa"/>
            <w:tcBorders>
              <w:top w:val="single" w:sz="4" w:space="0" w:color="auto"/>
              <w:left w:val="single" w:sz="4" w:space="0" w:color="auto"/>
              <w:bottom w:val="single" w:sz="4" w:space="0" w:color="auto"/>
              <w:right w:val="single" w:sz="4" w:space="0" w:color="auto"/>
            </w:tcBorders>
            <w:hideMark/>
          </w:tcPr>
          <w:p w14:paraId="64AFA948" w14:textId="77777777" w:rsidR="00D004B2" w:rsidRPr="003A63FB" w:rsidRDefault="00D004B2">
            <w:pPr>
              <w:jc w:val="center"/>
              <w:rPr>
                <w:rFonts w:ascii="Arial" w:hAnsi="Arial" w:cs="Arial"/>
              </w:rPr>
            </w:pPr>
            <w:r w:rsidRPr="003A63FB">
              <w:rPr>
                <w:rFonts w:ascii="Arial" w:hAnsi="Arial" w:cs="Arial"/>
              </w:rPr>
              <w:t>2026.</w:t>
            </w:r>
          </w:p>
        </w:tc>
        <w:tc>
          <w:tcPr>
            <w:tcW w:w="3107" w:type="dxa"/>
            <w:tcBorders>
              <w:top w:val="single" w:sz="4" w:space="0" w:color="auto"/>
              <w:left w:val="single" w:sz="4" w:space="0" w:color="auto"/>
              <w:bottom w:val="single" w:sz="4" w:space="0" w:color="auto"/>
              <w:right w:val="single" w:sz="4" w:space="0" w:color="auto"/>
            </w:tcBorders>
            <w:hideMark/>
          </w:tcPr>
          <w:p w14:paraId="41FE0D6B" w14:textId="77777777" w:rsidR="00D004B2" w:rsidRPr="003A63FB" w:rsidRDefault="00D004B2">
            <w:pPr>
              <w:jc w:val="center"/>
              <w:rPr>
                <w:rFonts w:ascii="Arial" w:hAnsi="Arial" w:cs="Arial"/>
              </w:rPr>
            </w:pPr>
            <w:r w:rsidRPr="003A63FB">
              <w:rPr>
                <w:rFonts w:ascii="Arial" w:hAnsi="Arial" w:cs="Arial"/>
              </w:rPr>
              <w:t>2.500.000,00</w:t>
            </w:r>
          </w:p>
        </w:tc>
        <w:tc>
          <w:tcPr>
            <w:tcW w:w="2584" w:type="dxa"/>
            <w:tcBorders>
              <w:top w:val="single" w:sz="4" w:space="0" w:color="auto"/>
              <w:left w:val="single" w:sz="4" w:space="0" w:color="auto"/>
              <w:bottom w:val="single" w:sz="4" w:space="0" w:color="auto"/>
              <w:right w:val="single" w:sz="4" w:space="0" w:color="auto"/>
            </w:tcBorders>
            <w:hideMark/>
          </w:tcPr>
          <w:p w14:paraId="4A5588AE" w14:textId="77777777" w:rsidR="00D004B2" w:rsidRPr="003A63FB" w:rsidRDefault="00D004B2">
            <w:pPr>
              <w:jc w:val="center"/>
              <w:rPr>
                <w:rFonts w:ascii="Arial" w:hAnsi="Arial" w:cs="Arial"/>
              </w:rPr>
            </w:pPr>
            <w:r w:rsidRPr="003A63FB">
              <w:rPr>
                <w:rFonts w:ascii="Arial" w:hAnsi="Arial" w:cs="Arial"/>
              </w:rPr>
              <w:t>37.000,00</w:t>
            </w:r>
          </w:p>
        </w:tc>
      </w:tr>
      <w:tr w:rsidR="003A63FB" w:rsidRPr="003A63FB" w14:paraId="43346243" w14:textId="77777777" w:rsidTr="00D004B2">
        <w:tc>
          <w:tcPr>
            <w:tcW w:w="1680" w:type="dxa"/>
            <w:tcBorders>
              <w:top w:val="single" w:sz="4" w:space="0" w:color="auto"/>
              <w:left w:val="single" w:sz="4" w:space="0" w:color="auto"/>
              <w:bottom w:val="single" w:sz="4" w:space="0" w:color="auto"/>
              <w:right w:val="single" w:sz="4" w:space="0" w:color="auto"/>
            </w:tcBorders>
            <w:hideMark/>
          </w:tcPr>
          <w:p w14:paraId="37EE1C8B" w14:textId="77777777" w:rsidR="00D004B2" w:rsidRPr="003A63FB" w:rsidRDefault="00D004B2">
            <w:pPr>
              <w:jc w:val="center"/>
              <w:rPr>
                <w:rFonts w:ascii="Arial" w:hAnsi="Arial" w:cs="Arial"/>
              </w:rPr>
            </w:pPr>
            <w:r w:rsidRPr="003A63FB">
              <w:rPr>
                <w:rFonts w:ascii="Arial" w:hAnsi="Arial" w:cs="Arial"/>
              </w:rPr>
              <w:t>2027.</w:t>
            </w:r>
          </w:p>
        </w:tc>
        <w:tc>
          <w:tcPr>
            <w:tcW w:w="3107" w:type="dxa"/>
            <w:tcBorders>
              <w:top w:val="single" w:sz="4" w:space="0" w:color="auto"/>
              <w:left w:val="single" w:sz="4" w:space="0" w:color="auto"/>
              <w:bottom w:val="single" w:sz="4" w:space="0" w:color="auto"/>
              <w:right w:val="single" w:sz="4" w:space="0" w:color="auto"/>
            </w:tcBorders>
            <w:hideMark/>
          </w:tcPr>
          <w:p w14:paraId="44C9E2A7" w14:textId="77777777" w:rsidR="00D004B2" w:rsidRPr="003A63FB" w:rsidRDefault="00D004B2">
            <w:pPr>
              <w:jc w:val="center"/>
              <w:rPr>
                <w:rFonts w:ascii="Arial" w:hAnsi="Arial" w:cs="Arial"/>
              </w:rPr>
            </w:pPr>
            <w:r w:rsidRPr="003A63FB">
              <w:rPr>
                <w:rFonts w:ascii="Arial" w:hAnsi="Arial" w:cs="Arial"/>
              </w:rPr>
              <w:t>2.500.000,00</w:t>
            </w:r>
          </w:p>
        </w:tc>
        <w:tc>
          <w:tcPr>
            <w:tcW w:w="2584" w:type="dxa"/>
            <w:tcBorders>
              <w:top w:val="single" w:sz="4" w:space="0" w:color="auto"/>
              <w:left w:val="single" w:sz="4" w:space="0" w:color="auto"/>
              <w:bottom w:val="single" w:sz="4" w:space="0" w:color="auto"/>
              <w:right w:val="single" w:sz="4" w:space="0" w:color="auto"/>
            </w:tcBorders>
            <w:hideMark/>
          </w:tcPr>
          <w:p w14:paraId="1008F890" w14:textId="77777777" w:rsidR="00D004B2" w:rsidRPr="003A63FB" w:rsidRDefault="00D004B2">
            <w:pPr>
              <w:jc w:val="center"/>
              <w:rPr>
                <w:rFonts w:ascii="Arial" w:hAnsi="Arial" w:cs="Arial"/>
              </w:rPr>
            </w:pPr>
            <w:r w:rsidRPr="003A63FB">
              <w:rPr>
                <w:rFonts w:ascii="Arial" w:hAnsi="Arial" w:cs="Arial"/>
              </w:rPr>
              <w:t>13.000,00</w:t>
            </w:r>
          </w:p>
        </w:tc>
      </w:tr>
      <w:tr w:rsidR="00E61118" w:rsidRPr="003A63FB" w14:paraId="399C8BCA" w14:textId="77777777" w:rsidTr="00D004B2">
        <w:tc>
          <w:tcPr>
            <w:tcW w:w="1680" w:type="dxa"/>
            <w:tcBorders>
              <w:top w:val="single" w:sz="4" w:space="0" w:color="auto"/>
              <w:left w:val="single" w:sz="4" w:space="0" w:color="auto"/>
              <w:bottom w:val="single" w:sz="4" w:space="0" w:color="auto"/>
              <w:right w:val="single" w:sz="4" w:space="0" w:color="auto"/>
            </w:tcBorders>
            <w:hideMark/>
          </w:tcPr>
          <w:p w14:paraId="4BAA75C9" w14:textId="77777777" w:rsidR="00D004B2" w:rsidRPr="003A63FB" w:rsidRDefault="00D004B2">
            <w:pPr>
              <w:jc w:val="center"/>
              <w:rPr>
                <w:rFonts w:ascii="Arial" w:hAnsi="Arial" w:cs="Arial"/>
                <w:b/>
              </w:rPr>
            </w:pPr>
            <w:r w:rsidRPr="003A63FB">
              <w:rPr>
                <w:rFonts w:ascii="Arial" w:hAnsi="Arial" w:cs="Arial"/>
                <w:b/>
              </w:rPr>
              <w:t>Sveukupno:</w:t>
            </w:r>
          </w:p>
        </w:tc>
        <w:tc>
          <w:tcPr>
            <w:tcW w:w="3107" w:type="dxa"/>
            <w:tcBorders>
              <w:top w:val="single" w:sz="4" w:space="0" w:color="auto"/>
              <w:left w:val="single" w:sz="4" w:space="0" w:color="auto"/>
              <w:bottom w:val="single" w:sz="4" w:space="0" w:color="auto"/>
              <w:right w:val="single" w:sz="4" w:space="0" w:color="auto"/>
            </w:tcBorders>
            <w:hideMark/>
          </w:tcPr>
          <w:p w14:paraId="65758ADE" w14:textId="77777777" w:rsidR="00D004B2" w:rsidRPr="003A63FB" w:rsidRDefault="00D004B2">
            <w:pPr>
              <w:jc w:val="center"/>
              <w:rPr>
                <w:rFonts w:ascii="Arial" w:hAnsi="Arial" w:cs="Arial"/>
                <w:b/>
              </w:rPr>
            </w:pPr>
            <w:r w:rsidRPr="003A63FB">
              <w:rPr>
                <w:rFonts w:ascii="Arial" w:hAnsi="Arial" w:cs="Arial"/>
                <w:b/>
              </w:rPr>
              <w:t>15.000.000,00</w:t>
            </w:r>
          </w:p>
        </w:tc>
        <w:tc>
          <w:tcPr>
            <w:tcW w:w="2584" w:type="dxa"/>
            <w:tcBorders>
              <w:top w:val="single" w:sz="4" w:space="0" w:color="auto"/>
              <w:left w:val="single" w:sz="4" w:space="0" w:color="auto"/>
              <w:bottom w:val="single" w:sz="4" w:space="0" w:color="auto"/>
              <w:right w:val="single" w:sz="4" w:space="0" w:color="auto"/>
            </w:tcBorders>
            <w:hideMark/>
          </w:tcPr>
          <w:p w14:paraId="695D413C" w14:textId="77777777" w:rsidR="00D004B2" w:rsidRPr="003A63FB" w:rsidRDefault="00D004B2">
            <w:pPr>
              <w:jc w:val="center"/>
              <w:rPr>
                <w:rFonts w:ascii="Arial" w:hAnsi="Arial" w:cs="Arial"/>
                <w:b/>
              </w:rPr>
            </w:pPr>
            <w:r w:rsidRPr="003A63FB">
              <w:rPr>
                <w:rFonts w:ascii="Arial" w:hAnsi="Arial" w:cs="Arial"/>
                <w:b/>
              </w:rPr>
              <w:t>458.000,00</w:t>
            </w:r>
          </w:p>
        </w:tc>
      </w:tr>
    </w:tbl>
    <w:p w14:paraId="45AB9AED" w14:textId="77777777" w:rsidR="00D004B2" w:rsidRPr="003A63FB" w:rsidRDefault="00D004B2" w:rsidP="00D004B2">
      <w:pPr>
        <w:rPr>
          <w:rFonts w:ascii="Arial" w:hAnsi="Arial" w:cs="Arial"/>
        </w:rPr>
      </w:pPr>
    </w:p>
    <w:p w14:paraId="63634811" w14:textId="77777777" w:rsidR="00D004B2" w:rsidRPr="003A63FB" w:rsidRDefault="00D004B2" w:rsidP="00D004B2">
      <w:pPr>
        <w:rPr>
          <w:rFonts w:ascii="Arial" w:hAnsi="Arial" w:cs="Arial"/>
        </w:rPr>
      </w:pPr>
      <w:r w:rsidRPr="003A63FB">
        <w:rPr>
          <w:rFonts w:ascii="Arial" w:hAnsi="Arial" w:cs="Arial"/>
        </w:rPr>
        <w:t xml:space="preserve">  </w:t>
      </w:r>
    </w:p>
    <w:p w14:paraId="72D0A970" w14:textId="77777777" w:rsidR="00D004B2" w:rsidRPr="003A63FB" w:rsidRDefault="00D004B2" w:rsidP="00D004B2">
      <w:pPr>
        <w:spacing w:after="0" w:line="240" w:lineRule="auto"/>
        <w:jc w:val="both"/>
        <w:rPr>
          <w:rFonts w:ascii="Arial" w:hAnsi="Arial" w:cs="Arial"/>
        </w:rPr>
      </w:pPr>
      <w:r w:rsidRPr="003A63FB">
        <w:rPr>
          <w:rFonts w:ascii="Arial" w:hAnsi="Arial" w:cs="Arial"/>
        </w:rPr>
        <w:tab/>
      </w:r>
      <w:r w:rsidRPr="003A63FB">
        <w:rPr>
          <w:rFonts w:ascii="Arial" w:hAnsi="Arial" w:cs="Arial"/>
          <w:b/>
          <w:bCs/>
        </w:rPr>
        <w:t>2.</w:t>
      </w:r>
      <w:r w:rsidRPr="003A63FB">
        <w:rPr>
          <w:rFonts w:ascii="Arial" w:hAnsi="Arial" w:cs="Arial"/>
          <w:b/>
        </w:rPr>
        <w:t>)</w:t>
      </w:r>
      <w:r w:rsidRPr="003A63FB">
        <w:rPr>
          <w:rFonts w:ascii="Arial" w:hAnsi="Arial" w:cs="Arial"/>
        </w:rPr>
        <w:t xml:space="preserve"> </w:t>
      </w:r>
      <w:r w:rsidRPr="003A63FB">
        <w:rPr>
          <w:rFonts w:ascii="Arial" w:hAnsi="Arial" w:cs="Arial"/>
          <w:b/>
          <w:u w:val="single"/>
        </w:rPr>
        <w:t>Kredit Privredne banke d.d. Zagreb br. 5010759610</w:t>
      </w:r>
      <w:r w:rsidRPr="003A63FB">
        <w:rPr>
          <w:rFonts w:ascii="Arial" w:hAnsi="Arial" w:cs="Arial"/>
        </w:rPr>
        <w:t xml:space="preserve"> – temeljem Odluke Vlade Republike Hrvatske o davanju suglasnosti za zaduženje, Grad Labin sklopio je s Privrednom bankom d.d. Zagreba dana 11.05.2020. godine ugovor o kreditu na iznos od 34.000.000,00 kuna. Kredit je namijenjen za realizaciju kapitalnih projekata utvrđenih Odlukom Gradskog vijeća od 18. veljače 2020. godine. Otplata kredita u tromjesečnim ratama po odluci započinje 31.03.2022. i traje do 31.12.2036. godine. Kamatna stopa je 1,19% godišnje fiksa. Potpisom Dodatka I Ugovora o dugoročnom kreditu u prosincu 2022. godine, ugovorena je kamatna stopa od 0,99% godišnje fiksna, rok korištenja kredita je najkasnije do 30.06.2023. godine, prva rata dospijeva 30.09.2023., a zadnja rata kredita dospijeva 30.06.2038. godine.  </w:t>
      </w:r>
    </w:p>
    <w:p w14:paraId="4A0111CB" w14:textId="77777777" w:rsidR="00D004B2" w:rsidRPr="003A63FB" w:rsidRDefault="00D004B2" w:rsidP="00D004B2">
      <w:pPr>
        <w:spacing w:after="0" w:line="240" w:lineRule="auto"/>
        <w:ind w:firstLine="708"/>
        <w:jc w:val="both"/>
        <w:rPr>
          <w:rFonts w:ascii="Arial" w:hAnsi="Arial" w:cs="Arial"/>
        </w:rPr>
      </w:pPr>
    </w:p>
    <w:p w14:paraId="26146600" w14:textId="77777777" w:rsidR="00D004B2" w:rsidRPr="003A63FB" w:rsidRDefault="00D004B2" w:rsidP="00D004B2">
      <w:pPr>
        <w:spacing w:after="0" w:line="240" w:lineRule="auto"/>
        <w:ind w:firstLine="708"/>
        <w:jc w:val="both"/>
        <w:rPr>
          <w:rFonts w:ascii="Arial" w:hAnsi="Arial" w:cs="Arial"/>
        </w:rPr>
      </w:pPr>
      <w:r w:rsidRPr="003A63FB">
        <w:rPr>
          <w:rFonts w:ascii="Arial" w:hAnsi="Arial" w:cs="Arial"/>
        </w:rPr>
        <w:t xml:space="preserve">Kredit je započet sa korištenjem 10.08.2020. godine, i do 30.06.2022, godine korišten je u ukupnom iznosu od 12.235.995,81 kn, i toliki je saldo kredita na dan 30.06.2022. godine. Po navedenom kreditu u 2022. godini plaćena je kamata u iznosu od 41.183,51 kn, od čega 50% na teret Proračuna Istarske županije. </w:t>
      </w:r>
    </w:p>
    <w:p w14:paraId="7799CBE3" w14:textId="77777777" w:rsidR="00D004B2" w:rsidRPr="003A63FB" w:rsidRDefault="00D004B2" w:rsidP="00D004B2">
      <w:pPr>
        <w:spacing w:after="0" w:line="240" w:lineRule="auto"/>
        <w:jc w:val="both"/>
        <w:rPr>
          <w:rFonts w:ascii="Arial" w:hAnsi="Arial" w:cs="Arial"/>
        </w:rPr>
      </w:pPr>
    </w:p>
    <w:p w14:paraId="622FC504" w14:textId="77777777" w:rsidR="00D004B2" w:rsidRPr="003A63FB" w:rsidRDefault="00D004B2" w:rsidP="00D004B2">
      <w:pPr>
        <w:spacing w:after="0" w:line="240" w:lineRule="auto"/>
        <w:jc w:val="both"/>
        <w:rPr>
          <w:rFonts w:ascii="Arial" w:hAnsi="Arial" w:cs="Arial"/>
        </w:rPr>
      </w:pPr>
      <w:r w:rsidRPr="003A63FB">
        <w:rPr>
          <w:rFonts w:ascii="Arial" w:hAnsi="Arial" w:cs="Arial"/>
        </w:rPr>
        <w:tab/>
      </w:r>
      <w:r w:rsidRPr="003A63FB">
        <w:rPr>
          <w:rFonts w:ascii="Arial" w:hAnsi="Arial" w:cs="Arial"/>
          <w:b/>
          <w:u w:val="single"/>
        </w:rPr>
        <w:t>Stanje neotplaćenog kredita na dan 30.06.2022. godine – glavnica  iznosi 12.235.995,81 kuna.</w:t>
      </w:r>
    </w:p>
    <w:p w14:paraId="5DA6068A" w14:textId="77777777" w:rsidR="00D004B2" w:rsidRPr="003A63FB" w:rsidRDefault="00D004B2" w:rsidP="00D004B2">
      <w:pPr>
        <w:spacing w:after="0" w:line="240" w:lineRule="auto"/>
        <w:jc w:val="both"/>
        <w:rPr>
          <w:rFonts w:ascii="Arial" w:hAnsi="Arial" w:cs="Arial"/>
        </w:rPr>
      </w:pPr>
    </w:p>
    <w:p w14:paraId="4555BF0A" w14:textId="77777777" w:rsidR="00D004B2" w:rsidRPr="003A63FB" w:rsidRDefault="00D004B2" w:rsidP="00D004B2">
      <w:pPr>
        <w:jc w:val="both"/>
        <w:rPr>
          <w:rFonts w:ascii="Arial" w:hAnsi="Arial" w:cs="Arial"/>
          <w:b/>
        </w:rPr>
      </w:pPr>
      <w:r w:rsidRPr="003A63FB">
        <w:rPr>
          <w:rFonts w:ascii="Arial" w:hAnsi="Arial" w:cs="Arial"/>
        </w:rPr>
        <w:t xml:space="preserve">Iznos otplata po dugoročnom kreditu PBZ banke d.d. Zagreb raspoređen prema dospijeću u tekućoj i narednim godinama – otplatni plan u kunama, u toku i nakon što kredit bude iskorišten u ugovorenom iznosu od 34.000.000,00 kn:          </w:t>
      </w:r>
      <w:r w:rsidRPr="003A63FB">
        <w:rPr>
          <w:rFonts w:ascii="Arial" w:hAnsi="Arial" w:cs="Arial"/>
          <w:b/>
        </w:rPr>
        <w:t xml:space="preserve">    </w:t>
      </w:r>
    </w:p>
    <w:tbl>
      <w:tblPr>
        <w:tblStyle w:val="Reetkatablice"/>
        <w:tblW w:w="0" w:type="auto"/>
        <w:tblInd w:w="1129" w:type="dxa"/>
        <w:tblLook w:val="04A0" w:firstRow="1" w:lastRow="0" w:firstColumn="1" w:lastColumn="0" w:noHBand="0" w:noVBand="1"/>
      </w:tblPr>
      <w:tblGrid>
        <w:gridCol w:w="1843"/>
        <w:gridCol w:w="2693"/>
        <w:gridCol w:w="2552"/>
      </w:tblGrid>
      <w:tr w:rsidR="003A63FB" w:rsidRPr="003A63FB" w14:paraId="6D2AD9A1" w14:textId="77777777" w:rsidTr="00D004B2">
        <w:trPr>
          <w:trHeight w:val="484"/>
        </w:trPr>
        <w:tc>
          <w:tcPr>
            <w:tcW w:w="1843" w:type="dxa"/>
            <w:tcBorders>
              <w:top w:val="single" w:sz="4" w:space="0" w:color="auto"/>
              <w:left w:val="single" w:sz="4" w:space="0" w:color="auto"/>
              <w:bottom w:val="single" w:sz="4" w:space="0" w:color="auto"/>
              <w:right w:val="single" w:sz="4" w:space="0" w:color="auto"/>
            </w:tcBorders>
            <w:hideMark/>
          </w:tcPr>
          <w:p w14:paraId="058EB37C" w14:textId="77777777" w:rsidR="00D004B2" w:rsidRPr="003A63FB" w:rsidRDefault="00D004B2">
            <w:pPr>
              <w:spacing w:line="240" w:lineRule="auto"/>
              <w:jc w:val="center"/>
              <w:rPr>
                <w:rFonts w:ascii="Arial" w:hAnsi="Arial" w:cs="Arial"/>
                <w:b/>
              </w:rPr>
            </w:pPr>
            <w:r w:rsidRPr="003A63FB">
              <w:rPr>
                <w:rFonts w:ascii="Arial" w:hAnsi="Arial" w:cs="Arial"/>
                <w:b/>
              </w:rPr>
              <w:t>GODINA</w:t>
            </w:r>
          </w:p>
        </w:tc>
        <w:tc>
          <w:tcPr>
            <w:tcW w:w="2693" w:type="dxa"/>
            <w:tcBorders>
              <w:top w:val="single" w:sz="4" w:space="0" w:color="auto"/>
              <w:left w:val="single" w:sz="4" w:space="0" w:color="auto"/>
              <w:bottom w:val="single" w:sz="4" w:space="0" w:color="auto"/>
              <w:right w:val="single" w:sz="4" w:space="0" w:color="auto"/>
            </w:tcBorders>
            <w:hideMark/>
          </w:tcPr>
          <w:p w14:paraId="4E884F26" w14:textId="77777777" w:rsidR="00D004B2" w:rsidRPr="003A63FB" w:rsidRDefault="00D004B2">
            <w:pPr>
              <w:spacing w:line="240" w:lineRule="auto"/>
              <w:jc w:val="center"/>
              <w:rPr>
                <w:rFonts w:ascii="Arial" w:hAnsi="Arial" w:cs="Arial"/>
                <w:b/>
              </w:rPr>
            </w:pPr>
            <w:r w:rsidRPr="003A63FB">
              <w:rPr>
                <w:rFonts w:ascii="Arial" w:hAnsi="Arial" w:cs="Arial"/>
                <w:b/>
              </w:rPr>
              <w:t>OTPLATA GLAVNICE</w:t>
            </w:r>
          </w:p>
        </w:tc>
        <w:tc>
          <w:tcPr>
            <w:tcW w:w="2552" w:type="dxa"/>
            <w:tcBorders>
              <w:top w:val="single" w:sz="4" w:space="0" w:color="auto"/>
              <w:left w:val="single" w:sz="4" w:space="0" w:color="auto"/>
              <w:bottom w:val="single" w:sz="4" w:space="0" w:color="auto"/>
              <w:right w:val="single" w:sz="4" w:space="0" w:color="auto"/>
            </w:tcBorders>
            <w:hideMark/>
          </w:tcPr>
          <w:p w14:paraId="5E5139FF" w14:textId="77777777" w:rsidR="00D004B2" w:rsidRPr="003A63FB" w:rsidRDefault="00D004B2">
            <w:pPr>
              <w:spacing w:line="240" w:lineRule="auto"/>
              <w:rPr>
                <w:rFonts w:ascii="Arial" w:hAnsi="Arial" w:cs="Arial"/>
                <w:b/>
              </w:rPr>
            </w:pPr>
            <w:r w:rsidRPr="003A63FB">
              <w:rPr>
                <w:rFonts w:ascii="Arial" w:hAnsi="Arial" w:cs="Arial"/>
                <w:b/>
              </w:rPr>
              <w:t>OTPLATA  KAMATA</w:t>
            </w:r>
          </w:p>
        </w:tc>
      </w:tr>
      <w:tr w:rsidR="003A63FB" w:rsidRPr="003A63FB" w14:paraId="373C5573" w14:textId="77777777" w:rsidTr="00D004B2">
        <w:trPr>
          <w:trHeight w:val="334"/>
        </w:trPr>
        <w:tc>
          <w:tcPr>
            <w:tcW w:w="1843" w:type="dxa"/>
            <w:tcBorders>
              <w:top w:val="single" w:sz="4" w:space="0" w:color="auto"/>
              <w:left w:val="single" w:sz="4" w:space="0" w:color="auto"/>
              <w:bottom w:val="single" w:sz="4" w:space="0" w:color="auto"/>
              <w:right w:val="single" w:sz="4" w:space="0" w:color="auto"/>
            </w:tcBorders>
            <w:hideMark/>
          </w:tcPr>
          <w:p w14:paraId="1FEBE835" w14:textId="77777777" w:rsidR="00D004B2" w:rsidRPr="003A63FB" w:rsidRDefault="00D004B2">
            <w:pPr>
              <w:spacing w:line="240" w:lineRule="auto"/>
              <w:jc w:val="center"/>
              <w:rPr>
                <w:rFonts w:ascii="Arial" w:hAnsi="Arial" w:cs="Arial"/>
              </w:rPr>
            </w:pPr>
            <w:r w:rsidRPr="003A63FB">
              <w:rPr>
                <w:rFonts w:ascii="Arial" w:hAnsi="Arial" w:cs="Arial"/>
              </w:rPr>
              <w:t>2022.</w:t>
            </w:r>
          </w:p>
        </w:tc>
        <w:tc>
          <w:tcPr>
            <w:tcW w:w="2693" w:type="dxa"/>
            <w:tcBorders>
              <w:top w:val="single" w:sz="4" w:space="0" w:color="auto"/>
              <w:left w:val="single" w:sz="4" w:space="0" w:color="auto"/>
              <w:bottom w:val="single" w:sz="4" w:space="0" w:color="auto"/>
              <w:right w:val="single" w:sz="4" w:space="0" w:color="auto"/>
            </w:tcBorders>
            <w:hideMark/>
          </w:tcPr>
          <w:p w14:paraId="3837F054" w14:textId="77777777" w:rsidR="00D004B2" w:rsidRPr="003A63FB" w:rsidRDefault="00D004B2">
            <w:pPr>
              <w:spacing w:line="240" w:lineRule="auto"/>
              <w:jc w:val="center"/>
              <w:rPr>
                <w:rFonts w:ascii="Arial" w:hAnsi="Arial" w:cs="Arial"/>
              </w:rPr>
            </w:pPr>
            <w:r w:rsidRPr="003A63FB">
              <w:rPr>
                <w:rFonts w:ascii="Arial" w:hAnsi="Arial" w:cs="Arial"/>
              </w:rPr>
              <w:t>0,00</w:t>
            </w:r>
          </w:p>
        </w:tc>
        <w:tc>
          <w:tcPr>
            <w:tcW w:w="2552" w:type="dxa"/>
            <w:tcBorders>
              <w:top w:val="single" w:sz="4" w:space="0" w:color="auto"/>
              <w:left w:val="single" w:sz="4" w:space="0" w:color="auto"/>
              <w:bottom w:val="single" w:sz="4" w:space="0" w:color="auto"/>
              <w:right w:val="single" w:sz="4" w:space="0" w:color="auto"/>
            </w:tcBorders>
            <w:hideMark/>
          </w:tcPr>
          <w:p w14:paraId="550B8D66" w14:textId="77777777" w:rsidR="00D004B2" w:rsidRPr="003A63FB" w:rsidRDefault="00D004B2">
            <w:pPr>
              <w:spacing w:line="240" w:lineRule="auto"/>
              <w:jc w:val="center"/>
              <w:rPr>
                <w:rFonts w:ascii="Arial" w:hAnsi="Arial" w:cs="Arial"/>
              </w:rPr>
            </w:pPr>
            <w:r w:rsidRPr="003A63FB">
              <w:rPr>
                <w:rFonts w:ascii="Arial" w:hAnsi="Arial" w:cs="Arial"/>
              </w:rPr>
              <w:t>144.477,00</w:t>
            </w:r>
          </w:p>
        </w:tc>
      </w:tr>
      <w:tr w:rsidR="003A63FB" w:rsidRPr="003A63FB" w14:paraId="2EAC1DEC" w14:textId="77777777" w:rsidTr="00D004B2">
        <w:tc>
          <w:tcPr>
            <w:tcW w:w="1843" w:type="dxa"/>
            <w:tcBorders>
              <w:top w:val="single" w:sz="4" w:space="0" w:color="auto"/>
              <w:left w:val="single" w:sz="4" w:space="0" w:color="auto"/>
              <w:bottom w:val="single" w:sz="4" w:space="0" w:color="auto"/>
              <w:right w:val="single" w:sz="4" w:space="0" w:color="auto"/>
            </w:tcBorders>
            <w:hideMark/>
          </w:tcPr>
          <w:p w14:paraId="20A6FCFD" w14:textId="77777777" w:rsidR="00D004B2" w:rsidRPr="003A63FB" w:rsidRDefault="00D004B2">
            <w:pPr>
              <w:spacing w:line="240" w:lineRule="auto"/>
              <w:jc w:val="center"/>
              <w:rPr>
                <w:rFonts w:ascii="Arial" w:hAnsi="Arial" w:cs="Arial"/>
              </w:rPr>
            </w:pPr>
            <w:r w:rsidRPr="003A63FB">
              <w:rPr>
                <w:rFonts w:ascii="Arial" w:hAnsi="Arial" w:cs="Arial"/>
              </w:rPr>
              <w:t>2023.</w:t>
            </w:r>
          </w:p>
        </w:tc>
        <w:tc>
          <w:tcPr>
            <w:tcW w:w="2693" w:type="dxa"/>
            <w:tcBorders>
              <w:top w:val="single" w:sz="4" w:space="0" w:color="auto"/>
              <w:left w:val="single" w:sz="4" w:space="0" w:color="auto"/>
              <w:bottom w:val="single" w:sz="4" w:space="0" w:color="auto"/>
              <w:right w:val="single" w:sz="4" w:space="0" w:color="auto"/>
            </w:tcBorders>
            <w:hideMark/>
          </w:tcPr>
          <w:p w14:paraId="41443214" w14:textId="77777777" w:rsidR="00D004B2" w:rsidRPr="003A63FB" w:rsidRDefault="00D004B2">
            <w:pPr>
              <w:spacing w:line="240" w:lineRule="auto"/>
              <w:jc w:val="center"/>
              <w:rPr>
                <w:rFonts w:ascii="Arial" w:hAnsi="Arial" w:cs="Arial"/>
              </w:rPr>
            </w:pPr>
            <w:r w:rsidRPr="003A63FB">
              <w:rPr>
                <w:rFonts w:ascii="Arial" w:hAnsi="Arial" w:cs="Arial"/>
              </w:rPr>
              <w:t>1.133.333,34</w:t>
            </w:r>
          </w:p>
        </w:tc>
        <w:tc>
          <w:tcPr>
            <w:tcW w:w="2552" w:type="dxa"/>
            <w:tcBorders>
              <w:top w:val="single" w:sz="4" w:space="0" w:color="auto"/>
              <w:left w:val="single" w:sz="4" w:space="0" w:color="auto"/>
              <w:bottom w:val="single" w:sz="4" w:space="0" w:color="auto"/>
              <w:right w:val="single" w:sz="4" w:space="0" w:color="auto"/>
            </w:tcBorders>
            <w:hideMark/>
          </w:tcPr>
          <w:p w14:paraId="7041FDA2" w14:textId="77777777" w:rsidR="00D004B2" w:rsidRPr="003A63FB" w:rsidRDefault="00D004B2">
            <w:pPr>
              <w:spacing w:line="240" w:lineRule="auto"/>
              <w:jc w:val="center"/>
              <w:rPr>
                <w:rFonts w:ascii="Arial" w:hAnsi="Arial" w:cs="Arial"/>
              </w:rPr>
            </w:pPr>
            <w:r w:rsidRPr="003A63FB">
              <w:rPr>
                <w:rFonts w:ascii="Arial" w:hAnsi="Arial" w:cs="Arial"/>
              </w:rPr>
              <w:t>328.731,00</w:t>
            </w:r>
          </w:p>
        </w:tc>
      </w:tr>
      <w:tr w:rsidR="003A63FB" w:rsidRPr="003A63FB" w14:paraId="1A3DE51C" w14:textId="77777777" w:rsidTr="00D004B2">
        <w:tc>
          <w:tcPr>
            <w:tcW w:w="1843" w:type="dxa"/>
            <w:tcBorders>
              <w:top w:val="single" w:sz="4" w:space="0" w:color="auto"/>
              <w:left w:val="single" w:sz="4" w:space="0" w:color="auto"/>
              <w:bottom w:val="single" w:sz="4" w:space="0" w:color="auto"/>
              <w:right w:val="single" w:sz="4" w:space="0" w:color="auto"/>
            </w:tcBorders>
            <w:hideMark/>
          </w:tcPr>
          <w:p w14:paraId="1C04BA22" w14:textId="77777777" w:rsidR="00D004B2" w:rsidRPr="003A63FB" w:rsidRDefault="00D004B2">
            <w:pPr>
              <w:spacing w:line="240" w:lineRule="auto"/>
              <w:jc w:val="center"/>
              <w:rPr>
                <w:rFonts w:ascii="Arial" w:hAnsi="Arial" w:cs="Arial"/>
              </w:rPr>
            </w:pPr>
            <w:r w:rsidRPr="003A63FB">
              <w:rPr>
                <w:rFonts w:ascii="Arial" w:hAnsi="Arial" w:cs="Arial"/>
              </w:rPr>
              <w:t>2024.</w:t>
            </w:r>
          </w:p>
        </w:tc>
        <w:tc>
          <w:tcPr>
            <w:tcW w:w="2693" w:type="dxa"/>
            <w:tcBorders>
              <w:top w:val="single" w:sz="4" w:space="0" w:color="auto"/>
              <w:left w:val="single" w:sz="4" w:space="0" w:color="auto"/>
              <w:bottom w:val="single" w:sz="4" w:space="0" w:color="auto"/>
              <w:right w:val="single" w:sz="4" w:space="0" w:color="auto"/>
            </w:tcBorders>
            <w:hideMark/>
          </w:tcPr>
          <w:p w14:paraId="7C656431" w14:textId="77777777" w:rsidR="00D004B2" w:rsidRPr="003A63FB" w:rsidRDefault="00D004B2">
            <w:pPr>
              <w:spacing w:line="240" w:lineRule="auto"/>
              <w:jc w:val="center"/>
              <w:rPr>
                <w:rFonts w:ascii="Arial" w:hAnsi="Arial" w:cs="Arial"/>
              </w:rPr>
            </w:pPr>
            <w:r w:rsidRPr="003A63FB">
              <w:rPr>
                <w:rFonts w:ascii="Arial" w:hAnsi="Arial" w:cs="Arial"/>
              </w:rPr>
              <w:t>2.266.666,68</w:t>
            </w:r>
          </w:p>
        </w:tc>
        <w:tc>
          <w:tcPr>
            <w:tcW w:w="2552" w:type="dxa"/>
            <w:tcBorders>
              <w:top w:val="single" w:sz="4" w:space="0" w:color="auto"/>
              <w:left w:val="single" w:sz="4" w:space="0" w:color="auto"/>
              <w:bottom w:val="single" w:sz="4" w:space="0" w:color="auto"/>
              <w:right w:val="single" w:sz="4" w:space="0" w:color="auto"/>
            </w:tcBorders>
            <w:hideMark/>
          </w:tcPr>
          <w:p w14:paraId="58C1B4B2" w14:textId="77777777" w:rsidR="00D004B2" w:rsidRPr="003A63FB" w:rsidRDefault="00D004B2">
            <w:pPr>
              <w:spacing w:line="240" w:lineRule="auto"/>
              <w:jc w:val="center"/>
              <w:rPr>
                <w:rFonts w:ascii="Arial" w:hAnsi="Arial" w:cs="Arial"/>
              </w:rPr>
            </w:pPr>
            <w:r w:rsidRPr="003A63FB">
              <w:rPr>
                <w:rFonts w:ascii="Arial" w:hAnsi="Arial" w:cs="Arial"/>
              </w:rPr>
              <w:t xml:space="preserve"> 316.937,00</w:t>
            </w:r>
          </w:p>
        </w:tc>
      </w:tr>
      <w:tr w:rsidR="003A63FB" w:rsidRPr="003A63FB" w14:paraId="419E1672" w14:textId="77777777" w:rsidTr="00D004B2">
        <w:tc>
          <w:tcPr>
            <w:tcW w:w="1843" w:type="dxa"/>
            <w:tcBorders>
              <w:top w:val="single" w:sz="4" w:space="0" w:color="auto"/>
              <w:left w:val="single" w:sz="4" w:space="0" w:color="auto"/>
              <w:bottom w:val="single" w:sz="4" w:space="0" w:color="auto"/>
              <w:right w:val="single" w:sz="4" w:space="0" w:color="auto"/>
            </w:tcBorders>
            <w:hideMark/>
          </w:tcPr>
          <w:p w14:paraId="538B31D9" w14:textId="77777777" w:rsidR="00D004B2" w:rsidRPr="003A63FB" w:rsidRDefault="00D004B2">
            <w:pPr>
              <w:spacing w:line="240" w:lineRule="auto"/>
              <w:jc w:val="center"/>
              <w:rPr>
                <w:rFonts w:ascii="Arial" w:hAnsi="Arial" w:cs="Arial"/>
              </w:rPr>
            </w:pPr>
            <w:r w:rsidRPr="003A63FB">
              <w:rPr>
                <w:rFonts w:ascii="Arial" w:hAnsi="Arial" w:cs="Arial"/>
              </w:rPr>
              <w:t>2025.</w:t>
            </w:r>
          </w:p>
        </w:tc>
        <w:tc>
          <w:tcPr>
            <w:tcW w:w="2693" w:type="dxa"/>
            <w:tcBorders>
              <w:top w:val="single" w:sz="4" w:space="0" w:color="auto"/>
              <w:left w:val="single" w:sz="4" w:space="0" w:color="auto"/>
              <w:bottom w:val="single" w:sz="4" w:space="0" w:color="auto"/>
              <w:right w:val="single" w:sz="4" w:space="0" w:color="auto"/>
            </w:tcBorders>
            <w:hideMark/>
          </w:tcPr>
          <w:p w14:paraId="1E042109" w14:textId="77777777" w:rsidR="00D004B2" w:rsidRPr="003A63FB" w:rsidRDefault="00D004B2">
            <w:pPr>
              <w:spacing w:line="240" w:lineRule="auto"/>
              <w:jc w:val="center"/>
              <w:rPr>
                <w:rFonts w:ascii="Arial" w:hAnsi="Arial" w:cs="Arial"/>
              </w:rPr>
            </w:pPr>
            <w:r w:rsidRPr="003A63FB">
              <w:rPr>
                <w:rFonts w:ascii="Arial" w:hAnsi="Arial" w:cs="Arial"/>
              </w:rPr>
              <w:t>2.266.666,68</w:t>
            </w:r>
          </w:p>
        </w:tc>
        <w:tc>
          <w:tcPr>
            <w:tcW w:w="2552" w:type="dxa"/>
            <w:tcBorders>
              <w:top w:val="single" w:sz="4" w:space="0" w:color="auto"/>
              <w:left w:val="single" w:sz="4" w:space="0" w:color="auto"/>
              <w:bottom w:val="single" w:sz="4" w:space="0" w:color="auto"/>
              <w:right w:val="single" w:sz="4" w:space="0" w:color="auto"/>
            </w:tcBorders>
            <w:hideMark/>
          </w:tcPr>
          <w:p w14:paraId="1F740986" w14:textId="77777777" w:rsidR="00D004B2" w:rsidRPr="003A63FB" w:rsidRDefault="00D004B2">
            <w:pPr>
              <w:spacing w:line="240" w:lineRule="auto"/>
              <w:jc w:val="center"/>
              <w:rPr>
                <w:rFonts w:ascii="Arial" w:hAnsi="Arial" w:cs="Arial"/>
              </w:rPr>
            </w:pPr>
            <w:r w:rsidRPr="003A63FB">
              <w:rPr>
                <w:rFonts w:ascii="Arial" w:hAnsi="Arial" w:cs="Arial"/>
              </w:rPr>
              <w:t xml:space="preserve"> 294.469,00</w:t>
            </w:r>
          </w:p>
        </w:tc>
      </w:tr>
      <w:tr w:rsidR="003A63FB" w:rsidRPr="003A63FB" w14:paraId="7890761B" w14:textId="77777777" w:rsidTr="00D004B2">
        <w:tc>
          <w:tcPr>
            <w:tcW w:w="1843" w:type="dxa"/>
            <w:tcBorders>
              <w:top w:val="single" w:sz="4" w:space="0" w:color="auto"/>
              <w:left w:val="single" w:sz="4" w:space="0" w:color="auto"/>
              <w:bottom w:val="single" w:sz="4" w:space="0" w:color="auto"/>
              <w:right w:val="single" w:sz="4" w:space="0" w:color="auto"/>
            </w:tcBorders>
            <w:hideMark/>
          </w:tcPr>
          <w:p w14:paraId="68CFF92A" w14:textId="77777777" w:rsidR="00D004B2" w:rsidRPr="003A63FB" w:rsidRDefault="00D004B2">
            <w:pPr>
              <w:spacing w:line="240" w:lineRule="auto"/>
              <w:jc w:val="center"/>
              <w:rPr>
                <w:rFonts w:ascii="Arial" w:hAnsi="Arial" w:cs="Arial"/>
              </w:rPr>
            </w:pPr>
            <w:r w:rsidRPr="003A63FB">
              <w:rPr>
                <w:rFonts w:ascii="Arial" w:hAnsi="Arial" w:cs="Arial"/>
              </w:rPr>
              <w:t>2026.</w:t>
            </w:r>
          </w:p>
        </w:tc>
        <w:tc>
          <w:tcPr>
            <w:tcW w:w="2693" w:type="dxa"/>
            <w:tcBorders>
              <w:top w:val="single" w:sz="4" w:space="0" w:color="auto"/>
              <w:left w:val="single" w:sz="4" w:space="0" w:color="auto"/>
              <w:bottom w:val="single" w:sz="4" w:space="0" w:color="auto"/>
              <w:right w:val="single" w:sz="4" w:space="0" w:color="auto"/>
            </w:tcBorders>
            <w:hideMark/>
          </w:tcPr>
          <w:p w14:paraId="0D96B3BA" w14:textId="77777777" w:rsidR="00D004B2" w:rsidRPr="003A63FB" w:rsidRDefault="00D004B2">
            <w:pPr>
              <w:spacing w:line="240" w:lineRule="auto"/>
              <w:jc w:val="center"/>
              <w:rPr>
                <w:rFonts w:ascii="Arial" w:hAnsi="Arial" w:cs="Arial"/>
              </w:rPr>
            </w:pPr>
            <w:r w:rsidRPr="003A63FB">
              <w:rPr>
                <w:rFonts w:ascii="Arial" w:hAnsi="Arial" w:cs="Arial"/>
              </w:rPr>
              <w:t>2.266.666,68</w:t>
            </w:r>
          </w:p>
        </w:tc>
        <w:tc>
          <w:tcPr>
            <w:tcW w:w="2552" w:type="dxa"/>
            <w:tcBorders>
              <w:top w:val="single" w:sz="4" w:space="0" w:color="auto"/>
              <w:left w:val="single" w:sz="4" w:space="0" w:color="auto"/>
              <w:bottom w:val="single" w:sz="4" w:space="0" w:color="auto"/>
              <w:right w:val="single" w:sz="4" w:space="0" w:color="auto"/>
            </w:tcBorders>
            <w:hideMark/>
          </w:tcPr>
          <w:p w14:paraId="69799686" w14:textId="77777777" w:rsidR="00D004B2" w:rsidRPr="003A63FB" w:rsidRDefault="00D004B2">
            <w:pPr>
              <w:spacing w:line="240" w:lineRule="auto"/>
              <w:jc w:val="center"/>
              <w:rPr>
                <w:rFonts w:ascii="Arial" w:hAnsi="Arial" w:cs="Arial"/>
              </w:rPr>
            </w:pPr>
            <w:r w:rsidRPr="003A63FB">
              <w:rPr>
                <w:rFonts w:ascii="Arial" w:hAnsi="Arial" w:cs="Arial"/>
              </w:rPr>
              <w:t xml:space="preserve">  272.031,00</w:t>
            </w:r>
          </w:p>
        </w:tc>
      </w:tr>
      <w:tr w:rsidR="003A63FB" w:rsidRPr="003A63FB" w14:paraId="21FEED4B" w14:textId="77777777" w:rsidTr="00D004B2">
        <w:tc>
          <w:tcPr>
            <w:tcW w:w="1843" w:type="dxa"/>
            <w:tcBorders>
              <w:top w:val="single" w:sz="4" w:space="0" w:color="auto"/>
              <w:left w:val="single" w:sz="4" w:space="0" w:color="auto"/>
              <w:bottom w:val="single" w:sz="4" w:space="0" w:color="auto"/>
              <w:right w:val="single" w:sz="4" w:space="0" w:color="auto"/>
            </w:tcBorders>
            <w:hideMark/>
          </w:tcPr>
          <w:p w14:paraId="590FEB6F" w14:textId="77777777" w:rsidR="00D004B2" w:rsidRPr="003A63FB" w:rsidRDefault="00D004B2">
            <w:pPr>
              <w:spacing w:line="240" w:lineRule="auto"/>
              <w:jc w:val="center"/>
              <w:rPr>
                <w:rFonts w:ascii="Arial" w:hAnsi="Arial" w:cs="Arial"/>
              </w:rPr>
            </w:pPr>
            <w:r w:rsidRPr="003A63FB">
              <w:rPr>
                <w:rFonts w:ascii="Arial" w:hAnsi="Arial" w:cs="Arial"/>
              </w:rPr>
              <w:lastRenderedPageBreak/>
              <w:t>2027.</w:t>
            </w:r>
          </w:p>
        </w:tc>
        <w:tc>
          <w:tcPr>
            <w:tcW w:w="2693" w:type="dxa"/>
            <w:tcBorders>
              <w:top w:val="single" w:sz="4" w:space="0" w:color="auto"/>
              <w:left w:val="single" w:sz="4" w:space="0" w:color="auto"/>
              <w:bottom w:val="single" w:sz="4" w:space="0" w:color="auto"/>
              <w:right w:val="single" w:sz="4" w:space="0" w:color="auto"/>
            </w:tcBorders>
            <w:hideMark/>
          </w:tcPr>
          <w:p w14:paraId="52C7E474" w14:textId="77777777" w:rsidR="00D004B2" w:rsidRPr="003A63FB" w:rsidRDefault="00D004B2">
            <w:pPr>
              <w:spacing w:line="240" w:lineRule="auto"/>
              <w:jc w:val="center"/>
              <w:rPr>
                <w:rFonts w:ascii="Arial" w:hAnsi="Arial" w:cs="Arial"/>
              </w:rPr>
            </w:pPr>
            <w:r w:rsidRPr="003A63FB">
              <w:rPr>
                <w:rFonts w:ascii="Arial" w:hAnsi="Arial" w:cs="Arial"/>
              </w:rPr>
              <w:t>2.266.666,68</w:t>
            </w:r>
          </w:p>
        </w:tc>
        <w:tc>
          <w:tcPr>
            <w:tcW w:w="2552" w:type="dxa"/>
            <w:tcBorders>
              <w:top w:val="single" w:sz="4" w:space="0" w:color="auto"/>
              <w:left w:val="single" w:sz="4" w:space="0" w:color="auto"/>
              <w:bottom w:val="single" w:sz="4" w:space="0" w:color="auto"/>
              <w:right w:val="single" w:sz="4" w:space="0" w:color="auto"/>
            </w:tcBorders>
            <w:hideMark/>
          </w:tcPr>
          <w:p w14:paraId="59941BE4" w14:textId="77777777" w:rsidR="00D004B2" w:rsidRPr="003A63FB" w:rsidRDefault="00D004B2">
            <w:pPr>
              <w:spacing w:line="240" w:lineRule="auto"/>
              <w:jc w:val="center"/>
              <w:rPr>
                <w:rFonts w:ascii="Arial" w:hAnsi="Arial" w:cs="Arial"/>
              </w:rPr>
            </w:pPr>
            <w:r w:rsidRPr="003A63FB">
              <w:rPr>
                <w:rFonts w:ascii="Arial" w:hAnsi="Arial" w:cs="Arial"/>
              </w:rPr>
              <w:t xml:space="preserve">  249.591,00</w:t>
            </w:r>
          </w:p>
        </w:tc>
      </w:tr>
      <w:tr w:rsidR="003A63FB" w:rsidRPr="003A63FB" w14:paraId="1648A281" w14:textId="77777777" w:rsidTr="00D004B2">
        <w:tc>
          <w:tcPr>
            <w:tcW w:w="1843" w:type="dxa"/>
            <w:tcBorders>
              <w:top w:val="single" w:sz="4" w:space="0" w:color="auto"/>
              <w:left w:val="single" w:sz="4" w:space="0" w:color="auto"/>
              <w:bottom w:val="single" w:sz="4" w:space="0" w:color="auto"/>
              <w:right w:val="single" w:sz="4" w:space="0" w:color="auto"/>
            </w:tcBorders>
            <w:hideMark/>
          </w:tcPr>
          <w:p w14:paraId="4BE22C90" w14:textId="77777777" w:rsidR="00D004B2" w:rsidRPr="003A63FB" w:rsidRDefault="00D004B2">
            <w:pPr>
              <w:spacing w:line="240" w:lineRule="auto"/>
              <w:jc w:val="center"/>
              <w:rPr>
                <w:rFonts w:ascii="Arial" w:hAnsi="Arial" w:cs="Arial"/>
              </w:rPr>
            </w:pPr>
            <w:bookmarkStart w:id="8" w:name="_Hlk96759277"/>
            <w:r w:rsidRPr="003A63FB">
              <w:rPr>
                <w:rFonts w:ascii="Arial" w:hAnsi="Arial" w:cs="Arial"/>
              </w:rPr>
              <w:t>2028.</w:t>
            </w:r>
          </w:p>
        </w:tc>
        <w:tc>
          <w:tcPr>
            <w:tcW w:w="2693" w:type="dxa"/>
            <w:tcBorders>
              <w:top w:val="single" w:sz="4" w:space="0" w:color="auto"/>
              <w:left w:val="single" w:sz="4" w:space="0" w:color="auto"/>
              <w:bottom w:val="single" w:sz="4" w:space="0" w:color="auto"/>
              <w:right w:val="single" w:sz="4" w:space="0" w:color="auto"/>
            </w:tcBorders>
            <w:hideMark/>
          </w:tcPr>
          <w:p w14:paraId="3ED473BE" w14:textId="77777777" w:rsidR="00D004B2" w:rsidRPr="003A63FB" w:rsidRDefault="00D004B2">
            <w:pPr>
              <w:spacing w:line="240" w:lineRule="auto"/>
              <w:jc w:val="center"/>
              <w:rPr>
                <w:rFonts w:ascii="Arial" w:hAnsi="Arial" w:cs="Arial"/>
              </w:rPr>
            </w:pPr>
            <w:r w:rsidRPr="003A63FB">
              <w:rPr>
                <w:rFonts w:ascii="Arial" w:hAnsi="Arial" w:cs="Arial"/>
              </w:rPr>
              <w:t>2.266.666,68</w:t>
            </w:r>
          </w:p>
        </w:tc>
        <w:tc>
          <w:tcPr>
            <w:tcW w:w="2552" w:type="dxa"/>
            <w:tcBorders>
              <w:top w:val="single" w:sz="4" w:space="0" w:color="auto"/>
              <w:left w:val="single" w:sz="4" w:space="0" w:color="auto"/>
              <w:bottom w:val="single" w:sz="4" w:space="0" w:color="auto"/>
              <w:right w:val="single" w:sz="4" w:space="0" w:color="auto"/>
            </w:tcBorders>
            <w:hideMark/>
          </w:tcPr>
          <w:p w14:paraId="77691B48" w14:textId="77777777" w:rsidR="00D004B2" w:rsidRPr="003A63FB" w:rsidRDefault="00D004B2">
            <w:pPr>
              <w:spacing w:line="240" w:lineRule="auto"/>
              <w:jc w:val="center"/>
              <w:rPr>
                <w:rFonts w:ascii="Arial" w:hAnsi="Arial" w:cs="Arial"/>
              </w:rPr>
            </w:pPr>
            <w:r w:rsidRPr="003A63FB">
              <w:rPr>
                <w:rFonts w:ascii="Arial" w:hAnsi="Arial" w:cs="Arial"/>
              </w:rPr>
              <w:t xml:space="preserve">  227.176,00</w:t>
            </w:r>
          </w:p>
        </w:tc>
      </w:tr>
      <w:tr w:rsidR="003A63FB" w:rsidRPr="003A63FB" w14:paraId="2CC07A07" w14:textId="77777777" w:rsidTr="00D004B2">
        <w:tc>
          <w:tcPr>
            <w:tcW w:w="1843" w:type="dxa"/>
            <w:tcBorders>
              <w:top w:val="single" w:sz="4" w:space="0" w:color="auto"/>
              <w:left w:val="single" w:sz="4" w:space="0" w:color="auto"/>
              <w:bottom w:val="single" w:sz="4" w:space="0" w:color="auto"/>
              <w:right w:val="single" w:sz="4" w:space="0" w:color="auto"/>
            </w:tcBorders>
            <w:hideMark/>
          </w:tcPr>
          <w:p w14:paraId="7B8EE063" w14:textId="77777777" w:rsidR="00D004B2" w:rsidRPr="003A63FB" w:rsidRDefault="00D004B2">
            <w:pPr>
              <w:spacing w:line="240" w:lineRule="auto"/>
              <w:jc w:val="center"/>
              <w:rPr>
                <w:rFonts w:ascii="Arial" w:hAnsi="Arial" w:cs="Arial"/>
              </w:rPr>
            </w:pPr>
            <w:r w:rsidRPr="003A63FB">
              <w:rPr>
                <w:rFonts w:ascii="Arial" w:hAnsi="Arial" w:cs="Arial"/>
              </w:rPr>
              <w:t>2029.</w:t>
            </w:r>
          </w:p>
        </w:tc>
        <w:tc>
          <w:tcPr>
            <w:tcW w:w="2693" w:type="dxa"/>
            <w:tcBorders>
              <w:top w:val="single" w:sz="4" w:space="0" w:color="auto"/>
              <w:left w:val="single" w:sz="4" w:space="0" w:color="auto"/>
              <w:bottom w:val="single" w:sz="4" w:space="0" w:color="auto"/>
              <w:right w:val="single" w:sz="4" w:space="0" w:color="auto"/>
            </w:tcBorders>
            <w:hideMark/>
          </w:tcPr>
          <w:p w14:paraId="334338A4" w14:textId="77777777" w:rsidR="00D004B2" w:rsidRPr="003A63FB" w:rsidRDefault="00D004B2">
            <w:pPr>
              <w:spacing w:line="240" w:lineRule="auto"/>
              <w:jc w:val="center"/>
              <w:rPr>
                <w:rFonts w:ascii="Arial" w:hAnsi="Arial" w:cs="Arial"/>
              </w:rPr>
            </w:pPr>
            <w:r w:rsidRPr="003A63FB">
              <w:rPr>
                <w:rFonts w:ascii="Arial" w:hAnsi="Arial" w:cs="Arial"/>
              </w:rPr>
              <w:t>2.266.666,68</w:t>
            </w:r>
          </w:p>
        </w:tc>
        <w:tc>
          <w:tcPr>
            <w:tcW w:w="2552" w:type="dxa"/>
            <w:tcBorders>
              <w:top w:val="single" w:sz="4" w:space="0" w:color="auto"/>
              <w:left w:val="single" w:sz="4" w:space="0" w:color="auto"/>
              <w:bottom w:val="single" w:sz="4" w:space="0" w:color="auto"/>
              <w:right w:val="single" w:sz="4" w:space="0" w:color="auto"/>
            </w:tcBorders>
            <w:hideMark/>
          </w:tcPr>
          <w:p w14:paraId="34E0BD07" w14:textId="77777777" w:rsidR="00D004B2" w:rsidRPr="003A63FB" w:rsidRDefault="00D004B2">
            <w:pPr>
              <w:spacing w:line="240" w:lineRule="auto"/>
              <w:jc w:val="center"/>
              <w:rPr>
                <w:rFonts w:ascii="Arial" w:hAnsi="Arial" w:cs="Arial"/>
              </w:rPr>
            </w:pPr>
            <w:r w:rsidRPr="003A63FB">
              <w:rPr>
                <w:rFonts w:ascii="Arial" w:hAnsi="Arial" w:cs="Arial"/>
              </w:rPr>
              <w:t xml:space="preserve">  204.710,00</w:t>
            </w:r>
          </w:p>
        </w:tc>
      </w:tr>
      <w:tr w:rsidR="003A63FB" w:rsidRPr="003A63FB" w14:paraId="0F6A078C" w14:textId="77777777" w:rsidTr="00D004B2">
        <w:tc>
          <w:tcPr>
            <w:tcW w:w="1843" w:type="dxa"/>
            <w:tcBorders>
              <w:top w:val="single" w:sz="4" w:space="0" w:color="auto"/>
              <w:left w:val="single" w:sz="4" w:space="0" w:color="auto"/>
              <w:bottom w:val="single" w:sz="4" w:space="0" w:color="auto"/>
              <w:right w:val="single" w:sz="4" w:space="0" w:color="auto"/>
            </w:tcBorders>
            <w:hideMark/>
          </w:tcPr>
          <w:p w14:paraId="6F163921" w14:textId="77777777" w:rsidR="00D004B2" w:rsidRPr="003A63FB" w:rsidRDefault="00D004B2">
            <w:pPr>
              <w:spacing w:line="240" w:lineRule="auto"/>
              <w:jc w:val="center"/>
              <w:rPr>
                <w:rFonts w:ascii="Arial" w:hAnsi="Arial" w:cs="Arial"/>
              </w:rPr>
            </w:pPr>
            <w:r w:rsidRPr="003A63FB">
              <w:rPr>
                <w:rFonts w:ascii="Arial" w:hAnsi="Arial" w:cs="Arial"/>
              </w:rPr>
              <w:t>2030.</w:t>
            </w:r>
          </w:p>
        </w:tc>
        <w:tc>
          <w:tcPr>
            <w:tcW w:w="2693" w:type="dxa"/>
            <w:tcBorders>
              <w:top w:val="single" w:sz="4" w:space="0" w:color="auto"/>
              <w:left w:val="single" w:sz="4" w:space="0" w:color="auto"/>
              <w:bottom w:val="single" w:sz="4" w:space="0" w:color="auto"/>
              <w:right w:val="single" w:sz="4" w:space="0" w:color="auto"/>
            </w:tcBorders>
            <w:hideMark/>
          </w:tcPr>
          <w:p w14:paraId="429A97FB" w14:textId="77777777" w:rsidR="00D004B2" w:rsidRPr="003A63FB" w:rsidRDefault="00D004B2">
            <w:pPr>
              <w:spacing w:line="240" w:lineRule="auto"/>
              <w:jc w:val="center"/>
              <w:rPr>
                <w:rFonts w:ascii="Arial" w:hAnsi="Arial" w:cs="Arial"/>
              </w:rPr>
            </w:pPr>
            <w:r w:rsidRPr="003A63FB">
              <w:rPr>
                <w:rFonts w:ascii="Arial" w:hAnsi="Arial" w:cs="Arial"/>
              </w:rPr>
              <w:t>2.266.666,68</w:t>
            </w:r>
          </w:p>
        </w:tc>
        <w:tc>
          <w:tcPr>
            <w:tcW w:w="2552" w:type="dxa"/>
            <w:tcBorders>
              <w:top w:val="single" w:sz="4" w:space="0" w:color="auto"/>
              <w:left w:val="single" w:sz="4" w:space="0" w:color="auto"/>
              <w:bottom w:val="single" w:sz="4" w:space="0" w:color="auto"/>
              <w:right w:val="single" w:sz="4" w:space="0" w:color="auto"/>
            </w:tcBorders>
            <w:hideMark/>
          </w:tcPr>
          <w:p w14:paraId="3FC54EBA" w14:textId="77777777" w:rsidR="00D004B2" w:rsidRPr="003A63FB" w:rsidRDefault="00D004B2">
            <w:pPr>
              <w:spacing w:line="240" w:lineRule="auto"/>
              <w:jc w:val="center"/>
              <w:rPr>
                <w:rFonts w:ascii="Arial" w:hAnsi="Arial" w:cs="Arial"/>
              </w:rPr>
            </w:pPr>
            <w:r w:rsidRPr="003A63FB">
              <w:rPr>
                <w:rFonts w:ascii="Arial" w:hAnsi="Arial" w:cs="Arial"/>
              </w:rPr>
              <w:t xml:space="preserve">  182.271,00</w:t>
            </w:r>
          </w:p>
        </w:tc>
      </w:tr>
      <w:tr w:rsidR="003A63FB" w:rsidRPr="003A63FB" w14:paraId="23C5CCAE" w14:textId="77777777" w:rsidTr="00D004B2">
        <w:tc>
          <w:tcPr>
            <w:tcW w:w="1843" w:type="dxa"/>
            <w:tcBorders>
              <w:top w:val="single" w:sz="4" w:space="0" w:color="auto"/>
              <w:left w:val="single" w:sz="4" w:space="0" w:color="auto"/>
              <w:bottom w:val="single" w:sz="4" w:space="0" w:color="auto"/>
              <w:right w:val="single" w:sz="4" w:space="0" w:color="auto"/>
            </w:tcBorders>
            <w:hideMark/>
          </w:tcPr>
          <w:p w14:paraId="71B02E65" w14:textId="77777777" w:rsidR="00D004B2" w:rsidRPr="003A63FB" w:rsidRDefault="00D004B2">
            <w:pPr>
              <w:spacing w:line="240" w:lineRule="auto"/>
              <w:jc w:val="center"/>
              <w:rPr>
                <w:rFonts w:ascii="Arial" w:hAnsi="Arial" w:cs="Arial"/>
              </w:rPr>
            </w:pPr>
            <w:r w:rsidRPr="003A63FB">
              <w:rPr>
                <w:rFonts w:ascii="Arial" w:hAnsi="Arial" w:cs="Arial"/>
              </w:rPr>
              <w:t>2031.</w:t>
            </w:r>
          </w:p>
        </w:tc>
        <w:tc>
          <w:tcPr>
            <w:tcW w:w="2693" w:type="dxa"/>
            <w:tcBorders>
              <w:top w:val="single" w:sz="4" w:space="0" w:color="auto"/>
              <w:left w:val="single" w:sz="4" w:space="0" w:color="auto"/>
              <w:bottom w:val="single" w:sz="4" w:space="0" w:color="auto"/>
              <w:right w:val="single" w:sz="4" w:space="0" w:color="auto"/>
            </w:tcBorders>
            <w:hideMark/>
          </w:tcPr>
          <w:p w14:paraId="0EF0BCCD" w14:textId="77777777" w:rsidR="00D004B2" w:rsidRPr="003A63FB" w:rsidRDefault="00D004B2">
            <w:pPr>
              <w:spacing w:line="240" w:lineRule="auto"/>
              <w:jc w:val="center"/>
              <w:rPr>
                <w:rFonts w:ascii="Arial" w:hAnsi="Arial" w:cs="Arial"/>
              </w:rPr>
            </w:pPr>
            <w:r w:rsidRPr="003A63FB">
              <w:rPr>
                <w:rFonts w:ascii="Arial" w:hAnsi="Arial" w:cs="Arial"/>
              </w:rPr>
              <w:t>2.266.666,68</w:t>
            </w:r>
          </w:p>
        </w:tc>
        <w:tc>
          <w:tcPr>
            <w:tcW w:w="2552" w:type="dxa"/>
            <w:tcBorders>
              <w:top w:val="single" w:sz="4" w:space="0" w:color="auto"/>
              <w:left w:val="single" w:sz="4" w:space="0" w:color="auto"/>
              <w:bottom w:val="single" w:sz="4" w:space="0" w:color="auto"/>
              <w:right w:val="single" w:sz="4" w:space="0" w:color="auto"/>
            </w:tcBorders>
            <w:hideMark/>
          </w:tcPr>
          <w:p w14:paraId="4487AB5C" w14:textId="77777777" w:rsidR="00D004B2" w:rsidRPr="003A63FB" w:rsidRDefault="00D004B2">
            <w:pPr>
              <w:spacing w:line="240" w:lineRule="auto"/>
              <w:jc w:val="center"/>
              <w:rPr>
                <w:rFonts w:ascii="Arial" w:hAnsi="Arial" w:cs="Arial"/>
              </w:rPr>
            </w:pPr>
            <w:r w:rsidRPr="003A63FB">
              <w:rPr>
                <w:rFonts w:ascii="Arial" w:hAnsi="Arial" w:cs="Arial"/>
              </w:rPr>
              <w:t xml:space="preserve">  159.831,00</w:t>
            </w:r>
          </w:p>
        </w:tc>
      </w:tr>
      <w:tr w:rsidR="003A63FB" w:rsidRPr="003A63FB" w14:paraId="3125CCB0" w14:textId="77777777" w:rsidTr="00D004B2">
        <w:tc>
          <w:tcPr>
            <w:tcW w:w="1843" w:type="dxa"/>
            <w:tcBorders>
              <w:top w:val="single" w:sz="4" w:space="0" w:color="auto"/>
              <w:left w:val="single" w:sz="4" w:space="0" w:color="auto"/>
              <w:bottom w:val="single" w:sz="4" w:space="0" w:color="auto"/>
              <w:right w:val="single" w:sz="4" w:space="0" w:color="auto"/>
            </w:tcBorders>
            <w:hideMark/>
          </w:tcPr>
          <w:p w14:paraId="7649E408" w14:textId="77777777" w:rsidR="00D004B2" w:rsidRPr="003A63FB" w:rsidRDefault="00D004B2">
            <w:pPr>
              <w:spacing w:line="240" w:lineRule="auto"/>
              <w:jc w:val="center"/>
              <w:rPr>
                <w:rFonts w:ascii="Arial" w:hAnsi="Arial" w:cs="Arial"/>
              </w:rPr>
            </w:pPr>
            <w:r w:rsidRPr="003A63FB">
              <w:rPr>
                <w:rFonts w:ascii="Arial" w:hAnsi="Arial" w:cs="Arial"/>
              </w:rPr>
              <w:t>2032.</w:t>
            </w:r>
          </w:p>
        </w:tc>
        <w:tc>
          <w:tcPr>
            <w:tcW w:w="2693" w:type="dxa"/>
            <w:tcBorders>
              <w:top w:val="single" w:sz="4" w:space="0" w:color="auto"/>
              <w:left w:val="single" w:sz="4" w:space="0" w:color="auto"/>
              <w:bottom w:val="single" w:sz="4" w:space="0" w:color="auto"/>
              <w:right w:val="single" w:sz="4" w:space="0" w:color="auto"/>
            </w:tcBorders>
            <w:hideMark/>
          </w:tcPr>
          <w:p w14:paraId="0BBE0949" w14:textId="77777777" w:rsidR="00D004B2" w:rsidRPr="003A63FB" w:rsidRDefault="00D004B2">
            <w:pPr>
              <w:spacing w:line="240" w:lineRule="auto"/>
              <w:jc w:val="center"/>
              <w:rPr>
                <w:rFonts w:ascii="Arial" w:hAnsi="Arial" w:cs="Arial"/>
              </w:rPr>
            </w:pPr>
            <w:r w:rsidRPr="003A63FB">
              <w:rPr>
                <w:rFonts w:ascii="Arial" w:hAnsi="Arial" w:cs="Arial"/>
              </w:rPr>
              <w:t>2.266.666,68</w:t>
            </w:r>
          </w:p>
        </w:tc>
        <w:tc>
          <w:tcPr>
            <w:tcW w:w="2552" w:type="dxa"/>
            <w:tcBorders>
              <w:top w:val="single" w:sz="4" w:space="0" w:color="auto"/>
              <w:left w:val="single" w:sz="4" w:space="0" w:color="auto"/>
              <w:bottom w:val="single" w:sz="4" w:space="0" w:color="auto"/>
              <w:right w:val="single" w:sz="4" w:space="0" w:color="auto"/>
            </w:tcBorders>
            <w:hideMark/>
          </w:tcPr>
          <w:p w14:paraId="1476EB19" w14:textId="77777777" w:rsidR="00D004B2" w:rsidRPr="003A63FB" w:rsidRDefault="00D004B2">
            <w:pPr>
              <w:spacing w:line="240" w:lineRule="auto"/>
              <w:jc w:val="center"/>
              <w:rPr>
                <w:rFonts w:ascii="Arial" w:hAnsi="Arial" w:cs="Arial"/>
              </w:rPr>
            </w:pPr>
            <w:r w:rsidRPr="003A63FB">
              <w:rPr>
                <w:rFonts w:ascii="Arial" w:hAnsi="Arial" w:cs="Arial"/>
              </w:rPr>
              <w:t xml:space="preserve">  137.415,00</w:t>
            </w:r>
          </w:p>
        </w:tc>
      </w:tr>
      <w:tr w:rsidR="003A63FB" w:rsidRPr="003A63FB" w14:paraId="2A0E3E89" w14:textId="77777777" w:rsidTr="00D004B2">
        <w:tc>
          <w:tcPr>
            <w:tcW w:w="1843" w:type="dxa"/>
            <w:tcBorders>
              <w:top w:val="single" w:sz="4" w:space="0" w:color="auto"/>
              <w:left w:val="single" w:sz="4" w:space="0" w:color="auto"/>
              <w:bottom w:val="single" w:sz="4" w:space="0" w:color="auto"/>
              <w:right w:val="single" w:sz="4" w:space="0" w:color="auto"/>
            </w:tcBorders>
            <w:hideMark/>
          </w:tcPr>
          <w:p w14:paraId="122A5508" w14:textId="77777777" w:rsidR="00D004B2" w:rsidRPr="003A63FB" w:rsidRDefault="00D004B2">
            <w:pPr>
              <w:spacing w:line="240" w:lineRule="auto"/>
              <w:jc w:val="center"/>
              <w:rPr>
                <w:rFonts w:ascii="Arial" w:hAnsi="Arial" w:cs="Arial"/>
              </w:rPr>
            </w:pPr>
            <w:r w:rsidRPr="003A63FB">
              <w:rPr>
                <w:rFonts w:ascii="Arial" w:hAnsi="Arial" w:cs="Arial"/>
              </w:rPr>
              <w:t>2033.</w:t>
            </w:r>
          </w:p>
        </w:tc>
        <w:tc>
          <w:tcPr>
            <w:tcW w:w="2693" w:type="dxa"/>
            <w:tcBorders>
              <w:top w:val="single" w:sz="4" w:space="0" w:color="auto"/>
              <w:left w:val="single" w:sz="4" w:space="0" w:color="auto"/>
              <w:bottom w:val="single" w:sz="4" w:space="0" w:color="auto"/>
              <w:right w:val="single" w:sz="4" w:space="0" w:color="auto"/>
            </w:tcBorders>
            <w:hideMark/>
          </w:tcPr>
          <w:p w14:paraId="7D0CC641" w14:textId="77777777" w:rsidR="00D004B2" w:rsidRPr="003A63FB" w:rsidRDefault="00D004B2">
            <w:pPr>
              <w:spacing w:line="240" w:lineRule="auto"/>
              <w:jc w:val="center"/>
              <w:rPr>
                <w:rFonts w:ascii="Arial" w:hAnsi="Arial" w:cs="Arial"/>
              </w:rPr>
            </w:pPr>
            <w:r w:rsidRPr="003A63FB">
              <w:rPr>
                <w:rFonts w:ascii="Arial" w:hAnsi="Arial" w:cs="Arial"/>
              </w:rPr>
              <w:t>2.266.666,68</w:t>
            </w:r>
          </w:p>
        </w:tc>
        <w:tc>
          <w:tcPr>
            <w:tcW w:w="2552" w:type="dxa"/>
            <w:tcBorders>
              <w:top w:val="single" w:sz="4" w:space="0" w:color="auto"/>
              <w:left w:val="single" w:sz="4" w:space="0" w:color="auto"/>
              <w:bottom w:val="single" w:sz="4" w:space="0" w:color="auto"/>
              <w:right w:val="single" w:sz="4" w:space="0" w:color="auto"/>
            </w:tcBorders>
            <w:hideMark/>
          </w:tcPr>
          <w:p w14:paraId="6E1EAE36" w14:textId="77777777" w:rsidR="00D004B2" w:rsidRPr="003A63FB" w:rsidRDefault="00D004B2">
            <w:pPr>
              <w:spacing w:line="240" w:lineRule="auto"/>
              <w:jc w:val="center"/>
              <w:rPr>
                <w:rFonts w:ascii="Arial" w:hAnsi="Arial" w:cs="Arial"/>
              </w:rPr>
            </w:pPr>
            <w:r w:rsidRPr="003A63FB">
              <w:rPr>
                <w:rFonts w:ascii="Arial" w:hAnsi="Arial" w:cs="Arial"/>
              </w:rPr>
              <w:t xml:space="preserve">  114.950,00</w:t>
            </w:r>
          </w:p>
        </w:tc>
      </w:tr>
      <w:tr w:rsidR="003A63FB" w:rsidRPr="003A63FB" w14:paraId="45B7C5D0" w14:textId="77777777" w:rsidTr="00D004B2">
        <w:tc>
          <w:tcPr>
            <w:tcW w:w="1843" w:type="dxa"/>
            <w:tcBorders>
              <w:top w:val="single" w:sz="4" w:space="0" w:color="auto"/>
              <w:left w:val="single" w:sz="4" w:space="0" w:color="auto"/>
              <w:bottom w:val="single" w:sz="4" w:space="0" w:color="auto"/>
              <w:right w:val="single" w:sz="4" w:space="0" w:color="auto"/>
            </w:tcBorders>
            <w:hideMark/>
          </w:tcPr>
          <w:p w14:paraId="7F81DD6A" w14:textId="77777777" w:rsidR="00D004B2" w:rsidRPr="003A63FB" w:rsidRDefault="00D004B2">
            <w:pPr>
              <w:spacing w:line="240" w:lineRule="auto"/>
              <w:jc w:val="center"/>
              <w:rPr>
                <w:rFonts w:ascii="Arial" w:hAnsi="Arial" w:cs="Arial"/>
              </w:rPr>
            </w:pPr>
            <w:r w:rsidRPr="003A63FB">
              <w:rPr>
                <w:rFonts w:ascii="Arial" w:hAnsi="Arial" w:cs="Arial"/>
              </w:rPr>
              <w:t>2034.</w:t>
            </w:r>
          </w:p>
        </w:tc>
        <w:tc>
          <w:tcPr>
            <w:tcW w:w="2693" w:type="dxa"/>
            <w:tcBorders>
              <w:top w:val="single" w:sz="4" w:space="0" w:color="auto"/>
              <w:left w:val="single" w:sz="4" w:space="0" w:color="auto"/>
              <w:bottom w:val="single" w:sz="4" w:space="0" w:color="auto"/>
              <w:right w:val="single" w:sz="4" w:space="0" w:color="auto"/>
            </w:tcBorders>
            <w:hideMark/>
          </w:tcPr>
          <w:p w14:paraId="34182EEF" w14:textId="77777777" w:rsidR="00D004B2" w:rsidRPr="003A63FB" w:rsidRDefault="00D004B2">
            <w:pPr>
              <w:spacing w:line="240" w:lineRule="auto"/>
              <w:jc w:val="center"/>
              <w:rPr>
                <w:rFonts w:ascii="Arial" w:hAnsi="Arial" w:cs="Arial"/>
              </w:rPr>
            </w:pPr>
            <w:r w:rsidRPr="003A63FB">
              <w:rPr>
                <w:rFonts w:ascii="Arial" w:hAnsi="Arial" w:cs="Arial"/>
              </w:rPr>
              <w:t>2.266.666,68</w:t>
            </w:r>
          </w:p>
        </w:tc>
        <w:tc>
          <w:tcPr>
            <w:tcW w:w="2552" w:type="dxa"/>
            <w:tcBorders>
              <w:top w:val="single" w:sz="4" w:space="0" w:color="auto"/>
              <w:left w:val="single" w:sz="4" w:space="0" w:color="auto"/>
              <w:bottom w:val="single" w:sz="4" w:space="0" w:color="auto"/>
              <w:right w:val="single" w:sz="4" w:space="0" w:color="auto"/>
            </w:tcBorders>
            <w:hideMark/>
          </w:tcPr>
          <w:p w14:paraId="1ECD5161" w14:textId="77777777" w:rsidR="00D004B2" w:rsidRPr="003A63FB" w:rsidRDefault="00D004B2">
            <w:pPr>
              <w:spacing w:line="240" w:lineRule="auto"/>
              <w:jc w:val="center"/>
              <w:rPr>
                <w:rFonts w:ascii="Arial" w:hAnsi="Arial" w:cs="Arial"/>
              </w:rPr>
            </w:pPr>
            <w:r w:rsidRPr="003A63FB">
              <w:rPr>
                <w:rFonts w:ascii="Arial" w:hAnsi="Arial" w:cs="Arial"/>
              </w:rPr>
              <w:t xml:space="preserve">   92.511,00</w:t>
            </w:r>
          </w:p>
        </w:tc>
      </w:tr>
      <w:tr w:rsidR="003A63FB" w:rsidRPr="003A63FB" w14:paraId="6089F979" w14:textId="77777777" w:rsidTr="00D004B2">
        <w:tc>
          <w:tcPr>
            <w:tcW w:w="1843" w:type="dxa"/>
            <w:tcBorders>
              <w:top w:val="single" w:sz="4" w:space="0" w:color="auto"/>
              <w:left w:val="single" w:sz="4" w:space="0" w:color="auto"/>
              <w:bottom w:val="single" w:sz="4" w:space="0" w:color="auto"/>
              <w:right w:val="single" w:sz="4" w:space="0" w:color="auto"/>
            </w:tcBorders>
            <w:hideMark/>
          </w:tcPr>
          <w:p w14:paraId="362C92A8" w14:textId="77777777" w:rsidR="00D004B2" w:rsidRPr="003A63FB" w:rsidRDefault="00D004B2">
            <w:pPr>
              <w:spacing w:line="240" w:lineRule="auto"/>
              <w:jc w:val="center"/>
              <w:rPr>
                <w:rFonts w:ascii="Arial" w:hAnsi="Arial" w:cs="Arial"/>
              </w:rPr>
            </w:pPr>
            <w:r w:rsidRPr="003A63FB">
              <w:rPr>
                <w:rFonts w:ascii="Arial" w:hAnsi="Arial" w:cs="Arial"/>
              </w:rPr>
              <w:t>2035.</w:t>
            </w:r>
          </w:p>
        </w:tc>
        <w:tc>
          <w:tcPr>
            <w:tcW w:w="2693" w:type="dxa"/>
            <w:tcBorders>
              <w:top w:val="single" w:sz="4" w:space="0" w:color="auto"/>
              <w:left w:val="single" w:sz="4" w:space="0" w:color="auto"/>
              <w:bottom w:val="single" w:sz="4" w:space="0" w:color="auto"/>
              <w:right w:val="single" w:sz="4" w:space="0" w:color="auto"/>
            </w:tcBorders>
            <w:hideMark/>
          </w:tcPr>
          <w:p w14:paraId="6703058E" w14:textId="77777777" w:rsidR="00D004B2" w:rsidRPr="003A63FB" w:rsidRDefault="00D004B2">
            <w:pPr>
              <w:spacing w:line="240" w:lineRule="auto"/>
              <w:jc w:val="center"/>
              <w:rPr>
                <w:rFonts w:ascii="Arial" w:hAnsi="Arial" w:cs="Arial"/>
              </w:rPr>
            </w:pPr>
            <w:r w:rsidRPr="003A63FB">
              <w:rPr>
                <w:rFonts w:ascii="Arial" w:hAnsi="Arial" w:cs="Arial"/>
              </w:rPr>
              <w:t>2.266.666,68</w:t>
            </w:r>
          </w:p>
        </w:tc>
        <w:tc>
          <w:tcPr>
            <w:tcW w:w="2552" w:type="dxa"/>
            <w:tcBorders>
              <w:top w:val="single" w:sz="4" w:space="0" w:color="auto"/>
              <w:left w:val="single" w:sz="4" w:space="0" w:color="auto"/>
              <w:bottom w:val="single" w:sz="4" w:space="0" w:color="auto"/>
              <w:right w:val="single" w:sz="4" w:space="0" w:color="auto"/>
            </w:tcBorders>
            <w:hideMark/>
          </w:tcPr>
          <w:p w14:paraId="79F90035" w14:textId="77777777" w:rsidR="00D004B2" w:rsidRPr="003A63FB" w:rsidRDefault="00D004B2">
            <w:pPr>
              <w:spacing w:line="240" w:lineRule="auto"/>
              <w:jc w:val="center"/>
              <w:rPr>
                <w:rFonts w:ascii="Arial" w:hAnsi="Arial" w:cs="Arial"/>
              </w:rPr>
            </w:pPr>
            <w:r w:rsidRPr="003A63FB">
              <w:rPr>
                <w:rFonts w:ascii="Arial" w:hAnsi="Arial" w:cs="Arial"/>
              </w:rPr>
              <w:t xml:space="preserve">    70.071,00</w:t>
            </w:r>
          </w:p>
        </w:tc>
      </w:tr>
      <w:tr w:rsidR="003A63FB" w:rsidRPr="003A63FB" w14:paraId="1E0B271C" w14:textId="77777777" w:rsidTr="00D004B2">
        <w:tc>
          <w:tcPr>
            <w:tcW w:w="1843" w:type="dxa"/>
            <w:tcBorders>
              <w:top w:val="single" w:sz="4" w:space="0" w:color="auto"/>
              <w:left w:val="single" w:sz="4" w:space="0" w:color="auto"/>
              <w:bottom w:val="single" w:sz="4" w:space="0" w:color="auto"/>
              <w:right w:val="single" w:sz="4" w:space="0" w:color="auto"/>
            </w:tcBorders>
            <w:hideMark/>
          </w:tcPr>
          <w:p w14:paraId="2834797D" w14:textId="77777777" w:rsidR="00D004B2" w:rsidRPr="003A63FB" w:rsidRDefault="00D004B2">
            <w:pPr>
              <w:spacing w:line="240" w:lineRule="auto"/>
              <w:jc w:val="center"/>
              <w:rPr>
                <w:rFonts w:ascii="Arial" w:hAnsi="Arial" w:cs="Arial"/>
              </w:rPr>
            </w:pPr>
            <w:r w:rsidRPr="003A63FB">
              <w:rPr>
                <w:rFonts w:ascii="Arial" w:hAnsi="Arial" w:cs="Arial"/>
              </w:rPr>
              <w:t>2036.</w:t>
            </w:r>
          </w:p>
        </w:tc>
        <w:tc>
          <w:tcPr>
            <w:tcW w:w="2693" w:type="dxa"/>
            <w:tcBorders>
              <w:top w:val="single" w:sz="4" w:space="0" w:color="auto"/>
              <w:left w:val="single" w:sz="4" w:space="0" w:color="auto"/>
              <w:bottom w:val="single" w:sz="4" w:space="0" w:color="auto"/>
              <w:right w:val="single" w:sz="4" w:space="0" w:color="auto"/>
            </w:tcBorders>
            <w:hideMark/>
          </w:tcPr>
          <w:p w14:paraId="002584C9" w14:textId="77777777" w:rsidR="00D004B2" w:rsidRPr="003A63FB" w:rsidRDefault="00D004B2">
            <w:pPr>
              <w:spacing w:line="240" w:lineRule="auto"/>
              <w:jc w:val="center"/>
              <w:rPr>
                <w:rFonts w:ascii="Arial" w:hAnsi="Arial" w:cs="Arial"/>
              </w:rPr>
            </w:pPr>
            <w:r w:rsidRPr="003A63FB">
              <w:rPr>
                <w:rFonts w:ascii="Arial" w:hAnsi="Arial" w:cs="Arial"/>
              </w:rPr>
              <w:t>2.266.666,68</w:t>
            </w:r>
          </w:p>
        </w:tc>
        <w:tc>
          <w:tcPr>
            <w:tcW w:w="2552" w:type="dxa"/>
            <w:tcBorders>
              <w:top w:val="single" w:sz="4" w:space="0" w:color="auto"/>
              <w:left w:val="single" w:sz="4" w:space="0" w:color="auto"/>
              <w:bottom w:val="single" w:sz="4" w:space="0" w:color="auto"/>
              <w:right w:val="single" w:sz="4" w:space="0" w:color="auto"/>
            </w:tcBorders>
            <w:hideMark/>
          </w:tcPr>
          <w:p w14:paraId="3A63B45D" w14:textId="77777777" w:rsidR="00D004B2" w:rsidRPr="003A63FB" w:rsidRDefault="00D004B2">
            <w:pPr>
              <w:spacing w:line="240" w:lineRule="auto"/>
              <w:jc w:val="center"/>
              <w:rPr>
                <w:rFonts w:ascii="Arial" w:hAnsi="Arial" w:cs="Arial"/>
              </w:rPr>
            </w:pPr>
            <w:r w:rsidRPr="003A63FB">
              <w:rPr>
                <w:rFonts w:ascii="Arial" w:hAnsi="Arial" w:cs="Arial"/>
              </w:rPr>
              <w:t xml:space="preserve">   47.655,00</w:t>
            </w:r>
          </w:p>
        </w:tc>
      </w:tr>
      <w:tr w:rsidR="003A63FB" w:rsidRPr="003A63FB" w14:paraId="6362E426" w14:textId="77777777" w:rsidTr="00D004B2">
        <w:tc>
          <w:tcPr>
            <w:tcW w:w="1843" w:type="dxa"/>
            <w:tcBorders>
              <w:top w:val="single" w:sz="4" w:space="0" w:color="auto"/>
              <w:left w:val="single" w:sz="4" w:space="0" w:color="auto"/>
              <w:bottom w:val="single" w:sz="4" w:space="0" w:color="auto"/>
              <w:right w:val="single" w:sz="4" w:space="0" w:color="auto"/>
            </w:tcBorders>
            <w:hideMark/>
          </w:tcPr>
          <w:p w14:paraId="2CE81E70" w14:textId="77777777" w:rsidR="00D004B2" w:rsidRPr="003A63FB" w:rsidRDefault="00D004B2">
            <w:pPr>
              <w:spacing w:line="240" w:lineRule="auto"/>
              <w:jc w:val="center"/>
              <w:rPr>
                <w:rFonts w:ascii="Arial" w:hAnsi="Arial" w:cs="Arial"/>
              </w:rPr>
            </w:pPr>
            <w:r w:rsidRPr="003A63FB">
              <w:rPr>
                <w:rFonts w:ascii="Arial" w:hAnsi="Arial" w:cs="Arial"/>
              </w:rPr>
              <w:t>2037.</w:t>
            </w:r>
          </w:p>
        </w:tc>
        <w:tc>
          <w:tcPr>
            <w:tcW w:w="2693" w:type="dxa"/>
            <w:tcBorders>
              <w:top w:val="single" w:sz="4" w:space="0" w:color="auto"/>
              <w:left w:val="single" w:sz="4" w:space="0" w:color="auto"/>
              <w:bottom w:val="single" w:sz="4" w:space="0" w:color="auto"/>
              <w:right w:val="single" w:sz="4" w:space="0" w:color="auto"/>
            </w:tcBorders>
            <w:hideMark/>
          </w:tcPr>
          <w:p w14:paraId="5FE46A2E" w14:textId="77777777" w:rsidR="00D004B2" w:rsidRPr="003A63FB" w:rsidRDefault="00D004B2">
            <w:pPr>
              <w:spacing w:line="240" w:lineRule="auto"/>
              <w:jc w:val="center"/>
              <w:rPr>
                <w:rFonts w:ascii="Arial" w:hAnsi="Arial" w:cs="Arial"/>
              </w:rPr>
            </w:pPr>
            <w:r w:rsidRPr="003A63FB">
              <w:rPr>
                <w:rFonts w:ascii="Arial" w:hAnsi="Arial" w:cs="Arial"/>
              </w:rPr>
              <w:t>2.266.666,68</w:t>
            </w:r>
          </w:p>
        </w:tc>
        <w:tc>
          <w:tcPr>
            <w:tcW w:w="2552" w:type="dxa"/>
            <w:tcBorders>
              <w:top w:val="single" w:sz="4" w:space="0" w:color="auto"/>
              <w:left w:val="single" w:sz="4" w:space="0" w:color="auto"/>
              <w:bottom w:val="single" w:sz="4" w:space="0" w:color="auto"/>
              <w:right w:val="single" w:sz="4" w:space="0" w:color="auto"/>
            </w:tcBorders>
            <w:hideMark/>
          </w:tcPr>
          <w:p w14:paraId="58CA4917" w14:textId="77777777" w:rsidR="00D004B2" w:rsidRPr="003A63FB" w:rsidRDefault="00D004B2">
            <w:pPr>
              <w:spacing w:line="240" w:lineRule="auto"/>
              <w:jc w:val="center"/>
              <w:rPr>
                <w:rFonts w:ascii="Arial" w:hAnsi="Arial" w:cs="Arial"/>
              </w:rPr>
            </w:pPr>
            <w:r w:rsidRPr="003A63FB">
              <w:rPr>
                <w:rFonts w:ascii="Arial" w:hAnsi="Arial" w:cs="Arial"/>
              </w:rPr>
              <w:t xml:space="preserve">    25.191,00</w:t>
            </w:r>
          </w:p>
        </w:tc>
      </w:tr>
      <w:tr w:rsidR="003A63FB" w:rsidRPr="003A63FB" w14:paraId="02610EE1" w14:textId="77777777" w:rsidTr="00D004B2">
        <w:tc>
          <w:tcPr>
            <w:tcW w:w="1843" w:type="dxa"/>
            <w:tcBorders>
              <w:top w:val="single" w:sz="4" w:space="0" w:color="auto"/>
              <w:left w:val="single" w:sz="4" w:space="0" w:color="auto"/>
              <w:bottom w:val="single" w:sz="4" w:space="0" w:color="auto"/>
              <w:right w:val="single" w:sz="4" w:space="0" w:color="auto"/>
            </w:tcBorders>
            <w:hideMark/>
          </w:tcPr>
          <w:p w14:paraId="63D77C1D" w14:textId="77777777" w:rsidR="00D004B2" w:rsidRPr="003A63FB" w:rsidRDefault="00D004B2">
            <w:pPr>
              <w:spacing w:line="240" w:lineRule="auto"/>
              <w:jc w:val="center"/>
              <w:rPr>
                <w:rFonts w:ascii="Arial" w:hAnsi="Arial" w:cs="Arial"/>
              </w:rPr>
            </w:pPr>
            <w:r w:rsidRPr="003A63FB">
              <w:rPr>
                <w:rFonts w:ascii="Arial" w:hAnsi="Arial" w:cs="Arial"/>
              </w:rPr>
              <w:t>2038.</w:t>
            </w:r>
          </w:p>
        </w:tc>
        <w:tc>
          <w:tcPr>
            <w:tcW w:w="2693" w:type="dxa"/>
            <w:tcBorders>
              <w:top w:val="single" w:sz="4" w:space="0" w:color="auto"/>
              <w:left w:val="single" w:sz="4" w:space="0" w:color="auto"/>
              <w:bottom w:val="single" w:sz="4" w:space="0" w:color="auto"/>
              <w:right w:val="single" w:sz="4" w:space="0" w:color="auto"/>
            </w:tcBorders>
            <w:hideMark/>
          </w:tcPr>
          <w:p w14:paraId="5CC15D78" w14:textId="77777777" w:rsidR="00D004B2" w:rsidRPr="003A63FB" w:rsidRDefault="00D004B2">
            <w:pPr>
              <w:spacing w:line="240" w:lineRule="auto"/>
              <w:jc w:val="center"/>
              <w:rPr>
                <w:rFonts w:ascii="Arial" w:hAnsi="Arial" w:cs="Arial"/>
              </w:rPr>
            </w:pPr>
            <w:r w:rsidRPr="003A63FB">
              <w:rPr>
                <w:rFonts w:ascii="Arial" w:hAnsi="Arial" w:cs="Arial"/>
              </w:rPr>
              <w:t>1.133.333,14</w:t>
            </w:r>
          </w:p>
        </w:tc>
        <w:tc>
          <w:tcPr>
            <w:tcW w:w="2552" w:type="dxa"/>
            <w:tcBorders>
              <w:top w:val="single" w:sz="4" w:space="0" w:color="auto"/>
              <w:left w:val="single" w:sz="4" w:space="0" w:color="auto"/>
              <w:bottom w:val="single" w:sz="4" w:space="0" w:color="auto"/>
              <w:right w:val="single" w:sz="4" w:space="0" w:color="auto"/>
            </w:tcBorders>
            <w:hideMark/>
          </w:tcPr>
          <w:p w14:paraId="012BA4E1" w14:textId="77777777" w:rsidR="00D004B2" w:rsidRPr="003A63FB" w:rsidRDefault="00D004B2">
            <w:pPr>
              <w:spacing w:line="240" w:lineRule="auto"/>
              <w:jc w:val="center"/>
              <w:rPr>
                <w:rFonts w:ascii="Arial" w:hAnsi="Arial" w:cs="Arial"/>
              </w:rPr>
            </w:pPr>
            <w:r w:rsidRPr="003A63FB">
              <w:rPr>
                <w:rFonts w:ascii="Arial" w:hAnsi="Arial" w:cs="Arial"/>
              </w:rPr>
              <w:t xml:space="preserve">     4.166,00</w:t>
            </w:r>
          </w:p>
        </w:tc>
        <w:bookmarkEnd w:id="8"/>
      </w:tr>
      <w:tr w:rsidR="00E61118" w:rsidRPr="003A63FB" w14:paraId="47AB1593" w14:textId="77777777" w:rsidTr="00D004B2">
        <w:tc>
          <w:tcPr>
            <w:tcW w:w="1843" w:type="dxa"/>
            <w:tcBorders>
              <w:top w:val="single" w:sz="4" w:space="0" w:color="auto"/>
              <w:left w:val="single" w:sz="4" w:space="0" w:color="auto"/>
              <w:bottom w:val="single" w:sz="4" w:space="0" w:color="auto"/>
              <w:right w:val="single" w:sz="4" w:space="0" w:color="auto"/>
            </w:tcBorders>
            <w:hideMark/>
          </w:tcPr>
          <w:p w14:paraId="6084779F" w14:textId="77777777" w:rsidR="00D004B2" w:rsidRPr="003A63FB" w:rsidRDefault="00D004B2">
            <w:pPr>
              <w:spacing w:line="240" w:lineRule="auto"/>
              <w:jc w:val="center"/>
              <w:rPr>
                <w:rFonts w:ascii="Arial" w:hAnsi="Arial" w:cs="Arial"/>
                <w:b/>
              </w:rPr>
            </w:pPr>
            <w:r w:rsidRPr="003A63FB">
              <w:rPr>
                <w:rFonts w:ascii="Arial" w:hAnsi="Arial" w:cs="Arial"/>
                <w:b/>
              </w:rPr>
              <w:t>Sveukupno:</w:t>
            </w:r>
          </w:p>
        </w:tc>
        <w:tc>
          <w:tcPr>
            <w:tcW w:w="2693" w:type="dxa"/>
            <w:tcBorders>
              <w:top w:val="single" w:sz="4" w:space="0" w:color="auto"/>
              <w:left w:val="single" w:sz="4" w:space="0" w:color="auto"/>
              <w:bottom w:val="single" w:sz="4" w:space="0" w:color="auto"/>
              <w:right w:val="single" w:sz="4" w:space="0" w:color="auto"/>
            </w:tcBorders>
            <w:hideMark/>
          </w:tcPr>
          <w:p w14:paraId="54EE08B4" w14:textId="77777777" w:rsidR="00D004B2" w:rsidRPr="003A63FB" w:rsidRDefault="00D004B2">
            <w:pPr>
              <w:spacing w:line="240" w:lineRule="auto"/>
              <w:jc w:val="center"/>
              <w:rPr>
                <w:rFonts w:ascii="Arial" w:hAnsi="Arial" w:cs="Arial"/>
                <w:b/>
              </w:rPr>
            </w:pPr>
            <w:r w:rsidRPr="003A63FB">
              <w:rPr>
                <w:rFonts w:ascii="Arial" w:hAnsi="Arial" w:cs="Arial"/>
                <w:b/>
              </w:rPr>
              <w:t>34.000.000,00</w:t>
            </w:r>
          </w:p>
        </w:tc>
        <w:tc>
          <w:tcPr>
            <w:tcW w:w="2552" w:type="dxa"/>
            <w:tcBorders>
              <w:top w:val="single" w:sz="4" w:space="0" w:color="auto"/>
              <w:left w:val="single" w:sz="4" w:space="0" w:color="auto"/>
              <w:bottom w:val="single" w:sz="4" w:space="0" w:color="auto"/>
              <w:right w:val="single" w:sz="4" w:space="0" w:color="auto"/>
            </w:tcBorders>
            <w:hideMark/>
          </w:tcPr>
          <w:p w14:paraId="4AD0CF3C" w14:textId="77777777" w:rsidR="00D004B2" w:rsidRPr="003A63FB" w:rsidRDefault="00D004B2">
            <w:pPr>
              <w:spacing w:line="240" w:lineRule="auto"/>
              <w:rPr>
                <w:rFonts w:ascii="Arial" w:hAnsi="Arial" w:cs="Arial"/>
                <w:b/>
              </w:rPr>
            </w:pPr>
            <w:r w:rsidRPr="003A63FB">
              <w:rPr>
                <w:rFonts w:ascii="Arial" w:hAnsi="Arial" w:cs="Arial"/>
                <w:b/>
              </w:rPr>
              <w:t xml:space="preserve">        2.872.183,00</w:t>
            </w:r>
          </w:p>
        </w:tc>
      </w:tr>
    </w:tbl>
    <w:p w14:paraId="09678E02" w14:textId="77777777" w:rsidR="00D004B2" w:rsidRPr="003A63FB" w:rsidRDefault="00D004B2" w:rsidP="00D004B2">
      <w:pPr>
        <w:spacing w:after="0" w:line="240" w:lineRule="auto"/>
        <w:jc w:val="both"/>
        <w:rPr>
          <w:rFonts w:ascii="Arial" w:hAnsi="Arial" w:cs="Arial"/>
        </w:rPr>
      </w:pPr>
    </w:p>
    <w:p w14:paraId="64BFA1E4" w14:textId="77777777" w:rsidR="00D004B2" w:rsidRPr="003A63FB" w:rsidRDefault="00D004B2" w:rsidP="00D004B2">
      <w:pPr>
        <w:rPr>
          <w:rFonts w:ascii="Arial" w:hAnsi="Arial" w:cs="Arial"/>
        </w:rPr>
      </w:pPr>
      <w:r w:rsidRPr="003A63FB">
        <w:rPr>
          <w:rFonts w:ascii="Arial" w:hAnsi="Arial" w:cs="Arial"/>
        </w:rPr>
        <w:t xml:space="preserve">Prema Sporazumu Istarska županija sudjeluje u otplati 50% vrijednosti glavnice i kamate iz prethodne tabele. </w:t>
      </w:r>
    </w:p>
    <w:p w14:paraId="26B28664" w14:textId="77777777" w:rsidR="00D004B2" w:rsidRPr="003A63FB" w:rsidRDefault="00D004B2" w:rsidP="00D004B2">
      <w:pPr>
        <w:rPr>
          <w:rFonts w:ascii="Arial" w:hAnsi="Arial" w:cs="Arial"/>
        </w:rPr>
      </w:pPr>
    </w:p>
    <w:p w14:paraId="29DA66A6" w14:textId="0FC6A29F" w:rsidR="00D004B2" w:rsidRPr="003A63FB" w:rsidRDefault="00D004B2" w:rsidP="00D004B2">
      <w:pPr>
        <w:spacing w:after="0" w:line="240" w:lineRule="auto"/>
        <w:jc w:val="center"/>
        <w:rPr>
          <w:rFonts w:ascii="Arial" w:hAnsi="Arial" w:cs="Arial"/>
          <w:b/>
          <w:sz w:val="24"/>
          <w:szCs w:val="24"/>
        </w:rPr>
      </w:pPr>
      <w:r w:rsidRPr="003A63FB">
        <w:rPr>
          <w:rFonts w:ascii="Arial" w:hAnsi="Arial" w:cs="Arial"/>
          <w:b/>
          <w:sz w:val="24"/>
          <w:szCs w:val="24"/>
        </w:rPr>
        <w:t>2.2.2.Stanje zaduženja po kratkoročnim kreditima Grada Labina za 2022.    godinu od banaka:</w:t>
      </w:r>
    </w:p>
    <w:p w14:paraId="3AA0AA3F" w14:textId="77777777" w:rsidR="00D004B2" w:rsidRPr="003A63FB" w:rsidRDefault="00D004B2" w:rsidP="00D004B2">
      <w:pPr>
        <w:spacing w:after="0" w:line="240" w:lineRule="auto"/>
        <w:jc w:val="center"/>
        <w:rPr>
          <w:rFonts w:ascii="Arial" w:hAnsi="Arial" w:cs="Arial"/>
          <w:b/>
          <w:sz w:val="24"/>
          <w:szCs w:val="24"/>
        </w:rPr>
      </w:pPr>
    </w:p>
    <w:p w14:paraId="40B018B7" w14:textId="77777777" w:rsidR="00D004B2" w:rsidRPr="003A63FB" w:rsidRDefault="00D004B2" w:rsidP="00D004B2">
      <w:pPr>
        <w:spacing w:after="0" w:line="240" w:lineRule="auto"/>
        <w:ind w:firstLine="708"/>
        <w:jc w:val="both"/>
        <w:rPr>
          <w:rFonts w:ascii="Arial" w:hAnsi="Arial" w:cs="Arial"/>
        </w:rPr>
      </w:pPr>
      <w:r w:rsidRPr="003A63FB">
        <w:rPr>
          <w:rFonts w:ascii="Arial" w:hAnsi="Arial" w:cs="Arial"/>
          <w:b/>
        </w:rPr>
        <w:t>1.)</w:t>
      </w:r>
      <w:r w:rsidRPr="003A63FB">
        <w:rPr>
          <w:rFonts w:ascii="Arial" w:hAnsi="Arial" w:cs="Arial"/>
        </w:rPr>
        <w:t xml:space="preserve"> </w:t>
      </w:r>
      <w:r w:rsidRPr="003A63FB">
        <w:rPr>
          <w:rFonts w:ascii="Arial" w:hAnsi="Arial" w:cs="Arial"/>
          <w:u w:val="single"/>
        </w:rPr>
        <w:t xml:space="preserve"> </w:t>
      </w:r>
      <w:r w:rsidRPr="003A63FB">
        <w:rPr>
          <w:rFonts w:ascii="Arial" w:hAnsi="Arial" w:cs="Arial"/>
          <w:b/>
          <w:u w:val="single"/>
        </w:rPr>
        <w:t>Kredit Privredne banke d.d. Zagreb br. 5010788940</w:t>
      </w:r>
      <w:r w:rsidRPr="003A63FB">
        <w:rPr>
          <w:rFonts w:ascii="Arial" w:hAnsi="Arial" w:cs="Arial"/>
        </w:rPr>
        <w:t xml:space="preserve"> –– temeljem članka 79. Zakona o proračunu („Narodne novine“, broj 87/08., 136/12. i 15/15.) i članka 51. Statuta Grada Labina („Službene novine Grada Labina“, broj 09/09., 9/10.- lektorirani tekst, 8/13., 3/16. 2/18., 5/19-pročišćeni tekst, 2/20. i 1/21.), te članka 29. Odluke o izvršavanju Proračuna Grada Labina za 2021.godinu („Službene novine Grada Labina“, broj 19/20.), Gradonačelnik Grada Labina 22. travnja 2021. godine je donio Odluku o kratkoročnom revolving kreditu kod poslovne banke, sklopljen na iznos od 2.000.000,00 kn uz kamatnu stopu od 1,36% fiksno godišnje.</w:t>
      </w:r>
    </w:p>
    <w:p w14:paraId="3EB0F88D" w14:textId="77777777" w:rsidR="00D004B2" w:rsidRPr="003A63FB" w:rsidRDefault="00D004B2" w:rsidP="00D004B2">
      <w:pPr>
        <w:spacing w:after="0" w:line="240" w:lineRule="auto"/>
        <w:jc w:val="both"/>
        <w:rPr>
          <w:rFonts w:ascii="Arial" w:hAnsi="Arial" w:cs="Arial"/>
        </w:rPr>
      </w:pPr>
      <w:r w:rsidRPr="003A63FB">
        <w:rPr>
          <w:rFonts w:ascii="Arial" w:hAnsi="Arial" w:cs="Arial"/>
        </w:rPr>
        <w:t xml:space="preserve">Grad Labin je koristio kratkoročni revolving kredit u iznosu od </w:t>
      </w:r>
      <w:r w:rsidRPr="003A63FB">
        <w:rPr>
          <w:rFonts w:ascii="Arial" w:hAnsi="Arial" w:cs="Arial"/>
          <w:b/>
          <w:bCs/>
        </w:rPr>
        <w:t>1.500.000,00 kn</w:t>
      </w:r>
      <w:r w:rsidRPr="003A63FB">
        <w:rPr>
          <w:rFonts w:ascii="Arial" w:hAnsi="Arial" w:cs="Arial"/>
        </w:rPr>
        <w:t xml:space="preserve"> u periodu od </w:t>
      </w:r>
      <w:r w:rsidRPr="003A63FB">
        <w:rPr>
          <w:rFonts w:ascii="Arial" w:hAnsi="Arial" w:cs="Arial"/>
          <w:b/>
          <w:bCs/>
        </w:rPr>
        <w:t>30.12.2021. do 10.01.2022.</w:t>
      </w:r>
      <w:r w:rsidRPr="003A63FB">
        <w:rPr>
          <w:rFonts w:ascii="Arial" w:hAnsi="Arial" w:cs="Arial"/>
        </w:rPr>
        <w:t xml:space="preserve"> godine. </w:t>
      </w:r>
    </w:p>
    <w:p w14:paraId="263C0B6C" w14:textId="77777777" w:rsidR="00D004B2" w:rsidRPr="003A63FB" w:rsidRDefault="00D004B2" w:rsidP="00D004B2">
      <w:pPr>
        <w:rPr>
          <w:rFonts w:ascii="Arial" w:hAnsi="Arial" w:cs="Arial"/>
        </w:rPr>
      </w:pPr>
      <w:r w:rsidRPr="003A63FB">
        <w:rPr>
          <w:rFonts w:ascii="Arial" w:hAnsi="Arial" w:cs="Arial"/>
        </w:rPr>
        <w:t xml:space="preserve">   </w:t>
      </w:r>
      <w:r w:rsidRPr="003A63FB">
        <w:rPr>
          <w:rFonts w:ascii="Arial" w:hAnsi="Arial" w:cs="Arial"/>
          <w:b/>
        </w:rPr>
        <w:t xml:space="preserve">    </w:t>
      </w:r>
    </w:p>
    <w:p w14:paraId="688EEBAC" w14:textId="77777777" w:rsidR="00D004B2" w:rsidRPr="003A63FB" w:rsidRDefault="00D004B2" w:rsidP="00D004B2">
      <w:pPr>
        <w:spacing w:after="0" w:line="240" w:lineRule="auto"/>
        <w:jc w:val="both"/>
        <w:rPr>
          <w:rFonts w:ascii="Arial" w:hAnsi="Arial" w:cs="Arial"/>
        </w:rPr>
      </w:pPr>
    </w:p>
    <w:p w14:paraId="4DF42397" w14:textId="47268EC6" w:rsidR="00D004B2" w:rsidRPr="003A63FB" w:rsidRDefault="00D004B2" w:rsidP="00D004B2">
      <w:pPr>
        <w:jc w:val="center"/>
        <w:rPr>
          <w:rFonts w:ascii="Arial" w:hAnsi="Arial" w:cs="Arial"/>
          <w:b/>
          <w:sz w:val="24"/>
          <w:szCs w:val="24"/>
        </w:rPr>
      </w:pPr>
      <w:r w:rsidRPr="003A63FB">
        <w:rPr>
          <w:rFonts w:ascii="Arial" w:hAnsi="Arial" w:cs="Arial"/>
          <w:b/>
          <w:sz w:val="24"/>
          <w:szCs w:val="24"/>
        </w:rPr>
        <w:t>2.3. Izvještaj o primljenom beskamatnom zajmu iz Državnog proračuna</w:t>
      </w:r>
    </w:p>
    <w:p w14:paraId="2A06263B" w14:textId="6341F24E" w:rsidR="00D004B2" w:rsidRPr="003A63FB" w:rsidRDefault="00D004B2" w:rsidP="00D004B2">
      <w:pPr>
        <w:pStyle w:val="StandardWeb"/>
        <w:jc w:val="both"/>
        <w:rPr>
          <w:rFonts w:ascii="Arial" w:hAnsi="Arial" w:cs="Arial"/>
          <w:b/>
          <w:sz w:val="22"/>
          <w:szCs w:val="22"/>
        </w:rPr>
      </w:pPr>
      <w:r w:rsidRPr="003A63FB">
        <w:rPr>
          <w:rFonts w:ascii="Arial" w:hAnsi="Arial" w:cs="Arial"/>
          <w:b/>
        </w:rPr>
        <w:t xml:space="preserve">           </w:t>
      </w:r>
      <w:r w:rsidRPr="003A63FB">
        <w:rPr>
          <w:rFonts w:ascii="Arial" w:hAnsi="Arial" w:cs="Arial"/>
          <w:b/>
          <w:sz w:val="22"/>
          <w:szCs w:val="22"/>
        </w:rPr>
        <w:t>2.3.1.</w:t>
      </w:r>
    </w:p>
    <w:p w14:paraId="48F57F1F" w14:textId="77777777" w:rsidR="00D004B2" w:rsidRPr="003A63FB" w:rsidRDefault="00D004B2" w:rsidP="00D004B2">
      <w:pPr>
        <w:spacing w:before="100" w:beforeAutospacing="1" w:after="100" w:afterAutospacing="1" w:line="240" w:lineRule="auto"/>
        <w:jc w:val="both"/>
        <w:rPr>
          <w:rFonts w:ascii="Arial" w:eastAsiaTheme="minorHAnsi" w:hAnsi="Arial" w:cs="Arial"/>
          <w:lang w:eastAsia="hr-HR"/>
        </w:rPr>
      </w:pPr>
      <w:r w:rsidRPr="003A63FB">
        <w:rPr>
          <w:rFonts w:ascii="Arial" w:eastAsiaTheme="minorHAnsi" w:hAnsi="Arial" w:cs="Arial"/>
          <w:lang w:eastAsia="hr-HR"/>
        </w:rPr>
        <w:t xml:space="preserve">       Sukladno Naputku o načinu uplaćivanja prihoda proračuna, obveznih doprinosa te prihoda za financiranje drugih javnih potreba u 2022. godini (Narodne novine, br. 15/22., 18/22. i 50/22.) u glavi VIII. Zajedničke odredbe točka 9. Zahtjevi za povrat i </w:t>
      </w:r>
      <w:proofErr w:type="spellStart"/>
      <w:r w:rsidRPr="003A63FB">
        <w:rPr>
          <w:rFonts w:ascii="Arial" w:eastAsiaTheme="minorHAnsi" w:hAnsi="Arial" w:cs="Arial"/>
          <w:lang w:eastAsia="hr-HR"/>
        </w:rPr>
        <w:t>preknjiženje</w:t>
      </w:r>
      <w:proofErr w:type="spellEnd"/>
      <w:r w:rsidRPr="003A63FB">
        <w:rPr>
          <w:rFonts w:ascii="Arial" w:eastAsiaTheme="minorHAnsi" w:hAnsi="Arial" w:cs="Arial"/>
          <w:lang w:eastAsia="hr-HR"/>
        </w:rPr>
        <w:t xml:space="preserve"> javnih prihoda, </w:t>
      </w:r>
      <w:proofErr w:type="spellStart"/>
      <w:r w:rsidRPr="003A63FB">
        <w:rPr>
          <w:rFonts w:ascii="Arial" w:eastAsiaTheme="minorHAnsi" w:hAnsi="Arial" w:cs="Arial"/>
          <w:lang w:eastAsia="hr-HR"/>
        </w:rPr>
        <w:t>podtočkom</w:t>
      </w:r>
      <w:proofErr w:type="spellEnd"/>
      <w:r w:rsidRPr="003A63FB">
        <w:rPr>
          <w:rFonts w:ascii="Arial" w:eastAsiaTheme="minorHAnsi" w:hAnsi="Arial" w:cs="Arial"/>
          <w:lang w:eastAsia="hr-HR"/>
        </w:rPr>
        <w:t xml:space="preserve"> 9.2. propisano je da ako na računu poreza na dohodak i prireza porezu </w:t>
      </w:r>
      <w:r w:rsidRPr="003A63FB">
        <w:rPr>
          <w:rFonts w:ascii="Arial" w:eastAsiaTheme="minorHAnsi" w:hAnsi="Arial" w:cs="Arial"/>
          <w:lang w:eastAsia="hr-HR"/>
        </w:rPr>
        <w:lastRenderedPageBreak/>
        <w:t>na dohodak od 2. svibnja do 31. prosinca 2022. godine nema dovoljno sredstava za izvršenje povrata, nedostajuća sredstva namiruju se na teret računa državnog proračuna te se sredstva korištena za izvršenje povrata na računu poreza na dohodak i prireza porezu na dohodak, vraćaju od 1. kolovoza do 31. prosinca 2022. godine na račun državnog proračuna u visini </w:t>
      </w:r>
      <w:r w:rsidRPr="003A63FB">
        <w:rPr>
          <w:rFonts w:ascii="Arial" w:eastAsiaTheme="minorHAnsi" w:hAnsi="Arial" w:cs="Arial"/>
          <w:b/>
          <w:bCs/>
          <w:lang w:eastAsia="hr-HR"/>
        </w:rPr>
        <w:t>25% raspoloživih sredstava</w:t>
      </w:r>
      <w:r w:rsidRPr="003A63FB">
        <w:rPr>
          <w:rFonts w:ascii="Arial" w:eastAsiaTheme="minorHAnsi" w:hAnsi="Arial" w:cs="Arial"/>
          <w:lang w:eastAsia="hr-HR"/>
        </w:rPr>
        <w:t xml:space="preserve"> na računu poreza na dohodak i prireza porezu na dohodak. </w:t>
      </w:r>
    </w:p>
    <w:p w14:paraId="0D1AB25D" w14:textId="77777777" w:rsidR="00D004B2" w:rsidRPr="003A63FB" w:rsidRDefault="00D004B2" w:rsidP="00D004B2">
      <w:pPr>
        <w:pStyle w:val="StandardWeb"/>
        <w:jc w:val="both"/>
        <w:rPr>
          <w:rFonts w:ascii="Arial" w:hAnsi="Arial" w:cs="Arial"/>
          <w:sz w:val="22"/>
          <w:szCs w:val="22"/>
        </w:rPr>
      </w:pPr>
      <w:r w:rsidRPr="003A63FB">
        <w:rPr>
          <w:rFonts w:ascii="Arial" w:hAnsi="Arial" w:cs="Arial"/>
          <w:sz w:val="22"/>
          <w:szCs w:val="22"/>
        </w:rPr>
        <w:t xml:space="preserve">          Povrat poreza i prireza na dohodak po godišnjoj prijavi za 2021. godinu izvršen je u mjesecu svibnju na teret sredstava Državnog proračuna u iznosu  od </w:t>
      </w:r>
      <w:r w:rsidRPr="003A63FB">
        <w:rPr>
          <w:rFonts w:ascii="Arial" w:hAnsi="Arial" w:cs="Arial"/>
          <w:b/>
          <w:bCs/>
          <w:sz w:val="22"/>
          <w:szCs w:val="22"/>
        </w:rPr>
        <w:t>2.826.885,61 kune</w:t>
      </w:r>
      <w:r w:rsidRPr="003A63FB">
        <w:rPr>
          <w:rFonts w:ascii="Arial" w:hAnsi="Arial" w:cs="Arial"/>
          <w:sz w:val="22"/>
          <w:szCs w:val="22"/>
        </w:rPr>
        <w:t xml:space="preserve">, što predstavlja kratkoročni zajam sa rokom povrata do 31. prosinca 2022. godine, ustezanjem 25% dnevne uplate poreza i prireza na dohodak, sa početkom od 01. kolovoza 2022. godine. </w:t>
      </w:r>
    </w:p>
    <w:p w14:paraId="5439550D" w14:textId="1D449723" w:rsidR="00D004B2" w:rsidRPr="003A63FB" w:rsidRDefault="00D004B2" w:rsidP="00D004B2">
      <w:pPr>
        <w:jc w:val="both"/>
        <w:rPr>
          <w:rFonts w:ascii="Arial" w:hAnsi="Arial" w:cs="Arial"/>
          <w:bCs/>
        </w:rPr>
      </w:pPr>
      <w:r w:rsidRPr="003A63FB">
        <w:rPr>
          <w:rFonts w:ascii="Arial" w:hAnsi="Arial" w:cs="Arial"/>
          <w:b/>
          <w:lang w:eastAsia="hr-HR"/>
        </w:rPr>
        <w:t xml:space="preserve">           2.3.2</w:t>
      </w:r>
      <w:r w:rsidRPr="003A63FB">
        <w:rPr>
          <w:rFonts w:ascii="Arial" w:hAnsi="Arial" w:cs="Arial"/>
          <w:lang w:eastAsia="hr-HR"/>
        </w:rPr>
        <w:t xml:space="preserve">. </w:t>
      </w:r>
      <w:r w:rsidRPr="003A63FB">
        <w:rPr>
          <w:rFonts w:ascii="Arial" w:hAnsi="Arial" w:cs="Arial"/>
          <w:bCs/>
        </w:rPr>
        <w:t xml:space="preserve">Sukladno odredbama članka 24.b. </w:t>
      </w:r>
      <w:r w:rsidRPr="003A63FB">
        <w:rPr>
          <w:rFonts w:ascii="Arial" w:eastAsia="Times New Roman" w:hAnsi="Arial" w:cs="Arial"/>
        </w:rPr>
        <w:t xml:space="preserve">Zakona o izvršavanju državnog proračuna Republike Hrvatske ("Narodne novine", broj 117/19., 32/20., 42/20., 58/20. i 124/20) i Naputka o isplati sredstava beskamatnog zajma jedinicama lokalne i područne (regionalne) samouprave uslijed pada prihoda („Narodne novine 130/20.), a u cilju umanjenja negativnih ekonomskih posljedica epidemije korona virusa (COVID-19), a radi  pada prihoda u 2020. godini u odnosu na 2019. godinu i održavanja likvidnosti i stabilnosti Proračuna Grada Labina, Odlukom gradonačelnika Grada Labina klase: 021-05/20-01/2-338, </w:t>
      </w:r>
      <w:proofErr w:type="spellStart"/>
      <w:r w:rsidRPr="003A63FB">
        <w:rPr>
          <w:rFonts w:ascii="Arial" w:eastAsia="Times New Roman" w:hAnsi="Arial" w:cs="Arial"/>
        </w:rPr>
        <w:t>urbroj</w:t>
      </w:r>
      <w:proofErr w:type="spellEnd"/>
      <w:r w:rsidRPr="003A63FB">
        <w:rPr>
          <w:rFonts w:ascii="Arial" w:eastAsia="Times New Roman" w:hAnsi="Arial" w:cs="Arial"/>
        </w:rPr>
        <w:t xml:space="preserve">: 2144/01-01-20-1 od 10. prosinca 2020. godine,  Grad Labin koristi sredstva beskamatnog zajma iz Državnog proračuna Republike Hrvatske </w:t>
      </w:r>
      <w:r w:rsidRPr="003A63FB">
        <w:rPr>
          <w:rFonts w:ascii="Arial" w:hAnsi="Arial" w:cs="Arial"/>
          <w:bCs/>
        </w:rPr>
        <w:t xml:space="preserve"> u iznosu od </w:t>
      </w:r>
      <w:r w:rsidRPr="003A63FB">
        <w:rPr>
          <w:rFonts w:ascii="Arial" w:hAnsi="Arial" w:cs="Arial"/>
          <w:b/>
          <w:bCs/>
        </w:rPr>
        <w:t>2.000.000,00 kuna</w:t>
      </w:r>
      <w:r w:rsidRPr="003A63FB">
        <w:rPr>
          <w:rFonts w:ascii="Arial" w:hAnsi="Arial" w:cs="Arial"/>
          <w:bCs/>
        </w:rPr>
        <w:t>. U skladu sa člankom 4. Naputka sredstva zajma je potrebno vratiti u državni proračun u roku od tri godine od dana isplate sredstava zajma, odnosno do 24.12.2023. godine.</w:t>
      </w:r>
    </w:p>
    <w:p w14:paraId="3680C790" w14:textId="77777777" w:rsidR="00D004B2" w:rsidRPr="003A63FB" w:rsidRDefault="00D004B2" w:rsidP="00D004B2">
      <w:pPr>
        <w:jc w:val="both"/>
        <w:rPr>
          <w:rFonts w:ascii="Arial" w:hAnsi="Arial" w:cs="Arial"/>
          <w:bCs/>
        </w:rPr>
      </w:pPr>
      <w:r w:rsidRPr="003A63FB">
        <w:rPr>
          <w:rFonts w:ascii="Arial" w:hAnsi="Arial" w:cs="Arial"/>
          <w:bCs/>
        </w:rPr>
        <w:t xml:space="preserve">               Odlukom Gradskog vijeća klase: 021-05/21-01/53, </w:t>
      </w:r>
      <w:proofErr w:type="spellStart"/>
      <w:r w:rsidRPr="003A63FB">
        <w:rPr>
          <w:rFonts w:ascii="Arial" w:hAnsi="Arial" w:cs="Arial"/>
          <w:bCs/>
        </w:rPr>
        <w:t>urbroj</w:t>
      </w:r>
      <w:proofErr w:type="spellEnd"/>
      <w:r w:rsidRPr="003A63FB">
        <w:rPr>
          <w:rFonts w:ascii="Arial" w:hAnsi="Arial" w:cs="Arial"/>
          <w:bCs/>
        </w:rPr>
        <w:t xml:space="preserve">: 2144/01-01-21-1 od 29. lipnja 2021. godine, utvrđen je krajnji rok vraćanja zajma do </w:t>
      </w:r>
      <w:r w:rsidRPr="003A63FB">
        <w:rPr>
          <w:rFonts w:ascii="Arial" w:hAnsi="Arial" w:cs="Arial"/>
          <w:b/>
          <w:bCs/>
        </w:rPr>
        <w:t>23. prosinca 2023</w:t>
      </w:r>
      <w:r w:rsidRPr="003A63FB">
        <w:rPr>
          <w:rFonts w:ascii="Arial" w:hAnsi="Arial" w:cs="Arial"/>
          <w:bCs/>
        </w:rPr>
        <w:t xml:space="preserve">. godine. </w:t>
      </w:r>
    </w:p>
    <w:tbl>
      <w:tblPr>
        <w:tblStyle w:val="Reetkatablice"/>
        <w:tblW w:w="7513" w:type="dxa"/>
        <w:tblInd w:w="1129" w:type="dxa"/>
        <w:tblLook w:val="04A0" w:firstRow="1" w:lastRow="0" w:firstColumn="1" w:lastColumn="0" w:noHBand="0" w:noVBand="1"/>
      </w:tblPr>
      <w:tblGrid>
        <w:gridCol w:w="1872"/>
        <w:gridCol w:w="3082"/>
        <w:gridCol w:w="2559"/>
      </w:tblGrid>
      <w:tr w:rsidR="003A63FB" w:rsidRPr="003A63FB" w14:paraId="1E4D3E8A" w14:textId="77777777" w:rsidTr="00D004B2">
        <w:tc>
          <w:tcPr>
            <w:tcW w:w="1872" w:type="dxa"/>
            <w:tcBorders>
              <w:top w:val="single" w:sz="4" w:space="0" w:color="auto"/>
              <w:left w:val="single" w:sz="4" w:space="0" w:color="auto"/>
              <w:bottom w:val="single" w:sz="4" w:space="0" w:color="auto"/>
              <w:right w:val="single" w:sz="4" w:space="0" w:color="auto"/>
            </w:tcBorders>
          </w:tcPr>
          <w:p w14:paraId="0574B21D" w14:textId="77777777" w:rsidR="00D004B2" w:rsidRPr="003A63FB" w:rsidRDefault="00D004B2">
            <w:pPr>
              <w:spacing w:line="240" w:lineRule="auto"/>
              <w:jc w:val="center"/>
              <w:rPr>
                <w:rFonts w:ascii="Arial" w:hAnsi="Arial" w:cs="Arial"/>
                <w:b/>
              </w:rPr>
            </w:pPr>
          </w:p>
          <w:p w14:paraId="68E1AAFF" w14:textId="77777777" w:rsidR="00D004B2" w:rsidRPr="003A63FB" w:rsidRDefault="00D004B2">
            <w:pPr>
              <w:spacing w:line="240" w:lineRule="auto"/>
              <w:jc w:val="center"/>
              <w:rPr>
                <w:rFonts w:ascii="Arial" w:hAnsi="Arial" w:cs="Arial"/>
                <w:b/>
              </w:rPr>
            </w:pPr>
            <w:r w:rsidRPr="003A63FB">
              <w:rPr>
                <w:rFonts w:ascii="Arial" w:hAnsi="Arial" w:cs="Arial"/>
                <w:b/>
              </w:rPr>
              <w:t>GODINA</w:t>
            </w:r>
          </w:p>
        </w:tc>
        <w:tc>
          <w:tcPr>
            <w:tcW w:w="3082" w:type="dxa"/>
            <w:tcBorders>
              <w:top w:val="single" w:sz="4" w:space="0" w:color="auto"/>
              <w:left w:val="single" w:sz="4" w:space="0" w:color="auto"/>
              <w:bottom w:val="single" w:sz="4" w:space="0" w:color="auto"/>
              <w:right w:val="single" w:sz="4" w:space="0" w:color="auto"/>
            </w:tcBorders>
          </w:tcPr>
          <w:p w14:paraId="3469D5C6" w14:textId="77777777" w:rsidR="00D004B2" w:rsidRPr="003A63FB" w:rsidRDefault="00D004B2">
            <w:pPr>
              <w:spacing w:line="240" w:lineRule="auto"/>
              <w:jc w:val="center"/>
              <w:rPr>
                <w:rFonts w:ascii="Arial" w:hAnsi="Arial" w:cs="Arial"/>
                <w:b/>
              </w:rPr>
            </w:pPr>
          </w:p>
          <w:p w14:paraId="5B3ADE4D" w14:textId="77777777" w:rsidR="00D004B2" w:rsidRPr="003A63FB" w:rsidRDefault="00D004B2">
            <w:pPr>
              <w:spacing w:line="240" w:lineRule="auto"/>
              <w:jc w:val="center"/>
              <w:rPr>
                <w:rFonts w:ascii="Arial" w:hAnsi="Arial" w:cs="Arial"/>
                <w:b/>
              </w:rPr>
            </w:pPr>
            <w:r w:rsidRPr="003A63FB">
              <w:rPr>
                <w:rFonts w:ascii="Arial" w:hAnsi="Arial" w:cs="Arial"/>
                <w:b/>
              </w:rPr>
              <w:t>OTPLATA GLAVNICE</w:t>
            </w:r>
          </w:p>
        </w:tc>
        <w:tc>
          <w:tcPr>
            <w:tcW w:w="2559" w:type="dxa"/>
            <w:tcBorders>
              <w:top w:val="single" w:sz="4" w:space="0" w:color="auto"/>
              <w:left w:val="single" w:sz="4" w:space="0" w:color="auto"/>
              <w:bottom w:val="single" w:sz="4" w:space="0" w:color="auto"/>
              <w:right w:val="single" w:sz="4" w:space="0" w:color="auto"/>
            </w:tcBorders>
          </w:tcPr>
          <w:p w14:paraId="7C6F13D9" w14:textId="77777777" w:rsidR="00D004B2" w:rsidRPr="003A63FB" w:rsidRDefault="00D004B2">
            <w:pPr>
              <w:spacing w:line="240" w:lineRule="auto"/>
              <w:jc w:val="center"/>
              <w:rPr>
                <w:rFonts w:ascii="Arial" w:hAnsi="Arial" w:cs="Arial"/>
                <w:b/>
              </w:rPr>
            </w:pPr>
          </w:p>
          <w:p w14:paraId="4C5970E7" w14:textId="77777777" w:rsidR="00D004B2" w:rsidRPr="003A63FB" w:rsidRDefault="00D004B2">
            <w:pPr>
              <w:spacing w:line="240" w:lineRule="auto"/>
              <w:jc w:val="center"/>
              <w:rPr>
                <w:rFonts w:ascii="Arial" w:hAnsi="Arial" w:cs="Arial"/>
                <w:b/>
              </w:rPr>
            </w:pPr>
            <w:r w:rsidRPr="003A63FB">
              <w:rPr>
                <w:rFonts w:ascii="Arial" w:hAnsi="Arial" w:cs="Arial"/>
                <w:b/>
              </w:rPr>
              <w:t>OTPLATA KAMATA</w:t>
            </w:r>
          </w:p>
        </w:tc>
      </w:tr>
      <w:tr w:rsidR="003A63FB" w:rsidRPr="003A63FB" w14:paraId="50909241" w14:textId="77777777" w:rsidTr="00D004B2">
        <w:tc>
          <w:tcPr>
            <w:tcW w:w="1872" w:type="dxa"/>
            <w:tcBorders>
              <w:top w:val="single" w:sz="4" w:space="0" w:color="auto"/>
              <w:left w:val="single" w:sz="4" w:space="0" w:color="auto"/>
              <w:bottom w:val="single" w:sz="4" w:space="0" w:color="auto"/>
              <w:right w:val="single" w:sz="4" w:space="0" w:color="auto"/>
            </w:tcBorders>
            <w:hideMark/>
          </w:tcPr>
          <w:p w14:paraId="1464E7D6" w14:textId="77777777" w:rsidR="00D004B2" w:rsidRPr="003A63FB" w:rsidRDefault="00D004B2">
            <w:pPr>
              <w:spacing w:line="240" w:lineRule="auto"/>
              <w:jc w:val="center"/>
              <w:rPr>
                <w:rFonts w:ascii="Arial" w:hAnsi="Arial" w:cs="Arial"/>
              </w:rPr>
            </w:pPr>
            <w:r w:rsidRPr="003A63FB">
              <w:rPr>
                <w:rFonts w:ascii="Arial" w:hAnsi="Arial" w:cs="Arial"/>
              </w:rPr>
              <w:t>2022.</w:t>
            </w:r>
          </w:p>
        </w:tc>
        <w:tc>
          <w:tcPr>
            <w:tcW w:w="3082" w:type="dxa"/>
            <w:tcBorders>
              <w:top w:val="single" w:sz="4" w:space="0" w:color="auto"/>
              <w:left w:val="single" w:sz="4" w:space="0" w:color="auto"/>
              <w:bottom w:val="single" w:sz="4" w:space="0" w:color="auto"/>
              <w:right w:val="single" w:sz="4" w:space="0" w:color="auto"/>
            </w:tcBorders>
            <w:hideMark/>
          </w:tcPr>
          <w:p w14:paraId="7E1EBCF4" w14:textId="77777777" w:rsidR="00D004B2" w:rsidRPr="003A63FB" w:rsidRDefault="00D004B2">
            <w:pPr>
              <w:spacing w:line="240" w:lineRule="auto"/>
              <w:jc w:val="center"/>
              <w:rPr>
                <w:rFonts w:ascii="Arial" w:hAnsi="Arial" w:cs="Arial"/>
              </w:rPr>
            </w:pPr>
            <w:r w:rsidRPr="003A63FB">
              <w:rPr>
                <w:rFonts w:ascii="Arial" w:hAnsi="Arial" w:cs="Arial"/>
              </w:rPr>
              <w:t>0,00</w:t>
            </w:r>
          </w:p>
        </w:tc>
        <w:tc>
          <w:tcPr>
            <w:tcW w:w="2559" w:type="dxa"/>
            <w:tcBorders>
              <w:top w:val="single" w:sz="4" w:space="0" w:color="auto"/>
              <w:left w:val="single" w:sz="4" w:space="0" w:color="auto"/>
              <w:bottom w:val="single" w:sz="4" w:space="0" w:color="auto"/>
              <w:right w:val="single" w:sz="4" w:space="0" w:color="auto"/>
            </w:tcBorders>
            <w:hideMark/>
          </w:tcPr>
          <w:p w14:paraId="7C43D007" w14:textId="77777777" w:rsidR="00D004B2" w:rsidRPr="003A63FB" w:rsidRDefault="00D004B2">
            <w:pPr>
              <w:spacing w:line="240" w:lineRule="auto"/>
              <w:jc w:val="center"/>
              <w:rPr>
                <w:rFonts w:ascii="Arial" w:hAnsi="Arial" w:cs="Arial"/>
              </w:rPr>
            </w:pPr>
            <w:r w:rsidRPr="003A63FB">
              <w:rPr>
                <w:rFonts w:ascii="Arial" w:hAnsi="Arial" w:cs="Arial"/>
              </w:rPr>
              <w:t xml:space="preserve">   0,00</w:t>
            </w:r>
          </w:p>
        </w:tc>
      </w:tr>
      <w:tr w:rsidR="003A63FB" w:rsidRPr="003A63FB" w14:paraId="582BA82C" w14:textId="77777777" w:rsidTr="00D004B2">
        <w:tc>
          <w:tcPr>
            <w:tcW w:w="1872" w:type="dxa"/>
            <w:tcBorders>
              <w:top w:val="single" w:sz="4" w:space="0" w:color="auto"/>
              <w:left w:val="single" w:sz="4" w:space="0" w:color="auto"/>
              <w:bottom w:val="single" w:sz="4" w:space="0" w:color="auto"/>
              <w:right w:val="single" w:sz="4" w:space="0" w:color="auto"/>
            </w:tcBorders>
            <w:hideMark/>
          </w:tcPr>
          <w:p w14:paraId="5547AF3D" w14:textId="77777777" w:rsidR="00D004B2" w:rsidRPr="003A63FB" w:rsidRDefault="00D004B2">
            <w:pPr>
              <w:spacing w:line="240" w:lineRule="auto"/>
              <w:jc w:val="center"/>
              <w:rPr>
                <w:rFonts w:ascii="Arial" w:hAnsi="Arial" w:cs="Arial"/>
              </w:rPr>
            </w:pPr>
            <w:r w:rsidRPr="003A63FB">
              <w:rPr>
                <w:rFonts w:ascii="Arial" w:hAnsi="Arial" w:cs="Arial"/>
              </w:rPr>
              <w:t>2023.</w:t>
            </w:r>
          </w:p>
        </w:tc>
        <w:tc>
          <w:tcPr>
            <w:tcW w:w="3082" w:type="dxa"/>
            <w:tcBorders>
              <w:top w:val="single" w:sz="4" w:space="0" w:color="auto"/>
              <w:left w:val="single" w:sz="4" w:space="0" w:color="auto"/>
              <w:bottom w:val="single" w:sz="4" w:space="0" w:color="auto"/>
              <w:right w:val="single" w:sz="4" w:space="0" w:color="auto"/>
            </w:tcBorders>
            <w:hideMark/>
          </w:tcPr>
          <w:p w14:paraId="3A1A9904" w14:textId="77777777" w:rsidR="00D004B2" w:rsidRPr="003A63FB" w:rsidRDefault="00D004B2">
            <w:pPr>
              <w:spacing w:line="240" w:lineRule="auto"/>
              <w:jc w:val="center"/>
              <w:rPr>
                <w:rFonts w:ascii="Arial" w:hAnsi="Arial" w:cs="Arial"/>
              </w:rPr>
            </w:pPr>
            <w:r w:rsidRPr="003A63FB">
              <w:rPr>
                <w:rFonts w:ascii="Arial" w:hAnsi="Arial" w:cs="Arial"/>
              </w:rPr>
              <w:t>2.000.000,00</w:t>
            </w:r>
          </w:p>
        </w:tc>
        <w:tc>
          <w:tcPr>
            <w:tcW w:w="2559" w:type="dxa"/>
            <w:tcBorders>
              <w:top w:val="single" w:sz="4" w:space="0" w:color="auto"/>
              <w:left w:val="single" w:sz="4" w:space="0" w:color="auto"/>
              <w:bottom w:val="single" w:sz="4" w:space="0" w:color="auto"/>
              <w:right w:val="single" w:sz="4" w:space="0" w:color="auto"/>
            </w:tcBorders>
            <w:hideMark/>
          </w:tcPr>
          <w:p w14:paraId="296D10D6" w14:textId="77777777" w:rsidR="00D004B2" w:rsidRPr="003A63FB" w:rsidRDefault="00D004B2">
            <w:pPr>
              <w:spacing w:line="240" w:lineRule="auto"/>
              <w:jc w:val="center"/>
              <w:rPr>
                <w:rFonts w:ascii="Arial" w:hAnsi="Arial" w:cs="Arial"/>
              </w:rPr>
            </w:pPr>
            <w:r w:rsidRPr="003A63FB">
              <w:rPr>
                <w:rFonts w:ascii="Arial" w:hAnsi="Arial" w:cs="Arial"/>
              </w:rPr>
              <w:t xml:space="preserve">   0,00</w:t>
            </w:r>
          </w:p>
        </w:tc>
      </w:tr>
      <w:tr w:rsidR="00E61118" w:rsidRPr="003A63FB" w14:paraId="34E781C6" w14:textId="77777777" w:rsidTr="00D004B2">
        <w:tc>
          <w:tcPr>
            <w:tcW w:w="1872" w:type="dxa"/>
            <w:tcBorders>
              <w:top w:val="single" w:sz="4" w:space="0" w:color="auto"/>
              <w:left w:val="single" w:sz="4" w:space="0" w:color="auto"/>
              <w:bottom w:val="single" w:sz="4" w:space="0" w:color="auto"/>
              <w:right w:val="single" w:sz="4" w:space="0" w:color="auto"/>
            </w:tcBorders>
            <w:hideMark/>
          </w:tcPr>
          <w:p w14:paraId="1DDF964C" w14:textId="77777777" w:rsidR="00D004B2" w:rsidRPr="003A63FB" w:rsidRDefault="00D004B2">
            <w:pPr>
              <w:spacing w:line="240" w:lineRule="auto"/>
              <w:jc w:val="center"/>
              <w:rPr>
                <w:rFonts w:ascii="Arial" w:hAnsi="Arial" w:cs="Arial"/>
                <w:b/>
              </w:rPr>
            </w:pPr>
            <w:r w:rsidRPr="003A63FB">
              <w:rPr>
                <w:rFonts w:ascii="Arial" w:hAnsi="Arial" w:cs="Arial"/>
                <w:b/>
              </w:rPr>
              <w:t>Sveukupno:</w:t>
            </w:r>
          </w:p>
        </w:tc>
        <w:tc>
          <w:tcPr>
            <w:tcW w:w="3082" w:type="dxa"/>
            <w:tcBorders>
              <w:top w:val="single" w:sz="4" w:space="0" w:color="auto"/>
              <w:left w:val="single" w:sz="4" w:space="0" w:color="auto"/>
              <w:bottom w:val="single" w:sz="4" w:space="0" w:color="auto"/>
              <w:right w:val="single" w:sz="4" w:space="0" w:color="auto"/>
            </w:tcBorders>
            <w:hideMark/>
          </w:tcPr>
          <w:p w14:paraId="2595B42F" w14:textId="77777777" w:rsidR="00D004B2" w:rsidRPr="003A63FB" w:rsidRDefault="00D004B2">
            <w:pPr>
              <w:spacing w:line="240" w:lineRule="auto"/>
              <w:jc w:val="center"/>
              <w:rPr>
                <w:rFonts w:ascii="Arial" w:hAnsi="Arial" w:cs="Arial"/>
                <w:b/>
              </w:rPr>
            </w:pPr>
            <w:r w:rsidRPr="003A63FB">
              <w:rPr>
                <w:rFonts w:ascii="Arial" w:hAnsi="Arial" w:cs="Arial"/>
                <w:b/>
              </w:rPr>
              <w:t>2.000.000,00</w:t>
            </w:r>
          </w:p>
        </w:tc>
        <w:tc>
          <w:tcPr>
            <w:tcW w:w="2559" w:type="dxa"/>
            <w:tcBorders>
              <w:top w:val="single" w:sz="4" w:space="0" w:color="auto"/>
              <w:left w:val="single" w:sz="4" w:space="0" w:color="auto"/>
              <w:bottom w:val="single" w:sz="4" w:space="0" w:color="auto"/>
              <w:right w:val="single" w:sz="4" w:space="0" w:color="auto"/>
            </w:tcBorders>
            <w:hideMark/>
          </w:tcPr>
          <w:p w14:paraId="7B2E28FE" w14:textId="77777777" w:rsidR="00D004B2" w:rsidRPr="003A63FB" w:rsidRDefault="00D004B2">
            <w:pPr>
              <w:spacing w:line="240" w:lineRule="auto"/>
              <w:jc w:val="center"/>
              <w:rPr>
                <w:rFonts w:ascii="Arial" w:hAnsi="Arial" w:cs="Arial"/>
                <w:b/>
              </w:rPr>
            </w:pPr>
            <w:r w:rsidRPr="003A63FB">
              <w:rPr>
                <w:rFonts w:ascii="Arial" w:hAnsi="Arial" w:cs="Arial"/>
                <w:b/>
              </w:rPr>
              <w:t xml:space="preserve">   0,00</w:t>
            </w:r>
          </w:p>
        </w:tc>
      </w:tr>
    </w:tbl>
    <w:p w14:paraId="306A592E" w14:textId="44EFD971" w:rsidR="00D004B2" w:rsidRPr="003A63FB" w:rsidRDefault="00D004B2" w:rsidP="00D004B2">
      <w:pPr>
        <w:jc w:val="both"/>
        <w:rPr>
          <w:rFonts w:ascii="Arial" w:hAnsi="Arial" w:cs="Arial"/>
          <w:b/>
          <w:sz w:val="24"/>
          <w:szCs w:val="24"/>
        </w:rPr>
      </w:pPr>
    </w:p>
    <w:p w14:paraId="40759C64" w14:textId="26FC1018" w:rsidR="00D004B2" w:rsidRPr="003A63FB" w:rsidRDefault="00D004B2" w:rsidP="00D004B2">
      <w:pPr>
        <w:jc w:val="both"/>
        <w:rPr>
          <w:rFonts w:ascii="Arial" w:hAnsi="Arial" w:cs="Arial"/>
          <w:b/>
          <w:sz w:val="24"/>
          <w:szCs w:val="24"/>
        </w:rPr>
      </w:pPr>
    </w:p>
    <w:p w14:paraId="2F022ACF" w14:textId="0131029F" w:rsidR="00001DD2" w:rsidRPr="003A63FB" w:rsidRDefault="00001DD2" w:rsidP="00D004B2">
      <w:pPr>
        <w:jc w:val="both"/>
        <w:rPr>
          <w:rFonts w:ascii="Arial" w:hAnsi="Arial" w:cs="Arial"/>
          <w:b/>
          <w:sz w:val="24"/>
          <w:szCs w:val="24"/>
        </w:rPr>
      </w:pPr>
    </w:p>
    <w:p w14:paraId="503E42CF" w14:textId="7F95F01D" w:rsidR="00001DD2" w:rsidRPr="003A63FB" w:rsidRDefault="00001DD2" w:rsidP="00D004B2">
      <w:pPr>
        <w:jc w:val="both"/>
        <w:rPr>
          <w:rFonts w:ascii="Arial" w:hAnsi="Arial" w:cs="Arial"/>
          <w:b/>
          <w:sz w:val="24"/>
          <w:szCs w:val="24"/>
        </w:rPr>
      </w:pPr>
    </w:p>
    <w:p w14:paraId="362989F0" w14:textId="77777777" w:rsidR="00001DD2" w:rsidRPr="003A63FB" w:rsidRDefault="00001DD2" w:rsidP="00D004B2">
      <w:pPr>
        <w:jc w:val="both"/>
        <w:rPr>
          <w:rFonts w:ascii="Arial" w:hAnsi="Arial" w:cs="Arial"/>
          <w:b/>
          <w:sz w:val="24"/>
          <w:szCs w:val="24"/>
        </w:rPr>
      </w:pPr>
    </w:p>
    <w:p w14:paraId="6B5A9313" w14:textId="0CC92D14" w:rsidR="00D004B2" w:rsidRPr="003A63FB" w:rsidRDefault="00D004B2" w:rsidP="00D004B2">
      <w:pPr>
        <w:jc w:val="both"/>
        <w:rPr>
          <w:rFonts w:ascii="Arial" w:hAnsi="Arial" w:cs="Arial"/>
          <w:b/>
          <w:sz w:val="24"/>
          <w:szCs w:val="24"/>
        </w:rPr>
      </w:pPr>
    </w:p>
    <w:p w14:paraId="1CD2FE68" w14:textId="6576A0B7" w:rsidR="00D004B2" w:rsidRPr="003A63FB" w:rsidRDefault="00D004B2" w:rsidP="00D004B2">
      <w:pPr>
        <w:jc w:val="both"/>
        <w:rPr>
          <w:rFonts w:ascii="Arial" w:hAnsi="Arial" w:cs="Arial"/>
          <w:b/>
          <w:sz w:val="24"/>
          <w:szCs w:val="24"/>
        </w:rPr>
      </w:pPr>
    </w:p>
    <w:p w14:paraId="13006A85" w14:textId="77777777" w:rsidR="00D004B2" w:rsidRPr="003A63FB" w:rsidRDefault="00D004B2" w:rsidP="00D004B2">
      <w:pPr>
        <w:jc w:val="both"/>
        <w:rPr>
          <w:rFonts w:ascii="Arial" w:hAnsi="Arial" w:cs="Arial"/>
          <w:b/>
          <w:sz w:val="24"/>
          <w:szCs w:val="24"/>
        </w:rPr>
      </w:pPr>
    </w:p>
    <w:p w14:paraId="7AEC01CA" w14:textId="5AD55377" w:rsidR="00D004B2" w:rsidRPr="003A63FB" w:rsidRDefault="00D004B2" w:rsidP="00D004B2">
      <w:pPr>
        <w:jc w:val="both"/>
        <w:rPr>
          <w:rFonts w:ascii="Arial" w:hAnsi="Arial" w:cs="Arial"/>
          <w:b/>
          <w:sz w:val="24"/>
          <w:szCs w:val="24"/>
        </w:rPr>
      </w:pPr>
      <w:r w:rsidRPr="003A63FB">
        <w:rPr>
          <w:rFonts w:ascii="Arial" w:hAnsi="Arial" w:cs="Arial"/>
          <w:b/>
          <w:sz w:val="24"/>
          <w:szCs w:val="24"/>
        </w:rPr>
        <w:lastRenderedPageBreak/>
        <w:t>2.3.3. Rekapitulacija primljenih zajmova iz Državnog proračuna RH u 2021. godine</w:t>
      </w:r>
      <w:r w:rsidRPr="003A63FB">
        <w:rPr>
          <w:rFonts w:ascii="Arial" w:hAnsi="Arial" w:cs="Arial"/>
          <w:lang w:eastAsia="hr-HR"/>
        </w:rPr>
        <w:t xml:space="preserve">   </w:t>
      </w:r>
    </w:p>
    <w:p w14:paraId="4B0D988B" w14:textId="77777777" w:rsidR="00D004B2" w:rsidRPr="003A63FB" w:rsidRDefault="00D004B2" w:rsidP="00D004B2">
      <w:pPr>
        <w:spacing w:after="0" w:line="240" w:lineRule="auto"/>
        <w:ind w:left="426"/>
        <w:jc w:val="both"/>
        <w:rPr>
          <w:rFonts w:ascii="Arial" w:hAnsi="Arial" w:cs="Arial"/>
          <w:b/>
          <w:sz w:val="24"/>
          <w:szCs w:val="24"/>
        </w:rPr>
      </w:pPr>
    </w:p>
    <w:tbl>
      <w:tblPr>
        <w:tblStyle w:val="Reetkatablice"/>
        <w:tblW w:w="0" w:type="auto"/>
        <w:tblInd w:w="108" w:type="dxa"/>
        <w:tblLayout w:type="fixed"/>
        <w:tblLook w:val="04A0" w:firstRow="1" w:lastRow="0" w:firstColumn="1" w:lastColumn="0" w:noHBand="0" w:noVBand="1"/>
      </w:tblPr>
      <w:tblGrid>
        <w:gridCol w:w="705"/>
        <w:gridCol w:w="2406"/>
        <w:gridCol w:w="1851"/>
        <w:gridCol w:w="1701"/>
        <w:gridCol w:w="1984"/>
      </w:tblGrid>
      <w:tr w:rsidR="003A63FB" w:rsidRPr="003A63FB" w14:paraId="391B0A2B" w14:textId="77777777" w:rsidTr="00D004B2">
        <w:trPr>
          <w:trHeight w:val="1530"/>
        </w:trPr>
        <w:tc>
          <w:tcPr>
            <w:tcW w:w="705" w:type="dxa"/>
            <w:tcBorders>
              <w:top w:val="single" w:sz="4" w:space="0" w:color="auto"/>
              <w:left w:val="single" w:sz="4" w:space="0" w:color="auto"/>
              <w:bottom w:val="single" w:sz="4" w:space="0" w:color="auto"/>
              <w:right w:val="single" w:sz="4" w:space="0" w:color="auto"/>
            </w:tcBorders>
            <w:hideMark/>
          </w:tcPr>
          <w:p w14:paraId="63A1F791" w14:textId="77777777" w:rsidR="00D004B2" w:rsidRPr="003A63FB" w:rsidRDefault="00D004B2">
            <w:pPr>
              <w:jc w:val="center"/>
              <w:rPr>
                <w:rFonts w:ascii="Arial" w:hAnsi="Arial" w:cs="Arial"/>
                <w:b/>
              </w:rPr>
            </w:pPr>
            <w:r w:rsidRPr="003A63FB">
              <w:rPr>
                <w:rFonts w:ascii="Arial" w:hAnsi="Arial" w:cs="Arial"/>
                <w:b/>
              </w:rPr>
              <w:t>Red. broj</w:t>
            </w:r>
          </w:p>
        </w:tc>
        <w:tc>
          <w:tcPr>
            <w:tcW w:w="2406" w:type="dxa"/>
            <w:tcBorders>
              <w:top w:val="single" w:sz="4" w:space="0" w:color="auto"/>
              <w:left w:val="single" w:sz="4" w:space="0" w:color="auto"/>
              <w:bottom w:val="single" w:sz="4" w:space="0" w:color="auto"/>
              <w:right w:val="single" w:sz="4" w:space="0" w:color="auto"/>
            </w:tcBorders>
            <w:hideMark/>
          </w:tcPr>
          <w:p w14:paraId="57A3652B" w14:textId="77777777" w:rsidR="00D004B2" w:rsidRPr="003A63FB" w:rsidRDefault="00D004B2">
            <w:pPr>
              <w:jc w:val="center"/>
              <w:rPr>
                <w:rFonts w:ascii="Arial" w:hAnsi="Arial" w:cs="Arial"/>
                <w:b/>
              </w:rPr>
            </w:pPr>
            <w:r w:rsidRPr="003A63FB">
              <w:rPr>
                <w:rFonts w:ascii="Arial" w:hAnsi="Arial" w:cs="Arial"/>
                <w:b/>
              </w:rPr>
              <w:t>Vrsta zajma iz Državnog proračuna</w:t>
            </w:r>
          </w:p>
        </w:tc>
        <w:tc>
          <w:tcPr>
            <w:tcW w:w="1851" w:type="dxa"/>
            <w:tcBorders>
              <w:top w:val="single" w:sz="4" w:space="0" w:color="auto"/>
              <w:left w:val="single" w:sz="4" w:space="0" w:color="auto"/>
              <w:bottom w:val="single" w:sz="4" w:space="0" w:color="auto"/>
              <w:right w:val="single" w:sz="4" w:space="0" w:color="auto"/>
            </w:tcBorders>
            <w:hideMark/>
          </w:tcPr>
          <w:p w14:paraId="326D0740" w14:textId="77777777" w:rsidR="00D004B2" w:rsidRPr="003A63FB" w:rsidRDefault="00D004B2">
            <w:pPr>
              <w:jc w:val="center"/>
              <w:rPr>
                <w:rFonts w:ascii="Arial" w:hAnsi="Arial" w:cs="Arial"/>
                <w:b/>
              </w:rPr>
            </w:pPr>
            <w:r w:rsidRPr="003A63FB">
              <w:rPr>
                <w:rFonts w:ascii="Arial" w:hAnsi="Arial" w:cs="Arial"/>
                <w:b/>
              </w:rPr>
              <w:t>Stanje zajma 01.01.2022.</w:t>
            </w:r>
          </w:p>
        </w:tc>
        <w:tc>
          <w:tcPr>
            <w:tcW w:w="1701" w:type="dxa"/>
            <w:tcBorders>
              <w:top w:val="single" w:sz="4" w:space="0" w:color="auto"/>
              <w:left w:val="single" w:sz="4" w:space="0" w:color="auto"/>
              <w:bottom w:val="single" w:sz="4" w:space="0" w:color="auto"/>
              <w:right w:val="single" w:sz="4" w:space="0" w:color="auto"/>
            </w:tcBorders>
            <w:hideMark/>
          </w:tcPr>
          <w:p w14:paraId="1BBBF9EB" w14:textId="77777777" w:rsidR="00D004B2" w:rsidRPr="003A63FB" w:rsidRDefault="00D004B2">
            <w:pPr>
              <w:jc w:val="center"/>
              <w:rPr>
                <w:rFonts w:ascii="Arial" w:hAnsi="Arial" w:cs="Arial"/>
                <w:b/>
              </w:rPr>
            </w:pPr>
            <w:r w:rsidRPr="003A63FB">
              <w:rPr>
                <w:rFonts w:ascii="Arial" w:hAnsi="Arial" w:cs="Arial"/>
                <w:b/>
              </w:rPr>
              <w:t>Plaćena glavnica u 2022. god./ novo zaduženje</w:t>
            </w:r>
          </w:p>
        </w:tc>
        <w:tc>
          <w:tcPr>
            <w:tcW w:w="1984" w:type="dxa"/>
            <w:tcBorders>
              <w:top w:val="single" w:sz="4" w:space="0" w:color="auto"/>
              <w:left w:val="single" w:sz="4" w:space="0" w:color="auto"/>
              <w:bottom w:val="single" w:sz="4" w:space="0" w:color="auto"/>
              <w:right w:val="single" w:sz="4" w:space="0" w:color="auto"/>
            </w:tcBorders>
          </w:tcPr>
          <w:p w14:paraId="156F73C8" w14:textId="77777777" w:rsidR="00D004B2" w:rsidRPr="003A63FB" w:rsidRDefault="00D004B2">
            <w:pPr>
              <w:jc w:val="center"/>
              <w:rPr>
                <w:rFonts w:ascii="Arial" w:hAnsi="Arial" w:cs="Arial"/>
                <w:b/>
              </w:rPr>
            </w:pPr>
            <w:r w:rsidRPr="003A63FB">
              <w:rPr>
                <w:rFonts w:ascii="Arial" w:hAnsi="Arial" w:cs="Arial"/>
                <w:b/>
              </w:rPr>
              <w:t>Saldo 30.06.2022. (3-4)</w:t>
            </w:r>
          </w:p>
          <w:p w14:paraId="6FB9771A" w14:textId="77777777" w:rsidR="00D004B2" w:rsidRPr="003A63FB" w:rsidRDefault="00D004B2">
            <w:pPr>
              <w:jc w:val="center"/>
              <w:rPr>
                <w:rFonts w:ascii="Arial" w:hAnsi="Arial" w:cs="Arial"/>
                <w:b/>
              </w:rPr>
            </w:pPr>
          </w:p>
        </w:tc>
      </w:tr>
      <w:tr w:rsidR="003A63FB" w:rsidRPr="003A63FB" w14:paraId="14532D07" w14:textId="77777777" w:rsidTr="00D004B2">
        <w:tc>
          <w:tcPr>
            <w:tcW w:w="705" w:type="dxa"/>
            <w:tcBorders>
              <w:top w:val="single" w:sz="4" w:space="0" w:color="auto"/>
              <w:left w:val="single" w:sz="4" w:space="0" w:color="auto"/>
              <w:bottom w:val="single" w:sz="4" w:space="0" w:color="auto"/>
              <w:right w:val="single" w:sz="4" w:space="0" w:color="auto"/>
            </w:tcBorders>
            <w:hideMark/>
          </w:tcPr>
          <w:p w14:paraId="5D61F8D9" w14:textId="77777777" w:rsidR="00D004B2" w:rsidRPr="003A63FB" w:rsidRDefault="00D004B2">
            <w:pPr>
              <w:jc w:val="center"/>
              <w:rPr>
                <w:rFonts w:ascii="Arial" w:hAnsi="Arial" w:cs="Arial"/>
              </w:rPr>
            </w:pPr>
            <w:r w:rsidRPr="003A63FB">
              <w:rPr>
                <w:rFonts w:ascii="Arial" w:hAnsi="Arial" w:cs="Arial"/>
              </w:rPr>
              <w:t>1</w:t>
            </w:r>
          </w:p>
        </w:tc>
        <w:tc>
          <w:tcPr>
            <w:tcW w:w="2406" w:type="dxa"/>
            <w:tcBorders>
              <w:top w:val="single" w:sz="4" w:space="0" w:color="auto"/>
              <w:left w:val="single" w:sz="4" w:space="0" w:color="auto"/>
              <w:bottom w:val="single" w:sz="4" w:space="0" w:color="auto"/>
              <w:right w:val="single" w:sz="4" w:space="0" w:color="auto"/>
            </w:tcBorders>
            <w:hideMark/>
          </w:tcPr>
          <w:p w14:paraId="129485E2" w14:textId="77777777" w:rsidR="00D004B2" w:rsidRPr="003A63FB" w:rsidRDefault="00D004B2">
            <w:pPr>
              <w:jc w:val="center"/>
              <w:rPr>
                <w:rFonts w:ascii="Arial" w:hAnsi="Arial" w:cs="Arial"/>
              </w:rPr>
            </w:pPr>
            <w:r w:rsidRPr="003A63FB">
              <w:rPr>
                <w:rFonts w:ascii="Arial" w:hAnsi="Arial" w:cs="Arial"/>
              </w:rPr>
              <w:t>2</w:t>
            </w:r>
          </w:p>
        </w:tc>
        <w:tc>
          <w:tcPr>
            <w:tcW w:w="1851" w:type="dxa"/>
            <w:tcBorders>
              <w:top w:val="single" w:sz="4" w:space="0" w:color="auto"/>
              <w:left w:val="single" w:sz="4" w:space="0" w:color="auto"/>
              <w:bottom w:val="single" w:sz="4" w:space="0" w:color="auto"/>
              <w:right w:val="single" w:sz="4" w:space="0" w:color="auto"/>
            </w:tcBorders>
            <w:hideMark/>
          </w:tcPr>
          <w:p w14:paraId="66E0FBE7" w14:textId="77777777" w:rsidR="00D004B2" w:rsidRPr="003A63FB" w:rsidRDefault="00D004B2">
            <w:pPr>
              <w:jc w:val="center"/>
              <w:rPr>
                <w:rFonts w:ascii="Arial" w:hAnsi="Arial" w:cs="Arial"/>
              </w:rPr>
            </w:pPr>
            <w:r w:rsidRPr="003A63FB">
              <w:rPr>
                <w:rFonts w:ascii="Arial" w:hAnsi="Arial" w:cs="Arial"/>
              </w:rPr>
              <w:t>3</w:t>
            </w:r>
          </w:p>
        </w:tc>
        <w:tc>
          <w:tcPr>
            <w:tcW w:w="1701" w:type="dxa"/>
            <w:tcBorders>
              <w:top w:val="single" w:sz="4" w:space="0" w:color="auto"/>
              <w:left w:val="single" w:sz="4" w:space="0" w:color="auto"/>
              <w:bottom w:val="single" w:sz="4" w:space="0" w:color="auto"/>
              <w:right w:val="single" w:sz="4" w:space="0" w:color="auto"/>
            </w:tcBorders>
            <w:hideMark/>
          </w:tcPr>
          <w:p w14:paraId="602CADB9" w14:textId="77777777" w:rsidR="00D004B2" w:rsidRPr="003A63FB" w:rsidRDefault="00D004B2">
            <w:pPr>
              <w:jc w:val="center"/>
              <w:rPr>
                <w:rFonts w:ascii="Arial" w:hAnsi="Arial" w:cs="Arial"/>
              </w:rPr>
            </w:pPr>
            <w:r w:rsidRPr="003A63FB">
              <w:rPr>
                <w:rFonts w:ascii="Arial" w:hAnsi="Arial" w:cs="Arial"/>
              </w:rPr>
              <w:t>4</w:t>
            </w:r>
          </w:p>
        </w:tc>
        <w:tc>
          <w:tcPr>
            <w:tcW w:w="1984" w:type="dxa"/>
            <w:tcBorders>
              <w:top w:val="single" w:sz="4" w:space="0" w:color="auto"/>
              <w:left w:val="single" w:sz="4" w:space="0" w:color="auto"/>
              <w:bottom w:val="single" w:sz="4" w:space="0" w:color="auto"/>
              <w:right w:val="single" w:sz="4" w:space="0" w:color="auto"/>
            </w:tcBorders>
            <w:hideMark/>
          </w:tcPr>
          <w:p w14:paraId="2D11861F" w14:textId="77777777" w:rsidR="00D004B2" w:rsidRPr="003A63FB" w:rsidRDefault="00D004B2">
            <w:pPr>
              <w:jc w:val="center"/>
              <w:rPr>
                <w:rFonts w:ascii="Arial" w:hAnsi="Arial" w:cs="Arial"/>
              </w:rPr>
            </w:pPr>
            <w:r w:rsidRPr="003A63FB">
              <w:rPr>
                <w:rFonts w:ascii="Arial" w:hAnsi="Arial" w:cs="Arial"/>
              </w:rPr>
              <w:t>5</w:t>
            </w:r>
          </w:p>
        </w:tc>
      </w:tr>
      <w:tr w:rsidR="003A63FB" w:rsidRPr="003A63FB" w14:paraId="564B3985" w14:textId="77777777" w:rsidTr="00D004B2">
        <w:tc>
          <w:tcPr>
            <w:tcW w:w="705" w:type="dxa"/>
            <w:tcBorders>
              <w:top w:val="single" w:sz="4" w:space="0" w:color="auto"/>
              <w:left w:val="single" w:sz="4" w:space="0" w:color="auto"/>
              <w:bottom w:val="single" w:sz="4" w:space="0" w:color="auto"/>
              <w:right w:val="single" w:sz="4" w:space="0" w:color="auto"/>
            </w:tcBorders>
            <w:hideMark/>
          </w:tcPr>
          <w:p w14:paraId="55F3303F" w14:textId="77777777" w:rsidR="00D004B2" w:rsidRPr="003A63FB" w:rsidRDefault="00D004B2">
            <w:pPr>
              <w:jc w:val="center"/>
              <w:rPr>
                <w:rFonts w:ascii="Arial" w:hAnsi="Arial" w:cs="Arial"/>
              </w:rPr>
            </w:pPr>
            <w:r w:rsidRPr="003A63FB">
              <w:rPr>
                <w:rFonts w:ascii="Arial" w:hAnsi="Arial" w:cs="Arial"/>
              </w:rPr>
              <w:t>1.</w:t>
            </w:r>
          </w:p>
        </w:tc>
        <w:tc>
          <w:tcPr>
            <w:tcW w:w="2406" w:type="dxa"/>
            <w:tcBorders>
              <w:top w:val="single" w:sz="4" w:space="0" w:color="auto"/>
              <w:left w:val="single" w:sz="4" w:space="0" w:color="auto"/>
              <w:bottom w:val="single" w:sz="4" w:space="0" w:color="auto"/>
              <w:right w:val="single" w:sz="4" w:space="0" w:color="auto"/>
            </w:tcBorders>
            <w:hideMark/>
          </w:tcPr>
          <w:p w14:paraId="6D8EBE65" w14:textId="77777777" w:rsidR="00D004B2" w:rsidRPr="003A63FB" w:rsidRDefault="00D004B2">
            <w:pPr>
              <w:rPr>
                <w:rFonts w:ascii="Arial" w:hAnsi="Arial" w:cs="Arial"/>
              </w:rPr>
            </w:pPr>
            <w:r w:rsidRPr="003A63FB">
              <w:rPr>
                <w:rFonts w:ascii="Arial" w:hAnsi="Arial" w:cs="Arial"/>
              </w:rPr>
              <w:t>Zajam na ime povrata poreza i prireza na dohodak po godišnjoj prijavi za 2020.</w:t>
            </w:r>
          </w:p>
        </w:tc>
        <w:tc>
          <w:tcPr>
            <w:tcW w:w="1851" w:type="dxa"/>
            <w:tcBorders>
              <w:top w:val="single" w:sz="4" w:space="0" w:color="auto"/>
              <w:left w:val="single" w:sz="4" w:space="0" w:color="auto"/>
              <w:bottom w:val="single" w:sz="4" w:space="0" w:color="auto"/>
              <w:right w:val="single" w:sz="4" w:space="0" w:color="auto"/>
            </w:tcBorders>
            <w:vAlign w:val="center"/>
          </w:tcPr>
          <w:p w14:paraId="182B1CE8" w14:textId="77777777" w:rsidR="00D004B2" w:rsidRPr="003A63FB" w:rsidRDefault="00D004B2">
            <w:pPr>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900BFA1" w14:textId="77777777" w:rsidR="00D004B2" w:rsidRPr="003A63FB" w:rsidRDefault="00D004B2">
            <w:pPr>
              <w:jc w:val="right"/>
              <w:rPr>
                <w:rFonts w:ascii="Arial" w:hAnsi="Arial" w:cs="Arial"/>
              </w:rPr>
            </w:pPr>
            <w:r w:rsidRPr="003A63FB">
              <w:rPr>
                <w:rFonts w:ascii="Arial" w:hAnsi="Arial" w:cs="Arial"/>
              </w:rPr>
              <w:t>2.826.885,61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CC46B0A" w14:textId="77777777" w:rsidR="00D004B2" w:rsidRPr="003A63FB" w:rsidRDefault="00D004B2">
            <w:pPr>
              <w:jc w:val="right"/>
              <w:rPr>
                <w:rFonts w:ascii="Arial" w:hAnsi="Arial" w:cs="Arial"/>
              </w:rPr>
            </w:pPr>
            <w:r w:rsidRPr="003A63FB">
              <w:rPr>
                <w:rFonts w:ascii="Arial" w:hAnsi="Arial" w:cs="Arial"/>
              </w:rPr>
              <w:t>2.826.885,61</w:t>
            </w:r>
          </w:p>
        </w:tc>
      </w:tr>
      <w:tr w:rsidR="003A63FB" w:rsidRPr="003A63FB" w14:paraId="350D5E3A" w14:textId="77777777" w:rsidTr="00D004B2">
        <w:tc>
          <w:tcPr>
            <w:tcW w:w="705" w:type="dxa"/>
            <w:tcBorders>
              <w:top w:val="single" w:sz="4" w:space="0" w:color="auto"/>
              <w:left w:val="single" w:sz="4" w:space="0" w:color="auto"/>
              <w:bottom w:val="single" w:sz="4" w:space="0" w:color="auto"/>
              <w:right w:val="single" w:sz="4" w:space="0" w:color="auto"/>
            </w:tcBorders>
            <w:hideMark/>
          </w:tcPr>
          <w:p w14:paraId="1EEA89D2" w14:textId="77777777" w:rsidR="00D004B2" w:rsidRPr="003A63FB" w:rsidRDefault="00D004B2">
            <w:pPr>
              <w:jc w:val="center"/>
              <w:rPr>
                <w:rFonts w:ascii="Arial" w:hAnsi="Arial" w:cs="Arial"/>
              </w:rPr>
            </w:pPr>
            <w:r w:rsidRPr="003A63FB">
              <w:rPr>
                <w:rFonts w:ascii="Arial" w:hAnsi="Arial" w:cs="Arial"/>
              </w:rPr>
              <w:t>2.</w:t>
            </w:r>
          </w:p>
        </w:tc>
        <w:tc>
          <w:tcPr>
            <w:tcW w:w="2406" w:type="dxa"/>
            <w:tcBorders>
              <w:top w:val="single" w:sz="4" w:space="0" w:color="auto"/>
              <w:left w:val="single" w:sz="4" w:space="0" w:color="auto"/>
              <w:bottom w:val="single" w:sz="4" w:space="0" w:color="auto"/>
              <w:right w:val="single" w:sz="4" w:space="0" w:color="auto"/>
            </w:tcBorders>
            <w:hideMark/>
          </w:tcPr>
          <w:p w14:paraId="26B60359" w14:textId="77777777" w:rsidR="00D004B2" w:rsidRPr="003A63FB" w:rsidRDefault="00D004B2">
            <w:pPr>
              <w:rPr>
                <w:rFonts w:ascii="Arial" w:hAnsi="Arial" w:cs="Arial"/>
              </w:rPr>
            </w:pPr>
            <w:r w:rsidRPr="003A63FB">
              <w:rPr>
                <w:rFonts w:ascii="Arial" w:hAnsi="Arial" w:cs="Arial"/>
              </w:rPr>
              <w:t>Pad prihoda-likvidnost</w:t>
            </w:r>
          </w:p>
        </w:tc>
        <w:tc>
          <w:tcPr>
            <w:tcW w:w="1851" w:type="dxa"/>
            <w:tcBorders>
              <w:top w:val="single" w:sz="4" w:space="0" w:color="auto"/>
              <w:left w:val="single" w:sz="4" w:space="0" w:color="auto"/>
              <w:bottom w:val="single" w:sz="4" w:space="0" w:color="auto"/>
              <w:right w:val="single" w:sz="4" w:space="0" w:color="auto"/>
            </w:tcBorders>
            <w:vAlign w:val="center"/>
            <w:hideMark/>
          </w:tcPr>
          <w:p w14:paraId="2FAB40CE" w14:textId="77777777" w:rsidR="00D004B2" w:rsidRPr="003A63FB" w:rsidRDefault="00D004B2">
            <w:pPr>
              <w:jc w:val="right"/>
              <w:rPr>
                <w:rFonts w:ascii="Arial" w:hAnsi="Arial" w:cs="Arial"/>
              </w:rPr>
            </w:pPr>
            <w:r w:rsidRPr="003A63FB">
              <w:rPr>
                <w:rFonts w:ascii="Arial" w:hAnsi="Arial" w:cs="Arial"/>
              </w:rPr>
              <w:t>2.000.000,00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E1DFA6" w14:textId="77777777" w:rsidR="00D004B2" w:rsidRPr="003A63FB" w:rsidRDefault="00D004B2">
            <w:pPr>
              <w:jc w:val="right"/>
              <w:rPr>
                <w:rFonts w:ascii="Arial" w:hAnsi="Arial" w:cs="Arial"/>
              </w:rPr>
            </w:pPr>
            <w:r w:rsidRPr="003A63FB">
              <w:rPr>
                <w:rFonts w:ascii="Arial" w:hAnsi="Arial" w:cs="Arial"/>
              </w:rPr>
              <w:t>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F4DC1B8" w14:textId="77777777" w:rsidR="00D004B2" w:rsidRPr="003A63FB" w:rsidRDefault="00D004B2">
            <w:pPr>
              <w:jc w:val="right"/>
              <w:rPr>
                <w:rFonts w:ascii="Arial" w:hAnsi="Arial" w:cs="Arial"/>
              </w:rPr>
            </w:pPr>
            <w:r w:rsidRPr="003A63FB">
              <w:rPr>
                <w:rFonts w:ascii="Arial" w:hAnsi="Arial" w:cs="Arial"/>
              </w:rPr>
              <w:t>2.000.000,00</w:t>
            </w:r>
          </w:p>
        </w:tc>
      </w:tr>
      <w:tr w:rsidR="00E61118" w:rsidRPr="003A63FB" w14:paraId="7AEB50BF" w14:textId="77777777" w:rsidTr="00D004B2">
        <w:tc>
          <w:tcPr>
            <w:tcW w:w="705" w:type="dxa"/>
            <w:tcBorders>
              <w:top w:val="single" w:sz="4" w:space="0" w:color="auto"/>
              <w:left w:val="single" w:sz="4" w:space="0" w:color="auto"/>
              <w:bottom w:val="single" w:sz="4" w:space="0" w:color="auto"/>
              <w:right w:val="single" w:sz="4" w:space="0" w:color="auto"/>
            </w:tcBorders>
          </w:tcPr>
          <w:p w14:paraId="5CE49B41" w14:textId="77777777" w:rsidR="00D004B2" w:rsidRPr="003A63FB" w:rsidRDefault="00D004B2">
            <w:pPr>
              <w:jc w:val="center"/>
              <w:rPr>
                <w:rFonts w:ascii="Arial" w:hAnsi="Arial" w:cs="Arial"/>
              </w:rPr>
            </w:pPr>
          </w:p>
        </w:tc>
        <w:tc>
          <w:tcPr>
            <w:tcW w:w="2406" w:type="dxa"/>
            <w:tcBorders>
              <w:top w:val="single" w:sz="4" w:space="0" w:color="auto"/>
              <w:left w:val="single" w:sz="4" w:space="0" w:color="auto"/>
              <w:bottom w:val="single" w:sz="4" w:space="0" w:color="auto"/>
              <w:right w:val="single" w:sz="4" w:space="0" w:color="auto"/>
            </w:tcBorders>
            <w:vAlign w:val="center"/>
            <w:hideMark/>
          </w:tcPr>
          <w:p w14:paraId="4924F1B1" w14:textId="77777777" w:rsidR="00D004B2" w:rsidRPr="003A63FB" w:rsidRDefault="00D004B2">
            <w:pPr>
              <w:rPr>
                <w:rFonts w:ascii="Arial" w:hAnsi="Arial" w:cs="Arial"/>
                <w:b/>
              </w:rPr>
            </w:pPr>
            <w:r w:rsidRPr="003A63FB">
              <w:rPr>
                <w:rFonts w:ascii="Arial" w:hAnsi="Arial" w:cs="Arial"/>
                <w:b/>
              </w:rPr>
              <w:t>UKUPNO</w:t>
            </w:r>
          </w:p>
        </w:tc>
        <w:tc>
          <w:tcPr>
            <w:tcW w:w="1851" w:type="dxa"/>
            <w:tcBorders>
              <w:top w:val="single" w:sz="4" w:space="0" w:color="auto"/>
              <w:left w:val="single" w:sz="4" w:space="0" w:color="auto"/>
              <w:bottom w:val="single" w:sz="4" w:space="0" w:color="auto"/>
              <w:right w:val="single" w:sz="4" w:space="0" w:color="auto"/>
            </w:tcBorders>
            <w:vAlign w:val="center"/>
            <w:hideMark/>
          </w:tcPr>
          <w:p w14:paraId="2958EE6A" w14:textId="77777777" w:rsidR="00D004B2" w:rsidRPr="003A63FB" w:rsidRDefault="00D004B2">
            <w:pPr>
              <w:jc w:val="right"/>
              <w:rPr>
                <w:rFonts w:ascii="Arial" w:hAnsi="Arial" w:cs="Arial"/>
                <w:b/>
              </w:rPr>
            </w:pPr>
            <w:r w:rsidRPr="003A63FB">
              <w:rPr>
                <w:rFonts w:ascii="Arial" w:hAnsi="Arial" w:cs="Arial"/>
                <w:b/>
              </w:rPr>
              <w:t>2.000.000,00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BF2D8D" w14:textId="77777777" w:rsidR="00D004B2" w:rsidRPr="003A63FB" w:rsidRDefault="00D004B2">
            <w:pPr>
              <w:jc w:val="right"/>
              <w:rPr>
                <w:rFonts w:ascii="Arial" w:hAnsi="Arial" w:cs="Arial"/>
                <w:b/>
              </w:rPr>
            </w:pPr>
            <w:r w:rsidRPr="003A63FB">
              <w:rPr>
                <w:rFonts w:ascii="Arial" w:hAnsi="Arial" w:cs="Arial"/>
                <w:b/>
              </w:rPr>
              <w:t>2.826.885,61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8435A47" w14:textId="77777777" w:rsidR="00D004B2" w:rsidRPr="003A63FB" w:rsidRDefault="00D004B2">
            <w:pPr>
              <w:jc w:val="right"/>
              <w:rPr>
                <w:rFonts w:ascii="Arial" w:hAnsi="Arial" w:cs="Arial"/>
                <w:b/>
              </w:rPr>
            </w:pPr>
            <w:r w:rsidRPr="003A63FB">
              <w:rPr>
                <w:rFonts w:ascii="Arial" w:hAnsi="Arial" w:cs="Arial"/>
                <w:b/>
              </w:rPr>
              <w:t>4.826.885,61</w:t>
            </w:r>
          </w:p>
        </w:tc>
      </w:tr>
    </w:tbl>
    <w:p w14:paraId="3085B25D" w14:textId="77777777" w:rsidR="00D004B2" w:rsidRPr="003A63FB" w:rsidRDefault="00D004B2" w:rsidP="00D004B2">
      <w:pPr>
        <w:pStyle w:val="Odlomakpopisa"/>
        <w:spacing w:after="0" w:line="240" w:lineRule="auto"/>
        <w:ind w:left="786"/>
        <w:jc w:val="both"/>
        <w:rPr>
          <w:rFonts w:ascii="Arial" w:hAnsi="Arial" w:cs="Arial"/>
        </w:rPr>
      </w:pPr>
    </w:p>
    <w:p w14:paraId="141860BF" w14:textId="77777777" w:rsidR="00D004B2" w:rsidRPr="003A63FB" w:rsidRDefault="00D004B2" w:rsidP="00D004B2">
      <w:pPr>
        <w:jc w:val="center"/>
        <w:rPr>
          <w:rFonts w:ascii="Arial" w:hAnsi="Arial" w:cs="Arial"/>
          <w:b/>
          <w:sz w:val="24"/>
          <w:szCs w:val="24"/>
        </w:rPr>
      </w:pPr>
    </w:p>
    <w:p w14:paraId="06443364" w14:textId="2E8D95BE" w:rsidR="00D004B2" w:rsidRPr="003A63FB" w:rsidRDefault="00D004B2" w:rsidP="00D004B2">
      <w:pPr>
        <w:jc w:val="center"/>
        <w:rPr>
          <w:rFonts w:ascii="Arial" w:hAnsi="Arial" w:cs="Arial"/>
          <w:b/>
          <w:lang w:eastAsia="hr-HR"/>
        </w:rPr>
      </w:pPr>
      <w:r w:rsidRPr="003A63FB">
        <w:rPr>
          <w:rFonts w:ascii="Arial" w:hAnsi="Arial" w:cs="Arial"/>
          <w:b/>
          <w:sz w:val="24"/>
          <w:szCs w:val="24"/>
        </w:rPr>
        <w:t>2.4. Rekapitulacija primljenih zajmova</w:t>
      </w:r>
    </w:p>
    <w:p w14:paraId="0174390E" w14:textId="52F46AFD" w:rsidR="00D004B2" w:rsidRPr="003A63FB" w:rsidRDefault="00D004B2" w:rsidP="00D004B2">
      <w:pPr>
        <w:spacing w:after="0" w:line="240" w:lineRule="auto"/>
        <w:jc w:val="both"/>
        <w:rPr>
          <w:rFonts w:ascii="Arial" w:hAnsi="Arial" w:cs="Arial"/>
          <w:b/>
          <w:sz w:val="24"/>
          <w:szCs w:val="24"/>
        </w:rPr>
      </w:pPr>
      <w:r w:rsidRPr="003A63FB">
        <w:rPr>
          <w:rFonts w:ascii="Arial" w:hAnsi="Arial" w:cs="Arial"/>
          <w:b/>
          <w:sz w:val="24"/>
          <w:szCs w:val="24"/>
        </w:rPr>
        <w:t>2.4.1. Rekapitulacija primljenih zajmova sa stanjem na početku i na dan 30.06.2022. godine, te sa primljenim zajmovima i otplatom glavnice i kamate u toku godine, u kunama</w:t>
      </w:r>
    </w:p>
    <w:p w14:paraId="62BD8AA0" w14:textId="77777777" w:rsidR="00D004B2" w:rsidRPr="003A63FB" w:rsidRDefault="00D004B2" w:rsidP="00D004B2">
      <w:pPr>
        <w:spacing w:after="0" w:line="240" w:lineRule="auto"/>
        <w:jc w:val="both"/>
        <w:rPr>
          <w:rFonts w:ascii="Arial" w:hAnsi="Arial" w:cs="Arial"/>
          <w:b/>
          <w:sz w:val="24"/>
          <w:szCs w:val="24"/>
        </w:rPr>
      </w:pPr>
    </w:p>
    <w:tbl>
      <w:tblPr>
        <w:tblStyle w:val="Reetkatablice"/>
        <w:tblW w:w="0" w:type="auto"/>
        <w:tblInd w:w="108" w:type="dxa"/>
        <w:tblLook w:val="04A0" w:firstRow="1" w:lastRow="0" w:firstColumn="1" w:lastColumn="0" w:noHBand="0" w:noVBand="1"/>
      </w:tblPr>
      <w:tblGrid>
        <w:gridCol w:w="611"/>
        <w:gridCol w:w="1838"/>
        <w:gridCol w:w="1368"/>
        <w:gridCol w:w="1280"/>
        <w:gridCol w:w="1368"/>
        <w:gridCol w:w="1118"/>
        <w:gridCol w:w="1369"/>
      </w:tblGrid>
      <w:tr w:rsidR="003A63FB" w:rsidRPr="003A63FB" w14:paraId="628F3B4F" w14:textId="77777777" w:rsidTr="00D004B2">
        <w:trPr>
          <w:trHeight w:val="663"/>
        </w:trPr>
        <w:tc>
          <w:tcPr>
            <w:tcW w:w="611" w:type="dxa"/>
            <w:tcBorders>
              <w:top w:val="single" w:sz="4" w:space="0" w:color="auto"/>
              <w:left w:val="single" w:sz="4" w:space="0" w:color="auto"/>
              <w:bottom w:val="single" w:sz="4" w:space="0" w:color="auto"/>
              <w:right w:val="single" w:sz="4" w:space="0" w:color="auto"/>
            </w:tcBorders>
            <w:hideMark/>
          </w:tcPr>
          <w:p w14:paraId="1C7C1357" w14:textId="77777777" w:rsidR="00D004B2" w:rsidRPr="003A63FB" w:rsidRDefault="00D004B2">
            <w:pPr>
              <w:jc w:val="center"/>
              <w:rPr>
                <w:rFonts w:ascii="Arial" w:hAnsi="Arial" w:cs="Arial"/>
                <w:b/>
                <w:sz w:val="18"/>
                <w:szCs w:val="18"/>
              </w:rPr>
            </w:pPr>
            <w:r w:rsidRPr="003A63FB">
              <w:rPr>
                <w:rFonts w:ascii="Arial" w:hAnsi="Arial" w:cs="Arial"/>
                <w:b/>
                <w:sz w:val="18"/>
                <w:szCs w:val="18"/>
              </w:rPr>
              <w:t>Red. broj</w:t>
            </w:r>
          </w:p>
        </w:tc>
        <w:tc>
          <w:tcPr>
            <w:tcW w:w="1840" w:type="dxa"/>
            <w:tcBorders>
              <w:top w:val="single" w:sz="4" w:space="0" w:color="auto"/>
              <w:left w:val="single" w:sz="4" w:space="0" w:color="auto"/>
              <w:bottom w:val="single" w:sz="4" w:space="0" w:color="auto"/>
              <w:right w:val="single" w:sz="4" w:space="0" w:color="auto"/>
            </w:tcBorders>
            <w:hideMark/>
          </w:tcPr>
          <w:p w14:paraId="5EFEAF2B" w14:textId="77777777" w:rsidR="00D004B2" w:rsidRPr="003A63FB" w:rsidRDefault="00D004B2">
            <w:pPr>
              <w:jc w:val="center"/>
              <w:rPr>
                <w:rFonts w:ascii="Arial" w:hAnsi="Arial" w:cs="Arial"/>
                <w:b/>
                <w:sz w:val="18"/>
                <w:szCs w:val="18"/>
              </w:rPr>
            </w:pPr>
            <w:r w:rsidRPr="003A63FB">
              <w:rPr>
                <w:rFonts w:ascii="Arial" w:hAnsi="Arial" w:cs="Arial"/>
                <w:b/>
                <w:sz w:val="18"/>
                <w:szCs w:val="18"/>
              </w:rPr>
              <w:t>Vrsta kredita i naziv banke</w:t>
            </w:r>
          </w:p>
        </w:tc>
        <w:tc>
          <w:tcPr>
            <w:tcW w:w="1368" w:type="dxa"/>
            <w:tcBorders>
              <w:top w:val="single" w:sz="4" w:space="0" w:color="auto"/>
              <w:left w:val="single" w:sz="4" w:space="0" w:color="auto"/>
              <w:bottom w:val="single" w:sz="4" w:space="0" w:color="auto"/>
              <w:right w:val="single" w:sz="4" w:space="0" w:color="auto"/>
            </w:tcBorders>
            <w:hideMark/>
          </w:tcPr>
          <w:p w14:paraId="6B92F828" w14:textId="77777777" w:rsidR="00D004B2" w:rsidRPr="003A63FB" w:rsidRDefault="00D004B2">
            <w:pPr>
              <w:jc w:val="center"/>
              <w:rPr>
                <w:rFonts w:ascii="Arial" w:hAnsi="Arial" w:cs="Arial"/>
                <w:b/>
                <w:sz w:val="18"/>
                <w:szCs w:val="18"/>
              </w:rPr>
            </w:pPr>
            <w:r w:rsidRPr="003A63FB">
              <w:rPr>
                <w:rFonts w:ascii="Arial" w:hAnsi="Arial" w:cs="Arial"/>
                <w:b/>
                <w:sz w:val="18"/>
                <w:szCs w:val="18"/>
              </w:rPr>
              <w:t>Saldo obveze 01.01.2022.</w:t>
            </w:r>
          </w:p>
        </w:tc>
        <w:tc>
          <w:tcPr>
            <w:tcW w:w="1280" w:type="dxa"/>
            <w:tcBorders>
              <w:top w:val="single" w:sz="4" w:space="0" w:color="auto"/>
              <w:left w:val="single" w:sz="4" w:space="0" w:color="auto"/>
              <w:bottom w:val="single" w:sz="4" w:space="0" w:color="auto"/>
              <w:right w:val="single" w:sz="4" w:space="0" w:color="auto"/>
            </w:tcBorders>
            <w:hideMark/>
          </w:tcPr>
          <w:p w14:paraId="00471A2F" w14:textId="77777777" w:rsidR="00D004B2" w:rsidRPr="003A63FB" w:rsidRDefault="00D004B2">
            <w:pPr>
              <w:jc w:val="center"/>
              <w:rPr>
                <w:rFonts w:ascii="Arial" w:hAnsi="Arial" w:cs="Arial"/>
                <w:b/>
                <w:sz w:val="18"/>
                <w:szCs w:val="18"/>
              </w:rPr>
            </w:pPr>
            <w:r w:rsidRPr="003A63FB">
              <w:rPr>
                <w:rFonts w:ascii="Arial" w:hAnsi="Arial" w:cs="Arial"/>
                <w:b/>
                <w:sz w:val="18"/>
                <w:szCs w:val="18"/>
              </w:rPr>
              <w:t>Primljena sredstva u 2022. god.</w:t>
            </w:r>
          </w:p>
        </w:tc>
        <w:tc>
          <w:tcPr>
            <w:tcW w:w="1368" w:type="dxa"/>
            <w:tcBorders>
              <w:top w:val="single" w:sz="4" w:space="0" w:color="auto"/>
              <w:left w:val="single" w:sz="4" w:space="0" w:color="auto"/>
              <w:bottom w:val="single" w:sz="4" w:space="0" w:color="auto"/>
              <w:right w:val="single" w:sz="4" w:space="0" w:color="auto"/>
            </w:tcBorders>
          </w:tcPr>
          <w:p w14:paraId="42C43618" w14:textId="77777777" w:rsidR="00D004B2" w:rsidRPr="003A63FB" w:rsidRDefault="00D004B2">
            <w:pPr>
              <w:jc w:val="center"/>
              <w:rPr>
                <w:rFonts w:ascii="Arial" w:hAnsi="Arial" w:cs="Arial"/>
                <w:b/>
                <w:sz w:val="18"/>
                <w:szCs w:val="18"/>
              </w:rPr>
            </w:pPr>
            <w:r w:rsidRPr="003A63FB">
              <w:rPr>
                <w:rFonts w:ascii="Arial" w:hAnsi="Arial" w:cs="Arial"/>
                <w:b/>
                <w:sz w:val="18"/>
                <w:szCs w:val="18"/>
              </w:rPr>
              <w:t>Plaćena glavnica u 2022. god.</w:t>
            </w:r>
          </w:p>
          <w:p w14:paraId="7C5C1953" w14:textId="77777777" w:rsidR="00D004B2" w:rsidRPr="003A63FB" w:rsidRDefault="00D004B2">
            <w:pPr>
              <w:jc w:val="center"/>
              <w:rPr>
                <w:rFonts w:ascii="Arial" w:hAnsi="Arial" w:cs="Arial"/>
                <w:b/>
                <w:sz w:val="18"/>
                <w:szCs w:val="18"/>
              </w:rPr>
            </w:pPr>
          </w:p>
        </w:tc>
        <w:tc>
          <w:tcPr>
            <w:tcW w:w="1118" w:type="dxa"/>
            <w:tcBorders>
              <w:top w:val="single" w:sz="4" w:space="0" w:color="auto"/>
              <w:left w:val="single" w:sz="4" w:space="0" w:color="auto"/>
              <w:bottom w:val="single" w:sz="4" w:space="0" w:color="auto"/>
              <w:right w:val="single" w:sz="4" w:space="0" w:color="auto"/>
            </w:tcBorders>
          </w:tcPr>
          <w:p w14:paraId="74446EE0" w14:textId="77777777" w:rsidR="00D004B2" w:rsidRPr="003A63FB" w:rsidRDefault="00D004B2">
            <w:pPr>
              <w:jc w:val="center"/>
              <w:rPr>
                <w:rFonts w:ascii="Arial" w:hAnsi="Arial" w:cs="Arial"/>
                <w:b/>
                <w:sz w:val="18"/>
                <w:szCs w:val="18"/>
              </w:rPr>
            </w:pPr>
            <w:r w:rsidRPr="003A63FB">
              <w:rPr>
                <w:rFonts w:ascii="Arial" w:hAnsi="Arial" w:cs="Arial"/>
                <w:b/>
                <w:sz w:val="18"/>
                <w:szCs w:val="18"/>
              </w:rPr>
              <w:t>Plaćena kamata u 2022. god.</w:t>
            </w:r>
          </w:p>
          <w:p w14:paraId="005E6C9B" w14:textId="77777777" w:rsidR="00D004B2" w:rsidRPr="003A63FB" w:rsidRDefault="00D004B2">
            <w:pPr>
              <w:jc w:val="center"/>
              <w:rPr>
                <w:rFonts w:ascii="Arial" w:hAnsi="Arial" w:cs="Arial"/>
                <w:b/>
                <w:sz w:val="18"/>
                <w:szCs w:val="18"/>
              </w:rPr>
            </w:pPr>
          </w:p>
        </w:tc>
        <w:tc>
          <w:tcPr>
            <w:tcW w:w="1369" w:type="dxa"/>
            <w:tcBorders>
              <w:top w:val="single" w:sz="4" w:space="0" w:color="auto"/>
              <w:left w:val="single" w:sz="4" w:space="0" w:color="auto"/>
              <w:bottom w:val="single" w:sz="4" w:space="0" w:color="auto"/>
              <w:right w:val="single" w:sz="4" w:space="0" w:color="auto"/>
            </w:tcBorders>
            <w:hideMark/>
          </w:tcPr>
          <w:p w14:paraId="41793912" w14:textId="77777777" w:rsidR="00D004B2" w:rsidRPr="003A63FB" w:rsidRDefault="00D004B2">
            <w:pPr>
              <w:jc w:val="center"/>
              <w:rPr>
                <w:rFonts w:ascii="Arial" w:hAnsi="Arial" w:cs="Arial"/>
                <w:b/>
                <w:sz w:val="18"/>
                <w:szCs w:val="18"/>
              </w:rPr>
            </w:pPr>
            <w:r w:rsidRPr="003A63FB">
              <w:rPr>
                <w:rFonts w:ascii="Arial" w:hAnsi="Arial" w:cs="Arial"/>
                <w:b/>
                <w:sz w:val="18"/>
                <w:szCs w:val="18"/>
              </w:rPr>
              <w:t>Saldo 30.06.2022. (3+4-5)</w:t>
            </w:r>
          </w:p>
        </w:tc>
      </w:tr>
      <w:tr w:rsidR="003A63FB" w:rsidRPr="003A63FB" w14:paraId="5962B60A" w14:textId="77777777" w:rsidTr="00D004B2">
        <w:tc>
          <w:tcPr>
            <w:tcW w:w="611" w:type="dxa"/>
            <w:tcBorders>
              <w:top w:val="single" w:sz="4" w:space="0" w:color="auto"/>
              <w:left w:val="single" w:sz="4" w:space="0" w:color="auto"/>
              <w:bottom w:val="single" w:sz="4" w:space="0" w:color="auto"/>
              <w:right w:val="single" w:sz="4" w:space="0" w:color="auto"/>
            </w:tcBorders>
            <w:hideMark/>
          </w:tcPr>
          <w:p w14:paraId="2BE330C6" w14:textId="77777777" w:rsidR="00D004B2" w:rsidRPr="003A63FB" w:rsidRDefault="00D004B2">
            <w:pPr>
              <w:jc w:val="center"/>
              <w:rPr>
                <w:rFonts w:ascii="Arial" w:hAnsi="Arial" w:cs="Arial"/>
                <w:sz w:val="18"/>
                <w:szCs w:val="18"/>
              </w:rPr>
            </w:pPr>
            <w:r w:rsidRPr="003A63FB">
              <w:rPr>
                <w:rFonts w:ascii="Arial" w:hAnsi="Arial" w:cs="Arial"/>
                <w:sz w:val="18"/>
                <w:szCs w:val="18"/>
              </w:rPr>
              <w:t>1</w:t>
            </w:r>
          </w:p>
        </w:tc>
        <w:tc>
          <w:tcPr>
            <w:tcW w:w="1840" w:type="dxa"/>
            <w:tcBorders>
              <w:top w:val="single" w:sz="4" w:space="0" w:color="auto"/>
              <w:left w:val="single" w:sz="4" w:space="0" w:color="auto"/>
              <w:bottom w:val="single" w:sz="4" w:space="0" w:color="auto"/>
              <w:right w:val="single" w:sz="4" w:space="0" w:color="auto"/>
            </w:tcBorders>
            <w:hideMark/>
          </w:tcPr>
          <w:p w14:paraId="45D2E50F" w14:textId="77777777" w:rsidR="00D004B2" w:rsidRPr="003A63FB" w:rsidRDefault="00D004B2">
            <w:pPr>
              <w:jc w:val="center"/>
              <w:rPr>
                <w:rFonts w:ascii="Arial" w:hAnsi="Arial" w:cs="Arial"/>
                <w:sz w:val="18"/>
                <w:szCs w:val="18"/>
              </w:rPr>
            </w:pPr>
            <w:r w:rsidRPr="003A63FB">
              <w:rPr>
                <w:rFonts w:ascii="Arial" w:hAnsi="Arial" w:cs="Arial"/>
                <w:sz w:val="18"/>
                <w:szCs w:val="18"/>
              </w:rPr>
              <w:t>2</w:t>
            </w:r>
          </w:p>
        </w:tc>
        <w:tc>
          <w:tcPr>
            <w:tcW w:w="1368" w:type="dxa"/>
            <w:tcBorders>
              <w:top w:val="single" w:sz="4" w:space="0" w:color="auto"/>
              <w:left w:val="single" w:sz="4" w:space="0" w:color="auto"/>
              <w:bottom w:val="single" w:sz="4" w:space="0" w:color="auto"/>
              <w:right w:val="single" w:sz="4" w:space="0" w:color="auto"/>
            </w:tcBorders>
            <w:hideMark/>
          </w:tcPr>
          <w:p w14:paraId="46AA5514" w14:textId="77777777" w:rsidR="00D004B2" w:rsidRPr="003A63FB" w:rsidRDefault="00D004B2">
            <w:pPr>
              <w:jc w:val="center"/>
              <w:rPr>
                <w:rFonts w:ascii="Arial" w:hAnsi="Arial" w:cs="Arial"/>
                <w:sz w:val="18"/>
                <w:szCs w:val="18"/>
              </w:rPr>
            </w:pPr>
            <w:r w:rsidRPr="003A63FB">
              <w:rPr>
                <w:rFonts w:ascii="Arial" w:hAnsi="Arial" w:cs="Arial"/>
                <w:sz w:val="18"/>
                <w:szCs w:val="18"/>
              </w:rPr>
              <w:t>3</w:t>
            </w:r>
          </w:p>
        </w:tc>
        <w:tc>
          <w:tcPr>
            <w:tcW w:w="1280" w:type="dxa"/>
            <w:tcBorders>
              <w:top w:val="single" w:sz="4" w:space="0" w:color="auto"/>
              <w:left w:val="single" w:sz="4" w:space="0" w:color="auto"/>
              <w:bottom w:val="single" w:sz="4" w:space="0" w:color="auto"/>
              <w:right w:val="single" w:sz="4" w:space="0" w:color="auto"/>
            </w:tcBorders>
            <w:hideMark/>
          </w:tcPr>
          <w:p w14:paraId="0F8EB7EF" w14:textId="77777777" w:rsidR="00D004B2" w:rsidRPr="003A63FB" w:rsidRDefault="00D004B2">
            <w:pPr>
              <w:jc w:val="center"/>
              <w:rPr>
                <w:rFonts w:ascii="Arial" w:hAnsi="Arial" w:cs="Arial"/>
                <w:sz w:val="18"/>
                <w:szCs w:val="18"/>
              </w:rPr>
            </w:pPr>
            <w:r w:rsidRPr="003A63FB">
              <w:rPr>
                <w:rFonts w:ascii="Arial" w:hAnsi="Arial" w:cs="Arial"/>
                <w:sz w:val="18"/>
                <w:szCs w:val="18"/>
              </w:rPr>
              <w:t>4</w:t>
            </w:r>
          </w:p>
        </w:tc>
        <w:tc>
          <w:tcPr>
            <w:tcW w:w="1368" w:type="dxa"/>
            <w:tcBorders>
              <w:top w:val="single" w:sz="4" w:space="0" w:color="auto"/>
              <w:left w:val="single" w:sz="4" w:space="0" w:color="auto"/>
              <w:bottom w:val="single" w:sz="4" w:space="0" w:color="auto"/>
              <w:right w:val="single" w:sz="4" w:space="0" w:color="auto"/>
            </w:tcBorders>
            <w:hideMark/>
          </w:tcPr>
          <w:p w14:paraId="7133133A" w14:textId="77777777" w:rsidR="00D004B2" w:rsidRPr="003A63FB" w:rsidRDefault="00D004B2">
            <w:pPr>
              <w:jc w:val="center"/>
              <w:rPr>
                <w:rFonts w:ascii="Arial" w:hAnsi="Arial" w:cs="Arial"/>
                <w:sz w:val="18"/>
                <w:szCs w:val="18"/>
              </w:rPr>
            </w:pPr>
            <w:r w:rsidRPr="003A63FB">
              <w:rPr>
                <w:rFonts w:ascii="Arial" w:hAnsi="Arial" w:cs="Arial"/>
                <w:sz w:val="18"/>
                <w:szCs w:val="18"/>
              </w:rPr>
              <w:t>5</w:t>
            </w:r>
          </w:p>
        </w:tc>
        <w:tc>
          <w:tcPr>
            <w:tcW w:w="1118" w:type="dxa"/>
            <w:tcBorders>
              <w:top w:val="single" w:sz="4" w:space="0" w:color="auto"/>
              <w:left w:val="single" w:sz="4" w:space="0" w:color="auto"/>
              <w:bottom w:val="single" w:sz="4" w:space="0" w:color="auto"/>
              <w:right w:val="single" w:sz="4" w:space="0" w:color="auto"/>
            </w:tcBorders>
            <w:hideMark/>
          </w:tcPr>
          <w:p w14:paraId="4F759C3E" w14:textId="77777777" w:rsidR="00D004B2" w:rsidRPr="003A63FB" w:rsidRDefault="00D004B2">
            <w:pPr>
              <w:jc w:val="center"/>
              <w:rPr>
                <w:rFonts w:ascii="Arial" w:hAnsi="Arial" w:cs="Arial"/>
                <w:sz w:val="18"/>
                <w:szCs w:val="18"/>
              </w:rPr>
            </w:pPr>
            <w:r w:rsidRPr="003A63FB">
              <w:rPr>
                <w:rFonts w:ascii="Arial" w:hAnsi="Arial" w:cs="Arial"/>
                <w:sz w:val="18"/>
                <w:szCs w:val="18"/>
              </w:rPr>
              <w:t>6</w:t>
            </w:r>
          </w:p>
        </w:tc>
        <w:tc>
          <w:tcPr>
            <w:tcW w:w="1369" w:type="dxa"/>
            <w:tcBorders>
              <w:top w:val="single" w:sz="4" w:space="0" w:color="auto"/>
              <w:left w:val="single" w:sz="4" w:space="0" w:color="auto"/>
              <w:bottom w:val="single" w:sz="4" w:space="0" w:color="auto"/>
              <w:right w:val="single" w:sz="4" w:space="0" w:color="auto"/>
            </w:tcBorders>
            <w:hideMark/>
          </w:tcPr>
          <w:p w14:paraId="6DF7E03F" w14:textId="77777777" w:rsidR="00D004B2" w:rsidRPr="003A63FB" w:rsidRDefault="00D004B2">
            <w:pPr>
              <w:jc w:val="center"/>
              <w:rPr>
                <w:rFonts w:ascii="Arial" w:hAnsi="Arial" w:cs="Arial"/>
                <w:sz w:val="18"/>
                <w:szCs w:val="18"/>
              </w:rPr>
            </w:pPr>
            <w:r w:rsidRPr="003A63FB">
              <w:rPr>
                <w:rFonts w:ascii="Arial" w:hAnsi="Arial" w:cs="Arial"/>
                <w:sz w:val="18"/>
                <w:szCs w:val="18"/>
              </w:rPr>
              <w:t>7</w:t>
            </w:r>
          </w:p>
        </w:tc>
      </w:tr>
      <w:tr w:rsidR="003A63FB" w:rsidRPr="003A63FB" w14:paraId="3AB9F8B8" w14:textId="77777777" w:rsidTr="00D004B2">
        <w:tc>
          <w:tcPr>
            <w:tcW w:w="611" w:type="dxa"/>
            <w:tcBorders>
              <w:top w:val="single" w:sz="4" w:space="0" w:color="auto"/>
              <w:left w:val="single" w:sz="4" w:space="0" w:color="auto"/>
              <w:bottom w:val="single" w:sz="4" w:space="0" w:color="auto"/>
              <w:right w:val="single" w:sz="4" w:space="0" w:color="auto"/>
            </w:tcBorders>
            <w:hideMark/>
          </w:tcPr>
          <w:p w14:paraId="3AEE7FDD" w14:textId="77777777" w:rsidR="00D004B2" w:rsidRPr="003A63FB" w:rsidRDefault="00D004B2">
            <w:pPr>
              <w:jc w:val="center"/>
              <w:rPr>
                <w:rFonts w:ascii="Arial" w:hAnsi="Arial" w:cs="Arial"/>
                <w:sz w:val="18"/>
                <w:szCs w:val="18"/>
              </w:rPr>
            </w:pPr>
            <w:r w:rsidRPr="003A63FB">
              <w:rPr>
                <w:rFonts w:ascii="Arial" w:hAnsi="Arial" w:cs="Arial"/>
                <w:sz w:val="18"/>
                <w:szCs w:val="18"/>
              </w:rPr>
              <w:t>1.</w:t>
            </w:r>
          </w:p>
        </w:tc>
        <w:tc>
          <w:tcPr>
            <w:tcW w:w="1840" w:type="dxa"/>
            <w:tcBorders>
              <w:top w:val="single" w:sz="4" w:space="0" w:color="auto"/>
              <w:left w:val="single" w:sz="4" w:space="0" w:color="auto"/>
              <w:bottom w:val="single" w:sz="4" w:space="0" w:color="auto"/>
              <w:right w:val="single" w:sz="4" w:space="0" w:color="auto"/>
            </w:tcBorders>
            <w:hideMark/>
          </w:tcPr>
          <w:p w14:paraId="6AAC2024" w14:textId="77777777" w:rsidR="00D004B2" w:rsidRPr="003A63FB" w:rsidRDefault="00D004B2">
            <w:pPr>
              <w:rPr>
                <w:rFonts w:ascii="Arial" w:hAnsi="Arial" w:cs="Arial"/>
                <w:sz w:val="18"/>
                <w:szCs w:val="18"/>
              </w:rPr>
            </w:pPr>
            <w:r w:rsidRPr="003A63FB">
              <w:rPr>
                <w:rFonts w:ascii="Arial" w:hAnsi="Arial" w:cs="Arial"/>
                <w:sz w:val="18"/>
                <w:szCs w:val="18"/>
              </w:rPr>
              <w:t>Dugoročni kredit OTP</w:t>
            </w:r>
          </w:p>
        </w:tc>
        <w:tc>
          <w:tcPr>
            <w:tcW w:w="1368" w:type="dxa"/>
            <w:tcBorders>
              <w:top w:val="single" w:sz="4" w:space="0" w:color="auto"/>
              <w:left w:val="single" w:sz="4" w:space="0" w:color="auto"/>
              <w:bottom w:val="single" w:sz="4" w:space="0" w:color="auto"/>
              <w:right w:val="single" w:sz="4" w:space="0" w:color="auto"/>
            </w:tcBorders>
            <w:vAlign w:val="center"/>
            <w:hideMark/>
          </w:tcPr>
          <w:p w14:paraId="685A03A1" w14:textId="77777777" w:rsidR="00D004B2" w:rsidRPr="003A63FB" w:rsidRDefault="00D004B2">
            <w:pPr>
              <w:jc w:val="right"/>
              <w:rPr>
                <w:rFonts w:ascii="Arial" w:hAnsi="Arial" w:cs="Arial"/>
                <w:sz w:val="18"/>
                <w:szCs w:val="18"/>
              </w:rPr>
            </w:pPr>
            <w:r w:rsidRPr="003A63FB">
              <w:rPr>
                <w:rFonts w:ascii="Arial" w:hAnsi="Arial" w:cs="Arial"/>
                <w:sz w:val="18"/>
                <w:szCs w:val="18"/>
              </w:rPr>
              <w:t>15.000.000,00</w:t>
            </w:r>
          </w:p>
        </w:tc>
        <w:tc>
          <w:tcPr>
            <w:tcW w:w="1280" w:type="dxa"/>
            <w:tcBorders>
              <w:top w:val="single" w:sz="4" w:space="0" w:color="auto"/>
              <w:left w:val="single" w:sz="4" w:space="0" w:color="auto"/>
              <w:bottom w:val="single" w:sz="4" w:space="0" w:color="auto"/>
              <w:right w:val="single" w:sz="4" w:space="0" w:color="auto"/>
            </w:tcBorders>
            <w:vAlign w:val="center"/>
          </w:tcPr>
          <w:p w14:paraId="604A2FAC" w14:textId="77777777" w:rsidR="00D004B2" w:rsidRPr="003A63FB" w:rsidRDefault="00D004B2">
            <w:pPr>
              <w:jc w:val="right"/>
              <w:rPr>
                <w:rFonts w:ascii="Arial" w:hAnsi="Arial" w:cs="Arial"/>
                <w:sz w:val="18"/>
                <w:szCs w:val="18"/>
              </w:rPr>
            </w:pPr>
          </w:p>
        </w:tc>
        <w:tc>
          <w:tcPr>
            <w:tcW w:w="1368" w:type="dxa"/>
            <w:tcBorders>
              <w:top w:val="single" w:sz="4" w:space="0" w:color="auto"/>
              <w:left w:val="single" w:sz="4" w:space="0" w:color="auto"/>
              <w:bottom w:val="single" w:sz="4" w:space="0" w:color="auto"/>
              <w:right w:val="single" w:sz="4" w:space="0" w:color="auto"/>
            </w:tcBorders>
            <w:vAlign w:val="center"/>
            <w:hideMark/>
          </w:tcPr>
          <w:p w14:paraId="1913C0D0" w14:textId="77777777" w:rsidR="00D004B2" w:rsidRPr="003A63FB" w:rsidRDefault="00D004B2">
            <w:pPr>
              <w:jc w:val="right"/>
              <w:rPr>
                <w:rFonts w:ascii="Arial" w:hAnsi="Arial" w:cs="Arial"/>
                <w:sz w:val="18"/>
                <w:szCs w:val="18"/>
              </w:rPr>
            </w:pPr>
            <w:r w:rsidRPr="003A63FB">
              <w:rPr>
                <w:rFonts w:ascii="Arial" w:hAnsi="Arial" w:cs="Arial"/>
                <w:sz w:val="18"/>
                <w:szCs w:val="18"/>
              </w:rPr>
              <w:t>1.250.000,00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25D8B18C" w14:textId="77777777" w:rsidR="00D004B2" w:rsidRPr="003A63FB" w:rsidRDefault="00D004B2">
            <w:pPr>
              <w:jc w:val="right"/>
              <w:rPr>
                <w:rFonts w:ascii="Arial" w:hAnsi="Arial" w:cs="Arial"/>
                <w:sz w:val="18"/>
                <w:szCs w:val="18"/>
              </w:rPr>
            </w:pPr>
            <w:r w:rsidRPr="003A63FB">
              <w:rPr>
                <w:rFonts w:ascii="Arial" w:hAnsi="Arial" w:cs="Arial"/>
                <w:sz w:val="18"/>
                <w:szCs w:val="18"/>
              </w:rPr>
              <w:t>98.847,40</w:t>
            </w:r>
          </w:p>
        </w:tc>
        <w:tc>
          <w:tcPr>
            <w:tcW w:w="1369" w:type="dxa"/>
            <w:tcBorders>
              <w:top w:val="single" w:sz="4" w:space="0" w:color="auto"/>
              <w:left w:val="single" w:sz="4" w:space="0" w:color="auto"/>
              <w:bottom w:val="single" w:sz="4" w:space="0" w:color="auto"/>
              <w:right w:val="single" w:sz="4" w:space="0" w:color="auto"/>
            </w:tcBorders>
            <w:vAlign w:val="center"/>
            <w:hideMark/>
          </w:tcPr>
          <w:p w14:paraId="0520145D" w14:textId="77777777" w:rsidR="00D004B2" w:rsidRPr="003A63FB" w:rsidRDefault="00D004B2">
            <w:pPr>
              <w:jc w:val="right"/>
              <w:rPr>
                <w:rFonts w:ascii="Arial" w:hAnsi="Arial" w:cs="Arial"/>
                <w:sz w:val="18"/>
                <w:szCs w:val="18"/>
              </w:rPr>
            </w:pPr>
            <w:r w:rsidRPr="003A63FB">
              <w:rPr>
                <w:rFonts w:ascii="Arial" w:hAnsi="Arial" w:cs="Arial"/>
                <w:sz w:val="18"/>
                <w:szCs w:val="18"/>
              </w:rPr>
              <w:t>13.750.000,00</w:t>
            </w:r>
          </w:p>
        </w:tc>
      </w:tr>
      <w:tr w:rsidR="003A63FB" w:rsidRPr="003A63FB" w14:paraId="67EDE474" w14:textId="77777777" w:rsidTr="00D004B2">
        <w:tc>
          <w:tcPr>
            <w:tcW w:w="611" w:type="dxa"/>
            <w:tcBorders>
              <w:top w:val="single" w:sz="4" w:space="0" w:color="auto"/>
              <w:left w:val="single" w:sz="4" w:space="0" w:color="auto"/>
              <w:bottom w:val="single" w:sz="4" w:space="0" w:color="auto"/>
              <w:right w:val="single" w:sz="4" w:space="0" w:color="auto"/>
            </w:tcBorders>
            <w:hideMark/>
          </w:tcPr>
          <w:p w14:paraId="0B8788E2" w14:textId="77777777" w:rsidR="00D004B2" w:rsidRPr="003A63FB" w:rsidRDefault="00D004B2">
            <w:pPr>
              <w:jc w:val="center"/>
              <w:rPr>
                <w:rFonts w:ascii="Arial" w:hAnsi="Arial" w:cs="Arial"/>
                <w:sz w:val="18"/>
                <w:szCs w:val="18"/>
              </w:rPr>
            </w:pPr>
            <w:r w:rsidRPr="003A63FB">
              <w:rPr>
                <w:rFonts w:ascii="Arial" w:hAnsi="Arial" w:cs="Arial"/>
                <w:sz w:val="18"/>
                <w:szCs w:val="18"/>
              </w:rPr>
              <w:t>2.</w:t>
            </w:r>
          </w:p>
        </w:tc>
        <w:tc>
          <w:tcPr>
            <w:tcW w:w="1840" w:type="dxa"/>
            <w:tcBorders>
              <w:top w:val="single" w:sz="4" w:space="0" w:color="auto"/>
              <w:left w:val="single" w:sz="4" w:space="0" w:color="auto"/>
              <w:bottom w:val="single" w:sz="4" w:space="0" w:color="auto"/>
              <w:right w:val="single" w:sz="4" w:space="0" w:color="auto"/>
            </w:tcBorders>
            <w:hideMark/>
          </w:tcPr>
          <w:p w14:paraId="699AF800" w14:textId="77777777" w:rsidR="00D004B2" w:rsidRPr="003A63FB" w:rsidRDefault="00D004B2">
            <w:pPr>
              <w:rPr>
                <w:rFonts w:ascii="Arial" w:hAnsi="Arial" w:cs="Arial"/>
                <w:sz w:val="18"/>
                <w:szCs w:val="18"/>
              </w:rPr>
            </w:pPr>
            <w:r w:rsidRPr="003A63FB">
              <w:rPr>
                <w:rFonts w:ascii="Arial" w:hAnsi="Arial" w:cs="Arial"/>
                <w:sz w:val="18"/>
                <w:szCs w:val="18"/>
              </w:rPr>
              <w:t>Dugoročni kredit PBZ -Dom za starije</w:t>
            </w:r>
          </w:p>
        </w:tc>
        <w:tc>
          <w:tcPr>
            <w:tcW w:w="1368" w:type="dxa"/>
            <w:tcBorders>
              <w:top w:val="single" w:sz="4" w:space="0" w:color="auto"/>
              <w:left w:val="single" w:sz="4" w:space="0" w:color="auto"/>
              <w:bottom w:val="single" w:sz="4" w:space="0" w:color="auto"/>
              <w:right w:val="single" w:sz="4" w:space="0" w:color="auto"/>
            </w:tcBorders>
            <w:vAlign w:val="center"/>
            <w:hideMark/>
          </w:tcPr>
          <w:p w14:paraId="79291726" w14:textId="77777777" w:rsidR="00D004B2" w:rsidRPr="003A63FB" w:rsidRDefault="00D004B2">
            <w:pPr>
              <w:jc w:val="right"/>
              <w:rPr>
                <w:rFonts w:ascii="Arial" w:hAnsi="Arial" w:cs="Arial"/>
                <w:sz w:val="18"/>
                <w:szCs w:val="18"/>
              </w:rPr>
            </w:pPr>
            <w:r w:rsidRPr="003A63FB">
              <w:rPr>
                <w:rFonts w:ascii="Arial" w:hAnsi="Arial" w:cs="Arial"/>
                <w:sz w:val="18"/>
                <w:szCs w:val="18"/>
              </w:rPr>
              <w:t>6.543.821,14</w:t>
            </w:r>
          </w:p>
        </w:tc>
        <w:tc>
          <w:tcPr>
            <w:tcW w:w="1280" w:type="dxa"/>
            <w:tcBorders>
              <w:top w:val="single" w:sz="4" w:space="0" w:color="auto"/>
              <w:left w:val="single" w:sz="4" w:space="0" w:color="auto"/>
              <w:bottom w:val="single" w:sz="4" w:space="0" w:color="auto"/>
              <w:right w:val="single" w:sz="4" w:space="0" w:color="auto"/>
            </w:tcBorders>
            <w:vAlign w:val="center"/>
            <w:hideMark/>
          </w:tcPr>
          <w:p w14:paraId="386A1660" w14:textId="77777777" w:rsidR="00D004B2" w:rsidRPr="003A63FB" w:rsidRDefault="00D004B2">
            <w:pPr>
              <w:jc w:val="right"/>
              <w:rPr>
                <w:rFonts w:ascii="Arial" w:hAnsi="Arial" w:cs="Arial"/>
                <w:sz w:val="18"/>
                <w:szCs w:val="18"/>
              </w:rPr>
            </w:pPr>
            <w:r w:rsidRPr="003A63FB">
              <w:rPr>
                <w:rFonts w:ascii="Arial" w:hAnsi="Arial" w:cs="Arial"/>
                <w:sz w:val="18"/>
                <w:szCs w:val="18"/>
              </w:rPr>
              <w:t>5.692.174,67</w:t>
            </w:r>
          </w:p>
        </w:tc>
        <w:tc>
          <w:tcPr>
            <w:tcW w:w="1368" w:type="dxa"/>
            <w:tcBorders>
              <w:top w:val="single" w:sz="4" w:space="0" w:color="auto"/>
              <w:left w:val="single" w:sz="4" w:space="0" w:color="auto"/>
              <w:bottom w:val="single" w:sz="4" w:space="0" w:color="auto"/>
              <w:right w:val="single" w:sz="4" w:space="0" w:color="auto"/>
            </w:tcBorders>
            <w:vAlign w:val="center"/>
            <w:hideMark/>
          </w:tcPr>
          <w:p w14:paraId="58E9273B" w14:textId="77777777" w:rsidR="00D004B2" w:rsidRPr="003A63FB" w:rsidRDefault="00D004B2">
            <w:pPr>
              <w:jc w:val="right"/>
              <w:rPr>
                <w:rFonts w:ascii="Arial" w:hAnsi="Arial" w:cs="Arial"/>
                <w:sz w:val="18"/>
                <w:szCs w:val="18"/>
              </w:rPr>
            </w:pPr>
            <w:r w:rsidRPr="003A63FB">
              <w:rPr>
                <w:rFonts w:ascii="Arial" w:hAnsi="Arial" w:cs="Arial"/>
                <w:sz w:val="18"/>
                <w:szCs w:val="18"/>
              </w:rPr>
              <w:t>0,00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0392F1C8" w14:textId="77777777" w:rsidR="00D004B2" w:rsidRPr="003A63FB" w:rsidRDefault="00D004B2">
            <w:pPr>
              <w:jc w:val="right"/>
              <w:rPr>
                <w:rFonts w:ascii="Arial" w:hAnsi="Arial" w:cs="Arial"/>
                <w:sz w:val="18"/>
                <w:szCs w:val="18"/>
              </w:rPr>
            </w:pPr>
            <w:r w:rsidRPr="003A63FB">
              <w:rPr>
                <w:rFonts w:ascii="Arial" w:hAnsi="Arial" w:cs="Arial"/>
                <w:sz w:val="18"/>
                <w:szCs w:val="18"/>
              </w:rPr>
              <w:t>41.183,51</w:t>
            </w:r>
          </w:p>
        </w:tc>
        <w:tc>
          <w:tcPr>
            <w:tcW w:w="1369" w:type="dxa"/>
            <w:tcBorders>
              <w:top w:val="single" w:sz="4" w:space="0" w:color="auto"/>
              <w:left w:val="single" w:sz="4" w:space="0" w:color="auto"/>
              <w:bottom w:val="single" w:sz="4" w:space="0" w:color="auto"/>
              <w:right w:val="single" w:sz="4" w:space="0" w:color="auto"/>
            </w:tcBorders>
            <w:vAlign w:val="center"/>
            <w:hideMark/>
          </w:tcPr>
          <w:p w14:paraId="375235FC" w14:textId="77777777" w:rsidR="00D004B2" w:rsidRPr="003A63FB" w:rsidRDefault="00D004B2">
            <w:pPr>
              <w:jc w:val="right"/>
              <w:rPr>
                <w:rFonts w:ascii="Arial" w:hAnsi="Arial" w:cs="Arial"/>
                <w:sz w:val="18"/>
                <w:szCs w:val="18"/>
              </w:rPr>
            </w:pPr>
            <w:r w:rsidRPr="003A63FB">
              <w:rPr>
                <w:rFonts w:ascii="Arial" w:hAnsi="Arial" w:cs="Arial"/>
                <w:sz w:val="18"/>
                <w:szCs w:val="18"/>
              </w:rPr>
              <w:t>12.235.995,81</w:t>
            </w:r>
          </w:p>
        </w:tc>
      </w:tr>
      <w:tr w:rsidR="003A63FB" w:rsidRPr="003A63FB" w14:paraId="011C9E21" w14:textId="77777777" w:rsidTr="00D004B2">
        <w:tc>
          <w:tcPr>
            <w:tcW w:w="611" w:type="dxa"/>
            <w:tcBorders>
              <w:top w:val="single" w:sz="4" w:space="0" w:color="auto"/>
              <w:left w:val="single" w:sz="4" w:space="0" w:color="auto"/>
              <w:bottom w:val="single" w:sz="4" w:space="0" w:color="auto"/>
              <w:right w:val="single" w:sz="4" w:space="0" w:color="auto"/>
            </w:tcBorders>
            <w:hideMark/>
          </w:tcPr>
          <w:p w14:paraId="2C62232A" w14:textId="77777777" w:rsidR="00D004B2" w:rsidRPr="003A63FB" w:rsidRDefault="00D004B2">
            <w:pPr>
              <w:jc w:val="center"/>
              <w:rPr>
                <w:rFonts w:ascii="Arial" w:hAnsi="Arial" w:cs="Arial"/>
                <w:sz w:val="18"/>
                <w:szCs w:val="18"/>
              </w:rPr>
            </w:pPr>
            <w:r w:rsidRPr="003A63FB">
              <w:rPr>
                <w:rFonts w:ascii="Arial" w:hAnsi="Arial" w:cs="Arial"/>
                <w:sz w:val="18"/>
                <w:szCs w:val="18"/>
              </w:rPr>
              <w:t>3.</w:t>
            </w:r>
          </w:p>
        </w:tc>
        <w:tc>
          <w:tcPr>
            <w:tcW w:w="1840" w:type="dxa"/>
            <w:tcBorders>
              <w:top w:val="single" w:sz="4" w:space="0" w:color="auto"/>
              <w:left w:val="single" w:sz="4" w:space="0" w:color="auto"/>
              <w:bottom w:val="single" w:sz="4" w:space="0" w:color="auto"/>
              <w:right w:val="single" w:sz="4" w:space="0" w:color="auto"/>
            </w:tcBorders>
            <w:hideMark/>
          </w:tcPr>
          <w:p w14:paraId="4BEBC0BF" w14:textId="77777777" w:rsidR="00D004B2" w:rsidRPr="003A63FB" w:rsidRDefault="00D004B2">
            <w:pPr>
              <w:rPr>
                <w:rFonts w:ascii="Arial" w:hAnsi="Arial" w:cs="Arial"/>
                <w:sz w:val="18"/>
                <w:szCs w:val="18"/>
              </w:rPr>
            </w:pPr>
            <w:r w:rsidRPr="003A63FB">
              <w:rPr>
                <w:rFonts w:ascii="Arial" w:hAnsi="Arial" w:cs="Arial"/>
                <w:sz w:val="18"/>
                <w:szCs w:val="18"/>
              </w:rPr>
              <w:t>Zajam RH – povrat po god. prijavi 2021.</w:t>
            </w:r>
          </w:p>
        </w:tc>
        <w:tc>
          <w:tcPr>
            <w:tcW w:w="1368" w:type="dxa"/>
            <w:tcBorders>
              <w:top w:val="single" w:sz="4" w:space="0" w:color="auto"/>
              <w:left w:val="single" w:sz="4" w:space="0" w:color="auto"/>
              <w:bottom w:val="single" w:sz="4" w:space="0" w:color="auto"/>
              <w:right w:val="single" w:sz="4" w:space="0" w:color="auto"/>
            </w:tcBorders>
          </w:tcPr>
          <w:p w14:paraId="2E4E4BF6" w14:textId="77777777" w:rsidR="00D004B2" w:rsidRPr="003A63FB" w:rsidRDefault="00D004B2">
            <w:pPr>
              <w:jc w:val="center"/>
              <w:rPr>
                <w:rFonts w:ascii="Arial" w:hAnsi="Arial" w:cs="Arial"/>
                <w:sz w:val="18"/>
                <w:szCs w:val="18"/>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0CC4D76A" w14:textId="77777777" w:rsidR="00D004B2" w:rsidRPr="003A63FB" w:rsidRDefault="00D004B2">
            <w:pPr>
              <w:jc w:val="right"/>
              <w:rPr>
                <w:rFonts w:ascii="Arial" w:hAnsi="Arial" w:cs="Arial"/>
                <w:sz w:val="18"/>
                <w:szCs w:val="18"/>
              </w:rPr>
            </w:pPr>
            <w:r w:rsidRPr="003A63FB">
              <w:rPr>
                <w:rFonts w:ascii="Arial" w:hAnsi="Arial" w:cs="Arial"/>
                <w:sz w:val="18"/>
                <w:szCs w:val="18"/>
              </w:rPr>
              <w:t>2.826.885,61</w:t>
            </w:r>
          </w:p>
        </w:tc>
        <w:tc>
          <w:tcPr>
            <w:tcW w:w="1368" w:type="dxa"/>
            <w:tcBorders>
              <w:top w:val="single" w:sz="4" w:space="0" w:color="auto"/>
              <w:left w:val="single" w:sz="4" w:space="0" w:color="auto"/>
              <w:bottom w:val="single" w:sz="4" w:space="0" w:color="auto"/>
              <w:right w:val="single" w:sz="4" w:space="0" w:color="auto"/>
            </w:tcBorders>
            <w:vAlign w:val="center"/>
            <w:hideMark/>
          </w:tcPr>
          <w:p w14:paraId="7688B613" w14:textId="77777777" w:rsidR="00D004B2" w:rsidRPr="003A63FB" w:rsidRDefault="00D004B2">
            <w:pPr>
              <w:jc w:val="right"/>
              <w:rPr>
                <w:rFonts w:ascii="Arial" w:hAnsi="Arial" w:cs="Arial"/>
                <w:sz w:val="18"/>
                <w:szCs w:val="18"/>
              </w:rPr>
            </w:pPr>
            <w:r w:rsidRPr="003A63FB">
              <w:rPr>
                <w:rFonts w:ascii="Arial" w:hAnsi="Arial" w:cs="Arial"/>
                <w:sz w:val="18"/>
                <w:szCs w:val="18"/>
              </w:rPr>
              <w:t>0,00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75BDFC6C" w14:textId="77777777" w:rsidR="00D004B2" w:rsidRPr="003A63FB" w:rsidRDefault="00D004B2">
            <w:pPr>
              <w:jc w:val="right"/>
              <w:rPr>
                <w:rFonts w:ascii="Arial" w:hAnsi="Arial" w:cs="Arial"/>
                <w:sz w:val="18"/>
                <w:szCs w:val="18"/>
              </w:rPr>
            </w:pPr>
            <w:r w:rsidRPr="003A63FB">
              <w:rPr>
                <w:rFonts w:ascii="Arial" w:hAnsi="Arial" w:cs="Arial"/>
                <w:sz w:val="18"/>
                <w:szCs w:val="18"/>
              </w:rPr>
              <w:t>0,00</w:t>
            </w:r>
          </w:p>
        </w:tc>
        <w:tc>
          <w:tcPr>
            <w:tcW w:w="1369" w:type="dxa"/>
            <w:tcBorders>
              <w:top w:val="single" w:sz="4" w:space="0" w:color="auto"/>
              <w:left w:val="single" w:sz="4" w:space="0" w:color="auto"/>
              <w:bottom w:val="single" w:sz="4" w:space="0" w:color="auto"/>
              <w:right w:val="single" w:sz="4" w:space="0" w:color="auto"/>
            </w:tcBorders>
            <w:vAlign w:val="center"/>
            <w:hideMark/>
          </w:tcPr>
          <w:p w14:paraId="1489AF73" w14:textId="77777777" w:rsidR="00D004B2" w:rsidRPr="003A63FB" w:rsidRDefault="00D004B2">
            <w:pPr>
              <w:jc w:val="right"/>
              <w:rPr>
                <w:rFonts w:ascii="Arial" w:hAnsi="Arial" w:cs="Arial"/>
                <w:sz w:val="18"/>
                <w:szCs w:val="18"/>
              </w:rPr>
            </w:pPr>
            <w:r w:rsidRPr="003A63FB">
              <w:rPr>
                <w:rFonts w:ascii="Arial" w:hAnsi="Arial" w:cs="Arial"/>
                <w:sz w:val="18"/>
                <w:szCs w:val="18"/>
              </w:rPr>
              <w:t>2.826.885,61</w:t>
            </w:r>
          </w:p>
        </w:tc>
      </w:tr>
      <w:tr w:rsidR="003A63FB" w:rsidRPr="003A63FB" w14:paraId="09382806" w14:textId="77777777" w:rsidTr="00D004B2">
        <w:tc>
          <w:tcPr>
            <w:tcW w:w="611" w:type="dxa"/>
            <w:tcBorders>
              <w:top w:val="single" w:sz="4" w:space="0" w:color="auto"/>
              <w:left w:val="single" w:sz="4" w:space="0" w:color="auto"/>
              <w:bottom w:val="single" w:sz="4" w:space="0" w:color="auto"/>
              <w:right w:val="single" w:sz="4" w:space="0" w:color="auto"/>
            </w:tcBorders>
            <w:hideMark/>
          </w:tcPr>
          <w:p w14:paraId="41EB192D" w14:textId="77777777" w:rsidR="00D004B2" w:rsidRPr="003A63FB" w:rsidRDefault="00D004B2">
            <w:pPr>
              <w:jc w:val="center"/>
              <w:rPr>
                <w:rFonts w:ascii="Arial" w:hAnsi="Arial" w:cs="Arial"/>
                <w:sz w:val="18"/>
                <w:szCs w:val="18"/>
              </w:rPr>
            </w:pPr>
            <w:r w:rsidRPr="003A63FB">
              <w:rPr>
                <w:rFonts w:ascii="Arial" w:hAnsi="Arial" w:cs="Arial"/>
                <w:sz w:val="18"/>
                <w:szCs w:val="18"/>
              </w:rPr>
              <w:t>4.</w:t>
            </w:r>
          </w:p>
        </w:tc>
        <w:tc>
          <w:tcPr>
            <w:tcW w:w="1840" w:type="dxa"/>
            <w:tcBorders>
              <w:top w:val="single" w:sz="4" w:space="0" w:color="auto"/>
              <w:left w:val="single" w:sz="4" w:space="0" w:color="auto"/>
              <w:bottom w:val="single" w:sz="4" w:space="0" w:color="auto"/>
              <w:right w:val="single" w:sz="4" w:space="0" w:color="auto"/>
            </w:tcBorders>
            <w:hideMark/>
          </w:tcPr>
          <w:p w14:paraId="7331AE3C" w14:textId="77777777" w:rsidR="00D004B2" w:rsidRPr="003A63FB" w:rsidRDefault="00D004B2">
            <w:pPr>
              <w:rPr>
                <w:rFonts w:ascii="Arial" w:hAnsi="Arial" w:cs="Arial"/>
                <w:sz w:val="18"/>
                <w:szCs w:val="18"/>
              </w:rPr>
            </w:pPr>
            <w:r w:rsidRPr="003A63FB">
              <w:rPr>
                <w:rFonts w:ascii="Arial" w:hAnsi="Arial" w:cs="Arial"/>
                <w:sz w:val="18"/>
                <w:szCs w:val="18"/>
              </w:rPr>
              <w:t>Zajam RH-likvidnost</w:t>
            </w:r>
          </w:p>
        </w:tc>
        <w:tc>
          <w:tcPr>
            <w:tcW w:w="1368" w:type="dxa"/>
            <w:tcBorders>
              <w:top w:val="single" w:sz="4" w:space="0" w:color="auto"/>
              <w:left w:val="single" w:sz="4" w:space="0" w:color="auto"/>
              <w:bottom w:val="single" w:sz="4" w:space="0" w:color="auto"/>
              <w:right w:val="single" w:sz="4" w:space="0" w:color="auto"/>
            </w:tcBorders>
            <w:hideMark/>
          </w:tcPr>
          <w:p w14:paraId="53F625C3" w14:textId="77777777" w:rsidR="00D004B2" w:rsidRPr="003A63FB" w:rsidRDefault="00D004B2">
            <w:pPr>
              <w:jc w:val="center"/>
              <w:rPr>
                <w:rFonts w:ascii="Arial" w:hAnsi="Arial" w:cs="Arial"/>
                <w:sz w:val="18"/>
                <w:szCs w:val="18"/>
              </w:rPr>
            </w:pPr>
            <w:r w:rsidRPr="003A63FB">
              <w:rPr>
                <w:rFonts w:ascii="Arial" w:hAnsi="Arial" w:cs="Arial"/>
                <w:sz w:val="18"/>
                <w:szCs w:val="18"/>
              </w:rPr>
              <w:t>2.000.000,00</w:t>
            </w:r>
          </w:p>
        </w:tc>
        <w:tc>
          <w:tcPr>
            <w:tcW w:w="1280" w:type="dxa"/>
            <w:tcBorders>
              <w:top w:val="single" w:sz="4" w:space="0" w:color="auto"/>
              <w:left w:val="single" w:sz="4" w:space="0" w:color="auto"/>
              <w:bottom w:val="single" w:sz="4" w:space="0" w:color="auto"/>
              <w:right w:val="single" w:sz="4" w:space="0" w:color="auto"/>
            </w:tcBorders>
            <w:vAlign w:val="center"/>
            <w:hideMark/>
          </w:tcPr>
          <w:p w14:paraId="25138E52" w14:textId="77777777" w:rsidR="00D004B2" w:rsidRPr="003A63FB" w:rsidRDefault="00D004B2">
            <w:pPr>
              <w:jc w:val="right"/>
              <w:rPr>
                <w:rFonts w:ascii="Arial" w:hAnsi="Arial" w:cs="Arial"/>
                <w:sz w:val="18"/>
                <w:szCs w:val="18"/>
              </w:rPr>
            </w:pPr>
            <w:r w:rsidRPr="003A63FB">
              <w:rPr>
                <w:rFonts w:ascii="Arial" w:hAnsi="Arial" w:cs="Arial"/>
                <w:sz w:val="18"/>
                <w:szCs w:val="18"/>
              </w:rPr>
              <w:t>0,00</w:t>
            </w:r>
          </w:p>
        </w:tc>
        <w:tc>
          <w:tcPr>
            <w:tcW w:w="1368" w:type="dxa"/>
            <w:tcBorders>
              <w:top w:val="single" w:sz="4" w:space="0" w:color="auto"/>
              <w:left w:val="single" w:sz="4" w:space="0" w:color="auto"/>
              <w:bottom w:val="single" w:sz="4" w:space="0" w:color="auto"/>
              <w:right w:val="single" w:sz="4" w:space="0" w:color="auto"/>
            </w:tcBorders>
            <w:vAlign w:val="center"/>
            <w:hideMark/>
          </w:tcPr>
          <w:p w14:paraId="7A47A984" w14:textId="77777777" w:rsidR="00D004B2" w:rsidRPr="003A63FB" w:rsidRDefault="00D004B2">
            <w:pPr>
              <w:jc w:val="right"/>
              <w:rPr>
                <w:rFonts w:ascii="Arial" w:hAnsi="Arial" w:cs="Arial"/>
                <w:sz w:val="18"/>
                <w:szCs w:val="18"/>
              </w:rPr>
            </w:pPr>
            <w:r w:rsidRPr="003A63FB">
              <w:rPr>
                <w:rFonts w:ascii="Arial" w:hAnsi="Arial" w:cs="Arial"/>
                <w:sz w:val="18"/>
                <w:szCs w:val="18"/>
              </w:rPr>
              <w:t>0,00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2A3F22F8" w14:textId="77777777" w:rsidR="00D004B2" w:rsidRPr="003A63FB" w:rsidRDefault="00D004B2">
            <w:pPr>
              <w:jc w:val="right"/>
              <w:rPr>
                <w:rFonts w:ascii="Arial" w:hAnsi="Arial" w:cs="Arial"/>
                <w:sz w:val="18"/>
                <w:szCs w:val="18"/>
              </w:rPr>
            </w:pPr>
            <w:r w:rsidRPr="003A63FB">
              <w:rPr>
                <w:rFonts w:ascii="Arial" w:hAnsi="Arial" w:cs="Arial"/>
                <w:sz w:val="18"/>
                <w:szCs w:val="18"/>
              </w:rPr>
              <w:t>0,00</w:t>
            </w:r>
          </w:p>
        </w:tc>
        <w:tc>
          <w:tcPr>
            <w:tcW w:w="1369" w:type="dxa"/>
            <w:tcBorders>
              <w:top w:val="single" w:sz="4" w:space="0" w:color="auto"/>
              <w:left w:val="single" w:sz="4" w:space="0" w:color="auto"/>
              <w:bottom w:val="single" w:sz="4" w:space="0" w:color="auto"/>
              <w:right w:val="single" w:sz="4" w:space="0" w:color="auto"/>
            </w:tcBorders>
            <w:vAlign w:val="center"/>
            <w:hideMark/>
          </w:tcPr>
          <w:p w14:paraId="532D3ADE" w14:textId="77777777" w:rsidR="00D004B2" w:rsidRPr="003A63FB" w:rsidRDefault="00D004B2">
            <w:pPr>
              <w:jc w:val="right"/>
              <w:rPr>
                <w:rFonts w:ascii="Arial" w:hAnsi="Arial" w:cs="Arial"/>
                <w:sz w:val="18"/>
                <w:szCs w:val="18"/>
              </w:rPr>
            </w:pPr>
            <w:r w:rsidRPr="003A63FB">
              <w:rPr>
                <w:rFonts w:ascii="Arial" w:hAnsi="Arial" w:cs="Arial"/>
                <w:sz w:val="18"/>
                <w:szCs w:val="18"/>
              </w:rPr>
              <w:t>2.000.000,00</w:t>
            </w:r>
          </w:p>
        </w:tc>
      </w:tr>
      <w:tr w:rsidR="003A63FB" w:rsidRPr="003A63FB" w14:paraId="675F2340" w14:textId="77777777" w:rsidTr="00D004B2">
        <w:tc>
          <w:tcPr>
            <w:tcW w:w="611" w:type="dxa"/>
            <w:tcBorders>
              <w:top w:val="single" w:sz="4" w:space="0" w:color="auto"/>
              <w:left w:val="single" w:sz="4" w:space="0" w:color="auto"/>
              <w:bottom w:val="single" w:sz="4" w:space="0" w:color="auto"/>
              <w:right w:val="single" w:sz="4" w:space="0" w:color="auto"/>
            </w:tcBorders>
            <w:hideMark/>
          </w:tcPr>
          <w:p w14:paraId="4A642BB2" w14:textId="77777777" w:rsidR="00D004B2" w:rsidRPr="003A63FB" w:rsidRDefault="00D004B2">
            <w:pPr>
              <w:jc w:val="center"/>
              <w:rPr>
                <w:rFonts w:ascii="Arial" w:hAnsi="Arial" w:cs="Arial"/>
                <w:sz w:val="18"/>
                <w:szCs w:val="18"/>
              </w:rPr>
            </w:pPr>
            <w:r w:rsidRPr="003A63FB">
              <w:rPr>
                <w:rFonts w:ascii="Arial" w:hAnsi="Arial" w:cs="Arial"/>
                <w:sz w:val="18"/>
                <w:szCs w:val="18"/>
              </w:rPr>
              <w:t>5.</w:t>
            </w:r>
          </w:p>
        </w:tc>
        <w:tc>
          <w:tcPr>
            <w:tcW w:w="1840" w:type="dxa"/>
            <w:tcBorders>
              <w:top w:val="single" w:sz="4" w:space="0" w:color="auto"/>
              <w:left w:val="single" w:sz="4" w:space="0" w:color="auto"/>
              <w:bottom w:val="single" w:sz="4" w:space="0" w:color="auto"/>
              <w:right w:val="single" w:sz="4" w:space="0" w:color="auto"/>
            </w:tcBorders>
            <w:hideMark/>
          </w:tcPr>
          <w:p w14:paraId="7FED2A5F" w14:textId="77777777" w:rsidR="00D004B2" w:rsidRPr="003A63FB" w:rsidRDefault="00D004B2">
            <w:pPr>
              <w:rPr>
                <w:rFonts w:ascii="Arial" w:hAnsi="Arial" w:cs="Arial"/>
                <w:sz w:val="18"/>
                <w:szCs w:val="18"/>
              </w:rPr>
            </w:pPr>
            <w:r w:rsidRPr="003A63FB">
              <w:rPr>
                <w:rFonts w:ascii="Arial" w:hAnsi="Arial" w:cs="Arial"/>
                <w:sz w:val="18"/>
                <w:szCs w:val="18"/>
              </w:rPr>
              <w:t>Kratkoročni kredit PBZ</w:t>
            </w:r>
          </w:p>
        </w:tc>
        <w:tc>
          <w:tcPr>
            <w:tcW w:w="1368" w:type="dxa"/>
            <w:tcBorders>
              <w:top w:val="single" w:sz="4" w:space="0" w:color="auto"/>
              <w:left w:val="single" w:sz="4" w:space="0" w:color="auto"/>
              <w:bottom w:val="single" w:sz="4" w:space="0" w:color="auto"/>
              <w:right w:val="single" w:sz="4" w:space="0" w:color="auto"/>
            </w:tcBorders>
            <w:hideMark/>
          </w:tcPr>
          <w:p w14:paraId="487F6F21" w14:textId="77777777" w:rsidR="00D004B2" w:rsidRPr="003A63FB" w:rsidRDefault="00D004B2">
            <w:pPr>
              <w:jc w:val="center"/>
              <w:rPr>
                <w:rFonts w:ascii="Arial" w:hAnsi="Arial" w:cs="Arial"/>
                <w:sz w:val="18"/>
                <w:szCs w:val="18"/>
              </w:rPr>
            </w:pPr>
            <w:r w:rsidRPr="003A63FB">
              <w:rPr>
                <w:rFonts w:ascii="Arial" w:hAnsi="Arial" w:cs="Arial"/>
                <w:sz w:val="18"/>
                <w:szCs w:val="18"/>
              </w:rPr>
              <w:t>1.500.000,00</w:t>
            </w:r>
          </w:p>
        </w:tc>
        <w:tc>
          <w:tcPr>
            <w:tcW w:w="1280" w:type="dxa"/>
            <w:tcBorders>
              <w:top w:val="single" w:sz="4" w:space="0" w:color="auto"/>
              <w:left w:val="single" w:sz="4" w:space="0" w:color="auto"/>
              <w:bottom w:val="single" w:sz="4" w:space="0" w:color="auto"/>
              <w:right w:val="single" w:sz="4" w:space="0" w:color="auto"/>
            </w:tcBorders>
            <w:vAlign w:val="center"/>
            <w:hideMark/>
          </w:tcPr>
          <w:p w14:paraId="5BD71F20" w14:textId="77777777" w:rsidR="00D004B2" w:rsidRPr="003A63FB" w:rsidRDefault="00D004B2">
            <w:pPr>
              <w:jc w:val="right"/>
              <w:rPr>
                <w:rFonts w:ascii="Arial" w:hAnsi="Arial" w:cs="Arial"/>
                <w:sz w:val="18"/>
                <w:szCs w:val="18"/>
              </w:rPr>
            </w:pPr>
            <w:r w:rsidRPr="003A63FB">
              <w:rPr>
                <w:rFonts w:ascii="Arial" w:hAnsi="Arial" w:cs="Arial"/>
                <w:sz w:val="18"/>
                <w:szCs w:val="18"/>
              </w:rPr>
              <w:t>0,00</w:t>
            </w:r>
          </w:p>
        </w:tc>
        <w:tc>
          <w:tcPr>
            <w:tcW w:w="1368" w:type="dxa"/>
            <w:tcBorders>
              <w:top w:val="single" w:sz="4" w:space="0" w:color="auto"/>
              <w:left w:val="single" w:sz="4" w:space="0" w:color="auto"/>
              <w:bottom w:val="single" w:sz="4" w:space="0" w:color="auto"/>
              <w:right w:val="single" w:sz="4" w:space="0" w:color="auto"/>
            </w:tcBorders>
            <w:vAlign w:val="center"/>
            <w:hideMark/>
          </w:tcPr>
          <w:p w14:paraId="66D1FC2B" w14:textId="77777777" w:rsidR="00D004B2" w:rsidRPr="003A63FB" w:rsidRDefault="00D004B2">
            <w:pPr>
              <w:jc w:val="right"/>
              <w:rPr>
                <w:rFonts w:ascii="Arial" w:hAnsi="Arial" w:cs="Arial"/>
                <w:sz w:val="18"/>
                <w:szCs w:val="18"/>
              </w:rPr>
            </w:pPr>
            <w:r w:rsidRPr="003A63FB">
              <w:rPr>
                <w:rFonts w:ascii="Arial" w:hAnsi="Arial" w:cs="Arial"/>
                <w:sz w:val="18"/>
                <w:szCs w:val="18"/>
              </w:rPr>
              <w:t>1.500.000,00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20C3ECE4" w14:textId="77777777" w:rsidR="00D004B2" w:rsidRPr="003A63FB" w:rsidRDefault="00D004B2">
            <w:pPr>
              <w:jc w:val="right"/>
              <w:rPr>
                <w:rFonts w:ascii="Arial" w:hAnsi="Arial" w:cs="Arial"/>
                <w:sz w:val="18"/>
                <w:szCs w:val="18"/>
              </w:rPr>
            </w:pPr>
            <w:r w:rsidRPr="003A63FB">
              <w:rPr>
                <w:rFonts w:ascii="Arial" w:hAnsi="Arial" w:cs="Arial"/>
                <w:sz w:val="18"/>
                <w:szCs w:val="18"/>
              </w:rPr>
              <w:t>558,90</w:t>
            </w:r>
          </w:p>
        </w:tc>
        <w:tc>
          <w:tcPr>
            <w:tcW w:w="1369" w:type="dxa"/>
            <w:tcBorders>
              <w:top w:val="single" w:sz="4" w:space="0" w:color="auto"/>
              <w:left w:val="single" w:sz="4" w:space="0" w:color="auto"/>
              <w:bottom w:val="single" w:sz="4" w:space="0" w:color="auto"/>
              <w:right w:val="single" w:sz="4" w:space="0" w:color="auto"/>
            </w:tcBorders>
            <w:vAlign w:val="center"/>
            <w:hideMark/>
          </w:tcPr>
          <w:p w14:paraId="1763B68E" w14:textId="77777777" w:rsidR="00D004B2" w:rsidRPr="003A63FB" w:rsidRDefault="00D004B2">
            <w:pPr>
              <w:jc w:val="right"/>
              <w:rPr>
                <w:rFonts w:ascii="Arial" w:hAnsi="Arial" w:cs="Arial"/>
                <w:sz w:val="18"/>
                <w:szCs w:val="18"/>
              </w:rPr>
            </w:pPr>
            <w:r w:rsidRPr="003A63FB">
              <w:rPr>
                <w:rFonts w:ascii="Arial" w:hAnsi="Arial" w:cs="Arial"/>
                <w:sz w:val="18"/>
                <w:szCs w:val="18"/>
              </w:rPr>
              <w:t>0,00</w:t>
            </w:r>
          </w:p>
        </w:tc>
      </w:tr>
      <w:tr w:rsidR="00E61118" w:rsidRPr="003A63FB" w14:paraId="2278CFA5" w14:textId="77777777" w:rsidTr="00D004B2">
        <w:tc>
          <w:tcPr>
            <w:tcW w:w="611" w:type="dxa"/>
            <w:tcBorders>
              <w:top w:val="single" w:sz="4" w:space="0" w:color="auto"/>
              <w:left w:val="single" w:sz="4" w:space="0" w:color="auto"/>
              <w:bottom w:val="single" w:sz="4" w:space="0" w:color="auto"/>
              <w:right w:val="single" w:sz="4" w:space="0" w:color="auto"/>
            </w:tcBorders>
          </w:tcPr>
          <w:p w14:paraId="47D83AE5" w14:textId="77777777" w:rsidR="00D004B2" w:rsidRPr="003A63FB" w:rsidRDefault="00D004B2">
            <w:pPr>
              <w:jc w:val="center"/>
              <w:rPr>
                <w:rFonts w:ascii="Arial" w:hAnsi="Arial" w:cs="Arial"/>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hideMark/>
          </w:tcPr>
          <w:p w14:paraId="4D584B91" w14:textId="77777777" w:rsidR="00D004B2" w:rsidRPr="003A63FB" w:rsidRDefault="00D004B2">
            <w:pPr>
              <w:rPr>
                <w:rFonts w:ascii="Arial" w:hAnsi="Arial" w:cs="Arial"/>
                <w:b/>
                <w:sz w:val="18"/>
                <w:szCs w:val="18"/>
              </w:rPr>
            </w:pPr>
            <w:r w:rsidRPr="003A63FB">
              <w:rPr>
                <w:rFonts w:ascii="Arial" w:hAnsi="Arial" w:cs="Arial"/>
                <w:b/>
                <w:sz w:val="18"/>
                <w:szCs w:val="18"/>
              </w:rPr>
              <w:t>UKUPNO</w:t>
            </w:r>
          </w:p>
        </w:tc>
        <w:tc>
          <w:tcPr>
            <w:tcW w:w="1368" w:type="dxa"/>
            <w:tcBorders>
              <w:top w:val="single" w:sz="4" w:space="0" w:color="auto"/>
              <w:left w:val="single" w:sz="4" w:space="0" w:color="auto"/>
              <w:bottom w:val="single" w:sz="4" w:space="0" w:color="auto"/>
              <w:right w:val="single" w:sz="4" w:space="0" w:color="auto"/>
            </w:tcBorders>
            <w:vAlign w:val="center"/>
            <w:hideMark/>
          </w:tcPr>
          <w:p w14:paraId="4F57D47D" w14:textId="77777777" w:rsidR="00D004B2" w:rsidRPr="003A63FB" w:rsidRDefault="00D004B2">
            <w:pPr>
              <w:jc w:val="right"/>
              <w:rPr>
                <w:rFonts w:ascii="Arial" w:hAnsi="Arial" w:cs="Arial"/>
                <w:b/>
                <w:sz w:val="18"/>
                <w:szCs w:val="18"/>
              </w:rPr>
            </w:pPr>
            <w:r w:rsidRPr="003A63FB">
              <w:rPr>
                <w:rFonts w:ascii="Arial" w:hAnsi="Arial" w:cs="Arial"/>
                <w:b/>
                <w:sz w:val="18"/>
                <w:szCs w:val="18"/>
              </w:rPr>
              <w:t>25.043.821,14</w:t>
            </w:r>
          </w:p>
        </w:tc>
        <w:tc>
          <w:tcPr>
            <w:tcW w:w="1280" w:type="dxa"/>
            <w:tcBorders>
              <w:top w:val="single" w:sz="4" w:space="0" w:color="auto"/>
              <w:left w:val="single" w:sz="4" w:space="0" w:color="auto"/>
              <w:bottom w:val="single" w:sz="4" w:space="0" w:color="auto"/>
              <w:right w:val="single" w:sz="4" w:space="0" w:color="auto"/>
            </w:tcBorders>
            <w:hideMark/>
          </w:tcPr>
          <w:p w14:paraId="777F9EF1" w14:textId="77777777" w:rsidR="00D004B2" w:rsidRPr="003A63FB" w:rsidRDefault="00D004B2">
            <w:pPr>
              <w:jc w:val="right"/>
              <w:rPr>
                <w:rFonts w:ascii="Arial" w:hAnsi="Arial" w:cs="Arial"/>
                <w:b/>
                <w:sz w:val="18"/>
                <w:szCs w:val="18"/>
              </w:rPr>
            </w:pPr>
            <w:r w:rsidRPr="003A63FB">
              <w:rPr>
                <w:rFonts w:ascii="Arial" w:hAnsi="Arial" w:cs="Arial"/>
                <w:b/>
                <w:sz w:val="18"/>
                <w:szCs w:val="18"/>
              </w:rPr>
              <w:t>8.519.060,28</w:t>
            </w:r>
          </w:p>
        </w:tc>
        <w:tc>
          <w:tcPr>
            <w:tcW w:w="1368" w:type="dxa"/>
            <w:tcBorders>
              <w:top w:val="single" w:sz="4" w:space="0" w:color="auto"/>
              <w:left w:val="single" w:sz="4" w:space="0" w:color="auto"/>
              <w:bottom w:val="single" w:sz="4" w:space="0" w:color="auto"/>
              <w:right w:val="single" w:sz="4" w:space="0" w:color="auto"/>
            </w:tcBorders>
            <w:vAlign w:val="center"/>
            <w:hideMark/>
          </w:tcPr>
          <w:p w14:paraId="76017417" w14:textId="77777777" w:rsidR="00D004B2" w:rsidRPr="003A63FB" w:rsidRDefault="00D004B2">
            <w:pPr>
              <w:jc w:val="right"/>
              <w:rPr>
                <w:rFonts w:ascii="Arial" w:hAnsi="Arial" w:cs="Arial"/>
                <w:b/>
                <w:sz w:val="18"/>
                <w:szCs w:val="18"/>
              </w:rPr>
            </w:pPr>
            <w:r w:rsidRPr="003A63FB">
              <w:rPr>
                <w:rFonts w:ascii="Arial" w:hAnsi="Arial" w:cs="Arial"/>
                <w:b/>
                <w:sz w:val="18"/>
                <w:szCs w:val="18"/>
              </w:rPr>
              <w:t>2.750.000,00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30CF8FF7" w14:textId="77777777" w:rsidR="00D004B2" w:rsidRPr="003A63FB" w:rsidRDefault="00D004B2">
            <w:pPr>
              <w:jc w:val="right"/>
              <w:rPr>
                <w:rFonts w:ascii="Arial" w:hAnsi="Arial" w:cs="Arial"/>
                <w:b/>
                <w:sz w:val="18"/>
                <w:szCs w:val="18"/>
              </w:rPr>
            </w:pPr>
            <w:r w:rsidRPr="003A63FB">
              <w:rPr>
                <w:rFonts w:ascii="Arial" w:hAnsi="Arial" w:cs="Arial"/>
                <w:b/>
                <w:sz w:val="18"/>
                <w:szCs w:val="18"/>
              </w:rPr>
              <w:t>140.589,81</w:t>
            </w:r>
          </w:p>
        </w:tc>
        <w:tc>
          <w:tcPr>
            <w:tcW w:w="1369" w:type="dxa"/>
            <w:tcBorders>
              <w:top w:val="single" w:sz="4" w:space="0" w:color="auto"/>
              <w:left w:val="single" w:sz="4" w:space="0" w:color="auto"/>
              <w:bottom w:val="single" w:sz="4" w:space="0" w:color="auto"/>
              <w:right w:val="single" w:sz="4" w:space="0" w:color="auto"/>
            </w:tcBorders>
            <w:vAlign w:val="center"/>
            <w:hideMark/>
          </w:tcPr>
          <w:p w14:paraId="25D2C914" w14:textId="77777777" w:rsidR="00D004B2" w:rsidRPr="003A63FB" w:rsidRDefault="00D004B2">
            <w:pPr>
              <w:jc w:val="right"/>
              <w:rPr>
                <w:rFonts w:ascii="Arial" w:hAnsi="Arial" w:cs="Arial"/>
                <w:b/>
                <w:sz w:val="18"/>
                <w:szCs w:val="18"/>
              </w:rPr>
            </w:pPr>
            <w:r w:rsidRPr="003A63FB">
              <w:rPr>
                <w:rFonts w:ascii="Arial" w:hAnsi="Arial" w:cs="Arial"/>
                <w:b/>
                <w:sz w:val="18"/>
                <w:szCs w:val="18"/>
              </w:rPr>
              <w:t>30.812.881,42</w:t>
            </w:r>
          </w:p>
        </w:tc>
      </w:tr>
    </w:tbl>
    <w:p w14:paraId="0FC2BC72" w14:textId="77777777" w:rsidR="00D004B2" w:rsidRPr="003A63FB" w:rsidRDefault="00D004B2" w:rsidP="00D004B2">
      <w:pPr>
        <w:spacing w:after="0" w:line="240" w:lineRule="auto"/>
        <w:jc w:val="both"/>
        <w:rPr>
          <w:rFonts w:ascii="Arial" w:hAnsi="Arial" w:cs="Arial"/>
        </w:rPr>
      </w:pPr>
    </w:p>
    <w:p w14:paraId="3CC40A2D" w14:textId="77777777" w:rsidR="00D004B2" w:rsidRPr="003A63FB" w:rsidRDefault="00D004B2" w:rsidP="00D004B2">
      <w:pPr>
        <w:spacing w:after="0" w:line="240" w:lineRule="auto"/>
        <w:jc w:val="both"/>
        <w:rPr>
          <w:rFonts w:ascii="Arial" w:hAnsi="Arial" w:cs="Arial"/>
        </w:rPr>
      </w:pPr>
    </w:p>
    <w:p w14:paraId="47C732FE" w14:textId="77777777" w:rsidR="00D004B2" w:rsidRPr="003A63FB" w:rsidRDefault="00D004B2" w:rsidP="00D004B2">
      <w:pPr>
        <w:spacing w:after="0" w:line="240" w:lineRule="auto"/>
        <w:jc w:val="both"/>
        <w:rPr>
          <w:rFonts w:ascii="Arial" w:hAnsi="Arial" w:cs="Arial"/>
        </w:rPr>
      </w:pPr>
      <w:r w:rsidRPr="003A63FB">
        <w:rPr>
          <w:rFonts w:ascii="Arial" w:hAnsi="Arial" w:cs="Arial"/>
        </w:rPr>
        <w:t>Ukupne dugoročne nedospjele obveze po kreditima Grada Labina na dan 30.06.2022. godine iznose 30.812.881,42 kuna. Dospjele glavnice i kamate po kreditima  plaćene su u roku, prema ugovoru o zaduživanju, a o čemu se posebno izvješćuje Ministarstvo financija.</w:t>
      </w:r>
    </w:p>
    <w:p w14:paraId="3FFC2186" w14:textId="77777777" w:rsidR="00D004B2" w:rsidRPr="003A63FB" w:rsidRDefault="00D004B2" w:rsidP="00D004B2">
      <w:pPr>
        <w:spacing w:after="0" w:line="240" w:lineRule="auto"/>
        <w:jc w:val="both"/>
        <w:rPr>
          <w:rFonts w:ascii="Arial" w:hAnsi="Arial" w:cs="Arial"/>
        </w:rPr>
      </w:pPr>
    </w:p>
    <w:p w14:paraId="469EF70F" w14:textId="77777777" w:rsidR="00D004B2" w:rsidRPr="003A63FB" w:rsidRDefault="00D004B2" w:rsidP="00D004B2">
      <w:pPr>
        <w:spacing w:after="0" w:line="240" w:lineRule="auto"/>
        <w:jc w:val="both"/>
        <w:rPr>
          <w:rFonts w:ascii="Arial" w:hAnsi="Arial" w:cs="Arial"/>
        </w:rPr>
      </w:pPr>
    </w:p>
    <w:p w14:paraId="5B78CB12" w14:textId="12FD73BA" w:rsidR="00D004B2" w:rsidRPr="003A63FB" w:rsidRDefault="00D004B2" w:rsidP="00D004B2">
      <w:pPr>
        <w:spacing w:after="0" w:line="240" w:lineRule="auto"/>
        <w:jc w:val="both"/>
        <w:rPr>
          <w:rFonts w:ascii="Arial" w:hAnsi="Arial" w:cs="Arial"/>
          <w:b/>
          <w:sz w:val="24"/>
          <w:szCs w:val="24"/>
        </w:rPr>
      </w:pPr>
      <w:r w:rsidRPr="003A63FB">
        <w:rPr>
          <w:rFonts w:ascii="Arial" w:hAnsi="Arial" w:cs="Arial"/>
        </w:rPr>
        <w:t xml:space="preserve"> </w:t>
      </w:r>
      <w:r w:rsidRPr="003A63FB">
        <w:rPr>
          <w:rFonts w:ascii="Arial" w:hAnsi="Arial" w:cs="Arial"/>
          <w:b/>
          <w:sz w:val="24"/>
          <w:szCs w:val="24"/>
        </w:rPr>
        <w:t xml:space="preserve">2.4.2. Rekapitulacija otplate glavnice i kamate po izvorima financiranja u kunama </w:t>
      </w:r>
    </w:p>
    <w:p w14:paraId="44135C76" w14:textId="77777777" w:rsidR="00D004B2" w:rsidRPr="003A63FB" w:rsidRDefault="00D004B2" w:rsidP="00D004B2">
      <w:pPr>
        <w:spacing w:after="0" w:line="240" w:lineRule="auto"/>
        <w:jc w:val="both"/>
        <w:rPr>
          <w:rFonts w:ascii="Arial" w:hAnsi="Arial" w:cs="Arial"/>
          <w:b/>
          <w:sz w:val="24"/>
          <w:szCs w:val="24"/>
        </w:rPr>
      </w:pPr>
    </w:p>
    <w:tbl>
      <w:tblPr>
        <w:tblStyle w:val="Reetkatablice"/>
        <w:tblW w:w="0" w:type="auto"/>
        <w:tblInd w:w="108" w:type="dxa"/>
        <w:tblLayout w:type="fixed"/>
        <w:tblLook w:val="04A0" w:firstRow="1" w:lastRow="0" w:firstColumn="1" w:lastColumn="0" w:noHBand="0" w:noVBand="1"/>
      </w:tblPr>
      <w:tblGrid>
        <w:gridCol w:w="691"/>
        <w:gridCol w:w="1890"/>
        <w:gridCol w:w="1842"/>
        <w:gridCol w:w="1560"/>
        <w:gridCol w:w="1417"/>
        <w:gridCol w:w="1554"/>
      </w:tblGrid>
      <w:tr w:rsidR="003A63FB" w:rsidRPr="003A63FB" w14:paraId="4334B199" w14:textId="77777777" w:rsidTr="00D004B2">
        <w:trPr>
          <w:trHeight w:val="663"/>
        </w:trPr>
        <w:tc>
          <w:tcPr>
            <w:tcW w:w="691" w:type="dxa"/>
            <w:tcBorders>
              <w:top w:val="single" w:sz="4" w:space="0" w:color="auto"/>
              <w:left w:val="single" w:sz="4" w:space="0" w:color="auto"/>
              <w:bottom w:val="single" w:sz="4" w:space="0" w:color="auto"/>
              <w:right w:val="single" w:sz="4" w:space="0" w:color="auto"/>
            </w:tcBorders>
          </w:tcPr>
          <w:p w14:paraId="35CEFC6D" w14:textId="77777777" w:rsidR="00D004B2" w:rsidRPr="003A63FB" w:rsidRDefault="00D004B2">
            <w:pPr>
              <w:jc w:val="center"/>
              <w:rPr>
                <w:rFonts w:ascii="Arial" w:hAnsi="Arial" w:cs="Arial"/>
                <w:b/>
                <w:sz w:val="18"/>
                <w:szCs w:val="18"/>
              </w:rPr>
            </w:pPr>
          </w:p>
          <w:p w14:paraId="60B6A81A" w14:textId="77777777" w:rsidR="00D004B2" w:rsidRPr="003A63FB" w:rsidRDefault="00D004B2">
            <w:pPr>
              <w:jc w:val="center"/>
              <w:rPr>
                <w:rFonts w:ascii="Arial" w:hAnsi="Arial" w:cs="Arial"/>
                <w:b/>
                <w:sz w:val="18"/>
                <w:szCs w:val="18"/>
              </w:rPr>
            </w:pPr>
            <w:r w:rsidRPr="003A63FB">
              <w:rPr>
                <w:rFonts w:ascii="Arial" w:hAnsi="Arial" w:cs="Arial"/>
                <w:b/>
                <w:sz w:val="18"/>
                <w:szCs w:val="18"/>
              </w:rPr>
              <w:t>Red. broj</w:t>
            </w:r>
          </w:p>
        </w:tc>
        <w:tc>
          <w:tcPr>
            <w:tcW w:w="1890" w:type="dxa"/>
            <w:tcBorders>
              <w:top w:val="single" w:sz="4" w:space="0" w:color="auto"/>
              <w:left w:val="single" w:sz="4" w:space="0" w:color="auto"/>
              <w:bottom w:val="single" w:sz="4" w:space="0" w:color="auto"/>
              <w:right w:val="single" w:sz="4" w:space="0" w:color="auto"/>
            </w:tcBorders>
            <w:hideMark/>
          </w:tcPr>
          <w:p w14:paraId="5A5BEAB9" w14:textId="77777777" w:rsidR="00D004B2" w:rsidRPr="003A63FB" w:rsidRDefault="00D004B2">
            <w:pPr>
              <w:jc w:val="center"/>
              <w:rPr>
                <w:rFonts w:ascii="Arial" w:hAnsi="Arial" w:cs="Arial"/>
                <w:b/>
                <w:sz w:val="18"/>
                <w:szCs w:val="18"/>
              </w:rPr>
            </w:pPr>
            <w:r w:rsidRPr="003A63FB">
              <w:rPr>
                <w:rFonts w:ascii="Arial" w:hAnsi="Arial" w:cs="Arial"/>
                <w:b/>
                <w:sz w:val="18"/>
                <w:szCs w:val="18"/>
              </w:rPr>
              <w:t>Vrsta kredita i naziv banke</w:t>
            </w:r>
          </w:p>
        </w:tc>
        <w:tc>
          <w:tcPr>
            <w:tcW w:w="1842" w:type="dxa"/>
            <w:tcBorders>
              <w:top w:val="single" w:sz="4" w:space="0" w:color="auto"/>
              <w:left w:val="single" w:sz="4" w:space="0" w:color="auto"/>
              <w:bottom w:val="single" w:sz="4" w:space="0" w:color="auto"/>
              <w:right w:val="single" w:sz="4" w:space="0" w:color="auto"/>
            </w:tcBorders>
            <w:hideMark/>
          </w:tcPr>
          <w:p w14:paraId="1348B006" w14:textId="77777777" w:rsidR="00D004B2" w:rsidRPr="003A63FB" w:rsidRDefault="00D004B2">
            <w:pPr>
              <w:jc w:val="center"/>
              <w:rPr>
                <w:rFonts w:ascii="Arial" w:hAnsi="Arial" w:cs="Arial"/>
                <w:b/>
                <w:sz w:val="18"/>
                <w:szCs w:val="18"/>
              </w:rPr>
            </w:pPr>
            <w:r w:rsidRPr="003A63FB">
              <w:rPr>
                <w:rFonts w:ascii="Arial" w:hAnsi="Arial" w:cs="Arial"/>
                <w:b/>
                <w:sz w:val="18"/>
                <w:szCs w:val="18"/>
              </w:rPr>
              <w:t>Plaćena glavnica i kamata u 2022. god.</w:t>
            </w:r>
          </w:p>
          <w:p w14:paraId="66959079" w14:textId="77777777" w:rsidR="00D004B2" w:rsidRPr="003A63FB" w:rsidRDefault="00D004B2">
            <w:pPr>
              <w:jc w:val="center"/>
              <w:rPr>
                <w:rFonts w:ascii="Arial" w:hAnsi="Arial" w:cs="Arial"/>
                <w:b/>
                <w:sz w:val="18"/>
                <w:szCs w:val="18"/>
              </w:rPr>
            </w:pPr>
            <w:r w:rsidRPr="003A63FB">
              <w:rPr>
                <w:rFonts w:ascii="Arial" w:hAnsi="Arial" w:cs="Arial"/>
                <w:b/>
                <w:sz w:val="18"/>
                <w:szCs w:val="18"/>
              </w:rPr>
              <w:t>(4+5+6)</w:t>
            </w:r>
          </w:p>
        </w:tc>
        <w:tc>
          <w:tcPr>
            <w:tcW w:w="1560" w:type="dxa"/>
            <w:tcBorders>
              <w:top w:val="single" w:sz="4" w:space="0" w:color="auto"/>
              <w:left w:val="single" w:sz="4" w:space="0" w:color="auto"/>
              <w:bottom w:val="single" w:sz="4" w:space="0" w:color="auto"/>
              <w:right w:val="single" w:sz="4" w:space="0" w:color="auto"/>
            </w:tcBorders>
          </w:tcPr>
          <w:p w14:paraId="12D457F0" w14:textId="77777777" w:rsidR="00D004B2" w:rsidRPr="003A63FB" w:rsidRDefault="00D004B2">
            <w:pPr>
              <w:jc w:val="center"/>
              <w:rPr>
                <w:rFonts w:ascii="Arial" w:hAnsi="Arial" w:cs="Arial"/>
                <w:b/>
                <w:sz w:val="18"/>
                <w:szCs w:val="18"/>
              </w:rPr>
            </w:pPr>
            <w:r w:rsidRPr="003A63FB">
              <w:rPr>
                <w:rFonts w:ascii="Arial" w:hAnsi="Arial" w:cs="Arial"/>
                <w:b/>
                <w:sz w:val="18"/>
                <w:szCs w:val="18"/>
              </w:rPr>
              <w:t>Opći prihodi i primici</w:t>
            </w:r>
          </w:p>
          <w:p w14:paraId="773E4DD4" w14:textId="77777777" w:rsidR="00D004B2" w:rsidRPr="003A63FB" w:rsidRDefault="00D004B2">
            <w:pPr>
              <w:jc w:val="center"/>
              <w:rPr>
                <w:rFonts w:ascii="Arial" w:hAnsi="Arial" w:cs="Arial"/>
                <w:b/>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2C3CAE56" w14:textId="77777777" w:rsidR="00D004B2" w:rsidRPr="003A63FB" w:rsidRDefault="00D004B2">
            <w:pPr>
              <w:jc w:val="center"/>
              <w:rPr>
                <w:rFonts w:ascii="Arial" w:hAnsi="Arial" w:cs="Arial"/>
                <w:b/>
                <w:sz w:val="18"/>
                <w:szCs w:val="18"/>
              </w:rPr>
            </w:pPr>
            <w:r w:rsidRPr="003A63FB">
              <w:rPr>
                <w:rFonts w:ascii="Arial" w:hAnsi="Arial" w:cs="Arial"/>
                <w:b/>
                <w:sz w:val="18"/>
                <w:szCs w:val="18"/>
              </w:rPr>
              <w:t>Iz primljenih sredstava pomoći Istarske županije</w:t>
            </w:r>
          </w:p>
        </w:tc>
        <w:tc>
          <w:tcPr>
            <w:tcW w:w="1554" w:type="dxa"/>
            <w:tcBorders>
              <w:top w:val="single" w:sz="4" w:space="0" w:color="auto"/>
              <w:left w:val="single" w:sz="4" w:space="0" w:color="auto"/>
              <w:bottom w:val="single" w:sz="4" w:space="0" w:color="auto"/>
              <w:right w:val="single" w:sz="4" w:space="0" w:color="auto"/>
            </w:tcBorders>
          </w:tcPr>
          <w:p w14:paraId="2EF8D782" w14:textId="77777777" w:rsidR="00D004B2" w:rsidRPr="003A63FB" w:rsidRDefault="00D004B2">
            <w:pPr>
              <w:jc w:val="center"/>
              <w:rPr>
                <w:rFonts w:ascii="Arial" w:hAnsi="Arial" w:cs="Arial"/>
                <w:b/>
                <w:sz w:val="18"/>
                <w:szCs w:val="18"/>
              </w:rPr>
            </w:pPr>
            <w:r w:rsidRPr="003A63FB">
              <w:rPr>
                <w:rFonts w:ascii="Arial" w:hAnsi="Arial" w:cs="Arial"/>
                <w:b/>
                <w:sz w:val="18"/>
                <w:szCs w:val="18"/>
              </w:rPr>
              <w:t>Namjenski primici od zaduživanja</w:t>
            </w:r>
          </w:p>
          <w:p w14:paraId="1B706DE5" w14:textId="77777777" w:rsidR="00D004B2" w:rsidRPr="003A63FB" w:rsidRDefault="00D004B2">
            <w:pPr>
              <w:jc w:val="center"/>
              <w:rPr>
                <w:rFonts w:ascii="Arial" w:hAnsi="Arial" w:cs="Arial"/>
                <w:b/>
                <w:sz w:val="18"/>
                <w:szCs w:val="18"/>
              </w:rPr>
            </w:pPr>
          </w:p>
        </w:tc>
      </w:tr>
      <w:tr w:rsidR="003A63FB" w:rsidRPr="003A63FB" w14:paraId="6FEB0D31" w14:textId="77777777" w:rsidTr="00D004B2">
        <w:tc>
          <w:tcPr>
            <w:tcW w:w="691" w:type="dxa"/>
            <w:tcBorders>
              <w:top w:val="single" w:sz="4" w:space="0" w:color="auto"/>
              <w:left w:val="single" w:sz="4" w:space="0" w:color="auto"/>
              <w:bottom w:val="single" w:sz="4" w:space="0" w:color="auto"/>
              <w:right w:val="single" w:sz="4" w:space="0" w:color="auto"/>
            </w:tcBorders>
            <w:hideMark/>
          </w:tcPr>
          <w:p w14:paraId="578E1864" w14:textId="77777777" w:rsidR="00D004B2" w:rsidRPr="003A63FB" w:rsidRDefault="00D004B2">
            <w:pPr>
              <w:jc w:val="center"/>
              <w:rPr>
                <w:rFonts w:ascii="Arial" w:hAnsi="Arial" w:cs="Arial"/>
                <w:sz w:val="18"/>
                <w:szCs w:val="18"/>
              </w:rPr>
            </w:pPr>
            <w:r w:rsidRPr="003A63FB">
              <w:rPr>
                <w:rFonts w:ascii="Arial" w:hAnsi="Arial" w:cs="Arial"/>
                <w:sz w:val="18"/>
                <w:szCs w:val="18"/>
              </w:rPr>
              <w:t>1</w:t>
            </w:r>
          </w:p>
        </w:tc>
        <w:tc>
          <w:tcPr>
            <w:tcW w:w="1890" w:type="dxa"/>
            <w:tcBorders>
              <w:top w:val="single" w:sz="4" w:space="0" w:color="auto"/>
              <w:left w:val="single" w:sz="4" w:space="0" w:color="auto"/>
              <w:bottom w:val="single" w:sz="4" w:space="0" w:color="auto"/>
              <w:right w:val="single" w:sz="4" w:space="0" w:color="auto"/>
            </w:tcBorders>
            <w:hideMark/>
          </w:tcPr>
          <w:p w14:paraId="014A9E0E" w14:textId="77777777" w:rsidR="00D004B2" w:rsidRPr="003A63FB" w:rsidRDefault="00D004B2">
            <w:pPr>
              <w:jc w:val="center"/>
              <w:rPr>
                <w:rFonts w:ascii="Arial" w:hAnsi="Arial" w:cs="Arial"/>
                <w:sz w:val="18"/>
                <w:szCs w:val="18"/>
              </w:rPr>
            </w:pPr>
            <w:r w:rsidRPr="003A63FB">
              <w:rPr>
                <w:rFonts w:ascii="Arial" w:hAnsi="Arial" w:cs="Arial"/>
                <w:sz w:val="18"/>
                <w:szCs w:val="18"/>
              </w:rPr>
              <w:t>2</w:t>
            </w:r>
          </w:p>
        </w:tc>
        <w:tc>
          <w:tcPr>
            <w:tcW w:w="1842" w:type="dxa"/>
            <w:tcBorders>
              <w:top w:val="single" w:sz="4" w:space="0" w:color="auto"/>
              <w:left w:val="single" w:sz="4" w:space="0" w:color="auto"/>
              <w:bottom w:val="single" w:sz="4" w:space="0" w:color="auto"/>
              <w:right w:val="single" w:sz="4" w:space="0" w:color="auto"/>
            </w:tcBorders>
            <w:hideMark/>
          </w:tcPr>
          <w:p w14:paraId="269E3DE1" w14:textId="77777777" w:rsidR="00D004B2" w:rsidRPr="003A63FB" w:rsidRDefault="00D004B2">
            <w:pPr>
              <w:jc w:val="center"/>
              <w:rPr>
                <w:rFonts w:ascii="Arial" w:hAnsi="Arial" w:cs="Arial"/>
                <w:sz w:val="18"/>
                <w:szCs w:val="18"/>
              </w:rPr>
            </w:pPr>
            <w:r w:rsidRPr="003A63FB">
              <w:rPr>
                <w:rFonts w:ascii="Arial" w:hAnsi="Arial" w:cs="Arial"/>
                <w:sz w:val="18"/>
                <w:szCs w:val="18"/>
              </w:rPr>
              <w:t>3</w:t>
            </w:r>
          </w:p>
        </w:tc>
        <w:tc>
          <w:tcPr>
            <w:tcW w:w="1560" w:type="dxa"/>
            <w:tcBorders>
              <w:top w:val="single" w:sz="4" w:space="0" w:color="auto"/>
              <w:left w:val="single" w:sz="4" w:space="0" w:color="auto"/>
              <w:bottom w:val="single" w:sz="4" w:space="0" w:color="auto"/>
              <w:right w:val="single" w:sz="4" w:space="0" w:color="auto"/>
            </w:tcBorders>
            <w:hideMark/>
          </w:tcPr>
          <w:p w14:paraId="1FB89C76" w14:textId="77777777" w:rsidR="00D004B2" w:rsidRPr="003A63FB" w:rsidRDefault="00D004B2">
            <w:pPr>
              <w:jc w:val="center"/>
              <w:rPr>
                <w:rFonts w:ascii="Arial" w:hAnsi="Arial" w:cs="Arial"/>
                <w:sz w:val="18"/>
                <w:szCs w:val="18"/>
              </w:rPr>
            </w:pPr>
            <w:r w:rsidRPr="003A63FB">
              <w:rPr>
                <w:rFonts w:ascii="Arial" w:hAnsi="Arial" w:cs="Arial"/>
                <w:sz w:val="18"/>
                <w:szCs w:val="18"/>
              </w:rPr>
              <w:t>4</w:t>
            </w:r>
          </w:p>
        </w:tc>
        <w:tc>
          <w:tcPr>
            <w:tcW w:w="1417" w:type="dxa"/>
            <w:tcBorders>
              <w:top w:val="single" w:sz="4" w:space="0" w:color="auto"/>
              <w:left w:val="single" w:sz="4" w:space="0" w:color="auto"/>
              <w:bottom w:val="single" w:sz="4" w:space="0" w:color="auto"/>
              <w:right w:val="single" w:sz="4" w:space="0" w:color="auto"/>
            </w:tcBorders>
            <w:hideMark/>
          </w:tcPr>
          <w:p w14:paraId="085710EF" w14:textId="77777777" w:rsidR="00D004B2" w:rsidRPr="003A63FB" w:rsidRDefault="00D004B2">
            <w:pPr>
              <w:jc w:val="center"/>
              <w:rPr>
                <w:rFonts w:ascii="Arial" w:hAnsi="Arial" w:cs="Arial"/>
                <w:sz w:val="18"/>
                <w:szCs w:val="18"/>
              </w:rPr>
            </w:pPr>
            <w:r w:rsidRPr="003A63FB">
              <w:rPr>
                <w:rFonts w:ascii="Arial" w:hAnsi="Arial" w:cs="Arial"/>
                <w:sz w:val="18"/>
                <w:szCs w:val="18"/>
              </w:rPr>
              <w:t>5</w:t>
            </w:r>
          </w:p>
        </w:tc>
        <w:tc>
          <w:tcPr>
            <w:tcW w:w="1554" w:type="dxa"/>
            <w:tcBorders>
              <w:top w:val="single" w:sz="4" w:space="0" w:color="auto"/>
              <w:left w:val="single" w:sz="4" w:space="0" w:color="auto"/>
              <w:bottom w:val="single" w:sz="4" w:space="0" w:color="auto"/>
              <w:right w:val="single" w:sz="4" w:space="0" w:color="auto"/>
            </w:tcBorders>
            <w:hideMark/>
          </w:tcPr>
          <w:p w14:paraId="0F31432F" w14:textId="77777777" w:rsidR="00D004B2" w:rsidRPr="003A63FB" w:rsidRDefault="00D004B2">
            <w:pPr>
              <w:jc w:val="center"/>
              <w:rPr>
                <w:rFonts w:ascii="Arial" w:hAnsi="Arial" w:cs="Arial"/>
                <w:sz w:val="18"/>
                <w:szCs w:val="18"/>
              </w:rPr>
            </w:pPr>
            <w:r w:rsidRPr="003A63FB">
              <w:rPr>
                <w:rFonts w:ascii="Arial" w:hAnsi="Arial" w:cs="Arial"/>
                <w:sz w:val="18"/>
                <w:szCs w:val="18"/>
              </w:rPr>
              <w:t>6</w:t>
            </w:r>
          </w:p>
        </w:tc>
      </w:tr>
      <w:tr w:rsidR="003A63FB" w:rsidRPr="003A63FB" w14:paraId="6AA50867" w14:textId="77777777" w:rsidTr="00D004B2">
        <w:tc>
          <w:tcPr>
            <w:tcW w:w="691" w:type="dxa"/>
            <w:tcBorders>
              <w:top w:val="single" w:sz="4" w:space="0" w:color="auto"/>
              <w:left w:val="single" w:sz="4" w:space="0" w:color="auto"/>
              <w:bottom w:val="single" w:sz="4" w:space="0" w:color="auto"/>
              <w:right w:val="single" w:sz="4" w:space="0" w:color="auto"/>
            </w:tcBorders>
            <w:hideMark/>
          </w:tcPr>
          <w:p w14:paraId="27661251" w14:textId="77777777" w:rsidR="00D004B2" w:rsidRPr="003A63FB" w:rsidRDefault="00D004B2">
            <w:pPr>
              <w:jc w:val="center"/>
              <w:rPr>
                <w:rFonts w:ascii="Arial" w:hAnsi="Arial" w:cs="Arial"/>
                <w:sz w:val="18"/>
                <w:szCs w:val="18"/>
              </w:rPr>
            </w:pPr>
            <w:r w:rsidRPr="003A63FB">
              <w:rPr>
                <w:rFonts w:ascii="Arial" w:hAnsi="Arial" w:cs="Arial"/>
                <w:sz w:val="18"/>
                <w:szCs w:val="18"/>
              </w:rPr>
              <w:t>1.</w:t>
            </w:r>
          </w:p>
        </w:tc>
        <w:tc>
          <w:tcPr>
            <w:tcW w:w="1890" w:type="dxa"/>
            <w:tcBorders>
              <w:top w:val="single" w:sz="4" w:space="0" w:color="auto"/>
              <w:left w:val="single" w:sz="4" w:space="0" w:color="auto"/>
              <w:bottom w:val="single" w:sz="4" w:space="0" w:color="auto"/>
              <w:right w:val="single" w:sz="4" w:space="0" w:color="auto"/>
            </w:tcBorders>
            <w:hideMark/>
          </w:tcPr>
          <w:p w14:paraId="11D972E3" w14:textId="77777777" w:rsidR="00D004B2" w:rsidRPr="003A63FB" w:rsidRDefault="00D004B2">
            <w:pPr>
              <w:rPr>
                <w:rFonts w:ascii="Arial" w:hAnsi="Arial" w:cs="Arial"/>
                <w:sz w:val="18"/>
                <w:szCs w:val="18"/>
              </w:rPr>
            </w:pPr>
            <w:r w:rsidRPr="003A63FB">
              <w:rPr>
                <w:rFonts w:ascii="Arial" w:hAnsi="Arial" w:cs="Arial"/>
                <w:sz w:val="18"/>
                <w:szCs w:val="18"/>
              </w:rPr>
              <w:t>Dugoročni kredit OTP</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E19308D" w14:textId="77777777" w:rsidR="00D004B2" w:rsidRPr="003A63FB" w:rsidRDefault="00D004B2">
            <w:pPr>
              <w:jc w:val="right"/>
              <w:rPr>
                <w:rFonts w:ascii="Arial" w:hAnsi="Arial" w:cs="Arial"/>
                <w:sz w:val="18"/>
                <w:szCs w:val="18"/>
              </w:rPr>
            </w:pPr>
            <w:r w:rsidRPr="003A63FB">
              <w:rPr>
                <w:rFonts w:ascii="Arial" w:hAnsi="Arial" w:cs="Arial"/>
                <w:sz w:val="18"/>
                <w:szCs w:val="18"/>
              </w:rPr>
              <w:t>1.348.847,40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7687302" w14:textId="77777777" w:rsidR="00D004B2" w:rsidRPr="003A63FB" w:rsidRDefault="00D004B2">
            <w:pPr>
              <w:jc w:val="right"/>
              <w:rPr>
                <w:rFonts w:ascii="Arial" w:hAnsi="Arial" w:cs="Arial"/>
                <w:sz w:val="18"/>
                <w:szCs w:val="18"/>
              </w:rPr>
            </w:pPr>
            <w:r w:rsidRPr="003A63FB">
              <w:rPr>
                <w:rFonts w:ascii="Arial" w:hAnsi="Arial" w:cs="Arial"/>
                <w:sz w:val="18"/>
                <w:szCs w:val="18"/>
              </w:rPr>
              <w:t>1.348.847,40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10C8C6" w14:textId="77777777" w:rsidR="00D004B2" w:rsidRPr="003A63FB" w:rsidRDefault="00D004B2">
            <w:pPr>
              <w:jc w:val="right"/>
              <w:rPr>
                <w:rFonts w:ascii="Arial" w:hAnsi="Arial" w:cs="Arial"/>
                <w:sz w:val="18"/>
                <w:szCs w:val="18"/>
              </w:rPr>
            </w:pPr>
            <w:r w:rsidRPr="003A63FB">
              <w:rPr>
                <w:rFonts w:ascii="Arial" w:hAnsi="Arial" w:cs="Arial"/>
                <w:sz w:val="18"/>
                <w:szCs w:val="18"/>
              </w:rPr>
              <w:t>0,00</w:t>
            </w:r>
          </w:p>
        </w:tc>
        <w:tc>
          <w:tcPr>
            <w:tcW w:w="1554" w:type="dxa"/>
            <w:tcBorders>
              <w:top w:val="single" w:sz="4" w:space="0" w:color="auto"/>
              <w:left w:val="single" w:sz="4" w:space="0" w:color="auto"/>
              <w:bottom w:val="single" w:sz="4" w:space="0" w:color="auto"/>
              <w:right w:val="single" w:sz="4" w:space="0" w:color="auto"/>
            </w:tcBorders>
            <w:vAlign w:val="center"/>
            <w:hideMark/>
          </w:tcPr>
          <w:p w14:paraId="17F344D9" w14:textId="77777777" w:rsidR="00D004B2" w:rsidRPr="003A63FB" w:rsidRDefault="00D004B2">
            <w:pPr>
              <w:jc w:val="right"/>
              <w:rPr>
                <w:rFonts w:ascii="Arial" w:hAnsi="Arial" w:cs="Arial"/>
                <w:sz w:val="18"/>
                <w:szCs w:val="18"/>
              </w:rPr>
            </w:pPr>
            <w:r w:rsidRPr="003A63FB">
              <w:rPr>
                <w:rFonts w:ascii="Arial" w:hAnsi="Arial" w:cs="Arial"/>
                <w:sz w:val="18"/>
                <w:szCs w:val="18"/>
              </w:rPr>
              <w:t>0,00</w:t>
            </w:r>
          </w:p>
        </w:tc>
      </w:tr>
      <w:tr w:rsidR="003A63FB" w:rsidRPr="003A63FB" w14:paraId="40DA3F0D" w14:textId="77777777" w:rsidTr="00D004B2">
        <w:tc>
          <w:tcPr>
            <w:tcW w:w="691" w:type="dxa"/>
            <w:tcBorders>
              <w:top w:val="single" w:sz="4" w:space="0" w:color="auto"/>
              <w:left w:val="single" w:sz="4" w:space="0" w:color="auto"/>
              <w:bottom w:val="single" w:sz="4" w:space="0" w:color="auto"/>
              <w:right w:val="single" w:sz="4" w:space="0" w:color="auto"/>
            </w:tcBorders>
            <w:hideMark/>
          </w:tcPr>
          <w:p w14:paraId="584053DF" w14:textId="77777777" w:rsidR="00D004B2" w:rsidRPr="003A63FB" w:rsidRDefault="00D004B2">
            <w:pPr>
              <w:jc w:val="center"/>
              <w:rPr>
                <w:rFonts w:ascii="Arial" w:hAnsi="Arial" w:cs="Arial"/>
                <w:sz w:val="18"/>
                <w:szCs w:val="18"/>
              </w:rPr>
            </w:pPr>
            <w:r w:rsidRPr="003A63FB">
              <w:rPr>
                <w:rFonts w:ascii="Arial" w:hAnsi="Arial" w:cs="Arial"/>
                <w:sz w:val="18"/>
                <w:szCs w:val="18"/>
              </w:rPr>
              <w:t>2.</w:t>
            </w:r>
          </w:p>
        </w:tc>
        <w:tc>
          <w:tcPr>
            <w:tcW w:w="1890" w:type="dxa"/>
            <w:tcBorders>
              <w:top w:val="single" w:sz="4" w:space="0" w:color="auto"/>
              <w:left w:val="single" w:sz="4" w:space="0" w:color="auto"/>
              <w:bottom w:val="single" w:sz="4" w:space="0" w:color="auto"/>
              <w:right w:val="single" w:sz="4" w:space="0" w:color="auto"/>
            </w:tcBorders>
            <w:hideMark/>
          </w:tcPr>
          <w:p w14:paraId="36DE86E7" w14:textId="77777777" w:rsidR="00D004B2" w:rsidRPr="003A63FB" w:rsidRDefault="00D004B2">
            <w:pPr>
              <w:rPr>
                <w:rFonts w:ascii="Arial" w:hAnsi="Arial" w:cs="Arial"/>
                <w:sz w:val="18"/>
                <w:szCs w:val="18"/>
              </w:rPr>
            </w:pPr>
            <w:r w:rsidRPr="003A63FB">
              <w:rPr>
                <w:rFonts w:ascii="Arial" w:hAnsi="Arial" w:cs="Arial"/>
                <w:sz w:val="18"/>
                <w:szCs w:val="18"/>
              </w:rPr>
              <w:t>Dugoročni kredit PBZ</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1EA0D2F" w14:textId="77777777" w:rsidR="00D004B2" w:rsidRPr="003A63FB" w:rsidRDefault="00D004B2">
            <w:pPr>
              <w:jc w:val="right"/>
              <w:rPr>
                <w:rFonts w:ascii="Arial" w:hAnsi="Arial" w:cs="Arial"/>
                <w:sz w:val="18"/>
                <w:szCs w:val="18"/>
              </w:rPr>
            </w:pPr>
            <w:r w:rsidRPr="003A63FB">
              <w:rPr>
                <w:rFonts w:ascii="Arial" w:hAnsi="Arial" w:cs="Arial"/>
                <w:sz w:val="18"/>
                <w:szCs w:val="18"/>
              </w:rPr>
              <w:t>41.183,51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B087F91" w14:textId="77777777" w:rsidR="00D004B2" w:rsidRPr="003A63FB" w:rsidRDefault="00D004B2">
            <w:pPr>
              <w:jc w:val="right"/>
              <w:rPr>
                <w:rFonts w:ascii="Arial" w:hAnsi="Arial" w:cs="Arial"/>
                <w:sz w:val="18"/>
                <w:szCs w:val="18"/>
              </w:rPr>
            </w:pPr>
            <w:r w:rsidRPr="003A63FB">
              <w:rPr>
                <w:rFonts w:ascii="Arial" w:hAnsi="Arial" w:cs="Arial"/>
                <w:sz w:val="18"/>
                <w:szCs w:val="18"/>
              </w:rPr>
              <w:t>20.591,76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12C00E" w14:textId="77777777" w:rsidR="00D004B2" w:rsidRPr="003A63FB" w:rsidRDefault="00D004B2">
            <w:pPr>
              <w:jc w:val="right"/>
              <w:rPr>
                <w:rFonts w:ascii="Arial" w:hAnsi="Arial" w:cs="Arial"/>
                <w:sz w:val="18"/>
                <w:szCs w:val="18"/>
              </w:rPr>
            </w:pPr>
            <w:r w:rsidRPr="003A63FB">
              <w:rPr>
                <w:rFonts w:ascii="Arial" w:hAnsi="Arial" w:cs="Arial"/>
                <w:sz w:val="18"/>
                <w:szCs w:val="18"/>
              </w:rPr>
              <w:t>20.591,75</w:t>
            </w:r>
          </w:p>
        </w:tc>
        <w:tc>
          <w:tcPr>
            <w:tcW w:w="1554" w:type="dxa"/>
            <w:tcBorders>
              <w:top w:val="single" w:sz="4" w:space="0" w:color="auto"/>
              <w:left w:val="single" w:sz="4" w:space="0" w:color="auto"/>
              <w:bottom w:val="single" w:sz="4" w:space="0" w:color="auto"/>
              <w:right w:val="single" w:sz="4" w:space="0" w:color="auto"/>
            </w:tcBorders>
            <w:vAlign w:val="center"/>
            <w:hideMark/>
          </w:tcPr>
          <w:p w14:paraId="1A5EC5E2" w14:textId="77777777" w:rsidR="00D004B2" w:rsidRPr="003A63FB" w:rsidRDefault="00D004B2">
            <w:pPr>
              <w:jc w:val="right"/>
              <w:rPr>
                <w:rFonts w:ascii="Arial" w:hAnsi="Arial" w:cs="Arial"/>
                <w:sz w:val="18"/>
                <w:szCs w:val="18"/>
              </w:rPr>
            </w:pPr>
            <w:r w:rsidRPr="003A63FB">
              <w:rPr>
                <w:rFonts w:ascii="Arial" w:hAnsi="Arial" w:cs="Arial"/>
                <w:sz w:val="18"/>
                <w:szCs w:val="18"/>
              </w:rPr>
              <w:t>0,00</w:t>
            </w:r>
          </w:p>
        </w:tc>
      </w:tr>
      <w:tr w:rsidR="003A63FB" w:rsidRPr="003A63FB" w14:paraId="65C55E53" w14:textId="77777777" w:rsidTr="00D004B2">
        <w:tc>
          <w:tcPr>
            <w:tcW w:w="691" w:type="dxa"/>
            <w:tcBorders>
              <w:top w:val="single" w:sz="4" w:space="0" w:color="auto"/>
              <w:left w:val="single" w:sz="4" w:space="0" w:color="auto"/>
              <w:bottom w:val="single" w:sz="4" w:space="0" w:color="auto"/>
              <w:right w:val="single" w:sz="4" w:space="0" w:color="auto"/>
            </w:tcBorders>
            <w:hideMark/>
          </w:tcPr>
          <w:p w14:paraId="0FB1A84C" w14:textId="77777777" w:rsidR="00D004B2" w:rsidRPr="003A63FB" w:rsidRDefault="00D004B2">
            <w:pPr>
              <w:jc w:val="center"/>
              <w:rPr>
                <w:rFonts w:ascii="Arial" w:hAnsi="Arial" w:cs="Arial"/>
                <w:sz w:val="18"/>
                <w:szCs w:val="18"/>
              </w:rPr>
            </w:pPr>
            <w:r w:rsidRPr="003A63FB">
              <w:rPr>
                <w:rFonts w:ascii="Arial" w:hAnsi="Arial" w:cs="Arial"/>
                <w:sz w:val="18"/>
                <w:szCs w:val="18"/>
              </w:rPr>
              <w:t>6.</w:t>
            </w:r>
          </w:p>
        </w:tc>
        <w:tc>
          <w:tcPr>
            <w:tcW w:w="1890" w:type="dxa"/>
            <w:tcBorders>
              <w:top w:val="single" w:sz="4" w:space="0" w:color="auto"/>
              <w:left w:val="single" w:sz="4" w:space="0" w:color="auto"/>
              <w:bottom w:val="single" w:sz="4" w:space="0" w:color="auto"/>
              <w:right w:val="single" w:sz="4" w:space="0" w:color="auto"/>
            </w:tcBorders>
            <w:hideMark/>
          </w:tcPr>
          <w:p w14:paraId="2D922588" w14:textId="77777777" w:rsidR="00D004B2" w:rsidRPr="003A63FB" w:rsidRDefault="00D004B2">
            <w:pPr>
              <w:rPr>
                <w:rFonts w:ascii="Arial" w:hAnsi="Arial" w:cs="Arial"/>
                <w:sz w:val="18"/>
                <w:szCs w:val="18"/>
              </w:rPr>
            </w:pPr>
            <w:r w:rsidRPr="003A63FB">
              <w:rPr>
                <w:rFonts w:ascii="Arial" w:hAnsi="Arial" w:cs="Arial"/>
                <w:sz w:val="18"/>
                <w:szCs w:val="18"/>
              </w:rPr>
              <w:t>Kratkoročni kredit za likvidnost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AB6958A" w14:textId="77777777" w:rsidR="00D004B2" w:rsidRPr="003A63FB" w:rsidRDefault="00D004B2">
            <w:pPr>
              <w:jc w:val="right"/>
              <w:rPr>
                <w:rFonts w:ascii="Arial" w:hAnsi="Arial" w:cs="Arial"/>
                <w:sz w:val="18"/>
                <w:szCs w:val="18"/>
              </w:rPr>
            </w:pPr>
            <w:r w:rsidRPr="003A63FB">
              <w:rPr>
                <w:rFonts w:ascii="Arial" w:hAnsi="Arial" w:cs="Arial"/>
                <w:sz w:val="18"/>
                <w:szCs w:val="18"/>
              </w:rPr>
              <w:t>1.500.558,90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993C5BF" w14:textId="77777777" w:rsidR="00D004B2" w:rsidRPr="003A63FB" w:rsidRDefault="00D004B2">
            <w:pPr>
              <w:jc w:val="right"/>
              <w:rPr>
                <w:rFonts w:ascii="Arial" w:hAnsi="Arial" w:cs="Arial"/>
                <w:sz w:val="18"/>
                <w:szCs w:val="18"/>
              </w:rPr>
            </w:pPr>
            <w:r w:rsidRPr="003A63FB">
              <w:rPr>
                <w:rFonts w:ascii="Arial" w:hAnsi="Arial" w:cs="Arial"/>
                <w:sz w:val="18"/>
                <w:szCs w:val="18"/>
              </w:rPr>
              <w:t>558,90</w:t>
            </w:r>
          </w:p>
        </w:tc>
        <w:tc>
          <w:tcPr>
            <w:tcW w:w="1417" w:type="dxa"/>
            <w:tcBorders>
              <w:top w:val="single" w:sz="4" w:space="0" w:color="auto"/>
              <w:left w:val="single" w:sz="4" w:space="0" w:color="auto"/>
              <w:bottom w:val="single" w:sz="4" w:space="0" w:color="auto"/>
              <w:right w:val="single" w:sz="4" w:space="0" w:color="auto"/>
            </w:tcBorders>
            <w:vAlign w:val="center"/>
          </w:tcPr>
          <w:p w14:paraId="2515F878" w14:textId="77777777" w:rsidR="00D004B2" w:rsidRPr="003A63FB" w:rsidRDefault="00D004B2">
            <w:pPr>
              <w:jc w:val="right"/>
              <w:rPr>
                <w:rFonts w:ascii="Arial" w:hAnsi="Arial" w:cs="Arial"/>
                <w:sz w:val="18"/>
                <w:szCs w:val="18"/>
              </w:rPr>
            </w:pPr>
          </w:p>
        </w:tc>
        <w:tc>
          <w:tcPr>
            <w:tcW w:w="1554" w:type="dxa"/>
            <w:tcBorders>
              <w:top w:val="single" w:sz="4" w:space="0" w:color="auto"/>
              <w:left w:val="single" w:sz="4" w:space="0" w:color="auto"/>
              <w:bottom w:val="single" w:sz="4" w:space="0" w:color="auto"/>
              <w:right w:val="single" w:sz="4" w:space="0" w:color="auto"/>
            </w:tcBorders>
            <w:vAlign w:val="center"/>
            <w:hideMark/>
          </w:tcPr>
          <w:p w14:paraId="56E9E364" w14:textId="77777777" w:rsidR="00D004B2" w:rsidRPr="003A63FB" w:rsidRDefault="00D004B2">
            <w:pPr>
              <w:jc w:val="right"/>
              <w:rPr>
                <w:rFonts w:ascii="Arial" w:hAnsi="Arial" w:cs="Arial"/>
                <w:sz w:val="18"/>
                <w:szCs w:val="18"/>
              </w:rPr>
            </w:pPr>
            <w:r w:rsidRPr="003A63FB">
              <w:rPr>
                <w:rFonts w:ascii="Arial" w:hAnsi="Arial" w:cs="Arial"/>
                <w:sz w:val="18"/>
                <w:szCs w:val="18"/>
              </w:rPr>
              <w:t>1.500.000,00</w:t>
            </w:r>
          </w:p>
        </w:tc>
      </w:tr>
      <w:tr w:rsidR="00E61118" w:rsidRPr="003A63FB" w14:paraId="36C1C687" w14:textId="77777777" w:rsidTr="00D004B2">
        <w:tc>
          <w:tcPr>
            <w:tcW w:w="691" w:type="dxa"/>
            <w:tcBorders>
              <w:top w:val="single" w:sz="4" w:space="0" w:color="auto"/>
              <w:left w:val="single" w:sz="4" w:space="0" w:color="auto"/>
              <w:bottom w:val="single" w:sz="4" w:space="0" w:color="auto"/>
              <w:right w:val="single" w:sz="4" w:space="0" w:color="auto"/>
            </w:tcBorders>
          </w:tcPr>
          <w:p w14:paraId="5FC07EAD" w14:textId="77777777" w:rsidR="00D004B2" w:rsidRPr="003A63FB" w:rsidRDefault="00D004B2">
            <w:pPr>
              <w:jc w:val="center"/>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76C89B98" w14:textId="77777777" w:rsidR="00D004B2" w:rsidRPr="003A63FB" w:rsidRDefault="00D004B2">
            <w:pPr>
              <w:rPr>
                <w:rFonts w:ascii="Arial" w:hAnsi="Arial" w:cs="Arial"/>
                <w:b/>
                <w:sz w:val="18"/>
                <w:szCs w:val="18"/>
              </w:rPr>
            </w:pPr>
            <w:r w:rsidRPr="003A63FB">
              <w:rPr>
                <w:rFonts w:ascii="Arial" w:hAnsi="Arial" w:cs="Arial"/>
                <w:b/>
                <w:sz w:val="18"/>
                <w:szCs w:val="18"/>
              </w:rPr>
              <w:t>UKUPNO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90613E1" w14:textId="77777777" w:rsidR="00D004B2" w:rsidRPr="003A63FB" w:rsidRDefault="00D004B2">
            <w:pPr>
              <w:jc w:val="right"/>
              <w:rPr>
                <w:rFonts w:ascii="Arial" w:hAnsi="Arial" w:cs="Arial"/>
                <w:b/>
                <w:sz w:val="18"/>
                <w:szCs w:val="18"/>
              </w:rPr>
            </w:pPr>
            <w:r w:rsidRPr="003A63FB">
              <w:rPr>
                <w:rFonts w:ascii="Arial" w:hAnsi="Arial" w:cs="Arial"/>
                <w:b/>
                <w:sz w:val="18"/>
                <w:szCs w:val="18"/>
              </w:rPr>
              <w:t>2.890.589,81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9354361" w14:textId="77777777" w:rsidR="00D004B2" w:rsidRPr="003A63FB" w:rsidRDefault="00D004B2">
            <w:pPr>
              <w:jc w:val="right"/>
              <w:rPr>
                <w:rFonts w:ascii="Arial" w:hAnsi="Arial" w:cs="Arial"/>
                <w:b/>
                <w:sz w:val="18"/>
                <w:szCs w:val="18"/>
              </w:rPr>
            </w:pPr>
            <w:r w:rsidRPr="003A63FB">
              <w:rPr>
                <w:rFonts w:ascii="Arial" w:hAnsi="Arial" w:cs="Arial"/>
                <w:b/>
                <w:sz w:val="18"/>
                <w:szCs w:val="18"/>
              </w:rPr>
              <w:t>1.369.998,06</w:t>
            </w:r>
          </w:p>
        </w:tc>
        <w:tc>
          <w:tcPr>
            <w:tcW w:w="1417" w:type="dxa"/>
            <w:tcBorders>
              <w:top w:val="single" w:sz="4" w:space="0" w:color="auto"/>
              <w:left w:val="single" w:sz="4" w:space="0" w:color="auto"/>
              <w:bottom w:val="single" w:sz="4" w:space="0" w:color="auto"/>
              <w:right w:val="single" w:sz="4" w:space="0" w:color="auto"/>
            </w:tcBorders>
            <w:hideMark/>
          </w:tcPr>
          <w:p w14:paraId="1B66B343" w14:textId="77777777" w:rsidR="00D004B2" w:rsidRPr="003A63FB" w:rsidRDefault="00D004B2">
            <w:pPr>
              <w:jc w:val="right"/>
              <w:rPr>
                <w:rFonts w:ascii="Arial" w:hAnsi="Arial" w:cs="Arial"/>
                <w:b/>
                <w:sz w:val="18"/>
                <w:szCs w:val="18"/>
              </w:rPr>
            </w:pPr>
            <w:r w:rsidRPr="003A63FB">
              <w:rPr>
                <w:rFonts w:ascii="Arial" w:hAnsi="Arial" w:cs="Arial"/>
                <w:b/>
                <w:sz w:val="18"/>
                <w:szCs w:val="18"/>
              </w:rPr>
              <w:t>20.591,75</w:t>
            </w:r>
          </w:p>
        </w:tc>
        <w:tc>
          <w:tcPr>
            <w:tcW w:w="1554" w:type="dxa"/>
            <w:tcBorders>
              <w:top w:val="single" w:sz="4" w:space="0" w:color="auto"/>
              <w:left w:val="single" w:sz="4" w:space="0" w:color="auto"/>
              <w:bottom w:val="single" w:sz="4" w:space="0" w:color="auto"/>
              <w:right w:val="single" w:sz="4" w:space="0" w:color="auto"/>
            </w:tcBorders>
            <w:vAlign w:val="center"/>
            <w:hideMark/>
          </w:tcPr>
          <w:p w14:paraId="4DF7CEB5" w14:textId="77777777" w:rsidR="00D004B2" w:rsidRPr="003A63FB" w:rsidRDefault="00D004B2">
            <w:pPr>
              <w:jc w:val="right"/>
              <w:rPr>
                <w:rFonts w:ascii="Arial" w:hAnsi="Arial" w:cs="Arial"/>
                <w:b/>
                <w:sz w:val="18"/>
                <w:szCs w:val="18"/>
              </w:rPr>
            </w:pPr>
            <w:r w:rsidRPr="003A63FB">
              <w:rPr>
                <w:rFonts w:ascii="Arial" w:hAnsi="Arial" w:cs="Arial"/>
                <w:b/>
                <w:sz w:val="18"/>
                <w:szCs w:val="18"/>
              </w:rPr>
              <w:t>1.500.000,00</w:t>
            </w:r>
          </w:p>
        </w:tc>
      </w:tr>
    </w:tbl>
    <w:p w14:paraId="42E9FB8A" w14:textId="77777777" w:rsidR="00D004B2" w:rsidRPr="003A63FB" w:rsidRDefault="00D004B2" w:rsidP="00D004B2">
      <w:pPr>
        <w:spacing w:after="0" w:line="240" w:lineRule="auto"/>
        <w:jc w:val="both"/>
        <w:rPr>
          <w:rFonts w:ascii="Arial" w:hAnsi="Arial" w:cs="Arial"/>
        </w:rPr>
      </w:pPr>
    </w:p>
    <w:p w14:paraId="2563B673" w14:textId="77777777" w:rsidR="00D004B2" w:rsidRPr="003A63FB" w:rsidRDefault="00D004B2" w:rsidP="00D004B2">
      <w:pPr>
        <w:spacing w:after="0" w:line="240" w:lineRule="auto"/>
        <w:jc w:val="both"/>
        <w:rPr>
          <w:rFonts w:ascii="Arial" w:hAnsi="Arial" w:cs="Arial"/>
        </w:rPr>
      </w:pPr>
    </w:p>
    <w:p w14:paraId="7D5B2108" w14:textId="77777777" w:rsidR="00D004B2" w:rsidRPr="003A63FB" w:rsidRDefault="00D004B2" w:rsidP="00D004B2">
      <w:pPr>
        <w:spacing w:after="0" w:line="240" w:lineRule="auto"/>
        <w:jc w:val="both"/>
        <w:rPr>
          <w:rFonts w:ascii="Arial" w:hAnsi="Arial" w:cs="Arial"/>
        </w:rPr>
      </w:pPr>
    </w:p>
    <w:p w14:paraId="2C0F2625" w14:textId="77777777" w:rsidR="00D004B2" w:rsidRPr="003A63FB" w:rsidRDefault="00D004B2" w:rsidP="00D004B2">
      <w:pPr>
        <w:spacing w:after="0" w:line="240" w:lineRule="auto"/>
        <w:jc w:val="both"/>
        <w:rPr>
          <w:rFonts w:ascii="Arial" w:hAnsi="Arial" w:cs="Arial"/>
          <w:b/>
        </w:rPr>
      </w:pPr>
      <w:r w:rsidRPr="003A63FB">
        <w:rPr>
          <w:rFonts w:ascii="Arial" w:hAnsi="Arial" w:cs="Arial"/>
        </w:rPr>
        <w:t xml:space="preserve">Plaćena kamata po svim kreditima u iznosu od </w:t>
      </w:r>
      <w:r w:rsidRPr="003A63FB">
        <w:rPr>
          <w:rFonts w:ascii="Arial" w:hAnsi="Arial" w:cs="Arial"/>
          <w:b/>
        </w:rPr>
        <w:t xml:space="preserve">140.589,81 kn sadržana je u prethodnoj tabeli i </w:t>
      </w:r>
      <w:r w:rsidRPr="003A63FB">
        <w:rPr>
          <w:rFonts w:ascii="Arial" w:hAnsi="Arial" w:cs="Arial"/>
        </w:rPr>
        <w:t xml:space="preserve">plaćena je iz izvora </w:t>
      </w:r>
      <w:r w:rsidRPr="003A63FB">
        <w:rPr>
          <w:rFonts w:ascii="Arial" w:hAnsi="Arial" w:cs="Arial"/>
          <w:b/>
        </w:rPr>
        <w:t>općih prihoda i primitaka, a 50% obračunate kamate po kreditu PBZ banke za izgradnju Doma za starije osobe u Labinu plaćena je iz sredstava pomoći Istarske županije.</w:t>
      </w:r>
    </w:p>
    <w:p w14:paraId="5C372531" w14:textId="77777777" w:rsidR="00D004B2" w:rsidRPr="003A63FB" w:rsidRDefault="00D004B2" w:rsidP="00D004B2">
      <w:pPr>
        <w:spacing w:after="0" w:line="240" w:lineRule="auto"/>
        <w:jc w:val="both"/>
        <w:rPr>
          <w:rFonts w:ascii="Arial" w:hAnsi="Arial" w:cs="Arial"/>
          <w:b/>
        </w:rPr>
      </w:pPr>
    </w:p>
    <w:p w14:paraId="4A9ABB24" w14:textId="77777777" w:rsidR="00D004B2" w:rsidRPr="003A63FB" w:rsidRDefault="00D004B2" w:rsidP="00D004B2">
      <w:pPr>
        <w:spacing w:after="0" w:line="240" w:lineRule="auto"/>
        <w:jc w:val="both"/>
        <w:rPr>
          <w:rFonts w:ascii="Arial" w:hAnsi="Arial" w:cs="Arial"/>
          <w:b/>
        </w:rPr>
      </w:pPr>
    </w:p>
    <w:p w14:paraId="2D0A34F6" w14:textId="39A05C2B" w:rsidR="00D004B2" w:rsidRPr="003A63FB" w:rsidRDefault="00D004B2" w:rsidP="00D004B2">
      <w:pPr>
        <w:spacing w:after="0" w:line="240" w:lineRule="auto"/>
        <w:jc w:val="both"/>
        <w:rPr>
          <w:rFonts w:ascii="Arial" w:hAnsi="Arial" w:cs="Arial"/>
          <w:b/>
          <w:sz w:val="24"/>
          <w:szCs w:val="24"/>
        </w:rPr>
      </w:pPr>
      <w:r w:rsidRPr="003A63FB">
        <w:rPr>
          <w:rFonts w:ascii="Arial" w:hAnsi="Arial" w:cs="Arial"/>
          <w:b/>
          <w:sz w:val="24"/>
          <w:szCs w:val="24"/>
        </w:rPr>
        <w:t>2.4.3. Rekapitulacija otplate glavnice i kamate po godinama u kunama (kumulativno za sve primljene kredite)</w:t>
      </w:r>
    </w:p>
    <w:p w14:paraId="7B9E95E2" w14:textId="77777777" w:rsidR="00D004B2" w:rsidRPr="003A63FB" w:rsidRDefault="00D004B2" w:rsidP="00D004B2">
      <w:pPr>
        <w:spacing w:after="0" w:line="240" w:lineRule="auto"/>
        <w:jc w:val="both"/>
        <w:rPr>
          <w:rFonts w:ascii="Arial" w:hAnsi="Arial" w:cs="Arial"/>
          <w:b/>
          <w:sz w:val="24"/>
          <w:szCs w:val="24"/>
        </w:rPr>
      </w:pPr>
    </w:p>
    <w:p w14:paraId="0DE8FB1C" w14:textId="77777777" w:rsidR="00D004B2" w:rsidRPr="003A63FB" w:rsidRDefault="00D004B2" w:rsidP="00D004B2">
      <w:pPr>
        <w:spacing w:after="0" w:line="240" w:lineRule="auto"/>
        <w:jc w:val="both"/>
        <w:rPr>
          <w:rFonts w:ascii="Arial" w:hAnsi="Arial" w:cs="Arial"/>
          <w:b/>
          <w:sz w:val="24"/>
          <w:szCs w:val="24"/>
        </w:rPr>
      </w:pPr>
    </w:p>
    <w:tbl>
      <w:tblPr>
        <w:tblStyle w:val="Reetkatablice"/>
        <w:tblW w:w="0" w:type="auto"/>
        <w:tblInd w:w="1526" w:type="dxa"/>
        <w:tblLook w:val="04A0" w:firstRow="1" w:lastRow="0" w:firstColumn="1" w:lastColumn="0" w:noHBand="0" w:noVBand="1"/>
      </w:tblPr>
      <w:tblGrid>
        <w:gridCol w:w="1680"/>
        <w:gridCol w:w="3107"/>
        <w:gridCol w:w="2584"/>
      </w:tblGrid>
      <w:tr w:rsidR="003A63FB" w:rsidRPr="003A63FB" w14:paraId="5ED3CCD3" w14:textId="77777777" w:rsidTr="00D004B2">
        <w:tc>
          <w:tcPr>
            <w:tcW w:w="1680" w:type="dxa"/>
            <w:tcBorders>
              <w:top w:val="single" w:sz="4" w:space="0" w:color="auto"/>
              <w:left w:val="single" w:sz="4" w:space="0" w:color="auto"/>
              <w:bottom w:val="single" w:sz="4" w:space="0" w:color="auto"/>
              <w:right w:val="single" w:sz="4" w:space="0" w:color="auto"/>
            </w:tcBorders>
            <w:vAlign w:val="center"/>
            <w:hideMark/>
          </w:tcPr>
          <w:p w14:paraId="3DF62C53" w14:textId="77777777" w:rsidR="00D004B2" w:rsidRPr="003A63FB" w:rsidRDefault="00D004B2">
            <w:pPr>
              <w:spacing w:line="240" w:lineRule="auto"/>
              <w:jc w:val="center"/>
              <w:rPr>
                <w:rFonts w:ascii="Arial" w:hAnsi="Arial" w:cs="Arial"/>
                <w:b/>
              </w:rPr>
            </w:pPr>
            <w:r w:rsidRPr="003A63FB">
              <w:rPr>
                <w:rFonts w:ascii="Arial" w:hAnsi="Arial" w:cs="Arial"/>
                <w:b/>
              </w:rPr>
              <w:t>GODINA</w:t>
            </w:r>
          </w:p>
        </w:tc>
        <w:tc>
          <w:tcPr>
            <w:tcW w:w="3107" w:type="dxa"/>
            <w:tcBorders>
              <w:top w:val="single" w:sz="4" w:space="0" w:color="auto"/>
              <w:left w:val="single" w:sz="4" w:space="0" w:color="auto"/>
              <w:bottom w:val="single" w:sz="4" w:space="0" w:color="auto"/>
              <w:right w:val="single" w:sz="4" w:space="0" w:color="auto"/>
            </w:tcBorders>
            <w:vAlign w:val="center"/>
            <w:hideMark/>
          </w:tcPr>
          <w:p w14:paraId="280F4D1D" w14:textId="77777777" w:rsidR="00D004B2" w:rsidRPr="003A63FB" w:rsidRDefault="00D004B2">
            <w:pPr>
              <w:spacing w:line="240" w:lineRule="auto"/>
              <w:jc w:val="center"/>
              <w:rPr>
                <w:rFonts w:ascii="Arial" w:hAnsi="Arial" w:cs="Arial"/>
                <w:b/>
              </w:rPr>
            </w:pPr>
            <w:r w:rsidRPr="003A63FB">
              <w:rPr>
                <w:rFonts w:ascii="Arial" w:hAnsi="Arial" w:cs="Arial"/>
                <w:b/>
              </w:rPr>
              <w:t>OTPLATA GLAVNICE</w:t>
            </w:r>
          </w:p>
        </w:tc>
        <w:tc>
          <w:tcPr>
            <w:tcW w:w="2584" w:type="dxa"/>
            <w:tcBorders>
              <w:top w:val="single" w:sz="4" w:space="0" w:color="auto"/>
              <w:left w:val="single" w:sz="4" w:space="0" w:color="auto"/>
              <w:bottom w:val="single" w:sz="4" w:space="0" w:color="auto"/>
              <w:right w:val="single" w:sz="4" w:space="0" w:color="auto"/>
            </w:tcBorders>
          </w:tcPr>
          <w:p w14:paraId="6E0E06A8" w14:textId="77777777" w:rsidR="00D004B2" w:rsidRPr="003A63FB" w:rsidRDefault="00D004B2">
            <w:pPr>
              <w:spacing w:line="240" w:lineRule="auto"/>
              <w:jc w:val="center"/>
              <w:rPr>
                <w:rFonts w:ascii="Arial" w:hAnsi="Arial" w:cs="Arial"/>
                <w:b/>
              </w:rPr>
            </w:pPr>
          </w:p>
          <w:p w14:paraId="2B2252EB" w14:textId="77777777" w:rsidR="00D004B2" w:rsidRPr="003A63FB" w:rsidRDefault="00D004B2">
            <w:pPr>
              <w:spacing w:line="240" w:lineRule="auto"/>
              <w:jc w:val="center"/>
              <w:rPr>
                <w:rFonts w:ascii="Arial" w:hAnsi="Arial" w:cs="Arial"/>
                <w:b/>
              </w:rPr>
            </w:pPr>
            <w:r w:rsidRPr="003A63FB">
              <w:rPr>
                <w:rFonts w:ascii="Arial" w:hAnsi="Arial" w:cs="Arial"/>
                <w:b/>
              </w:rPr>
              <w:t>OTPLATA  KAMATA</w:t>
            </w:r>
          </w:p>
        </w:tc>
      </w:tr>
      <w:tr w:rsidR="003A63FB" w:rsidRPr="003A63FB" w14:paraId="619E58CE" w14:textId="77777777" w:rsidTr="00D004B2">
        <w:tc>
          <w:tcPr>
            <w:tcW w:w="1680" w:type="dxa"/>
            <w:tcBorders>
              <w:top w:val="single" w:sz="4" w:space="0" w:color="auto"/>
              <w:left w:val="single" w:sz="4" w:space="0" w:color="auto"/>
              <w:bottom w:val="single" w:sz="4" w:space="0" w:color="auto"/>
              <w:right w:val="single" w:sz="4" w:space="0" w:color="auto"/>
            </w:tcBorders>
            <w:hideMark/>
          </w:tcPr>
          <w:p w14:paraId="7E65911E" w14:textId="77777777" w:rsidR="00D004B2" w:rsidRPr="003A63FB" w:rsidRDefault="00D004B2">
            <w:pPr>
              <w:spacing w:line="240" w:lineRule="auto"/>
              <w:jc w:val="center"/>
              <w:rPr>
                <w:rFonts w:ascii="Arial" w:hAnsi="Arial" w:cs="Arial"/>
              </w:rPr>
            </w:pPr>
            <w:r w:rsidRPr="003A63FB">
              <w:rPr>
                <w:rFonts w:ascii="Arial" w:hAnsi="Arial" w:cs="Arial"/>
              </w:rPr>
              <w:t>2022.</w:t>
            </w:r>
          </w:p>
        </w:tc>
        <w:tc>
          <w:tcPr>
            <w:tcW w:w="3107" w:type="dxa"/>
            <w:tcBorders>
              <w:top w:val="single" w:sz="4" w:space="0" w:color="auto"/>
              <w:left w:val="single" w:sz="4" w:space="0" w:color="auto"/>
              <w:bottom w:val="single" w:sz="4" w:space="0" w:color="auto"/>
              <w:right w:val="single" w:sz="4" w:space="0" w:color="auto"/>
            </w:tcBorders>
            <w:hideMark/>
          </w:tcPr>
          <w:p w14:paraId="197D1D45" w14:textId="77777777" w:rsidR="00D004B2" w:rsidRPr="003A63FB" w:rsidRDefault="00D004B2">
            <w:pPr>
              <w:spacing w:line="240" w:lineRule="auto"/>
              <w:jc w:val="center"/>
              <w:rPr>
                <w:rFonts w:ascii="Arial" w:hAnsi="Arial" w:cs="Arial"/>
              </w:rPr>
            </w:pPr>
            <w:r w:rsidRPr="003A63FB">
              <w:rPr>
                <w:rFonts w:ascii="Arial" w:hAnsi="Arial" w:cs="Arial"/>
              </w:rPr>
              <w:t>6.826.885,61</w:t>
            </w:r>
          </w:p>
        </w:tc>
        <w:tc>
          <w:tcPr>
            <w:tcW w:w="2584" w:type="dxa"/>
            <w:tcBorders>
              <w:top w:val="single" w:sz="4" w:space="0" w:color="auto"/>
              <w:left w:val="single" w:sz="4" w:space="0" w:color="auto"/>
              <w:bottom w:val="single" w:sz="4" w:space="0" w:color="auto"/>
              <w:right w:val="single" w:sz="4" w:space="0" w:color="auto"/>
            </w:tcBorders>
            <w:hideMark/>
          </w:tcPr>
          <w:p w14:paraId="6FD88CCC" w14:textId="77777777" w:rsidR="00D004B2" w:rsidRPr="003A63FB" w:rsidRDefault="00D004B2">
            <w:pPr>
              <w:spacing w:line="240" w:lineRule="auto"/>
              <w:jc w:val="center"/>
              <w:rPr>
                <w:rFonts w:ascii="Arial" w:hAnsi="Arial" w:cs="Arial"/>
              </w:rPr>
            </w:pPr>
            <w:r w:rsidRPr="003A63FB">
              <w:rPr>
                <w:rFonts w:ascii="Arial" w:hAnsi="Arial" w:cs="Arial"/>
              </w:rPr>
              <w:t>305.036,00</w:t>
            </w:r>
          </w:p>
        </w:tc>
      </w:tr>
      <w:tr w:rsidR="003A63FB" w:rsidRPr="003A63FB" w14:paraId="14BD1B1D" w14:textId="77777777" w:rsidTr="00D004B2">
        <w:tc>
          <w:tcPr>
            <w:tcW w:w="1680" w:type="dxa"/>
            <w:tcBorders>
              <w:top w:val="single" w:sz="4" w:space="0" w:color="auto"/>
              <w:left w:val="single" w:sz="4" w:space="0" w:color="auto"/>
              <w:bottom w:val="single" w:sz="4" w:space="0" w:color="auto"/>
              <w:right w:val="single" w:sz="4" w:space="0" w:color="auto"/>
            </w:tcBorders>
            <w:hideMark/>
          </w:tcPr>
          <w:p w14:paraId="12C1C9DB" w14:textId="77777777" w:rsidR="00D004B2" w:rsidRPr="003A63FB" w:rsidRDefault="00D004B2">
            <w:pPr>
              <w:spacing w:line="240" w:lineRule="auto"/>
              <w:jc w:val="center"/>
              <w:rPr>
                <w:rFonts w:ascii="Arial" w:hAnsi="Arial" w:cs="Arial"/>
              </w:rPr>
            </w:pPr>
            <w:r w:rsidRPr="003A63FB">
              <w:rPr>
                <w:rFonts w:ascii="Arial" w:hAnsi="Arial" w:cs="Arial"/>
              </w:rPr>
              <w:t>2023.</w:t>
            </w:r>
          </w:p>
        </w:tc>
        <w:tc>
          <w:tcPr>
            <w:tcW w:w="3107" w:type="dxa"/>
            <w:tcBorders>
              <w:top w:val="single" w:sz="4" w:space="0" w:color="auto"/>
              <w:left w:val="single" w:sz="4" w:space="0" w:color="auto"/>
              <w:bottom w:val="single" w:sz="4" w:space="0" w:color="auto"/>
              <w:right w:val="single" w:sz="4" w:space="0" w:color="auto"/>
            </w:tcBorders>
            <w:hideMark/>
          </w:tcPr>
          <w:p w14:paraId="2F698311" w14:textId="77777777" w:rsidR="00D004B2" w:rsidRPr="003A63FB" w:rsidRDefault="00D004B2">
            <w:pPr>
              <w:spacing w:line="240" w:lineRule="auto"/>
              <w:jc w:val="center"/>
              <w:rPr>
                <w:rFonts w:ascii="Arial" w:hAnsi="Arial" w:cs="Arial"/>
              </w:rPr>
            </w:pPr>
            <w:r w:rsidRPr="003A63FB">
              <w:rPr>
                <w:rFonts w:ascii="Arial" w:hAnsi="Arial" w:cs="Arial"/>
              </w:rPr>
              <w:t>5.633.333,34</w:t>
            </w:r>
          </w:p>
        </w:tc>
        <w:tc>
          <w:tcPr>
            <w:tcW w:w="2584" w:type="dxa"/>
            <w:tcBorders>
              <w:top w:val="single" w:sz="4" w:space="0" w:color="auto"/>
              <w:left w:val="single" w:sz="4" w:space="0" w:color="auto"/>
              <w:bottom w:val="single" w:sz="4" w:space="0" w:color="auto"/>
              <w:right w:val="single" w:sz="4" w:space="0" w:color="auto"/>
            </w:tcBorders>
            <w:hideMark/>
          </w:tcPr>
          <w:p w14:paraId="7DD5F8F7" w14:textId="77777777" w:rsidR="00D004B2" w:rsidRPr="003A63FB" w:rsidRDefault="00D004B2">
            <w:pPr>
              <w:spacing w:line="240" w:lineRule="auto"/>
              <w:jc w:val="center"/>
              <w:rPr>
                <w:rFonts w:ascii="Arial" w:hAnsi="Arial" w:cs="Arial"/>
              </w:rPr>
            </w:pPr>
            <w:r w:rsidRPr="003A63FB">
              <w:rPr>
                <w:rFonts w:ascii="Arial" w:hAnsi="Arial" w:cs="Arial"/>
              </w:rPr>
              <w:t>433.731,00</w:t>
            </w:r>
          </w:p>
        </w:tc>
      </w:tr>
      <w:tr w:rsidR="003A63FB" w:rsidRPr="003A63FB" w14:paraId="396C04C3" w14:textId="77777777" w:rsidTr="00D004B2">
        <w:tc>
          <w:tcPr>
            <w:tcW w:w="1680" w:type="dxa"/>
            <w:tcBorders>
              <w:top w:val="single" w:sz="4" w:space="0" w:color="auto"/>
              <w:left w:val="single" w:sz="4" w:space="0" w:color="auto"/>
              <w:bottom w:val="single" w:sz="4" w:space="0" w:color="auto"/>
              <w:right w:val="single" w:sz="4" w:space="0" w:color="auto"/>
            </w:tcBorders>
            <w:hideMark/>
          </w:tcPr>
          <w:p w14:paraId="35C5D2EB" w14:textId="77777777" w:rsidR="00D004B2" w:rsidRPr="003A63FB" w:rsidRDefault="00D004B2">
            <w:pPr>
              <w:spacing w:line="240" w:lineRule="auto"/>
              <w:jc w:val="center"/>
              <w:rPr>
                <w:rFonts w:ascii="Arial" w:hAnsi="Arial" w:cs="Arial"/>
              </w:rPr>
            </w:pPr>
            <w:r w:rsidRPr="003A63FB">
              <w:rPr>
                <w:rFonts w:ascii="Arial" w:hAnsi="Arial" w:cs="Arial"/>
              </w:rPr>
              <w:t>2024.</w:t>
            </w:r>
          </w:p>
        </w:tc>
        <w:tc>
          <w:tcPr>
            <w:tcW w:w="3107" w:type="dxa"/>
            <w:tcBorders>
              <w:top w:val="single" w:sz="4" w:space="0" w:color="auto"/>
              <w:left w:val="single" w:sz="4" w:space="0" w:color="auto"/>
              <w:bottom w:val="single" w:sz="4" w:space="0" w:color="auto"/>
              <w:right w:val="single" w:sz="4" w:space="0" w:color="auto"/>
            </w:tcBorders>
            <w:hideMark/>
          </w:tcPr>
          <w:p w14:paraId="013961BC" w14:textId="77777777" w:rsidR="00D004B2" w:rsidRPr="003A63FB" w:rsidRDefault="00D004B2">
            <w:pPr>
              <w:spacing w:line="240" w:lineRule="auto"/>
              <w:jc w:val="center"/>
              <w:rPr>
                <w:rFonts w:ascii="Arial" w:hAnsi="Arial" w:cs="Arial"/>
              </w:rPr>
            </w:pPr>
            <w:r w:rsidRPr="003A63FB">
              <w:rPr>
                <w:rFonts w:ascii="Arial" w:hAnsi="Arial" w:cs="Arial"/>
              </w:rPr>
              <w:t>4.766.666,68</w:t>
            </w:r>
          </w:p>
        </w:tc>
        <w:tc>
          <w:tcPr>
            <w:tcW w:w="2584" w:type="dxa"/>
            <w:tcBorders>
              <w:top w:val="single" w:sz="4" w:space="0" w:color="auto"/>
              <w:left w:val="single" w:sz="4" w:space="0" w:color="auto"/>
              <w:bottom w:val="single" w:sz="4" w:space="0" w:color="auto"/>
              <w:right w:val="single" w:sz="4" w:space="0" w:color="auto"/>
            </w:tcBorders>
            <w:hideMark/>
          </w:tcPr>
          <w:p w14:paraId="11670D0A" w14:textId="77777777" w:rsidR="00D004B2" w:rsidRPr="003A63FB" w:rsidRDefault="00D004B2">
            <w:pPr>
              <w:spacing w:line="240" w:lineRule="auto"/>
              <w:jc w:val="center"/>
              <w:rPr>
                <w:rFonts w:ascii="Arial" w:hAnsi="Arial" w:cs="Arial"/>
              </w:rPr>
            </w:pPr>
            <w:r w:rsidRPr="003A63FB">
              <w:rPr>
                <w:rFonts w:ascii="Arial" w:hAnsi="Arial" w:cs="Arial"/>
              </w:rPr>
              <w:t>399.937,00</w:t>
            </w:r>
          </w:p>
        </w:tc>
      </w:tr>
      <w:tr w:rsidR="003A63FB" w:rsidRPr="003A63FB" w14:paraId="150F29C5" w14:textId="77777777" w:rsidTr="00D004B2">
        <w:tc>
          <w:tcPr>
            <w:tcW w:w="1680" w:type="dxa"/>
            <w:tcBorders>
              <w:top w:val="single" w:sz="4" w:space="0" w:color="auto"/>
              <w:left w:val="single" w:sz="4" w:space="0" w:color="auto"/>
              <w:bottom w:val="single" w:sz="4" w:space="0" w:color="auto"/>
              <w:right w:val="single" w:sz="4" w:space="0" w:color="auto"/>
            </w:tcBorders>
            <w:hideMark/>
          </w:tcPr>
          <w:p w14:paraId="7FFF80CB" w14:textId="77777777" w:rsidR="00D004B2" w:rsidRPr="003A63FB" w:rsidRDefault="00D004B2">
            <w:pPr>
              <w:spacing w:line="240" w:lineRule="auto"/>
              <w:jc w:val="center"/>
              <w:rPr>
                <w:rFonts w:ascii="Arial" w:hAnsi="Arial" w:cs="Arial"/>
              </w:rPr>
            </w:pPr>
            <w:r w:rsidRPr="003A63FB">
              <w:rPr>
                <w:rFonts w:ascii="Arial" w:hAnsi="Arial" w:cs="Arial"/>
              </w:rPr>
              <w:t>2025.</w:t>
            </w:r>
          </w:p>
        </w:tc>
        <w:tc>
          <w:tcPr>
            <w:tcW w:w="3107" w:type="dxa"/>
            <w:tcBorders>
              <w:top w:val="single" w:sz="4" w:space="0" w:color="auto"/>
              <w:left w:val="single" w:sz="4" w:space="0" w:color="auto"/>
              <w:bottom w:val="single" w:sz="4" w:space="0" w:color="auto"/>
              <w:right w:val="single" w:sz="4" w:space="0" w:color="auto"/>
            </w:tcBorders>
            <w:hideMark/>
          </w:tcPr>
          <w:p w14:paraId="07FCED13" w14:textId="77777777" w:rsidR="00D004B2" w:rsidRPr="003A63FB" w:rsidRDefault="00D004B2">
            <w:pPr>
              <w:spacing w:line="240" w:lineRule="auto"/>
              <w:jc w:val="center"/>
              <w:rPr>
                <w:rFonts w:ascii="Arial" w:hAnsi="Arial" w:cs="Arial"/>
              </w:rPr>
            </w:pPr>
            <w:r w:rsidRPr="003A63FB">
              <w:rPr>
                <w:rFonts w:ascii="Arial" w:hAnsi="Arial" w:cs="Arial"/>
              </w:rPr>
              <w:t>4.766.666,68</w:t>
            </w:r>
          </w:p>
        </w:tc>
        <w:tc>
          <w:tcPr>
            <w:tcW w:w="2584" w:type="dxa"/>
            <w:tcBorders>
              <w:top w:val="single" w:sz="4" w:space="0" w:color="auto"/>
              <w:left w:val="single" w:sz="4" w:space="0" w:color="auto"/>
              <w:bottom w:val="single" w:sz="4" w:space="0" w:color="auto"/>
              <w:right w:val="single" w:sz="4" w:space="0" w:color="auto"/>
            </w:tcBorders>
            <w:hideMark/>
          </w:tcPr>
          <w:p w14:paraId="0D1FB92A" w14:textId="77777777" w:rsidR="00D004B2" w:rsidRPr="003A63FB" w:rsidRDefault="00D004B2">
            <w:pPr>
              <w:spacing w:line="240" w:lineRule="auto"/>
              <w:jc w:val="center"/>
              <w:rPr>
                <w:rFonts w:ascii="Arial" w:hAnsi="Arial" w:cs="Arial"/>
              </w:rPr>
            </w:pPr>
            <w:r w:rsidRPr="003A63FB">
              <w:rPr>
                <w:rFonts w:ascii="Arial" w:hAnsi="Arial" w:cs="Arial"/>
              </w:rPr>
              <w:t>354.469,00</w:t>
            </w:r>
          </w:p>
        </w:tc>
      </w:tr>
      <w:tr w:rsidR="003A63FB" w:rsidRPr="003A63FB" w14:paraId="737E621B" w14:textId="77777777" w:rsidTr="00D004B2">
        <w:tc>
          <w:tcPr>
            <w:tcW w:w="1680" w:type="dxa"/>
            <w:tcBorders>
              <w:top w:val="single" w:sz="4" w:space="0" w:color="auto"/>
              <w:left w:val="single" w:sz="4" w:space="0" w:color="auto"/>
              <w:bottom w:val="single" w:sz="4" w:space="0" w:color="auto"/>
              <w:right w:val="single" w:sz="4" w:space="0" w:color="auto"/>
            </w:tcBorders>
            <w:hideMark/>
          </w:tcPr>
          <w:p w14:paraId="01C2362C" w14:textId="77777777" w:rsidR="00D004B2" w:rsidRPr="003A63FB" w:rsidRDefault="00D004B2">
            <w:pPr>
              <w:spacing w:line="240" w:lineRule="auto"/>
              <w:jc w:val="center"/>
              <w:rPr>
                <w:rFonts w:ascii="Arial" w:hAnsi="Arial" w:cs="Arial"/>
              </w:rPr>
            </w:pPr>
            <w:r w:rsidRPr="003A63FB">
              <w:rPr>
                <w:rFonts w:ascii="Arial" w:hAnsi="Arial" w:cs="Arial"/>
              </w:rPr>
              <w:t>2026.</w:t>
            </w:r>
          </w:p>
        </w:tc>
        <w:tc>
          <w:tcPr>
            <w:tcW w:w="3107" w:type="dxa"/>
            <w:tcBorders>
              <w:top w:val="single" w:sz="4" w:space="0" w:color="auto"/>
              <w:left w:val="single" w:sz="4" w:space="0" w:color="auto"/>
              <w:bottom w:val="single" w:sz="4" w:space="0" w:color="auto"/>
              <w:right w:val="single" w:sz="4" w:space="0" w:color="auto"/>
            </w:tcBorders>
            <w:hideMark/>
          </w:tcPr>
          <w:p w14:paraId="12A4F407" w14:textId="77777777" w:rsidR="00D004B2" w:rsidRPr="003A63FB" w:rsidRDefault="00D004B2">
            <w:pPr>
              <w:spacing w:line="240" w:lineRule="auto"/>
              <w:jc w:val="center"/>
              <w:rPr>
                <w:rFonts w:ascii="Arial" w:hAnsi="Arial" w:cs="Arial"/>
              </w:rPr>
            </w:pPr>
            <w:r w:rsidRPr="003A63FB">
              <w:rPr>
                <w:rFonts w:ascii="Arial" w:hAnsi="Arial" w:cs="Arial"/>
              </w:rPr>
              <w:t>4.766.666,68</w:t>
            </w:r>
          </w:p>
        </w:tc>
        <w:tc>
          <w:tcPr>
            <w:tcW w:w="2584" w:type="dxa"/>
            <w:tcBorders>
              <w:top w:val="single" w:sz="4" w:space="0" w:color="auto"/>
              <w:left w:val="single" w:sz="4" w:space="0" w:color="auto"/>
              <w:bottom w:val="single" w:sz="4" w:space="0" w:color="auto"/>
              <w:right w:val="single" w:sz="4" w:space="0" w:color="auto"/>
            </w:tcBorders>
            <w:hideMark/>
          </w:tcPr>
          <w:p w14:paraId="5D32734E" w14:textId="77777777" w:rsidR="00D004B2" w:rsidRPr="003A63FB" w:rsidRDefault="00D004B2">
            <w:pPr>
              <w:spacing w:line="240" w:lineRule="auto"/>
              <w:jc w:val="center"/>
              <w:rPr>
                <w:rFonts w:ascii="Arial" w:hAnsi="Arial" w:cs="Arial"/>
              </w:rPr>
            </w:pPr>
            <w:r w:rsidRPr="003A63FB">
              <w:rPr>
                <w:rFonts w:ascii="Arial" w:hAnsi="Arial" w:cs="Arial"/>
              </w:rPr>
              <w:t>309.031,00</w:t>
            </w:r>
          </w:p>
        </w:tc>
      </w:tr>
      <w:tr w:rsidR="003A63FB" w:rsidRPr="003A63FB" w14:paraId="0B3BD0D5" w14:textId="77777777" w:rsidTr="00D004B2">
        <w:tc>
          <w:tcPr>
            <w:tcW w:w="1680" w:type="dxa"/>
            <w:tcBorders>
              <w:top w:val="single" w:sz="4" w:space="0" w:color="auto"/>
              <w:left w:val="single" w:sz="4" w:space="0" w:color="auto"/>
              <w:bottom w:val="single" w:sz="4" w:space="0" w:color="auto"/>
              <w:right w:val="single" w:sz="4" w:space="0" w:color="auto"/>
            </w:tcBorders>
            <w:hideMark/>
          </w:tcPr>
          <w:p w14:paraId="52869FCB" w14:textId="77777777" w:rsidR="00D004B2" w:rsidRPr="003A63FB" w:rsidRDefault="00D004B2">
            <w:pPr>
              <w:spacing w:line="240" w:lineRule="auto"/>
              <w:jc w:val="center"/>
              <w:rPr>
                <w:rFonts w:ascii="Arial" w:hAnsi="Arial" w:cs="Arial"/>
              </w:rPr>
            </w:pPr>
            <w:r w:rsidRPr="003A63FB">
              <w:rPr>
                <w:rFonts w:ascii="Arial" w:hAnsi="Arial" w:cs="Arial"/>
              </w:rPr>
              <w:t>2027.</w:t>
            </w:r>
          </w:p>
        </w:tc>
        <w:tc>
          <w:tcPr>
            <w:tcW w:w="3107" w:type="dxa"/>
            <w:tcBorders>
              <w:top w:val="single" w:sz="4" w:space="0" w:color="auto"/>
              <w:left w:val="single" w:sz="4" w:space="0" w:color="auto"/>
              <w:bottom w:val="single" w:sz="4" w:space="0" w:color="auto"/>
              <w:right w:val="single" w:sz="4" w:space="0" w:color="auto"/>
            </w:tcBorders>
            <w:hideMark/>
          </w:tcPr>
          <w:p w14:paraId="11ACFD80" w14:textId="77777777" w:rsidR="00D004B2" w:rsidRPr="003A63FB" w:rsidRDefault="00D004B2">
            <w:pPr>
              <w:spacing w:line="240" w:lineRule="auto"/>
              <w:jc w:val="center"/>
              <w:rPr>
                <w:rFonts w:ascii="Arial" w:hAnsi="Arial" w:cs="Arial"/>
              </w:rPr>
            </w:pPr>
            <w:r w:rsidRPr="003A63FB">
              <w:rPr>
                <w:rFonts w:ascii="Arial" w:hAnsi="Arial" w:cs="Arial"/>
              </w:rPr>
              <w:t>4.766.666,68</w:t>
            </w:r>
          </w:p>
        </w:tc>
        <w:tc>
          <w:tcPr>
            <w:tcW w:w="2584" w:type="dxa"/>
            <w:tcBorders>
              <w:top w:val="single" w:sz="4" w:space="0" w:color="auto"/>
              <w:left w:val="single" w:sz="4" w:space="0" w:color="auto"/>
              <w:bottom w:val="single" w:sz="4" w:space="0" w:color="auto"/>
              <w:right w:val="single" w:sz="4" w:space="0" w:color="auto"/>
            </w:tcBorders>
            <w:hideMark/>
          </w:tcPr>
          <w:p w14:paraId="3485C74E" w14:textId="77777777" w:rsidR="00D004B2" w:rsidRPr="003A63FB" w:rsidRDefault="00D004B2">
            <w:pPr>
              <w:spacing w:line="240" w:lineRule="auto"/>
              <w:jc w:val="center"/>
              <w:rPr>
                <w:rFonts w:ascii="Arial" w:hAnsi="Arial" w:cs="Arial"/>
              </w:rPr>
            </w:pPr>
            <w:r w:rsidRPr="003A63FB">
              <w:rPr>
                <w:rFonts w:ascii="Arial" w:hAnsi="Arial" w:cs="Arial"/>
              </w:rPr>
              <w:t>262.591,00</w:t>
            </w:r>
          </w:p>
        </w:tc>
      </w:tr>
      <w:tr w:rsidR="003A63FB" w:rsidRPr="003A63FB" w14:paraId="52A1A809" w14:textId="77777777" w:rsidTr="00D004B2">
        <w:tc>
          <w:tcPr>
            <w:tcW w:w="1680" w:type="dxa"/>
            <w:tcBorders>
              <w:top w:val="single" w:sz="4" w:space="0" w:color="auto"/>
              <w:left w:val="single" w:sz="4" w:space="0" w:color="auto"/>
              <w:bottom w:val="single" w:sz="4" w:space="0" w:color="auto"/>
              <w:right w:val="single" w:sz="4" w:space="0" w:color="auto"/>
            </w:tcBorders>
            <w:hideMark/>
          </w:tcPr>
          <w:p w14:paraId="10C73886" w14:textId="77777777" w:rsidR="00D004B2" w:rsidRPr="003A63FB" w:rsidRDefault="00D004B2">
            <w:pPr>
              <w:spacing w:line="240" w:lineRule="auto"/>
              <w:jc w:val="center"/>
              <w:rPr>
                <w:rFonts w:ascii="Arial" w:hAnsi="Arial" w:cs="Arial"/>
              </w:rPr>
            </w:pPr>
            <w:r w:rsidRPr="003A63FB">
              <w:rPr>
                <w:rFonts w:ascii="Arial" w:hAnsi="Arial" w:cs="Arial"/>
              </w:rPr>
              <w:lastRenderedPageBreak/>
              <w:t>2028.</w:t>
            </w:r>
          </w:p>
        </w:tc>
        <w:tc>
          <w:tcPr>
            <w:tcW w:w="3107" w:type="dxa"/>
            <w:tcBorders>
              <w:top w:val="single" w:sz="4" w:space="0" w:color="auto"/>
              <w:left w:val="single" w:sz="4" w:space="0" w:color="auto"/>
              <w:bottom w:val="single" w:sz="4" w:space="0" w:color="auto"/>
              <w:right w:val="single" w:sz="4" w:space="0" w:color="auto"/>
            </w:tcBorders>
            <w:hideMark/>
          </w:tcPr>
          <w:p w14:paraId="45D0288C" w14:textId="77777777" w:rsidR="00D004B2" w:rsidRPr="003A63FB" w:rsidRDefault="00D004B2">
            <w:pPr>
              <w:spacing w:line="240" w:lineRule="auto"/>
              <w:jc w:val="center"/>
              <w:rPr>
                <w:rFonts w:ascii="Arial" w:hAnsi="Arial" w:cs="Arial"/>
              </w:rPr>
            </w:pPr>
            <w:r w:rsidRPr="003A63FB">
              <w:rPr>
                <w:rFonts w:ascii="Arial" w:hAnsi="Arial" w:cs="Arial"/>
              </w:rPr>
              <w:t>2.266.666,68</w:t>
            </w:r>
          </w:p>
        </w:tc>
        <w:tc>
          <w:tcPr>
            <w:tcW w:w="2584" w:type="dxa"/>
            <w:tcBorders>
              <w:top w:val="single" w:sz="4" w:space="0" w:color="auto"/>
              <w:left w:val="single" w:sz="4" w:space="0" w:color="auto"/>
              <w:bottom w:val="single" w:sz="4" w:space="0" w:color="auto"/>
              <w:right w:val="single" w:sz="4" w:space="0" w:color="auto"/>
            </w:tcBorders>
            <w:hideMark/>
          </w:tcPr>
          <w:p w14:paraId="5DB061B8" w14:textId="77777777" w:rsidR="00D004B2" w:rsidRPr="003A63FB" w:rsidRDefault="00D004B2">
            <w:pPr>
              <w:spacing w:line="240" w:lineRule="auto"/>
              <w:jc w:val="center"/>
              <w:rPr>
                <w:rFonts w:ascii="Arial" w:hAnsi="Arial" w:cs="Arial"/>
              </w:rPr>
            </w:pPr>
            <w:r w:rsidRPr="003A63FB">
              <w:rPr>
                <w:rFonts w:ascii="Arial" w:hAnsi="Arial" w:cs="Arial"/>
              </w:rPr>
              <w:t xml:space="preserve">  227.176,00</w:t>
            </w:r>
          </w:p>
        </w:tc>
      </w:tr>
      <w:tr w:rsidR="003A63FB" w:rsidRPr="003A63FB" w14:paraId="0522BD74" w14:textId="77777777" w:rsidTr="00D004B2">
        <w:tc>
          <w:tcPr>
            <w:tcW w:w="1680" w:type="dxa"/>
            <w:tcBorders>
              <w:top w:val="single" w:sz="4" w:space="0" w:color="auto"/>
              <w:left w:val="single" w:sz="4" w:space="0" w:color="auto"/>
              <w:bottom w:val="single" w:sz="4" w:space="0" w:color="auto"/>
              <w:right w:val="single" w:sz="4" w:space="0" w:color="auto"/>
            </w:tcBorders>
            <w:hideMark/>
          </w:tcPr>
          <w:p w14:paraId="1EB83318" w14:textId="77777777" w:rsidR="00D004B2" w:rsidRPr="003A63FB" w:rsidRDefault="00D004B2">
            <w:pPr>
              <w:spacing w:line="240" w:lineRule="auto"/>
              <w:jc w:val="center"/>
              <w:rPr>
                <w:rFonts w:ascii="Arial" w:hAnsi="Arial" w:cs="Arial"/>
              </w:rPr>
            </w:pPr>
            <w:r w:rsidRPr="003A63FB">
              <w:rPr>
                <w:rFonts w:ascii="Arial" w:hAnsi="Arial" w:cs="Arial"/>
              </w:rPr>
              <w:t>2029.</w:t>
            </w:r>
          </w:p>
        </w:tc>
        <w:tc>
          <w:tcPr>
            <w:tcW w:w="3107" w:type="dxa"/>
            <w:tcBorders>
              <w:top w:val="single" w:sz="4" w:space="0" w:color="auto"/>
              <w:left w:val="single" w:sz="4" w:space="0" w:color="auto"/>
              <w:bottom w:val="single" w:sz="4" w:space="0" w:color="auto"/>
              <w:right w:val="single" w:sz="4" w:space="0" w:color="auto"/>
            </w:tcBorders>
            <w:hideMark/>
          </w:tcPr>
          <w:p w14:paraId="1B8CE0AF" w14:textId="77777777" w:rsidR="00D004B2" w:rsidRPr="003A63FB" w:rsidRDefault="00D004B2">
            <w:pPr>
              <w:spacing w:line="240" w:lineRule="auto"/>
              <w:jc w:val="center"/>
              <w:rPr>
                <w:rFonts w:ascii="Arial" w:hAnsi="Arial" w:cs="Arial"/>
              </w:rPr>
            </w:pPr>
            <w:r w:rsidRPr="003A63FB">
              <w:rPr>
                <w:rFonts w:ascii="Arial" w:hAnsi="Arial" w:cs="Arial"/>
              </w:rPr>
              <w:t>2.266.666,68</w:t>
            </w:r>
          </w:p>
        </w:tc>
        <w:tc>
          <w:tcPr>
            <w:tcW w:w="2584" w:type="dxa"/>
            <w:tcBorders>
              <w:top w:val="single" w:sz="4" w:space="0" w:color="auto"/>
              <w:left w:val="single" w:sz="4" w:space="0" w:color="auto"/>
              <w:bottom w:val="single" w:sz="4" w:space="0" w:color="auto"/>
              <w:right w:val="single" w:sz="4" w:space="0" w:color="auto"/>
            </w:tcBorders>
            <w:hideMark/>
          </w:tcPr>
          <w:p w14:paraId="06945F90" w14:textId="77777777" w:rsidR="00D004B2" w:rsidRPr="003A63FB" w:rsidRDefault="00D004B2">
            <w:pPr>
              <w:spacing w:line="240" w:lineRule="auto"/>
              <w:jc w:val="center"/>
              <w:rPr>
                <w:rFonts w:ascii="Arial" w:hAnsi="Arial" w:cs="Arial"/>
              </w:rPr>
            </w:pPr>
            <w:r w:rsidRPr="003A63FB">
              <w:rPr>
                <w:rFonts w:ascii="Arial" w:hAnsi="Arial" w:cs="Arial"/>
              </w:rPr>
              <w:t xml:space="preserve">  204.710,00</w:t>
            </w:r>
          </w:p>
        </w:tc>
      </w:tr>
      <w:tr w:rsidR="003A63FB" w:rsidRPr="003A63FB" w14:paraId="63BD63EE" w14:textId="77777777" w:rsidTr="00D004B2">
        <w:tc>
          <w:tcPr>
            <w:tcW w:w="1680" w:type="dxa"/>
            <w:tcBorders>
              <w:top w:val="single" w:sz="4" w:space="0" w:color="auto"/>
              <w:left w:val="single" w:sz="4" w:space="0" w:color="auto"/>
              <w:bottom w:val="single" w:sz="4" w:space="0" w:color="auto"/>
              <w:right w:val="single" w:sz="4" w:space="0" w:color="auto"/>
            </w:tcBorders>
            <w:hideMark/>
          </w:tcPr>
          <w:p w14:paraId="20CAD014" w14:textId="77777777" w:rsidR="00D004B2" w:rsidRPr="003A63FB" w:rsidRDefault="00D004B2">
            <w:pPr>
              <w:spacing w:line="240" w:lineRule="auto"/>
              <w:jc w:val="center"/>
              <w:rPr>
                <w:rFonts w:ascii="Arial" w:hAnsi="Arial" w:cs="Arial"/>
              </w:rPr>
            </w:pPr>
            <w:r w:rsidRPr="003A63FB">
              <w:rPr>
                <w:rFonts w:ascii="Arial" w:hAnsi="Arial" w:cs="Arial"/>
              </w:rPr>
              <w:t>2030.</w:t>
            </w:r>
          </w:p>
        </w:tc>
        <w:tc>
          <w:tcPr>
            <w:tcW w:w="3107" w:type="dxa"/>
            <w:tcBorders>
              <w:top w:val="single" w:sz="4" w:space="0" w:color="auto"/>
              <w:left w:val="single" w:sz="4" w:space="0" w:color="auto"/>
              <w:bottom w:val="single" w:sz="4" w:space="0" w:color="auto"/>
              <w:right w:val="single" w:sz="4" w:space="0" w:color="auto"/>
            </w:tcBorders>
            <w:hideMark/>
          </w:tcPr>
          <w:p w14:paraId="1F9D46F1" w14:textId="77777777" w:rsidR="00D004B2" w:rsidRPr="003A63FB" w:rsidRDefault="00D004B2">
            <w:pPr>
              <w:spacing w:line="240" w:lineRule="auto"/>
              <w:jc w:val="center"/>
              <w:rPr>
                <w:rFonts w:ascii="Arial" w:hAnsi="Arial" w:cs="Arial"/>
              </w:rPr>
            </w:pPr>
            <w:r w:rsidRPr="003A63FB">
              <w:rPr>
                <w:rFonts w:ascii="Arial" w:hAnsi="Arial" w:cs="Arial"/>
              </w:rPr>
              <w:t>2.266.666,68</w:t>
            </w:r>
          </w:p>
        </w:tc>
        <w:tc>
          <w:tcPr>
            <w:tcW w:w="2584" w:type="dxa"/>
            <w:tcBorders>
              <w:top w:val="single" w:sz="4" w:space="0" w:color="auto"/>
              <w:left w:val="single" w:sz="4" w:space="0" w:color="auto"/>
              <w:bottom w:val="single" w:sz="4" w:space="0" w:color="auto"/>
              <w:right w:val="single" w:sz="4" w:space="0" w:color="auto"/>
            </w:tcBorders>
            <w:hideMark/>
          </w:tcPr>
          <w:p w14:paraId="6FB73D73" w14:textId="77777777" w:rsidR="00D004B2" w:rsidRPr="003A63FB" w:rsidRDefault="00D004B2">
            <w:pPr>
              <w:spacing w:line="240" w:lineRule="auto"/>
              <w:jc w:val="center"/>
              <w:rPr>
                <w:rFonts w:ascii="Arial" w:hAnsi="Arial" w:cs="Arial"/>
              </w:rPr>
            </w:pPr>
            <w:r w:rsidRPr="003A63FB">
              <w:rPr>
                <w:rFonts w:ascii="Arial" w:hAnsi="Arial" w:cs="Arial"/>
              </w:rPr>
              <w:t xml:space="preserve">  182.271,00</w:t>
            </w:r>
          </w:p>
        </w:tc>
      </w:tr>
      <w:tr w:rsidR="003A63FB" w:rsidRPr="003A63FB" w14:paraId="0CF545A8" w14:textId="77777777" w:rsidTr="00D004B2">
        <w:tc>
          <w:tcPr>
            <w:tcW w:w="1680" w:type="dxa"/>
            <w:tcBorders>
              <w:top w:val="single" w:sz="4" w:space="0" w:color="auto"/>
              <w:left w:val="single" w:sz="4" w:space="0" w:color="auto"/>
              <w:bottom w:val="single" w:sz="4" w:space="0" w:color="auto"/>
              <w:right w:val="single" w:sz="4" w:space="0" w:color="auto"/>
            </w:tcBorders>
            <w:hideMark/>
          </w:tcPr>
          <w:p w14:paraId="73AF84BD" w14:textId="77777777" w:rsidR="00D004B2" w:rsidRPr="003A63FB" w:rsidRDefault="00D004B2">
            <w:pPr>
              <w:spacing w:line="240" w:lineRule="auto"/>
              <w:jc w:val="center"/>
              <w:rPr>
                <w:rFonts w:ascii="Arial" w:hAnsi="Arial" w:cs="Arial"/>
              </w:rPr>
            </w:pPr>
            <w:r w:rsidRPr="003A63FB">
              <w:rPr>
                <w:rFonts w:ascii="Arial" w:hAnsi="Arial" w:cs="Arial"/>
              </w:rPr>
              <w:t>2031.</w:t>
            </w:r>
          </w:p>
        </w:tc>
        <w:tc>
          <w:tcPr>
            <w:tcW w:w="3107" w:type="dxa"/>
            <w:tcBorders>
              <w:top w:val="single" w:sz="4" w:space="0" w:color="auto"/>
              <w:left w:val="single" w:sz="4" w:space="0" w:color="auto"/>
              <w:bottom w:val="single" w:sz="4" w:space="0" w:color="auto"/>
              <w:right w:val="single" w:sz="4" w:space="0" w:color="auto"/>
            </w:tcBorders>
            <w:hideMark/>
          </w:tcPr>
          <w:p w14:paraId="2F843A5A" w14:textId="77777777" w:rsidR="00D004B2" w:rsidRPr="003A63FB" w:rsidRDefault="00D004B2">
            <w:pPr>
              <w:spacing w:line="240" w:lineRule="auto"/>
              <w:jc w:val="center"/>
              <w:rPr>
                <w:rFonts w:ascii="Arial" w:hAnsi="Arial" w:cs="Arial"/>
              </w:rPr>
            </w:pPr>
            <w:r w:rsidRPr="003A63FB">
              <w:rPr>
                <w:rFonts w:ascii="Arial" w:hAnsi="Arial" w:cs="Arial"/>
              </w:rPr>
              <w:t>2.266.666,68</w:t>
            </w:r>
          </w:p>
        </w:tc>
        <w:tc>
          <w:tcPr>
            <w:tcW w:w="2584" w:type="dxa"/>
            <w:tcBorders>
              <w:top w:val="single" w:sz="4" w:space="0" w:color="auto"/>
              <w:left w:val="single" w:sz="4" w:space="0" w:color="auto"/>
              <w:bottom w:val="single" w:sz="4" w:space="0" w:color="auto"/>
              <w:right w:val="single" w:sz="4" w:space="0" w:color="auto"/>
            </w:tcBorders>
            <w:hideMark/>
          </w:tcPr>
          <w:p w14:paraId="7EBF538D" w14:textId="77777777" w:rsidR="00D004B2" w:rsidRPr="003A63FB" w:rsidRDefault="00D004B2">
            <w:pPr>
              <w:spacing w:line="240" w:lineRule="auto"/>
              <w:jc w:val="center"/>
              <w:rPr>
                <w:rFonts w:ascii="Arial" w:hAnsi="Arial" w:cs="Arial"/>
              </w:rPr>
            </w:pPr>
            <w:r w:rsidRPr="003A63FB">
              <w:rPr>
                <w:rFonts w:ascii="Arial" w:hAnsi="Arial" w:cs="Arial"/>
              </w:rPr>
              <w:t xml:space="preserve">  159.831,00</w:t>
            </w:r>
          </w:p>
        </w:tc>
      </w:tr>
      <w:tr w:rsidR="003A63FB" w:rsidRPr="003A63FB" w14:paraId="7231CA70" w14:textId="77777777" w:rsidTr="00D004B2">
        <w:tc>
          <w:tcPr>
            <w:tcW w:w="1680" w:type="dxa"/>
            <w:tcBorders>
              <w:top w:val="single" w:sz="4" w:space="0" w:color="auto"/>
              <w:left w:val="single" w:sz="4" w:space="0" w:color="auto"/>
              <w:bottom w:val="single" w:sz="4" w:space="0" w:color="auto"/>
              <w:right w:val="single" w:sz="4" w:space="0" w:color="auto"/>
            </w:tcBorders>
            <w:hideMark/>
          </w:tcPr>
          <w:p w14:paraId="387DF435" w14:textId="77777777" w:rsidR="00D004B2" w:rsidRPr="003A63FB" w:rsidRDefault="00D004B2">
            <w:pPr>
              <w:spacing w:line="240" w:lineRule="auto"/>
              <w:jc w:val="center"/>
              <w:rPr>
                <w:rFonts w:ascii="Arial" w:hAnsi="Arial" w:cs="Arial"/>
              </w:rPr>
            </w:pPr>
            <w:r w:rsidRPr="003A63FB">
              <w:rPr>
                <w:rFonts w:ascii="Arial" w:hAnsi="Arial" w:cs="Arial"/>
              </w:rPr>
              <w:t>2032.</w:t>
            </w:r>
          </w:p>
        </w:tc>
        <w:tc>
          <w:tcPr>
            <w:tcW w:w="3107" w:type="dxa"/>
            <w:tcBorders>
              <w:top w:val="single" w:sz="4" w:space="0" w:color="auto"/>
              <w:left w:val="single" w:sz="4" w:space="0" w:color="auto"/>
              <w:bottom w:val="single" w:sz="4" w:space="0" w:color="auto"/>
              <w:right w:val="single" w:sz="4" w:space="0" w:color="auto"/>
            </w:tcBorders>
            <w:hideMark/>
          </w:tcPr>
          <w:p w14:paraId="530E553E" w14:textId="77777777" w:rsidR="00D004B2" w:rsidRPr="003A63FB" w:rsidRDefault="00D004B2">
            <w:pPr>
              <w:spacing w:line="240" w:lineRule="auto"/>
              <w:jc w:val="center"/>
              <w:rPr>
                <w:rFonts w:ascii="Arial" w:hAnsi="Arial" w:cs="Arial"/>
              </w:rPr>
            </w:pPr>
            <w:r w:rsidRPr="003A63FB">
              <w:rPr>
                <w:rFonts w:ascii="Arial" w:hAnsi="Arial" w:cs="Arial"/>
              </w:rPr>
              <w:t>2.266.666,68</w:t>
            </w:r>
          </w:p>
        </w:tc>
        <w:tc>
          <w:tcPr>
            <w:tcW w:w="2584" w:type="dxa"/>
            <w:tcBorders>
              <w:top w:val="single" w:sz="4" w:space="0" w:color="auto"/>
              <w:left w:val="single" w:sz="4" w:space="0" w:color="auto"/>
              <w:bottom w:val="single" w:sz="4" w:space="0" w:color="auto"/>
              <w:right w:val="single" w:sz="4" w:space="0" w:color="auto"/>
            </w:tcBorders>
            <w:hideMark/>
          </w:tcPr>
          <w:p w14:paraId="67E90A02" w14:textId="77777777" w:rsidR="00D004B2" w:rsidRPr="003A63FB" w:rsidRDefault="00D004B2">
            <w:pPr>
              <w:spacing w:line="240" w:lineRule="auto"/>
              <w:jc w:val="center"/>
              <w:rPr>
                <w:rFonts w:ascii="Arial" w:hAnsi="Arial" w:cs="Arial"/>
              </w:rPr>
            </w:pPr>
            <w:r w:rsidRPr="003A63FB">
              <w:rPr>
                <w:rFonts w:ascii="Arial" w:hAnsi="Arial" w:cs="Arial"/>
              </w:rPr>
              <w:t xml:space="preserve">  137.415,00</w:t>
            </w:r>
          </w:p>
        </w:tc>
      </w:tr>
      <w:tr w:rsidR="003A63FB" w:rsidRPr="003A63FB" w14:paraId="6949B623" w14:textId="77777777" w:rsidTr="00D004B2">
        <w:tc>
          <w:tcPr>
            <w:tcW w:w="1680" w:type="dxa"/>
            <w:tcBorders>
              <w:top w:val="single" w:sz="4" w:space="0" w:color="auto"/>
              <w:left w:val="single" w:sz="4" w:space="0" w:color="auto"/>
              <w:bottom w:val="single" w:sz="4" w:space="0" w:color="auto"/>
              <w:right w:val="single" w:sz="4" w:space="0" w:color="auto"/>
            </w:tcBorders>
            <w:hideMark/>
          </w:tcPr>
          <w:p w14:paraId="7B30111C" w14:textId="77777777" w:rsidR="00D004B2" w:rsidRPr="003A63FB" w:rsidRDefault="00D004B2">
            <w:pPr>
              <w:spacing w:line="240" w:lineRule="auto"/>
              <w:jc w:val="center"/>
              <w:rPr>
                <w:rFonts w:ascii="Arial" w:hAnsi="Arial" w:cs="Arial"/>
              </w:rPr>
            </w:pPr>
            <w:r w:rsidRPr="003A63FB">
              <w:rPr>
                <w:rFonts w:ascii="Arial" w:hAnsi="Arial" w:cs="Arial"/>
              </w:rPr>
              <w:t>2033.</w:t>
            </w:r>
          </w:p>
        </w:tc>
        <w:tc>
          <w:tcPr>
            <w:tcW w:w="3107" w:type="dxa"/>
            <w:tcBorders>
              <w:top w:val="single" w:sz="4" w:space="0" w:color="auto"/>
              <w:left w:val="single" w:sz="4" w:space="0" w:color="auto"/>
              <w:bottom w:val="single" w:sz="4" w:space="0" w:color="auto"/>
              <w:right w:val="single" w:sz="4" w:space="0" w:color="auto"/>
            </w:tcBorders>
            <w:hideMark/>
          </w:tcPr>
          <w:p w14:paraId="7E0D6B0F" w14:textId="77777777" w:rsidR="00D004B2" w:rsidRPr="003A63FB" w:rsidRDefault="00D004B2">
            <w:pPr>
              <w:spacing w:line="240" w:lineRule="auto"/>
              <w:jc w:val="center"/>
              <w:rPr>
                <w:rFonts w:ascii="Arial" w:hAnsi="Arial" w:cs="Arial"/>
              </w:rPr>
            </w:pPr>
            <w:r w:rsidRPr="003A63FB">
              <w:rPr>
                <w:rFonts w:ascii="Arial" w:hAnsi="Arial" w:cs="Arial"/>
              </w:rPr>
              <w:t>2.266.666,68</w:t>
            </w:r>
          </w:p>
        </w:tc>
        <w:tc>
          <w:tcPr>
            <w:tcW w:w="2584" w:type="dxa"/>
            <w:tcBorders>
              <w:top w:val="single" w:sz="4" w:space="0" w:color="auto"/>
              <w:left w:val="single" w:sz="4" w:space="0" w:color="auto"/>
              <w:bottom w:val="single" w:sz="4" w:space="0" w:color="auto"/>
              <w:right w:val="single" w:sz="4" w:space="0" w:color="auto"/>
            </w:tcBorders>
            <w:hideMark/>
          </w:tcPr>
          <w:p w14:paraId="63D12372" w14:textId="77777777" w:rsidR="00D004B2" w:rsidRPr="003A63FB" w:rsidRDefault="00D004B2">
            <w:pPr>
              <w:spacing w:line="240" w:lineRule="auto"/>
              <w:jc w:val="center"/>
              <w:rPr>
                <w:rFonts w:ascii="Arial" w:hAnsi="Arial" w:cs="Arial"/>
              </w:rPr>
            </w:pPr>
            <w:r w:rsidRPr="003A63FB">
              <w:rPr>
                <w:rFonts w:ascii="Arial" w:hAnsi="Arial" w:cs="Arial"/>
              </w:rPr>
              <w:t xml:space="preserve">  114.950,00</w:t>
            </w:r>
          </w:p>
        </w:tc>
      </w:tr>
      <w:tr w:rsidR="003A63FB" w:rsidRPr="003A63FB" w14:paraId="352B8AFF" w14:textId="77777777" w:rsidTr="00D004B2">
        <w:tc>
          <w:tcPr>
            <w:tcW w:w="1680" w:type="dxa"/>
            <w:tcBorders>
              <w:top w:val="single" w:sz="4" w:space="0" w:color="auto"/>
              <w:left w:val="single" w:sz="4" w:space="0" w:color="auto"/>
              <w:bottom w:val="single" w:sz="4" w:space="0" w:color="auto"/>
              <w:right w:val="single" w:sz="4" w:space="0" w:color="auto"/>
            </w:tcBorders>
            <w:hideMark/>
          </w:tcPr>
          <w:p w14:paraId="4BDD41DE" w14:textId="77777777" w:rsidR="00D004B2" w:rsidRPr="003A63FB" w:rsidRDefault="00D004B2">
            <w:pPr>
              <w:spacing w:line="240" w:lineRule="auto"/>
              <w:jc w:val="center"/>
              <w:rPr>
                <w:rFonts w:ascii="Arial" w:hAnsi="Arial" w:cs="Arial"/>
              </w:rPr>
            </w:pPr>
            <w:r w:rsidRPr="003A63FB">
              <w:rPr>
                <w:rFonts w:ascii="Arial" w:hAnsi="Arial" w:cs="Arial"/>
              </w:rPr>
              <w:t>2034.</w:t>
            </w:r>
          </w:p>
        </w:tc>
        <w:tc>
          <w:tcPr>
            <w:tcW w:w="3107" w:type="dxa"/>
            <w:tcBorders>
              <w:top w:val="single" w:sz="4" w:space="0" w:color="auto"/>
              <w:left w:val="single" w:sz="4" w:space="0" w:color="auto"/>
              <w:bottom w:val="single" w:sz="4" w:space="0" w:color="auto"/>
              <w:right w:val="single" w:sz="4" w:space="0" w:color="auto"/>
            </w:tcBorders>
            <w:hideMark/>
          </w:tcPr>
          <w:p w14:paraId="0234C3BC" w14:textId="77777777" w:rsidR="00D004B2" w:rsidRPr="003A63FB" w:rsidRDefault="00D004B2">
            <w:pPr>
              <w:spacing w:line="240" w:lineRule="auto"/>
              <w:jc w:val="center"/>
              <w:rPr>
                <w:rFonts w:ascii="Arial" w:hAnsi="Arial" w:cs="Arial"/>
              </w:rPr>
            </w:pPr>
            <w:r w:rsidRPr="003A63FB">
              <w:rPr>
                <w:rFonts w:ascii="Arial" w:hAnsi="Arial" w:cs="Arial"/>
              </w:rPr>
              <w:t>2.266.666,68</w:t>
            </w:r>
          </w:p>
        </w:tc>
        <w:tc>
          <w:tcPr>
            <w:tcW w:w="2584" w:type="dxa"/>
            <w:tcBorders>
              <w:top w:val="single" w:sz="4" w:space="0" w:color="auto"/>
              <w:left w:val="single" w:sz="4" w:space="0" w:color="auto"/>
              <w:bottom w:val="single" w:sz="4" w:space="0" w:color="auto"/>
              <w:right w:val="single" w:sz="4" w:space="0" w:color="auto"/>
            </w:tcBorders>
            <w:hideMark/>
          </w:tcPr>
          <w:p w14:paraId="3D45ADDB" w14:textId="77777777" w:rsidR="00D004B2" w:rsidRPr="003A63FB" w:rsidRDefault="00D004B2">
            <w:pPr>
              <w:spacing w:line="240" w:lineRule="auto"/>
              <w:jc w:val="center"/>
              <w:rPr>
                <w:rFonts w:ascii="Arial" w:hAnsi="Arial" w:cs="Arial"/>
              </w:rPr>
            </w:pPr>
            <w:r w:rsidRPr="003A63FB">
              <w:rPr>
                <w:rFonts w:ascii="Arial" w:hAnsi="Arial" w:cs="Arial"/>
              </w:rPr>
              <w:t xml:space="preserve">   92.511,00</w:t>
            </w:r>
          </w:p>
        </w:tc>
      </w:tr>
      <w:tr w:rsidR="003A63FB" w:rsidRPr="003A63FB" w14:paraId="16AEA6B2" w14:textId="77777777" w:rsidTr="00D004B2">
        <w:tc>
          <w:tcPr>
            <w:tcW w:w="1680" w:type="dxa"/>
            <w:tcBorders>
              <w:top w:val="single" w:sz="4" w:space="0" w:color="auto"/>
              <w:left w:val="single" w:sz="4" w:space="0" w:color="auto"/>
              <w:bottom w:val="single" w:sz="4" w:space="0" w:color="auto"/>
              <w:right w:val="single" w:sz="4" w:space="0" w:color="auto"/>
            </w:tcBorders>
            <w:hideMark/>
          </w:tcPr>
          <w:p w14:paraId="62801A59" w14:textId="77777777" w:rsidR="00D004B2" w:rsidRPr="003A63FB" w:rsidRDefault="00D004B2">
            <w:pPr>
              <w:spacing w:line="240" w:lineRule="auto"/>
              <w:jc w:val="center"/>
              <w:rPr>
                <w:rFonts w:ascii="Arial" w:hAnsi="Arial" w:cs="Arial"/>
              </w:rPr>
            </w:pPr>
            <w:r w:rsidRPr="003A63FB">
              <w:rPr>
                <w:rFonts w:ascii="Arial" w:hAnsi="Arial" w:cs="Arial"/>
              </w:rPr>
              <w:t>2035.</w:t>
            </w:r>
          </w:p>
        </w:tc>
        <w:tc>
          <w:tcPr>
            <w:tcW w:w="3107" w:type="dxa"/>
            <w:tcBorders>
              <w:top w:val="single" w:sz="4" w:space="0" w:color="auto"/>
              <w:left w:val="single" w:sz="4" w:space="0" w:color="auto"/>
              <w:bottom w:val="single" w:sz="4" w:space="0" w:color="auto"/>
              <w:right w:val="single" w:sz="4" w:space="0" w:color="auto"/>
            </w:tcBorders>
            <w:hideMark/>
          </w:tcPr>
          <w:p w14:paraId="677FADA2" w14:textId="77777777" w:rsidR="00D004B2" w:rsidRPr="003A63FB" w:rsidRDefault="00D004B2">
            <w:pPr>
              <w:spacing w:line="240" w:lineRule="auto"/>
              <w:jc w:val="center"/>
              <w:rPr>
                <w:rFonts w:ascii="Arial" w:hAnsi="Arial" w:cs="Arial"/>
              </w:rPr>
            </w:pPr>
            <w:r w:rsidRPr="003A63FB">
              <w:rPr>
                <w:rFonts w:ascii="Arial" w:hAnsi="Arial" w:cs="Arial"/>
              </w:rPr>
              <w:t>2.266.666,68</w:t>
            </w:r>
          </w:p>
        </w:tc>
        <w:tc>
          <w:tcPr>
            <w:tcW w:w="2584" w:type="dxa"/>
            <w:tcBorders>
              <w:top w:val="single" w:sz="4" w:space="0" w:color="auto"/>
              <w:left w:val="single" w:sz="4" w:space="0" w:color="auto"/>
              <w:bottom w:val="single" w:sz="4" w:space="0" w:color="auto"/>
              <w:right w:val="single" w:sz="4" w:space="0" w:color="auto"/>
            </w:tcBorders>
            <w:hideMark/>
          </w:tcPr>
          <w:p w14:paraId="28350FDF" w14:textId="77777777" w:rsidR="00D004B2" w:rsidRPr="003A63FB" w:rsidRDefault="00D004B2">
            <w:pPr>
              <w:spacing w:line="240" w:lineRule="auto"/>
              <w:jc w:val="center"/>
              <w:rPr>
                <w:rFonts w:ascii="Arial" w:hAnsi="Arial" w:cs="Arial"/>
              </w:rPr>
            </w:pPr>
            <w:r w:rsidRPr="003A63FB">
              <w:rPr>
                <w:rFonts w:ascii="Arial" w:hAnsi="Arial" w:cs="Arial"/>
              </w:rPr>
              <w:t xml:space="preserve">    70.071,00</w:t>
            </w:r>
          </w:p>
        </w:tc>
      </w:tr>
      <w:tr w:rsidR="003A63FB" w:rsidRPr="003A63FB" w14:paraId="5B50763F" w14:textId="77777777" w:rsidTr="00D004B2">
        <w:tc>
          <w:tcPr>
            <w:tcW w:w="1680" w:type="dxa"/>
            <w:tcBorders>
              <w:top w:val="single" w:sz="4" w:space="0" w:color="auto"/>
              <w:left w:val="single" w:sz="4" w:space="0" w:color="auto"/>
              <w:bottom w:val="single" w:sz="4" w:space="0" w:color="auto"/>
              <w:right w:val="single" w:sz="4" w:space="0" w:color="auto"/>
            </w:tcBorders>
            <w:hideMark/>
          </w:tcPr>
          <w:p w14:paraId="453DB57C" w14:textId="77777777" w:rsidR="00D004B2" w:rsidRPr="003A63FB" w:rsidRDefault="00D004B2">
            <w:pPr>
              <w:spacing w:line="240" w:lineRule="auto"/>
              <w:jc w:val="center"/>
              <w:rPr>
                <w:rFonts w:ascii="Arial" w:hAnsi="Arial" w:cs="Arial"/>
              </w:rPr>
            </w:pPr>
            <w:r w:rsidRPr="003A63FB">
              <w:rPr>
                <w:rFonts w:ascii="Arial" w:hAnsi="Arial" w:cs="Arial"/>
              </w:rPr>
              <w:t>2036.</w:t>
            </w:r>
          </w:p>
        </w:tc>
        <w:tc>
          <w:tcPr>
            <w:tcW w:w="3107" w:type="dxa"/>
            <w:tcBorders>
              <w:top w:val="single" w:sz="4" w:space="0" w:color="auto"/>
              <w:left w:val="single" w:sz="4" w:space="0" w:color="auto"/>
              <w:bottom w:val="single" w:sz="4" w:space="0" w:color="auto"/>
              <w:right w:val="single" w:sz="4" w:space="0" w:color="auto"/>
            </w:tcBorders>
            <w:hideMark/>
          </w:tcPr>
          <w:p w14:paraId="6B682013" w14:textId="77777777" w:rsidR="00D004B2" w:rsidRPr="003A63FB" w:rsidRDefault="00D004B2">
            <w:pPr>
              <w:spacing w:line="240" w:lineRule="auto"/>
              <w:jc w:val="center"/>
              <w:rPr>
                <w:rFonts w:ascii="Arial" w:hAnsi="Arial" w:cs="Arial"/>
              </w:rPr>
            </w:pPr>
            <w:r w:rsidRPr="003A63FB">
              <w:rPr>
                <w:rFonts w:ascii="Arial" w:hAnsi="Arial" w:cs="Arial"/>
              </w:rPr>
              <w:t>2.266.666,68</w:t>
            </w:r>
          </w:p>
        </w:tc>
        <w:tc>
          <w:tcPr>
            <w:tcW w:w="2584" w:type="dxa"/>
            <w:tcBorders>
              <w:top w:val="single" w:sz="4" w:space="0" w:color="auto"/>
              <w:left w:val="single" w:sz="4" w:space="0" w:color="auto"/>
              <w:bottom w:val="single" w:sz="4" w:space="0" w:color="auto"/>
              <w:right w:val="single" w:sz="4" w:space="0" w:color="auto"/>
            </w:tcBorders>
            <w:hideMark/>
          </w:tcPr>
          <w:p w14:paraId="14A3646D" w14:textId="77777777" w:rsidR="00D004B2" w:rsidRPr="003A63FB" w:rsidRDefault="00D004B2">
            <w:pPr>
              <w:spacing w:line="240" w:lineRule="auto"/>
              <w:jc w:val="center"/>
              <w:rPr>
                <w:rFonts w:ascii="Arial" w:hAnsi="Arial" w:cs="Arial"/>
              </w:rPr>
            </w:pPr>
            <w:r w:rsidRPr="003A63FB">
              <w:rPr>
                <w:rFonts w:ascii="Arial" w:hAnsi="Arial" w:cs="Arial"/>
              </w:rPr>
              <w:t xml:space="preserve">   47.655,00</w:t>
            </w:r>
          </w:p>
        </w:tc>
      </w:tr>
      <w:tr w:rsidR="003A63FB" w:rsidRPr="003A63FB" w14:paraId="295D9C32" w14:textId="77777777" w:rsidTr="00D004B2">
        <w:tc>
          <w:tcPr>
            <w:tcW w:w="1680" w:type="dxa"/>
            <w:tcBorders>
              <w:top w:val="single" w:sz="4" w:space="0" w:color="auto"/>
              <w:left w:val="single" w:sz="4" w:space="0" w:color="auto"/>
              <w:bottom w:val="single" w:sz="4" w:space="0" w:color="auto"/>
              <w:right w:val="single" w:sz="4" w:space="0" w:color="auto"/>
            </w:tcBorders>
            <w:hideMark/>
          </w:tcPr>
          <w:p w14:paraId="38D5481F" w14:textId="77777777" w:rsidR="00D004B2" w:rsidRPr="003A63FB" w:rsidRDefault="00D004B2">
            <w:pPr>
              <w:spacing w:line="240" w:lineRule="auto"/>
              <w:jc w:val="center"/>
              <w:rPr>
                <w:rFonts w:ascii="Arial" w:hAnsi="Arial" w:cs="Arial"/>
              </w:rPr>
            </w:pPr>
            <w:r w:rsidRPr="003A63FB">
              <w:rPr>
                <w:rFonts w:ascii="Arial" w:hAnsi="Arial" w:cs="Arial"/>
              </w:rPr>
              <w:t>2037.</w:t>
            </w:r>
          </w:p>
        </w:tc>
        <w:tc>
          <w:tcPr>
            <w:tcW w:w="3107" w:type="dxa"/>
            <w:tcBorders>
              <w:top w:val="single" w:sz="4" w:space="0" w:color="auto"/>
              <w:left w:val="single" w:sz="4" w:space="0" w:color="auto"/>
              <w:bottom w:val="single" w:sz="4" w:space="0" w:color="auto"/>
              <w:right w:val="single" w:sz="4" w:space="0" w:color="auto"/>
            </w:tcBorders>
            <w:hideMark/>
          </w:tcPr>
          <w:p w14:paraId="693CA30D" w14:textId="77777777" w:rsidR="00D004B2" w:rsidRPr="003A63FB" w:rsidRDefault="00D004B2">
            <w:pPr>
              <w:spacing w:line="240" w:lineRule="auto"/>
              <w:jc w:val="center"/>
              <w:rPr>
                <w:rFonts w:ascii="Arial" w:hAnsi="Arial" w:cs="Arial"/>
              </w:rPr>
            </w:pPr>
            <w:r w:rsidRPr="003A63FB">
              <w:rPr>
                <w:rFonts w:ascii="Arial" w:hAnsi="Arial" w:cs="Arial"/>
              </w:rPr>
              <w:t>2.266.666,68</w:t>
            </w:r>
          </w:p>
        </w:tc>
        <w:tc>
          <w:tcPr>
            <w:tcW w:w="2584" w:type="dxa"/>
            <w:tcBorders>
              <w:top w:val="single" w:sz="4" w:space="0" w:color="auto"/>
              <w:left w:val="single" w:sz="4" w:space="0" w:color="auto"/>
              <w:bottom w:val="single" w:sz="4" w:space="0" w:color="auto"/>
              <w:right w:val="single" w:sz="4" w:space="0" w:color="auto"/>
            </w:tcBorders>
            <w:hideMark/>
          </w:tcPr>
          <w:p w14:paraId="5648291A" w14:textId="77777777" w:rsidR="00D004B2" w:rsidRPr="003A63FB" w:rsidRDefault="00D004B2">
            <w:pPr>
              <w:spacing w:line="240" w:lineRule="auto"/>
              <w:jc w:val="center"/>
              <w:rPr>
                <w:rFonts w:ascii="Arial" w:hAnsi="Arial" w:cs="Arial"/>
              </w:rPr>
            </w:pPr>
            <w:r w:rsidRPr="003A63FB">
              <w:rPr>
                <w:rFonts w:ascii="Arial" w:hAnsi="Arial" w:cs="Arial"/>
              </w:rPr>
              <w:t xml:space="preserve">    25.191,00</w:t>
            </w:r>
          </w:p>
        </w:tc>
      </w:tr>
      <w:tr w:rsidR="003A63FB" w:rsidRPr="003A63FB" w14:paraId="4CA5F172" w14:textId="77777777" w:rsidTr="00D004B2">
        <w:tc>
          <w:tcPr>
            <w:tcW w:w="1680" w:type="dxa"/>
            <w:tcBorders>
              <w:top w:val="single" w:sz="4" w:space="0" w:color="auto"/>
              <w:left w:val="single" w:sz="4" w:space="0" w:color="auto"/>
              <w:bottom w:val="single" w:sz="4" w:space="0" w:color="auto"/>
              <w:right w:val="single" w:sz="4" w:space="0" w:color="auto"/>
            </w:tcBorders>
            <w:hideMark/>
          </w:tcPr>
          <w:p w14:paraId="073DE42A" w14:textId="77777777" w:rsidR="00D004B2" w:rsidRPr="003A63FB" w:rsidRDefault="00D004B2">
            <w:pPr>
              <w:spacing w:line="240" w:lineRule="auto"/>
              <w:jc w:val="center"/>
              <w:rPr>
                <w:rFonts w:ascii="Arial" w:hAnsi="Arial" w:cs="Arial"/>
              </w:rPr>
            </w:pPr>
            <w:r w:rsidRPr="003A63FB">
              <w:rPr>
                <w:rFonts w:ascii="Arial" w:hAnsi="Arial" w:cs="Arial"/>
              </w:rPr>
              <w:t>2038.</w:t>
            </w:r>
          </w:p>
        </w:tc>
        <w:tc>
          <w:tcPr>
            <w:tcW w:w="3107" w:type="dxa"/>
            <w:tcBorders>
              <w:top w:val="single" w:sz="4" w:space="0" w:color="auto"/>
              <w:left w:val="single" w:sz="4" w:space="0" w:color="auto"/>
              <w:bottom w:val="single" w:sz="4" w:space="0" w:color="auto"/>
              <w:right w:val="single" w:sz="4" w:space="0" w:color="auto"/>
            </w:tcBorders>
            <w:hideMark/>
          </w:tcPr>
          <w:p w14:paraId="6C66C2FF" w14:textId="77777777" w:rsidR="00D004B2" w:rsidRPr="003A63FB" w:rsidRDefault="00D004B2">
            <w:pPr>
              <w:spacing w:line="240" w:lineRule="auto"/>
              <w:jc w:val="center"/>
              <w:rPr>
                <w:rFonts w:ascii="Arial" w:hAnsi="Arial" w:cs="Arial"/>
              </w:rPr>
            </w:pPr>
            <w:r w:rsidRPr="003A63FB">
              <w:rPr>
                <w:rFonts w:ascii="Arial" w:hAnsi="Arial" w:cs="Arial"/>
              </w:rPr>
              <w:t>1.133.333,14</w:t>
            </w:r>
          </w:p>
        </w:tc>
        <w:tc>
          <w:tcPr>
            <w:tcW w:w="2584" w:type="dxa"/>
            <w:tcBorders>
              <w:top w:val="single" w:sz="4" w:space="0" w:color="auto"/>
              <w:left w:val="single" w:sz="4" w:space="0" w:color="auto"/>
              <w:bottom w:val="single" w:sz="4" w:space="0" w:color="auto"/>
              <w:right w:val="single" w:sz="4" w:space="0" w:color="auto"/>
            </w:tcBorders>
            <w:hideMark/>
          </w:tcPr>
          <w:p w14:paraId="3D53A321" w14:textId="77777777" w:rsidR="00D004B2" w:rsidRPr="003A63FB" w:rsidRDefault="00D004B2">
            <w:pPr>
              <w:spacing w:line="240" w:lineRule="auto"/>
              <w:jc w:val="center"/>
              <w:rPr>
                <w:rFonts w:ascii="Arial" w:hAnsi="Arial" w:cs="Arial"/>
              </w:rPr>
            </w:pPr>
            <w:r w:rsidRPr="003A63FB">
              <w:rPr>
                <w:rFonts w:ascii="Arial" w:hAnsi="Arial" w:cs="Arial"/>
              </w:rPr>
              <w:t xml:space="preserve">     4.166,00</w:t>
            </w:r>
          </w:p>
        </w:tc>
      </w:tr>
      <w:tr w:rsidR="00E61118" w:rsidRPr="003A63FB" w14:paraId="21BCBC2C" w14:textId="77777777" w:rsidTr="00D004B2">
        <w:tc>
          <w:tcPr>
            <w:tcW w:w="1680" w:type="dxa"/>
            <w:tcBorders>
              <w:top w:val="single" w:sz="4" w:space="0" w:color="auto"/>
              <w:left w:val="single" w:sz="4" w:space="0" w:color="auto"/>
              <w:bottom w:val="single" w:sz="4" w:space="0" w:color="auto"/>
              <w:right w:val="single" w:sz="4" w:space="0" w:color="auto"/>
            </w:tcBorders>
            <w:hideMark/>
          </w:tcPr>
          <w:p w14:paraId="152C6EB2" w14:textId="77777777" w:rsidR="00D004B2" w:rsidRPr="003A63FB" w:rsidRDefault="00D004B2">
            <w:pPr>
              <w:spacing w:line="240" w:lineRule="auto"/>
              <w:jc w:val="center"/>
              <w:rPr>
                <w:rFonts w:ascii="Arial" w:hAnsi="Arial" w:cs="Arial"/>
                <w:b/>
              </w:rPr>
            </w:pPr>
            <w:r w:rsidRPr="003A63FB">
              <w:rPr>
                <w:rFonts w:ascii="Arial" w:hAnsi="Arial" w:cs="Arial"/>
                <w:b/>
              </w:rPr>
              <w:t>Sveukupno:</w:t>
            </w:r>
          </w:p>
        </w:tc>
        <w:tc>
          <w:tcPr>
            <w:tcW w:w="3107" w:type="dxa"/>
            <w:tcBorders>
              <w:top w:val="single" w:sz="4" w:space="0" w:color="auto"/>
              <w:left w:val="single" w:sz="4" w:space="0" w:color="auto"/>
              <w:bottom w:val="single" w:sz="4" w:space="0" w:color="auto"/>
              <w:right w:val="single" w:sz="4" w:space="0" w:color="auto"/>
            </w:tcBorders>
            <w:hideMark/>
          </w:tcPr>
          <w:p w14:paraId="649F52B1" w14:textId="77777777" w:rsidR="00D004B2" w:rsidRPr="003A63FB" w:rsidRDefault="00D004B2">
            <w:pPr>
              <w:spacing w:line="240" w:lineRule="auto"/>
              <w:rPr>
                <w:rFonts w:ascii="Arial" w:hAnsi="Arial" w:cs="Arial"/>
                <w:b/>
              </w:rPr>
            </w:pPr>
            <w:r w:rsidRPr="003A63FB">
              <w:rPr>
                <w:rFonts w:ascii="Arial" w:hAnsi="Arial" w:cs="Arial"/>
                <w:b/>
              </w:rPr>
              <w:t xml:space="preserve">           55.326.885,61</w:t>
            </w:r>
          </w:p>
        </w:tc>
        <w:tc>
          <w:tcPr>
            <w:tcW w:w="2584" w:type="dxa"/>
            <w:tcBorders>
              <w:top w:val="single" w:sz="4" w:space="0" w:color="auto"/>
              <w:left w:val="single" w:sz="4" w:space="0" w:color="auto"/>
              <w:bottom w:val="single" w:sz="4" w:space="0" w:color="auto"/>
              <w:right w:val="single" w:sz="4" w:space="0" w:color="auto"/>
            </w:tcBorders>
            <w:hideMark/>
          </w:tcPr>
          <w:p w14:paraId="4F343AB3" w14:textId="77777777" w:rsidR="00D004B2" w:rsidRPr="003A63FB" w:rsidRDefault="00D004B2">
            <w:pPr>
              <w:spacing w:line="240" w:lineRule="auto"/>
              <w:rPr>
                <w:rFonts w:ascii="Arial" w:hAnsi="Arial" w:cs="Arial"/>
                <w:b/>
              </w:rPr>
            </w:pPr>
            <w:r w:rsidRPr="003A63FB">
              <w:rPr>
                <w:rFonts w:ascii="Arial" w:hAnsi="Arial" w:cs="Arial"/>
                <w:b/>
              </w:rPr>
              <w:t xml:space="preserve">        3.330.742,00</w:t>
            </w:r>
          </w:p>
        </w:tc>
      </w:tr>
    </w:tbl>
    <w:p w14:paraId="608BA0F9" w14:textId="77777777" w:rsidR="00D004B2" w:rsidRPr="003A63FB" w:rsidRDefault="00D004B2" w:rsidP="00D004B2">
      <w:pPr>
        <w:spacing w:after="0" w:line="240" w:lineRule="auto"/>
        <w:jc w:val="both"/>
        <w:rPr>
          <w:rFonts w:ascii="Arial" w:hAnsi="Arial" w:cs="Arial"/>
        </w:rPr>
      </w:pPr>
    </w:p>
    <w:p w14:paraId="67AB6B1D" w14:textId="77777777" w:rsidR="00D004B2" w:rsidRPr="003A63FB" w:rsidRDefault="00D004B2" w:rsidP="00D004B2">
      <w:pPr>
        <w:spacing w:after="0" w:line="240" w:lineRule="auto"/>
        <w:jc w:val="both"/>
        <w:rPr>
          <w:rFonts w:ascii="Arial" w:hAnsi="Arial" w:cs="Arial"/>
          <w:b/>
          <w:lang w:eastAsia="hr-HR"/>
        </w:rPr>
      </w:pPr>
      <w:r w:rsidRPr="003A63FB">
        <w:rPr>
          <w:rFonts w:ascii="Arial" w:hAnsi="Arial" w:cs="Arial"/>
        </w:rPr>
        <w:t>U navedenoj tabeli obuhvaćen je kredit Privredne banke Zagreb za izgradnju Doma za starije osobe u Labinu, koji je iskorišten samo djelomično, a obaveza za povrat je prikazana prema otplatnom planu za iznos ugovorenog kredita. Po navedenom zaduženju Istarska županija prema Sporazumu sudjeluje u financiranju povrata glavnice kredita za Dom za starije osobe u Labinu u iznosu od 17.000.000,00 kn i kamate u iznosu od 1.436.092,00 kn.</w:t>
      </w:r>
      <w:r w:rsidRPr="003A63FB">
        <w:rPr>
          <w:rFonts w:ascii="Arial" w:hAnsi="Arial" w:cs="Arial"/>
          <w:b/>
          <w:lang w:eastAsia="hr-HR"/>
        </w:rPr>
        <w:t xml:space="preserve">                                                                            </w:t>
      </w:r>
    </w:p>
    <w:p w14:paraId="36391EA3" w14:textId="77777777" w:rsidR="00D004B2" w:rsidRPr="003A63FB" w:rsidRDefault="00D004B2" w:rsidP="00D004B2">
      <w:pPr>
        <w:spacing w:after="0" w:line="240" w:lineRule="auto"/>
        <w:jc w:val="both"/>
        <w:rPr>
          <w:rFonts w:ascii="Arial" w:hAnsi="Arial" w:cs="Arial"/>
          <w:b/>
          <w:sz w:val="24"/>
          <w:szCs w:val="24"/>
        </w:rPr>
      </w:pPr>
    </w:p>
    <w:p w14:paraId="48592AA8" w14:textId="77777777" w:rsidR="00D004B2" w:rsidRPr="003A63FB" w:rsidRDefault="00D004B2" w:rsidP="00D004B2">
      <w:pPr>
        <w:spacing w:after="0"/>
        <w:ind w:firstLine="708"/>
        <w:rPr>
          <w:rFonts w:ascii="Arial" w:hAnsi="Arial" w:cs="Arial"/>
          <w:b/>
        </w:rPr>
      </w:pPr>
    </w:p>
    <w:p w14:paraId="1FC647E6" w14:textId="5C9A6FAB" w:rsidR="00D004B2" w:rsidRPr="003A63FB" w:rsidRDefault="00D004B2" w:rsidP="00D004B2">
      <w:pPr>
        <w:jc w:val="center"/>
        <w:rPr>
          <w:rFonts w:ascii="Arial" w:hAnsi="Arial" w:cs="Arial"/>
        </w:rPr>
      </w:pPr>
      <w:r w:rsidRPr="003A63FB">
        <w:rPr>
          <w:rFonts w:ascii="Arial" w:hAnsi="Arial" w:cs="Arial"/>
          <w:b/>
          <w:sz w:val="24"/>
          <w:szCs w:val="24"/>
        </w:rPr>
        <w:t xml:space="preserve">2.5. Izvještaj o primljenim kreditima od banaka – proračunskog korisnika Grada Labin – Dječji vrtić </w:t>
      </w:r>
      <w:proofErr w:type="spellStart"/>
      <w:r w:rsidRPr="003A63FB">
        <w:rPr>
          <w:rFonts w:ascii="Arial" w:hAnsi="Arial" w:cs="Arial"/>
          <w:b/>
          <w:sz w:val="24"/>
          <w:szCs w:val="24"/>
        </w:rPr>
        <w:t>Pjerina</w:t>
      </w:r>
      <w:proofErr w:type="spellEnd"/>
      <w:r w:rsidRPr="003A63FB">
        <w:rPr>
          <w:rFonts w:ascii="Arial" w:hAnsi="Arial" w:cs="Arial"/>
          <w:b/>
          <w:sz w:val="24"/>
          <w:szCs w:val="24"/>
        </w:rPr>
        <w:t xml:space="preserve"> Verbanac</w:t>
      </w:r>
    </w:p>
    <w:p w14:paraId="14C1065E" w14:textId="77777777" w:rsidR="00D004B2" w:rsidRPr="003A63FB" w:rsidRDefault="00D004B2" w:rsidP="00D004B2">
      <w:pPr>
        <w:spacing w:after="0" w:line="240" w:lineRule="auto"/>
        <w:jc w:val="both"/>
        <w:rPr>
          <w:rFonts w:ascii="Arial" w:hAnsi="Arial" w:cs="Arial"/>
        </w:rPr>
      </w:pPr>
    </w:p>
    <w:p w14:paraId="4C1E0662" w14:textId="77777777" w:rsidR="00D004B2" w:rsidRPr="003A63FB" w:rsidRDefault="00D004B2" w:rsidP="00D004B2">
      <w:pPr>
        <w:spacing w:after="0"/>
        <w:ind w:firstLine="708"/>
        <w:rPr>
          <w:rFonts w:ascii="Arial" w:hAnsi="Arial" w:cs="Arial"/>
        </w:rPr>
      </w:pPr>
      <w:r w:rsidRPr="003A63FB">
        <w:rPr>
          <w:rFonts w:ascii="Arial" w:hAnsi="Arial" w:cs="Arial"/>
        </w:rPr>
        <w:t xml:space="preserve">Za financiranje  Kapitalnog projekta : Energetska obnova centralne zgrade dječjeg vrtića,  Dječji vrtić </w:t>
      </w:r>
      <w:proofErr w:type="spellStart"/>
      <w:r w:rsidRPr="003A63FB">
        <w:rPr>
          <w:rFonts w:ascii="Arial" w:hAnsi="Arial" w:cs="Arial"/>
        </w:rPr>
        <w:t>Pjerina</w:t>
      </w:r>
      <w:proofErr w:type="spellEnd"/>
      <w:r w:rsidRPr="003A63FB">
        <w:rPr>
          <w:rFonts w:ascii="Arial" w:hAnsi="Arial" w:cs="Arial"/>
        </w:rPr>
        <w:t xml:space="preserve"> Verbanac dugoročno se zadužio kod  Privredne banke d.d. Zagreb, a uvjeti i otplatni plan navedeni su u nastavku.</w:t>
      </w:r>
    </w:p>
    <w:p w14:paraId="36E7CD52" w14:textId="77777777" w:rsidR="00D004B2" w:rsidRPr="003A63FB" w:rsidRDefault="00D004B2" w:rsidP="00D004B2">
      <w:pPr>
        <w:spacing w:after="0"/>
        <w:ind w:firstLine="708"/>
        <w:rPr>
          <w:rFonts w:ascii="Arial" w:hAnsi="Arial" w:cs="Arial"/>
          <w:b/>
        </w:rPr>
      </w:pPr>
    </w:p>
    <w:p w14:paraId="75BC95F5" w14:textId="77777777" w:rsidR="00D004B2" w:rsidRPr="003A63FB" w:rsidRDefault="00D004B2" w:rsidP="00D004B2">
      <w:pPr>
        <w:spacing w:after="0" w:line="240" w:lineRule="auto"/>
        <w:ind w:firstLine="708"/>
        <w:jc w:val="both"/>
        <w:rPr>
          <w:rFonts w:ascii="Arial" w:hAnsi="Arial" w:cs="Arial"/>
        </w:rPr>
      </w:pPr>
      <w:r w:rsidRPr="003A63FB">
        <w:rPr>
          <w:rFonts w:ascii="Arial" w:hAnsi="Arial" w:cs="Arial"/>
          <w:b/>
          <w:u w:val="single"/>
        </w:rPr>
        <w:t xml:space="preserve">1.) Kredit Privredne banke d.d. Zagreb br. 5010687589 </w:t>
      </w:r>
      <w:r w:rsidRPr="003A63FB">
        <w:rPr>
          <w:rFonts w:ascii="Arial" w:hAnsi="Arial" w:cs="Arial"/>
        </w:rPr>
        <w:t xml:space="preserve"> – temeljem članka 90. Zakona o proračunu („Narodne novine“, broj 87/08., 136/12. i 15/15.) i članka 31. Statuta Grada Labina („Službene novine Grada Labina“, broj 09/09., 9/10.- lektorirani tekst, 8/13., 3/16. i 2/18.), Gradsko vijeće Grada Labina donijelo je 26.lipnja 2018.godine Odluku  o davanju suglasnosti za zaduživanje </w:t>
      </w:r>
      <w:r w:rsidRPr="003A63FB">
        <w:rPr>
          <w:rFonts w:ascii="Arial" w:hAnsi="Arial" w:cs="Arial"/>
          <w:b/>
        </w:rPr>
        <w:t>Dječjem vrtiću „</w:t>
      </w:r>
      <w:proofErr w:type="spellStart"/>
      <w:r w:rsidRPr="003A63FB">
        <w:rPr>
          <w:rFonts w:ascii="Arial" w:hAnsi="Arial" w:cs="Arial"/>
          <w:b/>
        </w:rPr>
        <w:t>Pjerina</w:t>
      </w:r>
      <w:proofErr w:type="spellEnd"/>
      <w:r w:rsidRPr="003A63FB">
        <w:rPr>
          <w:rFonts w:ascii="Arial" w:hAnsi="Arial" w:cs="Arial"/>
          <w:b/>
        </w:rPr>
        <w:t xml:space="preserve"> Verbanac</w:t>
      </w:r>
      <w:r w:rsidRPr="003A63FB">
        <w:rPr>
          <w:rFonts w:ascii="Arial" w:hAnsi="Arial" w:cs="Arial"/>
        </w:rPr>
        <w:t>“,  za financiranje energetske obnove zgrade  Dječjeg vrtića „</w:t>
      </w:r>
      <w:proofErr w:type="spellStart"/>
      <w:r w:rsidRPr="003A63FB">
        <w:rPr>
          <w:rFonts w:ascii="Arial" w:hAnsi="Arial" w:cs="Arial"/>
        </w:rPr>
        <w:t>Pjerina</w:t>
      </w:r>
      <w:proofErr w:type="spellEnd"/>
      <w:r w:rsidRPr="003A63FB">
        <w:rPr>
          <w:rFonts w:ascii="Arial" w:hAnsi="Arial" w:cs="Arial"/>
        </w:rPr>
        <w:t xml:space="preserve"> Verbanac“ na adresi Prilaz </w:t>
      </w:r>
      <w:proofErr w:type="spellStart"/>
      <w:r w:rsidRPr="003A63FB">
        <w:rPr>
          <w:rFonts w:ascii="Arial" w:hAnsi="Arial" w:cs="Arial"/>
        </w:rPr>
        <w:t>Kršin</w:t>
      </w:r>
      <w:proofErr w:type="spellEnd"/>
      <w:r w:rsidRPr="003A63FB">
        <w:rPr>
          <w:rFonts w:ascii="Arial" w:hAnsi="Arial" w:cs="Arial"/>
        </w:rPr>
        <w:t xml:space="preserve"> 2 Labin, putem dugoročnog kredita u iznosu od 2.000.000,00 kuna kod Privredne  banke d.d. Zagreba.</w:t>
      </w:r>
    </w:p>
    <w:p w14:paraId="5ED1C9AB" w14:textId="77777777" w:rsidR="00D004B2" w:rsidRPr="003A63FB" w:rsidRDefault="00D004B2" w:rsidP="00D004B2">
      <w:pPr>
        <w:spacing w:after="0" w:line="240" w:lineRule="auto"/>
        <w:jc w:val="both"/>
        <w:rPr>
          <w:rFonts w:ascii="Arial" w:hAnsi="Arial" w:cs="Arial"/>
        </w:rPr>
      </w:pPr>
      <w:r w:rsidRPr="003A63FB">
        <w:rPr>
          <w:rFonts w:ascii="Arial" w:hAnsi="Arial" w:cs="Arial"/>
        </w:rPr>
        <w:t xml:space="preserve">Otplata kredita u tromjesečnim ratama započinje 30.09.2019. i traje do 30.06.2029. godine. Kamatna stopa je fiksna, 2,0% godišnje. </w:t>
      </w:r>
    </w:p>
    <w:p w14:paraId="31329417" w14:textId="77777777" w:rsidR="00D004B2" w:rsidRPr="003A63FB" w:rsidRDefault="00D004B2" w:rsidP="00D004B2">
      <w:pPr>
        <w:spacing w:after="0" w:line="240" w:lineRule="auto"/>
        <w:jc w:val="both"/>
        <w:rPr>
          <w:rFonts w:ascii="Arial" w:hAnsi="Arial" w:cs="Arial"/>
        </w:rPr>
      </w:pPr>
    </w:p>
    <w:p w14:paraId="7C681091" w14:textId="77777777" w:rsidR="00D004B2" w:rsidRPr="003A63FB" w:rsidRDefault="00D004B2" w:rsidP="00D004B2">
      <w:pPr>
        <w:spacing w:after="0" w:line="240" w:lineRule="auto"/>
        <w:ind w:firstLine="708"/>
        <w:jc w:val="both"/>
        <w:rPr>
          <w:rFonts w:ascii="Arial" w:hAnsi="Arial" w:cs="Arial"/>
        </w:rPr>
      </w:pPr>
      <w:r w:rsidRPr="003A63FB">
        <w:rPr>
          <w:rFonts w:ascii="Arial" w:hAnsi="Arial" w:cs="Arial"/>
        </w:rPr>
        <w:t xml:space="preserve">Saldo kredita na dan 01. siječnja 2022. godine iznosio je  1.500.000,00 kuna. Po navedenom kreditu, u ovom izvještajnom razdoblju na ime glavnice otplaćeno je 100.000,00  kuna, a na ime kamata 14.627,40 kuna. </w:t>
      </w:r>
    </w:p>
    <w:p w14:paraId="3F507F31" w14:textId="77777777" w:rsidR="00D004B2" w:rsidRPr="003A63FB" w:rsidRDefault="00D004B2" w:rsidP="00D004B2">
      <w:pPr>
        <w:spacing w:after="0" w:line="240" w:lineRule="auto"/>
        <w:jc w:val="both"/>
        <w:rPr>
          <w:rFonts w:ascii="Arial" w:hAnsi="Arial" w:cs="Arial"/>
        </w:rPr>
      </w:pPr>
    </w:p>
    <w:p w14:paraId="0E2C3FAA" w14:textId="77777777" w:rsidR="00D004B2" w:rsidRPr="003A63FB" w:rsidRDefault="00D004B2" w:rsidP="00D004B2">
      <w:pPr>
        <w:spacing w:after="0" w:line="240" w:lineRule="auto"/>
        <w:jc w:val="both"/>
        <w:rPr>
          <w:rFonts w:ascii="Arial" w:hAnsi="Arial" w:cs="Arial"/>
          <w:b/>
          <w:u w:val="single"/>
        </w:rPr>
      </w:pPr>
      <w:r w:rsidRPr="003A63FB">
        <w:rPr>
          <w:rFonts w:ascii="Arial" w:hAnsi="Arial" w:cs="Arial"/>
        </w:rPr>
        <w:tab/>
      </w:r>
      <w:r w:rsidRPr="003A63FB">
        <w:rPr>
          <w:rFonts w:ascii="Arial" w:hAnsi="Arial" w:cs="Arial"/>
          <w:b/>
          <w:u w:val="single"/>
        </w:rPr>
        <w:t>Stanje neotplaćenog kredita na dan 30.06.2022. godine – glavnica iznosi 1.400.000,00  kuna.</w:t>
      </w:r>
    </w:p>
    <w:p w14:paraId="52930D76" w14:textId="77777777" w:rsidR="00D004B2" w:rsidRPr="003A63FB" w:rsidRDefault="00D004B2" w:rsidP="00D004B2">
      <w:pPr>
        <w:spacing w:after="0" w:line="240" w:lineRule="auto"/>
        <w:jc w:val="both"/>
        <w:rPr>
          <w:rFonts w:ascii="Arial" w:hAnsi="Arial" w:cs="Arial"/>
          <w:b/>
          <w:u w:val="single"/>
        </w:rPr>
      </w:pPr>
    </w:p>
    <w:p w14:paraId="6E784440" w14:textId="77777777" w:rsidR="00D004B2" w:rsidRPr="003A63FB" w:rsidRDefault="00D004B2" w:rsidP="00D004B2">
      <w:pPr>
        <w:spacing w:after="0" w:line="240" w:lineRule="auto"/>
        <w:jc w:val="both"/>
        <w:rPr>
          <w:rFonts w:ascii="Arial" w:hAnsi="Arial" w:cs="Arial"/>
        </w:rPr>
      </w:pPr>
    </w:p>
    <w:p w14:paraId="16DF4A08" w14:textId="77777777" w:rsidR="00D004B2" w:rsidRPr="003A63FB" w:rsidRDefault="00D004B2" w:rsidP="00D004B2">
      <w:pPr>
        <w:rPr>
          <w:rFonts w:ascii="Arial" w:hAnsi="Arial" w:cs="Arial"/>
        </w:rPr>
      </w:pPr>
      <w:r w:rsidRPr="003A63FB">
        <w:rPr>
          <w:rFonts w:ascii="Arial" w:hAnsi="Arial" w:cs="Arial"/>
        </w:rPr>
        <w:t xml:space="preserve">Iznos otplata po dugoročnom kreditu - </w:t>
      </w:r>
      <w:r w:rsidRPr="003A63FB">
        <w:rPr>
          <w:rFonts w:ascii="Arial" w:hAnsi="Arial" w:cs="Arial"/>
          <w:b/>
        </w:rPr>
        <w:t xml:space="preserve">  </w:t>
      </w:r>
      <w:r w:rsidRPr="003A63FB">
        <w:rPr>
          <w:rFonts w:ascii="Arial" w:hAnsi="Arial" w:cs="Arial"/>
          <w:b/>
          <w:u w:val="single"/>
        </w:rPr>
        <w:t>Privredne banke d.d. Zagreb br. 5010687589</w:t>
      </w:r>
      <w:r w:rsidRPr="003A63FB">
        <w:rPr>
          <w:rFonts w:ascii="Arial" w:hAnsi="Arial" w:cs="Arial"/>
        </w:rPr>
        <w:t>,    raspoređen prema dospijeću u narednim godinama – otplatni plan u kunama</w:t>
      </w:r>
    </w:p>
    <w:tbl>
      <w:tblPr>
        <w:tblStyle w:val="Reetkatablice"/>
        <w:tblW w:w="0" w:type="auto"/>
        <w:tblInd w:w="1384" w:type="dxa"/>
        <w:tblLook w:val="04A0" w:firstRow="1" w:lastRow="0" w:firstColumn="1" w:lastColumn="0" w:noHBand="0" w:noVBand="1"/>
      </w:tblPr>
      <w:tblGrid>
        <w:gridCol w:w="1559"/>
        <w:gridCol w:w="3119"/>
        <w:gridCol w:w="2693"/>
      </w:tblGrid>
      <w:tr w:rsidR="003A63FB" w:rsidRPr="003A63FB" w14:paraId="5E605462" w14:textId="77777777" w:rsidTr="00D004B2">
        <w:tc>
          <w:tcPr>
            <w:tcW w:w="1559" w:type="dxa"/>
            <w:tcBorders>
              <w:top w:val="single" w:sz="4" w:space="0" w:color="auto"/>
              <w:left w:val="single" w:sz="4" w:space="0" w:color="auto"/>
              <w:bottom w:val="single" w:sz="4" w:space="0" w:color="auto"/>
              <w:right w:val="single" w:sz="4" w:space="0" w:color="auto"/>
            </w:tcBorders>
          </w:tcPr>
          <w:p w14:paraId="0F27D546" w14:textId="77777777" w:rsidR="00D004B2" w:rsidRPr="003A63FB" w:rsidRDefault="00D004B2">
            <w:pPr>
              <w:spacing w:line="240" w:lineRule="auto"/>
              <w:jc w:val="center"/>
              <w:rPr>
                <w:rFonts w:ascii="Arial" w:hAnsi="Arial" w:cs="Arial"/>
                <w:b/>
              </w:rPr>
            </w:pPr>
          </w:p>
          <w:p w14:paraId="062D9309" w14:textId="77777777" w:rsidR="00D004B2" w:rsidRPr="003A63FB" w:rsidRDefault="00D004B2">
            <w:pPr>
              <w:spacing w:line="240" w:lineRule="auto"/>
              <w:jc w:val="center"/>
              <w:rPr>
                <w:rFonts w:ascii="Arial" w:hAnsi="Arial" w:cs="Arial"/>
                <w:b/>
              </w:rPr>
            </w:pPr>
            <w:r w:rsidRPr="003A63FB">
              <w:rPr>
                <w:rFonts w:ascii="Arial" w:hAnsi="Arial" w:cs="Arial"/>
                <w:b/>
              </w:rPr>
              <w:t>GODINA</w:t>
            </w:r>
          </w:p>
        </w:tc>
        <w:tc>
          <w:tcPr>
            <w:tcW w:w="3119" w:type="dxa"/>
            <w:tcBorders>
              <w:top w:val="single" w:sz="4" w:space="0" w:color="auto"/>
              <w:left w:val="single" w:sz="4" w:space="0" w:color="auto"/>
              <w:bottom w:val="single" w:sz="4" w:space="0" w:color="auto"/>
              <w:right w:val="single" w:sz="4" w:space="0" w:color="auto"/>
            </w:tcBorders>
          </w:tcPr>
          <w:p w14:paraId="1D6E6104" w14:textId="77777777" w:rsidR="00D004B2" w:rsidRPr="003A63FB" w:rsidRDefault="00D004B2">
            <w:pPr>
              <w:spacing w:line="240" w:lineRule="auto"/>
              <w:jc w:val="center"/>
              <w:rPr>
                <w:rFonts w:ascii="Arial" w:hAnsi="Arial" w:cs="Arial"/>
                <w:b/>
              </w:rPr>
            </w:pPr>
          </w:p>
          <w:p w14:paraId="2E8C9864" w14:textId="77777777" w:rsidR="00D004B2" w:rsidRPr="003A63FB" w:rsidRDefault="00D004B2">
            <w:pPr>
              <w:spacing w:line="240" w:lineRule="auto"/>
              <w:jc w:val="center"/>
              <w:rPr>
                <w:rFonts w:ascii="Arial" w:hAnsi="Arial" w:cs="Arial"/>
                <w:b/>
              </w:rPr>
            </w:pPr>
            <w:r w:rsidRPr="003A63FB">
              <w:rPr>
                <w:rFonts w:ascii="Arial" w:hAnsi="Arial" w:cs="Arial"/>
                <w:b/>
              </w:rPr>
              <w:t>OTPLATA GLAVNICE</w:t>
            </w:r>
          </w:p>
        </w:tc>
        <w:tc>
          <w:tcPr>
            <w:tcW w:w="2693" w:type="dxa"/>
            <w:tcBorders>
              <w:top w:val="single" w:sz="4" w:space="0" w:color="auto"/>
              <w:left w:val="single" w:sz="4" w:space="0" w:color="auto"/>
              <w:bottom w:val="single" w:sz="4" w:space="0" w:color="auto"/>
              <w:right w:val="single" w:sz="4" w:space="0" w:color="auto"/>
            </w:tcBorders>
          </w:tcPr>
          <w:p w14:paraId="62BF082C" w14:textId="77777777" w:rsidR="00D004B2" w:rsidRPr="003A63FB" w:rsidRDefault="00D004B2">
            <w:pPr>
              <w:spacing w:line="240" w:lineRule="auto"/>
              <w:jc w:val="center"/>
              <w:rPr>
                <w:rFonts w:ascii="Arial" w:hAnsi="Arial" w:cs="Arial"/>
                <w:b/>
              </w:rPr>
            </w:pPr>
          </w:p>
          <w:p w14:paraId="55A963A3" w14:textId="77777777" w:rsidR="00D004B2" w:rsidRPr="003A63FB" w:rsidRDefault="00D004B2">
            <w:pPr>
              <w:spacing w:line="240" w:lineRule="auto"/>
              <w:jc w:val="center"/>
              <w:rPr>
                <w:rFonts w:ascii="Arial" w:hAnsi="Arial" w:cs="Arial"/>
                <w:b/>
              </w:rPr>
            </w:pPr>
            <w:r w:rsidRPr="003A63FB">
              <w:rPr>
                <w:rFonts w:ascii="Arial" w:hAnsi="Arial" w:cs="Arial"/>
                <w:b/>
              </w:rPr>
              <w:t>OTPLATA KAMATA</w:t>
            </w:r>
          </w:p>
        </w:tc>
      </w:tr>
      <w:tr w:rsidR="003A63FB" w:rsidRPr="003A63FB" w14:paraId="35D94E3D" w14:textId="77777777" w:rsidTr="00D004B2">
        <w:tc>
          <w:tcPr>
            <w:tcW w:w="1559" w:type="dxa"/>
            <w:tcBorders>
              <w:top w:val="single" w:sz="4" w:space="0" w:color="auto"/>
              <w:left w:val="single" w:sz="4" w:space="0" w:color="auto"/>
              <w:bottom w:val="single" w:sz="4" w:space="0" w:color="auto"/>
              <w:right w:val="single" w:sz="4" w:space="0" w:color="auto"/>
            </w:tcBorders>
            <w:hideMark/>
          </w:tcPr>
          <w:p w14:paraId="30920A38" w14:textId="77777777" w:rsidR="00D004B2" w:rsidRPr="003A63FB" w:rsidRDefault="00D004B2">
            <w:pPr>
              <w:spacing w:line="240" w:lineRule="auto"/>
              <w:jc w:val="center"/>
              <w:rPr>
                <w:rFonts w:ascii="Arial" w:hAnsi="Arial" w:cs="Arial"/>
              </w:rPr>
            </w:pPr>
            <w:r w:rsidRPr="003A63FB">
              <w:rPr>
                <w:rFonts w:ascii="Arial" w:hAnsi="Arial" w:cs="Arial"/>
              </w:rPr>
              <w:t>2022.</w:t>
            </w:r>
          </w:p>
        </w:tc>
        <w:tc>
          <w:tcPr>
            <w:tcW w:w="3119" w:type="dxa"/>
            <w:tcBorders>
              <w:top w:val="single" w:sz="4" w:space="0" w:color="auto"/>
              <w:left w:val="single" w:sz="4" w:space="0" w:color="auto"/>
              <w:bottom w:val="single" w:sz="4" w:space="0" w:color="auto"/>
              <w:right w:val="single" w:sz="4" w:space="0" w:color="auto"/>
            </w:tcBorders>
            <w:hideMark/>
          </w:tcPr>
          <w:p w14:paraId="6D9EDF48" w14:textId="77777777" w:rsidR="00D004B2" w:rsidRPr="003A63FB" w:rsidRDefault="00D004B2">
            <w:pPr>
              <w:spacing w:line="240" w:lineRule="auto"/>
              <w:jc w:val="center"/>
              <w:rPr>
                <w:rFonts w:ascii="Arial" w:hAnsi="Arial" w:cs="Arial"/>
              </w:rPr>
            </w:pPr>
            <w:r w:rsidRPr="003A63FB">
              <w:rPr>
                <w:rFonts w:ascii="Arial" w:hAnsi="Arial" w:cs="Arial"/>
              </w:rPr>
              <w:t>200.000,00</w:t>
            </w:r>
          </w:p>
        </w:tc>
        <w:tc>
          <w:tcPr>
            <w:tcW w:w="2693" w:type="dxa"/>
            <w:tcBorders>
              <w:top w:val="single" w:sz="4" w:space="0" w:color="auto"/>
              <w:left w:val="single" w:sz="4" w:space="0" w:color="auto"/>
              <w:bottom w:val="single" w:sz="4" w:space="0" w:color="auto"/>
              <w:right w:val="single" w:sz="4" w:space="0" w:color="auto"/>
            </w:tcBorders>
            <w:hideMark/>
          </w:tcPr>
          <w:p w14:paraId="02E8BE4D" w14:textId="77777777" w:rsidR="00D004B2" w:rsidRPr="003A63FB" w:rsidRDefault="00D004B2">
            <w:pPr>
              <w:spacing w:line="240" w:lineRule="auto"/>
              <w:jc w:val="center"/>
              <w:rPr>
                <w:rFonts w:ascii="Arial" w:hAnsi="Arial" w:cs="Arial"/>
              </w:rPr>
            </w:pPr>
            <w:r w:rsidRPr="003A63FB">
              <w:rPr>
                <w:rFonts w:ascii="Arial" w:hAnsi="Arial" w:cs="Arial"/>
              </w:rPr>
              <w:t>28.479,45</w:t>
            </w:r>
          </w:p>
        </w:tc>
      </w:tr>
      <w:tr w:rsidR="003A63FB" w:rsidRPr="003A63FB" w14:paraId="69A1C627" w14:textId="77777777" w:rsidTr="00D004B2">
        <w:tc>
          <w:tcPr>
            <w:tcW w:w="1559" w:type="dxa"/>
            <w:tcBorders>
              <w:top w:val="single" w:sz="4" w:space="0" w:color="auto"/>
              <w:left w:val="single" w:sz="4" w:space="0" w:color="auto"/>
              <w:bottom w:val="single" w:sz="4" w:space="0" w:color="auto"/>
              <w:right w:val="single" w:sz="4" w:space="0" w:color="auto"/>
            </w:tcBorders>
            <w:hideMark/>
          </w:tcPr>
          <w:p w14:paraId="6C9B51D4" w14:textId="77777777" w:rsidR="00D004B2" w:rsidRPr="003A63FB" w:rsidRDefault="00D004B2">
            <w:pPr>
              <w:spacing w:line="240" w:lineRule="auto"/>
              <w:jc w:val="center"/>
              <w:rPr>
                <w:rFonts w:ascii="Arial" w:hAnsi="Arial" w:cs="Arial"/>
              </w:rPr>
            </w:pPr>
            <w:r w:rsidRPr="003A63FB">
              <w:rPr>
                <w:rFonts w:ascii="Arial" w:hAnsi="Arial" w:cs="Arial"/>
              </w:rPr>
              <w:t>2023.</w:t>
            </w:r>
          </w:p>
        </w:tc>
        <w:tc>
          <w:tcPr>
            <w:tcW w:w="3119" w:type="dxa"/>
            <w:tcBorders>
              <w:top w:val="single" w:sz="4" w:space="0" w:color="auto"/>
              <w:left w:val="single" w:sz="4" w:space="0" w:color="auto"/>
              <w:bottom w:val="single" w:sz="4" w:space="0" w:color="auto"/>
              <w:right w:val="single" w:sz="4" w:space="0" w:color="auto"/>
            </w:tcBorders>
            <w:hideMark/>
          </w:tcPr>
          <w:p w14:paraId="1D9F106D" w14:textId="77777777" w:rsidR="00D004B2" w:rsidRPr="003A63FB" w:rsidRDefault="00D004B2">
            <w:pPr>
              <w:spacing w:line="240" w:lineRule="auto"/>
              <w:jc w:val="center"/>
              <w:rPr>
                <w:rFonts w:ascii="Arial" w:hAnsi="Arial" w:cs="Arial"/>
              </w:rPr>
            </w:pPr>
            <w:r w:rsidRPr="003A63FB">
              <w:rPr>
                <w:rFonts w:ascii="Arial" w:hAnsi="Arial" w:cs="Arial"/>
              </w:rPr>
              <w:t>200.000,00</w:t>
            </w:r>
          </w:p>
        </w:tc>
        <w:tc>
          <w:tcPr>
            <w:tcW w:w="2693" w:type="dxa"/>
            <w:tcBorders>
              <w:top w:val="single" w:sz="4" w:space="0" w:color="auto"/>
              <w:left w:val="single" w:sz="4" w:space="0" w:color="auto"/>
              <w:bottom w:val="single" w:sz="4" w:space="0" w:color="auto"/>
              <w:right w:val="single" w:sz="4" w:space="0" w:color="auto"/>
            </w:tcBorders>
            <w:hideMark/>
          </w:tcPr>
          <w:p w14:paraId="7A45FA57" w14:textId="77777777" w:rsidR="00D004B2" w:rsidRPr="003A63FB" w:rsidRDefault="00D004B2">
            <w:pPr>
              <w:spacing w:line="240" w:lineRule="auto"/>
              <w:jc w:val="center"/>
              <w:rPr>
                <w:rFonts w:ascii="Arial" w:hAnsi="Arial" w:cs="Arial"/>
              </w:rPr>
            </w:pPr>
            <w:r w:rsidRPr="003A63FB">
              <w:rPr>
                <w:rFonts w:ascii="Arial" w:hAnsi="Arial" w:cs="Arial"/>
              </w:rPr>
              <w:t>24.479,46</w:t>
            </w:r>
          </w:p>
        </w:tc>
      </w:tr>
      <w:tr w:rsidR="003A63FB" w:rsidRPr="003A63FB" w14:paraId="51544A33" w14:textId="77777777" w:rsidTr="00D004B2">
        <w:tc>
          <w:tcPr>
            <w:tcW w:w="1559" w:type="dxa"/>
            <w:tcBorders>
              <w:top w:val="single" w:sz="4" w:space="0" w:color="auto"/>
              <w:left w:val="single" w:sz="4" w:space="0" w:color="auto"/>
              <w:bottom w:val="single" w:sz="4" w:space="0" w:color="auto"/>
              <w:right w:val="single" w:sz="4" w:space="0" w:color="auto"/>
            </w:tcBorders>
            <w:hideMark/>
          </w:tcPr>
          <w:p w14:paraId="7E3BAB65" w14:textId="77777777" w:rsidR="00D004B2" w:rsidRPr="003A63FB" w:rsidRDefault="00D004B2">
            <w:pPr>
              <w:spacing w:line="240" w:lineRule="auto"/>
              <w:jc w:val="center"/>
              <w:rPr>
                <w:rFonts w:ascii="Arial" w:hAnsi="Arial" w:cs="Arial"/>
              </w:rPr>
            </w:pPr>
            <w:r w:rsidRPr="003A63FB">
              <w:rPr>
                <w:rFonts w:ascii="Arial" w:hAnsi="Arial" w:cs="Arial"/>
              </w:rPr>
              <w:t>2024.</w:t>
            </w:r>
          </w:p>
        </w:tc>
        <w:tc>
          <w:tcPr>
            <w:tcW w:w="3119" w:type="dxa"/>
            <w:tcBorders>
              <w:top w:val="single" w:sz="4" w:space="0" w:color="auto"/>
              <w:left w:val="single" w:sz="4" w:space="0" w:color="auto"/>
              <w:bottom w:val="single" w:sz="4" w:space="0" w:color="auto"/>
              <w:right w:val="single" w:sz="4" w:space="0" w:color="auto"/>
            </w:tcBorders>
            <w:hideMark/>
          </w:tcPr>
          <w:p w14:paraId="522B2ABD" w14:textId="77777777" w:rsidR="00D004B2" w:rsidRPr="003A63FB" w:rsidRDefault="00D004B2">
            <w:pPr>
              <w:spacing w:line="240" w:lineRule="auto"/>
              <w:jc w:val="center"/>
              <w:rPr>
                <w:rFonts w:ascii="Arial" w:hAnsi="Arial" w:cs="Arial"/>
              </w:rPr>
            </w:pPr>
            <w:r w:rsidRPr="003A63FB">
              <w:rPr>
                <w:rFonts w:ascii="Arial" w:hAnsi="Arial" w:cs="Arial"/>
              </w:rPr>
              <w:t>200.000,00</w:t>
            </w:r>
          </w:p>
        </w:tc>
        <w:tc>
          <w:tcPr>
            <w:tcW w:w="2693" w:type="dxa"/>
            <w:tcBorders>
              <w:top w:val="single" w:sz="4" w:space="0" w:color="auto"/>
              <w:left w:val="single" w:sz="4" w:space="0" w:color="auto"/>
              <w:bottom w:val="single" w:sz="4" w:space="0" w:color="auto"/>
              <w:right w:val="single" w:sz="4" w:space="0" w:color="auto"/>
            </w:tcBorders>
            <w:hideMark/>
          </w:tcPr>
          <w:p w14:paraId="5D1387F9" w14:textId="77777777" w:rsidR="00D004B2" w:rsidRPr="003A63FB" w:rsidRDefault="00D004B2">
            <w:pPr>
              <w:spacing w:line="240" w:lineRule="auto"/>
              <w:jc w:val="center"/>
              <w:rPr>
                <w:rFonts w:ascii="Arial" w:hAnsi="Arial" w:cs="Arial"/>
              </w:rPr>
            </w:pPr>
            <w:r w:rsidRPr="003A63FB">
              <w:rPr>
                <w:rFonts w:ascii="Arial" w:hAnsi="Arial" w:cs="Arial"/>
              </w:rPr>
              <w:t>20.483,61</w:t>
            </w:r>
          </w:p>
        </w:tc>
      </w:tr>
      <w:tr w:rsidR="003A63FB" w:rsidRPr="003A63FB" w14:paraId="10501DB3" w14:textId="77777777" w:rsidTr="00D004B2">
        <w:tc>
          <w:tcPr>
            <w:tcW w:w="1559" w:type="dxa"/>
            <w:tcBorders>
              <w:top w:val="single" w:sz="4" w:space="0" w:color="auto"/>
              <w:left w:val="single" w:sz="4" w:space="0" w:color="auto"/>
              <w:bottom w:val="single" w:sz="4" w:space="0" w:color="auto"/>
              <w:right w:val="single" w:sz="4" w:space="0" w:color="auto"/>
            </w:tcBorders>
            <w:hideMark/>
          </w:tcPr>
          <w:p w14:paraId="29AF7233" w14:textId="77777777" w:rsidR="00D004B2" w:rsidRPr="003A63FB" w:rsidRDefault="00D004B2">
            <w:pPr>
              <w:spacing w:line="240" w:lineRule="auto"/>
              <w:jc w:val="center"/>
              <w:rPr>
                <w:rFonts w:ascii="Arial" w:hAnsi="Arial" w:cs="Arial"/>
              </w:rPr>
            </w:pPr>
            <w:r w:rsidRPr="003A63FB">
              <w:rPr>
                <w:rFonts w:ascii="Arial" w:hAnsi="Arial" w:cs="Arial"/>
              </w:rPr>
              <w:t>2025.</w:t>
            </w:r>
          </w:p>
        </w:tc>
        <w:tc>
          <w:tcPr>
            <w:tcW w:w="3119" w:type="dxa"/>
            <w:tcBorders>
              <w:top w:val="single" w:sz="4" w:space="0" w:color="auto"/>
              <w:left w:val="single" w:sz="4" w:space="0" w:color="auto"/>
              <w:bottom w:val="single" w:sz="4" w:space="0" w:color="auto"/>
              <w:right w:val="single" w:sz="4" w:space="0" w:color="auto"/>
            </w:tcBorders>
            <w:hideMark/>
          </w:tcPr>
          <w:p w14:paraId="4ABCE90A" w14:textId="77777777" w:rsidR="00D004B2" w:rsidRPr="003A63FB" w:rsidRDefault="00D004B2">
            <w:pPr>
              <w:spacing w:line="240" w:lineRule="auto"/>
              <w:jc w:val="center"/>
              <w:rPr>
                <w:rFonts w:ascii="Arial" w:hAnsi="Arial" w:cs="Arial"/>
              </w:rPr>
            </w:pPr>
            <w:r w:rsidRPr="003A63FB">
              <w:rPr>
                <w:rFonts w:ascii="Arial" w:hAnsi="Arial" w:cs="Arial"/>
              </w:rPr>
              <w:t>200.000,00</w:t>
            </w:r>
          </w:p>
        </w:tc>
        <w:tc>
          <w:tcPr>
            <w:tcW w:w="2693" w:type="dxa"/>
            <w:tcBorders>
              <w:top w:val="single" w:sz="4" w:space="0" w:color="auto"/>
              <w:left w:val="single" w:sz="4" w:space="0" w:color="auto"/>
              <w:bottom w:val="single" w:sz="4" w:space="0" w:color="auto"/>
              <w:right w:val="single" w:sz="4" w:space="0" w:color="auto"/>
            </w:tcBorders>
            <w:hideMark/>
          </w:tcPr>
          <w:p w14:paraId="4C450EA8" w14:textId="77777777" w:rsidR="00D004B2" w:rsidRPr="003A63FB" w:rsidRDefault="00D004B2">
            <w:pPr>
              <w:spacing w:line="240" w:lineRule="auto"/>
              <w:jc w:val="center"/>
              <w:rPr>
                <w:rFonts w:ascii="Arial" w:hAnsi="Arial" w:cs="Arial"/>
              </w:rPr>
            </w:pPr>
            <w:r w:rsidRPr="003A63FB">
              <w:rPr>
                <w:rFonts w:ascii="Arial" w:hAnsi="Arial" w:cs="Arial"/>
              </w:rPr>
              <w:t>16.479,46</w:t>
            </w:r>
          </w:p>
        </w:tc>
      </w:tr>
      <w:tr w:rsidR="003A63FB" w:rsidRPr="003A63FB" w14:paraId="69A2DAE3" w14:textId="77777777" w:rsidTr="00D004B2">
        <w:tc>
          <w:tcPr>
            <w:tcW w:w="1559" w:type="dxa"/>
            <w:tcBorders>
              <w:top w:val="single" w:sz="4" w:space="0" w:color="auto"/>
              <w:left w:val="single" w:sz="4" w:space="0" w:color="auto"/>
              <w:bottom w:val="single" w:sz="4" w:space="0" w:color="auto"/>
              <w:right w:val="single" w:sz="4" w:space="0" w:color="auto"/>
            </w:tcBorders>
            <w:hideMark/>
          </w:tcPr>
          <w:p w14:paraId="6C900742" w14:textId="77777777" w:rsidR="00D004B2" w:rsidRPr="003A63FB" w:rsidRDefault="00D004B2">
            <w:pPr>
              <w:spacing w:line="240" w:lineRule="auto"/>
              <w:jc w:val="center"/>
              <w:rPr>
                <w:rFonts w:ascii="Arial" w:hAnsi="Arial" w:cs="Arial"/>
              </w:rPr>
            </w:pPr>
            <w:r w:rsidRPr="003A63FB">
              <w:rPr>
                <w:rFonts w:ascii="Arial" w:hAnsi="Arial" w:cs="Arial"/>
              </w:rPr>
              <w:t>2026.</w:t>
            </w:r>
          </w:p>
        </w:tc>
        <w:tc>
          <w:tcPr>
            <w:tcW w:w="3119" w:type="dxa"/>
            <w:tcBorders>
              <w:top w:val="single" w:sz="4" w:space="0" w:color="auto"/>
              <w:left w:val="single" w:sz="4" w:space="0" w:color="auto"/>
              <w:bottom w:val="single" w:sz="4" w:space="0" w:color="auto"/>
              <w:right w:val="single" w:sz="4" w:space="0" w:color="auto"/>
            </w:tcBorders>
            <w:hideMark/>
          </w:tcPr>
          <w:p w14:paraId="6C7367C2" w14:textId="77777777" w:rsidR="00D004B2" w:rsidRPr="003A63FB" w:rsidRDefault="00D004B2">
            <w:pPr>
              <w:spacing w:line="240" w:lineRule="auto"/>
              <w:jc w:val="center"/>
              <w:rPr>
                <w:rFonts w:ascii="Arial" w:hAnsi="Arial" w:cs="Arial"/>
              </w:rPr>
            </w:pPr>
            <w:r w:rsidRPr="003A63FB">
              <w:rPr>
                <w:rFonts w:ascii="Arial" w:hAnsi="Arial" w:cs="Arial"/>
              </w:rPr>
              <w:t>200.000,00</w:t>
            </w:r>
          </w:p>
        </w:tc>
        <w:tc>
          <w:tcPr>
            <w:tcW w:w="2693" w:type="dxa"/>
            <w:tcBorders>
              <w:top w:val="single" w:sz="4" w:space="0" w:color="auto"/>
              <w:left w:val="single" w:sz="4" w:space="0" w:color="auto"/>
              <w:bottom w:val="single" w:sz="4" w:space="0" w:color="auto"/>
              <w:right w:val="single" w:sz="4" w:space="0" w:color="auto"/>
            </w:tcBorders>
            <w:hideMark/>
          </w:tcPr>
          <w:p w14:paraId="22607630" w14:textId="77777777" w:rsidR="00D004B2" w:rsidRPr="003A63FB" w:rsidRDefault="00D004B2">
            <w:pPr>
              <w:spacing w:line="240" w:lineRule="auto"/>
              <w:jc w:val="center"/>
              <w:rPr>
                <w:rFonts w:ascii="Arial" w:hAnsi="Arial" w:cs="Arial"/>
              </w:rPr>
            </w:pPr>
            <w:r w:rsidRPr="003A63FB">
              <w:rPr>
                <w:rFonts w:ascii="Arial" w:hAnsi="Arial" w:cs="Arial"/>
              </w:rPr>
              <w:t>12.479,45</w:t>
            </w:r>
          </w:p>
        </w:tc>
      </w:tr>
      <w:tr w:rsidR="003A63FB" w:rsidRPr="003A63FB" w14:paraId="65EECBD0" w14:textId="77777777" w:rsidTr="00D004B2">
        <w:tc>
          <w:tcPr>
            <w:tcW w:w="1559" w:type="dxa"/>
            <w:tcBorders>
              <w:top w:val="single" w:sz="4" w:space="0" w:color="auto"/>
              <w:left w:val="single" w:sz="4" w:space="0" w:color="auto"/>
              <w:bottom w:val="single" w:sz="4" w:space="0" w:color="auto"/>
              <w:right w:val="single" w:sz="4" w:space="0" w:color="auto"/>
            </w:tcBorders>
            <w:hideMark/>
          </w:tcPr>
          <w:p w14:paraId="27B4334C" w14:textId="77777777" w:rsidR="00D004B2" w:rsidRPr="003A63FB" w:rsidRDefault="00D004B2">
            <w:pPr>
              <w:spacing w:line="240" w:lineRule="auto"/>
              <w:jc w:val="center"/>
              <w:rPr>
                <w:rFonts w:ascii="Arial" w:hAnsi="Arial" w:cs="Arial"/>
              </w:rPr>
            </w:pPr>
            <w:r w:rsidRPr="003A63FB">
              <w:rPr>
                <w:rFonts w:ascii="Arial" w:hAnsi="Arial" w:cs="Arial"/>
              </w:rPr>
              <w:t>2027.</w:t>
            </w:r>
          </w:p>
        </w:tc>
        <w:tc>
          <w:tcPr>
            <w:tcW w:w="3119" w:type="dxa"/>
            <w:tcBorders>
              <w:top w:val="single" w:sz="4" w:space="0" w:color="auto"/>
              <w:left w:val="single" w:sz="4" w:space="0" w:color="auto"/>
              <w:bottom w:val="single" w:sz="4" w:space="0" w:color="auto"/>
              <w:right w:val="single" w:sz="4" w:space="0" w:color="auto"/>
            </w:tcBorders>
            <w:hideMark/>
          </w:tcPr>
          <w:p w14:paraId="4720B59D" w14:textId="77777777" w:rsidR="00D004B2" w:rsidRPr="003A63FB" w:rsidRDefault="00D004B2">
            <w:pPr>
              <w:spacing w:line="240" w:lineRule="auto"/>
              <w:jc w:val="center"/>
              <w:rPr>
                <w:rFonts w:ascii="Arial" w:hAnsi="Arial" w:cs="Arial"/>
              </w:rPr>
            </w:pPr>
            <w:r w:rsidRPr="003A63FB">
              <w:rPr>
                <w:rFonts w:ascii="Arial" w:hAnsi="Arial" w:cs="Arial"/>
              </w:rPr>
              <w:t>200.000,00</w:t>
            </w:r>
          </w:p>
        </w:tc>
        <w:tc>
          <w:tcPr>
            <w:tcW w:w="2693" w:type="dxa"/>
            <w:tcBorders>
              <w:top w:val="single" w:sz="4" w:space="0" w:color="auto"/>
              <w:left w:val="single" w:sz="4" w:space="0" w:color="auto"/>
              <w:bottom w:val="single" w:sz="4" w:space="0" w:color="auto"/>
              <w:right w:val="single" w:sz="4" w:space="0" w:color="auto"/>
            </w:tcBorders>
            <w:hideMark/>
          </w:tcPr>
          <w:p w14:paraId="4CE41B0E" w14:textId="77777777" w:rsidR="00D004B2" w:rsidRPr="003A63FB" w:rsidRDefault="00D004B2">
            <w:pPr>
              <w:spacing w:line="240" w:lineRule="auto"/>
              <w:jc w:val="center"/>
              <w:rPr>
                <w:rFonts w:ascii="Arial" w:hAnsi="Arial" w:cs="Arial"/>
              </w:rPr>
            </w:pPr>
            <w:r w:rsidRPr="003A63FB">
              <w:rPr>
                <w:rFonts w:ascii="Arial" w:hAnsi="Arial" w:cs="Arial"/>
              </w:rPr>
              <w:t xml:space="preserve">  8.479,45</w:t>
            </w:r>
          </w:p>
        </w:tc>
      </w:tr>
      <w:tr w:rsidR="003A63FB" w:rsidRPr="003A63FB" w14:paraId="3F5608E5" w14:textId="77777777" w:rsidTr="00D004B2">
        <w:tc>
          <w:tcPr>
            <w:tcW w:w="1559" w:type="dxa"/>
            <w:tcBorders>
              <w:top w:val="single" w:sz="4" w:space="0" w:color="auto"/>
              <w:left w:val="single" w:sz="4" w:space="0" w:color="auto"/>
              <w:bottom w:val="single" w:sz="4" w:space="0" w:color="auto"/>
              <w:right w:val="single" w:sz="4" w:space="0" w:color="auto"/>
            </w:tcBorders>
            <w:hideMark/>
          </w:tcPr>
          <w:p w14:paraId="150DE1B4" w14:textId="77777777" w:rsidR="00D004B2" w:rsidRPr="003A63FB" w:rsidRDefault="00D004B2">
            <w:pPr>
              <w:spacing w:line="240" w:lineRule="auto"/>
              <w:jc w:val="center"/>
              <w:rPr>
                <w:rFonts w:ascii="Arial" w:hAnsi="Arial" w:cs="Arial"/>
              </w:rPr>
            </w:pPr>
            <w:r w:rsidRPr="003A63FB">
              <w:rPr>
                <w:rFonts w:ascii="Arial" w:hAnsi="Arial" w:cs="Arial"/>
              </w:rPr>
              <w:t>2028.</w:t>
            </w:r>
          </w:p>
        </w:tc>
        <w:tc>
          <w:tcPr>
            <w:tcW w:w="3119" w:type="dxa"/>
            <w:tcBorders>
              <w:top w:val="single" w:sz="4" w:space="0" w:color="auto"/>
              <w:left w:val="single" w:sz="4" w:space="0" w:color="auto"/>
              <w:bottom w:val="single" w:sz="4" w:space="0" w:color="auto"/>
              <w:right w:val="single" w:sz="4" w:space="0" w:color="auto"/>
            </w:tcBorders>
            <w:hideMark/>
          </w:tcPr>
          <w:p w14:paraId="50986286" w14:textId="77777777" w:rsidR="00D004B2" w:rsidRPr="003A63FB" w:rsidRDefault="00D004B2">
            <w:pPr>
              <w:spacing w:line="240" w:lineRule="auto"/>
              <w:jc w:val="center"/>
              <w:rPr>
                <w:rFonts w:ascii="Arial" w:hAnsi="Arial" w:cs="Arial"/>
              </w:rPr>
            </w:pPr>
            <w:r w:rsidRPr="003A63FB">
              <w:rPr>
                <w:rFonts w:ascii="Arial" w:hAnsi="Arial" w:cs="Arial"/>
              </w:rPr>
              <w:t>200.000,00</w:t>
            </w:r>
          </w:p>
        </w:tc>
        <w:tc>
          <w:tcPr>
            <w:tcW w:w="2693" w:type="dxa"/>
            <w:tcBorders>
              <w:top w:val="single" w:sz="4" w:space="0" w:color="auto"/>
              <w:left w:val="single" w:sz="4" w:space="0" w:color="auto"/>
              <w:bottom w:val="single" w:sz="4" w:space="0" w:color="auto"/>
              <w:right w:val="single" w:sz="4" w:space="0" w:color="auto"/>
            </w:tcBorders>
            <w:hideMark/>
          </w:tcPr>
          <w:p w14:paraId="01088800" w14:textId="77777777" w:rsidR="00D004B2" w:rsidRPr="003A63FB" w:rsidRDefault="00D004B2">
            <w:pPr>
              <w:spacing w:line="240" w:lineRule="auto"/>
              <w:jc w:val="center"/>
              <w:rPr>
                <w:rFonts w:ascii="Arial" w:hAnsi="Arial" w:cs="Arial"/>
              </w:rPr>
            </w:pPr>
            <w:r w:rsidRPr="003A63FB">
              <w:rPr>
                <w:rFonts w:ascii="Arial" w:hAnsi="Arial" w:cs="Arial"/>
              </w:rPr>
              <w:t xml:space="preserve">  4.483,60</w:t>
            </w:r>
          </w:p>
        </w:tc>
      </w:tr>
      <w:tr w:rsidR="003A63FB" w:rsidRPr="003A63FB" w14:paraId="13337910" w14:textId="77777777" w:rsidTr="00D004B2">
        <w:tc>
          <w:tcPr>
            <w:tcW w:w="1559" w:type="dxa"/>
            <w:tcBorders>
              <w:top w:val="single" w:sz="4" w:space="0" w:color="auto"/>
              <w:left w:val="single" w:sz="4" w:space="0" w:color="auto"/>
              <w:bottom w:val="single" w:sz="4" w:space="0" w:color="auto"/>
              <w:right w:val="single" w:sz="4" w:space="0" w:color="auto"/>
            </w:tcBorders>
            <w:hideMark/>
          </w:tcPr>
          <w:p w14:paraId="62A00910" w14:textId="77777777" w:rsidR="00D004B2" w:rsidRPr="003A63FB" w:rsidRDefault="00D004B2">
            <w:pPr>
              <w:spacing w:line="240" w:lineRule="auto"/>
              <w:jc w:val="center"/>
              <w:rPr>
                <w:rFonts w:ascii="Arial" w:hAnsi="Arial" w:cs="Arial"/>
              </w:rPr>
            </w:pPr>
            <w:r w:rsidRPr="003A63FB">
              <w:rPr>
                <w:rFonts w:ascii="Arial" w:hAnsi="Arial" w:cs="Arial"/>
              </w:rPr>
              <w:t>2029.</w:t>
            </w:r>
          </w:p>
        </w:tc>
        <w:tc>
          <w:tcPr>
            <w:tcW w:w="3119" w:type="dxa"/>
            <w:tcBorders>
              <w:top w:val="single" w:sz="4" w:space="0" w:color="auto"/>
              <w:left w:val="single" w:sz="4" w:space="0" w:color="auto"/>
              <w:bottom w:val="single" w:sz="4" w:space="0" w:color="auto"/>
              <w:right w:val="single" w:sz="4" w:space="0" w:color="auto"/>
            </w:tcBorders>
            <w:hideMark/>
          </w:tcPr>
          <w:p w14:paraId="3088A83E" w14:textId="77777777" w:rsidR="00D004B2" w:rsidRPr="003A63FB" w:rsidRDefault="00D004B2">
            <w:pPr>
              <w:spacing w:line="240" w:lineRule="auto"/>
              <w:jc w:val="center"/>
              <w:rPr>
                <w:rFonts w:ascii="Arial" w:hAnsi="Arial" w:cs="Arial"/>
              </w:rPr>
            </w:pPr>
            <w:r w:rsidRPr="003A63FB">
              <w:rPr>
                <w:rFonts w:ascii="Arial" w:hAnsi="Arial" w:cs="Arial"/>
              </w:rPr>
              <w:t>100.000,00</w:t>
            </w:r>
          </w:p>
        </w:tc>
        <w:tc>
          <w:tcPr>
            <w:tcW w:w="2693" w:type="dxa"/>
            <w:tcBorders>
              <w:top w:val="single" w:sz="4" w:space="0" w:color="auto"/>
              <w:left w:val="single" w:sz="4" w:space="0" w:color="auto"/>
              <w:bottom w:val="single" w:sz="4" w:space="0" w:color="auto"/>
              <w:right w:val="single" w:sz="4" w:space="0" w:color="auto"/>
            </w:tcBorders>
            <w:hideMark/>
          </w:tcPr>
          <w:p w14:paraId="05AB2EEA" w14:textId="77777777" w:rsidR="00D004B2" w:rsidRPr="003A63FB" w:rsidRDefault="00D004B2">
            <w:pPr>
              <w:spacing w:line="240" w:lineRule="auto"/>
              <w:jc w:val="center"/>
              <w:rPr>
                <w:rFonts w:ascii="Arial" w:hAnsi="Arial" w:cs="Arial"/>
              </w:rPr>
            </w:pPr>
            <w:r w:rsidRPr="003A63FB">
              <w:rPr>
                <w:rFonts w:ascii="Arial" w:hAnsi="Arial" w:cs="Arial"/>
              </w:rPr>
              <w:t xml:space="preserve">     739,73</w:t>
            </w:r>
          </w:p>
        </w:tc>
      </w:tr>
      <w:tr w:rsidR="00E61118" w:rsidRPr="003A63FB" w14:paraId="333335EC" w14:textId="77777777" w:rsidTr="00D004B2">
        <w:tc>
          <w:tcPr>
            <w:tcW w:w="1559" w:type="dxa"/>
            <w:tcBorders>
              <w:top w:val="single" w:sz="4" w:space="0" w:color="auto"/>
              <w:left w:val="single" w:sz="4" w:space="0" w:color="auto"/>
              <w:bottom w:val="single" w:sz="4" w:space="0" w:color="auto"/>
              <w:right w:val="single" w:sz="4" w:space="0" w:color="auto"/>
            </w:tcBorders>
            <w:hideMark/>
          </w:tcPr>
          <w:p w14:paraId="38B81B2D" w14:textId="77777777" w:rsidR="00D004B2" w:rsidRPr="003A63FB" w:rsidRDefault="00D004B2">
            <w:pPr>
              <w:spacing w:line="240" w:lineRule="auto"/>
              <w:jc w:val="center"/>
              <w:rPr>
                <w:rFonts w:ascii="Arial" w:hAnsi="Arial" w:cs="Arial"/>
                <w:b/>
              </w:rPr>
            </w:pPr>
            <w:r w:rsidRPr="003A63FB">
              <w:rPr>
                <w:rFonts w:ascii="Arial" w:hAnsi="Arial" w:cs="Arial"/>
                <w:b/>
              </w:rPr>
              <w:t>Sveukupno:</w:t>
            </w:r>
          </w:p>
        </w:tc>
        <w:tc>
          <w:tcPr>
            <w:tcW w:w="3119" w:type="dxa"/>
            <w:tcBorders>
              <w:top w:val="single" w:sz="4" w:space="0" w:color="auto"/>
              <w:left w:val="single" w:sz="4" w:space="0" w:color="auto"/>
              <w:bottom w:val="single" w:sz="4" w:space="0" w:color="auto"/>
              <w:right w:val="single" w:sz="4" w:space="0" w:color="auto"/>
            </w:tcBorders>
            <w:hideMark/>
          </w:tcPr>
          <w:p w14:paraId="09F76850" w14:textId="77777777" w:rsidR="00D004B2" w:rsidRPr="003A63FB" w:rsidRDefault="00D004B2">
            <w:pPr>
              <w:spacing w:line="240" w:lineRule="auto"/>
              <w:rPr>
                <w:rFonts w:ascii="Arial" w:hAnsi="Arial" w:cs="Arial"/>
                <w:b/>
              </w:rPr>
            </w:pPr>
            <w:r w:rsidRPr="003A63FB">
              <w:rPr>
                <w:rFonts w:ascii="Arial" w:hAnsi="Arial" w:cs="Arial"/>
                <w:b/>
              </w:rPr>
              <w:t xml:space="preserve">            1.500.000,00</w:t>
            </w:r>
          </w:p>
        </w:tc>
        <w:tc>
          <w:tcPr>
            <w:tcW w:w="2693" w:type="dxa"/>
            <w:tcBorders>
              <w:top w:val="single" w:sz="4" w:space="0" w:color="auto"/>
              <w:left w:val="single" w:sz="4" w:space="0" w:color="auto"/>
              <w:bottom w:val="single" w:sz="4" w:space="0" w:color="auto"/>
              <w:right w:val="single" w:sz="4" w:space="0" w:color="auto"/>
            </w:tcBorders>
            <w:hideMark/>
          </w:tcPr>
          <w:p w14:paraId="73698C2B" w14:textId="77777777" w:rsidR="00D004B2" w:rsidRPr="003A63FB" w:rsidRDefault="00D004B2">
            <w:pPr>
              <w:spacing w:line="240" w:lineRule="auto"/>
              <w:rPr>
                <w:rFonts w:ascii="Arial" w:hAnsi="Arial" w:cs="Arial"/>
                <w:b/>
              </w:rPr>
            </w:pPr>
            <w:r w:rsidRPr="003A63FB">
              <w:rPr>
                <w:rFonts w:ascii="Arial" w:hAnsi="Arial" w:cs="Arial"/>
                <w:b/>
              </w:rPr>
              <w:t xml:space="preserve">           116.104,21</w:t>
            </w:r>
          </w:p>
        </w:tc>
      </w:tr>
    </w:tbl>
    <w:p w14:paraId="4EA87294" w14:textId="77777777" w:rsidR="00D004B2" w:rsidRPr="003A63FB" w:rsidRDefault="00D004B2" w:rsidP="00D004B2">
      <w:pPr>
        <w:ind w:firstLine="708"/>
        <w:rPr>
          <w:rFonts w:ascii="Arial" w:hAnsi="Arial" w:cs="Arial"/>
          <w:b/>
          <w:u w:val="single"/>
        </w:rPr>
      </w:pPr>
    </w:p>
    <w:p w14:paraId="2F407B6C" w14:textId="77777777" w:rsidR="00D004B2" w:rsidRPr="003A63FB" w:rsidRDefault="00D004B2" w:rsidP="00D004B2">
      <w:pPr>
        <w:ind w:firstLine="708"/>
        <w:rPr>
          <w:rFonts w:ascii="Arial" w:hAnsi="Arial" w:cs="Arial"/>
          <w:b/>
          <w:u w:val="single"/>
        </w:rPr>
      </w:pPr>
      <w:r w:rsidRPr="003A63FB">
        <w:rPr>
          <w:rFonts w:ascii="Arial" w:hAnsi="Arial" w:cs="Arial"/>
          <w:b/>
          <w:u w:val="single"/>
        </w:rPr>
        <w:t>Sveukupne nedospjele obveze po kreditima Grada Labina  i  Dječjeg vrtića „</w:t>
      </w:r>
      <w:proofErr w:type="spellStart"/>
      <w:r w:rsidRPr="003A63FB">
        <w:rPr>
          <w:rFonts w:ascii="Arial" w:hAnsi="Arial" w:cs="Arial"/>
          <w:b/>
          <w:u w:val="single"/>
        </w:rPr>
        <w:t>Pjerina</w:t>
      </w:r>
      <w:proofErr w:type="spellEnd"/>
      <w:r w:rsidRPr="003A63FB">
        <w:rPr>
          <w:rFonts w:ascii="Arial" w:hAnsi="Arial" w:cs="Arial"/>
          <w:b/>
          <w:u w:val="single"/>
        </w:rPr>
        <w:t xml:space="preserve"> Verbanac“  Labin na dan 30.06.2022. godine iznose 32.212.881,42 kuna.</w:t>
      </w:r>
    </w:p>
    <w:p w14:paraId="57CBA80A" w14:textId="77777777" w:rsidR="00D004B2" w:rsidRPr="003A63FB" w:rsidRDefault="00D004B2" w:rsidP="00D004B2">
      <w:pPr>
        <w:ind w:firstLine="708"/>
      </w:pPr>
    </w:p>
    <w:p w14:paraId="3AFA5E40" w14:textId="77777777" w:rsidR="00D004B2" w:rsidRPr="003A63FB" w:rsidRDefault="00D004B2" w:rsidP="00D004B2"/>
    <w:p w14:paraId="31FE9631" w14:textId="77777777" w:rsidR="00D004B2" w:rsidRPr="003A63FB" w:rsidRDefault="00D004B2" w:rsidP="00D004B2"/>
    <w:p w14:paraId="0ED4A095" w14:textId="77777777" w:rsidR="00D004B2" w:rsidRPr="003A63FB" w:rsidRDefault="00D004B2" w:rsidP="00D004B2"/>
    <w:p w14:paraId="35D6BA1E" w14:textId="4A96AFFD" w:rsidR="00C25F13" w:rsidRPr="003A63FB" w:rsidRDefault="00C25F13" w:rsidP="00E01FDF">
      <w:pPr>
        <w:ind w:firstLine="708"/>
        <w:rPr>
          <w:rFonts w:ascii="Arial" w:hAnsi="Arial" w:cs="Arial"/>
          <w:b/>
          <w:u w:val="single"/>
        </w:rPr>
      </w:pPr>
    </w:p>
    <w:p w14:paraId="11EA6357" w14:textId="6DDB8F6A" w:rsidR="00C25F13" w:rsidRPr="003A63FB" w:rsidRDefault="00C25F13" w:rsidP="00E01FDF">
      <w:pPr>
        <w:ind w:firstLine="708"/>
        <w:rPr>
          <w:rFonts w:ascii="Arial" w:hAnsi="Arial" w:cs="Arial"/>
          <w:b/>
          <w:u w:val="single"/>
        </w:rPr>
      </w:pPr>
    </w:p>
    <w:p w14:paraId="1B19B771" w14:textId="737E7020" w:rsidR="00C25F13" w:rsidRPr="003A63FB" w:rsidRDefault="00C25F13" w:rsidP="00E01FDF">
      <w:pPr>
        <w:ind w:firstLine="708"/>
        <w:rPr>
          <w:rFonts w:ascii="Arial" w:hAnsi="Arial" w:cs="Arial"/>
          <w:b/>
          <w:u w:val="single"/>
        </w:rPr>
      </w:pPr>
    </w:p>
    <w:p w14:paraId="54A07169" w14:textId="1359BA8F" w:rsidR="00C25F13" w:rsidRPr="003A63FB" w:rsidRDefault="00C25F13" w:rsidP="00E01FDF">
      <w:pPr>
        <w:ind w:firstLine="708"/>
        <w:rPr>
          <w:rFonts w:ascii="Arial" w:hAnsi="Arial" w:cs="Arial"/>
          <w:b/>
          <w:u w:val="single"/>
        </w:rPr>
      </w:pPr>
    </w:p>
    <w:p w14:paraId="7456C27C" w14:textId="6DD0BD5A" w:rsidR="00C25F13" w:rsidRPr="003A63FB" w:rsidRDefault="00C25F13" w:rsidP="00E01FDF">
      <w:pPr>
        <w:ind w:firstLine="708"/>
        <w:rPr>
          <w:rFonts w:ascii="Arial" w:hAnsi="Arial" w:cs="Arial"/>
          <w:b/>
          <w:u w:val="single"/>
        </w:rPr>
      </w:pPr>
    </w:p>
    <w:p w14:paraId="7BFD28BE" w14:textId="77E9DA8E" w:rsidR="00C25F13" w:rsidRPr="003A63FB" w:rsidRDefault="00C25F13" w:rsidP="00E01FDF">
      <w:pPr>
        <w:ind w:firstLine="708"/>
        <w:rPr>
          <w:rFonts w:ascii="Arial" w:hAnsi="Arial" w:cs="Arial"/>
          <w:b/>
          <w:u w:val="single"/>
        </w:rPr>
      </w:pPr>
    </w:p>
    <w:p w14:paraId="61727B96" w14:textId="1F76B9B7" w:rsidR="00C25F13" w:rsidRPr="003A63FB" w:rsidRDefault="00C25F13" w:rsidP="00E01FDF">
      <w:pPr>
        <w:ind w:firstLine="708"/>
        <w:rPr>
          <w:rFonts w:ascii="Arial" w:hAnsi="Arial" w:cs="Arial"/>
          <w:b/>
          <w:u w:val="single"/>
        </w:rPr>
      </w:pPr>
    </w:p>
    <w:p w14:paraId="28BF569B" w14:textId="66C730D8" w:rsidR="008D2E0B" w:rsidRPr="003A63FB" w:rsidRDefault="008D2E0B" w:rsidP="00E01FDF">
      <w:pPr>
        <w:ind w:firstLine="708"/>
        <w:rPr>
          <w:rFonts w:ascii="Arial" w:hAnsi="Arial" w:cs="Arial"/>
          <w:b/>
          <w:u w:val="single"/>
        </w:rPr>
      </w:pPr>
    </w:p>
    <w:p w14:paraId="02A9BFD7" w14:textId="453147C3" w:rsidR="008D2E0B" w:rsidRPr="003A63FB" w:rsidRDefault="008D2E0B" w:rsidP="00E01FDF">
      <w:pPr>
        <w:ind w:firstLine="708"/>
        <w:rPr>
          <w:rFonts w:ascii="Arial" w:hAnsi="Arial" w:cs="Arial"/>
          <w:b/>
          <w:u w:val="single"/>
        </w:rPr>
      </w:pPr>
    </w:p>
    <w:p w14:paraId="05C786E8" w14:textId="729D8A56" w:rsidR="001B0814" w:rsidRPr="003A63FB" w:rsidRDefault="004A0B15" w:rsidP="001B0814">
      <w:pPr>
        <w:pStyle w:val="Naslov1"/>
        <w:rPr>
          <w:rFonts w:eastAsiaTheme="majorEastAsia"/>
        </w:rPr>
      </w:pPr>
      <w:bookmarkStart w:id="9" w:name="_Hlk110241292"/>
      <w:bookmarkEnd w:id="7"/>
      <w:r w:rsidRPr="003A63FB">
        <w:rPr>
          <w:rFonts w:eastAsiaTheme="majorEastAsia"/>
        </w:rPr>
        <w:lastRenderedPageBreak/>
        <w:t>3</w:t>
      </w:r>
      <w:r w:rsidR="001B0814" w:rsidRPr="003A63FB">
        <w:rPr>
          <w:rFonts w:eastAsiaTheme="majorEastAsia"/>
        </w:rPr>
        <w:t>. Izvještaj o korištenju proračunske zalihe u  202</w:t>
      </w:r>
      <w:r w:rsidR="008D2E0B" w:rsidRPr="003A63FB">
        <w:rPr>
          <w:rFonts w:eastAsiaTheme="majorEastAsia"/>
        </w:rPr>
        <w:t>2</w:t>
      </w:r>
      <w:r w:rsidR="001B0814" w:rsidRPr="003A63FB">
        <w:rPr>
          <w:rFonts w:eastAsiaTheme="majorEastAsia"/>
        </w:rPr>
        <w:t>. godini</w:t>
      </w:r>
    </w:p>
    <w:p w14:paraId="7069812C" w14:textId="77777777" w:rsidR="00001DD2" w:rsidRPr="003A63FB" w:rsidRDefault="00001DD2" w:rsidP="00001DD2">
      <w:pPr>
        <w:spacing w:after="0" w:line="240" w:lineRule="auto"/>
        <w:jc w:val="both"/>
        <w:rPr>
          <w:rFonts w:ascii="Arial" w:hAnsi="Arial" w:cs="Arial"/>
        </w:rPr>
      </w:pPr>
      <w:r w:rsidRPr="003A63FB">
        <w:rPr>
          <w:rFonts w:ascii="Arial" w:hAnsi="Arial" w:cs="Arial"/>
        </w:rPr>
        <w:t xml:space="preserve">Sukladno članku 65. Zakona o proračunu („Narodne novine“, broj 144/21.), sredstva proračunske zalihe koriste se za financiranje rashoda nastalih pri otklanjanju posljedica elementarnih nepogoda, epidemija, ekoloških i ostalih nepredvidivih nesreća odnosno izvanrednih događaja tijekom godine, a mogu iznositi najviše 0,5% planiranih općih prihoda proračuna tekuće godine bez primitaka. Sukladno Odluci o izvršavanju proračuna Grada Labina, o korištenju proračunske zalihe odlučuje Gradonačelnik. </w:t>
      </w:r>
    </w:p>
    <w:p w14:paraId="1A8D6155" w14:textId="77777777" w:rsidR="00001DD2" w:rsidRPr="003A63FB" w:rsidRDefault="00001DD2" w:rsidP="00001DD2">
      <w:pPr>
        <w:spacing w:after="0" w:line="240" w:lineRule="auto"/>
        <w:jc w:val="both"/>
        <w:rPr>
          <w:rFonts w:ascii="Arial" w:hAnsi="Arial" w:cs="Arial"/>
        </w:rPr>
      </w:pPr>
    </w:p>
    <w:p w14:paraId="3CDBC688" w14:textId="77777777" w:rsidR="00001DD2" w:rsidRPr="003A63FB" w:rsidRDefault="00001DD2" w:rsidP="00001DD2">
      <w:pPr>
        <w:spacing w:after="0" w:line="240" w:lineRule="auto"/>
        <w:ind w:firstLine="709"/>
        <w:jc w:val="both"/>
        <w:rPr>
          <w:rFonts w:ascii="Arial" w:hAnsi="Arial" w:cs="Arial"/>
        </w:rPr>
      </w:pPr>
      <w:r w:rsidRPr="003A63FB">
        <w:rPr>
          <w:rFonts w:ascii="Arial" w:hAnsi="Arial" w:cs="Arial"/>
        </w:rPr>
        <w:t xml:space="preserve">Sukladno Zakonu, člankom 9. Odluke o izvršavanju Proračuna Grada Labina za 2022. godinu („Službene novine Grada Labina“, broj 16/21.), u Proračunu Grada Labina za 2022. godinu planirana su sredstva Proračunske zalihe u ukupnom iznosu od 100.000,00 kuna, a koja će se koristiti za zakonom utvrđene namjene. O korištenju proračunske zalihe odlučuje Gradonačelnik.  </w:t>
      </w:r>
    </w:p>
    <w:p w14:paraId="565C2247" w14:textId="77777777" w:rsidR="00001DD2" w:rsidRPr="003A63FB" w:rsidRDefault="00001DD2" w:rsidP="00001DD2">
      <w:pPr>
        <w:spacing w:after="0"/>
        <w:ind w:firstLine="708"/>
        <w:jc w:val="both"/>
        <w:rPr>
          <w:rFonts w:ascii="Arial" w:hAnsi="Arial" w:cs="Arial"/>
        </w:rPr>
      </w:pPr>
      <w:r w:rsidRPr="003A63FB">
        <w:rPr>
          <w:rFonts w:ascii="Arial" w:hAnsi="Arial" w:cs="Arial"/>
        </w:rPr>
        <w:t xml:space="preserve">U periodu od siječnja do lipnja  2022. godine proračunska pričuva je korištena  u iznosu od </w:t>
      </w:r>
      <w:r w:rsidRPr="003A63FB">
        <w:rPr>
          <w:rFonts w:ascii="Arial" w:hAnsi="Arial" w:cs="Arial"/>
          <w:b/>
          <w:bCs/>
        </w:rPr>
        <w:t>17.</w:t>
      </w:r>
      <w:r w:rsidRPr="003A63FB">
        <w:rPr>
          <w:rFonts w:ascii="Arial" w:hAnsi="Arial" w:cs="Arial"/>
          <w:b/>
        </w:rPr>
        <w:t xml:space="preserve">079,55 kn, </w:t>
      </w:r>
      <w:r w:rsidRPr="003A63FB">
        <w:rPr>
          <w:rFonts w:ascii="Arial" w:hAnsi="Arial" w:cs="Arial"/>
        </w:rPr>
        <w:t xml:space="preserve"> temeljem zaključka Gradonačelnika klase: 024-02/22-02/77, </w:t>
      </w:r>
      <w:proofErr w:type="spellStart"/>
      <w:r w:rsidRPr="003A63FB">
        <w:rPr>
          <w:rFonts w:ascii="Arial" w:hAnsi="Arial" w:cs="Arial"/>
        </w:rPr>
        <w:t>urbroj</w:t>
      </w:r>
      <w:proofErr w:type="spellEnd"/>
      <w:r w:rsidRPr="003A63FB">
        <w:rPr>
          <w:rFonts w:ascii="Arial" w:hAnsi="Arial" w:cs="Arial"/>
        </w:rPr>
        <w:t xml:space="preserve">: 2163/4-01-22-1 od 04. travnja 2022. godine  za nabavu 20 komada sklopivih kreveta, 20 komada deka i 20 komada vreća za spavanje u svrhu dostave humanitarne pomoći Gradu </w:t>
      </w:r>
      <w:proofErr w:type="spellStart"/>
      <w:r w:rsidRPr="003A63FB">
        <w:rPr>
          <w:rFonts w:ascii="Arial" w:hAnsi="Arial" w:cs="Arial"/>
        </w:rPr>
        <w:t>Rybniku</w:t>
      </w:r>
      <w:proofErr w:type="spellEnd"/>
      <w:r w:rsidRPr="003A63FB">
        <w:rPr>
          <w:rFonts w:ascii="Arial" w:hAnsi="Arial" w:cs="Arial"/>
        </w:rPr>
        <w:t xml:space="preserve"> iz Poljske za smještaj izbjeglica iz Ukrajine. </w:t>
      </w:r>
    </w:p>
    <w:p w14:paraId="279BD396" w14:textId="77777777" w:rsidR="00001DD2" w:rsidRPr="003A63FB" w:rsidRDefault="00001DD2" w:rsidP="00001DD2">
      <w:pPr>
        <w:spacing w:after="0" w:line="240" w:lineRule="auto"/>
        <w:jc w:val="both"/>
        <w:rPr>
          <w:rFonts w:ascii="Arial" w:hAnsi="Arial" w:cs="Arial"/>
        </w:rPr>
      </w:pPr>
    </w:p>
    <w:p w14:paraId="20D0F064" w14:textId="77777777" w:rsidR="00001DD2" w:rsidRPr="003A63FB" w:rsidRDefault="00001DD2" w:rsidP="00001DD2"/>
    <w:p w14:paraId="528F2FDF" w14:textId="77777777" w:rsidR="001B0814" w:rsidRPr="003A63FB" w:rsidRDefault="001B0814" w:rsidP="001B0814">
      <w:pPr>
        <w:spacing w:after="0" w:line="240" w:lineRule="auto"/>
        <w:jc w:val="both"/>
        <w:rPr>
          <w:rFonts w:ascii="Arial" w:hAnsi="Arial" w:cs="Arial"/>
          <w:b/>
        </w:rPr>
      </w:pPr>
    </w:p>
    <w:p w14:paraId="64E2D8E5" w14:textId="77777777" w:rsidR="006D0824" w:rsidRPr="003A63FB" w:rsidRDefault="006D0824" w:rsidP="00E9426C">
      <w:pPr>
        <w:spacing w:after="0" w:line="25" w:lineRule="atLeast"/>
        <w:jc w:val="both"/>
        <w:rPr>
          <w:rFonts w:ascii="Arial" w:hAnsi="Arial" w:cs="Arial"/>
        </w:rPr>
      </w:pPr>
    </w:p>
    <w:p w14:paraId="6DA7B22A" w14:textId="77777777" w:rsidR="009F2E1E" w:rsidRPr="003A63FB" w:rsidRDefault="009F2E1E" w:rsidP="009F2E1E">
      <w:pPr>
        <w:spacing w:after="0" w:line="240" w:lineRule="auto"/>
        <w:jc w:val="both"/>
        <w:rPr>
          <w:rFonts w:ascii="Arial" w:hAnsi="Arial" w:cs="Arial"/>
        </w:rPr>
      </w:pPr>
    </w:p>
    <w:p w14:paraId="556AE174" w14:textId="77777777" w:rsidR="009F2E1E" w:rsidRPr="003A63FB" w:rsidRDefault="009F2E1E" w:rsidP="009F2E1E">
      <w:pPr>
        <w:spacing w:after="0" w:line="240" w:lineRule="auto"/>
        <w:jc w:val="both"/>
        <w:rPr>
          <w:rFonts w:ascii="Arial" w:hAnsi="Arial" w:cs="Arial"/>
        </w:rPr>
      </w:pPr>
    </w:p>
    <w:p w14:paraId="00580413" w14:textId="77777777" w:rsidR="009F2E1E" w:rsidRPr="003A63FB" w:rsidRDefault="009F2E1E" w:rsidP="009F2E1E">
      <w:pPr>
        <w:spacing w:after="0" w:line="240" w:lineRule="auto"/>
        <w:jc w:val="both"/>
        <w:rPr>
          <w:rFonts w:ascii="Arial" w:hAnsi="Arial" w:cs="Arial"/>
        </w:rPr>
      </w:pPr>
    </w:p>
    <w:p w14:paraId="4BA0F3B7" w14:textId="77777777" w:rsidR="009F2E1E" w:rsidRPr="003A63FB" w:rsidRDefault="009F2E1E" w:rsidP="009F2E1E">
      <w:pPr>
        <w:spacing w:after="0" w:line="240" w:lineRule="auto"/>
        <w:jc w:val="both"/>
        <w:rPr>
          <w:rFonts w:ascii="Arial" w:hAnsi="Arial" w:cs="Arial"/>
        </w:rPr>
      </w:pPr>
    </w:p>
    <w:p w14:paraId="78B290C4" w14:textId="77777777" w:rsidR="009F2E1E" w:rsidRPr="003A63FB" w:rsidRDefault="009F2E1E" w:rsidP="009F2E1E">
      <w:pPr>
        <w:spacing w:after="0" w:line="240" w:lineRule="auto"/>
        <w:jc w:val="both"/>
        <w:rPr>
          <w:rFonts w:ascii="Arial" w:hAnsi="Arial" w:cs="Arial"/>
        </w:rPr>
      </w:pPr>
    </w:p>
    <w:bookmarkEnd w:id="9"/>
    <w:p w14:paraId="75689CE5" w14:textId="77777777" w:rsidR="009F2E1E" w:rsidRPr="003A63FB" w:rsidRDefault="009F2E1E" w:rsidP="009F2E1E">
      <w:pPr>
        <w:spacing w:after="0" w:line="240" w:lineRule="auto"/>
        <w:jc w:val="both"/>
        <w:rPr>
          <w:rFonts w:ascii="Arial" w:hAnsi="Arial" w:cs="Arial"/>
        </w:rPr>
      </w:pPr>
    </w:p>
    <w:p w14:paraId="4957FA65" w14:textId="77777777" w:rsidR="009F2E1E" w:rsidRPr="003A63FB" w:rsidRDefault="009F2E1E" w:rsidP="009F2E1E">
      <w:pPr>
        <w:spacing w:after="0" w:line="240" w:lineRule="auto"/>
        <w:jc w:val="both"/>
        <w:rPr>
          <w:rFonts w:ascii="Arial" w:hAnsi="Arial" w:cs="Arial"/>
        </w:rPr>
      </w:pPr>
    </w:p>
    <w:p w14:paraId="4F2DE29C" w14:textId="77777777" w:rsidR="009F2E1E" w:rsidRPr="003A63FB" w:rsidRDefault="009F2E1E" w:rsidP="009F2E1E">
      <w:pPr>
        <w:spacing w:after="0" w:line="240" w:lineRule="auto"/>
        <w:jc w:val="both"/>
        <w:rPr>
          <w:rFonts w:ascii="Arial" w:hAnsi="Arial" w:cs="Arial"/>
        </w:rPr>
      </w:pPr>
    </w:p>
    <w:p w14:paraId="2E5B666C" w14:textId="77777777" w:rsidR="009F2E1E" w:rsidRPr="003A63FB" w:rsidRDefault="009F2E1E" w:rsidP="009F2E1E">
      <w:pPr>
        <w:spacing w:after="0" w:line="240" w:lineRule="auto"/>
        <w:jc w:val="both"/>
        <w:rPr>
          <w:rFonts w:ascii="Arial" w:hAnsi="Arial" w:cs="Arial"/>
        </w:rPr>
      </w:pPr>
    </w:p>
    <w:p w14:paraId="0374F85B" w14:textId="77777777" w:rsidR="009F2E1E" w:rsidRPr="003A63FB" w:rsidRDefault="009F2E1E" w:rsidP="009F2E1E">
      <w:pPr>
        <w:spacing w:after="0" w:line="240" w:lineRule="auto"/>
        <w:jc w:val="both"/>
        <w:rPr>
          <w:rFonts w:ascii="Arial" w:hAnsi="Arial" w:cs="Arial"/>
        </w:rPr>
      </w:pPr>
    </w:p>
    <w:p w14:paraId="39687A99" w14:textId="6E002A9B" w:rsidR="009F2E1E" w:rsidRPr="003A63FB" w:rsidRDefault="009F2E1E" w:rsidP="001B0814">
      <w:pPr>
        <w:spacing w:after="0" w:line="240" w:lineRule="auto"/>
        <w:rPr>
          <w:rFonts w:ascii="Arial" w:eastAsiaTheme="majorEastAsia" w:hAnsi="Arial" w:cs="Arial"/>
          <w:b/>
          <w:sz w:val="28"/>
          <w:szCs w:val="28"/>
        </w:rPr>
      </w:pPr>
      <w:r w:rsidRPr="003A63FB">
        <w:br w:type="page"/>
      </w:r>
    </w:p>
    <w:p w14:paraId="257BDD13" w14:textId="1DAF8008" w:rsidR="009F2E1E" w:rsidRPr="003A63FB" w:rsidRDefault="009F2E1E" w:rsidP="00E84C0A">
      <w:pPr>
        <w:spacing w:after="0" w:line="240" w:lineRule="auto"/>
        <w:jc w:val="both"/>
        <w:rPr>
          <w:rFonts w:ascii="Arial" w:hAnsi="Arial" w:cs="Arial"/>
        </w:rPr>
      </w:pPr>
    </w:p>
    <w:p w14:paraId="79E9CD37" w14:textId="70ABE1E7" w:rsidR="001B0814" w:rsidRPr="003A63FB" w:rsidRDefault="004A0B15" w:rsidP="001B0814">
      <w:pPr>
        <w:spacing w:after="0" w:line="240" w:lineRule="auto"/>
        <w:jc w:val="center"/>
        <w:rPr>
          <w:rFonts w:ascii="Arial" w:eastAsiaTheme="majorEastAsia" w:hAnsi="Arial" w:cs="Arial"/>
          <w:b/>
          <w:sz w:val="28"/>
          <w:szCs w:val="28"/>
        </w:rPr>
      </w:pPr>
      <w:bookmarkStart w:id="10" w:name="_Hlk110241345"/>
      <w:r w:rsidRPr="003A63FB">
        <w:rPr>
          <w:rFonts w:ascii="Arial" w:eastAsiaTheme="majorEastAsia" w:hAnsi="Arial" w:cs="Arial"/>
          <w:b/>
          <w:sz w:val="28"/>
          <w:szCs w:val="28"/>
        </w:rPr>
        <w:t>4</w:t>
      </w:r>
      <w:r w:rsidR="001B0814" w:rsidRPr="003A63FB">
        <w:rPr>
          <w:rFonts w:ascii="Arial" w:eastAsiaTheme="majorEastAsia" w:hAnsi="Arial" w:cs="Arial"/>
          <w:b/>
          <w:sz w:val="28"/>
          <w:szCs w:val="28"/>
        </w:rPr>
        <w:t>. Izvještaj o danim jamstvima i izdacima po jamstvima u 202</w:t>
      </w:r>
      <w:r w:rsidR="008D2E0B" w:rsidRPr="003A63FB">
        <w:rPr>
          <w:rFonts w:ascii="Arial" w:eastAsiaTheme="majorEastAsia" w:hAnsi="Arial" w:cs="Arial"/>
          <w:b/>
          <w:sz w:val="28"/>
          <w:szCs w:val="28"/>
        </w:rPr>
        <w:t>2</w:t>
      </w:r>
      <w:r w:rsidR="001B0814" w:rsidRPr="003A63FB">
        <w:rPr>
          <w:rFonts w:ascii="Arial" w:eastAsiaTheme="majorEastAsia" w:hAnsi="Arial" w:cs="Arial"/>
          <w:b/>
          <w:sz w:val="28"/>
          <w:szCs w:val="28"/>
        </w:rPr>
        <w:t>. godini</w:t>
      </w:r>
    </w:p>
    <w:p w14:paraId="1972A80D" w14:textId="77777777" w:rsidR="001B0814" w:rsidRPr="003A63FB" w:rsidRDefault="001B0814" w:rsidP="001B0814">
      <w:pPr>
        <w:spacing w:after="0" w:line="240" w:lineRule="auto"/>
        <w:jc w:val="center"/>
        <w:rPr>
          <w:rFonts w:ascii="Arial" w:hAnsi="Arial" w:cs="Arial"/>
          <w:b/>
        </w:rPr>
      </w:pPr>
    </w:p>
    <w:p w14:paraId="5EA5B1F1" w14:textId="77777777" w:rsidR="001B0814" w:rsidRPr="003A63FB" w:rsidRDefault="001B0814" w:rsidP="001B0814">
      <w:pPr>
        <w:spacing w:after="0" w:line="240" w:lineRule="auto"/>
        <w:jc w:val="both"/>
        <w:rPr>
          <w:rFonts w:ascii="Arial" w:hAnsi="Arial" w:cs="Arial"/>
        </w:rPr>
      </w:pPr>
      <w:r w:rsidRPr="003A63FB">
        <w:rPr>
          <w:rFonts w:ascii="Arial" w:hAnsi="Arial" w:cs="Arial"/>
          <w:b/>
        </w:rPr>
        <w:tab/>
      </w:r>
    </w:p>
    <w:bookmarkEnd w:id="10"/>
    <w:p w14:paraId="3224250D" w14:textId="77777777" w:rsidR="009869A1" w:rsidRPr="003A63FB" w:rsidRDefault="009869A1" w:rsidP="009869A1">
      <w:pPr>
        <w:spacing w:after="0" w:line="240" w:lineRule="auto"/>
        <w:jc w:val="both"/>
        <w:rPr>
          <w:rFonts w:ascii="Arial" w:hAnsi="Arial" w:cs="Arial"/>
        </w:rPr>
      </w:pPr>
      <w:r w:rsidRPr="003A63FB">
        <w:rPr>
          <w:rFonts w:ascii="Arial" w:hAnsi="Arial" w:cs="Arial"/>
        </w:rPr>
        <w:t xml:space="preserve">Sukladno članku 129. Zakona o proračunu, JLP(R)S može dati jamstvo za dugoročno zaduživanje  proračunskom i izvanproračunskom korisniku jedinice lokalne samouprave, pravnoj osobi u većinskom vlasništvu ili suvlasništvu jedinice lokalne samouprave i ustanovi čiji je osnivač, uz prethodno dobivenu suglasnost ministra financija. Dano jamstvo se uključuje u opseg mogućeg zaduživanja JLP(R)S. </w:t>
      </w:r>
    </w:p>
    <w:p w14:paraId="2FAE32A0" w14:textId="77777777" w:rsidR="009869A1" w:rsidRPr="003A63FB" w:rsidRDefault="009869A1" w:rsidP="009869A1">
      <w:pPr>
        <w:pStyle w:val="box469218"/>
        <w:shd w:val="clear" w:color="auto" w:fill="FFFFFF"/>
        <w:spacing w:before="0" w:beforeAutospacing="0" w:after="48" w:afterAutospacing="0"/>
        <w:ind w:firstLine="408"/>
        <w:textAlignment w:val="baseline"/>
        <w:rPr>
          <w:rFonts w:ascii="Arial" w:hAnsi="Arial" w:cs="Arial"/>
          <w:sz w:val="22"/>
          <w:szCs w:val="22"/>
        </w:rPr>
      </w:pPr>
      <w:r w:rsidRPr="003A63FB">
        <w:rPr>
          <w:rFonts w:ascii="Arial" w:hAnsi="Arial" w:cs="Arial"/>
          <w:sz w:val="22"/>
          <w:szCs w:val="22"/>
        </w:rPr>
        <w:t>Jedinica lokalne i područne (regionalne) samouprave dužna je izvijestiti Ministarstvo financija o sklopljenom ugovoru o jamstvu iz članka 129. stavaka 1. i 3. Zakona u roku od osam dana od dana sklapanja.</w:t>
      </w:r>
    </w:p>
    <w:p w14:paraId="48D8E1DE" w14:textId="77777777" w:rsidR="009869A1" w:rsidRPr="003A63FB" w:rsidRDefault="009869A1" w:rsidP="009869A1">
      <w:pPr>
        <w:pStyle w:val="box469218"/>
        <w:shd w:val="clear" w:color="auto" w:fill="FFFFFF"/>
        <w:spacing w:before="0" w:beforeAutospacing="0" w:after="48" w:afterAutospacing="0"/>
        <w:ind w:firstLine="408"/>
        <w:textAlignment w:val="baseline"/>
        <w:rPr>
          <w:rFonts w:ascii="Arial" w:hAnsi="Arial" w:cs="Arial"/>
          <w:sz w:val="22"/>
          <w:szCs w:val="22"/>
        </w:rPr>
      </w:pPr>
      <w:r w:rsidRPr="003A63FB">
        <w:rPr>
          <w:rFonts w:ascii="Arial" w:hAnsi="Arial" w:cs="Arial"/>
          <w:sz w:val="22"/>
          <w:szCs w:val="22"/>
        </w:rPr>
        <w:t>Jedinica lokalne i područne (regionalne) samouprave dužna je izvještavati Ministarstvo financija unutar proračunske godine, tromjesečno, do 10. u mjesecu za prethodno izvještajno razdoblje o stanju aktivnih jamstava za koja je prethodno dana suglasnost.</w:t>
      </w:r>
    </w:p>
    <w:p w14:paraId="435DCEE6" w14:textId="77777777" w:rsidR="009869A1" w:rsidRPr="003A63FB" w:rsidRDefault="009869A1" w:rsidP="009869A1">
      <w:pPr>
        <w:spacing w:after="0" w:line="240" w:lineRule="auto"/>
        <w:jc w:val="both"/>
        <w:rPr>
          <w:rFonts w:ascii="Arial" w:hAnsi="Arial" w:cs="Arial"/>
        </w:rPr>
      </w:pPr>
      <w:r w:rsidRPr="003A63FB">
        <w:rPr>
          <w:rFonts w:ascii="Arial" w:hAnsi="Arial" w:cs="Arial"/>
        </w:rPr>
        <w:tab/>
      </w:r>
    </w:p>
    <w:p w14:paraId="00D731D0" w14:textId="77777777" w:rsidR="009869A1" w:rsidRPr="003A63FB" w:rsidRDefault="009869A1" w:rsidP="009869A1">
      <w:pPr>
        <w:spacing w:after="0" w:line="240" w:lineRule="auto"/>
        <w:jc w:val="both"/>
        <w:rPr>
          <w:rFonts w:ascii="Arial" w:hAnsi="Arial" w:cs="Arial"/>
          <w:b/>
          <w:bCs/>
        </w:rPr>
      </w:pPr>
      <w:r w:rsidRPr="003A63FB">
        <w:rPr>
          <w:rFonts w:ascii="Arial" w:hAnsi="Arial" w:cs="Arial"/>
          <w:b/>
        </w:rPr>
        <w:tab/>
      </w:r>
      <w:r w:rsidRPr="003A63FB">
        <w:rPr>
          <w:rFonts w:ascii="Arial" w:hAnsi="Arial" w:cs="Arial"/>
          <w:b/>
          <w:bCs/>
        </w:rPr>
        <w:t>Grad Labin u  2022. kao ni u prethodnim godinama  nema izdanih jamstava.</w:t>
      </w:r>
    </w:p>
    <w:p w14:paraId="1C994C80" w14:textId="77777777" w:rsidR="009B29DD" w:rsidRPr="003A63FB" w:rsidRDefault="009B29DD" w:rsidP="00C27FB4">
      <w:pPr>
        <w:pStyle w:val="Naslov1"/>
        <w:rPr>
          <w:rFonts w:eastAsiaTheme="majorEastAsia" w:cstheme="majorBidi"/>
          <w:szCs w:val="26"/>
        </w:rPr>
      </w:pPr>
    </w:p>
    <w:p w14:paraId="40188FF5" w14:textId="77777777" w:rsidR="009B29DD" w:rsidRPr="003A63FB" w:rsidRDefault="009B29DD" w:rsidP="009B29DD"/>
    <w:p w14:paraId="09579275" w14:textId="77777777" w:rsidR="009B29DD" w:rsidRPr="003A63FB" w:rsidRDefault="009B29DD" w:rsidP="009B29DD"/>
    <w:p w14:paraId="7F9A4DEB" w14:textId="77777777" w:rsidR="009B29DD" w:rsidRPr="003A63FB" w:rsidRDefault="009B29DD" w:rsidP="009B29DD"/>
    <w:p w14:paraId="5DAC3225" w14:textId="77777777" w:rsidR="009B29DD" w:rsidRPr="003A63FB" w:rsidRDefault="009B29DD" w:rsidP="009B29DD"/>
    <w:p w14:paraId="320CA65C" w14:textId="77777777" w:rsidR="009B29DD" w:rsidRPr="003A63FB" w:rsidRDefault="009B29DD" w:rsidP="009B29DD"/>
    <w:p w14:paraId="2A56E6FF" w14:textId="77777777" w:rsidR="009B29DD" w:rsidRPr="003A63FB" w:rsidRDefault="009B29DD" w:rsidP="009B29DD"/>
    <w:p w14:paraId="62E89ABA" w14:textId="77777777" w:rsidR="009B29DD" w:rsidRPr="003A63FB" w:rsidRDefault="009B29DD" w:rsidP="009B29DD"/>
    <w:p w14:paraId="1084C676" w14:textId="77777777" w:rsidR="009B29DD" w:rsidRPr="003A63FB" w:rsidRDefault="009B29DD" w:rsidP="009B29DD"/>
    <w:p w14:paraId="50BE5E21" w14:textId="77777777" w:rsidR="009B29DD" w:rsidRPr="003A63FB" w:rsidRDefault="009B29DD" w:rsidP="009B29DD"/>
    <w:p w14:paraId="322DF9D9" w14:textId="77777777" w:rsidR="009B29DD" w:rsidRPr="003A63FB" w:rsidRDefault="009B29DD" w:rsidP="00C27FB4">
      <w:pPr>
        <w:pStyle w:val="Naslov1"/>
        <w:rPr>
          <w:rFonts w:eastAsiaTheme="majorEastAsia" w:cstheme="majorBidi"/>
          <w:szCs w:val="26"/>
        </w:rPr>
      </w:pPr>
    </w:p>
    <w:p w14:paraId="28D6B5DA" w14:textId="77777777" w:rsidR="009B29DD" w:rsidRPr="003A63FB" w:rsidRDefault="009B29DD" w:rsidP="00C27FB4">
      <w:pPr>
        <w:pStyle w:val="Naslov1"/>
        <w:rPr>
          <w:rFonts w:eastAsiaTheme="majorEastAsia" w:cstheme="majorBidi"/>
          <w:szCs w:val="26"/>
        </w:rPr>
      </w:pPr>
    </w:p>
    <w:p w14:paraId="500B32A1" w14:textId="466FB6C4" w:rsidR="009B29DD" w:rsidRPr="003A63FB" w:rsidRDefault="009B29DD" w:rsidP="00C27FB4">
      <w:pPr>
        <w:pStyle w:val="Naslov1"/>
        <w:rPr>
          <w:rFonts w:eastAsiaTheme="majorEastAsia" w:cstheme="majorBidi"/>
          <w:szCs w:val="26"/>
        </w:rPr>
      </w:pPr>
    </w:p>
    <w:p w14:paraId="46C35F0F" w14:textId="5022A4D4" w:rsidR="008D2E0B" w:rsidRPr="003A63FB" w:rsidRDefault="008D2E0B" w:rsidP="008D2E0B"/>
    <w:p w14:paraId="5C1A45CF" w14:textId="3A088897" w:rsidR="008D2E0B" w:rsidRPr="003A63FB" w:rsidRDefault="008D2E0B" w:rsidP="008D2E0B"/>
    <w:p w14:paraId="746CD0DC" w14:textId="3226C633" w:rsidR="008D2E0B" w:rsidRPr="003A63FB" w:rsidRDefault="008D2E0B" w:rsidP="008D2E0B"/>
    <w:p w14:paraId="00A45457" w14:textId="5D042EE6" w:rsidR="0077574A" w:rsidRPr="003A63FB" w:rsidRDefault="004A0B15" w:rsidP="00C27FB4">
      <w:pPr>
        <w:pStyle w:val="Naslov1"/>
      </w:pPr>
      <w:bookmarkStart w:id="11" w:name="_Toc512791218"/>
      <w:bookmarkEnd w:id="5"/>
      <w:bookmarkEnd w:id="6"/>
      <w:r w:rsidRPr="003A63FB">
        <w:lastRenderedPageBreak/>
        <w:t>5</w:t>
      </w:r>
      <w:r w:rsidR="0077574A" w:rsidRPr="003A63FB">
        <w:t xml:space="preserve">. Obrazloženje ostvarenja prihoda i primitaka, rashoda i izdataka Proračuna Grada </w:t>
      </w:r>
      <w:r w:rsidR="00641ECC" w:rsidRPr="003A63FB">
        <w:t>La</w:t>
      </w:r>
      <w:r w:rsidR="009F2E1E" w:rsidRPr="003A63FB">
        <w:t>bina za period siječa</w:t>
      </w:r>
      <w:r w:rsidR="00E84C0A" w:rsidRPr="003A63FB">
        <w:t xml:space="preserve">nj- </w:t>
      </w:r>
      <w:r w:rsidRPr="003A63FB">
        <w:t>lipanj</w:t>
      </w:r>
      <w:r w:rsidR="00E84C0A" w:rsidRPr="003A63FB">
        <w:t xml:space="preserve"> </w:t>
      </w:r>
      <w:r w:rsidR="00922E12" w:rsidRPr="003A63FB">
        <w:t xml:space="preserve"> </w:t>
      </w:r>
      <w:r w:rsidR="00923DDF" w:rsidRPr="003A63FB">
        <w:t>202</w:t>
      </w:r>
      <w:r w:rsidRPr="003A63FB">
        <w:t>2</w:t>
      </w:r>
      <w:r w:rsidR="0077574A" w:rsidRPr="003A63FB">
        <w:t xml:space="preserve">. </w:t>
      </w:r>
      <w:r w:rsidR="00886932" w:rsidRPr="003A63FB">
        <w:t>g</w:t>
      </w:r>
      <w:r w:rsidR="0077574A" w:rsidRPr="003A63FB">
        <w:t>odine</w:t>
      </w:r>
      <w:bookmarkEnd w:id="11"/>
    </w:p>
    <w:p w14:paraId="5234FD4C" w14:textId="77777777" w:rsidR="00263DAA" w:rsidRPr="003A63FB" w:rsidRDefault="00263DAA" w:rsidP="00263DAA">
      <w:pPr>
        <w:spacing w:after="0" w:line="240" w:lineRule="auto"/>
        <w:jc w:val="center"/>
        <w:rPr>
          <w:rFonts w:ascii="Arial" w:hAnsi="Arial" w:cs="Arial"/>
          <w:b/>
          <w:sz w:val="24"/>
          <w:szCs w:val="24"/>
        </w:rPr>
      </w:pPr>
      <w:bookmarkStart w:id="12" w:name="_Hlk95741462"/>
      <w:bookmarkStart w:id="13" w:name="_Toc425502952"/>
      <w:bookmarkStart w:id="14" w:name="_Toc512791222"/>
      <w:r w:rsidRPr="003A63FB">
        <w:rPr>
          <w:rFonts w:ascii="Arial" w:hAnsi="Arial" w:cs="Arial"/>
          <w:b/>
          <w:sz w:val="24"/>
          <w:szCs w:val="24"/>
        </w:rPr>
        <w:t>POLUGODIŠNJI  IZVJEŠTAJ</w:t>
      </w:r>
    </w:p>
    <w:p w14:paraId="55E62805" w14:textId="77777777" w:rsidR="00263DAA" w:rsidRPr="003A63FB" w:rsidRDefault="00263DAA" w:rsidP="00263DAA">
      <w:pPr>
        <w:spacing w:after="0" w:line="240" w:lineRule="auto"/>
        <w:jc w:val="center"/>
        <w:rPr>
          <w:rFonts w:ascii="Arial" w:hAnsi="Arial" w:cs="Arial"/>
          <w:b/>
          <w:sz w:val="24"/>
          <w:szCs w:val="24"/>
        </w:rPr>
      </w:pPr>
      <w:r w:rsidRPr="003A63FB">
        <w:rPr>
          <w:rFonts w:ascii="Arial" w:hAnsi="Arial" w:cs="Arial"/>
          <w:b/>
          <w:sz w:val="24"/>
          <w:szCs w:val="24"/>
        </w:rPr>
        <w:t xml:space="preserve">o izvršenju Proračuna Grada Labina za period </w:t>
      </w:r>
    </w:p>
    <w:p w14:paraId="799A38BB" w14:textId="77777777" w:rsidR="00263DAA" w:rsidRPr="003A63FB" w:rsidRDefault="00263DAA" w:rsidP="00263DAA">
      <w:pPr>
        <w:spacing w:after="0" w:line="240" w:lineRule="auto"/>
        <w:jc w:val="center"/>
        <w:rPr>
          <w:rFonts w:ascii="Arial" w:hAnsi="Arial" w:cs="Arial"/>
          <w:b/>
          <w:sz w:val="24"/>
          <w:szCs w:val="24"/>
        </w:rPr>
      </w:pPr>
      <w:r w:rsidRPr="003A63FB">
        <w:rPr>
          <w:rFonts w:ascii="Arial" w:hAnsi="Arial" w:cs="Arial"/>
          <w:b/>
          <w:sz w:val="24"/>
          <w:szCs w:val="24"/>
        </w:rPr>
        <w:t>siječanj – lipanj 2022. godine</w:t>
      </w:r>
    </w:p>
    <w:p w14:paraId="2C7F53DF" w14:textId="77777777" w:rsidR="00263DAA" w:rsidRPr="003A63FB" w:rsidRDefault="00263DAA" w:rsidP="00263DAA">
      <w:pPr>
        <w:spacing w:after="0" w:line="240" w:lineRule="auto"/>
        <w:jc w:val="center"/>
        <w:rPr>
          <w:rFonts w:ascii="Arial" w:hAnsi="Arial" w:cs="Arial"/>
          <w:b/>
        </w:rPr>
      </w:pPr>
    </w:p>
    <w:p w14:paraId="2BC16841" w14:textId="77777777" w:rsidR="00263DAA" w:rsidRPr="003A63FB" w:rsidRDefault="00263DAA" w:rsidP="00263DAA">
      <w:pPr>
        <w:spacing w:after="0" w:line="240" w:lineRule="auto"/>
        <w:jc w:val="both"/>
        <w:rPr>
          <w:rFonts w:ascii="Arial" w:hAnsi="Arial" w:cs="Arial"/>
        </w:rPr>
      </w:pPr>
      <w:r w:rsidRPr="003A63FB">
        <w:rPr>
          <w:rFonts w:ascii="Arial" w:hAnsi="Arial" w:cs="Arial"/>
        </w:rPr>
        <w:t xml:space="preserve">           Zakonom o proračunu („Narodne novine“ broj 144/21.), odredbom članka 88. propisana je obaveza da Upravno tijelo za financije izrađuje polugodišnji izvještaj o izvršenju proračuna i dostavi gradonačelniku do 15. rujna tekuće proračunske godine. Gradonačelnik podnosi predstavničkom tijelu na donošenje polugodišnji izvještaj o izvršenju proračuna do 30. rujna  tekuće proračunske godine.   </w:t>
      </w:r>
    </w:p>
    <w:p w14:paraId="35C96213" w14:textId="77777777" w:rsidR="00263DAA" w:rsidRPr="003A63FB" w:rsidRDefault="00263DAA" w:rsidP="00263DAA">
      <w:pPr>
        <w:spacing w:after="0" w:line="240" w:lineRule="auto"/>
        <w:jc w:val="both"/>
        <w:rPr>
          <w:rFonts w:ascii="Arial" w:hAnsi="Arial" w:cs="Arial"/>
        </w:rPr>
      </w:pPr>
      <w:r w:rsidRPr="003A63FB">
        <w:rPr>
          <w:rFonts w:ascii="Arial" w:hAnsi="Arial" w:cs="Arial"/>
        </w:rPr>
        <w:t xml:space="preserve">          U članku 163.stavku 5. novog Zakona o proračunu („Narodne novine“ broj 144/21), propisano je da do stupanja na snagu propisa iz članka 162. Zakona ostaje na snazi Pravilnik o polugodišnjem i godišnjem izvještaju o izvršenju proračuna („Narodne novine“ broj 24/13., 102/17., 01/20. i 147/20.).</w:t>
      </w:r>
    </w:p>
    <w:p w14:paraId="09C4524A" w14:textId="77777777" w:rsidR="00263DAA" w:rsidRPr="003A63FB" w:rsidRDefault="00263DAA" w:rsidP="00263DAA">
      <w:pPr>
        <w:spacing w:after="0" w:line="240" w:lineRule="auto"/>
        <w:jc w:val="both"/>
        <w:rPr>
          <w:rFonts w:ascii="Arial" w:hAnsi="Arial" w:cs="Arial"/>
        </w:rPr>
      </w:pPr>
    </w:p>
    <w:p w14:paraId="4B959D20" w14:textId="77777777" w:rsidR="00263DAA" w:rsidRPr="003A63FB" w:rsidRDefault="00263DAA" w:rsidP="00263DAA">
      <w:pPr>
        <w:spacing w:after="0" w:line="240" w:lineRule="auto"/>
        <w:jc w:val="both"/>
        <w:rPr>
          <w:rFonts w:ascii="Arial" w:hAnsi="Arial" w:cs="Arial"/>
        </w:rPr>
      </w:pPr>
      <w:r w:rsidRPr="003A63FB">
        <w:rPr>
          <w:rFonts w:ascii="Arial" w:hAnsi="Arial" w:cs="Arial"/>
        </w:rPr>
        <w:tab/>
        <w:t>Na sadržaj polugodišnjeg i godišnjeg  izvještaja o izvršenju proračuna primjenjuju se odredbe Pravilnika o polugodišnjem i godišnjem izvještaju o izvršenju proračuna kojim je utvrđeno da  polugodišnje i godišnje izvješće o izvršenju proračuna mora sadržavati:</w:t>
      </w:r>
    </w:p>
    <w:p w14:paraId="45B9AFF6" w14:textId="77777777" w:rsidR="00263DAA" w:rsidRPr="003A63FB" w:rsidRDefault="00263DAA" w:rsidP="00263DAA">
      <w:pPr>
        <w:spacing w:after="0" w:line="240" w:lineRule="auto"/>
        <w:jc w:val="both"/>
        <w:rPr>
          <w:rFonts w:ascii="Arial" w:hAnsi="Arial" w:cs="Arial"/>
        </w:rPr>
      </w:pPr>
    </w:p>
    <w:p w14:paraId="7FA05A50" w14:textId="77777777" w:rsidR="00263DAA" w:rsidRPr="003A63FB" w:rsidRDefault="00263DAA" w:rsidP="00263DAA">
      <w:pPr>
        <w:spacing w:after="0" w:line="240" w:lineRule="auto"/>
        <w:jc w:val="both"/>
        <w:rPr>
          <w:rFonts w:ascii="Arial" w:hAnsi="Arial" w:cs="Arial"/>
        </w:rPr>
      </w:pPr>
      <w:r w:rsidRPr="003A63FB">
        <w:rPr>
          <w:rFonts w:ascii="Arial" w:hAnsi="Arial" w:cs="Arial"/>
        </w:rPr>
        <w:tab/>
        <w:t xml:space="preserve">■ </w:t>
      </w:r>
      <w:r w:rsidRPr="003A63FB">
        <w:rPr>
          <w:rFonts w:ascii="Arial" w:hAnsi="Arial" w:cs="Arial"/>
          <w:b/>
        </w:rPr>
        <w:t>opći dio</w:t>
      </w:r>
      <w:r w:rsidRPr="003A63FB">
        <w:rPr>
          <w:rFonts w:ascii="Arial" w:hAnsi="Arial" w:cs="Arial"/>
        </w:rPr>
        <w:t xml:space="preserve"> proračuna (koji čine Račun prihoda i rashoda i Račun financiranja),</w:t>
      </w:r>
    </w:p>
    <w:p w14:paraId="45B5A91F" w14:textId="77777777" w:rsidR="00263DAA" w:rsidRPr="003A63FB" w:rsidRDefault="00263DAA" w:rsidP="00263DAA">
      <w:pPr>
        <w:spacing w:after="0" w:line="240" w:lineRule="auto"/>
        <w:jc w:val="both"/>
        <w:rPr>
          <w:rFonts w:ascii="Arial" w:hAnsi="Arial" w:cs="Arial"/>
        </w:rPr>
      </w:pPr>
      <w:r w:rsidRPr="003A63FB">
        <w:rPr>
          <w:rFonts w:ascii="Arial" w:hAnsi="Arial" w:cs="Arial"/>
        </w:rPr>
        <w:tab/>
        <w:t xml:space="preserve">■ </w:t>
      </w:r>
      <w:r w:rsidRPr="003A63FB">
        <w:rPr>
          <w:rFonts w:ascii="Arial" w:hAnsi="Arial" w:cs="Arial"/>
          <w:b/>
        </w:rPr>
        <w:t>posebni dio</w:t>
      </w:r>
      <w:r w:rsidRPr="003A63FB">
        <w:rPr>
          <w:rFonts w:ascii="Arial" w:hAnsi="Arial" w:cs="Arial"/>
        </w:rPr>
        <w:t xml:space="preserve"> proračuna po organizacijskoj i programskoj klasifikaciji te razini                 </w:t>
      </w:r>
    </w:p>
    <w:p w14:paraId="6525E00D" w14:textId="77777777" w:rsidR="00263DAA" w:rsidRPr="003A63FB" w:rsidRDefault="00263DAA" w:rsidP="00263DAA">
      <w:pPr>
        <w:spacing w:after="0" w:line="240" w:lineRule="auto"/>
        <w:jc w:val="both"/>
        <w:rPr>
          <w:rFonts w:ascii="Arial" w:hAnsi="Arial" w:cs="Arial"/>
        </w:rPr>
      </w:pPr>
      <w:r w:rsidRPr="003A63FB">
        <w:rPr>
          <w:rFonts w:ascii="Arial" w:hAnsi="Arial" w:cs="Arial"/>
        </w:rPr>
        <w:t xml:space="preserve">               odjeljka ekonomske klasifikacije,  </w:t>
      </w:r>
    </w:p>
    <w:p w14:paraId="79115219" w14:textId="77777777" w:rsidR="00263DAA" w:rsidRPr="003A63FB" w:rsidRDefault="00263DAA" w:rsidP="00263DAA">
      <w:pPr>
        <w:spacing w:after="0" w:line="240" w:lineRule="auto"/>
        <w:jc w:val="both"/>
        <w:rPr>
          <w:rFonts w:ascii="Arial" w:hAnsi="Arial" w:cs="Arial"/>
        </w:rPr>
      </w:pPr>
      <w:r w:rsidRPr="003A63FB">
        <w:rPr>
          <w:rFonts w:ascii="Arial" w:hAnsi="Arial" w:cs="Arial"/>
        </w:rPr>
        <w:t xml:space="preserve">            ■ izvještaj o </w:t>
      </w:r>
      <w:r w:rsidRPr="003A63FB">
        <w:rPr>
          <w:rFonts w:ascii="Arial" w:hAnsi="Arial" w:cs="Arial"/>
          <w:b/>
        </w:rPr>
        <w:t>zaduživanju</w:t>
      </w:r>
      <w:r w:rsidRPr="003A63FB">
        <w:rPr>
          <w:rFonts w:ascii="Arial" w:hAnsi="Arial" w:cs="Arial"/>
        </w:rPr>
        <w:t xml:space="preserve"> na domaćem i stranom tržištu novca i kapitala,</w:t>
      </w:r>
    </w:p>
    <w:p w14:paraId="28878132" w14:textId="77777777" w:rsidR="00263DAA" w:rsidRPr="003A63FB" w:rsidRDefault="00263DAA" w:rsidP="00263DAA">
      <w:pPr>
        <w:spacing w:after="0" w:line="240" w:lineRule="auto"/>
        <w:jc w:val="both"/>
        <w:rPr>
          <w:rFonts w:ascii="Arial" w:hAnsi="Arial" w:cs="Arial"/>
        </w:rPr>
      </w:pPr>
      <w:r w:rsidRPr="003A63FB">
        <w:rPr>
          <w:rFonts w:ascii="Arial" w:hAnsi="Arial" w:cs="Arial"/>
        </w:rPr>
        <w:t xml:space="preserve">            ■ izvještaj o </w:t>
      </w:r>
      <w:r w:rsidRPr="003A63FB">
        <w:rPr>
          <w:rFonts w:ascii="Arial" w:hAnsi="Arial" w:cs="Arial"/>
          <w:b/>
        </w:rPr>
        <w:t>korištenju proračunske zalihe</w:t>
      </w:r>
      <w:r w:rsidRPr="003A63FB">
        <w:rPr>
          <w:rFonts w:ascii="Arial" w:hAnsi="Arial" w:cs="Arial"/>
        </w:rPr>
        <w:t xml:space="preserve">, </w:t>
      </w:r>
    </w:p>
    <w:p w14:paraId="7174153B" w14:textId="77777777" w:rsidR="00263DAA" w:rsidRPr="003A63FB" w:rsidRDefault="00263DAA" w:rsidP="00263DAA">
      <w:pPr>
        <w:spacing w:after="0" w:line="240" w:lineRule="auto"/>
        <w:jc w:val="both"/>
        <w:rPr>
          <w:rFonts w:ascii="Arial" w:hAnsi="Arial" w:cs="Arial"/>
        </w:rPr>
      </w:pPr>
      <w:r w:rsidRPr="003A63FB">
        <w:rPr>
          <w:rFonts w:ascii="Arial" w:hAnsi="Arial" w:cs="Arial"/>
        </w:rPr>
        <w:tab/>
        <w:t xml:space="preserve">■ izvještaj o </w:t>
      </w:r>
      <w:r w:rsidRPr="003A63FB">
        <w:rPr>
          <w:rFonts w:ascii="Arial" w:hAnsi="Arial" w:cs="Arial"/>
          <w:b/>
        </w:rPr>
        <w:t>danim jamstvima i izdacima</w:t>
      </w:r>
      <w:r w:rsidRPr="003A63FB">
        <w:rPr>
          <w:rFonts w:ascii="Arial" w:hAnsi="Arial" w:cs="Arial"/>
        </w:rPr>
        <w:t xml:space="preserve"> po jamstvima JLPS,</w:t>
      </w:r>
    </w:p>
    <w:p w14:paraId="0D5F6FDF" w14:textId="77777777" w:rsidR="00263DAA" w:rsidRPr="003A63FB" w:rsidRDefault="00263DAA" w:rsidP="00263DAA">
      <w:pPr>
        <w:spacing w:after="0" w:line="240" w:lineRule="auto"/>
        <w:jc w:val="both"/>
        <w:rPr>
          <w:rFonts w:ascii="Arial" w:hAnsi="Arial" w:cs="Arial"/>
        </w:rPr>
      </w:pPr>
      <w:r w:rsidRPr="003A63FB">
        <w:rPr>
          <w:rFonts w:ascii="Arial" w:hAnsi="Arial" w:cs="Arial"/>
        </w:rPr>
        <w:tab/>
        <w:t xml:space="preserve">■ obrazloženje </w:t>
      </w:r>
      <w:r w:rsidRPr="003A63FB">
        <w:rPr>
          <w:rFonts w:ascii="Arial" w:hAnsi="Arial" w:cs="Arial"/>
          <w:b/>
        </w:rPr>
        <w:t>ostvarenja prihoda i primitaka, rashoda i izdataka.</w:t>
      </w:r>
    </w:p>
    <w:p w14:paraId="2153862B" w14:textId="77777777" w:rsidR="00263DAA" w:rsidRPr="003A63FB" w:rsidRDefault="00263DAA" w:rsidP="00263DAA">
      <w:pPr>
        <w:spacing w:after="0" w:line="240" w:lineRule="auto"/>
        <w:jc w:val="both"/>
        <w:rPr>
          <w:rFonts w:ascii="Arial" w:hAnsi="Arial" w:cs="Arial"/>
        </w:rPr>
      </w:pPr>
      <w:r w:rsidRPr="003A63FB">
        <w:rPr>
          <w:rFonts w:ascii="Arial" w:hAnsi="Arial" w:cs="Arial"/>
        </w:rPr>
        <w:t xml:space="preserve">            </w:t>
      </w:r>
    </w:p>
    <w:p w14:paraId="1C4EF664" w14:textId="77777777" w:rsidR="00263DAA" w:rsidRPr="003A63FB" w:rsidRDefault="00263DAA" w:rsidP="00263DAA">
      <w:pPr>
        <w:spacing w:after="0" w:line="240" w:lineRule="auto"/>
        <w:jc w:val="both"/>
        <w:rPr>
          <w:rFonts w:ascii="Arial" w:hAnsi="Arial" w:cs="Arial"/>
        </w:rPr>
      </w:pPr>
    </w:p>
    <w:p w14:paraId="1C4F1AD8" w14:textId="77777777" w:rsidR="00263DAA" w:rsidRPr="003A63FB" w:rsidRDefault="00263DAA" w:rsidP="00263DAA">
      <w:pPr>
        <w:spacing w:after="0" w:line="240" w:lineRule="auto"/>
        <w:jc w:val="both"/>
        <w:rPr>
          <w:rFonts w:ascii="Arial" w:hAnsi="Arial" w:cs="Arial"/>
        </w:rPr>
      </w:pPr>
      <w:r w:rsidRPr="003A63FB">
        <w:rPr>
          <w:rFonts w:ascii="Arial" w:hAnsi="Arial" w:cs="Arial"/>
        </w:rPr>
        <w:t>U skladu s ovom zakonskom obvezom, sačinjen je Polugodišnji izvještaj o izvršenju Proračuna Grada Labina za 2022. godinu.</w:t>
      </w:r>
    </w:p>
    <w:p w14:paraId="21C59302" w14:textId="77777777" w:rsidR="00263DAA" w:rsidRPr="003A63FB" w:rsidRDefault="00263DAA" w:rsidP="00263DAA">
      <w:pPr>
        <w:spacing w:after="0" w:line="240" w:lineRule="auto"/>
        <w:jc w:val="both"/>
        <w:rPr>
          <w:rFonts w:ascii="Arial" w:hAnsi="Arial" w:cs="Arial"/>
        </w:rPr>
      </w:pPr>
    </w:p>
    <w:p w14:paraId="33A57298" w14:textId="77777777" w:rsidR="00263DAA" w:rsidRPr="003A63FB" w:rsidRDefault="00263DAA" w:rsidP="00263DAA">
      <w:pPr>
        <w:spacing w:after="0" w:line="240" w:lineRule="auto"/>
        <w:jc w:val="both"/>
        <w:rPr>
          <w:rFonts w:ascii="Arial" w:hAnsi="Arial" w:cs="Arial"/>
        </w:rPr>
      </w:pPr>
      <w:r w:rsidRPr="003A63FB">
        <w:rPr>
          <w:rFonts w:ascii="Arial" w:hAnsi="Arial" w:cs="Arial"/>
        </w:rPr>
        <w:tab/>
        <w:t>Sastavni dio ovog Izvještaja čini prikaz izvršenja Općeg dijela Proračuna (prihodi/primici i rashodi/izdaci) iskazanog po ekonomskoj klasifikaciji, izvorima financiranja, funkcijskoj klasifikaciji, račun financiranja po ekonomskoj klasifikaciji i račun financiranja po izvorima financiranja. Posebni dio proračuna prikazan je po organizacijskoj klasifikaciji i Izvještaj o izvršenju Posebnog dijela Proračuna po programskoj klasifikaciji na razini podskupine i odjeljka ekonomske klasifikacije. Obrazloženje korištenja sredstava u pogledu izvršenja programskih aktivnosti daju odjeli gradske uprave, a što se uz ovaj Izvještaj također prezentira predstavničkom tijelu Grada.</w:t>
      </w:r>
    </w:p>
    <w:p w14:paraId="6D29F3E7" w14:textId="77777777" w:rsidR="00263DAA" w:rsidRPr="003A63FB" w:rsidRDefault="00263DAA" w:rsidP="00263DAA">
      <w:pPr>
        <w:spacing w:after="0" w:line="240" w:lineRule="auto"/>
        <w:jc w:val="both"/>
        <w:rPr>
          <w:rFonts w:ascii="Arial" w:hAnsi="Arial" w:cs="Arial"/>
        </w:rPr>
      </w:pPr>
    </w:p>
    <w:p w14:paraId="7D7ED814" w14:textId="77777777" w:rsidR="00263DAA" w:rsidRPr="003A63FB" w:rsidRDefault="00263DAA" w:rsidP="00263DAA">
      <w:pPr>
        <w:jc w:val="both"/>
        <w:rPr>
          <w:rFonts w:ascii="Arial" w:hAnsi="Arial" w:cs="Arial"/>
        </w:rPr>
      </w:pPr>
      <w:r w:rsidRPr="003A63FB">
        <w:rPr>
          <w:rFonts w:ascii="Arial" w:hAnsi="Arial" w:cs="Arial"/>
        </w:rPr>
        <w:t xml:space="preserve">             Radi pojašnjenja tabelarnog pregleda Izvještaja o izvršenju proračuna navodim da izvještaj sadrži slijedeće kolone:</w:t>
      </w:r>
    </w:p>
    <w:p w14:paraId="06347E84" w14:textId="77777777" w:rsidR="00263DAA" w:rsidRPr="003A63FB" w:rsidRDefault="00263DAA" w:rsidP="00263DAA">
      <w:pPr>
        <w:numPr>
          <w:ilvl w:val="0"/>
          <w:numId w:val="1"/>
        </w:numPr>
        <w:spacing w:after="0" w:line="240" w:lineRule="auto"/>
        <w:jc w:val="both"/>
        <w:rPr>
          <w:rFonts w:ascii="Arial" w:hAnsi="Arial" w:cs="Arial"/>
        </w:rPr>
      </w:pPr>
      <w:r w:rsidRPr="003A63FB">
        <w:rPr>
          <w:rFonts w:ascii="Arial" w:hAnsi="Arial" w:cs="Arial"/>
        </w:rPr>
        <w:t xml:space="preserve">polugodišnje izvršenje 2021. godine općeg dijela proračuna, </w:t>
      </w:r>
    </w:p>
    <w:p w14:paraId="26E63C30" w14:textId="77777777" w:rsidR="00263DAA" w:rsidRPr="003A63FB" w:rsidRDefault="00263DAA" w:rsidP="00263DAA">
      <w:pPr>
        <w:numPr>
          <w:ilvl w:val="0"/>
          <w:numId w:val="1"/>
        </w:numPr>
        <w:spacing w:after="0" w:line="240" w:lineRule="auto"/>
        <w:jc w:val="both"/>
        <w:rPr>
          <w:rFonts w:ascii="Arial" w:hAnsi="Arial" w:cs="Arial"/>
        </w:rPr>
      </w:pPr>
      <w:r w:rsidRPr="003A63FB">
        <w:rPr>
          <w:rFonts w:ascii="Arial" w:hAnsi="Arial" w:cs="Arial"/>
        </w:rPr>
        <w:t>tekući plan Prvih  izmjena i dopuna proračuna Grada Labina za 2022. koji je usvojen  na sjednici  Gradskog vijeća dana 01. lipnja 2022. godine, a  objavljen u Službenim novinama Grada Labina broj 9. od 07. lipnja 2022. godine. To je ujedno i izvorni plan, budući da preraspodjela nije napravljena nakon izrade ovih izmjena,</w:t>
      </w:r>
    </w:p>
    <w:p w14:paraId="699FB3AF" w14:textId="77777777" w:rsidR="00263DAA" w:rsidRPr="003A63FB" w:rsidRDefault="00263DAA" w:rsidP="00263DAA">
      <w:pPr>
        <w:numPr>
          <w:ilvl w:val="0"/>
          <w:numId w:val="1"/>
        </w:numPr>
        <w:spacing w:after="0" w:line="240" w:lineRule="auto"/>
        <w:jc w:val="both"/>
        <w:rPr>
          <w:rFonts w:ascii="Arial" w:hAnsi="Arial" w:cs="Arial"/>
        </w:rPr>
      </w:pPr>
      <w:r w:rsidRPr="003A63FB">
        <w:rPr>
          <w:rFonts w:ascii="Arial" w:hAnsi="Arial" w:cs="Arial"/>
        </w:rPr>
        <w:t xml:space="preserve">izvršenje proračuna za razdoblje siječanj-lipanj  2022. godine.    </w:t>
      </w:r>
    </w:p>
    <w:p w14:paraId="2EBD2DE5" w14:textId="77777777" w:rsidR="00263DAA" w:rsidRPr="003A63FB" w:rsidRDefault="00263DAA" w:rsidP="00263DAA">
      <w:pPr>
        <w:spacing w:after="0" w:line="240" w:lineRule="auto"/>
        <w:jc w:val="both"/>
        <w:rPr>
          <w:rFonts w:ascii="Arial" w:hAnsi="Arial" w:cs="Arial"/>
        </w:rPr>
      </w:pPr>
      <w:r w:rsidRPr="003A63FB">
        <w:rPr>
          <w:rFonts w:ascii="Arial" w:hAnsi="Arial" w:cs="Arial"/>
        </w:rPr>
        <w:tab/>
        <w:t xml:space="preserve">Odjel gradske uprave za proračun i financije izradio je tromjesečne planove Proračuna Grada Labina za 2022. godinu na osnovi tromjesečnih financijskih planova odjela gradske </w:t>
      </w:r>
      <w:r w:rsidRPr="003A63FB">
        <w:rPr>
          <w:rFonts w:ascii="Arial" w:hAnsi="Arial" w:cs="Arial"/>
        </w:rPr>
        <w:lastRenderedPageBreak/>
        <w:t>uprave temeljem kojih se, sukladno raspoloživim sredstvima izvršava proračun. Tromjesečnim planovima proračuna utvrđena je planirana dinamika priljeva i odljeva proračunskih sredstava tijekom godine.</w:t>
      </w:r>
    </w:p>
    <w:p w14:paraId="2A96848E" w14:textId="77777777" w:rsidR="00263DAA" w:rsidRPr="003A63FB" w:rsidRDefault="00263DAA" w:rsidP="00263DAA">
      <w:pPr>
        <w:spacing w:after="0" w:line="240" w:lineRule="auto"/>
        <w:jc w:val="both"/>
        <w:rPr>
          <w:rFonts w:ascii="Arial" w:hAnsi="Arial" w:cs="Arial"/>
        </w:rPr>
      </w:pPr>
      <w:r w:rsidRPr="003A63FB">
        <w:rPr>
          <w:rFonts w:ascii="Arial" w:hAnsi="Arial" w:cs="Arial"/>
        </w:rPr>
        <w:tab/>
        <w:t>U izradi Polugodišnjeg izvještaja za 2022. godinu korišteni su podaci iz financijskih izvještaja Proračuna Grada Labina za razdoblje siječanj-lipanj 2022. godine (Izvještaj o prihodima i rashodima, primicima i izdacima).</w:t>
      </w:r>
    </w:p>
    <w:p w14:paraId="6B6817AC" w14:textId="77777777" w:rsidR="00263DAA" w:rsidRPr="003A63FB" w:rsidRDefault="00263DAA" w:rsidP="00263DAA">
      <w:pPr>
        <w:spacing w:after="0" w:line="240" w:lineRule="auto"/>
        <w:jc w:val="both"/>
        <w:rPr>
          <w:rFonts w:ascii="Arial" w:hAnsi="Arial" w:cs="Arial"/>
        </w:rPr>
      </w:pPr>
      <w:r w:rsidRPr="003A63FB">
        <w:rPr>
          <w:rFonts w:ascii="Arial" w:hAnsi="Arial" w:cs="Arial"/>
        </w:rPr>
        <w:tab/>
        <w:t>Nastavno se daje obrazloženje ostvarenja prihoda i primitaka, izvršenja rashoda i izdataka, izvršenja programa odjela gradske uprave za razdoblje siječanj-lipanj 2022. godine u odnosu na planske veličine s obrazloženjem njihovog ostvarenja i pojašnjenjem većih odstupanja u odnosu na plan.</w:t>
      </w:r>
    </w:p>
    <w:p w14:paraId="13610465" w14:textId="77777777" w:rsidR="00263DAA" w:rsidRPr="003A63FB" w:rsidRDefault="00263DAA" w:rsidP="00263DAA">
      <w:pPr>
        <w:spacing w:after="0" w:line="240" w:lineRule="auto"/>
        <w:jc w:val="both"/>
        <w:rPr>
          <w:rFonts w:ascii="Arial" w:hAnsi="Arial" w:cs="Arial"/>
        </w:rPr>
      </w:pPr>
    </w:p>
    <w:p w14:paraId="0BF2412E" w14:textId="77777777" w:rsidR="00263DAA" w:rsidRPr="003A63FB" w:rsidRDefault="00263DAA" w:rsidP="00263DAA">
      <w:pPr>
        <w:spacing w:after="0" w:line="240" w:lineRule="auto"/>
        <w:jc w:val="both"/>
        <w:rPr>
          <w:rFonts w:ascii="Arial" w:hAnsi="Arial" w:cs="Arial"/>
        </w:rPr>
      </w:pPr>
    </w:p>
    <w:p w14:paraId="67BB34CF" w14:textId="77777777" w:rsidR="00263DAA" w:rsidRPr="003A63FB" w:rsidRDefault="00263DAA" w:rsidP="00263DAA">
      <w:pPr>
        <w:spacing w:after="0" w:line="240" w:lineRule="auto"/>
        <w:jc w:val="both"/>
        <w:rPr>
          <w:rFonts w:ascii="Arial" w:hAnsi="Arial" w:cs="Arial"/>
          <w:sz w:val="24"/>
          <w:szCs w:val="24"/>
        </w:rPr>
      </w:pPr>
    </w:p>
    <w:p w14:paraId="13E5E4C2" w14:textId="77777777" w:rsidR="00263DAA" w:rsidRPr="003A63FB" w:rsidRDefault="00263DAA" w:rsidP="00263DAA">
      <w:pPr>
        <w:jc w:val="center"/>
        <w:rPr>
          <w:rFonts w:ascii="Arial" w:hAnsi="Arial" w:cs="Arial"/>
          <w:b/>
          <w:sz w:val="24"/>
          <w:szCs w:val="24"/>
        </w:rPr>
      </w:pPr>
      <w:r w:rsidRPr="003A63FB">
        <w:rPr>
          <w:rFonts w:ascii="Arial" w:hAnsi="Arial" w:cs="Arial"/>
          <w:b/>
          <w:sz w:val="24"/>
          <w:szCs w:val="24"/>
        </w:rPr>
        <w:t>5.1.  Izvršenje proračuna Grada Labina</w:t>
      </w:r>
    </w:p>
    <w:p w14:paraId="7585AE1B" w14:textId="77777777" w:rsidR="00263DAA" w:rsidRPr="003A63FB" w:rsidRDefault="00263DAA" w:rsidP="00263DAA">
      <w:pPr>
        <w:spacing w:after="0" w:line="240" w:lineRule="auto"/>
        <w:jc w:val="both"/>
        <w:rPr>
          <w:rFonts w:ascii="Arial" w:hAnsi="Arial" w:cs="Arial"/>
        </w:rPr>
      </w:pPr>
    </w:p>
    <w:p w14:paraId="24753487" w14:textId="77777777" w:rsidR="00263DAA" w:rsidRPr="003A63FB" w:rsidRDefault="00263DAA" w:rsidP="00263DAA">
      <w:pPr>
        <w:spacing w:after="0" w:line="240" w:lineRule="auto"/>
        <w:jc w:val="both"/>
        <w:rPr>
          <w:rFonts w:ascii="Arial" w:hAnsi="Arial" w:cs="Arial"/>
        </w:rPr>
      </w:pPr>
      <w:r w:rsidRPr="003A63FB">
        <w:rPr>
          <w:rFonts w:ascii="Arial" w:hAnsi="Arial" w:cs="Arial"/>
        </w:rPr>
        <w:tab/>
        <w:t>U tablici broj 1. daje se usporedni pregled ostvarenih prihoda/primitaka i rashoda/izdataka Proračuna Grada Labina za razdoblje siječanj-lipanj 2022. godine u odnosu na godišnji plan za 2022. godinu.</w:t>
      </w:r>
    </w:p>
    <w:p w14:paraId="3F6CD61E" w14:textId="77777777" w:rsidR="00263DAA" w:rsidRPr="003A63FB" w:rsidRDefault="00263DAA" w:rsidP="00263DAA">
      <w:pPr>
        <w:spacing w:after="0" w:line="240" w:lineRule="auto"/>
        <w:jc w:val="both"/>
        <w:rPr>
          <w:rFonts w:ascii="Arial" w:hAnsi="Arial" w:cs="Arial"/>
        </w:rPr>
      </w:pPr>
    </w:p>
    <w:p w14:paraId="4D5F03C8" w14:textId="77777777" w:rsidR="00263DAA" w:rsidRPr="003A63FB" w:rsidRDefault="00263DAA" w:rsidP="00263DAA">
      <w:pPr>
        <w:spacing w:after="0" w:line="240" w:lineRule="auto"/>
        <w:jc w:val="both"/>
        <w:rPr>
          <w:rFonts w:ascii="Arial" w:hAnsi="Arial" w:cs="Arial"/>
          <w:b/>
        </w:rPr>
      </w:pPr>
      <w:r w:rsidRPr="003A63FB">
        <w:rPr>
          <w:rFonts w:ascii="Arial" w:hAnsi="Arial" w:cs="Arial"/>
        </w:rPr>
        <w:tab/>
      </w:r>
      <w:r w:rsidRPr="003A63FB">
        <w:rPr>
          <w:rFonts w:ascii="Arial" w:hAnsi="Arial" w:cs="Arial"/>
          <w:b/>
        </w:rPr>
        <w:t>Tablica 1. Ostvarenje Proračuna Grada Labina za 2022. godinu u odnosu na planske veličine</w:t>
      </w:r>
    </w:p>
    <w:p w14:paraId="5120E30D" w14:textId="77777777" w:rsidR="00263DAA" w:rsidRPr="003A63FB" w:rsidRDefault="00263DAA" w:rsidP="00263DAA">
      <w:pPr>
        <w:spacing w:after="0" w:line="240" w:lineRule="auto"/>
        <w:jc w:val="both"/>
        <w:rPr>
          <w:rFonts w:ascii="Arial" w:hAnsi="Arial" w:cs="Arial"/>
          <w:b/>
        </w:rPr>
      </w:pPr>
    </w:p>
    <w:tbl>
      <w:tblPr>
        <w:tblStyle w:val="Reetkatablice"/>
        <w:tblW w:w="9465" w:type="dxa"/>
        <w:tblLook w:val="04A0" w:firstRow="1" w:lastRow="0" w:firstColumn="1" w:lastColumn="0" w:noHBand="0" w:noVBand="1"/>
      </w:tblPr>
      <w:tblGrid>
        <w:gridCol w:w="661"/>
        <w:gridCol w:w="3353"/>
        <w:gridCol w:w="2013"/>
        <w:gridCol w:w="2462"/>
        <w:gridCol w:w="976"/>
      </w:tblGrid>
      <w:tr w:rsidR="003A63FB" w:rsidRPr="003A63FB" w14:paraId="415DADB7" w14:textId="77777777" w:rsidTr="002C4E67">
        <w:trPr>
          <w:trHeight w:val="745"/>
        </w:trPr>
        <w:tc>
          <w:tcPr>
            <w:tcW w:w="661" w:type="dxa"/>
            <w:noWrap/>
            <w:vAlign w:val="center"/>
            <w:hideMark/>
          </w:tcPr>
          <w:p w14:paraId="75B349ED" w14:textId="77777777" w:rsidR="00263DAA" w:rsidRPr="003A63FB" w:rsidRDefault="00263DAA" w:rsidP="002C4E67">
            <w:pPr>
              <w:spacing w:after="0" w:line="240" w:lineRule="auto"/>
              <w:jc w:val="center"/>
              <w:rPr>
                <w:rFonts w:ascii="Arial" w:hAnsi="Arial" w:cs="Arial"/>
                <w:b/>
                <w:sz w:val="20"/>
                <w:szCs w:val="20"/>
              </w:rPr>
            </w:pPr>
            <w:r w:rsidRPr="003A63FB">
              <w:rPr>
                <w:rFonts w:ascii="Arial" w:hAnsi="Arial" w:cs="Arial"/>
                <w:b/>
                <w:sz w:val="20"/>
                <w:szCs w:val="20"/>
              </w:rPr>
              <w:t>Red.</w:t>
            </w:r>
          </w:p>
          <w:p w14:paraId="7A2811FD" w14:textId="77777777" w:rsidR="00263DAA" w:rsidRPr="003A63FB" w:rsidRDefault="00263DAA" w:rsidP="002C4E67">
            <w:pPr>
              <w:spacing w:after="0" w:line="240" w:lineRule="auto"/>
              <w:jc w:val="center"/>
              <w:rPr>
                <w:rFonts w:ascii="Arial" w:hAnsi="Arial" w:cs="Arial"/>
                <w:b/>
                <w:sz w:val="20"/>
                <w:szCs w:val="20"/>
              </w:rPr>
            </w:pPr>
            <w:r w:rsidRPr="003A63FB">
              <w:rPr>
                <w:rFonts w:ascii="Arial" w:hAnsi="Arial" w:cs="Arial"/>
                <w:b/>
                <w:sz w:val="20"/>
                <w:szCs w:val="20"/>
              </w:rPr>
              <w:t>br.</w:t>
            </w:r>
          </w:p>
        </w:tc>
        <w:tc>
          <w:tcPr>
            <w:tcW w:w="3353" w:type="dxa"/>
            <w:noWrap/>
            <w:vAlign w:val="center"/>
            <w:hideMark/>
          </w:tcPr>
          <w:p w14:paraId="6E4711B7" w14:textId="77777777" w:rsidR="00263DAA" w:rsidRPr="003A63FB" w:rsidRDefault="00263DAA" w:rsidP="002C4E67">
            <w:pPr>
              <w:spacing w:after="0" w:line="240" w:lineRule="auto"/>
              <w:jc w:val="center"/>
              <w:rPr>
                <w:rFonts w:ascii="Arial" w:hAnsi="Arial" w:cs="Arial"/>
                <w:b/>
                <w:sz w:val="20"/>
                <w:szCs w:val="20"/>
              </w:rPr>
            </w:pPr>
            <w:r w:rsidRPr="003A63FB">
              <w:rPr>
                <w:rFonts w:ascii="Arial" w:hAnsi="Arial" w:cs="Arial"/>
                <w:b/>
                <w:sz w:val="20"/>
                <w:szCs w:val="20"/>
              </w:rPr>
              <w:t>OPIS</w:t>
            </w:r>
          </w:p>
        </w:tc>
        <w:tc>
          <w:tcPr>
            <w:tcW w:w="2013" w:type="dxa"/>
            <w:noWrap/>
            <w:vAlign w:val="center"/>
            <w:hideMark/>
          </w:tcPr>
          <w:p w14:paraId="377F8E98" w14:textId="77777777" w:rsidR="00263DAA" w:rsidRPr="003A63FB" w:rsidRDefault="00263DAA" w:rsidP="002C4E67">
            <w:pPr>
              <w:spacing w:after="0" w:line="240" w:lineRule="auto"/>
              <w:jc w:val="center"/>
              <w:rPr>
                <w:rFonts w:ascii="Arial" w:hAnsi="Arial" w:cs="Arial"/>
                <w:b/>
                <w:sz w:val="20"/>
                <w:szCs w:val="20"/>
              </w:rPr>
            </w:pPr>
            <w:r w:rsidRPr="003A63FB">
              <w:rPr>
                <w:rFonts w:ascii="Arial" w:hAnsi="Arial" w:cs="Arial"/>
                <w:b/>
                <w:sz w:val="20"/>
                <w:szCs w:val="20"/>
              </w:rPr>
              <w:t>PRORAČUN</w:t>
            </w:r>
          </w:p>
          <w:p w14:paraId="338E3376" w14:textId="77777777" w:rsidR="00263DAA" w:rsidRPr="003A63FB" w:rsidRDefault="00263DAA" w:rsidP="002C4E67">
            <w:pPr>
              <w:spacing w:after="0" w:line="240" w:lineRule="auto"/>
              <w:jc w:val="center"/>
              <w:rPr>
                <w:rFonts w:ascii="Arial" w:hAnsi="Arial" w:cs="Arial"/>
                <w:b/>
                <w:sz w:val="20"/>
                <w:szCs w:val="20"/>
              </w:rPr>
            </w:pPr>
            <w:r w:rsidRPr="003A63FB">
              <w:rPr>
                <w:rFonts w:ascii="Arial" w:hAnsi="Arial" w:cs="Arial"/>
                <w:b/>
                <w:sz w:val="20"/>
                <w:szCs w:val="20"/>
              </w:rPr>
              <w:t>2022.</w:t>
            </w:r>
          </w:p>
          <w:p w14:paraId="71591253" w14:textId="77777777" w:rsidR="00263DAA" w:rsidRPr="003A63FB" w:rsidRDefault="00263DAA" w:rsidP="002C4E67">
            <w:pPr>
              <w:spacing w:after="0" w:line="240" w:lineRule="auto"/>
              <w:jc w:val="center"/>
              <w:rPr>
                <w:rFonts w:ascii="Arial" w:hAnsi="Arial" w:cs="Arial"/>
                <w:b/>
                <w:sz w:val="20"/>
                <w:szCs w:val="20"/>
              </w:rPr>
            </w:pPr>
            <w:r w:rsidRPr="003A63FB">
              <w:rPr>
                <w:rFonts w:ascii="Arial" w:hAnsi="Arial" w:cs="Arial"/>
                <w:b/>
                <w:sz w:val="20"/>
                <w:szCs w:val="20"/>
              </w:rPr>
              <w:t>( I rebalans )</w:t>
            </w:r>
          </w:p>
        </w:tc>
        <w:tc>
          <w:tcPr>
            <w:tcW w:w="2462" w:type="dxa"/>
            <w:noWrap/>
            <w:vAlign w:val="center"/>
            <w:hideMark/>
          </w:tcPr>
          <w:p w14:paraId="0120FFE7" w14:textId="77777777" w:rsidR="00263DAA" w:rsidRPr="003A63FB" w:rsidRDefault="00263DAA" w:rsidP="002C4E67">
            <w:pPr>
              <w:spacing w:after="0" w:line="240" w:lineRule="auto"/>
              <w:jc w:val="center"/>
              <w:rPr>
                <w:rFonts w:ascii="Arial" w:hAnsi="Arial" w:cs="Arial"/>
                <w:b/>
                <w:sz w:val="20"/>
                <w:szCs w:val="20"/>
              </w:rPr>
            </w:pPr>
            <w:r w:rsidRPr="003A63FB">
              <w:rPr>
                <w:rFonts w:ascii="Arial" w:hAnsi="Arial" w:cs="Arial"/>
                <w:b/>
                <w:sz w:val="20"/>
                <w:szCs w:val="20"/>
              </w:rPr>
              <w:t>IZVRŠENJE</w:t>
            </w:r>
          </w:p>
          <w:p w14:paraId="6A05FD3C" w14:textId="77777777" w:rsidR="00263DAA" w:rsidRPr="003A63FB" w:rsidRDefault="00263DAA" w:rsidP="002C4E67">
            <w:pPr>
              <w:spacing w:after="0" w:line="240" w:lineRule="auto"/>
              <w:jc w:val="center"/>
              <w:rPr>
                <w:rFonts w:ascii="Arial" w:hAnsi="Arial" w:cs="Arial"/>
                <w:b/>
                <w:sz w:val="20"/>
                <w:szCs w:val="20"/>
              </w:rPr>
            </w:pPr>
            <w:r w:rsidRPr="003A63FB">
              <w:rPr>
                <w:rFonts w:ascii="Arial" w:hAnsi="Arial" w:cs="Arial"/>
                <w:b/>
                <w:sz w:val="20"/>
                <w:szCs w:val="20"/>
              </w:rPr>
              <w:t>01-06/2022.</w:t>
            </w:r>
          </w:p>
        </w:tc>
        <w:tc>
          <w:tcPr>
            <w:tcW w:w="976" w:type="dxa"/>
            <w:noWrap/>
            <w:vAlign w:val="center"/>
            <w:hideMark/>
          </w:tcPr>
          <w:p w14:paraId="02D0C91C" w14:textId="77777777" w:rsidR="00263DAA" w:rsidRPr="003A63FB" w:rsidRDefault="00263DAA" w:rsidP="002C4E67">
            <w:pPr>
              <w:spacing w:after="0" w:line="240" w:lineRule="auto"/>
              <w:jc w:val="center"/>
              <w:rPr>
                <w:rFonts w:ascii="Arial" w:hAnsi="Arial" w:cs="Arial"/>
                <w:b/>
                <w:sz w:val="20"/>
                <w:szCs w:val="20"/>
              </w:rPr>
            </w:pPr>
            <w:r w:rsidRPr="003A63FB">
              <w:rPr>
                <w:rFonts w:ascii="Arial" w:hAnsi="Arial" w:cs="Arial"/>
                <w:b/>
                <w:sz w:val="20"/>
                <w:szCs w:val="20"/>
              </w:rPr>
              <w:t>Indeks</w:t>
            </w:r>
          </w:p>
          <w:p w14:paraId="1EBFDBBD" w14:textId="77777777" w:rsidR="00263DAA" w:rsidRPr="003A63FB" w:rsidRDefault="00263DAA" w:rsidP="002C4E67">
            <w:pPr>
              <w:spacing w:after="0" w:line="240" w:lineRule="auto"/>
              <w:jc w:val="center"/>
              <w:rPr>
                <w:rFonts w:ascii="Arial" w:hAnsi="Arial" w:cs="Arial"/>
                <w:b/>
                <w:sz w:val="20"/>
                <w:szCs w:val="20"/>
              </w:rPr>
            </w:pPr>
            <w:r w:rsidRPr="003A63FB">
              <w:rPr>
                <w:rFonts w:ascii="Arial" w:hAnsi="Arial" w:cs="Arial"/>
                <w:b/>
                <w:sz w:val="20"/>
                <w:szCs w:val="20"/>
              </w:rPr>
              <w:t>(4/3)</w:t>
            </w:r>
          </w:p>
        </w:tc>
      </w:tr>
      <w:tr w:rsidR="003A63FB" w:rsidRPr="003A63FB" w14:paraId="7D4243D0" w14:textId="77777777" w:rsidTr="002C4E67">
        <w:trPr>
          <w:trHeight w:val="21"/>
        </w:trPr>
        <w:tc>
          <w:tcPr>
            <w:tcW w:w="661" w:type="dxa"/>
            <w:noWrap/>
            <w:hideMark/>
          </w:tcPr>
          <w:p w14:paraId="41DE1DF9" w14:textId="77777777" w:rsidR="00263DAA" w:rsidRPr="003A63FB" w:rsidRDefault="00263DAA" w:rsidP="002C4E67">
            <w:pPr>
              <w:spacing w:line="240" w:lineRule="auto"/>
              <w:jc w:val="center"/>
              <w:rPr>
                <w:rFonts w:ascii="Arial" w:hAnsi="Arial" w:cs="Arial"/>
                <w:sz w:val="20"/>
                <w:szCs w:val="20"/>
              </w:rPr>
            </w:pPr>
            <w:r w:rsidRPr="003A63FB">
              <w:rPr>
                <w:rFonts w:ascii="Arial" w:hAnsi="Arial" w:cs="Arial"/>
                <w:sz w:val="20"/>
                <w:szCs w:val="20"/>
              </w:rPr>
              <w:t>1</w:t>
            </w:r>
          </w:p>
        </w:tc>
        <w:tc>
          <w:tcPr>
            <w:tcW w:w="3353" w:type="dxa"/>
            <w:noWrap/>
            <w:hideMark/>
          </w:tcPr>
          <w:p w14:paraId="0130A0CB" w14:textId="77777777" w:rsidR="00263DAA" w:rsidRPr="003A63FB" w:rsidRDefault="00263DAA" w:rsidP="002C4E67">
            <w:pPr>
              <w:spacing w:line="240" w:lineRule="auto"/>
              <w:jc w:val="center"/>
              <w:rPr>
                <w:rFonts w:ascii="Arial" w:hAnsi="Arial" w:cs="Arial"/>
                <w:sz w:val="20"/>
                <w:szCs w:val="20"/>
              </w:rPr>
            </w:pPr>
            <w:r w:rsidRPr="003A63FB">
              <w:rPr>
                <w:rFonts w:ascii="Arial" w:hAnsi="Arial" w:cs="Arial"/>
                <w:sz w:val="20"/>
                <w:szCs w:val="20"/>
              </w:rPr>
              <w:t>2</w:t>
            </w:r>
          </w:p>
        </w:tc>
        <w:tc>
          <w:tcPr>
            <w:tcW w:w="2013" w:type="dxa"/>
            <w:noWrap/>
            <w:hideMark/>
          </w:tcPr>
          <w:p w14:paraId="41953C3A" w14:textId="77777777" w:rsidR="00263DAA" w:rsidRPr="003A63FB" w:rsidRDefault="00263DAA" w:rsidP="002C4E67">
            <w:pPr>
              <w:spacing w:line="240" w:lineRule="auto"/>
              <w:jc w:val="center"/>
              <w:rPr>
                <w:rFonts w:ascii="Arial" w:hAnsi="Arial" w:cs="Arial"/>
                <w:sz w:val="20"/>
                <w:szCs w:val="20"/>
              </w:rPr>
            </w:pPr>
            <w:r w:rsidRPr="003A63FB">
              <w:rPr>
                <w:rFonts w:ascii="Arial" w:hAnsi="Arial" w:cs="Arial"/>
                <w:sz w:val="20"/>
                <w:szCs w:val="20"/>
              </w:rPr>
              <w:t>3</w:t>
            </w:r>
          </w:p>
        </w:tc>
        <w:tc>
          <w:tcPr>
            <w:tcW w:w="2462" w:type="dxa"/>
            <w:noWrap/>
            <w:hideMark/>
          </w:tcPr>
          <w:p w14:paraId="1534448E" w14:textId="77777777" w:rsidR="00263DAA" w:rsidRPr="003A63FB" w:rsidRDefault="00263DAA" w:rsidP="002C4E67">
            <w:pPr>
              <w:spacing w:line="240" w:lineRule="auto"/>
              <w:jc w:val="center"/>
              <w:rPr>
                <w:rFonts w:ascii="Arial" w:hAnsi="Arial" w:cs="Arial"/>
                <w:sz w:val="20"/>
                <w:szCs w:val="20"/>
              </w:rPr>
            </w:pPr>
            <w:r w:rsidRPr="003A63FB">
              <w:rPr>
                <w:rFonts w:ascii="Arial" w:hAnsi="Arial" w:cs="Arial"/>
                <w:sz w:val="20"/>
                <w:szCs w:val="20"/>
              </w:rPr>
              <w:t>4</w:t>
            </w:r>
          </w:p>
        </w:tc>
        <w:tc>
          <w:tcPr>
            <w:tcW w:w="976" w:type="dxa"/>
            <w:noWrap/>
            <w:hideMark/>
          </w:tcPr>
          <w:p w14:paraId="1136C578" w14:textId="77777777" w:rsidR="00263DAA" w:rsidRPr="003A63FB" w:rsidRDefault="00263DAA" w:rsidP="002C4E67">
            <w:pPr>
              <w:spacing w:line="240" w:lineRule="auto"/>
              <w:jc w:val="center"/>
              <w:rPr>
                <w:rFonts w:ascii="Arial" w:hAnsi="Arial" w:cs="Arial"/>
                <w:sz w:val="20"/>
                <w:szCs w:val="20"/>
              </w:rPr>
            </w:pPr>
            <w:r w:rsidRPr="003A63FB">
              <w:rPr>
                <w:rFonts w:ascii="Arial" w:hAnsi="Arial" w:cs="Arial"/>
                <w:sz w:val="20"/>
                <w:szCs w:val="20"/>
              </w:rPr>
              <w:t>5</w:t>
            </w:r>
          </w:p>
        </w:tc>
      </w:tr>
      <w:tr w:rsidR="003A63FB" w:rsidRPr="003A63FB" w14:paraId="6A0DC1ED" w14:textId="77777777" w:rsidTr="002C4E67">
        <w:trPr>
          <w:trHeight w:val="21"/>
        </w:trPr>
        <w:tc>
          <w:tcPr>
            <w:tcW w:w="661" w:type="dxa"/>
            <w:noWrap/>
            <w:hideMark/>
          </w:tcPr>
          <w:p w14:paraId="72307DBE" w14:textId="77777777" w:rsidR="00263DAA" w:rsidRPr="003A63FB" w:rsidRDefault="00263DAA" w:rsidP="002C4E67">
            <w:pPr>
              <w:spacing w:line="240" w:lineRule="auto"/>
              <w:jc w:val="both"/>
              <w:rPr>
                <w:rFonts w:ascii="Arial" w:hAnsi="Arial" w:cs="Arial"/>
                <w:b/>
                <w:bCs/>
                <w:sz w:val="20"/>
                <w:szCs w:val="20"/>
              </w:rPr>
            </w:pPr>
            <w:r w:rsidRPr="003A63FB">
              <w:rPr>
                <w:rFonts w:ascii="Arial" w:hAnsi="Arial" w:cs="Arial"/>
                <w:b/>
                <w:bCs/>
                <w:sz w:val="20"/>
                <w:szCs w:val="20"/>
              </w:rPr>
              <w:t>A.</w:t>
            </w:r>
          </w:p>
        </w:tc>
        <w:tc>
          <w:tcPr>
            <w:tcW w:w="3353" w:type="dxa"/>
            <w:noWrap/>
            <w:hideMark/>
          </w:tcPr>
          <w:p w14:paraId="4954D38A" w14:textId="77777777" w:rsidR="00263DAA" w:rsidRPr="003A63FB" w:rsidRDefault="00263DAA" w:rsidP="002C4E67">
            <w:pPr>
              <w:spacing w:line="240" w:lineRule="auto"/>
              <w:jc w:val="both"/>
              <w:rPr>
                <w:rFonts w:ascii="Arial" w:hAnsi="Arial" w:cs="Arial"/>
                <w:b/>
                <w:bCs/>
                <w:sz w:val="20"/>
                <w:szCs w:val="20"/>
              </w:rPr>
            </w:pPr>
            <w:r w:rsidRPr="003A63FB">
              <w:rPr>
                <w:rFonts w:ascii="Arial" w:hAnsi="Arial" w:cs="Arial"/>
                <w:b/>
                <w:bCs/>
                <w:sz w:val="20"/>
                <w:szCs w:val="20"/>
              </w:rPr>
              <w:t>UKUPNI PRIHODI I PRIMICI I VIŠAK PRETHODNE GODINE</w:t>
            </w:r>
          </w:p>
        </w:tc>
        <w:tc>
          <w:tcPr>
            <w:tcW w:w="2013" w:type="dxa"/>
            <w:noWrap/>
            <w:vAlign w:val="center"/>
          </w:tcPr>
          <w:p w14:paraId="5644362A" w14:textId="77777777" w:rsidR="00263DAA" w:rsidRPr="003A63FB" w:rsidRDefault="00263DAA" w:rsidP="002C4E67">
            <w:pPr>
              <w:spacing w:line="240" w:lineRule="auto"/>
              <w:jc w:val="right"/>
              <w:rPr>
                <w:rFonts w:ascii="Arial" w:hAnsi="Arial" w:cs="Arial"/>
                <w:b/>
                <w:bCs/>
                <w:sz w:val="20"/>
                <w:szCs w:val="20"/>
              </w:rPr>
            </w:pPr>
            <w:r w:rsidRPr="003A63FB">
              <w:rPr>
                <w:rFonts w:ascii="Arial" w:hAnsi="Arial" w:cs="Arial"/>
                <w:b/>
                <w:bCs/>
                <w:sz w:val="20"/>
                <w:szCs w:val="20"/>
              </w:rPr>
              <w:t>154.570.912,00</w:t>
            </w:r>
          </w:p>
        </w:tc>
        <w:tc>
          <w:tcPr>
            <w:tcW w:w="2462" w:type="dxa"/>
            <w:noWrap/>
            <w:vAlign w:val="center"/>
          </w:tcPr>
          <w:p w14:paraId="11DECBB7" w14:textId="77777777" w:rsidR="00263DAA" w:rsidRPr="003A63FB" w:rsidRDefault="00263DAA" w:rsidP="002C4E67">
            <w:pPr>
              <w:spacing w:line="240" w:lineRule="auto"/>
              <w:jc w:val="right"/>
              <w:rPr>
                <w:rFonts w:ascii="Arial" w:hAnsi="Arial" w:cs="Arial"/>
                <w:b/>
                <w:bCs/>
                <w:sz w:val="20"/>
                <w:szCs w:val="20"/>
              </w:rPr>
            </w:pPr>
            <w:r w:rsidRPr="003A63FB">
              <w:rPr>
                <w:rFonts w:ascii="Arial" w:hAnsi="Arial" w:cs="Arial"/>
                <w:b/>
                <w:bCs/>
                <w:sz w:val="20"/>
                <w:szCs w:val="20"/>
              </w:rPr>
              <w:t>63.918.397,02</w:t>
            </w:r>
          </w:p>
        </w:tc>
        <w:tc>
          <w:tcPr>
            <w:tcW w:w="976" w:type="dxa"/>
            <w:noWrap/>
            <w:vAlign w:val="center"/>
          </w:tcPr>
          <w:p w14:paraId="2B39F8E2" w14:textId="77777777" w:rsidR="00263DAA" w:rsidRPr="003A63FB" w:rsidRDefault="00263DAA" w:rsidP="002C4E67">
            <w:pPr>
              <w:spacing w:line="240" w:lineRule="auto"/>
              <w:jc w:val="right"/>
              <w:rPr>
                <w:rFonts w:ascii="Arial" w:hAnsi="Arial" w:cs="Arial"/>
                <w:b/>
                <w:bCs/>
                <w:sz w:val="20"/>
                <w:szCs w:val="20"/>
              </w:rPr>
            </w:pPr>
            <w:r w:rsidRPr="003A63FB">
              <w:rPr>
                <w:rFonts w:ascii="Arial" w:hAnsi="Arial" w:cs="Arial"/>
                <w:b/>
                <w:bCs/>
                <w:sz w:val="20"/>
                <w:szCs w:val="20"/>
              </w:rPr>
              <w:t>41,35</w:t>
            </w:r>
          </w:p>
        </w:tc>
      </w:tr>
      <w:tr w:rsidR="003A63FB" w:rsidRPr="003A63FB" w14:paraId="6C2CC9F8" w14:textId="77777777" w:rsidTr="002C4E67">
        <w:trPr>
          <w:trHeight w:val="21"/>
        </w:trPr>
        <w:tc>
          <w:tcPr>
            <w:tcW w:w="661" w:type="dxa"/>
            <w:noWrap/>
            <w:hideMark/>
          </w:tcPr>
          <w:p w14:paraId="2CD59A68" w14:textId="77777777" w:rsidR="00263DAA" w:rsidRPr="003A63FB" w:rsidRDefault="00263DAA" w:rsidP="002C4E67">
            <w:pPr>
              <w:spacing w:line="240" w:lineRule="auto"/>
              <w:jc w:val="both"/>
              <w:rPr>
                <w:rFonts w:ascii="Arial" w:hAnsi="Arial" w:cs="Arial"/>
                <w:b/>
                <w:bCs/>
                <w:sz w:val="20"/>
                <w:szCs w:val="20"/>
              </w:rPr>
            </w:pPr>
            <w:r w:rsidRPr="003A63FB">
              <w:rPr>
                <w:rFonts w:ascii="Arial" w:hAnsi="Arial" w:cs="Arial"/>
                <w:b/>
                <w:bCs/>
                <w:sz w:val="20"/>
                <w:szCs w:val="20"/>
              </w:rPr>
              <w:t>1.</w:t>
            </w:r>
          </w:p>
        </w:tc>
        <w:tc>
          <w:tcPr>
            <w:tcW w:w="3353" w:type="dxa"/>
            <w:noWrap/>
            <w:hideMark/>
          </w:tcPr>
          <w:p w14:paraId="1991648C" w14:textId="77777777" w:rsidR="00263DAA" w:rsidRPr="003A63FB" w:rsidRDefault="00263DAA" w:rsidP="002C4E67">
            <w:pPr>
              <w:spacing w:line="240" w:lineRule="auto"/>
              <w:jc w:val="both"/>
              <w:rPr>
                <w:rFonts w:ascii="Arial" w:hAnsi="Arial" w:cs="Arial"/>
                <w:b/>
                <w:bCs/>
                <w:sz w:val="20"/>
                <w:szCs w:val="20"/>
              </w:rPr>
            </w:pPr>
            <w:r w:rsidRPr="003A63FB">
              <w:rPr>
                <w:rFonts w:ascii="Arial" w:hAnsi="Arial" w:cs="Arial"/>
                <w:b/>
                <w:bCs/>
                <w:sz w:val="20"/>
                <w:szCs w:val="20"/>
              </w:rPr>
              <w:t>UKUPNI PRIHODI</w:t>
            </w:r>
          </w:p>
        </w:tc>
        <w:tc>
          <w:tcPr>
            <w:tcW w:w="2013" w:type="dxa"/>
            <w:noWrap/>
            <w:vAlign w:val="center"/>
          </w:tcPr>
          <w:p w14:paraId="79CAFD63" w14:textId="77777777" w:rsidR="00263DAA" w:rsidRPr="003A63FB" w:rsidRDefault="00263DAA" w:rsidP="002C4E67">
            <w:pPr>
              <w:spacing w:line="240" w:lineRule="auto"/>
              <w:jc w:val="right"/>
              <w:rPr>
                <w:rFonts w:ascii="Arial" w:hAnsi="Arial" w:cs="Arial"/>
                <w:b/>
                <w:bCs/>
                <w:sz w:val="20"/>
                <w:szCs w:val="20"/>
              </w:rPr>
            </w:pPr>
            <w:r w:rsidRPr="003A63FB">
              <w:rPr>
                <w:rFonts w:ascii="Arial" w:hAnsi="Arial" w:cs="Arial"/>
                <w:b/>
                <w:bCs/>
                <w:sz w:val="20"/>
                <w:szCs w:val="20"/>
              </w:rPr>
              <w:t>120.375.325,00</w:t>
            </w:r>
          </w:p>
        </w:tc>
        <w:tc>
          <w:tcPr>
            <w:tcW w:w="2462" w:type="dxa"/>
            <w:noWrap/>
            <w:vAlign w:val="center"/>
          </w:tcPr>
          <w:p w14:paraId="7B67B772" w14:textId="77777777" w:rsidR="00263DAA" w:rsidRPr="003A63FB" w:rsidRDefault="00263DAA" w:rsidP="002C4E67">
            <w:pPr>
              <w:spacing w:line="240" w:lineRule="auto"/>
              <w:jc w:val="right"/>
              <w:rPr>
                <w:rFonts w:ascii="Arial" w:hAnsi="Arial" w:cs="Arial"/>
                <w:b/>
                <w:bCs/>
                <w:sz w:val="20"/>
                <w:szCs w:val="20"/>
              </w:rPr>
            </w:pPr>
            <w:r w:rsidRPr="003A63FB">
              <w:rPr>
                <w:rFonts w:ascii="Arial" w:hAnsi="Arial" w:cs="Arial"/>
                <w:b/>
                <w:bCs/>
                <w:sz w:val="20"/>
                <w:szCs w:val="20"/>
              </w:rPr>
              <w:t>55.227.421,54</w:t>
            </w:r>
          </w:p>
        </w:tc>
        <w:tc>
          <w:tcPr>
            <w:tcW w:w="976" w:type="dxa"/>
            <w:noWrap/>
            <w:vAlign w:val="center"/>
          </w:tcPr>
          <w:p w14:paraId="54F5939D" w14:textId="77777777" w:rsidR="00263DAA" w:rsidRPr="003A63FB" w:rsidRDefault="00263DAA" w:rsidP="002C4E67">
            <w:pPr>
              <w:spacing w:line="240" w:lineRule="auto"/>
              <w:jc w:val="right"/>
              <w:rPr>
                <w:rFonts w:ascii="Arial" w:hAnsi="Arial" w:cs="Arial"/>
                <w:b/>
                <w:bCs/>
                <w:sz w:val="20"/>
                <w:szCs w:val="20"/>
              </w:rPr>
            </w:pPr>
            <w:r w:rsidRPr="003A63FB">
              <w:rPr>
                <w:rFonts w:ascii="Arial" w:hAnsi="Arial" w:cs="Arial"/>
                <w:b/>
                <w:bCs/>
                <w:sz w:val="20"/>
                <w:szCs w:val="20"/>
              </w:rPr>
              <w:t>45,88</w:t>
            </w:r>
          </w:p>
        </w:tc>
      </w:tr>
      <w:tr w:rsidR="003A63FB" w:rsidRPr="003A63FB" w14:paraId="777863F2" w14:textId="77777777" w:rsidTr="002C4E67">
        <w:trPr>
          <w:trHeight w:val="21"/>
        </w:trPr>
        <w:tc>
          <w:tcPr>
            <w:tcW w:w="661" w:type="dxa"/>
            <w:noWrap/>
            <w:hideMark/>
          </w:tcPr>
          <w:p w14:paraId="0D4D2A6E" w14:textId="77777777" w:rsidR="00263DAA" w:rsidRPr="003A63FB" w:rsidRDefault="00263DAA" w:rsidP="002C4E67">
            <w:pPr>
              <w:spacing w:line="240" w:lineRule="auto"/>
              <w:jc w:val="both"/>
              <w:rPr>
                <w:rFonts w:ascii="Arial" w:hAnsi="Arial" w:cs="Arial"/>
                <w:b/>
                <w:bCs/>
                <w:sz w:val="20"/>
                <w:szCs w:val="20"/>
              </w:rPr>
            </w:pPr>
          </w:p>
        </w:tc>
        <w:tc>
          <w:tcPr>
            <w:tcW w:w="3353" w:type="dxa"/>
            <w:noWrap/>
            <w:hideMark/>
          </w:tcPr>
          <w:p w14:paraId="646170D6" w14:textId="77777777" w:rsidR="00263DAA" w:rsidRPr="003A63FB" w:rsidRDefault="00263DAA" w:rsidP="002C4E67">
            <w:pPr>
              <w:spacing w:line="240" w:lineRule="auto"/>
              <w:jc w:val="both"/>
              <w:rPr>
                <w:rFonts w:ascii="Arial" w:hAnsi="Arial" w:cs="Arial"/>
                <w:sz w:val="20"/>
                <w:szCs w:val="20"/>
              </w:rPr>
            </w:pPr>
          </w:p>
          <w:p w14:paraId="0932A866" w14:textId="77777777" w:rsidR="00263DAA" w:rsidRPr="003A63FB" w:rsidRDefault="00263DAA" w:rsidP="002C4E67">
            <w:pPr>
              <w:spacing w:line="240" w:lineRule="auto"/>
              <w:jc w:val="both"/>
              <w:rPr>
                <w:rFonts w:ascii="Arial" w:hAnsi="Arial" w:cs="Arial"/>
                <w:sz w:val="20"/>
                <w:szCs w:val="20"/>
              </w:rPr>
            </w:pPr>
            <w:r w:rsidRPr="003A63FB">
              <w:rPr>
                <w:rFonts w:ascii="Arial" w:hAnsi="Arial" w:cs="Arial"/>
                <w:sz w:val="20"/>
                <w:szCs w:val="20"/>
              </w:rPr>
              <w:t>Prihodi poslovanja</w:t>
            </w:r>
          </w:p>
        </w:tc>
        <w:tc>
          <w:tcPr>
            <w:tcW w:w="2013" w:type="dxa"/>
            <w:noWrap/>
            <w:vAlign w:val="center"/>
          </w:tcPr>
          <w:p w14:paraId="7772FEAF" w14:textId="77777777" w:rsidR="00263DAA" w:rsidRPr="003A63FB" w:rsidRDefault="00263DAA" w:rsidP="002C4E67">
            <w:pPr>
              <w:spacing w:line="240" w:lineRule="auto"/>
              <w:jc w:val="right"/>
              <w:rPr>
                <w:rFonts w:ascii="Arial" w:hAnsi="Arial" w:cs="Arial"/>
                <w:sz w:val="20"/>
                <w:szCs w:val="20"/>
              </w:rPr>
            </w:pPr>
          </w:p>
          <w:p w14:paraId="11A1712B"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114.074.170,00</w:t>
            </w:r>
          </w:p>
          <w:p w14:paraId="797F402E" w14:textId="77777777" w:rsidR="00263DAA" w:rsidRPr="003A63FB" w:rsidRDefault="00263DAA" w:rsidP="002C4E67">
            <w:pPr>
              <w:spacing w:line="240" w:lineRule="auto"/>
              <w:jc w:val="right"/>
              <w:rPr>
                <w:rFonts w:ascii="Arial" w:hAnsi="Arial" w:cs="Arial"/>
                <w:sz w:val="20"/>
                <w:szCs w:val="20"/>
              </w:rPr>
            </w:pPr>
          </w:p>
        </w:tc>
        <w:tc>
          <w:tcPr>
            <w:tcW w:w="2462" w:type="dxa"/>
            <w:noWrap/>
            <w:vAlign w:val="center"/>
          </w:tcPr>
          <w:p w14:paraId="21CE2271"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52.743.226,39</w:t>
            </w:r>
          </w:p>
        </w:tc>
        <w:tc>
          <w:tcPr>
            <w:tcW w:w="976" w:type="dxa"/>
            <w:noWrap/>
            <w:vAlign w:val="center"/>
          </w:tcPr>
          <w:p w14:paraId="7C0C1B18"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46,24</w:t>
            </w:r>
          </w:p>
        </w:tc>
      </w:tr>
      <w:tr w:rsidR="003A63FB" w:rsidRPr="003A63FB" w14:paraId="54C2834A" w14:textId="77777777" w:rsidTr="002C4E67">
        <w:trPr>
          <w:trHeight w:val="21"/>
        </w:trPr>
        <w:tc>
          <w:tcPr>
            <w:tcW w:w="661" w:type="dxa"/>
            <w:noWrap/>
            <w:hideMark/>
          </w:tcPr>
          <w:p w14:paraId="609F4169" w14:textId="77777777" w:rsidR="00263DAA" w:rsidRPr="003A63FB" w:rsidRDefault="00263DAA" w:rsidP="002C4E67">
            <w:pPr>
              <w:spacing w:line="240" w:lineRule="auto"/>
              <w:jc w:val="both"/>
              <w:rPr>
                <w:rFonts w:ascii="Arial" w:hAnsi="Arial" w:cs="Arial"/>
                <w:sz w:val="20"/>
                <w:szCs w:val="20"/>
              </w:rPr>
            </w:pPr>
          </w:p>
        </w:tc>
        <w:tc>
          <w:tcPr>
            <w:tcW w:w="3353" w:type="dxa"/>
            <w:noWrap/>
            <w:hideMark/>
          </w:tcPr>
          <w:p w14:paraId="589D34C8" w14:textId="77777777" w:rsidR="00263DAA" w:rsidRPr="003A63FB" w:rsidRDefault="00263DAA" w:rsidP="002C4E67">
            <w:pPr>
              <w:spacing w:line="240" w:lineRule="auto"/>
              <w:jc w:val="both"/>
              <w:rPr>
                <w:rFonts w:ascii="Arial" w:hAnsi="Arial" w:cs="Arial"/>
                <w:sz w:val="20"/>
                <w:szCs w:val="20"/>
              </w:rPr>
            </w:pPr>
            <w:r w:rsidRPr="003A63FB">
              <w:rPr>
                <w:rFonts w:ascii="Arial" w:hAnsi="Arial" w:cs="Arial"/>
                <w:sz w:val="20"/>
                <w:szCs w:val="20"/>
              </w:rPr>
              <w:t>Prihodi od prodaje nefinancijske imovine</w:t>
            </w:r>
          </w:p>
        </w:tc>
        <w:tc>
          <w:tcPr>
            <w:tcW w:w="2013" w:type="dxa"/>
            <w:noWrap/>
            <w:vAlign w:val="center"/>
          </w:tcPr>
          <w:p w14:paraId="21FEBC1E"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6.301.155,00</w:t>
            </w:r>
          </w:p>
        </w:tc>
        <w:tc>
          <w:tcPr>
            <w:tcW w:w="2462" w:type="dxa"/>
            <w:noWrap/>
            <w:vAlign w:val="center"/>
          </w:tcPr>
          <w:p w14:paraId="44838E1C"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2.484.195,15</w:t>
            </w:r>
          </w:p>
        </w:tc>
        <w:tc>
          <w:tcPr>
            <w:tcW w:w="976" w:type="dxa"/>
            <w:noWrap/>
            <w:vAlign w:val="center"/>
          </w:tcPr>
          <w:p w14:paraId="05EF9F64"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39,42</w:t>
            </w:r>
          </w:p>
        </w:tc>
      </w:tr>
      <w:tr w:rsidR="003A63FB" w:rsidRPr="003A63FB" w14:paraId="02F2C059" w14:textId="77777777" w:rsidTr="002C4E67">
        <w:trPr>
          <w:trHeight w:val="21"/>
        </w:trPr>
        <w:tc>
          <w:tcPr>
            <w:tcW w:w="661" w:type="dxa"/>
            <w:noWrap/>
            <w:hideMark/>
          </w:tcPr>
          <w:p w14:paraId="45337E0E" w14:textId="77777777" w:rsidR="00263DAA" w:rsidRPr="003A63FB" w:rsidRDefault="00263DAA" w:rsidP="002C4E67">
            <w:pPr>
              <w:spacing w:line="240" w:lineRule="auto"/>
              <w:jc w:val="both"/>
              <w:rPr>
                <w:rFonts w:ascii="Arial" w:hAnsi="Arial" w:cs="Arial"/>
                <w:b/>
                <w:bCs/>
                <w:sz w:val="20"/>
                <w:szCs w:val="20"/>
              </w:rPr>
            </w:pPr>
            <w:r w:rsidRPr="003A63FB">
              <w:rPr>
                <w:rFonts w:ascii="Arial" w:hAnsi="Arial" w:cs="Arial"/>
                <w:b/>
                <w:bCs/>
                <w:sz w:val="20"/>
                <w:szCs w:val="20"/>
              </w:rPr>
              <w:t>2.</w:t>
            </w:r>
          </w:p>
        </w:tc>
        <w:tc>
          <w:tcPr>
            <w:tcW w:w="3353" w:type="dxa"/>
            <w:noWrap/>
            <w:hideMark/>
          </w:tcPr>
          <w:p w14:paraId="6377C68F" w14:textId="77777777" w:rsidR="00263DAA" w:rsidRPr="003A63FB" w:rsidRDefault="00263DAA" w:rsidP="002C4E67">
            <w:pPr>
              <w:spacing w:line="240" w:lineRule="auto"/>
              <w:jc w:val="both"/>
              <w:rPr>
                <w:rFonts w:ascii="Arial" w:hAnsi="Arial" w:cs="Arial"/>
                <w:b/>
                <w:bCs/>
                <w:sz w:val="20"/>
                <w:szCs w:val="20"/>
              </w:rPr>
            </w:pPr>
            <w:r w:rsidRPr="003A63FB">
              <w:rPr>
                <w:rFonts w:ascii="Arial" w:hAnsi="Arial" w:cs="Arial"/>
                <w:b/>
                <w:bCs/>
                <w:sz w:val="20"/>
                <w:szCs w:val="20"/>
              </w:rPr>
              <w:t>PRIMICI OD FINANCIJSKE IMOVINE I ZADUŽIVANJA</w:t>
            </w:r>
          </w:p>
        </w:tc>
        <w:tc>
          <w:tcPr>
            <w:tcW w:w="2013" w:type="dxa"/>
            <w:noWrap/>
            <w:vAlign w:val="center"/>
          </w:tcPr>
          <w:p w14:paraId="0509563C" w14:textId="77777777" w:rsidR="00263DAA" w:rsidRPr="003A63FB" w:rsidRDefault="00263DAA" w:rsidP="002C4E67">
            <w:pPr>
              <w:spacing w:line="240" w:lineRule="auto"/>
              <w:jc w:val="right"/>
              <w:rPr>
                <w:rFonts w:ascii="Arial" w:hAnsi="Arial" w:cs="Arial"/>
                <w:b/>
                <w:bCs/>
                <w:sz w:val="20"/>
                <w:szCs w:val="20"/>
              </w:rPr>
            </w:pPr>
            <w:r w:rsidRPr="003A63FB">
              <w:rPr>
                <w:rFonts w:ascii="Arial" w:hAnsi="Arial" w:cs="Arial"/>
                <w:b/>
                <w:bCs/>
                <w:sz w:val="20"/>
                <w:szCs w:val="20"/>
              </w:rPr>
              <w:t>31.200.000,00</w:t>
            </w:r>
          </w:p>
        </w:tc>
        <w:tc>
          <w:tcPr>
            <w:tcW w:w="2462" w:type="dxa"/>
            <w:noWrap/>
            <w:vAlign w:val="center"/>
          </w:tcPr>
          <w:p w14:paraId="523E000E" w14:textId="77777777" w:rsidR="00263DAA" w:rsidRPr="003A63FB" w:rsidRDefault="00263DAA" w:rsidP="002C4E67">
            <w:pPr>
              <w:spacing w:line="240" w:lineRule="auto"/>
              <w:jc w:val="right"/>
              <w:rPr>
                <w:rFonts w:ascii="Arial" w:hAnsi="Arial" w:cs="Arial"/>
                <w:b/>
                <w:bCs/>
                <w:sz w:val="20"/>
                <w:szCs w:val="20"/>
              </w:rPr>
            </w:pPr>
            <w:r w:rsidRPr="003A63FB">
              <w:rPr>
                <w:rFonts w:ascii="Arial" w:hAnsi="Arial" w:cs="Arial"/>
                <w:b/>
                <w:bCs/>
                <w:sz w:val="20"/>
                <w:szCs w:val="20"/>
              </w:rPr>
              <w:t>5.692.174,67</w:t>
            </w:r>
          </w:p>
        </w:tc>
        <w:tc>
          <w:tcPr>
            <w:tcW w:w="976" w:type="dxa"/>
            <w:noWrap/>
            <w:vAlign w:val="center"/>
          </w:tcPr>
          <w:p w14:paraId="2F950522" w14:textId="77777777" w:rsidR="00263DAA" w:rsidRPr="003A63FB" w:rsidRDefault="00263DAA" w:rsidP="002C4E67">
            <w:pPr>
              <w:spacing w:line="240" w:lineRule="auto"/>
              <w:jc w:val="right"/>
              <w:rPr>
                <w:rFonts w:ascii="Arial" w:hAnsi="Arial" w:cs="Arial"/>
                <w:b/>
                <w:bCs/>
                <w:sz w:val="20"/>
                <w:szCs w:val="20"/>
              </w:rPr>
            </w:pPr>
            <w:r w:rsidRPr="003A63FB">
              <w:rPr>
                <w:rFonts w:ascii="Arial" w:hAnsi="Arial" w:cs="Arial"/>
                <w:b/>
                <w:bCs/>
                <w:sz w:val="20"/>
                <w:szCs w:val="20"/>
              </w:rPr>
              <w:t>18,24</w:t>
            </w:r>
          </w:p>
        </w:tc>
      </w:tr>
      <w:tr w:rsidR="003A63FB" w:rsidRPr="003A63FB" w14:paraId="58049069" w14:textId="77777777" w:rsidTr="002C4E67">
        <w:trPr>
          <w:trHeight w:val="21"/>
        </w:trPr>
        <w:tc>
          <w:tcPr>
            <w:tcW w:w="661" w:type="dxa"/>
            <w:noWrap/>
            <w:hideMark/>
          </w:tcPr>
          <w:p w14:paraId="35C9C563" w14:textId="77777777" w:rsidR="00263DAA" w:rsidRPr="003A63FB" w:rsidRDefault="00263DAA" w:rsidP="002C4E67">
            <w:pPr>
              <w:spacing w:line="240" w:lineRule="auto"/>
              <w:jc w:val="both"/>
              <w:rPr>
                <w:rFonts w:ascii="Arial" w:hAnsi="Arial" w:cs="Arial"/>
                <w:b/>
                <w:bCs/>
                <w:sz w:val="20"/>
                <w:szCs w:val="20"/>
              </w:rPr>
            </w:pPr>
            <w:r w:rsidRPr="003A63FB">
              <w:rPr>
                <w:rFonts w:ascii="Arial" w:hAnsi="Arial" w:cs="Arial"/>
                <w:b/>
                <w:bCs/>
                <w:sz w:val="20"/>
                <w:szCs w:val="20"/>
              </w:rPr>
              <w:t>3.</w:t>
            </w:r>
          </w:p>
        </w:tc>
        <w:tc>
          <w:tcPr>
            <w:tcW w:w="3353" w:type="dxa"/>
            <w:noWrap/>
            <w:hideMark/>
          </w:tcPr>
          <w:p w14:paraId="18A64382" w14:textId="77777777" w:rsidR="00263DAA" w:rsidRPr="003A63FB" w:rsidRDefault="00263DAA" w:rsidP="002C4E67">
            <w:pPr>
              <w:spacing w:line="240" w:lineRule="auto"/>
              <w:jc w:val="both"/>
              <w:rPr>
                <w:rFonts w:ascii="Arial" w:hAnsi="Arial" w:cs="Arial"/>
                <w:b/>
                <w:bCs/>
                <w:sz w:val="20"/>
                <w:szCs w:val="20"/>
              </w:rPr>
            </w:pPr>
            <w:r w:rsidRPr="003A63FB">
              <w:rPr>
                <w:rFonts w:ascii="Arial" w:hAnsi="Arial" w:cs="Arial"/>
                <w:b/>
                <w:bCs/>
                <w:sz w:val="20"/>
                <w:szCs w:val="20"/>
              </w:rPr>
              <w:t>VIŠAK/MANJAK PRIHODA IZ PRETHODNE GODINE</w:t>
            </w:r>
          </w:p>
        </w:tc>
        <w:tc>
          <w:tcPr>
            <w:tcW w:w="2013" w:type="dxa"/>
            <w:noWrap/>
            <w:vAlign w:val="center"/>
          </w:tcPr>
          <w:p w14:paraId="3D7882DB" w14:textId="77777777" w:rsidR="00263DAA" w:rsidRPr="003A63FB" w:rsidRDefault="00263DAA" w:rsidP="002C4E67">
            <w:pPr>
              <w:spacing w:line="240" w:lineRule="auto"/>
              <w:jc w:val="right"/>
              <w:rPr>
                <w:rFonts w:ascii="Arial" w:hAnsi="Arial" w:cs="Arial"/>
                <w:b/>
                <w:bCs/>
                <w:sz w:val="20"/>
                <w:szCs w:val="20"/>
              </w:rPr>
            </w:pPr>
            <w:r w:rsidRPr="003A63FB">
              <w:rPr>
                <w:rFonts w:ascii="Arial" w:hAnsi="Arial" w:cs="Arial"/>
                <w:b/>
                <w:bCs/>
                <w:sz w:val="20"/>
                <w:szCs w:val="20"/>
              </w:rPr>
              <w:t>2.995.587,00</w:t>
            </w:r>
          </w:p>
        </w:tc>
        <w:tc>
          <w:tcPr>
            <w:tcW w:w="2462" w:type="dxa"/>
            <w:noWrap/>
            <w:vAlign w:val="center"/>
          </w:tcPr>
          <w:p w14:paraId="5340E0FA" w14:textId="77777777" w:rsidR="00263DAA" w:rsidRPr="003A63FB" w:rsidRDefault="00263DAA" w:rsidP="002C4E67">
            <w:pPr>
              <w:spacing w:line="240" w:lineRule="auto"/>
              <w:jc w:val="right"/>
              <w:rPr>
                <w:rFonts w:ascii="Arial" w:hAnsi="Arial" w:cs="Arial"/>
                <w:b/>
                <w:bCs/>
                <w:sz w:val="20"/>
                <w:szCs w:val="20"/>
              </w:rPr>
            </w:pPr>
            <w:r w:rsidRPr="003A63FB">
              <w:rPr>
                <w:rFonts w:ascii="Arial" w:hAnsi="Arial" w:cs="Arial"/>
                <w:b/>
                <w:bCs/>
                <w:sz w:val="20"/>
                <w:szCs w:val="20"/>
              </w:rPr>
              <w:t>2.998.800,81</w:t>
            </w:r>
          </w:p>
        </w:tc>
        <w:tc>
          <w:tcPr>
            <w:tcW w:w="976" w:type="dxa"/>
            <w:noWrap/>
            <w:vAlign w:val="center"/>
          </w:tcPr>
          <w:p w14:paraId="7B03B35A" w14:textId="77777777" w:rsidR="00263DAA" w:rsidRPr="003A63FB" w:rsidRDefault="00263DAA" w:rsidP="002C4E67">
            <w:pPr>
              <w:spacing w:line="240" w:lineRule="auto"/>
              <w:jc w:val="right"/>
              <w:rPr>
                <w:rFonts w:ascii="Arial" w:hAnsi="Arial" w:cs="Arial"/>
                <w:b/>
                <w:bCs/>
                <w:sz w:val="20"/>
                <w:szCs w:val="20"/>
              </w:rPr>
            </w:pPr>
            <w:r w:rsidRPr="003A63FB">
              <w:rPr>
                <w:rFonts w:ascii="Arial" w:hAnsi="Arial" w:cs="Arial"/>
                <w:b/>
                <w:bCs/>
                <w:sz w:val="20"/>
                <w:szCs w:val="20"/>
              </w:rPr>
              <w:t>100,11</w:t>
            </w:r>
          </w:p>
        </w:tc>
      </w:tr>
      <w:tr w:rsidR="003A63FB" w:rsidRPr="003A63FB" w14:paraId="1942A951" w14:textId="77777777" w:rsidTr="002C4E67">
        <w:trPr>
          <w:trHeight w:val="21"/>
        </w:trPr>
        <w:tc>
          <w:tcPr>
            <w:tcW w:w="661" w:type="dxa"/>
            <w:noWrap/>
            <w:hideMark/>
          </w:tcPr>
          <w:p w14:paraId="4224EAC7" w14:textId="77777777" w:rsidR="00263DAA" w:rsidRPr="003A63FB" w:rsidRDefault="00263DAA" w:rsidP="002C4E67">
            <w:pPr>
              <w:spacing w:line="240" w:lineRule="auto"/>
              <w:jc w:val="both"/>
              <w:rPr>
                <w:rFonts w:ascii="Arial" w:hAnsi="Arial" w:cs="Arial"/>
                <w:b/>
                <w:sz w:val="20"/>
                <w:szCs w:val="20"/>
              </w:rPr>
            </w:pPr>
            <w:r w:rsidRPr="003A63FB">
              <w:rPr>
                <w:rFonts w:ascii="Arial" w:hAnsi="Arial" w:cs="Arial"/>
                <w:b/>
                <w:sz w:val="20"/>
                <w:szCs w:val="20"/>
              </w:rPr>
              <w:t>B.</w:t>
            </w:r>
          </w:p>
        </w:tc>
        <w:tc>
          <w:tcPr>
            <w:tcW w:w="3353" w:type="dxa"/>
            <w:noWrap/>
            <w:hideMark/>
          </w:tcPr>
          <w:p w14:paraId="1D4FBDF2" w14:textId="77777777" w:rsidR="00263DAA" w:rsidRPr="003A63FB" w:rsidRDefault="00263DAA" w:rsidP="002C4E67">
            <w:pPr>
              <w:spacing w:line="240" w:lineRule="auto"/>
              <w:jc w:val="both"/>
              <w:rPr>
                <w:rFonts w:ascii="Arial" w:hAnsi="Arial" w:cs="Arial"/>
                <w:b/>
                <w:sz w:val="20"/>
                <w:szCs w:val="20"/>
              </w:rPr>
            </w:pPr>
            <w:r w:rsidRPr="003A63FB">
              <w:rPr>
                <w:rFonts w:ascii="Arial" w:hAnsi="Arial" w:cs="Arial"/>
                <w:b/>
                <w:sz w:val="20"/>
                <w:szCs w:val="20"/>
              </w:rPr>
              <w:t>UKUPNI  RASHODI I IZDACI</w:t>
            </w:r>
          </w:p>
        </w:tc>
        <w:tc>
          <w:tcPr>
            <w:tcW w:w="2013" w:type="dxa"/>
            <w:noWrap/>
            <w:vAlign w:val="center"/>
          </w:tcPr>
          <w:p w14:paraId="1736A4BD" w14:textId="77777777" w:rsidR="00263DAA" w:rsidRPr="003A63FB" w:rsidRDefault="00263DAA" w:rsidP="002C4E67">
            <w:pPr>
              <w:spacing w:line="240" w:lineRule="auto"/>
              <w:jc w:val="right"/>
              <w:rPr>
                <w:rFonts w:ascii="Arial" w:hAnsi="Arial" w:cs="Arial"/>
                <w:b/>
                <w:sz w:val="20"/>
                <w:szCs w:val="20"/>
              </w:rPr>
            </w:pPr>
            <w:r w:rsidRPr="003A63FB">
              <w:rPr>
                <w:rFonts w:ascii="Arial" w:hAnsi="Arial" w:cs="Arial"/>
                <w:b/>
                <w:bCs/>
                <w:sz w:val="20"/>
                <w:szCs w:val="20"/>
              </w:rPr>
              <w:t>154.570.912,00</w:t>
            </w:r>
          </w:p>
        </w:tc>
        <w:tc>
          <w:tcPr>
            <w:tcW w:w="2462" w:type="dxa"/>
            <w:noWrap/>
            <w:vAlign w:val="center"/>
          </w:tcPr>
          <w:p w14:paraId="265AA680" w14:textId="77777777" w:rsidR="00263DAA" w:rsidRPr="003A63FB" w:rsidRDefault="00263DAA" w:rsidP="002C4E67">
            <w:pPr>
              <w:spacing w:line="240" w:lineRule="auto"/>
              <w:jc w:val="right"/>
              <w:rPr>
                <w:rFonts w:ascii="Arial" w:hAnsi="Arial" w:cs="Arial"/>
                <w:b/>
                <w:sz w:val="20"/>
                <w:szCs w:val="20"/>
              </w:rPr>
            </w:pPr>
            <w:r w:rsidRPr="003A63FB">
              <w:rPr>
                <w:rFonts w:ascii="Arial" w:hAnsi="Arial" w:cs="Arial"/>
                <w:b/>
                <w:sz w:val="20"/>
                <w:szCs w:val="20"/>
              </w:rPr>
              <w:t>58.800.458,07</w:t>
            </w:r>
          </w:p>
        </w:tc>
        <w:tc>
          <w:tcPr>
            <w:tcW w:w="976" w:type="dxa"/>
            <w:noWrap/>
            <w:vAlign w:val="center"/>
          </w:tcPr>
          <w:p w14:paraId="7EB24D0B" w14:textId="77777777" w:rsidR="00263DAA" w:rsidRPr="003A63FB" w:rsidRDefault="00263DAA" w:rsidP="002C4E67">
            <w:pPr>
              <w:spacing w:line="240" w:lineRule="auto"/>
              <w:jc w:val="right"/>
              <w:rPr>
                <w:rFonts w:ascii="Arial" w:hAnsi="Arial" w:cs="Arial"/>
                <w:b/>
                <w:sz w:val="20"/>
                <w:szCs w:val="20"/>
              </w:rPr>
            </w:pPr>
            <w:r w:rsidRPr="003A63FB">
              <w:rPr>
                <w:rFonts w:ascii="Arial" w:hAnsi="Arial" w:cs="Arial"/>
                <w:b/>
                <w:sz w:val="20"/>
                <w:szCs w:val="20"/>
              </w:rPr>
              <w:t>38,04</w:t>
            </w:r>
          </w:p>
        </w:tc>
      </w:tr>
      <w:tr w:rsidR="003A63FB" w:rsidRPr="003A63FB" w14:paraId="16EADEE5" w14:textId="77777777" w:rsidTr="002C4E67">
        <w:trPr>
          <w:trHeight w:val="21"/>
        </w:trPr>
        <w:tc>
          <w:tcPr>
            <w:tcW w:w="661" w:type="dxa"/>
            <w:noWrap/>
            <w:hideMark/>
          </w:tcPr>
          <w:p w14:paraId="2D6647E4" w14:textId="77777777" w:rsidR="00263DAA" w:rsidRPr="003A63FB" w:rsidRDefault="00263DAA" w:rsidP="002C4E67">
            <w:pPr>
              <w:spacing w:line="240" w:lineRule="auto"/>
              <w:jc w:val="both"/>
              <w:rPr>
                <w:rFonts w:ascii="Arial" w:hAnsi="Arial" w:cs="Arial"/>
                <w:b/>
                <w:bCs/>
                <w:sz w:val="20"/>
                <w:szCs w:val="20"/>
              </w:rPr>
            </w:pPr>
            <w:r w:rsidRPr="003A63FB">
              <w:rPr>
                <w:rFonts w:ascii="Arial" w:hAnsi="Arial" w:cs="Arial"/>
                <w:b/>
                <w:bCs/>
                <w:sz w:val="20"/>
                <w:szCs w:val="20"/>
              </w:rPr>
              <w:t>1.</w:t>
            </w:r>
          </w:p>
        </w:tc>
        <w:tc>
          <w:tcPr>
            <w:tcW w:w="3353" w:type="dxa"/>
            <w:noWrap/>
            <w:hideMark/>
          </w:tcPr>
          <w:p w14:paraId="47E0C9E6" w14:textId="77777777" w:rsidR="00263DAA" w:rsidRPr="003A63FB" w:rsidRDefault="00263DAA" w:rsidP="002C4E67">
            <w:pPr>
              <w:spacing w:line="240" w:lineRule="auto"/>
              <w:jc w:val="both"/>
              <w:rPr>
                <w:rFonts w:ascii="Arial" w:hAnsi="Arial" w:cs="Arial"/>
                <w:b/>
                <w:bCs/>
                <w:sz w:val="20"/>
                <w:szCs w:val="20"/>
              </w:rPr>
            </w:pPr>
            <w:r w:rsidRPr="003A63FB">
              <w:rPr>
                <w:rFonts w:ascii="Arial" w:hAnsi="Arial" w:cs="Arial"/>
                <w:b/>
                <w:bCs/>
                <w:sz w:val="20"/>
                <w:szCs w:val="20"/>
              </w:rPr>
              <w:t>UKUPNI RASHODI</w:t>
            </w:r>
          </w:p>
        </w:tc>
        <w:tc>
          <w:tcPr>
            <w:tcW w:w="2013" w:type="dxa"/>
            <w:noWrap/>
            <w:vAlign w:val="center"/>
          </w:tcPr>
          <w:p w14:paraId="15AE4EC1" w14:textId="77777777" w:rsidR="00263DAA" w:rsidRPr="003A63FB" w:rsidRDefault="00263DAA" w:rsidP="002C4E67">
            <w:pPr>
              <w:spacing w:line="240" w:lineRule="auto"/>
              <w:jc w:val="right"/>
              <w:rPr>
                <w:rFonts w:ascii="Arial" w:hAnsi="Arial" w:cs="Arial"/>
                <w:b/>
                <w:bCs/>
                <w:sz w:val="20"/>
                <w:szCs w:val="20"/>
              </w:rPr>
            </w:pPr>
            <w:r w:rsidRPr="003A63FB">
              <w:rPr>
                <w:rFonts w:ascii="Arial" w:hAnsi="Arial" w:cs="Arial"/>
                <w:b/>
                <w:bCs/>
                <w:sz w:val="20"/>
                <w:szCs w:val="20"/>
              </w:rPr>
              <w:t>150.370.912,00</w:t>
            </w:r>
          </w:p>
        </w:tc>
        <w:tc>
          <w:tcPr>
            <w:tcW w:w="2462" w:type="dxa"/>
            <w:noWrap/>
            <w:vAlign w:val="center"/>
          </w:tcPr>
          <w:p w14:paraId="5B0FFF8E" w14:textId="77777777" w:rsidR="00263DAA" w:rsidRPr="003A63FB" w:rsidRDefault="00263DAA" w:rsidP="002C4E67">
            <w:pPr>
              <w:spacing w:line="240" w:lineRule="auto"/>
              <w:jc w:val="right"/>
              <w:rPr>
                <w:rFonts w:ascii="Arial" w:hAnsi="Arial" w:cs="Arial"/>
                <w:b/>
                <w:bCs/>
                <w:sz w:val="20"/>
                <w:szCs w:val="20"/>
              </w:rPr>
            </w:pPr>
            <w:r w:rsidRPr="003A63FB">
              <w:rPr>
                <w:rFonts w:ascii="Arial" w:hAnsi="Arial" w:cs="Arial"/>
                <w:b/>
                <w:bCs/>
                <w:sz w:val="20"/>
                <w:szCs w:val="20"/>
              </w:rPr>
              <w:t>55.950.458,07</w:t>
            </w:r>
          </w:p>
        </w:tc>
        <w:tc>
          <w:tcPr>
            <w:tcW w:w="976" w:type="dxa"/>
            <w:noWrap/>
            <w:vAlign w:val="center"/>
          </w:tcPr>
          <w:p w14:paraId="0FCBC255" w14:textId="77777777" w:rsidR="00263DAA" w:rsidRPr="003A63FB" w:rsidRDefault="00263DAA" w:rsidP="002C4E67">
            <w:pPr>
              <w:spacing w:line="240" w:lineRule="auto"/>
              <w:jc w:val="right"/>
              <w:rPr>
                <w:rFonts w:ascii="Arial" w:hAnsi="Arial" w:cs="Arial"/>
                <w:b/>
                <w:bCs/>
                <w:sz w:val="20"/>
                <w:szCs w:val="20"/>
              </w:rPr>
            </w:pPr>
            <w:r w:rsidRPr="003A63FB">
              <w:rPr>
                <w:rFonts w:ascii="Arial" w:hAnsi="Arial" w:cs="Arial"/>
                <w:b/>
                <w:bCs/>
                <w:sz w:val="20"/>
                <w:szCs w:val="20"/>
              </w:rPr>
              <w:t>37,21</w:t>
            </w:r>
          </w:p>
        </w:tc>
      </w:tr>
      <w:tr w:rsidR="003A63FB" w:rsidRPr="003A63FB" w14:paraId="6B546D64" w14:textId="77777777" w:rsidTr="002C4E67">
        <w:trPr>
          <w:trHeight w:val="21"/>
        </w:trPr>
        <w:tc>
          <w:tcPr>
            <w:tcW w:w="661" w:type="dxa"/>
            <w:noWrap/>
            <w:hideMark/>
          </w:tcPr>
          <w:p w14:paraId="4B75AA84" w14:textId="77777777" w:rsidR="00263DAA" w:rsidRPr="003A63FB" w:rsidRDefault="00263DAA" w:rsidP="002C4E67">
            <w:pPr>
              <w:spacing w:line="240" w:lineRule="auto"/>
              <w:jc w:val="both"/>
              <w:rPr>
                <w:rFonts w:ascii="Arial" w:hAnsi="Arial" w:cs="Arial"/>
                <w:b/>
                <w:bCs/>
                <w:sz w:val="20"/>
                <w:szCs w:val="20"/>
              </w:rPr>
            </w:pPr>
          </w:p>
        </w:tc>
        <w:tc>
          <w:tcPr>
            <w:tcW w:w="3353" w:type="dxa"/>
            <w:noWrap/>
            <w:hideMark/>
          </w:tcPr>
          <w:p w14:paraId="7C1B740C" w14:textId="77777777" w:rsidR="00263DAA" w:rsidRPr="003A63FB" w:rsidRDefault="00263DAA" w:rsidP="002C4E67">
            <w:pPr>
              <w:spacing w:line="240" w:lineRule="auto"/>
              <w:jc w:val="both"/>
              <w:rPr>
                <w:rFonts w:ascii="Arial" w:hAnsi="Arial" w:cs="Arial"/>
                <w:sz w:val="20"/>
                <w:szCs w:val="20"/>
              </w:rPr>
            </w:pPr>
            <w:r w:rsidRPr="003A63FB">
              <w:rPr>
                <w:rFonts w:ascii="Arial" w:hAnsi="Arial" w:cs="Arial"/>
                <w:sz w:val="20"/>
                <w:szCs w:val="20"/>
              </w:rPr>
              <w:t xml:space="preserve">Rashodi poslovanja </w:t>
            </w:r>
          </w:p>
        </w:tc>
        <w:tc>
          <w:tcPr>
            <w:tcW w:w="2013" w:type="dxa"/>
            <w:noWrap/>
            <w:vAlign w:val="center"/>
          </w:tcPr>
          <w:p w14:paraId="443FF85B"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101.308.567,00</w:t>
            </w:r>
          </w:p>
        </w:tc>
        <w:tc>
          <w:tcPr>
            <w:tcW w:w="2462" w:type="dxa"/>
            <w:noWrap/>
            <w:vAlign w:val="center"/>
          </w:tcPr>
          <w:p w14:paraId="6527889C"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46.325.447,66</w:t>
            </w:r>
          </w:p>
        </w:tc>
        <w:tc>
          <w:tcPr>
            <w:tcW w:w="976" w:type="dxa"/>
            <w:noWrap/>
            <w:vAlign w:val="center"/>
          </w:tcPr>
          <w:p w14:paraId="38B0A270"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b/>
                <w:bCs/>
                <w:sz w:val="20"/>
                <w:szCs w:val="20"/>
              </w:rPr>
              <w:t>45,73</w:t>
            </w:r>
          </w:p>
        </w:tc>
      </w:tr>
      <w:tr w:rsidR="003A63FB" w:rsidRPr="003A63FB" w14:paraId="7776BA99" w14:textId="77777777" w:rsidTr="002C4E67">
        <w:trPr>
          <w:trHeight w:val="21"/>
        </w:trPr>
        <w:tc>
          <w:tcPr>
            <w:tcW w:w="661" w:type="dxa"/>
            <w:noWrap/>
            <w:hideMark/>
          </w:tcPr>
          <w:p w14:paraId="20F572D7" w14:textId="77777777" w:rsidR="00263DAA" w:rsidRPr="003A63FB" w:rsidRDefault="00263DAA" w:rsidP="002C4E67">
            <w:pPr>
              <w:spacing w:line="240" w:lineRule="auto"/>
              <w:jc w:val="both"/>
              <w:rPr>
                <w:rFonts w:ascii="Arial" w:hAnsi="Arial" w:cs="Arial"/>
                <w:sz w:val="20"/>
                <w:szCs w:val="20"/>
              </w:rPr>
            </w:pPr>
          </w:p>
        </w:tc>
        <w:tc>
          <w:tcPr>
            <w:tcW w:w="3353" w:type="dxa"/>
            <w:noWrap/>
            <w:hideMark/>
          </w:tcPr>
          <w:p w14:paraId="03436FF6" w14:textId="77777777" w:rsidR="00263DAA" w:rsidRPr="003A63FB" w:rsidRDefault="00263DAA" w:rsidP="002C4E67">
            <w:pPr>
              <w:spacing w:line="240" w:lineRule="auto"/>
              <w:jc w:val="both"/>
              <w:rPr>
                <w:rFonts w:ascii="Arial" w:hAnsi="Arial" w:cs="Arial"/>
                <w:sz w:val="20"/>
                <w:szCs w:val="20"/>
              </w:rPr>
            </w:pPr>
            <w:r w:rsidRPr="003A63FB">
              <w:rPr>
                <w:rFonts w:ascii="Arial" w:hAnsi="Arial" w:cs="Arial"/>
                <w:sz w:val="20"/>
                <w:szCs w:val="20"/>
              </w:rPr>
              <w:t>Rashodi za nabavu nefinancijske imovine</w:t>
            </w:r>
          </w:p>
        </w:tc>
        <w:tc>
          <w:tcPr>
            <w:tcW w:w="2013" w:type="dxa"/>
            <w:noWrap/>
            <w:vAlign w:val="center"/>
          </w:tcPr>
          <w:p w14:paraId="4D2AD947"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49.062.345,00</w:t>
            </w:r>
          </w:p>
        </w:tc>
        <w:tc>
          <w:tcPr>
            <w:tcW w:w="2462" w:type="dxa"/>
            <w:noWrap/>
            <w:vAlign w:val="center"/>
          </w:tcPr>
          <w:p w14:paraId="7FDE5960"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9.625.010,41</w:t>
            </w:r>
          </w:p>
        </w:tc>
        <w:tc>
          <w:tcPr>
            <w:tcW w:w="976" w:type="dxa"/>
            <w:noWrap/>
            <w:vAlign w:val="center"/>
          </w:tcPr>
          <w:p w14:paraId="1017ADE4"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19,62</w:t>
            </w:r>
          </w:p>
        </w:tc>
      </w:tr>
      <w:tr w:rsidR="003A63FB" w:rsidRPr="003A63FB" w14:paraId="63B30465" w14:textId="77777777" w:rsidTr="002C4E67">
        <w:trPr>
          <w:trHeight w:val="21"/>
        </w:trPr>
        <w:tc>
          <w:tcPr>
            <w:tcW w:w="661" w:type="dxa"/>
            <w:noWrap/>
            <w:hideMark/>
          </w:tcPr>
          <w:p w14:paraId="20E17752" w14:textId="77777777" w:rsidR="00263DAA" w:rsidRPr="003A63FB" w:rsidRDefault="00263DAA" w:rsidP="002C4E67">
            <w:pPr>
              <w:spacing w:line="240" w:lineRule="auto"/>
              <w:jc w:val="both"/>
              <w:rPr>
                <w:rFonts w:ascii="Arial" w:hAnsi="Arial" w:cs="Arial"/>
                <w:b/>
                <w:bCs/>
                <w:sz w:val="20"/>
                <w:szCs w:val="20"/>
              </w:rPr>
            </w:pPr>
            <w:r w:rsidRPr="003A63FB">
              <w:rPr>
                <w:rFonts w:ascii="Arial" w:hAnsi="Arial" w:cs="Arial"/>
                <w:b/>
                <w:bCs/>
                <w:sz w:val="20"/>
                <w:szCs w:val="20"/>
              </w:rPr>
              <w:lastRenderedPageBreak/>
              <w:t>2.</w:t>
            </w:r>
          </w:p>
        </w:tc>
        <w:tc>
          <w:tcPr>
            <w:tcW w:w="3353" w:type="dxa"/>
            <w:noWrap/>
            <w:hideMark/>
          </w:tcPr>
          <w:p w14:paraId="04AB4276" w14:textId="77777777" w:rsidR="00263DAA" w:rsidRPr="003A63FB" w:rsidRDefault="00263DAA" w:rsidP="002C4E67">
            <w:pPr>
              <w:spacing w:line="240" w:lineRule="auto"/>
              <w:jc w:val="both"/>
              <w:rPr>
                <w:rFonts w:ascii="Arial" w:hAnsi="Arial" w:cs="Arial"/>
                <w:b/>
                <w:bCs/>
                <w:sz w:val="20"/>
                <w:szCs w:val="20"/>
              </w:rPr>
            </w:pPr>
            <w:r w:rsidRPr="003A63FB">
              <w:rPr>
                <w:rFonts w:ascii="Arial" w:hAnsi="Arial" w:cs="Arial"/>
                <w:b/>
                <w:bCs/>
                <w:sz w:val="20"/>
                <w:szCs w:val="20"/>
              </w:rPr>
              <w:t>IZDACI ZA FINANCIJSKU IMOVINU I OTPLATE ZAJMOVA</w:t>
            </w:r>
          </w:p>
        </w:tc>
        <w:tc>
          <w:tcPr>
            <w:tcW w:w="2013" w:type="dxa"/>
            <w:noWrap/>
            <w:vAlign w:val="center"/>
          </w:tcPr>
          <w:p w14:paraId="392148CA" w14:textId="77777777" w:rsidR="00263DAA" w:rsidRPr="003A63FB" w:rsidRDefault="00263DAA" w:rsidP="002C4E67">
            <w:pPr>
              <w:spacing w:line="240" w:lineRule="auto"/>
              <w:jc w:val="right"/>
              <w:rPr>
                <w:rFonts w:ascii="Arial" w:hAnsi="Arial" w:cs="Arial"/>
                <w:b/>
                <w:bCs/>
                <w:sz w:val="20"/>
                <w:szCs w:val="20"/>
              </w:rPr>
            </w:pPr>
            <w:r w:rsidRPr="003A63FB">
              <w:rPr>
                <w:rFonts w:ascii="Arial" w:hAnsi="Arial" w:cs="Arial"/>
                <w:b/>
                <w:bCs/>
                <w:sz w:val="20"/>
                <w:szCs w:val="20"/>
              </w:rPr>
              <w:t>4.200.000,00</w:t>
            </w:r>
          </w:p>
        </w:tc>
        <w:tc>
          <w:tcPr>
            <w:tcW w:w="2462" w:type="dxa"/>
            <w:noWrap/>
            <w:vAlign w:val="center"/>
          </w:tcPr>
          <w:p w14:paraId="4CF22F65" w14:textId="77777777" w:rsidR="00263DAA" w:rsidRPr="003A63FB" w:rsidRDefault="00263DAA" w:rsidP="002C4E67">
            <w:pPr>
              <w:spacing w:line="240" w:lineRule="auto"/>
              <w:jc w:val="right"/>
              <w:rPr>
                <w:rFonts w:ascii="Arial" w:hAnsi="Arial" w:cs="Arial"/>
                <w:b/>
                <w:bCs/>
                <w:sz w:val="20"/>
                <w:szCs w:val="20"/>
              </w:rPr>
            </w:pPr>
            <w:r w:rsidRPr="003A63FB">
              <w:rPr>
                <w:rFonts w:ascii="Arial" w:hAnsi="Arial" w:cs="Arial"/>
                <w:b/>
                <w:bCs/>
                <w:sz w:val="20"/>
                <w:szCs w:val="20"/>
              </w:rPr>
              <w:t>2.850.000,00</w:t>
            </w:r>
          </w:p>
        </w:tc>
        <w:tc>
          <w:tcPr>
            <w:tcW w:w="976" w:type="dxa"/>
            <w:noWrap/>
            <w:vAlign w:val="center"/>
          </w:tcPr>
          <w:p w14:paraId="02111082" w14:textId="77777777" w:rsidR="00263DAA" w:rsidRPr="003A63FB" w:rsidRDefault="00263DAA" w:rsidP="002C4E67">
            <w:pPr>
              <w:spacing w:line="240" w:lineRule="auto"/>
              <w:jc w:val="right"/>
              <w:rPr>
                <w:rFonts w:ascii="Arial" w:hAnsi="Arial" w:cs="Arial"/>
                <w:b/>
                <w:bCs/>
                <w:sz w:val="20"/>
                <w:szCs w:val="20"/>
              </w:rPr>
            </w:pPr>
            <w:r w:rsidRPr="003A63FB">
              <w:rPr>
                <w:rFonts w:ascii="Arial" w:hAnsi="Arial" w:cs="Arial"/>
                <w:b/>
                <w:bCs/>
                <w:sz w:val="20"/>
                <w:szCs w:val="20"/>
              </w:rPr>
              <w:t>67,87</w:t>
            </w:r>
          </w:p>
        </w:tc>
      </w:tr>
      <w:tr w:rsidR="00263DAA" w:rsidRPr="003A63FB" w14:paraId="66CA54D4" w14:textId="77777777" w:rsidTr="002C4E67">
        <w:trPr>
          <w:trHeight w:val="959"/>
        </w:trPr>
        <w:tc>
          <w:tcPr>
            <w:tcW w:w="661" w:type="dxa"/>
            <w:noWrap/>
            <w:hideMark/>
          </w:tcPr>
          <w:p w14:paraId="65BC873C" w14:textId="77777777" w:rsidR="00263DAA" w:rsidRPr="003A63FB" w:rsidRDefault="00263DAA" w:rsidP="002C4E67">
            <w:pPr>
              <w:spacing w:line="240" w:lineRule="auto"/>
              <w:jc w:val="both"/>
              <w:rPr>
                <w:rFonts w:ascii="Arial" w:hAnsi="Arial" w:cs="Arial"/>
                <w:b/>
                <w:sz w:val="20"/>
                <w:szCs w:val="20"/>
              </w:rPr>
            </w:pPr>
            <w:r w:rsidRPr="003A63FB">
              <w:rPr>
                <w:rFonts w:ascii="Arial" w:hAnsi="Arial" w:cs="Arial"/>
                <w:b/>
                <w:sz w:val="20"/>
                <w:szCs w:val="20"/>
              </w:rPr>
              <w:t>C.</w:t>
            </w:r>
          </w:p>
        </w:tc>
        <w:tc>
          <w:tcPr>
            <w:tcW w:w="3353" w:type="dxa"/>
            <w:noWrap/>
            <w:hideMark/>
          </w:tcPr>
          <w:p w14:paraId="0C9CF2E6" w14:textId="77777777" w:rsidR="00263DAA" w:rsidRPr="003A63FB" w:rsidRDefault="00263DAA" w:rsidP="002C4E67">
            <w:pPr>
              <w:spacing w:line="240" w:lineRule="auto"/>
              <w:jc w:val="both"/>
              <w:rPr>
                <w:rFonts w:ascii="Arial" w:hAnsi="Arial" w:cs="Arial"/>
                <w:b/>
                <w:sz w:val="20"/>
                <w:szCs w:val="20"/>
              </w:rPr>
            </w:pPr>
            <w:r w:rsidRPr="003A63FB">
              <w:rPr>
                <w:rFonts w:ascii="Arial" w:hAnsi="Arial" w:cs="Arial"/>
                <w:b/>
                <w:sz w:val="20"/>
                <w:szCs w:val="20"/>
              </w:rPr>
              <w:t xml:space="preserve">VIŠAK/MANJAK PRIHODA </w:t>
            </w:r>
          </w:p>
          <w:p w14:paraId="7C1F1CD2" w14:textId="77777777" w:rsidR="00263DAA" w:rsidRPr="003A63FB" w:rsidRDefault="00263DAA" w:rsidP="002C4E67">
            <w:pPr>
              <w:spacing w:line="240" w:lineRule="auto"/>
              <w:jc w:val="both"/>
              <w:rPr>
                <w:rFonts w:ascii="Arial" w:hAnsi="Arial" w:cs="Arial"/>
                <w:b/>
                <w:sz w:val="20"/>
                <w:szCs w:val="20"/>
              </w:rPr>
            </w:pPr>
            <w:r w:rsidRPr="003A63FB">
              <w:rPr>
                <w:rFonts w:ascii="Arial" w:hAnsi="Arial" w:cs="Arial"/>
                <w:b/>
                <w:sz w:val="20"/>
                <w:szCs w:val="20"/>
              </w:rPr>
              <w:t>(A-B)</w:t>
            </w:r>
          </w:p>
        </w:tc>
        <w:tc>
          <w:tcPr>
            <w:tcW w:w="2013" w:type="dxa"/>
            <w:noWrap/>
            <w:vAlign w:val="bottom"/>
          </w:tcPr>
          <w:p w14:paraId="50A19821" w14:textId="77777777" w:rsidR="00263DAA" w:rsidRPr="003A63FB" w:rsidRDefault="00263DAA" w:rsidP="002C4E67">
            <w:pPr>
              <w:spacing w:line="240" w:lineRule="auto"/>
              <w:jc w:val="right"/>
              <w:rPr>
                <w:rFonts w:ascii="Arial" w:hAnsi="Arial" w:cs="Arial"/>
                <w:b/>
                <w:sz w:val="20"/>
                <w:szCs w:val="20"/>
              </w:rPr>
            </w:pPr>
            <w:r w:rsidRPr="003A63FB">
              <w:rPr>
                <w:rFonts w:ascii="Arial" w:hAnsi="Arial" w:cs="Arial"/>
                <w:b/>
                <w:sz w:val="20"/>
                <w:szCs w:val="20"/>
              </w:rPr>
              <w:t>0,00</w:t>
            </w:r>
          </w:p>
        </w:tc>
        <w:tc>
          <w:tcPr>
            <w:tcW w:w="2462" w:type="dxa"/>
            <w:noWrap/>
            <w:vAlign w:val="center"/>
          </w:tcPr>
          <w:p w14:paraId="6255FCEF" w14:textId="77777777" w:rsidR="00263DAA" w:rsidRPr="003A63FB" w:rsidRDefault="00263DAA" w:rsidP="002C4E67">
            <w:pPr>
              <w:spacing w:line="240" w:lineRule="auto"/>
              <w:jc w:val="right"/>
              <w:rPr>
                <w:rFonts w:ascii="Arial" w:hAnsi="Arial" w:cs="Arial"/>
                <w:b/>
                <w:sz w:val="20"/>
                <w:szCs w:val="20"/>
              </w:rPr>
            </w:pPr>
          </w:p>
          <w:p w14:paraId="17D53997" w14:textId="77777777" w:rsidR="00263DAA" w:rsidRPr="003A63FB" w:rsidRDefault="00263DAA" w:rsidP="002C4E67">
            <w:pPr>
              <w:spacing w:line="240" w:lineRule="auto"/>
              <w:jc w:val="right"/>
              <w:rPr>
                <w:rFonts w:ascii="Arial" w:hAnsi="Arial" w:cs="Arial"/>
                <w:b/>
                <w:sz w:val="20"/>
                <w:szCs w:val="20"/>
              </w:rPr>
            </w:pPr>
            <w:r w:rsidRPr="003A63FB">
              <w:rPr>
                <w:rFonts w:ascii="Arial" w:hAnsi="Arial" w:cs="Arial"/>
                <w:b/>
                <w:sz w:val="20"/>
                <w:szCs w:val="20"/>
              </w:rPr>
              <w:t>5.117.938,95</w:t>
            </w:r>
          </w:p>
        </w:tc>
        <w:tc>
          <w:tcPr>
            <w:tcW w:w="976" w:type="dxa"/>
            <w:noWrap/>
            <w:vAlign w:val="center"/>
          </w:tcPr>
          <w:p w14:paraId="6A0F0462" w14:textId="77777777" w:rsidR="00263DAA" w:rsidRPr="003A63FB" w:rsidRDefault="00263DAA" w:rsidP="002C4E67">
            <w:pPr>
              <w:spacing w:line="240" w:lineRule="auto"/>
              <w:jc w:val="right"/>
              <w:rPr>
                <w:rFonts w:ascii="Arial" w:hAnsi="Arial" w:cs="Arial"/>
                <w:b/>
                <w:sz w:val="20"/>
                <w:szCs w:val="20"/>
              </w:rPr>
            </w:pPr>
          </w:p>
          <w:p w14:paraId="5D281C16" w14:textId="77777777" w:rsidR="00263DAA" w:rsidRPr="003A63FB" w:rsidRDefault="00263DAA" w:rsidP="002C4E67">
            <w:pPr>
              <w:spacing w:line="240" w:lineRule="auto"/>
              <w:jc w:val="right"/>
              <w:rPr>
                <w:rFonts w:ascii="Arial" w:hAnsi="Arial" w:cs="Arial"/>
                <w:b/>
                <w:sz w:val="20"/>
                <w:szCs w:val="20"/>
              </w:rPr>
            </w:pPr>
            <w:r w:rsidRPr="003A63FB">
              <w:rPr>
                <w:rFonts w:ascii="Arial" w:hAnsi="Arial" w:cs="Arial"/>
                <w:b/>
                <w:sz w:val="20"/>
                <w:szCs w:val="20"/>
              </w:rPr>
              <w:t>0,00</w:t>
            </w:r>
          </w:p>
        </w:tc>
      </w:tr>
    </w:tbl>
    <w:p w14:paraId="7B2524E0" w14:textId="77777777" w:rsidR="00263DAA" w:rsidRPr="003A63FB" w:rsidRDefault="00263DAA" w:rsidP="00263DAA">
      <w:pPr>
        <w:jc w:val="both"/>
        <w:rPr>
          <w:rFonts w:ascii="Arial" w:hAnsi="Arial" w:cs="Arial"/>
        </w:rPr>
      </w:pPr>
    </w:p>
    <w:p w14:paraId="5B0499BD" w14:textId="77777777" w:rsidR="00263DAA" w:rsidRPr="003A63FB" w:rsidRDefault="00263DAA" w:rsidP="00263DAA">
      <w:pPr>
        <w:spacing w:after="0" w:line="240" w:lineRule="auto"/>
        <w:jc w:val="both"/>
        <w:rPr>
          <w:rFonts w:ascii="Arial" w:hAnsi="Arial" w:cs="Arial"/>
        </w:rPr>
      </w:pPr>
      <w:r w:rsidRPr="003A63FB">
        <w:rPr>
          <w:rFonts w:ascii="Arial" w:hAnsi="Arial" w:cs="Arial"/>
        </w:rPr>
        <w:tab/>
        <w:t xml:space="preserve">Ukupni prihodi i primici, uključujući i višak prihoda iz prethodne godine u iznosu od 2.998.800,81 kn u ovom izvještajnom razdoblju ostvareni su u iznosu od 63.918.397,02 kn ili 41,35% godišnjeg plana. </w:t>
      </w:r>
    </w:p>
    <w:p w14:paraId="5A8AC4F2" w14:textId="77777777" w:rsidR="00263DAA" w:rsidRPr="003A63FB" w:rsidRDefault="00263DAA" w:rsidP="00263DAA">
      <w:pPr>
        <w:spacing w:after="0" w:line="240" w:lineRule="auto"/>
        <w:jc w:val="both"/>
        <w:rPr>
          <w:rFonts w:ascii="Arial" w:hAnsi="Arial" w:cs="Arial"/>
        </w:rPr>
      </w:pPr>
    </w:p>
    <w:p w14:paraId="18B2573A" w14:textId="77777777" w:rsidR="00263DAA" w:rsidRPr="003A63FB" w:rsidRDefault="00263DAA" w:rsidP="00263DAA">
      <w:pPr>
        <w:spacing w:after="0" w:line="240" w:lineRule="auto"/>
        <w:jc w:val="both"/>
        <w:rPr>
          <w:rFonts w:ascii="Arial" w:hAnsi="Arial" w:cs="Arial"/>
        </w:rPr>
      </w:pPr>
      <w:r w:rsidRPr="003A63FB">
        <w:rPr>
          <w:rFonts w:ascii="Arial" w:hAnsi="Arial" w:cs="Arial"/>
        </w:rPr>
        <w:tab/>
        <w:t>U istom razdoblju ukupni rashodi i izdaci proračuna izvršeni su u iznosu od 58.800.458,07 kuna ili 38,04% godišnjeg plana.</w:t>
      </w:r>
    </w:p>
    <w:p w14:paraId="0CC90159" w14:textId="77777777" w:rsidR="00263DAA" w:rsidRPr="003A63FB" w:rsidRDefault="00263DAA" w:rsidP="00263DAA">
      <w:pPr>
        <w:spacing w:after="0" w:line="240" w:lineRule="auto"/>
        <w:jc w:val="both"/>
        <w:rPr>
          <w:rFonts w:ascii="Arial" w:hAnsi="Arial" w:cs="Arial"/>
        </w:rPr>
      </w:pPr>
    </w:p>
    <w:p w14:paraId="16456C6E" w14:textId="77777777" w:rsidR="00263DAA" w:rsidRPr="003A63FB" w:rsidRDefault="00263DAA" w:rsidP="00263DAA">
      <w:pPr>
        <w:spacing w:after="0" w:line="240" w:lineRule="auto"/>
        <w:jc w:val="both"/>
        <w:rPr>
          <w:rFonts w:ascii="Arial" w:hAnsi="Arial" w:cs="Arial"/>
        </w:rPr>
      </w:pPr>
      <w:r w:rsidRPr="003A63FB">
        <w:rPr>
          <w:rFonts w:ascii="Arial" w:hAnsi="Arial" w:cs="Arial"/>
        </w:rPr>
        <w:tab/>
        <w:t xml:space="preserve">Iz navedenog proizlazi razlika između ostvarenih prihoda/primitaka te rashoda/izdataka, odnosno višak  prihoda/primitaka u iznosu od  </w:t>
      </w:r>
      <w:r w:rsidRPr="003A63FB">
        <w:rPr>
          <w:rFonts w:ascii="Arial" w:hAnsi="Arial" w:cs="Arial"/>
          <w:b/>
          <w:bCs/>
        </w:rPr>
        <w:t>5.117.938,95</w:t>
      </w:r>
      <w:r w:rsidRPr="003A63FB">
        <w:rPr>
          <w:rFonts w:ascii="Arial" w:hAnsi="Arial" w:cs="Arial"/>
          <w:sz w:val="20"/>
          <w:szCs w:val="20"/>
        </w:rPr>
        <w:t xml:space="preserve"> </w:t>
      </w:r>
      <w:r w:rsidRPr="003A63FB">
        <w:rPr>
          <w:rFonts w:ascii="Arial" w:hAnsi="Arial" w:cs="Arial"/>
        </w:rPr>
        <w:t>kuna.</w:t>
      </w:r>
    </w:p>
    <w:p w14:paraId="005D7B2D" w14:textId="77777777" w:rsidR="00263DAA" w:rsidRPr="003A63FB" w:rsidRDefault="00263DAA" w:rsidP="00263DAA">
      <w:pPr>
        <w:spacing w:after="0" w:line="240" w:lineRule="auto"/>
        <w:jc w:val="both"/>
        <w:rPr>
          <w:rFonts w:ascii="Arial" w:hAnsi="Arial" w:cs="Arial"/>
        </w:rPr>
      </w:pPr>
    </w:p>
    <w:p w14:paraId="1D4B1E34" w14:textId="77777777" w:rsidR="00263DAA" w:rsidRPr="003A63FB" w:rsidRDefault="00263DAA" w:rsidP="00263DAA">
      <w:pPr>
        <w:jc w:val="both"/>
        <w:rPr>
          <w:rFonts w:ascii="Arial" w:hAnsi="Arial" w:cs="Arial"/>
        </w:rPr>
      </w:pPr>
      <w:r w:rsidRPr="003A63FB">
        <w:rPr>
          <w:rFonts w:ascii="Arial" w:hAnsi="Arial" w:cs="Arial"/>
        </w:rPr>
        <w:t xml:space="preserve">           Ostvareni višak prihoda i primitaka u iznosu od  5.117.938,95 kn sastoji se od:</w:t>
      </w:r>
    </w:p>
    <w:p w14:paraId="65D274DA" w14:textId="77777777" w:rsidR="00263DAA" w:rsidRPr="003A63FB" w:rsidRDefault="00263DAA" w:rsidP="00263DAA">
      <w:pPr>
        <w:numPr>
          <w:ilvl w:val="0"/>
          <w:numId w:val="1"/>
        </w:numPr>
        <w:spacing w:after="0" w:line="240" w:lineRule="auto"/>
        <w:jc w:val="both"/>
        <w:rPr>
          <w:rFonts w:ascii="Arial" w:hAnsi="Arial" w:cs="Arial"/>
        </w:rPr>
      </w:pPr>
      <w:r w:rsidRPr="003A63FB">
        <w:rPr>
          <w:rFonts w:ascii="Arial" w:hAnsi="Arial" w:cs="Arial"/>
        </w:rPr>
        <w:t xml:space="preserve">viška prihoda poslovanja u iznosu od  6.417.778,73 kn, </w:t>
      </w:r>
    </w:p>
    <w:p w14:paraId="55D9ADC1" w14:textId="77777777" w:rsidR="00263DAA" w:rsidRPr="003A63FB" w:rsidRDefault="00263DAA" w:rsidP="00263DAA">
      <w:pPr>
        <w:numPr>
          <w:ilvl w:val="0"/>
          <w:numId w:val="1"/>
        </w:numPr>
        <w:spacing w:after="0" w:line="240" w:lineRule="auto"/>
        <w:jc w:val="both"/>
        <w:rPr>
          <w:rFonts w:ascii="Arial" w:hAnsi="Arial" w:cs="Arial"/>
        </w:rPr>
      </w:pPr>
      <w:r w:rsidRPr="003A63FB">
        <w:rPr>
          <w:rFonts w:ascii="Arial" w:hAnsi="Arial" w:cs="Arial"/>
        </w:rPr>
        <w:t>manjka prihoda od nefinancijske imovine -7.140.815,26 kn,</w:t>
      </w:r>
    </w:p>
    <w:p w14:paraId="1AEBA7CC" w14:textId="77777777" w:rsidR="00263DAA" w:rsidRPr="003A63FB" w:rsidRDefault="00263DAA" w:rsidP="00263DAA">
      <w:pPr>
        <w:numPr>
          <w:ilvl w:val="0"/>
          <w:numId w:val="1"/>
        </w:numPr>
        <w:spacing w:after="0" w:line="240" w:lineRule="auto"/>
        <w:jc w:val="both"/>
        <w:rPr>
          <w:rFonts w:ascii="Arial" w:hAnsi="Arial" w:cs="Arial"/>
        </w:rPr>
      </w:pPr>
      <w:r w:rsidRPr="003A63FB">
        <w:rPr>
          <w:rFonts w:ascii="Arial" w:hAnsi="Arial" w:cs="Arial"/>
        </w:rPr>
        <w:t>viška primitaka od financijske imovine 2.842.174,67  kn i</w:t>
      </w:r>
    </w:p>
    <w:p w14:paraId="5D90F90D" w14:textId="77777777" w:rsidR="00263DAA" w:rsidRPr="003A63FB" w:rsidRDefault="00263DAA" w:rsidP="00263DAA">
      <w:pPr>
        <w:numPr>
          <w:ilvl w:val="0"/>
          <w:numId w:val="1"/>
        </w:numPr>
        <w:spacing w:after="0" w:line="240" w:lineRule="auto"/>
        <w:jc w:val="both"/>
        <w:rPr>
          <w:rFonts w:ascii="Arial" w:hAnsi="Arial" w:cs="Arial"/>
        </w:rPr>
      </w:pPr>
      <w:r w:rsidRPr="003A63FB">
        <w:rPr>
          <w:rFonts w:ascii="Arial" w:hAnsi="Arial" w:cs="Arial"/>
        </w:rPr>
        <w:t>preneseni višak prihoda iz protekle godine 2.998.800,81  kn</w:t>
      </w:r>
      <w:r w:rsidRPr="003A63FB">
        <w:rPr>
          <w:rFonts w:ascii="Arial" w:hAnsi="Arial" w:cs="Arial"/>
          <w:b/>
          <w:sz w:val="20"/>
          <w:szCs w:val="20"/>
        </w:rPr>
        <w:t>.</w:t>
      </w:r>
    </w:p>
    <w:p w14:paraId="1DAF4D8D" w14:textId="77777777" w:rsidR="00263DAA" w:rsidRPr="003A63FB" w:rsidRDefault="00263DAA" w:rsidP="00263DAA">
      <w:pPr>
        <w:spacing w:after="0" w:line="240" w:lineRule="auto"/>
        <w:ind w:left="720"/>
        <w:jc w:val="both"/>
        <w:rPr>
          <w:rFonts w:ascii="Arial" w:hAnsi="Arial" w:cs="Arial"/>
        </w:rPr>
      </w:pPr>
    </w:p>
    <w:p w14:paraId="693EEE4A" w14:textId="77777777" w:rsidR="00263DAA" w:rsidRPr="003A63FB" w:rsidRDefault="00263DAA" w:rsidP="00263DAA">
      <w:pPr>
        <w:spacing w:after="0" w:line="240" w:lineRule="auto"/>
        <w:ind w:left="360"/>
        <w:jc w:val="both"/>
        <w:rPr>
          <w:rFonts w:ascii="Arial" w:hAnsi="Arial" w:cs="Arial"/>
        </w:rPr>
      </w:pPr>
    </w:p>
    <w:p w14:paraId="2E488572" w14:textId="77777777" w:rsidR="00263DAA" w:rsidRPr="003A63FB" w:rsidRDefault="00263DAA" w:rsidP="00263DAA">
      <w:pPr>
        <w:spacing w:after="0" w:line="240" w:lineRule="auto"/>
        <w:ind w:left="360"/>
        <w:jc w:val="both"/>
        <w:rPr>
          <w:rFonts w:ascii="Arial" w:hAnsi="Arial" w:cs="Arial"/>
        </w:rPr>
      </w:pPr>
    </w:p>
    <w:tbl>
      <w:tblPr>
        <w:tblW w:w="9218" w:type="dxa"/>
        <w:tblInd w:w="93" w:type="dxa"/>
        <w:tblLook w:val="04A0" w:firstRow="1" w:lastRow="0" w:firstColumn="1" w:lastColumn="0" w:noHBand="0" w:noVBand="1"/>
      </w:tblPr>
      <w:tblGrid>
        <w:gridCol w:w="9524"/>
      </w:tblGrid>
      <w:tr w:rsidR="00263DAA" w:rsidRPr="003A63FB" w14:paraId="18CB1667" w14:textId="77777777" w:rsidTr="002C4E67">
        <w:trPr>
          <w:trHeight w:val="780"/>
        </w:trPr>
        <w:tc>
          <w:tcPr>
            <w:tcW w:w="9218" w:type="dxa"/>
            <w:tcBorders>
              <w:top w:val="nil"/>
              <w:left w:val="nil"/>
              <w:bottom w:val="nil"/>
              <w:right w:val="nil"/>
            </w:tcBorders>
            <w:shd w:val="clear" w:color="auto" w:fill="auto"/>
            <w:noWrap/>
            <w:vAlign w:val="center"/>
            <w:hideMark/>
          </w:tcPr>
          <w:p w14:paraId="2F3423DB" w14:textId="77777777" w:rsidR="00263DAA" w:rsidRPr="003A63FB" w:rsidRDefault="00263DAA" w:rsidP="002C4E67">
            <w:pPr>
              <w:spacing w:after="0" w:line="240" w:lineRule="auto"/>
              <w:rPr>
                <w:rFonts w:ascii="Arial" w:eastAsia="Times New Roman" w:hAnsi="Arial" w:cs="Arial"/>
                <w:b/>
                <w:bCs/>
                <w:sz w:val="20"/>
                <w:szCs w:val="20"/>
                <w:lang w:eastAsia="hr-HR"/>
              </w:rPr>
            </w:pPr>
            <w:r w:rsidRPr="003A63FB">
              <w:rPr>
                <w:rFonts w:ascii="Arial" w:eastAsia="Times New Roman" w:hAnsi="Arial" w:cs="Arial"/>
                <w:b/>
                <w:bCs/>
                <w:sz w:val="20"/>
                <w:szCs w:val="20"/>
                <w:lang w:eastAsia="hr-HR"/>
              </w:rPr>
              <w:t xml:space="preserve">Tablica 2. Ostvareni višak/manjak proračuna i proračunskih korisnika Grada Labina  za siječanj-lipanj 2022. godinu </w:t>
            </w:r>
          </w:p>
          <w:p w14:paraId="7E50604C" w14:textId="77777777" w:rsidR="00263DAA" w:rsidRPr="003A63FB" w:rsidRDefault="00263DAA" w:rsidP="002C4E67">
            <w:pPr>
              <w:spacing w:after="0" w:line="240" w:lineRule="auto"/>
              <w:rPr>
                <w:rFonts w:ascii="Arial" w:eastAsia="Times New Roman" w:hAnsi="Arial" w:cs="Arial"/>
                <w:b/>
                <w:bCs/>
                <w:sz w:val="20"/>
                <w:szCs w:val="20"/>
                <w:lang w:eastAsia="hr-HR"/>
              </w:rPr>
            </w:pPr>
          </w:p>
          <w:p w14:paraId="6C8B3858" w14:textId="77777777" w:rsidR="00263DAA" w:rsidRPr="003A63FB" w:rsidRDefault="00263DAA" w:rsidP="002C4E67">
            <w:pPr>
              <w:spacing w:after="0" w:line="240" w:lineRule="auto"/>
              <w:rPr>
                <w:rFonts w:ascii="Arial" w:eastAsia="Times New Roman" w:hAnsi="Arial" w:cs="Arial"/>
                <w:b/>
                <w:bCs/>
                <w:sz w:val="20"/>
                <w:szCs w:val="20"/>
                <w:lang w:eastAsia="hr-HR"/>
              </w:rPr>
            </w:pPr>
          </w:p>
          <w:tbl>
            <w:tblPr>
              <w:tblW w:w="9195" w:type="dxa"/>
              <w:tblInd w:w="93" w:type="dxa"/>
              <w:tblLook w:val="04A0" w:firstRow="1" w:lastRow="0" w:firstColumn="1" w:lastColumn="0" w:noHBand="0" w:noVBand="1"/>
            </w:tblPr>
            <w:tblGrid>
              <w:gridCol w:w="724"/>
              <w:gridCol w:w="2977"/>
              <w:gridCol w:w="2093"/>
              <w:gridCol w:w="1584"/>
              <w:gridCol w:w="1817"/>
            </w:tblGrid>
            <w:tr w:rsidR="003A63FB" w:rsidRPr="003A63FB" w14:paraId="77D6AD51" w14:textId="77777777" w:rsidTr="002C4E67">
              <w:trPr>
                <w:trHeight w:val="300"/>
              </w:trPr>
              <w:tc>
                <w:tcPr>
                  <w:tcW w:w="724"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33FD882C" w14:textId="77777777" w:rsidR="00263DAA" w:rsidRPr="003A63FB" w:rsidRDefault="00263DAA" w:rsidP="002C4E67">
                  <w:pPr>
                    <w:spacing w:after="0" w:line="240" w:lineRule="auto"/>
                    <w:jc w:val="center"/>
                    <w:rPr>
                      <w:rFonts w:ascii="Arial" w:eastAsia="Times New Roman" w:hAnsi="Arial" w:cs="Arial"/>
                      <w:b/>
                      <w:bCs/>
                      <w:sz w:val="18"/>
                      <w:szCs w:val="18"/>
                      <w:lang w:eastAsia="hr-HR"/>
                    </w:rPr>
                  </w:pPr>
                  <w:r w:rsidRPr="003A63FB">
                    <w:rPr>
                      <w:rFonts w:ascii="Arial" w:eastAsia="Times New Roman" w:hAnsi="Arial" w:cs="Arial"/>
                      <w:b/>
                      <w:bCs/>
                      <w:sz w:val="18"/>
                      <w:szCs w:val="18"/>
                      <w:lang w:eastAsia="hr-HR"/>
                    </w:rPr>
                    <w:t>Redni broj</w:t>
                  </w:r>
                </w:p>
              </w:tc>
              <w:tc>
                <w:tcPr>
                  <w:tcW w:w="2977"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205DD1BC" w14:textId="77777777" w:rsidR="00263DAA" w:rsidRPr="003A63FB" w:rsidRDefault="00263DAA" w:rsidP="002C4E67">
                  <w:pPr>
                    <w:spacing w:after="0" w:line="240" w:lineRule="auto"/>
                    <w:jc w:val="center"/>
                    <w:rPr>
                      <w:rFonts w:ascii="Arial" w:eastAsia="Times New Roman" w:hAnsi="Arial" w:cs="Arial"/>
                      <w:b/>
                      <w:bCs/>
                      <w:sz w:val="18"/>
                      <w:szCs w:val="18"/>
                      <w:lang w:eastAsia="hr-HR"/>
                    </w:rPr>
                  </w:pPr>
                  <w:r w:rsidRPr="003A63FB">
                    <w:rPr>
                      <w:rFonts w:ascii="Arial" w:eastAsia="Times New Roman" w:hAnsi="Arial" w:cs="Arial"/>
                      <w:b/>
                      <w:bCs/>
                      <w:sz w:val="18"/>
                      <w:szCs w:val="18"/>
                      <w:lang w:eastAsia="hr-HR"/>
                    </w:rPr>
                    <w:t>PRORAČUN/PRORAČUNSKI KORISNICI</w:t>
                  </w:r>
                </w:p>
              </w:tc>
              <w:tc>
                <w:tcPr>
                  <w:tcW w:w="2093" w:type="dxa"/>
                  <w:tcBorders>
                    <w:top w:val="single" w:sz="8" w:space="0" w:color="auto"/>
                    <w:left w:val="nil"/>
                    <w:bottom w:val="nil"/>
                    <w:right w:val="single" w:sz="8" w:space="0" w:color="auto"/>
                  </w:tcBorders>
                  <w:shd w:val="clear" w:color="auto" w:fill="auto"/>
                  <w:noWrap/>
                  <w:vAlign w:val="center"/>
                  <w:hideMark/>
                </w:tcPr>
                <w:p w14:paraId="4A43D34B" w14:textId="77777777" w:rsidR="00263DAA" w:rsidRPr="003A63FB" w:rsidRDefault="00263DAA" w:rsidP="002C4E67">
                  <w:pPr>
                    <w:spacing w:after="0" w:line="240" w:lineRule="auto"/>
                    <w:jc w:val="center"/>
                    <w:rPr>
                      <w:rFonts w:ascii="Arial" w:eastAsia="Times New Roman" w:hAnsi="Arial" w:cs="Arial"/>
                      <w:b/>
                      <w:bCs/>
                      <w:sz w:val="18"/>
                      <w:szCs w:val="18"/>
                      <w:lang w:eastAsia="hr-HR"/>
                    </w:rPr>
                  </w:pPr>
                  <w:r w:rsidRPr="003A63FB">
                    <w:rPr>
                      <w:rFonts w:ascii="Arial" w:eastAsia="Times New Roman" w:hAnsi="Arial" w:cs="Arial"/>
                      <w:b/>
                      <w:bCs/>
                      <w:sz w:val="18"/>
                      <w:szCs w:val="18"/>
                      <w:lang w:eastAsia="hr-HR"/>
                    </w:rPr>
                    <w:t>Izvršeni prihodi 2022.</w:t>
                  </w:r>
                </w:p>
              </w:tc>
              <w:tc>
                <w:tcPr>
                  <w:tcW w:w="1584" w:type="dxa"/>
                  <w:vMerge w:val="restart"/>
                  <w:tcBorders>
                    <w:top w:val="single" w:sz="8" w:space="0" w:color="auto"/>
                    <w:left w:val="single" w:sz="8" w:space="0" w:color="auto"/>
                    <w:bottom w:val="nil"/>
                    <w:right w:val="single" w:sz="8" w:space="0" w:color="auto"/>
                  </w:tcBorders>
                  <w:shd w:val="clear" w:color="auto" w:fill="auto"/>
                  <w:noWrap/>
                  <w:hideMark/>
                </w:tcPr>
                <w:p w14:paraId="270DAE5A" w14:textId="77777777" w:rsidR="00263DAA" w:rsidRPr="003A63FB" w:rsidRDefault="00263DAA" w:rsidP="002C4E67">
                  <w:pPr>
                    <w:spacing w:after="0" w:line="240" w:lineRule="auto"/>
                    <w:jc w:val="center"/>
                    <w:rPr>
                      <w:rFonts w:ascii="Arial" w:eastAsia="Times New Roman" w:hAnsi="Arial" w:cs="Arial"/>
                      <w:b/>
                      <w:bCs/>
                      <w:sz w:val="18"/>
                      <w:szCs w:val="18"/>
                      <w:lang w:eastAsia="hr-HR"/>
                    </w:rPr>
                  </w:pPr>
                  <w:r w:rsidRPr="003A63FB">
                    <w:rPr>
                      <w:rFonts w:ascii="Arial" w:eastAsia="Times New Roman" w:hAnsi="Arial" w:cs="Arial"/>
                      <w:b/>
                      <w:bCs/>
                      <w:sz w:val="18"/>
                      <w:szCs w:val="18"/>
                      <w:lang w:eastAsia="hr-HR"/>
                    </w:rPr>
                    <w:t>Izvršeni rashodi</w:t>
                  </w:r>
                </w:p>
                <w:p w14:paraId="52E67ED2" w14:textId="77777777" w:rsidR="00263DAA" w:rsidRPr="003A63FB" w:rsidRDefault="00263DAA" w:rsidP="002C4E67">
                  <w:pPr>
                    <w:spacing w:after="0" w:line="240" w:lineRule="auto"/>
                    <w:jc w:val="center"/>
                    <w:rPr>
                      <w:rFonts w:ascii="Arial" w:eastAsia="Times New Roman" w:hAnsi="Arial" w:cs="Arial"/>
                      <w:b/>
                      <w:bCs/>
                      <w:sz w:val="18"/>
                      <w:szCs w:val="18"/>
                      <w:lang w:eastAsia="hr-HR"/>
                    </w:rPr>
                  </w:pPr>
                  <w:r w:rsidRPr="003A63FB">
                    <w:rPr>
                      <w:rFonts w:ascii="Arial" w:eastAsia="Times New Roman" w:hAnsi="Arial" w:cs="Arial"/>
                      <w:b/>
                      <w:bCs/>
                      <w:sz w:val="18"/>
                      <w:szCs w:val="18"/>
                      <w:lang w:eastAsia="hr-HR"/>
                    </w:rPr>
                    <w:t>2022.</w:t>
                  </w:r>
                </w:p>
              </w:tc>
              <w:tc>
                <w:tcPr>
                  <w:tcW w:w="1817"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F9C2D1B" w14:textId="77777777" w:rsidR="00263DAA" w:rsidRPr="003A63FB" w:rsidRDefault="00263DAA" w:rsidP="002C4E67">
                  <w:pPr>
                    <w:spacing w:after="0" w:line="240" w:lineRule="auto"/>
                    <w:jc w:val="center"/>
                    <w:rPr>
                      <w:rFonts w:ascii="Arial" w:eastAsia="Times New Roman" w:hAnsi="Arial" w:cs="Arial"/>
                      <w:b/>
                      <w:bCs/>
                      <w:sz w:val="18"/>
                      <w:szCs w:val="18"/>
                      <w:lang w:eastAsia="hr-HR"/>
                    </w:rPr>
                  </w:pPr>
                  <w:r w:rsidRPr="003A63FB">
                    <w:rPr>
                      <w:rFonts w:ascii="Arial" w:eastAsia="Times New Roman" w:hAnsi="Arial" w:cs="Arial"/>
                      <w:b/>
                      <w:bCs/>
                      <w:sz w:val="18"/>
                      <w:szCs w:val="18"/>
                      <w:lang w:eastAsia="hr-HR"/>
                    </w:rPr>
                    <w:t xml:space="preserve">Višak/manjak </w:t>
                  </w:r>
                </w:p>
                <w:p w14:paraId="557B5773" w14:textId="77777777" w:rsidR="00263DAA" w:rsidRPr="003A63FB" w:rsidRDefault="00263DAA" w:rsidP="002C4E67">
                  <w:pPr>
                    <w:spacing w:after="0" w:line="240" w:lineRule="auto"/>
                    <w:jc w:val="center"/>
                    <w:rPr>
                      <w:rFonts w:ascii="Arial" w:eastAsia="Times New Roman" w:hAnsi="Arial" w:cs="Arial"/>
                      <w:b/>
                      <w:bCs/>
                      <w:sz w:val="18"/>
                      <w:szCs w:val="18"/>
                      <w:lang w:eastAsia="hr-HR"/>
                    </w:rPr>
                  </w:pPr>
                  <w:r w:rsidRPr="003A63FB">
                    <w:rPr>
                      <w:rFonts w:ascii="Arial" w:eastAsia="Times New Roman" w:hAnsi="Arial" w:cs="Arial"/>
                      <w:b/>
                      <w:bCs/>
                      <w:sz w:val="18"/>
                      <w:szCs w:val="18"/>
                      <w:lang w:eastAsia="hr-HR"/>
                    </w:rPr>
                    <w:t>01-06/2022.god.</w:t>
                  </w:r>
                </w:p>
              </w:tc>
            </w:tr>
            <w:tr w:rsidR="003A63FB" w:rsidRPr="003A63FB" w14:paraId="1D824C0E" w14:textId="77777777" w:rsidTr="002C4E67">
              <w:trPr>
                <w:trHeight w:val="300"/>
              </w:trPr>
              <w:tc>
                <w:tcPr>
                  <w:tcW w:w="724" w:type="dxa"/>
                  <w:vMerge/>
                  <w:tcBorders>
                    <w:top w:val="single" w:sz="8" w:space="0" w:color="auto"/>
                    <w:left w:val="single" w:sz="8" w:space="0" w:color="auto"/>
                    <w:bottom w:val="nil"/>
                    <w:right w:val="single" w:sz="8" w:space="0" w:color="auto"/>
                  </w:tcBorders>
                  <w:vAlign w:val="center"/>
                  <w:hideMark/>
                </w:tcPr>
                <w:p w14:paraId="01C3F4C4" w14:textId="77777777" w:rsidR="00263DAA" w:rsidRPr="003A63FB" w:rsidRDefault="00263DAA" w:rsidP="002C4E67">
                  <w:pPr>
                    <w:spacing w:after="0" w:line="240" w:lineRule="auto"/>
                    <w:rPr>
                      <w:rFonts w:ascii="Arial" w:eastAsia="Times New Roman" w:hAnsi="Arial" w:cs="Arial"/>
                      <w:b/>
                      <w:bCs/>
                      <w:sz w:val="18"/>
                      <w:szCs w:val="18"/>
                      <w:lang w:eastAsia="hr-HR"/>
                    </w:rPr>
                  </w:pPr>
                </w:p>
              </w:tc>
              <w:tc>
                <w:tcPr>
                  <w:tcW w:w="2977" w:type="dxa"/>
                  <w:vMerge/>
                  <w:tcBorders>
                    <w:top w:val="single" w:sz="8" w:space="0" w:color="auto"/>
                    <w:left w:val="single" w:sz="8" w:space="0" w:color="auto"/>
                    <w:bottom w:val="nil"/>
                    <w:right w:val="single" w:sz="8" w:space="0" w:color="auto"/>
                  </w:tcBorders>
                  <w:vAlign w:val="center"/>
                  <w:hideMark/>
                </w:tcPr>
                <w:p w14:paraId="5591ABE3" w14:textId="77777777" w:rsidR="00263DAA" w:rsidRPr="003A63FB" w:rsidRDefault="00263DAA" w:rsidP="002C4E67">
                  <w:pPr>
                    <w:spacing w:after="0" w:line="240" w:lineRule="auto"/>
                    <w:rPr>
                      <w:rFonts w:ascii="Arial" w:eastAsia="Times New Roman" w:hAnsi="Arial" w:cs="Arial"/>
                      <w:b/>
                      <w:bCs/>
                      <w:sz w:val="18"/>
                      <w:szCs w:val="18"/>
                      <w:lang w:eastAsia="hr-HR"/>
                    </w:rPr>
                  </w:pPr>
                </w:p>
              </w:tc>
              <w:tc>
                <w:tcPr>
                  <w:tcW w:w="2093" w:type="dxa"/>
                  <w:tcBorders>
                    <w:top w:val="nil"/>
                    <w:left w:val="nil"/>
                    <w:bottom w:val="nil"/>
                    <w:right w:val="single" w:sz="8" w:space="0" w:color="auto"/>
                  </w:tcBorders>
                  <w:shd w:val="clear" w:color="auto" w:fill="auto"/>
                  <w:noWrap/>
                  <w:vAlign w:val="center"/>
                  <w:hideMark/>
                </w:tcPr>
                <w:p w14:paraId="507C1582" w14:textId="77777777" w:rsidR="00263DAA" w:rsidRPr="003A63FB" w:rsidRDefault="00263DAA" w:rsidP="002C4E67">
                  <w:pPr>
                    <w:spacing w:after="0" w:line="240" w:lineRule="auto"/>
                    <w:jc w:val="center"/>
                    <w:rPr>
                      <w:rFonts w:ascii="Arial" w:eastAsia="Times New Roman" w:hAnsi="Arial" w:cs="Arial"/>
                      <w:b/>
                      <w:bCs/>
                      <w:sz w:val="18"/>
                      <w:szCs w:val="18"/>
                      <w:lang w:eastAsia="hr-HR"/>
                    </w:rPr>
                  </w:pPr>
                  <w:r w:rsidRPr="003A63FB">
                    <w:rPr>
                      <w:rFonts w:ascii="Arial" w:eastAsia="Times New Roman" w:hAnsi="Arial" w:cs="Arial"/>
                      <w:b/>
                      <w:bCs/>
                      <w:sz w:val="18"/>
                      <w:szCs w:val="18"/>
                      <w:lang w:eastAsia="hr-HR"/>
                    </w:rPr>
                    <w:t xml:space="preserve"> (+-višak/manjak 2021.) </w:t>
                  </w:r>
                </w:p>
              </w:tc>
              <w:tc>
                <w:tcPr>
                  <w:tcW w:w="1584" w:type="dxa"/>
                  <w:vMerge/>
                  <w:tcBorders>
                    <w:top w:val="single" w:sz="8" w:space="0" w:color="auto"/>
                    <w:left w:val="single" w:sz="8" w:space="0" w:color="auto"/>
                    <w:bottom w:val="nil"/>
                    <w:right w:val="single" w:sz="8" w:space="0" w:color="auto"/>
                  </w:tcBorders>
                  <w:hideMark/>
                </w:tcPr>
                <w:p w14:paraId="4351F83D" w14:textId="77777777" w:rsidR="00263DAA" w:rsidRPr="003A63FB" w:rsidRDefault="00263DAA" w:rsidP="002C4E67">
                  <w:pPr>
                    <w:spacing w:after="0" w:line="240" w:lineRule="auto"/>
                    <w:jc w:val="center"/>
                    <w:rPr>
                      <w:rFonts w:ascii="Arial" w:eastAsia="Times New Roman" w:hAnsi="Arial" w:cs="Arial"/>
                      <w:b/>
                      <w:bCs/>
                      <w:sz w:val="18"/>
                      <w:szCs w:val="18"/>
                      <w:lang w:eastAsia="hr-HR"/>
                    </w:rPr>
                  </w:pPr>
                </w:p>
              </w:tc>
              <w:tc>
                <w:tcPr>
                  <w:tcW w:w="1817" w:type="dxa"/>
                  <w:vMerge/>
                  <w:tcBorders>
                    <w:top w:val="single" w:sz="8" w:space="0" w:color="auto"/>
                    <w:left w:val="single" w:sz="8" w:space="0" w:color="auto"/>
                    <w:bottom w:val="nil"/>
                    <w:right w:val="single" w:sz="8" w:space="0" w:color="auto"/>
                  </w:tcBorders>
                  <w:vAlign w:val="center"/>
                  <w:hideMark/>
                </w:tcPr>
                <w:p w14:paraId="3AAD1819" w14:textId="77777777" w:rsidR="00263DAA" w:rsidRPr="003A63FB" w:rsidRDefault="00263DAA" w:rsidP="002C4E67">
                  <w:pPr>
                    <w:spacing w:after="0" w:line="240" w:lineRule="auto"/>
                    <w:rPr>
                      <w:rFonts w:ascii="Arial" w:eastAsia="Times New Roman" w:hAnsi="Arial" w:cs="Arial"/>
                      <w:b/>
                      <w:bCs/>
                      <w:sz w:val="18"/>
                      <w:szCs w:val="18"/>
                      <w:lang w:eastAsia="hr-HR"/>
                    </w:rPr>
                  </w:pPr>
                </w:p>
              </w:tc>
            </w:tr>
            <w:tr w:rsidR="003A63FB" w:rsidRPr="003A63FB" w14:paraId="49A3E541" w14:textId="77777777" w:rsidTr="002C4E67">
              <w:trPr>
                <w:trHeight w:val="8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2AAC67D0" w14:textId="77777777" w:rsidR="00263DAA" w:rsidRPr="003A63FB" w:rsidRDefault="00263DAA" w:rsidP="002C4E67">
                  <w:pPr>
                    <w:spacing w:after="0" w:line="240" w:lineRule="auto"/>
                    <w:jc w:val="center"/>
                    <w:rPr>
                      <w:rFonts w:ascii="Arial" w:eastAsia="Times New Roman" w:hAnsi="Arial" w:cs="Arial"/>
                      <w:b/>
                      <w:bCs/>
                      <w:sz w:val="18"/>
                      <w:szCs w:val="18"/>
                      <w:lang w:eastAsia="hr-HR"/>
                    </w:rPr>
                  </w:pPr>
                  <w:r w:rsidRPr="003A63FB">
                    <w:rPr>
                      <w:rFonts w:ascii="Arial" w:eastAsia="Times New Roman" w:hAnsi="Arial" w:cs="Arial"/>
                      <w:b/>
                      <w:bCs/>
                      <w:sz w:val="18"/>
                      <w:szCs w:val="18"/>
                      <w:lang w:eastAsia="hr-HR"/>
                    </w:rPr>
                    <w:t> </w:t>
                  </w:r>
                </w:p>
              </w:tc>
              <w:tc>
                <w:tcPr>
                  <w:tcW w:w="2977" w:type="dxa"/>
                  <w:tcBorders>
                    <w:top w:val="nil"/>
                    <w:left w:val="nil"/>
                    <w:bottom w:val="single" w:sz="8" w:space="0" w:color="auto"/>
                    <w:right w:val="single" w:sz="8" w:space="0" w:color="auto"/>
                  </w:tcBorders>
                  <w:shd w:val="clear" w:color="auto" w:fill="auto"/>
                  <w:noWrap/>
                  <w:vAlign w:val="center"/>
                  <w:hideMark/>
                </w:tcPr>
                <w:p w14:paraId="33176F47" w14:textId="77777777" w:rsidR="00263DAA" w:rsidRPr="003A63FB" w:rsidRDefault="00263DAA" w:rsidP="002C4E67">
                  <w:pPr>
                    <w:spacing w:after="0" w:line="240" w:lineRule="auto"/>
                    <w:jc w:val="center"/>
                    <w:rPr>
                      <w:rFonts w:ascii="Arial" w:eastAsia="Times New Roman" w:hAnsi="Arial" w:cs="Arial"/>
                      <w:b/>
                      <w:bCs/>
                      <w:sz w:val="18"/>
                      <w:szCs w:val="18"/>
                      <w:lang w:eastAsia="hr-HR"/>
                    </w:rPr>
                  </w:pPr>
                  <w:r w:rsidRPr="003A63FB">
                    <w:rPr>
                      <w:rFonts w:ascii="Arial" w:eastAsia="Times New Roman" w:hAnsi="Arial" w:cs="Arial"/>
                      <w:b/>
                      <w:bCs/>
                      <w:sz w:val="18"/>
                      <w:szCs w:val="18"/>
                      <w:lang w:eastAsia="hr-HR"/>
                    </w:rPr>
                    <w:t> </w:t>
                  </w:r>
                </w:p>
              </w:tc>
              <w:tc>
                <w:tcPr>
                  <w:tcW w:w="2093" w:type="dxa"/>
                  <w:tcBorders>
                    <w:top w:val="nil"/>
                    <w:left w:val="nil"/>
                    <w:bottom w:val="single" w:sz="8" w:space="0" w:color="auto"/>
                    <w:right w:val="single" w:sz="8" w:space="0" w:color="auto"/>
                  </w:tcBorders>
                  <w:shd w:val="clear" w:color="auto" w:fill="auto"/>
                  <w:noWrap/>
                  <w:vAlign w:val="center"/>
                  <w:hideMark/>
                </w:tcPr>
                <w:p w14:paraId="2514D308" w14:textId="77777777" w:rsidR="00263DAA" w:rsidRPr="003A63FB" w:rsidRDefault="00263DAA" w:rsidP="002C4E67">
                  <w:pPr>
                    <w:spacing w:after="0" w:line="240" w:lineRule="auto"/>
                    <w:jc w:val="center"/>
                    <w:rPr>
                      <w:rFonts w:ascii="Arial" w:eastAsia="Times New Roman" w:hAnsi="Arial" w:cs="Arial"/>
                      <w:b/>
                      <w:bCs/>
                      <w:sz w:val="18"/>
                      <w:szCs w:val="18"/>
                      <w:lang w:eastAsia="hr-HR"/>
                    </w:rPr>
                  </w:pPr>
                  <w:r w:rsidRPr="003A63FB">
                    <w:rPr>
                      <w:rFonts w:ascii="Arial" w:eastAsia="Times New Roman" w:hAnsi="Arial" w:cs="Arial"/>
                      <w:b/>
                      <w:bCs/>
                      <w:sz w:val="18"/>
                      <w:szCs w:val="18"/>
                      <w:lang w:eastAsia="hr-HR"/>
                    </w:rPr>
                    <w:t> </w:t>
                  </w:r>
                </w:p>
              </w:tc>
              <w:tc>
                <w:tcPr>
                  <w:tcW w:w="1584" w:type="dxa"/>
                  <w:tcBorders>
                    <w:top w:val="nil"/>
                    <w:left w:val="nil"/>
                    <w:bottom w:val="single" w:sz="8" w:space="0" w:color="auto"/>
                    <w:right w:val="single" w:sz="8" w:space="0" w:color="auto"/>
                  </w:tcBorders>
                  <w:shd w:val="clear" w:color="auto" w:fill="auto"/>
                  <w:noWrap/>
                  <w:hideMark/>
                </w:tcPr>
                <w:p w14:paraId="2AF0A463" w14:textId="77777777" w:rsidR="00263DAA" w:rsidRPr="003A63FB" w:rsidRDefault="00263DAA" w:rsidP="002C4E67">
                  <w:pPr>
                    <w:spacing w:after="0" w:line="240" w:lineRule="auto"/>
                    <w:jc w:val="center"/>
                    <w:rPr>
                      <w:rFonts w:ascii="Arial" w:eastAsia="Times New Roman" w:hAnsi="Arial" w:cs="Arial"/>
                      <w:b/>
                      <w:bCs/>
                      <w:sz w:val="18"/>
                      <w:szCs w:val="18"/>
                      <w:lang w:eastAsia="hr-HR"/>
                    </w:rPr>
                  </w:pPr>
                </w:p>
              </w:tc>
              <w:tc>
                <w:tcPr>
                  <w:tcW w:w="1817" w:type="dxa"/>
                  <w:tcBorders>
                    <w:top w:val="nil"/>
                    <w:left w:val="nil"/>
                    <w:bottom w:val="single" w:sz="8" w:space="0" w:color="auto"/>
                    <w:right w:val="single" w:sz="8" w:space="0" w:color="auto"/>
                  </w:tcBorders>
                  <w:shd w:val="clear" w:color="auto" w:fill="auto"/>
                  <w:noWrap/>
                  <w:vAlign w:val="center"/>
                  <w:hideMark/>
                </w:tcPr>
                <w:p w14:paraId="6CDF3291" w14:textId="77777777" w:rsidR="00263DAA" w:rsidRPr="003A63FB" w:rsidRDefault="00263DAA" w:rsidP="002C4E67">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 </w:t>
                  </w:r>
                </w:p>
              </w:tc>
            </w:tr>
            <w:tr w:rsidR="003A63FB" w:rsidRPr="003A63FB" w14:paraId="115E5CE2" w14:textId="77777777" w:rsidTr="002C4E67">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2F9EBCC4" w14:textId="77777777" w:rsidR="00263DAA" w:rsidRPr="003A63FB" w:rsidRDefault="00263DAA" w:rsidP="002C4E67">
                  <w:pPr>
                    <w:spacing w:after="0" w:line="240" w:lineRule="auto"/>
                    <w:rPr>
                      <w:rFonts w:ascii="Arial" w:eastAsia="Times New Roman" w:hAnsi="Arial" w:cs="Arial"/>
                      <w:sz w:val="20"/>
                      <w:szCs w:val="20"/>
                      <w:lang w:eastAsia="hr-HR"/>
                    </w:rPr>
                  </w:pPr>
                  <w:r w:rsidRPr="003A63FB">
                    <w:rPr>
                      <w:rFonts w:ascii="Arial" w:eastAsia="Times New Roman" w:hAnsi="Arial" w:cs="Arial"/>
                      <w:sz w:val="20"/>
                      <w:szCs w:val="20"/>
                      <w:lang w:eastAsia="hr-HR"/>
                    </w:rPr>
                    <w:t>1.</w:t>
                  </w:r>
                </w:p>
              </w:tc>
              <w:tc>
                <w:tcPr>
                  <w:tcW w:w="2977" w:type="dxa"/>
                  <w:tcBorders>
                    <w:top w:val="nil"/>
                    <w:left w:val="nil"/>
                    <w:bottom w:val="single" w:sz="8" w:space="0" w:color="auto"/>
                    <w:right w:val="single" w:sz="8" w:space="0" w:color="auto"/>
                  </w:tcBorders>
                  <w:shd w:val="clear" w:color="auto" w:fill="auto"/>
                  <w:noWrap/>
                  <w:vAlign w:val="center"/>
                  <w:hideMark/>
                </w:tcPr>
                <w:p w14:paraId="77BC6FFC" w14:textId="77777777" w:rsidR="00263DAA" w:rsidRPr="003A63FB" w:rsidRDefault="00263DAA" w:rsidP="002C4E67">
                  <w:pPr>
                    <w:spacing w:after="0" w:line="240" w:lineRule="auto"/>
                    <w:rPr>
                      <w:rFonts w:ascii="Arial" w:eastAsia="Times New Roman" w:hAnsi="Arial" w:cs="Arial"/>
                      <w:sz w:val="20"/>
                      <w:szCs w:val="20"/>
                      <w:lang w:eastAsia="hr-HR"/>
                    </w:rPr>
                  </w:pPr>
                  <w:r w:rsidRPr="003A63FB">
                    <w:rPr>
                      <w:rFonts w:ascii="Arial" w:eastAsia="Times New Roman" w:hAnsi="Arial" w:cs="Arial"/>
                      <w:sz w:val="20"/>
                      <w:szCs w:val="20"/>
                      <w:lang w:eastAsia="hr-HR"/>
                    </w:rPr>
                    <w:t>Grad Labin</w:t>
                  </w:r>
                </w:p>
              </w:tc>
              <w:tc>
                <w:tcPr>
                  <w:tcW w:w="20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10D03" w14:textId="77777777" w:rsidR="00263DAA" w:rsidRPr="003A63FB" w:rsidRDefault="00263DAA" w:rsidP="002C4E67">
                  <w:pPr>
                    <w:jc w:val="right"/>
                    <w:rPr>
                      <w:rFonts w:ascii="Arial" w:eastAsia="Times New Roman" w:hAnsi="Arial" w:cs="Arial"/>
                      <w:sz w:val="20"/>
                      <w:szCs w:val="20"/>
                    </w:rPr>
                  </w:pPr>
                  <w:r w:rsidRPr="003A63FB">
                    <w:rPr>
                      <w:rFonts w:ascii="Arial" w:hAnsi="Arial" w:cs="Arial"/>
                      <w:sz w:val="20"/>
                      <w:szCs w:val="20"/>
                    </w:rPr>
                    <w:t>38.742.879,13</w:t>
                  </w:r>
                </w:p>
              </w:tc>
              <w:tc>
                <w:tcPr>
                  <w:tcW w:w="1584" w:type="dxa"/>
                  <w:tcBorders>
                    <w:top w:val="single" w:sz="4" w:space="0" w:color="auto"/>
                    <w:left w:val="nil"/>
                    <w:bottom w:val="single" w:sz="4" w:space="0" w:color="auto"/>
                    <w:right w:val="single" w:sz="4" w:space="0" w:color="auto"/>
                  </w:tcBorders>
                  <w:shd w:val="clear" w:color="auto" w:fill="auto"/>
                  <w:noWrap/>
                  <w:vAlign w:val="bottom"/>
                </w:tcPr>
                <w:p w14:paraId="75FCE64E" w14:textId="77777777" w:rsidR="00263DAA" w:rsidRPr="003A63FB" w:rsidRDefault="00263DAA" w:rsidP="002C4E67">
                  <w:pPr>
                    <w:jc w:val="right"/>
                    <w:rPr>
                      <w:rFonts w:ascii="Arial" w:hAnsi="Arial" w:cs="Arial"/>
                      <w:sz w:val="20"/>
                      <w:szCs w:val="20"/>
                    </w:rPr>
                  </w:pPr>
                  <w:r w:rsidRPr="003A63FB">
                    <w:rPr>
                      <w:rFonts w:ascii="Arial" w:hAnsi="Arial" w:cs="Arial"/>
                      <w:sz w:val="20"/>
                      <w:szCs w:val="20"/>
                    </w:rPr>
                    <w:t>33.911.082,76</w:t>
                  </w:r>
                </w:p>
              </w:tc>
              <w:tc>
                <w:tcPr>
                  <w:tcW w:w="1817" w:type="dxa"/>
                  <w:tcBorders>
                    <w:top w:val="single" w:sz="4" w:space="0" w:color="auto"/>
                    <w:left w:val="nil"/>
                    <w:bottom w:val="single" w:sz="4" w:space="0" w:color="auto"/>
                    <w:right w:val="single" w:sz="4" w:space="0" w:color="auto"/>
                  </w:tcBorders>
                  <w:shd w:val="clear" w:color="auto" w:fill="auto"/>
                  <w:noWrap/>
                  <w:vAlign w:val="bottom"/>
                </w:tcPr>
                <w:p w14:paraId="021C43B6" w14:textId="77777777" w:rsidR="00263DAA" w:rsidRPr="003A63FB" w:rsidRDefault="00263DAA" w:rsidP="002C4E67">
                  <w:pPr>
                    <w:jc w:val="right"/>
                    <w:rPr>
                      <w:rFonts w:ascii="Arial" w:hAnsi="Arial" w:cs="Arial"/>
                      <w:sz w:val="20"/>
                      <w:szCs w:val="20"/>
                    </w:rPr>
                  </w:pPr>
                  <w:r w:rsidRPr="003A63FB">
                    <w:rPr>
                      <w:rFonts w:ascii="Arial" w:hAnsi="Arial" w:cs="Arial"/>
                      <w:sz w:val="20"/>
                      <w:szCs w:val="20"/>
                    </w:rPr>
                    <w:t>4.831.796,37</w:t>
                  </w:r>
                </w:p>
              </w:tc>
            </w:tr>
            <w:tr w:rsidR="003A63FB" w:rsidRPr="003A63FB" w14:paraId="4AA9C6B4" w14:textId="77777777" w:rsidTr="002C4E67">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6C1E13AE" w14:textId="77777777" w:rsidR="00263DAA" w:rsidRPr="003A63FB" w:rsidRDefault="00263DAA" w:rsidP="002C4E67">
                  <w:pPr>
                    <w:spacing w:after="0" w:line="240" w:lineRule="auto"/>
                    <w:rPr>
                      <w:rFonts w:ascii="Arial" w:eastAsia="Times New Roman" w:hAnsi="Arial" w:cs="Arial"/>
                      <w:sz w:val="20"/>
                      <w:szCs w:val="20"/>
                      <w:lang w:eastAsia="hr-HR"/>
                    </w:rPr>
                  </w:pPr>
                  <w:r w:rsidRPr="003A63FB">
                    <w:rPr>
                      <w:rFonts w:ascii="Arial" w:eastAsia="Times New Roman" w:hAnsi="Arial" w:cs="Arial"/>
                      <w:sz w:val="20"/>
                      <w:szCs w:val="20"/>
                      <w:lang w:eastAsia="hr-HR"/>
                    </w:rPr>
                    <w:t>2.</w:t>
                  </w:r>
                </w:p>
              </w:tc>
              <w:tc>
                <w:tcPr>
                  <w:tcW w:w="2977" w:type="dxa"/>
                  <w:tcBorders>
                    <w:top w:val="nil"/>
                    <w:left w:val="nil"/>
                    <w:bottom w:val="single" w:sz="8" w:space="0" w:color="auto"/>
                    <w:right w:val="single" w:sz="8" w:space="0" w:color="auto"/>
                  </w:tcBorders>
                  <w:shd w:val="clear" w:color="auto" w:fill="auto"/>
                  <w:noWrap/>
                  <w:vAlign w:val="center"/>
                  <w:hideMark/>
                </w:tcPr>
                <w:p w14:paraId="58E5F94A" w14:textId="77777777" w:rsidR="00263DAA" w:rsidRPr="003A63FB" w:rsidRDefault="00263DAA" w:rsidP="002C4E67">
                  <w:pPr>
                    <w:spacing w:after="0" w:line="240" w:lineRule="auto"/>
                    <w:rPr>
                      <w:rFonts w:ascii="Arial" w:eastAsia="Times New Roman" w:hAnsi="Arial" w:cs="Arial"/>
                      <w:sz w:val="20"/>
                      <w:szCs w:val="20"/>
                      <w:lang w:eastAsia="hr-HR"/>
                    </w:rPr>
                  </w:pPr>
                  <w:r w:rsidRPr="003A63FB">
                    <w:rPr>
                      <w:rFonts w:ascii="Arial" w:eastAsia="Times New Roman" w:hAnsi="Arial" w:cs="Arial"/>
                      <w:sz w:val="20"/>
                      <w:szCs w:val="20"/>
                      <w:lang w:eastAsia="hr-HR"/>
                    </w:rPr>
                    <w:t>O.Š. Matija Vlačić</w:t>
                  </w:r>
                </w:p>
              </w:tc>
              <w:tc>
                <w:tcPr>
                  <w:tcW w:w="2093" w:type="dxa"/>
                  <w:tcBorders>
                    <w:top w:val="nil"/>
                    <w:left w:val="single" w:sz="4" w:space="0" w:color="auto"/>
                    <w:bottom w:val="single" w:sz="4" w:space="0" w:color="auto"/>
                    <w:right w:val="single" w:sz="4" w:space="0" w:color="auto"/>
                  </w:tcBorders>
                  <w:shd w:val="clear" w:color="auto" w:fill="auto"/>
                  <w:noWrap/>
                  <w:vAlign w:val="bottom"/>
                </w:tcPr>
                <w:p w14:paraId="09996820" w14:textId="77777777" w:rsidR="00263DAA" w:rsidRPr="003A63FB" w:rsidRDefault="00263DAA" w:rsidP="002C4E67">
                  <w:pPr>
                    <w:jc w:val="right"/>
                    <w:rPr>
                      <w:rFonts w:ascii="Arial" w:hAnsi="Arial" w:cs="Arial"/>
                      <w:sz w:val="20"/>
                      <w:szCs w:val="20"/>
                    </w:rPr>
                  </w:pPr>
                  <w:r w:rsidRPr="003A63FB">
                    <w:rPr>
                      <w:rFonts w:ascii="Arial" w:hAnsi="Arial" w:cs="Arial"/>
                      <w:sz w:val="20"/>
                      <w:szCs w:val="20"/>
                    </w:rPr>
                    <w:t>4.342.154,43</w:t>
                  </w:r>
                </w:p>
              </w:tc>
              <w:tc>
                <w:tcPr>
                  <w:tcW w:w="1584" w:type="dxa"/>
                  <w:tcBorders>
                    <w:top w:val="nil"/>
                    <w:left w:val="nil"/>
                    <w:bottom w:val="single" w:sz="4" w:space="0" w:color="auto"/>
                    <w:right w:val="single" w:sz="4" w:space="0" w:color="auto"/>
                  </w:tcBorders>
                  <w:shd w:val="clear" w:color="auto" w:fill="auto"/>
                  <w:noWrap/>
                  <w:vAlign w:val="bottom"/>
                </w:tcPr>
                <w:p w14:paraId="5D3C37BD" w14:textId="77777777" w:rsidR="00263DAA" w:rsidRPr="003A63FB" w:rsidRDefault="00263DAA" w:rsidP="002C4E67">
                  <w:pPr>
                    <w:jc w:val="right"/>
                    <w:rPr>
                      <w:rFonts w:ascii="Arial" w:hAnsi="Arial" w:cs="Arial"/>
                      <w:sz w:val="20"/>
                      <w:szCs w:val="20"/>
                    </w:rPr>
                  </w:pPr>
                  <w:r w:rsidRPr="003A63FB">
                    <w:rPr>
                      <w:rFonts w:ascii="Arial" w:hAnsi="Arial" w:cs="Arial"/>
                      <w:sz w:val="20"/>
                      <w:szCs w:val="20"/>
                    </w:rPr>
                    <w:t>4.244.566,18</w:t>
                  </w:r>
                </w:p>
              </w:tc>
              <w:tc>
                <w:tcPr>
                  <w:tcW w:w="1817" w:type="dxa"/>
                  <w:tcBorders>
                    <w:top w:val="nil"/>
                    <w:left w:val="nil"/>
                    <w:bottom w:val="single" w:sz="4" w:space="0" w:color="auto"/>
                    <w:right w:val="single" w:sz="4" w:space="0" w:color="auto"/>
                  </w:tcBorders>
                  <w:shd w:val="clear" w:color="auto" w:fill="auto"/>
                  <w:noWrap/>
                  <w:vAlign w:val="bottom"/>
                </w:tcPr>
                <w:p w14:paraId="6A333CA0" w14:textId="77777777" w:rsidR="00263DAA" w:rsidRPr="003A63FB" w:rsidRDefault="00263DAA" w:rsidP="002C4E67">
                  <w:pPr>
                    <w:jc w:val="right"/>
                    <w:rPr>
                      <w:rFonts w:ascii="Arial" w:hAnsi="Arial" w:cs="Arial"/>
                      <w:sz w:val="20"/>
                      <w:szCs w:val="20"/>
                    </w:rPr>
                  </w:pPr>
                  <w:r w:rsidRPr="003A63FB">
                    <w:rPr>
                      <w:rFonts w:ascii="Arial" w:hAnsi="Arial" w:cs="Arial"/>
                      <w:sz w:val="20"/>
                      <w:szCs w:val="20"/>
                    </w:rPr>
                    <w:t>97.588,25</w:t>
                  </w:r>
                </w:p>
              </w:tc>
            </w:tr>
            <w:tr w:rsidR="003A63FB" w:rsidRPr="003A63FB" w14:paraId="4F3007A0" w14:textId="77777777" w:rsidTr="002C4E67">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6E38B58A" w14:textId="77777777" w:rsidR="00263DAA" w:rsidRPr="003A63FB" w:rsidRDefault="00263DAA" w:rsidP="002C4E67">
                  <w:pPr>
                    <w:spacing w:after="0" w:line="240" w:lineRule="auto"/>
                    <w:rPr>
                      <w:rFonts w:ascii="Arial" w:eastAsia="Times New Roman" w:hAnsi="Arial" w:cs="Arial"/>
                      <w:sz w:val="20"/>
                      <w:szCs w:val="20"/>
                      <w:lang w:eastAsia="hr-HR"/>
                    </w:rPr>
                  </w:pPr>
                  <w:r w:rsidRPr="003A63FB">
                    <w:rPr>
                      <w:rFonts w:ascii="Arial" w:eastAsia="Times New Roman" w:hAnsi="Arial" w:cs="Arial"/>
                      <w:sz w:val="20"/>
                      <w:szCs w:val="20"/>
                      <w:lang w:eastAsia="hr-HR"/>
                    </w:rPr>
                    <w:t>3.</w:t>
                  </w:r>
                </w:p>
              </w:tc>
              <w:tc>
                <w:tcPr>
                  <w:tcW w:w="2977" w:type="dxa"/>
                  <w:tcBorders>
                    <w:top w:val="nil"/>
                    <w:left w:val="nil"/>
                    <w:bottom w:val="single" w:sz="8" w:space="0" w:color="auto"/>
                    <w:right w:val="single" w:sz="8" w:space="0" w:color="auto"/>
                  </w:tcBorders>
                  <w:shd w:val="clear" w:color="auto" w:fill="auto"/>
                  <w:noWrap/>
                  <w:vAlign w:val="center"/>
                  <w:hideMark/>
                </w:tcPr>
                <w:p w14:paraId="10995A49" w14:textId="77777777" w:rsidR="00263DAA" w:rsidRPr="003A63FB" w:rsidRDefault="00263DAA" w:rsidP="002C4E67">
                  <w:pPr>
                    <w:spacing w:after="0" w:line="240" w:lineRule="auto"/>
                    <w:rPr>
                      <w:rFonts w:ascii="Arial" w:eastAsia="Times New Roman" w:hAnsi="Arial" w:cs="Arial"/>
                      <w:sz w:val="20"/>
                      <w:szCs w:val="20"/>
                      <w:lang w:eastAsia="hr-HR"/>
                    </w:rPr>
                  </w:pPr>
                  <w:r w:rsidRPr="003A63FB">
                    <w:rPr>
                      <w:rFonts w:ascii="Arial" w:eastAsia="Times New Roman" w:hAnsi="Arial" w:cs="Arial"/>
                      <w:sz w:val="20"/>
                      <w:szCs w:val="20"/>
                      <w:lang w:eastAsia="hr-HR"/>
                    </w:rPr>
                    <w:t>O.Š. Ivo Lola Ribar</w:t>
                  </w:r>
                </w:p>
              </w:tc>
              <w:tc>
                <w:tcPr>
                  <w:tcW w:w="2093" w:type="dxa"/>
                  <w:tcBorders>
                    <w:top w:val="nil"/>
                    <w:left w:val="single" w:sz="4" w:space="0" w:color="auto"/>
                    <w:bottom w:val="single" w:sz="4" w:space="0" w:color="auto"/>
                    <w:right w:val="single" w:sz="4" w:space="0" w:color="auto"/>
                  </w:tcBorders>
                  <w:shd w:val="clear" w:color="auto" w:fill="auto"/>
                  <w:noWrap/>
                  <w:vAlign w:val="bottom"/>
                </w:tcPr>
                <w:p w14:paraId="66294C67" w14:textId="77777777" w:rsidR="00263DAA" w:rsidRPr="003A63FB" w:rsidRDefault="00263DAA" w:rsidP="002C4E67">
                  <w:pPr>
                    <w:jc w:val="right"/>
                    <w:rPr>
                      <w:rFonts w:ascii="Arial" w:hAnsi="Arial" w:cs="Arial"/>
                      <w:sz w:val="20"/>
                      <w:szCs w:val="20"/>
                    </w:rPr>
                  </w:pPr>
                  <w:r w:rsidRPr="003A63FB">
                    <w:rPr>
                      <w:rFonts w:ascii="Arial" w:hAnsi="Arial" w:cs="Arial"/>
                      <w:sz w:val="20"/>
                      <w:szCs w:val="20"/>
                    </w:rPr>
                    <w:t>6.015.637,68</w:t>
                  </w:r>
                </w:p>
              </w:tc>
              <w:tc>
                <w:tcPr>
                  <w:tcW w:w="1584" w:type="dxa"/>
                  <w:tcBorders>
                    <w:top w:val="nil"/>
                    <w:left w:val="nil"/>
                    <w:bottom w:val="single" w:sz="4" w:space="0" w:color="auto"/>
                    <w:right w:val="single" w:sz="4" w:space="0" w:color="auto"/>
                  </w:tcBorders>
                  <w:shd w:val="clear" w:color="auto" w:fill="auto"/>
                  <w:noWrap/>
                  <w:vAlign w:val="bottom"/>
                </w:tcPr>
                <w:p w14:paraId="5964F9DC" w14:textId="77777777" w:rsidR="00263DAA" w:rsidRPr="003A63FB" w:rsidRDefault="00263DAA" w:rsidP="002C4E67">
                  <w:pPr>
                    <w:jc w:val="right"/>
                    <w:rPr>
                      <w:rFonts w:ascii="Arial" w:hAnsi="Arial" w:cs="Arial"/>
                      <w:sz w:val="20"/>
                      <w:szCs w:val="20"/>
                    </w:rPr>
                  </w:pPr>
                  <w:r w:rsidRPr="003A63FB">
                    <w:rPr>
                      <w:rFonts w:ascii="Arial" w:hAnsi="Arial" w:cs="Arial"/>
                      <w:sz w:val="20"/>
                      <w:szCs w:val="20"/>
                    </w:rPr>
                    <w:t>6.103.984,22</w:t>
                  </w:r>
                </w:p>
              </w:tc>
              <w:tc>
                <w:tcPr>
                  <w:tcW w:w="1817" w:type="dxa"/>
                  <w:tcBorders>
                    <w:top w:val="nil"/>
                    <w:left w:val="nil"/>
                    <w:bottom w:val="single" w:sz="4" w:space="0" w:color="auto"/>
                    <w:right w:val="single" w:sz="4" w:space="0" w:color="auto"/>
                  </w:tcBorders>
                  <w:shd w:val="clear" w:color="auto" w:fill="auto"/>
                  <w:noWrap/>
                  <w:vAlign w:val="bottom"/>
                </w:tcPr>
                <w:p w14:paraId="11D26316" w14:textId="77777777" w:rsidR="00263DAA" w:rsidRPr="003A63FB" w:rsidRDefault="00263DAA" w:rsidP="002C4E67">
                  <w:pPr>
                    <w:jc w:val="right"/>
                    <w:rPr>
                      <w:rFonts w:ascii="Arial" w:hAnsi="Arial" w:cs="Arial"/>
                      <w:sz w:val="20"/>
                      <w:szCs w:val="20"/>
                    </w:rPr>
                  </w:pPr>
                  <w:r w:rsidRPr="003A63FB">
                    <w:rPr>
                      <w:rFonts w:ascii="Arial" w:hAnsi="Arial" w:cs="Arial"/>
                      <w:sz w:val="20"/>
                      <w:szCs w:val="20"/>
                    </w:rPr>
                    <w:t>-88.346,54</w:t>
                  </w:r>
                </w:p>
              </w:tc>
            </w:tr>
            <w:tr w:rsidR="003A63FB" w:rsidRPr="003A63FB" w14:paraId="0DC0C69C" w14:textId="77777777" w:rsidTr="002C4E67">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00A16DA7" w14:textId="77777777" w:rsidR="00263DAA" w:rsidRPr="003A63FB" w:rsidRDefault="00263DAA" w:rsidP="002C4E67">
                  <w:pPr>
                    <w:spacing w:after="0" w:line="240" w:lineRule="auto"/>
                    <w:rPr>
                      <w:rFonts w:ascii="Arial" w:eastAsia="Times New Roman" w:hAnsi="Arial" w:cs="Arial"/>
                      <w:sz w:val="20"/>
                      <w:szCs w:val="20"/>
                      <w:lang w:eastAsia="hr-HR"/>
                    </w:rPr>
                  </w:pPr>
                  <w:r w:rsidRPr="003A63FB">
                    <w:rPr>
                      <w:rFonts w:ascii="Arial" w:eastAsia="Times New Roman" w:hAnsi="Arial" w:cs="Arial"/>
                      <w:sz w:val="20"/>
                      <w:szCs w:val="20"/>
                      <w:lang w:eastAsia="hr-HR"/>
                    </w:rPr>
                    <w:t>4.</w:t>
                  </w:r>
                </w:p>
              </w:tc>
              <w:tc>
                <w:tcPr>
                  <w:tcW w:w="2977" w:type="dxa"/>
                  <w:tcBorders>
                    <w:top w:val="nil"/>
                    <w:left w:val="nil"/>
                    <w:bottom w:val="single" w:sz="8" w:space="0" w:color="auto"/>
                    <w:right w:val="single" w:sz="8" w:space="0" w:color="auto"/>
                  </w:tcBorders>
                  <w:shd w:val="clear" w:color="auto" w:fill="auto"/>
                  <w:noWrap/>
                  <w:vAlign w:val="center"/>
                  <w:hideMark/>
                </w:tcPr>
                <w:p w14:paraId="4BF8620E" w14:textId="77777777" w:rsidR="00263DAA" w:rsidRPr="003A63FB" w:rsidRDefault="00263DAA" w:rsidP="002C4E67">
                  <w:pPr>
                    <w:spacing w:after="0" w:line="240" w:lineRule="auto"/>
                    <w:rPr>
                      <w:rFonts w:ascii="Arial" w:eastAsia="Times New Roman" w:hAnsi="Arial" w:cs="Arial"/>
                      <w:sz w:val="20"/>
                      <w:szCs w:val="20"/>
                      <w:lang w:eastAsia="hr-HR"/>
                    </w:rPr>
                  </w:pPr>
                  <w:r w:rsidRPr="003A63FB">
                    <w:rPr>
                      <w:rFonts w:ascii="Arial" w:eastAsia="Times New Roman" w:hAnsi="Arial" w:cs="Arial"/>
                      <w:sz w:val="20"/>
                      <w:szCs w:val="20"/>
                      <w:lang w:eastAsia="hr-HR"/>
                    </w:rPr>
                    <w:t>Centar Liče Faraguna</w:t>
                  </w:r>
                </w:p>
              </w:tc>
              <w:tc>
                <w:tcPr>
                  <w:tcW w:w="2093" w:type="dxa"/>
                  <w:tcBorders>
                    <w:top w:val="nil"/>
                    <w:left w:val="single" w:sz="4" w:space="0" w:color="auto"/>
                    <w:bottom w:val="single" w:sz="4" w:space="0" w:color="auto"/>
                    <w:right w:val="single" w:sz="4" w:space="0" w:color="auto"/>
                  </w:tcBorders>
                  <w:shd w:val="clear" w:color="auto" w:fill="auto"/>
                  <w:noWrap/>
                  <w:vAlign w:val="bottom"/>
                </w:tcPr>
                <w:p w14:paraId="12D68A62" w14:textId="77777777" w:rsidR="00263DAA" w:rsidRPr="003A63FB" w:rsidRDefault="00263DAA" w:rsidP="002C4E67">
                  <w:pPr>
                    <w:jc w:val="right"/>
                    <w:rPr>
                      <w:rFonts w:ascii="Arial" w:hAnsi="Arial" w:cs="Arial"/>
                      <w:sz w:val="20"/>
                      <w:szCs w:val="20"/>
                    </w:rPr>
                  </w:pPr>
                  <w:r w:rsidRPr="003A63FB">
                    <w:rPr>
                      <w:rFonts w:ascii="Arial" w:hAnsi="Arial" w:cs="Arial"/>
                      <w:sz w:val="20"/>
                      <w:szCs w:val="20"/>
                    </w:rPr>
                    <w:t>1.571.755,51</w:t>
                  </w:r>
                </w:p>
              </w:tc>
              <w:tc>
                <w:tcPr>
                  <w:tcW w:w="1584" w:type="dxa"/>
                  <w:tcBorders>
                    <w:top w:val="nil"/>
                    <w:left w:val="nil"/>
                    <w:bottom w:val="single" w:sz="4" w:space="0" w:color="auto"/>
                    <w:right w:val="single" w:sz="4" w:space="0" w:color="auto"/>
                  </w:tcBorders>
                  <w:shd w:val="clear" w:color="auto" w:fill="auto"/>
                  <w:noWrap/>
                  <w:vAlign w:val="bottom"/>
                </w:tcPr>
                <w:p w14:paraId="4B8781A1" w14:textId="77777777" w:rsidR="00263DAA" w:rsidRPr="003A63FB" w:rsidRDefault="00263DAA" w:rsidP="002C4E67">
                  <w:pPr>
                    <w:jc w:val="right"/>
                    <w:rPr>
                      <w:rFonts w:ascii="Arial" w:hAnsi="Arial" w:cs="Arial"/>
                      <w:sz w:val="20"/>
                      <w:szCs w:val="20"/>
                    </w:rPr>
                  </w:pPr>
                  <w:r w:rsidRPr="003A63FB">
                    <w:rPr>
                      <w:rFonts w:ascii="Arial" w:hAnsi="Arial" w:cs="Arial"/>
                      <w:sz w:val="20"/>
                      <w:szCs w:val="20"/>
                    </w:rPr>
                    <w:t>1.496.721,81</w:t>
                  </w:r>
                </w:p>
              </w:tc>
              <w:tc>
                <w:tcPr>
                  <w:tcW w:w="1817" w:type="dxa"/>
                  <w:tcBorders>
                    <w:top w:val="nil"/>
                    <w:left w:val="nil"/>
                    <w:bottom w:val="single" w:sz="4" w:space="0" w:color="auto"/>
                    <w:right w:val="single" w:sz="4" w:space="0" w:color="auto"/>
                  </w:tcBorders>
                  <w:shd w:val="clear" w:color="auto" w:fill="auto"/>
                  <w:noWrap/>
                  <w:vAlign w:val="bottom"/>
                </w:tcPr>
                <w:p w14:paraId="2884E7E3" w14:textId="77777777" w:rsidR="00263DAA" w:rsidRPr="003A63FB" w:rsidRDefault="00263DAA" w:rsidP="002C4E67">
                  <w:pPr>
                    <w:jc w:val="right"/>
                    <w:rPr>
                      <w:rFonts w:ascii="Arial" w:hAnsi="Arial" w:cs="Arial"/>
                      <w:sz w:val="20"/>
                      <w:szCs w:val="20"/>
                    </w:rPr>
                  </w:pPr>
                  <w:r w:rsidRPr="003A63FB">
                    <w:rPr>
                      <w:rFonts w:ascii="Arial" w:hAnsi="Arial" w:cs="Arial"/>
                      <w:sz w:val="20"/>
                      <w:szCs w:val="20"/>
                    </w:rPr>
                    <w:t>75.033,70</w:t>
                  </w:r>
                </w:p>
              </w:tc>
            </w:tr>
            <w:tr w:rsidR="003A63FB" w:rsidRPr="003A63FB" w14:paraId="15D10B4E" w14:textId="77777777" w:rsidTr="002C4E67">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37900BAA" w14:textId="77777777" w:rsidR="00263DAA" w:rsidRPr="003A63FB" w:rsidRDefault="00263DAA" w:rsidP="002C4E67">
                  <w:pPr>
                    <w:spacing w:after="0" w:line="240" w:lineRule="auto"/>
                    <w:rPr>
                      <w:rFonts w:ascii="Arial" w:eastAsia="Times New Roman" w:hAnsi="Arial" w:cs="Arial"/>
                      <w:sz w:val="20"/>
                      <w:szCs w:val="20"/>
                      <w:lang w:eastAsia="hr-HR"/>
                    </w:rPr>
                  </w:pPr>
                  <w:r w:rsidRPr="003A63FB">
                    <w:rPr>
                      <w:rFonts w:ascii="Arial" w:eastAsia="Times New Roman" w:hAnsi="Arial" w:cs="Arial"/>
                      <w:sz w:val="20"/>
                      <w:szCs w:val="20"/>
                      <w:lang w:eastAsia="hr-HR"/>
                    </w:rPr>
                    <w:t>5.</w:t>
                  </w:r>
                </w:p>
              </w:tc>
              <w:tc>
                <w:tcPr>
                  <w:tcW w:w="2977" w:type="dxa"/>
                  <w:tcBorders>
                    <w:top w:val="nil"/>
                    <w:left w:val="nil"/>
                    <w:bottom w:val="single" w:sz="8" w:space="0" w:color="auto"/>
                    <w:right w:val="single" w:sz="8" w:space="0" w:color="auto"/>
                  </w:tcBorders>
                  <w:shd w:val="clear" w:color="auto" w:fill="auto"/>
                  <w:noWrap/>
                  <w:vAlign w:val="center"/>
                  <w:hideMark/>
                </w:tcPr>
                <w:p w14:paraId="2C1C4D0E" w14:textId="77777777" w:rsidR="00263DAA" w:rsidRPr="003A63FB" w:rsidRDefault="00263DAA" w:rsidP="002C4E67">
                  <w:pPr>
                    <w:spacing w:after="0" w:line="240" w:lineRule="auto"/>
                    <w:rPr>
                      <w:rFonts w:ascii="Arial" w:eastAsia="Times New Roman" w:hAnsi="Arial" w:cs="Arial"/>
                      <w:sz w:val="20"/>
                      <w:szCs w:val="20"/>
                      <w:lang w:eastAsia="hr-HR"/>
                    </w:rPr>
                  </w:pPr>
                  <w:r w:rsidRPr="003A63FB">
                    <w:rPr>
                      <w:rFonts w:ascii="Arial" w:eastAsia="Times New Roman" w:hAnsi="Arial" w:cs="Arial"/>
                      <w:sz w:val="20"/>
                      <w:szCs w:val="20"/>
                      <w:lang w:eastAsia="hr-HR"/>
                    </w:rPr>
                    <w:t>Pučko otvoreno učilište</w:t>
                  </w:r>
                </w:p>
              </w:tc>
              <w:tc>
                <w:tcPr>
                  <w:tcW w:w="2093" w:type="dxa"/>
                  <w:tcBorders>
                    <w:top w:val="nil"/>
                    <w:left w:val="single" w:sz="4" w:space="0" w:color="auto"/>
                    <w:bottom w:val="single" w:sz="4" w:space="0" w:color="auto"/>
                    <w:right w:val="single" w:sz="4" w:space="0" w:color="auto"/>
                  </w:tcBorders>
                  <w:shd w:val="clear" w:color="auto" w:fill="auto"/>
                  <w:noWrap/>
                  <w:vAlign w:val="bottom"/>
                </w:tcPr>
                <w:p w14:paraId="54C4D2D3" w14:textId="77777777" w:rsidR="00263DAA" w:rsidRPr="003A63FB" w:rsidRDefault="00263DAA" w:rsidP="002C4E67">
                  <w:pPr>
                    <w:jc w:val="right"/>
                    <w:rPr>
                      <w:rFonts w:ascii="Arial" w:hAnsi="Arial" w:cs="Arial"/>
                      <w:sz w:val="20"/>
                      <w:szCs w:val="20"/>
                    </w:rPr>
                  </w:pPr>
                  <w:r w:rsidRPr="003A63FB">
                    <w:rPr>
                      <w:rFonts w:ascii="Arial" w:hAnsi="Arial" w:cs="Arial"/>
                      <w:sz w:val="20"/>
                      <w:szCs w:val="20"/>
                    </w:rPr>
                    <w:t>1.025.573,36</w:t>
                  </w:r>
                </w:p>
              </w:tc>
              <w:tc>
                <w:tcPr>
                  <w:tcW w:w="1584" w:type="dxa"/>
                  <w:tcBorders>
                    <w:top w:val="nil"/>
                    <w:left w:val="nil"/>
                    <w:bottom w:val="single" w:sz="4" w:space="0" w:color="auto"/>
                    <w:right w:val="single" w:sz="4" w:space="0" w:color="auto"/>
                  </w:tcBorders>
                  <w:shd w:val="clear" w:color="auto" w:fill="auto"/>
                  <w:noWrap/>
                  <w:vAlign w:val="bottom"/>
                </w:tcPr>
                <w:p w14:paraId="1DD8C019" w14:textId="77777777" w:rsidR="00263DAA" w:rsidRPr="003A63FB" w:rsidRDefault="00263DAA" w:rsidP="002C4E67">
                  <w:pPr>
                    <w:jc w:val="right"/>
                    <w:rPr>
                      <w:rFonts w:ascii="Arial" w:hAnsi="Arial" w:cs="Arial"/>
                      <w:sz w:val="20"/>
                      <w:szCs w:val="20"/>
                    </w:rPr>
                  </w:pPr>
                  <w:r w:rsidRPr="003A63FB">
                    <w:rPr>
                      <w:rFonts w:ascii="Arial" w:hAnsi="Arial" w:cs="Arial"/>
                      <w:sz w:val="20"/>
                      <w:szCs w:val="20"/>
                    </w:rPr>
                    <w:t>1.127.101,99</w:t>
                  </w:r>
                </w:p>
              </w:tc>
              <w:tc>
                <w:tcPr>
                  <w:tcW w:w="1817" w:type="dxa"/>
                  <w:tcBorders>
                    <w:top w:val="nil"/>
                    <w:left w:val="nil"/>
                    <w:bottom w:val="single" w:sz="4" w:space="0" w:color="auto"/>
                    <w:right w:val="single" w:sz="4" w:space="0" w:color="auto"/>
                  </w:tcBorders>
                  <w:shd w:val="clear" w:color="auto" w:fill="auto"/>
                  <w:noWrap/>
                  <w:vAlign w:val="bottom"/>
                </w:tcPr>
                <w:p w14:paraId="1F4E3196" w14:textId="77777777" w:rsidR="00263DAA" w:rsidRPr="003A63FB" w:rsidRDefault="00263DAA" w:rsidP="002C4E67">
                  <w:pPr>
                    <w:jc w:val="right"/>
                    <w:rPr>
                      <w:rFonts w:ascii="Arial" w:hAnsi="Arial" w:cs="Arial"/>
                      <w:sz w:val="20"/>
                      <w:szCs w:val="20"/>
                    </w:rPr>
                  </w:pPr>
                  <w:r w:rsidRPr="003A63FB">
                    <w:rPr>
                      <w:rFonts w:ascii="Arial" w:hAnsi="Arial" w:cs="Arial"/>
                      <w:sz w:val="20"/>
                      <w:szCs w:val="20"/>
                    </w:rPr>
                    <w:t>-101.528,63</w:t>
                  </w:r>
                </w:p>
              </w:tc>
            </w:tr>
            <w:tr w:rsidR="003A63FB" w:rsidRPr="003A63FB" w14:paraId="6BA8AC22" w14:textId="77777777" w:rsidTr="002C4E67">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0FAB7193" w14:textId="77777777" w:rsidR="00263DAA" w:rsidRPr="003A63FB" w:rsidRDefault="00263DAA" w:rsidP="002C4E67">
                  <w:pPr>
                    <w:spacing w:after="0" w:line="240" w:lineRule="auto"/>
                    <w:rPr>
                      <w:rFonts w:ascii="Arial" w:eastAsia="Times New Roman" w:hAnsi="Arial" w:cs="Arial"/>
                      <w:sz w:val="20"/>
                      <w:szCs w:val="20"/>
                      <w:lang w:eastAsia="hr-HR"/>
                    </w:rPr>
                  </w:pPr>
                  <w:r w:rsidRPr="003A63FB">
                    <w:rPr>
                      <w:rFonts w:ascii="Arial" w:eastAsia="Times New Roman" w:hAnsi="Arial" w:cs="Arial"/>
                      <w:sz w:val="20"/>
                      <w:szCs w:val="20"/>
                      <w:lang w:eastAsia="hr-HR"/>
                    </w:rPr>
                    <w:t>6.</w:t>
                  </w:r>
                </w:p>
              </w:tc>
              <w:tc>
                <w:tcPr>
                  <w:tcW w:w="2977" w:type="dxa"/>
                  <w:tcBorders>
                    <w:top w:val="nil"/>
                    <w:left w:val="nil"/>
                    <w:bottom w:val="single" w:sz="8" w:space="0" w:color="auto"/>
                    <w:right w:val="single" w:sz="8" w:space="0" w:color="auto"/>
                  </w:tcBorders>
                  <w:shd w:val="clear" w:color="auto" w:fill="auto"/>
                  <w:noWrap/>
                  <w:vAlign w:val="center"/>
                  <w:hideMark/>
                </w:tcPr>
                <w:p w14:paraId="3F30DDC2" w14:textId="77777777" w:rsidR="00263DAA" w:rsidRPr="003A63FB" w:rsidRDefault="00263DAA" w:rsidP="002C4E67">
                  <w:pPr>
                    <w:spacing w:after="0" w:line="240" w:lineRule="auto"/>
                    <w:rPr>
                      <w:rFonts w:ascii="Arial" w:eastAsia="Times New Roman" w:hAnsi="Arial" w:cs="Arial"/>
                      <w:sz w:val="20"/>
                      <w:szCs w:val="20"/>
                      <w:lang w:eastAsia="hr-HR"/>
                    </w:rPr>
                  </w:pPr>
                  <w:r w:rsidRPr="003A63FB">
                    <w:rPr>
                      <w:rFonts w:ascii="Arial" w:eastAsia="Times New Roman" w:hAnsi="Arial" w:cs="Arial"/>
                      <w:sz w:val="20"/>
                      <w:szCs w:val="20"/>
                      <w:lang w:eastAsia="hr-HR"/>
                    </w:rPr>
                    <w:t>Gradska knjižnica Labin</w:t>
                  </w:r>
                </w:p>
              </w:tc>
              <w:tc>
                <w:tcPr>
                  <w:tcW w:w="2093" w:type="dxa"/>
                  <w:tcBorders>
                    <w:top w:val="nil"/>
                    <w:left w:val="single" w:sz="4" w:space="0" w:color="auto"/>
                    <w:bottom w:val="single" w:sz="4" w:space="0" w:color="auto"/>
                    <w:right w:val="single" w:sz="4" w:space="0" w:color="auto"/>
                  </w:tcBorders>
                  <w:shd w:val="clear" w:color="auto" w:fill="auto"/>
                  <w:noWrap/>
                  <w:vAlign w:val="bottom"/>
                </w:tcPr>
                <w:p w14:paraId="50B82EA5" w14:textId="77777777" w:rsidR="00263DAA" w:rsidRPr="003A63FB" w:rsidRDefault="00263DAA" w:rsidP="002C4E67">
                  <w:pPr>
                    <w:jc w:val="right"/>
                    <w:rPr>
                      <w:rFonts w:ascii="Arial" w:hAnsi="Arial" w:cs="Arial"/>
                      <w:sz w:val="20"/>
                      <w:szCs w:val="20"/>
                    </w:rPr>
                  </w:pPr>
                  <w:r w:rsidRPr="003A63FB">
                    <w:rPr>
                      <w:rFonts w:ascii="Arial" w:hAnsi="Arial" w:cs="Arial"/>
                      <w:sz w:val="20"/>
                      <w:szCs w:val="20"/>
                    </w:rPr>
                    <w:t>585.088,66</w:t>
                  </w:r>
                </w:p>
              </w:tc>
              <w:tc>
                <w:tcPr>
                  <w:tcW w:w="1584" w:type="dxa"/>
                  <w:tcBorders>
                    <w:top w:val="nil"/>
                    <w:left w:val="nil"/>
                    <w:bottom w:val="single" w:sz="4" w:space="0" w:color="auto"/>
                    <w:right w:val="single" w:sz="4" w:space="0" w:color="auto"/>
                  </w:tcBorders>
                  <w:shd w:val="clear" w:color="auto" w:fill="auto"/>
                  <w:noWrap/>
                  <w:vAlign w:val="bottom"/>
                </w:tcPr>
                <w:p w14:paraId="44E2619C" w14:textId="77777777" w:rsidR="00263DAA" w:rsidRPr="003A63FB" w:rsidRDefault="00263DAA" w:rsidP="002C4E67">
                  <w:pPr>
                    <w:jc w:val="right"/>
                    <w:rPr>
                      <w:rFonts w:ascii="Arial" w:hAnsi="Arial" w:cs="Arial"/>
                      <w:sz w:val="20"/>
                      <w:szCs w:val="20"/>
                    </w:rPr>
                  </w:pPr>
                  <w:r w:rsidRPr="003A63FB">
                    <w:rPr>
                      <w:rFonts w:ascii="Arial" w:hAnsi="Arial" w:cs="Arial"/>
                      <w:sz w:val="20"/>
                      <w:szCs w:val="20"/>
                    </w:rPr>
                    <w:t>489.875,03</w:t>
                  </w:r>
                </w:p>
              </w:tc>
              <w:tc>
                <w:tcPr>
                  <w:tcW w:w="1817" w:type="dxa"/>
                  <w:tcBorders>
                    <w:top w:val="nil"/>
                    <w:left w:val="nil"/>
                    <w:bottom w:val="single" w:sz="4" w:space="0" w:color="auto"/>
                    <w:right w:val="single" w:sz="4" w:space="0" w:color="auto"/>
                  </w:tcBorders>
                  <w:shd w:val="clear" w:color="auto" w:fill="auto"/>
                  <w:noWrap/>
                  <w:vAlign w:val="bottom"/>
                </w:tcPr>
                <w:p w14:paraId="3BC76634" w14:textId="77777777" w:rsidR="00263DAA" w:rsidRPr="003A63FB" w:rsidRDefault="00263DAA" w:rsidP="002C4E67">
                  <w:pPr>
                    <w:jc w:val="right"/>
                    <w:rPr>
                      <w:rFonts w:ascii="Arial" w:hAnsi="Arial" w:cs="Arial"/>
                      <w:sz w:val="20"/>
                      <w:szCs w:val="20"/>
                    </w:rPr>
                  </w:pPr>
                  <w:r w:rsidRPr="003A63FB">
                    <w:rPr>
                      <w:rFonts w:ascii="Arial" w:hAnsi="Arial" w:cs="Arial"/>
                      <w:sz w:val="20"/>
                      <w:szCs w:val="20"/>
                    </w:rPr>
                    <w:t>95.213,63</w:t>
                  </w:r>
                </w:p>
              </w:tc>
            </w:tr>
            <w:tr w:rsidR="003A63FB" w:rsidRPr="003A63FB" w14:paraId="5F8449C3" w14:textId="77777777" w:rsidTr="002C4E67">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40E08CFD" w14:textId="77777777" w:rsidR="00263DAA" w:rsidRPr="003A63FB" w:rsidRDefault="00263DAA" w:rsidP="002C4E67">
                  <w:pPr>
                    <w:spacing w:after="0" w:line="240" w:lineRule="auto"/>
                    <w:rPr>
                      <w:rFonts w:ascii="Arial" w:eastAsia="Times New Roman" w:hAnsi="Arial" w:cs="Arial"/>
                      <w:sz w:val="20"/>
                      <w:szCs w:val="20"/>
                      <w:lang w:eastAsia="hr-HR"/>
                    </w:rPr>
                  </w:pPr>
                  <w:r w:rsidRPr="003A63FB">
                    <w:rPr>
                      <w:rFonts w:ascii="Arial" w:eastAsia="Times New Roman" w:hAnsi="Arial" w:cs="Arial"/>
                      <w:sz w:val="20"/>
                      <w:szCs w:val="20"/>
                      <w:lang w:eastAsia="hr-HR"/>
                    </w:rPr>
                    <w:t>7.</w:t>
                  </w:r>
                </w:p>
              </w:tc>
              <w:tc>
                <w:tcPr>
                  <w:tcW w:w="2977" w:type="dxa"/>
                  <w:tcBorders>
                    <w:top w:val="nil"/>
                    <w:left w:val="nil"/>
                    <w:bottom w:val="single" w:sz="8" w:space="0" w:color="auto"/>
                    <w:right w:val="single" w:sz="8" w:space="0" w:color="auto"/>
                  </w:tcBorders>
                  <w:shd w:val="clear" w:color="auto" w:fill="auto"/>
                  <w:noWrap/>
                  <w:vAlign w:val="center"/>
                  <w:hideMark/>
                </w:tcPr>
                <w:p w14:paraId="018D8A79" w14:textId="77777777" w:rsidR="00263DAA" w:rsidRPr="003A63FB" w:rsidRDefault="00263DAA" w:rsidP="002C4E67">
                  <w:pPr>
                    <w:spacing w:after="0" w:line="240" w:lineRule="auto"/>
                    <w:rPr>
                      <w:rFonts w:ascii="Arial" w:eastAsia="Times New Roman" w:hAnsi="Arial" w:cs="Arial"/>
                      <w:sz w:val="20"/>
                      <w:szCs w:val="20"/>
                      <w:lang w:eastAsia="hr-HR"/>
                    </w:rPr>
                  </w:pPr>
                  <w:r w:rsidRPr="003A63FB">
                    <w:rPr>
                      <w:rFonts w:ascii="Arial" w:eastAsia="Times New Roman" w:hAnsi="Arial" w:cs="Arial"/>
                      <w:sz w:val="20"/>
                      <w:szCs w:val="20"/>
                      <w:lang w:eastAsia="hr-HR"/>
                    </w:rPr>
                    <w:t>Javna vatrogasna postrojba Labin</w:t>
                  </w:r>
                </w:p>
              </w:tc>
              <w:tc>
                <w:tcPr>
                  <w:tcW w:w="2093" w:type="dxa"/>
                  <w:tcBorders>
                    <w:top w:val="nil"/>
                    <w:left w:val="single" w:sz="4" w:space="0" w:color="auto"/>
                    <w:bottom w:val="single" w:sz="4" w:space="0" w:color="auto"/>
                    <w:right w:val="single" w:sz="4" w:space="0" w:color="auto"/>
                  </w:tcBorders>
                  <w:shd w:val="clear" w:color="auto" w:fill="auto"/>
                  <w:noWrap/>
                  <w:vAlign w:val="bottom"/>
                </w:tcPr>
                <w:p w14:paraId="2E05FF27" w14:textId="77777777" w:rsidR="00263DAA" w:rsidRPr="003A63FB" w:rsidRDefault="00263DAA" w:rsidP="002C4E67">
                  <w:pPr>
                    <w:jc w:val="right"/>
                    <w:rPr>
                      <w:rFonts w:ascii="Arial" w:hAnsi="Arial" w:cs="Arial"/>
                      <w:sz w:val="20"/>
                      <w:szCs w:val="20"/>
                    </w:rPr>
                  </w:pPr>
                  <w:r w:rsidRPr="003A63FB">
                    <w:rPr>
                      <w:rFonts w:ascii="Arial" w:hAnsi="Arial" w:cs="Arial"/>
                      <w:sz w:val="20"/>
                      <w:szCs w:val="20"/>
                    </w:rPr>
                    <w:t>2.690.771,29</w:t>
                  </w:r>
                </w:p>
              </w:tc>
              <w:tc>
                <w:tcPr>
                  <w:tcW w:w="1584" w:type="dxa"/>
                  <w:tcBorders>
                    <w:top w:val="nil"/>
                    <w:left w:val="nil"/>
                    <w:bottom w:val="single" w:sz="4" w:space="0" w:color="auto"/>
                    <w:right w:val="single" w:sz="4" w:space="0" w:color="auto"/>
                  </w:tcBorders>
                  <w:shd w:val="clear" w:color="auto" w:fill="auto"/>
                  <w:noWrap/>
                  <w:vAlign w:val="bottom"/>
                </w:tcPr>
                <w:p w14:paraId="371A41AD" w14:textId="77777777" w:rsidR="00263DAA" w:rsidRPr="003A63FB" w:rsidRDefault="00263DAA" w:rsidP="002C4E67">
                  <w:pPr>
                    <w:jc w:val="right"/>
                    <w:rPr>
                      <w:rFonts w:ascii="Arial" w:hAnsi="Arial" w:cs="Arial"/>
                      <w:sz w:val="20"/>
                      <w:szCs w:val="20"/>
                    </w:rPr>
                  </w:pPr>
                  <w:r w:rsidRPr="003A63FB">
                    <w:rPr>
                      <w:rFonts w:ascii="Arial" w:hAnsi="Arial" w:cs="Arial"/>
                      <w:sz w:val="20"/>
                      <w:szCs w:val="20"/>
                    </w:rPr>
                    <w:t>2.338.418,91</w:t>
                  </w:r>
                </w:p>
              </w:tc>
              <w:tc>
                <w:tcPr>
                  <w:tcW w:w="1817" w:type="dxa"/>
                  <w:tcBorders>
                    <w:top w:val="nil"/>
                    <w:left w:val="nil"/>
                    <w:bottom w:val="single" w:sz="4" w:space="0" w:color="auto"/>
                    <w:right w:val="single" w:sz="4" w:space="0" w:color="auto"/>
                  </w:tcBorders>
                  <w:shd w:val="clear" w:color="auto" w:fill="auto"/>
                  <w:noWrap/>
                  <w:vAlign w:val="bottom"/>
                </w:tcPr>
                <w:p w14:paraId="05566C45" w14:textId="77777777" w:rsidR="00263DAA" w:rsidRPr="003A63FB" w:rsidRDefault="00263DAA" w:rsidP="002C4E67">
                  <w:pPr>
                    <w:jc w:val="right"/>
                    <w:rPr>
                      <w:rFonts w:ascii="Arial" w:hAnsi="Arial" w:cs="Arial"/>
                      <w:sz w:val="20"/>
                      <w:szCs w:val="20"/>
                    </w:rPr>
                  </w:pPr>
                  <w:r w:rsidRPr="003A63FB">
                    <w:rPr>
                      <w:rFonts w:ascii="Arial" w:hAnsi="Arial" w:cs="Arial"/>
                      <w:sz w:val="20"/>
                      <w:szCs w:val="20"/>
                    </w:rPr>
                    <w:t>352.352,38</w:t>
                  </w:r>
                </w:p>
              </w:tc>
            </w:tr>
            <w:tr w:rsidR="003A63FB" w:rsidRPr="003A63FB" w14:paraId="0FC22277" w14:textId="77777777" w:rsidTr="002C4E67">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710EAE9B" w14:textId="77777777" w:rsidR="00263DAA" w:rsidRPr="003A63FB" w:rsidRDefault="00263DAA" w:rsidP="002C4E67">
                  <w:pPr>
                    <w:spacing w:after="0" w:line="240" w:lineRule="auto"/>
                    <w:rPr>
                      <w:rFonts w:ascii="Arial" w:eastAsia="Times New Roman" w:hAnsi="Arial" w:cs="Arial"/>
                      <w:sz w:val="20"/>
                      <w:szCs w:val="20"/>
                      <w:lang w:eastAsia="hr-HR"/>
                    </w:rPr>
                  </w:pPr>
                  <w:r w:rsidRPr="003A63FB">
                    <w:rPr>
                      <w:rFonts w:ascii="Arial" w:eastAsia="Times New Roman" w:hAnsi="Arial" w:cs="Arial"/>
                      <w:sz w:val="20"/>
                      <w:szCs w:val="20"/>
                      <w:lang w:eastAsia="hr-HR"/>
                    </w:rPr>
                    <w:t>8.</w:t>
                  </w:r>
                </w:p>
              </w:tc>
              <w:tc>
                <w:tcPr>
                  <w:tcW w:w="2977" w:type="dxa"/>
                  <w:tcBorders>
                    <w:top w:val="nil"/>
                    <w:left w:val="nil"/>
                    <w:bottom w:val="single" w:sz="8" w:space="0" w:color="auto"/>
                    <w:right w:val="single" w:sz="8" w:space="0" w:color="auto"/>
                  </w:tcBorders>
                  <w:shd w:val="clear" w:color="auto" w:fill="auto"/>
                  <w:noWrap/>
                  <w:vAlign w:val="center"/>
                  <w:hideMark/>
                </w:tcPr>
                <w:p w14:paraId="5B4D584F" w14:textId="77777777" w:rsidR="00263DAA" w:rsidRPr="003A63FB" w:rsidRDefault="00263DAA" w:rsidP="002C4E67">
                  <w:pPr>
                    <w:spacing w:after="0" w:line="240" w:lineRule="auto"/>
                    <w:rPr>
                      <w:rFonts w:ascii="Arial" w:eastAsia="Times New Roman" w:hAnsi="Arial" w:cs="Arial"/>
                      <w:sz w:val="20"/>
                      <w:szCs w:val="20"/>
                      <w:lang w:eastAsia="hr-HR"/>
                    </w:rPr>
                  </w:pPr>
                  <w:r w:rsidRPr="003A63FB">
                    <w:rPr>
                      <w:rFonts w:ascii="Arial" w:eastAsia="Times New Roman" w:hAnsi="Arial" w:cs="Arial"/>
                      <w:sz w:val="20"/>
                      <w:szCs w:val="20"/>
                      <w:lang w:eastAsia="hr-HR"/>
                    </w:rPr>
                    <w:t xml:space="preserve">Dječji vrtić </w:t>
                  </w:r>
                  <w:proofErr w:type="spellStart"/>
                  <w:r w:rsidRPr="003A63FB">
                    <w:rPr>
                      <w:rFonts w:ascii="Arial" w:eastAsia="Times New Roman" w:hAnsi="Arial" w:cs="Arial"/>
                      <w:sz w:val="20"/>
                      <w:szCs w:val="20"/>
                      <w:lang w:eastAsia="hr-HR"/>
                    </w:rPr>
                    <w:t>Pjerina</w:t>
                  </w:r>
                  <w:proofErr w:type="spellEnd"/>
                  <w:r w:rsidRPr="003A63FB">
                    <w:rPr>
                      <w:rFonts w:ascii="Arial" w:eastAsia="Times New Roman" w:hAnsi="Arial" w:cs="Arial"/>
                      <w:sz w:val="20"/>
                      <w:szCs w:val="20"/>
                      <w:lang w:eastAsia="hr-HR"/>
                    </w:rPr>
                    <w:t xml:space="preserve"> Verbanac</w:t>
                  </w:r>
                </w:p>
              </w:tc>
              <w:tc>
                <w:tcPr>
                  <w:tcW w:w="2093" w:type="dxa"/>
                  <w:tcBorders>
                    <w:top w:val="nil"/>
                    <w:left w:val="single" w:sz="4" w:space="0" w:color="auto"/>
                    <w:bottom w:val="single" w:sz="4" w:space="0" w:color="auto"/>
                    <w:right w:val="single" w:sz="4" w:space="0" w:color="auto"/>
                  </w:tcBorders>
                  <w:shd w:val="clear" w:color="auto" w:fill="auto"/>
                  <w:noWrap/>
                  <w:vAlign w:val="bottom"/>
                </w:tcPr>
                <w:p w14:paraId="4141AD09" w14:textId="77777777" w:rsidR="00263DAA" w:rsidRPr="003A63FB" w:rsidRDefault="00263DAA" w:rsidP="002C4E67">
                  <w:pPr>
                    <w:jc w:val="right"/>
                    <w:rPr>
                      <w:rFonts w:ascii="Arial" w:hAnsi="Arial" w:cs="Arial"/>
                      <w:sz w:val="20"/>
                      <w:szCs w:val="20"/>
                    </w:rPr>
                  </w:pPr>
                  <w:r w:rsidRPr="003A63FB">
                    <w:rPr>
                      <w:rFonts w:ascii="Arial" w:hAnsi="Arial" w:cs="Arial"/>
                      <w:sz w:val="20"/>
                      <w:szCs w:val="20"/>
                    </w:rPr>
                    <w:t>5.942.841,74</w:t>
                  </w:r>
                </w:p>
              </w:tc>
              <w:tc>
                <w:tcPr>
                  <w:tcW w:w="1584" w:type="dxa"/>
                  <w:tcBorders>
                    <w:top w:val="nil"/>
                    <w:left w:val="nil"/>
                    <w:bottom w:val="single" w:sz="4" w:space="0" w:color="auto"/>
                    <w:right w:val="single" w:sz="4" w:space="0" w:color="auto"/>
                  </w:tcBorders>
                  <w:shd w:val="clear" w:color="auto" w:fill="auto"/>
                  <w:noWrap/>
                  <w:vAlign w:val="bottom"/>
                </w:tcPr>
                <w:p w14:paraId="0F98000C" w14:textId="77777777" w:rsidR="00263DAA" w:rsidRPr="003A63FB" w:rsidRDefault="00263DAA" w:rsidP="002C4E67">
                  <w:pPr>
                    <w:jc w:val="right"/>
                    <w:rPr>
                      <w:rFonts w:ascii="Arial" w:hAnsi="Arial" w:cs="Arial"/>
                      <w:sz w:val="20"/>
                      <w:szCs w:val="20"/>
                    </w:rPr>
                  </w:pPr>
                  <w:r w:rsidRPr="003A63FB">
                    <w:rPr>
                      <w:rFonts w:ascii="Arial" w:hAnsi="Arial" w:cs="Arial"/>
                      <w:sz w:val="20"/>
                      <w:szCs w:val="20"/>
                    </w:rPr>
                    <w:t>6.164.293,35</w:t>
                  </w:r>
                </w:p>
              </w:tc>
              <w:tc>
                <w:tcPr>
                  <w:tcW w:w="1817" w:type="dxa"/>
                  <w:tcBorders>
                    <w:top w:val="nil"/>
                    <w:left w:val="nil"/>
                    <w:bottom w:val="single" w:sz="4" w:space="0" w:color="auto"/>
                    <w:right w:val="single" w:sz="4" w:space="0" w:color="auto"/>
                  </w:tcBorders>
                  <w:shd w:val="clear" w:color="auto" w:fill="auto"/>
                  <w:noWrap/>
                  <w:vAlign w:val="bottom"/>
                </w:tcPr>
                <w:p w14:paraId="554694AA" w14:textId="77777777" w:rsidR="00263DAA" w:rsidRPr="003A63FB" w:rsidRDefault="00263DAA" w:rsidP="002C4E67">
                  <w:pPr>
                    <w:jc w:val="right"/>
                    <w:rPr>
                      <w:rFonts w:ascii="Arial" w:hAnsi="Arial" w:cs="Arial"/>
                      <w:sz w:val="20"/>
                      <w:szCs w:val="20"/>
                    </w:rPr>
                  </w:pPr>
                  <w:r w:rsidRPr="003A63FB">
                    <w:rPr>
                      <w:rFonts w:ascii="Arial" w:hAnsi="Arial" w:cs="Arial"/>
                      <w:sz w:val="20"/>
                      <w:szCs w:val="20"/>
                    </w:rPr>
                    <w:t>-221.451,61</w:t>
                  </w:r>
                </w:p>
              </w:tc>
            </w:tr>
            <w:tr w:rsidR="003A63FB" w:rsidRPr="003A63FB" w14:paraId="4E317CA8" w14:textId="77777777" w:rsidTr="002C4E67">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25B0E781" w14:textId="77777777" w:rsidR="00263DAA" w:rsidRPr="003A63FB" w:rsidRDefault="00263DAA" w:rsidP="002C4E67">
                  <w:pPr>
                    <w:spacing w:after="0" w:line="240" w:lineRule="auto"/>
                    <w:rPr>
                      <w:rFonts w:ascii="Arial" w:eastAsia="Times New Roman" w:hAnsi="Arial" w:cs="Arial"/>
                      <w:sz w:val="20"/>
                      <w:szCs w:val="20"/>
                      <w:lang w:eastAsia="hr-HR"/>
                    </w:rPr>
                  </w:pPr>
                  <w:r w:rsidRPr="003A63FB">
                    <w:rPr>
                      <w:rFonts w:ascii="Arial" w:eastAsia="Times New Roman" w:hAnsi="Arial" w:cs="Arial"/>
                      <w:sz w:val="20"/>
                      <w:szCs w:val="20"/>
                      <w:lang w:eastAsia="hr-HR"/>
                    </w:rPr>
                    <w:t>9.</w:t>
                  </w:r>
                </w:p>
              </w:tc>
              <w:tc>
                <w:tcPr>
                  <w:tcW w:w="2977" w:type="dxa"/>
                  <w:tcBorders>
                    <w:top w:val="nil"/>
                    <w:left w:val="nil"/>
                    <w:bottom w:val="single" w:sz="8" w:space="0" w:color="auto"/>
                    <w:right w:val="single" w:sz="8" w:space="0" w:color="auto"/>
                  </w:tcBorders>
                  <w:shd w:val="clear" w:color="auto" w:fill="auto"/>
                  <w:noWrap/>
                  <w:vAlign w:val="center"/>
                  <w:hideMark/>
                </w:tcPr>
                <w:p w14:paraId="0EAE0327" w14:textId="77777777" w:rsidR="00263DAA" w:rsidRPr="003A63FB" w:rsidRDefault="00263DAA" w:rsidP="002C4E67">
                  <w:pPr>
                    <w:spacing w:after="0" w:line="240" w:lineRule="auto"/>
                    <w:rPr>
                      <w:rFonts w:ascii="Arial" w:eastAsia="Times New Roman" w:hAnsi="Arial" w:cs="Arial"/>
                      <w:sz w:val="20"/>
                      <w:szCs w:val="20"/>
                      <w:lang w:eastAsia="hr-HR"/>
                    </w:rPr>
                  </w:pPr>
                  <w:r w:rsidRPr="003A63FB">
                    <w:rPr>
                      <w:rFonts w:ascii="Arial" w:eastAsia="Times New Roman" w:hAnsi="Arial" w:cs="Arial"/>
                      <w:sz w:val="20"/>
                      <w:szCs w:val="20"/>
                      <w:lang w:eastAsia="hr-HR"/>
                    </w:rPr>
                    <w:t>Osnovna glazbena škola Labin</w:t>
                  </w:r>
                </w:p>
              </w:tc>
              <w:tc>
                <w:tcPr>
                  <w:tcW w:w="2093" w:type="dxa"/>
                  <w:tcBorders>
                    <w:top w:val="nil"/>
                    <w:left w:val="single" w:sz="4" w:space="0" w:color="auto"/>
                    <w:bottom w:val="single" w:sz="4" w:space="0" w:color="auto"/>
                    <w:right w:val="single" w:sz="4" w:space="0" w:color="auto"/>
                  </w:tcBorders>
                  <w:shd w:val="clear" w:color="auto" w:fill="auto"/>
                  <w:noWrap/>
                  <w:vAlign w:val="bottom"/>
                </w:tcPr>
                <w:p w14:paraId="44BBA6FD" w14:textId="77777777" w:rsidR="00263DAA" w:rsidRPr="003A63FB" w:rsidRDefault="00263DAA" w:rsidP="002C4E67">
                  <w:pPr>
                    <w:jc w:val="right"/>
                    <w:rPr>
                      <w:rFonts w:ascii="Arial" w:hAnsi="Arial" w:cs="Arial"/>
                      <w:sz w:val="20"/>
                      <w:szCs w:val="20"/>
                    </w:rPr>
                  </w:pPr>
                  <w:r w:rsidRPr="003A63FB">
                    <w:rPr>
                      <w:rFonts w:ascii="Arial" w:hAnsi="Arial" w:cs="Arial"/>
                      <w:sz w:val="20"/>
                      <w:szCs w:val="20"/>
                    </w:rPr>
                    <w:t>3.001.695,22</w:t>
                  </w:r>
                </w:p>
              </w:tc>
              <w:tc>
                <w:tcPr>
                  <w:tcW w:w="1584" w:type="dxa"/>
                  <w:tcBorders>
                    <w:top w:val="nil"/>
                    <w:left w:val="nil"/>
                    <w:bottom w:val="single" w:sz="4" w:space="0" w:color="auto"/>
                    <w:right w:val="single" w:sz="4" w:space="0" w:color="auto"/>
                  </w:tcBorders>
                  <w:shd w:val="clear" w:color="auto" w:fill="auto"/>
                  <w:noWrap/>
                  <w:vAlign w:val="bottom"/>
                </w:tcPr>
                <w:p w14:paraId="6E021E1C" w14:textId="77777777" w:rsidR="00263DAA" w:rsidRPr="003A63FB" w:rsidRDefault="00263DAA" w:rsidP="002C4E67">
                  <w:pPr>
                    <w:jc w:val="right"/>
                    <w:rPr>
                      <w:rFonts w:ascii="Arial" w:hAnsi="Arial" w:cs="Arial"/>
                      <w:sz w:val="20"/>
                      <w:szCs w:val="20"/>
                    </w:rPr>
                  </w:pPr>
                  <w:r w:rsidRPr="003A63FB">
                    <w:rPr>
                      <w:rFonts w:ascii="Arial" w:hAnsi="Arial" w:cs="Arial"/>
                      <w:sz w:val="20"/>
                      <w:szCs w:val="20"/>
                    </w:rPr>
                    <w:t>2.924.413,82</w:t>
                  </w:r>
                </w:p>
              </w:tc>
              <w:tc>
                <w:tcPr>
                  <w:tcW w:w="1817" w:type="dxa"/>
                  <w:tcBorders>
                    <w:top w:val="nil"/>
                    <w:left w:val="nil"/>
                    <w:bottom w:val="single" w:sz="4" w:space="0" w:color="auto"/>
                    <w:right w:val="single" w:sz="4" w:space="0" w:color="auto"/>
                  </w:tcBorders>
                  <w:shd w:val="clear" w:color="auto" w:fill="auto"/>
                  <w:noWrap/>
                  <w:vAlign w:val="bottom"/>
                </w:tcPr>
                <w:p w14:paraId="624A0F15" w14:textId="77777777" w:rsidR="00263DAA" w:rsidRPr="003A63FB" w:rsidRDefault="00263DAA" w:rsidP="002C4E67">
                  <w:pPr>
                    <w:jc w:val="right"/>
                    <w:rPr>
                      <w:rFonts w:ascii="Arial" w:hAnsi="Arial" w:cs="Arial"/>
                      <w:sz w:val="20"/>
                      <w:szCs w:val="20"/>
                    </w:rPr>
                  </w:pPr>
                  <w:r w:rsidRPr="003A63FB">
                    <w:rPr>
                      <w:rFonts w:ascii="Arial" w:hAnsi="Arial" w:cs="Arial"/>
                      <w:sz w:val="20"/>
                      <w:szCs w:val="20"/>
                    </w:rPr>
                    <w:t>77.281,40</w:t>
                  </w:r>
                </w:p>
              </w:tc>
            </w:tr>
            <w:tr w:rsidR="003A63FB" w:rsidRPr="003A63FB" w14:paraId="7706CAF8" w14:textId="77777777" w:rsidTr="002C4E67">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5B8825AD" w14:textId="77777777" w:rsidR="00263DAA" w:rsidRPr="003A63FB" w:rsidRDefault="00263DAA" w:rsidP="002C4E67">
                  <w:pPr>
                    <w:spacing w:after="0" w:line="240" w:lineRule="auto"/>
                    <w:rPr>
                      <w:rFonts w:ascii="Arial" w:eastAsia="Times New Roman" w:hAnsi="Arial" w:cs="Arial"/>
                      <w:sz w:val="20"/>
                      <w:szCs w:val="20"/>
                      <w:lang w:eastAsia="hr-HR"/>
                    </w:rPr>
                  </w:pPr>
                  <w:r w:rsidRPr="003A63FB">
                    <w:rPr>
                      <w:rFonts w:ascii="Arial" w:eastAsia="Times New Roman" w:hAnsi="Arial" w:cs="Arial"/>
                      <w:sz w:val="20"/>
                      <w:szCs w:val="20"/>
                      <w:lang w:eastAsia="hr-HR"/>
                    </w:rPr>
                    <w:t> </w:t>
                  </w:r>
                </w:p>
              </w:tc>
              <w:tc>
                <w:tcPr>
                  <w:tcW w:w="2977" w:type="dxa"/>
                  <w:tcBorders>
                    <w:top w:val="nil"/>
                    <w:left w:val="nil"/>
                    <w:bottom w:val="single" w:sz="8" w:space="0" w:color="auto"/>
                    <w:right w:val="single" w:sz="8" w:space="0" w:color="auto"/>
                  </w:tcBorders>
                  <w:shd w:val="clear" w:color="auto" w:fill="auto"/>
                  <w:noWrap/>
                  <w:vAlign w:val="center"/>
                  <w:hideMark/>
                </w:tcPr>
                <w:p w14:paraId="111A463A" w14:textId="77777777" w:rsidR="00263DAA" w:rsidRPr="003A63FB" w:rsidRDefault="00263DAA" w:rsidP="002C4E67">
                  <w:pPr>
                    <w:spacing w:after="0" w:line="240" w:lineRule="auto"/>
                    <w:rPr>
                      <w:rFonts w:ascii="Arial" w:eastAsia="Times New Roman" w:hAnsi="Arial" w:cs="Arial"/>
                      <w:b/>
                      <w:bCs/>
                      <w:sz w:val="20"/>
                      <w:szCs w:val="20"/>
                      <w:lang w:eastAsia="hr-HR"/>
                    </w:rPr>
                  </w:pPr>
                  <w:r w:rsidRPr="003A63FB">
                    <w:rPr>
                      <w:rFonts w:ascii="Arial" w:eastAsia="Times New Roman" w:hAnsi="Arial" w:cs="Arial"/>
                      <w:b/>
                      <w:bCs/>
                      <w:sz w:val="20"/>
                      <w:szCs w:val="20"/>
                      <w:lang w:eastAsia="hr-HR"/>
                    </w:rPr>
                    <w:t>UKUPNO</w:t>
                  </w:r>
                </w:p>
              </w:tc>
              <w:tc>
                <w:tcPr>
                  <w:tcW w:w="2093" w:type="dxa"/>
                  <w:tcBorders>
                    <w:top w:val="nil"/>
                    <w:left w:val="single" w:sz="4" w:space="0" w:color="auto"/>
                    <w:bottom w:val="single" w:sz="4" w:space="0" w:color="auto"/>
                    <w:right w:val="single" w:sz="4" w:space="0" w:color="auto"/>
                  </w:tcBorders>
                  <w:shd w:val="clear" w:color="auto" w:fill="auto"/>
                  <w:noWrap/>
                  <w:vAlign w:val="bottom"/>
                </w:tcPr>
                <w:p w14:paraId="3804D385" w14:textId="77777777" w:rsidR="00263DAA" w:rsidRPr="003A63FB" w:rsidRDefault="00263DAA" w:rsidP="002C4E67">
                  <w:pPr>
                    <w:jc w:val="right"/>
                    <w:rPr>
                      <w:rFonts w:ascii="Arial" w:hAnsi="Arial" w:cs="Arial"/>
                      <w:b/>
                      <w:bCs/>
                      <w:sz w:val="20"/>
                      <w:szCs w:val="20"/>
                    </w:rPr>
                  </w:pPr>
                  <w:r w:rsidRPr="003A63FB">
                    <w:rPr>
                      <w:rFonts w:ascii="Arial" w:hAnsi="Arial" w:cs="Arial"/>
                      <w:sz w:val="20"/>
                      <w:szCs w:val="20"/>
                    </w:rPr>
                    <w:t>63.918.397,02</w:t>
                  </w:r>
                </w:p>
              </w:tc>
              <w:tc>
                <w:tcPr>
                  <w:tcW w:w="1584" w:type="dxa"/>
                  <w:tcBorders>
                    <w:top w:val="nil"/>
                    <w:left w:val="nil"/>
                    <w:bottom w:val="single" w:sz="4" w:space="0" w:color="auto"/>
                    <w:right w:val="single" w:sz="4" w:space="0" w:color="auto"/>
                  </w:tcBorders>
                  <w:shd w:val="clear" w:color="auto" w:fill="auto"/>
                  <w:noWrap/>
                  <w:vAlign w:val="bottom"/>
                </w:tcPr>
                <w:p w14:paraId="2C3374DA" w14:textId="77777777" w:rsidR="00263DAA" w:rsidRPr="003A63FB" w:rsidRDefault="00263DAA" w:rsidP="002C4E67">
                  <w:pPr>
                    <w:jc w:val="right"/>
                    <w:rPr>
                      <w:rFonts w:ascii="Arial" w:hAnsi="Arial" w:cs="Arial"/>
                      <w:b/>
                      <w:bCs/>
                      <w:sz w:val="20"/>
                      <w:szCs w:val="20"/>
                    </w:rPr>
                  </w:pPr>
                  <w:r w:rsidRPr="003A63FB">
                    <w:rPr>
                      <w:rFonts w:ascii="Arial" w:hAnsi="Arial" w:cs="Arial"/>
                      <w:sz w:val="20"/>
                      <w:szCs w:val="20"/>
                    </w:rPr>
                    <w:t>58.800.458,07</w:t>
                  </w:r>
                </w:p>
              </w:tc>
              <w:tc>
                <w:tcPr>
                  <w:tcW w:w="1817" w:type="dxa"/>
                  <w:tcBorders>
                    <w:top w:val="nil"/>
                    <w:left w:val="nil"/>
                    <w:bottom w:val="single" w:sz="4" w:space="0" w:color="auto"/>
                    <w:right w:val="single" w:sz="4" w:space="0" w:color="auto"/>
                  </w:tcBorders>
                  <w:shd w:val="clear" w:color="auto" w:fill="auto"/>
                  <w:noWrap/>
                  <w:vAlign w:val="bottom"/>
                </w:tcPr>
                <w:p w14:paraId="4D169960" w14:textId="77777777" w:rsidR="00263DAA" w:rsidRPr="003A63FB" w:rsidRDefault="00263DAA" w:rsidP="002C4E67">
                  <w:pPr>
                    <w:jc w:val="right"/>
                    <w:rPr>
                      <w:rFonts w:ascii="Arial" w:hAnsi="Arial" w:cs="Arial"/>
                      <w:b/>
                      <w:bCs/>
                      <w:sz w:val="20"/>
                      <w:szCs w:val="20"/>
                    </w:rPr>
                  </w:pPr>
                  <w:r w:rsidRPr="003A63FB">
                    <w:rPr>
                      <w:rFonts w:ascii="Arial" w:hAnsi="Arial" w:cs="Arial"/>
                      <w:sz w:val="20"/>
                      <w:szCs w:val="20"/>
                    </w:rPr>
                    <w:t>5.117.938,95</w:t>
                  </w:r>
                </w:p>
              </w:tc>
            </w:tr>
          </w:tbl>
          <w:p w14:paraId="5AA576CA" w14:textId="77777777" w:rsidR="00263DAA" w:rsidRPr="003A63FB" w:rsidRDefault="00263DAA" w:rsidP="002C4E67">
            <w:pPr>
              <w:spacing w:after="0" w:line="240" w:lineRule="auto"/>
              <w:rPr>
                <w:rFonts w:ascii="Arial" w:eastAsia="Times New Roman" w:hAnsi="Arial" w:cs="Arial"/>
                <w:sz w:val="20"/>
                <w:szCs w:val="20"/>
                <w:lang w:eastAsia="hr-HR"/>
              </w:rPr>
            </w:pPr>
          </w:p>
        </w:tc>
      </w:tr>
    </w:tbl>
    <w:p w14:paraId="422719ED" w14:textId="77777777" w:rsidR="00263DAA" w:rsidRPr="003A63FB" w:rsidRDefault="00263DAA" w:rsidP="00263DAA">
      <w:pPr>
        <w:spacing w:after="0" w:line="240" w:lineRule="auto"/>
        <w:jc w:val="both"/>
        <w:rPr>
          <w:rFonts w:ascii="Arial" w:hAnsi="Arial" w:cs="Arial"/>
        </w:rPr>
      </w:pPr>
    </w:p>
    <w:p w14:paraId="711A6EE3" w14:textId="77777777" w:rsidR="00263DAA" w:rsidRPr="003A63FB" w:rsidRDefault="00263DAA" w:rsidP="00263DAA">
      <w:pPr>
        <w:spacing w:after="0" w:line="240" w:lineRule="auto"/>
        <w:jc w:val="both"/>
        <w:rPr>
          <w:rFonts w:ascii="Arial" w:eastAsia="Times New Roman" w:hAnsi="Arial" w:cs="Arial"/>
          <w:b/>
          <w:bCs/>
          <w:sz w:val="20"/>
          <w:szCs w:val="20"/>
          <w:lang w:eastAsia="hr-HR"/>
        </w:rPr>
      </w:pPr>
      <w:r w:rsidRPr="003A63FB">
        <w:rPr>
          <w:rFonts w:ascii="Arial" w:eastAsia="Times New Roman" w:hAnsi="Arial" w:cs="Arial"/>
          <w:b/>
          <w:bCs/>
          <w:sz w:val="20"/>
          <w:szCs w:val="20"/>
          <w:lang w:eastAsia="hr-HR"/>
        </w:rPr>
        <w:lastRenderedPageBreak/>
        <w:t xml:space="preserve">Tablica 3. Ostvareni rezultat poslovanja Grada Labina i proračunskih korisnika po izvorima financiranja za 2022. godinu </w:t>
      </w:r>
    </w:p>
    <w:p w14:paraId="1E1CF9D8" w14:textId="77777777" w:rsidR="00263DAA" w:rsidRPr="003A63FB" w:rsidRDefault="00263DAA" w:rsidP="00263DAA">
      <w:pPr>
        <w:spacing w:after="0" w:line="240" w:lineRule="auto"/>
        <w:jc w:val="both"/>
        <w:rPr>
          <w:rFonts w:ascii="Arial" w:eastAsia="Times New Roman" w:hAnsi="Arial" w:cs="Arial"/>
          <w:b/>
          <w:bCs/>
          <w:sz w:val="20"/>
          <w:szCs w:val="20"/>
          <w:lang w:eastAsia="hr-HR"/>
        </w:rPr>
      </w:pPr>
    </w:p>
    <w:p w14:paraId="58A9A537" w14:textId="3FEC32EF" w:rsidR="00263DAA" w:rsidRPr="003A63FB" w:rsidRDefault="00263DAA" w:rsidP="00263DAA">
      <w:pPr>
        <w:spacing w:after="0" w:line="240" w:lineRule="auto"/>
        <w:jc w:val="both"/>
        <w:rPr>
          <w:rFonts w:asciiTheme="minorHAnsi" w:eastAsiaTheme="minorHAnsi" w:hAnsiTheme="minorHAnsi" w:cstheme="minorBidi"/>
        </w:rPr>
      </w:pPr>
      <w:r w:rsidRPr="003A63FB">
        <w:fldChar w:fldCharType="begin"/>
      </w:r>
      <w:r w:rsidRPr="003A63FB">
        <w:instrText xml:space="preserve"> LINK </w:instrText>
      </w:r>
      <w:r w:rsidR="00C24B81">
        <w:instrText xml:space="preserve">Excel.Sheet.8 "C:\\Users\\jkos\\Documents\\2022.- I Z V R Š E NJ E POLUGODIŠNJE\\ODJELI- ZA ISPRAVIT\\IZVORI- REZULTAT POSLOVANJA.xls" "Realizacija - Prihodi!R8C1:R45C6" </w:instrText>
      </w:r>
      <w:r w:rsidRPr="003A63FB">
        <w:instrText xml:space="preserve">\a \f 4 \h  \* MERGEFORMAT </w:instrText>
      </w:r>
      <w:r w:rsidRPr="003A63FB">
        <w:fldChar w:fldCharType="separate"/>
      </w:r>
    </w:p>
    <w:tbl>
      <w:tblPr>
        <w:tblW w:w="10042" w:type="dxa"/>
        <w:tblLook w:val="04A0" w:firstRow="1" w:lastRow="0" w:firstColumn="1" w:lastColumn="0" w:noHBand="0" w:noVBand="1"/>
      </w:tblPr>
      <w:tblGrid>
        <w:gridCol w:w="1129"/>
        <w:gridCol w:w="3682"/>
        <w:gridCol w:w="1329"/>
        <w:gridCol w:w="1310"/>
        <w:gridCol w:w="1310"/>
        <w:gridCol w:w="1282"/>
      </w:tblGrid>
      <w:tr w:rsidR="003A63FB" w:rsidRPr="003A63FB" w14:paraId="26DAA990" w14:textId="77777777" w:rsidTr="002C4E67">
        <w:trPr>
          <w:trHeight w:val="25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40F56"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 </w:t>
            </w:r>
          </w:p>
        </w:tc>
        <w:tc>
          <w:tcPr>
            <w:tcW w:w="3682" w:type="dxa"/>
            <w:tcBorders>
              <w:top w:val="single" w:sz="4" w:space="0" w:color="auto"/>
              <w:left w:val="nil"/>
              <w:bottom w:val="single" w:sz="4" w:space="0" w:color="auto"/>
              <w:right w:val="single" w:sz="4" w:space="0" w:color="auto"/>
            </w:tcBorders>
            <w:shd w:val="clear" w:color="auto" w:fill="auto"/>
            <w:noWrap/>
            <w:vAlign w:val="bottom"/>
            <w:hideMark/>
          </w:tcPr>
          <w:p w14:paraId="0B3D46B7"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 </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14:paraId="48CE8052" w14:textId="77777777" w:rsidR="00263DAA" w:rsidRPr="003A63FB" w:rsidRDefault="00263DAA" w:rsidP="002C4E67">
            <w:pPr>
              <w:spacing w:after="0" w:line="240" w:lineRule="auto"/>
              <w:rPr>
                <w:rFonts w:ascii="Arial" w:eastAsia="Times New Roman" w:hAnsi="Arial" w:cs="Arial"/>
                <w:b/>
                <w:bCs/>
                <w:sz w:val="16"/>
                <w:szCs w:val="16"/>
                <w:lang w:eastAsia="hr-HR"/>
              </w:rPr>
            </w:pPr>
            <w:r w:rsidRPr="003A63FB">
              <w:rPr>
                <w:rFonts w:ascii="Arial" w:eastAsia="Times New Roman" w:hAnsi="Arial" w:cs="Arial"/>
                <w:b/>
                <w:bCs/>
                <w:sz w:val="16"/>
                <w:szCs w:val="16"/>
                <w:lang w:eastAsia="hr-HR"/>
              </w:rPr>
              <w:t> </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14:paraId="351D9937" w14:textId="77777777" w:rsidR="00263DAA" w:rsidRPr="003A63FB" w:rsidRDefault="00263DAA" w:rsidP="002C4E67">
            <w:pPr>
              <w:spacing w:after="0" w:line="240" w:lineRule="auto"/>
              <w:rPr>
                <w:rFonts w:ascii="Arial" w:eastAsia="Times New Roman" w:hAnsi="Arial" w:cs="Arial"/>
                <w:b/>
                <w:bCs/>
                <w:sz w:val="16"/>
                <w:szCs w:val="16"/>
                <w:lang w:eastAsia="hr-HR"/>
              </w:rPr>
            </w:pPr>
            <w:r w:rsidRPr="003A63FB">
              <w:rPr>
                <w:rFonts w:ascii="Arial" w:eastAsia="Times New Roman" w:hAnsi="Arial" w:cs="Arial"/>
                <w:b/>
                <w:bCs/>
                <w:sz w:val="16"/>
                <w:szCs w:val="16"/>
                <w:lang w:eastAsia="hr-HR"/>
              </w:rPr>
              <w:t>PRIHODI</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14:paraId="4B8B9B23" w14:textId="77777777" w:rsidR="00263DAA" w:rsidRPr="003A63FB" w:rsidRDefault="00263DAA" w:rsidP="002C4E67">
            <w:pPr>
              <w:spacing w:after="0" w:line="240" w:lineRule="auto"/>
              <w:rPr>
                <w:rFonts w:ascii="Arial" w:eastAsia="Times New Roman" w:hAnsi="Arial" w:cs="Arial"/>
                <w:b/>
                <w:bCs/>
                <w:sz w:val="16"/>
                <w:szCs w:val="16"/>
                <w:lang w:eastAsia="hr-HR"/>
              </w:rPr>
            </w:pPr>
            <w:r w:rsidRPr="003A63FB">
              <w:rPr>
                <w:rFonts w:ascii="Arial" w:eastAsia="Times New Roman" w:hAnsi="Arial" w:cs="Arial"/>
                <w:b/>
                <w:bCs/>
                <w:sz w:val="16"/>
                <w:szCs w:val="16"/>
                <w:lang w:eastAsia="hr-HR"/>
              </w:rPr>
              <w:t>RASHODI</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14:paraId="45CB647B" w14:textId="77777777" w:rsidR="00263DAA" w:rsidRPr="003A63FB" w:rsidRDefault="00263DAA" w:rsidP="002C4E67">
            <w:pPr>
              <w:spacing w:after="0" w:line="240" w:lineRule="auto"/>
              <w:rPr>
                <w:rFonts w:ascii="Arial" w:eastAsia="Times New Roman" w:hAnsi="Arial" w:cs="Arial"/>
                <w:b/>
                <w:bCs/>
                <w:sz w:val="16"/>
                <w:szCs w:val="16"/>
                <w:lang w:eastAsia="hr-HR"/>
              </w:rPr>
            </w:pPr>
            <w:r w:rsidRPr="003A63FB">
              <w:rPr>
                <w:rFonts w:ascii="Arial" w:eastAsia="Times New Roman" w:hAnsi="Arial" w:cs="Arial"/>
                <w:b/>
                <w:bCs/>
                <w:sz w:val="16"/>
                <w:szCs w:val="16"/>
                <w:lang w:eastAsia="hr-HR"/>
              </w:rPr>
              <w:t>RAZLIKA</w:t>
            </w:r>
          </w:p>
        </w:tc>
      </w:tr>
      <w:tr w:rsidR="003A63FB" w:rsidRPr="003A63FB" w14:paraId="2C1A50E9" w14:textId="77777777" w:rsidTr="002C4E67">
        <w:trPr>
          <w:trHeight w:val="25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DA7BBDA" w14:textId="77777777" w:rsidR="00263DAA" w:rsidRPr="003A63FB" w:rsidRDefault="00263DAA" w:rsidP="002C4E67">
            <w:pPr>
              <w:spacing w:after="0" w:line="240" w:lineRule="auto"/>
              <w:rPr>
                <w:rFonts w:ascii="Arial" w:eastAsia="Times New Roman" w:hAnsi="Arial" w:cs="Arial"/>
                <w:b/>
                <w:bCs/>
                <w:sz w:val="16"/>
                <w:szCs w:val="16"/>
                <w:lang w:eastAsia="hr-HR"/>
              </w:rPr>
            </w:pPr>
            <w:r w:rsidRPr="003A63FB">
              <w:rPr>
                <w:rFonts w:ascii="Arial" w:eastAsia="Times New Roman" w:hAnsi="Arial" w:cs="Arial"/>
                <w:b/>
                <w:bCs/>
                <w:sz w:val="16"/>
                <w:szCs w:val="16"/>
                <w:lang w:eastAsia="hr-HR"/>
              </w:rPr>
              <w:t>IZVOR</w:t>
            </w:r>
          </w:p>
        </w:tc>
        <w:tc>
          <w:tcPr>
            <w:tcW w:w="3682" w:type="dxa"/>
            <w:tcBorders>
              <w:top w:val="nil"/>
              <w:left w:val="nil"/>
              <w:bottom w:val="single" w:sz="4" w:space="0" w:color="auto"/>
              <w:right w:val="single" w:sz="4" w:space="0" w:color="auto"/>
            </w:tcBorders>
            <w:shd w:val="clear" w:color="auto" w:fill="auto"/>
            <w:noWrap/>
            <w:vAlign w:val="bottom"/>
            <w:hideMark/>
          </w:tcPr>
          <w:p w14:paraId="16DE5910" w14:textId="77777777" w:rsidR="00263DAA" w:rsidRPr="003A63FB" w:rsidRDefault="00263DAA" w:rsidP="002C4E67">
            <w:pPr>
              <w:spacing w:after="0" w:line="240" w:lineRule="auto"/>
              <w:rPr>
                <w:rFonts w:ascii="Arial" w:eastAsia="Times New Roman" w:hAnsi="Arial" w:cs="Arial"/>
                <w:b/>
                <w:bCs/>
                <w:sz w:val="16"/>
                <w:szCs w:val="16"/>
                <w:lang w:eastAsia="hr-HR"/>
              </w:rPr>
            </w:pPr>
            <w:r w:rsidRPr="003A63FB">
              <w:rPr>
                <w:rFonts w:ascii="Arial" w:eastAsia="Times New Roman" w:hAnsi="Arial" w:cs="Arial"/>
                <w:b/>
                <w:bCs/>
                <w:sz w:val="16"/>
                <w:szCs w:val="16"/>
                <w:lang w:eastAsia="hr-HR"/>
              </w:rPr>
              <w:t>NAZIV</w:t>
            </w:r>
          </w:p>
        </w:tc>
        <w:tc>
          <w:tcPr>
            <w:tcW w:w="1329" w:type="dxa"/>
            <w:tcBorders>
              <w:top w:val="nil"/>
              <w:left w:val="nil"/>
              <w:bottom w:val="single" w:sz="4" w:space="0" w:color="auto"/>
              <w:right w:val="single" w:sz="4" w:space="0" w:color="auto"/>
            </w:tcBorders>
            <w:shd w:val="clear" w:color="auto" w:fill="auto"/>
            <w:noWrap/>
            <w:vAlign w:val="bottom"/>
            <w:hideMark/>
          </w:tcPr>
          <w:p w14:paraId="6B0B7D7F" w14:textId="77777777" w:rsidR="00263DAA" w:rsidRPr="003A63FB" w:rsidRDefault="00263DAA" w:rsidP="002C4E67">
            <w:pPr>
              <w:spacing w:after="0" w:line="240" w:lineRule="auto"/>
              <w:rPr>
                <w:rFonts w:ascii="Arial" w:eastAsia="Times New Roman" w:hAnsi="Arial" w:cs="Arial"/>
                <w:b/>
                <w:bCs/>
                <w:sz w:val="16"/>
                <w:szCs w:val="16"/>
                <w:lang w:eastAsia="hr-HR"/>
              </w:rPr>
            </w:pPr>
            <w:r w:rsidRPr="003A63FB">
              <w:rPr>
                <w:rFonts w:ascii="Arial" w:eastAsia="Times New Roman" w:hAnsi="Arial" w:cs="Arial"/>
                <w:b/>
                <w:bCs/>
                <w:sz w:val="16"/>
                <w:szCs w:val="16"/>
                <w:lang w:eastAsia="hr-HR"/>
              </w:rPr>
              <w:t>PLANIRANO</w:t>
            </w:r>
          </w:p>
        </w:tc>
        <w:tc>
          <w:tcPr>
            <w:tcW w:w="1310" w:type="dxa"/>
            <w:tcBorders>
              <w:top w:val="nil"/>
              <w:left w:val="nil"/>
              <w:bottom w:val="single" w:sz="4" w:space="0" w:color="auto"/>
              <w:right w:val="single" w:sz="4" w:space="0" w:color="auto"/>
            </w:tcBorders>
            <w:shd w:val="clear" w:color="auto" w:fill="auto"/>
            <w:noWrap/>
            <w:vAlign w:val="bottom"/>
            <w:hideMark/>
          </w:tcPr>
          <w:p w14:paraId="32DA644D" w14:textId="77777777" w:rsidR="00263DAA" w:rsidRPr="003A63FB" w:rsidRDefault="00263DAA" w:rsidP="002C4E67">
            <w:pPr>
              <w:spacing w:after="0" w:line="240" w:lineRule="auto"/>
              <w:rPr>
                <w:rFonts w:ascii="Arial" w:eastAsia="Times New Roman" w:hAnsi="Arial" w:cs="Arial"/>
                <w:b/>
                <w:bCs/>
                <w:sz w:val="16"/>
                <w:szCs w:val="16"/>
                <w:lang w:eastAsia="hr-HR"/>
              </w:rPr>
            </w:pPr>
            <w:r w:rsidRPr="003A63FB">
              <w:rPr>
                <w:rFonts w:ascii="Arial" w:eastAsia="Times New Roman" w:hAnsi="Arial" w:cs="Arial"/>
                <w:b/>
                <w:bCs/>
                <w:sz w:val="16"/>
                <w:szCs w:val="16"/>
                <w:lang w:eastAsia="hr-HR"/>
              </w:rPr>
              <w:t>REALIZIRANO</w:t>
            </w:r>
          </w:p>
        </w:tc>
        <w:tc>
          <w:tcPr>
            <w:tcW w:w="1310" w:type="dxa"/>
            <w:tcBorders>
              <w:top w:val="nil"/>
              <w:left w:val="nil"/>
              <w:bottom w:val="single" w:sz="4" w:space="0" w:color="auto"/>
              <w:right w:val="single" w:sz="4" w:space="0" w:color="auto"/>
            </w:tcBorders>
            <w:shd w:val="clear" w:color="auto" w:fill="auto"/>
            <w:noWrap/>
            <w:vAlign w:val="bottom"/>
            <w:hideMark/>
          </w:tcPr>
          <w:p w14:paraId="7F46BEDA" w14:textId="77777777" w:rsidR="00263DAA" w:rsidRPr="003A63FB" w:rsidRDefault="00263DAA" w:rsidP="002C4E67">
            <w:pPr>
              <w:spacing w:after="0" w:line="240" w:lineRule="auto"/>
              <w:rPr>
                <w:rFonts w:ascii="Arial" w:eastAsia="Times New Roman" w:hAnsi="Arial" w:cs="Arial"/>
                <w:b/>
                <w:bCs/>
                <w:sz w:val="16"/>
                <w:szCs w:val="16"/>
                <w:lang w:eastAsia="hr-HR"/>
              </w:rPr>
            </w:pPr>
            <w:r w:rsidRPr="003A63FB">
              <w:rPr>
                <w:rFonts w:ascii="Arial" w:eastAsia="Times New Roman" w:hAnsi="Arial" w:cs="Arial"/>
                <w:b/>
                <w:bCs/>
                <w:sz w:val="16"/>
                <w:szCs w:val="16"/>
                <w:lang w:eastAsia="hr-HR"/>
              </w:rPr>
              <w:t>REALIZIRANO</w:t>
            </w:r>
          </w:p>
        </w:tc>
        <w:tc>
          <w:tcPr>
            <w:tcW w:w="1282" w:type="dxa"/>
            <w:tcBorders>
              <w:top w:val="nil"/>
              <w:left w:val="nil"/>
              <w:bottom w:val="single" w:sz="4" w:space="0" w:color="auto"/>
              <w:right w:val="single" w:sz="4" w:space="0" w:color="auto"/>
            </w:tcBorders>
            <w:shd w:val="clear" w:color="auto" w:fill="auto"/>
            <w:noWrap/>
            <w:vAlign w:val="bottom"/>
            <w:hideMark/>
          </w:tcPr>
          <w:p w14:paraId="5814AC14"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 </w:t>
            </w:r>
          </w:p>
        </w:tc>
      </w:tr>
      <w:tr w:rsidR="003A63FB" w:rsidRPr="003A63FB" w14:paraId="7BB7F3AF"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89EC5BA" w14:textId="77777777" w:rsidR="00263DAA" w:rsidRPr="003A63FB" w:rsidRDefault="00263DAA" w:rsidP="002C4E67">
            <w:pPr>
              <w:spacing w:after="0" w:line="240" w:lineRule="auto"/>
              <w:rPr>
                <w:rFonts w:ascii="Arial" w:eastAsia="Times New Roman" w:hAnsi="Arial" w:cs="Arial"/>
                <w:b/>
                <w:bCs/>
                <w:sz w:val="16"/>
                <w:szCs w:val="16"/>
                <w:lang w:eastAsia="hr-HR"/>
              </w:rPr>
            </w:pPr>
            <w:r w:rsidRPr="003A63FB">
              <w:rPr>
                <w:rFonts w:ascii="Arial" w:eastAsia="Times New Roman" w:hAnsi="Arial" w:cs="Arial"/>
                <w:b/>
                <w:bCs/>
                <w:sz w:val="16"/>
                <w:szCs w:val="16"/>
                <w:lang w:eastAsia="hr-HR"/>
              </w:rPr>
              <w:t> </w:t>
            </w:r>
          </w:p>
        </w:tc>
        <w:tc>
          <w:tcPr>
            <w:tcW w:w="3682" w:type="dxa"/>
            <w:tcBorders>
              <w:top w:val="nil"/>
              <w:left w:val="nil"/>
              <w:bottom w:val="single" w:sz="4" w:space="0" w:color="auto"/>
              <w:right w:val="single" w:sz="4" w:space="0" w:color="auto"/>
            </w:tcBorders>
            <w:shd w:val="clear" w:color="000000" w:fill="FFFFFF"/>
            <w:noWrap/>
            <w:vAlign w:val="bottom"/>
            <w:hideMark/>
          </w:tcPr>
          <w:p w14:paraId="4E142432" w14:textId="77777777" w:rsidR="00263DAA" w:rsidRPr="003A63FB" w:rsidRDefault="00263DAA" w:rsidP="002C4E67">
            <w:pPr>
              <w:spacing w:after="0" w:line="240" w:lineRule="auto"/>
              <w:rPr>
                <w:rFonts w:ascii="Arial" w:eastAsia="Times New Roman" w:hAnsi="Arial" w:cs="Arial"/>
                <w:b/>
                <w:bCs/>
                <w:sz w:val="16"/>
                <w:szCs w:val="16"/>
                <w:lang w:eastAsia="hr-HR"/>
              </w:rPr>
            </w:pPr>
            <w:r w:rsidRPr="003A63FB">
              <w:rPr>
                <w:rFonts w:ascii="Arial" w:eastAsia="Times New Roman" w:hAnsi="Arial" w:cs="Arial"/>
                <w:b/>
                <w:bCs/>
                <w:sz w:val="16"/>
                <w:szCs w:val="16"/>
                <w:lang w:eastAsia="hr-HR"/>
              </w:rPr>
              <w:t>UKUPNO</w:t>
            </w:r>
          </w:p>
        </w:tc>
        <w:tc>
          <w:tcPr>
            <w:tcW w:w="1329" w:type="dxa"/>
            <w:tcBorders>
              <w:top w:val="nil"/>
              <w:left w:val="nil"/>
              <w:bottom w:val="single" w:sz="4" w:space="0" w:color="auto"/>
              <w:right w:val="single" w:sz="4" w:space="0" w:color="auto"/>
            </w:tcBorders>
            <w:shd w:val="clear" w:color="000000" w:fill="FFFFFF"/>
            <w:noWrap/>
            <w:vAlign w:val="bottom"/>
            <w:hideMark/>
          </w:tcPr>
          <w:p w14:paraId="75BD71C5" w14:textId="77777777" w:rsidR="00263DAA" w:rsidRPr="003A63FB" w:rsidRDefault="00263DAA" w:rsidP="002C4E67">
            <w:pPr>
              <w:spacing w:after="0" w:line="240" w:lineRule="auto"/>
              <w:jc w:val="right"/>
              <w:rPr>
                <w:rFonts w:ascii="Arial" w:eastAsia="Times New Roman" w:hAnsi="Arial" w:cs="Arial"/>
                <w:b/>
                <w:bCs/>
                <w:sz w:val="16"/>
                <w:szCs w:val="16"/>
                <w:lang w:eastAsia="hr-HR"/>
              </w:rPr>
            </w:pPr>
            <w:r w:rsidRPr="003A63FB">
              <w:rPr>
                <w:rFonts w:ascii="Arial" w:eastAsia="Times New Roman" w:hAnsi="Arial" w:cs="Arial"/>
                <w:b/>
                <w:bCs/>
                <w:sz w:val="16"/>
                <w:szCs w:val="16"/>
                <w:lang w:eastAsia="hr-HR"/>
              </w:rPr>
              <w:t>154.570.912,00</w:t>
            </w:r>
          </w:p>
        </w:tc>
        <w:tc>
          <w:tcPr>
            <w:tcW w:w="1310" w:type="dxa"/>
            <w:tcBorders>
              <w:top w:val="nil"/>
              <w:left w:val="nil"/>
              <w:bottom w:val="single" w:sz="4" w:space="0" w:color="auto"/>
              <w:right w:val="single" w:sz="4" w:space="0" w:color="auto"/>
            </w:tcBorders>
            <w:shd w:val="clear" w:color="000000" w:fill="FFFFFF"/>
            <w:noWrap/>
            <w:vAlign w:val="bottom"/>
            <w:hideMark/>
          </w:tcPr>
          <w:p w14:paraId="7FC28A13" w14:textId="77777777" w:rsidR="00263DAA" w:rsidRPr="003A63FB" w:rsidRDefault="00263DAA" w:rsidP="002C4E67">
            <w:pPr>
              <w:spacing w:after="0" w:line="240" w:lineRule="auto"/>
              <w:jc w:val="right"/>
              <w:rPr>
                <w:rFonts w:ascii="Arial" w:eastAsia="Times New Roman" w:hAnsi="Arial" w:cs="Arial"/>
                <w:b/>
                <w:bCs/>
                <w:sz w:val="16"/>
                <w:szCs w:val="16"/>
                <w:lang w:eastAsia="hr-HR"/>
              </w:rPr>
            </w:pPr>
            <w:r w:rsidRPr="003A63FB">
              <w:rPr>
                <w:rFonts w:ascii="Arial" w:eastAsia="Times New Roman" w:hAnsi="Arial" w:cs="Arial"/>
                <w:b/>
                <w:bCs/>
                <w:sz w:val="16"/>
                <w:szCs w:val="16"/>
                <w:lang w:eastAsia="hr-HR"/>
              </w:rPr>
              <w:t>63.918.397,02</w:t>
            </w:r>
          </w:p>
        </w:tc>
        <w:tc>
          <w:tcPr>
            <w:tcW w:w="1310" w:type="dxa"/>
            <w:tcBorders>
              <w:top w:val="nil"/>
              <w:left w:val="nil"/>
              <w:bottom w:val="single" w:sz="4" w:space="0" w:color="auto"/>
              <w:right w:val="single" w:sz="4" w:space="0" w:color="auto"/>
            </w:tcBorders>
            <w:shd w:val="clear" w:color="000000" w:fill="FFFFFF"/>
            <w:noWrap/>
            <w:vAlign w:val="bottom"/>
            <w:hideMark/>
          </w:tcPr>
          <w:p w14:paraId="6537F050" w14:textId="77777777" w:rsidR="00263DAA" w:rsidRPr="003A63FB" w:rsidRDefault="00263DAA" w:rsidP="002C4E67">
            <w:pPr>
              <w:spacing w:after="0" w:line="240" w:lineRule="auto"/>
              <w:jc w:val="right"/>
              <w:rPr>
                <w:rFonts w:ascii="Arial" w:eastAsia="Times New Roman" w:hAnsi="Arial" w:cs="Arial"/>
                <w:b/>
                <w:bCs/>
                <w:sz w:val="16"/>
                <w:szCs w:val="16"/>
                <w:lang w:eastAsia="hr-HR"/>
              </w:rPr>
            </w:pPr>
            <w:r w:rsidRPr="003A63FB">
              <w:rPr>
                <w:rFonts w:ascii="Arial" w:eastAsia="Times New Roman" w:hAnsi="Arial" w:cs="Arial"/>
                <w:b/>
                <w:bCs/>
                <w:sz w:val="16"/>
                <w:szCs w:val="16"/>
                <w:lang w:eastAsia="hr-HR"/>
              </w:rPr>
              <w:t>58.800.458,07</w:t>
            </w:r>
          </w:p>
        </w:tc>
        <w:tc>
          <w:tcPr>
            <w:tcW w:w="1282" w:type="dxa"/>
            <w:tcBorders>
              <w:top w:val="nil"/>
              <w:left w:val="nil"/>
              <w:bottom w:val="single" w:sz="4" w:space="0" w:color="auto"/>
              <w:right w:val="single" w:sz="4" w:space="0" w:color="auto"/>
            </w:tcBorders>
            <w:shd w:val="clear" w:color="auto" w:fill="auto"/>
            <w:noWrap/>
            <w:vAlign w:val="bottom"/>
            <w:hideMark/>
          </w:tcPr>
          <w:p w14:paraId="2E0B1F2E" w14:textId="77777777" w:rsidR="00263DAA" w:rsidRPr="003A63FB" w:rsidRDefault="00263DAA" w:rsidP="002C4E67">
            <w:pPr>
              <w:spacing w:after="0" w:line="240" w:lineRule="auto"/>
              <w:jc w:val="right"/>
              <w:rPr>
                <w:rFonts w:ascii="Arial" w:eastAsia="Times New Roman" w:hAnsi="Arial" w:cs="Arial"/>
                <w:b/>
                <w:bCs/>
                <w:sz w:val="16"/>
                <w:szCs w:val="16"/>
                <w:lang w:eastAsia="hr-HR"/>
              </w:rPr>
            </w:pPr>
            <w:r w:rsidRPr="003A63FB">
              <w:rPr>
                <w:rFonts w:ascii="Arial" w:eastAsia="Times New Roman" w:hAnsi="Arial" w:cs="Arial"/>
                <w:b/>
                <w:bCs/>
                <w:sz w:val="16"/>
                <w:szCs w:val="16"/>
                <w:lang w:eastAsia="hr-HR"/>
              </w:rPr>
              <w:t>5.117.938,95</w:t>
            </w:r>
          </w:p>
        </w:tc>
      </w:tr>
      <w:tr w:rsidR="003A63FB" w:rsidRPr="003A63FB" w14:paraId="318A7546"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B0C87D2"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1.1.001</w:t>
            </w:r>
          </w:p>
        </w:tc>
        <w:tc>
          <w:tcPr>
            <w:tcW w:w="3682" w:type="dxa"/>
            <w:tcBorders>
              <w:top w:val="nil"/>
              <w:left w:val="nil"/>
              <w:bottom w:val="single" w:sz="4" w:space="0" w:color="auto"/>
              <w:right w:val="single" w:sz="4" w:space="0" w:color="auto"/>
            </w:tcBorders>
            <w:shd w:val="clear" w:color="000000" w:fill="FFFFFF"/>
            <w:noWrap/>
            <w:vAlign w:val="bottom"/>
            <w:hideMark/>
          </w:tcPr>
          <w:p w14:paraId="0AC357E3"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1.OPĆI PRIHODI I PRIMICI</w:t>
            </w:r>
          </w:p>
        </w:tc>
        <w:tc>
          <w:tcPr>
            <w:tcW w:w="1329" w:type="dxa"/>
            <w:tcBorders>
              <w:top w:val="nil"/>
              <w:left w:val="nil"/>
              <w:bottom w:val="single" w:sz="4" w:space="0" w:color="auto"/>
              <w:right w:val="single" w:sz="4" w:space="0" w:color="auto"/>
            </w:tcBorders>
            <w:shd w:val="clear" w:color="000000" w:fill="FFFFFF"/>
            <w:noWrap/>
            <w:vAlign w:val="bottom"/>
            <w:hideMark/>
          </w:tcPr>
          <w:p w14:paraId="030F55B8"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42.794.744,00</w:t>
            </w:r>
          </w:p>
        </w:tc>
        <w:tc>
          <w:tcPr>
            <w:tcW w:w="1310" w:type="dxa"/>
            <w:tcBorders>
              <w:top w:val="nil"/>
              <w:left w:val="nil"/>
              <w:bottom w:val="single" w:sz="4" w:space="0" w:color="auto"/>
              <w:right w:val="single" w:sz="4" w:space="0" w:color="auto"/>
            </w:tcBorders>
            <w:shd w:val="clear" w:color="000000" w:fill="FFFFFF"/>
            <w:noWrap/>
            <w:vAlign w:val="bottom"/>
            <w:hideMark/>
          </w:tcPr>
          <w:p w14:paraId="7E58146F"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24.231.081,01</w:t>
            </w:r>
          </w:p>
        </w:tc>
        <w:tc>
          <w:tcPr>
            <w:tcW w:w="1310" w:type="dxa"/>
            <w:tcBorders>
              <w:top w:val="nil"/>
              <w:left w:val="nil"/>
              <w:bottom w:val="single" w:sz="4" w:space="0" w:color="auto"/>
              <w:right w:val="single" w:sz="4" w:space="0" w:color="auto"/>
            </w:tcBorders>
            <w:shd w:val="clear" w:color="000000" w:fill="FFFFFF"/>
            <w:noWrap/>
            <w:vAlign w:val="bottom"/>
            <w:hideMark/>
          </w:tcPr>
          <w:p w14:paraId="1414E70E"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17.980.236,06</w:t>
            </w:r>
          </w:p>
        </w:tc>
        <w:tc>
          <w:tcPr>
            <w:tcW w:w="1282" w:type="dxa"/>
            <w:tcBorders>
              <w:top w:val="nil"/>
              <w:left w:val="nil"/>
              <w:bottom w:val="single" w:sz="4" w:space="0" w:color="auto"/>
              <w:right w:val="single" w:sz="4" w:space="0" w:color="auto"/>
            </w:tcBorders>
            <w:shd w:val="clear" w:color="auto" w:fill="auto"/>
            <w:noWrap/>
            <w:vAlign w:val="bottom"/>
            <w:hideMark/>
          </w:tcPr>
          <w:p w14:paraId="00F0D0E4"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6.250.844,95</w:t>
            </w:r>
          </w:p>
        </w:tc>
      </w:tr>
      <w:tr w:rsidR="003A63FB" w:rsidRPr="003A63FB" w14:paraId="36FE63E5"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7C1CBFC"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3.1.001</w:t>
            </w:r>
          </w:p>
        </w:tc>
        <w:tc>
          <w:tcPr>
            <w:tcW w:w="3682" w:type="dxa"/>
            <w:tcBorders>
              <w:top w:val="nil"/>
              <w:left w:val="nil"/>
              <w:bottom w:val="single" w:sz="4" w:space="0" w:color="auto"/>
              <w:right w:val="single" w:sz="4" w:space="0" w:color="auto"/>
            </w:tcBorders>
            <w:shd w:val="clear" w:color="000000" w:fill="FFFFFF"/>
            <w:noWrap/>
            <w:vAlign w:val="bottom"/>
            <w:hideMark/>
          </w:tcPr>
          <w:p w14:paraId="50BB4173"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3. VLASTITI PRIHODI</w:t>
            </w:r>
          </w:p>
        </w:tc>
        <w:tc>
          <w:tcPr>
            <w:tcW w:w="1329" w:type="dxa"/>
            <w:tcBorders>
              <w:top w:val="nil"/>
              <w:left w:val="nil"/>
              <w:bottom w:val="single" w:sz="4" w:space="0" w:color="auto"/>
              <w:right w:val="single" w:sz="4" w:space="0" w:color="auto"/>
            </w:tcBorders>
            <w:shd w:val="clear" w:color="000000" w:fill="FFFFFF"/>
            <w:noWrap/>
            <w:vAlign w:val="bottom"/>
            <w:hideMark/>
          </w:tcPr>
          <w:p w14:paraId="3ACAB221"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55.000,00</w:t>
            </w:r>
          </w:p>
        </w:tc>
        <w:tc>
          <w:tcPr>
            <w:tcW w:w="1310" w:type="dxa"/>
            <w:tcBorders>
              <w:top w:val="nil"/>
              <w:left w:val="nil"/>
              <w:bottom w:val="single" w:sz="4" w:space="0" w:color="auto"/>
              <w:right w:val="single" w:sz="4" w:space="0" w:color="auto"/>
            </w:tcBorders>
            <w:shd w:val="clear" w:color="000000" w:fill="FFFFFF"/>
            <w:noWrap/>
            <w:vAlign w:val="bottom"/>
            <w:hideMark/>
          </w:tcPr>
          <w:p w14:paraId="0D2079F4"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16.120,00</w:t>
            </w:r>
          </w:p>
        </w:tc>
        <w:tc>
          <w:tcPr>
            <w:tcW w:w="1310" w:type="dxa"/>
            <w:tcBorders>
              <w:top w:val="nil"/>
              <w:left w:val="nil"/>
              <w:bottom w:val="single" w:sz="4" w:space="0" w:color="auto"/>
              <w:right w:val="single" w:sz="4" w:space="0" w:color="auto"/>
            </w:tcBorders>
            <w:shd w:val="clear" w:color="000000" w:fill="FFFFFF"/>
            <w:noWrap/>
            <w:vAlign w:val="bottom"/>
            <w:hideMark/>
          </w:tcPr>
          <w:p w14:paraId="31F33093"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0,00</w:t>
            </w:r>
          </w:p>
        </w:tc>
        <w:tc>
          <w:tcPr>
            <w:tcW w:w="1282" w:type="dxa"/>
            <w:tcBorders>
              <w:top w:val="nil"/>
              <w:left w:val="nil"/>
              <w:bottom w:val="single" w:sz="4" w:space="0" w:color="auto"/>
              <w:right w:val="single" w:sz="4" w:space="0" w:color="auto"/>
            </w:tcBorders>
            <w:shd w:val="clear" w:color="auto" w:fill="auto"/>
            <w:noWrap/>
            <w:vAlign w:val="bottom"/>
            <w:hideMark/>
          </w:tcPr>
          <w:p w14:paraId="599B5450"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16.120,00</w:t>
            </w:r>
          </w:p>
        </w:tc>
      </w:tr>
      <w:tr w:rsidR="003A63FB" w:rsidRPr="003A63FB" w14:paraId="6AFD43F6"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84B1212"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3.9.000001</w:t>
            </w:r>
          </w:p>
        </w:tc>
        <w:tc>
          <w:tcPr>
            <w:tcW w:w="3682" w:type="dxa"/>
            <w:tcBorders>
              <w:top w:val="nil"/>
              <w:left w:val="nil"/>
              <w:bottom w:val="single" w:sz="4" w:space="0" w:color="auto"/>
              <w:right w:val="single" w:sz="4" w:space="0" w:color="auto"/>
            </w:tcBorders>
            <w:shd w:val="clear" w:color="000000" w:fill="FFFFFF"/>
            <w:noWrap/>
            <w:vAlign w:val="bottom"/>
            <w:hideMark/>
          </w:tcPr>
          <w:p w14:paraId="53011A20"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3.VLASTITI PRIHODI - PRIHODI KORISNIKA</w:t>
            </w:r>
          </w:p>
        </w:tc>
        <w:tc>
          <w:tcPr>
            <w:tcW w:w="1329" w:type="dxa"/>
            <w:tcBorders>
              <w:top w:val="nil"/>
              <w:left w:val="nil"/>
              <w:bottom w:val="single" w:sz="4" w:space="0" w:color="auto"/>
              <w:right w:val="single" w:sz="4" w:space="0" w:color="auto"/>
            </w:tcBorders>
            <w:shd w:val="clear" w:color="000000" w:fill="FFFFFF"/>
            <w:noWrap/>
            <w:vAlign w:val="bottom"/>
            <w:hideMark/>
          </w:tcPr>
          <w:p w14:paraId="6C541271"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514.316,00</w:t>
            </w:r>
          </w:p>
        </w:tc>
        <w:tc>
          <w:tcPr>
            <w:tcW w:w="1310" w:type="dxa"/>
            <w:tcBorders>
              <w:top w:val="nil"/>
              <w:left w:val="nil"/>
              <w:bottom w:val="single" w:sz="4" w:space="0" w:color="auto"/>
              <w:right w:val="single" w:sz="4" w:space="0" w:color="auto"/>
            </w:tcBorders>
            <w:shd w:val="clear" w:color="000000" w:fill="FFFFFF"/>
            <w:noWrap/>
            <w:vAlign w:val="bottom"/>
            <w:hideMark/>
          </w:tcPr>
          <w:p w14:paraId="70546A91"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240.884,74</w:t>
            </w:r>
          </w:p>
        </w:tc>
        <w:tc>
          <w:tcPr>
            <w:tcW w:w="1310" w:type="dxa"/>
            <w:tcBorders>
              <w:top w:val="nil"/>
              <w:left w:val="nil"/>
              <w:bottom w:val="single" w:sz="4" w:space="0" w:color="auto"/>
              <w:right w:val="single" w:sz="4" w:space="0" w:color="auto"/>
            </w:tcBorders>
            <w:shd w:val="clear" w:color="000000" w:fill="FFFFFF"/>
            <w:noWrap/>
            <w:vAlign w:val="bottom"/>
            <w:hideMark/>
          </w:tcPr>
          <w:p w14:paraId="71891DB5"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255.465,55</w:t>
            </w:r>
          </w:p>
        </w:tc>
        <w:tc>
          <w:tcPr>
            <w:tcW w:w="1282" w:type="dxa"/>
            <w:tcBorders>
              <w:top w:val="nil"/>
              <w:left w:val="nil"/>
              <w:bottom w:val="single" w:sz="4" w:space="0" w:color="auto"/>
              <w:right w:val="single" w:sz="4" w:space="0" w:color="auto"/>
            </w:tcBorders>
            <w:shd w:val="clear" w:color="auto" w:fill="auto"/>
            <w:noWrap/>
            <w:vAlign w:val="bottom"/>
            <w:hideMark/>
          </w:tcPr>
          <w:p w14:paraId="34458B49"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-14.580,81</w:t>
            </w:r>
          </w:p>
        </w:tc>
      </w:tr>
      <w:tr w:rsidR="003A63FB" w:rsidRPr="003A63FB" w14:paraId="28BE794E"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1252969"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4.1.001</w:t>
            </w:r>
          </w:p>
        </w:tc>
        <w:tc>
          <w:tcPr>
            <w:tcW w:w="3682" w:type="dxa"/>
            <w:tcBorders>
              <w:top w:val="nil"/>
              <w:left w:val="nil"/>
              <w:bottom w:val="single" w:sz="4" w:space="0" w:color="auto"/>
              <w:right w:val="single" w:sz="4" w:space="0" w:color="auto"/>
            </w:tcBorders>
            <w:shd w:val="clear" w:color="000000" w:fill="FFFFFF"/>
            <w:noWrap/>
            <w:vAlign w:val="bottom"/>
            <w:hideMark/>
          </w:tcPr>
          <w:p w14:paraId="59B24A21"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4. NAKNADA ZA KONCESIJE</w:t>
            </w:r>
          </w:p>
        </w:tc>
        <w:tc>
          <w:tcPr>
            <w:tcW w:w="1329" w:type="dxa"/>
            <w:tcBorders>
              <w:top w:val="nil"/>
              <w:left w:val="nil"/>
              <w:bottom w:val="single" w:sz="4" w:space="0" w:color="auto"/>
              <w:right w:val="single" w:sz="4" w:space="0" w:color="auto"/>
            </w:tcBorders>
            <w:shd w:val="clear" w:color="000000" w:fill="FFFFFF"/>
            <w:noWrap/>
            <w:vAlign w:val="bottom"/>
            <w:hideMark/>
          </w:tcPr>
          <w:p w14:paraId="27D2BB8A"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256.027,00</w:t>
            </w:r>
          </w:p>
        </w:tc>
        <w:tc>
          <w:tcPr>
            <w:tcW w:w="1310" w:type="dxa"/>
            <w:tcBorders>
              <w:top w:val="nil"/>
              <w:left w:val="nil"/>
              <w:bottom w:val="single" w:sz="4" w:space="0" w:color="auto"/>
              <w:right w:val="single" w:sz="4" w:space="0" w:color="auto"/>
            </w:tcBorders>
            <w:shd w:val="clear" w:color="000000" w:fill="FFFFFF"/>
            <w:noWrap/>
            <w:vAlign w:val="bottom"/>
            <w:hideMark/>
          </w:tcPr>
          <w:p w14:paraId="5A717805"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267.305,94</w:t>
            </w:r>
          </w:p>
        </w:tc>
        <w:tc>
          <w:tcPr>
            <w:tcW w:w="1310" w:type="dxa"/>
            <w:tcBorders>
              <w:top w:val="nil"/>
              <w:left w:val="nil"/>
              <w:bottom w:val="single" w:sz="4" w:space="0" w:color="auto"/>
              <w:right w:val="single" w:sz="4" w:space="0" w:color="auto"/>
            </w:tcBorders>
            <w:shd w:val="clear" w:color="000000" w:fill="FFFFFF"/>
            <w:noWrap/>
            <w:vAlign w:val="bottom"/>
            <w:hideMark/>
          </w:tcPr>
          <w:p w14:paraId="4E163E51"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97.646,50</w:t>
            </w:r>
          </w:p>
        </w:tc>
        <w:tc>
          <w:tcPr>
            <w:tcW w:w="1282" w:type="dxa"/>
            <w:tcBorders>
              <w:top w:val="nil"/>
              <w:left w:val="nil"/>
              <w:bottom w:val="single" w:sz="4" w:space="0" w:color="auto"/>
              <w:right w:val="single" w:sz="4" w:space="0" w:color="auto"/>
            </w:tcBorders>
            <w:shd w:val="clear" w:color="auto" w:fill="auto"/>
            <w:noWrap/>
            <w:vAlign w:val="bottom"/>
            <w:hideMark/>
          </w:tcPr>
          <w:p w14:paraId="466195D9"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169.659,44</w:t>
            </w:r>
          </w:p>
        </w:tc>
      </w:tr>
      <w:tr w:rsidR="003A63FB" w:rsidRPr="003A63FB" w14:paraId="740EA040"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E406626"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4.3.001</w:t>
            </w:r>
          </w:p>
        </w:tc>
        <w:tc>
          <w:tcPr>
            <w:tcW w:w="3682" w:type="dxa"/>
            <w:tcBorders>
              <w:top w:val="nil"/>
              <w:left w:val="nil"/>
              <w:bottom w:val="single" w:sz="4" w:space="0" w:color="auto"/>
              <w:right w:val="single" w:sz="4" w:space="0" w:color="auto"/>
            </w:tcBorders>
            <w:shd w:val="clear" w:color="000000" w:fill="FFFFFF"/>
            <w:noWrap/>
            <w:vAlign w:val="bottom"/>
            <w:hideMark/>
          </w:tcPr>
          <w:p w14:paraId="779B9E36"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4. OSTALI PRIHODI OD NEFINANCIJSKE IMOVINE</w:t>
            </w:r>
          </w:p>
        </w:tc>
        <w:tc>
          <w:tcPr>
            <w:tcW w:w="1329" w:type="dxa"/>
            <w:tcBorders>
              <w:top w:val="nil"/>
              <w:left w:val="nil"/>
              <w:bottom w:val="single" w:sz="4" w:space="0" w:color="auto"/>
              <w:right w:val="single" w:sz="4" w:space="0" w:color="auto"/>
            </w:tcBorders>
            <w:shd w:val="clear" w:color="000000" w:fill="FFFFFF"/>
            <w:noWrap/>
            <w:vAlign w:val="bottom"/>
            <w:hideMark/>
          </w:tcPr>
          <w:p w14:paraId="281178BA"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10.308,00</w:t>
            </w:r>
          </w:p>
        </w:tc>
        <w:tc>
          <w:tcPr>
            <w:tcW w:w="1310" w:type="dxa"/>
            <w:tcBorders>
              <w:top w:val="nil"/>
              <w:left w:val="nil"/>
              <w:bottom w:val="single" w:sz="4" w:space="0" w:color="auto"/>
              <w:right w:val="single" w:sz="4" w:space="0" w:color="auto"/>
            </w:tcBorders>
            <w:shd w:val="clear" w:color="000000" w:fill="FFFFFF"/>
            <w:noWrap/>
            <w:vAlign w:val="bottom"/>
            <w:hideMark/>
          </w:tcPr>
          <w:p w14:paraId="41513BD5"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6.139,35</w:t>
            </w:r>
          </w:p>
        </w:tc>
        <w:tc>
          <w:tcPr>
            <w:tcW w:w="1310" w:type="dxa"/>
            <w:tcBorders>
              <w:top w:val="nil"/>
              <w:left w:val="nil"/>
              <w:bottom w:val="single" w:sz="4" w:space="0" w:color="auto"/>
              <w:right w:val="single" w:sz="4" w:space="0" w:color="auto"/>
            </w:tcBorders>
            <w:shd w:val="clear" w:color="000000" w:fill="FFFFFF"/>
            <w:noWrap/>
            <w:vAlign w:val="bottom"/>
            <w:hideMark/>
          </w:tcPr>
          <w:p w14:paraId="6471200F"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0,00</w:t>
            </w:r>
          </w:p>
        </w:tc>
        <w:tc>
          <w:tcPr>
            <w:tcW w:w="1282" w:type="dxa"/>
            <w:tcBorders>
              <w:top w:val="nil"/>
              <w:left w:val="nil"/>
              <w:bottom w:val="single" w:sz="4" w:space="0" w:color="auto"/>
              <w:right w:val="single" w:sz="4" w:space="0" w:color="auto"/>
            </w:tcBorders>
            <w:shd w:val="clear" w:color="auto" w:fill="auto"/>
            <w:noWrap/>
            <w:vAlign w:val="bottom"/>
            <w:hideMark/>
          </w:tcPr>
          <w:p w14:paraId="62E7DCCD"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6.139,35</w:t>
            </w:r>
          </w:p>
        </w:tc>
      </w:tr>
      <w:tr w:rsidR="003A63FB" w:rsidRPr="003A63FB" w14:paraId="71DF5268"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026BA26"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4.4.001</w:t>
            </w:r>
          </w:p>
        </w:tc>
        <w:tc>
          <w:tcPr>
            <w:tcW w:w="3682" w:type="dxa"/>
            <w:tcBorders>
              <w:top w:val="nil"/>
              <w:left w:val="nil"/>
              <w:bottom w:val="single" w:sz="4" w:space="0" w:color="auto"/>
              <w:right w:val="single" w:sz="4" w:space="0" w:color="auto"/>
            </w:tcBorders>
            <w:shd w:val="clear" w:color="000000" w:fill="FFFFFF"/>
            <w:noWrap/>
            <w:vAlign w:val="bottom"/>
            <w:hideMark/>
          </w:tcPr>
          <w:p w14:paraId="18C02A3C"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4.BORAVIŠNE PRISTOJBE</w:t>
            </w:r>
          </w:p>
        </w:tc>
        <w:tc>
          <w:tcPr>
            <w:tcW w:w="1329" w:type="dxa"/>
            <w:tcBorders>
              <w:top w:val="nil"/>
              <w:left w:val="nil"/>
              <w:bottom w:val="single" w:sz="4" w:space="0" w:color="auto"/>
              <w:right w:val="single" w:sz="4" w:space="0" w:color="auto"/>
            </w:tcBorders>
            <w:shd w:val="clear" w:color="000000" w:fill="FFFFFF"/>
            <w:noWrap/>
            <w:vAlign w:val="bottom"/>
            <w:hideMark/>
          </w:tcPr>
          <w:p w14:paraId="1F20FEF7"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1.200.000,00</w:t>
            </w:r>
          </w:p>
        </w:tc>
        <w:tc>
          <w:tcPr>
            <w:tcW w:w="1310" w:type="dxa"/>
            <w:tcBorders>
              <w:top w:val="nil"/>
              <w:left w:val="nil"/>
              <w:bottom w:val="single" w:sz="4" w:space="0" w:color="auto"/>
              <w:right w:val="single" w:sz="4" w:space="0" w:color="auto"/>
            </w:tcBorders>
            <w:shd w:val="clear" w:color="000000" w:fill="FFFFFF"/>
            <w:noWrap/>
            <w:vAlign w:val="bottom"/>
            <w:hideMark/>
          </w:tcPr>
          <w:p w14:paraId="4FE201ED"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248.563,75</w:t>
            </w:r>
          </w:p>
        </w:tc>
        <w:tc>
          <w:tcPr>
            <w:tcW w:w="1310" w:type="dxa"/>
            <w:tcBorders>
              <w:top w:val="nil"/>
              <w:left w:val="nil"/>
              <w:bottom w:val="single" w:sz="4" w:space="0" w:color="auto"/>
              <w:right w:val="single" w:sz="4" w:space="0" w:color="auto"/>
            </w:tcBorders>
            <w:shd w:val="clear" w:color="000000" w:fill="FFFFFF"/>
            <w:noWrap/>
            <w:vAlign w:val="bottom"/>
            <w:hideMark/>
          </w:tcPr>
          <w:p w14:paraId="2C70C3C8"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242.728,96</w:t>
            </w:r>
          </w:p>
        </w:tc>
        <w:tc>
          <w:tcPr>
            <w:tcW w:w="1282" w:type="dxa"/>
            <w:tcBorders>
              <w:top w:val="nil"/>
              <w:left w:val="nil"/>
              <w:bottom w:val="single" w:sz="4" w:space="0" w:color="auto"/>
              <w:right w:val="single" w:sz="4" w:space="0" w:color="auto"/>
            </w:tcBorders>
            <w:shd w:val="clear" w:color="auto" w:fill="auto"/>
            <w:noWrap/>
            <w:vAlign w:val="bottom"/>
            <w:hideMark/>
          </w:tcPr>
          <w:p w14:paraId="7D138B98"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5.834,79</w:t>
            </w:r>
          </w:p>
        </w:tc>
      </w:tr>
      <w:tr w:rsidR="003A63FB" w:rsidRPr="003A63FB" w14:paraId="47435F06"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F695A4B"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4.5.001</w:t>
            </w:r>
          </w:p>
        </w:tc>
        <w:tc>
          <w:tcPr>
            <w:tcW w:w="3682" w:type="dxa"/>
            <w:tcBorders>
              <w:top w:val="nil"/>
              <w:left w:val="nil"/>
              <w:bottom w:val="single" w:sz="4" w:space="0" w:color="auto"/>
              <w:right w:val="single" w:sz="4" w:space="0" w:color="auto"/>
            </w:tcBorders>
            <w:shd w:val="clear" w:color="000000" w:fill="FFFFFF"/>
            <w:noWrap/>
            <w:vAlign w:val="bottom"/>
            <w:hideMark/>
          </w:tcPr>
          <w:p w14:paraId="27B9A220"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4. KOMUNALNI DOPRINOS I DRUGE NAKNADE</w:t>
            </w:r>
          </w:p>
        </w:tc>
        <w:tc>
          <w:tcPr>
            <w:tcW w:w="1329" w:type="dxa"/>
            <w:tcBorders>
              <w:top w:val="nil"/>
              <w:left w:val="nil"/>
              <w:bottom w:val="single" w:sz="4" w:space="0" w:color="auto"/>
              <w:right w:val="single" w:sz="4" w:space="0" w:color="auto"/>
            </w:tcBorders>
            <w:shd w:val="clear" w:color="000000" w:fill="FFFFFF"/>
            <w:noWrap/>
            <w:vAlign w:val="bottom"/>
            <w:hideMark/>
          </w:tcPr>
          <w:p w14:paraId="178D65EB"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5.274.960,00</w:t>
            </w:r>
          </w:p>
        </w:tc>
        <w:tc>
          <w:tcPr>
            <w:tcW w:w="1310" w:type="dxa"/>
            <w:tcBorders>
              <w:top w:val="nil"/>
              <w:left w:val="nil"/>
              <w:bottom w:val="single" w:sz="4" w:space="0" w:color="auto"/>
              <w:right w:val="single" w:sz="4" w:space="0" w:color="auto"/>
            </w:tcBorders>
            <w:shd w:val="clear" w:color="000000" w:fill="FFFFFF"/>
            <w:noWrap/>
            <w:vAlign w:val="bottom"/>
            <w:hideMark/>
          </w:tcPr>
          <w:p w14:paraId="268B9601"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643.091,05</w:t>
            </w:r>
          </w:p>
        </w:tc>
        <w:tc>
          <w:tcPr>
            <w:tcW w:w="1310" w:type="dxa"/>
            <w:tcBorders>
              <w:top w:val="nil"/>
              <w:left w:val="nil"/>
              <w:bottom w:val="single" w:sz="4" w:space="0" w:color="auto"/>
              <w:right w:val="single" w:sz="4" w:space="0" w:color="auto"/>
            </w:tcBorders>
            <w:shd w:val="clear" w:color="000000" w:fill="FFFFFF"/>
            <w:noWrap/>
            <w:vAlign w:val="bottom"/>
            <w:hideMark/>
          </w:tcPr>
          <w:p w14:paraId="54066F97"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942.201,53</w:t>
            </w:r>
          </w:p>
        </w:tc>
        <w:tc>
          <w:tcPr>
            <w:tcW w:w="1282" w:type="dxa"/>
            <w:tcBorders>
              <w:top w:val="nil"/>
              <w:left w:val="nil"/>
              <w:bottom w:val="single" w:sz="4" w:space="0" w:color="auto"/>
              <w:right w:val="single" w:sz="4" w:space="0" w:color="auto"/>
            </w:tcBorders>
            <w:shd w:val="clear" w:color="auto" w:fill="auto"/>
            <w:noWrap/>
            <w:vAlign w:val="bottom"/>
            <w:hideMark/>
          </w:tcPr>
          <w:p w14:paraId="15F3DBC9"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-299.110,48</w:t>
            </w:r>
          </w:p>
        </w:tc>
      </w:tr>
      <w:tr w:rsidR="003A63FB" w:rsidRPr="003A63FB" w14:paraId="6708135C"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EA13B13"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4.5.002</w:t>
            </w:r>
          </w:p>
        </w:tc>
        <w:tc>
          <w:tcPr>
            <w:tcW w:w="3682" w:type="dxa"/>
            <w:tcBorders>
              <w:top w:val="nil"/>
              <w:left w:val="nil"/>
              <w:bottom w:val="single" w:sz="4" w:space="0" w:color="auto"/>
              <w:right w:val="single" w:sz="4" w:space="0" w:color="auto"/>
            </w:tcBorders>
            <w:shd w:val="clear" w:color="000000" w:fill="FFFFFF"/>
            <w:noWrap/>
            <w:vAlign w:val="bottom"/>
            <w:hideMark/>
          </w:tcPr>
          <w:p w14:paraId="0A643633"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4. NAKNADA ZA SANACIJU DEPONIJA CERE</w:t>
            </w:r>
          </w:p>
        </w:tc>
        <w:tc>
          <w:tcPr>
            <w:tcW w:w="1329" w:type="dxa"/>
            <w:tcBorders>
              <w:top w:val="nil"/>
              <w:left w:val="nil"/>
              <w:bottom w:val="single" w:sz="4" w:space="0" w:color="auto"/>
              <w:right w:val="single" w:sz="4" w:space="0" w:color="auto"/>
            </w:tcBorders>
            <w:shd w:val="clear" w:color="000000" w:fill="FFFFFF"/>
            <w:noWrap/>
            <w:vAlign w:val="bottom"/>
            <w:hideMark/>
          </w:tcPr>
          <w:p w14:paraId="41800464"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800.000,00</w:t>
            </w:r>
          </w:p>
        </w:tc>
        <w:tc>
          <w:tcPr>
            <w:tcW w:w="1310" w:type="dxa"/>
            <w:tcBorders>
              <w:top w:val="nil"/>
              <w:left w:val="nil"/>
              <w:bottom w:val="single" w:sz="4" w:space="0" w:color="auto"/>
              <w:right w:val="single" w:sz="4" w:space="0" w:color="auto"/>
            </w:tcBorders>
            <w:shd w:val="clear" w:color="000000" w:fill="FFFFFF"/>
            <w:noWrap/>
            <w:vAlign w:val="bottom"/>
            <w:hideMark/>
          </w:tcPr>
          <w:p w14:paraId="67353D34"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306.098,51</w:t>
            </w:r>
          </w:p>
        </w:tc>
        <w:tc>
          <w:tcPr>
            <w:tcW w:w="1310" w:type="dxa"/>
            <w:tcBorders>
              <w:top w:val="nil"/>
              <w:left w:val="nil"/>
              <w:bottom w:val="single" w:sz="4" w:space="0" w:color="auto"/>
              <w:right w:val="single" w:sz="4" w:space="0" w:color="auto"/>
            </w:tcBorders>
            <w:shd w:val="clear" w:color="000000" w:fill="FFFFFF"/>
            <w:noWrap/>
            <w:vAlign w:val="bottom"/>
            <w:hideMark/>
          </w:tcPr>
          <w:p w14:paraId="0079DBAC"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306.098,51</w:t>
            </w:r>
          </w:p>
        </w:tc>
        <w:tc>
          <w:tcPr>
            <w:tcW w:w="1282" w:type="dxa"/>
            <w:tcBorders>
              <w:top w:val="nil"/>
              <w:left w:val="nil"/>
              <w:bottom w:val="single" w:sz="4" w:space="0" w:color="auto"/>
              <w:right w:val="single" w:sz="4" w:space="0" w:color="auto"/>
            </w:tcBorders>
            <w:shd w:val="clear" w:color="auto" w:fill="auto"/>
            <w:noWrap/>
            <w:vAlign w:val="bottom"/>
            <w:hideMark/>
          </w:tcPr>
          <w:p w14:paraId="5DECF88D"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0,00</w:t>
            </w:r>
          </w:p>
        </w:tc>
      </w:tr>
      <w:tr w:rsidR="003A63FB" w:rsidRPr="003A63FB" w14:paraId="226D893F"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BDBA96F"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 xml:space="preserve"> 4.6.001</w:t>
            </w:r>
          </w:p>
        </w:tc>
        <w:tc>
          <w:tcPr>
            <w:tcW w:w="3682" w:type="dxa"/>
            <w:tcBorders>
              <w:top w:val="nil"/>
              <w:left w:val="nil"/>
              <w:bottom w:val="single" w:sz="4" w:space="0" w:color="auto"/>
              <w:right w:val="single" w:sz="4" w:space="0" w:color="auto"/>
            </w:tcBorders>
            <w:shd w:val="clear" w:color="000000" w:fill="FFFFFF"/>
            <w:noWrap/>
            <w:vAlign w:val="bottom"/>
            <w:hideMark/>
          </w:tcPr>
          <w:p w14:paraId="74FFC836"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4. KOMUNALNA NAKNADA</w:t>
            </w:r>
          </w:p>
        </w:tc>
        <w:tc>
          <w:tcPr>
            <w:tcW w:w="1329" w:type="dxa"/>
            <w:tcBorders>
              <w:top w:val="nil"/>
              <w:left w:val="nil"/>
              <w:bottom w:val="single" w:sz="4" w:space="0" w:color="auto"/>
              <w:right w:val="single" w:sz="4" w:space="0" w:color="auto"/>
            </w:tcBorders>
            <w:shd w:val="clear" w:color="000000" w:fill="FFFFFF"/>
            <w:noWrap/>
            <w:vAlign w:val="bottom"/>
            <w:hideMark/>
          </w:tcPr>
          <w:p w14:paraId="13B0A500"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9.000.000,00</w:t>
            </w:r>
          </w:p>
        </w:tc>
        <w:tc>
          <w:tcPr>
            <w:tcW w:w="1310" w:type="dxa"/>
            <w:tcBorders>
              <w:top w:val="nil"/>
              <w:left w:val="nil"/>
              <w:bottom w:val="single" w:sz="4" w:space="0" w:color="auto"/>
              <w:right w:val="single" w:sz="4" w:space="0" w:color="auto"/>
            </w:tcBorders>
            <w:shd w:val="clear" w:color="000000" w:fill="FFFFFF"/>
            <w:noWrap/>
            <w:vAlign w:val="bottom"/>
            <w:hideMark/>
          </w:tcPr>
          <w:p w14:paraId="7AB69B55"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4.238.331,30</w:t>
            </w:r>
          </w:p>
        </w:tc>
        <w:tc>
          <w:tcPr>
            <w:tcW w:w="1310" w:type="dxa"/>
            <w:tcBorders>
              <w:top w:val="nil"/>
              <w:left w:val="nil"/>
              <w:bottom w:val="single" w:sz="4" w:space="0" w:color="auto"/>
              <w:right w:val="single" w:sz="4" w:space="0" w:color="auto"/>
            </w:tcBorders>
            <w:shd w:val="clear" w:color="000000" w:fill="FFFFFF"/>
            <w:noWrap/>
            <w:vAlign w:val="bottom"/>
            <w:hideMark/>
          </w:tcPr>
          <w:p w14:paraId="4A71FDC5"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5.919.037,92</w:t>
            </w:r>
          </w:p>
        </w:tc>
        <w:tc>
          <w:tcPr>
            <w:tcW w:w="1282" w:type="dxa"/>
            <w:tcBorders>
              <w:top w:val="nil"/>
              <w:left w:val="nil"/>
              <w:bottom w:val="single" w:sz="4" w:space="0" w:color="auto"/>
              <w:right w:val="single" w:sz="4" w:space="0" w:color="auto"/>
            </w:tcBorders>
            <w:shd w:val="clear" w:color="auto" w:fill="auto"/>
            <w:noWrap/>
            <w:vAlign w:val="bottom"/>
            <w:hideMark/>
          </w:tcPr>
          <w:p w14:paraId="12214C01"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-1.680.706,62</w:t>
            </w:r>
          </w:p>
        </w:tc>
      </w:tr>
      <w:tr w:rsidR="003A63FB" w:rsidRPr="003A63FB" w14:paraId="3FA42420"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F370948"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 xml:space="preserve"> 4.9.000001</w:t>
            </w:r>
          </w:p>
        </w:tc>
        <w:tc>
          <w:tcPr>
            <w:tcW w:w="3682" w:type="dxa"/>
            <w:tcBorders>
              <w:top w:val="nil"/>
              <w:left w:val="nil"/>
              <w:bottom w:val="single" w:sz="4" w:space="0" w:color="auto"/>
              <w:right w:val="single" w:sz="4" w:space="0" w:color="auto"/>
            </w:tcBorders>
            <w:shd w:val="clear" w:color="000000" w:fill="FFFFFF"/>
            <w:noWrap/>
            <w:vAlign w:val="bottom"/>
            <w:hideMark/>
          </w:tcPr>
          <w:p w14:paraId="5D6BEF5D"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4.PRIHODI ZA POSEBNE NAMJENE - PRIHODI KORISNIKA</w:t>
            </w:r>
          </w:p>
        </w:tc>
        <w:tc>
          <w:tcPr>
            <w:tcW w:w="1329" w:type="dxa"/>
            <w:tcBorders>
              <w:top w:val="nil"/>
              <w:left w:val="nil"/>
              <w:bottom w:val="single" w:sz="4" w:space="0" w:color="auto"/>
              <w:right w:val="single" w:sz="4" w:space="0" w:color="auto"/>
            </w:tcBorders>
            <w:shd w:val="clear" w:color="000000" w:fill="FFFFFF"/>
            <w:noWrap/>
            <w:vAlign w:val="bottom"/>
            <w:hideMark/>
          </w:tcPr>
          <w:p w14:paraId="10CAA552"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6.088.503,00</w:t>
            </w:r>
          </w:p>
        </w:tc>
        <w:tc>
          <w:tcPr>
            <w:tcW w:w="1310" w:type="dxa"/>
            <w:tcBorders>
              <w:top w:val="nil"/>
              <w:left w:val="nil"/>
              <w:bottom w:val="single" w:sz="4" w:space="0" w:color="auto"/>
              <w:right w:val="single" w:sz="4" w:space="0" w:color="auto"/>
            </w:tcBorders>
            <w:shd w:val="clear" w:color="000000" w:fill="FFFFFF"/>
            <w:noWrap/>
            <w:vAlign w:val="bottom"/>
            <w:hideMark/>
          </w:tcPr>
          <w:p w14:paraId="4934E8CB"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2.809.327,18</w:t>
            </w:r>
          </w:p>
        </w:tc>
        <w:tc>
          <w:tcPr>
            <w:tcW w:w="1310" w:type="dxa"/>
            <w:tcBorders>
              <w:top w:val="nil"/>
              <w:left w:val="nil"/>
              <w:bottom w:val="single" w:sz="4" w:space="0" w:color="auto"/>
              <w:right w:val="single" w:sz="4" w:space="0" w:color="auto"/>
            </w:tcBorders>
            <w:shd w:val="clear" w:color="000000" w:fill="FFFFFF"/>
            <w:noWrap/>
            <w:vAlign w:val="bottom"/>
            <w:hideMark/>
          </w:tcPr>
          <w:p w14:paraId="0DD3A1D2"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3.157.504,52</w:t>
            </w:r>
          </w:p>
        </w:tc>
        <w:tc>
          <w:tcPr>
            <w:tcW w:w="1282" w:type="dxa"/>
            <w:tcBorders>
              <w:top w:val="nil"/>
              <w:left w:val="nil"/>
              <w:bottom w:val="single" w:sz="4" w:space="0" w:color="auto"/>
              <w:right w:val="single" w:sz="4" w:space="0" w:color="auto"/>
            </w:tcBorders>
            <w:shd w:val="clear" w:color="auto" w:fill="auto"/>
            <w:noWrap/>
            <w:vAlign w:val="bottom"/>
            <w:hideMark/>
          </w:tcPr>
          <w:p w14:paraId="0AF3A240"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-348.177,34</w:t>
            </w:r>
          </w:p>
        </w:tc>
      </w:tr>
      <w:tr w:rsidR="003A63FB" w:rsidRPr="003A63FB" w14:paraId="083F2F48"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70AC648"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5.0.001</w:t>
            </w:r>
          </w:p>
        </w:tc>
        <w:tc>
          <w:tcPr>
            <w:tcW w:w="3682" w:type="dxa"/>
            <w:tcBorders>
              <w:top w:val="nil"/>
              <w:left w:val="nil"/>
              <w:bottom w:val="single" w:sz="4" w:space="0" w:color="auto"/>
              <w:right w:val="single" w:sz="4" w:space="0" w:color="auto"/>
            </w:tcBorders>
            <w:shd w:val="clear" w:color="000000" w:fill="FFFFFF"/>
            <w:noWrap/>
            <w:vAlign w:val="bottom"/>
            <w:hideMark/>
          </w:tcPr>
          <w:p w14:paraId="136565CA"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5.TEKUĆE POMOĆI IZ FONDOVA EU</w:t>
            </w:r>
          </w:p>
        </w:tc>
        <w:tc>
          <w:tcPr>
            <w:tcW w:w="1329" w:type="dxa"/>
            <w:tcBorders>
              <w:top w:val="nil"/>
              <w:left w:val="nil"/>
              <w:bottom w:val="single" w:sz="4" w:space="0" w:color="auto"/>
              <w:right w:val="single" w:sz="4" w:space="0" w:color="auto"/>
            </w:tcBorders>
            <w:shd w:val="clear" w:color="000000" w:fill="FFFFFF"/>
            <w:noWrap/>
            <w:vAlign w:val="bottom"/>
            <w:hideMark/>
          </w:tcPr>
          <w:p w14:paraId="33FEC19D"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1.351.874,00</w:t>
            </w:r>
          </w:p>
        </w:tc>
        <w:tc>
          <w:tcPr>
            <w:tcW w:w="1310" w:type="dxa"/>
            <w:tcBorders>
              <w:top w:val="nil"/>
              <w:left w:val="nil"/>
              <w:bottom w:val="single" w:sz="4" w:space="0" w:color="auto"/>
              <w:right w:val="single" w:sz="4" w:space="0" w:color="auto"/>
            </w:tcBorders>
            <w:shd w:val="clear" w:color="000000" w:fill="FFFFFF"/>
            <w:noWrap/>
            <w:vAlign w:val="bottom"/>
            <w:hideMark/>
          </w:tcPr>
          <w:p w14:paraId="4F566599"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1.001.711,97</w:t>
            </w:r>
          </w:p>
        </w:tc>
        <w:tc>
          <w:tcPr>
            <w:tcW w:w="1310" w:type="dxa"/>
            <w:tcBorders>
              <w:top w:val="nil"/>
              <w:left w:val="nil"/>
              <w:bottom w:val="single" w:sz="4" w:space="0" w:color="auto"/>
              <w:right w:val="single" w:sz="4" w:space="0" w:color="auto"/>
            </w:tcBorders>
            <w:shd w:val="clear" w:color="000000" w:fill="FFFFFF"/>
            <w:noWrap/>
            <w:vAlign w:val="bottom"/>
            <w:hideMark/>
          </w:tcPr>
          <w:p w14:paraId="408475F3"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1.267.615,84</w:t>
            </w:r>
          </w:p>
        </w:tc>
        <w:tc>
          <w:tcPr>
            <w:tcW w:w="1282" w:type="dxa"/>
            <w:tcBorders>
              <w:top w:val="nil"/>
              <w:left w:val="nil"/>
              <w:bottom w:val="single" w:sz="4" w:space="0" w:color="auto"/>
              <w:right w:val="single" w:sz="4" w:space="0" w:color="auto"/>
            </w:tcBorders>
            <w:shd w:val="clear" w:color="auto" w:fill="auto"/>
            <w:noWrap/>
            <w:vAlign w:val="bottom"/>
            <w:hideMark/>
          </w:tcPr>
          <w:p w14:paraId="34ADBD2D"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-265.903,87</w:t>
            </w:r>
          </w:p>
        </w:tc>
      </w:tr>
      <w:tr w:rsidR="003A63FB" w:rsidRPr="003A63FB" w14:paraId="4DDD9476"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B059F04"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5.0.002</w:t>
            </w:r>
          </w:p>
        </w:tc>
        <w:tc>
          <w:tcPr>
            <w:tcW w:w="3682" w:type="dxa"/>
            <w:tcBorders>
              <w:top w:val="nil"/>
              <w:left w:val="nil"/>
              <w:bottom w:val="single" w:sz="4" w:space="0" w:color="auto"/>
              <w:right w:val="single" w:sz="4" w:space="0" w:color="auto"/>
            </w:tcBorders>
            <w:shd w:val="clear" w:color="000000" w:fill="FFFFFF"/>
            <w:noWrap/>
            <w:vAlign w:val="bottom"/>
            <w:hideMark/>
          </w:tcPr>
          <w:p w14:paraId="21B24FB2"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5.KAPITALNE POMOĆI IZ FONDOVA EU</w:t>
            </w:r>
          </w:p>
        </w:tc>
        <w:tc>
          <w:tcPr>
            <w:tcW w:w="1329" w:type="dxa"/>
            <w:tcBorders>
              <w:top w:val="nil"/>
              <w:left w:val="nil"/>
              <w:bottom w:val="single" w:sz="4" w:space="0" w:color="auto"/>
              <w:right w:val="single" w:sz="4" w:space="0" w:color="auto"/>
            </w:tcBorders>
            <w:shd w:val="clear" w:color="000000" w:fill="FFFFFF"/>
            <w:noWrap/>
            <w:vAlign w:val="bottom"/>
            <w:hideMark/>
          </w:tcPr>
          <w:p w14:paraId="50A8213A"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0,00</w:t>
            </w:r>
          </w:p>
        </w:tc>
        <w:tc>
          <w:tcPr>
            <w:tcW w:w="1310" w:type="dxa"/>
            <w:tcBorders>
              <w:top w:val="nil"/>
              <w:left w:val="nil"/>
              <w:bottom w:val="single" w:sz="4" w:space="0" w:color="auto"/>
              <w:right w:val="single" w:sz="4" w:space="0" w:color="auto"/>
            </w:tcBorders>
            <w:shd w:val="clear" w:color="000000" w:fill="FFFFFF"/>
            <w:noWrap/>
            <w:vAlign w:val="bottom"/>
            <w:hideMark/>
          </w:tcPr>
          <w:p w14:paraId="5D0F856F"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0,00</w:t>
            </w:r>
          </w:p>
        </w:tc>
        <w:tc>
          <w:tcPr>
            <w:tcW w:w="1310" w:type="dxa"/>
            <w:tcBorders>
              <w:top w:val="nil"/>
              <w:left w:val="nil"/>
              <w:bottom w:val="single" w:sz="4" w:space="0" w:color="auto"/>
              <w:right w:val="single" w:sz="4" w:space="0" w:color="auto"/>
            </w:tcBorders>
            <w:shd w:val="clear" w:color="000000" w:fill="FFFFFF"/>
            <w:noWrap/>
            <w:vAlign w:val="bottom"/>
            <w:hideMark/>
          </w:tcPr>
          <w:p w14:paraId="377EEB96"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3.625,00</w:t>
            </w:r>
          </w:p>
        </w:tc>
        <w:tc>
          <w:tcPr>
            <w:tcW w:w="1282" w:type="dxa"/>
            <w:tcBorders>
              <w:top w:val="nil"/>
              <w:left w:val="nil"/>
              <w:bottom w:val="single" w:sz="4" w:space="0" w:color="auto"/>
              <w:right w:val="single" w:sz="4" w:space="0" w:color="auto"/>
            </w:tcBorders>
            <w:shd w:val="clear" w:color="auto" w:fill="auto"/>
            <w:noWrap/>
            <w:vAlign w:val="bottom"/>
            <w:hideMark/>
          </w:tcPr>
          <w:p w14:paraId="1B20A16D"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-3.625,00</w:t>
            </w:r>
          </w:p>
        </w:tc>
      </w:tr>
      <w:tr w:rsidR="003A63FB" w:rsidRPr="003A63FB" w14:paraId="79BDBB32"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8953FBE"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5.1.001</w:t>
            </w:r>
          </w:p>
        </w:tc>
        <w:tc>
          <w:tcPr>
            <w:tcW w:w="3682" w:type="dxa"/>
            <w:tcBorders>
              <w:top w:val="nil"/>
              <w:left w:val="nil"/>
              <w:bottom w:val="single" w:sz="4" w:space="0" w:color="auto"/>
              <w:right w:val="single" w:sz="4" w:space="0" w:color="auto"/>
            </w:tcBorders>
            <w:shd w:val="clear" w:color="000000" w:fill="FFFFFF"/>
            <w:noWrap/>
            <w:vAlign w:val="bottom"/>
            <w:hideMark/>
          </w:tcPr>
          <w:p w14:paraId="20BB43CD"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5. POTPORE ZA DECENTRALIZIRANE FUNKCIJE OSNOVNOG OBRAZOVANJA</w:t>
            </w:r>
          </w:p>
        </w:tc>
        <w:tc>
          <w:tcPr>
            <w:tcW w:w="1329" w:type="dxa"/>
            <w:tcBorders>
              <w:top w:val="nil"/>
              <w:left w:val="nil"/>
              <w:bottom w:val="single" w:sz="4" w:space="0" w:color="auto"/>
              <w:right w:val="single" w:sz="4" w:space="0" w:color="auto"/>
            </w:tcBorders>
            <w:shd w:val="clear" w:color="000000" w:fill="FFFFFF"/>
            <w:noWrap/>
            <w:vAlign w:val="bottom"/>
            <w:hideMark/>
          </w:tcPr>
          <w:p w14:paraId="4B24D8E7"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2.918.774,00</w:t>
            </w:r>
          </w:p>
        </w:tc>
        <w:tc>
          <w:tcPr>
            <w:tcW w:w="1310" w:type="dxa"/>
            <w:tcBorders>
              <w:top w:val="nil"/>
              <w:left w:val="nil"/>
              <w:bottom w:val="single" w:sz="4" w:space="0" w:color="auto"/>
              <w:right w:val="single" w:sz="4" w:space="0" w:color="auto"/>
            </w:tcBorders>
            <w:shd w:val="clear" w:color="000000" w:fill="FFFFFF"/>
            <w:noWrap/>
            <w:vAlign w:val="bottom"/>
            <w:hideMark/>
          </w:tcPr>
          <w:p w14:paraId="5FA1F00E"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1.479.792,09</w:t>
            </w:r>
          </w:p>
        </w:tc>
        <w:tc>
          <w:tcPr>
            <w:tcW w:w="1310" w:type="dxa"/>
            <w:tcBorders>
              <w:top w:val="nil"/>
              <w:left w:val="nil"/>
              <w:bottom w:val="single" w:sz="4" w:space="0" w:color="auto"/>
              <w:right w:val="single" w:sz="4" w:space="0" w:color="auto"/>
            </w:tcBorders>
            <w:shd w:val="clear" w:color="000000" w:fill="FFFFFF"/>
            <w:noWrap/>
            <w:vAlign w:val="bottom"/>
            <w:hideMark/>
          </w:tcPr>
          <w:p w14:paraId="628336A1"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1.356.980,89</w:t>
            </w:r>
          </w:p>
        </w:tc>
        <w:tc>
          <w:tcPr>
            <w:tcW w:w="1282" w:type="dxa"/>
            <w:tcBorders>
              <w:top w:val="nil"/>
              <w:left w:val="nil"/>
              <w:bottom w:val="single" w:sz="4" w:space="0" w:color="auto"/>
              <w:right w:val="single" w:sz="4" w:space="0" w:color="auto"/>
            </w:tcBorders>
            <w:shd w:val="clear" w:color="auto" w:fill="auto"/>
            <w:noWrap/>
            <w:vAlign w:val="bottom"/>
            <w:hideMark/>
          </w:tcPr>
          <w:p w14:paraId="5ED3ADC1"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122.811,20</w:t>
            </w:r>
          </w:p>
        </w:tc>
      </w:tr>
      <w:tr w:rsidR="003A63FB" w:rsidRPr="003A63FB" w14:paraId="41A845B5"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EC3778E"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5.1.002</w:t>
            </w:r>
          </w:p>
        </w:tc>
        <w:tc>
          <w:tcPr>
            <w:tcW w:w="3682" w:type="dxa"/>
            <w:tcBorders>
              <w:top w:val="nil"/>
              <w:left w:val="nil"/>
              <w:bottom w:val="single" w:sz="4" w:space="0" w:color="auto"/>
              <w:right w:val="single" w:sz="4" w:space="0" w:color="auto"/>
            </w:tcBorders>
            <w:shd w:val="clear" w:color="000000" w:fill="FFFFFF"/>
            <w:noWrap/>
            <w:vAlign w:val="bottom"/>
            <w:hideMark/>
          </w:tcPr>
          <w:p w14:paraId="2BCE6F4F"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5. POTPORE ZA DECENTRALIZIRANE FUNKCIJE VATROGASTVA</w:t>
            </w:r>
          </w:p>
        </w:tc>
        <w:tc>
          <w:tcPr>
            <w:tcW w:w="1329" w:type="dxa"/>
            <w:tcBorders>
              <w:top w:val="nil"/>
              <w:left w:val="nil"/>
              <w:bottom w:val="single" w:sz="4" w:space="0" w:color="auto"/>
              <w:right w:val="single" w:sz="4" w:space="0" w:color="auto"/>
            </w:tcBorders>
            <w:shd w:val="clear" w:color="000000" w:fill="FFFFFF"/>
            <w:noWrap/>
            <w:vAlign w:val="bottom"/>
            <w:hideMark/>
          </w:tcPr>
          <w:p w14:paraId="2990F2C2"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3.267.548,00</w:t>
            </w:r>
          </w:p>
        </w:tc>
        <w:tc>
          <w:tcPr>
            <w:tcW w:w="1310" w:type="dxa"/>
            <w:tcBorders>
              <w:top w:val="nil"/>
              <w:left w:val="nil"/>
              <w:bottom w:val="single" w:sz="4" w:space="0" w:color="auto"/>
              <w:right w:val="single" w:sz="4" w:space="0" w:color="auto"/>
            </w:tcBorders>
            <w:shd w:val="clear" w:color="000000" w:fill="FFFFFF"/>
            <w:noWrap/>
            <w:vAlign w:val="bottom"/>
            <w:hideMark/>
          </w:tcPr>
          <w:p w14:paraId="38BDB3C6"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1.621.152,76</w:t>
            </w:r>
          </w:p>
        </w:tc>
        <w:tc>
          <w:tcPr>
            <w:tcW w:w="1310" w:type="dxa"/>
            <w:tcBorders>
              <w:top w:val="nil"/>
              <w:left w:val="nil"/>
              <w:bottom w:val="single" w:sz="4" w:space="0" w:color="auto"/>
              <w:right w:val="single" w:sz="4" w:space="0" w:color="auto"/>
            </w:tcBorders>
            <w:shd w:val="clear" w:color="000000" w:fill="FFFFFF"/>
            <w:noWrap/>
            <w:vAlign w:val="bottom"/>
            <w:hideMark/>
          </w:tcPr>
          <w:p w14:paraId="60A68EB7"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1.593.375,40</w:t>
            </w:r>
          </w:p>
        </w:tc>
        <w:tc>
          <w:tcPr>
            <w:tcW w:w="1282" w:type="dxa"/>
            <w:tcBorders>
              <w:top w:val="nil"/>
              <w:left w:val="nil"/>
              <w:bottom w:val="single" w:sz="4" w:space="0" w:color="auto"/>
              <w:right w:val="single" w:sz="4" w:space="0" w:color="auto"/>
            </w:tcBorders>
            <w:shd w:val="clear" w:color="auto" w:fill="auto"/>
            <w:noWrap/>
            <w:vAlign w:val="bottom"/>
            <w:hideMark/>
          </w:tcPr>
          <w:p w14:paraId="70BDEFE0"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27.777,36</w:t>
            </w:r>
          </w:p>
        </w:tc>
      </w:tr>
      <w:tr w:rsidR="003A63FB" w:rsidRPr="003A63FB" w14:paraId="6CE63C1E"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F8708CB"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 xml:space="preserve"> 5.2.000</w:t>
            </w:r>
          </w:p>
        </w:tc>
        <w:tc>
          <w:tcPr>
            <w:tcW w:w="3682" w:type="dxa"/>
            <w:tcBorders>
              <w:top w:val="nil"/>
              <w:left w:val="nil"/>
              <w:bottom w:val="single" w:sz="4" w:space="0" w:color="auto"/>
              <w:right w:val="single" w:sz="4" w:space="0" w:color="auto"/>
            </w:tcBorders>
            <w:shd w:val="clear" w:color="000000" w:fill="FFFFFF"/>
            <w:noWrap/>
            <w:vAlign w:val="bottom"/>
            <w:hideMark/>
          </w:tcPr>
          <w:p w14:paraId="2A693DFF"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5. TEKUĆE POMOĆI IZ FONDA ZA ZAŠTITU OKOLIŠA I ENERG. UČINKO</w:t>
            </w:r>
          </w:p>
        </w:tc>
        <w:tc>
          <w:tcPr>
            <w:tcW w:w="1329" w:type="dxa"/>
            <w:tcBorders>
              <w:top w:val="nil"/>
              <w:left w:val="nil"/>
              <w:bottom w:val="single" w:sz="4" w:space="0" w:color="auto"/>
              <w:right w:val="single" w:sz="4" w:space="0" w:color="auto"/>
            </w:tcBorders>
            <w:shd w:val="clear" w:color="000000" w:fill="FFFFFF"/>
            <w:noWrap/>
            <w:vAlign w:val="bottom"/>
            <w:hideMark/>
          </w:tcPr>
          <w:p w14:paraId="227C28FE"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87.000,00</w:t>
            </w:r>
          </w:p>
        </w:tc>
        <w:tc>
          <w:tcPr>
            <w:tcW w:w="1310" w:type="dxa"/>
            <w:tcBorders>
              <w:top w:val="nil"/>
              <w:left w:val="nil"/>
              <w:bottom w:val="single" w:sz="4" w:space="0" w:color="auto"/>
              <w:right w:val="single" w:sz="4" w:space="0" w:color="auto"/>
            </w:tcBorders>
            <w:shd w:val="clear" w:color="000000" w:fill="FFFFFF"/>
            <w:noWrap/>
            <w:vAlign w:val="bottom"/>
            <w:hideMark/>
          </w:tcPr>
          <w:p w14:paraId="103D6B72"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0,00</w:t>
            </w:r>
          </w:p>
        </w:tc>
        <w:tc>
          <w:tcPr>
            <w:tcW w:w="1310" w:type="dxa"/>
            <w:tcBorders>
              <w:top w:val="nil"/>
              <w:left w:val="nil"/>
              <w:bottom w:val="single" w:sz="4" w:space="0" w:color="auto"/>
              <w:right w:val="single" w:sz="4" w:space="0" w:color="auto"/>
            </w:tcBorders>
            <w:shd w:val="clear" w:color="000000" w:fill="FFFFFF"/>
            <w:noWrap/>
            <w:vAlign w:val="bottom"/>
            <w:hideMark/>
          </w:tcPr>
          <w:p w14:paraId="1F4FBFB8"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0,00</w:t>
            </w:r>
          </w:p>
        </w:tc>
        <w:tc>
          <w:tcPr>
            <w:tcW w:w="1282" w:type="dxa"/>
            <w:tcBorders>
              <w:top w:val="nil"/>
              <w:left w:val="nil"/>
              <w:bottom w:val="single" w:sz="4" w:space="0" w:color="auto"/>
              <w:right w:val="single" w:sz="4" w:space="0" w:color="auto"/>
            </w:tcBorders>
            <w:shd w:val="clear" w:color="auto" w:fill="auto"/>
            <w:noWrap/>
            <w:vAlign w:val="bottom"/>
            <w:hideMark/>
          </w:tcPr>
          <w:p w14:paraId="517ABE60"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0,00</w:t>
            </w:r>
          </w:p>
        </w:tc>
      </w:tr>
      <w:tr w:rsidR="003A63FB" w:rsidRPr="003A63FB" w14:paraId="455333FF"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79D4388"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5.2.001</w:t>
            </w:r>
          </w:p>
        </w:tc>
        <w:tc>
          <w:tcPr>
            <w:tcW w:w="3682" w:type="dxa"/>
            <w:tcBorders>
              <w:top w:val="nil"/>
              <w:left w:val="nil"/>
              <w:bottom w:val="single" w:sz="4" w:space="0" w:color="auto"/>
              <w:right w:val="single" w:sz="4" w:space="0" w:color="auto"/>
            </w:tcBorders>
            <w:shd w:val="clear" w:color="000000" w:fill="FFFFFF"/>
            <w:noWrap/>
            <w:vAlign w:val="bottom"/>
            <w:hideMark/>
          </w:tcPr>
          <w:p w14:paraId="4734A354"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5. KAPITALNE POMOĆI IZ FONDA ZA ZAŠTITU OKOLIŠA I ENERG. UČI</w:t>
            </w:r>
          </w:p>
        </w:tc>
        <w:tc>
          <w:tcPr>
            <w:tcW w:w="1329" w:type="dxa"/>
            <w:tcBorders>
              <w:top w:val="nil"/>
              <w:left w:val="nil"/>
              <w:bottom w:val="single" w:sz="4" w:space="0" w:color="auto"/>
              <w:right w:val="single" w:sz="4" w:space="0" w:color="auto"/>
            </w:tcBorders>
            <w:shd w:val="clear" w:color="000000" w:fill="FFFFFF"/>
            <w:noWrap/>
            <w:vAlign w:val="bottom"/>
            <w:hideMark/>
          </w:tcPr>
          <w:p w14:paraId="496AAF12"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575.300,00</w:t>
            </w:r>
          </w:p>
        </w:tc>
        <w:tc>
          <w:tcPr>
            <w:tcW w:w="1310" w:type="dxa"/>
            <w:tcBorders>
              <w:top w:val="nil"/>
              <w:left w:val="nil"/>
              <w:bottom w:val="single" w:sz="4" w:space="0" w:color="auto"/>
              <w:right w:val="single" w:sz="4" w:space="0" w:color="auto"/>
            </w:tcBorders>
            <w:shd w:val="clear" w:color="000000" w:fill="FFFFFF"/>
            <w:noWrap/>
            <w:vAlign w:val="bottom"/>
            <w:hideMark/>
          </w:tcPr>
          <w:p w14:paraId="1CCB326A"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0,00</w:t>
            </w:r>
          </w:p>
        </w:tc>
        <w:tc>
          <w:tcPr>
            <w:tcW w:w="1310" w:type="dxa"/>
            <w:tcBorders>
              <w:top w:val="nil"/>
              <w:left w:val="nil"/>
              <w:bottom w:val="single" w:sz="4" w:space="0" w:color="auto"/>
              <w:right w:val="single" w:sz="4" w:space="0" w:color="auto"/>
            </w:tcBorders>
            <w:shd w:val="clear" w:color="000000" w:fill="FFFFFF"/>
            <w:noWrap/>
            <w:vAlign w:val="bottom"/>
            <w:hideMark/>
          </w:tcPr>
          <w:p w14:paraId="3A59BD10"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338.300,00</w:t>
            </w:r>
          </w:p>
        </w:tc>
        <w:tc>
          <w:tcPr>
            <w:tcW w:w="1282" w:type="dxa"/>
            <w:tcBorders>
              <w:top w:val="nil"/>
              <w:left w:val="nil"/>
              <w:bottom w:val="single" w:sz="4" w:space="0" w:color="auto"/>
              <w:right w:val="single" w:sz="4" w:space="0" w:color="auto"/>
            </w:tcBorders>
            <w:shd w:val="clear" w:color="auto" w:fill="auto"/>
            <w:noWrap/>
            <w:vAlign w:val="bottom"/>
            <w:hideMark/>
          </w:tcPr>
          <w:p w14:paraId="1FB6DD44"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-338.300,00</w:t>
            </w:r>
          </w:p>
        </w:tc>
      </w:tr>
      <w:tr w:rsidR="003A63FB" w:rsidRPr="003A63FB" w14:paraId="5B92DC62"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3FEA39E"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 xml:space="preserve">  5.4.001</w:t>
            </w:r>
          </w:p>
        </w:tc>
        <w:tc>
          <w:tcPr>
            <w:tcW w:w="3682" w:type="dxa"/>
            <w:tcBorders>
              <w:top w:val="nil"/>
              <w:left w:val="nil"/>
              <w:bottom w:val="single" w:sz="4" w:space="0" w:color="auto"/>
              <w:right w:val="single" w:sz="4" w:space="0" w:color="auto"/>
            </w:tcBorders>
            <w:shd w:val="clear" w:color="000000" w:fill="FFFFFF"/>
            <w:noWrap/>
            <w:vAlign w:val="bottom"/>
            <w:hideMark/>
          </w:tcPr>
          <w:p w14:paraId="7AD7A00A"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5. TEKUĆE POMOĆI IZ DRŽAVNOG PRORAČUNA</w:t>
            </w:r>
          </w:p>
        </w:tc>
        <w:tc>
          <w:tcPr>
            <w:tcW w:w="1329" w:type="dxa"/>
            <w:tcBorders>
              <w:top w:val="nil"/>
              <w:left w:val="nil"/>
              <w:bottom w:val="single" w:sz="4" w:space="0" w:color="auto"/>
              <w:right w:val="single" w:sz="4" w:space="0" w:color="auto"/>
            </w:tcBorders>
            <w:shd w:val="clear" w:color="000000" w:fill="FFFFFF"/>
            <w:noWrap/>
            <w:vAlign w:val="bottom"/>
            <w:hideMark/>
          </w:tcPr>
          <w:p w14:paraId="3D238FF3"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1.520.000,00</w:t>
            </w:r>
          </w:p>
        </w:tc>
        <w:tc>
          <w:tcPr>
            <w:tcW w:w="1310" w:type="dxa"/>
            <w:tcBorders>
              <w:top w:val="nil"/>
              <w:left w:val="nil"/>
              <w:bottom w:val="single" w:sz="4" w:space="0" w:color="auto"/>
              <w:right w:val="single" w:sz="4" w:space="0" w:color="auto"/>
            </w:tcBorders>
            <w:shd w:val="clear" w:color="000000" w:fill="FFFFFF"/>
            <w:noWrap/>
            <w:vAlign w:val="bottom"/>
            <w:hideMark/>
          </w:tcPr>
          <w:p w14:paraId="185641E9"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734.552,24</w:t>
            </w:r>
          </w:p>
        </w:tc>
        <w:tc>
          <w:tcPr>
            <w:tcW w:w="1310" w:type="dxa"/>
            <w:tcBorders>
              <w:top w:val="nil"/>
              <w:left w:val="nil"/>
              <w:bottom w:val="single" w:sz="4" w:space="0" w:color="auto"/>
              <w:right w:val="single" w:sz="4" w:space="0" w:color="auto"/>
            </w:tcBorders>
            <w:shd w:val="clear" w:color="000000" w:fill="FFFFFF"/>
            <w:noWrap/>
            <w:vAlign w:val="bottom"/>
            <w:hideMark/>
          </w:tcPr>
          <w:p w14:paraId="402B38F3"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1.136.108,03</w:t>
            </w:r>
          </w:p>
        </w:tc>
        <w:tc>
          <w:tcPr>
            <w:tcW w:w="1282" w:type="dxa"/>
            <w:tcBorders>
              <w:top w:val="nil"/>
              <w:left w:val="nil"/>
              <w:bottom w:val="single" w:sz="4" w:space="0" w:color="auto"/>
              <w:right w:val="single" w:sz="4" w:space="0" w:color="auto"/>
            </w:tcBorders>
            <w:shd w:val="clear" w:color="auto" w:fill="auto"/>
            <w:noWrap/>
            <w:vAlign w:val="bottom"/>
            <w:hideMark/>
          </w:tcPr>
          <w:p w14:paraId="553489AF"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-401.555,79</w:t>
            </w:r>
          </w:p>
        </w:tc>
      </w:tr>
      <w:tr w:rsidR="003A63FB" w:rsidRPr="003A63FB" w14:paraId="6703712C"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C1D8554"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5.4.002</w:t>
            </w:r>
          </w:p>
        </w:tc>
        <w:tc>
          <w:tcPr>
            <w:tcW w:w="3682" w:type="dxa"/>
            <w:tcBorders>
              <w:top w:val="nil"/>
              <w:left w:val="nil"/>
              <w:bottom w:val="single" w:sz="4" w:space="0" w:color="auto"/>
              <w:right w:val="single" w:sz="4" w:space="0" w:color="auto"/>
            </w:tcBorders>
            <w:shd w:val="clear" w:color="000000" w:fill="FFFFFF"/>
            <w:noWrap/>
            <w:vAlign w:val="bottom"/>
            <w:hideMark/>
          </w:tcPr>
          <w:p w14:paraId="0390A64F"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5. KAPITALNE POMOĆI IZ DRŽAVNOG PRORAČUNA</w:t>
            </w:r>
          </w:p>
        </w:tc>
        <w:tc>
          <w:tcPr>
            <w:tcW w:w="1329" w:type="dxa"/>
            <w:tcBorders>
              <w:top w:val="nil"/>
              <w:left w:val="nil"/>
              <w:bottom w:val="single" w:sz="4" w:space="0" w:color="auto"/>
              <w:right w:val="single" w:sz="4" w:space="0" w:color="auto"/>
            </w:tcBorders>
            <w:shd w:val="clear" w:color="000000" w:fill="FFFFFF"/>
            <w:noWrap/>
            <w:vAlign w:val="bottom"/>
            <w:hideMark/>
          </w:tcPr>
          <w:p w14:paraId="5F48E06A"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3.352.500,00</w:t>
            </w:r>
          </w:p>
        </w:tc>
        <w:tc>
          <w:tcPr>
            <w:tcW w:w="1310" w:type="dxa"/>
            <w:tcBorders>
              <w:top w:val="nil"/>
              <w:left w:val="nil"/>
              <w:bottom w:val="single" w:sz="4" w:space="0" w:color="auto"/>
              <w:right w:val="single" w:sz="4" w:space="0" w:color="auto"/>
            </w:tcBorders>
            <w:shd w:val="clear" w:color="000000" w:fill="FFFFFF"/>
            <w:noWrap/>
            <w:vAlign w:val="bottom"/>
            <w:hideMark/>
          </w:tcPr>
          <w:p w14:paraId="09D639CC"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-685.132,58</w:t>
            </w:r>
          </w:p>
        </w:tc>
        <w:tc>
          <w:tcPr>
            <w:tcW w:w="1310" w:type="dxa"/>
            <w:tcBorders>
              <w:top w:val="nil"/>
              <w:left w:val="nil"/>
              <w:bottom w:val="single" w:sz="4" w:space="0" w:color="auto"/>
              <w:right w:val="single" w:sz="4" w:space="0" w:color="auto"/>
            </w:tcBorders>
            <w:shd w:val="clear" w:color="000000" w:fill="FFFFFF"/>
            <w:noWrap/>
            <w:vAlign w:val="bottom"/>
            <w:hideMark/>
          </w:tcPr>
          <w:p w14:paraId="7A74012D"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0,00</w:t>
            </w:r>
          </w:p>
        </w:tc>
        <w:tc>
          <w:tcPr>
            <w:tcW w:w="1282" w:type="dxa"/>
            <w:tcBorders>
              <w:top w:val="nil"/>
              <w:left w:val="nil"/>
              <w:bottom w:val="single" w:sz="4" w:space="0" w:color="auto"/>
              <w:right w:val="single" w:sz="4" w:space="0" w:color="auto"/>
            </w:tcBorders>
            <w:shd w:val="clear" w:color="auto" w:fill="auto"/>
            <w:noWrap/>
            <w:vAlign w:val="bottom"/>
            <w:hideMark/>
          </w:tcPr>
          <w:p w14:paraId="4F5E12C8"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-685.132,58</w:t>
            </w:r>
          </w:p>
        </w:tc>
      </w:tr>
      <w:tr w:rsidR="003A63FB" w:rsidRPr="003A63FB" w14:paraId="5A2E2357"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A19A21E"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5.5.001</w:t>
            </w:r>
          </w:p>
        </w:tc>
        <w:tc>
          <w:tcPr>
            <w:tcW w:w="3682" w:type="dxa"/>
            <w:tcBorders>
              <w:top w:val="nil"/>
              <w:left w:val="nil"/>
              <w:bottom w:val="single" w:sz="4" w:space="0" w:color="auto"/>
              <w:right w:val="single" w:sz="4" w:space="0" w:color="auto"/>
            </w:tcBorders>
            <w:shd w:val="clear" w:color="000000" w:fill="FFFFFF"/>
            <w:noWrap/>
            <w:vAlign w:val="bottom"/>
            <w:hideMark/>
          </w:tcPr>
          <w:p w14:paraId="146D196A"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5. TEKUĆE POMOĆI IZ ŽUPANIJSKOG PRORAČUNA</w:t>
            </w:r>
          </w:p>
        </w:tc>
        <w:tc>
          <w:tcPr>
            <w:tcW w:w="1329" w:type="dxa"/>
            <w:tcBorders>
              <w:top w:val="nil"/>
              <w:left w:val="nil"/>
              <w:bottom w:val="single" w:sz="4" w:space="0" w:color="auto"/>
              <w:right w:val="single" w:sz="4" w:space="0" w:color="auto"/>
            </w:tcBorders>
            <w:shd w:val="clear" w:color="000000" w:fill="FFFFFF"/>
            <w:noWrap/>
            <w:vAlign w:val="bottom"/>
            <w:hideMark/>
          </w:tcPr>
          <w:p w14:paraId="3874BA0C"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100.000,00</w:t>
            </w:r>
          </w:p>
        </w:tc>
        <w:tc>
          <w:tcPr>
            <w:tcW w:w="1310" w:type="dxa"/>
            <w:tcBorders>
              <w:top w:val="nil"/>
              <w:left w:val="nil"/>
              <w:bottom w:val="single" w:sz="4" w:space="0" w:color="auto"/>
              <w:right w:val="single" w:sz="4" w:space="0" w:color="auto"/>
            </w:tcBorders>
            <w:shd w:val="clear" w:color="000000" w:fill="FFFFFF"/>
            <w:noWrap/>
            <w:vAlign w:val="bottom"/>
            <w:hideMark/>
          </w:tcPr>
          <w:p w14:paraId="71121D39"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50.000,00</w:t>
            </w:r>
          </w:p>
        </w:tc>
        <w:tc>
          <w:tcPr>
            <w:tcW w:w="1310" w:type="dxa"/>
            <w:tcBorders>
              <w:top w:val="nil"/>
              <w:left w:val="nil"/>
              <w:bottom w:val="single" w:sz="4" w:space="0" w:color="auto"/>
              <w:right w:val="single" w:sz="4" w:space="0" w:color="auto"/>
            </w:tcBorders>
            <w:shd w:val="clear" w:color="000000" w:fill="FFFFFF"/>
            <w:noWrap/>
            <w:vAlign w:val="bottom"/>
            <w:hideMark/>
          </w:tcPr>
          <w:p w14:paraId="5EF7FCC1"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92.068,16</w:t>
            </w:r>
          </w:p>
        </w:tc>
        <w:tc>
          <w:tcPr>
            <w:tcW w:w="1282" w:type="dxa"/>
            <w:tcBorders>
              <w:top w:val="nil"/>
              <w:left w:val="nil"/>
              <w:bottom w:val="single" w:sz="4" w:space="0" w:color="auto"/>
              <w:right w:val="single" w:sz="4" w:space="0" w:color="auto"/>
            </w:tcBorders>
            <w:shd w:val="clear" w:color="auto" w:fill="auto"/>
            <w:noWrap/>
            <w:vAlign w:val="bottom"/>
            <w:hideMark/>
          </w:tcPr>
          <w:p w14:paraId="6AA86B6D"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-42.068,16</w:t>
            </w:r>
          </w:p>
        </w:tc>
      </w:tr>
      <w:tr w:rsidR="003A63FB" w:rsidRPr="003A63FB" w14:paraId="6C416223"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70EAC47"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5.5.002</w:t>
            </w:r>
          </w:p>
        </w:tc>
        <w:tc>
          <w:tcPr>
            <w:tcW w:w="3682" w:type="dxa"/>
            <w:tcBorders>
              <w:top w:val="nil"/>
              <w:left w:val="nil"/>
              <w:bottom w:val="single" w:sz="4" w:space="0" w:color="auto"/>
              <w:right w:val="single" w:sz="4" w:space="0" w:color="auto"/>
            </w:tcBorders>
            <w:shd w:val="clear" w:color="000000" w:fill="FFFFFF"/>
            <w:noWrap/>
            <w:vAlign w:val="bottom"/>
            <w:hideMark/>
          </w:tcPr>
          <w:p w14:paraId="48F3FA4E"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5. KAPITALNE POMOĆI IZ ŽUPANIJSKOG PRORAČUNA</w:t>
            </w:r>
          </w:p>
        </w:tc>
        <w:tc>
          <w:tcPr>
            <w:tcW w:w="1329" w:type="dxa"/>
            <w:tcBorders>
              <w:top w:val="nil"/>
              <w:left w:val="nil"/>
              <w:bottom w:val="single" w:sz="4" w:space="0" w:color="auto"/>
              <w:right w:val="single" w:sz="4" w:space="0" w:color="auto"/>
            </w:tcBorders>
            <w:shd w:val="clear" w:color="000000" w:fill="FFFFFF"/>
            <w:noWrap/>
            <w:vAlign w:val="bottom"/>
            <w:hideMark/>
          </w:tcPr>
          <w:p w14:paraId="52D66C5C"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85.000,00</w:t>
            </w:r>
          </w:p>
        </w:tc>
        <w:tc>
          <w:tcPr>
            <w:tcW w:w="1310" w:type="dxa"/>
            <w:tcBorders>
              <w:top w:val="nil"/>
              <w:left w:val="nil"/>
              <w:bottom w:val="single" w:sz="4" w:space="0" w:color="auto"/>
              <w:right w:val="single" w:sz="4" w:space="0" w:color="auto"/>
            </w:tcBorders>
            <w:shd w:val="clear" w:color="000000" w:fill="FFFFFF"/>
            <w:noWrap/>
            <w:vAlign w:val="bottom"/>
            <w:hideMark/>
          </w:tcPr>
          <w:p w14:paraId="0707E017"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-526,96</w:t>
            </w:r>
          </w:p>
        </w:tc>
        <w:tc>
          <w:tcPr>
            <w:tcW w:w="1310" w:type="dxa"/>
            <w:tcBorders>
              <w:top w:val="nil"/>
              <w:left w:val="nil"/>
              <w:bottom w:val="single" w:sz="4" w:space="0" w:color="auto"/>
              <w:right w:val="single" w:sz="4" w:space="0" w:color="auto"/>
            </w:tcBorders>
            <w:shd w:val="clear" w:color="000000" w:fill="FFFFFF"/>
            <w:noWrap/>
            <w:vAlign w:val="bottom"/>
            <w:hideMark/>
          </w:tcPr>
          <w:p w14:paraId="542C7D97"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20.591,75</w:t>
            </w:r>
          </w:p>
        </w:tc>
        <w:tc>
          <w:tcPr>
            <w:tcW w:w="1282" w:type="dxa"/>
            <w:tcBorders>
              <w:top w:val="nil"/>
              <w:left w:val="nil"/>
              <w:bottom w:val="single" w:sz="4" w:space="0" w:color="auto"/>
              <w:right w:val="single" w:sz="4" w:space="0" w:color="auto"/>
            </w:tcBorders>
            <w:shd w:val="clear" w:color="auto" w:fill="auto"/>
            <w:noWrap/>
            <w:vAlign w:val="bottom"/>
            <w:hideMark/>
          </w:tcPr>
          <w:p w14:paraId="49DADC47"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-21.118,71</w:t>
            </w:r>
          </w:p>
        </w:tc>
      </w:tr>
      <w:tr w:rsidR="003A63FB" w:rsidRPr="003A63FB" w14:paraId="5ADA3916"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35ECA75"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 xml:space="preserve"> 5.6.001</w:t>
            </w:r>
          </w:p>
        </w:tc>
        <w:tc>
          <w:tcPr>
            <w:tcW w:w="3682" w:type="dxa"/>
            <w:tcBorders>
              <w:top w:val="nil"/>
              <w:left w:val="nil"/>
              <w:bottom w:val="single" w:sz="4" w:space="0" w:color="auto"/>
              <w:right w:val="single" w:sz="4" w:space="0" w:color="auto"/>
            </w:tcBorders>
            <w:shd w:val="clear" w:color="000000" w:fill="FFFFFF"/>
            <w:noWrap/>
            <w:vAlign w:val="bottom"/>
            <w:hideMark/>
          </w:tcPr>
          <w:p w14:paraId="0689BA28"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5. TEKUĆE POMOĆI IZ OPĆINSKIH PRORAČUNA</w:t>
            </w:r>
          </w:p>
        </w:tc>
        <w:tc>
          <w:tcPr>
            <w:tcW w:w="1329" w:type="dxa"/>
            <w:tcBorders>
              <w:top w:val="nil"/>
              <w:left w:val="nil"/>
              <w:bottom w:val="single" w:sz="4" w:space="0" w:color="auto"/>
              <w:right w:val="single" w:sz="4" w:space="0" w:color="auto"/>
            </w:tcBorders>
            <w:shd w:val="clear" w:color="000000" w:fill="FFFFFF"/>
            <w:noWrap/>
            <w:vAlign w:val="bottom"/>
            <w:hideMark/>
          </w:tcPr>
          <w:p w14:paraId="6CB7473A"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5.000,00</w:t>
            </w:r>
          </w:p>
        </w:tc>
        <w:tc>
          <w:tcPr>
            <w:tcW w:w="1310" w:type="dxa"/>
            <w:tcBorders>
              <w:top w:val="nil"/>
              <w:left w:val="nil"/>
              <w:bottom w:val="single" w:sz="4" w:space="0" w:color="auto"/>
              <w:right w:val="single" w:sz="4" w:space="0" w:color="auto"/>
            </w:tcBorders>
            <w:shd w:val="clear" w:color="000000" w:fill="FFFFFF"/>
            <w:noWrap/>
            <w:vAlign w:val="bottom"/>
            <w:hideMark/>
          </w:tcPr>
          <w:p w14:paraId="4E346CD6"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0,00</w:t>
            </w:r>
          </w:p>
        </w:tc>
        <w:tc>
          <w:tcPr>
            <w:tcW w:w="1310" w:type="dxa"/>
            <w:tcBorders>
              <w:top w:val="nil"/>
              <w:left w:val="nil"/>
              <w:bottom w:val="single" w:sz="4" w:space="0" w:color="auto"/>
              <w:right w:val="single" w:sz="4" w:space="0" w:color="auto"/>
            </w:tcBorders>
            <w:shd w:val="clear" w:color="000000" w:fill="FFFFFF"/>
            <w:noWrap/>
            <w:vAlign w:val="bottom"/>
            <w:hideMark/>
          </w:tcPr>
          <w:p w14:paraId="4C4035D1"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0,00</w:t>
            </w:r>
          </w:p>
        </w:tc>
        <w:tc>
          <w:tcPr>
            <w:tcW w:w="1282" w:type="dxa"/>
            <w:tcBorders>
              <w:top w:val="nil"/>
              <w:left w:val="nil"/>
              <w:bottom w:val="single" w:sz="4" w:space="0" w:color="auto"/>
              <w:right w:val="single" w:sz="4" w:space="0" w:color="auto"/>
            </w:tcBorders>
            <w:shd w:val="clear" w:color="auto" w:fill="auto"/>
            <w:noWrap/>
            <w:vAlign w:val="bottom"/>
            <w:hideMark/>
          </w:tcPr>
          <w:p w14:paraId="565D783A"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0,00</w:t>
            </w:r>
          </w:p>
        </w:tc>
      </w:tr>
      <w:tr w:rsidR="003A63FB" w:rsidRPr="003A63FB" w14:paraId="26D6D1C8"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0CCF00A"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5.6.006</w:t>
            </w:r>
          </w:p>
        </w:tc>
        <w:tc>
          <w:tcPr>
            <w:tcW w:w="3682" w:type="dxa"/>
            <w:tcBorders>
              <w:top w:val="nil"/>
              <w:left w:val="nil"/>
              <w:bottom w:val="single" w:sz="4" w:space="0" w:color="auto"/>
              <w:right w:val="single" w:sz="4" w:space="0" w:color="auto"/>
            </w:tcBorders>
            <w:shd w:val="clear" w:color="000000" w:fill="FFFFFF"/>
            <w:noWrap/>
            <w:vAlign w:val="bottom"/>
            <w:hideMark/>
          </w:tcPr>
          <w:p w14:paraId="51216A73"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5. KAPITALNE POMOĆI IZ OPĆINSKIH PRORAČUNA</w:t>
            </w:r>
          </w:p>
        </w:tc>
        <w:tc>
          <w:tcPr>
            <w:tcW w:w="1329" w:type="dxa"/>
            <w:tcBorders>
              <w:top w:val="nil"/>
              <w:left w:val="nil"/>
              <w:bottom w:val="single" w:sz="4" w:space="0" w:color="auto"/>
              <w:right w:val="single" w:sz="4" w:space="0" w:color="auto"/>
            </w:tcBorders>
            <w:shd w:val="clear" w:color="000000" w:fill="FFFFFF"/>
            <w:noWrap/>
            <w:vAlign w:val="bottom"/>
            <w:hideMark/>
          </w:tcPr>
          <w:p w14:paraId="09FDAE2D"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150.000,00</w:t>
            </w:r>
          </w:p>
        </w:tc>
        <w:tc>
          <w:tcPr>
            <w:tcW w:w="1310" w:type="dxa"/>
            <w:tcBorders>
              <w:top w:val="nil"/>
              <w:left w:val="nil"/>
              <w:bottom w:val="single" w:sz="4" w:space="0" w:color="auto"/>
              <w:right w:val="single" w:sz="4" w:space="0" w:color="auto"/>
            </w:tcBorders>
            <w:shd w:val="clear" w:color="000000" w:fill="FFFFFF"/>
            <w:noWrap/>
            <w:vAlign w:val="bottom"/>
            <w:hideMark/>
          </w:tcPr>
          <w:p w14:paraId="640F9E9B"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0,00</w:t>
            </w:r>
          </w:p>
        </w:tc>
        <w:tc>
          <w:tcPr>
            <w:tcW w:w="1310" w:type="dxa"/>
            <w:tcBorders>
              <w:top w:val="nil"/>
              <w:left w:val="nil"/>
              <w:bottom w:val="single" w:sz="4" w:space="0" w:color="auto"/>
              <w:right w:val="single" w:sz="4" w:space="0" w:color="auto"/>
            </w:tcBorders>
            <w:shd w:val="clear" w:color="000000" w:fill="FFFFFF"/>
            <w:noWrap/>
            <w:vAlign w:val="bottom"/>
            <w:hideMark/>
          </w:tcPr>
          <w:p w14:paraId="46448B3B"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0,00</w:t>
            </w:r>
          </w:p>
        </w:tc>
        <w:tc>
          <w:tcPr>
            <w:tcW w:w="1282" w:type="dxa"/>
            <w:tcBorders>
              <w:top w:val="nil"/>
              <w:left w:val="nil"/>
              <w:bottom w:val="single" w:sz="4" w:space="0" w:color="auto"/>
              <w:right w:val="single" w:sz="4" w:space="0" w:color="auto"/>
            </w:tcBorders>
            <w:shd w:val="clear" w:color="auto" w:fill="auto"/>
            <w:noWrap/>
            <w:vAlign w:val="bottom"/>
            <w:hideMark/>
          </w:tcPr>
          <w:p w14:paraId="4E9E37FD"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0,00</w:t>
            </w:r>
          </w:p>
        </w:tc>
      </w:tr>
      <w:tr w:rsidR="003A63FB" w:rsidRPr="003A63FB" w14:paraId="67F8A59F"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A3ABC93"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 xml:space="preserve"> 5.6.007</w:t>
            </w:r>
          </w:p>
        </w:tc>
        <w:tc>
          <w:tcPr>
            <w:tcW w:w="3682" w:type="dxa"/>
            <w:tcBorders>
              <w:top w:val="nil"/>
              <w:left w:val="nil"/>
              <w:bottom w:val="single" w:sz="4" w:space="0" w:color="auto"/>
              <w:right w:val="single" w:sz="4" w:space="0" w:color="auto"/>
            </w:tcBorders>
            <w:shd w:val="clear" w:color="000000" w:fill="FFFFFF"/>
            <w:noWrap/>
            <w:vAlign w:val="bottom"/>
            <w:hideMark/>
          </w:tcPr>
          <w:p w14:paraId="5A6121DA"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5. TEKUĆE POMOĆI IZ GRADSKIH PRORAČUNA</w:t>
            </w:r>
          </w:p>
        </w:tc>
        <w:tc>
          <w:tcPr>
            <w:tcW w:w="1329" w:type="dxa"/>
            <w:tcBorders>
              <w:top w:val="nil"/>
              <w:left w:val="nil"/>
              <w:bottom w:val="single" w:sz="4" w:space="0" w:color="auto"/>
              <w:right w:val="single" w:sz="4" w:space="0" w:color="auto"/>
            </w:tcBorders>
            <w:shd w:val="clear" w:color="000000" w:fill="FFFFFF"/>
            <w:noWrap/>
            <w:vAlign w:val="bottom"/>
            <w:hideMark/>
          </w:tcPr>
          <w:p w14:paraId="5B5C88DA"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442.000,00</w:t>
            </w:r>
          </w:p>
        </w:tc>
        <w:tc>
          <w:tcPr>
            <w:tcW w:w="1310" w:type="dxa"/>
            <w:tcBorders>
              <w:top w:val="nil"/>
              <w:left w:val="nil"/>
              <w:bottom w:val="single" w:sz="4" w:space="0" w:color="auto"/>
              <w:right w:val="single" w:sz="4" w:space="0" w:color="auto"/>
            </w:tcBorders>
            <w:shd w:val="clear" w:color="000000" w:fill="FFFFFF"/>
            <w:noWrap/>
            <w:vAlign w:val="bottom"/>
            <w:hideMark/>
          </w:tcPr>
          <w:p w14:paraId="07FAF92D"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293.771,97</w:t>
            </w:r>
          </w:p>
        </w:tc>
        <w:tc>
          <w:tcPr>
            <w:tcW w:w="1310" w:type="dxa"/>
            <w:tcBorders>
              <w:top w:val="nil"/>
              <w:left w:val="nil"/>
              <w:bottom w:val="single" w:sz="4" w:space="0" w:color="auto"/>
              <w:right w:val="single" w:sz="4" w:space="0" w:color="auto"/>
            </w:tcBorders>
            <w:shd w:val="clear" w:color="000000" w:fill="FFFFFF"/>
            <w:noWrap/>
            <w:vAlign w:val="bottom"/>
            <w:hideMark/>
          </w:tcPr>
          <w:p w14:paraId="4235EEFE"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324.165,19</w:t>
            </w:r>
          </w:p>
        </w:tc>
        <w:tc>
          <w:tcPr>
            <w:tcW w:w="1282" w:type="dxa"/>
            <w:tcBorders>
              <w:top w:val="nil"/>
              <w:left w:val="nil"/>
              <w:bottom w:val="single" w:sz="4" w:space="0" w:color="auto"/>
              <w:right w:val="single" w:sz="4" w:space="0" w:color="auto"/>
            </w:tcBorders>
            <w:shd w:val="clear" w:color="auto" w:fill="auto"/>
            <w:noWrap/>
            <w:vAlign w:val="bottom"/>
            <w:hideMark/>
          </w:tcPr>
          <w:p w14:paraId="2A1E503B"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-30.393,22</w:t>
            </w:r>
          </w:p>
        </w:tc>
      </w:tr>
      <w:tr w:rsidR="003A63FB" w:rsidRPr="003A63FB" w14:paraId="4C646186"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8F6BBD3"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 xml:space="preserve">  5.7.001</w:t>
            </w:r>
          </w:p>
        </w:tc>
        <w:tc>
          <w:tcPr>
            <w:tcW w:w="3682" w:type="dxa"/>
            <w:tcBorders>
              <w:top w:val="nil"/>
              <w:left w:val="nil"/>
              <w:bottom w:val="single" w:sz="4" w:space="0" w:color="auto"/>
              <w:right w:val="single" w:sz="4" w:space="0" w:color="auto"/>
            </w:tcBorders>
            <w:shd w:val="clear" w:color="000000" w:fill="FFFFFF"/>
            <w:noWrap/>
            <w:vAlign w:val="bottom"/>
            <w:hideMark/>
          </w:tcPr>
          <w:p w14:paraId="3C90592E"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5. TEKUĆE POMOĆI OD OSTALIH IZVANPR. KORISNIKA DRŽ. PRORAČUN</w:t>
            </w:r>
          </w:p>
        </w:tc>
        <w:tc>
          <w:tcPr>
            <w:tcW w:w="1329" w:type="dxa"/>
            <w:tcBorders>
              <w:top w:val="nil"/>
              <w:left w:val="nil"/>
              <w:bottom w:val="single" w:sz="4" w:space="0" w:color="auto"/>
              <w:right w:val="single" w:sz="4" w:space="0" w:color="auto"/>
            </w:tcBorders>
            <w:shd w:val="clear" w:color="000000" w:fill="FFFFFF"/>
            <w:noWrap/>
            <w:vAlign w:val="bottom"/>
            <w:hideMark/>
          </w:tcPr>
          <w:p w14:paraId="08BA1726"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0,00</w:t>
            </w:r>
          </w:p>
        </w:tc>
        <w:tc>
          <w:tcPr>
            <w:tcW w:w="1310" w:type="dxa"/>
            <w:tcBorders>
              <w:top w:val="nil"/>
              <w:left w:val="nil"/>
              <w:bottom w:val="single" w:sz="4" w:space="0" w:color="auto"/>
              <w:right w:val="single" w:sz="4" w:space="0" w:color="auto"/>
            </w:tcBorders>
            <w:shd w:val="clear" w:color="000000" w:fill="FFFFFF"/>
            <w:noWrap/>
            <w:vAlign w:val="bottom"/>
            <w:hideMark/>
          </w:tcPr>
          <w:p w14:paraId="6616D3AF"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0,00</w:t>
            </w:r>
          </w:p>
        </w:tc>
        <w:tc>
          <w:tcPr>
            <w:tcW w:w="1310" w:type="dxa"/>
            <w:tcBorders>
              <w:top w:val="nil"/>
              <w:left w:val="nil"/>
              <w:bottom w:val="single" w:sz="4" w:space="0" w:color="auto"/>
              <w:right w:val="single" w:sz="4" w:space="0" w:color="auto"/>
            </w:tcBorders>
            <w:shd w:val="clear" w:color="000000" w:fill="FFFFFF"/>
            <w:noWrap/>
            <w:vAlign w:val="bottom"/>
            <w:hideMark/>
          </w:tcPr>
          <w:p w14:paraId="14C3DA56"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0,00</w:t>
            </w:r>
          </w:p>
        </w:tc>
        <w:tc>
          <w:tcPr>
            <w:tcW w:w="1282" w:type="dxa"/>
            <w:tcBorders>
              <w:top w:val="nil"/>
              <w:left w:val="nil"/>
              <w:bottom w:val="single" w:sz="4" w:space="0" w:color="auto"/>
              <w:right w:val="single" w:sz="4" w:space="0" w:color="auto"/>
            </w:tcBorders>
            <w:shd w:val="clear" w:color="auto" w:fill="auto"/>
            <w:noWrap/>
            <w:vAlign w:val="bottom"/>
            <w:hideMark/>
          </w:tcPr>
          <w:p w14:paraId="389BCF16"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0,00</w:t>
            </w:r>
          </w:p>
        </w:tc>
      </w:tr>
      <w:tr w:rsidR="003A63FB" w:rsidRPr="003A63FB" w14:paraId="0E75F6DA"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1FE260D"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 xml:space="preserve"> 5.9.000001</w:t>
            </w:r>
          </w:p>
        </w:tc>
        <w:tc>
          <w:tcPr>
            <w:tcW w:w="3682" w:type="dxa"/>
            <w:tcBorders>
              <w:top w:val="nil"/>
              <w:left w:val="nil"/>
              <w:bottom w:val="single" w:sz="4" w:space="0" w:color="auto"/>
              <w:right w:val="single" w:sz="4" w:space="0" w:color="auto"/>
            </w:tcBorders>
            <w:shd w:val="clear" w:color="000000" w:fill="FFFFFF"/>
            <w:noWrap/>
            <w:vAlign w:val="bottom"/>
            <w:hideMark/>
          </w:tcPr>
          <w:p w14:paraId="4E06886E"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5. POMOĆI - PRIHODI KORISNIKA GL 02</w:t>
            </w:r>
          </w:p>
        </w:tc>
        <w:tc>
          <w:tcPr>
            <w:tcW w:w="1329" w:type="dxa"/>
            <w:tcBorders>
              <w:top w:val="nil"/>
              <w:left w:val="nil"/>
              <w:bottom w:val="single" w:sz="4" w:space="0" w:color="auto"/>
              <w:right w:val="single" w:sz="4" w:space="0" w:color="auto"/>
            </w:tcBorders>
            <w:shd w:val="clear" w:color="000000" w:fill="FFFFFF"/>
            <w:noWrap/>
            <w:vAlign w:val="bottom"/>
            <w:hideMark/>
          </w:tcPr>
          <w:p w14:paraId="6BACB747"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2.456.749,00</w:t>
            </w:r>
          </w:p>
        </w:tc>
        <w:tc>
          <w:tcPr>
            <w:tcW w:w="1310" w:type="dxa"/>
            <w:tcBorders>
              <w:top w:val="nil"/>
              <w:left w:val="nil"/>
              <w:bottom w:val="single" w:sz="4" w:space="0" w:color="auto"/>
              <w:right w:val="single" w:sz="4" w:space="0" w:color="auto"/>
            </w:tcBorders>
            <w:shd w:val="clear" w:color="000000" w:fill="FFFFFF"/>
            <w:noWrap/>
            <w:vAlign w:val="bottom"/>
            <w:hideMark/>
          </w:tcPr>
          <w:p w14:paraId="5C001E65"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959.609,38</w:t>
            </w:r>
          </w:p>
        </w:tc>
        <w:tc>
          <w:tcPr>
            <w:tcW w:w="1310" w:type="dxa"/>
            <w:tcBorders>
              <w:top w:val="nil"/>
              <w:left w:val="nil"/>
              <w:bottom w:val="single" w:sz="4" w:space="0" w:color="auto"/>
              <w:right w:val="single" w:sz="4" w:space="0" w:color="auto"/>
            </w:tcBorders>
            <w:shd w:val="clear" w:color="000000" w:fill="FFFFFF"/>
            <w:noWrap/>
            <w:vAlign w:val="bottom"/>
            <w:hideMark/>
          </w:tcPr>
          <w:p w14:paraId="0B9AEF6C"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750.158,65</w:t>
            </w:r>
          </w:p>
        </w:tc>
        <w:tc>
          <w:tcPr>
            <w:tcW w:w="1282" w:type="dxa"/>
            <w:tcBorders>
              <w:top w:val="nil"/>
              <w:left w:val="nil"/>
              <w:bottom w:val="single" w:sz="4" w:space="0" w:color="auto"/>
              <w:right w:val="single" w:sz="4" w:space="0" w:color="auto"/>
            </w:tcBorders>
            <w:shd w:val="clear" w:color="auto" w:fill="auto"/>
            <w:noWrap/>
            <w:vAlign w:val="bottom"/>
            <w:hideMark/>
          </w:tcPr>
          <w:p w14:paraId="51DFB6D5"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209.450,73</w:t>
            </w:r>
          </w:p>
        </w:tc>
      </w:tr>
      <w:tr w:rsidR="003A63FB" w:rsidRPr="003A63FB" w14:paraId="3F0B7CBE"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E8BCB21"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5.9.000002</w:t>
            </w:r>
          </w:p>
        </w:tc>
        <w:tc>
          <w:tcPr>
            <w:tcW w:w="3682" w:type="dxa"/>
            <w:tcBorders>
              <w:top w:val="nil"/>
              <w:left w:val="nil"/>
              <w:bottom w:val="single" w:sz="4" w:space="0" w:color="auto"/>
              <w:right w:val="single" w:sz="4" w:space="0" w:color="auto"/>
            </w:tcBorders>
            <w:shd w:val="clear" w:color="000000" w:fill="FFFFFF"/>
            <w:noWrap/>
            <w:vAlign w:val="bottom"/>
            <w:hideMark/>
          </w:tcPr>
          <w:p w14:paraId="33FCAB33"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5. POMOĆI - OPĆINE - PRIHODI KORISNIKA GL 02</w:t>
            </w:r>
          </w:p>
        </w:tc>
        <w:tc>
          <w:tcPr>
            <w:tcW w:w="1329" w:type="dxa"/>
            <w:tcBorders>
              <w:top w:val="nil"/>
              <w:left w:val="nil"/>
              <w:bottom w:val="single" w:sz="4" w:space="0" w:color="auto"/>
              <w:right w:val="single" w:sz="4" w:space="0" w:color="auto"/>
            </w:tcBorders>
            <w:shd w:val="clear" w:color="000000" w:fill="FFFFFF"/>
            <w:noWrap/>
            <w:vAlign w:val="bottom"/>
            <w:hideMark/>
          </w:tcPr>
          <w:p w14:paraId="7F4080D1"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4.283.850,00</w:t>
            </w:r>
          </w:p>
        </w:tc>
        <w:tc>
          <w:tcPr>
            <w:tcW w:w="1310" w:type="dxa"/>
            <w:tcBorders>
              <w:top w:val="nil"/>
              <w:left w:val="nil"/>
              <w:bottom w:val="single" w:sz="4" w:space="0" w:color="auto"/>
              <w:right w:val="single" w:sz="4" w:space="0" w:color="auto"/>
            </w:tcBorders>
            <w:shd w:val="clear" w:color="000000" w:fill="FFFFFF"/>
            <w:noWrap/>
            <w:vAlign w:val="bottom"/>
            <w:hideMark/>
          </w:tcPr>
          <w:p w14:paraId="689AC217"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2.082.646,23</w:t>
            </w:r>
          </w:p>
        </w:tc>
        <w:tc>
          <w:tcPr>
            <w:tcW w:w="1310" w:type="dxa"/>
            <w:tcBorders>
              <w:top w:val="nil"/>
              <w:left w:val="nil"/>
              <w:bottom w:val="single" w:sz="4" w:space="0" w:color="auto"/>
              <w:right w:val="single" w:sz="4" w:space="0" w:color="auto"/>
            </w:tcBorders>
            <w:shd w:val="clear" w:color="000000" w:fill="FFFFFF"/>
            <w:noWrap/>
            <w:vAlign w:val="bottom"/>
            <w:hideMark/>
          </w:tcPr>
          <w:p w14:paraId="1414E96A"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1.834.409,36</w:t>
            </w:r>
          </w:p>
        </w:tc>
        <w:tc>
          <w:tcPr>
            <w:tcW w:w="1282" w:type="dxa"/>
            <w:tcBorders>
              <w:top w:val="nil"/>
              <w:left w:val="nil"/>
              <w:bottom w:val="single" w:sz="4" w:space="0" w:color="auto"/>
              <w:right w:val="single" w:sz="4" w:space="0" w:color="auto"/>
            </w:tcBorders>
            <w:shd w:val="clear" w:color="auto" w:fill="auto"/>
            <w:noWrap/>
            <w:vAlign w:val="bottom"/>
            <w:hideMark/>
          </w:tcPr>
          <w:p w14:paraId="014B410F"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248.236,87</w:t>
            </w:r>
          </w:p>
        </w:tc>
      </w:tr>
      <w:tr w:rsidR="003A63FB" w:rsidRPr="003A63FB" w14:paraId="383E2F38"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6BD69E1"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 xml:space="preserve">  5.9.000003</w:t>
            </w:r>
          </w:p>
        </w:tc>
        <w:tc>
          <w:tcPr>
            <w:tcW w:w="3682" w:type="dxa"/>
            <w:tcBorders>
              <w:top w:val="nil"/>
              <w:left w:val="nil"/>
              <w:bottom w:val="single" w:sz="4" w:space="0" w:color="auto"/>
              <w:right w:val="single" w:sz="4" w:space="0" w:color="auto"/>
            </w:tcBorders>
            <w:shd w:val="clear" w:color="000000" w:fill="FFFFFF"/>
            <w:noWrap/>
            <w:vAlign w:val="bottom"/>
            <w:hideMark/>
          </w:tcPr>
          <w:p w14:paraId="1B93AE6A"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5. POMOĆI  - DRŽAVNA RIZNICA</w:t>
            </w:r>
          </w:p>
        </w:tc>
        <w:tc>
          <w:tcPr>
            <w:tcW w:w="1329" w:type="dxa"/>
            <w:tcBorders>
              <w:top w:val="nil"/>
              <w:left w:val="nil"/>
              <w:bottom w:val="single" w:sz="4" w:space="0" w:color="auto"/>
              <w:right w:val="single" w:sz="4" w:space="0" w:color="auto"/>
            </w:tcBorders>
            <w:shd w:val="clear" w:color="000000" w:fill="FFFFFF"/>
            <w:noWrap/>
            <w:vAlign w:val="bottom"/>
            <w:hideMark/>
          </w:tcPr>
          <w:p w14:paraId="0B96CB8A"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22.921.100,00</w:t>
            </w:r>
          </w:p>
        </w:tc>
        <w:tc>
          <w:tcPr>
            <w:tcW w:w="1310" w:type="dxa"/>
            <w:tcBorders>
              <w:top w:val="nil"/>
              <w:left w:val="nil"/>
              <w:bottom w:val="single" w:sz="4" w:space="0" w:color="auto"/>
              <w:right w:val="single" w:sz="4" w:space="0" w:color="auto"/>
            </w:tcBorders>
            <w:shd w:val="clear" w:color="000000" w:fill="FFFFFF"/>
            <w:noWrap/>
            <w:vAlign w:val="bottom"/>
            <w:hideMark/>
          </w:tcPr>
          <w:p w14:paraId="330B14FF"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10.857.639,30</w:t>
            </w:r>
          </w:p>
        </w:tc>
        <w:tc>
          <w:tcPr>
            <w:tcW w:w="1310" w:type="dxa"/>
            <w:tcBorders>
              <w:top w:val="nil"/>
              <w:left w:val="nil"/>
              <w:bottom w:val="single" w:sz="4" w:space="0" w:color="auto"/>
              <w:right w:val="single" w:sz="4" w:space="0" w:color="auto"/>
            </w:tcBorders>
            <w:shd w:val="clear" w:color="000000" w:fill="FFFFFF"/>
            <w:noWrap/>
            <w:vAlign w:val="bottom"/>
            <w:hideMark/>
          </w:tcPr>
          <w:p w14:paraId="4B314664"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10.802.959,99</w:t>
            </w:r>
          </w:p>
        </w:tc>
        <w:tc>
          <w:tcPr>
            <w:tcW w:w="1282" w:type="dxa"/>
            <w:tcBorders>
              <w:top w:val="nil"/>
              <w:left w:val="nil"/>
              <w:bottom w:val="single" w:sz="4" w:space="0" w:color="auto"/>
              <w:right w:val="single" w:sz="4" w:space="0" w:color="auto"/>
            </w:tcBorders>
            <w:shd w:val="clear" w:color="auto" w:fill="auto"/>
            <w:noWrap/>
            <w:vAlign w:val="bottom"/>
            <w:hideMark/>
          </w:tcPr>
          <w:p w14:paraId="3C66364E"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54.679,31</w:t>
            </w:r>
          </w:p>
        </w:tc>
      </w:tr>
      <w:tr w:rsidR="003A63FB" w:rsidRPr="003A63FB" w14:paraId="6EF744C2"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4A64BDD"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 xml:space="preserve"> 6.1.001</w:t>
            </w:r>
          </w:p>
        </w:tc>
        <w:tc>
          <w:tcPr>
            <w:tcW w:w="3682" w:type="dxa"/>
            <w:tcBorders>
              <w:top w:val="nil"/>
              <w:left w:val="nil"/>
              <w:bottom w:val="single" w:sz="4" w:space="0" w:color="auto"/>
              <w:right w:val="single" w:sz="4" w:space="0" w:color="auto"/>
            </w:tcBorders>
            <w:shd w:val="clear" w:color="000000" w:fill="FFFFFF"/>
            <w:noWrap/>
            <w:vAlign w:val="bottom"/>
            <w:hideMark/>
          </w:tcPr>
          <w:p w14:paraId="3AB932EE"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6. TEKUĆE DONACIJE</w:t>
            </w:r>
          </w:p>
        </w:tc>
        <w:tc>
          <w:tcPr>
            <w:tcW w:w="1329" w:type="dxa"/>
            <w:tcBorders>
              <w:top w:val="nil"/>
              <w:left w:val="nil"/>
              <w:bottom w:val="single" w:sz="4" w:space="0" w:color="auto"/>
              <w:right w:val="single" w:sz="4" w:space="0" w:color="auto"/>
            </w:tcBorders>
            <w:shd w:val="clear" w:color="000000" w:fill="FFFFFF"/>
            <w:noWrap/>
            <w:vAlign w:val="bottom"/>
            <w:hideMark/>
          </w:tcPr>
          <w:p w14:paraId="6DE39F89"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180.000,00</w:t>
            </w:r>
          </w:p>
        </w:tc>
        <w:tc>
          <w:tcPr>
            <w:tcW w:w="1310" w:type="dxa"/>
            <w:tcBorders>
              <w:top w:val="nil"/>
              <w:left w:val="nil"/>
              <w:bottom w:val="single" w:sz="4" w:space="0" w:color="auto"/>
              <w:right w:val="single" w:sz="4" w:space="0" w:color="auto"/>
            </w:tcBorders>
            <w:shd w:val="clear" w:color="000000" w:fill="FFFFFF"/>
            <w:noWrap/>
            <w:vAlign w:val="bottom"/>
            <w:hideMark/>
          </w:tcPr>
          <w:p w14:paraId="506C4B1F"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0,00</w:t>
            </w:r>
          </w:p>
        </w:tc>
        <w:tc>
          <w:tcPr>
            <w:tcW w:w="1310" w:type="dxa"/>
            <w:tcBorders>
              <w:top w:val="nil"/>
              <w:left w:val="nil"/>
              <w:bottom w:val="single" w:sz="4" w:space="0" w:color="auto"/>
              <w:right w:val="single" w:sz="4" w:space="0" w:color="auto"/>
            </w:tcBorders>
            <w:shd w:val="clear" w:color="000000" w:fill="FFFFFF"/>
            <w:noWrap/>
            <w:vAlign w:val="bottom"/>
            <w:hideMark/>
          </w:tcPr>
          <w:p w14:paraId="658AC3F1"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0,00</w:t>
            </w:r>
          </w:p>
        </w:tc>
        <w:tc>
          <w:tcPr>
            <w:tcW w:w="1282" w:type="dxa"/>
            <w:tcBorders>
              <w:top w:val="nil"/>
              <w:left w:val="nil"/>
              <w:bottom w:val="single" w:sz="4" w:space="0" w:color="auto"/>
              <w:right w:val="single" w:sz="4" w:space="0" w:color="auto"/>
            </w:tcBorders>
            <w:shd w:val="clear" w:color="auto" w:fill="auto"/>
            <w:noWrap/>
            <w:vAlign w:val="bottom"/>
            <w:hideMark/>
          </w:tcPr>
          <w:p w14:paraId="178BF308"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0,00</w:t>
            </w:r>
          </w:p>
        </w:tc>
      </w:tr>
      <w:tr w:rsidR="003A63FB" w:rsidRPr="003A63FB" w14:paraId="2A1F6A45"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F15B1ED"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6.2.001</w:t>
            </w:r>
          </w:p>
        </w:tc>
        <w:tc>
          <w:tcPr>
            <w:tcW w:w="3682" w:type="dxa"/>
            <w:tcBorders>
              <w:top w:val="nil"/>
              <w:left w:val="nil"/>
              <w:bottom w:val="single" w:sz="4" w:space="0" w:color="auto"/>
              <w:right w:val="single" w:sz="4" w:space="0" w:color="auto"/>
            </w:tcBorders>
            <w:shd w:val="clear" w:color="000000" w:fill="FFFFFF"/>
            <w:noWrap/>
            <w:vAlign w:val="bottom"/>
            <w:hideMark/>
          </w:tcPr>
          <w:p w14:paraId="1E5796DC"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6. KAPITALNE DONACIJE</w:t>
            </w:r>
          </w:p>
        </w:tc>
        <w:tc>
          <w:tcPr>
            <w:tcW w:w="1329" w:type="dxa"/>
            <w:tcBorders>
              <w:top w:val="nil"/>
              <w:left w:val="nil"/>
              <w:bottom w:val="single" w:sz="4" w:space="0" w:color="auto"/>
              <w:right w:val="single" w:sz="4" w:space="0" w:color="auto"/>
            </w:tcBorders>
            <w:shd w:val="clear" w:color="000000" w:fill="FFFFFF"/>
            <w:noWrap/>
            <w:vAlign w:val="bottom"/>
            <w:hideMark/>
          </w:tcPr>
          <w:p w14:paraId="21432D85"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3.386.345,00</w:t>
            </w:r>
          </w:p>
        </w:tc>
        <w:tc>
          <w:tcPr>
            <w:tcW w:w="1310" w:type="dxa"/>
            <w:tcBorders>
              <w:top w:val="nil"/>
              <w:left w:val="nil"/>
              <w:bottom w:val="single" w:sz="4" w:space="0" w:color="auto"/>
              <w:right w:val="single" w:sz="4" w:space="0" w:color="auto"/>
            </w:tcBorders>
            <w:shd w:val="clear" w:color="000000" w:fill="FFFFFF"/>
            <w:noWrap/>
            <w:vAlign w:val="bottom"/>
            <w:hideMark/>
          </w:tcPr>
          <w:p w14:paraId="2936189E"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1.249.828,72</w:t>
            </w:r>
          </w:p>
        </w:tc>
        <w:tc>
          <w:tcPr>
            <w:tcW w:w="1310" w:type="dxa"/>
            <w:tcBorders>
              <w:top w:val="nil"/>
              <w:left w:val="nil"/>
              <w:bottom w:val="single" w:sz="4" w:space="0" w:color="auto"/>
              <w:right w:val="single" w:sz="4" w:space="0" w:color="auto"/>
            </w:tcBorders>
            <w:shd w:val="clear" w:color="000000" w:fill="FFFFFF"/>
            <w:noWrap/>
            <w:vAlign w:val="bottom"/>
            <w:hideMark/>
          </w:tcPr>
          <w:p w14:paraId="1B5B1BF3"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947.018,95</w:t>
            </w:r>
          </w:p>
        </w:tc>
        <w:tc>
          <w:tcPr>
            <w:tcW w:w="1282" w:type="dxa"/>
            <w:tcBorders>
              <w:top w:val="nil"/>
              <w:left w:val="nil"/>
              <w:bottom w:val="single" w:sz="4" w:space="0" w:color="auto"/>
              <w:right w:val="single" w:sz="4" w:space="0" w:color="auto"/>
            </w:tcBorders>
            <w:shd w:val="clear" w:color="auto" w:fill="auto"/>
            <w:noWrap/>
            <w:vAlign w:val="bottom"/>
            <w:hideMark/>
          </w:tcPr>
          <w:p w14:paraId="114BF5BF"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302.809,77</w:t>
            </w:r>
          </w:p>
        </w:tc>
      </w:tr>
      <w:tr w:rsidR="003A63FB" w:rsidRPr="003A63FB" w14:paraId="54C1ED32"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23C904B"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 xml:space="preserve"> 6.9.000001</w:t>
            </w:r>
          </w:p>
        </w:tc>
        <w:tc>
          <w:tcPr>
            <w:tcW w:w="3682" w:type="dxa"/>
            <w:tcBorders>
              <w:top w:val="nil"/>
              <w:left w:val="nil"/>
              <w:bottom w:val="single" w:sz="4" w:space="0" w:color="auto"/>
              <w:right w:val="single" w:sz="4" w:space="0" w:color="auto"/>
            </w:tcBorders>
            <w:shd w:val="clear" w:color="000000" w:fill="FFFFFF"/>
            <w:noWrap/>
            <w:vAlign w:val="bottom"/>
            <w:hideMark/>
          </w:tcPr>
          <w:p w14:paraId="38783BB4"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6.DONACIJE - PRIHODI KORISNIKA</w:t>
            </w:r>
          </w:p>
        </w:tc>
        <w:tc>
          <w:tcPr>
            <w:tcW w:w="1329" w:type="dxa"/>
            <w:tcBorders>
              <w:top w:val="nil"/>
              <w:left w:val="nil"/>
              <w:bottom w:val="single" w:sz="4" w:space="0" w:color="auto"/>
              <w:right w:val="single" w:sz="4" w:space="0" w:color="auto"/>
            </w:tcBorders>
            <w:shd w:val="clear" w:color="000000" w:fill="FFFFFF"/>
            <w:noWrap/>
            <w:vAlign w:val="bottom"/>
            <w:hideMark/>
          </w:tcPr>
          <w:p w14:paraId="7797338A"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1.394.535,00</w:t>
            </w:r>
          </w:p>
        </w:tc>
        <w:tc>
          <w:tcPr>
            <w:tcW w:w="1310" w:type="dxa"/>
            <w:tcBorders>
              <w:top w:val="nil"/>
              <w:left w:val="nil"/>
              <w:bottom w:val="single" w:sz="4" w:space="0" w:color="auto"/>
              <w:right w:val="single" w:sz="4" w:space="0" w:color="auto"/>
            </w:tcBorders>
            <w:shd w:val="clear" w:color="000000" w:fill="FFFFFF"/>
            <w:noWrap/>
            <w:vAlign w:val="bottom"/>
            <w:hideMark/>
          </w:tcPr>
          <w:p w14:paraId="7EA13C73"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539.089,80</w:t>
            </w:r>
          </w:p>
        </w:tc>
        <w:tc>
          <w:tcPr>
            <w:tcW w:w="1310" w:type="dxa"/>
            <w:tcBorders>
              <w:top w:val="nil"/>
              <w:left w:val="nil"/>
              <w:bottom w:val="single" w:sz="4" w:space="0" w:color="auto"/>
              <w:right w:val="single" w:sz="4" w:space="0" w:color="auto"/>
            </w:tcBorders>
            <w:shd w:val="clear" w:color="000000" w:fill="FFFFFF"/>
            <w:noWrap/>
            <w:vAlign w:val="bottom"/>
            <w:hideMark/>
          </w:tcPr>
          <w:p w14:paraId="0A9909C8"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287.123,46</w:t>
            </w:r>
          </w:p>
        </w:tc>
        <w:tc>
          <w:tcPr>
            <w:tcW w:w="1282" w:type="dxa"/>
            <w:tcBorders>
              <w:top w:val="nil"/>
              <w:left w:val="nil"/>
              <w:bottom w:val="single" w:sz="4" w:space="0" w:color="auto"/>
              <w:right w:val="single" w:sz="4" w:space="0" w:color="auto"/>
            </w:tcBorders>
            <w:shd w:val="clear" w:color="auto" w:fill="auto"/>
            <w:noWrap/>
            <w:vAlign w:val="bottom"/>
            <w:hideMark/>
          </w:tcPr>
          <w:p w14:paraId="2C18F6D4"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251.966,34</w:t>
            </w:r>
          </w:p>
        </w:tc>
      </w:tr>
      <w:tr w:rsidR="003A63FB" w:rsidRPr="003A63FB" w14:paraId="02CDD1AA"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EB56A43"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 xml:space="preserve"> 7.1.001</w:t>
            </w:r>
          </w:p>
        </w:tc>
        <w:tc>
          <w:tcPr>
            <w:tcW w:w="3682" w:type="dxa"/>
            <w:tcBorders>
              <w:top w:val="nil"/>
              <w:left w:val="nil"/>
              <w:bottom w:val="single" w:sz="4" w:space="0" w:color="auto"/>
              <w:right w:val="single" w:sz="4" w:space="0" w:color="auto"/>
            </w:tcBorders>
            <w:shd w:val="clear" w:color="000000" w:fill="FFFFFF"/>
            <w:noWrap/>
            <w:vAlign w:val="bottom"/>
            <w:hideMark/>
          </w:tcPr>
          <w:p w14:paraId="00BA50AE"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7.PRIHODI OD NEFINANCIJSKE IMOVINE</w:t>
            </w:r>
          </w:p>
        </w:tc>
        <w:tc>
          <w:tcPr>
            <w:tcW w:w="1329" w:type="dxa"/>
            <w:tcBorders>
              <w:top w:val="nil"/>
              <w:left w:val="nil"/>
              <w:bottom w:val="single" w:sz="4" w:space="0" w:color="auto"/>
              <w:right w:val="single" w:sz="4" w:space="0" w:color="auto"/>
            </w:tcBorders>
            <w:shd w:val="clear" w:color="000000" w:fill="FFFFFF"/>
            <w:noWrap/>
            <w:vAlign w:val="bottom"/>
            <w:hideMark/>
          </w:tcPr>
          <w:p w14:paraId="06B5C981"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7.245.155,00</w:t>
            </w:r>
          </w:p>
        </w:tc>
        <w:tc>
          <w:tcPr>
            <w:tcW w:w="1310" w:type="dxa"/>
            <w:tcBorders>
              <w:top w:val="nil"/>
              <w:left w:val="nil"/>
              <w:bottom w:val="single" w:sz="4" w:space="0" w:color="auto"/>
              <w:right w:val="single" w:sz="4" w:space="0" w:color="auto"/>
            </w:tcBorders>
            <w:shd w:val="clear" w:color="000000" w:fill="FFFFFF"/>
            <w:noWrap/>
            <w:vAlign w:val="bottom"/>
            <w:hideMark/>
          </w:tcPr>
          <w:p w14:paraId="07000660"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3.483.115,15</w:t>
            </w:r>
          </w:p>
        </w:tc>
        <w:tc>
          <w:tcPr>
            <w:tcW w:w="1310" w:type="dxa"/>
            <w:tcBorders>
              <w:top w:val="nil"/>
              <w:left w:val="nil"/>
              <w:bottom w:val="single" w:sz="4" w:space="0" w:color="auto"/>
              <w:right w:val="single" w:sz="4" w:space="0" w:color="auto"/>
            </w:tcBorders>
            <w:shd w:val="clear" w:color="000000" w:fill="FFFFFF"/>
            <w:noWrap/>
            <w:vAlign w:val="bottom"/>
            <w:hideMark/>
          </w:tcPr>
          <w:p w14:paraId="27014BCF"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1.758.959,58</w:t>
            </w:r>
          </w:p>
        </w:tc>
        <w:tc>
          <w:tcPr>
            <w:tcW w:w="1282" w:type="dxa"/>
            <w:tcBorders>
              <w:top w:val="nil"/>
              <w:left w:val="nil"/>
              <w:bottom w:val="single" w:sz="4" w:space="0" w:color="auto"/>
              <w:right w:val="single" w:sz="4" w:space="0" w:color="auto"/>
            </w:tcBorders>
            <w:shd w:val="clear" w:color="auto" w:fill="auto"/>
            <w:noWrap/>
            <w:vAlign w:val="bottom"/>
            <w:hideMark/>
          </w:tcPr>
          <w:p w14:paraId="77C6057F"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1.724.155,57</w:t>
            </w:r>
          </w:p>
        </w:tc>
      </w:tr>
      <w:tr w:rsidR="003A63FB" w:rsidRPr="003A63FB" w14:paraId="152AACE7"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CF10DA6"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7.3.001</w:t>
            </w:r>
          </w:p>
        </w:tc>
        <w:tc>
          <w:tcPr>
            <w:tcW w:w="3682" w:type="dxa"/>
            <w:tcBorders>
              <w:top w:val="nil"/>
              <w:left w:val="nil"/>
              <w:bottom w:val="single" w:sz="4" w:space="0" w:color="auto"/>
              <w:right w:val="single" w:sz="4" w:space="0" w:color="auto"/>
            </w:tcBorders>
            <w:shd w:val="clear" w:color="000000" w:fill="FFFFFF"/>
            <w:noWrap/>
            <w:vAlign w:val="bottom"/>
            <w:hideMark/>
          </w:tcPr>
          <w:p w14:paraId="36A55733"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7.PRIHODI OD NAKNADA ŠTETA S OSN.OSIGURANJA</w:t>
            </w:r>
          </w:p>
        </w:tc>
        <w:tc>
          <w:tcPr>
            <w:tcW w:w="1329" w:type="dxa"/>
            <w:tcBorders>
              <w:top w:val="nil"/>
              <w:left w:val="nil"/>
              <w:bottom w:val="single" w:sz="4" w:space="0" w:color="auto"/>
              <w:right w:val="single" w:sz="4" w:space="0" w:color="auto"/>
            </w:tcBorders>
            <w:shd w:val="clear" w:color="000000" w:fill="FFFFFF"/>
            <w:noWrap/>
            <w:vAlign w:val="bottom"/>
            <w:hideMark/>
          </w:tcPr>
          <w:p w14:paraId="000F0B5C"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20.822,00</w:t>
            </w:r>
          </w:p>
        </w:tc>
        <w:tc>
          <w:tcPr>
            <w:tcW w:w="1310" w:type="dxa"/>
            <w:tcBorders>
              <w:top w:val="nil"/>
              <w:left w:val="nil"/>
              <w:bottom w:val="single" w:sz="4" w:space="0" w:color="auto"/>
              <w:right w:val="single" w:sz="4" w:space="0" w:color="auto"/>
            </w:tcBorders>
            <w:shd w:val="clear" w:color="000000" w:fill="FFFFFF"/>
            <w:noWrap/>
            <w:vAlign w:val="bottom"/>
            <w:hideMark/>
          </w:tcPr>
          <w:p w14:paraId="5C337501"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19.498,19</w:t>
            </w:r>
          </w:p>
        </w:tc>
        <w:tc>
          <w:tcPr>
            <w:tcW w:w="1310" w:type="dxa"/>
            <w:tcBorders>
              <w:top w:val="nil"/>
              <w:left w:val="nil"/>
              <w:bottom w:val="single" w:sz="4" w:space="0" w:color="auto"/>
              <w:right w:val="single" w:sz="4" w:space="0" w:color="auto"/>
            </w:tcBorders>
            <w:shd w:val="clear" w:color="000000" w:fill="FFFFFF"/>
            <w:noWrap/>
            <w:vAlign w:val="bottom"/>
            <w:hideMark/>
          </w:tcPr>
          <w:p w14:paraId="3D1C8420"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0,00</w:t>
            </w:r>
          </w:p>
        </w:tc>
        <w:tc>
          <w:tcPr>
            <w:tcW w:w="1282" w:type="dxa"/>
            <w:tcBorders>
              <w:top w:val="nil"/>
              <w:left w:val="nil"/>
              <w:bottom w:val="single" w:sz="4" w:space="0" w:color="auto"/>
              <w:right w:val="single" w:sz="4" w:space="0" w:color="auto"/>
            </w:tcBorders>
            <w:shd w:val="clear" w:color="auto" w:fill="auto"/>
            <w:noWrap/>
            <w:vAlign w:val="bottom"/>
            <w:hideMark/>
          </w:tcPr>
          <w:p w14:paraId="0A05A229"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19.498,19</w:t>
            </w:r>
          </w:p>
        </w:tc>
      </w:tr>
      <w:tr w:rsidR="003A63FB" w:rsidRPr="003A63FB" w14:paraId="45D02104"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137E1A0"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7.9.000001</w:t>
            </w:r>
          </w:p>
        </w:tc>
        <w:tc>
          <w:tcPr>
            <w:tcW w:w="3682" w:type="dxa"/>
            <w:tcBorders>
              <w:top w:val="nil"/>
              <w:left w:val="nil"/>
              <w:bottom w:val="single" w:sz="4" w:space="0" w:color="auto"/>
              <w:right w:val="single" w:sz="4" w:space="0" w:color="auto"/>
            </w:tcBorders>
            <w:shd w:val="clear" w:color="000000" w:fill="FFFFFF"/>
            <w:noWrap/>
            <w:vAlign w:val="bottom"/>
            <w:hideMark/>
          </w:tcPr>
          <w:p w14:paraId="77D78A71"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7.PRIHODI OD NAKNADA ŠTETA S OSN.OSIGUR.-PRIH.KOR.</w:t>
            </w:r>
          </w:p>
        </w:tc>
        <w:tc>
          <w:tcPr>
            <w:tcW w:w="1329" w:type="dxa"/>
            <w:tcBorders>
              <w:top w:val="nil"/>
              <w:left w:val="nil"/>
              <w:bottom w:val="single" w:sz="4" w:space="0" w:color="auto"/>
              <w:right w:val="single" w:sz="4" w:space="0" w:color="auto"/>
            </w:tcBorders>
            <w:shd w:val="clear" w:color="000000" w:fill="FFFFFF"/>
            <w:noWrap/>
            <w:vAlign w:val="bottom"/>
            <w:hideMark/>
          </w:tcPr>
          <w:p w14:paraId="22E710A8"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69.699,00</w:t>
            </w:r>
          </w:p>
        </w:tc>
        <w:tc>
          <w:tcPr>
            <w:tcW w:w="1310" w:type="dxa"/>
            <w:tcBorders>
              <w:top w:val="nil"/>
              <w:left w:val="nil"/>
              <w:bottom w:val="single" w:sz="4" w:space="0" w:color="auto"/>
              <w:right w:val="single" w:sz="4" w:space="0" w:color="auto"/>
            </w:tcBorders>
            <w:shd w:val="clear" w:color="000000" w:fill="FFFFFF"/>
            <w:noWrap/>
            <w:vAlign w:val="bottom"/>
            <w:hideMark/>
          </w:tcPr>
          <w:p w14:paraId="1576BD66"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23.648,43</w:t>
            </w:r>
          </w:p>
        </w:tc>
        <w:tc>
          <w:tcPr>
            <w:tcW w:w="1310" w:type="dxa"/>
            <w:tcBorders>
              <w:top w:val="nil"/>
              <w:left w:val="nil"/>
              <w:bottom w:val="single" w:sz="4" w:space="0" w:color="auto"/>
              <w:right w:val="single" w:sz="4" w:space="0" w:color="auto"/>
            </w:tcBorders>
            <w:shd w:val="clear" w:color="000000" w:fill="FFFFFF"/>
            <w:noWrap/>
            <w:vAlign w:val="bottom"/>
            <w:hideMark/>
          </w:tcPr>
          <w:p w14:paraId="074CA6A8"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5.663,60</w:t>
            </w:r>
          </w:p>
        </w:tc>
        <w:tc>
          <w:tcPr>
            <w:tcW w:w="1282" w:type="dxa"/>
            <w:tcBorders>
              <w:top w:val="nil"/>
              <w:left w:val="nil"/>
              <w:bottom w:val="single" w:sz="4" w:space="0" w:color="auto"/>
              <w:right w:val="single" w:sz="4" w:space="0" w:color="auto"/>
            </w:tcBorders>
            <w:shd w:val="clear" w:color="auto" w:fill="auto"/>
            <w:noWrap/>
            <w:vAlign w:val="bottom"/>
            <w:hideMark/>
          </w:tcPr>
          <w:p w14:paraId="22A24224"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17.984,83</w:t>
            </w:r>
          </w:p>
        </w:tc>
      </w:tr>
      <w:tr w:rsidR="003A63FB" w:rsidRPr="003A63FB" w14:paraId="658CE336"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C8F6A4C"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7.9.000002</w:t>
            </w:r>
          </w:p>
        </w:tc>
        <w:tc>
          <w:tcPr>
            <w:tcW w:w="3682" w:type="dxa"/>
            <w:tcBorders>
              <w:top w:val="nil"/>
              <w:left w:val="nil"/>
              <w:bottom w:val="single" w:sz="4" w:space="0" w:color="auto"/>
              <w:right w:val="single" w:sz="4" w:space="0" w:color="auto"/>
            </w:tcBorders>
            <w:shd w:val="clear" w:color="000000" w:fill="FFFFFF"/>
            <w:noWrap/>
            <w:vAlign w:val="bottom"/>
            <w:hideMark/>
          </w:tcPr>
          <w:p w14:paraId="04EDC945"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7.PRIHODI OD NEFINANCIJSKE IMOVINE - PRIH. KOR.</w:t>
            </w:r>
          </w:p>
        </w:tc>
        <w:tc>
          <w:tcPr>
            <w:tcW w:w="1329" w:type="dxa"/>
            <w:tcBorders>
              <w:top w:val="nil"/>
              <w:left w:val="nil"/>
              <w:bottom w:val="single" w:sz="4" w:space="0" w:color="auto"/>
              <w:right w:val="single" w:sz="4" w:space="0" w:color="auto"/>
            </w:tcBorders>
            <w:shd w:val="clear" w:color="000000" w:fill="FFFFFF"/>
            <w:noWrap/>
            <w:vAlign w:val="bottom"/>
            <w:hideMark/>
          </w:tcPr>
          <w:p w14:paraId="314EFF82"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63.803,00</w:t>
            </w:r>
          </w:p>
        </w:tc>
        <w:tc>
          <w:tcPr>
            <w:tcW w:w="1310" w:type="dxa"/>
            <w:tcBorders>
              <w:top w:val="nil"/>
              <w:left w:val="nil"/>
              <w:bottom w:val="single" w:sz="4" w:space="0" w:color="auto"/>
              <w:right w:val="single" w:sz="4" w:space="0" w:color="auto"/>
            </w:tcBorders>
            <w:shd w:val="clear" w:color="000000" w:fill="FFFFFF"/>
            <w:noWrap/>
            <w:vAlign w:val="bottom"/>
            <w:hideMark/>
          </w:tcPr>
          <w:p w14:paraId="3EACF4D8"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8.882,83</w:t>
            </w:r>
          </w:p>
        </w:tc>
        <w:tc>
          <w:tcPr>
            <w:tcW w:w="1310" w:type="dxa"/>
            <w:tcBorders>
              <w:top w:val="nil"/>
              <w:left w:val="nil"/>
              <w:bottom w:val="single" w:sz="4" w:space="0" w:color="auto"/>
              <w:right w:val="single" w:sz="4" w:space="0" w:color="auto"/>
            </w:tcBorders>
            <w:shd w:val="clear" w:color="000000" w:fill="FFFFFF"/>
            <w:noWrap/>
            <w:vAlign w:val="bottom"/>
            <w:hideMark/>
          </w:tcPr>
          <w:p w14:paraId="0C39DB6A"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740,00</w:t>
            </w:r>
          </w:p>
        </w:tc>
        <w:tc>
          <w:tcPr>
            <w:tcW w:w="1282" w:type="dxa"/>
            <w:tcBorders>
              <w:top w:val="nil"/>
              <w:left w:val="nil"/>
              <w:bottom w:val="single" w:sz="4" w:space="0" w:color="auto"/>
              <w:right w:val="single" w:sz="4" w:space="0" w:color="auto"/>
            </w:tcBorders>
            <w:shd w:val="clear" w:color="auto" w:fill="auto"/>
            <w:noWrap/>
            <w:vAlign w:val="bottom"/>
            <w:hideMark/>
          </w:tcPr>
          <w:p w14:paraId="22A315ED"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8.142,83</w:t>
            </w:r>
          </w:p>
        </w:tc>
      </w:tr>
      <w:tr w:rsidR="003A63FB" w:rsidRPr="003A63FB" w14:paraId="1C85399F" w14:textId="77777777" w:rsidTr="002C4E67">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8F57EB5"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 xml:space="preserve">  8.1.001</w:t>
            </w:r>
          </w:p>
        </w:tc>
        <w:tc>
          <w:tcPr>
            <w:tcW w:w="3682" w:type="dxa"/>
            <w:tcBorders>
              <w:top w:val="nil"/>
              <w:left w:val="nil"/>
              <w:bottom w:val="single" w:sz="4" w:space="0" w:color="auto"/>
              <w:right w:val="single" w:sz="4" w:space="0" w:color="auto"/>
            </w:tcBorders>
            <w:shd w:val="clear" w:color="000000" w:fill="FFFFFF"/>
            <w:noWrap/>
            <w:vAlign w:val="bottom"/>
            <w:hideMark/>
          </w:tcPr>
          <w:p w14:paraId="2D0ADBC4" w14:textId="77777777" w:rsidR="00263DAA" w:rsidRPr="003A63FB" w:rsidRDefault="00263DAA" w:rsidP="002C4E67">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8.NAMJENSKI PRIMICI OD ZADUŽIVANJA</w:t>
            </w:r>
          </w:p>
        </w:tc>
        <w:tc>
          <w:tcPr>
            <w:tcW w:w="1329" w:type="dxa"/>
            <w:tcBorders>
              <w:top w:val="nil"/>
              <w:left w:val="nil"/>
              <w:bottom w:val="single" w:sz="4" w:space="0" w:color="auto"/>
              <w:right w:val="single" w:sz="4" w:space="0" w:color="auto"/>
            </w:tcBorders>
            <w:shd w:val="clear" w:color="000000" w:fill="FFFFFF"/>
            <w:noWrap/>
            <w:vAlign w:val="bottom"/>
            <w:hideMark/>
          </w:tcPr>
          <w:p w14:paraId="149DCB44"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32.700.000,00</w:t>
            </w:r>
          </w:p>
        </w:tc>
        <w:tc>
          <w:tcPr>
            <w:tcW w:w="1310" w:type="dxa"/>
            <w:tcBorders>
              <w:top w:val="nil"/>
              <w:left w:val="nil"/>
              <w:bottom w:val="single" w:sz="4" w:space="0" w:color="auto"/>
              <w:right w:val="single" w:sz="4" w:space="0" w:color="auto"/>
            </w:tcBorders>
            <w:shd w:val="clear" w:color="000000" w:fill="FFFFFF"/>
            <w:noWrap/>
            <w:vAlign w:val="bottom"/>
            <w:hideMark/>
          </w:tcPr>
          <w:p w14:paraId="048BBA1C"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7.192.174,67</w:t>
            </w:r>
          </w:p>
        </w:tc>
        <w:tc>
          <w:tcPr>
            <w:tcW w:w="1310" w:type="dxa"/>
            <w:tcBorders>
              <w:top w:val="nil"/>
              <w:left w:val="nil"/>
              <w:bottom w:val="single" w:sz="4" w:space="0" w:color="auto"/>
              <w:right w:val="single" w:sz="4" w:space="0" w:color="auto"/>
            </w:tcBorders>
            <w:shd w:val="clear" w:color="000000" w:fill="FFFFFF"/>
            <w:noWrap/>
            <w:vAlign w:val="bottom"/>
            <w:hideMark/>
          </w:tcPr>
          <w:p w14:paraId="7F6F85CE"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7.379.674,67</w:t>
            </w:r>
          </w:p>
        </w:tc>
        <w:tc>
          <w:tcPr>
            <w:tcW w:w="1282" w:type="dxa"/>
            <w:tcBorders>
              <w:top w:val="nil"/>
              <w:left w:val="nil"/>
              <w:bottom w:val="single" w:sz="4" w:space="0" w:color="auto"/>
              <w:right w:val="single" w:sz="4" w:space="0" w:color="auto"/>
            </w:tcBorders>
            <w:shd w:val="clear" w:color="auto" w:fill="auto"/>
            <w:noWrap/>
            <w:vAlign w:val="bottom"/>
            <w:hideMark/>
          </w:tcPr>
          <w:p w14:paraId="746D3488" w14:textId="77777777" w:rsidR="00263DAA" w:rsidRPr="003A63FB" w:rsidRDefault="00263DAA" w:rsidP="002C4E67">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-187.500,00</w:t>
            </w:r>
          </w:p>
        </w:tc>
      </w:tr>
    </w:tbl>
    <w:p w14:paraId="3E00581C" w14:textId="77777777" w:rsidR="00263DAA" w:rsidRPr="003A63FB" w:rsidRDefault="00263DAA" w:rsidP="00263DAA">
      <w:pPr>
        <w:spacing w:after="0" w:line="240" w:lineRule="auto"/>
        <w:jc w:val="both"/>
        <w:rPr>
          <w:rFonts w:ascii="Arial" w:hAnsi="Arial" w:cs="Arial"/>
        </w:rPr>
      </w:pPr>
      <w:r w:rsidRPr="003A63FB">
        <w:rPr>
          <w:rFonts w:ascii="Arial" w:hAnsi="Arial" w:cs="Arial"/>
        </w:rPr>
        <w:fldChar w:fldCharType="end"/>
      </w:r>
    </w:p>
    <w:p w14:paraId="2E4111B9" w14:textId="77777777" w:rsidR="00263DAA" w:rsidRPr="003A63FB" w:rsidRDefault="00263DAA" w:rsidP="00263DAA">
      <w:pPr>
        <w:spacing w:after="0" w:line="240" w:lineRule="auto"/>
        <w:jc w:val="both"/>
        <w:rPr>
          <w:rFonts w:ascii="Arial" w:hAnsi="Arial" w:cs="Arial"/>
        </w:rPr>
      </w:pPr>
    </w:p>
    <w:p w14:paraId="1151C119" w14:textId="77777777" w:rsidR="00263DAA" w:rsidRPr="003A63FB" w:rsidRDefault="00263DAA" w:rsidP="00263DAA">
      <w:pPr>
        <w:spacing w:after="0" w:line="240" w:lineRule="auto"/>
        <w:jc w:val="both"/>
        <w:rPr>
          <w:rFonts w:ascii="Arial" w:hAnsi="Arial" w:cs="Arial"/>
        </w:rPr>
      </w:pPr>
    </w:p>
    <w:p w14:paraId="08699C39" w14:textId="77777777" w:rsidR="00263DAA" w:rsidRPr="003A63FB" w:rsidRDefault="00263DAA" w:rsidP="00263DAA">
      <w:pPr>
        <w:spacing w:after="0" w:line="240" w:lineRule="auto"/>
        <w:jc w:val="both"/>
        <w:rPr>
          <w:rFonts w:ascii="Arial" w:eastAsia="Times New Roman" w:hAnsi="Arial" w:cs="Arial"/>
          <w:b/>
          <w:bCs/>
          <w:sz w:val="20"/>
          <w:szCs w:val="20"/>
          <w:lang w:eastAsia="hr-HR"/>
        </w:rPr>
      </w:pPr>
    </w:p>
    <w:p w14:paraId="569AFCC4" w14:textId="77777777" w:rsidR="00263DAA" w:rsidRPr="003A63FB" w:rsidRDefault="00263DAA" w:rsidP="00263DAA">
      <w:pPr>
        <w:spacing w:after="0" w:line="240" w:lineRule="auto"/>
        <w:jc w:val="both"/>
        <w:rPr>
          <w:rFonts w:ascii="Arial" w:hAnsi="Arial" w:cs="Arial"/>
        </w:rPr>
      </w:pPr>
      <w:r w:rsidRPr="003A63FB">
        <w:rPr>
          <w:rFonts w:ascii="Arial" w:eastAsia="Times New Roman" w:hAnsi="Arial" w:cs="Arial"/>
          <w:b/>
          <w:bCs/>
          <w:sz w:val="20"/>
          <w:szCs w:val="20"/>
          <w:lang w:eastAsia="hr-HR"/>
        </w:rPr>
        <w:t xml:space="preserve">         </w:t>
      </w:r>
      <w:r w:rsidRPr="003A63FB">
        <w:rPr>
          <w:rFonts w:ascii="Arial" w:hAnsi="Arial" w:cs="Arial"/>
        </w:rPr>
        <w:t xml:space="preserve">             </w:t>
      </w:r>
    </w:p>
    <w:p w14:paraId="12DFBEAD" w14:textId="77777777" w:rsidR="00263DAA" w:rsidRPr="003A63FB" w:rsidRDefault="00263DAA" w:rsidP="00263DAA">
      <w:pPr>
        <w:spacing w:after="0" w:line="240" w:lineRule="auto"/>
        <w:jc w:val="both"/>
        <w:rPr>
          <w:rFonts w:ascii="Arial" w:hAnsi="Arial" w:cs="Arial"/>
        </w:rPr>
      </w:pPr>
      <w:r w:rsidRPr="003A63FB">
        <w:rPr>
          <w:rFonts w:ascii="Arial" w:hAnsi="Arial" w:cs="Arial"/>
        </w:rPr>
        <w:t xml:space="preserve">              Višak prihoda proračuna Grada Labina za period siječanj - lipanj 2022. godine prvenstveno je rezultat dobrog ostvarenja općih prihoda proračuna, kao i prihoda od prodaje nefinancijske imovine, a pogotovo prihoda od poreza koji su realizirani 55,76% od planiranog, unatoč tome što je povrat poreza i prireza na dohodak po godišnjoj prijavi za 2021. godinu u potpunosti teretio prihode u izvještajnom razdoblju. </w:t>
      </w:r>
    </w:p>
    <w:p w14:paraId="2CA2B3AA" w14:textId="77777777" w:rsidR="00263DAA" w:rsidRPr="003A63FB" w:rsidRDefault="00263DAA" w:rsidP="00263DAA">
      <w:pPr>
        <w:pStyle w:val="StandardWeb"/>
        <w:jc w:val="both"/>
        <w:rPr>
          <w:rFonts w:ascii="Arial" w:hAnsi="Arial" w:cs="Arial"/>
          <w:sz w:val="22"/>
          <w:szCs w:val="22"/>
        </w:rPr>
      </w:pPr>
      <w:r w:rsidRPr="003A63FB">
        <w:rPr>
          <w:rFonts w:ascii="Arial" w:hAnsi="Arial" w:cs="Arial"/>
          <w:sz w:val="22"/>
          <w:szCs w:val="22"/>
        </w:rPr>
        <w:t xml:space="preserve">             Viškovi i manjkovi sredstava po pojedinim izvorima iz 2021. godine uključeni su u Prve izmjene i dopune proračuna Grada Labina za 2022. godinu, temeljem Odluke o raspodjeli rezultata poslovanja za 2021. godinu. </w:t>
      </w:r>
    </w:p>
    <w:p w14:paraId="78D338CD" w14:textId="77777777" w:rsidR="00263DAA" w:rsidRPr="003A63FB" w:rsidRDefault="00263DAA" w:rsidP="00263DAA">
      <w:pPr>
        <w:spacing w:after="0" w:line="240" w:lineRule="auto"/>
        <w:jc w:val="both"/>
        <w:rPr>
          <w:rFonts w:ascii="Arial" w:hAnsi="Arial" w:cs="Arial"/>
        </w:rPr>
      </w:pPr>
    </w:p>
    <w:p w14:paraId="5A370B94" w14:textId="77777777" w:rsidR="00263DAA" w:rsidRPr="003A63FB" w:rsidRDefault="00263DAA" w:rsidP="00263DAA">
      <w:pPr>
        <w:spacing w:after="0" w:line="240" w:lineRule="auto"/>
        <w:jc w:val="both"/>
        <w:rPr>
          <w:rFonts w:ascii="Arial" w:hAnsi="Arial" w:cs="Arial"/>
        </w:rPr>
      </w:pPr>
      <w:r w:rsidRPr="003A63FB">
        <w:rPr>
          <w:rFonts w:ascii="Arial" w:hAnsi="Arial" w:cs="Arial"/>
        </w:rPr>
        <w:t xml:space="preserve">              U nastavku slijedi prikaz ostvarenih prihoda i primitaka, te rashoda i izdataka za period siječanj-lipanj 2022. godinu u odnosu na godišnji plan za 2022. godinu. </w:t>
      </w:r>
    </w:p>
    <w:p w14:paraId="0CC41764" w14:textId="77777777" w:rsidR="00263DAA" w:rsidRPr="003A63FB" w:rsidRDefault="00263DAA" w:rsidP="00263DAA">
      <w:pPr>
        <w:spacing w:after="0" w:line="240" w:lineRule="auto"/>
        <w:jc w:val="both"/>
        <w:rPr>
          <w:rFonts w:ascii="Arial" w:hAnsi="Arial" w:cs="Arial"/>
        </w:rPr>
      </w:pPr>
    </w:p>
    <w:p w14:paraId="59C21D03" w14:textId="77777777" w:rsidR="00263DAA" w:rsidRPr="003A63FB" w:rsidRDefault="00263DAA" w:rsidP="00263DAA">
      <w:pPr>
        <w:spacing w:after="0" w:line="240" w:lineRule="auto"/>
        <w:jc w:val="both"/>
        <w:rPr>
          <w:rFonts w:ascii="Arial" w:hAnsi="Arial" w:cs="Arial"/>
        </w:rPr>
      </w:pPr>
    </w:p>
    <w:p w14:paraId="06DFD316" w14:textId="77777777" w:rsidR="00263DAA" w:rsidRPr="003A63FB" w:rsidRDefault="00263DAA" w:rsidP="00263DAA">
      <w:pPr>
        <w:jc w:val="both"/>
        <w:rPr>
          <w:rFonts w:ascii="Arial" w:hAnsi="Arial" w:cs="Arial"/>
        </w:rPr>
      </w:pPr>
      <w:r w:rsidRPr="003A63FB">
        <w:rPr>
          <w:rFonts w:ascii="Arial" w:hAnsi="Arial" w:cs="Arial"/>
        </w:rPr>
        <w:t xml:space="preserve">■ </w:t>
      </w:r>
      <w:r w:rsidRPr="003A63FB">
        <w:rPr>
          <w:rFonts w:ascii="Arial" w:hAnsi="Arial" w:cs="Arial"/>
          <w:b/>
        </w:rPr>
        <w:t>PRIHODI I PRIMICI</w:t>
      </w:r>
      <w:r w:rsidRPr="003A63FB">
        <w:rPr>
          <w:rFonts w:ascii="Arial" w:hAnsi="Arial" w:cs="Arial"/>
        </w:rPr>
        <w:tab/>
      </w:r>
    </w:p>
    <w:p w14:paraId="53B1A20C" w14:textId="77777777" w:rsidR="00263DAA" w:rsidRPr="003A63FB" w:rsidRDefault="00263DAA" w:rsidP="00263DAA">
      <w:pPr>
        <w:jc w:val="both"/>
        <w:rPr>
          <w:rFonts w:ascii="Arial" w:hAnsi="Arial" w:cs="Arial"/>
        </w:rPr>
      </w:pPr>
      <w:r w:rsidRPr="003A63FB">
        <w:rPr>
          <w:rFonts w:ascii="Arial" w:hAnsi="Arial" w:cs="Arial"/>
        </w:rPr>
        <w:tab/>
        <w:t>U tablici broj 4. daje se pregled ostvarenih prihoda i primitaka Proračuna Grada Labina za period siječanj - lipanj 2022. godine u odnosu na godišnji plan za 2022. godinu.</w:t>
      </w:r>
    </w:p>
    <w:p w14:paraId="60A282E5" w14:textId="77777777" w:rsidR="00263DAA" w:rsidRPr="003A63FB" w:rsidRDefault="00263DAA" w:rsidP="00263DAA">
      <w:pPr>
        <w:jc w:val="both"/>
        <w:rPr>
          <w:rFonts w:ascii="Arial" w:hAnsi="Arial" w:cs="Arial"/>
          <w:b/>
        </w:rPr>
      </w:pPr>
      <w:r w:rsidRPr="003A63FB">
        <w:rPr>
          <w:rFonts w:ascii="Arial" w:hAnsi="Arial" w:cs="Arial"/>
          <w:b/>
        </w:rPr>
        <w:tab/>
        <w:t>Tablica 4. Ostvarenje prihoda/primitaka Proračuna za 2022. godine u odnosu na planske veličine</w:t>
      </w:r>
    </w:p>
    <w:tbl>
      <w:tblPr>
        <w:tblStyle w:val="Reetkatablice"/>
        <w:tblW w:w="9363" w:type="dxa"/>
        <w:tblLook w:val="04A0" w:firstRow="1" w:lastRow="0" w:firstColumn="1" w:lastColumn="0" w:noHBand="0" w:noVBand="1"/>
      </w:tblPr>
      <w:tblGrid>
        <w:gridCol w:w="809"/>
        <w:gridCol w:w="3838"/>
        <w:gridCol w:w="1928"/>
        <w:gridCol w:w="1795"/>
        <w:gridCol w:w="993"/>
      </w:tblGrid>
      <w:tr w:rsidR="003A63FB" w:rsidRPr="003A63FB" w14:paraId="69BA1A62" w14:textId="77777777" w:rsidTr="002C4E67">
        <w:trPr>
          <w:trHeight w:val="625"/>
        </w:trPr>
        <w:tc>
          <w:tcPr>
            <w:tcW w:w="809" w:type="dxa"/>
            <w:noWrap/>
            <w:vAlign w:val="center"/>
            <w:hideMark/>
          </w:tcPr>
          <w:p w14:paraId="5584718B" w14:textId="77777777" w:rsidR="00263DAA" w:rsidRPr="003A63FB" w:rsidRDefault="00263DAA" w:rsidP="002C4E67">
            <w:pPr>
              <w:spacing w:after="0" w:line="240" w:lineRule="auto"/>
              <w:jc w:val="center"/>
              <w:rPr>
                <w:rFonts w:ascii="Arial" w:hAnsi="Arial" w:cs="Arial"/>
                <w:b/>
                <w:bCs/>
                <w:sz w:val="20"/>
                <w:szCs w:val="20"/>
              </w:rPr>
            </w:pPr>
            <w:r w:rsidRPr="003A63FB">
              <w:rPr>
                <w:rFonts w:ascii="Arial" w:hAnsi="Arial" w:cs="Arial"/>
                <w:b/>
                <w:bCs/>
                <w:sz w:val="20"/>
                <w:szCs w:val="20"/>
              </w:rPr>
              <w:t>Red.</w:t>
            </w:r>
          </w:p>
          <w:p w14:paraId="5504BFFB" w14:textId="77777777" w:rsidR="00263DAA" w:rsidRPr="003A63FB" w:rsidRDefault="00263DAA" w:rsidP="002C4E67">
            <w:pPr>
              <w:spacing w:after="0" w:line="240" w:lineRule="auto"/>
              <w:jc w:val="center"/>
              <w:rPr>
                <w:rFonts w:ascii="Arial" w:hAnsi="Arial" w:cs="Arial"/>
                <w:b/>
                <w:bCs/>
                <w:sz w:val="20"/>
                <w:szCs w:val="20"/>
              </w:rPr>
            </w:pPr>
            <w:r w:rsidRPr="003A63FB">
              <w:rPr>
                <w:rFonts w:ascii="Arial" w:hAnsi="Arial" w:cs="Arial"/>
                <w:b/>
                <w:bCs/>
                <w:sz w:val="20"/>
                <w:szCs w:val="20"/>
              </w:rPr>
              <w:t>br.</w:t>
            </w:r>
          </w:p>
        </w:tc>
        <w:tc>
          <w:tcPr>
            <w:tcW w:w="3838" w:type="dxa"/>
            <w:noWrap/>
            <w:vAlign w:val="center"/>
            <w:hideMark/>
          </w:tcPr>
          <w:p w14:paraId="3245DBE6" w14:textId="77777777" w:rsidR="00263DAA" w:rsidRPr="003A63FB" w:rsidRDefault="00263DAA" w:rsidP="002C4E67">
            <w:pPr>
              <w:spacing w:after="0" w:line="240" w:lineRule="auto"/>
              <w:jc w:val="center"/>
              <w:rPr>
                <w:rFonts w:ascii="Arial" w:hAnsi="Arial" w:cs="Arial"/>
                <w:b/>
                <w:bCs/>
                <w:sz w:val="20"/>
                <w:szCs w:val="20"/>
              </w:rPr>
            </w:pPr>
            <w:r w:rsidRPr="003A63FB">
              <w:rPr>
                <w:rFonts w:ascii="Arial" w:hAnsi="Arial" w:cs="Arial"/>
                <w:b/>
                <w:bCs/>
                <w:sz w:val="20"/>
                <w:szCs w:val="20"/>
              </w:rPr>
              <w:t>OPIS</w:t>
            </w:r>
          </w:p>
        </w:tc>
        <w:tc>
          <w:tcPr>
            <w:tcW w:w="1928" w:type="dxa"/>
            <w:noWrap/>
            <w:vAlign w:val="center"/>
            <w:hideMark/>
          </w:tcPr>
          <w:p w14:paraId="3D11C69E" w14:textId="77777777" w:rsidR="00263DAA" w:rsidRPr="003A63FB" w:rsidRDefault="00263DAA" w:rsidP="002C4E67">
            <w:pPr>
              <w:spacing w:after="0" w:line="240" w:lineRule="auto"/>
              <w:jc w:val="center"/>
              <w:rPr>
                <w:rFonts w:ascii="Arial" w:hAnsi="Arial" w:cs="Arial"/>
                <w:b/>
                <w:bCs/>
                <w:sz w:val="20"/>
                <w:szCs w:val="20"/>
              </w:rPr>
            </w:pPr>
            <w:r w:rsidRPr="003A63FB">
              <w:rPr>
                <w:rFonts w:ascii="Arial" w:hAnsi="Arial" w:cs="Arial"/>
                <w:b/>
                <w:bCs/>
                <w:sz w:val="20"/>
                <w:szCs w:val="20"/>
              </w:rPr>
              <w:t>PRORAČUN</w:t>
            </w:r>
          </w:p>
          <w:p w14:paraId="6DFD80D9" w14:textId="77777777" w:rsidR="00263DAA" w:rsidRPr="003A63FB" w:rsidRDefault="00263DAA" w:rsidP="002C4E67">
            <w:pPr>
              <w:spacing w:after="0" w:line="240" w:lineRule="auto"/>
              <w:jc w:val="center"/>
              <w:rPr>
                <w:rFonts w:ascii="Arial" w:hAnsi="Arial" w:cs="Arial"/>
                <w:b/>
                <w:bCs/>
                <w:sz w:val="20"/>
                <w:szCs w:val="20"/>
              </w:rPr>
            </w:pPr>
            <w:r w:rsidRPr="003A63FB">
              <w:rPr>
                <w:rFonts w:ascii="Arial" w:hAnsi="Arial" w:cs="Arial"/>
                <w:b/>
                <w:bCs/>
                <w:sz w:val="20"/>
                <w:szCs w:val="20"/>
              </w:rPr>
              <w:t>2022.</w:t>
            </w:r>
          </w:p>
          <w:p w14:paraId="314502CA" w14:textId="77777777" w:rsidR="00263DAA" w:rsidRPr="003A63FB" w:rsidRDefault="00263DAA" w:rsidP="002C4E67">
            <w:pPr>
              <w:spacing w:after="0" w:line="240" w:lineRule="auto"/>
              <w:jc w:val="center"/>
              <w:rPr>
                <w:rFonts w:ascii="Arial" w:hAnsi="Arial" w:cs="Arial"/>
                <w:b/>
                <w:bCs/>
                <w:sz w:val="20"/>
                <w:szCs w:val="20"/>
              </w:rPr>
            </w:pPr>
            <w:r w:rsidRPr="003A63FB">
              <w:rPr>
                <w:rFonts w:ascii="Arial" w:hAnsi="Arial" w:cs="Arial"/>
                <w:b/>
                <w:bCs/>
                <w:sz w:val="20"/>
                <w:szCs w:val="20"/>
              </w:rPr>
              <w:t>( I rebalans)</w:t>
            </w:r>
          </w:p>
        </w:tc>
        <w:tc>
          <w:tcPr>
            <w:tcW w:w="1795" w:type="dxa"/>
            <w:noWrap/>
            <w:vAlign w:val="center"/>
            <w:hideMark/>
          </w:tcPr>
          <w:p w14:paraId="3F88BFE5" w14:textId="77777777" w:rsidR="00263DAA" w:rsidRPr="003A63FB" w:rsidRDefault="00263DAA" w:rsidP="002C4E67">
            <w:pPr>
              <w:spacing w:after="0" w:line="240" w:lineRule="auto"/>
              <w:jc w:val="center"/>
              <w:rPr>
                <w:rFonts w:ascii="Arial" w:hAnsi="Arial" w:cs="Arial"/>
                <w:b/>
                <w:bCs/>
                <w:sz w:val="20"/>
                <w:szCs w:val="20"/>
              </w:rPr>
            </w:pPr>
            <w:r w:rsidRPr="003A63FB">
              <w:rPr>
                <w:rFonts w:ascii="Arial" w:hAnsi="Arial" w:cs="Arial"/>
                <w:b/>
                <w:bCs/>
                <w:sz w:val="20"/>
                <w:szCs w:val="20"/>
              </w:rPr>
              <w:t>IZVRŠENJE</w:t>
            </w:r>
          </w:p>
          <w:p w14:paraId="7C369D16" w14:textId="77777777" w:rsidR="00263DAA" w:rsidRPr="003A63FB" w:rsidRDefault="00263DAA" w:rsidP="002C4E67">
            <w:pPr>
              <w:spacing w:after="0" w:line="240" w:lineRule="auto"/>
              <w:jc w:val="center"/>
              <w:rPr>
                <w:rFonts w:ascii="Arial" w:hAnsi="Arial" w:cs="Arial"/>
                <w:b/>
                <w:bCs/>
                <w:sz w:val="20"/>
                <w:szCs w:val="20"/>
              </w:rPr>
            </w:pPr>
            <w:r w:rsidRPr="003A63FB">
              <w:rPr>
                <w:rFonts w:ascii="Arial" w:hAnsi="Arial" w:cs="Arial"/>
                <w:b/>
                <w:bCs/>
                <w:sz w:val="20"/>
                <w:szCs w:val="20"/>
              </w:rPr>
              <w:t>01-06/2022.</w:t>
            </w:r>
          </w:p>
        </w:tc>
        <w:tc>
          <w:tcPr>
            <w:tcW w:w="993" w:type="dxa"/>
            <w:noWrap/>
            <w:vAlign w:val="center"/>
            <w:hideMark/>
          </w:tcPr>
          <w:p w14:paraId="56356095" w14:textId="77777777" w:rsidR="00263DAA" w:rsidRPr="003A63FB" w:rsidRDefault="00263DAA" w:rsidP="002C4E67">
            <w:pPr>
              <w:spacing w:after="0" w:line="240" w:lineRule="auto"/>
              <w:jc w:val="center"/>
              <w:rPr>
                <w:rFonts w:ascii="Arial" w:hAnsi="Arial" w:cs="Arial"/>
                <w:b/>
                <w:bCs/>
                <w:sz w:val="20"/>
                <w:szCs w:val="20"/>
              </w:rPr>
            </w:pPr>
            <w:r w:rsidRPr="003A63FB">
              <w:rPr>
                <w:rFonts w:ascii="Arial" w:hAnsi="Arial" w:cs="Arial"/>
                <w:b/>
                <w:bCs/>
                <w:sz w:val="20"/>
                <w:szCs w:val="20"/>
              </w:rPr>
              <w:t>Indeks</w:t>
            </w:r>
          </w:p>
          <w:p w14:paraId="58C71D41" w14:textId="77777777" w:rsidR="00263DAA" w:rsidRPr="003A63FB" w:rsidRDefault="00263DAA" w:rsidP="002C4E67">
            <w:pPr>
              <w:spacing w:after="0" w:line="240" w:lineRule="auto"/>
              <w:jc w:val="center"/>
              <w:rPr>
                <w:rFonts w:ascii="Arial" w:hAnsi="Arial" w:cs="Arial"/>
                <w:b/>
                <w:bCs/>
                <w:sz w:val="20"/>
                <w:szCs w:val="20"/>
              </w:rPr>
            </w:pPr>
            <w:r w:rsidRPr="003A63FB">
              <w:rPr>
                <w:rFonts w:ascii="Arial" w:hAnsi="Arial" w:cs="Arial"/>
                <w:b/>
                <w:bCs/>
                <w:sz w:val="20"/>
                <w:szCs w:val="20"/>
              </w:rPr>
              <w:t>(4/3)</w:t>
            </w:r>
          </w:p>
        </w:tc>
      </w:tr>
      <w:tr w:rsidR="003A63FB" w:rsidRPr="003A63FB" w14:paraId="141766CF" w14:textId="77777777" w:rsidTr="002C4E67">
        <w:trPr>
          <w:trHeight w:val="18"/>
        </w:trPr>
        <w:tc>
          <w:tcPr>
            <w:tcW w:w="809" w:type="dxa"/>
            <w:noWrap/>
            <w:vAlign w:val="center"/>
            <w:hideMark/>
          </w:tcPr>
          <w:p w14:paraId="2392FE4A" w14:textId="77777777" w:rsidR="00263DAA" w:rsidRPr="003A63FB" w:rsidRDefault="00263DAA" w:rsidP="002C4E67">
            <w:pPr>
              <w:spacing w:line="240" w:lineRule="auto"/>
              <w:jc w:val="center"/>
              <w:rPr>
                <w:rFonts w:ascii="Arial" w:hAnsi="Arial" w:cs="Arial"/>
                <w:sz w:val="20"/>
                <w:szCs w:val="20"/>
              </w:rPr>
            </w:pPr>
            <w:r w:rsidRPr="003A63FB">
              <w:rPr>
                <w:rFonts w:ascii="Arial" w:hAnsi="Arial" w:cs="Arial"/>
                <w:sz w:val="20"/>
                <w:szCs w:val="20"/>
              </w:rPr>
              <w:t>1</w:t>
            </w:r>
          </w:p>
        </w:tc>
        <w:tc>
          <w:tcPr>
            <w:tcW w:w="3838" w:type="dxa"/>
            <w:noWrap/>
            <w:vAlign w:val="center"/>
            <w:hideMark/>
          </w:tcPr>
          <w:p w14:paraId="59322ACF" w14:textId="77777777" w:rsidR="00263DAA" w:rsidRPr="003A63FB" w:rsidRDefault="00263DAA" w:rsidP="002C4E67">
            <w:pPr>
              <w:spacing w:line="240" w:lineRule="auto"/>
              <w:jc w:val="center"/>
              <w:rPr>
                <w:rFonts w:ascii="Arial" w:hAnsi="Arial" w:cs="Arial"/>
                <w:sz w:val="20"/>
                <w:szCs w:val="20"/>
              </w:rPr>
            </w:pPr>
            <w:r w:rsidRPr="003A63FB">
              <w:rPr>
                <w:rFonts w:ascii="Arial" w:hAnsi="Arial" w:cs="Arial"/>
                <w:sz w:val="20"/>
                <w:szCs w:val="20"/>
              </w:rPr>
              <w:t>2</w:t>
            </w:r>
          </w:p>
        </w:tc>
        <w:tc>
          <w:tcPr>
            <w:tcW w:w="1928" w:type="dxa"/>
            <w:noWrap/>
            <w:vAlign w:val="center"/>
            <w:hideMark/>
          </w:tcPr>
          <w:p w14:paraId="74A11D70" w14:textId="77777777" w:rsidR="00263DAA" w:rsidRPr="003A63FB" w:rsidRDefault="00263DAA" w:rsidP="002C4E67">
            <w:pPr>
              <w:spacing w:line="240" w:lineRule="auto"/>
              <w:jc w:val="center"/>
              <w:rPr>
                <w:rFonts w:ascii="Arial" w:hAnsi="Arial" w:cs="Arial"/>
                <w:sz w:val="20"/>
                <w:szCs w:val="20"/>
              </w:rPr>
            </w:pPr>
            <w:r w:rsidRPr="003A63FB">
              <w:rPr>
                <w:rFonts w:ascii="Arial" w:hAnsi="Arial" w:cs="Arial"/>
                <w:sz w:val="20"/>
                <w:szCs w:val="20"/>
              </w:rPr>
              <w:t>3</w:t>
            </w:r>
          </w:p>
        </w:tc>
        <w:tc>
          <w:tcPr>
            <w:tcW w:w="1795" w:type="dxa"/>
            <w:noWrap/>
            <w:vAlign w:val="center"/>
            <w:hideMark/>
          </w:tcPr>
          <w:p w14:paraId="63F35483" w14:textId="77777777" w:rsidR="00263DAA" w:rsidRPr="003A63FB" w:rsidRDefault="00263DAA" w:rsidP="002C4E67">
            <w:pPr>
              <w:spacing w:line="240" w:lineRule="auto"/>
              <w:jc w:val="center"/>
              <w:rPr>
                <w:rFonts w:ascii="Arial" w:hAnsi="Arial" w:cs="Arial"/>
                <w:sz w:val="20"/>
                <w:szCs w:val="20"/>
              </w:rPr>
            </w:pPr>
            <w:r w:rsidRPr="003A63FB">
              <w:rPr>
                <w:rFonts w:ascii="Arial" w:hAnsi="Arial" w:cs="Arial"/>
                <w:sz w:val="20"/>
                <w:szCs w:val="20"/>
              </w:rPr>
              <w:t>4</w:t>
            </w:r>
          </w:p>
        </w:tc>
        <w:tc>
          <w:tcPr>
            <w:tcW w:w="993" w:type="dxa"/>
            <w:noWrap/>
            <w:vAlign w:val="center"/>
            <w:hideMark/>
          </w:tcPr>
          <w:p w14:paraId="08FE0521" w14:textId="77777777" w:rsidR="00263DAA" w:rsidRPr="003A63FB" w:rsidRDefault="00263DAA" w:rsidP="002C4E67">
            <w:pPr>
              <w:spacing w:line="240" w:lineRule="auto"/>
              <w:jc w:val="center"/>
              <w:rPr>
                <w:rFonts w:ascii="Arial" w:hAnsi="Arial" w:cs="Arial"/>
                <w:sz w:val="20"/>
                <w:szCs w:val="20"/>
              </w:rPr>
            </w:pPr>
            <w:r w:rsidRPr="003A63FB">
              <w:rPr>
                <w:rFonts w:ascii="Arial" w:hAnsi="Arial" w:cs="Arial"/>
                <w:sz w:val="20"/>
                <w:szCs w:val="20"/>
              </w:rPr>
              <w:t>5</w:t>
            </w:r>
          </w:p>
        </w:tc>
      </w:tr>
      <w:tr w:rsidR="003A63FB" w:rsidRPr="003A63FB" w14:paraId="16406997" w14:textId="77777777" w:rsidTr="002C4E67">
        <w:trPr>
          <w:trHeight w:val="18"/>
        </w:trPr>
        <w:tc>
          <w:tcPr>
            <w:tcW w:w="809" w:type="dxa"/>
            <w:noWrap/>
            <w:vAlign w:val="center"/>
            <w:hideMark/>
          </w:tcPr>
          <w:p w14:paraId="60CFBFEE" w14:textId="77777777" w:rsidR="00263DAA" w:rsidRPr="003A63FB" w:rsidRDefault="00263DAA" w:rsidP="002C4E67">
            <w:pPr>
              <w:spacing w:line="240" w:lineRule="auto"/>
              <w:jc w:val="both"/>
              <w:rPr>
                <w:rFonts w:ascii="Arial" w:hAnsi="Arial" w:cs="Arial"/>
                <w:b/>
                <w:bCs/>
                <w:sz w:val="20"/>
                <w:szCs w:val="20"/>
              </w:rPr>
            </w:pPr>
            <w:r w:rsidRPr="003A63FB">
              <w:rPr>
                <w:rFonts w:ascii="Arial" w:hAnsi="Arial" w:cs="Arial"/>
                <w:b/>
                <w:bCs/>
                <w:sz w:val="20"/>
                <w:szCs w:val="20"/>
              </w:rPr>
              <w:t>1.</w:t>
            </w:r>
          </w:p>
        </w:tc>
        <w:tc>
          <w:tcPr>
            <w:tcW w:w="3838" w:type="dxa"/>
            <w:noWrap/>
            <w:vAlign w:val="center"/>
            <w:hideMark/>
          </w:tcPr>
          <w:p w14:paraId="1D02F829" w14:textId="77777777" w:rsidR="00263DAA" w:rsidRPr="003A63FB" w:rsidRDefault="00263DAA" w:rsidP="002C4E67">
            <w:pPr>
              <w:spacing w:line="240" w:lineRule="auto"/>
              <w:jc w:val="both"/>
              <w:rPr>
                <w:rFonts w:ascii="Arial" w:hAnsi="Arial" w:cs="Arial"/>
                <w:b/>
                <w:bCs/>
                <w:sz w:val="20"/>
                <w:szCs w:val="20"/>
              </w:rPr>
            </w:pPr>
            <w:r w:rsidRPr="003A63FB">
              <w:rPr>
                <w:rFonts w:ascii="Arial" w:hAnsi="Arial" w:cs="Arial"/>
                <w:b/>
                <w:bCs/>
                <w:sz w:val="20"/>
                <w:szCs w:val="20"/>
              </w:rPr>
              <w:t>PRIHODI POSLOVANJA</w:t>
            </w:r>
          </w:p>
        </w:tc>
        <w:tc>
          <w:tcPr>
            <w:tcW w:w="1928" w:type="dxa"/>
            <w:noWrap/>
            <w:vAlign w:val="center"/>
          </w:tcPr>
          <w:p w14:paraId="15F7098D" w14:textId="77777777" w:rsidR="00263DAA" w:rsidRPr="003A63FB" w:rsidRDefault="00263DAA" w:rsidP="002C4E67">
            <w:pPr>
              <w:spacing w:line="240" w:lineRule="auto"/>
              <w:jc w:val="right"/>
              <w:rPr>
                <w:rFonts w:ascii="Arial" w:hAnsi="Arial" w:cs="Arial"/>
                <w:b/>
                <w:bCs/>
                <w:sz w:val="20"/>
                <w:szCs w:val="20"/>
              </w:rPr>
            </w:pPr>
            <w:r w:rsidRPr="003A63FB">
              <w:rPr>
                <w:rFonts w:ascii="Arial" w:hAnsi="Arial" w:cs="Arial"/>
                <w:b/>
                <w:bCs/>
                <w:sz w:val="20"/>
                <w:szCs w:val="20"/>
              </w:rPr>
              <w:t>114.074.170,00</w:t>
            </w:r>
          </w:p>
        </w:tc>
        <w:tc>
          <w:tcPr>
            <w:tcW w:w="1795" w:type="dxa"/>
            <w:noWrap/>
            <w:vAlign w:val="center"/>
          </w:tcPr>
          <w:p w14:paraId="413612BB" w14:textId="77777777" w:rsidR="00263DAA" w:rsidRPr="003A63FB" w:rsidRDefault="00263DAA" w:rsidP="002C4E67">
            <w:pPr>
              <w:spacing w:line="240" w:lineRule="auto"/>
              <w:jc w:val="right"/>
              <w:rPr>
                <w:rFonts w:ascii="Arial" w:hAnsi="Arial" w:cs="Arial"/>
                <w:b/>
                <w:bCs/>
                <w:sz w:val="20"/>
                <w:szCs w:val="20"/>
              </w:rPr>
            </w:pPr>
            <w:r w:rsidRPr="003A63FB">
              <w:rPr>
                <w:rFonts w:ascii="Arial" w:hAnsi="Arial" w:cs="Arial"/>
                <w:b/>
                <w:bCs/>
                <w:sz w:val="20"/>
                <w:szCs w:val="20"/>
              </w:rPr>
              <w:t>52.743.226,39</w:t>
            </w:r>
          </w:p>
        </w:tc>
        <w:tc>
          <w:tcPr>
            <w:tcW w:w="993" w:type="dxa"/>
            <w:noWrap/>
            <w:vAlign w:val="center"/>
          </w:tcPr>
          <w:p w14:paraId="527965BA" w14:textId="77777777" w:rsidR="00263DAA" w:rsidRPr="003A63FB" w:rsidRDefault="00263DAA" w:rsidP="002C4E67">
            <w:pPr>
              <w:spacing w:line="240" w:lineRule="auto"/>
              <w:jc w:val="right"/>
              <w:rPr>
                <w:rFonts w:ascii="Arial" w:hAnsi="Arial" w:cs="Arial"/>
                <w:b/>
                <w:bCs/>
                <w:sz w:val="20"/>
                <w:szCs w:val="20"/>
              </w:rPr>
            </w:pPr>
            <w:r w:rsidRPr="003A63FB">
              <w:rPr>
                <w:rFonts w:ascii="Arial" w:hAnsi="Arial" w:cs="Arial"/>
                <w:b/>
                <w:bCs/>
                <w:sz w:val="20"/>
                <w:szCs w:val="20"/>
              </w:rPr>
              <w:t>46,24</w:t>
            </w:r>
          </w:p>
        </w:tc>
      </w:tr>
      <w:tr w:rsidR="003A63FB" w:rsidRPr="003A63FB" w14:paraId="593B7ACD" w14:textId="77777777" w:rsidTr="002C4E67">
        <w:trPr>
          <w:trHeight w:val="18"/>
        </w:trPr>
        <w:tc>
          <w:tcPr>
            <w:tcW w:w="809" w:type="dxa"/>
            <w:noWrap/>
            <w:vAlign w:val="center"/>
            <w:hideMark/>
          </w:tcPr>
          <w:p w14:paraId="401F713D" w14:textId="77777777" w:rsidR="00263DAA" w:rsidRPr="003A63FB" w:rsidRDefault="00263DAA" w:rsidP="002C4E67">
            <w:pPr>
              <w:spacing w:line="240" w:lineRule="auto"/>
              <w:jc w:val="both"/>
              <w:rPr>
                <w:rFonts w:ascii="Arial" w:hAnsi="Arial" w:cs="Arial"/>
                <w:b/>
                <w:bCs/>
                <w:sz w:val="20"/>
                <w:szCs w:val="20"/>
              </w:rPr>
            </w:pPr>
          </w:p>
        </w:tc>
        <w:tc>
          <w:tcPr>
            <w:tcW w:w="3838" w:type="dxa"/>
            <w:noWrap/>
            <w:vAlign w:val="center"/>
            <w:hideMark/>
          </w:tcPr>
          <w:p w14:paraId="11481185" w14:textId="77777777" w:rsidR="00263DAA" w:rsidRPr="003A63FB" w:rsidRDefault="00263DAA" w:rsidP="002C4E67">
            <w:pPr>
              <w:spacing w:line="240" w:lineRule="auto"/>
              <w:jc w:val="both"/>
              <w:rPr>
                <w:rFonts w:ascii="Arial" w:hAnsi="Arial" w:cs="Arial"/>
                <w:sz w:val="20"/>
                <w:szCs w:val="20"/>
              </w:rPr>
            </w:pPr>
            <w:r w:rsidRPr="003A63FB">
              <w:rPr>
                <w:rFonts w:ascii="Arial" w:hAnsi="Arial" w:cs="Arial"/>
                <w:sz w:val="20"/>
                <w:szCs w:val="20"/>
              </w:rPr>
              <w:t>Prihodi od poreza</w:t>
            </w:r>
          </w:p>
        </w:tc>
        <w:tc>
          <w:tcPr>
            <w:tcW w:w="1928" w:type="dxa"/>
            <w:noWrap/>
            <w:vAlign w:val="center"/>
          </w:tcPr>
          <w:p w14:paraId="14D4E56C"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32.360.000,00</w:t>
            </w:r>
          </w:p>
        </w:tc>
        <w:tc>
          <w:tcPr>
            <w:tcW w:w="1795" w:type="dxa"/>
            <w:noWrap/>
            <w:vAlign w:val="center"/>
          </w:tcPr>
          <w:p w14:paraId="46722C5D"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18.044.608,92</w:t>
            </w:r>
          </w:p>
        </w:tc>
        <w:tc>
          <w:tcPr>
            <w:tcW w:w="993" w:type="dxa"/>
            <w:noWrap/>
            <w:vAlign w:val="center"/>
          </w:tcPr>
          <w:p w14:paraId="251CB43E"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55,76</w:t>
            </w:r>
          </w:p>
        </w:tc>
      </w:tr>
      <w:tr w:rsidR="003A63FB" w:rsidRPr="003A63FB" w14:paraId="1E5A8E44" w14:textId="77777777" w:rsidTr="002C4E67">
        <w:trPr>
          <w:trHeight w:val="18"/>
        </w:trPr>
        <w:tc>
          <w:tcPr>
            <w:tcW w:w="809" w:type="dxa"/>
            <w:noWrap/>
            <w:vAlign w:val="center"/>
            <w:hideMark/>
          </w:tcPr>
          <w:p w14:paraId="59E2E0DD" w14:textId="77777777" w:rsidR="00263DAA" w:rsidRPr="003A63FB" w:rsidRDefault="00263DAA" w:rsidP="002C4E67">
            <w:pPr>
              <w:spacing w:line="240" w:lineRule="auto"/>
              <w:jc w:val="both"/>
              <w:rPr>
                <w:rFonts w:ascii="Arial" w:hAnsi="Arial" w:cs="Arial"/>
                <w:sz w:val="20"/>
                <w:szCs w:val="20"/>
              </w:rPr>
            </w:pPr>
          </w:p>
        </w:tc>
        <w:tc>
          <w:tcPr>
            <w:tcW w:w="3838" w:type="dxa"/>
            <w:noWrap/>
            <w:vAlign w:val="center"/>
            <w:hideMark/>
          </w:tcPr>
          <w:p w14:paraId="6FD968AE" w14:textId="77777777" w:rsidR="00263DAA" w:rsidRPr="003A63FB" w:rsidRDefault="00263DAA" w:rsidP="002C4E67">
            <w:pPr>
              <w:spacing w:line="240" w:lineRule="auto"/>
              <w:jc w:val="both"/>
              <w:rPr>
                <w:rFonts w:ascii="Arial" w:hAnsi="Arial" w:cs="Arial"/>
                <w:sz w:val="20"/>
                <w:szCs w:val="20"/>
              </w:rPr>
            </w:pPr>
            <w:r w:rsidRPr="003A63FB">
              <w:rPr>
                <w:rFonts w:ascii="Arial" w:hAnsi="Arial" w:cs="Arial"/>
                <w:sz w:val="20"/>
                <w:szCs w:val="20"/>
              </w:rPr>
              <w:t>Pomoći iz inozemstva i od subjekata unutar općeg proračuna</w:t>
            </w:r>
          </w:p>
        </w:tc>
        <w:tc>
          <w:tcPr>
            <w:tcW w:w="1928" w:type="dxa"/>
            <w:noWrap/>
            <w:vAlign w:val="center"/>
          </w:tcPr>
          <w:p w14:paraId="0291D8B8"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44.454.307,00</w:t>
            </w:r>
          </w:p>
        </w:tc>
        <w:tc>
          <w:tcPr>
            <w:tcW w:w="1795" w:type="dxa"/>
            <w:noWrap/>
            <w:vAlign w:val="center"/>
          </w:tcPr>
          <w:p w14:paraId="3033C7E9"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19.707.016,77</w:t>
            </w:r>
          </w:p>
        </w:tc>
        <w:tc>
          <w:tcPr>
            <w:tcW w:w="993" w:type="dxa"/>
            <w:noWrap/>
            <w:vAlign w:val="center"/>
          </w:tcPr>
          <w:p w14:paraId="4D8910E9"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44,33</w:t>
            </w:r>
          </w:p>
        </w:tc>
      </w:tr>
      <w:tr w:rsidR="003A63FB" w:rsidRPr="003A63FB" w14:paraId="3648656D" w14:textId="77777777" w:rsidTr="002C4E67">
        <w:trPr>
          <w:trHeight w:val="18"/>
        </w:trPr>
        <w:tc>
          <w:tcPr>
            <w:tcW w:w="809" w:type="dxa"/>
            <w:noWrap/>
            <w:vAlign w:val="center"/>
            <w:hideMark/>
          </w:tcPr>
          <w:p w14:paraId="13109575" w14:textId="77777777" w:rsidR="00263DAA" w:rsidRPr="003A63FB" w:rsidRDefault="00263DAA" w:rsidP="002C4E67">
            <w:pPr>
              <w:spacing w:line="240" w:lineRule="auto"/>
              <w:jc w:val="both"/>
              <w:rPr>
                <w:rFonts w:ascii="Arial" w:hAnsi="Arial" w:cs="Arial"/>
                <w:sz w:val="20"/>
                <w:szCs w:val="20"/>
              </w:rPr>
            </w:pPr>
          </w:p>
        </w:tc>
        <w:tc>
          <w:tcPr>
            <w:tcW w:w="3838" w:type="dxa"/>
            <w:noWrap/>
            <w:vAlign w:val="center"/>
            <w:hideMark/>
          </w:tcPr>
          <w:p w14:paraId="7E42594E" w14:textId="77777777" w:rsidR="00263DAA" w:rsidRPr="003A63FB" w:rsidRDefault="00263DAA" w:rsidP="002C4E67">
            <w:pPr>
              <w:spacing w:line="240" w:lineRule="auto"/>
              <w:jc w:val="both"/>
              <w:rPr>
                <w:rFonts w:ascii="Arial" w:hAnsi="Arial" w:cs="Arial"/>
                <w:sz w:val="20"/>
                <w:szCs w:val="20"/>
              </w:rPr>
            </w:pPr>
            <w:r w:rsidRPr="003A63FB">
              <w:rPr>
                <w:rFonts w:ascii="Arial" w:hAnsi="Arial" w:cs="Arial"/>
                <w:sz w:val="20"/>
                <w:szCs w:val="20"/>
              </w:rPr>
              <w:t>Prihodi od imovine</w:t>
            </w:r>
          </w:p>
        </w:tc>
        <w:tc>
          <w:tcPr>
            <w:tcW w:w="1928" w:type="dxa"/>
            <w:noWrap/>
            <w:vAlign w:val="center"/>
          </w:tcPr>
          <w:p w14:paraId="52690131"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7.868.000,00</w:t>
            </w:r>
          </w:p>
        </w:tc>
        <w:tc>
          <w:tcPr>
            <w:tcW w:w="1795" w:type="dxa"/>
            <w:noWrap/>
            <w:vAlign w:val="center"/>
          </w:tcPr>
          <w:p w14:paraId="215F9862"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4.124.677,07</w:t>
            </w:r>
          </w:p>
        </w:tc>
        <w:tc>
          <w:tcPr>
            <w:tcW w:w="993" w:type="dxa"/>
            <w:noWrap/>
            <w:vAlign w:val="center"/>
          </w:tcPr>
          <w:p w14:paraId="6B65AA6F"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52,42</w:t>
            </w:r>
          </w:p>
        </w:tc>
      </w:tr>
      <w:tr w:rsidR="003A63FB" w:rsidRPr="003A63FB" w14:paraId="2614CE31" w14:textId="77777777" w:rsidTr="002C4E67">
        <w:trPr>
          <w:trHeight w:val="623"/>
        </w:trPr>
        <w:tc>
          <w:tcPr>
            <w:tcW w:w="809" w:type="dxa"/>
            <w:noWrap/>
            <w:vAlign w:val="center"/>
            <w:hideMark/>
          </w:tcPr>
          <w:p w14:paraId="1267DF3E" w14:textId="77777777" w:rsidR="00263DAA" w:rsidRPr="003A63FB" w:rsidRDefault="00263DAA" w:rsidP="002C4E67">
            <w:pPr>
              <w:spacing w:line="240" w:lineRule="auto"/>
              <w:jc w:val="both"/>
              <w:rPr>
                <w:rFonts w:ascii="Arial" w:hAnsi="Arial" w:cs="Arial"/>
                <w:sz w:val="20"/>
                <w:szCs w:val="20"/>
              </w:rPr>
            </w:pPr>
          </w:p>
        </w:tc>
        <w:tc>
          <w:tcPr>
            <w:tcW w:w="3838" w:type="dxa"/>
            <w:noWrap/>
            <w:vAlign w:val="center"/>
            <w:hideMark/>
          </w:tcPr>
          <w:p w14:paraId="35EBFC6E" w14:textId="77777777" w:rsidR="00263DAA" w:rsidRPr="003A63FB" w:rsidRDefault="00263DAA" w:rsidP="002C4E67">
            <w:pPr>
              <w:spacing w:line="240" w:lineRule="auto"/>
              <w:jc w:val="both"/>
              <w:rPr>
                <w:rFonts w:ascii="Arial" w:hAnsi="Arial" w:cs="Arial"/>
                <w:sz w:val="20"/>
                <w:szCs w:val="20"/>
              </w:rPr>
            </w:pPr>
            <w:r w:rsidRPr="003A63FB">
              <w:rPr>
                <w:rFonts w:ascii="Arial" w:hAnsi="Arial" w:cs="Arial"/>
                <w:sz w:val="20"/>
                <w:szCs w:val="20"/>
              </w:rPr>
              <w:t>Prihodi od upravnih i administrativnih pristojbi, pristojbi po  posebnim propisima i naknada</w:t>
            </w:r>
          </w:p>
        </w:tc>
        <w:tc>
          <w:tcPr>
            <w:tcW w:w="1928" w:type="dxa"/>
            <w:noWrap/>
            <w:vAlign w:val="center"/>
          </w:tcPr>
          <w:p w14:paraId="393FD690"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24.110.863,00</w:t>
            </w:r>
          </w:p>
        </w:tc>
        <w:tc>
          <w:tcPr>
            <w:tcW w:w="1795" w:type="dxa"/>
            <w:noWrap/>
            <w:vAlign w:val="center"/>
          </w:tcPr>
          <w:p w14:paraId="61171A8B"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9.211.650,34</w:t>
            </w:r>
          </w:p>
        </w:tc>
        <w:tc>
          <w:tcPr>
            <w:tcW w:w="993" w:type="dxa"/>
            <w:noWrap/>
            <w:vAlign w:val="center"/>
          </w:tcPr>
          <w:p w14:paraId="4E62243B"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38,21</w:t>
            </w:r>
          </w:p>
        </w:tc>
      </w:tr>
      <w:tr w:rsidR="003A63FB" w:rsidRPr="003A63FB" w14:paraId="40267E77" w14:textId="77777777" w:rsidTr="002C4E67">
        <w:trPr>
          <w:trHeight w:val="18"/>
        </w:trPr>
        <w:tc>
          <w:tcPr>
            <w:tcW w:w="809" w:type="dxa"/>
            <w:noWrap/>
            <w:vAlign w:val="center"/>
            <w:hideMark/>
          </w:tcPr>
          <w:p w14:paraId="0736F0B7" w14:textId="77777777" w:rsidR="00263DAA" w:rsidRPr="003A63FB" w:rsidRDefault="00263DAA" w:rsidP="002C4E67">
            <w:pPr>
              <w:spacing w:line="240" w:lineRule="auto"/>
              <w:jc w:val="both"/>
              <w:rPr>
                <w:rFonts w:ascii="Arial" w:hAnsi="Arial" w:cs="Arial"/>
                <w:sz w:val="20"/>
                <w:szCs w:val="20"/>
              </w:rPr>
            </w:pPr>
          </w:p>
        </w:tc>
        <w:tc>
          <w:tcPr>
            <w:tcW w:w="3838" w:type="dxa"/>
            <w:noWrap/>
            <w:vAlign w:val="center"/>
            <w:hideMark/>
          </w:tcPr>
          <w:p w14:paraId="61BD57D2" w14:textId="77777777" w:rsidR="00263DAA" w:rsidRPr="003A63FB" w:rsidRDefault="00263DAA" w:rsidP="002C4E67">
            <w:pPr>
              <w:spacing w:line="240" w:lineRule="auto"/>
              <w:jc w:val="both"/>
              <w:rPr>
                <w:rFonts w:ascii="Arial" w:hAnsi="Arial" w:cs="Arial"/>
                <w:sz w:val="20"/>
                <w:szCs w:val="20"/>
              </w:rPr>
            </w:pPr>
            <w:r w:rsidRPr="003A63FB">
              <w:rPr>
                <w:rFonts w:ascii="Arial" w:hAnsi="Arial" w:cs="Arial"/>
                <w:sz w:val="20"/>
                <w:szCs w:val="20"/>
              </w:rPr>
              <w:t>Prihodi od prodaje proizvoda i robe te pruženih usluga i prihodi od donacija</w:t>
            </w:r>
          </w:p>
        </w:tc>
        <w:tc>
          <w:tcPr>
            <w:tcW w:w="1928" w:type="dxa"/>
            <w:noWrap/>
            <w:vAlign w:val="center"/>
          </w:tcPr>
          <w:p w14:paraId="37DF0E19"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5.118.000,00</w:t>
            </w:r>
          </w:p>
        </w:tc>
        <w:tc>
          <w:tcPr>
            <w:tcW w:w="1795" w:type="dxa"/>
            <w:noWrap/>
            <w:vAlign w:val="center"/>
          </w:tcPr>
          <w:p w14:paraId="032CA3C3"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1.633.727,61</w:t>
            </w:r>
          </w:p>
        </w:tc>
        <w:tc>
          <w:tcPr>
            <w:tcW w:w="993" w:type="dxa"/>
            <w:noWrap/>
            <w:vAlign w:val="center"/>
          </w:tcPr>
          <w:p w14:paraId="629318AD"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31,92</w:t>
            </w:r>
          </w:p>
        </w:tc>
      </w:tr>
      <w:tr w:rsidR="003A63FB" w:rsidRPr="003A63FB" w14:paraId="29586340" w14:textId="77777777" w:rsidTr="002C4E67">
        <w:trPr>
          <w:trHeight w:val="18"/>
        </w:trPr>
        <w:tc>
          <w:tcPr>
            <w:tcW w:w="809" w:type="dxa"/>
            <w:noWrap/>
            <w:vAlign w:val="center"/>
            <w:hideMark/>
          </w:tcPr>
          <w:p w14:paraId="1FCE6F01" w14:textId="77777777" w:rsidR="00263DAA" w:rsidRPr="003A63FB" w:rsidRDefault="00263DAA" w:rsidP="002C4E67">
            <w:pPr>
              <w:spacing w:line="240" w:lineRule="auto"/>
              <w:jc w:val="both"/>
              <w:rPr>
                <w:rFonts w:ascii="Arial" w:hAnsi="Arial" w:cs="Arial"/>
                <w:sz w:val="20"/>
                <w:szCs w:val="20"/>
              </w:rPr>
            </w:pPr>
          </w:p>
        </w:tc>
        <w:tc>
          <w:tcPr>
            <w:tcW w:w="3838" w:type="dxa"/>
            <w:noWrap/>
            <w:vAlign w:val="center"/>
            <w:hideMark/>
          </w:tcPr>
          <w:p w14:paraId="4D852FB0" w14:textId="77777777" w:rsidR="00263DAA" w:rsidRPr="003A63FB" w:rsidRDefault="00263DAA" w:rsidP="002C4E67">
            <w:pPr>
              <w:spacing w:line="240" w:lineRule="auto"/>
              <w:jc w:val="both"/>
              <w:rPr>
                <w:rFonts w:ascii="Arial" w:hAnsi="Arial" w:cs="Arial"/>
                <w:sz w:val="20"/>
                <w:szCs w:val="20"/>
              </w:rPr>
            </w:pPr>
            <w:r w:rsidRPr="003A63FB">
              <w:rPr>
                <w:rFonts w:ascii="Arial" w:hAnsi="Arial" w:cs="Arial"/>
                <w:sz w:val="20"/>
                <w:szCs w:val="20"/>
              </w:rPr>
              <w:t>Kazne, upravne mjere i ostali prihodi</w:t>
            </w:r>
          </w:p>
        </w:tc>
        <w:tc>
          <w:tcPr>
            <w:tcW w:w="1928" w:type="dxa"/>
            <w:noWrap/>
            <w:vAlign w:val="center"/>
          </w:tcPr>
          <w:p w14:paraId="098340DE"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163.000,00</w:t>
            </w:r>
          </w:p>
        </w:tc>
        <w:tc>
          <w:tcPr>
            <w:tcW w:w="1795" w:type="dxa"/>
            <w:noWrap/>
            <w:vAlign w:val="center"/>
          </w:tcPr>
          <w:p w14:paraId="0B5C3488"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21.545,68</w:t>
            </w:r>
          </w:p>
        </w:tc>
        <w:tc>
          <w:tcPr>
            <w:tcW w:w="993" w:type="dxa"/>
            <w:noWrap/>
            <w:vAlign w:val="center"/>
          </w:tcPr>
          <w:p w14:paraId="6B57FB81"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13,22</w:t>
            </w:r>
          </w:p>
        </w:tc>
      </w:tr>
      <w:tr w:rsidR="003A63FB" w:rsidRPr="003A63FB" w14:paraId="7C803D28" w14:textId="77777777" w:rsidTr="002C4E67">
        <w:trPr>
          <w:trHeight w:val="18"/>
        </w:trPr>
        <w:tc>
          <w:tcPr>
            <w:tcW w:w="809" w:type="dxa"/>
            <w:noWrap/>
            <w:vAlign w:val="center"/>
            <w:hideMark/>
          </w:tcPr>
          <w:p w14:paraId="3EE44A91" w14:textId="77777777" w:rsidR="00263DAA" w:rsidRPr="003A63FB" w:rsidRDefault="00263DAA" w:rsidP="002C4E67">
            <w:pPr>
              <w:spacing w:line="240" w:lineRule="auto"/>
              <w:jc w:val="both"/>
              <w:rPr>
                <w:rFonts w:ascii="Arial" w:hAnsi="Arial" w:cs="Arial"/>
                <w:b/>
                <w:bCs/>
                <w:sz w:val="20"/>
                <w:szCs w:val="20"/>
              </w:rPr>
            </w:pPr>
            <w:r w:rsidRPr="003A63FB">
              <w:rPr>
                <w:rFonts w:ascii="Arial" w:hAnsi="Arial" w:cs="Arial"/>
                <w:b/>
                <w:bCs/>
                <w:sz w:val="20"/>
                <w:szCs w:val="20"/>
              </w:rPr>
              <w:t>2.</w:t>
            </w:r>
          </w:p>
        </w:tc>
        <w:tc>
          <w:tcPr>
            <w:tcW w:w="3838" w:type="dxa"/>
            <w:noWrap/>
            <w:vAlign w:val="center"/>
            <w:hideMark/>
          </w:tcPr>
          <w:p w14:paraId="570D7EFB" w14:textId="77777777" w:rsidR="00263DAA" w:rsidRPr="003A63FB" w:rsidRDefault="00263DAA" w:rsidP="002C4E67">
            <w:pPr>
              <w:spacing w:line="240" w:lineRule="auto"/>
              <w:jc w:val="both"/>
              <w:rPr>
                <w:rFonts w:ascii="Arial" w:hAnsi="Arial" w:cs="Arial"/>
                <w:b/>
                <w:bCs/>
                <w:sz w:val="20"/>
                <w:szCs w:val="20"/>
              </w:rPr>
            </w:pPr>
            <w:r w:rsidRPr="003A63FB">
              <w:rPr>
                <w:rFonts w:ascii="Arial" w:hAnsi="Arial" w:cs="Arial"/>
                <w:b/>
                <w:bCs/>
                <w:sz w:val="20"/>
                <w:szCs w:val="20"/>
              </w:rPr>
              <w:t>PRIHODI OD PRODAJE NEFINANCIJSKE IMOVINE</w:t>
            </w:r>
          </w:p>
        </w:tc>
        <w:tc>
          <w:tcPr>
            <w:tcW w:w="1928" w:type="dxa"/>
            <w:noWrap/>
            <w:vAlign w:val="center"/>
          </w:tcPr>
          <w:p w14:paraId="3BCD4903" w14:textId="77777777" w:rsidR="00263DAA" w:rsidRPr="003A63FB" w:rsidRDefault="00263DAA" w:rsidP="002C4E67">
            <w:pPr>
              <w:spacing w:line="240" w:lineRule="auto"/>
              <w:jc w:val="right"/>
              <w:rPr>
                <w:rFonts w:ascii="Arial" w:hAnsi="Arial" w:cs="Arial"/>
                <w:b/>
                <w:bCs/>
                <w:sz w:val="20"/>
                <w:szCs w:val="20"/>
              </w:rPr>
            </w:pPr>
            <w:r w:rsidRPr="003A63FB">
              <w:rPr>
                <w:rFonts w:ascii="Arial" w:hAnsi="Arial" w:cs="Arial"/>
                <w:b/>
                <w:bCs/>
                <w:sz w:val="20"/>
                <w:szCs w:val="20"/>
              </w:rPr>
              <w:t>6.301.155,00</w:t>
            </w:r>
          </w:p>
        </w:tc>
        <w:tc>
          <w:tcPr>
            <w:tcW w:w="1795" w:type="dxa"/>
            <w:noWrap/>
            <w:vAlign w:val="center"/>
          </w:tcPr>
          <w:p w14:paraId="4D76CC29" w14:textId="77777777" w:rsidR="00263DAA" w:rsidRPr="003A63FB" w:rsidRDefault="00263DAA" w:rsidP="002C4E67">
            <w:pPr>
              <w:spacing w:line="240" w:lineRule="auto"/>
              <w:jc w:val="right"/>
              <w:rPr>
                <w:rFonts w:ascii="Arial" w:hAnsi="Arial" w:cs="Arial"/>
                <w:b/>
                <w:bCs/>
                <w:sz w:val="20"/>
                <w:szCs w:val="20"/>
              </w:rPr>
            </w:pPr>
            <w:r w:rsidRPr="003A63FB">
              <w:rPr>
                <w:rFonts w:ascii="Arial" w:hAnsi="Arial" w:cs="Arial"/>
                <w:b/>
                <w:bCs/>
                <w:sz w:val="20"/>
                <w:szCs w:val="20"/>
              </w:rPr>
              <w:t>2.484.195,15</w:t>
            </w:r>
          </w:p>
        </w:tc>
        <w:tc>
          <w:tcPr>
            <w:tcW w:w="993" w:type="dxa"/>
            <w:noWrap/>
            <w:vAlign w:val="center"/>
          </w:tcPr>
          <w:p w14:paraId="61831317" w14:textId="77777777" w:rsidR="00263DAA" w:rsidRPr="003A63FB" w:rsidRDefault="00263DAA" w:rsidP="002C4E67">
            <w:pPr>
              <w:spacing w:line="240" w:lineRule="auto"/>
              <w:jc w:val="right"/>
              <w:rPr>
                <w:rFonts w:ascii="Arial" w:hAnsi="Arial" w:cs="Arial"/>
                <w:b/>
                <w:bCs/>
                <w:sz w:val="20"/>
                <w:szCs w:val="20"/>
              </w:rPr>
            </w:pPr>
            <w:r w:rsidRPr="003A63FB">
              <w:rPr>
                <w:rFonts w:ascii="Arial" w:hAnsi="Arial" w:cs="Arial"/>
                <w:b/>
                <w:bCs/>
                <w:sz w:val="20"/>
                <w:szCs w:val="20"/>
              </w:rPr>
              <w:t>39,42</w:t>
            </w:r>
          </w:p>
        </w:tc>
      </w:tr>
      <w:tr w:rsidR="003A63FB" w:rsidRPr="003A63FB" w14:paraId="6753540A" w14:textId="77777777" w:rsidTr="002C4E67">
        <w:trPr>
          <w:trHeight w:val="18"/>
        </w:trPr>
        <w:tc>
          <w:tcPr>
            <w:tcW w:w="809" w:type="dxa"/>
            <w:noWrap/>
            <w:vAlign w:val="center"/>
            <w:hideMark/>
          </w:tcPr>
          <w:p w14:paraId="5EB725A2" w14:textId="77777777" w:rsidR="00263DAA" w:rsidRPr="003A63FB" w:rsidRDefault="00263DAA" w:rsidP="002C4E67">
            <w:pPr>
              <w:spacing w:line="240" w:lineRule="auto"/>
              <w:jc w:val="both"/>
              <w:rPr>
                <w:rFonts w:ascii="Arial" w:hAnsi="Arial" w:cs="Arial"/>
                <w:b/>
                <w:bCs/>
                <w:sz w:val="20"/>
                <w:szCs w:val="20"/>
              </w:rPr>
            </w:pPr>
          </w:p>
        </w:tc>
        <w:tc>
          <w:tcPr>
            <w:tcW w:w="3838" w:type="dxa"/>
            <w:noWrap/>
            <w:vAlign w:val="center"/>
            <w:hideMark/>
          </w:tcPr>
          <w:p w14:paraId="332BACAA" w14:textId="77777777" w:rsidR="00263DAA" w:rsidRPr="003A63FB" w:rsidRDefault="00263DAA" w:rsidP="002C4E67">
            <w:pPr>
              <w:spacing w:line="240" w:lineRule="auto"/>
              <w:jc w:val="both"/>
              <w:rPr>
                <w:rFonts w:ascii="Arial" w:hAnsi="Arial" w:cs="Arial"/>
                <w:sz w:val="20"/>
                <w:szCs w:val="20"/>
              </w:rPr>
            </w:pPr>
            <w:r w:rsidRPr="003A63FB">
              <w:rPr>
                <w:rFonts w:ascii="Arial" w:hAnsi="Arial" w:cs="Arial"/>
                <w:sz w:val="20"/>
                <w:szCs w:val="20"/>
              </w:rPr>
              <w:t xml:space="preserve">Prihodi od prodaje </w:t>
            </w:r>
            <w:proofErr w:type="spellStart"/>
            <w:r w:rsidRPr="003A63FB">
              <w:rPr>
                <w:rFonts w:ascii="Arial" w:hAnsi="Arial" w:cs="Arial"/>
                <w:sz w:val="20"/>
                <w:szCs w:val="20"/>
              </w:rPr>
              <w:t>neproizvedene</w:t>
            </w:r>
            <w:proofErr w:type="spellEnd"/>
            <w:r w:rsidRPr="003A63FB">
              <w:rPr>
                <w:rFonts w:ascii="Arial" w:hAnsi="Arial" w:cs="Arial"/>
                <w:sz w:val="20"/>
                <w:szCs w:val="20"/>
              </w:rPr>
              <w:t xml:space="preserve"> dugotrajne imovine </w:t>
            </w:r>
          </w:p>
        </w:tc>
        <w:tc>
          <w:tcPr>
            <w:tcW w:w="1928" w:type="dxa"/>
            <w:noWrap/>
            <w:vAlign w:val="center"/>
          </w:tcPr>
          <w:p w14:paraId="2D8BD66B"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3.900.000,00</w:t>
            </w:r>
          </w:p>
        </w:tc>
        <w:tc>
          <w:tcPr>
            <w:tcW w:w="1795" w:type="dxa"/>
            <w:noWrap/>
            <w:vAlign w:val="center"/>
          </w:tcPr>
          <w:p w14:paraId="68AD867C"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1.546.100,00</w:t>
            </w:r>
          </w:p>
        </w:tc>
        <w:tc>
          <w:tcPr>
            <w:tcW w:w="993" w:type="dxa"/>
            <w:noWrap/>
            <w:vAlign w:val="center"/>
          </w:tcPr>
          <w:p w14:paraId="640D250D"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39,64</w:t>
            </w:r>
          </w:p>
        </w:tc>
      </w:tr>
      <w:tr w:rsidR="003A63FB" w:rsidRPr="003A63FB" w14:paraId="1B8B3615" w14:textId="77777777" w:rsidTr="002C4E67">
        <w:trPr>
          <w:trHeight w:val="18"/>
        </w:trPr>
        <w:tc>
          <w:tcPr>
            <w:tcW w:w="809" w:type="dxa"/>
            <w:noWrap/>
            <w:vAlign w:val="center"/>
            <w:hideMark/>
          </w:tcPr>
          <w:p w14:paraId="02CBE831" w14:textId="77777777" w:rsidR="00263DAA" w:rsidRPr="003A63FB" w:rsidRDefault="00263DAA" w:rsidP="002C4E67">
            <w:pPr>
              <w:spacing w:line="240" w:lineRule="auto"/>
              <w:jc w:val="both"/>
              <w:rPr>
                <w:rFonts w:ascii="Arial" w:hAnsi="Arial" w:cs="Arial"/>
                <w:sz w:val="20"/>
                <w:szCs w:val="20"/>
              </w:rPr>
            </w:pPr>
          </w:p>
        </w:tc>
        <w:tc>
          <w:tcPr>
            <w:tcW w:w="3838" w:type="dxa"/>
            <w:noWrap/>
            <w:vAlign w:val="center"/>
            <w:hideMark/>
          </w:tcPr>
          <w:p w14:paraId="63974A22" w14:textId="77777777" w:rsidR="00263DAA" w:rsidRPr="003A63FB" w:rsidRDefault="00263DAA" w:rsidP="002C4E67">
            <w:pPr>
              <w:spacing w:line="240" w:lineRule="auto"/>
              <w:jc w:val="both"/>
              <w:rPr>
                <w:rFonts w:ascii="Arial" w:hAnsi="Arial" w:cs="Arial"/>
                <w:sz w:val="20"/>
                <w:szCs w:val="20"/>
              </w:rPr>
            </w:pPr>
            <w:r w:rsidRPr="003A63FB">
              <w:rPr>
                <w:rFonts w:ascii="Arial" w:hAnsi="Arial" w:cs="Arial"/>
                <w:sz w:val="20"/>
                <w:szCs w:val="20"/>
              </w:rPr>
              <w:t>Prihodi od prodaje proizvedene dugotrajne imovine</w:t>
            </w:r>
          </w:p>
        </w:tc>
        <w:tc>
          <w:tcPr>
            <w:tcW w:w="1928" w:type="dxa"/>
            <w:noWrap/>
            <w:vAlign w:val="center"/>
          </w:tcPr>
          <w:p w14:paraId="3E03EC3F"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2.401.155,00</w:t>
            </w:r>
          </w:p>
        </w:tc>
        <w:tc>
          <w:tcPr>
            <w:tcW w:w="1795" w:type="dxa"/>
            <w:noWrap/>
            <w:vAlign w:val="center"/>
          </w:tcPr>
          <w:p w14:paraId="378AFAF6"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938.095,15</w:t>
            </w:r>
          </w:p>
        </w:tc>
        <w:tc>
          <w:tcPr>
            <w:tcW w:w="993" w:type="dxa"/>
            <w:noWrap/>
            <w:vAlign w:val="center"/>
          </w:tcPr>
          <w:p w14:paraId="69CA938B" w14:textId="77777777" w:rsidR="00263DAA" w:rsidRPr="003A63FB" w:rsidRDefault="00263DAA" w:rsidP="002C4E67">
            <w:pPr>
              <w:spacing w:line="240" w:lineRule="auto"/>
              <w:jc w:val="right"/>
              <w:rPr>
                <w:rFonts w:ascii="Arial" w:hAnsi="Arial" w:cs="Arial"/>
                <w:sz w:val="20"/>
                <w:szCs w:val="20"/>
              </w:rPr>
            </w:pPr>
            <w:r w:rsidRPr="003A63FB">
              <w:rPr>
                <w:rFonts w:ascii="Arial" w:hAnsi="Arial" w:cs="Arial"/>
                <w:sz w:val="20"/>
                <w:szCs w:val="20"/>
              </w:rPr>
              <w:t>39,07</w:t>
            </w:r>
          </w:p>
        </w:tc>
      </w:tr>
      <w:tr w:rsidR="003A63FB" w:rsidRPr="003A63FB" w14:paraId="041E6B09" w14:textId="77777777" w:rsidTr="002C4E67">
        <w:trPr>
          <w:trHeight w:val="18"/>
        </w:trPr>
        <w:tc>
          <w:tcPr>
            <w:tcW w:w="809" w:type="dxa"/>
            <w:noWrap/>
            <w:vAlign w:val="center"/>
            <w:hideMark/>
          </w:tcPr>
          <w:p w14:paraId="46A67D66" w14:textId="77777777" w:rsidR="00263DAA" w:rsidRPr="003A63FB" w:rsidRDefault="00263DAA" w:rsidP="002C4E67">
            <w:pPr>
              <w:spacing w:line="240" w:lineRule="auto"/>
              <w:jc w:val="both"/>
              <w:rPr>
                <w:rFonts w:ascii="Arial" w:hAnsi="Arial" w:cs="Arial"/>
                <w:b/>
                <w:bCs/>
                <w:sz w:val="20"/>
                <w:szCs w:val="20"/>
              </w:rPr>
            </w:pPr>
            <w:r w:rsidRPr="003A63FB">
              <w:rPr>
                <w:rFonts w:ascii="Arial" w:hAnsi="Arial" w:cs="Arial"/>
                <w:b/>
                <w:bCs/>
                <w:sz w:val="20"/>
                <w:szCs w:val="20"/>
              </w:rPr>
              <w:lastRenderedPageBreak/>
              <w:t>3.</w:t>
            </w:r>
          </w:p>
        </w:tc>
        <w:tc>
          <w:tcPr>
            <w:tcW w:w="3838" w:type="dxa"/>
            <w:noWrap/>
            <w:vAlign w:val="center"/>
            <w:hideMark/>
          </w:tcPr>
          <w:p w14:paraId="7C258D9D" w14:textId="77777777" w:rsidR="00263DAA" w:rsidRPr="003A63FB" w:rsidRDefault="00263DAA" w:rsidP="002C4E67">
            <w:pPr>
              <w:spacing w:line="240" w:lineRule="auto"/>
              <w:jc w:val="both"/>
              <w:rPr>
                <w:rFonts w:ascii="Arial" w:hAnsi="Arial" w:cs="Arial"/>
                <w:b/>
                <w:bCs/>
                <w:sz w:val="20"/>
                <w:szCs w:val="20"/>
              </w:rPr>
            </w:pPr>
            <w:r w:rsidRPr="003A63FB">
              <w:rPr>
                <w:rFonts w:ascii="Arial" w:hAnsi="Arial" w:cs="Arial"/>
                <w:b/>
                <w:bCs/>
                <w:sz w:val="20"/>
                <w:szCs w:val="20"/>
              </w:rPr>
              <w:t xml:space="preserve">PRIMICI OD FINANCIJSKE IMOVINE I ZADUŽIVANJA </w:t>
            </w:r>
          </w:p>
        </w:tc>
        <w:tc>
          <w:tcPr>
            <w:tcW w:w="1928" w:type="dxa"/>
            <w:noWrap/>
            <w:vAlign w:val="center"/>
          </w:tcPr>
          <w:p w14:paraId="47B6BEE3" w14:textId="77777777" w:rsidR="00263DAA" w:rsidRPr="003A63FB" w:rsidRDefault="00263DAA" w:rsidP="002C4E67">
            <w:pPr>
              <w:spacing w:line="240" w:lineRule="auto"/>
              <w:jc w:val="right"/>
              <w:rPr>
                <w:rFonts w:ascii="Arial" w:hAnsi="Arial" w:cs="Arial"/>
                <w:b/>
                <w:bCs/>
                <w:sz w:val="20"/>
                <w:szCs w:val="20"/>
              </w:rPr>
            </w:pPr>
            <w:r w:rsidRPr="003A63FB">
              <w:rPr>
                <w:rFonts w:ascii="Arial" w:hAnsi="Arial" w:cs="Arial"/>
                <w:b/>
                <w:bCs/>
                <w:sz w:val="20"/>
                <w:szCs w:val="20"/>
              </w:rPr>
              <w:t>31.200.000,00</w:t>
            </w:r>
          </w:p>
        </w:tc>
        <w:tc>
          <w:tcPr>
            <w:tcW w:w="1795" w:type="dxa"/>
            <w:noWrap/>
            <w:vAlign w:val="center"/>
          </w:tcPr>
          <w:p w14:paraId="48C5F83C" w14:textId="77777777" w:rsidR="00263DAA" w:rsidRPr="003A63FB" w:rsidRDefault="00263DAA" w:rsidP="002C4E67">
            <w:pPr>
              <w:spacing w:line="240" w:lineRule="auto"/>
              <w:jc w:val="right"/>
              <w:rPr>
                <w:rFonts w:ascii="Arial" w:hAnsi="Arial" w:cs="Arial"/>
                <w:b/>
                <w:bCs/>
                <w:sz w:val="20"/>
                <w:szCs w:val="20"/>
              </w:rPr>
            </w:pPr>
            <w:r w:rsidRPr="003A63FB">
              <w:rPr>
                <w:rFonts w:ascii="Arial" w:hAnsi="Arial" w:cs="Arial"/>
                <w:b/>
                <w:bCs/>
                <w:sz w:val="20"/>
                <w:szCs w:val="20"/>
              </w:rPr>
              <w:t>5.692.174,67</w:t>
            </w:r>
          </w:p>
        </w:tc>
        <w:tc>
          <w:tcPr>
            <w:tcW w:w="993" w:type="dxa"/>
            <w:noWrap/>
            <w:vAlign w:val="center"/>
          </w:tcPr>
          <w:p w14:paraId="6DD0F39B" w14:textId="77777777" w:rsidR="00263DAA" w:rsidRPr="003A63FB" w:rsidRDefault="00263DAA" w:rsidP="002C4E67">
            <w:pPr>
              <w:spacing w:line="240" w:lineRule="auto"/>
              <w:jc w:val="right"/>
              <w:rPr>
                <w:rFonts w:ascii="Arial" w:hAnsi="Arial" w:cs="Arial"/>
                <w:b/>
                <w:bCs/>
                <w:sz w:val="20"/>
                <w:szCs w:val="20"/>
              </w:rPr>
            </w:pPr>
            <w:r w:rsidRPr="003A63FB">
              <w:rPr>
                <w:rFonts w:ascii="Arial" w:hAnsi="Arial" w:cs="Arial"/>
                <w:b/>
                <w:bCs/>
                <w:sz w:val="20"/>
                <w:szCs w:val="20"/>
              </w:rPr>
              <w:t>18,24</w:t>
            </w:r>
          </w:p>
        </w:tc>
      </w:tr>
      <w:tr w:rsidR="003A63FB" w:rsidRPr="003A63FB" w14:paraId="152C329C" w14:textId="77777777" w:rsidTr="002C4E67">
        <w:trPr>
          <w:trHeight w:val="18"/>
        </w:trPr>
        <w:tc>
          <w:tcPr>
            <w:tcW w:w="809" w:type="dxa"/>
            <w:noWrap/>
            <w:vAlign w:val="center"/>
            <w:hideMark/>
          </w:tcPr>
          <w:p w14:paraId="1DFCF723" w14:textId="77777777" w:rsidR="00263DAA" w:rsidRPr="003A63FB" w:rsidRDefault="00263DAA" w:rsidP="002C4E67">
            <w:pPr>
              <w:spacing w:line="240" w:lineRule="auto"/>
              <w:jc w:val="both"/>
              <w:rPr>
                <w:rFonts w:ascii="Arial" w:hAnsi="Arial" w:cs="Arial"/>
                <w:b/>
                <w:bCs/>
                <w:sz w:val="20"/>
                <w:szCs w:val="20"/>
              </w:rPr>
            </w:pPr>
          </w:p>
        </w:tc>
        <w:tc>
          <w:tcPr>
            <w:tcW w:w="3838" w:type="dxa"/>
            <w:noWrap/>
            <w:vAlign w:val="center"/>
            <w:hideMark/>
          </w:tcPr>
          <w:p w14:paraId="0CA1BC68" w14:textId="77777777" w:rsidR="00263DAA" w:rsidRPr="003A63FB" w:rsidRDefault="00263DAA" w:rsidP="002C4E67">
            <w:pPr>
              <w:spacing w:line="240" w:lineRule="auto"/>
              <w:jc w:val="both"/>
              <w:rPr>
                <w:rFonts w:ascii="Arial" w:hAnsi="Arial" w:cs="Arial"/>
                <w:sz w:val="20"/>
                <w:szCs w:val="20"/>
              </w:rPr>
            </w:pPr>
            <w:r w:rsidRPr="003A63FB">
              <w:rPr>
                <w:rFonts w:ascii="Arial" w:hAnsi="Arial" w:cs="Arial"/>
                <w:sz w:val="20"/>
                <w:szCs w:val="20"/>
              </w:rPr>
              <w:t>Primici od zaduživanja</w:t>
            </w:r>
          </w:p>
        </w:tc>
        <w:tc>
          <w:tcPr>
            <w:tcW w:w="1928" w:type="dxa"/>
            <w:noWrap/>
            <w:vAlign w:val="center"/>
          </w:tcPr>
          <w:p w14:paraId="33C58838" w14:textId="592DEB4B" w:rsidR="00263DAA" w:rsidRPr="003A63FB" w:rsidRDefault="00F855FF" w:rsidP="002C4E67">
            <w:pPr>
              <w:spacing w:line="240" w:lineRule="auto"/>
              <w:jc w:val="right"/>
              <w:rPr>
                <w:rFonts w:ascii="Arial" w:hAnsi="Arial" w:cs="Arial"/>
                <w:sz w:val="20"/>
                <w:szCs w:val="20"/>
              </w:rPr>
            </w:pPr>
            <w:r w:rsidRPr="003A63FB">
              <w:rPr>
                <w:rFonts w:ascii="Arial" w:hAnsi="Arial" w:cs="Arial"/>
                <w:sz w:val="20"/>
                <w:szCs w:val="20"/>
              </w:rPr>
              <w:t>31.200.000,00</w:t>
            </w:r>
          </w:p>
        </w:tc>
        <w:tc>
          <w:tcPr>
            <w:tcW w:w="1795" w:type="dxa"/>
            <w:noWrap/>
            <w:vAlign w:val="center"/>
          </w:tcPr>
          <w:p w14:paraId="3C07AD27" w14:textId="568662B3" w:rsidR="00263DAA" w:rsidRPr="003A63FB" w:rsidRDefault="00F855FF" w:rsidP="002C4E67">
            <w:pPr>
              <w:spacing w:line="240" w:lineRule="auto"/>
              <w:jc w:val="right"/>
              <w:rPr>
                <w:rFonts w:ascii="Arial" w:hAnsi="Arial" w:cs="Arial"/>
                <w:sz w:val="20"/>
                <w:szCs w:val="20"/>
              </w:rPr>
            </w:pPr>
            <w:r w:rsidRPr="003A63FB">
              <w:rPr>
                <w:rFonts w:ascii="Arial" w:hAnsi="Arial" w:cs="Arial"/>
                <w:sz w:val="20"/>
                <w:szCs w:val="20"/>
              </w:rPr>
              <w:t>5.692.174,67</w:t>
            </w:r>
          </w:p>
        </w:tc>
        <w:tc>
          <w:tcPr>
            <w:tcW w:w="993" w:type="dxa"/>
            <w:noWrap/>
            <w:vAlign w:val="center"/>
          </w:tcPr>
          <w:p w14:paraId="0D8A7EB9" w14:textId="0747908A" w:rsidR="00263DAA" w:rsidRPr="003A63FB" w:rsidRDefault="00F855FF" w:rsidP="002C4E67">
            <w:pPr>
              <w:spacing w:line="240" w:lineRule="auto"/>
              <w:jc w:val="right"/>
              <w:rPr>
                <w:rFonts w:ascii="Arial" w:hAnsi="Arial" w:cs="Arial"/>
                <w:sz w:val="20"/>
                <w:szCs w:val="20"/>
              </w:rPr>
            </w:pPr>
            <w:r>
              <w:rPr>
                <w:rFonts w:ascii="Arial" w:hAnsi="Arial" w:cs="Arial"/>
                <w:sz w:val="20"/>
                <w:szCs w:val="20"/>
              </w:rPr>
              <w:t>18,24</w:t>
            </w:r>
          </w:p>
        </w:tc>
      </w:tr>
      <w:tr w:rsidR="003A63FB" w:rsidRPr="003A63FB" w14:paraId="74286B2E" w14:textId="77777777" w:rsidTr="002C4E67">
        <w:trPr>
          <w:trHeight w:val="18"/>
        </w:trPr>
        <w:tc>
          <w:tcPr>
            <w:tcW w:w="809" w:type="dxa"/>
            <w:noWrap/>
            <w:vAlign w:val="center"/>
            <w:hideMark/>
          </w:tcPr>
          <w:p w14:paraId="5B9E5560" w14:textId="77777777" w:rsidR="00263DAA" w:rsidRPr="003A63FB" w:rsidRDefault="00263DAA" w:rsidP="002C4E67">
            <w:pPr>
              <w:spacing w:line="240" w:lineRule="auto"/>
              <w:jc w:val="both"/>
              <w:rPr>
                <w:rFonts w:ascii="Arial" w:hAnsi="Arial" w:cs="Arial"/>
                <w:sz w:val="20"/>
                <w:szCs w:val="20"/>
              </w:rPr>
            </w:pPr>
          </w:p>
        </w:tc>
        <w:tc>
          <w:tcPr>
            <w:tcW w:w="3838" w:type="dxa"/>
            <w:noWrap/>
            <w:vAlign w:val="center"/>
            <w:hideMark/>
          </w:tcPr>
          <w:p w14:paraId="643E2162" w14:textId="77777777" w:rsidR="00263DAA" w:rsidRPr="003A63FB" w:rsidRDefault="00263DAA" w:rsidP="002C4E67">
            <w:pPr>
              <w:spacing w:line="240" w:lineRule="auto"/>
              <w:jc w:val="both"/>
              <w:rPr>
                <w:rFonts w:ascii="Arial" w:hAnsi="Arial" w:cs="Arial"/>
                <w:b/>
                <w:sz w:val="20"/>
                <w:szCs w:val="20"/>
              </w:rPr>
            </w:pPr>
            <w:r w:rsidRPr="003A63FB">
              <w:rPr>
                <w:rFonts w:ascii="Arial" w:hAnsi="Arial" w:cs="Arial"/>
                <w:b/>
                <w:sz w:val="20"/>
                <w:szCs w:val="20"/>
              </w:rPr>
              <w:t>UKUPNO PRIHODI I PRIMICI</w:t>
            </w:r>
          </w:p>
        </w:tc>
        <w:tc>
          <w:tcPr>
            <w:tcW w:w="1928" w:type="dxa"/>
            <w:noWrap/>
            <w:vAlign w:val="center"/>
          </w:tcPr>
          <w:p w14:paraId="3E93A0D1" w14:textId="608C5BC0" w:rsidR="00263DAA" w:rsidRPr="00F855FF" w:rsidRDefault="00F855FF" w:rsidP="004F2836">
            <w:pPr>
              <w:spacing w:line="240" w:lineRule="auto"/>
              <w:jc w:val="right"/>
              <w:rPr>
                <w:rFonts w:ascii="Arial" w:hAnsi="Arial" w:cs="Arial"/>
                <w:b/>
                <w:bCs/>
                <w:sz w:val="20"/>
                <w:szCs w:val="20"/>
              </w:rPr>
            </w:pPr>
            <w:r w:rsidRPr="00F855FF">
              <w:rPr>
                <w:rFonts w:ascii="Arial" w:hAnsi="Arial" w:cs="Arial"/>
                <w:b/>
                <w:bCs/>
                <w:sz w:val="20"/>
                <w:szCs w:val="20"/>
              </w:rPr>
              <w:t>151.575.325,00</w:t>
            </w:r>
          </w:p>
        </w:tc>
        <w:tc>
          <w:tcPr>
            <w:tcW w:w="1795" w:type="dxa"/>
            <w:noWrap/>
            <w:vAlign w:val="center"/>
          </w:tcPr>
          <w:p w14:paraId="408D4133" w14:textId="117DA78F" w:rsidR="00263DAA" w:rsidRPr="00F855FF" w:rsidRDefault="00F855FF" w:rsidP="002C4E67">
            <w:pPr>
              <w:spacing w:line="240" w:lineRule="auto"/>
              <w:jc w:val="right"/>
              <w:rPr>
                <w:rFonts w:ascii="Arial" w:hAnsi="Arial" w:cs="Arial"/>
                <w:b/>
                <w:bCs/>
                <w:sz w:val="20"/>
                <w:szCs w:val="20"/>
              </w:rPr>
            </w:pPr>
            <w:r w:rsidRPr="00F855FF">
              <w:rPr>
                <w:rFonts w:ascii="Arial" w:hAnsi="Arial" w:cs="Arial"/>
                <w:b/>
                <w:bCs/>
                <w:sz w:val="20"/>
                <w:szCs w:val="20"/>
              </w:rPr>
              <w:t>60.919.596,21</w:t>
            </w:r>
          </w:p>
        </w:tc>
        <w:tc>
          <w:tcPr>
            <w:tcW w:w="993" w:type="dxa"/>
            <w:noWrap/>
            <w:vAlign w:val="center"/>
          </w:tcPr>
          <w:p w14:paraId="060B221D" w14:textId="3843BA53" w:rsidR="00263DAA" w:rsidRPr="00F855FF" w:rsidRDefault="00F855FF" w:rsidP="002C4E67">
            <w:pPr>
              <w:spacing w:line="240" w:lineRule="auto"/>
              <w:jc w:val="right"/>
              <w:rPr>
                <w:rFonts w:ascii="Arial" w:hAnsi="Arial" w:cs="Arial"/>
                <w:b/>
                <w:bCs/>
                <w:sz w:val="20"/>
                <w:szCs w:val="20"/>
              </w:rPr>
            </w:pPr>
            <w:r w:rsidRPr="00F855FF">
              <w:rPr>
                <w:rFonts w:ascii="Arial" w:hAnsi="Arial" w:cs="Arial"/>
                <w:b/>
                <w:bCs/>
                <w:sz w:val="20"/>
                <w:szCs w:val="20"/>
              </w:rPr>
              <w:t>40,19</w:t>
            </w:r>
          </w:p>
        </w:tc>
      </w:tr>
      <w:tr w:rsidR="003A63FB" w:rsidRPr="003A63FB" w14:paraId="6D6F1090" w14:textId="77777777" w:rsidTr="002C4E67">
        <w:trPr>
          <w:trHeight w:val="18"/>
        </w:trPr>
        <w:tc>
          <w:tcPr>
            <w:tcW w:w="809" w:type="dxa"/>
            <w:noWrap/>
            <w:vAlign w:val="center"/>
            <w:hideMark/>
          </w:tcPr>
          <w:p w14:paraId="4DA4A9D6" w14:textId="77777777" w:rsidR="00263DAA" w:rsidRPr="003A63FB" w:rsidRDefault="00263DAA" w:rsidP="002C4E67">
            <w:pPr>
              <w:spacing w:line="240" w:lineRule="auto"/>
              <w:jc w:val="both"/>
              <w:rPr>
                <w:rFonts w:ascii="Arial" w:hAnsi="Arial" w:cs="Arial"/>
                <w:b/>
                <w:bCs/>
                <w:sz w:val="20"/>
                <w:szCs w:val="20"/>
              </w:rPr>
            </w:pPr>
            <w:r w:rsidRPr="003A63FB">
              <w:rPr>
                <w:rFonts w:ascii="Arial" w:hAnsi="Arial" w:cs="Arial"/>
                <w:b/>
                <w:bCs/>
                <w:sz w:val="20"/>
                <w:szCs w:val="20"/>
              </w:rPr>
              <w:t>4.</w:t>
            </w:r>
          </w:p>
        </w:tc>
        <w:tc>
          <w:tcPr>
            <w:tcW w:w="3838" w:type="dxa"/>
            <w:noWrap/>
            <w:vAlign w:val="center"/>
            <w:hideMark/>
          </w:tcPr>
          <w:p w14:paraId="411466C3" w14:textId="77777777" w:rsidR="00263DAA" w:rsidRPr="003A63FB" w:rsidRDefault="00263DAA" w:rsidP="002C4E67">
            <w:pPr>
              <w:spacing w:line="240" w:lineRule="auto"/>
              <w:jc w:val="both"/>
              <w:rPr>
                <w:rFonts w:ascii="Arial" w:hAnsi="Arial" w:cs="Arial"/>
                <w:b/>
                <w:bCs/>
                <w:sz w:val="20"/>
                <w:szCs w:val="20"/>
              </w:rPr>
            </w:pPr>
            <w:r w:rsidRPr="003A63FB">
              <w:rPr>
                <w:rFonts w:ascii="Arial" w:hAnsi="Arial" w:cs="Arial"/>
                <w:b/>
                <w:bCs/>
                <w:sz w:val="20"/>
                <w:szCs w:val="20"/>
              </w:rPr>
              <w:t xml:space="preserve">VIŠAK/MANJAK PRIHODA IZ PRETHODNE GODINE </w:t>
            </w:r>
          </w:p>
        </w:tc>
        <w:tc>
          <w:tcPr>
            <w:tcW w:w="1928" w:type="dxa"/>
            <w:noWrap/>
            <w:vAlign w:val="center"/>
          </w:tcPr>
          <w:p w14:paraId="46B70F85" w14:textId="77777777" w:rsidR="00263DAA" w:rsidRPr="003A63FB" w:rsidRDefault="00263DAA" w:rsidP="002C4E67">
            <w:pPr>
              <w:spacing w:line="240" w:lineRule="auto"/>
              <w:jc w:val="right"/>
              <w:rPr>
                <w:rFonts w:ascii="Arial" w:hAnsi="Arial" w:cs="Arial"/>
                <w:b/>
                <w:bCs/>
                <w:sz w:val="20"/>
                <w:szCs w:val="20"/>
              </w:rPr>
            </w:pPr>
            <w:r w:rsidRPr="003A63FB">
              <w:rPr>
                <w:rFonts w:ascii="Arial" w:hAnsi="Arial" w:cs="Arial"/>
                <w:b/>
                <w:bCs/>
                <w:sz w:val="20"/>
                <w:szCs w:val="20"/>
              </w:rPr>
              <w:t>2.995.587,00</w:t>
            </w:r>
          </w:p>
        </w:tc>
        <w:tc>
          <w:tcPr>
            <w:tcW w:w="1795" w:type="dxa"/>
            <w:noWrap/>
            <w:vAlign w:val="center"/>
          </w:tcPr>
          <w:p w14:paraId="77DB427F" w14:textId="77777777" w:rsidR="00263DAA" w:rsidRPr="003A63FB" w:rsidRDefault="00263DAA" w:rsidP="002C4E67">
            <w:pPr>
              <w:spacing w:line="240" w:lineRule="auto"/>
              <w:jc w:val="right"/>
              <w:rPr>
                <w:rFonts w:ascii="Arial" w:hAnsi="Arial" w:cs="Arial"/>
                <w:b/>
                <w:bCs/>
                <w:sz w:val="20"/>
                <w:szCs w:val="20"/>
              </w:rPr>
            </w:pPr>
            <w:r w:rsidRPr="003A63FB">
              <w:rPr>
                <w:rFonts w:ascii="Arial" w:hAnsi="Arial" w:cs="Arial"/>
                <w:b/>
                <w:bCs/>
                <w:sz w:val="20"/>
                <w:szCs w:val="20"/>
              </w:rPr>
              <w:t>2.998.800,81</w:t>
            </w:r>
          </w:p>
        </w:tc>
        <w:tc>
          <w:tcPr>
            <w:tcW w:w="993" w:type="dxa"/>
            <w:noWrap/>
            <w:vAlign w:val="center"/>
          </w:tcPr>
          <w:p w14:paraId="3192F288" w14:textId="77777777" w:rsidR="00263DAA" w:rsidRPr="003A63FB" w:rsidRDefault="00263DAA" w:rsidP="002C4E67">
            <w:pPr>
              <w:spacing w:line="240" w:lineRule="auto"/>
              <w:jc w:val="right"/>
              <w:rPr>
                <w:rFonts w:ascii="Arial" w:hAnsi="Arial" w:cs="Arial"/>
                <w:b/>
                <w:bCs/>
                <w:sz w:val="20"/>
                <w:szCs w:val="20"/>
              </w:rPr>
            </w:pPr>
            <w:r w:rsidRPr="003A63FB">
              <w:rPr>
                <w:rFonts w:ascii="Arial" w:hAnsi="Arial" w:cs="Arial"/>
                <w:b/>
                <w:bCs/>
                <w:sz w:val="20"/>
                <w:szCs w:val="20"/>
              </w:rPr>
              <w:t>100,1</w:t>
            </w:r>
          </w:p>
        </w:tc>
      </w:tr>
      <w:tr w:rsidR="00263DAA" w:rsidRPr="003A63FB" w14:paraId="6F1B3349" w14:textId="77777777" w:rsidTr="002C4E67">
        <w:trPr>
          <w:trHeight w:val="18"/>
        </w:trPr>
        <w:tc>
          <w:tcPr>
            <w:tcW w:w="809" w:type="dxa"/>
            <w:noWrap/>
            <w:vAlign w:val="center"/>
            <w:hideMark/>
          </w:tcPr>
          <w:p w14:paraId="58DB5740" w14:textId="77777777" w:rsidR="00263DAA" w:rsidRPr="003A63FB" w:rsidRDefault="00263DAA" w:rsidP="002C4E67">
            <w:pPr>
              <w:spacing w:line="240" w:lineRule="auto"/>
              <w:jc w:val="both"/>
              <w:rPr>
                <w:rFonts w:ascii="Arial" w:hAnsi="Arial" w:cs="Arial"/>
                <w:b/>
                <w:bCs/>
                <w:sz w:val="20"/>
                <w:szCs w:val="20"/>
              </w:rPr>
            </w:pPr>
            <w:r w:rsidRPr="003A63FB">
              <w:rPr>
                <w:rFonts w:ascii="Arial" w:hAnsi="Arial" w:cs="Arial"/>
                <w:b/>
                <w:bCs/>
                <w:sz w:val="20"/>
                <w:szCs w:val="20"/>
              </w:rPr>
              <w:t>5.</w:t>
            </w:r>
          </w:p>
        </w:tc>
        <w:tc>
          <w:tcPr>
            <w:tcW w:w="3838" w:type="dxa"/>
            <w:noWrap/>
            <w:vAlign w:val="center"/>
            <w:hideMark/>
          </w:tcPr>
          <w:p w14:paraId="71AF24AA" w14:textId="77777777" w:rsidR="00263DAA" w:rsidRPr="003A63FB" w:rsidRDefault="00263DAA" w:rsidP="002C4E67">
            <w:pPr>
              <w:spacing w:line="240" w:lineRule="auto"/>
              <w:jc w:val="both"/>
              <w:rPr>
                <w:rFonts w:ascii="Arial" w:hAnsi="Arial" w:cs="Arial"/>
                <w:b/>
                <w:bCs/>
                <w:sz w:val="20"/>
                <w:szCs w:val="20"/>
              </w:rPr>
            </w:pPr>
            <w:r w:rsidRPr="003A63FB">
              <w:rPr>
                <w:rFonts w:ascii="Arial" w:hAnsi="Arial" w:cs="Arial"/>
                <w:b/>
                <w:bCs/>
                <w:sz w:val="20"/>
                <w:szCs w:val="20"/>
              </w:rPr>
              <w:t>SVEUKUPNO PRIHODI, PRIMICI I VIŠAK PRIHODA</w:t>
            </w:r>
          </w:p>
        </w:tc>
        <w:tc>
          <w:tcPr>
            <w:tcW w:w="1928" w:type="dxa"/>
            <w:noWrap/>
            <w:vAlign w:val="center"/>
            <w:hideMark/>
          </w:tcPr>
          <w:p w14:paraId="671E759B" w14:textId="77777777" w:rsidR="00263DAA" w:rsidRPr="003A63FB" w:rsidRDefault="00263DAA" w:rsidP="002C4E67">
            <w:pPr>
              <w:spacing w:line="240" w:lineRule="auto"/>
              <w:jc w:val="right"/>
              <w:rPr>
                <w:rFonts w:ascii="Arial" w:hAnsi="Arial" w:cs="Arial"/>
                <w:b/>
                <w:bCs/>
                <w:sz w:val="20"/>
                <w:szCs w:val="20"/>
              </w:rPr>
            </w:pPr>
            <w:r w:rsidRPr="003A63FB">
              <w:rPr>
                <w:rFonts w:ascii="Arial" w:hAnsi="Arial" w:cs="Arial"/>
                <w:b/>
                <w:bCs/>
                <w:sz w:val="20"/>
                <w:szCs w:val="20"/>
              </w:rPr>
              <w:t>154.570.912,00</w:t>
            </w:r>
          </w:p>
        </w:tc>
        <w:tc>
          <w:tcPr>
            <w:tcW w:w="1795" w:type="dxa"/>
            <w:noWrap/>
            <w:vAlign w:val="center"/>
          </w:tcPr>
          <w:p w14:paraId="1692B239" w14:textId="77777777" w:rsidR="00263DAA" w:rsidRPr="003A63FB" w:rsidRDefault="00263DAA" w:rsidP="002C4E67">
            <w:pPr>
              <w:spacing w:line="240" w:lineRule="auto"/>
              <w:jc w:val="right"/>
              <w:rPr>
                <w:rFonts w:ascii="Arial" w:hAnsi="Arial" w:cs="Arial"/>
                <w:b/>
                <w:bCs/>
                <w:sz w:val="20"/>
                <w:szCs w:val="20"/>
              </w:rPr>
            </w:pPr>
            <w:r w:rsidRPr="003A63FB">
              <w:rPr>
                <w:rFonts w:ascii="Arial" w:hAnsi="Arial" w:cs="Arial"/>
                <w:b/>
                <w:bCs/>
                <w:sz w:val="20"/>
                <w:szCs w:val="20"/>
              </w:rPr>
              <w:t>63.918.397,02</w:t>
            </w:r>
          </w:p>
        </w:tc>
        <w:tc>
          <w:tcPr>
            <w:tcW w:w="993" w:type="dxa"/>
            <w:noWrap/>
            <w:vAlign w:val="center"/>
          </w:tcPr>
          <w:p w14:paraId="14CBF24D" w14:textId="77777777" w:rsidR="00263DAA" w:rsidRPr="003A63FB" w:rsidRDefault="00263DAA" w:rsidP="002C4E67">
            <w:pPr>
              <w:spacing w:line="240" w:lineRule="auto"/>
              <w:jc w:val="right"/>
              <w:rPr>
                <w:rFonts w:ascii="Arial" w:hAnsi="Arial" w:cs="Arial"/>
                <w:b/>
                <w:bCs/>
                <w:sz w:val="20"/>
                <w:szCs w:val="20"/>
              </w:rPr>
            </w:pPr>
            <w:r w:rsidRPr="003A63FB">
              <w:rPr>
                <w:rFonts w:ascii="Arial" w:hAnsi="Arial" w:cs="Arial"/>
                <w:b/>
                <w:bCs/>
                <w:sz w:val="20"/>
                <w:szCs w:val="20"/>
              </w:rPr>
              <w:t>41,35</w:t>
            </w:r>
          </w:p>
        </w:tc>
      </w:tr>
    </w:tbl>
    <w:p w14:paraId="018B6405" w14:textId="77777777" w:rsidR="00263DAA" w:rsidRPr="003A63FB" w:rsidRDefault="00263DAA" w:rsidP="00263DAA">
      <w:pPr>
        <w:jc w:val="both"/>
        <w:rPr>
          <w:rFonts w:ascii="Arial" w:hAnsi="Arial" w:cs="Arial"/>
          <w:b/>
        </w:rPr>
      </w:pPr>
    </w:p>
    <w:p w14:paraId="5B88C7E4" w14:textId="77777777" w:rsidR="00263DAA" w:rsidRPr="003A63FB" w:rsidRDefault="00263DAA" w:rsidP="00263DAA">
      <w:pPr>
        <w:spacing w:after="0" w:line="240" w:lineRule="auto"/>
        <w:jc w:val="both"/>
        <w:rPr>
          <w:rFonts w:ascii="Arial" w:hAnsi="Arial" w:cs="Arial"/>
        </w:rPr>
      </w:pPr>
      <w:r w:rsidRPr="003A63FB">
        <w:rPr>
          <w:rFonts w:ascii="Arial" w:hAnsi="Arial" w:cs="Arial"/>
        </w:rPr>
        <w:t>Prihodi i primici proračuna za period siječanj-lipanj 2022. godine izvršeni su u iznosu od 63.918.397,02 kuna ili 41,35% godišnjeg plana. Prvim izmjenama i dopunama proračuna Grada Labina za 2022. godinu sa projekcijama za 2023. i 2024. godinu, u plan proračuna uključen je višak prihoda i primitaka iz 2021. godine u iznosu od 2.998.800,81 kn  i isti je prikazan u koloni 4. rednog broja 4. tablice broj 4. Promatrajući tablicu broj 4., a u cilju realnog iskazivanja izvršenja prihoda i primitaka ( prije uključenja planiranog viška prihoda iz prethodne godine) izvršenje prihoda proračuna je 60.919.596,21  kn.</w:t>
      </w:r>
      <w:r w:rsidRPr="003A63FB">
        <w:rPr>
          <w:rFonts w:ascii="Arial" w:hAnsi="Arial" w:cs="Arial"/>
        </w:rPr>
        <w:tab/>
      </w:r>
    </w:p>
    <w:p w14:paraId="296958E3" w14:textId="77777777" w:rsidR="00263DAA" w:rsidRPr="003A63FB" w:rsidRDefault="00263DAA" w:rsidP="00263DAA">
      <w:pPr>
        <w:spacing w:after="0" w:line="240" w:lineRule="auto"/>
        <w:jc w:val="both"/>
        <w:rPr>
          <w:rFonts w:ascii="Arial" w:hAnsi="Arial" w:cs="Arial"/>
        </w:rPr>
      </w:pPr>
      <w:r w:rsidRPr="003A63FB">
        <w:rPr>
          <w:rFonts w:ascii="Arial" w:hAnsi="Arial" w:cs="Arial"/>
        </w:rPr>
        <w:tab/>
        <w:t>U nastavku se daje obrazloženje ostvarenja prihoda i primitaka proračuna u odnosu na godišnji plan za 2022. godinu.</w:t>
      </w:r>
    </w:p>
    <w:p w14:paraId="4983C05A" w14:textId="77777777" w:rsidR="00263DAA" w:rsidRPr="003A63FB" w:rsidRDefault="00263DAA" w:rsidP="00263DAA">
      <w:pPr>
        <w:spacing w:after="0" w:line="240" w:lineRule="auto"/>
        <w:jc w:val="both"/>
        <w:rPr>
          <w:rFonts w:ascii="Arial" w:hAnsi="Arial" w:cs="Arial"/>
        </w:rPr>
      </w:pPr>
    </w:p>
    <w:p w14:paraId="5E7705E6" w14:textId="77777777" w:rsidR="00263DAA" w:rsidRPr="003A63FB" w:rsidRDefault="00263DAA" w:rsidP="00263DAA">
      <w:pPr>
        <w:spacing w:after="0" w:line="240" w:lineRule="auto"/>
        <w:jc w:val="both"/>
        <w:rPr>
          <w:rFonts w:ascii="Arial" w:hAnsi="Arial" w:cs="Arial"/>
          <w:b/>
        </w:rPr>
      </w:pPr>
      <w:r w:rsidRPr="003A63FB">
        <w:rPr>
          <w:rFonts w:ascii="Arial" w:hAnsi="Arial" w:cs="Arial"/>
          <w:b/>
        </w:rPr>
        <w:t>PRIHODI POSLOVANJA</w:t>
      </w:r>
    </w:p>
    <w:p w14:paraId="172A3428" w14:textId="77777777" w:rsidR="00263DAA" w:rsidRPr="003A63FB" w:rsidRDefault="00263DAA" w:rsidP="00263DAA">
      <w:pPr>
        <w:spacing w:after="0" w:line="240" w:lineRule="auto"/>
        <w:jc w:val="both"/>
        <w:rPr>
          <w:rFonts w:ascii="Arial" w:hAnsi="Arial" w:cs="Arial"/>
          <w:b/>
        </w:rPr>
      </w:pPr>
    </w:p>
    <w:p w14:paraId="491F8FB6" w14:textId="77777777" w:rsidR="00263DAA" w:rsidRPr="003A63FB" w:rsidRDefault="00263DAA" w:rsidP="00263DAA">
      <w:pPr>
        <w:spacing w:after="0" w:line="240" w:lineRule="auto"/>
        <w:jc w:val="both"/>
        <w:rPr>
          <w:rFonts w:ascii="Arial" w:hAnsi="Arial" w:cs="Arial"/>
        </w:rPr>
      </w:pPr>
      <w:r w:rsidRPr="003A63FB">
        <w:rPr>
          <w:rFonts w:ascii="Arial" w:hAnsi="Arial" w:cs="Arial"/>
        </w:rPr>
        <w:tab/>
        <w:t>Prihodi poslovanja ostvareni su u iznosu od 52.743.226,39 kuna što iznosi 46,24% godišnjeg plana 2022. godine.</w:t>
      </w:r>
    </w:p>
    <w:p w14:paraId="5AD92743" w14:textId="77777777" w:rsidR="00263DAA" w:rsidRPr="003A63FB" w:rsidRDefault="00263DAA" w:rsidP="00263DAA">
      <w:pPr>
        <w:spacing w:after="0" w:line="240" w:lineRule="auto"/>
        <w:jc w:val="both"/>
        <w:rPr>
          <w:rFonts w:ascii="Arial" w:hAnsi="Arial" w:cs="Arial"/>
        </w:rPr>
      </w:pPr>
    </w:p>
    <w:p w14:paraId="57C40FA1" w14:textId="77777777" w:rsidR="00263DAA" w:rsidRPr="003A63FB" w:rsidRDefault="00263DAA" w:rsidP="00263DAA">
      <w:pPr>
        <w:spacing w:after="0" w:line="240" w:lineRule="auto"/>
        <w:jc w:val="both"/>
        <w:rPr>
          <w:rFonts w:ascii="Arial" w:hAnsi="Arial" w:cs="Arial"/>
        </w:rPr>
      </w:pPr>
      <w:r w:rsidRPr="003A63FB">
        <w:rPr>
          <w:rFonts w:ascii="Arial" w:hAnsi="Arial" w:cs="Arial"/>
        </w:rPr>
        <w:tab/>
        <w:t>U izvještajnom razdoblju pojedine vrste prihoda ostvarene su kako slijedi:</w:t>
      </w:r>
    </w:p>
    <w:p w14:paraId="1798689C" w14:textId="77777777" w:rsidR="00263DAA" w:rsidRPr="003A63FB" w:rsidRDefault="00263DAA" w:rsidP="00263DAA">
      <w:pPr>
        <w:spacing w:after="0" w:line="240" w:lineRule="auto"/>
        <w:jc w:val="both"/>
        <w:rPr>
          <w:rFonts w:ascii="Arial" w:hAnsi="Arial" w:cs="Arial"/>
        </w:rPr>
      </w:pPr>
    </w:p>
    <w:p w14:paraId="4CF1E956" w14:textId="77777777" w:rsidR="00263DAA" w:rsidRPr="003A63FB" w:rsidRDefault="00263DAA" w:rsidP="00263DAA">
      <w:pPr>
        <w:pStyle w:val="Odlomakpopisa"/>
        <w:numPr>
          <w:ilvl w:val="0"/>
          <w:numId w:val="3"/>
        </w:numPr>
        <w:spacing w:after="0" w:line="240" w:lineRule="auto"/>
        <w:jc w:val="both"/>
        <w:rPr>
          <w:rFonts w:ascii="Arial" w:hAnsi="Arial" w:cs="Arial"/>
          <w:b/>
        </w:rPr>
      </w:pPr>
      <w:r w:rsidRPr="003A63FB">
        <w:rPr>
          <w:rFonts w:ascii="Arial" w:hAnsi="Arial" w:cs="Arial"/>
          <w:b/>
        </w:rPr>
        <w:t>Prihodi od poreza</w:t>
      </w:r>
    </w:p>
    <w:p w14:paraId="779158B6" w14:textId="77777777" w:rsidR="00263DAA" w:rsidRPr="003A63FB" w:rsidRDefault="00263DAA" w:rsidP="00263DAA">
      <w:pPr>
        <w:spacing w:after="0" w:line="240" w:lineRule="auto"/>
        <w:jc w:val="both"/>
        <w:rPr>
          <w:rFonts w:ascii="Arial" w:hAnsi="Arial" w:cs="Arial"/>
          <w:b/>
        </w:rPr>
      </w:pPr>
    </w:p>
    <w:p w14:paraId="1E054178" w14:textId="77777777" w:rsidR="00263DAA" w:rsidRPr="003A63FB" w:rsidRDefault="00263DAA" w:rsidP="00263DAA">
      <w:pPr>
        <w:spacing w:after="0" w:line="240" w:lineRule="auto"/>
        <w:jc w:val="both"/>
        <w:rPr>
          <w:rFonts w:ascii="Arial" w:hAnsi="Arial" w:cs="Arial"/>
        </w:rPr>
      </w:pPr>
      <w:r w:rsidRPr="003A63FB">
        <w:rPr>
          <w:rFonts w:ascii="Arial" w:hAnsi="Arial" w:cs="Arial"/>
        </w:rPr>
        <w:tab/>
        <w:t xml:space="preserve">Porezni prihodi kao najznačajniji prihodi poslovanja ostvareni su u iznosu od 18.044.608,92 kune, što iznosi 55,76% godišnjeg plana, međutim isti su veći u odnosu na 2021. godinu za 52,89% ili 6.242.598,11 kn.   </w:t>
      </w:r>
    </w:p>
    <w:p w14:paraId="4AAD5C1B" w14:textId="77777777" w:rsidR="00263DAA" w:rsidRPr="003A63FB" w:rsidRDefault="00263DAA" w:rsidP="00263DAA">
      <w:pPr>
        <w:spacing w:after="0" w:line="240" w:lineRule="auto"/>
        <w:jc w:val="both"/>
        <w:rPr>
          <w:rFonts w:ascii="Arial" w:hAnsi="Arial" w:cs="Arial"/>
        </w:rPr>
      </w:pPr>
    </w:p>
    <w:p w14:paraId="77B34488" w14:textId="77777777" w:rsidR="00263DAA" w:rsidRPr="003A63FB" w:rsidRDefault="00263DAA" w:rsidP="00263DAA">
      <w:pPr>
        <w:spacing w:after="0" w:line="240" w:lineRule="auto"/>
        <w:jc w:val="both"/>
        <w:rPr>
          <w:rFonts w:ascii="Arial" w:hAnsi="Arial" w:cs="Arial"/>
        </w:rPr>
      </w:pPr>
      <w:r w:rsidRPr="003A63FB">
        <w:rPr>
          <w:rFonts w:ascii="Arial" w:hAnsi="Arial" w:cs="Arial"/>
        </w:rPr>
        <w:tab/>
      </w:r>
      <w:r w:rsidRPr="003A63FB">
        <w:rPr>
          <w:rFonts w:ascii="Arial" w:hAnsi="Arial" w:cs="Arial"/>
          <w:u w:val="single"/>
        </w:rPr>
        <w:t xml:space="preserve">Prihodi od poreza i prireza na dohodak </w:t>
      </w:r>
      <w:r w:rsidRPr="003A63FB">
        <w:rPr>
          <w:rFonts w:ascii="Arial" w:hAnsi="Arial" w:cs="Arial"/>
        </w:rPr>
        <w:t xml:space="preserve">za period siječanj-lipanj 2022. godine ostvareni su u iznosu od 13.294.531,84 kuna što iznosi 51,73% godišnjeg plana. U odnosu na isto razdoblje prošle godine prihodi od poreza i prireza na dohodak veći su za 3.589.315,79 kuna ili za 36,98%. U odnosu na ostvarenje 2019. godine, ostvaren je za 2,24% više ili 291.813,82 kn.   </w:t>
      </w:r>
    </w:p>
    <w:p w14:paraId="3359159C" w14:textId="77777777" w:rsidR="00263DAA" w:rsidRPr="003A63FB" w:rsidRDefault="00263DAA" w:rsidP="00263DAA">
      <w:pPr>
        <w:spacing w:after="0" w:line="240" w:lineRule="auto"/>
        <w:jc w:val="both"/>
        <w:rPr>
          <w:rFonts w:ascii="Arial" w:hAnsi="Arial" w:cs="Arial"/>
        </w:rPr>
      </w:pPr>
      <w:r w:rsidRPr="003A63FB">
        <w:rPr>
          <w:rFonts w:ascii="Arial" w:hAnsi="Arial" w:cs="Arial"/>
        </w:rPr>
        <w:t xml:space="preserve">            </w:t>
      </w:r>
    </w:p>
    <w:p w14:paraId="7B9ED36A" w14:textId="77777777" w:rsidR="00263DAA" w:rsidRPr="003A63FB" w:rsidRDefault="00263DAA" w:rsidP="00263DAA">
      <w:pPr>
        <w:spacing w:after="0" w:line="240" w:lineRule="auto"/>
        <w:jc w:val="both"/>
        <w:rPr>
          <w:rFonts w:ascii="Arial" w:hAnsi="Arial" w:cs="Arial"/>
        </w:rPr>
      </w:pPr>
      <w:r w:rsidRPr="003A63FB">
        <w:rPr>
          <w:rFonts w:ascii="Arial" w:hAnsi="Arial" w:cs="Arial"/>
        </w:rPr>
        <w:tab/>
        <w:t>Strukturu ostvarenog prihoda od poreza i prireza na dohodak, kao nenamjenski prihod čine porez i prirez na dohodak ostvaren u iznosu od 12.730.572,41 kuna ili 51,73% godišnjeg plana, te dio poreza na dohodak kao namjenski prihod za decentralizirane funkcije osnovnog školstva i vatrogastva ostvaren u iznosu od  563.959,43 kuna, odnosno sveukupno ostvareni porez i prirez na dohodak iznosi  13.294.531,84 kuna.</w:t>
      </w:r>
    </w:p>
    <w:p w14:paraId="1721903B" w14:textId="77777777" w:rsidR="00263DAA" w:rsidRPr="003A63FB" w:rsidRDefault="00263DAA" w:rsidP="00263DAA">
      <w:pPr>
        <w:spacing w:after="0" w:line="240" w:lineRule="auto"/>
        <w:jc w:val="both"/>
        <w:rPr>
          <w:rFonts w:ascii="Arial" w:hAnsi="Arial" w:cs="Arial"/>
        </w:rPr>
      </w:pPr>
      <w:r w:rsidRPr="003A63FB">
        <w:rPr>
          <w:rFonts w:ascii="Arial" w:hAnsi="Arial" w:cs="Arial"/>
        </w:rPr>
        <w:tab/>
        <w:t xml:space="preserve"> </w:t>
      </w:r>
    </w:p>
    <w:p w14:paraId="7DA6F1AF" w14:textId="77777777" w:rsidR="00263DAA" w:rsidRPr="003A63FB" w:rsidRDefault="00263DAA" w:rsidP="00263DAA">
      <w:pPr>
        <w:spacing w:after="0" w:line="240" w:lineRule="auto"/>
        <w:ind w:firstLine="708"/>
        <w:jc w:val="both"/>
        <w:rPr>
          <w:rFonts w:ascii="Arial" w:hAnsi="Arial" w:cs="Arial"/>
        </w:rPr>
      </w:pPr>
      <w:r w:rsidRPr="003A63FB">
        <w:rPr>
          <w:rFonts w:ascii="Arial" w:hAnsi="Arial" w:cs="Arial"/>
        </w:rPr>
        <w:t xml:space="preserve">Najznačajniji dio nenamjenskog dijela poreza i prireza na dohodak čini porez i prirez na dohodak od nesamostalnog rada koji je ostvaren u iznosu od 11.941.170,55 kn, što iznosi 1.829.816,04 kn ili 11,81% više u odnosu na siječanj-lipanj 2021. godine. Povećanje od 28,17% ili 301.088,66 kn u odnosu na isto razdoblje 2021. godinu zabilježeno je kod poreza i prireza na dohodak od samostalne djelatnosti, povećanje poreza i prireza na dohodak od imovine je za 21,97% ili 144.819,81 kn,  te povećanje poreza i prireza na dohodak od kapitala </w:t>
      </w:r>
      <w:r w:rsidRPr="003A63FB">
        <w:rPr>
          <w:rFonts w:ascii="Arial" w:hAnsi="Arial" w:cs="Arial"/>
        </w:rPr>
        <w:lastRenderedPageBreak/>
        <w:t>za 15,57% ili 258.894,56 kn. Veliko smanjenje u odnosu na siječanj-lipanj 2021. godinu ostvareno je i kod povrata poreza i prireza po godišnjoj prijavi  u iznosu od 955.250,28 kn ili 42,75%. Povrat poreza iznosi 2.234.229,76 kn, a ovo je druga godina u kojoj je ostvaren povrat poreza i prireza na dohodak po godišnjoj prijavi za prethodnu godinu osobama od 20 do 25 godina u visini od 100% uplaćenog poreza i prireza, i osobama od 26 do 30 godina u visini od 50% uplaćenog poreza i prireza na dohodak. Prema podacima Porezne uprave ukupni iznos povrata poreza i prireza na dohodak po godišnjim prijavama za 2021. godinu građanima sa područja Grada Labin iznosi 4.051.592,23 kn, dok je za uplatu 1.292.326,77 kn.</w:t>
      </w:r>
    </w:p>
    <w:p w14:paraId="0892C701" w14:textId="77777777" w:rsidR="00263DAA" w:rsidRPr="003A63FB" w:rsidRDefault="00263DAA" w:rsidP="00263DAA">
      <w:pPr>
        <w:spacing w:after="0" w:line="240" w:lineRule="auto"/>
        <w:jc w:val="both"/>
        <w:rPr>
          <w:rFonts w:ascii="Arial" w:hAnsi="Arial" w:cs="Arial"/>
        </w:rPr>
      </w:pPr>
    </w:p>
    <w:p w14:paraId="01E931BB" w14:textId="77777777" w:rsidR="00263DAA" w:rsidRPr="003A63FB" w:rsidRDefault="00263DAA" w:rsidP="00263DAA">
      <w:pPr>
        <w:spacing w:after="0" w:line="240" w:lineRule="auto"/>
        <w:jc w:val="both"/>
        <w:rPr>
          <w:rFonts w:ascii="Arial" w:hAnsi="Arial" w:cs="Arial"/>
        </w:rPr>
      </w:pPr>
      <w:r w:rsidRPr="003A63FB">
        <w:rPr>
          <w:rFonts w:ascii="Arial" w:hAnsi="Arial" w:cs="Arial"/>
        </w:rPr>
        <w:tab/>
        <w:t>U nastavku se daje pregled ostvarenog poreza i prireza na dohodak bez dijela za školstvo i vatrogastvo u 2022. godini, te usporedba sa 2017., 2018., 2019., 2020. i 2021. godinom. Iz navedene tabele možemo uvidjeti  da je realizacija prihoda od poreza i prireza na dohodak znatno povećana u 2022. godini u odnosu na sve promatrane godine, a na to je utjecala porezna reforma i kriza izazvana pandemijom COVID-19.</w:t>
      </w:r>
    </w:p>
    <w:p w14:paraId="6A258788" w14:textId="77777777" w:rsidR="00263DAA" w:rsidRPr="003A63FB" w:rsidRDefault="00263DAA" w:rsidP="00263DAA">
      <w:pPr>
        <w:spacing w:after="0" w:line="240" w:lineRule="auto"/>
        <w:jc w:val="both"/>
        <w:rPr>
          <w:rFonts w:ascii="Arial" w:hAnsi="Arial" w:cs="Arial"/>
        </w:rPr>
      </w:pPr>
    </w:p>
    <w:p w14:paraId="3CCD59E1" w14:textId="77777777" w:rsidR="00263DAA" w:rsidRPr="003A63FB" w:rsidRDefault="00263DAA" w:rsidP="00263DAA">
      <w:pPr>
        <w:spacing w:after="0" w:line="240" w:lineRule="auto"/>
        <w:jc w:val="both"/>
        <w:rPr>
          <w:rFonts w:ascii="Arial" w:hAnsi="Arial" w:cs="Arial"/>
        </w:rPr>
      </w:pPr>
      <w:r w:rsidRPr="003A63FB">
        <w:rPr>
          <w:rFonts w:ascii="Arial" w:hAnsi="Arial" w:cs="Arial"/>
        </w:rPr>
        <w:t xml:space="preserve"> </w:t>
      </w:r>
    </w:p>
    <w:p w14:paraId="2CFDE5AE" w14:textId="77777777" w:rsidR="00263DAA" w:rsidRPr="003A63FB" w:rsidRDefault="00263DAA" w:rsidP="00263DAA">
      <w:pPr>
        <w:spacing w:after="0" w:line="240" w:lineRule="auto"/>
        <w:jc w:val="both"/>
        <w:rPr>
          <w:rFonts w:ascii="Arial" w:hAnsi="Arial" w:cs="Arial"/>
        </w:rPr>
      </w:pPr>
    </w:p>
    <w:p w14:paraId="23610EFE" w14:textId="77777777" w:rsidR="00263DAA" w:rsidRPr="003A63FB" w:rsidRDefault="00263DAA" w:rsidP="00263DAA">
      <w:pPr>
        <w:spacing w:after="0" w:line="240" w:lineRule="auto"/>
        <w:jc w:val="both"/>
        <w:rPr>
          <w:rFonts w:ascii="Arial" w:hAnsi="Arial" w:cs="Arial"/>
          <w:b/>
        </w:rPr>
      </w:pPr>
      <w:r w:rsidRPr="003A63FB">
        <w:rPr>
          <w:rFonts w:ascii="Arial" w:hAnsi="Arial" w:cs="Arial"/>
          <w:b/>
        </w:rPr>
        <w:tab/>
        <w:t>Tablica 5. Pregled ostvarenog poreza i prireza na dohodak (bez dijela poreza za školstvo i vatrogastvo)</w:t>
      </w:r>
    </w:p>
    <w:p w14:paraId="5D88E463" w14:textId="77777777" w:rsidR="00263DAA" w:rsidRPr="003A63FB" w:rsidRDefault="00263DAA" w:rsidP="00263DAA">
      <w:pPr>
        <w:spacing w:after="0" w:line="240" w:lineRule="auto"/>
        <w:jc w:val="both"/>
        <w:rPr>
          <w:rFonts w:ascii="Arial" w:hAnsi="Arial" w:cs="Arial"/>
          <w:b/>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275"/>
        <w:gridCol w:w="1276"/>
        <w:gridCol w:w="1276"/>
        <w:gridCol w:w="1276"/>
        <w:gridCol w:w="1276"/>
        <w:gridCol w:w="1276"/>
      </w:tblGrid>
      <w:tr w:rsidR="003A63FB" w:rsidRPr="003A63FB" w14:paraId="5BE68B1A" w14:textId="77777777" w:rsidTr="002C4E67">
        <w:tc>
          <w:tcPr>
            <w:tcW w:w="568" w:type="dxa"/>
          </w:tcPr>
          <w:p w14:paraId="67AE9A0E" w14:textId="77777777" w:rsidR="00263DAA" w:rsidRPr="003A63FB" w:rsidRDefault="00263DAA" w:rsidP="002C4E67">
            <w:pPr>
              <w:spacing w:after="0" w:line="240" w:lineRule="auto"/>
              <w:jc w:val="center"/>
              <w:rPr>
                <w:rFonts w:ascii="Arial" w:hAnsi="Arial" w:cs="Arial"/>
                <w:b/>
                <w:sz w:val="16"/>
                <w:szCs w:val="16"/>
              </w:rPr>
            </w:pPr>
            <w:r w:rsidRPr="003A63FB">
              <w:rPr>
                <w:rFonts w:ascii="Arial" w:hAnsi="Arial" w:cs="Arial"/>
                <w:b/>
                <w:sz w:val="16"/>
                <w:szCs w:val="16"/>
              </w:rPr>
              <w:t>Red</w:t>
            </w:r>
          </w:p>
          <w:p w14:paraId="30590119" w14:textId="77777777" w:rsidR="00263DAA" w:rsidRPr="003A63FB" w:rsidRDefault="00263DAA" w:rsidP="002C4E67">
            <w:pPr>
              <w:spacing w:after="0" w:line="240" w:lineRule="auto"/>
              <w:jc w:val="center"/>
              <w:rPr>
                <w:rFonts w:ascii="Arial" w:hAnsi="Arial" w:cs="Arial"/>
                <w:b/>
                <w:sz w:val="16"/>
                <w:szCs w:val="16"/>
              </w:rPr>
            </w:pPr>
            <w:r w:rsidRPr="003A63FB">
              <w:rPr>
                <w:rFonts w:ascii="Arial" w:hAnsi="Arial" w:cs="Arial"/>
                <w:b/>
                <w:sz w:val="16"/>
                <w:szCs w:val="16"/>
              </w:rPr>
              <w:t>br.</w:t>
            </w:r>
          </w:p>
        </w:tc>
        <w:tc>
          <w:tcPr>
            <w:tcW w:w="1559" w:type="dxa"/>
          </w:tcPr>
          <w:p w14:paraId="618BF924" w14:textId="77777777" w:rsidR="00263DAA" w:rsidRPr="003A63FB" w:rsidRDefault="00263DAA" w:rsidP="002C4E67">
            <w:pPr>
              <w:spacing w:after="0" w:line="240" w:lineRule="auto"/>
              <w:jc w:val="center"/>
              <w:rPr>
                <w:rFonts w:ascii="Arial" w:hAnsi="Arial" w:cs="Arial"/>
                <w:b/>
                <w:sz w:val="16"/>
                <w:szCs w:val="16"/>
              </w:rPr>
            </w:pPr>
            <w:r w:rsidRPr="003A63FB">
              <w:rPr>
                <w:rFonts w:ascii="Arial" w:hAnsi="Arial" w:cs="Arial"/>
                <w:b/>
                <w:sz w:val="16"/>
                <w:szCs w:val="16"/>
              </w:rPr>
              <w:t>POREZ I PRIREZ</w:t>
            </w:r>
          </w:p>
        </w:tc>
        <w:tc>
          <w:tcPr>
            <w:tcW w:w="1275" w:type="dxa"/>
          </w:tcPr>
          <w:p w14:paraId="51E1CAD8" w14:textId="77777777" w:rsidR="00263DAA" w:rsidRPr="003A63FB" w:rsidRDefault="00263DAA" w:rsidP="002C4E67">
            <w:pPr>
              <w:spacing w:after="0" w:line="240" w:lineRule="auto"/>
              <w:jc w:val="center"/>
              <w:rPr>
                <w:rFonts w:ascii="Arial" w:hAnsi="Arial" w:cs="Arial"/>
                <w:b/>
                <w:sz w:val="16"/>
                <w:szCs w:val="16"/>
              </w:rPr>
            </w:pPr>
            <w:r w:rsidRPr="003A63FB">
              <w:rPr>
                <w:rFonts w:ascii="Arial" w:hAnsi="Arial" w:cs="Arial"/>
                <w:b/>
                <w:sz w:val="16"/>
                <w:szCs w:val="16"/>
              </w:rPr>
              <w:t>2017. GODINA</w:t>
            </w:r>
          </w:p>
        </w:tc>
        <w:tc>
          <w:tcPr>
            <w:tcW w:w="1276" w:type="dxa"/>
          </w:tcPr>
          <w:p w14:paraId="5E2FA878" w14:textId="77777777" w:rsidR="00263DAA" w:rsidRPr="003A63FB" w:rsidRDefault="00263DAA" w:rsidP="002C4E67">
            <w:pPr>
              <w:spacing w:after="0" w:line="240" w:lineRule="auto"/>
              <w:jc w:val="center"/>
              <w:rPr>
                <w:rFonts w:ascii="Arial" w:hAnsi="Arial" w:cs="Arial"/>
                <w:b/>
                <w:sz w:val="16"/>
                <w:szCs w:val="16"/>
              </w:rPr>
            </w:pPr>
            <w:r w:rsidRPr="003A63FB">
              <w:rPr>
                <w:rFonts w:ascii="Arial" w:hAnsi="Arial" w:cs="Arial"/>
                <w:b/>
                <w:sz w:val="16"/>
                <w:szCs w:val="16"/>
              </w:rPr>
              <w:t>2018.</w:t>
            </w:r>
          </w:p>
          <w:p w14:paraId="655EE1ED" w14:textId="77777777" w:rsidR="00263DAA" w:rsidRPr="003A63FB" w:rsidRDefault="00263DAA" w:rsidP="002C4E67">
            <w:pPr>
              <w:spacing w:after="0" w:line="240" w:lineRule="auto"/>
              <w:jc w:val="center"/>
              <w:rPr>
                <w:rFonts w:ascii="Arial" w:hAnsi="Arial" w:cs="Arial"/>
                <w:b/>
                <w:sz w:val="16"/>
                <w:szCs w:val="16"/>
              </w:rPr>
            </w:pPr>
            <w:r w:rsidRPr="003A63FB">
              <w:rPr>
                <w:rFonts w:ascii="Arial" w:hAnsi="Arial" w:cs="Arial"/>
                <w:b/>
                <w:sz w:val="16"/>
                <w:szCs w:val="16"/>
              </w:rPr>
              <w:t>GODINA</w:t>
            </w:r>
          </w:p>
        </w:tc>
        <w:tc>
          <w:tcPr>
            <w:tcW w:w="1276" w:type="dxa"/>
          </w:tcPr>
          <w:p w14:paraId="040E353E" w14:textId="77777777" w:rsidR="00263DAA" w:rsidRPr="003A63FB" w:rsidRDefault="00263DAA" w:rsidP="002C4E67">
            <w:pPr>
              <w:spacing w:after="0" w:line="240" w:lineRule="auto"/>
              <w:jc w:val="center"/>
              <w:rPr>
                <w:rFonts w:ascii="Arial" w:hAnsi="Arial" w:cs="Arial"/>
                <w:b/>
                <w:sz w:val="16"/>
                <w:szCs w:val="16"/>
              </w:rPr>
            </w:pPr>
            <w:r w:rsidRPr="003A63FB">
              <w:rPr>
                <w:rFonts w:ascii="Arial" w:hAnsi="Arial" w:cs="Arial"/>
                <w:b/>
                <w:sz w:val="16"/>
                <w:szCs w:val="16"/>
              </w:rPr>
              <w:t>2019. GODINA</w:t>
            </w:r>
          </w:p>
        </w:tc>
        <w:tc>
          <w:tcPr>
            <w:tcW w:w="1276" w:type="dxa"/>
          </w:tcPr>
          <w:p w14:paraId="301D2D78" w14:textId="77777777" w:rsidR="00263DAA" w:rsidRPr="003A63FB" w:rsidRDefault="00263DAA" w:rsidP="002C4E67">
            <w:pPr>
              <w:spacing w:after="0" w:line="240" w:lineRule="auto"/>
              <w:jc w:val="center"/>
              <w:rPr>
                <w:rFonts w:ascii="Arial" w:hAnsi="Arial" w:cs="Arial"/>
                <w:b/>
                <w:sz w:val="16"/>
                <w:szCs w:val="16"/>
              </w:rPr>
            </w:pPr>
            <w:r w:rsidRPr="003A63FB">
              <w:rPr>
                <w:rFonts w:ascii="Arial" w:hAnsi="Arial" w:cs="Arial"/>
                <w:b/>
                <w:sz w:val="16"/>
                <w:szCs w:val="16"/>
              </w:rPr>
              <w:t>2020.</w:t>
            </w:r>
          </w:p>
          <w:p w14:paraId="6A6612EF" w14:textId="77777777" w:rsidR="00263DAA" w:rsidRPr="003A63FB" w:rsidRDefault="00263DAA" w:rsidP="002C4E67">
            <w:pPr>
              <w:spacing w:after="0" w:line="240" w:lineRule="auto"/>
              <w:jc w:val="center"/>
              <w:rPr>
                <w:rFonts w:ascii="Arial" w:hAnsi="Arial" w:cs="Arial"/>
                <w:b/>
                <w:sz w:val="16"/>
                <w:szCs w:val="16"/>
              </w:rPr>
            </w:pPr>
            <w:r w:rsidRPr="003A63FB">
              <w:rPr>
                <w:rFonts w:ascii="Arial" w:hAnsi="Arial" w:cs="Arial"/>
                <w:b/>
                <w:sz w:val="16"/>
                <w:szCs w:val="16"/>
              </w:rPr>
              <w:t>GODINA</w:t>
            </w:r>
          </w:p>
        </w:tc>
        <w:tc>
          <w:tcPr>
            <w:tcW w:w="1276" w:type="dxa"/>
          </w:tcPr>
          <w:p w14:paraId="68F13975" w14:textId="77777777" w:rsidR="00263DAA" w:rsidRPr="003A63FB" w:rsidRDefault="00263DAA" w:rsidP="002C4E67">
            <w:pPr>
              <w:spacing w:after="0" w:line="240" w:lineRule="auto"/>
              <w:jc w:val="center"/>
              <w:rPr>
                <w:rFonts w:ascii="Arial" w:hAnsi="Arial" w:cs="Arial"/>
                <w:b/>
                <w:sz w:val="16"/>
                <w:szCs w:val="16"/>
              </w:rPr>
            </w:pPr>
            <w:r w:rsidRPr="003A63FB">
              <w:rPr>
                <w:rFonts w:ascii="Arial" w:hAnsi="Arial" w:cs="Arial"/>
                <w:b/>
                <w:sz w:val="16"/>
                <w:szCs w:val="16"/>
              </w:rPr>
              <w:t>2021.</w:t>
            </w:r>
          </w:p>
          <w:p w14:paraId="09362728" w14:textId="77777777" w:rsidR="00263DAA" w:rsidRPr="003A63FB" w:rsidRDefault="00263DAA" w:rsidP="002C4E67">
            <w:pPr>
              <w:spacing w:after="0" w:line="240" w:lineRule="auto"/>
              <w:jc w:val="center"/>
              <w:rPr>
                <w:rFonts w:ascii="Arial" w:hAnsi="Arial" w:cs="Arial"/>
                <w:b/>
                <w:sz w:val="16"/>
                <w:szCs w:val="16"/>
              </w:rPr>
            </w:pPr>
            <w:r w:rsidRPr="003A63FB">
              <w:rPr>
                <w:rFonts w:ascii="Arial" w:hAnsi="Arial" w:cs="Arial"/>
                <w:b/>
                <w:sz w:val="16"/>
                <w:szCs w:val="16"/>
              </w:rPr>
              <w:t>GODINA</w:t>
            </w:r>
          </w:p>
        </w:tc>
        <w:tc>
          <w:tcPr>
            <w:tcW w:w="1276" w:type="dxa"/>
          </w:tcPr>
          <w:p w14:paraId="7D88E159" w14:textId="77777777" w:rsidR="00263DAA" w:rsidRPr="003A63FB" w:rsidRDefault="00263DAA" w:rsidP="002C4E67">
            <w:pPr>
              <w:spacing w:after="0" w:line="240" w:lineRule="auto"/>
              <w:jc w:val="center"/>
              <w:rPr>
                <w:rFonts w:ascii="Arial" w:hAnsi="Arial" w:cs="Arial"/>
                <w:b/>
                <w:sz w:val="16"/>
                <w:szCs w:val="16"/>
              </w:rPr>
            </w:pPr>
            <w:r w:rsidRPr="003A63FB">
              <w:rPr>
                <w:rFonts w:ascii="Arial" w:hAnsi="Arial" w:cs="Arial"/>
                <w:b/>
                <w:sz w:val="16"/>
                <w:szCs w:val="16"/>
              </w:rPr>
              <w:t>01-06/2022.</w:t>
            </w:r>
          </w:p>
          <w:p w14:paraId="073A1FE7" w14:textId="77777777" w:rsidR="00263DAA" w:rsidRPr="003A63FB" w:rsidRDefault="00263DAA" w:rsidP="002C4E67">
            <w:pPr>
              <w:spacing w:after="0" w:line="240" w:lineRule="auto"/>
              <w:jc w:val="center"/>
              <w:rPr>
                <w:rFonts w:ascii="Arial" w:hAnsi="Arial" w:cs="Arial"/>
                <w:b/>
                <w:sz w:val="16"/>
                <w:szCs w:val="16"/>
              </w:rPr>
            </w:pPr>
            <w:r w:rsidRPr="003A63FB">
              <w:rPr>
                <w:rFonts w:ascii="Arial" w:hAnsi="Arial" w:cs="Arial"/>
                <w:b/>
                <w:sz w:val="16"/>
                <w:szCs w:val="16"/>
              </w:rPr>
              <w:t>GODINA</w:t>
            </w:r>
          </w:p>
        </w:tc>
      </w:tr>
      <w:tr w:rsidR="003A63FB" w:rsidRPr="003A63FB" w14:paraId="470F1730" w14:textId="77777777" w:rsidTr="002C4E67">
        <w:tc>
          <w:tcPr>
            <w:tcW w:w="568" w:type="dxa"/>
          </w:tcPr>
          <w:p w14:paraId="36734867" w14:textId="77777777" w:rsidR="00263DAA" w:rsidRPr="003A63FB" w:rsidRDefault="00263DAA" w:rsidP="002C4E67">
            <w:pPr>
              <w:spacing w:after="0" w:line="240" w:lineRule="auto"/>
              <w:jc w:val="center"/>
              <w:rPr>
                <w:rFonts w:ascii="Arial" w:hAnsi="Arial" w:cs="Arial"/>
                <w:b/>
                <w:sz w:val="16"/>
                <w:szCs w:val="16"/>
              </w:rPr>
            </w:pPr>
            <w:r w:rsidRPr="003A63FB">
              <w:rPr>
                <w:rFonts w:ascii="Arial" w:hAnsi="Arial" w:cs="Arial"/>
                <w:b/>
                <w:sz w:val="16"/>
                <w:szCs w:val="16"/>
              </w:rPr>
              <w:t>1</w:t>
            </w:r>
          </w:p>
        </w:tc>
        <w:tc>
          <w:tcPr>
            <w:tcW w:w="1559" w:type="dxa"/>
          </w:tcPr>
          <w:p w14:paraId="7FAD56BB" w14:textId="77777777" w:rsidR="00263DAA" w:rsidRPr="003A63FB" w:rsidRDefault="00263DAA" w:rsidP="002C4E67">
            <w:pPr>
              <w:spacing w:after="0" w:line="240" w:lineRule="auto"/>
              <w:jc w:val="center"/>
              <w:rPr>
                <w:rFonts w:ascii="Arial" w:hAnsi="Arial" w:cs="Arial"/>
                <w:b/>
                <w:sz w:val="16"/>
                <w:szCs w:val="16"/>
              </w:rPr>
            </w:pPr>
            <w:r w:rsidRPr="003A63FB">
              <w:rPr>
                <w:rFonts w:ascii="Arial" w:hAnsi="Arial" w:cs="Arial"/>
                <w:b/>
                <w:sz w:val="16"/>
                <w:szCs w:val="16"/>
              </w:rPr>
              <w:t>2</w:t>
            </w:r>
          </w:p>
        </w:tc>
        <w:tc>
          <w:tcPr>
            <w:tcW w:w="1275" w:type="dxa"/>
          </w:tcPr>
          <w:p w14:paraId="37E5306E" w14:textId="77777777" w:rsidR="00263DAA" w:rsidRPr="003A63FB" w:rsidRDefault="00263DAA" w:rsidP="002C4E67">
            <w:pPr>
              <w:spacing w:after="0" w:line="240" w:lineRule="auto"/>
              <w:jc w:val="center"/>
              <w:rPr>
                <w:rFonts w:ascii="Arial" w:hAnsi="Arial" w:cs="Arial"/>
                <w:b/>
                <w:sz w:val="16"/>
                <w:szCs w:val="16"/>
              </w:rPr>
            </w:pPr>
            <w:r w:rsidRPr="003A63FB">
              <w:rPr>
                <w:rFonts w:ascii="Arial" w:hAnsi="Arial" w:cs="Arial"/>
                <w:b/>
                <w:sz w:val="16"/>
                <w:szCs w:val="16"/>
              </w:rPr>
              <w:t>4</w:t>
            </w:r>
          </w:p>
        </w:tc>
        <w:tc>
          <w:tcPr>
            <w:tcW w:w="1276" w:type="dxa"/>
          </w:tcPr>
          <w:p w14:paraId="6E7FC666" w14:textId="77777777" w:rsidR="00263DAA" w:rsidRPr="003A63FB" w:rsidRDefault="00263DAA" w:rsidP="002C4E67">
            <w:pPr>
              <w:spacing w:after="0" w:line="240" w:lineRule="auto"/>
              <w:jc w:val="center"/>
              <w:rPr>
                <w:rFonts w:ascii="Arial" w:hAnsi="Arial" w:cs="Arial"/>
                <w:b/>
                <w:sz w:val="16"/>
                <w:szCs w:val="16"/>
              </w:rPr>
            </w:pPr>
            <w:r w:rsidRPr="003A63FB">
              <w:rPr>
                <w:rFonts w:ascii="Arial" w:hAnsi="Arial" w:cs="Arial"/>
                <w:b/>
                <w:sz w:val="16"/>
                <w:szCs w:val="16"/>
              </w:rPr>
              <w:t>5</w:t>
            </w:r>
          </w:p>
        </w:tc>
        <w:tc>
          <w:tcPr>
            <w:tcW w:w="1276" w:type="dxa"/>
          </w:tcPr>
          <w:p w14:paraId="36EB1A1C" w14:textId="77777777" w:rsidR="00263DAA" w:rsidRPr="003A63FB" w:rsidRDefault="00263DAA" w:rsidP="002C4E67">
            <w:pPr>
              <w:spacing w:after="0" w:line="240" w:lineRule="auto"/>
              <w:jc w:val="center"/>
              <w:rPr>
                <w:rFonts w:ascii="Arial" w:hAnsi="Arial" w:cs="Arial"/>
                <w:b/>
                <w:sz w:val="16"/>
                <w:szCs w:val="16"/>
              </w:rPr>
            </w:pPr>
            <w:r w:rsidRPr="003A63FB">
              <w:rPr>
                <w:rFonts w:ascii="Arial" w:hAnsi="Arial" w:cs="Arial"/>
                <w:b/>
                <w:sz w:val="16"/>
                <w:szCs w:val="16"/>
              </w:rPr>
              <w:t>6</w:t>
            </w:r>
          </w:p>
        </w:tc>
        <w:tc>
          <w:tcPr>
            <w:tcW w:w="1276" w:type="dxa"/>
          </w:tcPr>
          <w:p w14:paraId="7455831A" w14:textId="77777777" w:rsidR="00263DAA" w:rsidRPr="003A63FB" w:rsidRDefault="00263DAA" w:rsidP="002C4E67">
            <w:pPr>
              <w:spacing w:after="0" w:line="240" w:lineRule="auto"/>
              <w:jc w:val="center"/>
              <w:rPr>
                <w:rFonts w:ascii="Arial" w:hAnsi="Arial" w:cs="Arial"/>
                <w:b/>
                <w:sz w:val="16"/>
                <w:szCs w:val="16"/>
              </w:rPr>
            </w:pPr>
            <w:r w:rsidRPr="003A63FB">
              <w:rPr>
                <w:rFonts w:ascii="Arial" w:hAnsi="Arial" w:cs="Arial"/>
                <w:b/>
                <w:sz w:val="16"/>
                <w:szCs w:val="16"/>
              </w:rPr>
              <w:t>7</w:t>
            </w:r>
          </w:p>
        </w:tc>
        <w:tc>
          <w:tcPr>
            <w:tcW w:w="1276" w:type="dxa"/>
          </w:tcPr>
          <w:p w14:paraId="0F9381F9" w14:textId="77777777" w:rsidR="00263DAA" w:rsidRPr="003A63FB" w:rsidRDefault="00263DAA" w:rsidP="002C4E67">
            <w:pPr>
              <w:spacing w:after="0" w:line="240" w:lineRule="auto"/>
              <w:jc w:val="center"/>
              <w:rPr>
                <w:rFonts w:ascii="Arial" w:hAnsi="Arial" w:cs="Arial"/>
                <w:b/>
                <w:sz w:val="16"/>
                <w:szCs w:val="16"/>
              </w:rPr>
            </w:pPr>
            <w:r w:rsidRPr="003A63FB">
              <w:rPr>
                <w:rFonts w:ascii="Arial" w:hAnsi="Arial" w:cs="Arial"/>
                <w:b/>
                <w:sz w:val="16"/>
                <w:szCs w:val="16"/>
              </w:rPr>
              <w:t>8</w:t>
            </w:r>
          </w:p>
        </w:tc>
        <w:tc>
          <w:tcPr>
            <w:tcW w:w="1276" w:type="dxa"/>
          </w:tcPr>
          <w:p w14:paraId="28EDD4F2" w14:textId="77777777" w:rsidR="00263DAA" w:rsidRPr="003A63FB" w:rsidRDefault="00263DAA" w:rsidP="002C4E67">
            <w:pPr>
              <w:spacing w:after="0" w:line="240" w:lineRule="auto"/>
              <w:jc w:val="center"/>
              <w:rPr>
                <w:rFonts w:ascii="Arial" w:hAnsi="Arial" w:cs="Arial"/>
                <w:b/>
                <w:sz w:val="16"/>
                <w:szCs w:val="16"/>
              </w:rPr>
            </w:pPr>
          </w:p>
        </w:tc>
      </w:tr>
      <w:tr w:rsidR="003A63FB" w:rsidRPr="003A63FB" w14:paraId="598AA8C0" w14:textId="77777777" w:rsidTr="002C4E67">
        <w:tc>
          <w:tcPr>
            <w:tcW w:w="568" w:type="dxa"/>
          </w:tcPr>
          <w:p w14:paraId="28F96D06" w14:textId="77777777" w:rsidR="00263DAA" w:rsidRPr="003A63FB" w:rsidRDefault="00263DAA" w:rsidP="002C4E67">
            <w:pPr>
              <w:spacing w:after="0" w:line="240" w:lineRule="auto"/>
              <w:jc w:val="center"/>
              <w:rPr>
                <w:rFonts w:ascii="Arial" w:hAnsi="Arial" w:cs="Arial"/>
                <w:sz w:val="16"/>
                <w:szCs w:val="16"/>
              </w:rPr>
            </w:pPr>
            <w:r w:rsidRPr="003A63FB">
              <w:rPr>
                <w:rFonts w:ascii="Arial" w:hAnsi="Arial" w:cs="Arial"/>
                <w:sz w:val="16"/>
                <w:szCs w:val="16"/>
              </w:rPr>
              <w:t>1.</w:t>
            </w:r>
          </w:p>
        </w:tc>
        <w:tc>
          <w:tcPr>
            <w:tcW w:w="1559" w:type="dxa"/>
          </w:tcPr>
          <w:p w14:paraId="03D837D4" w14:textId="77777777" w:rsidR="00263DAA" w:rsidRPr="003A63FB" w:rsidRDefault="00263DAA" w:rsidP="002C4E67">
            <w:pPr>
              <w:spacing w:after="0" w:line="240" w:lineRule="auto"/>
              <w:jc w:val="both"/>
              <w:rPr>
                <w:rFonts w:ascii="Arial" w:hAnsi="Arial" w:cs="Arial"/>
                <w:sz w:val="16"/>
                <w:szCs w:val="16"/>
              </w:rPr>
            </w:pPr>
            <w:r w:rsidRPr="003A63FB">
              <w:rPr>
                <w:rFonts w:ascii="Arial" w:hAnsi="Arial" w:cs="Arial"/>
                <w:sz w:val="16"/>
                <w:szCs w:val="16"/>
              </w:rPr>
              <w:t>od nesamostalnog rada</w:t>
            </w:r>
          </w:p>
        </w:tc>
        <w:tc>
          <w:tcPr>
            <w:tcW w:w="1275" w:type="dxa"/>
          </w:tcPr>
          <w:p w14:paraId="18E27FC8"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16.956.921,07</w:t>
            </w:r>
          </w:p>
        </w:tc>
        <w:tc>
          <w:tcPr>
            <w:tcW w:w="1276" w:type="dxa"/>
          </w:tcPr>
          <w:p w14:paraId="444CE53C"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18.245.903,62</w:t>
            </w:r>
          </w:p>
        </w:tc>
        <w:tc>
          <w:tcPr>
            <w:tcW w:w="1276" w:type="dxa"/>
          </w:tcPr>
          <w:p w14:paraId="550316DF"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19.603.184,95</w:t>
            </w:r>
          </w:p>
        </w:tc>
        <w:tc>
          <w:tcPr>
            <w:tcW w:w="1276" w:type="dxa"/>
          </w:tcPr>
          <w:p w14:paraId="72914E50"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17.490.527,35</w:t>
            </w:r>
          </w:p>
        </w:tc>
        <w:tc>
          <w:tcPr>
            <w:tcW w:w="1276" w:type="dxa"/>
          </w:tcPr>
          <w:p w14:paraId="4B764314"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21.483.194,01</w:t>
            </w:r>
          </w:p>
        </w:tc>
        <w:tc>
          <w:tcPr>
            <w:tcW w:w="1276" w:type="dxa"/>
          </w:tcPr>
          <w:p w14:paraId="12F84563"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11.941.170,55</w:t>
            </w:r>
          </w:p>
        </w:tc>
      </w:tr>
      <w:tr w:rsidR="003A63FB" w:rsidRPr="003A63FB" w14:paraId="21591365" w14:textId="77777777" w:rsidTr="002C4E67">
        <w:tc>
          <w:tcPr>
            <w:tcW w:w="568" w:type="dxa"/>
          </w:tcPr>
          <w:p w14:paraId="3778BA06" w14:textId="77777777" w:rsidR="00263DAA" w:rsidRPr="003A63FB" w:rsidRDefault="00263DAA" w:rsidP="002C4E67">
            <w:pPr>
              <w:spacing w:after="0" w:line="240" w:lineRule="auto"/>
              <w:jc w:val="center"/>
              <w:rPr>
                <w:rFonts w:ascii="Arial" w:hAnsi="Arial" w:cs="Arial"/>
                <w:sz w:val="16"/>
                <w:szCs w:val="16"/>
              </w:rPr>
            </w:pPr>
            <w:r w:rsidRPr="003A63FB">
              <w:rPr>
                <w:rFonts w:ascii="Arial" w:hAnsi="Arial" w:cs="Arial"/>
                <w:sz w:val="16"/>
                <w:szCs w:val="16"/>
              </w:rPr>
              <w:t>2.</w:t>
            </w:r>
          </w:p>
        </w:tc>
        <w:tc>
          <w:tcPr>
            <w:tcW w:w="1559" w:type="dxa"/>
          </w:tcPr>
          <w:p w14:paraId="2D853DB7" w14:textId="77777777" w:rsidR="00263DAA" w:rsidRPr="003A63FB" w:rsidRDefault="00263DAA" w:rsidP="002C4E67">
            <w:pPr>
              <w:spacing w:after="0" w:line="240" w:lineRule="auto"/>
              <w:rPr>
                <w:rFonts w:ascii="Arial" w:hAnsi="Arial" w:cs="Arial"/>
                <w:sz w:val="16"/>
                <w:szCs w:val="16"/>
              </w:rPr>
            </w:pPr>
            <w:r w:rsidRPr="003A63FB">
              <w:rPr>
                <w:rFonts w:ascii="Arial" w:hAnsi="Arial" w:cs="Arial"/>
                <w:sz w:val="16"/>
                <w:szCs w:val="16"/>
              </w:rPr>
              <w:t>od samostalne djelatnosti</w:t>
            </w:r>
          </w:p>
        </w:tc>
        <w:tc>
          <w:tcPr>
            <w:tcW w:w="1275" w:type="dxa"/>
          </w:tcPr>
          <w:p w14:paraId="6B9D5E89"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2.858.143,06</w:t>
            </w:r>
          </w:p>
        </w:tc>
        <w:tc>
          <w:tcPr>
            <w:tcW w:w="1276" w:type="dxa"/>
          </w:tcPr>
          <w:p w14:paraId="0F408B6F"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2.580.149,97</w:t>
            </w:r>
          </w:p>
        </w:tc>
        <w:tc>
          <w:tcPr>
            <w:tcW w:w="1276" w:type="dxa"/>
          </w:tcPr>
          <w:p w14:paraId="3A31D6E6"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2.627.322,28</w:t>
            </w:r>
          </w:p>
        </w:tc>
        <w:tc>
          <w:tcPr>
            <w:tcW w:w="1276" w:type="dxa"/>
          </w:tcPr>
          <w:p w14:paraId="250E0A86"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2.203.199,68</w:t>
            </w:r>
          </w:p>
        </w:tc>
        <w:tc>
          <w:tcPr>
            <w:tcW w:w="1276" w:type="dxa"/>
          </w:tcPr>
          <w:p w14:paraId="26B68FC5"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2.222.037,36</w:t>
            </w:r>
          </w:p>
        </w:tc>
        <w:tc>
          <w:tcPr>
            <w:tcW w:w="1276" w:type="dxa"/>
          </w:tcPr>
          <w:p w14:paraId="44B65148"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1.369.911,26</w:t>
            </w:r>
          </w:p>
        </w:tc>
      </w:tr>
      <w:tr w:rsidR="003A63FB" w:rsidRPr="003A63FB" w14:paraId="6D032C56" w14:textId="77777777" w:rsidTr="002C4E67">
        <w:tc>
          <w:tcPr>
            <w:tcW w:w="568" w:type="dxa"/>
          </w:tcPr>
          <w:p w14:paraId="7149D42B" w14:textId="77777777" w:rsidR="00263DAA" w:rsidRPr="003A63FB" w:rsidRDefault="00263DAA" w:rsidP="002C4E67">
            <w:pPr>
              <w:spacing w:after="0" w:line="240" w:lineRule="auto"/>
              <w:jc w:val="center"/>
              <w:rPr>
                <w:rFonts w:ascii="Arial" w:hAnsi="Arial" w:cs="Arial"/>
                <w:sz w:val="16"/>
                <w:szCs w:val="16"/>
              </w:rPr>
            </w:pPr>
            <w:r w:rsidRPr="003A63FB">
              <w:rPr>
                <w:rFonts w:ascii="Arial" w:hAnsi="Arial" w:cs="Arial"/>
                <w:sz w:val="16"/>
                <w:szCs w:val="16"/>
              </w:rPr>
              <w:t>3.</w:t>
            </w:r>
          </w:p>
        </w:tc>
        <w:tc>
          <w:tcPr>
            <w:tcW w:w="1559" w:type="dxa"/>
          </w:tcPr>
          <w:p w14:paraId="385D6497" w14:textId="77777777" w:rsidR="00263DAA" w:rsidRPr="003A63FB" w:rsidRDefault="00263DAA" w:rsidP="002C4E67">
            <w:pPr>
              <w:spacing w:after="0" w:line="240" w:lineRule="auto"/>
              <w:jc w:val="both"/>
              <w:rPr>
                <w:rFonts w:ascii="Arial" w:hAnsi="Arial" w:cs="Arial"/>
                <w:sz w:val="16"/>
                <w:szCs w:val="16"/>
              </w:rPr>
            </w:pPr>
            <w:r w:rsidRPr="003A63FB">
              <w:rPr>
                <w:rFonts w:ascii="Arial" w:hAnsi="Arial" w:cs="Arial"/>
                <w:sz w:val="16"/>
                <w:szCs w:val="16"/>
              </w:rPr>
              <w:t>od imovine</w:t>
            </w:r>
          </w:p>
        </w:tc>
        <w:tc>
          <w:tcPr>
            <w:tcW w:w="1275" w:type="dxa"/>
          </w:tcPr>
          <w:p w14:paraId="71E8CF24"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1.062.041,05</w:t>
            </w:r>
          </w:p>
        </w:tc>
        <w:tc>
          <w:tcPr>
            <w:tcW w:w="1276" w:type="dxa"/>
          </w:tcPr>
          <w:p w14:paraId="0B5F9390"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1.150.983,20</w:t>
            </w:r>
          </w:p>
        </w:tc>
        <w:tc>
          <w:tcPr>
            <w:tcW w:w="1276" w:type="dxa"/>
          </w:tcPr>
          <w:p w14:paraId="6CACBBF9"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1.242.468,93</w:t>
            </w:r>
          </w:p>
        </w:tc>
        <w:tc>
          <w:tcPr>
            <w:tcW w:w="1276" w:type="dxa"/>
          </w:tcPr>
          <w:p w14:paraId="39B4364B"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1.060.366,51</w:t>
            </w:r>
          </w:p>
        </w:tc>
        <w:tc>
          <w:tcPr>
            <w:tcW w:w="1276" w:type="dxa"/>
          </w:tcPr>
          <w:p w14:paraId="5193B862"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1.674.813,62</w:t>
            </w:r>
          </w:p>
        </w:tc>
        <w:tc>
          <w:tcPr>
            <w:tcW w:w="1276" w:type="dxa"/>
          </w:tcPr>
          <w:p w14:paraId="2B1558FA"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804.046,40</w:t>
            </w:r>
          </w:p>
        </w:tc>
      </w:tr>
      <w:tr w:rsidR="003A63FB" w:rsidRPr="003A63FB" w14:paraId="2EF512DC" w14:textId="77777777" w:rsidTr="002C4E67">
        <w:tc>
          <w:tcPr>
            <w:tcW w:w="568" w:type="dxa"/>
          </w:tcPr>
          <w:p w14:paraId="2DC8BDF4" w14:textId="77777777" w:rsidR="00263DAA" w:rsidRPr="003A63FB" w:rsidRDefault="00263DAA" w:rsidP="002C4E67">
            <w:pPr>
              <w:spacing w:after="0" w:line="240" w:lineRule="auto"/>
              <w:jc w:val="center"/>
              <w:rPr>
                <w:rFonts w:ascii="Arial" w:hAnsi="Arial" w:cs="Arial"/>
                <w:sz w:val="16"/>
                <w:szCs w:val="16"/>
              </w:rPr>
            </w:pPr>
            <w:r w:rsidRPr="003A63FB">
              <w:rPr>
                <w:rFonts w:ascii="Arial" w:hAnsi="Arial" w:cs="Arial"/>
                <w:sz w:val="16"/>
                <w:szCs w:val="16"/>
              </w:rPr>
              <w:t>4.</w:t>
            </w:r>
          </w:p>
        </w:tc>
        <w:tc>
          <w:tcPr>
            <w:tcW w:w="1559" w:type="dxa"/>
          </w:tcPr>
          <w:p w14:paraId="092C03E6" w14:textId="77777777" w:rsidR="00263DAA" w:rsidRPr="003A63FB" w:rsidRDefault="00263DAA" w:rsidP="002C4E67">
            <w:pPr>
              <w:spacing w:after="0" w:line="240" w:lineRule="auto"/>
              <w:jc w:val="both"/>
              <w:rPr>
                <w:rFonts w:ascii="Arial" w:hAnsi="Arial" w:cs="Arial"/>
                <w:sz w:val="16"/>
                <w:szCs w:val="16"/>
              </w:rPr>
            </w:pPr>
            <w:r w:rsidRPr="003A63FB">
              <w:rPr>
                <w:rFonts w:ascii="Arial" w:hAnsi="Arial" w:cs="Arial"/>
                <w:sz w:val="16"/>
                <w:szCs w:val="16"/>
              </w:rPr>
              <w:t xml:space="preserve">od kamate na </w:t>
            </w:r>
            <w:proofErr w:type="spellStart"/>
            <w:r w:rsidRPr="003A63FB">
              <w:rPr>
                <w:rFonts w:ascii="Arial" w:hAnsi="Arial" w:cs="Arial"/>
                <w:sz w:val="16"/>
                <w:szCs w:val="16"/>
              </w:rPr>
              <w:t>šted</w:t>
            </w:r>
            <w:proofErr w:type="spellEnd"/>
          </w:p>
        </w:tc>
        <w:tc>
          <w:tcPr>
            <w:tcW w:w="1275" w:type="dxa"/>
          </w:tcPr>
          <w:p w14:paraId="789E4241"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0,00</w:t>
            </w:r>
          </w:p>
        </w:tc>
        <w:tc>
          <w:tcPr>
            <w:tcW w:w="1276" w:type="dxa"/>
          </w:tcPr>
          <w:p w14:paraId="6A609E30"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242.836,86</w:t>
            </w:r>
          </w:p>
        </w:tc>
        <w:tc>
          <w:tcPr>
            <w:tcW w:w="1276" w:type="dxa"/>
          </w:tcPr>
          <w:p w14:paraId="17A18AE8"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0,00</w:t>
            </w:r>
          </w:p>
        </w:tc>
        <w:tc>
          <w:tcPr>
            <w:tcW w:w="1276" w:type="dxa"/>
          </w:tcPr>
          <w:p w14:paraId="2B5A963D"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121.411,37</w:t>
            </w:r>
          </w:p>
        </w:tc>
        <w:tc>
          <w:tcPr>
            <w:tcW w:w="1276" w:type="dxa"/>
          </w:tcPr>
          <w:p w14:paraId="4D425F3A"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63.019,28</w:t>
            </w:r>
          </w:p>
        </w:tc>
        <w:tc>
          <w:tcPr>
            <w:tcW w:w="1276" w:type="dxa"/>
          </w:tcPr>
          <w:p w14:paraId="064C0F56"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34.575,33</w:t>
            </w:r>
          </w:p>
        </w:tc>
      </w:tr>
      <w:tr w:rsidR="003A63FB" w:rsidRPr="003A63FB" w14:paraId="50130BCD" w14:textId="77777777" w:rsidTr="002C4E67">
        <w:tc>
          <w:tcPr>
            <w:tcW w:w="568" w:type="dxa"/>
          </w:tcPr>
          <w:p w14:paraId="0AE159BE" w14:textId="77777777" w:rsidR="00263DAA" w:rsidRPr="003A63FB" w:rsidRDefault="00263DAA" w:rsidP="002C4E67">
            <w:pPr>
              <w:spacing w:after="0" w:line="240" w:lineRule="auto"/>
              <w:jc w:val="center"/>
              <w:rPr>
                <w:rFonts w:ascii="Arial" w:hAnsi="Arial" w:cs="Arial"/>
                <w:sz w:val="16"/>
                <w:szCs w:val="16"/>
              </w:rPr>
            </w:pPr>
            <w:r w:rsidRPr="003A63FB">
              <w:rPr>
                <w:rFonts w:ascii="Arial" w:hAnsi="Arial" w:cs="Arial"/>
                <w:sz w:val="16"/>
                <w:szCs w:val="16"/>
              </w:rPr>
              <w:t>5.</w:t>
            </w:r>
          </w:p>
        </w:tc>
        <w:tc>
          <w:tcPr>
            <w:tcW w:w="1559" w:type="dxa"/>
          </w:tcPr>
          <w:p w14:paraId="023C7D02" w14:textId="77777777" w:rsidR="00263DAA" w:rsidRPr="003A63FB" w:rsidRDefault="00263DAA" w:rsidP="002C4E67">
            <w:pPr>
              <w:spacing w:after="0" w:line="240" w:lineRule="auto"/>
              <w:jc w:val="both"/>
              <w:rPr>
                <w:rFonts w:ascii="Arial" w:hAnsi="Arial" w:cs="Arial"/>
                <w:sz w:val="16"/>
                <w:szCs w:val="16"/>
              </w:rPr>
            </w:pPr>
            <w:r w:rsidRPr="003A63FB">
              <w:rPr>
                <w:rFonts w:ascii="Arial" w:hAnsi="Arial" w:cs="Arial"/>
                <w:sz w:val="16"/>
                <w:szCs w:val="16"/>
              </w:rPr>
              <w:t>od kapitala</w:t>
            </w:r>
          </w:p>
        </w:tc>
        <w:tc>
          <w:tcPr>
            <w:tcW w:w="1275" w:type="dxa"/>
          </w:tcPr>
          <w:p w14:paraId="659464EE"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1.166.379,67</w:t>
            </w:r>
          </w:p>
        </w:tc>
        <w:tc>
          <w:tcPr>
            <w:tcW w:w="1276" w:type="dxa"/>
          </w:tcPr>
          <w:p w14:paraId="08F0E8F1"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1.477.947,33</w:t>
            </w:r>
          </w:p>
        </w:tc>
        <w:tc>
          <w:tcPr>
            <w:tcW w:w="1276" w:type="dxa"/>
          </w:tcPr>
          <w:p w14:paraId="1D250DF1"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1.592.921,46</w:t>
            </w:r>
          </w:p>
        </w:tc>
        <w:tc>
          <w:tcPr>
            <w:tcW w:w="1276" w:type="dxa"/>
          </w:tcPr>
          <w:p w14:paraId="3194865B"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888.390,57</w:t>
            </w:r>
          </w:p>
        </w:tc>
        <w:tc>
          <w:tcPr>
            <w:tcW w:w="1276" w:type="dxa"/>
          </w:tcPr>
          <w:p w14:paraId="29F3268E"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1.370.076,91</w:t>
            </w:r>
          </w:p>
        </w:tc>
        <w:tc>
          <w:tcPr>
            <w:tcW w:w="1276" w:type="dxa"/>
          </w:tcPr>
          <w:p w14:paraId="701AD2BA"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816.906,44</w:t>
            </w:r>
          </w:p>
        </w:tc>
      </w:tr>
      <w:tr w:rsidR="003A63FB" w:rsidRPr="003A63FB" w14:paraId="6F36B1FD" w14:textId="77777777" w:rsidTr="002C4E67">
        <w:tc>
          <w:tcPr>
            <w:tcW w:w="568" w:type="dxa"/>
          </w:tcPr>
          <w:p w14:paraId="05B89669" w14:textId="77777777" w:rsidR="00263DAA" w:rsidRPr="003A63FB" w:rsidRDefault="00263DAA" w:rsidP="002C4E67">
            <w:pPr>
              <w:spacing w:after="0" w:line="240" w:lineRule="auto"/>
              <w:jc w:val="center"/>
              <w:rPr>
                <w:rFonts w:ascii="Arial" w:hAnsi="Arial" w:cs="Arial"/>
                <w:sz w:val="16"/>
                <w:szCs w:val="16"/>
              </w:rPr>
            </w:pPr>
            <w:r w:rsidRPr="003A63FB">
              <w:rPr>
                <w:rFonts w:ascii="Arial" w:hAnsi="Arial" w:cs="Arial"/>
                <w:sz w:val="16"/>
                <w:szCs w:val="16"/>
              </w:rPr>
              <w:t>6.</w:t>
            </w:r>
          </w:p>
        </w:tc>
        <w:tc>
          <w:tcPr>
            <w:tcW w:w="1559" w:type="dxa"/>
          </w:tcPr>
          <w:p w14:paraId="156EF2F1" w14:textId="77777777" w:rsidR="00263DAA" w:rsidRPr="003A63FB" w:rsidRDefault="00263DAA" w:rsidP="002C4E67">
            <w:pPr>
              <w:spacing w:after="0" w:line="240" w:lineRule="auto"/>
              <w:jc w:val="both"/>
              <w:rPr>
                <w:rFonts w:ascii="Arial" w:hAnsi="Arial" w:cs="Arial"/>
                <w:sz w:val="16"/>
                <w:szCs w:val="16"/>
              </w:rPr>
            </w:pPr>
            <w:r w:rsidRPr="003A63FB">
              <w:rPr>
                <w:rFonts w:ascii="Arial" w:hAnsi="Arial" w:cs="Arial"/>
                <w:sz w:val="16"/>
                <w:szCs w:val="16"/>
              </w:rPr>
              <w:t>od nadzora</w:t>
            </w:r>
          </w:p>
        </w:tc>
        <w:tc>
          <w:tcPr>
            <w:tcW w:w="1275" w:type="dxa"/>
          </w:tcPr>
          <w:p w14:paraId="5C6AD540"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132.018,90</w:t>
            </w:r>
          </w:p>
        </w:tc>
        <w:tc>
          <w:tcPr>
            <w:tcW w:w="1276" w:type="dxa"/>
          </w:tcPr>
          <w:p w14:paraId="0983DFF4"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129.463,65</w:t>
            </w:r>
          </w:p>
        </w:tc>
        <w:tc>
          <w:tcPr>
            <w:tcW w:w="1276" w:type="dxa"/>
          </w:tcPr>
          <w:p w14:paraId="2333561B"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161.704,49</w:t>
            </w:r>
          </w:p>
        </w:tc>
        <w:tc>
          <w:tcPr>
            <w:tcW w:w="1276" w:type="dxa"/>
          </w:tcPr>
          <w:p w14:paraId="037B01B6"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104.212,54</w:t>
            </w:r>
          </w:p>
        </w:tc>
        <w:tc>
          <w:tcPr>
            <w:tcW w:w="1276" w:type="dxa"/>
          </w:tcPr>
          <w:p w14:paraId="20FD4390"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0,00</w:t>
            </w:r>
          </w:p>
        </w:tc>
        <w:tc>
          <w:tcPr>
            <w:tcW w:w="1276" w:type="dxa"/>
          </w:tcPr>
          <w:p w14:paraId="2F15B7BE"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-1.807,81</w:t>
            </w:r>
          </w:p>
        </w:tc>
      </w:tr>
      <w:tr w:rsidR="003A63FB" w:rsidRPr="003A63FB" w14:paraId="33594273" w14:textId="77777777" w:rsidTr="002C4E67">
        <w:trPr>
          <w:trHeight w:val="156"/>
        </w:trPr>
        <w:tc>
          <w:tcPr>
            <w:tcW w:w="568" w:type="dxa"/>
          </w:tcPr>
          <w:p w14:paraId="20571912" w14:textId="77777777" w:rsidR="00263DAA" w:rsidRPr="003A63FB" w:rsidRDefault="00263DAA" w:rsidP="002C4E67">
            <w:pPr>
              <w:spacing w:after="0" w:line="240" w:lineRule="auto"/>
              <w:jc w:val="center"/>
              <w:rPr>
                <w:rFonts w:ascii="Arial" w:hAnsi="Arial" w:cs="Arial"/>
                <w:sz w:val="16"/>
                <w:szCs w:val="16"/>
              </w:rPr>
            </w:pPr>
            <w:r w:rsidRPr="003A63FB">
              <w:rPr>
                <w:rFonts w:ascii="Arial" w:hAnsi="Arial" w:cs="Arial"/>
                <w:sz w:val="16"/>
                <w:szCs w:val="16"/>
              </w:rPr>
              <w:t>7.</w:t>
            </w:r>
          </w:p>
        </w:tc>
        <w:tc>
          <w:tcPr>
            <w:tcW w:w="1559" w:type="dxa"/>
          </w:tcPr>
          <w:p w14:paraId="48697937" w14:textId="77777777" w:rsidR="00263DAA" w:rsidRPr="003A63FB" w:rsidRDefault="00263DAA" w:rsidP="002C4E67">
            <w:pPr>
              <w:spacing w:after="0" w:line="240" w:lineRule="auto"/>
              <w:rPr>
                <w:rFonts w:ascii="Arial" w:hAnsi="Arial" w:cs="Arial"/>
                <w:sz w:val="16"/>
                <w:szCs w:val="16"/>
              </w:rPr>
            </w:pPr>
            <w:r w:rsidRPr="003A63FB">
              <w:rPr>
                <w:rFonts w:ascii="Arial" w:hAnsi="Arial" w:cs="Arial"/>
                <w:sz w:val="16"/>
                <w:szCs w:val="16"/>
              </w:rPr>
              <w:t>povrat po godišnjoj prijavi</w:t>
            </w:r>
          </w:p>
        </w:tc>
        <w:tc>
          <w:tcPr>
            <w:tcW w:w="1275" w:type="dxa"/>
          </w:tcPr>
          <w:p w14:paraId="115C1D3B" w14:textId="77777777" w:rsidR="00263DAA" w:rsidRPr="003A63FB" w:rsidRDefault="00263DAA" w:rsidP="002C4E67">
            <w:pPr>
              <w:spacing w:after="0" w:line="240" w:lineRule="auto"/>
              <w:jc w:val="right"/>
              <w:rPr>
                <w:rFonts w:ascii="Arial" w:hAnsi="Arial" w:cs="Arial"/>
                <w:sz w:val="16"/>
                <w:szCs w:val="16"/>
              </w:rPr>
            </w:pPr>
          </w:p>
          <w:p w14:paraId="15DA29A4"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-830.281,67</w:t>
            </w:r>
          </w:p>
        </w:tc>
        <w:tc>
          <w:tcPr>
            <w:tcW w:w="1276" w:type="dxa"/>
            <w:vAlign w:val="bottom"/>
          </w:tcPr>
          <w:p w14:paraId="6D7C3DCF" w14:textId="77777777" w:rsidR="00263DAA" w:rsidRPr="003A63FB" w:rsidRDefault="00263DAA" w:rsidP="002C4E67">
            <w:pPr>
              <w:spacing w:after="0" w:line="240" w:lineRule="auto"/>
              <w:jc w:val="right"/>
              <w:rPr>
                <w:rFonts w:ascii="Arial" w:hAnsi="Arial" w:cs="Arial"/>
                <w:sz w:val="16"/>
                <w:szCs w:val="16"/>
              </w:rPr>
            </w:pPr>
          </w:p>
          <w:p w14:paraId="525C281B"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-1.453.420,68</w:t>
            </w:r>
          </w:p>
        </w:tc>
        <w:tc>
          <w:tcPr>
            <w:tcW w:w="1276" w:type="dxa"/>
            <w:vAlign w:val="bottom"/>
          </w:tcPr>
          <w:p w14:paraId="347B8207"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-1.726.366,49</w:t>
            </w:r>
          </w:p>
        </w:tc>
        <w:tc>
          <w:tcPr>
            <w:tcW w:w="1276" w:type="dxa"/>
            <w:vAlign w:val="bottom"/>
          </w:tcPr>
          <w:p w14:paraId="013827CE"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-1.985.295,31</w:t>
            </w:r>
          </w:p>
        </w:tc>
        <w:tc>
          <w:tcPr>
            <w:tcW w:w="1276" w:type="dxa"/>
            <w:vAlign w:val="bottom"/>
          </w:tcPr>
          <w:p w14:paraId="625BB478"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-3.154.675,81</w:t>
            </w:r>
          </w:p>
        </w:tc>
        <w:tc>
          <w:tcPr>
            <w:tcW w:w="1276" w:type="dxa"/>
          </w:tcPr>
          <w:p w14:paraId="732746FE" w14:textId="77777777" w:rsidR="00263DAA" w:rsidRPr="003A63FB" w:rsidRDefault="00263DAA" w:rsidP="002C4E67">
            <w:pPr>
              <w:spacing w:after="0" w:line="240" w:lineRule="auto"/>
              <w:jc w:val="right"/>
              <w:rPr>
                <w:rFonts w:ascii="Arial" w:hAnsi="Arial" w:cs="Arial"/>
                <w:sz w:val="16"/>
                <w:szCs w:val="16"/>
              </w:rPr>
            </w:pPr>
          </w:p>
          <w:p w14:paraId="44DB7D0D" w14:textId="77777777" w:rsidR="00263DAA" w:rsidRPr="003A63FB" w:rsidRDefault="00263DAA" w:rsidP="002C4E67">
            <w:pPr>
              <w:spacing w:after="0" w:line="240" w:lineRule="auto"/>
              <w:jc w:val="right"/>
              <w:rPr>
                <w:rFonts w:ascii="Arial" w:hAnsi="Arial" w:cs="Arial"/>
                <w:sz w:val="16"/>
                <w:szCs w:val="16"/>
              </w:rPr>
            </w:pPr>
            <w:r w:rsidRPr="003A63FB">
              <w:rPr>
                <w:rFonts w:ascii="Arial" w:hAnsi="Arial" w:cs="Arial"/>
                <w:sz w:val="16"/>
                <w:szCs w:val="16"/>
              </w:rPr>
              <w:t>-2.234.229,76</w:t>
            </w:r>
          </w:p>
        </w:tc>
      </w:tr>
      <w:tr w:rsidR="003A63FB" w:rsidRPr="003A63FB" w14:paraId="2BFA9A0A" w14:textId="77777777" w:rsidTr="002C4E67">
        <w:tc>
          <w:tcPr>
            <w:tcW w:w="568" w:type="dxa"/>
          </w:tcPr>
          <w:p w14:paraId="025710BF" w14:textId="77777777" w:rsidR="00263DAA" w:rsidRPr="003A63FB" w:rsidRDefault="00263DAA" w:rsidP="002C4E67">
            <w:pPr>
              <w:spacing w:after="0" w:line="240" w:lineRule="auto"/>
              <w:jc w:val="center"/>
              <w:rPr>
                <w:rFonts w:ascii="Arial" w:hAnsi="Arial" w:cs="Arial"/>
                <w:b/>
                <w:sz w:val="16"/>
                <w:szCs w:val="16"/>
              </w:rPr>
            </w:pPr>
          </w:p>
        </w:tc>
        <w:tc>
          <w:tcPr>
            <w:tcW w:w="1559" w:type="dxa"/>
          </w:tcPr>
          <w:p w14:paraId="612A1021" w14:textId="77777777" w:rsidR="00263DAA" w:rsidRPr="003A63FB" w:rsidRDefault="00263DAA" w:rsidP="002C4E67">
            <w:pPr>
              <w:spacing w:after="0" w:line="240" w:lineRule="auto"/>
              <w:jc w:val="both"/>
              <w:rPr>
                <w:rFonts w:ascii="Arial" w:hAnsi="Arial" w:cs="Arial"/>
                <w:b/>
                <w:sz w:val="16"/>
                <w:szCs w:val="16"/>
              </w:rPr>
            </w:pPr>
            <w:r w:rsidRPr="003A63FB">
              <w:rPr>
                <w:rFonts w:ascii="Arial" w:hAnsi="Arial" w:cs="Arial"/>
                <w:b/>
                <w:sz w:val="16"/>
                <w:szCs w:val="16"/>
              </w:rPr>
              <w:t>UKUPNO</w:t>
            </w:r>
          </w:p>
        </w:tc>
        <w:tc>
          <w:tcPr>
            <w:tcW w:w="1275" w:type="dxa"/>
          </w:tcPr>
          <w:p w14:paraId="25B9AA4B" w14:textId="77777777" w:rsidR="00263DAA" w:rsidRPr="003A63FB" w:rsidRDefault="00263DAA" w:rsidP="002C4E67">
            <w:pPr>
              <w:spacing w:after="0" w:line="240" w:lineRule="auto"/>
              <w:jc w:val="right"/>
              <w:rPr>
                <w:rFonts w:ascii="Arial" w:hAnsi="Arial" w:cs="Arial"/>
                <w:b/>
                <w:sz w:val="16"/>
                <w:szCs w:val="16"/>
              </w:rPr>
            </w:pPr>
            <w:r w:rsidRPr="003A63FB">
              <w:rPr>
                <w:rFonts w:ascii="Arial" w:hAnsi="Arial" w:cs="Arial"/>
                <w:b/>
                <w:sz w:val="16"/>
                <w:szCs w:val="16"/>
              </w:rPr>
              <w:t>21.345.222,08</w:t>
            </w:r>
          </w:p>
        </w:tc>
        <w:tc>
          <w:tcPr>
            <w:tcW w:w="1276" w:type="dxa"/>
          </w:tcPr>
          <w:p w14:paraId="5EC6C3BB" w14:textId="77777777" w:rsidR="00263DAA" w:rsidRPr="003A63FB" w:rsidRDefault="00263DAA" w:rsidP="002C4E67">
            <w:pPr>
              <w:spacing w:after="0" w:line="240" w:lineRule="auto"/>
              <w:jc w:val="right"/>
              <w:rPr>
                <w:rFonts w:ascii="Arial" w:hAnsi="Arial" w:cs="Arial"/>
                <w:b/>
                <w:sz w:val="16"/>
                <w:szCs w:val="16"/>
              </w:rPr>
            </w:pPr>
            <w:r w:rsidRPr="003A63FB">
              <w:rPr>
                <w:rFonts w:ascii="Arial" w:hAnsi="Arial" w:cs="Arial"/>
                <w:b/>
                <w:sz w:val="16"/>
                <w:szCs w:val="16"/>
              </w:rPr>
              <w:t>22.373.863,95</w:t>
            </w:r>
          </w:p>
        </w:tc>
        <w:tc>
          <w:tcPr>
            <w:tcW w:w="1276" w:type="dxa"/>
          </w:tcPr>
          <w:p w14:paraId="0A4FB787" w14:textId="77777777" w:rsidR="00263DAA" w:rsidRPr="003A63FB" w:rsidRDefault="00263DAA" w:rsidP="002C4E67">
            <w:pPr>
              <w:spacing w:after="0" w:line="240" w:lineRule="auto"/>
              <w:jc w:val="right"/>
              <w:rPr>
                <w:rFonts w:ascii="Arial" w:hAnsi="Arial" w:cs="Arial"/>
                <w:b/>
                <w:sz w:val="16"/>
                <w:szCs w:val="16"/>
              </w:rPr>
            </w:pPr>
            <w:r w:rsidRPr="003A63FB">
              <w:rPr>
                <w:rFonts w:ascii="Arial" w:hAnsi="Arial" w:cs="Arial"/>
                <w:b/>
                <w:sz w:val="16"/>
                <w:szCs w:val="16"/>
              </w:rPr>
              <w:t>23.501.235,62</w:t>
            </w:r>
          </w:p>
        </w:tc>
        <w:tc>
          <w:tcPr>
            <w:tcW w:w="1276" w:type="dxa"/>
          </w:tcPr>
          <w:p w14:paraId="2F405A4F" w14:textId="77777777" w:rsidR="00263DAA" w:rsidRPr="003A63FB" w:rsidRDefault="00263DAA" w:rsidP="002C4E67">
            <w:pPr>
              <w:spacing w:after="0" w:line="240" w:lineRule="auto"/>
              <w:jc w:val="right"/>
              <w:rPr>
                <w:rFonts w:ascii="Arial" w:hAnsi="Arial" w:cs="Arial"/>
                <w:b/>
                <w:sz w:val="16"/>
                <w:szCs w:val="16"/>
              </w:rPr>
            </w:pPr>
            <w:r w:rsidRPr="003A63FB">
              <w:rPr>
                <w:rFonts w:ascii="Arial" w:hAnsi="Arial" w:cs="Arial"/>
                <w:b/>
                <w:sz w:val="16"/>
                <w:szCs w:val="16"/>
              </w:rPr>
              <w:t>19.882.812,71</w:t>
            </w:r>
          </w:p>
        </w:tc>
        <w:tc>
          <w:tcPr>
            <w:tcW w:w="1276" w:type="dxa"/>
          </w:tcPr>
          <w:p w14:paraId="52D55F3E" w14:textId="77777777" w:rsidR="00263DAA" w:rsidRPr="003A63FB" w:rsidRDefault="00263DAA" w:rsidP="002C4E67">
            <w:pPr>
              <w:spacing w:after="0" w:line="240" w:lineRule="auto"/>
              <w:jc w:val="right"/>
              <w:rPr>
                <w:rFonts w:ascii="Arial" w:hAnsi="Arial" w:cs="Arial"/>
                <w:b/>
                <w:sz w:val="16"/>
                <w:szCs w:val="16"/>
              </w:rPr>
            </w:pPr>
            <w:r w:rsidRPr="003A63FB">
              <w:rPr>
                <w:rFonts w:ascii="Arial" w:hAnsi="Arial" w:cs="Arial"/>
                <w:b/>
                <w:sz w:val="16"/>
                <w:szCs w:val="16"/>
              </w:rPr>
              <w:t>23.658.465,37</w:t>
            </w:r>
          </w:p>
        </w:tc>
        <w:tc>
          <w:tcPr>
            <w:tcW w:w="1276" w:type="dxa"/>
          </w:tcPr>
          <w:p w14:paraId="5EB39F7E" w14:textId="77777777" w:rsidR="00263DAA" w:rsidRPr="003A63FB" w:rsidRDefault="00263DAA" w:rsidP="002C4E67">
            <w:pPr>
              <w:spacing w:after="0" w:line="240" w:lineRule="auto"/>
              <w:jc w:val="right"/>
              <w:rPr>
                <w:rFonts w:ascii="Arial" w:hAnsi="Arial" w:cs="Arial"/>
                <w:b/>
                <w:sz w:val="16"/>
                <w:szCs w:val="16"/>
              </w:rPr>
            </w:pPr>
            <w:r w:rsidRPr="003A63FB">
              <w:rPr>
                <w:rFonts w:ascii="Arial" w:hAnsi="Arial" w:cs="Arial"/>
                <w:b/>
                <w:sz w:val="16"/>
                <w:szCs w:val="16"/>
              </w:rPr>
              <w:t>12.730.572,41</w:t>
            </w:r>
          </w:p>
        </w:tc>
      </w:tr>
    </w:tbl>
    <w:p w14:paraId="47F42F60" w14:textId="77777777" w:rsidR="00263DAA" w:rsidRPr="003A63FB" w:rsidRDefault="00263DAA" w:rsidP="00263DAA">
      <w:pPr>
        <w:spacing w:after="0" w:line="240" w:lineRule="auto"/>
        <w:jc w:val="both"/>
        <w:rPr>
          <w:rFonts w:ascii="Arial" w:hAnsi="Arial" w:cs="Arial"/>
          <w:b/>
          <w:sz w:val="20"/>
          <w:szCs w:val="20"/>
        </w:rPr>
      </w:pPr>
    </w:p>
    <w:p w14:paraId="7DCA431F" w14:textId="77777777" w:rsidR="00263DAA" w:rsidRPr="003A63FB" w:rsidRDefault="00263DAA" w:rsidP="00263DAA">
      <w:pPr>
        <w:spacing w:after="0" w:line="240" w:lineRule="auto"/>
        <w:jc w:val="both"/>
        <w:rPr>
          <w:rFonts w:ascii="Arial" w:hAnsi="Arial" w:cs="Arial"/>
        </w:rPr>
      </w:pPr>
      <w:r w:rsidRPr="003A63FB">
        <w:rPr>
          <w:rFonts w:ascii="Arial" w:hAnsi="Arial" w:cs="Arial"/>
        </w:rPr>
        <w:tab/>
      </w:r>
    </w:p>
    <w:p w14:paraId="537E06E1" w14:textId="77777777" w:rsidR="00263DAA" w:rsidRPr="003A63FB" w:rsidRDefault="00263DAA" w:rsidP="00263DAA">
      <w:pPr>
        <w:spacing w:after="0" w:line="240" w:lineRule="auto"/>
        <w:jc w:val="both"/>
        <w:rPr>
          <w:rFonts w:ascii="Arial" w:hAnsi="Arial" w:cs="Arial"/>
        </w:rPr>
      </w:pPr>
      <w:r w:rsidRPr="003A63FB">
        <w:rPr>
          <w:rFonts w:ascii="Arial" w:hAnsi="Arial" w:cs="Arial"/>
          <w:u w:val="single"/>
        </w:rPr>
        <w:t>Porez na imovinu</w:t>
      </w:r>
      <w:r w:rsidRPr="003A63FB">
        <w:rPr>
          <w:rFonts w:ascii="Arial" w:hAnsi="Arial" w:cs="Arial"/>
        </w:rPr>
        <w:t xml:space="preserve"> naplaćen je u iznosu od 4.460.058,81 kuna ili 80,36% godišnjeg plana, a obuhvaća porez na promet nekretnina koji je ostvaren u iznosu od 3.432.803,20 kn (više u odnosu na 2021. godinu za 2.389.343,47 kn) ili 228,98%. Porez na kuće za odmor ostvaren u iznosu od 259.274,31 kn ili 57,62% godišnjeg plana. Porez na korištenje javnih površina naplaćen je u iznosu od 767.981,30 kn, sa ostvarenjem od 48,00% godišnjeg plana, ili 105.357,12 kn više u odnosu na siječanj-lipanj 2021. godine.  </w:t>
      </w:r>
    </w:p>
    <w:p w14:paraId="24DAC114" w14:textId="77777777" w:rsidR="00263DAA" w:rsidRPr="003A63FB" w:rsidRDefault="00263DAA" w:rsidP="00263DAA">
      <w:pPr>
        <w:spacing w:after="0" w:line="240" w:lineRule="auto"/>
        <w:jc w:val="both"/>
        <w:rPr>
          <w:rFonts w:ascii="Arial" w:hAnsi="Arial" w:cs="Arial"/>
        </w:rPr>
      </w:pPr>
    </w:p>
    <w:p w14:paraId="772DDFD9" w14:textId="77777777" w:rsidR="00263DAA" w:rsidRPr="003A63FB" w:rsidRDefault="00263DAA" w:rsidP="00263DAA">
      <w:pPr>
        <w:spacing w:after="0" w:line="240" w:lineRule="auto"/>
        <w:jc w:val="both"/>
        <w:rPr>
          <w:rFonts w:ascii="Arial" w:hAnsi="Arial" w:cs="Arial"/>
        </w:rPr>
      </w:pPr>
      <w:r w:rsidRPr="003A63FB">
        <w:rPr>
          <w:rFonts w:ascii="Arial" w:hAnsi="Arial" w:cs="Arial"/>
          <w:u w:val="single"/>
        </w:rPr>
        <w:t xml:space="preserve">Porezi na robu i usluge </w:t>
      </w:r>
      <w:r w:rsidRPr="003A63FB">
        <w:rPr>
          <w:rFonts w:ascii="Arial" w:hAnsi="Arial" w:cs="Arial"/>
        </w:rPr>
        <w:t xml:space="preserve">(porez na potrošnju) naplaćeni u iznosu od 290.018,27 kuna ili 26,37% godišnjeg plana. Ostvareno je 192.161,16 kn ili 196,37 kn više u odnosu na isto razdoblje 2021. godinu, a ujedno je to porez koji je u postotku smanjenja na godišnjoj razini u 2020 i 2021. godini pretrpio najveću stopu smanjenja, izazvane epidemijom korona virusom.  </w:t>
      </w:r>
    </w:p>
    <w:p w14:paraId="35F181E4" w14:textId="77777777" w:rsidR="00263DAA" w:rsidRPr="003A63FB" w:rsidRDefault="00263DAA" w:rsidP="00263DAA">
      <w:pPr>
        <w:spacing w:after="0" w:line="240" w:lineRule="auto"/>
        <w:jc w:val="both"/>
        <w:rPr>
          <w:rFonts w:ascii="Arial" w:hAnsi="Arial" w:cs="Arial"/>
        </w:rPr>
      </w:pPr>
    </w:p>
    <w:p w14:paraId="0D10DDA0" w14:textId="77777777" w:rsidR="00263DAA" w:rsidRPr="003A63FB" w:rsidRDefault="00263DAA" w:rsidP="00263DAA">
      <w:pPr>
        <w:spacing w:after="0" w:line="240" w:lineRule="auto"/>
        <w:jc w:val="both"/>
        <w:rPr>
          <w:rFonts w:ascii="Arial" w:hAnsi="Arial" w:cs="Arial"/>
        </w:rPr>
      </w:pPr>
    </w:p>
    <w:p w14:paraId="5B12F5C6" w14:textId="77777777" w:rsidR="00263DAA" w:rsidRPr="003A63FB" w:rsidRDefault="00263DAA" w:rsidP="00263DAA">
      <w:pPr>
        <w:pStyle w:val="Odlomakpopisa"/>
        <w:numPr>
          <w:ilvl w:val="0"/>
          <w:numId w:val="4"/>
        </w:numPr>
        <w:spacing w:after="0" w:line="240" w:lineRule="auto"/>
        <w:jc w:val="both"/>
        <w:rPr>
          <w:rFonts w:ascii="Arial" w:hAnsi="Arial" w:cs="Arial"/>
          <w:b/>
          <w:bCs/>
        </w:rPr>
      </w:pPr>
      <w:r w:rsidRPr="003A63FB">
        <w:rPr>
          <w:rFonts w:ascii="Arial" w:hAnsi="Arial" w:cs="Arial"/>
          <w:b/>
          <w:bCs/>
        </w:rPr>
        <w:t xml:space="preserve">Prihodi od pomoći </w:t>
      </w:r>
    </w:p>
    <w:p w14:paraId="016BA50B" w14:textId="77777777" w:rsidR="00263DAA" w:rsidRPr="003A63FB" w:rsidRDefault="00263DAA" w:rsidP="00263DAA">
      <w:pPr>
        <w:spacing w:after="0" w:line="240" w:lineRule="auto"/>
        <w:jc w:val="both"/>
        <w:rPr>
          <w:rFonts w:ascii="Arial" w:hAnsi="Arial" w:cs="Arial"/>
          <w:b/>
          <w:bCs/>
        </w:rPr>
      </w:pPr>
    </w:p>
    <w:p w14:paraId="19A750FE" w14:textId="77777777" w:rsidR="00263DAA" w:rsidRPr="003A63FB" w:rsidRDefault="00263DAA" w:rsidP="00263DAA">
      <w:pPr>
        <w:spacing w:after="0" w:line="240" w:lineRule="auto"/>
        <w:jc w:val="both"/>
        <w:rPr>
          <w:rFonts w:ascii="Arial" w:hAnsi="Arial" w:cs="Arial"/>
          <w:bCs/>
        </w:rPr>
      </w:pPr>
      <w:r w:rsidRPr="003A63FB">
        <w:rPr>
          <w:rFonts w:ascii="Arial" w:hAnsi="Arial" w:cs="Arial"/>
          <w:bCs/>
        </w:rPr>
        <w:tab/>
        <w:t xml:space="preserve">U 2022. godini ostvareni su prihodi od pomoći u iznosu od 19.707.016,77 kune, što iznosi 44,33% planiranih, po slijedećim skupinama: </w:t>
      </w:r>
    </w:p>
    <w:p w14:paraId="42DAEA61" w14:textId="77777777" w:rsidR="00263DAA" w:rsidRPr="003A63FB" w:rsidRDefault="00263DAA" w:rsidP="00263DAA">
      <w:pPr>
        <w:spacing w:after="0" w:line="240" w:lineRule="auto"/>
        <w:jc w:val="both"/>
        <w:rPr>
          <w:rFonts w:ascii="Arial" w:hAnsi="Arial" w:cs="Arial"/>
          <w:bCs/>
        </w:rPr>
      </w:pPr>
    </w:p>
    <w:p w14:paraId="635E62DD" w14:textId="77777777" w:rsidR="00263DAA" w:rsidRPr="003A63FB" w:rsidRDefault="00263DAA" w:rsidP="00263DAA">
      <w:pPr>
        <w:spacing w:after="0" w:line="240" w:lineRule="auto"/>
        <w:jc w:val="both"/>
        <w:rPr>
          <w:rFonts w:ascii="Arial" w:hAnsi="Arial" w:cs="Arial"/>
          <w:bCs/>
        </w:rPr>
      </w:pPr>
      <w:r w:rsidRPr="003A63FB">
        <w:rPr>
          <w:rFonts w:ascii="Arial" w:hAnsi="Arial" w:cs="Arial"/>
          <w:bCs/>
        </w:rPr>
        <w:tab/>
      </w:r>
      <w:r w:rsidRPr="003A63FB">
        <w:rPr>
          <w:rFonts w:ascii="Arial" w:hAnsi="Arial" w:cs="Arial"/>
          <w:bCs/>
          <w:u w:val="single"/>
        </w:rPr>
        <w:t xml:space="preserve">Pomoći od međunarodnih organizacija te institucija i tijela EU </w:t>
      </w:r>
      <w:r w:rsidRPr="003A63FB">
        <w:rPr>
          <w:rFonts w:ascii="Arial" w:hAnsi="Arial" w:cs="Arial"/>
          <w:bCs/>
        </w:rPr>
        <w:t>ostvarene u ukupnom iznosu od 1.475.374,85 kn ili 100,00% od plana, a odnosi se na projekt:</w:t>
      </w:r>
    </w:p>
    <w:p w14:paraId="3703B5B7" w14:textId="77777777" w:rsidR="00263DAA" w:rsidRPr="003A63FB" w:rsidRDefault="00263DAA" w:rsidP="00263DAA">
      <w:pPr>
        <w:pStyle w:val="Odlomakpopisa"/>
        <w:numPr>
          <w:ilvl w:val="0"/>
          <w:numId w:val="1"/>
        </w:numPr>
        <w:spacing w:after="0" w:line="240" w:lineRule="auto"/>
        <w:jc w:val="both"/>
        <w:rPr>
          <w:rFonts w:ascii="Arial" w:hAnsi="Arial" w:cs="Arial"/>
          <w:bCs/>
        </w:rPr>
      </w:pPr>
      <w:r w:rsidRPr="003A63FB">
        <w:rPr>
          <w:rFonts w:ascii="Arial" w:hAnsi="Arial" w:cs="Arial"/>
          <w:bCs/>
        </w:rPr>
        <w:t>Projekt Mine Tour                       1.475.374,85 kn.</w:t>
      </w:r>
    </w:p>
    <w:p w14:paraId="245F09DE" w14:textId="77777777" w:rsidR="00263DAA" w:rsidRPr="003A63FB" w:rsidRDefault="00263DAA" w:rsidP="00263DAA">
      <w:pPr>
        <w:spacing w:after="0" w:line="240" w:lineRule="auto"/>
        <w:jc w:val="both"/>
        <w:rPr>
          <w:rFonts w:ascii="Arial" w:hAnsi="Arial" w:cs="Arial"/>
          <w:bCs/>
        </w:rPr>
      </w:pPr>
    </w:p>
    <w:p w14:paraId="6D0A6210" w14:textId="77777777" w:rsidR="00263DAA" w:rsidRPr="003A63FB" w:rsidRDefault="00263DAA" w:rsidP="00263DAA">
      <w:pPr>
        <w:spacing w:after="0" w:line="240" w:lineRule="auto"/>
        <w:jc w:val="both"/>
        <w:rPr>
          <w:rFonts w:ascii="Arial" w:hAnsi="Arial" w:cs="Arial"/>
          <w:bCs/>
        </w:rPr>
      </w:pPr>
      <w:r w:rsidRPr="003A63FB">
        <w:rPr>
          <w:rFonts w:ascii="Arial" w:hAnsi="Arial" w:cs="Arial"/>
          <w:bCs/>
        </w:rPr>
        <w:lastRenderedPageBreak/>
        <w:tab/>
      </w:r>
      <w:r w:rsidRPr="003A63FB">
        <w:rPr>
          <w:rFonts w:ascii="Arial" w:hAnsi="Arial" w:cs="Arial"/>
          <w:bCs/>
          <w:u w:val="single"/>
        </w:rPr>
        <w:t>Pomoći proračunu iz drugih proračuna</w:t>
      </w:r>
      <w:r w:rsidRPr="003A63FB">
        <w:rPr>
          <w:rFonts w:ascii="Arial" w:hAnsi="Arial" w:cs="Arial"/>
          <w:bCs/>
        </w:rPr>
        <w:t xml:space="preserve">  ostvarene su u ukupnom iznosu od 1.170.533,70 kuna ili 46,06% planiranih i to:           </w:t>
      </w:r>
    </w:p>
    <w:p w14:paraId="4260E68A" w14:textId="77777777" w:rsidR="00263DAA" w:rsidRPr="003A63FB" w:rsidRDefault="00263DAA" w:rsidP="00263DAA">
      <w:pPr>
        <w:spacing w:after="0" w:line="240" w:lineRule="auto"/>
        <w:jc w:val="both"/>
        <w:rPr>
          <w:rFonts w:ascii="Arial" w:hAnsi="Arial" w:cs="Arial"/>
          <w:bCs/>
        </w:rPr>
      </w:pPr>
      <w:r w:rsidRPr="003A63FB">
        <w:rPr>
          <w:rFonts w:ascii="Arial" w:hAnsi="Arial" w:cs="Arial"/>
          <w:bCs/>
        </w:rPr>
        <w:t xml:space="preserve">           -   iz državnog proračuna za financiranje decentralizirane funkcije vatrogastva – udio koji se odnosi na Općine u iznosu od 777.980,10 kune,</w:t>
      </w:r>
    </w:p>
    <w:p w14:paraId="1A79172C" w14:textId="77777777" w:rsidR="00263DAA" w:rsidRPr="003A63FB" w:rsidRDefault="00263DAA" w:rsidP="00263DAA">
      <w:pPr>
        <w:spacing w:after="0" w:line="240" w:lineRule="auto"/>
        <w:jc w:val="both"/>
        <w:rPr>
          <w:rFonts w:ascii="Arial" w:hAnsi="Arial" w:cs="Arial"/>
          <w:bCs/>
        </w:rPr>
      </w:pPr>
      <w:r w:rsidRPr="003A63FB">
        <w:rPr>
          <w:rFonts w:ascii="Arial" w:hAnsi="Arial" w:cs="Arial"/>
          <w:bCs/>
        </w:rPr>
        <w:t xml:space="preserve">           - sredstva Agencije za plaćanja u poljoprivredi, ribarstvu i ruralnom razvoju za preuzeto voće i mlijeko u osnovnim školama u iznosu od 17.864,93 kn,</w:t>
      </w:r>
    </w:p>
    <w:p w14:paraId="327AC110" w14:textId="77777777" w:rsidR="00263DAA" w:rsidRPr="003A63FB" w:rsidRDefault="00263DAA" w:rsidP="00263DAA">
      <w:pPr>
        <w:spacing w:after="0" w:line="240" w:lineRule="auto"/>
        <w:jc w:val="both"/>
        <w:rPr>
          <w:rFonts w:ascii="Arial" w:hAnsi="Arial" w:cs="Arial"/>
          <w:bCs/>
        </w:rPr>
      </w:pPr>
      <w:r w:rsidRPr="003A63FB">
        <w:rPr>
          <w:rFonts w:ascii="Arial" w:hAnsi="Arial" w:cs="Arial"/>
          <w:bCs/>
        </w:rPr>
        <w:t xml:space="preserve">           - iz državnog proračuna za provođenje LAR-a – </w:t>
      </w:r>
      <w:proofErr w:type="spellStart"/>
      <w:r w:rsidRPr="003A63FB">
        <w:rPr>
          <w:rFonts w:ascii="Arial" w:hAnsi="Arial" w:cs="Arial"/>
          <w:bCs/>
        </w:rPr>
        <w:t>đez</w:t>
      </w:r>
      <w:proofErr w:type="spellEnd"/>
      <w:r w:rsidRPr="003A63FB">
        <w:rPr>
          <w:rFonts w:ascii="Arial" w:hAnsi="Arial" w:cs="Arial"/>
          <w:bCs/>
        </w:rPr>
        <w:t xml:space="preserve"> koncert u starom gradu u iznosu od 16.000,00 kn, </w:t>
      </w:r>
    </w:p>
    <w:p w14:paraId="2A4D40A1" w14:textId="77777777" w:rsidR="00263DAA" w:rsidRPr="003A63FB" w:rsidRDefault="00263DAA" w:rsidP="00263DAA">
      <w:pPr>
        <w:spacing w:after="0" w:line="240" w:lineRule="auto"/>
        <w:jc w:val="both"/>
        <w:rPr>
          <w:rFonts w:ascii="Arial" w:hAnsi="Arial" w:cs="Arial"/>
          <w:bCs/>
        </w:rPr>
      </w:pPr>
      <w:r w:rsidRPr="003A63FB">
        <w:rPr>
          <w:rFonts w:ascii="Arial" w:hAnsi="Arial" w:cs="Arial"/>
          <w:bCs/>
        </w:rPr>
        <w:t xml:space="preserve">            - iz državnog proračuna za provođenje programa Labina u iznosu od 10.400,00 kn,    </w:t>
      </w:r>
    </w:p>
    <w:p w14:paraId="70B534B4" w14:textId="77777777" w:rsidR="00263DAA" w:rsidRPr="003A63FB" w:rsidRDefault="00263DAA" w:rsidP="00263DAA">
      <w:pPr>
        <w:spacing w:after="0" w:line="240" w:lineRule="auto"/>
        <w:jc w:val="both"/>
        <w:rPr>
          <w:rFonts w:ascii="Arial" w:hAnsi="Arial" w:cs="Arial"/>
          <w:bCs/>
        </w:rPr>
      </w:pPr>
      <w:r w:rsidRPr="003A63FB">
        <w:rPr>
          <w:rFonts w:ascii="Arial" w:hAnsi="Arial" w:cs="Arial"/>
          <w:bCs/>
        </w:rPr>
        <w:t xml:space="preserve">            - iz županijskog proračuna za financiranje kamate po kreditu za Dom za starije osobe u Labinu u iznosu od 4.516,70 kn,</w:t>
      </w:r>
    </w:p>
    <w:p w14:paraId="72B3E3E2" w14:textId="77777777" w:rsidR="00263DAA" w:rsidRPr="003A63FB" w:rsidRDefault="00263DAA" w:rsidP="00263DAA">
      <w:pPr>
        <w:spacing w:after="0" w:line="240" w:lineRule="auto"/>
        <w:jc w:val="both"/>
        <w:rPr>
          <w:rFonts w:ascii="Arial" w:hAnsi="Arial" w:cs="Arial"/>
          <w:bCs/>
        </w:rPr>
      </w:pPr>
      <w:r w:rsidRPr="003A63FB">
        <w:rPr>
          <w:rFonts w:ascii="Arial" w:hAnsi="Arial" w:cs="Arial"/>
          <w:bCs/>
        </w:rPr>
        <w:t xml:space="preserve">           - iz županijskog proračuna za pomoć i njegu u kući u iznosu od 50.000,00 kn,</w:t>
      </w:r>
    </w:p>
    <w:p w14:paraId="7A3A5719" w14:textId="77777777" w:rsidR="00263DAA" w:rsidRPr="003A63FB" w:rsidRDefault="00263DAA" w:rsidP="00263DAA">
      <w:pPr>
        <w:spacing w:after="0" w:line="240" w:lineRule="auto"/>
        <w:jc w:val="both"/>
        <w:rPr>
          <w:rFonts w:ascii="Arial" w:hAnsi="Arial" w:cs="Arial"/>
          <w:bCs/>
        </w:rPr>
      </w:pPr>
      <w:r w:rsidRPr="003A63FB">
        <w:rPr>
          <w:rFonts w:ascii="Arial" w:hAnsi="Arial" w:cs="Arial"/>
          <w:bCs/>
        </w:rPr>
        <w:t xml:space="preserve">           - iz proračuna Grada Rovinja i Poreča za sufinanciranje pomoćnika u nastavi u njihovim osnovnim školama 293.771,97 kn.</w:t>
      </w:r>
    </w:p>
    <w:p w14:paraId="2B2C5FFB" w14:textId="77777777" w:rsidR="00263DAA" w:rsidRPr="003A63FB" w:rsidRDefault="00263DAA" w:rsidP="00263DAA">
      <w:pPr>
        <w:spacing w:after="0" w:line="240" w:lineRule="auto"/>
        <w:jc w:val="both"/>
        <w:rPr>
          <w:rFonts w:ascii="Arial" w:hAnsi="Arial" w:cs="Arial"/>
          <w:bCs/>
        </w:rPr>
      </w:pPr>
      <w:r w:rsidRPr="003A63FB">
        <w:rPr>
          <w:rFonts w:ascii="Arial" w:hAnsi="Arial" w:cs="Arial"/>
          <w:bCs/>
        </w:rPr>
        <w:t xml:space="preserve">  </w:t>
      </w:r>
    </w:p>
    <w:p w14:paraId="606AEA70" w14:textId="77777777" w:rsidR="00263DAA" w:rsidRPr="003A63FB" w:rsidRDefault="00263DAA" w:rsidP="00263DAA">
      <w:pPr>
        <w:spacing w:after="0" w:line="240" w:lineRule="auto"/>
        <w:jc w:val="both"/>
        <w:rPr>
          <w:rFonts w:ascii="Arial" w:hAnsi="Arial" w:cs="Arial"/>
          <w:bCs/>
        </w:rPr>
      </w:pPr>
      <w:r w:rsidRPr="003A63FB">
        <w:rPr>
          <w:rFonts w:ascii="Arial" w:hAnsi="Arial" w:cs="Arial"/>
          <w:bCs/>
          <w:u w:val="single"/>
        </w:rPr>
        <w:t>Pomoći od izvanproračunskih korisnika</w:t>
      </w:r>
      <w:r w:rsidRPr="003A63FB">
        <w:rPr>
          <w:rFonts w:ascii="Arial" w:hAnsi="Arial" w:cs="Arial"/>
          <w:bCs/>
        </w:rPr>
        <w:t xml:space="preserve"> planirana su u iznosu od 1.104.142,00 kuna, a izvršena u iznosu  od 441.841,79 kn, odnosno 40,02% od planiranog. Realizirano se odnosi na primljena sredstva po projektu Rudnici baštine Pučkog otvorenog učilišta koji je realiziran 100,00% od planiranog.</w:t>
      </w:r>
    </w:p>
    <w:p w14:paraId="00B0A4C1" w14:textId="77777777" w:rsidR="00263DAA" w:rsidRPr="003A63FB" w:rsidRDefault="00263DAA" w:rsidP="00263DAA">
      <w:pPr>
        <w:spacing w:after="0" w:line="240" w:lineRule="auto"/>
        <w:jc w:val="both"/>
        <w:rPr>
          <w:rFonts w:ascii="Arial" w:hAnsi="Arial" w:cs="Arial"/>
          <w:bCs/>
        </w:rPr>
      </w:pPr>
    </w:p>
    <w:p w14:paraId="13AD4054" w14:textId="77777777" w:rsidR="00263DAA" w:rsidRPr="003A63FB" w:rsidRDefault="00263DAA" w:rsidP="00263DAA">
      <w:pPr>
        <w:spacing w:after="0" w:line="240" w:lineRule="auto"/>
        <w:jc w:val="both"/>
        <w:rPr>
          <w:rFonts w:ascii="Arial" w:hAnsi="Arial" w:cs="Arial"/>
          <w:bCs/>
        </w:rPr>
      </w:pPr>
      <w:r w:rsidRPr="003A63FB">
        <w:rPr>
          <w:rFonts w:ascii="Arial" w:hAnsi="Arial" w:cs="Arial"/>
          <w:bCs/>
          <w:u w:val="single"/>
        </w:rPr>
        <w:t xml:space="preserve">Pomoći izravnanja za decentralizirane funkcije </w:t>
      </w:r>
      <w:r w:rsidRPr="003A63FB">
        <w:rPr>
          <w:rFonts w:ascii="Arial" w:hAnsi="Arial" w:cs="Arial"/>
          <w:bCs/>
        </w:rPr>
        <w:t xml:space="preserve">u iznosu od 1.771.025,52 kn ili 51,02% planiranih, ostvarene iz državnog proračuna temeljem Odluke o kriterijima i mjerilima za utvrđivanje bilančnih prava za financiranje minimalnog financijskog standarda javnih potreba osnovnih škola u iznosu od 1.110.305,32 kune, a za potrebe Javne vatrogasne postrojbe (udio Grada Labina) u iznosu od 660.720,20 kuna.  </w:t>
      </w:r>
    </w:p>
    <w:p w14:paraId="7889A38A" w14:textId="77777777" w:rsidR="00263DAA" w:rsidRPr="003A63FB" w:rsidRDefault="00263DAA" w:rsidP="00263DAA">
      <w:pPr>
        <w:spacing w:after="0" w:line="240" w:lineRule="auto"/>
        <w:jc w:val="both"/>
        <w:rPr>
          <w:rFonts w:ascii="Arial" w:hAnsi="Arial" w:cs="Arial"/>
          <w:bCs/>
        </w:rPr>
      </w:pPr>
    </w:p>
    <w:p w14:paraId="5353E659" w14:textId="77777777" w:rsidR="00263DAA" w:rsidRPr="003A63FB" w:rsidRDefault="00263DAA" w:rsidP="00263DAA">
      <w:pPr>
        <w:spacing w:after="0" w:line="240" w:lineRule="auto"/>
        <w:jc w:val="both"/>
        <w:rPr>
          <w:rFonts w:ascii="Arial" w:hAnsi="Arial" w:cs="Arial"/>
          <w:bCs/>
        </w:rPr>
      </w:pPr>
      <w:r w:rsidRPr="003A63FB">
        <w:rPr>
          <w:rFonts w:ascii="Arial" w:hAnsi="Arial" w:cs="Arial"/>
          <w:bCs/>
          <w:u w:val="single"/>
        </w:rPr>
        <w:t>Pomoći proračunskim korisnicima iz proračuna koji im nije nadležan</w:t>
      </w:r>
      <w:r w:rsidRPr="003A63FB">
        <w:rPr>
          <w:rFonts w:ascii="Arial" w:hAnsi="Arial" w:cs="Arial"/>
          <w:bCs/>
        </w:rPr>
        <w:t xml:space="preserve"> u iznosu od 13.532.615,08 kuna ili 46,90% planiranih, te se u cijelosti odnose na prihode naših proračunskih korisnika:</w:t>
      </w:r>
    </w:p>
    <w:p w14:paraId="54B8B448" w14:textId="77777777" w:rsidR="00263DAA" w:rsidRPr="003A63FB" w:rsidRDefault="00263DAA" w:rsidP="00263DAA">
      <w:pPr>
        <w:spacing w:after="0" w:line="240" w:lineRule="auto"/>
        <w:jc w:val="both"/>
        <w:rPr>
          <w:rFonts w:ascii="Arial" w:hAnsi="Arial" w:cs="Arial"/>
          <w:bCs/>
        </w:rPr>
      </w:pPr>
      <w:r w:rsidRPr="003A63FB">
        <w:rPr>
          <w:rFonts w:ascii="Arial" w:hAnsi="Arial" w:cs="Arial"/>
          <w:bCs/>
        </w:rPr>
        <w:tab/>
        <w:t>- iz općinskih proračuna za financiranje Dječjeg vrtića „</w:t>
      </w:r>
      <w:proofErr w:type="spellStart"/>
      <w:r w:rsidRPr="003A63FB">
        <w:rPr>
          <w:rFonts w:ascii="Arial" w:hAnsi="Arial" w:cs="Arial"/>
          <w:bCs/>
        </w:rPr>
        <w:t>Pjerina</w:t>
      </w:r>
      <w:proofErr w:type="spellEnd"/>
      <w:r w:rsidRPr="003A63FB">
        <w:rPr>
          <w:rFonts w:ascii="Arial" w:hAnsi="Arial" w:cs="Arial"/>
          <w:bCs/>
        </w:rPr>
        <w:t xml:space="preserve"> Verbanac“ u iznosu od 1.685.796,00 kuna ili 48,07% planiranog, </w:t>
      </w:r>
    </w:p>
    <w:p w14:paraId="4CE900BA" w14:textId="77777777" w:rsidR="00263DAA" w:rsidRPr="003A63FB" w:rsidRDefault="00263DAA" w:rsidP="00263DAA">
      <w:pPr>
        <w:spacing w:after="0" w:line="240" w:lineRule="auto"/>
        <w:jc w:val="both"/>
        <w:rPr>
          <w:rFonts w:ascii="Arial" w:hAnsi="Arial" w:cs="Arial"/>
          <w:bCs/>
        </w:rPr>
      </w:pPr>
      <w:r w:rsidRPr="003A63FB">
        <w:rPr>
          <w:rFonts w:ascii="Arial" w:hAnsi="Arial" w:cs="Arial"/>
          <w:bCs/>
        </w:rPr>
        <w:tab/>
        <w:t xml:space="preserve">- iz općinskih proračuna za financiranje JVP Labin iznad minimalnog standarda u iznosu od 396.850,23 kuna ili 51,10% planiranih, </w:t>
      </w:r>
    </w:p>
    <w:p w14:paraId="21CDBFDB" w14:textId="77777777" w:rsidR="00263DAA" w:rsidRPr="003A63FB" w:rsidRDefault="00263DAA" w:rsidP="00263DAA">
      <w:pPr>
        <w:spacing w:after="0" w:line="240" w:lineRule="auto"/>
        <w:jc w:val="both"/>
        <w:rPr>
          <w:rFonts w:ascii="Arial" w:hAnsi="Arial" w:cs="Arial"/>
          <w:bCs/>
        </w:rPr>
      </w:pPr>
      <w:r w:rsidRPr="003A63FB">
        <w:rPr>
          <w:rFonts w:ascii="Arial" w:hAnsi="Arial" w:cs="Arial"/>
          <w:bCs/>
        </w:rPr>
        <w:t xml:space="preserve">           - iz državnog proračuna za financiranje plaća i materijalnih troškova osnovnih škola u iznosu od 10.857.639,30 kn ili 48,00% od planiranih(koliko je i potrošeno) i</w:t>
      </w:r>
    </w:p>
    <w:p w14:paraId="6D45F7B1" w14:textId="77777777" w:rsidR="00263DAA" w:rsidRPr="003A63FB" w:rsidRDefault="00263DAA" w:rsidP="00263DAA">
      <w:pPr>
        <w:spacing w:after="0" w:line="240" w:lineRule="auto"/>
        <w:jc w:val="both"/>
        <w:rPr>
          <w:rFonts w:ascii="Arial" w:hAnsi="Arial" w:cs="Arial"/>
          <w:bCs/>
        </w:rPr>
      </w:pPr>
      <w:r w:rsidRPr="003A63FB">
        <w:rPr>
          <w:rFonts w:ascii="Arial" w:hAnsi="Arial" w:cs="Arial"/>
          <w:bCs/>
        </w:rPr>
        <w:t xml:space="preserve"> </w:t>
      </w:r>
      <w:r w:rsidRPr="003A63FB">
        <w:rPr>
          <w:rFonts w:ascii="Arial" w:hAnsi="Arial" w:cs="Arial"/>
          <w:bCs/>
        </w:rPr>
        <w:tab/>
        <w:t>- iz državnog, županijskog i općinskih proračuna - tekuće pomoć koje se odnose na proračunske korisnike u iznosu od 592.329,55 kuna, pomoć iz državnog proračuna za Dječji vrtić za djecu nacionalnih manjina i djecu sa teškoćama u iznosu od 30.971,18 kn i kapitalna pomoć iz državnog proračuna za nabavku knjiga za potrebe Gradske knjižnice u iznosu od 56.000,00 kn, pomoć Općine Raša za sufinanciranje produženog boravka u osnovnim školama u iznosu od 83.860,00 kn i Općine Kršan 60.391,11kn, iz državnog proračuna za Centar Liče Faraguna u iznosu od 73.184,54 kn, pomoć iz Državnog proračuna Umjetničkoj školama 34.692,00 kn, iz Državnog proračuna za pomoćnike u nastavi – projekt RAST (nacionalna sredstva) u iznosu od 139.285,72 kn i drugo.</w:t>
      </w:r>
    </w:p>
    <w:p w14:paraId="303C37EA" w14:textId="77777777" w:rsidR="00263DAA" w:rsidRPr="003A63FB" w:rsidRDefault="00263DAA" w:rsidP="00263DAA">
      <w:pPr>
        <w:spacing w:after="0" w:line="240" w:lineRule="auto"/>
        <w:jc w:val="both"/>
        <w:rPr>
          <w:rFonts w:ascii="Arial" w:hAnsi="Arial" w:cs="Arial"/>
          <w:bCs/>
        </w:rPr>
      </w:pPr>
    </w:p>
    <w:p w14:paraId="1139D42B" w14:textId="77777777" w:rsidR="00263DAA" w:rsidRPr="003A63FB" w:rsidRDefault="00263DAA" w:rsidP="00263DAA">
      <w:pPr>
        <w:spacing w:after="0" w:line="240" w:lineRule="auto"/>
        <w:jc w:val="both"/>
        <w:rPr>
          <w:rFonts w:ascii="Arial" w:hAnsi="Arial" w:cs="Arial"/>
          <w:bCs/>
        </w:rPr>
      </w:pPr>
      <w:r w:rsidRPr="003A63FB">
        <w:rPr>
          <w:rFonts w:ascii="Arial" w:hAnsi="Arial" w:cs="Arial"/>
          <w:bCs/>
          <w:u w:val="single"/>
        </w:rPr>
        <w:t xml:space="preserve">Pomoći temeljem prijenosa EU sredstava </w:t>
      </w:r>
      <w:r w:rsidRPr="003A63FB">
        <w:rPr>
          <w:rFonts w:ascii="Arial" w:hAnsi="Arial" w:cs="Arial"/>
          <w:bCs/>
        </w:rPr>
        <w:t xml:space="preserve">realizirana su u iznosu od 1.315.625,83 kn ili 18,78% od planiranih. Realizirana sredstva odnose se na projekte koji su financirani iz EU sredstava posredstvom Državnog proračuna: za projekt </w:t>
      </w:r>
      <w:proofErr w:type="spellStart"/>
      <w:r w:rsidRPr="003A63FB">
        <w:rPr>
          <w:rFonts w:ascii="Arial" w:hAnsi="Arial" w:cs="Arial"/>
          <w:bCs/>
        </w:rPr>
        <w:t>Begin</w:t>
      </w:r>
      <w:proofErr w:type="spellEnd"/>
      <w:r w:rsidRPr="003A63FB">
        <w:rPr>
          <w:rFonts w:ascii="Arial" w:hAnsi="Arial" w:cs="Arial"/>
          <w:bCs/>
        </w:rPr>
        <w:t xml:space="preserve"> 4.342,60 kn, </w:t>
      </w:r>
      <w:proofErr w:type="spellStart"/>
      <w:r w:rsidRPr="003A63FB">
        <w:rPr>
          <w:rFonts w:ascii="Arial" w:hAnsi="Arial" w:cs="Arial"/>
          <w:bCs/>
        </w:rPr>
        <w:t>People</w:t>
      </w:r>
      <w:proofErr w:type="spellEnd"/>
      <w:r w:rsidRPr="003A63FB">
        <w:rPr>
          <w:rFonts w:ascii="Arial" w:hAnsi="Arial" w:cs="Arial"/>
          <w:bCs/>
        </w:rPr>
        <w:t xml:space="preserve"> 28.166,18 kn, projekt RAST 1.082.250,55 kn, i projekt uređenja dječjeg igrališta </w:t>
      </w:r>
      <w:proofErr w:type="spellStart"/>
      <w:r w:rsidRPr="003A63FB">
        <w:rPr>
          <w:rFonts w:ascii="Arial" w:hAnsi="Arial" w:cs="Arial"/>
          <w:bCs/>
        </w:rPr>
        <w:t>Vinež</w:t>
      </w:r>
      <w:proofErr w:type="spellEnd"/>
      <w:r w:rsidRPr="003A63FB">
        <w:rPr>
          <w:rFonts w:ascii="Arial" w:hAnsi="Arial" w:cs="Arial"/>
          <w:bCs/>
        </w:rPr>
        <w:t xml:space="preserve"> 200.866,50 kn.  </w:t>
      </w:r>
    </w:p>
    <w:p w14:paraId="728D2606" w14:textId="77777777" w:rsidR="00263DAA" w:rsidRPr="003A63FB" w:rsidRDefault="00263DAA" w:rsidP="00263DAA">
      <w:pPr>
        <w:spacing w:after="0" w:line="240" w:lineRule="auto"/>
        <w:jc w:val="both"/>
        <w:rPr>
          <w:rFonts w:ascii="Arial" w:hAnsi="Arial" w:cs="Arial"/>
          <w:bCs/>
        </w:rPr>
      </w:pPr>
    </w:p>
    <w:p w14:paraId="2BF89B0F" w14:textId="77777777" w:rsidR="00263DAA" w:rsidRPr="003A63FB" w:rsidRDefault="00263DAA" w:rsidP="00263DAA">
      <w:pPr>
        <w:spacing w:after="0" w:line="240" w:lineRule="auto"/>
        <w:jc w:val="both"/>
        <w:rPr>
          <w:rFonts w:ascii="Arial" w:hAnsi="Arial" w:cs="Arial"/>
          <w:bCs/>
        </w:rPr>
      </w:pPr>
    </w:p>
    <w:p w14:paraId="7B61510F" w14:textId="77777777" w:rsidR="00263DAA" w:rsidRPr="003A63FB" w:rsidRDefault="00263DAA" w:rsidP="00263DAA">
      <w:pPr>
        <w:spacing w:after="0" w:line="240" w:lineRule="auto"/>
        <w:jc w:val="both"/>
        <w:rPr>
          <w:rFonts w:ascii="Arial" w:hAnsi="Arial" w:cs="Arial"/>
          <w:bCs/>
        </w:rPr>
      </w:pPr>
    </w:p>
    <w:p w14:paraId="5F6F98A5" w14:textId="77777777" w:rsidR="00263DAA" w:rsidRPr="003A63FB" w:rsidRDefault="00263DAA" w:rsidP="00263DAA">
      <w:pPr>
        <w:spacing w:after="0" w:line="240" w:lineRule="auto"/>
        <w:jc w:val="both"/>
        <w:rPr>
          <w:rFonts w:ascii="Arial" w:hAnsi="Arial" w:cs="Arial"/>
          <w:bCs/>
        </w:rPr>
      </w:pPr>
    </w:p>
    <w:p w14:paraId="573FD6DE" w14:textId="77777777" w:rsidR="00263DAA" w:rsidRPr="003A63FB" w:rsidRDefault="00263DAA" w:rsidP="00263DAA">
      <w:pPr>
        <w:spacing w:after="0" w:line="240" w:lineRule="auto"/>
        <w:jc w:val="both"/>
        <w:rPr>
          <w:rFonts w:ascii="Arial" w:hAnsi="Arial" w:cs="Arial"/>
          <w:bCs/>
        </w:rPr>
      </w:pPr>
    </w:p>
    <w:p w14:paraId="4722F630" w14:textId="77777777" w:rsidR="00263DAA" w:rsidRPr="003A63FB" w:rsidRDefault="00263DAA" w:rsidP="00263DAA">
      <w:pPr>
        <w:spacing w:after="0" w:line="240" w:lineRule="auto"/>
        <w:jc w:val="both"/>
        <w:rPr>
          <w:rFonts w:ascii="Arial" w:hAnsi="Arial" w:cs="Arial"/>
          <w:bCs/>
        </w:rPr>
      </w:pPr>
    </w:p>
    <w:p w14:paraId="234B6CBA" w14:textId="77777777" w:rsidR="00263DAA" w:rsidRPr="003A63FB" w:rsidRDefault="00263DAA" w:rsidP="00263DAA">
      <w:pPr>
        <w:spacing w:after="0" w:line="240" w:lineRule="auto"/>
        <w:jc w:val="both"/>
        <w:rPr>
          <w:rFonts w:ascii="Arial" w:hAnsi="Arial" w:cs="Arial"/>
          <w:bCs/>
        </w:rPr>
      </w:pPr>
    </w:p>
    <w:p w14:paraId="1F96D485" w14:textId="77777777" w:rsidR="00263DAA" w:rsidRPr="003A63FB" w:rsidRDefault="00263DAA" w:rsidP="00263DAA">
      <w:pPr>
        <w:pStyle w:val="Odlomakpopisa"/>
        <w:numPr>
          <w:ilvl w:val="0"/>
          <w:numId w:val="5"/>
        </w:numPr>
        <w:spacing w:after="0" w:line="240" w:lineRule="auto"/>
        <w:jc w:val="both"/>
        <w:rPr>
          <w:rFonts w:ascii="Arial" w:hAnsi="Arial" w:cs="Arial"/>
          <w:b/>
          <w:bCs/>
        </w:rPr>
      </w:pPr>
      <w:r w:rsidRPr="003A63FB">
        <w:rPr>
          <w:rFonts w:ascii="Arial" w:hAnsi="Arial" w:cs="Arial"/>
          <w:b/>
          <w:bCs/>
        </w:rPr>
        <w:lastRenderedPageBreak/>
        <w:t>Prihodi od imovine</w:t>
      </w:r>
    </w:p>
    <w:p w14:paraId="7863A796" w14:textId="77777777" w:rsidR="00263DAA" w:rsidRPr="003A63FB" w:rsidRDefault="00263DAA" w:rsidP="00263DAA">
      <w:pPr>
        <w:spacing w:after="0" w:line="240" w:lineRule="auto"/>
        <w:jc w:val="both"/>
        <w:rPr>
          <w:rFonts w:ascii="Arial" w:hAnsi="Arial" w:cs="Arial"/>
          <w:b/>
          <w:bCs/>
        </w:rPr>
      </w:pPr>
    </w:p>
    <w:p w14:paraId="22212B51" w14:textId="77777777" w:rsidR="00263DAA" w:rsidRPr="003A63FB" w:rsidRDefault="00263DAA" w:rsidP="00263DAA">
      <w:pPr>
        <w:spacing w:after="0" w:line="240" w:lineRule="auto"/>
        <w:jc w:val="both"/>
        <w:rPr>
          <w:rFonts w:ascii="Arial" w:hAnsi="Arial" w:cs="Arial"/>
          <w:bCs/>
        </w:rPr>
      </w:pPr>
      <w:r w:rsidRPr="003A63FB">
        <w:rPr>
          <w:rFonts w:ascii="Arial" w:hAnsi="Arial" w:cs="Arial"/>
          <w:bCs/>
        </w:rPr>
        <w:tab/>
        <w:t>Prihodi od imovine, financijske i nefinancijske, ostvareni su u iznosu od 4.124.677,07 kuna što iznosi 52,42% godišnjeg plana, odnosno 1.001.796.51 kuna ili 32,08% više  od ostvarenja u istom periodu 2021. godine.</w:t>
      </w:r>
    </w:p>
    <w:p w14:paraId="6D8785C9" w14:textId="77777777" w:rsidR="00263DAA" w:rsidRPr="003A63FB" w:rsidRDefault="00263DAA" w:rsidP="00263DAA">
      <w:pPr>
        <w:spacing w:after="0" w:line="240" w:lineRule="auto"/>
        <w:jc w:val="both"/>
        <w:rPr>
          <w:rFonts w:ascii="Arial" w:hAnsi="Arial" w:cs="Arial"/>
          <w:bCs/>
        </w:rPr>
      </w:pPr>
    </w:p>
    <w:p w14:paraId="0324552D" w14:textId="77777777" w:rsidR="00263DAA" w:rsidRPr="003A63FB" w:rsidRDefault="00263DAA" w:rsidP="00263DAA">
      <w:pPr>
        <w:spacing w:after="0" w:line="240" w:lineRule="auto"/>
        <w:jc w:val="both"/>
        <w:rPr>
          <w:rFonts w:ascii="Arial" w:hAnsi="Arial" w:cs="Arial"/>
          <w:bCs/>
        </w:rPr>
      </w:pPr>
      <w:r w:rsidRPr="003A63FB">
        <w:rPr>
          <w:rFonts w:ascii="Arial" w:hAnsi="Arial" w:cs="Arial"/>
          <w:bCs/>
        </w:rPr>
        <w:tab/>
      </w:r>
      <w:r w:rsidRPr="003A63FB">
        <w:rPr>
          <w:rFonts w:ascii="Arial" w:hAnsi="Arial" w:cs="Arial"/>
          <w:bCs/>
          <w:u w:val="single"/>
        </w:rPr>
        <w:t>Prihodi od financijske imovine</w:t>
      </w:r>
      <w:r w:rsidRPr="003A63FB">
        <w:rPr>
          <w:rFonts w:ascii="Arial" w:hAnsi="Arial" w:cs="Arial"/>
          <w:bCs/>
        </w:rPr>
        <w:t xml:space="preserve"> su ostvareni u iznosu 65.293,74 kuna što iznosi 29,54% godišnjeg plana, odnosno više u odnosu na isto razdoblje protekle godine 8.591,09 kn. Naplaćena sredstva odnose se na ostvarene prihode od kamata na sredstva na računu kod banke, kamata od APN-a, zateznih kamata i valutne klauzule za plaćene rate kredita.</w:t>
      </w:r>
    </w:p>
    <w:p w14:paraId="23E45B38" w14:textId="77777777" w:rsidR="00263DAA" w:rsidRPr="003A63FB" w:rsidRDefault="00263DAA" w:rsidP="00263DAA">
      <w:pPr>
        <w:spacing w:after="0" w:line="240" w:lineRule="auto"/>
        <w:jc w:val="both"/>
        <w:rPr>
          <w:rFonts w:ascii="Arial" w:hAnsi="Arial" w:cs="Arial"/>
          <w:bCs/>
        </w:rPr>
      </w:pPr>
    </w:p>
    <w:p w14:paraId="0A8C2BD8" w14:textId="77777777" w:rsidR="00263DAA" w:rsidRPr="003A63FB" w:rsidRDefault="00263DAA" w:rsidP="00263DAA">
      <w:pPr>
        <w:spacing w:after="0" w:line="240" w:lineRule="auto"/>
        <w:jc w:val="both"/>
        <w:rPr>
          <w:rFonts w:ascii="Arial" w:hAnsi="Arial" w:cs="Arial"/>
          <w:bCs/>
        </w:rPr>
      </w:pPr>
      <w:r w:rsidRPr="003A63FB">
        <w:rPr>
          <w:rFonts w:ascii="Arial" w:hAnsi="Arial" w:cs="Arial"/>
          <w:bCs/>
        </w:rPr>
        <w:tab/>
      </w:r>
      <w:r w:rsidRPr="003A63FB">
        <w:rPr>
          <w:rFonts w:ascii="Arial" w:hAnsi="Arial" w:cs="Arial"/>
          <w:bCs/>
          <w:u w:val="single"/>
        </w:rPr>
        <w:t>Prihodi od nefinancijske imovine</w:t>
      </w:r>
      <w:r w:rsidRPr="003A63FB">
        <w:rPr>
          <w:rFonts w:ascii="Arial" w:hAnsi="Arial" w:cs="Arial"/>
          <w:bCs/>
        </w:rPr>
        <w:t xml:space="preserve"> su ostvareni u iznosu 4.059.383,33 kuna što iznosi 53,08% godišnjeg plana, odnosno povećanje iznosi 993.205,42 ili 32,39% više u odnosu na proteklu godinu.</w:t>
      </w:r>
    </w:p>
    <w:p w14:paraId="3E7AC64D" w14:textId="77777777" w:rsidR="00263DAA" w:rsidRPr="003A63FB" w:rsidRDefault="00263DAA" w:rsidP="00263DAA">
      <w:pPr>
        <w:spacing w:after="0" w:line="240" w:lineRule="auto"/>
        <w:jc w:val="both"/>
        <w:rPr>
          <w:rFonts w:ascii="Arial" w:hAnsi="Arial" w:cs="Arial"/>
          <w:bCs/>
        </w:rPr>
      </w:pPr>
      <w:r w:rsidRPr="003A63FB">
        <w:rPr>
          <w:rFonts w:ascii="Arial" w:hAnsi="Arial" w:cs="Arial"/>
          <w:bCs/>
        </w:rPr>
        <w:tab/>
        <w:t xml:space="preserve">Najznačajniji prihod ove podskupine je naknada za korištenje prostora elektrane ostvaren u iznosu od 1.237.893,44 kuna ili 49,52% od planiranog, slijedi prihodi od zakupa poslovnog prostora koji je ostvaren u iznosu od 1.270.678.91 kuna ili 50,83% od planiranog i veći je za 297.122,14 kn u odnosu na isto razdoblje 2021. godine kad su dodjeljivane olakšice poduzetnicima uslijed pandemije, prihodi od zakupa stanova ostvareni u iznosu od 261.583,31 kuna ili 46,71% od planiranog, prihoda od koncesija na pomorsko dobro u iznosu od 702.176,46 kn ili 58,51% od planiranog, naknada za koncesijska odobrenja 261.278,70 kn ili 104,51% od planiranog, naknada telekomunikacijskog operatera za korištenje prava puta u iznosu od 206.832,16 kune, naknada za upotrebu javnih gradskih površina u iznosu od 15.080,92 kn, te prihod od gradske tržnice u iznosu od 92.602,30 kn i drugo. </w:t>
      </w:r>
    </w:p>
    <w:p w14:paraId="071640BB" w14:textId="77777777" w:rsidR="00263DAA" w:rsidRPr="003A63FB" w:rsidRDefault="00263DAA" w:rsidP="00263DAA">
      <w:pPr>
        <w:spacing w:after="0" w:line="240" w:lineRule="auto"/>
        <w:jc w:val="both"/>
        <w:rPr>
          <w:rFonts w:ascii="Arial" w:hAnsi="Arial" w:cs="Arial"/>
          <w:bCs/>
        </w:rPr>
      </w:pPr>
      <w:r w:rsidRPr="003A63FB">
        <w:rPr>
          <w:rFonts w:ascii="Arial" w:hAnsi="Arial" w:cs="Arial"/>
          <w:bCs/>
        </w:rPr>
        <w:t xml:space="preserve">            Sve vrste prihoda ove podskupine zabilježile su porast prihoda u odnosu na 2021. godinu. </w:t>
      </w:r>
    </w:p>
    <w:p w14:paraId="7BBE07B8" w14:textId="77777777" w:rsidR="00263DAA" w:rsidRPr="003A63FB" w:rsidRDefault="00263DAA" w:rsidP="00263DAA">
      <w:pPr>
        <w:spacing w:after="0" w:line="240" w:lineRule="auto"/>
        <w:jc w:val="both"/>
        <w:rPr>
          <w:rFonts w:ascii="Arial" w:hAnsi="Arial" w:cs="Arial"/>
          <w:bCs/>
        </w:rPr>
      </w:pPr>
      <w:r w:rsidRPr="003A63FB">
        <w:rPr>
          <w:rFonts w:ascii="Arial" w:hAnsi="Arial" w:cs="Arial"/>
          <w:bCs/>
        </w:rPr>
        <w:t xml:space="preserve">             </w:t>
      </w:r>
    </w:p>
    <w:p w14:paraId="443B0A1D" w14:textId="77777777" w:rsidR="00263DAA" w:rsidRPr="003A63FB" w:rsidRDefault="00263DAA" w:rsidP="00263DAA">
      <w:pPr>
        <w:spacing w:after="0" w:line="240" w:lineRule="auto"/>
        <w:jc w:val="both"/>
        <w:rPr>
          <w:rFonts w:ascii="Arial" w:hAnsi="Arial" w:cs="Arial"/>
          <w:bCs/>
        </w:rPr>
      </w:pPr>
    </w:p>
    <w:p w14:paraId="27FFE682" w14:textId="77777777" w:rsidR="00263DAA" w:rsidRPr="003A63FB" w:rsidRDefault="00263DAA" w:rsidP="00263DAA">
      <w:pPr>
        <w:spacing w:after="0" w:line="240" w:lineRule="auto"/>
        <w:jc w:val="both"/>
        <w:rPr>
          <w:rFonts w:ascii="Arial" w:hAnsi="Arial" w:cs="Arial"/>
          <w:bCs/>
        </w:rPr>
      </w:pPr>
    </w:p>
    <w:p w14:paraId="1F3AD941" w14:textId="77777777" w:rsidR="00263DAA" w:rsidRPr="003A63FB" w:rsidRDefault="00263DAA" w:rsidP="00263DAA">
      <w:pPr>
        <w:pStyle w:val="Odlomakpopisa"/>
        <w:numPr>
          <w:ilvl w:val="0"/>
          <w:numId w:val="10"/>
        </w:numPr>
        <w:spacing w:after="0" w:line="240" w:lineRule="auto"/>
        <w:jc w:val="both"/>
        <w:rPr>
          <w:rFonts w:ascii="Arial" w:hAnsi="Arial" w:cs="Arial"/>
          <w:b/>
          <w:bCs/>
        </w:rPr>
      </w:pPr>
      <w:r w:rsidRPr="003A63FB">
        <w:rPr>
          <w:rFonts w:ascii="Arial" w:hAnsi="Arial" w:cs="Arial"/>
          <w:b/>
          <w:bCs/>
        </w:rPr>
        <w:t>Prihodi od upravnih i administrativnih pristojbi i po posebnim propisima</w:t>
      </w:r>
    </w:p>
    <w:p w14:paraId="2FAD45CA" w14:textId="77777777" w:rsidR="00263DAA" w:rsidRPr="003A63FB" w:rsidRDefault="00263DAA" w:rsidP="00263DAA">
      <w:pPr>
        <w:spacing w:after="0" w:line="240" w:lineRule="auto"/>
        <w:jc w:val="both"/>
        <w:rPr>
          <w:rFonts w:ascii="Arial" w:hAnsi="Arial" w:cs="Arial"/>
          <w:b/>
          <w:bCs/>
        </w:rPr>
      </w:pPr>
    </w:p>
    <w:p w14:paraId="255B328C" w14:textId="77777777" w:rsidR="00263DAA" w:rsidRPr="003A63FB" w:rsidRDefault="00263DAA" w:rsidP="00263DAA">
      <w:pPr>
        <w:spacing w:after="0" w:line="240" w:lineRule="auto"/>
        <w:jc w:val="both"/>
        <w:rPr>
          <w:rFonts w:ascii="Arial" w:hAnsi="Arial" w:cs="Arial"/>
          <w:bCs/>
        </w:rPr>
      </w:pPr>
      <w:r w:rsidRPr="003A63FB">
        <w:rPr>
          <w:rFonts w:ascii="Arial" w:hAnsi="Arial" w:cs="Arial"/>
          <w:bCs/>
        </w:rPr>
        <w:tab/>
        <w:t xml:space="preserve">Prihodi od upravnih i administrativnih pristojbi i po posebnim propisima ostvareni su u iznosu od 9.211.650,34 kuna što iznosi 38,21% godišnjeg plana, odnosno 862.937,65 kn ili 10,34% više u odnosu na isto razdoblje 2021. godine. U ovoj skupini prihoda sadržani su prihodi po posebnim propisima proračunskih korisnika u iznosu od 3.157.676,51 kuna. </w:t>
      </w:r>
    </w:p>
    <w:p w14:paraId="36AEE85F" w14:textId="77777777" w:rsidR="00263DAA" w:rsidRPr="003A63FB" w:rsidRDefault="00263DAA" w:rsidP="00263DAA">
      <w:pPr>
        <w:spacing w:after="0" w:line="240" w:lineRule="auto"/>
        <w:jc w:val="both"/>
        <w:rPr>
          <w:rFonts w:ascii="Arial" w:hAnsi="Arial" w:cs="Arial"/>
          <w:bCs/>
          <w:u w:val="single"/>
        </w:rPr>
      </w:pPr>
    </w:p>
    <w:p w14:paraId="6F15513C" w14:textId="77777777" w:rsidR="00263DAA" w:rsidRPr="003A63FB" w:rsidRDefault="00263DAA" w:rsidP="00263DAA">
      <w:pPr>
        <w:spacing w:after="0" w:line="240" w:lineRule="auto"/>
        <w:jc w:val="both"/>
        <w:rPr>
          <w:rFonts w:ascii="Arial" w:hAnsi="Arial" w:cs="Arial"/>
          <w:bCs/>
        </w:rPr>
      </w:pPr>
      <w:r w:rsidRPr="003A63FB">
        <w:rPr>
          <w:rFonts w:ascii="Arial" w:hAnsi="Arial" w:cs="Arial"/>
          <w:bCs/>
        </w:rPr>
        <w:tab/>
      </w:r>
      <w:r w:rsidRPr="003A63FB">
        <w:rPr>
          <w:rFonts w:ascii="Arial" w:hAnsi="Arial" w:cs="Arial"/>
          <w:bCs/>
          <w:u w:val="single"/>
        </w:rPr>
        <w:t>Upravne i administrativne pristojbe</w:t>
      </w:r>
      <w:r w:rsidRPr="003A63FB">
        <w:rPr>
          <w:rFonts w:ascii="Arial" w:hAnsi="Arial" w:cs="Arial"/>
          <w:bCs/>
        </w:rPr>
        <w:t xml:space="preserve"> ostvarene su u iznosu od 473,956,56 kn ili 28,60% godišnjeg plana, odnosno 240.948,80 kn ili 103,40% više u odnosu na 2021. godinu. Naplaćena sredstva odnose se na uplaćene prihode od prodaje državnih biljega, turističke pristojbe, naknada za vlak, te upravnih pristojbi za izdavanje lokacijskih dozvola i drugih akata vezanih uz provedbu dokumenata prostornog uređenja i građenja na području grada. Turistička pristojba je naplaćena u iznosu od 248.563,75 kn (20,71% od plana), a u odnosu na isto razdoblje protekle godine veća je za 164.320,51 kn ili  195,05%. u protekloj godini obaveza plaćanja turističke pristojbe bila je 50% od propisanog iznosa zbog pandemije </w:t>
      </w:r>
      <w:proofErr w:type="spellStart"/>
      <w:r w:rsidRPr="003A63FB">
        <w:rPr>
          <w:rFonts w:ascii="Arial" w:hAnsi="Arial" w:cs="Arial"/>
          <w:bCs/>
        </w:rPr>
        <w:t>Covid</w:t>
      </w:r>
      <w:proofErr w:type="spellEnd"/>
      <w:r w:rsidRPr="003A63FB">
        <w:rPr>
          <w:rFonts w:ascii="Arial" w:hAnsi="Arial" w:cs="Arial"/>
          <w:bCs/>
        </w:rPr>
        <w:t xml:space="preserve"> 19.  </w:t>
      </w:r>
    </w:p>
    <w:p w14:paraId="1FDA6B00" w14:textId="77777777" w:rsidR="00263DAA" w:rsidRPr="003A63FB" w:rsidRDefault="00263DAA" w:rsidP="00263DAA">
      <w:pPr>
        <w:spacing w:after="0" w:line="240" w:lineRule="auto"/>
        <w:jc w:val="both"/>
        <w:rPr>
          <w:rFonts w:ascii="Arial" w:hAnsi="Arial" w:cs="Arial"/>
          <w:bCs/>
        </w:rPr>
      </w:pPr>
    </w:p>
    <w:p w14:paraId="1947B0C0" w14:textId="77777777" w:rsidR="00263DAA" w:rsidRPr="003A63FB" w:rsidRDefault="00263DAA" w:rsidP="00263DAA">
      <w:pPr>
        <w:spacing w:after="0" w:line="240" w:lineRule="auto"/>
        <w:jc w:val="both"/>
        <w:rPr>
          <w:rFonts w:ascii="Arial" w:hAnsi="Arial" w:cs="Arial"/>
          <w:bCs/>
        </w:rPr>
      </w:pPr>
      <w:r w:rsidRPr="003A63FB">
        <w:rPr>
          <w:rFonts w:ascii="Arial" w:hAnsi="Arial" w:cs="Arial"/>
          <w:bCs/>
        </w:rPr>
        <w:tab/>
      </w:r>
      <w:r w:rsidRPr="003A63FB">
        <w:rPr>
          <w:rFonts w:ascii="Arial" w:hAnsi="Arial" w:cs="Arial"/>
          <w:bCs/>
          <w:u w:val="single"/>
        </w:rPr>
        <w:t>Prihodi po posebnim propisima</w:t>
      </w:r>
      <w:r w:rsidRPr="003A63FB">
        <w:rPr>
          <w:rFonts w:ascii="Arial" w:hAnsi="Arial" w:cs="Arial"/>
          <w:bCs/>
        </w:rPr>
        <w:t xml:space="preserve"> ostvareni su u iznosu od 3.867.397,34 kuna ili 47,14% godišnjeg plana, od kojih se 3.157.676,51 kuna odnosi na proračunske korisnike za uplate po programima predškolskog odgoja i školstva, sufinanciranje cijene usluga Gradske knjižnice i Pučkog otvorenog učilišta. Prihodi Grada Labina izvršeni su u iznosu od 709.720,83 kune ili 41,24% od planiranog. Najveći dio planiranih sredstava odnosi se na naknadu za sanaciju odlagališta otpada Cere, što istovremeno predstavlja prihod i rashod gradskog proračuna u iznosu od 306.098,51 kn. Ostali prihodi odnose se na prihode od osiguranja za naplatu šteta u iznosu od 3.676,25 kn, usluge obračuna i naplate naknade za uređenje voda koje Grad provodi za Hrvatske vode (naplaćeno je u iznosu od 241.350,82 kn), te od poduzetničkog inkubatora, Hotela </w:t>
      </w:r>
      <w:proofErr w:type="spellStart"/>
      <w:r w:rsidRPr="003A63FB">
        <w:rPr>
          <w:rFonts w:ascii="Arial" w:hAnsi="Arial" w:cs="Arial"/>
          <w:bCs/>
        </w:rPr>
        <w:t>Kature</w:t>
      </w:r>
      <w:proofErr w:type="spellEnd"/>
      <w:r w:rsidRPr="003A63FB">
        <w:rPr>
          <w:rFonts w:ascii="Arial" w:hAnsi="Arial" w:cs="Arial"/>
          <w:bCs/>
        </w:rPr>
        <w:t>, zajedničke troškove lokalne uprave.</w:t>
      </w:r>
    </w:p>
    <w:p w14:paraId="6E546FBE" w14:textId="77777777" w:rsidR="00263DAA" w:rsidRPr="003A63FB" w:rsidRDefault="00263DAA" w:rsidP="00263DAA">
      <w:pPr>
        <w:spacing w:after="0" w:line="240" w:lineRule="auto"/>
        <w:jc w:val="both"/>
        <w:rPr>
          <w:rFonts w:ascii="Arial" w:hAnsi="Arial" w:cs="Arial"/>
          <w:bCs/>
        </w:rPr>
      </w:pPr>
    </w:p>
    <w:p w14:paraId="384FBC7E" w14:textId="77777777" w:rsidR="00263DAA" w:rsidRPr="003A63FB" w:rsidRDefault="00263DAA" w:rsidP="00263DAA">
      <w:pPr>
        <w:spacing w:after="0" w:line="240" w:lineRule="auto"/>
        <w:jc w:val="both"/>
        <w:rPr>
          <w:rFonts w:ascii="Arial" w:hAnsi="Arial" w:cs="Arial"/>
          <w:bCs/>
        </w:rPr>
      </w:pPr>
      <w:r w:rsidRPr="003A63FB">
        <w:rPr>
          <w:rFonts w:ascii="Arial" w:hAnsi="Arial" w:cs="Arial"/>
          <w:bCs/>
          <w:u w:val="single"/>
        </w:rPr>
        <w:t>Komunalni doprinos i naknade</w:t>
      </w:r>
      <w:r w:rsidRPr="003A63FB">
        <w:rPr>
          <w:rFonts w:ascii="Arial" w:hAnsi="Arial" w:cs="Arial"/>
          <w:bCs/>
        </w:rPr>
        <w:t xml:space="preserve"> ostvareni su u iznosu od 4.870.296,44 kuna ili 34,18% godišnjeg plana, odnosno 405.126,05 ili 9,07% više od ostvarenja u istom razdoblju  2021. godine. Naplaćena sredstva odnose se na naplaćene prihode od komunalnog doprinosa u iznosu od 631.965,14 kn, odnosno 12,04% godišnjeg plana, odnosno 276.806,66 kn manje od ostvarenja 2021. godine. Slijedi komunalna naknade koja je realizirana u iznosu od 4.238.331,30 kuna ili 47,09% godišnjeg plana, odnosno 681.932,41 kn više u odnosu na isto razdoblje prethodne godine, a osnovni razlog je oporavak turističkog sektora kojemu se komunalna naknada obračunava na ostvareni ukupni prihod u protekloj godini.  </w:t>
      </w:r>
    </w:p>
    <w:p w14:paraId="65FEF9F9" w14:textId="77777777" w:rsidR="00263DAA" w:rsidRPr="003A63FB" w:rsidRDefault="00263DAA" w:rsidP="00263DAA">
      <w:pPr>
        <w:spacing w:after="0" w:line="240" w:lineRule="auto"/>
        <w:jc w:val="both"/>
        <w:rPr>
          <w:rFonts w:ascii="Arial" w:hAnsi="Arial" w:cs="Arial"/>
          <w:bCs/>
        </w:rPr>
      </w:pPr>
    </w:p>
    <w:p w14:paraId="01C8BB40" w14:textId="77777777" w:rsidR="00263DAA" w:rsidRPr="003A63FB" w:rsidRDefault="00263DAA" w:rsidP="00263DAA">
      <w:pPr>
        <w:spacing w:after="0" w:line="240" w:lineRule="auto"/>
        <w:jc w:val="both"/>
        <w:rPr>
          <w:rFonts w:ascii="Arial" w:hAnsi="Arial" w:cs="Arial"/>
          <w:bCs/>
        </w:rPr>
      </w:pPr>
      <w:r w:rsidRPr="003A63FB">
        <w:rPr>
          <w:rFonts w:ascii="Arial" w:hAnsi="Arial" w:cs="Arial"/>
          <w:bCs/>
        </w:rPr>
        <w:t xml:space="preserve">   </w:t>
      </w:r>
    </w:p>
    <w:p w14:paraId="0CC4280C" w14:textId="77777777" w:rsidR="00263DAA" w:rsidRPr="003A63FB" w:rsidRDefault="00263DAA" w:rsidP="00263DAA">
      <w:pPr>
        <w:pStyle w:val="Odlomakpopisa"/>
        <w:numPr>
          <w:ilvl w:val="0"/>
          <w:numId w:val="6"/>
        </w:numPr>
        <w:spacing w:after="0" w:line="240" w:lineRule="auto"/>
        <w:jc w:val="both"/>
        <w:rPr>
          <w:rFonts w:ascii="Arial" w:hAnsi="Arial" w:cs="Arial"/>
          <w:b/>
          <w:bCs/>
        </w:rPr>
      </w:pPr>
      <w:r w:rsidRPr="003A63FB">
        <w:rPr>
          <w:rFonts w:ascii="Arial" w:hAnsi="Arial" w:cs="Arial"/>
          <w:b/>
          <w:bCs/>
        </w:rPr>
        <w:t>Prihodi od prodaje proizvoda i robe te pruženih usluga i prihodi od donacija</w:t>
      </w:r>
    </w:p>
    <w:p w14:paraId="5C4104C4" w14:textId="77777777" w:rsidR="00263DAA" w:rsidRPr="003A63FB" w:rsidRDefault="00263DAA" w:rsidP="00263DAA">
      <w:pPr>
        <w:spacing w:after="0" w:line="240" w:lineRule="auto"/>
        <w:jc w:val="both"/>
        <w:rPr>
          <w:rFonts w:ascii="Arial" w:hAnsi="Arial" w:cs="Arial"/>
          <w:b/>
          <w:bCs/>
        </w:rPr>
      </w:pPr>
    </w:p>
    <w:p w14:paraId="4560AAB6" w14:textId="77777777" w:rsidR="00263DAA" w:rsidRPr="003A63FB" w:rsidRDefault="00263DAA" w:rsidP="00263DAA">
      <w:pPr>
        <w:spacing w:after="0" w:line="240" w:lineRule="auto"/>
        <w:jc w:val="both"/>
        <w:rPr>
          <w:rFonts w:ascii="Arial" w:hAnsi="Arial" w:cs="Arial"/>
          <w:bCs/>
        </w:rPr>
      </w:pPr>
      <w:r w:rsidRPr="003A63FB">
        <w:rPr>
          <w:rFonts w:ascii="Arial" w:hAnsi="Arial" w:cs="Arial"/>
          <w:bCs/>
        </w:rPr>
        <w:tab/>
        <w:t xml:space="preserve"> Prihodi ove skupine ostvareni su u iznosu od 1.633.727,61 kuna što iznosi 31,92% godišnjeg plana, a odnosi se na prihode vlastite djelatnosti, tekuće i kapitalne donacije pravnih i fizičkih osoba. </w:t>
      </w:r>
    </w:p>
    <w:p w14:paraId="2881D8AB" w14:textId="77777777" w:rsidR="00263DAA" w:rsidRPr="003A63FB" w:rsidRDefault="00263DAA" w:rsidP="00263DAA">
      <w:pPr>
        <w:spacing w:after="0" w:line="240" w:lineRule="auto"/>
        <w:jc w:val="both"/>
        <w:rPr>
          <w:rFonts w:ascii="Arial" w:hAnsi="Arial" w:cs="Arial"/>
          <w:bCs/>
        </w:rPr>
      </w:pPr>
    </w:p>
    <w:p w14:paraId="1861D5B7" w14:textId="77777777" w:rsidR="00263DAA" w:rsidRPr="003A63FB" w:rsidRDefault="00263DAA" w:rsidP="00263DAA">
      <w:pPr>
        <w:spacing w:after="0" w:line="240" w:lineRule="auto"/>
        <w:jc w:val="both"/>
        <w:rPr>
          <w:rFonts w:ascii="Arial" w:hAnsi="Arial" w:cs="Arial"/>
          <w:bCs/>
        </w:rPr>
      </w:pPr>
      <w:r w:rsidRPr="003A63FB">
        <w:rPr>
          <w:rFonts w:ascii="Arial" w:hAnsi="Arial" w:cs="Arial"/>
          <w:bCs/>
          <w:u w:val="single"/>
        </w:rPr>
        <w:t>Prihodi od prodaje proizvoda i robe te pruženih usluga</w:t>
      </w:r>
      <w:r w:rsidRPr="003A63FB">
        <w:rPr>
          <w:rFonts w:ascii="Arial" w:hAnsi="Arial" w:cs="Arial"/>
          <w:bCs/>
        </w:rPr>
        <w:t xml:space="preserve"> ostvareni su u iznosu od 251.656,66 kuna ili 44,62% godišnjeg plana. Najveći dio naplaćenih sredstava odnosi se na naplaćene prihode proračunskih korisnika u iznosu od 235.526,66 kune ili 46,28% od plana, a najvećim dijelom se odnosi na vlastite prihode autoškole i obrazovnih programa pri Pučkom otvorenom učilištu i to u iznosu od 123.398,65 kn, a isti su najviše podbacili u odnosu na plan. </w:t>
      </w:r>
    </w:p>
    <w:p w14:paraId="7C508CCB" w14:textId="77777777" w:rsidR="00263DAA" w:rsidRPr="003A63FB" w:rsidRDefault="00263DAA" w:rsidP="00263DAA">
      <w:pPr>
        <w:spacing w:after="0" w:line="240" w:lineRule="auto"/>
        <w:jc w:val="both"/>
        <w:rPr>
          <w:rFonts w:ascii="Arial" w:hAnsi="Arial" w:cs="Arial"/>
          <w:bCs/>
        </w:rPr>
      </w:pPr>
    </w:p>
    <w:p w14:paraId="3936343E" w14:textId="77777777" w:rsidR="00263DAA" w:rsidRPr="003A63FB" w:rsidRDefault="00263DAA" w:rsidP="00263DAA">
      <w:pPr>
        <w:spacing w:after="0" w:line="240" w:lineRule="auto"/>
        <w:jc w:val="both"/>
        <w:rPr>
          <w:rFonts w:ascii="Arial" w:hAnsi="Arial" w:cs="Arial"/>
          <w:bCs/>
        </w:rPr>
      </w:pPr>
      <w:r w:rsidRPr="003A63FB">
        <w:rPr>
          <w:rFonts w:ascii="Arial" w:hAnsi="Arial" w:cs="Arial"/>
          <w:bCs/>
          <w:u w:val="single"/>
        </w:rPr>
        <w:t>Donacije od pravnih i fizičkih osoba izvan općeg proračuna</w:t>
      </w:r>
      <w:r w:rsidRPr="003A63FB">
        <w:rPr>
          <w:rFonts w:ascii="Arial" w:hAnsi="Arial" w:cs="Arial"/>
          <w:bCs/>
        </w:rPr>
        <w:t xml:space="preserve"> ostvarene su u iznosu od 1.382.080,95 kuna ili 30,35% godišnjeg plana.</w:t>
      </w:r>
    </w:p>
    <w:p w14:paraId="6F7F08F6" w14:textId="77777777" w:rsidR="00263DAA" w:rsidRPr="003A63FB" w:rsidRDefault="00263DAA" w:rsidP="00263DAA">
      <w:pPr>
        <w:spacing w:after="0" w:line="240" w:lineRule="auto"/>
        <w:jc w:val="both"/>
        <w:rPr>
          <w:rFonts w:ascii="Arial" w:hAnsi="Arial" w:cs="Arial"/>
          <w:bCs/>
        </w:rPr>
      </w:pPr>
    </w:p>
    <w:p w14:paraId="7787A86B" w14:textId="77777777" w:rsidR="00263DAA" w:rsidRPr="003A63FB" w:rsidRDefault="00263DAA" w:rsidP="00263DAA">
      <w:pPr>
        <w:spacing w:after="0" w:line="240" w:lineRule="auto"/>
        <w:jc w:val="both"/>
        <w:rPr>
          <w:rFonts w:ascii="Arial" w:hAnsi="Arial" w:cs="Arial"/>
          <w:bCs/>
        </w:rPr>
      </w:pPr>
      <w:r w:rsidRPr="003A63FB">
        <w:rPr>
          <w:rFonts w:ascii="Arial" w:hAnsi="Arial" w:cs="Arial"/>
          <w:bCs/>
        </w:rPr>
        <w:t xml:space="preserve">           Primljene tekuće donacije Grada Labina odnose se na primljenu donaciju za projekt </w:t>
      </w:r>
      <w:proofErr w:type="spellStart"/>
      <w:r w:rsidRPr="003A63FB">
        <w:rPr>
          <w:rFonts w:ascii="Arial" w:hAnsi="Arial" w:cs="Arial"/>
          <w:bCs/>
        </w:rPr>
        <w:t>Living</w:t>
      </w:r>
      <w:proofErr w:type="spellEnd"/>
      <w:r w:rsidRPr="003A63FB">
        <w:rPr>
          <w:rFonts w:ascii="Arial" w:hAnsi="Arial" w:cs="Arial"/>
          <w:bCs/>
        </w:rPr>
        <w:t xml:space="preserve"> </w:t>
      </w:r>
      <w:proofErr w:type="spellStart"/>
      <w:r w:rsidRPr="003A63FB">
        <w:rPr>
          <w:rFonts w:ascii="Arial" w:hAnsi="Arial" w:cs="Arial"/>
          <w:bCs/>
        </w:rPr>
        <w:t>streets</w:t>
      </w:r>
      <w:proofErr w:type="spellEnd"/>
      <w:r w:rsidRPr="003A63FB">
        <w:rPr>
          <w:rFonts w:ascii="Arial" w:hAnsi="Arial" w:cs="Arial"/>
          <w:bCs/>
        </w:rPr>
        <w:t xml:space="preserve"> u iznosu od 8.970,00 kn. Na primljene donacije proračunskih korisnika odnosi se 249.664,39  kn, a najveći dio u iznosu od 200.000,00 kn odnosi se na JVP Labin, realizirano u cilju financiranja dijela rashoda poslovanja iz prihoda Područne vatrogasne zajednice Labin, prihod JVP Labin od Vatrogasne zajednice Istarske županije za financiranje sezonskih vatrogasaca nije realiziran, primljene su tekuće donacije Centra Liče Faraguna u iznosu od 16.501,39 kn, primljene donacije </w:t>
      </w:r>
      <w:proofErr w:type="spellStart"/>
      <w:r w:rsidRPr="003A63FB">
        <w:rPr>
          <w:rFonts w:ascii="Arial" w:hAnsi="Arial" w:cs="Arial"/>
          <w:bCs/>
        </w:rPr>
        <w:t>Dječjev</w:t>
      </w:r>
      <w:proofErr w:type="spellEnd"/>
      <w:r w:rsidRPr="003A63FB">
        <w:rPr>
          <w:rFonts w:ascii="Arial" w:hAnsi="Arial" w:cs="Arial"/>
          <w:bCs/>
        </w:rPr>
        <w:t xml:space="preserve"> vrtića iznose 30.875,00 dok se 2.288,00 kn odnosi na primljene donacije OŠ Matije Vlačića i Umjetničke škole MBR. </w:t>
      </w:r>
    </w:p>
    <w:p w14:paraId="2A55162C" w14:textId="77777777" w:rsidR="00263DAA" w:rsidRPr="003A63FB" w:rsidRDefault="00263DAA" w:rsidP="00263DAA">
      <w:pPr>
        <w:spacing w:after="0" w:line="240" w:lineRule="auto"/>
        <w:jc w:val="both"/>
        <w:rPr>
          <w:rFonts w:ascii="Arial" w:hAnsi="Arial" w:cs="Arial"/>
          <w:bCs/>
        </w:rPr>
      </w:pPr>
      <w:r w:rsidRPr="003A63FB">
        <w:rPr>
          <w:rFonts w:ascii="Arial" w:hAnsi="Arial" w:cs="Arial"/>
          <w:bCs/>
        </w:rPr>
        <w:t xml:space="preserve">Kapitalne donacije realizirane su u ukupnom iznosu od 1.123.446,56 kn, a odnosi se na uplatu tvrtke De Conte za izgradnju komunalne infrastrukture stambene zgrade </w:t>
      </w:r>
      <w:proofErr w:type="spellStart"/>
      <w:r w:rsidRPr="003A63FB">
        <w:rPr>
          <w:rFonts w:ascii="Arial" w:hAnsi="Arial" w:cs="Arial"/>
          <w:bCs/>
        </w:rPr>
        <w:t>Kature</w:t>
      </w:r>
      <w:proofErr w:type="spellEnd"/>
      <w:r w:rsidRPr="003A63FB">
        <w:rPr>
          <w:rFonts w:ascii="Arial" w:hAnsi="Arial" w:cs="Arial"/>
          <w:bCs/>
        </w:rPr>
        <w:t xml:space="preserve"> u iznosu od 1.054.329,06 kn, te donirana sredstva za nabavu </w:t>
      </w:r>
      <w:proofErr w:type="spellStart"/>
      <w:r w:rsidRPr="003A63FB">
        <w:rPr>
          <w:rFonts w:ascii="Arial" w:hAnsi="Arial" w:cs="Arial"/>
          <w:bCs/>
        </w:rPr>
        <w:t>mamografa</w:t>
      </w:r>
      <w:proofErr w:type="spellEnd"/>
      <w:r w:rsidRPr="003A63FB">
        <w:rPr>
          <w:rFonts w:ascii="Arial" w:hAnsi="Arial" w:cs="Arial"/>
          <w:bCs/>
        </w:rPr>
        <w:t xml:space="preserve"> u iznosu od 69.117,50 kn. Nerealizirana planirana sredstva odnose se na kapitalnu donaciju za izgradnju nerazvrstane ceste u Rapcu i na </w:t>
      </w:r>
      <w:proofErr w:type="spellStart"/>
      <w:r w:rsidRPr="003A63FB">
        <w:rPr>
          <w:rFonts w:ascii="Arial" w:hAnsi="Arial" w:cs="Arial"/>
          <w:bCs/>
        </w:rPr>
        <w:t>vinežu</w:t>
      </w:r>
      <w:proofErr w:type="spellEnd"/>
      <w:r w:rsidRPr="003A63FB">
        <w:rPr>
          <w:rFonts w:ascii="Arial" w:hAnsi="Arial" w:cs="Arial"/>
          <w:bCs/>
        </w:rPr>
        <w:t xml:space="preserve">, donaciju Holcima za nabavu kamera za cestu Labin – </w:t>
      </w:r>
      <w:proofErr w:type="spellStart"/>
      <w:r w:rsidRPr="003A63FB">
        <w:rPr>
          <w:rFonts w:ascii="Arial" w:hAnsi="Arial" w:cs="Arial"/>
          <w:bCs/>
        </w:rPr>
        <w:t>Koromačno</w:t>
      </w:r>
      <w:proofErr w:type="spellEnd"/>
      <w:r w:rsidRPr="003A63FB">
        <w:rPr>
          <w:rFonts w:ascii="Arial" w:hAnsi="Arial" w:cs="Arial"/>
          <w:bCs/>
        </w:rPr>
        <w:t xml:space="preserve">, te za nabavu </w:t>
      </w:r>
      <w:proofErr w:type="spellStart"/>
      <w:r w:rsidRPr="003A63FB">
        <w:rPr>
          <w:rFonts w:ascii="Arial" w:hAnsi="Arial" w:cs="Arial"/>
          <w:bCs/>
        </w:rPr>
        <w:t>mamografa</w:t>
      </w:r>
      <w:proofErr w:type="spellEnd"/>
      <w:r w:rsidRPr="003A63FB">
        <w:rPr>
          <w:rFonts w:ascii="Arial" w:hAnsi="Arial" w:cs="Arial"/>
          <w:bCs/>
        </w:rPr>
        <w:t>.</w:t>
      </w:r>
    </w:p>
    <w:p w14:paraId="1D404EDB" w14:textId="77777777" w:rsidR="00263DAA" w:rsidRPr="003A63FB" w:rsidRDefault="00263DAA" w:rsidP="00263DAA">
      <w:pPr>
        <w:spacing w:after="0" w:line="240" w:lineRule="auto"/>
        <w:jc w:val="both"/>
        <w:rPr>
          <w:rFonts w:ascii="Arial" w:hAnsi="Arial" w:cs="Arial"/>
          <w:bCs/>
        </w:rPr>
      </w:pPr>
    </w:p>
    <w:p w14:paraId="471DFC3A" w14:textId="77777777" w:rsidR="00263DAA" w:rsidRPr="003A63FB" w:rsidRDefault="00263DAA" w:rsidP="00263DAA">
      <w:pPr>
        <w:pStyle w:val="Odlomakpopisa"/>
        <w:numPr>
          <w:ilvl w:val="0"/>
          <w:numId w:val="7"/>
        </w:numPr>
        <w:spacing w:after="0" w:line="240" w:lineRule="auto"/>
        <w:jc w:val="both"/>
        <w:rPr>
          <w:rFonts w:ascii="Arial" w:hAnsi="Arial" w:cs="Arial"/>
          <w:b/>
          <w:bCs/>
        </w:rPr>
      </w:pPr>
      <w:r w:rsidRPr="003A63FB">
        <w:rPr>
          <w:rFonts w:ascii="Arial" w:hAnsi="Arial" w:cs="Arial"/>
          <w:b/>
          <w:bCs/>
        </w:rPr>
        <w:t>Kazne, upravne mjere i ostali prihodi</w:t>
      </w:r>
    </w:p>
    <w:p w14:paraId="646220A6" w14:textId="77777777" w:rsidR="00263DAA" w:rsidRPr="003A63FB" w:rsidRDefault="00263DAA" w:rsidP="00263DAA">
      <w:pPr>
        <w:spacing w:after="0" w:line="240" w:lineRule="auto"/>
        <w:jc w:val="both"/>
        <w:rPr>
          <w:rFonts w:ascii="Arial" w:hAnsi="Arial" w:cs="Arial"/>
          <w:b/>
          <w:bCs/>
        </w:rPr>
      </w:pPr>
    </w:p>
    <w:p w14:paraId="238B6982" w14:textId="77777777" w:rsidR="00263DAA" w:rsidRPr="003A63FB" w:rsidRDefault="00263DAA" w:rsidP="00263DAA">
      <w:pPr>
        <w:ind w:firstLine="708"/>
        <w:jc w:val="both"/>
        <w:rPr>
          <w:rFonts w:ascii="Arial" w:hAnsi="Arial" w:cs="Arial"/>
          <w:bCs/>
        </w:rPr>
      </w:pPr>
      <w:r w:rsidRPr="003A63FB">
        <w:rPr>
          <w:rFonts w:ascii="Arial" w:hAnsi="Arial" w:cs="Arial"/>
          <w:bCs/>
          <w:u w:val="single"/>
        </w:rPr>
        <w:t>Prihodi od kazni</w:t>
      </w:r>
      <w:r w:rsidRPr="003A63FB">
        <w:rPr>
          <w:rFonts w:ascii="Arial" w:hAnsi="Arial" w:cs="Arial"/>
          <w:bCs/>
        </w:rPr>
        <w:t xml:space="preserve"> ostvareni su u iznosu od 21.545,68 kn ili 13,22% godišnjeg plana. Naplaćena sredstava se odnosi na naplaćene kazne za prekršaje u prometu.</w:t>
      </w:r>
    </w:p>
    <w:p w14:paraId="365B549A" w14:textId="77777777" w:rsidR="00263DAA" w:rsidRPr="003A63FB" w:rsidRDefault="00263DAA" w:rsidP="00263DAA">
      <w:pPr>
        <w:ind w:firstLine="708"/>
        <w:jc w:val="both"/>
        <w:rPr>
          <w:rFonts w:ascii="Arial" w:hAnsi="Arial" w:cs="Arial"/>
          <w:bCs/>
        </w:rPr>
      </w:pPr>
    </w:p>
    <w:p w14:paraId="68C97082" w14:textId="77777777" w:rsidR="00263DAA" w:rsidRPr="003A63FB" w:rsidRDefault="00263DAA" w:rsidP="00263DAA">
      <w:pPr>
        <w:ind w:firstLine="708"/>
        <w:jc w:val="both"/>
        <w:rPr>
          <w:rFonts w:ascii="Arial" w:hAnsi="Arial" w:cs="Arial"/>
          <w:bCs/>
        </w:rPr>
      </w:pPr>
    </w:p>
    <w:p w14:paraId="12EE1FE5" w14:textId="77777777" w:rsidR="00263DAA" w:rsidRPr="003A63FB" w:rsidRDefault="00263DAA" w:rsidP="00263DAA">
      <w:pPr>
        <w:jc w:val="both"/>
        <w:rPr>
          <w:rFonts w:ascii="Arial" w:hAnsi="Arial" w:cs="Arial"/>
          <w:b/>
          <w:bCs/>
        </w:rPr>
      </w:pPr>
      <w:r w:rsidRPr="003A63FB">
        <w:rPr>
          <w:rFonts w:ascii="Arial" w:hAnsi="Arial" w:cs="Arial"/>
          <w:b/>
          <w:bCs/>
        </w:rPr>
        <w:t>PRIHODI OD PRODAJE NEFINANCIJSKE IMOVINE</w:t>
      </w:r>
    </w:p>
    <w:p w14:paraId="544A408C" w14:textId="77777777" w:rsidR="00263DAA" w:rsidRPr="003A63FB" w:rsidRDefault="00263DAA" w:rsidP="00263DAA">
      <w:pPr>
        <w:jc w:val="both"/>
        <w:rPr>
          <w:rFonts w:ascii="Arial" w:hAnsi="Arial" w:cs="Arial"/>
          <w:bCs/>
        </w:rPr>
      </w:pPr>
      <w:r w:rsidRPr="003A63FB">
        <w:rPr>
          <w:rFonts w:ascii="Arial" w:hAnsi="Arial" w:cs="Arial"/>
          <w:bCs/>
        </w:rPr>
        <w:tab/>
        <w:t xml:space="preserve">Prihodi od prodaje nefinancijske imovine ostvareni su u iznosu od 2.484.195,15 kn, što iznosi 39,42% godišnjeg plana. </w:t>
      </w:r>
    </w:p>
    <w:p w14:paraId="3F9B2914" w14:textId="77777777" w:rsidR="00263DAA" w:rsidRPr="003A63FB" w:rsidRDefault="00263DAA" w:rsidP="00263DAA">
      <w:pPr>
        <w:jc w:val="both"/>
        <w:rPr>
          <w:rFonts w:ascii="Arial" w:hAnsi="Arial" w:cs="Arial"/>
          <w:bCs/>
        </w:rPr>
      </w:pPr>
      <w:r w:rsidRPr="003A63FB">
        <w:rPr>
          <w:rFonts w:ascii="Arial" w:hAnsi="Arial" w:cs="Arial"/>
          <w:bCs/>
        </w:rPr>
        <w:lastRenderedPageBreak/>
        <w:tab/>
        <w:t>Unutar ove skupine prihoda, pojedine vrste prihoda ostvarene su kako slijedi:</w:t>
      </w:r>
    </w:p>
    <w:p w14:paraId="3E83C586" w14:textId="77777777" w:rsidR="00263DAA" w:rsidRPr="003A63FB" w:rsidRDefault="00263DAA" w:rsidP="00263DAA">
      <w:pPr>
        <w:pStyle w:val="Odlomakpopisa"/>
        <w:numPr>
          <w:ilvl w:val="0"/>
          <w:numId w:val="8"/>
        </w:numPr>
        <w:jc w:val="both"/>
        <w:rPr>
          <w:rFonts w:ascii="Arial" w:hAnsi="Arial" w:cs="Arial"/>
          <w:b/>
          <w:bCs/>
        </w:rPr>
      </w:pPr>
      <w:r w:rsidRPr="003A63FB">
        <w:rPr>
          <w:rFonts w:ascii="Arial" w:hAnsi="Arial" w:cs="Arial"/>
          <w:b/>
          <w:bCs/>
        </w:rPr>
        <w:t xml:space="preserve">Prihodi od prodaje </w:t>
      </w:r>
      <w:proofErr w:type="spellStart"/>
      <w:r w:rsidRPr="003A63FB">
        <w:rPr>
          <w:rFonts w:ascii="Arial" w:hAnsi="Arial" w:cs="Arial"/>
          <w:b/>
          <w:bCs/>
        </w:rPr>
        <w:t>neproizvedene</w:t>
      </w:r>
      <w:proofErr w:type="spellEnd"/>
      <w:r w:rsidRPr="003A63FB">
        <w:rPr>
          <w:rFonts w:ascii="Arial" w:hAnsi="Arial" w:cs="Arial"/>
          <w:b/>
          <w:bCs/>
        </w:rPr>
        <w:t xml:space="preserve"> dugotrajne imovine</w:t>
      </w:r>
    </w:p>
    <w:p w14:paraId="603D76AD" w14:textId="77777777" w:rsidR="00263DAA" w:rsidRPr="003A63FB" w:rsidRDefault="00263DAA" w:rsidP="00263DAA">
      <w:pPr>
        <w:jc w:val="both"/>
        <w:rPr>
          <w:rFonts w:ascii="Arial" w:hAnsi="Arial" w:cs="Arial"/>
          <w:bCs/>
        </w:rPr>
      </w:pPr>
      <w:r w:rsidRPr="003A63FB">
        <w:rPr>
          <w:rFonts w:ascii="Arial" w:hAnsi="Arial" w:cs="Arial"/>
          <w:bCs/>
        </w:rPr>
        <w:tab/>
        <w:t xml:space="preserve">Prihodi od prodaje </w:t>
      </w:r>
      <w:proofErr w:type="spellStart"/>
      <w:r w:rsidRPr="003A63FB">
        <w:rPr>
          <w:rFonts w:ascii="Arial" w:hAnsi="Arial" w:cs="Arial"/>
          <w:bCs/>
        </w:rPr>
        <w:t>neproizvedene</w:t>
      </w:r>
      <w:proofErr w:type="spellEnd"/>
      <w:r w:rsidRPr="003A63FB">
        <w:rPr>
          <w:rFonts w:ascii="Arial" w:hAnsi="Arial" w:cs="Arial"/>
          <w:bCs/>
        </w:rPr>
        <w:t xml:space="preserve"> dugotrajne imovine su realizirani u iznosu od 1.546.100,00 kn ili 39,64% planiranih, a odnosi se najvećim dijelom na prodaju zemljišta u poduzetničkoj zoni </w:t>
      </w:r>
      <w:proofErr w:type="spellStart"/>
      <w:r w:rsidRPr="003A63FB">
        <w:rPr>
          <w:rFonts w:ascii="Arial" w:hAnsi="Arial" w:cs="Arial"/>
          <w:bCs/>
        </w:rPr>
        <w:t>Vinež</w:t>
      </w:r>
      <w:proofErr w:type="spellEnd"/>
      <w:r w:rsidRPr="003A63FB">
        <w:rPr>
          <w:rFonts w:ascii="Arial" w:hAnsi="Arial" w:cs="Arial"/>
          <w:bCs/>
        </w:rPr>
        <w:t xml:space="preserve"> tvrtki </w:t>
      </w:r>
      <w:proofErr w:type="spellStart"/>
      <w:r w:rsidRPr="003A63FB">
        <w:rPr>
          <w:rFonts w:ascii="Arial" w:hAnsi="Arial" w:cs="Arial"/>
          <w:bCs/>
        </w:rPr>
        <w:t>Derossi</w:t>
      </w:r>
      <w:proofErr w:type="spellEnd"/>
      <w:r w:rsidRPr="003A63FB">
        <w:rPr>
          <w:rFonts w:ascii="Arial" w:hAnsi="Arial" w:cs="Arial"/>
          <w:bCs/>
        </w:rPr>
        <w:t xml:space="preserve"> Metali, a ostalo se odnosi na prodaju okućnica u Labinu i Rapcu.   </w:t>
      </w:r>
    </w:p>
    <w:p w14:paraId="30FEB240" w14:textId="77777777" w:rsidR="00263DAA" w:rsidRPr="003A63FB" w:rsidRDefault="00263DAA" w:rsidP="00263DAA">
      <w:pPr>
        <w:pStyle w:val="Odlomakpopisa"/>
        <w:numPr>
          <w:ilvl w:val="0"/>
          <w:numId w:val="9"/>
        </w:numPr>
        <w:jc w:val="both"/>
        <w:rPr>
          <w:rFonts w:ascii="Arial" w:hAnsi="Arial" w:cs="Arial"/>
          <w:b/>
          <w:bCs/>
        </w:rPr>
      </w:pPr>
      <w:r w:rsidRPr="003A63FB">
        <w:rPr>
          <w:rFonts w:ascii="Arial" w:hAnsi="Arial" w:cs="Arial"/>
          <w:b/>
          <w:bCs/>
        </w:rPr>
        <w:t>Prihodi od prodaje proizvedene dugotrajne imovine</w:t>
      </w:r>
    </w:p>
    <w:p w14:paraId="36090E34" w14:textId="77777777" w:rsidR="00263DAA" w:rsidRPr="003A63FB" w:rsidRDefault="00263DAA" w:rsidP="00263DAA">
      <w:pPr>
        <w:jc w:val="both"/>
        <w:rPr>
          <w:rFonts w:ascii="Arial" w:hAnsi="Arial" w:cs="Arial"/>
          <w:bCs/>
        </w:rPr>
      </w:pPr>
      <w:r w:rsidRPr="003A63FB">
        <w:rPr>
          <w:rFonts w:ascii="Arial" w:hAnsi="Arial" w:cs="Arial"/>
          <w:bCs/>
        </w:rPr>
        <w:tab/>
        <w:t xml:space="preserve">Prihodi od prodaje proizvedene dugotrajne imovine su ostvareni u iznosu od 938.095,15 kn što iznosi 39,07% godišnjeg plana.  </w:t>
      </w:r>
    </w:p>
    <w:p w14:paraId="1472A946" w14:textId="4291C0DA" w:rsidR="00263DAA" w:rsidRPr="003A63FB" w:rsidRDefault="00263DAA" w:rsidP="00263DAA">
      <w:pPr>
        <w:spacing w:after="0" w:line="240" w:lineRule="auto"/>
        <w:jc w:val="both"/>
        <w:rPr>
          <w:rFonts w:ascii="Arial" w:hAnsi="Arial" w:cs="Arial"/>
          <w:bCs/>
        </w:rPr>
      </w:pPr>
      <w:r w:rsidRPr="003A63FB">
        <w:rPr>
          <w:rFonts w:ascii="Arial" w:hAnsi="Arial" w:cs="Arial"/>
          <w:bCs/>
        </w:rPr>
        <w:tab/>
        <w:t>Naplaćeni prihodi odnose se na uplaćene prihode od prodaje jednog</w:t>
      </w:r>
      <w:r w:rsidR="00B31566">
        <w:rPr>
          <w:rFonts w:ascii="Arial" w:hAnsi="Arial" w:cs="Arial"/>
          <w:bCs/>
        </w:rPr>
        <w:t xml:space="preserve"> stana</w:t>
      </w:r>
      <w:r w:rsidRPr="003A63FB">
        <w:rPr>
          <w:rFonts w:ascii="Arial" w:hAnsi="Arial" w:cs="Arial"/>
          <w:bCs/>
        </w:rPr>
        <w:t xml:space="preserve"> i dva poslovna prostora u starogradskoj jezgri Grada Labina, plaćene rate za prodane stanove na kojima je postojalo stanarsko pravo u iznosu od 159.959</w:t>
      </w:r>
      <w:r w:rsidR="00B31566">
        <w:rPr>
          <w:rFonts w:ascii="Arial" w:hAnsi="Arial" w:cs="Arial"/>
          <w:bCs/>
        </w:rPr>
        <w:t>,</w:t>
      </w:r>
      <w:r w:rsidRPr="003A63FB">
        <w:rPr>
          <w:rFonts w:ascii="Arial" w:hAnsi="Arial" w:cs="Arial"/>
          <w:bCs/>
        </w:rPr>
        <w:t>8</w:t>
      </w:r>
      <w:r w:rsidR="00B31566">
        <w:rPr>
          <w:rFonts w:ascii="Arial" w:hAnsi="Arial" w:cs="Arial"/>
          <w:bCs/>
        </w:rPr>
        <w:t>6</w:t>
      </w:r>
      <w:r w:rsidRPr="003A63FB">
        <w:rPr>
          <w:rFonts w:ascii="Arial" w:hAnsi="Arial" w:cs="Arial"/>
          <w:bCs/>
        </w:rPr>
        <w:t xml:space="preserve"> kn. </w:t>
      </w:r>
    </w:p>
    <w:p w14:paraId="0DD4A7BE" w14:textId="77777777" w:rsidR="00263DAA" w:rsidRPr="003A63FB" w:rsidRDefault="00263DAA" w:rsidP="00263DAA">
      <w:pPr>
        <w:spacing w:after="0" w:line="240" w:lineRule="auto"/>
        <w:jc w:val="both"/>
        <w:rPr>
          <w:rFonts w:ascii="Arial" w:hAnsi="Arial" w:cs="Arial"/>
          <w:bCs/>
        </w:rPr>
      </w:pPr>
    </w:p>
    <w:p w14:paraId="3233D82D" w14:textId="77777777" w:rsidR="00263DAA" w:rsidRPr="003A63FB" w:rsidRDefault="00263DAA" w:rsidP="00263DAA">
      <w:pPr>
        <w:spacing w:after="0" w:line="240" w:lineRule="auto"/>
        <w:jc w:val="both"/>
        <w:rPr>
          <w:rFonts w:ascii="Arial" w:hAnsi="Arial" w:cs="Arial"/>
          <w:bCs/>
        </w:rPr>
      </w:pPr>
    </w:p>
    <w:p w14:paraId="09F8FA03" w14:textId="77777777" w:rsidR="00263DAA" w:rsidRPr="003A63FB" w:rsidRDefault="00263DAA" w:rsidP="00263DAA">
      <w:pPr>
        <w:spacing w:after="0" w:line="240" w:lineRule="auto"/>
        <w:jc w:val="both"/>
        <w:rPr>
          <w:rFonts w:ascii="Arial" w:hAnsi="Arial" w:cs="Arial"/>
          <w:bCs/>
        </w:rPr>
      </w:pPr>
    </w:p>
    <w:p w14:paraId="2F9BF964" w14:textId="77777777" w:rsidR="00263DAA" w:rsidRPr="003A63FB" w:rsidRDefault="00263DAA" w:rsidP="00263DAA">
      <w:pPr>
        <w:jc w:val="both"/>
        <w:rPr>
          <w:rFonts w:ascii="Arial" w:hAnsi="Arial" w:cs="Arial"/>
          <w:b/>
          <w:bCs/>
        </w:rPr>
      </w:pPr>
      <w:r w:rsidRPr="003A63FB">
        <w:rPr>
          <w:rFonts w:ascii="Arial" w:hAnsi="Arial" w:cs="Arial"/>
          <w:b/>
          <w:bCs/>
        </w:rPr>
        <w:t>PRIMICI OD FINANCIJSKE IMOVINE I ZADUŽIVANJA</w:t>
      </w:r>
    </w:p>
    <w:p w14:paraId="0DBB42EE" w14:textId="77777777" w:rsidR="00263DAA" w:rsidRPr="003A63FB" w:rsidRDefault="00263DAA" w:rsidP="00263DAA">
      <w:pPr>
        <w:jc w:val="both"/>
        <w:rPr>
          <w:rFonts w:ascii="Arial" w:hAnsi="Arial" w:cs="Arial"/>
          <w:bCs/>
        </w:rPr>
      </w:pPr>
      <w:r w:rsidRPr="003A63FB">
        <w:rPr>
          <w:rFonts w:ascii="Arial" w:hAnsi="Arial" w:cs="Arial"/>
          <w:bCs/>
        </w:rPr>
        <w:tab/>
        <w:t>Primici od financijske imovine i zaduživanja realizirani su u iznosu od 5.692.174,67 kn ili 18,24% od planiranih, a odnosi se na:</w:t>
      </w:r>
    </w:p>
    <w:p w14:paraId="64035084" w14:textId="77777777" w:rsidR="00263DAA" w:rsidRPr="003A63FB" w:rsidRDefault="00263DAA" w:rsidP="00263DAA">
      <w:pPr>
        <w:pStyle w:val="Odlomakpopisa"/>
        <w:numPr>
          <w:ilvl w:val="0"/>
          <w:numId w:val="1"/>
        </w:numPr>
        <w:jc w:val="both"/>
      </w:pPr>
      <w:r w:rsidRPr="003A63FB">
        <w:rPr>
          <w:rFonts w:ascii="Arial" w:hAnsi="Arial" w:cs="Arial"/>
          <w:bCs/>
        </w:rPr>
        <w:t xml:space="preserve">Dugoročno zaduživanje Grada Labina za izgradnju Doma za starije i nemoćne u Labinu. </w:t>
      </w:r>
    </w:p>
    <w:p w14:paraId="3AA24E2C" w14:textId="7F9DC3C6" w:rsidR="00D721ED" w:rsidRPr="003A63FB" w:rsidRDefault="00D721ED" w:rsidP="0036403D"/>
    <w:p w14:paraId="626C824E" w14:textId="29B39CB0" w:rsidR="00D721ED" w:rsidRPr="003A63FB" w:rsidRDefault="00D721ED" w:rsidP="0036403D"/>
    <w:p w14:paraId="6A8EC508" w14:textId="0229AD7C" w:rsidR="00BA61E3" w:rsidRPr="003A63FB" w:rsidRDefault="00BA61E3" w:rsidP="0036403D"/>
    <w:p w14:paraId="13F11EE7" w14:textId="243B47E2" w:rsidR="00BA61E3" w:rsidRPr="003A63FB" w:rsidRDefault="00BA61E3" w:rsidP="0036403D"/>
    <w:p w14:paraId="114169EB" w14:textId="1589146C" w:rsidR="00BA61E3" w:rsidRPr="003A63FB" w:rsidRDefault="00BA61E3" w:rsidP="0036403D"/>
    <w:p w14:paraId="46E1219D" w14:textId="45D36E95" w:rsidR="00BA61E3" w:rsidRPr="003A63FB" w:rsidRDefault="00BA61E3" w:rsidP="0036403D"/>
    <w:p w14:paraId="5B462F35" w14:textId="2E8DDF5E" w:rsidR="00BA61E3" w:rsidRPr="003A63FB" w:rsidRDefault="00BA61E3" w:rsidP="0036403D"/>
    <w:p w14:paraId="13BEEE32" w14:textId="1EC4ADDC" w:rsidR="00BA61E3" w:rsidRPr="003A63FB" w:rsidRDefault="00BA61E3" w:rsidP="0036403D"/>
    <w:p w14:paraId="7A4EA583" w14:textId="36309591" w:rsidR="00BA61E3" w:rsidRPr="003A63FB" w:rsidRDefault="00BA61E3" w:rsidP="0036403D"/>
    <w:p w14:paraId="00E6A2A3" w14:textId="2AF9FB37" w:rsidR="00BA61E3" w:rsidRDefault="00BA61E3" w:rsidP="0036403D">
      <w:pPr>
        <w:rPr>
          <w:color w:val="FF0000"/>
        </w:rPr>
      </w:pPr>
    </w:p>
    <w:p w14:paraId="53274911" w14:textId="252AFF96" w:rsidR="00BA61E3" w:rsidRDefault="00BA61E3" w:rsidP="0036403D">
      <w:pPr>
        <w:rPr>
          <w:color w:val="FF0000"/>
        </w:rPr>
      </w:pPr>
    </w:p>
    <w:p w14:paraId="7D9BD696" w14:textId="4DE474C9" w:rsidR="00BA61E3" w:rsidRDefault="00BA61E3" w:rsidP="0036403D">
      <w:pPr>
        <w:rPr>
          <w:color w:val="FF0000"/>
        </w:rPr>
      </w:pPr>
    </w:p>
    <w:p w14:paraId="5061136B" w14:textId="3732C5E4" w:rsidR="00BA61E3" w:rsidRDefault="00BA61E3" w:rsidP="0036403D">
      <w:pPr>
        <w:rPr>
          <w:color w:val="FF0000"/>
        </w:rPr>
      </w:pPr>
    </w:p>
    <w:p w14:paraId="508375D3" w14:textId="77777777" w:rsidR="001711DB" w:rsidRPr="006359C8" w:rsidRDefault="001711DB" w:rsidP="001711DB">
      <w:pPr>
        <w:spacing w:after="0" w:line="240" w:lineRule="auto"/>
        <w:jc w:val="both"/>
        <w:rPr>
          <w:rFonts w:ascii="Arial" w:hAnsi="Arial" w:cs="Arial"/>
          <w:b/>
          <w:bCs/>
        </w:rPr>
      </w:pPr>
      <w:bookmarkStart w:id="15" w:name="_Hlk95305149"/>
      <w:bookmarkEnd w:id="12"/>
      <w:r w:rsidRPr="006359C8">
        <w:rPr>
          <w:rFonts w:ascii="Arial" w:hAnsi="Arial" w:cs="Arial"/>
          <w:b/>
          <w:bCs/>
        </w:rPr>
        <w:lastRenderedPageBreak/>
        <w:t>■ RASHODI I IZDACI</w:t>
      </w:r>
    </w:p>
    <w:p w14:paraId="222D736B" w14:textId="77777777" w:rsidR="002534F5" w:rsidRPr="006359C8" w:rsidRDefault="002534F5" w:rsidP="002534F5">
      <w:pPr>
        <w:spacing w:after="0" w:line="240" w:lineRule="auto"/>
        <w:jc w:val="both"/>
        <w:rPr>
          <w:rFonts w:ascii="Arial" w:hAnsi="Arial" w:cs="Arial"/>
          <w:b/>
          <w:bCs/>
        </w:rPr>
      </w:pPr>
    </w:p>
    <w:p w14:paraId="44B1A417" w14:textId="77777777" w:rsidR="002534F5" w:rsidRPr="006359C8" w:rsidRDefault="002534F5" w:rsidP="002534F5">
      <w:pPr>
        <w:spacing w:after="0" w:line="240" w:lineRule="auto"/>
        <w:jc w:val="both"/>
        <w:rPr>
          <w:rFonts w:ascii="Arial" w:hAnsi="Arial" w:cs="Arial"/>
          <w:b/>
          <w:bCs/>
        </w:rPr>
      </w:pPr>
    </w:p>
    <w:p w14:paraId="6DF0E67C" w14:textId="77777777" w:rsidR="002534F5" w:rsidRPr="006359C8" w:rsidRDefault="002534F5" w:rsidP="002534F5">
      <w:pPr>
        <w:spacing w:after="0" w:line="240" w:lineRule="auto"/>
        <w:jc w:val="both"/>
        <w:rPr>
          <w:rFonts w:ascii="Arial" w:hAnsi="Arial" w:cs="Arial"/>
          <w:b/>
          <w:bCs/>
        </w:rPr>
      </w:pPr>
    </w:p>
    <w:p w14:paraId="4DC724F9" w14:textId="77777777" w:rsidR="002534F5" w:rsidRPr="006359C8" w:rsidRDefault="002534F5" w:rsidP="002534F5">
      <w:pPr>
        <w:spacing w:after="0" w:line="240" w:lineRule="auto"/>
        <w:ind w:firstLine="708"/>
        <w:jc w:val="both"/>
        <w:rPr>
          <w:rFonts w:ascii="Arial" w:hAnsi="Arial" w:cs="Arial"/>
          <w:bCs/>
        </w:rPr>
      </w:pPr>
      <w:r w:rsidRPr="006359C8">
        <w:rPr>
          <w:rFonts w:ascii="Arial" w:hAnsi="Arial" w:cs="Arial"/>
          <w:bCs/>
        </w:rPr>
        <w:t>U nastavku se daje prikaz izvršenih rashoda i izdataka Proračuna Grada Labina za period siječanj - lipanj 2022. godinu u odnosu na godišnji plan za 2022. godinu.</w:t>
      </w:r>
    </w:p>
    <w:p w14:paraId="6BE23D18" w14:textId="77777777" w:rsidR="002534F5" w:rsidRPr="006359C8" w:rsidRDefault="002534F5" w:rsidP="002534F5">
      <w:pPr>
        <w:spacing w:after="0" w:line="240" w:lineRule="auto"/>
        <w:ind w:firstLine="708"/>
        <w:jc w:val="both"/>
        <w:rPr>
          <w:rFonts w:ascii="Arial" w:hAnsi="Arial" w:cs="Arial"/>
          <w:bCs/>
        </w:rPr>
      </w:pPr>
    </w:p>
    <w:p w14:paraId="614EBD59" w14:textId="77777777" w:rsidR="002534F5" w:rsidRPr="006359C8" w:rsidRDefault="002534F5" w:rsidP="002534F5">
      <w:pPr>
        <w:spacing w:after="0" w:line="240" w:lineRule="auto"/>
        <w:jc w:val="both"/>
        <w:rPr>
          <w:rFonts w:ascii="Arial" w:hAnsi="Arial" w:cs="Arial"/>
          <w:bCs/>
        </w:rPr>
      </w:pPr>
    </w:p>
    <w:p w14:paraId="24C2F472" w14:textId="77777777" w:rsidR="002534F5" w:rsidRPr="006359C8" w:rsidRDefault="002534F5" w:rsidP="002534F5">
      <w:pPr>
        <w:spacing w:after="0" w:line="240" w:lineRule="auto"/>
        <w:jc w:val="both"/>
        <w:rPr>
          <w:rFonts w:ascii="Arial" w:hAnsi="Arial" w:cs="Arial"/>
          <w:b/>
          <w:bCs/>
        </w:rPr>
      </w:pPr>
      <w:r w:rsidRPr="006359C8">
        <w:rPr>
          <w:rFonts w:ascii="Arial" w:hAnsi="Arial" w:cs="Arial"/>
          <w:b/>
          <w:bCs/>
        </w:rPr>
        <w:t>Tablica 6. Izvršenje rashoda/izdataka Proračuna za 2022. godinu u odnosu na  planske veličine</w:t>
      </w:r>
    </w:p>
    <w:p w14:paraId="66288F94" w14:textId="77777777" w:rsidR="002534F5" w:rsidRPr="006359C8" w:rsidRDefault="002534F5" w:rsidP="002534F5">
      <w:pPr>
        <w:spacing w:after="0" w:line="240" w:lineRule="auto"/>
        <w:jc w:val="both"/>
        <w:rPr>
          <w:rFonts w:ascii="Arial" w:hAnsi="Arial" w:cs="Arial"/>
          <w:bCs/>
        </w:rPr>
      </w:pP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162"/>
        <w:gridCol w:w="1804"/>
        <w:gridCol w:w="2030"/>
        <w:gridCol w:w="1730"/>
      </w:tblGrid>
      <w:tr w:rsidR="006359C8" w:rsidRPr="006359C8" w14:paraId="1C67E1FC" w14:textId="77777777" w:rsidTr="000209EE">
        <w:trPr>
          <w:trHeight w:val="473"/>
        </w:trPr>
        <w:tc>
          <w:tcPr>
            <w:tcW w:w="671" w:type="dxa"/>
            <w:vAlign w:val="center"/>
          </w:tcPr>
          <w:p w14:paraId="3D191C9F" w14:textId="77777777" w:rsidR="002534F5" w:rsidRPr="006359C8" w:rsidRDefault="002534F5" w:rsidP="000209EE">
            <w:pPr>
              <w:spacing w:after="0" w:line="240" w:lineRule="auto"/>
              <w:jc w:val="center"/>
              <w:rPr>
                <w:rFonts w:ascii="Arial" w:hAnsi="Arial" w:cs="Arial"/>
                <w:b/>
                <w:bCs/>
                <w:sz w:val="20"/>
                <w:szCs w:val="20"/>
              </w:rPr>
            </w:pPr>
            <w:r w:rsidRPr="006359C8">
              <w:rPr>
                <w:rFonts w:ascii="Arial" w:hAnsi="Arial" w:cs="Arial"/>
                <w:b/>
                <w:bCs/>
                <w:sz w:val="20"/>
                <w:szCs w:val="20"/>
              </w:rPr>
              <w:t>Red.</w:t>
            </w:r>
          </w:p>
          <w:p w14:paraId="076BE345" w14:textId="77777777" w:rsidR="002534F5" w:rsidRPr="006359C8" w:rsidRDefault="002534F5" w:rsidP="000209EE">
            <w:pPr>
              <w:spacing w:after="0" w:line="240" w:lineRule="auto"/>
              <w:jc w:val="center"/>
              <w:rPr>
                <w:rFonts w:ascii="Arial" w:hAnsi="Arial" w:cs="Arial"/>
                <w:b/>
                <w:bCs/>
                <w:sz w:val="20"/>
                <w:szCs w:val="20"/>
              </w:rPr>
            </w:pPr>
            <w:r w:rsidRPr="006359C8">
              <w:rPr>
                <w:rFonts w:ascii="Arial" w:hAnsi="Arial" w:cs="Arial"/>
                <w:b/>
                <w:bCs/>
                <w:sz w:val="20"/>
                <w:szCs w:val="20"/>
              </w:rPr>
              <w:t>br.</w:t>
            </w:r>
          </w:p>
        </w:tc>
        <w:tc>
          <w:tcPr>
            <w:tcW w:w="3162" w:type="dxa"/>
            <w:vAlign w:val="center"/>
          </w:tcPr>
          <w:p w14:paraId="50FA89EF" w14:textId="77777777" w:rsidR="002534F5" w:rsidRPr="006359C8" w:rsidRDefault="002534F5" w:rsidP="000209EE">
            <w:pPr>
              <w:spacing w:after="0" w:line="240" w:lineRule="auto"/>
              <w:jc w:val="center"/>
              <w:rPr>
                <w:rFonts w:ascii="Arial" w:hAnsi="Arial" w:cs="Arial"/>
                <w:b/>
                <w:bCs/>
                <w:sz w:val="20"/>
                <w:szCs w:val="20"/>
              </w:rPr>
            </w:pPr>
            <w:r w:rsidRPr="006359C8">
              <w:rPr>
                <w:rFonts w:ascii="Arial" w:hAnsi="Arial" w:cs="Arial"/>
                <w:b/>
                <w:bCs/>
                <w:sz w:val="20"/>
                <w:szCs w:val="20"/>
              </w:rPr>
              <w:t>O P I S</w:t>
            </w:r>
          </w:p>
        </w:tc>
        <w:tc>
          <w:tcPr>
            <w:tcW w:w="1804" w:type="dxa"/>
            <w:vAlign w:val="center"/>
          </w:tcPr>
          <w:p w14:paraId="368A74AF" w14:textId="77777777" w:rsidR="002534F5" w:rsidRPr="006359C8" w:rsidRDefault="002534F5" w:rsidP="000209EE">
            <w:pPr>
              <w:spacing w:after="0" w:line="240" w:lineRule="auto"/>
              <w:jc w:val="center"/>
              <w:rPr>
                <w:rFonts w:ascii="Arial" w:hAnsi="Arial" w:cs="Arial"/>
                <w:b/>
                <w:bCs/>
                <w:sz w:val="20"/>
                <w:szCs w:val="20"/>
              </w:rPr>
            </w:pPr>
            <w:r w:rsidRPr="006359C8">
              <w:rPr>
                <w:rFonts w:ascii="Arial" w:hAnsi="Arial" w:cs="Arial"/>
                <w:b/>
                <w:bCs/>
                <w:sz w:val="20"/>
                <w:szCs w:val="20"/>
              </w:rPr>
              <w:t>PRORAČUN</w:t>
            </w:r>
          </w:p>
          <w:p w14:paraId="78AB35C3" w14:textId="77777777" w:rsidR="002534F5" w:rsidRPr="006359C8" w:rsidRDefault="002534F5" w:rsidP="000209EE">
            <w:pPr>
              <w:spacing w:after="0" w:line="240" w:lineRule="auto"/>
              <w:jc w:val="center"/>
              <w:rPr>
                <w:rFonts w:ascii="Arial" w:hAnsi="Arial" w:cs="Arial"/>
                <w:b/>
                <w:bCs/>
                <w:sz w:val="20"/>
                <w:szCs w:val="20"/>
              </w:rPr>
            </w:pPr>
            <w:r w:rsidRPr="006359C8">
              <w:rPr>
                <w:rFonts w:ascii="Arial" w:hAnsi="Arial" w:cs="Arial"/>
                <w:b/>
                <w:bCs/>
                <w:sz w:val="20"/>
                <w:szCs w:val="20"/>
              </w:rPr>
              <w:t>2022. –</w:t>
            </w:r>
          </w:p>
          <w:p w14:paraId="5B3A7206" w14:textId="77777777" w:rsidR="002534F5" w:rsidRPr="006359C8" w:rsidRDefault="002534F5" w:rsidP="000209EE">
            <w:pPr>
              <w:spacing w:after="0" w:line="240" w:lineRule="auto"/>
              <w:jc w:val="center"/>
              <w:rPr>
                <w:rFonts w:ascii="Arial" w:hAnsi="Arial" w:cs="Arial"/>
                <w:b/>
                <w:bCs/>
                <w:sz w:val="20"/>
                <w:szCs w:val="20"/>
              </w:rPr>
            </w:pPr>
            <w:r w:rsidRPr="006359C8">
              <w:rPr>
                <w:rFonts w:ascii="Arial" w:hAnsi="Arial" w:cs="Arial"/>
                <w:b/>
                <w:bCs/>
                <w:sz w:val="20"/>
                <w:szCs w:val="20"/>
              </w:rPr>
              <w:t xml:space="preserve"> I rebalans</w:t>
            </w:r>
          </w:p>
        </w:tc>
        <w:tc>
          <w:tcPr>
            <w:tcW w:w="2030" w:type="dxa"/>
            <w:vAlign w:val="center"/>
          </w:tcPr>
          <w:p w14:paraId="6C353781" w14:textId="77777777" w:rsidR="002534F5" w:rsidRPr="006359C8" w:rsidRDefault="002534F5" w:rsidP="000209EE">
            <w:pPr>
              <w:spacing w:after="0" w:line="240" w:lineRule="auto"/>
              <w:jc w:val="center"/>
              <w:rPr>
                <w:rFonts w:ascii="Arial" w:hAnsi="Arial" w:cs="Arial"/>
                <w:b/>
                <w:bCs/>
                <w:sz w:val="20"/>
                <w:szCs w:val="20"/>
              </w:rPr>
            </w:pPr>
            <w:r w:rsidRPr="006359C8">
              <w:rPr>
                <w:rFonts w:ascii="Arial" w:hAnsi="Arial" w:cs="Arial"/>
                <w:b/>
                <w:bCs/>
                <w:sz w:val="20"/>
                <w:szCs w:val="20"/>
              </w:rPr>
              <w:t>IZVRŠENJE</w:t>
            </w:r>
          </w:p>
          <w:p w14:paraId="509F3C35" w14:textId="77777777" w:rsidR="002534F5" w:rsidRPr="006359C8" w:rsidRDefault="002534F5" w:rsidP="000209EE">
            <w:pPr>
              <w:spacing w:after="0" w:line="240" w:lineRule="auto"/>
              <w:jc w:val="center"/>
              <w:rPr>
                <w:rFonts w:ascii="Arial" w:hAnsi="Arial" w:cs="Arial"/>
                <w:b/>
                <w:bCs/>
                <w:sz w:val="20"/>
                <w:szCs w:val="20"/>
              </w:rPr>
            </w:pPr>
            <w:r w:rsidRPr="006359C8">
              <w:rPr>
                <w:rFonts w:ascii="Arial" w:hAnsi="Arial" w:cs="Arial"/>
                <w:b/>
                <w:bCs/>
                <w:sz w:val="20"/>
                <w:szCs w:val="20"/>
              </w:rPr>
              <w:t>01-06/2022.</w:t>
            </w:r>
          </w:p>
        </w:tc>
        <w:tc>
          <w:tcPr>
            <w:tcW w:w="1730" w:type="dxa"/>
            <w:vAlign w:val="center"/>
          </w:tcPr>
          <w:p w14:paraId="07D5B046" w14:textId="77777777" w:rsidR="002534F5" w:rsidRPr="006359C8" w:rsidRDefault="002534F5" w:rsidP="000209EE">
            <w:pPr>
              <w:spacing w:after="0" w:line="240" w:lineRule="auto"/>
              <w:jc w:val="center"/>
              <w:rPr>
                <w:rFonts w:ascii="Arial" w:hAnsi="Arial" w:cs="Arial"/>
                <w:b/>
                <w:bCs/>
                <w:sz w:val="20"/>
                <w:szCs w:val="20"/>
              </w:rPr>
            </w:pPr>
            <w:r w:rsidRPr="006359C8">
              <w:rPr>
                <w:rFonts w:ascii="Arial" w:hAnsi="Arial" w:cs="Arial"/>
                <w:b/>
                <w:bCs/>
                <w:sz w:val="20"/>
                <w:szCs w:val="20"/>
              </w:rPr>
              <w:t>Indeks</w:t>
            </w:r>
          </w:p>
          <w:p w14:paraId="2BD819F0" w14:textId="77777777" w:rsidR="002534F5" w:rsidRPr="006359C8" w:rsidRDefault="002534F5" w:rsidP="000209EE">
            <w:pPr>
              <w:spacing w:after="0" w:line="240" w:lineRule="auto"/>
              <w:jc w:val="center"/>
              <w:rPr>
                <w:rFonts w:ascii="Arial" w:hAnsi="Arial" w:cs="Arial"/>
                <w:b/>
                <w:bCs/>
                <w:sz w:val="20"/>
                <w:szCs w:val="20"/>
              </w:rPr>
            </w:pPr>
            <w:r w:rsidRPr="006359C8">
              <w:rPr>
                <w:rFonts w:ascii="Arial" w:hAnsi="Arial" w:cs="Arial"/>
                <w:b/>
                <w:bCs/>
                <w:sz w:val="20"/>
                <w:szCs w:val="20"/>
              </w:rPr>
              <w:t>(4/3)</w:t>
            </w:r>
          </w:p>
        </w:tc>
      </w:tr>
      <w:tr w:rsidR="006359C8" w:rsidRPr="006359C8" w14:paraId="7C20A696" w14:textId="77777777" w:rsidTr="000209EE">
        <w:trPr>
          <w:trHeight w:val="237"/>
        </w:trPr>
        <w:tc>
          <w:tcPr>
            <w:tcW w:w="671" w:type="dxa"/>
            <w:vAlign w:val="center"/>
          </w:tcPr>
          <w:p w14:paraId="58553332" w14:textId="77777777" w:rsidR="002534F5" w:rsidRPr="006359C8" w:rsidRDefault="002534F5" w:rsidP="000209EE">
            <w:pPr>
              <w:spacing w:after="0" w:line="240" w:lineRule="auto"/>
              <w:jc w:val="center"/>
              <w:rPr>
                <w:rFonts w:ascii="Arial" w:hAnsi="Arial" w:cs="Arial"/>
                <w:b/>
                <w:bCs/>
                <w:sz w:val="20"/>
                <w:szCs w:val="20"/>
              </w:rPr>
            </w:pPr>
            <w:r w:rsidRPr="006359C8">
              <w:rPr>
                <w:rFonts w:ascii="Arial" w:hAnsi="Arial" w:cs="Arial"/>
                <w:b/>
                <w:bCs/>
                <w:sz w:val="20"/>
                <w:szCs w:val="20"/>
              </w:rPr>
              <w:t>1</w:t>
            </w:r>
          </w:p>
        </w:tc>
        <w:tc>
          <w:tcPr>
            <w:tcW w:w="3162" w:type="dxa"/>
            <w:vAlign w:val="center"/>
          </w:tcPr>
          <w:p w14:paraId="5799FD46" w14:textId="77777777" w:rsidR="002534F5" w:rsidRPr="006359C8" w:rsidRDefault="002534F5" w:rsidP="000209EE">
            <w:pPr>
              <w:spacing w:after="0" w:line="240" w:lineRule="auto"/>
              <w:jc w:val="center"/>
              <w:rPr>
                <w:rFonts w:ascii="Arial" w:hAnsi="Arial" w:cs="Arial"/>
                <w:b/>
                <w:bCs/>
                <w:sz w:val="20"/>
                <w:szCs w:val="20"/>
              </w:rPr>
            </w:pPr>
            <w:r w:rsidRPr="006359C8">
              <w:rPr>
                <w:rFonts w:ascii="Arial" w:hAnsi="Arial" w:cs="Arial"/>
                <w:b/>
                <w:bCs/>
                <w:sz w:val="20"/>
                <w:szCs w:val="20"/>
              </w:rPr>
              <w:t>2</w:t>
            </w:r>
          </w:p>
        </w:tc>
        <w:tc>
          <w:tcPr>
            <w:tcW w:w="1804" w:type="dxa"/>
            <w:vAlign w:val="center"/>
          </w:tcPr>
          <w:p w14:paraId="499646CA" w14:textId="77777777" w:rsidR="002534F5" w:rsidRPr="006359C8" w:rsidRDefault="002534F5" w:rsidP="000209EE">
            <w:pPr>
              <w:spacing w:after="0" w:line="240" w:lineRule="auto"/>
              <w:jc w:val="center"/>
              <w:rPr>
                <w:rFonts w:ascii="Arial" w:hAnsi="Arial" w:cs="Arial"/>
                <w:b/>
                <w:bCs/>
                <w:sz w:val="20"/>
                <w:szCs w:val="20"/>
              </w:rPr>
            </w:pPr>
            <w:r w:rsidRPr="006359C8">
              <w:rPr>
                <w:rFonts w:ascii="Arial" w:hAnsi="Arial" w:cs="Arial"/>
                <w:b/>
                <w:bCs/>
                <w:sz w:val="20"/>
                <w:szCs w:val="20"/>
              </w:rPr>
              <w:t>3</w:t>
            </w:r>
          </w:p>
        </w:tc>
        <w:tc>
          <w:tcPr>
            <w:tcW w:w="2030" w:type="dxa"/>
            <w:vAlign w:val="center"/>
          </w:tcPr>
          <w:p w14:paraId="25267D7D" w14:textId="77777777" w:rsidR="002534F5" w:rsidRPr="006359C8" w:rsidRDefault="002534F5" w:rsidP="000209EE">
            <w:pPr>
              <w:spacing w:after="0" w:line="240" w:lineRule="auto"/>
              <w:jc w:val="center"/>
              <w:rPr>
                <w:rFonts w:ascii="Arial" w:hAnsi="Arial" w:cs="Arial"/>
                <w:b/>
                <w:bCs/>
                <w:sz w:val="20"/>
                <w:szCs w:val="20"/>
              </w:rPr>
            </w:pPr>
            <w:r w:rsidRPr="006359C8">
              <w:rPr>
                <w:rFonts w:ascii="Arial" w:hAnsi="Arial" w:cs="Arial"/>
                <w:b/>
                <w:bCs/>
                <w:sz w:val="20"/>
                <w:szCs w:val="20"/>
              </w:rPr>
              <w:t>4</w:t>
            </w:r>
          </w:p>
        </w:tc>
        <w:tc>
          <w:tcPr>
            <w:tcW w:w="1730" w:type="dxa"/>
            <w:vAlign w:val="center"/>
          </w:tcPr>
          <w:p w14:paraId="50A8F089" w14:textId="77777777" w:rsidR="002534F5" w:rsidRPr="006359C8" w:rsidRDefault="002534F5" w:rsidP="000209EE">
            <w:pPr>
              <w:spacing w:after="0" w:line="240" w:lineRule="auto"/>
              <w:jc w:val="center"/>
              <w:rPr>
                <w:rFonts w:ascii="Arial" w:hAnsi="Arial" w:cs="Arial"/>
                <w:b/>
                <w:bCs/>
                <w:sz w:val="20"/>
                <w:szCs w:val="20"/>
              </w:rPr>
            </w:pPr>
            <w:r w:rsidRPr="006359C8">
              <w:rPr>
                <w:rFonts w:ascii="Arial" w:hAnsi="Arial" w:cs="Arial"/>
                <w:b/>
                <w:bCs/>
                <w:sz w:val="20"/>
                <w:szCs w:val="20"/>
              </w:rPr>
              <w:t>5</w:t>
            </w:r>
          </w:p>
        </w:tc>
      </w:tr>
      <w:tr w:rsidR="006359C8" w:rsidRPr="006359C8" w14:paraId="634FDA77" w14:textId="77777777" w:rsidTr="000209EE">
        <w:trPr>
          <w:trHeight w:val="212"/>
        </w:trPr>
        <w:tc>
          <w:tcPr>
            <w:tcW w:w="671" w:type="dxa"/>
            <w:vAlign w:val="center"/>
          </w:tcPr>
          <w:p w14:paraId="0BA3BB23" w14:textId="77777777" w:rsidR="002534F5" w:rsidRPr="006359C8" w:rsidRDefault="002534F5" w:rsidP="000209EE">
            <w:pPr>
              <w:spacing w:after="0" w:line="240" w:lineRule="auto"/>
              <w:jc w:val="center"/>
              <w:rPr>
                <w:rFonts w:ascii="Arial" w:hAnsi="Arial" w:cs="Arial"/>
                <w:b/>
                <w:bCs/>
                <w:sz w:val="20"/>
                <w:szCs w:val="20"/>
              </w:rPr>
            </w:pPr>
            <w:r w:rsidRPr="006359C8">
              <w:rPr>
                <w:rFonts w:ascii="Arial" w:hAnsi="Arial" w:cs="Arial"/>
                <w:b/>
                <w:bCs/>
                <w:sz w:val="20"/>
                <w:szCs w:val="20"/>
              </w:rPr>
              <w:t>1.</w:t>
            </w:r>
          </w:p>
        </w:tc>
        <w:tc>
          <w:tcPr>
            <w:tcW w:w="3162" w:type="dxa"/>
            <w:vAlign w:val="center"/>
          </w:tcPr>
          <w:p w14:paraId="234EDDE5" w14:textId="77777777" w:rsidR="002534F5" w:rsidRPr="006359C8" w:rsidRDefault="002534F5" w:rsidP="000209EE">
            <w:pPr>
              <w:spacing w:after="0" w:line="240" w:lineRule="auto"/>
              <w:rPr>
                <w:rFonts w:ascii="Arial" w:hAnsi="Arial" w:cs="Arial"/>
                <w:b/>
                <w:bCs/>
                <w:sz w:val="20"/>
                <w:szCs w:val="20"/>
              </w:rPr>
            </w:pPr>
            <w:r w:rsidRPr="006359C8">
              <w:rPr>
                <w:rFonts w:ascii="Arial" w:hAnsi="Arial" w:cs="Arial"/>
                <w:b/>
                <w:bCs/>
                <w:sz w:val="20"/>
                <w:szCs w:val="20"/>
              </w:rPr>
              <w:t>RASHODI POSLOVANJA</w:t>
            </w:r>
          </w:p>
        </w:tc>
        <w:tc>
          <w:tcPr>
            <w:tcW w:w="1804" w:type="dxa"/>
            <w:vAlign w:val="center"/>
          </w:tcPr>
          <w:p w14:paraId="23A36C2A" w14:textId="77777777" w:rsidR="002534F5" w:rsidRPr="006359C8" w:rsidRDefault="002534F5" w:rsidP="000209EE">
            <w:pPr>
              <w:spacing w:after="0" w:line="240" w:lineRule="auto"/>
              <w:jc w:val="right"/>
              <w:rPr>
                <w:rFonts w:ascii="Arial" w:hAnsi="Arial" w:cs="Arial"/>
                <w:b/>
                <w:bCs/>
                <w:sz w:val="20"/>
                <w:szCs w:val="20"/>
              </w:rPr>
            </w:pPr>
            <w:r w:rsidRPr="006359C8">
              <w:rPr>
                <w:rFonts w:ascii="Arial" w:hAnsi="Arial" w:cs="Arial"/>
                <w:b/>
                <w:bCs/>
                <w:sz w:val="20"/>
                <w:szCs w:val="20"/>
              </w:rPr>
              <w:t>101.308.567,00</w:t>
            </w:r>
          </w:p>
        </w:tc>
        <w:tc>
          <w:tcPr>
            <w:tcW w:w="2030" w:type="dxa"/>
            <w:vAlign w:val="center"/>
          </w:tcPr>
          <w:p w14:paraId="4F795628" w14:textId="77777777" w:rsidR="002534F5" w:rsidRPr="006359C8" w:rsidRDefault="002534F5" w:rsidP="000209EE">
            <w:pPr>
              <w:spacing w:after="0" w:line="240" w:lineRule="auto"/>
              <w:jc w:val="right"/>
              <w:rPr>
                <w:rFonts w:ascii="Arial" w:hAnsi="Arial" w:cs="Arial"/>
                <w:b/>
                <w:bCs/>
                <w:sz w:val="20"/>
                <w:szCs w:val="20"/>
              </w:rPr>
            </w:pPr>
            <w:r w:rsidRPr="006359C8">
              <w:rPr>
                <w:rFonts w:ascii="Arial" w:hAnsi="Arial" w:cs="Arial"/>
                <w:b/>
                <w:bCs/>
                <w:sz w:val="20"/>
                <w:szCs w:val="20"/>
              </w:rPr>
              <w:t>46.325.447,66</w:t>
            </w:r>
          </w:p>
        </w:tc>
        <w:tc>
          <w:tcPr>
            <w:tcW w:w="1730" w:type="dxa"/>
            <w:vAlign w:val="center"/>
          </w:tcPr>
          <w:p w14:paraId="7CEB20A2" w14:textId="77777777" w:rsidR="002534F5" w:rsidRPr="006359C8" w:rsidRDefault="002534F5" w:rsidP="000209EE">
            <w:pPr>
              <w:spacing w:after="0" w:line="240" w:lineRule="auto"/>
              <w:jc w:val="right"/>
              <w:rPr>
                <w:rFonts w:ascii="Arial" w:hAnsi="Arial" w:cs="Arial"/>
                <w:b/>
                <w:bCs/>
                <w:sz w:val="20"/>
                <w:szCs w:val="20"/>
              </w:rPr>
            </w:pPr>
            <w:r w:rsidRPr="006359C8">
              <w:rPr>
                <w:rFonts w:ascii="Arial" w:hAnsi="Arial" w:cs="Arial"/>
                <w:b/>
                <w:bCs/>
                <w:sz w:val="20"/>
                <w:szCs w:val="20"/>
              </w:rPr>
              <w:t>45,73</w:t>
            </w:r>
          </w:p>
        </w:tc>
      </w:tr>
      <w:tr w:rsidR="006359C8" w:rsidRPr="006359C8" w14:paraId="7F6A2191" w14:textId="77777777" w:rsidTr="000209EE">
        <w:trPr>
          <w:trHeight w:val="212"/>
        </w:trPr>
        <w:tc>
          <w:tcPr>
            <w:tcW w:w="671" w:type="dxa"/>
            <w:vMerge w:val="restart"/>
            <w:vAlign w:val="center"/>
          </w:tcPr>
          <w:p w14:paraId="097CEB90" w14:textId="77777777" w:rsidR="002534F5" w:rsidRPr="006359C8" w:rsidRDefault="002534F5" w:rsidP="000209EE">
            <w:pPr>
              <w:spacing w:after="0" w:line="240" w:lineRule="auto"/>
              <w:jc w:val="both"/>
              <w:rPr>
                <w:rFonts w:ascii="Arial" w:hAnsi="Arial" w:cs="Arial"/>
                <w:bCs/>
                <w:sz w:val="20"/>
                <w:szCs w:val="20"/>
              </w:rPr>
            </w:pPr>
          </w:p>
        </w:tc>
        <w:tc>
          <w:tcPr>
            <w:tcW w:w="3162" w:type="dxa"/>
            <w:vAlign w:val="center"/>
          </w:tcPr>
          <w:p w14:paraId="1865AF1C" w14:textId="77777777" w:rsidR="002534F5" w:rsidRPr="006359C8" w:rsidRDefault="002534F5" w:rsidP="000209EE">
            <w:pPr>
              <w:spacing w:after="0" w:line="240" w:lineRule="auto"/>
              <w:rPr>
                <w:rFonts w:ascii="Arial" w:hAnsi="Arial" w:cs="Arial"/>
                <w:bCs/>
                <w:sz w:val="20"/>
                <w:szCs w:val="20"/>
              </w:rPr>
            </w:pPr>
            <w:r w:rsidRPr="006359C8">
              <w:rPr>
                <w:rFonts w:ascii="Arial" w:hAnsi="Arial" w:cs="Arial"/>
                <w:bCs/>
                <w:sz w:val="20"/>
                <w:szCs w:val="20"/>
              </w:rPr>
              <w:t xml:space="preserve">Rashodi za zaposlene </w:t>
            </w:r>
          </w:p>
        </w:tc>
        <w:tc>
          <w:tcPr>
            <w:tcW w:w="1804" w:type="dxa"/>
            <w:vAlign w:val="center"/>
          </w:tcPr>
          <w:p w14:paraId="0FFB76B4" w14:textId="77777777" w:rsidR="002534F5" w:rsidRPr="006359C8" w:rsidRDefault="002534F5" w:rsidP="000209EE">
            <w:pPr>
              <w:spacing w:after="0" w:line="240" w:lineRule="auto"/>
              <w:jc w:val="right"/>
              <w:rPr>
                <w:rFonts w:ascii="Arial" w:hAnsi="Arial" w:cs="Arial"/>
                <w:bCs/>
                <w:sz w:val="20"/>
                <w:szCs w:val="20"/>
              </w:rPr>
            </w:pPr>
            <w:r w:rsidRPr="006359C8">
              <w:rPr>
                <w:rFonts w:ascii="Arial" w:hAnsi="Arial" w:cs="Arial"/>
                <w:bCs/>
                <w:sz w:val="20"/>
                <w:szCs w:val="20"/>
              </w:rPr>
              <w:t>47.920.150,00</w:t>
            </w:r>
          </w:p>
        </w:tc>
        <w:tc>
          <w:tcPr>
            <w:tcW w:w="2030" w:type="dxa"/>
            <w:vAlign w:val="center"/>
          </w:tcPr>
          <w:p w14:paraId="3D058D57" w14:textId="77777777" w:rsidR="002534F5" w:rsidRPr="006359C8" w:rsidRDefault="002534F5" w:rsidP="000209EE">
            <w:pPr>
              <w:spacing w:after="0" w:line="240" w:lineRule="auto"/>
              <w:jc w:val="right"/>
              <w:rPr>
                <w:rFonts w:ascii="Arial" w:hAnsi="Arial" w:cs="Arial"/>
                <w:bCs/>
                <w:sz w:val="20"/>
                <w:szCs w:val="20"/>
              </w:rPr>
            </w:pPr>
            <w:r w:rsidRPr="006359C8">
              <w:rPr>
                <w:rFonts w:ascii="Arial" w:hAnsi="Arial" w:cs="Arial"/>
                <w:bCs/>
                <w:sz w:val="20"/>
                <w:szCs w:val="20"/>
              </w:rPr>
              <w:t>21.708.131,57</w:t>
            </w:r>
          </w:p>
        </w:tc>
        <w:tc>
          <w:tcPr>
            <w:tcW w:w="1730" w:type="dxa"/>
            <w:vAlign w:val="center"/>
          </w:tcPr>
          <w:p w14:paraId="190C140E" w14:textId="77777777" w:rsidR="002534F5" w:rsidRPr="006359C8" w:rsidRDefault="002534F5" w:rsidP="000209EE">
            <w:pPr>
              <w:spacing w:after="0" w:line="240" w:lineRule="auto"/>
              <w:jc w:val="right"/>
              <w:rPr>
                <w:rFonts w:ascii="Arial" w:hAnsi="Arial" w:cs="Arial"/>
                <w:bCs/>
                <w:sz w:val="20"/>
                <w:szCs w:val="20"/>
              </w:rPr>
            </w:pPr>
            <w:r w:rsidRPr="006359C8">
              <w:rPr>
                <w:rFonts w:ascii="Arial" w:hAnsi="Arial" w:cs="Arial"/>
                <w:bCs/>
                <w:sz w:val="20"/>
                <w:szCs w:val="20"/>
              </w:rPr>
              <w:t>45,30</w:t>
            </w:r>
          </w:p>
        </w:tc>
      </w:tr>
      <w:tr w:rsidR="006359C8" w:rsidRPr="006359C8" w14:paraId="4F7AE0E3" w14:textId="77777777" w:rsidTr="000209EE">
        <w:trPr>
          <w:trHeight w:val="149"/>
        </w:trPr>
        <w:tc>
          <w:tcPr>
            <w:tcW w:w="0" w:type="auto"/>
            <w:vMerge/>
            <w:vAlign w:val="center"/>
          </w:tcPr>
          <w:p w14:paraId="2596B8A1" w14:textId="77777777" w:rsidR="002534F5" w:rsidRPr="006359C8" w:rsidRDefault="002534F5" w:rsidP="000209EE">
            <w:pPr>
              <w:spacing w:after="0" w:line="240" w:lineRule="auto"/>
              <w:rPr>
                <w:rFonts w:ascii="Arial" w:hAnsi="Arial" w:cs="Arial"/>
                <w:bCs/>
                <w:sz w:val="20"/>
                <w:szCs w:val="20"/>
              </w:rPr>
            </w:pPr>
          </w:p>
        </w:tc>
        <w:tc>
          <w:tcPr>
            <w:tcW w:w="3162" w:type="dxa"/>
            <w:vAlign w:val="center"/>
          </w:tcPr>
          <w:p w14:paraId="2235C332" w14:textId="77777777" w:rsidR="002534F5" w:rsidRPr="006359C8" w:rsidRDefault="002534F5" w:rsidP="000209EE">
            <w:pPr>
              <w:spacing w:after="0" w:line="240" w:lineRule="auto"/>
              <w:rPr>
                <w:rFonts w:ascii="Arial" w:hAnsi="Arial" w:cs="Arial"/>
                <w:bCs/>
                <w:sz w:val="20"/>
                <w:szCs w:val="20"/>
              </w:rPr>
            </w:pPr>
            <w:r w:rsidRPr="006359C8">
              <w:rPr>
                <w:rFonts w:ascii="Arial" w:hAnsi="Arial" w:cs="Arial"/>
                <w:bCs/>
                <w:sz w:val="20"/>
                <w:szCs w:val="20"/>
              </w:rPr>
              <w:t>Materijalni rashodi</w:t>
            </w:r>
          </w:p>
        </w:tc>
        <w:tc>
          <w:tcPr>
            <w:tcW w:w="1804" w:type="dxa"/>
            <w:vAlign w:val="center"/>
          </w:tcPr>
          <w:p w14:paraId="038E0C51" w14:textId="77777777" w:rsidR="002534F5" w:rsidRPr="006359C8" w:rsidRDefault="002534F5" w:rsidP="000209EE">
            <w:pPr>
              <w:spacing w:after="0" w:line="240" w:lineRule="auto"/>
              <w:jc w:val="right"/>
              <w:rPr>
                <w:rFonts w:ascii="Arial" w:hAnsi="Arial" w:cs="Arial"/>
                <w:bCs/>
                <w:sz w:val="20"/>
                <w:szCs w:val="20"/>
              </w:rPr>
            </w:pPr>
            <w:r w:rsidRPr="006359C8">
              <w:rPr>
                <w:rFonts w:ascii="Arial" w:hAnsi="Arial" w:cs="Arial"/>
                <w:bCs/>
                <w:sz w:val="20"/>
                <w:szCs w:val="20"/>
              </w:rPr>
              <w:t>34.202.650,00</w:t>
            </w:r>
          </w:p>
        </w:tc>
        <w:tc>
          <w:tcPr>
            <w:tcW w:w="2030" w:type="dxa"/>
            <w:vAlign w:val="center"/>
          </w:tcPr>
          <w:p w14:paraId="7B7B26E9" w14:textId="77777777" w:rsidR="002534F5" w:rsidRPr="006359C8" w:rsidRDefault="002534F5" w:rsidP="000209EE">
            <w:pPr>
              <w:spacing w:after="0" w:line="240" w:lineRule="auto"/>
              <w:jc w:val="right"/>
              <w:rPr>
                <w:rFonts w:ascii="Arial" w:hAnsi="Arial" w:cs="Arial"/>
                <w:bCs/>
                <w:sz w:val="20"/>
                <w:szCs w:val="20"/>
              </w:rPr>
            </w:pPr>
            <w:r w:rsidRPr="006359C8">
              <w:rPr>
                <w:rFonts w:ascii="Arial" w:hAnsi="Arial" w:cs="Arial"/>
                <w:bCs/>
                <w:sz w:val="20"/>
                <w:szCs w:val="20"/>
              </w:rPr>
              <w:t>16.239.185,82</w:t>
            </w:r>
          </w:p>
        </w:tc>
        <w:tc>
          <w:tcPr>
            <w:tcW w:w="1730" w:type="dxa"/>
            <w:vAlign w:val="center"/>
          </w:tcPr>
          <w:p w14:paraId="3E90AE48" w14:textId="77777777" w:rsidR="002534F5" w:rsidRPr="006359C8" w:rsidRDefault="002534F5" w:rsidP="000209EE">
            <w:pPr>
              <w:spacing w:after="0" w:line="240" w:lineRule="auto"/>
              <w:jc w:val="right"/>
              <w:rPr>
                <w:rFonts w:ascii="Arial" w:hAnsi="Arial" w:cs="Arial"/>
                <w:bCs/>
                <w:sz w:val="20"/>
                <w:szCs w:val="20"/>
              </w:rPr>
            </w:pPr>
            <w:r w:rsidRPr="006359C8">
              <w:rPr>
                <w:rFonts w:ascii="Arial" w:hAnsi="Arial" w:cs="Arial"/>
                <w:bCs/>
                <w:sz w:val="20"/>
                <w:szCs w:val="20"/>
              </w:rPr>
              <w:t>47,48</w:t>
            </w:r>
          </w:p>
        </w:tc>
      </w:tr>
      <w:tr w:rsidR="006359C8" w:rsidRPr="006359C8" w14:paraId="70E19081" w14:textId="77777777" w:rsidTr="000209EE">
        <w:trPr>
          <w:trHeight w:val="149"/>
        </w:trPr>
        <w:tc>
          <w:tcPr>
            <w:tcW w:w="0" w:type="auto"/>
            <w:vMerge/>
            <w:vAlign w:val="center"/>
          </w:tcPr>
          <w:p w14:paraId="38125169" w14:textId="77777777" w:rsidR="002534F5" w:rsidRPr="006359C8" w:rsidRDefault="002534F5" w:rsidP="000209EE">
            <w:pPr>
              <w:spacing w:after="0" w:line="240" w:lineRule="auto"/>
              <w:rPr>
                <w:rFonts w:ascii="Arial" w:hAnsi="Arial" w:cs="Arial"/>
                <w:bCs/>
                <w:sz w:val="20"/>
                <w:szCs w:val="20"/>
              </w:rPr>
            </w:pPr>
          </w:p>
        </w:tc>
        <w:tc>
          <w:tcPr>
            <w:tcW w:w="3162" w:type="dxa"/>
            <w:vAlign w:val="center"/>
          </w:tcPr>
          <w:p w14:paraId="31CA0708" w14:textId="77777777" w:rsidR="002534F5" w:rsidRPr="006359C8" w:rsidRDefault="002534F5" w:rsidP="000209EE">
            <w:pPr>
              <w:spacing w:after="0" w:line="240" w:lineRule="auto"/>
              <w:rPr>
                <w:rFonts w:ascii="Arial" w:hAnsi="Arial" w:cs="Arial"/>
                <w:bCs/>
                <w:sz w:val="20"/>
                <w:szCs w:val="20"/>
              </w:rPr>
            </w:pPr>
            <w:r w:rsidRPr="006359C8">
              <w:rPr>
                <w:rFonts w:ascii="Arial" w:hAnsi="Arial" w:cs="Arial"/>
                <w:bCs/>
                <w:sz w:val="20"/>
                <w:szCs w:val="20"/>
              </w:rPr>
              <w:t>Financijski rashodi</w:t>
            </w:r>
          </w:p>
        </w:tc>
        <w:tc>
          <w:tcPr>
            <w:tcW w:w="1804" w:type="dxa"/>
            <w:vAlign w:val="center"/>
          </w:tcPr>
          <w:p w14:paraId="2E7C883D" w14:textId="77777777" w:rsidR="002534F5" w:rsidRPr="006359C8" w:rsidRDefault="002534F5" w:rsidP="000209EE">
            <w:pPr>
              <w:spacing w:after="0" w:line="240" w:lineRule="auto"/>
              <w:jc w:val="right"/>
              <w:rPr>
                <w:rFonts w:ascii="Arial" w:hAnsi="Arial" w:cs="Arial"/>
                <w:bCs/>
                <w:sz w:val="20"/>
                <w:szCs w:val="20"/>
              </w:rPr>
            </w:pPr>
            <w:r w:rsidRPr="006359C8">
              <w:rPr>
                <w:rFonts w:ascii="Arial" w:hAnsi="Arial" w:cs="Arial"/>
                <w:bCs/>
                <w:sz w:val="20"/>
                <w:szCs w:val="20"/>
              </w:rPr>
              <w:t>762.143,00</w:t>
            </w:r>
          </w:p>
        </w:tc>
        <w:tc>
          <w:tcPr>
            <w:tcW w:w="2030" w:type="dxa"/>
            <w:vAlign w:val="center"/>
          </w:tcPr>
          <w:p w14:paraId="7A8346D3" w14:textId="77777777" w:rsidR="002534F5" w:rsidRPr="006359C8" w:rsidRDefault="002534F5" w:rsidP="000209EE">
            <w:pPr>
              <w:spacing w:after="0" w:line="240" w:lineRule="auto"/>
              <w:jc w:val="right"/>
              <w:rPr>
                <w:rFonts w:ascii="Arial" w:hAnsi="Arial" w:cs="Arial"/>
                <w:bCs/>
                <w:sz w:val="20"/>
                <w:szCs w:val="20"/>
              </w:rPr>
            </w:pPr>
            <w:r w:rsidRPr="006359C8">
              <w:rPr>
                <w:rFonts w:ascii="Arial" w:hAnsi="Arial" w:cs="Arial"/>
                <w:bCs/>
                <w:sz w:val="20"/>
                <w:szCs w:val="20"/>
              </w:rPr>
              <w:t>263.538,34</w:t>
            </w:r>
          </w:p>
        </w:tc>
        <w:tc>
          <w:tcPr>
            <w:tcW w:w="1730" w:type="dxa"/>
            <w:vAlign w:val="center"/>
          </w:tcPr>
          <w:p w14:paraId="19411579" w14:textId="77777777" w:rsidR="002534F5" w:rsidRPr="006359C8" w:rsidRDefault="002534F5" w:rsidP="000209EE">
            <w:pPr>
              <w:spacing w:after="0" w:line="240" w:lineRule="auto"/>
              <w:jc w:val="right"/>
              <w:rPr>
                <w:rFonts w:ascii="Arial" w:hAnsi="Arial" w:cs="Arial"/>
                <w:bCs/>
                <w:sz w:val="20"/>
                <w:szCs w:val="20"/>
              </w:rPr>
            </w:pPr>
            <w:r w:rsidRPr="006359C8">
              <w:rPr>
                <w:rFonts w:ascii="Arial" w:hAnsi="Arial" w:cs="Arial"/>
                <w:bCs/>
                <w:sz w:val="20"/>
                <w:szCs w:val="20"/>
              </w:rPr>
              <w:t>34,58</w:t>
            </w:r>
          </w:p>
        </w:tc>
      </w:tr>
      <w:tr w:rsidR="006359C8" w:rsidRPr="006359C8" w14:paraId="3B368D72" w14:textId="77777777" w:rsidTr="000209EE">
        <w:trPr>
          <w:trHeight w:val="149"/>
        </w:trPr>
        <w:tc>
          <w:tcPr>
            <w:tcW w:w="0" w:type="auto"/>
            <w:vMerge/>
            <w:vAlign w:val="center"/>
          </w:tcPr>
          <w:p w14:paraId="1871A4FE" w14:textId="77777777" w:rsidR="002534F5" w:rsidRPr="006359C8" w:rsidRDefault="002534F5" w:rsidP="000209EE">
            <w:pPr>
              <w:spacing w:after="0" w:line="240" w:lineRule="auto"/>
              <w:rPr>
                <w:rFonts w:ascii="Arial" w:hAnsi="Arial" w:cs="Arial"/>
                <w:bCs/>
                <w:sz w:val="20"/>
                <w:szCs w:val="20"/>
              </w:rPr>
            </w:pPr>
          </w:p>
        </w:tc>
        <w:tc>
          <w:tcPr>
            <w:tcW w:w="3162" w:type="dxa"/>
            <w:vAlign w:val="center"/>
          </w:tcPr>
          <w:p w14:paraId="5AD36F20" w14:textId="77777777" w:rsidR="002534F5" w:rsidRPr="006359C8" w:rsidRDefault="002534F5" w:rsidP="000209EE">
            <w:pPr>
              <w:spacing w:after="0" w:line="240" w:lineRule="auto"/>
              <w:rPr>
                <w:rFonts w:ascii="Arial" w:hAnsi="Arial" w:cs="Arial"/>
                <w:bCs/>
                <w:sz w:val="20"/>
                <w:szCs w:val="20"/>
              </w:rPr>
            </w:pPr>
            <w:r w:rsidRPr="006359C8">
              <w:rPr>
                <w:rFonts w:ascii="Arial" w:hAnsi="Arial" w:cs="Arial"/>
                <w:bCs/>
                <w:sz w:val="20"/>
                <w:szCs w:val="20"/>
              </w:rPr>
              <w:t xml:space="preserve">Subvencije </w:t>
            </w:r>
          </w:p>
        </w:tc>
        <w:tc>
          <w:tcPr>
            <w:tcW w:w="1804" w:type="dxa"/>
            <w:vAlign w:val="center"/>
          </w:tcPr>
          <w:p w14:paraId="7C5B0A12" w14:textId="77777777" w:rsidR="002534F5" w:rsidRPr="006359C8" w:rsidRDefault="002534F5" w:rsidP="000209EE">
            <w:pPr>
              <w:spacing w:after="0" w:line="240" w:lineRule="auto"/>
              <w:jc w:val="right"/>
              <w:rPr>
                <w:rFonts w:ascii="Arial" w:hAnsi="Arial" w:cs="Arial"/>
                <w:bCs/>
                <w:sz w:val="20"/>
                <w:szCs w:val="20"/>
              </w:rPr>
            </w:pPr>
            <w:r w:rsidRPr="006359C8">
              <w:rPr>
                <w:rFonts w:ascii="Arial" w:hAnsi="Arial" w:cs="Arial"/>
                <w:bCs/>
                <w:sz w:val="20"/>
                <w:szCs w:val="20"/>
              </w:rPr>
              <w:t>1.452.000,00</w:t>
            </w:r>
          </w:p>
        </w:tc>
        <w:tc>
          <w:tcPr>
            <w:tcW w:w="2030" w:type="dxa"/>
            <w:vAlign w:val="center"/>
          </w:tcPr>
          <w:p w14:paraId="4B9E4083" w14:textId="77777777" w:rsidR="002534F5" w:rsidRPr="006359C8" w:rsidRDefault="002534F5" w:rsidP="000209EE">
            <w:pPr>
              <w:spacing w:after="0" w:line="240" w:lineRule="auto"/>
              <w:jc w:val="right"/>
              <w:rPr>
                <w:rFonts w:ascii="Arial" w:hAnsi="Arial" w:cs="Arial"/>
                <w:bCs/>
                <w:sz w:val="20"/>
                <w:szCs w:val="20"/>
              </w:rPr>
            </w:pPr>
            <w:r w:rsidRPr="006359C8">
              <w:rPr>
                <w:rFonts w:ascii="Arial" w:hAnsi="Arial" w:cs="Arial"/>
                <w:bCs/>
                <w:sz w:val="20"/>
                <w:szCs w:val="20"/>
              </w:rPr>
              <w:t>830.974,45</w:t>
            </w:r>
          </w:p>
        </w:tc>
        <w:tc>
          <w:tcPr>
            <w:tcW w:w="1730" w:type="dxa"/>
            <w:vAlign w:val="center"/>
          </w:tcPr>
          <w:p w14:paraId="111DB1B1" w14:textId="77777777" w:rsidR="002534F5" w:rsidRPr="006359C8" w:rsidRDefault="002534F5" w:rsidP="000209EE">
            <w:pPr>
              <w:spacing w:after="0" w:line="240" w:lineRule="auto"/>
              <w:jc w:val="right"/>
              <w:rPr>
                <w:rFonts w:ascii="Arial" w:hAnsi="Arial" w:cs="Arial"/>
                <w:bCs/>
                <w:sz w:val="20"/>
                <w:szCs w:val="20"/>
              </w:rPr>
            </w:pPr>
            <w:r w:rsidRPr="006359C8">
              <w:rPr>
                <w:rFonts w:ascii="Arial" w:hAnsi="Arial" w:cs="Arial"/>
                <w:bCs/>
                <w:sz w:val="20"/>
                <w:szCs w:val="20"/>
              </w:rPr>
              <w:t>57,23</w:t>
            </w:r>
          </w:p>
        </w:tc>
      </w:tr>
      <w:tr w:rsidR="006359C8" w:rsidRPr="006359C8" w14:paraId="1DFB6228" w14:textId="77777777" w:rsidTr="000209EE">
        <w:trPr>
          <w:trHeight w:val="149"/>
        </w:trPr>
        <w:tc>
          <w:tcPr>
            <w:tcW w:w="0" w:type="auto"/>
            <w:vMerge/>
            <w:vAlign w:val="center"/>
          </w:tcPr>
          <w:p w14:paraId="36DD2675" w14:textId="77777777" w:rsidR="002534F5" w:rsidRPr="006359C8" w:rsidRDefault="002534F5" w:rsidP="000209EE">
            <w:pPr>
              <w:spacing w:after="0" w:line="240" w:lineRule="auto"/>
              <w:rPr>
                <w:rFonts w:ascii="Arial" w:hAnsi="Arial" w:cs="Arial"/>
                <w:bCs/>
                <w:sz w:val="20"/>
                <w:szCs w:val="20"/>
              </w:rPr>
            </w:pPr>
          </w:p>
        </w:tc>
        <w:tc>
          <w:tcPr>
            <w:tcW w:w="3162" w:type="dxa"/>
            <w:vAlign w:val="center"/>
          </w:tcPr>
          <w:p w14:paraId="5D191A63" w14:textId="77777777" w:rsidR="002534F5" w:rsidRPr="006359C8" w:rsidRDefault="002534F5" w:rsidP="000209EE">
            <w:pPr>
              <w:spacing w:after="0" w:line="240" w:lineRule="auto"/>
              <w:rPr>
                <w:rFonts w:ascii="Arial" w:hAnsi="Arial" w:cs="Arial"/>
                <w:bCs/>
                <w:sz w:val="20"/>
                <w:szCs w:val="20"/>
              </w:rPr>
            </w:pPr>
            <w:r w:rsidRPr="006359C8">
              <w:rPr>
                <w:rFonts w:ascii="Arial" w:hAnsi="Arial" w:cs="Arial"/>
                <w:bCs/>
                <w:sz w:val="20"/>
                <w:szCs w:val="20"/>
              </w:rPr>
              <w:t>Pomoći dane u inozemstvo i unutar općeg proračuna</w:t>
            </w:r>
          </w:p>
        </w:tc>
        <w:tc>
          <w:tcPr>
            <w:tcW w:w="1804" w:type="dxa"/>
            <w:vAlign w:val="center"/>
          </w:tcPr>
          <w:p w14:paraId="27163789" w14:textId="77777777" w:rsidR="002534F5" w:rsidRPr="006359C8" w:rsidRDefault="002534F5" w:rsidP="000209EE">
            <w:pPr>
              <w:spacing w:after="0" w:line="240" w:lineRule="auto"/>
              <w:jc w:val="right"/>
              <w:rPr>
                <w:rFonts w:ascii="Arial" w:hAnsi="Arial" w:cs="Arial"/>
                <w:bCs/>
                <w:sz w:val="20"/>
                <w:szCs w:val="20"/>
              </w:rPr>
            </w:pPr>
          </w:p>
          <w:p w14:paraId="1A5D4802" w14:textId="77777777" w:rsidR="002534F5" w:rsidRPr="006359C8" w:rsidRDefault="002534F5" w:rsidP="000209EE">
            <w:pPr>
              <w:spacing w:after="0" w:line="240" w:lineRule="auto"/>
              <w:jc w:val="right"/>
              <w:rPr>
                <w:rFonts w:ascii="Arial" w:hAnsi="Arial" w:cs="Arial"/>
                <w:bCs/>
                <w:sz w:val="20"/>
                <w:szCs w:val="20"/>
              </w:rPr>
            </w:pPr>
            <w:r w:rsidRPr="006359C8">
              <w:rPr>
                <w:rFonts w:ascii="Arial" w:hAnsi="Arial" w:cs="Arial"/>
                <w:bCs/>
                <w:sz w:val="20"/>
                <w:szCs w:val="20"/>
              </w:rPr>
              <w:t>7.166.636,00</w:t>
            </w:r>
          </w:p>
        </w:tc>
        <w:tc>
          <w:tcPr>
            <w:tcW w:w="2030" w:type="dxa"/>
            <w:vAlign w:val="center"/>
          </w:tcPr>
          <w:p w14:paraId="07A021E9" w14:textId="77777777" w:rsidR="002534F5" w:rsidRPr="006359C8" w:rsidRDefault="002534F5" w:rsidP="000209EE">
            <w:pPr>
              <w:spacing w:after="0" w:line="240" w:lineRule="auto"/>
              <w:jc w:val="right"/>
              <w:rPr>
                <w:rFonts w:ascii="Arial" w:hAnsi="Arial" w:cs="Arial"/>
                <w:bCs/>
                <w:sz w:val="20"/>
                <w:szCs w:val="20"/>
              </w:rPr>
            </w:pPr>
          </w:p>
          <w:p w14:paraId="2541AF6E" w14:textId="77777777" w:rsidR="002534F5" w:rsidRPr="006359C8" w:rsidRDefault="002534F5" w:rsidP="000209EE">
            <w:pPr>
              <w:spacing w:after="0" w:line="240" w:lineRule="auto"/>
              <w:jc w:val="right"/>
              <w:rPr>
                <w:rFonts w:ascii="Arial" w:hAnsi="Arial" w:cs="Arial"/>
                <w:bCs/>
                <w:sz w:val="20"/>
                <w:szCs w:val="20"/>
              </w:rPr>
            </w:pPr>
            <w:r w:rsidRPr="006359C8">
              <w:rPr>
                <w:rFonts w:ascii="Arial" w:hAnsi="Arial" w:cs="Arial"/>
                <w:bCs/>
                <w:sz w:val="20"/>
                <w:szCs w:val="20"/>
              </w:rPr>
              <w:t>2.540.604,61</w:t>
            </w:r>
          </w:p>
        </w:tc>
        <w:tc>
          <w:tcPr>
            <w:tcW w:w="1730" w:type="dxa"/>
            <w:vAlign w:val="center"/>
          </w:tcPr>
          <w:p w14:paraId="63F3C2E2" w14:textId="77777777" w:rsidR="002534F5" w:rsidRPr="006359C8" w:rsidRDefault="002534F5" w:rsidP="000209EE">
            <w:pPr>
              <w:spacing w:after="0" w:line="240" w:lineRule="auto"/>
              <w:jc w:val="right"/>
              <w:rPr>
                <w:rFonts w:ascii="Arial" w:hAnsi="Arial" w:cs="Arial"/>
                <w:bCs/>
                <w:sz w:val="20"/>
                <w:szCs w:val="20"/>
              </w:rPr>
            </w:pPr>
          </w:p>
          <w:p w14:paraId="19885396" w14:textId="77777777" w:rsidR="002534F5" w:rsidRPr="006359C8" w:rsidRDefault="002534F5" w:rsidP="000209EE">
            <w:pPr>
              <w:spacing w:after="0" w:line="240" w:lineRule="auto"/>
              <w:jc w:val="right"/>
              <w:rPr>
                <w:rFonts w:ascii="Arial" w:hAnsi="Arial" w:cs="Arial"/>
                <w:bCs/>
                <w:sz w:val="20"/>
                <w:szCs w:val="20"/>
              </w:rPr>
            </w:pPr>
            <w:r w:rsidRPr="006359C8">
              <w:rPr>
                <w:rFonts w:ascii="Arial" w:hAnsi="Arial" w:cs="Arial"/>
                <w:bCs/>
                <w:sz w:val="20"/>
                <w:szCs w:val="20"/>
              </w:rPr>
              <w:t>35,45</w:t>
            </w:r>
          </w:p>
        </w:tc>
      </w:tr>
      <w:tr w:rsidR="006359C8" w:rsidRPr="006359C8" w14:paraId="4C0EA571" w14:textId="77777777" w:rsidTr="000209EE">
        <w:trPr>
          <w:trHeight w:val="149"/>
        </w:trPr>
        <w:tc>
          <w:tcPr>
            <w:tcW w:w="0" w:type="auto"/>
            <w:vMerge/>
            <w:vAlign w:val="center"/>
          </w:tcPr>
          <w:p w14:paraId="4FF16901" w14:textId="77777777" w:rsidR="002534F5" w:rsidRPr="006359C8" w:rsidRDefault="002534F5" w:rsidP="000209EE">
            <w:pPr>
              <w:spacing w:after="0" w:line="240" w:lineRule="auto"/>
              <w:rPr>
                <w:rFonts w:ascii="Arial" w:hAnsi="Arial" w:cs="Arial"/>
                <w:bCs/>
                <w:sz w:val="20"/>
                <w:szCs w:val="20"/>
              </w:rPr>
            </w:pPr>
          </w:p>
        </w:tc>
        <w:tc>
          <w:tcPr>
            <w:tcW w:w="3162" w:type="dxa"/>
            <w:vAlign w:val="center"/>
          </w:tcPr>
          <w:p w14:paraId="7B562859" w14:textId="77777777" w:rsidR="002534F5" w:rsidRPr="006359C8" w:rsidRDefault="002534F5" w:rsidP="000209EE">
            <w:pPr>
              <w:spacing w:after="0" w:line="240" w:lineRule="auto"/>
              <w:rPr>
                <w:rFonts w:ascii="Arial" w:hAnsi="Arial" w:cs="Arial"/>
                <w:bCs/>
                <w:sz w:val="20"/>
                <w:szCs w:val="20"/>
              </w:rPr>
            </w:pPr>
            <w:r w:rsidRPr="006359C8">
              <w:rPr>
                <w:rFonts w:ascii="Arial" w:hAnsi="Arial" w:cs="Arial"/>
                <w:bCs/>
                <w:sz w:val="20"/>
                <w:szCs w:val="20"/>
              </w:rPr>
              <w:t>Naknade građanima i kućanstvima na temelju osiguranja i druge naknade</w:t>
            </w:r>
          </w:p>
        </w:tc>
        <w:tc>
          <w:tcPr>
            <w:tcW w:w="1804" w:type="dxa"/>
            <w:vAlign w:val="center"/>
          </w:tcPr>
          <w:p w14:paraId="3356C822" w14:textId="77777777" w:rsidR="002534F5" w:rsidRPr="006359C8" w:rsidRDefault="002534F5" w:rsidP="000209EE">
            <w:pPr>
              <w:spacing w:after="0" w:line="240" w:lineRule="auto"/>
              <w:jc w:val="right"/>
              <w:rPr>
                <w:rFonts w:ascii="Arial" w:hAnsi="Arial" w:cs="Arial"/>
                <w:bCs/>
                <w:sz w:val="20"/>
                <w:szCs w:val="20"/>
              </w:rPr>
            </w:pPr>
          </w:p>
          <w:p w14:paraId="2348861D" w14:textId="77777777" w:rsidR="002534F5" w:rsidRPr="006359C8" w:rsidRDefault="002534F5" w:rsidP="000209EE">
            <w:pPr>
              <w:spacing w:after="0" w:line="240" w:lineRule="auto"/>
              <w:jc w:val="right"/>
              <w:rPr>
                <w:rFonts w:ascii="Arial" w:hAnsi="Arial" w:cs="Arial"/>
                <w:bCs/>
                <w:sz w:val="20"/>
                <w:szCs w:val="20"/>
              </w:rPr>
            </w:pPr>
            <w:r w:rsidRPr="006359C8">
              <w:rPr>
                <w:rFonts w:ascii="Arial" w:hAnsi="Arial" w:cs="Arial"/>
                <w:bCs/>
                <w:sz w:val="20"/>
                <w:szCs w:val="20"/>
              </w:rPr>
              <w:t>3.840.000,00</w:t>
            </w:r>
          </w:p>
        </w:tc>
        <w:tc>
          <w:tcPr>
            <w:tcW w:w="2030" w:type="dxa"/>
            <w:vAlign w:val="center"/>
          </w:tcPr>
          <w:p w14:paraId="304DBE22" w14:textId="77777777" w:rsidR="002534F5" w:rsidRPr="006359C8" w:rsidRDefault="002534F5" w:rsidP="000209EE">
            <w:pPr>
              <w:spacing w:after="0" w:line="240" w:lineRule="auto"/>
              <w:jc w:val="right"/>
              <w:rPr>
                <w:rFonts w:ascii="Arial" w:hAnsi="Arial" w:cs="Arial"/>
                <w:bCs/>
                <w:sz w:val="20"/>
                <w:szCs w:val="20"/>
              </w:rPr>
            </w:pPr>
          </w:p>
          <w:p w14:paraId="3183EFA6" w14:textId="77777777" w:rsidR="002534F5" w:rsidRPr="006359C8" w:rsidRDefault="002534F5" w:rsidP="000209EE">
            <w:pPr>
              <w:spacing w:after="0" w:line="240" w:lineRule="auto"/>
              <w:jc w:val="right"/>
              <w:rPr>
                <w:rFonts w:ascii="Arial" w:hAnsi="Arial" w:cs="Arial"/>
                <w:bCs/>
                <w:sz w:val="20"/>
                <w:szCs w:val="20"/>
              </w:rPr>
            </w:pPr>
            <w:r w:rsidRPr="006359C8">
              <w:rPr>
                <w:rFonts w:ascii="Arial" w:hAnsi="Arial" w:cs="Arial"/>
                <w:bCs/>
                <w:sz w:val="20"/>
                <w:szCs w:val="20"/>
              </w:rPr>
              <w:t>1.848.466,12</w:t>
            </w:r>
          </w:p>
        </w:tc>
        <w:tc>
          <w:tcPr>
            <w:tcW w:w="1730" w:type="dxa"/>
            <w:vAlign w:val="center"/>
          </w:tcPr>
          <w:p w14:paraId="2D8D9038" w14:textId="77777777" w:rsidR="002534F5" w:rsidRPr="006359C8" w:rsidRDefault="002534F5" w:rsidP="000209EE">
            <w:pPr>
              <w:spacing w:after="0" w:line="240" w:lineRule="auto"/>
              <w:jc w:val="right"/>
              <w:rPr>
                <w:rFonts w:ascii="Arial" w:hAnsi="Arial" w:cs="Arial"/>
                <w:bCs/>
                <w:sz w:val="20"/>
                <w:szCs w:val="20"/>
              </w:rPr>
            </w:pPr>
          </w:p>
          <w:p w14:paraId="2AE270D0" w14:textId="77777777" w:rsidR="002534F5" w:rsidRPr="006359C8" w:rsidRDefault="002534F5" w:rsidP="000209EE">
            <w:pPr>
              <w:spacing w:after="0" w:line="240" w:lineRule="auto"/>
              <w:jc w:val="right"/>
              <w:rPr>
                <w:rFonts w:ascii="Arial" w:hAnsi="Arial" w:cs="Arial"/>
                <w:bCs/>
                <w:sz w:val="20"/>
                <w:szCs w:val="20"/>
              </w:rPr>
            </w:pPr>
            <w:r w:rsidRPr="006359C8">
              <w:rPr>
                <w:rFonts w:ascii="Arial" w:hAnsi="Arial" w:cs="Arial"/>
                <w:bCs/>
                <w:sz w:val="20"/>
                <w:szCs w:val="20"/>
              </w:rPr>
              <w:t>48,14</w:t>
            </w:r>
          </w:p>
        </w:tc>
      </w:tr>
      <w:tr w:rsidR="006359C8" w:rsidRPr="006359C8" w14:paraId="76E58E67" w14:textId="77777777" w:rsidTr="000209EE">
        <w:trPr>
          <w:trHeight w:val="149"/>
        </w:trPr>
        <w:tc>
          <w:tcPr>
            <w:tcW w:w="0" w:type="auto"/>
            <w:vMerge/>
            <w:vAlign w:val="center"/>
          </w:tcPr>
          <w:p w14:paraId="68EDBDA2" w14:textId="77777777" w:rsidR="002534F5" w:rsidRPr="006359C8" w:rsidRDefault="002534F5" w:rsidP="000209EE">
            <w:pPr>
              <w:spacing w:after="0" w:line="240" w:lineRule="auto"/>
              <w:rPr>
                <w:rFonts w:ascii="Arial" w:hAnsi="Arial" w:cs="Arial"/>
                <w:bCs/>
                <w:sz w:val="20"/>
                <w:szCs w:val="20"/>
              </w:rPr>
            </w:pPr>
          </w:p>
        </w:tc>
        <w:tc>
          <w:tcPr>
            <w:tcW w:w="3162" w:type="dxa"/>
            <w:vAlign w:val="center"/>
          </w:tcPr>
          <w:p w14:paraId="0390EB0A" w14:textId="77777777" w:rsidR="002534F5" w:rsidRPr="006359C8" w:rsidRDefault="002534F5" w:rsidP="000209EE">
            <w:pPr>
              <w:spacing w:after="0" w:line="240" w:lineRule="auto"/>
              <w:rPr>
                <w:rFonts w:ascii="Arial" w:hAnsi="Arial" w:cs="Arial"/>
                <w:bCs/>
                <w:sz w:val="20"/>
                <w:szCs w:val="20"/>
              </w:rPr>
            </w:pPr>
            <w:r w:rsidRPr="006359C8">
              <w:rPr>
                <w:rFonts w:ascii="Arial" w:hAnsi="Arial" w:cs="Arial"/>
                <w:bCs/>
                <w:sz w:val="20"/>
                <w:szCs w:val="20"/>
              </w:rPr>
              <w:t>Ostali rashodi</w:t>
            </w:r>
          </w:p>
        </w:tc>
        <w:tc>
          <w:tcPr>
            <w:tcW w:w="1804" w:type="dxa"/>
            <w:vAlign w:val="center"/>
          </w:tcPr>
          <w:p w14:paraId="6995836C" w14:textId="77777777" w:rsidR="002534F5" w:rsidRPr="006359C8" w:rsidRDefault="002534F5" w:rsidP="000209EE">
            <w:pPr>
              <w:spacing w:after="0" w:line="240" w:lineRule="auto"/>
              <w:jc w:val="right"/>
              <w:rPr>
                <w:rFonts w:ascii="Arial" w:hAnsi="Arial" w:cs="Arial"/>
                <w:bCs/>
                <w:sz w:val="20"/>
                <w:szCs w:val="20"/>
              </w:rPr>
            </w:pPr>
            <w:r w:rsidRPr="006359C8">
              <w:rPr>
                <w:rFonts w:ascii="Arial" w:hAnsi="Arial" w:cs="Arial"/>
                <w:bCs/>
                <w:sz w:val="20"/>
                <w:szCs w:val="20"/>
              </w:rPr>
              <w:t>5.964.988,00</w:t>
            </w:r>
          </w:p>
        </w:tc>
        <w:tc>
          <w:tcPr>
            <w:tcW w:w="2030" w:type="dxa"/>
            <w:vAlign w:val="center"/>
          </w:tcPr>
          <w:p w14:paraId="27DFA732" w14:textId="77777777" w:rsidR="002534F5" w:rsidRPr="006359C8" w:rsidRDefault="002534F5" w:rsidP="000209EE">
            <w:pPr>
              <w:spacing w:after="0" w:line="240" w:lineRule="auto"/>
              <w:jc w:val="right"/>
              <w:rPr>
                <w:rFonts w:ascii="Arial" w:hAnsi="Arial" w:cs="Arial"/>
                <w:bCs/>
                <w:sz w:val="20"/>
                <w:szCs w:val="20"/>
              </w:rPr>
            </w:pPr>
            <w:r w:rsidRPr="006359C8">
              <w:rPr>
                <w:rFonts w:ascii="Arial" w:hAnsi="Arial" w:cs="Arial"/>
                <w:bCs/>
                <w:sz w:val="20"/>
                <w:szCs w:val="20"/>
              </w:rPr>
              <w:t>2.894.546,75</w:t>
            </w:r>
          </w:p>
        </w:tc>
        <w:tc>
          <w:tcPr>
            <w:tcW w:w="1730" w:type="dxa"/>
            <w:vAlign w:val="center"/>
          </w:tcPr>
          <w:p w14:paraId="4A1DDE4A" w14:textId="77777777" w:rsidR="002534F5" w:rsidRPr="006359C8" w:rsidRDefault="002534F5" w:rsidP="000209EE">
            <w:pPr>
              <w:spacing w:after="0" w:line="240" w:lineRule="auto"/>
              <w:jc w:val="right"/>
              <w:rPr>
                <w:rFonts w:ascii="Arial" w:hAnsi="Arial" w:cs="Arial"/>
                <w:bCs/>
                <w:sz w:val="20"/>
                <w:szCs w:val="20"/>
              </w:rPr>
            </w:pPr>
            <w:r w:rsidRPr="006359C8">
              <w:rPr>
                <w:rFonts w:ascii="Arial" w:hAnsi="Arial" w:cs="Arial"/>
                <w:bCs/>
                <w:sz w:val="20"/>
                <w:szCs w:val="20"/>
              </w:rPr>
              <w:t>48,53</w:t>
            </w:r>
          </w:p>
        </w:tc>
      </w:tr>
      <w:tr w:rsidR="006359C8" w:rsidRPr="006359C8" w14:paraId="12034A31" w14:textId="77777777" w:rsidTr="000209EE">
        <w:trPr>
          <w:trHeight w:val="436"/>
        </w:trPr>
        <w:tc>
          <w:tcPr>
            <w:tcW w:w="671" w:type="dxa"/>
            <w:vAlign w:val="center"/>
          </w:tcPr>
          <w:p w14:paraId="5F94F73C" w14:textId="77777777" w:rsidR="002534F5" w:rsidRPr="006359C8" w:rsidRDefault="002534F5" w:rsidP="000209EE">
            <w:pPr>
              <w:spacing w:after="0" w:line="240" w:lineRule="auto"/>
              <w:jc w:val="center"/>
              <w:rPr>
                <w:rFonts w:ascii="Arial" w:hAnsi="Arial" w:cs="Arial"/>
                <w:b/>
                <w:bCs/>
                <w:sz w:val="20"/>
                <w:szCs w:val="20"/>
              </w:rPr>
            </w:pPr>
            <w:r w:rsidRPr="006359C8">
              <w:rPr>
                <w:rFonts w:ascii="Arial" w:hAnsi="Arial" w:cs="Arial"/>
                <w:b/>
                <w:bCs/>
                <w:sz w:val="20"/>
                <w:szCs w:val="20"/>
              </w:rPr>
              <w:t>2.</w:t>
            </w:r>
          </w:p>
        </w:tc>
        <w:tc>
          <w:tcPr>
            <w:tcW w:w="3162" w:type="dxa"/>
            <w:vAlign w:val="center"/>
          </w:tcPr>
          <w:p w14:paraId="70DD8F56" w14:textId="77777777" w:rsidR="002534F5" w:rsidRPr="006359C8" w:rsidRDefault="002534F5" w:rsidP="000209EE">
            <w:pPr>
              <w:spacing w:after="0" w:line="240" w:lineRule="auto"/>
              <w:rPr>
                <w:rFonts w:ascii="Arial" w:hAnsi="Arial" w:cs="Arial"/>
                <w:b/>
                <w:bCs/>
                <w:sz w:val="20"/>
                <w:szCs w:val="20"/>
              </w:rPr>
            </w:pPr>
            <w:r w:rsidRPr="006359C8">
              <w:rPr>
                <w:rFonts w:ascii="Arial" w:hAnsi="Arial" w:cs="Arial"/>
                <w:b/>
                <w:bCs/>
                <w:sz w:val="20"/>
                <w:szCs w:val="20"/>
              </w:rPr>
              <w:t>RASHODI ZA NABAVU NEFINANCIJSKE IMOVINE</w:t>
            </w:r>
          </w:p>
        </w:tc>
        <w:tc>
          <w:tcPr>
            <w:tcW w:w="1804" w:type="dxa"/>
            <w:vAlign w:val="center"/>
          </w:tcPr>
          <w:p w14:paraId="7ED0CE93" w14:textId="77777777" w:rsidR="002534F5" w:rsidRPr="006359C8" w:rsidRDefault="002534F5" w:rsidP="000209EE">
            <w:pPr>
              <w:spacing w:after="0" w:line="240" w:lineRule="auto"/>
              <w:jc w:val="right"/>
              <w:rPr>
                <w:rFonts w:ascii="Arial" w:hAnsi="Arial" w:cs="Arial"/>
                <w:b/>
                <w:bCs/>
                <w:sz w:val="20"/>
                <w:szCs w:val="20"/>
              </w:rPr>
            </w:pPr>
            <w:r w:rsidRPr="006359C8">
              <w:rPr>
                <w:rFonts w:ascii="Arial" w:hAnsi="Arial" w:cs="Arial"/>
                <w:b/>
                <w:bCs/>
                <w:sz w:val="20"/>
                <w:szCs w:val="20"/>
              </w:rPr>
              <w:t>49.062.345,00</w:t>
            </w:r>
          </w:p>
        </w:tc>
        <w:tc>
          <w:tcPr>
            <w:tcW w:w="2030" w:type="dxa"/>
            <w:vAlign w:val="center"/>
          </w:tcPr>
          <w:p w14:paraId="2B91D2D1" w14:textId="77777777" w:rsidR="002534F5" w:rsidRPr="006359C8" w:rsidRDefault="002534F5" w:rsidP="000209EE">
            <w:pPr>
              <w:spacing w:after="0" w:line="240" w:lineRule="auto"/>
              <w:jc w:val="right"/>
              <w:rPr>
                <w:rFonts w:ascii="Arial" w:hAnsi="Arial" w:cs="Arial"/>
                <w:b/>
                <w:bCs/>
                <w:sz w:val="20"/>
                <w:szCs w:val="20"/>
              </w:rPr>
            </w:pPr>
            <w:r w:rsidRPr="006359C8">
              <w:rPr>
                <w:rFonts w:ascii="Arial" w:hAnsi="Arial" w:cs="Arial"/>
                <w:b/>
                <w:bCs/>
                <w:sz w:val="20"/>
                <w:szCs w:val="20"/>
              </w:rPr>
              <w:t>9.625.010,41</w:t>
            </w:r>
          </w:p>
        </w:tc>
        <w:tc>
          <w:tcPr>
            <w:tcW w:w="1730" w:type="dxa"/>
            <w:vAlign w:val="center"/>
          </w:tcPr>
          <w:p w14:paraId="145167AE" w14:textId="77777777" w:rsidR="002534F5" w:rsidRPr="006359C8" w:rsidRDefault="002534F5" w:rsidP="000209EE">
            <w:pPr>
              <w:spacing w:after="0" w:line="240" w:lineRule="auto"/>
              <w:jc w:val="right"/>
              <w:rPr>
                <w:rFonts w:ascii="Arial" w:hAnsi="Arial" w:cs="Arial"/>
                <w:b/>
                <w:bCs/>
                <w:sz w:val="20"/>
                <w:szCs w:val="20"/>
              </w:rPr>
            </w:pPr>
            <w:r w:rsidRPr="006359C8">
              <w:rPr>
                <w:rFonts w:ascii="Arial" w:hAnsi="Arial" w:cs="Arial"/>
                <w:b/>
                <w:bCs/>
                <w:sz w:val="20"/>
                <w:szCs w:val="20"/>
              </w:rPr>
              <w:t>19,62</w:t>
            </w:r>
          </w:p>
        </w:tc>
      </w:tr>
      <w:tr w:rsidR="006359C8" w:rsidRPr="006359C8" w14:paraId="43804713" w14:textId="77777777" w:rsidTr="000209EE">
        <w:trPr>
          <w:trHeight w:val="425"/>
        </w:trPr>
        <w:tc>
          <w:tcPr>
            <w:tcW w:w="671" w:type="dxa"/>
            <w:vMerge w:val="restart"/>
            <w:vAlign w:val="center"/>
          </w:tcPr>
          <w:p w14:paraId="2341F452" w14:textId="77777777" w:rsidR="002534F5" w:rsidRPr="006359C8" w:rsidRDefault="002534F5" w:rsidP="000209EE">
            <w:pPr>
              <w:spacing w:after="0" w:line="240" w:lineRule="auto"/>
              <w:jc w:val="both"/>
              <w:rPr>
                <w:rFonts w:ascii="Arial" w:hAnsi="Arial" w:cs="Arial"/>
                <w:bCs/>
                <w:sz w:val="20"/>
                <w:szCs w:val="20"/>
              </w:rPr>
            </w:pPr>
          </w:p>
        </w:tc>
        <w:tc>
          <w:tcPr>
            <w:tcW w:w="3162" w:type="dxa"/>
            <w:vAlign w:val="center"/>
          </w:tcPr>
          <w:p w14:paraId="3446C24F" w14:textId="77777777" w:rsidR="002534F5" w:rsidRPr="006359C8" w:rsidRDefault="002534F5" w:rsidP="000209EE">
            <w:pPr>
              <w:spacing w:after="0" w:line="240" w:lineRule="auto"/>
              <w:rPr>
                <w:rFonts w:ascii="Arial" w:hAnsi="Arial" w:cs="Arial"/>
                <w:bCs/>
                <w:sz w:val="20"/>
                <w:szCs w:val="20"/>
              </w:rPr>
            </w:pPr>
            <w:r w:rsidRPr="006359C8">
              <w:rPr>
                <w:rFonts w:ascii="Arial" w:hAnsi="Arial" w:cs="Arial"/>
                <w:bCs/>
                <w:sz w:val="20"/>
                <w:szCs w:val="20"/>
              </w:rPr>
              <w:t xml:space="preserve">Rashodi za nabavu </w:t>
            </w:r>
            <w:proofErr w:type="spellStart"/>
            <w:r w:rsidRPr="006359C8">
              <w:rPr>
                <w:rFonts w:ascii="Arial" w:hAnsi="Arial" w:cs="Arial"/>
                <w:bCs/>
                <w:sz w:val="20"/>
                <w:szCs w:val="20"/>
              </w:rPr>
              <w:t>neproizvedene</w:t>
            </w:r>
            <w:proofErr w:type="spellEnd"/>
            <w:r w:rsidRPr="006359C8">
              <w:rPr>
                <w:rFonts w:ascii="Arial" w:hAnsi="Arial" w:cs="Arial"/>
                <w:bCs/>
                <w:sz w:val="20"/>
                <w:szCs w:val="20"/>
              </w:rPr>
              <w:t xml:space="preserve"> dugotrajne imovine</w:t>
            </w:r>
          </w:p>
        </w:tc>
        <w:tc>
          <w:tcPr>
            <w:tcW w:w="1804" w:type="dxa"/>
            <w:vAlign w:val="center"/>
          </w:tcPr>
          <w:p w14:paraId="19992658" w14:textId="77777777" w:rsidR="002534F5" w:rsidRPr="006359C8" w:rsidRDefault="002534F5" w:rsidP="000209EE">
            <w:pPr>
              <w:spacing w:after="0" w:line="240" w:lineRule="auto"/>
              <w:jc w:val="right"/>
              <w:rPr>
                <w:rFonts w:ascii="Arial" w:hAnsi="Arial" w:cs="Arial"/>
                <w:bCs/>
                <w:sz w:val="20"/>
                <w:szCs w:val="20"/>
              </w:rPr>
            </w:pPr>
          </w:p>
          <w:p w14:paraId="2360C90D" w14:textId="77777777" w:rsidR="002534F5" w:rsidRPr="006359C8" w:rsidRDefault="002534F5" w:rsidP="000209EE">
            <w:pPr>
              <w:spacing w:after="0" w:line="240" w:lineRule="auto"/>
              <w:jc w:val="right"/>
              <w:rPr>
                <w:rFonts w:ascii="Arial" w:hAnsi="Arial" w:cs="Arial"/>
                <w:bCs/>
                <w:sz w:val="20"/>
                <w:szCs w:val="20"/>
              </w:rPr>
            </w:pPr>
            <w:r w:rsidRPr="006359C8">
              <w:rPr>
                <w:rFonts w:ascii="Arial" w:hAnsi="Arial" w:cs="Arial"/>
                <w:bCs/>
                <w:sz w:val="20"/>
                <w:szCs w:val="20"/>
              </w:rPr>
              <w:t>760.000,00</w:t>
            </w:r>
          </w:p>
        </w:tc>
        <w:tc>
          <w:tcPr>
            <w:tcW w:w="2030" w:type="dxa"/>
            <w:vAlign w:val="center"/>
          </w:tcPr>
          <w:p w14:paraId="530DAB59" w14:textId="77777777" w:rsidR="002534F5" w:rsidRPr="006359C8" w:rsidRDefault="002534F5" w:rsidP="000209EE">
            <w:pPr>
              <w:spacing w:after="0" w:line="240" w:lineRule="auto"/>
              <w:jc w:val="right"/>
              <w:rPr>
                <w:rFonts w:ascii="Arial" w:hAnsi="Arial" w:cs="Arial"/>
                <w:bCs/>
                <w:sz w:val="20"/>
                <w:szCs w:val="20"/>
              </w:rPr>
            </w:pPr>
          </w:p>
          <w:p w14:paraId="4E7354F1" w14:textId="77777777" w:rsidR="002534F5" w:rsidRPr="006359C8" w:rsidRDefault="002534F5" w:rsidP="000209EE">
            <w:pPr>
              <w:spacing w:after="0" w:line="240" w:lineRule="auto"/>
              <w:jc w:val="right"/>
              <w:rPr>
                <w:rFonts w:ascii="Arial" w:hAnsi="Arial" w:cs="Arial"/>
                <w:bCs/>
                <w:sz w:val="20"/>
                <w:szCs w:val="20"/>
              </w:rPr>
            </w:pPr>
            <w:r w:rsidRPr="006359C8">
              <w:rPr>
                <w:rFonts w:ascii="Arial" w:hAnsi="Arial" w:cs="Arial"/>
                <w:bCs/>
                <w:sz w:val="20"/>
                <w:szCs w:val="20"/>
              </w:rPr>
              <w:t>0,00</w:t>
            </w:r>
          </w:p>
        </w:tc>
        <w:tc>
          <w:tcPr>
            <w:tcW w:w="1730" w:type="dxa"/>
            <w:vAlign w:val="center"/>
          </w:tcPr>
          <w:p w14:paraId="398E72B3" w14:textId="77777777" w:rsidR="002534F5" w:rsidRPr="006359C8" w:rsidRDefault="002534F5" w:rsidP="000209EE">
            <w:pPr>
              <w:spacing w:after="0" w:line="240" w:lineRule="auto"/>
              <w:jc w:val="right"/>
              <w:rPr>
                <w:rFonts w:ascii="Arial" w:hAnsi="Arial" w:cs="Arial"/>
                <w:bCs/>
                <w:sz w:val="20"/>
                <w:szCs w:val="20"/>
              </w:rPr>
            </w:pPr>
          </w:p>
          <w:p w14:paraId="28D30C01" w14:textId="77777777" w:rsidR="002534F5" w:rsidRPr="006359C8" w:rsidRDefault="002534F5" w:rsidP="000209EE">
            <w:pPr>
              <w:spacing w:after="0" w:line="240" w:lineRule="auto"/>
              <w:jc w:val="right"/>
              <w:rPr>
                <w:rFonts w:ascii="Arial" w:hAnsi="Arial" w:cs="Arial"/>
                <w:bCs/>
                <w:sz w:val="20"/>
                <w:szCs w:val="20"/>
              </w:rPr>
            </w:pPr>
            <w:r w:rsidRPr="006359C8">
              <w:rPr>
                <w:rFonts w:ascii="Arial" w:hAnsi="Arial" w:cs="Arial"/>
                <w:bCs/>
                <w:sz w:val="20"/>
                <w:szCs w:val="20"/>
              </w:rPr>
              <w:t>0,00</w:t>
            </w:r>
          </w:p>
        </w:tc>
      </w:tr>
      <w:tr w:rsidR="006359C8" w:rsidRPr="006359C8" w14:paraId="1C7381D1" w14:textId="77777777" w:rsidTr="000209EE">
        <w:trPr>
          <w:trHeight w:val="149"/>
        </w:trPr>
        <w:tc>
          <w:tcPr>
            <w:tcW w:w="0" w:type="auto"/>
            <w:vMerge/>
            <w:vAlign w:val="center"/>
          </w:tcPr>
          <w:p w14:paraId="2B336D09" w14:textId="77777777" w:rsidR="002534F5" w:rsidRPr="006359C8" w:rsidRDefault="002534F5" w:rsidP="000209EE">
            <w:pPr>
              <w:spacing w:after="0" w:line="240" w:lineRule="auto"/>
              <w:rPr>
                <w:rFonts w:ascii="Arial" w:hAnsi="Arial" w:cs="Arial"/>
                <w:bCs/>
                <w:sz w:val="20"/>
                <w:szCs w:val="20"/>
              </w:rPr>
            </w:pPr>
          </w:p>
        </w:tc>
        <w:tc>
          <w:tcPr>
            <w:tcW w:w="3162" w:type="dxa"/>
            <w:vAlign w:val="center"/>
          </w:tcPr>
          <w:p w14:paraId="6EEAB088" w14:textId="77777777" w:rsidR="002534F5" w:rsidRPr="006359C8" w:rsidRDefault="002534F5" w:rsidP="000209EE">
            <w:pPr>
              <w:spacing w:after="0" w:line="240" w:lineRule="auto"/>
              <w:rPr>
                <w:rFonts w:ascii="Arial" w:hAnsi="Arial" w:cs="Arial"/>
                <w:bCs/>
                <w:sz w:val="20"/>
                <w:szCs w:val="20"/>
              </w:rPr>
            </w:pPr>
            <w:r w:rsidRPr="006359C8">
              <w:rPr>
                <w:rFonts w:ascii="Arial" w:hAnsi="Arial" w:cs="Arial"/>
                <w:bCs/>
                <w:sz w:val="20"/>
                <w:szCs w:val="20"/>
              </w:rPr>
              <w:t>Rashodi za nabavu proizvedene dugotrajne imovine</w:t>
            </w:r>
          </w:p>
        </w:tc>
        <w:tc>
          <w:tcPr>
            <w:tcW w:w="1804" w:type="dxa"/>
            <w:vAlign w:val="center"/>
          </w:tcPr>
          <w:p w14:paraId="3C834F70" w14:textId="77777777" w:rsidR="002534F5" w:rsidRPr="006359C8" w:rsidRDefault="002534F5" w:rsidP="000209EE">
            <w:pPr>
              <w:spacing w:after="0" w:line="240" w:lineRule="auto"/>
              <w:jc w:val="right"/>
              <w:rPr>
                <w:rFonts w:ascii="Arial" w:hAnsi="Arial" w:cs="Arial"/>
                <w:bCs/>
                <w:sz w:val="20"/>
                <w:szCs w:val="20"/>
              </w:rPr>
            </w:pPr>
          </w:p>
          <w:p w14:paraId="148B433F" w14:textId="77777777" w:rsidR="002534F5" w:rsidRPr="006359C8" w:rsidRDefault="002534F5" w:rsidP="000209EE">
            <w:pPr>
              <w:spacing w:after="0" w:line="240" w:lineRule="auto"/>
              <w:jc w:val="right"/>
              <w:rPr>
                <w:rFonts w:ascii="Arial" w:hAnsi="Arial" w:cs="Arial"/>
                <w:bCs/>
                <w:sz w:val="20"/>
                <w:szCs w:val="20"/>
              </w:rPr>
            </w:pPr>
            <w:r w:rsidRPr="006359C8">
              <w:rPr>
                <w:rFonts w:ascii="Arial" w:hAnsi="Arial" w:cs="Arial"/>
                <w:bCs/>
                <w:sz w:val="20"/>
                <w:szCs w:val="20"/>
              </w:rPr>
              <w:t>48.272.345,00</w:t>
            </w:r>
          </w:p>
        </w:tc>
        <w:tc>
          <w:tcPr>
            <w:tcW w:w="2030" w:type="dxa"/>
            <w:vAlign w:val="center"/>
          </w:tcPr>
          <w:p w14:paraId="3D9F8D45" w14:textId="77777777" w:rsidR="002534F5" w:rsidRPr="006359C8" w:rsidRDefault="002534F5" w:rsidP="000209EE">
            <w:pPr>
              <w:spacing w:after="0" w:line="240" w:lineRule="auto"/>
              <w:jc w:val="right"/>
              <w:rPr>
                <w:rFonts w:ascii="Arial" w:hAnsi="Arial" w:cs="Arial"/>
                <w:bCs/>
                <w:sz w:val="20"/>
                <w:szCs w:val="20"/>
              </w:rPr>
            </w:pPr>
          </w:p>
          <w:p w14:paraId="2CFB718D" w14:textId="77777777" w:rsidR="002534F5" w:rsidRPr="006359C8" w:rsidRDefault="002534F5" w:rsidP="000209EE">
            <w:pPr>
              <w:spacing w:after="0" w:line="240" w:lineRule="auto"/>
              <w:jc w:val="right"/>
              <w:rPr>
                <w:rFonts w:ascii="Arial" w:hAnsi="Arial" w:cs="Arial"/>
                <w:sz w:val="20"/>
                <w:szCs w:val="20"/>
              </w:rPr>
            </w:pPr>
            <w:r w:rsidRPr="006359C8">
              <w:rPr>
                <w:rFonts w:ascii="Arial" w:hAnsi="Arial" w:cs="Arial"/>
                <w:sz w:val="20"/>
                <w:szCs w:val="20"/>
              </w:rPr>
              <w:t>9.625.010,41</w:t>
            </w:r>
          </w:p>
        </w:tc>
        <w:tc>
          <w:tcPr>
            <w:tcW w:w="1730" w:type="dxa"/>
            <w:vAlign w:val="center"/>
          </w:tcPr>
          <w:p w14:paraId="453FEDC3" w14:textId="77777777" w:rsidR="002534F5" w:rsidRPr="006359C8" w:rsidRDefault="002534F5" w:rsidP="000209EE">
            <w:pPr>
              <w:spacing w:after="0" w:line="240" w:lineRule="auto"/>
              <w:jc w:val="right"/>
              <w:rPr>
                <w:rFonts w:ascii="Arial" w:hAnsi="Arial" w:cs="Arial"/>
                <w:bCs/>
                <w:sz w:val="20"/>
                <w:szCs w:val="20"/>
              </w:rPr>
            </w:pPr>
          </w:p>
          <w:p w14:paraId="40912CE1" w14:textId="77777777" w:rsidR="002534F5" w:rsidRPr="006359C8" w:rsidRDefault="002534F5" w:rsidP="000209EE">
            <w:pPr>
              <w:spacing w:after="0" w:line="240" w:lineRule="auto"/>
              <w:jc w:val="right"/>
              <w:rPr>
                <w:rFonts w:ascii="Arial" w:hAnsi="Arial" w:cs="Arial"/>
                <w:bCs/>
                <w:sz w:val="20"/>
                <w:szCs w:val="20"/>
              </w:rPr>
            </w:pPr>
            <w:r w:rsidRPr="006359C8">
              <w:rPr>
                <w:rFonts w:ascii="Arial" w:hAnsi="Arial" w:cs="Arial"/>
                <w:bCs/>
                <w:sz w:val="20"/>
                <w:szCs w:val="20"/>
              </w:rPr>
              <w:t>19,94</w:t>
            </w:r>
          </w:p>
        </w:tc>
      </w:tr>
      <w:tr w:rsidR="006359C8" w:rsidRPr="006359C8" w14:paraId="584E4373" w14:textId="77777777" w:rsidTr="000209EE">
        <w:trPr>
          <w:trHeight w:val="149"/>
        </w:trPr>
        <w:tc>
          <w:tcPr>
            <w:tcW w:w="0" w:type="auto"/>
            <w:vAlign w:val="center"/>
          </w:tcPr>
          <w:p w14:paraId="1647ECBF" w14:textId="77777777" w:rsidR="002534F5" w:rsidRPr="006359C8" w:rsidRDefault="002534F5" w:rsidP="000209EE">
            <w:pPr>
              <w:spacing w:after="0" w:line="240" w:lineRule="auto"/>
              <w:rPr>
                <w:rFonts w:ascii="Arial" w:hAnsi="Arial" w:cs="Arial"/>
                <w:bCs/>
                <w:sz w:val="20"/>
                <w:szCs w:val="20"/>
              </w:rPr>
            </w:pPr>
          </w:p>
        </w:tc>
        <w:tc>
          <w:tcPr>
            <w:tcW w:w="3162" w:type="dxa"/>
            <w:vAlign w:val="center"/>
          </w:tcPr>
          <w:p w14:paraId="6052093E" w14:textId="77777777" w:rsidR="002534F5" w:rsidRPr="006359C8" w:rsidRDefault="002534F5" w:rsidP="000209EE">
            <w:pPr>
              <w:spacing w:after="0" w:line="240" w:lineRule="auto"/>
              <w:rPr>
                <w:rFonts w:ascii="Arial" w:hAnsi="Arial" w:cs="Arial"/>
                <w:bCs/>
                <w:sz w:val="20"/>
                <w:szCs w:val="20"/>
              </w:rPr>
            </w:pPr>
            <w:r w:rsidRPr="006359C8">
              <w:rPr>
                <w:rFonts w:ascii="Arial" w:hAnsi="Arial" w:cs="Arial"/>
                <w:bCs/>
                <w:sz w:val="20"/>
                <w:szCs w:val="20"/>
              </w:rPr>
              <w:t>Rashodi za dodatna ulaganja na nefinancijskoj imovini</w:t>
            </w:r>
          </w:p>
        </w:tc>
        <w:tc>
          <w:tcPr>
            <w:tcW w:w="1804" w:type="dxa"/>
            <w:vAlign w:val="center"/>
          </w:tcPr>
          <w:p w14:paraId="46396FA8" w14:textId="77777777" w:rsidR="002534F5" w:rsidRPr="006359C8" w:rsidRDefault="002534F5" w:rsidP="000209EE">
            <w:pPr>
              <w:spacing w:after="0" w:line="240" w:lineRule="auto"/>
              <w:jc w:val="right"/>
              <w:rPr>
                <w:rFonts w:ascii="Arial" w:hAnsi="Arial" w:cs="Arial"/>
                <w:bCs/>
                <w:sz w:val="20"/>
                <w:szCs w:val="20"/>
              </w:rPr>
            </w:pPr>
            <w:r w:rsidRPr="006359C8">
              <w:rPr>
                <w:rFonts w:ascii="Arial" w:hAnsi="Arial" w:cs="Arial"/>
                <w:bCs/>
                <w:sz w:val="20"/>
                <w:szCs w:val="20"/>
              </w:rPr>
              <w:t>30.000,00</w:t>
            </w:r>
          </w:p>
        </w:tc>
        <w:tc>
          <w:tcPr>
            <w:tcW w:w="2030" w:type="dxa"/>
            <w:vAlign w:val="center"/>
          </w:tcPr>
          <w:p w14:paraId="247D5B98" w14:textId="77777777" w:rsidR="002534F5" w:rsidRPr="006359C8" w:rsidRDefault="002534F5" w:rsidP="000209EE">
            <w:pPr>
              <w:spacing w:after="0" w:line="240" w:lineRule="auto"/>
              <w:jc w:val="right"/>
              <w:rPr>
                <w:rFonts w:ascii="Arial" w:hAnsi="Arial" w:cs="Arial"/>
                <w:bCs/>
                <w:sz w:val="20"/>
                <w:szCs w:val="20"/>
              </w:rPr>
            </w:pPr>
            <w:r w:rsidRPr="006359C8">
              <w:rPr>
                <w:rFonts w:ascii="Arial" w:hAnsi="Arial" w:cs="Arial"/>
                <w:bCs/>
                <w:sz w:val="20"/>
                <w:szCs w:val="20"/>
              </w:rPr>
              <w:t>0,00</w:t>
            </w:r>
          </w:p>
        </w:tc>
        <w:tc>
          <w:tcPr>
            <w:tcW w:w="1730" w:type="dxa"/>
            <w:vAlign w:val="center"/>
          </w:tcPr>
          <w:p w14:paraId="782FAEB5" w14:textId="77777777" w:rsidR="002534F5" w:rsidRPr="006359C8" w:rsidRDefault="002534F5" w:rsidP="000209EE">
            <w:pPr>
              <w:spacing w:after="0" w:line="240" w:lineRule="auto"/>
              <w:jc w:val="right"/>
              <w:rPr>
                <w:rFonts w:ascii="Arial" w:hAnsi="Arial" w:cs="Arial"/>
                <w:bCs/>
                <w:sz w:val="20"/>
                <w:szCs w:val="20"/>
              </w:rPr>
            </w:pPr>
            <w:r w:rsidRPr="006359C8">
              <w:rPr>
                <w:rFonts w:ascii="Arial" w:hAnsi="Arial" w:cs="Arial"/>
                <w:bCs/>
                <w:sz w:val="20"/>
                <w:szCs w:val="20"/>
              </w:rPr>
              <w:t>0,00</w:t>
            </w:r>
          </w:p>
        </w:tc>
      </w:tr>
      <w:tr w:rsidR="006359C8" w:rsidRPr="006359C8" w14:paraId="49294FA9" w14:textId="77777777" w:rsidTr="000209EE">
        <w:trPr>
          <w:trHeight w:val="423"/>
        </w:trPr>
        <w:tc>
          <w:tcPr>
            <w:tcW w:w="671" w:type="dxa"/>
            <w:vAlign w:val="center"/>
          </w:tcPr>
          <w:p w14:paraId="4D7E699E" w14:textId="77777777" w:rsidR="002534F5" w:rsidRPr="006359C8" w:rsidRDefault="002534F5" w:rsidP="000209EE">
            <w:pPr>
              <w:spacing w:after="0" w:line="240" w:lineRule="auto"/>
              <w:jc w:val="center"/>
              <w:rPr>
                <w:rFonts w:ascii="Arial" w:hAnsi="Arial" w:cs="Arial"/>
                <w:b/>
                <w:bCs/>
                <w:sz w:val="20"/>
                <w:szCs w:val="20"/>
              </w:rPr>
            </w:pPr>
            <w:r w:rsidRPr="006359C8">
              <w:rPr>
                <w:rFonts w:ascii="Arial" w:hAnsi="Arial" w:cs="Arial"/>
                <w:b/>
                <w:bCs/>
                <w:sz w:val="20"/>
                <w:szCs w:val="20"/>
              </w:rPr>
              <w:t>3.</w:t>
            </w:r>
          </w:p>
        </w:tc>
        <w:tc>
          <w:tcPr>
            <w:tcW w:w="3162" w:type="dxa"/>
            <w:vAlign w:val="center"/>
          </w:tcPr>
          <w:p w14:paraId="05A6C03F" w14:textId="77777777" w:rsidR="002534F5" w:rsidRPr="006359C8" w:rsidRDefault="002534F5" w:rsidP="000209EE">
            <w:pPr>
              <w:spacing w:after="0" w:line="240" w:lineRule="auto"/>
              <w:rPr>
                <w:rFonts w:ascii="Arial" w:hAnsi="Arial" w:cs="Arial"/>
                <w:b/>
                <w:bCs/>
                <w:sz w:val="20"/>
                <w:szCs w:val="20"/>
              </w:rPr>
            </w:pPr>
            <w:r w:rsidRPr="006359C8">
              <w:rPr>
                <w:rFonts w:ascii="Arial" w:hAnsi="Arial" w:cs="Arial"/>
                <w:b/>
                <w:bCs/>
                <w:sz w:val="20"/>
                <w:szCs w:val="20"/>
              </w:rPr>
              <w:t>IZDACI ZA FINANCIJSKU IMOVINU I OTPLATE ZAJMOVA</w:t>
            </w:r>
          </w:p>
        </w:tc>
        <w:tc>
          <w:tcPr>
            <w:tcW w:w="1804" w:type="dxa"/>
            <w:vAlign w:val="center"/>
          </w:tcPr>
          <w:p w14:paraId="6929EF4D" w14:textId="77777777" w:rsidR="002534F5" w:rsidRPr="006359C8" w:rsidRDefault="002534F5" w:rsidP="000209EE">
            <w:pPr>
              <w:spacing w:after="0" w:line="240" w:lineRule="auto"/>
              <w:jc w:val="right"/>
              <w:rPr>
                <w:rFonts w:ascii="Arial" w:hAnsi="Arial" w:cs="Arial"/>
                <w:b/>
                <w:bCs/>
                <w:sz w:val="20"/>
                <w:szCs w:val="20"/>
              </w:rPr>
            </w:pPr>
          </w:p>
          <w:p w14:paraId="08CE4294" w14:textId="77777777" w:rsidR="002534F5" w:rsidRPr="006359C8" w:rsidRDefault="002534F5" w:rsidP="000209EE">
            <w:pPr>
              <w:spacing w:after="0" w:line="240" w:lineRule="auto"/>
              <w:jc w:val="right"/>
              <w:rPr>
                <w:rFonts w:ascii="Arial" w:hAnsi="Arial" w:cs="Arial"/>
                <w:b/>
                <w:bCs/>
                <w:sz w:val="20"/>
                <w:szCs w:val="20"/>
              </w:rPr>
            </w:pPr>
            <w:r w:rsidRPr="006359C8">
              <w:rPr>
                <w:rFonts w:ascii="Arial" w:hAnsi="Arial" w:cs="Arial"/>
                <w:b/>
                <w:bCs/>
                <w:sz w:val="20"/>
                <w:szCs w:val="20"/>
              </w:rPr>
              <w:t>4.200.000,00</w:t>
            </w:r>
          </w:p>
        </w:tc>
        <w:tc>
          <w:tcPr>
            <w:tcW w:w="2030" w:type="dxa"/>
            <w:vAlign w:val="center"/>
          </w:tcPr>
          <w:p w14:paraId="6BDCE6EE" w14:textId="77777777" w:rsidR="002534F5" w:rsidRPr="006359C8" w:rsidRDefault="002534F5" w:rsidP="000209EE">
            <w:pPr>
              <w:spacing w:after="0" w:line="240" w:lineRule="auto"/>
              <w:jc w:val="right"/>
              <w:rPr>
                <w:rFonts w:ascii="Arial" w:hAnsi="Arial" w:cs="Arial"/>
                <w:b/>
                <w:bCs/>
                <w:sz w:val="20"/>
                <w:szCs w:val="20"/>
              </w:rPr>
            </w:pPr>
          </w:p>
          <w:p w14:paraId="14941706" w14:textId="77777777" w:rsidR="002534F5" w:rsidRPr="006359C8" w:rsidRDefault="002534F5" w:rsidP="000209EE">
            <w:pPr>
              <w:spacing w:after="0" w:line="240" w:lineRule="auto"/>
              <w:jc w:val="right"/>
              <w:rPr>
                <w:rFonts w:ascii="Arial" w:hAnsi="Arial" w:cs="Arial"/>
                <w:b/>
                <w:bCs/>
                <w:sz w:val="20"/>
                <w:szCs w:val="20"/>
              </w:rPr>
            </w:pPr>
            <w:r w:rsidRPr="006359C8">
              <w:rPr>
                <w:rFonts w:ascii="Arial" w:hAnsi="Arial" w:cs="Arial"/>
                <w:b/>
                <w:bCs/>
                <w:sz w:val="20"/>
                <w:szCs w:val="20"/>
              </w:rPr>
              <w:t>2.850.000,00</w:t>
            </w:r>
          </w:p>
        </w:tc>
        <w:tc>
          <w:tcPr>
            <w:tcW w:w="1730" w:type="dxa"/>
            <w:vAlign w:val="center"/>
          </w:tcPr>
          <w:p w14:paraId="1043FDA6" w14:textId="77777777" w:rsidR="002534F5" w:rsidRPr="006359C8" w:rsidRDefault="002534F5" w:rsidP="000209EE">
            <w:pPr>
              <w:spacing w:after="0" w:line="240" w:lineRule="auto"/>
              <w:jc w:val="right"/>
              <w:rPr>
                <w:rFonts w:ascii="Arial" w:hAnsi="Arial" w:cs="Arial"/>
                <w:b/>
                <w:bCs/>
                <w:sz w:val="20"/>
                <w:szCs w:val="20"/>
              </w:rPr>
            </w:pPr>
          </w:p>
          <w:p w14:paraId="1B669330" w14:textId="77777777" w:rsidR="002534F5" w:rsidRPr="006359C8" w:rsidRDefault="002534F5" w:rsidP="000209EE">
            <w:pPr>
              <w:spacing w:after="0" w:line="240" w:lineRule="auto"/>
              <w:jc w:val="right"/>
              <w:rPr>
                <w:rFonts w:ascii="Arial" w:hAnsi="Arial" w:cs="Arial"/>
                <w:b/>
                <w:bCs/>
                <w:sz w:val="20"/>
                <w:szCs w:val="20"/>
              </w:rPr>
            </w:pPr>
            <w:r w:rsidRPr="006359C8">
              <w:rPr>
                <w:rFonts w:ascii="Arial" w:hAnsi="Arial" w:cs="Arial"/>
                <w:b/>
                <w:bCs/>
                <w:sz w:val="20"/>
                <w:szCs w:val="20"/>
              </w:rPr>
              <w:t>67,86</w:t>
            </w:r>
          </w:p>
        </w:tc>
      </w:tr>
      <w:tr w:rsidR="006359C8" w:rsidRPr="006359C8" w14:paraId="512919D2" w14:textId="77777777" w:rsidTr="000209EE">
        <w:trPr>
          <w:trHeight w:val="149"/>
        </w:trPr>
        <w:tc>
          <w:tcPr>
            <w:tcW w:w="0" w:type="auto"/>
            <w:vAlign w:val="center"/>
          </w:tcPr>
          <w:p w14:paraId="50E1DB36" w14:textId="77777777" w:rsidR="002534F5" w:rsidRPr="006359C8" w:rsidRDefault="002534F5" w:rsidP="000209EE">
            <w:pPr>
              <w:spacing w:after="0" w:line="240" w:lineRule="auto"/>
              <w:rPr>
                <w:rFonts w:ascii="Arial" w:hAnsi="Arial" w:cs="Arial"/>
                <w:bCs/>
                <w:sz w:val="20"/>
                <w:szCs w:val="20"/>
              </w:rPr>
            </w:pPr>
          </w:p>
        </w:tc>
        <w:tc>
          <w:tcPr>
            <w:tcW w:w="3162" w:type="dxa"/>
            <w:vAlign w:val="center"/>
          </w:tcPr>
          <w:p w14:paraId="03A39823" w14:textId="77777777" w:rsidR="002534F5" w:rsidRPr="006359C8" w:rsidRDefault="002534F5" w:rsidP="000209EE">
            <w:pPr>
              <w:spacing w:after="0" w:line="240" w:lineRule="auto"/>
              <w:rPr>
                <w:rFonts w:ascii="Arial" w:hAnsi="Arial" w:cs="Arial"/>
                <w:bCs/>
                <w:sz w:val="20"/>
                <w:szCs w:val="20"/>
              </w:rPr>
            </w:pPr>
            <w:r w:rsidRPr="006359C8">
              <w:rPr>
                <w:rFonts w:ascii="Arial" w:hAnsi="Arial" w:cs="Arial"/>
                <w:bCs/>
                <w:sz w:val="20"/>
                <w:szCs w:val="20"/>
              </w:rPr>
              <w:t>Izdaci za otplatu glavnice primljenih kredita i zajmova</w:t>
            </w:r>
          </w:p>
        </w:tc>
        <w:tc>
          <w:tcPr>
            <w:tcW w:w="1804" w:type="dxa"/>
            <w:vAlign w:val="center"/>
          </w:tcPr>
          <w:p w14:paraId="3610314F" w14:textId="77777777" w:rsidR="002534F5" w:rsidRPr="006359C8" w:rsidRDefault="002534F5" w:rsidP="000209EE">
            <w:pPr>
              <w:spacing w:after="0" w:line="240" w:lineRule="auto"/>
              <w:jc w:val="right"/>
              <w:rPr>
                <w:rFonts w:ascii="Arial" w:hAnsi="Arial" w:cs="Arial"/>
                <w:sz w:val="20"/>
                <w:szCs w:val="20"/>
              </w:rPr>
            </w:pPr>
            <w:r w:rsidRPr="006359C8">
              <w:rPr>
                <w:rFonts w:ascii="Arial" w:hAnsi="Arial" w:cs="Arial"/>
                <w:sz w:val="20"/>
                <w:szCs w:val="20"/>
              </w:rPr>
              <w:t>4.200.000,00</w:t>
            </w:r>
          </w:p>
        </w:tc>
        <w:tc>
          <w:tcPr>
            <w:tcW w:w="2030" w:type="dxa"/>
            <w:vAlign w:val="center"/>
          </w:tcPr>
          <w:p w14:paraId="26407F30" w14:textId="77777777" w:rsidR="002534F5" w:rsidRPr="006359C8" w:rsidRDefault="002534F5" w:rsidP="000209EE">
            <w:pPr>
              <w:spacing w:after="0" w:line="240" w:lineRule="auto"/>
              <w:jc w:val="right"/>
              <w:rPr>
                <w:rFonts w:ascii="Arial" w:hAnsi="Arial" w:cs="Arial"/>
                <w:sz w:val="20"/>
                <w:szCs w:val="20"/>
              </w:rPr>
            </w:pPr>
            <w:r w:rsidRPr="006359C8">
              <w:rPr>
                <w:rFonts w:ascii="Arial" w:hAnsi="Arial" w:cs="Arial"/>
                <w:sz w:val="20"/>
                <w:szCs w:val="20"/>
              </w:rPr>
              <w:t>2.850.000,00</w:t>
            </w:r>
          </w:p>
        </w:tc>
        <w:tc>
          <w:tcPr>
            <w:tcW w:w="1730" w:type="dxa"/>
            <w:vAlign w:val="center"/>
          </w:tcPr>
          <w:p w14:paraId="135C25F6" w14:textId="77777777" w:rsidR="002534F5" w:rsidRPr="006359C8" w:rsidRDefault="002534F5" w:rsidP="000209EE">
            <w:pPr>
              <w:spacing w:after="0" w:line="240" w:lineRule="auto"/>
              <w:jc w:val="right"/>
              <w:rPr>
                <w:rFonts w:ascii="Arial" w:hAnsi="Arial" w:cs="Arial"/>
                <w:sz w:val="20"/>
                <w:szCs w:val="20"/>
              </w:rPr>
            </w:pPr>
            <w:r w:rsidRPr="006359C8">
              <w:rPr>
                <w:rFonts w:ascii="Arial" w:hAnsi="Arial" w:cs="Arial"/>
                <w:sz w:val="20"/>
                <w:szCs w:val="20"/>
              </w:rPr>
              <w:t>67,86</w:t>
            </w:r>
          </w:p>
        </w:tc>
      </w:tr>
      <w:tr w:rsidR="002534F5" w:rsidRPr="006359C8" w14:paraId="597BE7C4" w14:textId="77777777" w:rsidTr="000209EE">
        <w:trPr>
          <w:trHeight w:val="212"/>
        </w:trPr>
        <w:tc>
          <w:tcPr>
            <w:tcW w:w="671" w:type="dxa"/>
            <w:vAlign w:val="center"/>
          </w:tcPr>
          <w:p w14:paraId="30D063C2" w14:textId="77777777" w:rsidR="002534F5" w:rsidRPr="006359C8" w:rsidRDefault="002534F5" w:rsidP="000209EE">
            <w:pPr>
              <w:spacing w:after="0" w:line="240" w:lineRule="auto"/>
              <w:jc w:val="both"/>
              <w:rPr>
                <w:rFonts w:ascii="Arial" w:hAnsi="Arial" w:cs="Arial"/>
                <w:b/>
                <w:bCs/>
                <w:sz w:val="20"/>
                <w:szCs w:val="20"/>
              </w:rPr>
            </w:pPr>
          </w:p>
        </w:tc>
        <w:tc>
          <w:tcPr>
            <w:tcW w:w="3162" w:type="dxa"/>
            <w:vAlign w:val="center"/>
          </w:tcPr>
          <w:p w14:paraId="458FD47B" w14:textId="77777777" w:rsidR="002534F5" w:rsidRPr="006359C8" w:rsidRDefault="002534F5" w:rsidP="000209EE">
            <w:pPr>
              <w:spacing w:after="0" w:line="240" w:lineRule="auto"/>
              <w:rPr>
                <w:rFonts w:ascii="Arial" w:hAnsi="Arial" w:cs="Arial"/>
                <w:b/>
                <w:bCs/>
                <w:sz w:val="20"/>
                <w:szCs w:val="20"/>
              </w:rPr>
            </w:pPr>
            <w:r w:rsidRPr="006359C8">
              <w:rPr>
                <w:rFonts w:ascii="Arial" w:hAnsi="Arial" w:cs="Arial"/>
                <w:b/>
                <w:bCs/>
                <w:sz w:val="20"/>
                <w:szCs w:val="20"/>
              </w:rPr>
              <w:t>UKUPNI RASHODI I IZDACI</w:t>
            </w:r>
          </w:p>
        </w:tc>
        <w:tc>
          <w:tcPr>
            <w:tcW w:w="1804" w:type="dxa"/>
            <w:vAlign w:val="center"/>
          </w:tcPr>
          <w:p w14:paraId="39D745B4" w14:textId="77777777" w:rsidR="002534F5" w:rsidRPr="006359C8" w:rsidRDefault="002534F5" w:rsidP="000209EE">
            <w:pPr>
              <w:spacing w:after="0" w:line="240" w:lineRule="auto"/>
              <w:jc w:val="right"/>
              <w:rPr>
                <w:rFonts w:ascii="Arial" w:hAnsi="Arial" w:cs="Arial"/>
                <w:b/>
                <w:bCs/>
                <w:sz w:val="20"/>
                <w:szCs w:val="20"/>
              </w:rPr>
            </w:pPr>
            <w:r w:rsidRPr="006359C8">
              <w:rPr>
                <w:rFonts w:ascii="Arial" w:hAnsi="Arial" w:cs="Arial"/>
                <w:b/>
                <w:bCs/>
                <w:sz w:val="20"/>
                <w:szCs w:val="20"/>
              </w:rPr>
              <w:t>154.570.912,00</w:t>
            </w:r>
          </w:p>
        </w:tc>
        <w:tc>
          <w:tcPr>
            <w:tcW w:w="2030" w:type="dxa"/>
            <w:vAlign w:val="center"/>
          </w:tcPr>
          <w:p w14:paraId="1299EE20" w14:textId="77777777" w:rsidR="002534F5" w:rsidRPr="006359C8" w:rsidRDefault="002534F5" w:rsidP="000209EE">
            <w:pPr>
              <w:spacing w:after="0" w:line="240" w:lineRule="auto"/>
              <w:jc w:val="right"/>
              <w:rPr>
                <w:rFonts w:ascii="Arial" w:hAnsi="Arial" w:cs="Arial"/>
                <w:b/>
                <w:bCs/>
                <w:sz w:val="20"/>
                <w:szCs w:val="20"/>
              </w:rPr>
            </w:pPr>
            <w:r w:rsidRPr="006359C8">
              <w:rPr>
                <w:rFonts w:ascii="Arial" w:hAnsi="Arial" w:cs="Arial"/>
                <w:b/>
                <w:bCs/>
                <w:sz w:val="20"/>
                <w:szCs w:val="20"/>
              </w:rPr>
              <w:t>58.800.458,07</w:t>
            </w:r>
          </w:p>
        </w:tc>
        <w:tc>
          <w:tcPr>
            <w:tcW w:w="1730" w:type="dxa"/>
            <w:vAlign w:val="center"/>
          </w:tcPr>
          <w:p w14:paraId="3650EC09" w14:textId="77777777" w:rsidR="002534F5" w:rsidRPr="006359C8" w:rsidRDefault="002534F5" w:rsidP="000209EE">
            <w:pPr>
              <w:spacing w:after="0" w:line="240" w:lineRule="auto"/>
              <w:jc w:val="right"/>
              <w:rPr>
                <w:rFonts w:ascii="Arial" w:hAnsi="Arial" w:cs="Arial"/>
                <w:b/>
                <w:bCs/>
                <w:sz w:val="20"/>
                <w:szCs w:val="20"/>
              </w:rPr>
            </w:pPr>
            <w:r w:rsidRPr="006359C8">
              <w:rPr>
                <w:rFonts w:ascii="Arial" w:hAnsi="Arial" w:cs="Arial"/>
                <w:b/>
                <w:bCs/>
                <w:sz w:val="20"/>
                <w:szCs w:val="20"/>
              </w:rPr>
              <w:t>38,04</w:t>
            </w:r>
          </w:p>
        </w:tc>
      </w:tr>
    </w:tbl>
    <w:p w14:paraId="01772386" w14:textId="77777777" w:rsidR="002534F5" w:rsidRPr="006359C8" w:rsidRDefault="002534F5" w:rsidP="002534F5">
      <w:pPr>
        <w:spacing w:after="0" w:line="240" w:lineRule="auto"/>
        <w:jc w:val="both"/>
        <w:rPr>
          <w:rFonts w:ascii="Arial" w:hAnsi="Arial" w:cs="Arial"/>
          <w:bCs/>
        </w:rPr>
      </w:pPr>
    </w:p>
    <w:p w14:paraId="529A6C93" w14:textId="77777777" w:rsidR="002534F5" w:rsidRPr="006359C8" w:rsidRDefault="002534F5" w:rsidP="002534F5">
      <w:pPr>
        <w:spacing w:after="0" w:line="240" w:lineRule="auto"/>
        <w:jc w:val="both"/>
        <w:rPr>
          <w:rFonts w:ascii="Arial" w:hAnsi="Arial" w:cs="Arial"/>
          <w:bCs/>
        </w:rPr>
      </w:pPr>
    </w:p>
    <w:p w14:paraId="09441348" w14:textId="77777777" w:rsidR="002534F5" w:rsidRPr="006359C8" w:rsidRDefault="002534F5" w:rsidP="002534F5">
      <w:pPr>
        <w:spacing w:after="0" w:line="240" w:lineRule="auto"/>
        <w:jc w:val="both"/>
        <w:rPr>
          <w:rFonts w:ascii="Arial" w:hAnsi="Arial" w:cs="Arial"/>
          <w:bCs/>
        </w:rPr>
      </w:pPr>
      <w:r w:rsidRPr="006359C8">
        <w:rPr>
          <w:rFonts w:ascii="Arial" w:hAnsi="Arial" w:cs="Arial"/>
          <w:bCs/>
        </w:rPr>
        <w:tab/>
        <w:t xml:space="preserve">Iz danog prikaza vidljivo je da su ukupni rashodi i izdaci proračuna za 2022. godinu planirani u iznosu od </w:t>
      </w:r>
      <w:r w:rsidRPr="006359C8">
        <w:rPr>
          <w:rFonts w:ascii="Arial" w:hAnsi="Arial" w:cs="Arial"/>
          <w:sz w:val="20"/>
          <w:szCs w:val="20"/>
        </w:rPr>
        <w:t>154.570.912,00</w:t>
      </w:r>
      <w:r w:rsidRPr="006359C8">
        <w:rPr>
          <w:rFonts w:ascii="Arial" w:hAnsi="Arial" w:cs="Arial"/>
          <w:b/>
          <w:bCs/>
          <w:sz w:val="20"/>
          <w:szCs w:val="20"/>
        </w:rPr>
        <w:t xml:space="preserve"> </w:t>
      </w:r>
      <w:r w:rsidRPr="006359C8">
        <w:rPr>
          <w:rFonts w:ascii="Arial" w:hAnsi="Arial" w:cs="Arial"/>
          <w:bCs/>
        </w:rPr>
        <w:t xml:space="preserve">kuna. </w:t>
      </w:r>
    </w:p>
    <w:p w14:paraId="13A461DD" w14:textId="77777777" w:rsidR="002534F5" w:rsidRPr="006359C8" w:rsidRDefault="002534F5" w:rsidP="002534F5">
      <w:pPr>
        <w:spacing w:after="0" w:line="240" w:lineRule="auto"/>
        <w:jc w:val="both"/>
        <w:rPr>
          <w:rFonts w:ascii="Arial" w:hAnsi="Arial" w:cs="Arial"/>
          <w:bCs/>
        </w:rPr>
      </w:pPr>
    </w:p>
    <w:p w14:paraId="244B114F" w14:textId="77777777" w:rsidR="002534F5" w:rsidRPr="006359C8" w:rsidRDefault="002534F5" w:rsidP="002534F5">
      <w:pPr>
        <w:spacing w:after="0" w:line="240" w:lineRule="auto"/>
        <w:jc w:val="both"/>
        <w:rPr>
          <w:rFonts w:ascii="Arial" w:hAnsi="Arial" w:cs="Arial"/>
          <w:bCs/>
        </w:rPr>
      </w:pPr>
    </w:p>
    <w:p w14:paraId="6EE3DC1D" w14:textId="77777777" w:rsidR="002534F5" w:rsidRPr="006359C8" w:rsidRDefault="002534F5" w:rsidP="002534F5">
      <w:pPr>
        <w:spacing w:after="0" w:line="240" w:lineRule="auto"/>
        <w:jc w:val="both"/>
        <w:rPr>
          <w:rFonts w:ascii="Arial" w:hAnsi="Arial" w:cs="Arial"/>
          <w:bCs/>
        </w:rPr>
      </w:pPr>
      <w:r w:rsidRPr="006359C8">
        <w:rPr>
          <w:rFonts w:ascii="Arial" w:hAnsi="Arial" w:cs="Arial"/>
          <w:bCs/>
        </w:rPr>
        <w:tab/>
        <w:t xml:space="preserve">U razdoblju siječanj - lipanj 2022. godine rashodi i izdaci su izvršeni u iznosu od  </w:t>
      </w:r>
      <w:r w:rsidRPr="006359C8">
        <w:rPr>
          <w:rFonts w:ascii="Arial" w:hAnsi="Arial" w:cs="Arial"/>
        </w:rPr>
        <w:t>58.800.458,07</w:t>
      </w:r>
      <w:r w:rsidRPr="006359C8">
        <w:rPr>
          <w:rFonts w:ascii="Arial" w:hAnsi="Arial" w:cs="Arial"/>
          <w:b/>
          <w:bCs/>
          <w:sz w:val="20"/>
          <w:szCs w:val="20"/>
        </w:rPr>
        <w:t xml:space="preserve"> </w:t>
      </w:r>
      <w:r w:rsidRPr="006359C8">
        <w:rPr>
          <w:rFonts w:ascii="Arial" w:hAnsi="Arial" w:cs="Arial"/>
          <w:bCs/>
        </w:rPr>
        <w:t>kuna što predstavlja 38,04 % godišnjeg plana.</w:t>
      </w:r>
    </w:p>
    <w:p w14:paraId="36802B43" w14:textId="77777777" w:rsidR="002534F5" w:rsidRPr="006359C8" w:rsidRDefault="002534F5" w:rsidP="002534F5">
      <w:pPr>
        <w:spacing w:after="0" w:line="240" w:lineRule="auto"/>
        <w:jc w:val="both"/>
        <w:rPr>
          <w:rFonts w:ascii="Arial" w:hAnsi="Arial" w:cs="Arial"/>
          <w:bCs/>
        </w:rPr>
      </w:pPr>
    </w:p>
    <w:p w14:paraId="6E088460" w14:textId="77777777" w:rsidR="002534F5" w:rsidRPr="006359C8" w:rsidRDefault="002534F5" w:rsidP="002534F5">
      <w:pPr>
        <w:spacing w:after="0" w:line="240" w:lineRule="auto"/>
        <w:jc w:val="both"/>
        <w:rPr>
          <w:rFonts w:ascii="Arial" w:hAnsi="Arial" w:cs="Arial"/>
          <w:bCs/>
        </w:rPr>
      </w:pPr>
      <w:r w:rsidRPr="006359C8">
        <w:rPr>
          <w:rFonts w:ascii="Arial" w:hAnsi="Arial" w:cs="Arial"/>
          <w:bCs/>
        </w:rPr>
        <w:tab/>
        <w:t>U strukturi ostvarenih rashoda najveći je udio rashoda poslovanja s udjelom od 78,78%, slijede rashodi za nabavu nefinancijske imovine s udjelom od 16,37% te izdaci za financijsku imovinu i otplate zajmova s 4,85 % udjela u ukupno ostvarenim rashodima.</w:t>
      </w:r>
    </w:p>
    <w:p w14:paraId="57CB4B50" w14:textId="77777777" w:rsidR="002534F5" w:rsidRPr="006359C8" w:rsidRDefault="002534F5" w:rsidP="002534F5">
      <w:pPr>
        <w:spacing w:after="0" w:line="240" w:lineRule="auto"/>
        <w:jc w:val="both"/>
        <w:rPr>
          <w:rFonts w:ascii="Arial" w:hAnsi="Arial" w:cs="Arial"/>
          <w:bCs/>
        </w:rPr>
      </w:pPr>
    </w:p>
    <w:p w14:paraId="2D152065" w14:textId="77777777" w:rsidR="002534F5" w:rsidRPr="006359C8" w:rsidRDefault="002534F5" w:rsidP="002534F5">
      <w:pPr>
        <w:spacing w:after="0" w:line="240" w:lineRule="auto"/>
        <w:jc w:val="both"/>
        <w:rPr>
          <w:rFonts w:ascii="Arial" w:hAnsi="Arial" w:cs="Arial"/>
          <w:bCs/>
        </w:rPr>
      </w:pPr>
    </w:p>
    <w:p w14:paraId="1E887E7D" w14:textId="77777777" w:rsidR="002534F5" w:rsidRPr="006359C8" w:rsidRDefault="002534F5" w:rsidP="002534F5">
      <w:pPr>
        <w:spacing w:after="0" w:line="240" w:lineRule="auto"/>
        <w:jc w:val="both"/>
        <w:rPr>
          <w:rFonts w:ascii="Arial" w:hAnsi="Arial" w:cs="Arial"/>
          <w:bCs/>
        </w:rPr>
      </w:pPr>
      <w:r w:rsidRPr="006359C8">
        <w:rPr>
          <w:rFonts w:ascii="Arial" w:hAnsi="Arial" w:cs="Arial"/>
          <w:bCs/>
        </w:rPr>
        <w:tab/>
        <w:t xml:space="preserve">U nastavku se daje pojašnjenje izvršenja plana rashoda i izdataka proračuna za period siječanj - lipanj 2022. godinu u odnosu na godišnji plan za 2022. godinu. </w:t>
      </w:r>
    </w:p>
    <w:p w14:paraId="37E576C3" w14:textId="77777777" w:rsidR="002534F5" w:rsidRPr="006359C8" w:rsidRDefault="002534F5" w:rsidP="002534F5">
      <w:pPr>
        <w:spacing w:after="0" w:line="240" w:lineRule="auto"/>
        <w:jc w:val="both"/>
        <w:rPr>
          <w:rFonts w:ascii="Times New Roman" w:hAnsi="Times New Roman"/>
          <w:sz w:val="24"/>
          <w:szCs w:val="24"/>
        </w:rPr>
      </w:pPr>
      <w:r w:rsidRPr="006359C8">
        <w:rPr>
          <w:rFonts w:ascii="Arial" w:hAnsi="Arial" w:cs="Arial"/>
          <w:b/>
        </w:rPr>
        <w:lastRenderedPageBreak/>
        <w:t>□ RASHODI POSLOVANJA</w:t>
      </w:r>
    </w:p>
    <w:p w14:paraId="7909F16D" w14:textId="77777777" w:rsidR="002534F5" w:rsidRPr="006359C8" w:rsidRDefault="002534F5" w:rsidP="002534F5">
      <w:pPr>
        <w:spacing w:after="0" w:line="240" w:lineRule="auto"/>
        <w:jc w:val="both"/>
      </w:pPr>
    </w:p>
    <w:p w14:paraId="0D7FD398" w14:textId="77777777" w:rsidR="002534F5" w:rsidRPr="006359C8" w:rsidRDefault="002534F5" w:rsidP="002534F5">
      <w:pPr>
        <w:spacing w:after="0" w:line="240" w:lineRule="auto"/>
        <w:jc w:val="both"/>
        <w:rPr>
          <w:rFonts w:ascii="Arial" w:hAnsi="Arial" w:cs="Arial"/>
        </w:rPr>
      </w:pPr>
      <w:r w:rsidRPr="006359C8">
        <w:tab/>
      </w:r>
      <w:r w:rsidRPr="006359C8">
        <w:rPr>
          <w:rFonts w:ascii="Arial" w:hAnsi="Arial" w:cs="Arial"/>
          <w:b/>
        </w:rPr>
        <w:t>Rashodi poslovanja</w:t>
      </w:r>
      <w:r w:rsidRPr="006359C8">
        <w:rPr>
          <w:rFonts w:ascii="Arial" w:hAnsi="Arial" w:cs="Arial"/>
        </w:rPr>
        <w:t xml:space="preserve"> ostvareni su u iznosu od 46.325.447,66 kuna što predstavlja 45,73% godišnjeg plana. Dinamika izvršavanja rashoda poslovanja kretala se u skladu s planiranim iznosima.</w:t>
      </w:r>
    </w:p>
    <w:p w14:paraId="7BE51E65" w14:textId="77777777" w:rsidR="002534F5" w:rsidRPr="006359C8" w:rsidRDefault="002534F5" w:rsidP="002534F5">
      <w:pPr>
        <w:spacing w:after="0" w:line="240" w:lineRule="auto"/>
        <w:jc w:val="both"/>
        <w:rPr>
          <w:rFonts w:ascii="Arial" w:hAnsi="Arial" w:cs="Arial"/>
        </w:rPr>
      </w:pPr>
    </w:p>
    <w:p w14:paraId="1FCC0107" w14:textId="77777777" w:rsidR="002534F5" w:rsidRPr="006359C8" w:rsidRDefault="002534F5" w:rsidP="002534F5">
      <w:pPr>
        <w:spacing w:after="0" w:line="240" w:lineRule="auto"/>
        <w:jc w:val="both"/>
        <w:rPr>
          <w:rFonts w:ascii="Arial" w:hAnsi="Arial" w:cs="Arial"/>
        </w:rPr>
      </w:pPr>
      <w:r w:rsidRPr="006359C8">
        <w:rPr>
          <w:rFonts w:ascii="Arial" w:hAnsi="Arial" w:cs="Arial"/>
        </w:rPr>
        <w:tab/>
        <w:t xml:space="preserve">U nastavku slijedi postotak udjela pojedinih skupina rashoda u ukupnim rashodima poslovanja: </w:t>
      </w:r>
    </w:p>
    <w:p w14:paraId="70503897" w14:textId="77777777" w:rsidR="002534F5" w:rsidRPr="006359C8" w:rsidRDefault="002534F5" w:rsidP="002534F5">
      <w:pPr>
        <w:spacing w:after="0" w:line="240" w:lineRule="auto"/>
        <w:jc w:val="both"/>
        <w:rPr>
          <w:rFonts w:ascii="Arial" w:hAnsi="Arial" w:cs="Arial"/>
        </w:rPr>
      </w:pPr>
      <w:r w:rsidRPr="006359C8">
        <w:rPr>
          <w:rFonts w:ascii="Arial" w:hAnsi="Arial" w:cs="Arial"/>
        </w:rPr>
        <w:t>31 - rashodi za zaposlene – 46,86%</w:t>
      </w:r>
    </w:p>
    <w:p w14:paraId="5097EAE5" w14:textId="77777777" w:rsidR="002534F5" w:rsidRPr="006359C8" w:rsidRDefault="002534F5" w:rsidP="002534F5">
      <w:pPr>
        <w:spacing w:after="0" w:line="240" w:lineRule="auto"/>
        <w:jc w:val="both"/>
        <w:rPr>
          <w:rFonts w:ascii="Arial" w:hAnsi="Arial" w:cs="Arial"/>
        </w:rPr>
      </w:pPr>
      <w:r w:rsidRPr="006359C8">
        <w:rPr>
          <w:rFonts w:ascii="Arial" w:hAnsi="Arial" w:cs="Arial"/>
        </w:rPr>
        <w:t>32 - materijalni rashodi – 35,05%</w:t>
      </w:r>
    </w:p>
    <w:p w14:paraId="6F1B3EB6" w14:textId="77777777" w:rsidR="002534F5" w:rsidRPr="006359C8" w:rsidRDefault="002534F5" w:rsidP="002534F5">
      <w:pPr>
        <w:spacing w:after="0" w:line="240" w:lineRule="auto"/>
        <w:jc w:val="both"/>
        <w:rPr>
          <w:rFonts w:ascii="Arial" w:hAnsi="Arial" w:cs="Arial"/>
        </w:rPr>
      </w:pPr>
      <w:r w:rsidRPr="006359C8">
        <w:rPr>
          <w:rFonts w:ascii="Arial" w:hAnsi="Arial" w:cs="Arial"/>
        </w:rPr>
        <w:t>34 - financijski rashodi – 0,57%</w:t>
      </w:r>
    </w:p>
    <w:p w14:paraId="0341BF10" w14:textId="77777777" w:rsidR="002534F5" w:rsidRPr="006359C8" w:rsidRDefault="002534F5" w:rsidP="002534F5">
      <w:pPr>
        <w:spacing w:after="0" w:line="240" w:lineRule="auto"/>
        <w:jc w:val="both"/>
        <w:rPr>
          <w:rFonts w:ascii="Arial" w:hAnsi="Arial" w:cs="Arial"/>
        </w:rPr>
      </w:pPr>
      <w:r w:rsidRPr="006359C8">
        <w:rPr>
          <w:rFonts w:ascii="Arial" w:hAnsi="Arial" w:cs="Arial"/>
        </w:rPr>
        <w:t>35 - subvencije – 1,79%</w:t>
      </w:r>
    </w:p>
    <w:p w14:paraId="0C4B6E81" w14:textId="77777777" w:rsidR="002534F5" w:rsidRPr="006359C8" w:rsidRDefault="002534F5" w:rsidP="002534F5">
      <w:pPr>
        <w:spacing w:after="0" w:line="240" w:lineRule="auto"/>
        <w:jc w:val="both"/>
        <w:rPr>
          <w:rFonts w:ascii="Arial" w:hAnsi="Arial" w:cs="Arial"/>
        </w:rPr>
      </w:pPr>
      <w:r w:rsidRPr="006359C8">
        <w:rPr>
          <w:rFonts w:ascii="Arial" w:hAnsi="Arial" w:cs="Arial"/>
        </w:rPr>
        <w:t>36 - pomoći dane inozemstvu i unutar općeg proračuna – 5,49%</w:t>
      </w:r>
    </w:p>
    <w:p w14:paraId="44DB0C5A" w14:textId="77777777" w:rsidR="002534F5" w:rsidRPr="006359C8" w:rsidRDefault="002534F5" w:rsidP="002534F5">
      <w:pPr>
        <w:spacing w:after="0" w:line="240" w:lineRule="auto"/>
        <w:jc w:val="both"/>
        <w:rPr>
          <w:rFonts w:ascii="Arial" w:hAnsi="Arial" w:cs="Arial"/>
        </w:rPr>
      </w:pPr>
      <w:r w:rsidRPr="006359C8">
        <w:rPr>
          <w:rFonts w:ascii="Arial" w:hAnsi="Arial" w:cs="Arial"/>
        </w:rPr>
        <w:t>37 - naknade građanima i kućanstvima na temelju osiguranja i druge naknade – 3,99% te</w:t>
      </w:r>
    </w:p>
    <w:p w14:paraId="2275C017" w14:textId="77777777" w:rsidR="002534F5" w:rsidRPr="006359C8" w:rsidRDefault="002534F5" w:rsidP="002534F5">
      <w:pPr>
        <w:spacing w:after="0" w:line="240" w:lineRule="auto"/>
        <w:jc w:val="both"/>
        <w:rPr>
          <w:rFonts w:ascii="Arial" w:hAnsi="Arial" w:cs="Arial"/>
        </w:rPr>
      </w:pPr>
      <w:r w:rsidRPr="006359C8">
        <w:rPr>
          <w:rFonts w:ascii="Arial" w:hAnsi="Arial" w:cs="Arial"/>
        </w:rPr>
        <w:t>38 - ostali rashodi – 6,25%.</w:t>
      </w:r>
    </w:p>
    <w:p w14:paraId="1A56F006" w14:textId="77777777" w:rsidR="002534F5" w:rsidRPr="006359C8" w:rsidRDefault="002534F5" w:rsidP="002534F5">
      <w:pPr>
        <w:spacing w:after="0" w:line="240" w:lineRule="auto"/>
        <w:jc w:val="both"/>
        <w:rPr>
          <w:rFonts w:ascii="Arial" w:hAnsi="Arial" w:cs="Arial"/>
        </w:rPr>
      </w:pPr>
    </w:p>
    <w:p w14:paraId="1442DC77" w14:textId="77777777" w:rsidR="002534F5" w:rsidRPr="006359C8" w:rsidRDefault="002534F5" w:rsidP="002534F5">
      <w:pPr>
        <w:spacing w:after="0" w:line="240" w:lineRule="auto"/>
        <w:jc w:val="both"/>
        <w:rPr>
          <w:rFonts w:ascii="Arial" w:hAnsi="Arial" w:cs="Arial"/>
        </w:rPr>
      </w:pPr>
    </w:p>
    <w:p w14:paraId="6410833E" w14:textId="77777777" w:rsidR="002534F5" w:rsidRPr="006359C8" w:rsidRDefault="002534F5" w:rsidP="002534F5">
      <w:pPr>
        <w:spacing w:after="0" w:line="240" w:lineRule="auto"/>
        <w:jc w:val="both"/>
        <w:rPr>
          <w:rFonts w:ascii="Arial" w:hAnsi="Arial" w:cs="Arial"/>
        </w:rPr>
      </w:pPr>
      <w:r w:rsidRPr="006359C8">
        <w:rPr>
          <w:rFonts w:ascii="Arial" w:hAnsi="Arial" w:cs="Arial"/>
        </w:rPr>
        <w:tab/>
        <w:t xml:space="preserve">Najznačajniji rashodi unutar rashoda poslovanja su rashodi za zaposlene i  materijalni rashodi  koji zajedno čine 81,91% ukupno izvršenih rashoda poslovanja. </w:t>
      </w:r>
    </w:p>
    <w:p w14:paraId="6887BC56" w14:textId="77777777" w:rsidR="002534F5" w:rsidRPr="006359C8" w:rsidRDefault="002534F5" w:rsidP="002534F5">
      <w:pPr>
        <w:spacing w:after="0" w:line="240" w:lineRule="auto"/>
        <w:jc w:val="both"/>
        <w:rPr>
          <w:rFonts w:ascii="Arial" w:hAnsi="Arial" w:cs="Arial"/>
        </w:rPr>
      </w:pPr>
    </w:p>
    <w:p w14:paraId="3A510EC7" w14:textId="77777777" w:rsidR="002534F5" w:rsidRPr="006359C8" w:rsidRDefault="002534F5" w:rsidP="002534F5">
      <w:pPr>
        <w:spacing w:after="0" w:line="240" w:lineRule="auto"/>
        <w:jc w:val="both"/>
        <w:rPr>
          <w:rFonts w:ascii="Arial" w:hAnsi="Arial" w:cs="Arial"/>
        </w:rPr>
      </w:pPr>
      <w:r w:rsidRPr="006359C8">
        <w:rPr>
          <w:rFonts w:ascii="Arial" w:hAnsi="Arial" w:cs="Arial"/>
        </w:rPr>
        <w:tab/>
        <w:t>Pojedine vrste rashoda unutar rashoda poslovanja izvršene su kako slijedi:</w:t>
      </w:r>
    </w:p>
    <w:p w14:paraId="52B0B279" w14:textId="77777777" w:rsidR="002534F5" w:rsidRPr="006359C8" w:rsidRDefault="002534F5" w:rsidP="002534F5">
      <w:pPr>
        <w:spacing w:after="0" w:line="240" w:lineRule="auto"/>
        <w:jc w:val="both"/>
        <w:rPr>
          <w:rFonts w:ascii="Arial" w:hAnsi="Arial" w:cs="Arial"/>
        </w:rPr>
      </w:pPr>
    </w:p>
    <w:p w14:paraId="5FBB9F0D" w14:textId="77777777" w:rsidR="002534F5" w:rsidRPr="006359C8" w:rsidRDefault="002534F5" w:rsidP="002534F5">
      <w:pPr>
        <w:spacing w:after="0" w:line="240" w:lineRule="auto"/>
        <w:jc w:val="both"/>
        <w:rPr>
          <w:rFonts w:ascii="Arial" w:hAnsi="Arial" w:cs="Arial"/>
        </w:rPr>
      </w:pPr>
    </w:p>
    <w:p w14:paraId="3BD1A06C" w14:textId="77777777" w:rsidR="002534F5" w:rsidRPr="006359C8" w:rsidRDefault="002534F5" w:rsidP="002534F5">
      <w:pPr>
        <w:spacing w:after="0" w:line="240" w:lineRule="auto"/>
        <w:jc w:val="both"/>
        <w:rPr>
          <w:rFonts w:ascii="Arial" w:hAnsi="Arial" w:cs="Arial"/>
        </w:rPr>
      </w:pPr>
    </w:p>
    <w:p w14:paraId="74041BE2" w14:textId="77777777" w:rsidR="002534F5" w:rsidRPr="006359C8" w:rsidRDefault="002534F5" w:rsidP="002534F5">
      <w:pPr>
        <w:spacing w:after="0" w:line="240" w:lineRule="auto"/>
        <w:jc w:val="both"/>
        <w:rPr>
          <w:rFonts w:ascii="Arial" w:hAnsi="Arial" w:cs="Arial"/>
          <w:b/>
        </w:rPr>
      </w:pPr>
      <w:r w:rsidRPr="006359C8">
        <w:rPr>
          <w:rFonts w:ascii="Arial" w:hAnsi="Arial" w:cs="Arial"/>
        </w:rPr>
        <w:t xml:space="preserve">□ </w:t>
      </w:r>
      <w:r w:rsidRPr="006359C8">
        <w:rPr>
          <w:rFonts w:ascii="Arial" w:hAnsi="Arial" w:cs="Arial"/>
          <w:b/>
        </w:rPr>
        <w:t>Rashodi za zaposlene</w:t>
      </w:r>
    </w:p>
    <w:p w14:paraId="5CAEA656" w14:textId="77777777" w:rsidR="002534F5" w:rsidRPr="006359C8" w:rsidRDefault="002534F5" w:rsidP="002534F5">
      <w:pPr>
        <w:spacing w:after="0" w:line="240" w:lineRule="auto"/>
        <w:jc w:val="both"/>
        <w:rPr>
          <w:rFonts w:ascii="Arial" w:hAnsi="Arial" w:cs="Arial"/>
          <w:b/>
        </w:rPr>
      </w:pPr>
    </w:p>
    <w:p w14:paraId="33300730" w14:textId="77777777" w:rsidR="002534F5" w:rsidRPr="006359C8" w:rsidRDefault="002534F5" w:rsidP="002534F5">
      <w:pPr>
        <w:spacing w:after="0" w:line="240" w:lineRule="auto"/>
        <w:jc w:val="both"/>
        <w:rPr>
          <w:rFonts w:ascii="Arial" w:hAnsi="Arial" w:cs="Arial"/>
        </w:rPr>
      </w:pPr>
    </w:p>
    <w:p w14:paraId="54907D06" w14:textId="77777777" w:rsidR="002534F5" w:rsidRPr="006359C8" w:rsidRDefault="002534F5" w:rsidP="002534F5">
      <w:pPr>
        <w:spacing w:after="0" w:line="240" w:lineRule="auto"/>
        <w:jc w:val="both"/>
        <w:rPr>
          <w:rFonts w:ascii="Arial" w:hAnsi="Arial" w:cs="Arial"/>
        </w:rPr>
      </w:pPr>
      <w:r w:rsidRPr="006359C8">
        <w:rPr>
          <w:rFonts w:ascii="Arial" w:hAnsi="Arial" w:cs="Arial"/>
        </w:rPr>
        <w:tab/>
        <w:t>Rashodi za zaposlene ostvareni su u iznosu od 21.708.131,57</w:t>
      </w:r>
      <w:r w:rsidRPr="006359C8">
        <w:rPr>
          <w:rFonts w:ascii="Arial" w:hAnsi="Arial" w:cs="Arial"/>
          <w:bCs/>
          <w:sz w:val="20"/>
          <w:szCs w:val="20"/>
        </w:rPr>
        <w:t xml:space="preserve">  </w:t>
      </w:r>
      <w:r w:rsidRPr="006359C8">
        <w:rPr>
          <w:rFonts w:ascii="Arial" w:hAnsi="Arial" w:cs="Arial"/>
        </w:rPr>
        <w:t xml:space="preserve">kuna ili 45,30% godišnjeg plana. </w:t>
      </w:r>
    </w:p>
    <w:p w14:paraId="46193F0C" w14:textId="77777777" w:rsidR="002534F5" w:rsidRPr="006359C8" w:rsidRDefault="002534F5" w:rsidP="002534F5">
      <w:pPr>
        <w:spacing w:after="0" w:line="240" w:lineRule="auto"/>
        <w:jc w:val="both"/>
        <w:rPr>
          <w:rFonts w:ascii="Arial" w:hAnsi="Arial" w:cs="Arial"/>
        </w:rPr>
      </w:pPr>
    </w:p>
    <w:p w14:paraId="51949077" w14:textId="07F6A110" w:rsidR="002534F5" w:rsidRPr="006359C8" w:rsidRDefault="002534F5" w:rsidP="002534F5">
      <w:pPr>
        <w:spacing w:after="0" w:line="240" w:lineRule="auto"/>
        <w:jc w:val="both"/>
        <w:rPr>
          <w:rFonts w:ascii="Arial" w:hAnsi="Arial" w:cs="Arial"/>
        </w:rPr>
      </w:pPr>
      <w:r w:rsidRPr="006359C8">
        <w:rPr>
          <w:rFonts w:ascii="Arial" w:hAnsi="Arial" w:cs="Arial"/>
        </w:rPr>
        <w:tab/>
        <w:t>Ovi rashodi obuhvaćaju bruto plaće (18.039.945 kn ), doprinose na plaće (3.006.066 kn) i ostale rashode za zaposlene (662.120 kn) - naknade po kolektivnim ugovorima – regres za godišnji odmor, jubilarne nagrade, otpremnine, bonus za uspješan rad i naknade za bolest i smrtni slučaj. Na zaposlene u  gradskoj upravi odnosi se  14,90% ovih rashoda ili 3.234.158 kn a na proračunske korisnike 85,10% ili 18.473.973 kn</w:t>
      </w:r>
      <w:r w:rsidR="00DC1F5B">
        <w:rPr>
          <w:rFonts w:ascii="Arial" w:hAnsi="Arial" w:cs="Arial"/>
        </w:rPr>
        <w:t>.</w:t>
      </w:r>
    </w:p>
    <w:p w14:paraId="4B770EA7" w14:textId="77777777" w:rsidR="002534F5" w:rsidRPr="006359C8" w:rsidRDefault="002534F5" w:rsidP="002534F5">
      <w:pPr>
        <w:spacing w:after="0" w:line="240" w:lineRule="auto"/>
        <w:jc w:val="both"/>
        <w:rPr>
          <w:rFonts w:ascii="Arial" w:hAnsi="Arial" w:cs="Arial"/>
        </w:rPr>
      </w:pPr>
    </w:p>
    <w:p w14:paraId="317A0C50" w14:textId="77777777" w:rsidR="002534F5" w:rsidRPr="006359C8" w:rsidRDefault="002534F5" w:rsidP="002534F5">
      <w:pPr>
        <w:spacing w:after="0" w:line="240" w:lineRule="auto"/>
        <w:ind w:firstLine="708"/>
        <w:jc w:val="both"/>
        <w:rPr>
          <w:rFonts w:ascii="Arial" w:hAnsi="Arial" w:cs="Arial"/>
        </w:rPr>
      </w:pPr>
      <w:r w:rsidRPr="006359C8">
        <w:rPr>
          <w:rFonts w:ascii="Arial" w:hAnsi="Arial" w:cs="Arial"/>
        </w:rPr>
        <w:t>U nastavku je prikaz planiranih i realiziranih  rashoda za zaposlene za razdoblje siječanj – lipanj  2022. godine za  Grada Labina i proračunske korisnike.</w:t>
      </w:r>
    </w:p>
    <w:p w14:paraId="32372544" w14:textId="77777777" w:rsidR="002534F5" w:rsidRPr="006359C8" w:rsidRDefault="002534F5" w:rsidP="002534F5">
      <w:pPr>
        <w:spacing w:after="0" w:line="240" w:lineRule="auto"/>
        <w:ind w:firstLine="708"/>
        <w:jc w:val="both"/>
        <w:rPr>
          <w:rFonts w:ascii="Arial" w:hAnsi="Arial" w:cs="Arial"/>
        </w:rPr>
      </w:pPr>
    </w:p>
    <w:p w14:paraId="089D7121" w14:textId="77777777" w:rsidR="002534F5" w:rsidRPr="006359C8" w:rsidRDefault="002534F5" w:rsidP="002534F5">
      <w:pPr>
        <w:spacing w:after="0" w:line="240" w:lineRule="auto"/>
        <w:jc w:val="both"/>
        <w:rPr>
          <w:rFonts w:ascii="Arial" w:hAnsi="Arial" w:cs="Arial"/>
          <w:b/>
        </w:rPr>
      </w:pPr>
    </w:p>
    <w:p w14:paraId="1B09C726" w14:textId="77777777" w:rsidR="002534F5" w:rsidRPr="006359C8" w:rsidRDefault="002534F5" w:rsidP="002534F5">
      <w:pPr>
        <w:spacing w:after="0" w:line="240" w:lineRule="auto"/>
        <w:ind w:firstLine="708"/>
        <w:jc w:val="both"/>
        <w:rPr>
          <w:rFonts w:ascii="Arial" w:hAnsi="Arial" w:cs="Arial"/>
        </w:rPr>
      </w:pPr>
    </w:p>
    <w:p w14:paraId="6129AD35" w14:textId="77777777" w:rsidR="002534F5" w:rsidRPr="006359C8" w:rsidRDefault="002534F5" w:rsidP="002534F5">
      <w:pPr>
        <w:spacing w:after="0" w:line="240" w:lineRule="auto"/>
        <w:ind w:firstLine="708"/>
        <w:jc w:val="both"/>
        <w:rPr>
          <w:rFonts w:ascii="Arial" w:hAnsi="Arial" w:cs="Arial"/>
        </w:rPr>
      </w:pPr>
    </w:p>
    <w:p w14:paraId="16E6B122" w14:textId="1B8DA55A" w:rsidR="002534F5" w:rsidRDefault="002534F5" w:rsidP="002534F5">
      <w:pPr>
        <w:spacing w:after="0" w:line="240" w:lineRule="auto"/>
        <w:ind w:firstLine="708"/>
        <w:jc w:val="both"/>
        <w:rPr>
          <w:rFonts w:ascii="Arial" w:hAnsi="Arial" w:cs="Arial"/>
        </w:rPr>
      </w:pPr>
    </w:p>
    <w:p w14:paraId="240D2C90" w14:textId="28735300" w:rsidR="00DC1F5B" w:rsidRDefault="00DC1F5B" w:rsidP="002534F5">
      <w:pPr>
        <w:spacing w:after="0" w:line="240" w:lineRule="auto"/>
        <w:ind w:firstLine="708"/>
        <w:jc w:val="both"/>
        <w:rPr>
          <w:rFonts w:ascii="Arial" w:hAnsi="Arial" w:cs="Arial"/>
        </w:rPr>
      </w:pPr>
    </w:p>
    <w:p w14:paraId="6B43F3CD" w14:textId="28ECE048" w:rsidR="00DC1F5B" w:rsidRDefault="00DC1F5B" w:rsidP="002534F5">
      <w:pPr>
        <w:spacing w:after="0" w:line="240" w:lineRule="auto"/>
        <w:ind w:firstLine="708"/>
        <w:jc w:val="both"/>
        <w:rPr>
          <w:rFonts w:ascii="Arial" w:hAnsi="Arial" w:cs="Arial"/>
        </w:rPr>
      </w:pPr>
    </w:p>
    <w:p w14:paraId="2264F7B6" w14:textId="167FB485" w:rsidR="00DC1F5B" w:rsidRDefault="00DC1F5B" w:rsidP="002534F5">
      <w:pPr>
        <w:spacing w:after="0" w:line="240" w:lineRule="auto"/>
        <w:ind w:firstLine="708"/>
        <w:jc w:val="both"/>
        <w:rPr>
          <w:rFonts w:ascii="Arial" w:hAnsi="Arial" w:cs="Arial"/>
        </w:rPr>
      </w:pPr>
    </w:p>
    <w:p w14:paraId="3C3D1D05" w14:textId="77777777" w:rsidR="00DC1F5B" w:rsidRPr="006359C8" w:rsidRDefault="00DC1F5B" w:rsidP="002534F5">
      <w:pPr>
        <w:spacing w:after="0" w:line="240" w:lineRule="auto"/>
        <w:ind w:firstLine="708"/>
        <w:jc w:val="both"/>
        <w:rPr>
          <w:rFonts w:ascii="Arial" w:hAnsi="Arial" w:cs="Arial"/>
        </w:rPr>
      </w:pPr>
    </w:p>
    <w:p w14:paraId="2B2627E4" w14:textId="77777777" w:rsidR="002534F5" w:rsidRPr="006359C8" w:rsidRDefault="002534F5" w:rsidP="002534F5">
      <w:pPr>
        <w:spacing w:after="0" w:line="240" w:lineRule="auto"/>
        <w:ind w:firstLine="708"/>
        <w:jc w:val="both"/>
        <w:rPr>
          <w:rFonts w:ascii="Arial" w:hAnsi="Arial" w:cs="Arial"/>
        </w:rPr>
      </w:pPr>
    </w:p>
    <w:p w14:paraId="71D514B1" w14:textId="77777777" w:rsidR="002534F5" w:rsidRPr="006359C8" w:rsidRDefault="002534F5" w:rsidP="002534F5">
      <w:pPr>
        <w:spacing w:after="0" w:line="240" w:lineRule="auto"/>
        <w:ind w:firstLine="708"/>
        <w:jc w:val="both"/>
        <w:rPr>
          <w:rFonts w:ascii="Arial" w:hAnsi="Arial" w:cs="Arial"/>
        </w:rPr>
      </w:pPr>
    </w:p>
    <w:p w14:paraId="1687B35A" w14:textId="7D2D321B" w:rsidR="002534F5" w:rsidRPr="006359C8" w:rsidRDefault="002534F5" w:rsidP="002534F5">
      <w:pPr>
        <w:spacing w:after="0" w:line="240" w:lineRule="auto"/>
        <w:ind w:firstLine="708"/>
        <w:jc w:val="both"/>
        <w:rPr>
          <w:rFonts w:ascii="Arial" w:hAnsi="Arial" w:cs="Arial"/>
        </w:rPr>
      </w:pPr>
    </w:p>
    <w:p w14:paraId="49E84320" w14:textId="6E63EC47" w:rsidR="002534F5" w:rsidRPr="006359C8" w:rsidRDefault="002534F5" w:rsidP="002534F5">
      <w:pPr>
        <w:spacing w:after="0" w:line="240" w:lineRule="auto"/>
        <w:ind w:firstLine="708"/>
        <w:jc w:val="both"/>
        <w:rPr>
          <w:rFonts w:ascii="Arial" w:hAnsi="Arial" w:cs="Arial"/>
        </w:rPr>
      </w:pPr>
    </w:p>
    <w:p w14:paraId="0A6C4ED7" w14:textId="78194912" w:rsidR="002534F5" w:rsidRPr="006359C8" w:rsidRDefault="002534F5" w:rsidP="002534F5">
      <w:pPr>
        <w:spacing w:after="0" w:line="240" w:lineRule="auto"/>
        <w:ind w:firstLine="708"/>
        <w:jc w:val="both"/>
        <w:rPr>
          <w:rFonts w:ascii="Arial" w:hAnsi="Arial" w:cs="Arial"/>
        </w:rPr>
      </w:pPr>
    </w:p>
    <w:p w14:paraId="7D1535DD" w14:textId="77777777" w:rsidR="002534F5" w:rsidRPr="006359C8" w:rsidRDefault="002534F5" w:rsidP="002534F5">
      <w:pPr>
        <w:spacing w:after="0" w:line="240" w:lineRule="auto"/>
        <w:ind w:firstLine="708"/>
        <w:jc w:val="both"/>
        <w:rPr>
          <w:rFonts w:ascii="Arial" w:hAnsi="Arial" w:cs="Arial"/>
        </w:rPr>
      </w:pPr>
    </w:p>
    <w:p w14:paraId="6EF850A5" w14:textId="77777777" w:rsidR="002534F5" w:rsidRPr="006359C8" w:rsidRDefault="002534F5" w:rsidP="002534F5">
      <w:pPr>
        <w:spacing w:after="0" w:line="240" w:lineRule="auto"/>
        <w:ind w:firstLine="708"/>
        <w:jc w:val="both"/>
        <w:rPr>
          <w:rFonts w:ascii="Arial" w:hAnsi="Arial" w:cs="Arial"/>
        </w:rPr>
      </w:pPr>
    </w:p>
    <w:p w14:paraId="473AB8AF" w14:textId="77777777" w:rsidR="002534F5" w:rsidRPr="006359C8" w:rsidRDefault="002534F5" w:rsidP="002534F5">
      <w:pPr>
        <w:spacing w:after="0" w:line="240" w:lineRule="auto"/>
        <w:ind w:firstLine="708"/>
        <w:jc w:val="both"/>
        <w:rPr>
          <w:rFonts w:ascii="Arial" w:hAnsi="Arial" w:cs="Arial"/>
        </w:rPr>
      </w:pPr>
    </w:p>
    <w:p w14:paraId="56C4F424" w14:textId="77777777" w:rsidR="002534F5" w:rsidRPr="006359C8" w:rsidRDefault="002534F5" w:rsidP="002534F5">
      <w:pPr>
        <w:rPr>
          <w:rFonts w:ascii="Arial" w:hAnsi="Arial" w:cs="Arial"/>
          <w:b/>
        </w:rPr>
      </w:pPr>
      <w:r w:rsidRPr="006359C8">
        <w:rPr>
          <w:rFonts w:ascii="Arial" w:hAnsi="Arial" w:cs="Arial"/>
          <w:b/>
          <w:bCs/>
        </w:rPr>
        <w:lastRenderedPageBreak/>
        <w:t xml:space="preserve">Tablica 7.  Pregled rashoda za zaposlene </w:t>
      </w:r>
    </w:p>
    <w:p w14:paraId="5CD6EADC" w14:textId="77777777" w:rsidR="002534F5" w:rsidRPr="006359C8" w:rsidRDefault="002534F5" w:rsidP="002534F5">
      <w:pPr>
        <w:pStyle w:val="Odlomakpopisa"/>
        <w:spacing w:after="0" w:line="240" w:lineRule="auto"/>
        <w:ind w:left="1080"/>
        <w:jc w:val="both"/>
        <w:rPr>
          <w:rFonts w:ascii="Arial" w:eastAsia="Times New Roman" w:hAnsi="Arial" w:cs="Arial"/>
          <w:b/>
          <w:bCs/>
          <w:lang w:val="en-GB" w:eastAsia="hr-HR"/>
        </w:rPr>
      </w:pPr>
      <w:r w:rsidRPr="006359C8">
        <w:rPr>
          <w:rFonts w:ascii="Arial" w:eastAsia="Times New Roman" w:hAnsi="Arial" w:cs="Arial"/>
          <w:b/>
          <w:bCs/>
          <w:lang w:val="en-GB" w:eastAsia="hr-HR"/>
        </w:rPr>
        <w:t xml:space="preserve">                                                                                                                         -u </w:t>
      </w:r>
      <w:proofErr w:type="spellStart"/>
      <w:r w:rsidRPr="006359C8">
        <w:rPr>
          <w:rFonts w:ascii="Arial" w:eastAsia="Times New Roman" w:hAnsi="Arial" w:cs="Arial"/>
          <w:b/>
          <w:bCs/>
          <w:lang w:val="en-GB" w:eastAsia="hr-HR"/>
        </w:rPr>
        <w:t>kn</w:t>
      </w:r>
      <w:proofErr w:type="spellEnd"/>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1985"/>
        <w:gridCol w:w="2126"/>
        <w:gridCol w:w="1531"/>
      </w:tblGrid>
      <w:tr w:rsidR="002534F5" w:rsidRPr="006359C8" w14:paraId="74B05B61" w14:textId="77777777" w:rsidTr="000209EE">
        <w:trPr>
          <w:cantSplit/>
          <w:trHeight w:val="467"/>
        </w:trPr>
        <w:tc>
          <w:tcPr>
            <w:tcW w:w="704" w:type="dxa"/>
            <w:vMerge w:val="restart"/>
            <w:tcBorders>
              <w:top w:val="single" w:sz="4" w:space="0" w:color="auto"/>
              <w:left w:val="single" w:sz="4" w:space="0" w:color="auto"/>
              <w:bottom w:val="single" w:sz="4" w:space="0" w:color="auto"/>
              <w:right w:val="single" w:sz="4" w:space="0" w:color="auto"/>
            </w:tcBorders>
          </w:tcPr>
          <w:p w14:paraId="3BFCD556" w14:textId="77777777" w:rsidR="002534F5" w:rsidRPr="006359C8" w:rsidRDefault="002534F5" w:rsidP="000209EE">
            <w:pPr>
              <w:spacing w:after="0" w:line="240" w:lineRule="auto"/>
              <w:jc w:val="center"/>
              <w:rPr>
                <w:rFonts w:ascii="Arial" w:eastAsia="Times New Roman" w:hAnsi="Arial" w:cs="Arial"/>
                <w:b/>
                <w:bCs/>
                <w:sz w:val="20"/>
                <w:szCs w:val="20"/>
                <w:lang w:val="en-GB" w:eastAsia="hr-HR"/>
              </w:rPr>
            </w:pPr>
          </w:p>
          <w:p w14:paraId="6D910ECB" w14:textId="77777777" w:rsidR="002534F5" w:rsidRPr="006359C8" w:rsidRDefault="002534F5" w:rsidP="000209EE">
            <w:pPr>
              <w:spacing w:after="0" w:line="240" w:lineRule="auto"/>
              <w:jc w:val="center"/>
              <w:rPr>
                <w:rFonts w:ascii="Arial" w:eastAsia="Times New Roman" w:hAnsi="Arial" w:cs="Arial"/>
                <w:b/>
                <w:bCs/>
                <w:sz w:val="20"/>
                <w:szCs w:val="20"/>
                <w:lang w:val="en-GB" w:eastAsia="hr-HR"/>
              </w:rPr>
            </w:pPr>
            <w:r w:rsidRPr="006359C8">
              <w:rPr>
                <w:rFonts w:ascii="Arial" w:eastAsia="Times New Roman" w:hAnsi="Arial" w:cs="Arial"/>
                <w:b/>
                <w:bCs/>
                <w:sz w:val="20"/>
                <w:szCs w:val="20"/>
                <w:lang w:val="en-GB" w:eastAsia="hr-HR"/>
              </w:rPr>
              <w:t>Red.</w:t>
            </w:r>
          </w:p>
          <w:p w14:paraId="70F177AE" w14:textId="77777777" w:rsidR="002534F5" w:rsidRPr="006359C8" w:rsidRDefault="002534F5" w:rsidP="000209EE">
            <w:pPr>
              <w:spacing w:after="0" w:line="240" w:lineRule="auto"/>
              <w:jc w:val="center"/>
              <w:rPr>
                <w:rFonts w:ascii="Arial" w:eastAsia="Times New Roman" w:hAnsi="Arial" w:cs="Arial"/>
                <w:b/>
                <w:bCs/>
                <w:sz w:val="20"/>
                <w:szCs w:val="20"/>
                <w:lang w:val="en-GB" w:eastAsia="hr-HR"/>
              </w:rPr>
            </w:pPr>
            <w:r w:rsidRPr="006359C8">
              <w:rPr>
                <w:rFonts w:ascii="Arial" w:eastAsia="Times New Roman" w:hAnsi="Arial" w:cs="Arial"/>
                <w:b/>
                <w:bCs/>
                <w:sz w:val="20"/>
                <w:szCs w:val="20"/>
                <w:lang w:val="en-GB" w:eastAsia="hr-HR"/>
              </w:rPr>
              <w:t>br.</w:t>
            </w:r>
          </w:p>
        </w:tc>
        <w:tc>
          <w:tcPr>
            <w:tcW w:w="2693" w:type="dxa"/>
            <w:vMerge w:val="restart"/>
            <w:tcBorders>
              <w:top w:val="single" w:sz="4" w:space="0" w:color="auto"/>
              <w:left w:val="single" w:sz="4" w:space="0" w:color="auto"/>
              <w:right w:val="single" w:sz="4" w:space="0" w:color="auto"/>
            </w:tcBorders>
          </w:tcPr>
          <w:p w14:paraId="7A894AD0" w14:textId="77777777" w:rsidR="002534F5" w:rsidRPr="006359C8" w:rsidRDefault="002534F5" w:rsidP="000209EE">
            <w:pPr>
              <w:spacing w:after="0" w:line="240" w:lineRule="auto"/>
              <w:jc w:val="center"/>
              <w:rPr>
                <w:rFonts w:ascii="Arial" w:eastAsia="Times New Roman" w:hAnsi="Arial" w:cs="Arial"/>
                <w:b/>
                <w:bCs/>
                <w:sz w:val="20"/>
                <w:szCs w:val="20"/>
                <w:lang w:val="en-GB" w:eastAsia="hr-HR"/>
              </w:rPr>
            </w:pPr>
          </w:p>
          <w:p w14:paraId="00081077" w14:textId="77777777" w:rsidR="002534F5" w:rsidRPr="006359C8" w:rsidRDefault="002534F5" w:rsidP="000209EE">
            <w:pPr>
              <w:spacing w:after="0" w:line="240" w:lineRule="auto"/>
              <w:jc w:val="center"/>
              <w:rPr>
                <w:rFonts w:ascii="Arial" w:eastAsia="Times New Roman" w:hAnsi="Arial" w:cs="Arial"/>
                <w:b/>
                <w:bCs/>
                <w:sz w:val="20"/>
                <w:szCs w:val="20"/>
                <w:lang w:val="en-GB" w:eastAsia="hr-HR"/>
              </w:rPr>
            </w:pPr>
          </w:p>
          <w:p w14:paraId="506C654B" w14:textId="77777777" w:rsidR="002534F5" w:rsidRPr="006359C8" w:rsidRDefault="002534F5" w:rsidP="000209EE">
            <w:pPr>
              <w:spacing w:after="0" w:line="240" w:lineRule="auto"/>
              <w:jc w:val="center"/>
              <w:rPr>
                <w:rFonts w:ascii="Arial" w:eastAsia="Times New Roman" w:hAnsi="Arial" w:cs="Arial"/>
                <w:b/>
                <w:bCs/>
                <w:sz w:val="20"/>
                <w:szCs w:val="20"/>
                <w:lang w:val="en-GB" w:eastAsia="hr-HR"/>
              </w:rPr>
            </w:pPr>
            <w:r w:rsidRPr="006359C8">
              <w:rPr>
                <w:rFonts w:ascii="Arial" w:eastAsia="Times New Roman" w:hAnsi="Arial" w:cs="Arial"/>
                <w:b/>
                <w:bCs/>
                <w:sz w:val="20"/>
                <w:szCs w:val="20"/>
                <w:lang w:val="en-GB" w:eastAsia="hr-HR"/>
              </w:rPr>
              <w:t>KORISNIK</w:t>
            </w:r>
          </w:p>
        </w:tc>
        <w:tc>
          <w:tcPr>
            <w:tcW w:w="4111" w:type="dxa"/>
            <w:gridSpan w:val="2"/>
            <w:tcBorders>
              <w:top w:val="single" w:sz="4" w:space="0" w:color="auto"/>
              <w:left w:val="single" w:sz="4" w:space="0" w:color="auto"/>
              <w:bottom w:val="single" w:sz="4" w:space="0" w:color="auto"/>
              <w:right w:val="single" w:sz="4" w:space="0" w:color="auto"/>
            </w:tcBorders>
            <w:hideMark/>
          </w:tcPr>
          <w:p w14:paraId="6976D3B3" w14:textId="77777777" w:rsidR="002534F5" w:rsidRPr="006359C8" w:rsidRDefault="002534F5" w:rsidP="000209EE">
            <w:pPr>
              <w:spacing w:after="0" w:line="240" w:lineRule="auto"/>
              <w:jc w:val="center"/>
              <w:rPr>
                <w:rFonts w:ascii="Arial" w:eastAsia="Times New Roman" w:hAnsi="Arial" w:cs="Arial"/>
                <w:b/>
                <w:bCs/>
                <w:sz w:val="20"/>
                <w:szCs w:val="20"/>
                <w:lang w:val="en-GB" w:eastAsia="hr-HR"/>
              </w:rPr>
            </w:pPr>
            <w:r w:rsidRPr="006359C8">
              <w:rPr>
                <w:rFonts w:ascii="Arial" w:eastAsia="Times New Roman" w:hAnsi="Arial" w:cs="Arial"/>
                <w:b/>
                <w:bCs/>
                <w:sz w:val="20"/>
                <w:szCs w:val="20"/>
                <w:lang w:val="en-GB" w:eastAsia="hr-HR"/>
              </w:rPr>
              <w:t xml:space="preserve">I z n o s </w:t>
            </w:r>
          </w:p>
        </w:tc>
        <w:tc>
          <w:tcPr>
            <w:tcW w:w="1531" w:type="dxa"/>
            <w:vMerge w:val="restart"/>
            <w:tcBorders>
              <w:top w:val="single" w:sz="4" w:space="0" w:color="auto"/>
              <w:left w:val="single" w:sz="4" w:space="0" w:color="auto"/>
              <w:bottom w:val="single" w:sz="4" w:space="0" w:color="auto"/>
              <w:right w:val="single" w:sz="4" w:space="0" w:color="auto"/>
            </w:tcBorders>
          </w:tcPr>
          <w:p w14:paraId="0EA45F42" w14:textId="77777777" w:rsidR="002534F5" w:rsidRPr="006359C8" w:rsidRDefault="002534F5" w:rsidP="000209EE">
            <w:pPr>
              <w:spacing w:after="0" w:line="240" w:lineRule="auto"/>
              <w:jc w:val="center"/>
              <w:rPr>
                <w:rFonts w:ascii="Arial" w:eastAsia="Times New Roman" w:hAnsi="Arial" w:cs="Arial"/>
                <w:b/>
                <w:bCs/>
                <w:sz w:val="20"/>
                <w:szCs w:val="20"/>
                <w:lang w:val="en-GB" w:eastAsia="hr-HR"/>
              </w:rPr>
            </w:pPr>
          </w:p>
          <w:p w14:paraId="52E729A9" w14:textId="77777777" w:rsidR="002534F5" w:rsidRPr="006359C8" w:rsidRDefault="002534F5" w:rsidP="000209EE">
            <w:pPr>
              <w:spacing w:after="0" w:line="240" w:lineRule="auto"/>
              <w:jc w:val="center"/>
              <w:rPr>
                <w:rFonts w:ascii="Arial" w:eastAsia="Times New Roman" w:hAnsi="Arial" w:cs="Arial"/>
                <w:b/>
                <w:bCs/>
                <w:sz w:val="20"/>
                <w:szCs w:val="20"/>
                <w:lang w:val="en-GB" w:eastAsia="hr-HR"/>
              </w:rPr>
            </w:pPr>
            <w:proofErr w:type="spellStart"/>
            <w:r w:rsidRPr="006359C8">
              <w:rPr>
                <w:rFonts w:ascii="Arial" w:eastAsia="Times New Roman" w:hAnsi="Arial" w:cs="Arial"/>
                <w:b/>
                <w:bCs/>
                <w:sz w:val="20"/>
                <w:szCs w:val="20"/>
                <w:lang w:val="en-GB" w:eastAsia="hr-HR"/>
              </w:rPr>
              <w:t>Indeks</w:t>
            </w:r>
            <w:proofErr w:type="spellEnd"/>
            <w:r w:rsidRPr="006359C8">
              <w:rPr>
                <w:rFonts w:ascii="Arial" w:eastAsia="Times New Roman" w:hAnsi="Arial" w:cs="Arial"/>
                <w:b/>
                <w:bCs/>
                <w:sz w:val="20"/>
                <w:szCs w:val="20"/>
                <w:lang w:val="en-GB" w:eastAsia="hr-HR"/>
              </w:rPr>
              <w:t xml:space="preserve"> </w:t>
            </w:r>
          </w:p>
          <w:p w14:paraId="09362B90" w14:textId="77777777" w:rsidR="002534F5" w:rsidRPr="006359C8" w:rsidRDefault="002534F5" w:rsidP="000209EE">
            <w:pPr>
              <w:spacing w:after="0" w:line="240" w:lineRule="auto"/>
              <w:rPr>
                <w:rFonts w:ascii="Arial" w:eastAsia="Times New Roman" w:hAnsi="Arial" w:cs="Arial"/>
                <w:b/>
                <w:bCs/>
                <w:sz w:val="20"/>
                <w:szCs w:val="20"/>
                <w:lang w:val="en-GB" w:eastAsia="hr-HR"/>
              </w:rPr>
            </w:pPr>
          </w:p>
          <w:p w14:paraId="7E31EDC1" w14:textId="77777777" w:rsidR="002534F5" w:rsidRPr="006359C8" w:rsidRDefault="002534F5" w:rsidP="000209EE">
            <w:pPr>
              <w:spacing w:after="0" w:line="240" w:lineRule="auto"/>
              <w:rPr>
                <w:rFonts w:ascii="Arial" w:eastAsia="Times New Roman" w:hAnsi="Arial" w:cs="Arial"/>
                <w:b/>
                <w:bCs/>
                <w:sz w:val="20"/>
                <w:szCs w:val="20"/>
                <w:lang w:val="en-GB" w:eastAsia="hr-HR"/>
              </w:rPr>
            </w:pPr>
            <w:r w:rsidRPr="006359C8">
              <w:rPr>
                <w:rFonts w:ascii="Arial" w:eastAsia="Times New Roman" w:hAnsi="Arial" w:cs="Arial"/>
                <w:b/>
                <w:bCs/>
                <w:sz w:val="20"/>
                <w:szCs w:val="20"/>
                <w:lang w:val="en-GB" w:eastAsia="hr-HR"/>
              </w:rPr>
              <w:t xml:space="preserve">            4/3</w:t>
            </w:r>
          </w:p>
          <w:p w14:paraId="5C7AF907" w14:textId="77777777" w:rsidR="002534F5" w:rsidRPr="006359C8" w:rsidRDefault="002534F5" w:rsidP="000209EE">
            <w:pPr>
              <w:spacing w:after="0" w:line="240" w:lineRule="auto"/>
              <w:rPr>
                <w:rFonts w:ascii="Arial" w:eastAsia="Times New Roman" w:hAnsi="Arial" w:cs="Arial"/>
                <w:b/>
                <w:bCs/>
                <w:sz w:val="20"/>
                <w:szCs w:val="20"/>
                <w:lang w:val="en-GB" w:eastAsia="hr-HR"/>
              </w:rPr>
            </w:pPr>
          </w:p>
        </w:tc>
      </w:tr>
      <w:tr w:rsidR="002534F5" w:rsidRPr="006359C8" w14:paraId="7BC659AD" w14:textId="77777777" w:rsidTr="000209EE">
        <w:trPr>
          <w:cantSplit/>
          <w:trHeight w:val="63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CAE9046" w14:textId="77777777" w:rsidR="002534F5" w:rsidRPr="006359C8" w:rsidRDefault="002534F5" w:rsidP="000209EE">
            <w:pPr>
              <w:spacing w:after="0" w:line="240" w:lineRule="auto"/>
              <w:rPr>
                <w:rFonts w:ascii="Arial" w:eastAsia="Times New Roman" w:hAnsi="Arial" w:cs="Arial"/>
                <w:b/>
                <w:bCs/>
                <w:sz w:val="20"/>
                <w:szCs w:val="20"/>
                <w:lang w:val="en-GB" w:eastAsia="hr-HR"/>
              </w:rPr>
            </w:pPr>
          </w:p>
        </w:tc>
        <w:tc>
          <w:tcPr>
            <w:tcW w:w="2693" w:type="dxa"/>
            <w:vMerge/>
            <w:tcBorders>
              <w:left w:val="single" w:sz="4" w:space="0" w:color="auto"/>
              <w:bottom w:val="single" w:sz="4" w:space="0" w:color="auto"/>
              <w:right w:val="single" w:sz="4" w:space="0" w:color="auto"/>
            </w:tcBorders>
            <w:vAlign w:val="center"/>
            <w:hideMark/>
          </w:tcPr>
          <w:p w14:paraId="3FE1A6F8" w14:textId="77777777" w:rsidR="002534F5" w:rsidRPr="006359C8" w:rsidRDefault="002534F5" w:rsidP="000209EE">
            <w:pPr>
              <w:spacing w:after="0" w:line="240" w:lineRule="auto"/>
              <w:jc w:val="center"/>
              <w:rPr>
                <w:rFonts w:ascii="Arial" w:eastAsia="Times New Roman" w:hAnsi="Arial" w:cs="Arial"/>
                <w:b/>
                <w:bCs/>
                <w:sz w:val="20"/>
                <w:szCs w:val="20"/>
                <w:lang w:val="en-GB" w:eastAsia="hr-HR"/>
              </w:rPr>
            </w:pPr>
          </w:p>
        </w:tc>
        <w:tc>
          <w:tcPr>
            <w:tcW w:w="1985" w:type="dxa"/>
            <w:tcBorders>
              <w:top w:val="single" w:sz="4" w:space="0" w:color="auto"/>
              <w:left w:val="single" w:sz="4" w:space="0" w:color="auto"/>
              <w:right w:val="single" w:sz="4" w:space="0" w:color="auto"/>
            </w:tcBorders>
            <w:shd w:val="clear" w:color="auto" w:fill="auto"/>
            <w:hideMark/>
          </w:tcPr>
          <w:p w14:paraId="4ECF5441" w14:textId="77777777" w:rsidR="002534F5" w:rsidRPr="006359C8" w:rsidRDefault="002534F5" w:rsidP="000209EE">
            <w:pPr>
              <w:spacing w:after="0" w:line="240" w:lineRule="auto"/>
              <w:jc w:val="center"/>
              <w:rPr>
                <w:rFonts w:ascii="Arial" w:hAnsi="Arial" w:cs="Arial"/>
                <w:b/>
                <w:bCs/>
                <w:sz w:val="20"/>
                <w:szCs w:val="20"/>
              </w:rPr>
            </w:pPr>
            <w:r w:rsidRPr="006359C8">
              <w:rPr>
                <w:rFonts w:ascii="Arial" w:hAnsi="Arial" w:cs="Arial"/>
                <w:b/>
                <w:bCs/>
                <w:sz w:val="20"/>
                <w:szCs w:val="20"/>
              </w:rPr>
              <w:t>PRORAČUN</w:t>
            </w:r>
          </w:p>
          <w:p w14:paraId="02E02B7E" w14:textId="77777777" w:rsidR="002534F5" w:rsidRPr="006359C8" w:rsidRDefault="002534F5" w:rsidP="000209EE">
            <w:pPr>
              <w:spacing w:after="0" w:line="240" w:lineRule="auto"/>
              <w:jc w:val="center"/>
              <w:rPr>
                <w:rFonts w:ascii="Arial" w:hAnsi="Arial" w:cs="Arial"/>
                <w:b/>
                <w:bCs/>
                <w:sz w:val="20"/>
                <w:szCs w:val="20"/>
              </w:rPr>
            </w:pPr>
            <w:r w:rsidRPr="006359C8">
              <w:rPr>
                <w:rFonts w:ascii="Arial" w:hAnsi="Arial" w:cs="Arial"/>
                <w:b/>
                <w:bCs/>
                <w:sz w:val="20"/>
                <w:szCs w:val="20"/>
              </w:rPr>
              <w:t>2022. –</w:t>
            </w:r>
          </w:p>
          <w:p w14:paraId="6CF12722" w14:textId="77777777" w:rsidR="002534F5" w:rsidRPr="006359C8" w:rsidRDefault="002534F5" w:rsidP="000209EE">
            <w:pPr>
              <w:spacing w:after="0" w:line="240" w:lineRule="auto"/>
              <w:jc w:val="center"/>
              <w:rPr>
                <w:rFonts w:ascii="Arial" w:eastAsia="Times New Roman" w:hAnsi="Arial" w:cs="Arial"/>
                <w:b/>
                <w:bCs/>
                <w:sz w:val="20"/>
                <w:szCs w:val="20"/>
                <w:lang w:val="en-GB" w:eastAsia="hr-HR"/>
              </w:rPr>
            </w:pPr>
            <w:r w:rsidRPr="006359C8">
              <w:rPr>
                <w:rFonts w:ascii="Arial" w:hAnsi="Arial" w:cs="Arial"/>
                <w:b/>
                <w:bCs/>
                <w:sz w:val="20"/>
                <w:szCs w:val="20"/>
              </w:rPr>
              <w:t xml:space="preserve"> I rebalans</w:t>
            </w:r>
            <w:r w:rsidRPr="006359C8">
              <w:rPr>
                <w:rFonts w:ascii="Arial" w:eastAsia="Times New Roman" w:hAnsi="Arial" w:cs="Arial"/>
                <w:b/>
                <w:bCs/>
                <w:sz w:val="20"/>
                <w:szCs w:val="20"/>
                <w:lang w:val="en-GB" w:eastAsia="hr-HR"/>
              </w:rPr>
              <w:t xml:space="preserve"> </w:t>
            </w:r>
          </w:p>
        </w:tc>
        <w:tc>
          <w:tcPr>
            <w:tcW w:w="2126" w:type="dxa"/>
            <w:tcBorders>
              <w:top w:val="single" w:sz="4" w:space="0" w:color="auto"/>
              <w:left w:val="single" w:sz="4" w:space="0" w:color="auto"/>
              <w:right w:val="single" w:sz="4" w:space="0" w:color="auto"/>
            </w:tcBorders>
            <w:hideMark/>
          </w:tcPr>
          <w:p w14:paraId="7A77438E" w14:textId="77777777" w:rsidR="002534F5" w:rsidRPr="006359C8" w:rsidRDefault="002534F5" w:rsidP="000209EE">
            <w:pPr>
              <w:spacing w:after="0" w:line="240" w:lineRule="auto"/>
              <w:jc w:val="center"/>
              <w:rPr>
                <w:rFonts w:ascii="Arial" w:hAnsi="Arial" w:cs="Arial"/>
                <w:b/>
                <w:bCs/>
                <w:sz w:val="20"/>
                <w:szCs w:val="20"/>
              </w:rPr>
            </w:pPr>
            <w:r w:rsidRPr="006359C8">
              <w:rPr>
                <w:rFonts w:ascii="Arial" w:hAnsi="Arial" w:cs="Arial"/>
                <w:b/>
                <w:bCs/>
                <w:sz w:val="20"/>
                <w:szCs w:val="20"/>
              </w:rPr>
              <w:t>IZVRŠENJE</w:t>
            </w:r>
          </w:p>
          <w:p w14:paraId="4C678743" w14:textId="77777777" w:rsidR="002534F5" w:rsidRPr="006359C8" w:rsidRDefault="002534F5" w:rsidP="000209EE">
            <w:pPr>
              <w:spacing w:after="0" w:line="240" w:lineRule="auto"/>
              <w:jc w:val="center"/>
              <w:rPr>
                <w:rFonts w:ascii="Arial" w:eastAsia="Times New Roman" w:hAnsi="Arial" w:cs="Arial"/>
                <w:b/>
                <w:bCs/>
                <w:sz w:val="20"/>
                <w:szCs w:val="20"/>
                <w:lang w:val="en-GB" w:eastAsia="hr-HR"/>
              </w:rPr>
            </w:pPr>
            <w:r w:rsidRPr="006359C8">
              <w:rPr>
                <w:rFonts w:ascii="Arial" w:hAnsi="Arial" w:cs="Arial"/>
                <w:b/>
                <w:bCs/>
                <w:sz w:val="20"/>
                <w:szCs w:val="20"/>
              </w:rPr>
              <w:t>01-06/2022.</w:t>
            </w: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3ABCE5BD" w14:textId="77777777" w:rsidR="002534F5" w:rsidRPr="006359C8" w:rsidRDefault="002534F5" w:rsidP="000209EE">
            <w:pPr>
              <w:spacing w:after="0" w:line="240" w:lineRule="auto"/>
              <w:rPr>
                <w:rFonts w:ascii="Arial" w:eastAsia="Times New Roman" w:hAnsi="Arial" w:cs="Arial"/>
                <w:b/>
                <w:bCs/>
                <w:sz w:val="20"/>
                <w:szCs w:val="20"/>
                <w:lang w:val="en-GB" w:eastAsia="hr-HR"/>
              </w:rPr>
            </w:pPr>
          </w:p>
        </w:tc>
      </w:tr>
      <w:tr w:rsidR="002534F5" w:rsidRPr="006359C8" w14:paraId="0328B93E" w14:textId="77777777" w:rsidTr="000209EE">
        <w:tc>
          <w:tcPr>
            <w:tcW w:w="704" w:type="dxa"/>
            <w:tcBorders>
              <w:top w:val="single" w:sz="4" w:space="0" w:color="auto"/>
              <w:left w:val="single" w:sz="4" w:space="0" w:color="auto"/>
              <w:bottom w:val="single" w:sz="4" w:space="0" w:color="auto"/>
              <w:right w:val="single" w:sz="4" w:space="0" w:color="auto"/>
            </w:tcBorders>
          </w:tcPr>
          <w:p w14:paraId="036B2FC6" w14:textId="77777777" w:rsidR="002534F5" w:rsidRPr="006359C8" w:rsidRDefault="002534F5" w:rsidP="000209EE">
            <w:pPr>
              <w:spacing w:after="0" w:line="240" w:lineRule="auto"/>
              <w:jc w:val="center"/>
              <w:rPr>
                <w:rFonts w:ascii="Arial" w:eastAsia="Times New Roman" w:hAnsi="Arial" w:cs="Arial"/>
                <w:b/>
                <w:bCs/>
                <w:sz w:val="20"/>
                <w:szCs w:val="20"/>
                <w:lang w:val="en-GB" w:eastAsia="hr-HR"/>
              </w:rPr>
            </w:pPr>
            <w:r w:rsidRPr="006359C8">
              <w:rPr>
                <w:rFonts w:ascii="Arial" w:eastAsia="Times New Roman" w:hAnsi="Arial" w:cs="Arial"/>
                <w:b/>
                <w:bCs/>
                <w:sz w:val="20"/>
                <w:szCs w:val="20"/>
                <w:lang w:val="en-GB" w:eastAsia="hr-HR"/>
              </w:rPr>
              <w:t>1</w:t>
            </w:r>
          </w:p>
        </w:tc>
        <w:tc>
          <w:tcPr>
            <w:tcW w:w="2693" w:type="dxa"/>
            <w:tcBorders>
              <w:top w:val="single" w:sz="4" w:space="0" w:color="auto"/>
              <w:left w:val="single" w:sz="4" w:space="0" w:color="auto"/>
              <w:bottom w:val="single" w:sz="4" w:space="0" w:color="auto"/>
              <w:right w:val="single" w:sz="4" w:space="0" w:color="auto"/>
            </w:tcBorders>
          </w:tcPr>
          <w:p w14:paraId="42145E06" w14:textId="77777777" w:rsidR="002534F5" w:rsidRPr="006359C8" w:rsidRDefault="002534F5" w:rsidP="000209EE">
            <w:pPr>
              <w:spacing w:after="0" w:line="240" w:lineRule="auto"/>
              <w:jc w:val="center"/>
              <w:rPr>
                <w:rFonts w:ascii="Arial" w:eastAsia="Times New Roman" w:hAnsi="Arial" w:cs="Arial"/>
                <w:b/>
                <w:bCs/>
                <w:sz w:val="20"/>
                <w:szCs w:val="20"/>
                <w:lang w:val="en-GB" w:eastAsia="hr-HR"/>
              </w:rPr>
            </w:pPr>
            <w:r w:rsidRPr="006359C8">
              <w:rPr>
                <w:rFonts w:ascii="Arial" w:eastAsia="Times New Roman" w:hAnsi="Arial" w:cs="Arial"/>
                <w:b/>
                <w:bCs/>
                <w:sz w:val="20"/>
                <w:szCs w:val="20"/>
                <w:lang w:val="en-GB" w:eastAsia="hr-HR"/>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267F4A2" w14:textId="77777777" w:rsidR="002534F5" w:rsidRPr="006359C8" w:rsidRDefault="002534F5" w:rsidP="000209EE">
            <w:pPr>
              <w:spacing w:after="0" w:line="240" w:lineRule="auto"/>
              <w:jc w:val="center"/>
              <w:rPr>
                <w:rFonts w:ascii="Arial" w:eastAsia="Times New Roman" w:hAnsi="Arial" w:cs="Arial"/>
                <w:b/>
                <w:bCs/>
                <w:sz w:val="20"/>
                <w:szCs w:val="20"/>
                <w:lang w:val="en-GB" w:eastAsia="hr-HR"/>
              </w:rPr>
            </w:pPr>
            <w:r w:rsidRPr="006359C8">
              <w:rPr>
                <w:rFonts w:ascii="Arial" w:eastAsia="Times New Roman" w:hAnsi="Arial" w:cs="Arial"/>
                <w:b/>
                <w:bCs/>
                <w:sz w:val="20"/>
                <w:szCs w:val="20"/>
                <w:lang w:val="en-GB" w:eastAsia="hr-HR"/>
              </w:rPr>
              <w:t>3</w:t>
            </w:r>
          </w:p>
        </w:tc>
        <w:tc>
          <w:tcPr>
            <w:tcW w:w="2126" w:type="dxa"/>
            <w:tcBorders>
              <w:top w:val="single" w:sz="4" w:space="0" w:color="auto"/>
              <w:left w:val="single" w:sz="4" w:space="0" w:color="auto"/>
              <w:bottom w:val="single" w:sz="4" w:space="0" w:color="auto"/>
              <w:right w:val="single" w:sz="4" w:space="0" w:color="auto"/>
            </w:tcBorders>
          </w:tcPr>
          <w:p w14:paraId="0920A646" w14:textId="77777777" w:rsidR="002534F5" w:rsidRPr="006359C8" w:rsidRDefault="002534F5" w:rsidP="000209EE">
            <w:pPr>
              <w:spacing w:after="0" w:line="240" w:lineRule="auto"/>
              <w:jc w:val="center"/>
              <w:rPr>
                <w:rFonts w:ascii="Arial" w:eastAsia="Times New Roman" w:hAnsi="Arial" w:cs="Arial"/>
                <w:b/>
                <w:bCs/>
                <w:sz w:val="20"/>
                <w:szCs w:val="20"/>
                <w:lang w:val="en-GB" w:eastAsia="hr-HR"/>
              </w:rPr>
            </w:pPr>
            <w:r w:rsidRPr="006359C8">
              <w:rPr>
                <w:rFonts w:ascii="Arial" w:eastAsia="Times New Roman" w:hAnsi="Arial" w:cs="Arial"/>
                <w:b/>
                <w:bCs/>
                <w:sz w:val="20"/>
                <w:szCs w:val="20"/>
                <w:lang w:val="en-GB" w:eastAsia="hr-HR"/>
              </w:rPr>
              <w:t>4</w:t>
            </w:r>
          </w:p>
        </w:tc>
        <w:tc>
          <w:tcPr>
            <w:tcW w:w="1531" w:type="dxa"/>
            <w:tcBorders>
              <w:top w:val="single" w:sz="4" w:space="0" w:color="auto"/>
              <w:left w:val="single" w:sz="4" w:space="0" w:color="auto"/>
              <w:bottom w:val="single" w:sz="4" w:space="0" w:color="auto"/>
              <w:right w:val="single" w:sz="4" w:space="0" w:color="auto"/>
            </w:tcBorders>
          </w:tcPr>
          <w:p w14:paraId="4497807B" w14:textId="77777777" w:rsidR="002534F5" w:rsidRPr="006359C8" w:rsidRDefault="002534F5" w:rsidP="000209EE">
            <w:pPr>
              <w:spacing w:after="0" w:line="240" w:lineRule="auto"/>
              <w:jc w:val="center"/>
              <w:rPr>
                <w:rFonts w:ascii="Arial" w:eastAsia="Times New Roman" w:hAnsi="Arial" w:cs="Arial"/>
                <w:b/>
                <w:bCs/>
                <w:sz w:val="20"/>
                <w:szCs w:val="20"/>
                <w:lang w:val="en-GB" w:eastAsia="hr-HR"/>
              </w:rPr>
            </w:pPr>
            <w:r w:rsidRPr="006359C8">
              <w:rPr>
                <w:rFonts w:ascii="Arial" w:eastAsia="Times New Roman" w:hAnsi="Arial" w:cs="Arial"/>
                <w:b/>
                <w:bCs/>
                <w:sz w:val="20"/>
                <w:szCs w:val="20"/>
                <w:lang w:val="en-GB" w:eastAsia="hr-HR"/>
              </w:rPr>
              <w:t>5</w:t>
            </w:r>
          </w:p>
        </w:tc>
      </w:tr>
      <w:tr w:rsidR="002534F5" w:rsidRPr="006359C8" w14:paraId="73548C12" w14:textId="77777777" w:rsidTr="000209EE">
        <w:tc>
          <w:tcPr>
            <w:tcW w:w="704" w:type="dxa"/>
            <w:tcBorders>
              <w:top w:val="single" w:sz="4" w:space="0" w:color="auto"/>
              <w:left w:val="single" w:sz="4" w:space="0" w:color="auto"/>
              <w:bottom w:val="single" w:sz="4" w:space="0" w:color="auto"/>
              <w:right w:val="single" w:sz="4" w:space="0" w:color="auto"/>
            </w:tcBorders>
            <w:hideMark/>
          </w:tcPr>
          <w:p w14:paraId="4C5728BC" w14:textId="77777777" w:rsidR="002534F5" w:rsidRPr="006359C8" w:rsidRDefault="002534F5" w:rsidP="000209EE">
            <w:pPr>
              <w:spacing w:after="0" w:line="240" w:lineRule="auto"/>
              <w:jc w:val="both"/>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1.</w:t>
            </w:r>
          </w:p>
        </w:tc>
        <w:tc>
          <w:tcPr>
            <w:tcW w:w="2693" w:type="dxa"/>
            <w:tcBorders>
              <w:top w:val="single" w:sz="4" w:space="0" w:color="auto"/>
              <w:left w:val="single" w:sz="4" w:space="0" w:color="auto"/>
              <w:bottom w:val="single" w:sz="4" w:space="0" w:color="auto"/>
              <w:right w:val="single" w:sz="4" w:space="0" w:color="auto"/>
            </w:tcBorders>
            <w:hideMark/>
          </w:tcPr>
          <w:p w14:paraId="46C28A64" w14:textId="77777777" w:rsidR="002534F5" w:rsidRPr="006359C8" w:rsidRDefault="002534F5" w:rsidP="000209EE">
            <w:pPr>
              <w:spacing w:after="0" w:line="240" w:lineRule="auto"/>
              <w:jc w:val="both"/>
              <w:rPr>
                <w:rFonts w:ascii="Arial" w:eastAsia="Times New Roman" w:hAnsi="Arial" w:cs="Arial"/>
                <w:b/>
                <w:bCs/>
                <w:sz w:val="20"/>
                <w:szCs w:val="20"/>
                <w:lang w:val="en-GB" w:eastAsia="hr-HR"/>
              </w:rPr>
            </w:pPr>
            <w:proofErr w:type="spellStart"/>
            <w:r w:rsidRPr="006359C8">
              <w:rPr>
                <w:rFonts w:ascii="Arial" w:eastAsia="Times New Roman" w:hAnsi="Arial" w:cs="Arial"/>
                <w:b/>
                <w:bCs/>
                <w:sz w:val="20"/>
                <w:szCs w:val="20"/>
                <w:lang w:val="en-GB" w:eastAsia="hr-HR"/>
              </w:rPr>
              <w:t>Gradska</w:t>
            </w:r>
            <w:proofErr w:type="spellEnd"/>
            <w:r w:rsidRPr="006359C8">
              <w:rPr>
                <w:rFonts w:ascii="Arial" w:eastAsia="Times New Roman" w:hAnsi="Arial" w:cs="Arial"/>
                <w:b/>
                <w:bCs/>
                <w:sz w:val="20"/>
                <w:szCs w:val="20"/>
                <w:lang w:val="en-GB" w:eastAsia="hr-HR"/>
              </w:rPr>
              <w:t xml:space="preserve"> </w:t>
            </w:r>
            <w:proofErr w:type="spellStart"/>
            <w:r w:rsidRPr="006359C8">
              <w:rPr>
                <w:rFonts w:ascii="Arial" w:eastAsia="Times New Roman" w:hAnsi="Arial" w:cs="Arial"/>
                <w:b/>
                <w:bCs/>
                <w:sz w:val="20"/>
                <w:szCs w:val="20"/>
                <w:lang w:val="en-GB" w:eastAsia="hr-HR"/>
              </w:rPr>
              <w:t>uprava</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04403DB" w14:textId="77777777" w:rsidR="002534F5" w:rsidRPr="006359C8" w:rsidRDefault="002534F5" w:rsidP="000209EE">
            <w:pPr>
              <w:spacing w:after="0" w:line="240" w:lineRule="auto"/>
              <w:jc w:val="right"/>
              <w:rPr>
                <w:rFonts w:ascii="Arial" w:eastAsia="Times New Roman" w:hAnsi="Arial" w:cs="Arial"/>
                <w:b/>
                <w:bCs/>
                <w:sz w:val="20"/>
                <w:szCs w:val="20"/>
                <w:lang w:val="en-GB" w:eastAsia="hr-HR"/>
              </w:rPr>
            </w:pPr>
            <w:r w:rsidRPr="006359C8">
              <w:rPr>
                <w:rFonts w:ascii="Arial" w:eastAsia="Times New Roman" w:hAnsi="Arial" w:cs="Arial"/>
                <w:b/>
                <w:bCs/>
                <w:sz w:val="20"/>
                <w:szCs w:val="20"/>
                <w:lang w:val="en-GB" w:eastAsia="hr-HR"/>
              </w:rPr>
              <w:t>7.736.000,00</w:t>
            </w:r>
          </w:p>
        </w:tc>
        <w:tc>
          <w:tcPr>
            <w:tcW w:w="2126" w:type="dxa"/>
            <w:tcBorders>
              <w:top w:val="single" w:sz="4" w:space="0" w:color="auto"/>
              <w:left w:val="single" w:sz="4" w:space="0" w:color="auto"/>
              <w:bottom w:val="single" w:sz="4" w:space="0" w:color="auto"/>
              <w:right w:val="single" w:sz="4" w:space="0" w:color="auto"/>
            </w:tcBorders>
          </w:tcPr>
          <w:p w14:paraId="3C54C71E" w14:textId="77777777" w:rsidR="002534F5" w:rsidRPr="006359C8" w:rsidRDefault="002534F5" w:rsidP="000209EE">
            <w:pPr>
              <w:spacing w:after="0" w:line="240" w:lineRule="auto"/>
              <w:jc w:val="right"/>
              <w:rPr>
                <w:rFonts w:ascii="Arial" w:eastAsia="Times New Roman" w:hAnsi="Arial" w:cs="Arial"/>
                <w:b/>
                <w:bCs/>
                <w:sz w:val="20"/>
                <w:szCs w:val="20"/>
                <w:lang w:val="en-GB" w:eastAsia="hr-HR"/>
              </w:rPr>
            </w:pPr>
            <w:r w:rsidRPr="006359C8">
              <w:rPr>
                <w:rFonts w:ascii="Arial" w:hAnsi="Arial" w:cs="Arial"/>
                <w:b/>
                <w:bCs/>
                <w:sz w:val="20"/>
                <w:szCs w:val="20"/>
              </w:rPr>
              <w:t>3.234.158,39</w:t>
            </w:r>
          </w:p>
        </w:tc>
        <w:tc>
          <w:tcPr>
            <w:tcW w:w="1531" w:type="dxa"/>
            <w:tcBorders>
              <w:top w:val="single" w:sz="4" w:space="0" w:color="auto"/>
              <w:left w:val="single" w:sz="4" w:space="0" w:color="auto"/>
              <w:bottom w:val="single" w:sz="4" w:space="0" w:color="auto"/>
              <w:right w:val="single" w:sz="4" w:space="0" w:color="auto"/>
            </w:tcBorders>
          </w:tcPr>
          <w:p w14:paraId="1B67AC95" w14:textId="77777777" w:rsidR="002534F5" w:rsidRPr="006359C8" w:rsidRDefault="002534F5" w:rsidP="000209EE">
            <w:pPr>
              <w:spacing w:after="0" w:line="240" w:lineRule="auto"/>
              <w:jc w:val="right"/>
              <w:rPr>
                <w:rFonts w:ascii="Arial" w:eastAsia="Times New Roman" w:hAnsi="Arial" w:cs="Arial"/>
                <w:b/>
                <w:bCs/>
                <w:sz w:val="20"/>
                <w:szCs w:val="20"/>
                <w:lang w:val="en-GB" w:eastAsia="hr-HR"/>
              </w:rPr>
            </w:pPr>
            <w:r w:rsidRPr="006359C8">
              <w:rPr>
                <w:rFonts w:ascii="Arial" w:eastAsia="Times New Roman" w:hAnsi="Arial" w:cs="Arial"/>
                <w:b/>
                <w:bCs/>
                <w:sz w:val="20"/>
                <w:szCs w:val="20"/>
                <w:lang w:val="en-GB" w:eastAsia="hr-HR"/>
              </w:rPr>
              <w:t>41,81</w:t>
            </w:r>
          </w:p>
        </w:tc>
      </w:tr>
      <w:tr w:rsidR="002534F5" w:rsidRPr="006359C8" w14:paraId="2D130E4B" w14:textId="77777777" w:rsidTr="000209EE">
        <w:tc>
          <w:tcPr>
            <w:tcW w:w="9039" w:type="dxa"/>
            <w:gridSpan w:val="5"/>
            <w:tcBorders>
              <w:top w:val="single" w:sz="4" w:space="0" w:color="auto"/>
              <w:left w:val="single" w:sz="4" w:space="0" w:color="auto"/>
              <w:bottom w:val="single" w:sz="4" w:space="0" w:color="auto"/>
              <w:right w:val="single" w:sz="4" w:space="0" w:color="auto"/>
            </w:tcBorders>
          </w:tcPr>
          <w:p w14:paraId="0D8E745F" w14:textId="77777777" w:rsidR="002534F5" w:rsidRPr="006359C8" w:rsidRDefault="002534F5" w:rsidP="000209EE">
            <w:pPr>
              <w:spacing w:after="0" w:line="240" w:lineRule="auto"/>
              <w:jc w:val="center"/>
              <w:rPr>
                <w:rFonts w:ascii="Arial" w:eastAsia="Times New Roman" w:hAnsi="Arial" w:cs="Arial"/>
                <w:b/>
                <w:bCs/>
                <w:sz w:val="20"/>
                <w:szCs w:val="20"/>
                <w:lang w:val="en-GB" w:eastAsia="hr-HR"/>
              </w:rPr>
            </w:pPr>
            <w:r w:rsidRPr="006359C8">
              <w:rPr>
                <w:rFonts w:ascii="Arial" w:eastAsia="Times New Roman" w:hAnsi="Arial" w:cs="Arial"/>
                <w:b/>
                <w:bCs/>
                <w:sz w:val="20"/>
                <w:szCs w:val="20"/>
                <w:lang w:val="en-GB" w:eastAsia="hr-HR"/>
              </w:rPr>
              <w:t>PRORAČUNSKI KORISNICI</w:t>
            </w:r>
          </w:p>
        </w:tc>
      </w:tr>
      <w:tr w:rsidR="002534F5" w:rsidRPr="006359C8" w14:paraId="70D9463A" w14:textId="77777777" w:rsidTr="000209EE">
        <w:tc>
          <w:tcPr>
            <w:tcW w:w="704" w:type="dxa"/>
            <w:tcBorders>
              <w:top w:val="single" w:sz="4" w:space="0" w:color="auto"/>
              <w:left w:val="single" w:sz="4" w:space="0" w:color="auto"/>
              <w:bottom w:val="single" w:sz="4" w:space="0" w:color="auto"/>
              <w:right w:val="single" w:sz="4" w:space="0" w:color="auto"/>
            </w:tcBorders>
          </w:tcPr>
          <w:p w14:paraId="4F182C69" w14:textId="77777777" w:rsidR="002534F5" w:rsidRPr="006359C8" w:rsidRDefault="002534F5" w:rsidP="000209EE">
            <w:pPr>
              <w:spacing w:after="0" w:line="240" w:lineRule="auto"/>
              <w:jc w:val="both"/>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2.</w:t>
            </w:r>
          </w:p>
        </w:tc>
        <w:tc>
          <w:tcPr>
            <w:tcW w:w="2693" w:type="dxa"/>
            <w:tcBorders>
              <w:top w:val="single" w:sz="4" w:space="0" w:color="auto"/>
              <w:left w:val="single" w:sz="4" w:space="0" w:color="auto"/>
              <w:bottom w:val="single" w:sz="4" w:space="0" w:color="auto"/>
              <w:right w:val="single" w:sz="4" w:space="0" w:color="auto"/>
            </w:tcBorders>
          </w:tcPr>
          <w:p w14:paraId="6D6C97D3" w14:textId="77777777" w:rsidR="002534F5" w:rsidRPr="006359C8" w:rsidRDefault="002534F5" w:rsidP="000209EE">
            <w:pPr>
              <w:rPr>
                <w:rFonts w:ascii="Arial" w:eastAsia="Times New Roman" w:hAnsi="Arial" w:cs="Arial"/>
                <w:sz w:val="20"/>
                <w:szCs w:val="20"/>
                <w:lang w:val="en-GB" w:eastAsia="hr-HR"/>
              </w:rPr>
            </w:pPr>
            <w:proofErr w:type="spellStart"/>
            <w:r w:rsidRPr="006359C8">
              <w:rPr>
                <w:rFonts w:ascii="Arial" w:eastAsia="Times New Roman" w:hAnsi="Arial" w:cs="Arial"/>
                <w:sz w:val="20"/>
                <w:szCs w:val="20"/>
                <w:lang w:val="en-GB" w:eastAsia="hr-HR"/>
              </w:rPr>
              <w:t>Javna</w:t>
            </w:r>
            <w:proofErr w:type="spellEnd"/>
            <w:r w:rsidRPr="006359C8">
              <w:rPr>
                <w:rFonts w:ascii="Arial" w:eastAsia="Times New Roman" w:hAnsi="Arial" w:cs="Arial"/>
                <w:sz w:val="20"/>
                <w:szCs w:val="20"/>
                <w:lang w:val="en-GB" w:eastAsia="hr-HR"/>
              </w:rPr>
              <w:t xml:space="preserve"> </w:t>
            </w:r>
            <w:proofErr w:type="spellStart"/>
            <w:r w:rsidRPr="006359C8">
              <w:rPr>
                <w:rFonts w:ascii="Arial" w:eastAsia="Times New Roman" w:hAnsi="Arial" w:cs="Arial"/>
                <w:sz w:val="20"/>
                <w:szCs w:val="20"/>
                <w:lang w:val="en-GB" w:eastAsia="hr-HR"/>
              </w:rPr>
              <w:t>vatrogasna</w:t>
            </w:r>
            <w:proofErr w:type="spellEnd"/>
            <w:r w:rsidRPr="006359C8">
              <w:rPr>
                <w:rFonts w:ascii="Arial" w:eastAsia="Times New Roman" w:hAnsi="Arial" w:cs="Arial"/>
                <w:sz w:val="20"/>
                <w:szCs w:val="20"/>
                <w:lang w:val="en-GB" w:eastAsia="hr-HR"/>
              </w:rPr>
              <w:t xml:space="preserve"> </w:t>
            </w:r>
            <w:proofErr w:type="spellStart"/>
            <w:r w:rsidRPr="006359C8">
              <w:rPr>
                <w:rFonts w:ascii="Arial" w:eastAsia="Times New Roman" w:hAnsi="Arial" w:cs="Arial"/>
                <w:sz w:val="20"/>
                <w:szCs w:val="20"/>
                <w:lang w:val="en-GB" w:eastAsia="hr-HR"/>
              </w:rPr>
              <w:t>postrojba</w:t>
            </w:r>
            <w:proofErr w:type="spellEnd"/>
            <w:r w:rsidRPr="006359C8">
              <w:rPr>
                <w:rFonts w:ascii="Arial" w:eastAsia="Times New Roman" w:hAnsi="Arial" w:cs="Arial"/>
                <w:sz w:val="20"/>
                <w:szCs w:val="20"/>
                <w:lang w:val="en-GB" w:eastAsia="hr-HR"/>
              </w:rPr>
              <w:t xml:space="preserve"> Labin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A097821"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p>
          <w:p w14:paraId="58527B34"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4.641.402,00</w:t>
            </w:r>
          </w:p>
        </w:tc>
        <w:tc>
          <w:tcPr>
            <w:tcW w:w="2126" w:type="dxa"/>
            <w:tcBorders>
              <w:top w:val="single" w:sz="4" w:space="0" w:color="auto"/>
              <w:left w:val="single" w:sz="4" w:space="0" w:color="auto"/>
              <w:bottom w:val="single" w:sz="4" w:space="0" w:color="auto"/>
              <w:right w:val="single" w:sz="4" w:space="0" w:color="auto"/>
            </w:tcBorders>
          </w:tcPr>
          <w:p w14:paraId="6F4D6569"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p>
          <w:p w14:paraId="07386017"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1.963.687,37</w:t>
            </w:r>
          </w:p>
        </w:tc>
        <w:tc>
          <w:tcPr>
            <w:tcW w:w="1531" w:type="dxa"/>
            <w:tcBorders>
              <w:top w:val="single" w:sz="4" w:space="0" w:color="auto"/>
              <w:left w:val="single" w:sz="4" w:space="0" w:color="auto"/>
              <w:bottom w:val="single" w:sz="4" w:space="0" w:color="auto"/>
              <w:right w:val="single" w:sz="4" w:space="0" w:color="auto"/>
            </w:tcBorders>
          </w:tcPr>
          <w:p w14:paraId="18CAF80C"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p>
          <w:p w14:paraId="3D9AA5D9"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42,31</w:t>
            </w:r>
          </w:p>
        </w:tc>
      </w:tr>
      <w:tr w:rsidR="002534F5" w:rsidRPr="006359C8" w14:paraId="295E8F21" w14:textId="77777777" w:rsidTr="000209EE">
        <w:tc>
          <w:tcPr>
            <w:tcW w:w="704" w:type="dxa"/>
            <w:tcBorders>
              <w:top w:val="single" w:sz="4" w:space="0" w:color="auto"/>
              <w:left w:val="single" w:sz="4" w:space="0" w:color="auto"/>
              <w:bottom w:val="single" w:sz="4" w:space="0" w:color="auto"/>
              <w:right w:val="single" w:sz="4" w:space="0" w:color="auto"/>
            </w:tcBorders>
          </w:tcPr>
          <w:p w14:paraId="5A681B73" w14:textId="77777777" w:rsidR="002534F5" w:rsidRPr="006359C8" w:rsidRDefault="002534F5" w:rsidP="000209EE">
            <w:pPr>
              <w:spacing w:after="0" w:line="240" w:lineRule="auto"/>
              <w:jc w:val="both"/>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3.</w:t>
            </w:r>
          </w:p>
        </w:tc>
        <w:tc>
          <w:tcPr>
            <w:tcW w:w="2693" w:type="dxa"/>
            <w:tcBorders>
              <w:top w:val="single" w:sz="4" w:space="0" w:color="auto"/>
              <w:left w:val="single" w:sz="4" w:space="0" w:color="auto"/>
              <w:bottom w:val="single" w:sz="4" w:space="0" w:color="auto"/>
              <w:right w:val="single" w:sz="4" w:space="0" w:color="auto"/>
            </w:tcBorders>
          </w:tcPr>
          <w:p w14:paraId="66F1F8B2" w14:textId="77777777" w:rsidR="002534F5" w:rsidRPr="006359C8" w:rsidRDefault="002534F5" w:rsidP="000209EE">
            <w:pPr>
              <w:spacing w:after="0" w:line="240" w:lineRule="auto"/>
              <w:jc w:val="both"/>
              <w:rPr>
                <w:rFonts w:ascii="Arial" w:eastAsia="Times New Roman" w:hAnsi="Arial" w:cs="Arial"/>
                <w:sz w:val="20"/>
                <w:szCs w:val="20"/>
                <w:lang w:val="en-GB" w:eastAsia="hr-HR"/>
              </w:rPr>
            </w:pPr>
            <w:proofErr w:type="spellStart"/>
            <w:proofErr w:type="gramStart"/>
            <w:r w:rsidRPr="006359C8">
              <w:rPr>
                <w:rFonts w:ascii="Arial" w:eastAsia="Times New Roman" w:hAnsi="Arial" w:cs="Arial"/>
                <w:sz w:val="20"/>
                <w:szCs w:val="20"/>
                <w:lang w:val="en-GB" w:eastAsia="hr-HR"/>
              </w:rPr>
              <w:t>Dječji</w:t>
            </w:r>
            <w:proofErr w:type="spellEnd"/>
            <w:r w:rsidRPr="006359C8">
              <w:rPr>
                <w:rFonts w:ascii="Arial" w:eastAsia="Times New Roman" w:hAnsi="Arial" w:cs="Arial"/>
                <w:sz w:val="20"/>
                <w:szCs w:val="20"/>
                <w:lang w:val="en-GB" w:eastAsia="hr-HR"/>
              </w:rPr>
              <w:t xml:space="preserve">  </w:t>
            </w:r>
            <w:proofErr w:type="spellStart"/>
            <w:r w:rsidRPr="006359C8">
              <w:rPr>
                <w:rFonts w:ascii="Arial" w:eastAsia="Times New Roman" w:hAnsi="Arial" w:cs="Arial"/>
                <w:sz w:val="20"/>
                <w:szCs w:val="20"/>
                <w:lang w:val="en-GB" w:eastAsia="hr-HR"/>
              </w:rPr>
              <w:t>vrtić</w:t>
            </w:r>
            <w:proofErr w:type="spellEnd"/>
            <w:proofErr w:type="gramEnd"/>
            <w:r w:rsidRPr="006359C8">
              <w:rPr>
                <w:rFonts w:ascii="Arial" w:eastAsia="Times New Roman" w:hAnsi="Arial" w:cs="Arial"/>
                <w:sz w:val="20"/>
                <w:szCs w:val="20"/>
                <w:lang w:val="en-GB" w:eastAsia="hr-HR"/>
              </w:rPr>
              <w:t xml:space="preserve"> </w:t>
            </w:r>
            <w:proofErr w:type="spellStart"/>
            <w:r w:rsidRPr="006359C8">
              <w:rPr>
                <w:rFonts w:ascii="Arial" w:eastAsia="Times New Roman" w:hAnsi="Arial" w:cs="Arial"/>
                <w:sz w:val="20"/>
                <w:szCs w:val="20"/>
                <w:lang w:val="en-GB" w:eastAsia="hr-HR"/>
              </w:rPr>
              <w:t>Pjerina</w:t>
            </w:r>
            <w:proofErr w:type="spellEnd"/>
            <w:r w:rsidRPr="006359C8">
              <w:rPr>
                <w:rFonts w:ascii="Arial" w:eastAsia="Times New Roman" w:hAnsi="Arial" w:cs="Arial"/>
                <w:sz w:val="20"/>
                <w:szCs w:val="20"/>
                <w:lang w:val="en-GB" w:eastAsia="hr-HR"/>
              </w:rPr>
              <w:t xml:space="preserve"> Verbanac</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BDEB069"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p>
          <w:p w14:paraId="59228DA0"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9.672.790,00</w:t>
            </w:r>
          </w:p>
        </w:tc>
        <w:tc>
          <w:tcPr>
            <w:tcW w:w="2126" w:type="dxa"/>
            <w:tcBorders>
              <w:top w:val="single" w:sz="4" w:space="0" w:color="auto"/>
              <w:left w:val="single" w:sz="4" w:space="0" w:color="auto"/>
              <w:bottom w:val="single" w:sz="4" w:space="0" w:color="auto"/>
              <w:right w:val="single" w:sz="4" w:space="0" w:color="auto"/>
            </w:tcBorders>
          </w:tcPr>
          <w:p w14:paraId="1DA0191B"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p>
          <w:p w14:paraId="21EFDC74"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4.174.977,26</w:t>
            </w:r>
          </w:p>
        </w:tc>
        <w:tc>
          <w:tcPr>
            <w:tcW w:w="1531" w:type="dxa"/>
            <w:tcBorders>
              <w:top w:val="single" w:sz="4" w:space="0" w:color="auto"/>
              <w:left w:val="single" w:sz="4" w:space="0" w:color="auto"/>
              <w:bottom w:val="single" w:sz="4" w:space="0" w:color="auto"/>
              <w:right w:val="single" w:sz="4" w:space="0" w:color="auto"/>
            </w:tcBorders>
          </w:tcPr>
          <w:p w14:paraId="09E91819"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p>
          <w:p w14:paraId="4E4E3546"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43,16</w:t>
            </w:r>
          </w:p>
        </w:tc>
      </w:tr>
      <w:tr w:rsidR="002534F5" w:rsidRPr="006359C8" w14:paraId="01BD6425" w14:textId="77777777" w:rsidTr="000209EE">
        <w:tc>
          <w:tcPr>
            <w:tcW w:w="704" w:type="dxa"/>
            <w:tcBorders>
              <w:top w:val="single" w:sz="4" w:space="0" w:color="auto"/>
              <w:left w:val="single" w:sz="4" w:space="0" w:color="auto"/>
              <w:bottom w:val="single" w:sz="4" w:space="0" w:color="auto"/>
              <w:right w:val="single" w:sz="4" w:space="0" w:color="auto"/>
            </w:tcBorders>
          </w:tcPr>
          <w:p w14:paraId="2BA5B084" w14:textId="77777777" w:rsidR="002534F5" w:rsidRPr="006359C8" w:rsidRDefault="002534F5" w:rsidP="000209EE">
            <w:pPr>
              <w:spacing w:after="0" w:line="240" w:lineRule="auto"/>
              <w:jc w:val="both"/>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4.</w:t>
            </w:r>
          </w:p>
        </w:tc>
        <w:tc>
          <w:tcPr>
            <w:tcW w:w="2693" w:type="dxa"/>
            <w:tcBorders>
              <w:top w:val="single" w:sz="4" w:space="0" w:color="auto"/>
              <w:left w:val="single" w:sz="4" w:space="0" w:color="auto"/>
              <w:bottom w:val="single" w:sz="4" w:space="0" w:color="auto"/>
              <w:right w:val="single" w:sz="4" w:space="0" w:color="auto"/>
            </w:tcBorders>
          </w:tcPr>
          <w:p w14:paraId="0E719564" w14:textId="77777777" w:rsidR="002534F5" w:rsidRPr="006359C8" w:rsidRDefault="002534F5" w:rsidP="000209EE">
            <w:pPr>
              <w:spacing w:after="0" w:line="240" w:lineRule="auto"/>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O.Š. «Matija Vlačić» Labin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67CE436"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6.784.500,00</w:t>
            </w:r>
          </w:p>
        </w:tc>
        <w:tc>
          <w:tcPr>
            <w:tcW w:w="2126" w:type="dxa"/>
            <w:tcBorders>
              <w:top w:val="single" w:sz="4" w:space="0" w:color="auto"/>
              <w:left w:val="single" w:sz="4" w:space="0" w:color="auto"/>
              <w:bottom w:val="single" w:sz="4" w:space="0" w:color="auto"/>
              <w:right w:val="single" w:sz="4" w:space="0" w:color="auto"/>
            </w:tcBorders>
          </w:tcPr>
          <w:p w14:paraId="704BBF02"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3.332.976,03</w:t>
            </w:r>
          </w:p>
        </w:tc>
        <w:tc>
          <w:tcPr>
            <w:tcW w:w="1531" w:type="dxa"/>
            <w:tcBorders>
              <w:top w:val="single" w:sz="4" w:space="0" w:color="auto"/>
              <w:left w:val="single" w:sz="4" w:space="0" w:color="auto"/>
              <w:bottom w:val="single" w:sz="4" w:space="0" w:color="auto"/>
              <w:right w:val="single" w:sz="4" w:space="0" w:color="auto"/>
            </w:tcBorders>
          </w:tcPr>
          <w:p w14:paraId="24EBB64D"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49,13</w:t>
            </w:r>
          </w:p>
        </w:tc>
      </w:tr>
      <w:tr w:rsidR="002534F5" w:rsidRPr="006359C8" w14:paraId="008F108A" w14:textId="77777777" w:rsidTr="000209EE">
        <w:tc>
          <w:tcPr>
            <w:tcW w:w="704" w:type="dxa"/>
            <w:tcBorders>
              <w:top w:val="single" w:sz="4" w:space="0" w:color="auto"/>
              <w:left w:val="single" w:sz="4" w:space="0" w:color="auto"/>
              <w:bottom w:val="single" w:sz="4" w:space="0" w:color="auto"/>
              <w:right w:val="single" w:sz="4" w:space="0" w:color="auto"/>
            </w:tcBorders>
          </w:tcPr>
          <w:p w14:paraId="59B78D72" w14:textId="77777777" w:rsidR="002534F5" w:rsidRPr="006359C8" w:rsidRDefault="002534F5" w:rsidP="000209EE">
            <w:pPr>
              <w:spacing w:after="0" w:line="240" w:lineRule="auto"/>
              <w:jc w:val="both"/>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5.</w:t>
            </w:r>
          </w:p>
        </w:tc>
        <w:tc>
          <w:tcPr>
            <w:tcW w:w="2693" w:type="dxa"/>
            <w:tcBorders>
              <w:top w:val="single" w:sz="4" w:space="0" w:color="auto"/>
              <w:left w:val="single" w:sz="4" w:space="0" w:color="auto"/>
              <w:bottom w:val="single" w:sz="4" w:space="0" w:color="auto"/>
              <w:right w:val="single" w:sz="4" w:space="0" w:color="auto"/>
            </w:tcBorders>
          </w:tcPr>
          <w:p w14:paraId="71BA3C7C" w14:textId="77777777" w:rsidR="002534F5" w:rsidRPr="006359C8" w:rsidRDefault="002534F5" w:rsidP="000209EE">
            <w:pPr>
              <w:spacing w:after="0" w:line="240" w:lineRule="auto"/>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 xml:space="preserve">O.Š. «Ivo Lola </w:t>
            </w:r>
            <w:proofErr w:type="spellStart"/>
            <w:r w:rsidRPr="006359C8">
              <w:rPr>
                <w:rFonts w:ascii="Arial" w:eastAsia="Times New Roman" w:hAnsi="Arial" w:cs="Arial"/>
                <w:sz w:val="20"/>
                <w:szCs w:val="20"/>
                <w:lang w:val="en-GB" w:eastAsia="hr-HR"/>
              </w:rPr>
              <w:t>Ribar</w:t>
            </w:r>
            <w:proofErr w:type="spellEnd"/>
            <w:r w:rsidRPr="006359C8">
              <w:rPr>
                <w:rFonts w:ascii="Arial" w:eastAsia="Times New Roman" w:hAnsi="Arial" w:cs="Arial"/>
                <w:sz w:val="20"/>
                <w:szCs w:val="20"/>
                <w:lang w:val="en-GB" w:eastAsia="hr-HR"/>
              </w:rPr>
              <w:t>» Labin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AF4B60"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10.781.875,00</w:t>
            </w:r>
          </w:p>
        </w:tc>
        <w:tc>
          <w:tcPr>
            <w:tcW w:w="2126" w:type="dxa"/>
            <w:tcBorders>
              <w:top w:val="single" w:sz="4" w:space="0" w:color="auto"/>
              <w:left w:val="single" w:sz="4" w:space="0" w:color="auto"/>
              <w:bottom w:val="single" w:sz="4" w:space="0" w:color="auto"/>
              <w:right w:val="single" w:sz="4" w:space="0" w:color="auto"/>
            </w:tcBorders>
          </w:tcPr>
          <w:p w14:paraId="2FEB4BC3"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4.824.375,97</w:t>
            </w:r>
          </w:p>
        </w:tc>
        <w:tc>
          <w:tcPr>
            <w:tcW w:w="1531" w:type="dxa"/>
            <w:tcBorders>
              <w:top w:val="single" w:sz="4" w:space="0" w:color="auto"/>
              <w:left w:val="single" w:sz="4" w:space="0" w:color="auto"/>
              <w:bottom w:val="single" w:sz="4" w:space="0" w:color="auto"/>
              <w:right w:val="single" w:sz="4" w:space="0" w:color="auto"/>
            </w:tcBorders>
          </w:tcPr>
          <w:p w14:paraId="70C63FEB"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44,75</w:t>
            </w:r>
          </w:p>
        </w:tc>
      </w:tr>
      <w:tr w:rsidR="002534F5" w:rsidRPr="006359C8" w14:paraId="7DCACDB4" w14:textId="77777777" w:rsidTr="000209EE">
        <w:tc>
          <w:tcPr>
            <w:tcW w:w="704" w:type="dxa"/>
            <w:tcBorders>
              <w:top w:val="single" w:sz="4" w:space="0" w:color="auto"/>
              <w:left w:val="single" w:sz="4" w:space="0" w:color="auto"/>
              <w:bottom w:val="single" w:sz="4" w:space="0" w:color="auto"/>
              <w:right w:val="single" w:sz="4" w:space="0" w:color="auto"/>
            </w:tcBorders>
          </w:tcPr>
          <w:p w14:paraId="0B7A1C7B" w14:textId="77777777" w:rsidR="002534F5" w:rsidRPr="006359C8" w:rsidRDefault="002534F5" w:rsidP="000209EE">
            <w:pPr>
              <w:spacing w:after="0" w:line="240" w:lineRule="auto"/>
              <w:jc w:val="both"/>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6.</w:t>
            </w:r>
          </w:p>
        </w:tc>
        <w:tc>
          <w:tcPr>
            <w:tcW w:w="2693" w:type="dxa"/>
            <w:tcBorders>
              <w:top w:val="single" w:sz="4" w:space="0" w:color="auto"/>
              <w:left w:val="single" w:sz="4" w:space="0" w:color="auto"/>
              <w:bottom w:val="single" w:sz="4" w:space="0" w:color="auto"/>
              <w:right w:val="single" w:sz="4" w:space="0" w:color="auto"/>
            </w:tcBorders>
          </w:tcPr>
          <w:p w14:paraId="66A363D0" w14:textId="77777777" w:rsidR="002534F5" w:rsidRPr="006359C8" w:rsidRDefault="002534F5" w:rsidP="000209EE">
            <w:pPr>
              <w:spacing w:after="0" w:line="240" w:lineRule="auto"/>
              <w:rPr>
                <w:rFonts w:ascii="Arial" w:eastAsia="Times New Roman" w:hAnsi="Arial" w:cs="Arial"/>
                <w:sz w:val="20"/>
                <w:szCs w:val="20"/>
                <w:lang w:val="en-GB" w:eastAsia="hr-HR"/>
              </w:rPr>
            </w:pPr>
            <w:proofErr w:type="spellStart"/>
            <w:r w:rsidRPr="006359C8">
              <w:rPr>
                <w:rFonts w:ascii="Arial" w:eastAsia="Times New Roman" w:hAnsi="Arial" w:cs="Arial"/>
                <w:sz w:val="20"/>
                <w:szCs w:val="20"/>
                <w:lang w:val="en-GB" w:eastAsia="hr-HR"/>
              </w:rPr>
              <w:t>Centar</w:t>
            </w:r>
            <w:proofErr w:type="spellEnd"/>
            <w:r w:rsidRPr="006359C8">
              <w:rPr>
                <w:rFonts w:ascii="Arial" w:eastAsia="Times New Roman" w:hAnsi="Arial" w:cs="Arial"/>
                <w:sz w:val="20"/>
                <w:szCs w:val="20"/>
                <w:lang w:val="en-GB" w:eastAsia="hr-HR"/>
              </w:rPr>
              <w:t xml:space="preserve"> </w:t>
            </w:r>
            <w:proofErr w:type="spellStart"/>
            <w:r w:rsidRPr="006359C8">
              <w:rPr>
                <w:rFonts w:ascii="Arial" w:eastAsia="Times New Roman" w:hAnsi="Arial" w:cs="Arial"/>
                <w:sz w:val="20"/>
                <w:szCs w:val="20"/>
                <w:lang w:val="en-GB" w:eastAsia="hr-HR"/>
              </w:rPr>
              <w:t>Liče</w:t>
            </w:r>
            <w:proofErr w:type="spellEnd"/>
            <w:r w:rsidRPr="006359C8">
              <w:rPr>
                <w:rFonts w:ascii="Arial" w:eastAsia="Times New Roman" w:hAnsi="Arial" w:cs="Arial"/>
                <w:sz w:val="20"/>
                <w:szCs w:val="20"/>
                <w:lang w:val="en-GB" w:eastAsia="hr-HR"/>
              </w:rPr>
              <w:t xml:space="preserve"> Faraguna Labin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53912B2"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p>
          <w:p w14:paraId="198EF6A8"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2.526.040,00</w:t>
            </w:r>
          </w:p>
        </w:tc>
        <w:tc>
          <w:tcPr>
            <w:tcW w:w="2126" w:type="dxa"/>
            <w:tcBorders>
              <w:top w:val="single" w:sz="4" w:space="0" w:color="auto"/>
              <w:left w:val="single" w:sz="4" w:space="0" w:color="auto"/>
              <w:bottom w:val="single" w:sz="4" w:space="0" w:color="auto"/>
              <w:right w:val="single" w:sz="4" w:space="0" w:color="auto"/>
            </w:tcBorders>
          </w:tcPr>
          <w:p w14:paraId="1C994328"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p>
          <w:p w14:paraId="3EB20AE1"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1.244.581,18</w:t>
            </w:r>
          </w:p>
        </w:tc>
        <w:tc>
          <w:tcPr>
            <w:tcW w:w="1531" w:type="dxa"/>
            <w:tcBorders>
              <w:top w:val="single" w:sz="4" w:space="0" w:color="auto"/>
              <w:left w:val="single" w:sz="4" w:space="0" w:color="auto"/>
              <w:bottom w:val="single" w:sz="4" w:space="0" w:color="auto"/>
              <w:right w:val="single" w:sz="4" w:space="0" w:color="auto"/>
            </w:tcBorders>
          </w:tcPr>
          <w:p w14:paraId="4F58402A"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p>
          <w:p w14:paraId="07A270B7"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49,27</w:t>
            </w:r>
          </w:p>
        </w:tc>
      </w:tr>
      <w:tr w:rsidR="002534F5" w:rsidRPr="006359C8" w14:paraId="4624610B" w14:textId="77777777" w:rsidTr="000209EE">
        <w:tc>
          <w:tcPr>
            <w:tcW w:w="704" w:type="dxa"/>
            <w:tcBorders>
              <w:top w:val="single" w:sz="4" w:space="0" w:color="auto"/>
              <w:left w:val="single" w:sz="4" w:space="0" w:color="auto"/>
              <w:bottom w:val="single" w:sz="4" w:space="0" w:color="auto"/>
              <w:right w:val="single" w:sz="4" w:space="0" w:color="auto"/>
            </w:tcBorders>
          </w:tcPr>
          <w:p w14:paraId="68427F8E" w14:textId="77777777" w:rsidR="002534F5" w:rsidRPr="006359C8" w:rsidRDefault="002534F5" w:rsidP="000209EE">
            <w:pPr>
              <w:spacing w:after="0" w:line="240" w:lineRule="auto"/>
              <w:jc w:val="both"/>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7.</w:t>
            </w:r>
          </w:p>
        </w:tc>
        <w:tc>
          <w:tcPr>
            <w:tcW w:w="2693" w:type="dxa"/>
            <w:tcBorders>
              <w:top w:val="single" w:sz="4" w:space="0" w:color="auto"/>
              <w:left w:val="single" w:sz="4" w:space="0" w:color="auto"/>
              <w:bottom w:val="single" w:sz="4" w:space="0" w:color="auto"/>
              <w:right w:val="single" w:sz="4" w:space="0" w:color="auto"/>
            </w:tcBorders>
          </w:tcPr>
          <w:p w14:paraId="5A244C84" w14:textId="77777777" w:rsidR="002534F5" w:rsidRPr="006359C8" w:rsidRDefault="002534F5" w:rsidP="000209EE">
            <w:pPr>
              <w:spacing w:after="0" w:line="240" w:lineRule="auto"/>
              <w:rPr>
                <w:rFonts w:ascii="Arial" w:eastAsia="Times New Roman" w:hAnsi="Arial" w:cs="Arial"/>
                <w:sz w:val="20"/>
                <w:szCs w:val="20"/>
                <w:lang w:val="en-GB" w:eastAsia="hr-HR"/>
              </w:rPr>
            </w:pPr>
            <w:proofErr w:type="spellStart"/>
            <w:r w:rsidRPr="006359C8">
              <w:rPr>
                <w:rFonts w:ascii="Arial" w:eastAsia="Times New Roman" w:hAnsi="Arial" w:cs="Arial"/>
                <w:sz w:val="20"/>
                <w:szCs w:val="20"/>
                <w:lang w:val="en-GB" w:eastAsia="hr-HR"/>
              </w:rPr>
              <w:t>Umjetnička</w:t>
            </w:r>
            <w:proofErr w:type="spellEnd"/>
            <w:r w:rsidRPr="006359C8">
              <w:rPr>
                <w:rFonts w:ascii="Arial" w:eastAsia="Times New Roman" w:hAnsi="Arial" w:cs="Arial"/>
                <w:sz w:val="20"/>
                <w:szCs w:val="20"/>
                <w:lang w:val="en-GB" w:eastAsia="hr-HR"/>
              </w:rPr>
              <w:t xml:space="preserve"> </w:t>
            </w:r>
            <w:proofErr w:type="spellStart"/>
            <w:r w:rsidRPr="006359C8">
              <w:rPr>
                <w:rFonts w:ascii="Arial" w:eastAsia="Times New Roman" w:hAnsi="Arial" w:cs="Arial"/>
                <w:sz w:val="20"/>
                <w:szCs w:val="20"/>
                <w:lang w:val="en-GB" w:eastAsia="hr-HR"/>
              </w:rPr>
              <w:t>škola</w:t>
            </w:r>
            <w:proofErr w:type="spellEnd"/>
            <w:r w:rsidRPr="006359C8">
              <w:rPr>
                <w:rFonts w:ascii="Arial" w:eastAsia="Times New Roman" w:hAnsi="Arial" w:cs="Arial"/>
                <w:sz w:val="20"/>
                <w:szCs w:val="20"/>
                <w:lang w:val="en-GB" w:eastAsia="hr-HR"/>
              </w:rPr>
              <w:t xml:space="preserve"> </w:t>
            </w:r>
            <w:proofErr w:type="spellStart"/>
            <w:r w:rsidRPr="006359C8">
              <w:rPr>
                <w:rFonts w:ascii="Arial" w:eastAsia="Times New Roman" w:hAnsi="Arial" w:cs="Arial"/>
                <w:sz w:val="20"/>
                <w:szCs w:val="20"/>
                <w:lang w:val="en-GB" w:eastAsia="hr-HR"/>
              </w:rPr>
              <w:t>Matka</w:t>
            </w:r>
            <w:proofErr w:type="spellEnd"/>
            <w:r w:rsidRPr="006359C8">
              <w:rPr>
                <w:rFonts w:ascii="Arial" w:eastAsia="Times New Roman" w:hAnsi="Arial" w:cs="Arial"/>
                <w:sz w:val="20"/>
                <w:szCs w:val="20"/>
                <w:lang w:val="en-GB" w:eastAsia="hr-HR"/>
              </w:rPr>
              <w:t xml:space="preserve"> </w:t>
            </w:r>
            <w:proofErr w:type="spellStart"/>
            <w:r w:rsidRPr="006359C8">
              <w:rPr>
                <w:rFonts w:ascii="Arial" w:eastAsia="Times New Roman" w:hAnsi="Arial" w:cs="Arial"/>
                <w:sz w:val="20"/>
                <w:szCs w:val="20"/>
                <w:lang w:val="en-GB" w:eastAsia="hr-HR"/>
              </w:rPr>
              <w:t>Brajše</w:t>
            </w:r>
            <w:proofErr w:type="spellEnd"/>
            <w:r w:rsidRPr="006359C8">
              <w:rPr>
                <w:rFonts w:ascii="Arial" w:eastAsia="Times New Roman" w:hAnsi="Arial" w:cs="Arial"/>
                <w:sz w:val="20"/>
                <w:szCs w:val="20"/>
                <w:lang w:val="en-GB" w:eastAsia="hr-HR"/>
              </w:rPr>
              <w:t xml:space="preserve"> </w:t>
            </w:r>
            <w:proofErr w:type="spellStart"/>
            <w:r w:rsidRPr="006359C8">
              <w:rPr>
                <w:rFonts w:ascii="Arial" w:eastAsia="Times New Roman" w:hAnsi="Arial" w:cs="Arial"/>
                <w:sz w:val="20"/>
                <w:szCs w:val="20"/>
                <w:lang w:val="en-GB" w:eastAsia="hr-HR"/>
              </w:rPr>
              <w:t>Rašana</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D984D4E"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p>
          <w:p w14:paraId="16DA6BA6"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4.089.650,00</w:t>
            </w:r>
          </w:p>
        </w:tc>
        <w:tc>
          <w:tcPr>
            <w:tcW w:w="2126" w:type="dxa"/>
            <w:tcBorders>
              <w:top w:val="single" w:sz="4" w:space="0" w:color="auto"/>
              <w:left w:val="single" w:sz="4" w:space="0" w:color="auto"/>
              <w:bottom w:val="single" w:sz="4" w:space="0" w:color="auto"/>
              <w:right w:val="single" w:sz="4" w:space="0" w:color="auto"/>
            </w:tcBorders>
          </w:tcPr>
          <w:p w14:paraId="54608FA0"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p>
          <w:p w14:paraId="1772E28A"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2.092.441,28</w:t>
            </w:r>
          </w:p>
        </w:tc>
        <w:tc>
          <w:tcPr>
            <w:tcW w:w="1531" w:type="dxa"/>
            <w:tcBorders>
              <w:top w:val="single" w:sz="4" w:space="0" w:color="auto"/>
              <w:left w:val="single" w:sz="4" w:space="0" w:color="auto"/>
              <w:bottom w:val="single" w:sz="4" w:space="0" w:color="auto"/>
              <w:right w:val="single" w:sz="4" w:space="0" w:color="auto"/>
            </w:tcBorders>
          </w:tcPr>
          <w:p w14:paraId="2D6993D0"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p>
          <w:p w14:paraId="46585792"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51,16</w:t>
            </w:r>
          </w:p>
        </w:tc>
      </w:tr>
      <w:tr w:rsidR="002534F5" w:rsidRPr="006359C8" w14:paraId="085C5EB0" w14:textId="77777777" w:rsidTr="000209EE">
        <w:tc>
          <w:tcPr>
            <w:tcW w:w="704" w:type="dxa"/>
            <w:tcBorders>
              <w:top w:val="single" w:sz="4" w:space="0" w:color="auto"/>
              <w:left w:val="single" w:sz="4" w:space="0" w:color="auto"/>
              <w:bottom w:val="single" w:sz="4" w:space="0" w:color="auto"/>
              <w:right w:val="single" w:sz="4" w:space="0" w:color="auto"/>
            </w:tcBorders>
            <w:hideMark/>
          </w:tcPr>
          <w:p w14:paraId="7CABB723" w14:textId="77777777" w:rsidR="002534F5" w:rsidRPr="006359C8" w:rsidRDefault="002534F5" w:rsidP="000209EE">
            <w:pPr>
              <w:spacing w:after="0" w:line="240" w:lineRule="auto"/>
              <w:jc w:val="both"/>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8.</w:t>
            </w:r>
          </w:p>
        </w:tc>
        <w:tc>
          <w:tcPr>
            <w:tcW w:w="2693" w:type="dxa"/>
            <w:tcBorders>
              <w:top w:val="single" w:sz="4" w:space="0" w:color="auto"/>
              <w:left w:val="single" w:sz="4" w:space="0" w:color="auto"/>
              <w:bottom w:val="single" w:sz="4" w:space="0" w:color="auto"/>
              <w:right w:val="single" w:sz="4" w:space="0" w:color="auto"/>
            </w:tcBorders>
            <w:hideMark/>
          </w:tcPr>
          <w:p w14:paraId="629DB93E" w14:textId="77777777" w:rsidR="002534F5" w:rsidRPr="006359C8" w:rsidRDefault="002534F5" w:rsidP="000209EE">
            <w:pPr>
              <w:spacing w:after="0" w:line="240" w:lineRule="auto"/>
              <w:rPr>
                <w:rFonts w:ascii="Arial" w:eastAsia="Times New Roman" w:hAnsi="Arial" w:cs="Arial"/>
                <w:sz w:val="20"/>
                <w:szCs w:val="20"/>
                <w:lang w:val="en-GB" w:eastAsia="hr-HR"/>
              </w:rPr>
            </w:pPr>
            <w:proofErr w:type="spellStart"/>
            <w:r w:rsidRPr="006359C8">
              <w:rPr>
                <w:rFonts w:ascii="Arial" w:eastAsia="Times New Roman" w:hAnsi="Arial" w:cs="Arial"/>
                <w:sz w:val="20"/>
                <w:szCs w:val="20"/>
                <w:lang w:val="en-GB" w:eastAsia="hr-HR"/>
              </w:rPr>
              <w:t>Pučko</w:t>
            </w:r>
            <w:proofErr w:type="spellEnd"/>
            <w:r w:rsidRPr="006359C8">
              <w:rPr>
                <w:rFonts w:ascii="Arial" w:eastAsia="Times New Roman" w:hAnsi="Arial" w:cs="Arial"/>
                <w:sz w:val="20"/>
                <w:szCs w:val="20"/>
                <w:lang w:val="en-GB" w:eastAsia="hr-HR"/>
              </w:rPr>
              <w:t xml:space="preserve"> </w:t>
            </w:r>
            <w:proofErr w:type="spellStart"/>
            <w:r w:rsidRPr="006359C8">
              <w:rPr>
                <w:rFonts w:ascii="Arial" w:eastAsia="Times New Roman" w:hAnsi="Arial" w:cs="Arial"/>
                <w:sz w:val="20"/>
                <w:szCs w:val="20"/>
                <w:lang w:val="en-GB" w:eastAsia="hr-HR"/>
              </w:rPr>
              <w:t>otvoreno</w:t>
            </w:r>
            <w:proofErr w:type="spellEnd"/>
            <w:r w:rsidRPr="006359C8">
              <w:rPr>
                <w:rFonts w:ascii="Arial" w:eastAsia="Times New Roman" w:hAnsi="Arial" w:cs="Arial"/>
                <w:sz w:val="20"/>
                <w:szCs w:val="20"/>
                <w:lang w:val="en-GB" w:eastAsia="hr-HR"/>
              </w:rPr>
              <w:t xml:space="preserve"> </w:t>
            </w:r>
            <w:proofErr w:type="spellStart"/>
            <w:r w:rsidRPr="006359C8">
              <w:rPr>
                <w:rFonts w:ascii="Arial" w:eastAsia="Times New Roman" w:hAnsi="Arial" w:cs="Arial"/>
                <w:sz w:val="20"/>
                <w:szCs w:val="20"/>
                <w:lang w:val="en-GB" w:eastAsia="hr-HR"/>
              </w:rPr>
              <w:t>učilište</w:t>
            </w:r>
            <w:proofErr w:type="spellEnd"/>
            <w:r w:rsidRPr="006359C8">
              <w:rPr>
                <w:rFonts w:ascii="Arial" w:eastAsia="Times New Roman" w:hAnsi="Arial" w:cs="Arial"/>
                <w:sz w:val="20"/>
                <w:szCs w:val="20"/>
                <w:lang w:val="en-GB" w:eastAsia="hr-HR"/>
              </w:rPr>
              <w:t xml:space="preserve"> Labin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D85F5B" w14:textId="77777777" w:rsidR="002534F5" w:rsidRPr="006359C8" w:rsidRDefault="002534F5" w:rsidP="000209EE">
            <w:pPr>
              <w:tabs>
                <w:tab w:val="center" w:pos="388"/>
                <w:tab w:val="right" w:pos="777"/>
              </w:tabs>
              <w:spacing w:after="0" w:line="240" w:lineRule="auto"/>
              <w:jc w:val="right"/>
              <w:rPr>
                <w:rFonts w:ascii="Arial" w:eastAsia="Times New Roman" w:hAnsi="Arial" w:cs="Arial"/>
                <w:sz w:val="20"/>
                <w:szCs w:val="20"/>
                <w:lang w:val="en-GB" w:eastAsia="hr-HR"/>
              </w:rPr>
            </w:pPr>
          </w:p>
          <w:p w14:paraId="22CF0C1D" w14:textId="77777777" w:rsidR="002534F5" w:rsidRPr="006359C8" w:rsidRDefault="002534F5" w:rsidP="000209EE">
            <w:pPr>
              <w:tabs>
                <w:tab w:val="center" w:pos="388"/>
                <w:tab w:val="right" w:pos="777"/>
              </w:tabs>
              <w:spacing w:after="0" w:line="240" w:lineRule="auto"/>
              <w:jc w:val="right"/>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1.138.693,00</w:t>
            </w:r>
          </w:p>
        </w:tc>
        <w:tc>
          <w:tcPr>
            <w:tcW w:w="2126" w:type="dxa"/>
            <w:tcBorders>
              <w:top w:val="single" w:sz="4" w:space="0" w:color="auto"/>
              <w:left w:val="single" w:sz="4" w:space="0" w:color="auto"/>
              <w:bottom w:val="single" w:sz="4" w:space="0" w:color="auto"/>
              <w:right w:val="single" w:sz="4" w:space="0" w:color="auto"/>
            </w:tcBorders>
          </w:tcPr>
          <w:p w14:paraId="7C107725"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p>
          <w:p w14:paraId="1EB7B2A4"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596.439,45</w:t>
            </w:r>
          </w:p>
        </w:tc>
        <w:tc>
          <w:tcPr>
            <w:tcW w:w="1531" w:type="dxa"/>
            <w:tcBorders>
              <w:top w:val="single" w:sz="4" w:space="0" w:color="auto"/>
              <w:left w:val="single" w:sz="4" w:space="0" w:color="auto"/>
              <w:bottom w:val="single" w:sz="4" w:space="0" w:color="auto"/>
              <w:right w:val="single" w:sz="4" w:space="0" w:color="auto"/>
            </w:tcBorders>
          </w:tcPr>
          <w:p w14:paraId="084CFC26"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p>
          <w:p w14:paraId="0C71E49F"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52,38</w:t>
            </w:r>
          </w:p>
        </w:tc>
      </w:tr>
      <w:tr w:rsidR="002534F5" w:rsidRPr="006359C8" w14:paraId="2765084F" w14:textId="77777777" w:rsidTr="000209EE">
        <w:tc>
          <w:tcPr>
            <w:tcW w:w="704" w:type="dxa"/>
            <w:tcBorders>
              <w:top w:val="single" w:sz="4" w:space="0" w:color="auto"/>
              <w:left w:val="single" w:sz="4" w:space="0" w:color="auto"/>
              <w:bottom w:val="single" w:sz="4" w:space="0" w:color="auto"/>
              <w:right w:val="single" w:sz="4" w:space="0" w:color="auto"/>
            </w:tcBorders>
          </w:tcPr>
          <w:p w14:paraId="5AA93EE2" w14:textId="77777777" w:rsidR="002534F5" w:rsidRPr="006359C8" w:rsidRDefault="002534F5" w:rsidP="000209EE">
            <w:pPr>
              <w:spacing w:after="0" w:line="240" w:lineRule="auto"/>
              <w:jc w:val="both"/>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 xml:space="preserve">9. </w:t>
            </w:r>
          </w:p>
        </w:tc>
        <w:tc>
          <w:tcPr>
            <w:tcW w:w="2693" w:type="dxa"/>
            <w:tcBorders>
              <w:top w:val="single" w:sz="4" w:space="0" w:color="auto"/>
              <w:left w:val="single" w:sz="4" w:space="0" w:color="auto"/>
              <w:bottom w:val="single" w:sz="4" w:space="0" w:color="auto"/>
              <w:right w:val="single" w:sz="4" w:space="0" w:color="auto"/>
            </w:tcBorders>
          </w:tcPr>
          <w:p w14:paraId="29DE3FBE" w14:textId="77777777" w:rsidR="002534F5" w:rsidRPr="006359C8" w:rsidRDefault="002534F5" w:rsidP="000209EE">
            <w:pPr>
              <w:spacing w:after="0" w:line="240" w:lineRule="auto"/>
              <w:rPr>
                <w:rFonts w:ascii="Arial" w:eastAsia="Times New Roman" w:hAnsi="Arial" w:cs="Arial"/>
                <w:sz w:val="20"/>
                <w:szCs w:val="20"/>
                <w:lang w:val="en-GB" w:eastAsia="hr-HR"/>
              </w:rPr>
            </w:pPr>
            <w:proofErr w:type="spellStart"/>
            <w:r w:rsidRPr="006359C8">
              <w:rPr>
                <w:rFonts w:ascii="Arial" w:eastAsia="Times New Roman" w:hAnsi="Arial" w:cs="Arial"/>
                <w:sz w:val="20"/>
                <w:szCs w:val="20"/>
                <w:lang w:val="en-GB" w:eastAsia="hr-HR"/>
              </w:rPr>
              <w:t>Gradska</w:t>
            </w:r>
            <w:proofErr w:type="spellEnd"/>
            <w:r w:rsidRPr="006359C8">
              <w:rPr>
                <w:rFonts w:ascii="Arial" w:eastAsia="Times New Roman" w:hAnsi="Arial" w:cs="Arial"/>
                <w:sz w:val="20"/>
                <w:szCs w:val="20"/>
                <w:lang w:val="en-GB" w:eastAsia="hr-HR"/>
              </w:rPr>
              <w:t xml:space="preserve"> </w:t>
            </w:r>
            <w:proofErr w:type="spellStart"/>
            <w:r w:rsidRPr="006359C8">
              <w:rPr>
                <w:rFonts w:ascii="Arial" w:eastAsia="Times New Roman" w:hAnsi="Arial" w:cs="Arial"/>
                <w:sz w:val="20"/>
                <w:szCs w:val="20"/>
                <w:lang w:val="en-GB" w:eastAsia="hr-HR"/>
              </w:rPr>
              <w:t>knjižnica</w:t>
            </w:r>
            <w:proofErr w:type="spellEnd"/>
            <w:r w:rsidRPr="006359C8">
              <w:rPr>
                <w:rFonts w:ascii="Arial" w:eastAsia="Times New Roman" w:hAnsi="Arial" w:cs="Arial"/>
                <w:sz w:val="20"/>
                <w:szCs w:val="20"/>
                <w:lang w:val="en-GB" w:eastAsia="hr-HR"/>
              </w:rPr>
              <w:t xml:space="preserve"> Labin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E40151E"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549.200,00</w:t>
            </w:r>
          </w:p>
        </w:tc>
        <w:tc>
          <w:tcPr>
            <w:tcW w:w="2126" w:type="dxa"/>
            <w:tcBorders>
              <w:top w:val="single" w:sz="4" w:space="0" w:color="auto"/>
              <w:left w:val="single" w:sz="4" w:space="0" w:color="auto"/>
              <w:bottom w:val="single" w:sz="4" w:space="0" w:color="auto"/>
              <w:right w:val="single" w:sz="4" w:space="0" w:color="auto"/>
            </w:tcBorders>
          </w:tcPr>
          <w:p w14:paraId="0B77097A"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244.494,64</w:t>
            </w:r>
          </w:p>
        </w:tc>
        <w:tc>
          <w:tcPr>
            <w:tcW w:w="1531" w:type="dxa"/>
            <w:tcBorders>
              <w:top w:val="single" w:sz="4" w:space="0" w:color="auto"/>
              <w:left w:val="single" w:sz="4" w:space="0" w:color="auto"/>
              <w:bottom w:val="single" w:sz="4" w:space="0" w:color="auto"/>
              <w:right w:val="single" w:sz="4" w:space="0" w:color="auto"/>
            </w:tcBorders>
          </w:tcPr>
          <w:p w14:paraId="70B33E2C" w14:textId="77777777" w:rsidR="002534F5" w:rsidRPr="006359C8" w:rsidRDefault="002534F5" w:rsidP="000209EE">
            <w:pPr>
              <w:spacing w:after="0" w:line="240" w:lineRule="auto"/>
              <w:jc w:val="right"/>
              <w:rPr>
                <w:rFonts w:ascii="Arial" w:eastAsia="Times New Roman" w:hAnsi="Arial" w:cs="Arial"/>
                <w:sz w:val="20"/>
                <w:szCs w:val="20"/>
                <w:lang w:val="en-GB" w:eastAsia="hr-HR"/>
              </w:rPr>
            </w:pPr>
            <w:r w:rsidRPr="006359C8">
              <w:rPr>
                <w:rFonts w:ascii="Arial" w:eastAsia="Times New Roman" w:hAnsi="Arial" w:cs="Arial"/>
                <w:sz w:val="20"/>
                <w:szCs w:val="20"/>
                <w:lang w:val="en-GB" w:eastAsia="hr-HR"/>
              </w:rPr>
              <w:t>44,52</w:t>
            </w:r>
          </w:p>
        </w:tc>
      </w:tr>
      <w:tr w:rsidR="002534F5" w:rsidRPr="006359C8" w14:paraId="00E510BE" w14:textId="77777777" w:rsidTr="000209EE">
        <w:tc>
          <w:tcPr>
            <w:tcW w:w="704" w:type="dxa"/>
            <w:tcBorders>
              <w:top w:val="single" w:sz="4" w:space="0" w:color="auto"/>
              <w:left w:val="single" w:sz="4" w:space="0" w:color="auto"/>
              <w:bottom w:val="single" w:sz="4" w:space="0" w:color="auto"/>
              <w:right w:val="single" w:sz="4" w:space="0" w:color="auto"/>
            </w:tcBorders>
          </w:tcPr>
          <w:p w14:paraId="69FC8EF2" w14:textId="77777777" w:rsidR="002534F5" w:rsidRPr="006359C8" w:rsidRDefault="002534F5" w:rsidP="000209EE">
            <w:pPr>
              <w:spacing w:after="0" w:line="240" w:lineRule="auto"/>
              <w:jc w:val="both"/>
              <w:rPr>
                <w:rFonts w:ascii="Arial" w:eastAsia="Times New Roman" w:hAnsi="Arial" w:cs="Arial"/>
                <w:sz w:val="20"/>
                <w:szCs w:val="20"/>
                <w:lang w:val="en-GB" w:eastAsia="hr-HR"/>
              </w:rPr>
            </w:pPr>
          </w:p>
        </w:tc>
        <w:tc>
          <w:tcPr>
            <w:tcW w:w="2693" w:type="dxa"/>
            <w:tcBorders>
              <w:top w:val="single" w:sz="4" w:space="0" w:color="auto"/>
              <w:left w:val="single" w:sz="4" w:space="0" w:color="auto"/>
              <w:bottom w:val="single" w:sz="4" w:space="0" w:color="auto"/>
              <w:right w:val="single" w:sz="4" w:space="0" w:color="auto"/>
            </w:tcBorders>
          </w:tcPr>
          <w:p w14:paraId="1904C85C" w14:textId="77777777" w:rsidR="002534F5" w:rsidRPr="006359C8" w:rsidRDefault="002534F5" w:rsidP="000209EE">
            <w:pPr>
              <w:spacing w:after="0" w:line="240" w:lineRule="auto"/>
              <w:rPr>
                <w:rFonts w:ascii="Arial" w:eastAsia="Times New Roman" w:hAnsi="Arial" w:cs="Arial"/>
                <w:b/>
                <w:bCs/>
                <w:sz w:val="20"/>
                <w:szCs w:val="20"/>
                <w:lang w:val="en-GB" w:eastAsia="hr-HR"/>
              </w:rPr>
            </w:pPr>
            <w:r w:rsidRPr="006359C8">
              <w:rPr>
                <w:rFonts w:ascii="Arial" w:eastAsia="Times New Roman" w:hAnsi="Arial" w:cs="Arial"/>
                <w:b/>
                <w:bCs/>
                <w:sz w:val="20"/>
                <w:szCs w:val="20"/>
                <w:lang w:val="en-GB" w:eastAsia="hr-HR"/>
              </w:rPr>
              <w:t>UKUPNO KORISNICI: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874138" w14:textId="77777777" w:rsidR="002534F5" w:rsidRPr="006359C8" w:rsidRDefault="002534F5" w:rsidP="000209EE">
            <w:pPr>
              <w:spacing w:after="0" w:line="240" w:lineRule="auto"/>
              <w:jc w:val="right"/>
              <w:rPr>
                <w:rFonts w:ascii="Arial" w:eastAsia="Times New Roman" w:hAnsi="Arial" w:cs="Arial"/>
                <w:b/>
                <w:bCs/>
                <w:sz w:val="20"/>
                <w:szCs w:val="20"/>
                <w:lang w:val="en-GB" w:eastAsia="hr-HR"/>
              </w:rPr>
            </w:pPr>
            <w:r w:rsidRPr="006359C8">
              <w:rPr>
                <w:rFonts w:ascii="Arial" w:eastAsia="Times New Roman" w:hAnsi="Arial" w:cs="Arial"/>
                <w:b/>
                <w:bCs/>
                <w:sz w:val="20"/>
                <w:szCs w:val="20"/>
                <w:lang w:val="en-GB" w:eastAsia="hr-HR"/>
              </w:rPr>
              <w:t>40.184.150,00</w:t>
            </w:r>
          </w:p>
        </w:tc>
        <w:tc>
          <w:tcPr>
            <w:tcW w:w="2126" w:type="dxa"/>
            <w:tcBorders>
              <w:top w:val="single" w:sz="4" w:space="0" w:color="auto"/>
              <w:left w:val="single" w:sz="4" w:space="0" w:color="auto"/>
              <w:bottom w:val="single" w:sz="4" w:space="0" w:color="auto"/>
              <w:right w:val="single" w:sz="4" w:space="0" w:color="auto"/>
            </w:tcBorders>
          </w:tcPr>
          <w:p w14:paraId="4ADDEC57" w14:textId="77777777" w:rsidR="002534F5" w:rsidRPr="006359C8" w:rsidRDefault="002534F5" w:rsidP="000209EE">
            <w:pPr>
              <w:spacing w:after="0" w:line="240" w:lineRule="auto"/>
              <w:jc w:val="right"/>
              <w:rPr>
                <w:rFonts w:ascii="Arial" w:eastAsia="Times New Roman" w:hAnsi="Arial" w:cs="Arial"/>
                <w:b/>
                <w:bCs/>
                <w:sz w:val="20"/>
                <w:szCs w:val="20"/>
                <w:lang w:val="en-GB" w:eastAsia="hr-HR"/>
              </w:rPr>
            </w:pPr>
            <w:r w:rsidRPr="006359C8">
              <w:rPr>
                <w:rFonts w:ascii="Arial" w:eastAsia="Times New Roman" w:hAnsi="Arial" w:cs="Arial"/>
                <w:b/>
                <w:bCs/>
                <w:sz w:val="20"/>
                <w:szCs w:val="20"/>
                <w:lang w:val="en-GB" w:eastAsia="hr-HR"/>
              </w:rPr>
              <w:t>18.473.973,18</w:t>
            </w:r>
          </w:p>
        </w:tc>
        <w:tc>
          <w:tcPr>
            <w:tcW w:w="1531" w:type="dxa"/>
            <w:tcBorders>
              <w:top w:val="single" w:sz="4" w:space="0" w:color="auto"/>
              <w:left w:val="single" w:sz="4" w:space="0" w:color="auto"/>
              <w:bottom w:val="single" w:sz="4" w:space="0" w:color="auto"/>
              <w:right w:val="single" w:sz="4" w:space="0" w:color="auto"/>
            </w:tcBorders>
          </w:tcPr>
          <w:p w14:paraId="3EC0AE21" w14:textId="77777777" w:rsidR="002534F5" w:rsidRPr="006359C8" w:rsidRDefault="002534F5" w:rsidP="000209EE">
            <w:pPr>
              <w:spacing w:after="0" w:line="240" w:lineRule="auto"/>
              <w:jc w:val="right"/>
              <w:rPr>
                <w:rFonts w:ascii="Arial" w:eastAsia="Times New Roman" w:hAnsi="Arial" w:cs="Arial"/>
                <w:b/>
                <w:bCs/>
                <w:sz w:val="20"/>
                <w:szCs w:val="20"/>
                <w:lang w:val="en-GB" w:eastAsia="hr-HR"/>
              </w:rPr>
            </w:pPr>
            <w:r w:rsidRPr="006359C8">
              <w:rPr>
                <w:rFonts w:ascii="Arial" w:eastAsia="Times New Roman" w:hAnsi="Arial" w:cs="Arial"/>
                <w:b/>
                <w:bCs/>
                <w:sz w:val="20"/>
                <w:szCs w:val="20"/>
                <w:lang w:val="en-GB" w:eastAsia="hr-HR"/>
              </w:rPr>
              <w:t>45,97</w:t>
            </w:r>
          </w:p>
        </w:tc>
      </w:tr>
      <w:tr w:rsidR="002534F5" w:rsidRPr="006359C8" w14:paraId="5FDA13E9" w14:textId="77777777" w:rsidTr="000209EE">
        <w:tc>
          <w:tcPr>
            <w:tcW w:w="704" w:type="dxa"/>
            <w:tcBorders>
              <w:top w:val="single" w:sz="4" w:space="0" w:color="auto"/>
              <w:left w:val="single" w:sz="4" w:space="0" w:color="auto"/>
              <w:bottom w:val="single" w:sz="4" w:space="0" w:color="auto"/>
              <w:right w:val="single" w:sz="4" w:space="0" w:color="auto"/>
            </w:tcBorders>
          </w:tcPr>
          <w:p w14:paraId="6EBFF9F3" w14:textId="77777777" w:rsidR="002534F5" w:rsidRPr="006359C8" w:rsidRDefault="002534F5" w:rsidP="000209EE">
            <w:pPr>
              <w:spacing w:after="0" w:line="240" w:lineRule="auto"/>
              <w:jc w:val="both"/>
              <w:rPr>
                <w:rFonts w:ascii="Arial" w:eastAsia="Times New Roman" w:hAnsi="Arial" w:cs="Arial"/>
                <w:b/>
                <w:bCs/>
                <w:sz w:val="20"/>
                <w:szCs w:val="20"/>
                <w:lang w:val="en-GB" w:eastAsia="hr-HR"/>
              </w:rPr>
            </w:pPr>
          </w:p>
        </w:tc>
        <w:tc>
          <w:tcPr>
            <w:tcW w:w="2693" w:type="dxa"/>
            <w:tcBorders>
              <w:top w:val="single" w:sz="4" w:space="0" w:color="auto"/>
              <w:left w:val="single" w:sz="4" w:space="0" w:color="auto"/>
              <w:bottom w:val="single" w:sz="4" w:space="0" w:color="auto"/>
              <w:right w:val="single" w:sz="4" w:space="0" w:color="auto"/>
            </w:tcBorders>
            <w:hideMark/>
          </w:tcPr>
          <w:p w14:paraId="55E4D092" w14:textId="77777777" w:rsidR="002534F5" w:rsidRPr="006359C8" w:rsidRDefault="002534F5" w:rsidP="000209EE">
            <w:pPr>
              <w:spacing w:after="0" w:line="240" w:lineRule="auto"/>
              <w:jc w:val="both"/>
              <w:rPr>
                <w:rFonts w:ascii="Arial" w:eastAsia="Times New Roman" w:hAnsi="Arial" w:cs="Arial"/>
                <w:b/>
                <w:bCs/>
                <w:i/>
                <w:iCs/>
                <w:sz w:val="20"/>
                <w:szCs w:val="20"/>
                <w:lang w:val="en-GB" w:eastAsia="hr-HR"/>
              </w:rPr>
            </w:pPr>
            <w:r w:rsidRPr="006359C8">
              <w:rPr>
                <w:rFonts w:ascii="Arial" w:eastAsia="Times New Roman" w:hAnsi="Arial" w:cs="Arial"/>
                <w:b/>
                <w:bCs/>
                <w:i/>
                <w:iCs/>
                <w:sz w:val="20"/>
                <w:szCs w:val="20"/>
                <w:lang w:val="en-GB" w:eastAsia="hr-HR"/>
              </w:rPr>
              <w:t xml:space="preserve">SVEUKUPNO: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2248A1" w14:textId="77777777" w:rsidR="002534F5" w:rsidRPr="006359C8" w:rsidRDefault="002534F5" w:rsidP="000209EE">
            <w:pPr>
              <w:spacing w:after="0" w:line="240" w:lineRule="auto"/>
              <w:jc w:val="right"/>
              <w:rPr>
                <w:rFonts w:ascii="Arial" w:eastAsia="Times New Roman" w:hAnsi="Arial" w:cs="Arial"/>
                <w:b/>
                <w:bCs/>
                <w:i/>
                <w:iCs/>
                <w:sz w:val="20"/>
                <w:szCs w:val="20"/>
                <w:lang w:val="en-GB" w:eastAsia="hr-HR"/>
              </w:rPr>
            </w:pPr>
            <w:r w:rsidRPr="006359C8">
              <w:rPr>
                <w:rFonts w:ascii="Arial" w:eastAsia="Times New Roman" w:hAnsi="Arial" w:cs="Arial"/>
                <w:b/>
                <w:bCs/>
                <w:i/>
                <w:iCs/>
                <w:sz w:val="20"/>
                <w:szCs w:val="20"/>
                <w:lang w:val="en-GB" w:eastAsia="hr-HR"/>
              </w:rPr>
              <w:t>47.920.150,00</w:t>
            </w:r>
          </w:p>
        </w:tc>
        <w:tc>
          <w:tcPr>
            <w:tcW w:w="2126" w:type="dxa"/>
            <w:tcBorders>
              <w:top w:val="single" w:sz="4" w:space="0" w:color="auto"/>
              <w:left w:val="single" w:sz="4" w:space="0" w:color="auto"/>
              <w:bottom w:val="single" w:sz="4" w:space="0" w:color="auto"/>
              <w:right w:val="single" w:sz="4" w:space="0" w:color="auto"/>
            </w:tcBorders>
          </w:tcPr>
          <w:p w14:paraId="2C492F4B" w14:textId="77777777" w:rsidR="002534F5" w:rsidRPr="006359C8" w:rsidRDefault="002534F5" w:rsidP="000209EE">
            <w:pPr>
              <w:spacing w:after="0" w:line="240" w:lineRule="auto"/>
              <w:jc w:val="right"/>
              <w:rPr>
                <w:rFonts w:ascii="Arial" w:eastAsia="Times New Roman" w:hAnsi="Arial" w:cs="Arial"/>
                <w:b/>
                <w:bCs/>
                <w:i/>
                <w:iCs/>
                <w:sz w:val="20"/>
                <w:szCs w:val="20"/>
                <w:lang w:val="en-GB" w:eastAsia="hr-HR"/>
              </w:rPr>
            </w:pPr>
            <w:r w:rsidRPr="006359C8">
              <w:rPr>
                <w:rFonts w:ascii="Arial" w:eastAsia="Times New Roman" w:hAnsi="Arial" w:cs="Arial"/>
                <w:b/>
                <w:bCs/>
                <w:i/>
                <w:iCs/>
                <w:sz w:val="20"/>
                <w:szCs w:val="20"/>
                <w:lang w:val="en-GB" w:eastAsia="hr-HR"/>
              </w:rPr>
              <w:t>21.708.131,57</w:t>
            </w:r>
          </w:p>
        </w:tc>
        <w:tc>
          <w:tcPr>
            <w:tcW w:w="1531" w:type="dxa"/>
            <w:tcBorders>
              <w:top w:val="single" w:sz="4" w:space="0" w:color="auto"/>
              <w:left w:val="single" w:sz="4" w:space="0" w:color="auto"/>
              <w:bottom w:val="single" w:sz="4" w:space="0" w:color="auto"/>
              <w:right w:val="single" w:sz="4" w:space="0" w:color="auto"/>
            </w:tcBorders>
          </w:tcPr>
          <w:p w14:paraId="0EA80BD1" w14:textId="77777777" w:rsidR="002534F5" w:rsidRPr="006359C8" w:rsidRDefault="002534F5" w:rsidP="000209EE">
            <w:pPr>
              <w:spacing w:after="0" w:line="240" w:lineRule="auto"/>
              <w:jc w:val="right"/>
              <w:rPr>
                <w:rFonts w:ascii="Arial" w:eastAsia="Times New Roman" w:hAnsi="Arial" w:cs="Arial"/>
                <w:b/>
                <w:bCs/>
                <w:i/>
                <w:iCs/>
                <w:sz w:val="20"/>
                <w:szCs w:val="20"/>
                <w:lang w:val="en-GB" w:eastAsia="hr-HR"/>
              </w:rPr>
            </w:pPr>
            <w:r w:rsidRPr="006359C8">
              <w:rPr>
                <w:rFonts w:ascii="Arial" w:eastAsia="Times New Roman" w:hAnsi="Arial" w:cs="Arial"/>
                <w:b/>
                <w:bCs/>
                <w:i/>
                <w:iCs/>
                <w:sz w:val="20"/>
                <w:szCs w:val="20"/>
                <w:lang w:val="en-GB" w:eastAsia="hr-HR"/>
              </w:rPr>
              <w:t>45,30</w:t>
            </w:r>
          </w:p>
        </w:tc>
      </w:tr>
    </w:tbl>
    <w:p w14:paraId="4C3ABA52" w14:textId="77777777" w:rsidR="002534F5" w:rsidRPr="006359C8" w:rsidRDefault="002534F5" w:rsidP="002534F5">
      <w:pPr>
        <w:spacing w:after="0" w:line="240" w:lineRule="auto"/>
        <w:jc w:val="both"/>
        <w:rPr>
          <w:rFonts w:ascii="Arial" w:hAnsi="Arial" w:cs="Arial"/>
        </w:rPr>
      </w:pPr>
    </w:p>
    <w:p w14:paraId="040AAC1E" w14:textId="77777777" w:rsidR="002534F5" w:rsidRPr="006359C8" w:rsidRDefault="002534F5" w:rsidP="002534F5">
      <w:pPr>
        <w:spacing w:after="0" w:line="240" w:lineRule="auto"/>
        <w:jc w:val="both"/>
        <w:rPr>
          <w:rFonts w:ascii="Arial" w:hAnsi="Arial" w:cs="Arial"/>
        </w:rPr>
      </w:pPr>
    </w:p>
    <w:p w14:paraId="2879A396" w14:textId="77777777" w:rsidR="002534F5" w:rsidRPr="006359C8" w:rsidRDefault="002534F5" w:rsidP="002534F5">
      <w:pPr>
        <w:spacing w:after="0" w:line="240" w:lineRule="auto"/>
        <w:jc w:val="both"/>
        <w:rPr>
          <w:rFonts w:ascii="Arial" w:hAnsi="Arial" w:cs="Arial"/>
        </w:rPr>
      </w:pPr>
      <w:r w:rsidRPr="006359C8">
        <w:rPr>
          <w:rFonts w:ascii="Arial" w:hAnsi="Arial" w:cs="Arial"/>
        </w:rPr>
        <w:t xml:space="preserve">  </w:t>
      </w:r>
      <w:r w:rsidRPr="006359C8">
        <w:rPr>
          <w:rFonts w:ascii="Arial" w:hAnsi="Arial" w:cs="Arial"/>
        </w:rPr>
        <w:tab/>
        <w:t xml:space="preserve"> </w:t>
      </w:r>
    </w:p>
    <w:p w14:paraId="5D857D2B" w14:textId="77777777" w:rsidR="002534F5" w:rsidRPr="006359C8" w:rsidRDefault="002534F5" w:rsidP="002534F5">
      <w:pPr>
        <w:spacing w:after="0" w:line="240" w:lineRule="auto"/>
        <w:jc w:val="both"/>
        <w:rPr>
          <w:rFonts w:ascii="Arial" w:hAnsi="Arial" w:cs="Arial"/>
          <w:b/>
        </w:rPr>
      </w:pPr>
    </w:p>
    <w:p w14:paraId="651FC5FE" w14:textId="77777777" w:rsidR="002534F5" w:rsidRPr="006359C8" w:rsidRDefault="002534F5" w:rsidP="002534F5">
      <w:pPr>
        <w:spacing w:after="0" w:line="240" w:lineRule="auto"/>
        <w:jc w:val="both"/>
        <w:rPr>
          <w:rFonts w:ascii="Arial" w:hAnsi="Arial" w:cs="Arial"/>
          <w:b/>
        </w:rPr>
      </w:pPr>
      <w:r w:rsidRPr="006359C8">
        <w:rPr>
          <w:rFonts w:ascii="Arial" w:hAnsi="Arial" w:cs="Arial"/>
          <w:b/>
        </w:rPr>
        <w:t>□ Materijalni rashodi</w:t>
      </w:r>
    </w:p>
    <w:p w14:paraId="0EFB8648" w14:textId="77777777" w:rsidR="002534F5" w:rsidRPr="006359C8" w:rsidRDefault="002534F5" w:rsidP="002534F5">
      <w:pPr>
        <w:spacing w:after="0" w:line="240" w:lineRule="auto"/>
        <w:jc w:val="both"/>
        <w:rPr>
          <w:rFonts w:ascii="Arial" w:hAnsi="Arial" w:cs="Arial"/>
        </w:rPr>
      </w:pPr>
    </w:p>
    <w:p w14:paraId="625B25F0" w14:textId="77777777" w:rsidR="002534F5" w:rsidRPr="006359C8" w:rsidRDefault="002534F5" w:rsidP="002534F5">
      <w:pPr>
        <w:spacing w:after="0" w:line="240" w:lineRule="auto"/>
        <w:jc w:val="both"/>
        <w:rPr>
          <w:rFonts w:ascii="Arial" w:hAnsi="Arial" w:cs="Arial"/>
        </w:rPr>
      </w:pPr>
      <w:r w:rsidRPr="006359C8">
        <w:rPr>
          <w:rFonts w:ascii="Arial" w:hAnsi="Arial" w:cs="Arial"/>
        </w:rPr>
        <w:tab/>
        <w:t>Materijalni rashodi ostvareni su u iznosu od 16.239.185,82 kuna što iznosi 47,48% godišnjeg plana.</w:t>
      </w:r>
    </w:p>
    <w:p w14:paraId="5DCB415A" w14:textId="77777777" w:rsidR="002534F5" w:rsidRPr="006359C8" w:rsidRDefault="002534F5" w:rsidP="002534F5">
      <w:pPr>
        <w:spacing w:after="0" w:line="240" w:lineRule="auto"/>
        <w:jc w:val="both"/>
        <w:rPr>
          <w:rFonts w:ascii="Arial" w:hAnsi="Arial" w:cs="Arial"/>
        </w:rPr>
      </w:pPr>
    </w:p>
    <w:p w14:paraId="5996F961" w14:textId="77777777" w:rsidR="002534F5" w:rsidRPr="006359C8" w:rsidRDefault="002534F5" w:rsidP="002534F5">
      <w:pPr>
        <w:spacing w:after="0" w:line="240" w:lineRule="auto"/>
        <w:jc w:val="both"/>
        <w:rPr>
          <w:rFonts w:ascii="Arial" w:hAnsi="Arial" w:cs="Arial"/>
        </w:rPr>
      </w:pPr>
      <w:r w:rsidRPr="006359C8">
        <w:rPr>
          <w:rFonts w:ascii="Arial" w:hAnsi="Arial" w:cs="Arial"/>
        </w:rPr>
        <w:tab/>
        <w:t>U strukturi materijalnih rashoda najveći je udio rashoda za usluge i to 62,19% udjela, zatim slijede rashodi za materijal i energiju s 25,76% udjela, naknade troškova zaposlenima s 7,26% udjela,  ostali nespomenuti rashodi poslovanja sa 4,12% udjela te naknada troškova osobama izvan radnog odnosa sa 0,67 % udjela. Udio grada u ovim rashodima je 63,34% što nominalno iznosi 10.286.183,24 kn  a  korisnika 36,66% ili 5.953.002,58 kn.</w:t>
      </w:r>
    </w:p>
    <w:p w14:paraId="0FE9D65B" w14:textId="77777777" w:rsidR="002534F5" w:rsidRPr="006359C8" w:rsidRDefault="002534F5" w:rsidP="002534F5">
      <w:pPr>
        <w:spacing w:after="0" w:line="240" w:lineRule="auto"/>
        <w:jc w:val="both"/>
        <w:rPr>
          <w:rFonts w:ascii="Arial" w:hAnsi="Arial" w:cs="Arial"/>
        </w:rPr>
      </w:pPr>
      <w:r w:rsidRPr="006359C8">
        <w:rPr>
          <w:rFonts w:ascii="Arial" w:hAnsi="Arial" w:cs="Arial"/>
        </w:rPr>
        <w:t xml:space="preserve"> </w:t>
      </w:r>
    </w:p>
    <w:p w14:paraId="18D12BEA" w14:textId="77777777" w:rsidR="002534F5" w:rsidRPr="006359C8" w:rsidRDefault="002534F5" w:rsidP="002534F5">
      <w:pPr>
        <w:spacing w:after="0" w:line="240" w:lineRule="auto"/>
        <w:jc w:val="both"/>
        <w:rPr>
          <w:rFonts w:ascii="Arial" w:hAnsi="Arial" w:cs="Arial"/>
          <w:u w:val="single"/>
        </w:rPr>
      </w:pPr>
    </w:p>
    <w:p w14:paraId="2B8E7518" w14:textId="77777777" w:rsidR="002534F5" w:rsidRPr="006359C8" w:rsidRDefault="002534F5" w:rsidP="002534F5">
      <w:pPr>
        <w:spacing w:after="0" w:line="240" w:lineRule="auto"/>
        <w:jc w:val="both"/>
        <w:rPr>
          <w:rFonts w:ascii="Arial" w:hAnsi="Arial" w:cs="Arial"/>
        </w:rPr>
      </w:pPr>
      <w:r w:rsidRPr="006359C8">
        <w:rPr>
          <w:rFonts w:ascii="Arial" w:hAnsi="Arial" w:cs="Arial"/>
        </w:rPr>
        <w:tab/>
      </w:r>
      <w:r w:rsidRPr="006359C8">
        <w:rPr>
          <w:rFonts w:ascii="Arial" w:hAnsi="Arial" w:cs="Arial"/>
          <w:u w:val="single"/>
        </w:rPr>
        <w:t>Naknade troškova zaposlenima</w:t>
      </w:r>
      <w:r w:rsidRPr="006359C8">
        <w:rPr>
          <w:rFonts w:ascii="Arial" w:hAnsi="Arial" w:cs="Arial"/>
        </w:rPr>
        <w:t xml:space="preserve"> su ostvarene u iznosu od 1.178.990,58 kuna odnosno 43,82% godišnjeg plana, a radi se o naknadama troškova prijevoza (934.238 kn), službenih putovanja (170.643 kn), stručnog usavršavanje zaposlenika (70.942 kn) te ostalih naknada zaposlenima (3.168 kn). Udio grada u ovim rashodima je 9,36% ili 110.305,28 kn, a  korisnika  90,64% ili 1.068.685,30 kn. </w:t>
      </w:r>
    </w:p>
    <w:p w14:paraId="132EDF55" w14:textId="77777777" w:rsidR="002534F5" w:rsidRPr="006359C8" w:rsidRDefault="002534F5" w:rsidP="002534F5">
      <w:pPr>
        <w:spacing w:after="0" w:line="240" w:lineRule="auto"/>
        <w:jc w:val="both"/>
        <w:rPr>
          <w:rFonts w:ascii="Arial" w:hAnsi="Arial" w:cs="Arial"/>
        </w:rPr>
      </w:pPr>
    </w:p>
    <w:p w14:paraId="083A698B" w14:textId="77777777" w:rsidR="002534F5" w:rsidRPr="006359C8" w:rsidRDefault="002534F5" w:rsidP="002534F5">
      <w:pPr>
        <w:spacing w:after="0" w:line="240" w:lineRule="auto"/>
        <w:jc w:val="both"/>
        <w:rPr>
          <w:rFonts w:ascii="Arial" w:hAnsi="Arial" w:cs="Arial"/>
        </w:rPr>
      </w:pPr>
      <w:r w:rsidRPr="006359C8">
        <w:rPr>
          <w:rFonts w:ascii="Arial" w:hAnsi="Arial" w:cs="Arial"/>
        </w:rPr>
        <w:tab/>
      </w:r>
      <w:r w:rsidRPr="006359C8">
        <w:rPr>
          <w:rFonts w:ascii="Arial" w:hAnsi="Arial" w:cs="Arial"/>
          <w:u w:val="single"/>
        </w:rPr>
        <w:t>Rashodi za materijal i energiju</w:t>
      </w:r>
      <w:r w:rsidRPr="006359C8">
        <w:rPr>
          <w:rFonts w:ascii="Arial" w:hAnsi="Arial" w:cs="Arial"/>
        </w:rPr>
        <w:t xml:space="preserve"> su ostvareni u iznosu od 4.182.111,20 kuna ili 46,60% godišnjeg plana. Unutar ove podskupine rashoda, ostvareni su slijedeći rashodi:</w:t>
      </w:r>
    </w:p>
    <w:p w14:paraId="43EFACAC" w14:textId="77777777" w:rsidR="002534F5" w:rsidRPr="006359C8" w:rsidRDefault="002534F5" w:rsidP="002534F5">
      <w:pPr>
        <w:pStyle w:val="Odlomakpopisa"/>
        <w:spacing w:after="0" w:line="240" w:lineRule="auto"/>
        <w:jc w:val="both"/>
        <w:rPr>
          <w:rFonts w:ascii="Arial" w:hAnsi="Arial" w:cs="Arial"/>
        </w:rPr>
      </w:pPr>
      <w:r w:rsidRPr="006359C8">
        <w:rPr>
          <w:rFonts w:ascii="Arial" w:hAnsi="Arial" w:cs="Arial"/>
        </w:rPr>
        <w:t>- uredski materijal i ostali materijalni rashodi u iznosu od 394.507,74 kuna od čega se 18,41% odnosi na grad a 81,59% na proračunske korisnike;</w:t>
      </w:r>
    </w:p>
    <w:p w14:paraId="5CC01EA5" w14:textId="77777777" w:rsidR="002534F5" w:rsidRPr="006359C8" w:rsidRDefault="002534F5" w:rsidP="002534F5">
      <w:pPr>
        <w:pStyle w:val="Odlomakpopisa"/>
        <w:spacing w:after="0" w:line="240" w:lineRule="auto"/>
        <w:jc w:val="both"/>
        <w:rPr>
          <w:rFonts w:ascii="Arial" w:hAnsi="Arial" w:cs="Arial"/>
        </w:rPr>
      </w:pPr>
      <w:r w:rsidRPr="006359C8">
        <w:rPr>
          <w:rFonts w:ascii="Arial" w:hAnsi="Arial" w:cs="Arial"/>
        </w:rPr>
        <w:t>- rashodi za materijal i sirovinu realizirani su u iznosu od 1.410.244,53 i odnose na proračunske korisnike;  sredstva su utrošena za nabavku hrane i sirovina za potrebe redovnog poslovanja škola i dječjeg vrtića;</w:t>
      </w:r>
    </w:p>
    <w:p w14:paraId="516489D0" w14:textId="77777777" w:rsidR="002534F5" w:rsidRPr="006359C8" w:rsidRDefault="002534F5" w:rsidP="002534F5">
      <w:pPr>
        <w:pStyle w:val="Odlomakpopisa"/>
        <w:spacing w:after="0" w:line="240" w:lineRule="auto"/>
        <w:jc w:val="both"/>
        <w:rPr>
          <w:rFonts w:ascii="Arial" w:hAnsi="Arial" w:cs="Arial"/>
        </w:rPr>
      </w:pPr>
      <w:r w:rsidRPr="006359C8">
        <w:rPr>
          <w:rFonts w:ascii="Arial" w:hAnsi="Arial" w:cs="Arial"/>
        </w:rPr>
        <w:lastRenderedPageBreak/>
        <w:t>- rashodi za energiju ostvareni su u iznosu od 2.250.132,81 kune, od čega na grad otpada 55,80% a na korisnike 44,20%, a sredstva su najvećim djelom utrošena na javnu rasvjetu i utrošak el. energije za potrebe redovnog poslovanja i na nabavu lož ulja, motornog benzina i dizel goriva za grad i proračunske korisnike;</w:t>
      </w:r>
    </w:p>
    <w:p w14:paraId="1907E3A8" w14:textId="77777777" w:rsidR="002534F5" w:rsidRPr="006359C8" w:rsidRDefault="002534F5" w:rsidP="002534F5">
      <w:pPr>
        <w:pStyle w:val="Odlomakpopisa"/>
        <w:spacing w:after="0" w:line="240" w:lineRule="auto"/>
        <w:jc w:val="both"/>
        <w:rPr>
          <w:rFonts w:ascii="Arial" w:hAnsi="Arial" w:cs="Arial"/>
        </w:rPr>
      </w:pPr>
      <w:r w:rsidRPr="006359C8">
        <w:rPr>
          <w:rFonts w:ascii="Arial" w:hAnsi="Arial" w:cs="Arial"/>
        </w:rPr>
        <w:t>- materijal i dijelovi za tekuće i investicijsko održavanje realizirani su u iznosu od 61.221,54 kuna, od čega se na grad odnosi 4,90% a na korisnike 95,10% ;</w:t>
      </w:r>
    </w:p>
    <w:p w14:paraId="5EB55781" w14:textId="77777777" w:rsidR="002534F5" w:rsidRPr="006359C8" w:rsidRDefault="002534F5" w:rsidP="002534F5">
      <w:pPr>
        <w:pStyle w:val="Odlomakpopisa"/>
        <w:spacing w:after="0" w:line="240" w:lineRule="auto"/>
        <w:jc w:val="both"/>
        <w:rPr>
          <w:rFonts w:ascii="Arial" w:hAnsi="Arial" w:cs="Arial"/>
        </w:rPr>
      </w:pPr>
      <w:r w:rsidRPr="006359C8">
        <w:rPr>
          <w:rFonts w:ascii="Arial" w:hAnsi="Arial" w:cs="Arial"/>
        </w:rPr>
        <w:t>- sitan inventar i auto gume u vrijednosti od 58.423,48 kuna, od čega se na grad odnosi 26,76% a na korisnike 73,24%. Za potrebe grada nabavljene je sitni inventar za potrebe gradske uprave u vrijednosti od 15.631,63 kn;</w:t>
      </w:r>
    </w:p>
    <w:p w14:paraId="6DEAE7E5" w14:textId="77777777" w:rsidR="002534F5" w:rsidRPr="006359C8" w:rsidRDefault="002534F5" w:rsidP="002534F5">
      <w:pPr>
        <w:pStyle w:val="Odlomakpopisa"/>
        <w:spacing w:after="0" w:line="240" w:lineRule="auto"/>
        <w:jc w:val="both"/>
        <w:rPr>
          <w:rFonts w:ascii="Arial" w:hAnsi="Arial" w:cs="Arial"/>
        </w:rPr>
      </w:pPr>
      <w:r w:rsidRPr="006359C8">
        <w:rPr>
          <w:rFonts w:ascii="Arial" w:hAnsi="Arial" w:cs="Arial"/>
        </w:rPr>
        <w:t xml:space="preserve">- rashodi za službenu, radnu i zaštitnu odjeću i obuću ostvareni su u iznosu od 7.581,10 kuna. Za potrebe grada nabavljena je obuća za djelatnike prometno-komunalnog redarstva u vrijednosti od 439,00 kuna, odnosno 5,79%  ovih rashoda, dok se 7.142,10 kuna ili  94,21% odnosi na korisnike. </w:t>
      </w:r>
    </w:p>
    <w:p w14:paraId="67CF3BF1" w14:textId="77777777" w:rsidR="002534F5" w:rsidRPr="006359C8" w:rsidRDefault="002534F5" w:rsidP="002534F5">
      <w:pPr>
        <w:pStyle w:val="Odlomakpopisa"/>
        <w:spacing w:after="0" w:line="240" w:lineRule="auto"/>
        <w:jc w:val="both"/>
        <w:rPr>
          <w:rFonts w:ascii="Arial" w:hAnsi="Arial" w:cs="Arial"/>
        </w:rPr>
      </w:pPr>
    </w:p>
    <w:p w14:paraId="143B8138" w14:textId="77777777" w:rsidR="002534F5" w:rsidRPr="006359C8" w:rsidRDefault="002534F5" w:rsidP="002534F5">
      <w:pPr>
        <w:spacing w:after="0" w:line="240" w:lineRule="auto"/>
        <w:jc w:val="both"/>
        <w:rPr>
          <w:rFonts w:ascii="Arial" w:hAnsi="Arial" w:cs="Arial"/>
        </w:rPr>
      </w:pPr>
    </w:p>
    <w:p w14:paraId="49D8EDB3" w14:textId="77777777" w:rsidR="002534F5" w:rsidRPr="006359C8" w:rsidRDefault="002534F5" w:rsidP="002534F5">
      <w:pPr>
        <w:spacing w:after="0" w:line="240" w:lineRule="auto"/>
        <w:jc w:val="both"/>
        <w:rPr>
          <w:rFonts w:ascii="Arial" w:hAnsi="Arial" w:cs="Arial"/>
        </w:rPr>
      </w:pPr>
      <w:r w:rsidRPr="006359C8">
        <w:rPr>
          <w:rFonts w:ascii="Arial" w:hAnsi="Arial" w:cs="Arial"/>
        </w:rPr>
        <w:t xml:space="preserve"> </w:t>
      </w:r>
      <w:r w:rsidRPr="006359C8">
        <w:rPr>
          <w:rFonts w:ascii="Arial" w:hAnsi="Arial" w:cs="Arial"/>
        </w:rPr>
        <w:tab/>
      </w:r>
      <w:r w:rsidRPr="006359C8">
        <w:rPr>
          <w:rFonts w:ascii="Arial" w:hAnsi="Arial" w:cs="Arial"/>
          <w:u w:val="single"/>
        </w:rPr>
        <w:t>Rashodi za usluge</w:t>
      </w:r>
      <w:r w:rsidRPr="006359C8">
        <w:rPr>
          <w:rFonts w:ascii="Arial" w:hAnsi="Arial" w:cs="Arial"/>
        </w:rPr>
        <w:t xml:space="preserve"> ostvareni su u iznosu od 10.099.730,79 kuna odnosno 48,98% godišnjeg plana, od čega je 8.483.593,37 kuna ili 84,00% utrošeno za potrebe grada a 1.616.137,42 kuna ili 16,00% za potrebe korisnika. Rashodi za usluge odnose se na:</w:t>
      </w:r>
    </w:p>
    <w:p w14:paraId="2223DA40" w14:textId="77777777" w:rsidR="002534F5" w:rsidRPr="006359C8" w:rsidRDefault="002534F5" w:rsidP="002534F5">
      <w:pPr>
        <w:pStyle w:val="Odlomakpopisa"/>
        <w:spacing w:after="0" w:line="240" w:lineRule="auto"/>
        <w:ind w:left="975"/>
        <w:jc w:val="both"/>
        <w:rPr>
          <w:rFonts w:ascii="Arial" w:hAnsi="Arial" w:cs="Arial"/>
        </w:rPr>
      </w:pPr>
      <w:r w:rsidRPr="006359C8">
        <w:rPr>
          <w:rFonts w:ascii="Arial" w:hAnsi="Arial" w:cs="Arial"/>
        </w:rPr>
        <w:t>- usluge telefona, pošte i prijevoza realizirane su u iznosu od 569.932,72 kuna, od čega na grad otpada 24,32% ili 138.614,71 kuna a na korisnike preostalih 75,68%  ili 431.318,01 kune;</w:t>
      </w:r>
    </w:p>
    <w:p w14:paraId="54788425" w14:textId="77777777" w:rsidR="002534F5" w:rsidRPr="006359C8" w:rsidRDefault="002534F5" w:rsidP="002534F5">
      <w:pPr>
        <w:pStyle w:val="Odlomakpopisa"/>
        <w:spacing w:after="0" w:line="240" w:lineRule="auto"/>
        <w:ind w:left="975"/>
        <w:jc w:val="both"/>
        <w:rPr>
          <w:rFonts w:ascii="Arial" w:hAnsi="Arial" w:cs="Arial"/>
        </w:rPr>
      </w:pPr>
      <w:r w:rsidRPr="006359C8">
        <w:rPr>
          <w:rFonts w:ascii="Arial" w:hAnsi="Arial" w:cs="Arial"/>
        </w:rPr>
        <w:t>- usluge tekućeg i investicijskog održavanja realizirane su u iznosu od 3.666.896,57 kuna, od čega se 3.502.527,93 kuna ili 95,52% odnosi na grad (za održavanje nogostupa, parkirališta, nerazvrstanih cesta, javne rasvjete, ograda, održavanje objekata sporta i kulture koji su u nadležnosti odjela, održavanje poslovnog i stambenog prostora) a preostalih 164.368,64 kuna ili 4,48%  na korisnike;</w:t>
      </w:r>
    </w:p>
    <w:p w14:paraId="2E725071" w14:textId="77777777" w:rsidR="002534F5" w:rsidRPr="006359C8" w:rsidRDefault="002534F5" w:rsidP="002534F5">
      <w:pPr>
        <w:pStyle w:val="Odlomakpopisa"/>
        <w:spacing w:after="0" w:line="240" w:lineRule="auto"/>
        <w:ind w:left="975"/>
        <w:jc w:val="both"/>
        <w:rPr>
          <w:rFonts w:ascii="Arial" w:hAnsi="Arial" w:cs="Arial"/>
        </w:rPr>
      </w:pPr>
      <w:r w:rsidRPr="006359C8">
        <w:rPr>
          <w:rFonts w:ascii="Arial" w:hAnsi="Arial" w:cs="Arial"/>
        </w:rPr>
        <w:t>- usluge promidžbe i informiranja ostvarene u iznosu od 175.027,50  kuna a odnose se najvećim dijelom na grad, i to 88,69% ili 155.227,15 kuna dok na korisnike otpada 11,31% ili 19.800,35 kuna;</w:t>
      </w:r>
    </w:p>
    <w:p w14:paraId="7284C016" w14:textId="77777777" w:rsidR="002534F5" w:rsidRPr="006359C8" w:rsidRDefault="002534F5" w:rsidP="002534F5">
      <w:pPr>
        <w:pStyle w:val="Odlomakpopisa"/>
        <w:spacing w:after="0" w:line="240" w:lineRule="auto"/>
        <w:ind w:left="975"/>
        <w:jc w:val="both"/>
        <w:rPr>
          <w:rFonts w:ascii="Arial" w:hAnsi="Arial" w:cs="Arial"/>
        </w:rPr>
      </w:pPr>
      <w:r w:rsidRPr="006359C8">
        <w:rPr>
          <w:rFonts w:ascii="Arial" w:hAnsi="Arial" w:cs="Arial"/>
        </w:rPr>
        <w:t xml:space="preserve">- komunalne usluge realizirane su u vrijednosti od 3.240.178,26  kuna a odnose se na održavanje i čišćenje javnih i zelenih površina, održavanje čistoće javnih površina, održavanje komunalne infrastrukture, sanacija divljih i postojećih deponija, na opskrbu vodom, iznošenje i odvoz smeća, deratizaciju i dezinsekciju, troškove pričuve i ostale komunalne usluge. Za potrebe grada utrošeno je 3.084.391,86 kuna ili 95,19% a za korisnike 155.786,40 kuna ili 4,81%; </w:t>
      </w:r>
    </w:p>
    <w:p w14:paraId="69C9FF4E" w14:textId="77777777" w:rsidR="002534F5" w:rsidRPr="006359C8" w:rsidRDefault="002534F5" w:rsidP="002534F5">
      <w:pPr>
        <w:pStyle w:val="Odlomakpopisa"/>
        <w:spacing w:after="0" w:line="240" w:lineRule="auto"/>
        <w:ind w:left="975"/>
        <w:jc w:val="both"/>
        <w:rPr>
          <w:rFonts w:ascii="Arial" w:hAnsi="Arial" w:cs="Arial"/>
        </w:rPr>
      </w:pPr>
      <w:r w:rsidRPr="006359C8">
        <w:rPr>
          <w:rFonts w:ascii="Arial" w:hAnsi="Arial" w:cs="Arial"/>
        </w:rPr>
        <w:t>- zakupnine i najamnine ostvarene u iznosu od 246.304,10 kuna, od čega se 136.936,75 kuna ili 55,60% odnosi na rashode grada a 44,40% ili 109.367,35 kuna na rashode korisnika;</w:t>
      </w:r>
    </w:p>
    <w:p w14:paraId="05544229" w14:textId="77777777" w:rsidR="002534F5" w:rsidRPr="006359C8" w:rsidRDefault="002534F5" w:rsidP="002534F5">
      <w:pPr>
        <w:pStyle w:val="Odlomakpopisa"/>
        <w:spacing w:after="0" w:line="240" w:lineRule="auto"/>
        <w:ind w:left="975"/>
        <w:jc w:val="both"/>
        <w:rPr>
          <w:rFonts w:ascii="Arial" w:hAnsi="Arial" w:cs="Arial"/>
        </w:rPr>
      </w:pPr>
      <w:r w:rsidRPr="006359C8">
        <w:rPr>
          <w:rFonts w:ascii="Arial" w:hAnsi="Arial" w:cs="Arial"/>
        </w:rPr>
        <w:t>- zdravstvene i veterinarske usluge koje su ostvarene u iznosu od 162.477,62 kuna, od čega se na grad odnosi 118.264,62 kuna ili 72,79%, a na korisnike  44.213,00 kn ili 27,21%. Najveći dio ovih usluga otpada na; veterinarske usluge u iznosu od 101.969,62 kn, obvezne i preventivne zdravstvene preglede zaposlenika 40.045,50  kn, testiranje djelatnika na COVID 3.920,00 kn, analizu mora utrošeno je 12.375,00 kn te  ostale zdravstvene i veterinarske usluge 4.167,50 kn;</w:t>
      </w:r>
    </w:p>
    <w:p w14:paraId="0C7AC4D0" w14:textId="77777777" w:rsidR="002534F5" w:rsidRPr="006359C8" w:rsidRDefault="002534F5" w:rsidP="002534F5">
      <w:pPr>
        <w:pStyle w:val="Odlomakpopisa"/>
        <w:spacing w:after="0" w:line="240" w:lineRule="auto"/>
        <w:ind w:left="975"/>
        <w:jc w:val="both"/>
        <w:rPr>
          <w:rFonts w:ascii="Arial" w:hAnsi="Arial" w:cs="Arial"/>
        </w:rPr>
      </w:pPr>
      <w:r w:rsidRPr="006359C8">
        <w:rPr>
          <w:rFonts w:ascii="Arial" w:hAnsi="Arial" w:cs="Arial"/>
        </w:rPr>
        <w:t xml:space="preserve">- intelektualne i osobne usluge ostvarene su u iznosu od 1.240.598,47 kuna a odnose se na: ugovore o djelu (431.431 kn),  geodetsko-katastarske usluge (53.242 kn), autorske honorare (115.427 kn), usluge vještačenja (8.270 kn), usluge odvjetnika i pravnog savjetovanja (31.929 kn), usluge agencija, studentskog servisa - prijepisi, prijevodi i drugo (7.452 kn), ostale intelektualne usluge </w:t>
      </w:r>
    </w:p>
    <w:p w14:paraId="5CDD0F97" w14:textId="77777777" w:rsidR="002534F5" w:rsidRPr="006359C8" w:rsidRDefault="002534F5" w:rsidP="002534F5">
      <w:pPr>
        <w:pStyle w:val="Odlomakpopisa"/>
        <w:spacing w:after="0" w:line="240" w:lineRule="auto"/>
        <w:ind w:left="975"/>
        <w:jc w:val="both"/>
        <w:rPr>
          <w:rFonts w:ascii="Arial" w:hAnsi="Arial" w:cs="Arial"/>
        </w:rPr>
      </w:pPr>
      <w:r w:rsidRPr="006359C8">
        <w:rPr>
          <w:rFonts w:ascii="Arial" w:hAnsi="Arial" w:cs="Arial"/>
        </w:rPr>
        <w:t xml:space="preserve">(556.972 kn) te ostale intelektualne usluge - usluge zaštite na radu (35.875 kn). </w:t>
      </w:r>
    </w:p>
    <w:p w14:paraId="27ABFE41" w14:textId="77777777" w:rsidR="002534F5" w:rsidRPr="006359C8" w:rsidRDefault="002534F5" w:rsidP="002534F5">
      <w:pPr>
        <w:pStyle w:val="Odlomakpopisa"/>
        <w:spacing w:after="0" w:line="240" w:lineRule="auto"/>
        <w:ind w:left="975"/>
        <w:jc w:val="both"/>
        <w:rPr>
          <w:rFonts w:ascii="Arial" w:hAnsi="Arial" w:cs="Arial"/>
        </w:rPr>
      </w:pPr>
      <w:r w:rsidRPr="006359C8">
        <w:rPr>
          <w:rFonts w:ascii="Arial" w:hAnsi="Arial" w:cs="Arial"/>
        </w:rPr>
        <w:t>Za potrebe grada utrošeno je 805.276,97 kune ili 64,91% a  435.321,50 kuna ili 35,09% za potrebe korisnika ;</w:t>
      </w:r>
    </w:p>
    <w:p w14:paraId="0C45DAC2" w14:textId="77777777" w:rsidR="002534F5" w:rsidRPr="006359C8" w:rsidRDefault="002534F5" w:rsidP="002534F5">
      <w:pPr>
        <w:pStyle w:val="Odlomakpopisa"/>
        <w:spacing w:after="0" w:line="240" w:lineRule="auto"/>
        <w:ind w:left="975"/>
        <w:jc w:val="both"/>
        <w:rPr>
          <w:rFonts w:ascii="Arial" w:hAnsi="Arial" w:cs="Arial"/>
        </w:rPr>
      </w:pPr>
      <w:r w:rsidRPr="006359C8">
        <w:rPr>
          <w:rFonts w:ascii="Arial" w:hAnsi="Arial" w:cs="Arial"/>
        </w:rPr>
        <w:t xml:space="preserve">- računalne usluge su realizirane u iznosu od 376.724,59 kuna i odnose se na usluge ažuriranja računalnih baza ( 182.474 kn), usluge razvoja software-a (2.262 kn)  i </w:t>
      </w:r>
      <w:r w:rsidRPr="006359C8">
        <w:rPr>
          <w:rFonts w:ascii="Arial" w:hAnsi="Arial" w:cs="Arial"/>
        </w:rPr>
        <w:lastRenderedPageBreak/>
        <w:t>ostale računalne usluge (191.989 kn), od čega je za potrebe grada utrošeno 271.146 kuna ili 71,97% a za potrebe korisnika 105.579 kuna ili 28,02% ;</w:t>
      </w:r>
    </w:p>
    <w:p w14:paraId="6EE60177" w14:textId="77777777" w:rsidR="002534F5" w:rsidRPr="006359C8" w:rsidRDefault="002534F5" w:rsidP="002534F5">
      <w:pPr>
        <w:pStyle w:val="Odlomakpopisa"/>
        <w:spacing w:after="0" w:line="240" w:lineRule="auto"/>
        <w:ind w:left="975"/>
        <w:jc w:val="both"/>
        <w:rPr>
          <w:rFonts w:ascii="Arial" w:hAnsi="Arial" w:cs="Arial"/>
        </w:rPr>
      </w:pPr>
      <w:r w:rsidRPr="006359C8">
        <w:rPr>
          <w:rFonts w:ascii="Arial" w:hAnsi="Arial" w:cs="Arial"/>
        </w:rPr>
        <w:t xml:space="preserve">- ostale usluge realizirane su u iznosu od 421.590,96 kn. Na Grad Labin odnosi se 271.207,44 kn ili 64,33%, dok se na korisnike odnosi 35,67% ili 150.383,52 kn ukupnih rashoda. Rashodi  se odnose na grafičke i tiskarske usluge (33.378 kn), usluge filma i izrada fotografija (26.650 kn), uređenje prostora (28.231 kn),  usluge čuvanja imovine i osoba (104.258 kn), usluge pri registraciji prijevoznih sredstava (13.760 kn), usluge čišćenja, pranja i slično  (9.940 kn) i ostale nespomenute usluge (205.374 kn). </w:t>
      </w:r>
    </w:p>
    <w:p w14:paraId="08D32CE4" w14:textId="77777777" w:rsidR="002534F5" w:rsidRPr="006359C8" w:rsidRDefault="002534F5" w:rsidP="002534F5">
      <w:pPr>
        <w:spacing w:after="0" w:line="240" w:lineRule="auto"/>
        <w:jc w:val="both"/>
        <w:rPr>
          <w:rFonts w:ascii="Arial" w:hAnsi="Arial" w:cs="Arial"/>
          <w:u w:val="single"/>
        </w:rPr>
      </w:pPr>
    </w:p>
    <w:p w14:paraId="286DE7A5" w14:textId="77777777" w:rsidR="002534F5" w:rsidRPr="006359C8" w:rsidRDefault="002534F5" w:rsidP="002534F5">
      <w:pPr>
        <w:spacing w:after="0" w:line="240" w:lineRule="auto"/>
        <w:jc w:val="both"/>
        <w:rPr>
          <w:rFonts w:ascii="Arial" w:hAnsi="Arial" w:cs="Arial"/>
        </w:rPr>
      </w:pPr>
      <w:r w:rsidRPr="006359C8">
        <w:rPr>
          <w:rFonts w:ascii="Arial" w:hAnsi="Arial" w:cs="Arial"/>
        </w:rPr>
        <w:tab/>
      </w:r>
      <w:r w:rsidRPr="006359C8">
        <w:rPr>
          <w:rFonts w:ascii="Arial" w:hAnsi="Arial" w:cs="Arial"/>
          <w:u w:val="single"/>
        </w:rPr>
        <w:t>Naknade troškova osobama izvan radnog odnosa</w:t>
      </w:r>
      <w:r w:rsidRPr="006359C8">
        <w:rPr>
          <w:rFonts w:ascii="Arial" w:hAnsi="Arial" w:cs="Arial"/>
        </w:rPr>
        <w:t xml:space="preserve"> ostvarene su u iznosu od 108.696,50 kuna odnosno 67,26% godišnjeg plana. Na Grad Labin otpada 2.293,96 kn ili 2,11% a na korisnike preostalih 97,89% ili 106.402,54 kn. Rashodi se odnose na naknade troškova službenog puta u iznosu od 34.826 kn i naknade ostalih troškova u iznosu od 73.871 kn.</w:t>
      </w:r>
    </w:p>
    <w:p w14:paraId="1B5C5CFE" w14:textId="77777777" w:rsidR="002534F5" w:rsidRPr="006359C8" w:rsidRDefault="002534F5" w:rsidP="002534F5">
      <w:pPr>
        <w:spacing w:after="0" w:line="240" w:lineRule="auto"/>
        <w:jc w:val="both"/>
        <w:rPr>
          <w:rFonts w:ascii="Arial" w:hAnsi="Arial" w:cs="Arial"/>
        </w:rPr>
      </w:pPr>
    </w:p>
    <w:p w14:paraId="41682AA7" w14:textId="77777777" w:rsidR="002534F5" w:rsidRPr="006359C8" w:rsidRDefault="002534F5" w:rsidP="002534F5">
      <w:pPr>
        <w:spacing w:after="0" w:line="240" w:lineRule="auto"/>
        <w:jc w:val="both"/>
        <w:rPr>
          <w:rFonts w:ascii="Arial" w:hAnsi="Arial" w:cs="Arial"/>
        </w:rPr>
      </w:pPr>
      <w:r w:rsidRPr="006359C8">
        <w:rPr>
          <w:rFonts w:ascii="Arial" w:hAnsi="Arial" w:cs="Arial"/>
        </w:rPr>
        <w:tab/>
      </w:r>
      <w:r w:rsidRPr="006359C8">
        <w:rPr>
          <w:rFonts w:ascii="Arial" w:hAnsi="Arial" w:cs="Arial"/>
          <w:u w:val="single"/>
        </w:rPr>
        <w:t>Ostali nespomenuti rashodi poslovanja</w:t>
      </w:r>
      <w:r w:rsidRPr="006359C8">
        <w:rPr>
          <w:rFonts w:ascii="Arial" w:hAnsi="Arial" w:cs="Arial"/>
        </w:rPr>
        <w:t xml:space="preserve"> su ostvareni u iznosu od 669.656,75  kuna  što predstavlja 38,11 % godišnjeg plana, a radi se o naknadama za rad predstavničkih i izvršnih tijela (53.416 kn) , rashodima za premije osiguranja (202.017 kn),  za reprezentaciju (48.322 kn), članarine (42.083 kn), upravne, administrativne, javnobilježničke, sudske i druge pristojbe, novčane naknade poslodavca zbog nezapošljavanja osoba s invaliditetom (117.974 kn), te ostale nespomenute rashode poslovanja – rashodi protokola, obilježavanje značajnih datuma, međuopćinska suradnja, održavanje sjednica vijeća i dr., županijska i ostala natjecanja i sl.  (205.845 kn). Udio Grada u ovim rashodima je 51,17% ili 342.678,01 kuna a proračunskih korisnika 48,83% ili  326.978,74 kuna.</w:t>
      </w:r>
    </w:p>
    <w:p w14:paraId="54393337" w14:textId="77777777" w:rsidR="002534F5" w:rsidRPr="006359C8" w:rsidRDefault="002534F5" w:rsidP="002534F5">
      <w:pPr>
        <w:spacing w:after="0" w:line="240" w:lineRule="auto"/>
        <w:jc w:val="both"/>
        <w:rPr>
          <w:rFonts w:ascii="Arial" w:hAnsi="Arial" w:cs="Arial"/>
        </w:rPr>
      </w:pPr>
    </w:p>
    <w:p w14:paraId="316EAA0F" w14:textId="77777777" w:rsidR="002534F5" w:rsidRPr="006359C8" w:rsidRDefault="002534F5" w:rsidP="002534F5">
      <w:pPr>
        <w:spacing w:after="0" w:line="240" w:lineRule="auto"/>
        <w:jc w:val="both"/>
        <w:rPr>
          <w:rFonts w:ascii="Arial" w:hAnsi="Arial" w:cs="Arial"/>
        </w:rPr>
      </w:pPr>
    </w:p>
    <w:p w14:paraId="7D7EDC8F" w14:textId="77777777" w:rsidR="002534F5" w:rsidRPr="006359C8" w:rsidRDefault="002534F5" w:rsidP="002534F5">
      <w:pPr>
        <w:spacing w:after="0" w:line="240" w:lineRule="auto"/>
        <w:ind w:firstLine="708"/>
        <w:jc w:val="both"/>
        <w:rPr>
          <w:rFonts w:ascii="Arial" w:hAnsi="Arial" w:cs="Arial"/>
        </w:rPr>
      </w:pPr>
      <w:r w:rsidRPr="006359C8">
        <w:rPr>
          <w:rFonts w:ascii="Arial" w:hAnsi="Arial" w:cs="Arial"/>
        </w:rPr>
        <w:t>U nastavku je prikaz planiranih i realiziranih materijalnih rashoda za razdoblje siječanj – lipanj 2022. godine po Upravnim odjelima Grada Labina i proračunskim korisnicima.</w:t>
      </w:r>
    </w:p>
    <w:p w14:paraId="06E0555C" w14:textId="77777777" w:rsidR="002534F5" w:rsidRPr="006359C8" w:rsidRDefault="002534F5" w:rsidP="002534F5">
      <w:pPr>
        <w:spacing w:after="0" w:line="240" w:lineRule="auto"/>
        <w:jc w:val="both"/>
        <w:rPr>
          <w:rFonts w:ascii="Arial" w:hAnsi="Arial" w:cs="Arial"/>
        </w:rPr>
      </w:pPr>
    </w:p>
    <w:p w14:paraId="67376431" w14:textId="77777777" w:rsidR="002534F5" w:rsidRPr="006359C8" w:rsidRDefault="002534F5" w:rsidP="002534F5">
      <w:pPr>
        <w:spacing w:after="0" w:line="240" w:lineRule="auto"/>
        <w:jc w:val="both"/>
        <w:rPr>
          <w:rFonts w:ascii="Arial" w:hAnsi="Arial" w:cs="Arial"/>
        </w:rPr>
      </w:pPr>
    </w:p>
    <w:p w14:paraId="530B875D" w14:textId="77777777" w:rsidR="002534F5" w:rsidRPr="006359C8" w:rsidRDefault="002534F5" w:rsidP="002534F5">
      <w:pPr>
        <w:pStyle w:val="Naslov4"/>
        <w:rPr>
          <w:sz w:val="22"/>
          <w:szCs w:val="22"/>
        </w:rPr>
      </w:pPr>
      <w:proofErr w:type="spellStart"/>
      <w:r w:rsidRPr="006359C8">
        <w:rPr>
          <w:sz w:val="22"/>
          <w:szCs w:val="22"/>
          <w:lang w:eastAsia="hr-HR"/>
        </w:rPr>
        <w:t>Tabela</w:t>
      </w:r>
      <w:proofErr w:type="spellEnd"/>
      <w:r w:rsidRPr="006359C8">
        <w:rPr>
          <w:sz w:val="22"/>
          <w:szCs w:val="22"/>
          <w:lang w:eastAsia="hr-HR"/>
        </w:rPr>
        <w:t xml:space="preserve"> 8</w:t>
      </w:r>
      <w:r w:rsidRPr="006359C8">
        <w:rPr>
          <w:b w:val="0"/>
          <w:bCs w:val="0"/>
          <w:sz w:val="22"/>
          <w:szCs w:val="22"/>
          <w:lang w:eastAsia="hr-HR"/>
        </w:rPr>
        <w:t xml:space="preserve">. </w:t>
      </w:r>
      <w:proofErr w:type="spellStart"/>
      <w:r w:rsidRPr="006359C8">
        <w:rPr>
          <w:sz w:val="22"/>
          <w:szCs w:val="22"/>
        </w:rPr>
        <w:t>Materijalni</w:t>
      </w:r>
      <w:proofErr w:type="spellEnd"/>
      <w:r w:rsidRPr="006359C8">
        <w:rPr>
          <w:sz w:val="22"/>
          <w:szCs w:val="22"/>
        </w:rPr>
        <w:t xml:space="preserve"> </w:t>
      </w:r>
      <w:proofErr w:type="spellStart"/>
      <w:r w:rsidRPr="006359C8">
        <w:rPr>
          <w:sz w:val="22"/>
          <w:szCs w:val="22"/>
        </w:rPr>
        <w:t>rashodi</w:t>
      </w:r>
      <w:proofErr w:type="spellEnd"/>
      <w:r w:rsidRPr="006359C8">
        <w:rPr>
          <w:sz w:val="22"/>
          <w:szCs w:val="22"/>
        </w:rPr>
        <w:t xml:space="preserve"> </w:t>
      </w:r>
    </w:p>
    <w:p w14:paraId="7C54D346" w14:textId="77777777" w:rsidR="002534F5" w:rsidRPr="006359C8" w:rsidRDefault="002534F5" w:rsidP="002534F5">
      <w:pPr>
        <w:spacing w:after="0" w:line="240" w:lineRule="auto"/>
        <w:jc w:val="both"/>
        <w:rPr>
          <w:rFonts w:ascii="Arial" w:eastAsia="Times New Roman" w:hAnsi="Arial" w:cs="Arial"/>
          <w:b/>
          <w:bCs/>
          <w:lang w:val="en-GB"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2940"/>
        <w:gridCol w:w="1829"/>
        <w:gridCol w:w="1829"/>
        <w:gridCol w:w="1775"/>
      </w:tblGrid>
      <w:tr w:rsidR="006359C8" w:rsidRPr="006359C8" w14:paraId="47E354B0" w14:textId="77777777" w:rsidTr="000209EE">
        <w:trPr>
          <w:cantSplit/>
        </w:trPr>
        <w:tc>
          <w:tcPr>
            <w:tcW w:w="687" w:type="dxa"/>
            <w:vMerge w:val="restart"/>
            <w:shd w:val="clear" w:color="auto" w:fill="auto"/>
          </w:tcPr>
          <w:p w14:paraId="5D3A1220" w14:textId="77777777" w:rsidR="002534F5" w:rsidRPr="006359C8" w:rsidRDefault="002534F5" w:rsidP="000209EE">
            <w:pPr>
              <w:spacing w:after="0" w:line="240" w:lineRule="auto"/>
              <w:jc w:val="both"/>
              <w:rPr>
                <w:rFonts w:ascii="Arial" w:eastAsia="Times New Roman" w:hAnsi="Arial" w:cs="Arial"/>
                <w:b/>
                <w:bCs/>
                <w:sz w:val="20"/>
                <w:szCs w:val="20"/>
                <w:lang w:val="en-GB" w:eastAsia="hr-HR"/>
              </w:rPr>
            </w:pPr>
            <w:r w:rsidRPr="006359C8">
              <w:rPr>
                <w:rFonts w:ascii="Arial" w:eastAsia="Times New Roman" w:hAnsi="Arial" w:cs="Arial"/>
                <w:b/>
                <w:bCs/>
                <w:sz w:val="20"/>
                <w:szCs w:val="20"/>
                <w:lang w:val="en-GB" w:eastAsia="hr-HR"/>
              </w:rPr>
              <w:t>Red.</w:t>
            </w:r>
          </w:p>
          <w:p w14:paraId="17D62C78" w14:textId="77777777" w:rsidR="002534F5" w:rsidRPr="006359C8" w:rsidRDefault="002534F5" w:rsidP="000209EE">
            <w:pPr>
              <w:spacing w:after="0" w:line="240" w:lineRule="auto"/>
              <w:jc w:val="both"/>
              <w:rPr>
                <w:rFonts w:ascii="Arial" w:eastAsia="Times New Roman" w:hAnsi="Arial" w:cs="Arial"/>
                <w:b/>
                <w:bCs/>
                <w:sz w:val="20"/>
                <w:szCs w:val="20"/>
                <w:lang w:val="en-GB" w:eastAsia="hr-HR"/>
              </w:rPr>
            </w:pPr>
            <w:r w:rsidRPr="006359C8">
              <w:rPr>
                <w:rFonts w:ascii="Arial" w:eastAsia="Times New Roman" w:hAnsi="Arial" w:cs="Arial"/>
                <w:b/>
                <w:bCs/>
                <w:sz w:val="20"/>
                <w:szCs w:val="20"/>
                <w:lang w:val="en-GB" w:eastAsia="hr-HR"/>
              </w:rPr>
              <w:t>br.</w:t>
            </w:r>
          </w:p>
        </w:tc>
        <w:tc>
          <w:tcPr>
            <w:tcW w:w="2941" w:type="dxa"/>
            <w:vMerge w:val="restart"/>
            <w:shd w:val="clear" w:color="auto" w:fill="auto"/>
          </w:tcPr>
          <w:p w14:paraId="0E74BF14" w14:textId="77777777" w:rsidR="002534F5" w:rsidRPr="006359C8" w:rsidRDefault="002534F5" w:rsidP="000209EE">
            <w:pPr>
              <w:spacing w:after="0" w:line="240" w:lineRule="auto"/>
              <w:jc w:val="center"/>
              <w:rPr>
                <w:rFonts w:ascii="Arial" w:eastAsia="Times New Roman" w:hAnsi="Arial" w:cs="Arial"/>
                <w:b/>
                <w:bCs/>
                <w:sz w:val="20"/>
                <w:szCs w:val="20"/>
                <w:lang w:val="en-GB" w:eastAsia="hr-HR"/>
              </w:rPr>
            </w:pPr>
          </w:p>
          <w:p w14:paraId="2FD320AF" w14:textId="77777777" w:rsidR="002534F5" w:rsidRPr="006359C8" w:rsidRDefault="002534F5" w:rsidP="000209EE">
            <w:pPr>
              <w:spacing w:after="0" w:line="240" w:lineRule="auto"/>
              <w:jc w:val="center"/>
              <w:rPr>
                <w:rFonts w:ascii="Arial" w:eastAsia="Times New Roman" w:hAnsi="Arial" w:cs="Arial"/>
                <w:b/>
                <w:bCs/>
                <w:sz w:val="20"/>
                <w:szCs w:val="20"/>
                <w:lang w:val="en-GB" w:eastAsia="hr-HR"/>
              </w:rPr>
            </w:pPr>
            <w:r w:rsidRPr="006359C8">
              <w:rPr>
                <w:rFonts w:ascii="Arial" w:eastAsia="Times New Roman" w:hAnsi="Arial" w:cs="Arial"/>
                <w:b/>
                <w:bCs/>
                <w:sz w:val="20"/>
                <w:szCs w:val="20"/>
                <w:lang w:val="en-GB" w:eastAsia="hr-HR"/>
              </w:rPr>
              <w:t>KORISNIK</w:t>
            </w:r>
          </w:p>
        </w:tc>
        <w:tc>
          <w:tcPr>
            <w:tcW w:w="3658" w:type="dxa"/>
            <w:gridSpan w:val="2"/>
            <w:shd w:val="clear" w:color="auto" w:fill="auto"/>
          </w:tcPr>
          <w:p w14:paraId="519998D0" w14:textId="77777777" w:rsidR="002534F5" w:rsidRPr="006359C8" w:rsidRDefault="002534F5" w:rsidP="000209EE">
            <w:pPr>
              <w:spacing w:after="0" w:line="240" w:lineRule="auto"/>
              <w:jc w:val="center"/>
              <w:rPr>
                <w:rFonts w:ascii="Arial" w:eastAsia="Times New Roman" w:hAnsi="Arial" w:cs="Arial"/>
                <w:b/>
                <w:bCs/>
                <w:sz w:val="20"/>
                <w:szCs w:val="20"/>
                <w:lang w:val="en-GB" w:eastAsia="hr-HR"/>
              </w:rPr>
            </w:pPr>
            <w:r w:rsidRPr="006359C8">
              <w:rPr>
                <w:rFonts w:ascii="Arial" w:eastAsia="Times New Roman" w:hAnsi="Arial" w:cs="Arial"/>
                <w:b/>
                <w:bCs/>
                <w:sz w:val="20"/>
                <w:szCs w:val="20"/>
                <w:lang w:val="en-GB" w:eastAsia="hr-HR"/>
              </w:rPr>
              <w:t>I z n o s</w:t>
            </w:r>
          </w:p>
        </w:tc>
        <w:tc>
          <w:tcPr>
            <w:tcW w:w="1776" w:type="dxa"/>
            <w:vMerge w:val="restart"/>
            <w:shd w:val="clear" w:color="auto" w:fill="auto"/>
          </w:tcPr>
          <w:p w14:paraId="0C884918" w14:textId="77777777" w:rsidR="002534F5" w:rsidRPr="006359C8" w:rsidRDefault="002534F5" w:rsidP="000209EE">
            <w:pPr>
              <w:spacing w:after="0" w:line="240" w:lineRule="auto"/>
              <w:jc w:val="center"/>
              <w:rPr>
                <w:rFonts w:ascii="Arial" w:eastAsia="Times New Roman" w:hAnsi="Arial" w:cs="Arial"/>
                <w:b/>
                <w:bCs/>
                <w:sz w:val="20"/>
                <w:szCs w:val="20"/>
                <w:lang w:val="en-GB" w:eastAsia="hr-HR"/>
              </w:rPr>
            </w:pPr>
            <w:proofErr w:type="spellStart"/>
            <w:r w:rsidRPr="006359C8">
              <w:rPr>
                <w:rFonts w:ascii="Arial" w:eastAsia="Times New Roman" w:hAnsi="Arial" w:cs="Arial"/>
                <w:b/>
                <w:bCs/>
                <w:sz w:val="20"/>
                <w:szCs w:val="20"/>
                <w:lang w:val="en-GB" w:eastAsia="hr-HR"/>
              </w:rPr>
              <w:t>Indeks</w:t>
            </w:r>
            <w:proofErr w:type="spellEnd"/>
          </w:p>
          <w:p w14:paraId="6368D5EA" w14:textId="77777777" w:rsidR="002534F5" w:rsidRPr="006359C8" w:rsidRDefault="002534F5" w:rsidP="000209EE">
            <w:pPr>
              <w:spacing w:after="0" w:line="240" w:lineRule="auto"/>
              <w:jc w:val="center"/>
              <w:rPr>
                <w:rFonts w:ascii="Arial" w:eastAsia="Times New Roman" w:hAnsi="Arial" w:cs="Arial"/>
                <w:b/>
                <w:bCs/>
                <w:sz w:val="20"/>
                <w:szCs w:val="20"/>
                <w:lang w:val="en-GB" w:eastAsia="hr-HR"/>
              </w:rPr>
            </w:pPr>
          </w:p>
        </w:tc>
      </w:tr>
      <w:tr w:rsidR="006359C8" w:rsidRPr="006359C8" w14:paraId="359E15C2" w14:textId="77777777" w:rsidTr="000209EE">
        <w:trPr>
          <w:cantSplit/>
        </w:trPr>
        <w:tc>
          <w:tcPr>
            <w:tcW w:w="687" w:type="dxa"/>
            <w:vMerge/>
            <w:shd w:val="clear" w:color="auto" w:fill="auto"/>
          </w:tcPr>
          <w:p w14:paraId="7734C63E" w14:textId="77777777" w:rsidR="002534F5" w:rsidRPr="006359C8" w:rsidRDefault="002534F5" w:rsidP="000209EE">
            <w:pPr>
              <w:spacing w:after="0" w:line="240" w:lineRule="auto"/>
              <w:jc w:val="both"/>
              <w:rPr>
                <w:rFonts w:ascii="Arial" w:eastAsia="Times New Roman" w:hAnsi="Arial" w:cs="Arial"/>
                <w:sz w:val="20"/>
                <w:szCs w:val="20"/>
                <w:lang w:val="en-GB" w:eastAsia="hr-HR"/>
              </w:rPr>
            </w:pPr>
          </w:p>
        </w:tc>
        <w:tc>
          <w:tcPr>
            <w:tcW w:w="2941" w:type="dxa"/>
            <w:vMerge/>
            <w:shd w:val="clear" w:color="auto" w:fill="auto"/>
          </w:tcPr>
          <w:p w14:paraId="3EA61E5A" w14:textId="77777777" w:rsidR="002534F5" w:rsidRPr="006359C8" w:rsidRDefault="002534F5" w:rsidP="000209EE">
            <w:pPr>
              <w:spacing w:after="0" w:line="240" w:lineRule="auto"/>
              <w:jc w:val="both"/>
              <w:rPr>
                <w:rFonts w:ascii="Arial" w:eastAsia="Times New Roman" w:hAnsi="Arial" w:cs="Arial"/>
                <w:sz w:val="20"/>
                <w:szCs w:val="20"/>
                <w:lang w:val="en-GB" w:eastAsia="hr-HR"/>
              </w:rPr>
            </w:pPr>
          </w:p>
        </w:tc>
        <w:tc>
          <w:tcPr>
            <w:tcW w:w="1829" w:type="dxa"/>
            <w:shd w:val="clear" w:color="auto" w:fill="auto"/>
          </w:tcPr>
          <w:p w14:paraId="05E736D8" w14:textId="77777777" w:rsidR="002534F5" w:rsidRPr="006359C8" w:rsidRDefault="002534F5" w:rsidP="000209EE">
            <w:pPr>
              <w:spacing w:after="0" w:line="240" w:lineRule="auto"/>
              <w:jc w:val="center"/>
              <w:rPr>
                <w:rFonts w:ascii="Arial" w:hAnsi="Arial" w:cs="Arial"/>
                <w:b/>
                <w:bCs/>
                <w:sz w:val="20"/>
                <w:szCs w:val="20"/>
              </w:rPr>
            </w:pPr>
            <w:r w:rsidRPr="006359C8">
              <w:rPr>
                <w:rFonts w:ascii="Arial" w:hAnsi="Arial" w:cs="Arial"/>
                <w:b/>
                <w:bCs/>
                <w:sz w:val="20"/>
                <w:szCs w:val="20"/>
              </w:rPr>
              <w:t>PRORAČUN</w:t>
            </w:r>
          </w:p>
          <w:p w14:paraId="122FAF46" w14:textId="77777777" w:rsidR="002534F5" w:rsidRPr="006359C8" w:rsidRDefault="002534F5" w:rsidP="000209EE">
            <w:pPr>
              <w:spacing w:after="0" w:line="240" w:lineRule="auto"/>
              <w:jc w:val="center"/>
              <w:rPr>
                <w:rFonts w:ascii="Arial" w:hAnsi="Arial" w:cs="Arial"/>
                <w:b/>
                <w:bCs/>
                <w:sz w:val="20"/>
                <w:szCs w:val="20"/>
              </w:rPr>
            </w:pPr>
            <w:r w:rsidRPr="006359C8">
              <w:rPr>
                <w:rFonts w:ascii="Arial" w:hAnsi="Arial" w:cs="Arial"/>
                <w:b/>
                <w:bCs/>
                <w:sz w:val="20"/>
                <w:szCs w:val="20"/>
              </w:rPr>
              <w:t>2022. –</w:t>
            </w:r>
          </w:p>
          <w:p w14:paraId="4A63C9C0" w14:textId="77777777" w:rsidR="002534F5" w:rsidRPr="006359C8" w:rsidRDefault="002534F5" w:rsidP="000209EE">
            <w:pPr>
              <w:spacing w:after="0" w:line="240" w:lineRule="auto"/>
              <w:jc w:val="center"/>
              <w:rPr>
                <w:rFonts w:ascii="Arial" w:eastAsia="Times New Roman" w:hAnsi="Arial" w:cs="Arial"/>
                <w:b/>
                <w:bCs/>
                <w:sz w:val="20"/>
                <w:szCs w:val="20"/>
                <w:lang w:val="en-GB" w:eastAsia="hr-HR"/>
              </w:rPr>
            </w:pPr>
            <w:r w:rsidRPr="006359C8">
              <w:rPr>
                <w:rFonts w:ascii="Arial" w:hAnsi="Arial" w:cs="Arial"/>
                <w:b/>
                <w:bCs/>
                <w:sz w:val="20"/>
                <w:szCs w:val="20"/>
              </w:rPr>
              <w:t xml:space="preserve"> I rebalans</w:t>
            </w:r>
          </w:p>
        </w:tc>
        <w:tc>
          <w:tcPr>
            <w:tcW w:w="1829" w:type="dxa"/>
            <w:shd w:val="clear" w:color="auto" w:fill="auto"/>
          </w:tcPr>
          <w:p w14:paraId="713FA2DD" w14:textId="77777777" w:rsidR="002534F5" w:rsidRPr="006359C8" w:rsidRDefault="002534F5" w:rsidP="000209EE">
            <w:pPr>
              <w:spacing w:after="0" w:line="240" w:lineRule="auto"/>
              <w:jc w:val="center"/>
              <w:rPr>
                <w:rFonts w:ascii="Arial" w:hAnsi="Arial" w:cs="Arial"/>
                <w:b/>
                <w:bCs/>
                <w:sz w:val="20"/>
                <w:szCs w:val="20"/>
              </w:rPr>
            </w:pPr>
            <w:r w:rsidRPr="006359C8">
              <w:rPr>
                <w:rFonts w:ascii="Arial" w:hAnsi="Arial" w:cs="Arial"/>
                <w:b/>
                <w:bCs/>
                <w:sz w:val="20"/>
                <w:szCs w:val="20"/>
              </w:rPr>
              <w:t>IZVRŠENJE</w:t>
            </w:r>
          </w:p>
          <w:p w14:paraId="3157E981" w14:textId="77777777" w:rsidR="002534F5" w:rsidRPr="006359C8" w:rsidRDefault="002534F5" w:rsidP="000209EE">
            <w:pPr>
              <w:spacing w:after="0" w:line="240" w:lineRule="auto"/>
              <w:jc w:val="center"/>
              <w:rPr>
                <w:rFonts w:ascii="Arial" w:eastAsia="Times New Roman" w:hAnsi="Arial" w:cs="Arial"/>
                <w:b/>
                <w:bCs/>
                <w:sz w:val="20"/>
                <w:szCs w:val="20"/>
                <w:lang w:val="en-GB" w:eastAsia="hr-HR"/>
              </w:rPr>
            </w:pPr>
            <w:r w:rsidRPr="006359C8">
              <w:rPr>
                <w:rFonts w:ascii="Arial" w:hAnsi="Arial" w:cs="Arial"/>
                <w:b/>
                <w:bCs/>
                <w:sz w:val="20"/>
                <w:szCs w:val="20"/>
              </w:rPr>
              <w:t>01-06/2022.</w:t>
            </w:r>
          </w:p>
        </w:tc>
        <w:tc>
          <w:tcPr>
            <w:tcW w:w="1776" w:type="dxa"/>
            <w:vMerge/>
            <w:shd w:val="clear" w:color="auto" w:fill="auto"/>
          </w:tcPr>
          <w:p w14:paraId="14A5BF06" w14:textId="77777777" w:rsidR="002534F5" w:rsidRPr="006359C8" w:rsidRDefault="002534F5" w:rsidP="000209EE">
            <w:pPr>
              <w:spacing w:after="0" w:line="240" w:lineRule="auto"/>
              <w:jc w:val="both"/>
              <w:rPr>
                <w:rFonts w:ascii="Arial" w:eastAsia="Times New Roman" w:hAnsi="Arial" w:cs="Arial"/>
                <w:b/>
                <w:bCs/>
                <w:sz w:val="20"/>
                <w:szCs w:val="20"/>
                <w:lang w:val="en-GB" w:eastAsia="hr-HR"/>
              </w:rPr>
            </w:pPr>
          </w:p>
        </w:tc>
      </w:tr>
      <w:tr w:rsidR="006359C8" w:rsidRPr="006359C8" w14:paraId="78F8A864" w14:textId="77777777" w:rsidTr="000209EE">
        <w:tc>
          <w:tcPr>
            <w:tcW w:w="687" w:type="dxa"/>
            <w:shd w:val="clear" w:color="auto" w:fill="auto"/>
          </w:tcPr>
          <w:p w14:paraId="0CB57F62" w14:textId="77777777" w:rsidR="002534F5" w:rsidRPr="006359C8" w:rsidRDefault="002534F5" w:rsidP="000209EE">
            <w:pPr>
              <w:spacing w:after="0" w:line="240" w:lineRule="auto"/>
              <w:jc w:val="center"/>
              <w:rPr>
                <w:rFonts w:ascii="Arial" w:eastAsia="Times New Roman" w:hAnsi="Arial" w:cs="Arial"/>
                <w:b/>
                <w:bCs/>
                <w:sz w:val="20"/>
                <w:szCs w:val="20"/>
                <w:lang w:val="en-GB" w:eastAsia="hr-HR"/>
              </w:rPr>
            </w:pPr>
            <w:r w:rsidRPr="006359C8">
              <w:rPr>
                <w:rFonts w:ascii="Arial" w:eastAsia="Times New Roman" w:hAnsi="Arial" w:cs="Arial"/>
                <w:b/>
                <w:bCs/>
                <w:sz w:val="20"/>
                <w:szCs w:val="20"/>
                <w:lang w:val="en-GB" w:eastAsia="hr-HR"/>
              </w:rPr>
              <w:t>1</w:t>
            </w:r>
          </w:p>
        </w:tc>
        <w:tc>
          <w:tcPr>
            <w:tcW w:w="2941" w:type="dxa"/>
            <w:shd w:val="clear" w:color="auto" w:fill="auto"/>
          </w:tcPr>
          <w:p w14:paraId="29E48627" w14:textId="77777777" w:rsidR="002534F5" w:rsidRPr="006359C8" w:rsidRDefault="002534F5" w:rsidP="000209EE">
            <w:pPr>
              <w:spacing w:after="0" w:line="240" w:lineRule="auto"/>
              <w:jc w:val="center"/>
              <w:rPr>
                <w:rFonts w:ascii="Arial" w:eastAsia="Times New Roman" w:hAnsi="Arial" w:cs="Arial"/>
                <w:b/>
                <w:bCs/>
                <w:sz w:val="20"/>
                <w:szCs w:val="20"/>
                <w:lang w:val="en-GB" w:eastAsia="hr-HR"/>
              </w:rPr>
            </w:pPr>
            <w:r w:rsidRPr="006359C8">
              <w:rPr>
                <w:rFonts w:ascii="Arial" w:eastAsia="Times New Roman" w:hAnsi="Arial" w:cs="Arial"/>
                <w:b/>
                <w:bCs/>
                <w:sz w:val="20"/>
                <w:szCs w:val="20"/>
                <w:lang w:val="en-GB" w:eastAsia="hr-HR"/>
              </w:rPr>
              <w:t>2</w:t>
            </w:r>
          </w:p>
        </w:tc>
        <w:tc>
          <w:tcPr>
            <w:tcW w:w="1829" w:type="dxa"/>
            <w:shd w:val="clear" w:color="auto" w:fill="auto"/>
          </w:tcPr>
          <w:p w14:paraId="3EFB5ECF" w14:textId="77777777" w:rsidR="002534F5" w:rsidRPr="006359C8" w:rsidRDefault="002534F5" w:rsidP="000209EE">
            <w:pPr>
              <w:spacing w:after="0" w:line="240" w:lineRule="auto"/>
              <w:jc w:val="center"/>
              <w:rPr>
                <w:rFonts w:ascii="Arial" w:eastAsia="Times New Roman" w:hAnsi="Arial" w:cs="Arial"/>
                <w:b/>
                <w:bCs/>
                <w:sz w:val="20"/>
                <w:szCs w:val="20"/>
                <w:lang w:val="en-GB" w:eastAsia="hr-HR"/>
              </w:rPr>
            </w:pPr>
            <w:r w:rsidRPr="006359C8">
              <w:rPr>
                <w:rFonts w:ascii="Arial" w:eastAsia="Times New Roman" w:hAnsi="Arial" w:cs="Arial"/>
                <w:b/>
                <w:bCs/>
                <w:sz w:val="20"/>
                <w:szCs w:val="20"/>
                <w:lang w:val="en-GB" w:eastAsia="hr-HR"/>
              </w:rPr>
              <w:t>3</w:t>
            </w:r>
          </w:p>
        </w:tc>
        <w:tc>
          <w:tcPr>
            <w:tcW w:w="1829" w:type="dxa"/>
            <w:shd w:val="clear" w:color="auto" w:fill="auto"/>
          </w:tcPr>
          <w:p w14:paraId="4C710078" w14:textId="77777777" w:rsidR="002534F5" w:rsidRPr="006359C8" w:rsidRDefault="002534F5" w:rsidP="000209EE">
            <w:pPr>
              <w:spacing w:after="0" w:line="240" w:lineRule="auto"/>
              <w:jc w:val="center"/>
              <w:rPr>
                <w:rFonts w:ascii="Arial" w:eastAsia="Times New Roman" w:hAnsi="Arial" w:cs="Arial"/>
                <w:b/>
                <w:bCs/>
                <w:sz w:val="20"/>
                <w:szCs w:val="20"/>
                <w:lang w:val="en-GB" w:eastAsia="hr-HR"/>
              </w:rPr>
            </w:pPr>
            <w:r w:rsidRPr="006359C8">
              <w:rPr>
                <w:rFonts w:ascii="Arial" w:eastAsia="Times New Roman" w:hAnsi="Arial" w:cs="Arial"/>
                <w:b/>
                <w:bCs/>
                <w:sz w:val="20"/>
                <w:szCs w:val="20"/>
                <w:lang w:val="en-GB" w:eastAsia="hr-HR"/>
              </w:rPr>
              <w:t>4</w:t>
            </w:r>
          </w:p>
        </w:tc>
        <w:tc>
          <w:tcPr>
            <w:tcW w:w="1776" w:type="dxa"/>
            <w:shd w:val="clear" w:color="auto" w:fill="auto"/>
          </w:tcPr>
          <w:p w14:paraId="262BCA32" w14:textId="77777777" w:rsidR="002534F5" w:rsidRPr="006359C8" w:rsidRDefault="002534F5" w:rsidP="000209EE">
            <w:pPr>
              <w:spacing w:after="0" w:line="240" w:lineRule="auto"/>
              <w:jc w:val="center"/>
              <w:rPr>
                <w:rFonts w:ascii="Arial" w:eastAsia="Times New Roman" w:hAnsi="Arial" w:cs="Arial"/>
                <w:b/>
                <w:bCs/>
                <w:sz w:val="20"/>
                <w:szCs w:val="20"/>
                <w:lang w:val="en-GB" w:eastAsia="hr-HR"/>
              </w:rPr>
            </w:pPr>
            <w:r w:rsidRPr="006359C8">
              <w:rPr>
                <w:rFonts w:ascii="Arial" w:eastAsia="Times New Roman" w:hAnsi="Arial" w:cs="Arial"/>
                <w:b/>
                <w:bCs/>
                <w:sz w:val="20"/>
                <w:szCs w:val="20"/>
                <w:lang w:val="en-GB" w:eastAsia="hr-HR"/>
              </w:rPr>
              <w:t>4/3</w:t>
            </w:r>
          </w:p>
        </w:tc>
      </w:tr>
      <w:tr w:rsidR="006359C8" w:rsidRPr="006359C8" w14:paraId="012C7886" w14:textId="77777777" w:rsidTr="000209EE">
        <w:tc>
          <w:tcPr>
            <w:tcW w:w="687" w:type="dxa"/>
            <w:shd w:val="clear" w:color="auto" w:fill="auto"/>
          </w:tcPr>
          <w:p w14:paraId="7661086C" w14:textId="77777777" w:rsidR="002534F5" w:rsidRPr="006359C8" w:rsidRDefault="002534F5" w:rsidP="000209EE">
            <w:pPr>
              <w:spacing w:after="0" w:line="240" w:lineRule="auto"/>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1.</w:t>
            </w:r>
          </w:p>
        </w:tc>
        <w:tc>
          <w:tcPr>
            <w:tcW w:w="2941" w:type="dxa"/>
            <w:shd w:val="clear" w:color="auto" w:fill="auto"/>
          </w:tcPr>
          <w:p w14:paraId="038D206F" w14:textId="77777777" w:rsidR="002534F5" w:rsidRPr="006359C8" w:rsidRDefault="002534F5" w:rsidP="000209EE">
            <w:pPr>
              <w:spacing w:after="0" w:line="240" w:lineRule="auto"/>
              <w:rPr>
                <w:rFonts w:ascii="Arial" w:eastAsia="Times New Roman" w:hAnsi="Arial" w:cs="Arial"/>
                <w:sz w:val="18"/>
                <w:szCs w:val="18"/>
                <w:lang w:val="en-GB" w:eastAsia="hr-HR"/>
              </w:rPr>
            </w:pPr>
            <w:proofErr w:type="spellStart"/>
            <w:r w:rsidRPr="006359C8">
              <w:rPr>
                <w:rFonts w:ascii="Arial" w:eastAsia="Times New Roman" w:hAnsi="Arial" w:cs="Arial"/>
                <w:sz w:val="18"/>
                <w:szCs w:val="18"/>
                <w:lang w:val="en-GB" w:eastAsia="hr-HR"/>
              </w:rPr>
              <w:t>Upravni</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odjel</w:t>
            </w:r>
            <w:proofErr w:type="spellEnd"/>
            <w:r w:rsidRPr="006359C8">
              <w:rPr>
                <w:rFonts w:ascii="Arial" w:eastAsia="Times New Roman" w:hAnsi="Arial" w:cs="Arial"/>
                <w:sz w:val="18"/>
                <w:szCs w:val="18"/>
                <w:lang w:val="en-GB" w:eastAsia="hr-HR"/>
              </w:rPr>
              <w:t xml:space="preserve"> za </w:t>
            </w:r>
            <w:proofErr w:type="spellStart"/>
            <w:r w:rsidRPr="006359C8">
              <w:rPr>
                <w:rFonts w:ascii="Arial" w:eastAsia="Times New Roman" w:hAnsi="Arial" w:cs="Arial"/>
                <w:sz w:val="18"/>
                <w:szCs w:val="18"/>
                <w:lang w:val="en-GB" w:eastAsia="hr-HR"/>
              </w:rPr>
              <w:t>poslove</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Gradonačelnika</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Gradskog</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vijeća</w:t>
            </w:r>
            <w:proofErr w:type="spellEnd"/>
            <w:r w:rsidRPr="006359C8">
              <w:rPr>
                <w:rFonts w:ascii="Arial" w:eastAsia="Times New Roman" w:hAnsi="Arial" w:cs="Arial"/>
                <w:sz w:val="18"/>
                <w:szCs w:val="18"/>
                <w:lang w:val="en-GB" w:eastAsia="hr-HR"/>
              </w:rPr>
              <w:t xml:space="preserve"> I </w:t>
            </w:r>
            <w:proofErr w:type="spellStart"/>
            <w:r w:rsidRPr="006359C8">
              <w:rPr>
                <w:rFonts w:ascii="Arial" w:eastAsia="Times New Roman" w:hAnsi="Arial" w:cs="Arial"/>
                <w:sz w:val="18"/>
                <w:szCs w:val="18"/>
                <w:lang w:val="en-GB" w:eastAsia="hr-HR"/>
              </w:rPr>
              <w:t>opće</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poslove</w:t>
            </w:r>
            <w:proofErr w:type="spellEnd"/>
            <w:r w:rsidRPr="006359C8">
              <w:rPr>
                <w:rFonts w:ascii="Arial" w:eastAsia="Times New Roman" w:hAnsi="Arial" w:cs="Arial"/>
                <w:sz w:val="18"/>
                <w:szCs w:val="18"/>
                <w:lang w:val="en-GB" w:eastAsia="hr-HR"/>
              </w:rPr>
              <w:t xml:space="preserve"> </w:t>
            </w:r>
          </w:p>
        </w:tc>
        <w:tc>
          <w:tcPr>
            <w:tcW w:w="1829" w:type="dxa"/>
            <w:shd w:val="clear" w:color="auto" w:fill="auto"/>
          </w:tcPr>
          <w:p w14:paraId="5821E5EA"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p>
          <w:p w14:paraId="277E2690"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3.473.700,00</w:t>
            </w:r>
          </w:p>
        </w:tc>
        <w:tc>
          <w:tcPr>
            <w:tcW w:w="1829" w:type="dxa"/>
            <w:shd w:val="clear" w:color="auto" w:fill="auto"/>
          </w:tcPr>
          <w:p w14:paraId="2D9A3303"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p>
          <w:p w14:paraId="0FA3C59F"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1.387.667,48</w:t>
            </w:r>
          </w:p>
        </w:tc>
        <w:tc>
          <w:tcPr>
            <w:tcW w:w="1776" w:type="dxa"/>
            <w:shd w:val="clear" w:color="auto" w:fill="auto"/>
          </w:tcPr>
          <w:p w14:paraId="18E11BD6"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p>
          <w:p w14:paraId="0EF5A7A1"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39,95</w:t>
            </w:r>
          </w:p>
        </w:tc>
      </w:tr>
      <w:tr w:rsidR="006359C8" w:rsidRPr="006359C8" w14:paraId="0BC957AF" w14:textId="77777777" w:rsidTr="000209EE">
        <w:tc>
          <w:tcPr>
            <w:tcW w:w="687" w:type="dxa"/>
            <w:shd w:val="clear" w:color="auto" w:fill="auto"/>
          </w:tcPr>
          <w:p w14:paraId="22186687" w14:textId="77777777" w:rsidR="002534F5" w:rsidRPr="006359C8" w:rsidRDefault="002534F5" w:rsidP="000209EE">
            <w:pPr>
              <w:spacing w:after="0" w:line="240" w:lineRule="auto"/>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2.</w:t>
            </w:r>
          </w:p>
        </w:tc>
        <w:tc>
          <w:tcPr>
            <w:tcW w:w="2941" w:type="dxa"/>
            <w:shd w:val="clear" w:color="auto" w:fill="auto"/>
          </w:tcPr>
          <w:p w14:paraId="1D220537" w14:textId="77777777" w:rsidR="002534F5" w:rsidRPr="006359C8" w:rsidRDefault="002534F5" w:rsidP="000209EE">
            <w:pPr>
              <w:spacing w:after="0" w:line="240" w:lineRule="auto"/>
              <w:rPr>
                <w:rFonts w:ascii="Arial" w:eastAsia="Times New Roman" w:hAnsi="Arial" w:cs="Arial"/>
                <w:sz w:val="18"/>
                <w:szCs w:val="18"/>
                <w:lang w:val="en-GB" w:eastAsia="hr-HR"/>
              </w:rPr>
            </w:pPr>
            <w:proofErr w:type="spellStart"/>
            <w:r w:rsidRPr="006359C8">
              <w:rPr>
                <w:rFonts w:ascii="Arial" w:eastAsia="Times New Roman" w:hAnsi="Arial" w:cs="Arial"/>
                <w:sz w:val="18"/>
                <w:szCs w:val="18"/>
                <w:lang w:val="en-GB" w:eastAsia="hr-HR"/>
              </w:rPr>
              <w:t>Upravni</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odjel</w:t>
            </w:r>
            <w:proofErr w:type="spellEnd"/>
            <w:r w:rsidRPr="006359C8">
              <w:rPr>
                <w:rFonts w:ascii="Arial" w:eastAsia="Times New Roman" w:hAnsi="Arial" w:cs="Arial"/>
                <w:sz w:val="18"/>
                <w:szCs w:val="18"/>
                <w:lang w:val="en-GB" w:eastAsia="hr-HR"/>
              </w:rPr>
              <w:t xml:space="preserve"> za </w:t>
            </w:r>
            <w:proofErr w:type="spellStart"/>
            <w:r w:rsidRPr="006359C8">
              <w:rPr>
                <w:rFonts w:ascii="Arial" w:eastAsia="Times New Roman" w:hAnsi="Arial" w:cs="Arial"/>
                <w:sz w:val="18"/>
                <w:szCs w:val="18"/>
                <w:lang w:val="en-GB" w:eastAsia="hr-HR"/>
              </w:rPr>
              <w:t>proračun</w:t>
            </w:r>
            <w:proofErr w:type="spellEnd"/>
            <w:r w:rsidRPr="006359C8">
              <w:rPr>
                <w:rFonts w:ascii="Arial" w:eastAsia="Times New Roman" w:hAnsi="Arial" w:cs="Arial"/>
                <w:sz w:val="18"/>
                <w:szCs w:val="18"/>
                <w:lang w:val="en-GB" w:eastAsia="hr-HR"/>
              </w:rPr>
              <w:t xml:space="preserve"> i </w:t>
            </w:r>
            <w:proofErr w:type="spellStart"/>
            <w:r w:rsidRPr="006359C8">
              <w:rPr>
                <w:rFonts w:ascii="Arial" w:eastAsia="Times New Roman" w:hAnsi="Arial" w:cs="Arial"/>
                <w:sz w:val="18"/>
                <w:szCs w:val="18"/>
                <w:lang w:val="en-GB" w:eastAsia="hr-HR"/>
              </w:rPr>
              <w:t>financije</w:t>
            </w:r>
            <w:proofErr w:type="spellEnd"/>
          </w:p>
        </w:tc>
        <w:tc>
          <w:tcPr>
            <w:tcW w:w="1829" w:type="dxa"/>
            <w:shd w:val="clear" w:color="auto" w:fill="auto"/>
          </w:tcPr>
          <w:p w14:paraId="3D2EC87D"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p>
          <w:p w14:paraId="46CE39C4"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913.000,00</w:t>
            </w:r>
          </w:p>
        </w:tc>
        <w:tc>
          <w:tcPr>
            <w:tcW w:w="1829" w:type="dxa"/>
            <w:shd w:val="clear" w:color="auto" w:fill="auto"/>
          </w:tcPr>
          <w:p w14:paraId="708AE7F8"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p>
          <w:p w14:paraId="1BF21825"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361.759,05</w:t>
            </w:r>
          </w:p>
        </w:tc>
        <w:tc>
          <w:tcPr>
            <w:tcW w:w="1776" w:type="dxa"/>
            <w:shd w:val="clear" w:color="auto" w:fill="auto"/>
          </w:tcPr>
          <w:p w14:paraId="31951171"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p>
          <w:p w14:paraId="3ECAF943"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39,62</w:t>
            </w:r>
          </w:p>
        </w:tc>
      </w:tr>
      <w:tr w:rsidR="006359C8" w:rsidRPr="006359C8" w14:paraId="35397C4B" w14:textId="77777777" w:rsidTr="000209EE">
        <w:tc>
          <w:tcPr>
            <w:tcW w:w="687" w:type="dxa"/>
            <w:shd w:val="clear" w:color="auto" w:fill="auto"/>
          </w:tcPr>
          <w:p w14:paraId="46358DF8" w14:textId="77777777" w:rsidR="002534F5" w:rsidRPr="006359C8" w:rsidRDefault="002534F5" w:rsidP="000209EE">
            <w:pPr>
              <w:spacing w:after="0" w:line="240" w:lineRule="auto"/>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3.</w:t>
            </w:r>
          </w:p>
        </w:tc>
        <w:tc>
          <w:tcPr>
            <w:tcW w:w="2941" w:type="dxa"/>
            <w:shd w:val="clear" w:color="auto" w:fill="auto"/>
          </w:tcPr>
          <w:p w14:paraId="0F94422E" w14:textId="77777777" w:rsidR="002534F5" w:rsidRPr="006359C8" w:rsidRDefault="002534F5" w:rsidP="000209EE">
            <w:pPr>
              <w:spacing w:after="0" w:line="240" w:lineRule="auto"/>
              <w:rPr>
                <w:rFonts w:ascii="Arial" w:eastAsia="Times New Roman" w:hAnsi="Arial" w:cs="Arial"/>
                <w:sz w:val="18"/>
                <w:szCs w:val="18"/>
                <w:lang w:val="en-GB" w:eastAsia="hr-HR"/>
              </w:rPr>
            </w:pPr>
            <w:proofErr w:type="spellStart"/>
            <w:r w:rsidRPr="006359C8">
              <w:rPr>
                <w:rFonts w:ascii="Arial" w:eastAsia="Times New Roman" w:hAnsi="Arial" w:cs="Arial"/>
                <w:sz w:val="18"/>
                <w:szCs w:val="18"/>
                <w:lang w:val="en-GB" w:eastAsia="hr-HR"/>
              </w:rPr>
              <w:t>Upravni</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odjel</w:t>
            </w:r>
            <w:proofErr w:type="spellEnd"/>
            <w:r w:rsidRPr="006359C8">
              <w:rPr>
                <w:rFonts w:ascii="Arial" w:eastAsia="Times New Roman" w:hAnsi="Arial" w:cs="Arial"/>
                <w:sz w:val="18"/>
                <w:szCs w:val="18"/>
                <w:lang w:val="en-GB" w:eastAsia="hr-HR"/>
              </w:rPr>
              <w:t xml:space="preserve"> za </w:t>
            </w:r>
            <w:proofErr w:type="spellStart"/>
            <w:r w:rsidRPr="006359C8">
              <w:rPr>
                <w:rFonts w:ascii="Arial" w:eastAsia="Times New Roman" w:hAnsi="Arial" w:cs="Arial"/>
                <w:sz w:val="18"/>
                <w:szCs w:val="18"/>
                <w:lang w:val="en-GB" w:eastAsia="hr-HR"/>
              </w:rPr>
              <w:t>prostorno</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uređenje</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zaštitu</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okoliša</w:t>
            </w:r>
            <w:proofErr w:type="spellEnd"/>
            <w:r w:rsidRPr="006359C8">
              <w:rPr>
                <w:rFonts w:ascii="Arial" w:eastAsia="Times New Roman" w:hAnsi="Arial" w:cs="Arial"/>
                <w:sz w:val="18"/>
                <w:szCs w:val="18"/>
                <w:lang w:val="en-GB" w:eastAsia="hr-HR"/>
              </w:rPr>
              <w:t xml:space="preserve"> i </w:t>
            </w:r>
            <w:proofErr w:type="spellStart"/>
            <w:r w:rsidRPr="006359C8">
              <w:rPr>
                <w:rFonts w:ascii="Arial" w:eastAsia="Times New Roman" w:hAnsi="Arial" w:cs="Arial"/>
                <w:sz w:val="18"/>
                <w:szCs w:val="18"/>
                <w:lang w:val="en-GB" w:eastAsia="hr-HR"/>
              </w:rPr>
              <w:t>izdavanje</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akata</w:t>
            </w:r>
            <w:proofErr w:type="spellEnd"/>
            <w:r w:rsidRPr="006359C8">
              <w:rPr>
                <w:rFonts w:ascii="Arial" w:eastAsia="Times New Roman" w:hAnsi="Arial" w:cs="Arial"/>
                <w:sz w:val="18"/>
                <w:szCs w:val="18"/>
                <w:lang w:val="en-GB" w:eastAsia="hr-HR"/>
              </w:rPr>
              <w:t xml:space="preserve"> za </w:t>
            </w:r>
            <w:proofErr w:type="spellStart"/>
            <w:r w:rsidRPr="006359C8">
              <w:rPr>
                <w:rFonts w:ascii="Arial" w:eastAsia="Times New Roman" w:hAnsi="Arial" w:cs="Arial"/>
                <w:sz w:val="18"/>
                <w:szCs w:val="18"/>
                <w:lang w:val="en-GB" w:eastAsia="hr-HR"/>
              </w:rPr>
              <w:t>gradnju</w:t>
            </w:r>
            <w:proofErr w:type="spellEnd"/>
          </w:p>
        </w:tc>
        <w:tc>
          <w:tcPr>
            <w:tcW w:w="1829" w:type="dxa"/>
            <w:shd w:val="clear" w:color="auto" w:fill="auto"/>
          </w:tcPr>
          <w:p w14:paraId="45BBA571"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p>
          <w:p w14:paraId="4AC6CBDF"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p>
          <w:p w14:paraId="47881276"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486.960,00</w:t>
            </w:r>
          </w:p>
        </w:tc>
        <w:tc>
          <w:tcPr>
            <w:tcW w:w="1829" w:type="dxa"/>
            <w:shd w:val="clear" w:color="auto" w:fill="auto"/>
          </w:tcPr>
          <w:p w14:paraId="4A391AA6"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p>
          <w:p w14:paraId="0BC02DB9"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p>
          <w:p w14:paraId="66A6B665"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77.377,67</w:t>
            </w:r>
          </w:p>
        </w:tc>
        <w:tc>
          <w:tcPr>
            <w:tcW w:w="1776" w:type="dxa"/>
            <w:shd w:val="clear" w:color="auto" w:fill="auto"/>
          </w:tcPr>
          <w:p w14:paraId="24B036A1"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p>
          <w:p w14:paraId="172C9495"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p>
          <w:p w14:paraId="244CE6A8"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15,89</w:t>
            </w:r>
          </w:p>
        </w:tc>
      </w:tr>
      <w:tr w:rsidR="006359C8" w:rsidRPr="006359C8" w14:paraId="4ED6B0F4" w14:textId="77777777" w:rsidTr="000209EE">
        <w:tc>
          <w:tcPr>
            <w:tcW w:w="687" w:type="dxa"/>
            <w:shd w:val="clear" w:color="auto" w:fill="auto"/>
          </w:tcPr>
          <w:p w14:paraId="79622B19" w14:textId="77777777" w:rsidR="002534F5" w:rsidRPr="006359C8" w:rsidRDefault="002534F5" w:rsidP="000209EE">
            <w:pPr>
              <w:spacing w:after="0" w:line="240" w:lineRule="auto"/>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4.</w:t>
            </w:r>
          </w:p>
        </w:tc>
        <w:tc>
          <w:tcPr>
            <w:tcW w:w="2941" w:type="dxa"/>
            <w:shd w:val="clear" w:color="auto" w:fill="auto"/>
          </w:tcPr>
          <w:p w14:paraId="461C66D3" w14:textId="77777777" w:rsidR="002534F5" w:rsidRPr="006359C8" w:rsidRDefault="002534F5" w:rsidP="000209EE">
            <w:pPr>
              <w:spacing w:after="0" w:line="240" w:lineRule="auto"/>
              <w:rPr>
                <w:rFonts w:ascii="Arial" w:eastAsia="Times New Roman" w:hAnsi="Arial" w:cs="Arial"/>
                <w:sz w:val="18"/>
                <w:szCs w:val="18"/>
                <w:lang w:val="en-GB" w:eastAsia="hr-HR"/>
              </w:rPr>
            </w:pPr>
            <w:proofErr w:type="spellStart"/>
            <w:r w:rsidRPr="006359C8">
              <w:rPr>
                <w:rFonts w:ascii="Arial" w:eastAsia="Times New Roman" w:hAnsi="Arial" w:cs="Arial"/>
                <w:sz w:val="18"/>
                <w:szCs w:val="18"/>
                <w:lang w:val="en-GB" w:eastAsia="hr-HR"/>
              </w:rPr>
              <w:t>Upravni</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odjel</w:t>
            </w:r>
            <w:proofErr w:type="spellEnd"/>
            <w:r w:rsidRPr="006359C8">
              <w:rPr>
                <w:rFonts w:ascii="Arial" w:eastAsia="Times New Roman" w:hAnsi="Arial" w:cs="Arial"/>
                <w:sz w:val="18"/>
                <w:szCs w:val="18"/>
                <w:lang w:val="en-GB" w:eastAsia="hr-HR"/>
              </w:rPr>
              <w:t xml:space="preserve"> za </w:t>
            </w:r>
            <w:proofErr w:type="spellStart"/>
            <w:r w:rsidRPr="006359C8">
              <w:rPr>
                <w:rFonts w:ascii="Arial" w:eastAsia="Times New Roman" w:hAnsi="Arial" w:cs="Arial"/>
                <w:sz w:val="18"/>
                <w:szCs w:val="18"/>
                <w:lang w:val="en-GB" w:eastAsia="hr-HR"/>
              </w:rPr>
              <w:t>komunalno</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gospodarstvo</w:t>
            </w:r>
            <w:proofErr w:type="spellEnd"/>
            <w:r w:rsidRPr="006359C8">
              <w:rPr>
                <w:rFonts w:ascii="Arial" w:eastAsia="Times New Roman" w:hAnsi="Arial" w:cs="Arial"/>
                <w:sz w:val="18"/>
                <w:szCs w:val="18"/>
                <w:lang w:val="en-GB" w:eastAsia="hr-HR"/>
              </w:rPr>
              <w:t xml:space="preserve"> i </w:t>
            </w:r>
            <w:proofErr w:type="spellStart"/>
            <w:r w:rsidRPr="006359C8">
              <w:rPr>
                <w:rFonts w:ascii="Arial" w:eastAsia="Times New Roman" w:hAnsi="Arial" w:cs="Arial"/>
                <w:sz w:val="18"/>
                <w:szCs w:val="18"/>
                <w:lang w:val="en-GB" w:eastAsia="hr-HR"/>
              </w:rPr>
              <w:t>upravljanje</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imovinom</w:t>
            </w:r>
            <w:proofErr w:type="spellEnd"/>
          </w:p>
        </w:tc>
        <w:tc>
          <w:tcPr>
            <w:tcW w:w="1829" w:type="dxa"/>
            <w:shd w:val="clear" w:color="auto" w:fill="auto"/>
          </w:tcPr>
          <w:p w14:paraId="4AA19986"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p>
          <w:p w14:paraId="348B8099"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p>
          <w:p w14:paraId="66D13C08"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14.575.349,00</w:t>
            </w:r>
          </w:p>
        </w:tc>
        <w:tc>
          <w:tcPr>
            <w:tcW w:w="1829" w:type="dxa"/>
            <w:shd w:val="clear" w:color="auto" w:fill="auto"/>
          </w:tcPr>
          <w:p w14:paraId="03F8DF91"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p>
          <w:p w14:paraId="7DA57D49"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p>
          <w:p w14:paraId="50C461E3"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7.853.562,73</w:t>
            </w:r>
          </w:p>
        </w:tc>
        <w:tc>
          <w:tcPr>
            <w:tcW w:w="1776" w:type="dxa"/>
            <w:shd w:val="clear" w:color="auto" w:fill="auto"/>
          </w:tcPr>
          <w:p w14:paraId="18EC31C9"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p>
          <w:p w14:paraId="383EAA36"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p>
          <w:p w14:paraId="5714AA50"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53,88</w:t>
            </w:r>
          </w:p>
        </w:tc>
      </w:tr>
      <w:tr w:rsidR="006359C8" w:rsidRPr="006359C8" w14:paraId="3C788A13" w14:textId="77777777" w:rsidTr="000209EE">
        <w:tc>
          <w:tcPr>
            <w:tcW w:w="687" w:type="dxa"/>
            <w:shd w:val="clear" w:color="auto" w:fill="auto"/>
          </w:tcPr>
          <w:p w14:paraId="1D4F5E14" w14:textId="77777777" w:rsidR="002534F5" w:rsidRPr="006359C8" w:rsidRDefault="002534F5" w:rsidP="000209EE">
            <w:pPr>
              <w:spacing w:after="0" w:line="240" w:lineRule="auto"/>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5.</w:t>
            </w:r>
          </w:p>
        </w:tc>
        <w:tc>
          <w:tcPr>
            <w:tcW w:w="2941" w:type="dxa"/>
            <w:shd w:val="clear" w:color="auto" w:fill="auto"/>
          </w:tcPr>
          <w:p w14:paraId="08D8EC27" w14:textId="77777777" w:rsidR="002534F5" w:rsidRPr="006359C8" w:rsidRDefault="002534F5" w:rsidP="000209EE">
            <w:pPr>
              <w:spacing w:after="0" w:line="240" w:lineRule="auto"/>
              <w:rPr>
                <w:rFonts w:ascii="Arial" w:eastAsia="Times New Roman" w:hAnsi="Arial" w:cs="Arial"/>
                <w:sz w:val="18"/>
                <w:szCs w:val="18"/>
                <w:lang w:val="en-GB" w:eastAsia="hr-HR"/>
              </w:rPr>
            </w:pPr>
            <w:proofErr w:type="spellStart"/>
            <w:r w:rsidRPr="006359C8">
              <w:rPr>
                <w:rFonts w:ascii="Arial" w:eastAsia="Times New Roman" w:hAnsi="Arial" w:cs="Arial"/>
                <w:sz w:val="18"/>
                <w:szCs w:val="18"/>
                <w:lang w:val="en-GB" w:eastAsia="hr-HR"/>
              </w:rPr>
              <w:t>Upravni</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odjel</w:t>
            </w:r>
            <w:proofErr w:type="spellEnd"/>
            <w:r w:rsidRPr="006359C8">
              <w:rPr>
                <w:rFonts w:ascii="Arial" w:eastAsia="Times New Roman" w:hAnsi="Arial" w:cs="Arial"/>
                <w:sz w:val="18"/>
                <w:szCs w:val="18"/>
                <w:lang w:val="en-GB" w:eastAsia="hr-HR"/>
              </w:rPr>
              <w:t xml:space="preserve"> za </w:t>
            </w:r>
            <w:proofErr w:type="spellStart"/>
            <w:r w:rsidRPr="006359C8">
              <w:rPr>
                <w:rFonts w:ascii="Arial" w:eastAsia="Times New Roman" w:hAnsi="Arial" w:cs="Arial"/>
                <w:sz w:val="18"/>
                <w:szCs w:val="18"/>
                <w:lang w:val="en-GB" w:eastAsia="hr-HR"/>
              </w:rPr>
              <w:t>društvene</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djelatnosti</w:t>
            </w:r>
            <w:proofErr w:type="spellEnd"/>
            <w:r w:rsidRPr="006359C8">
              <w:rPr>
                <w:rFonts w:ascii="Arial" w:eastAsia="Times New Roman" w:hAnsi="Arial" w:cs="Arial"/>
                <w:sz w:val="18"/>
                <w:szCs w:val="18"/>
                <w:lang w:val="en-GB" w:eastAsia="hr-HR"/>
              </w:rPr>
              <w:t xml:space="preserve"> </w:t>
            </w:r>
          </w:p>
        </w:tc>
        <w:tc>
          <w:tcPr>
            <w:tcW w:w="1829" w:type="dxa"/>
            <w:shd w:val="clear" w:color="auto" w:fill="auto"/>
          </w:tcPr>
          <w:p w14:paraId="04E84134"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p>
          <w:p w14:paraId="5D1A21BC"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1.413.400,00</w:t>
            </w:r>
          </w:p>
        </w:tc>
        <w:tc>
          <w:tcPr>
            <w:tcW w:w="1829" w:type="dxa"/>
            <w:shd w:val="clear" w:color="auto" w:fill="auto"/>
          </w:tcPr>
          <w:p w14:paraId="4E8D0BD4"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p>
          <w:p w14:paraId="140B9863"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487.744,76</w:t>
            </w:r>
          </w:p>
        </w:tc>
        <w:tc>
          <w:tcPr>
            <w:tcW w:w="1776" w:type="dxa"/>
            <w:shd w:val="clear" w:color="auto" w:fill="auto"/>
          </w:tcPr>
          <w:p w14:paraId="1BE1D5AC"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p>
          <w:p w14:paraId="41CEFACE"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34,51</w:t>
            </w:r>
          </w:p>
        </w:tc>
      </w:tr>
      <w:tr w:rsidR="006359C8" w:rsidRPr="006359C8" w14:paraId="1FB61F80" w14:textId="77777777" w:rsidTr="000209EE">
        <w:tc>
          <w:tcPr>
            <w:tcW w:w="687" w:type="dxa"/>
            <w:shd w:val="clear" w:color="auto" w:fill="auto"/>
          </w:tcPr>
          <w:p w14:paraId="7755E18D" w14:textId="77777777" w:rsidR="002534F5" w:rsidRPr="006359C8" w:rsidRDefault="002534F5" w:rsidP="000209EE">
            <w:pPr>
              <w:spacing w:after="0" w:line="240" w:lineRule="auto"/>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 xml:space="preserve">6. </w:t>
            </w:r>
          </w:p>
        </w:tc>
        <w:tc>
          <w:tcPr>
            <w:tcW w:w="2941" w:type="dxa"/>
            <w:shd w:val="clear" w:color="auto" w:fill="auto"/>
          </w:tcPr>
          <w:p w14:paraId="34BAD895" w14:textId="77777777" w:rsidR="002534F5" w:rsidRPr="006359C8" w:rsidRDefault="002534F5" w:rsidP="000209EE">
            <w:pPr>
              <w:spacing w:after="0" w:line="240" w:lineRule="auto"/>
              <w:rPr>
                <w:rFonts w:ascii="Arial" w:eastAsia="Times New Roman" w:hAnsi="Arial" w:cs="Arial"/>
                <w:sz w:val="18"/>
                <w:szCs w:val="18"/>
                <w:lang w:val="en-GB" w:eastAsia="hr-HR"/>
              </w:rPr>
            </w:pPr>
            <w:proofErr w:type="spellStart"/>
            <w:r w:rsidRPr="006359C8">
              <w:rPr>
                <w:rFonts w:ascii="Arial" w:eastAsia="Times New Roman" w:hAnsi="Arial" w:cs="Arial"/>
                <w:sz w:val="18"/>
                <w:szCs w:val="18"/>
                <w:lang w:val="en-GB" w:eastAsia="hr-HR"/>
              </w:rPr>
              <w:t>Upravni</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odjel</w:t>
            </w:r>
            <w:proofErr w:type="spellEnd"/>
            <w:r w:rsidRPr="006359C8">
              <w:rPr>
                <w:rFonts w:ascii="Arial" w:eastAsia="Times New Roman" w:hAnsi="Arial" w:cs="Arial"/>
                <w:sz w:val="18"/>
                <w:szCs w:val="18"/>
                <w:lang w:val="en-GB" w:eastAsia="hr-HR"/>
              </w:rPr>
              <w:t xml:space="preserve"> za </w:t>
            </w:r>
            <w:proofErr w:type="spellStart"/>
            <w:r w:rsidRPr="006359C8">
              <w:rPr>
                <w:rFonts w:ascii="Arial" w:eastAsia="Times New Roman" w:hAnsi="Arial" w:cs="Arial"/>
                <w:sz w:val="18"/>
                <w:szCs w:val="18"/>
                <w:lang w:val="en-GB" w:eastAsia="hr-HR"/>
              </w:rPr>
              <w:t>gospodarstvo</w:t>
            </w:r>
            <w:proofErr w:type="spellEnd"/>
            <w:r w:rsidRPr="006359C8">
              <w:rPr>
                <w:rFonts w:ascii="Arial" w:eastAsia="Times New Roman" w:hAnsi="Arial" w:cs="Arial"/>
                <w:sz w:val="18"/>
                <w:szCs w:val="18"/>
                <w:lang w:val="en-GB" w:eastAsia="hr-HR"/>
              </w:rPr>
              <w:t xml:space="preserve"> i EU </w:t>
            </w:r>
            <w:proofErr w:type="spellStart"/>
            <w:r w:rsidRPr="006359C8">
              <w:rPr>
                <w:rFonts w:ascii="Arial" w:eastAsia="Times New Roman" w:hAnsi="Arial" w:cs="Arial"/>
                <w:sz w:val="18"/>
                <w:szCs w:val="18"/>
                <w:lang w:val="en-GB" w:eastAsia="hr-HR"/>
              </w:rPr>
              <w:t>projekte</w:t>
            </w:r>
            <w:proofErr w:type="spellEnd"/>
          </w:p>
        </w:tc>
        <w:tc>
          <w:tcPr>
            <w:tcW w:w="1829" w:type="dxa"/>
            <w:shd w:val="clear" w:color="auto" w:fill="auto"/>
          </w:tcPr>
          <w:p w14:paraId="7F13976E"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p>
          <w:p w14:paraId="2DA545DB"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554.000,00</w:t>
            </w:r>
          </w:p>
        </w:tc>
        <w:tc>
          <w:tcPr>
            <w:tcW w:w="1829" w:type="dxa"/>
            <w:shd w:val="clear" w:color="auto" w:fill="auto"/>
          </w:tcPr>
          <w:p w14:paraId="3875B5CE"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p>
          <w:p w14:paraId="16CC721C"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118.071,55</w:t>
            </w:r>
          </w:p>
        </w:tc>
        <w:tc>
          <w:tcPr>
            <w:tcW w:w="1776" w:type="dxa"/>
            <w:shd w:val="clear" w:color="auto" w:fill="auto"/>
          </w:tcPr>
          <w:p w14:paraId="3C426095"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p>
          <w:p w14:paraId="598007BF"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21,31</w:t>
            </w:r>
          </w:p>
        </w:tc>
      </w:tr>
      <w:tr w:rsidR="006359C8" w:rsidRPr="006359C8" w14:paraId="6ECB98A4" w14:textId="77777777" w:rsidTr="000209EE">
        <w:trPr>
          <w:cantSplit/>
        </w:trPr>
        <w:tc>
          <w:tcPr>
            <w:tcW w:w="3628" w:type="dxa"/>
            <w:gridSpan w:val="2"/>
            <w:shd w:val="clear" w:color="auto" w:fill="auto"/>
          </w:tcPr>
          <w:p w14:paraId="28E347AB" w14:textId="77777777" w:rsidR="002534F5" w:rsidRPr="006359C8" w:rsidRDefault="002534F5" w:rsidP="000209EE">
            <w:pPr>
              <w:spacing w:after="0" w:line="240" w:lineRule="auto"/>
              <w:jc w:val="both"/>
              <w:rPr>
                <w:rFonts w:ascii="Arial" w:eastAsia="Times New Roman" w:hAnsi="Arial" w:cs="Arial"/>
                <w:b/>
                <w:bCs/>
                <w:i/>
                <w:iCs/>
                <w:sz w:val="20"/>
                <w:szCs w:val="20"/>
                <w:lang w:val="en-GB" w:eastAsia="hr-HR"/>
              </w:rPr>
            </w:pPr>
            <w:r w:rsidRPr="006359C8">
              <w:rPr>
                <w:rFonts w:ascii="Arial" w:eastAsia="Times New Roman" w:hAnsi="Arial" w:cs="Arial"/>
                <w:b/>
                <w:bCs/>
                <w:i/>
                <w:iCs/>
                <w:sz w:val="20"/>
                <w:szCs w:val="20"/>
                <w:lang w:val="en-GB" w:eastAsia="hr-HR"/>
              </w:rPr>
              <w:t xml:space="preserve">    UKUPNO GRAD LABIN:</w:t>
            </w:r>
          </w:p>
        </w:tc>
        <w:tc>
          <w:tcPr>
            <w:tcW w:w="1829" w:type="dxa"/>
            <w:shd w:val="clear" w:color="auto" w:fill="auto"/>
          </w:tcPr>
          <w:p w14:paraId="3241409E" w14:textId="77777777" w:rsidR="002534F5" w:rsidRPr="006359C8" w:rsidRDefault="002534F5" w:rsidP="000209EE">
            <w:pPr>
              <w:spacing w:after="0" w:line="240" w:lineRule="auto"/>
              <w:jc w:val="right"/>
              <w:rPr>
                <w:rFonts w:ascii="Arial" w:eastAsia="Times New Roman" w:hAnsi="Arial" w:cs="Arial"/>
                <w:b/>
                <w:bCs/>
                <w:i/>
                <w:iCs/>
                <w:sz w:val="20"/>
                <w:szCs w:val="20"/>
                <w:lang w:val="en-GB" w:eastAsia="hr-HR"/>
              </w:rPr>
            </w:pPr>
            <w:r w:rsidRPr="006359C8">
              <w:rPr>
                <w:rFonts w:ascii="Arial" w:eastAsia="Times New Roman" w:hAnsi="Arial" w:cs="Arial"/>
                <w:b/>
                <w:bCs/>
                <w:i/>
                <w:iCs/>
                <w:sz w:val="20"/>
                <w:szCs w:val="20"/>
                <w:lang w:val="en-GB" w:eastAsia="hr-HR"/>
              </w:rPr>
              <w:t>21.416.409,00</w:t>
            </w:r>
          </w:p>
        </w:tc>
        <w:tc>
          <w:tcPr>
            <w:tcW w:w="1829" w:type="dxa"/>
            <w:shd w:val="clear" w:color="auto" w:fill="auto"/>
          </w:tcPr>
          <w:p w14:paraId="0C58AA8B" w14:textId="77777777" w:rsidR="002534F5" w:rsidRPr="006359C8" w:rsidRDefault="002534F5" w:rsidP="000209EE">
            <w:pPr>
              <w:spacing w:after="0" w:line="240" w:lineRule="auto"/>
              <w:jc w:val="right"/>
              <w:rPr>
                <w:rFonts w:ascii="Arial" w:eastAsia="Times New Roman" w:hAnsi="Arial" w:cs="Arial"/>
                <w:b/>
                <w:bCs/>
                <w:i/>
                <w:iCs/>
                <w:sz w:val="20"/>
                <w:szCs w:val="20"/>
                <w:lang w:val="en-GB" w:eastAsia="hr-HR"/>
              </w:rPr>
            </w:pPr>
            <w:r w:rsidRPr="006359C8">
              <w:rPr>
                <w:rFonts w:ascii="Arial" w:eastAsia="Times New Roman" w:hAnsi="Arial" w:cs="Arial"/>
                <w:b/>
                <w:bCs/>
                <w:i/>
                <w:iCs/>
                <w:sz w:val="20"/>
                <w:szCs w:val="20"/>
                <w:lang w:val="en-GB" w:eastAsia="hr-HR"/>
              </w:rPr>
              <w:t>10.286.183,24</w:t>
            </w:r>
          </w:p>
        </w:tc>
        <w:tc>
          <w:tcPr>
            <w:tcW w:w="1776" w:type="dxa"/>
            <w:shd w:val="clear" w:color="auto" w:fill="auto"/>
          </w:tcPr>
          <w:p w14:paraId="4093525D" w14:textId="77777777" w:rsidR="002534F5" w:rsidRPr="006359C8" w:rsidRDefault="002534F5" w:rsidP="000209EE">
            <w:pPr>
              <w:spacing w:after="0" w:line="240" w:lineRule="auto"/>
              <w:jc w:val="right"/>
              <w:rPr>
                <w:rFonts w:ascii="Arial" w:eastAsia="Times New Roman" w:hAnsi="Arial" w:cs="Arial"/>
                <w:b/>
                <w:bCs/>
                <w:i/>
                <w:iCs/>
                <w:sz w:val="20"/>
                <w:szCs w:val="20"/>
                <w:lang w:val="en-GB" w:eastAsia="hr-HR"/>
              </w:rPr>
            </w:pPr>
            <w:r w:rsidRPr="006359C8">
              <w:rPr>
                <w:rFonts w:ascii="Arial" w:eastAsia="Times New Roman" w:hAnsi="Arial" w:cs="Arial"/>
                <w:b/>
                <w:bCs/>
                <w:i/>
                <w:iCs/>
                <w:sz w:val="20"/>
                <w:szCs w:val="20"/>
                <w:lang w:val="en-GB" w:eastAsia="hr-HR"/>
              </w:rPr>
              <w:t>48,03</w:t>
            </w:r>
          </w:p>
        </w:tc>
      </w:tr>
      <w:tr w:rsidR="006359C8" w:rsidRPr="006359C8" w14:paraId="0B3B3AFC" w14:textId="77777777" w:rsidTr="000209EE">
        <w:tc>
          <w:tcPr>
            <w:tcW w:w="687" w:type="dxa"/>
            <w:shd w:val="clear" w:color="auto" w:fill="auto"/>
          </w:tcPr>
          <w:p w14:paraId="13ABCA23" w14:textId="77777777" w:rsidR="002534F5" w:rsidRPr="006359C8" w:rsidRDefault="002534F5" w:rsidP="000209EE">
            <w:pPr>
              <w:spacing w:after="0" w:line="240" w:lineRule="auto"/>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7.</w:t>
            </w:r>
          </w:p>
        </w:tc>
        <w:tc>
          <w:tcPr>
            <w:tcW w:w="2941" w:type="dxa"/>
            <w:shd w:val="clear" w:color="auto" w:fill="auto"/>
          </w:tcPr>
          <w:p w14:paraId="40764C40" w14:textId="77777777" w:rsidR="002534F5" w:rsidRPr="006359C8" w:rsidRDefault="002534F5" w:rsidP="000209EE">
            <w:pPr>
              <w:spacing w:after="0" w:line="240" w:lineRule="auto"/>
              <w:rPr>
                <w:rFonts w:ascii="Arial" w:eastAsia="Times New Roman" w:hAnsi="Arial" w:cs="Arial"/>
                <w:sz w:val="18"/>
                <w:szCs w:val="18"/>
                <w:lang w:val="en-GB" w:eastAsia="hr-HR"/>
              </w:rPr>
            </w:pPr>
            <w:proofErr w:type="spellStart"/>
            <w:r w:rsidRPr="006359C8">
              <w:rPr>
                <w:rFonts w:ascii="Arial" w:eastAsia="Times New Roman" w:hAnsi="Arial" w:cs="Arial"/>
                <w:sz w:val="18"/>
                <w:szCs w:val="18"/>
                <w:lang w:val="en-GB" w:eastAsia="hr-HR"/>
              </w:rPr>
              <w:t>Vijeće</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bošnjačke</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nacionalalne</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manjine</w:t>
            </w:r>
            <w:proofErr w:type="spellEnd"/>
          </w:p>
        </w:tc>
        <w:tc>
          <w:tcPr>
            <w:tcW w:w="1829" w:type="dxa"/>
            <w:shd w:val="clear" w:color="auto" w:fill="auto"/>
          </w:tcPr>
          <w:p w14:paraId="1557FB2F"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p>
          <w:p w14:paraId="6B4BFBEF"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71.000,00</w:t>
            </w:r>
          </w:p>
        </w:tc>
        <w:tc>
          <w:tcPr>
            <w:tcW w:w="1829" w:type="dxa"/>
            <w:shd w:val="clear" w:color="auto" w:fill="auto"/>
          </w:tcPr>
          <w:p w14:paraId="5D0CF310"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p>
          <w:p w14:paraId="54D594BD"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33.481,41</w:t>
            </w:r>
          </w:p>
        </w:tc>
        <w:tc>
          <w:tcPr>
            <w:tcW w:w="1776" w:type="dxa"/>
            <w:shd w:val="clear" w:color="auto" w:fill="auto"/>
          </w:tcPr>
          <w:p w14:paraId="20B7EE07"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p>
          <w:p w14:paraId="4B335470"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47,16</w:t>
            </w:r>
          </w:p>
        </w:tc>
      </w:tr>
      <w:tr w:rsidR="006359C8" w:rsidRPr="006359C8" w14:paraId="33C40601" w14:textId="77777777" w:rsidTr="000209EE">
        <w:tc>
          <w:tcPr>
            <w:tcW w:w="687" w:type="dxa"/>
            <w:shd w:val="clear" w:color="auto" w:fill="auto"/>
          </w:tcPr>
          <w:p w14:paraId="7A529768" w14:textId="77777777" w:rsidR="002534F5" w:rsidRPr="006359C8" w:rsidRDefault="002534F5" w:rsidP="000209EE">
            <w:pPr>
              <w:spacing w:after="0" w:line="240" w:lineRule="auto"/>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 xml:space="preserve">8. </w:t>
            </w:r>
          </w:p>
        </w:tc>
        <w:tc>
          <w:tcPr>
            <w:tcW w:w="2941" w:type="dxa"/>
            <w:shd w:val="clear" w:color="auto" w:fill="auto"/>
          </w:tcPr>
          <w:p w14:paraId="4D876405" w14:textId="77777777" w:rsidR="002534F5" w:rsidRPr="006359C8" w:rsidRDefault="002534F5" w:rsidP="000209EE">
            <w:pPr>
              <w:spacing w:after="0" w:line="240" w:lineRule="auto"/>
              <w:rPr>
                <w:rFonts w:ascii="Arial" w:eastAsia="Times New Roman" w:hAnsi="Arial" w:cs="Arial"/>
                <w:sz w:val="18"/>
                <w:szCs w:val="18"/>
                <w:lang w:val="en-GB" w:eastAsia="hr-HR"/>
              </w:rPr>
            </w:pPr>
            <w:proofErr w:type="spellStart"/>
            <w:r w:rsidRPr="006359C8">
              <w:rPr>
                <w:rFonts w:ascii="Arial" w:eastAsia="Times New Roman" w:hAnsi="Arial" w:cs="Arial"/>
                <w:sz w:val="18"/>
                <w:szCs w:val="18"/>
                <w:lang w:val="en-GB" w:eastAsia="hr-HR"/>
              </w:rPr>
              <w:t>Vijeće</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srpske</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nacionalne</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manjine</w:t>
            </w:r>
            <w:proofErr w:type="spellEnd"/>
          </w:p>
        </w:tc>
        <w:tc>
          <w:tcPr>
            <w:tcW w:w="1829" w:type="dxa"/>
            <w:shd w:val="clear" w:color="auto" w:fill="auto"/>
          </w:tcPr>
          <w:p w14:paraId="5E14FBBE"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40.000,00</w:t>
            </w:r>
          </w:p>
        </w:tc>
        <w:tc>
          <w:tcPr>
            <w:tcW w:w="1829" w:type="dxa"/>
            <w:shd w:val="clear" w:color="auto" w:fill="auto"/>
          </w:tcPr>
          <w:p w14:paraId="660A7F63"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10.507,23</w:t>
            </w:r>
          </w:p>
        </w:tc>
        <w:tc>
          <w:tcPr>
            <w:tcW w:w="1776" w:type="dxa"/>
            <w:shd w:val="clear" w:color="auto" w:fill="auto"/>
          </w:tcPr>
          <w:p w14:paraId="3BC5F13A"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26,27</w:t>
            </w:r>
          </w:p>
        </w:tc>
      </w:tr>
      <w:tr w:rsidR="006359C8" w:rsidRPr="006359C8" w14:paraId="7B854584" w14:textId="77777777" w:rsidTr="000209EE">
        <w:tc>
          <w:tcPr>
            <w:tcW w:w="687" w:type="dxa"/>
            <w:shd w:val="clear" w:color="auto" w:fill="auto"/>
          </w:tcPr>
          <w:p w14:paraId="0227163B" w14:textId="77777777" w:rsidR="002534F5" w:rsidRPr="006359C8" w:rsidRDefault="002534F5" w:rsidP="000209EE">
            <w:pPr>
              <w:spacing w:after="0" w:line="240" w:lineRule="auto"/>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 xml:space="preserve">9. </w:t>
            </w:r>
          </w:p>
        </w:tc>
        <w:tc>
          <w:tcPr>
            <w:tcW w:w="2941" w:type="dxa"/>
            <w:shd w:val="clear" w:color="auto" w:fill="auto"/>
          </w:tcPr>
          <w:p w14:paraId="308C7BF3" w14:textId="77777777" w:rsidR="002534F5" w:rsidRPr="006359C8" w:rsidRDefault="002534F5" w:rsidP="000209EE">
            <w:pPr>
              <w:spacing w:after="0" w:line="240" w:lineRule="auto"/>
              <w:rPr>
                <w:rFonts w:ascii="Arial" w:eastAsia="Times New Roman" w:hAnsi="Arial" w:cs="Arial"/>
                <w:sz w:val="18"/>
                <w:szCs w:val="18"/>
                <w:lang w:val="en-GB" w:eastAsia="hr-HR"/>
              </w:rPr>
            </w:pPr>
            <w:proofErr w:type="spellStart"/>
            <w:r w:rsidRPr="006359C8">
              <w:rPr>
                <w:rFonts w:ascii="Arial" w:eastAsia="Times New Roman" w:hAnsi="Arial" w:cs="Arial"/>
                <w:sz w:val="18"/>
                <w:szCs w:val="18"/>
                <w:lang w:val="en-GB" w:eastAsia="hr-HR"/>
              </w:rPr>
              <w:t>Javna</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vatrogasna</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postrojba</w:t>
            </w:r>
            <w:proofErr w:type="spellEnd"/>
            <w:r w:rsidRPr="006359C8">
              <w:rPr>
                <w:rFonts w:ascii="Arial" w:eastAsia="Times New Roman" w:hAnsi="Arial" w:cs="Arial"/>
                <w:sz w:val="18"/>
                <w:szCs w:val="18"/>
                <w:lang w:val="en-GB" w:eastAsia="hr-HR"/>
              </w:rPr>
              <w:t xml:space="preserve"> Labin </w:t>
            </w:r>
          </w:p>
        </w:tc>
        <w:tc>
          <w:tcPr>
            <w:tcW w:w="1829" w:type="dxa"/>
            <w:shd w:val="clear" w:color="auto" w:fill="auto"/>
          </w:tcPr>
          <w:p w14:paraId="187BDAB2"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1.310.244,00</w:t>
            </w:r>
          </w:p>
        </w:tc>
        <w:tc>
          <w:tcPr>
            <w:tcW w:w="1829" w:type="dxa"/>
            <w:shd w:val="clear" w:color="auto" w:fill="auto"/>
          </w:tcPr>
          <w:p w14:paraId="628198BB"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374.727,97</w:t>
            </w:r>
          </w:p>
        </w:tc>
        <w:tc>
          <w:tcPr>
            <w:tcW w:w="1776" w:type="dxa"/>
            <w:shd w:val="clear" w:color="auto" w:fill="auto"/>
          </w:tcPr>
          <w:p w14:paraId="20CD355F"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28,60</w:t>
            </w:r>
          </w:p>
        </w:tc>
      </w:tr>
      <w:tr w:rsidR="006359C8" w:rsidRPr="006359C8" w14:paraId="221D528D" w14:textId="77777777" w:rsidTr="000209EE">
        <w:tc>
          <w:tcPr>
            <w:tcW w:w="687" w:type="dxa"/>
            <w:shd w:val="clear" w:color="auto" w:fill="auto"/>
          </w:tcPr>
          <w:p w14:paraId="42C8C826" w14:textId="77777777" w:rsidR="002534F5" w:rsidRPr="006359C8" w:rsidRDefault="002534F5" w:rsidP="000209EE">
            <w:pPr>
              <w:spacing w:after="0" w:line="240" w:lineRule="auto"/>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10.</w:t>
            </w:r>
          </w:p>
        </w:tc>
        <w:tc>
          <w:tcPr>
            <w:tcW w:w="2941" w:type="dxa"/>
            <w:shd w:val="clear" w:color="auto" w:fill="auto"/>
          </w:tcPr>
          <w:p w14:paraId="2BB32290" w14:textId="77777777" w:rsidR="002534F5" w:rsidRPr="006359C8" w:rsidRDefault="002534F5" w:rsidP="000209EE">
            <w:pPr>
              <w:spacing w:after="0" w:line="240" w:lineRule="auto"/>
              <w:rPr>
                <w:rFonts w:ascii="Arial" w:eastAsia="Times New Roman" w:hAnsi="Arial" w:cs="Arial"/>
                <w:sz w:val="18"/>
                <w:szCs w:val="18"/>
                <w:lang w:val="en-GB" w:eastAsia="hr-HR"/>
              </w:rPr>
            </w:pPr>
            <w:proofErr w:type="spellStart"/>
            <w:r w:rsidRPr="006359C8">
              <w:rPr>
                <w:rFonts w:ascii="Arial" w:eastAsia="Times New Roman" w:hAnsi="Arial" w:cs="Arial"/>
                <w:sz w:val="18"/>
                <w:szCs w:val="18"/>
                <w:lang w:val="en-GB" w:eastAsia="hr-HR"/>
              </w:rPr>
              <w:t>Dječji</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vrtić</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Pjerina</w:t>
            </w:r>
            <w:proofErr w:type="spellEnd"/>
            <w:r w:rsidRPr="006359C8">
              <w:rPr>
                <w:rFonts w:ascii="Arial" w:eastAsia="Times New Roman" w:hAnsi="Arial" w:cs="Arial"/>
                <w:sz w:val="18"/>
                <w:szCs w:val="18"/>
                <w:lang w:val="en-GB" w:eastAsia="hr-HR"/>
              </w:rPr>
              <w:t xml:space="preserve"> Verbanac Labin</w:t>
            </w:r>
          </w:p>
        </w:tc>
        <w:tc>
          <w:tcPr>
            <w:tcW w:w="1829" w:type="dxa"/>
            <w:shd w:val="clear" w:color="auto" w:fill="auto"/>
          </w:tcPr>
          <w:p w14:paraId="1241B01A"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p>
          <w:p w14:paraId="7D0D9B5A"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3.528.171,00</w:t>
            </w:r>
          </w:p>
        </w:tc>
        <w:tc>
          <w:tcPr>
            <w:tcW w:w="1829" w:type="dxa"/>
            <w:shd w:val="clear" w:color="auto" w:fill="auto"/>
          </w:tcPr>
          <w:p w14:paraId="0E0DB798"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p>
          <w:p w14:paraId="3F490B46"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1.832.968,38</w:t>
            </w:r>
          </w:p>
        </w:tc>
        <w:tc>
          <w:tcPr>
            <w:tcW w:w="1776" w:type="dxa"/>
            <w:shd w:val="clear" w:color="auto" w:fill="auto"/>
          </w:tcPr>
          <w:p w14:paraId="70425A16"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p>
          <w:p w14:paraId="3C870025"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51,95</w:t>
            </w:r>
          </w:p>
        </w:tc>
      </w:tr>
      <w:tr w:rsidR="006359C8" w:rsidRPr="006359C8" w14:paraId="2F20C5AA" w14:textId="77777777" w:rsidTr="000209EE">
        <w:tc>
          <w:tcPr>
            <w:tcW w:w="687" w:type="dxa"/>
            <w:shd w:val="clear" w:color="auto" w:fill="auto"/>
          </w:tcPr>
          <w:p w14:paraId="59F4AD29" w14:textId="77777777" w:rsidR="002534F5" w:rsidRPr="006359C8" w:rsidRDefault="002534F5" w:rsidP="000209EE">
            <w:pPr>
              <w:spacing w:after="0" w:line="240" w:lineRule="auto"/>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lastRenderedPageBreak/>
              <w:t>11.</w:t>
            </w:r>
          </w:p>
        </w:tc>
        <w:tc>
          <w:tcPr>
            <w:tcW w:w="2941" w:type="dxa"/>
            <w:shd w:val="clear" w:color="auto" w:fill="auto"/>
          </w:tcPr>
          <w:p w14:paraId="1AA3D1BE" w14:textId="77777777" w:rsidR="002534F5" w:rsidRPr="006359C8" w:rsidRDefault="002534F5" w:rsidP="000209EE">
            <w:pPr>
              <w:spacing w:after="0" w:line="240" w:lineRule="auto"/>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OŠ Matija Vlačić Labin</w:t>
            </w:r>
          </w:p>
        </w:tc>
        <w:tc>
          <w:tcPr>
            <w:tcW w:w="1829" w:type="dxa"/>
            <w:shd w:val="clear" w:color="auto" w:fill="auto"/>
          </w:tcPr>
          <w:p w14:paraId="19B22351"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2.058.347,00</w:t>
            </w:r>
          </w:p>
        </w:tc>
        <w:tc>
          <w:tcPr>
            <w:tcW w:w="1829" w:type="dxa"/>
            <w:shd w:val="clear" w:color="auto" w:fill="auto"/>
          </w:tcPr>
          <w:p w14:paraId="6201A43A"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904.324,42</w:t>
            </w:r>
          </w:p>
        </w:tc>
        <w:tc>
          <w:tcPr>
            <w:tcW w:w="1776" w:type="dxa"/>
            <w:shd w:val="clear" w:color="auto" w:fill="auto"/>
          </w:tcPr>
          <w:p w14:paraId="7406420C"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43,93</w:t>
            </w:r>
          </w:p>
        </w:tc>
      </w:tr>
      <w:tr w:rsidR="006359C8" w:rsidRPr="006359C8" w14:paraId="5398AD5C" w14:textId="77777777" w:rsidTr="000209EE">
        <w:tc>
          <w:tcPr>
            <w:tcW w:w="687" w:type="dxa"/>
            <w:shd w:val="clear" w:color="auto" w:fill="auto"/>
          </w:tcPr>
          <w:p w14:paraId="174BD59D" w14:textId="77777777" w:rsidR="002534F5" w:rsidRPr="006359C8" w:rsidRDefault="002534F5" w:rsidP="000209EE">
            <w:pPr>
              <w:spacing w:after="0" w:line="240" w:lineRule="auto"/>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12.</w:t>
            </w:r>
          </w:p>
        </w:tc>
        <w:tc>
          <w:tcPr>
            <w:tcW w:w="2941" w:type="dxa"/>
            <w:shd w:val="clear" w:color="auto" w:fill="auto"/>
          </w:tcPr>
          <w:p w14:paraId="534EAD1E" w14:textId="77777777" w:rsidR="002534F5" w:rsidRPr="006359C8" w:rsidRDefault="002534F5" w:rsidP="000209EE">
            <w:pPr>
              <w:spacing w:after="0" w:line="240" w:lineRule="auto"/>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 xml:space="preserve">OŠ Ivo Lola </w:t>
            </w:r>
            <w:proofErr w:type="spellStart"/>
            <w:r w:rsidRPr="006359C8">
              <w:rPr>
                <w:rFonts w:ascii="Arial" w:eastAsia="Times New Roman" w:hAnsi="Arial" w:cs="Arial"/>
                <w:sz w:val="18"/>
                <w:szCs w:val="18"/>
                <w:lang w:val="en-GB" w:eastAsia="hr-HR"/>
              </w:rPr>
              <w:t>Ribar</w:t>
            </w:r>
            <w:proofErr w:type="spellEnd"/>
            <w:r w:rsidRPr="006359C8">
              <w:rPr>
                <w:rFonts w:ascii="Arial" w:eastAsia="Times New Roman" w:hAnsi="Arial" w:cs="Arial"/>
                <w:sz w:val="18"/>
                <w:szCs w:val="18"/>
                <w:lang w:val="en-GB" w:eastAsia="hr-HR"/>
              </w:rPr>
              <w:t xml:space="preserve"> Labin</w:t>
            </w:r>
          </w:p>
        </w:tc>
        <w:tc>
          <w:tcPr>
            <w:tcW w:w="1829" w:type="dxa"/>
            <w:shd w:val="clear" w:color="auto" w:fill="auto"/>
          </w:tcPr>
          <w:p w14:paraId="0C5443E0"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2.630.609,00</w:t>
            </w:r>
          </w:p>
        </w:tc>
        <w:tc>
          <w:tcPr>
            <w:tcW w:w="1829" w:type="dxa"/>
            <w:shd w:val="clear" w:color="auto" w:fill="auto"/>
          </w:tcPr>
          <w:p w14:paraId="17BC920A"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1.254.734,66</w:t>
            </w:r>
          </w:p>
        </w:tc>
        <w:tc>
          <w:tcPr>
            <w:tcW w:w="1776" w:type="dxa"/>
            <w:shd w:val="clear" w:color="auto" w:fill="auto"/>
          </w:tcPr>
          <w:p w14:paraId="383B3CCF"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47,70</w:t>
            </w:r>
          </w:p>
        </w:tc>
      </w:tr>
      <w:tr w:rsidR="006359C8" w:rsidRPr="006359C8" w14:paraId="1C692116" w14:textId="77777777" w:rsidTr="000209EE">
        <w:tc>
          <w:tcPr>
            <w:tcW w:w="687" w:type="dxa"/>
            <w:shd w:val="clear" w:color="auto" w:fill="auto"/>
          </w:tcPr>
          <w:p w14:paraId="233F8C4C" w14:textId="77777777" w:rsidR="002534F5" w:rsidRPr="006359C8" w:rsidRDefault="002534F5" w:rsidP="000209EE">
            <w:pPr>
              <w:spacing w:after="0" w:line="240" w:lineRule="auto"/>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13.</w:t>
            </w:r>
          </w:p>
        </w:tc>
        <w:tc>
          <w:tcPr>
            <w:tcW w:w="2941" w:type="dxa"/>
            <w:shd w:val="clear" w:color="auto" w:fill="auto"/>
          </w:tcPr>
          <w:p w14:paraId="57F60C56" w14:textId="77777777" w:rsidR="002534F5" w:rsidRPr="006359C8" w:rsidRDefault="002534F5" w:rsidP="000209EE">
            <w:pPr>
              <w:spacing w:after="0" w:line="240" w:lineRule="auto"/>
              <w:rPr>
                <w:rFonts w:ascii="Arial" w:eastAsia="Times New Roman" w:hAnsi="Arial" w:cs="Arial"/>
                <w:sz w:val="18"/>
                <w:szCs w:val="18"/>
                <w:lang w:val="en-GB" w:eastAsia="hr-HR"/>
              </w:rPr>
            </w:pPr>
            <w:proofErr w:type="spellStart"/>
            <w:r w:rsidRPr="006359C8">
              <w:rPr>
                <w:rFonts w:ascii="Arial" w:eastAsia="Times New Roman" w:hAnsi="Arial" w:cs="Arial"/>
                <w:sz w:val="18"/>
                <w:szCs w:val="18"/>
                <w:lang w:val="en-GB" w:eastAsia="hr-HR"/>
              </w:rPr>
              <w:t>Centar</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Liče</w:t>
            </w:r>
            <w:proofErr w:type="spellEnd"/>
            <w:r w:rsidRPr="006359C8">
              <w:rPr>
                <w:rFonts w:ascii="Arial" w:eastAsia="Times New Roman" w:hAnsi="Arial" w:cs="Arial"/>
                <w:sz w:val="18"/>
                <w:szCs w:val="18"/>
                <w:lang w:val="en-GB" w:eastAsia="hr-HR"/>
              </w:rPr>
              <w:t xml:space="preserve"> Faraguna Labin</w:t>
            </w:r>
          </w:p>
        </w:tc>
        <w:tc>
          <w:tcPr>
            <w:tcW w:w="1829" w:type="dxa"/>
            <w:shd w:val="clear" w:color="auto" w:fill="auto"/>
          </w:tcPr>
          <w:p w14:paraId="15441916"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585.297,00</w:t>
            </w:r>
          </w:p>
        </w:tc>
        <w:tc>
          <w:tcPr>
            <w:tcW w:w="1829" w:type="dxa"/>
            <w:shd w:val="clear" w:color="auto" w:fill="auto"/>
          </w:tcPr>
          <w:p w14:paraId="70830C4C"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237.973,92</w:t>
            </w:r>
          </w:p>
        </w:tc>
        <w:tc>
          <w:tcPr>
            <w:tcW w:w="1776" w:type="dxa"/>
            <w:shd w:val="clear" w:color="auto" w:fill="auto"/>
          </w:tcPr>
          <w:p w14:paraId="6E7BBF5C"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40,66</w:t>
            </w:r>
          </w:p>
        </w:tc>
      </w:tr>
      <w:tr w:rsidR="006359C8" w:rsidRPr="006359C8" w14:paraId="08FC0364" w14:textId="77777777" w:rsidTr="000209EE">
        <w:tc>
          <w:tcPr>
            <w:tcW w:w="687" w:type="dxa"/>
            <w:shd w:val="clear" w:color="auto" w:fill="auto"/>
          </w:tcPr>
          <w:p w14:paraId="08271BCB" w14:textId="77777777" w:rsidR="002534F5" w:rsidRPr="006359C8" w:rsidRDefault="002534F5" w:rsidP="000209EE">
            <w:pPr>
              <w:spacing w:after="0" w:line="240" w:lineRule="auto"/>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14.</w:t>
            </w:r>
          </w:p>
        </w:tc>
        <w:tc>
          <w:tcPr>
            <w:tcW w:w="2941" w:type="dxa"/>
            <w:shd w:val="clear" w:color="auto" w:fill="auto"/>
          </w:tcPr>
          <w:p w14:paraId="5F61E335" w14:textId="77777777" w:rsidR="002534F5" w:rsidRPr="006359C8" w:rsidRDefault="002534F5" w:rsidP="000209EE">
            <w:pPr>
              <w:spacing w:after="0" w:line="240" w:lineRule="auto"/>
              <w:rPr>
                <w:rFonts w:ascii="Arial" w:eastAsia="Times New Roman" w:hAnsi="Arial" w:cs="Arial"/>
                <w:sz w:val="18"/>
                <w:szCs w:val="18"/>
                <w:lang w:val="en-GB" w:eastAsia="hr-HR"/>
              </w:rPr>
            </w:pPr>
            <w:proofErr w:type="spellStart"/>
            <w:r w:rsidRPr="006359C8">
              <w:rPr>
                <w:rFonts w:ascii="Arial" w:eastAsia="Times New Roman" w:hAnsi="Arial" w:cs="Arial"/>
                <w:sz w:val="18"/>
                <w:szCs w:val="18"/>
                <w:lang w:val="en-GB" w:eastAsia="hr-HR"/>
              </w:rPr>
              <w:t>Umjetnička</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škola</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Matka</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Brajše</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Rašana</w:t>
            </w:r>
            <w:proofErr w:type="spellEnd"/>
          </w:p>
        </w:tc>
        <w:tc>
          <w:tcPr>
            <w:tcW w:w="1829" w:type="dxa"/>
            <w:shd w:val="clear" w:color="auto" w:fill="auto"/>
          </w:tcPr>
          <w:p w14:paraId="49564564"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p>
          <w:p w14:paraId="0DB0DEB4"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1.478.533,00</w:t>
            </w:r>
          </w:p>
        </w:tc>
        <w:tc>
          <w:tcPr>
            <w:tcW w:w="1829" w:type="dxa"/>
            <w:shd w:val="clear" w:color="auto" w:fill="auto"/>
          </w:tcPr>
          <w:p w14:paraId="555C5CE8"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p>
          <w:p w14:paraId="53650EFD"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817.037,90</w:t>
            </w:r>
          </w:p>
        </w:tc>
        <w:tc>
          <w:tcPr>
            <w:tcW w:w="1776" w:type="dxa"/>
            <w:shd w:val="clear" w:color="auto" w:fill="auto"/>
          </w:tcPr>
          <w:p w14:paraId="66FCF086"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p>
          <w:p w14:paraId="10A4451C"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55,26</w:t>
            </w:r>
          </w:p>
        </w:tc>
      </w:tr>
      <w:tr w:rsidR="006359C8" w:rsidRPr="006359C8" w14:paraId="6CDA98B6" w14:textId="77777777" w:rsidTr="000209EE">
        <w:tc>
          <w:tcPr>
            <w:tcW w:w="687" w:type="dxa"/>
            <w:shd w:val="clear" w:color="auto" w:fill="auto"/>
          </w:tcPr>
          <w:p w14:paraId="471AB9FE" w14:textId="77777777" w:rsidR="002534F5" w:rsidRPr="006359C8" w:rsidRDefault="002534F5" w:rsidP="000209EE">
            <w:pPr>
              <w:spacing w:after="0" w:line="240" w:lineRule="auto"/>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 xml:space="preserve">15. </w:t>
            </w:r>
          </w:p>
        </w:tc>
        <w:tc>
          <w:tcPr>
            <w:tcW w:w="2941" w:type="dxa"/>
            <w:shd w:val="clear" w:color="auto" w:fill="auto"/>
          </w:tcPr>
          <w:p w14:paraId="675E149F" w14:textId="77777777" w:rsidR="002534F5" w:rsidRPr="006359C8" w:rsidRDefault="002534F5" w:rsidP="000209EE">
            <w:pPr>
              <w:spacing w:after="0" w:line="240" w:lineRule="auto"/>
              <w:rPr>
                <w:rFonts w:ascii="Arial" w:eastAsia="Times New Roman" w:hAnsi="Arial" w:cs="Arial"/>
                <w:sz w:val="18"/>
                <w:szCs w:val="18"/>
                <w:lang w:val="en-GB" w:eastAsia="hr-HR"/>
              </w:rPr>
            </w:pPr>
            <w:proofErr w:type="spellStart"/>
            <w:r w:rsidRPr="006359C8">
              <w:rPr>
                <w:rFonts w:ascii="Arial" w:eastAsia="Times New Roman" w:hAnsi="Arial" w:cs="Arial"/>
                <w:sz w:val="18"/>
                <w:szCs w:val="18"/>
                <w:lang w:val="en-GB" w:eastAsia="hr-HR"/>
              </w:rPr>
              <w:t>Pučko</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otvoreno</w:t>
            </w:r>
            <w:proofErr w:type="spellEnd"/>
            <w:r w:rsidRPr="006359C8">
              <w:rPr>
                <w:rFonts w:ascii="Arial" w:eastAsia="Times New Roman" w:hAnsi="Arial" w:cs="Arial"/>
                <w:sz w:val="18"/>
                <w:szCs w:val="18"/>
                <w:lang w:val="en-GB" w:eastAsia="hr-HR"/>
              </w:rPr>
              <w:t xml:space="preserve"> </w:t>
            </w:r>
            <w:proofErr w:type="spellStart"/>
            <w:proofErr w:type="gramStart"/>
            <w:r w:rsidRPr="006359C8">
              <w:rPr>
                <w:rFonts w:ascii="Arial" w:eastAsia="Times New Roman" w:hAnsi="Arial" w:cs="Arial"/>
                <w:sz w:val="18"/>
                <w:szCs w:val="18"/>
                <w:lang w:val="en-GB" w:eastAsia="hr-HR"/>
              </w:rPr>
              <w:t>učilište</w:t>
            </w:r>
            <w:proofErr w:type="spellEnd"/>
            <w:r w:rsidRPr="006359C8">
              <w:rPr>
                <w:rFonts w:ascii="Arial" w:eastAsia="Times New Roman" w:hAnsi="Arial" w:cs="Arial"/>
                <w:sz w:val="18"/>
                <w:szCs w:val="18"/>
                <w:lang w:val="en-GB" w:eastAsia="hr-HR"/>
              </w:rPr>
              <w:t xml:space="preserve">  Labin</w:t>
            </w:r>
            <w:proofErr w:type="gramEnd"/>
          </w:p>
        </w:tc>
        <w:tc>
          <w:tcPr>
            <w:tcW w:w="1829" w:type="dxa"/>
            <w:shd w:val="clear" w:color="auto" w:fill="auto"/>
          </w:tcPr>
          <w:p w14:paraId="1F49FF51"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620.635,00</w:t>
            </w:r>
          </w:p>
        </w:tc>
        <w:tc>
          <w:tcPr>
            <w:tcW w:w="1829" w:type="dxa"/>
            <w:shd w:val="clear" w:color="auto" w:fill="auto"/>
          </w:tcPr>
          <w:p w14:paraId="74D47AF3"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301.327,11</w:t>
            </w:r>
          </w:p>
        </w:tc>
        <w:tc>
          <w:tcPr>
            <w:tcW w:w="1776" w:type="dxa"/>
            <w:shd w:val="clear" w:color="auto" w:fill="auto"/>
          </w:tcPr>
          <w:p w14:paraId="167DA2C8"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48,55</w:t>
            </w:r>
          </w:p>
        </w:tc>
      </w:tr>
      <w:tr w:rsidR="006359C8" w:rsidRPr="006359C8" w14:paraId="6B2B969B" w14:textId="77777777" w:rsidTr="000209EE">
        <w:tc>
          <w:tcPr>
            <w:tcW w:w="687" w:type="dxa"/>
            <w:shd w:val="clear" w:color="auto" w:fill="auto"/>
          </w:tcPr>
          <w:p w14:paraId="192177F4" w14:textId="77777777" w:rsidR="002534F5" w:rsidRPr="006359C8" w:rsidRDefault="002534F5" w:rsidP="000209EE">
            <w:pPr>
              <w:spacing w:after="0" w:line="240" w:lineRule="auto"/>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16.</w:t>
            </w:r>
          </w:p>
        </w:tc>
        <w:tc>
          <w:tcPr>
            <w:tcW w:w="2941" w:type="dxa"/>
            <w:shd w:val="clear" w:color="auto" w:fill="auto"/>
          </w:tcPr>
          <w:p w14:paraId="34038C9B" w14:textId="77777777" w:rsidR="002534F5" w:rsidRPr="006359C8" w:rsidRDefault="002534F5" w:rsidP="000209EE">
            <w:pPr>
              <w:spacing w:after="0" w:line="240" w:lineRule="auto"/>
              <w:rPr>
                <w:rFonts w:ascii="Arial" w:eastAsia="Times New Roman" w:hAnsi="Arial" w:cs="Arial"/>
                <w:sz w:val="18"/>
                <w:szCs w:val="18"/>
                <w:lang w:val="en-GB" w:eastAsia="hr-HR"/>
              </w:rPr>
            </w:pPr>
            <w:proofErr w:type="spellStart"/>
            <w:r w:rsidRPr="006359C8">
              <w:rPr>
                <w:rFonts w:ascii="Arial" w:eastAsia="Times New Roman" w:hAnsi="Arial" w:cs="Arial"/>
                <w:sz w:val="18"/>
                <w:szCs w:val="18"/>
                <w:lang w:val="en-GB" w:eastAsia="hr-HR"/>
              </w:rPr>
              <w:t>Gradska</w:t>
            </w:r>
            <w:proofErr w:type="spellEnd"/>
            <w:r w:rsidRPr="006359C8">
              <w:rPr>
                <w:rFonts w:ascii="Arial" w:eastAsia="Times New Roman" w:hAnsi="Arial" w:cs="Arial"/>
                <w:sz w:val="18"/>
                <w:szCs w:val="18"/>
                <w:lang w:val="en-GB" w:eastAsia="hr-HR"/>
              </w:rPr>
              <w:t xml:space="preserve"> </w:t>
            </w:r>
            <w:proofErr w:type="spellStart"/>
            <w:r w:rsidRPr="006359C8">
              <w:rPr>
                <w:rFonts w:ascii="Arial" w:eastAsia="Times New Roman" w:hAnsi="Arial" w:cs="Arial"/>
                <w:sz w:val="18"/>
                <w:szCs w:val="18"/>
                <w:lang w:val="en-GB" w:eastAsia="hr-HR"/>
              </w:rPr>
              <w:t>knjižnica</w:t>
            </w:r>
            <w:proofErr w:type="spellEnd"/>
            <w:r w:rsidRPr="006359C8">
              <w:rPr>
                <w:rFonts w:ascii="Arial" w:eastAsia="Times New Roman" w:hAnsi="Arial" w:cs="Arial"/>
                <w:sz w:val="18"/>
                <w:szCs w:val="18"/>
                <w:lang w:val="en-GB" w:eastAsia="hr-HR"/>
              </w:rPr>
              <w:t xml:space="preserve"> Labin</w:t>
            </w:r>
          </w:p>
        </w:tc>
        <w:tc>
          <w:tcPr>
            <w:tcW w:w="1829" w:type="dxa"/>
            <w:shd w:val="clear" w:color="auto" w:fill="auto"/>
          </w:tcPr>
          <w:p w14:paraId="0735DC4C"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463.405,00</w:t>
            </w:r>
          </w:p>
        </w:tc>
        <w:tc>
          <w:tcPr>
            <w:tcW w:w="1829" w:type="dxa"/>
            <w:shd w:val="clear" w:color="auto" w:fill="auto"/>
          </w:tcPr>
          <w:p w14:paraId="3850F5C0"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185.919,58</w:t>
            </w:r>
          </w:p>
        </w:tc>
        <w:tc>
          <w:tcPr>
            <w:tcW w:w="1776" w:type="dxa"/>
            <w:shd w:val="clear" w:color="auto" w:fill="auto"/>
          </w:tcPr>
          <w:p w14:paraId="14F08BB0" w14:textId="77777777" w:rsidR="002534F5" w:rsidRPr="006359C8" w:rsidRDefault="002534F5" w:rsidP="000209EE">
            <w:pPr>
              <w:spacing w:after="0" w:line="240" w:lineRule="auto"/>
              <w:jc w:val="right"/>
              <w:rPr>
                <w:rFonts w:ascii="Arial" w:eastAsia="Times New Roman" w:hAnsi="Arial" w:cs="Arial"/>
                <w:sz w:val="18"/>
                <w:szCs w:val="18"/>
                <w:lang w:val="en-GB" w:eastAsia="hr-HR"/>
              </w:rPr>
            </w:pPr>
            <w:r w:rsidRPr="006359C8">
              <w:rPr>
                <w:rFonts w:ascii="Arial" w:eastAsia="Times New Roman" w:hAnsi="Arial" w:cs="Arial"/>
                <w:sz w:val="18"/>
                <w:szCs w:val="18"/>
                <w:lang w:val="en-GB" w:eastAsia="hr-HR"/>
              </w:rPr>
              <w:t>40,12</w:t>
            </w:r>
          </w:p>
        </w:tc>
      </w:tr>
      <w:tr w:rsidR="006359C8" w:rsidRPr="006359C8" w14:paraId="1233545C" w14:textId="77777777" w:rsidTr="000209EE">
        <w:trPr>
          <w:cantSplit/>
        </w:trPr>
        <w:tc>
          <w:tcPr>
            <w:tcW w:w="3628" w:type="dxa"/>
            <w:gridSpan w:val="2"/>
            <w:shd w:val="clear" w:color="auto" w:fill="auto"/>
          </w:tcPr>
          <w:p w14:paraId="023DB6F1" w14:textId="77777777" w:rsidR="002534F5" w:rsidRPr="006359C8" w:rsidRDefault="002534F5" w:rsidP="000209EE">
            <w:pPr>
              <w:spacing w:after="0" w:line="240" w:lineRule="auto"/>
              <w:jc w:val="both"/>
              <w:rPr>
                <w:rFonts w:ascii="Arial" w:eastAsia="Times New Roman" w:hAnsi="Arial" w:cs="Arial"/>
                <w:b/>
                <w:bCs/>
                <w:i/>
                <w:iCs/>
                <w:sz w:val="20"/>
                <w:szCs w:val="20"/>
                <w:lang w:val="en-GB" w:eastAsia="hr-HR"/>
              </w:rPr>
            </w:pPr>
            <w:r w:rsidRPr="006359C8">
              <w:rPr>
                <w:rFonts w:ascii="Arial" w:eastAsia="Times New Roman" w:hAnsi="Arial" w:cs="Arial"/>
                <w:b/>
                <w:bCs/>
                <w:i/>
                <w:iCs/>
                <w:sz w:val="20"/>
                <w:szCs w:val="20"/>
                <w:lang w:val="en-GB" w:eastAsia="hr-HR"/>
              </w:rPr>
              <w:t xml:space="preserve">    UKUPNO PRORAČUNSKI KORISNICI:</w:t>
            </w:r>
          </w:p>
        </w:tc>
        <w:tc>
          <w:tcPr>
            <w:tcW w:w="1829" w:type="dxa"/>
            <w:shd w:val="clear" w:color="auto" w:fill="auto"/>
          </w:tcPr>
          <w:p w14:paraId="149FEE21" w14:textId="77777777" w:rsidR="002534F5" w:rsidRPr="006359C8" w:rsidRDefault="002534F5" w:rsidP="000209EE">
            <w:pPr>
              <w:spacing w:after="0" w:line="240" w:lineRule="auto"/>
              <w:jc w:val="right"/>
              <w:rPr>
                <w:rFonts w:ascii="Arial" w:eastAsia="Times New Roman" w:hAnsi="Arial" w:cs="Arial"/>
                <w:b/>
                <w:bCs/>
                <w:i/>
                <w:iCs/>
                <w:sz w:val="20"/>
                <w:szCs w:val="20"/>
                <w:lang w:val="en-GB" w:eastAsia="hr-HR"/>
              </w:rPr>
            </w:pPr>
          </w:p>
          <w:p w14:paraId="567F32C5" w14:textId="77777777" w:rsidR="002534F5" w:rsidRPr="006359C8" w:rsidRDefault="002534F5" w:rsidP="000209EE">
            <w:pPr>
              <w:spacing w:after="0" w:line="240" w:lineRule="auto"/>
              <w:jc w:val="right"/>
              <w:rPr>
                <w:rFonts w:ascii="Arial" w:eastAsia="Times New Roman" w:hAnsi="Arial" w:cs="Arial"/>
                <w:b/>
                <w:bCs/>
                <w:i/>
                <w:iCs/>
                <w:sz w:val="20"/>
                <w:szCs w:val="20"/>
                <w:lang w:val="en-GB" w:eastAsia="hr-HR"/>
              </w:rPr>
            </w:pPr>
            <w:r w:rsidRPr="006359C8">
              <w:rPr>
                <w:rFonts w:ascii="Arial" w:eastAsia="Times New Roman" w:hAnsi="Arial" w:cs="Arial"/>
                <w:b/>
                <w:bCs/>
                <w:i/>
                <w:iCs/>
                <w:sz w:val="20"/>
                <w:szCs w:val="20"/>
                <w:lang w:val="en-GB" w:eastAsia="hr-HR"/>
              </w:rPr>
              <w:t>12.786.241,00</w:t>
            </w:r>
          </w:p>
        </w:tc>
        <w:tc>
          <w:tcPr>
            <w:tcW w:w="1829" w:type="dxa"/>
            <w:shd w:val="clear" w:color="auto" w:fill="auto"/>
          </w:tcPr>
          <w:p w14:paraId="68CB84AF" w14:textId="77777777" w:rsidR="002534F5" w:rsidRPr="006359C8" w:rsidRDefault="002534F5" w:rsidP="000209EE">
            <w:pPr>
              <w:spacing w:after="0" w:line="240" w:lineRule="auto"/>
              <w:jc w:val="right"/>
              <w:rPr>
                <w:rFonts w:ascii="Arial" w:eastAsia="Times New Roman" w:hAnsi="Arial" w:cs="Arial"/>
                <w:b/>
                <w:bCs/>
                <w:i/>
                <w:iCs/>
                <w:sz w:val="20"/>
                <w:szCs w:val="20"/>
                <w:lang w:val="en-GB" w:eastAsia="hr-HR"/>
              </w:rPr>
            </w:pPr>
          </w:p>
          <w:p w14:paraId="62AE1499" w14:textId="77777777" w:rsidR="002534F5" w:rsidRPr="006359C8" w:rsidRDefault="002534F5" w:rsidP="000209EE">
            <w:pPr>
              <w:spacing w:after="0" w:line="240" w:lineRule="auto"/>
              <w:jc w:val="right"/>
              <w:rPr>
                <w:rFonts w:ascii="Arial" w:eastAsia="Times New Roman" w:hAnsi="Arial" w:cs="Arial"/>
                <w:b/>
                <w:bCs/>
                <w:i/>
                <w:iCs/>
                <w:sz w:val="20"/>
                <w:szCs w:val="20"/>
                <w:lang w:val="en-GB" w:eastAsia="hr-HR"/>
              </w:rPr>
            </w:pPr>
            <w:r w:rsidRPr="006359C8">
              <w:rPr>
                <w:rFonts w:ascii="Arial" w:eastAsia="Times New Roman" w:hAnsi="Arial" w:cs="Arial"/>
                <w:b/>
                <w:bCs/>
                <w:i/>
                <w:iCs/>
                <w:sz w:val="20"/>
                <w:szCs w:val="20"/>
                <w:lang w:val="en-GB" w:eastAsia="hr-HR"/>
              </w:rPr>
              <w:t>5.953.002,58</w:t>
            </w:r>
          </w:p>
        </w:tc>
        <w:tc>
          <w:tcPr>
            <w:tcW w:w="1776" w:type="dxa"/>
            <w:shd w:val="clear" w:color="auto" w:fill="auto"/>
          </w:tcPr>
          <w:p w14:paraId="4B59286B" w14:textId="77777777" w:rsidR="002534F5" w:rsidRPr="006359C8" w:rsidRDefault="002534F5" w:rsidP="000209EE">
            <w:pPr>
              <w:spacing w:after="0" w:line="240" w:lineRule="auto"/>
              <w:jc w:val="right"/>
              <w:rPr>
                <w:rFonts w:ascii="Arial" w:eastAsia="Times New Roman" w:hAnsi="Arial" w:cs="Arial"/>
                <w:b/>
                <w:bCs/>
                <w:i/>
                <w:iCs/>
                <w:sz w:val="20"/>
                <w:szCs w:val="20"/>
                <w:lang w:val="en-GB" w:eastAsia="hr-HR"/>
              </w:rPr>
            </w:pPr>
          </w:p>
          <w:p w14:paraId="36706DDC" w14:textId="77777777" w:rsidR="002534F5" w:rsidRPr="006359C8" w:rsidRDefault="002534F5" w:rsidP="000209EE">
            <w:pPr>
              <w:spacing w:after="0" w:line="240" w:lineRule="auto"/>
              <w:jc w:val="right"/>
              <w:rPr>
                <w:rFonts w:ascii="Arial" w:eastAsia="Times New Roman" w:hAnsi="Arial" w:cs="Arial"/>
                <w:b/>
                <w:bCs/>
                <w:i/>
                <w:iCs/>
                <w:sz w:val="20"/>
                <w:szCs w:val="20"/>
                <w:lang w:val="en-GB" w:eastAsia="hr-HR"/>
              </w:rPr>
            </w:pPr>
            <w:r w:rsidRPr="006359C8">
              <w:rPr>
                <w:rFonts w:ascii="Arial" w:eastAsia="Times New Roman" w:hAnsi="Arial" w:cs="Arial"/>
                <w:b/>
                <w:bCs/>
                <w:i/>
                <w:iCs/>
                <w:sz w:val="20"/>
                <w:szCs w:val="20"/>
                <w:lang w:val="en-GB" w:eastAsia="hr-HR"/>
              </w:rPr>
              <w:t>46,56</w:t>
            </w:r>
          </w:p>
        </w:tc>
      </w:tr>
      <w:tr w:rsidR="002534F5" w:rsidRPr="006359C8" w14:paraId="3C1925D6" w14:textId="77777777" w:rsidTr="000209EE">
        <w:trPr>
          <w:cantSplit/>
          <w:trHeight w:val="454"/>
        </w:trPr>
        <w:tc>
          <w:tcPr>
            <w:tcW w:w="3628" w:type="dxa"/>
            <w:gridSpan w:val="2"/>
            <w:shd w:val="clear" w:color="auto" w:fill="auto"/>
          </w:tcPr>
          <w:p w14:paraId="5638132E" w14:textId="77777777" w:rsidR="002534F5" w:rsidRPr="006359C8" w:rsidRDefault="002534F5" w:rsidP="000209EE">
            <w:pPr>
              <w:spacing w:after="0" w:line="240" w:lineRule="auto"/>
              <w:jc w:val="both"/>
              <w:rPr>
                <w:rFonts w:ascii="Arial" w:eastAsia="Times New Roman" w:hAnsi="Arial" w:cs="Arial"/>
                <w:b/>
                <w:bCs/>
                <w:sz w:val="20"/>
                <w:szCs w:val="20"/>
                <w:lang w:val="en-GB" w:eastAsia="hr-HR"/>
              </w:rPr>
            </w:pPr>
          </w:p>
          <w:p w14:paraId="4044A9AC" w14:textId="77777777" w:rsidR="002534F5" w:rsidRPr="006359C8" w:rsidRDefault="002534F5" w:rsidP="000209EE">
            <w:pPr>
              <w:keepNext/>
              <w:spacing w:after="0" w:line="240" w:lineRule="auto"/>
              <w:outlineLvl w:val="6"/>
              <w:rPr>
                <w:rFonts w:ascii="Arial" w:eastAsia="Times New Roman" w:hAnsi="Arial" w:cs="Arial"/>
                <w:b/>
                <w:bCs/>
                <w:sz w:val="20"/>
                <w:szCs w:val="20"/>
                <w:lang w:val="en-GB"/>
              </w:rPr>
            </w:pPr>
            <w:r w:rsidRPr="006359C8">
              <w:rPr>
                <w:rFonts w:ascii="Arial" w:eastAsia="Times New Roman" w:hAnsi="Arial" w:cs="Arial"/>
                <w:b/>
                <w:bCs/>
                <w:sz w:val="20"/>
                <w:szCs w:val="20"/>
                <w:lang w:val="en-GB"/>
              </w:rPr>
              <w:t xml:space="preserve">     SVEUKUPNO:</w:t>
            </w:r>
          </w:p>
        </w:tc>
        <w:tc>
          <w:tcPr>
            <w:tcW w:w="1829" w:type="dxa"/>
            <w:shd w:val="clear" w:color="auto" w:fill="auto"/>
          </w:tcPr>
          <w:p w14:paraId="252DFCC9" w14:textId="77777777" w:rsidR="002534F5" w:rsidRPr="006359C8" w:rsidRDefault="002534F5" w:rsidP="000209EE">
            <w:pPr>
              <w:spacing w:after="0" w:line="240" w:lineRule="auto"/>
              <w:jc w:val="right"/>
              <w:rPr>
                <w:rFonts w:ascii="Arial" w:eastAsia="Times New Roman" w:hAnsi="Arial" w:cs="Arial"/>
                <w:b/>
                <w:bCs/>
                <w:sz w:val="20"/>
                <w:szCs w:val="20"/>
                <w:lang w:val="en-GB" w:eastAsia="hr-HR"/>
              </w:rPr>
            </w:pPr>
          </w:p>
          <w:p w14:paraId="70476191" w14:textId="77777777" w:rsidR="002534F5" w:rsidRPr="006359C8" w:rsidRDefault="002534F5" w:rsidP="000209EE">
            <w:pPr>
              <w:spacing w:after="0" w:line="240" w:lineRule="auto"/>
              <w:jc w:val="right"/>
              <w:rPr>
                <w:rFonts w:ascii="Arial" w:eastAsia="Times New Roman" w:hAnsi="Arial" w:cs="Arial"/>
                <w:b/>
                <w:bCs/>
                <w:sz w:val="20"/>
                <w:szCs w:val="20"/>
                <w:lang w:val="en-GB" w:eastAsia="hr-HR"/>
              </w:rPr>
            </w:pPr>
            <w:r w:rsidRPr="006359C8">
              <w:rPr>
                <w:rFonts w:ascii="Arial" w:eastAsia="Times New Roman" w:hAnsi="Arial" w:cs="Arial"/>
                <w:b/>
                <w:bCs/>
                <w:sz w:val="20"/>
                <w:szCs w:val="20"/>
                <w:lang w:val="en-GB" w:eastAsia="hr-HR"/>
              </w:rPr>
              <w:t>34.202.650,00</w:t>
            </w:r>
          </w:p>
        </w:tc>
        <w:tc>
          <w:tcPr>
            <w:tcW w:w="1829" w:type="dxa"/>
            <w:shd w:val="clear" w:color="auto" w:fill="auto"/>
          </w:tcPr>
          <w:p w14:paraId="7D76DA81" w14:textId="77777777" w:rsidR="002534F5" w:rsidRPr="006359C8" w:rsidRDefault="002534F5" w:rsidP="000209EE">
            <w:pPr>
              <w:spacing w:after="0" w:line="240" w:lineRule="auto"/>
              <w:jc w:val="right"/>
              <w:rPr>
                <w:rFonts w:ascii="Arial" w:eastAsia="Times New Roman" w:hAnsi="Arial" w:cs="Arial"/>
                <w:b/>
                <w:bCs/>
                <w:sz w:val="20"/>
                <w:szCs w:val="20"/>
                <w:lang w:val="en-GB" w:eastAsia="hr-HR"/>
              </w:rPr>
            </w:pPr>
          </w:p>
          <w:p w14:paraId="53A9772E" w14:textId="77777777" w:rsidR="002534F5" w:rsidRPr="006359C8" w:rsidRDefault="002534F5" w:rsidP="000209EE">
            <w:pPr>
              <w:spacing w:after="0" w:line="240" w:lineRule="auto"/>
              <w:jc w:val="right"/>
              <w:rPr>
                <w:rFonts w:ascii="Arial" w:eastAsia="Times New Roman" w:hAnsi="Arial" w:cs="Arial"/>
                <w:b/>
                <w:bCs/>
                <w:sz w:val="20"/>
                <w:szCs w:val="20"/>
                <w:lang w:val="en-GB" w:eastAsia="hr-HR"/>
              </w:rPr>
            </w:pPr>
            <w:r w:rsidRPr="006359C8">
              <w:rPr>
                <w:rFonts w:ascii="Arial" w:eastAsia="Times New Roman" w:hAnsi="Arial" w:cs="Arial"/>
                <w:b/>
                <w:bCs/>
                <w:sz w:val="20"/>
                <w:szCs w:val="20"/>
                <w:lang w:val="en-GB" w:eastAsia="hr-HR"/>
              </w:rPr>
              <w:t>16.239.185,82</w:t>
            </w:r>
          </w:p>
        </w:tc>
        <w:tc>
          <w:tcPr>
            <w:tcW w:w="1776" w:type="dxa"/>
            <w:shd w:val="clear" w:color="auto" w:fill="auto"/>
          </w:tcPr>
          <w:p w14:paraId="274E0457" w14:textId="77777777" w:rsidR="002534F5" w:rsidRPr="006359C8" w:rsidRDefault="002534F5" w:rsidP="000209EE">
            <w:pPr>
              <w:spacing w:after="0" w:line="240" w:lineRule="auto"/>
              <w:jc w:val="right"/>
              <w:rPr>
                <w:rFonts w:ascii="Arial" w:eastAsia="Times New Roman" w:hAnsi="Arial" w:cs="Arial"/>
                <w:b/>
                <w:bCs/>
                <w:sz w:val="20"/>
                <w:szCs w:val="20"/>
                <w:lang w:val="en-GB" w:eastAsia="hr-HR"/>
              </w:rPr>
            </w:pPr>
          </w:p>
          <w:p w14:paraId="77095545" w14:textId="77777777" w:rsidR="002534F5" w:rsidRPr="006359C8" w:rsidRDefault="002534F5" w:rsidP="000209EE">
            <w:pPr>
              <w:spacing w:after="0" w:line="240" w:lineRule="auto"/>
              <w:jc w:val="right"/>
              <w:rPr>
                <w:rFonts w:ascii="Arial" w:eastAsia="Times New Roman" w:hAnsi="Arial" w:cs="Arial"/>
                <w:b/>
                <w:bCs/>
                <w:sz w:val="20"/>
                <w:szCs w:val="20"/>
                <w:lang w:val="en-GB" w:eastAsia="hr-HR"/>
              </w:rPr>
            </w:pPr>
            <w:r w:rsidRPr="006359C8">
              <w:rPr>
                <w:rFonts w:ascii="Arial" w:eastAsia="Times New Roman" w:hAnsi="Arial" w:cs="Arial"/>
                <w:b/>
                <w:bCs/>
                <w:sz w:val="20"/>
                <w:szCs w:val="20"/>
                <w:lang w:val="en-GB" w:eastAsia="hr-HR"/>
              </w:rPr>
              <w:t>47,48</w:t>
            </w:r>
          </w:p>
        </w:tc>
      </w:tr>
    </w:tbl>
    <w:p w14:paraId="2BCD60A1" w14:textId="77777777" w:rsidR="002534F5" w:rsidRPr="006359C8" w:rsidRDefault="002534F5" w:rsidP="002534F5">
      <w:pPr>
        <w:spacing w:after="0" w:line="240" w:lineRule="auto"/>
        <w:jc w:val="both"/>
        <w:rPr>
          <w:rFonts w:ascii="Arial" w:hAnsi="Arial" w:cs="Arial"/>
        </w:rPr>
      </w:pPr>
    </w:p>
    <w:p w14:paraId="0100CAD2" w14:textId="77777777" w:rsidR="002534F5" w:rsidRPr="006359C8" w:rsidRDefault="002534F5" w:rsidP="002534F5">
      <w:pPr>
        <w:spacing w:after="0" w:line="240" w:lineRule="auto"/>
        <w:jc w:val="both"/>
        <w:rPr>
          <w:rFonts w:ascii="Arial" w:hAnsi="Arial" w:cs="Arial"/>
        </w:rPr>
      </w:pPr>
    </w:p>
    <w:p w14:paraId="167194F6" w14:textId="77777777" w:rsidR="002534F5" w:rsidRPr="006359C8" w:rsidRDefault="002534F5" w:rsidP="002534F5">
      <w:pPr>
        <w:spacing w:after="0" w:line="240" w:lineRule="auto"/>
        <w:jc w:val="both"/>
        <w:rPr>
          <w:rFonts w:ascii="Arial" w:hAnsi="Arial" w:cs="Arial"/>
        </w:rPr>
      </w:pPr>
    </w:p>
    <w:p w14:paraId="1E6C5D77" w14:textId="77777777" w:rsidR="002534F5" w:rsidRPr="006359C8" w:rsidRDefault="002534F5" w:rsidP="002534F5">
      <w:pPr>
        <w:spacing w:after="0" w:line="240" w:lineRule="auto"/>
        <w:jc w:val="both"/>
        <w:rPr>
          <w:rFonts w:ascii="Arial" w:hAnsi="Arial" w:cs="Arial"/>
          <w:b/>
        </w:rPr>
      </w:pPr>
      <w:r w:rsidRPr="006359C8">
        <w:rPr>
          <w:rFonts w:ascii="Arial" w:hAnsi="Arial" w:cs="Arial"/>
          <w:b/>
        </w:rPr>
        <w:t>□ Financijski rashodi</w:t>
      </w:r>
    </w:p>
    <w:p w14:paraId="3E4A50C5" w14:textId="77777777" w:rsidR="002534F5" w:rsidRPr="006359C8" w:rsidRDefault="002534F5" w:rsidP="002534F5">
      <w:pPr>
        <w:spacing w:after="0" w:line="240" w:lineRule="auto"/>
        <w:jc w:val="both"/>
        <w:rPr>
          <w:rFonts w:ascii="Arial" w:hAnsi="Arial" w:cs="Arial"/>
          <w:b/>
        </w:rPr>
      </w:pPr>
    </w:p>
    <w:p w14:paraId="4409700B" w14:textId="77777777" w:rsidR="002534F5" w:rsidRPr="006359C8" w:rsidRDefault="002534F5" w:rsidP="002534F5">
      <w:pPr>
        <w:spacing w:after="0" w:line="240" w:lineRule="auto"/>
        <w:jc w:val="both"/>
        <w:rPr>
          <w:rFonts w:ascii="Arial" w:hAnsi="Arial" w:cs="Arial"/>
        </w:rPr>
      </w:pPr>
      <w:r w:rsidRPr="006359C8">
        <w:rPr>
          <w:rFonts w:ascii="Arial" w:hAnsi="Arial" w:cs="Arial"/>
        </w:rPr>
        <w:tab/>
        <w:t xml:space="preserve"> Financijski rashodi ostvareni su u iznosu od 263.538,34 kuna što je 34,58% u odnosu na godišnji plan. Financijski rashodi se odnose na plaćene kamate na primljene kredite i  zajmove od banaka i valutnu klauzulu po otplaćenoj glavnici kredita, za što je utrošeno 58,90% od ukupnog troška ili 155.217,21 kuna, te na ostale financijske rashode 41,10% ili 108.321,13 kuna, koje čine troškovi bankarskih usluga i usluga platnog prometa (60.016 kn), negativne tečajne razlike i valutne klauzule (11.364 kn), zatezne kamate (17.421 kn)  i ostali nespomenuti  financijski rashodi (19.520 kn). Najveći dio financijskih rashoda odnosi se na Grad Labin i to 231.209,10 kuna ili 87,73 % dok je udio korisnika u ovim rashodima  12,27% ili  32.329,24 kuna. </w:t>
      </w:r>
    </w:p>
    <w:p w14:paraId="391C2951" w14:textId="77777777" w:rsidR="002534F5" w:rsidRPr="006359C8" w:rsidRDefault="002534F5" w:rsidP="002534F5">
      <w:pPr>
        <w:spacing w:after="0" w:line="240" w:lineRule="auto"/>
        <w:jc w:val="both"/>
        <w:rPr>
          <w:rFonts w:ascii="Arial" w:hAnsi="Arial" w:cs="Arial"/>
        </w:rPr>
      </w:pPr>
    </w:p>
    <w:p w14:paraId="0869E1AB" w14:textId="77777777" w:rsidR="002534F5" w:rsidRPr="006359C8" w:rsidRDefault="002534F5" w:rsidP="002534F5">
      <w:pPr>
        <w:spacing w:after="0" w:line="240" w:lineRule="auto"/>
        <w:jc w:val="both"/>
        <w:rPr>
          <w:rFonts w:ascii="Arial" w:hAnsi="Arial" w:cs="Arial"/>
          <w:b/>
        </w:rPr>
      </w:pPr>
      <w:r w:rsidRPr="006359C8">
        <w:rPr>
          <w:rFonts w:ascii="Arial" w:hAnsi="Arial" w:cs="Arial"/>
          <w:b/>
        </w:rPr>
        <w:t>□ Subvencije</w:t>
      </w:r>
    </w:p>
    <w:p w14:paraId="61031D68" w14:textId="77777777" w:rsidR="002534F5" w:rsidRPr="006359C8" w:rsidRDefault="002534F5" w:rsidP="002534F5">
      <w:pPr>
        <w:spacing w:after="0" w:line="240" w:lineRule="auto"/>
        <w:jc w:val="both"/>
        <w:rPr>
          <w:rFonts w:ascii="Arial" w:hAnsi="Arial" w:cs="Arial"/>
          <w:b/>
        </w:rPr>
      </w:pPr>
    </w:p>
    <w:p w14:paraId="4F8C1923" w14:textId="77777777" w:rsidR="002534F5" w:rsidRPr="006359C8" w:rsidRDefault="002534F5" w:rsidP="002534F5">
      <w:pPr>
        <w:spacing w:after="0" w:line="240" w:lineRule="auto"/>
        <w:jc w:val="both"/>
        <w:rPr>
          <w:rFonts w:ascii="Arial" w:hAnsi="Arial" w:cs="Arial"/>
        </w:rPr>
      </w:pPr>
      <w:r w:rsidRPr="006359C8">
        <w:rPr>
          <w:rFonts w:ascii="Arial" w:hAnsi="Arial" w:cs="Arial"/>
        </w:rPr>
        <w:tab/>
        <w:t xml:space="preserve">Subvencije su ostvarene u iznosu od 830.974,45 kuna što je 57,23% u odnosu na godišnji plan. Odnose se na subvencije i potpore poduzetnicima i obrtnicima za razvoj poduzetništva u iznosu od 498.814 kn i na mjesečno sufinanciranje programa predškolskog odgoja i obrazovanja u dječjem vrtiću Gloria u iznosu od 332.160  kn. Ovi rashodi u cijelosti se odnose na Grad Labin. </w:t>
      </w:r>
    </w:p>
    <w:p w14:paraId="4CAD454E" w14:textId="77777777" w:rsidR="002534F5" w:rsidRPr="006359C8" w:rsidRDefault="002534F5" w:rsidP="002534F5">
      <w:pPr>
        <w:spacing w:after="0" w:line="240" w:lineRule="auto"/>
        <w:jc w:val="both"/>
        <w:rPr>
          <w:rFonts w:ascii="Arial" w:hAnsi="Arial" w:cs="Arial"/>
        </w:rPr>
      </w:pPr>
    </w:p>
    <w:p w14:paraId="2E48A943" w14:textId="77777777" w:rsidR="002534F5" w:rsidRPr="006359C8" w:rsidRDefault="002534F5" w:rsidP="002534F5">
      <w:pPr>
        <w:spacing w:after="0" w:line="240" w:lineRule="auto"/>
        <w:jc w:val="both"/>
        <w:rPr>
          <w:rFonts w:ascii="Arial" w:hAnsi="Arial" w:cs="Arial"/>
        </w:rPr>
      </w:pPr>
    </w:p>
    <w:p w14:paraId="349246B5" w14:textId="77777777" w:rsidR="002534F5" w:rsidRPr="006359C8" w:rsidRDefault="002534F5" w:rsidP="002534F5">
      <w:pPr>
        <w:spacing w:after="0" w:line="240" w:lineRule="auto"/>
        <w:jc w:val="both"/>
        <w:rPr>
          <w:rFonts w:ascii="Arial" w:hAnsi="Arial" w:cs="Arial"/>
        </w:rPr>
      </w:pPr>
    </w:p>
    <w:p w14:paraId="6AAF5FA6" w14:textId="77777777" w:rsidR="002534F5" w:rsidRPr="006359C8" w:rsidRDefault="002534F5" w:rsidP="002534F5">
      <w:pPr>
        <w:spacing w:after="0" w:line="240" w:lineRule="auto"/>
        <w:jc w:val="both"/>
        <w:rPr>
          <w:rFonts w:ascii="Arial" w:hAnsi="Arial" w:cs="Arial"/>
          <w:b/>
        </w:rPr>
      </w:pPr>
      <w:r w:rsidRPr="006359C8">
        <w:rPr>
          <w:rFonts w:ascii="Arial" w:hAnsi="Arial" w:cs="Arial"/>
          <w:b/>
        </w:rPr>
        <w:t>□ Pomoći dane u inozemstvo i unutar općeg proračuna</w:t>
      </w:r>
    </w:p>
    <w:p w14:paraId="64F55199" w14:textId="77777777" w:rsidR="002534F5" w:rsidRPr="006359C8" w:rsidRDefault="002534F5" w:rsidP="002534F5">
      <w:pPr>
        <w:spacing w:after="0" w:line="240" w:lineRule="auto"/>
        <w:jc w:val="both"/>
        <w:rPr>
          <w:rFonts w:ascii="Arial" w:hAnsi="Arial" w:cs="Arial"/>
          <w:b/>
        </w:rPr>
      </w:pPr>
    </w:p>
    <w:p w14:paraId="324842CF" w14:textId="77777777" w:rsidR="002534F5" w:rsidRPr="006359C8" w:rsidRDefault="002534F5" w:rsidP="002534F5">
      <w:pPr>
        <w:spacing w:after="0" w:line="240" w:lineRule="auto"/>
        <w:jc w:val="both"/>
        <w:rPr>
          <w:rFonts w:ascii="Arial" w:hAnsi="Arial" w:cs="Arial"/>
        </w:rPr>
      </w:pPr>
      <w:r w:rsidRPr="006359C8">
        <w:rPr>
          <w:rFonts w:ascii="Arial" w:hAnsi="Arial" w:cs="Arial"/>
        </w:rPr>
        <w:tab/>
        <w:t>Pomoći dane u inozemstvo i unutar opće države ostvarene su u iznosu od 2.540.604,61 kuna, što predstavlja 35,45% godišnjeg plana. Rashodi se u cijelosti odnose na Grad Labin, i to na:</w:t>
      </w:r>
    </w:p>
    <w:p w14:paraId="1937CC14" w14:textId="77777777" w:rsidR="002534F5" w:rsidRPr="006359C8" w:rsidRDefault="002534F5" w:rsidP="002534F5">
      <w:pPr>
        <w:spacing w:after="0" w:line="240" w:lineRule="auto"/>
        <w:jc w:val="both"/>
        <w:rPr>
          <w:rFonts w:ascii="Arial" w:hAnsi="Arial" w:cs="Arial"/>
        </w:rPr>
      </w:pPr>
      <w:r w:rsidRPr="006359C8">
        <w:rPr>
          <w:rFonts w:ascii="Arial" w:hAnsi="Arial" w:cs="Arial"/>
        </w:rPr>
        <w:t xml:space="preserve">- </w:t>
      </w:r>
      <w:r w:rsidRPr="006359C8">
        <w:rPr>
          <w:rFonts w:ascii="Arial" w:hAnsi="Arial" w:cs="Arial"/>
          <w:b/>
        </w:rPr>
        <w:t xml:space="preserve">pomoći međunarodnim organizacijama te institucijama i tijelima EU </w:t>
      </w:r>
      <w:r w:rsidRPr="006359C8">
        <w:rPr>
          <w:rFonts w:ascii="Arial" w:hAnsi="Arial" w:cs="Arial"/>
        </w:rPr>
        <w:t>u iznosu od</w:t>
      </w:r>
      <w:r w:rsidRPr="006359C8">
        <w:rPr>
          <w:rFonts w:ascii="Arial" w:hAnsi="Arial" w:cs="Arial"/>
          <w:b/>
        </w:rPr>
        <w:t xml:space="preserve"> 812.535,49</w:t>
      </w:r>
      <w:r w:rsidRPr="006359C8">
        <w:rPr>
          <w:rFonts w:ascii="Arial" w:hAnsi="Arial" w:cs="Arial"/>
        </w:rPr>
        <w:t xml:space="preserve"> kn vezano uz doznaku sredstava projektnim partnerima  na Projektu  MINE TOUR, financiranog iz programa prekogranične suradnje </w:t>
      </w:r>
      <w:proofErr w:type="spellStart"/>
      <w:r w:rsidRPr="006359C8">
        <w:rPr>
          <w:rFonts w:ascii="Arial" w:hAnsi="Arial" w:cs="Arial"/>
        </w:rPr>
        <w:t>Interreg</w:t>
      </w:r>
      <w:proofErr w:type="spellEnd"/>
      <w:r w:rsidRPr="006359C8">
        <w:rPr>
          <w:rFonts w:ascii="Arial" w:hAnsi="Arial" w:cs="Arial"/>
        </w:rPr>
        <w:t xml:space="preserve"> V-A Slovenija – Hrvatska;</w:t>
      </w:r>
    </w:p>
    <w:p w14:paraId="0C9CDCAE" w14:textId="77777777" w:rsidR="002534F5" w:rsidRPr="006359C8" w:rsidRDefault="002534F5" w:rsidP="002534F5">
      <w:pPr>
        <w:spacing w:after="0" w:line="240" w:lineRule="auto"/>
        <w:jc w:val="both"/>
        <w:rPr>
          <w:rFonts w:ascii="Arial" w:hAnsi="Arial" w:cs="Arial"/>
        </w:rPr>
      </w:pPr>
      <w:r w:rsidRPr="006359C8">
        <w:rPr>
          <w:rFonts w:ascii="Arial" w:hAnsi="Arial" w:cs="Arial"/>
        </w:rPr>
        <w:t xml:space="preserve">- </w:t>
      </w:r>
      <w:r w:rsidRPr="006359C8">
        <w:rPr>
          <w:rFonts w:ascii="Arial" w:hAnsi="Arial" w:cs="Arial"/>
          <w:b/>
        </w:rPr>
        <w:t>pomoći unutar općeg proračuna</w:t>
      </w:r>
      <w:r w:rsidRPr="006359C8">
        <w:rPr>
          <w:rFonts w:ascii="Arial" w:hAnsi="Arial" w:cs="Arial"/>
        </w:rPr>
        <w:t xml:space="preserve"> u iznosu od 111.700,59 kuna i to kapitalne pomoći Istarskoj županiji za izgradnju  ŽCGO „</w:t>
      </w:r>
      <w:proofErr w:type="spellStart"/>
      <w:r w:rsidRPr="006359C8">
        <w:rPr>
          <w:rFonts w:ascii="Arial" w:hAnsi="Arial" w:cs="Arial"/>
        </w:rPr>
        <w:t>Kaštijun</w:t>
      </w:r>
      <w:proofErr w:type="spellEnd"/>
      <w:r w:rsidRPr="006359C8">
        <w:rPr>
          <w:rFonts w:ascii="Arial" w:hAnsi="Arial" w:cs="Arial"/>
        </w:rPr>
        <w:t>“ (otplata kredita);</w:t>
      </w:r>
    </w:p>
    <w:p w14:paraId="78CAC8A3" w14:textId="77777777" w:rsidR="002534F5" w:rsidRPr="006359C8" w:rsidRDefault="002534F5" w:rsidP="002534F5">
      <w:pPr>
        <w:spacing w:after="0" w:line="240" w:lineRule="auto"/>
        <w:jc w:val="both"/>
        <w:rPr>
          <w:rFonts w:ascii="Arial" w:hAnsi="Arial" w:cs="Arial"/>
        </w:rPr>
      </w:pPr>
      <w:r w:rsidRPr="006359C8">
        <w:rPr>
          <w:rFonts w:ascii="Arial" w:hAnsi="Arial" w:cs="Arial"/>
        </w:rPr>
        <w:t xml:space="preserve">- </w:t>
      </w:r>
      <w:r w:rsidRPr="006359C8">
        <w:rPr>
          <w:rFonts w:ascii="Arial" w:hAnsi="Arial" w:cs="Arial"/>
          <w:b/>
        </w:rPr>
        <w:t>pomoći proračunskim korisnicima drugih proračuna</w:t>
      </w:r>
      <w:r w:rsidRPr="006359C8">
        <w:rPr>
          <w:rFonts w:ascii="Arial" w:hAnsi="Arial" w:cs="Arial"/>
        </w:rPr>
        <w:t xml:space="preserve"> u iznosu od 570.374,87 kuna:  IDZ za sufinanciranje HMP iznad standarda u iznosu od 40.962  kn, IŽ za  hitnu medicinsku pomoć za sufinanciranje 12-satnog tima T2 Labin 72.600 kn,  Nastavnom ZZJZ IŽ za analizu kvalitete prehrane u DV i OŠ Labina 19.600 kn, Općoj bolnici Pula za sufinanciranje dijela kredita za izgradnju i opremanje nove Opće bolnice u Puli  u iznosu od 101.255 kn, SŠC Mate Blažina Labin za sufinanciranje organizacije odlaska na ljetnu školu SEMEP 2.700 kn i  DV Kockica Kršan 9.092 kn za sufinanciranje troškova boravka za djecu čiji roditelj/skrbnik ima prebivalište na području Grada Labina.</w:t>
      </w:r>
    </w:p>
    <w:p w14:paraId="168015B8" w14:textId="77777777" w:rsidR="002534F5" w:rsidRPr="006359C8" w:rsidRDefault="002534F5" w:rsidP="002534F5">
      <w:pPr>
        <w:spacing w:after="0" w:line="240" w:lineRule="auto"/>
        <w:jc w:val="both"/>
        <w:rPr>
          <w:rFonts w:ascii="Arial" w:hAnsi="Arial" w:cs="Arial"/>
        </w:rPr>
      </w:pPr>
      <w:r w:rsidRPr="006359C8">
        <w:rPr>
          <w:rFonts w:ascii="Arial" w:hAnsi="Arial" w:cs="Arial"/>
        </w:rPr>
        <w:t xml:space="preserve">Na osnovi Ugovora o dodjeli bespovratnih sredstava za projekt „Ravnomjerna socijalna i obrazovna inkluzija učenika s teškoćama u razvoju (RAST)“  gdje je Grad Labin nositelj </w:t>
      </w:r>
      <w:r w:rsidRPr="006359C8">
        <w:rPr>
          <w:rFonts w:ascii="Arial" w:hAnsi="Arial" w:cs="Arial"/>
        </w:rPr>
        <w:lastRenderedPageBreak/>
        <w:t xml:space="preserve">projekta a osnovne škole  Grada Poreča i Grada Rovinja partneri, osnovnim školama  Poreča  uplaćeno je 148.091 kn  i osnovnim školama Rovinja 176.074  kn za financiranje rashoda za zaposlene ( pomoćnika u nastavi) za razdoblje prosinac 2021. – svibanj 2022. godine, iz sredstava koja su u Proračun Grada Labina uplaćena od strane Proračuna Grada Poreča i Proračuna Grada Rovinja. </w:t>
      </w:r>
    </w:p>
    <w:p w14:paraId="4ACDFB1A" w14:textId="77777777" w:rsidR="002534F5" w:rsidRPr="006359C8" w:rsidRDefault="002534F5" w:rsidP="002534F5">
      <w:pPr>
        <w:spacing w:after="0" w:line="240" w:lineRule="auto"/>
        <w:jc w:val="both"/>
        <w:rPr>
          <w:rFonts w:ascii="Arial" w:hAnsi="Arial" w:cs="Arial"/>
        </w:rPr>
      </w:pPr>
      <w:r w:rsidRPr="006359C8">
        <w:rPr>
          <w:rFonts w:ascii="Arial" w:hAnsi="Arial" w:cs="Arial"/>
          <w:b/>
          <w:bCs/>
        </w:rPr>
        <w:t xml:space="preserve">- pomoći temeljem prijenosa EU sredstava </w:t>
      </w:r>
      <w:r w:rsidRPr="006359C8">
        <w:rPr>
          <w:rFonts w:ascii="Arial" w:hAnsi="Arial" w:cs="Arial"/>
        </w:rPr>
        <w:t xml:space="preserve">u iznosu od 1.045.993,66 kuna; temeljem ugovora po projektu „RAST“  osigurana su bespovratna sredstva Europskog socijalnog fonda za ukupno 55 pomoćnika u nastavi u OŠ MV i ILR  Labina, CLF Labin, dvije OŠ iz Poreča i tri OŠ iz   Rovinja.  Sredstva su  temeljem zahtjeva o ostvarenim rashodima za zaposlene za razdoblje prosinac 2021. – svibanj 2022. godine uplaćene OŠ Poreča u iznosu od 349.675 kn, OŠ Rovinja 403.354 kn, OŠ MV Labin 101.427 kn, OŠ ILR Labin 60.780 kn i CLF Labin 130.758 kn. </w:t>
      </w:r>
    </w:p>
    <w:p w14:paraId="5B26E451" w14:textId="77777777" w:rsidR="002534F5" w:rsidRPr="006359C8" w:rsidRDefault="002534F5" w:rsidP="002534F5">
      <w:pPr>
        <w:spacing w:after="0" w:line="240" w:lineRule="auto"/>
        <w:jc w:val="both"/>
        <w:rPr>
          <w:rFonts w:ascii="Arial" w:hAnsi="Arial" w:cs="Arial"/>
        </w:rPr>
      </w:pPr>
    </w:p>
    <w:p w14:paraId="7E11E963" w14:textId="77777777" w:rsidR="002534F5" w:rsidRPr="006359C8" w:rsidRDefault="002534F5" w:rsidP="002534F5">
      <w:pPr>
        <w:spacing w:after="0" w:line="240" w:lineRule="auto"/>
        <w:jc w:val="both"/>
        <w:rPr>
          <w:rFonts w:ascii="Arial" w:hAnsi="Arial" w:cs="Arial"/>
        </w:rPr>
      </w:pPr>
    </w:p>
    <w:p w14:paraId="103385BC" w14:textId="77777777" w:rsidR="002534F5" w:rsidRPr="006359C8" w:rsidRDefault="002534F5" w:rsidP="002534F5">
      <w:pPr>
        <w:spacing w:after="0" w:line="240" w:lineRule="auto"/>
        <w:jc w:val="both"/>
        <w:rPr>
          <w:rFonts w:ascii="Arial" w:hAnsi="Arial" w:cs="Arial"/>
          <w:b/>
        </w:rPr>
      </w:pPr>
      <w:r w:rsidRPr="006359C8">
        <w:rPr>
          <w:rFonts w:ascii="Arial" w:hAnsi="Arial" w:cs="Arial"/>
        </w:rPr>
        <w:t xml:space="preserve">□ </w:t>
      </w:r>
      <w:r w:rsidRPr="006359C8">
        <w:rPr>
          <w:rFonts w:ascii="Arial" w:hAnsi="Arial" w:cs="Arial"/>
          <w:b/>
        </w:rPr>
        <w:t>Naknade građanima i kućanstvima na temelju osiguranja i druge naknade</w:t>
      </w:r>
    </w:p>
    <w:p w14:paraId="239E400F" w14:textId="77777777" w:rsidR="002534F5" w:rsidRPr="006359C8" w:rsidRDefault="002534F5" w:rsidP="002534F5">
      <w:pPr>
        <w:spacing w:after="0" w:line="240" w:lineRule="auto"/>
        <w:jc w:val="both"/>
        <w:rPr>
          <w:rFonts w:ascii="Arial" w:hAnsi="Arial" w:cs="Arial"/>
          <w:b/>
        </w:rPr>
      </w:pPr>
    </w:p>
    <w:p w14:paraId="090C5339" w14:textId="77777777" w:rsidR="002534F5" w:rsidRPr="006359C8" w:rsidRDefault="002534F5" w:rsidP="002534F5">
      <w:pPr>
        <w:spacing w:after="0" w:line="240" w:lineRule="auto"/>
        <w:jc w:val="both"/>
        <w:rPr>
          <w:rFonts w:ascii="Arial" w:hAnsi="Arial" w:cs="Arial"/>
        </w:rPr>
      </w:pPr>
      <w:r w:rsidRPr="006359C8">
        <w:rPr>
          <w:rFonts w:ascii="Arial" w:hAnsi="Arial" w:cs="Arial"/>
        </w:rPr>
        <w:tab/>
        <w:t>Naknade građanima i kućanstvima na temelju osiguranja i druge naknade ostvarene su u iznosu od  1.848.466,12  kuna što je 48,14% godišnjeg plana, a odnosi se na:</w:t>
      </w:r>
    </w:p>
    <w:p w14:paraId="38E16808" w14:textId="77777777" w:rsidR="002534F5" w:rsidRPr="006359C8" w:rsidRDefault="002534F5" w:rsidP="002534F5">
      <w:pPr>
        <w:spacing w:after="0" w:line="240" w:lineRule="auto"/>
        <w:jc w:val="both"/>
        <w:rPr>
          <w:rFonts w:ascii="Arial" w:hAnsi="Arial" w:cs="Arial"/>
        </w:rPr>
      </w:pPr>
      <w:r w:rsidRPr="006359C8">
        <w:rPr>
          <w:rFonts w:ascii="Arial" w:hAnsi="Arial" w:cs="Arial"/>
        </w:rPr>
        <w:tab/>
        <w:t>- stipendije i školarine</w:t>
      </w:r>
      <w:r w:rsidRPr="006359C8">
        <w:rPr>
          <w:rFonts w:ascii="Arial" w:hAnsi="Arial" w:cs="Arial"/>
        </w:rPr>
        <w:tab/>
      </w:r>
      <w:r w:rsidRPr="006359C8">
        <w:rPr>
          <w:rFonts w:ascii="Arial" w:hAnsi="Arial" w:cs="Arial"/>
        </w:rPr>
        <w:tab/>
        <w:t xml:space="preserve">            500.850,00 kuna</w:t>
      </w:r>
    </w:p>
    <w:p w14:paraId="3A60C8D5" w14:textId="77777777" w:rsidR="002534F5" w:rsidRPr="006359C8" w:rsidRDefault="002534F5" w:rsidP="002534F5">
      <w:pPr>
        <w:spacing w:after="0" w:line="240" w:lineRule="auto"/>
        <w:jc w:val="both"/>
        <w:rPr>
          <w:rFonts w:ascii="Arial" w:hAnsi="Arial" w:cs="Arial"/>
        </w:rPr>
      </w:pPr>
      <w:r w:rsidRPr="006359C8">
        <w:rPr>
          <w:rFonts w:ascii="Arial" w:hAnsi="Arial" w:cs="Arial"/>
        </w:rPr>
        <w:tab/>
        <w:t>- naknade u socijalnoj skrbi</w:t>
      </w:r>
      <w:r w:rsidRPr="006359C8">
        <w:rPr>
          <w:rFonts w:ascii="Arial" w:hAnsi="Arial" w:cs="Arial"/>
        </w:rPr>
        <w:tab/>
        <w:t xml:space="preserve">         1.347.616,12 kuna.</w:t>
      </w:r>
    </w:p>
    <w:p w14:paraId="2E05699F" w14:textId="77777777" w:rsidR="002534F5" w:rsidRPr="006359C8" w:rsidRDefault="002534F5" w:rsidP="002534F5">
      <w:pPr>
        <w:spacing w:after="0" w:line="240" w:lineRule="auto"/>
        <w:jc w:val="both"/>
        <w:rPr>
          <w:rFonts w:ascii="Arial" w:hAnsi="Arial" w:cs="Arial"/>
        </w:rPr>
      </w:pPr>
    </w:p>
    <w:p w14:paraId="20B1D53A" w14:textId="77777777" w:rsidR="002534F5" w:rsidRPr="006359C8" w:rsidRDefault="002534F5" w:rsidP="002534F5">
      <w:pPr>
        <w:spacing w:after="0" w:line="240" w:lineRule="auto"/>
        <w:jc w:val="both"/>
        <w:rPr>
          <w:rFonts w:ascii="Arial" w:hAnsi="Arial" w:cs="Arial"/>
        </w:rPr>
      </w:pPr>
      <w:r w:rsidRPr="006359C8">
        <w:rPr>
          <w:rFonts w:ascii="Arial" w:hAnsi="Arial" w:cs="Arial"/>
        </w:rPr>
        <w:tab/>
        <w:t xml:space="preserve">Naknada u socijalnoj skrbi detaljno su obrazložene u sklopu obrazloženja UO za društvene djelatnosti u sklopu programa Socijalna skrb. Ova skupina rashoda se najvećim dijelom  odnosi na Grad Labin i to 1.845.726,39 kn ili 99,85 % 99,85  dok se preostalih 0,15% odnosi na OŠ MV Labin ( 2.739,73 kn ). </w:t>
      </w:r>
    </w:p>
    <w:p w14:paraId="614DCB17" w14:textId="77777777" w:rsidR="002534F5" w:rsidRPr="006359C8" w:rsidRDefault="002534F5" w:rsidP="002534F5">
      <w:pPr>
        <w:spacing w:after="0" w:line="240" w:lineRule="auto"/>
        <w:jc w:val="both"/>
        <w:rPr>
          <w:rFonts w:ascii="Arial" w:hAnsi="Arial" w:cs="Arial"/>
        </w:rPr>
      </w:pPr>
    </w:p>
    <w:p w14:paraId="007513F7" w14:textId="77777777" w:rsidR="002534F5" w:rsidRPr="006359C8" w:rsidRDefault="002534F5" w:rsidP="002534F5">
      <w:pPr>
        <w:spacing w:after="0" w:line="240" w:lineRule="auto"/>
        <w:jc w:val="both"/>
        <w:rPr>
          <w:rFonts w:ascii="Arial" w:hAnsi="Arial" w:cs="Arial"/>
        </w:rPr>
      </w:pPr>
    </w:p>
    <w:p w14:paraId="268B9FB5" w14:textId="77777777" w:rsidR="002534F5" w:rsidRPr="006359C8" w:rsidRDefault="002534F5" w:rsidP="002534F5">
      <w:pPr>
        <w:spacing w:after="0" w:line="240" w:lineRule="auto"/>
        <w:jc w:val="both"/>
        <w:rPr>
          <w:rFonts w:ascii="Arial" w:hAnsi="Arial" w:cs="Arial"/>
          <w:b/>
        </w:rPr>
      </w:pPr>
      <w:r w:rsidRPr="006359C8">
        <w:rPr>
          <w:rFonts w:ascii="Arial" w:hAnsi="Arial" w:cs="Arial"/>
        </w:rPr>
        <w:t xml:space="preserve">□ </w:t>
      </w:r>
      <w:r w:rsidRPr="006359C8">
        <w:rPr>
          <w:rFonts w:ascii="Arial" w:hAnsi="Arial" w:cs="Arial"/>
          <w:b/>
        </w:rPr>
        <w:t>Ostali rashodi</w:t>
      </w:r>
    </w:p>
    <w:p w14:paraId="557AA657" w14:textId="77777777" w:rsidR="002534F5" w:rsidRPr="006359C8" w:rsidRDefault="002534F5" w:rsidP="002534F5">
      <w:pPr>
        <w:spacing w:after="0" w:line="240" w:lineRule="auto"/>
        <w:jc w:val="both"/>
        <w:rPr>
          <w:rFonts w:ascii="Arial" w:hAnsi="Arial" w:cs="Arial"/>
          <w:b/>
        </w:rPr>
      </w:pPr>
    </w:p>
    <w:p w14:paraId="5D4C36CD" w14:textId="77777777" w:rsidR="002534F5" w:rsidRPr="006359C8" w:rsidRDefault="002534F5" w:rsidP="002534F5">
      <w:pPr>
        <w:spacing w:after="0" w:line="240" w:lineRule="auto"/>
        <w:jc w:val="both"/>
        <w:rPr>
          <w:rFonts w:ascii="Arial" w:hAnsi="Arial" w:cs="Arial"/>
        </w:rPr>
      </w:pPr>
      <w:r w:rsidRPr="006359C8">
        <w:rPr>
          <w:rFonts w:ascii="Arial" w:hAnsi="Arial" w:cs="Arial"/>
        </w:rPr>
        <w:tab/>
        <w:t xml:space="preserve">Ostali rashodi ostvareni su u iznosu od 2.894.546,75 kuna što je 48,53% godišnjeg plana a odnose se na tekuće donacije u novcu u iznosu od 2.324.017,06 kuna (80,29%), kazne, penale i naknade štete u iznosu od 3.435,94 kn (0,12%) i kapitalne pomoći u iznosu od 567.093,75 kn (19,59%). Na proračunske korisnike odnosi se 224.045,31  kn ili 7,74%, a preostali dio rashoda u iznosu od 2.670.501,44 kn ili 92,26% odnosi se na Grad Labin . </w:t>
      </w:r>
    </w:p>
    <w:p w14:paraId="4FDF3AE0" w14:textId="77777777" w:rsidR="002534F5" w:rsidRPr="006359C8" w:rsidRDefault="002534F5" w:rsidP="002534F5">
      <w:pPr>
        <w:spacing w:after="0" w:line="240" w:lineRule="auto"/>
        <w:jc w:val="both"/>
        <w:rPr>
          <w:rFonts w:ascii="Arial" w:hAnsi="Arial" w:cs="Arial"/>
        </w:rPr>
      </w:pPr>
    </w:p>
    <w:p w14:paraId="41E28C80" w14:textId="77777777" w:rsidR="002534F5" w:rsidRPr="006359C8" w:rsidRDefault="002534F5" w:rsidP="002534F5">
      <w:pPr>
        <w:spacing w:after="0" w:line="240" w:lineRule="auto"/>
        <w:jc w:val="both"/>
        <w:rPr>
          <w:rFonts w:ascii="Arial" w:hAnsi="Arial" w:cs="Arial"/>
        </w:rPr>
      </w:pPr>
    </w:p>
    <w:p w14:paraId="2B34DE45" w14:textId="77777777" w:rsidR="002534F5" w:rsidRPr="006359C8" w:rsidRDefault="002534F5" w:rsidP="002534F5">
      <w:pPr>
        <w:spacing w:after="0" w:line="240" w:lineRule="auto"/>
        <w:jc w:val="both"/>
        <w:rPr>
          <w:rFonts w:ascii="Arial" w:hAnsi="Arial" w:cs="Arial"/>
        </w:rPr>
      </w:pPr>
      <w:r w:rsidRPr="006359C8">
        <w:rPr>
          <w:rFonts w:ascii="Arial" w:hAnsi="Arial" w:cs="Arial"/>
        </w:rPr>
        <w:tab/>
      </w:r>
      <w:r w:rsidRPr="006359C8">
        <w:rPr>
          <w:rFonts w:ascii="Arial" w:hAnsi="Arial" w:cs="Arial"/>
          <w:u w:val="single"/>
        </w:rPr>
        <w:t>Tekuće donacije</w:t>
      </w:r>
      <w:r w:rsidRPr="006359C8">
        <w:rPr>
          <w:rFonts w:ascii="Arial" w:hAnsi="Arial" w:cs="Arial"/>
        </w:rPr>
        <w:t xml:space="preserve"> su ostvarene u iznosu od 2.324.017,06 kuna što iznosi 50,50% godišnjeg plana i odnose se na rashode za financiranje:</w:t>
      </w:r>
    </w:p>
    <w:p w14:paraId="263FD9C1" w14:textId="77777777" w:rsidR="002534F5" w:rsidRPr="006359C8" w:rsidRDefault="002534F5" w:rsidP="002534F5">
      <w:pPr>
        <w:spacing w:after="0" w:line="240" w:lineRule="auto"/>
        <w:jc w:val="both"/>
        <w:rPr>
          <w:rFonts w:ascii="Arial" w:hAnsi="Arial" w:cs="Arial"/>
        </w:rPr>
      </w:pPr>
      <w:r w:rsidRPr="006359C8">
        <w:rPr>
          <w:rFonts w:ascii="Arial" w:hAnsi="Arial" w:cs="Arial"/>
        </w:rPr>
        <w:tab/>
      </w:r>
      <w:r w:rsidRPr="006359C8">
        <w:rPr>
          <w:rFonts w:ascii="Arial" w:hAnsi="Arial" w:cs="Arial"/>
        </w:rPr>
        <w:tab/>
      </w:r>
      <w:r w:rsidRPr="006359C8">
        <w:rPr>
          <w:rFonts w:ascii="Arial" w:hAnsi="Arial" w:cs="Arial"/>
        </w:rPr>
        <w:tab/>
        <w:t xml:space="preserve"> </w:t>
      </w:r>
    </w:p>
    <w:p w14:paraId="7A918F09" w14:textId="77777777" w:rsidR="002534F5" w:rsidRPr="006359C8" w:rsidRDefault="002534F5" w:rsidP="002534F5">
      <w:pPr>
        <w:spacing w:after="0" w:line="240" w:lineRule="auto"/>
        <w:jc w:val="both"/>
        <w:rPr>
          <w:rFonts w:ascii="Arial" w:hAnsi="Arial" w:cs="Arial"/>
        </w:rPr>
      </w:pPr>
    </w:p>
    <w:p w14:paraId="3D2948E0" w14:textId="77777777" w:rsidR="002534F5" w:rsidRPr="006359C8" w:rsidRDefault="002534F5" w:rsidP="002534F5">
      <w:pPr>
        <w:spacing w:after="0" w:line="240" w:lineRule="auto"/>
        <w:ind w:left="6180"/>
        <w:jc w:val="both"/>
        <w:rPr>
          <w:rFonts w:ascii="Arial" w:hAnsi="Arial" w:cs="Arial"/>
        </w:rPr>
      </w:pPr>
      <w:r w:rsidRPr="006359C8">
        <w:rPr>
          <w:rFonts w:ascii="Arial" w:hAnsi="Arial" w:cs="Arial"/>
        </w:rPr>
        <w:t xml:space="preserve">                     </w:t>
      </w:r>
    </w:p>
    <w:tbl>
      <w:tblPr>
        <w:tblStyle w:val="Reetkatablice"/>
        <w:tblW w:w="0" w:type="auto"/>
        <w:tblInd w:w="-5" w:type="dxa"/>
        <w:tblLook w:val="04A0" w:firstRow="1" w:lastRow="0" w:firstColumn="1" w:lastColumn="0" w:noHBand="0" w:noVBand="1"/>
      </w:tblPr>
      <w:tblGrid>
        <w:gridCol w:w="6379"/>
        <w:gridCol w:w="2268"/>
      </w:tblGrid>
      <w:tr w:rsidR="006359C8" w:rsidRPr="006359C8" w14:paraId="4F6CA245" w14:textId="77777777" w:rsidTr="000209EE">
        <w:tc>
          <w:tcPr>
            <w:tcW w:w="6379" w:type="dxa"/>
          </w:tcPr>
          <w:p w14:paraId="73DD95E9" w14:textId="77777777" w:rsidR="002534F5" w:rsidRPr="006359C8" w:rsidRDefault="002534F5" w:rsidP="000209EE">
            <w:pPr>
              <w:spacing w:after="0"/>
              <w:jc w:val="both"/>
              <w:rPr>
                <w:rFonts w:ascii="Arial" w:hAnsi="Arial" w:cs="Arial"/>
                <w:b/>
              </w:rPr>
            </w:pPr>
            <w:r w:rsidRPr="006359C8">
              <w:rPr>
                <w:rFonts w:ascii="Arial" w:hAnsi="Arial" w:cs="Arial"/>
                <w:b/>
              </w:rPr>
              <w:t>Tekuće donacije Grada Labina</w:t>
            </w:r>
          </w:p>
        </w:tc>
        <w:tc>
          <w:tcPr>
            <w:tcW w:w="2268" w:type="dxa"/>
          </w:tcPr>
          <w:p w14:paraId="16CCF200" w14:textId="77777777" w:rsidR="002534F5" w:rsidRPr="006359C8" w:rsidRDefault="002534F5" w:rsidP="000209EE">
            <w:pPr>
              <w:spacing w:after="0"/>
              <w:jc w:val="right"/>
              <w:rPr>
                <w:rFonts w:ascii="Arial" w:hAnsi="Arial" w:cs="Arial"/>
                <w:b/>
              </w:rPr>
            </w:pPr>
            <w:r w:rsidRPr="006359C8">
              <w:rPr>
                <w:rFonts w:ascii="Arial" w:hAnsi="Arial" w:cs="Arial"/>
                <w:b/>
              </w:rPr>
              <w:t>Kuna</w:t>
            </w:r>
          </w:p>
        </w:tc>
      </w:tr>
    </w:tbl>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268"/>
      </w:tblGrid>
      <w:tr w:rsidR="002534F5" w:rsidRPr="006359C8" w14:paraId="14F5ABF7" w14:textId="77777777" w:rsidTr="000209EE">
        <w:trPr>
          <w:trHeight w:val="360"/>
        </w:trPr>
        <w:tc>
          <w:tcPr>
            <w:tcW w:w="6374" w:type="dxa"/>
            <w:shd w:val="clear" w:color="auto" w:fill="auto"/>
            <w:noWrap/>
            <w:vAlign w:val="bottom"/>
            <w:hideMark/>
          </w:tcPr>
          <w:p w14:paraId="159A1AB8" w14:textId="77777777" w:rsidR="002534F5" w:rsidRPr="006359C8" w:rsidRDefault="002534F5" w:rsidP="000209EE">
            <w:pPr>
              <w:spacing w:after="0" w:line="240" w:lineRule="auto"/>
              <w:rPr>
                <w:rFonts w:ascii="Arial" w:eastAsia="Times New Roman" w:hAnsi="Arial" w:cs="Arial"/>
                <w:lang w:eastAsia="hr-HR"/>
              </w:rPr>
            </w:pPr>
            <w:r w:rsidRPr="006359C8">
              <w:rPr>
                <w:rFonts w:ascii="Arial" w:eastAsia="Times New Roman" w:hAnsi="Arial" w:cs="Arial"/>
                <w:lang w:eastAsia="hr-HR"/>
              </w:rPr>
              <w:t>Istarski demokratski sabor-IDS</w:t>
            </w:r>
          </w:p>
        </w:tc>
        <w:tc>
          <w:tcPr>
            <w:tcW w:w="2268" w:type="dxa"/>
            <w:shd w:val="clear" w:color="auto" w:fill="auto"/>
            <w:noWrap/>
            <w:vAlign w:val="bottom"/>
            <w:hideMark/>
          </w:tcPr>
          <w:p w14:paraId="53FFBCAA" w14:textId="77777777" w:rsidR="002534F5" w:rsidRPr="006359C8" w:rsidRDefault="002534F5" w:rsidP="000209EE">
            <w:pPr>
              <w:spacing w:after="0" w:line="240" w:lineRule="auto"/>
              <w:jc w:val="right"/>
              <w:rPr>
                <w:rFonts w:ascii="Arial" w:eastAsia="Times New Roman" w:hAnsi="Arial" w:cs="Arial"/>
                <w:lang w:eastAsia="hr-HR"/>
              </w:rPr>
            </w:pPr>
            <w:r w:rsidRPr="006359C8">
              <w:rPr>
                <w:rFonts w:ascii="Arial" w:eastAsia="Times New Roman" w:hAnsi="Arial" w:cs="Arial"/>
                <w:lang w:eastAsia="hr-HR"/>
              </w:rPr>
              <w:t xml:space="preserve">             35.484,50 </w:t>
            </w:r>
          </w:p>
        </w:tc>
      </w:tr>
      <w:tr w:rsidR="002534F5" w:rsidRPr="006359C8" w14:paraId="7AF3930B" w14:textId="77777777" w:rsidTr="000209EE">
        <w:trPr>
          <w:trHeight w:val="360"/>
        </w:trPr>
        <w:tc>
          <w:tcPr>
            <w:tcW w:w="6374" w:type="dxa"/>
            <w:shd w:val="clear" w:color="auto" w:fill="auto"/>
            <w:noWrap/>
            <w:vAlign w:val="bottom"/>
            <w:hideMark/>
          </w:tcPr>
          <w:p w14:paraId="2FD2CCEB" w14:textId="77777777" w:rsidR="002534F5" w:rsidRPr="006359C8" w:rsidRDefault="002534F5" w:rsidP="000209EE">
            <w:pPr>
              <w:spacing w:after="0" w:line="240" w:lineRule="auto"/>
              <w:rPr>
                <w:rFonts w:ascii="Arial" w:eastAsia="Times New Roman" w:hAnsi="Arial" w:cs="Arial"/>
                <w:lang w:eastAsia="hr-HR"/>
              </w:rPr>
            </w:pPr>
            <w:r w:rsidRPr="006359C8">
              <w:rPr>
                <w:rFonts w:ascii="Arial" w:eastAsia="Times New Roman" w:hAnsi="Arial" w:cs="Arial"/>
                <w:lang w:eastAsia="hr-HR"/>
              </w:rPr>
              <w:t>Socijaldemokratska partija Hrvatske-SDP</w:t>
            </w:r>
          </w:p>
        </w:tc>
        <w:tc>
          <w:tcPr>
            <w:tcW w:w="2268" w:type="dxa"/>
            <w:shd w:val="clear" w:color="auto" w:fill="auto"/>
            <w:noWrap/>
            <w:vAlign w:val="bottom"/>
            <w:hideMark/>
          </w:tcPr>
          <w:p w14:paraId="450C10F6" w14:textId="77777777" w:rsidR="002534F5" w:rsidRPr="006359C8" w:rsidRDefault="002534F5" w:rsidP="000209EE">
            <w:pPr>
              <w:spacing w:after="0" w:line="240" w:lineRule="auto"/>
              <w:jc w:val="right"/>
              <w:rPr>
                <w:rFonts w:ascii="Arial" w:eastAsia="Times New Roman" w:hAnsi="Arial" w:cs="Arial"/>
                <w:lang w:eastAsia="hr-HR"/>
              </w:rPr>
            </w:pPr>
            <w:r w:rsidRPr="006359C8">
              <w:rPr>
                <w:rFonts w:ascii="Arial" w:eastAsia="Times New Roman" w:hAnsi="Arial" w:cs="Arial"/>
                <w:lang w:eastAsia="hr-HR"/>
              </w:rPr>
              <w:t xml:space="preserve">               8.820,00 </w:t>
            </w:r>
          </w:p>
        </w:tc>
      </w:tr>
      <w:tr w:rsidR="002534F5" w:rsidRPr="006359C8" w14:paraId="7458C7BF" w14:textId="77777777" w:rsidTr="000209EE">
        <w:trPr>
          <w:trHeight w:val="360"/>
        </w:trPr>
        <w:tc>
          <w:tcPr>
            <w:tcW w:w="6374" w:type="dxa"/>
            <w:shd w:val="clear" w:color="auto" w:fill="auto"/>
            <w:noWrap/>
            <w:vAlign w:val="bottom"/>
            <w:hideMark/>
          </w:tcPr>
          <w:p w14:paraId="6D5CF97D" w14:textId="77777777" w:rsidR="002534F5" w:rsidRPr="006359C8" w:rsidRDefault="002534F5" w:rsidP="000209EE">
            <w:pPr>
              <w:spacing w:after="0" w:line="240" w:lineRule="auto"/>
              <w:rPr>
                <w:rFonts w:ascii="Arial" w:eastAsia="Times New Roman" w:hAnsi="Arial" w:cs="Arial"/>
                <w:lang w:eastAsia="hr-HR"/>
              </w:rPr>
            </w:pPr>
            <w:r w:rsidRPr="006359C8">
              <w:rPr>
                <w:rFonts w:ascii="Arial" w:eastAsia="Times New Roman" w:hAnsi="Arial" w:cs="Arial"/>
                <w:lang w:eastAsia="hr-HR"/>
              </w:rPr>
              <w:t>Hrvatska demokratska zajednica-HDZ</w:t>
            </w:r>
          </w:p>
        </w:tc>
        <w:tc>
          <w:tcPr>
            <w:tcW w:w="2268" w:type="dxa"/>
            <w:shd w:val="clear" w:color="auto" w:fill="auto"/>
            <w:noWrap/>
            <w:vAlign w:val="bottom"/>
            <w:hideMark/>
          </w:tcPr>
          <w:p w14:paraId="22DC3137" w14:textId="77777777" w:rsidR="002534F5" w:rsidRPr="006359C8" w:rsidRDefault="002534F5" w:rsidP="000209EE">
            <w:pPr>
              <w:spacing w:after="0" w:line="240" w:lineRule="auto"/>
              <w:jc w:val="right"/>
              <w:rPr>
                <w:rFonts w:ascii="Arial" w:eastAsia="Times New Roman" w:hAnsi="Arial" w:cs="Arial"/>
                <w:lang w:eastAsia="hr-HR"/>
              </w:rPr>
            </w:pPr>
            <w:r w:rsidRPr="006359C8">
              <w:rPr>
                <w:rFonts w:ascii="Arial" w:eastAsia="Times New Roman" w:hAnsi="Arial" w:cs="Arial"/>
                <w:lang w:eastAsia="hr-HR"/>
              </w:rPr>
              <w:t xml:space="preserve">               4.410,00 </w:t>
            </w:r>
          </w:p>
        </w:tc>
      </w:tr>
      <w:tr w:rsidR="002534F5" w:rsidRPr="006359C8" w14:paraId="001FF4C6" w14:textId="77777777" w:rsidTr="000209EE">
        <w:trPr>
          <w:trHeight w:val="360"/>
        </w:trPr>
        <w:tc>
          <w:tcPr>
            <w:tcW w:w="6374" w:type="dxa"/>
            <w:shd w:val="clear" w:color="auto" w:fill="auto"/>
            <w:noWrap/>
            <w:vAlign w:val="bottom"/>
            <w:hideMark/>
          </w:tcPr>
          <w:p w14:paraId="0CF3D025" w14:textId="77777777" w:rsidR="002534F5" w:rsidRPr="006359C8" w:rsidRDefault="002534F5" w:rsidP="000209EE">
            <w:pPr>
              <w:spacing w:after="0" w:line="240" w:lineRule="auto"/>
              <w:rPr>
                <w:rFonts w:ascii="Arial" w:eastAsia="Times New Roman" w:hAnsi="Arial" w:cs="Arial"/>
                <w:lang w:eastAsia="hr-HR"/>
              </w:rPr>
            </w:pPr>
            <w:r w:rsidRPr="006359C8">
              <w:rPr>
                <w:rFonts w:ascii="Arial" w:eastAsia="Times New Roman" w:hAnsi="Arial" w:cs="Arial"/>
                <w:lang w:eastAsia="hr-HR"/>
              </w:rPr>
              <w:t>Kandidacijska lista grupe birača Silvana Vlačića</w:t>
            </w:r>
          </w:p>
        </w:tc>
        <w:tc>
          <w:tcPr>
            <w:tcW w:w="2268" w:type="dxa"/>
            <w:shd w:val="clear" w:color="auto" w:fill="auto"/>
            <w:noWrap/>
            <w:vAlign w:val="bottom"/>
            <w:hideMark/>
          </w:tcPr>
          <w:p w14:paraId="0084C255" w14:textId="77777777" w:rsidR="002534F5" w:rsidRPr="006359C8" w:rsidRDefault="002534F5" w:rsidP="000209EE">
            <w:pPr>
              <w:spacing w:after="0" w:line="240" w:lineRule="auto"/>
              <w:jc w:val="right"/>
              <w:rPr>
                <w:rFonts w:ascii="Arial" w:eastAsia="Times New Roman" w:hAnsi="Arial" w:cs="Arial"/>
                <w:lang w:eastAsia="hr-HR"/>
              </w:rPr>
            </w:pPr>
            <w:r w:rsidRPr="006359C8">
              <w:rPr>
                <w:rFonts w:ascii="Arial" w:eastAsia="Times New Roman" w:hAnsi="Arial" w:cs="Arial"/>
                <w:lang w:eastAsia="hr-HR"/>
              </w:rPr>
              <w:t xml:space="preserve">               4.410,00 </w:t>
            </w:r>
          </w:p>
        </w:tc>
      </w:tr>
      <w:tr w:rsidR="002534F5" w:rsidRPr="006359C8" w14:paraId="7F0D9B97" w14:textId="77777777" w:rsidTr="000209EE">
        <w:trPr>
          <w:trHeight w:val="360"/>
        </w:trPr>
        <w:tc>
          <w:tcPr>
            <w:tcW w:w="6374" w:type="dxa"/>
            <w:shd w:val="clear" w:color="auto" w:fill="auto"/>
            <w:noWrap/>
            <w:vAlign w:val="bottom"/>
            <w:hideMark/>
          </w:tcPr>
          <w:p w14:paraId="64FE04C1" w14:textId="77777777" w:rsidR="002534F5" w:rsidRPr="006359C8" w:rsidRDefault="002534F5" w:rsidP="000209EE">
            <w:pPr>
              <w:spacing w:after="0" w:line="240" w:lineRule="auto"/>
              <w:rPr>
                <w:rFonts w:ascii="Arial" w:eastAsia="Times New Roman" w:hAnsi="Arial" w:cs="Arial"/>
                <w:lang w:eastAsia="hr-HR"/>
              </w:rPr>
            </w:pPr>
            <w:r w:rsidRPr="006359C8">
              <w:rPr>
                <w:rFonts w:ascii="Arial" w:eastAsia="Times New Roman" w:hAnsi="Arial" w:cs="Arial"/>
                <w:lang w:eastAsia="hr-HR"/>
              </w:rPr>
              <w:t>Demokrati</w:t>
            </w:r>
          </w:p>
        </w:tc>
        <w:tc>
          <w:tcPr>
            <w:tcW w:w="2268" w:type="dxa"/>
            <w:shd w:val="clear" w:color="auto" w:fill="auto"/>
            <w:noWrap/>
            <w:vAlign w:val="bottom"/>
            <w:hideMark/>
          </w:tcPr>
          <w:p w14:paraId="000947A1" w14:textId="77777777" w:rsidR="002534F5" w:rsidRPr="006359C8" w:rsidRDefault="002534F5" w:rsidP="000209EE">
            <w:pPr>
              <w:spacing w:after="0" w:line="240" w:lineRule="auto"/>
              <w:jc w:val="right"/>
              <w:rPr>
                <w:rFonts w:ascii="Arial" w:eastAsia="Times New Roman" w:hAnsi="Arial" w:cs="Arial"/>
                <w:lang w:eastAsia="hr-HR"/>
              </w:rPr>
            </w:pPr>
            <w:r w:rsidRPr="006359C8">
              <w:rPr>
                <w:rFonts w:ascii="Arial" w:eastAsia="Times New Roman" w:hAnsi="Arial" w:cs="Arial"/>
                <w:lang w:eastAsia="hr-HR"/>
              </w:rPr>
              <w:t xml:space="preserve">               8.820,00 </w:t>
            </w:r>
          </w:p>
        </w:tc>
      </w:tr>
      <w:tr w:rsidR="002534F5" w:rsidRPr="006359C8" w14:paraId="7CDB3DA1" w14:textId="77777777" w:rsidTr="000209EE">
        <w:trPr>
          <w:trHeight w:val="360"/>
        </w:trPr>
        <w:tc>
          <w:tcPr>
            <w:tcW w:w="6374" w:type="dxa"/>
            <w:shd w:val="clear" w:color="auto" w:fill="auto"/>
            <w:noWrap/>
            <w:vAlign w:val="bottom"/>
            <w:hideMark/>
          </w:tcPr>
          <w:p w14:paraId="4816E139" w14:textId="77777777" w:rsidR="002534F5" w:rsidRPr="006359C8" w:rsidRDefault="002534F5" w:rsidP="000209EE">
            <w:pPr>
              <w:spacing w:after="0" w:line="240" w:lineRule="auto"/>
              <w:rPr>
                <w:rFonts w:ascii="Arial" w:eastAsia="Times New Roman" w:hAnsi="Arial" w:cs="Arial"/>
                <w:lang w:eastAsia="hr-HR"/>
              </w:rPr>
            </w:pPr>
            <w:r w:rsidRPr="006359C8">
              <w:rPr>
                <w:rFonts w:ascii="Arial" w:eastAsia="Times New Roman" w:hAnsi="Arial" w:cs="Arial"/>
                <w:lang w:eastAsia="hr-HR"/>
              </w:rPr>
              <w:t>Istarska stranka umirovljenika</w:t>
            </w:r>
          </w:p>
        </w:tc>
        <w:tc>
          <w:tcPr>
            <w:tcW w:w="2268" w:type="dxa"/>
            <w:shd w:val="clear" w:color="auto" w:fill="auto"/>
            <w:noWrap/>
            <w:vAlign w:val="bottom"/>
            <w:hideMark/>
          </w:tcPr>
          <w:p w14:paraId="30CB2871" w14:textId="77777777" w:rsidR="002534F5" w:rsidRPr="006359C8" w:rsidRDefault="002534F5" w:rsidP="000209EE">
            <w:pPr>
              <w:spacing w:after="0" w:line="240" w:lineRule="auto"/>
              <w:jc w:val="right"/>
              <w:rPr>
                <w:rFonts w:ascii="Arial" w:eastAsia="Times New Roman" w:hAnsi="Arial" w:cs="Arial"/>
                <w:lang w:eastAsia="hr-HR"/>
              </w:rPr>
            </w:pPr>
            <w:r w:rsidRPr="006359C8">
              <w:rPr>
                <w:rFonts w:ascii="Arial" w:eastAsia="Times New Roman" w:hAnsi="Arial" w:cs="Arial"/>
                <w:lang w:eastAsia="hr-HR"/>
              </w:rPr>
              <w:t xml:space="preserve">               4.410,00 </w:t>
            </w:r>
          </w:p>
        </w:tc>
      </w:tr>
      <w:tr w:rsidR="002534F5" w:rsidRPr="006359C8" w14:paraId="29FA4BD1" w14:textId="77777777" w:rsidTr="000209EE">
        <w:trPr>
          <w:trHeight w:val="360"/>
        </w:trPr>
        <w:tc>
          <w:tcPr>
            <w:tcW w:w="6374" w:type="dxa"/>
            <w:shd w:val="clear" w:color="auto" w:fill="auto"/>
            <w:noWrap/>
            <w:vAlign w:val="bottom"/>
            <w:hideMark/>
          </w:tcPr>
          <w:p w14:paraId="01D84DBE" w14:textId="77777777" w:rsidR="002534F5" w:rsidRPr="006359C8" w:rsidRDefault="002534F5" w:rsidP="000209EE">
            <w:pPr>
              <w:spacing w:after="0" w:line="240" w:lineRule="auto"/>
              <w:rPr>
                <w:rFonts w:ascii="Arial" w:eastAsia="Times New Roman" w:hAnsi="Arial" w:cs="Arial"/>
                <w:lang w:eastAsia="hr-HR"/>
              </w:rPr>
            </w:pPr>
            <w:r w:rsidRPr="006359C8">
              <w:rPr>
                <w:rFonts w:ascii="Arial" w:eastAsia="Times New Roman" w:hAnsi="Arial" w:cs="Arial"/>
                <w:lang w:eastAsia="hr-HR"/>
              </w:rPr>
              <w:t>Područna Vatrogasna zajednica Labin</w:t>
            </w:r>
          </w:p>
        </w:tc>
        <w:tc>
          <w:tcPr>
            <w:tcW w:w="2268" w:type="dxa"/>
            <w:shd w:val="clear" w:color="auto" w:fill="auto"/>
            <w:noWrap/>
            <w:vAlign w:val="bottom"/>
            <w:hideMark/>
          </w:tcPr>
          <w:p w14:paraId="622B1610" w14:textId="77777777" w:rsidR="002534F5" w:rsidRPr="006359C8" w:rsidRDefault="002534F5" w:rsidP="000209EE">
            <w:pPr>
              <w:spacing w:after="0" w:line="240" w:lineRule="auto"/>
              <w:jc w:val="right"/>
              <w:rPr>
                <w:rFonts w:ascii="Arial" w:eastAsia="Times New Roman" w:hAnsi="Arial" w:cs="Arial"/>
                <w:lang w:eastAsia="hr-HR"/>
              </w:rPr>
            </w:pPr>
            <w:r w:rsidRPr="006359C8">
              <w:rPr>
                <w:rFonts w:ascii="Arial" w:eastAsia="Times New Roman" w:hAnsi="Arial" w:cs="Arial"/>
                <w:lang w:eastAsia="hr-HR"/>
              </w:rPr>
              <w:t xml:space="preserve">           240.000,00 </w:t>
            </w:r>
          </w:p>
        </w:tc>
      </w:tr>
      <w:tr w:rsidR="002534F5" w:rsidRPr="006359C8" w14:paraId="7AA81A9E" w14:textId="77777777" w:rsidTr="000209EE">
        <w:trPr>
          <w:trHeight w:val="360"/>
        </w:trPr>
        <w:tc>
          <w:tcPr>
            <w:tcW w:w="6374" w:type="dxa"/>
            <w:shd w:val="clear" w:color="auto" w:fill="auto"/>
            <w:noWrap/>
            <w:vAlign w:val="bottom"/>
            <w:hideMark/>
          </w:tcPr>
          <w:p w14:paraId="023B5FE8" w14:textId="77777777" w:rsidR="002534F5" w:rsidRPr="006359C8" w:rsidRDefault="002534F5" w:rsidP="000209EE">
            <w:pPr>
              <w:spacing w:after="0" w:line="240" w:lineRule="auto"/>
              <w:rPr>
                <w:rFonts w:ascii="Arial" w:eastAsia="Times New Roman" w:hAnsi="Arial" w:cs="Arial"/>
                <w:lang w:eastAsia="hr-HR"/>
              </w:rPr>
            </w:pPr>
            <w:r w:rsidRPr="006359C8">
              <w:rPr>
                <w:rFonts w:ascii="Arial" w:eastAsia="Times New Roman" w:hAnsi="Arial" w:cs="Arial"/>
                <w:lang w:eastAsia="hr-HR"/>
              </w:rPr>
              <w:t>Turistička zajednica Istarske županije - projekt MINE TOUR</w:t>
            </w:r>
          </w:p>
        </w:tc>
        <w:tc>
          <w:tcPr>
            <w:tcW w:w="2268" w:type="dxa"/>
            <w:shd w:val="clear" w:color="auto" w:fill="auto"/>
            <w:noWrap/>
            <w:vAlign w:val="bottom"/>
            <w:hideMark/>
          </w:tcPr>
          <w:p w14:paraId="3ADAE5A1" w14:textId="77777777" w:rsidR="002534F5" w:rsidRPr="006359C8" w:rsidRDefault="002534F5" w:rsidP="000209EE">
            <w:pPr>
              <w:spacing w:after="0" w:line="240" w:lineRule="auto"/>
              <w:jc w:val="right"/>
              <w:rPr>
                <w:rFonts w:ascii="Arial" w:eastAsia="Times New Roman" w:hAnsi="Arial" w:cs="Arial"/>
                <w:lang w:eastAsia="hr-HR"/>
              </w:rPr>
            </w:pPr>
            <w:r w:rsidRPr="006359C8">
              <w:rPr>
                <w:rFonts w:ascii="Arial" w:eastAsia="Times New Roman" w:hAnsi="Arial" w:cs="Arial"/>
                <w:lang w:eastAsia="hr-HR"/>
              </w:rPr>
              <w:t xml:space="preserve">             96.349,38 </w:t>
            </w:r>
          </w:p>
        </w:tc>
      </w:tr>
      <w:tr w:rsidR="002534F5" w:rsidRPr="006359C8" w14:paraId="22889333" w14:textId="77777777" w:rsidTr="000209EE">
        <w:trPr>
          <w:trHeight w:val="360"/>
        </w:trPr>
        <w:tc>
          <w:tcPr>
            <w:tcW w:w="6374" w:type="dxa"/>
            <w:shd w:val="clear" w:color="auto" w:fill="auto"/>
            <w:noWrap/>
            <w:vAlign w:val="bottom"/>
            <w:hideMark/>
          </w:tcPr>
          <w:p w14:paraId="1E121B08" w14:textId="77777777" w:rsidR="002534F5" w:rsidRPr="006359C8" w:rsidRDefault="002534F5" w:rsidP="000209EE">
            <w:pPr>
              <w:spacing w:after="0" w:line="240" w:lineRule="auto"/>
              <w:rPr>
                <w:rFonts w:ascii="Arial" w:eastAsia="Times New Roman" w:hAnsi="Arial" w:cs="Arial"/>
                <w:lang w:eastAsia="hr-HR"/>
              </w:rPr>
            </w:pPr>
            <w:r w:rsidRPr="006359C8">
              <w:rPr>
                <w:rFonts w:ascii="Arial" w:eastAsia="Times New Roman" w:hAnsi="Arial" w:cs="Arial"/>
                <w:lang w:eastAsia="hr-HR"/>
              </w:rPr>
              <w:lastRenderedPageBreak/>
              <w:t>Sportska zajednica Grada Labina</w:t>
            </w:r>
          </w:p>
        </w:tc>
        <w:tc>
          <w:tcPr>
            <w:tcW w:w="2268" w:type="dxa"/>
            <w:shd w:val="clear" w:color="auto" w:fill="auto"/>
            <w:noWrap/>
            <w:vAlign w:val="bottom"/>
            <w:hideMark/>
          </w:tcPr>
          <w:p w14:paraId="37A3D0A8" w14:textId="77777777" w:rsidR="002534F5" w:rsidRPr="006359C8" w:rsidRDefault="002534F5" w:rsidP="000209EE">
            <w:pPr>
              <w:spacing w:after="0" w:line="240" w:lineRule="auto"/>
              <w:jc w:val="right"/>
              <w:rPr>
                <w:rFonts w:ascii="Arial" w:eastAsia="Times New Roman" w:hAnsi="Arial" w:cs="Arial"/>
                <w:lang w:eastAsia="hr-HR"/>
              </w:rPr>
            </w:pPr>
            <w:r w:rsidRPr="006359C8">
              <w:rPr>
                <w:rFonts w:ascii="Arial" w:eastAsia="Times New Roman" w:hAnsi="Arial" w:cs="Arial"/>
                <w:lang w:eastAsia="hr-HR"/>
              </w:rPr>
              <w:t xml:space="preserve">        1.078.284,56 </w:t>
            </w:r>
          </w:p>
        </w:tc>
      </w:tr>
      <w:tr w:rsidR="002534F5" w:rsidRPr="006359C8" w14:paraId="64E80C05" w14:textId="77777777" w:rsidTr="000209EE">
        <w:trPr>
          <w:trHeight w:val="360"/>
        </w:trPr>
        <w:tc>
          <w:tcPr>
            <w:tcW w:w="6374" w:type="dxa"/>
            <w:shd w:val="clear" w:color="auto" w:fill="auto"/>
            <w:noWrap/>
            <w:vAlign w:val="bottom"/>
            <w:hideMark/>
          </w:tcPr>
          <w:p w14:paraId="6C83E105" w14:textId="77777777" w:rsidR="002534F5" w:rsidRPr="006359C8" w:rsidRDefault="002534F5" w:rsidP="000209EE">
            <w:pPr>
              <w:spacing w:after="0" w:line="240" w:lineRule="auto"/>
              <w:rPr>
                <w:rFonts w:ascii="Arial" w:eastAsia="Times New Roman" w:hAnsi="Arial" w:cs="Arial"/>
                <w:lang w:eastAsia="hr-HR"/>
              </w:rPr>
            </w:pPr>
            <w:r w:rsidRPr="006359C8">
              <w:rPr>
                <w:rFonts w:ascii="Arial" w:eastAsia="Times New Roman" w:hAnsi="Arial" w:cs="Arial"/>
                <w:lang w:eastAsia="hr-HR"/>
              </w:rPr>
              <w:t>Labinska tiskara d.o.o.</w:t>
            </w:r>
          </w:p>
        </w:tc>
        <w:tc>
          <w:tcPr>
            <w:tcW w:w="2268" w:type="dxa"/>
            <w:shd w:val="clear" w:color="auto" w:fill="auto"/>
            <w:noWrap/>
            <w:vAlign w:val="bottom"/>
            <w:hideMark/>
          </w:tcPr>
          <w:p w14:paraId="1A5C6053" w14:textId="77777777" w:rsidR="002534F5" w:rsidRPr="006359C8" w:rsidRDefault="002534F5" w:rsidP="000209EE">
            <w:pPr>
              <w:spacing w:after="0" w:line="240" w:lineRule="auto"/>
              <w:jc w:val="right"/>
              <w:rPr>
                <w:rFonts w:ascii="Arial" w:eastAsia="Times New Roman" w:hAnsi="Arial" w:cs="Arial"/>
                <w:lang w:eastAsia="hr-HR"/>
              </w:rPr>
            </w:pPr>
            <w:r w:rsidRPr="006359C8">
              <w:rPr>
                <w:rFonts w:ascii="Arial" w:eastAsia="Times New Roman" w:hAnsi="Arial" w:cs="Arial"/>
                <w:lang w:eastAsia="hr-HR"/>
              </w:rPr>
              <w:t xml:space="preserve">               1.200,00 </w:t>
            </w:r>
          </w:p>
        </w:tc>
      </w:tr>
      <w:tr w:rsidR="002534F5" w:rsidRPr="006359C8" w14:paraId="0CA12C75" w14:textId="77777777" w:rsidTr="000209EE">
        <w:trPr>
          <w:trHeight w:val="360"/>
        </w:trPr>
        <w:tc>
          <w:tcPr>
            <w:tcW w:w="6374" w:type="dxa"/>
            <w:shd w:val="clear" w:color="auto" w:fill="auto"/>
            <w:noWrap/>
            <w:vAlign w:val="bottom"/>
            <w:hideMark/>
          </w:tcPr>
          <w:p w14:paraId="3521FAAD" w14:textId="77777777" w:rsidR="002534F5" w:rsidRPr="006359C8" w:rsidRDefault="002534F5" w:rsidP="000209EE">
            <w:pPr>
              <w:spacing w:after="0" w:line="240" w:lineRule="auto"/>
              <w:rPr>
                <w:rFonts w:ascii="Arial" w:eastAsia="Times New Roman" w:hAnsi="Arial" w:cs="Arial"/>
                <w:lang w:eastAsia="hr-HR"/>
              </w:rPr>
            </w:pPr>
            <w:r w:rsidRPr="006359C8">
              <w:rPr>
                <w:rFonts w:ascii="Arial" w:eastAsia="Times New Roman" w:hAnsi="Arial" w:cs="Arial"/>
                <w:lang w:eastAsia="hr-HR"/>
              </w:rPr>
              <w:t>Udruga Gradski orkestar Labin</w:t>
            </w:r>
          </w:p>
        </w:tc>
        <w:tc>
          <w:tcPr>
            <w:tcW w:w="2268" w:type="dxa"/>
            <w:shd w:val="clear" w:color="auto" w:fill="auto"/>
            <w:noWrap/>
            <w:vAlign w:val="bottom"/>
            <w:hideMark/>
          </w:tcPr>
          <w:p w14:paraId="739A9709" w14:textId="77777777" w:rsidR="002534F5" w:rsidRPr="006359C8" w:rsidRDefault="002534F5" w:rsidP="000209EE">
            <w:pPr>
              <w:spacing w:after="0" w:line="240" w:lineRule="auto"/>
              <w:jc w:val="right"/>
              <w:rPr>
                <w:rFonts w:ascii="Arial" w:eastAsia="Times New Roman" w:hAnsi="Arial" w:cs="Arial"/>
                <w:lang w:eastAsia="hr-HR"/>
              </w:rPr>
            </w:pPr>
            <w:r w:rsidRPr="006359C8">
              <w:rPr>
                <w:rFonts w:ascii="Arial" w:eastAsia="Times New Roman" w:hAnsi="Arial" w:cs="Arial"/>
                <w:lang w:eastAsia="hr-HR"/>
              </w:rPr>
              <w:t xml:space="preserve">             32.500,00 </w:t>
            </w:r>
          </w:p>
        </w:tc>
      </w:tr>
      <w:tr w:rsidR="002534F5" w:rsidRPr="006359C8" w14:paraId="11274445" w14:textId="77777777" w:rsidTr="000209EE">
        <w:trPr>
          <w:trHeight w:val="360"/>
        </w:trPr>
        <w:tc>
          <w:tcPr>
            <w:tcW w:w="6374" w:type="dxa"/>
            <w:shd w:val="clear" w:color="auto" w:fill="auto"/>
            <w:noWrap/>
            <w:vAlign w:val="bottom"/>
            <w:hideMark/>
          </w:tcPr>
          <w:p w14:paraId="1E334578" w14:textId="77777777" w:rsidR="002534F5" w:rsidRPr="006359C8" w:rsidRDefault="002534F5" w:rsidP="000209EE">
            <w:pPr>
              <w:spacing w:after="0" w:line="240" w:lineRule="auto"/>
              <w:rPr>
                <w:rFonts w:ascii="Arial" w:eastAsia="Times New Roman" w:hAnsi="Arial" w:cs="Arial"/>
                <w:lang w:eastAsia="hr-HR"/>
              </w:rPr>
            </w:pPr>
            <w:r w:rsidRPr="006359C8">
              <w:rPr>
                <w:rFonts w:ascii="Arial" w:eastAsia="Times New Roman" w:hAnsi="Arial" w:cs="Arial"/>
                <w:lang w:eastAsia="hr-HR"/>
              </w:rPr>
              <w:t xml:space="preserve">Galerija </w:t>
            </w:r>
            <w:proofErr w:type="spellStart"/>
            <w:r w:rsidRPr="006359C8">
              <w:rPr>
                <w:rFonts w:ascii="Arial" w:eastAsia="Times New Roman" w:hAnsi="Arial" w:cs="Arial"/>
                <w:lang w:eastAsia="hr-HR"/>
              </w:rPr>
              <w:t>Alvona</w:t>
            </w:r>
            <w:proofErr w:type="spellEnd"/>
          </w:p>
        </w:tc>
        <w:tc>
          <w:tcPr>
            <w:tcW w:w="2268" w:type="dxa"/>
            <w:shd w:val="clear" w:color="auto" w:fill="auto"/>
            <w:noWrap/>
            <w:vAlign w:val="bottom"/>
            <w:hideMark/>
          </w:tcPr>
          <w:p w14:paraId="2FFCD294" w14:textId="77777777" w:rsidR="002534F5" w:rsidRPr="006359C8" w:rsidRDefault="002534F5" w:rsidP="000209EE">
            <w:pPr>
              <w:spacing w:after="0" w:line="240" w:lineRule="auto"/>
              <w:jc w:val="right"/>
              <w:rPr>
                <w:rFonts w:ascii="Arial" w:eastAsia="Times New Roman" w:hAnsi="Arial" w:cs="Arial"/>
                <w:lang w:eastAsia="hr-HR"/>
              </w:rPr>
            </w:pPr>
            <w:r w:rsidRPr="006359C8">
              <w:rPr>
                <w:rFonts w:ascii="Arial" w:eastAsia="Times New Roman" w:hAnsi="Arial" w:cs="Arial"/>
                <w:lang w:eastAsia="hr-HR"/>
              </w:rPr>
              <w:t xml:space="preserve">               5.000,00 </w:t>
            </w:r>
          </w:p>
        </w:tc>
      </w:tr>
      <w:tr w:rsidR="002534F5" w:rsidRPr="006359C8" w14:paraId="1F64278A" w14:textId="77777777" w:rsidTr="000209EE">
        <w:trPr>
          <w:trHeight w:val="360"/>
        </w:trPr>
        <w:tc>
          <w:tcPr>
            <w:tcW w:w="6374" w:type="dxa"/>
            <w:shd w:val="clear" w:color="auto" w:fill="auto"/>
            <w:noWrap/>
            <w:vAlign w:val="bottom"/>
            <w:hideMark/>
          </w:tcPr>
          <w:p w14:paraId="2A72D001" w14:textId="77777777" w:rsidR="002534F5" w:rsidRPr="006359C8" w:rsidRDefault="002534F5" w:rsidP="000209EE">
            <w:pPr>
              <w:spacing w:after="0" w:line="240" w:lineRule="auto"/>
              <w:rPr>
                <w:rFonts w:ascii="Arial" w:eastAsia="Times New Roman" w:hAnsi="Arial" w:cs="Arial"/>
                <w:lang w:eastAsia="hr-HR"/>
              </w:rPr>
            </w:pPr>
            <w:r w:rsidRPr="006359C8">
              <w:rPr>
                <w:rFonts w:ascii="Arial" w:eastAsia="Times New Roman" w:hAnsi="Arial" w:cs="Arial"/>
                <w:lang w:eastAsia="hr-HR"/>
              </w:rPr>
              <w:t>Mediteranski kiparski simpozij</w:t>
            </w:r>
          </w:p>
        </w:tc>
        <w:tc>
          <w:tcPr>
            <w:tcW w:w="2268" w:type="dxa"/>
            <w:shd w:val="clear" w:color="auto" w:fill="auto"/>
            <w:noWrap/>
            <w:vAlign w:val="bottom"/>
            <w:hideMark/>
          </w:tcPr>
          <w:p w14:paraId="11A26E0A" w14:textId="77777777" w:rsidR="002534F5" w:rsidRPr="006359C8" w:rsidRDefault="002534F5" w:rsidP="000209EE">
            <w:pPr>
              <w:spacing w:after="0" w:line="240" w:lineRule="auto"/>
              <w:jc w:val="right"/>
              <w:rPr>
                <w:rFonts w:ascii="Arial" w:eastAsia="Times New Roman" w:hAnsi="Arial" w:cs="Arial"/>
                <w:lang w:eastAsia="hr-HR"/>
              </w:rPr>
            </w:pPr>
            <w:r w:rsidRPr="006359C8">
              <w:rPr>
                <w:rFonts w:ascii="Arial" w:eastAsia="Times New Roman" w:hAnsi="Arial" w:cs="Arial"/>
                <w:lang w:eastAsia="hr-HR"/>
              </w:rPr>
              <w:t xml:space="preserve">             32.500,00 </w:t>
            </w:r>
          </w:p>
        </w:tc>
      </w:tr>
      <w:tr w:rsidR="002534F5" w:rsidRPr="006359C8" w14:paraId="201154E4" w14:textId="77777777" w:rsidTr="000209EE">
        <w:trPr>
          <w:trHeight w:val="360"/>
        </w:trPr>
        <w:tc>
          <w:tcPr>
            <w:tcW w:w="6374" w:type="dxa"/>
            <w:shd w:val="clear" w:color="auto" w:fill="auto"/>
            <w:noWrap/>
            <w:vAlign w:val="bottom"/>
            <w:hideMark/>
          </w:tcPr>
          <w:p w14:paraId="604D8B8F" w14:textId="77777777" w:rsidR="002534F5" w:rsidRPr="006359C8" w:rsidRDefault="002534F5" w:rsidP="000209EE">
            <w:pPr>
              <w:spacing w:after="0" w:line="240" w:lineRule="auto"/>
              <w:rPr>
                <w:rFonts w:ascii="Arial" w:eastAsia="Times New Roman" w:hAnsi="Arial" w:cs="Arial"/>
                <w:lang w:eastAsia="hr-HR"/>
              </w:rPr>
            </w:pPr>
            <w:r w:rsidRPr="006359C8">
              <w:rPr>
                <w:rFonts w:ascii="Arial" w:eastAsia="Times New Roman" w:hAnsi="Arial" w:cs="Arial"/>
                <w:lang w:eastAsia="hr-HR"/>
              </w:rPr>
              <w:t>Labin Art Express XXI</w:t>
            </w:r>
          </w:p>
        </w:tc>
        <w:tc>
          <w:tcPr>
            <w:tcW w:w="2268" w:type="dxa"/>
            <w:shd w:val="clear" w:color="auto" w:fill="auto"/>
            <w:noWrap/>
            <w:vAlign w:val="bottom"/>
            <w:hideMark/>
          </w:tcPr>
          <w:p w14:paraId="19EFD028" w14:textId="77777777" w:rsidR="002534F5" w:rsidRPr="006359C8" w:rsidRDefault="002534F5" w:rsidP="000209EE">
            <w:pPr>
              <w:spacing w:after="0" w:line="240" w:lineRule="auto"/>
              <w:jc w:val="right"/>
              <w:rPr>
                <w:rFonts w:ascii="Arial" w:eastAsia="Times New Roman" w:hAnsi="Arial" w:cs="Arial"/>
                <w:lang w:eastAsia="hr-HR"/>
              </w:rPr>
            </w:pPr>
            <w:r w:rsidRPr="006359C8">
              <w:rPr>
                <w:rFonts w:ascii="Arial" w:eastAsia="Times New Roman" w:hAnsi="Arial" w:cs="Arial"/>
                <w:lang w:eastAsia="hr-HR"/>
              </w:rPr>
              <w:t xml:space="preserve">             18.125,00 </w:t>
            </w:r>
          </w:p>
        </w:tc>
      </w:tr>
      <w:tr w:rsidR="002534F5" w:rsidRPr="006359C8" w14:paraId="30DA08BD" w14:textId="77777777" w:rsidTr="000209EE">
        <w:trPr>
          <w:trHeight w:val="360"/>
        </w:trPr>
        <w:tc>
          <w:tcPr>
            <w:tcW w:w="6374" w:type="dxa"/>
            <w:shd w:val="clear" w:color="auto" w:fill="auto"/>
            <w:noWrap/>
            <w:vAlign w:val="bottom"/>
            <w:hideMark/>
          </w:tcPr>
          <w:p w14:paraId="53F277CF" w14:textId="77777777" w:rsidR="002534F5" w:rsidRPr="006359C8" w:rsidRDefault="002534F5" w:rsidP="000209EE">
            <w:pPr>
              <w:spacing w:after="0" w:line="240" w:lineRule="auto"/>
              <w:rPr>
                <w:rFonts w:ascii="Arial" w:eastAsia="Times New Roman" w:hAnsi="Arial" w:cs="Arial"/>
                <w:lang w:eastAsia="hr-HR"/>
              </w:rPr>
            </w:pPr>
            <w:r w:rsidRPr="006359C8">
              <w:rPr>
                <w:rFonts w:ascii="Arial" w:eastAsia="Times New Roman" w:hAnsi="Arial" w:cs="Arial"/>
                <w:lang w:eastAsia="hr-HR"/>
              </w:rPr>
              <w:t>Labin Art Express XXI - projekt MINE TOUR</w:t>
            </w:r>
          </w:p>
        </w:tc>
        <w:tc>
          <w:tcPr>
            <w:tcW w:w="2268" w:type="dxa"/>
            <w:shd w:val="clear" w:color="auto" w:fill="auto"/>
            <w:noWrap/>
            <w:vAlign w:val="bottom"/>
            <w:hideMark/>
          </w:tcPr>
          <w:p w14:paraId="17EB16E5" w14:textId="77777777" w:rsidR="002534F5" w:rsidRPr="006359C8" w:rsidRDefault="002534F5" w:rsidP="000209EE">
            <w:pPr>
              <w:spacing w:after="0" w:line="240" w:lineRule="auto"/>
              <w:jc w:val="right"/>
              <w:rPr>
                <w:rFonts w:ascii="Arial" w:eastAsia="Times New Roman" w:hAnsi="Arial" w:cs="Arial"/>
                <w:lang w:eastAsia="hr-HR"/>
              </w:rPr>
            </w:pPr>
            <w:r w:rsidRPr="006359C8">
              <w:rPr>
                <w:rFonts w:ascii="Arial" w:eastAsia="Times New Roman" w:hAnsi="Arial" w:cs="Arial"/>
                <w:lang w:eastAsia="hr-HR"/>
              </w:rPr>
              <w:t xml:space="preserve">           283.289,11 </w:t>
            </w:r>
          </w:p>
        </w:tc>
      </w:tr>
      <w:tr w:rsidR="002534F5" w:rsidRPr="006359C8" w14:paraId="5E9B415D" w14:textId="77777777" w:rsidTr="000209EE">
        <w:trPr>
          <w:trHeight w:val="360"/>
        </w:trPr>
        <w:tc>
          <w:tcPr>
            <w:tcW w:w="6374" w:type="dxa"/>
            <w:shd w:val="clear" w:color="auto" w:fill="auto"/>
            <w:noWrap/>
            <w:vAlign w:val="bottom"/>
            <w:hideMark/>
          </w:tcPr>
          <w:p w14:paraId="378E0152" w14:textId="77777777" w:rsidR="002534F5" w:rsidRPr="006359C8" w:rsidRDefault="002534F5" w:rsidP="000209EE">
            <w:pPr>
              <w:spacing w:after="0" w:line="240" w:lineRule="auto"/>
              <w:rPr>
                <w:rFonts w:ascii="Arial" w:eastAsia="Times New Roman" w:hAnsi="Arial" w:cs="Arial"/>
                <w:lang w:eastAsia="hr-HR"/>
              </w:rPr>
            </w:pPr>
            <w:r w:rsidRPr="006359C8">
              <w:rPr>
                <w:rFonts w:ascii="Arial" w:eastAsia="Times New Roman" w:hAnsi="Arial" w:cs="Arial"/>
                <w:lang w:eastAsia="hr-HR"/>
              </w:rPr>
              <w:t>Udruga Kreativna akademija Labin</w:t>
            </w:r>
          </w:p>
        </w:tc>
        <w:tc>
          <w:tcPr>
            <w:tcW w:w="2268" w:type="dxa"/>
            <w:shd w:val="clear" w:color="auto" w:fill="auto"/>
            <w:noWrap/>
            <w:vAlign w:val="bottom"/>
            <w:hideMark/>
          </w:tcPr>
          <w:p w14:paraId="5DD56547" w14:textId="77777777" w:rsidR="002534F5" w:rsidRPr="006359C8" w:rsidRDefault="002534F5" w:rsidP="000209EE">
            <w:pPr>
              <w:spacing w:after="0" w:line="240" w:lineRule="auto"/>
              <w:jc w:val="right"/>
              <w:rPr>
                <w:rFonts w:ascii="Arial" w:eastAsia="Times New Roman" w:hAnsi="Arial" w:cs="Arial"/>
                <w:lang w:eastAsia="hr-HR"/>
              </w:rPr>
            </w:pPr>
            <w:r w:rsidRPr="006359C8">
              <w:rPr>
                <w:rFonts w:ascii="Arial" w:eastAsia="Times New Roman" w:hAnsi="Arial" w:cs="Arial"/>
                <w:lang w:eastAsia="hr-HR"/>
              </w:rPr>
              <w:t xml:space="preserve">               8.000,00 </w:t>
            </w:r>
          </w:p>
        </w:tc>
      </w:tr>
      <w:tr w:rsidR="002534F5" w:rsidRPr="006359C8" w14:paraId="2BB00775" w14:textId="77777777" w:rsidTr="000209EE">
        <w:trPr>
          <w:trHeight w:val="360"/>
        </w:trPr>
        <w:tc>
          <w:tcPr>
            <w:tcW w:w="6374" w:type="dxa"/>
            <w:shd w:val="clear" w:color="auto" w:fill="auto"/>
            <w:noWrap/>
            <w:vAlign w:val="bottom"/>
            <w:hideMark/>
          </w:tcPr>
          <w:p w14:paraId="05276E32" w14:textId="77777777" w:rsidR="002534F5" w:rsidRPr="006359C8" w:rsidRDefault="002534F5" w:rsidP="000209EE">
            <w:pPr>
              <w:spacing w:after="0" w:line="240" w:lineRule="auto"/>
              <w:rPr>
                <w:rFonts w:ascii="Arial" w:eastAsia="Times New Roman" w:hAnsi="Arial" w:cs="Arial"/>
                <w:lang w:eastAsia="hr-HR"/>
              </w:rPr>
            </w:pPr>
            <w:r w:rsidRPr="006359C8">
              <w:rPr>
                <w:rFonts w:ascii="Arial" w:eastAsia="Times New Roman" w:hAnsi="Arial" w:cs="Arial"/>
                <w:lang w:eastAsia="hr-HR"/>
              </w:rPr>
              <w:t>Udruga "PUT"</w:t>
            </w:r>
          </w:p>
        </w:tc>
        <w:tc>
          <w:tcPr>
            <w:tcW w:w="2268" w:type="dxa"/>
            <w:shd w:val="clear" w:color="auto" w:fill="auto"/>
            <w:noWrap/>
            <w:vAlign w:val="bottom"/>
            <w:hideMark/>
          </w:tcPr>
          <w:p w14:paraId="54BB2CBC" w14:textId="77777777" w:rsidR="002534F5" w:rsidRPr="006359C8" w:rsidRDefault="002534F5" w:rsidP="000209EE">
            <w:pPr>
              <w:spacing w:after="0" w:line="240" w:lineRule="auto"/>
              <w:jc w:val="right"/>
              <w:rPr>
                <w:rFonts w:ascii="Arial" w:eastAsia="Times New Roman" w:hAnsi="Arial" w:cs="Arial"/>
                <w:lang w:eastAsia="hr-HR"/>
              </w:rPr>
            </w:pPr>
            <w:r w:rsidRPr="006359C8">
              <w:rPr>
                <w:rFonts w:ascii="Arial" w:eastAsia="Times New Roman" w:hAnsi="Arial" w:cs="Arial"/>
                <w:lang w:eastAsia="hr-HR"/>
              </w:rPr>
              <w:t xml:space="preserve">               4.000,00 </w:t>
            </w:r>
          </w:p>
        </w:tc>
      </w:tr>
      <w:tr w:rsidR="002534F5" w:rsidRPr="006359C8" w14:paraId="034BDCAF" w14:textId="77777777" w:rsidTr="000209EE">
        <w:trPr>
          <w:trHeight w:val="360"/>
        </w:trPr>
        <w:tc>
          <w:tcPr>
            <w:tcW w:w="6374" w:type="dxa"/>
            <w:shd w:val="clear" w:color="auto" w:fill="auto"/>
            <w:noWrap/>
            <w:vAlign w:val="bottom"/>
            <w:hideMark/>
          </w:tcPr>
          <w:p w14:paraId="1B1AE135" w14:textId="77777777" w:rsidR="002534F5" w:rsidRPr="006359C8" w:rsidRDefault="002534F5" w:rsidP="000209EE">
            <w:pPr>
              <w:spacing w:after="0" w:line="240" w:lineRule="auto"/>
              <w:rPr>
                <w:rFonts w:ascii="Arial" w:eastAsia="Times New Roman" w:hAnsi="Arial" w:cs="Arial"/>
                <w:lang w:eastAsia="hr-HR"/>
              </w:rPr>
            </w:pPr>
            <w:r w:rsidRPr="006359C8">
              <w:rPr>
                <w:rFonts w:ascii="Arial" w:eastAsia="Times New Roman" w:hAnsi="Arial" w:cs="Arial"/>
                <w:lang w:eastAsia="hr-HR"/>
              </w:rPr>
              <w:t>Hrvatski Crveni križ-Gradsko društvo Labin</w:t>
            </w:r>
          </w:p>
        </w:tc>
        <w:tc>
          <w:tcPr>
            <w:tcW w:w="2268" w:type="dxa"/>
            <w:shd w:val="clear" w:color="auto" w:fill="auto"/>
            <w:noWrap/>
            <w:vAlign w:val="bottom"/>
            <w:hideMark/>
          </w:tcPr>
          <w:p w14:paraId="713E6F97" w14:textId="77777777" w:rsidR="002534F5" w:rsidRPr="006359C8" w:rsidRDefault="002534F5" w:rsidP="000209EE">
            <w:pPr>
              <w:spacing w:after="0" w:line="240" w:lineRule="auto"/>
              <w:jc w:val="right"/>
              <w:rPr>
                <w:rFonts w:ascii="Arial" w:eastAsia="Times New Roman" w:hAnsi="Arial" w:cs="Arial"/>
                <w:lang w:eastAsia="hr-HR"/>
              </w:rPr>
            </w:pPr>
            <w:r w:rsidRPr="006359C8">
              <w:rPr>
                <w:rFonts w:ascii="Arial" w:eastAsia="Times New Roman" w:hAnsi="Arial" w:cs="Arial"/>
                <w:lang w:eastAsia="hr-HR"/>
              </w:rPr>
              <w:t xml:space="preserve">             87.369,20 </w:t>
            </w:r>
          </w:p>
        </w:tc>
      </w:tr>
      <w:tr w:rsidR="002534F5" w:rsidRPr="006359C8" w14:paraId="02F67987" w14:textId="77777777" w:rsidTr="000209EE">
        <w:trPr>
          <w:trHeight w:val="360"/>
        </w:trPr>
        <w:tc>
          <w:tcPr>
            <w:tcW w:w="6374" w:type="dxa"/>
            <w:shd w:val="clear" w:color="auto" w:fill="auto"/>
            <w:noWrap/>
            <w:vAlign w:val="bottom"/>
            <w:hideMark/>
          </w:tcPr>
          <w:p w14:paraId="105DDD8D" w14:textId="77777777" w:rsidR="002534F5" w:rsidRPr="006359C8" w:rsidRDefault="002534F5" w:rsidP="000209EE">
            <w:pPr>
              <w:spacing w:after="0" w:line="240" w:lineRule="auto"/>
              <w:rPr>
                <w:rFonts w:ascii="Arial" w:eastAsia="Times New Roman" w:hAnsi="Arial" w:cs="Arial"/>
                <w:lang w:eastAsia="hr-HR"/>
              </w:rPr>
            </w:pPr>
            <w:r w:rsidRPr="006359C8">
              <w:rPr>
                <w:rFonts w:ascii="Arial" w:eastAsia="Times New Roman" w:hAnsi="Arial" w:cs="Arial"/>
                <w:lang w:eastAsia="hr-HR"/>
              </w:rPr>
              <w:t>Udruga Labin zdravi grad - Centar +65</w:t>
            </w:r>
          </w:p>
        </w:tc>
        <w:tc>
          <w:tcPr>
            <w:tcW w:w="2268" w:type="dxa"/>
            <w:shd w:val="clear" w:color="auto" w:fill="auto"/>
            <w:noWrap/>
            <w:vAlign w:val="bottom"/>
            <w:hideMark/>
          </w:tcPr>
          <w:p w14:paraId="7C0911A2" w14:textId="77777777" w:rsidR="002534F5" w:rsidRPr="006359C8" w:rsidRDefault="002534F5" w:rsidP="000209EE">
            <w:pPr>
              <w:spacing w:after="0" w:line="240" w:lineRule="auto"/>
              <w:jc w:val="right"/>
              <w:rPr>
                <w:rFonts w:ascii="Arial" w:eastAsia="Times New Roman" w:hAnsi="Arial" w:cs="Arial"/>
                <w:lang w:eastAsia="hr-HR"/>
              </w:rPr>
            </w:pPr>
            <w:r w:rsidRPr="006359C8">
              <w:rPr>
                <w:rFonts w:ascii="Arial" w:eastAsia="Times New Roman" w:hAnsi="Arial" w:cs="Arial"/>
                <w:lang w:eastAsia="hr-HR"/>
              </w:rPr>
              <w:t xml:space="preserve">             60.000,00 </w:t>
            </w:r>
          </w:p>
        </w:tc>
      </w:tr>
      <w:tr w:rsidR="002534F5" w:rsidRPr="006359C8" w14:paraId="2FF565AE" w14:textId="77777777" w:rsidTr="000209EE">
        <w:trPr>
          <w:trHeight w:val="360"/>
        </w:trPr>
        <w:tc>
          <w:tcPr>
            <w:tcW w:w="6374" w:type="dxa"/>
            <w:shd w:val="clear" w:color="auto" w:fill="auto"/>
            <w:noWrap/>
            <w:vAlign w:val="bottom"/>
            <w:hideMark/>
          </w:tcPr>
          <w:p w14:paraId="44A0E551" w14:textId="77777777" w:rsidR="002534F5" w:rsidRPr="006359C8" w:rsidRDefault="002534F5" w:rsidP="000209EE">
            <w:pPr>
              <w:spacing w:after="0" w:line="240" w:lineRule="auto"/>
              <w:rPr>
                <w:rFonts w:ascii="Arial" w:eastAsia="Times New Roman" w:hAnsi="Arial" w:cs="Arial"/>
                <w:lang w:eastAsia="hr-HR"/>
              </w:rPr>
            </w:pPr>
            <w:r w:rsidRPr="006359C8">
              <w:rPr>
                <w:rFonts w:ascii="Arial" w:eastAsia="Times New Roman" w:hAnsi="Arial" w:cs="Arial"/>
                <w:lang w:eastAsia="hr-HR"/>
              </w:rPr>
              <w:t>Dodir nade-Udruga za skrb o starijim osobama</w:t>
            </w:r>
          </w:p>
        </w:tc>
        <w:tc>
          <w:tcPr>
            <w:tcW w:w="2268" w:type="dxa"/>
            <w:shd w:val="clear" w:color="auto" w:fill="auto"/>
            <w:noWrap/>
            <w:vAlign w:val="bottom"/>
            <w:hideMark/>
          </w:tcPr>
          <w:p w14:paraId="6B8A33E2" w14:textId="77777777" w:rsidR="002534F5" w:rsidRPr="006359C8" w:rsidRDefault="002534F5" w:rsidP="000209EE">
            <w:pPr>
              <w:spacing w:after="0" w:line="240" w:lineRule="auto"/>
              <w:jc w:val="right"/>
              <w:rPr>
                <w:rFonts w:ascii="Arial" w:eastAsia="Times New Roman" w:hAnsi="Arial" w:cs="Arial"/>
                <w:lang w:eastAsia="hr-HR"/>
              </w:rPr>
            </w:pPr>
            <w:r w:rsidRPr="006359C8">
              <w:rPr>
                <w:rFonts w:ascii="Arial" w:eastAsia="Times New Roman" w:hAnsi="Arial" w:cs="Arial"/>
                <w:lang w:eastAsia="hr-HR"/>
              </w:rPr>
              <w:t xml:space="preserve">             32.000,00 </w:t>
            </w:r>
          </w:p>
        </w:tc>
      </w:tr>
      <w:tr w:rsidR="002534F5" w:rsidRPr="006359C8" w14:paraId="34E4B74A" w14:textId="77777777" w:rsidTr="000209EE">
        <w:trPr>
          <w:trHeight w:val="360"/>
        </w:trPr>
        <w:tc>
          <w:tcPr>
            <w:tcW w:w="6374" w:type="dxa"/>
            <w:shd w:val="clear" w:color="auto" w:fill="auto"/>
            <w:noWrap/>
            <w:vAlign w:val="bottom"/>
            <w:hideMark/>
          </w:tcPr>
          <w:p w14:paraId="744A925C" w14:textId="77777777" w:rsidR="002534F5" w:rsidRPr="006359C8" w:rsidRDefault="002534F5" w:rsidP="000209EE">
            <w:pPr>
              <w:spacing w:after="0" w:line="240" w:lineRule="auto"/>
              <w:rPr>
                <w:rFonts w:ascii="Arial" w:eastAsia="Times New Roman" w:hAnsi="Arial" w:cs="Arial"/>
                <w:lang w:eastAsia="hr-HR"/>
              </w:rPr>
            </w:pPr>
            <w:r w:rsidRPr="006359C8">
              <w:rPr>
                <w:rFonts w:ascii="Arial" w:eastAsia="Times New Roman" w:hAnsi="Arial" w:cs="Arial"/>
                <w:lang w:eastAsia="hr-HR"/>
              </w:rPr>
              <w:t xml:space="preserve">Društvo </w:t>
            </w:r>
            <w:proofErr w:type="spellStart"/>
            <w:r w:rsidRPr="006359C8">
              <w:rPr>
                <w:rFonts w:ascii="Arial" w:eastAsia="Times New Roman" w:hAnsi="Arial" w:cs="Arial"/>
                <w:lang w:eastAsia="hr-HR"/>
              </w:rPr>
              <w:t>Multiple</w:t>
            </w:r>
            <w:proofErr w:type="spellEnd"/>
            <w:r w:rsidRPr="006359C8">
              <w:rPr>
                <w:rFonts w:ascii="Arial" w:eastAsia="Times New Roman" w:hAnsi="Arial" w:cs="Arial"/>
                <w:lang w:eastAsia="hr-HR"/>
              </w:rPr>
              <w:t xml:space="preserve"> skleroze IŽ</w:t>
            </w:r>
          </w:p>
        </w:tc>
        <w:tc>
          <w:tcPr>
            <w:tcW w:w="2268" w:type="dxa"/>
            <w:shd w:val="clear" w:color="auto" w:fill="auto"/>
            <w:noWrap/>
            <w:vAlign w:val="bottom"/>
            <w:hideMark/>
          </w:tcPr>
          <w:p w14:paraId="6BDDBE91" w14:textId="77777777" w:rsidR="002534F5" w:rsidRPr="006359C8" w:rsidRDefault="002534F5" w:rsidP="000209EE">
            <w:pPr>
              <w:spacing w:after="0" w:line="240" w:lineRule="auto"/>
              <w:jc w:val="right"/>
              <w:rPr>
                <w:rFonts w:ascii="Arial" w:eastAsia="Times New Roman" w:hAnsi="Arial" w:cs="Arial"/>
                <w:lang w:eastAsia="hr-HR"/>
              </w:rPr>
            </w:pPr>
            <w:r w:rsidRPr="006359C8">
              <w:rPr>
                <w:rFonts w:ascii="Arial" w:eastAsia="Times New Roman" w:hAnsi="Arial" w:cs="Arial"/>
                <w:lang w:eastAsia="hr-HR"/>
              </w:rPr>
              <w:t xml:space="preserve">               2.000,00 </w:t>
            </w:r>
          </w:p>
        </w:tc>
      </w:tr>
      <w:tr w:rsidR="002534F5" w:rsidRPr="006359C8" w14:paraId="62E617EE" w14:textId="77777777" w:rsidTr="000209EE">
        <w:trPr>
          <w:trHeight w:val="360"/>
        </w:trPr>
        <w:tc>
          <w:tcPr>
            <w:tcW w:w="6374" w:type="dxa"/>
            <w:shd w:val="clear" w:color="auto" w:fill="auto"/>
            <w:noWrap/>
            <w:vAlign w:val="bottom"/>
            <w:hideMark/>
          </w:tcPr>
          <w:p w14:paraId="45585A0A" w14:textId="77777777" w:rsidR="002534F5" w:rsidRPr="006359C8" w:rsidRDefault="002534F5" w:rsidP="000209EE">
            <w:pPr>
              <w:spacing w:after="0" w:line="240" w:lineRule="auto"/>
              <w:rPr>
                <w:rFonts w:ascii="Arial" w:eastAsia="Times New Roman" w:hAnsi="Arial" w:cs="Arial"/>
                <w:lang w:eastAsia="hr-HR"/>
              </w:rPr>
            </w:pPr>
            <w:r w:rsidRPr="006359C8">
              <w:rPr>
                <w:rFonts w:ascii="Arial" w:eastAsia="Times New Roman" w:hAnsi="Arial" w:cs="Arial"/>
                <w:lang w:eastAsia="hr-HR"/>
              </w:rPr>
              <w:t xml:space="preserve">Udruga roditelja s teškoćama u razvoju i osoba s </w:t>
            </w:r>
            <w:proofErr w:type="spellStart"/>
            <w:r w:rsidRPr="006359C8">
              <w:rPr>
                <w:rFonts w:ascii="Arial" w:eastAsia="Times New Roman" w:hAnsi="Arial" w:cs="Arial"/>
                <w:lang w:eastAsia="hr-HR"/>
              </w:rPr>
              <w:t>inv</w:t>
            </w:r>
            <w:proofErr w:type="spellEnd"/>
            <w:r w:rsidRPr="006359C8">
              <w:rPr>
                <w:rFonts w:ascii="Arial" w:eastAsia="Times New Roman" w:hAnsi="Arial" w:cs="Arial"/>
                <w:lang w:eastAsia="hr-HR"/>
              </w:rPr>
              <w:t>."Krilo Labina"</w:t>
            </w:r>
          </w:p>
        </w:tc>
        <w:tc>
          <w:tcPr>
            <w:tcW w:w="2268" w:type="dxa"/>
            <w:shd w:val="clear" w:color="auto" w:fill="auto"/>
            <w:noWrap/>
            <w:vAlign w:val="bottom"/>
            <w:hideMark/>
          </w:tcPr>
          <w:p w14:paraId="69830866" w14:textId="77777777" w:rsidR="002534F5" w:rsidRPr="006359C8" w:rsidRDefault="002534F5" w:rsidP="000209EE">
            <w:pPr>
              <w:spacing w:after="0" w:line="240" w:lineRule="auto"/>
              <w:jc w:val="right"/>
              <w:rPr>
                <w:rFonts w:ascii="Arial" w:eastAsia="Times New Roman" w:hAnsi="Arial" w:cs="Arial"/>
                <w:lang w:eastAsia="hr-HR"/>
              </w:rPr>
            </w:pPr>
            <w:r w:rsidRPr="006359C8">
              <w:rPr>
                <w:rFonts w:ascii="Arial" w:eastAsia="Times New Roman" w:hAnsi="Arial" w:cs="Arial"/>
                <w:lang w:eastAsia="hr-HR"/>
              </w:rPr>
              <w:t xml:space="preserve">             10.000,00 </w:t>
            </w:r>
          </w:p>
        </w:tc>
      </w:tr>
      <w:tr w:rsidR="002534F5" w:rsidRPr="006359C8" w14:paraId="71CBDD5A" w14:textId="77777777" w:rsidTr="000209EE">
        <w:trPr>
          <w:trHeight w:val="360"/>
        </w:trPr>
        <w:tc>
          <w:tcPr>
            <w:tcW w:w="6374" w:type="dxa"/>
            <w:shd w:val="clear" w:color="auto" w:fill="auto"/>
            <w:noWrap/>
            <w:vAlign w:val="bottom"/>
            <w:hideMark/>
          </w:tcPr>
          <w:p w14:paraId="3030EE5D" w14:textId="77777777" w:rsidR="002534F5" w:rsidRPr="006359C8" w:rsidRDefault="002534F5" w:rsidP="000209EE">
            <w:pPr>
              <w:spacing w:after="0" w:line="240" w:lineRule="auto"/>
              <w:rPr>
                <w:rFonts w:ascii="Arial" w:eastAsia="Times New Roman" w:hAnsi="Arial" w:cs="Arial"/>
                <w:lang w:eastAsia="hr-HR"/>
              </w:rPr>
            </w:pPr>
            <w:r w:rsidRPr="006359C8">
              <w:rPr>
                <w:rFonts w:ascii="Arial" w:eastAsia="Times New Roman" w:hAnsi="Arial" w:cs="Arial"/>
                <w:lang w:eastAsia="hr-HR"/>
              </w:rPr>
              <w:t>Udruga Klub 119. brigade HV</w:t>
            </w:r>
          </w:p>
        </w:tc>
        <w:tc>
          <w:tcPr>
            <w:tcW w:w="2268" w:type="dxa"/>
            <w:shd w:val="clear" w:color="auto" w:fill="auto"/>
            <w:noWrap/>
            <w:vAlign w:val="bottom"/>
            <w:hideMark/>
          </w:tcPr>
          <w:p w14:paraId="603524A6" w14:textId="77777777" w:rsidR="002534F5" w:rsidRPr="006359C8" w:rsidRDefault="002534F5" w:rsidP="000209EE">
            <w:pPr>
              <w:spacing w:after="0" w:line="240" w:lineRule="auto"/>
              <w:jc w:val="right"/>
              <w:rPr>
                <w:rFonts w:ascii="Arial" w:eastAsia="Times New Roman" w:hAnsi="Arial" w:cs="Arial"/>
                <w:lang w:eastAsia="hr-HR"/>
              </w:rPr>
            </w:pPr>
            <w:r w:rsidRPr="006359C8">
              <w:rPr>
                <w:rFonts w:ascii="Arial" w:eastAsia="Times New Roman" w:hAnsi="Arial" w:cs="Arial"/>
                <w:lang w:eastAsia="hr-HR"/>
              </w:rPr>
              <w:t xml:space="preserve">               4.500,00 </w:t>
            </w:r>
          </w:p>
        </w:tc>
      </w:tr>
      <w:tr w:rsidR="002534F5" w:rsidRPr="006359C8" w14:paraId="0A3AA35C" w14:textId="77777777" w:rsidTr="000209EE">
        <w:trPr>
          <w:trHeight w:val="360"/>
        </w:trPr>
        <w:tc>
          <w:tcPr>
            <w:tcW w:w="6374" w:type="dxa"/>
            <w:shd w:val="clear" w:color="auto" w:fill="auto"/>
            <w:noWrap/>
            <w:vAlign w:val="bottom"/>
            <w:hideMark/>
          </w:tcPr>
          <w:p w14:paraId="34F7B8DC" w14:textId="77777777" w:rsidR="002534F5" w:rsidRPr="006359C8" w:rsidRDefault="002534F5" w:rsidP="000209EE">
            <w:pPr>
              <w:spacing w:after="0" w:line="240" w:lineRule="auto"/>
              <w:rPr>
                <w:rFonts w:ascii="Arial" w:eastAsia="Times New Roman" w:hAnsi="Arial" w:cs="Arial"/>
                <w:lang w:eastAsia="hr-HR"/>
              </w:rPr>
            </w:pPr>
            <w:r w:rsidRPr="006359C8">
              <w:rPr>
                <w:rFonts w:ascii="Arial" w:eastAsia="Times New Roman" w:hAnsi="Arial" w:cs="Arial"/>
                <w:lang w:eastAsia="hr-HR"/>
              </w:rPr>
              <w:t>Udruga umirovljenika Labin</w:t>
            </w:r>
          </w:p>
        </w:tc>
        <w:tc>
          <w:tcPr>
            <w:tcW w:w="2268" w:type="dxa"/>
            <w:shd w:val="clear" w:color="auto" w:fill="auto"/>
            <w:noWrap/>
            <w:vAlign w:val="bottom"/>
            <w:hideMark/>
          </w:tcPr>
          <w:p w14:paraId="1E7BB0CE" w14:textId="77777777" w:rsidR="002534F5" w:rsidRPr="006359C8" w:rsidRDefault="002534F5" w:rsidP="000209EE">
            <w:pPr>
              <w:spacing w:after="0" w:line="240" w:lineRule="auto"/>
              <w:jc w:val="right"/>
              <w:rPr>
                <w:rFonts w:ascii="Arial" w:eastAsia="Times New Roman" w:hAnsi="Arial" w:cs="Arial"/>
                <w:lang w:eastAsia="hr-HR"/>
              </w:rPr>
            </w:pPr>
            <w:r w:rsidRPr="006359C8">
              <w:rPr>
                <w:rFonts w:ascii="Arial" w:eastAsia="Times New Roman" w:hAnsi="Arial" w:cs="Arial"/>
                <w:lang w:eastAsia="hr-HR"/>
              </w:rPr>
              <w:t xml:space="preserve">             12.500,00 </w:t>
            </w:r>
          </w:p>
        </w:tc>
      </w:tr>
      <w:tr w:rsidR="002534F5" w:rsidRPr="006359C8" w14:paraId="15867096" w14:textId="77777777" w:rsidTr="000209EE">
        <w:trPr>
          <w:trHeight w:val="360"/>
        </w:trPr>
        <w:tc>
          <w:tcPr>
            <w:tcW w:w="6374" w:type="dxa"/>
            <w:shd w:val="clear" w:color="auto" w:fill="auto"/>
            <w:noWrap/>
            <w:vAlign w:val="bottom"/>
            <w:hideMark/>
          </w:tcPr>
          <w:p w14:paraId="0699AFB5" w14:textId="77777777" w:rsidR="002534F5" w:rsidRPr="006359C8" w:rsidRDefault="002534F5" w:rsidP="000209EE">
            <w:pPr>
              <w:spacing w:after="0" w:line="240" w:lineRule="auto"/>
              <w:rPr>
                <w:rFonts w:ascii="Arial" w:eastAsia="Times New Roman" w:hAnsi="Arial" w:cs="Arial"/>
                <w:lang w:eastAsia="hr-HR"/>
              </w:rPr>
            </w:pPr>
            <w:r w:rsidRPr="006359C8">
              <w:rPr>
                <w:rFonts w:ascii="Arial" w:eastAsia="Times New Roman" w:hAnsi="Arial" w:cs="Arial"/>
                <w:lang w:eastAsia="hr-HR"/>
              </w:rPr>
              <w:t xml:space="preserve">Udruga </w:t>
            </w:r>
            <w:proofErr w:type="spellStart"/>
            <w:r w:rsidRPr="006359C8">
              <w:rPr>
                <w:rFonts w:ascii="Arial" w:eastAsia="Times New Roman" w:hAnsi="Arial" w:cs="Arial"/>
                <w:lang w:eastAsia="hr-HR"/>
              </w:rPr>
              <w:t>dragov</w:t>
            </w:r>
            <w:proofErr w:type="spellEnd"/>
            <w:r w:rsidRPr="006359C8">
              <w:rPr>
                <w:rFonts w:ascii="Arial" w:eastAsia="Times New Roman" w:hAnsi="Arial" w:cs="Arial"/>
                <w:lang w:eastAsia="hr-HR"/>
              </w:rPr>
              <w:t xml:space="preserve">. i veterana </w:t>
            </w:r>
            <w:proofErr w:type="spellStart"/>
            <w:r w:rsidRPr="006359C8">
              <w:rPr>
                <w:rFonts w:ascii="Arial" w:eastAsia="Times New Roman" w:hAnsi="Arial" w:cs="Arial"/>
                <w:lang w:eastAsia="hr-HR"/>
              </w:rPr>
              <w:t>domov.rata</w:t>
            </w:r>
            <w:proofErr w:type="spellEnd"/>
            <w:r w:rsidRPr="006359C8">
              <w:rPr>
                <w:rFonts w:ascii="Arial" w:eastAsia="Times New Roman" w:hAnsi="Arial" w:cs="Arial"/>
                <w:lang w:eastAsia="hr-HR"/>
              </w:rPr>
              <w:t xml:space="preserve"> RH, </w:t>
            </w:r>
            <w:proofErr w:type="spellStart"/>
            <w:r w:rsidRPr="006359C8">
              <w:rPr>
                <w:rFonts w:ascii="Arial" w:eastAsia="Times New Roman" w:hAnsi="Arial" w:cs="Arial"/>
                <w:lang w:eastAsia="hr-HR"/>
              </w:rPr>
              <w:t>PIŽ,ogranak</w:t>
            </w:r>
            <w:proofErr w:type="spellEnd"/>
            <w:r w:rsidRPr="006359C8">
              <w:rPr>
                <w:rFonts w:ascii="Arial" w:eastAsia="Times New Roman" w:hAnsi="Arial" w:cs="Arial"/>
                <w:lang w:eastAsia="hr-HR"/>
              </w:rPr>
              <w:t xml:space="preserve"> Labin</w:t>
            </w:r>
          </w:p>
        </w:tc>
        <w:tc>
          <w:tcPr>
            <w:tcW w:w="2268" w:type="dxa"/>
            <w:shd w:val="clear" w:color="auto" w:fill="auto"/>
            <w:noWrap/>
            <w:vAlign w:val="bottom"/>
            <w:hideMark/>
          </w:tcPr>
          <w:p w14:paraId="50F65778" w14:textId="77777777" w:rsidR="002534F5" w:rsidRPr="006359C8" w:rsidRDefault="002534F5" w:rsidP="000209EE">
            <w:pPr>
              <w:spacing w:after="0" w:line="240" w:lineRule="auto"/>
              <w:jc w:val="right"/>
              <w:rPr>
                <w:rFonts w:ascii="Arial" w:eastAsia="Times New Roman" w:hAnsi="Arial" w:cs="Arial"/>
                <w:lang w:eastAsia="hr-HR"/>
              </w:rPr>
            </w:pPr>
            <w:r w:rsidRPr="006359C8">
              <w:rPr>
                <w:rFonts w:ascii="Arial" w:eastAsia="Times New Roman" w:hAnsi="Arial" w:cs="Arial"/>
                <w:lang w:eastAsia="hr-HR"/>
              </w:rPr>
              <w:t xml:space="preserve">               8.000,00 </w:t>
            </w:r>
          </w:p>
        </w:tc>
      </w:tr>
      <w:tr w:rsidR="002534F5" w:rsidRPr="006359C8" w14:paraId="2FB9C62D" w14:textId="77777777" w:rsidTr="000209EE">
        <w:trPr>
          <w:trHeight w:val="360"/>
        </w:trPr>
        <w:tc>
          <w:tcPr>
            <w:tcW w:w="6374" w:type="dxa"/>
            <w:shd w:val="clear" w:color="auto" w:fill="auto"/>
            <w:noWrap/>
            <w:vAlign w:val="bottom"/>
            <w:hideMark/>
          </w:tcPr>
          <w:p w14:paraId="6199E3BC" w14:textId="77777777" w:rsidR="002534F5" w:rsidRPr="006359C8" w:rsidRDefault="002534F5" w:rsidP="000209EE">
            <w:pPr>
              <w:spacing w:after="0" w:line="240" w:lineRule="auto"/>
              <w:rPr>
                <w:rFonts w:ascii="Arial" w:eastAsia="Times New Roman" w:hAnsi="Arial" w:cs="Arial"/>
                <w:lang w:eastAsia="hr-HR"/>
              </w:rPr>
            </w:pPr>
            <w:r w:rsidRPr="006359C8">
              <w:rPr>
                <w:rFonts w:ascii="Arial" w:eastAsia="Times New Roman" w:hAnsi="Arial" w:cs="Arial"/>
                <w:lang w:eastAsia="hr-HR"/>
              </w:rPr>
              <w:t>Fenix društvo za zaštitu životinja</w:t>
            </w:r>
          </w:p>
        </w:tc>
        <w:tc>
          <w:tcPr>
            <w:tcW w:w="2268" w:type="dxa"/>
            <w:shd w:val="clear" w:color="auto" w:fill="auto"/>
            <w:noWrap/>
            <w:vAlign w:val="bottom"/>
            <w:hideMark/>
          </w:tcPr>
          <w:p w14:paraId="67C29ACE" w14:textId="77777777" w:rsidR="002534F5" w:rsidRPr="006359C8" w:rsidRDefault="002534F5" w:rsidP="000209EE">
            <w:pPr>
              <w:spacing w:after="0" w:line="240" w:lineRule="auto"/>
              <w:jc w:val="right"/>
              <w:rPr>
                <w:rFonts w:ascii="Arial" w:eastAsia="Times New Roman" w:hAnsi="Arial" w:cs="Arial"/>
                <w:lang w:eastAsia="hr-HR"/>
              </w:rPr>
            </w:pPr>
            <w:r w:rsidRPr="006359C8">
              <w:rPr>
                <w:rFonts w:ascii="Arial" w:eastAsia="Times New Roman" w:hAnsi="Arial" w:cs="Arial"/>
                <w:lang w:eastAsia="hr-HR"/>
              </w:rPr>
              <w:t xml:space="preserve">             10.000,00 </w:t>
            </w:r>
          </w:p>
        </w:tc>
      </w:tr>
      <w:tr w:rsidR="002534F5" w:rsidRPr="006359C8" w14:paraId="5522B365" w14:textId="77777777" w:rsidTr="000209EE">
        <w:trPr>
          <w:trHeight w:val="360"/>
        </w:trPr>
        <w:tc>
          <w:tcPr>
            <w:tcW w:w="6374" w:type="dxa"/>
            <w:shd w:val="clear" w:color="auto" w:fill="auto"/>
            <w:noWrap/>
            <w:vAlign w:val="bottom"/>
            <w:hideMark/>
          </w:tcPr>
          <w:p w14:paraId="04F47110" w14:textId="77777777" w:rsidR="002534F5" w:rsidRPr="006359C8" w:rsidRDefault="002534F5" w:rsidP="000209EE">
            <w:pPr>
              <w:spacing w:after="0" w:line="240" w:lineRule="auto"/>
              <w:rPr>
                <w:rFonts w:ascii="Arial" w:eastAsia="Times New Roman" w:hAnsi="Arial" w:cs="Arial"/>
                <w:lang w:eastAsia="hr-HR"/>
              </w:rPr>
            </w:pPr>
            <w:r w:rsidRPr="006359C8">
              <w:rPr>
                <w:rFonts w:ascii="Arial" w:eastAsia="Times New Roman" w:hAnsi="Arial" w:cs="Arial"/>
                <w:lang w:eastAsia="hr-HR"/>
              </w:rPr>
              <w:t>Obrtnička komora IŽ</w:t>
            </w:r>
          </w:p>
        </w:tc>
        <w:tc>
          <w:tcPr>
            <w:tcW w:w="2268" w:type="dxa"/>
            <w:shd w:val="clear" w:color="auto" w:fill="auto"/>
            <w:noWrap/>
            <w:vAlign w:val="bottom"/>
            <w:hideMark/>
          </w:tcPr>
          <w:p w14:paraId="30A21595" w14:textId="77777777" w:rsidR="002534F5" w:rsidRPr="006359C8" w:rsidRDefault="002534F5" w:rsidP="000209EE">
            <w:pPr>
              <w:spacing w:after="0" w:line="240" w:lineRule="auto"/>
              <w:jc w:val="right"/>
              <w:rPr>
                <w:rFonts w:ascii="Arial" w:eastAsia="Times New Roman" w:hAnsi="Arial" w:cs="Arial"/>
                <w:lang w:eastAsia="hr-HR"/>
              </w:rPr>
            </w:pPr>
            <w:r w:rsidRPr="006359C8">
              <w:rPr>
                <w:rFonts w:ascii="Arial" w:eastAsia="Times New Roman" w:hAnsi="Arial" w:cs="Arial"/>
                <w:lang w:eastAsia="hr-HR"/>
              </w:rPr>
              <w:t xml:space="preserve">               1.000,00 </w:t>
            </w:r>
          </w:p>
        </w:tc>
      </w:tr>
      <w:tr w:rsidR="002534F5" w:rsidRPr="006359C8" w14:paraId="2A41BBD4" w14:textId="77777777" w:rsidTr="000209EE">
        <w:trPr>
          <w:trHeight w:val="360"/>
        </w:trPr>
        <w:tc>
          <w:tcPr>
            <w:tcW w:w="6374" w:type="dxa"/>
            <w:shd w:val="clear" w:color="auto" w:fill="auto"/>
            <w:noWrap/>
            <w:vAlign w:val="bottom"/>
            <w:hideMark/>
          </w:tcPr>
          <w:p w14:paraId="2F49015C" w14:textId="77777777" w:rsidR="002534F5" w:rsidRPr="006359C8" w:rsidRDefault="002534F5" w:rsidP="000209EE">
            <w:pPr>
              <w:spacing w:after="0" w:line="240" w:lineRule="auto"/>
              <w:rPr>
                <w:rFonts w:ascii="Arial" w:eastAsia="Times New Roman" w:hAnsi="Arial" w:cs="Arial"/>
                <w:lang w:eastAsia="hr-HR"/>
              </w:rPr>
            </w:pPr>
            <w:r w:rsidRPr="006359C8">
              <w:rPr>
                <w:rFonts w:ascii="Arial" w:eastAsia="Times New Roman" w:hAnsi="Arial" w:cs="Arial"/>
                <w:lang w:eastAsia="hr-HR"/>
              </w:rPr>
              <w:t xml:space="preserve">Udruga vinogradara i vinara </w:t>
            </w:r>
            <w:proofErr w:type="spellStart"/>
            <w:r w:rsidRPr="006359C8">
              <w:rPr>
                <w:rFonts w:ascii="Arial" w:eastAsia="Times New Roman" w:hAnsi="Arial" w:cs="Arial"/>
                <w:lang w:eastAsia="hr-HR"/>
              </w:rPr>
              <w:t>Labinštine</w:t>
            </w:r>
            <w:proofErr w:type="spellEnd"/>
            <w:r w:rsidRPr="006359C8">
              <w:rPr>
                <w:rFonts w:ascii="Arial" w:eastAsia="Times New Roman" w:hAnsi="Arial" w:cs="Arial"/>
                <w:lang w:eastAsia="hr-HR"/>
              </w:rPr>
              <w:t xml:space="preserve"> TRS</w:t>
            </w:r>
          </w:p>
        </w:tc>
        <w:tc>
          <w:tcPr>
            <w:tcW w:w="2268" w:type="dxa"/>
            <w:shd w:val="clear" w:color="auto" w:fill="auto"/>
            <w:noWrap/>
            <w:vAlign w:val="bottom"/>
            <w:hideMark/>
          </w:tcPr>
          <w:p w14:paraId="1EC5EDD5" w14:textId="77777777" w:rsidR="002534F5" w:rsidRPr="006359C8" w:rsidRDefault="002534F5" w:rsidP="000209EE">
            <w:pPr>
              <w:spacing w:after="0" w:line="240" w:lineRule="auto"/>
              <w:jc w:val="right"/>
              <w:rPr>
                <w:rFonts w:ascii="Arial" w:eastAsia="Times New Roman" w:hAnsi="Arial" w:cs="Arial"/>
                <w:lang w:eastAsia="hr-HR"/>
              </w:rPr>
            </w:pPr>
            <w:r w:rsidRPr="006359C8">
              <w:rPr>
                <w:rFonts w:ascii="Arial" w:eastAsia="Times New Roman" w:hAnsi="Arial" w:cs="Arial"/>
                <w:lang w:eastAsia="hr-HR"/>
              </w:rPr>
              <w:t xml:space="preserve">               3.000,00 </w:t>
            </w:r>
          </w:p>
        </w:tc>
      </w:tr>
      <w:tr w:rsidR="002534F5" w:rsidRPr="006359C8" w14:paraId="7D66859F" w14:textId="77777777" w:rsidTr="000209EE">
        <w:trPr>
          <w:trHeight w:val="360"/>
        </w:trPr>
        <w:tc>
          <w:tcPr>
            <w:tcW w:w="6374" w:type="dxa"/>
            <w:shd w:val="clear" w:color="auto" w:fill="auto"/>
            <w:noWrap/>
            <w:vAlign w:val="bottom"/>
            <w:hideMark/>
          </w:tcPr>
          <w:p w14:paraId="36CF7761" w14:textId="77777777" w:rsidR="002534F5" w:rsidRPr="006359C8" w:rsidRDefault="002534F5" w:rsidP="000209EE">
            <w:pPr>
              <w:spacing w:after="0" w:line="240" w:lineRule="auto"/>
              <w:rPr>
                <w:rFonts w:ascii="Arial" w:eastAsia="Times New Roman" w:hAnsi="Arial" w:cs="Arial"/>
                <w:lang w:eastAsia="hr-HR"/>
              </w:rPr>
            </w:pPr>
            <w:r w:rsidRPr="006359C8">
              <w:rPr>
                <w:rFonts w:ascii="Arial" w:eastAsia="Times New Roman" w:hAnsi="Arial" w:cs="Arial"/>
                <w:lang w:eastAsia="hr-HR"/>
              </w:rPr>
              <w:t xml:space="preserve">Udruga </w:t>
            </w:r>
            <w:proofErr w:type="spellStart"/>
            <w:r w:rsidRPr="006359C8">
              <w:rPr>
                <w:rFonts w:ascii="Arial" w:eastAsia="Times New Roman" w:hAnsi="Arial" w:cs="Arial"/>
                <w:lang w:eastAsia="hr-HR"/>
              </w:rPr>
              <w:t>Bagulić</w:t>
            </w:r>
            <w:proofErr w:type="spellEnd"/>
            <w:r w:rsidRPr="006359C8">
              <w:rPr>
                <w:rFonts w:ascii="Arial" w:eastAsia="Times New Roman" w:hAnsi="Arial" w:cs="Arial"/>
                <w:lang w:eastAsia="hr-HR"/>
              </w:rPr>
              <w:t xml:space="preserve"> Labin</w:t>
            </w:r>
          </w:p>
        </w:tc>
        <w:tc>
          <w:tcPr>
            <w:tcW w:w="2268" w:type="dxa"/>
            <w:shd w:val="clear" w:color="auto" w:fill="auto"/>
            <w:noWrap/>
            <w:vAlign w:val="bottom"/>
            <w:hideMark/>
          </w:tcPr>
          <w:p w14:paraId="50238307" w14:textId="77777777" w:rsidR="002534F5" w:rsidRPr="006359C8" w:rsidRDefault="002534F5" w:rsidP="000209EE">
            <w:pPr>
              <w:spacing w:after="0" w:line="240" w:lineRule="auto"/>
              <w:jc w:val="right"/>
              <w:rPr>
                <w:rFonts w:ascii="Arial" w:eastAsia="Times New Roman" w:hAnsi="Arial" w:cs="Arial"/>
                <w:lang w:eastAsia="hr-HR"/>
              </w:rPr>
            </w:pPr>
            <w:r w:rsidRPr="006359C8">
              <w:rPr>
                <w:rFonts w:ascii="Arial" w:eastAsia="Times New Roman" w:hAnsi="Arial" w:cs="Arial"/>
                <w:lang w:eastAsia="hr-HR"/>
              </w:rPr>
              <w:t xml:space="preserve">               4.000,00 </w:t>
            </w:r>
          </w:p>
        </w:tc>
      </w:tr>
      <w:tr w:rsidR="002534F5" w:rsidRPr="006359C8" w14:paraId="35B2B4D2" w14:textId="77777777" w:rsidTr="000209EE">
        <w:trPr>
          <w:trHeight w:val="360"/>
        </w:trPr>
        <w:tc>
          <w:tcPr>
            <w:tcW w:w="6374" w:type="dxa"/>
            <w:shd w:val="clear" w:color="auto" w:fill="auto"/>
            <w:noWrap/>
            <w:vAlign w:val="bottom"/>
            <w:hideMark/>
          </w:tcPr>
          <w:p w14:paraId="61211C0C" w14:textId="77777777" w:rsidR="002534F5" w:rsidRPr="006359C8" w:rsidRDefault="002534F5" w:rsidP="000209EE">
            <w:pPr>
              <w:spacing w:after="0" w:line="240" w:lineRule="auto"/>
              <w:rPr>
                <w:rFonts w:ascii="Arial" w:eastAsia="Times New Roman" w:hAnsi="Arial" w:cs="Arial"/>
                <w:b/>
                <w:bCs/>
                <w:sz w:val="24"/>
                <w:szCs w:val="24"/>
                <w:lang w:eastAsia="hr-HR"/>
              </w:rPr>
            </w:pPr>
            <w:r w:rsidRPr="006359C8">
              <w:rPr>
                <w:rFonts w:ascii="Arial" w:eastAsia="Times New Roman" w:hAnsi="Arial" w:cs="Arial"/>
                <w:b/>
                <w:bCs/>
                <w:sz w:val="24"/>
                <w:szCs w:val="24"/>
                <w:lang w:eastAsia="hr-HR"/>
              </w:rPr>
              <w:t>UKUPNO:</w:t>
            </w:r>
          </w:p>
        </w:tc>
        <w:tc>
          <w:tcPr>
            <w:tcW w:w="2268" w:type="dxa"/>
            <w:shd w:val="clear" w:color="auto" w:fill="auto"/>
            <w:noWrap/>
            <w:vAlign w:val="bottom"/>
            <w:hideMark/>
          </w:tcPr>
          <w:p w14:paraId="4E3DD8CB" w14:textId="77777777" w:rsidR="002534F5" w:rsidRPr="006359C8" w:rsidRDefault="002534F5" w:rsidP="000209EE">
            <w:pPr>
              <w:spacing w:after="0" w:line="240" w:lineRule="auto"/>
              <w:jc w:val="right"/>
              <w:rPr>
                <w:rFonts w:ascii="Arial" w:eastAsia="Times New Roman" w:hAnsi="Arial" w:cs="Arial"/>
                <w:b/>
                <w:bCs/>
                <w:sz w:val="24"/>
                <w:szCs w:val="24"/>
                <w:lang w:eastAsia="hr-HR"/>
              </w:rPr>
            </w:pPr>
            <w:r w:rsidRPr="006359C8">
              <w:rPr>
                <w:rFonts w:ascii="Arial" w:eastAsia="Times New Roman" w:hAnsi="Arial" w:cs="Arial"/>
                <w:b/>
                <w:bCs/>
                <w:sz w:val="24"/>
                <w:szCs w:val="24"/>
                <w:lang w:eastAsia="hr-HR"/>
              </w:rPr>
              <w:t>2.099.971,75</w:t>
            </w:r>
          </w:p>
        </w:tc>
      </w:tr>
    </w:tbl>
    <w:p w14:paraId="23CFA44C" w14:textId="77777777" w:rsidR="002534F5" w:rsidRPr="006359C8" w:rsidRDefault="002534F5" w:rsidP="002534F5">
      <w:pPr>
        <w:spacing w:after="0" w:line="240" w:lineRule="auto"/>
        <w:jc w:val="both"/>
        <w:rPr>
          <w:rFonts w:ascii="Arial" w:hAnsi="Arial" w:cs="Arial"/>
        </w:rPr>
      </w:pPr>
    </w:p>
    <w:p w14:paraId="6FDEC070" w14:textId="77777777" w:rsidR="002534F5" w:rsidRPr="006359C8" w:rsidRDefault="002534F5" w:rsidP="002534F5">
      <w:pPr>
        <w:spacing w:after="0" w:line="240" w:lineRule="auto"/>
        <w:jc w:val="both"/>
        <w:rPr>
          <w:rFonts w:ascii="Arial" w:hAnsi="Arial" w:cs="Arial"/>
        </w:rPr>
      </w:pPr>
    </w:p>
    <w:p w14:paraId="4F8977CE" w14:textId="77777777" w:rsidR="002534F5" w:rsidRPr="006359C8" w:rsidRDefault="002534F5" w:rsidP="002534F5">
      <w:pPr>
        <w:spacing w:after="0" w:line="240" w:lineRule="auto"/>
        <w:ind w:firstLine="708"/>
        <w:jc w:val="both"/>
        <w:rPr>
          <w:rFonts w:ascii="Arial" w:hAnsi="Arial" w:cs="Arial"/>
        </w:rPr>
      </w:pPr>
    </w:p>
    <w:p w14:paraId="67C6020F" w14:textId="77777777" w:rsidR="002534F5" w:rsidRPr="006359C8" w:rsidRDefault="002534F5" w:rsidP="002534F5">
      <w:pPr>
        <w:spacing w:after="0" w:line="240" w:lineRule="auto"/>
        <w:ind w:firstLine="708"/>
        <w:jc w:val="both"/>
        <w:rPr>
          <w:rFonts w:ascii="Arial" w:hAnsi="Arial" w:cs="Arial"/>
        </w:rPr>
      </w:pPr>
      <w:r w:rsidRPr="006359C8">
        <w:rPr>
          <w:rFonts w:ascii="Arial" w:hAnsi="Arial" w:cs="Arial"/>
        </w:rPr>
        <w:t xml:space="preserve">Po Projektu  „Rudnici baštine“ koje vodi POU  isplaćena je tekuća donacija u iznosu od   224.045,31 kn. </w:t>
      </w:r>
    </w:p>
    <w:p w14:paraId="3249ECB1" w14:textId="77777777" w:rsidR="002534F5" w:rsidRPr="006359C8" w:rsidRDefault="002534F5" w:rsidP="002534F5">
      <w:pPr>
        <w:spacing w:after="0" w:line="240" w:lineRule="auto"/>
        <w:ind w:firstLine="708"/>
        <w:jc w:val="both"/>
        <w:rPr>
          <w:rFonts w:ascii="Arial" w:hAnsi="Arial" w:cs="Arial"/>
        </w:rPr>
      </w:pPr>
    </w:p>
    <w:p w14:paraId="590A03B6" w14:textId="77777777" w:rsidR="002534F5" w:rsidRPr="006359C8" w:rsidRDefault="002534F5" w:rsidP="002534F5">
      <w:pPr>
        <w:spacing w:after="0" w:line="240" w:lineRule="auto"/>
        <w:ind w:firstLine="708"/>
        <w:jc w:val="both"/>
        <w:rPr>
          <w:rFonts w:ascii="Arial" w:hAnsi="Arial" w:cs="Arial"/>
        </w:rPr>
      </w:pPr>
      <w:r w:rsidRPr="006359C8">
        <w:rPr>
          <w:rFonts w:ascii="Arial" w:hAnsi="Arial" w:cs="Arial"/>
          <w:u w:val="single"/>
        </w:rPr>
        <w:t>Kazne, penali i naknade štete</w:t>
      </w:r>
      <w:r w:rsidRPr="006359C8">
        <w:rPr>
          <w:rFonts w:ascii="Arial" w:hAnsi="Arial" w:cs="Arial"/>
        </w:rPr>
        <w:t xml:space="preserve"> realizirani su u iznosu od 3.435,94 kn a rashodi se odnose na vodni doprinos za javnu građevinu na lokaciji Labin, Labin k.č.1490/1 k.o. Labin.</w:t>
      </w:r>
    </w:p>
    <w:p w14:paraId="703D4CE8" w14:textId="77777777" w:rsidR="002534F5" w:rsidRPr="006359C8" w:rsidRDefault="002534F5" w:rsidP="002534F5">
      <w:pPr>
        <w:spacing w:after="0" w:line="240" w:lineRule="auto"/>
        <w:jc w:val="both"/>
        <w:rPr>
          <w:rFonts w:ascii="Arial" w:hAnsi="Arial" w:cs="Arial"/>
        </w:rPr>
      </w:pPr>
      <w:r w:rsidRPr="006359C8">
        <w:rPr>
          <w:rFonts w:ascii="Arial" w:hAnsi="Arial" w:cs="Arial"/>
        </w:rPr>
        <w:tab/>
      </w:r>
      <w:r w:rsidRPr="006359C8">
        <w:rPr>
          <w:rFonts w:ascii="Arial" w:hAnsi="Arial" w:cs="Arial"/>
        </w:rPr>
        <w:tab/>
      </w:r>
      <w:r w:rsidRPr="006359C8">
        <w:rPr>
          <w:rFonts w:ascii="Arial" w:hAnsi="Arial" w:cs="Arial"/>
        </w:rPr>
        <w:tab/>
      </w:r>
      <w:r w:rsidRPr="006359C8">
        <w:rPr>
          <w:rFonts w:ascii="Arial" w:hAnsi="Arial" w:cs="Arial"/>
        </w:rPr>
        <w:tab/>
      </w:r>
    </w:p>
    <w:p w14:paraId="7ABC60C8" w14:textId="77777777" w:rsidR="002534F5" w:rsidRPr="006359C8" w:rsidRDefault="002534F5" w:rsidP="002534F5">
      <w:pPr>
        <w:spacing w:after="0" w:line="240" w:lineRule="auto"/>
        <w:jc w:val="both"/>
        <w:rPr>
          <w:rFonts w:ascii="Arial" w:hAnsi="Arial" w:cs="Arial"/>
        </w:rPr>
      </w:pPr>
      <w:r w:rsidRPr="006359C8">
        <w:rPr>
          <w:rFonts w:ascii="Arial" w:hAnsi="Arial" w:cs="Arial"/>
        </w:rPr>
        <w:t xml:space="preserve">  </w:t>
      </w:r>
      <w:r w:rsidRPr="006359C8">
        <w:rPr>
          <w:rFonts w:ascii="Arial" w:hAnsi="Arial" w:cs="Arial"/>
        </w:rPr>
        <w:tab/>
      </w:r>
      <w:r w:rsidRPr="006359C8">
        <w:rPr>
          <w:rFonts w:ascii="Arial" w:hAnsi="Arial" w:cs="Arial"/>
          <w:u w:val="single"/>
        </w:rPr>
        <w:t>Kapitalne pomoći</w:t>
      </w:r>
      <w:r w:rsidRPr="006359C8">
        <w:rPr>
          <w:rFonts w:ascii="Arial" w:hAnsi="Arial" w:cs="Arial"/>
        </w:rPr>
        <w:t xml:space="preserve"> izvršene su u iznosu od 567.093,75 kuna odnosno 42,23% godišnjeg plana a odnose se na slijedeće prijenose sredstava:                                                  </w:t>
      </w:r>
      <w:r w:rsidRPr="006359C8">
        <w:rPr>
          <w:rFonts w:ascii="Arial" w:hAnsi="Arial" w:cs="Arial"/>
        </w:rPr>
        <w:tab/>
      </w:r>
    </w:p>
    <w:p w14:paraId="27D9C647" w14:textId="77777777" w:rsidR="002534F5" w:rsidRPr="006359C8" w:rsidRDefault="002534F5" w:rsidP="002534F5">
      <w:pPr>
        <w:spacing w:after="0" w:line="240" w:lineRule="auto"/>
        <w:jc w:val="both"/>
        <w:rPr>
          <w:rFonts w:ascii="Arial" w:hAnsi="Arial" w:cs="Arial"/>
        </w:rPr>
      </w:pPr>
      <w:r w:rsidRPr="006359C8">
        <w:rPr>
          <w:rFonts w:ascii="Arial" w:hAnsi="Arial" w:cs="Arial"/>
        </w:rPr>
        <w:t>- 1.Maj Labin d.o.o. za sufinanciranje sanacije i rekonstrukcije  odlagališta komunalnog otpada Cere  507.262,75  kn (iz općih prihoda 201.164 kn te iz prihoda za posebne namjene – uplate korisnika - 0,10 kn po isporučenoj količini otpada 306.099 kn  i</w:t>
      </w:r>
    </w:p>
    <w:p w14:paraId="689861BD" w14:textId="77777777" w:rsidR="002534F5" w:rsidRPr="006359C8" w:rsidRDefault="002534F5" w:rsidP="002534F5">
      <w:pPr>
        <w:spacing w:after="0" w:line="240" w:lineRule="auto"/>
        <w:jc w:val="both"/>
        <w:rPr>
          <w:rFonts w:ascii="Arial" w:eastAsia="Times New Roman" w:hAnsi="Arial" w:cs="Arial"/>
        </w:rPr>
      </w:pPr>
      <w:r w:rsidRPr="006359C8">
        <w:rPr>
          <w:rFonts w:ascii="Arial" w:hAnsi="Arial" w:cs="Arial"/>
        </w:rPr>
        <w:t xml:space="preserve">- </w:t>
      </w:r>
      <w:r w:rsidRPr="006359C8">
        <w:rPr>
          <w:rFonts w:ascii="Arial" w:eastAsia="Times New Roman" w:hAnsi="Arial" w:cs="Arial"/>
        </w:rPr>
        <w:t>Lučkoj upravi Rabac za sufinanciranje ulaganja u lučku infrastrukturu - Produženje obalnog         zida u luci Rabac – 59.831,00 kn.</w:t>
      </w:r>
    </w:p>
    <w:p w14:paraId="38EA8898" w14:textId="77777777" w:rsidR="002534F5" w:rsidRPr="006359C8" w:rsidRDefault="002534F5" w:rsidP="002534F5">
      <w:pPr>
        <w:spacing w:after="0" w:line="240" w:lineRule="auto"/>
        <w:jc w:val="both"/>
        <w:rPr>
          <w:rFonts w:ascii="Arial" w:eastAsia="Times New Roman" w:hAnsi="Arial" w:cs="Arial"/>
        </w:rPr>
      </w:pPr>
      <w:r w:rsidRPr="006359C8">
        <w:rPr>
          <w:rFonts w:ascii="Arial" w:eastAsia="Times New Roman" w:hAnsi="Arial" w:cs="Arial"/>
        </w:rPr>
        <w:t xml:space="preserve">                                                 </w:t>
      </w:r>
    </w:p>
    <w:p w14:paraId="18870F81" w14:textId="77777777" w:rsidR="002534F5" w:rsidRPr="006359C8" w:rsidRDefault="002534F5" w:rsidP="002534F5">
      <w:pPr>
        <w:spacing w:after="0" w:line="240" w:lineRule="auto"/>
        <w:jc w:val="both"/>
        <w:rPr>
          <w:rFonts w:ascii="Arial" w:eastAsia="Times New Roman" w:hAnsi="Arial" w:cs="Arial"/>
        </w:rPr>
      </w:pPr>
    </w:p>
    <w:p w14:paraId="106A8B01" w14:textId="77777777" w:rsidR="002534F5" w:rsidRPr="006359C8" w:rsidRDefault="002534F5" w:rsidP="002534F5">
      <w:pPr>
        <w:spacing w:after="0" w:line="240" w:lineRule="auto"/>
        <w:jc w:val="both"/>
        <w:rPr>
          <w:rFonts w:ascii="Arial" w:eastAsia="Times New Roman" w:hAnsi="Arial" w:cs="Arial"/>
        </w:rPr>
      </w:pPr>
    </w:p>
    <w:p w14:paraId="62634F3F" w14:textId="77777777" w:rsidR="002534F5" w:rsidRPr="006359C8" w:rsidRDefault="002534F5" w:rsidP="002534F5">
      <w:pPr>
        <w:spacing w:after="0" w:line="240" w:lineRule="auto"/>
        <w:jc w:val="both"/>
        <w:rPr>
          <w:rFonts w:ascii="Arial" w:eastAsia="Times New Roman" w:hAnsi="Arial" w:cs="Arial"/>
        </w:rPr>
      </w:pPr>
    </w:p>
    <w:p w14:paraId="16E41255" w14:textId="77777777" w:rsidR="002534F5" w:rsidRPr="006359C8" w:rsidRDefault="002534F5" w:rsidP="002534F5">
      <w:pPr>
        <w:spacing w:after="0" w:line="240" w:lineRule="auto"/>
        <w:jc w:val="both"/>
        <w:rPr>
          <w:rFonts w:ascii="Arial" w:eastAsia="Times New Roman" w:hAnsi="Arial" w:cs="Arial"/>
        </w:rPr>
      </w:pPr>
    </w:p>
    <w:p w14:paraId="46A016AD" w14:textId="77777777" w:rsidR="002534F5" w:rsidRPr="006359C8" w:rsidRDefault="002534F5" w:rsidP="002534F5">
      <w:pPr>
        <w:spacing w:after="0" w:line="240" w:lineRule="auto"/>
        <w:jc w:val="both"/>
        <w:rPr>
          <w:rFonts w:ascii="Arial" w:hAnsi="Arial" w:cs="Arial"/>
        </w:rPr>
      </w:pPr>
    </w:p>
    <w:p w14:paraId="0692D5D9" w14:textId="77777777" w:rsidR="002534F5" w:rsidRPr="006359C8" w:rsidRDefault="002534F5" w:rsidP="002534F5">
      <w:pPr>
        <w:spacing w:after="0" w:line="240" w:lineRule="auto"/>
        <w:jc w:val="both"/>
        <w:rPr>
          <w:rFonts w:ascii="Arial" w:hAnsi="Arial" w:cs="Arial"/>
          <w:b/>
        </w:rPr>
      </w:pPr>
      <w:r w:rsidRPr="006359C8">
        <w:rPr>
          <w:rFonts w:ascii="Arial" w:hAnsi="Arial" w:cs="Arial"/>
        </w:rPr>
        <w:lastRenderedPageBreak/>
        <w:t xml:space="preserve">            </w:t>
      </w:r>
      <w:r w:rsidRPr="006359C8">
        <w:rPr>
          <w:rFonts w:ascii="Arial" w:hAnsi="Arial" w:cs="Arial"/>
          <w:b/>
        </w:rPr>
        <w:t>RASHODI ZA NABAVU NEFINANCIJSKE IMOVINE</w:t>
      </w:r>
    </w:p>
    <w:p w14:paraId="4A22A7FE" w14:textId="77777777" w:rsidR="002534F5" w:rsidRPr="006359C8" w:rsidRDefault="002534F5" w:rsidP="002534F5">
      <w:pPr>
        <w:spacing w:after="0" w:line="240" w:lineRule="auto"/>
        <w:jc w:val="both"/>
        <w:rPr>
          <w:rFonts w:ascii="Arial" w:hAnsi="Arial" w:cs="Arial"/>
          <w:b/>
        </w:rPr>
      </w:pPr>
    </w:p>
    <w:p w14:paraId="2E93A406" w14:textId="77777777" w:rsidR="002534F5" w:rsidRPr="006359C8" w:rsidRDefault="002534F5" w:rsidP="002534F5">
      <w:pPr>
        <w:spacing w:after="0" w:line="240" w:lineRule="auto"/>
        <w:jc w:val="both"/>
        <w:rPr>
          <w:rFonts w:ascii="Arial" w:hAnsi="Arial" w:cs="Arial"/>
        </w:rPr>
      </w:pPr>
      <w:r w:rsidRPr="006359C8">
        <w:rPr>
          <w:rFonts w:ascii="Arial" w:hAnsi="Arial" w:cs="Arial"/>
        </w:rPr>
        <w:tab/>
        <w:t xml:space="preserve"> Rashodi za nabavu nefinancijske imovine u periodu siječanj - lipanj 2022. godine ostvareni su u iznosu od 9.625.010,41 kuna što iznosi 19,62% godišnjeg plana a odnose se na rashode za nabavu proizvedene dugotrajne imovine. U ukupnom ostvarenju rashoda i izdataka proračuna rashodi za nabavu nefinancijske imovine imaju udjel od 16,37 %. </w:t>
      </w:r>
    </w:p>
    <w:p w14:paraId="71085178" w14:textId="77777777" w:rsidR="002534F5" w:rsidRPr="006359C8" w:rsidRDefault="002534F5" w:rsidP="002534F5">
      <w:pPr>
        <w:spacing w:after="0" w:line="240" w:lineRule="auto"/>
        <w:jc w:val="both"/>
        <w:rPr>
          <w:rFonts w:ascii="Arial" w:hAnsi="Arial" w:cs="Arial"/>
        </w:rPr>
      </w:pPr>
      <w:r w:rsidRPr="006359C8">
        <w:rPr>
          <w:rFonts w:ascii="Arial" w:hAnsi="Arial" w:cs="Arial"/>
        </w:rPr>
        <w:t xml:space="preserve">Udio grada u ovim rashodima je 98,47% ili 9.477.736,50 kuna dok na korisnike otpada 1,53% ili 147.273,91 kuna. </w:t>
      </w:r>
    </w:p>
    <w:p w14:paraId="672A59E2" w14:textId="77777777" w:rsidR="002534F5" w:rsidRPr="006359C8" w:rsidRDefault="002534F5" w:rsidP="002534F5">
      <w:pPr>
        <w:spacing w:after="0" w:line="240" w:lineRule="auto"/>
        <w:jc w:val="both"/>
        <w:rPr>
          <w:rFonts w:ascii="Arial" w:hAnsi="Arial" w:cs="Arial"/>
        </w:rPr>
      </w:pPr>
    </w:p>
    <w:p w14:paraId="5EC72584" w14:textId="77777777" w:rsidR="002534F5" w:rsidRPr="006359C8" w:rsidRDefault="002534F5" w:rsidP="002534F5">
      <w:pPr>
        <w:spacing w:after="0" w:line="240" w:lineRule="auto"/>
        <w:ind w:firstLine="708"/>
        <w:jc w:val="both"/>
        <w:rPr>
          <w:rFonts w:ascii="Arial" w:hAnsi="Arial" w:cs="Arial"/>
          <w:bCs/>
        </w:rPr>
      </w:pPr>
      <w:r w:rsidRPr="006359C8">
        <w:rPr>
          <w:rFonts w:ascii="Arial" w:hAnsi="Arial" w:cs="Arial"/>
        </w:rPr>
        <w:t xml:space="preserve">□ </w:t>
      </w:r>
      <w:r w:rsidRPr="006359C8">
        <w:rPr>
          <w:rFonts w:ascii="Arial" w:hAnsi="Arial" w:cs="Arial"/>
          <w:b/>
        </w:rPr>
        <w:t xml:space="preserve">Rashodi za nabavu </w:t>
      </w:r>
      <w:proofErr w:type="spellStart"/>
      <w:r w:rsidRPr="006359C8">
        <w:rPr>
          <w:rFonts w:ascii="Arial" w:hAnsi="Arial" w:cs="Arial"/>
          <w:b/>
        </w:rPr>
        <w:t>neproizvedene</w:t>
      </w:r>
      <w:proofErr w:type="spellEnd"/>
      <w:r w:rsidRPr="006359C8">
        <w:rPr>
          <w:rFonts w:ascii="Arial" w:hAnsi="Arial" w:cs="Arial"/>
          <w:b/>
        </w:rPr>
        <w:t xml:space="preserve"> dugotrajne imovine</w:t>
      </w:r>
      <w:r w:rsidRPr="006359C8">
        <w:rPr>
          <w:rFonts w:ascii="Arial" w:hAnsi="Arial" w:cs="Arial"/>
          <w:bCs/>
        </w:rPr>
        <w:t xml:space="preserve"> planirani su u iznosu od 760.000,00 kn i u ovom obračunskom razdoblju nisu realizirani.</w:t>
      </w:r>
    </w:p>
    <w:p w14:paraId="18F720CE" w14:textId="77777777" w:rsidR="002534F5" w:rsidRPr="006359C8" w:rsidRDefault="002534F5" w:rsidP="002534F5">
      <w:pPr>
        <w:spacing w:after="0" w:line="240" w:lineRule="auto"/>
        <w:ind w:firstLine="708"/>
        <w:jc w:val="both"/>
        <w:rPr>
          <w:rFonts w:ascii="Arial" w:hAnsi="Arial" w:cs="Arial"/>
        </w:rPr>
      </w:pPr>
      <w:r w:rsidRPr="006359C8">
        <w:rPr>
          <w:rFonts w:ascii="Arial" w:hAnsi="Arial" w:cs="Arial"/>
          <w:bCs/>
        </w:rPr>
        <w:t xml:space="preserve">  </w:t>
      </w:r>
    </w:p>
    <w:p w14:paraId="5BB24F3C" w14:textId="77777777" w:rsidR="002534F5" w:rsidRPr="006359C8" w:rsidRDefault="002534F5" w:rsidP="002534F5">
      <w:pPr>
        <w:spacing w:after="0" w:line="240" w:lineRule="auto"/>
        <w:ind w:firstLine="708"/>
        <w:jc w:val="both"/>
        <w:rPr>
          <w:rFonts w:ascii="Arial" w:hAnsi="Arial" w:cs="Arial"/>
          <w:b/>
        </w:rPr>
      </w:pPr>
      <w:r w:rsidRPr="006359C8">
        <w:rPr>
          <w:rFonts w:ascii="Arial" w:hAnsi="Arial" w:cs="Arial"/>
        </w:rPr>
        <w:t xml:space="preserve">□ </w:t>
      </w:r>
      <w:r w:rsidRPr="006359C8">
        <w:rPr>
          <w:rFonts w:ascii="Arial" w:hAnsi="Arial" w:cs="Arial"/>
          <w:b/>
        </w:rPr>
        <w:t>Rashodi za nabavu proizvedene dugotrajne imovine</w:t>
      </w:r>
      <w:r w:rsidRPr="006359C8">
        <w:rPr>
          <w:rFonts w:ascii="Arial" w:hAnsi="Arial" w:cs="Arial"/>
        </w:rPr>
        <w:t xml:space="preserve"> ostvareni su u iznosu od 9.625.010,41 kuna što iznosi 19,94% godišnjeg plana. </w:t>
      </w:r>
    </w:p>
    <w:p w14:paraId="629686D0" w14:textId="77777777" w:rsidR="002534F5" w:rsidRPr="006359C8" w:rsidRDefault="002534F5" w:rsidP="002534F5">
      <w:pPr>
        <w:spacing w:after="0" w:line="240" w:lineRule="auto"/>
        <w:jc w:val="both"/>
        <w:rPr>
          <w:rFonts w:ascii="Arial" w:hAnsi="Arial" w:cs="Arial"/>
        </w:rPr>
      </w:pPr>
      <w:r w:rsidRPr="006359C8">
        <w:rPr>
          <w:rFonts w:ascii="Arial" w:hAnsi="Arial" w:cs="Arial"/>
        </w:rPr>
        <w:tab/>
        <w:t>U strukturi rashoda za nabavu proizvedene dugotrajne imovine najveći je udio rashoda za izgradnju građevinskih objekata sa 86,20%, slijede ulaganja u postrojenja i opremu sa 10,80%, ulaganja u nematerijalnu proizvedenu imovinu sa 2,34%, te ulaganja u  nabavu  knjiga, umjetničkih djela i ostale izložbene vrijednosti sa 0,66% .</w:t>
      </w:r>
    </w:p>
    <w:p w14:paraId="43BEC77B" w14:textId="77777777" w:rsidR="002534F5" w:rsidRPr="006359C8" w:rsidRDefault="002534F5" w:rsidP="002534F5">
      <w:pPr>
        <w:spacing w:after="0" w:line="240" w:lineRule="auto"/>
        <w:jc w:val="both"/>
        <w:rPr>
          <w:rFonts w:ascii="Arial" w:hAnsi="Arial" w:cs="Arial"/>
        </w:rPr>
      </w:pPr>
    </w:p>
    <w:p w14:paraId="08F7A56F" w14:textId="77777777" w:rsidR="002534F5" w:rsidRPr="006359C8" w:rsidRDefault="002534F5" w:rsidP="002534F5">
      <w:pPr>
        <w:spacing w:after="0" w:line="240" w:lineRule="auto"/>
        <w:jc w:val="both"/>
        <w:rPr>
          <w:rFonts w:ascii="Arial" w:hAnsi="Arial" w:cs="Arial"/>
        </w:rPr>
      </w:pPr>
      <w:r w:rsidRPr="006359C8">
        <w:rPr>
          <w:rFonts w:ascii="Arial" w:hAnsi="Arial" w:cs="Arial"/>
        </w:rPr>
        <w:tab/>
      </w:r>
      <w:r w:rsidRPr="006359C8">
        <w:rPr>
          <w:rFonts w:ascii="Arial" w:hAnsi="Arial" w:cs="Arial"/>
          <w:u w:val="single"/>
        </w:rPr>
        <w:t>Rashodi za građevinske objekte</w:t>
      </w:r>
      <w:r w:rsidRPr="006359C8">
        <w:rPr>
          <w:rFonts w:ascii="Arial" w:hAnsi="Arial" w:cs="Arial"/>
        </w:rPr>
        <w:t xml:space="preserve"> su ostvareni u iznosu od 8.297.039,70 kuna ili 20,71% godišnjeg plana a u cijelosti se odnose na Grad Labin. </w:t>
      </w:r>
    </w:p>
    <w:p w14:paraId="1F924E72" w14:textId="77777777" w:rsidR="002534F5" w:rsidRPr="006359C8" w:rsidRDefault="002534F5" w:rsidP="002534F5">
      <w:pPr>
        <w:spacing w:after="0" w:line="240" w:lineRule="auto"/>
        <w:jc w:val="both"/>
        <w:rPr>
          <w:rFonts w:ascii="Arial" w:hAnsi="Arial" w:cs="Arial"/>
        </w:rPr>
      </w:pPr>
    </w:p>
    <w:p w14:paraId="4AD82AF4" w14:textId="77777777" w:rsidR="002534F5" w:rsidRPr="006359C8" w:rsidRDefault="002534F5" w:rsidP="002534F5">
      <w:pPr>
        <w:spacing w:after="0" w:line="240" w:lineRule="auto"/>
        <w:jc w:val="both"/>
        <w:rPr>
          <w:rFonts w:ascii="Arial" w:hAnsi="Arial" w:cs="Arial"/>
        </w:rPr>
      </w:pPr>
      <w:r w:rsidRPr="006359C8">
        <w:rPr>
          <w:rFonts w:ascii="Arial" w:hAnsi="Arial" w:cs="Arial"/>
        </w:rPr>
        <w:t>Ulaganja su ostvarena u slijedeće kapitalne projekte:</w:t>
      </w:r>
    </w:p>
    <w:p w14:paraId="61F4ADAD" w14:textId="77777777" w:rsidR="002534F5" w:rsidRPr="006359C8" w:rsidRDefault="002534F5" w:rsidP="002534F5">
      <w:pPr>
        <w:spacing w:after="0" w:line="240" w:lineRule="auto"/>
        <w:jc w:val="both"/>
        <w:rPr>
          <w:rFonts w:ascii="Arial" w:hAnsi="Arial" w:cs="Arial"/>
        </w:rPr>
      </w:pPr>
    </w:p>
    <w:p w14:paraId="02B7BA4A" w14:textId="77777777" w:rsidR="002534F5" w:rsidRPr="006359C8" w:rsidRDefault="002534F5" w:rsidP="002534F5">
      <w:pPr>
        <w:spacing w:after="0" w:line="240" w:lineRule="auto"/>
        <w:jc w:val="both"/>
        <w:rPr>
          <w:rFonts w:ascii="Arial" w:hAnsi="Arial" w:cs="Arial"/>
        </w:rPr>
      </w:pPr>
      <w:r w:rsidRPr="006359C8">
        <w:rPr>
          <w:rFonts w:ascii="Arial" w:hAnsi="Arial" w:cs="Arial"/>
          <w:u w:val="single"/>
        </w:rPr>
        <w:t>1. poslovne objekte</w:t>
      </w:r>
      <w:r w:rsidRPr="006359C8">
        <w:rPr>
          <w:rFonts w:ascii="Arial" w:hAnsi="Arial" w:cs="Arial"/>
        </w:rPr>
        <w:t xml:space="preserve"> u vrijednosti od 5.695.024,41  kn; a odnose se na:   </w:t>
      </w:r>
    </w:p>
    <w:p w14:paraId="5D7266B2" w14:textId="77777777" w:rsidR="002534F5" w:rsidRPr="006359C8" w:rsidRDefault="002534F5" w:rsidP="002534F5">
      <w:pPr>
        <w:spacing w:after="0" w:line="240" w:lineRule="auto"/>
        <w:jc w:val="both"/>
        <w:rPr>
          <w:rFonts w:ascii="Arial" w:hAnsi="Arial" w:cs="Arial"/>
        </w:rPr>
      </w:pPr>
      <w:r w:rsidRPr="006359C8">
        <w:rPr>
          <w:rFonts w:ascii="Arial" w:hAnsi="Arial" w:cs="Arial"/>
        </w:rPr>
        <w:t xml:space="preserve">- građevinski radovi Dom za starije osobe Labin na k.č.162 k.o. Novi Labin u vrijednosti od 5.692.174,67 kn; </w:t>
      </w:r>
    </w:p>
    <w:p w14:paraId="08DAB541" w14:textId="77777777" w:rsidR="002534F5" w:rsidRPr="006359C8" w:rsidRDefault="002534F5" w:rsidP="002534F5">
      <w:pPr>
        <w:spacing w:after="0" w:line="240" w:lineRule="auto"/>
        <w:contextualSpacing/>
        <w:jc w:val="both"/>
        <w:rPr>
          <w:rFonts w:ascii="Arial" w:hAnsi="Arial" w:cs="Arial"/>
        </w:rPr>
      </w:pPr>
      <w:r w:rsidRPr="006359C8">
        <w:rPr>
          <w:rFonts w:ascii="Arial" w:hAnsi="Arial" w:cs="Arial"/>
        </w:rPr>
        <w:t xml:space="preserve">- vodni doprinos za dječji vrtić </w:t>
      </w:r>
      <w:proofErr w:type="spellStart"/>
      <w:r w:rsidRPr="006359C8">
        <w:rPr>
          <w:rFonts w:ascii="Arial" w:hAnsi="Arial" w:cs="Arial"/>
        </w:rPr>
        <w:t>Vinež</w:t>
      </w:r>
      <w:proofErr w:type="spellEnd"/>
      <w:r w:rsidRPr="006359C8">
        <w:rPr>
          <w:rFonts w:ascii="Arial" w:hAnsi="Arial" w:cs="Arial"/>
        </w:rPr>
        <w:t xml:space="preserve"> na lokaciji </w:t>
      </w:r>
      <w:proofErr w:type="spellStart"/>
      <w:r w:rsidRPr="006359C8">
        <w:rPr>
          <w:rFonts w:ascii="Arial" w:hAnsi="Arial" w:cs="Arial"/>
        </w:rPr>
        <w:t>Vinež</w:t>
      </w:r>
      <w:proofErr w:type="spellEnd"/>
      <w:r w:rsidRPr="006359C8">
        <w:rPr>
          <w:rFonts w:ascii="Arial" w:hAnsi="Arial" w:cs="Arial"/>
        </w:rPr>
        <w:t>, k.č.1560,1561,1563/1 k.o. Novi Labin u iznosu od  2.849,74 kn;</w:t>
      </w:r>
    </w:p>
    <w:p w14:paraId="49682906" w14:textId="77777777" w:rsidR="002534F5" w:rsidRPr="006359C8" w:rsidRDefault="002534F5" w:rsidP="002534F5">
      <w:pPr>
        <w:spacing w:after="0" w:line="240" w:lineRule="auto"/>
        <w:contextualSpacing/>
        <w:jc w:val="both"/>
        <w:rPr>
          <w:rFonts w:ascii="Arial" w:hAnsi="Arial" w:cs="Arial"/>
        </w:rPr>
      </w:pPr>
    </w:p>
    <w:p w14:paraId="3BFA9DAD" w14:textId="77777777" w:rsidR="002534F5" w:rsidRPr="006359C8" w:rsidRDefault="002534F5" w:rsidP="002534F5">
      <w:pPr>
        <w:spacing w:after="0" w:line="240" w:lineRule="auto"/>
        <w:contextualSpacing/>
        <w:jc w:val="both"/>
        <w:rPr>
          <w:rFonts w:ascii="Arial" w:hAnsi="Arial" w:cs="Arial"/>
        </w:rPr>
      </w:pPr>
      <w:r w:rsidRPr="006359C8">
        <w:rPr>
          <w:rFonts w:ascii="Arial" w:hAnsi="Arial" w:cs="Arial"/>
          <w:u w:val="single"/>
        </w:rPr>
        <w:t xml:space="preserve">2. ceste i ostale prometne objekte  </w:t>
      </w:r>
      <w:r w:rsidRPr="006359C8">
        <w:rPr>
          <w:rFonts w:ascii="Arial" w:hAnsi="Arial" w:cs="Arial"/>
        </w:rPr>
        <w:t>u vrijednosti od 2.187.650,51 kn, a odnose se na:</w:t>
      </w:r>
    </w:p>
    <w:p w14:paraId="187FCF2A" w14:textId="77777777" w:rsidR="002534F5" w:rsidRPr="006359C8" w:rsidRDefault="002534F5" w:rsidP="002534F5">
      <w:pPr>
        <w:spacing w:after="0" w:line="240" w:lineRule="auto"/>
        <w:contextualSpacing/>
        <w:jc w:val="both"/>
        <w:rPr>
          <w:rFonts w:ascii="Arial" w:hAnsi="Arial" w:cs="Arial"/>
        </w:rPr>
      </w:pPr>
      <w:r w:rsidRPr="006359C8">
        <w:rPr>
          <w:rFonts w:ascii="Arial" w:hAnsi="Arial" w:cs="Arial"/>
        </w:rPr>
        <w:t xml:space="preserve">- radove na rekonstrukciji ceste </w:t>
      </w:r>
      <w:proofErr w:type="spellStart"/>
      <w:r w:rsidRPr="006359C8">
        <w:rPr>
          <w:rFonts w:ascii="Arial" w:hAnsi="Arial" w:cs="Arial"/>
        </w:rPr>
        <w:t>Vinež</w:t>
      </w:r>
      <w:proofErr w:type="spellEnd"/>
      <w:r w:rsidRPr="006359C8">
        <w:rPr>
          <w:rFonts w:ascii="Arial" w:hAnsi="Arial" w:cs="Arial"/>
        </w:rPr>
        <w:t xml:space="preserve"> – </w:t>
      </w:r>
      <w:proofErr w:type="spellStart"/>
      <w:r w:rsidRPr="006359C8">
        <w:rPr>
          <w:rFonts w:ascii="Arial" w:hAnsi="Arial" w:cs="Arial"/>
        </w:rPr>
        <w:t>Marciljani</w:t>
      </w:r>
      <w:proofErr w:type="spellEnd"/>
      <w:r w:rsidRPr="006359C8">
        <w:rPr>
          <w:rFonts w:ascii="Arial" w:hAnsi="Arial" w:cs="Arial"/>
        </w:rPr>
        <w:t xml:space="preserve"> – izgradnja nogostupa u vrijednosti od 702.147,66 kn;</w:t>
      </w:r>
    </w:p>
    <w:p w14:paraId="7A3B4583" w14:textId="77777777" w:rsidR="002534F5" w:rsidRPr="006359C8" w:rsidRDefault="002534F5" w:rsidP="002534F5">
      <w:pPr>
        <w:spacing w:after="0" w:line="240" w:lineRule="auto"/>
        <w:contextualSpacing/>
        <w:jc w:val="both"/>
        <w:rPr>
          <w:rFonts w:ascii="Arial" w:hAnsi="Arial" w:cs="Arial"/>
        </w:rPr>
      </w:pPr>
      <w:r w:rsidRPr="006359C8">
        <w:rPr>
          <w:rFonts w:ascii="Arial" w:hAnsi="Arial" w:cs="Arial"/>
        </w:rPr>
        <w:t xml:space="preserve">- opremanje i komunalna infrastruktura zone višestambenih građevina </w:t>
      </w:r>
      <w:proofErr w:type="spellStart"/>
      <w:r w:rsidRPr="006359C8">
        <w:rPr>
          <w:rFonts w:ascii="Arial" w:hAnsi="Arial" w:cs="Arial"/>
        </w:rPr>
        <w:t>Kature</w:t>
      </w:r>
      <w:proofErr w:type="spellEnd"/>
      <w:r w:rsidRPr="006359C8">
        <w:rPr>
          <w:rFonts w:ascii="Arial" w:hAnsi="Arial" w:cs="Arial"/>
        </w:rPr>
        <w:t xml:space="preserve"> koja se u cijelosti financira iz izvora kapitale donacije investitora – 847.018,95 kn;</w:t>
      </w:r>
    </w:p>
    <w:p w14:paraId="4EE6A8D3" w14:textId="77777777" w:rsidR="002534F5" w:rsidRPr="006359C8" w:rsidRDefault="002534F5" w:rsidP="002534F5">
      <w:pPr>
        <w:spacing w:after="0" w:line="240" w:lineRule="auto"/>
        <w:contextualSpacing/>
        <w:jc w:val="both"/>
        <w:rPr>
          <w:rFonts w:ascii="Arial" w:hAnsi="Arial" w:cs="Arial"/>
        </w:rPr>
      </w:pPr>
      <w:r w:rsidRPr="006359C8">
        <w:rPr>
          <w:rFonts w:ascii="Arial" w:hAnsi="Arial" w:cs="Arial"/>
        </w:rPr>
        <w:t xml:space="preserve">- sanaciju nerazvrstane ceste NC .09. ul. Istarska - od marketa </w:t>
      </w:r>
      <w:proofErr w:type="spellStart"/>
      <w:r w:rsidRPr="006359C8">
        <w:rPr>
          <w:rFonts w:ascii="Arial" w:hAnsi="Arial" w:cs="Arial"/>
        </w:rPr>
        <w:t>Kature</w:t>
      </w:r>
      <w:proofErr w:type="spellEnd"/>
      <w:r w:rsidRPr="006359C8">
        <w:rPr>
          <w:rFonts w:ascii="Arial" w:hAnsi="Arial" w:cs="Arial"/>
        </w:rPr>
        <w:t xml:space="preserve"> do OŠ ILR – 546.706,91 kn i </w:t>
      </w:r>
    </w:p>
    <w:p w14:paraId="01E798C6" w14:textId="77777777" w:rsidR="002534F5" w:rsidRPr="006359C8" w:rsidRDefault="002534F5" w:rsidP="002534F5">
      <w:pPr>
        <w:spacing w:after="0" w:line="240" w:lineRule="auto"/>
        <w:contextualSpacing/>
        <w:jc w:val="both"/>
        <w:rPr>
          <w:rFonts w:ascii="Arial" w:hAnsi="Arial" w:cs="Arial"/>
        </w:rPr>
      </w:pPr>
      <w:r w:rsidRPr="006359C8">
        <w:rPr>
          <w:rFonts w:ascii="Arial" w:hAnsi="Arial" w:cs="Arial"/>
        </w:rPr>
        <w:t xml:space="preserve">- sanaciju nerazvrstane ceste NC .40 u naselju </w:t>
      </w:r>
      <w:proofErr w:type="spellStart"/>
      <w:r w:rsidRPr="006359C8">
        <w:rPr>
          <w:rFonts w:ascii="Arial" w:hAnsi="Arial" w:cs="Arial"/>
        </w:rPr>
        <w:t>Bartići</w:t>
      </w:r>
      <w:proofErr w:type="spellEnd"/>
      <w:r w:rsidRPr="006359C8">
        <w:rPr>
          <w:rFonts w:ascii="Arial" w:hAnsi="Arial" w:cs="Arial"/>
        </w:rPr>
        <w:t xml:space="preserve"> – 91.776,99 kn.</w:t>
      </w:r>
    </w:p>
    <w:p w14:paraId="2CDC898C" w14:textId="77777777" w:rsidR="002534F5" w:rsidRPr="006359C8" w:rsidRDefault="002534F5" w:rsidP="002534F5">
      <w:pPr>
        <w:spacing w:after="0" w:line="240" w:lineRule="auto"/>
        <w:contextualSpacing/>
        <w:jc w:val="both"/>
        <w:rPr>
          <w:rFonts w:ascii="Arial" w:hAnsi="Arial" w:cs="Arial"/>
        </w:rPr>
      </w:pPr>
    </w:p>
    <w:p w14:paraId="23957A62" w14:textId="77777777" w:rsidR="002534F5" w:rsidRPr="006359C8" w:rsidRDefault="002534F5" w:rsidP="002534F5">
      <w:pPr>
        <w:spacing w:after="0" w:line="240" w:lineRule="auto"/>
        <w:contextualSpacing/>
        <w:jc w:val="both"/>
        <w:rPr>
          <w:rFonts w:ascii="Arial" w:hAnsi="Arial" w:cs="Arial"/>
        </w:rPr>
      </w:pPr>
      <w:r w:rsidRPr="006359C8">
        <w:rPr>
          <w:rFonts w:ascii="Arial" w:hAnsi="Arial" w:cs="Arial"/>
          <w:u w:val="single"/>
        </w:rPr>
        <w:t>3. ostale građevinski objekti</w:t>
      </w:r>
      <w:r w:rsidRPr="006359C8">
        <w:rPr>
          <w:rFonts w:ascii="Arial" w:hAnsi="Arial" w:cs="Arial"/>
        </w:rPr>
        <w:t xml:space="preserve"> u vrijednosti od 414.364,78 kn; od čega je:</w:t>
      </w:r>
    </w:p>
    <w:p w14:paraId="3884C6C3" w14:textId="77777777" w:rsidR="002534F5" w:rsidRPr="006359C8" w:rsidRDefault="002534F5" w:rsidP="002534F5">
      <w:pPr>
        <w:spacing w:after="0" w:line="240" w:lineRule="auto"/>
        <w:contextualSpacing/>
        <w:jc w:val="both"/>
        <w:rPr>
          <w:rFonts w:ascii="Arial" w:hAnsi="Arial" w:cs="Arial"/>
        </w:rPr>
      </w:pPr>
      <w:r w:rsidRPr="006359C8">
        <w:rPr>
          <w:rFonts w:ascii="Arial" w:hAnsi="Arial" w:cs="Arial"/>
        </w:rPr>
        <w:t xml:space="preserve">- izgradnja nogometnog igrališta-Sportski kompleks </w:t>
      </w:r>
      <w:proofErr w:type="spellStart"/>
      <w:r w:rsidRPr="006359C8">
        <w:rPr>
          <w:rFonts w:ascii="Arial" w:hAnsi="Arial" w:cs="Arial"/>
        </w:rPr>
        <w:t>Vinež</w:t>
      </w:r>
      <w:proofErr w:type="spellEnd"/>
      <w:r w:rsidRPr="006359C8">
        <w:rPr>
          <w:rFonts w:ascii="Arial" w:hAnsi="Arial" w:cs="Arial"/>
        </w:rPr>
        <w:t xml:space="preserve"> – 5.000,00 kn;</w:t>
      </w:r>
    </w:p>
    <w:p w14:paraId="58C9F36A" w14:textId="77777777" w:rsidR="002534F5" w:rsidRPr="006359C8" w:rsidRDefault="002534F5" w:rsidP="002534F5">
      <w:pPr>
        <w:spacing w:after="0" w:line="240" w:lineRule="auto"/>
        <w:contextualSpacing/>
        <w:jc w:val="both"/>
        <w:rPr>
          <w:rFonts w:ascii="Arial" w:hAnsi="Arial" w:cs="Arial"/>
        </w:rPr>
      </w:pPr>
      <w:r w:rsidRPr="006359C8">
        <w:rPr>
          <w:rFonts w:ascii="Arial" w:hAnsi="Arial" w:cs="Arial"/>
        </w:rPr>
        <w:t xml:space="preserve">- polaganje nove </w:t>
      </w:r>
      <w:proofErr w:type="spellStart"/>
      <w:r w:rsidRPr="006359C8">
        <w:rPr>
          <w:rFonts w:ascii="Arial" w:hAnsi="Arial" w:cs="Arial"/>
        </w:rPr>
        <w:t>antistres</w:t>
      </w:r>
      <w:proofErr w:type="spellEnd"/>
      <w:r w:rsidRPr="006359C8">
        <w:rPr>
          <w:rFonts w:ascii="Arial" w:hAnsi="Arial" w:cs="Arial"/>
        </w:rPr>
        <w:t xml:space="preserve"> podloge na sportskom igralištu iza OŠ Matije Vlačića - 249.750,00 kn;</w:t>
      </w:r>
    </w:p>
    <w:p w14:paraId="568C1BC6" w14:textId="77777777" w:rsidR="002534F5" w:rsidRPr="006359C8" w:rsidRDefault="002534F5" w:rsidP="002534F5">
      <w:pPr>
        <w:spacing w:after="0" w:line="240" w:lineRule="auto"/>
        <w:contextualSpacing/>
        <w:jc w:val="both"/>
        <w:rPr>
          <w:rFonts w:ascii="Arial" w:hAnsi="Arial" w:cs="Arial"/>
        </w:rPr>
      </w:pPr>
      <w:r w:rsidRPr="006359C8">
        <w:rPr>
          <w:rFonts w:ascii="Arial" w:hAnsi="Arial" w:cs="Arial"/>
        </w:rPr>
        <w:t xml:space="preserve">- izgradnja nove javne rasvjete u naselju </w:t>
      </w:r>
      <w:proofErr w:type="spellStart"/>
      <w:r w:rsidRPr="006359C8">
        <w:rPr>
          <w:rFonts w:ascii="Arial" w:hAnsi="Arial" w:cs="Arial"/>
        </w:rPr>
        <w:t>Faraguni</w:t>
      </w:r>
      <w:proofErr w:type="spellEnd"/>
      <w:r w:rsidRPr="006359C8">
        <w:rPr>
          <w:rFonts w:ascii="Arial" w:hAnsi="Arial" w:cs="Arial"/>
        </w:rPr>
        <w:t xml:space="preserve"> – Blaškovići - 99.625,00 kn i </w:t>
      </w:r>
    </w:p>
    <w:p w14:paraId="581254D8" w14:textId="77777777" w:rsidR="002534F5" w:rsidRPr="006359C8" w:rsidRDefault="002534F5" w:rsidP="002534F5">
      <w:pPr>
        <w:spacing w:after="0" w:line="240" w:lineRule="auto"/>
        <w:contextualSpacing/>
        <w:jc w:val="both"/>
        <w:rPr>
          <w:rFonts w:ascii="Arial" w:hAnsi="Arial" w:cs="Arial"/>
        </w:rPr>
      </w:pPr>
      <w:r w:rsidRPr="006359C8">
        <w:rPr>
          <w:rFonts w:ascii="Arial" w:hAnsi="Arial" w:cs="Arial"/>
        </w:rPr>
        <w:t xml:space="preserve">- izgradnja nove linije javne rasvjete između poslovnice "Fina" i HP u ul. </w:t>
      </w:r>
      <w:proofErr w:type="spellStart"/>
      <w:r w:rsidRPr="006359C8">
        <w:rPr>
          <w:rFonts w:ascii="Arial" w:hAnsi="Arial" w:cs="Arial"/>
        </w:rPr>
        <w:t>Zelenice</w:t>
      </w:r>
      <w:proofErr w:type="spellEnd"/>
      <w:r w:rsidRPr="006359C8">
        <w:rPr>
          <w:rFonts w:ascii="Arial" w:hAnsi="Arial" w:cs="Arial"/>
        </w:rPr>
        <w:t xml:space="preserve"> – 59.989,78 kn. </w:t>
      </w:r>
    </w:p>
    <w:p w14:paraId="524DBB1C" w14:textId="77777777" w:rsidR="002534F5" w:rsidRPr="006359C8" w:rsidRDefault="002534F5" w:rsidP="002534F5">
      <w:pPr>
        <w:spacing w:after="0" w:line="240" w:lineRule="auto"/>
        <w:jc w:val="both"/>
        <w:rPr>
          <w:rFonts w:ascii="Arial" w:hAnsi="Arial" w:cs="Arial"/>
        </w:rPr>
      </w:pPr>
      <w:r w:rsidRPr="006359C8">
        <w:rPr>
          <w:rFonts w:ascii="Arial" w:hAnsi="Arial" w:cs="Arial"/>
        </w:rPr>
        <w:tab/>
      </w:r>
      <w:r w:rsidRPr="006359C8">
        <w:rPr>
          <w:rFonts w:ascii="Arial" w:hAnsi="Arial" w:cs="Arial"/>
          <w:u w:val="single"/>
        </w:rPr>
        <w:t>Rashodi za postrojenja i opremu</w:t>
      </w:r>
      <w:r w:rsidRPr="006359C8">
        <w:rPr>
          <w:rFonts w:ascii="Arial" w:hAnsi="Arial" w:cs="Arial"/>
        </w:rPr>
        <w:t xml:space="preserve"> ostvareni su u iznosu od 1.039.883,49  kuna što iznosi 27,68% godišnjeg plana. Na Grad Labin odnosi se 91,89% ili 955.509,30 kuna, a na proračunske korisnike otpada 8,11% ili 84.374,19 kuna. </w:t>
      </w:r>
    </w:p>
    <w:p w14:paraId="0B0FF672" w14:textId="77777777" w:rsidR="002534F5" w:rsidRPr="006359C8" w:rsidRDefault="002534F5" w:rsidP="002534F5">
      <w:pPr>
        <w:spacing w:after="0" w:line="240" w:lineRule="auto"/>
        <w:jc w:val="both"/>
        <w:rPr>
          <w:rFonts w:ascii="Arial" w:hAnsi="Arial" w:cs="Arial"/>
        </w:rPr>
      </w:pPr>
      <w:r w:rsidRPr="006359C8">
        <w:rPr>
          <w:rFonts w:ascii="Arial" w:hAnsi="Arial" w:cs="Arial"/>
        </w:rPr>
        <w:t>Ulaganje u uređaje, strojeve i opremu za ostale namjene najveća je stavka tih rashoda u iznosu od 984.565,31 kn, zatim slijede ulaganja u uredsku opremu i namještaj  u iznosu od 43.871,93 kn, ulaganja u sportsku i glazbenu opremu u iznosu od 5.422,00 kuna, u komunikacijsku opremu u vrijednosti od 3.625,00 kn i u opremu za održavanje i zaštitu u vrijednosti od 2.399,25 kn.</w:t>
      </w:r>
    </w:p>
    <w:p w14:paraId="7E6E1BA6" w14:textId="77777777" w:rsidR="002534F5" w:rsidRPr="006359C8" w:rsidRDefault="002534F5" w:rsidP="002534F5">
      <w:pPr>
        <w:spacing w:after="0" w:line="240" w:lineRule="auto"/>
        <w:jc w:val="both"/>
        <w:rPr>
          <w:rFonts w:ascii="Arial" w:hAnsi="Arial" w:cs="Arial"/>
        </w:rPr>
      </w:pPr>
    </w:p>
    <w:p w14:paraId="61279DE6" w14:textId="77777777" w:rsidR="002534F5" w:rsidRPr="006359C8" w:rsidRDefault="002534F5" w:rsidP="002534F5">
      <w:pPr>
        <w:spacing w:after="0" w:line="240" w:lineRule="auto"/>
        <w:jc w:val="both"/>
        <w:rPr>
          <w:rFonts w:ascii="Arial" w:hAnsi="Arial" w:cs="Arial"/>
        </w:rPr>
      </w:pPr>
      <w:r w:rsidRPr="006359C8">
        <w:rPr>
          <w:rFonts w:ascii="Arial" w:hAnsi="Arial" w:cs="Arial"/>
        </w:rPr>
        <w:lastRenderedPageBreak/>
        <w:t xml:space="preserve">Za potrebe Grada nabavljeno je: uredska oprema i namještaj u vrijednosti od 6.640,05 kn, dron </w:t>
      </w:r>
    </w:p>
    <w:p w14:paraId="47E15E4A" w14:textId="60B5EF58" w:rsidR="002534F5" w:rsidRPr="006359C8" w:rsidRDefault="002534F5" w:rsidP="002534F5">
      <w:pPr>
        <w:spacing w:after="0" w:line="240" w:lineRule="auto"/>
        <w:jc w:val="both"/>
        <w:rPr>
          <w:rFonts w:ascii="Arial" w:hAnsi="Arial" w:cs="Arial"/>
        </w:rPr>
      </w:pPr>
      <w:r w:rsidRPr="006359C8">
        <w:rPr>
          <w:rFonts w:ascii="Arial" w:hAnsi="Arial" w:cs="Arial"/>
        </w:rPr>
        <w:t xml:space="preserve">DJI Mini 2 </w:t>
      </w:r>
      <w:proofErr w:type="spellStart"/>
      <w:r w:rsidRPr="006359C8">
        <w:rPr>
          <w:rFonts w:ascii="Arial" w:hAnsi="Arial" w:cs="Arial"/>
        </w:rPr>
        <w:t>Fly</w:t>
      </w:r>
      <w:proofErr w:type="spellEnd"/>
      <w:r w:rsidRPr="006359C8">
        <w:rPr>
          <w:rFonts w:ascii="Arial" w:hAnsi="Arial" w:cs="Arial"/>
        </w:rPr>
        <w:t xml:space="preserve"> More Combo u vrijednosti od 4.095,00 kn,</w:t>
      </w:r>
      <w:r w:rsidR="001202F6">
        <w:rPr>
          <w:rFonts w:ascii="Arial" w:hAnsi="Arial" w:cs="Arial"/>
        </w:rPr>
        <w:t xml:space="preserve"> projekt:</w:t>
      </w:r>
      <w:r w:rsidRPr="006359C8">
        <w:rPr>
          <w:rFonts w:ascii="Arial" w:hAnsi="Arial" w:cs="Arial"/>
        </w:rPr>
        <w:t xml:space="preserve"> oprema Doma za starije osobe u vrijednosti od 187.500,00 kn, spremnici  za otpad u vrijednosti od 751.250,00 kn ( 412.950,00 iz izvora komunalna naknada i 338.300,00 iz izvora kapitalne pomoći Fonda za zaštitu okoliša i energetske učinkovitosti), nadzorna IP kamera u vrijednosti od 2.399,25 kn za </w:t>
      </w:r>
      <w:proofErr w:type="spellStart"/>
      <w:r w:rsidRPr="006359C8">
        <w:rPr>
          <w:rFonts w:ascii="Arial" w:hAnsi="Arial" w:cs="Arial"/>
        </w:rPr>
        <w:t>Coworking</w:t>
      </w:r>
      <w:proofErr w:type="spellEnd"/>
      <w:r w:rsidRPr="006359C8">
        <w:rPr>
          <w:rFonts w:ascii="Arial" w:hAnsi="Arial" w:cs="Arial"/>
        </w:rPr>
        <w:t xml:space="preserve"> prostor i antene za link prema Rapcu u vrijednosti od 3.625,00 kn u sklopu EU  projekta WIFI4EU.</w:t>
      </w:r>
    </w:p>
    <w:p w14:paraId="2BEB1FA4" w14:textId="77777777" w:rsidR="002534F5" w:rsidRPr="006359C8" w:rsidRDefault="002534F5" w:rsidP="002534F5">
      <w:pPr>
        <w:spacing w:after="0" w:line="240" w:lineRule="auto"/>
        <w:jc w:val="both"/>
        <w:rPr>
          <w:rFonts w:ascii="Arial" w:hAnsi="Arial" w:cs="Arial"/>
        </w:rPr>
      </w:pPr>
    </w:p>
    <w:p w14:paraId="7629997C" w14:textId="77777777" w:rsidR="002534F5" w:rsidRPr="006359C8" w:rsidRDefault="002534F5" w:rsidP="002534F5">
      <w:pPr>
        <w:spacing w:after="0" w:line="240" w:lineRule="auto"/>
        <w:jc w:val="both"/>
        <w:rPr>
          <w:rFonts w:ascii="Arial" w:hAnsi="Arial" w:cs="Arial"/>
        </w:rPr>
      </w:pPr>
      <w:r w:rsidRPr="006359C8">
        <w:rPr>
          <w:rFonts w:ascii="Arial" w:hAnsi="Arial" w:cs="Arial"/>
        </w:rPr>
        <w:t xml:space="preserve">  Proračunski korisnici su za svoje potrebe nabavili je slijedeću opremu:</w:t>
      </w:r>
    </w:p>
    <w:p w14:paraId="34F2321E" w14:textId="77777777" w:rsidR="002534F5" w:rsidRPr="006359C8" w:rsidRDefault="002534F5" w:rsidP="002534F5">
      <w:pPr>
        <w:spacing w:after="0" w:line="240" w:lineRule="auto"/>
        <w:jc w:val="both"/>
        <w:rPr>
          <w:rFonts w:ascii="Arial" w:hAnsi="Arial" w:cs="Arial"/>
        </w:rPr>
      </w:pPr>
      <w:r w:rsidRPr="006359C8">
        <w:rPr>
          <w:rFonts w:ascii="Arial" w:hAnsi="Arial" w:cs="Arial"/>
        </w:rPr>
        <w:t xml:space="preserve">- DV „PV“ -  opremu za ostale namjene (41.720,31 kn); </w:t>
      </w:r>
    </w:p>
    <w:p w14:paraId="4A797D58" w14:textId="77777777" w:rsidR="002534F5" w:rsidRPr="006359C8" w:rsidRDefault="002534F5" w:rsidP="002534F5">
      <w:pPr>
        <w:spacing w:after="0" w:line="240" w:lineRule="auto"/>
        <w:jc w:val="both"/>
        <w:rPr>
          <w:rFonts w:ascii="Arial" w:hAnsi="Arial" w:cs="Arial"/>
        </w:rPr>
      </w:pPr>
      <w:r w:rsidRPr="006359C8">
        <w:rPr>
          <w:rFonts w:ascii="Arial" w:hAnsi="Arial" w:cs="Arial"/>
        </w:rPr>
        <w:t xml:space="preserve">- OŠ „MV“-  uredsku opremu i namještaj (3.617,00 kn);                                    </w:t>
      </w:r>
    </w:p>
    <w:p w14:paraId="31CA67A5" w14:textId="77777777" w:rsidR="002534F5" w:rsidRPr="006359C8" w:rsidRDefault="002534F5" w:rsidP="002534F5">
      <w:pPr>
        <w:spacing w:after="0" w:line="240" w:lineRule="auto"/>
        <w:jc w:val="both"/>
        <w:rPr>
          <w:rFonts w:ascii="Arial" w:hAnsi="Arial" w:cs="Arial"/>
        </w:rPr>
      </w:pPr>
      <w:r w:rsidRPr="006359C8">
        <w:rPr>
          <w:rFonts w:ascii="Arial" w:hAnsi="Arial" w:cs="Arial"/>
        </w:rPr>
        <w:t>- OŠ „ILR“ - uredsku opremu i  namještaj (22.267,88 kn);</w:t>
      </w:r>
    </w:p>
    <w:p w14:paraId="3CF6F424" w14:textId="77777777" w:rsidR="002534F5" w:rsidRPr="006359C8" w:rsidRDefault="002534F5" w:rsidP="002534F5">
      <w:pPr>
        <w:spacing w:after="0" w:line="240" w:lineRule="auto"/>
        <w:jc w:val="both"/>
        <w:rPr>
          <w:rFonts w:ascii="Arial" w:hAnsi="Arial" w:cs="Arial"/>
        </w:rPr>
      </w:pPr>
      <w:r w:rsidRPr="006359C8">
        <w:rPr>
          <w:rFonts w:ascii="Arial" w:hAnsi="Arial" w:cs="Arial"/>
        </w:rPr>
        <w:t xml:space="preserve">- UŠ MBR - uredsku opremu i  namještaj (6.197,00 kn) i glazbene instrumente i opremu (5.422,00 kn) i </w:t>
      </w:r>
    </w:p>
    <w:p w14:paraId="6900E2B1" w14:textId="77777777" w:rsidR="002534F5" w:rsidRPr="006359C8" w:rsidRDefault="002534F5" w:rsidP="002534F5">
      <w:pPr>
        <w:spacing w:after="0" w:line="240" w:lineRule="auto"/>
        <w:jc w:val="both"/>
        <w:rPr>
          <w:rFonts w:ascii="Arial" w:hAnsi="Arial" w:cs="Arial"/>
        </w:rPr>
      </w:pPr>
      <w:r w:rsidRPr="006359C8">
        <w:rPr>
          <w:rFonts w:ascii="Arial" w:hAnsi="Arial" w:cs="Arial"/>
        </w:rPr>
        <w:t xml:space="preserve">- POU -  uredsku opremu i  namještaj (5.150,00 kn). </w:t>
      </w:r>
    </w:p>
    <w:p w14:paraId="6205836E" w14:textId="77777777" w:rsidR="002534F5" w:rsidRPr="006359C8" w:rsidRDefault="002534F5" w:rsidP="002534F5">
      <w:pPr>
        <w:spacing w:after="0" w:line="240" w:lineRule="auto"/>
        <w:jc w:val="both"/>
        <w:rPr>
          <w:rFonts w:ascii="Arial" w:hAnsi="Arial" w:cs="Arial"/>
        </w:rPr>
      </w:pPr>
    </w:p>
    <w:p w14:paraId="088FF8B8" w14:textId="77777777" w:rsidR="002534F5" w:rsidRPr="006359C8" w:rsidRDefault="002534F5" w:rsidP="002534F5">
      <w:pPr>
        <w:spacing w:after="0" w:line="240" w:lineRule="auto"/>
        <w:jc w:val="both"/>
        <w:rPr>
          <w:rFonts w:ascii="Arial" w:hAnsi="Arial" w:cs="Arial"/>
        </w:rPr>
      </w:pPr>
      <w:r w:rsidRPr="006359C8">
        <w:rPr>
          <w:rFonts w:ascii="Arial" w:hAnsi="Arial" w:cs="Arial"/>
        </w:rPr>
        <w:tab/>
      </w:r>
      <w:r w:rsidRPr="006359C8">
        <w:rPr>
          <w:rFonts w:ascii="Arial" w:hAnsi="Arial" w:cs="Arial"/>
          <w:u w:val="single"/>
        </w:rPr>
        <w:t xml:space="preserve">Rashodi za knjige, umjetnička djela i ostale izložbene vrijednosti </w:t>
      </w:r>
      <w:r w:rsidRPr="006359C8">
        <w:rPr>
          <w:rFonts w:ascii="Arial" w:hAnsi="Arial" w:cs="Arial"/>
        </w:rPr>
        <w:t xml:space="preserve">ostvareni su u iznosu od 62.899,72 kuna odnosno 17,89% godišnjeg plana i sve se odnosi na proračunske korisnike; na Gradsku knjižnicu 59.460,01 kn, na OŠ „ MV“  834,00 kn i na  OŠ „ILR“ 2.605,71 kn.   </w:t>
      </w:r>
    </w:p>
    <w:p w14:paraId="16455196" w14:textId="77777777" w:rsidR="002534F5" w:rsidRPr="006359C8" w:rsidRDefault="002534F5" w:rsidP="002534F5">
      <w:pPr>
        <w:spacing w:after="0" w:line="240" w:lineRule="auto"/>
        <w:jc w:val="both"/>
        <w:rPr>
          <w:rFonts w:ascii="Arial" w:hAnsi="Arial" w:cs="Arial"/>
        </w:rPr>
      </w:pPr>
    </w:p>
    <w:p w14:paraId="7C579771" w14:textId="77777777" w:rsidR="002534F5" w:rsidRPr="006359C8" w:rsidRDefault="002534F5" w:rsidP="002534F5">
      <w:pPr>
        <w:spacing w:after="0"/>
        <w:ind w:firstLine="708"/>
        <w:jc w:val="both"/>
        <w:rPr>
          <w:rFonts w:ascii="Arial" w:hAnsi="Arial" w:cs="Arial"/>
        </w:rPr>
      </w:pPr>
      <w:r w:rsidRPr="006359C8">
        <w:rPr>
          <w:rFonts w:ascii="Arial" w:hAnsi="Arial" w:cs="Arial"/>
          <w:u w:val="single"/>
        </w:rPr>
        <w:t>Rashodi za nematerijalnu proizvedenu imovinu</w:t>
      </w:r>
      <w:r w:rsidRPr="006359C8">
        <w:rPr>
          <w:rFonts w:ascii="Arial" w:hAnsi="Arial" w:cs="Arial"/>
        </w:rPr>
        <w:t xml:space="preserve"> su ostvareni u iznosu od 225.187,50 kuna ili 5,84% godišnjeg plana i odnose se  na Grad Labin.</w:t>
      </w:r>
      <w:r w:rsidRPr="006359C8">
        <w:rPr>
          <w:rFonts w:ascii="Arial" w:eastAsia="Times New Roman" w:hAnsi="Arial" w:cs="Arial"/>
        </w:rPr>
        <w:t xml:space="preserve">                                            </w:t>
      </w:r>
    </w:p>
    <w:p w14:paraId="4759D3D8" w14:textId="77777777" w:rsidR="002534F5" w:rsidRPr="006359C8" w:rsidRDefault="002534F5" w:rsidP="002534F5">
      <w:pPr>
        <w:spacing w:after="0"/>
        <w:jc w:val="both"/>
        <w:rPr>
          <w:rFonts w:ascii="Arial" w:eastAsia="Times New Roman" w:hAnsi="Arial" w:cs="Arial"/>
        </w:rPr>
      </w:pPr>
      <w:r w:rsidRPr="006359C8">
        <w:rPr>
          <w:rFonts w:ascii="Arial" w:eastAsia="Times New Roman" w:hAnsi="Arial" w:cs="Arial"/>
        </w:rPr>
        <w:t xml:space="preserve">Za dokumente prostornog uređenja utrošeno je ukupno 10.000,00 kn; za urbanistički plan uređenja Kapelice-prve izmjene i dopune 36.875,00 kn; za provedbu urbanističko-arhitektonskog natječaja za Centralnu zonu Rabac-Program 50.000,00 kn; za geodetske usluge izrade geotehničkog elaborata za novi vrtić </w:t>
      </w:r>
      <w:proofErr w:type="spellStart"/>
      <w:r w:rsidRPr="006359C8">
        <w:rPr>
          <w:rFonts w:ascii="Arial" w:eastAsia="Times New Roman" w:hAnsi="Arial" w:cs="Arial"/>
        </w:rPr>
        <w:t>Vinež</w:t>
      </w:r>
      <w:proofErr w:type="spellEnd"/>
      <w:r w:rsidRPr="006359C8">
        <w:rPr>
          <w:rFonts w:ascii="Arial" w:eastAsia="Times New Roman" w:hAnsi="Arial" w:cs="Arial"/>
        </w:rPr>
        <w:t xml:space="preserve"> ( k.č.1561/2 k.o. Novi Labin) 37.187,50 kn i za izradu projektne dokumentacije za potrebe geodetskih podloga 91.125,00 kn.</w:t>
      </w:r>
    </w:p>
    <w:p w14:paraId="5C20E0CE" w14:textId="77777777" w:rsidR="002534F5" w:rsidRPr="006359C8" w:rsidRDefault="002534F5" w:rsidP="002534F5">
      <w:pPr>
        <w:spacing w:after="0"/>
        <w:jc w:val="both"/>
        <w:rPr>
          <w:rFonts w:ascii="Arial" w:eastAsia="Times New Roman" w:hAnsi="Arial" w:cs="Arial"/>
        </w:rPr>
      </w:pPr>
    </w:p>
    <w:p w14:paraId="745D28C8" w14:textId="77777777" w:rsidR="002534F5" w:rsidRPr="006359C8" w:rsidRDefault="002534F5" w:rsidP="002534F5">
      <w:pPr>
        <w:spacing w:after="0"/>
        <w:jc w:val="both"/>
        <w:rPr>
          <w:rFonts w:ascii="Arial" w:hAnsi="Arial" w:cs="Arial"/>
          <w:b/>
        </w:rPr>
      </w:pPr>
      <w:r w:rsidRPr="006359C8">
        <w:rPr>
          <w:rFonts w:ascii="Arial" w:eastAsia="Times New Roman" w:hAnsi="Arial" w:cs="Arial"/>
        </w:rPr>
        <w:t xml:space="preserve"> </w:t>
      </w:r>
      <w:r w:rsidRPr="006359C8">
        <w:rPr>
          <w:rFonts w:ascii="Arial" w:eastAsia="Times New Roman" w:hAnsi="Arial" w:cs="Arial"/>
        </w:rPr>
        <w:tab/>
      </w:r>
      <w:r w:rsidRPr="006359C8">
        <w:rPr>
          <w:rFonts w:ascii="Arial" w:hAnsi="Arial" w:cs="Arial"/>
        </w:rPr>
        <w:t xml:space="preserve">□ </w:t>
      </w:r>
      <w:r w:rsidRPr="006359C8">
        <w:rPr>
          <w:rFonts w:ascii="Arial" w:hAnsi="Arial" w:cs="Arial"/>
          <w:b/>
        </w:rPr>
        <w:t>Rashodi za dodatna ulaganja na nefinancijskoj imovine</w:t>
      </w:r>
    </w:p>
    <w:p w14:paraId="34F27AB7" w14:textId="77777777" w:rsidR="002534F5" w:rsidRPr="006359C8" w:rsidRDefault="002534F5" w:rsidP="002534F5">
      <w:pPr>
        <w:spacing w:after="0" w:line="240" w:lineRule="auto"/>
        <w:jc w:val="both"/>
        <w:rPr>
          <w:rFonts w:ascii="Arial" w:hAnsi="Arial" w:cs="Arial"/>
          <w:b/>
        </w:rPr>
      </w:pPr>
    </w:p>
    <w:p w14:paraId="555A9446" w14:textId="77777777" w:rsidR="002534F5" w:rsidRPr="006359C8" w:rsidRDefault="002534F5" w:rsidP="002534F5">
      <w:pPr>
        <w:spacing w:after="0" w:line="240" w:lineRule="auto"/>
        <w:ind w:firstLine="708"/>
        <w:jc w:val="both"/>
        <w:rPr>
          <w:rFonts w:ascii="Arial" w:hAnsi="Arial" w:cs="Arial"/>
        </w:rPr>
      </w:pPr>
      <w:r w:rsidRPr="006359C8">
        <w:rPr>
          <w:rFonts w:ascii="Arial" w:hAnsi="Arial" w:cs="Arial"/>
        </w:rPr>
        <w:t>Navedeni rashodi su planirani u iznosu od 30.000,00 kn a u ovom obračunskom razdoblju nisu realizirani.</w:t>
      </w:r>
    </w:p>
    <w:p w14:paraId="0EF71A73" w14:textId="77777777" w:rsidR="002534F5" w:rsidRPr="006359C8" w:rsidRDefault="002534F5" w:rsidP="002534F5">
      <w:pPr>
        <w:spacing w:after="100" w:afterAutospacing="1" w:line="240" w:lineRule="auto"/>
        <w:ind w:firstLine="709"/>
        <w:contextualSpacing/>
        <w:jc w:val="both"/>
        <w:rPr>
          <w:rFonts w:ascii="Arial" w:eastAsia="Times New Roman" w:hAnsi="Arial" w:cs="Arial"/>
        </w:rPr>
      </w:pPr>
    </w:p>
    <w:p w14:paraId="38BE5929" w14:textId="77777777" w:rsidR="002534F5" w:rsidRPr="006359C8" w:rsidRDefault="002534F5" w:rsidP="002534F5">
      <w:pPr>
        <w:spacing w:after="100" w:afterAutospacing="1" w:line="240" w:lineRule="auto"/>
        <w:ind w:firstLine="709"/>
        <w:contextualSpacing/>
        <w:jc w:val="both"/>
        <w:rPr>
          <w:rFonts w:ascii="Arial" w:eastAsia="Times New Roman" w:hAnsi="Arial" w:cs="Arial"/>
        </w:rPr>
      </w:pPr>
    </w:p>
    <w:p w14:paraId="796F5A40" w14:textId="77777777" w:rsidR="002534F5" w:rsidRPr="006359C8" w:rsidRDefault="002534F5" w:rsidP="002534F5">
      <w:pPr>
        <w:spacing w:after="100" w:afterAutospacing="1" w:line="240" w:lineRule="auto"/>
        <w:ind w:firstLine="709"/>
        <w:contextualSpacing/>
        <w:jc w:val="both"/>
        <w:rPr>
          <w:rFonts w:ascii="Arial" w:eastAsia="Times New Roman" w:hAnsi="Arial" w:cs="Arial"/>
        </w:rPr>
      </w:pPr>
      <w:r w:rsidRPr="006359C8">
        <w:rPr>
          <w:rFonts w:ascii="Arial" w:eastAsia="Times New Roman" w:hAnsi="Arial" w:cs="Arial"/>
        </w:rPr>
        <w:t xml:space="preserve">      </w:t>
      </w:r>
    </w:p>
    <w:p w14:paraId="3FE639B8" w14:textId="77777777" w:rsidR="002534F5" w:rsidRPr="006359C8" w:rsidRDefault="002534F5" w:rsidP="002534F5">
      <w:pPr>
        <w:ind w:firstLine="708"/>
        <w:jc w:val="both"/>
        <w:rPr>
          <w:rFonts w:ascii="Arial" w:hAnsi="Arial" w:cs="Arial"/>
          <w:b/>
        </w:rPr>
      </w:pPr>
      <w:r w:rsidRPr="006359C8">
        <w:rPr>
          <w:rFonts w:ascii="Arial" w:hAnsi="Arial" w:cs="Arial"/>
          <w:b/>
        </w:rPr>
        <w:t>IZDACI ZA FINANCIJSKU IMOVINU I OTPLATE ZAJMOVA</w:t>
      </w:r>
    </w:p>
    <w:p w14:paraId="7E41140B" w14:textId="77777777" w:rsidR="002534F5" w:rsidRPr="006359C8" w:rsidRDefault="002534F5" w:rsidP="002534F5">
      <w:pPr>
        <w:spacing w:after="0"/>
        <w:rPr>
          <w:rFonts w:ascii="Arial" w:hAnsi="Arial" w:cs="Arial"/>
        </w:rPr>
      </w:pPr>
      <w:r w:rsidRPr="006359C8">
        <w:rPr>
          <w:rFonts w:ascii="Arial" w:hAnsi="Arial" w:cs="Arial"/>
          <w:b/>
        </w:rPr>
        <w:tab/>
      </w:r>
      <w:r w:rsidRPr="006359C8">
        <w:rPr>
          <w:rFonts w:ascii="Arial" w:hAnsi="Arial" w:cs="Arial"/>
        </w:rPr>
        <w:t>Izdaci za financijsku imovinu i otplate zajmova u ovom obračunskom razdoblju  ostvareni su u iznosu od 2.850.000,00 kuna  ili 67,86 % godišnjeg plana. U ukupnom ostvarenju rashoda i izdataka proračuna imaju udjel od 4,85%. Udio Grada Labina u ovim rashodima je 96,49% a korisnika 3,51%.</w:t>
      </w:r>
    </w:p>
    <w:p w14:paraId="21AADFC9" w14:textId="77777777" w:rsidR="002534F5" w:rsidRPr="006359C8" w:rsidRDefault="002534F5" w:rsidP="002534F5">
      <w:pPr>
        <w:spacing w:after="0"/>
        <w:rPr>
          <w:rFonts w:ascii="Arial" w:hAnsi="Arial" w:cs="Arial"/>
        </w:rPr>
      </w:pPr>
      <w:r w:rsidRPr="006359C8">
        <w:rPr>
          <w:rFonts w:ascii="Arial" w:hAnsi="Arial" w:cs="Arial"/>
        </w:rPr>
        <w:t>U ovom obračunskom razdoblju  Dječji vrtić "</w:t>
      </w:r>
      <w:proofErr w:type="spellStart"/>
      <w:r w:rsidRPr="006359C8">
        <w:rPr>
          <w:rFonts w:ascii="Arial" w:hAnsi="Arial" w:cs="Arial"/>
        </w:rPr>
        <w:t>Pjerina</w:t>
      </w:r>
      <w:proofErr w:type="spellEnd"/>
      <w:r w:rsidRPr="006359C8">
        <w:rPr>
          <w:rFonts w:ascii="Arial" w:hAnsi="Arial" w:cs="Arial"/>
        </w:rPr>
        <w:t xml:space="preserve"> Verbanac" Labin  otplatio  je 100.000 kn  dugoročnog kredita  broj 5010687589 kod Privredne banke Zagreb.</w:t>
      </w:r>
    </w:p>
    <w:p w14:paraId="3357EA2D" w14:textId="77777777" w:rsidR="002534F5" w:rsidRPr="006359C8" w:rsidRDefault="002534F5" w:rsidP="002534F5">
      <w:pPr>
        <w:spacing w:after="0"/>
        <w:rPr>
          <w:rFonts w:ascii="Arial" w:hAnsi="Arial" w:cs="Arial"/>
        </w:rPr>
      </w:pPr>
      <w:r w:rsidRPr="006359C8">
        <w:rPr>
          <w:rFonts w:ascii="Arial" w:hAnsi="Arial" w:cs="Arial"/>
        </w:rPr>
        <w:t>U  2022. godini u razdoblju siječanj –  lipanj otplaćeno je 2.750.000,00 kn kredita:</w:t>
      </w:r>
    </w:p>
    <w:p w14:paraId="4EBF971D" w14:textId="77777777" w:rsidR="002534F5" w:rsidRPr="006359C8" w:rsidRDefault="002534F5">
      <w:pPr>
        <w:pStyle w:val="Odlomakpopisa"/>
        <w:numPr>
          <w:ilvl w:val="0"/>
          <w:numId w:val="11"/>
        </w:numPr>
        <w:spacing w:after="0"/>
        <w:rPr>
          <w:rFonts w:ascii="Arial" w:hAnsi="Arial" w:cs="Arial"/>
        </w:rPr>
      </w:pPr>
      <w:r w:rsidRPr="006359C8">
        <w:rPr>
          <w:rFonts w:ascii="Arial" w:hAnsi="Arial" w:cs="Arial"/>
        </w:rPr>
        <w:t>kredit broj 5010788940 kod  Privredne banke Zagreb – kratkoročni - 1.500.000,00 kn;</w:t>
      </w:r>
    </w:p>
    <w:p w14:paraId="27151A6A" w14:textId="77777777" w:rsidR="002534F5" w:rsidRPr="006359C8" w:rsidRDefault="002534F5">
      <w:pPr>
        <w:pStyle w:val="Odlomakpopisa"/>
        <w:numPr>
          <w:ilvl w:val="0"/>
          <w:numId w:val="11"/>
        </w:numPr>
        <w:spacing w:after="0"/>
        <w:rPr>
          <w:rFonts w:ascii="Arial" w:hAnsi="Arial" w:cs="Arial"/>
        </w:rPr>
      </w:pPr>
      <w:r w:rsidRPr="006359C8">
        <w:rPr>
          <w:rFonts w:ascii="Arial" w:hAnsi="Arial" w:cs="Arial"/>
        </w:rPr>
        <w:t xml:space="preserve">kredit broj </w:t>
      </w:r>
      <w:r w:rsidRPr="006359C8">
        <w:rPr>
          <w:rFonts w:ascii="Arial" w:hAnsi="Arial" w:cs="Arial"/>
          <w:bCs/>
        </w:rPr>
        <w:t>832/16 kod OTP BANKA- / Splitska banka/ – 1.250.000,00 kn.</w:t>
      </w:r>
    </w:p>
    <w:p w14:paraId="6FA3170B" w14:textId="77777777" w:rsidR="002534F5" w:rsidRPr="006359C8" w:rsidRDefault="002534F5" w:rsidP="002534F5">
      <w:pPr>
        <w:spacing w:after="0"/>
        <w:rPr>
          <w:rFonts w:ascii="Arial" w:hAnsi="Arial" w:cs="Arial"/>
        </w:rPr>
      </w:pPr>
    </w:p>
    <w:p w14:paraId="5EB7E639" w14:textId="77777777" w:rsidR="002534F5" w:rsidRPr="006359C8" w:rsidRDefault="002534F5" w:rsidP="002534F5">
      <w:pPr>
        <w:spacing w:after="0"/>
        <w:rPr>
          <w:rFonts w:ascii="Arial" w:hAnsi="Arial" w:cs="Arial"/>
        </w:rPr>
      </w:pPr>
    </w:p>
    <w:p w14:paraId="500801D5" w14:textId="77777777" w:rsidR="002534F5" w:rsidRPr="006359C8" w:rsidRDefault="002534F5" w:rsidP="002534F5">
      <w:pPr>
        <w:spacing w:after="0"/>
        <w:rPr>
          <w:rFonts w:ascii="Arial" w:hAnsi="Arial" w:cs="Arial"/>
        </w:rPr>
      </w:pPr>
    </w:p>
    <w:p w14:paraId="5E3B1C26" w14:textId="77777777" w:rsidR="002534F5" w:rsidRPr="006359C8" w:rsidRDefault="002534F5" w:rsidP="002534F5">
      <w:pPr>
        <w:spacing w:after="0"/>
        <w:rPr>
          <w:rFonts w:ascii="Arial" w:hAnsi="Arial" w:cs="Arial"/>
        </w:rPr>
      </w:pPr>
    </w:p>
    <w:p w14:paraId="1CB3BA7E" w14:textId="77777777" w:rsidR="002534F5" w:rsidRPr="006359C8" w:rsidRDefault="002534F5" w:rsidP="002534F5">
      <w:pPr>
        <w:spacing w:after="0" w:line="240" w:lineRule="auto"/>
        <w:jc w:val="both"/>
        <w:rPr>
          <w:rFonts w:ascii="Arial" w:hAnsi="Arial" w:cs="Arial"/>
        </w:rPr>
      </w:pPr>
    </w:p>
    <w:p w14:paraId="360641B3" w14:textId="77777777" w:rsidR="002534F5" w:rsidRPr="006359C8" w:rsidRDefault="002534F5" w:rsidP="002534F5">
      <w:pPr>
        <w:spacing w:after="0" w:line="240" w:lineRule="auto"/>
        <w:ind w:firstLine="708"/>
        <w:jc w:val="both"/>
        <w:rPr>
          <w:rFonts w:ascii="Arial" w:hAnsi="Arial" w:cs="Arial"/>
          <w:b/>
        </w:rPr>
      </w:pPr>
      <w:r w:rsidRPr="006359C8">
        <w:rPr>
          <w:rFonts w:ascii="Arial" w:hAnsi="Arial" w:cs="Arial"/>
          <w:b/>
        </w:rPr>
        <w:t xml:space="preserve">RASHODI I IZDACI  PO  PROGRAMIMA </w:t>
      </w:r>
    </w:p>
    <w:p w14:paraId="29134646" w14:textId="77777777" w:rsidR="002534F5" w:rsidRPr="006359C8" w:rsidRDefault="002534F5" w:rsidP="002534F5">
      <w:pPr>
        <w:spacing w:after="0" w:line="240" w:lineRule="auto"/>
        <w:ind w:firstLine="708"/>
        <w:jc w:val="both"/>
        <w:rPr>
          <w:rFonts w:ascii="Arial" w:hAnsi="Arial" w:cs="Arial"/>
          <w:b/>
        </w:rPr>
      </w:pPr>
    </w:p>
    <w:p w14:paraId="637BA187" w14:textId="77777777" w:rsidR="002534F5" w:rsidRPr="006359C8" w:rsidRDefault="002534F5" w:rsidP="002534F5">
      <w:pPr>
        <w:jc w:val="both"/>
        <w:rPr>
          <w:rFonts w:ascii="Arial" w:hAnsi="Arial" w:cs="Arial"/>
        </w:rPr>
      </w:pPr>
      <w:r w:rsidRPr="006359C8">
        <w:rPr>
          <w:rFonts w:ascii="Arial" w:hAnsi="Arial" w:cs="Arial"/>
        </w:rPr>
        <w:tab/>
        <w:t>U nastavku se daje pregled rashoda i izdataka  po  programima:</w:t>
      </w:r>
    </w:p>
    <w:p w14:paraId="18F0976E" w14:textId="77777777" w:rsidR="002534F5" w:rsidRPr="006359C8" w:rsidRDefault="002534F5" w:rsidP="002534F5">
      <w:pPr>
        <w:jc w:val="both"/>
        <w:rPr>
          <w:rFonts w:ascii="Arial" w:hAnsi="Arial" w:cs="Arial"/>
        </w:rPr>
      </w:pPr>
    </w:p>
    <w:p w14:paraId="60EE1334" w14:textId="77777777" w:rsidR="002534F5" w:rsidRPr="006359C8" w:rsidRDefault="002534F5" w:rsidP="002534F5">
      <w:pPr>
        <w:jc w:val="both"/>
        <w:rPr>
          <w:rFonts w:ascii="Arial" w:hAnsi="Arial" w:cs="Arial"/>
        </w:rPr>
      </w:pPr>
      <w:r w:rsidRPr="006359C8">
        <w:rPr>
          <w:rFonts w:ascii="Arial" w:hAnsi="Arial" w:cs="Arial"/>
          <w:b/>
        </w:rPr>
        <w:t>Tablica 9. Plan i izvršenja rashoda i izdataka po  programima</w:t>
      </w:r>
    </w:p>
    <w:p w14:paraId="28638D3B" w14:textId="77777777" w:rsidR="002534F5" w:rsidRPr="006359C8" w:rsidRDefault="002534F5" w:rsidP="002534F5">
      <w:pPr>
        <w:spacing w:after="0" w:line="240" w:lineRule="auto"/>
        <w:jc w:val="both"/>
        <w:rPr>
          <w:rFonts w:ascii="Arial" w:hAnsi="Arial" w:cs="Arial"/>
        </w:rPr>
      </w:pPr>
    </w:p>
    <w:p w14:paraId="0E2DD406" w14:textId="77777777" w:rsidR="002534F5" w:rsidRPr="006359C8" w:rsidRDefault="002534F5" w:rsidP="002534F5">
      <w:pPr>
        <w:spacing w:after="0" w:line="240" w:lineRule="auto"/>
        <w:jc w:val="both"/>
        <w:rPr>
          <w:rFonts w:asciiTheme="minorHAnsi" w:hAnsiTheme="minorHAnsi" w:cstheme="minorHAnsi"/>
          <w:sz w:val="16"/>
          <w:szCs w:val="16"/>
        </w:rPr>
      </w:pPr>
    </w:p>
    <w:tbl>
      <w:tblPr>
        <w:tblpPr w:leftFromText="180" w:rightFromText="180" w:vertAnchor="text" w:horzAnchor="margin" w:tblpY="4"/>
        <w:tblW w:w="9918" w:type="dxa"/>
        <w:tblLook w:val="04A0" w:firstRow="1" w:lastRow="0" w:firstColumn="1" w:lastColumn="0" w:noHBand="0" w:noVBand="1"/>
      </w:tblPr>
      <w:tblGrid>
        <w:gridCol w:w="1261"/>
        <w:gridCol w:w="2562"/>
        <w:gridCol w:w="2608"/>
        <w:gridCol w:w="2496"/>
        <w:gridCol w:w="991"/>
      </w:tblGrid>
      <w:tr w:rsidR="006359C8" w:rsidRPr="006359C8" w14:paraId="22715FF0" w14:textId="77777777" w:rsidTr="000209EE">
        <w:trPr>
          <w:trHeight w:val="255"/>
        </w:trPr>
        <w:tc>
          <w:tcPr>
            <w:tcW w:w="12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2B9784" w14:textId="77777777" w:rsidR="002534F5" w:rsidRPr="006359C8" w:rsidRDefault="002534F5" w:rsidP="000209EE">
            <w:pPr>
              <w:spacing w:after="0" w:line="240" w:lineRule="auto"/>
              <w:rPr>
                <w:rFonts w:ascii="Arial" w:eastAsia="Times New Roman" w:hAnsi="Arial" w:cs="Arial"/>
                <w:b/>
                <w:bCs/>
                <w:sz w:val="20"/>
                <w:szCs w:val="20"/>
                <w:lang w:eastAsia="hr-HR"/>
              </w:rPr>
            </w:pPr>
            <w:r w:rsidRPr="006359C8">
              <w:rPr>
                <w:rFonts w:ascii="Arial" w:eastAsia="Times New Roman" w:hAnsi="Arial" w:cs="Arial"/>
                <w:b/>
                <w:bCs/>
                <w:sz w:val="20"/>
                <w:szCs w:val="20"/>
                <w:lang w:eastAsia="hr-HR"/>
              </w:rPr>
              <w:t>PROGRAM</w:t>
            </w:r>
          </w:p>
        </w:tc>
        <w:tc>
          <w:tcPr>
            <w:tcW w:w="2562" w:type="dxa"/>
            <w:tcBorders>
              <w:top w:val="single" w:sz="4" w:space="0" w:color="auto"/>
              <w:left w:val="nil"/>
              <w:bottom w:val="single" w:sz="4" w:space="0" w:color="auto"/>
              <w:right w:val="single" w:sz="4" w:space="0" w:color="auto"/>
            </w:tcBorders>
            <w:shd w:val="clear" w:color="000000" w:fill="FFFFFF"/>
            <w:noWrap/>
            <w:vAlign w:val="bottom"/>
            <w:hideMark/>
          </w:tcPr>
          <w:p w14:paraId="16605250" w14:textId="77777777" w:rsidR="002534F5" w:rsidRPr="006359C8" w:rsidRDefault="002534F5" w:rsidP="000209EE">
            <w:pPr>
              <w:spacing w:after="0" w:line="240" w:lineRule="auto"/>
              <w:jc w:val="center"/>
              <w:rPr>
                <w:rFonts w:ascii="Arial" w:eastAsia="Times New Roman" w:hAnsi="Arial" w:cs="Arial"/>
                <w:b/>
                <w:bCs/>
                <w:sz w:val="20"/>
                <w:szCs w:val="20"/>
                <w:lang w:eastAsia="hr-HR"/>
              </w:rPr>
            </w:pPr>
            <w:r w:rsidRPr="006359C8">
              <w:rPr>
                <w:rFonts w:ascii="Arial" w:eastAsia="Times New Roman" w:hAnsi="Arial" w:cs="Arial"/>
                <w:b/>
                <w:bCs/>
                <w:sz w:val="20"/>
                <w:szCs w:val="20"/>
                <w:lang w:eastAsia="hr-HR"/>
              </w:rPr>
              <w:t>NAZIV PROGRAMA</w:t>
            </w:r>
          </w:p>
        </w:tc>
        <w:tc>
          <w:tcPr>
            <w:tcW w:w="2608" w:type="dxa"/>
            <w:tcBorders>
              <w:top w:val="single" w:sz="4" w:space="0" w:color="auto"/>
              <w:left w:val="nil"/>
              <w:bottom w:val="single" w:sz="4" w:space="0" w:color="auto"/>
              <w:right w:val="single" w:sz="4" w:space="0" w:color="auto"/>
            </w:tcBorders>
            <w:shd w:val="clear" w:color="000000" w:fill="FFFFFF"/>
            <w:noWrap/>
            <w:vAlign w:val="bottom"/>
            <w:hideMark/>
          </w:tcPr>
          <w:p w14:paraId="084272C0" w14:textId="77777777" w:rsidR="002534F5" w:rsidRPr="006359C8" w:rsidRDefault="002534F5" w:rsidP="000209EE">
            <w:pPr>
              <w:spacing w:after="0" w:line="240" w:lineRule="auto"/>
              <w:jc w:val="center"/>
              <w:rPr>
                <w:rFonts w:ascii="Arial" w:hAnsi="Arial" w:cs="Arial"/>
                <w:b/>
                <w:bCs/>
                <w:sz w:val="20"/>
                <w:szCs w:val="20"/>
              </w:rPr>
            </w:pPr>
            <w:r w:rsidRPr="006359C8">
              <w:rPr>
                <w:rFonts w:ascii="Arial" w:hAnsi="Arial" w:cs="Arial"/>
                <w:b/>
                <w:bCs/>
                <w:sz w:val="20"/>
                <w:szCs w:val="20"/>
              </w:rPr>
              <w:t>PRORAČUN</w:t>
            </w:r>
          </w:p>
          <w:p w14:paraId="7838DF40" w14:textId="77777777" w:rsidR="002534F5" w:rsidRPr="006359C8" w:rsidRDefault="002534F5" w:rsidP="000209EE">
            <w:pPr>
              <w:spacing w:after="0" w:line="240" w:lineRule="auto"/>
              <w:jc w:val="center"/>
              <w:rPr>
                <w:rFonts w:ascii="Arial" w:hAnsi="Arial" w:cs="Arial"/>
                <w:b/>
                <w:bCs/>
                <w:sz w:val="20"/>
                <w:szCs w:val="20"/>
              </w:rPr>
            </w:pPr>
            <w:r w:rsidRPr="006359C8">
              <w:rPr>
                <w:rFonts w:ascii="Arial" w:hAnsi="Arial" w:cs="Arial"/>
                <w:b/>
                <w:bCs/>
                <w:sz w:val="20"/>
                <w:szCs w:val="20"/>
              </w:rPr>
              <w:t>2022. –</w:t>
            </w:r>
          </w:p>
          <w:p w14:paraId="38D9A099" w14:textId="77777777" w:rsidR="002534F5" w:rsidRPr="006359C8" w:rsidRDefault="002534F5" w:rsidP="000209EE">
            <w:pPr>
              <w:spacing w:after="0" w:line="240" w:lineRule="auto"/>
              <w:jc w:val="center"/>
              <w:rPr>
                <w:rFonts w:ascii="Arial" w:eastAsia="Times New Roman" w:hAnsi="Arial" w:cs="Arial"/>
                <w:b/>
                <w:bCs/>
                <w:sz w:val="20"/>
                <w:szCs w:val="20"/>
                <w:lang w:eastAsia="hr-HR"/>
              </w:rPr>
            </w:pPr>
            <w:r w:rsidRPr="006359C8">
              <w:rPr>
                <w:rFonts w:ascii="Arial" w:hAnsi="Arial" w:cs="Arial"/>
                <w:b/>
                <w:bCs/>
                <w:sz w:val="20"/>
                <w:szCs w:val="20"/>
              </w:rPr>
              <w:t>I rebalans</w:t>
            </w:r>
          </w:p>
        </w:tc>
        <w:tc>
          <w:tcPr>
            <w:tcW w:w="2496" w:type="dxa"/>
            <w:tcBorders>
              <w:top w:val="single" w:sz="4" w:space="0" w:color="auto"/>
              <w:left w:val="nil"/>
              <w:bottom w:val="single" w:sz="4" w:space="0" w:color="auto"/>
              <w:right w:val="single" w:sz="4" w:space="0" w:color="auto"/>
            </w:tcBorders>
            <w:shd w:val="clear" w:color="000000" w:fill="FFFFFF"/>
            <w:noWrap/>
            <w:vAlign w:val="bottom"/>
            <w:hideMark/>
          </w:tcPr>
          <w:p w14:paraId="0FF2DB49" w14:textId="77777777" w:rsidR="002534F5" w:rsidRPr="006359C8" w:rsidRDefault="002534F5" w:rsidP="000209EE">
            <w:pPr>
              <w:spacing w:after="0" w:line="240" w:lineRule="auto"/>
              <w:jc w:val="center"/>
              <w:rPr>
                <w:rFonts w:ascii="Arial" w:hAnsi="Arial" w:cs="Arial"/>
                <w:b/>
                <w:bCs/>
                <w:sz w:val="20"/>
                <w:szCs w:val="20"/>
              </w:rPr>
            </w:pPr>
            <w:r w:rsidRPr="006359C8">
              <w:rPr>
                <w:rFonts w:ascii="Arial" w:hAnsi="Arial" w:cs="Arial"/>
                <w:b/>
                <w:bCs/>
                <w:sz w:val="20"/>
                <w:szCs w:val="20"/>
              </w:rPr>
              <w:t>IZVRŠENJE</w:t>
            </w:r>
          </w:p>
          <w:p w14:paraId="72D340DB" w14:textId="77777777" w:rsidR="002534F5" w:rsidRPr="006359C8" w:rsidRDefault="002534F5" w:rsidP="000209EE">
            <w:pPr>
              <w:spacing w:after="0" w:line="240" w:lineRule="auto"/>
              <w:jc w:val="center"/>
              <w:rPr>
                <w:rFonts w:ascii="Arial" w:eastAsia="Times New Roman" w:hAnsi="Arial" w:cs="Arial"/>
                <w:b/>
                <w:bCs/>
                <w:sz w:val="20"/>
                <w:szCs w:val="20"/>
                <w:lang w:eastAsia="hr-HR"/>
              </w:rPr>
            </w:pPr>
            <w:r w:rsidRPr="006359C8">
              <w:rPr>
                <w:rFonts w:ascii="Arial" w:hAnsi="Arial" w:cs="Arial"/>
                <w:b/>
                <w:bCs/>
                <w:sz w:val="20"/>
                <w:szCs w:val="20"/>
              </w:rPr>
              <w:t>01-06/2022.</w:t>
            </w:r>
          </w:p>
        </w:tc>
        <w:tc>
          <w:tcPr>
            <w:tcW w:w="991" w:type="dxa"/>
            <w:tcBorders>
              <w:top w:val="single" w:sz="4" w:space="0" w:color="auto"/>
              <w:left w:val="nil"/>
              <w:bottom w:val="single" w:sz="4" w:space="0" w:color="auto"/>
              <w:right w:val="single" w:sz="4" w:space="0" w:color="auto"/>
            </w:tcBorders>
            <w:shd w:val="clear" w:color="000000" w:fill="FFFFFF"/>
            <w:noWrap/>
            <w:vAlign w:val="bottom"/>
            <w:hideMark/>
          </w:tcPr>
          <w:p w14:paraId="2D6BFA62" w14:textId="77777777" w:rsidR="002534F5" w:rsidRPr="006359C8" w:rsidRDefault="002534F5" w:rsidP="000209EE">
            <w:pPr>
              <w:spacing w:after="0" w:line="240" w:lineRule="auto"/>
              <w:rPr>
                <w:rFonts w:ascii="Arial" w:eastAsia="Times New Roman" w:hAnsi="Arial" w:cs="Arial"/>
                <w:b/>
                <w:bCs/>
                <w:sz w:val="20"/>
                <w:szCs w:val="20"/>
                <w:lang w:eastAsia="hr-HR"/>
              </w:rPr>
            </w:pPr>
            <w:r w:rsidRPr="006359C8">
              <w:rPr>
                <w:rFonts w:ascii="Arial" w:eastAsia="Times New Roman" w:hAnsi="Arial" w:cs="Arial"/>
                <w:b/>
                <w:bCs/>
                <w:sz w:val="20"/>
                <w:szCs w:val="20"/>
                <w:lang w:eastAsia="hr-HR"/>
              </w:rPr>
              <w:t>INDEKS</w:t>
            </w:r>
          </w:p>
        </w:tc>
      </w:tr>
      <w:tr w:rsidR="006359C8" w:rsidRPr="006359C8" w14:paraId="0D0F36C2" w14:textId="77777777" w:rsidTr="000209EE">
        <w:trPr>
          <w:trHeight w:val="255"/>
        </w:trPr>
        <w:tc>
          <w:tcPr>
            <w:tcW w:w="126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27A47F6" w14:textId="77777777" w:rsidR="002534F5" w:rsidRPr="006359C8" w:rsidRDefault="002534F5" w:rsidP="000209EE">
            <w:pPr>
              <w:spacing w:after="0" w:line="240" w:lineRule="auto"/>
              <w:jc w:val="center"/>
              <w:rPr>
                <w:rFonts w:ascii="Arial" w:eastAsia="Times New Roman" w:hAnsi="Arial" w:cs="Arial"/>
                <w:b/>
                <w:bCs/>
                <w:sz w:val="20"/>
                <w:szCs w:val="20"/>
                <w:lang w:eastAsia="hr-HR"/>
              </w:rPr>
            </w:pPr>
            <w:r w:rsidRPr="006359C8">
              <w:rPr>
                <w:rFonts w:ascii="Arial" w:eastAsia="Times New Roman" w:hAnsi="Arial" w:cs="Arial"/>
                <w:b/>
                <w:bCs/>
                <w:sz w:val="20"/>
                <w:szCs w:val="20"/>
                <w:lang w:eastAsia="hr-HR"/>
              </w:rPr>
              <w:t>1</w:t>
            </w:r>
          </w:p>
        </w:tc>
        <w:tc>
          <w:tcPr>
            <w:tcW w:w="2562" w:type="dxa"/>
            <w:tcBorders>
              <w:top w:val="single" w:sz="4" w:space="0" w:color="auto"/>
              <w:left w:val="nil"/>
              <w:bottom w:val="single" w:sz="4" w:space="0" w:color="auto"/>
              <w:right w:val="single" w:sz="4" w:space="0" w:color="auto"/>
            </w:tcBorders>
            <w:shd w:val="clear" w:color="000000" w:fill="FFFFFF"/>
            <w:noWrap/>
            <w:vAlign w:val="bottom"/>
          </w:tcPr>
          <w:p w14:paraId="58279709" w14:textId="77777777" w:rsidR="002534F5" w:rsidRPr="006359C8" w:rsidRDefault="002534F5" w:rsidP="000209EE">
            <w:pPr>
              <w:spacing w:after="0" w:line="240" w:lineRule="auto"/>
              <w:jc w:val="center"/>
              <w:rPr>
                <w:rFonts w:ascii="Arial" w:eastAsia="Times New Roman" w:hAnsi="Arial" w:cs="Arial"/>
                <w:b/>
                <w:bCs/>
                <w:sz w:val="20"/>
                <w:szCs w:val="20"/>
                <w:lang w:eastAsia="hr-HR"/>
              </w:rPr>
            </w:pPr>
            <w:r w:rsidRPr="006359C8">
              <w:rPr>
                <w:rFonts w:ascii="Arial" w:eastAsia="Times New Roman" w:hAnsi="Arial" w:cs="Arial"/>
                <w:b/>
                <w:bCs/>
                <w:sz w:val="20"/>
                <w:szCs w:val="20"/>
                <w:lang w:eastAsia="hr-HR"/>
              </w:rPr>
              <w:t>2</w:t>
            </w:r>
          </w:p>
        </w:tc>
        <w:tc>
          <w:tcPr>
            <w:tcW w:w="2608" w:type="dxa"/>
            <w:tcBorders>
              <w:top w:val="single" w:sz="4" w:space="0" w:color="auto"/>
              <w:left w:val="nil"/>
              <w:bottom w:val="single" w:sz="4" w:space="0" w:color="auto"/>
              <w:right w:val="single" w:sz="4" w:space="0" w:color="auto"/>
            </w:tcBorders>
            <w:shd w:val="clear" w:color="000000" w:fill="FFFFFF"/>
            <w:noWrap/>
            <w:vAlign w:val="bottom"/>
          </w:tcPr>
          <w:p w14:paraId="01DA190D" w14:textId="77777777" w:rsidR="002534F5" w:rsidRPr="006359C8" w:rsidRDefault="002534F5" w:rsidP="000209EE">
            <w:pPr>
              <w:spacing w:after="0" w:line="240" w:lineRule="auto"/>
              <w:jc w:val="center"/>
              <w:rPr>
                <w:rFonts w:ascii="Arial" w:eastAsia="Times New Roman" w:hAnsi="Arial" w:cs="Arial"/>
                <w:b/>
                <w:bCs/>
                <w:sz w:val="20"/>
                <w:szCs w:val="20"/>
                <w:lang w:eastAsia="hr-HR"/>
              </w:rPr>
            </w:pPr>
            <w:r w:rsidRPr="006359C8">
              <w:rPr>
                <w:rFonts w:ascii="Arial" w:eastAsia="Times New Roman" w:hAnsi="Arial" w:cs="Arial"/>
                <w:b/>
                <w:bCs/>
                <w:sz w:val="20"/>
                <w:szCs w:val="20"/>
                <w:lang w:eastAsia="hr-HR"/>
              </w:rPr>
              <w:t>3</w:t>
            </w:r>
          </w:p>
        </w:tc>
        <w:tc>
          <w:tcPr>
            <w:tcW w:w="2496" w:type="dxa"/>
            <w:tcBorders>
              <w:top w:val="single" w:sz="4" w:space="0" w:color="auto"/>
              <w:left w:val="nil"/>
              <w:bottom w:val="single" w:sz="4" w:space="0" w:color="auto"/>
              <w:right w:val="single" w:sz="4" w:space="0" w:color="auto"/>
            </w:tcBorders>
            <w:shd w:val="clear" w:color="000000" w:fill="FFFFFF"/>
            <w:noWrap/>
            <w:vAlign w:val="bottom"/>
          </w:tcPr>
          <w:p w14:paraId="26FFC6F7" w14:textId="77777777" w:rsidR="002534F5" w:rsidRPr="006359C8" w:rsidRDefault="002534F5" w:rsidP="000209EE">
            <w:pPr>
              <w:spacing w:after="0" w:line="240" w:lineRule="auto"/>
              <w:jc w:val="center"/>
              <w:rPr>
                <w:rFonts w:ascii="Arial" w:eastAsia="Times New Roman" w:hAnsi="Arial" w:cs="Arial"/>
                <w:b/>
                <w:bCs/>
                <w:sz w:val="20"/>
                <w:szCs w:val="20"/>
                <w:lang w:eastAsia="hr-HR"/>
              </w:rPr>
            </w:pPr>
            <w:r w:rsidRPr="006359C8">
              <w:rPr>
                <w:rFonts w:ascii="Arial" w:eastAsia="Times New Roman" w:hAnsi="Arial" w:cs="Arial"/>
                <w:b/>
                <w:bCs/>
                <w:sz w:val="20"/>
                <w:szCs w:val="20"/>
                <w:lang w:eastAsia="hr-HR"/>
              </w:rPr>
              <w:t>4</w:t>
            </w:r>
          </w:p>
        </w:tc>
        <w:tc>
          <w:tcPr>
            <w:tcW w:w="991" w:type="dxa"/>
            <w:tcBorders>
              <w:top w:val="single" w:sz="4" w:space="0" w:color="auto"/>
              <w:left w:val="nil"/>
              <w:bottom w:val="single" w:sz="4" w:space="0" w:color="auto"/>
              <w:right w:val="single" w:sz="4" w:space="0" w:color="auto"/>
            </w:tcBorders>
            <w:shd w:val="clear" w:color="000000" w:fill="FFFFFF"/>
            <w:noWrap/>
            <w:vAlign w:val="bottom"/>
          </w:tcPr>
          <w:p w14:paraId="3D80B0E6" w14:textId="77777777" w:rsidR="002534F5" w:rsidRPr="006359C8" w:rsidRDefault="002534F5" w:rsidP="000209EE">
            <w:pPr>
              <w:spacing w:after="0" w:line="240" w:lineRule="auto"/>
              <w:jc w:val="center"/>
              <w:rPr>
                <w:rFonts w:ascii="Arial" w:eastAsia="Times New Roman" w:hAnsi="Arial" w:cs="Arial"/>
                <w:b/>
                <w:bCs/>
                <w:sz w:val="20"/>
                <w:szCs w:val="20"/>
                <w:lang w:eastAsia="hr-HR"/>
              </w:rPr>
            </w:pPr>
            <w:r w:rsidRPr="006359C8">
              <w:rPr>
                <w:rFonts w:ascii="Arial" w:eastAsia="Times New Roman" w:hAnsi="Arial" w:cs="Arial"/>
                <w:b/>
                <w:bCs/>
                <w:sz w:val="20"/>
                <w:szCs w:val="20"/>
                <w:lang w:eastAsia="hr-HR"/>
              </w:rPr>
              <w:t>5</w:t>
            </w:r>
          </w:p>
        </w:tc>
      </w:tr>
      <w:tr w:rsidR="006359C8" w:rsidRPr="006359C8" w14:paraId="719E1DB2" w14:textId="77777777" w:rsidTr="000209EE">
        <w:trPr>
          <w:trHeight w:val="255"/>
        </w:trPr>
        <w:tc>
          <w:tcPr>
            <w:tcW w:w="1261" w:type="dxa"/>
            <w:tcBorders>
              <w:top w:val="nil"/>
              <w:left w:val="single" w:sz="4" w:space="0" w:color="auto"/>
              <w:bottom w:val="single" w:sz="4" w:space="0" w:color="auto"/>
              <w:right w:val="single" w:sz="4" w:space="0" w:color="auto"/>
            </w:tcBorders>
            <w:shd w:val="clear" w:color="000000" w:fill="FFFFFF"/>
            <w:noWrap/>
            <w:vAlign w:val="bottom"/>
            <w:hideMark/>
          </w:tcPr>
          <w:p w14:paraId="1BB463BB" w14:textId="6417905F" w:rsidR="002534F5" w:rsidRPr="006359C8" w:rsidRDefault="002534F5" w:rsidP="000209EE">
            <w:pPr>
              <w:spacing w:after="0" w:line="240" w:lineRule="auto"/>
              <w:rPr>
                <w:rFonts w:ascii="Arial" w:eastAsia="Times New Roman" w:hAnsi="Arial" w:cs="Arial"/>
                <w:b/>
                <w:bCs/>
                <w:sz w:val="20"/>
                <w:szCs w:val="20"/>
                <w:lang w:eastAsia="hr-HR"/>
              </w:rPr>
            </w:pPr>
            <w:r w:rsidRPr="006359C8">
              <w:rPr>
                <w:rFonts w:ascii="Arial" w:eastAsia="Times New Roman" w:hAnsi="Arial" w:cs="Arial"/>
                <w:b/>
                <w:bCs/>
                <w:sz w:val="20"/>
                <w:szCs w:val="20"/>
                <w:lang w:eastAsia="hr-HR"/>
              </w:rPr>
              <w:t> </w:t>
            </w:r>
          </w:p>
        </w:tc>
        <w:tc>
          <w:tcPr>
            <w:tcW w:w="2562" w:type="dxa"/>
            <w:tcBorders>
              <w:top w:val="nil"/>
              <w:left w:val="nil"/>
              <w:bottom w:val="single" w:sz="4" w:space="0" w:color="auto"/>
              <w:right w:val="single" w:sz="4" w:space="0" w:color="auto"/>
            </w:tcBorders>
            <w:shd w:val="clear" w:color="000000" w:fill="FFFFFF"/>
            <w:noWrap/>
            <w:vAlign w:val="bottom"/>
            <w:hideMark/>
          </w:tcPr>
          <w:p w14:paraId="7262B9B3" w14:textId="0F03B76F" w:rsidR="002534F5" w:rsidRPr="006359C8" w:rsidRDefault="002534F5" w:rsidP="000209EE">
            <w:pPr>
              <w:spacing w:after="0" w:line="240" w:lineRule="auto"/>
              <w:jc w:val="center"/>
              <w:rPr>
                <w:rFonts w:ascii="Arial" w:eastAsia="Times New Roman" w:hAnsi="Arial" w:cs="Arial"/>
                <w:b/>
                <w:bCs/>
                <w:sz w:val="20"/>
                <w:szCs w:val="20"/>
                <w:lang w:eastAsia="hr-HR"/>
              </w:rPr>
            </w:pPr>
            <w:r w:rsidRPr="006359C8">
              <w:rPr>
                <w:rFonts w:ascii="Arial" w:eastAsia="Times New Roman" w:hAnsi="Arial" w:cs="Arial"/>
                <w:b/>
                <w:bCs/>
                <w:sz w:val="20"/>
                <w:szCs w:val="20"/>
                <w:lang w:eastAsia="hr-HR"/>
              </w:rPr>
              <w:t>SVEUKUPNO  RASHODI / IZDACI</w:t>
            </w:r>
          </w:p>
        </w:tc>
        <w:tc>
          <w:tcPr>
            <w:tcW w:w="2608" w:type="dxa"/>
            <w:tcBorders>
              <w:top w:val="nil"/>
              <w:left w:val="nil"/>
              <w:bottom w:val="single" w:sz="4" w:space="0" w:color="auto"/>
              <w:right w:val="single" w:sz="4" w:space="0" w:color="auto"/>
            </w:tcBorders>
            <w:shd w:val="clear" w:color="000000" w:fill="FFFFFF"/>
            <w:noWrap/>
            <w:vAlign w:val="bottom"/>
            <w:hideMark/>
          </w:tcPr>
          <w:p w14:paraId="48BE18DB" w14:textId="77777777" w:rsidR="000214FE" w:rsidRDefault="002534F5" w:rsidP="000209EE">
            <w:pPr>
              <w:spacing w:after="0" w:line="240" w:lineRule="auto"/>
              <w:jc w:val="right"/>
              <w:rPr>
                <w:rFonts w:ascii="Arial" w:eastAsia="Times New Roman" w:hAnsi="Arial" w:cs="Arial"/>
                <w:b/>
                <w:bCs/>
                <w:sz w:val="20"/>
                <w:szCs w:val="20"/>
                <w:lang w:eastAsia="hr-HR"/>
              </w:rPr>
            </w:pPr>
            <w:r w:rsidRPr="006359C8">
              <w:rPr>
                <w:rFonts w:ascii="Arial" w:eastAsia="Times New Roman" w:hAnsi="Arial" w:cs="Arial"/>
                <w:b/>
                <w:bCs/>
                <w:sz w:val="20"/>
                <w:szCs w:val="20"/>
                <w:lang w:eastAsia="hr-HR"/>
              </w:rPr>
              <w:t xml:space="preserve">  </w:t>
            </w:r>
          </w:p>
          <w:p w14:paraId="507AEDC8" w14:textId="5A494A8E" w:rsidR="002534F5" w:rsidRPr="006359C8" w:rsidRDefault="002534F5" w:rsidP="000209EE">
            <w:pPr>
              <w:spacing w:after="0" w:line="240" w:lineRule="auto"/>
              <w:jc w:val="right"/>
              <w:rPr>
                <w:rFonts w:ascii="Arial" w:eastAsia="Times New Roman" w:hAnsi="Arial" w:cs="Arial"/>
                <w:b/>
                <w:bCs/>
                <w:sz w:val="20"/>
                <w:szCs w:val="20"/>
                <w:lang w:eastAsia="hr-HR"/>
              </w:rPr>
            </w:pPr>
            <w:r w:rsidRPr="006359C8">
              <w:rPr>
                <w:rFonts w:ascii="Arial" w:eastAsia="Times New Roman" w:hAnsi="Arial" w:cs="Arial"/>
                <w:b/>
                <w:bCs/>
                <w:sz w:val="20"/>
                <w:szCs w:val="20"/>
                <w:lang w:eastAsia="hr-HR"/>
              </w:rPr>
              <w:t xml:space="preserve">   154.570.912,00</w:t>
            </w:r>
          </w:p>
          <w:p w14:paraId="1700DEE9" w14:textId="59B39ADF" w:rsidR="002534F5" w:rsidRPr="006359C8" w:rsidRDefault="002534F5" w:rsidP="000209EE">
            <w:pPr>
              <w:spacing w:after="0" w:line="240" w:lineRule="auto"/>
              <w:jc w:val="right"/>
              <w:rPr>
                <w:rFonts w:ascii="Arial" w:eastAsia="Times New Roman" w:hAnsi="Arial" w:cs="Arial"/>
                <w:b/>
                <w:bCs/>
                <w:sz w:val="20"/>
                <w:szCs w:val="20"/>
                <w:lang w:eastAsia="hr-HR"/>
              </w:rPr>
            </w:pPr>
          </w:p>
        </w:tc>
        <w:tc>
          <w:tcPr>
            <w:tcW w:w="2496" w:type="dxa"/>
            <w:tcBorders>
              <w:top w:val="nil"/>
              <w:left w:val="nil"/>
              <w:bottom w:val="single" w:sz="4" w:space="0" w:color="auto"/>
              <w:right w:val="single" w:sz="4" w:space="0" w:color="auto"/>
            </w:tcBorders>
            <w:shd w:val="clear" w:color="000000" w:fill="FFFFFF"/>
            <w:noWrap/>
            <w:vAlign w:val="bottom"/>
            <w:hideMark/>
          </w:tcPr>
          <w:p w14:paraId="5FBEA359" w14:textId="77777777" w:rsidR="000214FE" w:rsidRDefault="002534F5" w:rsidP="000209EE">
            <w:pPr>
              <w:spacing w:after="0" w:line="240" w:lineRule="auto"/>
              <w:jc w:val="right"/>
              <w:rPr>
                <w:rFonts w:ascii="Arial" w:eastAsia="Times New Roman" w:hAnsi="Arial" w:cs="Arial"/>
                <w:b/>
                <w:bCs/>
                <w:sz w:val="20"/>
                <w:szCs w:val="20"/>
                <w:lang w:eastAsia="hr-HR"/>
              </w:rPr>
            </w:pPr>
            <w:r w:rsidRPr="006359C8">
              <w:rPr>
                <w:rFonts w:ascii="Arial" w:eastAsia="Times New Roman" w:hAnsi="Arial" w:cs="Arial"/>
                <w:b/>
                <w:bCs/>
                <w:sz w:val="20"/>
                <w:szCs w:val="20"/>
                <w:lang w:eastAsia="hr-HR"/>
              </w:rPr>
              <w:t xml:space="preserve">   </w:t>
            </w:r>
          </w:p>
          <w:p w14:paraId="17744E8A" w14:textId="2732B7B7" w:rsidR="002534F5" w:rsidRPr="006359C8" w:rsidRDefault="002534F5" w:rsidP="000209EE">
            <w:pPr>
              <w:spacing w:after="0" w:line="240" w:lineRule="auto"/>
              <w:jc w:val="right"/>
              <w:rPr>
                <w:rFonts w:ascii="Arial" w:eastAsia="Times New Roman" w:hAnsi="Arial" w:cs="Arial"/>
                <w:b/>
                <w:bCs/>
                <w:sz w:val="20"/>
                <w:szCs w:val="20"/>
                <w:lang w:eastAsia="hr-HR"/>
              </w:rPr>
            </w:pPr>
            <w:r w:rsidRPr="006359C8">
              <w:rPr>
                <w:rFonts w:ascii="Arial" w:eastAsia="Times New Roman" w:hAnsi="Arial" w:cs="Arial"/>
                <w:b/>
                <w:bCs/>
                <w:sz w:val="20"/>
                <w:szCs w:val="20"/>
                <w:lang w:eastAsia="hr-HR"/>
              </w:rPr>
              <w:t>58.800.458,07</w:t>
            </w:r>
          </w:p>
          <w:p w14:paraId="63F5B8F5" w14:textId="79FAD7B8" w:rsidR="002534F5" w:rsidRPr="006359C8" w:rsidRDefault="002534F5" w:rsidP="000209EE">
            <w:pPr>
              <w:spacing w:after="0" w:line="240" w:lineRule="auto"/>
              <w:jc w:val="right"/>
              <w:rPr>
                <w:rFonts w:ascii="Arial" w:eastAsia="Times New Roman" w:hAnsi="Arial" w:cs="Arial"/>
                <w:b/>
                <w:bCs/>
                <w:sz w:val="20"/>
                <w:szCs w:val="20"/>
                <w:lang w:eastAsia="hr-HR"/>
              </w:rPr>
            </w:pPr>
          </w:p>
        </w:tc>
        <w:tc>
          <w:tcPr>
            <w:tcW w:w="991" w:type="dxa"/>
            <w:tcBorders>
              <w:top w:val="nil"/>
              <w:left w:val="nil"/>
              <w:bottom w:val="single" w:sz="4" w:space="0" w:color="auto"/>
              <w:right w:val="single" w:sz="4" w:space="0" w:color="auto"/>
            </w:tcBorders>
            <w:shd w:val="clear" w:color="000000" w:fill="FFFFFF"/>
            <w:noWrap/>
            <w:vAlign w:val="bottom"/>
            <w:hideMark/>
          </w:tcPr>
          <w:p w14:paraId="64C56B04" w14:textId="77777777" w:rsidR="002534F5" w:rsidRPr="006359C8" w:rsidRDefault="002534F5" w:rsidP="000209EE">
            <w:pPr>
              <w:spacing w:after="0" w:line="240" w:lineRule="auto"/>
              <w:jc w:val="right"/>
              <w:rPr>
                <w:rFonts w:ascii="Arial" w:eastAsia="Times New Roman" w:hAnsi="Arial" w:cs="Arial"/>
                <w:b/>
                <w:bCs/>
                <w:sz w:val="20"/>
                <w:szCs w:val="20"/>
                <w:lang w:eastAsia="hr-HR"/>
              </w:rPr>
            </w:pPr>
            <w:r w:rsidRPr="006359C8">
              <w:rPr>
                <w:rFonts w:ascii="Arial" w:eastAsia="Times New Roman" w:hAnsi="Arial" w:cs="Arial"/>
                <w:b/>
                <w:bCs/>
                <w:sz w:val="20"/>
                <w:szCs w:val="20"/>
                <w:lang w:eastAsia="hr-HR"/>
              </w:rPr>
              <w:t>38,04</w:t>
            </w:r>
          </w:p>
          <w:p w14:paraId="04A75465" w14:textId="77777777" w:rsidR="002534F5" w:rsidRPr="006359C8" w:rsidRDefault="002534F5" w:rsidP="000209EE">
            <w:pPr>
              <w:spacing w:after="0" w:line="240" w:lineRule="auto"/>
              <w:jc w:val="right"/>
              <w:rPr>
                <w:rFonts w:ascii="Arial" w:eastAsia="Times New Roman" w:hAnsi="Arial" w:cs="Arial"/>
                <w:b/>
                <w:bCs/>
                <w:sz w:val="20"/>
                <w:szCs w:val="20"/>
                <w:lang w:eastAsia="hr-HR"/>
              </w:rPr>
            </w:pPr>
          </w:p>
          <w:p w14:paraId="225D554D" w14:textId="77777777" w:rsidR="002534F5" w:rsidRPr="006359C8" w:rsidRDefault="002534F5" w:rsidP="000209EE">
            <w:pPr>
              <w:spacing w:after="0" w:line="240" w:lineRule="auto"/>
              <w:jc w:val="right"/>
              <w:rPr>
                <w:rFonts w:ascii="Arial" w:eastAsia="Times New Roman" w:hAnsi="Arial" w:cs="Arial"/>
                <w:b/>
                <w:bCs/>
                <w:sz w:val="20"/>
                <w:szCs w:val="20"/>
                <w:lang w:eastAsia="hr-HR"/>
              </w:rPr>
            </w:pPr>
          </w:p>
        </w:tc>
      </w:tr>
      <w:tr w:rsidR="006359C8" w:rsidRPr="006359C8" w14:paraId="4080A395" w14:textId="77777777" w:rsidTr="000209EE">
        <w:trPr>
          <w:trHeight w:val="255"/>
        </w:trPr>
        <w:tc>
          <w:tcPr>
            <w:tcW w:w="1261" w:type="dxa"/>
            <w:tcBorders>
              <w:top w:val="nil"/>
              <w:left w:val="single" w:sz="4" w:space="0" w:color="auto"/>
              <w:bottom w:val="single" w:sz="4" w:space="0" w:color="auto"/>
              <w:right w:val="single" w:sz="4" w:space="0" w:color="auto"/>
            </w:tcBorders>
            <w:shd w:val="clear" w:color="000000" w:fill="FFFFFF"/>
            <w:noWrap/>
            <w:vAlign w:val="bottom"/>
            <w:hideMark/>
          </w:tcPr>
          <w:p w14:paraId="59E634BE"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Program 1001</w:t>
            </w:r>
          </w:p>
        </w:tc>
        <w:tc>
          <w:tcPr>
            <w:tcW w:w="2562" w:type="dxa"/>
            <w:tcBorders>
              <w:top w:val="nil"/>
              <w:left w:val="nil"/>
              <w:bottom w:val="single" w:sz="4" w:space="0" w:color="auto"/>
              <w:right w:val="single" w:sz="4" w:space="0" w:color="auto"/>
            </w:tcBorders>
            <w:shd w:val="clear" w:color="000000" w:fill="FFFFFF"/>
            <w:noWrap/>
            <w:vAlign w:val="bottom"/>
            <w:hideMark/>
          </w:tcPr>
          <w:p w14:paraId="6F823942"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Javna uprava i administracija</w:t>
            </w:r>
          </w:p>
        </w:tc>
        <w:tc>
          <w:tcPr>
            <w:tcW w:w="2608" w:type="dxa"/>
            <w:tcBorders>
              <w:top w:val="nil"/>
              <w:left w:val="nil"/>
              <w:bottom w:val="single" w:sz="4" w:space="0" w:color="auto"/>
              <w:right w:val="single" w:sz="4" w:space="0" w:color="auto"/>
            </w:tcBorders>
            <w:shd w:val="clear" w:color="000000" w:fill="FFFFFF"/>
            <w:noWrap/>
            <w:vAlign w:val="bottom"/>
            <w:hideMark/>
          </w:tcPr>
          <w:p w14:paraId="71DB89D1"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4.625.805,00</w:t>
            </w:r>
          </w:p>
        </w:tc>
        <w:tc>
          <w:tcPr>
            <w:tcW w:w="2496" w:type="dxa"/>
            <w:tcBorders>
              <w:top w:val="nil"/>
              <w:left w:val="nil"/>
              <w:bottom w:val="single" w:sz="4" w:space="0" w:color="auto"/>
              <w:right w:val="single" w:sz="4" w:space="0" w:color="auto"/>
            </w:tcBorders>
            <w:shd w:val="clear" w:color="000000" w:fill="FFFFFF"/>
            <w:noWrap/>
            <w:vAlign w:val="bottom"/>
            <w:hideMark/>
          </w:tcPr>
          <w:p w14:paraId="0E43060C"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1.445.100,85</w:t>
            </w:r>
          </w:p>
        </w:tc>
        <w:tc>
          <w:tcPr>
            <w:tcW w:w="991" w:type="dxa"/>
            <w:tcBorders>
              <w:top w:val="nil"/>
              <w:left w:val="nil"/>
              <w:bottom w:val="single" w:sz="4" w:space="0" w:color="auto"/>
              <w:right w:val="single" w:sz="4" w:space="0" w:color="auto"/>
            </w:tcBorders>
            <w:shd w:val="clear" w:color="000000" w:fill="FFFFFF"/>
            <w:noWrap/>
            <w:vAlign w:val="bottom"/>
            <w:hideMark/>
          </w:tcPr>
          <w:p w14:paraId="3C4BBC39"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31,24</w:t>
            </w:r>
          </w:p>
        </w:tc>
      </w:tr>
      <w:tr w:rsidR="006359C8" w:rsidRPr="006359C8" w14:paraId="11D574F6" w14:textId="77777777" w:rsidTr="000209EE">
        <w:trPr>
          <w:trHeight w:val="255"/>
        </w:trPr>
        <w:tc>
          <w:tcPr>
            <w:tcW w:w="1261" w:type="dxa"/>
            <w:tcBorders>
              <w:top w:val="nil"/>
              <w:left w:val="single" w:sz="4" w:space="0" w:color="auto"/>
              <w:bottom w:val="single" w:sz="4" w:space="0" w:color="auto"/>
              <w:right w:val="single" w:sz="4" w:space="0" w:color="auto"/>
            </w:tcBorders>
            <w:shd w:val="clear" w:color="000000" w:fill="FFFFFF"/>
            <w:noWrap/>
            <w:vAlign w:val="bottom"/>
            <w:hideMark/>
          </w:tcPr>
          <w:p w14:paraId="221072E8"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Program 1002</w:t>
            </w:r>
          </w:p>
        </w:tc>
        <w:tc>
          <w:tcPr>
            <w:tcW w:w="2562" w:type="dxa"/>
            <w:tcBorders>
              <w:top w:val="nil"/>
              <w:left w:val="nil"/>
              <w:bottom w:val="single" w:sz="4" w:space="0" w:color="auto"/>
              <w:right w:val="single" w:sz="4" w:space="0" w:color="auto"/>
            </w:tcBorders>
            <w:shd w:val="clear" w:color="000000" w:fill="FFFFFF"/>
            <w:noWrap/>
            <w:vAlign w:val="bottom"/>
            <w:hideMark/>
          </w:tcPr>
          <w:p w14:paraId="6C14F7B5"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Mjesna samouprava</w:t>
            </w:r>
          </w:p>
        </w:tc>
        <w:tc>
          <w:tcPr>
            <w:tcW w:w="2608" w:type="dxa"/>
            <w:tcBorders>
              <w:top w:val="nil"/>
              <w:left w:val="nil"/>
              <w:bottom w:val="single" w:sz="4" w:space="0" w:color="auto"/>
              <w:right w:val="single" w:sz="4" w:space="0" w:color="auto"/>
            </w:tcBorders>
            <w:shd w:val="clear" w:color="000000" w:fill="FFFFFF"/>
            <w:noWrap/>
            <w:vAlign w:val="bottom"/>
            <w:hideMark/>
          </w:tcPr>
          <w:p w14:paraId="7B6FDB41"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35.000,00</w:t>
            </w:r>
          </w:p>
        </w:tc>
        <w:tc>
          <w:tcPr>
            <w:tcW w:w="2496" w:type="dxa"/>
            <w:tcBorders>
              <w:top w:val="nil"/>
              <w:left w:val="nil"/>
              <w:bottom w:val="single" w:sz="4" w:space="0" w:color="auto"/>
              <w:right w:val="single" w:sz="4" w:space="0" w:color="auto"/>
            </w:tcBorders>
            <w:shd w:val="clear" w:color="000000" w:fill="FFFFFF"/>
            <w:noWrap/>
            <w:vAlign w:val="bottom"/>
            <w:hideMark/>
          </w:tcPr>
          <w:p w14:paraId="0D3B3A3D"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2.156,18</w:t>
            </w:r>
          </w:p>
        </w:tc>
        <w:tc>
          <w:tcPr>
            <w:tcW w:w="991" w:type="dxa"/>
            <w:tcBorders>
              <w:top w:val="nil"/>
              <w:left w:val="nil"/>
              <w:bottom w:val="single" w:sz="4" w:space="0" w:color="auto"/>
              <w:right w:val="single" w:sz="4" w:space="0" w:color="auto"/>
            </w:tcBorders>
            <w:shd w:val="clear" w:color="000000" w:fill="FFFFFF"/>
            <w:noWrap/>
            <w:vAlign w:val="bottom"/>
            <w:hideMark/>
          </w:tcPr>
          <w:p w14:paraId="3435DFBF"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6,16</w:t>
            </w:r>
          </w:p>
        </w:tc>
      </w:tr>
      <w:tr w:rsidR="006359C8" w:rsidRPr="006359C8" w14:paraId="6C26E4D1" w14:textId="77777777" w:rsidTr="000209EE">
        <w:trPr>
          <w:trHeight w:val="255"/>
        </w:trPr>
        <w:tc>
          <w:tcPr>
            <w:tcW w:w="1261" w:type="dxa"/>
            <w:tcBorders>
              <w:top w:val="nil"/>
              <w:left w:val="single" w:sz="4" w:space="0" w:color="auto"/>
              <w:bottom w:val="single" w:sz="4" w:space="0" w:color="auto"/>
              <w:right w:val="single" w:sz="4" w:space="0" w:color="auto"/>
            </w:tcBorders>
            <w:shd w:val="clear" w:color="000000" w:fill="FFFFFF"/>
            <w:noWrap/>
            <w:vAlign w:val="bottom"/>
            <w:hideMark/>
          </w:tcPr>
          <w:p w14:paraId="44F4BB49"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Program 1003</w:t>
            </w:r>
          </w:p>
        </w:tc>
        <w:tc>
          <w:tcPr>
            <w:tcW w:w="2562" w:type="dxa"/>
            <w:tcBorders>
              <w:top w:val="nil"/>
              <w:left w:val="nil"/>
              <w:bottom w:val="single" w:sz="4" w:space="0" w:color="auto"/>
              <w:right w:val="single" w:sz="4" w:space="0" w:color="auto"/>
            </w:tcBorders>
            <w:shd w:val="clear" w:color="000000" w:fill="FFFFFF"/>
            <w:noWrap/>
            <w:vAlign w:val="bottom"/>
            <w:hideMark/>
          </w:tcPr>
          <w:p w14:paraId="7BC1C904"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Organiziranje i provođenje zaštite i spašavanja</w:t>
            </w:r>
          </w:p>
        </w:tc>
        <w:tc>
          <w:tcPr>
            <w:tcW w:w="2608" w:type="dxa"/>
            <w:tcBorders>
              <w:top w:val="nil"/>
              <w:left w:val="nil"/>
              <w:bottom w:val="single" w:sz="4" w:space="0" w:color="auto"/>
              <w:right w:val="single" w:sz="4" w:space="0" w:color="auto"/>
            </w:tcBorders>
            <w:shd w:val="clear" w:color="000000" w:fill="FFFFFF"/>
            <w:noWrap/>
            <w:vAlign w:val="bottom"/>
            <w:hideMark/>
          </w:tcPr>
          <w:p w14:paraId="54499510"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6.590.346,00</w:t>
            </w:r>
          </w:p>
        </w:tc>
        <w:tc>
          <w:tcPr>
            <w:tcW w:w="2496" w:type="dxa"/>
            <w:tcBorders>
              <w:top w:val="nil"/>
              <w:left w:val="nil"/>
              <w:bottom w:val="single" w:sz="4" w:space="0" w:color="auto"/>
              <w:right w:val="single" w:sz="4" w:space="0" w:color="auto"/>
            </w:tcBorders>
            <w:shd w:val="clear" w:color="000000" w:fill="FFFFFF"/>
            <w:noWrap/>
            <w:vAlign w:val="bottom"/>
            <w:hideMark/>
          </w:tcPr>
          <w:p w14:paraId="25E87555"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2.608.418,91</w:t>
            </w:r>
          </w:p>
        </w:tc>
        <w:tc>
          <w:tcPr>
            <w:tcW w:w="991" w:type="dxa"/>
            <w:tcBorders>
              <w:top w:val="nil"/>
              <w:left w:val="nil"/>
              <w:bottom w:val="single" w:sz="4" w:space="0" w:color="auto"/>
              <w:right w:val="single" w:sz="4" w:space="0" w:color="auto"/>
            </w:tcBorders>
            <w:shd w:val="clear" w:color="000000" w:fill="FFFFFF"/>
            <w:noWrap/>
            <w:vAlign w:val="bottom"/>
            <w:hideMark/>
          </w:tcPr>
          <w:p w14:paraId="61EA14A5"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39,58</w:t>
            </w:r>
          </w:p>
        </w:tc>
      </w:tr>
      <w:tr w:rsidR="006359C8" w:rsidRPr="006359C8" w14:paraId="6DF335A6" w14:textId="77777777" w:rsidTr="000209EE">
        <w:trPr>
          <w:trHeight w:val="255"/>
        </w:trPr>
        <w:tc>
          <w:tcPr>
            <w:tcW w:w="1261" w:type="dxa"/>
            <w:tcBorders>
              <w:top w:val="nil"/>
              <w:left w:val="single" w:sz="4" w:space="0" w:color="auto"/>
              <w:bottom w:val="single" w:sz="4" w:space="0" w:color="auto"/>
              <w:right w:val="single" w:sz="4" w:space="0" w:color="auto"/>
            </w:tcBorders>
            <w:shd w:val="clear" w:color="000000" w:fill="FFFFFF"/>
            <w:noWrap/>
            <w:vAlign w:val="bottom"/>
            <w:hideMark/>
          </w:tcPr>
          <w:p w14:paraId="2B250ED4"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Program 1004</w:t>
            </w:r>
          </w:p>
        </w:tc>
        <w:tc>
          <w:tcPr>
            <w:tcW w:w="2562" w:type="dxa"/>
            <w:tcBorders>
              <w:top w:val="nil"/>
              <w:left w:val="nil"/>
              <w:bottom w:val="single" w:sz="4" w:space="0" w:color="auto"/>
              <w:right w:val="single" w:sz="4" w:space="0" w:color="auto"/>
            </w:tcBorders>
            <w:shd w:val="clear" w:color="000000" w:fill="FFFFFF"/>
            <w:noWrap/>
            <w:vAlign w:val="bottom"/>
            <w:hideMark/>
          </w:tcPr>
          <w:p w14:paraId="47B699E1"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Zaštita prava nacionalnih manjina</w:t>
            </w:r>
          </w:p>
        </w:tc>
        <w:tc>
          <w:tcPr>
            <w:tcW w:w="2608" w:type="dxa"/>
            <w:tcBorders>
              <w:top w:val="nil"/>
              <w:left w:val="nil"/>
              <w:bottom w:val="single" w:sz="4" w:space="0" w:color="auto"/>
              <w:right w:val="single" w:sz="4" w:space="0" w:color="auto"/>
            </w:tcBorders>
            <w:shd w:val="clear" w:color="000000" w:fill="FFFFFF"/>
            <w:noWrap/>
            <w:vAlign w:val="bottom"/>
            <w:hideMark/>
          </w:tcPr>
          <w:p w14:paraId="433A35CA"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126.000,00</w:t>
            </w:r>
          </w:p>
        </w:tc>
        <w:tc>
          <w:tcPr>
            <w:tcW w:w="2496" w:type="dxa"/>
            <w:tcBorders>
              <w:top w:val="nil"/>
              <w:left w:val="nil"/>
              <w:bottom w:val="single" w:sz="4" w:space="0" w:color="auto"/>
              <w:right w:val="single" w:sz="4" w:space="0" w:color="auto"/>
            </w:tcBorders>
            <w:shd w:val="clear" w:color="000000" w:fill="FFFFFF"/>
            <w:noWrap/>
            <w:vAlign w:val="bottom"/>
            <w:hideMark/>
          </w:tcPr>
          <w:p w14:paraId="2B2E5330"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43.988,64</w:t>
            </w:r>
          </w:p>
        </w:tc>
        <w:tc>
          <w:tcPr>
            <w:tcW w:w="991" w:type="dxa"/>
            <w:tcBorders>
              <w:top w:val="nil"/>
              <w:left w:val="nil"/>
              <w:bottom w:val="single" w:sz="4" w:space="0" w:color="auto"/>
              <w:right w:val="single" w:sz="4" w:space="0" w:color="auto"/>
            </w:tcBorders>
            <w:shd w:val="clear" w:color="000000" w:fill="FFFFFF"/>
            <w:noWrap/>
            <w:vAlign w:val="bottom"/>
            <w:hideMark/>
          </w:tcPr>
          <w:p w14:paraId="2B3A12E2"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34,91</w:t>
            </w:r>
          </w:p>
        </w:tc>
      </w:tr>
      <w:tr w:rsidR="006359C8" w:rsidRPr="006359C8" w14:paraId="1053DE31" w14:textId="77777777" w:rsidTr="000209EE">
        <w:trPr>
          <w:trHeight w:val="255"/>
        </w:trPr>
        <w:tc>
          <w:tcPr>
            <w:tcW w:w="1261" w:type="dxa"/>
            <w:tcBorders>
              <w:top w:val="nil"/>
              <w:left w:val="single" w:sz="4" w:space="0" w:color="auto"/>
              <w:bottom w:val="single" w:sz="4" w:space="0" w:color="auto"/>
              <w:right w:val="single" w:sz="4" w:space="0" w:color="auto"/>
            </w:tcBorders>
            <w:shd w:val="clear" w:color="000000" w:fill="FFFFFF"/>
            <w:noWrap/>
            <w:vAlign w:val="bottom"/>
            <w:hideMark/>
          </w:tcPr>
          <w:p w14:paraId="265E216F"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Program 2001</w:t>
            </w:r>
          </w:p>
        </w:tc>
        <w:tc>
          <w:tcPr>
            <w:tcW w:w="2562" w:type="dxa"/>
            <w:tcBorders>
              <w:top w:val="nil"/>
              <w:left w:val="nil"/>
              <w:bottom w:val="single" w:sz="4" w:space="0" w:color="auto"/>
              <w:right w:val="single" w:sz="4" w:space="0" w:color="auto"/>
            </w:tcBorders>
            <w:shd w:val="clear" w:color="000000" w:fill="FFFFFF"/>
            <w:noWrap/>
            <w:vAlign w:val="bottom"/>
            <w:hideMark/>
          </w:tcPr>
          <w:p w14:paraId="04356A2E"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Javna uprava i administracija</w:t>
            </w:r>
          </w:p>
        </w:tc>
        <w:tc>
          <w:tcPr>
            <w:tcW w:w="2608" w:type="dxa"/>
            <w:tcBorders>
              <w:top w:val="nil"/>
              <w:left w:val="nil"/>
              <w:bottom w:val="single" w:sz="4" w:space="0" w:color="auto"/>
              <w:right w:val="single" w:sz="4" w:space="0" w:color="auto"/>
            </w:tcBorders>
            <w:shd w:val="clear" w:color="000000" w:fill="FFFFFF"/>
            <w:noWrap/>
            <w:vAlign w:val="bottom"/>
            <w:hideMark/>
          </w:tcPr>
          <w:p w14:paraId="10372BCC"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13.590.223,00</w:t>
            </w:r>
          </w:p>
        </w:tc>
        <w:tc>
          <w:tcPr>
            <w:tcW w:w="2496" w:type="dxa"/>
            <w:tcBorders>
              <w:top w:val="nil"/>
              <w:left w:val="nil"/>
              <w:bottom w:val="single" w:sz="4" w:space="0" w:color="auto"/>
              <w:right w:val="single" w:sz="4" w:space="0" w:color="auto"/>
            </w:tcBorders>
            <w:shd w:val="clear" w:color="000000" w:fill="FFFFFF"/>
            <w:noWrap/>
            <w:vAlign w:val="bottom"/>
            <w:hideMark/>
          </w:tcPr>
          <w:p w14:paraId="2F97F6B8"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6.713.998,87</w:t>
            </w:r>
          </w:p>
        </w:tc>
        <w:tc>
          <w:tcPr>
            <w:tcW w:w="991" w:type="dxa"/>
            <w:tcBorders>
              <w:top w:val="nil"/>
              <w:left w:val="nil"/>
              <w:bottom w:val="single" w:sz="4" w:space="0" w:color="auto"/>
              <w:right w:val="single" w:sz="4" w:space="0" w:color="auto"/>
            </w:tcBorders>
            <w:shd w:val="clear" w:color="000000" w:fill="FFFFFF"/>
            <w:noWrap/>
            <w:vAlign w:val="bottom"/>
            <w:hideMark/>
          </w:tcPr>
          <w:p w14:paraId="73E0C0DD"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49,40</w:t>
            </w:r>
          </w:p>
        </w:tc>
      </w:tr>
      <w:tr w:rsidR="006359C8" w:rsidRPr="006359C8" w14:paraId="7E663525" w14:textId="77777777" w:rsidTr="000209EE">
        <w:trPr>
          <w:trHeight w:val="255"/>
        </w:trPr>
        <w:tc>
          <w:tcPr>
            <w:tcW w:w="1261" w:type="dxa"/>
            <w:tcBorders>
              <w:top w:val="nil"/>
              <w:left w:val="single" w:sz="4" w:space="0" w:color="auto"/>
              <w:bottom w:val="single" w:sz="4" w:space="0" w:color="auto"/>
              <w:right w:val="single" w:sz="4" w:space="0" w:color="auto"/>
            </w:tcBorders>
            <w:shd w:val="clear" w:color="000000" w:fill="FFFFFF"/>
            <w:noWrap/>
            <w:vAlign w:val="bottom"/>
            <w:hideMark/>
          </w:tcPr>
          <w:p w14:paraId="7C7FB3AC"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Program 3001</w:t>
            </w:r>
          </w:p>
        </w:tc>
        <w:tc>
          <w:tcPr>
            <w:tcW w:w="2562" w:type="dxa"/>
            <w:tcBorders>
              <w:top w:val="nil"/>
              <w:left w:val="nil"/>
              <w:bottom w:val="single" w:sz="4" w:space="0" w:color="auto"/>
              <w:right w:val="single" w:sz="4" w:space="0" w:color="auto"/>
            </w:tcBorders>
            <w:shd w:val="clear" w:color="000000" w:fill="FFFFFF"/>
            <w:noWrap/>
            <w:vAlign w:val="bottom"/>
            <w:hideMark/>
          </w:tcPr>
          <w:p w14:paraId="4A1CBE53"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Dokumenti prostornog uređenja</w:t>
            </w:r>
          </w:p>
        </w:tc>
        <w:tc>
          <w:tcPr>
            <w:tcW w:w="2608" w:type="dxa"/>
            <w:tcBorders>
              <w:top w:val="nil"/>
              <w:left w:val="nil"/>
              <w:bottom w:val="single" w:sz="4" w:space="0" w:color="auto"/>
              <w:right w:val="single" w:sz="4" w:space="0" w:color="auto"/>
            </w:tcBorders>
            <w:shd w:val="clear" w:color="000000" w:fill="FFFFFF"/>
            <w:noWrap/>
            <w:vAlign w:val="bottom"/>
            <w:hideMark/>
          </w:tcPr>
          <w:p w14:paraId="4BBE6545"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1.392.000,00</w:t>
            </w:r>
          </w:p>
        </w:tc>
        <w:tc>
          <w:tcPr>
            <w:tcW w:w="2496" w:type="dxa"/>
            <w:tcBorders>
              <w:top w:val="nil"/>
              <w:left w:val="nil"/>
              <w:bottom w:val="single" w:sz="4" w:space="0" w:color="auto"/>
              <w:right w:val="single" w:sz="4" w:space="0" w:color="auto"/>
            </w:tcBorders>
            <w:shd w:val="clear" w:color="000000" w:fill="FFFFFF"/>
            <w:noWrap/>
            <w:vAlign w:val="bottom"/>
            <w:hideMark/>
          </w:tcPr>
          <w:p w14:paraId="623FF037"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145.641,99</w:t>
            </w:r>
          </w:p>
        </w:tc>
        <w:tc>
          <w:tcPr>
            <w:tcW w:w="991" w:type="dxa"/>
            <w:tcBorders>
              <w:top w:val="nil"/>
              <w:left w:val="nil"/>
              <w:bottom w:val="single" w:sz="4" w:space="0" w:color="auto"/>
              <w:right w:val="single" w:sz="4" w:space="0" w:color="auto"/>
            </w:tcBorders>
            <w:shd w:val="clear" w:color="000000" w:fill="FFFFFF"/>
            <w:noWrap/>
            <w:vAlign w:val="bottom"/>
            <w:hideMark/>
          </w:tcPr>
          <w:p w14:paraId="49EF5A40"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10,46</w:t>
            </w:r>
          </w:p>
        </w:tc>
      </w:tr>
      <w:tr w:rsidR="006359C8" w:rsidRPr="006359C8" w14:paraId="50F8B5DE" w14:textId="77777777" w:rsidTr="000209EE">
        <w:trPr>
          <w:trHeight w:val="255"/>
        </w:trPr>
        <w:tc>
          <w:tcPr>
            <w:tcW w:w="1261" w:type="dxa"/>
            <w:tcBorders>
              <w:top w:val="nil"/>
              <w:left w:val="single" w:sz="4" w:space="0" w:color="auto"/>
              <w:bottom w:val="single" w:sz="4" w:space="0" w:color="auto"/>
              <w:right w:val="single" w:sz="4" w:space="0" w:color="auto"/>
            </w:tcBorders>
            <w:shd w:val="clear" w:color="000000" w:fill="FFFFFF"/>
            <w:noWrap/>
            <w:vAlign w:val="bottom"/>
            <w:hideMark/>
          </w:tcPr>
          <w:p w14:paraId="3211BBDC"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Program 3002</w:t>
            </w:r>
          </w:p>
        </w:tc>
        <w:tc>
          <w:tcPr>
            <w:tcW w:w="2562" w:type="dxa"/>
            <w:tcBorders>
              <w:top w:val="nil"/>
              <w:left w:val="nil"/>
              <w:bottom w:val="single" w:sz="4" w:space="0" w:color="auto"/>
              <w:right w:val="single" w:sz="4" w:space="0" w:color="auto"/>
            </w:tcBorders>
            <w:shd w:val="clear" w:color="000000" w:fill="FFFFFF"/>
            <w:noWrap/>
            <w:vAlign w:val="bottom"/>
            <w:hideMark/>
          </w:tcPr>
          <w:p w14:paraId="6D60C4A8"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Izgradnja komunalne infrastrukture</w:t>
            </w:r>
          </w:p>
        </w:tc>
        <w:tc>
          <w:tcPr>
            <w:tcW w:w="2608" w:type="dxa"/>
            <w:tcBorders>
              <w:top w:val="nil"/>
              <w:left w:val="nil"/>
              <w:bottom w:val="single" w:sz="4" w:space="0" w:color="auto"/>
              <w:right w:val="single" w:sz="4" w:space="0" w:color="auto"/>
            </w:tcBorders>
            <w:shd w:val="clear" w:color="000000" w:fill="FFFFFF"/>
            <w:noWrap/>
            <w:vAlign w:val="bottom"/>
            <w:hideMark/>
          </w:tcPr>
          <w:p w14:paraId="346543CA"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8.941.960,00</w:t>
            </w:r>
          </w:p>
        </w:tc>
        <w:tc>
          <w:tcPr>
            <w:tcW w:w="2496" w:type="dxa"/>
            <w:tcBorders>
              <w:top w:val="nil"/>
              <w:left w:val="nil"/>
              <w:bottom w:val="single" w:sz="4" w:space="0" w:color="auto"/>
              <w:right w:val="single" w:sz="4" w:space="0" w:color="auto"/>
            </w:tcBorders>
            <w:shd w:val="clear" w:color="000000" w:fill="FFFFFF"/>
            <w:noWrap/>
            <w:vAlign w:val="bottom"/>
            <w:hideMark/>
          </w:tcPr>
          <w:p w14:paraId="2BE65F72"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1.649.116,61</w:t>
            </w:r>
          </w:p>
        </w:tc>
        <w:tc>
          <w:tcPr>
            <w:tcW w:w="991" w:type="dxa"/>
            <w:tcBorders>
              <w:top w:val="nil"/>
              <w:left w:val="nil"/>
              <w:bottom w:val="single" w:sz="4" w:space="0" w:color="auto"/>
              <w:right w:val="single" w:sz="4" w:space="0" w:color="auto"/>
            </w:tcBorders>
            <w:shd w:val="clear" w:color="000000" w:fill="FFFFFF"/>
            <w:noWrap/>
            <w:vAlign w:val="bottom"/>
            <w:hideMark/>
          </w:tcPr>
          <w:p w14:paraId="3FE861B2"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18,44</w:t>
            </w:r>
          </w:p>
        </w:tc>
      </w:tr>
      <w:tr w:rsidR="006359C8" w:rsidRPr="006359C8" w14:paraId="1387A3F0" w14:textId="77777777" w:rsidTr="000209EE">
        <w:trPr>
          <w:trHeight w:val="255"/>
        </w:trPr>
        <w:tc>
          <w:tcPr>
            <w:tcW w:w="1261" w:type="dxa"/>
            <w:tcBorders>
              <w:top w:val="nil"/>
              <w:left w:val="single" w:sz="4" w:space="0" w:color="auto"/>
              <w:bottom w:val="single" w:sz="4" w:space="0" w:color="auto"/>
              <w:right w:val="single" w:sz="4" w:space="0" w:color="auto"/>
            </w:tcBorders>
            <w:shd w:val="clear" w:color="000000" w:fill="FFFFFF"/>
            <w:noWrap/>
            <w:vAlign w:val="bottom"/>
            <w:hideMark/>
          </w:tcPr>
          <w:p w14:paraId="7065D512"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Program 3003</w:t>
            </w:r>
          </w:p>
        </w:tc>
        <w:tc>
          <w:tcPr>
            <w:tcW w:w="2562" w:type="dxa"/>
            <w:tcBorders>
              <w:top w:val="nil"/>
              <w:left w:val="nil"/>
              <w:bottom w:val="single" w:sz="4" w:space="0" w:color="auto"/>
              <w:right w:val="single" w:sz="4" w:space="0" w:color="auto"/>
            </w:tcBorders>
            <w:shd w:val="clear" w:color="000000" w:fill="FFFFFF"/>
            <w:noWrap/>
            <w:vAlign w:val="bottom"/>
            <w:hideMark/>
          </w:tcPr>
          <w:p w14:paraId="0DAC0210"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Izgradnja građevina javne namjene</w:t>
            </w:r>
          </w:p>
        </w:tc>
        <w:tc>
          <w:tcPr>
            <w:tcW w:w="2608" w:type="dxa"/>
            <w:tcBorders>
              <w:top w:val="nil"/>
              <w:left w:val="nil"/>
              <w:bottom w:val="single" w:sz="4" w:space="0" w:color="auto"/>
              <w:right w:val="single" w:sz="4" w:space="0" w:color="auto"/>
            </w:tcBorders>
            <w:shd w:val="clear" w:color="000000" w:fill="FFFFFF"/>
            <w:noWrap/>
            <w:vAlign w:val="bottom"/>
            <w:hideMark/>
          </w:tcPr>
          <w:p w14:paraId="1AD7D04B"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29.594.982,00</w:t>
            </w:r>
          </w:p>
        </w:tc>
        <w:tc>
          <w:tcPr>
            <w:tcW w:w="2496" w:type="dxa"/>
            <w:tcBorders>
              <w:top w:val="nil"/>
              <w:left w:val="nil"/>
              <w:bottom w:val="single" w:sz="4" w:space="0" w:color="auto"/>
              <w:right w:val="single" w:sz="4" w:space="0" w:color="auto"/>
            </w:tcBorders>
            <w:shd w:val="clear" w:color="000000" w:fill="FFFFFF"/>
            <w:noWrap/>
            <w:vAlign w:val="bottom"/>
            <w:hideMark/>
          </w:tcPr>
          <w:p w14:paraId="645E94BA"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7.199.938,51</w:t>
            </w:r>
          </w:p>
        </w:tc>
        <w:tc>
          <w:tcPr>
            <w:tcW w:w="991" w:type="dxa"/>
            <w:tcBorders>
              <w:top w:val="nil"/>
              <w:left w:val="nil"/>
              <w:bottom w:val="single" w:sz="4" w:space="0" w:color="auto"/>
              <w:right w:val="single" w:sz="4" w:space="0" w:color="auto"/>
            </w:tcBorders>
            <w:shd w:val="clear" w:color="000000" w:fill="FFFFFF"/>
            <w:noWrap/>
            <w:vAlign w:val="bottom"/>
            <w:hideMark/>
          </w:tcPr>
          <w:p w14:paraId="1B7C885A"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24,33</w:t>
            </w:r>
          </w:p>
        </w:tc>
      </w:tr>
      <w:tr w:rsidR="006359C8" w:rsidRPr="006359C8" w14:paraId="5A4A7CDE" w14:textId="77777777" w:rsidTr="000209EE">
        <w:trPr>
          <w:trHeight w:val="255"/>
        </w:trPr>
        <w:tc>
          <w:tcPr>
            <w:tcW w:w="1261" w:type="dxa"/>
            <w:tcBorders>
              <w:top w:val="nil"/>
              <w:left w:val="single" w:sz="4" w:space="0" w:color="auto"/>
              <w:bottom w:val="single" w:sz="4" w:space="0" w:color="auto"/>
              <w:right w:val="single" w:sz="4" w:space="0" w:color="auto"/>
            </w:tcBorders>
            <w:shd w:val="clear" w:color="000000" w:fill="FFFFFF"/>
            <w:noWrap/>
            <w:vAlign w:val="bottom"/>
            <w:hideMark/>
          </w:tcPr>
          <w:p w14:paraId="55A8ED5A"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Program 3004</w:t>
            </w:r>
          </w:p>
        </w:tc>
        <w:tc>
          <w:tcPr>
            <w:tcW w:w="2562" w:type="dxa"/>
            <w:tcBorders>
              <w:top w:val="nil"/>
              <w:left w:val="nil"/>
              <w:bottom w:val="single" w:sz="4" w:space="0" w:color="auto"/>
              <w:right w:val="single" w:sz="4" w:space="0" w:color="auto"/>
            </w:tcBorders>
            <w:shd w:val="clear" w:color="000000" w:fill="FFFFFF"/>
            <w:noWrap/>
            <w:vAlign w:val="bottom"/>
            <w:hideMark/>
          </w:tcPr>
          <w:p w14:paraId="4CA67441"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Komunalne vodne građevine i gospodarenje otpadom</w:t>
            </w:r>
          </w:p>
        </w:tc>
        <w:tc>
          <w:tcPr>
            <w:tcW w:w="2608" w:type="dxa"/>
            <w:tcBorders>
              <w:top w:val="nil"/>
              <w:left w:val="nil"/>
              <w:bottom w:val="single" w:sz="4" w:space="0" w:color="auto"/>
              <w:right w:val="single" w:sz="4" w:space="0" w:color="auto"/>
            </w:tcBorders>
            <w:shd w:val="clear" w:color="000000" w:fill="FFFFFF"/>
            <w:noWrap/>
            <w:vAlign w:val="bottom"/>
            <w:hideMark/>
          </w:tcPr>
          <w:p w14:paraId="28C6C44C"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1.203.000,00</w:t>
            </w:r>
          </w:p>
        </w:tc>
        <w:tc>
          <w:tcPr>
            <w:tcW w:w="2496" w:type="dxa"/>
            <w:tcBorders>
              <w:top w:val="nil"/>
              <w:left w:val="nil"/>
              <w:bottom w:val="single" w:sz="4" w:space="0" w:color="auto"/>
              <w:right w:val="single" w:sz="4" w:space="0" w:color="auto"/>
            </w:tcBorders>
            <w:shd w:val="clear" w:color="000000" w:fill="FFFFFF"/>
            <w:noWrap/>
            <w:vAlign w:val="bottom"/>
            <w:hideMark/>
          </w:tcPr>
          <w:p w14:paraId="6C65538D"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507.262,75</w:t>
            </w:r>
          </w:p>
        </w:tc>
        <w:tc>
          <w:tcPr>
            <w:tcW w:w="991" w:type="dxa"/>
            <w:tcBorders>
              <w:top w:val="nil"/>
              <w:left w:val="nil"/>
              <w:bottom w:val="single" w:sz="4" w:space="0" w:color="auto"/>
              <w:right w:val="single" w:sz="4" w:space="0" w:color="auto"/>
            </w:tcBorders>
            <w:shd w:val="clear" w:color="000000" w:fill="FFFFFF"/>
            <w:noWrap/>
            <w:vAlign w:val="bottom"/>
            <w:hideMark/>
          </w:tcPr>
          <w:p w14:paraId="06432E0E"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42,17</w:t>
            </w:r>
          </w:p>
        </w:tc>
      </w:tr>
      <w:tr w:rsidR="006359C8" w:rsidRPr="006359C8" w14:paraId="15220CDA" w14:textId="77777777" w:rsidTr="000209EE">
        <w:trPr>
          <w:trHeight w:val="255"/>
        </w:trPr>
        <w:tc>
          <w:tcPr>
            <w:tcW w:w="1261" w:type="dxa"/>
            <w:tcBorders>
              <w:top w:val="nil"/>
              <w:left w:val="single" w:sz="4" w:space="0" w:color="auto"/>
              <w:bottom w:val="single" w:sz="4" w:space="0" w:color="auto"/>
              <w:right w:val="single" w:sz="4" w:space="0" w:color="auto"/>
            </w:tcBorders>
            <w:shd w:val="clear" w:color="000000" w:fill="FFFFFF"/>
            <w:noWrap/>
            <w:vAlign w:val="bottom"/>
            <w:hideMark/>
          </w:tcPr>
          <w:p w14:paraId="76A529CF"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Program 4001</w:t>
            </w:r>
          </w:p>
        </w:tc>
        <w:tc>
          <w:tcPr>
            <w:tcW w:w="2562" w:type="dxa"/>
            <w:tcBorders>
              <w:top w:val="nil"/>
              <w:left w:val="nil"/>
              <w:bottom w:val="single" w:sz="4" w:space="0" w:color="auto"/>
              <w:right w:val="single" w:sz="4" w:space="0" w:color="auto"/>
            </w:tcBorders>
            <w:shd w:val="clear" w:color="000000" w:fill="FFFFFF"/>
            <w:noWrap/>
            <w:vAlign w:val="bottom"/>
            <w:hideMark/>
          </w:tcPr>
          <w:p w14:paraId="3941F03F"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Održavanje komunalne infrastrukture</w:t>
            </w:r>
          </w:p>
        </w:tc>
        <w:tc>
          <w:tcPr>
            <w:tcW w:w="2608" w:type="dxa"/>
            <w:tcBorders>
              <w:top w:val="nil"/>
              <w:left w:val="nil"/>
              <w:bottom w:val="single" w:sz="4" w:space="0" w:color="auto"/>
              <w:right w:val="single" w:sz="4" w:space="0" w:color="auto"/>
            </w:tcBorders>
            <w:shd w:val="clear" w:color="000000" w:fill="FFFFFF"/>
            <w:noWrap/>
            <w:vAlign w:val="bottom"/>
            <w:hideMark/>
          </w:tcPr>
          <w:p w14:paraId="31AA7914"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12.367.849,00</w:t>
            </w:r>
          </w:p>
        </w:tc>
        <w:tc>
          <w:tcPr>
            <w:tcW w:w="2496" w:type="dxa"/>
            <w:tcBorders>
              <w:top w:val="nil"/>
              <w:left w:val="nil"/>
              <w:bottom w:val="single" w:sz="4" w:space="0" w:color="auto"/>
              <w:right w:val="single" w:sz="4" w:space="0" w:color="auto"/>
            </w:tcBorders>
            <w:shd w:val="clear" w:color="000000" w:fill="FFFFFF"/>
            <w:noWrap/>
            <w:vAlign w:val="bottom"/>
            <w:hideMark/>
          </w:tcPr>
          <w:p w14:paraId="73F3C616"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7.077.392,25</w:t>
            </w:r>
          </w:p>
        </w:tc>
        <w:tc>
          <w:tcPr>
            <w:tcW w:w="991" w:type="dxa"/>
            <w:tcBorders>
              <w:top w:val="nil"/>
              <w:left w:val="nil"/>
              <w:bottom w:val="single" w:sz="4" w:space="0" w:color="auto"/>
              <w:right w:val="single" w:sz="4" w:space="0" w:color="auto"/>
            </w:tcBorders>
            <w:shd w:val="clear" w:color="000000" w:fill="FFFFFF"/>
            <w:noWrap/>
            <w:vAlign w:val="bottom"/>
            <w:hideMark/>
          </w:tcPr>
          <w:p w14:paraId="6A032151"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57,22</w:t>
            </w:r>
          </w:p>
        </w:tc>
      </w:tr>
      <w:tr w:rsidR="006359C8" w:rsidRPr="006359C8" w14:paraId="48ECBF10" w14:textId="77777777" w:rsidTr="000209EE">
        <w:trPr>
          <w:trHeight w:val="255"/>
        </w:trPr>
        <w:tc>
          <w:tcPr>
            <w:tcW w:w="1261" w:type="dxa"/>
            <w:tcBorders>
              <w:top w:val="nil"/>
              <w:left w:val="single" w:sz="4" w:space="0" w:color="auto"/>
              <w:bottom w:val="single" w:sz="4" w:space="0" w:color="auto"/>
              <w:right w:val="single" w:sz="4" w:space="0" w:color="auto"/>
            </w:tcBorders>
            <w:shd w:val="clear" w:color="000000" w:fill="FFFFFF"/>
            <w:noWrap/>
            <w:vAlign w:val="bottom"/>
            <w:hideMark/>
          </w:tcPr>
          <w:p w14:paraId="5653B44D"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Program 4002</w:t>
            </w:r>
          </w:p>
        </w:tc>
        <w:tc>
          <w:tcPr>
            <w:tcW w:w="2562" w:type="dxa"/>
            <w:tcBorders>
              <w:top w:val="nil"/>
              <w:left w:val="nil"/>
              <w:bottom w:val="single" w:sz="4" w:space="0" w:color="auto"/>
              <w:right w:val="single" w:sz="4" w:space="0" w:color="auto"/>
            </w:tcBorders>
            <w:shd w:val="clear" w:color="000000" w:fill="FFFFFF"/>
            <w:noWrap/>
            <w:vAlign w:val="bottom"/>
            <w:hideMark/>
          </w:tcPr>
          <w:p w14:paraId="6438D526"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Održavanje stambenih i poslovnih prostora i dr.</w:t>
            </w:r>
          </w:p>
        </w:tc>
        <w:tc>
          <w:tcPr>
            <w:tcW w:w="2608" w:type="dxa"/>
            <w:tcBorders>
              <w:top w:val="nil"/>
              <w:left w:val="nil"/>
              <w:bottom w:val="single" w:sz="4" w:space="0" w:color="auto"/>
              <w:right w:val="single" w:sz="4" w:space="0" w:color="auto"/>
            </w:tcBorders>
            <w:shd w:val="clear" w:color="000000" w:fill="FFFFFF"/>
            <w:noWrap/>
            <w:vAlign w:val="bottom"/>
            <w:hideMark/>
          </w:tcPr>
          <w:p w14:paraId="7355F136"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2.145.000,00</w:t>
            </w:r>
          </w:p>
        </w:tc>
        <w:tc>
          <w:tcPr>
            <w:tcW w:w="2496" w:type="dxa"/>
            <w:tcBorders>
              <w:top w:val="nil"/>
              <w:left w:val="nil"/>
              <w:bottom w:val="single" w:sz="4" w:space="0" w:color="auto"/>
              <w:right w:val="single" w:sz="4" w:space="0" w:color="auto"/>
            </w:tcBorders>
            <w:shd w:val="clear" w:color="000000" w:fill="FFFFFF"/>
            <w:noWrap/>
            <w:vAlign w:val="bottom"/>
            <w:hideMark/>
          </w:tcPr>
          <w:p w14:paraId="43139FB9"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776.170,48</w:t>
            </w:r>
          </w:p>
        </w:tc>
        <w:tc>
          <w:tcPr>
            <w:tcW w:w="991" w:type="dxa"/>
            <w:tcBorders>
              <w:top w:val="nil"/>
              <w:left w:val="nil"/>
              <w:bottom w:val="single" w:sz="4" w:space="0" w:color="auto"/>
              <w:right w:val="single" w:sz="4" w:space="0" w:color="auto"/>
            </w:tcBorders>
            <w:shd w:val="clear" w:color="000000" w:fill="FFFFFF"/>
            <w:noWrap/>
            <w:vAlign w:val="bottom"/>
            <w:hideMark/>
          </w:tcPr>
          <w:p w14:paraId="62E366D4"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36,19</w:t>
            </w:r>
          </w:p>
        </w:tc>
      </w:tr>
      <w:tr w:rsidR="006359C8" w:rsidRPr="006359C8" w14:paraId="3DDB3F2A" w14:textId="77777777" w:rsidTr="000209EE">
        <w:trPr>
          <w:trHeight w:val="255"/>
        </w:trPr>
        <w:tc>
          <w:tcPr>
            <w:tcW w:w="1261" w:type="dxa"/>
            <w:tcBorders>
              <w:top w:val="nil"/>
              <w:left w:val="single" w:sz="4" w:space="0" w:color="auto"/>
              <w:bottom w:val="single" w:sz="4" w:space="0" w:color="auto"/>
              <w:right w:val="single" w:sz="4" w:space="0" w:color="auto"/>
            </w:tcBorders>
            <w:shd w:val="clear" w:color="000000" w:fill="FFFFFF"/>
            <w:noWrap/>
            <w:vAlign w:val="bottom"/>
            <w:hideMark/>
          </w:tcPr>
          <w:p w14:paraId="3D6A9FCE"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Program 4003</w:t>
            </w:r>
          </w:p>
        </w:tc>
        <w:tc>
          <w:tcPr>
            <w:tcW w:w="2562" w:type="dxa"/>
            <w:tcBorders>
              <w:top w:val="nil"/>
              <w:left w:val="nil"/>
              <w:bottom w:val="single" w:sz="4" w:space="0" w:color="auto"/>
              <w:right w:val="single" w:sz="4" w:space="0" w:color="auto"/>
            </w:tcBorders>
            <w:shd w:val="clear" w:color="000000" w:fill="FFFFFF"/>
            <w:noWrap/>
            <w:vAlign w:val="bottom"/>
            <w:hideMark/>
          </w:tcPr>
          <w:p w14:paraId="3E817741"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Oprema komunalne infrastrukture</w:t>
            </w:r>
          </w:p>
        </w:tc>
        <w:tc>
          <w:tcPr>
            <w:tcW w:w="2608" w:type="dxa"/>
            <w:tcBorders>
              <w:top w:val="nil"/>
              <w:left w:val="nil"/>
              <w:bottom w:val="single" w:sz="4" w:space="0" w:color="auto"/>
              <w:right w:val="single" w:sz="4" w:space="0" w:color="auto"/>
            </w:tcBorders>
            <w:shd w:val="clear" w:color="000000" w:fill="FFFFFF"/>
            <w:noWrap/>
            <w:vAlign w:val="bottom"/>
            <w:hideMark/>
          </w:tcPr>
          <w:p w14:paraId="07C8D527"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10.508.500,00</w:t>
            </w:r>
          </w:p>
        </w:tc>
        <w:tc>
          <w:tcPr>
            <w:tcW w:w="2496" w:type="dxa"/>
            <w:tcBorders>
              <w:top w:val="nil"/>
              <w:left w:val="nil"/>
              <w:bottom w:val="single" w:sz="4" w:space="0" w:color="auto"/>
              <w:right w:val="single" w:sz="4" w:space="0" w:color="auto"/>
            </w:tcBorders>
            <w:shd w:val="clear" w:color="000000" w:fill="FFFFFF"/>
            <w:noWrap/>
            <w:vAlign w:val="bottom"/>
            <w:hideMark/>
          </w:tcPr>
          <w:p w14:paraId="3EA5F928"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1.799.098,68</w:t>
            </w:r>
          </w:p>
        </w:tc>
        <w:tc>
          <w:tcPr>
            <w:tcW w:w="991" w:type="dxa"/>
            <w:tcBorders>
              <w:top w:val="nil"/>
              <w:left w:val="nil"/>
              <w:bottom w:val="single" w:sz="4" w:space="0" w:color="auto"/>
              <w:right w:val="single" w:sz="4" w:space="0" w:color="auto"/>
            </w:tcBorders>
            <w:shd w:val="clear" w:color="000000" w:fill="FFFFFF"/>
            <w:noWrap/>
            <w:vAlign w:val="bottom"/>
            <w:hideMark/>
          </w:tcPr>
          <w:p w14:paraId="00545205"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17,12</w:t>
            </w:r>
          </w:p>
        </w:tc>
      </w:tr>
      <w:tr w:rsidR="006359C8" w:rsidRPr="006359C8" w14:paraId="71A83F47" w14:textId="77777777" w:rsidTr="000209EE">
        <w:trPr>
          <w:trHeight w:val="255"/>
        </w:trPr>
        <w:tc>
          <w:tcPr>
            <w:tcW w:w="1261" w:type="dxa"/>
            <w:tcBorders>
              <w:top w:val="nil"/>
              <w:left w:val="single" w:sz="4" w:space="0" w:color="auto"/>
              <w:bottom w:val="single" w:sz="4" w:space="0" w:color="auto"/>
              <w:right w:val="single" w:sz="4" w:space="0" w:color="auto"/>
            </w:tcBorders>
            <w:shd w:val="clear" w:color="000000" w:fill="FFFFFF"/>
            <w:noWrap/>
            <w:vAlign w:val="bottom"/>
            <w:hideMark/>
          </w:tcPr>
          <w:p w14:paraId="1F1314B0"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Program 5001</w:t>
            </w:r>
          </w:p>
        </w:tc>
        <w:tc>
          <w:tcPr>
            <w:tcW w:w="2562" w:type="dxa"/>
            <w:tcBorders>
              <w:top w:val="nil"/>
              <w:left w:val="nil"/>
              <w:bottom w:val="single" w:sz="4" w:space="0" w:color="auto"/>
              <w:right w:val="single" w:sz="4" w:space="0" w:color="auto"/>
            </w:tcBorders>
            <w:shd w:val="clear" w:color="000000" w:fill="FFFFFF"/>
            <w:noWrap/>
            <w:vAlign w:val="bottom"/>
            <w:hideMark/>
          </w:tcPr>
          <w:p w14:paraId="3A0D716A"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Predškolski odgoj</w:t>
            </w:r>
          </w:p>
        </w:tc>
        <w:tc>
          <w:tcPr>
            <w:tcW w:w="2608" w:type="dxa"/>
            <w:tcBorders>
              <w:top w:val="nil"/>
              <w:left w:val="nil"/>
              <w:bottom w:val="single" w:sz="4" w:space="0" w:color="auto"/>
              <w:right w:val="single" w:sz="4" w:space="0" w:color="auto"/>
            </w:tcBorders>
            <w:shd w:val="clear" w:color="000000" w:fill="FFFFFF"/>
            <w:noWrap/>
            <w:vAlign w:val="bottom"/>
            <w:hideMark/>
          </w:tcPr>
          <w:p w14:paraId="30C4C24E"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13.960.771,00</w:t>
            </w:r>
          </w:p>
        </w:tc>
        <w:tc>
          <w:tcPr>
            <w:tcW w:w="2496" w:type="dxa"/>
            <w:tcBorders>
              <w:top w:val="nil"/>
              <w:left w:val="nil"/>
              <w:bottom w:val="single" w:sz="4" w:space="0" w:color="auto"/>
              <w:right w:val="single" w:sz="4" w:space="0" w:color="auto"/>
            </w:tcBorders>
            <w:shd w:val="clear" w:color="000000" w:fill="FFFFFF"/>
            <w:noWrap/>
            <w:vAlign w:val="bottom"/>
            <w:hideMark/>
          </w:tcPr>
          <w:p w14:paraId="075EF92A"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6.505.545,67</w:t>
            </w:r>
          </w:p>
        </w:tc>
        <w:tc>
          <w:tcPr>
            <w:tcW w:w="991" w:type="dxa"/>
            <w:tcBorders>
              <w:top w:val="nil"/>
              <w:left w:val="nil"/>
              <w:bottom w:val="single" w:sz="4" w:space="0" w:color="auto"/>
              <w:right w:val="single" w:sz="4" w:space="0" w:color="auto"/>
            </w:tcBorders>
            <w:shd w:val="clear" w:color="000000" w:fill="FFFFFF"/>
            <w:noWrap/>
            <w:vAlign w:val="bottom"/>
            <w:hideMark/>
          </w:tcPr>
          <w:p w14:paraId="61897707"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46,60</w:t>
            </w:r>
          </w:p>
        </w:tc>
      </w:tr>
      <w:tr w:rsidR="006359C8" w:rsidRPr="006359C8" w14:paraId="2C403FD1" w14:textId="77777777" w:rsidTr="000209EE">
        <w:trPr>
          <w:trHeight w:val="255"/>
        </w:trPr>
        <w:tc>
          <w:tcPr>
            <w:tcW w:w="1261" w:type="dxa"/>
            <w:tcBorders>
              <w:top w:val="nil"/>
              <w:left w:val="single" w:sz="4" w:space="0" w:color="auto"/>
              <w:bottom w:val="single" w:sz="4" w:space="0" w:color="auto"/>
              <w:right w:val="single" w:sz="4" w:space="0" w:color="auto"/>
            </w:tcBorders>
            <w:shd w:val="clear" w:color="000000" w:fill="FFFFFF"/>
            <w:noWrap/>
            <w:vAlign w:val="bottom"/>
            <w:hideMark/>
          </w:tcPr>
          <w:p w14:paraId="5E906AAC"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Program 5002</w:t>
            </w:r>
          </w:p>
        </w:tc>
        <w:tc>
          <w:tcPr>
            <w:tcW w:w="2562" w:type="dxa"/>
            <w:tcBorders>
              <w:top w:val="nil"/>
              <w:left w:val="nil"/>
              <w:bottom w:val="single" w:sz="4" w:space="0" w:color="auto"/>
              <w:right w:val="single" w:sz="4" w:space="0" w:color="auto"/>
            </w:tcBorders>
            <w:shd w:val="clear" w:color="000000" w:fill="FFFFFF"/>
            <w:noWrap/>
            <w:vAlign w:val="bottom"/>
            <w:hideMark/>
          </w:tcPr>
          <w:p w14:paraId="65592744"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Obrazovanje</w:t>
            </w:r>
          </w:p>
        </w:tc>
        <w:tc>
          <w:tcPr>
            <w:tcW w:w="2608" w:type="dxa"/>
            <w:tcBorders>
              <w:top w:val="nil"/>
              <w:left w:val="nil"/>
              <w:bottom w:val="single" w:sz="4" w:space="0" w:color="auto"/>
              <w:right w:val="single" w:sz="4" w:space="0" w:color="auto"/>
            </w:tcBorders>
            <w:shd w:val="clear" w:color="000000" w:fill="FFFFFF"/>
            <w:noWrap/>
            <w:vAlign w:val="bottom"/>
            <w:hideMark/>
          </w:tcPr>
          <w:p w14:paraId="2844534A"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35.604.797,00</w:t>
            </w:r>
          </w:p>
        </w:tc>
        <w:tc>
          <w:tcPr>
            <w:tcW w:w="2496" w:type="dxa"/>
            <w:tcBorders>
              <w:top w:val="nil"/>
              <w:left w:val="nil"/>
              <w:bottom w:val="single" w:sz="4" w:space="0" w:color="auto"/>
              <w:right w:val="single" w:sz="4" w:space="0" w:color="auto"/>
            </w:tcBorders>
            <w:shd w:val="clear" w:color="000000" w:fill="FFFFFF"/>
            <w:noWrap/>
            <w:vAlign w:val="bottom"/>
            <w:hideMark/>
          </w:tcPr>
          <w:p w14:paraId="603C13D3"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16.732.254,75</w:t>
            </w:r>
          </w:p>
        </w:tc>
        <w:tc>
          <w:tcPr>
            <w:tcW w:w="991" w:type="dxa"/>
            <w:tcBorders>
              <w:top w:val="nil"/>
              <w:left w:val="nil"/>
              <w:bottom w:val="single" w:sz="4" w:space="0" w:color="auto"/>
              <w:right w:val="single" w:sz="4" w:space="0" w:color="auto"/>
            </w:tcBorders>
            <w:shd w:val="clear" w:color="000000" w:fill="FFFFFF"/>
            <w:noWrap/>
            <w:vAlign w:val="bottom"/>
            <w:hideMark/>
          </w:tcPr>
          <w:p w14:paraId="7BD16C9A"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46,99</w:t>
            </w:r>
          </w:p>
        </w:tc>
      </w:tr>
      <w:tr w:rsidR="006359C8" w:rsidRPr="006359C8" w14:paraId="23B25D31" w14:textId="77777777" w:rsidTr="000209EE">
        <w:trPr>
          <w:trHeight w:val="255"/>
        </w:trPr>
        <w:tc>
          <w:tcPr>
            <w:tcW w:w="1261" w:type="dxa"/>
            <w:tcBorders>
              <w:top w:val="nil"/>
              <w:left w:val="single" w:sz="4" w:space="0" w:color="auto"/>
              <w:bottom w:val="single" w:sz="4" w:space="0" w:color="auto"/>
              <w:right w:val="single" w:sz="4" w:space="0" w:color="auto"/>
            </w:tcBorders>
            <w:shd w:val="clear" w:color="000000" w:fill="FFFFFF"/>
            <w:noWrap/>
            <w:vAlign w:val="bottom"/>
            <w:hideMark/>
          </w:tcPr>
          <w:p w14:paraId="37DCEFBF"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Program 5003</w:t>
            </w:r>
          </w:p>
        </w:tc>
        <w:tc>
          <w:tcPr>
            <w:tcW w:w="2562" w:type="dxa"/>
            <w:tcBorders>
              <w:top w:val="nil"/>
              <w:left w:val="nil"/>
              <w:bottom w:val="single" w:sz="4" w:space="0" w:color="auto"/>
              <w:right w:val="single" w:sz="4" w:space="0" w:color="auto"/>
            </w:tcBorders>
            <w:shd w:val="clear" w:color="000000" w:fill="FFFFFF"/>
            <w:noWrap/>
            <w:vAlign w:val="bottom"/>
            <w:hideMark/>
          </w:tcPr>
          <w:p w14:paraId="31E63C6B"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Razvoj sporta i rekreacije</w:t>
            </w:r>
          </w:p>
        </w:tc>
        <w:tc>
          <w:tcPr>
            <w:tcW w:w="2608" w:type="dxa"/>
            <w:tcBorders>
              <w:top w:val="nil"/>
              <w:left w:val="nil"/>
              <w:bottom w:val="single" w:sz="4" w:space="0" w:color="auto"/>
              <w:right w:val="single" w:sz="4" w:space="0" w:color="auto"/>
            </w:tcBorders>
            <w:shd w:val="clear" w:color="000000" w:fill="FFFFFF"/>
            <w:noWrap/>
            <w:vAlign w:val="bottom"/>
            <w:hideMark/>
          </w:tcPr>
          <w:p w14:paraId="68A89A07"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2.250.000,00</w:t>
            </w:r>
          </w:p>
        </w:tc>
        <w:tc>
          <w:tcPr>
            <w:tcW w:w="2496" w:type="dxa"/>
            <w:tcBorders>
              <w:top w:val="nil"/>
              <w:left w:val="nil"/>
              <w:bottom w:val="single" w:sz="4" w:space="0" w:color="auto"/>
              <w:right w:val="single" w:sz="4" w:space="0" w:color="auto"/>
            </w:tcBorders>
            <w:shd w:val="clear" w:color="000000" w:fill="FFFFFF"/>
            <w:noWrap/>
            <w:vAlign w:val="bottom"/>
            <w:hideMark/>
          </w:tcPr>
          <w:p w14:paraId="2729F17C"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1.078.284,56</w:t>
            </w:r>
          </w:p>
        </w:tc>
        <w:tc>
          <w:tcPr>
            <w:tcW w:w="991" w:type="dxa"/>
            <w:tcBorders>
              <w:top w:val="nil"/>
              <w:left w:val="nil"/>
              <w:bottom w:val="single" w:sz="4" w:space="0" w:color="auto"/>
              <w:right w:val="single" w:sz="4" w:space="0" w:color="auto"/>
            </w:tcBorders>
            <w:shd w:val="clear" w:color="000000" w:fill="FFFFFF"/>
            <w:noWrap/>
            <w:vAlign w:val="bottom"/>
            <w:hideMark/>
          </w:tcPr>
          <w:p w14:paraId="0F21EDF4"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47,92</w:t>
            </w:r>
          </w:p>
        </w:tc>
      </w:tr>
      <w:tr w:rsidR="006359C8" w:rsidRPr="006359C8" w14:paraId="57914054" w14:textId="77777777" w:rsidTr="000209EE">
        <w:trPr>
          <w:trHeight w:val="255"/>
        </w:trPr>
        <w:tc>
          <w:tcPr>
            <w:tcW w:w="1261" w:type="dxa"/>
            <w:tcBorders>
              <w:top w:val="nil"/>
              <w:left w:val="single" w:sz="4" w:space="0" w:color="auto"/>
              <w:bottom w:val="single" w:sz="4" w:space="0" w:color="auto"/>
              <w:right w:val="single" w:sz="4" w:space="0" w:color="auto"/>
            </w:tcBorders>
            <w:shd w:val="clear" w:color="000000" w:fill="FFFFFF"/>
            <w:noWrap/>
            <w:vAlign w:val="bottom"/>
            <w:hideMark/>
          </w:tcPr>
          <w:p w14:paraId="0CADF972"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Program 5004</w:t>
            </w:r>
          </w:p>
        </w:tc>
        <w:tc>
          <w:tcPr>
            <w:tcW w:w="2562" w:type="dxa"/>
            <w:tcBorders>
              <w:top w:val="nil"/>
              <w:left w:val="nil"/>
              <w:bottom w:val="single" w:sz="4" w:space="0" w:color="auto"/>
              <w:right w:val="single" w:sz="4" w:space="0" w:color="auto"/>
            </w:tcBorders>
            <w:shd w:val="clear" w:color="000000" w:fill="FFFFFF"/>
            <w:noWrap/>
            <w:vAlign w:val="bottom"/>
            <w:hideMark/>
          </w:tcPr>
          <w:p w14:paraId="09473953"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Promicanje kulture</w:t>
            </w:r>
          </w:p>
        </w:tc>
        <w:tc>
          <w:tcPr>
            <w:tcW w:w="2608" w:type="dxa"/>
            <w:tcBorders>
              <w:top w:val="nil"/>
              <w:left w:val="nil"/>
              <w:bottom w:val="single" w:sz="4" w:space="0" w:color="auto"/>
              <w:right w:val="single" w:sz="4" w:space="0" w:color="auto"/>
            </w:tcBorders>
            <w:shd w:val="clear" w:color="000000" w:fill="FFFFFF"/>
            <w:noWrap/>
            <w:vAlign w:val="bottom"/>
            <w:hideMark/>
          </w:tcPr>
          <w:p w14:paraId="0C6ECD64"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4.292.179,00</w:t>
            </w:r>
          </w:p>
        </w:tc>
        <w:tc>
          <w:tcPr>
            <w:tcW w:w="2496" w:type="dxa"/>
            <w:tcBorders>
              <w:top w:val="nil"/>
              <w:left w:val="nil"/>
              <w:bottom w:val="single" w:sz="4" w:space="0" w:color="auto"/>
              <w:right w:val="single" w:sz="4" w:space="0" w:color="auto"/>
            </w:tcBorders>
            <w:shd w:val="clear" w:color="000000" w:fill="FFFFFF"/>
            <w:noWrap/>
            <w:vAlign w:val="bottom"/>
            <w:hideMark/>
          </w:tcPr>
          <w:p w14:paraId="11CA3D90"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1.970.552,58</w:t>
            </w:r>
          </w:p>
        </w:tc>
        <w:tc>
          <w:tcPr>
            <w:tcW w:w="991" w:type="dxa"/>
            <w:tcBorders>
              <w:top w:val="nil"/>
              <w:left w:val="nil"/>
              <w:bottom w:val="single" w:sz="4" w:space="0" w:color="auto"/>
              <w:right w:val="single" w:sz="4" w:space="0" w:color="auto"/>
            </w:tcBorders>
            <w:shd w:val="clear" w:color="000000" w:fill="FFFFFF"/>
            <w:noWrap/>
            <w:vAlign w:val="bottom"/>
            <w:hideMark/>
          </w:tcPr>
          <w:p w14:paraId="16A874B0"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45,91</w:t>
            </w:r>
          </w:p>
        </w:tc>
      </w:tr>
      <w:tr w:rsidR="006359C8" w:rsidRPr="006359C8" w14:paraId="1D054DDF" w14:textId="77777777" w:rsidTr="000209EE">
        <w:trPr>
          <w:trHeight w:val="255"/>
        </w:trPr>
        <w:tc>
          <w:tcPr>
            <w:tcW w:w="1261" w:type="dxa"/>
            <w:tcBorders>
              <w:top w:val="nil"/>
              <w:left w:val="single" w:sz="4" w:space="0" w:color="auto"/>
              <w:bottom w:val="single" w:sz="4" w:space="0" w:color="auto"/>
              <w:right w:val="single" w:sz="4" w:space="0" w:color="auto"/>
            </w:tcBorders>
            <w:shd w:val="clear" w:color="000000" w:fill="FFFFFF"/>
            <w:noWrap/>
            <w:vAlign w:val="bottom"/>
            <w:hideMark/>
          </w:tcPr>
          <w:p w14:paraId="7A5DBFC9"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Program 5006</w:t>
            </w:r>
          </w:p>
        </w:tc>
        <w:tc>
          <w:tcPr>
            <w:tcW w:w="2562" w:type="dxa"/>
            <w:tcBorders>
              <w:top w:val="nil"/>
              <w:left w:val="nil"/>
              <w:bottom w:val="single" w:sz="4" w:space="0" w:color="auto"/>
              <w:right w:val="single" w:sz="4" w:space="0" w:color="auto"/>
            </w:tcBorders>
            <w:shd w:val="clear" w:color="000000" w:fill="FFFFFF"/>
            <w:noWrap/>
            <w:vAlign w:val="bottom"/>
            <w:hideMark/>
          </w:tcPr>
          <w:p w14:paraId="79938A16"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Socijalna skrb</w:t>
            </w:r>
          </w:p>
        </w:tc>
        <w:tc>
          <w:tcPr>
            <w:tcW w:w="2608" w:type="dxa"/>
            <w:tcBorders>
              <w:top w:val="nil"/>
              <w:left w:val="nil"/>
              <w:bottom w:val="single" w:sz="4" w:space="0" w:color="auto"/>
              <w:right w:val="single" w:sz="4" w:space="0" w:color="auto"/>
            </w:tcBorders>
            <w:shd w:val="clear" w:color="000000" w:fill="FFFFFF"/>
            <w:noWrap/>
            <w:vAlign w:val="bottom"/>
            <w:hideMark/>
          </w:tcPr>
          <w:p w14:paraId="2C2568CD"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3.584.500,00</w:t>
            </w:r>
          </w:p>
        </w:tc>
        <w:tc>
          <w:tcPr>
            <w:tcW w:w="2496" w:type="dxa"/>
            <w:tcBorders>
              <w:top w:val="nil"/>
              <w:left w:val="nil"/>
              <w:bottom w:val="single" w:sz="4" w:space="0" w:color="auto"/>
              <w:right w:val="single" w:sz="4" w:space="0" w:color="auto"/>
            </w:tcBorders>
            <w:shd w:val="clear" w:color="000000" w:fill="FFFFFF"/>
            <w:noWrap/>
            <w:vAlign w:val="bottom"/>
            <w:hideMark/>
          </w:tcPr>
          <w:p w14:paraId="32324F39"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1.624.510,33</w:t>
            </w:r>
          </w:p>
        </w:tc>
        <w:tc>
          <w:tcPr>
            <w:tcW w:w="991" w:type="dxa"/>
            <w:tcBorders>
              <w:top w:val="nil"/>
              <w:left w:val="nil"/>
              <w:bottom w:val="single" w:sz="4" w:space="0" w:color="auto"/>
              <w:right w:val="single" w:sz="4" w:space="0" w:color="auto"/>
            </w:tcBorders>
            <w:shd w:val="clear" w:color="000000" w:fill="FFFFFF"/>
            <w:noWrap/>
            <w:vAlign w:val="bottom"/>
            <w:hideMark/>
          </w:tcPr>
          <w:p w14:paraId="4F1613E0"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45,32</w:t>
            </w:r>
          </w:p>
        </w:tc>
      </w:tr>
      <w:tr w:rsidR="006359C8" w:rsidRPr="006359C8" w14:paraId="6D96F0E6" w14:textId="77777777" w:rsidTr="000209EE">
        <w:trPr>
          <w:trHeight w:val="255"/>
        </w:trPr>
        <w:tc>
          <w:tcPr>
            <w:tcW w:w="1261" w:type="dxa"/>
            <w:tcBorders>
              <w:top w:val="nil"/>
              <w:left w:val="single" w:sz="4" w:space="0" w:color="auto"/>
              <w:bottom w:val="single" w:sz="4" w:space="0" w:color="auto"/>
              <w:right w:val="single" w:sz="4" w:space="0" w:color="auto"/>
            </w:tcBorders>
            <w:shd w:val="clear" w:color="000000" w:fill="FFFFFF"/>
            <w:noWrap/>
            <w:vAlign w:val="bottom"/>
            <w:hideMark/>
          </w:tcPr>
          <w:p w14:paraId="6F892127"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Program 5008</w:t>
            </w:r>
          </w:p>
        </w:tc>
        <w:tc>
          <w:tcPr>
            <w:tcW w:w="2562" w:type="dxa"/>
            <w:tcBorders>
              <w:top w:val="nil"/>
              <w:left w:val="nil"/>
              <w:bottom w:val="single" w:sz="4" w:space="0" w:color="auto"/>
              <w:right w:val="single" w:sz="4" w:space="0" w:color="auto"/>
            </w:tcBorders>
            <w:shd w:val="clear" w:color="000000" w:fill="FFFFFF"/>
            <w:noWrap/>
            <w:vAlign w:val="bottom"/>
            <w:hideMark/>
          </w:tcPr>
          <w:p w14:paraId="7AC9B765"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Zdravstvo</w:t>
            </w:r>
          </w:p>
        </w:tc>
        <w:tc>
          <w:tcPr>
            <w:tcW w:w="2608" w:type="dxa"/>
            <w:tcBorders>
              <w:top w:val="nil"/>
              <w:left w:val="nil"/>
              <w:bottom w:val="single" w:sz="4" w:space="0" w:color="auto"/>
              <w:right w:val="single" w:sz="4" w:space="0" w:color="auto"/>
            </w:tcBorders>
            <w:shd w:val="clear" w:color="000000" w:fill="FFFFFF"/>
            <w:noWrap/>
            <w:vAlign w:val="bottom"/>
            <w:hideMark/>
          </w:tcPr>
          <w:p w14:paraId="278DA2FE"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1.920.000,00</w:t>
            </w:r>
          </w:p>
        </w:tc>
        <w:tc>
          <w:tcPr>
            <w:tcW w:w="2496" w:type="dxa"/>
            <w:tcBorders>
              <w:top w:val="nil"/>
              <w:left w:val="nil"/>
              <w:bottom w:val="single" w:sz="4" w:space="0" w:color="auto"/>
              <w:right w:val="single" w:sz="4" w:space="0" w:color="auto"/>
            </w:tcBorders>
            <w:shd w:val="clear" w:color="000000" w:fill="FFFFFF"/>
            <w:noWrap/>
            <w:vAlign w:val="bottom"/>
            <w:hideMark/>
          </w:tcPr>
          <w:p w14:paraId="7FB2A324"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195.015,86</w:t>
            </w:r>
          </w:p>
        </w:tc>
        <w:tc>
          <w:tcPr>
            <w:tcW w:w="991" w:type="dxa"/>
            <w:tcBorders>
              <w:top w:val="nil"/>
              <w:left w:val="nil"/>
              <w:bottom w:val="single" w:sz="4" w:space="0" w:color="auto"/>
              <w:right w:val="single" w:sz="4" w:space="0" w:color="auto"/>
            </w:tcBorders>
            <w:shd w:val="clear" w:color="000000" w:fill="FFFFFF"/>
            <w:noWrap/>
            <w:vAlign w:val="bottom"/>
            <w:hideMark/>
          </w:tcPr>
          <w:p w14:paraId="0329971D"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10,16</w:t>
            </w:r>
          </w:p>
        </w:tc>
      </w:tr>
      <w:tr w:rsidR="006359C8" w:rsidRPr="006359C8" w14:paraId="54073994" w14:textId="77777777" w:rsidTr="000209EE">
        <w:trPr>
          <w:trHeight w:val="255"/>
        </w:trPr>
        <w:tc>
          <w:tcPr>
            <w:tcW w:w="1261" w:type="dxa"/>
            <w:tcBorders>
              <w:top w:val="nil"/>
              <w:left w:val="single" w:sz="4" w:space="0" w:color="auto"/>
              <w:bottom w:val="single" w:sz="4" w:space="0" w:color="auto"/>
              <w:right w:val="single" w:sz="4" w:space="0" w:color="auto"/>
            </w:tcBorders>
            <w:shd w:val="clear" w:color="000000" w:fill="FFFFFF"/>
            <w:noWrap/>
            <w:vAlign w:val="bottom"/>
            <w:hideMark/>
          </w:tcPr>
          <w:p w14:paraId="52A49EB1"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Program 5009</w:t>
            </w:r>
          </w:p>
        </w:tc>
        <w:tc>
          <w:tcPr>
            <w:tcW w:w="2562" w:type="dxa"/>
            <w:tcBorders>
              <w:top w:val="nil"/>
              <w:left w:val="nil"/>
              <w:bottom w:val="single" w:sz="4" w:space="0" w:color="auto"/>
              <w:right w:val="single" w:sz="4" w:space="0" w:color="auto"/>
            </w:tcBorders>
            <w:shd w:val="clear" w:color="000000" w:fill="FFFFFF"/>
            <w:noWrap/>
            <w:vAlign w:val="bottom"/>
            <w:hideMark/>
          </w:tcPr>
          <w:p w14:paraId="1068D5E1"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Razvoj civilnog društva</w:t>
            </w:r>
          </w:p>
        </w:tc>
        <w:tc>
          <w:tcPr>
            <w:tcW w:w="2608" w:type="dxa"/>
            <w:tcBorders>
              <w:top w:val="nil"/>
              <w:left w:val="nil"/>
              <w:bottom w:val="single" w:sz="4" w:space="0" w:color="auto"/>
              <w:right w:val="single" w:sz="4" w:space="0" w:color="auto"/>
            </w:tcBorders>
            <w:shd w:val="clear" w:color="000000" w:fill="FFFFFF"/>
            <w:noWrap/>
            <w:vAlign w:val="bottom"/>
            <w:hideMark/>
          </w:tcPr>
          <w:p w14:paraId="20E1C998"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120.000,00</w:t>
            </w:r>
          </w:p>
        </w:tc>
        <w:tc>
          <w:tcPr>
            <w:tcW w:w="2496" w:type="dxa"/>
            <w:tcBorders>
              <w:top w:val="nil"/>
              <w:left w:val="nil"/>
              <w:bottom w:val="single" w:sz="4" w:space="0" w:color="auto"/>
              <w:right w:val="single" w:sz="4" w:space="0" w:color="auto"/>
            </w:tcBorders>
            <w:shd w:val="clear" w:color="000000" w:fill="FFFFFF"/>
            <w:noWrap/>
            <w:vAlign w:val="bottom"/>
            <w:hideMark/>
          </w:tcPr>
          <w:p w14:paraId="10FF902F"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43.489,19</w:t>
            </w:r>
          </w:p>
        </w:tc>
        <w:tc>
          <w:tcPr>
            <w:tcW w:w="991" w:type="dxa"/>
            <w:tcBorders>
              <w:top w:val="nil"/>
              <w:left w:val="nil"/>
              <w:bottom w:val="single" w:sz="4" w:space="0" w:color="auto"/>
              <w:right w:val="single" w:sz="4" w:space="0" w:color="auto"/>
            </w:tcBorders>
            <w:shd w:val="clear" w:color="000000" w:fill="FFFFFF"/>
            <w:noWrap/>
            <w:vAlign w:val="bottom"/>
            <w:hideMark/>
          </w:tcPr>
          <w:p w14:paraId="374B04E3"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36,24</w:t>
            </w:r>
          </w:p>
        </w:tc>
      </w:tr>
      <w:tr w:rsidR="006359C8" w:rsidRPr="006359C8" w14:paraId="71BF728B" w14:textId="77777777" w:rsidTr="000209EE">
        <w:trPr>
          <w:trHeight w:val="255"/>
        </w:trPr>
        <w:tc>
          <w:tcPr>
            <w:tcW w:w="1261" w:type="dxa"/>
            <w:tcBorders>
              <w:top w:val="nil"/>
              <w:left w:val="single" w:sz="4" w:space="0" w:color="auto"/>
              <w:bottom w:val="single" w:sz="4" w:space="0" w:color="auto"/>
              <w:right w:val="single" w:sz="4" w:space="0" w:color="auto"/>
            </w:tcBorders>
            <w:shd w:val="clear" w:color="000000" w:fill="FFFFFF"/>
            <w:noWrap/>
            <w:vAlign w:val="bottom"/>
            <w:hideMark/>
          </w:tcPr>
          <w:p w14:paraId="3438B6B0"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Program 5010</w:t>
            </w:r>
          </w:p>
        </w:tc>
        <w:tc>
          <w:tcPr>
            <w:tcW w:w="2562" w:type="dxa"/>
            <w:tcBorders>
              <w:top w:val="nil"/>
              <w:left w:val="nil"/>
              <w:bottom w:val="single" w:sz="4" w:space="0" w:color="auto"/>
              <w:right w:val="single" w:sz="4" w:space="0" w:color="auto"/>
            </w:tcBorders>
            <w:shd w:val="clear" w:color="000000" w:fill="FFFFFF"/>
            <w:noWrap/>
            <w:vAlign w:val="bottom"/>
            <w:hideMark/>
          </w:tcPr>
          <w:p w14:paraId="7EC54232"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Preventivni programi i aktivnosti</w:t>
            </w:r>
          </w:p>
        </w:tc>
        <w:tc>
          <w:tcPr>
            <w:tcW w:w="2608" w:type="dxa"/>
            <w:tcBorders>
              <w:top w:val="nil"/>
              <w:left w:val="nil"/>
              <w:bottom w:val="single" w:sz="4" w:space="0" w:color="auto"/>
              <w:right w:val="single" w:sz="4" w:space="0" w:color="auto"/>
            </w:tcBorders>
            <w:shd w:val="clear" w:color="000000" w:fill="FFFFFF"/>
            <w:noWrap/>
            <w:vAlign w:val="bottom"/>
            <w:hideMark/>
          </w:tcPr>
          <w:p w14:paraId="70896435"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243.000,00</w:t>
            </w:r>
          </w:p>
        </w:tc>
        <w:tc>
          <w:tcPr>
            <w:tcW w:w="2496" w:type="dxa"/>
            <w:tcBorders>
              <w:top w:val="nil"/>
              <w:left w:val="nil"/>
              <w:bottom w:val="single" w:sz="4" w:space="0" w:color="auto"/>
              <w:right w:val="single" w:sz="4" w:space="0" w:color="auto"/>
            </w:tcBorders>
            <w:shd w:val="clear" w:color="000000" w:fill="FFFFFF"/>
            <w:noWrap/>
            <w:vAlign w:val="bottom"/>
            <w:hideMark/>
          </w:tcPr>
          <w:p w14:paraId="61D642C2"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71.110,16</w:t>
            </w:r>
          </w:p>
        </w:tc>
        <w:tc>
          <w:tcPr>
            <w:tcW w:w="991" w:type="dxa"/>
            <w:tcBorders>
              <w:top w:val="nil"/>
              <w:left w:val="nil"/>
              <w:bottom w:val="single" w:sz="4" w:space="0" w:color="auto"/>
              <w:right w:val="single" w:sz="4" w:space="0" w:color="auto"/>
            </w:tcBorders>
            <w:shd w:val="clear" w:color="000000" w:fill="FFFFFF"/>
            <w:noWrap/>
            <w:vAlign w:val="bottom"/>
            <w:hideMark/>
          </w:tcPr>
          <w:p w14:paraId="73CBEFE7"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29,26</w:t>
            </w:r>
          </w:p>
        </w:tc>
      </w:tr>
      <w:tr w:rsidR="006359C8" w:rsidRPr="006359C8" w14:paraId="0683C444" w14:textId="77777777" w:rsidTr="000209EE">
        <w:trPr>
          <w:trHeight w:val="255"/>
        </w:trPr>
        <w:tc>
          <w:tcPr>
            <w:tcW w:w="1261" w:type="dxa"/>
            <w:tcBorders>
              <w:top w:val="nil"/>
              <w:left w:val="single" w:sz="4" w:space="0" w:color="auto"/>
              <w:bottom w:val="single" w:sz="4" w:space="0" w:color="auto"/>
              <w:right w:val="single" w:sz="4" w:space="0" w:color="auto"/>
            </w:tcBorders>
            <w:shd w:val="clear" w:color="000000" w:fill="FFFFFF"/>
            <w:noWrap/>
            <w:vAlign w:val="bottom"/>
            <w:hideMark/>
          </w:tcPr>
          <w:p w14:paraId="589A21A0"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lastRenderedPageBreak/>
              <w:t>Program 6001</w:t>
            </w:r>
          </w:p>
        </w:tc>
        <w:tc>
          <w:tcPr>
            <w:tcW w:w="2562" w:type="dxa"/>
            <w:tcBorders>
              <w:top w:val="nil"/>
              <w:left w:val="nil"/>
              <w:bottom w:val="single" w:sz="4" w:space="0" w:color="auto"/>
              <w:right w:val="single" w:sz="4" w:space="0" w:color="auto"/>
            </w:tcBorders>
            <w:shd w:val="clear" w:color="000000" w:fill="FFFFFF"/>
            <w:noWrap/>
            <w:vAlign w:val="bottom"/>
            <w:hideMark/>
          </w:tcPr>
          <w:p w14:paraId="2C08DCF4"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Jačanje gospodarstva</w:t>
            </w:r>
          </w:p>
        </w:tc>
        <w:tc>
          <w:tcPr>
            <w:tcW w:w="2608" w:type="dxa"/>
            <w:tcBorders>
              <w:top w:val="nil"/>
              <w:left w:val="nil"/>
              <w:bottom w:val="single" w:sz="4" w:space="0" w:color="auto"/>
              <w:right w:val="single" w:sz="4" w:space="0" w:color="auto"/>
            </w:tcBorders>
            <w:shd w:val="clear" w:color="000000" w:fill="FFFFFF"/>
            <w:noWrap/>
            <w:vAlign w:val="bottom"/>
            <w:hideMark/>
          </w:tcPr>
          <w:p w14:paraId="6B1150B5"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923.000,00</w:t>
            </w:r>
          </w:p>
        </w:tc>
        <w:tc>
          <w:tcPr>
            <w:tcW w:w="2496" w:type="dxa"/>
            <w:tcBorders>
              <w:top w:val="nil"/>
              <w:left w:val="nil"/>
              <w:bottom w:val="single" w:sz="4" w:space="0" w:color="auto"/>
              <w:right w:val="single" w:sz="4" w:space="0" w:color="auto"/>
            </w:tcBorders>
            <w:shd w:val="clear" w:color="000000" w:fill="FFFFFF"/>
            <w:noWrap/>
            <w:vAlign w:val="bottom"/>
            <w:hideMark/>
          </w:tcPr>
          <w:p w14:paraId="12522851"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504.336,53</w:t>
            </w:r>
          </w:p>
        </w:tc>
        <w:tc>
          <w:tcPr>
            <w:tcW w:w="991" w:type="dxa"/>
            <w:tcBorders>
              <w:top w:val="nil"/>
              <w:left w:val="nil"/>
              <w:bottom w:val="single" w:sz="4" w:space="0" w:color="auto"/>
              <w:right w:val="single" w:sz="4" w:space="0" w:color="auto"/>
            </w:tcBorders>
            <w:shd w:val="clear" w:color="000000" w:fill="FFFFFF"/>
            <w:noWrap/>
            <w:vAlign w:val="bottom"/>
            <w:hideMark/>
          </w:tcPr>
          <w:p w14:paraId="74E168F0"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54,64</w:t>
            </w:r>
          </w:p>
        </w:tc>
      </w:tr>
      <w:tr w:rsidR="006359C8" w:rsidRPr="006359C8" w14:paraId="27B12CF2" w14:textId="77777777" w:rsidTr="000209EE">
        <w:trPr>
          <w:trHeight w:val="255"/>
        </w:trPr>
        <w:tc>
          <w:tcPr>
            <w:tcW w:w="1261" w:type="dxa"/>
            <w:tcBorders>
              <w:top w:val="nil"/>
              <w:left w:val="single" w:sz="4" w:space="0" w:color="auto"/>
              <w:bottom w:val="single" w:sz="4" w:space="0" w:color="auto"/>
              <w:right w:val="single" w:sz="4" w:space="0" w:color="auto"/>
            </w:tcBorders>
            <w:shd w:val="clear" w:color="000000" w:fill="FFFFFF"/>
            <w:noWrap/>
            <w:vAlign w:val="bottom"/>
            <w:hideMark/>
          </w:tcPr>
          <w:p w14:paraId="080D0899"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Program 6002</w:t>
            </w:r>
          </w:p>
        </w:tc>
        <w:tc>
          <w:tcPr>
            <w:tcW w:w="2562" w:type="dxa"/>
            <w:tcBorders>
              <w:top w:val="nil"/>
              <w:left w:val="nil"/>
              <w:bottom w:val="single" w:sz="4" w:space="0" w:color="auto"/>
              <w:right w:val="single" w:sz="4" w:space="0" w:color="auto"/>
            </w:tcBorders>
            <w:shd w:val="clear" w:color="000000" w:fill="FFFFFF"/>
            <w:noWrap/>
            <w:vAlign w:val="bottom"/>
            <w:hideMark/>
          </w:tcPr>
          <w:p w14:paraId="770F8948"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Upravljanje EU projektima</w:t>
            </w:r>
          </w:p>
        </w:tc>
        <w:tc>
          <w:tcPr>
            <w:tcW w:w="2608" w:type="dxa"/>
            <w:tcBorders>
              <w:top w:val="nil"/>
              <w:left w:val="nil"/>
              <w:bottom w:val="single" w:sz="4" w:space="0" w:color="auto"/>
              <w:right w:val="single" w:sz="4" w:space="0" w:color="auto"/>
            </w:tcBorders>
            <w:shd w:val="clear" w:color="000000" w:fill="FFFFFF"/>
            <w:noWrap/>
            <w:vAlign w:val="bottom"/>
            <w:hideMark/>
          </w:tcPr>
          <w:p w14:paraId="2A1275BC"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452.000,00</w:t>
            </w:r>
          </w:p>
        </w:tc>
        <w:tc>
          <w:tcPr>
            <w:tcW w:w="2496" w:type="dxa"/>
            <w:tcBorders>
              <w:top w:val="nil"/>
              <w:left w:val="nil"/>
              <w:bottom w:val="single" w:sz="4" w:space="0" w:color="auto"/>
              <w:right w:val="single" w:sz="4" w:space="0" w:color="auto"/>
            </w:tcBorders>
            <w:shd w:val="clear" w:color="000000" w:fill="FFFFFF"/>
            <w:noWrap/>
            <w:vAlign w:val="bottom"/>
            <w:hideMark/>
          </w:tcPr>
          <w:p w14:paraId="213B7A66"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107.073,72</w:t>
            </w:r>
          </w:p>
        </w:tc>
        <w:tc>
          <w:tcPr>
            <w:tcW w:w="991" w:type="dxa"/>
            <w:tcBorders>
              <w:top w:val="nil"/>
              <w:left w:val="nil"/>
              <w:bottom w:val="single" w:sz="4" w:space="0" w:color="auto"/>
              <w:right w:val="single" w:sz="4" w:space="0" w:color="auto"/>
            </w:tcBorders>
            <w:shd w:val="clear" w:color="000000" w:fill="FFFFFF"/>
            <w:noWrap/>
            <w:vAlign w:val="bottom"/>
            <w:hideMark/>
          </w:tcPr>
          <w:p w14:paraId="01D37160"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23,69</w:t>
            </w:r>
          </w:p>
        </w:tc>
      </w:tr>
      <w:tr w:rsidR="006359C8" w:rsidRPr="006359C8" w14:paraId="0BDCF617" w14:textId="77777777" w:rsidTr="000209EE">
        <w:trPr>
          <w:trHeight w:val="255"/>
        </w:trPr>
        <w:tc>
          <w:tcPr>
            <w:tcW w:w="1261" w:type="dxa"/>
            <w:tcBorders>
              <w:top w:val="nil"/>
              <w:left w:val="single" w:sz="4" w:space="0" w:color="auto"/>
              <w:bottom w:val="single" w:sz="4" w:space="0" w:color="auto"/>
              <w:right w:val="single" w:sz="4" w:space="0" w:color="auto"/>
            </w:tcBorders>
            <w:shd w:val="clear" w:color="000000" w:fill="FFFFFF"/>
            <w:noWrap/>
            <w:vAlign w:val="bottom"/>
            <w:hideMark/>
          </w:tcPr>
          <w:p w14:paraId="5315F4D1"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Program 6003</w:t>
            </w:r>
          </w:p>
        </w:tc>
        <w:tc>
          <w:tcPr>
            <w:tcW w:w="2562" w:type="dxa"/>
            <w:tcBorders>
              <w:top w:val="nil"/>
              <w:left w:val="nil"/>
              <w:bottom w:val="single" w:sz="4" w:space="0" w:color="auto"/>
              <w:right w:val="single" w:sz="4" w:space="0" w:color="auto"/>
            </w:tcBorders>
            <w:shd w:val="clear" w:color="000000" w:fill="FFFFFF"/>
            <w:noWrap/>
            <w:vAlign w:val="bottom"/>
            <w:hideMark/>
          </w:tcPr>
          <w:p w14:paraId="0C5DC98D" w14:textId="77777777" w:rsidR="002534F5" w:rsidRPr="006359C8" w:rsidRDefault="002534F5" w:rsidP="000209EE">
            <w:pPr>
              <w:spacing w:after="0" w:line="240" w:lineRule="auto"/>
              <w:rPr>
                <w:rFonts w:ascii="Arial" w:eastAsia="Times New Roman" w:hAnsi="Arial" w:cs="Arial"/>
                <w:sz w:val="20"/>
                <w:szCs w:val="20"/>
                <w:lang w:eastAsia="hr-HR"/>
              </w:rPr>
            </w:pPr>
            <w:r w:rsidRPr="006359C8">
              <w:rPr>
                <w:rFonts w:ascii="Arial" w:eastAsia="Times New Roman" w:hAnsi="Arial" w:cs="Arial"/>
                <w:sz w:val="20"/>
                <w:szCs w:val="20"/>
                <w:lang w:eastAsia="hr-HR"/>
              </w:rPr>
              <w:t>Poticanje korištenja obnovljivih izvora energije</w:t>
            </w:r>
          </w:p>
        </w:tc>
        <w:tc>
          <w:tcPr>
            <w:tcW w:w="2608" w:type="dxa"/>
            <w:tcBorders>
              <w:top w:val="nil"/>
              <w:left w:val="nil"/>
              <w:bottom w:val="single" w:sz="4" w:space="0" w:color="auto"/>
              <w:right w:val="single" w:sz="4" w:space="0" w:color="auto"/>
            </w:tcBorders>
            <w:shd w:val="clear" w:color="000000" w:fill="FFFFFF"/>
            <w:noWrap/>
            <w:vAlign w:val="bottom"/>
            <w:hideMark/>
          </w:tcPr>
          <w:p w14:paraId="0509CE9D"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100.000,00</w:t>
            </w:r>
          </w:p>
        </w:tc>
        <w:tc>
          <w:tcPr>
            <w:tcW w:w="2496" w:type="dxa"/>
            <w:tcBorders>
              <w:top w:val="nil"/>
              <w:left w:val="nil"/>
              <w:bottom w:val="single" w:sz="4" w:space="0" w:color="auto"/>
              <w:right w:val="single" w:sz="4" w:space="0" w:color="auto"/>
            </w:tcBorders>
            <w:shd w:val="clear" w:color="000000" w:fill="FFFFFF"/>
            <w:noWrap/>
            <w:vAlign w:val="bottom"/>
            <w:hideMark/>
          </w:tcPr>
          <w:p w14:paraId="64480CD6"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0,00</w:t>
            </w:r>
          </w:p>
        </w:tc>
        <w:tc>
          <w:tcPr>
            <w:tcW w:w="991" w:type="dxa"/>
            <w:tcBorders>
              <w:top w:val="nil"/>
              <w:left w:val="nil"/>
              <w:bottom w:val="single" w:sz="4" w:space="0" w:color="auto"/>
              <w:right w:val="single" w:sz="4" w:space="0" w:color="auto"/>
            </w:tcBorders>
            <w:shd w:val="clear" w:color="000000" w:fill="FFFFFF"/>
            <w:noWrap/>
            <w:vAlign w:val="bottom"/>
            <w:hideMark/>
          </w:tcPr>
          <w:p w14:paraId="3B216999" w14:textId="77777777" w:rsidR="002534F5" w:rsidRPr="006359C8" w:rsidRDefault="002534F5" w:rsidP="000209EE">
            <w:pPr>
              <w:spacing w:after="0" w:line="240" w:lineRule="auto"/>
              <w:jc w:val="right"/>
              <w:rPr>
                <w:rFonts w:ascii="Arial" w:eastAsia="Times New Roman" w:hAnsi="Arial" w:cs="Arial"/>
                <w:sz w:val="20"/>
                <w:szCs w:val="20"/>
                <w:lang w:eastAsia="hr-HR"/>
              </w:rPr>
            </w:pPr>
            <w:r w:rsidRPr="006359C8">
              <w:rPr>
                <w:rFonts w:ascii="Arial" w:eastAsia="Times New Roman" w:hAnsi="Arial" w:cs="Arial"/>
                <w:sz w:val="20"/>
                <w:szCs w:val="20"/>
                <w:lang w:eastAsia="hr-HR"/>
              </w:rPr>
              <w:t>0,00</w:t>
            </w:r>
          </w:p>
        </w:tc>
      </w:tr>
    </w:tbl>
    <w:p w14:paraId="36D98C39" w14:textId="77777777" w:rsidR="002534F5" w:rsidRPr="006359C8" w:rsidRDefault="002534F5" w:rsidP="002534F5">
      <w:pPr>
        <w:spacing w:after="0" w:line="240" w:lineRule="auto"/>
        <w:jc w:val="both"/>
        <w:rPr>
          <w:rFonts w:ascii="Arial" w:hAnsi="Arial" w:cs="Arial"/>
        </w:rPr>
      </w:pPr>
    </w:p>
    <w:p w14:paraId="52E54591" w14:textId="77777777" w:rsidR="002534F5" w:rsidRPr="006359C8" w:rsidRDefault="002534F5" w:rsidP="002534F5">
      <w:pPr>
        <w:spacing w:after="0" w:line="240" w:lineRule="auto"/>
        <w:jc w:val="both"/>
        <w:rPr>
          <w:rFonts w:ascii="Arial" w:hAnsi="Arial" w:cs="Arial"/>
        </w:rPr>
      </w:pPr>
    </w:p>
    <w:p w14:paraId="40AAA3DE" w14:textId="77777777" w:rsidR="002534F5" w:rsidRPr="006359C8" w:rsidRDefault="002534F5" w:rsidP="002534F5">
      <w:pPr>
        <w:spacing w:after="0" w:line="240" w:lineRule="auto"/>
        <w:jc w:val="both"/>
        <w:rPr>
          <w:rFonts w:ascii="Arial" w:hAnsi="Arial" w:cs="Arial"/>
        </w:rPr>
      </w:pPr>
    </w:p>
    <w:p w14:paraId="6D5D4D78" w14:textId="77777777" w:rsidR="002534F5" w:rsidRPr="006359C8" w:rsidRDefault="002534F5" w:rsidP="002534F5">
      <w:pPr>
        <w:spacing w:after="0" w:line="240" w:lineRule="auto"/>
        <w:jc w:val="both"/>
        <w:rPr>
          <w:rFonts w:ascii="Arial" w:hAnsi="Arial" w:cs="Arial"/>
        </w:rPr>
      </w:pPr>
    </w:p>
    <w:p w14:paraId="2F71DBEC" w14:textId="77777777" w:rsidR="002534F5" w:rsidRPr="006359C8" w:rsidRDefault="002534F5" w:rsidP="002534F5">
      <w:pPr>
        <w:spacing w:after="0" w:line="240" w:lineRule="auto"/>
        <w:jc w:val="both"/>
        <w:rPr>
          <w:rFonts w:ascii="Arial" w:hAnsi="Arial" w:cs="Arial"/>
        </w:rPr>
      </w:pPr>
    </w:p>
    <w:p w14:paraId="3E0EB2CB" w14:textId="77777777" w:rsidR="002534F5" w:rsidRPr="006359C8" w:rsidRDefault="002534F5" w:rsidP="002534F5">
      <w:pPr>
        <w:keepNext/>
        <w:spacing w:after="0" w:line="240" w:lineRule="auto"/>
        <w:ind w:firstLine="708"/>
        <w:outlineLvl w:val="4"/>
        <w:rPr>
          <w:rFonts w:ascii="Arial" w:eastAsia="Times New Roman" w:hAnsi="Arial" w:cs="Arial"/>
          <w:b/>
          <w:bCs/>
          <w:lang w:val="en-GB" w:eastAsia="hr-HR"/>
        </w:rPr>
      </w:pPr>
      <w:r w:rsidRPr="006359C8">
        <w:rPr>
          <w:rFonts w:ascii="Arial" w:eastAsia="Times New Roman" w:hAnsi="Arial" w:cs="Arial"/>
          <w:b/>
          <w:bCs/>
          <w:lang w:val="en-GB" w:eastAsia="hr-HR"/>
        </w:rPr>
        <w:t>REALIZACIJA PLANA PRORAČUNA PO KORISNICIMA</w:t>
      </w:r>
    </w:p>
    <w:p w14:paraId="54EDE937" w14:textId="77777777" w:rsidR="002534F5" w:rsidRPr="006359C8" w:rsidRDefault="002534F5" w:rsidP="002534F5">
      <w:pPr>
        <w:keepNext/>
        <w:spacing w:after="0" w:line="240" w:lineRule="auto"/>
        <w:outlineLvl w:val="4"/>
        <w:rPr>
          <w:rFonts w:ascii="Arial" w:eastAsia="Times New Roman" w:hAnsi="Arial" w:cs="Arial"/>
          <w:b/>
          <w:bCs/>
          <w:lang w:val="en-GB" w:eastAsia="hr-HR"/>
        </w:rPr>
      </w:pPr>
    </w:p>
    <w:p w14:paraId="4618CA28" w14:textId="77777777" w:rsidR="002534F5" w:rsidRPr="006359C8" w:rsidRDefault="002534F5" w:rsidP="002534F5">
      <w:pPr>
        <w:keepNext/>
        <w:spacing w:after="0" w:line="240" w:lineRule="auto"/>
        <w:outlineLvl w:val="4"/>
        <w:rPr>
          <w:rFonts w:ascii="Arial" w:eastAsia="Times New Roman" w:hAnsi="Arial" w:cs="Arial"/>
          <w:b/>
          <w:bCs/>
          <w:lang w:val="en-GB" w:eastAsia="hr-HR"/>
        </w:rPr>
      </w:pPr>
    </w:p>
    <w:p w14:paraId="40103EF1" w14:textId="77777777" w:rsidR="002534F5" w:rsidRPr="006359C8" w:rsidRDefault="002534F5" w:rsidP="002534F5">
      <w:pPr>
        <w:keepNext/>
        <w:spacing w:after="0" w:line="240" w:lineRule="auto"/>
        <w:ind w:firstLine="708"/>
        <w:outlineLvl w:val="4"/>
        <w:rPr>
          <w:rFonts w:ascii="Arial" w:hAnsi="Arial" w:cs="Arial"/>
        </w:rPr>
      </w:pPr>
      <w:r w:rsidRPr="006359C8">
        <w:rPr>
          <w:rFonts w:ascii="Arial" w:hAnsi="Arial" w:cs="Arial"/>
        </w:rPr>
        <w:t>U nastavku se daje pregled rashoda i izdataka  po  proračunskim korisnicima</w:t>
      </w:r>
    </w:p>
    <w:p w14:paraId="4A4B784B" w14:textId="77777777" w:rsidR="002534F5" w:rsidRPr="006359C8" w:rsidRDefault="002534F5" w:rsidP="002534F5">
      <w:pPr>
        <w:keepNext/>
        <w:spacing w:after="0" w:line="240" w:lineRule="auto"/>
        <w:ind w:firstLine="708"/>
        <w:outlineLvl w:val="4"/>
        <w:rPr>
          <w:rFonts w:ascii="Arial" w:hAnsi="Arial" w:cs="Arial"/>
        </w:rPr>
      </w:pPr>
    </w:p>
    <w:p w14:paraId="4C52BFCB" w14:textId="77777777" w:rsidR="002534F5" w:rsidRPr="006359C8" w:rsidRDefault="002534F5" w:rsidP="002534F5">
      <w:pPr>
        <w:keepNext/>
        <w:spacing w:after="0" w:line="240" w:lineRule="auto"/>
        <w:outlineLvl w:val="4"/>
        <w:rPr>
          <w:rFonts w:ascii="Arial" w:eastAsia="Times New Roman" w:hAnsi="Arial" w:cs="Arial"/>
          <w:b/>
          <w:bCs/>
          <w:lang w:val="en-GB" w:eastAsia="hr-HR"/>
        </w:rPr>
      </w:pPr>
    </w:p>
    <w:p w14:paraId="1D94B3D4" w14:textId="77777777" w:rsidR="002534F5" w:rsidRPr="006359C8" w:rsidRDefault="002534F5" w:rsidP="002534F5">
      <w:pPr>
        <w:jc w:val="both"/>
        <w:rPr>
          <w:rFonts w:ascii="Arial" w:hAnsi="Arial" w:cs="Arial"/>
          <w:b/>
        </w:rPr>
      </w:pPr>
      <w:r w:rsidRPr="006359C8">
        <w:rPr>
          <w:rFonts w:ascii="Arial" w:hAnsi="Arial" w:cs="Arial"/>
          <w:b/>
        </w:rPr>
        <w:t xml:space="preserve">Tablica 10. </w:t>
      </w:r>
      <w:bookmarkStart w:id="16" w:name="_Hlk114647555"/>
      <w:r w:rsidRPr="006359C8">
        <w:rPr>
          <w:rFonts w:ascii="Arial" w:hAnsi="Arial" w:cs="Arial"/>
          <w:b/>
        </w:rPr>
        <w:t>Plan i izvršenja rashoda i izdataka po korisnicima</w:t>
      </w:r>
    </w:p>
    <w:tbl>
      <w:tblPr>
        <w:tblStyle w:val="Reetkatablice"/>
        <w:tblpPr w:leftFromText="180" w:rightFromText="180" w:vertAnchor="text" w:tblpY="1"/>
        <w:tblOverlap w:val="never"/>
        <w:tblW w:w="0" w:type="auto"/>
        <w:tblLook w:val="04A0" w:firstRow="1" w:lastRow="0" w:firstColumn="1" w:lastColumn="0" w:noHBand="0" w:noVBand="1"/>
      </w:tblPr>
      <w:tblGrid>
        <w:gridCol w:w="839"/>
        <w:gridCol w:w="3928"/>
        <w:gridCol w:w="1752"/>
        <w:gridCol w:w="1569"/>
        <w:gridCol w:w="972"/>
      </w:tblGrid>
      <w:tr w:rsidR="006359C8" w:rsidRPr="006359C8" w14:paraId="483DCC6C" w14:textId="77777777" w:rsidTr="000209EE">
        <w:trPr>
          <w:trHeight w:val="472"/>
        </w:trPr>
        <w:tc>
          <w:tcPr>
            <w:tcW w:w="704" w:type="dxa"/>
            <w:shd w:val="clear" w:color="auto" w:fill="auto"/>
            <w:vAlign w:val="bottom"/>
          </w:tcPr>
          <w:p w14:paraId="6CC380C3" w14:textId="77777777" w:rsidR="002534F5" w:rsidRPr="006359C8" w:rsidRDefault="002534F5" w:rsidP="000209EE">
            <w:pPr>
              <w:keepNext/>
              <w:spacing w:after="0" w:line="240" w:lineRule="auto"/>
              <w:outlineLvl w:val="4"/>
              <w:rPr>
                <w:rFonts w:ascii="Arial" w:eastAsia="Times New Roman" w:hAnsi="Arial" w:cs="Arial"/>
                <w:b/>
                <w:sz w:val="20"/>
                <w:szCs w:val="20"/>
                <w:lang w:val="en-GB" w:eastAsia="hr-HR"/>
              </w:rPr>
            </w:pPr>
            <w:bookmarkStart w:id="17" w:name="_Hlk97900617"/>
            <w:r w:rsidRPr="006359C8">
              <w:rPr>
                <w:rFonts w:ascii="Arial" w:eastAsia="Times New Roman" w:hAnsi="Arial" w:cs="Arial"/>
                <w:b/>
                <w:sz w:val="20"/>
                <w:szCs w:val="20"/>
                <w:lang w:val="en-GB" w:eastAsia="hr-HR"/>
              </w:rPr>
              <w:t>REDNI</w:t>
            </w:r>
          </w:p>
          <w:p w14:paraId="232FB440" w14:textId="77777777" w:rsidR="002534F5" w:rsidRPr="006359C8" w:rsidRDefault="002534F5" w:rsidP="000209EE">
            <w:pPr>
              <w:keepNext/>
              <w:spacing w:after="0" w:line="240" w:lineRule="auto"/>
              <w:outlineLvl w:val="4"/>
              <w:rPr>
                <w:rFonts w:ascii="Arial" w:eastAsia="Times New Roman" w:hAnsi="Arial" w:cs="Arial"/>
                <w:b/>
                <w:sz w:val="20"/>
                <w:szCs w:val="20"/>
                <w:lang w:val="en-GB" w:eastAsia="hr-HR"/>
              </w:rPr>
            </w:pPr>
            <w:r w:rsidRPr="006359C8">
              <w:rPr>
                <w:rFonts w:ascii="Arial" w:eastAsia="Times New Roman" w:hAnsi="Arial" w:cs="Arial"/>
                <w:b/>
                <w:sz w:val="20"/>
                <w:szCs w:val="20"/>
                <w:lang w:val="en-GB" w:eastAsia="hr-HR"/>
              </w:rPr>
              <w:t>BROJ</w:t>
            </w:r>
          </w:p>
        </w:tc>
        <w:tc>
          <w:tcPr>
            <w:tcW w:w="3928" w:type="dxa"/>
            <w:shd w:val="clear" w:color="auto" w:fill="auto"/>
            <w:vAlign w:val="bottom"/>
          </w:tcPr>
          <w:p w14:paraId="7822B504" w14:textId="77777777" w:rsidR="002534F5" w:rsidRPr="006359C8" w:rsidRDefault="002534F5" w:rsidP="000209EE">
            <w:pPr>
              <w:keepNext/>
              <w:spacing w:after="0" w:line="240" w:lineRule="auto"/>
              <w:jc w:val="center"/>
              <w:outlineLvl w:val="4"/>
              <w:rPr>
                <w:rFonts w:ascii="Arial" w:eastAsia="Times New Roman" w:hAnsi="Arial" w:cs="Arial"/>
                <w:b/>
                <w:sz w:val="20"/>
                <w:szCs w:val="20"/>
                <w:lang w:val="en-GB" w:eastAsia="hr-HR"/>
              </w:rPr>
            </w:pPr>
            <w:r w:rsidRPr="006359C8">
              <w:rPr>
                <w:rFonts w:ascii="Arial" w:eastAsia="Times New Roman" w:hAnsi="Arial" w:cs="Arial"/>
                <w:b/>
                <w:sz w:val="20"/>
                <w:szCs w:val="20"/>
                <w:lang w:val="en-GB" w:eastAsia="hr-HR"/>
              </w:rPr>
              <w:t>KORISNIK</w:t>
            </w:r>
          </w:p>
        </w:tc>
        <w:tc>
          <w:tcPr>
            <w:tcW w:w="0" w:type="auto"/>
            <w:shd w:val="clear" w:color="auto" w:fill="auto"/>
            <w:vAlign w:val="bottom"/>
          </w:tcPr>
          <w:p w14:paraId="66875C60" w14:textId="77777777" w:rsidR="002534F5" w:rsidRPr="006359C8" w:rsidRDefault="002534F5" w:rsidP="000209EE">
            <w:pPr>
              <w:spacing w:after="0" w:line="240" w:lineRule="auto"/>
              <w:jc w:val="center"/>
              <w:rPr>
                <w:rFonts w:ascii="Arial" w:hAnsi="Arial" w:cs="Arial"/>
                <w:b/>
                <w:bCs/>
                <w:sz w:val="20"/>
                <w:szCs w:val="20"/>
              </w:rPr>
            </w:pPr>
            <w:r w:rsidRPr="006359C8">
              <w:rPr>
                <w:rFonts w:ascii="Arial" w:hAnsi="Arial" w:cs="Arial"/>
                <w:b/>
                <w:bCs/>
                <w:sz w:val="20"/>
                <w:szCs w:val="20"/>
              </w:rPr>
              <w:t>PRORAČUN</w:t>
            </w:r>
          </w:p>
          <w:p w14:paraId="71EFCDE0" w14:textId="77777777" w:rsidR="002534F5" w:rsidRPr="006359C8" w:rsidRDefault="002534F5" w:rsidP="000209EE">
            <w:pPr>
              <w:spacing w:after="0" w:line="240" w:lineRule="auto"/>
              <w:jc w:val="center"/>
              <w:rPr>
                <w:rFonts w:ascii="Arial" w:hAnsi="Arial" w:cs="Arial"/>
                <w:b/>
                <w:bCs/>
                <w:sz w:val="20"/>
                <w:szCs w:val="20"/>
              </w:rPr>
            </w:pPr>
            <w:r w:rsidRPr="006359C8">
              <w:rPr>
                <w:rFonts w:ascii="Arial" w:hAnsi="Arial" w:cs="Arial"/>
                <w:b/>
                <w:bCs/>
                <w:sz w:val="20"/>
                <w:szCs w:val="20"/>
              </w:rPr>
              <w:t>2022. –</w:t>
            </w:r>
          </w:p>
          <w:p w14:paraId="17BA0602" w14:textId="77777777" w:rsidR="002534F5" w:rsidRPr="006359C8" w:rsidRDefault="002534F5" w:rsidP="000209EE">
            <w:pPr>
              <w:keepNext/>
              <w:spacing w:after="0" w:line="240" w:lineRule="auto"/>
              <w:jc w:val="center"/>
              <w:outlineLvl w:val="4"/>
              <w:rPr>
                <w:rFonts w:ascii="Arial" w:eastAsia="Times New Roman" w:hAnsi="Arial" w:cs="Arial"/>
                <w:b/>
                <w:sz w:val="20"/>
                <w:szCs w:val="20"/>
                <w:lang w:val="en-GB" w:eastAsia="hr-HR"/>
              </w:rPr>
            </w:pPr>
            <w:r w:rsidRPr="006359C8">
              <w:rPr>
                <w:rFonts w:ascii="Arial" w:hAnsi="Arial" w:cs="Arial"/>
                <w:b/>
                <w:bCs/>
                <w:sz w:val="20"/>
                <w:szCs w:val="20"/>
              </w:rPr>
              <w:t>I rebalans</w:t>
            </w:r>
          </w:p>
        </w:tc>
        <w:tc>
          <w:tcPr>
            <w:tcW w:w="0" w:type="auto"/>
            <w:shd w:val="clear" w:color="auto" w:fill="FFFFFF" w:themeFill="background1"/>
            <w:vAlign w:val="bottom"/>
          </w:tcPr>
          <w:p w14:paraId="5685497A" w14:textId="77777777" w:rsidR="002534F5" w:rsidRPr="006359C8" w:rsidRDefault="002534F5" w:rsidP="000209EE">
            <w:pPr>
              <w:spacing w:after="0" w:line="240" w:lineRule="auto"/>
              <w:jc w:val="center"/>
              <w:rPr>
                <w:rFonts w:ascii="Arial" w:hAnsi="Arial" w:cs="Arial"/>
                <w:b/>
                <w:bCs/>
                <w:sz w:val="20"/>
                <w:szCs w:val="20"/>
              </w:rPr>
            </w:pPr>
            <w:r w:rsidRPr="006359C8">
              <w:rPr>
                <w:rFonts w:ascii="Arial" w:hAnsi="Arial" w:cs="Arial"/>
                <w:b/>
                <w:bCs/>
                <w:sz w:val="20"/>
                <w:szCs w:val="20"/>
              </w:rPr>
              <w:t>IZVRŠENJE</w:t>
            </w:r>
          </w:p>
          <w:p w14:paraId="5260A37D" w14:textId="77777777" w:rsidR="002534F5" w:rsidRPr="006359C8" w:rsidRDefault="002534F5" w:rsidP="000209EE">
            <w:pPr>
              <w:keepNext/>
              <w:spacing w:after="0" w:line="240" w:lineRule="auto"/>
              <w:jc w:val="center"/>
              <w:outlineLvl w:val="4"/>
              <w:rPr>
                <w:rFonts w:ascii="Arial" w:eastAsia="Times New Roman" w:hAnsi="Arial" w:cs="Arial"/>
                <w:b/>
                <w:sz w:val="20"/>
                <w:szCs w:val="20"/>
                <w:lang w:val="en-GB" w:eastAsia="hr-HR"/>
              </w:rPr>
            </w:pPr>
            <w:r w:rsidRPr="006359C8">
              <w:rPr>
                <w:rFonts w:ascii="Arial" w:hAnsi="Arial" w:cs="Arial"/>
                <w:b/>
                <w:bCs/>
                <w:sz w:val="20"/>
                <w:szCs w:val="20"/>
              </w:rPr>
              <w:t>01-06/2022.</w:t>
            </w:r>
            <w:r w:rsidRPr="006359C8">
              <w:rPr>
                <w:rFonts w:ascii="Arial" w:eastAsia="Times New Roman" w:hAnsi="Arial" w:cs="Arial"/>
                <w:b/>
                <w:sz w:val="20"/>
                <w:szCs w:val="20"/>
                <w:lang w:val="en-GB" w:eastAsia="hr-HR"/>
              </w:rPr>
              <w:t xml:space="preserve"> </w:t>
            </w:r>
          </w:p>
        </w:tc>
        <w:tc>
          <w:tcPr>
            <w:tcW w:w="0" w:type="auto"/>
            <w:shd w:val="clear" w:color="auto" w:fill="auto"/>
            <w:vAlign w:val="bottom"/>
          </w:tcPr>
          <w:p w14:paraId="606CC7E7" w14:textId="77777777" w:rsidR="002534F5" w:rsidRPr="006359C8" w:rsidRDefault="002534F5" w:rsidP="000209EE">
            <w:pPr>
              <w:keepNext/>
              <w:spacing w:after="0" w:line="240" w:lineRule="auto"/>
              <w:jc w:val="center"/>
              <w:outlineLvl w:val="4"/>
              <w:rPr>
                <w:rFonts w:ascii="Arial" w:eastAsia="Times New Roman" w:hAnsi="Arial" w:cs="Arial"/>
                <w:b/>
                <w:sz w:val="20"/>
                <w:szCs w:val="20"/>
                <w:lang w:val="en-GB" w:eastAsia="hr-HR"/>
              </w:rPr>
            </w:pPr>
            <w:r w:rsidRPr="006359C8">
              <w:rPr>
                <w:rFonts w:ascii="Arial" w:eastAsia="Times New Roman" w:hAnsi="Arial" w:cs="Arial"/>
                <w:b/>
                <w:sz w:val="20"/>
                <w:szCs w:val="20"/>
                <w:lang w:val="en-GB" w:eastAsia="hr-HR"/>
              </w:rPr>
              <w:t>INDEKS</w:t>
            </w:r>
          </w:p>
        </w:tc>
      </w:tr>
      <w:tr w:rsidR="006359C8" w:rsidRPr="006359C8" w14:paraId="3457811E" w14:textId="77777777" w:rsidTr="000209EE">
        <w:trPr>
          <w:trHeight w:val="211"/>
        </w:trPr>
        <w:tc>
          <w:tcPr>
            <w:tcW w:w="704" w:type="dxa"/>
            <w:shd w:val="clear" w:color="auto" w:fill="auto"/>
            <w:vAlign w:val="bottom"/>
          </w:tcPr>
          <w:p w14:paraId="05D82D78" w14:textId="77777777" w:rsidR="002534F5" w:rsidRPr="006359C8" w:rsidRDefault="002534F5" w:rsidP="000209EE">
            <w:pPr>
              <w:keepNext/>
              <w:spacing w:after="0" w:line="240" w:lineRule="auto"/>
              <w:jc w:val="center"/>
              <w:outlineLvl w:val="4"/>
              <w:rPr>
                <w:rFonts w:ascii="Arial" w:eastAsia="Times New Roman" w:hAnsi="Arial" w:cs="Arial"/>
                <w:b/>
                <w:sz w:val="18"/>
                <w:szCs w:val="18"/>
                <w:lang w:val="en-GB" w:eastAsia="hr-HR"/>
              </w:rPr>
            </w:pPr>
            <w:r w:rsidRPr="006359C8">
              <w:rPr>
                <w:rFonts w:ascii="Arial" w:eastAsia="Times New Roman" w:hAnsi="Arial" w:cs="Arial"/>
                <w:b/>
                <w:sz w:val="18"/>
                <w:szCs w:val="18"/>
                <w:lang w:val="en-GB" w:eastAsia="hr-HR"/>
              </w:rPr>
              <w:t>1</w:t>
            </w:r>
          </w:p>
        </w:tc>
        <w:tc>
          <w:tcPr>
            <w:tcW w:w="3928" w:type="dxa"/>
            <w:shd w:val="clear" w:color="auto" w:fill="auto"/>
            <w:vAlign w:val="bottom"/>
          </w:tcPr>
          <w:p w14:paraId="51550D17" w14:textId="77777777" w:rsidR="002534F5" w:rsidRPr="006359C8" w:rsidRDefault="002534F5" w:rsidP="000209EE">
            <w:pPr>
              <w:keepNext/>
              <w:spacing w:after="0" w:line="240" w:lineRule="auto"/>
              <w:jc w:val="center"/>
              <w:outlineLvl w:val="4"/>
              <w:rPr>
                <w:rFonts w:ascii="Arial" w:eastAsia="Times New Roman" w:hAnsi="Arial" w:cs="Arial"/>
                <w:b/>
                <w:bCs/>
                <w:sz w:val="18"/>
                <w:szCs w:val="18"/>
                <w:lang w:val="en-GB" w:eastAsia="hr-HR"/>
              </w:rPr>
            </w:pPr>
            <w:r w:rsidRPr="006359C8">
              <w:rPr>
                <w:rFonts w:ascii="Arial" w:eastAsia="Times New Roman" w:hAnsi="Arial" w:cs="Arial"/>
                <w:b/>
                <w:bCs/>
                <w:sz w:val="18"/>
                <w:szCs w:val="18"/>
                <w:lang w:val="en-GB" w:eastAsia="hr-HR"/>
              </w:rPr>
              <w:t>2</w:t>
            </w:r>
          </w:p>
        </w:tc>
        <w:tc>
          <w:tcPr>
            <w:tcW w:w="0" w:type="auto"/>
            <w:shd w:val="clear" w:color="auto" w:fill="auto"/>
            <w:vAlign w:val="bottom"/>
          </w:tcPr>
          <w:p w14:paraId="46E4038C" w14:textId="77777777" w:rsidR="002534F5" w:rsidRPr="006359C8" w:rsidRDefault="002534F5" w:rsidP="000209EE">
            <w:pPr>
              <w:keepNext/>
              <w:spacing w:after="0" w:line="240" w:lineRule="auto"/>
              <w:jc w:val="center"/>
              <w:outlineLvl w:val="4"/>
              <w:rPr>
                <w:rFonts w:ascii="Arial" w:eastAsia="Times New Roman" w:hAnsi="Arial" w:cs="Arial"/>
                <w:b/>
                <w:bCs/>
                <w:sz w:val="18"/>
                <w:szCs w:val="18"/>
                <w:lang w:val="en-GB" w:eastAsia="hr-HR"/>
              </w:rPr>
            </w:pPr>
            <w:r w:rsidRPr="006359C8">
              <w:rPr>
                <w:rFonts w:ascii="Arial" w:eastAsia="Times New Roman" w:hAnsi="Arial" w:cs="Arial"/>
                <w:b/>
                <w:bCs/>
                <w:sz w:val="18"/>
                <w:szCs w:val="18"/>
                <w:lang w:val="en-GB" w:eastAsia="hr-HR"/>
              </w:rPr>
              <w:t>3</w:t>
            </w:r>
          </w:p>
        </w:tc>
        <w:tc>
          <w:tcPr>
            <w:tcW w:w="0" w:type="auto"/>
            <w:shd w:val="clear" w:color="auto" w:fill="FFFFFF" w:themeFill="background1"/>
            <w:vAlign w:val="bottom"/>
          </w:tcPr>
          <w:p w14:paraId="3468E3AF" w14:textId="77777777" w:rsidR="002534F5" w:rsidRPr="006359C8" w:rsidRDefault="002534F5" w:rsidP="000209EE">
            <w:pPr>
              <w:keepNext/>
              <w:spacing w:after="0" w:line="240" w:lineRule="auto"/>
              <w:jc w:val="center"/>
              <w:outlineLvl w:val="4"/>
              <w:rPr>
                <w:rFonts w:ascii="Arial" w:eastAsia="Times New Roman" w:hAnsi="Arial" w:cs="Arial"/>
                <w:b/>
                <w:bCs/>
                <w:sz w:val="18"/>
                <w:szCs w:val="18"/>
                <w:lang w:val="en-GB" w:eastAsia="hr-HR"/>
              </w:rPr>
            </w:pPr>
            <w:r w:rsidRPr="006359C8">
              <w:rPr>
                <w:rFonts w:ascii="Arial" w:eastAsia="Times New Roman" w:hAnsi="Arial" w:cs="Arial"/>
                <w:b/>
                <w:bCs/>
                <w:sz w:val="18"/>
                <w:szCs w:val="18"/>
                <w:lang w:val="en-GB" w:eastAsia="hr-HR"/>
              </w:rPr>
              <w:t>4</w:t>
            </w:r>
          </w:p>
        </w:tc>
        <w:tc>
          <w:tcPr>
            <w:tcW w:w="0" w:type="auto"/>
            <w:shd w:val="clear" w:color="auto" w:fill="auto"/>
            <w:vAlign w:val="bottom"/>
          </w:tcPr>
          <w:p w14:paraId="36F3718A" w14:textId="77777777" w:rsidR="002534F5" w:rsidRPr="006359C8" w:rsidRDefault="002534F5" w:rsidP="000209EE">
            <w:pPr>
              <w:keepNext/>
              <w:spacing w:after="0" w:line="240" w:lineRule="auto"/>
              <w:jc w:val="center"/>
              <w:outlineLvl w:val="4"/>
              <w:rPr>
                <w:rFonts w:ascii="Arial" w:eastAsia="Times New Roman" w:hAnsi="Arial" w:cs="Arial"/>
                <w:b/>
                <w:bCs/>
                <w:sz w:val="18"/>
                <w:szCs w:val="18"/>
                <w:lang w:val="en-GB" w:eastAsia="hr-HR"/>
              </w:rPr>
            </w:pPr>
            <w:r w:rsidRPr="006359C8">
              <w:rPr>
                <w:rFonts w:ascii="Arial" w:eastAsia="Times New Roman" w:hAnsi="Arial" w:cs="Arial"/>
                <w:b/>
                <w:bCs/>
                <w:sz w:val="18"/>
                <w:szCs w:val="18"/>
                <w:lang w:val="en-GB" w:eastAsia="hr-HR"/>
              </w:rPr>
              <w:t>4/3</w:t>
            </w:r>
          </w:p>
        </w:tc>
      </w:tr>
      <w:tr w:rsidR="006359C8" w:rsidRPr="006359C8" w14:paraId="48936585" w14:textId="77777777" w:rsidTr="000209EE">
        <w:trPr>
          <w:trHeight w:val="428"/>
        </w:trPr>
        <w:tc>
          <w:tcPr>
            <w:tcW w:w="704" w:type="dxa"/>
            <w:shd w:val="clear" w:color="auto" w:fill="auto"/>
            <w:vAlign w:val="bottom"/>
          </w:tcPr>
          <w:p w14:paraId="1C012867" w14:textId="77777777" w:rsidR="002534F5" w:rsidRPr="006359C8" w:rsidRDefault="002534F5" w:rsidP="000209EE">
            <w:pPr>
              <w:keepNext/>
              <w:spacing w:after="0" w:line="240" w:lineRule="auto"/>
              <w:outlineLvl w:val="4"/>
              <w:rPr>
                <w:rFonts w:ascii="Arial" w:eastAsia="Times New Roman" w:hAnsi="Arial" w:cs="Arial"/>
                <w:b/>
                <w:sz w:val="20"/>
                <w:szCs w:val="20"/>
                <w:lang w:val="en-GB" w:eastAsia="hr-HR"/>
              </w:rPr>
            </w:pPr>
            <w:r w:rsidRPr="006359C8">
              <w:rPr>
                <w:rFonts w:ascii="Arial" w:eastAsia="Times New Roman" w:hAnsi="Arial" w:cs="Arial"/>
                <w:b/>
                <w:sz w:val="20"/>
                <w:szCs w:val="20"/>
                <w:lang w:val="en-GB" w:eastAsia="hr-HR"/>
              </w:rPr>
              <w:t>1.</w:t>
            </w:r>
          </w:p>
        </w:tc>
        <w:tc>
          <w:tcPr>
            <w:tcW w:w="3928" w:type="dxa"/>
            <w:shd w:val="clear" w:color="auto" w:fill="auto"/>
            <w:vAlign w:val="bottom"/>
          </w:tcPr>
          <w:p w14:paraId="7377BC59" w14:textId="77777777" w:rsidR="002534F5" w:rsidRPr="006359C8" w:rsidRDefault="002534F5" w:rsidP="000209EE">
            <w:pPr>
              <w:keepNext/>
              <w:spacing w:after="0" w:line="240" w:lineRule="auto"/>
              <w:outlineLvl w:val="4"/>
              <w:rPr>
                <w:rFonts w:ascii="Arial" w:eastAsia="Times New Roman" w:hAnsi="Arial" w:cs="Arial"/>
                <w:b/>
                <w:sz w:val="20"/>
                <w:szCs w:val="20"/>
                <w:lang w:val="en-GB" w:eastAsia="hr-HR"/>
              </w:rPr>
            </w:pPr>
            <w:r w:rsidRPr="006359C8">
              <w:rPr>
                <w:rFonts w:ascii="Arial" w:eastAsia="Times New Roman" w:hAnsi="Arial" w:cs="Arial"/>
                <w:b/>
                <w:sz w:val="20"/>
                <w:szCs w:val="20"/>
                <w:lang w:val="en-GB" w:eastAsia="hr-HR"/>
              </w:rPr>
              <w:t>GRADSKA UPRAVA</w:t>
            </w:r>
          </w:p>
        </w:tc>
        <w:tc>
          <w:tcPr>
            <w:tcW w:w="0" w:type="auto"/>
            <w:shd w:val="clear" w:color="auto" w:fill="auto"/>
            <w:vAlign w:val="bottom"/>
          </w:tcPr>
          <w:p w14:paraId="5381A6BB" w14:textId="77777777" w:rsidR="002534F5" w:rsidRPr="006359C8" w:rsidRDefault="002534F5" w:rsidP="000209EE">
            <w:pPr>
              <w:keepNext/>
              <w:spacing w:after="0" w:line="240" w:lineRule="auto"/>
              <w:jc w:val="right"/>
              <w:outlineLvl w:val="4"/>
              <w:rPr>
                <w:rFonts w:ascii="Arial" w:eastAsia="Times New Roman" w:hAnsi="Arial" w:cs="Arial"/>
                <w:b/>
                <w:sz w:val="20"/>
                <w:szCs w:val="20"/>
                <w:lang w:val="en-GB" w:eastAsia="hr-HR"/>
              </w:rPr>
            </w:pPr>
            <w:r w:rsidRPr="006359C8">
              <w:rPr>
                <w:rFonts w:ascii="Arial" w:eastAsia="Times New Roman" w:hAnsi="Arial" w:cs="Arial"/>
                <w:b/>
                <w:sz w:val="20"/>
                <w:szCs w:val="20"/>
                <w:lang w:val="en-GB" w:eastAsia="hr-HR"/>
              </w:rPr>
              <w:t>99.752.819,00</w:t>
            </w:r>
          </w:p>
        </w:tc>
        <w:tc>
          <w:tcPr>
            <w:tcW w:w="0" w:type="auto"/>
            <w:shd w:val="clear" w:color="auto" w:fill="FFFFFF" w:themeFill="background1"/>
            <w:vAlign w:val="bottom"/>
          </w:tcPr>
          <w:p w14:paraId="2FE62C46" w14:textId="77777777" w:rsidR="002534F5" w:rsidRPr="006359C8" w:rsidRDefault="002534F5" w:rsidP="000209EE">
            <w:pPr>
              <w:keepNext/>
              <w:spacing w:after="0" w:line="240" w:lineRule="auto"/>
              <w:jc w:val="right"/>
              <w:outlineLvl w:val="4"/>
              <w:rPr>
                <w:rFonts w:ascii="Arial" w:eastAsia="Times New Roman" w:hAnsi="Arial" w:cs="Arial"/>
                <w:b/>
                <w:sz w:val="20"/>
                <w:szCs w:val="20"/>
                <w:lang w:val="en-GB" w:eastAsia="hr-HR"/>
              </w:rPr>
            </w:pPr>
            <w:r w:rsidRPr="006359C8">
              <w:rPr>
                <w:rFonts w:ascii="Arial" w:eastAsia="Times New Roman" w:hAnsi="Arial" w:cs="Arial"/>
                <w:b/>
                <w:sz w:val="20"/>
                <w:szCs w:val="20"/>
                <w:lang w:val="en-GB" w:eastAsia="hr-HR"/>
              </w:rPr>
              <w:t>33.867.094,12</w:t>
            </w:r>
          </w:p>
        </w:tc>
        <w:tc>
          <w:tcPr>
            <w:tcW w:w="0" w:type="auto"/>
            <w:shd w:val="clear" w:color="auto" w:fill="auto"/>
            <w:vAlign w:val="bottom"/>
          </w:tcPr>
          <w:p w14:paraId="2C3D5931" w14:textId="77777777" w:rsidR="002534F5" w:rsidRPr="006359C8" w:rsidRDefault="002534F5" w:rsidP="000209EE">
            <w:pPr>
              <w:keepNext/>
              <w:spacing w:after="0" w:line="240" w:lineRule="auto"/>
              <w:jc w:val="right"/>
              <w:outlineLvl w:val="4"/>
              <w:rPr>
                <w:rFonts w:ascii="Arial" w:eastAsia="Times New Roman" w:hAnsi="Arial" w:cs="Arial"/>
                <w:b/>
                <w:sz w:val="20"/>
                <w:szCs w:val="20"/>
                <w:lang w:val="en-GB" w:eastAsia="hr-HR"/>
              </w:rPr>
            </w:pPr>
            <w:r w:rsidRPr="006359C8">
              <w:rPr>
                <w:rFonts w:ascii="Arial" w:eastAsia="Times New Roman" w:hAnsi="Arial" w:cs="Arial"/>
                <w:b/>
                <w:sz w:val="20"/>
                <w:szCs w:val="20"/>
                <w:lang w:val="en-GB" w:eastAsia="hr-HR"/>
              </w:rPr>
              <w:t>33,95</w:t>
            </w:r>
          </w:p>
        </w:tc>
      </w:tr>
      <w:tr w:rsidR="006359C8" w:rsidRPr="006359C8" w14:paraId="7ED983F6" w14:textId="77777777" w:rsidTr="000209EE">
        <w:trPr>
          <w:trHeight w:val="428"/>
        </w:trPr>
        <w:tc>
          <w:tcPr>
            <w:tcW w:w="0" w:type="auto"/>
            <w:gridSpan w:val="5"/>
            <w:shd w:val="clear" w:color="auto" w:fill="auto"/>
            <w:vAlign w:val="bottom"/>
          </w:tcPr>
          <w:p w14:paraId="59AA8C69" w14:textId="77777777" w:rsidR="002534F5" w:rsidRPr="006359C8" w:rsidRDefault="002534F5" w:rsidP="000209EE">
            <w:pPr>
              <w:keepNext/>
              <w:spacing w:after="0" w:line="240" w:lineRule="auto"/>
              <w:jc w:val="center"/>
              <w:outlineLvl w:val="4"/>
              <w:rPr>
                <w:rFonts w:ascii="Arial" w:eastAsia="Times New Roman" w:hAnsi="Arial" w:cs="Arial"/>
                <w:b/>
                <w:sz w:val="20"/>
                <w:szCs w:val="20"/>
                <w:lang w:val="en-GB" w:eastAsia="hr-HR"/>
              </w:rPr>
            </w:pPr>
            <w:r w:rsidRPr="006359C8">
              <w:rPr>
                <w:rFonts w:ascii="Arial" w:eastAsia="Times New Roman" w:hAnsi="Arial" w:cs="Arial"/>
                <w:b/>
                <w:sz w:val="20"/>
                <w:szCs w:val="20"/>
                <w:lang w:val="en-GB" w:eastAsia="hr-HR"/>
              </w:rPr>
              <w:t>PRORAČUNSKI KORISNICI</w:t>
            </w:r>
          </w:p>
        </w:tc>
      </w:tr>
      <w:tr w:rsidR="006359C8" w:rsidRPr="006359C8" w14:paraId="379A0DDE" w14:textId="77777777" w:rsidTr="000209EE">
        <w:trPr>
          <w:trHeight w:val="707"/>
        </w:trPr>
        <w:tc>
          <w:tcPr>
            <w:tcW w:w="704" w:type="dxa"/>
            <w:shd w:val="clear" w:color="auto" w:fill="auto"/>
            <w:vAlign w:val="bottom"/>
          </w:tcPr>
          <w:p w14:paraId="79A8832D" w14:textId="77777777" w:rsidR="002534F5" w:rsidRPr="006359C8" w:rsidRDefault="002534F5" w:rsidP="000209EE">
            <w:pPr>
              <w:keepNext/>
              <w:spacing w:after="0" w:line="240" w:lineRule="auto"/>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2.</w:t>
            </w:r>
          </w:p>
        </w:tc>
        <w:tc>
          <w:tcPr>
            <w:tcW w:w="3928" w:type="dxa"/>
            <w:shd w:val="clear" w:color="auto" w:fill="auto"/>
            <w:vAlign w:val="bottom"/>
          </w:tcPr>
          <w:p w14:paraId="50BD5DA4" w14:textId="77777777" w:rsidR="002534F5" w:rsidRPr="006359C8" w:rsidRDefault="002534F5" w:rsidP="000209EE">
            <w:pPr>
              <w:keepNext/>
              <w:spacing w:after="0" w:line="240" w:lineRule="auto"/>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VIJEĆE BOŠNJAČKE NACIONALNE MANJINE</w:t>
            </w:r>
          </w:p>
        </w:tc>
        <w:tc>
          <w:tcPr>
            <w:tcW w:w="0" w:type="auto"/>
            <w:shd w:val="clear" w:color="auto" w:fill="auto"/>
            <w:vAlign w:val="bottom"/>
          </w:tcPr>
          <w:p w14:paraId="0BBE4601" w14:textId="77777777" w:rsidR="002534F5" w:rsidRPr="006359C8" w:rsidRDefault="002534F5" w:rsidP="000209EE">
            <w:pPr>
              <w:keepNext/>
              <w:spacing w:after="0" w:line="240" w:lineRule="auto"/>
              <w:jc w:val="right"/>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76.000,00</w:t>
            </w:r>
          </w:p>
        </w:tc>
        <w:tc>
          <w:tcPr>
            <w:tcW w:w="0" w:type="auto"/>
            <w:shd w:val="clear" w:color="auto" w:fill="FFFFFF" w:themeFill="background1"/>
            <w:vAlign w:val="bottom"/>
          </w:tcPr>
          <w:p w14:paraId="1D905DA5" w14:textId="77777777" w:rsidR="002534F5" w:rsidRPr="006359C8" w:rsidRDefault="002534F5" w:rsidP="000209EE">
            <w:pPr>
              <w:keepNext/>
              <w:spacing w:after="0" w:line="240" w:lineRule="auto"/>
              <w:jc w:val="right"/>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33.481,41</w:t>
            </w:r>
          </w:p>
        </w:tc>
        <w:tc>
          <w:tcPr>
            <w:tcW w:w="0" w:type="auto"/>
            <w:shd w:val="clear" w:color="auto" w:fill="auto"/>
            <w:vAlign w:val="bottom"/>
          </w:tcPr>
          <w:p w14:paraId="46654F25" w14:textId="77777777" w:rsidR="002534F5" w:rsidRPr="006359C8" w:rsidRDefault="002534F5" w:rsidP="000209EE">
            <w:pPr>
              <w:keepNext/>
              <w:spacing w:after="0" w:line="240" w:lineRule="auto"/>
              <w:jc w:val="right"/>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44,05</w:t>
            </w:r>
          </w:p>
        </w:tc>
      </w:tr>
      <w:tr w:rsidR="006359C8" w:rsidRPr="006359C8" w14:paraId="76BD91CE" w14:textId="77777777" w:rsidTr="000209EE">
        <w:trPr>
          <w:trHeight w:val="696"/>
        </w:trPr>
        <w:tc>
          <w:tcPr>
            <w:tcW w:w="704" w:type="dxa"/>
            <w:shd w:val="clear" w:color="auto" w:fill="auto"/>
            <w:vAlign w:val="bottom"/>
          </w:tcPr>
          <w:p w14:paraId="2C12C5CE" w14:textId="77777777" w:rsidR="002534F5" w:rsidRPr="006359C8" w:rsidRDefault="002534F5" w:rsidP="000209EE">
            <w:pPr>
              <w:keepNext/>
              <w:spacing w:after="0" w:line="240" w:lineRule="auto"/>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3.</w:t>
            </w:r>
          </w:p>
        </w:tc>
        <w:tc>
          <w:tcPr>
            <w:tcW w:w="3928" w:type="dxa"/>
            <w:shd w:val="clear" w:color="auto" w:fill="auto"/>
            <w:vAlign w:val="bottom"/>
          </w:tcPr>
          <w:p w14:paraId="673B469A" w14:textId="77777777" w:rsidR="002534F5" w:rsidRPr="006359C8" w:rsidRDefault="002534F5" w:rsidP="000209EE">
            <w:pPr>
              <w:keepNext/>
              <w:spacing w:after="0" w:line="240" w:lineRule="auto"/>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VIJEĆE SRPSKE NACIONALNE MANJINE</w:t>
            </w:r>
          </w:p>
        </w:tc>
        <w:tc>
          <w:tcPr>
            <w:tcW w:w="0" w:type="auto"/>
            <w:shd w:val="clear" w:color="auto" w:fill="auto"/>
            <w:vAlign w:val="bottom"/>
          </w:tcPr>
          <w:p w14:paraId="681068D2" w14:textId="77777777" w:rsidR="002534F5" w:rsidRPr="006359C8" w:rsidRDefault="002534F5" w:rsidP="000209EE">
            <w:pPr>
              <w:keepNext/>
              <w:spacing w:after="0" w:line="240" w:lineRule="auto"/>
              <w:jc w:val="right"/>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50.000,00</w:t>
            </w:r>
          </w:p>
        </w:tc>
        <w:tc>
          <w:tcPr>
            <w:tcW w:w="0" w:type="auto"/>
            <w:shd w:val="clear" w:color="auto" w:fill="FFFFFF" w:themeFill="background1"/>
            <w:vAlign w:val="bottom"/>
          </w:tcPr>
          <w:p w14:paraId="58922930" w14:textId="77777777" w:rsidR="002534F5" w:rsidRPr="006359C8" w:rsidRDefault="002534F5" w:rsidP="000209EE">
            <w:pPr>
              <w:keepNext/>
              <w:spacing w:after="0" w:line="240" w:lineRule="auto"/>
              <w:jc w:val="right"/>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10.507,23</w:t>
            </w:r>
          </w:p>
        </w:tc>
        <w:tc>
          <w:tcPr>
            <w:tcW w:w="0" w:type="auto"/>
            <w:shd w:val="clear" w:color="auto" w:fill="auto"/>
            <w:vAlign w:val="bottom"/>
          </w:tcPr>
          <w:p w14:paraId="7A42FBAA" w14:textId="77777777" w:rsidR="002534F5" w:rsidRPr="006359C8" w:rsidRDefault="002534F5" w:rsidP="000209EE">
            <w:pPr>
              <w:keepNext/>
              <w:spacing w:after="0" w:line="240" w:lineRule="auto"/>
              <w:jc w:val="right"/>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21,01</w:t>
            </w:r>
          </w:p>
        </w:tc>
      </w:tr>
      <w:tr w:rsidR="006359C8" w:rsidRPr="006359C8" w14:paraId="34CFE383" w14:textId="77777777" w:rsidTr="000209EE">
        <w:trPr>
          <w:trHeight w:val="71"/>
        </w:trPr>
        <w:tc>
          <w:tcPr>
            <w:tcW w:w="704" w:type="dxa"/>
            <w:shd w:val="clear" w:color="auto" w:fill="auto"/>
            <w:vAlign w:val="bottom"/>
          </w:tcPr>
          <w:p w14:paraId="618F7F26" w14:textId="77777777" w:rsidR="002534F5" w:rsidRPr="006359C8" w:rsidRDefault="002534F5" w:rsidP="000209EE">
            <w:pPr>
              <w:keepNext/>
              <w:spacing w:after="0" w:line="240" w:lineRule="auto"/>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4.</w:t>
            </w:r>
          </w:p>
        </w:tc>
        <w:tc>
          <w:tcPr>
            <w:tcW w:w="3928" w:type="dxa"/>
            <w:shd w:val="clear" w:color="auto" w:fill="auto"/>
            <w:vAlign w:val="bottom"/>
          </w:tcPr>
          <w:p w14:paraId="590DC39F" w14:textId="77777777" w:rsidR="002534F5" w:rsidRPr="006359C8" w:rsidRDefault="002534F5" w:rsidP="000209EE">
            <w:pPr>
              <w:keepNext/>
              <w:spacing w:after="0" w:line="240" w:lineRule="auto"/>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JAVNA VATROGASNA POSTROJBA LABIN</w:t>
            </w:r>
          </w:p>
        </w:tc>
        <w:tc>
          <w:tcPr>
            <w:tcW w:w="0" w:type="auto"/>
            <w:shd w:val="clear" w:color="auto" w:fill="auto"/>
            <w:vAlign w:val="bottom"/>
          </w:tcPr>
          <w:p w14:paraId="00169D68" w14:textId="77777777" w:rsidR="002534F5" w:rsidRPr="006359C8" w:rsidRDefault="002534F5" w:rsidP="000209EE">
            <w:pPr>
              <w:keepNext/>
              <w:spacing w:after="0" w:line="240" w:lineRule="auto"/>
              <w:jc w:val="right"/>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6.060.346,00</w:t>
            </w:r>
          </w:p>
        </w:tc>
        <w:tc>
          <w:tcPr>
            <w:tcW w:w="0" w:type="auto"/>
            <w:shd w:val="clear" w:color="auto" w:fill="FFFFFF" w:themeFill="background1"/>
            <w:vAlign w:val="bottom"/>
          </w:tcPr>
          <w:p w14:paraId="7EA14ECF" w14:textId="77777777" w:rsidR="002534F5" w:rsidRPr="006359C8" w:rsidRDefault="002534F5" w:rsidP="000209EE">
            <w:pPr>
              <w:keepNext/>
              <w:spacing w:after="0" w:line="240" w:lineRule="auto"/>
              <w:jc w:val="right"/>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2.338.418,91</w:t>
            </w:r>
          </w:p>
        </w:tc>
        <w:tc>
          <w:tcPr>
            <w:tcW w:w="0" w:type="auto"/>
            <w:shd w:val="clear" w:color="auto" w:fill="auto"/>
            <w:vAlign w:val="bottom"/>
          </w:tcPr>
          <w:p w14:paraId="0D59459A" w14:textId="77777777" w:rsidR="002534F5" w:rsidRPr="006359C8" w:rsidRDefault="002534F5" w:rsidP="000209EE">
            <w:pPr>
              <w:keepNext/>
              <w:spacing w:after="0" w:line="240" w:lineRule="auto"/>
              <w:jc w:val="right"/>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38,59</w:t>
            </w:r>
          </w:p>
        </w:tc>
      </w:tr>
      <w:tr w:rsidR="006359C8" w:rsidRPr="006359C8" w14:paraId="5C1201A7" w14:textId="77777777" w:rsidTr="000209EE">
        <w:trPr>
          <w:trHeight w:val="71"/>
        </w:trPr>
        <w:tc>
          <w:tcPr>
            <w:tcW w:w="704" w:type="dxa"/>
            <w:shd w:val="clear" w:color="auto" w:fill="auto"/>
            <w:vAlign w:val="bottom"/>
          </w:tcPr>
          <w:p w14:paraId="2657E5C5" w14:textId="77777777" w:rsidR="002534F5" w:rsidRPr="006359C8" w:rsidRDefault="002534F5" w:rsidP="000209EE">
            <w:pPr>
              <w:keepNext/>
              <w:spacing w:after="0" w:line="240" w:lineRule="auto"/>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5.</w:t>
            </w:r>
          </w:p>
        </w:tc>
        <w:tc>
          <w:tcPr>
            <w:tcW w:w="3928" w:type="dxa"/>
            <w:shd w:val="clear" w:color="auto" w:fill="auto"/>
            <w:vAlign w:val="bottom"/>
          </w:tcPr>
          <w:p w14:paraId="15166D7E" w14:textId="77777777" w:rsidR="002534F5" w:rsidRPr="006359C8" w:rsidRDefault="002534F5" w:rsidP="000209EE">
            <w:pPr>
              <w:keepNext/>
              <w:spacing w:after="0" w:line="240" w:lineRule="auto"/>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DJEČJI VRTIĆ PJERINA VERBANAC LABIN</w:t>
            </w:r>
          </w:p>
        </w:tc>
        <w:tc>
          <w:tcPr>
            <w:tcW w:w="0" w:type="auto"/>
            <w:shd w:val="clear" w:color="auto" w:fill="auto"/>
            <w:vAlign w:val="bottom"/>
          </w:tcPr>
          <w:p w14:paraId="187333B9" w14:textId="77777777" w:rsidR="002534F5" w:rsidRPr="006359C8" w:rsidRDefault="002534F5" w:rsidP="000209EE">
            <w:pPr>
              <w:keepNext/>
              <w:spacing w:after="0" w:line="240" w:lineRule="auto"/>
              <w:jc w:val="right"/>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13.495.671,00</w:t>
            </w:r>
          </w:p>
        </w:tc>
        <w:tc>
          <w:tcPr>
            <w:tcW w:w="0" w:type="auto"/>
            <w:shd w:val="clear" w:color="auto" w:fill="FFFFFF" w:themeFill="background1"/>
            <w:vAlign w:val="bottom"/>
          </w:tcPr>
          <w:p w14:paraId="1693F57C" w14:textId="77777777" w:rsidR="002534F5" w:rsidRPr="006359C8" w:rsidRDefault="002534F5" w:rsidP="000209EE">
            <w:pPr>
              <w:keepNext/>
              <w:spacing w:after="0" w:line="240" w:lineRule="auto"/>
              <w:jc w:val="right"/>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6.164.293,35</w:t>
            </w:r>
          </w:p>
        </w:tc>
        <w:tc>
          <w:tcPr>
            <w:tcW w:w="0" w:type="auto"/>
            <w:shd w:val="clear" w:color="auto" w:fill="auto"/>
            <w:vAlign w:val="bottom"/>
          </w:tcPr>
          <w:p w14:paraId="453D4F24" w14:textId="77777777" w:rsidR="002534F5" w:rsidRPr="006359C8" w:rsidRDefault="002534F5" w:rsidP="000209EE">
            <w:pPr>
              <w:keepNext/>
              <w:spacing w:after="0" w:line="240" w:lineRule="auto"/>
              <w:jc w:val="right"/>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45,68</w:t>
            </w:r>
          </w:p>
        </w:tc>
      </w:tr>
      <w:tr w:rsidR="006359C8" w:rsidRPr="006359C8" w14:paraId="283F38A2" w14:textId="77777777" w:rsidTr="000209EE">
        <w:trPr>
          <w:trHeight w:val="71"/>
        </w:trPr>
        <w:tc>
          <w:tcPr>
            <w:tcW w:w="704" w:type="dxa"/>
            <w:shd w:val="clear" w:color="auto" w:fill="auto"/>
            <w:vAlign w:val="bottom"/>
          </w:tcPr>
          <w:p w14:paraId="39D63AE3" w14:textId="77777777" w:rsidR="002534F5" w:rsidRPr="006359C8" w:rsidRDefault="002534F5" w:rsidP="000209EE">
            <w:pPr>
              <w:keepNext/>
              <w:spacing w:after="0" w:line="240" w:lineRule="auto"/>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6.</w:t>
            </w:r>
          </w:p>
        </w:tc>
        <w:tc>
          <w:tcPr>
            <w:tcW w:w="3928" w:type="dxa"/>
            <w:shd w:val="clear" w:color="auto" w:fill="auto"/>
            <w:vAlign w:val="bottom"/>
          </w:tcPr>
          <w:p w14:paraId="6A9DDA6C" w14:textId="77777777" w:rsidR="002534F5" w:rsidRPr="006359C8" w:rsidRDefault="002534F5" w:rsidP="000209EE">
            <w:pPr>
              <w:keepNext/>
              <w:spacing w:after="0" w:line="240" w:lineRule="auto"/>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OSNOVNA ŠKOLA MATIJE VLAČIĆA LABIN</w:t>
            </w:r>
          </w:p>
        </w:tc>
        <w:tc>
          <w:tcPr>
            <w:tcW w:w="0" w:type="auto"/>
            <w:shd w:val="clear" w:color="auto" w:fill="auto"/>
            <w:vAlign w:val="bottom"/>
          </w:tcPr>
          <w:p w14:paraId="44D157C5" w14:textId="77777777" w:rsidR="002534F5" w:rsidRPr="006359C8" w:rsidRDefault="002534F5" w:rsidP="000209EE">
            <w:pPr>
              <w:keepNext/>
              <w:spacing w:after="0" w:line="240" w:lineRule="auto"/>
              <w:jc w:val="right"/>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9.022.347,00</w:t>
            </w:r>
          </w:p>
        </w:tc>
        <w:tc>
          <w:tcPr>
            <w:tcW w:w="0" w:type="auto"/>
            <w:shd w:val="clear" w:color="auto" w:fill="FFFFFF" w:themeFill="background1"/>
            <w:vAlign w:val="bottom"/>
          </w:tcPr>
          <w:p w14:paraId="2E21080B" w14:textId="77777777" w:rsidR="002534F5" w:rsidRPr="006359C8" w:rsidRDefault="002534F5" w:rsidP="000209EE">
            <w:pPr>
              <w:keepNext/>
              <w:spacing w:after="0" w:line="240" w:lineRule="auto"/>
              <w:jc w:val="right"/>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4.244.566,18</w:t>
            </w:r>
          </w:p>
        </w:tc>
        <w:tc>
          <w:tcPr>
            <w:tcW w:w="0" w:type="auto"/>
            <w:shd w:val="clear" w:color="auto" w:fill="auto"/>
            <w:vAlign w:val="bottom"/>
          </w:tcPr>
          <w:p w14:paraId="443E61EA" w14:textId="77777777" w:rsidR="002534F5" w:rsidRPr="006359C8" w:rsidRDefault="002534F5" w:rsidP="000209EE">
            <w:pPr>
              <w:keepNext/>
              <w:spacing w:after="0" w:line="240" w:lineRule="auto"/>
              <w:jc w:val="right"/>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47,05</w:t>
            </w:r>
          </w:p>
        </w:tc>
      </w:tr>
      <w:tr w:rsidR="006359C8" w:rsidRPr="006359C8" w14:paraId="3C435F30" w14:textId="77777777" w:rsidTr="000209EE">
        <w:trPr>
          <w:trHeight w:val="71"/>
        </w:trPr>
        <w:tc>
          <w:tcPr>
            <w:tcW w:w="704" w:type="dxa"/>
            <w:shd w:val="clear" w:color="auto" w:fill="auto"/>
            <w:vAlign w:val="bottom"/>
          </w:tcPr>
          <w:p w14:paraId="1C6C648A" w14:textId="77777777" w:rsidR="002534F5" w:rsidRPr="006359C8" w:rsidRDefault="002534F5" w:rsidP="000209EE">
            <w:pPr>
              <w:keepNext/>
              <w:spacing w:after="0" w:line="240" w:lineRule="auto"/>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7.</w:t>
            </w:r>
          </w:p>
        </w:tc>
        <w:tc>
          <w:tcPr>
            <w:tcW w:w="3928" w:type="dxa"/>
            <w:shd w:val="clear" w:color="auto" w:fill="auto"/>
            <w:vAlign w:val="bottom"/>
          </w:tcPr>
          <w:p w14:paraId="0559B2C4" w14:textId="77777777" w:rsidR="002534F5" w:rsidRPr="006359C8" w:rsidRDefault="002534F5" w:rsidP="000209EE">
            <w:pPr>
              <w:keepNext/>
              <w:spacing w:after="0" w:line="240" w:lineRule="auto"/>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OSNOVNA ŠKOLA IVO LOLA RIBAR LABIN</w:t>
            </w:r>
          </w:p>
        </w:tc>
        <w:tc>
          <w:tcPr>
            <w:tcW w:w="0" w:type="auto"/>
            <w:shd w:val="clear" w:color="auto" w:fill="auto"/>
            <w:vAlign w:val="bottom"/>
          </w:tcPr>
          <w:p w14:paraId="5D2BB842" w14:textId="77777777" w:rsidR="002534F5" w:rsidRPr="006359C8" w:rsidRDefault="002534F5" w:rsidP="000209EE">
            <w:pPr>
              <w:keepNext/>
              <w:spacing w:after="0" w:line="240" w:lineRule="auto"/>
              <w:jc w:val="right"/>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13.732.359,00</w:t>
            </w:r>
          </w:p>
        </w:tc>
        <w:tc>
          <w:tcPr>
            <w:tcW w:w="0" w:type="auto"/>
            <w:shd w:val="clear" w:color="auto" w:fill="FFFFFF" w:themeFill="background1"/>
            <w:vAlign w:val="bottom"/>
          </w:tcPr>
          <w:p w14:paraId="71489883" w14:textId="77777777" w:rsidR="002534F5" w:rsidRPr="006359C8" w:rsidRDefault="002534F5" w:rsidP="000209EE">
            <w:pPr>
              <w:keepNext/>
              <w:spacing w:after="0" w:line="240" w:lineRule="auto"/>
              <w:jc w:val="right"/>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6.103.984,22</w:t>
            </w:r>
          </w:p>
        </w:tc>
        <w:tc>
          <w:tcPr>
            <w:tcW w:w="0" w:type="auto"/>
            <w:shd w:val="clear" w:color="auto" w:fill="auto"/>
            <w:vAlign w:val="bottom"/>
          </w:tcPr>
          <w:p w14:paraId="090FBFF2" w14:textId="77777777" w:rsidR="002534F5" w:rsidRPr="006359C8" w:rsidRDefault="002534F5" w:rsidP="000209EE">
            <w:pPr>
              <w:keepNext/>
              <w:spacing w:after="0" w:line="240" w:lineRule="auto"/>
              <w:jc w:val="right"/>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44,45</w:t>
            </w:r>
          </w:p>
        </w:tc>
      </w:tr>
      <w:tr w:rsidR="006359C8" w:rsidRPr="006359C8" w14:paraId="3648762D" w14:textId="77777777" w:rsidTr="000209EE">
        <w:trPr>
          <w:trHeight w:val="71"/>
        </w:trPr>
        <w:tc>
          <w:tcPr>
            <w:tcW w:w="704" w:type="dxa"/>
            <w:shd w:val="clear" w:color="auto" w:fill="auto"/>
            <w:vAlign w:val="bottom"/>
          </w:tcPr>
          <w:p w14:paraId="7FA777B8" w14:textId="77777777" w:rsidR="002534F5" w:rsidRPr="006359C8" w:rsidRDefault="002534F5" w:rsidP="000209EE">
            <w:pPr>
              <w:keepNext/>
              <w:spacing w:after="0" w:line="240" w:lineRule="auto"/>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8.</w:t>
            </w:r>
          </w:p>
        </w:tc>
        <w:tc>
          <w:tcPr>
            <w:tcW w:w="3928" w:type="dxa"/>
            <w:shd w:val="clear" w:color="auto" w:fill="auto"/>
            <w:vAlign w:val="bottom"/>
          </w:tcPr>
          <w:p w14:paraId="56A8D264" w14:textId="77777777" w:rsidR="002534F5" w:rsidRPr="006359C8" w:rsidRDefault="002534F5" w:rsidP="000209EE">
            <w:pPr>
              <w:keepNext/>
              <w:spacing w:after="0" w:line="240" w:lineRule="auto"/>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CENTAR LIČE FARAGUNA LABIN</w:t>
            </w:r>
          </w:p>
        </w:tc>
        <w:tc>
          <w:tcPr>
            <w:tcW w:w="0" w:type="auto"/>
            <w:shd w:val="clear" w:color="auto" w:fill="auto"/>
            <w:vAlign w:val="bottom"/>
          </w:tcPr>
          <w:p w14:paraId="259C2C9B" w14:textId="77777777" w:rsidR="002534F5" w:rsidRPr="006359C8" w:rsidRDefault="002534F5" w:rsidP="000209EE">
            <w:pPr>
              <w:keepNext/>
              <w:spacing w:after="0" w:line="240" w:lineRule="auto"/>
              <w:jc w:val="right"/>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3.312.488,00</w:t>
            </w:r>
          </w:p>
        </w:tc>
        <w:tc>
          <w:tcPr>
            <w:tcW w:w="0" w:type="auto"/>
            <w:shd w:val="clear" w:color="auto" w:fill="FFFFFF" w:themeFill="background1"/>
            <w:vAlign w:val="bottom"/>
          </w:tcPr>
          <w:p w14:paraId="73680DD2" w14:textId="77777777" w:rsidR="002534F5" w:rsidRPr="006359C8" w:rsidRDefault="002534F5" w:rsidP="000209EE">
            <w:pPr>
              <w:keepNext/>
              <w:spacing w:after="0" w:line="240" w:lineRule="auto"/>
              <w:jc w:val="right"/>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1.496.721,81</w:t>
            </w:r>
          </w:p>
        </w:tc>
        <w:tc>
          <w:tcPr>
            <w:tcW w:w="0" w:type="auto"/>
            <w:shd w:val="clear" w:color="auto" w:fill="auto"/>
            <w:vAlign w:val="bottom"/>
          </w:tcPr>
          <w:p w14:paraId="79E7377C" w14:textId="77777777" w:rsidR="002534F5" w:rsidRPr="006359C8" w:rsidRDefault="002534F5" w:rsidP="000209EE">
            <w:pPr>
              <w:keepNext/>
              <w:spacing w:after="0" w:line="240" w:lineRule="auto"/>
              <w:jc w:val="right"/>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45,18</w:t>
            </w:r>
          </w:p>
        </w:tc>
      </w:tr>
      <w:tr w:rsidR="006359C8" w:rsidRPr="006359C8" w14:paraId="45D7756A" w14:textId="77777777" w:rsidTr="000209EE">
        <w:trPr>
          <w:trHeight w:val="71"/>
        </w:trPr>
        <w:tc>
          <w:tcPr>
            <w:tcW w:w="704" w:type="dxa"/>
            <w:shd w:val="clear" w:color="auto" w:fill="auto"/>
            <w:vAlign w:val="bottom"/>
          </w:tcPr>
          <w:p w14:paraId="14EA6601" w14:textId="77777777" w:rsidR="002534F5" w:rsidRPr="006359C8" w:rsidRDefault="002534F5" w:rsidP="000209EE">
            <w:pPr>
              <w:keepNext/>
              <w:spacing w:after="0" w:line="240" w:lineRule="auto"/>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9.</w:t>
            </w:r>
          </w:p>
        </w:tc>
        <w:tc>
          <w:tcPr>
            <w:tcW w:w="3928" w:type="dxa"/>
            <w:shd w:val="clear" w:color="auto" w:fill="auto"/>
            <w:vAlign w:val="bottom"/>
          </w:tcPr>
          <w:p w14:paraId="7F57FD0A" w14:textId="77777777" w:rsidR="002534F5" w:rsidRPr="006359C8" w:rsidRDefault="002534F5" w:rsidP="000209EE">
            <w:pPr>
              <w:keepNext/>
              <w:spacing w:after="0" w:line="240" w:lineRule="auto"/>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UMJETNIČKA ŠKOLA MATKA BRAJŠE RAŠANA LABIN</w:t>
            </w:r>
          </w:p>
        </w:tc>
        <w:tc>
          <w:tcPr>
            <w:tcW w:w="0" w:type="auto"/>
            <w:shd w:val="clear" w:color="auto" w:fill="auto"/>
            <w:vAlign w:val="bottom"/>
          </w:tcPr>
          <w:p w14:paraId="6D93702D" w14:textId="77777777" w:rsidR="002534F5" w:rsidRPr="006359C8" w:rsidRDefault="002534F5" w:rsidP="000209EE">
            <w:pPr>
              <w:keepNext/>
              <w:spacing w:after="0" w:line="240" w:lineRule="auto"/>
              <w:jc w:val="right"/>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5.686.703,00</w:t>
            </w:r>
          </w:p>
        </w:tc>
        <w:tc>
          <w:tcPr>
            <w:tcW w:w="0" w:type="auto"/>
            <w:shd w:val="clear" w:color="auto" w:fill="FFFFFF" w:themeFill="background1"/>
            <w:vAlign w:val="bottom"/>
          </w:tcPr>
          <w:p w14:paraId="4C435ED1" w14:textId="77777777" w:rsidR="002534F5" w:rsidRPr="006359C8" w:rsidRDefault="002534F5" w:rsidP="000209EE">
            <w:pPr>
              <w:keepNext/>
              <w:spacing w:after="0" w:line="240" w:lineRule="auto"/>
              <w:jc w:val="right"/>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2.924.413,82</w:t>
            </w:r>
          </w:p>
        </w:tc>
        <w:tc>
          <w:tcPr>
            <w:tcW w:w="0" w:type="auto"/>
            <w:shd w:val="clear" w:color="auto" w:fill="auto"/>
            <w:vAlign w:val="bottom"/>
          </w:tcPr>
          <w:p w14:paraId="4F994421" w14:textId="77777777" w:rsidR="002534F5" w:rsidRPr="006359C8" w:rsidRDefault="002534F5" w:rsidP="000209EE">
            <w:pPr>
              <w:keepNext/>
              <w:spacing w:after="0" w:line="240" w:lineRule="auto"/>
              <w:jc w:val="right"/>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51,43</w:t>
            </w:r>
          </w:p>
        </w:tc>
      </w:tr>
      <w:tr w:rsidR="006359C8" w:rsidRPr="006359C8" w14:paraId="21330EE3" w14:textId="77777777" w:rsidTr="000209EE">
        <w:trPr>
          <w:trHeight w:val="71"/>
        </w:trPr>
        <w:tc>
          <w:tcPr>
            <w:tcW w:w="704" w:type="dxa"/>
            <w:shd w:val="clear" w:color="auto" w:fill="auto"/>
            <w:vAlign w:val="bottom"/>
          </w:tcPr>
          <w:p w14:paraId="75C02BA9" w14:textId="77777777" w:rsidR="002534F5" w:rsidRPr="006359C8" w:rsidRDefault="002534F5" w:rsidP="000209EE">
            <w:pPr>
              <w:keepNext/>
              <w:spacing w:after="0" w:line="240" w:lineRule="auto"/>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10.</w:t>
            </w:r>
          </w:p>
        </w:tc>
        <w:tc>
          <w:tcPr>
            <w:tcW w:w="3928" w:type="dxa"/>
            <w:shd w:val="clear" w:color="auto" w:fill="auto"/>
            <w:vAlign w:val="bottom"/>
          </w:tcPr>
          <w:p w14:paraId="6857EF86" w14:textId="77777777" w:rsidR="002534F5" w:rsidRPr="006359C8" w:rsidRDefault="002534F5" w:rsidP="000209EE">
            <w:pPr>
              <w:keepNext/>
              <w:spacing w:after="0" w:line="240" w:lineRule="auto"/>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PUČKO OTVORENO UČILIŠTE LABIN</w:t>
            </w:r>
          </w:p>
        </w:tc>
        <w:tc>
          <w:tcPr>
            <w:tcW w:w="0" w:type="auto"/>
            <w:shd w:val="clear" w:color="auto" w:fill="auto"/>
            <w:vAlign w:val="bottom"/>
          </w:tcPr>
          <w:p w14:paraId="108CCEB6" w14:textId="77777777" w:rsidR="002534F5" w:rsidRPr="006359C8" w:rsidRDefault="002534F5" w:rsidP="000209EE">
            <w:pPr>
              <w:keepNext/>
              <w:spacing w:after="0" w:line="240" w:lineRule="auto"/>
              <w:jc w:val="right"/>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2.222.373,00</w:t>
            </w:r>
          </w:p>
        </w:tc>
        <w:tc>
          <w:tcPr>
            <w:tcW w:w="0" w:type="auto"/>
            <w:shd w:val="clear" w:color="auto" w:fill="FFFFFF" w:themeFill="background1"/>
            <w:vAlign w:val="bottom"/>
          </w:tcPr>
          <w:p w14:paraId="04E2C63B" w14:textId="77777777" w:rsidR="002534F5" w:rsidRPr="006359C8" w:rsidRDefault="002534F5" w:rsidP="000209EE">
            <w:pPr>
              <w:keepNext/>
              <w:spacing w:after="0" w:line="240" w:lineRule="auto"/>
              <w:jc w:val="right"/>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1.127.101,99</w:t>
            </w:r>
          </w:p>
        </w:tc>
        <w:tc>
          <w:tcPr>
            <w:tcW w:w="0" w:type="auto"/>
            <w:shd w:val="clear" w:color="auto" w:fill="auto"/>
            <w:vAlign w:val="bottom"/>
          </w:tcPr>
          <w:p w14:paraId="0ADB7C0F" w14:textId="77777777" w:rsidR="002534F5" w:rsidRPr="006359C8" w:rsidRDefault="002534F5" w:rsidP="000209EE">
            <w:pPr>
              <w:keepNext/>
              <w:spacing w:after="0" w:line="240" w:lineRule="auto"/>
              <w:jc w:val="right"/>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50,72</w:t>
            </w:r>
          </w:p>
        </w:tc>
      </w:tr>
      <w:tr w:rsidR="006359C8" w:rsidRPr="006359C8" w14:paraId="0E535E4B" w14:textId="77777777" w:rsidTr="000209EE">
        <w:trPr>
          <w:trHeight w:val="71"/>
        </w:trPr>
        <w:tc>
          <w:tcPr>
            <w:tcW w:w="704" w:type="dxa"/>
            <w:shd w:val="clear" w:color="auto" w:fill="auto"/>
            <w:vAlign w:val="bottom"/>
          </w:tcPr>
          <w:p w14:paraId="3ECEE039" w14:textId="77777777" w:rsidR="002534F5" w:rsidRPr="006359C8" w:rsidRDefault="002534F5" w:rsidP="000209EE">
            <w:pPr>
              <w:keepNext/>
              <w:spacing w:after="0" w:line="240" w:lineRule="auto"/>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11.</w:t>
            </w:r>
          </w:p>
        </w:tc>
        <w:tc>
          <w:tcPr>
            <w:tcW w:w="3928" w:type="dxa"/>
            <w:shd w:val="clear" w:color="auto" w:fill="auto"/>
            <w:vAlign w:val="bottom"/>
          </w:tcPr>
          <w:p w14:paraId="217CC8AB" w14:textId="77777777" w:rsidR="002534F5" w:rsidRPr="006359C8" w:rsidRDefault="002534F5" w:rsidP="000209EE">
            <w:pPr>
              <w:keepNext/>
              <w:spacing w:after="0" w:line="240" w:lineRule="auto"/>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GRADSKA KNJIŽNICA LABIN</w:t>
            </w:r>
          </w:p>
        </w:tc>
        <w:tc>
          <w:tcPr>
            <w:tcW w:w="0" w:type="auto"/>
            <w:shd w:val="clear" w:color="auto" w:fill="auto"/>
            <w:vAlign w:val="bottom"/>
          </w:tcPr>
          <w:p w14:paraId="4B2B196B" w14:textId="77777777" w:rsidR="002534F5" w:rsidRPr="006359C8" w:rsidRDefault="002534F5" w:rsidP="000209EE">
            <w:pPr>
              <w:keepNext/>
              <w:spacing w:after="0" w:line="240" w:lineRule="auto"/>
              <w:jc w:val="right"/>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1.159.806,00</w:t>
            </w:r>
          </w:p>
        </w:tc>
        <w:tc>
          <w:tcPr>
            <w:tcW w:w="0" w:type="auto"/>
            <w:shd w:val="clear" w:color="auto" w:fill="FFFFFF" w:themeFill="background1"/>
            <w:vAlign w:val="bottom"/>
          </w:tcPr>
          <w:p w14:paraId="4F7AFAC8" w14:textId="77777777" w:rsidR="002534F5" w:rsidRPr="006359C8" w:rsidRDefault="002534F5" w:rsidP="000209EE">
            <w:pPr>
              <w:keepNext/>
              <w:spacing w:after="0" w:line="240" w:lineRule="auto"/>
              <w:jc w:val="right"/>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489.875,03</w:t>
            </w:r>
          </w:p>
        </w:tc>
        <w:tc>
          <w:tcPr>
            <w:tcW w:w="0" w:type="auto"/>
            <w:shd w:val="clear" w:color="auto" w:fill="auto"/>
            <w:vAlign w:val="bottom"/>
          </w:tcPr>
          <w:p w14:paraId="3BF3AD7D" w14:textId="77777777" w:rsidR="002534F5" w:rsidRPr="006359C8" w:rsidRDefault="002534F5" w:rsidP="000209EE">
            <w:pPr>
              <w:keepNext/>
              <w:spacing w:after="0" w:line="240" w:lineRule="auto"/>
              <w:jc w:val="right"/>
              <w:outlineLvl w:val="4"/>
              <w:rPr>
                <w:rFonts w:ascii="Arial" w:eastAsia="Times New Roman" w:hAnsi="Arial" w:cs="Arial"/>
                <w:bCs/>
                <w:sz w:val="20"/>
                <w:szCs w:val="20"/>
                <w:lang w:val="en-GB" w:eastAsia="hr-HR"/>
              </w:rPr>
            </w:pPr>
            <w:r w:rsidRPr="006359C8">
              <w:rPr>
                <w:rFonts w:ascii="Arial" w:eastAsia="Times New Roman" w:hAnsi="Arial" w:cs="Arial"/>
                <w:bCs/>
                <w:sz w:val="20"/>
                <w:szCs w:val="20"/>
                <w:lang w:val="en-GB" w:eastAsia="hr-HR"/>
              </w:rPr>
              <w:t>42,24</w:t>
            </w:r>
          </w:p>
        </w:tc>
      </w:tr>
      <w:tr w:rsidR="006359C8" w:rsidRPr="006359C8" w14:paraId="28D2355C" w14:textId="77777777" w:rsidTr="000209EE">
        <w:trPr>
          <w:trHeight w:val="71"/>
        </w:trPr>
        <w:tc>
          <w:tcPr>
            <w:tcW w:w="704" w:type="dxa"/>
            <w:shd w:val="clear" w:color="auto" w:fill="auto"/>
            <w:vAlign w:val="bottom"/>
          </w:tcPr>
          <w:p w14:paraId="2F551A78" w14:textId="77777777" w:rsidR="002534F5" w:rsidRPr="006359C8" w:rsidRDefault="002534F5" w:rsidP="000209EE">
            <w:pPr>
              <w:keepNext/>
              <w:spacing w:after="0" w:line="240" w:lineRule="auto"/>
              <w:outlineLvl w:val="4"/>
              <w:rPr>
                <w:rFonts w:ascii="Arial" w:eastAsia="Times New Roman" w:hAnsi="Arial" w:cs="Arial"/>
                <w:bCs/>
                <w:sz w:val="20"/>
                <w:szCs w:val="20"/>
                <w:lang w:val="en-GB" w:eastAsia="hr-HR"/>
              </w:rPr>
            </w:pPr>
          </w:p>
        </w:tc>
        <w:tc>
          <w:tcPr>
            <w:tcW w:w="3928" w:type="dxa"/>
            <w:shd w:val="clear" w:color="auto" w:fill="auto"/>
            <w:vAlign w:val="bottom"/>
          </w:tcPr>
          <w:p w14:paraId="6EE54269" w14:textId="77777777" w:rsidR="002534F5" w:rsidRPr="006359C8" w:rsidRDefault="002534F5" w:rsidP="000209EE">
            <w:pPr>
              <w:keepNext/>
              <w:spacing w:after="0" w:line="240" w:lineRule="auto"/>
              <w:outlineLvl w:val="4"/>
              <w:rPr>
                <w:rFonts w:ascii="Arial" w:eastAsia="Times New Roman" w:hAnsi="Arial" w:cs="Arial"/>
                <w:b/>
                <w:sz w:val="20"/>
                <w:szCs w:val="20"/>
                <w:lang w:val="en-GB" w:eastAsia="hr-HR"/>
              </w:rPr>
            </w:pPr>
            <w:r w:rsidRPr="006359C8">
              <w:rPr>
                <w:rFonts w:ascii="Arial" w:eastAsia="Times New Roman" w:hAnsi="Arial" w:cs="Arial"/>
                <w:b/>
                <w:sz w:val="20"/>
                <w:szCs w:val="20"/>
                <w:lang w:val="en-GB" w:eastAsia="hr-HR"/>
              </w:rPr>
              <w:t>UKUPNO PRORAČUNSKI KORISNICI:</w:t>
            </w:r>
          </w:p>
        </w:tc>
        <w:tc>
          <w:tcPr>
            <w:tcW w:w="0" w:type="auto"/>
            <w:shd w:val="clear" w:color="auto" w:fill="auto"/>
            <w:vAlign w:val="bottom"/>
          </w:tcPr>
          <w:p w14:paraId="6C31A7A9" w14:textId="77777777" w:rsidR="002534F5" w:rsidRPr="006359C8" w:rsidRDefault="002534F5" w:rsidP="000209EE">
            <w:pPr>
              <w:keepNext/>
              <w:spacing w:after="0" w:line="240" w:lineRule="auto"/>
              <w:jc w:val="right"/>
              <w:outlineLvl w:val="4"/>
              <w:rPr>
                <w:rFonts w:ascii="Arial" w:eastAsia="Times New Roman" w:hAnsi="Arial" w:cs="Arial"/>
                <w:b/>
                <w:sz w:val="20"/>
                <w:szCs w:val="20"/>
                <w:lang w:val="en-GB" w:eastAsia="hr-HR"/>
              </w:rPr>
            </w:pPr>
            <w:r w:rsidRPr="006359C8">
              <w:rPr>
                <w:rFonts w:ascii="Arial" w:eastAsia="Times New Roman" w:hAnsi="Arial" w:cs="Arial"/>
                <w:b/>
                <w:sz w:val="20"/>
                <w:szCs w:val="20"/>
                <w:lang w:val="en-GB" w:eastAsia="hr-HR"/>
              </w:rPr>
              <w:t>54.818.093,00</w:t>
            </w:r>
          </w:p>
        </w:tc>
        <w:tc>
          <w:tcPr>
            <w:tcW w:w="0" w:type="auto"/>
            <w:shd w:val="clear" w:color="auto" w:fill="FFFFFF" w:themeFill="background1"/>
            <w:vAlign w:val="bottom"/>
          </w:tcPr>
          <w:p w14:paraId="47F9DF6D" w14:textId="77777777" w:rsidR="002534F5" w:rsidRPr="006359C8" w:rsidRDefault="002534F5" w:rsidP="000209EE">
            <w:pPr>
              <w:keepNext/>
              <w:spacing w:after="0" w:line="240" w:lineRule="auto"/>
              <w:jc w:val="right"/>
              <w:outlineLvl w:val="4"/>
              <w:rPr>
                <w:rFonts w:ascii="Arial" w:eastAsia="Times New Roman" w:hAnsi="Arial" w:cs="Arial"/>
                <w:b/>
                <w:sz w:val="20"/>
                <w:szCs w:val="20"/>
                <w:lang w:val="en-GB" w:eastAsia="hr-HR"/>
              </w:rPr>
            </w:pPr>
            <w:r w:rsidRPr="006359C8">
              <w:rPr>
                <w:rFonts w:ascii="Arial" w:eastAsia="Times New Roman" w:hAnsi="Arial" w:cs="Arial"/>
                <w:b/>
                <w:sz w:val="20"/>
                <w:szCs w:val="20"/>
                <w:lang w:val="en-GB" w:eastAsia="hr-HR"/>
              </w:rPr>
              <w:t>24.933.363,95</w:t>
            </w:r>
          </w:p>
        </w:tc>
        <w:tc>
          <w:tcPr>
            <w:tcW w:w="0" w:type="auto"/>
            <w:shd w:val="clear" w:color="auto" w:fill="auto"/>
            <w:vAlign w:val="bottom"/>
          </w:tcPr>
          <w:p w14:paraId="57FD3B21" w14:textId="77777777" w:rsidR="002534F5" w:rsidRPr="006359C8" w:rsidRDefault="002534F5" w:rsidP="000209EE">
            <w:pPr>
              <w:keepNext/>
              <w:spacing w:after="0" w:line="240" w:lineRule="auto"/>
              <w:jc w:val="right"/>
              <w:outlineLvl w:val="4"/>
              <w:rPr>
                <w:rFonts w:ascii="Arial" w:eastAsia="Times New Roman" w:hAnsi="Arial" w:cs="Arial"/>
                <w:b/>
                <w:sz w:val="20"/>
                <w:szCs w:val="20"/>
                <w:lang w:val="en-GB" w:eastAsia="hr-HR"/>
              </w:rPr>
            </w:pPr>
            <w:r w:rsidRPr="006359C8">
              <w:rPr>
                <w:rFonts w:ascii="Arial" w:eastAsia="Times New Roman" w:hAnsi="Arial" w:cs="Arial"/>
                <w:b/>
                <w:sz w:val="20"/>
                <w:szCs w:val="20"/>
                <w:lang w:val="en-GB" w:eastAsia="hr-HR"/>
              </w:rPr>
              <w:t>45,48</w:t>
            </w:r>
          </w:p>
        </w:tc>
      </w:tr>
      <w:tr w:rsidR="006359C8" w:rsidRPr="006359C8" w14:paraId="5F603BAC" w14:textId="77777777" w:rsidTr="000209EE">
        <w:trPr>
          <w:trHeight w:val="71"/>
        </w:trPr>
        <w:tc>
          <w:tcPr>
            <w:tcW w:w="704" w:type="dxa"/>
            <w:shd w:val="clear" w:color="auto" w:fill="auto"/>
            <w:vAlign w:val="bottom"/>
          </w:tcPr>
          <w:p w14:paraId="2355D221" w14:textId="77777777" w:rsidR="002534F5" w:rsidRPr="006359C8" w:rsidRDefault="002534F5" w:rsidP="000209EE">
            <w:pPr>
              <w:keepNext/>
              <w:spacing w:after="0" w:line="240" w:lineRule="auto"/>
              <w:outlineLvl w:val="4"/>
              <w:rPr>
                <w:rFonts w:ascii="Arial" w:eastAsia="Times New Roman" w:hAnsi="Arial" w:cs="Arial"/>
                <w:bCs/>
                <w:sz w:val="18"/>
                <w:szCs w:val="18"/>
                <w:lang w:val="en-GB" w:eastAsia="hr-HR"/>
              </w:rPr>
            </w:pPr>
          </w:p>
        </w:tc>
        <w:tc>
          <w:tcPr>
            <w:tcW w:w="3928" w:type="dxa"/>
            <w:shd w:val="clear" w:color="auto" w:fill="auto"/>
            <w:vAlign w:val="bottom"/>
          </w:tcPr>
          <w:p w14:paraId="2E6B0F4F" w14:textId="77777777" w:rsidR="002534F5" w:rsidRPr="006359C8" w:rsidRDefault="002534F5" w:rsidP="000209EE">
            <w:pPr>
              <w:keepNext/>
              <w:spacing w:after="0" w:line="240" w:lineRule="auto"/>
              <w:outlineLvl w:val="4"/>
              <w:rPr>
                <w:rFonts w:ascii="Arial" w:eastAsia="Times New Roman" w:hAnsi="Arial" w:cs="Arial"/>
                <w:b/>
                <w:i/>
                <w:iCs/>
                <w:lang w:val="en-GB" w:eastAsia="hr-HR"/>
              </w:rPr>
            </w:pPr>
            <w:r w:rsidRPr="006359C8">
              <w:rPr>
                <w:rFonts w:ascii="Arial" w:eastAsia="Times New Roman" w:hAnsi="Arial" w:cs="Arial"/>
                <w:b/>
                <w:i/>
                <w:iCs/>
                <w:lang w:val="en-GB" w:eastAsia="hr-HR"/>
              </w:rPr>
              <w:t>SVEUKUPNO:</w:t>
            </w:r>
          </w:p>
        </w:tc>
        <w:tc>
          <w:tcPr>
            <w:tcW w:w="0" w:type="auto"/>
            <w:shd w:val="clear" w:color="auto" w:fill="auto"/>
            <w:vAlign w:val="bottom"/>
          </w:tcPr>
          <w:p w14:paraId="5C3722F0" w14:textId="4308B8A3" w:rsidR="002534F5" w:rsidRPr="006359C8" w:rsidRDefault="002534F5" w:rsidP="000209EE">
            <w:pPr>
              <w:keepNext/>
              <w:spacing w:after="0" w:line="240" w:lineRule="auto"/>
              <w:jc w:val="right"/>
              <w:outlineLvl w:val="4"/>
              <w:rPr>
                <w:rFonts w:ascii="Arial" w:eastAsia="Times New Roman" w:hAnsi="Arial" w:cs="Arial"/>
                <w:b/>
                <w:i/>
                <w:iCs/>
                <w:lang w:val="en-GB" w:eastAsia="hr-HR"/>
              </w:rPr>
            </w:pPr>
            <w:r w:rsidRPr="006359C8">
              <w:rPr>
                <w:rFonts w:ascii="Arial" w:eastAsia="Times New Roman" w:hAnsi="Arial" w:cs="Arial"/>
                <w:b/>
                <w:bCs/>
                <w:sz w:val="20"/>
                <w:szCs w:val="20"/>
                <w:lang w:eastAsia="hr-HR"/>
              </w:rPr>
              <w:t xml:space="preserve">      154.570.912,00</w:t>
            </w:r>
          </w:p>
        </w:tc>
        <w:tc>
          <w:tcPr>
            <w:tcW w:w="0" w:type="auto"/>
            <w:shd w:val="clear" w:color="auto" w:fill="FFFFFF" w:themeFill="background1"/>
            <w:vAlign w:val="bottom"/>
          </w:tcPr>
          <w:p w14:paraId="4A4437D7" w14:textId="40A0105E" w:rsidR="002534F5" w:rsidRPr="006359C8" w:rsidRDefault="002534F5" w:rsidP="000209EE">
            <w:pPr>
              <w:keepNext/>
              <w:spacing w:after="0" w:line="240" w:lineRule="auto"/>
              <w:jc w:val="right"/>
              <w:outlineLvl w:val="4"/>
              <w:rPr>
                <w:rFonts w:ascii="Arial" w:eastAsia="Times New Roman" w:hAnsi="Arial" w:cs="Arial"/>
                <w:b/>
                <w:i/>
                <w:iCs/>
                <w:lang w:val="en-GB" w:eastAsia="hr-HR"/>
              </w:rPr>
            </w:pPr>
            <w:r w:rsidRPr="006359C8">
              <w:rPr>
                <w:rFonts w:ascii="Arial" w:eastAsia="Times New Roman" w:hAnsi="Arial" w:cs="Arial"/>
                <w:b/>
                <w:bCs/>
                <w:sz w:val="20"/>
                <w:szCs w:val="20"/>
                <w:lang w:eastAsia="hr-HR"/>
              </w:rPr>
              <w:t xml:space="preserve">   58.800.458,07</w:t>
            </w:r>
          </w:p>
        </w:tc>
        <w:tc>
          <w:tcPr>
            <w:tcW w:w="0" w:type="auto"/>
            <w:shd w:val="clear" w:color="auto" w:fill="auto"/>
            <w:vAlign w:val="bottom"/>
          </w:tcPr>
          <w:p w14:paraId="361F071A" w14:textId="77777777" w:rsidR="002534F5" w:rsidRPr="006359C8" w:rsidRDefault="002534F5" w:rsidP="000209EE">
            <w:pPr>
              <w:keepNext/>
              <w:spacing w:after="0" w:line="240" w:lineRule="auto"/>
              <w:jc w:val="right"/>
              <w:outlineLvl w:val="4"/>
              <w:rPr>
                <w:rFonts w:ascii="Arial" w:eastAsia="Times New Roman" w:hAnsi="Arial" w:cs="Arial"/>
                <w:b/>
                <w:i/>
                <w:iCs/>
                <w:lang w:val="en-GB" w:eastAsia="hr-HR"/>
              </w:rPr>
            </w:pPr>
            <w:r w:rsidRPr="006359C8">
              <w:rPr>
                <w:rFonts w:ascii="Arial" w:eastAsia="Times New Roman" w:hAnsi="Arial" w:cs="Arial"/>
                <w:b/>
                <w:i/>
                <w:iCs/>
                <w:lang w:val="en-GB" w:eastAsia="hr-HR"/>
              </w:rPr>
              <w:t>38,04</w:t>
            </w:r>
          </w:p>
        </w:tc>
      </w:tr>
      <w:bookmarkEnd w:id="16"/>
      <w:bookmarkEnd w:id="17"/>
    </w:tbl>
    <w:p w14:paraId="09DE1D6A" w14:textId="77777777" w:rsidR="002534F5" w:rsidRPr="006359C8" w:rsidRDefault="002534F5" w:rsidP="002534F5">
      <w:pPr>
        <w:spacing w:after="0" w:line="240" w:lineRule="auto"/>
        <w:jc w:val="both"/>
        <w:rPr>
          <w:rFonts w:ascii="Arial" w:hAnsi="Arial" w:cs="Arial"/>
        </w:rPr>
      </w:pPr>
    </w:p>
    <w:p w14:paraId="291B1C83" w14:textId="77777777" w:rsidR="002534F5" w:rsidRPr="006359C8" w:rsidRDefault="002534F5" w:rsidP="002534F5">
      <w:pPr>
        <w:keepNext/>
        <w:spacing w:after="0" w:line="240" w:lineRule="auto"/>
        <w:outlineLvl w:val="4"/>
        <w:rPr>
          <w:rFonts w:ascii="Arial" w:eastAsia="Times New Roman" w:hAnsi="Arial" w:cs="Arial"/>
          <w:b/>
          <w:bCs/>
          <w:lang w:val="en-GB" w:eastAsia="hr-HR"/>
        </w:rPr>
      </w:pPr>
    </w:p>
    <w:p w14:paraId="10219F7D" w14:textId="77777777" w:rsidR="002534F5" w:rsidRPr="006359C8" w:rsidRDefault="002534F5" w:rsidP="002534F5">
      <w:pPr>
        <w:spacing w:after="0" w:line="240" w:lineRule="auto"/>
        <w:jc w:val="both"/>
        <w:rPr>
          <w:rFonts w:ascii="Arial" w:hAnsi="Arial" w:cs="Arial"/>
        </w:rPr>
      </w:pPr>
      <w:bookmarkStart w:id="18" w:name="_Hlk97900128"/>
    </w:p>
    <w:p w14:paraId="74F04657" w14:textId="57A0C71B" w:rsidR="002534F5" w:rsidRDefault="002534F5" w:rsidP="002534F5">
      <w:pPr>
        <w:spacing w:after="0" w:line="240" w:lineRule="auto"/>
        <w:jc w:val="both"/>
        <w:rPr>
          <w:rFonts w:ascii="Arial" w:hAnsi="Arial" w:cs="Arial"/>
        </w:rPr>
      </w:pPr>
    </w:p>
    <w:p w14:paraId="4E03324C" w14:textId="6BAD5F21" w:rsidR="005554DC" w:rsidRDefault="005554DC" w:rsidP="002534F5">
      <w:pPr>
        <w:spacing w:after="0" w:line="240" w:lineRule="auto"/>
        <w:jc w:val="both"/>
        <w:rPr>
          <w:rFonts w:ascii="Arial" w:hAnsi="Arial" w:cs="Arial"/>
        </w:rPr>
      </w:pPr>
    </w:p>
    <w:p w14:paraId="752766CD" w14:textId="77777777" w:rsidR="005554DC" w:rsidRPr="006359C8" w:rsidRDefault="005554DC" w:rsidP="002534F5">
      <w:pPr>
        <w:spacing w:after="0" w:line="240" w:lineRule="auto"/>
        <w:jc w:val="both"/>
        <w:rPr>
          <w:rFonts w:ascii="Arial" w:hAnsi="Arial" w:cs="Arial"/>
        </w:rPr>
      </w:pPr>
    </w:p>
    <w:p w14:paraId="40C75FD5" w14:textId="77777777" w:rsidR="002534F5" w:rsidRPr="006359C8" w:rsidRDefault="002534F5" w:rsidP="002534F5">
      <w:pPr>
        <w:spacing w:after="0" w:line="240" w:lineRule="auto"/>
        <w:jc w:val="both"/>
        <w:rPr>
          <w:rFonts w:ascii="Arial" w:hAnsi="Arial" w:cs="Arial"/>
        </w:rPr>
      </w:pPr>
    </w:p>
    <w:p w14:paraId="3BB43B55" w14:textId="77777777" w:rsidR="002534F5" w:rsidRPr="006359C8" w:rsidRDefault="002534F5" w:rsidP="002534F5">
      <w:pPr>
        <w:spacing w:after="0" w:line="240" w:lineRule="auto"/>
        <w:jc w:val="both"/>
        <w:rPr>
          <w:rFonts w:ascii="Arial" w:hAnsi="Arial" w:cs="Arial"/>
        </w:rPr>
      </w:pPr>
    </w:p>
    <w:p w14:paraId="0C54F443" w14:textId="77777777" w:rsidR="002534F5" w:rsidRPr="006359C8" w:rsidRDefault="002534F5" w:rsidP="002534F5">
      <w:pPr>
        <w:spacing w:after="0" w:line="240" w:lineRule="auto"/>
        <w:jc w:val="both"/>
        <w:rPr>
          <w:rFonts w:ascii="Arial" w:hAnsi="Arial" w:cs="Arial"/>
        </w:rPr>
      </w:pPr>
    </w:p>
    <w:bookmarkEnd w:id="18"/>
    <w:p w14:paraId="322B73A6" w14:textId="77777777" w:rsidR="002534F5" w:rsidRPr="006359C8" w:rsidRDefault="002534F5" w:rsidP="002534F5">
      <w:pPr>
        <w:spacing w:after="0" w:line="240" w:lineRule="auto"/>
        <w:ind w:firstLine="708"/>
        <w:jc w:val="both"/>
        <w:rPr>
          <w:rFonts w:ascii="Arial" w:hAnsi="Arial" w:cs="Arial"/>
          <w:b/>
        </w:rPr>
      </w:pPr>
      <w:r w:rsidRPr="006359C8">
        <w:rPr>
          <w:rFonts w:ascii="Arial" w:hAnsi="Arial" w:cs="Arial"/>
          <w:b/>
        </w:rPr>
        <w:lastRenderedPageBreak/>
        <w:t>DECENTRALIZIRANE FUNKCIJE ŠKOLSTVA I VATROGASTVA</w:t>
      </w:r>
    </w:p>
    <w:p w14:paraId="480081D1" w14:textId="77777777" w:rsidR="002534F5" w:rsidRPr="006359C8" w:rsidRDefault="002534F5" w:rsidP="002534F5">
      <w:pPr>
        <w:spacing w:after="0" w:line="240" w:lineRule="auto"/>
        <w:ind w:firstLine="708"/>
        <w:jc w:val="both"/>
        <w:rPr>
          <w:rFonts w:ascii="Arial" w:hAnsi="Arial" w:cs="Arial"/>
          <w:b/>
        </w:rPr>
      </w:pPr>
    </w:p>
    <w:p w14:paraId="568118F3" w14:textId="77777777" w:rsidR="002534F5" w:rsidRPr="006359C8" w:rsidRDefault="002534F5" w:rsidP="002534F5">
      <w:pPr>
        <w:spacing w:after="0" w:line="240" w:lineRule="auto"/>
        <w:ind w:firstLine="708"/>
        <w:jc w:val="both"/>
        <w:rPr>
          <w:rFonts w:ascii="Arial" w:hAnsi="Arial" w:cs="Arial"/>
          <w:b/>
        </w:rPr>
      </w:pPr>
    </w:p>
    <w:p w14:paraId="31A6FCF1" w14:textId="77777777" w:rsidR="002534F5" w:rsidRPr="006359C8" w:rsidRDefault="002534F5" w:rsidP="002534F5">
      <w:pPr>
        <w:spacing w:after="0" w:line="240" w:lineRule="auto"/>
        <w:jc w:val="both"/>
        <w:rPr>
          <w:rFonts w:ascii="Arial" w:hAnsi="Arial" w:cs="Arial"/>
        </w:rPr>
      </w:pPr>
      <w:r w:rsidRPr="006359C8">
        <w:rPr>
          <w:rFonts w:ascii="Arial" w:hAnsi="Arial" w:cs="Arial"/>
        </w:rPr>
        <w:t xml:space="preserve">Obzirom na činjenicu da je značajan dio proračunskih sredstava namijenjenih financiranju decentraliziranih funkcija po osnovi zakonskih propisa o financiranju osnovnog školstva i vatrogastva, u nastavku se daje osvrt na ostvarene prihode i rashode za navedene funkcije. </w:t>
      </w:r>
    </w:p>
    <w:p w14:paraId="6E427B25" w14:textId="77777777" w:rsidR="002534F5" w:rsidRPr="006359C8" w:rsidRDefault="002534F5" w:rsidP="002534F5">
      <w:pPr>
        <w:spacing w:after="0" w:line="240" w:lineRule="auto"/>
        <w:jc w:val="both"/>
        <w:rPr>
          <w:rFonts w:ascii="Arial" w:hAnsi="Arial" w:cs="Arial"/>
        </w:rPr>
      </w:pPr>
    </w:p>
    <w:p w14:paraId="077B333B" w14:textId="77777777" w:rsidR="002534F5" w:rsidRPr="006359C8" w:rsidRDefault="002534F5" w:rsidP="002534F5">
      <w:pPr>
        <w:spacing w:after="0" w:line="240" w:lineRule="auto"/>
        <w:jc w:val="both"/>
        <w:rPr>
          <w:rFonts w:ascii="Arial" w:hAnsi="Arial" w:cs="Arial"/>
        </w:rPr>
      </w:pPr>
    </w:p>
    <w:p w14:paraId="1C690A6B" w14:textId="77777777" w:rsidR="002534F5" w:rsidRPr="006359C8" w:rsidRDefault="002534F5" w:rsidP="002534F5">
      <w:pPr>
        <w:spacing w:after="0" w:line="240" w:lineRule="auto"/>
        <w:jc w:val="both"/>
        <w:rPr>
          <w:rFonts w:ascii="Arial" w:hAnsi="Arial" w:cs="Arial"/>
        </w:rPr>
      </w:pPr>
    </w:p>
    <w:p w14:paraId="04C17641" w14:textId="77777777" w:rsidR="002534F5" w:rsidRPr="006359C8" w:rsidRDefault="002534F5" w:rsidP="002534F5">
      <w:pPr>
        <w:jc w:val="both"/>
        <w:rPr>
          <w:rFonts w:ascii="Arial" w:hAnsi="Arial" w:cs="Arial"/>
          <w:b/>
        </w:rPr>
      </w:pPr>
      <w:r w:rsidRPr="006359C8">
        <w:rPr>
          <w:rFonts w:ascii="Arial" w:hAnsi="Arial" w:cs="Arial"/>
        </w:rPr>
        <w:tab/>
      </w:r>
      <w:r w:rsidRPr="006359C8">
        <w:rPr>
          <w:rFonts w:ascii="Arial" w:hAnsi="Arial" w:cs="Arial"/>
          <w:b/>
        </w:rPr>
        <w:t>Tablica  11. Financiranje decentraliziranih funkcija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3758"/>
        <w:gridCol w:w="1603"/>
        <w:gridCol w:w="1780"/>
        <w:gridCol w:w="1227"/>
      </w:tblGrid>
      <w:tr w:rsidR="006359C8" w:rsidRPr="006359C8" w14:paraId="3B82AC6D" w14:textId="77777777" w:rsidTr="000209EE">
        <w:tc>
          <w:tcPr>
            <w:tcW w:w="694" w:type="dxa"/>
          </w:tcPr>
          <w:p w14:paraId="0CE244C1" w14:textId="77777777" w:rsidR="002534F5" w:rsidRPr="006359C8" w:rsidRDefault="002534F5" w:rsidP="000209EE">
            <w:pPr>
              <w:spacing w:after="0" w:line="240" w:lineRule="auto"/>
              <w:jc w:val="center"/>
              <w:rPr>
                <w:rFonts w:ascii="Arial" w:hAnsi="Arial" w:cs="Arial"/>
                <w:b/>
                <w:sz w:val="21"/>
                <w:szCs w:val="21"/>
              </w:rPr>
            </w:pPr>
            <w:r w:rsidRPr="006359C8">
              <w:rPr>
                <w:rFonts w:ascii="Arial" w:hAnsi="Arial" w:cs="Arial"/>
                <w:b/>
                <w:sz w:val="21"/>
                <w:szCs w:val="21"/>
              </w:rPr>
              <w:t>Red.</w:t>
            </w:r>
          </w:p>
          <w:p w14:paraId="5F7448DF" w14:textId="77777777" w:rsidR="002534F5" w:rsidRPr="006359C8" w:rsidRDefault="002534F5" w:rsidP="000209EE">
            <w:pPr>
              <w:spacing w:after="0" w:line="240" w:lineRule="auto"/>
              <w:jc w:val="center"/>
              <w:rPr>
                <w:rFonts w:ascii="Arial" w:hAnsi="Arial" w:cs="Arial"/>
                <w:b/>
                <w:sz w:val="21"/>
                <w:szCs w:val="21"/>
              </w:rPr>
            </w:pPr>
            <w:r w:rsidRPr="006359C8">
              <w:rPr>
                <w:rFonts w:ascii="Arial" w:hAnsi="Arial" w:cs="Arial"/>
                <w:b/>
                <w:sz w:val="21"/>
                <w:szCs w:val="21"/>
              </w:rPr>
              <w:t>br.</w:t>
            </w:r>
          </w:p>
        </w:tc>
        <w:tc>
          <w:tcPr>
            <w:tcW w:w="3914" w:type="dxa"/>
          </w:tcPr>
          <w:p w14:paraId="0B1C8C06" w14:textId="77777777" w:rsidR="002534F5" w:rsidRPr="006359C8" w:rsidRDefault="002534F5" w:rsidP="000209EE">
            <w:pPr>
              <w:spacing w:after="0" w:line="240" w:lineRule="auto"/>
              <w:jc w:val="center"/>
              <w:rPr>
                <w:rFonts w:ascii="Arial" w:hAnsi="Arial" w:cs="Arial"/>
                <w:b/>
                <w:sz w:val="21"/>
                <w:szCs w:val="21"/>
              </w:rPr>
            </w:pPr>
            <w:r w:rsidRPr="006359C8">
              <w:rPr>
                <w:rFonts w:ascii="Arial" w:hAnsi="Arial" w:cs="Arial"/>
                <w:b/>
                <w:sz w:val="21"/>
                <w:szCs w:val="21"/>
              </w:rPr>
              <w:t>O P I S</w:t>
            </w:r>
          </w:p>
        </w:tc>
        <w:tc>
          <w:tcPr>
            <w:tcW w:w="1620" w:type="dxa"/>
          </w:tcPr>
          <w:p w14:paraId="61348311" w14:textId="77777777" w:rsidR="002534F5" w:rsidRPr="006359C8" w:rsidRDefault="002534F5" w:rsidP="000209EE">
            <w:pPr>
              <w:spacing w:after="0" w:line="240" w:lineRule="auto"/>
              <w:jc w:val="center"/>
              <w:rPr>
                <w:rFonts w:ascii="Arial" w:hAnsi="Arial" w:cs="Arial"/>
                <w:b/>
                <w:bCs/>
                <w:sz w:val="20"/>
                <w:szCs w:val="20"/>
              </w:rPr>
            </w:pPr>
            <w:r w:rsidRPr="006359C8">
              <w:rPr>
                <w:rFonts w:ascii="Arial" w:hAnsi="Arial" w:cs="Arial"/>
                <w:b/>
                <w:bCs/>
                <w:sz w:val="20"/>
                <w:szCs w:val="20"/>
              </w:rPr>
              <w:t>PRORAČUN</w:t>
            </w:r>
          </w:p>
          <w:p w14:paraId="3695088E" w14:textId="77777777" w:rsidR="002534F5" w:rsidRPr="006359C8" w:rsidRDefault="002534F5" w:rsidP="000209EE">
            <w:pPr>
              <w:spacing w:after="0" w:line="240" w:lineRule="auto"/>
              <w:jc w:val="center"/>
              <w:rPr>
                <w:rFonts w:ascii="Arial" w:hAnsi="Arial" w:cs="Arial"/>
                <w:b/>
                <w:bCs/>
                <w:sz w:val="20"/>
                <w:szCs w:val="20"/>
              </w:rPr>
            </w:pPr>
            <w:r w:rsidRPr="006359C8">
              <w:rPr>
                <w:rFonts w:ascii="Arial" w:hAnsi="Arial" w:cs="Arial"/>
                <w:b/>
                <w:bCs/>
                <w:sz w:val="20"/>
                <w:szCs w:val="20"/>
              </w:rPr>
              <w:t>2022. –</w:t>
            </w:r>
          </w:p>
          <w:p w14:paraId="0E760036" w14:textId="77777777" w:rsidR="002534F5" w:rsidRPr="006359C8" w:rsidRDefault="002534F5" w:rsidP="000209EE">
            <w:pPr>
              <w:spacing w:after="0" w:line="240" w:lineRule="auto"/>
              <w:jc w:val="center"/>
              <w:rPr>
                <w:rFonts w:ascii="Arial" w:hAnsi="Arial" w:cs="Arial"/>
                <w:b/>
                <w:sz w:val="21"/>
                <w:szCs w:val="21"/>
              </w:rPr>
            </w:pPr>
            <w:r w:rsidRPr="006359C8">
              <w:rPr>
                <w:rFonts w:ascii="Arial" w:hAnsi="Arial" w:cs="Arial"/>
                <w:b/>
                <w:bCs/>
                <w:sz w:val="20"/>
                <w:szCs w:val="20"/>
              </w:rPr>
              <w:t>I rebalans</w:t>
            </w:r>
          </w:p>
        </w:tc>
        <w:tc>
          <w:tcPr>
            <w:tcW w:w="1800" w:type="dxa"/>
          </w:tcPr>
          <w:p w14:paraId="5FF2DC2D" w14:textId="77777777" w:rsidR="002534F5" w:rsidRPr="006359C8" w:rsidRDefault="002534F5" w:rsidP="000209EE">
            <w:pPr>
              <w:spacing w:after="0" w:line="240" w:lineRule="auto"/>
              <w:jc w:val="center"/>
              <w:rPr>
                <w:rFonts w:ascii="Arial" w:hAnsi="Arial" w:cs="Arial"/>
                <w:b/>
                <w:sz w:val="21"/>
                <w:szCs w:val="21"/>
              </w:rPr>
            </w:pPr>
            <w:r w:rsidRPr="006359C8">
              <w:rPr>
                <w:rFonts w:ascii="Arial" w:hAnsi="Arial" w:cs="Arial"/>
                <w:b/>
                <w:sz w:val="21"/>
                <w:szCs w:val="21"/>
              </w:rPr>
              <w:t>Izvršenje</w:t>
            </w:r>
          </w:p>
          <w:p w14:paraId="02F58BE9" w14:textId="77777777" w:rsidR="002534F5" w:rsidRPr="006359C8" w:rsidRDefault="002534F5" w:rsidP="000209EE">
            <w:pPr>
              <w:spacing w:after="0" w:line="240" w:lineRule="auto"/>
              <w:jc w:val="center"/>
              <w:rPr>
                <w:rFonts w:ascii="Arial" w:hAnsi="Arial" w:cs="Arial"/>
                <w:b/>
                <w:sz w:val="21"/>
                <w:szCs w:val="21"/>
              </w:rPr>
            </w:pPr>
            <w:r w:rsidRPr="006359C8">
              <w:rPr>
                <w:rFonts w:ascii="Arial" w:hAnsi="Arial" w:cs="Arial"/>
                <w:b/>
                <w:sz w:val="21"/>
                <w:szCs w:val="21"/>
              </w:rPr>
              <w:t>01-06/2022.</w:t>
            </w:r>
          </w:p>
        </w:tc>
        <w:tc>
          <w:tcPr>
            <w:tcW w:w="1260" w:type="dxa"/>
          </w:tcPr>
          <w:p w14:paraId="210509CA" w14:textId="77777777" w:rsidR="002534F5" w:rsidRPr="006359C8" w:rsidRDefault="002534F5" w:rsidP="000209EE">
            <w:pPr>
              <w:spacing w:after="0" w:line="240" w:lineRule="auto"/>
              <w:jc w:val="center"/>
              <w:rPr>
                <w:rFonts w:ascii="Arial" w:hAnsi="Arial" w:cs="Arial"/>
                <w:b/>
                <w:sz w:val="21"/>
                <w:szCs w:val="21"/>
              </w:rPr>
            </w:pPr>
            <w:proofErr w:type="spellStart"/>
            <w:r w:rsidRPr="006359C8">
              <w:rPr>
                <w:rFonts w:ascii="Arial" w:hAnsi="Arial" w:cs="Arial"/>
                <w:b/>
                <w:sz w:val="21"/>
                <w:szCs w:val="21"/>
              </w:rPr>
              <w:t>Ineks</w:t>
            </w:r>
            <w:proofErr w:type="spellEnd"/>
          </w:p>
          <w:p w14:paraId="5955614D" w14:textId="77777777" w:rsidR="002534F5" w:rsidRPr="006359C8" w:rsidRDefault="002534F5" w:rsidP="000209EE">
            <w:pPr>
              <w:spacing w:after="0" w:line="240" w:lineRule="auto"/>
              <w:jc w:val="center"/>
              <w:rPr>
                <w:rFonts w:ascii="Arial" w:hAnsi="Arial" w:cs="Arial"/>
                <w:b/>
                <w:sz w:val="21"/>
                <w:szCs w:val="21"/>
              </w:rPr>
            </w:pPr>
            <w:r w:rsidRPr="006359C8">
              <w:rPr>
                <w:rFonts w:ascii="Arial" w:hAnsi="Arial" w:cs="Arial"/>
                <w:b/>
                <w:sz w:val="21"/>
                <w:szCs w:val="21"/>
              </w:rPr>
              <w:t>(4/3)</w:t>
            </w:r>
          </w:p>
        </w:tc>
      </w:tr>
      <w:tr w:rsidR="006359C8" w:rsidRPr="006359C8" w14:paraId="6FDE147F" w14:textId="77777777" w:rsidTr="000209EE">
        <w:tc>
          <w:tcPr>
            <w:tcW w:w="694" w:type="dxa"/>
          </w:tcPr>
          <w:p w14:paraId="1F1DA931" w14:textId="77777777" w:rsidR="002534F5" w:rsidRPr="006359C8" w:rsidRDefault="002534F5" w:rsidP="000209EE">
            <w:pPr>
              <w:jc w:val="center"/>
              <w:rPr>
                <w:rFonts w:ascii="Arial" w:hAnsi="Arial" w:cs="Arial"/>
                <w:b/>
                <w:sz w:val="21"/>
                <w:szCs w:val="21"/>
              </w:rPr>
            </w:pPr>
            <w:r w:rsidRPr="006359C8">
              <w:rPr>
                <w:rFonts w:ascii="Arial" w:hAnsi="Arial" w:cs="Arial"/>
                <w:b/>
                <w:sz w:val="21"/>
                <w:szCs w:val="21"/>
              </w:rPr>
              <w:t>1</w:t>
            </w:r>
          </w:p>
        </w:tc>
        <w:tc>
          <w:tcPr>
            <w:tcW w:w="3914" w:type="dxa"/>
          </w:tcPr>
          <w:p w14:paraId="4FF07D3D" w14:textId="77777777" w:rsidR="002534F5" w:rsidRPr="006359C8" w:rsidRDefault="002534F5" w:rsidP="000209EE">
            <w:pPr>
              <w:jc w:val="center"/>
              <w:rPr>
                <w:rFonts w:ascii="Arial" w:hAnsi="Arial" w:cs="Arial"/>
                <w:b/>
                <w:sz w:val="21"/>
                <w:szCs w:val="21"/>
              </w:rPr>
            </w:pPr>
            <w:r w:rsidRPr="006359C8">
              <w:rPr>
                <w:rFonts w:ascii="Arial" w:hAnsi="Arial" w:cs="Arial"/>
                <w:b/>
                <w:sz w:val="21"/>
                <w:szCs w:val="21"/>
              </w:rPr>
              <w:t>2</w:t>
            </w:r>
          </w:p>
        </w:tc>
        <w:tc>
          <w:tcPr>
            <w:tcW w:w="1620" w:type="dxa"/>
          </w:tcPr>
          <w:p w14:paraId="58016F17" w14:textId="77777777" w:rsidR="002534F5" w:rsidRPr="006359C8" w:rsidRDefault="002534F5" w:rsidP="000209EE">
            <w:pPr>
              <w:jc w:val="center"/>
              <w:rPr>
                <w:rFonts w:ascii="Arial" w:hAnsi="Arial" w:cs="Arial"/>
                <w:b/>
                <w:sz w:val="21"/>
                <w:szCs w:val="21"/>
              </w:rPr>
            </w:pPr>
            <w:r w:rsidRPr="006359C8">
              <w:rPr>
                <w:rFonts w:ascii="Arial" w:hAnsi="Arial" w:cs="Arial"/>
                <w:b/>
                <w:sz w:val="21"/>
                <w:szCs w:val="21"/>
              </w:rPr>
              <w:t>3</w:t>
            </w:r>
          </w:p>
        </w:tc>
        <w:tc>
          <w:tcPr>
            <w:tcW w:w="1800" w:type="dxa"/>
          </w:tcPr>
          <w:p w14:paraId="4A0FAEB4" w14:textId="77777777" w:rsidR="002534F5" w:rsidRPr="006359C8" w:rsidRDefault="002534F5" w:rsidP="000209EE">
            <w:pPr>
              <w:jc w:val="center"/>
              <w:rPr>
                <w:rFonts w:ascii="Arial" w:hAnsi="Arial" w:cs="Arial"/>
                <w:b/>
                <w:sz w:val="21"/>
                <w:szCs w:val="21"/>
              </w:rPr>
            </w:pPr>
            <w:r w:rsidRPr="006359C8">
              <w:rPr>
                <w:rFonts w:ascii="Arial" w:hAnsi="Arial" w:cs="Arial"/>
                <w:b/>
                <w:sz w:val="21"/>
                <w:szCs w:val="21"/>
              </w:rPr>
              <w:t>4</w:t>
            </w:r>
          </w:p>
        </w:tc>
        <w:tc>
          <w:tcPr>
            <w:tcW w:w="1260" w:type="dxa"/>
          </w:tcPr>
          <w:p w14:paraId="56AE1810" w14:textId="77777777" w:rsidR="002534F5" w:rsidRPr="006359C8" w:rsidRDefault="002534F5" w:rsidP="000209EE">
            <w:pPr>
              <w:jc w:val="center"/>
              <w:rPr>
                <w:rFonts w:ascii="Arial" w:hAnsi="Arial" w:cs="Arial"/>
                <w:b/>
                <w:sz w:val="21"/>
                <w:szCs w:val="21"/>
              </w:rPr>
            </w:pPr>
            <w:r w:rsidRPr="006359C8">
              <w:rPr>
                <w:rFonts w:ascii="Arial" w:hAnsi="Arial" w:cs="Arial"/>
                <w:b/>
                <w:sz w:val="21"/>
                <w:szCs w:val="21"/>
              </w:rPr>
              <w:t>5</w:t>
            </w:r>
          </w:p>
        </w:tc>
      </w:tr>
      <w:tr w:rsidR="006359C8" w:rsidRPr="006359C8" w14:paraId="576A07CC" w14:textId="77777777" w:rsidTr="000209EE">
        <w:tc>
          <w:tcPr>
            <w:tcW w:w="694" w:type="dxa"/>
          </w:tcPr>
          <w:p w14:paraId="35C5418D" w14:textId="77777777" w:rsidR="002534F5" w:rsidRPr="006359C8" w:rsidRDefault="002534F5" w:rsidP="000209EE">
            <w:pPr>
              <w:jc w:val="both"/>
              <w:rPr>
                <w:rFonts w:ascii="Arial" w:hAnsi="Arial" w:cs="Arial"/>
                <w:sz w:val="21"/>
                <w:szCs w:val="21"/>
              </w:rPr>
            </w:pPr>
            <w:r w:rsidRPr="006359C8">
              <w:rPr>
                <w:rFonts w:ascii="Arial" w:hAnsi="Arial" w:cs="Arial"/>
                <w:sz w:val="21"/>
                <w:szCs w:val="21"/>
              </w:rPr>
              <w:t>1.</w:t>
            </w:r>
          </w:p>
        </w:tc>
        <w:tc>
          <w:tcPr>
            <w:tcW w:w="8594" w:type="dxa"/>
            <w:gridSpan w:val="4"/>
          </w:tcPr>
          <w:p w14:paraId="6B7089F9" w14:textId="77777777" w:rsidR="002534F5" w:rsidRPr="006359C8" w:rsidRDefault="002534F5" w:rsidP="000209EE">
            <w:pPr>
              <w:jc w:val="center"/>
              <w:rPr>
                <w:rFonts w:ascii="Arial" w:hAnsi="Arial" w:cs="Arial"/>
                <w:b/>
                <w:sz w:val="21"/>
                <w:szCs w:val="21"/>
              </w:rPr>
            </w:pPr>
            <w:r w:rsidRPr="006359C8">
              <w:rPr>
                <w:rFonts w:ascii="Arial" w:hAnsi="Arial" w:cs="Arial"/>
                <w:b/>
                <w:sz w:val="21"/>
                <w:szCs w:val="21"/>
              </w:rPr>
              <w:t>P R I H O D I</w:t>
            </w:r>
          </w:p>
        </w:tc>
      </w:tr>
      <w:tr w:rsidR="006359C8" w:rsidRPr="006359C8" w14:paraId="6EB027B5" w14:textId="77777777" w:rsidTr="000209EE">
        <w:tc>
          <w:tcPr>
            <w:tcW w:w="694" w:type="dxa"/>
          </w:tcPr>
          <w:p w14:paraId="19B9FE25" w14:textId="77777777" w:rsidR="002534F5" w:rsidRPr="006359C8" w:rsidRDefault="002534F5" w:rsidP="000209EE">
            <w:pPr>
              <w:spacing w:after="0" w:line="240" w:lineRule="auto"/>
              <w:jc w:val="both"/>
              <w:rPr>
                <w:rFonts w:ascii="Arial" w:hAnsi="Arial" w:cs="Arial"/>
              </w:rPr>
            </w:pPr>
            <w:r w:rsidRPr="006359C8">
              <w:rPr>
                <w:rFonts w:ascii="Arial" w:hAnsi="Arial" w:cs="Arial"/>
              </w:rPr>
              <w:t>1.1.</w:t>
            </w:r>
          </w:p>
        </w:tc>
        <w:tc>
          <w:tcPr>
            <w:tcW w:w="3914" w:type="dxa"/>
          </w:tcPr>
          <w:p w14:paraId="0F578D8A" w14:textId="77777777" w:rsidR="002534F5" w:rsidRPr="006359C8" w:rsidRDefault="002534F5" w:rsidP="000209EE">
            <w:pPr>
              <w:spacing w:after="0" w:line="240" w:lineRule="auto"/>
              <w:jc w:val="both"/>
              <w:rPr>
                <w:rFonts w:ascii="Arial" w:hAnsi="Arial" w:cs="Arial"/>
              </w:rPr>
            </w:pPr>
            <w:r w:rsidRPr="006359C8">
              <w:rPr>
                <w:rFonts w:ascii="Arial" w:hAnsi="Arial" w:cs="Arial"/>
              </w:rPr>
              <w:t xml:space="preserve">Dio poreza na dohodak za osnovno školstvo </w:t>
            </w:r>
          </w:p>
        </w:tc>
        <w:tc>
          <w:tcPr>
            <w:tcW w:w="1620" w:type="dxa"/>
          </w:tcPr>
          <w:p w14:paraId="2CDD8E2C" w14:textId="77777777" w:rsidR="002534F5" w:rsidRPr="006359C8" w:rsidRDefault="002534F5" w:rsidP="000209EE">
            <w:pPr>
              <w:spacing w:after="0" w:line="240" w:lineRule="auto"/>
              <w:jc w:val="right"/>
              <w:rPr>
                <w:rFonts w:ascii="Arial" w:hAnsi="Arial" w:cs="Arial"/>
              </w:rPr>
            </w:pPr>
          </w:p>
          <w:p w14:paraId="4AA3F9D0" w14:textId="77777777" w:rsidR="002534F5" w:rsidRPr="006359C8" w:rsidRDefault="002534F5" w:rsidP="000209EE">
            <w:pPr>
              <w:spacing w:after="0" w:line="240" w:lineRule="auto"/>
              <w:jc w:val="right"/>
              <w:rPr>
                <w:rFonts w:ascii="Arial" w:hAnsi="Arial" w:cs="Arial"/>
              </w:rPr>
            </w:pPr>
            <w:r w:rsidRPr="006359C8">
              <w:rPr>
                <w:rFonts w:ascii="Arial" w:hAnsi="Arial" w:cs="Arial"/>
              </w:rPr>
              <w:t>700.000</w:t>
            </w:r>
          </w:p>
        </w:tc>
        <w:tc>
          <w:tcPr>
            <w:tcW w:w="1800" w:type="dxa"/>
          </w:tcPr>
          <w:p w14:paraId="0FB37383" w14:textId="77777777" w:rsidR="002534F5" w:rsidRPr="006359C8" w:rsidRDefault="002534F5" w:rsidP="000209EE">
            <w:pPr>
              <w:spacing w:after="0" w:line="240" w:lineRule="auto"/>
              <w:jc w:val="right"/>
              <w:rPr>
                <w:rFonts w:ascii="Arial" w:hAnsi="Arial" w:cs="Arial"/>
              </w:rPr>
            </w:pPr>
          </w:p>
          <w:p w14:paraId="72631EFC" w14:textId="77777777" w:rsidR="002534F5" w:rsidRPr="006359C8" w:rsidRDefault="002534F5" w:rsidP="000209EE">
            <w:pPr>
              <w:spacing w:after="0" w:line="240" w:lineRule="auto"/>
              <w:jc w:val="right"/>
              <w:rPr>
                <w:rFonts w:ascii="Arial" w:hAnsi="Arial" w:cs="Arial"/>
              </w:rPr>
            </w:pPr>
            <w:r w:rsidRPr="006359C8">
              <w:rPr>
                <w:rFonts w:ascii="Arial" w:hAnsi="Arial" w:cs="Arial"/>
              </w:rPr>
              <w:t>369.486,77</w:t>
            </w:r>
          </w:p>
        </w:tc>
        <w:tc>
          <w:tcPr>
            <w:tcW w:w="1260" w:type="dxa"/>
          </w:tcPr>
          <w:p w14:paraId="5FA8A4CD" w14:textId="77777777" w:rsidR="002534F5" w:rsidRPr="006359C8" w:rsidRDefault="002534F5" w:rsidP="000209EE">
            <w:pPr>
              <w:spacing w:after="0" w:line="240" w:lineRule="auto"/>
              <w:jc w:val="right"/>
              <w:rPr>
                <w:rFonts w:ascii="Arial" w:hAnsi="Arial" w:cs="Arial"/>
              </w:rPr>
            </w:pPr>
          </w:p>
          <w:p w14:paraId="63C74508" w14:textId="77777777" w:rsidR="002534F5" w:rsidRPr="006359C8" w:rsidRDefault="002534F5" w:rsidP="000209EE">
            <w:pPr>
              <w:spacing w:after="0" w:line="240" w:lineRule="auto"/>
              <w:jc w:val="right"/>
              <w:rPr>
                <w:rFonts w:ascii="Arial" w:hAnsi="Arial" w:cs="Arial"/>
              </w:rPr>
            </w:pPr>
            <w:r w:rsidRPr="006359C8">
              <w:rPr>
                <w:rFonts w:ascii="Arial" w:hAnsi="Arial" w:cs="Arial"/>
              </w:rPr>
              <w:t>52,78</w:t>
            </w:r>
          </w:p>
        </w:tc>
      </w:tr>
      <w:tr w:rsidR="006359C8" w:rsidRPr="006359C8" w14:paraId="073D980C" w14:textId="77777777" w:rsidTr="000209EE">
        <w:tc>
          <w:tcPr>
            <w:tcW w:w="694" w:type="dxa"/>
          </w:tcPr>
          <w:p w14:paraId="76F048DB" w14:textId="77777777" w:rsidR="002534F5" w:rsidRPr="006359C8" w:rsidRDefault="002534F5" w:rsidP="000209EE">
            <w:pPr>
              <w:spacing w:after="0" w:line="240" w:lineRule="auto"/>
              <w:jc w:val="both"/>
              <w:rPr>
                <w:rFonts w:ascii="Arial" w:hAnsi="Arial" w:cs="Arial"/>
              </w:rPr>
            </w:pPr>
            <w:r w:rsidRPr="006359C8">
              <w:rPr>
                <w:rFonts w:ascii="Arial" w:hAnsi="Arial" w:cs="Arial"/>
              </w:rPr>
              <w:t xml:space="preserve">1.2. </w:t>
            </w:r>
          </w:p>
        </w:tc>
        <w:tc>
          <w:tcPr>
            <w:tcW w:w="3914" w:type="dxa"/>
          </w:tcPr>
          <w:p w14:paraId="7B27EE5E" w14:textId="77777777" w:rsidR="002534F5" w:rsidRPr="006359C8" w:rsidRDefault="002534F5" w:rsidP="000209EE">
            <w:pPr>
              <w:spacing w:after="0" w:line="240" w:lineRule="auto"/>
              <w:jc w:val="both"/>
              <w:rPr>
                <w:rFonts w:ascii="Arial" w:hAnsi="Arial" w:cs="Arial"/>
              </w:rPr>
            </w:pPr>
            <w:r w:rsidRPr="006359C8">
              <w:rPr>
                <w:rFonts w:ascii="Arial" w:hAnsi="Arial" w:cs="Arial"/>
              </w:rPr>
              <w:t xml:space="preserve">Dio poreza na </w:t>
            </w:r>
            <w:proofErr w:type="spellStart"/>
            <w:r w:rsidRPr="006359C8">
              <w:rPr>
                <w:rFonts w:ascii="Arial" w:hAnsi="Arial" w:cs="Arial"/>
              </w:rPr>
              <w:t>dohod</w:t>
            </w:r>
            <w:proofErr w:type="spellEnd"/>
            <w:r w:rsidRPr="006359C8">
              <w:rPr>
                <w:rFonts w:ascii="Arial" w:hAnsi="Arial" w:cs="Arial"/>
              </w:rPr>
              <w:t xml:space="preserve">.  za </w:t>
            </w:r>
            <w:proofErr w:type="spellStart"/>
            <w:r w:rsidRPr="006359C8">
              <w:rPr>
                <w:rFonts w:ascii="Arial" w:hAnsi="Arial" w:cs="Arial"/>
              </w:rPr>
              <w:t>pom</w:t>
            </w:r>
            <w:proofErr w:type="spellEnd"/>
            <w:r w:rsidRPr="006359C8">
              <w:rPr>
                <w:rFonts w:ascii="Arial" w:hAnsi="Arial" w:cs="Arial"/>
              </w:rPr>
              <w:t xml:space="preserve">. </w:t>
            </w:r>
            <w:proofErr w:type="spellStart"/>
            <w:r w:rsidRPr="006359C8">
              <w:rPr>
                <w:rFonts w:ascii="Arial" w:hAnsi="Arial" w:cs="Arial"/>
              </w:rPr>
              <w:t>izravn</w:t>
            </w:r>
            <w:proofErr w:type="spellEnd"/>
            <w:r w:rsidRPr="006359C8">
              <w:rPr>
                <w:rFonts w:ascii="Arial" w:hAnsi="Arial" w:cs="Arial"/>
              </w:rPr>
              <w:t xml:space="preserve">. iz državnog proračuna </w:t>
            </w:r>
          </w:p>
        </w:tc>
        <w:tc>
          <w:tcPr>
            <w:tcW w:w="1620" w:type="dxa"/>
          </w:tcPr>
          <w:p w14:paraId="45F0933E" w14:textId="77777777" w:rsidR="002534F5" w:rsidRPr="006359C8" w:rsidRDefault="002534F5" w:rsidP="000209EE">
            <w:pPr>
              <w:spacing w:after="0" w:line="240" w:lineRule="auto"/>
              <w:jc w:val="right"/>
              <w:rPr>
                <w:rFonts w:ascii="Arial" w:hAnsi="Arial" w:cs="Arial"/>
              </w:rPr>
            </w:pPr>
          </w:p>
          <w:p w14:paraId="394D9E8B" w14:textId="77777777" w:rsidR="002534F5" w:rsidRPr="006359C8" w:rsidRDefault="002534F5" w:rsidP="000209EE">
            <w:pPr>
              <w:spacing w:after="0" w:line="240" w:lineRule="auto"/>
              <w:jc w:val="right"/>
              <w:rPr>
                <w:rFonts w:ascii="Arial" w:hAnsi="Arial" w:cs="Arial"/>
              </w:rPr>
            </w:pPr>
            <w:r w:rsidRPr="006359C8">
              <w:rPr>
                <w:rFonts w:ascii="Arial" w:hAnsi="Arial" w:cs="Arial"/>
              </w:rPr>
              <w:t>2.218.774</w:t>
            </w:r>
          </w:p>
        </w:tc>
        <w:tc>
          <w:tcPr>
            <w:tcW w:w="1800" w:type="dxa"/>
          </w:tcPr>
          <w:p w14:paraId="71C81F59" w14:textId="77777777" w:rsidR="002534F5" w:rsidRPr="006359C8" w:rsidRDefault="002534F5" w:rsidP="000209EE">
            <w:pPr>
              <w:spacing w:after="0" w:line="240" w:lineRule="auto"/>
              <w:jc w:val="right"/>
              <w:rPr>
                <w:rFonts w:ascii="Arial" w:hAnsi="Arial" w:cs="Arial"/>
              </w:rPr>
            </w:pPr>
          </w:p>
          <w:p w14:paraId="256785E8" w14:textId="77777777" w:rsidR="002534F5" w:rsidRPr="006359C8" w:rsidRDefault="002534F5" w:rsidP="000209EE">
            <w:pPr>
              <w:spacing w:after="0" w:line="240" w:lineRule="auto"/>
              <w:jc w:val="right"/>
              <w:rPr>
                <w:rFonts w:ascii="Arial" w:hAnsi="Arial" w:cs="Arial"/>
              </w:rPr>
            </w:pPr>
            <w:r w:rsidRPr="006359C8">
              <w:rPr>
                <w:rFonts w:ascii="Arial" w:hAnsi="Arial" w:cs="Arial"/>
              </w:rPr>
              <w:t>1.110.305,32</w:t>
            </w:r>
          </w:p>
        </w:tc>
        <w:tc>
          <w:tcPr>
            <w:tcW w:w="1260" w:type="dxa"/>
          </w:tcPr>
          <w:p w14:paraId="0F88D067" w14:textId="77777777" w:rsidR="002534F5" w:rsidRPr="006359C8" w:rsidRDefault="002534F5" w:rsidP="000209EE">
            <w:pPr>
              <w:spacing w:after="0" w:line="240" w:lineRule="auto"/>
              <w:jc w:val="right"/>
              <w:rPr>
                <w:rFonts w:ascii="Arial" w:hAnsi="Arial" w:cs="Arial"/>
              </w:rPr>
            </w:pPr>
          </w:p>
          <w:p w14:paraId="0EAFBEF6" w14:textId="77777777" w:rsidR="002534F5" w:rsidRPr="006359C8" w:rsidRDefault="002534F5" w:rsidP="000209EE">
            <w:pPr>
              <w:spacing w:after="0" w:line="240" w:lineRule="auto"/>
              <w:jc w:val="right"/>
              <w:rPr>
                <w:rFonts w:ascii="Arial" w:hAnsi="Arial" w:cs="Arial"/>
              </w:rPr>
            </w:pPr>
            <w:r w:rsidRPr="006359C8">
              <w:rPr>
                <w:rFonts w:ascii="Arial" w:hAnsi="Arial" w:cs="Arial"/>
              </w:rPr>
              <w:t>50,04</w:t>
            </w:r>
          </w:p>
        </w:tc>
      </w:tr>
      <w:tr w:rsidR="006359C8" w:rsidRPr="006359C8" w14:paraId="1AEA45D0" w14:textId="77777777" w:rsidTr="000209EE">
        <w:tc>
          <w:tcPr>
            <w:tcW w:w="694" w:type="dxa"/>
          </w:tcPr>
          <w:p w14:paraId="60FEAC12" w14:textId="77777777" w:rsidR="002534F5" w:rsidRPr="006359C8" w:rsidRDefault="002534F5" w:rsidP="000209EE">
            <w:pPr>
              <w:spacing w:after="0" w:line="240" w:lineRule="auto"/>
              <w:jc w:val="both"/>
              <w:rPr>
                <w:rFonts w:ascii="Arial" w:hAnsi="Arial" w:cs="Arial"/>
                <w:b/>
              </w:rPr>
            </w:pPr>
            <w:r w:rsidRPr="006359C8">
              <w:rPr>
                <w:rFonts w:ascii="Arial" w:hAnsi="Arial" w:cs="Arial"/>
                <w:b/>
              </w:rPr>
              <w:t>1.3.</w:t>
            </w:r>
          </w:p>
        </w:tc>
        <w:tc>
          <w:tcPr>
            <w:tcW w:w="3914" w:type="dxa"/>
          </w:tcPr>
          <w:p w14:paraId="251C12B8" w14:textId="77777777" w:rsidR="002534F5" w:rsidRPr="006359C8" w:rsidRDefault="002534F5" w:rsidP="000209EE">
            <w:pPr>
              <w:spacing w:after="0" w:line="240" w:lineRule="auto"/>
              <w:jc w:val="both"/>
              <w:rPr>
                <w:rFonts w:ascii="Arial" w:hAnsi="Arial" w:cs="Arial"/>
                <w:b/>
              </w:rPr>
            </w:pPr>
            <w:r w:rsidRPr="006359C8">
              <w:rPr>
                <w:rFonts w:ascii="Arial" w:hAnsi="Arial" w:cs="Arial"/>
                <w:b/>
              </w:rPr>
              <w:t>Ukupno školstvo</w:t>
            </w:r>
          </w:p>
        </w:tc>
        <w:tc>
          <w:tcPr>
            <w:tcW w:w="1620" w:type="dxa"/>
          </w:tcPr>
          <w:p w14:paraId="4106F110" w14:textId="77777777" w:rsidR="002534F5" w:rsidRPr="006359C8" w:rsidRDefault="002534F5" w:rsidP="000209EE">
            <w:pPr>
              <w:spacing w:after="0" w:line="240" w:lineRule="auto"/>
              <w:jc w:val="right"/>
              <w:rPr>
                <w:rFonts w:ascii="Arial" w:hAnsi="Arial" w:cs="Arial"/>
                <w:b/>
              </w:rPr>
            </w:pPr>
            <w:r w:rsidRPr="006359C8">
              <w:rPr>
                <w:rFonts w:ascii="Arial" w:hAnsi="Arial" w:cs="Arial"/>
                <w:b/>
              </w:rPr>
              <w:t>2.918.774</w:t>
            </w:r>
          </w:p>
        </w:tc>
        <w:tc>
          <w:tcPr>
            <w:tcW w:w="1800" w:type="dxa"/>
          </w:tcPr>
          <w:p w14:paraId="425AD2F2" w14:textId="77777777" w:rsidR="002534F5" w:rsidRPr="006359C8" w:rsidRDefault="002534F5" w:rsidP="000209EE">
            <w:pPr>
              <w:spacing w:after="0" w:line="240" w:lineRule="auto"/>
              <w:jc w:val="right"/>
              <w:rPr>
                <w:rFonts w:ascii="Arial" w:hAnsi="Arial" w:cs="Arial"/>
                <w:b/>
              </w:rPr>
            </w:pPr>
            <w:r w:rsidRPr="006359C8">
              <w:rPr>
                <w:rFonts w:ascii="Arial" w:hAnsi="Arial" w:cs="Arial"/>
                <w:b/>
              </w:rPr>
              <w:t>1.479.792,09</w:t>
            </w:r>
          </w:p>
        </w:tc>
        <w:tc>
          <w:tcPr>
            <w:tcW w:w="1260" w:type="dxa"/>
          </w:tcPr>
          <w:p w14:paraId="315B697A" w14:textId="77777777" w:rsidR="002534F5" w:rsidRPr="006359C8" w:rsidRDefault="002534F5" w:rsidP="000209EE">
            <w:pPr>
              <w:spacing w:after="0" w:line="240" w:lineRule="auto"/>
              <w:jc w:val="right"/>
              <w:rPr>
                <w:rFonts w:ascii="Arial" w:hAnsi="Arial" w:cs="Arial"/>
                <w:b/>
              </w:rPr>
            </w:pPr>
            <w:r w:rsidRPr="006359C8">
              <w:rPr>
                <w:rFonts w:ascii="Arial" w:hAnsi="Arial" w:cs="Arial"/>
                <w:b/>
              </w:rPr>
              <w:t>50,70</w:t>
            </w:r>
          </w:p>
        </w:tc>
      </w:tr>
      <w:tr w:rsidR="006359C8" w:rsidRPr="006359C8" w14:paraId="75D20B23" w14:textId="77777777" w:rsidTr="000209EE">
        <w:tc>
          <w:tcPr>
            <w:tcW w:w="694" w:type="dxa"/>
          </w:tcPr>
          <w:p w14:paraId="288503E5" w14:textId="77777777" w:rsidR="002534F5" w:rsidRPr="006359C8" w:rsidRDefault="002534F5" w:rsidP="000209EE">
            <w:pPr>
              <w:spacing w:after="0" w:line="240" w:lineRule="auto"/>
              <w:jc w:val="both"/>
              <w:rPr>
                <w:rFonts w:ascii="Arial" w:hAnsi="Arial" w:cs="Arial"/>
              </w:rPr>
            </w:pPr>
            <w:r w:rsidRPr="006359C8">
              <w:rPr>
                <w:rFonts w:ascii="Arial" w:hAnsi="Arial" w:cs="Arial"/>
              </w:rPr>
              <w:t>1.4.</w:t>
            </w:r>
          </w:p>
        </w:tc>
        <w:tc>
          <w:tcPr>
            <w:tcW w:w="3914" w:type="dxa"/>
          </w:tcPr>
          <w:p w14:paraId="11F33F09" w14:textId="77777777" w:rsidR="002534F5" w:rsidRPr="006359C8" w:rsidRDefault="002534F5" w:rsidP="000209EE">
            <w:pPr>
              <w:spacing w:after="0" w:line="240" w:lineRule="auto"/>
              <w:jc w:val="both"/>
              <w:rPr>
                <w:rFonts w:ascii="Arial" w:hAnsi="Arial" w:cs="Arial"/>
              </w:rPr>
            </w:pPr>
            <w:r w:rsidRPr="006359C8">
              <w:rPr>
                <w:rFonts w:ascii="Arial" w:hAnsi="Arial" w:cs="Arial"/>
              </w:rPr>
              <w:t>Dio poreza na dohodak za vatrogastvo-GRAD</w:t>
            </w:r>
          </w:p>
        </w:tc>
        <w:tc>
          <w:tcPr>
            <w:tcW w:w="1620" w:type="dxa"/>
          </w:tcPr>
          <w:p w14:paraId="3BC603C0" w14:textId="77777777" w:rsidR="002534F5" w:rsidRPr="006359C8" w:rsidRDefault="002534F5" w:rsidP="000209EE">
            <w:pPr>
              <w:spacing w:after="0" w:line="240" w:lineRule="auto"/>
              <w:jc w:val="right"/>
              <w:rPr>
                <w:rFonts w:ascii="Arial" w:hAnsi="Arial" w:cs="Arial"/>
              </w:rPr>
            </w:pPr>
          </w:p>
          <w:p w14:paraId="368AC188" w14:textId="77777777" w:rsidR="002534F5" w:rsidRPr="006359C8" w:rsidRDefault="002534F5" w:rsidP="000209EE">
            <w:pPr>
              <w:spacing w:after="0" w:line="240" w:lineRule="auto"/>
              <w:jc w:val="right"/>
              <w:rPr>
                <w:rFonts w:ascii="Arial" w:hAnsi="Arial" w:cs="Arial"/>
              </w:rPr>
            </w:pPr>
            <w:r w:rsidRPr="006359C8">
              <w:rPr>
                <w:rFonts w:ascii="Arial" w:hAnsi="Arial" w:cs="Arial"/>
              </w:rPr>
              <w:t>390.000</w:t>
            </w:r>
          </w:p>
        </w:tc>
        <w:tc>
          <w:tcPr>
            <w:tcW w:w="1800" w:type="dxa"/>
          </w:tcPr>
          <w:p w14:paraId="042F3DA6" w14:textId="77777777" w:rsidR="002534F5" w:rsidRPr="006359C8" w:rsidRDefault="002534F5" w:rsidP="000209EE">
            <w:pPr>
              <w:spacing w:after="0" w:line="240" w:lineRule="auto"/>
              <w:jc w:val="right"/>
              <w:rPr>
                <w:rFonts w:ascii="Arial" w:hAnsi="Arial" w:cs="Arial"/>
              </w:rPr>
            </w:pPr>
          </w:p>
          <w:p w14:paraId="235CC879" w14:textId="77777777" w:rsidR="002534F5" w:rsidRPr="006359C8" w:rsidRDefault="002534F5" w:rsidP="000209EE">
            <w:pPr>
              <w:spacing w:after="0" w:line="240" w:lineRule="auto"/>
              <w:jc w:val="right"/>
              <w:rPr>
                <w:rFonts w:ascii="Arial" w:hAnsi="Arial" w:cs="Arial"/>
              </w:rPr>
            </w:pPr>
            <w:r w:rsidRPr="006359C8">
              <w:rPr>
                <w:rFonts w:ascii="Arial" w:hAnsi="Arial" w:cs="Arial"/>
              </w:rPr>
              <w:t>194.472,66</w:t>
            </w:r>
          </w:p>
        </w:tc>
        <w:tc>
          <w:tcPr>
            <w:tcW w:w="1260" w:type="dxa"/>
          </w:tcPr>
          <w:p w14:paraId="39838227" w14:textId="77777777" w:rsidR="002534F5" w:rsidRPr="006359C8" w:rsidRDefault="002534F5" w:rsidP="000209EE">
            <w:pPr>
              <w:spacing w:after="0" w:line="240" w:lineRule="auto"/>
              <w:jc w:val="right"/>
              <w:rPr>
                <w:rFonts w:ascii="Arial" w:hAnsi="Arial" w:cs="Arial"/>
              </w:rPr>
            </w:pPr>
          </w:p>
          <w:p w14:paraId="0524F4DA" w14:textId="77777777" w:rsidR="002534F5" w:rsidRPr="006359C8" w:rsidRDefault="002534F5" w:rsidP="000209EE">
            <w:pPr>
              <w:spacing w:after="0" w:line="240" w:lineRule="auto"/>
              <w:jc w:val="right"/>
              <w:rPr>
                <w:rFonts w:ascii="Arial" w:hAnsi="Arial" w:cs="Arial"/>
              </w:rPr>
            </w:pPr>
            <w:r w:rsidRPr="006359C8">
              <w:rPr>
                <w:rFonts w:ascii="Arial" w:hAnsi="Arial" w:cs="Arial"/>
              </w:rPr>
              <w:t>49,86</w:t>
            </w:r>
          </w:p>
        </w:tc>
      </w:tr>
      <w:tr w:rsidR="006359C8" w:rsidRPr="006359C8" w14:paraId="0B781E6F" w14:textId="77777777" w:rsidTr="000209EE">
        <w:tc>
          <w:tcPr>
            <w:tcW w:w="694" w:type="dxa"/>
          </w:tcPr>
          <w:p w14:paraId="1602238C" w14:textId="77777777" w:rsidR="002534F5" w:rsidRPr="006359C8" w:rsidRDefault="002534F5" w:rsidP="000209EE">
            <w:pPr>
              <w:spacing w:after="0" w:line="240" w:lineRule="auto"/>
              <w:jc w:val="both"/>
              <w:rPr>
                <w:rFonts w:ascii="Arial" w:hAnsi="Arial" w:cs="Arial"/>
              </w:rPr>
            </w:pPr>
            <w:r w:rsidRPr="006359C8">
              <w:rPr>
                <w:rFonts w:ascii="Arial" w:hAnsi="Arial" w:cs="Arial"/>
              </w:rPr>
              <w:t>1.5.</w:t>
            </w:r>
          </w:p>
        </w:tc>
        <w:tc>
          <w:tcPr>
            <w:tcW w:w="3914" w:type="dxa"/>
          </w:tcPr>
          <w:p w14:paraId="6B1A5FA3" w14:textId="77777777" w:rsidR="002534F5" w:rsidRPr="006359C8" w:rsidRDefault="002534F5" w:rsidP="000209EE">
            <w:pPr>
              <w:spacing w:after="0" w:line="240" w:lineRule="auto"/>
              <w:jc w:val="both"/>
              <w:rPr>
                <w:rFonts w:ascii="Arial" w:hAnsi="Arial" w:cs="Arial"/>
              </w:rPr>
            </w:pPr>
            <w:r w:rsidRPr="006359C8">
              <w:rPr>
                <w:rFonts w:ascii="Arial" w:hAnsi="Arial" w:cs="Arial"/>
              </w:rPr>
              <w:t xml:space="preserve">Dio poreza na </w:t>
            </w:r>
            <w:proofErr w:type="spellStart"/>
            <w:r w:rsidRPr="006359C8">
              <w:rPr>
                <w:rFonts w:ascii="Arial" w:hAnsi="Arial" w:cs="Arial"/>
              </w:rPr>
              <w:t>doh</w:t>
            </w:r>
            <w:proofErr w:type="spellEnd"/>
            <w:r w:rsidRPr="006359C8">
              <w:rPr>
                <w:rFonts w:ascii="Arial" w:hAnsi="Arial" w:cs="Arial"/>
              </w:rPr>
              <w:t xml:space="preserve">. za pomoći </w:t>
            </w:r>
            <w:proofErr w:type="spellStart"/>
            <w:r w:rsidRPr="006359C8">
              <w:rPr>
                <w:rFonts w:ascii="Arial" w:hAnsi="Arial" w:cs="Arial"/>
              </w:rPr>
              <w:t>izravn</w:t>
            </w:r>
            <w:proofErr w:type="spellEnd"/>
            <w:r w:rsidRPr="006359C8">
              <w:rPr>
                <w:rFonts w:ascii="Arial" w:hAnsi="Arial" w:cs="Arial"/>
              </w:rPr>
              <w:t>. iz državnog proračuna –  OPĆINE</w:t>
            </w:r>
          </w:p>
        </w:tc>
        <w:tc>
          <w:tcPr>
            <w:tcW w:w="1620" w:type="dxa"/>
          </w:tcPr>
          <w:p w14:paraId="6DD3EFBE" w14:textId="77777777" w:rsidR="002534F5" w:rsidRPr="006359C8" w:rsidRDefault="002534F5" w:rsidP="000209EE">
            <w:pPr>
              <w:spacing w:after="0" w:line="240" w:lineRule="auto"/>
              <w:jc w:val="right"/>
              <w:rPr>
                <w:rFonts w:ascii="Arial" w:hAnsi="Arial" w:cs="Arial"/>
              </w:rPr>
            </w:pPr>
          </w:p>
          <w:p w14:paraId="76A12BDB" w14:textId="77777777" w:rsidR="002534F5" w:rsidRPr="006359C8" w:rsidRDefault="002534F5" w:rsidP="000209EE">
            <w:pPr>
              <w:spacing w:after="0" w:line="240" w:lineRule="auto"/>
              <w:jc w:val="right"/>
              <w:rPr>
                <w:rFonts w:ascii="Arial" w:hAnsi="Arial" w:cs="Arial"/>
              </w:rPr>
            </w:pPr>
            <w:r w:rsidRPr="006359C8">
              <w:rPr>
                <w:rFonts w:ascii="Arial" w:hAnsi="Arial" w:cs="Arial"/>
              </w:rPr>
              <w:t>1.637.041</w:t>
            </w:r>
          </w:p>
        </w:tc>
        <w:tc>
          <w:tcPr>
            <w:tcW w:w="1800" w:type="dxa"/>
          </w:tcPr>
          <w:p w14:paraId="201C56B0" w14:textId="77777777" w:rsidR="002534F5" w:rsidRPr="006359C8" w:rsidRDefault="002534F5" w:rsidP="000209EE">
            <w:pPr>
              <w:spacing w:after="0" w:line="240" w:lineRule="auto"/>
              <w:jc w:val="right"/>
              <w:rPr>
                <w:rFonts w:ascii="Arial" w:hAnsi="Arial" w:cs="Arial"/>
              </w:rPr>
            </w:pPr>
          </w:p>
          <w:p w14:paraId="7A366797" w14:textId="77777777" w:rsidR="002534F5" w:rsidRPr="006359C8" w:rsidRDefault="002534F5" w:rsidP="000209EE">
            <w:pPr>
              <w:spacing w:after="0" w:line="240" w:lineRule="auto"/>
              <w:jc w:val="right"/>
              <w:rPr>
                <w:rFonts w:ascii="Arial" w:hAnsi="Arial" w:cs="Arial"/>
              </w:rPr>
            </w:pPr>
            <w:r w:rsidRPr="006359C8">
              <w:rPr>
                <w:rFonts w:ascii="Arial" w:hAnsi="Arial" w:cs="Arial"/>
              </w:rPr>
              <w:t>777.980,10</w:t>
            </w:r>
          </w:p>
        </w:tc>
        <w:tc>
          <w:tcPr>
            <w:tcW w:w="1260" w:type="dxa"/>
          </w:tcPr>
          <w:p w14:paraId="1430FAE7" w14:textId="77777777" w:rsidR="002534F5" w:rsidRPr="006359C8" w:rsidRDefault="002534F5" w:rsidP="000209EE">
            <w:pPr>
              <w:spacing w:after="0" w:line="240" w:lineRule="auto"/>
              <w:jc w:val="right"/>
              <w:rPr>
                <w:rFonts w:ascii="Arial" w:hAnsi="Arial" w:cs="Arial"/>
              </w:rPr>
            </w:pPr>
          </w:p>
          <w:p w14:paraId="36162AE3" w14:textId="77777777" w:rsidR="002534F5" w:rsidRPr="006359C8" w:rsidRDefault="002534F5" w:rsidP="000209EE">
            <w:pPr>
              <w:spacing w:after="0" w:line="240" w:lineRule="auto"/>
              <w:jc w:val="right"/>
              <w:rPr>
                <w:rFonts w:ascii="Arial" w:hAnsi="Arial" w:cs="Arial"/>
              </w:rPr>
            </w:pPr>
            <w:r w:rsidRPr="006359C8">
              <w:rPr>
                <w:rFonts w:ascii="Arial" w:hAnsi="Arial" w:cs="Arial"/>
              </w:rPr>
              <w:t>47,52</w:t>
            </w:r>
          </w:p>
        </w:tc>
      </w:tr>
      <w:tr w:rsidR="006359C8" w:rsidRPr="006359C8" w14:paraId="165772E1" w14:textId="77777777" w:rsidTr="000209EE">
        <w:tc>
          <w:tcPr>
            <w:tcW w:w="694" w:type="dxa"/>
          </w:tcPr>
          <w:p w14:paraId="1A34453E" w14:textId="77777777" w:rsidR="002534F5" w:rsidRPr="006359C8" w:rsidRDefault="002534F5" w:rsidP="000209EE">
            <w:pPr>
              <w:spacing w:after="0" w:line="240" w:lineRule="auto"/>
              <w:jc w:val="both"/>
              <w:rPr>
                <w:rFonts w:ascii="Arial" w:hAnsi="Arial" w:cs="Arial"/>
              </w:rPr>
            </w:pPr>
            <w:r w:rsidRPr="006359C8">
              <w:rPr>
                <w:rFonts w:ascii="Arial" w:hAnsi="Arial" w:cs="Arial"/>
              </w:rPr>
              <w:t>1.6.</w:t>
            </w:r>
          </w:p>
        </w:tc>
        <w:tc>
          <w:tcPr>
            <w:tcW w:w="3914" w:type="dxa"/>
          </w:tcPr>
          <w:p w14:paraId="625128D9" w14:textId="77777777" w:rsidR="002534F5" w:rsidRPr="006359C8" w:rsidRDefault="002534F5" w:rsidP="000209EE">
            <w:pPr>
              <w:spacing w:after="0" w:line="240" w:lineRule="auto"/>
              <w:jc w:val="both"/>
              <w:rPr>
                <w:rFonts w:ascii="Arial" w:hAnsi="Arial" w:cs="Arial"/>
              </w:rPr>
            </w:pPr>
            <w:r w:rsidRPr="006359C8">
              <w:rPr>
                <w:rFonts w:ascii="Arial" w:hAnsi="Arial" w:cs="Arial"/>
              </w:rPr>
              <w:t xml:space="preserve">Dio poreza na </w:t>
            </w:r>
            <w:proofErr w:type="spellStart"/>
            <w:r w:rsidRPr="006359C8">
              <w:rPr>
                <w:rFonts w:ascii="Arial" w:hAnsi="Arial" w:cs="Arial"/>
              </w:rPr>
              <w:t>doh</w:t>
            </w:r>
            <w:proofErr w:type="spellEnd"/>
            <w:r w:rsidRPr="006359C8">
              <w:rPr>
                <w:rFonts w:ascii="Arial" w:hAnsi="Arial" w:cs="Arial"/>
              </w:rPr>
              <w:t xml:space="preserve">. za pomoći </w:t>
            </w:r>
            <w:proofErr w:type="spellStart"/>
            <w:r w:rsidRPr="006359C8">
              <w:rPr>
                <w:rFonts w:ascii="Arial" w:hAnsi="Arial" w:cs="Arial"/>
              </w:rPr>
              <w:t>izrav</w:t>
            </w:r>
            <w:proofErr w:type="spellEnd"/>
            <w:r w:rsidRPr="006359C8">
              <w:rPr>
                <w:rFonts w:ascii="Arial" w:hAnsi="Arial" w:cs="Arial"/>
              </w:rPr>
              <w:t>. iz državnog proračuna – GRAD</w:t>
            </w:r>
          </w:p>
        </w:tc>
        <w:tc>
          <w:tcPr>
            <w:tcW w:w="1620" w:type="dxa"/>
          </w:tcPr>
          <w:p w14:paraId="5E98F80E" w14:textId="77777777" w:rsidR="002534F5" w:rsidRPr="006359C8" w:rsidRDefault="002534F5" w:rsidP="000209EE">
            <w:pPr>
              <w:spacing w:after="0" w:line="240" w:lineRule="auto"/>
              <w:jc w:val="right"/>
              <w:rPr>
                <w:rFonts w:ascii="Arial" w:hAnsi="Arial" w:cs="Arial"/>
              </w:rPr>
            </w:pPr>
          </w:p>
          <w:p w14:paraId="2D710827" w14:textId="77777777" w:rsidR="002534F5" w:rsidRPr="006359C8" w:rsidRDefault="002534F5" w:rsidP="000209EE">
            <w:pPr>
              <w:spacing w:after="0" w:line="240" w:lineRule="auto"/>
              <w:jc w:val="right"/>
              <w:rPr>
                <w:rFonts w:ascii="Arial" w:hAnsi="Arial" w:cs="Arial"/>
              </w:rPr>
            </w:pPr>
            <w:r w:rsidRPr="006359C8">
              <w:rPr>
                <w:rFonts w:ascii="Arial" w:hAnsi="Arial" w:cs="Arial"/>
              </w:rPr>
              <w:t>1.240.507</w:t>
            </w:r>
          </w:p>
        </w:tc>
        <w:tc>
          <w:tcPr>
            <w:tcW w:w="1800" w:type="dxa"/>
          </w:tcPr>
          <w:p w14:paraId="64529C8D" w14:textId="77777777" w:rsidR="002534F5" w:rsidRPr="006359C8" w:rsidRDefault="002534F5" w:rsidP="000209EE">
            <w:pPr>
              <w:spacing w:after="0" w:line="240" w:lineRule="auto"/>
              <w:jc w:val="right"/>
              <w:rPr>
                <w:rFonts w:ascii="Arial" w:hAnsi="Arial" w:cs="Arial"/>
              </w:rPr>
            </w:pPr>
          </w:p>
          <w:p w14:paraId="504CCC00" w14:textId="77777777" w:rsidR="002534F5" w:rsidRPr="006359C8" w:rsidRDefault="002534F5" w:rsidP="000209EE">
            <w:pPr>
              <w:spacing w:after="0" w:line="240" w:lineRule="auto"/>
              <w:jc w:val="right"/>
              <w:rPr>
                <w:rFonts w:ascii="Arial" w:hAnsi="Arial" w:cs="Arial"/>
              </w:rPr>
            </w:pPr>
            <w:r w:rsidRPr="006359C8">
              <w:rPr>
                <w:rFonts w:ascii="Arial" w:hAnsi="Arial" w:cs="Arial"/>
              </w:rPr>
              <w:t>648.700,00</w:t>
            </w:r>
          </w:p>
        </w:tc>
        <w:tc>
          <w:tcPr>
            <w:tcW w:w="1260" w:type="dxa"/>
          </w:tcPr>
          <w:p w14:paraId="2D3B02BA" w14:textId="77777777" w:rsidR="002534F5" w:rsidRPr="006359C8" w:rsidRDefault="002534F5" w:rsidP="000209EE">
            <w:pPr>
              <w:spacing w:after="0" w:line="240" w:lineRule="auto"/>
              <w:jc w:val="right"/>
              <w:rPr>
                <w:rFonts w:ascii="Arial" w:hAnsi="Arial" w:cs="Arial"/>
              </w:rPr>
            </w:pPr>
          </w:p>
          <w:p w14:paraId="4BE47488" w14:textId="77777777" w:rsidR="002534F5" w:rsidRPr="006359C8" w:rsidRDefault="002534F5" w:rsidP="000209EE">
            <w:pPr>
              <w:spacing w:after="0" w:line="240" w:lineRule="auto"/>
              <w:jc w:val="right"/>
              <w:rPr>
                <w:rFonts w:ascii="Arial" w:hAnsi="Arial" w:cs="Arial"/>
              </w:rPr>
            </w:pPr>
            <w:r w:rsidRPr="006359C8">
              <w:rPr>
                <w:rFonts w:ascii="Arial" w:hAnsi="Arial" w:cs="Arial"/>
              </w:rPr>
              <w:t>52,29</w:t>
            </w:r>
          </w:p>
        </w:tc>
      </w:tr>
      <w:tr w:rsidR="006359C8" w:rsidRPr="006359C8" w14:paraId="7EB62DDD" w14:textId="77777777" w:rsidTr="000209EE">
        <w:tc>
          <w:tcPr>
            <w:tcW w:w="694" w:type="dxa"/>
          </w:tcPr>
          <w:p w14:paraId="33DEE3AD" w14:textId="77777777" w:rsidR="002534F5" w:rsidRPr="006359C8" w:rsidRDefault="002534F5" w:rsidP="000209EE">
            <w:pPr>
              <w:spacing w:after="0" w:line="240" w:lineRule="auto"/>
              <w:jc w:val="both"/>
              <w:rPr>
                <w:rFonts w:ascii="Arial" w:hAnsi="Arial" w:cs="Arial"/>
                <w:b/>
              </w:rPr>
            </w:pPr>
            <w:r w:rsidRPr="006359C8">
              <w:rPr>
                <w:rFonts w:ascii="Arial" w:hAnsi="Arial" w:cs="Arial"/>
                <w:b/>
              </w:rPr>
              <w:t>1.7.</w:t>
            </w:r>
          </w:p>
        </w:tc>
        <w:tc>
          <w:tcPr>
            <w:tcW w:w="3914" w:type="dxa"/>
          </w:tcPr>
          <w:p w14:paraId="08D137B2" w14:textId="77777777" w:rsidR="002534F5" w:rsidRPr="006359C8" w:rsidRDefault="002534F5" w:rsidP="000209EE">
            <w:pPr>
              <w:spacing w:after="0" w:line="240" w:lineRule="auto"/>
              <w:jc w:val="both"/>
              <w:rPr>
                <w:rFonts w:ascii="Arial" w:hAnsi="Arial" w:cs="Arial"/>
                <w:b/>
              </w:rPr>
            </w:pPr>
            <w:r w:rsidRPr="006359C8">
              <w:rPr>
                <w:rFonts w:ascii="Arial" w:hAnsi="Arial" w:cs="Arial"/>
                <w:b/>
              </w:rPr>
              <w:t>Ukupno JVP</w:t>
            </w:r>
          </w:p>
        </w:tc>
        <w:tc>
          <w:tcPr>
            <w:tcW w:w="1620" w:type="dxa"/>
          </w:tcPr>
          <w:p w14:paraId="5D5264F4" w14:textId="77777777" w:rsidR="002534F5" w:rsidRPr="006359C8" w:rsidRDefault="002534F5" w:rsidP="000209EE">
            <w:pPr>
              <w:spacing w:after="0" w:line="240" w:lineRule="auto"/>
              <w:jc w:val="right"/>
              <w:rPr>
                <w:rFonts w:ascii="Arial" w:hAnsi="Arial" w:cs="Arial"/>
                <w:b/>
              </w:rPr>
            </w:pPr>
            <w:r w:rsidRPr="006359C8">
              <w:rPr>
                <w:rFonts w:ascii="Arial" w:hAnsi="Arial" w:cs="Arial"/>
                <w:b/>
              </w:rPr>
              <w:t>3.267.548</w:t>
            </w:r>
          </w:p>
        </w:tc>
        <w:tc>
          <w:tcPr>
            <w:tcW w:w="1800" w:type="dxa"/>
          </w:tcPr>
          <w:p w14:paraId="3CF7D4CF" w14:textId="77777777" w:rsidR="002534F5" w:rsidRPr="006359C8" w:rsidRDefault="002534F5" w:rsidP="000209EE">
            <w:pPr>
              <w:spacing w:after="0" w:line="240" w:lineRule="auto"/>
              <w:jc w:val="right"/>
              <w:rPr>
                <w:rFonts w:ascii="Arial" w:hAnsi="Arial" w:cs="Arial"/>
                <w:b/>
              </w:rPr>
            </w:pPr>
            <w:r w:rsidRPr="006359C8">
              <w:rPr>
                <w:rFonts w:ascii="Arial" w:hAnsi="Arial" w:cs="Arial"/>
                <w:b/>
              </w:rPr>
              <w:t>1.621.152,76</w:t>
            </w:r>
          </w:p>
        </w:tc>
        <w:tc>
          <w:tcPr>
            <w:tcW w:w="1260" w:type="dxa"/>
          </w:tcPr>
          <w:p w14:paraId="0AABDFD2" w14:textId="77777777" w:rsidR="002534F5" w:rsidRPr="006359C8" w:rsidRDefault="002534F5" w:rsidP="000209EE">
            <w:pPr>
              <w:spacing w:after="0" w:line="240" w:lineRule="auto"/>
              <w:jc w:val="right"/>
              <w:rPr>
                <w:rFonts w:ascii="Arial" w:hAnsi="Arial" w:cs="Arial"/>
                <w:b/>
              </w:rPr>
            </w:pPr>
            <w:r w:rsidRPr="006359C8">
              <w:rPr>
                <w:rFonts w:ascii="Arial" w:hAnsi="Arial" w:cs="Arial"/>
                <w:b/>
              </w:rPr>
              <w:t>49,61</w:t>
            </w:r>
          </w:p>
        </w:tc>
      </w:tr>
      <w:tr w:rsidR="006359C8" w:rsidRPr="006359C8" w14:paraId="55B98645" w14:textId="77777777" w:rsidTr="000209EE">
        <w:tc>
          <w:tcPr>
            <w:tcW w:w="694" w:type="dxa"/>
          </w:tcPr>
          <w:p w14:paraId="2E0A686E" w14:textId="77777777" w:rsidR="002534F5" w:rsidRPr="006359C8" w:rsidRDefault="002534F5" w:rsidP="000209EE">
            <w:pPr>
              <w:spacing w:after="0" w:line="240" w:lineRule="auto"/>
              <w:jc w:val="both"/>
              <w:rPr>
                <w:rFonts w:ascii="Arial" w:hAnsi="Arial" w:cs="Arial"/>
                <w:b/>
              </w:rPr>
            </w:pPr>
          </w:p>
        </w:tc>
        <w:tc>
          <w:tcPr>
            <w:tcW w:w="3914" w:type="dxa"/>
          </w:tcPr>
          <w:p w14:paraId="6055023A" w14:textId="77777777" w:rsidR="002534F5" w:rsidRPr="006359C8" w:rsidRDefault="002534F5" w:rsidP="000209EE">
            <w:pPr>
              <w:spacing w:after="0" w:line="240" w:lineRule="auto"/>
              <w:jc w:val="both"/>
              <w:rPr>
                <w:rFonts w:ascii="Arial" w:hAnsi="Arial" w:cs="Arial"/>
                <w:b/>
              </w:rPr>
            </w:pPr>
            <w:r w:rsidRPr="006359C8">
              <w:rPr>
                <w:rFonts w:ascii="Arial" w:hAnsi="Arial" w:cs="Arial"/>
                <w:b/>
              </w:rPr>
              <w:t>SVEUKUPNO</w:t>
            </w:r>
          </w:p>
        </w:tc>
        <w:tc>
          <w:tcPr>
            <w:tcW w:w="1620" w:type="dxa"/>
          </w:tcPr>
          <w:p w14:paraId="384342BD" w14:textId="77777777" w:rsidR="002534F5" w:rsidRPr="006359C8" w:rsidRDefault="002534F5" w:rsidP="000209EE">
            <w:pPr>
              <w:spacing w:after="0" w:line="240" w:lineRule="auto"/>
              <w:jc w:val="right"/>
              <w:rPr>
                <w:rFonts w:ascii="Arial" w:hAnsi="Arial" w:cs="Arial"/>
                <w:b/>
              </w:rPr>
            </w:pPr>
            <w:r w:rsidRPr="006359C8">
              <w:rPr>
                <w:rFonts w:ascii="Arial" w:hAnsi="Arial" w:cs="Arial"/>
                <w:b/>
              </w:rPr>
              <w:t>6.186.322</w:t>
            </w:r>
          </w:p>
        </w:tc>
        <w:tc>
          <w:tcPr>
            <w:tcW w:w="1800" w:type="dxa"/>
          </w:tcPr>
          <w:p w14:paraId="07641412" w14:textId="77777777" w:rsidR="002534F5" w:rsidRPr="006359C8" w:rsidRDefault="002534F5" w:rsidP="000209EE">
            <w:pPr>
              <w:spacing w:after="0" w:line="240" w:lineRule="auto"/>
              <w:jc w:val="right"/>
              <w:rPr>
                <w:rFonts w:ascii="Arial" w:hAnsi="Arial" w:cs="Arial"/>
                <w:b/>
              </w:rPr>
            </w:pPr>
            <w:r w:rsidRPr="006359C8">
              <w:rPr>
                <w:rFonts w:ascii="Arial" w:hAnsi="Arial" w:cs="Arial"/>
                <w:b/>
              </w:rPr>
              <w:t>3.100.944,85</w:t>
            </w:r>
          </w:p>
        </w:tc>
        <w:tc>
          <w:tcPr>
            <w:tcW w:w="1260" w:type="dxa"/>
          </w:tcPr>
          <w:p w14:paraId="2562ADFD" w14:textId="77777777" w:rsidR="002534F5" w:rsidRPr="006359C8" w:rsidRDefault="002534F5" w:rsidP="000209EE">
            <w:pPr>
              <w:spacing w:after="0" w:line="240" w:lineRule="auto"/>
              <w:jc w:val="right"/>
              <w:rPr>
                <w:rFonts w:ascii="Arial" w:hAnsi="Arial" w:cs="Arial"/>
                <w:b/>
              </w:rPr>
            </w:pPr>
            <w:r w:rsidRPr="006359C8">
              <w:rPr>
                <w:rFonts w:ascii="Arial" w:hAnsi="Arial" w:cs="Arial"/>
                <w:b/>
              </w:rPr>
              <w:t>50,13</w:t>
            </w:r>
          </w:p>
        </w:tc>
      </w:tr>
      <w:tr w:rsidR="006359C8" w:rsidRPr="006359C8" w14:paraId="5A154E85" w14:textId="77777777" w:rsidTr="000209EE">
        <w:tc>
          <w:tcPr>
            <w:tcW w:w="694" w:type="dxa"/>
          </w:tcPr>
          <w:p w14:paraId="4960EA38" w14:textId="77777777" w:rsidR="002534F5" w:rsidRPr="006359C8" w:rsidRDefault="002534F5" w:rsidP="000209EE">
            <w:pPr>
              <w:spacing w:after="0" w:line="240" w:lineRule="auto"/>
              <w:jc w:val="both"/>
              <w:rPr>
                <w:rFonts w:ascii="Arial" w:hAnsi="Arial" w:cs="Arial"/>
                <w:b/>
              </w:rPr>
            </w:pPr>
            <w:r w:rsidRPr="006359C8">
              <w:rPr>
                <w:rFonts w:ascii="Arial" w:hAnsi="Arial" w:cs="Arial"/>
                <w:b/>
              </w:rPr>
              <w:t>2.</w:t>
            </w:r>
          </w:p>
        </w:tc>
        <w:tc>
          <w:tcPr>
            <w:tcW w:w="8594" w:type="dxa"/>
            <w:gridSpan w:val="4"/>
          </w:tcPr>
          <w:p w14:paraId="2606486D" w14:textId="77777777" w:rsidR="002534F5" w:rsidRPr="006359C8" w:rsidRDefault="002534F5" w:rsidP="000209EE">
            <w:pPr>
              <w:spacing w:after="0" w:line="240" w:lineRule="auto"/>
              <w:jc w:val="center"/>
              <w:rPr>
                <w:rFonts w:ascii="Arial" w:hAnsi="Arial" w:cs="Arial"/>
                <w:b/>
              </w:rPr>
            </w:pPr>
            <w:r w:rsidRPr="006359C8">
              <w:rPr>
                <w:rFonts w:ascii="Arial" w:hAnsi="Arial" w:cs="Arial"/>
                <w:b/>
              </w:rPr>
              <w:t>R A S H O D I</w:t>
            </w:r>
          </w:p>
        </w:tc>
      </w:tr>
      <w:tr w:rsidR="006359C8" w:rsidRPr="006359C8" w14:paraId="3A5D4A19" w14:textId="77777777" w:rsidTr="000209EE">
        <w:tc>
          <w:tcPr>
            <w:tcW w:w="694" w:type="dxa"/>
          </w:tcPr>
          <w:p w14:paraId="7E7224BF" w14:textId="77777777" w:rsidR="002534F5" w:rsidRPr="006359C8" w:rsidRDefault="002534F5" w:rsidP="000209EE">
            <w:pPr>
              <w:spacing w:after="0" w:line="240" w:lineRule="auto"/>
              <w:jc w:val="both"/>
              <w:rPr>
                <w:rFonts w:ascii="Arial" w:hAnsi="Arial" w:cs="Arial"/>
              </w:rPr>
            </w:pPr>
            <w:r w:rsidRPr="006359C8">
              <w:rPr>
                <w:rFonts w:ascii="Arial" w:hAnsi="Arial" w:cs="Arial"/>
              </w:rPr>
              <w:t>2.1.</w:t>
            </w:r>
          </w:p>
        </w:tc>
        <w:tc>
          <w:tcPr>
            <w:tcW w:w="3914" w:type="dxa"/>
          </w:tcPr>
          <w:p w14:paraId="7BF8AAD2" w14:textId="77777777" w:rsidR="002534F5" w:rsidRPr="006359C8" w:rsidRDefault="002534F5" w:rsidP="000209EE">
            <w:pPr>
              <w:spacing w:after="0" w:line="240" w:lineRule="auto"/>
              <w:jc w:val="both"/>
              <w:rPr>
                <w:rFonts w:ascii="Arial" w:hAnsi="Arial" w:cs="Arial"/>
              </w:rPr>
            </w:pPr>
            <w:r w:rsidRPr="006359C8">
              <w:rPr>
                <w:rFonts w:ascii="Arial" w:hAnsi="Arial" w:cs="Arial"/>
              </w:rPr>
              <w:t xml:space="preserve">Osnovno školstvo </w:t>
            </w:r>
          </w:p>
        </w:tc>
        <w:tc>
          <w:tcPr>
            <w:tcW w:w="1620" w:type="dxa"/>
          </w:tcPr>
          <w:p w14:paraId="0DBE28D0" w14:textId="77777777" w:rsidR="002534F5" w:rsidRPr="006359C8" w:rsidRDefault="002534F5" w:rsidP="000209EE">
            <w:pPr>
              <w:spacing w:after="0" w:line="240" w:lineRule="auto"/>
              <w:jc w:val="right"/>
              <w:rPr>
                <w:rFonts w:ascii="Arial" w:hAnsi="Arial" w:cs="Arial"/>
              </w:rPr>
            </w:pPr>
            <w:r w:rsidRPr="006359C8">
              <w:rPr>
                <w:rFonts w:ascii="Arial" w:hAnsi="Arial" w:cs="Arial"/>
              </w:rPr>
              <w:t>2.918.774</w:t>
            </w:r>
          </w:p>
        </w:tc>
        <w:tc>
          <w:tcPr>
            <w:tcW w:w="1800" w:type="dxa"/>
          </w:tcPr>
          <w:p w14:paraId="5330640A" w14:textId="77777777" w:rsidR="002534F5" w:rsidRPr="006359C8" w:rsidRDefault="002534F5" w:rsidP="000209EE">
            <w:pPr>
              <w:spacing w:after="0" w:line="240" w:lineRule="auto"/>
              <w:jc w:val="right"/>
              <w:rPr>
                <w:rFonts w:ascii="Arial" w:hAnsi="Arial" w:cs="Arial"/>
              </w:rPr>
            </w:pPr>
            <w:r w:rsidRPr="006359C8">
              <w:rPr>
                <w:rFonts w:ascii="Arial" w:hAnsi="Arial" w:cs="Arial"/>
              </w:rPr>
              <w:t>1.356.980,81</w:t>
            </w:r>
          </w:p>
        </w:tc>
        <w:tc>
          <w:tcPr>
            <w:tcW w:w="1260" w:type="dxa"/>
          </w:tcPr>
          <w:p w14:paraId="027AC17B" w14:textId="77777777" w:rsidR="002534F5" w:rsidRPr="006359C8" w:rsidRDefault="002534F5" w:rsidP="000209EE">
            <w:pPr>
              <w:spacing w:after="0" w:line="240" w:lineRule="auto"/>
              <w:jc w:val="right"/>
              <w:rPr>
                <w:rFonts w:ascii="Arial" w:hAnsi="Arial" w:cs="Arial"/>
              </w:rPr>
            </w:pPr>
            <w:r w:rsidRPr="006359C8">
              <w:rPr>
                <w:rFonts w:ascii="Arial" w:hAnsi="Arial" w:cs="Arial"/>
              </w:rPr>
              <w:t>46,49</w:t>
            </w:r>
          </w:p>
        </w:tc>
      </w:tr>
      <w:tr w:rsidR="006359C8" w:rsidRPr="006359C8" w14:paraId="43446015" w14:textId="77777777" w:rsidTr="000209EE">
        <w:tc>
          <w:tcPr>
            <w:tcW w:w="694" w:type="dxa"/>
          </w:tcPr>
          <w:p w14:paraId="27F086B0" w14:textId="77777777" w:rsidR="002534F5" w:rsidRPr="006359C8" w:rsidRDefault="002534F5" w:rsidP="000209EE">
            <w:pPr>
              <w:spacing w:after="0" w:line="240" w:lineRule="auto"/>
              <w:jc w:val="both"/>
              <w:rPr>
                <w:rFonts w:ascii="Arial" w:hAnsi="Arial" w:cs="Arial"/>
              </w:rPr>
            </w:pPr>
            <w:r w:rsidRPr="006359C8">
              <w:rPr>
                <w:rFonts w:ascii="Arial" w:hAnsi="Arial" w:cs="Arial"/>
              </w:rPr>
              <w:t>2.2.</w:t>
            </w:r>
          </w:p>
        </w:tc>
        <w:tc>
          <w:tcPr>
            <w:tcW w:w="3914" w:type="dxa"/>
          </w:tcPr>
          <w:p w14:paraId="516BE41B" w14:textId="77777777" w:rsidR="002534F5" w:rsidRPr="006359C8" w:rsidRDefault="002534F5" w:rsidP="000209EE">
            <w:pPr>
              <w:spacing w:after="0" w:line="240" w:lineRule="auto"/>
              <w:jc w:val="both"/>
              <w:rPr>
                <w:rFonts w:ascii="Arial" w:hAnsi="Arial" w:cs="Arial"/>
              </w:rPr>
            </w:pPr>
            <w:r w:rsidRPr="006359C8">
              <w:rPr>
                <w:rFonts w:ascii="Arial" w:hAnsi="Arial" w:cs="Arial"/>
              </w:rPr>
              <w:t>Javna vatrogasna postrojba</w:t>
            </w:r>
          </w:p>
        </w:tc>
        <w:tc>
          <w:tcPr>
            <w:tcW w:w="1620" w:type="dxa"/>
          </w:tcPr>
          <w:p w14:paraId="331AB54E" w14:textId="77777777" w:rsidR="002534F5" w:rsidRPr="006359C8" w:rsidRDefault="002534F5" w:rsidP="000209EE">
            <w:pPr>
              <w:spacing w:after="0" w:line="240" w:lineRule="auto"/>
              <w:jc w:val="right"/>
              <w:rPr>
                <w:rFonts w:ascii="Arial" w:hAnsi="Arial" w:cs="Arial"/>
              </w:rPr>
            </w:pPr>
            <w:r w:rsidRPr="006359C8">
              <w:rPr>
                <w:rFonts w:ascii="Arial" w:hAnsi="Arial" w:cs="Arial"/>
              </w:rPr>
              <w:t>3.267.548</w:t>
            </w:r>
          </w:p>
        </w:tc>
        <w:tc>
          <w:tcPr>
            <w:tcW w:w="1800" w:type="dxa"/>
          </w:tcPr>
          <w:p w14:paraId="22AA2E7B" w14:textId="77777777" w:rsidR="002534F5" w:rsidRPr="006359C8" w:rsidRDefault="002534F5" w:rsidP="000209EE">
            <w:pPr>
              <w:spacing w:after="0" w:line="240" w:lineRule="auto"/>
              <w:jc w:val="right"/>
              <w:rPr>
                <w:rFonts w:ascii="Arial" w:hAnsi="Arial" w:cs="Arial"/>
              </w:rPr>
            </w:pPr>
            <w:r w:rsidRPr="006359C8">
              <w:rPr>
                <w:rFonts w:ascii="Arial" w:hAnsi="Arial" w:cs="Arial"/>
              </w:rPr>
              <w:t>1.593.375,40</w:t>
            </w:r>
          </w:p>
        </w:tc>
        <w:tc>
          <w:tcPr>
            <w:tcW w:w="1260" w:type="dxa"/>
          </w:tcPr>
          <w:p w14:paraId="75C5E08C" w14:textId="77777777" w:rsidR="002534F5" w:rsidRPr="006359C8" w:rsidRDefault="002534F5" w:rsidP="000209EE">
            <w:pPr>
              <w:spacing w:after="0" w:line="240" w:lineRule="auto"/>
              <w:jc w:val="right"/>
              <w:rPr>
                <w:rFonts w:ascii="Arial" w:hAnsi="Arial" w:cs="Arial"/>
              </w:rPr>
            </w:pPr>
            <w:r w:rsidRPr="006359C8">
              <w:rPr>
                <w:rFonts w:ascii="Arial" w:hAnsi="Arial" w:cs="Arial"/>
              </w:rPr>
              <w:t>48,76</w:t>
            </w:r>
          </w:p>
        </w:tc>
      </w:tr>
      <w:tr w:rsidR="002534F5" w:rsidRPr="006359C8" w14:paraId="1E07BCF9" w14:textId="77777777" w:rsidTr="000209EE">
        <w:tc>
          <w:tcPr>
            <w:tcW w:w="694" w:type="dxa"/>
          </w:tcPr>
          <w:p w14:paraId="3126DDF8" w14:textId="77777777" w:rsidR="002534F5" w:rsidRPr="006359C8" w:rsidRDefault="002534F5" w:rsidP="000209EE">
            <w:pPr>
              <w:spacing w:after="0" w:line="240" w:lineRule="auto"/>
              <w:jc w:val="both"/>
              <w:rPr>
                <w:rFonts w:ascii="Arial" w:hAnsi="Arial" w:cs="Arial"/>
                <w:b/>
              </w:rPr>
            </w:pPr>
          </w:p>
        </w:tc>
        <w:tc>
          <w:tcPr>
            <w:tcW w:w="3914" w:type="dxa"/>
          </w:tcPr>
          <w:p w14:paraId="3B1E52DA" w14:textId="77777777" w:rsidR="002534F5" w:rsidRPr="006359C8" w:rsidRDefault="002534F5" w:rsidP="000209EE">
            <w:pPr>
              <w:spacing w:after="0" w:line="240" w:lineRule="auto"/>
              <w:jc w:val="both"/>
              <w:rPr>
                <w:rFonts w:ascii="Arial" w:hAnsi="Arial" w:cs="Arial"/>
                <w:b/>
              </w:rPr>
            </w:pPr>
            <w:r w:rsidRPr="006359C8">
              <w:rPr>
                <w:rFonts w:ascii="Arial" w:hAnsi="Arial" w:cs="Arial"/>
                <w:b/>
              </w:rPr>
              <w:t>SVEUKUPNO</w:t>
            </w:r>
          </w:p>
        </w:tc>
        <w:tc>
          <w:tcPr>
            <w:tcW w:w="1620" w:type="dxa"/>
          </w:tcPr>
          <w:p w14:paraId="155D5448" w14:textId="77777777" w:rsidR="002534F5" w:rsidRPr="006359C8" w:rsidRDefault="002534F5" w:rsidP="000209EE">
            <w:pPr>
              <w:spacing w:after="0" w:line="240" w:lineRule="auto"/>
              <w:jc w:val="right"/>
              <w:rPr>
                <w:rFonts w:ascii="Arial" w:hAnsi="Arial" w:cs="Arial"/>
                <w:b/>
              </w:rPr>
            </w:pPr>
            <w:r w:rsidRPr="006359C8">
              <w:rPr>
                <w:rFonts w:ascii="Arial" w:hAnsi="Arial" w:cs="Arial"/>
                <w:b/>
              </w:rPr>
              <w:t>6.186.322</w:t>
            </w:r>
          </w:p>
        </w:tc>
        <w:tc>
          <w:tcPr>
            <w:tcW w:w="1800" w:type="dxa"/>
          </w:tcPr>
          <w:p w14:paraId="387714E4" w14:textId="77777777" w:rsidR="002534F5" w:rsidRPr="006359C8" w:rsidRDefault="002534F5" w:rsidP="000209EE">
            <w:pPr>
              <w:spacing w:after="0" w:line="240" w:lineRule="auto"/>
              <w:jc w:val="right"/>
              <w:rPr>
                <w:rFonts w:ascii="Arial" w:hAnsi="Arial" w:cs="Arial"/>
                <w:b/>
              </w:rPr>
            </w:pPr>
            <w:r w:rsidRPr="006359C8">
              <w:rPr>
                <w:rFonts w:ascii="Arial" w:hAnsi="Arial" w:cs="Arial"/>
                <w:b/>
              </w:rPr>
              <w:t>2.950.356,21</w:t>
            </w:r>
          </w:p>
        </w:tc>
        <w:tc>
          <w:tcPr>
            <w:tcW w:w="1260" w:type="dxa"/>
          </w:tcPr>
          <w:p w14:paraId="4B693449" w14:textId="77777777" w:rsidR="002534F5" w:rsidRPr="006359C8" w:rsidRDefault="002534F5" w:rsidP="000209EE">
            <w:pPr>
              <w:spacing w:after="0" w:line="240" w:lineRule="auto"/>
              <w:jc w:val="right"/>
              <w:rPr>
                <w:rFonts w:ascii="Arial" w:hAnsi="Arial" w:cs="Arial"/>
                <w:b/>
              </w:rPr>
            </w:pPr>
            <w:r w:rsidRPr="006359C8">
              <w:rPr>
                <w:rFonts w:ascii="Arial" w:hAnsi="Arial" w:cs="Arial"/>
                <w:b/>
              </w:rPr>
              <w:t>47,69</w:t>
            </w:r>
          </w:p>
        </w:tc>
      </w:tr>
    </w:tbl>
    <w:p w14:paraId="29E957E0" w14:textId="77777777" w:rsidR="002534F5" w:rsidRPr="006359C8" w:rsidRDefault="002534F5" w:rsidP="002534F5">
      <w:pPr>
        <w:spacing w:after="0" w:line="240" w:lineRule="auto"/>
        <w:jc w:val="both"/>
        <w:rPr>
          <w:rFonts w:ascii="Arial" w:hAnsi="Arial" w:cs="Arial"/>
        </w:rPr>
      </w:pPr>
    </w:p>
    <w:p w14:paraId="77DD07C9" w14:textId="77777777" w:rsidR="002534F5" w:rsidRPr="006359C8" w:rsidRDefault="002534F5" w:rsidP="002534F5">
      <w:pPr>
        <w:spacing w:after="0" w:line="240" w:lineRule="auto"/>
        <w:jc w:val="both"/>
        <w:rPr>
          <w:rFonts w:ascii="Arial" w:hAnsi="Arial" w:cs="Arial"/>
        </w:rPr>
      </w:pPr>
      <w:r w:rsidRPr="006359C8">
        <w:rPr>
          <w:rFonts w:ascii="Arial" w:hAnsi="Arial" w:cs="Arial"/>
        </w:rPr>
        <w:tab/>
        <w:t>Iz navedenog pregleda koji iskazuje izvršenje prihoda za financiranje decentraliziranih funkcija:</w:t>
      </w:r>
    </w:p>
    <w:p w14:paraId="75809AEF" w14:textId="77777777" w:rsidR="002534F5" w:rsidRPr="006359C8" w:rsidRDefault="002534F5" w:rsidP="002534F5">
      <w:pPr>
        <w:spacing w:after="0" w:line="240" w:lineRule="auto"/>
        <w:jc w:val="both"/>
        <w:rPr>
          <w:rFonts w:ascii="Arial" w:hAnsi="Arial" w:cs="Arial"/>
        </w:rPr>
      </w:pPr>
      <w:r w:rsidRPr="006359C8">
        <w:rPr>
          <w:rFonts w:ascii="Arial" w:hAnsi="Arial" w:cs="Arial"/>
        </w:rPr>
        <w:tab/>
        <w:t>- osnovno školstvo i</w:t>
      </w:r>
    </w:p>
    <w:p w14:paraId="61C4B8D6" w14:textId="77777777" w:rsidR="002534F5" w:rsidRPr="006359C8" w:rsidRDefault="002534F5" w:rsidP="002534F5">
      <w:pPr>
        <w:spacing w:after="0" w:line="240" w:lineRule="auto"/>
        <w:ind w:left="705"/>
        <w:jc w:val="both"/>
        <w:rPr>
          <w:rFonts w:ascii="Arial" w:hAnsi="Arial" w:cs="Arial"/>
        </w:rPr>
      </w:pPr>
      <w:r w:rsidRPr="006359C8">
        <w:rPr>
          <w:rFonts w:ascii="Arial" w:hAnsi="Arial" w:cs="Arial"/>
        </w:rPr>
        <w:t xml:space="preserve">- vatrogastvo, </w:t>
      </w:r>
    </w:p>
    <w:p w14:paraId="52F3C6E1" w14:textId="77777777" w:rsidR="002534F5" w:rsidRPr="006359C8" w:rsidRDefault="002534F5" w:rsidP="002534F5">
      <w:pPr>
        <w:spacing w:after="0" w:line="240" w:lineRule="auto"/>
        <w:jc w:val="both"/>
        <w:rPr>
          <w:rFonts w:ascii="Arial" w:hAnsi="Arial" w:cs="Arial"/>
        </w:rPr>
      </w:pPr>
      <w:r w:rsidRPr="006359C8">
        <w:rPr>
          <w:rFonts w:ascii="Arial" w:hAnsi="Arial" w:cs="Arial"/>
        </w:rPr>
        <w:t xml:space="preserve">iskazuju se rashodi osnovnih škola i Javne vatrogasne postrojbe Labin. Osim toga iznad minimalnih standarda dodatno se financira produženi boravak u osnovnim školama, i pomoćnici u nastavi za djecu sa posebnim potrebama. </w:t>
      </w:r>
    </w:p>
    <w:p w14:paraId="6D21771C" w14:textId="77777777" w:rsidR="002534F5" w:rsidRPr="006359C8" w:rsidRDefault="002534F5" w:rsidP="002534F5">
      <w:pPr>
        <w:spacing w:after="0" w:line="240" w:lineRule="auto"/>
        <w:jc w:val="both"/>
        <w:rPr>
          <w:rFonts w:ascii="Arial" w:hAnsi="Arial" w:cs="Arial"/>
        </w:rPr>
      </w:pPr>
    </w:p>
    <w:p w14:paraId="37E3510D" w14:textId="77777777" w:rsidR="002534F5" w:rsidRPr="006359C8" w:rsidRDefault="002534F5" w:rsidP="002534F5">
      <w:pPr>
        <w:spacing w:after="0" w:line="240" w:lineRule="auto"/>
        <w:jc w:val="both"/>
        <w:rPr>
          <w:rFonts w:ascii="Arial" w:hAnsi="Arial" w:cs="Arial"/>
        </w:rPr>
      </w:pPr>
      <w:r w:rsidRPr="006359C8">
        <w:rPr>
          <w:rFonts w:ascii="Arial" w:hAnsi="Arial" w:cs="Arial"/>
        </w:rPr>
        <w:tab/>
        <w:t>Vatrogastvo se financira iznad minimalnih standarda u ukupnom iznosu od 745.043,51 kn, od čega na teret proračuna Grada Labina 237.482,14 kn, na teret proračuna općina 278.262,11 kn,  iz donacija PVZ Labin 200.000,00 kn, prenesenog viška 24.615,86 kn i vlastitih prihoda u iznosu 4.683,40 kuna.</w:t>
      </w:r>
    </w:p>
    <w:p w14:paraId="26A93E82" w14:textId="77777777" w:rsidR="002534F5" w:rsidRPr="006359C8" w:rsidRDefault="002534F5" w:rsidP="002534F5">
      <w:pPr>
        <w:spacing w:after="0" w:line="240" w:lineRule="auto"/>
        <w:jc w:val="both"/>
        <w:rPr>
          <w:rFonts w:ascii="Arial" w:hAnsi="Arial" w:cs="Arial"/>
        </w:rPr>
      </w:pPr>
      <w:r w:rsidRPr="006359C8">
        <w:rPr>
          <w:rFonts w:ascii="Arial" w:hAnsi="Arial" w:cs="Arial"/>
        </w:rPr>
        <w:t xml:space="preserve">Osim toga dodatno se financirala Područna vatrogasna zajednica u iznosu od 240.000,00 kn. </w:t>
      </w:r>
    </w:p>
    <w:p w14:paraId="45CFD273" w14:textId="77777777" w:rsidR="002534F5" w:rsidRPr="006359C8" w:rsidRDefault="002534F5" w:rsidP="002534F5">
      <w:pPr>
        <w:spacing w:after="0" w:line="240" w:lineRule="auto"/>
        <w:jc w:val="both"/>
        <w:rPr>
          <w:rFonts w:ascii="Arial" w:hAnsi="Arial" w:cs="Arial"/>
        </w:rPr>
      </w:pPr>
    </w:p>
    <w:p w14:paraId="50C95BB8" w14:textId="77777777" w:rsidR="002534F5" w:rsidRPr="006359C8" w:rsidRDefault="002534F5" w:rsidP="002534F5">
      <w:pPr>
        <w:spacing w:after="0" w:line="240" w:lineRule="auto"/>
        <w:jc w:val="both"/>
        <w:rPr>
          <w:rFonts w:ascii="Arial" w:hAnsi="Arial" w:cs="Arial"/>
          <w:highlight w:val="yellow"/>
        </w:rPr>
      </w:pPr>
    </w:p>
    <w:p w14:paraId="57D088CB" w14:textId="77777777" w:rsidR="002534F5" w:rsidRPr="006359C8" w:rsidRDefault="002534F5" w:rsidP="002534F5">
      <w:pPr>
        <w:spacing w:after="0" w:line="240" w:lineRule="auto"/>
        <w:jc w:val="both"/>
        <w:rPr>
          <w:rFonts w:ascii="Arial" w:hAnsi="Arial" w:cs="Arial"/>
        </w:rPr>
      </w:pPr>
    </w:p>
    <w:p w14:paraId="761CC39C" w14:textId="77777777" w:rsidR="002534F5" w:rsidRPr="006359C8" w:rsidRDefault="002534F5" w:rsidP="002534F5">
      <w:pPr>
        <w:spacing w:after="0" w:line="240" w:lineRule="auto"/>
        <w:jc w:val="both"/>
        <w:rPr>
          <w:rFonts w:ascii="Arial" w:hAnsi="Arial" w:cs="Arial"/>
        </w:rPr>
      </w:pPr>
      <w:r w:rsidRPr="006359C8">
        <w:rPr>
          <w:rFonts w:ascii="Arial" w:hAnsi="Arial" w:cs="Arial"/>
        </w:rPr>
        <w:tab/>
        <w:t>Jedan od većih proračunskih korisnika Grada Labina je Dječji vrtić „</w:t>
      </w:r>
      <w:proofErr w:type="spellStart"/>
      <w:r w:rsidRPr="006359C8">
        <w:rPr>
          <w:rFonts w:ascii="Arial" w:hAnsi="Arial" w:cs="Arial"/>
        </w:rPr>
        <w:t>Pjerina</w:t>
      </w:r>
      <w:proofErr w:type="spellEnd"/>
      <w:r w:rsidRPr="006359C8">
        <w:rPr>
          <w:rFonts w:ascii="Arial" w:hAnsi="Arial" w:cs="Arial"/>
        </w:rPr>
        <w:t xml:space="preserve"> Verbanac“ čiji su rashodi za zaposlene financirani iz :</w:t>
      </w:r>
    </w:p>
    <w:p w14:paraId="48893F24" w14:textId="77777777" w:rsidR="002534F5" w:rsidRPr="006359C8" w:rsidRDefault="002534F5" w:rsidP="002534F5">
      <w:pPr>
        <w:spacing w:after="0" w:line="240" w:lineRule="auto"/>
        <w:jc w:val="both"/>
        <w:rPr>
          <w:rFonts w:ascii="Arial" w:hAnsi="Arial" w:cs="Arial"/>
        </w:rPr>
      </w:pPr>
      <w:r w:rsidRPr="006359C8">
        <w:rPr>
          <w:rFonts w:ascii="Arial" w:hAnsi="Arial" w:cs="Arial"/>
        </w:rPr>
        <w:tab/>
        <w:t>- Općinskih proračuna</w:t>
      </w:r>
      <w:r w:rsidRPr="006359C8">
        <w:rPr>
          <w:rFonts w:ascii="Arial" w:hAnsi="Arial" w:cs="Arial"/>
        </w:rPr>
        <w:tab/>
        <w:t xml:space="preserve">               1.554.376,78  kn  (35,00%)</w:t>
      </w:r>
    </w:p>
    <w:p w14:paraId="54483180" w14:textId="77777777" w:rsidR="002534F5" w:rsidRPr="006359C8" w:rsidRDefault="002534F5" w:rsidP="002534F5">
      <w:pPr>
        <w:spacing w:after="0" w:line="240" w:lineRule="auto"/>
        <w:jc w:val="both"/>
        <w:rPr>
          <w:rFonts w:ascii="Arial" w:hAnsi="Arial" w:cs="Arial"/>
        </w:rPr>
      </w:pPr>
      <w:r w:rsidRPr="006359C8">
        <w:rPr>
          <w:rFonts w:ascii="Arial" w:hAnsi="Arial" w:cs="Arial"/>
        </w:rPr>
        <w:lastRenderedPageBreak/>
        <w:tab/>
        <w:t>- Proračun Grada Labina                      2.591.278,48  kn  (58,36%)</w:t>
      </w:r>
    </w:p>
    <w:p w14:paraId="709FEB24" w14:textId="77777777" w:rsidR="002534F5" w:rsidRPr="006359C8" w:rsidRDefault="002534F5" w:rsidP="002534F5">
      <w:pPr>
        <w:spacing w:after="0" w:line="240" w:lineRule="auto"/>
        <w:jc w:val="both"/>
        <w:rPr>
          <w:rFonts w:ascii="Arial" w:hAnsi="Arial" w:cs="Arial"/>
        </w:rPr>
      </w:pPr>
      <w:r w:rsidRPr="006359C8">
        <w:rPr>
          <w:rFonts w:ascii="Arial" w:hAnsi="Arial" w:cs="Arial"/>
        </w:rPr>
        <w:t xml:space="preserve">           - Prihodi za posebne namjene                  294.778,00 kn  ( 6,64%)</w:t>
      </w:r>
    </w:p>
    <w:p w14:paraId="420CB6A5" w14:textId="77777777" w:rsidR="002534F5" w:rsidRPr="006359C8" w:rsidRDefault="002534F5" w:rsidP="002534F5">
      <w:pPr>
        <w:spacing w:after="0" w:line="240" w:lineRule="auto"/>
        <w:jc w:val="both"/>
        <w:rPr>
          <w:rFonts w:ascii="Arial" w:hAnsi="Arial" w:cs="Arial"/>
        </w:rPr>
      </w:pPr>
      <w:r w:rsidRPr="006359C8">
        <w:rPr>
          <w:rFonts w:ascii="Arial" w:hAnsi="Arial" w:cs="Arial"/>
        </w:rPr>
        <w:tab/>
        <w:t>_________________________________________________________</w:t>
      </w:r>
    </w:p>
    <w:p w14:paraId="7CC7A770" w14:textId="77777777" w:rsidR="002534F5" w:rsidRPr="006359C8" w:rsidRDefault="002534F5" w:rsidP="002534F5">
      <w:pPr>
        <w:spacing w:after="0" w:line="240" w:lineRule="auto"/>
        <w:jc w:val="both"/>
        <w:rPr>
          <w:rFonts w:ascii="Arial" w:hAnsi="Arial" w:cs="Arial"/>
          <w:b/>
        </w:rPr>
      </w:pPr>
      <w:r w:rsidRPr="006359C8">
        <w:rPr>
          <w:rFonts w:ascii="Arial" w:hAnsi="Arial" w:cs="Arial"/>
        </w:rPr>
        <w:tab/>
      </w:r>
      <w:r w:rsidRPr="006359C8">
        <w:rPr>
          <w:rFonts w:ascii="Arial" w:hAnsi="Arial" w:cs="Arial"/>
          <w:b/>
        </w:rPr>
        <w:t xml:space="preserve">Ostvareni rashodi </w:t>
      </w:r>
      <w:r w:rsidRPr="006359C8">
        <w:rPr>
          <w:rFonts w:ascii="Arial" w:hAnsi="Arial" w:cs="Arial"/>
          <w:b/>
        </w:rPr>
        <w:tab/>
        <w:t xml:space="preserve">                          4.440.433,26 kn  (100%)</w:t>
      </w:r>
    </w:p>
    <w:p w14:paraId="126F692E" w14:textId="77777777" w:rsidR="002534F5" w:rsidRPr="006359C8" w:rsidRDefault="002534F5" w:rsidP="002534F5"/>
    <w:p w14:paraId="5722B5FE" w14:textId="77777777" w:rsidR="002534F5" w:rsidRPr="006359C8" w:rsidRDefault="002534F5" w:rsidP="002534F5">
      <w:pPr>
        <w:ind w:firstLine="708"/>
        <w:rPr>
          <w:rFonts w:ascii="Arial" w:hAnsi="Arial" w:cs="Arial"/>
        </w:rPr>
      </w:pPr>
      <w:r w:rsidRPr="006359C8">
        <w:rPr>
          <w:rFonts w:ascii="Arial" w:hAnsi="Arial" w:cs="Arial"/>
        </w:rPr>
        <w:t>Osim rashoda za zaposlene djelomično se financiraju i materijalni rashodi  u iznosu 2.917,03 kn i otplata glavnica primljenih kredita u iznosu od 50.000,00 kn. Ujedno općine financiraju materijalne rashode u iznosu 1.770,47 kn.</w:t>
      </w:r>
    </w:p>
    <w:p w14:paraId="69ACB886" w14:textId="77777777" w:rsidR="002534F5" w:rsidRPr="006359C8" w:rsidRDefault="002534F5" w:rsidP="002534F5">
      <w:pPr>
        <w:spacing w:after="0" w:line="240" w:lineRule="auto"/>
        <w:ind w:firstLine="708"/>
        <w:jc w:val="both"/>
        <w:rPr>
          <w:rFonts w:ascii="Arial" w:hAnsi="Arial" w:cs="Arial"/>
          <w:b/>
        </w:rPr>
      </w:pPr>
    </w:p>
    <w:p w14:paraId="222FD20F" w14:textId="77777777" w:rsidR="002534F5" w:rsidRPr="006359C8" w:rsidRDefault="002534F5" w:rsidP="002534F5">
      <w:pPr>
        <w:spacing w:after="0" w:line="240" w:lineRule="auto"/>
        <w:jc w:val="both"/>
        <w:rPr>
          <w:rFonts w:ascii="Arial" w:hAnsi="Arial" w:cs="Arial"/>
          <w:b/>
        </w:rPr>
      </w:pPr>
    </w:p>
    <w:p w14:paraId="1F9A5A13" w14:textId="77777777" w:rsidR="002534F5" w:rsidRPr="006359C8" w:rsidRDefault="002534F5" w:rsidP="002534F5">
      <w:pPr>
        <w:spacing w:after="0" w:line="240" w:lineRule="auto"/>
        <w:jc w:val="both"/>
        <w:rPr>
          <w:rFonts w:ascii="Arial" w:hAnsi="Arial" w:cs="Arial"/>
          <w:b/>
        </w:rPr>
      </w:pPr>
    </w:p>
    <w:p w14:paraId="7F7E4F75" w14:textId="77777777" w:rsidR="002534F5" w:rsidRPr="006359C8" w:rsidRDefault="002534F5" w:rsidP="002534F5">
      <w:pPr>
        <w:spacing w:after="0" w:line="240" w:lineRule="auto"/>
        <w:jc w:val="both"/>
        <w:rPr>
          <w:rFonts w:ascii="Arial" w:hAnsi="Arial" w:cs="Arial"/>
        </w:rPr>
      </w:pPr>
      <w:r w:rsidRPr="006359C8">
        <w:rPr>
          <w:rFonts w:ascii="Arial" w:hAnsi="Arial" w:cs="Arial"/>
        </w:rPr>
        <w:tab/>
      </w:r>
    </w:p>
    <w:p w14:paraId="0948C7DD" w14:textId="2EDD99BD" w:rsidR="00784A49" w:rsidRPr="006359C8" w:rsidRDefault="00784A49" w:rsidP="00784A49">
      <w:pPr>
        <w:spacing w:after="0" w:line="240" w:lineRule="auto"/>
        <w:jc w:val="both"/>
        <w:rPr>
          <w:rFonts w:ascii="Arial" w:hAnsi="Arial" w:cs="Arial"/>
          <w:b/>
          <w:bCs/>
        </w:rPr>
      </w:pPr>
    </w:p>
    <w:p w14:paraId="065FBEBB" w14:textId="2224C1F6" w:rsidR="008D2E0B" w:rsidRPr="006359C8" w:rsidRDefault="008D2E0B" w:rsidP="00784A49">
      <w:pPr>
        <w:spacing w:after="0" w:line="240" w:lineRule="auto"/>
        <w:jc w:val="both"/>
        <w:rPr>
          <w:rFonts w:ascii="Arial" w:hAnsi="Arial" w:cs="Arial"/>
          <w:b/>
          <w:bCs/>
        </w:rPr>
      </w:pPr>
    </w:p>
    <w:p w14:paraId="7731AC6B" w14:textId="47B06B99" w:rsidR="008D2E0B" w:rsidRPr="006359C8" w:rsidRDefault="008D2E0B" w:rsidP="00784A49">
      <w:pPr>
        <w:spacing w:after="0" w:line="240" w:lineRule="auto"/>
        <w:jc w:val="both"/>
        <w:rPr>
          <w:rFonts w:ascii="Arial" w:hAnsi="Arial" w:cs="Arial"/>
          <w:b/>
          <w:bCs/>
        </w:rPr>
      </w:pPr>
    </w:p>
    <w:p w14:paraId="561CA79E" w14:textId="24574CD7" w:rsidR="008D2E0B" w:rsidRPr="006359C8" w:rsidRDefault="008D2E0B" w:rsidP="00784A49">
      <w:pPr>
        <w:spacing w:after="0" w:line="240" w:lineRule="auto"/>
        <w:jc w:val="both"/>
        <w:rPr>
          <w:rFonts w:ascii="Arial" w:hAnsi="Arial" w:cs="Arial"/>
          <w:b/>
          <w:bCs/>
        </w:rPr>
      </w:pPr>
    </w:p>
    <w:p w14:paraId="442B91EC" w14:textId="5689DEF4" w:rsidR="008D2E0B" w:rsidRPr="006359C8" w:rsidRDefault="008D2E0B" w:rsidP="00784A49">
      <w:pPr>
        <w:spacing w:after="0" w:line="240" w:lineRule="auto"/>
        <w:jc w:val="both"/>
        <w:rPr>
          <w:rFonts w:ascii="Arial" w:hAnsi="Arial" w:cs="Arial"/>
          <w:b/>
          <w:bCs/>
        </w:rPr>
      </w:pPr>
    </w:p>
    <w:p w14:paraId="023B16C7" w14:textId="2FE5857E" w:rsidR="008D2E0B" w:rsidRPr="006359C8" w:rsidRDefault="008D2E0B" w:rsidP="00784A49">
      <w:pPr>
        <w:spacing w:after="0" w:line="240" w:lineRule="auto"/>
        <w:jc w:val="both"/>
        <w:rPr>
          <w:rFonts w:ascii="Arial" w:hAnsi="Arial" w:cs="Arial"/>
          <w:b/>
          <w:bCs/>
        </w:rPr>
      </w:pPr>
    </w:p>
    <w:p w14:paraId="133F0B45" w14:textId="74A00E09" w:rsidR="008D2E0B" w:rsidRPr="006359C8" w:rsidRDefault="008D2E0B" w:rsidP="00784A49">
      <w:pPr>
        <w:spacing w:after="0" w:line="240" w:lineRule="auto"/>
        <w:jc w:val="both"/>
        <w:rPr>
          <w:rFonts w:ascii="Arial" w:hAnsi="Arial" w:cs="Arial"/>
          <w:b/>
          <w:bCs/>
        </w:rPr>
      </w:pPr>
    </w:p>
    <w:p w14:paraId="3B476369" w14:textId="3CBD7B9A" w:rsidR="008D2E0B" w:rsidRPr="006359C8" w:rsidRDefault="008D2E0B" w:rsidP="00784A49">
      <w:pPr>
        <w:spacing w:after="0" w:line="240" w:lineRule="auto"/>
        <w:jc w:val="both"/>
        <w:rPr>
          <w:rFonts w:ascii="Arial" w:hAnsi="Arial" w:cs="Arial"/>
          <w:b/>
          <w:bCs/>
        </w:rPr>
      </w:pPr>
    </w:p>
    <w:p w14:paraId="4C3B8F39" w14:textId="23F2541A" w:rsidR="008D2E0B" w:rsidRPr="006359C8" w:rsidRDefault="008D2E0B" w:rsidP="00784A49">
      <w:pPr>
        <w:spacing w:after="0" w:line="240" w:lineRule="auto"/>
        <w:jc w:val="both"/>
        <w:rPr>
          <w:rFonts w:ascii="Arial" w:hAnsi="Arial" w:cs="Arial"/>
          <w:b/>
          <w:bCs/>
        </w:rPr>
      </w:pPr>
    </w:p>
    <w:p w14:paraId="22912D7B" w14:textId="368A9ED3" w:rsidR="008D2E0B" w:rsidRPr="006359C8" w:rsidRDefault="008D2E0B" w:rsidP="00784A49">
      <w:pPr>
        <w:spacing w:after="0" w:line="240" w:lineRule="auto"/>
        <w:jc w:val="both"/>
        <w:rPr>
          <w:rFonts w:ascii="Arial" w:hAnsi="Arial" w:cs="Arial"/>
          <w:b/>
          <w:bCs/>
        </w:rPr>
      </w:pPr>
    </w:p>
    <w:p w14:paraId="7EFBE801" w14:textId="21006906" w:rsidR="008D2E0B" w:rsidRPr="006359C8" w:rsidRDefault="008D2E0B" w:rsidP="00784A49">
      <w:pPr>
        <w:spacing w:after="0" w:line="240" w:lineRule="auto"/>
        <w:jc w:val="both"/>
        <w:rPr>
          <w:rFonts w:ascii="Arial" w:hAnsi="Arial" w:cs="Arial"/>
          <w:b/>
          <w:bCs/>
        </w:rPr>
      </w:pPr>
    </w:p>
    <w:p w14:paraId="27C9CBFF" w14:textId="03A3ADB0" w:rsidR="008D2E0B" w:rsidRDefault="008D2E0B" w:rsidP="00784A49">
      <w:pPr>
        <w:spacing w:after="0" w:line="240" w:lineRule="auto"/>
        <w:jc w:val="both"/>
        <w:rPr>
          <w:rFonts w:ascii="Arial" w:hAnsi="Arial" w:cs="Arial"/>
          <w:b/>
          <w:bCs/>
          <w:color w:val="FF0000"/>
        </w:rPr>
      </w:pPr>
    </w:p>
    <w:p w14:paraId="394AE752" w14:textId="0998F8FA" w:rsidR="008D2E0B" w:rsidRDefault="008D2E0B" w:rsidP="00784A49">
      <w:pPr>
        <w:spacing w:after="0" w:line="240" w:lineRule="auto"/>
        <w:jc w:val="both"/>
        <w:rPr>
          <w:rFonts w:ascii="Arial" w:hAnsi="Arial" w:cs="Arial"/>
          <w:b/>
          <w:bCs/>
          <w:color w:val="FF0000"/>
        </w:rPr>
      </w:pPr>
    </w:p>
    <w:p w14:paraId="4C944D89" w14:textId="706F5BE1" w:rsidR="008D2E0B" w:rsidRDefault="008D2E0B" w:rsidP="00784A49">
      <w:pPr>
        <w:spacing w:after="0" w:line="240" w:lineRule="auto"/>
        <w:jc w:val="both"/>
        <w:rPr>
          <w:rFonts w:ascii="Arial" w:hAnsi="Arial" w:cs="Arial"/>
          <w:b/>
          <w:bCs/>
          <w:color w:val="FF0000"/>
        </w:rPr>
      </w:pPr>
    </w:p>
    <w:p w14:paraId="7B24C224" w14:textId="4C38E593" w:rsidR="008D2E0B" w:rsidRDefault="008D2E0B" w:rsidP="00784A49">
      <w:pPr>
        <w:spacing w:after="0" w:line="240" w:lineRule="auto"/>
        <w:jc w:val="both"/>
        <w:rPr>
          <w:rFonts w:ascii="Arial" w:hAnsi="Arial" w:cs="Arial"/>
          <w:b/>
          <w:bCs/>
          <w:color w:val="FF0000"/>
        </w:rPr>
      </w:pPr>
    </w:p>
    <w:p w14:paraId="3DCC140A" w14:textId="5929A317" w:rsidR="008D2E0B" w:rsidRDefault="008D2E0B" w:rsidP="00784A49">
      <w:pPr>
        <w:spacing w:after="0" w:line="240" w:lineRule="auto"/>
        <w:jc w:val="both"/>
        <w:rPr>
          <w:rFonts w:ascii="Arial" w:hAnsi="Arial" w:cs="Arial"/>
          <w:b/>
          <w:bCs/>
          <w:color w:val="FF0000"/>
        </w:rPr>
      </w:pPr>
    </w:p>
    <w:p w14:paraId="2D6292EE" w14:textId="39AB8BAE" w:rsidR="008D2E0B" w:rsidRDefault="008D2E0B" w:rsidP="00784A49">
      <w:pPr>
        <w:spacing w:after="0" w:line="240" w:lineRule="auto"/>
        <w:jc w:val="both"/>
        <w:rPr>
          <w:rFonts w:ascii="Arial" w:hAnsi="Arial" w:cs="Arial"/>
          <w:b/>
          <w:bCs/>
          <w:color w:val="FF0000"/>
        </w:rPr>
      </w:pPr>
    </w:p>
    <w:p w14:paraId="051A562D" w14:textId="5E68A628" w:rsidR="008D2E0B" w:rsidRDefault="008D2E0B" w:rsidP="00784A49">
      <w:pPr>
        <w:spacing w:after="0" w:line="240" w:lineRule="auto"/>
        <w:jc w:val="both"/>
        <w:rPr>
          <w:rFonts w:ascii="Arial" w:hAnsi="Arial" w:cs="Arial"/>
          <w:b/>
          <w:bCs/>
          <w:color w:val="FF0000"/>
        </w:rPr>
      </w:pPr>
    </w:p>
    <w:p w14:paraId="6FBB3401" w14:textId="7BC704A5" w:rsidR="008D2E0B" w:rsidRDefault="008D2E0B" w:rsidP="00784A49">
      <w:pPr>
        <w:spacing w:after="0" w:line="240" w:lineRule="auto"/>
        <w:jc w:val="both"/>
        <w:rPr>
          <w:rFonts w:ascii="Arial" w:hAnsi="Arial" w:cs="Arial"/>
          <w:b/>
          <w:bCs/>
          <w:color w:val="FF0000"/>
        </w:rPr>
      </w:pPr>
    </w:p>
    <w:p w14:paraId="1D0A1891" w14:textId="275D3870" w:rsidR="008D2E0B" w:rsidRDefault="008D2E0B" w:rsidP="00784A49">
      <w:pPr>
        <w:spacing w:after="0" w:line="240" w:lineRule="auto"/>
        <w:jc w:val="both"/>
        <w:rPr>
          <w:rFonts w:ascii="Arial" w:hAnsi="Arial" w:cs="Arial"/>
          <w:b/>
          <w:bCs/>
          <w:color w:val="FF0000"/>
        </w:rPr>
      </w:pPr>
    </w:p>
    <w:p w14:paraId="3E4AD849" w14:textId="585839D1" w:rsidR="008D2E0B" w:rsidRDefault="008D2E0B" w:rsidP="00784A49">
      <w:pPr>
        <w:spacing w:after="0" w:line="240" w:lineRule="auto"/>
        <w:jc w:val="both"/>
        <w:rPr>
          <w:rFonts w:ascii="Arial" w:hAnsi="Arial" w:cs="Arial"/>
          <w:b/>
          <w:bCs/>
          <w:color w:val="FF0000"/>
        </w:rPr>
      </w:pPr>
    </w:p>
    <w:p w14:paraId="4BAEE3D6" w14:textId="0F676B93" w:rsidR="008D2E0B" w:rsidRDefault="008D2E0B" w:rsidP="00784A49">
      <w:pPr>
        <w:spacing w:after="0" w:line="240" w:lineRule="auto"/>
        <w:jc w:val="both"/>
        <w:rPr>
          <w:rFonts w:ascii="Arial" w:hAnsi="Arial" w:cs="Arial"/>
          <w:b/>
          <w:bCs/>
          <w:color w:val="FF0000"/>
        </w:rPr>
      </w:pPr>
    </w:p>
    <w:p w14:paraId="0D96B049" w14:textId="68F597BD" w:rsidR="008D2E0B" w:rsidRDefault="008D2E0B" w:rsidP="00784A49">
      <w:pPr>
        <w:spacing w:after="0" w:line="240" w:lineRule="auto"/>
        <w:jc w:val="both"/>
        <w:rPr>
          <w:rFonts w:ascii="Arial" w:hAnsi="Arial" w:cs="Arial"/>
          <w:b/>
          <w:bCs/>
          <w:color w:val="FF0000"/>
        </w:rPr>
      </w:pPr>
    </w:p>
    <w:p w14:paraId="30CB28D8" w14:textId="7CEAB19E" w:rsidR="008D2E0B" w:rsidRDefault="008D2E0B" w:rsidP="00784A49">
      <w:pPr>
        <w:spacing w:after="0" w:line="240" w:lineRule="auto"/>
        <w:jc w:val="both"/>
        <w:rPr>
          <w:rFonts w:ascii="Arial" w:hAnsi="Arial" w:cs="Arial"/>
          <w:b/>
          <w:bCs/>
          <w:color w:val="FF0000"/>
        </w:rPr>
      </w:pPr>
    </w:p>
    <w:p w14:paraId="52AD01B8" w14:textId="5227CB7B" w:rsidR="008D2E0B" w:rsidRDefault="008D2E0B" w:rsidP="00784A49">
      <w:pPr>
        <w:spacing w:after="0" w:line="240" w:lineRule="auto"/>
        <w:jc w:val="both"/>
        <w:rPr>
          <w:rFonts w:ascii="Arial" w:hAnsi="Arial" w:cs="Arial"/>
          <w:b/>
          <w:bCs/>
          <w:color w:val="FF0000"/>
        </w:rPr>
      </w:pPr>
    </w:p>
    <w:p w14:paraId="5BB60D24" w14:textId="53D5D5E8" w:rsidR="008D2E0B" w:rsidRDefault="008D2E0B" w:rsidP="00784A49">
      <w:pPr>
        <w:spacing w:after="0" w:line="240" w:lineRule="auto"/>
        <w:jc w:val="both"/>
        <w:rPr>
          <w:rFonts w:ascii="Arial" w:hAnsi="Arial" w:cs="Arial"/>
          <w:b/>
          <w:bCs/>
          <w:color w:val="FF0000"/>
        </w:rPr>
      </w:pPr>
    </w:p>
    <w:p w14:paraId="4D7C0C75" w14:textId="2AF6C2EA" w:rsidR="008D2E0B" w:rsidRDefault="008D2E0B" w:rsidP="00784A49">
      <w:pPr>
        <w:spacing w:after="0" w:line="240" w:lineRule="auto"/>
        <w:jc w:val="both"/>
        <w:rPr>
          <w:rFonts w:ascii="Arial" w:hAnsi="Arial" w:cs="Arial"/>
          <w:b/>
          <w:bCs/>
          <w:color w:val="FF0000"/>
        </w:rPr>
      </w:pPr>
    </w:p>
    <w:p w14:paraId="57A05FC0" w14:textId="3E86334C" w:rsidR="008D2E0B" w:rsidRDefault="008D2E0B" w:rsidP="00784A49">
      <w:pPr>
        <w:spacing w:after="0" w:line="240" w:lineRule="auto"/>
        <w:jc w:val="both"/>
        <w:rPr>
          <w:rFonts w:ascii="Arial" w:hAnsi="Arial" w:cs="Arial"/>
          <w:b/>
          <w:bCs/>
          <w:color w:val="FF0000"/>
        </w:rPr>
      </w:pPr>
    </w:p>
    <w:p w14:paraId="3D6ACFB0" w14:textId="45AE6E0D" w:rsidR="008D2E0B" w:rsidRDefault="008D2E0B" w:rsidP="00784A49">
      <w:pPr>
        <w:spacing w:after="0" w:line="240" w:lineRule="auto"/>
        <w:jc w:val="both"/>
        <w:rPr>
          <w:rFonts w:ascii="Arial" w:hAnsi="Arial" w:cs="Arial"/>
          <w:b/>
          <w:bCs/>
          <w:color w:val="FF0000"/>
        </w:rPr>
      </w:pPr>
    </w:p>
    <w:p w14:paraId="4FC0BDC4" w14:textId="303CE843" w:rsidR="008D2E0B" w:rsidRDefault="008D2E0B" w:rsidP="00784A49">
      <w:pPr>
        <w:spacing w:after="0" w:line="240" w:lineRule="auto"/>
        <w:jc w:val="both"/>
        <w:rPr>
          <w:rFonts w:ascii="Arial" w:hAnsi="Arial" w:cs="Arial"/>
          <w:b/>
          <w:bCs/>
          <w:color w:val="FF0000"/>
        </w:rPr>
      </w:pPr>
    </w:p>
    <w:p w14:paraId="2BA726EF" w14:textId="468D7B6F" w:rsidR="008D2E0B" w:rsidRDefault="008D2E0B" w:rsidP="00784A49">
      <w:pPr>
        <w:spacing w:after="0" w:line="240" w:lineRule="auto"/>
        <w:jc w:val="both"/>
        <w:rPr>
          <w:rFonts w:ascii="Arial" w:hAnsi="Arial" w:cs="Arial"/>
          <w:b/>
          <w:bCs/>
          <w:color w:val="FF0000"/>
        </w:rPr>
      </w:pPr>
    </w:p>
    <w:p w14:paraId="3CC53EA5" w14:textId="76011A4D" w:rsidR="008D2E0B" w:rsidRDefault="008D2E0B" w:rsidP="00784A49">
      <w:pPr>
        <w:spacing w:after="0" w:line="240" w:lineRule="auto"/>
        <w:jc w:val="both"/>
        <w:rPr>
          <w:rFonts w:ascii="Arial" w:hAnsi="Arial" w:cs="Arial"/>
          <w:b/>
          <w:bCs/>
          <w:color w:val="FF0000"/>
        </w:rPr>
      </w:pPr>
    </w:p>
    <w:p w14:paraId="235AFE6D" w14:textId="74DF5836" w:rsidR="008D2E0B" w:rsidRDefault="008D2E0B" w:rsidP="00784A49">
      <w:pPr>
        <w:spacing w:after="0" w:line="240" w:lineRule="auto"/>
        <w:jc w:val="both"/>
        <w:rPr>
          <w:rFonts w:ascii="Arial" w:hAnsi="Arial" w:cs="Arial"/>
          <w:b/>
          <w:bCs/>
          <w:color w:val="FF0000"/>
        </w:rPr>
      </w:pPr>
    </w:p>
    <w:p w14:paraId="37480DCC" w14:textId="62462073" w:rsidR="008D2E0B" w:rsidRDefault="008D2E0B" w:rsidP="00784A49">
      <w:pPr>
        <w:spacing w:after="0" w:line="240" w:lineRule="auto"/>
        <w:jc w:val="both"/>
        <w:rPr>
          <w:rFonts w:ascii="Arial" w:hAnsi="Arial" w:cs="Arial"/>
          <w:b/>
          <w:bCs/>
          <w:color w:val="FF0000"/>
        </w:rPr>
      </w:pPr>
    </w:p>
    <w:p w14:paraId="3757D7B6" w14:textId="3FFB253A" w:rsidR="008D2E0B" w:rsidRDefault="008D2E0B" w:rsidP="00784A49">
      <w:pPr>
        <w:spacing w:after="0" w:line="240" w:lineRule="auto"/>
        <w:jc w:val="both"/>
        <w:rPr>
          <w:rFonts w:ascii="Arial" w:hAnsi="Arial" w:cs="Arial"/>
          <w:b/>
          <w:bCs/>
          <w:color w:val="FF0000"/>
        </w:rPr>
      </w:pPr>
    </w:p>
    <w:p w14:paraId="20D0002F" w14:textId="66A3C3F1" w:rsidR="008D2E0B" w:rsidRDefault="008D2E0B" w:rsidP="00784A49">
      <w:pPr>
        <w:spacing w:after="0" w:line="240" w:lineRule="auto"/>
        <w:jc w:val="both"/>
        <w:rPr>
          <w:rFonts w:ascii="Arial" w:hAnsi="Arial" w:cs="Arial"/>
          <w:b/>
          <w:bCs/>
          <w:color w:val="FF0000"/>
        </w:rPr>
      </w:pPr>
    </w:p>
    <w:p w14:paraId="33A0EF96" w14:textId="40140AB5" w:rsidR="008D2E0B" w:rsidRDefault="008D2E0B" w:rsidP="00784A49">
      <w:pPr>
        <w:spacing w:after="0" w:line="240" w:lineRule="auto"/>
        <w:jc w:val="both"/>
        <w:rPr>
          <w:rFonts w:ascii="Arial" w:hAnsi="Arial" w:cs="Arial"/>
          <w:b/>
          <w:bCs/>
          <w:color w:val="FF0000"/>
        </w:rPr>
      </w:pPr>
    </w:p>
    <w:p w14:paraId="5BEBAAF4" w14:textId="7B0A2D60" w:rsidR="008D2E0B" w:rsidRDefault="008D2E0B" w:rsidP="00784A49">
      <w:pPr>
        <w:spacing w:after="0" w:line="240" w:lineRule="auto"/>
        <w:jc w:val="both"/>
        <w:rPr>
          <w:rFonts w:ascii="Arial" w:hAnsi="Arial" w:cs="Arial"/>
          <w:b/>
          <w:bCs/>
          <w:color w:val="FF0000"/>
        </w:rPr>
      </w:pPr>
    </w:p>
    <w:p w14:paraId="507BBACE" w14:textId="35BA3F49" w:rsidR="008D2E0B" w:rsidRDefault="008D2E0B" w:rsidP="00784A49">
      <w:pPr>
        <w:spacing w:after="0" w:line="240" w:lineRule="auto"/>
        <w:jc w:val="both"/>
        <w:rPr>
          <w:rFonts w:ascii="Arial" w:hAnsi="Arial" w:cs="Arial"/>
          <w:b/>
          <w:bCs/>
          <w:color w:val="FF0000"/>
        </w:rPr>
      </w:pPr>
    </w:p>
    <w:p w14:paraId="451AB42D" w14:textId="77777777" w:rsidR="008D2E0B" w:rsidRDefault="008D2E0B" w:rsidP="00784A49">
      <w:pPr>
        <w:spacing w:after="0" w:line="240" w:lineRule="auto"/>
        <w:jc w:val="both"/>
        <w:rPr>
          <w:rFonts w:ascii="Arial" w:hAnsi="Arial" w:cs="Arial"/>
          <w:b/>
          <w:bCs/>
          <w:color w:val="FF0000"/>
        </w:rPr>
      </w:pPr>
    </w:p>
    <w:p w14:paraId="44E968E2" w14:textId="4969906D" w:rsidR="008D2E0B" w:rsidRDefault="008D2E0B" w:rsidP="00784A49">
      <w:pPr>
        <w:spacing w:after="0" w:line="240" w:lineRule="auto"/>
        <w:jc w:val="both"/>
        <w:rPr>
          <w:rFonts w:ascii="Arial" w:hAnsi="Arial" w:cs="Arial"/>
          <w:b/>
          <w:bCs/>
          <w:color w:val="FF0000"/>
        </w:rPr>
      </w:pPr>
    </w:p>
    <w:p w14:paraId="0FA4BFAB" w14:textId="5F5619AC" w:rsidR="00AA45C5" w:rsidRPr="003A63FB" w:rsidRDefault="005D1F76" w:rsidP="00AA45C5">
      <w:pPr>
        <w:spacing w:after="0" w:line="240" w:lineRule="auto"/>
        <w:jc w:val="center"/>
        <w:rPr>
          <w:rFonts w:ascii="Arial" w:hAnsi="Arial" w:cs="Arial"/>
          <w:b/>
          <w:sz w:val="24"/>
          <w:szCs w:val="24"/>
        </w:rPr>
      </w:pPr>
      <w:bookmarkStart w:id="19" w:name="_Hlk95305209"/>
      <w:bookmarkEnd w:id="15"/>
      <w:r w:rsidRPr="003A63FB">
        <w:rPr>
          <w:rFonts w:ascii="Arial" w:hAnsi="Arial" w:cs="Arial"/>
          <w:b/>
          <w:sz w:val="24"/>
          <w:szCs w:val="24"/>
        </w:rPr>
        <w:lastRenderedPageBreak/>
        <w:t>5</w:t>
      </w:r>
      <w:r w:rsidR="00AA45C5" w:rsidRPr="003A63FB">
        <w:rPr>
          <w:rFonts w:ascii="Arial" w:hAnsi="Arial" w:cs="Arial"/>
          <w:b/>
          <w:sz w:val="24"/>
          <w:szCs w:val="24"/>
        </w:rPr>
        <w:t>.2. Potraživanja i obveze Grada Labina i proračunskih korisnika</w:t>
      </w:r>
    </w:p>
    <w:p w14:paraId="38DB5298" w14:textId="7F73B021" w:rsidR="00644AB8" w:rsidRPr="003A63FB" w:rsidRDefault="00644AB8" w:rsidP="00644AB8">
      <w:pPr>
        <w:spacing w:after="0" w:line="240" w:lineRule="auto"/>
        <w:jc w:val="both"/>
        <w:rPr>
          <w:rFonts w:ascii="Arial" w:hAnsi="Arial" w:cs="Arial"/>
          <w:b/>
        </w:rPr>
      </w:pPr>
    </w:p>
    <w:p w14:paraId="282AC6CD" w14:textId="5006AF13" w:rsidR="00644AB8" w:rsidRPr="003A63FB" w:rsidRDefault="00644AB8" w:rsidP="00AA45C5">
      <w:pPr>
        <w:spacing w:after="0" w:line="240" w:lineRule="auto"/>
        <w:ind w:right="-426"/>
        <w:jc w:val="both"/>
        <w:rPr>
          <w:rFonts w:ascii="Arial" w:hAnsi="Arial" w:cs="Arial"/>
        </w:rPr>
      </w:pPr>
    </w:p>
    <w:p w14:paraId="18AAE884" w14:textId="77777777" w:rsidR="003C4F4D" w:rsidRPr="003A63FB" w:rsidRDefault="003C4F4D" w:rsidP="003C4F4D">
      <w:pPr>
        <w:spacing w:after="0" w:line="240" w:lineRule="auto"/>
        <w:jc w:val="both"/>
        <w:rPr>
          <w:rFonts w:ascii="Arial" w:hAnsi="Arial" w:cs="Arial"/>
          <w:b/>
        </w:rPr>
      </w:pPr>
      <w:r w:rsidRPr="003A63FB">
        <w:rPr>
          <w:rFonts w:ascii="Arial" w:hAnsi="Arial" w:cs="Arial"/>
          <w:b/>
        </w:rPr>
        <w:t xml:space="preserve">POTRAŽIVANJA </w:t>
      </w:r>
    </w:p>
    <w:p w14:paraId="6FA6E1EA" w14:textId="77777777" w:rsidR="003C4F4D" w:rsidRPr="003A63FB" w:rsidRDefault="003C4F4D" w:rsidP="003C4F4D">
      <w:pPr>
        <w:spacing w:after="0" w:line="240" w:lineRule="auto"/>
        <w:ind w:firstLine="708"/>
        <w:jc w:val="both"/>
        <w:rPr>
          <w:rFonts w:ascii="Arial" w:hAnsi="Arial" w:cs="Arial"/>
          <w:b/>
        </w:rPr>
      </w:pPr>
    </w:p>
    <w:p w14:paraId="7035B405" w14:textId="77777777" w:rsidR="003C4F4D" w:rsidRPr="003A63FB" w:rsidRDefault="003C4F4D" w:rsidP="003C4F4D">
      <w:pPr>
        <w:spacing w:after="0" w:line="240" w:lineRule="auto"/>
        <w:ind w:firstLine="708"/>
        <w:jc w:val="both"/>
        <w:rPr>
          <w:rFonts w:ascii="Arial" w:hAnsi="Arial" w:cs="Arial"/>
        </w:rPr>
      </w:pPr>
      <w:r w:rsidRPr="003A63FB">
        <w:rPr>
          <w:rFonts w:ascii="Arial" w:hAnsi="Arial" w:cs="Arial"/>
        </w:rPr>
        <w:t xml:space="preserve">Evidentirana potraživanja u proračunu Grada Labina za prihode poslovanja i prihode od nefinancijske imovine na dan 30.06.2022. g. iznose 8.290.680 kn, a umanjeno za ispravak potraživanja na dan 31.12.2021.g. u iznosu od 2.135.118 kn, iznose 6.155.562 kn (sadašnja vrijednost potraživanja). Od ukupnih potraživanja, na dugoročna potraživanja koja nisu dospjela odnosi se iznos od </w:t>
      </w:r>
      <w:r w:rsidRPr="003A63FB">
        <w:rPr>
          <w:rFonts w:ascii="Arial" w:eastAsia="Times New Roman" w:hAnsi="Arial" w:cs="Arial"/>
          <w:lang w:eastAsia="hr-HR"/>
        </w:rPr>
        <w:t xml:space="preserve">4.819.685 </w:t>
      </w:r>
      <w:r w:rsidRPr="003A63FB">
        <w:rPr>
          <w:rFonts w:ascii="Arial" w:hAnsi="Arial" w:cs="Arial"/>
        </w:rPr>
        <w:t>kn ili 78,29% (potraživanja za prodane stanove na kojima postoji stanarsko pravo, potraživanja od APN-a, potraživanja za osiguranja, potraživanja od kamata po vrijednosnim papirima).</w:t>
      </w:r>
    </w:p>
    <w:p w14:paraId="57481C86" w14:textId="77777777" w:rsidR="003C4F4D" w:rsidRPr="003A63FB" w:rsidRDefault="003C4F4D" w:rsidP="003C4F4D">
      <w:pPr>
        <w:spacing w:after="0" w:line="240" w:lineRule="auto"/>
        <w:ind w:right="-426" w:firstLine="708"/>
        <w:jc w:val="both"/>
        <w:rPr>
          <w:rFonts w:ascii="Arial" w:hAnsi="Arial" w:cs="Arial"/>
          <w:highlight w:val="yellow"/>
        </w:rPr>
      </w:pPr>
    </w:p>
    <w:p w14:paraId="047B3280" w14:textId="77777777" w:rsidR="003C4F4D" w:rsidRPr="003A63FB" w:rsidRDefault="003C4F4D" w:rsidP="003C4F4D">
      <w:pPr>
        <w:spacing w:after="0" w:line="240" w:lineRule="auto"/>
        <w:ind w:firstLine="708"/>
        <w:jc w:val="both"/>
        <w:rPr>
          <w:rFonts w:ascii="Arial" w:hAnsi="Arial" w:cs="Arial"/>
        </w:rPr>
      </w:pPr>
      <w:r w:rsidRPr="003A63FB">
        <w:rPr>
          <w:rFonts w:ascii="Arial" w:hAnsi="Arial" w:cs="Arial"/>
        </w:rPr>
        <w:t xml:space="preserve">Ukupna evidentirana kratkoročna potraživanja iznose </w:t>
      </w:r>
      <w:r w:rsidRPr="003A63FB">
        <w:rPr>
          <w:rFonts w:ascii="Arial" w:eastAsia="Times New Roman" w:hAnsi="Arial" w:cs="Arial"/>
          <w:bCs/>
          <w:lang w:eastAsia="hr-HR"/>
        </w:rPr>
        <w:t>6.114.715 kn</w:t>
      </w:r>
      <w:r w:rsidRPr="003A63FB">
        <w:rPr>
          <w:rFonts w:ascii="Arial" w:hAnsi="Arial" w:cs="Arial"/>
        </w:rPr>
        <w:t xml:space="preserve"> kako slijedi:</w:t>
      </w:r>
    </w:p>
    <w:p w14:paraId="054D089C" w14:textId="77777777" w:rsidR="003C4F4D" w:rsidRPr="003A63FB" w:rsidRDefault="003C4F4D" w:rsidP="003C4F4D">
      <w:pPr>
        <w:spacing w:after="0" w:line="240" w:lineRule="auto"/>
        <w:jc w:val="both"/>
        <w:rPr>
          <w:rFonts w:ascii="Arial" w:hAnsi="Arial" w:cs="Arial"/>
        </w:rPr>
      </w:pPr>
    </w:p>
    <w:p w14:paraId="774FED4F" w14:textId="77777777" w:rsidR="003C4F4D" w:rsidRPr="003A63FB" w:rsidRDefault="003C4F4D" w:rsidP="003C4F4D">
      <w:pPr>
        <w:spacing w:after="0" w:line="240" w:lineRule="auto"/>
        <w:jc w:val="both"/>
        <w:rPr>
          <w:rFonts w:ascii="Arial" w:hAnsi="Arial" w:cs="Arial"/>
          <w:b/>
        </w:rPr>
      </w:pPr>
      <w:r w:rsidRPr="003A63FB">
        <w:rPr>
          <w:rFonts w:ascii="Arial" w:hAnsi="Arial" w:cs="Arial"/>
          <w:b/>
        </w:rPr>
        <w:t xml:space="preserve">            POTRAŽIVANJA  NA DAN 30.06.2022.G.</w:t>
      </w:r>
    </w:p>
    <w:p w14:paraId="504FE915" w14:textId="77777777" w:rsidR="003C4F4D" w:rsidRPr="003A63FB" w:rsidRDefault="003C4F4D" w:rsidP="003C4F4D">
      <w:pPr>
        <w:spacing w:after="0" w:line="240" w:lineRule="auto"/>
        <w:jc w:val="both"/>
        <w:rPr>
          <w:rFonts w:ascii="Arial" w:hAnsi="Arial" w:cs="Arial"/>
          <w:b/>
        </w:rPr>
      </w:pPr>
    </w:p>
    <w:p w14:paraId="24ADAE5C" w14:textId="77777777" w:rsidR="003C4F4D" w:rsidRPr="003A63FB" w:rsidRDefault="003C4F4D" w:rsidP="003C4F4D">
      <w:pPr>
        <w:spacing w:after="0" w:line="240" w:lineRule="auto"/>
        <w:jc w:val="both"/>
        <w:rPr>
          <w:rFonts w:ascii="Arial" w:hAnsi="Arial" w:cs="Arial"/>
          <w:b/>
        </w:rPr>
      </w:pPr>
      <w:r w:rsidRPr="003A63FB">
        <w:rPr>
          <w:noProof/>
        </w:rPr>
        <w:drawing>
          <wp:inline distT="0" distB="0" distL="0" distR="0" wp14:anchorId="0946968E" wp14:editId="740A7D8E">
            <wp:extent cx="5760720" cy="4294577"/>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294577"/>
                    </a:xfrm>
                    <a:prstGeom prst="rect">
                      <a:avLst/>
                    </a:prstGeom>
                    <a:noFill/>
                    <a:ln>
                      <a:noFill/>
                    </a:ln>
                  </pic:spPr>
                </pic:pic>
              </a:graphicData>
            </a:graphic>
          </wp:inline>
        </w:drawing>
      </w:r>
    </w:p>
    <w:p w14:paraId="3606D032" w14:textId="77777777" w:rsidR="003C4F4D" w:rsidRPr="003A63FB" w:rsidRDefault="003C4F4D" w:rsidP="003C4F4D">
      <w:pPr>
        <w:spacing w:after="0" w:line="240" w:lineRule="auto"/>
        <w:jc w:val="both"/>
        <w:rPr>
          <w:rFonts w:ascii="Arial" w:hAnsi="Arial" w:cs="Arial"/>
          <w:b/>
        </w:rPr>
      </w:pPr>
    </w:p>
    <w:p w14:paraId="3E6DE0A9" w14:textId="77777777" w:rsidR="003C4F4D" w:rsidRPr="003A63FB" w:rsidRDefault="003C4F4D" w:rsidP="003C4F4D">
      <w:pPr>
        <w:spacing w:after="0" w:line="240" w:lineRule="auto"/>
        <w:ind w:firstLine="708"/>
        <w:jc w:val="both"/>
        <w:rPr>
          <w:rFonts w:ascii="Arial" w:hAnsi="Arial" w:cs="Arial"/>
        </w:rPr>
      </w:pPr>
      <w:r w:rsidRPr="003A63FB">
        <w:rPr>
          <w:rFonts w:ascii="Arial" w:hAnsi="Arial" w:cs="Arial"/>
        </w:rPr>
        <w:t xml:space="preserve">Kod potraživanja pod red.br. 18. veći dio (39,82%) odnosi se na potraživanja od koncesije od društva Faraguna </w:t>
      </w:r>
      <w:proofErr w:type="spellStart"/>
      <w:r w:rsidRPr="003A63FB">
        <w:rPr>
          <w:rFonts w:ascii="Arial" w:hAnsi="Arial" w:cs="Arial"/>
        </w:rPr>
        <w:t>investment</w:t>
      </w:r>
      <w:proofErr w:type="spellEnd"/>
      <w:r w:rsidRPr="003A63FB">
        <w:rPr>
          <w:rFonts w:ascii="Arial" w:hAnsi="Arial" w:cs="Arial"/>
        </w:rPr>
        <w:t xml:space="preserve"> d.o.o. Labin za gradsku tržnicu u iznosu od 557.376 kn (vodi se postupak za obnovu stečajnog postupka). Od preostalih 842.164 kn na nedospjela potraživanja od koncesijskih odobrenja odnosi se iznos od 280.483 kn, od naknade za autotaksi prijevoz (vlakić) 215.000 kn,  te na potraživanja za naknadu Hrvatskih voda 69.195 kn. Dospjela potraživanja iznose 277.486 kn. </w:t>
      </w:r>
    </w:p>
    <w:p w14:paraId="18508CB6" w14:textId="77777777" w:rsidR="003C4F4D" w:rsidRPr="003A63FB" w:rsidRDefault="003C4F4D" w:rsidP="003C4F4D">
      <w:pPr>
        <w:spacing w:after="0" w:line="240" w:lineRule="auto"/>
        <w:jc w:val="both"/>
        <w:rPr>
          <w:rFonts w:ascii="Arial" w:hAnsi="Arial" w:cs="Arial"/>
        </w:rPr>
      </w:pPr>
    </w:p>
    <w:p w14:paraId="6532E95F" w14:textId="77777777" w:rsidR="003C4F4D" w:rsidRPr="003A63FB" w:rsidRDefault="003C4F4D" w:rsidP="003C4F4D">
      <w:pPr>
        <w:spacing w:after="0" w:line="240" w:lineRule="auto"/>
        <w:ind w:firstLine="708"/>
        <w:jc w:val="both"/>
        <w:rPr>
          <w:rFonts w:ascii="Arial" w:hAnsi="Arial" w:cs="Arial"/>
        </w:rPr>
      </w:pPr>
      <w:r w:rsidRPr="003A63FB">
        <w:rPr>
          <w:rFonts w:ascii="Arial" w:hAnsi="Arial" w:cs="Arial"/>
        </w:rPr>
        <w:t>Nedospjela potraživanja za porez na javne površine iznose 415.120 kn, za naknadu za korištenje javnih površina (od Labin 2000 d.o.o. za parking) 75.643 kn, te zbirno za druga                    kratkoročna  potraživanja 64.907 kn, ukupno 555.670 kn.</w:t>
      </w:r>
    </w:p>
    <w:p w14:paraId="6D2FD7BF" w14:textId="77777777" w:rsidR="003C4F4D" w:rsidRPr="003A63FB" w:rsidRDefault="003C4F4D" w:rsidP="003C4F4D">
      <w:pPr>
        <w:spacing w:after="0" w:line="240" w:lineRule="auto"/>
        <w:ind w:firstLine="708"/>
        <w:jc w:val="both"/>
        <w:rPr>
          <w:rFonts w:ascii="Arial" w:hAnsi="Arial" w:cs="Arial"/>
        </w:rPr>
      </w:pPr>
    </w:p>
    <w:p w14:paraId="5F74AC5A" w14:textId="77777777" w:rsidR="003C4F4D" w:rsidRPr="003A63FB" w:rsidRDefault="003C4F4D" w:rsidP="003C4F4D">
      <w:pPr>
        <w:spacing w:after="0" w:line="240" w:lineRule="auto"/>
        <w:ind w:firstLine="708"/>
        <w:jc w:val="both"/>
        <w:rPr>
          <w:rFonts w:ascii="Arial" w:hAnsi="Arial" w:cs="Arial"/>
        </w:rPr>
      </w:pPr>
      <w:r w:rsidRPr="003A63FB">
        <w:rPr>
          <w:rFonts w:ascii="Arial" w:hAnsi="Arial" w:cs="Arial"/>
        </w:rPr>
        <w:t xml:space="preserve">Od ukupnog salda potraživanja na nedospjela potraživanja odnosi se iznos od 1.120.348 kn ili 18,32%. </w:t>
      </w:r>
      <w:r w:rsidRPr="003A63FB">
        <w:rPr>
          <w:rFonts w:ascii="Arial" w:hAnsi="Arial" w:cs="Arial"/>
        </w:rPr>
        <w:tab/>
      </w:r>
    </w:p>
    <w:p w14:paraId="1A04DD2D" w14:textId="77777777" w:rsidR="003C4F4D" w:rsidRPr="003A63FB" w:rsidRDefault="003C4F4D" w:rsidP="003C4F4D">
      <w:pPr>
        <w:spacing w:after="0" w:line="240" w:lineRule="auto"/>
        <w:ind w:firstLine="708"/>
        <w:jc w:val="both"/>
        <w:rPr>
          <w:rFonts w:ascii="Arial" w:hAnsi="Arial" w:cs="Arial"/>
        </w:rPr>
      </w:pPr>
      <w:r w:rsidRPr="003A63FB">
        <w:rPr>
          <w:rFonts w:ascii="Arial" w:hAnsi="Arial" w:cs="Arial"/>
        </w:rPr>
        <w:t>Kod prometnih i ostalih kazni otpisala su se 2 potraživanja u ukupnom iznosu  od 60.000 kn, jednu temeljem sudske presude, a drugu temeljem obustave izvršenja ovrhe zbog brisanja pravnog subjekta iz sudskog registra.</w:t>
      </w:r>
    </w:p>
    <w:p w14:paraId="47A5D114" w14:textId="77777777" w:rsidR="003C4F4D" w:rsidRPr="003A63FB" w:rsidRDefault="003C4F4D" w:rsidP="003C4F4D">
      <w:pPr>
        <w:spacing w:after="0" w:line="240" w:lineRule="auto"/>
        <w:jc w:val="both"/>
        <w:rPr>
          <w:rFonts w:ascii="Arial" w:hAnsi="Arial" w:cs="Arial"/>
        </w:rPr>
      </w:pPr>
    </w:p>
    <w:p w14:paraId="3F52BBEA" w14:textId="77777777" w:rsidR="003C4F4D" w:rsidRPr="003A63FB" w:rsidRDefault="003C4F4D" w:rsidP="003C4F4D">
      <w:pPr>
        <w:spacing w:after="0" w:line="240" w:lineRule="auto"/>
        <w:ind w:firstLine="708"/>
        <w:jc w:val="both"/>
        <w:rPr>
          <w:rFonts w:ascii="Arial" w:hAnsi="Arial" w:cs="Arial"/>
          <w:iCs/>
        </w:rPr>
      </w:pPr>
      <w:r w:rsidRPr="003A63FB">
        <w:rPr>
          <w:rFonts w:ascii="Arial" w:hAnsi="Arial" w:cs="Arial"/>
        </w:rPr>
        <w:t xml:space="preserve">Naknada za uređenje voda (NUV) je naknada koju od 01.01.2019.g. Grad Labin obračunava i naplaćuje za Hrvatske vode temeljem Zakona o financiranju vodnoga gospodarstva („Narodne novine“, broj </w:t>
      </w:r>
      <w:r w:rsidRPr="003A63FB">
        <w:rPr>
          <w:rFonts w:ascii="Arial" w:hAnsi="Arial" w:cs="Arial"/>
          <w:iCs/>
        </w:rPr>
        <w:t>153/09., 90/11., 56/13.</w:t>
      </w:r>
      <w:r w:rsidRPr="003A63FB">
        <w:rPr>
          <w:rFonts w:ascii="Arial" w:hAnsi="Arial" w:cs="Arial"/>
        </w:rPr>
        <w:t>, 1</w:t>
      </w:r>
      <w:r w:rsidRPr="003A63FB">
        <w:rPr>
          <w:rFonts w:ascii="Arial" w:hAnsi="Arial" w:cs="Arial"/>
          <w:iCs/>
        </w:rPr>
        <w:t>20/16., 127/17. i 66/19.</w:t>
      </w:r>
      <w:r w:rsidRPr="003A63FB">
        <w:rPr>
          <w:rFonts w:ascii="Arial" w:hAnsi="Arial" w:cs="Arial"/>
          <w:i/>
          <w:iCs/>
        </w:rPr>
        <w:t>).</w:t>
      </w:r>
      <w:r w:rsidRPr="003A63FB">
        <w:rPr>
          <w:rFonts w:ascii="Arial" w:hAnsi="Arial" w:cs="Arial"/>
          <w:iCs/>
        </w:rPr>
        <w:t xml:space="preserve"> </w:t>
      </w:r>
    </w:p>
    <w:p w14:paraId="63FFDD11" w14:textId="77777777" w:rsidR="003C4F4D" w:rsidRPr="003A63FB" w:rsidRDefault="003C4F4D" w:rsidP="003C4F4D">
      <w:pPr>
        <w:spacing w:after="0" w:line="240" w:lineRule="auto"/>
        <w:jc w:val="both"/>
        <w:rPr>
          <w:rFonts w:ascii="Arial" w:hAnsi="Arial" w:cs="Arial"/>
        </w:rPr>
      </w:pPr>
    </w:p>
    <w:p w14:paraId="3EB700E8" w14:textId="0DAA9F3F" w:rsidR="001F28C2" w:rsidRPr="003A63FB" w:rsidRDefault="001F28C2" w:rsidP="008C2816">
      <w:pPr>
        <w:spacing w:after="0" w:line="240" w:lineRule="auto"/>
        <w:jc w:val="both"/>
        <w:rPr>
          <w:rFonts w:ascii="Arial" w:hAnsi="Arial" w:cs="Arial"/>
        </w:rPr>
      </w:pPr>
    </w:p>
    <w:p w14:paraId="65ABFAFE" w14:textId="11C8CA94" w:rsidR="001F28C2" w:rsidRPr="003A63FB" w:rsidRDefault="001F28C2" w:rsidP="008C2816">
      <w:pPr>
        <w:spacing w:after="0" w:line="240" w:lineRule="auto"/>
        <w:jc w:val="both"/>
        <w:rPr>
          <w:rFonts w:ascii="Arial" w:hAnsi="Arial" w:cs="Arial"/>
        </w:rPr>
      </w:pPr>
    </w:p>
    <w:p w14:paraId="5B0B331D" w14:textId="49205E18" w:rsidR="00F30004" w:rsidRPr="003A63FB" w:rsidRDefault="005D1F76" w:rsidP="00F30004">
      <w:pPr>
        <w:spacing w:after="0" w:line="240" w:lineRule="auto"/>
        <w:jc w:val="both"/>
        <w:rPr>
          <w:rFonts w:ascii="Arial" w:eastAsiaTheme="majorEastAsia" w:hAnsi="Arial" w:cstheme="majorBidi"/>
          <w:b/>
          <w:bCs/>
          <w:sz w:val="24"/>
          <w:szCs w:val="26"/>
        </w:rPr>
      </w:pPr>
      <w:r w:rsidRPr="003A63FB">
        <w:rPr>
          <w:rFonts w:ascii="Arial" w:eastAsiaTheme="majorEastAsia" w:hAnsi="Arial" w:cstheme="majorBidi"/>
          <w:b/>
          <w:bCs/>
          <w:sz w:val="24"/>
          <w:szCs w:val="26"/>
        </w:rPr>
        <w:t>5</w:t>
      </w:r>
      <w:r w:rsidR="00F30004" w:rsidRPr="003A63FB">
        <w:rPr>
          <w:rFonts w:ascii="Arial" w:eastAsiaTheme="majorEastAsia" w:hAnsi="Arial" w:cstheme="majorBidi"/>
          <w:b/>
          <w:bCs/>
          <w:sz w:val="24"/>
          <w:szCs w:val="26"/>
        </w:rPr>
        <w:t xml:space="preserve">.2.1. Stanje nenaplaćenih potraživanja </w:t>
      </w:r>
    </w:p>
    <w:p w14:paraId="57B4D8B1" w14:textId="77777777" w:rsidR="00F30004" w:rsidRPr="003A63FB" w:rsidRDefault="00F30004" w:rsidP="00F30004">
      <w:pPr>
        <w:spacing w:after="0" w:line="240" w:lineRule="auto"/>
        <w:jc w:val="both"/>
        <w:rPr>
          <w:rFonts w:ascii="Arial" w:eastAsiaTheme="majorEastAsia" w:hAnsi="Arial" w:cstheme="majorBidi"/>
          <w:b/>
          <w:bCs/>
          <w:sz w:val="24"/>
          <w:szCs w:val="26"/>
        </w:rPr>
      </w:pPr>
    </w:p>
    <w:p w14:paraId="4FE9F37D" w14:textId="77777777" w:rsidR="00F30004" w:rsidRPr="003A63FB" w:rsidRDefault="00F30004" w:rsidP="00F30004">
      <w:pPr>
        <w:spacing w:after="0" w:line="240" w:lineRule="auto"/>
        <w:jc w:val="both"/>
        <w:rPr>
          <w:rFonts w:ascii="Arial" w:hAnsi="Arial" w:cs="Arial"/>
        </w:rPr>
      </w:pPr>
    </w:p>
    <w:p w14:paraId="5D2EDF8B" w14:textId="77777777" w:rsidR="00F30004" w:rsidRPr="003A63FB" w:rsidRDefault="00F30004" w:rsidP="00F30004">
      <w:pPr>
        <w:spacing w:after="0" w:line="240" w:lineRule="auto"/>
        <w:ind w:firstLine="708"/>
        <w:jc w:val="both"/>
        <w:rPr>
          <w:rFonts w:ascii="Arial" w:hAnsi="Arial" w:cs="Arial"/>
        </w:rPr>
      </w:pPr>
      <w:r w:rsidRPr="003A63FB">
        <w:rPr>
          <w:rFonts w:ascii="Arial" w:hAnsi="Arial" w:cs="Arial"/>
        </w:rPr>
        <w:t xml:space="preserve">            Stanje nenaplaćenih potraživanja za prihode Grada Labina i njegovih proračunskih korisnika  na dan 30.06.2022. godine iznose 9.240.030,90 kn.                           </w:t>
      </w:r>
    </w:p>
    <w:p w14:paraId="6A42CF3B" w14:textId="77777777" w:rsidR="00F30004" w:rsidRPr="003A63FB" w:rsidRDefault="00F30004" w:rsidP="00F30004">
      <w:pPr>
        <w:spacing w:after="0" w:line="240" w:lineRule="auto"/>
        <w:jc w:val="both"/>
        <w:rPr>
          <w:rFonts w:ascii="Arial" w:hAnsi="Arial" w:cs="Arial"/>
        </w:rPr>
      </w:pPr>
      <w:r w:rsidRPr="003A63FB">
        <w:rPr>
          <w:rFonts w:ascii="Arial" w:hAnsi="Arial" w:cs="Arial"/>
        </w:rPr>
        <w:t>Na potraživanja za prihode poslovanja odnosi se 7.673.286,02 kn, a na prihode od nefinancijske imovine 1.566.744,88 kn. Od potraživanja za prihode poslovanja na Grad Labin odnosi se na 6.754.440,43 kn, a na proračunske korisnike odnosi se 918.845,59 kn .Od potraživanja za prihode od nefinancijske imovine na Grad Labin odnosi se iznos od 1.566.744,88 kn.</w:t>
      </w:r>
    </w:p>
    <w:p w14:paraId="2014EE51" w14:textId="77777777" w:rsidR="00F30004" w:rsidRPr="003A63FB" w:rsidRDefault="00F30004" w:rsidP="00F30004">
      <w:pPr>
        <w:spacing w:after="0" w:line="240" w:lineRule="auto"/>
        <w:jc w:val="both"/>
        <w:rPr>
          <w:rFonts w:ascii="Arial" w:hAnsi="Arial" w:cs="Arial"/>
        </w:rPr>
      </w:pPr>
    </w:p>
    <w:p w14:paraId="5E0751C5" w14:textId="77777777" w:rsidR="00F30004" w:rsidRPr="003A63FB" w:rsidRDefault="00F30004" w:rsidP="00F30004">
      <w:pPr>
        <w:spacing w:after="0" w:line="240" w:lineRule="auto"/>
        <w:jc w:val="both"/>
        <w:rPr>
          <w:rFonts w:ascii="Arial" w:hAnsi="Arial" w:cs="Arial"/>
        </w:rPr>
      </w:pPr>
    </w:p>
    <w:p w14:paraId="59D8E32F" w14:textId="77777777" w:rsidR="00F30004" w:rsidRPr="003A63FB" w:rsidRDefault="00F30004" w:rsidP="00F30004">
      <w:pPr>
        <w:spacing w:after="0" w:line="240" w:lineRule="auto"/>
        <w:jc w:val="both"/>
        <w:rPr>
          <w:rFonts w:ascii="Arial" w:hAnsi="Arial" w:cs="Arial"/>
        </w:rPr>
      </w:pPr>
    </w:p>
    <w:p w14:paraId="70905C23" w14:textId="77777777" w:rsidR="00F30004" w:rsidRPr="003A63FB" w:rsidRDefault="00F30004" w:rsidP="00F30004">
      <w:pPr>
        <w:spacing w:after="0" w:line="240" w:lineRule="auto"/>
        <w:jc w:val="both"/>
        <w:rPr>
          <w:rFonts w:ascii="Arial" w:eastAsiaTheme="majorEastAsia" w:hAnsi="Arial" w:cstheme="majorBidi"/>
          <w:b/>
          <w:bCs/>
          <w:sz w:val="24"/>
          <w:szCs w:val="26"/>
        </w:rPr>
      </w:pPr>
      <w:r w:rsidRPr="003A63FB">
        <w:rPr>
          <w:rFonts w:ascii="Arial" w:hAnsi="Arial" w:cs="Arial"/>
          <w:b/>
        </w:rPr>
        <w:t xml:space="preserve">Tablica 10.  </w:t>
      </w:r>
      <w:r w:rsidRPr="003A63FB">
        <w:rPr>
          <w:rFonts w:ascii="Arial" w:eastAsiaTheme="majorEastAsia" w:hAnsi="Arial" w:cstheme="majorBidi"/>
          <w:b/>
          <w:bCs/>
          <w:sz w:val="24"/>
          <w:szCs w:val="26"/>
        </w:rPr>
        <w:t>Stanje nenaplaćenih potraživanja na dan 30.06.2022.</w:t>
      </w:r>
    </w:p>
    <w:p w14:paraId="6D2B914A" w14:textId="77777777" w:rsidR="00F30004" w:rsidRPr="003A63FB" w:rsidRDefault="00F30004" w:rsidP="00F30004">
      <w:pPr>
        <w:spacing w:after="0" w:line="240" w:lineRule="auto"/>
        <w:jc w:val="both"/>
        <w:rPr>
          <w:rFonts w:ascii="Arial" w:hAnsi="Arial" w:cs="Arial"/>
        </w:rPr>
      </w:pPr>
    </w:p>
    <w:tbl>
      <w:tblPr>
        <w:tblW w:w="7245" w:type="dxa"/>
        <w:tblInd w:w="93" w:type="dxa"/>
        <w:tblLook w:val="04A0" w:firstRow="1" w:lastRow="0" w:firstColumn="1" w:lastColumn="0" w:noHBand="0" w:noVBand="1"/>
      </w:tblPr>
      <w:tblGrid>
        <w:gridCol w:w="724"/>
        <w:gridCol w:w="2977"/>
        <w:gridCol w:w="3544"/>
      </w:tblGrid>
      <w:tr w:rsidR="003A63FB" w:rsidRPr="003A63FB" w14:paraId="44526773" w14:textId="77777777" w:rsidTr="000209EE">
        <w:trPr>
          <w:trHeight w:val="300"/>
        </w:trPr>
        <w:tc>
          <w:tcPr>
            <w:tcW w:w="724"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3B71B759" w14:textId="77777777" w:rsidR="00F30004" w:rsidRPr="003A63FB" w:rsidRDefault="00F30004" w:rsidP="000209EE">
            <w:pPr>
              <w:spacing w:after="0" w:line="240" w:lineRule="auto"/>
              <w:jc w:val="center"/>
              <w:rPr>
                <w:rFonts w:ascii="Arial" w:eastAsia="Times New Roman" w:hAnsi="Arial" w:cs="Arial"/>
                <w:b/>
                <w:bCs/>
                <w:sz w:val="18"/>
                <w:szCs w:val="18"/>
                <w:lang w:eastAsia="hr-HR"/>
              </w:rPr>
            </w:pPr>
            <w:r w:rsidRPr="003A63FB">
              <w:rPr>
                <w:rFonts w:ascii="Arial" w:eastAsia="Times New Roman" w:hAnsi="Arial" w:cs="Arial"/>
                <w:b/>
                <w:bCs/>
                <w:sz w:val="18"/>
                <w:szCs w:val="18"/>
                <w:lang w:eastAsia="hr-HR"/>
              </w:rPr>
              <w:t>Redni broj</w:t>
            </w:r>
          </w:p>
        </w:tc>
        <w:tc>
          <w:tcPr>
            <w:tcW w:w="2977"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1493A7BA" w14:textId="77777777" w:rsidR="00F30004" w:rsidRPr="003A63FB" w:rsidRDefault="00F30004" w:rsidP="000209EE">
            <w:pPr>
              <w:spacing w:after="0" w:line="240" w:lineRule="auto"/>
              <w:jc w:val="center"/>
              <w:rPr>
                <w:rFonts w:ascii="Arial" w:eastAsia="Times New Roman" w:hAnsi="Arial" w:cs="Arial"/>
                <w:b/>
                <w:bCs/>
                <w:sz w:val="18"/>
                <w:szCs w:val="18"/>
                <w:lang w:eastAsia="hr-HR"/>
              </w:rPr>
            </w:pPr>
            <w:r w:rsidRPr="003A63FB">
              <w:rPr>
                <w:rFonts w:ascii="Arial" w:eastAsia="Times New Roman" w:hAnsi="Arial" w:cs="Arial"/>
                <w:b/>
                <w:bCs/>
                <w:sz w:val="18"/>
                <w:szCs w:val="18"/>
                <w:lang w:eastAsia="hr-HR"/>
              </w:rPr>
              <w:t>PRORAČUN/PRORAČUNSKI KORISNICI</w:t>
            </w:r>
          </w:p>
        </w:tc>
        <w:tc>
          <w:tcPr>
            <w:tcW w:w="3544" w:type="dxa"/>
            <w:tcBorders>
              <w:top w:val="single" w:sz="8" w:space="0" w:color="auto"/>
              <w:left w:val="nil"/>
              <w:bottom w:val="nil"/>
              <w:right w:val="single" w:sz="8" w:space="0" w:color="auto"/>
            </w:tcBorders>
            <w:shd w:val="clear" w:color="auto" w:fill="auto"/>
            <w:noWrap/>
            <w:vAlign w:val="center"/>
          </w:tcPr>
          <w:p w14:paraId="7F964E9A" w14:textId="77777777" w:rsidR="00F30004" w:rsidRPr="003A63FB" w:rsidRDefault="00F30004" w:rsidP="000209EE">
            <w:pPr>
              <w:spacing w:after="0" w:line="240" w:lineRule="auto"/>
              <w:jc w:val="center"/>
              <w:rPr>
                <w:rFonts w:ascii="Arial" w:eastAsia="Times New Roman" w:hAnsi="Arial" w:cs="Arial"/>
                <w:b/>
                <w:bCs/>
                <w:sz w:val="18"/>
                <w:szCs w:val="18"/>
                <w:lang w:eastAsia="hr-HR"/>
              </w:rPr>
            </w:pPr>
            <w:r w:rsidRPr="003A63FB">
              <w:rPr>
                <w:rFonts w:ascii="Arial" w:eastAsia="Times New Roman" w:hAnsi="Arial" w:cs="Arial"/>
                <w:b/>
                <w:bCs/>
                <w:sz w:val="18"/>
                <w:szCs w:val="18"/>
                <w:lang w:eastAsia="hr-HR"/>
              </w:rPr>
              <w:t>NENAPLAĆENA POTRAŽIVANJA</w:t>
            </w:r>
          </w:p>
        </w:tc>
      </w:tr>
      <w:tr w:rsidR="003A63FB" w:rsidRPr="003A63FB" w14:paraId="0CC048A5" w14:textId="77777777" w:rsidTr="000209EE">
        <w:trPr>
          <w:trHeight w:val="300"/>
        </w:trPr>
        <w:tc>
          <w:tcPr>
            <w:tcW w:w="724" w:type="dxa"/>
            <w:vMerge/>
            <w:tcBorders>
              <w:top w:val="single" w:sz="8" w:space="0" w:color="auto"/>
              <w:left w:val="single" w:sz="8" w:space="0" w:color="auto"/>
              <w:bottom w:val="nil"/>
              <w:right w:val="single" w:sz="8" w:space="0" w:color="auto"/>
            </w:tcBorders>
            <w:vAlign w:val="center"/>
            <w:hideMark/>
          </w:tcPr>
          <w:p w14:paraId="28578A35" w14:textId="77777777" w:rsidR="00F30004" w:rsidRPr="003A63FB" w:rsidRDefault="00F30004" w:rsidP="000209EE">
            <w:pPr>
              <w:spacing w:after="0" w:line="240" w:lineRule="auto"/>
              <w:rPr>
                <w:rFonts w:ascii="Arial" w:eastAsia="Times New Roman" w:hAnsi="Arial" w:cs="Arial"/>
                <w:b/>
                <w:bCs/>
                <w:sz w:val="18"/>
                <w:szCs w:val="18"/>
                <w:lang w:eastAsia="hr-HR"/>
              </w:rPr>
            </w:pPr>
          </w:p>
        </w:tc>
        <w:tc>
          <w:tcPr>
            <w:tcW w:w="2977" w:type="dxa"/>
            <w:vMerge/>
            <w:tcBorders>
              <w:top w:val="single" w:sz="8" w:space="0" w:color="auto"/>
              <w:left w:val="single" w:sz="8" w:space="0" w:color="auto"/>
              <w:bottom w:val="nil"/>
              <w:right w:val="single" w:sz="8" w:space="0" w:color="auto"/>
            </w:tcBorders>
            <w:vAlign w:val="center"/>
            <w:hideMark/>
          </w:tcPr>
          <w:p w14:paraId="415DEE84" w14:textId="77777777" w:rsidR="00F30004" w:rsidRPr="003A63FB" w:rsidRDefault="00F30004" w:rsidP="000209EE">
            <w:pPr>
              <w:spacing w:after="0" w:line="240" w:lineRule="auto"/>
              <w:rPr>
                <w:rFonts w:ascii="Arial" w:eastAsia="Times New Roman" w:hAnsi="Arial" w:cs="Arial"/>
                <w:b/>
                <w:bCs/>
                <w:sz w:val="18"/>
                <w:szCs w:val="18"/>
                <w:lang w:eastAsia="hr-HR"/>
              </w:rPr>
            </w:pPr>
          </w:p>
        </w:tc>
        <w:tc>
          <w:tcPr>
            <w:tcW w:w="3544" w:type="dxa"/>
            <w:tcBorders>
              <w:top w:val="nil"/>
              <w:left w:val="nil"/>
              <w:bottom w:val="nil"/>
              <w:right w:val="single" w:sz="8" w:space="0" w:color="auto"/>
            </w:tcBorders>
            <w:shd w:val="clear" w:color="auto" w:fill="auto"/>
            <w:noWrap/>
            <w:vAlign w:val="center"/>
          </w:tcPr>
          <w:p w14:paraId="4B9420EF" w14:textId="77777777" w:rsidR="00F30004" w:rsidRPr="003A63FB" w:rsidRDefault="00F30004" w:rsidP="000209EE">
            <w:pPr>
              <w:spacing w:after="0" w:line="240" w:lineRule="auto"/>
              <w:jc w:val="center"/>
              <w:rPr>
                <w:rFonts w:ascii="Arial" w:eastAsia="Times New Roman" w:hAnsi="Arial" w:cs="Arial"/>
                <w:b/>
                <w:bCs/>
                <w:sz w:val="18"/>
                <w:szCs w:val="18"/>
                <w:lang w:eastAsia="hr-HR"/>
              </w:rPr>
            </w:pPr>
            <w:r w:rsidRPr="003A63FB">
              <w:rPr>
                <w:rFonts w:ascii="Arial" w:eastAsia="Times New Roman" w:hAnsi="Arial" w:cs="Arial"/>
                <w:b/>
                <w:bCs/>
                <w:sz w:val="18"/>
                <w:szCs w:val="18"/>
                <w:lang w:eastAsia="hr-HR"/>
              </w:rPr>
              <w:t>30.06.2022.</w:t>
            </w:r>
          </w:p>
        </w:tc>
      </w:tr>
      <w:tr w:rsidR="003A63FB" w:rsidRPr="003A63FB" w14:paraId="4EA4F286" w14:textId="77777777" w:rsidTr="000209EE">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47AF90EC"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1.</w:t>
            </w:r>
          </w:p>
        </w:tc>
        <w:tc>
          <w:tcPr>
            <w:tcW w:w="2977" w:type="dxa"/>
            <w:tcBorders>
              <w:top w:val="nil"/>
              <w:left w:val="nil"/>
              <w:bottom w:val="single" w:sz="8" w:space="0" w:color="auto"/>
              <w:right w:val="single" w:sz="8" w:space="0" w:color="auto"/>
            </w:tcBorders>
            <w:shd w:val="clear" w:color="auto" w:fill="auto"/>
            <w:noWrap/>
            <w:vAlign w:val="center"/>
            <w:hideMark/>
          </w:tcPr>
          <w:p w14:paraId="3557834E"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Grad Labin</w:t>
            </w:r>
          </w:p>
        </w:tc>
        <w:tc>
          <w:tcPr>
            <w:tcW w:w="3544" w:type="dxa"/>
            <w:tcBorders>
              <w:top w:val="nil"/>
              <w:left w:val="nil"/>
              <w:bottom w:val="single" w:sz="8" w:space="0" w:color="auto"/>
              <w:right w:val="single" w:sz="8" w:space="0" w:color="auto"/>
            </w:tcBorders>
            <w:shd w:val="clear" w:color="auto" w:fill="auto"/>
            <w:noWrap/>
            <w:vAlign w:val="center"/>
          </w:tcPr>
          <w:p w14:paraId="79550B71" w14:textId="77777777" w:rsidR="00F30004" w:rsidRPr="003A63FB" w:rsidRDefault="00F30004" w:rsidP="000209EE">
            <w:pPr>
              <w:spacing w:after="0" w:line="240" w:lineRule="auto"/>
              <w:jc w:val="right"/>
              <w:rPr>
                <w:rFonts w:ascii="Arial" w:eastAsia="Times New Roman" w:hAnsi="Arial" w:cs="Arial"/>
                <w:sz w:val="18"/>
                <w:szCs w:val="18"/>
                <w:lang w:eastAsia="hr-HR"/>
              </w:rPr>
            </w:pPr>
            <w:r w:rsidRPr="003A63FB">
              <w:rPr>
                <w:rFonts w:ascii="Arial" w:eastAsia="Times New Roman" w:hAnsi="Arial" w:cs="Arial"/>
                <w:sz w:val="18"/>
                <w:szCs w:val="18"/>
                <w:lang w:eastAsia="hr-HR"/>
              </w:rPr>
              <w:t>8.3212.185,31</w:t>
            </w:r>
          </w:p>
        </w:tc>
      </w:tr>
      <w:tr w:rsidR="003A63FB" w:rsidRPr="003A63FB" w14:paraId="2B46ECE0" w14:textId="77777777" w:rsidTr="000209EE">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28F8DDEA"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2.</w:t>
            </w:r>
          </w:p>
        </w:tc>
        <w:tc>
          <w:tcPr>
            <w:tcW w:w="2977" w:type="dxa"/>
            <w:tcBorders>
              <w:top w:val="nil"/>
              <w:left w:val="nil"/>
              <w:bottom w:val="single" w:sz="8" w:space="0" w:color="auto"/>
              <w:right w:val="single" w:sz="8" w:space="0" w:color="auto"/>
            </w:tcBorders>
            <w:shd w:val="clear" w:color="auto" w:fill="auto"/>
            <w:noWrap/>
            <w:vAlign w:val="center"/>
            <w:hideMark/>
          </w:tcPr>
          <w:p w14:paraId="6E662EAD"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O.Š. Matija Vlačić</w:t>
            </w:r>
          </w:p>
        </w:tc>
        <w:tc>
          <w:tcPr>
            <w:tcW w:w="3544" w:type="dxa"/>
            <w:tcBorders>
              <w:top w:val="nil"/>
              <w:left w:val="nil"/>
              <w:bottom w:val="single" w:sz="8" w:space="0" w:color="auto"/>
              <w:right w:val="single" w:sz="8" w:space="0" w:color="auto"/>
            </w:tcBorders>
            <w:shd w:val="clear" w:color="auto" w:fill="auto"/>
            <w:noWrap/>
            <w:vAlign w:val="center"/>
          </w:tcPr>
          <w:p w14:paraId="6119866D" w14:textId="77777777" w:rsidR="00F30004" w:rsidRPr="003A63FB" w:rsidRDefault="00F30004" w:rsidP="000209EE">
            <w:pPr>
              <w:spacing w:after="0" w:line="240" w:lineRule="auto"/>
              <w:jc w:val="right"/>
              <w:rPr>
                <w:rFonts w:ascii="Arial" w:eastAsia="Times New Roman" w:hAnsi="Arial" w:cs="Arial"/>
                <w:sz w:val="18"/>
                <w:szCs w:val="18"/>
                <w:lang w:eastAsia="hr-HR"/>
              </w:rPr>
            </w:pPr>
            <w:r w:rsidRPr="003A63FB">
              <w:rPr>
                <w:rFonts w:ascii="Arial" w:eastAsia="Times New Roman" w:hAnsi="Arial" w:cs="Arial"/>
                <w:sz w:val="18"/>
                <w:szCs w:val="18"/>
                <w:lang w:eastAsia="hr-HR"/>
              </w:rPr>
              <w:t>105.713,00</w:t>
            </w:r>
          </w:p>
        </w:tc>
      </w:tr>
      <w:tr w:rsidR="003A63FB" w:rsidRPr="003A63FB" w14:paraId="33B47526" w14:textId="77777777" w:rsidTr="000209EE">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5AFA08B8"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3.</w:t>
            </w:r>
          </w:p>
        </w:tc>
        <w:tc>
          <w:tcPr>
            <w:tcW w:w="2977" w:type="dxa"/>
            <w:tcBorders>
              <w:top w:val="nil"/>
              <w:left w:val="nil"/>
              <w:bottom w:val="single" w:sz="8" w:space="0" w:color="auto"/>
              <w:right w:val="single" w:sz="8" w:space="0" w:color="auto"/>
            </w:tcBorders>
            <w:shd w:val="clear" w:color="auto" w:fill="auto"/>
            <w:noWrap/>
            <w:vAlign w:val="center"/>
            <w:hideMark/>
          </w:tcPr>
          <w:p w14:paraId="452D4F4A"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O.Š. Ivo Lola Ribar</w:t>
            </w:r>
          </w:p>
        </w:tc>
        <w:tc>
          <w:tcPr>
            <w:tcW w:w="3544" w:type="dxa"/>
            <w:tcBorders>
              <w:top w:val="nil"/>
              <w:left w:val="nil"/>
              <w:bottom w:val="single" w:sz="8" w:space="0" w:color="auto"/>
              <w:right w:val="single" w:sz="8" w:space="0" w:color="auto"/>
            </w:tcBorders>
            <w:shd w:val="clear" w:color="auto" w:fill="auto"/>
            <w:noWrap/>
            <w:vAlign w:val="center"/>
          </w:tcPr>
          <w:p w14:paraId="7647988E" w14:textId="77777777" w:rsidR="00F30004" w:rsidRPr="003A63FB" w:rsidRDefault="00F30004" w:rsidP="000209EE">
            <w:pPr>
              <w:spacing w:after="0" w:line="240" w:lineRule="auto"/>
              <w:jc w:val="right"/>
              <w:rPr>
                <w:rFonts w:ascii="Arial" w:eastAsia="Times New Roman" w:hAnsi="Arial" w:cs="Arial"/>
                <w:sz w:val="18"/>
                <w:szCs w:val="18"/>
                <w:lang w:eastAsia="hr-HR"/>
              </w:rPr>
            </w:pPr>
            <w:r w:rsidRPr="003A63FB">
              <w:rPr>
                <w:rFonts w:ascii="Arial" w:eastAsia="Times New Roman" w:hAnsi="Arial" w:cs="Arial"/>
                <w:sz w:val="18"/>
                <w:szCs w:val="18"/>
                <w:lang w:eastAsia="hr-HR"/>
              </w:rPr>
              <w:t>143.771,99</w:t>
            </w:r>
          </w:p>
        </w:tc>
      </w:tr>
      <w:tr w:rsidR="003A63FB" w:rsidRPr="003A63FB" w14:paraId="1A6FC26B" w14:textId="77777777" w:rsidTr="000209EE">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2CFF0C7F"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4.</w:t>
            </w:r>
          </w:p>
        </w:tc>
        <w:tc>
          <w:tcPr>
            <w:tcW w:w="2977" w:type="dxa"/>
            <w:tcBorders>
              <w:top w:val="nil"/>
              <w:left w:val="nil"/>
              <w:bottom w:val="single" w:sz="8" w:space="0" w:color="auto"/>
              <w:right w:val="single" w:sz="8" w:space="0" w:color="auto"/>
            </w:tcBorders>
            <w:shd w:val="clear" w:color="auto" w:fill="auto"/>
            <w:noWrap/>
            <w:vAlign w:val="center"/>
            <w:hideMark/>
          </w:tcPr>
          <w:p w14:paraId="4F8F27DF"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Centar Liče Faraguna</w:t>
            </w:r>
          </w:p>
        </w:tc>
        <w:tc>
          <w:tcPr>
            <w:tcW w:w="3544" w:type="dxa"/>
            <w:tcBorders>
              <w:top w:val="nil"/>
              <w:left w:val="nil"/>
              <w:bottom w:val="single" w:sz="8" w:space="0" w:color="auto"/>
              <w:right w:val="single" w:sz="8" w:space="0" w:color="auto"/>
            </w:tcBorders>
            <w:shd w:val="clear" w:color="auto" w:fill="auto"/>
            <w:noWrap/>
            <w:vAlign w:val="center"/>
          </w:tcPr>
          <w:p w14:paraId="41F977A5" w14:textId="77777777" w:rsidR="00F30004" w:rsidRPr="003A63FB" w:rsidRDefault="00F30004" w:rsidP="000209EE">
            <w:pPr>
              <w:spacing w:after="0" w:line="240" w:lineRule="auto"/>
              <w:jc w:val="right"/>
              <w:rPr>
                <w:rFonts w:ascii="Arial" w:eastAsia="Times New Roman" w:hAnsi="Arial" w:cs="Arial"/>
                <w:sz w:val="18"/>
                <w:szCs w:val="18"/>
                <w:lang w:eastAsia="hr-HR"/>
              </w:rPr>
            </w:pPr>
            <w:r w:rsidRPr="003A63FB">
              <w:rPr>
                <w:rFonts w:ascii="Arial" w:eastAsia="Times New Roman" w:hAnsi="Arial" w:cs="Arial"/>
                <w:sz w:val="18"/>
                <w:szCs w:val="18"/>
                <w:lang w:eastAsia="hr-HR"/>
              </w:rPr>
              <w:t>1.794,00</w:t>
            </w:r>
          </w:p>
        </w:tc>
      </w:tr>
      <w:tr w:rsidR="003A63FB" w:rsidRPr="003A63FB" w14:paraId="6923C818" w14:textId="77777777" w:rsidTr="000209EE">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4C8255AB"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5.</w:t>
            </w:r>
          </w:p>
        </w:tc>
        <w:tc>
          <w:tcPr>
            <w:tcW w:w="2977" w:type="dxa"/>
            <w:tcBorders>
              <w:top w:val="nil"/>
              <w:left w:val="nil"/>
              <w:bottom w:val="single" w:sz="8" w:space="0" w:color="auto"/>
              <w:right w:val="single" w:sz="8" w:space="0" w:color="auto"/>
            </w:tcBorders>
            <w:shd w:val="clear" w:color="auto" w:fill="auto"/>
            <w:noWrap/>
            <w:vAlign w:val="center"/>
            <w:hideMark/>
          </w:tcPr>
          <w:p w14:paraId="3F1D4FF2"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Pučko otvoreno učilište</w:t>
            </w:r>
          </w:p>
        </w:tc>
        <w:tc>
          <w:tcPr>
            <w:tcW w:w="3544" w:type="dxa"/>
            <w:tcBorders>
              <w:top w:val="nil"/>
              <w:left w:val="nil"/>
              <w:bottom w:val="single" w:sz="8" w:space="0" w:color="auto"/>
              <w:right w:val="single" w:sz="8" w:space="0" w:color="auto"/>
            </w:tcBorders>
            <w:shd w:val="clear" w:color="auto" w:fill="auto"/>
            <w:noWrap/>
            <w:vAlign w:val="center"/>
          </w:tcPr>
          <w:p w14:paraId="6290D40C" w14:textId="77777777" w:rsidR="00F30004" w:rsidRPr="003A63FB" w:rsidRDefault="00F30004" w:rsidP="000209EE">
            <w:pPr>
              <w:spacing w:after="0" w:line="240" w:lineRule="auto"/>
              <w:jc w:val="right"/>
              <w:rPr>
                <w:rFonts w:ascii="Arial" w:eastAsia="Times New Roman" w:hAnsi="Arial" w:cs="Arial"/>
                <w:sz w:val="18"/>
                <w:szCs w:val="18"/>
                <w:lang w:eastAsia="hr-HR"/>
              </w:rPr>
            </w:pPr>
            <w:r w:rsidRPr="003A63FB">
              <w:rPr>
                <w:rFonts w:ascii="Arial" w:eastAsia="Times New Roman" w:hAnsi="Arial" w:cs="Arial"/>
                <w:sz w:val="18"/>
                <w:szCs w:val="18"/>
                <w:lang w:eastAsia="hr-HR"/>
              </w:rPr>
              <w:t>35.138,44</w:t>
            </w:r>
          </w:p>
        </w:tc>
      </w:tr>
      <w:tr w:rsidR="003A63FB" w:rsidRPr="003A63FB" w14:paraId="4C7C7390" w14:textId="77777777" w:rsidTr="000209EE">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1CC0249A"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6.</w:t>
            </w:r>
          </w:p>
        </w:tc>
        <w:tc>
          <w:tcPr>
            <w:tcW w:w="2977" w:type="dxa"/>
            <w:tcBorders>
              <w:top w:val="nil"/>
              <w:left w:val="nil"/>
              <w:bottom w:val="single" w:sz="8" w:space="0" w:color="auto"/>
              <w:right w:val="single" w:sz="8" w:space="0" w:color="auto"/>
            </w:tcBorders>
            <w:shd w:val="clear" w:color="auto" w:fill="auto"/>
            <w:noWrap/>
            <w:vAlign w:val="center"/>
            <w:hideMark/>
          </w:tcPr>
          <w:p w14:paraId="1248E04B"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Gradska knjižnica Labin</w:t>
            </w:r>
          </w:p>
        </w:tc>
        <w:tc>
          <w:tcPr>
            <w:tcW w:w="3544" w:type="dxa"/>
            <w:tcBorders>
              <w:top w:val="nil"/>
              <w:left w:val="nil"/>
              <w:bottom w:val="single" w:sz="8" w:space="0" w:color="auto"/>
              <w:right w:val="single" w:sz="8" w:space="0" w:color="auto"/>
            </w:tcBorders>
            <w:shd w:val="clear" w:color="auto" w:fill="auto"/>
            <w:noWrap/>
            <w:vAlign w:val="center"/>
          </w:tcPr>
          <w:p w14:paraId="10D16781" w14:textId="77777777" w:rsidR="00F30004" w:rsidRPr="003A63FB" w:rsidRDefault="00F30004" w:rsidP="000209EE">
            <w:pPr>
              <w:spacing w:after="0" w:line="240" w:lineRule="auto"/>
              <w:jc w:val="right"/>
              <w:rPr>
                <w:rFonts w:ascii="Arial" w:eastAsia="Times New Roman" w:hAnsi="Arial" w:cs="Arial"/>
                <w:sz w:val="18"/>
                <w:szCs w:val="18"/>
                <w:lang w:eastAsia="hr-HR"/>
              </w:rPr>
            </w:pPr>
            <w:r w:rsidRPr="003A63FB">
              <w:rPr>
                <w:rFonts w:ascii="Arial" w:eastAsia="Times New Roman" w:hAnsi="Arial" w:cs="Arial"/>
                <w:sz w:val="18"/>
                <w:szCs w:val="18"/>
                <w:lang w:eastAsia="hr-HR"/>
              </w:rPr>
              <w:t>1.100,00</w:t>
            </w:r>
          </w:p>
        </w:tc>
      </w:tr>
      <w:tr w:rsidR="003A63FB" w:rsidRPr="003A63FB" w14:paraId="7698FFD4" w14:textId="77777777" w:rsidTr="000209EE">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5D6A41E3"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7.</w:t>
            </w:r>
          </w:p>
        </w:tc>
        <w:tc>
          <w:tcPr>
            <w:tcW w:w="2977" w:type="dxa"/>
            <w:tcBorders>
              <w:top w:val="nil"/>
              <w:left w:val="nil"/>
              <w:bottom w:val="single" w:sz="8" w:space="0" w:color="auto"/>
              <w:right w:val="single" w:sz="8" w:space="0" w:color="auto"/>
            </w:tcBorders>
            <w:shd w:val="clear" w:color="auto" w:fill="auto"/>
            <w:noWrap/>
            <w:vAlign w:val="center"/>
            <w:hideMark/>
          </w:tcPr>
          <w:p w14:paraId="506E94DB"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Javna vatrogasna postrojba Labin</w:t>
            </w:r>
          </w:p>
        </w:tc>
        <w:tc>
          <w:tcPr>
            <w:tcW w:w="3544" w:type="dxa"/>
            <w:tcBorders>
              <w:top w:val="nil"/>
              <w:left w:val="nil"/>
              <w:bottom w:val="single" w:sz="8" w:space="0" w:color="auto"/>
              <w:right w:val="single" w:sz="8" w:space="0" w:color="auto"/>
            </w:tcBorders>
            <w:shd w:val="clear" w:color="auto" w:fill="auto"/>
            <w:noWrap/>
            <w:vAlign w:val="center"/>
          </w:tcPr>
          <w:p w14:paraId="3D5164E8" w14:textId="77777777" w:rsidR="00F30004" w:rsidRPr="003A63FB" w:rsidRDefault="00F30004" w:rsidP="000209EE">
            <w:pPr>
              <w:spacing w:after="0" w:line="240" w:lineRule="auto"/>
              <w:jc w:val="right"/>
              <w:rPr>
                <w:rFonts w:ascii="Arial" w:eastAsia="Times New Roman" w:hAnsi="Arial" w:cs="Arial"/>
                <w:sz w:val="18"/>
                <w:szCs w:val="18"/>
                <w:lang w:eastAsia="hr-HR"/>
              </w:rPr>
            </w:pPr>
            <w:r w:rsidRPr="003A63FB">
              <w:rPr>
                <w:rFonts w:ascii="Arial" w:eastAsia="Times New Roman" w:hAnsi="Arial" w:cs="Arial"/>
                <w:sz w:val="18"/>
                <w:szCs w:val="18"/>
                <w:lang w:eastAsia="hr-HR"/>
              </w:rPr>
              <w:t>8.153,00</w:t>
            </w:r>
          </w:p>
        </w:tc>
      </w:tr>
      <w:tr w:rsidR="003A63FB" w:rsidRPr="003A63FB" w14:paraId="633CD16C" w14:textId="77777777" w:rsidTr="000209EE">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669B6944"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8.</w:t>
            </w:r>
          </w:p>
        </w:tc>
        <w:tc>
          <w:tcPr>
            <w:tcW w:w="2977" w:type="dxa"/>
            <w:tcBorders>
              <w:top w:val="nil"/>
              <w:left w:val="nil"/>
              <w:bottom w:val="single" w:sz="8" w:space="0" w:color="auto"/>
              <w:right w:val="single" w:sz="8" w:space="0" w:color="auto"/>
            </w:tcBorders>
            <w:shd w:val="clear" w:color="auto" w:fill="auto"/>
            <w:noWrap/>
            <w:vAlign w:val="center"/>
            <w:hideMark/>
          </w:tcPr>
          <w:p w14:paraId="73223C47"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 xml:space="preserve">Dječji vrtić </w:t>
            </w:r>
            <w:proofErr w:type="spellStart"/>
            <w:r w:rsidRPr="003A63FB">
              <w:rPr>
                <w:rFonts w:ascii="Arial" w:eastAsia="Times New Roman" w:hAnsi="Arial" w:cs="Arial"/>
                <w:sz w:val="18"/>
                <w:szCs w:val="18"/>
                <w:lang w:eastAsia="hr-HR"/>
              </w:rPr>
              <w:t>Pjerina</w:t>
            </w:r>
            <w:proofErr w:type="spellEnd"/>
            <w:r w:rsidRPr="003A63FB">
              <w:rPr>
                <w:rFonts w:ascii="Arial" w:eastAsia="Times New Roman" w:hAnsi="Arial" w:cs="Arial"/>
                <w:sz w:val="18"/>
                <w:szCs w:val="18"/>
                <w:lang w:eastAsia="hr-HR"/>
              </w:rPr>
              <w:t xml:space="preserve"> Verbanac</w:t>
            </w:r>
          </w:p>
        </w:tc>
        <w:tc>
          <w:tcPr>
            <w:tcW w:w="3544" w:type="dxa"/>
            <w:tcBorders>
              <w:top w:val="nil"/>
              <w:left w:val="nil"/>
              <w:bottom w:val="single" w:sz="8" w:space="0" w:color="auto"/>
              <w:right w:val="single" w:sz="8" w:space="0" w:color="auto"/>
            </w:tcBorders>
            <w:shd w:val="clear" w:color="auto" w:fill="auto"/>
            <w:noWrap/>
            <w:vAlign w:val="center"/>
          </w:tcPr>
          <w:p w14:paraId="036F6330" w14:textId="77777777" w:rsidR="00F30004" w:rsidRPr="003A63FB" w:rsidRDefault="00F30004" w:rsidP="000209EE">
            <w:pPr>
              <w:spacing w:after="0" w:line="240" w:lineRule="auto"/>
              <w:jc w:val="right"/>
              <w:rPr>
                <w:rFonts w:ascii="Arial" w:eastAsia="Times New Roman" w:hAnsi="Arial" w:cs="Arial"/>
                <w:sz w:val="18"/>
                <w:szCs w:val="18"/>
                <w:lang w:eastAsia="hr-HR"/>
              </w:rPr>
            </w:pPr>
            <w:r w:rsidRPr="003A63FB">
              <w:rPr>
                <w:rFonts w:ascii="Arial" w:eastAsia="Times New Roman" w:hAnsi="Arial" w:cs="Arial"/>
                <w:sz w:val="18"/>
                <w:szCs w:val="18"/>
                <w:lang w:eastAsia="hr-HR"/>
              </w:rPr>
              <w:t>517.027,84</w:t>
            </w:r>
          </w:p>
        </w:tc>
      </w:tr>
      <w:tr w:rsidR="003A63FB" w:rsidRPr="003A63FB" w14:paraId="63C93713" w14:textId="77777777" w:rsidTr="000209EE">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2F3B03C9"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9.</w:t>
            </w:r>
          </w:p>
        </w:tc>
        <w:tc>
          <w:tcPr>
            <w:tcW w:w="2977" w:type="dxa"/>
            <w:tcBorders>
              <w:top w:val="nil"/>
              <w:left w:val="nil"/>
              <w:bottom w:val="single" w:sz="8" w:space="0" w:color="auto"/>
              <w:right w:val="single" w:sz="8" w:space="0" w:color="auto"/>
            </w:tcBorders>
            <w:shd w:val="clear" w:color="auto" w:fill="auto"/>
            <w:noWrap/>
            <w:vAlign w:val="center"/>
            <w:hideMark/>
          </w:tcPr>
          <w:p w14:paraId="060D10E9"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Umjetnička škola Matka Brajše Rašana Labin</w:t>
            </w:r>
          </w:p>
        </w:tc>
        <w:tc>
          <w:tcPr>
            <w:tcW w:w="3544" w:type="dxa"/>
            <w:tcBorders>
              <w:top w:val="nil"/>
              <w:left w:val="nil"/>
              <w:bottom w:val="single" w:sz="8" w:space="0" w:color="auto"/>
              <w:right w:val="single" w:sz="8" w:space="0" w:color="auto"/>
            </w:tcBorders>
            <w:shd w:val="clear" w:color="auto" w:fill="auto"/>
            <w:noWrap/>
            <w:vAlign w:val="center"/>
          </w:tcPr>
          <w:p w14:paraId="3E4E7AC9" w14:textId="77777777" w:rsidR="00F30004" w:rsidRPr="003A63FB" w:rsidRDefault="00F30004" w:rsidP="000209EE">
            <w:pPr>
              <w:spacing w:after="0" w:line="240" w:lineRule="auto"/>
              <w:jc w:val="right"/>
              <w:rPr>
                <w:rFonts w:ascii="Arial" w:eastAsia="Times New Roman" w:hAnsi="Arial" w:cs="Arial"/>
                <w:sz w:val="18"/>
                <w:szCs w:val="18"/>
                <w:lang w:eastAsia="hr-HR"/>
              </w:rPr>
            </w:pPr>
            <w:r w:rsidRPr="003A63FB">
              <w:rPr>
                <w:rFonts w:ascii="Arial" w:eastAsia="Times New Roman" w:hAnsi="Arial" w:cs="Arial"/>
                <w:sz w:val="18"/>
                <w:szCs w:val="18"/>
                <w:lang w:eastAsia="hr-HR"/>
              </w:rPr>
              <w:t>106.147,32</w:t>
            </w:r>
          </w:p>
        </w:tc>
      </w:tr>
      <w:tr w:rsidR="00F30004" w:rsidRPr="003A63FB" w14:paraId="286AD6E5" w14:textId="77777777" w:rsidTr="000209EE">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3952CDBD"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 </w:t>
            </w:r>
          </w:p>
        </w:tc>
        <w:tc>
          <w:tcPr>
            <w:tcW w:w="2977" w:type="dxa"/>
            <w:tcBorders>
              <w:top w:val="nil"/>
              <w:left w:val="nil"/>
              <w:bottom w:val="single" w:sz="8" w:space="0" w:color="auto"/>
              <w:right w:val="single" w:sz="8" w:space="0" w:color="auto"/>
            </w:tcBorders>
            <w:shd w:val="clear" w:color="auto" w:fill="auto"/>
            <w:noWrap/>
            <w:vAlign w:val="center"/>
            <w:hideMark/>
          </w:tcPr>
          <w:p w14:paraId="38AB8C79" w14:textId="77777777" w:rsidR="00F30004" w:rsidRPr="003A63FB" w:rsidRDefault="00F30004" w:rsidP="000209EE">
            <w:pPr>
              <w:spacing w:after="0" w:line="240" w:lineRule="auto"/>
              <w:rPr>
                <w:rFonts w:ascii="Arial" w:eastAsia="Times New Roman" w:hAnsi="Arial" w:cs="Arial"/>
                <w:b/>
                <w:bCs/>
                <w:sz w:val="18"/>
                <w:szCs w:val="18"/>
                <w:lang w:eastAsia="hr-HR"/>
              </w:rPr>
            </w:pPr>
            <w:r w:rsidRPr="003A63FB">
              <w:rPr>
                <w:rFonts w:ascii="Arial" w:eastAsia="Times New Roman" w:hAnsi="Arial" w:cs="Arial"/>
                <w:b/>
                <w:bCs/>
                <w:sz w:val="18"/>
                <w:szCs w:val="18"/>
                <w:lang w:eastAsia="hr-HR"/>
              </w:rPr>
              <w:t xml:space="preserve">UKUPNO: </w:t>
            </w:r>
          </w:p>
        </w:tc>
        <w:tc>
          <w:tcPr>
            <w:tcW w:w="3544" w:type="dxa"/>
            <w:tcBorders>
              <w:top w:val="nil"/>
              <w:left w:val="nil"/>
              <w:bottom w:val="single" w:sz="8" w:space="0" w:color="auto"/>
              <w:right w:val="single" w:sz="8" w:space="0" w:color="auto"/>
            </w:tcBorders>
            <w:shd w:val="clear" w:color="auto" w:fill="auto"/>
            <w:noWrap/>
            <w:vAlign w:val="center"/>
          </w:tcPr>
          <w:p w14:paraId="2838DC5E" w14:textId="77777777" w:rsidR="00F30004" w:rsidRPr="003A63FB" w:rsidRDefault="00F30004" w:rsidP="000209EE">
            <w:pPr>
              <w:spacing w:after="0" w:line="240" w:lineRule="auto"/>
              <w:jc w:val="right"/>
              <w:rPr>
                <w:rFonts w:ascii="Arial" w:eastAsia="Times New Roman" w:hAnsi="Arial" w:cs="Arial"/>
                <w:b/>
                <w:bCs/>
                <w:sz w:val="18"/>
                <w:szCs w:val="18"/>
                <w:lang w:eastAsia="hr-HR"/>
              </w:rPr>
            </w:pPr>
            <w:r w:rsidRPr="003A63FB">
              <w:rPr>
                <w:rFonts w:ascii="Arial" w:eastAsia="Times New Roman" w:hAnsi="Arial" w:cs="Arial"/>
                <w:b/>
                <w:bCs/>
                <w:sz w:val="18"/>
                <w:szCs w:val="18"/>
                <w:lang w:eastAsia="hr-HR"/>
              </w:rPr>
              <w:t>9.240.030,90</w:t>
            </w:r>
          </w:p>
        </w:tc>
      </w:tr>
    </w:tbl>
    <w:p w14:paraId="25C2D361" w14:textId="77777777" w:rsidR="00F30004" w:rsidRPr="003A63FB" w:rsidRDefault="00F30004" w:rsidP="00F30004">
      <w:pPr>
        <w:spacing w:after="0" w:line="240" w:lineRule="auto"/>
        <w:jc w:val="both"/>
        <w:rPr>
          <w:rFonts w:ascii="Arial" w:hAnsi="Arial" w:cs="Arial"/>
        </w:rPr>
      </w:pPr>
    </w:p>
    <w:p w14:paraId="3E33EEF4" w14:textId="77777777" w:rsidR="00F30004" w:rsidRPr="003A63FB" w:rsidRDefault="00F30004" w:rsidP="00F30004">
      <w:pPr>
        <w:spacing w:after="0" w:line="240" w:lineRule="auto"/>
        <w:jc w:val="both"/>
        <w:rPr>
          <w:rFonts w:ascii="Arial" w:hAnsi="Arial" w:cs="Arial"/>
        </w:rPr>
      </w:pPr>
    </w:p>
    <w:p w14:paraId="6962E1C0" w14:textId="77777777" w:rsidR="00F30004" w:rsidRPr="003A63FB" w:rsidRDefault="00F30004" w:rsidP="00F30004">
      <w:pPr>
        <w:spacing w:after="0" w:line="240" w:lineRule="auto"/>
        <w:jc w:val="both"/>
        <w:rPr>
          <w:rFonts w:ascii="Arial" w:hAnsi="Arial" w:cs="Arial"/>
        </w:rPr>
      </w:pPr>
    </w:p>
    <w:p w14:paraId="117B7E29" w14:textId="559A97CE" w:rsidR="00F30004" w:rsidRPr="003A63FB" w:rsidRDefault="005D1F76" w:rsidP="00F30004">
      <w:pPr>
        <w:spacing w:after="0" w:line="240" w:lineRule="auto"/>
        <w:ind w:firstLine="708"/>
        <w:jc w:val="both"/>
        <w:rPr>
          <w:rFonts w:ascii="Arial" w:eastAsiaTheme="majorEastAsia" w:hAnsi="Arial" w:cstheme="majorBidi"/>
          <w:b/>
          <w:bCs/>
          <w:sz w:val="24"/>
          <w:szCs w:val="26"/>
        </w:rPr>
      </w:pPr>
      <w:r w:rsidRPr="003A63FB">
        <w:rPr>
          <w:rFonts w:ascii="Arial" w:eastAsiaTheme="majorEastAsia" w:hAnsi="Arial" w:cstheme="majorBidi"/>
          <w:b/>
          <w:bCs/>
          <w:sz w:val="24"/>
          <w:szCs w:val="26"/>
        </w:rPr>
        <w:t>5</w:t>
      </w:r>
      <w:r w:rsidR="00F30004" w:rsidRPr="003A63FB">
        <w:rPr>
          <w:rFonts w:ascii="Arial" w:eastAsiaTheme="majorEastAsia" w:hAnsi="Arial" w:cstheme="majorBidi"/>
          <w:b/>
          <w:bCs/>
          <w:sz w:val="24"/>
          <w:szCs w:val="26"/>
        </w:rPr>
        <w:t>.2.2. Stanje nepodmirenih dospjelih obveza</w:t>
      </w:r>
    </w:p>
    <w:p w14:paraId="49A3A497" w14:textId="77777777" w:rsidR="00F30004" w:rsidRPr="003A63FB" w:rsidRDefault="00F30004" w:rsidP="00F30004">
      <w:pPr>
        <w:spacing w:after="0" w:line="240" w:lineRule="auto"/>
        <w:ind w:firstLine="708"/>
        <w:jc w:val="both"/>
        <w:rPr>
          <w:rFonts w:ascii="Arial" w:eastAsiaTheme="majorEastAsia" w:hAnsi="Arial" w:cstheme="majorBidi"/>
          <w:b/>
          <w:bCs/>
          <w:sz w:val="24"/>
          <w:szCs w:val="26"/>
        </w:rPr>
      </w:pPr>
    </w:p>
    <w:p w14:paraId="25EE0974" w14:textId="77777777" w:rsidR="00F30004" w:rsidRPr="003A63FB" w:rsidRDefault="00F30004" w:rsidP="00F30004">
      <w:pPr>
        <w:spacing w:after="0" w:line="240" w:lineRule="auto"/>
        <w:ind w:firstLine="708"/>
        <w:rPr>
          <w:rFonts w:ascii="Arial" w:hAnsi="Arial" w:cs="Arial"/>
        </w:rPr>
      </w:pPr>
      <w:r w:rsidRPr="003A63FB">
        <w:rPr>
          <w:rFonts w:ascii="Arial" w:hAnsi="Arial" w:cs="Arial"/>
        </w:rPr>
        <w:t>Stanje nepodmirenih dospjelih obveza Grada Labina i  proračunskih korisnika  na dan 30.06.2022. godine iznose 500.072,59 kn. Na obveze za rashode poslovanja odnosi se 395.098,38 kn, na obveze za nabavu nefinancijske imovine odnosi se 104.974,21 kn.</w:t>
      </w:r>
    </w:p>
    <w:p w14:paraId="37ED5D64" w14:textId="77777777" w:rsidR="00F30004" w:rsidRPr="003A63FB" w:rsidRDefault="00F30004" w:rsidP="00F30004">
      <w:pPr>
        <w:spacing w:after="0" w:line="240" w:lineRule="auto"/>
        <w:rPr>
          <w:rFonts w:ascii="Arial" w:hAnsi="Arial" w:cs="Arial"/>
        </w:rPr>
      </w:pPr>
      <w:r w:rsidRPr="003A63FB">
        <w:rPr>
          <w:rFonts w:ascii="Arial" w:hAnsi="Arial" w:cs="Arial"/>
        </w:rPr>
        <w:lastRenderedPageBreak/>
        <w:t>Stanje dospjelih nepodmirenih obveza Grada Labina iznosi 229.680,53 kn i odnosi se na obveze za rashode poslovanja u iznosu od 162.189,63 kn te na obveze za nabavu nefinancijske imovine u iznosu od 67.490,90 kn.</w:t>
      </w:r>
    </w:p>
    <w:p w14:paraId="28248C49" w14:textId="77777777" w:rsidR="00F30004" w:rsidRPr="003A63FB" w:rsidRDefault="00F30004" w:rsidP="00F30004">
      <w:pPr>
        <w:spacing w:after="0" w:line="240" w:lineRule="auto"/>
        <w:rPr>
          <w:rFonts w:ascii="Arial" w:hAnsi="Arial" w:cs="Arial"/>
        </w:rPr>
      </w:pPr>
      <w:r w:rsidRPr="003A63FB">
        <w:rPr>
          <w:rFonts w:ascii="Arial" w:hAnsi="Arial" w:cs="Arial"/>
        </w:rPr>
        <w:t xml:space="preserve">           Stanje dospjelih nepodmirenih obveza proračunskih korisnika iznosi 270.392,06 kn, odnose se na obveze za rashode poslovanja u iznosu od 232.908,75 kn i na obveze za nabavu nefinancijske imovine u iznosu od 37.483,31 kn.</w:t>
      </w:r>
    </w:p>
    <w:p w14:paraId="1D26A6E3" w14:textId="77777777" w:rsidR="00F30004" w:rsidRPr="003A63FB" w:rsidRDefault="00F30004" w:rsidP="00F30004">
      <w:pPr>
        <w:spacing w:after="0" w:line="240" w:lineRule="auto"/>
        <w:rPr>
          <w:rFonts w:ascii="Arial" w:hAnsi="Arial" w:cs="Arial"/>
        </w:rPr>
      </w:pPr>
    </w:p>
    <w:p w14:paraId="6EDD0830" w14:textId="77777777" w:rsidR="00F30004" w:rsidRPr="003A63FB" w:rsidRDefault="00F30004" w:rsidP="00F30004">
      <w:pPr>
        <w:spacing w:after="0" w:line="240" w:lineRule="auto"/>
        <w:rPr>
          <w:rFonts w:ascii="Arial" w:hAnsi="Arial" w:cs="Arial"/>
        </w:rPr>
      </w:pPr>
    </w:p>
    <w:p w14:paraId="308FFC58" w14:textId="77777777" w:rsidR="00F30004" w:rsidRPr="003A63FB" w:rsidRDefault="00F30004" w:rsidP="00F30004">
      <w:pPr>
        <w:spacing w:after="0" w:line="240" w:lineRule="auto"/>
        <w:rPr>
          <w:rFonts w:ascii="Arial" w:hAnsi="Arial" w:cs="Arial"/>
        </w:rPr>
      </w:pPr>
    </w:p>
    <w:p w14:paraId="1ED08CD2" w14:textId="77777777" w:rsidR="00F30004" w:rsidRPr="003A63FB" w:rsidRDefault="00F30004" w:rsidP="00F30004">
      <w:pPr>
        <w:spacing w:after="0" w:line="240" w:lineRule="auto"/>
        <w:rPr>
          <w:rFonts w:ascii="Arial" w:hAnsi="Arial" w:cs="Arial"/>
        </w:rPr>
      </w:pPr>
      <w:r w:rsidRPr="003A63FB">
        <w:rPr>
          <w:rFonts w:ascii="Arial" w:hAnsi="Arial" w:cs="Arial"/>
          <w:b/>
        </w:rPr>
        <w:t xml:space="preserve">Tablica 11. </w:t>
      </w:r>
      <w:r w:rsidRPr="003A63FB">
        <w:rPr>
          <w:rFonts w:ascii="Arial" w:eastAsiaTheme="majorEastAsia" w:hAnsi="Arial" w:cstheme="majorBidi"/>
          <w:b/>
          <w:bCs/>
          <w:sz w:val="24"/>
          <w:szCs w:val="26"/>
        </w:rPr>
        <w:t xml:space="preserve">Stanje nepodmirenih dospjelih obveza </w:t>
      </w:r>
      <w:r w:rsidRPr="003A63FB">
        <w:rPr>
          <w:rFonts w:ascii="Arial" w:eastAsiaTheme="majorEastAsia" w:hAnsi="Arial" w:cstheme="majorBidi"/>
          <w:b/>
          <w:bCs/>
          <w:sz w:val="24"/>
          <w:szCs w:val="26"/>
        </w:rPr>
        <w:tab/>
        <w:t xml:space="preserve">na dan 30.06.2022. </w:t>
      </w:r>
    </w:p>
    <w:p w14:paraId="41B70764" w14:textId="77777777" w:rsidR="00F30004" w:rsidRPr="003A63FB" w:rsidRDefault="00F30004" w:rsidP="00F30004">
      <w:pPr>
        <w:spacing w:after="0" w:line="240" w:lineRule="auto"/>
        <w:ind w:left="5676" w:firstLine="696"/>
        <w:rPr>
          <w:rFonts w:ascii="Arial" w:hAnsi="Arial" w:cs="Arial"/>
        </w:rPr>
      </w:pPr>
    </w:p>
    <w:tbl>
      <w:tblPr>
        <w:tblW w:w="7812" w:type="dxa"/>
        <w:tblInd w:w="93" w:type="dxa"/>
        <w:tblLook w:val="04A0" w:firstRow="1" w:lastRow="0" w:firstColumn="1" w:lastColumn="0" w:noHBand="0" w:noVBand="1"/>
      </w:tblPr>
      <w:tblGrid>
        <w:gridCol w:w="724"/>
        <w:gridCol w:w="3119"/>
        <w:gridCol w:w="3969"/>
      </w:tblGrid>
      <w:tr w:rsidR="003A63FB" w:rsidRPr="003A63FB" w14:paraId="043D4CDF" w14:textId="77777777" w:rsidTr="000209EE">
        <w:trPr>
          <w:trHeight w:val="300"/>
        </w:trPr>
        <w:tc>
          <w:tcPr>
            <w:tcW w:w="724"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25A35C86" w14:textId="77777777" w:rsidR="00F30004" w:rsidRPr="003A63FB" w:rsidRDefault="00F30004" w:rsidP="000209EE">
            <w:pPr>
              <w:spacing w:after="0" w:line="240" w:lineRule="auto"/>
              <w:jc w:val="center"/>
              <w:rPr>
                <w:rFonts w:ascii="Arial" w:eastAsia="Times New Roman" w:hAnsi="Arial" w:cs="Arial"/>
                <w:b/>
                <w:bCs/>
                <w:sz w:val="18"/>
                <w:szCs w:val="18"/>
                <w:lang w:eastAsia="hr-HR"/>
              </w:rPr>
            </w:pPr>
            <w:r w:rsidRPr="003A63FB">
              <w:rPr>
                <w:rFonts w:ascii="Arial" w:eastAsia="Times New Roman" w:hAnsi="Arial" w:cs="Arial"/>
                <w:b/>
                <w:bCs/>
                <w:sz w:val="18"/>
                <w:szCs w:val="18"/>
                <w:lang w:eastAsia="hr-HR"/>
              </w:rPr>
              <w:t>Redni broj</w:t>
            </w:r>
          </w:p>
        </w:tc>
        <w:tc>
          <w:tcPr>
            <w:tcW w:w="3119"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07214851" w14:textId="77777777" w:rsidR="00F30004" w:rsidRPr="003A63FB" w:rsidRDefault="00F30004" w:rsidP="000209EE">
            <w:pPr>
              <w:spacing w:after="0" w:line="240" w:lineRule="auto"/>
              <w:jc w:val="center"/>
              <w:rPr>
                <w:rFonts w:ascii="Arial" w:eastAsia="Times New Roman" w:hAnsi="Arial" w:cs="Arial"/>
                <w:b/>
                <w:bCs/>
                <w:sz w:val="18"/>
                <w:szCs w:val="18"/>
                <w:lang w:eastAsia="hr-HR"/>
              </w:rPr>
            </w:pPr>
            <w:r w:rsidRPr="003A63FB">
              <w:rPr>
                <w:rFonts w:ascii="Arial" w:eastAsia="Times New Roman" w:hAnsi="Arial" w:cs="Arial"/>
                <w:b/>
                <w:bCs/>
                <w:sz w:val="18"/>
                <w:szCs w:val="18"/>
                <w:lang w:eastAsia="hr-HR"/>
              </w:rPr>
              <w:t>PRORAČUN/PRORAČUNSKI KORISNICI</w:t>
            </w:r>
          </w:p>
        </w:tc>
        <w:tc>
          <w:tcPr>
            <w:tcW w:w="3969" w:type="dxa"/>
            <w:tcBorders>
              <w:top w:val="single" w:sz="8" w:space="0" w:color="auto"/>
              <w:left w:val="nil"/>
              <w:bottom w:val="nil"/>
              <w:right w:val="single" w:sz="8" w:space="0" w:color="auto"/>
            </w:tcBorders>
            <w:shd w:val="clear" w:color="auto" w:fill="auto"/>
            <w:noWrap/>
            <w:vAlign w:val="center"/>
          </w:tcPr>
          <w:p w14:paraId="22DFF16B" w14:textId="77777777" w:rsidR="00F30004" w:rsidRPr="003A63FB" w:rsidRDefault="00F30004" w:rsidP="000209EE">
            <w:pPr>
              <w:spacing w:after="0" w:line="240" w:lineRule="auto"/>
              <w:jc w:val="center"/>
              <w:rPr>
                <w:rFonts w:ascii="Arial" w:eastAsia="Times New Roman" w:hAnsi="Arial" w:cs="Arial"/>
                <w:b/>
                <w:bCs/>
                <w:sz w:val="18"/>
                <w:szCs w:val="18"/>
                <w:lang w:eastAsia="hr-HR"/>
              </w:rPr>
            </w:pPr>
            <w:r w:rsidRPr="003A63FB">
              <w:rPr>
                <w:rFonts w:ascii="Arial" w:eastAsia="Times New Roman" w:hAnsi="Arial" w:cs="Arial"/>
                <w:b/>
                <w:bCs/>
                <w:sz w:val="18"/>
                <w:szCs w:val="18"/>
                <w:lang w:eastAsia="hr-HR"/>
              </w:rPr>
              <w:t>DOSPJELE OBVEZE</w:t>
            </w:r>
          </w:p>
        </w:tc>
      </w:tr>
      <w:tr w:rsidR="003A63FB" w:rsidRPr="003A63FB" w14:paraId="260789B4" w14:textId="77777777" w:rsidTr="000209EE">
        <w:trPr>
          <w:trHeight w:val="300"/>
        </w:trPr>
        <w:tc>
          <w:tcPr>
            <w:tcW w:w="724" w:type="dxa"/>
            <w:vMerge/>
            <w:tcBorders>
              <w:top w:val="single" w:sz="8" w:space="0" w:color="auto"/>
              <w:left w:val="single" w:sz="8" w:space="0" w:color="auto"/>
              <w:bottom w:val="nil"/>
              <w:right w:val="single" w:sz="8" w:space="0" w:color="auto"/>
            </w:tcBorders>
            <w:vAlign w:val="center"/>
            <w:hideMark/>
          </w:tcPr>
          <w:p w14:paraId="3EBAC6ED" w14:textId="77777777" w:rsidR="00F30004" w:rsidRPr="003A63FB" w:rsidRDefault="00F30004" w:rsidP="000209EE">
            <w:pPr>
              <w:spacing w:after="0" w:line="240" w:lineRule="auto"/>
              <w:rPr>
                <w:rFonts w:ascii="Arial" w:eastAsia="Times New Roman" w:hAnsi="Arial" w:cs="Arial"/>
                <w:b/>
                <w:bCs/>
                <w:sz w:val="18"/>
                <w:szCs w:val="18"/>
                <w:lang w:eastAsia="hr-HR"/>
              </w:rPr>
            </w:pPr>
          </w:p>
        </w:tc>
        <w:tc>
          <w:tcPr>
            <w:tcW w:w="3119" w:type="dxa"/>
            <w:vMerge/>
            <w:tcBorders>
              <w:top w:val="single" w:sz="8" w:space="0" w:color="auto"/>
              <w:left w:val="single" w:sz="8" w:space="0" w:color="auto"/>
              <w:bottom w:val="nil"/>
              <w:right w:val="single" w:sz="8" w:space="0" w:color="auto"/>
            </w:tcBorders>
            <w:vAlign w:val="center"/>
            <w:hideMark/>
          </w:tcPr>
          <w:p w14:paraId="1E6E499E" w14:textId="77777777" w:rsidR="00F30004" w:rsidRPr="003A63FB" w:rsidRDefault="00F30004" w:rsidP="000209EE">
            <w:pPr>
              <w:spacing w:after="0" w:line="240" w:lineRule="auto"/>
              <w:rPr>
                <w:rFonts w:ascii="Arial" w:eastAsia="Times New Roman" w:hAnsi="Arial" w:cs="Arial"/>
                <w:b/>
                <w:bCs/>
                <w:sz w:val="18"/>
                <w:szCs w:val="18"/>
                <w:lang w:eastAsia="hr-HR"/>
              </w:rPr>
            </w:pPr>
          </w:p>
        </w:tc>
        <w:tc>
          <w:tcPr>
            <w:tcW w:w="3969" w:type="dxa"/>
            <w:tcBorders>
              <w:top w:val="nil"/>
              <w:left w:val="nil"/>
              <w:bottom w:val="nil"/>
              <w:right w:val="single" w:sz="8" w:space="0" w:color="auto"/>
            </w:tcBorders>
            <w:shd w:val="clear" w:color="auto" w:fill="auto"/>
            <w:noWrap/>
            <w:vAlign w:val="center"/>
          </w:tcPr>
          <w:p w14:paraId="080AEBDF" w14:textId="77777777" w:rsidR="00F30004" w:rsidRPr="003A63FB" w:rsidRDefault="00F30004" w:rsidP="000209EE">
            <w:pPr>
              <w:spacing w:after="0" w:line="240" w:lineRule="auto"/>
              <w:jc w:val="center"/>
              <w:rPr>
                <w:rFonts w:ascii="Arial" w:eastAsia="Times New Roman" w:hAnsi="Arial" w:cs="Arial"/>
                <w:b/>
                <w:bCs/>
                <w:sz w:val="18"/>
                <w:szCs w:val="18"/>
                <w:lang w:eastAsia="hr-HR"/>
              </w:rPr>
            </w:pPr>
            <w:r w:rsidRPr="003A63FB">
              <w:rPr>
                <w:rFonts w:ascii="Arial" w:eastAsia="Times New Roman" w:hAnsi="Arial" w:cs="Arial"/>
                <w:b/>
                <w:bCs/>
                <w:sz w:val="18"/>
                <w:szCs w:val="18"/>
                <w:lang w:eastAsia="hr-HR"/>
              </w:rPr>
              <w:t>30.06.2021.</w:t>
            </w:r>
          </w:p>
        </w:tc>
      </w:tr>
      <w:tr w:rsidR="003A63FB" w:rsidRPr="003A63FB" w14:paraId="0E782DE6" w14:textId="77777777" w:rsidTr="000209EE">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0A3A8101"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1.</w:t>
            </w:r>
          </w:p>
        </w:tc>
        <w:tc>
          <w:tcPr>
            <w:tcW w:w="3119" w:type="dxa"/>
            <w:tcBorders>
              <w:top w:val="nil"/>
              <w:left w:val="nil"/>
              <w:bottom w:val="single" w:sz="8" w:space="0" w:color="auto"/>
              <w:right w:val="single" w:sz="8" w:space="0" w:color="auto"/>
            </w:tcBorders>
            <w:shd w:val="clear" w:color="auto" w:fill="auto"/>
            <w:noWrap/>
            <w:vAlign w:val="center"/>
            <w:hideMark/>
          </w:tcPr>
          <w:p w14:paraId="0173C933"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Grad Labin</w:t>
            </w:r>
          </w:p>
        </w:tc>
        <w:tc>
          <w:tcPr>
            <w:tcW w:w="3969" w:type="dxa"/>
            <w:tcBorders>
              <w:top w:val="nil"/>
              <w:left w:val="nil"/>
              <w:bottom w:val="single" w:sz="8" w:space="0" w:color="auto"/>
              <w:right w:val="single" w:sz="8" w:space="0" w:color="auto"/>
            </w:tcBorders>
            <w:shd w:val="clear" w:color="auto" w:fill="auto"/>
            <w:noWrap/>
            <w:vAlign w:val="center"/>
          </w:tcPr>
          <w:p w14:paraId="51FA6817" w14:textId="77777777" w:rsidR="00F30004" w:rsidRPr="003A63FB" w:rsidRDefault="00F30004" w:rsidP="000209EE">
            <w:pPr>
              <w:spacing w:after="0" w:line="240" w:lineRule="auto"/>
              <w:jc w:val="right"/>
              <w:rPr>
                <w:rFonts w:ascii="Arial" w:eastAsia="Times New Roman" w:hAnsi="Arial" w:cs="Arial"/>
                <w:bCs/>
                <w:sz w:val="18"/>
                <w:szCs w:val="18"/>
                <w:lang w:eastAsia="hr-HR"/>
              </w:rPr>
            </w:pPr>
            <w:r w:rsidRPr="003A63FB">
              <w:rPr>
                <w:rFonts w:ascii="Arial" w:eastAsia="Times New Roman" w:hAnsi="Arial" w:cs="Arial"/>
                <w:bCs/>
                <w:sz w:val="18"/>
                <w:szCs w:val="18"/>
                <w:lang w:eastAsia="hr-HR"/>
              </w:rPr>
              <w:t>229.680,53</w:t>
            </w:r>
          </w:p>
        </w:tc>
      </w:tr>
      <w:tr w:rsidR="003A63FB" w:rsidRPr="003A63FB" w14:paraId="69D9681B" w14:textId="77777777" w:rsidTr="000209EE">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338592F1"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2.</w:t>
            </w:r>
          </w:p>
        </w:tc>
        <w:tc>
          <w:tcPr>
            <w:tcW w:w="3119" w:type="dxa"/>
            <w:tcBorders>
              <w:top w:val="nil"/>
              <w:left w:val="nil"/>
              <w:bottom w:val="single" w:sz="8" w:space="0" w:color="auto"/>
              <w:right w:val="single" w:sz="8" w:space="0" w:color="auto"/>
            </w:tcBorders>
            <w:shd w:val="clear" w:color="auto" w:fill="auto"/>
            <w:noWrap/>
            <w:vAlign w:val="center"/>
            <w:hideMark/>
          </w:tcPr>
          <w:p w14:paraId="2662FED8"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O.Š. Matija Vlačić</w:t>
            </w:r>
          </w:p>
        </w:tc>
        <w:tc>
          <w:tcPr>
            <w:tcW w:w="3969" w:type="dxa"/>
            <w:tcBorders>
              <w:top w:val="nil"/>
              <w:left w:val="nil"/>
              <w:bottom w:val="single" w:sz="8" w:space="0" w:color="auto"/>
              <w:right w:val="single" w:sz="8" w:space="0" w:color="auto"/>
            </w:tcBorders>
            <w:shd w:val="clear" w:color="auto" w:fill="auto"/>
            <w:noWrap/>
            <w:vAlign w:val="center"/>
          </w:tcPr>
          <w:p w14:paraId="3ED76F66" w14:textId="77777777" w:rsidR="00F30004" w:rsidRPr="003A63FB" w:rsidRDefault="00F30004" w:rsidP="000209EE">
            <w:pPr>
              <w:spacing w:after="0" w:line="240" w:lineRule="auto"/>
              <w:jc w:val="right"/>
              <w:rPr>
                <w:rFonts w:ascii="Arial" w:eastAsia="Times New Roman" w:hAnsi="Arial" w:cs="Arial"/>
                <w:sz w:val="18"/>
                <w:szCs w:val="18"/>
                <w:lang w:eastAsia="hr-HR"/>
              </w:rPr>
            </w:pPr>
            <w:r w:rsidRPr="003A63FB">
              <w:rPr>
                <w:rFonts w:ascii="Arial" w:eastAsia="Times New Roman" w:hAnsi="Arial" w:cs="Arial"/>
                <w:sz w:val="18"/>
                <w:szCs w:val="18"/>
                <w:lang w:eastAsia="hr-HR"/>
              </w:rPr>
              <w:t>0,00</w:t>
            </w:r>
          </w:p>
        </w:tc>
      </w:tr>
      <w:tr w:rsidR="003A63FB" w:rsidRPr="003A63FB" w14:paraId="6CD1E5C2" w14:textId="77777777" w:rsidTr="000209EE">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547BBBA9"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3.</w:t>
            </w:r>
          </w:p>
        </w:tc>
        <w:tc>
          <w:tcPr>
            <w:tcW w:w="3119" w:type="dxa"/>
            <w:tcBorders>
              <w:top w:val="nil"/>
              <w:left w:val="nil"/>
              <w:bottom w:val="single" w:sz="8" w:space="0" w:color="auto"/>
              <w:right w:val="single" w:sz="8" w:space="0" w:color="auto"/>
            </w:tcBorders>
            <w:shd w:val="clear" w:color="auto" w:fill="auto"/>
            <w:noWrap/>
            <w:vAlign w:val="center"/>
            <w:hideMark/>
          </w:tcPr>
          <w:p w14:paraId="29DB12CB"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O.Š. Ivo Lola Ribar</w:t>
            </w:r>
          </w:p>
        </w:tc>
        <w:tc>
          <w:tcPr>
            <w:tcW w:w="3969" w:type="dxa"/>
            <w:tcBorders>
              <w:top w:val="nil"/>
              <w:left w:val="nil"/>
              <w:bottom w:val="single" w:sz="8" w:space="0" w:color="auto"/>
              <w:right w:val="single" w:sz="8" w:space="0" w:color="auto"/>
            </w:tcBorders>
            <w:shd w:val="clear" w:color="auto" w:fill="auto"/>
            <w:noWrap/>
            <w:vAlign w:val="center"/>
          </w:tcPr>
          <w:p w14:paraId="546CCBC3" w14:textId="77777777" w:rsidR="00F30004" w:rsidRPr="003A63FB" w:rsidRDefault="00F30004" w:rsidP="000209EE">
            <w:pPr>
              <w:spacing w:after="0" w:line="240" w:lineRule="auto"/>
              <w:jc w:val="right"/>
              <w:rPr>
                <w:rFonts w:ascii="Arial" w:eastAsia="Times New Roman" w:hAnsi="Arial" w:cs="Arial"/>
                <w:sz w:val="18"/>
                <w:szCs w:val="18"/>
                <w:lang w:eastAsia="hr-HR"/>
              </w:rPr>
            </w:pPr>
            <w:r w:rsidRPr="003A63FB">
              <w:rPr>
                <w:rFonts w:ascii="Arial" w:eastAsia="Times New Roman" w:hAnsi="Arial" w:cs="Arial"/>
                <w:sz w:val="18"/>
                <w:szCs w:val="18"/>
                <w:lang w:eastAsia="hr-HR"/>
              </w:rPr>
              <w:t>0,00</w:t>
            </w:r>
          </w:p>
        </w:tc>
      </w:tr>
      <w:tr w:rsidR="003A63FB" w:rsidRPr="003A63FB" w14:paraId="0CABCA94" w14:textId="77777777" w:rsidTr="000209EE">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4B682F39"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4.</w:t>
            </w:r>
          </w:p>
        </w:tc>
        <w:tc>
          <w:tcPr>
            <w:tcW w:w="3119" w:type="dxa"/>
            <w:tcBorders>
              <w:top w:val="nil"/>
              <w:left w:val="nil"/>
              <w:bottom w:val="single" w:sz="8" w:space="0" w:color="auto"/>
              <w:right w:val="single" w:sz="8" w:space="0" w:color="auto"/>
            </w:tcBorders>
            <w:shd w:val="clear" w:color="auto" w:fill="auto"/>
            <w:noWrap/>
            <w:vAlign w:val="center"/>
            <w:hideMark/>
          </w:tcPr>
          <w:p w14:paraId="76E87F56"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Centar Liče Faraguna</w:t>
            </w:r>
          </w:p>
        </w:tc>
        <w:tc>
          <w:tcPr>
            <w:tcW w:w="3969" w:type="dxa"/>
            <w:tcBorders>
              <w:top w:val="nil"/>
              <w:left w:val="nil"/>
              <w:bottom w:val="single" w:sz="8" w:space="0" w:color="auto"/>
              <w:right w:val="single" w:sz="8" w:space="0" w:color="auto"/>
            </w:tcBorders>
            <w:shd w:val="clear" w:color="auto" w:fill="auto"/>
            <w:noWrap/>
            <w:vAlign w:val="center"/>
          </w:tcPr>
          <w:p w14:paraId="5069FA15" w14:textId="77777777" w:rsidR="00F30004" w:rsidRPr="003A63FB" w:rsidRDefault="00F30004" w:rsidP="000209EE">
            <w:pPr>
              <w:spacing w:after="0" w:line="240" w:lineRule="auto"/>
              <w:jc w:val="right"/>
              <w:rPr>
                <w:rFonts w:ascii="Arial" w:eastAsia="Times New Roman" w:hAnsi="Arial" w:cs="Arial"/>
                <w:sz w:val="18"/>
                <w:szCs w:val="18"/>
                <w:lang w:eastAsia="hr-HR"/>
              </w:rPr>
            </w:pPr>
            <w:r w:rsidRPr="003A63FB">
              <w:rPr>
                <w:rFonts w:ascii="Arial" w:eastAsia="Times New Roman" w:hAnsi="Arial" w:cs="Arial"/>
                <w:sz w:val="18"/>
                <w:szCs w:val="18"/>
                <w:lang w:eastAsia="hr-HR"/>
              </w:rPr>
              <w:t>0,00</w:t>
            </w:r>
          </w:p>
        </w:tc>
      </w:tr>
      <w:tr w:rsidR="003A63FB" w:rsidRPr="003A63FB" w14:paraId="631433B8" w14:textId="77777777" w:rsidTr="000209EE">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3587462A"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5.</w:t>
            </w:r>
          </w:p>
        </w:tc>
        <w:tc>
          <w:tcPr>
            <w:tcW w:w="3119" w:type="dxa"/>
            <w:tcBorders>
              <w:top w:val="nil"/>
              <w:left w:val="nil"/>
              <w:bottom w:val="single" w:sz="8" w:space="0" w:color="auto"/>
              <w:right w:val="single" w:sz="8" w:space="0" w:color="auto"/>
            </w:tcBorders>
            <w:shd w:val="clear" w:color="auto" w:fill="auto"/>
            <w:noWrap/>
            <w:vAlign w:val="center"/>
            <w:hideMark/>
          </w:tcPr>
          <w:p w14:paraId="219B8E27"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Pučko otvoreno učilište</w:t>
            </w:r>
          </w:p>
        </w:tc>
        <w:tc>
          <w:tcPr>
            <w:tcW w:w="3969" w:type="dxa"/>
            <w:tcBorders>
              <w:top w:val="nil"/>
              <w:left w:val="nil"/>
              <w:bottom w:val="single" w:sz="8" w:space="0" w:color="auto"/>
              <w:right w:val="single" w:sz="8" w:space="0" w:color="auto"/>
            </w:tcBorders>
            <w:shd w:val="clear" w:color="auto" w:fill="auto"/>
            <w:noWrap/>
            <w:vAlign w:val="center"/>
          </w:tcPr>
          <w:p w14:paraId="67A9404A" w14:textId="77777777" w:rsidR="00F30004" w:rsidRPr="003A63FB" w:rsidRDefault="00F30004" w:rsidP="000209EE">
            <w:pPr>
              <w:spacing w:after="0" w:line="240" w:lineRule="auto"/>
              <w:jc w:val="right"/>
              <w:rPr>
                <w:rFonts w:ascii="Arial" w:eastAsia="Times New Roman" w:hAnsi="Arial" w:cs="Arial"/>
                <w:sz w:val="18"/>
                <w:szCs w:val="18"/>
                <w:lang w:eastAsia="hr-HR"/>
              </w:rPr>
            </w:pPr>
            <w:r w:rsidRPr="003A63FB">
              <w:rPr>
                <w:rFonts w:ascii="Arial" w:eastAsia="Times New Roman" w:hAnsi="Arial" w:cs="Arial"/>
                <w:sz w:val="18"/>
                <w:szCs w:val="18"/>
                <w:lang w:eastAsia="hr-HR"/>
              </w:rPr>
              <w:t>0,00</w:t>
            </w:r>
          </w:p>
        </w:tc>
      </w:tr>
      <w:tr w:rsidR="003A63FB" w:rsidRPr="003A63FB" w14:paraId="782C2B7D" w14:textId="77777777" w:rsidTr="000209EE">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1910F5B5"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6.</w:t>
            </w:r>
          </w:p>
        </w:tc>
        <w:tc>
          <w:tcPr>
            <w:tcW w:w="3119" w:type="dxa"/>
            <w:tcBorders>
              <w:top w:val="nil"/>
              <w:left w:val="nil"/>
              <w:bottom w:val="single" w:sz="8" w:space="0" w:color="auto"/>
              <w:right w:val="single" w:sz="8" w:space="0" w:color="auto"/>
            </w:tcBorders>
            <w:shd w:val="clear" w:color="auto" w:fill="auto"/>
            <w:noWrap/>
            <w:vAlign w:val="center"/>
            <w:hideMark/>
          </w:tcPr>
          <w:p w14:paraId="3AAEEEC1"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Gradska knjižnica Labin</w:t>
            </w:r>
          </w:p>
        </w:tc>
        <w:tc>
          <w:tcPr>
            <w:tcW w:w="3969" w:type="dxa"/>
            <w:tcBorders>
              <w:top w:val="nil"/>
              <w:left w:val="nil"/>
              <w:bottom w:val="single" w:sz="8" w:space="0" w:color="auto"/>
              <w:right w:val="single" w:sz="8" w:space="0" w:color="auto"/>
            </w:tcBorders>
            <w:shd w:val="clear" w:color="auto" w:fill="auto"/>
            <w:noWrap/>
            <w:vAlign w:val="center"/>
          </w:tcPr>
          <w:p w14:paraId="640A3F52" w14:textId="77777777" w:rsidR="00F30004" w:rsidRPr="003A63FB" w:rsidRDefault="00F30004" w:rsidP="000209EE">
            <w:pPr>
              <w:spacing w:after="0" w:line="240" w:lineRule="auto"/>
              <w:jc w:val="right"/>
              <w:rPr>
                <w:rFonts w:ascii="Arial" w:eastAsia="Times New Roman" w:hAnsi="Arial" w:cs="Arial"/>
                <w:sz w:val="18"/>
                <w:szCs w:val="18"/>
                <w:lang w:eastAsia="hr-HR"/>
              </w:rPr>
            </w:pPr>
            <w:r w:rsidRPr="003A63FB">
              <w:rPr>
                <w:rFonts w:ascii="Arial" w:eastAsia="Times New Roman" w:hAnsi="Arial" w:cs="Arial"/>
                <w:sz w:val="18"/>
                <w:szCs w:val="18"/>
                <w:lang w:eastAsia="hr-HR"/>
              </w:rPr>
              <w:t>0,00</w:t>
            </w:r>
          </w:p>
        </w:tc>
      </w:tr>
      <w:tr w:rsidR="003A63FB" w:rsidRPr="003A63FB" w14:paraId="493B3C77" w14:textId="77777777" w:rsidTr="000209EE">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518D6088"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7.</w:t>
            </w:r>
          </w:p>
        </w:tc>
        <w:tc>
          <w:tcPr>
            <w:tcW w:w="3119" w:type="dxa"/>
            <w:tcBorders>
              <w:top w:val="nil"/>
              <w:left w:val="nil"/>
              <w:bottom w:val="single" w:sz="8" w:space="0" w:color="auto"/>
              <w:right w:val="single" w:sz="8" w:space="0" w:color="auto"/>
            </w:tcBorders>
            <w:shd w:val="clear" w:color="auto" w:fill="auto"/>
            <w:noWrap/>
            <w:vAlign w:val="center"/>
            <w:hideMark/>
          </w:tcPr>
          <w:p w14:paraId="37BD20A4"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Javna vatrogasna postrojba Labin</w:t>
            </w:r>
          </w:p>
        </w:tc>
        <w:tc>
          <w:tcPr>
            <w:tcW w:w="3969" w:type="dxa"/>
            <w:tcBorders>
              <w:top w:val="nil"/>
              <w:left w:val="nil"/>
              <w:bottom w:val="single" w:sz="8" w:space="0" w:color="auto"/>
              <w:right w:val="single" w:sz="8" w:space="0" w:color="auto"/>
            </w:tcBorders>
            <w:shd w:val="clear" w:color="auto" w:fill="auto"/>
            <w:noWrap/>
            <w:vAlign w:val="center"/>
          </w:tcPr>
          <w:p w14:paraId="6D9A083F" w14:textId="77777777" w:rsidR="00F30004" w:rsidRPr="003A63FB" w:rsidRDefault="00F30004" w:rsidP="000209EE">
            <w:pPr>
              <w:spacing w:after="0" w:line="240" w:lineRule="auto"/>
              <w:jc w:val="right"/>
              <w:rPr>
                <w:rFonts w:ascii="Arial" w:eastAsia="Times New Roman" w:hAnsi="Arial" w:cs="Arial"/>
                <w:sz w:val="18"/>
                <w:szCs w:val="18"/>
                <w:lang w:eastAsia="hr-HR"/>
              </w:rPr>
            </w:pPr>
            <w:r w:rsidRPr="003A63FB">
              <w:rPr>
                <w:rFonts w:ascii="Arial" w:eastAsia="Times New Roman" w:hAnsi="Arial" w:cs="Arial"/>
                <w:sz w:val="18"/>
                <w:szCs w:val="18"/>
                <w:lang w:eastAsia="hr-HR"/>
              </w:rPr>
              <w:t>3.919,35</w:t>
            </w:r>
          </w:p>
        </w:tc>
      </w:tr>
      <w:tr w:rsidR="003A63FB" w:rsidRPr="003A63FB" w14:paraId="404B4838" w14:textId="77777777" w:rsidTr="000209EE">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008B8A82"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8.</w:t>
            </w:r>
          </w:p>
        </w:tc>
        <w:tc>
          <w:tcPr>
            <w:tcW w:w="3119" w:type="dxa"/>
            <w:tcBorders>
              <w:top w:val="nil"/>
              <w:left w:val="nil"/>
              <w:bottom w:val="single" w:sz="8" w:space="0" w:color="auto"/>
              <w:right w:val="single" w:sz="8" w:space="0" w:color="auto"/>
            </w:tcBorders>
            <w:shd w:val="clear" w:color="auto" w:fill="auto"/>
            <w:noWrap/>
            <w:vAlign w:val="center"/>
            <w:hideMark/>
          </w:tcPr>
          <w:p w14:paraId="044D5893"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 xml:space="preserve">Dječji vrtić </w:t>
            </w:r>
            <w:proofErr w:type="spellStart"/>
            <w:r w:rsidRPr="003A63FB">
              <w:rPr>
                <w:rFonts w:ascii="Arial" w:eastAsia="Times New Roman" w:hAnsi="Arial" w:cs="Arial"/>
                <w:sz w:val="18"/>
                <w:szCs w:val="18"/>
                <w:lang w:eastAsia="hr-HR"/>
              </w:rPr>
              <w:t>Pjerina</w:t>
            </w:r>
            <w:proofErr w:type="spellEnd"/>
            <w:r w:rsidRPr="003A63FB">
              <w:rPr>
                <w:rFonts w:ascii="Arial" w:eastAsia="Times New Roman" w:hAnsi="Arial" w:cs="Arial"/>
                <w:sz w:val="18"/>
                <w:szCs w:val="18"/>
                <w:lang w:eastAsia="hr-HR"/>
              </w:rPr>
              <w:t xml:space="preserve"> Verbanac</w:t>
            </w:r>
          </w:p>
        </w:tc>
        <w:tc>
          <w:tcPr>
            <w:tcW w:w="3969" w:type="dxa"/>
            <w:tcBorders>
              <w:top w:val="nil"/>
              <w:left w:val="nil"/>
              <w:bottom w:val="single" w:sz="8" w:space="0" w:color="auto"/>
              <w:right w:val="single" w:sz="8" w:space="0" w:color="auto"/>
            </w:tcBorders>
            <w:shd w:val="clear" w:color="auto" w:fill="auto"/>
            <w:noWrap/>
            <w:vAlign w:val="center"/>
          </w:tcPr>
          <w:p w14:paraId="264BAD7C" w14:textId="77777777" w:rsidR="00F30004" w:rsidRPr="003A63FB" w:rsidRDefault="00F30004" w:rsidP="000209EE">
            <w:pPr>
              <w:spacing w:after="0" w:line="240" w:lineRule="auto"/>
              <w:jc w:val="right"/>
              <w:rPr>
                <w:rFonts w:ascii="Arial" w:eastAsia="Times New Roman" w:hAnsi="Arial" w:cs="Arial"/>
                <w:sz w:val="18"/>
                <w:szCs w:val="18"/>
                <w:lang w:eastAsia="hr-HR"/>
              </w:rPr>
            </w:pPr>
            <w:r w:rsidRPr="003A63FB">
              <w:rPr>
                <w:rFonts w:ascii="Arial" w:eastAsia="Times New Roman" w:hAnsi="Arial" w:cs="Arial"/>
                <w:sz w:val="18"/>
                <w:szCs w:val="18"/>
                <w:lang w:eastAsia="hr-HR"/>
              </w:rPr>
              <w:t>266.472,71</w:t>
            </w:r>
          </w:p>
        </w:tc>
      </w:tr>
      <w:tr w:rsidR="003A63FB" w:rsidRPr="003A63FB" w14:paraId="0984F5A2" w14:textId="77777777" w:rsidTr="000209EE">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231E628D"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9.</w:t>
            </w:r>
          </w:p>
        </w:tc>
        <w:tc>
          <w:tcPr>
            <w:tcW w:w="3119" w:type="dxa"/>
            <w:tcBorders>
              <w:top w:val="nil"/>
              <w:left w:val="nil"/>
              <w:bottom w:val="single" w:sz="8" w:space="0" w:color="auto"/>
              <w:right w:val="single" w:sz="8" w:space="0" w:color="auto"/>
            </w:tcBorders>
            <w:shd w:val="clear" w:color="auto" w:fill="auto"/>
            <w:noWrap/>
            <w:vAlign w:val="center"/>
            <w:hideMark/>
          </w:tcPr>
          <w:p w14:paraId="5FB7810E"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Umjetnička škola Matka Brajše Rašana Labin</w:t>
            </w:r>
          </w:p>
        </w:tc>
        <w:tc>
          <w:tcPr>
            <w:tcW w:w="3969" w:type="dxa"/>
            <w:tcBorders>
              <w:top w:val="nil"/>
              <w:left w:val="nil"/>
              <w:bottom w:val="single" w:sz="8" w:space="0" w:color="auto"/>
              <w:right w:val="single" w:sz="8" w:space="0" w:color="auto"/>
            </w:tcBorders>
            <w:shd w:val="clear" w:color="auto" w:fill="auto"/>
            <w:noWrap/>
            <w:vAlign w:val="center"/>
          </w:tcPr>
          <w:p w14:paraId="1DDEDB04" w14:textId="77777777" w:rsidR="00F30004" w:rsidRPr="003A63FB" w:rsidRDefault="00F30004" w:rsidP="000209EE">
            <w:pPr>
              <w:spacing w:after="0" w:line="240" w:lineRule="auto"/>
              <w:jc w:val="right"/>
              <w:rPr>
                <w:rFonts w:ascii="Arial" w:eastAsia="Times New Roman" w:hAnsi="Arial" w:cs="Arial"/>
                <w:sz w:val="18"/>
                <w:szCs w:val="18"/>
                <w:lang w:eastAsia="hr-HR"/>
              </w:rPr>
            </w:pPr>
            <w:r w:rsidRPr="003A63FB">
              <w:rPr>
                <w:rFonts w:ascii="Arial" w:eastAsia="Times New Roman" w:hAnsi="Arial" w:cs="Arial"/>
                <w:sz w:val="18"/>
                <w:szCs w:val="18"/>
                <w:lang w:eastAsia="hr-HR"/>
              </w:rPr>
              <w:t>0,00</w:t>
            </w:r>
          </w:p>
        </w:tc>
      </w:tr>
      <w:tr w:rsidR="00F30004" w:rsidRPr="003A63FB" w14:paraId="00892D92" w14:textId="77777777" w:rsidTr="000209EE">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14:paraId="4CCFFEC6" w14:textId="77777777" w:rsidR="00F30004" w:rsidRPr="003A63FB" w:rsidRDefault="00F30004" w:rsidP="000209EE">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 </w:t>
            </w:r>
          </w:p>
        </w:tc>
        <w:tc>
          <w:tcPr>
            <w:tcW w:w="3119" w:type="dxa"/>
            <w:tcBorders>
              <w:top w:val="nil"/>
              <w:left w:val="nil"/>
              <w:bottom w:val="single" w:sz="8" w:space="0" w:color="auto"/>
              <w:right w:val="single" w:sz="8" w:space="0" w:color="auto"/>
            </w:tcBorders>
            <w:shd w:val="clear" w:color="auto" w:fill="auto"/>
            <w:noWrap/>
            <w:vAlign w:val="center"/>
            <w:hideMark/>
          </w:tcPr>
          <w:p w14:paraId="626DD13D" w14:textId="77777777" w:rsidR="00F30004" w:rsidRPr="003A63FB" w:rsidRDefault="00F30004" w:rsidP="000209EE">
            <w:pPr>
              <w:spacing w:after="0" w:line="240" w:lineRule="auto"/>
              <w:rPr>
                <w:rFonts w:ascii="Arial" w:eastAsia="Times New Roman" w:hAnsi="Arial" w:cs="Arial"/>
                <w:b/>
                <w:bCs/>
                <w:sz w:val="18"/>
                <w:szCs w:val="18"/>
                <w:lang w:eastAsia="hr-HR"/>
              </w:rPr>
            </w:pPr>
            <w:r w:rsidRPr="003A63FB">
              <w:rPr>
                <w:rFonts w:ascii="Arial" w:eastAsia="Times New Roman" w:hAnsi="Arial" w:cs="Arial"/>
                <w:b/>
                <w:bCs/>
                <w:sz w:val="18"/>
                <w:szCs w:val="18"/>
                <w:lang w:eastAsia="hr-HR"/>
              </w:rPr>
              <w:t>UKUPNO:</w:t>
            </w:r>
          </w:p>
        </w:tc>
        <w:tc>
          <w:tcPr>
            <w:tcW w:w="3969" w:type="dxa"/>
            <w:tcBorders>
              <w:top w:val="nil"/>
              <w:left w:val="nil"/>
              <w:bottom w:val="single" w:sz="8" w:space="0" w:color="auto"/>
              <w:right w:val="single" w:sz="8" w:space="0" w:color="auto"/>
            </w:tcBorders>
            <w:shd w:val="clear" w:color="auto" w:fill="auto"/>
            <w:noWrap/>
            <w:vAlign w:val="center"/>
          </w:tcPr>
          <w:p w14:paraId="2A00ECCD" w14:textId="77777777" w:rsidR="00F30004" w:rsidRPr="003A63FB" w:rsidRDefault="00F30004" w:rsidP="000209EE">
            <w:pPr>
              <w:spacing w:after="0" w:line="240" w:lineRule="auto"/>
              <w:jc w:val="right"/>
              <w:rPr>
                <w:rFonts w:ascii="Arial" w:eastAsia="Times New Roman" w:hAnsi="Arial" w:cs="Arial"/>
                <w:b/>
                <w:bCs/>
                <w:sz w:val="18"/>
                <w:szCs w:val="18"/>
                <w:lang w:eastAsia="hr-HR"/>
              </w:rPr>
            </w:pPr>
            <w:r w:rsidRPr="003A63FB">
              <w:rPr>
                <w:rFonts w:ascii="Arial" w:eastAsia="Times New Roman" w:hAnsi="Arial" w:cs="Arial"/>
                <w:b/>
                <w:bCs/>
                <w:sz w:val="18"/>
                <w:szCs w:val="18"/>
                <w:lang w:eastAsia="hr-HR"/>
              </w:rPr>
              <w:t>500.072,59</w:t>
            </w:r>
          </w:p>
        </w:tc>
      </w:tr>
    </w:tbl>
    <w:p w14:paraId="29A5FD40" w14:textId="77777777" w:rsidR="00F30004" w:rsidRPr="003A63FB" w:rsidRDefault="00F30004" w:rsidP="00F30004">
      <w:pPr>
        <w:keepNext/>
        <w:keepLines/>
        <w:spacing w:before="200" w:after="360"/>
        <w:ind w:firstLine="708"/>
        <w:outlineLvl w:val="1"/>
        <w:rPr>
          <w:rFonts w:ascii="Arial" w:eastAsiaTheme="majorEastAsia" w:hAnsi="Arial" w:cstheme="majorBidi"/>
          <w:b/>
          <w:bCs/>
          <w:sz w:val="24"/>
          <w:szCs w:val="26"/>
        </w:rPr>
      </w:pPr>
    </w:p>
    <w:p w14:paraId="5FF15777" w14:textId="77777777" w:rsidR="00F30004" w:rsidRPr="003A63FB" w:rsidRDefault="00F30004" w:rsidP="00F30004">
      <w:pPr>
        <w:keepNext/>
        <w:keepLines/>
        <w:spacing w:before="200" w:after="360"/>
        <w:ind w:firstLine="708"/>
        <w:outlineLvl w:val="1"/>
        <w:rPr>
          <w:rFonts w:ascii="Arial" w:eastAsiaTheme="majorEastAsia" w:hAnsi="Arial" w:cstheme="majorBidi"/>
          <w:b/>
          <w:bCs/>
          <w:sz w:val="24"/>
          <w:szCs w:val="26"/>
        </w:rPr>
      </w:pPr>
    </w:p>
    <w:p w14:paraId="48B5660E" w14:textId="7B700045" w:rsidR="00F30004" w:rsidRPr="003A63FB" w:rsidRDefault="005D1F76" w:rsidP="00F30004">
      <w:pPr>
        <w:keepNext/>
        <w:keepLines/>
        <w:spacing w:before="200" w:after="360"/>
        <w:ind w:firstLine="708"/>
        <w:outlineLvl w:val="1"/>
        <w:rPr>
          <w:rFonts w:ascii="Arial" w:eastAsiaTheme="majorEastAsia" w:hAnsi="Arial" w:cstheme="majorBidi"/>
          <w:b/>
          <w:bCs/>
          <w:sz w:val="24"/>
          <w:szCs w:val="26"/>
        </w:rPr>
      </w:pPr>
      <w:r w:rsidRPr="003A63FB">
        <w:rPr>
          <w:rFonts w:ascii="Arial" w:eastAsiaTheme="majorEastAsia" w:hAnsi="Arial" w:cstheme="majorBidi"/>
          <w:b/>
          <w:bCs/>
          <w:sz w:val="24"/>
          <w:szCs w:val="26"/>
        </w:rPr>
        <w:t>5</w:t>
      </w:r>
      <w:r w:rsidR="00F30004" w:rsidRPr="003A63FB">
        <w:rPr>
          <w:rFonts w:ascii="Arial" w:eastAsiaTheme="majorEastAsia" w:hAnsi="Arial" w:cstheme="majorBidi"/>
          <w:b/>
          <w:bCs/>
          <w:sz w:val="24"/>
          <w:szCs w:val="26"/>
        </w:rPr>
        <w:t>.2.3. Stanje potencijalnih obveza po osnovi sudskih postupaka</w:t>
      </w:r>
    </w:p>
    <w:p w14:paraId="721905F1" w14:textId="77777777" w:rsidR="00F30004" w:rsidRPr="003A63FB" w:rsidRDefault="00F30004" w:rsidP="00F30004">
      <w:pPr>
        <w:spacing w:after="0" w:line="240" w:lineRule="auto"/>
        <w:ind w:firstLine="708"/>
        <w:rPr>
          <w:rFonts w:ascii="Arial" w:hAnsi="Arial" w:cs="Arial"/>
        </w:rPr>
      </w:pPr>
      <w:r w:rsidRPr="003A63FB">
        <w:rPr>
          <w:rFonts w:ascii="Arial" w:hAnsi="Arial" w:cs="Arial"/>
        </w:rPr>
        <w:t>Stanje potencijalnih obveza po osnovi sudskih postupaka Grada Labina  iznose 418.393 kn, a odnose se na slijedeće sudske postupke:</w:t>
      </w:r>
    </w:p>
    <w:p w14:paraId="4505ED1B" w14:textId="77777777" w:rsidR="00F30004" w:rsidRPr="003A63FB" w:rsidRDefault="00F30004" w:rsidP="00F30004">
      <w:pPr>
        <w:spacing w:after="0" w:line="240" w:lineRule="auto"/>
        <w:ind w:firstLine="708"/>
        <w:rPr>
          <w:rFonts w:ascii="Arial" w:hAnsi="Arial" w:cs="Arial"/>
        </w:rPr>
      </w:pPr>
    </w:p>
    <w:p w14:paraId="0F65F6B5" w14:textId="77777777" w:rsidR="00F30004" w:rsidRPr="003A63FB" w:rsidRDefault="00F30004" w:rsidP="00F30004">
      <w:pPr>
        <w:spacing w:after="0" w:line="240" w:lineRule="auto"/>
        <w:jc w:val="both"/>
        <w:rPr>
          <w:rFonts w:ascii="Arial" w:hAnsi="Arial" w:cs="Arial"/>
          <w:lang w:eastAsia="hr-HR"/>
        </w:rPr>
      </w:pPr>
      <w:r w:rsidRPr="003A63FB">
        <w:rPr>
          <w:rFonts w:ascii="Arial" w:hAnsi="Arial" w:cs="Arial"/>
          <w:lang w:eastAsia="hr-HR"/>
        </w:rPr>
        <w:t>1.  protiv Grada Labina, radi naknade štete (</w:t>
      </w:r>
      <w:proofErr w:type="spellStart"/>
      <w:r w:rsidRPr="003A63FB">
        <w:rPr>
          <w:rFonts w:ascii="Arial" w:hAnsi="Arial" w:cs="Arial"/>
          <w:lang w:eastAsia="hr-HR"/>
        </w:rPr>
        <w:t>Posl</w:t>
      </w:r>
      <w:proofErr w:type="spellEnd"/>
      <w:r w:rsidRPr="003A63FB">
        <w:rPr>
          <w:rFonts w:ascii="Arial" w:hAnsi="Arial" w:cs="Arial"/>
          <w:lang w:eastAsia="hr-HR"/>
        </w:rPr>
        <w:t>. broj 1 P-98/15), KLASA: 372-01/12-01/36, tužbeni zahtjev: 70.000,00 kuna</w:t>
      </w:r>
    </w:p>
    <w:p w14:paraId="55B645AF" w14:textId="77777777" w:rsidR="00F30004" w:rsidRPr="003A63FB" w:rsidRDefault="00F30004" w:rsidP="00F30004">
      <w:pPr>
        <w:spacing w:after="0" w:line="240" w:lineRule="auto"/>
        <w:jc w:val="both"/>
        <w:rPr>
          <w:rFonts w:ascii="Arial" w:hAnsi="Arial" w:cs="Arial"/>
          <w:lang w:eastAsia="hr-HR"/>
        </w:rPr>
      </w:pPr>
    </w:p>
    <w:p w14:paraId="4C9C32CD" w14:textId="77777777" w:rsidR="00F30004" w:rsidRPr="003A63FB" w:rsidRDefault="00F30004" w:rsidP="00F30004">
      <w:pPr>
        <w:spacing w:after="0" w:line="240" w:lineRule="auto"/>
        <w:jc w:val="both"/>
        <w:rPr>
          <w:rFonts w:ascii="Arial" w:hAnsi="Arial" w:cs="Arial"/>
          <w:lang w:eastAsia="hr-HR"/>
        </w:rPr>
      </w:pPr>
      <w:r w:rsidRPr="003A63FB">
        <w:rPr>
          <w:rFonts w:ascii="Arial" w:hAnsi="Arial" w:cs="Arial"/>
          <w:lang w:eastAsia="hr-HR"/>
        </w:rPr>
        <w:t xml:space="preserve">2.  protiv Grada Labina radi naknade štete ( </w:t>
      </w:r>
      <w:proofErr w:type="spellStart"/>
      <w:r w:rsidRPr="003A63FB">
        <w:rPr>
          <w:rFonts w:ascii="Arial" w:hAnsi="Arial" w:cs="Arial"/>
          <w:lang w:eastAsia="hr-HR"/>
        </w:rPr>
        <w:t>Posl</w:t>
      </w:r>
      <w:proofErr w:type="spellEnd"/>
      <w:r w:rsidRPr="003A63FB">
        <w:rPr>
          <w:rFonts w:ascii="Arial" w:hAnsi="Arial" w:cs="Arial"/>
          <w:lang w:eastAsia="hr-HR"/>
        </w:rPr>
        <w:t>. broj: Pn-100/15), KLASA: 740-01/15-01/5, tužbeni zahtjev: 85.769,73 kuna.</w:t>
      </w:r>
    </w:p>
    <w:p w14:paraId="1F55AF5A" w14:textId="77777777" w:rsidR="00F30004" w:rsidRPr="003A63FB" w:rsidRDefault="00F30004" w:rsidP="00F30004">
      <w:pPr>
        <w:spacing w:after="0" w:line="240" w:lineRule="auto"/>
        <w:jc w:val="both"/>
        <w:rPr>
          <w:rFonts w:ascii="Arial" w:hAnsi="Arial" w:cs="Arial"/>
          <w:lang w:eastAsia="hr-HR"/>
        </w:rPr>
      </w:pPr>
    </w:p>
    <w:p w14:paraId="3534D11C" w14:textId="77777777" w:rsidR="00F30004" w:rsidRPr="003A63FB" w:rsidRDefault="00F30004" w:rsidP="00F30004">
      <w:pPr>
        <w:spacing w:after="0" w:line="240" w:lineRule="auto"/>
        <w:rPr>
          <w:rFonts w:ascii="Arial" w:hAnsi="Arial" w:cs="Arial"/>
        </w:rPr>
      </w:pPr>
      <w:r w:rsidRPr="003A63FB">
        <w:rPr>
          <w:rFonts w:ascii="Arial" w:hAnsi="Arial" w:cs="Arial"/>
        </w:rPr>
        <w:t xml:space="preserve">3.  protiv Grada Labina, radi utvrđenja prava vlasništva, </w:t>
      </w:r>
      <w:proofErr w:type="spellStart"/>
      <w:r w:rsidRPr="003A63FB">
        <w:rPr>
          <w:rFonts w:ascii="Arial" w:hAnsi="Arial" w:cs="Arial"/>
        </w:rPr>
        <w:t>Posl</w:t>
      </w:r>
      <w:proofErr w:type="spellEnd"/>
      <w:r w:rsidRPr="003A63FB">
        <w:rPr>
          <w:rFonts w:ascii="Arial" w:hAnsi="Arial" w:cs="Arial"/>
        </w:rPr>
        <w:t>. broj P.2201/15, KLASA: 940-</w:t>
      </w:r>
    </w:p>
    <w:p w14:paraId="4646E89A" w14:textId="77777777" w:rsidR="00F30004" w:rsidRPr="003A63FB" w:rsidRDefault="00F30004" w:rsidP="00F30004">
      <w:pPr>
        <w:spacing w:after="0" w:line="240" w:lineRule="auto"/>
        <w:rPr>
          <w:rFonts w:ascii="Arial" w:hAnsi="Arial" w:cs="Arial"/>
        </w:rPr>
      </w:pPr>
      <w:r w:rsidRPr="003A63FB">
        <w:rPr>
          <w:rFonts w:ascii="Arial" w:hAnsi="Arial" w:cs="Arial"/>
        </w:rPr>
        <w:t>01/15-01/59, VPS: 10.000,00 kuna</w:t>
      </w:r>
    </w:p>
    <w:p w14:paraId="29563616" w14:textId="77777777" w:rsidR="00F30004" w:rsidRPr="003A63FB" w:rsidRDefault="00F30004" w:rsidP="00F30004">
      <w:pPr>
        <w:spacing w:after="0" w:line="240" w:lineRule="auto"/>
        <w:jc w:val="center"/>
        <w:rPr>
          <w:rFonts w:ascii="Arial" w:hAnsi="Arial" w:cs="Arial"/>
          <w:b/>
        </w:rPr>
      </w:pPr>
    </w:p>
    <w:p w14:paraId="6B65B12C" w14:textId="77777777" w:rsidR="00F30004" w:rsidRPr="003A63FB" w:rsidRDefault="00F30004" w:rsidP="00F30004">
      <w:pPr>
        <w:spacing w:after="0" w:line="240" w:lineRule="auto"/>
        <w:rPr>
          <w:rFonts w:ascii="Arial" w:hAnsi="Arial" w:cs="Arial"/>
        </w:rPr>
      </w:pPr>
      <w:r w:rsidRPr="003A63FB">
        <w:rPr>
          <w:rFonts w:ascii="Arial" w:hAnsi="Arial" w:cs="Arial"/>
        </w:rPr>
        <w:t xml:space="preserve">4.  protiv Grada Labina, radi utvrđenja prava vlasništva, </w:t>
      </w:r>
      <w:proofErr w:type="spellStart"/>
      <w:r w:rsidRPr="003A63FB">
        <w:rPr>
          <w:rFonts w:ascii="Arial" w:hAnsi="Arial" w:cs="Arial"/>
        </w:rPr>
        <w:t>Posl</w:t>
      </w:r>
      <w:proofErr w:type="spellEnd"/>
      <w:r w:rsidRPr="003A63FB">
        <w:rPr>
          <w:rFonts w:ascii="Arial" w:hAnsi="Arial" w:cs="Arial"/>
        </w:rPr>
        <w:t>. broj P-605-2019, KLASA: 740-01/18-01/1, tužbeni zahtjev: 11.000,00 kuna</w:t>
      </w:r>
    </w:p>
    <w:p w14:paraId="374AD441" w14:textId="77777777" w:rsidR="00F30004" w:rsidRPr="003A63FB" w:rsidRDefault="00F30004" w:rsidP="00F30004">
      <w:pPr>
        <w:spacing w:after="0" w:line="240" w:lineRule="auto"/>
        <w:rPr>
          <w:rFonts w:ascii="Arial" w:hAnsi="Arial" w:cs="Arial"/>
        </w:rPr>
      </w:pPr>
    </w:p>
    <w:p w14:paraId="4CBD9169" w14:textId="77777777" w:rsidR="00F30004" w:rsidRPr="003A63FB" w:rsidRDefault="00F30004" w:rsidP="00F30004">
      <w:pPr>
        <w:spacing w:after="0" w:line="240" w:lineRule="auto"/>
        <w:rPr>
          <w:rFonts w:ascii="Arial" w:hAnsi="Arial" w:cs="Arial"/>
        </w:rPr>
      </w:pPr>
      <w:r w:rsidRPr="003A63FB">
        <w:rPr>
          <w:rFonts w:ascii="Arial" w:hAnsi="Arial" w:cs="Arial"/>
        </w:rPr>
        <w:t xml:space="preserve">5. protiv Grada Labina, radi utvrđenja prava vlasništva, </w:t>
      </w:r>
      <w:proofErr w:type="spellStart"/>
      <w:r w:rsidRPr="003A63FB">
        <w:rPr>
          <w:rFonts w:ascii="Arial" w:hAnsi="Arial" w:cs="Arial"/>
        </w:rPr>
        <w:t>Posl</w:t>
      </w:r>
      <w:proofErr w:type="spellEnd"/>
      <w:r w:rsidRPr="003A63FB">
        <w:rPr>
          <w:rFonts w:ascii="Arial" w:hAnsi="Arial" w:cs="Arial"/>
        </w:rPr>
        <w:t>. broj P-139/2020, KLASA: 740-01/20-01/5, tužbeni zahtjev: 100.000,00 kuna</w:t>
      </w:r>
    </w:p>
    <w:p w14:paraId="1F805425" w14:textId="77777777" w:rsidR="00F30004" w:rsidRPr="003A63FB" w:rsidRDefault="00F30004" w:rsidP="00F30004">
      <w:pPr>
        <w:spacing w:after="0" w:line="240" w:lineRule="auto"/>
        <w:rPr>
          <w:rFonts w:ascii="Arial" w:hAnsi="Arial" w:cs="Arial"/>
        </w:rPr>
      </w:pPr>
      <w:bookmarkStart w:id="20" w:name="_Hlk97039779"/>
    </w:p>
    <w:p w14:paraId="1928D19B" w14:textId="77777777" w:rsidR="00F30004" w:rsidRPr="003A63FB" w:rsidRDefault="00F30004" w:rsidP="00F30004">
      <w:pPr>
        <w:spacing w:after="0" w:line="240" w:lineRule="auto"/>
        <w:rPr>
          <w:rFonts w:ascii="Arial" w:hAnsi="Arial" w:cs="Arial"/>
        </w:rPr>
      </w:pPr>
      <w:r w:rsidRPr="003A63FB">
        <w:rPr>
          <w:rFonts w:ascii="Arial" w:hAnsi="Arial" w:cs="Arial"/>
        </w:rPr>
        <w:lastRenderedPageBreak/>
        <w:t>6. Grad Labin protiv fizičke osobe , ovršni postupak radi iseljenja i isplate, KLASA:370-03/21-01/22 (Ps-4/2021), 19.722,23 kn</w:t>
      </w:r>
    </w:p>
    <w:bookmarkEnd w:id="20"/>
    <w:p w14:paraId="4DFDE9B2" w14:textId="77777777" w:rsidR="00F30004" w:rsidRPr="003A63FB" w:rsidRDefault="00F30004" w:rsidP="00F30004">
      <w:pPr>
        <w:spacing w:after="0" w:line="240" w:lineRule="auto"/>
        <w:rPr>
          <w:rFonts w:ascii="Arial" w:hAnsi="Arial" w:cs="Arial"/>
        </w:rPr>
      </w:pPr>
    </w:p>
    <w:p w14:paraId="20FB28F5" w14:textId="77777777" w:rsidR="00F30004" w:rsidRPr="003A63FB" w:rsidRDefault="00F30004" w:rsidP="00F30004">
      <w:pPr>
        <w:spacing w:after="0" w:line="240" w:lineRule="auto"/>
        <w:rPr>
          <w:rFonts w:ascii="Arial" w:hAnsi="Arial" w:cs="Arial"/>
        </w:rPr>
      </w:pPr>
      <w:r w:rsidRPr="003A63FB">
        <w:rPr>
          <w:rFonts w:ascii="Arial" w:hAnsi="Arial" w:cs="Arial"/>
        </w:rPr>
        <w:t xml:space="preserve">7. protiv Grada Labina, radi naknade štete, </w:t>
      </w:r>
      <w:proofErr w:type="spellStart"/>
      <w:r w:rsidRPr="003A63FB">
        <w:rPr>
          <w:rFonts w:ascii="Arial" w:hAnsi="Arial" w:cs="Arial"/>
        </w:rPr>
        <w:t>Posl.broj</w:t>
      </w:r>
      <w:proofErr w:type="spellEnd"/>
      <w:r w:rsidRPr="003A63FB">
        <w:rPr>
          <w:rFonts w:ascii="Arial" w:hAnsi="Arial" w:cs="Arial"/>
        </w:rPr>
        <w:t xml:space="preserve"> P-105/2018, KLASA:363-01/18-01/34, tužbeni zahtjev: 6.750,00 kn</w:t>
      </w:r>
    </w:p>
    <w:p w14:paraId="5E5F09EE" w14:textId="77777777" w:rsidR="00F30004" w:rsidRPr="003A63FB" w:rsidRDefault="00F30004" w:rsidP="00F30004">
      <w:pPr>
        <w:spacing w:after="0" w:line="240" w:lineRule="auto"/>
        <w:rPr>
          <w:rFonts w:ascii="Arial" w:hAnsi="Arial" w:cs="Arial"/>
        </w:rPr>
      </w:pPr>
    </w:p>
    <w:p w14:paraId="7F0CE1DF" w14:textId="77777777" w:rsidR="00F30004" w:rsidRPr="003A63FB" w:rsidRDefault="00F30004" w:rsidP="00F30004">
      <w:pPr>
        <w:spacing w:after="0" w:line="240" w:lineRule="auto"/>
        <w:rPr>
          <w:rFonts w:ascii="Arial" w:hAnsi="Arial" w:cs="Arial"/>
        </w:rPr>
      </w:pPr>
      <w:r w:rsidRPr="003A63FB">
        <w:rPr>
          <w:rFonts w:ascii="Arial" w:hAnsi="Arial" w:cs="Arial"/>
        </w:rPr>
        <w:t>8. Grad Labin protiv fizičke osobe , ovršni postupak radi iseljenja i isplate, KLASA:370-03/15-01/97 (Ovr-838/21), 1.100,00 kn</w:t>
      </w:r>
    </w:p>
    <w:p w14:paraId="2C42363A" w14:textId="77777777" w:rsidR="00F30004" w:rsidRPr="003A63FB" w:rsidRDefault="00F30004" w:rsidP="00F30004">
      <w:pPr>
        <w:spacing w:after="0" w:line="240" w:lineRule="auto"/>
        <w:rPr>
          <w:rFonts w:ascii="Arial" w:hAnsi="Arial" w:cs="Arial"/>
        </w:rPr>
      </w:pPr>
    </w:p>
    <w:p w14:paraId="03271F9F" w14:textId="77777777" w:rsidR="00F30004" w:rsidRPr="003A63FB" w:rsidRDefault="00F30004" w:rsidP="00F30004">
      <w:pPr>
        <w:spacing w:after="0" w:line="240" w:lineRule="auto"/>
        <w:rPr>
          <w:rFonts w:ascii="Arial" w:hAnsi="Arial" w:cs="Arial"/>
        </w:rPr>
      </w:pPr>
    </w:p>
    <w:p w14:paraId="0EF4D45B" w14:textId="77777777" w:rsidR="00F30004" w:rsidRPr="003A63FB" w:rsidRDefault="00F30004" w:rsidP="00F30004">
      <w:pPr>
        <w:spacing w:after="0" w:line="240" w:lineRule="auto"/>
        <w:rPr>
          <w:rFonts w:ascii="Arial" w:hAnsi="Arial" w:cs="Arial"/>
        </w:rPr>
      </w:pPr>
      <w:r w:rsidRPr="003A63FB">
        <w:rPr>
          <w:rFonts w:ascii="Arial" w:hAnsi="Arial" w:cs="Arial"/>
        </w:rPr>
        <w:t>9. Grad Labin protiv fizičke osobe , ovršni postupak radi iseljenja i isplate, KLASA:370-03/15-01/93 (Ovr-839/21), 1.100,00 kn</w:t>
      </w:r>
    </w:p>
    <w:p w14:paraId="61836660" w14:textId="77777777" w:rsidR="00F30004" w:rsidRPr="003A63FB" w:rsidRDefault="00F30004" w:rsidP="00F30004">
      <w:pPr>
        <w:spacing w:after="0" w:line="240" w:lineRule="auto"/>
        <w:rPr>
          <w:rFonts w:ascii="Arial" w:hAnsi="Arial" w:cs="Arial"/>
        </w:rPr>
      </w:pPr>
    </w:p>
    <w:p w14:paraId="08FB4E04" w14:textId="77777777" w:rsidR="00F30004" w:rsidRPr="003A63FB" w:rsidRDefault="00F30004" w:rsidP="00F30004">
      <w:pPr>
        <w:spacing w:after="0" w:line="240" w:lineRule="auto"/>
        <w:rPr>
          <w:rFonts w:ascii="Arial" w:hAnsi="Arial" w:cs="Arial"/>
          <w:b/>
        </w:rPr>
      </w:pPr>
      <w:r w:rsidRPr="003A63FB">
        <w:rPr>
          <w:rFonts w:ascii="Arial" w:hAnsi="Arial" w:cs="Arial"/>
          <w:b/>
        </w:rPr>
        <w:t>Proračunski korisnici Grada Labina nemaju knjiženih potencijalnih obveza po osnovi sudskih postupaka.</w:t>
      </w:r>
    </w:p>
    <w:p w14:paraId="2BEC9A77" w14:textId="22AA98DB" w:rsidR="00F30004" w:rsidRPr="003A63FB" w:rsidRDefault="00F30004" w:rsidP="00F30004">
      <w:pPr>
        <w:spacing w:after="0" w:line="240" w:lineRule="auto"/>
        <w:ind w:firstLine="708"/>
        <w:rPr>
          <w:rFonts w:ascii="Arial" w:hAnsi="Arial" w:cs="Arial"/>
        </w:rPr>
      </w:pPr>
    </w:p>
    <w:p w14:paraId="05B6C8BA" w14:textId="503F3FC4" w:rsidR="003C4F4D" w:rsidRPr="003A63FB" w:rsidRDefault="003C4F4D" w:rsidP="00F30004">
      <w:pPr>
        <w:spacing w:after="0" w:line="240" w:lineRule="auto"/>
        <w:ind w:firstLine="708"/>
        <w:rPr>
          <w:rFonts w:ascii="Arial" w:hAnsi="Arial" w:cs="Arial"/>
        </w:rPr>
      </w:pPr>
    </w:p>
    <w:p w14:paraId="257E24E3" w14:textId="7359D468" w:rsidR="003C4F4D" w:rsidRPr="003A63FB" w:rsidRDefault="003C4F4D" w:rsidP="00F30004">
      <w:pPr>
        <w:spacing w:after="0" w:line="240" w:lineRule="auto"/>
        <w:ind w:firstLine="708"/>
        <w:rPr>
          <w:rFonts w:ascii="Arial" w:hAnsi="Arial" w:cs="Arial"/>
        </w:rPr>
      </w:pPr>
    </w:p>
    <w:p w14:paraId="58367F9C" w14:textId="3DCA57D1" w:rsidR="003C4F4D" w:rsidRPr="003A63FB" w:rsidRDefault="003C4F4D" w:rsidP="00F30004">
      <w:pPr>
        <w:spacing w:after="0" w:line="240" w:lineRule="auto"/>
        <w:ind w:firstLine="708"/>
        <w:rPr>
          <w:rFonts w:ascii="Arial" w:hAnsi="Arial" w:cs="Arial"/>
        </w:rPr>
      </w:pPr>
    </w:p>
    <w:p w14:paraId="1697C618" w14:textId="5797400A" w:rsidR="003C4F4D" w:rsidRPr="003A63FB" w:rsidRDefault="003C4F4D" w:rsidP="00F30004">
      <w:pPr>
        <w:spacing w:after="0" w:line="240" w:lineRule="auto"/>
        <w:ind w:firstLine="708"/>
        <w:rPr>
          <w:rFonts w:ascii="Arial" w:hAnsi="Arial" w:cs="Arial"/>
        </w:rPr>
      </w:pPr>
    </w:p>
    <w:p w14:paraId="608097BF" w14:textId="404A6B9B" w:rsidR="003C4F4D" w:rsidRPr="003A63FB" w:rsidRDefault="003C4F4D" w:rsidP="00F30004">
      <w:pPr>
        <w:spacing w:after="0" w:line="240" w:lineRule="auto"/>
        <w:ind w:firstLine="708"/>
        <w:rPr>
          <w:rFonts w:ascii="Arial" w:hAnsi="Arial" w:cs="Arial"/>
        </w:rPr>
      </w:pPr>
    </w:p>
    <w:p w14:paraId="020EDE66" w14:textId="0F768E4E" w:rsidR="003C4F4D" w:rsidRPr="003A63FB" w:rsidRDefault="003C4F4D" w:rsidP="00F30004">
      <w:pPr>
        <w:spacing w:after="0" w:line="240" w:lineRule="auto"/>
        <w:ind w:firstLine="708"/>
        <w:rPr>
          <w:rFonts w:ascii="Arial" w:hAnsi="Arial" w:cs="Arial"/>
        </w:rPr>
      </w:pPr>
    </w:p>
    <w:p w14:paraId="523DEFFF" w14:textId="2D2CFA2E" w:rsidR="003C4F4D" w:rsidRPr="003A63FB" w:rsidRDefault="003C4F4D" w:rsidP="00F30004">
      <w:pPr>
        <w:spacing w:after="0" w:line="240" w:lineRule="auto"/>
        <w:ind w:firstLine="708"/>
        <w:rPr>
          <w:rFonts w:ascii="Arial" w:hAnsi="Arial" w:cs="Arial"/>
        </w:rPr>
      </w:pPr>
    </w:p>
    <w:p w14:paraId="318689CF" w14:textId="11618E89" w:rsidR="003C4F4D" w:rsidRPr="003A63FB" w:rsidRDefault="003C4F4D" w:rsidP="00F30004">
      <w:pPr>
        <w:spacing w:after="0" w:line="240" w:lineRule="auto"/>
        <w:ind w:firstLine="708"/>
        <w:rPr>
          <w:rFonts w:ascii="Arial" w:hAnsi="Arial" w:cs="Arial"/>
        </w:rPr>
      </w:pPr>
    </w:p>
    <w:p w14:paraId="66A5EA6B" w14:textId="061F041C" w:rsidR="003C4F4D" w:rsidRPr="003A63FB" w:rsidRDefault="003C4F4D" w:rsidP="00F30004">
      <w:pPr>
        <w:spacing w:after="0" w:line="240" w:lineRule="auto"/>
        <w:ind w:firstLine="708"/>
        <w:rPr>
          <w:rFonts w:ascii="Arial" w:hAnsi="Arial" w:cs="Arial"/>
        </w:rPr>
      </w:pPr>
    </w:p>
    <w:p w14:paraId="6EED5599" w14:textId="21F9CDF6" w:rsidR="003C4F4D" w:rsidRPr="003A63FB" w:rsidRDefault="003C4F4D" w:rsidP="00F30004">
      <w:pPr>
        <w:spacing w:after="0" w:line="240" w:lineRule="auto"/>
        <w:ind w:firstLine="708"/>
        <w:rPr>
          <w:rFonts w:ascii="Arial" w:hAnsi="Arial" w:cs="Arial"/>
        </w:rPr>
      </w:pPr>
    </w:p>
    <w:p w14:paraId="075F281E" w14:textId="6892C0E4" w:rsidR="003C4F4D" w:rsidRPr="003A63FB" w:rsidRDefault="003C4F4D" w:rsidP="00F30004">
      <w:pPr>
        <w:spacing w:after="0" w:line="240" w:lineRule="auto"/>
        <w:ind w:firstLine="708"/>
        <w:rPr>
          <w:rFonts w:ascii="Arial" w:hAnsi="Arial" w:cs="Arial"/>
        </w:rPr>
      </w:pPr>
    </w:p>
    <w:p w14:paraId="60FEDB4B" w14:textId="2C2FBEBD" w:rsidR="003C4F4D" w:rsidRPr="003A63FB" w:rsidRDefault="003C4F4D" w:rsidP="00F30004">
      <w:pPr>
        <w:spacing w:after="0" w:line="240" w:lineRule="auto"/>
        <w:ind w:firstLine="708"/>
        <w:rPr>
          <w:rFonts w:ascii="Arial" w:hAnsi="Arial" w:cs="Arial"/>
        </w:rPr>
      </w:pPr>
    </w:p>
    <w:p w14:paraId="3EB5211E" w14:textId="45C4482D" w:rsidR="003C4F4D" w:rsidRPr="003A63FB" w:rsidRDefault="003C4F4D" w:rsidP="00F30004">
      <w:pPr>
        <w:spacing w:after="0" w:line="240" w:lineRule="auto"/>
        <w:ind w:firstLine="708"/>
        <w:rPr>
          <w:rFonts w:ascii="Arial" w:hAnsi="Arial" w:cs="Arial"/>
        </w:rPr>
      </w:pPr>
    </w:p>
    <w:p w14:paraId="1611BCBE" w14:textId="4182890F" w:rsidR="003C4F4D" w:rsidRPr="003A63FB" w:rsidRDefault="003C4F4D" w:rsidP="00F30004">
      <w:pPr>
        <w:spacing w:after="0" w:line="240" w:lineRule="auto"/>
        <w:ind w:firstLine="708"/>
        <w:rPr>
          <w:rFonts w:ascii="Arial" w:hAnsi="Arial" w:cs="Arial"/>
        </w:rPr>
      </w:pPr>
    </w:p>
    <w:p w14:paraId="47D0DB97" w14:textId="32851336" w:rsidR="003C4F4D" w:rsidRPr="003A63FB" w:rsidRDefault="003C4F4D" w:rsidP="00F30004">
      <w:pPr>
        <w:spacing w:after="0" w:line="240" w:lineRule="auto"/>
        <w:ind w:firstLine="708"/>
        <w:rPr>
          <w:rFonts w:ascii="Arial" w:hAnsi="Arial" w:cs="Arial"/>
        </w:rPr>
      </w:pPr>
    </w:p>
    <w:p w14:paraId="363ED2EA" w14:textId="232E1BBF" w:rsidR="003C4F4D" w:rsidRPr="003A63FB" w:rsidRDefault="003C4F4D" w:rsidP="00F30004">
      <w:pPr>
        <w:spacing w:after="0" w:line="240" w:lineRule="auto"/>
        <w:ind w:firstLine="708"/>
        <w:rPr>
          <w:rFonts w:ascii="Arial" w:hAnsi="Arial" w:cs="Arial"/>
        </w:rPr>
      </w:pPr>
    </w:p>
    <w:p w14:paraId="3AEB45D4" w14:textId="6EE2AEE1" w:rsidR="003C4F4D" w:rsidRPr="003A63FB" w:rsidRDefault="003C4F4D" w:rsidP="00F30004">
      <w:pPr>
        <w:spacing w:after="0" w:line="240" w:lineRule="auto"/>
        <w:ind w:firstLine="708"/>
        <w:rPr>
          <w:rFonts w:ascii="Arial" w:hAnsi="Arial" w:cs="Arial"/>
        </w:rPr>
      </w:pPr>
    </w:p>
    <w:p w14:paraId="095BD7EA" w14:textId="65227795" w:rsidR="003C4F4D" w:rsidRPr="003A63FB" w:rsidRDefault="003C4F4D" w:rsidP="00F30004">
      <w:pPr>
        <w:spacing w:after="0" w:line="240" w:lineRule="auto"/>
        <w:ind w:firstLine="708"/>
        <w:rPr>
          <w:rFonts w:ascii="Arial" w:hAnsi="Arial" w:cs="Arial"/>
        </w:rPr>
      </w:pPr>
    </w:p>
    <w:p w14:paraId="7652812B" w14:textId="563239FE" w:rsidR="003C4F4D" w:rsidRPr="003A63FB" w:rsidRDefault="003C4F4D" w:rsidP="00F30004">
      <w:pPr>
        <w:spacing w:after="0" w:line="240" w:lineRule="auto"/>
        <w:ind w:firstLine="708"/>
        <w:rPr>
          <w:rFonts w:ascii="Arial" w:hAnsi="Arial" w:cs="Arial"/>
        </w:rPr>
      </w:pPr>
    </w:p>
    <w:p w14:paraId="5FE7AA5A" w14:textId="557F19CF" w:rsidR="003C4F4D" w:rsidRPr="003A63FB" w:rsidRDefault="003C4F4D" w:rsidP="00F30004">
      <w:pPr>
        <w:spacing w:after="0" w:line="240" w:lineRule="auto"/>
        <w:ind w:firstLine="708"/>
        <w:rPr>
          <w:rFonts w:ascii="Arial" w:hAnsi="Arial" w:cs="Arial"/>
        </w:rPr>
      </w:pPr>
    </w:p>
    <w:p w14:paraId="080DEF3F" w14:textId="199FFD96" w:rsidR="003C4F4D" w:rsidRPr="003A63FB" w:rsidRDefault="003C4F4D" w:rsidP="00F30004">
      <w:pPr>
        <w:spacing w:after="0" w:line="240" w:lineRule="auto"/>
        <w:ind w:firstLine="708"/>
        <w:rPr>
          <w:rFonts w:ascii="Arial" w:hAnsi="Arial" w:cs="Arial"/>
        </w:rPr>
      </w:pPr>
    </w:p>
    <w:p w14:paraId="29D011BA" w14:textId="2E44C2D2" w:rsidR="003C4F4D" w:rsidRPr="003A63FB" w:rsidRDefault="003C4F4D" w:rsidP="00F30004">
      <w:pPr>
        <w:spacing w:after="0" w:line="240" w:lineRule="auto"/>
        <w:ind w:firstLine="708"/>
        <w:rPr>
          <w:rFonts w:ascii="Arial" w:hAnsi="Arial" w:cs="Arial"/>
        </w:rPr>
      </w:pPr>
    </w:p>
    <w:p w14:paraId="1EF2B940" w14:textId="60B98040" w:rsidR="003C4F4D" w:rsidRPr="003A63FB" w:rsidRDefault="003C4F4D" w:rsidP="00F30004">
      <w:pPr>
        <w:spacing w:after="0" w:line="240" w:lineRule="auto"/>
        <w:ind w:firstLine="708"/>
        <w:rPr>
          <w:rFonts w:ascii="Arial" w:hAnsi="Arial" w:cs="Arial"/>
        </w:rPr>
      </w:pPr>
    </w:p>
    <w:p w14:paraId="4779F356" w14:textId="2C790D26" w:rsidR="003C4F4D" w:rsidRPr="003A63FB" w:rsidRDefault="003C4F4D" w:rsidP="00F30004">
      <w:pPr>
        <w:spacing w:after="0" w:line="240" w:lineRule="auto"/>
        <w:ind w:firstLine="708"/>
        <w:rPr>
          <w:rFonts w:ascii="Arial" w:hAnsi="Arial" w:cs="Arial"/>
        </w:rPr>
      </w:pPr>
    </w:p>
    <w:p w14:paraId="3AFA3BA7" w14:textId="2CCF4F22" w:rsidR="003C4F4D" w:rsidRPr="003A63FB" w:rsidRDefault="003C4F4D" w:rsidP="00F30004">
      <w:pPr>
        <w:spacing w:after="0" w:line="240" w:lineRule="auto"/>
        <w:ind w:firstLine="708"/>
        <w:rPr>
          <w:rFonts w:ascii="Arial" w:hAnsi="Arial" w:cs="Arial"/>
        </w:rPr>
      </w:pPr>
    </w:p>
    <w:p w14:paraId="281BA08C" w14:textId="46EAE27E" w:rsidR="003C4F4D" w:rsidRPr="003A63FB" w:rsidRDefault="003C4F4D" w:rsidP="00F30004">
      <w:pPr>
        <w:spacing w:after="0" w:line="240" w:lineRule="auto"/>
        <w:ind w:firstLine="708"/>
        <w:rPr>
          <w:rFonts w:ascii="Arial" w:hAnsi="Arial" w:cs="Arial"/>
        </w:rPr>
      </w:pPr>
    </w:p>
    <w:p w14:paraId="3BFFC820" w14:textId="5EAD50FC" w:rsidR="003C4F4D" w:rsidRPr="003A63FB" w:rsidRDefault="003C4F4D" w:rsidP="00F30004">
      <w:pPr>
        <w:spacing w:after="0" w:line="240" w:lineRule="auto"/>
        <w:ind w:firstLine="708"/>
        <w:rPr>
          <w:rFonts w:ascii="Arial" w:hAnsi="Arial" w:cs="Arial"/>
        </w:rPr>
      </w:pPr>
    </w:p>
    <w:p w14:paraId="3A08B9D3" w14:textId="7BCDAB2A" w:rsidR="003C4F4D" w:rsidRPr="003A63FB" w:rsidRDefault="003C4F4D" w:rsidP="00F30004">
      <w:pPr>
        <w:spacing w:after="0" w:line="240" w:lineRule="auto"/>
        <w:ind w:firstLine="708"/>
        <w:rPr>
          <w:rFonts w:ascii="Arial" w:hAnsi="Arial" w:cs="Arial"/>
        </w:rPr>
      </w:pPr>
    </w:p>
    <w:p w14:paraId="1C2C7075" w14:textId="6FE2F844" w:rsidR="003C4F4D" w:rsidRPr="003A63FB" w:rsidRDefault="003C4F4D" w:rsidP="00F30004">
      <w:pPr>
        <w:spacing w:after="0" w:line="240" w:lineRule="auto"/>
        <w:ind w:firstLine="708"/>
        <w:rPr>
          <w:rFonts w:ascii="Arial" w:hAnsi="Arial" w:cs="Arial"/>
        </w:rPr>
      </w:pPr>
    </w:p>
    <w:p w14:paraId="715B38A5" w14:textId="5398FA2A" w:rsidR="003C4F4D" w:rsidRPr="003A63FB" w:rsidRDefault="003C4F4D" w:rsidP="00F30004">
      <w:pPr>
        <w:spacing w:after="0" w:line="240" w:lineRule="auto"/>
        <w:ind w:firstLine="708"/>
        <w:rPr>
          <w:rFonts w:ascii="Arial" w:hAnsi="Arial" w:cs="Arial"/>
        </w:rPr>
      </w:pPr>
    </w:p>
    <w:p w14:paraId="2EC21093" w14:textId="66029FC8" w:rsidR="003C4F4D" w:rsidRPr="003A63FB" w:rsidRDefault="003C4F4D" w:rsidP="00F30004">
      <w:pPr>
        <w:spacing w:after="0" w:line="240" w:lineRule="auto"/>
        <w:ind w:firstLine="708"/>
        <w:rPr>
          <w:rFonts w:ascii="Arial" w:hAnsi="Arial" w:cs="Arial"/>
        </w:rPr>
      </w:pPr>
    </w:p>
    <w:p w14:paraId="0DB8A755" w14:textId="7FF81C07" w:rsidR="003C4F4D" w:rsidRPr="003A63FB" w:rsidRDefault="003C4F4D" w:rsidP="00F30004">
      <w:pPr>
        <w:spacing w:after="0" w:line="240" w:lineRule="auto"/>
        <w:ind w:firstLine="708"/>
        <w:rPr>
          <w:rFonts w:ascii="Arial" w:hAnsi="Arial" w:cs="Arial"/>
        </w:rPr>
      </w:pPr>
    </w:p>
    <w:p w14:paraId="6C582290" w14:textId="0C32EF6B" w:rsidR="003C4F4D" w:rsidRPr="003A63FB" w:rsidRDefault="003C4F4D" w:rsidP="00F30004">
      <w:pPr>
        <w:spacing w:after="0" w:line="240" w:lineRule="auto"/>
        <w:ind w:firstLine="708"/>
        <w:rPr>
          <w:rFonts w:ascii="Arial" w:hAnsi="Arial" w:cs="Arial"/>
        </w:rPr>
      </w:pPr>
    </w:p>
    <w:p w14:paraId="19178E27" w14:textId="37B51D13" w:rsidR="003C4F4D" w:rsidRPr="003A63FB" w:rsidRDefault="003C4F4D" w:rsidP="00F30004">
      <w:pPr>
        <w:spacing w:after="0" w:line="240" w:lineRule="auto"/>
        <w:ind w:firstLine="708"/>
        <w:rPr>
          <w:rFonts w:ascii="Arial" w:hAnsi="Arial" w:cs="Arial"/>
        </w:rPr>
      </w:pPr>
    </w:p>
    <w:p w14:paraId="3A293081" w14:textId="59368D18" w:rsidR="003C4F4D" w:rsidRPr="003A63FB" w:rsidRDefault="003C4F4D" w:rsidP="00F30004">
      <w:pPr>
        <w:spacing w:after="0" w:line="240" w:lineRule="auto"/>
        <w:ind w:firstLine="708"/>
        <w:rPr>
          <w:rFonts w:ascii="Arial" w:hAnsi="Arial" w:cs="Arial"/>
        </w:rPr>
      </w:pPr>
    </w:p>
    <w:p w14:paraId="1CCFAF75" w14:textId="77777777" w:rsidR="003C4F4D" w:rsidRPr="003A63FB" w:rsidRDefault="003C4F4D" w:rsidP="00F30004">
      <w:pPr>
        <w:spacing w:after="0" w:line="240" w:lineRule="auto"/>
        <w:ind w:firstLine="708"/>
        <w:rPr>
          <w:rFonts w:ascii="Arial" w:hAnsi="Arial" w:cs="Arial"/>
        </w:rPr>
      </w:pPr>
    </w:p>
    <w:p w14:paraId="24A1901D" w14:textId="77777777" w:rsidR="003C4F4D" w:rsidRPr="003A63FB" w:rsidRDefault="003C4F4D" w:rsidP="00F30004">
      <w:pPr>
        <w:spacing w:after="0" w:line="240" w:lineRule="auto"/>
        <w:ind w:firstLine="708"/>
        <w:rPr>
          <w:rFonts w:ascii="Arial" w:hAnsi="Arial" w:cs="Arial"/>
        </w:rPr>
      </w:pPr>
    </w:p>
    <w:p w14:paraId="5F103D3F" w14:textId="0D0A7D8B" w:rsidR="001F28C2" w:rsidRPr="003A63FB" w:rsidRDefault="001F28C2" w:rsidP="008C2816">
      <w:pPr>
        <w:spacing w:after="0" w:line="240" w:lineRule="auto"/>
        <w:jc w:val="both"/>
        <w:rPr>
          <w:rFonts w:ascii="Arial" w:hAnsi="Arial" w:cs="Arial"/>
        </w:rPr>
      </w:pPr>
    </w:p>
    <w:p w14:paraId="19A01267" w14:textId="04B68074" w:rsidR="00FD07DF" w:rsidRPr="003A63FB" w:rsidRDefault="005D1F76" w:rsidP="00FD07DF">
      <w:pPr>
        <w:spacing w:after="0" w:line="240" w:lineRule="auto"/>
        <w:jc w:val="center"/>
        <w:rPr>
          <w:rFonts w:ascii="Arial" w:eastAsiaTheme="majorEastAsia" w:hAnsi="Arial" w:cs="Arial"/>
          <w:b/>
          <w:sz w:val="24"/>
          <w:szCs w:val="24"/>
        </w:rPr>
      </w:pPr>
      <w:r w:rsidRPr="003A63FB">
        <w:rPr>
          <w:rFonts w:ascii="Arial" w:hAnsi="Arial" w:cs="Arial"/>
          <w:b/>
          <w:sz w:val="24"/>
          <w:szCs w:val="24"/>
        </w:rPr>
        <w:lastRenderedPageBreak/>
        <w:t>5</w:t>
      </w:r>
      <w:r w:rsidR="00FD07DF" w:rsidRPr="003A63FB">
        <w:rPr>
          <w:rFonts w:ascii="Arial" w:hAnsi="Arial" w:cs="Arial"/>
          <w:b/>
          <w:sz w:val="24"/>
          <w:szCs w:val="24"/>
        </w:rPr>
        <w:t xml:space="preserve">.3. </w:t>
      </w:r>
      <w:r w:rsidR="00FD07DF" w:rsidRPr="003A63FB">
        <w:rPr>
          <w:rFonts w:ascii="Arial" w:eastAsiaTheme="majorEastAsia" w:hAnsi="Arial" w:cs="Arial"/>
          <w:b/>
          <w:sz w:val="24"/>
          <w:szCs w:val="24"/>
        </w:rPr>
        <w:t>Izvještaj o načinu iskazivanja prihoda i rashoda u vezi s pomoćima EU i podaci o potraživanjima iz fondova EU za isplaćena sredstva, te o obvezama za primljene predujmove</w:t>
      </w:r>
    </w:p>
    <w:p w14:paraId="2CEEB12B" w14:textId="77777777" w:rsidR="00FD07DF" w:rsidRPr="003A63FB" w:rsidRDefault="00FD07DF" w:rsidP="00FD07DF">
      <w:pPr>
        <w:spacing w:after="0" w:line="240" w:lineRule="auto"/>
        <w:rPr>
          <w:rFonts w:ascii="Arial" w:eastAsiaTheme="majorEastAsia" w:hAnsi="Arial" w:cs="Arial"/>
          <w:b/>
          <w:sz w:val="28"/>
          <w:szCs w:val="28"/>
        </w:rPr>
      </w:pPr>
    </w:p>
    <w:p w14:paraId="5210D326" w14:textId="77777777" w:rsidR="008B670A" w:rsidRPr="003A63FB" w:rsidRDefault="008B670A" w:rsidP="008B670A">
      <w:pPr>
        <w:spacing w:after="0" w:line="240" w:lineRule="auto"/>
        <w:rPr>
          <w:rFonts w:ascii="Arial" w:eastAsiaTheme="majorEastAsia" w:hAnsi="Arial" w:cs="Arial"/>
          <w:b/>
          <w:sz w:val="28"/>
          <w:szCs w:val="28"/>
        </w:rPr>
      </w:pPr>
    </w:p>
    <w:p w14:paraId="6A814B98" w14:textId="77777777" w:rsidR="008B670A" w:rsidRPr="003A63FB" w:rsidRDefault="008B670A" w:rsidP="008B670A">
      <w:pPr>
        <w:jc w:val="center"/>
        <w:rPr>
          <w:rFonts w:ascii="Arial" w:hAnsi="Arial" w:cs="Arial"/>
          <w:b/>
        </w:rPr>
      </w:pPr>
      <w:r w:rsidRPr="003A63FB">
        <w:rPr>
          <w:rFonts w:ascii="Arial" w:hAnsi="Arial" w:cs="Arial"/>
          <w:b/>
        </w:rPr>
        <w:t>Projekti financirani iz EU sredstava Grada Labin</w:t>
      </w:r>
    </w:p>
    <w:p w14:paraId="7D3DEA8B" w14:textId="77777777" w:rsidR="008B670A" w:rsidRPr="003A63FB" w:rsidRDefault="008B670A" w:rsidP="008B670A">
      <w:pPr>
        <w:spacing w:after="0" w:line="240" w:lineRule="auto"/>
        <w:rPr>
          <w:rFonts w:ascii="Arial" w:hAnsi="Arial" w:cs="Arial"/>
          <w:b/>
        </w:rPr>
      </w:pPr>
    </w:p>
    <w:p w14:paraId="4B5BDF04" w14:textId="77777777" w:rsidR="008B670A" w:rsidRPr="003A63FB" w:rsidRDefault="008B670A" w:rsidP="008B670A">
      <w:pPr>
        <w:jc w:val="both"/>
        <w:rPr>
          <w:rFonts w:ascii="Arial" w:hAnsi="Arial" w:cs="Arial"/>
        </w:rPr>
      </w:pPr>
      <w:r w:rsidRPr="003A63FB">
        <w:rPr>
          <w:rFonts w:ascii="Arial" w:hAnsi="Arial" w:cs="Arial"/>
        </w:rPr>
        <w:t xml:space="preserve">          Svaki projekat financiran iz EU sredstava vodi se kao zasebna aktivnost u sklopu programa oznake 6002 – Upravljanje EU projektima u posebnom dijelu proračuna razdjela 600 – Upravni odjel za gospodarstvo i EU projekte. Projekti kojima se provode investicijska ulaganja na dugotrajnoj imovini ili kao tekuće održavanje provode Upravni odjel za prostorno planiranje, zaštitu okoliša i izdavanje akata za gradnju ili Upravni odjel za komunalno gospodarstvo i upravljanje imovinom, a to je Projekt </w:t>
      </w:r>
      <w:proofErr w:type="spellStart"/>
      <w:r w:rsidRPr="003A63FB">
        <w:rPr>
          <w:rFonts w:ascii="Arial" w:hAnsi="Arial" w:cs="Arial"/>
        </w:rPr>
        <w:t>Main</w:t>
      </w:r>
      <w:proofErr w:type="spellEnd"/>
      <w:r w:rsidRPr="003A63FB">
        <w:rPr>
          <w:rFonts w:ascii="Arial" w:hAnsi="Arial" w:cs="Arial"/>
        </w:rPr>
        <w:t xml:space="preserve"> Tour u sklopu kojeg je obnovljen rudarski </w:t>
      </w:r>
      <w:proofErr w:type="spellStart"/>
      <w:r w:rsidRPr="003A63FB">
        <w:rPr>
          <w:rFonts w:ascii="Arial" w:hAnsi="Arial" w:cs="Arial"/>
        </w:rPr>
        <w:t>šoht</w:t>
      </w:r>
      <w:proofErr w:type="spellEnd"/>
      <w:r w:rsidRPr="003A63FB">
        <w:rPr>
          <w:rFonts w:ascii="Arial" w:hAnsi="Arial" w:cs="Arial"/>
        </w:rPr>
        <w:t xml:space="preserve"> i projekt pješačke staze u Rapcu. Projekti koji se odnose na školstvo, a koji objedinjuju sve osnovne škole provode se u Upravnom odjelu za društvene djelatnosti, a to je projekt RAST – pomoćnici u nastavi, te je Grad Labin u protekloj školskoj godini bio nositelj projekta za osnovne škole Labina, Rovinja i Poreča.</w:t>
      </w:r>
    </w:p>
    <w:p w14:paraId="1E87747F" w14:textId="77777777" w:rsidR="008B670A" w:rsidRPr="003A63FB" w:rsidRDefault="008B670A" w:rsidP="008B670A">
      <w:pPr>
        <w:jc w:val="both"/>
        <w:rPr>
          <w:rFonts w:ascii="Arial" w:hAnsi="Arial" w:cs="Arial"/>
        </w:rPr>
      </w:pPr>
      <w:r w:rsidRPr="003A63FB">
        <w:rPr>
          <w:rFonts w:ascii="Arial" w:hAnsi="Arial" w:cs="Arial"/>
        </w:rPr>
        <w:t xml:space="preserve">            Svaka aktivnost se izvršava prema kontima ekonomske klasifikacije prema važećem </w:t>
      </w:r>
      <w:proofErr w:type="spellStart"/>
      <w:r w:rsidRPr="003A63FB">
        <w:rPr>
          <w:rFonts w:ascii="Arial" w:hAnsi="Arial" w:cs="Arial"/>
        </w:rPr>
        <w:t>kontnom</w:t>
      </w:r>
      <w:proofErr w:type="spellEnd"/>
      <w:r w:rsidRPr="003A63FB">
        <w:rPr>
          <w:rFonts w:ascii="Arial" w:hAnsi="Arial" w:cs="Arial"/>
        </w:rPr>
        <w:t xml:space="preserve"> planu i prema izvorima financiranja svakog pojedinog projekta.</w:t>
      </w:r>
    </w:p>
    <w:p w14:paraId="4D8CF005" w14:textId="77777777" w:rsidR="008B670A" w:rsidRPr="003A63FB" w:rsidRDefault="008B670A" w:rsidP="008B670A">
      <w:pPr>
        <w:jc w:val="both"/>
        <w:rPr>
          <w:rFonts w:ascii="Arial" w:hAnsi="Arial" w:cs="Arial"/>
        </w:rPr>
      </w:pPr>
      <w:r w:rsidRPr="003A63FB">
        <w:rPr>
          <w:rFonts w:ascii="Arial" w:hAnsi="Arial" w:cs="Arial"/>
        </w:rPr>
        <w:t>U nastavku dajemo pregled naplaćenih prihoda i realiziranih rashoda svakog pojedinog projekta financiranog iz EU sredstava, sa stanjem potraživanja nerealiziranih sredstava na dan 30.06.2022. godine za Grad Labin:</w:t>
      </w:r>
    </w:p>
    <w:tbl>
      <w:tblPr>
        <w:tblW w:w="10147" w:type="dxa"/>
        <w:tblLook w:val="04A0" w:firstRow="1" w:lastRow="0" w:firstColumn="1" w:lastColumn="0" w:noHBand="0" w:noVBand="1"/>
      </w:tblPr>
      <w:tblGrid>
        <w:gridCol w:w="540"/>
        <w:gridCol w:w="1760"/>
        <w:gridCol w:w="1080"/>
        <w:gridCol w:w="1080"/>
        <w:gridCol w:w="1180"/>
        <w:gridCol w:w="1120"/>
        <w:gridCol w:w="1073"/>
        <w:gridCol w:w="1154"/>
        <w:gridCol w:w="1160"/>
      </w:tblGrid>
      <w:tr w:rsidR="003A63FB" w:rsidRPr="003A63FB" w14:paraId="67E6EDBA" w14:textId="77777777" w:rsidTr="005D65A8">
        <w:trPr>
          <w:trHeight w:val="67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0DF63" w14:textId="77777777" w:rsidR="008B670A" w:rsidRPr="003A63FB" w:rsidRDefault="008B670A" w:rsidP="005D65A8">
            <w:pPr>
              <w:spacing w:after="0" w:line="240" w:lineRule="auto"/>
              <w:rPr>
                <w:rFonts w:eastAsia="Times New Roman" w:cs="Calibri"/>
                <w:b/>
                <w:bCs/>
                <w:sz w:val="16"/>
                <w:szCs w:val="16"/>
                <w:lang w:eastAsia="hr-HR"/>
              </w:rPr>
            </w:pPr>
            <w:r w:rsidRPr="003A63FB">
              <w:rPr>
                <w:rFonts w:eastAsia="Times New Roman" w:cs="Calibri"/>
                <w:b/>
                <w:bCs/>
                <w:sz w:val="16"/>
                <w:szCs w:val="16"/>
                <w:lang w:eastAsia="hr-HR"/>
              </w:rPr>
              <w:t xml:space="preserve">Red. broj </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77E69E32" w14:textId="77777777" w:rsidR="008B670A" w:rsidRPr="003A63FB" w:rsidRDefault="008B670A" w:rsidP="005D65A8">
            <w:pPr>
              <w:spacing w:after="0" w:line="240" w:lineRule="auto"/>
              <w:rPr>
                <w:rFonts w:eastAsia="Times New Roman" w:cs="Calibri"/>
                <w:b/>
                <w:bCs/>
                <w:sz w:val="16"/>
                <w:szCs w:val="16"/>
                <w:lang w:eastAsia="hr-HR"/>
              </w:rPr>
            </w:pPr>
            <w:r w:rsidRPr="003A63FB">
              <w:rPr>
                <w:rFonts w:eastAsia="Times New Roman" w:cs="Calibri"/>
                <w:b/>
                <w:bCs/>
                <w:sz w:val="16"/>
                <w:szCs w:val="16"/>
                <w:lang w:eastAsia="hr-HR"/>
              </w:rPr>
              <w:t>Naziv projekta</w:t>
            </w:r>
          </w:p>
        </w:tc>
        <w:tc>
          <w:tcPr>
            <w:tcW w:w="1080" w:type="dxa"/>
            <w:tcBorders>
              <w:top w:val="single" w:sz="4" w:space="0" w:color="auto"/>
              <w:left w:val="nil"/>
              <w:bottom w:val="single" w:sz="4" w:space="0" w:color="auto"/>
              <w:right w:val="single" w:sz="4" w:space="0" w:color="auto"/>
            </w:tcBorders>
            <w:shd w:val="clear" w:color="auto" w:fill="auto"/>
            <w:hideMark/>
          </w:tcPr>
          <w:p w14:paraId="654FDE12" w14:textId="77777777" w:rsidR="008B670A" w:rsidRPr="003A63FB" w:rsidRDefault="008B670A" w:rsidP="005D65A8">
            <w:pPr>
              <w:spacing w:after="0" w:line="240" w:lineRule="auto"/>
              <w:jc w:val="center"/>
              <w:rPr>
                <w:rFonts w:eastAsia="Times New Roman" w:cs="Calibri"/>
                <w:b/>
                <w:bCs/>
                <w:sz w:val="16"/>
                <w:szCs w:val="16"/>
                <w:lang w:eastAsia="hr-HR"/>
              </w:rPr>
            </w:pPr>
            <w:r w:rsidRPr="003A63FB">
              <w:rPr>
                <w:rFonts w:eastAsia="Times New Roman" w:cs="Calibri"/>
                <w:b/>
                <w:bCs/>
                <w:sz w:val="16"/>
                <w:szCs w:val="16"/>
                <w:lang w:eastAsia="hr-HR"/>
              </w:rPr>
              <w:t>Naplaćeno do 31.12.2021.</w:t>
            </w:r>
          </w:p>
        </w:tc>
        <w:tc>
          <w:tcPr>
            <w:tcW w:w="1080" w:type="dxa"/>
            <w:tcBorders>
              <w:top w:val="single" w:sz="4" w:space="0" w:color="auto"/>
              <w:left w:val="nil"/>
              <w:bottom w:val="single" w:sz="4" w:space="0" w:color="auto"/>
              <w:right w:val="single" w:sz="4" w:space="0" w:color="auto"/>
            </w:tcBorders>
            <w:shd w:val="clear" w:color="auto" w:fill="auto"/>
            <w:hideMark/>
          </w:tcPr>
          <w:p w14:paraId="440746C2" w14:textId="77777777" w:rsidR="008B670A" w:rsidRPr="003A63FB" w:rsidRDefault="008B670A" w:rsidP="005D65A8">
            <w:pPr>
              <w:spacing w:after="0" w:line="240" w:lineRule="auto"/>
              <w:jc w:val="center"/>
              <w:rPr>
                <w:rFonts w:eastAsia="Times New Roman" w:cs="Calibri"/>
                <w:b/>
                <w:bCs/>
                <w:sz w:val="16"/>
                <w:szCs w:val="16"/>
                <w:lang w:eastAsia="hr-HR"/>
              </w:rPr>
            </w:pPr>
            <w:r w:rsidRPr="003A63FB">
              <w:rPr>
                <w:rFonts w:eastAsia="Times New Roman" w:cs="Calibri"/>
                <w:b/>
                <w:bCs/>
                <w:sz w:val="16"/>
                <w:szCs w:val="16"/>
                <w:lang w:eastAsia="hr-HR"/>
              </w:rPr>
              <w:t xml:space="preserve">Naplaćeno u 2022. </w:t>
            </w:r>
          </w:p>
        </w:tc>
        <w:tc>
          <w:tcPr>
            <w:tcW w:w="1180" w:type="dxa"/>
            <w:tcBorders>
              <w:top w:val="single" w:sz="4" w:space="0" w:color="auto"/>
              <w:left w:val="nil"/>
              <w:bottom w:val="single" w:sz="4" w:space="0" w:color="auto"/>
              <w:right w:val="single" w:sz="4" w:space="0" w:color="auto"/>
            </w:tcBorders>
            <w:shd w:val="clear" w:color="auto" w:fill="auto"/>
            <w:hideMark/>
          </w:tcPr>
          <w:p w14:paraId="663261BB" w14:textId="77777777" w:rsidR="008B670A" w:rsidRPr="003A63FB" w:rsidRDefault="008B670A" w:rsidP="005D65A8">
            <w:pPr>
              <w:spacing w:after="0" w:line="240" w:lineRule="auto"/>
              <w:jc w:val="center"/>
              <w:rPr>
                <w:rFonts w:eastAsia="Times New Roman" w:cs="Calibri"/>
                <w:b/>
                <w:bCs/>
                <w:sz w:val="16"/>
                <w:szCs w:val="16"/>
                <w:lang w:eastAsia="hr-HR"/>
              </w:rPr>
            </w:pPr>
            <w:r w:rsidRPr="003A63FB">
              <w:rPr>
                <w:rFonts w:eastAsia="Times New Roman" w:cs="Calibri"/>
                <w:b/>
                <w:bCs/>
                <w:sz w:val="16"/>
                <w:szCs w:val="16"/>
                <w:lang w:eastAsia="hr-HR"/>
              </w:rPr>
              <w:t>UKUPNI PRIHODI  (3+4)</w:t>
            </w:r>
          </w:p>
        </w:tc>
        <w:tc>
          <w:tcPr>
            <w:tcW w:w="1120" w:type="dxa"/>
            <w:tcBorders>
              <w:top w:val="single" w:sz="4" w:space="0" w:color="auto"/>
              <w:left w:val="nil"/>
              <w:bottom w:val="single" w:sz="4" w:space="0" w:color="auto"/>
              <w:right w:val="single" w:sz="4" w:space="0" w:color="auto"/>
            </w:tcBorders>
            <w:shd w:val="clear" w:color="auto" w:fill="auto"/>
            <w:hideMark/>
          </w:tcPr>
          <w:p w14:paraId="35DC3A4C" w14:textId="77777777" w:rsidR="008B670A" w:rsidRPr="003A63FB" w:rsidRDefault="008B670A" w:rsidP="005D65A8">
            <w:pPr>
              <w:spacing w:after="0" w:line="240" w:lineRule="auto"/>
              <w:jc w:val="center"/>
              <w:rPr>
                <w:rFonts w:eastAsia="Times New Roman" w:cs="Calibri"/>
                <w:b/>
                <w:bCs/>
                <w:sz w:val="16"/>
                <w:szCs w:val="16"/>
                <w:lang w:eastAsia="hr-HR"/>
              </w:rPr>
            </w:pPr>
            <w:r w:rsidRPr="003A63FB">
              <w:rPr>
                <w:rFonts w:eastAsia="Times New Roman" w:cs="Calibri"/>
                <w:b/>
                <w:bCs/>
                <w:sz w:val="16"/>
                <w:szCs w:val="16"/>
                <w:lang w:eastAsia="hr-HR"/>
              </w:rPr>
              <w:t>Rashodi do 31.12.2021.</w:t>
            </w:r>
          </w:p>
        </w:tc>
        <w:tc>
          <w:tcPr>
            <w:tcW w:w="1073" w:type="dxa"/>
            <w:tcBorders>
              <w:top w:val="single" w:sz="4" w:space="0" w:color="auto"/>
              <w:left w:val="nil"/>
              <w:bottom w:val="single" w:sz="4" w:space="0" w:color="auto"/>
              <w:right w:val="single" w:sz="4" w:space="0" w:color="auto"/>
            </w:tcBorders>
            <w:shd w:val="clear" w:color="auto" w:fill="auto"/>
            <w:hideMark/>
          </w:tcPr>
          <w:p w14:paraId="5CB536A5" w14:textId="77777777" w:rsidR="008B670A" w:rsidRPr="003A63FB" w:rsidRDefault="008B670A" w:rsidP="005D65A8">
            <w:pPr>
              <w:spacing w:after="0" w:line="240" w:lineRule="auto"/>
              <w:jc w:val="center"/>
              <w:rPr>
                <w:rFonts w:eastAsia="Times New Roman" w:cs="Calibri"/>
                <w:b/>
                <w:bCs/>
                <w:sz w:val="16"/>
                <w:szCs w:val="16"/>
                <w:lang w:eastAsia="hr-HR"/>
              </w:rPr>
            </w:pPr>
            <w:r w:rsidRPr="003A63FB">
              <w:rPr>
                <w:rFonts w:eastAsia="Times New Roman" w:cs="Calibri"/>
                <w:b/>
                <w:bCs/>
                <w:sz w:val="16"/>
                <w:szCs w:val="16"/>
                <w:lang w:eastAsia="hr-HR"/>
              </w:rPr>
              <w:t>Rashodi u 2022. plan</w:t>
            </w:r>
          </w:p>
        </w:tc>
        <w:tc>
          <w:tcPr>
            <w:tcW w:w="1154" w:type="dxa"/>
            <w:tcBorders>
              <w:top w:val="single" w:sz="4" w:space="0" w:color="auto"/>
              <w:left w:val="nil"/>
              <w:bottom w:val="single" w:sz="4" w:space="0" w:color="auto"/>
              <w:right w:val="nil"/>
            </w:tcBorders>
            <w:shd w:val="clear" w:color="auto" w:fill="auto"/>
            <w:hideMark/>
          </w:tcPr>
          <w:p w14:paraId="2EFE4B42" w14:textId="77777777" w:rsidR="008B670A" w:rsidRPr="003A63FB" w:rsidRDefault="008B670A" w:rsidP="005D65A8">
            <w:pPr>
              <w:spacing w:after="0" w:line="240" w:lineRule="auto"/>
              <w:jc w:val="center"/>
              <w:rPr>
                <w:rFonts w:eastAsia="Times New Roman" w:cs="Calibri"/>
                <w:b/>
                <w:bCs/>
                <w:sz w:val="16"/>
                <w:szCs w:val="16"/>
                <w:lang w:eastAsia="hr-HR"/>
              </w:rPr>
            </w:pPr>
            <w:r w:rsidRPr="003A63FB">
              <w:rPr>
                <w:rFonts w:eastAsia="Times New Roman" w:cs="Calibri"/>
                <w:b/>
                <w:bCs/>
                <w:sz w:val="16"/>
                <w:szCs w:val="16"/>
                <w:lang w:eastAsia="hr-HR"/>
              </w:rPr>
              <w:t>UKUPNI RASHODI (6+7)</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6C99EB5B" w14:textId="77777777" w:rsidR="008B670A" w:rsidRPr="003A63FB" w:rsidRDefault="008B670A" w:rsidP="005D65A8">
            <w:pPr>
              <w:spacing w:after="0" w:line="240" w:lineRule="auto"/>
              <w:jc w:val="center"/>
              <w:rPr>
                <w:rFonts w:eastAsia="Times New Roman" w:cs="Calibri"/>
                <w:b/>
                <w:bCs/>
                <w:sz w:val="16"/>
                <w:szCs w:val="16"/>
                <w:lang w:eastAsia="hr-HR"/>
              </w:rPr>
            </w:pPr>
            <w:r w:rsidRPr="003A63FB">
              <w:rPr>
                <w:rFonts w:eastAsia="Times New Roman" w:cs="Calibri"/>
                <w:b/>
                <w:bCs/>
                <w:sz w:val="16"/>
                <w:szCs w:val="16"/>
                <w:lang w:eastAsia="hr-HR"/>
              </w:rPr>
              <w:t>RAZLIKA PRIHODA I RASHODA (5-8)</w:t>
            </w:r>
          </w:p>
        </w:tc>
      </w:tr>
      <w:tr w:rsidR="003A63FB" w:rsidRPr="003A63FB" w14:paraId="1CD04884" w14:textId="77777777" w:rsidTr="005D65A8">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13AF986" w14:textId="77777777" w:rsidR="008B670A" w:rsidRPr="003A63FB" w:rsidRDefault="008B670A" w:rsidP="005D65A8">
            <w:pPr>
              <w:spacing w:after="0" w:line="240" w:lineRule="auto"/>
              <w:jc w:val="center"/>
              <w:rPr>
                <w:rFonts w:eastAsia="Times New Roman" w:cs="Calibri"/>
                <w:sz w:val="16"/>
                <w:szCs w:val="16"/>
                <w:lang w:eastAsia="hr-HR"/>
              </w:rPr>
            </w:pPr>
            <w:r w:rsidRPr="003A63FB">
              <w:rPr>
                <w:rFonts w:eastAsia="Times New Roman" w:cs="Calibri"/>
                <w:sz w:val="16"/>
                <w:szCs w:val="16"/>
                <w:lang w:eastAsia="hr-HR"/>
              </w:rPr>
              <w:t>1</w:t>
            </w:r>
          </w:p>
        </w:tc>
        <w:tc>
          <w:tcPr>
            <w:tcW w:w="1760" w:type="dxa"/>
            <w:tcBorders>
              <w:top w:val="nil"/>
              <w:left w:val="nil"/>
              <w:bottom w:val="single" w:sz="4" w:space="0" w:color="auto"/>
              <w:right w:val="single" w:sz="4" w:space="0" w:color="auto"/>
            </w:tcBorders>
            <w:shd w:val="clear" w:color="auto" w:fill="auto"/>
            <w:noWrap/>
            <w:vAlign w:val="bottom"/>
            <w:hideMark/>
          </w:tcPr>
          <w:p w14:paraId="6E83544E" w14:textId="77777777" w:rsidR="008B670A" w:rsidRPr="003A63FB" w:rsidRDefault="008B670A" w:rsidP="005D65A8">
            <w:pPr>
              <w:spacing w:after="0" w:line="240" w:lineRule="auto"/>
              <w:jc w:val="center"/>
              <w:rPr>
                <w:rFonts w:eastAsia="Times New Roman" w:cs="Calibri"/>
                <w:sz w:val="16"/>
                <w:szCs w:val="16"/>
                <w:lang w:eastAsia="hr-HR"/>
              </w:rPr>
            </w:pPr>
            <w:r w:rsidRPr="003A63FB">
              <w:rPr>
                <w:rFonts w:eastAsia="Times New Roman" w:cs="Calibri"/>
                <w:sz w:val="16"/>
                <w:szCs w:val="16"/>
                <w:lang w:eastAsia="hr-HR"/>
              </w:rPr>
              <w:t>2</w:t>
            </w:r>
          </w:p>
        </w:tc>
        <w:tc>
          <w:tcPr>
            <w:tcW w:w="1080" w:type="dxa"/>
            <w:tcBorders>
              <w:top w:val="nil"/>
              <w:left w:val="nil"/>
              <w:bottom w:val="single" w:sz="4" w:space="0" w:color="auto"/>
              <w:right w:val="single" w:sz="4" w:space="0" w:color="auto"/>
            </w:tcBorders>
            <w:shd w:val="clear" w:color="auto" w:fill="auto"/>
            <w:noWrap/>
            <w:vAlign w:val="bottom"/>
            <w:hideMark/>
          </w:tcPr>
          <w:p w14:paraId="3F46313E" w14:textId="77777777" w:rsidR="008B670A" w:rsidRPr="003A63FB" w:rsidRDefault="008B670A" w:rsidP="005D65A8">
            <w:pPr>
              <w:spacing w:after="0" w:line="240" w:lineRule="auto"/>
              <w:jc w:val="center"/>
              <w:rPr>
                <w:rFonts w:eastAsia="Times New Roman" w:cs="Calibri"/>
                <w:sz w:val="16"/>
                <w:szCs w:val="16"/>
                <w:lang w:eastAsia="hr-HR"/>
              </w:rPr>
            </w:pPr>
            <w:r w:rsidRPr="003A63FB">
              <w:rPr>
                <w:rFonts w:eastAsia="Times New Roman" w:cs="Calibri"/>
                <w:sz w:val="16"/>
                <w:szCs w:val="16"/>
                <w:lang w:eastAsia="hr-HR"/>
              </w:rPr>
              <w:t>3</w:t>
            </w:r>
          </w:p>
        </w:tc>
        <w:tc>
          <w:tcPr>
            <w:tcW w:w="1080" w:type="dxa"/>
            <w:tcBorders>
              <w:top w:val="nil"/>
              <w:left w:val="nil"/>
              <w:bottom w:val="single" w:sz="4" w:space="0" w:color="auto"/>
              <w:right w:val="single" w:sz="4" w:space="0" w:color="auto"/>
            </w:tcBorders>
            <w:shd w:val="clear" w:color="auto" w:fill="auto"/>
            <w:noWrap/>
            <w:vAlign w:val="bottom"/>
            <w:hideMark/>
          </w:tcPr>
          <w:p w14:paraId="02DBE993" w14:textId="77777777" w:rsidR="008B670A" w:rsidRPr="003A63FB" w:rsidRDefault="008B670A" w:rsidP="005D65A8">
            <w:pPr>
              <w:spacing w:after="0" w:line="240" w:lineRule="auto"/>
              <w:jc w:val="center"/>
              <w:rPr>
                <w:rFonts w:eastAsia="Times New Roman" w:cs="Calibri"/>
                <w:sz w:val="16"/>
                <w:szCs w:val="16"/>
                <w:lang w:eastAsia="hr-HR"/>
              </w:rPr>
            </w:pPr>
            <w:r w:rsidRPr="003A63FB">
              <w:rPr>
                <w:rFonts w:eastAsia="Times New Roman" w:cs="Calibri"/>
                <w:sz w:val="16"/>
                <w:szCs w:val="16"/>
                <w:lang w:eastAsia="hr-HR"/>
              </w:rPr>
              <w:t>4</w:t>
            </w:r>
          </w:p>
        </w:tc>
        <w:tc>
          <w:tcPr>
            <w:tcW w:w="1180" w:type="dxa"/>
            <w:tcBorders>
              <w:top w:val="nil"/>
              <w:left w:val="nil"/>
              <w:bottom w:val="single" w:sz="4" w:space="0" w:color="auto"/>
              <w:right w:val="single" w:sz="4" w:space="0" w:color="auto"/>
            </w:tcBorders>
            <w:shd w:val="clear" w:color="auto" w:fill="auto"/>
            <w:noWrap/>
            <w:vAlign w:val="bottom"/>
            <w:hideMark/>
          </w:tcPr>
          <w:p w14:paraId="499C5BE8" w14:textId="77777777" w:rsidR="008B670A" w:rsidRPr="003A63FB" w:rsidRDefault="008B670A" w:rsidP="005D65A8">
            <w:pPr>
              <w:spacing w:after="0" w:line="240" w:lineRule="auto"/>
              <w:jc w:val="center"/>
              <w:rPr>
                <w:rFonts w:eastAsia="Times New Roman" w:cs="Calibri"/>
                <w:sz w:val="16"/>
                <w:szCs w:val="16"/>
                <w:lang w:eastAsia="hr-HR"/>
              </w:rPr>
            </w:pPr>
            <w:r w:rsidRPr="003A63FB">
              <w:rPr>
                <w:rFonts w:eastAsia="Times New Roman" w:cs="Calibri"/>
                <w:sz w:val="16"/>
                <w:szCs w:val="16"/>
                <w:lang w:eastAsia="hr-HR"/>
              </w:rPr>
              <w:t>5</w:t>
            </w:r>
          </w:p>
        </w:tc>
        <w:tc>
          <w:tcPr>
            <w:tcW w:w="1120" w:type="dxa"/>
            <w:tcBorders>
              <w:top w:val="nil"/>
              <w:left w:val="nil"/>
              <w:bottom w:val="single" w:sz="4" w:space="0" w:color="auto"/>
              <w:right w:val="single" w:sz="4" w:space="0" w:color="auto"/>
            </w:tcBorders>
            <w:shd w:val="clear" w:color="auto" w:fill="auto"/>
            <w:noWrap/>
            <w:vAlign w:val="bottom"/>
            <w:hideMark/>
          </w:tcPr>
          <w:p w14:paraId="0E7EB345" w14:textId="77777777" w:rsidR="008B670A" w:rsidRPr="003A63FB" w:rsidRDefault="008B670A" w:rsidP="005D65A8">
            <w:pPr>
              <w:spacing w:after="0" w:line="240" w:lineRule="auto"/>
              <w:jc w:val="center"/>
              <w:rPr>
                <w:rFonts w:eastAsia="Times New Roman" w:cs="Calibri"/>
                <w:sz w:val="16"/>
                <w:szCs w:val="16"/>
                <w:lang w:eastAsia="hr-HR"/>
              </w:rPr>
            </w:pPr>
            <w:r w:rsidRPr="003A63FB">
              <w:rPr>
                <w:rFonts w:eastAsia="Times New Roman" w:cs="Calibri"/>
                <w:sz w:val="16"/>
                <w:szCs w:val="16"/>
                <w:lang w:eastAsia="hr-HR"/>
              </w:rPr>
              <w:t>6</w:t>
            </w:r>
          </w:p>
        </w:tc>
        <w:tc>
          <w:tcPr>
            <w:tcW w:w="1073" w:type="dxa"/>
            <w:tcBorders>
              <w:top w:val="nil"/>
              <w:left w:val="nil"/>
              <w:bottom w:val="single" w:sz="4" w:space="0" w:color="auto"/>
              <w:right w:val="single" w:sz="4" w:space="0" w:color="auto"/>
            </w:tcBorders>
            <w:shd w:val="clear" w:color="auto" w:fill="auto"/>
            <w:noWrap/>
            <w:vAlign w:val="bottom"/>
            <w:hideMark/>
          </w:tcPr>
          <w:p w14:paraId="2DB01C55" w14:textId="77777777" w:rsidR="008B670A" w:rsidRPr="003A63FB" w:rsidRDefault="008B670A" w:rsidP="005D65A8">
            <w:pPr>
              <w:spacing w:after="0" w:line="240" w:lineRule="auto"/>
              <w:jc w:val="center"/>
              <w:rPr>
                <w:rFonts w:eastAsia="Times New Roman" w:cs="Calibri"/>
                <w:sz w:val="16"/>
                <w:szCs w:val="16"/>
                <w:lang w:eastAsia="hr-HR"/>
              </w:rPr>
            </w:pPr>
            <w:r w:rsidRPr="003A63FB">
              <w:rPr>
                <w:rFonts w:eastAsia="Times New Roman" w:cs="Calibri"/>
                <w:sz w:val="16"/>
                <w:szCs w:val="16"/>
                <w:lang w:eastAsia="hr-HR"/>
              </w:rPr>
              <w:t>7</w:t>
            </w:r>
          </w:p>
        </w:tc>
        <w:tc>
          <w:tcPr>
            <w:tcW w:w="1154" w:type="dxa"/>
            <w:tcBorders>
              <w:top w:val="nil"/>
              <w:left w:val="nil"/>
              <w:bottom w:val="single" w:sz="4" w:space="0" w:color="auto"/>
              <w:right w:val="nil"/>
            </w:tcBorders>
            <w:shd w:val="clear" w:color="auto" w:fill="auto"/>
            <w:noWrap/>
            <w:vAlign w:val="bottom"/>
            <w:hideMark/>
          </w:tcPr>
          <w:p w14:paraId="583BC08B" w14:textId="77777777" w:rsidR="008B670A" w:rsidRPr="003A63FB" w:rsidRDefault="008B670A" w:rsidP="005D65A8">
            <w:pPr>
              <w:spacing w:after="0" w:line="240" w:lineRule="auto"/>
              <w:jc w:val="center"/>
              <w:rPr>
                <w:rFonts w:eastAsia="Times New Roman" w:cs="Calibri"/>
                <w:sz w:val="16"/>
                <w:szCs w:val="16"/>
                <w:lang w:eastAsia="hr-HR"/>
              </w:rPr>
            </w:pPr>
            <w:r w:rsidRPr="003A63FB">
              <w:rPr>
                <w:rFonts w:eastAsia="Times New Roman" w:cs="Calibri"/>
                <w:sz w:val="16"/>
                <w:szCs w:val="16"/>
                <w:lang w:eastAsia="hr-HR"/>
              </w:rPr>
              <w:t>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7568245" w14:textId="77777777" w:rsidR="008B670A" w:rsidRPr="003A63FB" w:rsidRDefault="008B670A" w:rsidP="005D65A8">
            <w:pPr>
              <w:spacing w:after="0" w:line="240" w:lineRule="auto"/>
              <w:jc w:val="center"/>
              <w:rPr>
                <w:rFonts w:eastAsia="Times New Roman" w:cs="Calibri"/>
                <w:sz w:val="16"/>
                <w:szCs w:val="16"/>
                <w:lang w:eastAsia="hr-HR"/>
              </w:rPr>
            </w:pPr>
            <w:r w:rsidRPr="003A63FB">
              <w:rPr>
                <w:rFonts w:eastAsia="Times New Roman" w:cs="Calibri"/>
                <w:sz w:val="16"/>
                <w:szCs w:val="16"/>
                <w:lang w:eastAsia="hr-HR"/>
              </w:rPr>
              <w:t>9</w:t>
            </w:r>
          </w:p>
        </w:tc>
      </w:tr>
      <w:tr w:rsidR="003A63FB" w:rsidRPr="003A63FB" w14:paraId="22682006" w14:textId="77777777" w:rsidTr="005D65A8">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D7AB34F" w14:textId="77777777" w:rsidR="008B670A" w:rsidRPr="003A63FB" w:rsidRDefault="008B670A" w:rsidP="005D65A8">
            <w:pPr>
              <w:spacing w:after="0" w:line="240" w:lineRule="auto"/>
              <w:rPr>
                <w:rFonts w:eastAsia="Times New Roman" w:cs="Calibri"/>
                <w:sz w:val="16"/>
                <w:szCs w:val="16"/>
                <w:lang w:eastAsia="hr-HR"/>
              </w:rPr>
            </w:pPr>
            <w:r w:rsidRPr="003A63FB">
              <w:rPr>
                <w:rFonts w:eastAsia="Times New Roman" w:cs="Calibri"/>
                <w:sz w:val="16"/>
                <w:szCs w:val="16"/>
                <w:lang w:eastAsia="hr-HR"/>
              </w:rPr>
              <w:t>1.</w:t>
            </w:r>
          </w:p>
        </w:tc>
        <w:tc>
          <w:tcPr>
            <w:tcW w:w="1760" w:type="dxa"/>
            <w:tcBorders>
              <w:top w:val="nil"/>
              <w:left w:val="nil"/>
              <w:bottom w:val="single" w:sz="4" w:space="0" w:color="auto"/>
              <w:right w:val="single" w:sz="4" w:space="0" w:color="auto"/>
            </w:tcBorders>
            <w:shd w:val="clear" w:color="auto" w:fill="auto"/>
            <w:noWrap/>
            <w:vAlign w:val="bottom"/>
            <w:hideMark/>
          </w:tcPr>
          <w:p w14:paraId="673DE937" w14:textId="77777777" w:rsidR="008B670A" w:rsidRPr="003A63FB" w:rsidRDefault="008B670A" w:rsidP="005D65A8">
            <w:pPr>
              <w:spacing w:after="0" w:line="240" w:lineRule="auto"/>
              <w:rPr>
                <w:rFonts w:eastAsia="Times New Roman" w:cs="Calibri"/>
                <w:sz w:val="16"/>
                <w:szCs w:val="16"/>
                <w:lang w:eastAsia="hr-HR"/>
              </w:rPr>
            </w:pPr>
            <w:r w:rsidRPr="003A63FB">
              <w:rPr>
                <w:rFonts w:eastAsia="Times New Roman" w:cs="Calibri"/>
                <w:sz w:val="16"/>
                <w:szCs w:val="16"/>
                <w:lang w:eastAsia="hr-HR"/>
              </w:rPr>
              <w:t>BEGIN</w:t>
            </w:r>
          </w:p>
        </w:tc>
        <w:tc>
          <w:tcPr>
            <w:tcW w:w="1080" w:type="dxa"/>
            <w:tcBorders>
              <w:top w:val="nil"/>
              <w:left w:val="nil"/>
              <w:bottom w:val="single" w:sz="4" w:space="0" w:color="auto"/>
              <w:right w:val="single" w:sz="4" w:space="0" w:color="auto"/>
            </w:tcBorders>
            <w:shd w:val="clear" w:color="auto" w:fill="auto"/>
            <w:noWrap/>
            <w:vAlign w:val="bottom"/>
            <w:hideMark/>
          </w:tcPr>
          <w:p w14:paraId="4D28C536"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460.290,61</w:t>
            </w:r>
          </w:p>
        </w:tc>
        <w:tc>
          <w:tcPr>
            <w:tcW w:w="1080" w:type="dxa"/>
            <w:tcBorders>
              <w:top w:val="nil"/>
              <w:left w:val="nil"/>
              <w:bottom w:val="single" w:sz="4" w:space="0" w:color="auto"/>
              <w:right w:val="single" w:sz="4" w:space="0" w:color="auto"/>
            </w:tcBorders>
            <w:shd w:val="clear" w:color="auto" w:fill="auto"/>
            <w:noWrap/>
            <w:vAlign w:val="bottom"/>
            <w:hideMark/>
          </w:tcPr>
          <w:p w14:paraId="3022877A"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4.342,60</w:t>
            </w:r>
          </w:p>
        </w:tc>
        <w:tc>
          <w:tcPr>
            <w:tcW w:w="1180" w:type="dxa"/>
            <w:tcBorders>
              <w:top w:val="nil"/>
              <w:left w:val="nil"/>
              <w:bottom w:val="single" w:sz="4" w:space="0" w:color="auto"/>
              <w:right w:val="single" w:sz="4" w:space="0" w:color="auto"/>
            </w:tcBorders>
            <w:shd w:val="clear" w:color="auto" w:fill="auto"/>
            <w:noWrap/>
            <w:vAlign w:val="bottom"/>
            <w:hideMark/>
          </w:tcPr>
          <w:p w14:paraId="37B42B83"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464.633,21</w:t>
            </w:r>
          </w:p>
        </w:tc>
        <w:tc>
          <w:tcPr>
            <w:tcW w:w="1120" w:type="dxa"/>
            <w:tcBorders>
              <w:top w:val="nil"/>
              <w:left w:val="nil"/>
              <w:bottom w:val="single" w:sz="4" w:space="0" w:color="auto"/>
              <w:right w:val="single" w:sz="4" w:space="0" w:color="auto"/>
            </w:tcBorders>
            <w:shd w:val="clear" w:color="auto" w:fill="auto"/>
            <w:noWrap/>
            <w:vAlign w:val="bottom"/>
            <w:hideMark/>
          </w:tcPr>
          <w:p w14:paraId="15F6126A"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456.096,19</w:t>
            </w:r>
          </w:p>
        </w:tc>
        <w:tc>
          <w:tcPr>
            <w:tcW w:w="1073" w:type="dxa"/>
            <w:tcBorders>
              <w:top w:val="nil"/>
              <w:left w:val="nil"/>
              <w:bottom w:val="single" w:sz="4" w:space="0" w:color="auto"/>
              <w:right w:val="single" w:sz="4" w:space="0" w:color="auto"/>
            </w:tcBorders>
            <w:shd w:val="clear" w:color="auto" w:fill="auto"/>
            <w:noWrap/>
            <w:vAlign w:val="bottom"/>
            <w:hideMark/>
          </w:tcPr>
          <w:p w14:paraId="1C2D2D79"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0,00</w:t>
            </w:r>
          </w:p>
        </w:tc>
        <w:tc>
          <w:tcPr>
            <w:tcW w:w="1154" w:type="dxa"/>
            <w:tcBorders>
              <w:top w:val="nil"/>
              <w:left w:val="nil"/>
              <w:bottom w:val="single" w:sz="4" w:space="0" w:color="auto"/>
              <w:right w:val="nil"/>
            </w:tcBorders>
            <w:shd w:val="clear" w:color="auto" w:fill="auto"/>
            <w:noWrap/>
            <w:vAlign w:val="bottom"/>
            <w:hideMark/>
          </w:tcPr>
          <w:p w14:paraId="0C3640F2"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456.096,19</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8662A0E"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8.537,02</w:t>
            </w:r>
          </w:p>
        </w:tc>
      </w:tr>
      <w:tr w:rsidR="003A63FB" w:rsidRPr="003A63FB" w14:paraId="08FE567B" w14:textId="77777777" w:rsidTr="005D65A8">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FA13DDB" w14:textId="77777777" w:rsidR="008B670A" w:rsidRPr="003A63FB" w:rsidRDefault="008B670A" w:rsidP="005D65A8">
            <w:pPr>
              <w:spacing w:after="0" w:line="240" w:lineRule="auto"/>
              <w:rPr>
                <w:rFonts w:eastAsia="Times New Roman" w:cs="Calibri"/>
                <w:sz w:val="16"/>
                <w:szCs w:val="16"/>
                <w:lang w:eastAsia="hr-HR"/>
              </w:rPr>
            </w:pPr>
            <w:r w:rsidRPr="003A63FB">
              <w:rPr>
                <w:rFonts w:eastAsia="Times New Roman" w:cs="Calibri"/>
                <w:sz w:val="16"/>
                <w:szCs w:val="16"/>
                <w:lang w:eastAsia="hr-HR"/>
              </w:rPr>
              <w:t>2.</w:t>
            </w:r>
          </w:p>
        </w:tc>
        <w:tc>
          <w:tcPr>
            <w:tcW w:w="1760" w:type="dxa"/>
            <w:tcBorders>
              <w:top w:val="nil"/>
              <w:left w:val="nil"/>
              <w:bottom w:val="single" w:sz="4" w:space="0" w:color="auto"/>
              <w:right w:val="single" w:sz="4" w:space="0" w:color="auto"/>
            </w:tcBorders>
            <w:shd w:val="clear" w:color="auto" w:fill="auto"/>
            <w:noWrap/>
            <w:vAlign w:val="bottom"/>
            <w:hideMark/>
          </w:tcPr>
          <w:p w14:paraId="37CEAC76" w14:textId="77777777" w:rsidR="008B670A" w:rsidRPr="003A63FB" w:rsidRDefault="008B670A" w:rsidP="005D65A8">
            <w:pPr>
              <w:spacing w:after="0" w:line="240" w:lineRule="auto"/>
              <w:rPr>
                <w:rFonts w:eastAsia="Times New Roman" w:cs="Calibri"/>
                <w:sz w:val="16"/>
                <w:szCs w:val="16"/>
                <w:lang w:eastAsia="hr-HR"/>
              </w:rPr>
            </w:pPr>
            <w:r w:rsidRPr="003A63FB">
              <w:rPr>
                <w:rFonts w:eastAsia="Times New Roman" w:cs="Calibri"/>
                <w:sz w:val="16"/>
                <w:szCs w:val="16"/>
                <w:lang w:eastAsia="hr-HR"/>
              </w:rPr>
              <w:t>MINE TOUR</w:t>
            </w:r>
          </w:p>
        </w:tc>
        <w:tc>
          <w:tcPr>
            <w:tcW w:w="1080" w:type="dxa"/>
            <w:tcBorders>
              <w:top w:val="nil"/>
              <w:left w:val="nil"/>
              <w:bottom w:val="single" w:sz="4" w:space="0" w:color="auto"/>
              <w:right w:val="single" w:sz="4" w:space="0" w:color="auto"/>
            </w:tcBorders>
            <w:shd w:val="clear" w:color="auto" w:fill="auto"/>
            <w:noWrap/>
            <w:vAlign w:val="bottom"/>
            <w:hideMark/>
          </w:tcPr>
          <w:p w14:paraId="0EBB03A9"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5.736.888,63</w:t>
            </w:r>
          </w:p>
        </w:tc>
        <w:tc>
          <w:tcPr>
            <w:tcW w:w="1080" w:type="dxa"/>
            <w:tcBorders>
              <w:top w:val="nil"/>
              <w:left w:val="nil"/>
              <w:bottom w:val="single" w:sz="4" w:space="0" w:color="auto"/>
              <w:right w:val="single" w:sz="4" w:space="0" w:color="auto"/>
            </w:tcBorders>
            <w:shd w:val="clear" w:color="auto" w:fill="auto"/>
            <w:noWrap/>
            <w:vAlign w:val="bottom"/>
            <w:hideMark/>
          </w:tcPr>
          <w:p w14:paraId="3788273D"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1.475.374,85</w:t>
            </w:r>
          </w:p>
        </w:tc>
        <w:tc>
          <w:tcPr>
            <w:tcW w:w="1180" w:type="dxa"/>
            <w:tcBorders>
              <w:top w:val="nil"/>
              <w:left w:val="nil"/>
              <w:bottom w:val="single" w:sz="4" w:space="0" w:color="auto"/>
              <w:right w:val="single" w:sz="4" w:space="0" w:color="auto"/>
            </w:tcBorders>
            <w:shd w:val="clear" w:color="auto" w:fill="auto"/>
            <w:noWrap/>
            <w:vAlign w:val="bottom"/>
            <w:hideMark/>
          </w:tcPr>
          <w:p w14:paraId="7D561584"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7.212.263,48</w:t>
            </w:r>
          </w:p>
        </w:tc>
        <w:tc>
          <w:tcPr>
            <w:tcW w:w="1120" w:type="dxa"/>
            <w:tcBorders>
              <w:top w:val="nil"/>
              <w:left w:val="nil"/>
              <w:bottom w:val="single" w:sz="4" w:space="0" w:color="auto"/>
              <w:right w:val="single" w:sz="4" w:space="0" w:color="auto"/>
            </w:tcBorders>
            <w:shd w:val="clear" w:color="auto" w:fill="auto"/>
            <w:noWrap/>
            <w:vAlign w:val="bottom"/>
            <w:hideMark/>
          </w:tcPr>
          <w:p w14:paraId="6A84584B"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6.017.692,09</w:t>
            </w:r>
          </w:p>
        </w:tc>
        <w:tc>
          <w:tcPr>
            <w:tcW w:w="1073" w:type="dxa"/>
            <w:tcBorders>
              <w:top w:val="nil"/>
              <w:left w:val="nil"/>
              <w:bottom w:val="single" w:sz="4" w:space="0" w:color="auto"/>
              <w:right w:val="single" w:sz="4" w:space="0" w:color="auto"/>
            </w:tcBorders>
            <w:shd w:val="clear" w:color="auto" w:fill="auto"/>
            <w:noWrap/>
            <w:vAlign w:val="bottom"/>
            <w:hideMark/>
          </w:tcPr>
          <w:p w14:paraId="723C3273"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1.192.173,98</w:t>
            </w:r>
          </w:p>
        </w:tc>
        <w:tc>
          <w:tcPr>
            <w:tcW w:w="1154" w:type="dxa"/>
            <w:tcBorders>
              <w:top w:val="nil"/>
              <w:left w:val="nil"/>
              <w:bottom w:val="single" w:sz="4" w:space="0" w:color="auto"/>
              <w:right w:val="nil"/>
            </w:tcBorders>
            <w:shd w:val="clear" w:color="auto" w:fill="auto"/>
            <w:noWrap/>
            <w:vAlign w:val="bottom"/>
            <w:hideMark/>
          </w:tcPr>
          <w:p w14:paraId="0A6853A0"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7.209.866,07</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F5CDFB0"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2.397,41</w:t>
            </w:r>
          </w:p>
        </w:tc>
      </w:tr>
      <w:tr w:rsidR="003A63FB" w:rsidRPr="003A63FB" w14:paraId="4E5BE474" w14:textId="77777777" w:rsidTr="005D65A8">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048639C" w14:textId="77777777" w:rsidR="008B670A" w:rsidRPr="003A63FB" w:rsidRDefault="008B670A" w:rsidP="005D65A8">
            <w:pPr>
              <w:spacing w:after="0" w:line="240" w:lineRule="auto"/>
              <w:rPr>
                <w:rFonts w:eastAsia="Times New Roman" w:cs="Calibri"/>
                <w:sz w:val="16"/>
                <w:szCs w:val="16"/>
                <w:lang w:eastAsia="hr-HR"/>
              </w:rPr>
            </w:pPr>
            <w:r w:rsidRPr="003A63FB">
              <w:rPr>
                <w:rFonts w:eastAsia="Times New Roman" w:cs="Calibri"/>
                <w:sz w:val="16"/>
                <w:szCs w:val="16"/>
                <w:lang w:eastAsia="hr-HR"/>
              </w:rPr>
              <w:t>3.</w:t>
            </w:r>
          </w:p>
        </w:tc>
        <w:tc>
          <w:tcPr>
            <w:tcW w:w="1760" w:type="dxa"/>
            <w:tcBorders>
              <w:top w:val="nil"/>
              <w:left w:val="nil"/>
              <w:bottom w:val="single" w:sz="4" w:space="0" w:color="auto"/>
              <w:right w:val="single" w:sz="4" w:space="0" w:color="auto"/>
            </w:tcBorders>
            <w:shd w:val="clear" w:color="auto" w:fill="auto"/>
            <w:noWrap/>
            <w:vAlign w:val="bottom"/>
            <w:hideMark/>
          </w:tcPr>
          <w:p w14:paraId="1422109F" w14:textId="77777777" w:rsidR="008B670A" w:rsidRPr="003A63FB" w:rsidRDefault="008B670A" w:rsidP="005D65A8">
            <w:pPr>
              <w:spacing w:after="0" w:line="240" w:lineRule="auto"/>
              <w:rPr>
                <w:rFonts w:eastAsia="Times New Roman" w:cs="Calibri"/>
                <w:sz w:val="16"/>
                <w:szCs w:val="16"/>
                <w:lang w:eastAsia="hr-HR"/>
              </w:rPr>
            </w:pPr>
            <w:r w:rsidRPr="003A63FB">
              <w:rPr>
                <w:rFonts w:eastAsia="Times New Roman" w:cs="Calibri"/>
                <w:sz w:val="16"/>
                <w:szCs w:val="16"/>
                <w:lang w:eastAsia="hr-HR"/>
              </w:rPr>
              <w:t>Karijerno usmjeravanje</w:t>
            </w:r>
          </w:p>
        </w:tc>
        <w:tc>
          <w:tcPr>
            <w:tcW w:w="1080" w:type="dxa"/>
            <w:tcBorders>
              <w:top w:val="nil"/>
              <w:left w:val="nil"/>
              <w:bottom w:val="single" w:sz="4" w:space="0" w:color="auto"/>
              <w:right w:val="single" w:sz="4" w:space="0" w:color="auto"/>
            </w:tcBorders>
            <w:shd w:val="clear" w:color="auto" w:fill="auto"/>
            <w:noWrap/>
            <w:vAlign w:val="bottom"/>
            <w:hideMark/>
          </w:tcPr>
          <w:p w14:paraId="79E45908"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611.145,93</w:t>
            </w:r>
          </w:p>
        </w:tc>
        <w:tc>
          <w:tcPr>
            <w:tcW w:w="1080" w:type="dxa"/>
            <w:tcBorders>
              <w:top w:val="nil"/>
              <w:left w:val="nil"/>
              <w:bottom w:val="single" w:sz="4" w:space="0" w:color="auto"/>
              <w:right w:val="single" w:sz="4" w:space="0" w:color="auto"/>
            </w:tcBorders>
            <w:shd w:val="clear" w:color="auto" w:fill="auto"/>
            <w:noWrap/>
            <w:vAlign w:val="bottom"/>
            <w:hideMark/>
          </w:tcPr>
          <w:p w14:paraId="48388DBA" w14:textId="77777777" w:rsidR="008B670A" w:rsidRPr="003A63FB" w:rsidRDefault="008B670A" w:rsidP="005D65A8">
            <w:pPr>
              <w:spacing w:after="0" w:line="240" w:lineRule="auto"/>
              <w:rPr>
                <w:rFonts w:eastAsia="Times New Roman" w:cs="Calibri"/>
                <w:sz w:val="16"/>
                <w:szCs w:val="16"/>
                <w:lang w:eastAsia="hr-HR"/>
              </w:rPr>
            </w:pPr>
            <w:r w:rsidRPr="003A63FB">
              <w:rPr>
                <w:rFonts w:eastAsia="Times New Roman" w:cs="Calibri"/>
                <w:sz w:val="16"/>
                <w:szCs w:val="16"/>
                <w:lang w:eastAsia="hr-HR"/>
              </w:rPr>
              <w:t> </w:t>
            </w:r>
          </w:p>
        </w:tc>
        <w:tc>
          <w:tcPr>
            <w:tcW w:w="1180" w:type="dxa"/>
            <w:tcBorders>
              <w:top w:val="nil"/>
              <w:left w:val="nil"/>
              <w:bottom w:val="single" w:sz="4" w:space="0" w:color="auto"/>
              <w:right w:val="single" w:sz="4" w:space="0" w:color="auto"/>
            </w:tcBorders>
            <w:shd w:val="clear" w:color="auto" w:fill="auto"/>
            <w:noWrap/>
            <w:vAlign w:val="bottom"/>
            <w:hideMark/>
          </w:tcPr>
          <w:p w14:paraId="3CA2024B"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611.145,93</w:t>
            </w:r>
          </w:p>
        </w:tc>
        <w:tc>
          <w:tcPr>
            <w:tcW w:w="1120" w:type="dxa"/>
            <w:tcBorders>
              <w:top w:val="nil"/>
              <w:left w:val="nil"/>
              <w:bottom w:val="single" w:sz="4" w:space="0" w:color="auto"/>
              <w:right w:val="single" w:sz="4" w:space="0" w:color="auto"/>
            </w:tcBorders>
            <w:shd w:val="clear" w:color="auto" w:fill="auto"/>
            <w:noWrap/>
            <w:vAlign w:val="bottom"/>
            <w:hideMark/>
          </w:tcPr>
          <w:p w14:paraId="2E3EDC67"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736.968,35</w:t>
            </w:r>
          </w:p>
        </w:tc>
        <w:tc>
          <w:tcPr>
            <w:tcW w:w="1073" w:type="dxa"/>
            <w:tcBorders>
              <w:top w:val="nil"/>
              <w:left w:val="nil"/>
              <w:bottom w:val="single" w:sz="4" w:space="0" w:color="auto"/>
              <w:right w:val="single" w:sz="4" w:space="0" w:color="auto"/>
            </w:tcBorders>
            <w:shd w:val="clear" w:color="auto" w:fill="auto"/>
            <w:noWrap/>
            <w:vAlign w:val="bottom"/>
            <w:hideMark/>
          </w:tcPr>
          <w:p w14:paraId="3C9A1723"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0,00</w:t>
            </w:r>
          </w:p>
        </w:tc>
        <w:tc>
          <w:tcPr>
            <w:tcW w:w="1154" w:type="dxa"/>
            <w:tcBorders>
              <w:top w:val="nil"/>
              <w:left w:val="nil"/>
              <w:bottom w:val="single" w:sz="4" w:space="0" w:color="auto"/>
              <w:right w:val="nil"/>
            </w:tcBorders>
            <w:shd w:val="clear" w:color="auto" w:fill="auto"/>
            <w:noWrap/>
            <w:vAlign w:val="bottom"/>
            <w:hideMark/>
          </w:tcPr>
          <w:p w14:paraId="7E766AA2"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736.968,35</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FE5CFA6"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-125.822,42</w:t>
            </w:r>
          </w:p>
        </w:tc>
      </w:tr>
      <w:tr w:rsidR="003A63FB" w:rsidRPr="003A63FB" w14:paraId="4025594D" w14:textId="77777777" w:rsidTr="005D65A8">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658051E" w14:textId="77777777" w:rsidR="008B670A" w:rsidRPr="003A63FB" w:rsidRDefault="008B670A" w:rsidP="005D65A8">
            <w:pPr>
              <w:spacing w:after="0" w:line="240" w:lineRule="auto"/>
              <w:rPr>
                <w:rFonts w:eastAsia="Times New Roman" w:cs="Calibri"/>
                <w:sz w:val="16"/>
                <w:szCs w:val="16"/>
                <w:lang w:eastAsia="hr-HR"/>
              </w:rPr>
            </w:pPr>
            <w:r w:rsidRPr="003A63FB">
              <w:rPr>
                <w:rFonts w:eastAsia="Times New Roman" w:cs="Calibri"/>
                <w:sz w:val="16"/>
                <w:szCs w:val="16"/>
                <w:lang w:eastAsia="hr-HR"/>
              </w:rPr>
              <w:t>4.</w:t>
            </w:r>
          </w:p>
        </w:tc>
        <w:tc>
          <w:tcPr>
            <w:tcW w:w="1760" w:type="dxa"/>
            <w:tcBorders>
              <w:top w:val="nil"/>
              <w:left w:val="nil"/>
              <w:bottom w:val="single" w:sz="4" w:space="0" w:color="auto"/>
              <w:right w:val="single" w:sz="4" w:space="0" w:color="auto"/>
            </w:tcBorders>
            <w:shd w:val="clear" w:color="auto" w:fill="auto"/>
            <w:noWrap/>
            <w:vAlign w:val="bottom"/>
            <w:hideMark/>
          </w:tcPr>
          <w:p w14:paraId="69C9149B" w14:textId="77777777" w:rsidR="008B670A" w:rsidRPr="003A63FB" w:rsidRDefault="008B670A" w:rsidP="005D65A8">
            <w:pPr>
              <w:spacing w:after="0" w:line="240" w:lineRule="auto"/>
              <w:rPr>
                <w:rFonts w:eastAsia="Times New Roman" w:cs="Calibri"/>
                <w:sz w:val="16"/>
                <w:szCs w:val="16"/>
                <w:lang w:eastAsia="hr-HR"/>
              </w:rPr>
            </w:pPr>
            <w:r w:rsidRPr="003A63FB">
              <w:rPr>
                <w:rFonts w:eastAsia="Times New Roman" w:cs="Calibri"/>
                <w:sz w:val="16"/>
                <w:szCs w:val="16"/>
                <w:lang w:eastAsia="hr-HR"/>
              </w:rPr>
              <w:t>RAST</w:t>
            </w:r>
          </w:p>
        </w:tc>
        <w:tc>
          <w:tcPr>
            <w:tcW w:w="1080" w:type="dxa"/>
            <w:tcBorders>
              <w:top w:val="nil"/>
              <w:left w:val="nil"/>
              <w:bottom w:val="single" w:sz="4" w:space="0" w:color="auto"/>
              <w:right w:val="single" w:sz="4" w:space="0" w:color="auto"/>
            </w:tcBorders>
            <w:shd w:val="clear" w:color="auto" w:fill="auto"/>
            <w:noWrap/>
            <w:vAlign w:val="bottom"/>
            <w:hideMark/>
          </w:tcPr>
          <w:p w14:paraId="62286DCD"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400.000,00</w:t>
            </w:r>
          </w:p>
        </w:tc>
        <w:tc>
          <w:tcPr>
            <w:tcW w:w="1080" w:type="dxa"/>
            <w:tcBorders>
              <w:top w:val="nil"/>
              <w:left w:val="nil"/>
              <w:bottom w:val="single" w:sz="4" w:space="0" w:color="auto"/>
              <w:right w:val="single" w:sz="4" w:space="0" w:color="auto"/>
            </w:tcBorders>
            <w:shd w:val="clear" w:color="auto" w:fill="auto"/>
            <w:noWrap/>
            <w:vAlign w:val="bottom"/>
            <w:hideMark/>
          </w:tcPr>
          <w:p w14:paraId="4409361A"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928.571,43</w:t>
            </w:r>
          </w:p>
        </w:tc>
        <w:tc>
          <w:tcPr>
            <w:tcW w:w="1180" w:type="dxa"/>
            <w:tcBorders>
              <w:top w:val="nil"/>
              <w:left w:val="nil"/>
              <w:bottom w:val="single" w:sz="4" w:space="0" w:color="auto"/>
              <w:right w:val="single" w:sz="4" w:space="0" w:color="auto"/>
            </w:tcBorders>
            <w:shd w:val="clear" w:color="auto" w:fill="auto"/>
            <w:noWrap/>
            <w:vAlign w:val="bottom"/>
            <w:hideMark/>
          </w:tcPr>
          <w:p w14:paraId="306D5B1D"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1.328.571,43</w:t>
            </w:r>
          </w:p>
        </w:tc>
        <w:tc>
          <w:tcPr>
            <w:tcW w:w="1120" w:type="dxa"/>
            <w:tcBorders>
              <w:top w:val="nil"/>
              <w:left w:val="nil"/>
              <w:bottom w:val="single" w:sz="4" w:space="0" w:color="auto"/>
              <w:right w:val="single" w:sz="4" w:space="0" w:color="auto"/>
            </w:tcBorders>
            <w:shd w:val="clear" w:color="auto" w:fill="auto"/>
            <w:noWrap/>
            <w:vAlign w:val="bottom"/>
            <w:hideMark/>
          </w:tcPr>
          <w:p w14:paraId="6E4D2EF0"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511.246,02</w:t>
            </w:r>
          </w:p>
        </w:tc>
        <w:tc>
          <w:tcPr>
            <w:tcW w:w="1073" w:type="dxa"/>
            <w:tcBorders>
              <w:top w:val="nil"/>
              <w:left w:val="nil"/>
              <w:bottom w:val="single" w:sz="4" w:space="0" w:color="auto"/>
              <w:right w:val="single" w:sz="4" w:space="0" w:color="auto"/>
            </w:tcBorders>
            <w:shd w:val="clear" w:color="auto" w:fill="auto"/>
            <w:noWrap/>
            <w:vAlign w:val="bottom"/>
            <w:hideMark/>
          </w:tcPr>
          <w:p w14:paraId="220EB15D"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1.123.108,03</w:t>
            </w:r>
          </w:p>
        </w:tc>
        <w:tc>
          <w:tcPr>
            <w:tcW w:w="1154" w:type="dxa"/>
            <w:tcBorders>
              <w:top w:val="nil"/>
              <w:left w:val="nil"/>
              <w:bottom w:val="single" w:sz="4" w:space="0" w:color="auto"/>
              <w:right w:val="nil"/>
            </w:tcBorders>
            <w:shd w:val="clear" w:color="auto" w:fill="auto"/>
            <w:noWrap/>
            <w:vAlign w:val="bottom"/>
            <w:hideMark/>
          </w:tcPr>
          <w:p w14:paraId="28B70026"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1.634.354,05</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F8D7099"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-305.782,62</w:t>
            </w:r>
          </w:p>
        </w:tc>
      </w:tr>
      <w:tr w:rsidR="003A63FB" w:rsidRPr="003A63FB" w14:paraId="1B8B8A1C" w14:textId="77777777" w:rsidTr="005D65A8">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3DFAFE4" w14:textId="77777777" w:rsidR="008B670A" w:rsidRPr="003A63FB" w:rsidRDefault="008B670A" w:rsidP="005D65A8">
            <w:pPr>
              <w:spacing w:after="0" w:line="240" w:lineRule="auto"/>
              <w:rPr>
                <w:rFonts w:eastAsia="Times New Roman" w:cs="Calibri"/>
                <w:sz w:val="16"/>
                <w:szCs w:val="16"/>
                <w:lang w:eastAsia="hr-HR"/>
              </w:rPr>
            </w:pPr>
            <w:r w:rsidRPr="003A63FB">
              <w:rPr>
                <w:rFonts w:eastAsia="Times New Roman" w:cs="Calibri"/>
                <w:sz w:val="16"/>
                <w:szCs w:val="16"/>
                <w:lang w:eastAsia="hr-HR"/>
              </w:rPr>
              <w:t>5.</w:t>
            </w:r>
          </w:p>
        </w:tc>
        <w:tc>
          <w:tcPr>
            <w:tcW w:w="1760" w:type="dxa"/>
            <w:tcBorders>
              <w:top w:val="nil"/>
              <w:left w:val="nil"/>
              <w:bottom w:val="single" w:sz="4" w:space="0" w:color="auto"/>
              <w:right w:val="single" w:sz="4" w:space="0" w:color="auto"/>
            </w:tcBorders>
            <w:shd w:val="clear" w:color="auto" w:fill="auto"/>
            <w:noWrap/>
            <w:vAlign w:val="bottom"/>
            <w:hideMark/>
          </w:tcPr>
          <w:p w14:paraId="676BC49F" w14:textId="77777777" w:rsidR="008B670A" w:rsidRPr="003A63FB" w:rsidRDefault="008B670A" w:rsidP="005D65A8">
            <w:pPr>
              <w:spacing w:after="0" w:line="240" w:lineRule="auto"/>
              <w:rPr>
                <w:rFonts w:eastAsia="Times New Roman" w:cs="Calibri"/>
                <w:sz w:val="16"/>
                <w:szCs w:val="16"/>
                <w:lang w:eastAsia="hr-HR"/>
              </w:rPr>
            </w:pPr>
            <w:r w:rsidRPr="003A63FB">
              <w:rPr>
                <w:rFonts w:eastAsia="Times New Roman" w:cs="Calibri"/>
                <w:sz w:val="16"/>
                <w:szCs w:val="16"/>
                <w:lang w:eastAsia="hr-HR"/>
              </w:rPr>
              <w:t>RECOLOR</w:t>
            </w:r>
          </w:p>
        </w:tc>
        <w:tc>
          <w:tcPr>
            <w:tcW w:w="1080" w:type="dxa"/>
            <w:tcBorders>
              <w:top w:val="nil"/>
              <w:left w:val="nil"/>
              <w:bottom w:val="single" w:sz="4" w:space="0" w:color="auto"/>
              <w:right w:val="single" w:sz="4" w:space="0" w:color="auto"/>
            </w:tcBorders>
            <w:shd w:val="clear" w:color="auto" w:fill="auto"/>
            <w:noWrap/>
            <w:vAlign w:val="bottom"/>
            <w:hideMark/>
          </w:tcPr>
          <w:p w14:paraId="2C62FF46"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814.859,61</w:t>
            </w:r>
          </w:p>
        </w:tc>
        <w:tc>
          <w:tcPr>
            <w:tcW w:w="1080" w:type="dxa"/>
            <w:tcBorders>
              <w:top w:val="nil"/>
              <w:left w:val="nil"/>
              <w:bottom w:val="single" w:sz="4" w:space="0" w:color="auto"/>
              <w:right w:val="single" w:sz="4" w:space="0" w:color="auto"/>
            </w:tcBorders>
            <w:shd w:val="clear" w:color="auto" w:fill="auto"/>
            <w:noWrap/>
            <w:vAlign w:val="bottom"/>
            <w:hideMark/>
          </w:tcPr>
          <w:p w14:paraId="6CE7EF67" w14:textId="77777777" w:rsidR="008B670A" w:rsidRPr="003A63FB" w:rsidRDefault="008B670A" w:rsidP="005D65A8">
            <w:pPr>
              <w:spacing w:after="0" w:line="240" w:lineRule="auto"/>
              <w:rPr>
                <w:rFonts w:eastAsia="Times New Roman" w:cs="Calibri"/>
                <w:sz w:val="16"/>
                <w:szCs w:val="16"/>
                <w:lang w:eastAsia="hr-HR"/>
              </w:rPr>
            </w:pPr>
            <w:r w:rsidRPr="003A63FB">
              <w:rPr>
                <w:rFonts w:eastAsia="Times New Roman" w:cs="Calibri"/>
                <w:sz w:val="16"/>
                <w:szCs w:val="16"/>
                <w:lang w:eastAsia="hr-HR"/>
              </w:rPr>
              <w:t> </w:t>
            </w:r>
          </w:p>
        </w:tc>
        <w:tc>
          <w:tcPr>
            <w:tcW w:w="1180" w:type="dxa"/>
            <w:tcBorders>
              <w:top w:val="nil"/>
              <w:left w:val="nil"/>
              <w:bottom w:val="single" w:sz="4" w:space="0" w:color="auto"/>
              <w:right w:val="single" w:sz="4" w:space="0" w:color="auto"/>
            </w:tcBorders>
            <w:shd w:val="clear" w:color="auto" w:fill="auto"/>
            <w:noWrap/>
            <w:vAlign w:val="bottom"/>
            <w:hideMark/>
          </w:tcPr>
          <w:p w14:paraId="18D82D7E"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814.859,61</w:t>
            </w:r>
          </w:p>
        </w:tc>
        <w:tc>
          <w:tcPr>
            <w:tcW w:w="1120" w:type="dxa"/>
            <w:tcBorders>
              <w:top w:val="nil"/>
              <w:left w:val="nil"/>
              <w:bottom w:val="single" w:sz="4" w:space="0" w:color="auto"/>
              <w:right w:val="single" w:sz="4" w:space="0" w:color="auto"/>
            </w:tcBorders>
            <w:shd w:val="clear" w:color="auto" w:fill="auto"/>
            <w:noWrap/>
            <w:vAlign w:val="bottom"/>
            <w:hideMark/>
          </w:tcPr>
          <w:p w14:paraId="385603FB"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1.174.301,46</w:t>
            </w:r>
          </w:p>
        </w:tc>
        <w:tc>
          <w:tcPr>
            <w:tcW w:w="1073" w:type="dxa"/>
            <w:tcBorders>
              <w:top w:val="nil"/>
              <w:left w:val="nil"/>
              <w:bottom w:val="single" w:sz="4" w:space="0" w:color="auto"/>
              <w:right w:val="single" w:sz="4" w:space="0" w:color="auto"/>
            </w:tcBorders>
            <w:shd w:val="clear" w:color="auto" w:fill="auto"/>
            <w:noWrap/>
            <w:vAlign w:val="bottom"/>
            <w:hideMark/>
          </w:tcPr>
          <w:p w14:paraId="56E3796B"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35.321,59</w:t>
            </w:r>
          </w:p>
        </w:tc>
        <w:tc>
          <w:tcPr>
            <w:tcW w:w="1154" w:type="dxa"/>
            <w:tcBorders>
              <w:top w:val="nil"/>
              <w:left w:val="nil"/>
              <w:bottom w:val="single" w:sz="4" w:space="0" w:color="auto"/>
              <w:right w:val="nil"/>
            </w:tcBorders>
            <w:shd w:val="clear" w:color="auto" w:fill="auto"/>
            <w:noWrap/>
            <w:vAlign w:val="bottom"/>
            <w:hideMark/>
          </w:tcPr>
          <w:p w14:paraId="6FB5D16A"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1.209.623,05</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D2FBDA7"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-394.763,44</w:t>
            </w:r>
          </w:p>
        </w:tc>
      </w:tr>
      <w:tr w:rsidR="003A63FB" w:rsidRPr="003A63FB" w14:paraId="3196221D" w14:textId="77777777" w:rsidTr="005D65A8">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33E10DD" w14:textId="77777777" w:rsidR="008B670A" w:rsidRPr="003A63FB" w:rsidRDefault="008B670A" w:rsidP="005D65A8">
            <w:pPr>
              <w:spacing w:after="0" w:line="240" w:lineRule="auto"/>
              <w:rPr>
                <w:rFonts w:eastAsia="Times New Roman" w:cs="Calibri"/>
                <w:sz w:val="16"/>
                <w:szCs w:val="16"/>
                <w:lang w:eastAsia="hr-HR"/>
              </w:rPr>
            </w:pPr>
            <w:r w:rsidRPr="003A63FB">
              <w:rPr>
                <w:rFonts w:eastAsia="Times New Roman" w:cs="Calibri"/>
                <w:sz w:val="16"/>
                <w:szCs w:val="16"/>
                <w:lang w:eastAsia="hr-HR"/>
              </w:rPr>
              <w:t>6.</w:t>
            </w:r>
          </w:p>
        </w:tc>
        <w:tc>
          <w:tcPr>
            <w:tcW w:w="1760" w:type="dxa"/>
            <w:tcBorders>
              <w:top w:val="nil"/>
              <w:left w:val="nil"/>
              <w:bottom w:val="single" w:sz="4" w:space="0" w:color="auto"/>
              <w:right w:val="single" w:sz="4" w:space="0" w:color="auto"/>
            </w:tcBorders>
            <w:shd w:val="clear" w:color="auto" w:fill="auto"/>
            <w:noWrap/>
            <w:vAlign w:val="bottom"/>
            <w:hideMark/>
          </w:tcPr>
          <w:p w14:paraId="0F19CD13" w14:textId="77777777" w:rsidR="008B670A" w:rsidRPr="003A63FB" w:rsidRDefault="008B670A" w:rsidP="005D65A8">
            <w:pPr>
              <w:spacing w:after="0" w:line="240" w:lineRule="auto"/>
              <w:rPr>
                <w:rFonts w:eastAsia="Times New Roman" w:cs="Calibri"/>
                <w:sz w:val="16"/>
                <w:szCs w:val="16"/>
                <w:lang w:eastAsia="hr-HR"/>
              </w:rPr>
            </w:pPr>
            <w:r w:rsidRPr="003A63FB">
              <w:rPr>
                <w:rFonts w:eastAsia="Times New Roman" w:cs="Calibri"/>
                <w:sz w:val="16"/>
                <w:szCs w:val="16"/>
                <w:lang w:eastAsia="hr-HR"/>
              </w:rPr>
              <w:t xml:space="preserve">DKC </w:t>
            </w:r>
            <w:proofErr w:type="spellStart"/>
            <w:r w:rsidRPr="003A63FB">
              <w:rPr>
                <w:rFonts w:eastAsia="Times New Roman" w:cs="Calibri"/>
                <w:sz w:val="16"/>
                <w:szCs w:val="16"/>
                <w:lang w:eastAsia="hr-HR"/>
              </w:rPr>
              <w:t>Lamparna</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6BDCFCC2"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4.310,74</w:t>
            </w:r>
          </w:p>
        </w:tc>
        <w:tc>
          <w:tcPr>
            <w:tcW w:w="1080" w:type="dxa"/>
            <w:tcBorders>
              <w:top w:val="nil"/>
              <w:left w:val="nil"/>
              <w:bottom w:val="single" w:sz="4" w:space="0" w:color="auto"/>
              <w:right w:val="single" w:sz="4" w:space="0" w:color="auto"/>
            </w:tcBorders>
            <w:shd w:val="clear" w:color="auto" w:fill="auto"/>
            <w:noWrap/>
            <w:vAlign w:val="bottom"/>
            <w:hideMark/>
          </w:tcPr>
          <w:p w14:paraId="17D99AC9" w14:textId="77777777" w:rsidR="008B670A" w:rsidRPr="003A63FB" w:rsidRDefault="008B670A" w:rsidP="005D65A8">
            <w:pPr>
              <w:spacing w:after="0" w:line="240" w:lineRule="auto"/>
              <w:rPr>
                <w:rFonts w:eastAsia="Times New Roman" w:cs="Calibri"/>
                <w:sz w:val="16"/>
                <w:szCs w:val="16"/>
                <w:lang w:eastAsia="hr-HR"/>
              </w:rPr>
            </w:pPr>
            <w:r w:rsidRPr="003A63FB">
              <w:rPr>
                <w:rFonts w:eastAsia="Times New Roman" w:cs="Calibri"/>
                <w:sz w:val="16"/>
                <w:szCs w:val="16"/>
                <w:lang w:eastAsia="hr-HR"/>
              </w:rPr>
              <w:t> </w:t>
            </w:r>
          </w:p>
        </w:tc>
        <w:tc>
          <w:tcPr>
            <w:tcW w:w="1180" w:type="dxa"/>
            <w:tcBorders>
              <w:top w:val="nil"/>
              <w:left w:val="nil"/>
              <w:bottom w:val="single" w:sz="4" w:space="0" w:color="auto"/>
              <w:right w:val="single" w:sz="4" w:space="0" w:color="auto"/>
            </w:tcBorders>
            <w:shd w:val="clear" w:color="auto" w:fill="auto"/>
            <w:noWrap/>
            <w:vAlign w:val="bottom"/>
            <w:hideMark/>
          </w:tcPr>
          <w:p w14:paraId="1213D1B0"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4.310,74</w:t>
            </w:r>
          </w:p>
        </w:tc>
        <w:tc>
          <w:tcPr>
            <w:tcW w:w="1120" w:type="dxa"/>
            <w:tcBorders>
              <w:top w:val="nil"/>
              <w:left w:val="nil"/>
              <w:bottom w:val="single" w:sz="4" w:space="0" w:color="auto"/>
              <w:right w:val="single" w:sz="4" w:space="0" w:color="auto"/>
            </w:tcBorders>
            <w:shd w:val="clear" w:color="auto" w:fill="auto"/>
            <w:noWrap/>
            <w:vAlign w:val="bottom"/>
            <w:hideMark/>
          </w:tcPr>
          <w:p w14:paraId="1D5FF70D"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69.149,30</w:t>
            </w:r>
          </w:p>
        </w:tc>
        <w:tc>
          <w:tcPr>
            <w:tcW w:w="1073" w:type="dxa"/>
            <w:tcBorders>
              <w:top w:val="nil"/>
              <w:left w:val="nil"/>
              <w:bottom w:val="single" w:sz="4" w:space="0" w:color="auto"/>
              <w:right w:val="single" w:sz="4" w:space="0" w:color="auto"/>
            </w:tcBorders>
            <w:shd w:val="clear" w:color="auto" w:fill="auto"/>
            <w:noWrap/>
            <w:vAlign w:val="bottom"/>
            <w:hideMark/>
          </w:tcPr>
          <w:p w14:paraId="05956459"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0,00</w:t>
            </w:r>
          </w:p>
        </w:tc>
        <w:tc>
          <w:tcPr>
            <w:tcW w:w="1154" w:type="dxa"/>
            <w:tcBorders>
              <w:top w:val="nil"/>
              <w:left w:val="nil"/>
              <w:bottom w:val="single" w:sz="4" w:space="0" w:color="auto"/>
              <w:right w:val="nil"/>
            </w:tcBorders>
            <w:shd w:val="clear" w:color="auto" w:fill="auto"/>
            <w:noWrap/>
            <w:vAlign w:val="bottom"/>
            <w:hideMark/>
          </w:tcPr>
          <w:p w14:paraId="4F376DC4"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69.149,30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C7AE454"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-64.838,56</w:t>
            </w:r>
          </w:p>
        </w:tc>
      </w:tr>
      <w:tr w:rsidR="003A63FB" w:rsidRPr="003A63FB" w14:paraId="193F7EBE" w14:textId="77777777" w:rsidTr="005D65A8">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7A783D5" w14:textId="77777777" w:rsidR="008B670A" w:rsidRPr="003A63FB" w:rsidRDefault="008B670A" w:rsidP="005D65A8">
            <w:pPr>
              <w:spacing w:after="0" w:line="240" w:lineRule="auto"/>
              <w:rPr>
                <w:rFonts w:eastAsia="Times New Roman" w:cs="Calibri"/>
                <w:sz w:val="16"/>
                <w:szCs w:val="16"/>
                <w:lang w:eastAsia="hr-HR"/>
              </w:rPr>
            </w:pPr>
            <w:r w:rsidRPr="003A63FB">
              <w:rPr>
                <w:rFonts w:eastAsia="Times New Roman" w:cs="Calibri"/>
                <w:sz w:val="16"/>
                <w:szCs w:val="16"/>
                <w:lang w:eastAsia="hr-HR"/>
              </w:rPr>
              <w:t>7.</w:t>
            </w:r>
          </w:p>
        </w:tc>
        <w:tc>
          <w:tcPr>
            <w:tcW w:w="1760" w:type="dxa"/>
            <w:tcBorders>
              <w:top w:val="nil"/>
              <w:left w:val="nil"/>
              <w:bottom w:val="single" w:sz="4" w:space="0" w:color="auto"/>
              <w:right w:val="single" w:sz="4" w:space="0" w:color="auto"/>
            </w:tcBorders>
            <w:shd w:val="clear" w:color="auto" w:fill="auto"/>
            <w:noWrap/>
            <w:vAlign w:val="bottom"/>
            <w:hideMark/>
          </w:tcPr>
          <w:p w14:paraId="20795F4B" w14:textId="77777777" w:rsidR="008B670A" w:rsidRPr="003A63FB" w:rsidRDefault="008B670A" w:rsidP="005D65A8">
            <w:pPr>
              <w:spacing w:after="0" w:line="240" w:lineRule="auto"/>
              <w:rPr>
                <w:rFonts w:eastAsia="Times New Roman" w:cs="Calibri"/>
                <w:sz w:val="16"/>
                <w:szCs w:val="16"/>
                <w:lang w:eastAsia="hr-HR"/>
              </w:rPr>
            </w:pPr>
            <w:r w:rsidRPr="003A63FB">
              <w:rPr>
                <w:rFonts w:eastAsia="Times New Roman" w:cs="Calibri"/>
                <w:sz w:val="16"/>
                <w:szCs w:val="16"/>
                <w:lang w:eastAsia="hr-HR"/>
              </w:rPr>
              <w:t>Projekt WI4EU</w:t>
            </w:r>
          </w:p>
        </w:tc>
        <w:tc>
          <w:tcPr>
            <w:tcW w:w="1080" w:type="dxa"/>
            <w:tcBorders>
              <w:top w:val="nil"/>
              <w:left w:val="nil"/>
              <w:bottom w:val="single" w:sz="4" w:space="0" w:color="auto"/>
              <w:right w:val="single" w:sz="4" w:space="0" w:color="auto"/>
            </w:tcBorders>
            <w:shd w:val="clear" w:color="auto" w:fill="auto"/>
            <w:noWrap/>
            <w:vAlign w:val="bottom"/>
            <w:hideMark/>
          </w:tcPr>
          <w:p w14:paraId="6B497CB6"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7D42425B" w14:textId="77777777" w:rsidR="008B670A" w:rsidRPr="003A63FB" w:rsidRDefault="008B670A" w:rsidP="005D65A8">
            <w:pPr>
              <w:spacing w:after="0" w:line="240" w:lineRule="auto"/>
              <w:rPr>
                <w:rFonts w:eastAsia="Times New Roman" w:cs="Calibri"/>
                <w:sz w:val="16"/>
                <w:szCs w:val="16"/>
                <w:lang w:eastAsia="hr-HR"/>
              </w:rPr>
            </w:pPr>
            <w:r w:rsidRPr="003A63FB">
              <w:rPr>
                <w:rFonts w:eastAsia="Times New Roman" w:cs="Calibri"/>
                <w:sz w:val="16"/>
                <w:szCs w:val="16"/>
                <w:lang w:eastAsia="hr-HR"/>
              </w:rPr>
              <w:t> </w:t>
            </w:r>
          </w:p>
        </w:tc>
        <w:tc>
          <w:tcPr>
            <w:tcW w:w="1180" w:type="dxa"/>
            <w:tcBorders>
              <w:top w:val="nil"/>
              <w:left w:val="nil"/>
              <w:bottom w:val="single" w:sz="4" w:space="0" w:color="auto"/>
              <w:right w:val="single" w:sz="4" w:space="0" w:color="auto"/>
            </w:tcBorders>
            <w:shd w:val="clear" w:color="auto" w:fill="auto"/>
            <w:noWrap/>
            <w:vAlign w:val="bottom"/>
            <w:hideMark/>
          </w:tcPr>
          <w:p w14:paraId="71F8A128"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6A4B5E5C"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0,00</w:t>
            </w:r>
          </w:p>
        </w:tc>
        <w:tc>
          <w:tcPr>
            <w:tcW w:w="1073" w:type="dxa"/>
            <w:tcBorders>
              <w:top w:val="nil"/>
              <w:left w:val="nil"/>
              <w:bottom w:val="single" w:sz="4" w:space="0" w:color="auto"/>
              <w:right w:val="single" w:sz="4" w:space="0" w:color="auto"/>
            </w:tcBorders>
            <w:shd w:val="clear" w:color="auto" w:fill="auto"/>
            <w:noWrap/>
            <w:vAlign w:val="bottom"/>
            <w:hideMark/>
          </w:tcPr>
          <w:p w14:paraId="686FDFBD"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3.625,00</w:t>
            </w:r>
          </w:p>
        </w:tc>
        <w:tc>
          <w:tcPr>
            <w:tcW w:w="1154" w:type="dxa"/>
            <w:tcBorders>
              <w:top w:val="nil"/>
              <w:left w:val="nil"/>
              <w:bottom w:val="single" w:sz="4" w:space="0" w:color="auto"/>
              <w:right w:val="nil"/>
            </w:tcBorders>
            <w:shd w:val="clear" w:color="auto" w:fill="auto"/>
            <w:noWrap/>
            <w:vAlign w:val="bottom"/>
            <w:hideMark/>
          </w:tcPr>
          <w:p w14:paraId="26E73A37"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3.625,00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FB120AE"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-3.625,00</w:t>
            </w:r>
          </w:p>
        </w:tc>
      </w:tr>
      <w:tr w:rsidR="003A63FB" w:rsidRPr="003A63FB" w14:paraId="560013FF" w14:textId="77777777" w:rsidTr="005D65A8">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3EDF619" w14:textId="77777777" w:rsidR="008B670A" w:rsidRPr="003A63FB" w:rsidRDefault="008B670A" w:rsidP="005D65A8">
            <w:pPr>
              <w:spacing w:after="0" w:line="240" w:lineRule="auto"/>
              <w:rPr>
                <w:rFonts w:eastAsia="Times New Roman" w:cs="Calibri"/>
                <w:sz w:val="16"/>
                <w:szCs w:val="16"/>
                <w:lang w:eastAsia="hr-HR"/>
              </w:rPr>
            </w:pPr>
            <w:r w:rsidRPr="003A63FB">
              <w:rPr>
                <w:rFonts w:eastAsia="Times New Roman" w:cs="Calibri"/>
                <w:sz w:val="16"/>
                <w:szCs w:val="16"/>
                <w:lang w:eastAsia="hr-HR"/>
              </w:rPr>
              <w:t>8.</w:t>
            </w:r>
          </w:p>
        </w:tc>
        <w:tc>
          <w:tcPr>
            <w:tcW w:w="1760" w:type="dxa"/>
            <w:tcBorders>
              <w:top w:val="nil"/>
              <w:left w:val="nil"/>
              <w:bottom w:val="single" w:sz="4" w:space="0" w:color="auto"/>
              <w:right w:val="single" w:sz="4" w:space="0" w:color="auto"/>
            </w:tcBorders>
            <w:shd w:val="clear" w:color="auto" w:fill="auto"/>
            <w:noWrap/>
            <w:vAlign w:val="bottom"/>
            <w:hideMark/>
          </w:tcPr>
          <w:p w14:paraId="4B06E3F7" w14:textId="77777777" w:rsidR="008B670A" w:rsidRPr="003A63FB" w:rsidRDefault="008B670A" w:rsidP="005D65A8">
            <w:pPr>
              <w:spacing w:after="0" w:line="240" w:lineRule="auto"/>
              <w:rPr>
                <w:rFonts w:eastAsia="Times New Roman" w:cs="Calibri"/>
                <w:sz w:val="16"/>
                <w:szCs w:val="16"/>
                <w:lang w:eastAsia="hr-HR"/>
              </w:rPr>
            </w:pPr>
            <w:r w:rsidRPr="003A63FB">
              <w:rPr>
                <w:rFonts w:eastAsia="Times New Roman" w:cs="Calibri"/>
                <w:sz w:val="16"/>
                <w:szCs w:val="16"/>
                <w:lang w:eastAsia="hr-HR"/>
              </w:rPr>
              <w:t>PEOPLE</w:t>
            </w:r>
          </w:p>
        </w:tc>
        <w:tc>
          <w:tcPr>
            <w:tcW w:w="1080" w:type="dxa"/>
            <w:tcBorders>
              <w:top w:val="nil"/>
              <w:left w:val="nil"/>
              <w:bottom w:val="single" w:sz="4" w:space="0" w:color="auto"/>
              <w:right w:val="single" w:sz="4" w:space="0" w:color="auto"/>
            </w:tcBorders>
            <w:shd w:val="clear" w:color="auto" w:fill="auto"/>
            <w:noWrap/>
            <w:vAlign w:val="bottom"/>
            <w:hideMark/>
          </w:tcPr>
          <w:p w14:paraId="62644E20"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28.075,21</w:t>
            </w:r>
          </w:p>
        </w:tc>
        <w:tc>
          <w:tcPr>
            <w:tcW w:w="1080" w:type="dxa"/>
            <w:tcBorders>
              <w:top w:val="nil"/>
              <w:left w:val="nil"/>
              <w:bottom w:val="single" w:sz="4" w:space="0" w:color="auto"/>
              <w:right w:val="single" w:sz="4" w:space="0" w:color="auto"/>
            </w:tcBorders>
            <w:shd w:val="clear" w:color="auto" w:fill="auto"/>
            <w:noWrap/>
            <w:vAlign w:val="bottom"/>
            <w:hideMark/>
          </w:tcPr>
          <w:p w14:paraId="3D1601D5"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28.166,18</w:t>
            </w:r>
          </w:p>
        </w:tc>
        <w:tc>
          <w:tcPr>
            <w:tcW w:w="1180" w:type="dxa"/>
            <w:tcBorders>
              <w:top w:val="nil"/>
              <w:left w:val="nil"/>
              <w:bottom w:val="single" w:sz="4" w:space="0" w:color="auto"/>
              <w:right w:val="single" w:sz="4" w:space="0" w:color="auto"/>
            </w:tcBorders>
            <w:shd w:val="clear" w:color="auto" w:fill="auto"/>
            <w:noWrap/>
            <w:vAlign w:val="bottom"/>
            <w:hideMark/>
          </w:tcPr>
          <w:p w14:paraId="10512AEA"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56.241,39</w:t>
            </w:r>
          </w:p>
        </w:tc>
        <w:tc>
          <w:tcPr>
            <w:tcW w:w="1120" w:type="dxa"/>
            <w:tcBorders>
              <w:top w:val="nil"/>
              <w:left w:val="nil"/>
              <w:bottom w:val="single" w:sz="4" w:space="0" w:color="auto"/>
              <w:right w:val="single" w:sz="4" w:space="0" w:color="auto"/>
            </w:tcBorders>
            <w:shd w:val="clear" w:color="auto" w:fill="auto"/>
            <w:noWrap/>
            <w:vAlign w:val="bottom"/>
            <w:hideMark/>
          </w:tcPr>
          <w:p w14:paraId="14E80104"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0,00</w:t>
            </w:r>
          </w:p>
        </w:tc>
        <w:tc>
          <w:tcPr>
            <w:tcW w:w="1073" w:type="dxa"/>
            <w:tcBorders>
              <w:top w:val="nil"/>
              <w:left w:val="nil"/>
              <w:bottom w:val="single" w:sz="4" w:space="0" w:color="auto"/>
              <w:right w:val="single" w:sz="4" w:space="0" w:color="auto"/>
            </w:tcBorders>
            <w:shd w:val="clear" w:color="auto" w:fill="auto"/>
            <w:noWrap/>
            <w:vAlign w:val="bottom"/>
            <w:hideMark/>
          </w:tcPr>
          <w:p w14:paraId="237BBE29"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40.120,27</w:t>
            </w:r>
          </w:p>
        </w:tc>
        <w:tc>
          <w:tcPr>
            <w:tcW w:w="1154" w:type="dxa"/>
            <w:tcBorders>
              <w:top w:val="nil"/>
              <w:left w:val="nil"/>
              <w:bottom w:val="single" w:sz="4" w:space="0" w:color="auto"/>
              <w:right w:val="nil"/>
            </w:tcBorders>
            <w:shd w:val="clear" w:color="auto" w:fill="auto"/>
            <w:noWrap/>
            <w:vAlign w:val="bottom"/>
            <w:hideMark/>
          </w:tcPr>
          <w:p w14:paraId="5D3AFE37"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40.120,27</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B375D38"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16.121,12</w:t>
            </w:r>
          </w:p>
        </w:tc>
      </w:tr>
      <w:tr w:rsidR="003A63FB" w:rsidRPr="003A63FB" w14:paraId="23F2B80F" w14:textId="77777777" w:rsidTr="005D65A8">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C0BF1A1" w14:textId="77777777" w:rsidR="008B670A" w:rsidRPr="003A63FB" w:rsidRDefault="008B670A" w:rsidP="005D65A8">
            <w:pPr>
              <w:spacing w:after="0" w:line="240" w:lineRule="auto"/>
              <w:rPr>
                <w:rFonts w:eastAsia="Times New Roman" w:cs="Calibri"/>
                <w:sz w:val="16"/>
                <w:szCs w:val="16"/>
                <w:lang w:eastAsia="hr-HR"/>
              </w:rPr>
            </w:pPr>
            <w:r w:rsidRPr="003A63FB">
              <w:rPr>
                <w:rFonts w:eastAsia="Times New Roman" w:cs="Calibri"/>
                <w:sz w:val="16"/>
                <w:szCs w:val="16"/>
                <w:lang w:eastAsia="hr-HR"/>
              </w:rPr>
              <w:t>9.</w:t>
            </w:r>
          </w:p>
        </w:tc>
        <w:tc>
          <w:tcPr>
            <w:tcW w:w="1760" w:type="dxa"/>
            <w:tcBorders>
              <w:top w:val="nil"/>
              <w:left w:val="nil"/>
              <w:bottom w:val="single" w:sz="4" w:space="0" w:color="auto"/>
              <w:right w:val="single" w:sz="4" w:space="0" w:color="auto"/>
            </w:tcBorders>
            <w:shd w:val="clear" w:color="auto" w:fill="auto"/>
            <w:noWrap/>
            <w:vAlign w:val="bottom"/>
            <w:hideMark/>
          </w:tcPr>
          <w:p w14:paraId="51419F14" w14:textId="77777777" w:rsidR="008B670A" w:rsidRPr="003A63FB" w:rsidRDefault="008B670A" w:rsidP="005D65A8">
            <w:pPr>
              <w:spacing w:after="0" w:line="240" w:lineRule="auto"/>
              <w:rPr>
                <w:rFonts w:eastAsia="Times New Roman" w:cs="Calibri"/>
                <w:sz w:val="16"/>
                <w:szCs w:val="16"/>
                <w:lang w:eastAsia="hr-HR"/>
              </w:rPr>
            </w:pPr>
            <w:r w:rsidRPr="003A63FB">
              <w:rPr>
                <w:rFonts w:eastAsia="Times New Roman" w:cs="Calibri"/>
                <w:sz w:val="16"/>
                <w:szCs w:val="16"/>
                <w:lang w:eastAsia="hr-HR"/>
              </w:rPr>
              <w:t xml:space="preserve">Dječje igralište </w:t>
            </w:r>
            <w:proofErr w:type="spellStart"/>
            <w:r w:rsidRPr="003A63FB">
              <w:rPr>
                <w:rFonts w:eastAsia="Times New Roman" w:cs="Calibri"/>
                <w:sz w:val="16"/>
                <w:szCs w:val="16"/>
                <w:lang w:eastAsia="hr-HR"/>
              </w:rPr>
              <w:t>Vinež</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5D80AA31"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2C0DF12B"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200.866,50</w:t>
            </w:r>
          </w:p>
        </w:tc>
        <w:tc>
          <w:tcPr>
            <w:tcW w:w="1180" w:type="dxa"/>
            <w:tcBorders>
              <w:top w:val="nil"/>
              <w:left w:val="nil"/>
              <w:bottom w:val="single" w:sz="4" w:space="0" w:color="auto"/>
              <w:right w:val="single" w:sz="4" w:space="0" w:color="auto"/>
            </w:tcBorders>
            <w:shd w:val="clear" w:color="auto" w:fill="auto"/>
            <w:noWrap/>
            <w:vAlign w:val="bottom"/>
            <w:hideMark/>
          </w:tcPr>
          <w:p w14:paraId="2DE9D085"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200.866,50</w:t>
            </w:r>
          </w:p>
        </w:tc>
        <w:tc>
          <w:tcPr>
            <w:tcW w:w="1120" w:type="dxa"/>
            <w:tcBorders>
              <w:top w:val="nil"/>
              <w:left w:val="nil"/>
              <w:bottom w:val="single" w:sz="4" w:space="0" w:color="auto"/>
              <w:right w:val="single" w:sz="4" w:space="0" w:color="auto"/>
            </w:tcBorders>
            <w:shd w:val="clear" w:color="auto" w:fill="auto"/>
            <w:noWrap/>
            <w:vAlign w:val="bottom"/>
            <w:hideMark/>
          </w:tcPr>
          <w:p w14:paraId="7DF1463E"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200.000,00</w:t>
            </w:r>
          </w:p>
        </w:tc>
        <w:tc>
          <w:tcPr>
            <w:tcW w:w="1073" w:type="dxa"/>
            <w:tcBorders>
              <w:top w:val="nil"/>
              <w:left w:val="nil"/>
              <w:bottom w:val="single" w:sz="4" w:space="0" w:color="auto"/>
              <w:right w:val="single" w:sz="4" w:space="0" w:color="auto"/>
            </w:tcBorders>
            <w:shd w:val="clear" w:color="auto" w:fill="auto"/>
            <w:noWrap/>
            <w:vAlign w:val="bottom"/>
            <w:hideMark/>
          </w:tcPr>
          <w:p w14:paraId="2C20C71D"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0,00</w:t>
            </w:r>
          </w:p>
        </w:tc>
        <w:tc>
          <w:tcPr>
            <w:tcW w:w="1154" w:type="dxa"/>
            <w:tcBorders>
              <w:top w:val="nil"/>
              <w:left w:val="nil"/>
              <w:bottom w:val="single" w:sz="4" w:space="0" w:color="auto"/>
              <w:right w:val="nil"/>
            </w:tcBorders>
            <w:shd w:val="clear" w:color="auto" w:fill="auto"/>
            <w:noWrap/>
            <w:vAlign w:val="bottom"/>
            <w:hideMark/>
          </w:tcPr>
          <w:p w14:paraId="0083707E"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200.000,00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D7F33CA"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866,50</w:t>
            </w:r>
          </w:p>
        </w:tc>
      </w:tr>
      <w:tr w:rsidR="003A63FB" w:rsidRPr="003A63FB" w14:paraId="46845EC9" w14:textId="77777777" w:rsidTr="005D65A8">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18BD711" w14:textId="77777777" w:rsidR="008B670A" w:rsidRPr="003A63FB" w:rsidRDefault="008B670A" w:rsidP="005D65A8">
            <w:pPr>
              <w:spacing w:after="0" w:line="240" w:lineRule="auto"/>
              <w:rPr>
                <w:rFonts w:eastAsia="Times New Roman" w:cs="Calibri"/>
                <w:sz w:val="16"/>
                <w:szCs w:val="16"/>
                <w:lang w:eastAsia="hr-HR"/>
              </w:rPr>
            </w:pPr>
            <w:r w:rsidRPr="003A63FB">
              <w:rPr>
                <w:rFonts w:eastAsia="Times New Roman" w:cs="Calibri"/>
                <w:sz w:val="16"/>
                <w:szCs w:val="16"/>
                <w:lang w:eastAsia="hr-HR"/>
              </w:rPr>
              <w:t>10.</w:t>
            </w:r>
          </w:p>
        </w:tc>
        <w:tc>
          <w:tcPr>
            <w:tcW w:w="1760" w:type="dxa"/>
            <w:tcBorders>
              <w:top w:val="nil"/>
              <w:left w:val="nil"/>
              <w:bottom w:val="single" w:sz="4" w:space="0" w:color="auto"/>
              <w:right w:val="single" w:sz="4" w:space="0" w:color="auto"/>
            </w:tcBorders>
            <w:shd w:val="clear" w:color="auto" w:fill="auto"/>
            <w:noWrap/>
            <w:vAlign w:val="bottom"/>
            <w:hideMark/>
          </w:tcPr>
          <w:p w14:paraId="5CC662D1" w14:textId="77777777" w:rsidR="008B670A" w:rsidRPr="003A63FB" w:rsidRDefault="008B670A" w:rsidP="005D65A8">
            <w:pPr>
              <w:spacing w:after="0" w:line="240" w:lineRule="auto"/>
              <w:rPr>
                <w:rFonts w:eastAsia="Times New Roman" w:cs="Calibri"/>
                <w:sz w:val="16"/>
                <w:szCs w:val="16"/>
                <w:lang w:eastAsia="hr-HR"/>
              </w:rPr>
            </w:pPr>
            <w:r w:rsidRPr="003A63FB">
              <w:rPr>
                <w:rFonts w:eastAsia="Times New Roman" w:cs="Calibri"/>
                <w:sz w:val="16"/>
                <w:szCs w:val="16"/>
                <w:lang w:eastAsia="hr-HR"/>
              </w:rPr>
              <w:t>Dječje igralište Rabac</w:t>
            </w:r>
          </w:p>
        </w:tc>
        <w:tc>
          <w:tcPr>
            <w:tcW w:w="1080" w:type="dxa"/>
            <w:tcBorders>
              <w:top w:val="nil"/>
              <w:left w:val="nil"/>
              <w:bottom w:val="single" w:sz="4" w:space="0" w:color="auto"/>
              <w:right w:val="single" w:sz="4" w:space="0" w:color="auto"/>
            </w:tcBorders>
            <w:shd w:val="clear" w:color="auto" w:fill="auto"/>
            <w:noWrap/>
            <w:vAlign w:val="bottom"/>
            <w:hideMark/>
          </w:tcPr>
          <w:p w14:paraId="41C9DC3E"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78131B13"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0,00</w:t>
            </w:r>
          </w:p>
        </w:tc>
        <w:tc>
          <w:tcPr>
            <w:tcW w:w="1180" w:type="dxa"/>
            <w:tcBorders>
              <w:top w:val="nil"/>
              <w:left w:val="nil"/>
              <w:bottom w:val="single" w:sz="4" w:space="0" w:color="auto"/>
              <w:right w:val="single" w:sz="4" w:space="0" w:color="auto"/>
            </w:tcBorders>
            <w:shd w:val="clear" w:color="auto" w:fill="auto"/>
            <w:noWrap/>
            <w:vAlign w:val="bottom"/>
            <w:hideMark/>
          </w:tcPr>
          <w:p w14:paraId="10029EF7"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0,00</w:t>
            </w:r>
          </w:p>
        </w:tc>
        <w:tc>
          <w:tcPr>
            <w:tcW w:w="1120" w:type="dxa"/>
            <w:tcBorders>
              <w:top w:val="nil"/>
              <w:left w:val="nil"/>
              <w:bottom w:val="single" w:sz="4" w:space="0" w:color="auto"/>
              <w:right w:val="single" w:sz="4" w:space="0" w:color="auto"/>
            </w:tcBorders>
            <w:shd w:val="clear" w:color="auto" w:fill="auto"/>
            <w:noWrap/>
            <w:vAlign w:val="bottom"/>
            <w:hideMark/>
          </w:tcPr>
          <w:p w14:paraId="4F993555"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685.999,08</w:t>
            </w:r>
          </w:p>
        </w:tc>
        <w:tc>
          <w:tcPr>
            <w:tcW w:w="1073" w:type="dxa"/>
            <w:tcBorders>
              <w:top w:val="nil"/>
              <w:left w:val="nil"/>
              <w:bottom w:val="single" w:sz="4" w:space="0" w:color="auto"/>
              <w:right w:val="single" w:sz="4" w:space="0" w:color="auto"/>
            </w:tcBorders>
            <w:shd w:val="clear" w:color="auto" w:fill="auto"/>
            <w:noWrap/>
            <w:vAlign w:val="bottom"/>
            <w:hideMark/>
          </w:tcPr>
          <w:p w14:paraId="439FE248" w14:textId="77777777" w:rsidR="008B670A" w:rsidRPr="003A63FB" w:rsidRDefault="008B670A" w:rsidP="005D65A8">
            <w:pPr>
              <w:spacing w:after="0" w:line="240" w:lineRule="auto"/>
              <w:jc w:val="right"/>
              <w:rPr>
                <w:rFonts w:eastAsia="Times New Roman" w:cs="Calibri"/>
                <w:sz w:val="16"/>
                <w:szCs w:val="16"/>
                <w:lang w:eastAsia="hr-HR"/>
              </w:rPr>
            </w:pPr>
            <w:r w:rsidRPr="003A63FB">
              <w:rPr>
                <w:rFonts w:eastAsia="Times New Roman" w:cs="Calibri"/>
                <w:sz w:val="16"/>
                <w:szCs w:val="16"/>
                <w:lang w:eastAsia="hr-HR"/>
              </w:rPr>
              <w:t>0,00</w:t>
            </w:r>
          </w:p>
        </w:tc>
        <w:tc>
          <w:tcPr>
            <w:tcW w:w="1154" w:type="dxa"/>
            <w:tcBorders>
              <w:top w:val="nil"/>
              <w:left w:val="nil"/>
              <w:bottom w:val="single" w:sz="4" w:space="0" w:color="auto"/>
              <w:right w:val="nil"/>
            </w:tcBorders>
            <w:shd w:val="clear" w:color="auto" w:fill="auto"/>
            <w:noWrap/>
            <w:vAlign w:val="bottom"/>
            <w:hideMark/>
          </w:tcPr>
          <w:p w14:paraId="67B8CD47"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685.999,08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7A816ED"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-685.999,08</w:t>
            </w:r>
          </w:p>
        </w:tc>
      </w:tr>
      <w:tr w:rsidR="008B670A" w:rsidRPr="003A63FB" w14:paraId="64510681" w14:textId="77777777" w:rsidTr="005D65A8">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F3512F2" w14:textId="77777777" w:rsidR="008B670A" w:rsidRPr="003A63FB" w:rsidRDefault="008B670A" w:rsidP="005D65A8">
            <w:pPr>
              <w:spacing w:after="0" w:line="240" w:lineRule="auto"/>
              <w:rPr>
                <w:rFonts w:eastAsia="Times New Roman" w:cs="Calibri"/>
                <w:sz w:val="16"/>
                <w:szCs w:val="16"/>
                <w:lang w:eastAsia="hr-HR"/>
              </w:rPr>
            </w:pPr>
            <w:r w:rsidRPr="003A63FB">
              <w:rPr>
                <w:rFonts w:eastAsia="Times New Roman" w:cs="Calibri"/>
                <w:sz w:val="16"/>
                <w:szCs w:val="16"/>
                <w:lang w:eastAsia="hr-HR"/>
              </w:rPr>
              <w:t> </w:t>
            </w:r>
          </w:p>
        </w:tc>
        <w:tc>
          <w:tcPr>
            <w:tcW w:w="1760" w:type="dxa"/>
            <w:tcBorders>
              <w:top w:val="nil"/>
              <w:left w:val="nil"/>
              <w:bottom w:val="single" w:sz="4" w:space="0" w:color="auto"/>
              <w:right w:val="single" w:sz="4" w:space="0" w:color="auto"/>
            </w:tcBorders>
            <w:shd w:val="clear" w:color="auto" w:fill="auto"/>
            <w:noWrap/>
            <w:vAlign w:val="bottom"/>
            <w:hideMark/>
          </w:tcPr>
          <w:p w14:paraId="1224A429" w14:textId="77777777" w:rsidR="008B670A" w:rsidRPr="003A63FB" w:rsidRDefault="008B670A" w:rsidP="005D65A8">
            <w:pPr>
              <w:spacing w:after="0" w:line="240" w:lineRule="auto"/>
              <w:rPr>
                <w:rFonts w:eastAsia="Times New Roman" w:cs="Calibri"/>
                <w:b/>
                <w:bCs/>
                <w:sz w:val="16"/>
                <w:szCs w:val="16"/>
                <w:lang w:eastAsia="hr-HR"/>
              </w:rPr>
            </w:pPr>
            <w:r w:rsidRPr="003A63FB">
              <w:rPr>
                <w:rFonts w:eastAsia="Times New Roman" w:cs="Calibri"/>
                <w:b/>
                <w:bCs/>
                <w:sz w:val="16"/>
                <w:szCs w:val="16"/>
                <w:lang w:eastAsia="hr-HR"/>
              </w:rPr>
              <w:t>UKUPNO</w:t>
            </w:r>
          </w:p>
        </w:tc>
        <w:tc>
          <w:tcPr>
            <w:tcW w:w="1080" w:type="dxa"/>
            <w:tcBorders>
              <w:top w:val="nil"/>
              <w:left w:val="nil"/>
              <w:bottom w:val="single" w:sz="4" w:space="0" w:color="auto"/>
              <w:right w:val="single" w:sz="4" w:space="0" w:color="auto"/>
            </w:tcBorders>
            <w:shd w:val="clear" w:color="auto" w:fill="auto"/>
            <w:noWrap/>
            <w:vAlign w:val="bottom"/>
            <w:hideMark/>
          </w:tcPr>
          <w:p w14:paraId="22BA6EFF"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8.055.570,73</w:t>
            </w:r>
          </w:p>
        </w:tc>
        <w:tc>
          <w:tcPr>
            <w:tcW w:w="1080" w:type="dxa"/>
            <w:tcBorders>
              <w:top w:val="nil"/>
              <w:left w:val="nil"/>
              <w:bottom w:val="single" w:sz="4" w:space="0" w:color="auto"/>
              <w:right w:val="single" w:sz="4" w:space="0" w:color="auto"/>
            </w:tcBorders>
            <w:shd w:val="clear" w:color="auto" w:fill="auto"/>
            <w:noWrap/>
            <w:vAlign w:val="bottom"/>
            <w:hideMark/>
          </w:tcPr>
          <w:p w14:paraId="6540E5A8"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2.637.321,56</w:t>
            </w:r>
          </w:p>
        </w:tc>
        <w:tc>
          <w:tcPr>
            <w:tcW w:w="1180" w:type="dxa"/>
            <w:tcBorders>
              <w:top w:val="nil"/>
              <w:left w:val="nil"/>
              <w:bottom w:val="single" w:sz="4" w:space="0" w:color="auto"/>
              <w:right w:val="single" w:sz="4" w:space="0" w:color="auto"/>
            </w:tcBorders>
            <w:shd w:val="clear" w:color="auto" w:fill="auto"/>
            <w:noWrap/>
            <w:vAlign w:val="bottom"/>
            <w:hideMark/>
          </w:tcPr>
          <w:p w14:paraId="05B740A4"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10.692.892,29</w:t>
            </w:r>
          </w:p>
        </w:tc>
        <w:tc>
          <w:tcPr>
            <w:tcW w:w="1120" w:type="dxa"/>
            <w:tcBorders>
              <w:top w:val="nil"/>
              <w:left w:val="nil"/>
              <w:bottom w:val="single" w:sz="4" w:space="0" w:color="auto"/>
              <w:right w:val="single" w:sz="4" w:space="0" w:color="auto"/>
            </w:tcBorders>
            <w:shd w:val="clear" w:color="auto" w:fill="auto"/>
            <w:noWrap/>
            <w:vAlign w:val="bottom"/>
            <w:hideMark/>
          </w:tcPr>
          <w:p w14:paraId="6237888D"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9.851.452,49</w:t>
            </w:r>
          </w:p>
        </w:tc>
        <w:tc>
          <w:tcPr>
            <w:tcW w:w="1073" w:type="dxa"/>
            <w:tcBorders>
              <w:top w:val="nil"/>
              <w:left w:val="nil"/>
              <w:bottom w:val="single" w:sz="4" w:space="0" w:color="auto"/>
              <w:right w:val="single" w:sz="4" w:space="0" w:color="auto"/>
            </w:tcBorders>
            <w:shd w:val="clear" w:color="auto" w:fill="auto"/>
            <w:noWrap/>
            <w:vAlign w:val="bottom"/>
            <w:hideMark/>
          </w:tcPr>
          <w:p w14:paraId="077E732D"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2.394.348,87</w:t>
            </w:r>
          </w:p>
        </w:tc>
        <w:tc>
          <w:tcPr>
            <w:tcW w:w="1154" w:type="dxa"/>
            <w:tcBorders>
              <w:top w:val="nil"/>
              <w:left w:val="nil"/>
              <w:bottom w:val="single" w:sz="4" w:space="0" w:color="auto"/>
              <w:right w:val="single" w:sz="4" w:space="0" w:color="auto"/>
            </w:tcBorders>
            <w:shd w:val="clear" w:color="auto" w:fill="auto"/>
            <w:noWrap/>
            <w:vAlign w:val="bottom"/>
            <w:hideMark/>
          </w:tcPr>
          <w:p w14:paraId="191532AF"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12.245.801,36</w:t>
            </w:r>
          </w:p>
        </w:tc>
        <w:tc>
          <w:tcPr>
            <w:tcW w:w="1160" w:type="dxa"/>
            <w:tcBorders>
              <w:top w:val="nil"/>
              <w:left w:val="nil"/>
              <w:bottom w:val="single" w:sz="4" w:space="0" w:color="auto"/>
              <w:right w:val="single" w:sz="4" w:space="0" w:color="auto"/>
            </w:tcBorders>
            <w:shd w:val="clear" w:color="auto" w:fill="auto"/>
            <w:noWrap/>
            <w:vAlign w:val="bottom"/>
            <w:hideMark/>
          </w:tcPr>
          <w:p w14:paraId="5D4612ED" w14:textId="77777777" w:rsidR="008B670A" w:rsidRPr="003A63FB" w:rsidRDefault="008B670A" w:rsidP="005D65A8">
            <w:pPr>
              <w:spacing w:after="0" w:line="240" w:lineRule="auto"/>
              <w:jc w:val="right"/>
              <w:rPr>
                <w:rFonts w:eastAsia="Times New Roman" w:cs="Calibri"/>
                <w:b/>
                <w:bCs/>
                <w:sz w:val="16"/>
                <w:szCs w:val="16"/>
                <w:lang w:eastAsia="hr-HR"/>
              </w:rPr>
            </w:pPr>
            <w:r w:rsidRPr="003A63FB">
              <w:rPr>
                <w:rFonts w:eastAsia="Times New Roman" w:cs="Calibri"/>
                <w:b/>
                <w:bCs/>
                <w:sz w:val="16"/>
                <w:szCs w:val="16"/>
                <w:lang w:eastAsia="hr-HR"/>
              </w:rPr>
              <w:t>-1.552.909,07</w:t>
            </w:r>
          </w:p>
        </w:tc>
      </w:tr>
    </w:tbl>
    <w:p w14:paraId="13737F19" w14:textId="77777777" w:rsidR="008B670A" w:rsidRPr="003A63FB" w:rsidRDefault="008B670A" w:rsidP="008B670A">
      <w:pPr>
        <w:jc w:val="both"/>
        <w:rPr>
          <w:rFonts w:ascii="Arial" w:hAnsi="Arial" w:cs="Arial"/>
        </w:rPr>
      </w:pPr>
    </w:p>
    <w:p w14:paraId="50DF9BB4" w14:textId="77777777" w:rsidR="008B670A" w:rsidRPr="003A63FB" w:rsidRDefault="008B670A" w:rsidP="008B670A">
      <w:pPr>
        <w:jc w:val="both"/>
        <w:rPr>
          <w:rFonts w:ascii="Arial" w:hAnsi="Arial" w:cs="Arial"/>
        </w:rPr>
      </w:pPr>
    </w:p>
    <w:p w14:paraId="2D651605" w14:textId="77777777" w:rsidR="008B670A" w:rsidRPr="003A63FB" w:rsidRDefault="008B670A" w:rsidP="008B670A">
      <w:pPr>
        <w:jc w:val="both"/>
        <w:rPr>
          <w:rFonts w:ascii="Arial" w:eastAsiaTheme="minorHAnsi" w:hAnsi="Arial" w:cs="Arial"/>
        </w:rPr>
      </w:pPr>
      <w:r w:rsidRPr="003A63FB">
        <w:rPr>
          <w:rFonts w:ascii="Arial" w:hAnsi="Arial" w:cs="Arial"/>
        </w:rPr>
        <w:t xml:space="preserve">           Do 30.06.2022. godine dovršeni su svi projekti osim projekt RAST -pomoćnici u nastavi za djecu sa posebnim potrebama, koji traje do kraja školske godine 2021./2022. i projekt PEOPLE za koji je započeo će u 2022. godini. Projekt PEOPLE financiran je iz programa Europa za građane. Uz Grad Labin zajedničko partnerstvo čine partneri iz Portugala, Italije, </w:t>
      </w:r>
      <w:r w:rsidRPr="003A63FB">
        <w:rPr>
          <w:rFonts w:ascii="Arial" w:hAnsi="Arial" w:cs="Arial"/>
        </w:rPr>
        <w:lastRenderedPageBreak/>
        <w:t>Bugarske te Albanije. Projektom se nastoji mladima približiti rana povijest, te mlade uključiti u samu provedbu projekta te njihovo osvješćivanje o problemu diskriminacije i negativnim posljedicama koje ona nosi.</w:t>
      </w:r>
    </w:p>
    <w:p w14:paraId="1A0A7830" w14:textId="77777777" w:rsidR="008B670A" w:rsidRPr="003A63FB" w:rsidRDefault="008B670A" w:rsidP="008B670A">
      <w:pPr>
        <w:jc w:val="both"/>
        <w:rPr>
          <w:rFonts w:ascii="Arial" w:hAnsi="Arial" w:cs="Arial"/>
          <w:b/>
        </w:rPr>
      </w:pPr>
      <w:bookmarkStart w:id="21" w:name="_Hlk97280308"/>
    </w:p>
    <w:p w14:paraId="1EB19006" w14:textId="77777777" w:rsidR="008B670A" w:rsidRPr="003A63FB" w:rsidRDefault="008B670A" w:rsidP="008B670A">
      <w:pPr>
        <w:jc w:val="both"/>
        <w:rPr>
          <w:rFonts w:ascii="Arial" w:hAnsi="Arial" w:cs="Arial"/>
          <w:b/>
        </w:rPr>
      </w:pPr>
      <w:r w:rsidRPr="003A63FB">
        <w:rPr>
          <w:rFonts w:ascii="Arial" w:hAnsi="Arial" w:cs="Arial"/>
          <w:b/>
        </w:rPr>
        <w:t>Projekti financirani iz EU sredstava Pučkog otvorenog učilišta Labin</w:t>
      </w:r>
    </w:p>
    <w:p w14:paraId="1CEEEDB4" w14:textId="77777777" w:rsidR="008B670A" w:rsidRPr="003A63FB" w:rsidRDefault="008B670A" w:rsidP="008B670A"/>
    <w:tbl>
      <w:tblPr>
        <w:tblW w:w="10183" w:type="dxa"/>
        <w:tblInd w:w="-147" w:type="dxa"/>
        <w:tblLook w:val="04A0" w:firstRow="1" w:lastRow="0" w:firstColumn="1" w:lastColumn="0" w:noHBand="0" w:noVBand="1"/>
      </w:tblPr>
      <w:tblGrid>
        <w:gridCol w:w="553"/>
        <w:gridCol w:w="1341"/>
        <w:gridCol w:w="1091"/>
        <w:gridCol w:w="1180"/>
        <w:gridCol w:w="1180"/>
        <w:gridCol w:w="1180"/>
        <w:gridCol w:w="1180"/>
        <w:gridCol w:w="1180"/>
        <w:gridCol w:w="1298"/>
      </w:tblGrid>
      <w:tr w:rsidR="003A63FB" w:rsidRPr="003A63FB" w14:paraId="1B005F14" w14:textId="77777777" w:rsidTr="005D65A8">
        <w:trPr>
          <w:trHeight w:val="1141"/>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1DCB9" w14:textId="77777777" w:rsidR="008B670A" w:rsidRPr="003A63FB" w:rsidRDefault="008B670A" w:rsidP="005D65A8">
            <w:pPr>
              <w:spacing w:after="0" w:line="240" w:lineRule="auto"/>
              <w:rPr>
                <w:rFonts w:eastAsia="Times New Roman"/>
                <w:b/>
                <w:bCs/>
                <w:sz w:val="18"/>
                <w:szCs w:val="18"/>
                <w:lang w:eastAsia="hr-HR"/>
              </w:rPr>
            </w:pPr>
            <w:r w:rsidRPr="003A63FB">
              <w:rPr>
                <w:rFonts w:eastAsia="Times New Roman"/>
                <w:b/>
                <w:bCs/>
                <w:sz w:val="18"/>
                <w:szCs w:val="18"/>
                <w:lang w:eastAsia="hr-HR"/>
              </w:rPr>
              <w:t xml:space="preserve">Red. broj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4F1D5FE0" w14:textId="77777777" w:rsidR="008B670A" w:rsidRPr="003A63FB" w:rsidRDefault="008B670A" w:rsidP="005D65A8">
            <w:pPr>
              <w:spacing w:after="0" w:line="240" w:lineRule="auto"/>
              <w:rPr>
                <w:rFonts w:eastAsia="Times New Roman"/>
                <w:b/>
                <w:bCs/>
                <w:sz w:val="18"/>
                <w:szCs w:val="18"/>
                <w:lang w:eastAsia="hr-HR"/>
              </w:rPr>
            </w:pPr>
            <w:r w:rsidRPr="003A63FB">
              <w:rPr>
                <w:rFonts w:eastAsia="Times New Roman"/>
                <w:b/>
                <w:bCs/>
                <w:sz w:val="18"/>
                <w:szCs w:val="18"/>
                <w:lang w:eastAsia="hr-HR"/>
              </w:rPr>
              <w:t>Naziv projekta</w:t>
            </w:r>
          </w:p>
        </w:tc>
        <w:tc>
          <w:tcPr>
            <w:tcW w:w="1091" w:type="dxa"/>
            <w:tcBorders>
              <w:top w:val="single" w:sz="4" w:space="0" w:color="auto"/>
              <w:left w:val="nil"/>
              <w:bottom w:val="single" w:sz="4" w:space="0" w:color="auto"/>
              <w:right w:val="single" w:sz="4" w:space="0" w:color="auto"/>
            </w:tcBorders>
            <w:shd w:val="clear" w:color="auto" w:fill="auto"/>
            <w:hideMark/>
          </w:tcPr>
          <w:p w14:paraId="34F3F6D5" w14:textId="77777777" w:rsidR="008B670A" w:rsidRPr="003A63FB" w:rsidRDefault="008B670A" w:rsidP="005D65A8">
            <w:pPr>
              <w:spacing w:after="0" w:line="240" w:lineRule="auto"/>
              <w:jc w:val="center"/>
              <w:rPr>
                <w:rFonts w:eastAsia="Times New Roman"/>
                <w:b/>
                <w:bCs/>
                <w:sz w:val="18"/>
                <w:szCs w:val="18"/>
                <w:lang w:eastAsia="hr-HR"/>
              </w:rPr>
            </w:pPr>
            <w:r w:rsidRPr="003A63FB">
              <w:rPr>
                <w:rFonts w:eastAsia="Times New Roman"/>
                <w:b/>
                <w:bCs/>
                <w:sz w:val="18"/>
                <w:szCs w:val="18"/>
                <w:lang w:eastAsia="hr-HR"/>
              </w:rPr>
              <w:t>Naplaćeno do 31.12.2021.</w:t>
            </w:r>
          </w:p>
        </w:tc>
        <w:tc>
          <w:tcPr>
            <w:tcW w:w="1180" w:type="dxa"/>
            <w:tcBorders>
              <w:top w:val="single" w:sz="4" w:space="0" w:color="auto"/>
              <w:left w:val="nil"/>
              <w:bottom w:val="single" w:sz="4" w:space="0" w:color="auto"/>
              <w:right w:val="single" w:sz="4" w:space="0" w:color="auto"/>
            </w:tcBorders>
            <w:shd w:val="clear" w:color="auto" w:fill="auto"/>
            <w:hideMark/>
          </w:tcPr>
          <w:p w14:paraId="0E5116C8" w14:textId="77777777" w:rsidR="008B670A" w:rsidRPr="003A63FB" w:rsidRDefault="008B670A" w:rsidP="005D65A8">
            <w:pPr>
              <w:spacing w:after="0" w:line="240" w:lineRule="auto"/>
              <w:jc w:val="center"/>
              <w:rPr>
                <w:rFonts w:eastAsia="Times New Roman"/>
                <w:b/>
                <w:bCs/>
                <w:sz w:val="18"/>
                <w:szCs w:val="18"/>
                <w:lang w:eastAsia="hr-HR"/>
              </w:rPr>
            </w:pPr>
            <w:r w:rsidRPr="003A63FB">
              <w:rPr>
                <w:rFonts w:eastAsia="Times New Roman"/>
                <w:b/>
                <w:bCs/>
                <w:sz w:val="18"/>
                <w:szCs w:val="18"/>
                <w:lang w:eastAsia="hr-HR"/>
              </w:rPr>
              <w:t xml:space="preserve">Naplaćeno u 2022. </w:t>
            </w:r>
          </w:p>
        </w:tc>
        <w:tc>
          <w:tcPr>
            <w:tcW w:w="1180" w:type="dxa"/>
            <w:tcBorders>
              <w:top w:val="single" w:sz="4" w:space="0" w:color="auto"/>
              <w:left w:val="nil"/>
              <w:bottom w:val="single" w:sz="4" w:space="0" w:color="auto"/>
              <w:right w:val="single" w:sz="4" w:space="0" w:color="auto"/>
            </w:tcBorders>
            <w:shd w:val="clear" w:color="auto" w:fill="auto"/>
            <w:hideMark/>
          </w:tcPr>
          <w:p w14:paraId="57E3C27C" w14:textId="77777777" w:rsidR="008B670A" w:rsidRPr="003A63FB" w:rsidRDefault="008B670A" w:rsidP="005D65A8">
            <w:pPr>
              <w:spacing w:after="0" w:line="240" w:lineRule="auto"/>
              <w:jc w:val="center"/>
              <w:rPr>
                <w:rFonts w:eastAsia="Times New Roman"/>
                <w:b/>
                <w:bCs/>
                <w:sz w:val="18"/>
                <w:szCs w:val="18"/>
                <w:lang w:eastAsia="hr-HR"/>
              </w:rPr>
            </w:pPr>
            <w:r w:rsidRPr="003A63FB">
              <w:rPr>
                <w:rFonts w:eastAsia="Times New Roman"/>
                <w:b/>
                <w:bCs/>
                <w:sz w:val="18"/>
                <w:szCs w:val="18"/>
                <w:lang w:eastAsia="hr-HR"/>
              </w:rPr>
              <w:t>UKUPNI PRIHODI  (3+4)</w:t>
            </w:r>
          </w:p>
        </w:tc>
        <w:tc>
          <w:tcPr>
            <w:tcW w:w="1180" w:type="dxa"/>
            <w:tcBorders>
              <w:top w:val="single" w:sz="4" w:space="0" w:color="auto"/>
              <w:left w:val="nil"/>
              <w:bottom w:val="single" w:sz="4" w:space="0" w:color="auto"/>
              <w:right w:val="single" w:sz="4" w:space="0" w:color="auto"/>
            </w:tcBorders>
            <w:shd w:val="clear" w:color="auto" w:fill="auto"/>
            <w:hideMark/>
          </w:tcPr>
          <w:p w14:paraId="57A8E1FE" w14:textId="77777777" w:rsidR="008B670A" w:rsidRPr="003A63FB" w:rsidRDefault="008B670A" w:rsidP="005D65A8">
            <w:pPr>
              <w:spacing w:after="0" w:line="240" w:lineRule="auto"/>
              <w:jc w:val="center"/>
              <w:rPr>
                <w:rFonts w:eastAsia="Times New Roman"/>
                <w:b/>
                <w:bCs/>
                <w:sz w:val="18"/>
                <w:szCs w:val="18"/>
                <w:lang w:eastAsia="hr-HR"/>
              </w:rPr>
            </w:pPr>
            <w:r w:rsidRPr="003A63FB">
              <w:rPr>
                <w:rFonts w:eastAsia="Times New Roman"/>
                <w:b/>
                <w:bCs/>
                <w:sz w:val="18"/>
                <w:szCs w:val="18"/>
                <w:lang w:eastAsia="hr-HR"/>
              </w:rPr>
              <w:t>Rashodi do 31.12.2021.</w:t>
            </w:r>
          </w:p>
        </w:tc>
        <w:tc>
          <w:tcPr>
            <w:tcW w:w="1180" w:type="dxa"/>
            <w:tcBorders>
              <w:top w:val="single" w:sz="4" w:space="0" w:color="auto"/>
              <w:left w:val="nil"/>
              <w:bottom w:val="single" w:sz="4" w:space="0" w:color="auto"/>
              <w:right w:val="single" w:sz="4" w:space="0" w:color="auto"/>
            </w:tcBorders>
            <w:shd w:val="clear" w:color="auto" w:fill="auto"/>
            <w:hideMark/>
          </w:tcPr>
          <w:p w14:paraId="04F2AA0A" w14:textId="77777777" w:rsidR="008B670A" w:rsidRPr="003A63FB" w:rsidRDefault="008B670A" w:rsidP="005D65A8">
            <w:pPr>
              <w:spacing w:after="0" w:line="240" w:lineRule="auto"/>
              <w:jc w:val="center"/>
              <w:rPr>
                <w:rFonts w:eastAsia="Times New Roman"/>
                <w:b/>
                <w:bCs/>
                <w:sz w:val="18"/>
                <w:szCs w:val="18"/>
                <w:lang w:eastAsia="hr-HR"/>
              </w:rPr>
            </w:pPr>
            <w:r w:rsidRPr="003A63FB">
              <w:rPr>
                <w:rFonts w:eastAsia="Times New Roman"/>
                <w:b/>
                <w:bCs/>
                <w:sz w:val="18"/>
                <w:szCs w:val="18"/>
                <w:lang w:eastAsia="hr-HR"/>
              </w:rPr>
              <w:t xml:space="preserve">Rashodi u 2022. </w:t>
            </w:r>
          </w:p>
        </w:tc>
        <w:tc>
          <w:tcPr>
            <w:tcW w:w="1180" w:type="dxa"/>
            <w:tcBorders>
              <w:top w:val="single" w:sz="4" w:space="0" w:color="auto"/>
              <w:left w:val="nil"/>
              <w:bottom w:val="single" w:sz="4" w:space="0" w:color="auto"/>
              <w:right w:val="nil"/>
            </w:tcBorders>
            <w:shd w:val="clear" w:color="auto" w:fill="auto"/>
            <w:hideMark/>
          </w:tcPr>
          <w:p w14:paraId="6C71F029" w14:textId="77777777" w:rsidR="008B670A" w:rsidRPr="003A63FB" w:rsidRDefault="008B670A" w:rsidP="005D65A8">
            <w:pPr>
              <w:spacing w:after="0" w:line="240" w:lineRule="auto"/>
              <w:jc w:val="center"/>
              <w:rPr>
                <w:rFonts w:eastAsia="Times New Roman"/>
                <w:b/>
                <w:bCs/>
                <w:sz w:val="18"/>
                <w:szCs w:val="18"/>
                <w:lang w:eastAsia="hr-HR"/>
              </w:rPr>
            </w:pPr>
            <w:r w:rsidRPr="003A63FB">
              <w:rPr>
                <w:rFonts w:eastAsia="Times New Roman"/>
                <w:b/>
                <w:bCs/>
                <w:sz w:val="18"/>
                <w:szCs w:val="18"/>
                <w:lang w:eastAsia="hr-HR"/>
              </w:rPr>
              <w:t>UKUPNI RASHODI (6+7)</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14:paraId="6A174D61" w14:textId="77777777" w:rsidR="008B670A" w:rsidRPr="003A63FB" w:rsidRDefault="008B670A" w:rsidP="005D65A8">
            <w:pPr>
              <w:spacing w:after="0" w:line="240" w:lineRule="auto"/>
              <w:jc w:val="center"/>
              <w:rPr>
                <w:rFonts w:eastAsia="Times New Roman"/>
                <w:b/>
                <w:bCs/>
                <w:sz w:val="18"/>
                <w:szCs w:val="18"/>
                <w:lang w:eastAsia="hr-HR"/>
              </w:rPr>
            </w:pPr>
            <w:r w:rsidRPr="003A63FB">
              <w:rPr>
                <w:rFonts w:eastAsia="Times New Roman"/>
                <w:b/>
                <w:bCs/>
                <w:sz w:val="18"/>
                <w:szCs w:val="18"/>
                <w:lang w:eastAsia="hr-HR"/>
              </w:rPr>
              <w:t>RAZLIKA PRIHODA I RASHODA (5-8)</w:t>
            </w:r>
          </w:p>
        </w:tc>
      </w:tr>
      <w:tr w:rsidR="003A63FB" w:rsidRPr="003A63FB" w14:paraId="2A25A036" w14:textId="77777777" w:rsidTr="005D65A8">
        <w:trPr>
          <w:trHeight w:val="28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784C37C3" w14:textId="77777777" w:rsidR="008B670A" w:rsidRPr="003A63FB" w:rsidRDefault="008B670A" w:rsidP="005D65A8">
            <w:pPr>
              <w:spacing w:after="0" w:line="240" w:lineRule="auto"/>
              <w:jc w:val="center"/>
              <w:rPr>
                <w:rFonts w:eastAsia="Times New Roman"/>
                <w:sz w:val="18"/>
                <w:szCs w:val="18"/>
                <w:lang w:eastAsia="hr-HR"/>
              </w:rPr>
            </w:pPr>
            <w:r w:rsidRPr="003A63FB">
              <w:rPr>
                <w:rFonts w:eastAsia="Times New Roman"/>
                <w:sz w:val="18"/>
                <w:szCs w:val="18"/>
                <w:lang w:eastAsia="hr-HR"/>
              </w:rPr>
              <w:t>1</w:t>
            </w:r>
          </w:p>
        </w:tc>
        <w:tc>
          <w:tcPr>
            <w:tcW w:w="1341" w:type="dxa"/>
            <w:tcBorders>
              <w:top w:val="nil"/>
              <w:left w:val="nil"/>
              <w:bottom w:val="single" w:sz="4" w:space="0" w:color="auto"/>
              <w:right w:val="single" w:sz="4" w:space="0" w:color="auto"/>
            </w:tcBorders>
            <w:shd w:val="clear" w:color="auto" w:fill="auto"/>
            <w:noWrap/>
            <w:vAlign w:val="bottom"/>
            <w:hideMark/>
          </w:tcPr>
          <w:p w14:paraId="1F042835" w14:textId="77777777" w:rsidR="008B670A" w:rsidRPr="003A63FB" w:rsidRDefault="008B670A" w:rsidP="005D65A8">
            <w:pPr>
              <w:spacing w:after="0" w:line="240" w:lineRule="auto"/>
              <w:jc w:val="center"/>
              <w:rPr>
                <w:rFonts w:eastAsia="Times New Roman"/>
                <w:sz w:val="18"/>
                <w:szCs w:val="18"/>
                <w:lang w:eastAsia="hr-HR"/>
              </w:rPr>
            </w:pPr>
            <w:r w:rsidRPr="003A63FB">
              <w:rPr>
                <w:rFonts w:eastAsia="Times New Roman"/>
                <w:sz w:val="18"/>
                <w:szCs w:val="18"/>
                <w:lang w:eastAsia="hr-HR"/>
              </w:rPr>
              <w:t>2</w:t>
            </w:r>
          </w:p>
        </w:tc>
        <w:tc>
          <w:tcPr>
            <w:tcW w:w="1091" w:type="dxa"/>
            <w:tcBorders>
              <w:top w:val="nil"/>
              <w:left w:val="nil"/>
              <w:bottom w:val="single" w:sz="4" w:space="0" w:color="auto"/>
              <w:right w:val="single" w:sz="4" w:space="0" w:color="auto"/>
            </w:tcBorders>
            <w:shd w:val="clear" w:color="auto" w:fill="auto"/>
            <w:noWrap/>
            <w:vAlign w:val="bottom"/>
            <w:hideMark/>
          </w:tcPr>
          <w:p w14:paraId="7D87302C" w14:textId="77777777" w:rsidR="008B670A" w:rsidRPr="003A63FB" w:rsidRDefault="008B670A" w:rsidP="005D65A8">
            <w:pPr>
              <w:spacing w:after="0" w:line="240" w:lineRule="auto"/>
              <w:jc w:val="center"/>
              <w:rPr>
                <w:rFonts w:eastAsia="Times New Roman"/>
                <w:sz w:val="18"/>
                <w:szCs w:val="18"/>
                <w:lang w:eastAsia="hr-HR"/>
              </w:rPr>
            </w:pPr>
            <w:r w:rsidRPr="003A63FB">
              <w:rPr>
                <w:rFonts w:eastAsia="Times New Roman"/>
                <w:sz w:val="18"/>
                <w:szCs w:val="18"/>
                <w:lang w:eastAsia="hr-HR"/>
              </w:rPr>
              <w:t>3</w:t>
            </w:r>
          </w:p>
        </w:tc>
        <w:tc>
          <w:tcPr>
            <w:tcW w:w="1180" w:type="dxa"/>
            <w:tcBorders>
              <w:top w:val="nil"/>
              <w:left w:val="nil"/>
              <w:bottom w:val="single" w:sz="4" w:space="0" w:color="auto"/>
              <w:right w:val="single" w:sz="4" w:space="0" w:color="auto"/>
            </w:tcBorders>
            <w:shd w:val="clear" w:color="auto" w:fill="auto"/>
            <w:noWrap/>
            <w:vAlign w:val="bottom"/>
            <w:hideMark/>
          </w:tcPr>
          <w:p w14:paraId="46500DA8" w14:textId="77777777" w:rsidR="008B670A" w:rsidRPr="003A63FB" w:rsidRDefault="008B670A" w:rsidP="005D65A8">
            <w:pPr>
              <w:spacing w:after="0" w:line="240" w:lineRule="auto"/>
              <w:jc w:val="center"/>
              <w:rPr>
                <w:rFonts w:eastAsia="Times New Roman"/>
                <w:sz w:val="18"/>
                <w:szCs w:val="18"/>
                <w:lang w:eastAsia="hr-HR"/>
              </w:rPr>
            </w:pPr>
            <w:r w:rsidRPr="003A63FB">
              <w:rPr>
                <w:rFonts w:eastAsia="Times New Roman"/>
                <w:sz w:val="18"/>
                <w:szCs w:val="18"/>
                <w:lang w:eastAsia="hr-HR"/>
              </w:rPr>
              <w:t>4</w:t>
            </w:r>
          </w:p>
        </w:tc>
        <w:tc>
          <w:tcPr>
            <w:tcW w:w="1180" w:type="dxa"/>
            <w:tcBorders>
              <w:top w:val="nil"/>
              <w:left w:val="nil"/>
              <w:bottom w:val="single" w:sz="4" w:space="0" w:color="auto"/>
              <w:right w:val="single" w:sz="4" w:space="0" w:color="auto"/>
            </w:tcBorders>
            <w:shd w:val="clear" w:color="auto" w:fill="auto"/>
            <w:noWrap/>
            <w:vAlign w:val="bottom"/>
            <w:hideMark/>
          </w:tcPr>
          <w:p w14:paraId="0828C1AC" w14:textId="77777777" w:rsidR="008B670A" w:rsidRPr="003A63FB" w:rsidRDefault="008B670A" w:rsidP="005D65A8">
            <w:pPr>
              <w:spacing w:after="0" w:line="240" w:lineRule="auto"/>
              <w:jc w:val="center"/>
              <w:rPr>
                <w:rFonts w:eastAsia="Times New Roman"/>
                <w:sz w:val="18"/>
                <w:szCs w:val="18"/>
                <w:lang w:eastAsia="hr-HR"/>
              </w:rPr>
            </w:pPr>
            <w:r w:rsidRPr="003A63FB">
              <w:rPr>
                <w:rFonts w:eastAsia="Times New Roman"/>
                <w:sz w:val="18"/>
                <w:szCs w:val="18"/>
                <w:lang w:eastAsia="hr-HR"/>
              </w:rPr>
              <w:t>5</w:t>
            </w:r>
          </w:p>
        </w:tc>
        <w:tc>
          <w:tcPr>
            <w:tcW w:w="1180" w:type="dxa"/>
            <w:tcBorders>
              <w:top w:val="nil"/>
              <w:left w:val="nil"/>
              <w:bottom w:val="single" w:sz="4" w:space="0" w:color="auto"/>
              <w:right w:val="single" w:sz="4" w:space="0" w:color="auto"/>
            </w:tcBorders>
            <w:shd w:val="clear" w:color="auto" w:fill="auto"/>
            <w:noWrap/>
            <w:vAlign w:val="bottom"/>
            <w:hideMark/>
          </w:tcPr>
          <w:p w14:paraId="1E9A9C95" w14:textId="77777777" w:rsidR="008B670A" w:rsidRPr="003A63FB" w:rsidRDefault="008B670A" w:rsidP="005D65A8">
            <w:pPr>
              <w:spacing w:after="0" w:line="240" w:lineRule="auto"/>
              <w:jc w:val="center"/>
              <w:rPr>
                <w:rFonts w:eastAsia="Times New Roman"/>
                <w:sz w:val="18"/>
                <w:szCs w:val="18"/>
                <w:lang w:eastAsia="hr-HR"/>
              </w:rPr>
            </w:pPr>
            <w:r w:rsidRPr="003A63FB">
              <w:rPr>
                <w:rFonts w:eastAsia="Times New Roman"/>
                <w:sz w:val="18"/>
                <w:szCs w:val="18"/>
                <w:lang w:eastAsia="hr-HR"/>
              </w:rPr>
              <w:t>6</w:t>
            </w:r>
          </w:p>
        </w:tc>
        <w:tc>
          <w:tcPr>
            <w:tcW w:w="1180" w:type="dxa"/>
            <w:tcBorders>
              <w:top w:val="nil"/>
              <w:left w:val="nil"/>
              <w:bottom w:val="single" w:sz="4" w:space="0" w:color="auto"/>
              <w:right w:val="single" w:sz="4" w:space="0" w:color="auto"/>
            </w:tcBorders>
            <w:shd w:val="clear" w:color="auto" w:fill="auto"/>
            <w:noWrap/>
            <w:vAlign w:val="bottom"/>
            <w:hideMark/>
          </w:tcPr>
          <w:p w14:paraId="2C75C357" w14:textId="77777777" w:rsidR="008B670A" w:rsidRPr="003A63FB" w:rsidRDefault="008B670A" w:rsidP="005D65A8">
            <w:pPr>
              <w:spacing w:after="0" w:line="240" w:lineRule="auto"/>
              <w:jc w:val="center"/>
              <w:rPr>
                <w:rFonts w:eastAsia="Times New Roman"/>
                <w:sz w:val="18"/>
                <w:szCs w:val="18"/>
                <w:lang w:eastAsia="hr-HR"/>
              </w:rPr>
            </w:pPr>
            <w:r w:rsidRPr="003A63FB">
              <w:rPr>
                <w:rFonts w:eastAsia="Times New Roman"/>
                <w:sz w:val="18"/>
                <w:szCs w:val="18"/>
                <w:lang w:eastAsia="hr-HR"/>
              </w:rPr>
              <w:t>7</w:t>
            </w:r>
          </w:p>
        </w:tc>
        <w:tc>
          <w:tcPr>
            <w:tcW w:w="1180" w:type="dxa"/>
            <w:tcBorders>
              <w:top w:val="nil"/>
              <w:left w:val="nil"/>
              <w:bottom w:val="single" w:sz="4" w:space="0" w:color="auto"/>
              <w:right w:val="nil"/>
            </w:tcBorders>
            <w:shd w:val="clear" w:color="auto" w:fill="auto"/>
            <w:noWrap/>
            <w:vAlign w:val="bottom"/>
            <w:hideMark/>
          </w:tcPr>
          <w:p w14:paraId="3CD3B7D3" w14:textId="77777777" w:rsidR="008B670A" w:rsidRPr="003A63FB" w:rsidRDefault="008B670A" w:rsidP="005D65A8">
            <w:pPr>
              <w:spacing w:after="0" w:line="240" w:lineRule="auto"/>
              <w:jc w:val="center"/>
              <w:rPr>
                <w:rFonts w:eastAsia="Times New Roman"/>
                <w:sz w:val="18"/>
                <w:szCs w:val="18"/>
                <w:lang w:eastAsia="hr-HR"/>
              </w:rPr>
            </w:pPr>
            <w:r w:rsidRPr="003A63FB">
              <w:rPr>
                <w:rFonts w:eastAsia="Times New Roman"/>
                <w:sz w:val="18"/>
                <w:szCs w:val="18"/>
                <w:lang w:eastAsia="hr-HR"/>
              </w:rPr>
              <w:t>8</w:t>
            </w:r>
          </w:p>
        </w:tc>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213FDD9D" w14:textId="77777777" w:rsidR="008B670A" w:rsidRPr="003A63FB" w:rsidRDefault="008B670A" w:rsidP="005D65A8">
            <w:pPr>
              <w:spacing w:after="0" w:line="240" w:lineRule="auto"/>
              <w:jc w:val="center"/>
              <w:rPr>
                <w:rFonts w:eastAsia="Times New Roman"/>
                <w:sz w:val="18"/>
                <w:szCs w:val="18"/>
                <w:lang w:eastAsia="hr-HR"/>
              </w:rPr>
            </w:pPr>
            <w:r w:rsidRPr="003A63FB">
              <w:rPr>
                <w:rFonts w:eastAsia="Times New Roman"/>
                <w:sz w:val="18"/>
                <w:szCs w:val="18"/>
                <w:lang w:eastAsia="hr-HR"/>
              </w:rPr>
              <w:t>9</w:t>
            </w:r>
          </w:p>
        </w:tc>
      </w:tr>
      <w:tr w:rsidR="003A63FB" w:rsidRPr="003A63FB" w14:paraId="7A42D874" w14:textId="77777777" w:rsidTr="005D65A8">
        <w:trPr>
          <w:trHeight w:val="28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007FF8BC" w14:textId="77777777" w:rsidR="008B670A" w:rsidRPr="003A63FB" w:rsidRDefault="008B670A" w:rsidP="005D65A8">
            <w:pPr>
              <w:spacing w:after="0" w:line="240" w:lineRule="auto"/>
              <w:rPr>
                <w:rFonts w:eastAsia="Times New Roman"/>
                <w:sz w:val="18"/>
                <w:szCs w:val="18"/>
                <w:lang w:eastAsia="hr-HR"/>
              </w:rPr>
            </w:pPr>
            <w:r w:rsidRPr="003A63FB">
              <w:rPr>
                <w:rFonts w:eastAsia="Times New Roman"/>
                <w:sz w:val="18"/>
                <w:szCs w:val="18"/>
                <w:lang w:eastAsia="hr-HR"/>
              </w:rPr>
              <w:t>1.</w:t>
            </w:r>
          </w:p>
        </w:tc>
        <w:tc>
          <w:tcPr>
            <w:tcW w:w="1341" w:type="dxa"/>
            <w:tcBorders>
              <w:top w:val="nil"/>
              <w:left w:val="nil"/>
              <w:bottom w:val="single" w:sz="4" w:space="0" w:color="auto"/>
              <w:right w:val="single" w:sz="4" w:space="0" w:color="auto"/>
            </w:tcBorders>
            <w:shd w:val="clear" w:color="auto" w:fill="auto"/>
            <w:noWrap/>
            <w:vAlign w:val="bottom"/>
            <w:hideMark/>
          </w:tcPr>
          <w:p w14:paraId="4875F1DA" w14:textId="77777777" w:rsidR="008B670A" w:rsidRPr="003A63FB" w:rsidRDefault="008B670A" w:rsidP="005D65A8">
            <w:pPr>
              <w:spacing w:after="0" w:line="240" w:lineRule="auto"/>
              <w:rPr>
                <w:rFonts w:eastAsia="Times New Roman"/>
                <w:sz w:val="18"/>
                <w:szCs w:val="18"/>
                <w:lang w:eastAsia="hr-HR"/>
              </w:rPr>
            </w:pPr>
            <w:r w:rsidRPr="003A63FB">
              <w:rPr>
                <w:rFonts w:eastAsia="Times New Roman"/>
                <w:sz w:val="18"/>
                <w:szCs w:val="18"/>
                <w:lang w:eastAsia="hr-HR"/>
              </w:rPr>
              <w:t>Rudnici baštine</w:t>
            </w:r>
          </w:p>
        </w:tc>
        <w:tc>
          <w:tcPr>
            <w:tcW w:w="1091" w:type="dxa"/>
            <w:tcBorders>
              <w:top w:val="nil"/>
              <w:left w:val="nil"/>
              <w:bottom w:val="single" w:sz="4" w:space="0" w:color="auto"/>
              <w:right w:val="single" w:sz="4" w:space="0" w:color="auto"/>
            </w:tcBorders>
            <w:shd w:val="clear" w:color="auto" w:fill="auto"/>
            <w:noWrap/>
            <w:vAlign w:val="bottom"/>
            <w:hideMark/>
          </w:tcPr>
          <w:p w14:paraId="6FCC22D1" w14:textId="77777777" w:rsidR="008B670A" w:rsidRPr="003A63FB" w:rsidRDefault="008B670A" w:rsidP="005D65A8">
            <w:pPr>
              <w:spacing w:after="0" w:line="240" w:lineRule="auto"/>
              <w:jc w:val="center"/>
              <w:rPr>
                <w:rFonts w:eastAsia="Times New Roman"/>
                <w:sz w:val="18"/>
                <w:szCs w:val="18"/>
                <w:lang w:eastAsia="hr-HR"/>
              </w:rPr>
            </w:pPr>
            <w:r w:rsidRPr="003A63FB">
              <w:rPr>
                <w:rFonts w:eastAsia="Times New Roman"/>
                <w:sz w:val="18"/>
                <w:szCs w:val="18"/>
                <w:lang w:eastAsia="hr-HR"/>
              </w:rPr>
              <w:t>753.120,54</w:t>
            </w:r>
          </w:p>
        </w:tc>
        <w:tc>
          <w:tcPr>
            <w:tcW w:w="1180" w:type="dxa"/>
            <w:tcBorders>
              <w:top w:val="nil"/>
              <w:left w:val="nil"/>
              <w:bottom w:val="single" w:sz="4" w:space="0" w:color="auto"/>
              <w:right w:val="single" w:sz="4" w:space="0" w:color="auto"/>
            </w:tcBorders>
            <w:shd w:val="clear" w:color="auto" w:fill="auto"/>
            <w:noWrap/>
            <w:vAlign w:val="bottom"/>
            <w:hideMark/>
          </w:tcPr>
          <w:p w14:paraId="0560A371" w14:textId="77777777" w:rsidR="008B670A" w:rsidRPr="003A63FB" w:rsidRDefault="008B670A" w:rsidP="005D65A8">
            <w:pPr>
              <w:spacing w:after="0" w:line="240" w:lineRule="auto"/>
              <w:jc w:val="right"/>
              <w:rPr>
                <w:rFonts w:eastAsia="Times New Roman"/>
                <w:sz w:val="18"/>
                <w:szCs w:val="18"/>
                <w:lang w:eastAsia="hr-HR"/>
              </w:rPr>
            </w:pPr>
            <w:r w:rsidRPr="003A63FB">
              <w:rPr>
                <w:rFonts w:eastAsia="Times New Roman"/>
                <w:sz w:val="18"/>
                <w:szCs w:val="18"/>
                <w:lang w:eastAsia="hr-HR"/>
              </w:rPr>
              <w:t>441.841,79</w:t>
            </w:r>
          </w:p>
        </w:tc>
        <w:tc>
          <w:tcPr>
            <w:tcW w:w="1180" w:type="dxa"/>
            <w:tcBorders>
              <w:top w:val="nil"/>
              <w:left w:val="nil"/>
              <w:bottom w:val="single" w:sz="4" w:space="0" w:color="auto"/>
              <w:right w:val="single" w:sz="4" w:space="0" w:color="auto"/>
            </w:tcBorders>
            <w:shd w:val="clear" w:color="auto" w:fill="auto"/>
            <w:noWrap/>
            <w:vAlign w:val="bottom"/>
            <w:hideMark/>
          </w:tcPr>
          <w:p w14:paraId="676ACEBC" w14:textId="77777777" w:rsidR="008B670A" w:rsidRPr="003A63FB" w:rsidRDefault="008B670A" w:rsidP="005D65A8">
            <w:pPr>
              <w:spacing w:after="0" w:line="240" w:lineRule="auto"/>
              <w:jc w:val="right"/>
              <w:rPr>
                <w:rFonts w:eastAsia="Times New Roman"/>
                <w:b/>
                <w:bCs/>
                <w:sz w:val="18"/>
                <w:szCs w:val="18"/>
                <w:lang w:eastAsia="hr-HR"/>
              </w:rPr>
            </w:pPr>
            <w:r w:rsidRPr="003A63FB">
              <w:rPr>
                <w:rFonts w:eastAsia="Times New Roman"/>
                <w:b/>
                <w:bCs/>
                <w:sz w:val="18"/>
                <w:szCs w:val="18"/>
                <w:lang w:eastAsia="hr-HR"/>
              </w:rPr>
              <w:t>1.194.962,33</w:t>
            </w:r>
          </w:p>
        </w:tc>
        <w:tc>
          <w:tcPr>
            <w:tcW w:w="1180" w:type="dxa"/>
            <w:tcBorders>
              <w:top w:val="nil"/>
              <w:left w:val="nil"/>
              <w:bottom w:val="single" w:sz="4" w:space="0" w:color="auto"/>
              <w:right w:val="single" w:sz="4" w:space="0" w:color="auto"/>
            </w:tcBorders>
            <w:shd w:val="clear" w:color="auto" w:fill="auto"/>
            <w:noWrap/>
            <w:vAlign w:val="bottom"/>
            <w:hideMark/>
          </w:tcPr>
          <w:p w14:paraId="0789F457" w14:textId="77777777" w:rsidR="008B670A" w:rsidRPr="003A63FB" w:rsidRDefault="008B670A" w:rsidP="005D65A8">
            <w:pPr>
              <w:spacing w:after="0" w:line="240" w:lineRule="auto"/>
              <w:jc w:val="right"/>
              <w:rPr>
                <w:rFonts w:eastAsia="Times New Roman"/>
                <w:sz w:val="18"/>
                <w:szCs w:val="18"/>
                <w:lang w:eastAsia="hr-HR"/>
              </w:rPr>
            </w:pPr>
            <w:r w:rsidRPr="003A63FB">
              <w:rPr>
                <w:rFonts w:eastAsia="Times New Roman"/>
                <w:sz w:val="18"/>
                <w:szCs w:val="18"/>
                <w:lang w:eastAsia="hr-HR"/>
              </w:rPr>
              <w:t>1.140.332,36</w:t>
            </w:r>
          </w:p>
        </w:tc>
        <w:tc>
          <w:tcPr>
            <w:tcW w:w="1180" w:type="dxa"/>
            <w:tcBorders>
              <w:top w:val="nil"/>
              <w:left w:val="nil"/>
              <w:bottom w:val="single" w:sz="4" w:space="0" w:color="auto"/>
              <w:right w:val="single" w:sz="4" w:space="0" w:color="auto"/>
            </w:tcBorders>
            <w:shd w:val="clear" w:color="auto" w:fill="auto"/>
            <w:noWrap/>
            <w:vAlign w:val="bottom"/>
          </w:tcPr>
          <w:p w14:paraId="526F729D" w14:textId="77777777" w:rsidR="008B670A" w:rsidRPr="003A63FB" w:rsidRDefault="008B670A" w:rsidP="005D65A8">
            <w:pPr>
              <w:spacing w:after="0" w:line="240" w:lineRule="auto"/>
              <w:jc w:val="center"/>
              <w:rPr>
                <w:rFonts w:eastAsia="Times New Roman"/>
                <w:sz w:val="18"/>
                <w:szCs w:val="18"/>
                <w:lang w:eastAsia="hr-HR"/>
              </w:rPr>
            </w:pPr>
            <w:r w:rsidRPr="003A63FB">
              <w:rPr>
                <w:rFonts w:eastAsia="Times New Roman"/>
                <w:sz w:val="18"/>
                <w:szCs w:val="18"/>
                <w:lang w:eastAsia="hr-HR"/>
              </w:rPr>
              <w:t xml:space="preserve">  224.045,31</w:t>
            </w:r>
          </w:p>
        </w:tc>
        <w:tc>
          <w:tcPr>
            <w:tcW w:w="1180" w:type="dxa"/>
            <w:tcBorders>
              <w:top w:val="nil"/>
              <w:left w:val="nil"/>
              <w:bottom w:val="single" w:sz="4" w:space="0" w:color="auto"/>
              <w:right w:val="nil"/>
            </w:tcBorders>
            <w:shd w:val="clear" w:color="auto" w:fill="auto"/>
            <w:noWrap/>
            <w:vAlign w:val="bottom"/>
            <w:hideMark/>
          </w:tcPr>
          <w:p w14:paraId="188CD60B" w14:textId="77777777" w:rsidR="008B670A" w:rsidRPr="003A63FB" w:rsidRDefault="008B670A" w:rsidP="005D65A8">
            <w:pPr>
              <w:spacing w:after="0" w:line="240" w:lineRule="auto"/>
              <w:jc w:val="right"/>
              <w:rPr>
                <w:rFonts w:eastAsia="Times New Roman"/>
                <w:b/>
                <w:bCs/>
                <w:sz w:val="18"/>
                <w:szCs w:val="18"/>
                <w:lang w:eastAsia="hr-HR"/>
              </w:rPr>
            </w:pPr>
            <w:r w:rsidRPr="003A63FB">
              <w:rPr>
                <w:rFonts w:eastAsia="Times New Roman"/>
                <w:b/>
                <w:bCs/>
                <w:sz w:val="18"/>
                <w:szCs w:val="18"/>
                <w:lang w:eastAsia="hr-HR"/>
              </w:rPr>
              <w:t>1.364.377,87</w:t>
            </w:r>
          </w:p>
        </w:tc>
        <w:tc>
          <w:tcPr>
            <w:tcW w:w="1298" w:type="dxa"/>
            <w:tcBorders>
              <w:top w:val="nil"/>
              <w:left w:val="single" w:sz="4" w:space="0" w:color="auto"/>
              <w:bottom w:val="single" w:sz="4" w:space="0" w:color="auto"/>
              <w:right w:val="single" w:sz="4" w:space="0" w:color="auto"/>
            </w:tcBorders>
            <w:shd w:val="clear" w:color="auto" w:fill="auto"/>
            <w:noWrap/>
            <w:vAlign w:val="bottom"/>
          </w:tcPr>
          <w:p w14:paraId="6DFC11C6" w14:textId="77777777" w:rsidR="008B670A" w:rsidRPr="003A63FB" w:rsidRDefault="008B670A" w:rsidP="005D65A8">
            <w:pPr>
              <w:spacing w:after="0" w:line="240" w:lineRule="auto"/>
              <w:jc w:val="right"/>
              <w:rPr>
                <w:rFonts w:eastAsia="Times New Roman"/>
                <w:b/>
                <w:bCs/>
                <w:sz w:val="18"/>
                <w:szCs w:val="18"/>
                <w:lang w:eastAsia="hr-HR"/>
              </w:rPr>
            </w:pPr>
            <w:r w:rsidRPr="003A63FB">
              <w:rPr>
                <w:rFonts w:eastAsia="Times New Roman"/>
                <w:b/>
                <w:bCs/>
                <w:sz w:val="18"/>
                <w:szCs w:val="18"/>
                <w:lang w:eastAsia="hr-HR"/>
              </w:rPr>
              <w:t>-169.415,54</w:t>
            </w:r>
          </w:p>
        </w:tc>
      </w:tr>
      <w:tr w:rsidR="003A63FB" w:rsidRPr="003A63FB" w14:paraId="0306194B" w14:textId="77777777" w:rsidTr="005D65A8">
        <w:trPr>
          <w:trHeight w:val="28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7176E056" w14:textId="77777777" w:rsidR="008B670A" w:rsidRPr="003A63FB" w:rsidRDefault="008B670A" w:rsidP="005D65A8">
            <w:pPr>
              <w:spacing w:after="0" w:line="240" w:lineRule="auto"/>
              <w:rPr>
                <w:rFonts w:eastAsia="Times New Roman"/>
                <w:sz w:val="18"/>
                <w:szCs w:val="18"/>
                <w:lang w:eastAsia="hr-HR"/>
              </w:rPr>
            </w:pPr>
            <w:r w:rsidRPr="003A63FB">
              <w:rPr>
                <w:rFonts w:eastAsia="Times New Roman"/>
                <w:sz w:val="18"/>
                <w:szCs w:val="18"/>
                <w:lang w:eastAsia="hr-HR"/>
              </w:rPr>
              <w:t> </w:t>
            </w:r>
          </w:p>
        </w:tc>
        <w:tc>
          <w:tcPr>
            <w:tcW w:w="1341" w:type="dxa"/>
            <w:tcBorders>
              <w:top w:val="nil"/>
              <w:left w:val="nil"/>
              <w:bottom w:val="single" w:sz="4" w:space="0" w:color="auto"/>
              <w:right w:val="single" w:sz="4" w:space="0" w:color="auto"/>
            </w:tcBorders>
            <w:shd w:val="clear" w:color="auto" w:fill="auto"/>
            <w:noWrap/>
            <w:vAlign w:val="bottom"/>
            <w:hideMark/>
          </w:tcPr>
          <w:p w14:paraId="7889295E" w14:textId="77777777" w:rsidR="008B670A" w:rsidRPr="003A63FB" w:rsidRDefault="008B670A" w:rsidP="005D65A8">
            <w:pPr>
              <w:spacing w:after="0" w:line="240" w:lineRule="auto"/>
              <w:rPr>
                <w:rFonts w:eastAsia="Times New Roman"/>
                <w:b/>
                <w:bCs/>
                <w:sz w:val="18"/>
                <w:szCs w:val="18"/>
                <w:lang w:eastAsia="hr-HR"/>
              </w:rPr>
            </w:pPr>
            <w:r w:rsidRPr="003A63FB">
              <w:rPr>
                <w:rFonts w:eastAsia="Times New Roman"/>
                <w:b/>
                <w:bCs/>
                <w:sz w:val="18"/>
                <w:szCs w:val="18"/>
                <w:lang w:eastAsia="hr-HR"/>
              </w:rPr>
              <w:t>UKUPNO</w:t>
            </w:r>
          </w:p>
        </w:tc>
        <w:tc>
          <w:tcPr>
            <w:tcW w:w="1091" w:type="dxa"/>
            <w:tcBorders>
              <w:top w:val="nil"/>
              <w:left w:val="nil"/>
              <w:bottom w:val="single" w:sz="4" w:space="0" w:color="auto"/>
              <w:right w:val="single" w:sz="4" w:space="0" w:color="auto"/>
            </w:tcBorders>
            <w:shd w:val="clear" w:color="auto" w:fill="auto"/>
            <w:noWrap/>
            <w:vAlign w:val="bottom"/>
          </w:tcPr>
          <w:p w14:paraId="4104EB2B" w14:textId="77777777" w:rsidR="008B670A" w:rsidRPr="003A63FB" w:rsidRDefault="008B670A" w:rsidP="005D65A8">
            <w:pPr>
              <w:spacing w:after="0" w:line="240" w:lineRule="auto"/>
              <w:jc w:val="right"/>
              <w:rPr>
                <w:rFonts w:eastAsia="Times New Roman"/>
                <w:b/>
                <w:bCs/>
                <w:sz w:val="18"/>
                <w:szCs w:val="18"/>
                <w:lang w:eastAsia="hr-HR"/>
              </w:rPr>
            </w:pPr>
            <w:r w:rsidRPr="003A63FB">
              <w:rPr>
                <w:rFonts w:eastAsia="Times New Roman"/>
                <w:b/>
                <w:bCs/>
                <w:sz w:val="18"/>
                <w:szCs w:val="18"/>
                <w:lang w:eastAsia="hr-HR"/>
              </w:rPr>
              <w:t>753.120,54</w:t>
            </w:r>
          </w:p>
        </w:tc>
        <w:tc>
          <w:tcPr>
            <w:tcW w:w="1180" w:type="dxa"/>
            <w:tcBorders>
              <w:top w:val="nil"/>
              <w:left w:val="nil"/>
              <w:bottom w:val="single" w:sz="4" w:space="0" w:color="auto"/>
              <w:right w:val="single" w:sz="4" w:space="0" w:color="auto"/>
            </w:tcBorders>
            <w:shd w:val="clear" w:color="auto" w:fill="auto"/>
            <w:noWrap/>
            <w:vAlign w:val="bottom"/>
          </w:tcPr>
          <w:p w14:paraId="74BE9960" w14:textId="77777777" w:rsidR="008B670A" w:rsidRPr="003A63FB" w:rsidRDefault="008B670A" w:rsidP="005D65A8">
            <w:pPr>
              <w:spacing w:after="0" w:line="240" w:lineRule="auto"/>
              <w:jc w:val="right"/>
              <w:rPr>
                <w:rFonts w:eastAsia="Times New Roman"/>
                <w:b/>
                <w:bCs/>
                <w:sz w:val="18"/>
                <w:szCs w:val="18"/>
                <w:lang w:eastAsia="hr-HR"/>
              </w:rPr>
            </w:pPr>
            <w:r w:rsidRPr="003A63FB">
              <w:rPr>
                <w:rFonts w:eastAsia="Times New Roman"/>
                <w:b/>
                <w:bCs/>
                <w:sz w:val="18"/>
                <w:szCs w:val="18"/>
                <w:lang w:eastAsia="hr-HR"/>
              </w:rPr>
              <w:t>441.841,79</w:t>
            </w:r>
          </w:p>
        </w:tc>
        <w:tc>
          <w:tcPr>
            <w:tcW w:w="1180" w:type="dxa"/>
            <w:tcBorders>
              <w:top w:val="nil"/>
              <w:left w:val="nil"/>
              <w:bottom w:val="single" w:sz="4" w:space="0" w:color="auto"/>
              <w:right w:val="single" w:sz="4" w:space="0" w:color="auto"/>
            </w:tcBorders>
            <w:shd w:val="clear" w:color="auto" w:fill="auto"/>
            <w:noWrap/>
            <w:vAlign w:val="bottom"/>
          </w:tcPr>
          <w:p w14:paraId="4F0EE006" w14:textId="77777777" w:rsidR="008B670A" w:rsidRPr="003A63FB" w:rsidRDefault="008B670A" w:rsidP="005D65A8">
            <w:pPr>
              <w:spacing w:after="0" w:line="240" w:lineRule="auto"/>
              <w:jc w:val="right"/>
              <w:rPr>
                <w:rFonts w:eastAsia="Times New Roman"/>
                <w:b/>
                <w:bCs/>
                <w:sz w:val="18"/>
                <w:szCs w:val="18"/>
                <w:lang w:eastAsia="hr-HR"/>
              </w:rPr>
            </w:pPr>
            <w:r w:rsidRPr="003A63FB">
              <w:rPr>
                <w:rFonts w:eastAsia="Times New Roman"/>
                <w:b/>
                <w:bCs/>
                <w:sz w:val="18"/>
                <w:szCs w:val="18"/>
                <w:lang w:eastAsia="hr-HR"/>
              </w:rPr>
              <w:t>1.194.962,33</w:t>
            </w:r>
          </w:p>
        </w:tc>
        <w:tc>
          <w:tcPr>
            <w:tcW w:w="1180" w:type="dxa"/>
            <w:tcBorders>
              <w:top w:val="nil"/>
              <w:left w:val="nil"/>
              <w:bottom w:val="single" w:sz="4" w:space="0" w:color="auto"/>
              <w:right w:val="single" w:sz="4" w:space="0" w:color="auto"/>
            </w:tcBorders>
            <w:shd w:val="clear" w:color="auto" w:fill="auto"/>
            <w:noWrap/>
            <w:vAlign w:val="bottom"/>
          </w:tcPr>
          <w:p w14:paraId="08B5329B" w14:textId="77777777" w:rsidR="008B670A" w:rsidRPr="003A63FB" w:rsidRDefault="008B670A" w:rsidP="005D65A8">
            <w:pPr>
              <w:spacing w:after="0" w:line="240" w:lineRule="auto"/>
              <w:jc w:val="right"/>
              <w:rPr>
                <w:rFonts w:eastAsia="Times New Roman"/>
                <w:b/>
                <w:bCs/>
                <w:sz w:val="18"/>
                <w:szCs w:val="18"/>
                <w:lang w:eastAsia="hr-HR"/>
              </w:rPr>
            </w:pPr>
            <w:r w:rsidRPr="003A63FB">
              <w:rPr>
                <w:rFonts w:eastAsia="Times New Roman"/>
                <w:b/>
                <w:bCs/>
                <w:sz w:val="18"/>
                <w:szCs w:val="18"/>
                <w:lang w:eastAsia="hr-HR"/>
              </w:rPr>
              <w:t>1.140.332,36</w:t>
            </w:r>
          </w:p>
        </w:tc>
        <w:tc>
          <w:tcPr>
            <w:tcW w:w="1180" w:type="dxa"/>
            <w:tcBorders>
              <w:top w:val="nil"/>
              <w:left w:val="nil"/>
              <w:bottom w:val="single" w:sz="4" w:space="0" w:color="auto"/>
              <w:right w:val="single" w:sz="4" w:space="0" w:color="auto"/>
            </w:tcBorders>
            <w:shd w:val="clear" w:color="auto" w:fill="auto"/>
            <w:noWrap/>
            <w:vAlign w:val="bottom"/>
          </w:tcPr>
          <w:p w14:paraId="2A63116B" w14:textId="77777777" w:rsidR="008B670A" w:rsidRPr="003A63FB" w:rsidRDefault="008B670A" w:rsidP="005D65A8">
            <w:pPr>
              <w:spacing w:after="0" w:line="240" w:lineRule="auto"/>
              <w:jc w:val="right"/>
              <w:rPr>
                <w:rFonts w:eastAsia="Times New Roman"/>
                <w:b/>
                <w:bCs/>
                <w:sz w:val="18"/>
                <w:szCs w:val="18"/>
                <w:lang w:eastAsia="hr-HR"/>
              </w:rPr>
            </w:pPr>
            <w:r w:rsidRPr="003A63FB">
              <w:rPr>
                <w:rFonts w:eastAsia="Times New Roman"/>
                <w:b/>
                <w:bCs/>
                <w:sz w:val="18"/>
                <w:szCs w:val="18"/>
                <w:lang w:eastAsia="hr-HR"/>
              </w:rPr>
              <w:t>224.045,31</w:t>
            </w:r>
          </w:p>
        </w:tc>
        <w:tc>
          <w:tcPr>
            <w:tcW w:w="1180" w:type="dxa"/>
            <w:tcBorders>
              <w:top w:val="nil"/>
              <w:left w:val="nil"/>
              <w:bottom w:val="single" w:sz="4" w:space="0" w:color="auto"/>
              <w:right w:val="single" w:sz="4" w:space="0" w:color="auto"/>
            </w:tcBorders>
            <w:shd w:val="clear" w:color="auto" w:fill="auto"/>
            <w:noWrap/>
            <w:vAlign w:val="bottom"/>
          </w:tcPr>
          <w:p w14:paraId="359FF6AF" w14:textId="77777777" w:rsidR="008B670A" w:rsidRPr="003A63FB" w:rsidRDefault="008B670A" w:rsidP="005D65A8">
            <w:pPr>
              <w:spacing w:after="0" w:line="240" w:lineRule="auto"/>
              <w:jc w:val="right"/>
              <w:rPr>
                <w:rFonts w:eastAsia="Times New Roman"/>
                <w:b/>
                <w:bCs/>
                <w:sz w:val="18"/>
                <w:szCs w:val="18"/>
                <w:lang w:eastAsia="hr-HR"/>
              </w:rPr>
            </w:pPr>
            <w:r w:rsidRPr="003A63FB">
              <w:rPr>
                <w:rFonts w:eastAsia="Times New Roman"/>
                <w:b/>
                <w:bCs/>
                <w:sz w:val="18"/>
                <w:szCs w:val="18"/>
                <w:lang w:eastAsia="hr-HR"/>
              </w:rPr>
              <w:t>1.364.377,87</w:t>
            </w:r>
          </w:p>
        </w:tc>
        <w:tc>
          <w:tcPr>
            <w:tcW w:w="1298" w:type="dxa"/>
            <w:tcBorders>
              <w:top w:val="single" w:sz="4" w:space="0" w:color="auto"/>
              <w:left w:val="nil"/>
              <w:bottom w:val="single" w:sz="4" w:space="0" w:color="auto"/>
              <w:right w:val="single" w:sz="4" w:space="0" w:color="auto"/>
            </w:tcBorders>
            <w:shd w:val="clear" w:color="auto" w:fill="auto"/>
            <w:noWrap/>
            <w:vAlign w:val="bottom"/>
          </w:tcPr>
          <w:p w14:paraId="54C775FC" w14:textId="77777777" w:rsidR="008B670A" w:rsidRPr="003A63FB" w:rsidRDefault="008B670A" w:rsidP="005D65A8">
            <w:pPr>
              <w:pStyle w:val="Bezproreda"/>
              <w:jc w:val="right"/>
              <w:rPr>
                <w:b/>
                <w:sz w:val="18"/>
                <w:szCs w:val="18"/>
                <w:lang w:eastAsia="hr-HR"/>
              </w:rPr>
            </w:pPr>
            <w:r w:rsidRPr="003A63FB">
              <w:rPr>
                <w:b/>
                <w:sz w:val="18"/>
                <w:szCs w:val="18"/>
                <w:lang w:eastAsia="hr-HR"/>
              </w:rPr>
              <w:t>-169.415,54</w:t>
            </w:r>
          </w:p>
        </w:tc>
      </w:tr>
      <w:bookmarkEnd w:id="21"/>
    </w:tbl>
    <w:p w14:paraId="1C05166F" w14:textId="77777777" w:rsidR="008B670A" w:rsidRPr="003A63FB" w:rsidRDefault="008B670A" w:rsidP="008B670A"/>
    <w:p w14:paraId="0A3A5F0C" w14:textId="77777777" w:rsidR="008B670A" w:rsidRPr="003A63FB" w:rsidRDefault="008B670A" w:rsidP="008B670A"/>
    <w:p w14:paraId="7C5CF4BF" w14:textId="77777777" w:rsidR="008B670A" w:rsidRPr="003A63FB" w:rsidRDefault="008B670A" w:rsidP="008B670A"/>
    <w:p w14:paraId="152635BB" w14:textId="77777777" w:rsidR="008B670A" w:rsidRPr="003A63FB" w:rsidRDefault="008B670A" w:rsidP="008B670A">
      <w:pPr>
        <w:jc w:val="both"/>
        <w:rPr>
          <w:rFonts w:ascii="Arial" w:hAnsi="Arial" w:cs="Arial"/>
          <w:b/>
        </w:rPr>
      </w:pPr>
      <w:r w:rsidRPr="003A63FB">
        <w:rPr>
          <w:rFonts w:ascii="Arial" w:hAnsi="Arial" w:cs="Arial"/>
          <w:b/>
        </w:rPr>
        <w:t xml:space="preserve">Projekt financirani iz EU sredstava Dječjeg vrtića </w:t>
      </w:r>
      <w:proofErr w:type="spellStart"/>
      <w:r w:rsidRPr="003A63FB">
        <w:rPr>
          <w:rFonts w:ascii="Arial" w:hAnsi="Arial" w:cs="Arial"/>
          <w:b/>
        </w:rPr>
        <w:t>Pjerina</w:t>
      </w:r>
      <w:proofErr w:type="spellEnd"/>
      <w:r w:rsidRPr="003A63FB">
        <w:rPr>
          <w:rFonts w:ascii="Arial" w:hAnsi="Arial" w:cs="Arial"/>
          <w:b/>
        </w:rPr>
        <w:t xml:space="preserve"> Verbanac Labin</w:t>
      </w:r>
    </w:p>
    <w:p w14:paraId="75E80199" w14:textId="77777777" w:rsidR="008B670A" w:rsidRPr="003A63FB" w:rsidRDefault="008B670A" w:rsidP="008B670A"/>
    <w:tbl>
      <w:tblPr>
        <w:tblW w:w="10183" w:type="dxa"/>
        <w:tblInd w:w="-147" w:type="dxa"/>
        <w:tblLook w:val="04A0" w:firstRow="1" w:lastRow="0" w:firstColumn="1" w:lastColumn="0" w:noHBand="0" w:noVBand="1"/>
      </w:tblPr>
      <w:tblGrid>
        <w:gridCol w:w="553"/>
        <w:gridCol w:w="1341"/>
        <w:gridCol w:w="1091"/>
        <w:gridCol w:w="1180"/>
        <w:gridCol w:w="1180"/>
        <w:gridCol w:w="1180"/>
        <w:gridCol w:w="1180"/>
        <w:gridCol w:w="1180"/>
        <w:gridCol w:w="1298"/>
      </w:tblGrid>
      <w:tr w:rsidR="003A63FB" w:rsidRPr="003A63FB" w14:paraId="5BD4F15D" w14:textId="77777777" w:rsidTr="005D65A8">
        <w:trPr>
          <w:trHeight w:val="1141"/>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25366" w14:textId="77777777" w:rsidR="008B670A" w:rsidRPr="003A63FB" w:rsidRDefault="008B670A" w:rsidP="005D65A8">
            <w:pPr>
              <w:spacing w:after="0" w:line="240" w:lineRule="auto"/>
              <w:rPr>
                <w:rFonts w:eastAsia="Times New Roman"/>
                <w:b/>
                <w:bCs/>
                <w:sz w:val="18"/>
                <w:szCs w:val="18"/>
                <w:lang w:eastAsia="hr-HR"/>
              </w:rPr>
            </w:pPr>
            <w:r w:rsidRPr="003A63FB">
              <w:rPr>
                <w:rFonts w:eastAsia="Times New Roman"/>
                <w:b/>
                <w:bCs/>
                <w:sz w:val="18"/>
                <w:szCs w:val="18"/>
                <w:lang w:eastAsia="hr-HR"/>
              </w:rPr>
              <w:t xml:space="preserve">Red. broj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689663F7" w14:textId="77777777" w:rsidR="008B670A" w:rsidRPr="003A63FB" w:rsidRDefault="008B670A" w:rsidP="005D65A8">
            <w:pPr>
              <w:spacing w:after="0" w:line="240" w:lineRule="auto"/>
              <w:rPr>
                <w:rFonts w:eastAsia="Times New Roman"/>
                <w:b/>
                <w:bCs/>
                <w:sz w:val="18"/>
                <w:szCs w:val="18"/>
                <w:lang w:eastAsia="hr-HR"/>
              </w:rPr>
            </w:pPr>
            <w:r w:rsidRPr="003A63FB">
              <w:rPr>
                <w:rFonts w:eastAsia="Times New Roman"/>
                <w:b/>
                <w:bCs/>
                <w:sz w:val="18"/>
                <w:szCs w:val="18"/>
                <w:lang w:eastAsia="hr-HR"/>
              </w:rPr>
              <w:t>Naziv projekta</w:t>
            </w:r>
          </w:p>
        </w:tc>
        <w:tc>
          <w:tcPr>
            <w:tcW w:w="1091" w:type="dxa"/>
            <w:tcBorders>
              <w:top w:val="single" w:sz="4" w:space="0" w:color="auto"/>
              <w:left w:val="nil"/>
              <w:bottom w:val="single" w:sz="4" w:space="0" w:color="auto"/>
              <w:right w:val="single" w:sz="4" w:space="0" w:color="auto"/>
            </w:tcBorders>
            <w:shd w:val="clear" w:color="auto" w:fill="auto"/>
            <w:hideMark/>
          </w:tcPr>
          <w:p w14:paraId="6C85FADB" w14:textId="77777777" w:rsidR="008B670A" w:rsidRPr="003A63FB" w:rsidRDefault="008B670A" w:rsidP="005D65A8">
            <w:pPr>
              <w:spacing w:after="0" w:line="240" w:lineRule="auto"/>
              <w:jc w:val="center"/>
              <w:rPr>
                <w:rFonts w:eastAsia="Times New Roman"/>
                <w:b/>
                <w:bCs/>
                <w:sz w:val="18"/>
                <w:szCs w:val="18"/>
                <w:lang w:eastAsia="hr-HR"/>
              </w:rPr>
            </w:pPr>
            <w:r w:rsidRPr="003A63FB">
              <w:rPr>
                <w:rFonts w:eastAsia="Times New Roman"/>
                <w:b/>
                <w:bCs/>
                <w:sz w:val="18"/>
                <w:szCs w:val="18"/>
                <w:lang w:eastAsia="hr-HR"/>
              </w:rPr>
              <w:t>Naplaćeno do 31.12.2021.</w:t>
            </w:r>
          </w:p>
        </w:tc>
        <w:tc>
          <w:tcPr>
            <w:tcW w:w="1180" w:type="dxa"/>
            <w:tcBorders>
              <w:top w:val="single" w:sz="4" w:space="0" w:color="auto"/>
              <w:left w:val="nil"/>
              <w:bottom w:val="single" w:sz="4" w:space="0" w:color="auto"/>
              <w:right w:val="single" w:sz="4" w:space="0" w:color="auto"/>
            </w:tcBorders>
            <w:shd w:val="clear" w:color="auto" w:fill="auto"/>
            <w:hideMark/>
          </w:tcPr>
          <w:p w14:paraId="6AF594A0" w14:textId="77777777" w:rsidR="008B670A" w:rsidRPr="003A63FB" w:rsidRDefault="008B670A" w:rsidP="005D65A8">
            <w:pPr>
              <w:spacing w:after="0" w:line="240" w:lineRule="auto"/>
              <w:jc w:val="center"/>
              <w:rPr>
                <w:rFonts w:eastAsia="Times New Roman"/>
                <w:b/>
                <w:bCs/>
                <w:sz w:val="18"/>
                <w:szCs w:val="18"/>
                <w:lang w:eastAsia="hr-HR"/>
              </w:rPr>
            </w:pPr>
            <w:r w:rsidRPr="003A63FB">
              <w:rPr>
                <w:rFonts w:eastAsia="Times New Roman"/>
                <w:b/>
                <w:bCs/>
                <w:sz w:val="18"/>
                <w:szCs w:val="18"/>
                <w:lang w:eastAsia="hr-HR"/>
              </w:rPr>
              <w:t xml:space="preserve">Naplaćeno u 2022. </w:t>
            </w:r>
          </w:p>
        </w:tc>
        <w:tc>
          <w:tcPr>
            <w:tcW w:w="1180" w:type="dxa"/>
            <w:tcBorders>
              <w:top w:val="single" w:sz="4" w:space="0" w:color="auto"/>
              <w:left w:val="nil"/>
              <w:bottom w:val="single" w:sz="4" w:space="0" w:color="auto"/>
              <w:right w:val="single" w:sz="4" w:space="0" w:color="auto"/>
            </w:tcBorders>
            <w:shd w:val="clear" w:color="auto" w:fill="auto"/>
            <w:hideMark/>
          </w:tcPr>
          <w:p w14:paraId="6A539BB5" w14:textId="77777777" w:rsidR="008B670A" w:rsidRPr="003A63FB" w:rsidRDefault="008B670A" w:rsidP="005D65A8">
            <w:pPr>
              <w:spacing w:after="0" w:line="240" w:lineRule="auto"/>
              <w:jc w:val="center"/>
              <w:rPr>
                <w:rFonts w:eastAsia="Times New Roman"/>
                <w:b/>
                <w:bCs/>
                <w:sz w:val="18"/>
                <w:szCs w:val="18"/>
                <w:lang w:eastAsia="hr-HR"/>
              </w:rPr>
            </w:pPr>
            <w:r w:rsidRPr="003A63FB">
              <w:rPr>
                <w:rFonts w:eastAsia="Times New Roman"/>
                <w:b/>
                <w:bCs/>
                <w:sz w:val="18"/>
                <w:szCs w:val="18"/>
                <w:lang w:eastAsia="hr-HR"/>
              </w:rPr>
              <w:t>UKUPNI PRIHODI  (3+4)</w:t>
            </w:r>
          </w:p>
        </w:tc>
        <w:tc>
          <w:tcPr>
            <w:tcW w:w="1180" w:type="dxa"/>
            <w:tcBorders>
              <w:top w:val="single" w:sz="4" w:space="0" w:color="auto"/>
              <w:left w:val="nil"/>
              <w:bottom w:val="single" w:sz="4" w:space="0" w:color="auto"/>
              <w:right w:val="single" w:sz="4" w:space="0" w:color="auto"/>
            </w:tcBorders>
            <w:shd w:val="clear" w:color="auto" w:fill="auto"/>
            <w:hideMark/>
          </w:tcPr>
          <w:p w14:paraId="24896A03" w14:textId="77777777" w:rsidR="008B670A" w:rsidRPr="003A63FB" w:rsidRDefault="008B670A" w:rsidP="005D65A8">
            <w:pPr>
              <w:spacing w:after="0" w:line="240" w:lineRule="auto"/>
              <w:jc w:val="center"/>
              <w:rPr>
                <w:rFonts w:eastAsia="Times New Roman"/>
                <w:b/>
                <w:bCs/>
                <w:sz w:val="18"/>
                <w:szCs w:val="18"/>
                <w:lang w:eastAsia="hr-HR"/>
              </w:rPr>
            </w:pPr>
            <w:r w:rsidRPr="003A63FB">
              <w:rPr>
                <w:rFonts w:eastAsia="Times New Roman"/>
                <w:b/>
                <w:bCs/>
                <w:sz w:val="18"/>
                <w:szCs w:val="18"/>
                <w:lang w:eastAsia="hr-HR"/>
              </w:rPr>
              <w:t>Rashodi do 31.12.2021.</w:t>
            </w:r>
          </w:p>
        </w:tc>
        <w:tc>
          <w:tcPr>
            <w:tcW w:w="1180" w:type="dxa"/>
            <w:tcBorders>
              <w:top w:val="single" w:sz="4" w:space="0" w:color="auto"/>
              <w:left w:val="nil"/>
              <w:bottom w:val="single" w:sz="4" w:space="0" w:color="auto"/>
              <w:right w:val="single" w:sz="4" w:space="0" w:color="auto"/>
            </w:tcBorders>
            <w:shd w:val="clear" w:color="auto" w:fill="auto"/>
            <w:hideMark/>
          </w:tcPr>
          <w:p w14:paraId="46B4C736" w14:textId="77777777" w:rsidR="008B670A" w:rsidRPr="003A63FB" w:rsidRDefault="008B670A" w:rsidP="005D65A8">
            <w:pPr>
              <w:spacing w:after="0" w:line="240" w:lineRule="auto"/>
              <w:jc w:val="center"/>
              <w:rPr>
                <w:rFonts w:eastAsia="Times New Roman"/>
                <w:b/>
                <w:bCs/>
                <w:sz w:val="18"/>
                <w:szCs w:val="18"/>
                <w:lang w:eastAsia="hr-HR"/>
              </w:rPr>
            </w:pPr>
            <w:r w:rsidRPr="003A63FB">
              <w:rPr>
                <w:rFonts w:eastAsia="Times New Roman"/>
                <w:b/>
                <w:bCs/>
                <w:sz w:val="18"/>
                <w:szCs w:val="18"/>
                <w:lang w:eastAsia="hr-HR"/>
              </w:rPr>
              <w:t xml:space="preserve">Rashodi u 2022. </w:t>
            </w:r>
          </w:p>
        </w:tc>
        <w:tc>
          <w:tcPr>
            <w:tcW w:w="1180" w:type="dxa"/>
            <w:tcBorders>
              <w:top w:val="single" w:sz="4" w:space="0" w:color="auto"/>
              <w:left w:val="nil"/>
              <w:bottom w:val="single" w:sz="4" w:space="0" w:color="auto"/>
              <w:right w:val="nil"/>
            </w:tcBorders>
            <w:shd w:val="clear" w:color="auto" w:fill="auto"/>
            <w:hideMark/>
          </w:tcPr>
          <w:p w14:paraId="204B3F75" w14:textId="77777777" w:rsidR="008B670A" w:rsidRPr="003A63FB" w:rsidRDefault="008B670A" w:rsidP="005D65A8">
            <w:pPr>
              <w:spacing w:after="0" w:line="240" w:lineRule="auto"/>
              <w:jc w:val="center"/>
              <w:rPr>
                <w:rFonts w:eastAsia="Times New Roman"/>
                <w:b/>
                <w:bCs/>
                <w:sz w:val="18"/>
                <w:szCs w:val="18"/>
                <w:lang w:eastAsia="hr-HR"/>
              </w:rPr>
            </w:pPr>
            <w:r w:rsidRPr="003A63FB">
              <w:rPr>
                <w:rFonts w:eastAsia="Times New Roman"/>
                <w:b/>
                <w:bCs/>
                <w:sz w:val="18"/>
                <w:szCs w:val="18"/>
                <w:lang w:eastAsia="hr-HR"/>
              </w:rPr>
              <w:t>UKUPNI RASHODI (6+7)</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14:paraId="01CE2102" w14:textId="77777777" w:rsidR="008B670A" w:rsidRPr="003A63FB" w:rsidRDefault="008B670A" w:rsidP="005D65A8">
            <w:pPr>
              <w:spacing w:after="0" w:line="240" w:lineRule="auto"/>
              <w:jc w:val="center"/>
              <w:rPr>
                <w:rFonts w:eastAsia="Times New Roman"/>
                <w:b/>
                <w:bCs/>
                <w:sz w:val="18"/>
                <w:szCs w:val="18"/>
                <w:lang w:eastAsia="hr-HR"/>
              </w:rPr>
            </w:pPr>
            <w:r w:rsidRPr="003A63FB">
              <w:rPr>
                <w:rFonts w:eastAsia="Times New Roman"/>
                <w:b/>
                <w:bCs/>
                <w:sz w:val="18"/>
                <w:szCs w:val="18"/>
                <w:lang w:eastAsia="hr-HR"/>
              </w:rPr>
              <w:t>RAZLIKA PRIHODA I RASHODA (5-8)</w:t>
            </w:r>
          </w:p>
        </w:tc>
      </w:tr>
      <w:tr w:rsidR="003A63FB" w:rsidRPr="003A63FB" w14:paraId="3BEE2621" w14:textId="77777777" w:rsidTr="005D65A8">
        <w:trPr>
          <w:trHeight w:val="28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133C5A00" w14:textId="77777777" w:rsidR="008B670A" w:rsidRPr="003A63FB" w:rsidRDefault="008B670A" w:rsidP="005D65A8">
            <w:pPr>
              <w:spacing w:after="0" w:line="240" w:lineRule="auto"/>
              <w:jc w:val="center"/>
              <w:rPr>
                <w:rFonts w:eastAsia="Times New Roman"/>
                <w:sz w:val="18"/>
                <w:szCs w:val="18"/>
                <w:lang w:eastAsia="hr-HR"/>
              </w:rPr>
            </w:pPr>
            <w:r w:rsidRPr="003A63FB">
              <w:rPr>
                <w:rFonts w:eastAsia="Times New Roman"/>
                <w:sz w:val="18"/>
                <w:szCs w:val="18"/>
                <w:lang w:eastAsia="hr-HR"/>
              </w:rPr>
              <w:t>1</w:t>
            </w:r>
          </w:p>
        </w:tc>
        <w:tc>
          <w:tcPr>
            <w:tcW w:w="1341" w:type="dxa"/>
            <w:tcBorders>
              <w:top w:val="nil"/>
              <w:left w:val="nil"/>
              <w:bottom w:val="single" w:sz="4" w:space="0" w:color="auto"/>
              <w:right w:val="single" w:sz="4" w:space="0" w:color="auto"/>
            </w:tcBorders>
            <w:shd w:val="clear" w:color="auto" w:fill="auto"/>
            <w:noWrap/>
            <w:vAlign w:val="bottom"/>
            <w:hideMark/>
          </w:tcPr>
          <w:p w14:paraId="0D557AFC" w14:textId="77777777" w:rsidR="008B670A" w:rsidRPr="003A63FB" w:rsidRDefault="008B670A" w:rsidP="005D65A8">
            <w:pPr>
              <w:spacing w:after="0" w:line="240" w:lineRule="auto"/>
              <w:jc w:val="center"/>
              <w:rPr>
                <w:rFonts w:eastAsia="Times New Roman"/>
                <w:sz w:val="18"/>
                <w:szCs w:val="18"/>
                <w:lang w:eastAsia="hr-HR"/>
              </w:rPr>
            </w:pPr>
            <w:r w:rsidRPr="003A63FB">
              <w:rPr>
                <w:rFonts w:eastAsia="Times New Roman"/>
                <w:sz w:val="18"/>
                <w:szCs w:val="18"/>
                <w:lang w:eastAsia="hr-HR"/>
              </w:rPr>
              <w:t>2</w:t>
            </w:r>
          </w:p>
        </w:tc>
        <w:tc>
          <w:tcPr>
            <w:tcW w:w="1091" w:type="dxa"/>
            <w:tcBorders>
              <w:top w:val="nil"/>
              <w:left w:val="nil"/>
              <w:bottom w:val="single" w:sz="4" w:space="0" w:color="auto"/>
              <w:right w:val="single" w:sz="4" w:space="0" w:color="auto"/>
            </w:tcBorders>
            <w:shd w:val="clear" w:color="auto" w:fill="auto"/>
            <w:noWrap/>
            <w:vAlign w:val="bottom"/>
            <w:hideMark/>
          </w:tcPr>
          <w:p w14:paraId="235BC5E1" w14:textId="77777777" w:rsidR="008B670A" w:rsidRPr="003A63FB" w:rsidRDefault="008B670A" w:rsidP="005D65A8">
            <w:pPr>
              <w:spacing w:after="0" w:line="240" w:lineRule="auto"/>
              <w:jc w:val="center"/>
              <w:rPr>
                <w:rFonts w:eastAsia="Times New Roman"/>
                <w:sz w:val="18"/>
                <w:szCs w:val="18"/>
                <w:lang w:eastAsia="hr-HR"/>
              </w:rPr>
            </w:pPr>
            <w:r w:rsidRPr="003A63FB">
              <w:rPr>
                <w:rFonts w:eastAsia="Times New Roman"/>
                <w:sz w:val="18"/>
                <w:szCs w:val="18"/>
                <w:lang w:eastAsia="hr-HR"/>
              </w:rPr>
              <w:t>3</w:t>
            </w:r>
          </w:p>
        </w:tc>
        <w:tc>
          <w:tcPr>
            <w:tcW w:w="1180" w:type="dxa"/>
            <w:tcBorders>
              <w:top w:val="nil"/>
              <w:left w:val="nil"/>
              <w:bottom w:val="single" w:sz="4" w:space="0" w:color="auto"/>
              <w:right w:val="single" w:sz="4" w:space="0" w:color="auto"/>
            </w:tcBorders>
            <w:shd w:val="clear" w:color="auto" w:fill="auto"/>
            <w:noWrap/>
            <w:vAlign w:val="bottom"/>
            <w:hideMark/>
          </w:tcPr>
          <w:p w14:paraId="12C30249" w14:textId="77777777" w:rsidR="008B670A" w:rsidRPr="003A63FB" w:rsidRDefault="008B670A" w:rsidP="005D65A8">
            <w:pPr>
              <w:spacing w:after="0" w:line="240" w:lineRule="auto"/>
              <w:jc w:val="center"/>
              <w:rPr>
                <w:rFonts w:eastAsia="Times New Roman"/>
                <w:sz w:val="18"/>
                <w:szCs w:val="18"/>
                <w:lang w:eastAsia="hr-HR"/>
              </w:rPr>
            </w:pPr>
            <w:r w:rsidRPr="003A63FB">
              <w:rPr>
                <w:rFonts w:eastAsia="Times New Roman"/>
                <w:sz w:val="18"/>
                <w:szCs w:val="18"/>
                <w:lang w:eastAsia="hr-HR"/>
              </w:rPr>
              <w:t>4</w:t>
            </w:r>
          </w:p>
        </w:tc>
        <w:tc>
          <w:tcPr>
            <w:tcW w:w="1180" w:type="dxa"/>
            <w:tcBorders>
              <w:top w:val="nil"/>
              <w:left w:val="nil"/>
              <w:bottom w:val="single" w:sz="4" w:space="0" w:color="auto"/>
              <w:right w:val="single" w:sz="4" w:space="0" w:color="auto"/>
            </w:tcBorders>
            <w:shd w:val="clear" w:color="auto" w:fill="auto"/>
            <w:noWrap/>
            <w:vAlign w:val="bottom"/>
            <w:hideMark/>
          </w:tcPr>
          <w:p w14:paraId="5E3B712D" w14:textId="77777777" w:rsidR="008B670A" w:rsidRPr="003A63FB" w:rsidRDefault="008B670A" w:rsidP="005D65A8">
            <w:pPr>
              <w:spacing w:after="0" w:line="240" w:lineRule="auto"/>
              <w:jc w:val="center"/>
              <w:rPr>
                <w:rFonts w:eastAsia="Times New Roman"/>
                <w:sz w:val="18"/>
                <w:szCs w:val="18"/>
                <w:lang w:eastAsia="hr-HR"/>
              </w:rPr>
            </w:pPr>
            <w:r w:rsidRPr="003A63FB">
              <w:rPr>
                <w:rFonts w:eastAsia="Times New Roman"/>
                <w:sz w:val="18"/>
                <w:szCs w:val="18"/>
                <w:lang w:eastAsia="hr-HR"/>
              </w:rPr>
              <w:t>5</w:t>
            </w:r>
          </w:p>
        </w:tc>
        <w:tc>
          <w:tcPr>
            <w:tcW w:w="1180" w:type="dxa"/>
            <w:tcBorders>
              <w:top w:val="nil"/>
              <w:left w:val="nil"/>
              <w:bottom w:val="single" w:sz="4" w:space="0" w:color="auto"/>
              <w:right w:val="single" w:sz="4" w:space="0" w:color="auto"/>
            </w:tcBorders>
            <w:shd w:val="clear" w:color="auto" w:fill="auto"/>
            <w:noWrap/>
            <w:vAlign w:val="bottom"/>
            <w:hideMark/>
          </w:tcPr>
          <w:p w14:paraId="2971B034" w14:textId="77777777" w:rsidR="008B670A" w:rsidRPr="003A63FB" w:rsidRDefault="008B670A" w:rsidP="005D65A8">
            <w:pPr>
              <w:spacing w:after="0" w:line="240" w:lineRule="auto"/>
              <w:jc w:val="center"/>
              <w:rPr>
                <w:rFonts w:eastAsia="Times New Roman"/>
                <w:sz w:val="18"/>
                <w:szCs w:val="18"/>
                <w:lang w:eastAsia="hr-HR"/>
              </w:rPr>
            </w:pPr>
            <w:r w:rsidRPr="003A63FB">
              <w:rPr>
                <w:rFonts w:eastAsia="Times New Roman"/>
                <w:sz w:val="18"/>
                <w:szCs w:val="18"/>
                <w:lang w:eastAsia="hr-HR"/>
              </w:rPr>
              <w:t>6</w:t>
            </w:r>
          </w:p>
        </w:tc>
        <w:tc>
          <w:tcPr>
            <w:tcW w:w="1180" w:type="dxa"/>
            <w:tcBorders>
              <w:top w:val="nil"/>
              <w:left w:val="nil"/>
              <w:bottom w:val="single" w:sz="4" w:space="0" w:color="auto"/>
              <w:right w:val="single" w:sz="4" w:space="0" w:color="auto"/>
            </w:tcBorders>
            <w:shd w:val="clear" w:color="auto" w:fill="auto"/>
            <w:noWrap/>
            <w:vAlign w:val="bottom"/>
            <w:hideMark/>
          </w:tcPr>
          <w:p w14:paraId="0981811A" w14:textId="77777777" w:rsidR="008B670A" w:rsidRPr="003A63FB" w:rsidRDefault="008B670A" w:rsidP="005D65A8">
            <w:pPr>
              <w:spacing w:after="0" w:line="240" w:lineRule="auto"/>
              <w:jc w:val="center"/>
              <w:rPr>
                <w:rFonts w:eastAsia="Times New Roman"/>
                <w:sz w:val="18"/>
                <w:szCs w:val="18"/>
                <w:lang w:eastAsia="hr-HR"/>
              </w:rPr>
            </w:pPr>
            <w:r w:rsidRPr="003A63FB">
              <w:rPr>
                <w:rFonts w:eastAsia="Times New Roman"/>
                <w:sz w:val="18"/>
                <w:szCs w:val="18"/>
                <w:lang w:eastAsia="hr-HR"/>
              </w:rPr>
              <w:t>7</w:t>
            </w:r>
          </w:p>
        </w:tc>
        <w:tc>
          <w:tcPr>
            <w:tcW w:w="1180" w:type="dxa"/>
            <w:tcBorders>
              <w:top w:val="nil"/>
              <w:left w:val="nil"/>
              <w:bottom w:val="single" w:sz="4" w:space="0" w:color="auto"/>
              <w:right w:val="nil"/>
            </w:tcBorders>
            <w:shd w:val="clear" w:color="auto" w:fill="auto"/>
            <w:noWrap/>
            <w:vAlign w:val="bottom"/>
            <w:hideMark/>
          </w:tcPr>
          <w:p w14:paraId="48427D7D" w14:textId="77777777" w:rsidR="008B670A" w:rsidRPr="003A63FB" w:rsidRDefault="008B670A" w:rsidP="005D65A8">
            <w:pPr>
              <w:spacing w:after="0" w:line="240" w:lineRule="auto"/>
              <w:jc w:val="center"/>
              <w:rPr>
                <w:rFonts w:eastAsia="Times New Roman"/>
                <w:sz w:val="18"/>
                <w:szCs w:val="18"/>
                <w:lang w:eastAsia="hr-HR"/>
              </w:rPr>
            </w:pPr>
            <w:r w:rsidRPr="003A63FB">
              <w:rPr>
                <w:rFonts w:eastAsia="Times New Roman"/>
                <w:sz w:val="18"/>
                <w:szCs w:val="18"/>
                <w:lang w:eastAsia="hr-HR"/>
              </w:rPr>
              <w:t>8</w:t>
            </w:r>
          </w:p>
        </w:tc>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39D50358" w14:textId="77777777" w:rsidR="008B670A" w:rsidRPr="003A63FB" w:rsidRDefault="008B670A" w:rsidP="005D65A8">
            <w:pPr>
              <w:spacing w:after="0" w:line="240" w:lineRule="auto"/>
              <w:jc w:val="center"/>
              <w:rPr>
                <w:rFonts w:eastAsia="Times New Roman"/>
                <w:sz w:val="18"/>
                <w:szCs w:val="18"/>
                <w:lang w:eastAsia="hr-HR"/>
              </w:rPr>
            </w:pPr>
            <w:r w:rsidRPr="003A63FB">
              <w:rPr>
                <w:rFonts w:eastAsia="Times New Roman"/>
                <w:sz w:val="18"/>
                <w:szCs w:val="18"/>
                <w:lang w:eastAsia="hr-HR"/>
              </w:rPr>
              <w:t>9</w:t>
            </w:r>
          </w:p>
        </w:tc>
      </w:tr>
      <w:tr w:rsidR="003A63FB" w:rsidRPr="003A63FB" w14:paraId="4D98EC2D" w14:textId="77777777" w:rsidTr="005D65A8">
        <w:trPr>
          <w:trHeight w:val="28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3A398DB1" w14:textId="77777777" w:rsidR="008B670A" w:rsidRPr="003A63FB" w:rsidRDefault="008B670A" w:rsidP="005D65A8">
            <w:pPr>
              <w:spacing w:after="0" w:line="240" w:lineRule="auto"/>
              <w:rPr>
                <w:rFonts w:eastAsia="Times New Roman"/>
                <w:sz w:val="18"/>
                <w:szCs w:val="18"/>
                <w:lang w:eastAsia="hr-HR"/>
              </w:rPr>
            </w:pPr>
            <w:r w:rsidRPr="003A63FB">
              <w:rPr>
                <w:rFonts w:eastAsia="Times New Roman"/>
                <w:sz w:val="18"/>
                <w:szCs w:val="18"/>
                <w:lang w:eastAsia="hr-HR"/>
              </w:rPr>
              <w:t>1.</w:t>
            </w:r>
          </w:p>
        </w:tc>
        <w:tc>
          <w:tcPr>
            <w:tcW w:w="1341" w:type="dxa"/>
            <w:tcBorders>
              <w:top w:val="nil"/>
              <w:left w:val="nil"/>
              <w:bottom w:val="single" w:sz="4" w:space="0" w:color="auto"/>
              <w:right w:val="single" w:sz="4" w:space="0" w:color="auto"/>
            </w:tcBorders>
            <w:shd w:val="clear" w:color="auto" w:fill="auto"/>
            <w:noWrap/>
            <w:vAlign w:val="bottom"/>
            <w:hideMark/>
          </w:tcPr>
          <w:p w14:paraId="4CFD80A3" w14:textId="77777777" w:rsidR="008B670A" w:rsidRPr="003A63FB" w:rsidRDefault="008B670A" w:rsidP="005D65A8">
            <w:pPr>
              <w:spacing w:after="0" w:line="240" w:lineRule="auto"/>
              <w:rPr>
                <w:rFonts w:eastAsia="Times New Roman"/>
                <w:sz w:val="18"/>
                <w:szCs w:val="18"/>
                <w:lang w:eastAsia="hr-HR"/>
              </w:rPr>
            </w:pPr>
            <w:r w:rsidRPr="003A63FB">
              <w:rPr>
                <w:rFonts w:eastAsia="Times New Roman"/>
                <w:sz w:val="18"/>
                <w:szCs w:val="18"/>
                <w:lang w:eastAsia="hr-HR"/>
              </w:rPr>
              <w:t>Kreativnošću do vrtića po mjeri djeteta - Erasmus</w:t>
            </w:r>
          </w:p>
        </w:tc>
        <w:tc>
          <w:tcPr>
            <w:tcW w:w="1091" w:type="dxa"/>
            <w:tcBorders>
              <w:top w:val="nil"/>
              <w:left w:val="nil"/>
              <w:bottom w:val="single" w:sz="4" w:space="0" w:color="auto"/>
              <w:right w:val="single" w:sz="4" w:space="0" w:color="auto"/>
            </w:tcBorders>
            <w:shd w:val="clear" w:color="auto" w:fill="auto"/>
            <w:noWrap/>
            <w:vAlign w:val="bottom"/>
          </w:tcPr>
          <w:p w14:paraId="343CD60A" w14:textId="77777777" w:rsidR="008B670A" w:rsidRPr="003A63FB" w:rsidRDefault="008B670A" w:rsidP="005D65A8">
            <w:pPr>
              <w:spacing w:after="0" w:line="240" w:lineRule="auto"/>
              <w:jc w:val="center"/>
              <w:rPr>
                <w:rFonts w:eastAsia="Times New Roman"/>
                <w:sz w:val="18"/>
                <w:szCs w:val="18"/>
                <w:lang w:eastAsia="hr-HR"/>
              </w:rPr>
            </w:pPr>
            <w:r w:rsidRPr="003A63FB">
              <w:rPr>
                <w:rFonts w:eastAsia="Times New Roman"/>
                <w:sz w:val="18"/>
                <w:szCs w:val="18"/>
                <w:lang w:eastAsia="hr-HR"/>
              </w:rPr>
              <w:t>122.283,47</w:t>
            </w:r>
          </w:p>
        </w:tc>
        <w:tc>
          <w:tcPr>
            <w:tcW w:w="1180" w:type="dxa"/>
            <w:tcBorders>
              <w:top w:val="nil"/>
              <w:left w:val="nil"/>
              <w:bottom w:val="single" w:sz="4" w:space="0" w:color="auto"/>
              <w:right w:val="single" w:sz="4" w:space="0" w:color="auto"/>
            </w:tcBorders>
            <w:shd w:val="clear" w:color="auto" w:fill="auto"/>
            <w:noWrap/>
            <w:vAlign w:val="bottom"/>
            <w:hideMark/>
          </w:tcPr>
          <w:p w14:paraId="1CEC1BE5" w14:textId="77777777" w:rsidR="008B670A" w:rsidRPr="003A63FB" w:rsidRDefault="008B670A" w:rsidP="005D65A8">
            <w:pPr>
              <w:spacing w:after="0" w:line="240" w:lineRule="auto"/>
              <w:jc w:val="right"/>
              <w:rPr>
                <w:rFonts w:eastAsia="Times New Roman"/>
                <w:sz w:val="18"/>
                <w:szCs w:val="18"/>
                <w:lang w:eastAsia="hr-HR"/>
              </w:rPr>
            </w:pPr>
            <w:r w:rsidRPr="003A63FB">
              <w:rPr>
                <w:rFonts w:eastAsia="Times New Roman"/>
                <w:sz w:val="18"/>
                <w:szCs w:val="18"/>
                <w:lang w:eastAsia="hr-HR"/>
              </w:rPr>
              <w:t>0,00</w:t>
            </w:r>
          </w:p>
        </w:tc>
        <w:tc>
          <w:tcPr>
            <w:tcW w:w="1180" w:type="dxa"/>
            <w:tcBorders>
              <w:top w:val="nil"/>
              <w:left w:val="nil"/>
              <w:bottom w:val="single" w:sz="4" w:space="0" w:color="auto"/>
              <w:right w:val="single" w:sz="4" w:space="0" w:color="auto"/>
            </w:tcBorders>
            <w:shd w:val="clear" w:color="auto" w:fill="auto"/>
            <w:noWrap/>
            <w:vAlign w:val="bottom"/>
          </w:tcPr>
          <w:p w14:paraId="28F6E700" w14:textId="77777777" w:rsidR="008B670A" w:rsidRPr="003A63FB" w:rsidRDefault="008B670A" w:rsidP="005D65A8">
            <w:pPr>
              <w:spacing w:after="0" w:line="240" w:lineRule="auto"/>
              <w:jc w:val="right"/>
              <w:rPr>
                <w:rFonts w:eastAsia="Times New Roman"/>
                <w:b/>
                <w:bCs/>
                <w:sz w:val="18"/>
                <w:szCs w:val="18"/>
                <w:lang w:eastAsia="hr-HR"/>
              </w:rPr>
            </w:pPr>
            <w:r w:rsidRPr="003A63FB">
              <w:rPr>
                <w:rFonts w:eastAsia="Times New Roman"/>
                <w:b/>
                <w:bCs/>
                <w:sz w:val="18"/>
                <w:szCs w:val="18"/>
                <w:lang w:eastAsia="hr-HR"/>
              </w:rPr>
              <w:t>122.283,47</w:t>
            </w:r>
          </w:p>
        </w:tc>
        <w:tc>
          <w:tcPr>
            <w:tcW w:w="1180" w:type="dxa"/>
            <w:tcBorders>
              <w:top w:val="nil"/>
              <w:left w:val="nil"/>
              <w:bottom w:val="single" w:sz="4" w:space="0" w:color="auto"/>
              <w:right w:val="single" w:sz="4" w:space="0" w:color="auto"/>
            </w:tcBorders>
            <w:shd w:val="clear" w:color="auto" w:fill="auto"/>
            <w:noWrap/>
            <w:vAlign w:val="bottom"/>
          </w:tcPr>
          <w:p w14:paraId="2308B76E" w14:textId="77777777" w:rsidR="008B670A" w:rsidRPr="003A63FB" w:rsidRDefault="008B670A" w:rsidP="005D65A8">
            <w:pPr>
              <w:spacing w:after="0" w:line="240" w:lineRule="auto"/>
              <w:jc w:val="right"/>
              <w:rPr>
                <w:rFonts w:eastAsia="Times New Roman"/>
                <w:sz w:val="18"/>
                <w:szCs w:val="18"/>
                <w:lang w:eastAsia="hr-HR"/>
              </w:rPr>
            </w:pPr>
            <w:r w:rsidRPr="003A63FB">
              <w:rPr>
                <w:rFonts w:eastAsia="Times New Roman"/>
                <w:sz w:val="18"/>
                <w:szCs w:val="18"/>
                <w:lang w:eastAsia="hr-HR"/>
              </w:rPr>
              <w:t>5.410,00</w:t>
            </w:r>
          </w:p>
        </w:tc>
        <w:tc>
          <w:tcPr>
            <w:tcW w:w="1180" w:type="dxa"/>
            <w:tcBorders>
              <w:top w:val="nil"/>
              <w:left w:val="nil"/>
              <w:bottom w:val="single" w:sz="4" w:space="0" w:color="auto"/>
              <w:right w:val="single" w:sz="4" w:space="0" w:color="auto"/>
            </w:tcBorders>
            <w:shd w:val="clear" w:color="auto" w:fill="auto"/>
            <w:noWrap/>
            <w:vAlign w:val="bottom"/>
          </w:tcPr>
          <w:p w14:paraId="2071B4EE" w14:textId="77777777" w:rsidR="008B670A" w:rsidRPr="003A63FB" w:rsidRDefault="008B670A" w:rsidP="005D65A8">
            <w:pPr>
              <w:spacing w:after="0" w:line="240" w:lineRule="auto"/>
              <w:jc w:val="right"/>
              <w:rPr>
                <w:rFonts w:eastAsia="Times New Roman"/>
                <w:sz w:val="18"/>
                <w:szCs w:val="18"/>
                <w:lang w:eastAsia="hr-HR"/>
              </w:rPr>
            </w:pPr>
            <w:r w:rsidRPr="003A63FB">
              <w:rPr>
                <w:rFonts w:eastAsia="Times New Roman"/>
                <w:sz w:val="18"/>
                <w:szCs w:val="18"/>
                <w:lang w:eastAsia="hr-HR"/>
              </w:rPr>
              <w:t>48.830,51</w:t>
            </w:r>
          </w:p>
        </w:tc>
        <w:tc>
          <w:tcPr>
            <w:tcW w:w="1180" w:type="dxa"/>
            <w:tcBorders>
              <w:top w:val="nil"/>
              <w:left w:val="nil"/>
              <w:bottom w:val="single" w:sz="4" w:space="0" w:color="auto"/>
              <w:right w:val="nil"/>
            </w:tcBorders>
            <w:shd w:val="clear" w:color="auto" w:fill="auto"/>
            <w:noWrap/>
            <w:vAlign w:val="bottom"/>
          </w:tcPr>
          <w:p w14:paraId="4536CA41" w14:textId="77777777" w:rsidR="008B670A" w:rsidRPr="003A63FB" w:rsidRDefault="008B670A" w:rsidP="005D65A8">
            <w:pPr>
              <w:spacing w:after="0" w:line="240" w:lineRule="auto"/>
              <w:jc w:val="right"/>
              <w:rPr>
                <w:rFonts w:eastAsia="Times New Roman"/>
                <w:b/>
                <w:bCs/>
                <w:sz w:val="18"/>
                <w:szCs w:val="18"/>
                <w:lang w:eastAsia="hr-HR"/>
              </w:rPr>
            </w:pPr>
            <w:r w:rsidRPr="003A63FB">
              <w:rPr>
                <w:rFonts w:eastAsia="Times New Roman"/>
                <w:sz w:val="18"/>
                <w:szCs w:val="18"/>
                <w:lang w:eastAsia="hr-HR"/>
              </w:rPr>
              <w:t>54.240,51</w:t>
            </w:r>
          </w:p>
        </w:tc>
        <w:tc>
          <w:tcPr>
            <w:tcW w:w="1298" w:type="dxa"/>
            <w:tcBorders>
              <w:top w:val="nil"/>
              <w:left w:val="single" w:sz="4" w:space="0" w:color="auto"/>
              <w:bottom w:val="single" w:sz="4" w:space="0" w:color="auto"/>
              <w:right w:val="single" w:sz="4" w:space="0" w:color="auto"/>
            </w:tcBorders>
            <w:shd w:val="clear" w:color="auto" w:fill="auto"/>
            <w:noWrap/>
            <w:vAlign w:val="bottom"/>
          </w:tcPr>
          <w:p w14:paraId="61F9F781" w14:textId="77777777" w:rsidR="008B670A" w:rsidRPr="003A63FB" w:rsidRDefault="008B670A" w:rsidP="005D65A8">
            <w:pPr>
              <w:spacing w:after="0" w:line="240" w:lineRule="auto"/>
              <w:jc w:val="right"/>
              <w:rPr>
                <w:rFonts w:eastAsia="Times New Roman"/>
                <w:b/>
                <w:bCs/>
                <w:sz w:val="18"/>
                <w:szCs w:val="18"/>
                <w:lang w:eastAsia="hr-HR"/>
              </w:rPr>
            </w:pPr>
            <w:r w:rsidRPr="003A63FB">
              <w:rPr>
                <w:rFonts w:eastAsia="Times New Roman"/>
                <w:b/>
                <w:bCs/>
                <w:sz w:val="18"/>
                <w:szCs w:val="18"/>
                <w:lang w:eastAsia="hr-HR"/>
              </w:rPr>
              <w:t>68.042,96</w:t>
            </w:r>
          </w:p>
        </w:tc>
      </w:tr>
      <w:tr w:rsidR="003A63FB" w:rsidRPr="003A63FB" w14:paraId="68CED4B6" w14:textId="77777777" w:rsidTr="005D65A8">
        <w:trPr>
          <w:trHeight w:val="28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14:paraId="7EA94BCB" w14:textId="77777777" w:rsidR="008B670A" w:rsidRPr="003A63FB" w:rsidRDefault="008B670A" w:rsidP="005D65A8">
            <w:pPr>
              <w:spacing w:after="0" w:line="240" w:lineRule="auto"/>
              <w:rPr>
                <w:rFonts w:eastAsia="Times New Roman"/>
                <w:sz w:val="18"/>
                <w:szCs w:val="18"/>
                <w:lang w:eastAsia="hr-HR"/>
              </w:rPr>
            </w:pPr>
            <w:r w:rsidRPr="003A63FB">
              <w:rPr>
                <w:rFonts w:eastAsia="Times New Roman"/>
                <w:sz w:val="18"/>
                <w:szCs w:val="18"/>
                <w:lang w:eastAsia="hr-HR"/>
              </w:rPr>
              <w:t> </w:t>
            </w:r>
          </w:p>
        </w:tc>
        <w:tc>
          <w:tcPr>
            <w:tcW w:w="1341" w:type="dxa"/>
            <w:tcBorders>
              <w:top w:val="nil"/>
              <w:left w:val="nil"/>
              <w:bottom w:val="single" w:sz="4" w:space="0" w:color="auto"/>
              <w:right w:val="single" w:sz="4" w:space="0" w:color="auto"/>
            </w:tcBorders>
            <w:shd w:val="clear" w:color="auto" w:fill="auto"/>
            <w:noWrap/>
            <w:vAlign w:val="bottom"/>
            <w:hideMark/>
          </w:tcPr>
          <w:p w14:paraId="3FCD9598" w14:textId="77777777" w:rsidR="008B670A" w:rsidRPr="003A63FB" w:rsidRDefault="008B670A" w:rsidP="005D65A8">
            <w:pPr>
              <w:spacing w:after="0" w:line="240" w:lineRule="auto"/>
              <w:rPr>
                <w:rFonts w:eastAsia="Times New Roman"/>
                <w:b/>
                <w:bCs/>
                <w:sz w:val="18"/>
                <w:szCs w:val="18"/>
                <w:lang w:eastAsia="hr-HR"/>
              </w:rPr>
            </w:pPr>
            <w:r w:rsidRPr="003A63FB">
              <w:rPr>
                <w:rFonts w:eastAsia="Times New Roman"/>
                <w:b/>
                <w:bCs/>
                <w:sz w:val="18"/>
                <w:szCs w:val="18"/>
                <w:lang w:eastAsia="hr-HR"/>
              </w:rPr>
              <w:t>UKUPNO</w:t>
            </w:r>
          </w:p>
        </w:tc>
        <w:tc>
          <w:tcPr>
            <w:tcW w:w="1091" w:type="dxa"/>
            <w:tcBorders>
              <w:top w:val="nil"/>
              <w:left w:val="nil"/>
              <w:bottom w:val="single" w:sz="4" w:space="0" w:color="auto"/>
              <w:right w:val="single" w:sz="4" w:space="0" w:color="auto"/>
            </w:tcBorders>
            <w:shd w:val="clear" w:color="auto" w:fill="auto"/>
            <w:noWrap/>
            <w:vAlign w:val="bottom"/>
          </w:tcPr>
          <w:p w14:paraId="4CF0C2F5" w14:textId="77777777" w:rsidR="008B670A" w:rsidRPr="003A63FB" w:rsidRDefault="008B670A" w:rsidP="005D65A8">
            <w:pPr>
              <w:spacing w:after="0" w:line="240" w:lineRule="auto"/>
              <w:jc w:val="right"/>
              <w:rPr>
                <w:rFonts w:eastAsia="Times New Roman"/>
                <w:b/>
                <w:bCs/>
                <w:sz w:val="18"/>
                <w:szCs w:val="18"/>
                <w:lang w:eastAsia="hr-HR"/>
              </w:rPr>
            </w:pPr>
            <w:r w:rsidRPr="003A63FB">
              <w:rPr>
                <w:rFonts w:eastAsia="Times New Roman"/>
                <w:b/>
                <w:bCs/>
                <w:sz w:val="18"/>
                <w:szCs w:val="18"/>
                <w:lang w:eastAsia="hr-HR"/>
              </w:rPr>
              <w:t>122.283,47</w:t>
            </w:r>
          </w:p>
        </w:tc>
        <w:tc>
          <w:tcPr>
            <w:tcW w:w="1180" w:type="dxa"/>
            <w:tcBorders>
              <w:top w:val="nil"/>
              <w:left w:val="nil"/>
              <w:bottom w:val="single" w:sz="4" w:space="0" w:color="auto"/>
              <w:right w:val="single" w:sz="4" w:space="0" w:color="auto"/>
            </w:tcBorders>
            <w:shd w:val="clear" w:color="auto" w:fill="auto"/>
            <w:noWrap/>
            <w:vAlign w:val="bottom"/>
          </w:tcPr>
          <w:p w14:paraId="4B740992" w14:textId="77777777" w:rsidR="008B670A" w:rsidRPr="003A63FB" w:rsidRDefault="008B670A" w:rsidP="005D65A8">
            <w:pPr>
              <w:spacing w:after="0" w:line="240" w:lineRule="auto"/>
              <w:jc w:val="right"/>
              <w:rPr>
                <w:rFonts w:eastAsia="Times New Roman"/>
                <w:b/>
                <w:bCs/>
                <w:sz w:val="18"/>
                <w:szCs w:val="18"/>
                <w:lang w:eastAsia="hr-HR"/>
              </w:rPr>
            </w:pPr>
            <w:r w:rsidRPr="003A63FB">
              <w:rPr>
                <w:rFonts w:eastAsia="Times New Roman"/>
                <w:b/>
                <w:bCs/>
                <w:sz w:val="18"/>
                <w:szCs w:val="18"/>
                <w:lang w:eastAsia="hr-HR"/>
              </w:rPr>
              <w:t>0,00</w:t>
            </w:r>
          </w:p>
        </w:tc>
        <w:tc>
          <w:tcPr>
            <w:tcW w:w="1180" w:type="dxa"/>
            <w:tcBorders>
              <w:top w:val="nil"/>
              <w:left w:val="nil"/>
              <w:bottom w:val="single" w:sz="4" w:space="0" w:color="auto"/>
              <w:right w:val="single" w:sz="4" w:space="0" w:color="auto"/>
            </w:tcBorders>
            <w:shd w:val="clear" w:color="auto" w:fill="auto"/>
            <w:noWrap/>
            <w:vAlign w:val="bottom"/>
          </w:tcPr>
          <w:p w14:paraId="3D9FF457" w14:textId="77777777" w:rsidR="008B670A" w:rsidRPr="003A63FB" w:rsidRDefault="008B670A" w:rsidP="005D65A8">
            <w:pPr>
              <w:spacing w:after="0" w:line="240" w:lineRule="auto"/>
              <w:jc w:val="right"/>
              <w:rPr>
                <w:rFonts w:eastAsia="Times New Roman"/>
                <w:b/>
                <w:bCs/>
                <w:sz w:val="18"/>
                <w:szCs w:val="18"/>
                <w:lang w:eastAsia="hr-HR"/>
              </w:rPr>
            </w:pPr>
            <w:r w:rsidRPr="003A63FB">
              <w:rPr>
                <w:rFonts w:eastAsia="Times New Roman"/>
                <w:b/>
                <w:bCs/>
                <w:sz w:val="18"/>
                <w:szCs w:val="18"/>
                <w:lang w:eastAsia="hr-HR"/>
              </w:rPr>
              <w:t>122.283,47</w:t>
            </w:r>
          </w:p>
        </w:tc>
        <w:tc>
          <w:tcPr>
            <w:tcW w:w="1180" w:type="dxa"/>
            <w:tcBorders>
              <w:top w:val="nil"/>
              <w:left w:val="nil"/>
              <w:bottom w:val="single" w:sz="4" w:space="0" w:color="auto"/>
              <w:right w:val="single" w:sz="4" w:space="0" w:color="auto"/>
            </w:tcBorders>
            <w:shd w:val="clear" w:color="auto" w:fill="auto"/>
            <w:noWrap/>
            <w:vAlign w:val="bottom"/>
          </w:tcPr>
          <w:p w14:paraId="3C6D8054" w14:textId="77777777" w:rsidR="008B670A" w:rsidRPr="003A63FB" w:rsidRDefault="008B670A" w:rsidP="005D65A8">
            <w:pPr>
              <w:spacing w:after="0" w:line="240" w:lineRule="auto"/>
              <w:jc w:val="right"/>
              <w:rPr>
                <w:rFonts w:eastAsia="Times New Roman"/>
                <w:b/>
                <w:bCs/>
                <w:sz w:val="18"/>
                <w:szCs w:val="18"/>
                <w:lang w:eastAsia="hr-HR"/>
              </w:rPr>
            </w:pPr>
            <w:r w:rsidRPr="003A63FB">
              <w:rPr>
                <w:rFonts w:eastAsia="Times New Roman"/>
                <w:b/>
                <w:bCs/>
                <w:sz w:val="18"/>
                <w:szCs w:val="18"/>
                <w:lang w:eastAsia="hr-HR"/>
              </w:rPr>
              <w:t>5.410,00</w:t>
            </w:r>
          </w:p>
        </w:tc>
        <w:tc>
          <w:tcPr>
            <w:tcW w:w="1180" w:type="dxa"/>
            <w:tcBorders>
              <w:top w:val="nil"/>
              <w:left w:val="nil"/>
              <w:bottom w:val="single" w:sz="4" w:space="0" w:color="auto"/>
              <w:right w:val="single" w:sz="4" w:space="0" w:color="auto"/>
            </w:tcBorders>
            <w:shd w:val="clear" w:color="auto" w:fill="auto"/>
            <w:noWrap/>
            <w:vAlign w:val="bottom"/>
          </w:tcPr>
          <w:p w14:paraId="4FE0DE5F" w14:textId="77777777" w:rsidR="008B670A" w:rsidRPr="003A63FB" w:rsidRDefault="008B670A" w:rsidP="005D65A8">
            <w:pPr>
              <w:spacing w:after="0" w:line="240" w:lineRule="auto"/>
              <w:jc w:val="right"/>
              <w:rPr>
                <w:rFonts w:eastAsia="Times New Roman"/>
                <w:b/>
                <w:bCs/>
                <w:sz w:val="18"/>
                <w:szCs w:val="18"/>
                <w:lang w:eastAsia="hr-HR"/>
              </w:rPr>
            </w:pPr>
            <w:r w:rsidRPr="003A63FB">
              <w:rPr>
                <w:rFonts w:eastAsia="Times New Roman"/>
                <w:b/>
                <w:bCs/>
                <w:sz w:val="18"/>
                <w:szCs w:val="18"/>
                <w:lang w:eastAsia="hr-HR"/>
              </w:rPr>
              <w:t>48.830,51</w:t>
            </w:r>
          </w:p>
        </w:tc>
        <w:tc>
          <w:tcPr>
            <w:tcW w:w="1180" w:type="dxa"/>
            <w:tcBorders>
              <w:top w:val="nil"/>
              <w:left w:val="nil"/>
              <w:bottom w:val="single" w:sz="4" w:space="0" w:color="auto"/>
              <w:right w:val="single" w:sz="4" w:space="0" w:color="auto"/>
            </w:tcBorders>
            <w:shd w:val="clear" w:color="auto" w:fill="auto"/>
            <w:noWrap/>
            <w:vAlign w:val="bottom"/>
          </w:tcPr>
          <w:p w14:paraId="00BFC3C6" w14:textId="77777777" w:rsidR="008B670A" w:rsidRPr="003A63FB" w:rsidRDefault="008B670A" w:rsidP="005D65A8">
            <w:pPr>
              <w:spacing w:after="0" w:line="240" w:lineRule="auto"/>
              <w:jc w:val="right"/>
              <w:rPr>
                <w:rFonts w:eastAsia="Times New Roman"/>
                <w:b/>
                <w:bCs/>
                <w:sz w:val="18"/>
                <w:szCs w:val="18"/>
                <w:lang w:eastAsia="hr-HR"/>
              </w:rPr>
            </w:pPr>
            <w:r w:rsidRPr="003A63FB">
              <w:rPr>
                <w:rFonts w:eastAsia="Times New Roman"/>
                <w:b/>
                <w:bCs/>
                <w:sz w:val="18"/>
                <w:szCs w:val="18"/>
                <w:lang w:eastAsia="hr-HR"/>
              </w:rPr>
              <w:t>54.240,51</w:t>
            </w:r>
          </w:p>
        </w:tc>
        <w:tc>
          <w:tcPr>
            <w:tcW w:w="1298" w:type="dxa"/>
            <w:tcBorders>
              <w:top w:val="single" w:sz="4" w:space="0" w:color="auto"/>
              <w:left w:val="nil"/>
              <w:bottom w:val="single" w:sz="4" w:space="0" w:color="auto"/>
              <w:right w:val="single" w:sz="4" w:space="0" w:color="auto"/>
            </w:tcBorders>
            <w:shd w:val="clear" w:color="auto" w:fill="auto"/>
            <w:noWrap/>
            <w:vAlign w:val="bottom"/>
          </w:tcPr>
          <w:p w14:paraId="57C62D90" w14:textId="77777777" w:rsidR="008B670A" w:rsidRPr="003A63FB" w:rsidRDefault="008B670A" w:rsidP="005D65A8">
            <w:pPr>
              <w:pStyle w:val="Bezproreda"/>
              <w:jc w:val="right"/>
              <w:rPr>
                <w:b/>
                <w:sz w:val="18"/>
                <w:szCs w:val="18"/>
                <w:lang w:eastAsia="hr-HR"/>
              </w:rPr>
            </w:pPr>
            <w:r w:rsidRPr="003A63FB">
              <w:rPr>
                <w:b/>
                <w:sz w:val="18"/>
                <w:szCs w:val="18"/>
                <w:lang w:eastAsia="hr-HR"/>
              </w:rPr>
              <w:t>68.042,96</w:t>
            </w:r>
          </w:p>
        </w:tc>
      </w:tr>
    </w:tbl>
    <w:p w14:paraId="5C0F777E" w14:textId="77777777" w:rsidR="00FD07DF" w:rsidRPr="003A63FB" w:rsidRDefault="00FD07DF" w:rsidP="00FD07DF">
      <w:pPr>
        <w:spacing w:after="0" w:line="240" w:lineRule="auto"/>
        <w:rPr>
          <w:rFonts w:ascii="Arial" w:eastAsiaTheme="majorEastAsia" w:hAnsi="Arial" w:cs="Arial"/>
          <w:b/>
          <w:sz w:val="28"/>
          <w:szCs w:val="28"/>
        </w:rPr>
      </w:pPr>
    </w:p>
    <w:p w14:paraId="5867F171" w14:textId="77777777" w:rsidR="00FD07DF" w:rsidRPr="003A63FB" w:rsidRDefault="00FD07DF" w:rsidP="00FD07DF">
      <w:pPr>
        <w:spacing w:after="0" w:line="240" w:lineRule="auto"/>
        <w:rPr>
          <w:rFonts w:ascii="Arial" w:eastAsiaTheme="majorEastAsia" w:hAnsi="Arial" w:cs="Arial"/>
          <w:b/>
          <w:sz w:val="28"/>
          <w:szCs w:val="28"/>
        </w:rPr>
      </w:pPr>
    </w:p>
    <w:p w14:paraId="64422074" w14:textId="6D30E9C3" w:rsidR="00FD07DF" w:rsidRPr="003A63FB" w:rsidRDefault="00FD07DF" w:rsidP="00FD07DF"/>
    <w:p w14:paraId="0884D62E" w14:textId="6B194B65" w:rsidR="0052254E" w:rsidRPr="003A63FB" w:rsidRDefault="0052254E" w:rsidP="00FD07DF"/>
    <w:p w14:paraId="446E53BB" w14:textId="578F1874" w:rsidR="0052254E" w:rsidRPr="003A63FB" w:rsidRDefault="0052254E" w:rsidP="00FD07DF"/>
    <w:p w14:paraId="27AA0D15" w14:textId="41C4AA88" w:rsidR="0052254E" w:rsidRPr="003A63FB" w:rsidRDefault="0052254E" w:rsidP="00FD07DF"/>
    <w:p w14:paraId="30CEFD52" w14:textId="0FD90B6F" w:rsidR="0052254E" w:rsidRPr="003A63FB" w:rsidRDefault="0052254E" w:rsidP="00FD07DF"/>
    <w:p w14:paraId="1498503B" w14:textId="324AB609" w:rsidR="0052254E" w:rsidRDefault="0052254E" w:rsidP="00FD07DF"/>
    <w:p w14:paraId="77363F7F" w14:textId="772EEF3B" w:rsidR="0052254E" w:rsidRDefault="0052254E" w:rsidP="00FD07DF"/>
    <w:bookmarkEnd w:id="19"/>
    <w:p w14:paraId="424D9D1D" w14:textId="4E9DA7CE" w:rsidR="00B14D22" w:rsidRDefault="00CB436E" w:rsidP="005A2D26">
      <w:pPr>
        <w:pStyle w:val="Naslov1"/>
      </w:pPr>
      <w:r>
        <w:lastRenderedPageBreak/>
        <w:t>6</w:t>
      </w:r>
      <w:r w:rsidR="0077574A" w:rsidRPr="001923F5">
        <w:t>. Obrazloženje izvršenja programa upravnih odjela</w:t>
      </w:r>
      <w:bookmarkEnd w:id="13"/>
      <w:bookmarkEnd w:id="14"/>
    </w:p>
    <w:p w14:paraId="36913455" w14:textId="77777777" w:rsidR="00C902F8" w:rsidRDefault="00C902F8" w:rsidP="00C902F8"/>
    <w:p w14:paraId="45A7F5C1" w14:textId="7A0AD742" w:rsidR="00F2163A" w:rsidRDefault="00CB436E" w:rsidP="00F2163A">
      <w:pPr>
        <w:pStyle w:val="Naslov2"/>
        <w:rPr>
          <w:rFonts w:cs="Arial"/>
          <w:sz w:val="22"/>
        </w:rPr>
      </w:pPr>
      <w:bookmarkStart w:id="22" w:name="_Hlk95302376"/>
      <w:r>
        <w:rPr>
          <w:color w:val="auto"/>
        </w:rPr>
        <w:t>6</w:t>
      </w:r>
      <w:r w:rsidR="00A86DEA" w:rsidRPr="001923F5">
        <w:rPr>
          <w:color w:val="auto"/>
        </w:rPr>
        <w:t>.1. Upravni o</w:t>
      </w:r>
      <w:r w:rsidR="00A86DEA">
        <w:rPr>
          <w:color w:val="auto"/>
        </w:rPr>
        <w:t>djel za poslove Gradonačelnika,</w:t>
      </w:r>
      <w:r w:rsidR="00A86DEA" w:rsidRPr="001923F5">
        <w:rPr>
          <w:color w:val="auto"/>
        </w:rPr>
        <w:t xml:space="preserve"> Gradsko vijeće</w:t>
      </w:r>
      <w:r w:rsidR="00A86DEA">
        <w:rPr>
          <w:color w:val="auto"/>
        </w:rPr>
        <w:t xml:space="preserve"> i opće poslove</w:t>
      </w:r>
    </w:p>
    <w:p w14:paraId="578BC561" w14:textId="77777777" w:rsidR="00F2163A" w:rsidRDefault="00F2163A" w:rsidP="00F2163A">
      <w:pPr>
        <w:spacing w:after="0"/>
        <w:ind w:firstLine="708"/>
        <w:jc w:val="both"/>
        <w:rPr>
          <w:rFonts w:ascii="Arial" w:hAnsi="Arial" w:cs="Arial"/>
        </w:rPr>
      </w:pPr>
      <w:r>
        <w:rPr>
          <w:rFonts w:ascii="Arial" w:hAnsi="Arial" w:cs="Arial"/>
        </w:rPr>
        <w:t xml:space="preserve">Za ostvarenje programa Upravnog odjela za poslove Gradonačelnika, Gradsko vijeće i opće poslove u 2022. godini planirana su sredstva u iznosu od 11.377.151,00 kuna. </w:t>
      </w:r>
    </w:p>
    <w:p w14:paraId="281FF308" w14:textId="77777777" w:rsidR="00F2163A" w:rsidRDefault="00F2163A" w:rsidP="00F2163A">
      <w:pPr>
        <w:spacing w:after="0"/>
        <w:ind w:firstLine="708"/>
        <w:jc w:val="both"/>
        <w:rPr>
          <w:rFonts w:ascii="Arial" w:hAnsi="Arial" w:cs="Arial"/>
        </w:rPr>
      </w:pPr>
      <w:r>
        <w:rPr>
          <w:rFonts w:ascii="Arial" w:hAnsi="Arial" w:cs="Arial"/>
        </w:rPr>
        <w:t xml:space="preserve"> U razdoblju siječanj-lipanj 2022. godine realizirano je ukupno 4.099.664,58</w:t>
      </w:r>
      <w:r>
        <w:rPr>
          <w:rFonts w:ascii="Arial" w:hAnsi="Arial" w:cs="Arial"/>
          <w:b/>
        </w:rPr>
        <w:t xml:space="preserve"> </w:t>
      </w:r>
      <w:r>
        <w:rPr>
          <w:rFonts w:ascii="Arial" w:hAnsi="Arial" w:cs="Arial"/>
        </w:rPr>
        <w:t xml:space="preserve">kuna odnosno 36,03 % godišnjeg plana. Sredstva su utrošena za provedbu sljedećih programa: </w:t>
      </w:r>
    </w:p>
    <w:p w14:paraId="6CBB36BF" w14:textId="77777777" w:rsidR="00F2163A" w:rsidRDefault="00F2163A" w:rsidP="00F2163A">
      <w:pPr>
        <w:spacing w:after="0"/>
        <w:ind w:firstLine="708"/>
        <w:jc w:val="both"/>
        <w:rPr>
          <w:rFonts w:ascii="Arial" w:hAnsi="Arial" w:cs="Arial"/>
        </w:rPr>
      </w:pPr>
    </w:p>
    <w:p w14:paraId="65302A1B" w14:textId="77777777" w:rsidR="00F2163A" w:rsidRDefault="00F2163A" w:rsidP="00F2163A">
      <w:pPr>
        <w:spacing w:after="0"/>
        <w:ind w:firstLine="708"/>
        <w:jc w:val="both"/>
        <w:rPr>
          <w:rFonts w:ascii="Arial"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2240"/>
        <w:gridCol w:w="2240"/>
        <w:gridCol w:w="2055"/>
      </w:tblGrid>
      <w:tr w:rsidR="00F2163A" w14:paraId="7E4049A5" w14:textId="77777777" w:rsidTr="00F2163A">
        <w:trPr>
          <w:trHeight w:val="1895"/>
        </w:trPr>
        <w:tc>
          <w:tcPr>
            <w:tcW w:w="2645" w:type="dxa"/>
            <w:tcBorders>
              <w:top w:val="single" w:sz="4" w:space="0" w:color="auto"/>
              <w:left w:val="single" w:sz="4" w:space="0" w:color="auto"/>
              <w:bottom w:val="single" w:sz="4" w:space="0" w:color="auto"/>
              <w:right w:val="single" w:sz="4" w:space="0" w:color="auto"/>
            </w:tcBorders>
            <w:vAlign w:val="center"/>
            <w:hideMark/>
          </w:tcPr>
          <w:p w14:paraId="03CC3D3B" w14:textId="77777777" w:rsidR="00F2163A" w:rsidRDefault="00F2163A">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NAZIV PROGRAMA/ AKTIVNOSTI</w:t>
            </w:r>
          </w:p>
        </w:tc>
        <w:tc>
          <w:tcPr>
            <w:tcW w:w="2240" w:type="dxa"/>
            <w:tcBorders>
              <w:top w:val="single" w:sz="4" w:space="0" w:color="auto"/>
              <w:left w:val="single" w:sz="4" w:space="0" w:color="auto"/>
              <w:bottom w:val="single" w:sz="4" w:space="0" w:color="auto"/>
              <w:right w:val="single" w:sz="4" w:space="0" w:color="auto"/>
            </w:tcBorders>
            <w:vAlign w:val="center"/>
          </w:tcPr>
          <w:p w14:paraId="4D55B7BB" w14:textId="77777777" w:rsidR="00F2163A" w:rsidRDefault="00F2163A">
            <w:pPr>
              <w:spacing w:after="0" w:line="240" w:lineRule="auto"/>
              <w:jc w:val="center"/>
              <w:rPr>
                <w:rFonts w:ascii="Arial" w:eastAsia="Times New Roman" w:hAnsi="Arial" w:cs="Arial"/>
                <w:b/>
                <w:bCs/>
                <w:color w:val="000000"/>
                <w:lang w:eastAsia="hr-HR"/>
              </w:rPr>
            </w:pPr>
          </w:p>
          <w:p w14:paraId="6C765CB8" w14:textId="77777777" w:rsidR="00F2163A" w:rsidRDefault="00F2163A">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 xml:space="preserve">IZVORNI </w:t>
            </w:r>
          </w:p>
          <w:p w14:paraId="13CFEC3E" w14:textId="77777777" w:rsidR="00F2163A" w:rsidRDefault="00F2163A">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PLAN</w:t>
            </w:r>
          </w:p>
          <w:p w14:paraId="2AA6C17E" w14:textId="77777777" w:rsidR="00F2163A" w:rsidRDefault="00F2163A">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ZA 2022.</w:t>
            </w:r>
          </w:p>
        </w:tc>
        <w:tc>
          <w:tcPr>
            <w:tcW w:w="2240" w:type="dxa"/>
            <w:tcBorders>
              <w:top w:val="single" w:sz="4" w:space="0" w:color="auto"/>
              <w:left w:val="single" w:sz="4" w:space="0" w:color="auto"/>
              <w:bottom w:val="single" w:sz="4" w:space="0" w:color="auto"/>
              <w:right w:val="single" w:sz="4" w:space="0" w:color="auto"/>
            </w:tcBorders>
            <w:vAlign w:val="center"/>
            <w:hideMark/>
          </w:tcPr>
          <w:p w14:paraId="5A59D6BD" w14:textId="77777777" w:rsidR="00F2163A" w:rsidRDefault="00F2163A">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IZVRŠENJE</w:t>
            </w:r>
          </w:p>
          <w:p w14:paraId="438FF3F1" w14:textId="77777777" w:rsidR="00F2163A" w:rsidRDefault="00F2163A">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ZA 01-06/2022.</w:t>
            </w:r>
          </w:p>
        </w:tc>
        <w:tc>
          <w:tcPr>
            <w:tcW w:w="2055" w:type="dxa"/>
            <w:tcBorders>
              <w:top w:val="single" w:sz="4" w:space="0" w:color="auto"/>
              <w:left w:val="single" w:sz="4" w:space="0" w:color="auto"/>
              <w:bottom w:val="single" w:sz="4" w:space="0" w:color="auto"/>
              <w:right w:val="single" w:sz="4" w:space="0" w:color="auto"/>
            </w:tcBorders>
            <w:vAlign w:val="center"/>
            <w:hideMark/>
          </w:tcPr>
          <w:p w14:paraId="048E31E1" w14:textId="77777777" w:rsidR="00F2163A" w:rsidRDefault="00F2163A">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INDEKS</w:t>
            </w:r>
          </w:p>
          <w:p w14:paraId="5E1C4999" w14:textId="77777777" w:rsidR="00F2163A" w:rsidRDefault="00F2163A">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(3/2*100)</w:t>
            </w:r>
          </w:p>
        </w:tc>
      </w:tr>
      <w:tr w:rsidR="00F2163A" w14:paraId="60EEA9A7" w14:textId="77777777" w:rsidTr="00F2163A">
        <w:trPr>
          <w:trHeight w:val="315"/>
        </w:trPr>
        <w:tc>
          <w:tcPr>
            <w:tcW w:w="2645" w:type="dxa"/>
            <w:tcBorders>
              <w:top w:val="single" w:sz="4" w:space="0" w:color="auto"/>
              <w:left w:val="single" w:sz="4" w:space="0" w:color="auto"/>
              <w:bottom w:val="single" w:sz="4" w:space="0" w:color="auto"/>
              <w:right w:val="single" w:sz="4" w:space="0" w:color="auto"/>
            </w:tcBorders>
            <w:vAlign w:val="center"/>
            <w:hideMark/>
          </w:tcPr>
          <w:p w14:paraId="035641B2" w14:textId="77777777" w:rsidR="00F2163A" w:rsidRDefault="00F2163A">
            <w:pPr>
              <w:spacing w:after="0" w:line="240" w:lineRule="auto"/>
              <w:jc w:val="cente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1</w:t>
            </w:r>
          </w:p>
        </w:tc>
        <w:tc>
          <w:tcPr>
            <w:tcW w:w="2240" w:type="dxa"/>
            <w:tcBorders>
              <w:top w:val="single" w:sz="4" w:space="0" w:color="auto"/>
              <w:left w:val="single" w:sz="4" w:space="0" w:color="auto"/>
              <w:bottom w:val="single" w:sz="4" w:space="0" w:color="auto"/>
              <w:right w:val="single" w:sz="4" w:space="0" w:color="auto"/>
            </w:tcBorders>
            <w:vAlign w:val="center"/>
            <w:hideMark/>
          </w:tcPr>
          <w:p w14:paraId="1F22FBCB" w14:textId="77777777" w:rsidR="00F2163A" w:rsidRDefault="00F2163A">
            <w:pPr>
              <w:spacing w:after="0" w:line="240" w:lineRule="auto"/>
              <w:jc w:val="cente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2</w:t>
            </w:r>
          </w:p>
        </w:tc>
        <w:tc>
          <w:tcPr>
            <w:tcW w:w="2240" w:type="dxa"/>
            <w:tcBorders>
              <w:top w:val="single" w:sz="4" w:space="0" w:color="auto"/>
              <w:left w:val="single" w:sz="4" w:space="0" w:color="auto"/>
              <w:bottom w:val="single" w:sz="4" w:space="0" w:color="auto"/>
              <w:right w:val="single" w:sz="4" w:space="0" w:color="auto"/>
            </w:tcBorders>
            <w:vAlign w:val="center"/>
            <w:hideMark/>
          </w:tcPr>
          <w:p w14:paraId="1C226215" w14:textId="77777777" w:rsidR="00F2163A" w:rsidRDefault="00F2163A">
            <w:pPr>
              <w:spacing w:after="0" w:line="240" w:lineRule="auto"/>
              <w:jc w:val="cente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3</w:t>
            </w:r>
          </w:p>
        </w:tc>
        <w:tc>
          <w:tcPr>
            <w:tcW w:w="2055" w:type="dxa"/>
            <w:tcBorders>
              <w:top w:val="single" w:sz="4" w:space="0" w:color="auto"/>
              <w:left w:val="single" w:sz="4" w:space="0" w:color="auto"/>
              <w:bottom w:val="single" w:sz="4" w:space="0" w:color="auto"/>
              <w:right w:val="single" w:sz="4" w:space="0" w:color="auto"/>
            </w:tcBorders>
            <w:vAlign w:val="center"/>
            <w:hideMark/>
          </w:tcPr>
          <w:p w14:paraId="6E19701B" w14:textId="77777777" w:rsidR="00F2163A" w:rsidRDefault="00F2163A">
            <w:pPr>
              <w:spacing w:after="0" w:line="240" w:lineRule="auto"/>
              <w:jc w:val="cente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4</w:t>
            </w:r>
          </w:p>
        </w:tc>
      </w:tr>
      <w:tr w:rsidR="00F2163A" w14:paraId="58B4CF0F" w14:textId="77777777" w:rsidTr="00F2163A">
        <w:trPr>
          <w:trHeight w:val="915"/>
        </w:trPr>
        <w:tc>
          <w:tcPr>
            <w:tcW w:w="2645" w:type="dxa"/>
            <w:tcBorders>
              <w:top w:val="single" w:sz="4" w:space="0" w:color="auto"/>
              <w:left w:val="single" w:sz="4" w:space="0" w:color="auto"/>
              <w:bottom w:val="single" w:sz="4" w:space="0" w:color="auto"/>
              <w:right w:val="single" w:sz="4" w:space="0" w:color="auto"/>
            </w:tcBorders>
            <w:vAlign w:val="center"/>
            <w:hideMark/>
          </w:tcPr>
          <w:p w14:paraId="3EEF5099" w14:textId="77777777" w:rsidR="00F2163A" w:rsidRDefault="00F2163A">
            <w:pPr>
              <w:spacing w:after="0" w:line="240" w:lineRule="auto"/>
              <w:rPr>
                <w:rFonts w:ascii="Arial" w:eastAsia="Times New Roman" w:hAnsi="Arial" w:cs="Arial"/>
                <w:b/>
                <w:bCs/>
                <w:color w:val="000000"/>
                <w:lang w:eastAsia="hr-HR"/>
              </w:rPr>
            </w:pPr>
            <w:r>
              <w:rPr>
                <w:rFonts w:ascii="Arial" w:eastAsia="Times New Roman" w:hAnsi="Arial" w:cs="Arial"/>
                <w:b/>
                <w:bCs/>
                <w:color w:val="000000"/>
                <w:lang w:eastAsia="hr-HR"/>
              </w:rPr>
              <w:t>Program: Javna uprava i administracija</w:t>
            </w:r>
          </w:p>
        </w:tc>
        <w:tc>
          <w:tcPr>
            <w:tcW w:w="2240" w:type="dxa"/>
            <w:tcBorders>
              <w:top w:val="single" w:sz="4" w:space="0" w:color="auto"/>
              <w:left w:val="single" w:sz="4" w:space="0" w:color="auto"/>
              <w:bottom w:val="single" w:sz="4" w:space="0" w:color="auto"/>
              <w:right w:val="single" w:sz="4" w:space="0" w:color="auto"/>
            </w:tcBorders>
            <w:vAlign w:val="center"/>
          </w:tcPr>
          <w:p w14:paraId="7DF3CAC1" w14:textId="77777777" w:rsidR="00F2163A" w:rsidRDefault="00F2163A">
            <w:pPr>
              <w:spacing w:after="0" w:line="240" w:lineRule="auto"/>
              <w:jc w:val="right"/>
              <w:rPr>
                <w:rFonts w:ascii="Arial" w:eastAsia="Times New Roman" w:hAnsi="Arial" w:cs="Arial"/>
                <w:b/>
                <w:bCs/>
                <w:color w:val="000000"/>
                <w:lang w:eastAsia="hr-HR"/>
              </w:rPr>
            </w:pPr>
          </w:p>
          <w:p w14:paraId="0CB651C4" w14:textId="77777777" w:rsidR="00F2163A" w:rsidRDefault="00F2163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4.625.805,00</w:t>
            </w:r>
          </w:p>
        </w:tc>
        <w:tc>
          <w:tcPr>
            <w:tcW w:w="2240" w:type="dxa"/>
            <w:tcBorders>
              <w:top w:val="single" w:sz="4" w:space="0" w:color="auto"/>
              <w:left w:val="single" w:sz="4" w:space="0" w:color="auto"/>
              <w:bottom w:val="single" w:sz="4" w:space="0" w:color="auto"/>
              <w:right w:val="single" w:sz="4" w:space="0" w:color="auto"/>
            </w:tcBorders>
            <w:vAlign w:val="center"/>
          </w:tcPr>
          <w:p w14:paraId="496B8539" w14:textId="77777777" w:rsidR="00F2163A" w:rsidRDefault="00F2163A">
            <w:pPr>
              <w:spacing w:after="0" w:line="240" w:lineRule="auto"/>
              <w:jc w:val="right"/>
              <w:rPr>
                <w:rFonts w:ascii="Arial" w:eastAsia="Times New Roman" w:hAnsi="Arial" w:cs="Arial"/>
                <w:b/>
                <w:bCs/>
                <w:color w:val="000000"/>
                <w:lang w:eastAsia="hr-HR"/>
              </w:rPr>
            </w:pPr>
          </w:p>
          <w:p w14:paraId="3CE2BE50" w14:textId="77777777" w:rsidR="00F2163A" w:rsidRDefault="00F2163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1.445.100,85</w:t>
            </w:r>
          </w:p>
        </w:tc>
        <w:tc>
          <w:tcPr>
            <w:tcW w:w="2055" w:type="dxa"/>
            <w:tcBorders>
              <w:top w:val="single" w:sz="4" w:space="0" w:color="auto"/>
              <w:left w:val="single" w:sz="4" w:space="0" w:color="auto"/>
              <w:bottom w:val="single" w:sz="4" w:space="0" w:color="auto"/>
              <w:right w:val="single" w:sz="4" w:space="0" w:color="auto"/>
            </w:tcBorders>
            <w:vAlign w:val="center"/>
          </w:tcPr>
          <w:p w14:paraId="61ABDE66" w14:textId="77777777" w:rsidR="00F2163A" w:rsidRDefault="00F2163A">
            <w:pPr>
              <w:spacing w:after="0" w:line="240" w:lineRule="auto"/>
              <w:jc w:val="right"/>
              <w:rPr>
                <w:rFonts w:ascii="Arial" w:eastAsia="Times New Roman" w:hAnsi="Arial" w:cs="Arial"/>
                <w:b/>
                <w:bCs/>
                <w:color w:val="000000"/>
                <w:lang w:eastAsia="hr-HR"/>
              </w:rPr>
            </w:pPr>
          </w:p>
          <w:p w14:paraId="197FD902" w14:textId="77777777" w:rsidR="00F2163A" w:rsidRDefault="00F2163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31,24</w:t>
            </w:r>
          </w:p>
        </w:tc>
      </w:tr>
      <w:tr w:rsidR="00F2163A" w14:paraId="6C476EE8" w14:textId="77777777" w:rsidTr="00F2163A">
        <w:trPr>
          <w:trHeight w:val="870"/>
        </w:trPr>
        <w:tc>
          <w:tcPr>
            <w:tcW w:w="2645" w:type="dxa"/>
            <w:tcBorders>
              <w:top w:val="single" w:sz="4" w:space="0" w:color="auto"/>
              <w:left w:val="single" w:sz="4" w:space="0" w:color="auto"/>
              <w:bottom w:val="single" w:sz="4" w:space="0" w:color="auto"/>
              <w:right w:val="single" w:sz="4" w:space="0" w:color="auto"/>
            </w:tcBorders>
            <w:vAlign w:val="center"/>
            <w:hideMark/>
          </w:tcPr>
          <w:p w14:paraId="2B78482B" w14:textId="77777777" w:rsidR="00F2163A" w:rsidRDefault="00F2163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Aktivnost: Redovna djelatnost upravnih odjela</w:t>
            </w:r>
          </w:p>
        </w:tc>
        <w:tc>
          <w:tcPr>
            <w:tcW w:w="2240" w:type="dxa"/>
            <w:tcBorders>
              <w:top w:val="single" w:sz="4" w:space="0" w:color="auto"/>
              <w:left w:val="single" w:sz="4" w:space="0" w:color="auto"/>
              <w:bottom w:val="single" w:sz="4" w:space="0" w:color="auto"/>
              <w:right w:val="single" w:sz="4" w:space="0" w:color="auto"/>
            </w:tcBorders>
            <w:vAlign w:val="center"/>
          </w:tcPr>
          <w:p w14:paraId="40756BAB" w14:textId="77777777" w:rsidR="00F2163A" w:rsidRDefault="00F2163A">
            <w:pPr>
              <w:spacing w:after="0" w:line="240" w:lineRule="auto"/>
              <w:jc w:val="right"/>
              <w:rPr>
                <w:rFonts w:ascii="Arial" w:eastAsia="Times New Roman" w:hAnsi="Arial" w:cs="Arial"/>
                <w:color w:val="000000"/>
                <w:lang w:eastAsia="hr-HR"/>
              </w:rPr>
            </w:pPr>
          </w:p>
          <w:p w14:paraId="73B054FC"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2.536.000,00</w:t>
            </w:r>
          </w:p>
        </w:tc>
        <w:tc>
          <w:tcPr>
            <w:tcW w:w="2240" w:type="dxa"/>
            <w:tcBorders>
              <w:top w:val="single" w:sz="4" w:space="0" w:color="auto"/>
              <w:left w:val="single" w:sz="4" w:space="0" w:color="auto"/>
              <w:bottom w:val="single" w:sz="4" w:space="0" w:color="auto"/>
              <w:right w:val="single" w:sz="4" w:space="0" w:color="auto"/>
            </w:tcBorders>
            <w:vAlign w:val="center"/>
          </w:tcPr>
          <w:p w14:paraId="4EB94DE5" w14:textId="77777777" w:rsidR="00F2163A" w:rsidRDefault="00F2163A">
            <w:pPr>
              <w:spacing w:after="0" w:line="240" w:lineRule="auto"/>
              <w:jc w:val="right"/>
              <w:rPr>
                <w:rFonts w:ascii="Arial" w:eastAsia="Times New Roman" w:hAnsi="Arial" w:cs="Arial"/>
                <w:color w:val="000000"/>
                <w:lang w:eastAsia="hr-HR"/>
              </w:rPr>
            </w:pPr>
          </w:p>
          <w:p w14:paraId="35EE17E5"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1.019.607,31</w:t>
            </w:r>
          </w:p>
        </w:tc>
        <w:tc>
          <w:tcPr>
            <w:tcW w:w="2055" w:type="dxa"/>
            <w:tcBorders>
              <w:top w:val="single" w:sz="4" w:space="0" w:color="auto"/>
              <w:left w:val="single" w:sz="4" w:space="0" w:color="auto"/>
              <w:bottom w:val="single" w:sz="4" w:space="0" w:color="auto"/>
              <w:right w:val="single" w:sz="4" w:space="0" w:color="auto"/>
            </w:tcBorders>
            <w:vAlign w:val="center"/>
          </w:tcPr>
          <w:p w14:paraId="0A176D88" w14:textId="77777777" w:rsidR="00F2163A" w:rsidRDefault="00F2163A">
            <w:pPr>
              <w:spacing w:after="0" w:line="240" w:lineRule="auto"/>
              <w:jc w:val="right"/>
              <w:rPr>
                <w:rFonts w:ascii="Arial" w:eastAsia="Times New Roman" w:hAnsi="Arial" w:cs="Arial"/>
                <w:color w:val="000000"/>
                <w:lang w:eastAsia="hr-HR"/>
              </w:rPr>
            </w:pPr>
          </w:p>
          <w:p w14:paraId="3FD1BCDE"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40,21</w:t>
            </w:r>
          </w:p>
        </w:tc>
      </w:tr>
      <w:tr w:rsidR="00F2163A" w14:paraId="664DBF0B" w14:textId="77777777" w:rsidTr="00F2163A">
        <w:trPr>
          <w:trHeight w:val="870"/>
        </w:trPr>
        <w:tc>
          <w:tcPr>
            <w:tcW w:w="2645" w:type="dxa"/>
            <w:tcBorders>
              <w:top w:val="single" w:sz="4" w:space="0" w:color="auto"/>
              <w:left w:val="single" w:sz="4" w:space="0" w:color="auto"/>
              <w:bottom w:val="single" w:sz="4" w:space="0" w:color="auto"/>
              <w:right w:val="single" w:sz="4" w:space="0" w:color="auto"/>
            </w:tcBorders>
            <w:vAlign w:val="center"/>
            <w:hideMark/>
          </w:tcPr>
          <w:p w14:paraId="0B76A775" w14:textId="77777777" w:rsidR="00F2163A" w:rsidRDefault="00F2163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Aktivnost: Redovna djelatnost ureda gradonačelnika</w:t>
            </w:r>
          </w:p>
        </w:tc>
        <w:tc>
          <w:tcPr>
            <w:tcW w:w="2240" w:type="dxa"/>
            <w:tcBorders>
              <w:top w:val="single" w:sz="4" w:space="0" w:color="auto"/>
              <w:left w:val="single" w:sz="4" w:space="0" w:color="auto"/>
              <w:bottom w:val="single" w:sz="4" w:space="0" w:color="auto"/>
              <w:right w:val="single" w:sz="4" w:space="0" w:color="auto"/>
            </w:tcBorders>
            <w:vAlign w:val="center"/>
          </w:tcPr>
          <w:p w14:paraId="6202D9A4" w14:textId="77777777" w:rsidR="00F2163A" w:rsidRDefault="00F2163A">
            <w:pPr>
              <w:spacing w:after="0" w:line="240" w:lineRule="auto"/>
              <w:jc w:val="right"/>
              <w:rPr>
                <w:rFonts w:ascii="Arial" w:eastAsia="Times New Roman" w:hAnsi="Arial" w:cs="Arial"/>
                <w:color w:val="000000"/>
                <w:lang w:eastAsia="hr-HR"/>
              </w:rPr>
            </w:pPr>
          </w:p>
          <w:p w14:paraId="226453E1"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707.000,00</w:t>
            </w:r>
          </w:p>
        </w:tc>
        <w:tc>
          <w:tcPr>
            <w:tcW w:w="2240" w:type="dxa"/>
            <w:tcBorders>
              <w:top w:val="single" w:sz="4" w:space="0" w:color="auto"/>
              <w:left w:val="single" w:sz="4" w:space="0" w:color="auto"/>
              <w:bottom w:val="single" w:sz="4" w:space="0" w:color="auto"/>
              <w:right w:val="single" w:sz="4" w:space="0" w:color="auto"/>
            </w:tcBorders>
            <w:vAlign w:val="center"/>
          </w:tcPr>
          <w:p w14:paraId="7DF29668" w14:textId="77777777" w:rsidR="00F2163A" w:rsidRDefault="00F2163A">
            <w:pPr>
              <w:spacing w:after="0" w:line="240" w:lineRule="auto"/>
              <w:jc w:val="right"/>
              <w:rPr>
                <w:rFonts w:ascii="Arial" w:eastAsia="Times New Roman" w:hAnsi="Arial" w:cs="Arial"/>
                <w:color w:val="000000"/>
                <w:lang w:eastAsia="hr-HR"/>
              </w:rPr>
            </w:pPr>
          </w:p>
          <w:p w14:paraId="5E811269"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255.507,04</w:t>
            </w:r>
          </w:p>
        </w:tc>
        <w:tc>
          <w:tcPr>
            <w:tcW w:w="2055" w:type="dxa"/>
            <w:tcBorders>
              <w:top w:val="single" w:sz="4" w:space="0" w:color="auto"/>
              <w:left w:val="single" w:sz="4" w:space="0" w:color="auto"/>
              <w:bottom w:val="single" w:sz="4" w:space="0" w:color="auto"/>
              <w:right w:val="single" w:sz="4" w:space="0" w:color="auto"/>
            </w:tcBorders>
            <w:vAlign w:val="center"/>
          </w:tcPr>
          <w:p w14:paraId="18AC1F16" w14:textId="77777777" w:rsidR="00F2163A" w:rsidRDefault="00F2163A">
            <w:pPr>
              <w:spacing w:after="0" w:line="240" w:lineRule="auto"/>
              <w:jc w:val="right"/>
              <w:rPr>
                <w:rFonts w:ascii="Arial" w:eastAsia="Times New Roman" w:hAnsi="Arial" w:cs="Arial"/>
                <w:color w:val="000000"/>
                <w:lang w:eastAsia="hr-HR"/>
              </w:rPr>
            </w:pPr>
          </w:p>
          <w:p w14:paraId="1E3159C6"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36,14</w:t>
            </w:r>
          </w:p>
        </w:tc>
      </w:tr>
      <w:tr w:rsidR="00F2163A" w14:paraId="2C1CC154" w14:textId="77777777" w:rsidTr="00F2163A">
        <w:trPr>
          <w:trHeight w:val="1155"/>
        </w:trPr>
        <w:tc>
          <w:tcPr>
            <w:tcW w:w="2645" w:type="dxa"/>
            <w:tcBorders>
              <w:top w:val="single" w:sz="4" w:space="0" w:color="auto"/>
              <w:left w:val="single" w:sz="4" w:space="0" w:color="auto"/>
              <w:bottom w:val="single" w:sz="4" w:space="0" w:color="auto"/>
              <w:right w:val="single" w:sz="4" w:space="0" w:color="auto"/>
            </w:tcBorders>
            <w:vAlign w:val="center"/>
            <w:hideMark/>
          </w:tcPr>
          <w:p w14:paraId="4FA6F917" w14:textId="77777777" w:rsidR="00F2163A" w:rsidRDefault="00F2163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Aktivnost: Manifestacije pod pokroviteljstvom Grada Labina</w:t>
            </w:r>
          </w:p>
        </w:tc>
        <w:tc>
          <w:tcPr>
            <w:tcW w:w="2240" w:type="dxa"/>
            <w:tcBorders>
              <w:top w:val="single" w:sz="4" w:space="0" w:color="auto"/>
              <w:left w:val="single" w:sz="4" w:space="0" w:color="auto"/>
              <w:bottom w:val="single" w:sz="4" w:space="0" w:color="auto"/>
              <w:right w:val="single" w:sz="4" w:space="0" w:color="auto"/>
            </w:tcBorders>
            <w:vAlign w:val="center"/>
          </w:tcPr>
          <w:p w14:paraId="53AEB701" w14:textId="77777777" w:rsidR="00F2163A" w:rsidRDefault="00F2163A">
            <w:pPr>
              <w:spacing w:after="0" w:line="240" w:lineRule="auto"/>
              <w:jc w:val="right"/>
              <w:rPr>
                <w:rFonts w:ascii="Arial" w:eastAsia="Times New Roman" w:hAnsi="Arial" w:cs="Arial"/>
                <w:color w:val="000000"/>
                <w:lang w:eastAsia="hr-HR"/>
              </w:rPr>
            </w:pPr>
          </w:p>
          <w:p w14:paraId="70AF7E6C"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120.000,00</w:t>
            </w:r>
          </w:p>
        </w:tc>
        <w:tc>
          <w:tcPr>
            <w:tcW w:w="2240" w:type="dxa"/>
            <w:tcBorders>
              <w:top w:val="single" w:sz="4" w:space="0" w:color="auto"/>
              <w:left w:val="single" w:sz="4" w:space="0" w:color="auto"/>
              <w:bottom w:val="single" w:sz="4" w:space="0" w:color="auto"/>
              <w:right w:val="single" w:sz="4" w:space="0" w:color="auto"/>
            </w:tcBorders>
            <w:vAlign w:val="center"/>
          </w:tcPr>
          <w:p w14:paraId="1791E601" w14:textId="77777777" w:rsidR="00F2163A" w:rsidRDefault="00F2163A">
            <w:pPr>
              <w:spacing w:after="0" w:line="240" w:lineRule="auto"/>
              <w:jc w:val="right"/>
              <w:rPr>
                <w:rFonts w:ascii="Arial" w:eastAsia="Times New Roman" w:hAnsi="Arial" w:cs="Arial"/>
                <w:color w:val="000000"/>
                <w:lang w:eastAsia="hr-HR"/>
              </w:rPr>
            </w:pPr>
          </w:p>
          <w:p w14:paraId="53317613"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41.413,00</w:t>
            </w:r>
          </w:p>
        </w:tc>
        <w:tc>
          <w:tcPr>
            <w:tcW w:w="2055" w:type="dxa"/>
            <w:tcBorders>
              <w:top w:val="single" w:sz="4" w:space="0" w:color="auto"/>
              <w:left w:val="single" w:sz="4" w:space="0" w:color="auto"/>
              <w:bottom w:val="single" w:sz="4" w:space="0" w:color="auto"/>
              <w:right w:val="single" w:sz="4" w:space="0" w:color="auto"/>
            </w:tcBorders>
            <w:vAlign w:val="center"/>
          </w:tcPr>
          <w:p w14:paraId="2B8B9C35" w14:textId="77777777" w:rsidR="00F2163A" w:rsidRDefault="00F2163A">
            <w:pPr>
              <w:spacing w:after="0" w:line="240" w:lineRule="auto"/>
              <w:jc w:val="right"/>
              <w:rPr>
                <w:rFonts w:ascii="Arial" w:eastAsia="Times New Roman" w:hAnsi="Arial" w:cs="Arial"/>
                <w:color w:val="000000"/>
                <w:lang w:eastAsia="hr-HR"/>
              </w:rPr>
            </w:pPr>
          </w:p>
          <w:p w14:paraId="25F466E9"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34,51</w:t>
            </w:r>
          </w:p>
        </w:tc>
      </w:tr>
      <w:tr w:rsidR="00F2163A" w14:paraId="276C083A" w14:textId="77777777" w:rsidTr="00F2163A">
        <w:trPr>
          <w:trHeight w:val="1155"/>
        </w:trPr>
        <w:tc>
          <w:tcPr>
            <w:tcW w:w="2645" w:type="dxa"/>
            <w:tcBorders>
              <w:top w:val="single" w:sz="4" w:space="0" w:color="auto"/>
              <w:left w:val="single" w:sz="4" w:space="0" w:color="auto"/>
              <w:bottom w:val="single" w:sz="4" w:space="0" w:color="auto"/>
              <w:right w:val="single" w:sz="4" w:space="0" w:color="auto"/>
            </w:tcBorders>
            <w:vAlign w:val="center"/>
            <w:hideMark/>
          </w:tcPr>
          <w:p w14:paraId="66316E55" w14:textId="77777777" w:rsidR="00F2163A" w:rsidRDefault="00F2163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Aktivnost: Manifestacije Terra Albona</w:t>
            </w:r>
          </w:p>
        </w:tc>
        <w:tc>
          <w:tcPr>
            <w:tcW w:w="2240" w:type="dxa"/>
            <w:tcBorders>
              <w:top w:val="single" w:sz="4" w:space="0" w:color="auto"/>
              <w:left w:val="single" w:sz="4" w:space="0" w:color="auto"/>
              <w:bottom w:val="single" w:sz="4" w:space="0" w:color="auto"/>
              <w:right w:val="single" w:sz="4" w:space="0" w:color="auto"/>
            </w:tcBorders>
            <w:vAlign w:val="center"/>
            <w:hideMark/>
          </w:tcPr>
          <w:p w14:paraId="1162A346"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23.000,00</w:t>
            </w:r>
          </w:p>
        </w:tc>
        <w:tc>
          <w:tcPr>
            <w:tcW w:w="2240" w:type="dxa"/>
            <w:tcBorders>
              <w:top w:val="single" w:sz="4" w:space="0" w:color="auto"/>
              <w:left w:val="single" w:sz="4" w:space="0" w:color="auto"/>
              <w:bottom w:val="single" w:sz="4" w:space="0" w:color="auto"/>
              <w:right w:val="single" w:sz="4" w:space="0" w:color="auto"/>
            </w:tcBorders>
            <w:vAlign w:val="center"/>
            <w:hideMark/>
          </w:tcPr>
          <w:p w14:paraId="101E7997"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110,00</w:t>
            </w:r>
          </w:p>
        </w:tc>
        <w:tc>
          <w:tcPr>
            <w:tcW w:w="2055" w:type="dxa"/>
            <w:tcBorders>
              <w:top w:val="single" w:sz="4" w:space="0" w:color="auto"/>
              <w:left w:val="single" w:sz="4" w:space="0" w:color="auto"/>
              <w:bottom w:val="single" w:sz="4" w:space="0" w:color="auto"/>
              <w:right w:val="single" w:sz="4" w:space="0" w:color="auto"/>
            </w:tcBorders>
            <w:vAlign w:val="center"/>
            <w:hideMark/>
          </w:tcPr>
          <w:p w14:paraId="7C2B626E"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0,48</w:t>
            </w:r>
          </w:p>
        </w:tc>
      </w:tr>
      <w:tr w:rsidR="00F2163A" w14:paraId="63938CA8" w14:textId="77777777" w:rsidTr="00F2163A">
        <w:trPr>
          <w:trHeight w:val="1155"/>
        </w:trPr>
        <w:tc>
          <w:tcPr>
            <w:tcW w:w="2645" w:type="dxa"/>
            <w:tcBorders>
              <w:top w:val="single" w:sz="4" w:space="0" w:color="auto"/>
              <w:left w:val="single" w:sz="4" w:space="0" w:color="auto"/>
              <w:bottom w:val="single" w:sz="4" w:space="0" w:color="auto"/>
              <w:right w:val="single" w:sz="4" w:space="0" w:color="auto"/>
            </w:tcBorders>
            <w:vAlign w:val="center"/>
            <w:hideMark/>
          </w:tcPr>
          <w:p w14:paraId="7684730E" w14:textId="77777777" w:rsidR="00F2163A" w:rsidRDefault="00F2163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Aktivnost: Financiranje predstavničkih i izvršnih tijela</w:t>
            </w:r>
          </w:p>
        </w:tc>
        <w:tc>
          <w:tcPr>
            <w:tcW w:w="2240" w:type="dxa"/>
            <w:tcBorders>
              <w:top w:val="single" w:sz="4" w:space="0" w:color="auto"/>
              <w:left w:val="single" w:sz="4" w:space="0" w:color="auto"/>
              <w:bottom w:val="single" w:sz="4" w:space="0" w:color="auto"/>
              <w:right w:val="single" w:sz="4" w:space="0" w:color="auto"/>
            </w:tcBorders>
            <w:vAlign w:val="center"/>
            <w:hideMark/>
          </w:tcPr>
          <w:p w14:paraId="523EE60F"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191.000,00</w:t>
            </w:r>
          </w:p>
        </w:tc>
        <w:tc>
          <w:tcPr>
            <w:tcW w:w="2240" w:type="dxa"/>
            <w:tcBorders>
              <w:top w:val="single" w:sz="4" w:space="0" w:color="auto"/>
              <w:left w:val="single" w:sz="4" w:space="0" w:color="auto"/>
              <w:bottom w:val="single" w:sz="4" w:space="0" w:color="auto"/>
              <w:right w:val="single" w:sz="4" w:space="0" w:color="auto"/>
            </w:tcBorders>
            <w:vAlign w:val="center"/>
            <w:hideMark/>
          </w:tcPr>
          <w:p w14:paraId="520C9E99"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51.373,95</w:t>
            </w:r>
          </w:p>
        </w:tc>
        <w:tc>
          <w:tcPr>
            <w:tcW w:w="2055" w:type="dxa"/>
            <w:tcBorders>
              <w:top w:val="single" w:sz="4" w:space="0" w:color="auto"/>
              <w:left w:val="single" w:sz="4" w:space="0" w:color="auto"/>
              <w:bottom w:val="single" w:sz="4" w:space="0" w:color="auto"/>
              <w:right w:val="single" w:sz="4" w:space="0" w:color="auto"/>
            </w:tcBorders>
            <w:vAlign w:val="center"/>
            <w:hideMark/>
          </w:tcPr>
          <w:p w14:paraId="492D228E"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26,90</w:t>
            </w:r>
          </w:p>
        </w:tc>
      </w:tr>
      <w:tr w:rsidR="00F2163A" w14:paraId="787F6165" w14:textId="77777777" w:rsidTr="00F2163A">
        <w:trPr>
          <w:trHeight w:val="870"/>
        </w:trPr>
        <w:tc>
          <w:tcPr>
            <w:tcW w:w="2645" w:type="dxa"/>
            <w:tcBorders>
              <w:top w:val="single" w:sz="4" w:space="0" w:color="auto"/>
              <w:left w:val="single" w:sz="4" w:space="0" w:color="auto"/>
              <w:bottom w:val="single" w:sz="4" w:space="0" w:color="auto"/>
              <w:right w:val="single" w:sz="4" w:space="0" w:color="auto"/>
            </w:tcBorders>
            <w:vAlign w:val="center"/>
            <w:hideMark/>
          </w:tcPr>
          <w:p w14:paraId="2E87F887" w14:textId="77777777" w:rsidR="00F2163A" w:rsidRDefault="00F2163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Aktivnost: Financiranje političkih stranaka</w:t>
            </w:r>
          </w:p>
        </w:tc>
        <w:tc>
          <w:tcPr>
            <w:tcW w:w="2240" w:type="dxa"/>
            <w:tcBorders>
              <w:top w:val="single" w:sz="4" w:space="0" w:color="auto"/>
              <w:left w:val="single" w:sz="4" w:space="0" w:color="auto"/>
              <w:bottom w:val="single" w:sz="4" w:space="0" w:color="auto"/>
              <w:right w:val="single" w:sz="4" w:space="0" w:color="auto"/>
            </w:tcBorders>
            <w:vAlign w:val="center"/>
            <w:hideMark/>
          </w:tcPr>
          <w:p w14:paraId="3156114F"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132.505,00</w:t>
            </w:r>
          </w:p>
        </w:tc>
        <w:tc>
          <w:tcPr>
            <w:tcW w:w="2240" w:type="dxa"/>
            <w:tcBorders>
              <w:top w:val="single" w:sz="4" w:space="0" w:color="auto"/>
              <w:left w:val="single" w:sz="4" w:space="0" w:color="auto"/>
              <w:bottom w:val="single" w:sz="4" w:space="0" w:color="auto"/>
              <w:right w:val="single" w:sz="4" w:space="0" w:color="auto"/>
            </w:tcBorders>
            <w:vAlign w:val="center"/>
            <w:hideMark/>
          </w:tcPr>
          <w:p w14:paraId="4DE2DB5D"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66.354,50</w:t>
            </w:r>
          </w:p>
        </w:tc>
        <w:tc>
          <w:tcPr>
            <w:tcW w:w="2055" w:type="dxa"/>
            <w:tcBorders>
              <w:top w:val="single" w:sz="4" w:space="0" w:color="auto"/>
              <w:left w:val="single" w:sz="4" w:space="0" w:color="auto"/>
              <w:bottom w:val="single" w:sz="4" w:space="0" w:color="auto"/>
              <w:right w:val="single" w:sz="4" w:space="0" w:color="auto"/>
            </w:tcBorders>
            <w:vAlign w:val="center"/>
            <w:hideMark/>
          </w:tcPr>
          <w:p w14:paraId="13066C8F"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50,08</w:t>
            </w:r>
          </w:p>
        </w:tc>
      </w:tr>
      <w:tr w:rsidR="00F2163A" w14:paraId="216FA93C" w14:textId="77777777" w:rsidTr="00F2163A">
        <w:trPr>
          <w:trHeight w:val="585"/>
        </w:trPr>
        <w:tc>
          <w:tcPr>
            <w:tcW w:w="2645" w:type="dxa"/>
            <w:tcBorders>
              <w:top w:val="single" w:sz="4" w:space="0" w:color="auto"/>
              <w:left w:val="single" w:sz="4" w:space="0" w:color="auto"/>
              <w:bottom w:val="single" w:sz="4" w:space="0" w:color="auto"/>
              <w:right w:val="single" w:sz="4" w:space="0" w:color="auto"/>
            </w:tcBorders>
            <w:vAlign w:val="center"/>
            <w:hideMark/>
          </w:tcPr>
          <w:p w14:paraId="49C8496A" w14:textId="77777777" w:rsidR="00F2163A" w:rsidRDefault="00F2163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Aktivnost: Nagrade grada Labina</w:t>
            </w:r>
          </w:p>
        </w:tc>
        <w:tc>
          <w:tcPr>
            <w:tcW w:w="2240" w:type="dxa"/>
            <w:tcBorders>
              <w:top w:val="single" w:sz="4" w:space="0" w:color="auto"/>
              <w:left w:val="single" w:sz="4" w:space="0" w:color="auto"/>
              <w:bottom w:val="single" w:sz="4" w:space="0" w:color="auto"/>
              <w:right w:val="single" w:sz="4" w:space="0" w:color="auto"/>
            </w:tcBorders>
            <w:vAlign w:val="center"/>
            <w:hideMark/>
          </w:tcPr>
          <w:p w14:paraId="23B54CBD"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50.000,00</w:t>
            </w:r>
          </w:p>
        </w:tc>
        <w:tc>
          <w:tcPr>
            <w:tcW w:w="2240" w:type="dxa"/>
            <w:tcBorders>
              <w:top w:val="single" w:sz="4" w:space="0" w:color="auto"/>
              <w:left w:val="single" w:sz="4" w:space="0" w:color="auto"/>
              <w:bottom w:val="single" w:sz="4" w:space="0" w:color="auto"/>
              <w:right w:val="single" w:sz="4" w:space="0" w:color="auto"/>
            </w:tcBorders>
            <w:vAlign w:val="center"/>
            <w:hideMark/>
          </w:tcPr>
          <w:p w14:paraId="7D4DB158"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0,00</w:t>
            </w:r>
          </w:p>
        </w:tc>
        <w:tc>
          <w:tcPr>
            <w:tcW w:w="2055" w:type="dxa"/>
            <w:tcBorders>
              <w:top w:val="single" w:sz="4" w:space="0" w:color="auto"/>
              <w:left w:val="single" w:sz="4" w:space="0" w:color="auto"/>
              <w:bottom w:val="single" w:sz="4" w:space="0" w:color="auto"/>
              <w:right w:val="single" w:sz="4" w:space="0" w:color="auto"/>
            </w:tcBorders>
            <w:vAlign w:val="center"/>
            <w:hideMark/>
          </w:tcPr>
          <w:p w14:paraId="28997023"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0,00</w:t>
            </w:r>
          </w:p>
        </w:tc>
      </w:tr>
      <w:tr w:rsidR="00F2163A" w14:paraId="10B16951" w14:textId="77777777" w:rsidTr="00F2163A">
        <w:trPr>
          <w:trHeight w:val="585"/>
        </w:trPr>
        <w:tc>
          <w:tcPr>
            <w:tcW w:w="2645" w:type="dxa"/>
            <w:tcBorders>
              <w:top w:val="single" w:sz="4" w:space="0" w:color="auto"/>
              <w:left w:val="single" w:sz="4" w:space="0" w:color="auto"/>
              <w:bottom w:val="single" w:sz="4" w:space="0" w:color="auto"/>
              <w:right w:val="single" w:sz="4" w:space="0" w:color="auto"/>
            </w:tcBorders>
            <w:vAlign w:val="center"/>
            <w:hideMark/>
          </w:tcPr>
          <w:p w14:paraId="53BC3751" w14:textId="77777777" w:rsidR="00F2163A" w:rsidRDefault="00F2163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lastRenderedPageBreak/>
              <w:t>Aktivnost: Savjet mladih grada Labina</w:t>
            </w:r>
          </w:p>
        </w:tc>
        <w:tc>
          <w:tcPr>
            <w:tcW w:w="2240" w:type="dxa"/>
            <w:tcBorders>
              <w:top w:val="single" w:sz="4" w:space="0" w:color="auto"/>
              <w:left w:val="single" w:sz="4" w:space="0" w:color="auto"/>
              <w:bottom w:val="single" w:sz="4" w:space="0" w:color="auto"/>
              <w:right w:val="single" w:sz="4" w:space="0" w:color="auto"/>
            </w:tcBorders>
            <w:vAlign w:val="center"/>
            <w:hideMark/>
          </w:tcPr>
          <w:p w14:paraId="76A2F411"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20.000,00</w:t>
            </w:r>
          </w:p>
        </w:tc>
        <w:tc>
          <w:tcPr>
            <w:tcW w:w="2240" w:type="dxa"/>
            <w:tcBorders>
              <w:top w:val="single" w:sz="4" w:space="0" w:color="auto"/>
              <w:left w:val="single" w:sz="4" w:space="0" w:color="auto"/>
              <w:bottom w:val="single" w:sz="4" w:space="0" w:color="auto"/>
              <w:right w:val="single" w:sz="4" w:space="0" w:color="auto"/>
            </w:tcBorders>
            <w:vAlign w:val="center"/>
            <w:hideMark/>
          </w:tcPr>
          <w:p w14:paraId="647A219E"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0,00</w:t>
            </w:r>
          </w:p>
        </w:tc>
        <w:tc>
          <w:tcPr>
            <w:tcW w:w="2055" w:type="dxa"/>
            <w:tcBorders>
              <w:top w:val="single" w:sz="4" w:space="0" w:color="auto"/>
              <w:left w:val="single" w:sz="4" w:space="0" w:color="auto"/>
              <w:bottom w:val="single" w:sz="4" w:space="0" w:color="auto"/>
              <w:right w:val="single" w:sz="4" w:space="0" w:color="auto"/>
            </w:tcBorders>
            <w:vAlign w:val="center"/>
            <w:hideMark/>
          </w:tcPr>
          <w:p w14:paraId="3C68848A"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0,00</w:t>
            </w:r>
          </w:p>
        </w:tc>
      </w:tr>
      <w:tr w:rsidR="00F2163A" w14:paraId="3B36BF02" w14:textId="77777777" w:rsidTr="00F2163A">
        <w:trPr>
          <w:trHeight w:val="870"/>
        </w:trPr>
        <w:tc>
          <w:tcPr>
            <w:tcW w:w="2645" w:type="dxa"/>
            <w:tcBorders>
              <w:top w:val="single" w:sz="4" w:space="0" w:color="auto"/>
              <w:left w:val="single" w:sz="4" w:space="0" w:color="auto"/>
              <w:bottom w:val="single" w:sz="4" w:space="0" w:color="auto"/>
              <w:right w:val="single" w:sz="4" w:space="0" w:color="auto"/>
            </w:tcBorders>
            <w:vAlign w:val="center"/>
            <w:hideMark/>
          </w:tcPr>
          <w:p w14:paraId="01221156" w14:textId="77777777" w:rsidR="00F2163A" w:rsidRDefault="00F2163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Kapitalni projekt: Nabava dugotrajne imovine</w:t>
            </w:r>
          </w:p>
        </w:tc>
        <w:tc>
          <w:tcPr>
            <w:tcW w:w="2240" w:type="dxa"/>
            <w:tcBorders>
              <w:top w:val="single" w:sz="4" w:space="0" w:color="auto"/>
              <w:left w:val="single" w:sz="4" w:space="0" w:color="auto"/>
              <w:bottom w:val="single" w:sz="4" w:space="0" w:color="auto"/>
              <w:right w:val="single" w:sz="4" w:space="0" w:color="auto"/>
            </w:tcBorders>
            <w:vAlign w:val="center"/>
            <w:hideMark/>
          </w:tcPr>
          <w:p w14:paraId="12FFB99B"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826.300,00</w:t>
            </w:r>
          </w:p>
        </w:tc>
        <w:tc>
          <w:tcPr>
            <w:tcW w:w="2240" w:type="dxa"/>
            <w:tcBorders>
              <w:top w:val="single" w:sz="4" w:space="0" w:color="auto"/>
              <w:left w:val="single" w:sz="4" w:space="0" w:color="auto"/>
              <w:bottom w:val="single" w:sz="4" w:space="0" w:color="auto"/>
              <w:right w:val="single" w:sz="4" w:space="0" w:color="auto"/>
            </w:tcBorders>
            <w:vAlign w:val="center"/>
            <w:hideMark/>
          </w:tcPr>
          <w:p w14:paraId="77802CF9"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10.735,05</w:t>
            </w:r>
          </w:p>
        </w:tc>
        <w:tc>
          <w:tcPr>
            <w:tcW w:w="2055" w:type="dxa"/>
            <w:tcBorders>
              <w:top w:val="single" w:sz="4" w:space="0" w:color="auto"/>
              <w:left w:val="single" w:sz="4" w:space="0" w:color="auto"/>
              <w:bottom w:val="single" w:sz="4" w:space="0" w:color="auto"/>
              <w:right w:val="single" w:sz="4" w:space="0" w:color="auto"/>
            </w:tcBorders>
            <w:vAlign w:val="center"/>
            <w:hideMark/>
          </w:tcPr>
          <w:p w14:paraId="0B4A449C"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1,30</w:t>
            </w:r>
          </w:p>
        </w:tc>
      </w:tr>
      <w:tr w:rsidR="00F2163A" w14:paraId="192745AD" w14:textId="77777777" w:rsidTr="00F2163A">
        <w:trPr>
          <w:trHeight w:val="585"/>
        </w:trPr>
        <w:tc>
          <w:tcPr>
            <w:tcW w:w="2645" w:type="dxa"/>
            <w:tcBorders>
              <w:top w:val="single" w:sz="4" w:space="0" w:color="auto"/>
              <w:left w:val="single" w:sz="4" w:space="0" w:color="auto"/>
              <w:bottom w:val="single" w:sz="4" w:space="0" w:color="auto"/>
              <w:right w:val="single" w:sz="4" w:space="0" w:color="auto"/>
            </w:tcBorders>
            <w:vAlign w:val="center"/>
            <w:hideMark/>
          </w:tcPr>
          <w:p w14:paraId="3E4A7B41" w14:textId="77777777" w:rsidR="00F2163A" w:rsidRDefault="00F2163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Kapitalni projekt: E-grad</w:t>
            </w:r>
          </w:p>
        </w:tc>
        <w:tc>
          <w:tcPr>
            <w:tcW w:w="2240" w:type="dxa"/>
            <w:tcBorders>
              <w:top w:val="single" w:sz="4" w:space="0" w:color="auto"/>
              <w:left w:val="single" w:sz="4" w:space="0" w:color="auto"/>
              <w:bottom w:val="single" w:sz="4" w:space="0" w:color="auto"/>
              <w:right w:val="single" w:sz="4" w:space="0" w:color="auto"/>
            </w:tcBorders>
            <w:vAlign w:val="center"/>
            <w:hideMark/>
          </w:tcPr>
          <w:p w14:paraId="4A674A0C"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20.000,00</w:t>
            </w:r>
          </w:p>
        </w:tc>
        <w:tc>
          <w:tcPr>
            <w:tcW w:w="2240" w:type="dxa"/>
            <w:tcBorders>
              <w:top w:val="single" w:sz="4" w:space="0" w:color="auto"/>
              <w:left w:val="single" w:sz="4" w:space="0" w:color="auto"/>
              <w:bottom w:val="single" w:sz="4" w:space="0" w:color="auto"/>
              <w:right w:val="single" w:sz="4" w:space="0" w:color="auto"/>
            </w:tcBorders>
            <w:vAlign w:val="center"/>
            <w:hideMark/>
          </w:tcPr>
          <w:p w14:paraId="77909B9A"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0,00</w:t>
            </w:r>
          </w:p>
        </w:tc>
        <w:tc>
          <w:tcPr>
            <w:tcW w:w="2055" w:type="dxa"/>
            <w:tcBorders>
              <w:top w:val="single" w:sz="4" w:space="0" w:color="auto"/>
              <w:left w:val="single" w:sz="4" w:space="0" w:color="auto"/>
              <w:bottom w:val="single" w:sz="4" w:space="0" w:color="auto"/>
              <w:right w:val="single" w:sz="4" w:space="0" w:color="auto"/>
            </w:tcBorders>
            <w:vAlign w:val="center"/>
            <w:hideMark/>
          </w:tcPr>
          <w:p w14:paraId="01AE5CB5" w14:textId="77777777" w:rsidR="00F2163A" w:rsidRDefault="00F2163A">
            <w:pPr>
              <w:spacing w:after="0" w:line="240" w:lineRule="auto"/>
              <w:jc w:val="right"/>
              <w:rPr>
                <w:rFonts w:ascii="Arial" w:eastAsia="Times New Roman" w:hAnsi="Arial" w:cs="Arial"/>
                <w:b/>
                <w:bCs/>
                <w:color w:val="000000"/>
                <w:lang w:eastAsia="hr-HR"/>
              </w:rPr>
            </w:pPr>
            <w:r>
              <w:rPr>
                <w:rFonts w:ascii="Arial" w:eastAsia="Times New Roman" w:hAnsi="Arial" w:cs="Arial"/>
                <w:color w:val="000000"/>
                <w:lang w:eastAsia="hr-HR"/>
              </w:rPr>
              <w:t>0,00</w:t>
            </w:r>
          </w:p>
        </w:tc>
      </w:tr>
      <w:tr w:rsidR="00F2163A" w14:paraId="351C5AC7" w14:textId="77777777" w:rsidTr="00F2163A">
        <w:trPr>
          <w:trHeight w:val="615"/>
        </w:trPr>
        <w:tc>
          <w:tcPr>
            <w:tcW w:w="2645" w:type="dxa"/>
            <w:tcBorders>
              <w:top w:val="single" w:sz="4" w:space="0" w:color="auto"/>
              <w:left w:val="single" w:sz="4" w:space="0" w:color="auto"/>
              <w:bottom w:val="single" w:sz="4" w:space="0" w:color="auto"/>
              <w:right w:val="single" w:sz="4" w:space="0" w:color="auto"/>
            </w:tcBorders>
            <w:vAlign w:val="center"/>
            <w:hideMark/>
          </w:tcPr>
          <w:p w14:paraId="12A8C0FD" w14:textId="77777777" w:rsidR="00F2163A" w:rsidRDefault="00F2163A">
            <w:pPr>
              <w:spacing w:after="0" w:line="240" w:lineRule="auto"/>
              <w:rPr>
                <w:rFonts w:ascii="Arial" w:eastAsia="Times New Roman" w:hAnsi="Arial" w:cs="Arial"/>
                <w:b/>
                <w:bCs/>
                <w:color w:val="000000"/>
                <w:lang w:eastAsia="hr-HR"/>
              </w:rPr>
            </w:pPr>
            <w:r>
              <w:rPr>
                <w:rFonts w:ascii="Arial" w:eastAsia="Times New Roman" w:hAnsi="Arial" w:cs="Arial"/>
                <w:b/>
                <w:bCs/>
                <w:color w:val="000000"/>
                <w:lang w:eastAsia="hr-HR"/>
              </w:rPr>
              <w:t>Program: Mjesna samouprava</w:t>
            </w:r>
          </w:p>
        </w:tc>
        <w:tc>
          <w:tcPr>
            <w:tcW w:w="2240" w:type="dxa"/>
            <w:tcBorders>
              <w:top w:val="single" w:sz="4" w:space="0" w:color="auto"/>
              <w:left w:val="single" w:sz="4" w:space="0" w:color="auto"/>
              <w:bottom w:val="single" w:sz="4" w:space="0" w:color="auto"/>
              <w:right w:val="single" w:sz="4" w:space="0" w:color="auto"/>
            </w:tcBorders>
            <w:vAlign w:val="center"/>
            <w:hideMark/>
          </w:tcPr>
          <w:p w14:paraId="6F006ACC" w14:textId="77777777" w:rsidR="00F2163A" w:rsidRDefault="00F2163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35.000,00</w:t>
            </w:r>
          </w:p>
        </w:tc>
        <w:tc>
          <w:tcPr>
            <w:tcW w:w="2240" w:type="dxa"/>
            <w:tcBorders>
              <w:top w:val="single" w:sz="4" w:space="0" w:color="auto"/>
              <w:left w:val="single" w:sz="4" w:space="0" w:color="auto"/>
              <w:bottom w:val="single" w:sz="4" w:space="0" w:color="auto"/>
              <w:right w:val="single" w:sz="4" w:space="0" w:color="auto"/>
            </w:tcBorders>
            <w:vAlign w:val="center"/>
            <w:hideMark/>
          </w:tcPr>
          <w:p w14:paraId="7E0DF97C" w14:textId="77777777" w:rsidR="00F2163A" w:rsidRDefault="00F2163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2.156,18</w:t>
            </w:r>
          </w:p>
        </w:tc>
        <w:tc>
          <w:tcPr>
            <w:tcW w:w="2055" w:type="dxa"/>
            <w:tcBorders>
              <w:top w:val="single" w:sz="4" w:space="0" w:color="auto"/>
              <w:left w:val="single" w:sz="4" w:space="0" w:color="auto"/>
              <w:bottom w:val="single" w:sz="4" w:space="0" w:color="auto"/>
              <w:right w:val="single" w:sz="4" w:space="0" w:color="auto"/>
            </w:tcBorders>
            <w:vAlign w:val="center"/>
            <w:hideMark/>
          </w:tcPr>
          <w:p w14:paraId="7929011B" w14:textId="77777777" w:rsidR="00F2163A" w:rsidRDefault="00F2163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6,16</w:t>
            </w:r>
          </w:p>
        </w:tc>
      </w:tr>
      <w:tr w:rsidR="00F2163A" w14:paraId="538C8FED" w14:textId="77777777" w:rsidTr="00F2163A">
        <w:trPr>
          <w:trHeight w:val="870"/>
        </w:trPr>
        <w:tc>
          <w:tcPr>
            <w:tcW w:w="2645" w:type="dxa"/>
            <w:tcBorders>
              <w:top w:val="single" w:sz="4" w:space="0" w:color="auto"/>
              <w:left w:val="single" w:sz="4" w:space="0" w:color="auto"/>
              <w:bottom w:val="single" w:sz="4" w:space="0" w:color="auto"/>
              <w:right w:val="single" w:sz="4" w:space="0" w:color="auto"/>
            </w:tcBorders>
            <w:vAlign w:val="center"/>
            <w:hideMark/>
          </w:tcPr>
          <w:p w14:paraId="1BD34269" w14:textId="77777777" w:rsidR="00F2163A" w:rsidRDefault="00F2163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Aktivnost: Financiranje MO Labin Gornji</w:t>
            </w:r>
          </w:p>
        </w:tc>
        <w:tc>
          <w:tcPr>
            <w:tcW w:w="2240" w:type="dxa"/>
            <w:tcBorders>
              <w:top w:val="single" w:sz="4" w:space="0" w:color="auto"/>
              <w:left w:val="single" w:sz="4" w:space="0" w:color="auto"/>
              <w:bottom w:val="single" w:sz="4" w:space="0" w:color="auto"/>
              <w:right w:val="single" w:sz="4" w:space="0" w:color="auto"/>
            </w:tcBorders>
            <w:vAlign w:val="center"/>
            <w:hideMark/>
          </w:tcPr>
          <w:p w14:paraId="12A77FE1"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5.000,00</w:t>
            </w:r>
          </w:p>
        </w:tc>
        <w:tc>
          <w:tcPr>
            <w:tcW w:w="2240" w:type="dxa"/>
            <w:tcBorders>
              <w:top w:val="single" w:sz="4" w:space="0" w:color="auto"/>
              <w:left w:val="single" w:sz="4" w:space="0" w:color="auto"/>
              <w:bottom w:val="single" w:sz="4" w:space="0" w:color="auto"/>
              <w:right w:val="single" w:sz="4" w:space="0" w:color="auto"/>
            </w:tcBorders>
            <w:vAlign w:val="center"/>
            <w:hideMark/>
          </w:tcPr>
          <w:p w14:paraId="3EE18406"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1.379,27</w:t>
            </w:r>
          </w:p>
        </w:tc>
        <w:tc>
          <w:tcPr>
            <w:tcW w:w="2055" w:type="dxa"/>
            <w:tcBorders>
              <w:top w:val="single" w:sz="4" w:space="0" w:color="auto"/>
              <w:left w:val="single" w:sz="4" w:space="0" w:color="auto"/>
              <w:bottom w:val="single" w:sz="4" w:space="0" w:color="auto"/>
              <w:right w:val="single" w:sz="4" w:space="0" w:color="auto"/>
            </w:tcBorders>
            <w:vAlign w:val="center"/>
            <w:hideMark/>
          </w:tcPr>
          <w:p w14:paraId="6C92B73D"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27,59</w:t>
            </w:r>
          </w:p>
        </w:tc>
      </w:tr>
      <w:tr w:rsidR="00F2163A" w14:paraId="2E20CABF" w14:textId="77777777" w:rsidTr="00F2163A">
        <w:trPr>
          <w:trHeight w:val="870"/>
        </w:trPr>
        <w:tc>
          <w:tcPr>
            <w:tcW w:w="2645" w:type="dxa"/>
            <w:tcBorders>
              <w:top w:val="single" w:sz="4" w:space="0" w:color="auto"/>
              <w:left w:val="single" w:sz="4" w:space="0" w:color="auto"/>
              <w:bottom w:val="single" w:sz="4" w:space="0" w:color="auto"/>
              <w:right w:val="single" w:sz="4" w:space="0" w:color="auto"/>
            </w:tcBorders>
            <w:vAlign w:val="center"/>
            <w:hideMark/>
          </w:tcPr>
          <w:p w14:paraId="527A5F2C" w14:textId="77777777" w:rsidR="00F2163A" w:rsidRDefault="00F2163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 xml:space="preserve">Aktivnost: Financiranje MO </w:t>
            </w:r>
            <w:proofErr w:type="spellStart"/>
            <w:r>
              <w:rPr>
                <w:rFonts w:ascii="Arial" w:eastAsia="Times New Roman" w:hAnsi="Arial" w:cs="Arial"/>
                <w:color w:val="000000"/>
                <w:lang w:eastAsia="hr-HR"/>
              </w:rPr>
              <w:t>Vinež</w:t>
            </w:r>
            <w:proofErr w:type="spellEnd"/>
          </w:p>
        </w:tc>
        <w:tc>
          <w:tcPr>
            <w:tcW w:w="2240" w:type="dxa"/>
            <w:tcBorders>
              <w:top w:val="single" w:sz="4" w:space="0" w:color="auto"/>
              <w:left w:val="single" w:sz="4" w:space="0" w:color="auto"/>
              <w:bottom w:val="single" w:sz="4" w:space="0" w:color="auto"/>
              <w:right w:val="single" w:sz="4" w:space="0" w:color="auto"/>
            </w:tcBorders>
            <w:vAlign w:val="center"/>
            <w:hideMark/>
          </w:tcPr>
          <w:p w14:paraId="3BA2004A"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5.000,00</w:t>
            </w:r>
          </w:p>
        </w:tc>
        <w:tc>
          <w:tcPr>
            <w:tcW w:w="2240" w:type="dxa"/>
            <w:tcBorders>
              <w:top w:val="single" w:sz="4" w:space="0" w:color="auto"/>
              <w:left w:val="single" w:sz="4" w:space="0" w:color="auto"/>
              <w:bottom w:val="single" w:sz="4" w:space="0" w:color="auto"/>
              <w:right w:val="single" w:sz="4" w:space="0" w:color="auto"/>
            </w:tcBorders>
            <w:vAlign w:val="center"/>
            <w:hideMark/>
          </w:tcPr>
          <w:p w14:paraId="50F1E089"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400,00</w:t>
            </w:r>
          </w:p>
        </w:tc>
        <w:tc>
          <w:tcPr>
            <w:tcW w:w="2055" w:type="dxa"/>
            <w:tcBorders>
              <w:top w:val="single" w:sz="4" w:space="0" w:color="auto"/>
              <w:left w:val="single" w:sz="4" w:space="0" w:color="auto"/>
              <w:bottom w:val="single" w:sz="4" w:space="0" w:color="auto"/>
              <w:right w:val="single" w:sz="4" w:space="0" w:color="auto"/>
            </w:tcBorders>
            <w:vAlign w:val="center"/>
            <w:hideMark/>
          </w:tcPr>
          <w:p w14:paraId="6A3FD6D0"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8,00</w:t>
            </w:r>
          </w:p>
        </w:tc>
      </w:tr>
      <w:tr w:rsidR="00F2163A" w14:paraId="4F581C44" w14:textId="77777777" w:rsidTr="00F2163A">
        <w:trPr>
          <w:trHeight w:val="870"/>
        </w:trPr>
        <w:tc>
          <w:tcPr>
            <w:tcW w:w="2645" w:type="dxa"/>
            <w:tcBorders>
              <w:top w:val="single" w:sz="4" w:space="0" w:color="auto"/>
              <w:left w:val="single" w:sz="4" w:space="0" w:color="auto"/>
              <w:bottom w:val="single" w:sz="4" w:space="0" w:color="auto"/>
              <w:right w:val="single" w:sz="4" w:space="0" w:color="auto"/>
            </w:tcBorders>
            <w:vAlign w:val="center"/>
            <w:hideMark/>
          </w:tcPr>
          <w:p w14:paraId="3B0ECB6B" w14:textId="77777777" w:rsidR="00F2163A" w:rsidRDefault="00F2163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 xml:space="preserve">Aktivnost: Financiranje MO Labin </w:t>
            </w:r>
            <w:proofErr w:type="spellStart"/>
            <w:r>
              <w:rPr>
                <w:rFonts w:ascii="Arial" w:eastAsia="Times New Roman" w:hAnsi="Arial" w:cs="Arial"/>
                <w:color w:val="000000"/>
                <w:lang w:eastAsia="hr-HR"/>
              </w:rPr>
              <w:t>Kature</w:t>
            </w:r>
            <w:proofErr w:type="spellEnd"/>
          </w:p>
        </w:tc>
        <w:tc>
          <w:tcPr>
            <w:tcW w:w="2240" w:type="dxa"/>
            <w:tcBorders>
              <w:top w:val="single" w:sz="4" w:space="0" w:color="auto"/>
              <w:left w:val="single" w:sz="4" w:space="0" w:color="auto"/>
              <w:bottom w:val="single" w:sz="4" w:space="0" w:color="auto"/>
              <w:right w:val="single" w:sz="4" w:space="0" w:color="auto"/>
            </w:tcBorders>
            <w:vAlign w:val="center"/>
            <w:hideMark/>
          </w:tcPr>
          <w:p w14:paraId="419E8D08"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5.000,00</w:t>
            </w:r>
          </w:p>
        </w:tc>
        <w:tc>
          <w:tcPr>
            <w:tcW w:w="2240" w:type="dxa"/>
            <w:tcBorders>
              <w:top w:val="single" w:sz="4" w:space="0" w:color="auto"/>
              <w:left w:val="single" w:sz="4" w:space="0" w:color="auto"/>
              <w:bottom w:val="single" w:sz="4" w:space="0" w:color="auto"/>
              <w:right w:val="single" w:sz="4" w:space="0" w:color="auto"/>
            </w:tcBorders>
            <w:vAlign w:val="center"/>
            <w:hideMark/>
          </w:tcPr>
          <w:p w14:paraId="7A95387B"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376,91</w:t>
            </w:r>
          </w:p>
        </w:tc>
        <w:tc>
          <w:tcPr>
            <w:tcW w:w="2055" w:type="dxa"/>
            <w:tcBorders>
              <w:top w:val="single" w:sz="4" w:space="0" w:color="auto"/>
              <w:left w:val="single" w:sz="4" w:space="0" w:color="auto"/>
              <w:bottom w:val="single" w:sz="4" w:space="0" w:color="auto"/>
              <w:right w:val="single" w:sz="4" w:space="0" w:color="auto"/>
            </w:tcBorders>
            <w:vAlign w:val="center"/>
            <w:hideMark/>
          </w:tcPr>
          <w:p w14:paraId="49A4B8F3"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7,54</w:t>
            </w:r>
          </w:p>
        </w:tc>
      </w:tr>
      <w:tr w:rsidR="00F2163A" w14:paraId="553702E3" w14:textId="77777777" w:rsidTr="00F2163A">
        <w:trPr>
          <w:trHeight w:val="870"/>
        </w:trPr>
        <w:tc>
          <w:tcPr>
            <w:tcW w:w="2645" w:type="dxa"/>
            <w:tcBorders>
              <w:top w:val="single" w:sz="4" w:space="0" w:color="auto"/>
              <w:left w:val="single" w:sz="4" w:space="0" w:color="auto"/>
              <w:bottom w:val="single" w:sz="4" w:space="0" w:color="auto"/>
              <w:right w:val="single" w:sz="4" w:space="0" w:color="auto"/>
            </w:tcBorders>
            <w:vAlign w:val="center"/>
            <w:hideMark/>
          </w:tcPr>
          <w:p w14:paraId="02413C51" w14:textId="77777777" w:rsidR="00F2163A" w:rsidRDefault="00F2163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 xml:space="preserve">Aktivnost: Financiranje MO </w:t>
            </w:r>
            <w:proofErr w:type="spellStart"/>
            <w:r>
              <w:rPr>
                <w:rFonts w:ascii="Arial" w:eastAsia="Times New Roman" w:hAnsi="Arial" w:cs="Arial"/>
                <w:color w:val="000000"/>
                <w:lang w:eastAsia="hr-HR"/>
              </w:rPr>
              <w:t>Ripenda</w:t>
            </w:r>
            <w:proofErr w:type="spellEnd"/>
          </w:p>
        </w:tc>
        <w:tc>
          <w:tcPr>
            <w:tcW w:w="2240" w:type="dxa"/>
            <w:tcBorders>
              <w:top w:val="single" w:sz="4" w:space="0" w:color="auto"/>
              <w:left w:val="single" w:sz="4" w:space="0" w:color="auto"/>
              <w:bottom w:val="single" w:sz="4" w:space="0" w:color="auto"/>
              <w:right w:val="single" w:sz="4" w:space="0" w:color="auto"/>
            </w:tcBorders>
            <w:vAlign w:val="center"/>
            <w:hideMark/>
          </w:tcPr>
          <w:p w14:paraId="1BB39A36"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5.000,00</w:t>
            </w:r>
          </w:p>
        </w:tc>
        <w:tc>
          <w:tcPr>
            <w:tcW w:w="2240" w:type="dxa"/>
            <w:tcBorders>
              <w:top w:val="single" w:sz="4" w:space="0" w:color="auto"/>
              <w:left w:val="single" w:sz="4" w:space="0" w:color="auto"/>
              <w:bottom w:val="single" w:sz="4" w:space="0" w:color="auto"/>
              <w:right w:val="single" w:sz="4" w:space="0" w:color="auto"/>
            </w:tcBorders>
            <w:vAlign w:val="center"/>
            <w:hideMark/>
          </w:tcPr>
          <w:p w14:paraId="542FD898"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0,00</w:t>
            </w:r>
          </w:p>
        </w:tc>
        <w:tc>
          <w:tcPr>
            <w:tcW w:w="2055" w:type="dxa"/>
            <w:tcBorders>
              <w:top w:val="single" w:sz="4" w:space="0" w:color="auto"/>
              <w:left w:val="single" w:sz="4" w:space="0" w:color="auto"/>
              <w:bottom w:val="single" w:sz="4" w:space="0" w:color="auto"/>
              <w:right w:val="single" w:sz="4" w:space="0" w:color="auto"/>
            </w:tcBorders>
            <w:vAlign w:val="center"/>
            <w:hideMark/>
          </w:tcPr>
          <w:p w14:paraId="4A951AEE"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0,00</w:t>
            </w:r>
          </w:p>
        </w:tc>
      </w:tr>
      <w:tr w:rsidR="00F2163A" w14:paraId="16906E93" w14:textId="77777777" w:rsidTr="00F2163A">
        <w:trPr>
          <w:trHeight w:val="870"/>
        </w:trPr>
        <w:tc>
          <w:tcPr>
            <w:tcW w:w="2645" w:type="dxa"/>
            <w:tcBorders>
              <w:top w:val="single" w:sz="4" w:space="0" w:color="auto"/>
              <w:left w:val="single" w:sz="4" w:space="0" w:color="auto"/>
              <w:bottom w:val="single" w:sz="4" w:space="0" w:color="auto"/>
              <w:right w:val="single" w:sz="4" w:space="0" w:color="auto"/>
            </w:tcBorders>
            <w:vAlign w:val="center"/>
            <w:hideMark/>
          </w:tcPr>
          <w:p w14:paraId="3A76A3EB" w14:textId="77777777" w:rsidR="00F2163A" w:rsidRDefault="00F2163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Aktivnost: Financiranje MO Rabac</w:t>
            </w:r>
          </w:p>
        </w:tc>
        <w:tc>
          <w:tcPr>
            <w:tcW w:w="2240" w:type="dxa"/>
            <w:tcBorders>
              <w:top w:val="single" w:sz="4" w:space="0" w:color="auto"/>
              <w:left w:val="single" w:sz="4" w:space="0" w:color="auto"/>
              <w:bottom w:val="single" w:sz="4" w:space="0" w:color="auto"/>
              <w:right w:val="single" w:sz="4" w:space="0" w:color="auto"/>
            </w:tcBorders>
            <w:vAlign w:val="center"/>
            <w:hideMark/>
          </w:tcPr>
          <w:p w14:paraId="747B45F6"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5.000,00</w:t>
            </w:r>
          </w:p>
        </w:tc>
        <w:tc>
          <w:tcPr>
            <w:tcW w:w="2240" w:type="dxa"/>
            <w:tcBorders>
              <w:top w:val="single" w:sz="4" w:space="0" w:color="auto"/>
              <w:left w:val="single" w:sz="4" w:space="0" w:color="auto"/>
              <w:bottom w:val="single" w:sz="4" w:space="0" w:color="auto"/>
              <w:right w:val="single" w:sz="4" w:space="0" w:color="auto"/>
            </w:tcBorders>
            <w:vAlign w:val="center"/>
            <w:hideMark/>
          </w:tcPr>
          <w:p w14:paraId="3837D52B"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0,00</w:t>
            </w:r>
          </w:p>
        </w:tc>
        <w:tc>
          <w:tcPr>
            <w:tcW w:w="2055" w:type="dxa"/>
            <w:tcBorders>
              <w:top w:val="single" w:sz="4" w:space="0" w:color="auto"/>
              <w:left w:val="single" w:sz="4" w:space="0" w:color="auto"/>
              <w:bottom w:val="single" w:sz="4" w:space="0" w:color="auto"/>
              <w:right w:val="single" w:sz="4" w:space="0" w:color="auto"/>
            </w:tcBorders>
            <w:vAlign w:val="center"/>
            <w:hideMark/>
          </w:tcPr>
          <w:p w14:paraId="50F9B48D"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0,00</w:t>
            </w:r>
          </w:p>
        </w:tc>
      </w:tr>
      <w:tr w:rsidR="00F2163A" w14:paraId="7E63D072" w14:textId="77777777" w:rsidTr="00F2163A">
        <w:trPr>
          <w:trHeight w:val="870"/>
        </w:trPr>
        <w:tc>
          <w:tcPr>
            <w:tcW w:w="2645" w:type="dxa"/>
            <w:tcBorders>
              <w:top w:val="single" w:sz="4" w:space="0" w:color="auto"/>
              <w:left w:val="single" w:sz="4" w:space="0" w:color="auto"/>
              <w:bottom w:val="single" w:sz="4" w:space="0" w:color="auto"/>
              <w:right w:val="single" w:sz="4" w:space="0" w:color="auto"/>
            </w:tcBorders>
            <w:vAlign w:val="center"/>
            <w:hideMark/>
          </w:tcPr>
          <w:p w14:paraId="3DEEBFB7" w14:textId="77777777" w:rsidR="00F2163A" w:rsidRDefault="00F2163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Aktivnost: Financiranje MO Donji Labin</w:t>
            </w:r>
          </w:p>
        </w:tc>
        <w:tc>
          <w:tcPr>
            <w:tcW w:w="2240" w:type="dxa"/>
            <w:tcBorders>
              <w:top w:val="single" w:sz="4" w:space="0" w:color="auto"/>
              <w:left w:val="single" w:sz="4" w:space="0" w:color="auto"/>
              <w:bottom w:val="single" w:sz="4" w:space="0" w:color="auto"/>
              <w:right w:val="single" w:sz="4" w:space="0" w:color="auto"/>
            </w:tcBorders>
            <w:vAlign w:val="center"/>
            <w:hideMark/>
          </w:tcPr>
          <w:p w14:paraId="0B3D9FCF"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5.000,00</w:t>
            </w:r>
          </w:p>
        </w:tc>
        <w:tc>
          <w:tcPr>
            <w:tcW w:w="2240" w:type="dxa"/>
            <w:tcBorders>
              <w:top w:val="single" w:sz="4" w:space="0" w:color="auto"/>
              <w:left w:val="single" w:sz="4" w:space="0" w:color="auto"/>
              <w:bottom w:val="single" w:sz="4" w:space="0" w:color="auto"/>
              <w:right w:val="single" w:sz="4" w:space="0" w:color="auto"/>
            </w:tcBorders>
            <w:vAlign w:val="center"/>
            <w:hideMark/>
          </w:tcPr>
          <w:p w14:paraId="562870E2"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0,00</w:t>
            </w:r>
          </w:p>
        </w:tc>
        <w:tc>
          <w:tcPr>
            <w:tcW w:w="2055" w:type="dxa"/>
            <w:tcBorders>
              <w:top w:val="single" w:sz="4" w:space="0" w:color="auto"/>
              <w:left w:val="single" w:sz="4" w:space="0" w:color="auto"/>
              <w:bottom w:val="single" w:sz="4" w:space="0" w:color="auto"/>
              <w:right w:val="single" w:sz="4" w:space="0" w:color="auto"/>
            </w:tcBorders>
            <w:vAlign w:val="center"/>
            <w:hideMark/>
          </w:tcPr>
          <w:p w14:paraId="687F8024"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0,00</w:t>
            </w:r>
          </w:p>
        </w:tc>
      </w:tr>
      <w:tr w:rsidR="00F2163A" w14:paraId="3C1B70AC" w14:textId="77777777" w:rsidTr="00F2163A">
        <w:trPr>
          <w:trHeight w:val="870"/>
        </w:trPr>
        <w:tc>
          <w:tcPr>
            <w:tcW w:w="2645" w:type="dxa"/>
            <w:tcBorders>
              <w:top w:val="single" w:sz="4" w:space="0" w:color="auto"/>
              <w:left w:val="single" w:sz="4" w:space="0" w:color="auto"/>
              <w:bottom w:val="single" w:sz="4" w:space="0" w:color="auto"/>
              <w:right w:val="single" w:sz="4" w:space="0" w:color="auto"/>
            </w:tcBorders>
            <w:vAlign w:val="center"/>
            <w:hideMark/>
          </w:tcPr>
          <w:p w14:paraId="5640B0C8" w14:textId="77777777" w:rsidR="00F2163A" w:rsidRDefault="00F2163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Aktivnost: Financiranje MO Kapelica</w:t>
            </w:r>
          </w:p>
        </w:tc>
        <w:tc>
          <w:tcPr>
            <w:tcW w:w="2240" w:type="dxa"/>
            <w:tcBorders>
              <w:top w:val="single" w:sz="4" w:space="0" w:color="auto"/>
              <w:left w:val="single" w:sz="4" w:space="0" w:color="auto"/>
              <w:bottom w:val="single" w:sz="4" w:space="0" w:color="auto"/>
              <w:right w:val="single" w:sz="4" w:space="0" w:color="auto"/>
            </w:tcBorders>
            <w:vAlign w:val="center"/>
            <w:hideMark/>
          </w:tcPr>
          <w:p w14:paraId="0ACABCCE"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5.000,00</w:t>
            </w:r>
          </w:p>
        </w:tc>
        <w:tc>
          <w:tcPr>
            <w:tcW w:w="2240" w:type="dxa"/>
            <w:tcBorders>
              <w:top w:val="single" w:sz="4" w:space="0" w:color="auto"/>
              <w:left w:val="single" w:sz="4" w:space="0" w:color="auto"/>
              <w:bottom w:val="single" w:sz="4" w:space="0" w:color="auto"/>
              <w:right w:val="single" w:sz="4" w:space="0" w:color="auto"/>
            </w:tcBorders>
            <w:vAlign w:val="center"/>
            <w:hideMark/>
          </w:tcPr>
          <w:p w14:paraId="1EB9DDA4"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0,00</w:t>
            </w:r>
          </w:p>
        </w:tc>
        <w:tc>
          <w:tcPr>
            <w:tcW w:w="2055" w:type="dxa"/>
            <w:tcBorders>
              <w:top w:val="single" w:sz="4" w:space="0" w:color="auto"/>
              <w:left w:val="single" w:sz="4" w:space="0" w:color="auto"/>
              <w:bottom w:val="single" w:sz="4" w:space="0" w:color="auto"/>
              <w:right w:val="single" w:sz="4" w:space="0" w:color="auto"/>
            </w:tcBorders>
            <w:vAlign w:val="center"/>
            <w:hideMark/>
          </w:tcPr>
          <w:p w14:paraId="5B7895E6"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0,00</w:t>
            </w:r>
          </w:p>
        </w:tc>
      </w:tr>
      <w:tr w:rsidR="00F2163A" w14:paraId="0F3D05AA" w14:textId="77777777" w:rsidTr="00F2163A">
        <w:trPr>
          <w:trHeight w:val="1215"/>
        </w:trPr>
        <w:tc>
          <w:tcPr>
            <w:tcW w:w="2645" w:type="dxa"/>
            <w:tcBorders>
              <w:top w:val="single" w:sz="4" w:space="0" w:color="auto"/>
              <w:left w:val="single" w:sz="4" w:space="0" w:color="auto"/>
              <w:bottom w:val="single" w:sz="4" w:space="0" w:color="auto"/>
              <w:right w:val="single" w:sz="4" w:space="0" w:color="auto"/>
            </w:tcBorders>
            <w:vAlign w:val="center"/>
            <w:hideMark/>
          </w:tcPr>
          <w:p w14:paraId="03BE4157" w14:textId="77777777" w:rsidR="00F2163A" w:rsidRDefault="00F2163A">
            <w:pPr>
              <w:spacing w:after="0" w:line="240" w:lineRule="auto"/>
              <w:rPr>
                <w:rFonts w:ascii="Arial" w:eastAsia="Times New Roman" w:hAnsi="Arial" w:cs="Arial"/>
                <w:b/>
                <w:bCs/>
                <w:color w:val="000000"/>
                <w:lang w:eastAsia="hr-HR"/>
              </w:rPr>
            </w:pPr>
            <w:r>
              <w:rPr>
                <w:rFonts w:ascii="Arial" w:eastAsia="Times New Roman" w:hAnsi="Arial" w:cs="Arial"/>
                <w:b/>
                <w:bCs/>
                <w:color w:val="000000"/>
                <w:lang w:eastAsia="hr-HR"/>
              </w:rPr>
              <w:t>Program: Organiziranje i provođenje zaštite i spašavanja</w:t>
            </w:r>
          </w:p>
        </w:tc>
        <w:tc>
          <w:tcPr>
            <w:tcW w:w="2240" w:type="dxa"/>
            <w:tcBorders>
              <w:top w:val="single" w:sz="4" w:space="0" w:color="auto"/>
              <w:left w:val="single" w:sz="4" w:space="0" w:color="auto"/>
              <w:bottom w:val="single" w:sz="4" w:space="0" w:color="auto"/>
              <w:right w:val="single" w:sz="4" w:space="0" w:color="auto"/>
            </w:tcBorders>
            <w:vAlign w:val="center"/>
            <w:hideMark/>
          </w:tcPr>
          <w:p w14:paraId="34DD6BB1" w14:textId="77777777" w:rsidR="00F2163A" w:rsidRDefault="00F2163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530.000,00</w:t>
            </w:r>
          </w:p>
        </w:tc>
        <w:tc>
          <w:tcPr>
            <w:tcW w:w="2240" w:type="dxa"/>
            <w:tcBorders>
              <w:top w:val="single" w:sz="4" w:space="0" w:color="auto"/>
              <w:left w:val="single" w:sz="4" w:space="0" w:color="auto"/>
              <w:bottom w:val="single" w:sz="4" w:space="0" w:color="auto"/>
              <w:right w:val="single" w:sz="4" w:space="0" w:color="auto"/>
            </w:tcBorders>
            <w:vAlign w:val="center"/>
            <w:hideMark/>
          </w:tcPr>
          <w:p w14:paraId="2D792AE9" w14:textId="77777777" w:rsidR="00F2163A" w:rsidRDefault="00F2163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270.000,00</w:t>
            </w:r>
          </w:p>
        </w:tc>
        <w:tc>
          <w:tcPr>
            <w:tcW w:w="2055" w:type="dxa"/>
            <w:tcBorders>
              <w:top w:val="single" w:sz="4" w:space="0" w:color="auto"/>
              <w:left w:val="single" w:sz="4" w:space="0" w:color="auto"/>
              <w:bottom w:val="single" w:sz="4" w:space="0" w:color="auto"/>
              <w:right w:val="single" w:sz="4" w:space="0" w:color="auto"/>
            </w:tcBorders>
            <w:vAlign w:val="center"/>
            <w:hideMark/>
          </w:tcPr>
          <w:p w14:paraId="1C6FFCAC" w14:textId="77777777" w:rsidR="00F2163A" w:rsidRDefault="00F2163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50,94</w:t>
            </w:r>
          </w:p>
        </w:tc>
      </w:tr>
      <w:tr w:rsidR="00F2163A" w14:paraId="2AD6161F" w14:textId="77777777" w:rsidTr="00F2163A">
        <w:trPr>
          <w:trHeight w:val="585"/>
        </w:trPr>
        <w:tc>
          <w:tcPr>
            <w:tcW w:w="2645" w:type="dxa"/>
            <w:tcBorders>
              <w:top w:val="single" w:sz="4" w:space="0" w:color="auto"/>
              <w:left w:val="single" w:sz="4" w:space="0" w:color="auto"/>
              <w:bottom w:val="single" w:sz="4" w:space="0" w:color="auto"/>
              <w:right w:val="single" w:sz="4" w:space="0" w:color="auto"/>
            </w:tcBorders>
            <w:vAlign w:val="center"/>
            <w:hideMark/>
          </w:tcPr>
          <w:p w14:paraId="330F008F" w14:textId="77777777" w:rsidR="00F2163A" w:rsidRDefault="00F2163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Aktivnost: Civilna zaštita</w:t>
            </w:r>
          </w:p>
        </w:tc>
        <w:tc>
          <w:tcPr>
            <w:tcW w:w="2240" w:type="dxa"/>
            <w:tcBorders>
              <w:top w:val="single" w:sz="4" w:space="0" w:color="auto"/>
              <w:left w:val="single" w:sz="4" w:space="0" w:color="auto"/>
              <w:bottom w:val="single" w:sz="4" w:space="0" w:color="auto"/>
              <w:right w:val="single" w:sz="4" w:space="0" w:color="auto"/>
            </w:tcBorders>
            <w:vAlign w:val="center"/>
            <w:hideMark/>
          </w:tcPr>
          <w:p w14:paraId="61953175"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20.000,00</w:t>
            </w:r>
          </w:p>
        </w:tc>
        <w:tc>
          <w:tcPr>
            <w:tcW w:w="2240" w:type="dxa"/>
            <w:tcBorders>
              <w:top w:val="single" w:sz="4" w:space="0" w:color="auto"/>
              <w:left w:val="single" w:sz="4" w:space="0" w:color="auto"/>
              <w:bottom w:val="single" w:sz="4" w:space="0" w:color="auto"/>
              <w:right w:val="single" w:sz="4" w:space="0" w:color="auto"/>
            </w:tcBorders>
            <w:vAlign w:val="center"/>
            <w:hideMark/>
          </w:tcPr>
          <w:p w14:paraId="33974898"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0,00</w:t>
            </w:r>
          </w:p>
        </w:tc>
        <w:tc>
          <w:tcPr>
            <w:tcW w:w="2055" w:type="dxa"/>
            <w:tcBorders>
              <w:top w:val="single" w:sz="4" w:space="0" w:color="auto"/>
              <w:left w:val="single" w:sz="4" w:space="0" w:color="auto"/>
              <w:bottom w:val="single" w:sz="4" w:space="0" w:color="auto"/>
              <w:right w:val="single" w:sz="4" w:space="0" w:color="auto"/>
            </w:tcBorders>
            <w:vAlign w:val="center"/>
            <w:hideMark/>
          </w:tcPr>
          <w:p w14:paraId="4DC8C90F"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0,00</w:t>
            </w:r>
          </w:p>
        </w:tc>
      </w:tr>
      <w:tr w:rsidR="00F2163A" w14:paraId="5095DADC" w14:textId="77777777" w:rsidTr="00F2163A">
        <w:trPr>
          <w:trHeight w:val="1440"/>
        </w:trPr>
        <w:tc>
          <w:tcPr>
            <w:tcW w:w="2645" w:type="dxa"/>
            <w:tcBorders>
              <w:top w:val="single" w:sz="4" w:space="0" w:color="auto"/>
              <w:left w:val="single" w:sz="4" w:space="0" w:color="auto"/>
              <w:bottom w:val="single" w:sz="4" w:space="0" w:color="auto"/>
              <w:right w:val="single" w:sz="4" w:space="0" w:color="auto"/>
            </w:tcBorders>
            <w:vAlign w:val="center"/>
            <w:hideMark/>
          </w:tcPr>
          <w:p w14:paraId="721B7CA6" w14:textId="77777777" w:rsidR="00F2163A" w:rsidRDefault="00F2163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Aktivnost: Financiranje Područne vatrogasne zajednice Labin</w:t>
            </w:r>
          </w:p>
        </w:tc>
        <w:tc>
          <w:tcPr>
            <w:tcW w:w="2240" w:type="dxa"/>
            <w:tcBorders>
              <w:top w:val="single" w:sz="4" w:space="0" w:color="auto"/>
              <w:left w:val="single" w:sz="4" w:space="0" w:color="auto"/>
              <w:bottom w:val="single" w:sz="4" w:space="0" w:color="auto"/>
              <w:right w:val="single" w:sz="4" w:space="0" w:color="auto"/>
            </w:tcBorders>
            <w:vAlign w:val="center"/>
            <w:hideMark/>
          </w:tcPr>
          <w:p w14:paraId="2389E0E5"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480.000,00</w:t>
            </w:r>
          </w:p>
        </w:tc>
        <w:tc>
          <w:tcPr>
            <w:tcW w:w="2240" w:type="dxa"/>
            <w:tcBorders>
              <w:top w:val="single" w:sz="4" w:space="0" w:color="auto"/>
              <w:left w:val="single" w:sz="4" w:space="0" w:color="auto"/>
              <w:bottom w:val="single" w:sz="4" w:space="0" w:color="auto"/>
              <w:right w:val="single" w:sz="4" w:space="0" w:color="auto"/>
            </w:tcBorders>
            <w:vAlign w:val="center"/>
            <w:hideMark/>
          </w:tcPr>
          <w:p w14:paraId="7B857CF1"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240.000,00</w:t>
            </w:r>
          </w:p>
        </w:tc>
        <w:tc>
          <w:tcPr>
            <w:tcW w:w="2055" w:type="dxa"/>
            <w:tcBorders>
              <w:top w:val="single" w:sz="4" w:space="0" w:color="auto"/>
              <w:left w:val="single" w:sz="4" w:space="0" w:color="auto"/>
              <w:bottom w:val="single" w:sz="4" w:space="0" w:color="auto"/>
              <w:right w:val="single" w:sz="4" w:space="0" w:color="auto"/>
            </w:tcBorders>
            <w:vAlign w:val="center"/>
            <w:hideMark/>
          </w:tcPr>
          <w:p w14:paraId="4B171BE4"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50,00</w:t>
            </w:r>
          </w:p>
        </w:tc>
      </w:tr>
      <w:tr w:rsidR="00F2163A" w14:paraId="6F159554" w14:textId="77777777" w:rsidTr="00F2163A">
        <w:trPr>
          <w:trHeight w:val="1155"/>
        </w:trPr>
        <w:tc>
          <w:tcPr>
            <w:tcW w:w="2645" w:type="dxa"/>
            <w:tcBorders>
              <w:top w:val="single" w:sz="4" w:space="0" w:color="auto"/>
              <w:left w:val="single" w:sz="4" w:space="0" w:color="auto"/>
              <w:bottom w:val="single" w:sz="4" w:space="0" w:color="auto"/>
              <w:right w:val="single" w:sz="4" w:space="0" w:color="auto"/>
            </w:tcBorders>
            <w:vAlign w:val="center"/>
            <w:hideMark/>
          </w:tcPr>
          <w:p w14:paraId="1FFA0C61" w14:textId="77777777" w:rsidR="00F2163A" w:rsidRDefault="00F2163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Aktivnost: Financiranje dobrovoljnog vatrogastva</w:t>
            </w:r>
          </w:p>
        </w:tc>
        <w:tc>
          <w:tcPr>
            <w:tcW w:w="2240" w:type="dxa"/>
            <w:tcBorders>
              <w:top w:val="single" w:sz="4" w:space="0" w:color="auto"/>
              <w:left w:val="single" w:sz="4" w:space="0" w:color="auto"/>
              <w:bottom w:val="single" w:sz="4" w:space="0" w:color="auto"/>
              <w:right w:val="single" w:sz="4" w:space="0" w:color="auto"/>
            </w:tcBorders>
            <w:vAlign w:val="center"/>
            <w:hideMark/>
          </w:tcPr>
          <w:p w14:paraId="56B9B2A3"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30.000,00</w:t>
            </w:r>
          </w:p>
        </w:tc>
        <w:tc>
          <w:tcPr>
            <w:tcW w:w="2240" w:type="dxa"/>
            <w:tcBorders>
              <w:top w:val="single" w:sz="4" w:space="0" w:color="auto"/>
              <w:left w:val="single" w:sz="4" w:space="0" w:color="auto"/>
              <w:bottom w:val="single" w:sz="4" w:space="0" w:color="auto"/>
              <w:right w:val="single" w:sz="4" w:space="0" w:color="auto"/>
            </w:tcBorders>
            <w:vAlign w:val="center"/>
            <w:hideMark/>
          </w:tcPr>
          <w:p w14:paraId="2D070968"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30.000,00</w:t>
            </w:r>
          </w:p>
        </w:tc>
        <w:tc>
          <w:tcPr>
            <w:tcW w:w="2055" w:type="dxa"/>
            <w:tcBorders>
              <w:top w:val="single" w:sz="4" w:space="0" w:color="auto"/>
              <w:left w:val="single" w:sz="4" w:space="0" w:color="auto"/>
              <w:bottom w:val="single" w:sz="4" w:space="0" w:color="auto"/>
              <w:right w:val="single" w:sz="4" w:space="0" w:color="auto"/>
            </w:tcBorders>
            <w:vAlign w:val="center"/>
            <w:hideMark/>
          </w:tcPr>
          <w:p w14:paraId="0200ADBB"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100,00</w:t>
            </w:r>
          </w:p>
        </w:tc>
      </w:tr>
      <w:tr w:rsidR="00F2163A" w14:paraId="344FFBE3" w14:textId="77777777" w:rsidTr="00F2163A">
        <w:trPr>
          <w:trHeight w:val="1815"/>
        </w:trPr>
        <w:tc>
          <w:tcPr>
            <w:tcW w:w="2645" w:type="dxa"/>
            <w:tcBorders>
              <w:top w:val="single" w:sz="4" w:space="0" w:color="auto"/>
              <w:left w:val="single" w:sz="4" w:space="0" w:color="auto"/>
              <w:bottom w:val="single" w:sz="4" w:space="0" w:color="auto"/>
              <w:right w:val="single" w:sz="4" w:space="0" w:color="auto"/>
            </w:tcBorders>
            <w:vAlign w:val="center"/>
            <w:hideMark/>
          </w:tcPr>
          <w:p w14:paraId="2A0EB2C7" w14:textId="77777777" w:rsidR="00F2163A" w:rsidRDefault="00F2163A">
            <w:pPr>
              <w:spacing w:after="0" w:line="240" w:lineRule="auto"/>
              <w:rPr>
                <w:rFonts w:ascii="Arial" w:eastAsia="Times New Roman" w:hAnsi="Arial" w:cs="Arial"/>
                <w:b/>
                <w:bCs/>
                <w:color w:val="000000"/>
                <w:lang w:eastAsia="hr-HR"/>
              </w:rPr>
            </w:pPr>
            <w:r>
              <w:rPr>
                <w:rFonts w:ascii="Arial" w:eastAsia="Times New Roman" w:hAnsi="Arial" w:cs="Arial"/>
                <w:b/>
                <w:bCs/>
                <w:color w:val="000000"/>
                <w:lang w:eastAsia="hr-HR"/>
              </w:rPr>
              <w:lastRenderedPageBreak/>
              <w:t>PRORAČUNSKI KORISNIK: VIJEĆE BOŠNJAČKE NACIONALNE MANJINE U GRADU LABINU</w:t>
            </w:r>
          </w:p>
        </w:tc>
        <w:tc>
          <w:tcPr>
            <w:tcW w:w="2240" w:type="dxa"/>
            <w:tcBorders>
              <w:top w:val="single" w:sz="4" w:space="0" w:color="auto"/>
              <w:left w:val="single" w:sz="4" w:space="0" w:color="auto"/>
              <w:bottom w:val="single" w:sz="4" w:space="0" w:color="auto"/>
              <w:right w:val="single" w:sz="4" w:space="0" w:color="auto"/>
            </w:tcBorders>
            <w:vAlign w:val="center"/>
            <w:hideMark/>
          </w:tcPr>
          <w:p w14:paraId="10ED3F0F" w14:textId="77777777" w:rsidR="00F2163A" w:rsidRDefault="00F2163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76.000,00</w:t>
            </w:r>
          </w:p>
        </w:tc>
        <w:tc>
          <w:tcPr>
            <w:tcW w:w="2240" w:type="dxa"/>
            <w:tcBorders>
              <w:top w:val="single" w:sz="4" w:space="0" w:color="auto"/>
              <w:left w:val="single" w:sz="4" w:space="0" w:color="auto"/>
              <w:bottom w:val="single" w:sz="4" w:space="0" w:color="auto"/>
              <w:right w:val="single" w:sz="4" w:space="0" w:color="auto"/>
            </w:tcBorders>
            <w:vAlign w:val="center"/>
            <w:hideMark/>
          </w:tcPr>
          <w:p w14:paraId="7898CFDA" w14:textId="77777777" w:rsidR="00F2163A" w:rsidRDefault="00F2163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33.481,41</w:t>
            </w:r>
          </w:p>
        </w:tc>
        <w:tc>
          <w:tcPr>
            <w:tcW w:w="2055" w:type="dxa"/>
            <w:tcBorders>
              <w:top w:val="single" w:sz="4" w:space="0" w:color="auto"/>
              <w:left w:val="single" w:sz="4" w:space="0" w:color="auto"/>
              <w:bottom w:val="single" w:sz="4" w:space="0" w:color="auto"/>
              <w:right w:val="single" w:sz="4" w:space="0" w:color="auto"/>
            </w:tcBorders>
            <w:vAlign w:val="center"/>
            <w:hideMark/>
          </w:tcPr>
          <w:p w14:paraId="196AE13F" w14:textId="77777777" w:rsidR="00F2163A" w:rsidRDefault="00F2163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44,05</w:t>
            </w:r>
          </w:p>
        </w:tc>
      </w:tr>
      <w:tr w:rsidR="00F2163A" w14:paraId="4AB4D306" w14:textId="77777777" w:rsidTr="00F2163A">
        <w:trPr>
          <w:trHeight w:val="915"/>
        </w:trPr>
        <w:tc>
          <w:tcPr>
            <w:tcW w:w="2645" w:type="dxa"/>
            <w:tcBorders>
              <w:top w:val="single" w:sz="4" w:space="0" w:color="auto"/>
              <w:left w:val="single" w:sz="4" w:space="0" w:color="auto"/>
              <w:bottom w:val="single" w:sz="4" w:space="0" w:color="auto"/>
              <w:right w:val="single" w:sz="4" w:space="0" w:color="auto"/>
            </w:tcBorders>
            <w:vAlign w:val="center"/>
            <w:hideMark/>
          </w:tcPr>
          <w:p w14:paraId="7B7F10AC" w14:textId="77777777" w:rsidR="00F2163A" w:rsidRDefault="00F2163A">
            <w:pPr>
              <w:spacing w:after="0" w:line="240" w:lineRule="auto"/>
              <w:rPr>
                <w:rFonts w:ascii="Arial" w:eastAsia="Times New Roman" w:hAnsi="Arial" w:cs="Arial"/>
                <w:b/>
                <w:bCs/>
                <w:color w:val="000000"/>
                <w:lang w:eastAsia="hr-HR"/>
              </w:rPr>
            </w:pPr>
            <w:r>
              <w:rPr>
                <w:rFonts w:ascii="Arial" w:eastAsia="Times New Roman" w:hAnsi="Arial" w:cs="Arial"/>
                <w:b/>
                <w:bCs/>
                <w:color w:val="000000"/>
                <w:lang w:eastAsia="hr-HR"/>
              </w:rPr>
              <w:t>Program: Zaštita prava nacionalnih manjina</w:t>
            </w:r>
          </w:p>
        </w:tc>
        <w:tc>
          <w:tcPr>
            <w:tcW w:w="2240" w:type="dxa"/>
            <w:tcBorders>
              <w:top w:val="single" w:sz="4" w:space="0" w:color="auto"/>
              <w:left w:val="single" w:sz="4" w:space="0" w:color="auto"/>
              <w:bottom w:val="single" w:sz="4" w:space="0" w:color="auto"/>
              <w:right w:val="single" w:sz="4" w:space="0" w:color="auto"/>
            </w:tcBorders>
            <w:vAlign w:val="center"/>
            <w:hideMark/>
          </w:tcPr>
          <w:p w14:paraId="54AF9530" w14:textId="77777777" w:rsidR="00F2163A" w:rsidRDefault="00F2163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76.000,00</w:t>
            </w:r>
          </w:p>
        </w:tc>
        <w:tc>
          <w:tcPr>
            <w:tcW w:w="2240" w:type="dxa"/>
            <w:tcBorders>
              <w:top w:val="single" w:sz="4" w:space="0" w:color="auto"/>
              <w:left w:val="single" w:sz="4" w:space="0" w:color="auto"/>
              <w:bottom w:val="single" w:sz="4" w:space="0" w:color="auto"/>
              <w:right w:val="single" w:sz="4" w:space="0" w:color="auto"/>
            </w:tcBorders>
            <w:vAlign w:val="center"/>
            <w:hideMark/>
          </w:tcPr>
          <w:p w14:paraId="6EFB3245" w14:textId="77777777" w:rsidR="00F2163A" w:rsidRDefault="00F2163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33.481,41</w:t>
            </w:r>
          </w:p>
        </w:tc>
        <w:tc>
          <w:tcPr>
            <w:tcW w:w="2055" w:type="dxa"/>
            <w:tcBorders>
              <w:top w:val="single" w:sz="4" w:space="0" w:color="auto"/>
              <w:left w:val="single" w:sz="4" w:space="0" w:color="auto"/>
              <w:bottom w:val="single" w:sz="4" w:space="0" w:color="auto"/>
              <w:right w:val="single" w:sz="4" w:space="0" w:color="auto"/>
            </w:tcBorders>
            <w:vAlign w:val="center"/>
            <w:hideMark/>
          </w:tcPr>
          <w:p w14:paraId="35C4671F" w14:textId="77777777" w:rsidR="00F2163A" w:rsidRDefault="00F2163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44,05</w:t>
            </w:r>
          </w:p>
        </w:tc>
      </w:tr>
      <w:tr w:rsidR="00F2163A" w14:paraId="7F6747E3" w14:textId="77777777" w:rsidTr="00F2163A">
        <w:trPr>
          <w:trHeight w:val="870"/>
        </w:trPr>
        <w:tc>
          <w:tcPr>
            <w:tcW w:w="2645" w:type="dxa"/>
            <w:tcBorders>
              <w:top w:val="single" w:sz="4" w:space="0" w:color="auto"/>
              <w:left w:val="single" w:sz="4" w:space="0" w:color="auto"/>
              <w:bottom w:val="single" w:sz="4" w:space="0" w:color="auto"/>
              <w:right w:val="single" w:sz="4" w:space="0" w:color="auto"/>
            </w:tcBorders>
            <w:vAlign w:val="center"/>
            <w:hideMark/>
          </w:tcPr>
          <w:p w14:paraId="161060F4" w14:textId="77777777" w:rsidR="00F2163A" w:rsidRDefault="00F2163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Aktivnost: Poslovi redovne djelatnosti nacionalnih manjina</w:t>
            </w:r>
          </w:p>
        </w:tc>
        <w:tc>
          <w:tcPr>
            <w:tcW w:w="2240" w:type="dxa"/>
            <w:tcBorders>
              <w:top w:val="single" w:sz="4" w:space="0" w:color="auto"/>
              <w:left w:val="single" w:sz="4" w:space="0" w:color="auto"/>
              <w:bottom w:val="single" w:sz="4" w:space="0" w:color="auto"/>
              <w:right w:val="single" w:sz="4" w:space="0" w:color="auto"/>
            </w:tcBorders>
            <w:vAlign w:val="center"/>
            <w:hideMark/>
          </w:tcPr>
          <w:p w14:paraId="0D6426F8"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76.000,00</w:t>
            </w:r>
          </w:p>
        </w:tc>
        <w:tc>
          <w:tcPr>
            <w:tcW w:w="2240" w:type="dxa"/>
            <w:tcBorders>
              <w:top w:val="single" w:sz="4" w:space="0" w:color="auto"/>
              <w:left w:val="single" w:sz="4" w:space="0" w:color="auto"/>
              <w:bottom w:val="single" w:sz="4" w:space="0" w:color="auto"/>
              <w:right w:val="single" w:sz="4" w:space="0" w:color="auto"/>
            </w:tcBorders>
            <w:vAlign w:val="center"/>
            <w:hideMark/>
          </w:tcPr>
          <w:p w14:paraId="56379FA8"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33.481,41</w:t>
            </w:r>
          </w:p>
        </w:tc>
        <w:tc>
          <w:tcPr>
            <w:tcW w:w="2055" w:type="dxa"/>
            <w:tcBorders>
              <w:top w:val="single" w:sz="4" w:space="0" w:color="auto"/>
              <w:left w:val="single" w:sz="4" w:space="0" w:color="auto"/>
              <w:bottom w:val="single" w:sz="4" w:space="0" w:color="auto"/>
              <w:right w:val="single" w:sz="4" w:space="0" w:color="auto"/>
            </w:tcBorders>
            <w:vAlign w:val="center"/>
            <w:hideMark/>
          </w:tcPr>
          <w:p w14:paraId="2EF4C646"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44,05</w:t>
            </w:r>
          </w:p>
        </w:tc>
      </w:tr>
      <w:tr w:rsidR="00F2163A" w14:paraId="2A0337D0" w14:textId="77777777" w:rsidTr="00F2163A">
        <w:trPr>
          <w:trHeight w:val="1815"/>
        </w:trPr>
        <w:tc>
          <w:tcPr>
            <w:tcW w:w="2645" w:type="dxa"/>
            <w:tcBorders>
              <w:top w:val="single" w:sz="4" w:space="0" w:color="auto"/>
              <w:left w:val="single" w:sz="4" w:space="0" w:color="auto"/>
              <w:bottom w:val="single" w:sz="4" w:space="0" w:color="auto"/>
              <w:right w:val="single" w:sz="4" w:space="0" w:color="auto"/>
            </w:tcBorders>
            <w:vAlign w:val="center"/>
            <w:hideMark/>
          </w:tcPr>
          <w:p w14:paraId="383DD536" w14:textId="77777777" w:rsidR="00F2163A" w:rsidRDefault="00F2163A">
            <w:pPr>
              <w:spacing w:after="0" w:line="240" w:lineRule="auto"/>
              <w:rPr>
                <w:rFonts w:ascii="Arial" w:eastAsia="Times New Roman" w:hAnsi="Arial" w:cs="Arial"/>
                <w:b/>
                <w:bCs/>
                <w:color w:val="000000"/>
                <w:lang w:eastAsia="hr-HR"/>
              </w:rPr>
            </w:pPr>
            <w:r>
              <w:rPr>
                <w:rFonts w:ascii="Arial" w:eastAsia="Times New Roman" w:hAnsi="Arial" w:cs="Arial"/>
                <w:b/>
                <w:bCs/>
                <w:color w:val="000000"/>
                <w:lang w:eastAsia="hr-HR"/>
              </w:rPr>
              <w:t>PRORAČUNSKI KORISNIK: VIJEĆE SRPSKE NACIONALNE MANJINE U GRADU LABINU</w:t>
            </w:r>
          </w:p>
        </w:tc>
        <w:tc>
          <w:tcPr>
            <w:tcW w:w="2240" w:type="dxa"/>
            <w:tcBorders>
              <w:top w:val="single" w:sz="4" w:space="0" w:color="auto"/>
              <w:left w:val="single" w:sz="4" w:space="0" w:color="auto"/>
              <w:bottom w:val="single" w:sz="4" w:space="0" w:color="auto"/>
              <w:right w:val="single" w:sz="4" w:space="0" w:color="auto"/>
            </w:tcBorders>
            <w:vAlign w:val="center"/>
            <w:hideMark/>
          </w:tcPr>
          <w:p w14:paraId="37295B4C" w14:textId="77777777" w:rsidR="00F2163A" w:rsidRDefault="00F2163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50.000,00</w:t>
            </w:r>
          </w:p>
        </w:tc>
        <w:tc>
          <w:tcPr>
            <w:tcW w:w="2240" w:type="dxa"/>
            <w:tcBorders>
              <w:top w:val="single" w:sz="4" w:space="0" w:color="auto"/>
              <w:left w:val="single" w:sz="4" w:space="0" w:color="auto"/>
              <w:bottom w:val="single" w:sz="4" w:space="0" w:color="auto"/>
              <w:right w:val="single" w:sz="4" w:space="0" w:color="auto"/>
            </w:tcBorders>
            <w:vAlign w:val="center"/>
            <w:hideMark/>
          </w:tcPr>
          <w:p w14:paraId="48A054EA" w14:textId="77777777" w:rsidR="00F2163A" w:rsidRDefault="00F2163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10.507,23</w:t>
            </w:r>
          </w:p>
        </w:tc>
        <w:tc>
          <w:tcPr>
            <w:tcW w:w="2055" w:type="dxa"/>
            <w:tcBorders>
              <w:top w:val="single" w:sz="4" w:space="0" w:color="auto"/>
              <w:left w:val="single" w:sz="4" w:space="0" w:color="auto"/>
              <w:bottom w:val="single" w:sz="4" w:space="0" w:color="auto"/>
              <w:right w:val="single" w:sz="4" w:space="0" w:color="auto"/>
            </w:tcBorders>
            <w:vAlign w:val="center"/>
            <w:hideMark/>
          </w:tcPr>
          <w:p w14:paraId="49E67AD6" w14:textId="77777777" w:rsidR="00F2163A" w:rsidRDefault="00F2163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21,01</w:t>
            </w:r>
          </w:p>
        </w:tc>
      </w:tr>
      <w:tr w:rsidR="00F2163A" w14:paraId="0D19444E" w14:textId="77777777" w:rsidTr="00F2163A">
        <w:trPr>
          <w:trHeight w:val="915"/>
        </w:trPr>
        <w:tc>
          <w:tcPr>
            <w:tcW w:w="2645" w:type="dxa"/>
            <w:tcBorders>
              <w:top w:val="single" w:sz="4" w:space="0" w:color="auto"/>
              <w:left w:val="single" w:sz="4" w:space="0" w:color="auto"/>
              <w:bottom w:val="single" w:sz="4" w:space="0" w:color="auto"/>
              <w:right w:val="single" w:sz="4" w:space="0" w:color="auto"/>
            </w:tcBorders>
            <w:vAlign w:val="center"/>
            <w:hideMark/>
          </w:tcPr>
          <w:p w14:paraId="5880F8C2" w14:textId="77777777" w:rsidR="00F2163A" w:rsidRDefault="00F2163A">
            <w:pPr>
              <w:spacing w:after="0" w:line="240" w:lineRule="auto"/>
              <w:rPr>
                <w:rFonts w:ascii="Arial" w:eastAsia="Times New Roman" w:hAnsi="Arial" w:cs="Arial"/>
                <w:b/>
                <w:bCs/>
                <w:color w:val="000000"/>
                <w:lang w:eastAsia="hr-HR"/>
              </w:rPr>
            </w:pPr>
            <w:r>
              <w:rPr>
                <w:rFonts w:ascii="Arial" w:eastAsia="Times New Roman" w:hAnsi="Arial" w:cs="Arial"/>
                <w:b/>
                <w:bCs/>
                <w:color w:val="000000"/>
                <w:lang w:eastAsia="hr-HR"/>
              </w:rPr>
              <w:t>Program: Zaštita prava nacionalnih manjina</w:t>
            </w:r>
          </w:p>
        </w:tc>
        <w:tc>
          <w:tcPr>
            <w:tcW w:w="2240" w:type="dxa"/>
            <w:tcBorders>
              <w:top w:val="single" w:sz="4" w:space="0" w:color="auto"/>
              <w:left w:val="single" w:sz="4" w:space="0" w:color="auto"/>
              <w:bottom w:val="single" w:sz="4" w:space="0" w:color="auto"/>
              <w:right w:val="single" w:sz="4" w:space="0" w:color="auto"/>
            </w:tcBorders>
            <w:vAlign w:val="center"/>
            <w:hideMark/>
          </w:tcPr>
          <w:p w14:paraId="66D40E47" w14:textId="77777777" w:rsidR="00F2163A" w:rsidRDefault="00F2163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50.000,00</w:t>
            </w:r>
          </w:p>
        </w:tc>
        <w:tc>
          <w:tcPr>
            <w:tcW w:w="2240" w:type="dxa"/>
            <w:tcBorders>
              <w:top w:val="single" w:sz="4" w:space="0" w:color="auto"/>
              <w:left w:val="single" w:sz="4" w:space="0" w:color="auto"/>
              <w:bottom w:val="single" w:sz="4" w:space="0" w:color="auto"/>
              <w:right w:val="single" w:sz="4" w:space="0" w:color="auto"/>
            </w:tcBorders>
            <w:vAlign w:val="center"/>
            <w:hideMark/>
          </w:tcPr>
          <w:p w14:paraId="7034B7E5" w14:textId="77777777" w:rsidR="00F2163A" w:rsidRDefault="00F2163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10.507,23</w:t>
            </w:r>
          </w:p>
        </w:tc>
        <w:tc>
          <w:tcPr>
            <w:tcW w:w="2055" w:type="dxa"/>
            <w:tcBorders>
              <w:top w:val="single" w:sz="4" w:space="0" w:color="auto"/>
              <w:left w:val="single" w:sz="4" w:space="0" w:color="auto"/>
              <w:bottom w:val="single" w:sz="4" w:space="0" w:color="auto"/>
              <w:right w:val="single" w:sz="4" w:space="0" w:color="auto"/>
            </w:tcBorders>
            <w:vAlign w:val="center"/>
            <w:hideMark/>
          </w:tcPr>
          <w:p w14:paraId="317FC0EE" w14:textId="77777777" w:rsidR="00F2163A" w:rsidRDefault="00F2163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21,01</w:t>
            </w:r>
          </w:p>
        </w:tc>
      </w:tr>
      <w:tr w:rsidR="00F2163A" w14:paraId="053EBC4B" w14:textId="77777777" w:rsidTr="00F2163A">
        <w:trPr>
          <w:trHeight w:val="870"/>
        </w:trPr>
        <w:tc>
          <w:tcPr>
            <w:tcW w:w="2645" w:type="dxa"/>
            <w:tcBorders>
              <w:top w:val="single" w:sz="4" w:space="0" w:color="auto"/>
              <w:left w:val="single" w:sz="4" w:space="0" w:color="auto"/>
              <w:bottom w:val="single" w:sz="4" w:space="0" w:color="auto"/>
              <w:right w:val="single" w:sz="4" w:space="0" w:color="auto"/>
            </w:tcBorders>
            <w:vAlign w:val="center"/>
            <w:hideMark/>
          </w:tcPr>
          <w:p w14:paraId="1D5E0FA6" w14:textId="77777777" w:rsidR="00F2163A" w:rsidRDefault="00F2163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Aktivnost: Poslovi redovne djelatnosti nacionalnih manjina</w:t>
            </w:r>
          </w:p>
        </w:tc>
        <w:tc>
          <w:tcPr>
            <w:tcW w:w="2240" w:type="dxa"/>
            <w:tcBorders>
              <w:top w:val="single" w:sz="4" w:space="0" w:color="auto"/>
              <w:left w:val="single" w:sz="4" w:space="0" w:color="auto"/>
              <w:bottom w:val="single" w:sz="4" w:space="0" w:color="auto"/>
              <w:right w:val="single" w:sz="4" w:space="0" w:color="auto"/>
            </w:tcBorders>
            <w:vAlign w:val="center"/>
            <w:hideMark/>
          </w:tcPr>
          <w:p w14:paraId="3C8B0655"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50.000,00</w:t>
            </w:r>
          </w:p>
        </w:tc>
        <w:tc>
          <w:tcPr>
            <w:tcW w:w="2240" w:type="dxa"/>
            <w:tcBorders>
              <w:top w:val="single" w:sz="4" w:space="0" w:color="auto"/>
              <w:left w:val="single" w:sz="4" w:space="0" w:color="auto"/>
              <w:bottom w:val="single" w:sz="4" w:space="0" w:color="auto"/>
              <w:right w:val="single" w:sz="4" w:space="0" w:color="auto"/>
            </w:tcBorders>
            <w:vAlign w:val="center"/>
            <w:hideMark/>
          </w:tcPr>
          <w:p w14:paraId="3C7EB91B"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10.507,23</w:t>
            </w:r>
          </w:p>
        </w:tc>
        <w:tc>
          <w:tcPr>
            <w:tcW w:w="2055" w:type="dxa"/>
            <w:tcBorders>
              <w:top w:val="single" w:sz="4" w:space="0" w:color="auto"/>
              <w:left w:val="single" w:sz="4" w:space="0" w:color="auto"/>
              <w:bottom w:val="single" w:sz="4" w:space="0" w:color="auto"/>
              <w:right w:val="single" w:sz="4" w:space="0" w:color="auto"/>
            </w:tcBorders>
            <w:vAlign w:val="center"/>
            <w:hideMark/>
          </w:tcPr>
          <w:p w14:paraId="64900C8F"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21,01</w:t>
            </w:r>
          </w:p>
        </w:tc>
      </w:tr>
      <w:tr w:rsidR="00F2163A" w14:paraId="508D656B" w14:textId="77777777" w:rsidTr="00F2163A">
        <w:trPr>
          <w:trHeight w:val="1515"/>
        </w:trPr>
        <w:tc>
          <w:tcPr>
            <w:tcW w:w="2645" w:type="dxa"/>
            <w:tcBorders>
              <w:top w:val="single" w:sz="4" w:space="0" w:color="auto"/>
              <w:left w:val="single" w:sz="4" w:space="0" w:color="auto"/>
              <w:bottom w:val="single" w:sz="4" w:space="0" w:color="auto"/>
              <w:right w:val="single" w:sz="4" w:space="0" w:color="auto"/>
            </w:tcBorders>
            <w:vAlign w:val="center"/>
            <w:hideMark/>
          </w:tcPr>
          <w:p w14:paraId="52CA43C4" w14:textId="77777777" w:rsidR="00F2163A" w:rsidRDefault="00F2163A">
            <w:pPr>
              <w:spacing w:after="0" w:line="240" w:lineRule="auto"/>
              <w:rPr>
                <w:rFonts w:ascii="Arial" w:eastAsia="Times New Roman" w:hAnsi="Arial" w:cs="Arial"/>
                <w:b/>
                <w:bCs/>
                <w:color w:val="000000"/>
                <w:lang w:eastAsia="hr-HR"/>
              </w:rPr>
            </w:pPr>
            <w:r>
              <w:rPr>
                <w:rFonts w:ascii="Arial" w:eastAsia="Times New Roman" w:hAnsi="Arial" w:cs="Arial"/>
                <w:b/>
                <w:bCs/>
                <w:color w:val="000000"/>
                <w:lang w:eastAsia="hr-HR"/>
              </w:rPr>
              <w:t>PRORAČUNSKI KORISNIK: JAVNA VATROGASNA POSTROJBA LABIN</w:t>
            </w:r>
          </w:p>
        </w:tc>
        <w:tc>
          <w:tcPr>
            <w:tcW w:w="2240" w:type="dxa"/>
            <w:tcBorders>
              <w:top w:val="single" w:sz="4" w:space="0" w:color="auto"/>
              <w:left w:val="single" w:sz="4" w:space="0" w:color="auto"/>
              <w:bottom w:val="single" w:sz="4" w:space="0" w:color="auto"/>
              <w:right w:val="single" w:sz="4" w:space="0" w:color="auto"/>
            </w:tcBorders>
            <w:vAlign w:val="center"/>
            <w:hideMark/>
          </w:tcPr>
          <w:p w14:paraId="34968AB9" w14:textId="77777777" w:rsidR="00F2163A" w:rsidRDefault="00F2163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6.060.346,00</w:t>
            </w:r>
          </w:p>
        </w:tc>
        <w:tc>
          <w:tcPr>
            <w:tcW w:w="2240" w:type="dxa"/>
            <w:tcBorders>
              <w:top w:val="single" w:sz="4" w:space="0" w:color="auto"/>
              <w:left w:val="single" w:sz="4" w:space="0" w:color="auto"/>
              <w:bottom w:val="single" w:sz="4" w:space="0" w:color="auto"/>
              <w:right w:val="single" w:sz="4" w:space="0" w:color="auto"/>
            </w:tcBorders>
            <w:vAlign w:val="center"/>
            <w:hideMark/>
          </w:tcPr>
          <w:p w14:paraId="0E54B0DA" w14:textId="77777777" w:rsidR="00F2163A" w:rsidRDefault="00F2163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2.338.418,91</w:t>
            </w:r>
          </w:p>
        </w:tc>
        <w:tc>
          <w:tcPr>
            <w:tcW w:w="2055" w:type="dxa"/>
            <w:tcBorders>
              <w:top w:val="single" w:sz="4" w:space="0" w:color="auto"/>
              <w:left w:val="single" w:sz="4" w:space="0" w:color="auto"/>
              <w:bottom w:val="single" w:sz="4" w:space="0" w:color="auto"/>
              <w:right w:val="single" w:sz="4" w:space="0" w:color="auto"/>
            </w:tcBorders>
            <w:vAlign w:val="center"/>
            <w:hideMark/>
          </w:tcPr>
          <w:p w14:paraId="62116646" w14:textId="77777777" w:rsidR="00F2163A" w:rsidRDefault="00F2163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38,59</w:t>
            </w:r>
          </w:p>
        </w:tc>
      </w:tr>
      <w:tr w:rsidR="00F2163A" w14:paraId="3153E7B3" w14:textId="77777777" w:rsidTr="00F2163A">
        <w:trPr>
          <w:trHeight w:val="1215"/>
        </w:trPr>
        <w:tc>
          <w:tcPr>
            <w:tcW w:w="2645" w:type="dxa"/>
            <w:tcBorders>
              <w:top w:val="single" w:sz="4" w:space="0" w:color="auto"/>
              <w:left w:val="single" w:sz="4" w:space="0" w:color="auto"/>
              <w:bottom w:val="single" w:sz="4" w:space="0" w:color="auto"/>
              <w:right w:val="single" w:sz="4" w:space="0" w:color="auto"/>
            </w:tcBorders>
            <w:vAlign w:val="center"/>
            <w:hideMark/>
          </w:tcPr>
          <w:p w14:paraId="5B78997A" w14:textId="77777777" w:rsidR="00F2163A" w:rsidRDefault="00F2163A">
            <w:pPr>
              <w:spacing w:after="0" w:line="240" w:lineRule="auto"/>
              <w:rPr>
                <w:rFonts w:ascii="Arial" w:eastAsia="Times New Roman" w:hAnsi="Arial" w:cs="Arial"/>
                <w:b/>
                <w:bCs/>
                <w:color w:val="000000"/>
                <w:lang w:eastAsia="hr-HR"/>
              </w:rPr>
            </w:pPr>
            <w:r>
              <w:rPr>
                <w:rFonts w:ascii="Arial" w:eastAsia="Times New Roman" w:hAnsi="Arial" w:cs="Arial"/>
                <w:b/>
                <w:bCs/>
                <w:color w:val="000000"/>
                <w:lang w:eastAsia="hr-HR"/>
              </w:rPr>
              <w:t>Program: Organiziranje i provođenje zaštite i spašavanja</w:t>
            </w:r>
          </w:p>
        </w:tc>
        <w:tc>
          <w:tcPr>
            <w:tcW w:w="2240" w:type="dxa"/>
            <w:tcBorders>
              <w:top w:val="single" w:sz="4" w:space="0" w:color="auto"/>
              <w:left w:val="single" w:sz="4" w:space="0" w:color="auto"/>
              <w:bottom w:val="single" w:sz="4" w:space="0" w:color="auto"/>
              <w:right w:val="single" w:sz="4" w:space="0" w:color="auto"/>
            </w:tcBorders>
            <w:vAlign w:val="center"/>
            <w:hideMark/>
          </w:tcPr>
          <w:p w14:paraId="3CA4D4D5" w14:textId="77777777" w:rsidR="00F2163A" w:rsidRDefault="00F2163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6.060.346,00</w:t>
            </w:r>
          </w:p>
        </w:tc>
        <w:tc>
          <w:tcPr>
            <w:tcW w:w="2240" w:type="dxa"/>
            <w:tcBorders>
              <w:top w:val="single" w:sz="4" w:space="0" w:color="auto"/>
              <w:left w:val="single" w:sz="4" w:space="0" w:color="auto"/>
              <w:bottom w:val="single" w:sz="4" w:space="0" w:color="auto"/>
              <w:right w:val="single" w:sz="4" w:space="0" w:color="auto"/>
            </w:tcBorders>
            <w:vAlign w:val="center"/>
            <w:hideMark/>
          </w:tcPr>
          <w:p w14:paraId="1A85BE5B" w14:textId="77777777" w:rsidR="00F2163A" w:rsidRDefault="00F2163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2.338.418,91</w:t>
            </w:r>
          </w:p>
        </w:tc>
        <w:tc>
          <w:tcPr>
            <w:tcW w:w="2055" w:type="dxa"/>
            <w:tcBorders>
              <w:top w:val="single" w:sz="4" w:space="0" w:color="auto"/>
              <w:left w:val="single" w:sz="4" w:space="0" w:color="auto"/>
              <w:bottom w:val="single" w:sz="4" w:space="0" w:color="auto"/>
              <w:right w:val="single" w:sz="4" w:space="0" w:color="auto"/>
            </w:tcBorders>
            <w:vAlign w:val="center"/>
            <w:hideMark/>
          </w:tcPr>
          <w:p w14:paraId="17E46DC5" w14:textId="77777777" w:rsidR="00F2163A" w:rsidRDefault="00F2163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38,59</w:t>
            </w:r>
          </w:p>
        </w:tc>
      </w:tr>
      <w:tr w:rsidR="00F2163A" w14:paraId="3CADD8EE" w14:textId="77777777" w:rsidTr="00F2163A">
        <w:trPr>
          <w:trHeight w:val="1155"/>
        </w:trPr>
        <w:tc>
          <w:tcPr>
            <w:tcW w:w="2645" w:type="dxa"/>
            <w:tcBorders>
              <w:top w:val="single" w:sz="4" w:space="0" w:color="auto"/>
              <w:left w:val="single" w:sz="4" w:space="0" w:color="auto"/>
              <w:bottom w:val="single" w:sz="4" w:space="0" w:color="auto"/>
              <w:right w:val="single" w:sz="4" w:space="0" w:color="auto"/>
            </w:tcBorders>
            <w:vAlign w:val="center"/>
            <w:hideMark/>
          </w:tcPr>
          <w:p w14:paraId="7AEC7C4A" w14:textId="77777777" w:rsidR="00F2163A" w:rsidRDefault="00F2163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Aktivnost: Financiranje Javne vatrogasne postrojbe Labin</w:t>
            </w:r>
          </w:p>
        </w:tc>
        <w:tc>
          <w:tcPr>
            <w:tcW w:w="2240" w:type="dxa"/>
            <w:tcBorders>
              <w:top w:val="single" w:sz="4" w:space="0" w:color="auto"/>
              <w:left w:val="single" w:sz="4" w:space="0" w:color="auto"/>
              <w:bottom w:val="single" w:sz="4" w:space="0" w:color="auto"/>
              <w:right w:val="single" w:sz="4" w:space="0" w:color="auto"/>
            </w:tcBorders>
            <w:vAlign w:val="center"/>
            <w:hideMark/>
          </w:tcPr>
          <w:p w14:paraId="5D6920E9"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5.910.937,00</w:t>
            </w:r>
          </w:p>
        </w:tc>
        <w:tc>
          <w:tcPr>
            <w:tcW w:w="2240" w:type="dxa"/>
            <w:tcBorders>
              <w:top w:val="single" w:sz="4" w:space="0" w:color="auto"/>
              <w:left w:val="single" w:sz="4" w:space="0" w:color="auto"/>
              <w:bottom w:val="single" w:sz="4" w:space="0" w:color="auto"/>
              <w:right w:val="single" w:sz="4" w:space="0" w:color="auto"/>
            </w:tcBorders>
            <w:vAlign w:val="center"/>
            <w:hideMark/>
          </w:tcPr>
          <w:p w14:paraId="25207891"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2.337.413,91</w:t>
            </w:r>
          </w:p>
        </w:tc>
        <w:tc>
          <w:tcPr>
            <w:tcW w:w="2055" w:type="dxa"/>
            <w:tcBorders>
              <w:top w:val="single" w:sz="4" w:space="0" w:color="auto"/>
              <w:left w:val="single" w:sz="4" w:space="0" w:color="auto"/>
              <w:bottom w:val="single" w:sz="4" w:space="0" w:color="auto"/>
              <w:right w:val="single" w:sz="4" w:space="0" w:color="auto"/>
            </w:tcBorders>
            <w:vAlign w:val="center"/>
            <w:hideMark/>
          </w:tcPr>
          <w:p w14:paraId="69BE180F"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39,54</w:t>
            </w:r>
          </w:p>
        </w:tc>
      </w:tr>
      <w:tr w:rsidR="00F2163A" w14:paraId="014A20DD" w14:textId="77777777" w:rsidTr="00F2163A">
        <w:trPr>
          <w:trHeight w:val="1440"/>
        </w:trPr>
        <w:tc>
          <w:tcPr>
            <w:tcW w:w="2645" w:type="dxa"/>
            <w:tcBorders>
              <w:top w:val="single" w:sz="4" w:space="0" w:color="auto"/>
              <w:left w:val="single" w:sz="4" w:space="0" w:color="auto"/>
              <w:bottom w:val="single" w:sz="4" w:space="0" w:color="auto"/>
              <w:right w:val="single" w:sz="4" w:space="0" w:color="auto"/>
            </w:tcBorders>
            <w:vAlign w:val="center"/>
            <w:hideMark/>
          </w:tcPr>
          <w:p w14:paraId="7468085C" w14:textId="77777777" w:rsidR="00F2163A" w:rsidRDefault="00F2163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Aktivnost: Provedba posebnih mjera zaštite izvan područja redovnog djelovanja - VZIŽ</w:t>
            </w:r>
          </w:p>
        </w:tc>
        <w:tc>
          <w:tcPr>
            <w:tcW w:w="2240" w:type="dxa"/>
            <w:tcBorders>
              <w:top w:val="single" w:sz="4" w:space="0" w:color="auto"/>
              <w:left w:val="single" w:sz="4" w:space="0" w:color="auto"/>
              <w:bottom w:val="single" w:sz="4" w:space="0" w:color="auto"/>
              <w:right w:val="single" w:sz="4" w:space="0" w:color="auto"/>
            </w:tcBorders>
            <w:vAlign w:val="center"/>
            <w:hideMark/>
          </w:tcPr>
          <w:p w14:paraId="5615B2D2"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19.120,00</w:t>
            </w:r>
          </w:p>
        </w:tc>
        <w:tc>
          <w:tcPr>
            <w:tcW w:w="2240" w:type="dxa"/>
            <w:tcBorders>
              <w:top w:val="single" w:sz="4" w:space="0" w:color="auto"/>
              <w:left w:val="single" w:sz="4" w:space="0" w:color="auto"/>
              <w:bottom w:val="single" w:sz="4" w:space="0" w:color="auto"/>
              <w:right w:val="single" w:sz="4" w:space="0" w:color="auto"/>
            </w:tcBorders>
            <w:vAlign w:val="center"/>
            <w:hideMark/>
          </w:tcPr>
          <w:p w14:paraId="197A16CE"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0,00</w:t>
            </w:r>
          </w:p>
        </w:tc>
        <w:tc>
          <w:tcPr>
            <w:tcW w:w="2055" w:type="dxa"/>
            <w:tcBorders>
              <w:top w:val="single" w:sz="4" w:space="0" w:color="auto"/>
              <w:left w:val="single" w:sz="4" w:space="0" w:color="auto"/>
              <w:bottom w:val="single" w:sz="4" w:space="0" w:color="auto"/>
              <w:right w:val="single" w:sz="4" w:space="0" w:color="auto"/>
            </w:tcBorders>
            <w:vAlign w:val="center"/>
            <w:hideMark/>
          </w:tcPr>
          <w:p w14:paraId="7BC9A19E"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0,00</w:t>
            </w:r>
          </w:p>
        </w:tc>
      </w:tr>
      <w:tr w:rsidR="00F2163A" w14:paraId="76E74941" w14:textId="77777777" w:rsidTr="00F2163A">
        <w:trPr>
          <w:trHeight w:val="870"/>
        </w:trPr>
        <w:tc>
          <w:tcPr>
            <w:tcW w:w="2645" w:type="dxa"/>
            <w:tcBorders>
              <w:top w:val="single" w:sz="4" w:space="0" w:color="auto"/>
              <w:left w:val="single" w:sz="4" w:space="0" w:color="auto"/>
              <w:bottom w:val="single" w:sz="4" w:space="0" w:color="auto"/>
              <w:right w:val="single" w:sz="4" w:space="0" w:color="auto"/>
            </w:tcBorders>
            <w:vAlign w:val="center"/>
            <w:hideMark/>
          </w:tcPr>
          <w:p w14:paraId="13DB7882" w14:textId="77777777" w:rsidR="00F2163A" w:rsidRDefault="00F2163A">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Provedba posebnih mjera zaštite – sezonski vatrogasci</w:t>
            </w:r>
          </w:p>
        </w:tc>
        <w:tc>
          <w:tcPr>
            <w:tcW w:w="2240" w:type="dxa"/>
            <w:tcBorders>
              <w:top w:val="single" w:sz="4" w:space="0" w:color="auto"/>
              <w:left w:val="single" w:sz="4" w:space="0" w:color="auto"/>
              <w:bottom w:val="single" w:sz="4" w:space="0" w:color="auto"/>
              <w:right w:val="single" w:sz="4" w:space="0" w:color="auto"/>
            </w:tcBorders>
            <w:vAlign w:val="center"/>
            <w:hideMark/>
          </w:tcPr>
          <w:p w14:paraId="65AACBDF"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130.289,00</w:t>
            </w:r>
          </w:p>
        </w:tc>
        <w:tc>
          <w:tcPr>
            <w:tcW w:w="2240" w:type="dxa"/>
            <w:tcBorders>
              <w:top w:val="single" w:sz="4" w:space="0" w:color="auto"/>
              <w:left w:val="single" w:sz="4" w:space="0" w:color="auto"/>
              <w:bottom w:val="single" w:sz="4" w:space="0" w:color="auto"/>
              <w:right w:val="single" w:sz="4" w:space="0" w:color="auto"/>
            </w:tcBorders>
            <w:vAlign w:val="center"/>
            <w:hideMark/>
          </w:tcPr>
          <w:p w14:paraId="645C1BA3"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1.005,00</w:t>
            </w:r>
          </w:p>
        </w:tc>
        <w:tc>
          <w:tcPr>
            <w:tcW w:w="2055" w:type="dxa"/>
            <w:tcBorders>
              <w:top w:val="single" w:sz="4" w:space="0" w:color="auto"/>
              <w:left w:val="single" w:sz="4" w:space="0" w:color="auto"/>
              <w:bottom w:val="single" w:sz="4" w:space="0" w:color="auto"/>
              <w:right w:val="single" w:sz="4" w:space="0" w:color="auto"/>
            </w:tcBorders>
            <w:vAlign w:val="center"/>
            <w:hideMark/>
          </w:tcPr>
          <w:p w14:paraId="3C9D3AD8" w14:textId="77777777" w:rsidR="00F2163A" w:rsidRDefault="00F2163A">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0,77</w:t>
            </w:r>
          </w:p>
        </w:tc>
      </w:tr>
      <w:tr w:rsidR="00F2163A" w14:paraId="67281B73" w14:textId="77777777" w:rsidTr="00F2163A">
        <w:trPr>
          <w:trHeight w:val="1815"/>
        </w:trPr>
        <w:tc>
          <w:tcPr>
            <w:tcW w:w="2645" w:type="dxa"/>
            <w:tcBorders>
              <w:top w:val="single" w:sz="4" w:space="0" w:color="auto"/>
              <w:left w:val="single" w:sz="4" w:space="0" w:color="auto"/>
              <w:bottom w:val="single" w:sz="4" w:space="0" w:color="auto"/>
              <w:right w:val="single" w:sz="4" w:space="0" w:color="auto"/>
            </w:tcBorders>
            <w:vAlign w:val="center"/>
            <w:hideMark/>
          </w:tcPr>
          <w:p w14:paraId="21F24C2F" w14:textId="77777777" w:rsidR="00F2163A" w:rsidRDefault="00F2163A">
            <w:pPr>
              <w:spacing w:after="0" w:line="240" w:lineRule="auto"/>
              <w:rPr>
                <w:rFonts w:ascii="Arial" w:eastAsia="Times New Roman" w:hAnsi="Arial" w:cs="Arial"/>
                <w:b/>
                <w:bCs/>
                <w:color w:val="000000"/>
                <w:lang w:eastAsia="hr-HR"/>
              </w:rPr>
            </w:pPr>
            <w:r>
              <w:rPr>
                <w:rFonts w:ascii="Arial" w:eastAsia="Times New Roman" w:hAnsi="Arial" w:cs="Arial"/>
                <w:b/>
                <w:bCs/>
                <w:color w:val="000000"/>
                <w:lang w:eastAsia="hr-HR"/>
              </w:rPr>
              <w:lastRenderedPageBreak/>
              <w:t>UKUPNO: UPRAVNI ODJEL ZA POSLOVE GRADONAČELNIKA I GRADSKO VIJEĆE</w:t>
            </w:r>
          </w:p>
        </w:tc>
        <w:tc>
          <w:tcPr>
            <w:tcW w:w="2240" w:type="dxa"/>
            <w:tcBorders>
              <w:top w:val="single" w:sz="4" w:space="0" w:color="auto"/>
              <w:left w:val="single" w:sz="4" w:space="0" w:color="auto"/>
              <w:bottom w:val="single" w:sz="4" w:space="0" w:color="auto"/>
              <w:right w:val="single" w:sz="4" w:space="0" w:color="auto"/>
            </w:tcBorders>
            <w:vAlign w:val="center"/>
            <w:hideMark/>
          </w:tcPr>
          <w:p w14:paraId="67616D6E" w14:textId="77777777" w:rsidR="00F2163A" w:rsidRDefault="00F2163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11.377.151,00</w:t>
            </w:r>
          </w:p>
        </w:tc>
        <w:tc>
          <w:tcPr>
            <w:tcW w:w="2240" w:type="dxa"/>
            <w:tcBorders>
              <w:top w:val="single" w:sz="4" w:space="0" w:color="auto"/>
              <w:left w:val="single" w:sz="4" w:space="0" w:color="auto"/>
              <w:bottom w:val="single" w:sz="4" w:space="0" w:color="auto"/>
              <w:right w:val="single" w:sz="4" w:space="0" w:color="auto"/>
            </w:tcBorders>
            <w:vAlign w:val="center"/>
            <w:hideMark/>
          </w:tcPr>
          <w:p w14:paraId="1FB0044F" w14:textId="77777777" w:rsidR="00F2163A" w:rsidRDefault="00F2163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4.099.664,58</w:t>
            </w:r>
          </w:p>
        </w:tc>
        <w:tc>
          <w:tcPr>
            <w:tcW w:w="2055" w:type="dxa"/>
            <w:tcBorders>
              <w:top w:val="single" w:sz="4" w:space="0" w:color="auto"/>
              <w:left w:val="single" w:sz="4" w:space="0" w:color="auto"/>
              <w:bottom w:val="single" w:sz="4" w:space="0" w:color="auto"/>
              <w:right w:val="single" w:sz="4" w:space="0" w:color="auto"/>
            </w:tcBorders>
            <w:vAlign w:val="center"/>
            <w:hideMark/>
          </w:tcPr>
          <w:p w14:paraId="3EA1FB07" w14:textId="77777777" w:rsidR="00F2163A" w:rsidRDefault="00F2163A">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36,03</w:t>
            </w:r>
          </w:p>
        </w:tc>
      </w:tr>
    </w:tbl>
    <w:p w14:paraId="08B1F7CD" w14:textId="77777777" w:rsidR="00F2163A" w:rsidRDefault="00F2163A" w:rsidP="00F2163A"/>
    <w:p w14:paraId="2E7C31F7" w14:textId="77777777" w:rsidR="00F2163A" w:rsidRDefault="00F2163A" w:rsidP="00F2163A">
      <w:pPr>
        <w:rPr>
          <w:rFonts w:ascii="Arial" w:hAnsi="Arial" w:cs="Arial"/>
          <w:b/>
          <w:u w:val="single"/>
        </w:rPr>
      </w:pPr>
      <w:r>
        <w:rPr>
          <w:rFonts w:ascii="Arial" w:hAnsi="Arial" w:cs="Arial"/>
          <w:b/>
          <w:u w:val="single"/>
        </w:rPr>
        <w:t xml:space="preserve">7.1.1. Program: Javna uprava i administracija </w:t>
      </w:r>
    </w:p>
    <w:p w14:paraId="6D9596F0" w14:textId="77777777" w:rsidR="00F2163A" w:rsidRDefault="00F2163A" w:rsidP="00F2163A">
      <w:pPr>
        <w:rPr>
          <w:rFonts w:ascii="Arial" w:hAnsi="Arial" w:cs="Arial"/>
        </w:rPr>
      </w:pPr>
      <w:r>
        <w:rPr>
          <w:rFonts w:ascii="Arial" w:hAnsi="Arial" w:cs="Arial"/>
          <w:b/>
          <w:u w:val="single"/>
        </w:rPr>
        <w:t xml:space="preserve">Opis i cilj programa: </w:t>
      </w:r>
    </w:p>
    <w:p w14:paraId="1ECC5699" w14:textId="77777777" w:rsidR="00F2163A" w:rsidRDefault="00F2163A" w:rsidP="00F2163A">
      <w:pPr>
        <w:spacing w:line="240" w:lineRule="auto"/>
        <w:jc w:val="both"/>
        <w:rPr>
          <w:rFonts w:ascii="Arial" w:hAnsi="Arial" w:cs="Arial"/>
        </w:rPr>
      </w:pPr>
      <w:r>
        <w:rPr>
          <w:rFonts w:ascii="Arial" w:hAnsi="Arial" w:cs="Arial"/>
        </w:rPr>
        <w:tab/>
        <w:t>Program obuhvaća aktivnosti kojima se osiguravaju sredstva za redovnu djelatnost upravnih odjela i ureda Gradonačelnika, za financiranje manifestacija pod pokroviteljstvom Grada Labina, financiranja predstavničkih i izvršnih tijela; političkih stranaka.</w:t>
      </w:r>
    </w:p>
    <w:p w14:paraId="2022E428" w14:textId="77777777" w:rsidR="00F2163A" w:rsidRDefault="00F2163A" w:rsidP="00F2163A">
      <w:pPr>
        <w:spacing w:line="240" w:lineRule="auto"/>
        <w:jc w:val="both"/>
        <w:rPr>
          <w:rFonts w:ascii="Arial" w:hAnsi="Arial" w:cs="Arial"/>
        </w:rPr>
      </w:pPr>
      <w:r>
        <w:rPr>
          <w:rFonts w:ascii="Arial" w:hAnsi="Arial" w:cs="Arial"/>
        </w:rPr>
        <w:tab/>
        <w:t>Cilj programa se ostvaruje kroz provedbu redovne djelatnosti Upravnog odjela.</w:t>
      </w:r>
    </w:p>
    <w:p w14:paraId="75978B53" w14:textId="77777777" w:rsidR="00F2163A" w:rsidRDefault="00F2163A" w:rsidP="00F2163A">
      <w:pPr>
        <w:rPr>
          <w:rFonts w:ascii="Arial" w:hAnsi="Arial" w:cs="Arial"/>
          <w:b/>
          <w:u w:val="single"/>
        </w:rPr>
      </w:pPr>
      <w:r>
        <w:rPr>
          <w:rFonts w:ascii="Arial" w:hAnsi="Arial" w:cs="Arial"/>
          <w:b/>
          <w:u w:val="single"/>
        </w:rPr>
        <w:t xml:space="preserve">Realizirana sredstva: </w:t>
      </w:r>
    </w:p>
    <w:p w14:paraId="51C8E337" w14:textId="77777777" w:rsidR="00F2163A" w:rsidRDefault="00F2163A" w:rsidP="00F2163A">
      <w:pPr>
        <w:spacing w:line="240" w:lineRule="auto"/>
        <w:ind w:firstLine="708"/>
        <w:jc w:val="both"/>
        <w:rPr>
          <w:rFonts w:ascii="Arial" w:hAnsi="Arial" w:cs="Arial"/>
        </w:rPr>
      </w:pPr>
      <w:r>
        <w:rPr>
          <w:rFonts w:ascii="Arial" w:hAnsi="Arial" w:cs="Arial"/>
        </w:rPr>
        <w:t>U okviru ovog programa izvršene su aktivnosti: Redovna djelatnost upravnih odjela, Redovna djelatnost ureda gradonačelnika, Manifestacije pod pokroviteljstvom Grada Labina, Financiranje predstavničkih i izvršnih tijela, Financiranje političkih stranaka, Savjet mladih grada Labina, Nabava dugotrajne imovine.</w:t>
      </w:r>
    </w:p>
    <w:p w14:paraId="22C19CC2" w14:textId="77777777" w:rsidR="00F2163A" w:rsidRDefault="00F2163A" w:rsidP="00F2163A">
      <w:pPr>
        <w:spacing w:line="240" w:lineRule="auto"/>
        <w:ind w:firstLine="708"/>
        <w:jc w:val="both"/>
        <w:rPr>
          <w:rFonts w:ascii="Arial" w:hAnsi="Arial" w:cs="Arial"/>
        </w:rPr>
      </w:pPr>
      <w:r>
        <w:rPr>
          <w:rFonts w:ascii="Arial" w:hAnsi="Arial" w:cs="Arial"/>
        </w:rPr>
        <w:t>Za potrebe izvršenja aktivnosti u ovom programu planirano je ukupno 4.625.805,00 kuna, a utrošeno je 1.445.100,85 kuna što iznosi 31,24 % godišnjeg plana.</w:t>
      </w:r>
    </w:p>
    <w:p w14:paraId="78A787E7" w14:textId="77777777" w:rsidR="00F2163A" w:rsidRDefault="00F2163A" w:rsidP="00F2163A">
      <w:pPr>
        <w:spacing w:after="0" w:line="240" w:lineRule="auto"/>
        <w:jc w:val="both"/>
        <w:rPr>
          <w:rFonts w:ascii="Arial" w:hAnsi="Arial" w:cs="Arial"/>
          <w:b/>
          <w:u w:val="single"/>
        </w:rPr>
      </w:pPr>
      <w:r>
        <w:rPr>
          <w:rFonts w:ascii="Arial" w:hAnsi="Arial" w:cs="Arial"/>
          <w:b/>
          <w:u w:val="single"/>
        </w:rPr>
        <w:t>Pokazatelj uspješnosti realiziranih ciljeva:</w:t>
      </w:r>
    </w:p>
    <w:p w14:paraId="4E15A96B" w14:textId="77777777" w:rsidR="00F2163A" w:rsidRDefault="00F2163A" w:rsidP="00F2163A">
      <w:pPr>
        <w:spacing w:after="0" w:line="240" w:lineRule="auto"/>
        <w:jc w:val="both"/>
        <w:rPr>
          <w:rFonts w:ascii="Arial" w:hAnsi="Arial" w:cs="Arial"/>
          <w:b/>
          <w:u w:val="single"/>
        </w:rPr>
      </w:pPr>
    </w:p>
    <w:p w14:paraId="30115B7E" w14:textId="77777777" w:rsidR="00F2163A" w:rsidRDefault="00F2163A" w:rsidP="00F2163A">
      <w:pPr>
        <w:spacing w:after="0"/>
        <w:ind w:firstLine="720"/>
        <w:jc w:val="both"/>
        <w:rPr>
          <w:rFonts w:ascii="Arial" w:hAnsi="Arial" w:cs="Arial"/>
          <w:sz w:val="24"/>
        </w:rPr>
      </w:pPr>
      <w:r>
        <w:rPr>
          <w:rFonts w:ascii="Arial" w:hAnsi="Arial" w:cs="Arial"/>
        </w:rPr>
        <w:t>Transparentan rad upravnog odjela i gradske uprave u cjelini. Broj i zadovoljstvo korisnika aktivnosti, značajna promocija grada. Također pokazatelj uspješnosti je postojanje uvjeta za kvalitetan rad djelatnika i poboljšanje pružanja usluga.</w:t>
      </w:r>
      <w:r>
        <w:rPr>
          <w:rFonts w:ascii="Arial" w:hAnsi="Arial" w:cs="Arial"/>
          <w:sz w:val="24"/>
        </w:rPr>
        <w:t xml:space="preserve"> </w:t>
      </w:r>
      <w:r>
        <w:rPr>
          <w:rFonts w:ascii="Arial" w:hAnsi="Arial" w:cs="Arial"/>
        </w:rPr>
        <w:t>Pokazatelj uspješnosti je pravovremeno donošenje općih akata te usklađivanje istih s novim zakonima, kao i nesmetano provođenje istih, čime se omogućilo gradskoj upravi da nesmetano obavlja poslove iz svojeg samoupravnog djelokruga.</w:t>
      </w:r>
      <w:r>
        <w:rPr>
          <w:rFonts w:ascii="Arial" w:hAnsi="Arial" w:cs="Arial"/>
          <w:sz w:val="24"/>
          <w:szCs w:val="24"/>
        </w:rPr>
        <w:t xml:space="preserve"> </w:t>
      </w:r>
    </w:p>
    <w:p w14:paraId="24EFC0A6" w14:textId="77777777" w:rsidR="00F2163A" w:rsidRDefault="00F2163A" w:rsidP="00F2163A">
      <w:pPr>
        <w:spacing w:after="0"/>
        <w:jc w:val="both"/>
        <w:rPr>
          <w:rFonts w:ascii="Arial" w:hAnsi="Arial" w:cs="Arial"/>
          <w:sz w:val="24"/>
        </w:rPr>
      </w:pPr>
    </w:p>
    <w:p w14:paraId="1CBE6BE9" w14:textId="77777777" w:rsidR="00F2163A" w:rsidRDefault="00F2163A" w:rsidP="00F2163A">
      <w:pPr>
        <w:spacing w:after="0"/>
        <w:jc w:val="both"/>
        <w:rPr>
          <w:rFonts w:ascii="Arial" w:hAnsi="Arial" w:cs="Arial"/>
          <w:sz w:val="24"/>
        </w:rPr>
      </w:pPr>
    </w:p>
    <w:p w14:paraId="503E87AF" w14:textId="77777777" w:rsidR="00F2163A" w:rsidRDefault="00F2163A" w:rsidP="00F2163A">
      <w:pPr>
        <w:jc w:val="both"/>
        <w:rPr>
          <w:rFonts w:ascii="Arial" w:hAnsi="Arial" w:cs="Arial"/>
          <w:b/>
        </w:rPr>
      </w:pPr>
      <w:r>
        <w:rPr>
          <w:rFonts w:ascii="Arial" w:hAnsi="Arial" w:cs="Arial"/>
          <w:b/>
        </w:rPr>
        <w:t>Aktivnost: Redovna djelatnost upravnih odjela</w:t>
      </w:r>
    </w:p>
    <w:p w14:paraId="09E82DB4" w14:textId="77777777" w:rsidR="00F2163A" w:rsidRDefault="00F2163A" w:rsidP="00F2163A">
      <w:pPr>
        <w:ind w:firstLine="708"/>
        <w:contextualSpacing/>
        <w:jc w:val="both"/>
        <w:rPr>
          <w:rFonts w:ascii="Arial" w:hAnsi="Arial" w:cs="Arial"/>
        </w:rPr>
      </w:pPr>
      <w:r>
        <w:rPr>
          <w:rFonts w:ascii="Arial" w:hAnsi="Arial" w:cs="Arial"/>
        </w:rPr>
        <w:t xml:space="preserve">Cilj aktivnosti je ostvaren s obzirom na nesmetani rad i efikasnost rada, a samim time poboljšanu kvalitetu usluge gradske uprave i učinkovitost iste. Sredstva su utrošena za ugovorene i tekuće obaveze koje se odnose na računalne usluge (održavanje računalnog sustava, održavanje računalnih programa), usluge tjelesne zaštite osoba i imovine, održavanje građevinskih objekata, opreme (besplatni javni bežični pristup internetu, serverske opreme) i prijevoznih sredstava, poštanske usluge, usluge telefona i interneta, nabavu uredskog i higijenskog materijala za potrebe upravnih tijela, rashode za materijal i energiju (električnu energiju, dizel gorivo i lož ulje), komunalne usluge, intelektualne i grafičke usluge, te rashode stručnog usavršavanja zaposlenika i zdravstvene usluge. </w:t>
      </w:r>
    </w:p>
    <w:p w14:paraId="2B2DFFCC" w14:textId="77777777" w:rsidR="00F2163A" w:rsidRDefault="00F2163A" w:rsidP="00F2163A">
      <w:pPr>
        <w:ind w:firstLine="708"/>
        <w:contextualSpacing/>
        <w:jc w:val="both"/>
        <w:rPr>
          <w:rFonts w:ascii="Arial" w:hAnsi="Arial" w:cs="Arial"/>
        </w:rPr>
      </w:pPr>
      <w:r>
        <w:rPr>
          <w:rFonts w:ascii="Arial" w:hAnsi="Arial" w:cs="Arial"/>
        </w:rPr>
        <w:t xml:space="preserve">U 2022. godini za potrebe izvršenja aktivnosti programa planirano je ukupno 2.536.000,00 </w:t>
      </w:r>
      <w:r>
        <w:rPr>
          <w:rFonts w:ascii="Arial" w:hAnsi="Arial" w:cs="Arial"/>
          <w:bCs/>
        </w:rPr>
        <w:t xml:space="preserve">kuna, a u izvještajnom razdoblju utrošeno je </w:t>
      </w:r>
      <w:r>
        <w:rPr>
          <w:rFonts w:ascii="Arial" w:hAnsi="Arial" w:cs="Arial"/>
        </w:rPr>
        <w:t>1.019.607,31 kuna što iznosi 40,21% godišnjeg plana.</w:t>
      </w:r>
    </w:p>
    <w:p w14:paraId="1EBB11CC" w14:textId="77777777" w:rsidR="00F2163A" w:rsidRDefault="00F2163A" w:rsidP="00F2163A">
      <w:pPr>
        <w:contextualSpacing/>
        <w:jc w:val="both"/>
        <w:rPr>
          <w:rFonts w:ascii="Arial" w:hAnsi="Arial" w:cs="Arial"/>
        </w:rPr>
      </w:pPr>
    </w:p>
    <w:p w14:paraId="09A68D0A" w14:textId="77777777" w:rsidR="00F2163A" w:rsidRDefault="00F2163A" w:rsidP="00F2163A">
      <w:pPr>
        <w:jc w:val="both"/>
        <w:rPr>
          <w:rFonts w:ascii="Arial" w:hAnsi="Arial" w:cs="Arial"/>
        </w:rPr>
      </w:pPr>
      <w:r>
        <w:rPr>
          <w:rFonts w:ascii="Arial" w:hAnsi="Arial" w:cs="Arial"/>
          <w:b/>
        </w:rPr>
        <w:t>Aktivnost: Redovna djelatnost ureda gradonačelnika</w:t>
      </w:r>
    </w:p>
    <w:p w14:paraId="557D6883" w14:textId="77777777" w:rsidR="00F2163A" w:rsidRDefault="00F2163A" w:rsidP="00F2163A">
      <w:pPr>
        <w:ind w:firstLine="708"/>
        <w:jc w:val="both"/>
        <w:rPr>
          <w:rFonts w:ascii="Arial" w:hAnsi="Arial" w:cs="Arial"/>
        </w:rPr>
      </w:pPr>
      <w:r>
        <w:rPr>
          <w:rFonts w:ascii="Arial" w:hAnsi="Arial" w:cs="Arial"/>
        </w:rPr>
        <w:t xml:space="preserve">Cilj Aktivnosti je ostvaren kroz promociju Grada i informiranjem javnosti o poduzetim aktivnostima i projektima koje provodi gradska uprava. S tim ciljem su sklopljeni ugovori o potpori za programske sadržaje medija za 2022. godinu i to sa: Radio Labinom d.o.o., Centrom za informacije i komunikacije „Dr. Božo Milanović“, TV Novom d.o.o., Matković &amp; Čakić d.o.o. Labin, Obrtom za promidžbu i oglašavanje I.A. MEDIA, Express agencijom d.o.o., Obrtom KOVA PR i Media FI d.o.o.. Aktivnost obuhvaća financiranje intelektualnih i osobnih usluga, te je u tu svrhu sklopljen ugovor sa PRESS CLIPPING-om d.o.o. Zagreb o praćenju medija i ugovor sa Primera </w:t>
      </w:r>
      <w:proofErr w:type="spellStart"/>
      <w:r>
        <w:rPr>
          <w:rFonts w:ascii="Arial" w:hAnsi="Arial" w:cs="Arial"/>
        </w:rPr>
        <w:t>occidens</w:t>
      </w:r>
      <w:proofErr w:type="spellEnd"/>
      <w:r>
        <w:rPr>
          <w:rFonts w:ascii="Arial" w:hAnsi="Arial" w:cs="Arial"/>
        </w:rPr>
        <w:t xml:space="preserve"> d.o.o. koje je nositelj web portala www.gradonacelnik.hr. Također je aktivnošću obuhvaćeno plaćanje članarine Udruzi gradova u RH, članarine Udruzi </w:t>
      </w:r>
      <w:proofErr w:type="spellStart"/>
      <w:r>
        <w:rPr>
          <w:rFonts w:ascii="Arial" w:hAnsi="Arial" w:cs="Arial"/>
        </w:rPr>
        <w:t>Atrium</w:t>
      </w:r>
      <w:proofErr w:type="spellEnd"/>
      <w:r>
        <w:rPr>
          <w:rFonts w:ascii="Arial" w:hAnsi="Arial" w:cs="Arial"/>
        </w:rPr>
        <w:t xml:space="preserve"> i Udruzi računovođa i financijskih djelatnika, financiranje reprezentacije ureda Gradonačelnika, te financiranje ostalih rashoda protokola (vijenci, svijeće, cvijeće, protokolarni pokloni).</w:t>
      </w:r>
    </w:p>
    <w:p w14:paraId="471F460D" w14:textId="77777777" w:rsidR="00F2163A" w:rsidRDefault="00F2163A" w:rsidP="00F2163A">
      <w:pPr>
        <w:ind w:firstLine="708"/>
        <w:jc w:val="both"/>
        <w:rPr>
          <w:rFonts w:ascii="Arial" w:hAnsi="Arial" w:cs="Arial"/>
        </w:rPr>
      </w:pPr>
      <w:r>
        <w:rPr>
          <w:rFonts w:ascii="Arial" w:hAnsi="Arial" w:cs="Arial"/>
        </w:rPr>
        <w:t xml:space="preserve">Za potrebe izvršenja ove aktivnosti u 2022. godini planirano je 707.000,00 kuna, a u izvještajnom razdoblju utrošeno je 255.507,04 kuna ili 36,14% godišnjeg plana.   </w:t>
      </w:r>
    </w:p>
    <w:p w14:paraId="15CF401C" w14:textId="77777777" w:rsidR="00F2163A" w:rsidRDefault="00F2163A" w:rsidP="00F2163A">
      <w:pPr>
        <w:spacing w:line="240" w:lineRule="auto"/>
        <w:jc w:val="both"/>
        <w:rPr>
          <w:rFonts w:ascii="Arial" w:hAnsi="Arial" w:cs="Arial"/>
          <w:b/>
        </w:rPr>
      </w:pPr>
      <w:r>
        <w:rPr>
          <w:rFonts w:ascii="Arial" w:hAnsi="Arial" w:cs="Arial"/>
          <w:b/>
        </w:rPr>
        <w:t>Aktivnost: Manifestacije pod pokroviteljstvom Grada Labina</w:t>
      </w:r>
    </w:p>
    <w:p w14:paraId="4ADB2E6A" w14:textId="77777777" w:rsidR="00F2163A" w:rsidRDefault="00F2163A" w:rsidP="00F2163A">
      <w:pPr>
        <w:ind w:firstLine="708"/>
        <w:jc w:val="both"/>
        <w:rPr>
          <w:rFonts w:ascii="Arial" w:hAnsi="Arial" w:cs="Arial"/>
        </w:rPr>
      </w:pPr>
      <w:r>
        <w:rPr>
          <w:rFonts w:ascii="Arial" w:hAnsi="Arial" w:cs="Arial"/>
        </w:rPr>
        <w:t xml:space="preserve">Zbog epidemije </w:t>
      </w:r>
      <w:proofErr w:type="spellStart"/>
      <w:r>
        <w:rPr>
          <w:rFonts w:ascii="Arial" w:hAnsi="Arial" w:cs="Arial"/>
        </w:rPr>
        <w:t>koronavirusa</w:t>
      </w:r>
      <w:proofErr w:type="spellEnd"/>
      <w:r>
        <w:rPr>
          <w:rFonts w:ascii="Arial" w:hAnsi="Arial" w:cs="Arial"/>
        </w:rPr>
        <w:t xml:space="preserve"> većina manifestacija u 2022. godini prilagođena je novonastaloj situaciji te je s tim u vezi za potrebe izvršenja aktivnosti programa planirano  120.000,00 </w:t>
      </w:r>
      <w:r>
        <w:rPr>
          <w:rFonts w:ascii="Arial" w:hAnsi="Arial" w:cs="Arial"/>
          <w:bCs/>
        </w:rPr>
        <w:t xml:space="preserve">kuna, a utrošeno je </w:t>
      </w:r>
      <w:r>
        <w:rPr>
          <w:rFonts w:ascii="Arial" w:hAnsi="Arial" w:cs="Arial"/>
        </w:rPr>
        <w:t xml:space="preserve">41.413,00 kuna što iznosi 34,51% godišnjeg plana. </w:t>
      </w:r>
    </w:p>
    <w:p w14:paraId="559073D8" w14:textId="77777777" w:rsidR="00F2163A" w:rsidRDefault="00F2163A" w:rsidP="00F2163A">
      <w:pPr>
        <w:jc w:val="both"/>
        <w:rPr>
          <w:rFonts w:ascii="Arial" w:hAnsi="Arial" w:cs="Arial"/>
        </w:rPr>
      </w:pPr>
      <w:r>
        <w:rPr>
          <w:rFonts w:ascii="Arial" w:hAnsi="Arial" w:cs="Arial"/>
          <w:bCs/>
        </w:rPr>
        <w:t xml:space="preserve">Obilježena je 101. obljetnica Labinske republike </w:t>
      </w:r>
      <w:r>
        <w:rPr>
          <w:rFonts w:ascii="Arial" w:hAnsi="Arial" w:cs="Arial"/>
        </w:rPr>
        <w:t xml:space="preserve">nizom javnih događanja. Sredstva su utrošena za najam rasvjetne opreme za rasvjetu dimnjaka bivše toplane, snimanje i montaže video uradaka. U našoj starogradskoj jezgri od 19. do 21. svibnja održao se </w:t>
      </w:r>
      <w:r>
        <w:rPr>
          <w:rFonts w:ascii="Arial" w:hAnsi="Arial" w:cs="Arial"/>
          <w:color w:val="000000"/>
          <w:shd w:val="clear" w:color="auto" w:fill="FFFFFF"/>
        </w:rPr>
        <w:t xml:space="preserve">Festival umjetnosti i tolerancije – LABINA, jedinstveni svjetski festival, a dan ranije svečano je otvoreno Malo kazalište – </w:t>
      </w:r>
      <w:proofErr w:type="spellStart"/>
      <w:r>
        <w:rPr>
          <w:rFonts w:ascii="Arial" w:hAnsi="Arial" w:cs="Arial"/>
          <w:color w:val="000000"/>
          <w:shd w:val="clear" w:color="auto" w:fill="FFFFFF"/>
        </w:rPr>
        <w:t>Teatrino</w:t>
      </w:r>
      <w:proofErr w:type="spellEnd"/>
      <w:r>
        <w:rPr>
          <w:rFonts w:ascii="Arial" w:hAnsi="Arial" w:cs="Arial"/>
          <w:color w:val="000000"/>
          <w:shd w:val="clear" w:color="auto" w:fill="FFFFFF"/>
        </w:rPr>
        <w:t>.</w:t>
      </w:r>
    </w:p>
    <w:p w14:paraId="21B90F6B" w14:textId="77777777" w:rsidR="00F2163A" w:rsidRDefault="00F2163A" w:rsidP="00F2163A">
      <w:pPr>
        <w:spacing w:after="0"/>
        <w:jc w:val="both"/>
        <w:rPr>
          <w:rFonts w:ascii="Arial" w:hAnsi="Arial" w:cs="Arial"/>
          <w:b/>
        </w:rPr>
      </w:pPr>
      <w:r>
        <w:rPr>
          <w:rFonts w:ascii="Arial" w:hAnsi="Arial" w:cs="Arial"/>
          <w:b/>
        </w:rPr>
        <w:t>Aktivnost: Manifestacija Terra Albona</w:t>
      </w:r>
    </w:p>
    <w:p w14:paraId="53914F91" w14:textId="77777777" w:rsidR="00F2163A" w:rsidRDefault="00F2163A" w:rsidP="00F2163A">
      <w:pPr>
        <w:spacing w:after="0"/>
        <w:jc w:val="both"/>
        <w:rPr>
          <w:rFonts w:ascii="Arial" w:hAnsi="Arial" w:cs="Arial"/>
          <w:b/>
        </w:rPr>
      </w:pPr>
    </w:p>
    <w:p w14:paraId="08A64366" w14:textId="77777777" w:rsidR="00F2163A" w:rsidRDefault="00F2163A" w:rsidP="00F2163A">
      <w:pPr>
        <w:spacing w:after="0"/>
        <w:ind w:firstLine="708"/>
        <w:jc w:val="both"/>
        <w:rPr>
          <w:rFonts w:ascii="Arial" w:hAnsi="Arial" w:cs="Arial"/>
          <w:bCs/>
        </w:rPr>
      </w:pPr>
      <w:r>
        <w:rPr>
          <w:rFonts w:ascii="Arial" w:hAnsi="Arial" w:cs="Arial"/>
          <w:bCs/>
        </w:rPr>
        <w:t>Gastro - biciklistička manifestacija Terra Albona nije održana u proljeće zbog epidemiološke situacije. Utrošena sredstva podmirena su za obnovu web domene.</w:t>
      </w:r>
    </w:p>
    <w:p w14:paraId="6D744BBC" w14:textId="77777777" w:rsidR="00F2163A" w:rsidRDefault="00F2163A" w:rsidP="00F2163A">
      <w:pPr>
        <w:ind w:firstLine="708"/>
        <w:jc w:val="both"/>
        <w:rPr>
          <w:rFonts w:ascii="Arial" w:hAnsi="Arial" w:cs="Arial"/>
        </w:rPr>
      </w:pPr>
      <w:r>
        <w:rPr>
          <w:rFonts w:ascii="Arial" w:hAnsi="Arial" w:cs="Arial"/>
        </w:rPr>
        <w:t xml:space="preserve">Za potrebe izvršenja ove aktivnosti u 2022. godini planirano je 23.000,00 kuna, a u izvještajnom razdoblju utrošeno je 110,00 kuna ili 0,48% godišnjeg plana.   </w:t>
      </w:r>
    </w:p>
    <w:p w14:paraId="218A6788" w14:textId="77777777" w:rsidR="00F2163A" w:rsidRDefault="00F2163A" w:rsidP="00F2163A">
      <w:pPr>
        <w:spacing w:after="0"/>
        <w:jc w:val="both"/>
        <w:rPr>
          <w:rFonts w:ascii="Arial" w:hAnsi="Arial" w:cs="Arial"/>
          <w:b/>
        </w:rPr>
      </w:pPr>
      <w:r>
        <w:rPr>
          <w:rFonts w:ascii="Arial" w:hAnsi="Arial" w:cs="Arial"/>
          <w:b/>
        </w:rPr>
        <w:t>Aktivnost: Financiranje predstavničkih i izvršnih tijela</w:t>
      </w:r>
    </w:p>
    <w:p w14:paraId="55B2862D" w14:textId="77777777" w:rsidR="00F2163A" w:rsidRDefault="00F2163A" w:rsidP="00F2163A">
      <w:pPr>
        <w:spacing w:after="0"/>
        <w:jc w:val="both"/>
        <w:rPr>
          <w:rFonts w:ascii="Arial" w:hAnsi="Arial" w:cs="Arial"/>
          <w:b/>
        </w:rPr>
      </w:pPr>
    </w:p>
    <w:p w14:paraId="3CD247E9" w14:textId="77777777" w:rsidR="00F2163A" w:rsidRDefault="00F2163A" w:rsidP="00F2163A">
      <w:pPr>
        <w:keepNext/>
        <w:spacing w:after="0" w:line="240" w:lineRule="auto"/>
        <w:ind w:firstLine="708"/>
        <w:jc w:val="both"/>
        <w:outlineLvl w:val="2"/>
        <w:rPr>
          <w:rFonts w:ascii="Arial" w:hAnsi="Arial" w:cs="Arial"/>
          <w:bCs/>
        </w:rPr>
      </w:pPr>
      <w:r>
        <w:rPr>
          <w:rFonts w:ascii="Arial" w:hAnsi="Arial" w:cs="Arial"/>
          <w:bCs/>
        </w:rPr>
        <w:t xml:space="preserve">Cilj Aktivnosti je ostvaren kroz kvalitetan i nesmetan rad predstavničkog i izvršnog tijela i njihovih radnih tijela u skladu sa Zakonom i odlukama donesenim na temelju Zakona, Aktivnost je obuhvatila financiranje naknade za rad predstavničkih i izvršnih tijela i povjerenstava. U izvještajnom razdoblju održane su 4 sjednice Gradskog vijeća. Radna tijela Gradskog vijeća održala su svoje sjednice i to: </w:t>
      </w:r>
      <w:r>
        <w:rPr>
          <w:rFonts w:ascii="Arial" w:hAnsi="Arial" w:cs="Arial"/>
        </w:rPr>
        <w:t>Odbor za gospodarstvo, Odbor za financije, Komisija za izbor i imenovanja, Mandatna komisija i Komisija za Statut, poslovnik i normativnu djelatnost</w:t>
      </w:r>
    </w:p>
    <w:p w14:paraId="6A1D8E22" w14:textId="77777777" w:rsidR="00F2163A" w:rsidRDefault="00F2163A" w:rsidP="00F2163A">
      <w:pPr>
        <w:spacing w:line="240" w:lineRule="auto"/>
        <w:ind w:firstLine="708"/>
        <w:jc w:val="both"/>
        <w:rPr>
          <w:rFonts w:ascii="Arial" w:hAnsi="Arial" w:cs="Arial"/>
        </w:rPr>
      </w:pPr>
      <w:r>
        <w:rPr>
          <w:rFonts w:ascii="Arial" w:hAnsi="Arial" w:cs="Arial"/>
        </w:rPr>
        <w:t xml:space="preserve">Za potrebe izvršenja aktivnosti planirano je ukupno 191.000,00 kuna, a u prvoj polovici godine utrošeno je 51.373,95 kuna što iznosi 26,90% godišnjeg plana.  </w:t>
      </w:r>
    </w:p>
    <w:p w14:paraId="0AE29C0D" w14:textId="77777777" w:rsidR="00F2163A" w:rsidRDefault="00F2163A" w:rsidP="00F2163A">
      <w:pPr>
        <w:jc w:val="both"/>
        <w:rPr>
          <w:rFonts w:ascii="Arial" w:hAnsi="Arial" w:cs="Arial"/>
          <w:b/>
        </w:rPr>
      </w:pPr>
      <w:r>
        <w:rPr>
          <w:rFonts w:ascii="Arial" w:hAnsi="Arial" w:cs="Arial"/>
          <w:b/>
        </w:rPr>
        <w:t>Aktivnost: Financiranje političkih stranaka</w:t>
      </w:r>
    </w:p>
    <w:p w14:paraId="32894F34" w14:textId="77777777" w:rsidR="00F2163A" w:rsidRDefault="00F2163A" w:rsidP="00F2163A">
      <w:pPr>
        <w:spacing w:line="240" w:lineRule="auto"/>
        <w:ind w:firstLine="708"/>
        <w:jc w:val="both"/>
        <w:rPr>
          <w:rFonts w:ascii="Arial" w:hAnsi="Arial" w:cs="Arial"/>
        </w:rPr>
      </w:pPr>
      <w:r>
        <w:rPr>
          <w:rFonts w:ascii="Arial" w:hAnsi="Arial" w:cs="Arial"/>
        </w:rPr>
        <w:lastRenderedPageBreak/>
        <w:t>Cilj Aktivnosti je realiziran kroz financiranje političkih stranaka koji imaju svoje predstavnike u Gradskom vijeću sukladno Zakonu o financiranju političkih aktivnosti, izborne promidžbe i referenduma te Odluci Gradskog vijeća o raspoređivanju sredstava za rad političkih stranka i članova izabranih s liste grupe birača zastupljenih u Gradskom  vijeću Grada Labina za 2022. godinu. Svoje predstavnike u Gradskom vijeću imaju Istarski demokratski sabor (IDS) 8. Istarska stranka umirovljenika (ISU) 1, Demokrati 2, Socijaldemokratska partija Hrvatske (SDP) 2, KLGB nositelj Silvano Vlačić 1, Hrvatska demokratska zajednica (HDZ) 1.</w:t>
      </w:r>
    </w:p>
    <w:p w14:paraId="58B0455F" w14:textId="77777777" w:rsidR="00F2163A" w:rsidRDefault="00F2163A" w:rsidP="00F2163A">
      <w:pPr>
        <w:spacing w:line="240" w:lineRule="auto"/>
        <w:ind w:firstLine="708"/>
        <w:jc w:val="both"/>
        <w:rPr>
          <w:rFonts w:ascii="Arial" w:hAnsi="Arial" w:cs="Arial"/>
        </w:rPr>
      </w:pPr>
      <w:r>
        <w:rPr>
          <w:rFonts w:ascii="Arial" w:hAnsi="Arial" w:cs="Arial"/>
        </w:rPr>
        <w:t xml:space="preserve">Za potrebe izvršenja ove aktivnosti u 2022. godini planirano je 132.505,00 kuna, a u izvještajnom razdoblju realizirano je 66.354,50 kuna odnosno 50,08% godišnjeg plana.  </w:t>
      </w:r>
    </w:p>
    <w:p w14:paraId="7D623249" w14:textId="77777777" w:rsidR="00F2163A" w:rsidRDefault="00F2163A" w:rsidP="00F2163A">
      <w:pPr>
        <w:spacing w:line="240" w:lineRule="auto"/>
        <w:jc w:val="both"/>
        <w:rPr>
          <w:rFonts w:ascii="Arial" w:hAnsi="Arial" w:cs="Arial"/>
          <w:b/>
        </w:rPr>
      </w:pPr>
      <w:r>
        <w:rPr>
          <w:rFonts w:ascii="Arial" w:hAnsi="Arial" w:cs="Arial"/>
          <w:b/>
        </w:rPr>
        <w:t>Aktivnost: Nagrade Grada Labina</w:t>
      </w:r>
    </w:p>
    <w:p w14:paraId="3B30267C" w14:textId="77777777" w:rsidR="00F2163A" w:rsidRDefault="00F2163A" w:rsidP="00F2163A">
      <w:pPr>
        <w:spacing w:after="0" w:line="240" w:lineRule="auto"/>
        <w:ind w:firstLine="708"/>
        <w:jc w:val="both"/>
        <w:rPr>
          <w:rFonts w:ascii="Arial" w:hAnsi="Arial" w:cs="Arial"/>
        </w:rPr>
      </w:pPr>
      <w:r>
        <w:rPr>
          <w:rFonts w:ascii="Arial" w:hAnsi="Arial" w:cs="Arial"/>
        </w:rPr>
        <w:t xml:space="preserve">Krajem mjeseca travnja 2022. godine raspisan je </w:t>
      </w:r>
      <w:hyperlink r:id="rId12" w:history="1">
        <w:r>
          <w:rPr>
            <w:rStyle w:val="Hiperveza"/>
            <w:rFonts w:cs="Arial"/>
            <w:bdr w:val="none" w:sz="0" w:space="0" w:color="auto" w:frame="1"/>
            <w:shd w:val="clear" w:color="auto" w:fill="FFFFFF"/>
          </w:rPr>
          <w:t>Javni poziv za predlaganje kandidata za dodjelu javnih priznanja Grada Labina</w:t>
        </w:r>
      </w:hyperlink>
      <w:r>
        <w:rPr>
          <w:rFonts w:ascii="Arial" w:hAnsi="Arial" w:cs="Arial"/>
        </w:rPr>
        <w:t xml:space="preserve"> i </w:t>
      </w:r>
      <w:hyperlink r:id="rId13" w:history="1">
        <w:r>
          <w:rPr>
            <w:rStyle w:val="Hiperveza"/>
            <w:rFonts w:cs="Arial"/>
            <w:bdr w:val="none" w:sz="0" w:space="0" w:color="auto" w:frame="1"/>
            <w:shd w:val="clear" w:color="auto" w:fill="FFFFFF"/>
          </w:rPr>
          <w:t xml:space="preserve">Javni natječaj za dodjelu Godišnje nagrade Roberto i Daniela </w:t>
        </w:r>
        <w:proofErr w:type="spellStart"/>
        <w:r>
          <w:rPr>
            <w:rStyle w:val="Hiperveza"/>
            <w:rFonts w:cs="Arial"/>
            <w:bdr w:val="none" w:sz="0" w:space="0" w:color="auto" w:frame="1"/>
            <w:shd w:val="clear" w:color="auto" w:fill="FFFFFF"/>
          </w:rPr>
          <w:t>Giannini</w:t>
        </w:r>
        <w:proofErr w:type="spellEnd"/>
      </w:hyperlink>
      <w:r>
        <w:rPr>
          <w:rStyle w:val="Naglaeno"/>
          <w:rFonts w:ascii="Arial" w:hAnsi="Arial" w:cs="Arial"/>
          <w:b w:val="0"/>
          <w:bCs w:val="0"/>
          <w:shd w:val="clear" w:color="auto" w:fill="FFFFFF"/>
        </w:rPr>
        <w:t xml:space="preserve">. Na svečanoj sjednici Gradskog vijeća Grada Labina u mjesecu kolovozu  laureatima će se dodijeliti </w:t>
      </w:r>
      <w:r>
        <w:rPr>
          <w:rFonts w:ascii="Arial" w:hAnsi="Arial" w:cs="Arial"/>
        </w:rPr>
        <w:t xml:space="preserve">nagrada Grada za životno djelo, Godišnja nagrada grada Labina i dodjela priznanja i zahvale. Godišnja nagrada Roberto i Daniela </w:t>
      </w:r>
      <w:proofErr w:type="spellStart"/>
      <w:r>
        <w:rPr>
          <w:rFonts w:ascii="Arial" w:hAnsi="Arial" w:cs="Arial"/>
        </w:rPr>
        <w:t>Giannini</w:t>
      </w:r>
      <w:proofErr w:type="spellEnd"/>
      <w:r>
        <w:rPr>
          <w:rFonts w:ascii="Arial" w:hAnsi="Arial" w:cs="Arial"/>
        </w:rPr>
        <w:t xml:space="preserve"> neće se dodijeliti s obzirom da je jedini prijavitelj odustao od natječajnog postupka.</w:t>
      </w:r>
    </w:p>
    <w:p w14:paraId="41414893" w14:textId="77777777" w:rsidR="00F2163A" w:rsidRDefault="00F2163A" w:rsidP="00F2163A">
      <w:pPr>
        <w:spacing w:line="240" w:lineRule="auto"/>
        <w:ind w:firstLine="708"/>
        <w:jc w:val="both"/>
        <w:rPr>
          <w:rFonts w:ascii="Arial" w:hAnsi="Arial" w:cs="Arial"/>
        </w:rPr>
      </w:pPr>
      <w:r>
        <w:rPr>
          <w:rFonts w:ascii="Arial" w:hAnsi="Arial" w:cs="Arial"/>
        </w:rPr>
        <w:t>Za potrebe izvršenja ove aktivnosti u 2022. godini planirano je 50.000,00 kuna, a u izvještajnom razdoblju realizirano je 0,00%.</w:t>
      </w:r>
    </w:p>
    <w:p w14:paraId="008A0DF7" w14:textId="77777777" w:rsidR="00F2163A" w:rsidRDefault="00F2163A" w:rsidP="00F2163A">
      <w:pPr>
        <w:spacing w:line="240" w:lineRule="auto"/>
        <w:jc w:val="both"/>
        <w:rPr>
          <w:rFonts w:ascii="Arial" w:hAnsi="Arial" w:cs="Arial"/>
          <w:b/>
          <w:bCs/>
        </w:rPr>
      </w:pPr>
      <w:r>
        <w:rPr>
          <w:rFonts w:ascii="Arial" w:hAnsi="Arial" w:cs="Arial"/>
          <w:b/>
          <w:bCs/>
        </w:rPr>
        <w:t>Aktivnost: Savjet mladih Grada Labina</w:t>
      </w:r>
    </w:p>
    <w:p w14:paraId="4B46790C" w14:textId="77777777" w:rsidR="00F2163A" w:rsidRDefault="00F2163A" w:rsidP="00F2163A">
      <w:pPr>
        <w:spacing w:line="240" w:lineRule="auto"/>
        <w:ind w:firstLine="708"/>
        <w:jc w:val="both"/>
        <w:rPr>
          <w:rFonts w:ascii="Arial" w:hAnsi="Arial" w:cs="Arial"/>
        </w:rPr>
      </w:pPr>
      <w:r>
        <w:rPr>
          <w:rFonts w:ascii="Arial" w:hAnsi="Arial" w:cs="Arial"/>
        </w:rPr>
        <w:t>Članovi Savjeta mladih u mjesecu travnju 2022. godini sudjelovali su na 10. Kongresu Koordinacije savjeta mladih Republike Hrvatske koji se održavao u Rijeci. Aktivno su sudjelovali u izradi novog Lokalnog programa za mlade. Član Savjeta mladih Grada Labina postao je i član Savjeta mladih Istarske županije. U mjesecu lipnju sudjelovali su na II. Godišnjoj konferenciji Savjeta mladih u Republici Hrvatskoj u organizaciji Središnjeg državnog ureda za demografiju i mlade.</w:t>
      </w:r>
    </w:p>
    <w:p w14:paraId="699EA3AA" w14:textId="77777777" w:rsidR="00F2163A" w:rsidRDefault="00F2163A" w:rsidP="00F2163A">
      <w:pPr>
        <w:spacing w:line="240" w:lineRule="auto"/>
        <w:ind w:firstLine="708"/>
        <w:jc w:val="both"/>
        <w:rPr>
          <w:rFonts w:ascii="Arial" w:hAnsi="Arial" w:cs="Arial"/>
        </w:rPr>
      </w:pPr>
      <w:r>
        <w:rPr>
          <w:rFonts w:ascii="Arial" w:hAnsi="Arial" w:cs="Arial"/>
        </w:rPr>
        <w:t xml:space="preserve">Za potrebe izvršenja ove aktivnosti u 2022. godini planirano je 20.000,00 kuna, a realizirano je 0,00% godišnjeg plana. </w:t>
      </w:r>
    </w:p>
    <w:p w14:paraId="05F9A20E" w14:textId="77777777" w:rsidR="00F2163A" w:rsidRDefault="00F2163A" w:rsidP="00F2163A">
      <w:pPr>
        <w:spacing w:line="240" w:lineRule="auto"/>
        <w:jc w:val="both"/>
        <w:rPr>
          <w:rFonts w:ascii="Arial" w:hAnsi="Arial" w:cs="Arial"/>
          <w:b/>
          <w:bCs/>
        </w:rPr>
      </w:pPr>
      <w:r>
        <w:rPr>
          <w:rFonts w:ascii="Arial" w:hAnsi="Arial" w:cs="Arial"/>
          <w:b/>
          <w:bCs/>
        </w:rPr>
        <w:t>Kapitalni projekt: Nabava dugotrajne imovine</w:t>
      </w:r>
    </w:p>
    <w:p w14:paraId="54CA98C6" w14:textId="77777777" w:rsidR="00F2163A" w:rsidRDefault="00F2163A" w:rsidP="00F2163A">
      <w:pPr>
        <w:ind w:firstLine="708"/>
        <w:contextualSpacing/>
        <w:jc w:val="both"/>
        <w:rPr>
          <w:rFonts w:ascii="Arial" w:hAnsi="Arial" w:cs="Arial"/>
        </w:rPr>
      </w:pPr>
      <w:r>
        <w:rPr>
          <w:rFonts w:ascii="Arial" w:hAnsi="Arial" w:cs="Arial"/>
        </w:rPr>
        <w:t xml:space="preserve">Cilj kapitalnog projekta je ostvaren kroz poboljšanje uvjeta rada upravnih tijela Grada Labina kroz nabavu uredske i računalne opreme za potrebe upravnih tijela. </w:t>
      </w:r>
    </w:p>
    <w:p w14:paraId="7B53CBC7" w14:textId="77777777" w:rsidR="00F2163A" w:rsidRDefault="00F2163A" w:rsidP="00F2163A">
      <w:pPr>
        <w:spacing w:line="240" w:lineRule="auto"/>
        <w:ind w:firstLine="708"/>
        <w:jc w:val="both"/>
        <w:rPr>
          <w:rFonts w:ascii="Arial" w:hAnsi="Arial" w:cs="Arial"/>
        </w:rPr>
      </w:pPr>
      <w:r>
        <w:rPr>
          <w:rFonts w:ascii="Arial" w:hAnsi="Arial" w:cs="Arial"/>
        </w:rPr>
        <w:t>Sredstva su utrošena za kupnju multifunkcionalnog uređaja (</w:t>
      </w:r>
      <w:proofErr w:type="spellStart"/>
      <w:r>
        <w:rPr>
          <w:rFonts w:ascii="Arial" w:hAnsi="Arial" w:cs="Arial"/>
        </w:rPr>
        <w:t>scener</w:t>
      </w:r>
      <w:proofErr w:type="spellEnd"/>
      <w:r>
        <w:rPr>
          <w:rFonts w:ascii="Arial" w:hAnsi="Arial" w:cs="Arial"/>
        </w:rPr>
        <w:t>, pisač), mehaničkog mobilnog nosača za interaktivni ekran sa policom za prihvat kamere i računala, police za potrebe prostorije arhive na adresi Rudarska 1, mini dron za potrebe snimanja gradskih projekata te trakaste zavjese za prozore.</w:t>
      </w:r>
    </w:p>
    <w:p w14:paraId="58BD880E" w14:textId="77777777" w:rsidR="00F2163A" w:rsidRDefault="00F2163A" w:rsidP="00F2163A">
      <w:pPr>
        <w:spacing w:line="240" w:lineRule="auto"/>
        <w:ind w:firstLine="708"/>
        <w:jc w:val="both"/>
        <w:rPr>
          <w:rFonts w:ascii="Arial" w:hAnsi="Arial" w:cs="Arial"/>
        </w:rPr>
      </w:pPr>
      <w:r>
        <w:rPr>
          <w:rFonts w:ascii="Arial" w:hAnsi="Arial" w:cs="Arial"/>
        </w:rPr>
        <w:t xml:space="preserve">Za potrebe izvršenja ove aktivnosti u 2022. godini planirano je 826.300,00 kuna, a u izvještajnom periodu realizirano je 10.735,05 kuna ili 1,30% godišnjeg plana. </w:t>
      </w:r>
    </w:p>
    <w:p w14:paraId="7A19572D" w14:textId="77777777" w:rsidR="00F2163A" w:rsidRDefault="00F2163A" w:rsidP="00F2163A">
      <w:pPr>
        <w:spacing w:line="240" w:lineRule="auto"/>
        <w:jc w:val="both"/>
        <w:rPr>
          <w:rFonts w:ascii="Arial" w:hAnsi="Arial" w:cs="Arial"/>
          <w:b/>
          <w:bCs/>
        </w:rPr>
      </w:pPr>
      <w:r>
        <w:rPr>
          <w:rFonts w:ascii="Arial" w:hAnsi="Arial" w:cs="Arial"/>
          <w:b/>
          <w:bCs/>
        </w:rPr>
        <w:t>Kapitalni projekt: E-grad</w:t>
      </w:r>
    </w:p>
    <w:p w14:paraId="39324E3D" w14:textId="77777777" w:rsidR="00F2163A" w:rsidRDefault="00F2163A" w:rsidP="00F2163A">
      <w:pPr>
        <w:spacing w:line="240" w:lineRule="auto"/>
        <w:ind w:firstLine="708"/>
        <w:jc w:val="both"/>
        <w:rPr>
          <w:rFonts w:ascii="Arial" w:hAnsi="Arial" w:cs="Arial"/>
        </w:rPr>
      </w:pPr>
      <w:r>
        <w:rPr>
          <w:rFonts w:ascii="Arial" w:hAnsi="Arial" w:cs="Arial"/>
        </w:rPr>
        <w:t>E-grad obuhvaća informacijski sustav kojeg zajednički koriste Grad Labin i proračunski korisnici te trgovačka društva, a troškovi su podijeljeni proporcionalno broju računala kojeg koristi pojedini korisnik sustava. Cilj aktivnosti je osiguranje sredstva u slučaju eventualnih kvarova na serverskoj opremi, a u izvještajnom periodu nije bilo potrebe za otklanjanjem kvarova.</w:t>
      </w:r>
    </w:p>
    <w:p w14:paraId="59F03B6C" w14:textId="77777777" w:rsidR="00F2163A" w:rsidRDefault="00F2163A" w:rsidP="00F2163A">
      <w:pPr>
        <w:ind w:firstLine="708"/>
        <w:jc w:val="both"/>
        <w:rPr>
          <w:rFonts w:ascii="Arial" w:hAnsi="Arial" w:cs="Arial"/>
        </w:rPr>
      </w:pPr>
      <w:r>
        <w:rPr>
          <w:rFonts w:ascii="Arial" w:hAnsi="Arial" w:cs="Arial"/>
        </w:rPr>
        <w:t>Za potrebe izvršenja ove aktivnosti u 2022. godini planirano je 20.000,00 kuna, a u izvještajnom razdoblju nisu realizirana sredstva.</w:t>
      </w:r>
    </w:p>
    <w:p w14:paraId="70248017" w14:textId="77777777" w:rsidR="00F2163A" w:rsidRDefault="00F2163A" w:rsidP="00F2163A">
      <w:pPr>
        <w:ind w:firstLine="708"/>
        <w:jc w:val="both"/>
      </w:pPr>
    </w:p>
    <w:p w14:paraId="4352D4BD" w14:textId="77777777" w:rsidR="00F2163A" w:rsidRDefault="00F2163A" w:rsidP="00F2163A">
      <w:pPr>
        <w:spacing w:after="0"/>
        <w:jc w:val="both"/>
        <w:rPr>
          <w:rFonts w:ascii="Arial" w:hAnsi="Arial" w:cs="Arial"/>
          <w:b/>
          <w:u w:val="single"/>
        </w:rPr>
      </w:pPr>
      <w:r>
        <w:rPr>
          <w:rFonts w:ascii="Arial" w:hAnsi="Arial" w:cs="Arial"/>
          <w:b/>
          <w:u w:val="single"/>
        </w:rPr>
        <w:t>7.1.2. Program: Mjesna samouprava</w:t>
      </w:r>
    </w:p>
    <w:p w14:paraId="5BB81D2B" w14:textId="77777777" w:rsidR="00F2163A" w:rsidRDefault="00F2163A" w:rsidP="00F2163A">
      <w:pPr>
        <w:spacing w:after="0"/>
        <w:rPr>
          <w:rFonts w:ascii="Arial" w:hAnsi="Arial" w:cs="Arial"/>
          <w:b/>
          <w:u w:val="single"/>
        </w:rPr>
      </w:pPr>
    </w:p>
    <w:p w14:paraId="4143D18A" w14:textId="77777777" w:rsidR="00F2163A" w:rsidRDefault="00F2163A" w:rsidP="00F2163A">
      <w:pPr>
        <w:rPr>
          <w:rFonts w:ascii="Arial" w:hAnsi="Arial" w:cs="Arial"/>
        </w:rPr>
      </w:pPr>
      <w:r>
        <w:rPr>
          <w:rFonts w:ascii="Arial" w:hAnsi="Arial" w:cs="Arial"/>
          <w:b/>
          <w:u w:val="single"/>
        </w:rPr>
        <w:t xml:space="preserve">Opis i cilj programa: </w:t>
      </w:r>
    </w:p>
    <w:p w14:paraId="61CA6995" w14:textId="77777777" w:rsidR="00F2163A" w:rsidRDefault="00F2163A" w:rsidP="00F2163A">
      <w:pPr>
        <w:spacing w:line="240" w:lineRule="auto"/>
        <w:jc w:val="both"/>
        <w:rPr>
          <w:rFonts w:ascii="Arial" w:hAnsi="Arial" w:cs="Arial"/>
        </w:rPr>
      </w:pPr>
      <w:r>
        <w:rPr>
          <w:rFonts w:ascii="Arial" w:hAnsi="Arial" w:cs="Arial"/>
        </w:rPr>
        <w:tab/>
        <w:t>Program obuhvaća aktivnosti kojima se osiguravaju sredstva za financiranje mjesne samouprave.</w:t>
      </w:r>
    </w:p>
    <w:p w14:paraId="2D4159CA" w14:textId="77777777" w:rsidR="00F2163A" w:rsidRDefault="00F2163A" w:rsidP="00F2163A">
      <w:pPr>
        <w:jc w:val="both"/>
        <w:rPr>
          <w:rFonts w:ascii="Arial" w:hAnsi="Arial" w:cs="Arial"/>
        </w:rPr>
      </w:pPr>
      <w:r>
        <w:rPr>
          <w:rFonts w:ascii="Arial" w:hAnsi="Arial" w:cs="Arial"/>
        </w:rPr>
        <w:t xml:space="preserve">    </w:t>
      </w:r>
      <w:r>
        <w:rPr>
          <w:rFonts w:ascii="Arial" w:hAnsi="Arial" w:cs="Arial"/>
        </w:rPr>
        <w:tab/>
        <w:t>Cilj programa je omogućiti redovni rad vijeća mjesnih odbora Grada Labina.</w:t>
      </w:r>
    </w:p>
    <w:p w14:paraId="3F1E59FF" w14:textId="77777777" w:rsidR="00F2163A" w:rsidRDefault="00F2163A" w:rsidP="00F2163A">
      <w:pPr>
        <w:rPr>
          <w:rFonts w:ascii="Arial" w:hAnsi="Arial" w:cs="Arial"/>
          <w:b/>
          <w:u w:val="single"/>
        </w:rPr>
      </w:pPr>
      <w:r>
        <w:rPr>
          <w:rFonts w:ascii="Arial" w:hAnsi="Arial" w:cs="Arial"/>
          <w:b/>
          <w:u w:val="single"/>
        </w:rPr>
        <w:t xml:space="preserve">Realizirana sredstva: </w:t>
      </w:r>
    </w:p>
    <w:p w14:paraId="0A6F6DA6" w14:textId="77777777" w:rsidR="00F2163A" w:rsidRDefault="00F2163A" w:rsidP="00F2163A">
      <w:pPr>
        <w:spacing w:line="240" w:lineRule="auto"/>
        <w:ind w:firstLine="708"/>
        <w:jc w:val="both"/>
        <w:rPr>
          <w:rFonts w:ascii="Arial" w:hAnsi="Arial" w:cs="Arial"/>
        </w:rPr>
      </w:pPr>
      <w:r>
        <w:rPr>
          <w:rFonts w:ascii="Arial" w:hAnsi="Arial" w:cs="Arial"/>
        </w:rPr>
        <w:t xml:space="preserve">Za potrebe izvršenja aktivnosti u ovom programu planirano je ukupno 35.000,00 kuna, a utrošeno je </w:t>
      </w:r>
      <w:r>
        <w:rPr>
          <w:rFonts w:ascii="Arial" w:hAnsi="Arial" w:cs="Arial"/>
          <w:bCs/>
        </w:rPr>
        <w:t>2.156,18</w:t>
      </w:r>
      <w:r>
        <w:rPr>
          <w:rFonts w:ascii="Arial" w:hAnsi="Arial" w:cs="Arial"/>
        </w:rPr>
        <w:t xml:space="preserve"> kuna što iznosi 6,16% godišnjeg plana.</w:t>
      </w:r>
    </w:p>
    <w:p w14:paraId="6FCE1CE5" w14:textId="77777777" w:rsidR="00F2163A" w:rsidRDefault="00F2163A" w:rsidP="00F2163A">
      <w:pPr>
        <w:spacing w:after="0" w:line="240" w:lineRule="auto"/>
        <w:jc w:val="both"/>
        <w:rPr>
          <w:rFonts w:ascii="Arial" w:hAnsi="Arial" w:cs="Arial"/>
          <w:b/>
          <w:u w:val="single"/>
        </w:rPr>
      </w:pPr>
      <w:r>
        <w:rPr>
          <w:rFonts w:ascii="Arial" w:hAnsi="Arial" w:cs="Arial"/>
          <w:b/>
          <w:u w:val="single"/>
        </w:rPr>
        <w:t>Pokazatelj uspješnosti realiziranih ciljeva:</w:t>
      </w:r>
    </w:p>
    <w:p w14:paraId="513761BF" w14:textId="77777777" w:rsidR="00F2163A" w:rsidRDefault="00F2163A" w:rsidP="00F2163A">
      <w:pPr>
        <w:spacing w:after="0" w:line="240" w:lineRule="auto"/>
        <w:jc w:val="both"/>
        <w:rPr>
          <w:rFonts w:ascii="Arial" w:hAnsi="Arial" w:cs="Arial"/>
          <w:b/>
          <w:u w:val="single"/>
        </w:rPr>
      </w:pPr>
    </w:p>
    <w:p w14:paraId="54ADAD3C" w14:textId="77777777" w:rsidR="00F2163A" w:rsidRDefault="00F2163A" w:rsidP="00F2163A">
      <w:pPr>
        <w:spacing w:line="240" w:lineRule="auto"/>
        <w:ind w:firstLine="708"/>
        <w:jc w:val="both"/>
        <w:rPr>
          <w:rFonts w:ascii="Arial" w:hAnsi="Arial" w:cs="Arial"/>
        </w:rPr>
      </w:pPr>
      <w:r>
        <w:rPr>
          <w:rFonts w:ascii="Arial" w:hAnsi="Arial" w:cs="Arial"/>
        </w:rPr>
        <w:t xml:space="preserve">Veće sudjelovanje građana u planovima i akcijama mjesnih odbora, kao i podignuta svijesti o mogućnosti utjecaja građana na direktno rješavanje potrebnih radnji u njihovom neposrednom okruženju. </w:t>
      </w:r>
    </w:p>
    <w:p w14:paraId="25DBB043" w14:textId="77777777" w:rsidR="00F2163A" w:rsidRDefault="00F2163A" w:rsidP="00F2163A">
      <w:pPr>
        <w:spacing w:line="240" w:lineRule="auto"/>
        <w:jc w:val="both"/>
        <w:rPr>
          <w:rFonts w:ascii="Arial" w:hAnsi="Arial" w:cs="Arial"/>
        </w:rPr>
      </w:pPr>
    </w:p>
    <w:p w14:paraId="7805CF88" w14:textId="77777777" w:rsidR="00F2163A" w:rsidRDefault="00F2163A" w:rsidP="00F2163A">
      <w:pPr>
        <w:spacing w:after="0"/>
        <w:jc w:val="both"/>
        <w:rPr>
          <w:rFonts w:ascii="Arial" w:hAnsi="Arial" w:cs="Arial"/>
          <w:b/>
        </w:rPr>
      </w:pPr>
      <w:r>
        <w:rPr>
          <w:rFonts w:ascii="Arial" w:hAnsi="Arial" w:cs="Arial"/>
          <w:b/>
        </w:rPr>
        <w:t>Aktivnost: Financiranje Mjesnog odbora Labin Gornji</w:t>
      </w:r>
    </w:p>
    <w:p w14:paraId="11F78267" w14:textId="77777777" w:rsidR="00F2163A" w:rsidRDefault="00F2163A" w:rsidP="00F2163A">
      <w:pPr>
        <w:spacing w:after="0"/>
        <w:jc w:val="both"/>
        <w:rPr>
          <w:rFonts w:ascii="Arial" w:hAnsi="Arial" w:cs="Arial"/>
          <w:b/>
        </w:rPr>
      </w:pPr>
    </w:p>
    <w:p w14:paraId="5F5275C5" w14:textId="77777777" w:rsidR="00F2163A" w:rsidRDefault="00F2163A" w:rsidP="00F2163A">
      <w:pPr>
        <w:keepNext/>
        <w:spacing w:after="0" w:line="240" w:lineRule="auto"/>
        <w:jc w:val="both"/>
        <w:outlineLvl w:val="2"/>
        <w:rPr>
          <w:rFonts w:ascii="Arial" w:hAnsi="Arial" w:cs="Arial"/>
        </w:rPr>
      </w:pPr>
      <w:r>
        <w:rPr>
          <w:rFonts w:ascii="Arial" w:hAnsi="Arial" w:cs="Arial"/>
          <w:bCs/>
          <w:sz w:val="24"/>
          <w:szCs w:val="24"/>
        </w:rPr>
        <w:tab/>
      </w:r>
      <w:r>
        <w:rPr>
          <w:rFonts w:ascii="Arial" w:hAnsi="Arial" w:cs="Arial"/>
          <w:bCs/>
        </w:rPr>
        <w:t xml:space="preserve">Cilj Aktivnosti je </w:t>
      </w:r>
      <w:r>
        <w:rPr>
          <w:rFonts w:ascii="Arial" w:hAnsi="Arial" w:cs="Arial"/>
        </w:rPr>
        <w:t xml:space="preserve">ostvaren kroz programske aktivnosti u cilju poboljšanja i podizanja kvalitete življenja sugrađana. Program rada vijeća mjesnog odbora ostvaren je u suradnji s odjelima gradske uprave, trgovačkim društvima Grada Labina, fizičkim i pravnim subjektima koji djeluju na području pojedinog mjesnog odbora, te velikim doprinosom volontera i članova lokalne zajednice koji rade ili djeluju unutar raznih udruga. Sredstva su utrošena za hranu i piće za sudionike čišćenja uvale </w:t>
      </w:r>
      <w:proofErr w:type="spellStart"/>
      <w:r>
        <w:rPr>
          <w:rFonts w:ascii="Arial" w:hAnsi="Arial" w:cs="Arial"/>
        </w:rPr>
        <w:t>Prtlog</w:t>
      </w:r>
      <w:proofErr w:type="spellEnd"/>
      <w:r>
        <w:rPr>
          <w:rFonts w:ascii="Arial" w:hAnsi="Arial" w:cs="Arial"/>
        </w:rPr>
        <w:t xml:space="preserve"> povodom Svjetskog dana činjenja dobrih djela 3.travnja te </w:t>
      </w:r>
      <w:r>
        <w:t xml:space="preserve"> </w:t>
      </w:r>
      <w:r>
        <w:rPr>
          <w:rFonts w:ascii="Arial" w:hAnsi="Arial" w:cs="Arial"/>
        </w:rPr>
        <w:t xml:space="preserve">povodom predstavljanja projekta pješačke staze Sv. </w:t>
      </w:r>
      <w:proofErr w:type="spellStart"/>
      <w:r>
        <w:rPr>
          <w:rFonts w:ascii="Arial" w:hAnsi="Arial" w:cs="Arial"/>
        </w:rPr>
        <w:t>Magadalene</w:t>
      </w:r>
      <w:proofErr w:type="spellEnd"/>
      <w:r>
        <w:rPr>
          <w:rFonts w:ascii="Arial" w:hAnsi="Arial" w:cs="Arial"/>
        </w:rPr>
        <w:t xml:space="preserve"> u Starom gradu Labinu.</w:t>
      </w:r>
    </w:p>
    <w:p w14:paraId="797CE3ED" w14:textId="77777777" w:rsidR="00F2163A" w:rsidRDefault="00F2163A" w:rsidP="00F2163A">
      <w:pPr>
        <w:spacing w:line="240" w:lineRule="auto"/>
        <w:ind w:firstLine="708"/>
        <w:jc w:val="both"/>
        <w:rPr>
          <w:rFonts w:ascii="Arial" w:hAnsi="Arial" w:cs="Arial"/>
        </w:rPr>
      </w:pPr>
      <w:r>
        <w:rPr>
          <w:rFonts w:ascii="Arial" w:hAnsi="Arial" w:cs="Arial"/>
        </w:rPr>
        <w:t xml:space="preserve">Za potrebe izvršenja ove aktivnosti u 2022. godini planirano je 5.000,00 kuna, a </w:t>
      </w:r>
      <w:bookmarkStart w:id="23" w:name="_Hlk77168550"/>
      <w:r>
        <w:rPr>
          <w:rFonts w:ascii="Arial" w:hAnsi="Arial" w:cs="Arial"/>
        </w:rPr>
        <w:t xml:space="preserve">u izvještajnom razdoblju realizirana su sredstva u iznosu od 1.379,27 kuna, odnosno 27,59% plana.  </w:t>
      </w:r>
    </w:p>
    <w:bookmarkEnd w:id="23"/>
    <w:p w14:paraId="4740E160" w14:textId="77777777" w:rsidR="00F2163A" w:rsidRDefault="00F2163A" w:rsidP="00F2163A">
      <w:pPr>
        <w:jc w:val="both"/>
        <w:rPr>
          <w:rFonts w:ascii="Arial" w:hAnsi="Arial" w:cs="Arial"/>
          <w:b/>
        </w:rPr>
      </w:pPr>
      <w:r>
        <w:rPr>
          <w:rFonts w:ascii="Arial" w:hAnsi="Arial" w:cs="Arial"/>
          <w:b/>
        </w:rPr>
        <w:t xml:space="preserve">Aktivnost: Financiranje Mjesnog odbora </w:t>
      </w:r>
      <w:proofErr w:type="spellStart"/>
      <w:r>
        <w:rPr>
          <w:rFonts w:ascii="Arial" w:hAnsi="Arial" w:cs="Arial"/>
          <w:b/>
        </w:rPr>
        <w:t>Vinež</w:t>
      </w:r>
      <w:proofErr w:type="spellEnd"/>
    </w:p>
    <w:p w14:paraId="1F12F778" w14:textId="77777777" w:rsidR="00F2163A" w:rsidRDefault="00F2163A" w:rsidP="00F2163A">
      <w:pPr>
        <w:spacing w:line="240" w:lineRule="auto"/>
        <w:ind w:firstLine="708"/>
        <w:jc w:val="both"/>
        <w:rPr>
          <w:rFonts w:ascii="Arial" w:hAnsi="Arial" w:cs="Arial"/>
        </w:rPr>
      </w:pPr>
      <w:r>
        <w:rPr>
          <w:rFonts w:ascii="Arial" w:hAnsi="Arial" w:cs="Arial"/>
          <w:bCs/>
        </w:rPr>
        <w:t xml:space="preserve">Cilj Aktivnosti je </w:t>
      </w:r>
      <w:r>
        <w:rPr>
          <w:rFonts w:ascii="Arial" w:hAnsi="Arial" w:cs="Arial"/>
        </w:rPr>
        <w:t>ostvaren kroz programske aktivnosti u cilju poboljšanja i podizanja kvalitete življenja sugrađana. Program rada vijeća mjesnog odbora ostvaren je u suradnji s odjelima gradske uprave, trgovačkim društvima Grada Labina, fizičkim i pravnim subjektima koji djeluju na području pojedinog mjesnog odbora, te velikim doprinosom volontera i članova lokalne zajednice koji rade ili djeluju unutar raznih udruga. Sredstva su utrošena za kupnju cvjetnog vijenca.</w:t>
      </w:r>
    </w:p>
    <w:p w14:paraId="35AC7708" w14:textId="77777777" w:rsidR="00F2163A" w:rsidRDefault="00F2163A" w:rsidP="00F2163A">
      <w:pPr>
        <w:spacing w:line="240" w:lineRule="auto"/>
        <w:ind w:firstLine="708"/>
        <w:jc w:val="both"/>
        <w:rPr>
          <w:rFonts w:ascii="Arial" w:hAnsi="Arial" w:cs="Arial"/>
        </w:rPr>
      </w:pPr>
      <w:r>
        <w:rPr>
          <w:rFonts w:ascii="Arial" w:hAnsi="Arial" w:cs="Arial"/>
        </w:rPr>
        <w:t xml:space="preserve">Za potrebe izvršenja ove aktivnosti u 2022. godini planirano je 5.000,00 kuna, a u izvještajnom razdoblju utrošeno je 400,00 kn odnosno 8,00% plana.  </w:t>
      </w:r>
    </w:p>
    <w:p w14:paraId="345F4FD7" w14:textId="77777777" w:rsidR="00F2163A" w:rsidRDefault="00F2163A" w:rsidP="00F2163A">
      <w:pPr>
        <w:jc w:val="both"/>
        <w:rPr>
          <w:rFonts w:ascii="Arial" w:hAnsi="Arial" w:cs="Arial"/>
          <w:b/>
        </w:rPr>
      </w:pPr>
      <w:bookmarkStart w:id="24" w:name="_Hlk65142907"/>
      <w:r>
        <w:rPr>
          <w:rFonts w:ascii="Arial" w:hAnsi="Arial" w:cs="Arial"/>
          <w:b/>
        </w:rPr>
        <w:t xml:space="preserve">Aktivnost: Financiranje Mjesnog odbora </w:t>
      </w:r>
      <w:proofErr w:type="spellStart"/>
      <w:r>
        <w:rPr>
          <w:rFonts w:ascii="Arial" w:hAnsi="Arial" w:cs="Arial"/>
          <w:b/>
        </w:rPr>
        <w:t>Kature</w:t>
      </w:r>
      <w:proofErr w:type="spellEnd"/>
    </w:p>
    <w:p w14:paraId="4786AE17" w14:textId="77777777" w:rsidR="00F2163A" w:rsidRDefault="00F2163A" w:rsidP="00F2163A">
      <w:pPr>
        <w:jc w:val="both"/>
        <w:rPr>
          <w:rFonts w:ascii="Arial" w:eastAsiaTheme="minorHAnsi" w:hAnsi="Arial" w:cs="Arial"/>
          <w:b/>
          <w:bCs/>
        </w:rPr>
      </w:pPr>
      <w:r>
        <w:rPr>
          <w:rFonts w:ascii="Arial" w:hAnsi="Arial" w:cs="Arial"/>
          <w:bCs/>
        </w:rPr>
        <w:t xml:space="preserve">Cilj Aktivnosti je </w:t>
      </w:r>
      <w:r>
        <w:rPr>
          <w:rFonts w:ascii="Arial" w:hAnsi="Arial" w:cs="Arial"/>
        </w:rPr>
        <w:t xml:space="preserve">ostvaren kroz programske aktivnosti u cilju poboljšanja i podizanja kvalitete življenja sugrađana. Program rada vijeća mjesnog odbora ostvaren je u suradnji s odjelima gradske uprave, trgovačkim društvima Grada Labina, fizičkim i pravnim subjektima koji djeluju na području pojedinog mjesnog odbora, te velikim doprinosom volontera i članova lokalne </w:t>
      </w:r>
      <w:r>
        <w:rPr>
          <w:rFonts w:ascii="Arial" w:hAnsi="Arial" w:cs="Arial"/>
        </w:rPr>
        <w:lastRenderedPageBreak/>
        <w:t xml:space="preserve">zajednice koji rade ili djeluju unutar raznih udruga. U izvještajnom razdoblju članovim vijeća Mjesnog odbora su sudjelovali na Festivalu cvijeća koji se održao na trgu na </w:t>
      </w:r>
      <w:proofErr w:type="spellStart"/>
      <w:r>
        <w:rPr>
          <w:rFonts w:ascii="Arial" w:hAnsi="Arial" w:cs="Arial"/>
        </w:rPr>
        <w:t>Katurama</w:t>
      </w:r>
      <w:proofErr w:type="spellEnd"/>
      <w:r>
        <w:rPr>
          <w:rFonts w:ascii="Arial" w:hAnsi="Arial" w:cs="Arial"/>
        </w:rPr>
        <w:t>.</w:t>
      </w:r>
    </w:p>
    <w:p w14:paraId="14D19109" w14:textId="77777777" w:rsidR="00F2163A" w:rsidRDefault="00F2163A" w:rsidP="00F2163A">
      <w:pPr>
        <w:spacing w:line="240" w:lineRule="auto"/>
        <w:ind w:firstLine="708"/>
        <w:jc w:val="both"/>
        <w:rPr>
          <w:rFonts w:ascii="Arial" w:hAnsi="Arial" w:cs="Arial"/>
        </w:rPr>
      </w:pPr>
      <w:r>
        <w:rPr>
          <w:rFonts w:ascii="Arial" w:hAnsi="Arial" w:cs="Arial"/>
        </w:rPr>
        <w:t xml:space="preserve">Za potrebe izvršenja ove aktivnosti u 2022. godini planirano je 5.000,00 kuna, a u izvještajnom razdoblju realizirano je 376,91 kuna ili 7,54% godišnjeg plana.  </w:t>
      </w:r>
    </w:p>
    <w:p w14:paraId="46B5B03B" w14:textId="77777777" w:rsidR="00F2163A" w:rsidRDefault="00F2163A" w:rsidP="00F2163A">
      <w:pPr>
        <w:jc w:val="both"/>
        <w:rPr>
          <w:rFonts w:ascii="Arial" w:hAnsi="Arial" w:cs="Arial"/>
          <w:b/>
        </w:rPr>
      </w:pPr>
      <w:r>
        <w:rPr>
          <w:rFonts w:ascii="Arial" w:hAnsi="Arial" w:cs="Arial"/>
          <w:b/>
        </w:rPr>
        <w:t xml:space="preserve">Aktivnost: Financiranje Mjesnog odbora </w:t>
      </w:r>
      <w:proofErr w:type="spellStart"/>
      <w:r>
        <w:rPr>
          <w:rFonts w:ascii="Arial" w:hAnsi="Arial" w:cs="Arial"/>
          <w:b/>
        </w:rPr>
        <w:t>Ripenda</w:t>
      </w:r>
      <w:proofErr w:type="spellEnd"/>
    </w:p>
    <w:p w14:paraId="4336967C" w14:textId="77777777" w:rsidR="00F2163A" w:rsidRDefault="00F2163A" w:rsidP="00F2163A">
      <w:pPr>
        <w:spacing w:line="240" w:lineRule="auto"/>
        <w:ind w:firstLine="708"/>
        <w:jc w:val="both"/>
        <w:rPr>
          <w:rFonts w:ascii="Arial" w:hAnsi="Arial" w:cs="Arial"/>
        </w:rPr>
      </w:pPr>
      <w:r>
        <w:rPr>
          <w:rFonts w:ascii="Arial" w:hAnsi="Arial" w:cs="Arial"/>
          <w:bCs/>
        </w:rPr>
        <w:t xml:space="preserve">Cilj Aktivnosti je </w:t>
      </w:r>
      <w:r>
        <w:rPr>
          <w:rFonts w:ascii="Arial" w:hAnsi="Arial" w:cs="Arial"/>
        </w:rPr>
        <w:t xml:space="preserve">ostvaren kroz programske aktivnosti u cilju poboljšanja i podizanja kvalitete življenja sugrađana. Program rada vijeća mjesnog odbora ostvaren je u suradnji s odjelima gradske uprave, trgovačkim društvima Grada Labina, fizičkim i pravnim subjektima koji djeluju na području pojedinog mjesnog odbora, te velikim doprinosom volontera i članova lokalne zajednice koji rade ili djeluju unutar raznih udruga. </w:t>
      </w:r>
    </w:p>
    <w:p w14:paraId="2037DEBA" w14:textId="77777777" w:rsidR="00F2163A" w:rsidRDefault="00F2163A" w:rsidP="00F2163A">
      <w:pPr>
        <w:spacing w:line="240" w:lineRule="auto"/>
        <w:ind w:firstLine="708"/>
        <w:jc w:val="both"/>
        <w:rPr>
          <w:rFonts w:ascii="Arial" w:hAnsi="Arial" w:cs="Arial"/>
        </w:rPr>
      </w:pPr>
      <w:r>
        <w:rPr>
          <w:rFonts w:ascii="Arial" w:hAnsi="Arial" w:cs="Arial"/>
        </w:rPr>
        <w:t>Za potrebe izvršenja ove aktivnosti u 2022. godini planirano je 5.000,00 kuna, a u izvještajnom razdoblju nisu realizirana sredstva.</w:t>
      </w:r>
    </w:p>
    <w:bookmarkEnd w:id="24"/>
    <w:p w14:paraId="1A684A95" w14:textId="77777777" w:rsidR="00F2163A" w:rsidRDefault="00F2163A" w:rsidP="00F2163A">
      <w:pPr>
        <w:jc w:val="both"/>
        <w:rPr>
          <w:rFonts w:ascii="Arial" w:hAnsi="Arial" w:cs="Arial"/>
          <w:b/>
        </w:rPr>
      </w:pPr>
      <w:r>
        <w:rPr>
          <w:rFonts w:ascii="Arial" w:hAnsi="Arial" w:cs="Arial"/>
          <w:b/>
        </w:rPr>
        <w:t>Aktivnost: Financiranje Mjesnog odbora Rabac</w:t>
      </w:r>
    </w:p>
    <w:p w14:paraId="2E01F4C5" w14:textId="77777777" w:rsidR="00F2163A" w:rsidRDefault="00F2163A" w:rsidP="00F2163A">
      <w:pPr>
        <w:keepNext/>
        <w:spacing w:after="0" w:line="240" w:lineRule="auto"/>
        <w:ind w:firstLine="708"/>
        <w:jc w:val="both"/>
        <w:outlineLvl w:val="2"/>
        <w:rPr>
          <w:rFonts w:ascii="Arial" w:hAnsi="Arial" w:cs="Arial"/>
          <w:bCs/>
        </w:rPr>
      </w:pPr>
      <w:r>
        <w:rPr>
          <w:rFonts w:ascii="Arial" w:hAnsi="Arial" w:cs="Arial"/>
          <w:bCs/>
        </w:rPr>
        <w:t xml:space="preserve">Cilj Aktivnosti je </w:t>
      </w:r>
      <w:r>
        <w:rPr>
          <w:rFonts w:ascii="Arial" w:hAnsi="Arial" w:cs="Arial"/>
        </w:rPr>
        <w:t>ostvaren kroz programske aktivnosti u cilju poboljšanja i podizanja kvalitete življenja sugrađana. Program rada vijeća mjesnog odbora ostvaren je u suradnji s odjelima gradske uprave, trgovačkim društvima Grada Labina, fizičkim i pravnim subjektima koji djeluju na području pojedinog mjesnog odbora, te velikim doprinosom volontera i članova lokalne zajednice koji rade ili djeluju unutar raznih udruga</w:t>
      </w:r>
      <w:r>
        <w:rPr>
          <w:rFonts w:ascii="Arial" w:hAnsi="Arial" w:cs="Arial"/>
          <w:bCs/>
        </w:rPr>
        <w:t xml:space="preserve">. </w:t>
      </w:r>
    </w:p>
    <w:p w14:paraId="1C17FDB7" w14:textId="77777777" w:rsidR="00F2163A" w:rsidRDefault="00F2163A" w:rsidP="00F2163A">
      <w:pPr>
        <w:keepNext/>
        <w:spacing w:after="0" w:line="240" w:lineRule="auto"/>
        <w:ind w:firstLine="708"/>
        <w:jc w:val="both"/>
        <w:outlineLvl w:val="2"/>
        <w:rPr>
          <w:rFonts w:ascii="Arial" w:hAnsi="Arial" w:cs="Arial"/>
          <w:bCs/>
        </w:rPr>
      </w:pPr>
    </w:p>
    <w:p w14:paraId="5F6D0848" w14:textId="77777777" w:rsidR="00F2163A" w:rsidRDefault="00F2163A" w:rsidP="00F2163A">
      <w:pPr>
        <w:spacing w:line="240" w:lineRule="auto"/>
        <w:ind w:firstLine="708"/>
        <w:jc w:val="both"/>
        <w:rPr>
          <w:rFonts w:ascii="Arial" w:hAnsi="Arial" w:cs="Arial"/>
        </w:rPr>
      </w:pPr>
      <w:r>
        <w:rPr>
          <w:rFonts w:ascii="Arial" w:hAnsi="Arial" w:cs="Arial"/>
        </w:rPr>
        <w:t xml:space="preserve">Za potrebe izvršenja ove aktivnosti u 2022. godini planirano je 5.000,00 kuna, a u izvještajnom razdoblju nisu realizirana sredstva.  </w:t>
      </w:r>
    </w:p>
    <w:p w14:paraId="74E391D6" w14:textId="77777777" w:rsidR="00F2163A" w:rsidRDefault="00F2163A" w:rsidP="00F2163A">
      <w:pPr>
        <w:jc w:val="both"/>
        <w:rPr>
          <w:rFonts w:ascii="Arial" w:hAnsi="Arial" w:cs="Arial"/>
          <w:b/>
        </w:rPr>
      </w:pPr>
      <w:r>
        <w:rPr>
          <w:rFonts w:ascii="Arial" w:hAnsi="Arial" w:cs="Arial"/>
          <w:b/>
        </w:rPr>
        <w:t>Aktivnost: Financiranje Mjesnog odbora Labin Donji</w:t>
      </w:r>
    </w:p>
    <w:p w14:paraId="595EBD38" w14:textId="77777777" w:rsidR="00F2163A" w:rsidRDefault="00F2163A" w:rsidP="00F2163A">
      <w:pPr>
        <w:spacing w:line="240" w:lineRule="auto"/>
        <w:ind w:firstLine="708"/>
        <w:jc w:val="both"/>
        <w:rPr>
          <w:rFonts w:ascii="Arial" w:hAnsi="Arial" w:cs="Arial"/>
        </w:rPr>
      </w:pPr>
      <w:r>
        <w:rPr>
          <w:rFonts w:ascii="Arial" w:hAnsi="Arial" w:cs="Arial"/>
          <w:bCs/>
        </w:rPr>
        <w:t xml:space="preserve">Cilj Aktivnosti je </w:t>
      </w:r>
      <w:r>
        <w:rPr>
          <w:rFonts w:ascii="Arial" w:hAnsi="Arial" w:cs="Arial"/>
        </w:rPr>
        <w:t xml:space="preserve">ostvaren kroz programske aktivnosti u cilju poboljšanja i podizanja kvalitete življenja sugrađana. Program rada vijeća mjesnog odbora ostvaren je u suradnji s odjelima gradske uprave, trgovačkim društvima Grada Labina, fizičkim i pravnim subjektima koji djeluju na području pojedinog mjesnog odbora, te velikim doprinosom volontera i članova lokalne zajednice koji rade ili djeluju unutar raznih udruga. </w:t>
      </w:r>
      <w:r>
        <w:rPr>
          <w:rFonts w:ascii="Arial" w:hAnsi="Arial" w:cs="Arial"/>
          <w:color w:val="000000"/>
          <w:shd w:val="clear" w:color="auto" w:fill="FFFFFF"/>
        </w:rPr>
        <w:t xml:space="preserve">Mjesni odbor Labin je u svojim prostorijama na Trgu labinskih rudara prikupljao humanitarnu pomoć za ljude izbjegle iz Ukrajine. Radilo se o akciji prikupljanja deka, vreća za spavanje i montažnih kreveta koje su dostavljeni u poljski grad </w:t>
      </w:r>
      <w:proofErr w:type="spellStart"/>
      <w:r>
        <w:rPr>
          <w:rFonts w:ascii="Arial" w:hAnsi="Arial" w:cs="Arial"/>
          <w:color w:val="000000"/>
          <w:shd w:val="clear" w:color="auto" w:fill="FFFFFF"/>
        </w:rPr>
        <w:t>Rybnik</w:t>
      </w:r>
      <w:proofErr w:type="spellEnd"/>
      <w:r>
        <w:rPr>
          <w:rFonts w:ascii="Arial" w:hAnsi="Arial" w:cs="Arial"/>
          <w:color w:val="000000"/>
          <w:shd w:val="clear" w:color="auto" w:fill="FFFFFF"/>
        </w:rPr>
        <w:t xml:space="preserve"> u sklopu akcije koju je provodio Grad Labin.</w:t>
      </w:r>
      <w:r>
        <w:rPr>
          <w:rFonts w:ascii="Arial" w:hAnsi="Arial" w:cs="Arial"/>
        </w:rPr>
        <w:t xml:space="preserve"> </w:t>
      </w:r>
    </w:p>
    <w:p w14:paraId="228DFE90" w14:textId="77777777" w:rsidR="00F2163A" w:rsidRDefault="00F2163A" w:rsidP="00F2163A">
      <w:pPr>
        <w:spacing w:line="240" w:lineRule="auto"/>
        <w:ind w:firstLine="708"/>
        <w:jc w:val="both"/>
        <w:rPr>
          <w:rFonts w:ascii="Arial" w:hAnsi="Arial" w:cs="Arial"/>
        </w:rPr>
      </w:pPr>
      <w:r>
        <w:rPr>
          <w:rFonts w:ascii="Arial" w:hAnsi="Arial" w:cs="Arial"/>
        </w:rPr>
        <w:t xml:space="preserve">Za potrebe izvršenja ove aktivnosti u 2022. godini planirano je 5.000,00 kuna, a u izvještajnom razdoblju nisu realizirana sredstva.  </w:t>
      </w:r>
    </w:p>
    <w:p w14:paraId="3C6B9F66" w14:textId="77777777" w:rsidR="00F2163A" w:rsidRDefault="00F2163A" w:rsidP="00F2163A">
      <w:pPr>
        <w:jc w:val="both"/>
        <w:rPr>
          <w:rFonts w:ascii="Arial" w:hAnsi="Arial" w:cs="Arial"/>
          <w:b/>
        </w:rPr>
      </w:pPr>
      <w:r>
        <w:rPr>
          <w:rFonts w:ascii="Arial" w:hAnsi="Arial" w:cs="Arial"/>
          <w:b/>
        </w:rPr>
        <w:t>Aktivnost: Financiranje Mjesnog odbora Kapelica</w:t>
      </w:r>
    </w:p>
    <w:p w14:paraId="07CED1AB" w14:textId="77777777" w:rsidR="00F2163A" w:rsidRDefault="00F2163A" w:rsidP="00F2163A">
      <w:pPr>
        <w:spacing w:after="0"/>
        <w:ind w:firstLine="708"/>
        <w:jc w:val="both"/>
        <w:rPr>
          <w:rFonts w:ascii="Arial" w:hAnsi="Arial" w:cs="Arial"/>
        </w:rPr>
      </w:pPr>
      <w:r>
        <w:rPr>
          <w:rFonts w:ascii="Arial" w:hAnsi="Arial" w:cs="Arial"/>
          <w:bCs/>
        </w:rPr>
        <w:t xml:space="preserve">Cilj Aktivnosti je </w:t>
      </w:r>
      <w:r>
        <w:rPr>
          <w:rFonts w:ascii="Arial" w:hAnsi="Arial" w:cs="Arial"/>
        </w:rPr>
        <w:t>ostvaren kroz programske aktivnosti u cilju poboljšanja i podizanja kvalitete življenja sugrađana. Program rada vijeća mjesnog odbora ostvaren je u suradnji s odjelima gradske uprave, trgovačkim društvima Grada Labina, fizičkim i pravnim subjektima koji djeluju na području pojedinog mjesnog odbora, te velikim doprinosom volontera i članova lokalne zajednice koji rade ili djeluju unutar raznih udruga.</w:t>
      </w:r>
    </w:p>
    <w:p w14:paraId="244E36C9" w14:textId="77777777" w:rsidR="00F2163A" w:rsidRDefault="00F2163A" w:rsidP="00F2163A">
      <w:pPr>
        <w:spacing w:line="240" w:lineRule="auto"/>
        <w:ind w:firstLine="708"/>
        <w:jc w:val="both"/>
        <w:rPr>
          <w:rFonts w:ascii="Arial" w:hAnsi="Arial" w:cs="Arial"/>
        </w:rPr>
      </w:pPr>
      <w:r>
        <w:rPr>
          <w:rFonts w:ascii="Arial" w:hAnsi="Arial" w:cs="Arial"/>
        </w:rPr>
        <w:t xml:space="preserve">Za potrebe izvršenja ove aktivnosti u 2022. godini planirano je 5.000,00 kuna, a u izvještajnom razdoblju nisu realizirana sredstva.  </w:t>
      </w:r>
    </w:p>
    <w:p w14:paraId="67987032" w14:textId="77777777" w:rsidR="00F2163A" w:rsidRDefault="00F2163A" w:rsidP="00F2163A">
      <w:pPr>
        <w:spacing w:after="0"/>
        <w:jc w:val="both"/>
        <w:rPr>
          <w:rFonts w:ascii="Arial" w:hAnsi="Arial" w:cs="Arial"/>
        </w:rPr>
      </w:pPr>
    </w:p>
    <w:p w14:paraId="5E150A53" w14:textId="77777777" w:rsidR="00F2163A" w:rsidRDefault="00F2163A" w:rsidP="00F2163A">
      <w:pPr>
        <w:spacing w:after="0"/>
        <w:jc w:val="both"/>
        <w:rPr>
          <w:rFonts w:ascii="Arial" w:hAnsi="Arial" w:cs="Arial"/>
        </w:rPr>
      </w:pPr>
    </w:p>
    <w:p w14:paraId="6839FC06" w14:textId="77777777" w:rsidR="00F2163A" w:rsidRDefault="00F2163A" w:rsidP="00F2163A">
      <w:pPr>
        <w:jc w:val="both"/>
        <w:rPr>
          <w:rFonts w:ascii="Arial" w:hAnsi="Arial" w:cs="Arial"/>
          <w:b/>
          <w:u w:val="single"/>
        </w:rPr>
      </w:pPr>
      <w:r>
        <w:rPr>
          <w:rFonts w:ascii="Arial" w:hAnsi="Arial" w:cs="Arial"/>
          <w:b/>
          <w:u w:val="single"/>
        </w:rPr>
        <w:t>7.1.3. Program: Organiziranje i provođenje zaštite i spašavanja</w:t>
      </w:r>
    </w:p>
    <w:p w14:paraId="13866546" w14:textId="77777777" w:rsidR="00F2163A" w:rsidRDefault="00F2163A" w:rsidP="00F2163A">
      <w:pPr>
        <w:jc w:val="both"/>
        <w:rPr>
          <w:rFonts w:ascii="Arial" w:hAnsi="Arial" w:cs="Arial"/>
          <w:b/>
          <w:u w:val="single"/>
        </w:rPr>
      </w:pPr>
      <w:r>
        <w:rPr>
          <w:rFonts w:ascii="Arial" w:hAnsi="Arial" w:cs="Arial"/>
          <w:b/>
          <w:u w:val="single"/>
        </w:rPr>
        <w:lastRenderedPageBreak/>
        <w:t>Opis i cilj programa</w:t>
      </w:r>
    </w:p>
    <w:p w14:paraId="25E7E1E8" w14:textId="77777777" w:rsidR="00F2163A" w:rsidRDefault="00F2163A" w:rsidP="00F2163A">
      <w:pPr>
        <w:jc w:val="both"/>
        <w:rPr>
          <w:rFonts w:ascii="Arial" w:hAnsi="Arial" w:cs="Arial"/>
        </w:rPr>
      </w:pPr>
      <w:r>
        <w:rPr>
          <w:rFonts w:ascii="Arial" w:hAnsi="Arial" w:cs="Arial"/>
          <w:b/>
        </w:rPr>
        <w:tab/>
      </w:r>
      <w:r>
        <w:rPr>
          <w:rFonts w:ascii="Arial" w:hAnsi="Arial" w:cs="Arial"/>
        </w:rPr>
        <w:t>Cilj programa je</w:t>
      </w:r>
      <w:r>
        <w:rPr>
          <w:rFonts w:ascii="Arial" w:hAnsi="Arial" w:cs="Arial"/>
          <w:b/>
        </w:rPr>
        <w:t xml:space="preserve"> </w:t>
      </w:r>
      <w:r>
        <w:rPr>
          <w:rFonts w:ascii="Arial" w:hAnsi="Arial" w:cs="Arial"/>
        </w:rPr>
        <w:t>osiguravanje osnovnih preduvjeta za planiranje, organiziranje i provođenje zaštite i spašavanja Grada Labina.</w:t>
      </w:r>
      <w:r>
        <w:rPr>
          <w:rFonts w:ascii="Arial" w:hAnsi="Arial" w:cs="Arial"/>
          <w:b/>
        </w:rPr>
        <w:tab/>
      </w:r>
      <w:r>
        <w:rPr>
          <w:rFonts w:ascii="Arial" w:hAnsi="Arial" w:cs="Arial"/>
        </w:rPr>
        <w:t xml:space="preserve"> </w:t>
      </w:r>
    </w:p>
    <w:p w14:paraId="4BD252F4" w14:textId="77777777" w:rsidR="00F2163A" w:rsidRDefault="00F2163A" w:rsidP="00F2163A">
      <w:pPr>
        <w:jc w:val="both"/>
        <w:rPr>
          <w:rFonts w:ascii="Arial" w:hAnsi="Arial" w:cs="Arial"/>
          <w:b/>
          <w:u w:val="single"/>
        </w:rPr>
      </w:pPr>
      <w:r>
        <w:rPr>
          <w:rFonts w:ascii="Arial" w:hAnsi="Arial" w:cs="Arial"/>
          <w:b/>
          <w:u w:val="single"/>
        </w:rPr>
        <w:t xml:space="preserve">Realizirana sredstva </w:t>
      </w:r>
    </w:p>
    <w:p w14:paraId="5EC53407" w14:textId="77777777" w:rsidR="00F2163A" w:rsidRDefault="00F2163A" w:rsidP="00F2163A">
      <w:pPr>
        <w:spacing w:line="240" w:lineRule="auto"/>
        <w:ind w:firstLine="708"/>
        <w:jc w:val="both"/>
        <w:rPr>
          <w:rFonts w:ascii="Arial" w:hAnsi="Arial" w:cs="Arial"/>
          <w:bCs/>
        </w:rPr>
      </w:pPr>
      <w:r>
        <w:rPr>
          <w:rFonts w:ascii="Arial" w:hAnsi="Arial" w:cs="Arial"/>
        </w:rPr>
        <w:t>U 2022. godini za potrebe izvršenja aktivnosti programa planirano je ukupno 530.000,00</w:t>
      </w:r>
      <w:r>
        <w:rPr>
          <w:rFonts w:ascii="Arial" w:hAnsi="Arial" w:cs="Arial"/>
          <w:bCs/>
        </w:rPr>
        <w:t xml:space="preserve"> kuna</w:t>
      </w:r>
      <w:bookmarkStart w:id="25" w:name="_Hlk508794030"/>
      <w:r>
        <w:rPr>
          <w:rFonts w:ascii="Arial" w:hAnsi="Arial" w:cs="Arial"/>
          <w:bCs/>
        </w:rPr>
        <w:t>, a realizirano je 270.000,00 kuna ili 50,94% godišnjeg plana.</w:t>
      </w:r>
      <w:bookmarkEnd w:id="25"/>
    </w:p>
    <w:p w14:paraId="4E69E521" w14:textId="77777777" w:rsidR="00F2163A" w:rsidRDefault="00F2163A" w:rsidP="00F2163A">
      <w:pPr>
        <w:spacing w:after="0" w:line="240" w:lineRule="auto"/>
        <w:jc w:val="both"/>
        <w:rPr>
          <w:rFonts w:ascii="Arial" w:hAnsi="Arial" w:cs="Arial"/>
          <w:b/>
          <w:u w:val="single"/>
        </w:rPr>
      </w:pPr>
    </w:p>
    <w:p w14:paraId="4F88151A" w14:textId="77777777" w:rsidR="00F2163A" w:rsidRDefault="00F2163A" w:rsidP="00F2163A">
      <w:pPr>
        <w:spacing w:after="0" w:line="240" w:lineRule="auto"/>
        <w:jc w:val="both"/>
        <w:rPr>
          <w:rFonts w:ascii="Arial" w:hAnsi="Arial" w:cs="Arial"/>
          <w:b/>
          <w:u w:val="single"/>
        </w:rPr>
      </w:pPr>
      <w:r>
        <w:rPr>
          <w:rFonts w:ascii="Arial" w:hAnsi="Arial" w:cs="Arial"/>
          <w:b/>
          <w:u w:val="single"/>
        </w:rPr>
        <w:t>Pokazatelj uspješnosti realiziranih ciljeva:</w:t>
      </w:r>
    </w:p>
    <w:p w14:paraId="329E78C9" w14:textId="77777777" w:rsidR="00F2163A" w:rsidRDefault="00F2163A" w:rsidP="00F2163A">
      <w:pPr>
        <w:spacing w:after="0" w:line="240" w:lineRule="auto"/>
        <w:jc w:val="both"/>
        <w:rPr>
          <w:rFonts w:ascii="Arial" w:hAnsi="Arial" w:cs="Arial"/>
          <w:b/>
          <w:u w:val="single"/>
        </w:rPr>
      </w:pPr>
    </w:p>
    <w:p w14:paraId="048C97E8" w14:textId="77777777" w:rsidR="00F2163A" w:rsidRDefault="00F2163A" w:rsidP="00F2163A">
      <w:pPr>
        <w:spacing w:after="0"/>
        <w:ind w:firstLine="720"/>
        <w:jc w:val="both"/>
        <w:rPr>
          <w:rFonts w:ascii="Arial" w:hAnsi="Arial" w:cs="Arial"/>
        </w:rPr>
      </w:pPr>
      <w:r>
        <w:rPr>
          <w:rFonts w:ascii="Arial" w:hAnsi="Arial" w:cs="Arial"/>
        </w:rPr>
        <w:t>Uspješnost se mjeri stupnjem sigurnosti građana i imovine na području Grada Labina, dobrom procjenom ugroženosti te izrađenim kvalitetnim planovima zaštite i spašavanja stanovnika i imovine Grada Labina.</w:t>
      </w:r>
    </w:p>
    <w:p w14:paraId="20AC4D70" w14:textId="77777777" w:rsidR="00F2163A" w:rsidRDefault="00F2163A" w:rsidP="00F2163A">
      <w:pPr>
        <w:spacing w:line="240" w:lineRule="auto"/>
        <w:jc w:val="both"/>
        <w:rPr>
          <w:rFonts w:ascii="Arial" w:hAnsi="Arial" w:cs="Arial"/>
        </w:rPr>
      </w:pPr>
    </w:p>
    <w:p w14:paraId="0D239755" w14:textId="77777777" w:rsidR="00F2163A" w:rsidRDefault="00F2163A" w:rsidP="00F2163A">
      <w:pPr>
        <w:rPr>
          <w:rFonts w:ascii="Arial" w:hAnsi="Arial" w:cs="Arial"/>
          <w:b/>
        </w:rPr>
      </w:pPr>
      <w:r>
        <w:rPr>
          <w:rFonts w:ascii="Arial" w:hAnsi="Arial" w:cs="Arial"/>
          <w:b/>
        </w:rPr>
        <w:t>Aktivnost: Civilna zaštita</w:t>
      </w:r>
    </w:p>
    <w:p w14:paraId="297162F5" w14:textId="77777777" w:rsidR="00F2163A" w:rsidRDefault="00F2163A" w:rsidP="00F2163A">
      <w:pPr>
        <w:jc w:val="both"/>
        <w:rPr>
          <w:rFonts w:ascii="Arial" w:hAnsi="Arial" w:cs="Arial"/>
        </w:rPr>
      </w:pPr>
      <w:r>
        <w:rPr>
          <w:rFonts w:ascii="Arial" w:hAnsi="Arial" w:cs="Arial"/>
        </w:rPr>
        <w:tab/>
        <w:t xml:space="preserve">Cilj aktivnosti je ostvaren kroz provođenje aktivnosti temeljem zakona koje se odnose na izradu dokumentacije iz područja civilne </w:t>
      </w:r>
      <w:r>
        <w:rPr>
          <w:rFonts w:ascii="Arial" w:eastAsia="Helvetica-Identity-H" w:hAnsi="Arial" w:cs="Arial"/>
        </w:rPr>
        <w:t>zaštite.</w:t>
      </w:r>
      <w:r>
        <w:rPr>
          <w:rFonts w:ascii="Arial" w:hAnsi="Arial" w:cs="Arial"/>
        </w:rPr>
        <w:t xml:space="preserve">  </w:t>
      </w:r>
    </w:p>
    <w:p w14:paraId="7DEE2AFD" w14:textId="77777777" w:rsidR="00F2163A" w:rsidRDefault="00F2163A" w:rsidP="00F2163A">
      <w:pPr>
        <w:spacing w:line="240" w:lineRule="auto"/>
        <w:ind w:firstLine="708"/>
        <w:jc w:val="both"/>
        <w:rPr>
          <w:rFonts w:ascii="Arial" w:hAnsi="Arial" w:cs="Arial"/>
        </w:rPr>
      </w:pPr>
      <w:r>
        <w:rPr>
          <w:rFonts w:ascii="Arial" w:hAnsi="Arial" w:cs="Arial"/>
        </w:rPr>
        <w:t>Za potrebe izvršenja ove aktivnosti u 2022. godini planirano je 20.000,00 kuna, a</w:t>
      </w:r>
      <w:r>
        <w:rPr>
          <w:rFonts w:ascii="Arial" w:hAnsi="Arial" w:cs="Arial"/>
          <w:bCs/>
        </w:rPr>
        <w:t xml:space="preserve"> u izvještajnom razdoblju sredstva nisu utrošena.</w:t>
      </w:r>
    </w:p>
    <w:p w14:paraId="34F431E2" w14:textId="77777777" w:rsidR="00F2163A" w:rsidRDefault="00F2163A" w:rsidP="00F2163A">
      <w:pPr>
        <w:jc w:val="both"/>
        <w:rPr>
          <w:rFonts w:ascii="Arial" w:hAnsi="Arial" w:cs="Arial"/>
          <w:b/>
          <w:bCs/>
        </w:rPr>
      </w:pPr>
      <w:r>
        <w:rPr>
          <w:rFonts w:ascii="Arial" w:hAnsi="Arial" w:cs="Arial"/>
          <w:b/>
          <w:bCs/>
        </w:rPr>
        <w:t>Aktivnost: Financiranje Područne vatrogasne zajednice Labin</w:t>
      </w:r>
    </w:p>
    <w:p w14:paraId="172A7C40" w14:textId="77777777" w:rsidR="00F2163A" w:rsidRDefault="00F2163A" w:rsidP="00F2163A">
      <w:pPr>
        <w:spacing w:line="240" w:lineRule="auto"/>
        <w:ind w:firstLine="708"/>
        <w:jc w:val="both"/>
        <w:rPr>
          <w:rFonts w:ascii="Arial" w:hAnsi="Arial" w:cs="Arial"/>
        </w:rPr>
      </w:pPr>
      <w:r>
        <w:rPr>
          <w:rFonts w:ascii="Arial" w:hAnsi="Arial" w:cs="Arial"/>
        </w:rPr>
        <w:t xml:space="preserve">Sredstva su utrošena na tekuću donaciju Područnoj vatrogasnoj zajednici Labin. </w:t>
      </w:r>
    </w:p>
    <w:p w14:paraId="53ED7239" w14:textId="77777777" w:rsidR="00F2163A" w:rsidRDefault="00F2163A" w:rsidP="00F2163A">
      <w:pPr>
        <w:spacing w:line="240" w:lineRule="auto"/>
        <w:ind w:firstLine="708"/>
        <w:jc w:val="both"/>
        <w:rPr>
          <w:rFonts w:ascii="Arial" w:hAnsi="Arial" w:cs="Arial"/>
        </w:rPr>
      </w:pPr>
      <w:r>
        <w:rPr>
          <w:rFonts w:ascii="Arial" w:hAnsi="Arial" w:cs="Arial"/>
        </w:rPr>
        <w:t>Za potrebe izvršenja ove aktivnosti u 2022. godini planirano je 480.000,00 kuna, a</w:t>
      </w:r>
      <w:r>
        <w:rPr>
          <w:rFonts w:ascii="Arial" w:hAnsi="Arial" w:cs="Arial"/>
          <w:bCs/>
        </w:rPr>
        <w:t xml:space="preserve">  realizirano je 240.000,00 kuna odnosno 50,00% godišnjeg plana.</w:t>
      </w:r>
    </w:p>
    <w:p w14:paraId="5743DFC7" w14:textId="77777777" w:rsidR="00F2163A" w:rsidRDefault="00F2163A" w:rsidP="00F2163A">
      <w:pPr>
        <w:jc w:val="both"/>
        <w:rPr>
          <w:rFonts w:ascii="Arial" w:hAnsi="Arial" w:cs="Arial"/>
          <w:b/>
          <w:bCs/>
        </w:rPr>
      </w:pPr>
      <w:r>
        <w:rPr>
          <w:rFonts w:ascii="Arial" w:hAnsi="Arial" w:cs="Arial"/>
          <w:b/>
          <w:bCs/>
        </w:rPr>
        <w:t>Aktivnost: Financiranje dobrovoljnog vatrogastva</w:t>
      </w:r>
    </w:p>
    <w:p w14:paraId="61ECC4C9" w14:textId="77777777" w:rsidR="00F2163A" w:rsidRDefault="00F2163A" w:rsidP="00F2163A">
      <w:pPr>
        <w:ind w:firstLine="720"/>
        <w:jc w:val="both"/>
        <w:rPr>
          <w:rFonts w:ascii="Arial" w:hAnsi="Arial" w:cs="Arial"/>
        </w:rPr>
      </w:pPr>
      <w:r>
        <w:rPr>
          <w:rFonts w:ascii="Arial" w:hAnsi="Arial" w:cs="Arial"/>
        </w:rPr>
        <w:t xml:space="preserve">Cilj je ostvaren kroz međusobnu suradnju Javne vatrogasne postrojbe Labin i dobrovoljnih vatrogasnih društava Grada Labina i općina radi sudjelovanja u provedbi preventivnih mjera zaštite od požara i eksplozija, gašenja požara i spašavanje ljudi i imovine ugroženih požarom i eksplozijom. Pri Vatrogasnoj zajednici Istarske županije ustrojena je zajednička služba sa zadatkom obavljanja stručno administrativnih poslova iz nadležnosti županije, gradova i općina i koordinacije i pripreme cjelokupne organizacije zaštite i spašavanja u jedinstveni sustav. </w:t>
      </w:r>
    </w:p>
    <w:p w14:paraId="534637A6" w14:textId="77777777" w:rsidR="00F2163A" w:rsidRDefault="00F2163A" w:rsidP="00F2163A">
      <w:pPr>
        <w:ind w:firstLine="720"/>
        <w:jc w:val="both"/>
        <w:rPr>
          <w:rFonts w:ascii="Arial" w:hAnsi="Arial" w:cs="Arial"/>
          <w:bCs/>
        </w:rPr>
      </w:pPr>
      <w:r>
        <w:rPr>
          <w:rFonts w:ascii="Arial" w:hAnsi="Arial" w:cs="Arial"/>
        </w:rPr>
        <w:t xml:space="preserve"> Za potrebe izvršenja ove aktivnosti u 2022. godini planirano je 30.000,00 kuna, a</w:t>
      </w:r>
      <w:r>
        <w:rPr>
          <w:rFonts w:ascii="Arial" w:hAnsi="Arial" w:cs="Arial"/>
          <w:bCs/>
        </w:rPr>
        <w:t xml:space="preserve"> u realizirano je 100,00% godišnjeg plana.</w:t>
      </w:r>
    </w:p>
    <w:p w14:paraId="47D1B2F8" w14:textId="77777777" w:rsidR="00F2163A" w:rsidRDefault="00F2163A" w:rsidP="00F2163A">
      <w:pPr>
        <w:ind w:firstLine="720"/>
        <w:jc w:val="both"/>
        <w:rPr>
          <w:rFonts w:ascii="Arial" w:hAnsi="Arial" w:cs="Arial"/>
          <w:bCs/>
        </w:rPr>
      </w:pPr>
    </w:p>
    <w:p w14:paraId="52CBC1DD" w14:textId="77777777" w:rsidR="00F2163A" w:rsidRDefault="00F2163A" w:rsidP="00F2163A">
      <w:pPr>
        <w:jc w:val="both"/>
        <w:rPr>
          <w:rFonts w:ascii="Arial" w:hAnsi="Arial" w:cs="Arial"/>
          <w:b/>
          <w:u w:val="single"/>
        </w:rPr>
      </w:pPr>
      <w:r>
        <w:rPr>
          <w:rFonts w:ascii="Arial" w:hAnsi="Arial" w:cs="Arial"/>
          <w:b/>
          <w:u w:val="single"/>
        </w:rPr>
        <w:t>Proračunski korisnik: VIJEĆE BOŠNJAČKE NACIONALNE MANJINE U GRADU LABINU</w:t>
      </w:r>
    </w:p>
    <w:p w14:paraId="6DD91918" w14:textId="77777777" w:rsidR="00F2163A" w:rsidRDefault="00F2163A" w:rsidP="00F2163A">
      <w:pPr>
        <w:jc w:val="both"/>
        <w:rPr>
          <w:rFonts w:ascii="Arial" w:hAnsi="Arial" w:cs="Arial"/>
          <w:b/>
        </w:rPr>
      </w:pPr>
      <w:r>
        <w:rPr>
          <w:rFonts w:ascii="Arial" w:hAnsi="Arial" w:cs="Arial"/>
          <w:b/>
        </w:rPr>
        <w:t>Program: Zaštita prava nacionalnih manjina</w:t>
      </w:r>
    </w:p>
    <w:p w14:paraId="3CA49771" w14:textId="77777777" w:rsidR="00F2163A" w:rsidRDefault="00F2163A" w:rsidP="00F2163A">
      <w:pPr>
        <w:rPr>
          <w:rFonts w:ascii="Arial" w:hAnsi="Arial" w:cs="Arial"/>
        </w:rPr>
      </w:pPr>
      <w:r>
        <w:rPr>
          <w:rFonts w:ascii="Arial" w:hAnsi="Arial" w:cs="Arial"/>
          <w:b/>
          <w:u w:val="single"/>
        </w:rPr>
        <w:t xml:space="preserve">Opis i cilj programa: </w:t>
      </w:r>
    </w:p>
    <w:p w14:paraId="1152AF48" w14:textId="77777777" w:rsidR="00F2163A" w:rsidRDefault="00F2163A" w:rsidP="00F2163A">
      <w:pPr>
        <w:spacing w:line="240" w:lineRule="auto"/>
        <w:jc w:val="both"/>
        <w:rPr>
          <w:rFonts w:ascii="Arial" w:hAnsi="Arial" w:cs="Arial"/>
        </w:rPr>
      </w:pPr>
      <w:r>
        <w:rPr>
          <w:rFonts w:ascii="Arial" w:hAnsi="Arial" w:cs="Arial"/>
        </w:rPr>
        <w:lastRenderedPageBreak/>
        <w:t xml:space="preserve">      </w:t>
      </w:r>
      <w:r>
        <w:rPr>
          <w:rFonts w:ascii="Arial" w:hAnsi="Arial" w:cs="Arial"/>
        </w:rPr>
        <w:tab/>
        <w:t>Program obuhvaća financiranje redovne djelatnosti nacionalnih manjina u skladu s Ustavnim zakonom o pravima nacionalnih manjina.</w:t>
      </w:r>
    </w:p>
    <w:p w14:paraId="2C1B1FD8" w14:textId="77777777" w:rsidR="00F2163A" w:rsidRDefault="00F2163A" w:rsidP="00F2163A">
      <w:pPr>
        <w:spacing w:line="240" w:lineRule="auto"/>
        <w:jc w:val="both"/>
        <w:rPr>
          <w:rFonts w:ascii="Arial" w:hAnsi="Arial" w:cs="Arial"/>
        </w:rPr>
      </w:pPr>
      <w:r>
        <w:rPr>
          <w:rFonts w:ascii="Arial" w:hAnsi="Arial" w:cs="Arial"/>
        </w:rPr>
        <w:t xml:space="preserve">    </w:t>
      </w:r>
      <w:r>
        <w:rPr>
          <w:rFonts w:ascii="Arial" w:hAnsi="Arial" w:cs="Arial"/>
        </w:rPr>
        <w:tab/>
        <w:t>Cilj Programa je unapređivanje, očuvanje i zaštita položaja nacionalnih manjina.</w:t>
      </w:r>
    </w:p>
    <w:p w14:paraId="27A16E46" w14:textId="77777777" w:rsidR="00F2163A" w:rsidRDefault="00F2163A" w:rsidP="00F2163A">
      <w:pPr>
        <w:rPr>
          <w:rFonts w:ascii="Arial" w:hAnsi="Arial" w:cs="Arial"/>
          <w:b/>
          <w:u w:val="single"/>
        </w:rPr>
      </w:pPr>
      <w:r>
        <w:rPr>
          <w:rFonts w:ascii="Arial" w:hAnsi="Arial" w:cs="Arial"/>
          <w:b/>
          <w:u w:val="single"/>
        </w:rPr>
        <w:t xml:space="preserve">Realizirana sredstva: </w:t>
      </w:r>
    </w:p>
    <w:p w14:paraId="77102DDF" w14:textId="77777777" w:rsidR="00F2163A" w:rsidRDefault="00F2163A" w:rsidP="00F2163A">
      <w:pPr>
        <w:spacing w:line="240" w:lineRule="auto"/>
        <w:ind w:firstLine="708"/>
        <w:jc w:val="both"/>
        <w:rPr>
          <w:rFonts w:ascii="Arial" w:hAnsi="Arial" w:cs="Arial"/>
        </w:rPr>
      </w:pPr>
      <w:r>
        <w:rPr>
          <w:rFonts w:ascii="Arial" w:hAnsi="Arial" w:cs="Arial"/>
        </w:rPr>
        <w:t>Za potrebe izvršenja aktivnosti u ovom programu planirano je ukupno 7</w:t>
      </w:r>
      <w:r>
        <w:rPr>
          <w:rFonts w:ascii="Arial" w:hAnsi="Arial" w:cs="Arial"/>
          <w:bCs/>
        </w:rPr>
        <w:t>6.000,00 kuna, a utrošeno je 33.481,41</w:t>
      </w:r>
      <w:r>
        <w:rPr>
          <w:rFonts w:ascii="Arial" w:hAnsi="Arial" w:cs="Arial"/>
        </w:rPr>
        <w:t xml:space="preserve"> kuna što iznosi 44,05% godišnjeg plana. </w:t>
      </w:r>
    </w:p>
    <w:p w14:paraId="42BCB7ED" w14:textId="77777777" w:rsidR="00F2163A" w:rsidRDefault="00F2163A" w:rsidP="00F2163A">
      <w:pPr>
        <w:spacing w:after="0" w:line="240" w:lineRule="auto"/>
        <w:jc w:val="both"/>
        <w:rPr>
          <w:rFonts w:ascii="Arial" w:hAnsi="Arial" w:cs="Arial"/>
          <w:b/>
          <w:u w:val="single"/>
        </w:rPr>
      </w:pPr>
    </w:p>
    <w:p w14:paraId="5CE8D8EF" w14:textId="77777777" w:rsidR="00F2163A" w:rsidRDefault="00F2163A" w:rsidP="00F2163A">
      <w:pPr>
        <w:spacing w:after="0" w:line="240" w:lineRule="auto"/>
        <w:jc w:val="both"/>
        <w:rPr>
          <w:rFonts w:ascii="Arial" w:hAnsi="Arial" w:cs="Arial"/>
          <w:b/>
          <w:u w:val="single"/>
        </w:rPr>
      </w:pPr>
    </w:p>
    <w:p w14:paraId="6BD740DB" w14:textId="77777777" w:rsidR="00F2163A" w:rsidRDefault="00F2163A" w:rsidP="00F2163A">
      <w:pPr>
        <w:spacing w:after="0" w:line="240" w:lineRule="auto"/>
        <w:jc w:val="both"/>
        <w:rPr>
          <w:rFonts w:ascii="Arial" w:hAnsi="Arial" w:cs="Arial"/>
          <w:b/>
          <w:u w:val="single"/>
        </w:rPr>
      </w:pPr>
      <w:r>
        <w:rPr>
          <w:rFonts w:ascii="Arial" w:hAnsi="Arial" w:cs="Arial"/>
          <w:b/>
          <w:u w:val="single"/>
        </w:rPr>
        <w:t>Pokazatelj uspješnosti realiziranih ciljeva:</w:t>
      </w:r>
    </w:p>
    <w:p w14:paraId="3BE01150" w14:textId="77777777" w:rsidR="00F2163A" w:rsidRDefault="00F2163A" w:rsidP="00F2163A">
      <w:pPr>
        <w:spacing w:after="0" w:line="240" w:lineRule="auto"/>
        <w:jc w:val="both"/>
        <w:rPr>
          <w:rFonts w:ascii="Arial" w:hAnsi="Arial" w:cs="Arial"/>
          <w:b/>
          <w:u w:val="single"/>
        </w:rPr>
      </w:pPr>
    </w:p>
    <w:p w14:paraId="1E04F85D" w14:textId="77777777" w:rsidR="00F2163A" w:rsidRDefault="00F2163A" w:rsidP="00F2163A">
      <w:pPr>
        <w:spacing w:before="100" w:beforeAutospacing="1" w:after="100" w:afterAutospacing="1"/>
        <w:ind w:firstLine="720"/>
        <w:contextualSpacing/>
        <w:jc w:val="both"/>
        <w:rPr>
          <w:rFonts w:ascii="Arial" w:hAnsi="Arial" w:cs="Arial"/>
        </w:rPr>
      </w:pPr>
      <w:r>
        <w:rPr>
          <w:rFonts w:ascii="Arial" w:hAnsi="Arial" w:cs="Arial"/>
        </w:rPr>
        <w:t xml:space="preserve">Zadovoljstvo izabranih predstavnika i građana nacionalne manjine da se putem izabranih predstavnika mogu pojačano skrbiti o očuvanju svog jezika, kulture, tradicije, običaja, informirati i samoorganizirati. </w:t>
      </w:r>
    </w:p>
    <w:p w14:paraId="3FB8DA82" w14:textId="77777777" w:rsidR="00F2163A" w:rsidRDefault="00F2163A" w:rsidP="00F2163A">
      <w:pPr>
        <w:spacing w:before="100" w:beforeAutospacing="1" w:after="100" w:afterAutospacing="1"/>
        <w:ind w:firstLine="720"/>
        <w:contextualSpacing/>
        <w:jc w:val="both"/>
        <w:rPr>
          <w:rFonts w:ascii="Arial" w:hAnsi="Arial" w:cs="Arial"/>
        </w:rPr>
      </w:pPr>
    </w:p>
    <w:p w14:paraId="31A37516" w14:textId="77777777" w:rsidR="00F2163A" w:rsidRDefault="00F2163A" w:rsidP="00F2163A">
      <w:pPr>
        <w:spacing w:before="100" w:beforeAutospacing="1" w:after="100" w:afterAutospacing="1"/>
        <w:ind w:firstLine="720"/>
        <w:contextualSpacing/>
        <w:jc w:val="both"/>
        <w:rPr>
          <w:rFonts w:ascii="Arial" w:hAnsi="Arial" w:cs="Arial"/>
        </w:rPr>
      </w:pPr>
    </w:p>
    <w:p w14:paraId="66CF87E2" w14:textId="77777777" w:rsidR="00F2163A" w:rsidRDefault="00F2163A" w:rsidP="00F2163A">
      <w:pPr>
        <w:jc w:val="both"/>
        <w:rPr>
          <w:rFonts w:ascii="Arial" w:hAnsi="Arial" w:cs="Arial"/>
          <w:b/>
        </w:rPr>
      </w:pPr>
      <w:r>
        <w:rPr>
          <w:rFonts w:ascii="Arial" w:hAnsi="Arial" w:cs="Arial"/>
          <w:b/>
        </w:rPr>
        <w:t>Aktivnost: Poslovi redovne djelatnosti nacionalnih manjina</w:t>
      </w:r>
    </w:p>
    <w:p w14:paraId="429CE076" w14:textId="77777777" w:rsidR="00F2163A" w:rsidRDefault="00F2163A" w:rsidP="00F2163A">
      <w:pPr>
        <w:keepNext/>
        <w:spacing w:after="0" w:line="240" w:lineRule="auto"/>
        <w:jc w:val="both"/>
        <w:outlineLvl w:val="2"/>
        <w:rPr>
          <w:rFonts w:ascii="Arial" w:hAnsi="Arial" w:cs="Arial"/>
          <w:bCs/>
        </w:rPr>
      </w:pPr>
      <w:r>
        <w:rPr>
          <w:rFonts w:ascii="Arial" w:hAnsi="Arial" w:cs="Arial"/>
          <w:bCs/>
          <w:sz w:val="24"/>
          <w:szCs w:val="24"/>
        </w:rPr>
        <w:tab/>
      </w:r>
      <w:r>
        <w:rPr>
          <w:rFonts w:ascii="Arial" w:hAnsi="Arial" w:cs="Arial"/>
          <w:bCs/>
        </w:rPr>
        <w:t>Cilj Aktivnosti je ostvaren kroz kvalitetan i nesmetan rad Vijeća Bošnjačke nacionalne manjine u Gradu Labinu. Sredstva su utrošena za energiju, komunalne usluge, zakup poslovnog prostora, reprezentaciju, obilježavanje Dana neovisnosti Bosne i Hercegovine.</w:t>
      </w:r>
    </w:p>
    <w:p w14:paraId="175BF645" w14:textId="77777777" w:rsidR="00F2163A" w:rsidRDefault="00F2163A" w:rsidP="00F2163A">
      <w:pPr>
        <w:spacing w:line="240" w:lineRule="auto"/>
        <w:ind w:firstLine="708"/>
        <w:jc w:val="both"/>
        <w:rPr>
          <w:rFonts w:ascii="Arial" w:hAnsi="Arial" w:cs="Arial"/>
        </w:rPr>
      </w:pPr>
      <w:r>
        <w:rPr>
          <w:rFonts w:ascii="Arial" w:hAnsi="Arial" w:cs="Arial"/>
        </w:rPr>
        <w:t xml:space="preserve">Za potrebe izvršenja ove aktivnosti u 2022. godini planirano je 76.000,00 kuna, a realizirano je 33.481,41 kuna ili 44,05% godišnjeg plana.  </w:t>
      </w:r>
    </w:p>
    <w:p w14:paraId="3E038205" w14:textId="77777777" w:rsidR="00F2163A" w:rsidRDefault="00F2163A" w:rsidP="00F2163A">
      <w:pPr>
        <w:spacing w:line="240" w:lineRule="auto"/>
        <w:jc w:val="both"/>
        <w:rPr>
          <w:rFonts w:ascii="Arial" w:hAnsi="Arial" w:cs="Arial"/>
        </w:rPr>
      </w:pPr>
    </w:p>
    <w:p w14:paraId="279FC233" w14:textId="77777777" w:rsidR="00F2163A" w:rsidRDefault="00F2163A" w:rsidP="00F2163A">
      <w:pPr>
        <w:jc w:val="both"/>
        <w:rPr>
          <w:rFonts w:ascii="Arial" w:hAnsi="Arial" w:cs="Arial"/>
          <w:b/>
          <w:u w:val="single"/>
        </w:rPr>
      </w:pPr>
      <w:r>
        <w:rPr>
          <w:rFonts w:ascii="Arial" w:hAnsi="Arial" w:cs="Arial"/>
          <w:b/>
          <w:u w:val="single"/>
        </w:rPr>
        <w:t>Proračunski korisnik: VIJEĆE SRPSKE NACIONALNE MANJINE U GRADU LABINU</w:t>
      </w:r>
    </w:p>
    <w:p w14:paraId="36E9E3D6" w14:textId="77777777" w:rsidR="00F2163A" w:rsidRDefault="00F2163A" w:rsidP="00F2163A">
      <w:pPr>
        <w:jc w:val="both"/>
        <w:rPr>
          <w:rFonts w:ascii="Arial" w:hAnsi="Arial" w:cs="Arial"/>
          <w:b/>
        </w:rPr>
      </w:pPr>
      <w:r>
        <w:rPr>
          <w:rFonts w:ascii="Arial" w:hAnsi="Arial" w:cs="Arial"/>
          <w:b/>
        </w:rPr>
        <w:t>Program: Financiranje redovne djelatnosti nacionalnih manjina</w:t>
      </w:r>
    </w:p>
    <w:p w14:paraId="45D66341" w14:textId="77777777" w:rsidR="00F2163A" w:rsidRDefault="00F2163A" w:rsidP="00F2163A">
      <w:pPr>
        <w:rPr>
          <w:rFonts w:ascii="Arial" w:hAnsi="Arial" w:cs="Arial"/>
        </w:rPr>
      </w:pPr>
      <w:r>
        <w:rPr>
          <w:rFonts w:ascii="Arial" w:hAnsi="Arial" w:cs="Arial"/>
          <w:b/>
          <w:u w:val="single"/>
        </w:rPr>
        <w:t xml:space="preserve">Opis i cilj programa: </w:t>
      </w:r>
    </w:p>
    <w:p w14:paraId="4CAA9EA3" w14:textId="77777777" w:rsidR="00F2163A" w:rsidRDefault="00F2163A" w:rsidP="00F2163A">
      <w:pPr>
        <w:spacing w:line="240" w:lineRule="auto"/>
        <w:jc w:val="both"/>
        <w:rPr>
          <w:rFonts w:ascii="Arial" w:hAnsi="Arial" w:cs="Arial"/>
        </w:rPr>
      </w:pPr>
      <w:r>
        <w:rPr>
          <w:rFonts w:ascii="Arial" w:hAnsi="Arial" w:cs="Arial"/>
        </w:rPr>
        <w:t xml:space="preserve">      </w:t>
      </w:r>
      <w:r>
        <w:rPr>
          <w:rFonts w:ascii="Arial" w:hAnsi="Arial" w:cs="Arial"/>
        </w:rPr>
        <w:tab/>
        <w:t>Program obuhvaća financiranje redovne djelatnosti nacionalnih manjina u skladu s Ustavnim zakonom o pravima nacionalnih manjina.</w:t>
      </w:r>
    </w:p>
    <w:p w14:paraId="4894ADE1" w14:textId="77777777" w:rsidR="00F2163A" w:rsidRDefault="00F2163A" w:rsidP="00F2163A">
      <w:pPr>
        <w:spacing w:line="240" w:lineRule="auto"/>
        <w:jc w:val="both"/>
        <w:rPr>
          <w:rFonts w:ascii="Arial" w:hAnsi="Arial" w:cs="Arial"/>
        </w:rPr>
      </w:pPr>
      <w:r>
        <w:rPr>
          <w:rFonts w:ascii="Arial" w:hAnsi="Arial" w:cs="Arial"/>
        </w:rPr>
        <w:t xml:space="preserve">    </w:t>
      </w:r>
      <w:r>
        <w:rPr>
          <w:rFonts w:ascii="Arial" w:hAnsi="Arial" w:cs="Arial"/>
        </w:rPr>
        <w:tab/>
        <w:t>Cilj Programa je unapređivanje, očuvanje i zaštita položaja nacionalnih manjina.</w:t>
      </w:r>
    </w:p>
    <w:p w14:paraId="0ADF6257" w14:textId="77777777" w:rsidR="00F2163A" w:rsidRDefault="00F2163A" w:rsidP="00F2163A">
      <w:pPr>
        <w:rPr>
          <w:rFonts w:ascii="Arial" w:hAnsi="Arial" w:cs="Arial"/>
          <w:b/>
          <w:u w:val="single"/>
        </w:rPr>
      </w:pPr>
      <w:r>
        <w:rPr>
          <w:rFonts w:ascii="Arial" w:hAnsi="Arial" w:cs="Arial"/>
          <w:b/>
          <w:u w:val="single"/>
        </w:rPr>
        <w:t xml:space="preserve">Realizirana sredstva: </w:t>
      </w:r>
    </w:p>
    <w:p w14:paraId="36CC4FAA" w14:textId="77777777" w:rsidR="00F2163A" w:rsidRDefault="00F2163A" w:rsidP="00F2163A">
      <w:pPr>
        <w:spacing w:line="240" w:lineRule="auto"/>
        <w:ind w:firstLine="708"/>
        <w:jc w:val="both"/>
        <w:rPr>
          <w:rFonts w:ascii="Arial" w:hAnsi="Arial" w:cs="Arial"/>
        </w:rPr>
      </w:pPr>
      <w:r>
        <w:rPr>
          <w:rFonts w:ascii="Arial" w:hAnsi="Arial" w:cs="Arial"/>
        </w:rPr>
        <w:t>U ovom obračunskom razdoblju za potrebe izvršenja aktivnosti u ovom programu planirano je ukupno 50.000,00 kuna, a utrošeno je 10.507,23 kuna što iznosi 21,01% godišnjeg plana.</w:t>
      </w:r>
    </w:p>
    <w:p w14:paraId="5718FF1A" w14:textId="77777777" w:rsidR="00F2163A" w:rsidRDefault="00F2163A" w:rsidP="00F2163A">
      <w:pPr>
        <w:spacing w:after="0" w:line="240" w:lineRule="auto"/>
        <w:jc w:val="both"/>
        <w:rPr>
          <w:rFonts w:ascii="Arial" w:hAnsi="Arial" w:cs="Arial"/>
          <w:b/>
          <w:u w:val="single"/>
        </w:rPr>
      </w:pPr>
      <w:r>
        <w:rPr>
          <w:rFonts w:ascii="Arial" w:hAnsi="Arial" w:cs="Arial"/>
          <w:b/>
          <w:u w:val="single"/>
        </w:rPr>
        <w:t>Pokazatelj uspješnosti realiziranih ciljeva:</w:t>
      </w:r>
    </w:p>
    <w:p w14:paraId="74FF7A2F" w14:textId="77777777" w:rsidR="00F2163A" w:rsidRDefault="00F2163A" w:rsidP="00F2163A">
      <w:pPr>
        <w:spacing w:before="100" w:beforeAutospacing="1" w:after="100" w:afterAutospacing="1"/>
        <w:contextualSpacing/>
        <w:jc w:val="both"/>
        <w:rPr>
          <w:rFonts w:ascii="Arial" w:hAnsi="Arial" w:cs="Arial"/>
        </w:rPr>
      </w:pPr>
    </w:p>
    <w:p w14:paraId="07FF52F1" w14:textId="77777777" w:rsidR="00F2163A" w:rsidRDefault="00F2163A" w:rsidP="00F2163A">
      <w:pPr>
        <w:spacing w:before="100" w:beforeAutospacing="1" w:after="100" w:afterAutospacing="1"/>
        <w:ind w:firstLine="720"/>
        <w:contextualSpacing/>
        <w:jc w:val="both"/>
        <w:rPr>
          <w:rFonts w:ascii="Arial" w:hAnsi="Arial" w:cs="Arial"/>
        </w:rPr>
      </w:pPr>
      <w:r>
        <w:rPr>
          <w:rFonts w:ascii="Arial" w:hAnsi="Arial" w:cs="Arial"/>
        </w:rPr>
        <w:t xml:space="preserve">Zadovoljstvo izabranih predstavnika i građana nacionalne manjine da se putem izabranih predstavnika mogu pojačano skrbiti o očuvanju svog jezika, kulture, tradicije, običaja, informirati i samoorganizirati. </w:t>
      </w:r>
    </w:p>
    <w:p w14:paraId="691D9062" w14:textId="77777777" w:rsidR="00F2163A" w:rsidRDefault="00F2163A" w:rsidP="00F2163A">
      <w:pPr>
        <w:spacing w:line="240" w:lineRule="auto"/>
        <w:jc w:val="both"/>
        <w:rPr>
          <w:rFonts w:ascii="Arial" w:hAnsi="Arial" w:cs="Arial"/>
        </w:rPr>
      </w:pPr>
    </w:p>
    <w:p w14:paraId="2E38FF95" w14:textId="77777777" w:rsidR="00F2163A" w:rsidRDefault="00F2163A" w:rsidP="00F2163A">
      <w:pPr>
        <w:jc w:val="both"/>
        <w:rPr>
          <w:rFonts w:ascii="Arial" w:hAnsi="Arial" w:cs="Arial"/>
          <w:b/>
        </w:rPr>
      </w:pPr>
      <w:r>
        <w:rPr>
          <w:rFonts w:ascii="Arial" w:hAnsi="Arial" w:cs="Arial"/>
          <w:b/>
        </w:rPr>
        <w:t>Aktivnost: Poslovi redovne djelatnosti nacionalnih manjina</w:t>
      </w:r>
    </w:p>
    <w:p w14:paraId="5BB1B3E5" w14:textId="77777777" w:rsidR="00F2163A" w:rsidRDefault="00F2163A" w:rsidP="00F2163A">
      <w:pPr>
        <w:keepNext/>
        <w:spacing w:after="0" w:line="240" w:lineRule="auto"/>
        <w:jc w:val="both"/>
        <w:outlineLvl w:val="2"/>
        <w:rPr>
          <w:rFonts w:ascii="Arial" w:hAnsi="Arial" w:cs="Arial"/>
          <w:bCs/>
        </w:rPr>
      </w:pPr>
      <w:r>
        <w:rPr>
          <w:rFonts w:ascii="Arial" w:hAnsi="Arial" w:cs="Arial"/>
          <w:bCs/>
          <w:sz w:val="24"/>
          <w:szCs w:val="24"/>
        </w:rPr>
        <w:lastRenderedPageBreak/>
        <w:tab/>
      </w:r>
      <w:r>
        <w:rPr>
          <w:rFonts w:ascii="Arial" w:hAnsi="Arial" w:cs="Arial"/>
          <w:bCs/>
        </w:rPr>
        <w:t>Cilj Aktivnosti je ostvaren kroz kvalitetan i nesmetan rad Vijeća Srpske nacionalne manjine u Gradu Labinu, a sredstva su utrošena za uredski materijal, energiju, usluge telefona, komunalne usluge, zakupnine za poslovni prostor, usluge čišćenja.</w:t>
      </w:r>
    </w:p>
    <w:p w14:paraId="4B4F3DF2" w14:textId="77777777" w:rsidR="00F2163A" w:rsidRDefault="00F2163A" w:rsidP="00F2163A">
      <w:pPr>
        <w:spacing w:line="240" w:lineRule="auto"/>
        <w:ind w:firstLine="708"/>
        <w:jc w:val="both"/>
        <w:rPr>
          <w:rFonts w:ascii="Arial" w:hAnsi="Arial" w:cs="Arial"/>
        </w:rPr>
      </w:pPr>
      <w:r>
        <w:rPr>
          <w:rFonts w:ascii="Arial" w:hAnsi="Arial" w:cs="Arial"/>
        </w:rPr>
        <w:t xml:space="preserve">Za potrebe izvršenja ove aktivnosti u 2022. godini planirano je 50.000,00 kuna, a realizirano je 10.507,23 kuna ili 21,01% godišnjeg plana.  </w:t>
      </w:r>
    </w:p>
    <w:p w14:paraId="71530214" w14:textId="74A31446" w:rsidR="00CD67CB" w:rsidRDefault="00CD67CB" w:rsidP="005751E8">
      <w:pPr>
        <w:ind w:firstLine="720"/>
        <w:jc w:val="both"/>
        <w:rPr>
          <w:rFonts w:ascii="Arial" w:hAnsi="Arial" w:cs="Arial"/>
          <w:bCs/>
        </w:rPr>
      </w:pPr>
    </w:p>
    <w:p w14:paraId="16BAA1B1" w14:textId="6A098B4C" w:rsidR="0051030F" w:rsidRPr="00940934" w:rsidRDefault="0051030F" w:rsidP="0051030F">
      <w:pPr>
        <w:jc w:val="both"/>
        <w:rPr>
          <w:rFonts w:ascii="Arial" w:hAnsi="Arial" w:cs="Arial"/>
          <w:b/>
          <w:u w:val="single"/>
        </w:rPr>
      </w:pPr>
      <w:bookmarkStart w:id="26" w:name="_Hlk95305450"/>
    </w:p>
    <w:p w14:paraId="34E0EB5F" w14:textId="77777777" w:rsidR="00C10046" w:rsidRPr="003A63FB" w:rsidRDefault="00C10046" w:rsidP="00C10046">
      <w:pPr>
        <w:jc w:val="both"/>
        <w:rPr>
          <w:rFonts w:ascii="Arial" w:hAnsi="Arial" w:cs="Arial"/>
          <w:b/>
          <w:u w:val="single"/>
        </w:rPr>
      </w:pPr>
      <w:r w:rsidRPr="003A63FB">
        <w:rPr>
          <w:rFonts w:ascii="Arial" w:hAnsi="Arial" w:cs="Arial"/>
          <w:b/>
          <w:u w:val="single"/>
        </w:rPr>
        <w:t>Proračunski korisnik: JAVNA VATROGASNA POSTROJBA LABIN</w:t>
      </w:r>
    </w:p>
    <w:p w14:paraId="33B26431" w14:textId="77777777" w:rsidR="00C10046" w:rsidRPr="003A63FB" w:rsidRDefault="00C10046" w:rsidP="00C10046">
      <w:pPr>
        <w:spacing w:after="0" w:line="240" w:lineRule="auto"/>
        <w:ind w:firstLine="720"/>
        <w:jc w:val="both"/>
        <w:rPr>
          <w:rFonts w:ascii="Arial" w:hAnsi="Arial" w:cs="Arial"/>
        </w:rPr>
      </w:pPr>
      <w:r w:rsidRPr="003A63FB">
        <w:rPr>
          <w:rFonts w:ascii="Arial" w:hAnsi="Arial" w:cs="Arial"/>
        </w:rPr>
        <w:t xml:space="preserve">Javna vatrogasna postrojba Labin osnovana je 01.07.2000. godine temeljem Sporazuma o osnivanju, a njeni osnivači su Grad Labin i Općine Kršan, </w:t>
      </w:r>
      <w:proofErr w:type="spellStart"/>
      <w:r w:rsidRPr="003A63FB">
        <w:rPr>
          <w:rFonts w:ascii="Arial" w:hAnsi="Arial" w:cs="Arial"/>
        </w:rPr>
        <w:t>Pićan</w:t>
      </w:r>
      <w:proofErr w:type="spellEnd"/>
      <w:r w:rsidRPr="003A63FB">
        <w:rPr>
          <w:rFonts w:ascii="Arial" w:hAnsi="Arial" w:cs="Arial"/>
        </w:rPr>
        <w:t xml:space="preserve">, Raša i Sveta </w:t>
      </w:r>
      <w:proofErr w:type="spellStart"/>
      <w:r w:rsidRPr="003A63FB">
        <w:rPr>
          <w:rFonts w:ascii="Arial" w:hAnsi="Arial" w:cs="Arial"/>
        </w:rPr>
        <w:t>Nedelja</w:t>
      </w:r>
      <w:proofErr w:type="spellEnd"/>
      <w:r w:rsidRPr="003A63FB">
        <w:rPr>
          <w:rFonts w:ascii="Arial" w:hAnsi="Arial" w:cs="Arial"/>
        </w:rPr>
        <w:t xml:space="preserve">. Javnom vatrogasnom postrojbom upravlja Vatrogasno vijeće od 3 člana –  jedan predstavnik osnivača u većinskom vlasništvu, jedan predstavnik Vatrogasne zajednice Istarske županije i predstavnik radnika. </w:t>
      </w:r>
    </w:p>
    <w:p w14:paraId="5DBA8CFB" w14:textId="77777777" w:rsidR="00C10046" w:rsidRPr="003A63FB" w:rsidRDefault="00C10046" w:rsidP="00C10046">
      <w:pPr>
        <w:spacing w:after="0" w:line="240" w:lineRule="auto"/>
        <w:jc w:val="both"/>
        <w:rPr>
          <w:rFonts w:ascii="Arial" w:hAnsi="Arial" w:cs="Arial"/>
        </w:rPr>
      </w:pPr>
      <w:r w:rsidRPr="003A63FB">
        <w:rPr>
          <w:rFonts w:ascii="Arial" w:hAnsi="Arial" w:cs="Arial"/>
        </w:rPr>
        <w:t>Djelatnost postrojbe obuhvaća sudjelovanje u provedbi preventivnih mjera zaštite od požara i eksplozija, gašenje požara i spašavanja ljudi i imovine ugroženih požarom i eksplozijom, pružanje tehničke pomoći u nezgodama i opasnim situacijama, obavljanje i drugih poslova u ekološkim i drugim nesrećama.</w:t>
      </w:r>
    </w:p>
    <w:p w14:paraId="58BF6993" w14:textId="77777777" w:rsidR="00C10046" w:rsidRPr="003A63FB" w:rsidRDefault="00C10046" w:rsidP="00C10046">
      <w:pPr>
        <w:spacing w:after="0" w:line="240" w:lineRule="auto"/>
        <w:jc w:val="both"/>
        <w:rPr>
          <w:rFonts w:ascii="Arial" w:hAnsi="Arial" w:cs="Arial"/>
        </w:rPr>
      </w:pPr>
      <w:r w:rsidRPr="003A63FB">
        <w:rPr>
          <w:rFonts w:ascii="Arial" w:hAnsi="Arial" w:cs="Arial"/>
        </w:rPr>
        <w:t>Pravilnikom o unutarnjoj organizaciji i sistematizaciji radnih mjesta predviđeno je 30 radnika, od čega  27 profesionalnih vatrogasaca.</w:t>
      </w:r>
    </w:p>
    <w:p w14:paraId="424217ED" w14:textId="77777777" w:rsidR="00C10046" w:rsidRPr="003A63FB" w:rsidRDefault="00C10046" w:rsidP="00C10046">
      <w:pPr>
        <w:spacing w:after="0" w:line="240" w:lineRule="auto"/>
        <w:jc w:val="both"/>
        <w:rPr>
          <w:rFonts w:ascii="Arial" w:hAnsi="Arial" w:cs="Arial"/>
        </w:rPr>
      </w:pPr>
      <w:r w:rsidRPr="003A63FB">
        <w:rPr>
          <w:rFonts w:ascii="Arial" w:hAnsi="Arial" w:cs="Arial"/>
        </w:rPr>
        <w:t xml:space="preserve">U Javnoj vatrogasnoj postrojbi Labin zaposleno je na dan 30.06.2022. godine 30 djelatnika, a od toga 23 profesionalna vatrogasaca i 4 sezonska vatrogasca. Prosječan broj zaposlenih na temelju sati rada iznosio je 26. </w:t>
      </w:r>
    </w:p>
    <w:p w14:paraId="7C9CABAC" w14:textId="683193F8" w:rsidR="00C10046" w:rsidRPr="003A63FB" w:rsidRDefault="00C10046" w:rsidP="00C10046">
      <w:pPr>
        <w:spacing w:after="0" w:line="240" w:lineRule="auto"/>
        <w:jc w:val="both"/>
        <w:rPr>
          <w:rFonts w:ascii="Arial" w:hAnsi="Arial" w:cs="Arial"/>
        </w:rPr>
      </w:pPr>
    </w:p>
    <w:p w14:paraId="51068D53" w14:textId="03688924" w:rsidR="00C10046" w:rsidRPr="003A63FB" w:rsidRDefault="00C10046" w:rsidP="00C10046">
      <w:pPr>
        <w:spacing w:after="0" w:line="240" w:lineRule="auto"/>
        <w:jc w:val="both"/>
        <w:rPr>
          <w:rFonts w:ascii="Arial" w:hAnsi="Arial" w:cs="Arial"/>
        </w:rPr>
      </w:pPr>
    </w:p>
    <w:p w14:paraId="5C61D157" w14:textId="2FA8D757" w:rsidR="00C10046" w:rsidRPr="003A63FB" w:rsidRDefault="00C10046" w:rsidP="00C10046">
      <w:pPr>
        <w:spacing w:after="0" w:line="240" w:lineRule="auto"/>
        <w:jc w:val="both"/>
        <w:rPr>
          <w:rFonts w:ascii="Arial" w:hAnsi="Arial" w:cs="Arial"/>
        </w:rPr>
      </w:pPr>
    </w:p>
    <w:p w14:paraId="7B59EB2F" w14:textId="43A06E53" w:rsidR="00C10046" w:rsidRPr="003A63FB" w:rsidRDefault="00C10046" w:rsidP="00C10046">
      <w:pPr>
        <w:spacing w:after="0" w:line="240" w:lineRule="auto"/>
        <w:jc w:val="both"/>
        <w:rPr>
          <w:rFonts w:ascii="Arial" w:hAnsi="Arial" w:cs="Arial"/>
        </w:rPr>
      </w:pPr>
    </w:p>
    <w:p w14:paraId="7CB5308E" w14:textId="4E149F96" w:rsidR="00C10046" w:rsidRPr="003A63FB" w:rsidRDefault="00C10046" w:rsidP="00C10046">
      <w:pPr>
        <w:spacing w:after="0" w:line="240" w:lineRule="auto"/>
        <w:jc w:val="both"/>
        <w:rPr>
          <w:rFonts w:ascii="Arial" w:hAnsi="Arial" w:cs="Arial"/>
        </w:rPr>
      </w:pPr>
    </w:p>
    <w:p w14:paraId="083B1BD5" w14:textId="5EA761CA" w:rsidR="00C10046" w:rsidRPr="003A63FB" w:rsidRDefault="00C10046" w:rsidP="00C10046">
      <w:pPr>
        <w:spacing w:after="0" w:line="240" w:lineRule="auto"/>
        <w:jc w:val="both"/>
        <w:rPr>
          <w:rFonts w:ascii="Arial" w:hAnsi="Arial" w:cs="Arial"/>
        </w:rPr>
      </w:pPr>
    </w:p>
    <w:p w14:paraId="565F710D" w14:textId="2680E46E" w:rsidR="00C10046" w:rsidRPr="003A63FB" w:rsidRDefault="00C10046" w:rsidP="00C10046">
      <w:pPr>
        <w:spacing w:after="0" w:line="240" w:lineRule="auto"/>
        <w:jc w:val="both"/>
        <w:rPr>
          <w:rFonts w:ascii="Arial" w:hAnsi="Arial" w:cs="Arial"/>
        </w:rPr>
      </w:pPr>
    </w:p>
    <w:p w14:paraId="39C8083C" w14:textId="49F0A915" w:rsidR="00C10046" w:rsidRPr="003A63FB" w:rsidRDefault="00C10046" w:rsidP="00C10046">
      <w:pPr>
        <w:spacing w:after="0" w:line="240" w:lineRule="auto"/>
        <w:jc w:val="both"/>
        <w:rPr>
          <w:rFonts w:ascii="Arial" w:hAnsi="Arial" w:cs="Arial"/>
        </w:rPr>
      </w:pPr>
    </w:p>
    <w:p w14:paraId="309368D1" w14:textId="0B31D8A0" w:rsidR="00C10046" w:rsidRPr="003A63FB" w:rsidRDefault="00C10046" w:rsidP="00C10046">
      <w:pPr>
        <w:spacing w:after="0" w:line="240" w:lineRule="auto"/>
        <w:jc w:val="both"/>
        <w:rPr>
          <w:rFonts w:ascii="Arial" w:hAnsi="Arial" w:cs="Arial"/>
        </w:rPr>
      </w:pPr>
    </w:p>
    <w:p w14:paraId="125028D3" w14:textId="12DDC054" w:rsidR="00C10046" w:rsidRPr="003A63FB" w:rsidRDefault="00C10046" w:rsidP="00C10046">
      <w:pPr>
        <w:spacing w:after="0" w:line="240" w:lineRule="auto"/>
        <w:jc w:val="both"/>
        <w:rPr>
          <w:rFonts w:ascii="Arial" w:hAnsi="Arial" w:cs="Arial"/>
        </w:rPr>
      </w:pPr>
    </w:p>
    <w:p w14:paraId="6028245D" w14:textId="7F07F96B" w:rsidR="00C10046" w:rsidRPr="003A63FB" w:rsidRDefault="00C10046" w:rsidP="00C10046">
      <w:pPr>
        <w:spacing w:after="0" w:line="240" w:lineRule="auto"/>
        <w:jc w:val="both"/>
        <w:rPr>
          <w:rFonts w:ascii="Arial" w:hAnsi="Arial" w:cs="Arial"/>
        </w:rPr>
      </w:pPr>
    </w:p>
    <w:p w14:paraId="6FF884D0" w14:textId="2C0C2503" w:rsidR="00C10046" w:rsidRPr="003A63FB" w:rsidRDefault="00C10046" w:rsidP="00C10046">
      <w:pPr>
        <w:spacing w:after="0" w:line="240" w:lineRule="auto"/>
        <w:jc w:val="both"/>
        <w:rPr>
          <w:rFonts w:ascii="Arial" w:hAnsi="Arial" w:cs="Arial"/>
        </w:rPr>
      </w:pPr>
    </w:p>
    <w:p w14:paraId="68F4AAE5" w14:textId="0D4D05FC" w:rsidR="00C10046" w:rsidRPr="003A63FB" w:rsidRDefault="00C10046" w:rsidP="00C10046">
      <w:pPr>
        <w:spacing w:after="0" w:line="240" w:lineRule="auto"/>
        <w:jc w:val="both"/>
        <w:rPr>
          <w:rFonts w:ascii="Arial" w:hAnsi="Arial" w:cs="Arial"/>
        </w:rPr>
      </w:pPr>
    </w:p>
    <w:p w14:paraId="5EEB5283" w14:textId="04C94DC0" w:rsidR="00C10046" w:rsidRPr="003A63FB" w:rsidRDefault="00C10046" w:rsidP="00C10046">
      <w:pPr>
        <w:spacing w:after="0" w:line="240" w:lineRule="auto"/>
        <w:jc w:val="both"/>
        <w:rPr>
          <w:rFonts w:ascii="Arial" w:hAnsi="Arial" w:cs="Arial"/>
        </w:rPr>
      </w:pPr>
    </w:p>
    <w:p w14:paraId="39B87047" w14:textId="73B8301A" w:rsidR="00C10046" w:rsidRPr="003A63FB" w:rsidRDefault="00C10046" w:rsidP="00C10046">
      <w:pPr>
        <w:spacing w:after="0" w:line="240" w:lineRule="auto"/>
        <w:jc w:val="both"/>
        <w:rPr>
          <w:rFonts w:ascii="Arial" w:hAnsi="Arial" w:cs="Arial"/>
        </w:rPr>
      </w:pPr>
    </w:p>
    <w:p w14:paraId="7C1A4D41" w14:textId="1812A18A" w:rsidR="00C10046" w:rsidRPr="003A63FB" w:rsidRDefault="00C10046" w:rsidP="00C10046">
      <w:pPr>
        <w:spacing w:after="0" w:line="240" w:lineRule="auto"/>
        <w:jc w:val="both"/>
        <w:rPr>
          <w:rFonts w:ascii="Arial" w:hAnsi="Arial" w:cs="Arial"/>
        </w:rPr>
      </w:pPr>
    </w:p>
    <w:p w14:paraId="1DCBE667" w14:textId="3252CAE5" w:rsidR="00C10046" w:rsidRPr="003A63FB" w:rsidRDefault="00C10046" w:rsidP="00C10046">
      <w:pPr>
        <w:spacing w:after="0" w:line="240" w:lineRule="auto"/>
        <w:jc w:val="both"/>
        <w:rPr>
          <w:rFonts w:ascii="Arial" w:hAnsi="Arial" w:cs="Arial"/>
        </w:rPr>
      </w:pPr>
    </w:p>
    <w:p w14:paraId="2D3E85FD" w14:textId="52A709BC" w:rsidR="00C10046" w:rsidRPr="003A63FB" w:rsidRDefault="00C10046" w:rsidP="00C10046">
      <w:pPr>
        <w:spacing w:after="0" w:line="240" w:lineRule="auto"/>
        <w:jc w:val="both"/>
        <w:rPr>
          <w:rFonts w:ascii="Arial" w:hAnsi="Arial" w:cs="Arial"/>
        </w:rPr>
      </w:pPr>
    </w:p>
    <w:p w14:paraId="6D2D4E6E" w14:textId="7E26C9B1" w:rsidR="00C10046" w:rsidRPr="003A63FB" w:rsidRDefault="00C10046" w:rsidP="00C10046">
      <w:pPr>
        <w:spacing w:after="0" w:line="240" w:lineRule="auto"/>
        <w:jc w:val="both"/>
        <w:rPr>
          <w:rFonts w:ascii="Arial" w:hAnsi="Arial" w:cs="Arial"/>
        </w:rPr>
      </w:pPr>
    </w:p>
    <w:p w14:paraId="311495B2" w14:textId="7DBF9405" w:rsidR="00C10046" w:rsidRPr="003A63FB" w:rsidRDefault="00C10046" w:rsidP="00C10046">
      <w:pPr>
        <w:spacing w:after="0" w:line="240" w:lineRule="auto"/>
        <w:jc w:val="both"/>
        <w:rPr>
          <w:rFonts w:ascii="Arial" w:hAnsi="Arial" w:cs="Arial"/>
        </w:rPr>
      </w:pPr>
    </w:p>
    <w:p w14:paraId="399E7329" w14:textId="0EB4C2BD" w:rsidR="00C10046" w:rsidRPr="003A63FB" w:rsidRDefault="00C10046" w:rsidP="00C10046">
      <w:pPr>
        <w:spacing w:after="0" w:line="240" w:lineRule="auto"/>
        <w:jc w:val="both"/>
        <w:rPr>
          <w:rFonts w:ascii="Arial" w:hAnsi="Arial" w:cs="Arial"/>
        </w:rPr>
      </w:pPr>
    </w:p>
    <w:p w14:paraId="479F9424" w14:textId="50030DDB" w:rsidR="00C10046" w:rsidRPr="003A63FB" w:rsidRDefault="00C10046" w:rsidP="00C10046">
      <w:pPr>
        <w:spacing w:after="0" w:line="240" w:lineRule="auto"/>
        <w:jc w:val="both"/>
        <w:rPr>
          <w:rFonts w:ascii="Arial" w:hAnsi="Arial" w:cs="Arial"/>
        </w:rPr>
      </w:pPr>
    </w:p>
    <w:p w14:paraId="2037702A" w14:textId="09D6BA6D" w:rsidR="00C10046" w:rsidRPr="003A63FB" w:rsidRDefault="00C10046" w:rsidP="00C10046">
      <w:pPr>
        <w:spacing w:after="0" w:line="240" w:lineRule="auto"/>
        <w:jc w:val="both"/>
        <w:rPr>
          <w:rFonts w:ascii="Arial" w:hAnsi="Arial" w:cs="Arial"/>
        </w:rPr>
      </w:pPr>
    </w:p>
    <w:p w14:paraId="0DBA9FCC" w14:textId="4B91116D" w:rsidR="00C10046" w:rsidRPr="003A63FB" w:rsidRDefault="00C10046" w:rsidP="00C10046">
      <w:pPr>
        <w:spacing w:after="0" w:line="240" w:lineRule="auto"/>
        <w:jc w:val="both"/>
        <w:rPr>
          <w:rFonts w:ascii="Arial" w:hAnsi="Arial" w:cs="Arial"/>
        </w:rPr>
      </w:pPr>
    </w:p>
    <w:p w14:paraId="175664E8" w14:textId="6869D7BE" w:rsidR="00C10046" w:rsidRPr="003A63FB" w:rsidRDefault="00C10046" w:rsidP="00C10046">
      <w:pPr>
        <w:spacing w:after="0" w:line="240" w:lineRule="auto"/>
        <w:jc w:val="both"/>
        <w:rPr>
          <w:rFonts w:ascii="Arial" w:hAnsi="Arial" w:cs="Arial"/>
        </w:rPr>
      </w:pPr>
    </w:p>
    <w:p w14:paraId="3F868E75" w14:textId="2813F0B4" w:rsidR="00C10046" w:rsidRPr="003A63FB" w:rsidRDefault="00C10046" w:rsidP="00C10046">
      <w:pPr>
        <w:spacing w:after="0" w:line="240" w:lineRule="auto"/>
        <w:jc w:val="both"/>
        <w:rPr>
          <w:rFonts w:ascii="Arial" w:hAnsi="Arial" w:cs="Arial"/>
        </w:rPr>
      </w:pPr>
    </w:p>
    <w:p w14:paraId="2005E6D6" w14:textId="1D75511F" w:rsidR="00C10046" w:rsidRPr="003A63FB" w:rsidRDefault="00C10046" w:rsidP="00C10046">
      <w:pPr>
        <w:spacing w:after="0" w:line="240" w:lineRule="auto"/>
        <w:jc w:val="both"/>
        <w:rPr>
          <w:rFonts w:ascii="Arial" w:hAnsi="Arial" w:cs="Arial"/>
        </w:rPr>
      </w:pPr>
    </w:p>
    <w:p w14:paraId="38B5E0A3" w14:textId="3477A6E8" w:rsidR="00C10046" w:rsidRPr="003A63FB" w:rsidRDefault="00C10046" w:rsidP="00C10046">
      <w:pPr>
        <w:spacing w:after="0" w:line="240" w:lineRule="auto"/>
        <w:jc w:val="both"/>
        <w:rPr>
          <w:rFonts w:ascii="Arial" w:hAnsi="Arial" w:cs="Arial"/>
        </w:rPr>
      </w:pPr>
    </w:p>
    <w:p w14:paraId="6D4AD604" w14:textId="77777777" w:rsidR="00C10046" w:rsidRPr="003A63FB" w:rsidRDefault="00C10046" w:rsidP="00C10046">
      <w:pPr>
        <w:spacing w:after="0" w:line="240" w:lineRule="auto"/>
        <w:jc w:val="both"/>
        <w:rPr>
          <w:rFonts w:ascii="Arial" w:hAnsi="Arial" w:cs="Arial"/>
        </w:rPr>
      </w:pPr>
    </w:p>
    <w:p w14:paraId="143704C1" w14:textId="1DBE1DB5" w:rsidR="00C10046" w:rsidRPr="003A63FB" w:rsidRDefault="00C10046" w:rsidP="00C10046">
      <w:pPr>
        <w:spacing w:after="0" w:line="240" w:lineRule="auto"/>
        <w:jc w:val="both"/>
        <w:rPr>
          <w:rFonts w:ascii="Arial" w:hAnsi="Arial" w:cs="Arial"/>
        </w:rPr>
      </w:pPr>
    </w:p>
    <w:p w14:paraId="21866812" w14:textId="3C5340AC" w:rsidR="00C10046" w:rsidRPr="003A63FB" w:rsidRDefault="00C10046" w:rsidP="00C10046">
      <w:pPr>
        <w:spacing w:after="0" w:line="240" w:lineRule="auto"/>
        <w:jc w:val="both"/>
        <w:rPr>
          <w:rFonts w:ascii="Arial" w:hAnsi="Arial" w:cs="Arial"/>
        </w:rPr>
      </w:pPr>
    </w:p>
    <w:p w14:paraId="60E4E0EC" w14:textId="77777777" w:rsidR="00C10046" w:rsidRPr="003A63FB" w:rsidRDefault="00C10046" w:rsidP="00C10046">
      <w:pPr>
        <w:spacing w:after="0" w:line="240" w:lineRule="auto"/>
        <w:jc w:val="both"/>
        <w:rPr>
          <w:rFonts w:ascii="Arial" w:hAnsi="Arial" w:cs="Arial"/>
        </w:rPr>
      </w:pPr>
    </w:p>
    <w:p w14:paraId="2172D7C1" w14:textId="77777777" w:rsidR="00C10046" w:rsidRPr="003A63FB" w:rsidRDefault="00C10046" w:rsidP="00C10046">
      <w:pPr>
        <w:keepNext/>
        <w:keepLines/>
        <w:spacing w:before="200"/>
        <w:jc w:val="both"/>
        <w:outlineLvl w:val="1"/>
        <w:rPr>
          <w:rFonts w:ascii="Arial" w:hAnsi="Arial"/>
          <w:b/>
          <w:bCs/>
        </w:rPr>
      </w:pPr>
      <w:r w:rsidRPr="003A63FB">
        <w:rPr>
          <w:rFonts w:ascii="Arial" w:hAnsi="Arial"/>
          <w:b/>
          <w:bCs/>
        </w:rPr>
        <w:t>Tabelarni pregled realiziranih prihoda i primitaka, rashoda i izdataka, te rezultata poslovanja prema izvorima financiranja u izvještajnom razdoblju sa prenesenim viškovima/manjkovima 2020. godine:</w:t>
      </w: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271"/>
        <w:gridCol w:w="1843"/>
        <w:gridCol w:w="1701"/>
        <w:gridCol w:w="1701"/>
        <w:gridCol w:w="1846"/>
      </w:tblGrid>
      <w:tr w:rsidR="003A63FB" w:rsidRPr="003A63FB" w14:paraId="3E3C7127" w14:textId="77777777" w:rsidTr="00E30EB3">
        <w:trPr>
          <w:trHeight w:val="988"/>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DCBBABD" w14:textId="77777777" w:rsidR="00C10046" w:rsidRPr="003A63FB" w:rsidRDefault="00C10046" w:rsidP="00E30EB3">
            <w:pPr>
              <w:jc w:val="center"/>
              <w:rPr>
                <w:rFonts w:ascii="Arial" w:hAnsi="Arial" w:cs="Arial"/>
                <w:b/>
                <w:sz w:val="20"/>
                <w:szCs w:val="20"/>
              </w:rPr>
            </w:pPr>
            <w:r w:rsidRPr="003A63FB">
              <w:rPr>
                <w:rFonts w:ascii="Arial" w:hAnsi="Arial" w:cs="Arial"/>
                <w:b/>
                <w:sz w:val="20"/>
                <w:szCs w:val="20"/>
              </w:rPr>
              <w:t>NAZIV IZVORA PRIHODA</w:t>
            </w:r>
          </w:p>
        </w:tc>
        <w:tc>
          <w:tcPr>
            <w:tcW w:w="1271" w:type="dxa"/>
            <w:tcBorders>
              <w:top w:val="single" w:sz="4" w:space="0" w:color="auto"/>
              <w:left w:val="single" w:sz="4" w:space="0" w:color="auto"/>
              <w:bottom w:val="single" w:sz="4" w:space="0" w:color="auto"/>
              <w:right w:val="single" w:sz="4" w:space="0" w:color="auto"/>
            </w:tcBorders>
            <w:vAlign w:val="center"/>
          </w:tcPr>
          <w:p w14:paraId="1BC7C445" w14:textId="77777777" w:rsidR="00C10046" w:rsidRPr="003A63FB" w:rsidRDefault="00C10046" w:rsidP="00E30EB3">
            <w:pPr>
              <w:jc w:val="center"/>
              <w:rPr>
                <w:rFonts w:ascii="Arial" w:hAnsi="Arial" w:cs="Arial"/>
                <w:b/>
                <w:sz w:val="20"/>
                <w:szCs w:val="20"/>
              </w:rPr>
            </w:pPr>
          </w:p>
          <w:p w14:paraId="59C15C36" w14:textId="77777777" w:rsidR="00C10046" w:rsidRPr="003A63FB" w:rsidRDefault="00C10046" w:rsidP="00E30EB3">
            <w:pPr>
              <w:jc w:val="center"/>
              <w:rPr>
                <w:rFonts w:ascii="Arial" w:hAnsi="Arial" w:cs="Arial"/>
                <w:b/>
                <w:sz w:val="20"/>
                <w:szCs w:val="20"/>
              </w:rPr>
            </w:pPr>
            <w:r w:rsidRPr="003A63FB">
              <w:rPr>
                <w:rFonts w:ascii="Arial" w:hAnsi="Arial" w:cs="Arial"/>
                <w:b/>
                <w:sz w:val="20"/>
                <w:szCs w:val="20"/>
              </w:rPr>
              <w:t>IZVOR</w:t>
            </w:r>
          </w:p>
        </w:tc>
        <w:tc>
          <w:tcPr>
            <w:tcW w:w="1843" w:type="dxa"/>
            <w:tcBorders>
              <w:top w:val="single" w:sz="4" w:space="0" w:color="auto"/>
              <w:left w:val="single" w:sz="4" w:space="0" w:color="auto"/>
              <w:bottom w:val="single" w:sz="4" w:space="0" w:color="auto"/>
              <w:right w:val="single" w:sz="4" w:space="0" w:color="auto"/>
            </w:tcBorders>
          </w:tcPr>
          <w:p w14:paraId="69FB78F4" w14:textId="77777777" w:rsidR="00C10046" w:rsidRPr="003A63FB" w:rsidRDefault="00C10046" w:rsidP="00E30EB3">
            <w:pPr>
              <w:jc w:val="center"/>
              <w:rPr>
                <w:rFonts w:ascii="Arial" w:hAnsi="Arial" w:cs="Arial"/>
                <w:b/>
                <w:sz w:val="20"/>
                <w:szCs w:val="20"/>
              </w:rPr>
            </w:pPr>
          </w:p>
          <w:p w14:paraId="6F5C13B6" w14:textId="77777777" w:rsidR="00C10046" w:rsidRPr="003A63FB" w:rsidRDefault="00C10046" w:rsidP="00E30EB3">
            <w:pPr>
              <w:jc w:val="center"/>
              <w:rPr>
                <w:rFonts w:ascii="Arial" w:hAnsi="Arial" w:cs="Arial"/>
                <w:b/>
                <w:sz w:val="20"/>
                <w:szCs w:val="20"/>
              </w:rPr>
            </w:pPr>
            <w:r w:rsidRPr="003A63FB">
              <w:rPr>
                <w:rFonts w:ascii="Arial" w:hAnsi="Arial" w:cs="Arial"/>
                <w:b/>
                <w:sz w:val="20"/>
                <w:szCs w:val="20"/>
              </w:rPr>
              <w:t>VIŠAK/MANJAK 2021.</w:t>
            </w:r>
          </w:p>
        </w:tc>
        <w:tc>
          <w:tcPr>
            <w:tcW w:w="1701" w:type="dxa"/>
            <w:tcBorders>
              <w:top w:val="single" w:sz="4" w:space="0" w:color="auto"/>
              <w:left w:val="single" w:sz="4" w:space="0" w:color="auto"/>
              <w:bottom w:val="single" w:sz="4" w:space="0" w:color="auto"/>
              <w:right w:val="single" w:sz="4" w:space="0" w:color="auto"/>
            </w:tcBorders>
            <w:vAlign w:val="center"/>
          </w:tcPr>
          <w:p w14:paraId="3A6D1C9C" w14:textId="77777777" w:rsidR="00C10046" w:rsidRPr="003A63FB" w:rsidRDefault="00C10046" w:rsidP="00E30EB3">
            <w:pPr>
              <w:jc w:val="center"/>
              <w:rPr>
                <w:rFonts w:ascii="Arial" w:hAnsi="Arial" w:cs="Arial"/>
                <w:b/>
                <w:sz w:val="20"/>
                <w:szCs w:val="20"/>
              </w:rPr>
            </w:pPr>
          </w:p>
          <w:p w14:paraId="06EF714E" w14:textId="77777777" w:rsidR="00C10046" w:rsidRPr="003A63FB" w:rsidRDefault="00C10046" w:rsidP="00E30EB3">
            <w:pPr>
              <w:jc w:val="center"/>
              <w:rPr>
                <w:rFonts w:ascii="Arial" w:eastAsia="Times New Roman" w:hAnsi="Arial" w:cs="Arial"/>
                <w:b/>
                <w:sz w:val="20"/>
                <w:szCs w:val="20"/>
              </w:rPr>
            </w:pPr>
            <w:r w:rsidRPr="003A63FB">
              <w:rPr>
                <w:rFonts w:ascii="Arial" w:hAnsi="Arial" w:cs="Arial"/>
                <w:b/>
                <w:sz w:val="20"/>
                <w:szCs w:val="20"/>
              </w:rPr>
              <w:t xml:space="preserve">REALIZIRANI PRIHODI </w:t>
            </w:r>
          </w:p>
          <w:p w14:paraId="2ADA6EA4" w14:textId="77777777" w:rsidR="00C10046" w:rsidRPr="003A63FB" w:rsidRDefault="00C10046" w:rsidP="00E30EB3">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8D350FD" w14:textId="77777777" w:rsidR="00C10046" w:rsidRPr="003A63FB" w:rsidRDefault="00C10046" w:rsidP="00E30EB3">
            <w:pPr>
              <w:rPr>
                <w:rFonts w:ascii="Arial" w:hAnsi="Arial" w:cs="Arial"/>
                <w:b/>
                <w:sz w:val="20"/>
                <w:szCs w:val="20"/>
              </w:rPr>
            </w:pPr>
            <w:r w:rsidRPr="003A63FB">
              <w:rPr>
                <w:rFonts w:ascii="Arial" w:hAnsi="Arial" w:cs="Arial"/>
                <w:b/>
                <w:sz w:val="20"/>
                <w:szCs w:val="20"/>
              </w:rPr>
              <w:t>REALIZIRANI RASHODI</w:t>
            </w:r>
          </w:p>
        </w:tc>
        <w:tc>
          <w:tcPr>
            <w:tcW w:w="1846" w:type="dxa"/>
            <w:tcBorders>
              <w:top w:val="single" w:sz="4" w:space="0" w:color="auto"/>
              <w:left w:val="single" w:sz="4" w:space="0" w:color="auto"/>
              <w:bottom w:val="single" w:sz="4" w:space="0" w:color="auto"/>
              <w:right w:val="single" w:sz="4" w:space="0" w:color="auto"/>
            </w:tcBorders>
            <w:vAlign w:val="center"/>
          </w:tcPr>
          <w:p w14:paraId="7DD6B15B" w14:textId="77777777" w:rsidR="00C10046" w:rsidRPr="003A63FB" w:rsidRDefault="00C10046" w:rsidP="00E30EB3">
            <w:pPr>
              <w:jc w:val="center"/>
              <w:rPr>
                <w:rFonts w:ascii="Arial" w:hAnsi="Arial" w:cs="Arial"/>
                <w:b/>
                <w:sz w:val="20"/>
                <w:szCs w:val="20"/>
              </w:rPr>
            </w:pPr>
          </w:p>
          <w:p w14:paraId="305ED9C9" w14:textId="77777777" w:rsidR="00C10046" w:rsidRPr="003A63FB" w:rsidRDefault="00C10046" w:rsidP="00E30EB3">
            <w:pPr>
              <w:jc w:val="center"/>
              <w:rPr>
                <w:rFonts w:ascii="Arial" w:eastAsia="Times New Roman" w:hAnsi="Arial" w:cs="Arial"/>
                <w:b/>
                <w:sz w:val="20"/>
                <w:szCs w:val="20"/>
              </w:rPr>
            </w:pPr>
            <w:r w:rsidRPr="003A63FB">
              <w:rPr>
                <w:rFonts w:ascii="Arial" w:hAnsi="Arial" w:cs="Arial"/>
                <w:b/>
                <w:sz w:val="20"/>
                <w:szCs w:val="20"/>
              </w:rPr>
              <w:t>VIŠAK/MANJAK 30.06.</w:t>
            </w:r>
          </w:p>
          <w:p w14:paraId="41D5B2E2" w14:textId="77777777" w:rsidR="00C10046" w:rsidRPr="003A63FB" w:rsidRDefault="00C10046" w:rsidP="00E30EB3">
            <w:pPr>
              <w:jc w:val="center"/>
              <w:rPr>
                <w:rFonts w:ascii="Arial" w:hAnsi="Arial" w:cs="Arial"/>
                <w:b/>
                <w:sz w:val="20"/>
                <w:szCs w:val="20"/>
              </w:rPr>
            </w:pPr>
            <w:r w:rsidRPr="003A63FB">
              <w:rPr>
                <w:rFonts w:ascii="Arial" w:hAnsi="Arial" w:cs="Arial"/>
                <w:b/>
                <w:sz w:val="20"/>
                <w:szCs w:val="20"/>
              </w:rPr>
              <w:t>(3+4-5)</w:t>
            </w:r>
          </w:p>
        </w:tc>
      </w:tr>
      <w:tr w:rsidR="003A63FB" w:rsidRPr="003A63FB" w14:paraId="1620FDEA" w14:textId="77777777" w:rsidTr="00E30EB3">
        <w:trPr>
          <w:trHeight w:val="371"/>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FCDB1F9" w14:textId="77777777" w:rsidR="00C10046" w:rsidRPr="003A63FB" w:rsidRDefault="00C10046" w:rsidP="00E30EB3">
            <w:pPr>
              <w:jc w:val="center"/>
              <w:rPr>
                <w:rFonts w:ascii="Arial" w:hAnsi="Arial" w:cs="Arial"/>
                <w:b/>
                <w:sz w:val="20"/>
                <w:szCs w:val="20"/>
              </w:rPr>
            </w:pPr>
            <w:r w:rsidRPr="003A63FB">
              <w:rPr>
                <w:rFonts w:ascii="Arial" w:hAnsi="Arial" w:cs="Arial"/>
                <w:b/>
                <w:sz w:val="20"/>
                <w:szCs w:val="20"/>
              </w:rPr>
              <w:t>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013157E8" w14:textId="77777777" w:rsidR="00C10046" w:rsidRPr="003A63FB" w:rsidRDefault="00C10046" w:rsidP="00E30EB3">
            <w:pPr>
              <w:jc w:val="center"/>
              <w:rPr>
                <w:rFonts w:ascii="Arial" w:hAnsi="Arial" w:cs="Arial"/>
                <w:b/>
                <w:sz w:val="20"/>
                <w:szCs w:val="20"/>
              </w:rPr>
            </w:pPr>
            <w:r w:rsidRPr="003A63FB">
              <w:rPr>
                <w:rFonts w:ascii="Arial" w:hAnsi="Arial" w:cs="Arial"/>
                <w:b/>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14:paraId="5D060678" w14:textId="77777777" w:rsidR="00C10046" w:rsidRPr="003A63FB" w:rsidRDefault="00C10046" w:rsidP="00E30EB3">
            <w:pPr>
              <w:jc w:val="center"/>
              <w:rPr>
                <w:rFonts w:ascii="Arial" w:eastAsia="Times New Roman" w:hAnsi="Arial" w:cs="Arial"/>
                <w:b/>
                <w:sz w:val="20"/>
                <w:szCs w:val="20"/>
              </w:rPr>
            </w:pPr>
            <w:r w:rsidRPr="003A63FB">
              <w:rPr>
                <w:rFonts w:ascii="Arial" w:hAnsi="Arial" w:cs="Arial"/>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33035C" w14:textId="77777777" w:rsidR="00C10046" w:rsidRPr="003A63FB" w:rsidRDefault="00C10046" w:rsidP="00E30EB3">
            <w:pPr>
              <w:jc w:val="center"/>
              <w:rPr>
                <w:rFonts w:ascii="Arial" w:hAnsi="Arial" w:cs="Arial"/>
                <w:b/>
                <w:sz w:val="20"/>
                <w:szCs w:val="20"/>
              </w:rPr>
            </w:pPr>
            <w:r w:rsidRPr="003A63FB">
              <w:rPr>
                <w:rFonts w:ascii="Arial" w:hAnsi="Arial" w:cs="Arial"/>
                <w:b/>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14B696" w14:textId="77777777" w:rsidR="00C10046" w:rsidRPr="003A63FB" w:rsidRDefault="00C10046" w:rsidP="00E30EB3">
            <w:pPr>
              <w:jc w:val="center"/>
              <w:rPr>
                <w:rFonts w:ascii="Arial" w:hAnsi="Arial" w:cs="Arial"/>
                <w:b/>
                <w:sz w:val="20"/>
                <w:szCs w:val="20"/>
              </w:rPr>
            </w:pPr>
            <w:r w:rsidRPr="003A63FB">
              <w:rPr>
                <w:rFonts w:ascii="Arial" w:hAnsi="Arial" w:cs="Arial"/>
                <w:b/>
                <w:sz w:val="20"/>
                <w:szCs w:val="20"/>
              </w:rPr>
              <w:t>5</w:t>
            </w:r>
          </w:p>
        </w:tc>
        <w:tc>
          <w:tcPr>
            <w:tcW w:w="1846" w:type="dxa"/>
            <w:tcBorders>
              <w:top w:val="single" w:sz="4" w:space="0" w:color="auto"/>
              <w:left w:val="single" w:sz="4" w:space="0" w:color="auto"/>
              <w:bottom w:val="single" w:sz="4" w:space="0" w:color="auto"/>
              <w:right w:val="single" w:sz="4" w:space="0" w:color="auto"/>
            </w:tcBorders>
            <w:vAlign w:val="center"/>
            <w:hideMark/>
          </w:tcPr>
          <w:p w14:paraId="58AD9459" w14:textId="77777777" w:rsidR="00C10046" w:rsidRPr="003A63FB" w:rsidRDefault="00C10046" w:rsidP="00E30EB3">
            <w:pPr>
              <w:jc w:val="center"/>
              <w:rPr>
                <w:rFonts w:ascii="Arial" w:hAnsi="Arial" w:cs="Arial"/>
                <w:b/>
                <w:sz w:val="20"/>
                <w:szCs w:val="20"/>
              </w:rPr>
            </w:pPr>
            <w:r w:rsidRPr="003A63FB">
              <w:rPr>
                <w:rFonts w:ascii="Arial" w:hAnsi="Arial" w:cs="Arial"/>
                <w:b/>
                <w:sz w:val="20"/>
                <w:szCs w:val="20"/>
              </w:rPr>
              <w:t>6</w:t>
            </w:r>
          </w:p>
        </w:tc>
      </w:tr>
      <w:tr w:rsidR="003A63FB" w:rsidRPr="003A63FB" w14:paraId="17ACD548" w14:textId="77777777" w:rsidTr="00E30EB3">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14:paraId="0AB9BCD9" w14:textId="77777777" w:rsidR="00C10046" w:rsidRPr="003A63FB" w:rsidRDefault="00C10046" w:rsidP="00E30EB3">
            <w:pPr>
              <w:keepNext/>
              <w:keepLines/>
              <w:spacing w:before="200"/>
              <w:outlineLvl w:val="1"/>
              <w:rPr>
                <w:rFonts w:ascii="Arial" w:hAnsi="Arial" w:cs="Arial"/>
                <w:bCs/>
                <w:sz w:val="20"/>
                <w:szCs w:val="20"/>
              </w:rPr>
            </w:pPr>
            <w:r w:rsidRPr="003A63FB">
              <w:rPr>
                <w:rFonts w:ascii="Arial" w:hAnsi="Arial" w:cs="Arial"/>
                <w:bCs/>
                <w:sz w:val="20"/>
                <w:szCs w:val="20"/>
              </w:rPr>
              <w:t>Opći prihodi i primici</w:t>
            </w:r>
          </w:p>
        </w:tc>
        <w:tc>
          <w:tcPr>
            <w:tcW w:w="1271" w:type="dxa"/>
            <w:tcBorders>
              <w:top w:val="single" w:sz="4" w:space="0" w:color="auto"/>
              <w:left w:val="single" w:sz="4" w:space="0" w:color="auto"/>
              <w:bottom w:val="single" w:sz="4" w:space="0" w:color="auto"/>
              <w:right w:val="single" w:sz="4" w:space="0" w:color="auto"/>
            </w:tcBorders>
            <w:hideMark/>
          </w:tcPr>
          <w:p w14:paraId="128E8536" w14:textId="77777777" w:rsidR="00C10046" w:rsidRPr="003A63FB" w:rsidRDefault="00C10046" w:rsidP="00E30EB3">
            <w:pPr>
              <w:keepNext/>
              <w:keepLines/>
              <w:spacing w:before="200"/>
              <w:jc w:val="both"/>
              <w:outlineLvl w:val="1"/>
              <w:rPr>
                <w:rFonts w:ascii="Arial" w:hAnsi="Arial" w:cs="Arial"/>
                <w:bCs/>
                <w:sz w:val="20"/>
                <w:szCs w:val="20"/>
              </w:rPr>
            </w:pPr>
            <w:r w:rsidRPr="003A63FB">
              <w:rPr>
                <w:rFonts w:ascii="Arial" w:hAnsi="Arial" w:cs="Arial"/>
                <w:bCs/>
                <w:sz w:val="20"/>
                <w:szCs w:val="20"/>
              </w:rPr>
              <w:t>1.1.001</w:t>
            </w:r>
          </w:p>
        </w:tc>
        <w:tc>
          <w:tcPr>
            <w:tcW w:w="1843" w:type="dxa"/>
            <w:tcBorders>
              <w:top w:val="single" w:sz="4" w:space="0" w:color="auto"/>
              <w:left w:val="single" w:sz="4" w:space="0" w:color="auto"/>
              <w:bottom w:val="single" w:sz="4" w:space="0" w:color="auto"/>
              <w:right w:val="single" w:sz="4" w:space="0" w:color="auto"/>
            </w:tcBorders>
          </w:tcPr>
          <w:p w14:paraId="00991AD3" w14:textId="77777777" w:rsidR="00C10046" w:rsidRPr="003A63FB" w:rsidRDefault="00C1004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0CA6B898" w14:textId="77777777" w:rsidR="00C10046" w:rsidRPr="003A63FB" w:rsidRDefault="00C1004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237.482,14</w:t>
            </w:r>
          </w:p>
        </w:tc>
        <w:tc>
          <w:tcPr>
            <w:tcW w:w="1701" w:type="dxa"/>
            <w:tcBorders>
              <w:top w:val="single" w:sz="4" w:space="0" w:color="auto"/>
              <w:left w:val="single" w:sz="4" w:space="0" w:color="auto"/>
              <w:bottom w:val="single" w:sz="4" w:space="0" w:color="auto"/>
              <w:right w:val="single" w:sz="4" w:space="0" w:color="auto"/>
            </w:tcBorders>
          </w:tcPr>
          <w:p w14:paraId="73044B93" w14:textId="77777777" w:rsidR="00C10046" w:rsidRPr="003A63FB" w:rsidRDefault="00C1004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237.482,14</w:t>
            </w:r>
          </w:p>
        </w:tc>
        <w:tc>
          <w:tcPr>
            <w:tcW w:w="1846" w:type="dxa"/>
            <w:tcBorders>
              <w:top w:val="single" w:sz="4" w:space="0" w:color="auto"/>
              <w:left w:val="single" w:sz="4" w:space="0" w:color="auto"/>
              <w:bottom w:val="single" w:sz="4" w:space="0" w:color="auto"/>
              <w:right w:val="single" w:sz="4" w:space="0" w:color="auto"/>
            </w:tcBorders>
          </w:tcPr>
          <w:p w14:paraId="06D44021" w14:textId="77777777" w:rsidR="00C10046" w:rsidRPr="003A63FB" w:rsidRDefault="00C1004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0,00</w:t>
            </w:r>
          </w:p>
        </w:tc>
      </w:tr>
      <w:tr w:rsidR="003A63FB" w:rsidRPr="003A63FB" w14:paraId="1B3A9185" w14:textId="77777777" w:rsidTr="00E30EB3">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14:paraId="5C7EF3D6" w14:textId="77777777" w:rsidR="00C10046" w:rsidRPr="003A63FB" w:rsidRDefault="00C10046" w:rsidP="00E30EB3">
            <w:pPr>
              <w:keepNext/>
              <w:keepLines/>
              <w:spacing w:before="200"/>
              <w:outlineLvl w:val="1"/>
              <w:rPr>
                <w:rFonts w:ascii="Arial" w:hAnsi="Arial" w:cs="Arial"/>
                <w:bCs/>
                <w:sz w:val="20"/>
                <w:szCs w:val="20"/>
              </w:rPr>
            </w:pPr>
            <w:r w:rsidRPr="003A63FB">
              <w:rPr>
                <w:rFonts w:ascii="Arial" w:hAnsi="Arial" w:cs="Arial"/>
                <w:bCs/>
                <w:sz w:val="20"/>
                <w:szCs w:val="20"/>
              </w:rPr>
              <w:t>Vlastiti prihodi</w:t>
            </w:r>
          </w:p>
        </w:tc>
        <w:tc>
          <w:tcPr>
            <w:tcW w:w="1271" w:type="dxa"/>
            <w:tcBorders>
              <w:top w:val="single" w:sz="4" w:space="0" w:color="auto"/>
              <w:left w:val="single" w:sz="4" w:space="0" w:color="auto"/>
              <w:bottom w:val="single" w:sz="4" w:space="0" w:color="auto"/>
              <w:right w:val="single" w:sz="4" w:space="0" w:color="auto"/>
            </w:tcBorders>
            <w:hideMark/>
          </w:tcPr>
          <w:p w14:paraId="0D5D39ED" w14:textId="77777777" w:rsidR="00C10046" w:rsidRPr="003A63FB" w:rsidRDefault="00C10046" w:rsidP="00E30EB3">
            <w:pPr>
              <w:keepNext/>
              <w:keepLines/>
              <w:spacing w:before="200"/>
              <w:jc w:val="both"/>
              <w:outlineLvl w:val="1"/>
              <w:rPr>
                <w:rFonts w:ascii="Arial" w:hAnsi="Arial" w:cs="Arial"/>
                <w:bCs/>
                <w:sz w:val="20"/>
                <w:szCs w:val="20"/>
              </w:rPr>
            </w:pPr>
            <w:r w:rsidRPr="003A63FB">
              <w:rPr>
                <w:rFonts w:ascii="Arial" w:hAnsi="Arial" w:cs="Arial"/>
                <w:bCs/>
                <w:sz w:val="20"/>
                <w:szCs w:val="20"/>
              </w:rPr>
              <w:t>3.9.000001</w:t>
            </w:r>
          </w:p>
        </w:tc>
        <w:tc>
          <w:tcPr>
            <w:tcW w:w="1843" w:type="dxa"/>
            <w:tcBorders>
              <w:top w:val="single" w:sz="4" w:space="0" w:color="auto"/>
              <w:left w:val="single" w:sz="4" w:space="0" w:color="auto"/>
              <w:bottom w:val="single" w:sz="4" w:space="0" w:color="auto"/>
              <w:right w:val="single" w:sz="4" w:space="0" w:color="auto"/>
            </w:tcBorders>
          </w:tcPr>
          <w:p w14:paraId="4C840320" w14:textId="77777777" w:rsidR="00C10046" w:rsidRPr="003A63FB" w:rsidRDefault="00C1004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7F78CE25" w14:textId="77777777" w:rsidR="00C10046" w:rsidRPr="003A63FB" w:rsidRDefault="00C1004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27.823,43</w:t>
            </w:r>
          </w:p>
        </w:tc>
        <w:tc>
          <w:tcPr>
            <w:tcW w:w="1701" w:type="dxa"/>
            <w:tcBorders>
              <w:top w:val="single" w:sz="4" w:space="0" w:color="auto"/>
              <w:left w:val="single" w:sz="4" w:space="0" w:color="auto"/>
              <w:bottom w:val="single" w:sz="4" w:space="0" w:color="auto"/>
              <w:right w:val="single" w:sz="4" w:space="0" w:color="auto"/>
            </w:tcBorders>
          </w:tcPr>
          <w:p w14:paraId="58895461" w14:textId="77777777" w:rsidR="00C10046" w:rsidRPr="003A63FB" w:rsidRDefault="00C1004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4.683,40</w:t>
            </w:r>
          </w:p>
        </w:tc>
        <w:tc>
          <w:tcPr>
            <w:tcW w:w="1846" w:type="dxa"/>
            <w:tcBorders>
              <w:top w:val="single" w:sz="4" w:space="0" w:color="auto"/>
              <w:left w:val="single" w:sz="4" w:space="0" w:color="auto"/>
              <w:bottom w:val="single" w:sz="4" w:space="0" w:color="auto"/>
              <w:right w:val="single" w:sz="4" w:space="0" w:color="auto"/>
            </w:tcBorders>
          </w:tcPr>
          <w:p w14:paraId="2776FFA8" w14:textId="77777777" w:rsidR="00C10046" w:rsidRPr="003A63FB" w:rsidRDefault="00C1004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23.140,03</w:t>
            </w:r>
          </w:p>
        </w:tc>
      </w:tr>
      <w:tr w:rsidR="003A63FB" w:rsidRPr="003A63FB" w14:paraId="68523978" w14:textId="77777777" w:rsidTr="00E30EB3">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14:paraId="30ED6BB7" w14:textId="77777777" w:rsidR="00C10046" w:rsidRPr="003A63FB" w:rsidRDefault="00C10046" w:rsidP="00E30EB3">
            <w:pPr>
              <w:keepNext/>
              <w:keepLines/>
              <w:spacing w:before="200"/>
              <w:outlineLvl w:val="1"/>
              <w:rPr>
                <w:rFonts w:ascii="Arial" w:hAnsi="Arial" w:cs="Arial"/>
                <w:bCs/>
                <w:sz w:val="20"/>
                <w:szCs w:val="20"/>
              </w:rPr>
            </w:pPr>
            <w:r w:rsidRPr="003A63FB">
              <w:rPr>
                <w:rFonts w:ascii="Arial" w:hAnsi="Arial" w:cs="Arial"/>
                <w:bCs/>
                <w:sz w:val="20"/>
                <w:szCs w:val="20"/>
              </w:rPr>
              <w:t>Prihodi za posebne namjene</w:t>
            </w:r>
          </w:p>
        </w:tc>
        <w:tc>
          <w:tcPr>
            <w:tcW w:w="1271" w:type="dxa"/>
            <w:tcBorders>
              <w:top w:val="single" w:sz="4" w:space="0" w:color="auto"/>
              <w:left w:val="single" w:sz="4" w:space="0" w:color="auto"/>
              <w:bottom w:val="single" w:sz="4" w:space="0" w:color="auto"/>
              <w:right w:val="single" w:sz="4" w:space="0" w:color="auto"/>
            </w:tcBorders>
            <w:hideMark/>
          </w:tcPr>
          <w:p w14:paraId="1F4A2180" w14:textId="77777777" w:rsidR="00C10046" w:rsidRPr="003A63FB" w:rsidRDefault="00C10046" w:rsidP="00E30EB3">
            <w:pPr>
              <w:keepNext/>
              <w:keepLines/>
              <w:spacing w:before="200"/>
              <w:jc w:val="both"/>
              <w:outlineLvl w:val="1"/>
              <w:rPr>
                <w:rFonts w:ascii="Arial" w:hAnsi="Arial" w:cs="Arial"/>
                <w:bCs/>
                <w:sz w:val="20"/>
                <w:szCs w:val="20"/>
              </w:rPr>
            </w:pPr>
            <w:r w:rsidRPr="003A63FB">
              <w:rPr>
                <w:rFonts w:ascii="Arial" w:hAnsi="Arial" w:cs="Arial"/>
                <w:bCs/>
                <w:sz w:val="20"/>
                <w:szCs w:val="20"/>
              </w:rPr>
              <w:t>4.9.000001</w:t>
            </w:r>
          </w:p>
        </w:tc>
        <w:tc>
          <w:tcPr>
            <w:tcW w:w="1843" w:type="dxa"/>
            <w:tcBorders>
              <w:top w:val="single" w:sz="4" w:space="0" w:color="auto"/>
              <w:left w:val="single" w:sz="4" w:space="0" w:color="auto"/>
              <w:bottom w:val="single" w:sz="4" w:space="0" w:color="auto"/>
              <w:right w:val="single" w:sz="4" w:space="0" w:color="auto"/>
            </w:tcBorders>
          </w:tcPr>
          <w:p w14:paraId="79F3F30E" w14:textId="77777777" w:rsidR="00C10046" w:rsidRPr="003A63FB" w:rsidRDefault="00C1004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1EC04BD6" w14:textId="77777777" w:rsidR="00C10046" w:rsidRPr="003A63FB" w:rsidRDefault="00C1004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522A0C02" w14:textId="77777777" w:rsidR="00C10046" w:rsidRPr="003A63FB" w:rsidRDefault="00C1004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0,00</w:t>
            </w:r>
          </w:p>
        </w:tc>
        <w:tc>
          <w:tcPr>
            <w:tcW w:w="1846" w:type="dxa"/>
            <w:tcBorders>
              <w:top w:val="single" w:sz="4" w:space="0" w:color="auto"/>
              <w:left w:val="single" w:sz="4" w:space="0" w:color="auto"/>
              <w:bottom w:val="single" w:sz="4" w:space="0" w:color="auto"/>
              <w:right w:val="single" w:sz="4" w:space="0" w:color="auto"/>
            </w:tcBorders>
          </w:tcPr>
          <w:p w14:paraId="321B9C91" w14:textId="77777777" w:rsidR="00C10046" w:rsidRPr="003A63FB" w:rsidRDefault="00C1004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0,00</w:t>
            </w:r>
          </w:p>
        </w:tc>
      </w:tr>
      <w:tr w:rsidR="003A63FB" w:rsidRPr="003A63FB" w14:paraId="67FC5671" w14:textId="77777777" w:rsidTr="00E30EB3">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14:paraId="3573A5C8" w14:textId="77777777" w:rsidR="00C10046" w:rsidRPr="003A63FB" w:rsidRDefault="00C10046" w:rsidP="00E30EB3">
            <w:pPr>
              <w:keepNext/>
              <w:keepLines/>
              <w:spacing w:before="200"/>
              <w:outlineLvl w:val="1"/>
              <w:rPr>
                <w:rFonts w:ascii="Arial" w:hAnsi="Arial" w:cs="Arial"/>
                <w:bCs/>
                <w:sz w:val="20"/>
                <w:szCs w:val="20"/>
              </w:rPr>
            </w:pPr>
            <w:r w:rsidRPr="003A63FB">
              <w:rPr>
                <w:rFonts w:ascii="Arial" w:hAnsi="Arial" w:cs="Arial"/>
                <w:bCs/>
                <w:sz w:val="20"/>
                <w:szCs w:val="20"/>
              </w:rPr>
              <w:t>Prihodi za decentralizirane funkcije vatrogastva</w:t>
            </w:r>
          </w:p>
        </w:tc>
        <w:tc>
          <w:tcPr>
            <w:tcW w:w="1271" w:type="dxa"/>
            <w:tcBorders>
              <w:top w:val="single" w:sz="4" w:space="0" w:color="auto"/>
              <w:left w:val="single" w:sz="4" w:space="0" w:color="auto"/>
              <w:bottom w:val="single" w:sz="4" w:space="0" w:color="auto"/>
              <w:right w:val="single" w:sz="4" w:space="0" w:color="auto"/>
            </w:tcBorders>
            <w:hideMark/>
          </w:tcPr>
          <w:p w14:paraId="30ABC6CB" w14:textId="77777777" w:rsidR="00C10046" w:rsidRPr="003A63FB" w:rsidRDefault="00C10046" w:rsidP="00E30EB3">
            <w:pPr>
              <w:keepNext/>
              <w:keepLines/>
              <w:spacing w:before="200"/>
              <w:jc w:val="both"/>
              <w:outlineLvl w:val="1"/>
              <w:rPr>
                <w:rFonts w:ascii="Arial" w:hAnsi="Arial" w:cs="Arial"/>
                <w:bCs/>
                <w:sz w:val="20"/>
                <w:szCs w:val="20"/>
              </w:rPr>
            </w:pPr>
            <w:r w:rsidRPr="003A63FB">
              <w:rPr>
                <w:rFonts w:ascii="Arial" w:hAnsi="Arial" w:cs="Arial"/>
                <w:bCs/>
                <w:sz w:val="20"/>
                <w:szCs w:val="20"/>
              </w:rPr>
              <w:t xml:space="preserve">5.1.002                </w:t>
            </w:r>
          </w:p>
        </w:tc>
        <w:tc>
          <w:tcPr>
            <w:tcW w:w="1843" w:type="dxa"/>
            <w:tcBorders>
              <w:top w:val="single" w:sz="4" w:space="0" w:color="auto"/>
              <w:left w:val="single" w:sz="4" w:space="0" w:color="auto"/>
              <w:bottom w:val="single" w:sz="4" w:space="0" w:color="auto"/>
              <w:right w:val="single" w:sz="4" w:space="0" w:color="auto"/>
            </w:tcBorders>
          </w:tcPr>
          <w:p w14:paraId="48F62B1E" w14:textId="77777777" w:rsidR="00C10046" w:rsidRPr="003A63FB" w:rsidRDefault="00C1004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0,00</w:t>
            </w:r>
          </w:p>
          <w:p w14:paraId="26E101C8" w14:textId="77777777" w:rsidR="00C10046" w:rsidRPr="003A63FB" w:rsidRDefault="00C10046" w:rsidP="00E30EB3">
            <w:pPr>
              <w:keepNext/>
              <w:keepLines/>
              <w:spacing w:before="200"/>
              <w:jc w:val="right"/>
              <w:outlineLvl w:val="1"/>
              <w:rPr>
                <w:rFonts w:ascii="Arial" w:hAnsi="Arial" w:cs="Arial"/>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10E0E01" w14:textId="77777777" w:rsidR="00C10046" w:rsidRPr="003A63FB" w:rsidRDefault="00C1004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1.593.375,40</w:t>
            </w:r>
          </w:p>
        </w:tc>
        <w:tc>
          <w:tcPr>
            <w:tcW w:w="1701" w:type="dxa"/>
            <w:tcBorders>
              <w:top w:val="single" w:sz="4" w:space="0" w:color="auto"/>
              <w:left w:val="single" w:sz="4" w:space="0" w:color="auto"/>
              <w:bottom w:val="single" w:sz="4" w:space="0" w:color="auto"/>
              <w:right w:val="single" w:sz="4" w:space="0" w:color="auto"/>
            </w:tcBorders>
          </w:tcPr>
          <w:p w14:paraId="333C069E" w14:textId="77777777" w:rsidR="00C10046" w:rsidRPr="003A63FB" w:rsidRDefault="00C1004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1.593.375,40</w:t>
            </w:r>
          </w:p>
        </w:tc>
        <w:tc>
          <w:tcPr>
            <w:tcW w:w="1846" w:type="dxa"/>
            <w:tcBorders>
              <w:top w:val="single" w:sz="4" w:space="0" w:color="auto"/>
              <w:left w:val="single" w:sz="4" w:space="0" w:color="auto"/>
              <w:bottom w:val="single" w:sz="4" w:space="0" w:color="auto"/>
              <w:right w:val="single" w:sz="4" w:space="0" w:color="auto"/>
            </w:tcBorders>
          </w:tcPr>
          <w:p w14:paraId="20D6B577" w14:textId="77777777" w:rsidR="00C10046" w:rsidRPr="003A63FB" w:rsidRDefault="00C1004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0,00</w:t>
            </w:r>
          </w:p>
        </w:tc>
      </w:tr>
      <w:tr w:rsidR="003A63FB" w:rsidRPr="003A63FB" w14:paraId="72E84953" w14:textId="77777777" w:rsidTr="00E30EB3">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14:paraId="568D2070" w14:textId="77777777" w:rsidR="00C10046" w:rsidRPr="003A63FB" w:rsidRDefault="00C10046" w:rsidP="00E30EB3">
            <w:pPr>
              <w:keepNext/>
              <w:keepLines/>
              <w:spacing w:before="200"/>
              <w:outlineLvl w:val="1"/>
              <w:rPr>
                <w:rFonts w:ascii="Arial" w:hAnsi="Arial" w:cs="Arial"/>
                <w:bCs/>
                <w:sz w:val="20"/>
                <w:szCs w:val="20"/>
              </w:rPr>
            </w:pPr>
            <w:r w:rsidRPr="003A63FB">
              <w:rPr>
                <w:rFonts w:ascii="Arial" w:hAnsi="Arial" w:cs="Arial"/>
                <w:bCs/>
                <w:sz w:val="20"/>
                <w:szCs w:val="20"/>
              </w:rPr>
              <w:t>Pomoći korisnika</w:t>
            </w:r>
          </w:p>
        </w:tc>
        <w:tc>
          <w:tcPr>
            <w:tcW w:w="1271" w:type="dxa"/>
            <w:tcBorders>
              <w:top w:val="single" w:sz="4" w:space="0" w:color="auto"/>
              <w:left w:val="single" w:sz="4" w:space="0" w:color="auto"/>
              <w:bottom w:val="single" w:sz="4" w:space="0" w:color="auto"/>
              <w:right w:val="single" w:sz="4" w:space="0" w:color="auto"/>
            </w:tcBorders>
            <w:hideMark/>
          </w:tcPr>
          <w:p w14:paraId="7F225E65" w14:textId="77777777" w:rsidR="00C10046" w:rsidRPr="003A63FB" w:rsidRDefault="00C10046" w:rsidP="00E30EB3">
            <w:pPr>
              <w:keepNext/>
              <w:keepLines/>
              <w:spacing w:before="200"/>
              <w:jc w:val="both"/>
              <w:outlineLvl w:val="1"/>
              <w:rPr>
                <w:rFonts w:ascii="Arial" w:hAnsi="Arial" w:cs="Arial"/>
                <w:bCs/>
                <w:sz w:val="20"/>
                <w:szCs w:val="20"/>
              </w:rPr>
            </w:pPr>
            <w:r w:rsidRPr="003A63FB">
              <w:rPr>
                <w:rFonts w:ascii="Arial" w:hAnsi="Arial" w:cs="Arial"/>
                <w:bCs/>
                <w:sz w:val="20"/>
                <w:szCs w:val="20"/>
              </w:rPr>
              <w:t>5.9.000001</w:t>
            </w:r>
          </w:p>
        </w:tc>
        <w:tc>
          <w:tcPr>
            <w:tcW w:w="1843" w:type="dxa"/>
            <w:tcBorders>
              <w:top w:val="single" w:sz="4" w:space="0" w:color="auto"/>
              <w:left w:val="single" w:sz="4" w:space="0" w:color="auto"/>
              <w:bottom w:val="single" w:sz="4" w:space="0" w:color="auto"/>
              <w:right w:val="single" w:sz="4" w:space="0" w:color="auto"/>
            </w:tcBorders>
          </w:tcPr>
          <w:p w14:paraId="648C569B" w14:textId="77777777" w:rsidR="00C10046" w:rsidRPr="003A63FB" w:rsidRDefault="00C1004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76E35358" w14:textId="77777777" w:rsidR="00C10046" w:rsidRPr="003A63FB" w:rsidRDefault="00C1004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0A014B69" w14:textId="77777777" w:rsidR="00C10046" w:rsidRPr="003A63FB" w:rsidRDefault="00C1004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0,00</w:t>
            </w:r>
          </w:p>
        </w:tc>
        <w:tc>
          <w:tcPr>
            <w:tcW w:w="1846" w:type="dxa"/>
            <w:tcBorders>
              <w:top w:val="single" w:sz="4" w:space="0" w:color="auto"/>
              <w:left w:val="single" w:sz="4" w:space="0" w:color="auto"/>
              <w:bottom w:val="single" w:sz="4" w:space="0" w:color="auto"/>
              <w:right w:val="single" w:sz="4" w:space="0" w:color="auto"/>
            </w:tcBorders>
          </w:tcPr>
          <w:p w14:paraId="6EB6B91C" w14:textId="77777777" w:rsidR="00C10046" w:rsidRPr="003A63FB" w:rsidRDefault="00C1004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0,00</w:t>
            </w:r>
          </w:p>
        </w:tc>
      </w:tr>
      <w:tr w:rsidR="003A63FB" w:rsidRPr="003A63FB" w14:paraId="39E92D55" w14:textId="77777777" w:rsidTr="00E30EB3">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14:paraId="5451F38E" w14:textId="77777777" w:rsidR="00C10046" w:rsidRPr="003A63FB" w:rsidRDefault="00C10046" w:rsidP="00E30EB3">
            <w:pPr>
              <w:keepNext/>
              <w:keepLines/>
              <w:spacing w:before="200"/>
              <w:outlineLvl w:val="1"/>
              <w:rPr>
                <w:rFonts w:ascii="Arial" w:hAnsi="Arial" w:cs="Arial"/>
                <w:bCs/>
                <w:sz w:val="20"/>
                <w:szCs w:val="20"/>
              </w:rPr>
            </w:pPr>
            <w:r w:rsidRPr="003A63FB">
              <w:rPr>
                <w:rFonts w:ascii="Arial" w:hAnsi="Arial" w:cs="Arial"/>
                <w:bCs/>
                <w:sz w:val="20"/>
                <w:szCs w:val="20"/>
              </w:rPr>
              <w:t>Pomoći -  općine</w:t>
            </w:r>
          </w:p>
        </w:tc>
        <w:tc>
          <w:tcPr>
            <w:tcW w:w="1271" w:type="dxa"/>
            <w:tcBorders>
              <w:top w:val="single" w:sz="4" w:space="0" w:color="auto"/>
              <w:left w:val="single" w:sz="4" w:space="0" w:color="auto"/>
              <w:bottom w:val="single" w:sz="4" w:space="0" w:color="auto"/>
              <w:right w:val="single" w:sz="4" w:space="0" w:color="auto"/>
            </w:tcBorders>
            <w:hideMark/>
          </w:tcPr>
          <w:p w14:paraId="66F978E8" w14:textId="77777777" w:rsidR="00C10046" w:rsidRPr="003A63FB" w:rsidRDefault="00C10046" w:rsidP="00E30EB3">
            <w:pPr>
              <w:keepNext/>
              <w:keepLines/>
              <w:spacing w:before="200"/>
              <w:jc w:val="both"/>
              <w:outlineLvl w:val="1"/>
              <w:rPr>
                <w:rFonts w:ascii="Arial" w:hAnsi="Arial" w:cs="Arial"/>
                <w:bCs/>
                <w:sz w:val="20"/>
                <w:szCs w:val="20"/>
              </w:rPr>
            </w:pPr>
            <w:r w:rsidRPr="003A63FB">
              <w:rPr>
                <w:rFonts w:ascii="Arial" w:hAnsi="Arial" w:cs="Arial"/>
                <w:bCs/>
                <w:sz w:val="20"/>
                <w:szCs w:val="20"/>
              </w:rPr>
              <w:t>5.9.000002</w:t>
            </w:r>
          </w:p>
        </w:tc>
        <w:tc>
          <w:tcPr>
            <w:tcW w:w="1843" w:type="dxa"/>
            <w:tcBorders>
              <w:top w:val="single" w:sz="4" w:space="0" w:color="auto"/>
              <w:left w:val="single" w:sz="4" w:space="0" w:color="auto"/>
              <w:bottom w:val="single" w:sz="4" w:space="0" w:color="auto"/>
              <w:right w:val="single" w:sz="4" w:space="0" w:color="auto"/>
            </w:tcBorders>
          </w:tcPr>
          <w:p w14:paraId="0BA052D2" w14:textId="77777777" w:rsidR="00C10046" w:rsidRPr="003A63FB" w:rsidRDefault="00C1004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20960367" w14:textId="77777777" w:rsidR="00C10046" w:rsidRPr="003A63FB" w:rsidRDefault="00C1004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396.850,23</w:t>
            </w:r>
          </w:p>
        </w:tc>
        <w:tc>
          <w:tcPr>
            <w:tcW w:w="1701" w:type="dxa"/>
            <w:tcBorders>
              <w:top w:val="single" w:sz="4" w:space="0" w:color="auto"/>
              <w:left w:val="single" w:sz="4" w:space="0" w:color="auto"/>
              <w:bottom w:val="single" w:sz="4" w:space="0" w:color="auto"/>
              <w:right w:val="single" w:sz="4" w:space="0" w:color="auto"/>
            </w:tcBorders>
          </w:tcPr>
          <w:p w14:paraId="360D5A57" w14:textId="77777777" w:rsidR="00C10046" w:rsidRPr="003A63FB" w:rsidRDefault="00C1004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278.262,11</w:t>
            </w:r>
          </w:p>
        </w:tc>
        <w:tc>
          <w:tcPr>
            <w:tcW w:w="1846" w:type="dxa"/>
            <w:tcBorders>
              <w:top w:val="single" w:sz="4" w:space="0" w:color="auto"/>
              <w:left w:val="single" w:sz="4" w:space="0" w:color="auto"/>
              <w:bottom w:val="single" w:sz="4" w:space="0" w:color="auto"/>
              <w:right w:val="single" w:sz="4" w:space="0" w:color="auto"/>
            </w:tcBorders>
          </w:tcPr>
          <w:p w14:paraId="394F7FDE" w14:textId="77777777" w:rsidR="00C10046" w:rsidRPr="003A63FB" w:rsidRDefault="00C1004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118.588,12</w:t>
            </w:r>
          </w:p>
        </w:tc>
      </w:tr>
      <w:tr w:rsidR="003A63FB" w:rsidRPr="003A63FB" w14:paraId="7CA17B5C" w14:textId="77777777" w:rsidTr="00E30EB3">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14:paraId="417CECDF" w14:textId="77777777" w:rsidR="00C10046" w:rsidRPr="003A63FB" w:rsidRDefault="00C10046" w:rsidP="00E30EB3">
            <w:pPr>
              <w:keepNext/>
              <w:keepLines/>
              <w:spacing w:before="200"/>
              <w:outlineLvl w:val="1"/>
              <w:rPr>
                <w:rFonts w:ascii="Arial" w:hAnsi="Arial" w:cs="Arial"/>
                <w:bCs/>
                <w:sz w:val="20"/>
                <w:szCs w:val="20"/>
              </w:rPr>
            </w:pPr>
            <w:r w:rsidRPr="003A63FB">
              <w:rPr>
                <w:rFonts w:ascii="Arial" w:hAnsi="Arial" w:cs="Arial"/>
                <w:bCs/>
                <w:sz w:val="20"/>
                <w:szCs w:val="20"/>
              </w:rPr>
              <w:t>Donacije</w:t>
            </w:r>
          </w:p>
        </w:tc>
        <w:tc>
          <w:tcPr>
            <w:tcW w:w="1271" w:type="dxa"/>
            <w:tcBorders>
              <w:top w:val="single" w:sz="4" w:space="0" w:color="auto"/>
              <w:left w:val="single" w:sz="4" w:space="0" w:color="auto"/>
              <w:bottom w:val="single" w:sz="4" w:space="0" w:color="auto"/>
              <w:right w:val="single" w:sz="4" w:space="0" w:color="auto"/>
            </w:tcBorders>
            <w:hideMark/>
          </w:tcPr>
          <w:p w14:paraId="7097FC6D" w14:textId="77777777" w:rsidR="00C10046" w:rsidRPr="003A63FB" w:rsidRDefault="00C10046" w:rsidP="00E30EB3">
            <w:pPr>
              <w:keepNext/>
              <w:keepLines/>
              <w:spacing w:before="200"/>
              <w:jc w:val="both"/>
              <w:outlineLvl w:val="1"/>
              <w:rPr>
                <w:rFonts w:ascii="Arial" w:hAnsi="Arial" w:cs="Arial"/>
                <w:bCs/>
                <w:sz w:val="20"/>
                <w:szCs w:val="20"/>
              </w:rPr>
            </w:pPr>
            <w:r w:rsidRPr="003A63FB">
              <w:rPr>
                <w:rFonts w:ascii="Arial" w:hAnsi="Arial" w:cs="Arial"/>
                <w:bCs/>
                <w:sz w:val="20"/>
                <w:szCs w:val="20"/>
              </w:rPr>
              <w:t>6.9.000001</w:t>
            </w:r>
          </w:p>
        </w:tc>
        <w:tc>
          <w:tcPr>
            <w:tcW w:w="1843" w:type="dxa"/>
            <w:tcBorders>
              <w:top w:val="single" w:sz="4" w:space="0" w:color="auto"/>
              <w:left w:val="single" w:sz="4" w:space="0" w:color="auto"/>
              <w:bottom w:val="single" w:sz="4" w:space="0" w:color="auto"/>
              <w:right w:val="single" w:sz="4" w:space="0" w:color="auto"/>
            </w:tcBorders>
          </w:tcPr>
          <w:p w14:paraId="11BBE480" w14:textId="77777777" w:rsidR="00C10046" w:rsidRPr="003A63FB" w:rsidRDefault="00C1004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221.688,28</w:t>
            </w:r>
          </w:p>
        </w:tc>
        <w:tc>
          <w:tcPr>
            <w:tcW w:w="1701" w:type="dxa"/>
            <w:tcBorders>
              <w:top w:val="single" w:sz="4" w:space="0" w:color="auto"/>
              <w:left w:val="single" w:sz="4" w:space="0" w:color="auto"/>
              <w:bottom w:val="single" w:sz="4" w:space="0" w:color="auto"/>
              <w:right w:val="single" w:sz="4" w:space="0" w:color="auto"/>
            </w:tcBorders>
          </w:tcPr>
          <w:p w14:paraId="7039C290" w14:textId="77777777" w:rsidR="00C10046" w:rsidRPr="003A63FB" w:rsidRDefault="00C1004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200.000,00</w:t>
            </w:r>
          </w:p>
        </w:tc>
        <w:tc>
          <w:tcPr>
            <w:tcW w:w="1701" w:type="dxa"/>
            <w:tcBorders>
              <w:top w:val="single" w:sz="4" w:space="0" w:color="auto"/>
              <w:left w:val="single" w:sz="4" w:space="0" w:color="auto"/>
              <w:bottom w:val="single" w:sz="4" w:space="0" w:color="auto"/>
              <w:right w:val="single" w:sz="4" w:space="0" w:color="auto"/>
            </w:tcBorders>
          </w:tcPr>
          <w:p w14:paraId="72E9F3C3" w14:textId="77777777" w:rsidR="00C10046" w:rsidRPr="003A63FB" w:rsidRDefault="00C1004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224.615,86</w:t>
            </w:r>
          </w:p>
        </w:tc>
        <w:tc>
          <w:tcPr>
            <w:tcW w:w="1846" w:type="dxa"/>
            <w:tcBorders>
              <w:top w:val="single" w:sz="4" w:space="0" w:color="auto"/>
              <w:left w:val="single" w:sz="4" w:space="0" w:color="auto"/>
              <w:bottom w:val="single" w:sz="4" w:space="0" w:color="auto"/>
              <w:right w:val="single" w:sz="4" w:space="0" w:color="auto"/>
            </w:tcBorders>
          </w:tcPr>
          <w:p w14:paraId="14397DF2" w14:textId="77777777" w:rsidR="00C10046" w:rsidRPr="003A63FB" w:rsidRDefault="00C1004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197.072,42</w:t>
            </w:r>
          </w:p>
        </w:tc>
      </w:tr>
      <w:tr w:rsidR="003A63FB" w:rsidRPr="003A63FB" w14:paraId="34C3A3D1" w14:textId="77777777" w:rsidTr="00E30EB3">
        <w:trPr>
          <w:trHeight w:val="144"/>
          <w:jc w:val="center"/>
        </w:trPr>
        <w:tc>
          <w:tcPr>
            <w:tcW w:w="2268" w:type="dxa"/>
            <w:tcBorders>
              <w:top w:val="single" w:sz="4" w:space="0" w:color="auto"/>
              <w:left w:val="single" w:sz="4" w:space="0" w:color="auto"/>
              <w:bottom w:val="single" w:sz="4" w:space="0" w:color="auto"/>
              <w:right w:val="single" w:sz="4" w:space="0" w:color="auto"/>
            </w:tcBorders>
          </w:tcPr>
          <w:p w14:paraId="5A067F71" w14:textId="77777777" w:rsidR="00C10046" w:rsidRPr="003A63FB" w:rsidRDefault="00C10046" w:rsidP="00E30EB3">
            <w:pPr>
              <w:keepNext/>
              <w:keepLines/>
              <w:spacing w:before="200"/>
              <w:outlineLvl w:val="1"/>
              <w:rPr>
                <w:rFonts w:ascii="Arial" w:hAnsi="Arial" w:cs="Arial"/>
                <w:bCs/>
                <w:sz w:val="20"/>
                <w:szCs w:val="20"/>
              </w:rPr>
            </w:pPr>
            <w:r w:rsidRPr="003A63FB">
              <w:rPr>
                <w:rFonts w:ascii="Arial" w:hAnsi="Arial" w:cs="Arial"/>
                <w:bCs/>
                <w:sz w:val="20"/>
                <w:szCs w:val="20"/>
              </w:rPr>
              <w:t>Prihodi od naknada šteta s osnova osiguranja</w:t>
            </w:r>
          </w:p>
        </w:tc>
        <w:tc>
          <w:tcPr>
            <w:tcW w:w="1271" w:type="dxa"/>
            <w:tcBorders>
              <w:top w:val="single" w:sz="4" w:space="0" w:color="auto"/>
              <w:left w:val="single" w:sz="4" w:space="0" w:color="auto"/>
              <w:bottom w:val="single" w:sz="4" w:space="0" w:color="auto"/>
              <w:right w:val="single" w:sz="4" w:space="0" w:color="auto"/>
            </w:tcBorders>
          </w:tcPr>
          <w:p w14:paraId="4653F82E" w14:textId="77777777" w:rsidR="00C10046" w:rsidRPr="003A63FB" w:rsidRDefault="00C10046" w:rsidP="00E30EB3">
            <w:pPr>
              <w:keepNext/>
              <w:keepLines/>
              <w:spacing w:before="200"/>
              <w:jc w:val="both"/>
              <w:outlineLvl w:val="1"/>
              <w:rPr>
                <w:rFonts w:ascii="Arial" w:hAnsi="Arial" w:cs="Arial"/>
                <w:bCs/>
                <w:sz w:val="20"/>
                <w:szCs w:val="20"/>
              </w:rPr>
            </w:pPr>
            <w:r w:rsidRPr="003A63FB">
              <w:rPr>
                <w:rFonts w:ascii="Arial" w:hAnsi="Arial" w:cs="Arial"/>
                <w:bCs/>
                <w:sz w:val="20"/>
                <w:szCs w:val="20"/>
              </w:rPr>
              <w:t>7.9.000001</w:t>
            </w:r>
          </w:p>
        </w:tc>
        <w:tc>
          <w:tcPr>
            <w:tcW w:w="1843" w:type="dxa"/>
            <w:tcBorders>
              <w:top w:val="single" w:sz="4" w:space="0" w:color="auto"/>
              <w:left w:val="single" w:sz="4" w:space="0" w:color="auto"/>
              <w:bottom w:val="single" w:sz="4" w:space="0" w:color="auto"/>
              <w:right w:val="single" w:sz="4" w:space="0" w:color="auto"/>
            </w:tcBorders>
          </w:tcPr>
          <w:p w14:paraId="1E64C64B" w14:textId="77777777" w:rsidR="00C10046" w:rsidRPr="003A63FB" w:rsidRDefault="00C1004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tcPr>
          <w:p w14:paraId="1B17ECF6" w14:textId="77777777" w:rsidR="00C10046" w:rsidRPr="003A63FB" w:rsidRDefault="00C1004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13.551,81</w:t>
            </w:r>
          </w:p>
        </w:tc>
        <w:tc>
          <w:tcPr>
            <w:tcW w:w="1701" w:type="dxa"/>
            <w:tcBorders>
              <w:top w:val="single" w:sz="4" w:space="0" w:color="auto"/>
              <w:left w:val="single" w:sz="4" w:space="0" w:color="auto"/>
              <w:bottom w:val="single" w:sz="4" w:space="0" w:color="auto"/>
              <w:right w:val="single" w:sz="4" w:space="0" w:color="auto"/>
            </w:tcBorders>
          </w:tcPr>
          <w:p w14:paraId="7FEA584E" w14:textId="77777777" w:rsidR="00C10046" w:rsidRPr="003A63FB" w:rsidRDefault="00C1004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0,00</w:t>
            </w:r>
          </w:p>
        </w:tc>
        <w:tc>
          <w:tcPr>
            <w:tcW w:w="1846" w:type="dxa"/>
            <w:tcBorders>
              <w:top w:val="single" w:sz="4" w:space="0" w:color="auto"/>
              <w:left w:val="single" w:sz="4" w:space="0" w:color="auto"/>
              <w:bottom w:val="single" w:sz="4" w:space="0" w:color="auto"/>
              <w:right w:val="single" w:sz="4" w:space="0" w:color="auto"/>
            </w:tcBorders>
          </w:tcPr>
          <w:p w14:paraId="5C4A985A" w14:textId="77777777" w:rsidR="00C10046" w:rsidRPr="003A63FB" w:rsidRDefault="00C1004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13.551,81</w:t>
            </w:r>
          </w:p>
        </w:tc>
      </w:tr>
      <w:tr w:rsidR="00C10046" w:rsidRPr="003A63FB" w14:paraId="01DAFBCF" w14:textId="77777777" w:rsidTr="00E30EB3">
        <w:trPr>
          <w:trHeight w:val="582"/>
          <w:jc w:val="center"/>
        </w:trPr>
        <w:tc>
          <w:tcPr>
            <w:tcW w:w="2268" w:type="dxa"/>
            <w:tcBorders>
              <w:top w:val="single" w:sz="4" w:space="0" w:color="auto"/>
              <w:left w:val="single" w:sz="4" w:space="0" w:color="auto"/>
              <w:bottom w:val="single" w:sz="4" w:space="0" w:color="auto"/>
              <w:right w:val="single" w:sz="4" w:space="0" w:color="auto"/>
            </w:tcBorders>
            <w:hideMark/>
          </w:tcPr>
          <w:p w14:paraId="50704AB6" w14:textId="77777777" w:rsidR="00C10046" w:rsidRPr="003A63FB" w:rsidRDefault="00C10046" w:rsidP="00E30EB3">
            <w:pPr>
              <w:keepNext/>
              <w:keepLines/>
              <w:spacing w:before="200"/>
              <w:outlineLvl w:val="1"/>
              <w:rPr>
                <w:rFonts w:ascii="Arial" w:eastAsia="Times New Roman" w:hAnsi="Arial" w:cs="Arial"/>
                <w:b/>
                <w:sz w:val="20"/>
                <w:szCs w:val="20"/>
              </w:rPr>
            </w:pPr>
            <w:r w:rsidRPr="003A63FB">
              <w:rPr>
                <w:rFonts w:ascii="Arial" w:hAnsi="Arial" w:cs="Arial"/>
                <w:b/>
                <w:sz w:val="20"/>
                <w:szCs w:val="20"/>
              </w:rPr>
              <w:t>UKUPNO</w:t>
            </w:r>
          </w:p>
        </w:tc>
        <w:tc>
          <w:tcPr>
            <w:tcW w:w="1271" w:type="dxa"/>
            <w:tcBorders>
              <w:top w:val="single" w:sz="4" w:space="0" w:color="auto"/>
              <w:left w:val="single" w:sz="4" w:space="0" w:color="auto"/>
              <w:bottom w:val="single" w:sz="4" w:space="0" w:color="auto"/>
              <w:right w:val="single" w:sz="4" w:space="0" w:color="auto"/>
            </w:tcBorders>
            <w:vAlign w:val="center"/>
          </w:tcPr>
          <w:p w14:paraId="7EEF1463" w14:textId="77777777" w:rsidR="00C10046" w:rsidRPr="003A63FB" w:rsidRDefault="00C10046" w:rsidP="00E30EB3">
            <w:pPr>
              <w:jc w:val="center"/>
              <w:rPr>
                <w:rFonts w:ascii="Arial" w:hAnsi="Arial" w:cs="Arial"/>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4EE05DD" w14:textId="77777777" w:rsidR="00C10046" w:rsidRPr="003A63FB" w:rsidRDefault="00C10046" w:rsidP="00E30EB3">
            <w:pPr>
              <w:keepNext/>
              <w:keepLines/>
              <w:spacing w:before="200"/>
              <w:jc w:val="right"/>
              <w:outlineLvl w:val="1"/>
              <w:rPr>
                <w:rFonts w:ascii="Arial" w:eastAsia="Times New Roman" w:hAnsi="Arial" w:cs="Arial"/>
                <w:b/>
                <w:sz w:val="20"/>
                <w:szCs w:val="20"/>
              </w:rPr>
            </w:pPr>
            <w:r w:rsidRPr="003A63FB">
              <w:rPr>
                <w:rFonts w:ascii="Arial" w:hAnsi="Arial" w:cs="Arial"/>
                <w:b/>
                <w:sz w:val="20"/>
                <w:szCs w:val="20"/>
              </w:rPr>
              <w:t xml:space="preserve">221.688,28                         </w:t>
            </w:r>
          </w:p>
        </w:tc>
        <w:tc>
          <w:tcPr>
            <w:tcW w:w="1701" w:type="dxa"/>
            <w:tcBorders>
              <w:top w:val="single" w:sz="4" w:space="0" w:color="auto"/>
              <w:left w:val="single" w:sz="4" w:space="0" w:color="auto"/>
              <w:bottom w:val="single" w:sz="4" w:space="0" w:color="auto"/>
              <w:right w:val="single" w:sz="4" w:space="0" w:color="auto"/>
            </w:tcBorders>
          </w:tcPr>
          <w:p w14:paraId="2A63B858" w14:textId="77777777" w:rsidR="00C10046" w:rsidRPr="003A63FB" w:rsidRDefault="00C10046" w:rsidP="00E30EB3">
            <w:pPr>
              <w:keepNext/>
              <w:keepLines/>
              <w:spacing w:before="200"/>
              <w:jc w:val="right"/>
              <w:outlineLvl w:val="1"/>
              <w:rPr>
                <w:rFonts w:ascii="Arial" w:eastAsia="Times New Roman" w:hAnsi="Arial" w:cs="Arial"/>
                <w:b/>
                <w:sz w:val="20"/>
                <w:szCs w:val="20"/>
              </w:rPr>
            </w:pPr>
            <w:r w:rsidRPr="003A63FB">
              <w:rPr>
                <w:rFonts w:ascii="Arial" w:hAnsi="Arial" w:cs="Arial"/>
                <w:b/>
                <w:sz w:val="20"/>
                <w:szCs w:val="20"/>
              </w:rPr>
              <w:t xml:space="preserve">2.469.083,01                     </w:t>
            </w:r>
          </w:p>
        </w:tc>
        <w:tc>
          <w:tcPr>
            <w:tcW w:w="1701" w:type="dxa"/>
            <w:tcBorders>
              <w:top w:val="single" w:sz="4" w:space="0" w:color="auto"/>
              <w:left w:val="single" w:sz="4" w:space="0" w:color="auto"/>
              <w:bottom w:val="single" w:sz="4" w:space="0" w:color="auto"/>
              <w:right w:val="single" w:sz="4" w:space="0" w:color="auto"/>
            </w:tcBorders>
          </w:tcPr>
          <w:p w14:paraId="4EA3BF44" w14:textId="77777777" w:rsidR="00C10046" w:rsidRPr="003A63FB" w:rsidRDefault="00C10046" w:rsidP="00E30EB3">
            <w:pPr>
              <w:keepNext/>
              <w:keepLines/>
              <w:spacing w:before="200"/>
              <w:jc w:val="right"/>
              <w:outlineLvl w:val="1"/>
              <w:rPr>
                <w:rFonts w:ascii="Arial" w:eastAsia="Times New Roman" w:hAnsi="Arial" w:cs="Arial"/>
                <w:b/>
                <w:sz w:val="20"/>
                <w:szCs w:val="20"/>
              </w:rPr>
            </w:pPr>
            <w:r w:rsidRPr="003A63FB">
              <w:rPr>
                <w:rFonts w:ascii="Arial" w:hAnsi="Arial" w:cs="Arial"/>
                <w:b/>
                <w:sz w:val="20"/>
                <w:szCs w:val="20"/>
              </w:rPr>
              <w:t xml:space="preserve">2.338.418,91         </w:t>
            </w:r>
          </w:p>
        </w:tc>
        <w:tc>
          <w:tcPr>
            <w:tcW w:w="1846" w:type="dxa"/>
            <w:tcBorders>
              <w:top w:val="single" w:sz="4" w:space="0" w:color="auto"/>
              <w:left w:val="single" w:sz="4" w:space="0" w:color="auto"/>
              <w:bottom w:val="single" w:sz="4" w:space="0" w:color="auto"/>
              <w:right w:val="single" w:sz="4" w:space="0" w:color="auto"/>
            </w:tcBorders>
          </w:tcPr>
          <w:p w14:paraId="7AED6F7D" w14:textId="77777777" w:rsidR="00C10046" w:rsidRPr="003A63FB" w:rsidRDefault="00C10046" w:rsidP="00E30EB3">
            <w:pPr>
              <w:keepNext/>
              <w:keepLines/>
              <w:spacing w:before="200"/>
              <w:jc w:val="right"/>
              <w:outlineLvl w:val="1"/>
              <w:rPr>
                <w:rFonts w:ascii="Arial" w:eastAsia="Times New Roman" w:hAnsi="Arial" w:cs="Arial"/>
                <w:b/>
                <w:sz w:val="20"/>
                <w:szCs w:val="20"/>
              </w:rPr>
            </w:pPr>
            <w:r w:rsidRPr="003A63FB">
              <w:rPr>
                <w:rFonts w:ascii="Arial" w:hAnsi="Arial" w:cs="Arial"/>
                <w:b/>
                <w:sz w:val="20"/>
                <w:szCs w:val="20"/>
              </w:rPr>
              <w:t xml:space="preserve">352.352,38       </w:t>
            </w:r>
          </w:p>
        </w:tc>
      </w:tr>
    </w:tbl>
    <w:p w14:paraId="48FAEF2B" w14:textId="77777777" w:rsidR="00C10046" w:rsidRPr="003A63FB" w:rsidRDefault="00C10046" w:rsidP="00C10046">
      <w:pPr>
        <w:spacing w:after="0" w:line="240" w:lineRule="auto"/>
        <w:jc w:val="both"/>
        <w:rPr>
          <w:rFonts w:ascii="Arial" w:hAnsi="Arial" w:cs="Arial"/>
        </w:rPr>
      </w:pPr>
    </w:p>
    <w:p w14:paraId="5DB61C96" w14:textId="77777777" w:rsidR="00C10046" w:rsidRPr="003A63FB" w:rsidRDefault="00C10046" w:rsidP="00C10046">
      <w:pPr>
        <w:spacing w:after="0" w:line="240" w:lineRule="auto"/>
        <w:jc w:val="both"/>
        <w:rPr>
          <w:rFonts w:ascii="Arial" w:hAnsi="Arial" w:cs="Arial"/>
        </w:rPr>
      </w:pPr>
    </w:p>
    <w:p w14:paraId="2E73A0C7" w14:textId="77777777" w:rsidR="00C10046" w:rsidRPr="003A63FB" w:rsidRDefault="00C10046" w:rsidP="00C10046">
      <w:pPr>
        <w:spacing w:after="0" w:line="240" w:lineRule="auto"/>
        <w:jc w:val="both"/>
        <w:rPr>
          <w:rFonts w:ascii="Arial" w:hAnsi="Arial" w:cs="Arial"/>
        </w:rPr>
      </w:pPr>
      <w:r w:rsidRPr="003A63FB">
        <w:rPr>
          <w:rFonts w:ascii="Arial" w:hAnsi="Arial" w:cs="Arial"/>
          <w:u w:val="single"/>
        </w:rPr>
        <w:t>Opći prihodi i primici</w:t>
      </w:r>
      <w:r w:rsidRPr="003A63FB">
        <w:rPr>
          <w:rFonts w:ascii="Arial" w:hAnsi="Arial" w:cs="Arial"/>
        </w:rPr>
        <w:t>.- prihodi iz proračuna Grada Labina za financiranje redovne djelatnosti ostvareni su u iznosu od 30,70% godišnjeg plana. Rashodi su ostvareni u iznosu od 30,70%  godišnjeg plana, a odnose se na zaposlene – plaće, ostali rashodi za zaposlene, prijevoz na posao i s posla i vrlo mali dio materijalnih rashoda.</w:t>
      </w:r>
    </w:p>
    <w:p w14:paraId="24EBB68E" w14:textId="77777777" w:rsidR="00C10046" w:rsidRPr="003A63FB" w:rsidRDefault="00C10046" w:rsidP="00C10046">
      <w:pPr>
        <w:spacing w:after="0" w:line="240" w:lineRule="auto"/>
        <w:jc w:val="both"/>
        <w:rPr>
          <w:rFonts w:ascii="Arial" w:hAnsi="Arial" w:cs="Arial"/>
        </w:rPr>
      </w:pPr>
    </w:p>
    <w:p w14:paraId="01C72B46" w14:textId="77777777" w:rsidR="00C10046" w:rsidRPr="003A63FB" w:rsidRDefault="00C10046" w:rsidP="00C10046">
      <w:pPr>
        <w:spacing w:after="0" w:line="240" w:lineRule="auto"/>
        <w:jc w:val="both"/>
        <w:rPr>
          <w:rFonts w:ascii="Arial" w:hAnsi="Arial" w:cs="Arial"/>
        </w:rPr>
      </w:pPr>
      <w:r w:rsidRPr="003A63FB">
        <w:rPr>
          <w:rFonts w:ascii="Arial" w:hAnsi="Arial" w:cs="Arial"/>
          <w:u w:val="single"/>
        </w:rPr>
        <w:lastRenderedPageBreak/>
        <w:t>Vlastiti prihodi</w:t>
      </w:r>
      <w:r w:rsidRPr="003A63FB">
        <w:rPr>
          <w:rFonts w:ascii="Arial" w:hAnsi="Arial" w:cs="Arial"/>
        </w:rPr>
        <w:t xml:space="preserve"> – ostvareni su 55,65% godišnjeg plana.  Rashodi u izvještajnom razdoblju  ostvareni su u iznosu od 9,37% godišnjeg plana, a planirani su za materijalne rashode i za rashode za nabavu nefinancijske imovine.</w:t>
      </w:r>
    </w:p>
    <w:p w14:paraId="50D3CD0F" w14:textId="77777777" w:rsidR="00C10046" w:rsidRPr="003A63FB" w:rsidRDefault="00C10046" w:rsidP="00C10046">
      <w:pPr>
        <w:spacing w:after="0" w:line="240" w:lineRule="auto"/>
        <w:jc w:val="both"/>
        <w:rPr>
          <w:rFonts w:ascii="Arial" w:hAnsi="Arial" w:cs="Arial"/>
        </w:rPr>
      </w:pPr>
    </w:p>
    <w:p w14:paraId="686E8DDE" w14:textId="77777777" w:rsidR="00C10046" w:rsidRPr="003A63FB" w:rsidRDefault="00C10046" w:rsidP="00C10046">
      <w:pPr>
        <w:spacing w:after="0" w:line="240" w:lineRule="auto"/>
        <w:jc w:val="both"/>
        <w:rPr>
          <w:rFonts w:ascii="Arial" w:hAnsi="Arial" w:cs="Arial"/>
        </w:rPr>
      </w:pPr>
      <w:r w:rsidRPr="003A63FB">
        <w:rPr>
          <w:rFonts w:ascii="Arial" w:hAnsi="Arial" w:cs="Arial"/>
          <w:u w:val="single"/>
        </w:rPr>
        <w:t>Prihodi za decentralizirane funkcije vatrogastva</w:t>
      </w:r>
      <w:r w:rsidRPr="003A63FB">
        <w:rPr>
          <w:rFonts w:ascii="Arial" w:hAnsi="Arial" w:cs="Arial"/>
        </w:rPr>
        <w:t xml:space="preserve"> – ostvareni su 48,76% godišnjeg plana. Sredstva se planiraju sukladno Odluci o minimalnim financijskim standardima, kriterijima i mjerilima za financiranje rashoda javnih vatrogasnih postrojbi u 2022. godini (NN 147/2021).</w:t>
      </w:r>
    </w:p>
    <w:p w14:paraId="7445712F" w14:textId="77777777" w:rsidR="00C10046" w:rsidRPr="003A63FB" w:rsidRDefault="00C10046" w:rsidP="00C10046">
      <w:pPr>
        <w:spacing w:after="0" w:line="240" w:lineRule="auto"/>
        <w:jc w:val="both"/>
        <w:rPr>
          <w:rFonts w:ascii="Arial" w:hAnsi="Arial" w:cs="Arial"/>
        </w:rPr>
      </w:pPr>
      <w:r w:rsidRPr="003A63FB">
        <w:rPr>
          <w:rFonts w:ascii="Arial" w:hAnsi="Arial" w:cs="Arial"/>
        </w:rPr>
        <w:t>Rashodi su utrošeni u istom postotku od planiranih, a odnose se na rashode za zaposlene i materijalne rashode.</w:t>
      </w:r>
    </w:p>
    <w:p w14:paraId="27141BBA" w14:textId="77777777" w:rsidR="00C10046" w:rsidRPr="003A63FB" w:rsidRDefault="00C10046" w:rsidP="00C10046">
      <w:pPr>
        <w:spacing w:after="0" w:line="240" w:lineRule="auto"/>
        <w:jc w:val="both"/>
        <w:rPr>
          <w:rFonts w:ascii="Arial" w:hAnsi="Arial" w:cs="Arial"/>
        </w:rPr>
      </w:pPr>
    </w:p>
    <w:p w14:paraId="49786797" w14:textId="77777777" w:rsidR="00C10046" w:rsidRPr="003A63FB" w:rsidRDefault="00C10046" w:rsidP="00C10046">
      <w:pPr>
        <w:spacing w:after="0" w:line="240" w:lineRule="auto"/>
        <w:jc w:val="both"/>
        <w:rPr>
          <w:rFonts w:ascii="Arial" w:hAnsi="Arial" w:cs="Arial"/>
        </w:rPr>
      </w:pPr>
      <w:r w:rsidRPr="003A63FB">
        <w:rPr>
          <w:rFonts w:ascii="Arial" w:hAnsi="Arial" w:cs="Arial"/>
          <w:u w:val="single"/>
        </w:rPr>
        <w:t>Pomoći – općine</w:t>
      </w:r>
      <w:r w:rsidRPr="003A63FB">
        <w:rPr>
          <w:rFonts w:ascii="Arial" w:hAnsi="Arial" w:cs="Arial"/>
        </w:rPr>
        <w:t xml:space="preserve"> – prihodi su planirani iz proračuna Općina Kršan, </w:t>
      </w:r>
      <w:proofErr w:type="spellStart"/>
      <w:r w:rsidRPr="003A63FB">
        <w:rPr>
          <w:rFonts w:ascii="Arial" w:hAnsi="Arial" w:cs="Arial"/>
        </w:rPr>
        <w:t>Pićan</w:t>
      </w:r>
      <w:proofErr w:type="spellEnd"/>
      <w:r w:rsidRPr="003A63FB">
        <w:rPr>
          <w:rFonts w:ascii="Arial" w:hAnsi="Arial" w:cs="Arial"/>
        </w:rPr>
        <w:t xml:space="preserve">, Raša i Sveta </w:t>
      </w:r>
      <w:proofErr w:type="spellStart"/>
      <w:r w:rsidRPr="003A63FB">
        <w:rPr>
          <w:rFonts w:ascii="Arial" w:hAnsi="Arial" w:cs="Arial"/>
        </w:rPr>
        <w:t>Nedelja</w:t>
      </w:r>
      <w:proofErr w:type="spellEnd"/>
      <w:r w:rsidRPr="003A63FB">
        <w:rPr>
          <w:rFonts w:ascii="Arial" w:hAnsi="Arial" w:cs="Arial"/>
        </w:rPr>
        <w:t xml:space="preserve"> za financiranje redovne djelatnosti, a ostvareni su u iznosu od 51,10% godišnjeg plana. Rashodi su ostvareni u iznosu od 35,83% godišnjeg plana, a odnose se na zaposlene – plaće, ostali rashodi za zaposlene, prijevoz na posao i s posla i vrlo mali dio materijalnih rashoda.</w:t>
      </w:r>
    </w:p>
    <w:p w14:paraId="2B2AEE76" w14:textId="77777777" w:rsidR="00C10046" w:rsidRPr="003A63FB" w:rsidRDefault="00C10046" w:rsidP="00C10046">
      <w:pPr>
        <w:spacing w:after="0" w:line="240" w:lineRule="auto"/>
        <w:jc w:val="both"/>
        <w:rPr>
          <w:rFonts w:ascii="Arial" w:hAnsi="Arial" w:cs="Arial"/>
        </w:rPr>
      </w:pPr>
    </w:p>
    <w:p w14:paraId="290B0035" w14:textId="77777777" w:rsidR="00C10046" w:rsidRPr="003A63FB" w:rsidRDefault="00C10046" w:rsidP="00C10046">
      <w:pPr>
        <w:spacing w:after="0" w:line="240" w:lineRule="auto"/>
        <w:jc w:val="both"/>
        <w:rPr>
          <w:rFonts w:ascii="Arial" w:hAnsi="Arial" w:cs="Arial"/>
        </w:rPr>
      </w:pPr>
      <w:r w:rsidRPr="003A63FB">
        <w:rPr>
          <w:rFonts w:ascii="Arial" w:hAnsi="Arial" w:cs="Arial"/>
          <w:u w:val="single"/>
        </w:rPr>
        <w:t>Donacije</w:t>
      </w:r>
      <w:r w:rsidRPr="003A63FB">
        <w:rPr>
          <w:rFonts w:ascii="Arial" w:hAnsi="Arial" w:cs="Arial"/>
        </w:rPr>
        <w:t xml:space="preserve"> – planiraju se sredstva za financiranje redovne djelatnosti, za provedbu posebnih mjera zaštite izvan područja redovnog djelovanja i za sezonske vatrogasce. Prihodi su ostvareni u  iznosu od 21,21% godišnjeg plana. Ostvareni prihodi odnose se samo za financiranje redovne djelatnosti i primljeni su iz Područne vatrogasne zajednice Labin. Rashodi su ostvareni u iznosu od 19,28% godišnjeg plana za obavljanje redovne djelatnosti i za liječničke preglede zaposlenih sezonskih vatrogasaca.</w:t>
      </w:r>
    </w:p>
    <w:p w14:paraId="2613B4D7" w14:textId="77777777" w:rsidR="00C10046" w:rsidRPr="003A63FB" w:rsidRDefault="00C10046" w:rsidP="00C10046">
      <w:pPr>
        <w:spacing w:after="0" w:line="240" w:lineRule="auto"/>
        <w:jc w:val="both"/>
        <w:rPr>
          <w:rFonts w:ascii="Arial" w:hAnsi="Arial" w:cs="Arial"/>
        </w:rPr>
      </w:pPr>
    </w:p>
    <w:p w14:paraId="5D0D6FCD" w14:textId="77777777" w:rsidR="00C10046" w:rsidRPr="003A63FB" w:rsidRDefault="00C10046" w:rsidP="00C10046">
      <w:pPr>
        <w:spacing w:after="0" w:line="240" w:lineRule="auto"/>
        <w:jc w:val="both"/>
        <w:rPr>
          <w:rFonts w:ascii="Arial" w:hAnsi="Arial" w:cs="Arial"/>
        </w:rPr>
      </w:pPr>
      <w:r w:rsidRPr="003A63FB">
        <w:rPr>
          <w:rFonts w:ascii="Arial" w:hAnsi="Arial" w:cs="Arial"/>
          <w:u w:val="single"/>
        </w:rPr>
        <w:t>Prihodi od naknada šteta s osnova osiguranja</w:t>
      </w:r>
      <w:r w:rsidRPr="003A63FB">
        <w:rPr>
          <w:rFonts w:ascii="Arial" w:hAnsi="Arial" w:cs="Arial"/>
        </w:rPr>
        <w:t xml:space="preserve"> – ostvareni su od 104,24 % godišnjeg plana, a u izvještajnom razdoblju nisu utrošeni.</w:t>
      </w:r>
    </w:p>
    <w:p w14:paraId="6786E130" w14:textId="77777777" w:rsidR="00C10046" w:rsidRPr="003A63FB" w:rsidRDefault="00C10046" w:rsidP="00C10046">
      <w:pPr>
        <w:spacing w:after="0" w:line="240" w:lineRule="auto"/>
        <w:jc w:val="both"/>
        <w:rPr>
          <w:rFonts w:ascii="Arial" w:hAnsi="Arial" w:cs="Arial"/>
        </w:rPr>
      </w:pPr>
    </w:p>
    <w:p w14:paraId="3C79E6D9" w14:textId="77777777" w:rsidR="00C10046" w:rsidRPr="003A63FB" w:rsidRDefault="00C10046" w:rsidP="00C10046">
      <w:pPr>
        <w:spacing w:after="0"/>
        <w:rPr>
          <w:rFonts w:ascii="Arial" w:hAnsi="Arial" w:cs="Arial"/>
          <w:b/>
        </w:rPr>
      </w:pPr>
      <w:r w:rsidRPr="003A63FB">
        <w:rPr>
          <w:rFonts w:ascii="Arial" w:hAnsi="Arial" w:cs="Arial"/>
          <w:b/>
        </w:rPr>
        <w:t>Program: Organiziranje i provođenje zaštite i spašavanja</w:t>
      </w:r>
    </w:p>
    <w:p w14:paraId="2B99E8B4" w14:textId="77777777" w:rsidR="00C10046" w:rsidRPr="003A63FB" w:rsidRDefault="00C10046" w:rsidP="00C10046">
      <w:pPr>
        <w:spacing w:after="0"/>
        <w:rPr>
          <w:rFonts w:ascii="Arial" w:hAnsi="Arial" w:cs="Arial"/>
          <w:b/>
          <w:u w:val="single"/>
        </w:rPr>
      </w:pPr>
    </w:p>
    <w:p w14:paraId="4A80FB03" w14:textId="77777777" w:rsidR="00C10046" w:rsidRPr="003A63FB" w:rsidRDefault="00C10046" w:rsidP="00C10046">
      <w:pPr>
        <w:spacing w:after="0"/>
        <w:rPr>
          <w:rFonts w:ascii="Arial" w:hAnsi="Arial" w:cs="Arial"/>
          <w:b/>
          <w:u w:val="single"/>
        </w:rPr>
      </w:pPr>
      <w:r w:rsidRPr="003A63FB">
        <w:rPr>
          <w:rFonts w:ascii="Arial" w:hAnsi="Arial" w:cs="Arial"/>
          <w:b/>
          <w:u w:val="single"/>
        </w:rPr>
        <w:t>Opis i cilj programa:</w:t>
      </w:r>
    </w:p>
    <w:p w14:paraId="512A6FB7" w14:textId="77777777" w:rsidR="00C10046" w:rsidRPr="003A63FB" w:rsidRDefault="00C10046" w:rsidP="00C10046">
      <w:pPr>
        <w:spacing w:after="0"/>
        <w:rPr>
          <w:rFonts w:ascii="Arial" w:hAnsi="Arial" w:cs="Arial"/>
          <w:b/>
          <w:u w:val="single"/>
        </w:rPr>
      </w:pPr>
    </w:p>
    <w:p w14:paraId="640CA036" w14:textId="77777777" w:rsidR="00C10046" w:rsidRPr="003A63FB" w:rsidRDefault="00C10046" w:rsidP="00C10046">
      <w:pPr>
        <w:spacing w:after="0"/>
        <w:jc w:val="both"/>
        <w:rPr>
          <w:rFonts w:ascii="Arial" w:hAnsi="Arial" w:cs="Arial"/>
        </w:rPr>
      </w:pPr>
      <w:r w:rsidRPr="003A63FB">
        <w:rPr>
          <w:rFonts w:ascii="Arial" w:hAnsi="Arial" w:cs="Arial"/>
        </w:rPr>
        <w:tab/>
        <w:t>Program obuhvaća aktivnosti kojima je omogućeno Javnoj vatrogasnoj postrojbi Labin obavljanje osnovne djelatnosti iz svog djelokruga rada sukladno Zakonu o vatrogastvu, Odluci o minimalnim financijskim standardima za decentralizirano financiranje redovne djelatnosti javnih vatrogasnih postrojbi i Programa aktivnosti u provedbi posebnih mjera zaštite od požara za Republiku Hrvatsku. Programom se osiguravaju sredstva za  zaposlene, materijalni rashodi i rashodi za nabavu nefinancijske imovine, s ciljem spašavanja ljudi, imovine i materijalnih resursa.</w:t>
      </w:r>
    </w:p>
    <w:p w14:paraId="536B2490" w14:textId="77777777" w:rsidR="00C10046" w:rsidRPr="003A63FB" w:rsidRDefault="00C10046" w:rsidP="00C10046">
      <w:pPr>
        <w:spacing w:after="0"/>
        <w:jc w:val="both"/>
        <w:rPr>
          <w:rFonts w:ascii="Arial" w:hAnsi="Arial" w:cs="Arial"/>
        </w:rPr>
      </w:pPr>
    </w:p>
    <w:p w14:paraId="50668632" w14:textId="77777777" w:rsidR="00C10046" w:rsidRPr="003A63FB" w:rsidRDefault="00C10046" w:rsidP="00C10046">
      <w:pPr>
        <w:spacing w:after="0"/>
        <w:jc w:val="both"/>
        <w:rPr>
          <w:rFonts w:ascii="Arial" w:hAnsi="Arial" w:cs="Arial"/>
          <w:b/>
          <w:u w:val="single"/>
        </w:rPr>
      </w:pPr>
      <w:r w:rsidRPr="003A63FB">
        <w:rPr>
          <w:rFonts w:ascii="Arial" w:hAnsi="Arial" w:cs="Arial"/>
          <w:b/>
          <w:u w:val="single"/>
        </w:rPr>
        <w:t>Realizirana sredstva:</w:t>
      </w:r>
    </w:p>
    <w:p w14:paraId="08371CDC" w14:textId="77777777" w:rsidR="00C10046" w:rsidRPr="003A63FB" w:rsidRDefault="00C10046" w:rsidP="00C10046">
      <w:pPr>
        <w:spacing w:after="0"/>
        <w:jc w:val="both"/>
        <w:rPr>
          <w:rFonts w:ascii="Arial" w:hAnsi="Arial" w:cs="Arial"/>
          <w:b/>
          <w:u w:val="single"/>
        </w:rPr>
      </w:pPr>
    </w:p>
    <w:p w14:paraId="455ADE97" w14:textId="77777777" w:rsidR="00C10046" w:rsidRPr="003A63FB" w:rsidRDefault="00C10046" w:rsidP="00C10046">
      <w:pPr>
        <w:spacing w:after="0"/>
        <w:ind w:firstLine="708"/>
        <w:jc w:val="both"/>
        <w:rPr>
          <w:rFonts w:ascii="Arial" w:hAnsi="Arial" w:cs="Arial"/>
        </w:rPr>
      </w:pPr>
      <w:r w:rsidRPr="003A63FB">
        <w:rPr>
          <w:rFonts w:ascii="Arial" w:hAnsi="Arial" w:cs="Arial"/>
        </w:rPr>
        <w:t>Za potrebe izvršenja aktivnosti ovog programa planirano je ukupno 6.060.346,00 kuna, a u periodu od 01.01. do 30.06.2022. godine utrošeno je 2.338.418,91 kuna što iznosi  38,59% godišnjeg plana.</w:t>
      </w:r>
    </w:p>
    <w:p w14:paraId="4A1A2950" w14:textId="77777777" w:rsidR="00C10046" w:rsidRPr="003A63FB" w:rsidRDefault="00C10046" w:rsidP="00C10046">
      <w:pPr>
        <w:spacing w:after="0"/>
        <w:jc w:val="both"/>
        <w:rPr>
          <w:rFonts w:ascii="Arial" w:hAnsi="Arial" w:cs="Arial"/>
          <w:b/>
          <w:u w:val="single"/>
        </w:rPr>
      </w:pPr>
    </w:p>
    <w:p w14:paraId="68AFAF76" w14:textId="77777777" w:rsidR="00C10046" w:rsidRPr="003A63FB" w:rsidRDefault="00C10046" w:rsidP="00C10046">
      <w:pPr>
        <w:spacing w:after="0"/>
        <w:jc w:val="both"/>
        <w:rPr>
          <w:rFonts w:ascii="Arial" w:hAnsi="Arial" w:cs="Arial"/>
          <w:b/>
          <w:u w:val="single"/>
        </w:rPr>
      </w:pPr>
      <w:r w:rsidRPr="003A63FB">
        <w:rPr>
          <w:rFonts w:ascii="Arial" w:hAnsi="Arial" w:cs="Arial"/>
          <w:b/>
          <w:u w:val="single"/>
        </w:rPr>
        <w:t>Pokazatelj uspješnosti realiziranih ciljeva:</w:t>
      </w:r>
    </w:p>
    <w:p w14:paraId="36EB340F" w14:textId="77777777" w:rsidR="00C10046" w:rsidRPr="003A63FB" w:rsidRDefault="00C10046" w:rsidP="00C10046">
      <w:pPr>
        <w:spacing w:after="0"/>
        <w:jc w:val="both"/>
        <w:rPr>
          <w:rFonts w:ascii="Arial" w:hAnsi="Arial" w:cs="Arial"/>
          <w:b/>
          <w:u w:val="single"/>
        </w:rPr>
      </w:pPr>
    </w:p>
    <w:p w14:paraId="7838F664" w14:textId="77777777" w:rsidR="00C10046" w:rsidRPr="003A63FB" w:rsidRDefault="00C10046" w:rsidP="00C10046">
      <w:pPr>
        <w:spacing w:after="0" w:line="240" w:lineRule="auto"/>
        <w:ind w:firstLine="720"/>
        <w:jc w:val="both"/>
        <w:rPr>
          <w:rFonts w:ascii="Arial" w:hAnsi="Arial" w:cs="Arial"/>
        </w:rPr>
      </w:pPr>
      <w:r w:rsidRPr="003A63FB">
        <w:rPr>
          <w:rFonts w:ascii="Arial" w:hAnsi="Arial" w:cs="Arial"/>
        </w:rPr>
        <w:t>Od 01.01 do 30.06.2022. godine bilo je 128 intervencije gašenja požara na otvorenom prostoru, građevinama i tehničkih intervencija, što je četiri intervencije manje  u odnosu na isto razdoblje 2021. godine. Od ukupnog broja intervencija, 80 intervencija odnosi se  na požare na otvorenom prostoru, objektima i prometnim sredstvima, a 48 intervencije na tehničke i ostale intervencije. Najveći broj požara desio se u mjesecu  siječnju, veljači i ožujku. Uz intervencije Javna vatrogasna postrojba Labin obavlja i druge poslove kao što je osiguranje na raznim manifestacijama, prijevoz vode i druge aktivnosti.</w:t>
      </w:r>
    </w:p>
    <w:p w14:paraId="3C515D74" w14:textId="6B013915" w:rsidR="00C10046" w:rsidRPr="003A63FB" w:rsidRDefault="00C10046" w:rsidP="00C10046">
      <w:pPr>
        <w:spacing w:after="0"/>
        <w:rPr>
          <w:rFonts w:ascii="Arial" w:hAnsi="Arial" w:cs="Arial"/>
        </w:rPr>
      </w:pPr>
    </w:p>
    <w:p w14:paraId="28F7CE8B" w14:textId="45BB8456" w:rsidR="00C10046" w:rsidRPr="003A63FB" w:rsidRDefault="00C10046" w:rsidP="00C10046">
      <w:pPr>
        <w:spacing w:after="0"/>
        <w:rPr>
          <w:rFonts w:ascii="Arial" w:hAnsi="Arial" w:cs="Arial"/>
        </w:rPr>
      </w:pPr>
    </w:p>
    <w:p w14:paraId="45D0A8EA" w14:textId="77777777" w:rsidR="00C10046" w:rsidRPr="003A63FB" w:rsidRDefault="00C10046" w:rsidP="00C10046">
      <w:pPr>
        <w:spacing w:after="0"/>
        <w:rPr>
          <w:rFonts w:ascii="Arial" w:hAnsi="Arial" w:cs="Arial"/>
        </w:rPr>
      </w:pPr>
    </w:p>
    <w:p w14:paraId="187B0030" w14:textId="77777777" w:rsidR="00C10046" w:rsidRPr="003A63FB" w:rsidRDefault="00C10046" w:rsidP="00C10046">
      <w:pPr>
        <w:spacing w:after="0"/>
        <w:rPr>
          <w:rFonts w:ascii="Arial" w:hAnsi="Arial" w:cs="Arial"/>
          <w:b/>
        </w:rPr>
      </w:pPr>
      <w:r w:rsidRPr="003A63FB">
        <w:rPr>
          <w:rFonts w:ascii="Arial" w:hAnsi="Arial" w:cs="Arial"/>
          <w:b/>
        </w:rPr>
        <w:t xml:space="preserve">Aktivnost: Financiranje JVP Labin </w:t>
      </w:r>
    </w:p>
    <w:p w14:paraId="41C2EB22" w14:textId="77777777" w:rsidR="00C10046" w:rsidRPr="003A63FB" w:rsidRDefault="00C10046" w:rsidP="00C10046">
      <w:pPr>
        <w:keepNext/>
        <w:keepLines/>
        <w:spacing w:before="200" w:after="0"/>
        <w:jc w:val="both"/>
        <w:outlineLvl w:val="1"/>
        <w:rPr>
          <w:rFonts w:ascii="Arial" w:hAnsi="Arial" w:cs="Arial"/>
        </w:rPr>
      </w:pPr>
      <w:r w:rsidRPr="003A63FB">
        <w:rPr>
          <w:rFonts w:ascii="Arial" w:hAnsi="Arial"/>
          <w:bCs/>
          <w:szCs w:val="26"/>
        </w:rPr>
        <w:t xml:space="preserve">            Planirana sredstva iznose 5.910.937,00 kuna a utrošena su u iznosu od 2.337.413,91 kuna ili 39,54%. </w:t>
      </w:r>
      <w:r w:rsidRPr="003A63FB">
        <w:rPr>
          <w:rFonts w:ascii="Arial" w:hAnsi="Arial" w:cs="Arial"/>
        </w:rPr>
        <w:t>Aktivnost obuhvaća rashode za zaposlene, materijalne i financijske rashode te rashode za nabavu nefinancijske imovine.</w:t>
      </w:r>
    </w:p>
    <w:p w14:paraId="6DC34BF1" w14:textId="77777777" w:rsidR="00C10046" w:rsidRPr="003A63FB" w:rsidRDefault="00C10046" w:rsidP="00C10046">
      <w:pPr>
        <w:spacing w:after="0"/>
        <w:ind w:firstLine="720"/>
        <w:jc w:val="both"/>
        <w:rPr>
          <w:rFonts w:ascii="Arial" w:hAnsi="Arial" w:cs="Arial"/>
        </w:rPr>
      </w:pPr>
      <w:r w:rsidRPr="003A63FB">
        <w:rPr>
          <w:rFonts w:ascii="Arial" w:hAnsi="Arial" w:cs="Arial"/>
          <w:bCs/>
        </w:rPr>
        <w:t>Sredstva za zaposlene</w:t>
      </w:r>
      <w:r w:rsidRPr="003A63FB">
        <w:rPr>
          <w:rFonts w:ascii="Arial" w:hAnsi="Arial" w:cs="Arial"/>
          <w:b/>
        </w:rPr>
        <w:t xml:space="preserve"> </w:t>
      </w:r>
      <w:r w:rsidRPr="003A63FB">
        <w:rPr>
          <w:rFonts w:ascii="Arial" w:hAnsi="Arial" w:cs="Arial"/>
        </w:rPr>
        <w:t>planirana su u iznosu od 4.520.793,00 kuna, a utrošena su u iznosu od 1.963.687,37 kuna ili 43,44% - za bruto plaće utrošeno je 1.470.989,30 kuna, za  doprinose na plaću utrošeno je 272.073,97 kuna, a za  ostala materijalna prava radnika 220.624,10 kuna – za jubilarne nagrade, otpremninu radi odlaska radnika u mirovinu i isplatu potpore nasljedniku preminulog radnika  Utrošeno je manje sredstava od planiranog zbog zapošljavanja radnika sredinom mjeseca svibnja a ne početkom godine.</w:t>
      </w:r>
    </w:p>
    <w:p w14:paraId="78455F86" w14:textId="77777777" w:rsidR="00C10046" w:rsidRPr="003A63FB" w:rsidRDefault="00C10046" w:rsidP="00C10046">
      <w:pPr>
        <w:spacing w:after="0"/>
        <w:ind w:firstLine="720"/>
        <w:jc w:val="both"/>
        <w:rPr>
          <w:rFonts w:ascii="Arial" w:hAnsi="Arial" w:cs="Arial"/>
        </w:rPr>
      </w:pPr>
      <w:r w:rsidRPr="003A63FB">
        <w:rPr>
          <w:rFonts w:ascii="Arial" w:hAnsi="Arial" w:cs="Arial"/>
          <w:bCs/>
        </w:rPr>
        <w:t>Sredstva za materijalne rashode</w:t>
      </w:r>
      <w:r w:rsidRPr="003A63FB">
        <w:rPr>
          <w:rFonts w:ascii="Arial" w:hAnsi="Arial" w:cs="Arial"/>
          <w:b/>
        </w:rPr>
        <w:t xml:space="preserve"> </w:t>
      </w:r>
      <w:r w:rsidRPr="003A63FB">
        <w:rPr>
          <w:rFonts w:ascii="Arial" w:hAnsi="Arial" w:cs="Arial"/>
        </w:rPr>
        <w:t>planirana su u iznosu od 1.281.444,00 kuna, a utrošena su u iznosu od 373.722,97 kuna ili 29,16%.</w:t>
      </w:r>
    </w:p>
    <w:p w14:paraId="186E8501" w14:textId="77777777" w:rsidR="00C10046" w:rsidRPr="003A63FB" w:rsidRDefault="00C10046" w:rsidP="00C10046">
      <w:pPr>
        <w:spacing w:after="0"/>
        <w:jc w:val="both"/>
        <w:rPr>
          <w:rFonts w:ascii="Arial" w:hAnsi="Arial" w:cs="Arial"/>
        </w:rPr>
      </w:pPr>
      <w:r w:rsidRPr="003A63FB">
        <w:rPr>
          <w:rFonts w:ascii="Arial" w:hAnsi="Arial" w:cs="Arial"/>
        </w:rPr>
        <w:t xml:space="preserve">Za naknadu troškova zaposlenima utrošeno je 123.470,00 kuna ili 33,04% materijalnih rashoda, gdje je najveća stavka prijevoz na posao i s posla. </w:t>
      </w:r>
    </w:p>
    <w:p w14:paraId="62F12B70" w14:textId="77777777" w:rsidR="00C10046" w:rsidRPr="003A63FB" w:rsidRDefault="00C10046" w:rsidP="00C10046">
      <w:pPr>
        <w:spacing w:after="0"/>
        <w:jc w:val="both"/>
        <w:rPr>
          <w:rFonts w:ascii="Arial" w:hAnsi="Arial" w:cs="Arial"/>
        </w:rPr>
      </w:pPr>
      <w:r w:rsidRPr="003A63FB">
        <w:rPr>
          <w:rFonts w:ascii="Arial" w:hAnsi="Arial" w:cs="Arial"/>
        </w:rPr>
        <w:t xml:space="preserve">Rashodi za materijal i energiju iznose 117.508,54 kuna ili 31,44% materijalnih troškova, od čega je najveća stavka troškovi energije za nabavu lož ulja za grijanje objekta Vatrogasnog doma i za gorivo za vozila. Osim toga sredstva su utrošena i za nabavku uredskog materijala,  materijala za popravak i održavanje vozila, opreme i objekta koji obavljaju sami radnici,  te manjim dijelom za službenu, radnu i zaštitnu odjeću i obuću koja mora biti certificirana i ima svoj rok trajanja te se kupuje po isteku roka trajanja, te nabavke auto guma. </w:t>
      </w:r>
    </w:p>
    <w:p w14:paraId="591C4ABE" w14:textId="77777777" w:rsidR="00C10046" w:rsidRPr="003A63FB" w:rsidRDefault="00C10046" w:rsidP="00C10046">
      <w:pPr>
        <w:spacing w:after="0"/>
        <w:jc w:val="both"/>
        <w:rPr>
          <w:rFonts w:ascii="Arial" w:hAnsi="Arial" w:cs="Arial"/>
        </w:rPr>
      </w:pPr>
      <w:r w:rsidRPr="003A63FB">
        <w:rPr>
          <w:rFonts w:ascii="Arial" w:hAnsi="Arial" w:cs="Arial"/>
        </w:rPr>
        <w:t>Rashodi za usluge utrošeni su u iznosu od 66.440,33 kuna ili 17,78% materijalnih troškova. Najveća stavka su utrošena sredstva za intelektualne i osobne usluge radi  testiranja novozaposlenih radnika, izrade web stranice, a usluge tekućeg i investicijskog održavanja  utrošena su manje radi toga što u izvještajnom razdoblju nisu još obavljeni   servisi vozila i opreme.</w:t>
      </w:r>
    </w:p>
    <w:p w14:paraId="2D6C39CF" w14:textId="77777777" w:rsidR="00C10046" w:rsidRPr="003A63FB" w:rsidRDefault="00C10046" w:rsidP="00C10046">
      <w:pPr>
        <w:spacing w:after="0"/>
        <w:jc w:val="both"/>
        <w:rPr>
          <w:rFonts w:ascii="Arial" w:hAnsi="Arial" w:cs="Arial"/>
        </w:rPr>
      </w:pPr>
      <w:r w:rsidRPr="003A63FB">
        <w:rPr>
          <w:rFonts w:ascii="Arial" w:hAnsi="Arial" w:cs="Arial"/>
        </w:rPr>
        <w:t>Ostali nespomenuti rashodi poslovanja iznose 66.304,10 kune ili 17,74% materijalnih troškova, gdje najveći dio otpada na premije osiguranja vozila, opreme i zaposlenih. Uz to sredstva su utrošena i za pristojbe i naknade radi plaćanja javno bilježničkih usluga radi upisa promjena u sudski registar i za nabavu pića za vatrogasce na požarima i posjete djece u mjesecu svibnju, mjesecu zaštite od požara.</w:t>
      </w:r>
    </w:p>
    <w:p w14:paraId="2BF28B6C" w14:textId="77777777" w:rsidR="00C10046" w:rsidRPr="003A63FB" w:rsidRDefault="00C10046" w:rsidP="00C10046">
      <w:pPr>
        <w:spacing w:after="0"/>
        <w:ind w:firstLine="720"/>
        <w:jc w:val="both"/>
        <w:rPr>
          <w:rFonts w:ascii="Arial" w:hAnsi="Arial" w:cs="Arial"/>
        </w:rPr>
      </w:pPr>
      <w:r w:rsidRPr="003A63FB">
        <w:rPr>
          <w:rFonts w:ascii="Arial" w:hAnsi="Arial" w:cs="Arial"/>
          <w:bCs/>
        </w:rPr>
        <w:t>Sredstva za financijske rashode</w:t>
      </w:r>
      <w:r w:rsidRPr="003A63FB">
        <w:rPr>
          <w:rFonts w:ascii="Arial" w:hAnsi="Arial" w:cs="Arial"/>
          <w:b/>
        </w:rPr>
        <w:t xml:space="preserve"> </w:t>
      </w:r>
      <w:r w:rsidRPr="003A63FB">
        <w:rPr>
          <w:rFonts w:ascii="Arial" w:hAnsi="Arial" w:cs="Arial"/>
        </w:rPr>
        <w:t>planirana su u iznosu od 700,00 kuna, a utrošena su u iznosu od 3,57 kuna za kamate za nepravovremeno plaćanje računa.</w:t>
      </w:r>
    </w:p>
    <w:p w14:paraId="12DB842E" w14:textId="77777777" w:rsidR="00C10046" w:rsidRPr="003A63FB" w:rsidRDefault="00C10046" w:rsidP="00C10046">
      <w:pPr>
        <w:spacing w:after="0"/>
        <w:ind w:firstLine="720"/>
        <w:jc w:val="both"/>
        <w:rPr>
          <w:rFonts w:ascii="Arial" w:hAnsi="Arial" w:cs="Arial"/>
        </w:rPr>
      </w:pPr>
      <w:r w:rsidRPr="003A63FB">
        <w:rPr>
          <w:rFonts w:ascii="Arial" w:hAnsi="Arial" w:cs="Arial"/>
          <w:bCs/>
        </w:rPr>
        <w:t>Rashodi za nabavu nefinancijske imovine</w:t>
      </w:r>
      <w:r w:rsidRPr="003A63FB">
        <w:rPr>
          <w:rFonts w:ascii="Arial" w:hAnsi="Arial" w:cs="Arial"/>
          <w:b/>
        </w:rPr>
        <w:t xml:space="preserve"> </w:t>
      </w:r>
      <w:r w:rsidRPr="003A63FB">
        <w:rPr>
          <w:rFonts w:ascii="Arial" w:hAnsi="Arial" w:cs="Arial"/>
        </w:rPr>
        <w:t>planirani su u iznosu od 108.000,00 kuna i u izvještajnom razdoblju nisu utrošena.</w:t>
      </w:r>
    </w:p>
    <w:p w14:paraId="0A6A994D" w14:textId="77777777" w:rsidR="00C10046" w:rsidRPr="003A63FB" w:rsidRDefault="00C10046" w:rsidP="00C10046">
      <w:pPr>
        <w:spacing w:after="0"/>
        <w:rPr>
          <w:rFonts w:ascii="Arial" w:hAnsi="Arial" w:cs="Arial"/>
          <w:b/>
        </w:rPr>
      </w:pPr>
    </w:p>
    <w:p w14:paraId="3687E87A" w14:textId="77777777" w:rsidR="00C10046" w:rsidRPr="003A63FB" w:rsidRDefault="00C10046" w:rsidP="00C10046">
      <w:pPr>
        <w:spacing w:after="0"/>
        <w:rPr>
          <w:rFonts w:ascii="Arial" w:hAnsi="Arial" w:cs="Arial"/>
          <w:b/>
        </w:rPr>
      </w:pPr>
      <w:r w:rsidRPr="003A63FB">
        <w:rPr>
          <w:rFonts w:ascii="Arial" w:hAnsi="Arial" w:cs="Arial"/>
          <w:b/>
        </w:rPr>
        <w:t>Aktivnost: Provedba posebnih mjera zaštite izvan područja redovnog djelovanja - VZIŽ</w:t>
      </w:r>
    </w:p>
    <w:p w14:paraId="16EE716E" w14:textId="77777777" w:rsidR="00C10046" w:rsidRPr="003A63FB" w:rsidRDefault="00C10046" w:rsidP="00C10046">
      <w:pPr>
        <w:spacing w:after="0"/>
        <w:jc w:val="both"/>
        <w:rPr>
          <w:rFonts w:ascii="Arial" w:hAnsi="Arial" w:cs="Arial"/>
        </w:rPr>
      </w:pPr>
    </w:p>
    <w:p w14:paraId="54824C05" w14:textId="77777777" w:rsidR="00C10046" w:rsidRPr="003A63FB" w:rsidRDefault="00C10046" w:rsidP="00C10046">
      <w:pPr>
        <w:spacing w:after="0"/>
        <w:ind w:firstLine="720"/>
        <w:jc w:val="both"/>
        <w:rPr>
          <w:rFonts w:ascii="Arial" w:hAnsi="Arial" w:cs="Arial"/>
        </w:rPr>
      </w:pPr>
      <w:r w:rsidRPr="003A63FB">
        <w:rPr>
          <w:rFonts w:ascii="Arial" w:hAnsi="Arial" w:cs="Arial"/>
        </w:rPr>
        <w:t>Za ovu aktivnost  planirana su sredstva od VZŽI  u iznosu od 19.120,00 kuna. Sredstva se planiraju za sudjelovanje profesionalnih vatrogasaca izvan našeg područja djelovanja koja dobivamo od VZIŽ, a osiguravaju se u Državnom proračunu. U izvještajnom razdoblju nismo utrošili sredstva.</w:t>
      </w:r>
    </w:p>
    <w:p w14:paraId="25AB4B76" w14:textId="77777777" w:rsidR="00C10046" w:rsidRPr="003A63FB" w:rsidRDefault="00C10046" w:rsidP="00C10046">
      <w:pPr>
        <w:spacing w:after="0"/>
        <w:ind w:firstLine="720"/>
        <w:jc w:val="both"/>
        <w:rPr>
          <w:rFonts w:ascii="Arial" w:hAnsi="Arial" w:cs="Arial"/>
        </w:rPr>
      </w:pPr>
    </w:p>
    <w:p w14:paraId="377ABA12" w14:textId="77777777" w:rsidR="00C10046" w:rsidRPr="003A63FB" w:rsidRDefault="00C10046" w:rsidP="00C10046">
      <w:pPr>
        <w:spacing w:after="0"/>
        <w:jc w:val="both"/>
        <w:rPr>
          <w:rFonts w:ascii="Arial" w:hAnsi="Arial" w:cs="Arial"/>
          <w:b/>
        </w:rPr>
      </w:pPr>
      <w:r w:rsidRPr="003A63FB">
        <w:rPr>
          <w:rFonts w:ascii="Arial" w:hAnsi="Arial" w:cs="Arial"/>
          <w:b/>
        </w:rPr>
        <w:t>Aktivnost: Provedba posebnih mjera zaštite – sezonski vatrogasci</w:t>
      </w:r>
    </w:p>
    <w:p w14:paraId="7A4113F6" w14:textId="77777777" w:rsidR="00C10046" w:rsidRPr="003A63FB" w:rsidRDefault="00C10046" w:rsidP="00C10046">
      <w:pPr>
        <w:spacing w:after="0"/>
        <w:jc w:val="both"/>
        <w:rPr>
          <w:rFonts w:ascii="Arial" w:hAnsi="Arial" w:cs="Arial"/>
        </w:rPr>
      </w:pPr>
    </w:p>
    <w:p w14:paraId="2DA7B2E3" w14:textId="77777777" w:rsidR="00C10046" w:rsidRPr="003A63FB" w:rsidRDefault="00C10046" w:rsidP="00C10046">
      <w:pPr>
        <w:spacing w:after="0"/>
        <w:ind w:firstLine="720"/>
        <w:jc w:val="both"/>
        <w:rPr>
          <w:rFonts w:ascii="Arial" w:hAnsi="Arial" w:cs="Arial"/>
        </w:rPr>
      </w:pPr>
      <w:r w:rsidRPr="003A63FB">
        <w:rPr>
          <w:rFonts w:ascii="Arial" w:hAnsi="Arial" w:cs="Arial"/>
        </w:rPr>
        <w:lastRenderedPageBreak/>
        <w:t xml:space="preserve">Za provedbu ove aktivnosti planirana su sredstva u iznosu od 130.289,00 kuna, a utrošena su u iznosu od 1.005,00 kuna za liječničke preglede 4 sezonska vatrogasca koja su počela sa radom 15.06.2022. godine.  </w:t>
      </w:r>
    </w:p>
    <w:p w14:paraId="1586854F" w14:textId="77777777" w:rsidR="00C10046" w:rsidRPr="003A63FB" w:rsidRDefault="00C10046" w:rsidP="00C10046">
      <w:pPr>
        <w:spacing w:after="0"/>
        <w:jc w:val="both"/>
        <w:rPr>
          <w:rFonts w:ascii="Arial" w:hAnsi="Arial" w:cs="Arial"/>
        </w:rPr>
      </w:pPr>
    </w:p>
    <w:p w14:paraId="64B4EF2E" w14:textId="77777777" w:rsidR="00C10046" w:rsidRPr="003A63FB" w:rsidRDefault="00C10046" w:rsidP="00C10046">
      <w:pPr>
        <w:spacing w:after="0"/>
        <w:jc w:val="both"/>
        <w:rPr>
          <w:rFonts w:ascii="Arial" w:hAnsi="Arial" w:cs="Arial"/>
          <w:b/>
        </w:rPr>
      </w:pPr>
      <w:r w:rsidRPr="003A63FB">
        <w:rPr>
          <w:rFonts w:ascii="Arial" w:hAnsi="Arial" w:cs="Arial"/>
          <w:b/>
        </w:rPr>
        <w:t>Stanje nenaplaćenih potraživanja na dan 30.06.2022.</w:t>
      </w:r>
    </w:p>
    <w:p w14:paraId="0C489C7E" w14:textId="77777777" w:rsidR="00C10046" w:rsidRPr="003A63FB" w:rsidRDefault="00C10046" w:rsidP="00C10046">
      <w:pPr>
        <w:spacing w:after="0"/>
        <w:jc w:val="both"/>
        <w:rPr>
          <w:rFonts w:ascii="Arial" w:hAnsi="Arial" w:cs="Arial"/>
        </w:rPr>
      </w:pPr>
    </w:p>
    <w:tbl>
      <w:tblPr>
        <w:tblStyle w:val="Reetkatablice"/>
        <w:tblW w:w="10490" w:type="dxa"/>
        <w:tblInd w:w="-459" w:type="dxa"/>
        <w:tblLayout w:type="fixed"/>
        <w:tblLook w:val="04A0" w:firstRow="1" w:lastRow="0" w:firstColumn="1" w:lastColumn="0" w:noHBand="0" w:noVBand="1"/>
      </w:tblPr>
      <w:tblGrid>
        <w:gridCol w:w="567"/>
        <w:gridCol w:w="1843"/>
        <w:gridCol w:w="1418"/>
        <w:gridCol w:w="1275"/>
        <w:gridCol w:w="1418"/>
        <w:gridCol w:w="1417"/>
        <w:gridCol w:w="1276"/>
        <w:gridCol w:w="1276"/>
      </w:tblGrid>
      <w:tr w:rsidR="003A63FB" w:rsidRPr="003A63FB" w14:paraId="0722C78D" w14:textId="77777777" w:rsidTr="00E30EB3">
        <w:tc>
          <w:tcPr>
            <w:tcW w:w="567" w:type="dxa"/>
          </w:tcPr>
          <w:p w14:paraId="58A84D03" w14:textId="77777777" w:rsidR="00C10046" w:rsidRPr="003A63FB" w:rsidRDefault="00C10046" w:rsidP="00E30EB3">
            <w:pPr>
              <w:jc w:val="both"/>
              <w:rPr>
                <w:rFonts w:ascii="Arial" w:hAnsi="Arial" w:cs="Arial"/>
                <w:sz w:val="20"/>
                <w:szCs w:val="20"/>
              </w:rPr>
            </w:pPr>
            <w:r w:rsidRPr="003A63FB">
              <w:rPr>
                <w:rFonts w:ascii="Arial" w:hAnsi="Arial" w:cs="Arial"/>
                <w:sz w:val="20"/>
                <w:szCs w:val="20"/>
              </w:rPr>
              <w:t>R/B</w:t>
            </w:r>
          </w:p>
        </w:tc>
        <w:tc>
          <w:tcPr>
            <w:tcW w:w="1843" w:type="dxa"/>
          </w:tcPr>
          <w:p w14:paraId="4B9F519E" w14:textId="77777777" w:rsidR="00C10046" w:rsidRPr="003A63FB" w:rsidRDefault="00C10046" w:rsidP="00E30EB3">
            <w:pPr>
              <w:jc w:val="both"/>
              <w:rPr>
                <w:rFonts w:ascii="Arial" w:hAnsi="Arial" w:cs="Arial"/>
                <w:sz w:val="20"/>
                <w:szCs w:val="20"/>
              </w:rPr>
            </w:pPr>
            <w:r w:rsidRPr="003A63FB">
              <w:rPr>
                <w:rFonts w:ascii="Arial" w:hAnsi="Arial" w:cs="Arial"/>
                <w:sz w:val="20"/>
                <w:szCs w:val="20"/>
              </w:rPr>
              <w:t>Vrsta potraživanja</w:t>
            </w:r>
          </w:p>
        </w:tc>
        <w:tc>
          <w:tcPr>
            <w:tcW w:w="1418" w:type="dxa"/>
          </w:tcPr>
          <w:p w14:paraId="3A0AF8F5" w14:textId="77777777" w:rsidR="00C10046" w:rsidRPr="003A63FB" w:rsidRDefault="00C10046" w:rsidP="00E30EB3">
            <w:pPr>
              <w:jc w:val="both"/>
              <w:rPr>
                <w:rFonts w:ascii="Arial" w:hAnsi="Arial" w:cs="Arial"/>
                <w:sz w:val="20"/>
                <w:szCs w:val="20"/>
              </w:rPr>
            </w:pPr>
            <w:r w:rsidRPr="003A63FB">
              <w:rPr>
                <w:rFonts w:ascii="Arial" w:hAnsi="Arial" w:cs="Arial"/>
                <w:sz w:val="20"/>
                <w:szCs w:val="20"/>
              </w:rPr>
              <w:t>Početni saldo 01.01.2022</w:t>
            </w:r>
          </w:p>
        </w:tc>
        <w:tc>
          <w:tcPr>
            <w:tcW w:w="1275" w:type="dxa"/>
          </w:tcPr>
          <w:p w14:paraId="51FDB1AF" w14:textId="77777777" w:rsidR="00C10046" w:rsidRPr="003A63FB" w:rsidRDefault="00C10046" w:rsidP="00E30EB3">
            <w:pPr>
              <w:rPr>
                <w:rFonts w:ascii="Arial" w:hAnsi="Arial" w:cs="Arial"/>
                <w:sz w:val="20"/>
                <w:szCs w:val="20"/>
              </w:rPr>
            </w:pPr>
            <w:r w:rsidRPr="003A63FB">
              <w:rPr>
                <w:rFonts w:ascii="Arial" w:hAnsi="Arial" w:cs="Arial"/>
                <w:sz w:val="20"/>
                <w:szCs w:val="20"/>
              </w:rPr>
              <w:t>Zaduženje od 01.01.-30.06.2022.</w:t>
            </w:r>
          </w:p>
        </w:tc>
        <w:tc>
          <w:tcPr>
            <w:tcW w:w="1418" w:type="dxa"/>
          </w:tcPr>
          <w:p w14:paraId="0C9668E2" w14:textId="77777777" w:rsidR="00C10046" w:rsidRPr="003A63FB" w:rsidRDefault="00C10046" w:rsidP="00E30EB3">
            <w:pPr>
              <w:jc w:val="center"/>
              <w:rPr>
                <w:rFonts w:ascii="Arial" w:hAnsi="Arial" w:cs="Arial"/>
                <w:sz w:val="20"/>
                <w:szCs w:val="20"/>
              </w:rPr>
            </w:pPr>
            <w:r w:rsidRPr="003A63FB">
              <w:rPr>
                <w:rFonts w:ascii="Arial" w:hAnsi="Arial" w:cs="Arial"/>
                <w:sz w:val="20"/>
                <w:szCs w:val="20"/>
              </w:rPr>
              <w:t>Ukupno</w:t>
            </w:r>
          </w:p>
        </w:tc>
        <w:tc>
          <w:tcPr>
            <w:tcW w:w="1417" w:type="dxa"/>
          </w:tcPr>
          <w:p w14:paraId="01426592" w14:textId="77777777" w:rsidR="00C10046" w:rsidRPr="003A63FB" w:rsidRDefault="00C10046" w:rsidP="00E30EB3">
            <w:pPr>
              <w:jc w:val="both"/>
              <w:rPr>
                <w:rFonts w:ascii="Arial" w:hAnsi="Arial" w:cs="Arial"/>
                <w:sz w:val="20"/>
                <w:szCs w:val="20"/>
              </w:rPr>
            </w:pPr>
            <w:r w:rsidRPr="003A63FB">
              <w:rPr>
                <w:rFonts w:ascii="Arial" w:hAnsi="Arial" w:cs="Arial"/>
                <w:sz w:val="20"/>
                <w:szCs w:val="20"/>
              </w:rPr>
              <w:t xml:space="preserve">Naplaćeno do 30.06.2022. </w:t>
            </w:r>
          </w:p>
        </w:tc>
        <w:tc>
          <w:tcPr>
            <w:tcW w:w="1276" w:type="dxa"/>
          </w:tcPr>
          <w:p w14:paraId="6B3F3FBE" w14:textId="77777777" w:rsidR="00C10046" w:rsidRPr="003A63FB" w:rsidRDefault="00C10046" w:rsidP="00E30EB3">
            <w:pPr>
              <w:jc w:val="both"/>
              <w:rPr>
                <w:rFonts w:ascii="Arial" w:hAnsi="Arial" w:cs="Arial"/>
                <w:sz w:val="20"/>
                <w:szCs w:val="20"/>
              </w:rPr>
            </w:pPr>
            <w:r w:rsidRPr="003A63FB">
              <w:rPr>
                <w:rFonts w:ascii="Arial" w:hAnsi="Arial" w:cs="Arial"/>
                <w:sz w:val="20"/>
                <w:szCs w:val="20"/>
              </w:rPr>
              <w:t>Saldo</w:t>
            </w:r>
          </w:p>
        </w:tc>
        <w:tc>
          <w:tcPr>
            <w:tcW w:w="1276" w:type="dxa"/>
          </w:tcPr>
          <w:p w14:paraId="747D5495" w14:textId="77777777" w:rsidR="00C10046" w:rsidRPr="003A63FB" w:rsidRDefault="00C10046" w:rsidP="00E30EB3">
            <w:pPr>
              <w:jc w:val="both"/>
              <w:rPr>
                <w:rFonts w:ascii="Arial" w:hAnsi="Arial" w:cs="Arial"/>
                <w:sz w:val="20"/>
                <w:szCs w:val="20"/>
              </w:rPr>
            </w:pPr>
            <w:r w:rsidRPr="003A63FB">
              <w:rPr>
                <w:rFonts w:ascii="Arial" w:hAnsi="Arial" w:cs="Arial"/>
                <w:sz w:val="20"/>
                <w:szCs w:val="20"/>
              </w:rPr>
              <w:t>Postotak naplate</w:t>
            </w:r>
          </w:p>
        </w:tc>
      </w:tr>
      <w:tr w:rsidR="003A63FB" w:rsidRPr="003A63FB" w14:paraId="0B05697D" w14:textId="77777777" w:rsidTr="00E30EB3">
        <w:tc>
          <w:tcPr>
            <w:tcW w:w="567" w:type="dxa"/>
          </w:tcPr>
          <w:p w14:paraId="5C4E2398" w14:textId="77777777" w:rsidR="00C10046" w:rsidRPr="003A63FB" w:rsidRDefault="00C10046" w:rsidP="00E30EB3">
            <w:pPr>
              <w:jc w:val="center"/>
              <w:rPr>
                <w:rFonts w:ascii="Arial" w:hAnsi="Arial" w:cs="Arial"/>
                <w:sz w:val="20"/>
                <w:szCs w:val="20"/>
              </w:rPr>
            </w:pPr>
            <w:r w:rsidRPr="003A63FB">
              <w:rPr>
                <w:rFonts w:ascii="Arial" w:hAnsi="Arial" w:cs="Arial"/>
                <w:sz w:val="20"/>
                <w:szCs w:val="20"/>
              </w:rPr>
              <w:t>1</w:t>
            </w:r>
          </w:p>
        </w:tc>
        <w:tc>
          <w:tcPr>
            <w:tcW w:w="1843" w:type="dxa"/>
          </w:tcPr>
          <w:p w14:paraId="3CB860FA" w14:textId="77777777" w:rsidR="00C10046" w:rsidRPr="003A63FB" w:rsidRDefault="00C10046" w:rsidP="00E30EB3">
            <w:pPr>
              <w:jc w:val="center"/>
              <w:rPr>
                <w:rFonts w:ascii="Arial" w:hAnsi="Arial" w:cs="Arial"/>
                <w:sz w:val="20"/>
                <w:szCs w:val="20"/>
              </w:rPr>
            </w:pPr>
            <w:r w:rsidRPr="003A63FB">
              <w:rPr>
                <w:rFonts w:ascii="Arial" w:hAnsi="Arial" w:cs="Arial"/>
                <w:sz w:val="20"/>
                <w:szCs w:val="20"/>
              </w:rPr>
              <w:t>2</w:t>
            </w:r>
          </w:p>
        </w:tc>
        <w:tc>
          <w:tcPr>
            <w:tcW w:w="1418" w:type="dxa"/>
          </w:tcPr>
          <w:p w14:paraId="086D19BC" w14:textId="77777777" w:rsidR="00C10046" w:rsidRPr="003A63FB" w:rsidRDefault="00C10046" w:rsidP="00E30EB3">
            <w:pPr>
              <w:jc w:val="center"/>
              <w:rPr>
                <w:rFonts w:ascii="Arial" w:hAnsi="Arial" w:cs="Arial"/>
                <w:sz w:val="20"/>
                <w:szCs w:val="20"/>
              </w:rPr>
            </w:pPr>
            <w:r w:rsidRPr="003A63FB">
              <w:rPr>
                <w:rFonts w:ascii="Arial" w:hAnsi="Arial" w:cs="Arial"/>
                <w:sz w:val="20"/>
                <w:szCs w:val="20"/>
              </w:rPr>
              <w:t>3</w:t>
            </w:r>
          </w:p>
        </w:tc>
        <w:tc>
          <w:tcPr>
            <w:tcW w:w="1275" w:type="dxa"/>
          </w:tcPr>
          <w:p w14:paraId="5C80FCA3" w14:textId="77777777" w:rsidR="00C10046" w:rsidRPr="003A63FB" w:rsidRDefault="00C10046" w:rsidP="00E30EB3">
            <w:pPr>
              <w:jc w:val="center"/>
              <w:rPr>
                <w:rFonts w:ascii="Arial" w:hAnsi="Arial" w:cs="Arial"/>
                <w:sz w:val="20"/>
                <w:szCs w:val="20"/>
              </w:rPr>
            </w:pPr>
            <w:r w:rsidRPr="003A63FB">
              <w:rPr>
                <w:rFonts w:ascii="Arial" w:hAnsi="Arial" w:cs="Arial"/>
                <w:sz w:val="20"/>
                <w:szCs w:val="20"/>
              </w:rPr>
              <w:t>4</w:t>
            </w:r>
          </w:p>
        </w:tc>
        <w:tc>
          <w:tcPr>
            <w:tcW w:w="1418" w:type="dxa"/>
          </w:tcPr>
          <w:p w14:paraId="5B68F405" w14:textId="77777777" w:rsidR="00C10046" w:rsidRPr="003A63FB" w:rsidRDefault="00C10046" w:rsidP="00E30EB3">
            <w:pPr>
              <w:jc w:val="center"/>
              <w:rPr>
                <w:rFonts w:ascii="Arial" w:hAnsi="Arial" w:cs="Arial"/>
                <w:sz w:val="20"/>
                <w:szCs w:val="20"/>
              </w:rPr>
            </w:pPr>
            <w:r w:rsidRPr="003A63FB">
              <w:rPr>
                <w:rFonts w:ascii="Arial" w:hAnsi="Arial" w:cs="Arial"/>
                <w:sz w:val="20"/>
                <w:szCs w:val="20"/>
              </w:rPr>
              <w:t>5(3+4)</w:t>
            </w:r>
          </w:p>
        </w:tc>
        <w:tc>
          <w:tcPr>
            <w:tcW w:w="1417" w:type="dxa"/>
          </w:tcPr>
          <w:p w14:paraId="646658DA" w14:textId="77777777" w:rsidR="00C10046" w:rsidRPr="003A63FB" w:rsidRDefault="00C10046" w:rsidP="00E30EB3">
            <w:pPr>
              <w:jc w:val="center"/>
              <w:rPr>
                <w:rFonts w:ascii="Arial" w:hAnsi="Arial" w:cs="Arial"/>
                <w:sz w:val="20"/>
                <w:szCs w:val="20"/>
              </w:rPr>
            </w:pPr>
            <w:r w:rsidRPr="003A63FB">
              <w:rPr>
                <w:rFonts w:ascii="Arial" w:hAnsi="Arial" w:cs="Arial"/>
                <w:sz w:val="20"/>
                <w:szCs w:val="20"/>
              </w:rPr>
              <w:t>6</w:t>
            </w:r>
          </w:p>
        </w:tc>
        <w:tc>
          <w:tcPr>
            <w:tcW w:w="1276" w:type="dxa"/>
          </w:tcPr>
          <w:p w14:paraId="456B98C2" w14:textId="77777777" w:rsidR="00C10046" w:rsidRPr="003A63FB" w:rsidRDefault="00C10046" w:rsidP="00E30EB3">
            <w:pPr>
              <w:jc w:val="center"/>
              <w:rPr>
                <w:rFonts w:ascii="Arial" w:hAnsi="Arial" w:cs="Arial"/>
                <w:sz w:val="20"/>
                <w:szCs w:val="20"/>
              </w:rPr>
            </w:pPr>
            <w:r w:rsidRPr="003A63FB">
              <w:rPr>
                <w:rFonts w:ascii="Arial" w:hAnsi="Arial" w:cs="Arial"/>
                <w:sz w:val="20"/>
                <w:szCs w:val="20"/>
              </w:rPr>
              <w:t>7(5-6)</w:t>
            </w:r>
          </w:p>
        </w:tc>
        <w:tc>
          <w:tcPr>
            <w:tcW w:w="1276" w:type="dxa"/>
          </w:tcPr>
          <w:p w14:paraId="4BD02417" w14:textId="77777777" w:rsidR="00C10046" w:rsidRPr="003A63FB" w:rsidRDefault="00C10046" w:rsidP="00E30EB3">
            <w:pPr>
              <w:jc w:val="center"/>
              <w:rPr>
                <w:rFonts w:ascii="Arial" w:hAnsi="Arial" w:cs="Arial"/>
                <w:sz w:val="20"/>
                <w:szCs w:val="20"/>
              </w:rPr>
            </w:pPr>
            <w:r w:rsidRPr="003A63FB">
              <w:rPr>
                <w:rFonts w:ascii="Arial" w:hAnsi="Arial" w:cs="Arial"/>
                <w:sz w:val="20"/>
                <w:szCs w:val="20"/>
              </w:rPr>
              <w:t>8(6/5x100)</w:t>
            </w:r>
          </w:p>
        </w:tc>
      </w:tr>
      <w:tr w:rsidR="003A63FB" w:rsidRPr="003A63FB" w14:paraId="4B4ACC69" w14:textId="77777777" w:rsidTr="00E30EB3">
        <w:tc>
          <w:tcPr>
            <w:tcW w:w="567" w:type="dxa"/>
          </w:tcPr>
          <w:p w14:paraId="69AC9FCC" w14:textId="77777777" w:rsidR="00C10046" w:rsidRPr="003A63FB" w:rsidRDefault="00C10046" w:rsidP="00E30EB3">
            <w:pPr>
              <w:jc w:val="center"/>
              <w:rPr>
                <w:rFonts w:ascii="Arial" w:hAnsi="Arial" w:cs="Arial"/>
                <w:sz w:val="20"/>
                <w:szCs w:val="20"/>
              </w:rPr>
            </w:pPr>
            <w:r w:rsidRPr="003A63FB">
              <w:rPr>
                <w:rFonts w:ascii="Arial" w:hAnsi="Arial" w:cs="Arial"/>
                <w:sz w:val="20"/>
                <w:szCs w:val="20"/>
              </w:rPr>
              <w:t>1.</w:t>
            </w:r>
          </w:p>
        </w:tc>
        <w:tc>
          <w:tcPr>
            <w:tcW w:w="1843" w:type="dxa"/>
          </w:tcPr>
          <w:p w14:paraId="1E7B4894" w14:textId="77777777" w:rsidR="00C10046" w:rsidRPr="003A63FB" w:rsidRDefault="00C10046" w:rsidP="00E30EB3">
            <w:pPr>
              <w:rPr>
                <w:rFonts w:ascii="Arial" w:hAnsi="Arial" w:cs="Arial"/>
                <w:sz w:val="20"/>
                <w:szCs w:val="20"/>
              </w:rPr>
            </w:pPr>
            <w:r w:rsidRPr="003A63FB">
              <w:rPr>
                <w:rFonts w:ascii="Arial" w:hAnsi="Arial" w:cs="Arial"/>
                <w:sz w:val="20"/>
                <w:szCs w:val="20"/>
              </w:rPr>
              <w:t>Potraživanja za više plaćene poreze i doprinose (124)</w:t>
            </w:r>
          </w:p>
        </w:tc>
        <w:tc>
          <w:tcPr>
            <w:tcW w:w="1418" w:type="dxa"/>
          </w:tcPr>
          <w:p w14:paraId="7A9C05B7" w14:textId="77777777" w:rsidR="00C10046" w:rsidRPr="003A63FB" w:rsidRDefault="00C10046" w:rsidP="00E30EB3">
            <w:pPr>
              <w:jc w:val="right"/>
              <w:rPr>
                <w:rFonts w:ascii="Arial" w:hAnsi="Arial" w:cs="Arial"/>
                <w:sz w:val="20"/>
                <w:szCs w:val="20"/>
              </w:rPr>
            </w:pPr>
          </w:p>
          <w:p w14:paraId="4E944746" w14:textId="77777777" w:rsidR="00C10046" w:rsidRPr="003A63FB" w:rsidRDefault="00C10046" w:rsidP="00E30EB3">
            <w:pPr>
              <w:jc w:val="right"/>
              <w:rPr>
                <w:rFonts w:ascii="Arial" w:hAnsi="Arial" w:cs="Arial"/>
                <w:sz w:val="20"/>
                <w:szCs w:val="20"/>
              </w:rPr>
            </w:pPr>
            <w:r w:rsidRPr="003A63FB">
              <w:rPr>
                <w:rFonts w:ascii="Arial" w:hAnsi="Arial" w:cs="Arial"/>
                <w:sz w:val="20"/>
                <w:szCs w:val="20"/>
              </w:rPr>
              <w:t>30.115,24</w:t>
            </w:r>
          </w:p>
        </w:tc>
        <w:tc>
          <w:tcPr>
            <w:tcW w:w="1275" w:type="dxa"/>
          </w:tcPr>
          <w:p w14:paraId="297F23C5" w14:textId="77777777" w:rsidR="00C10046" w:rsidRPr="003A63FB" w:rsidRDefault="00C10046" w:rsidP="00E30EB3">
            <w:pPr>
              <w:jc w:val="right"/>
              <w:rPr>
                <w:rFonts w:ascii="Arial" w:hAnsi="Arial" w:cs="Arial"/>
                <w:sz w:val="20"/>
                <w:szCs w:val="20"/>
              </w:rPr>
            </w:pPr>
          </w:p>
          <w:p w14:paraId="0D8C0028" w14:textId="77777777" w:rsidR="00C10046" w:rsidRPr="003A63FB" w:rsidRDefault="00C10046" w:rsidP="00E30EB3">
            <w:pPr>
              <w:jc w:val="right"/>
              <w:rPr>
                <w:rFonts w:ascii="Arial" w:hAnsi="Arial" w:cs="Arial"/>
                <w:sz w:val="20"/>
                <w:szCs w:val="20"/>
              </w:rPr>
            </w:pPr>
            <w:r w:rsidRPr="003A63FB">
              <w:rPr>
                <w:rFonts w:ascii="Arial" w:hAnsi="Arial" w:cs="Arial"/>
                <w:sz w:val="20"/>
                <w:szCs w:val="20"/>
              </w:rPr>
              <w:t>0,00</w:t>
            </w:r>
          </w:p>
        </w:tc>
        <w:tc>
          <w:tcPr>
            <w:tcW w:w="1418" w:type="dxa"/>
          </w:tcPr>
          <w:p w14:paraId="4EEEABDD" w14:textId="77777777" w:rsidR="00C10046" w:rsidRPr="003A63FB" w:rsidRDefault="00C10046" w:rsidP="00E30EB3">
            <w:pPr>
              <w:jc w:val="right"/>
              <w:rPr>
                <w:rFonts w:ascii="Arial" w:hAnsi="Arial" w:cs="Arial"/>
                <w:sz w:val="20"/>
                <w:szCs w:val="20"/>
              </w:rPr>
            </w:pPr>
          </w:p>
          <w:p w14:paraId="35441301" w14:textId="77777777" w:rsidR="00C10046" w:rsidRPr="003A63FB" w:rsidRDefault="00C10046" w:rsidP="00E30EB3">
            <w:pPr>
              <w:jc w:val="right"/>
              <w:rPr>
                <w:rFonts w:ascii="Arial" w:hAnsi="Arial" w:cs="Arial"/>
                <w:sz w:val="20"/>
                <w:szCs w:val="20"/>
              </w:rPr>
            </w:pPr>
            <w:r w:rsidRPr="003A63FB">
              <w:rPr>
                <w:rFonts w:ascii="Arial" w:hAnsi="Arial" w:cs="Arial"/>
                <w:sz w:val="20"/>
                <w:szCs w:val="20"/>
              </w:rPr>
              <w:t>30.115,24</w:t>
            </w:r>
          </w:p>
        </w:tc>
        <w:tc>
          <w:tcPr>
            <w:tcW w:w="1417" w:type="dxa"/>
          </w:tcPr>
          <w:p w14:paraId="0F99DF6A" w14:textId="77777777" w:rsidR="00C10046" w:rsidRPr="003A63FB" w:rsidRDefault="00C10046" w:rsidP="00E30EB3">
            <w:pPr>
              <w:jc w:val="right"/>
              <w:rPr>
                <w:rFonts w:ascii="Arial" w:hAnsi="Arial" w:cs="Arial"/>
                <w:sz w:val="20"/>
                <w:szCs w:val="20"/>
              </w:rPr>
            </w:pPr>
          </w:p>
          <w:p w14:paraId="1D1C9504" w14:textId="77777777" w:rsidR="00C10046" w:rsidRPr="003A63FB" w:rsidRDefault="00C10046" w:rsidP="00E30EB3">
            <w:pPr>
              <w:jc w:val="right"/>
              <w:rPr>
                <w:rFonts w:ascii="Arial" w:hAnsi="Arial" w:cs="Arial"/>
                <w:sz w:val="20"/>
                <w:szCs w:val="20"/>
              </w:rPr>
            </w:pPr>
            <w:r w:rsidRPr="003A63FB">
              <w:rPr>
                <w:rFonts w:ascii="Arial" w:hAnsi="Arial" w:cs="Arial"/>
                <w:sz w:val="20"/>
                <w:szCs w:val="20"/>
              </w:rPr>
              <w:t>30.115,24</w:t>
            </w:r>
          </w:p>
        </w:tc>
        <w:tc>
          <w:tcPr>
            <w:tcW w:w="1276" w:type="dxa"/>
          </w:tcPr>
          <w:p w14:paraId="6C8D7412" w14:textId="77777777" w:rsidR="00C10046" w:rsidRPr="003A63FB" w:rsidRDefault="00C10046" w:rsidP="00E30EB3">
            <w:pPr>
              <w:jc w:val="right"/>
              <w:rPr>
                <w:rFonts w:ascii="Arial" w:hAnsi="Arial" w:cs="Arial"/>
                <w:sz w:val="20"/>
                <w:szCs w:val="20"/>
              </w:rPr>
            </w:pPr>
          </w:p>
          <w:p w14:paraId="09AACA88" w14:textId="77777777" w:rsidR="00C10046" w:rsidRPr="003A63FB" w:rsidRDefault="00C10046" w:rsidP="00E30EB3">
            <w:pPr>
              <w:jc w:val="right"/>
              <w:rPr>
                <w:rFonts w:ascii="Arial" w:hAnsi="Arial" w:cs="Arial"/>
                <w:sz w:val="20"/>
                <w:szCs w:val="20"/>
              </w:rPr>
            </w:pPr>
            <w:r w:rsidRPr="003A63FB">
              <w:rPr>
                <w:rFonts w:ascii="Arial" w:hAnsi="Arial" w:cs="Arial"/>
                <w:sz w:val="20"/>
                <w:szCs w:val="20"/>
              </w:rPr>
              <w:t>0,00</w:t>
            </w:r>
          </w:p>
        </w:tc>
        <w:tc>
          <w:tcPr>
            <w:tcW w:w="1276" w:type="dxa"/>
          </w:tcPr>
          <w:p w14:paraId="78287DC6" w14:textId="77777777" w:rsidR="00C10046" w:rsidRPr="003A63FB" w:rsidRDefault="00C10046" w:rsidP="00E30EB3">
            <w:pPr>
              <w:jc w:val="right"/>
              <w:rPr>
                <w:rFonts w:ascii="Arial" w:hAnsi="Arial" w:cs="Arial"/>
                <w:sz w:val="20"/>
                <w:szCs w:val="20"/>
              </w:rPr>
            </w:pPr>
          </w:p>
          <w:p w14:paraId="446E01E0" w14:textId="77777777" w:rsidR="00C10046" w:rsidRPr="003A63FB" w:rsidRDefault="00C10046" w:rsidP="00E30EB3">
            <w:pPr>
              <w:jc w:val="right"/>
              <w:rPr>
                <w:rFonts w:ascii="Arial" w:hAnsi="Arial" w:cs="Arial"/>
                <w:sz w:val="20"/>
                <w:szCs w:val="20"/>
              </w:rPr>
            </w:pPr>
            <w:r w:rsidRPr="003A63FB">
              <w:rPr>
                <w:rFonts w:ascii="Arial" w:hAnsi="Arial" w:cs="Arial"/>
                <w:sz w:val="20"/>
                <w:szCs w:val="20"/>
              </w:rPr>
              <w:t>100,00</w:t>
            </w:r>
          </w:p>
        </w:tc>
      </w:tr>
      <w:tr w:rsidR="003A63FB" w:rsidRPr="003A63FB" w14:paraId="23ACB272" w14:textId="77777777" w:rsidTr="00E30EB3">
        <w:tc>
          <w:tcPr>
            <w:tcW w:w="567" w:type="dxa"/>
          </w:tcPr>
          <w:p w14:paraId="0F90B06A" w14:textId="77777777" w:rsidR="00C10046" w:rsidRPr="003A63FB" w:rsidRDefault="00C10046" w:rsidP="00E30EB3">
            <w:pPr>
              <w:jc w:val="center"/>
              <w:rPr>
                <w:rFonts w:ascii="Arial" w:hAnsi="Arial" w:cs="Arial"/>
                <w:sz w:val="20"/>
                <w:szCs w:val="20"/>
              </w:rPr>
            </w:pPr>
            <w:r w:rsidRPr="003A63FB">
              <w:rPr>
                <w:rFonts w:ascii="Arial" w:hAnsi="Arial" w:cs="Arial"/>
                <w:sz w:val="20"/>
                <w:szCs w:val="20"/>
              </w:rPr>
              <w:t>2.</w:t>
            </w:r>
          </w:p>
        </w:tc>
        <w:tc>
          <w:tcPr>
            <w:tcW w:w="1843" w:type="dxa"/>
          </w:tcPr>
          <w:p w14:paraId="3CCC84EF" w14:textId="77777777" w:rsidR="00C10046" w:rsidRPr="003A63FB" w:rsidRDefault="00C10046" w:rsidP="00E30EB3">
            <w:pPr>
              <w:rPr>
                <w:rFonts w:ascii="Arial" w:hAnsi="Arial" w:cs="Arial"/>
                <w:sz w:val="20"/>
                <w:szCs w:val="20"/>
              </w:rPr>
            </w:pPr>
            <w:r w:rsidRPr="003A63FB">
              <w:rPr>
                <w:rFonts w:ascii="Arial" w:hAnsi="Arial" w:cs="Arial"/>
                <w:sz w:val="20"/>
                <w:szCs w:val="20"/>
              </w:rPr>
              <w:t>Potraživanja za nakade koje se refundiraju – HZZO (129)</w:t>
            </w:r>
          </w:p>
        </w:tc>
        <w:tc>
          <w:tcPr>
            <w:tcW w:w="1418" w:type="dxa"/>
          </w:tcPr>
          <w:p w14:paraId="0D14A808" w14:textId="77777777" w:rsidR="00C10046" w:rsidRPr="003A63FB" w:rsidRDefault="00C10046" w:rsidP="00E30EB3">
            <w:pPr>
              <w:jc w:val="right"/>
              <w:rPr>
                <w:rFonts w:ascii="Arial" w:hAnsi="Arial" w:cs="Arial"/>
                <w:sz w:val="20"/>
                <w:szCs w:val="20"/>
              </w:rPr>
            </w:pPr>
          </w:p>
          <w:p w14:paraId="6C7F0143" w14:textId="77777777" w:rsidR="00C10046" w:rsidRPr="003A63FB" w:rsidRDefault="00C10046" w:rsidP="00E30EB3">
            <w:pPr>
              <w:jc w:val="right"/>
              <w:rPr>
                <w:rFonts w:ascii="Arial" w:hAnsi="Arial" w:cs="Arial"/>
                <w:sz w:val="20"/>
                <w:szCs w:val="20"/>
              </w:rPr>
            </w:pPr>
            <w:r w:rsidRPr="003A63FB">
              <w:rPr>
                <w:rFonts w:ascii="Arial" w:hAnsi="Arial" w:cs="Arial"/>
                <w:sz w:val="20"/>
                <w:szCs w:val="20"/>
              </w:rPr>
              <w:t>1.512,30</w:t>
            </w:r>
          </w:p>
        </w:tc>
        <w:tc>
          <w:tcPr>
            <w:tcW w:w="1275" w:type="dxa"/>
          </w:tcPr>
          <w:p w14:paraId="5F6056AF" w14:textId="77777777" w:rsidR="00C10046" w:rsidRPr="003A63FB" w:rsidRDefault="00C10046" w:rsidP="00E30EB3">
            <w:pPr>
              <w:jc w:val="right"/>
              <w:rPr>
                <w:rFonts w:ascii="Arial" w:hAnsi="Arial" w:cs="Arial"/>
                <w:sz w:val="20"/>
                <w:szCs w:val="20"/>
              </w:rPr>
            </w:pPr>
          </w:p>
          <w:p w14:paraId="0DEA4E6B" w14:textId="77777777" w:rsidR="00C10046" w:rsidRPr="003A63FB" w:rsidRDefault="00C10046" w:rsidP="00E30EB3">
            <w:pPr>
              <w:jc w:val="right"/>
              <w:rPr>
                <w:rFonts w:ascii="Arial" w:hAnsi="Arial" w:cs="Arial"/>
                <w:sz w:val="20"/>
                <w:szCs w:val="20"/>
              </w:rPr>
            </w:pPr>
            <w:r w:rsidRPr="003A63FB">
              <w:rPr>
                <w:rFonts w:ascii="Arial" w:hAnsi="Arial" w:cs="Arial"/>
                <w:sz w:val="20"/>
                <w:szCs w:val="20"/>
              </w:rPr>
              <w:t>797,36</w:t>
            </w:r>
          </w:p>
        </w:tc>
        <w:tc>
          <w:tcPr>
            <w:tcW w:w="1418" w:type="dxa"/>
          </w:tcPr>
          <w:p w14:paraId="70CF265A" w14:textId="77777777" w:rsidR="00C10046" w:rsidRPr="003A63FB" w:rsidRDefault="00C10046" w:rsidP="00E30EB3">
            <w:pPr>
              <w:jc w:val="right"/>
              <w:rPr>
                <w:rFonts w:ascii="Arial" w:hAnsi="Arial" w:cs="Arial"/>
                <w:sz w:val="20"/>
                <w:szCs w:val="20"/>
              </w:rPr>
            </w:pPr>
          </w:p>
          <w:p w14:paraId="55FF2F79" w14:textId="77777777" w:rsidR="00C10046" w:rsidRPr="003A63FB" w:rsidRDefault="00C10046" w:rsidP="00E30EB3">
            <w:pPr>
              <w:jc w:val="right"/>
              <w:rPr>
                <w:rFonts w:ascii="Arial" w:hAnsi="Arial" w:cs="Arial"/>
                <w:sz w:val="20"/>
                <w:szCs w:val="20"/>
              </w:rPr>
            </w:pPr>
            <w:r w:rsidRPr="003A63FB">
              <w:rPr>
                <w:rFonts w:ascii="Arial" w:hAnsi="Arial" w:cs="Arial"/>
                <w:sz w:val="20"/>
                <w:szCs w:val="20"/>
              </w:rPr>
              <w:t>2.309,66</w:t>
            </w:r>
          </w:p>
        </w:tc>
        <w:tc>
          <w:tcPr>
            <w:tcW w:w="1417" w:type="dxa"/>
          </w:tcPr>
          <w:p w14:paraId="39CD1AA3" w14:textId="77777777" w:rsidR="00C10046" w:rsidRPr="003A63FB" w:rsidRDefault="00C10046" w:rsidP="00E30EB3">
            <w:pPr>
              <w:jc w:val="right"/>
              <w:rPr>
                <w:rFonts w:ascii="Arial" w:hAnsi="Arial" w:cs="Arial"/>
                <w:sz w:val="20"/>
                <w:szCs w:val="20"/>
              </w:rPr>
            </w:pPr>
          </w:p>
          <w:p w14:paraId="0C83A55A" w14:textId="77777777" w:rsidR="00C10046" w:rsidRPr="003A63FB" w:rsidRDefault="00C10046" w:rsidP="00E30EB3">
            <w:pPr>
              <w:jc w:val="right"/>
              <w:rPr>
                <w:rFonts w:ascii="Arial" w:hAnsi="Arial" w:cs="Arial"/>
                <w:sz w:val="20"/>
                <w:szCs w:val="20"/>
              </w:rPr>
            </w:pPr>
            <w:r w:rsidRPr="003A63FB">
              <w:rPr>
                <w:rFonts w:ascii="Arial" w:hAnsi="Arial" w:cs="Arial"/>
                <w:sz w:val="20"/>
                <w:szCs w:val="20"/>
              </w:rPr>
              <w:t>1.481,50</w:t>
            </w:r>
          </w:p>
        </w:tc>
        <w:tc>
          <w:tcPr>
            <w:tcW w:w="1276" w:type="dxa"/>
          </w:tcPr>
          <w:p w14:paraId="316B21C6" w14:textId="77777777" w:rsidR="00C10046" w:rsidRPr="003A63FB" w:rsidRDefault="00C10046" w:rsidP="00E30EB3">
            <w:pPr>
              <w:jc w:val="right"/>
              <w:rPr>
                <w:rFonts w:ascii="Arial" w:hAnsi="Arial" w:cs="Arial"/>
                <w:sz w:val="20"/>
                <w:szCs w:val="20"/>
              </w:rPr>
            </w:pPr>
          </w:p>
          <w:p w14:paraId="75FB659E" w14:textId="77777777" w:rsidR="00C10046" w:rsidRPr="003A63FB" w:rsidRDefault="00C10046" w:rsidP="00E30EB3">
            <w:pPr>
              <w:jc w:val="right"/>
              <w:rPr>
                <w:rFonts w:ascii="Arial" w:hAnsi="Arial" w:cs="Arial"/>
                <w:sz w:val="20"/>
                <w:szCs w:val="20"/>
              </w:rPr>
            </w:pPr>
            <w:r w:rsidRPr="003A63FB">
              <w:rPr>
                <w:rFonts w:ascii="Arial" w:hAnsi="Arial" w:cs="Arial"/>
                <w:sz w:val="20"/>
                <w:szCs w:val="20"/>
              </w:rPr>
              <w:t>828,16</w:t>
            </w:r>
          </w:p>
        </w:tc>
        <w:tc>
          <w:tcPr>
            <w:tcW w:w="1276" w:type="dxa"/>
          </w:tcPr>
          <w:p w14:paraId="4876638C" w14:textId="77777777" w:rsidR="00C10046" w:rsidRPr="003A63FB" w:rsidRDefault="00C10046" w:rsidP="00E30EB3">
            <w:pPr>
              <w:jc w:val="right"/>
              <w:rPr>
                <w:rFonts w:ascii="Arial" w:hAnsi="Arial" w:cs="Arial"/>
                <w:sz w:val="20"/>
                <w:szCs w:val="20"/>
              </w:rPr>
            </w:pPr>
          </w:p>
          <w:p w14:paraId="00D5C329" w14:textId="77777777" w:rsidR="00C10046" w:rsidRPr="003A63FB" w:rsidRDefault="00C10046" w:rsidP="00E30EB3">
            <w:pPr>
              <w:jc w:val="right"/>
              <w:rPr>
                <w:rFonts w:ascii="Arial" w:hAnsi="Arial" w:cs="Arial"/>
                <w:sz w:val="20"/>
                <w:szCs w:val="20"/>
              </w:rPr>
            </w:pPr>
            <w:r w:rsidRPr="003A63FB">
              <w:rPr>
                <w:rFonts w:ascii="Arial" w:hAnsi="Arial" w:cs="Arial"/>
                <w:sz w:val="20"/>
                <w:szCs w:val="20"/>
              </w:rPr>
              <w:t>64,14</w:t>
            </w:r>
          </w:p>
        </w:tc>
      </w:tr>
      <w:tr w:rsidR="003A63FB" w:rsidRPr="003A63FB" w14:paraId="48A495C8" w14:textId="77777777" w:rsidTr="00E30EB3">
        <w:tc>
          <w:tcPr>
            <w:tcW w:w="567" w:type="dxa"/>
          </w:tcPr>
          <w:p w14:paraId="33467BE2" w14:textId="77777777" w:rsidR="00C10046" w:rsidRPr="003A63FB" w:rsidRDefault="00C10046" w:rsidP="00E30EB3">
            <w:pPr>
              <w:jc w:val="center"/>
              <w:rPr>
                <w:rFonts w:ascii="Arial" w:hAnsi="Arial" w:cs="Arial"/>
                <w:sz w:val="20"/>
                <w:szCs w:val="20"/>
              </w:rPr>
            </w:pPr>
            <w:r w:rsidRPr="003A63FB">
              <w:rPr>
                <w:rFonts w:ascii="Arial" w:hAnsi="Arial" w:cs="Arial"/>
                <w:sz w:val="20"/>
                <w:szCs w:val="20"/>
              </w:rPr>
              <w:t>3.</w:t>
            </w:r>
          </w:p>
        </w:tc>
        <w:tc>
          <w:tcPr>
            <w:tcW w:w="1843" w:type="dxa"/>
          </w:tcPr>
          <w:p w14:paraId="320B627C" w14:textId="77777777" w:rsidR="00C10046" w:rsidRPr="003A63FB" w:rsidRDefault="00C10046" w:rsidP="00E30EB3">
            <w:pPr>
              <w:rPr>
                <w:rFonts w:ascii="Arial" w:hAnsi="Arial" w:cs="Arial"/>
                <w:sz w:val="20"/>
                <w:szCs w:val="20"/>
              </w:rPr>
            </w:pPr>
            <w:r w:rsidRPr="003A63FB">
              <w:rPr>
                <w:rFonts w:ascii="Arial" w:hAnsi="Arial" w:cs="Arial"/>
                <w:sz w:val="20"/>
                <w:szCs w:val="20"/>
              </w:rPr>
              <w:t>Potraživanja za predujmove (129)</w:t>
            </w:r>
          </w:p>
        </w:tc>
        <w:tc>
          <w:tcPr>
            <w:tcW w:w="1418" w:type="dxa"/>
          </w:tcPr>
          <w:p w14:paraId="79CDF4EA" w14:textId="77777777" w:rsidR="00C10046" w:rsidRPr="003A63FB" w:rsidRDefault="00C10046" w:rsidP="00E30EB3">
            <w:pPr>
              <w:jc w:val="right"/>
              <w:rPr>
                <w:rFonts w:ascii="Arial" w:hAnsi="Arial" w:cs="Arial"/>
                <w:sz w:val="20"/>
                <w:szCs w:val="20"/>
              </w:rPr>
            </w:pPr>
          </w:p>
          <w:p w14:paraId="6D39B099" w14:textId="77777777" w:rsidR="00C10046" w:rsidRPr="003A63FB" w:rsidRDefault="00C10046" w:rsidP="00E30EB3">
            <w:pPr>
              <w:pStyle w:val="Naslov2"/>
              <w:jc w:val="right"/>
              <w:outlineLvl w:val="1"/>
              <w:rPr>
                <w:b w:val="0"/>
                <w:color w:val="auto"/>
                <w:sz w:val="20"/>
                <w:szCs w:val="20"/>
              </w:rPr>
            </w:pPr>
            <w:r w:rsidRPr="003A63FB">
              <w:rPr>
                <w:b w:val="0"/>
                <w:color w:val="auto"/>
                <w:sz w:val="20"/>
                <w:szCs w:val="20"/>
              </w:rPr>
              <w:t>0,00</w:t>
            </w:r>
          </w:p>
        </w:tc>
        <w:tc>
          <w:tcPr>
            <w:tcW w:w="1275" w:type="dxa"/>
          </w:tcPr>
          <w:p w14:paraId="5938E247" w14:textId="77777777" w:rsidR="00C10046" w:rsidRPr="003A63FB" w:rsidRDefault="00C10046" w:rsidP="00E30EB3">
            <w:pPr>
              <w:jc w:val="right"/>
              <w:rPr>
                <w:rFonts w:ascii="Arial" w:hAnsi="Arial" w:cs="Arial"/>
                <w:sz w:val="20"/>
                <w:szCs w:val="20"/>
              </w:rPr>
            </w:pPr>
          </w:p>
          <w:p w14:paraId="764DB201" w14:textId="77777777" w:rsidR="00C10046" w:rsidRPr="003A63FB" w:rsidRDefault="00C10046" w:rsidP="00E30EB3">
            <w:pPr>
              <w:jc w:val="right"/>
              <w:rPr>
                <w:rFonts w:ascii="Arial" w:hAnsi="Arial" w:cs="Arial"/>
                <w:sz w:val="20"/>
                <w:szCs w:val="20"/>
              </w:rPr>
            </w:pPr>
            <w:r w:rsidRPr="003A63FB">
              <w:rPr>
                <w:rFonts w:ascii="Arial" w:hAnsi="Arial" w:cs="Arial"/>
                <w:sz w:val="20"/>
                <w:szCs w:val="20"/>
              </w:rPr>
              <w:t>7,05</w:t>
            </w:r>
          </w:p>
        </w:tc>
        <w:tc>
          <w:tcPr>
            <w:tcW w:w="1418" w:type="dxa"/>
          </w:tcPr>
          <w:p w14:paraId="1DB2C601" w14:textId="77777777" w:rsidR="00C10046" w:rsidRPr="003A63FB" w:rsidRDefault="00C10046" w:rsidP="00E30EB3">
            <w:pPr>
              <w:jc w:val="right"/>
              <w:rPr>
                <w:rFonts w:ascii="Arial" w:hAnsi="Arial" w:cs="Arial"/>
                <w:sz w:val="20"/>
                <w:szCs w:val="20"/>
              </w:rPr>
            </w:pPr>
          </w:p>
          <w:p w14:paraId="6E62CEBB" w14:textId="77777777" w:rsidR="00C10046" w:rsidRPr="003A63FB" w:rsidRDefault="00C10046" w:rsidP="00E30EB3">
            <w:pPr>
              <w:jc w:val="right"/>
              <w:rPr>
                <w:rFonts w:ascii="Arial" w:hAnsi="Arial" w:cs="Arial"/>
                <w:sz w:val="20"/>
                <w:szCs w:val="20"/>
              </w:rPr>
            </w:pPr>
            <w:r w:rsidRPr="003A63FB">
              <w:rPr>
                <w:rFonts w:ascii="Arial" w:hAnsi="Arial" w:cs="Arial"/>
                <w:sz w:val="20"/>
                <w:szCs w:val="20"/>
              </w:rPr>
              <w:t>7,05</w:t>
            </w:r>
          </w:p>
        </w:tc>
        <w:tc>
          <w:tcPr>
            <w:tcW w:w="1417" w:type="dxa"/>
          </w:tcPr>
          <w:p w14:paraId="5FA1C8E1" w14:textId="77777777" w:rsidR="00C10046" w:rsidRPr="003A63FB" w:rsidRDefault="00C10046" w:rsidP="00E30EB3">
            <w:pPr>
              <w:jc w:val="right"/>
              <w:rPr>
                <w:rFonts w:ascii="Arial" w:hAnsi="Arial" w:cs="Arial"/>
                <w:sz w:val="20"/>
                <w:szCs w:val="20"/>
              </w:rPr>
            </w:pPr>
          </w:p>
          <w:p w14:paraId="5CA43DC6" w14:textId="77777777" w:rsidR="00C10046" w:rsidRPr="003A63FB" w:rsidRDefault="00C10046" w:rsidP="00E30EB3">
            <w:pPr>
              <w:jc w:val="right"/>
              <w:rPr>
                <w:rFonts w:ascii="Arial" w:hAnsi="Arial" w:cs="Arial"/>
                <w:sz w:val="20"/>
                <w:szCs w:val="20"/>
              </w:rPr>
            </w:pPr>
            <w:r w:rsidRPr="003A63FB">
              <w:rPr>
                <w:rFonts w:ascii="Arial" w:hAnsi="Arial" w:cs="Arial"/>
                <w:sz w:val="20"/>
                <w:szCs w:val="20"/>
              </w:rPr>
              <w:t>0,00</w:t>
            </w:r>
          </w:p>
        </w:tc>
        <w:tc>
          <w:tcPr>
            <w:tcW w:w="1276" w:type="dxa"/>
          </w:tcPr>
          <w:p w14:paraId="23E2AD32" w14:textId="77777777" w:rsidR="00C10046" w:rsidRPr="003A63FB" w:rsidRDefault="00C10046" w:rsidP="00E30EB3">
            <w:pPr>
              <w:jc w:val="right"/>
              <w:rPr>
                <w:rFonts w:ascii="Arial" w:hAnsi="Arial" w:cs="Arial"/>
                <w:sz w:val="20"/>
                <w:szCs w:val="20"/>
              </w:rPr>
            </w:pPr>
          </w:p>
          <w:p w14:paraId="4A1B2FF4" w14:textId="77777777" w:rsidR="00C10046" w:rsidRPr="003A63FB" w:rsidRDefault="00C10046" w:rsidP="00E30EB3">
            <w:pPr>
              <w:jc w:val="right"/>
              <w:rPr>
                <w:rFonts w:ascii="Arial" w:hAnsi="Arial" w:cs="Arial"/>
                <w:sz w:val="20"/>
                <w:szCs w:val="20"/>
              </w:rPr>
            </w:pPr>
            <w:r w:rsidRPr="003A63FB">
              <w:rPr>
                <w:rFonts w:ascii="Arial" w:hAnsi="Arial" w:cs="Arial"/>
                <w:sz w:val="20"/>
                <w:szCs w:val="20"/>
              </w:rPr>
              <w:t>7,05</w:t>
            </w:r>
          </w:p>
        </w:tc>
        <w:tc>
          <w:tcPr>
            <w:tcW w:w="1276" w:type="dxa"/>
          </w:tcPr>
          <w:p w14:paraId="100B86D9" w14:textId="77777777" w:rsidR="00C10046" w:rsidRPr="003A63FB" w:rsidRDefault="00C10046" w:rsidP="00E30EB3">
            <w:pPr>
              <w:jc w:val="right"/>
              <w:rPr>
                <w:rFonts w:ascii="Arial" w:hAnsi="Arial" w:cs="Arial"/>
                <w:sz w:val="20"/>
                <w:szCs w:val="20"/>
              </w:rPr>
            </w:pPr>
          </w:p>
          <w:p w14:paraId="2540F931" w14:textId="77777777" w:rsidR="00C10046" w:rsidRPr="003A63FB" w:rsidRDefault="00C10046" w:rsidP="00E30EB3">
            <w:pPr>
              <w:jc w:val="right"/>
              <w:rPr>
                <w:rFonts w:ascii="Arial" w:hAnsi="Arial" w:cs="Arial"/>
                <w:sz w:val="20"/>
                <w:szCs w:val="20"/>
              </w:rPr>
            </w:pPr>
            <w:r w:rsidRPr="003A63FB">
              <w:rPr>
                <w:rFonts w:ascii="Arial" w:hAnsi="Arial" w:cs="Arial"/>
                <w:sz w:val="20"/>
                <w:szCs w:val="20"/>
              </w:rPr>
              <w:t>0,00</w:t>
            </w:r>
          </w:p>
        </w:tc>
      </w:tr>
      <w:tr w:rsidR="003A63FB" w:rsidRPr="003A63FB" w14:paraId="466E2975" w14:textId="77777777" w:rsidTr="00E30EB3">
        <w:tc>
          <w:tcPr>
            <w:tcW w:w="567" w:type="dxa"/>
          </w:tcPr>
          <w:p w14:paraId="6D12F059" w14:textId="77777777" w:rsidR="00C10046" w:rsidRPr="003A63FB" w:rsidRDefault="00C10046" w:rsidP="00E30EB3">
            <w:pPr>
              <w:jc w:val="center"/>
              <w:rPr>
                <w:rFonts w:ascii="Arial" w:hAnsi="Arial" w:cs="Arial"/>
                <w:sz w:val="20"/>
                <w:szCs w:val="20"/>
              </w:rPr>
            </w:pPr>
            <w:r w:rsidRPr="003A63FB">
              <w:rPr>
                <w:rFonts w:ascii="Arial" w:hAnsi="Arial" w:cs="Arial"/>
                <w:sz w:val="20"/>
                <w:szCs w:val="20"/>
              </w:rPr>
              <w:t>4.</w:t>
            </w:r>
          </w:p>
        </w:tc>
        <w:tc>
          <w:tcPr>
            <w:tcW w:w="1843" w:type="dxa"/>
          </w:tcPr>
          <w:p w14:paraId="0A9B663E" w14:textId="77777777" w:rsidR="00C10046" w:rsidRPr="003A63FB" w:rsidRDefault="00C10046" w:rsidP="00E30EB3">
            <w:pPr>
              <w:rPr>
                <w:rFonts w:ascii="Arial" w:hAnsi="Arial" w:cs="Arial"/>
                <w:sz w:val="20"/>
                <w:szCs w:val="20"/>
              </w:rPr>
            </w:pPr>
            <w:r w:rsidRPr="003A63FB">
              <w:rPr>
                <w:rFonts w:ascii="Arial" w:hAnsi="Arial" w:cs="Arial"/>
                <w:sz w:val="20"/>
                <w:szCs w:val="20"/>
              </w:rPr>
              <w:t>Potraživanja za prihode od prodaje proizvoda i robe te pružanih usluga (166)</w:t>
            </w:r>
          </w:p>
        </w:tc>
        <w:tc>
          <w:tcPr>
            <w:tcW w:w="1418" w:type="dxa"/>
          </w:tcPr>
          <w:p w14:paraId="06AE1F2F" w14:textId="77777777" w:rsidR="00C10046" w:rsidRPr="003A63FB" w:rsidRDefault="00C10046" w:rsidP="00E30EB3">
            <w:pPr>
              <w:jc w:val="right"/>
              <w:rPr>
                <w:rFonts w:ascii="Arial" w:hAnsi="Arial" w:cs="Arial"/>
                <w:sz w:val="20"/>
                <w:szCs w:val="20"/>
              </w:rPr>
            </w:pPr>
          </w:p>
          <w:p w14:paraId="60EF0C90" w14:textId="77777777" w:rsidR="00C10046" w:rsidRPr="003A63FB" w:rsidRDefault="00C10046" w:rsidP="00E30EB3">
            <w:pPr>
              <w:jc w:val="right"/>
              <w:rPr>
                <w:rFonts w:ascii="Arial" w:hAnsi="Arial" w:cs="Arial"/>
                <w:sz w:val="20"/>
                <w:szCs w:val="20"/>
              </w:rPr>
            </w:pPr>
            <w:r w:rsidRPr="003A63FB">
              <w:rPr>
                <w:rFonts w:ascii="Arial" w:hAnsi="Arial" w:cs="Arial"/>
                <w:sz w:val="20"/>
                <w:szCs w:val="20"/>
              </w:rPr>
              <w:t>0,00</w:t>
            </w:r>
          </w:p>
        </w:tc>
        <w:tc>
          <w:tcPr>
            <w:tcW w:w="1275" w:type="dxa"/>
          </w:tcPr>
          <w:p w14:paraId="4DC1DCE2" w14:textId="77777777" w:rsidR="00C10046" w:rsidRPr="003A63FB" w:rsidRDefault="00C10046" w:rsidP="00E30EB3">
            <w:pPr>
              <w:jc w:val="right"/>
              <w:rPr>
                <w:rFonts w:ascii="Arial" w:hAnsi="Arial" w:cs="Arial"/>
                <w:sz w:val="20"/>
                <w:szCs w:val="20"/>
              </w:rPr>
            </w:pPr>
          </w:p>
          <w:p w14:paraId="2143AB83" w14:textId="77777777" w:rsidR="00C10046" w:rsidRPr="003A63FB" w:rsidRDefault="00C10046" w:rsidP="00E30EB3">
            <w:pPr>
              <w:jc w:val="right"/>
              <w:rPr>
                <w:rFonts w:ascii="Arial" w:hAnsi="Arial" w:cs="Arial"/>
                <w:sz w:val="20"/>
                <w:szCs w:val="20"/>
              </w:rPr>
            </w:pPr>
            <w:r w:rsidRPr="003A63FB">
              <w:rPr>
                <w:rFonts w:ascii="Arial" w:hAnsi="Arial" w:cs="Arial"/>
                <w:sz w:val="20"/>
                <w:szCs w:val="20"/>
              </w:rPr>
              <w:t>35.976,43</w:t>
            </w:r>
          </w:p>
        </w:tc>
        <w:tc>
          <w:tcPr>
            <w:tcW w:w="1418" w:type="dxa"/>
          </w:tcPr>
          <w:p w14:paraId="3C177929" w14:textId="77777777" w:rsidR="00C10046" w:rsidRPr="003A63FB" w:rsidRDefault="00C10046" w:rsidP="00E30EB3">
            <w:pPr>
              <w:jc w:val="right"/>
              <w:rPr>
                <w:rFonts w:ascii="Arial" w:hAnsi="Arial" w:cs="Arial"/>
                <w:sz w:val="20"/>
                <w:szCs w:val="20"/>
              </w:rPr>
            </w:pPr>
          </w:p>
          <w:p w14:paraId="6B8FF90D" w14:textId="77777777" w:rsidR="00C10046" w:rsidRPr="003A63FB" w:rsidRDefault="00C10046" w:rsidP="00E30EB3">
            <w:pPr>
              <w:jc w:val="right"/>
              <w:rPr>
                <w:rFonts w:ascii="Arial" w:hAnsi="Arial" w:cs="Arial"/>
                <w:sz w:val="20"/>
                <w:szCs w:val="20"/>
              </w:rPr>
            </w:pPr>
            <w:r w:rsidRPr="003A63FB">
              <w:rPr>
                <w:rFonts w:ascii="Arial" w:hAnsi="Arial" w:cs="Arial"/>
                <w:sz w:val="20"/>
                <w:szCs w:val="20"/>
              </w:rPr>
              <w:t>35.976,43</w:t>
            </w:r>
          </w:p>
        </w:tc>
        <w:tc>
          <w:tcPr>
            <w:tcW w:w="1417" w:type="dxa"/>
          </w:tcPr>
          <w:p w14:paraId="0D525BCA" w14:textId="77777777" w:rsidR="00C10046" w:rsidRPr="003A63FB" w:rsidRDefault="00C10046" w:rsidP="00E30EB3">
            <w:pPr>
              <w:jc w:val="right"/>
              <w:rPr>
                <w:rFonts w:ascii="Arial" w:hAnsi="Arial" w:cs="Arial"/>
                <w:sz w:val="20"/>
                <w:szCs w:val="20"/>
              </w:rPr>
            </w:pPr>
          </w:p>
          <w:p w14:paraId="2B9815CC" w14:textId="77777777" w:rsidR="00C10046" w:rsidRPr="003A63FB" w:rsidRDefault="00C10046" w:rsidP="00E30EB3">
            <w:pPr>
              <w:jc w:val="right"/>
              <w:rPr>
                <w:rFonts w:ascii="Arial" w:hAnsi="Arial" w:cs="Arial"/>
                <w:sz w:val="20"/>
                <w:szCs w:val="20"/>
              </w:rPr>
            </w:pPr>
            <w:r w:rsidRPr="003A63FB">
              <w:rPr>
                <w:rFonts w:ascii="Arial" w:hAnsi="Arial" w:cs="Arial"/>
                <w:sz w:val="20"/>
                <w:szCs w:val="20"/>
              </w:rPr>
              <w:t>27.823,43</w:t>
            </w:r>
          </w:p>
        </w:tc>
        <w:tc>
          <w:tcPr>
            <w:tcW w:w="1276" w:type="dxa"/>
          </w:tcPr>
          <w:p w14:paraId="0488FC8B" w14:textId="77777777" w:rsidR="00C10046" w:rsidRPr="003A63FB" w:rsidRDefault="00C10046" w:rsidP="00E30EB3">
            <w:pPr>
              <w:jc w:val="right"/>
              <w:rPr>
                <w:rFonts w:ascii="Arial" w:hAnsi="Arial" w:cs="Arial"/>
                <w:sz w:val="20"/>
                <w:szCs w:val="20"/>
              </w:rPr>
            </w:pPr>
          </w:p>
          <w:p w14:paraId="164D1446" w14:textId="77777777" w:rsidR="00C10046" w:rsidRPr="003A63FB" w:rsidRDefault="00C10046" w:rsidP="00E30EB3">
            <w:pPr>
              <w:jc w:val="right"/>
              <w:rPr>
                <w:rFonts w:ascii="Arial" w:hAnsi="Arial" w:cs="Arial"/>
                <w:sz w:val="20"/>
                <w:szCs w:val="20"/>
              </w:rPr>
            </w:pPr>
            <w:r w:rsidRPr="003A63FB">
              <w:rPr>
                <w:rFonts w:ascii="Arial" w:hAnsi="Arial" w:cs="Arial"/>
                <w:sz w:val="20"/>
                <w:szCs w:val="20"/>
              </w:rPr>
              <w:t>8.153,00</w:t>
            </w:r>
          </w:p>
          <w:p w14:paraId="260F889D" w14:textId="77777777" w:rsidR="00C10046" w:rsidRPr="003A63FB" w:rsidRDefault="00C10046" w:rsidP="00E30EB3">
            <w:pPr>
              <w:jc w:val="right"/>
              <w:rPr>
                <w:rFonts w:ascii="Arial" w:hAnsi="Arial" w:cs="Arial"/>
                <w:sz w:val="20"/>
                <w:szCs w:val="20"/>
              </w:rPr>
            </w:pPr>
          </w:p>
        </w:tc>
        <w:tc>
          <w:tcPr>
            <w:tcW w:w="1276" w:type="dxa"/>
          </w:tcPr>
          <w:p w14:paraId="3CF8B7F1" w14:textId="77777777" w:rsidR="00C10046" w:rsidRPr="003A63FB" w:rsidRDefault="00C10046" w:rsidP="00E30EB3">
            <w:pPr>
              <w:jc w:val="right"/>
              <w:rPr>
                <w:rFonts w:ascii="Arial" w:hAnsi="Arial" w:cs="Arial"/>
                <w:sz w:val="20"/>
                <w:szCs w:val="20"/>
              </w:rPr>
            </w:pPr>
          </w:p>
          <w:p w14:paraId="2CB56847" w14:textId="77777777" w:rsidR="00C10046" w:rsidRPr="003A63FB" w:rsidRDefault="00C10046" w:rsidP="00E30EB3">
            <w:pPr>
              <w:jc w:val="right"/>
              <w:rPr>
                <w:rFonts w:ascii="Arial" w:hAnsi="Arial" w:cs="Arial"/>
                <w:sz w:val="20"/>
                <w:szCs w:val="20"/>
              </w:rPr>
            </w:pPr>
            <w:r w:rsidRPr="003A63FB">
              <w:rPr>
                <w:rFonts w:ascii="Arial" w:hAnsi="Arial" w:cs="Arial"/>
                <w:sz w:val="20"/>
                <w:szCs w:val="20"/>
              </w:rPr>
              <w:t>77,34</w:t>
            </w:r>
          </w:p>
        </w:tc>
      </w:tr>
      <w:tr w:rsidR="003A63FB" w:rsidRPr="003A63FB" w14:paraId="25D87140" w14:textId="77777777" w:rsidTr="00E30EB3">
        <w:tc>
          <w:tcPr>
            <w:tcW w:w="567" w:type="dxa"/>
          </w:tcPr>
          <w:p w14:paraId="0B395A27" w14:textId="77777777" w:rsidR="00C10046" w:rsidRPr="003A63FB" w:rsidRDefault="00C10046" w:rsidP="00E30EB3">
            <w:pPr>
              <w:jc w:val="center"/>
              <w:rPr>
                <w:rFonts w:ascii="Arial" w:hAnsi="Arial" w:cs="Arial"/>
                <w:sz w:val="20"/>
                <w:szCs w:val="20"/>
              </w:rPr>
            </w:pPr>
          </w:p>
        </w:tc>
        <w:tc>
          <w:tcPr>
            <w:tcW w:w="1843" w:type="dxa"/>
          </w:tcPr>
          <w:p w14:paraId="32444C2E" w14:textId="77777777" w:rsidR="00C10046" w:rsidRPr="003A63FB" w:rsidRDefault="00C10046" w:rsidP="00E30EB3">
            <w:pPr>
              <w:rPr>
                <w:rFonts w:ascii="Arial" w:hAnsi="Arial" w:cs="Arial"/>
                <w:b/>
                <w:sz w:val="20"/>
                <w:szCs w:val="20"/>
              </w:rPr>
            </w:pPr>
            <w:r w:rsidRPr="003A63FB">
              <w:rPr>
                <w:rFonts w:ascii="Arial" w:hAnsi="Arial" w:cs="Arial"/>
                <w:b/>
                <w:sz w:val="20"/>
                <w:szCs w:val="20"/>
              </w:rPr>
              <w:t>Ukupno</w:t>
            </w:r>
          </w:p>
        </w:tc>
        <w:tc>
          <w:tcPr>
            <w:tcW w:w="1418" w:type="dxa"/>
          </w:tcPr>
          <w:p w14:paraId="012B5B87" w14:textId="77777777" w:rsidR="00C10046" w:rsidRPr="003A63FB" w:rsidRDefault="00C10046" w:rsidP="00E30EB3">
            <w:pPr>
              <w:jc w:val="right"/>
              <w:rPr>
                <w:rFonts w:ascii="Arial" w:hAnsi="Arial" w:cs="Arial"/>
                <w:b/>
                <w:sz w:val="20"/>
                <w:szCs w:val="20"/>
              </w:rPr>
            </w:pPr>
            <w:r w:rsidRPr="003A63FB">
              <w:rPr>
                <w:rFonts w:ascii="Arial" w:hAnsi="Arial" w:cs="Arial"/>
                <w:b/>
                <w:sz w:val="20"/>
                <w:szCs w:val="20"/>
              </w:rPr>
              <w:t>31.627,54</w:t>
            </w:r>
          </w:p>
        </w:tc>
        <w:tc>
          <w:tcPr>
            <w:tcW w:w="1275" w:type="dxa"/>
          </w:tcPr>
          <w:p w14:paraId="77630336" w14:textId="77777777" w:rsidR="00C10046" w:rsidRPr="003A63FB" w:rsidRDefault="00C10046" w:rsidP="00E30EB3">
            <w:pPr>
              <w:jc w:val="right"/>
              <w:rPr>
                <w:rFonts w:ascii="Arial" w:hAnsi="Arial" w:cs="Arial"/>
                <w:b/>
                <w:sz w:val="20"/>
                <w:szCs w:val="20"/>
              </w:rPr>
            </w:pPr>
            <w:r w:rsidRPr="003A63FB">
              <w:rPr>
                <w:rFonts w:ascii="Arial" w:hAnsi="Arial" w:cs="Arial"/>
                <w:b/>
                <w:sz w:val="20"/>
                <w:szCs w:val="20"/>
              </w:rPr>
              <w:t>36.780,84</w:t>
            </w:r>
          </w:p>
        </w:tc>
        <w:tc>
          <w:tcPr>
            <w:tcW w:w="1418" w:type="dxa"/>
          </w:tcPr>
          <w:p w14:paraId="2C7F1F2A" w14:textId="77777777" w:rsidR="00C10046" w:rsidRPr="003A63FB" w:rsidRDefault="00C10046" w:rsidP="00E30EB3">
            <w:pPr>
              <w:jc w:val="right"/>
              <w:rPr>
                <w:rFonts w:ascii="Arial" w:hAnsi="Arial" w:cs="Arial"/>
                <w:b/>
                <w:sz w:val="20"/>
                <w:szCs w:val="20"/>
              </w:rPr>
            </w:pPr>
            <w:r w:rsidRPr="003A63FB">
              <w:rPr>
                <w:rFonts w:ascii="Arial" w:hAnsi="Arial" w:cs="Arial"/>
                <w:b/>
                <w:sz w:val="20"/>
                <w:szCs w:val="20"/>
              </w:rPr>
              <w:t>68.408,38</w:t>
            </w:r>
          </w:p>
        </w:tc>
        <w:tc>
          <w:tcPr>
            <w:tcW w:w="1417" w:type="dxa"/>
          </w:tcPr>
          <w:p w14:paraId="23DB4688" w14:textId="77777777" w:rsidR="00C10046" w:rsidRPr="003A63FB" w:rsidRDefault="00C10046" w:rsidP="00E30EB3">
            <w:pPr>
              <w:jc w:val="right"/>
              <w:rPr>
                <w:rFonts w:ascii="Arial" w:hAnsi="Arial" w:cs="Arial"/>
                <w:b/>
                <w:sz w:val="20"/>
                <w:szCs w:val="20"/>
              </w:rPr>
            </w:pPr>
            <w:r w:rsidRPr="003A63FB">
              <w:rPr>
                <w:rFonts w:ascii="Arial" w:hAnsi="Arial" w:cs="Arial"/>
                <w:b/>
                <w:sz w:val="20"/>
                <w:szCs w:val="20"/>
              </w:rPr>
              <w:t>59.420,17</w:t>
            </w:r>
          </w:p>
        </w:tc>
        <w:tc>
          <w:tcPr>
            <w:tcW w:w="1276" w:type="dxa"/>
          </w:tcPr>
          <w:p w14:paraId="2E2D92B1" w14:textId="77777777" w:rsidR="00C10046" w:rsidRPr="003A63FB" w:rsidRDefault="00C10046" w:rsidP="00E30EB3">
            <w:pPr>
              <w:jc w:val="right"/>
              <w:rPr>
                <w:rFonts w:ascii="Arial" w:hAnsi="Arial" w:cs="Arial"/>
                <w:b/>
                <w:sz w:val="20"/>
                <w:szCs w:val="20"/>
              </w:rPr>
            </w:pPr>
            <w:r w:rsidRPr="003A63FB">
              <w:rPr>
                <w:rFonts w:ascii="Arial" w:hAnsi="Arial" w:cs="Arial"/>
                <w:b/>
                <w:sz w:val="20"/>
                <w:szCs w:val="20"/>
              </w:rPr>
              <w:t>8.988,21</w:t>
            </w:r>
          </w:p>
        </w:tc>
        <w:tc>
          <w:tcPr>
            <w:tcW w:w="1276" w:type="dxa"/>
          </w:tcPr>
          <w:p w14:paraId="25616E7D" w14:textId="77777777" w:rsidR="00C10046" w:rsidRPr="003A63FB" w:rsidRDefault="00C10046" w:rsidP="00E30EB3">
            <w:pPr>
              <w:jc w:val="right"/>
              <w:rPr>
                <w:rFonts w:ascii="Arial" w:hAnsi="Arial" w:cs="Arial"/>
                <w:b/>
                <w:sz w:val="20"/>
                <w:szCs w:val="20"/>
              </w:rPr>
            </w:pPr>
            <w:r w:rsidRPr="003A63FB">
              <w:rPr>
                <w:rFonts w:ascii="Arial" w:hAnsi="Arial" w:cs="Arial"/>
                <w:b/>
                <w:sz w:val="20"/>
                <w:szCs w:val="20"/>
              </w:rPr>
              <w:t>86,86</w:t>
            </w:r>
          </w:p>
        </w:tc>
      </w:tr>
    </w:tbl>
    <w:p w14:paraId="7B7D74CB" w14:textId="77777777" w:rsidR="00C10046" w:rsidRPr="003A63FB" w:rsidRDefault="00C10046" w:rsidP="00C10046">
      <w:pPr>
        <w:spacing w:after="0"/>
        <w:jc w:val="both"/>
        <w:rPr>
          <w:rFonts w:ascii="Arial" w:hAnsi="Arial" w:cs="Arial"/>
          <w:b/>
        </w:rPr>
      </w:pPr>
    </w:p>
    <w:p w14:paraId="16F69A11" w14:textId="77777777" w:rsidR="00C10046" w:rsidRPr="003A63FB" w:rsidRDefault="00C10046" w:rsidP="00C10046">
      <w:pPr>
        <w:spacing w:after="0"/>
        <w:jc w:val="both"/>
        <w:rPr>
          <w:rFonts w:ascii="Arial" w:hAnsi="Arial" w:cs="Arial"/>
        </w:rPr>
      </w:pPr>
      <w:r w:rsidRPr="003A63FB">
        <w:rPr>
          <w:rFonts w:ascii="Arial" w:hAnsi="Arial" w:cs="Arial"/>
        </w:rPr>
        <w:t xml:space="preserve">Potraživanja za predujmove odnosi se na više plaćen račun za lož ulje. </w:t>
      </w:r>
    </w:p>
    <w:p w14:paraId="0D813DA5" w14:textId="77777777" w:rsidR="00C10046" w:rsidRPr="003A63FB" w:rsidRDefault="00C10046" w:rsidP="00C10046">
      <w:pPr>
        <w:spacing w:after="0"/>
        <w:jc w:val="both"/>
        <w:rPr>
          <w:rFonts w:ascii="Arial" w:hAnsi="Arial" w:cs="Arial"/>
        </w:rPr>
      </w:pPr>
      <w:r w:rsidRPr="003A63FB">
        <w:rPr>
          <w:rFonts w:ascii="Arial" w:hAnsi="Arial" w:cs="Arial"/>
        </w:rPr>
        <w:t>Od ukupnog potraživanja za prihode od pružanih usluga 2.038,50 kuna odnosi se na dospjela potraživanja, a iznos od 6.114,50 kuna odnosi se na nedospjela potraživanja od kupaca.</w:t>
      </w:r>
    </w:p>
    <w:p w14:paraId="322690A6" w14:textId="77777777" w:rsidR="00C10046" w:rsidRPr="003A63FB" w:rsidRDefault="00C10046" w:rsidP="00C10046">
      <w:pPr>
        <w:spacing w:after="0"/>
        <w:jc w:val="both"/>
        <w:rPr>
          <w:rFonts w:ascii="Arial" w:hAnsi="Arial" w:cs="Arial"/>
        </w:rPr>
      </w:pPr>
    </w:p>
    <w:p w14:paraId="0C880281" w14:textId="77777777" w:rsidR="00C10046" w:rsidRPr="003A63FB" w:rsidRDefault="00C10046" w:rsidP="00C10046">
      <w:pPr>
        <w:spacing w:after="0"/>
        <w:jc w:val="both"/>
        <w:rPr>
          <w:rFonts w:ascii="Arial" w:hAnsi="Arial" w:cs="Arial"/>
          <w:b/>
        </w:rPr>
      </w:pPr>
      <w:r w:rsidRPr="003A63FB">
        <w:rPr>
          <w:rFonts w:ascii="Arial" w:hAnsi="Arial" w:cs="Arial"/>
          <w:b/>
        </w:rPr>
        <w:t>Obveze na dan 30.06.2022.</w:t>
      </w:r>
    </w:p>
    <w:p w14:paraId="58D4CC4E" w14:textId="77777777" w:rsidR="00C10046" w:rsidRPr="003A63FB" w:rsidRDefault="00C10046" w:rsidP="00C10046">
      <w:pPr>
        <w:spacing w:after="0"/>
        <w:jc w:val="both"/>
        <w:rPr>
          <w:rFonts w:ascii="Arial" w:hAnsi="Arial" w:cs="Arial"/>
          <w:b/>
        </w:rPr>
      </w:pPr>
    </w:p>
    <w:tbl>
      <w:tblPr>
        <w:tblStyle w:val="Reetkatablice"/>
        <w:tblW w:w="10605" w:type="dxa"/>
        <w:tblInd w:w="-567" w:type="dxa"/>
        <w:tblLayout w:type="fixed"/>
        <w:tblLook w:val="04A0" w:firstRow="1" w:lastRow="0" w:firstColumn="1" w:lastColumn="0" w:noHBand="0" w:noVBand="1"/>
      </w:tblPr>
      <w:tblGrid>
        <w:gridCol w:w="390"/>
        <w:gridCol w:w="1281"/>
        <w:gridCol w:w="1132"/>
        <w:gridCol w:w="1276"/>
        <w:gridCol w:w="1277"/>
        <w:gridCol w:w="1277"/>
        <w:gridCol w:w="1135"/>
        <w:gridCol w:w="709"/>
        <w:gridCol w:w="993"/>
        <w:gridCol w:w="1135"/>
      </w:tblGrid>
      <w:tr w:rsidR="003A63FB" w:rsidRPr="003A63FB" w14:paraId="287B1BBE" w14:textId="77777777" w:rsidTr="00E30EB3">
        <w:tc>
          <w:tcPr>
            <w:tcW w:w="391" w:type="dxa"/>
            <w:tcBorders>
              <w:top w:val="single" w:sz="4" w:space="0" w:color="auto"/>
              <w:left w:val="single" w:sz="4" w:space="0" w:color="auto"/>
              <w:bottom w:val="single" w:sz="4" w:space="0" w:color="auto"/>
              <w:right w:val="single" w:sz="4" w:space="0" w:color="auto"/>
            </w:tcBorders>
            <w:hideMark/>
          </w:tcPr>
          <w:p w14:paraId="76AEA413" w14:textId="77777777" w:rsidR="00C10046" w:rsidRPr="003A63FB" w:rsidRDefault="00C10046" w:rsidP="00E30EB3">
            <w:pPr>
              <w:spacing w:after="0"/>
              <w:jc w:val="both"/>
              <w:rPr>
                <w:rFonts w:ascii="Arial" w:hAnsi="Arial" w:cs="Arial"/>
                <w:sz w:val="18"/>
                <w:szCs w:val="18"/>
              </w:rPr>
            </w:pPr>
            <w:r w:rsidRPr="003A63FB">
              <w:rPr>
                <w:rFonts w:ascii="Arial" w:hAnsi="Arial" w:cs="Arial"/>
                <w:sz w:val="18"/>
                <w:szCs w:val="18"/>
              </w:rPr>
              <w:t>R/B</w:t>
            </w:r>
          </w:p>
        </w:tc>
        <w:tc>
          <w:tcPr>
            <w:tcW w:w="1280" w:type="dxa"/>
            <w:tcBorders>
              <w:top w:val="single" w:sz="4" w:space="0" w:color="auto"/>
              <w:left w:val="single" w:sz="4" w:space="0" w:color="auto"/>
              <w:bottom w:val="single" w:sz="4" w:space="0" w:color="auto"/>
              <w:right w:val="single" w:sz="4" w:space="0" w:color="auto"/>
            </w:tcBorders>
            <w:hideMark/>
          </w:tcPr>
          <w:p w14:paraId="24D961A5" w14:textId="77777777" w:rsidR="00C10046" w:rsidRPr="003A63FB" w:rsidRDefault="00C10046" w:rsidP="00E30EB3">
            <w:pPr>
              <w:spacing w:after="0"/>
              <w:jc w:val="center"/>
              <w:rPr>
                <w:rFonts w:ascii="Arial" w:hAnsi="Arial" w:cs="Arial"/>
                <w:sz w:val="18"/>
                <w:szCs w:val="18"/>
              </w:rPr>
            </w:pPr>
            <w:r w:rsidRPr="003A63FB">
              <w:rPr>
                <w:rFonts w:ascii="Arial" w:hAnsi="Arial" w:cs="Arial"/>
                <w:sz w:val="18"/>
                <w:szCs w:val="18"/>
              </w:rPr>
              <w:t>Obveze</w:t>
            </w:r>
          </w:p>
        </w:tc>
        <w:tc>
          <w:tcPr>
            <w:tcW w:w="1131" w:type="dxa"/>
            <w:tcBorders>
              <w:top w:val="single" w:sz="4" w:space="0" w:color="auto"/>
              <w:left w:val="single" w:sz="4" w:space="0" w:color="auto"/>
              <w:bottom w:val="single" w:sz="4" w:space="0" w:color="auto"/>
              <w:right w:val="single" w:sz="4" w:space="0" w:color="auto"/>
            </w:tcBorders>
            <w:hideMark/>
          </w:tcPr>
          <w:p w14:paraId="4283AA6B" w14:textId="77777777" w:rsidR="00C10046" w:rsidRPr="003A63FB" w:rsidRDefault="00C10046" w:rsidP="00E30EB3">
            <w:pPr>
              <w:spacing w:after="0"/>
              <w:jc w:val="center"/>
              <w:rPr>
                <w:rFonts w:ascii="Arial" w:hAnsi="Arial" w:cs="Arial"/>
                <w:sz w:val="18"/>
                <w:szCs w:val="18"/>
              </w:rPr>
            </w:pPr>
            <w:r w:rsidRPr="003A63FB">
              <w:rPr>
                <w:rFonts w:ascii="Arial" w:hAnsi="Arial" w:cs="Arial"/>
                <w:sz w:val="18"/>
                <w:szCs w:val="18"/>
              </w:rPr>
              <w:t>Početni saldo 01.01.2022.</w:t>
            </w:r>
          </w:p>
        </w:tc>
        <w:tc>
          <w:tcPr>
            <w:tcW w:w="1275" w:type="dxa"/>
            <w:tcBorders>
              <w:top w:val="single" w:sz="4" w:space="0" w:color="auto"/>
              <w:left w:val="single" w:sz="4" w:space="0" w:color="auto"/>
              <w:bottom w:val="single" w:sz="4" w:space="0" w:color="auto"/>
              <w:right w:val="single" w:sz="4" w:space="0" w:color="auto"/>
            </w:tcBorders>
            <w:hideMark/>
          </w:tcPr>
          <w:p w14:paraId="502D9C8B" w14:textId="77777777" w:rsidR="00C10046" w:rsidRPr="003A63FB" w:rsidRDefault="00C10046" w:rsidP="00E30EB3">
            <w:pPr>
              <w:spacing w:after="0"/>
              <w:jc w:val="center"/>
              <w:rPr>
                <w:rFonts w:ascii="Arial" w:hAnsi="Arial" w:cs="Arial"/>
                <w:sz w:val="18"/>
                <w:szCs w:val="18"/>
              </w:rPr>
            </w:pPr>
            <w:r w:rsidRPr="003A63FB">
              <w:rPr>
                <w:rFonts w:ascii="Arial" w:hAnsi="Arial" w:cs="Arial"/>
                <w:sz w:val="18"/>
                <w:szCs w:val="18"/>
              </w:rPr>
              <w:t>Povećanje od 01.01-. 30.06.2022.</w:t>
            </w:r>
          </w:p>
        </w:tc>
        <w:tc>
          <w:tcPr>
            <w:tcW w:w="1276" w:type="dxa"/>
            <w:tcBorders>
              <w:top w:val="single" w:sz="4" w:space="0" w:color="auto"/>
              <w:left w:val="single" w:sz="4" w:space="0" w:color="auto"/>
              <w:bottom w:val="single" w:sz="4" w:space="0" w:color="auto"/>
              <w:right w:val="single" w:sz="4" w:space="0" w:color="auto"/>
            </w:tcBorders>
            <w:hideMark/>
          </w:tcPr>
          <w:p w14:paraId="00DB59E4" w14:textId="77777777" w:rsidR="00C10046" w:rsidRPr="003A63FB" w:rsidRDefault="00C10046" w:rsidP="00E30EB3">
            <w:pPr>
              <w:spacing w:after="0"/>
              <w:jc w:val="center"/>
              <w:rPr>
                <w:rFonts w:ascii="Arial" w:hAnsi="Arial" w:cs="Arial"/>
                <w:sz w:val="18"/>
                <w:szCs w:val="18"/>
              </w:rPr>
            </w:pPr>
            <w:r w:rsidRPr="003A63FB">
              <w:rPr>
                <w:rFonts w:ascii="Arial" w:hAnsi="Arial" w:cs="Arial"/>
                <w:sz w:val="18"/>
                <w:szCs w:val="18"/>
              </w:rPr>
              <w:t>Ukupno</w:t>
            </w:r>
          </w:p>
        </w:tc>
        <w:tc>
          <w:tcPr>
            <w:tcW w:w="1276" w:type="dxa"/>
            <w:tcBorders>
              <w:top w:val="single" w:sz="4" w:space="0" w:color="auto"/>
              <w:left w:val="single" w:sz="4" w:space="0" w:color="auto"/>
              <w:bottom w:val="single" w:sz="4" w:space="0" w:color="auto"/>
              <w:right w:val="single" w:sz="4" w:space="0" w:color="auto"/>
            </w:tcBorders>
            <w:hideMark/>
          </w:tcPr>
          <w:p w14:paraId="7A1427B0" w14:textId="77777777" w:rsidR="00C10046" w:rsidRPr="003A63FB" w:rsidRDefault="00C10046" w:rsidP="00E30EB3">
            <w:pPr>
              <w:spacing w:after="0"/>
              <w:jc w:val="center"/>
              <w:rPr>
                <w:rFonts w:ascii="Arial" w:hAnsi="Arial" w:cs="Arial"/>
                <w:sz w:val="18"/>
                <w:szCs w:val="18"/>
              </w:rPr>
            </w:pPr>
            <w:r w:rsidRPr="003A63FB">
              <w:rPr>
                <w:rFonts w:ascii="Arial" w:hAnsi="Arial" w:cs="Arial"/>
                <w:sz w:val="18"/>
                <w:szCs w:val="18"/>
              </w:rPr>
              <w:t>Podmireno do 30.06.2022.</w:t>
            </w:r>
          </w:p>
        </w:tc>
        <w:tc>
          <w:tcPr>
            <w:tcW w:w="1134" w:type="dxa"/>
            <w:tcBorders>
              <w:top w:val="single" w:sz="4" w:space="0" w:color="auto"/>
              <w:left w:val="single" w:sz="4" w:space="0" w:color="auto"/>
              <w:bottom w:val="single" w:sz="4" w:space="0" w:color="auto"/>
              <w:right w:val="single" w:sz="4" w:space="0" w:color="auto"/>
            </w:tcBorders>
            <w:hideMark/>
          </w:tcPr>
          <w:p w14:paraId="72437D0D" w14:textId="77777777" w:rsidR="00C10046" w:rsidRPr="003A63FB" w:rsidRDefault="00C10046" w:rsidP="00E30EB3">
            <w:pPr>
              <w:spacing w:after="0"/>
              <w:jc w:val="center"/>
              <w:rPr>
                <w:rFonts w:ascii="Arial" w:hAnsi="Arial" w:cs="Arial"/>
                <w:sz w:val="18"/>
                <w:szCs w:val="18"/>
              </w:rPr>
            </w:pPr>
            <w:r w:rsidRPr="003A63FB">
              <w:rPr>
                <w:rFonts w:ascii="Arial" w:hAnsi="Arial" w:cs="Arial"/>
                <w:sz w:val="18"/>
                <w:szCs w:val="18"/>
              </w:rPr>
              <w:t>Saldo 30.06.</w:t>
            </w:r>
          </w:p>
          <w:p w14:paraId="222159AE" w14:textId="77777777" w:rsidR="00C10046" w:rsidRPr="003A63FB" w:rsidRDefault="00C10046" w:rsidP="00E30EB3">
            <w:pPr>
              <w:spacing w:after="0"/>
              <w:jc w:val="center"/>
              <w:rPr>
                <w:rFonts w:ascii="Arial" w:hAnsi="Arial" w:cs="Arial"/>
                <w:sz w:val="18"/>
                <w:szCs w:val="18"/>
              </w:rPr>
            </w:pPr>
            <w:r w:rsidRPr="003A63FB">
              <w:rPr>
                <w:rFonts w:ascii="Arial" w:hAnsi="Arial" w:cs="Arial"/>
                <w:sz w:val="18"/>
                <w:szCs w:val="18"/>
              </w:rPr>
              <w:t>2022.</w:t>
            </w:r>
          </w:p>
        </w:tc>
        <w:tc>
          <w:tcPr>
            <w:tcW w:w="709" w:type="dxa"/>
            <w:tcBorders>
              <w:top w:val="single" w:sz="4" w:space="0" w:color="auto"/>
              <w:left w:val="single" w:sz="4" w:space="0" w:color="auto"/>
              <w:bottom w:val="single" w:sz="4" w:space="0" w:color="auto"/>
              <w:right w:val="single" w:sz="4" w:space="0" w:color="auto"/>
            </w:tcBorders>
            <w:hideMark/>
          </w:tcPr>
          <w:p w14:paraId="747A28B9" w14:textId="77777777" w:rsidR="00C10046" w:rsidRPr="003A63FB" w:rsidRDefault="00C10046" w:rsidP="00E30EB3">
            <w:pPr>
              <w:spacing w:after="0"/>
              <w:jc w:val="center"/>
              <w:rPr>
                <w:rFonts w:ascii="Arial" w:hAnsi="Arial" w:cs="Arial"/>
                <w:sz w:val="18"/>
                <w:szCs w:val="18"/>
              </w:rPr>
            </w:pPr>
            <w:r w:rsidRPr="003A63FB">
              <w:rPr>
                <w:rFonts w:ascii="Arial" w:hAnsi="Arial" w:cs="Arial"/>
                <w:sz w:val="18"/>
                <w:szCs w:val="18"/>
              </w:rPr>
              <w:t>Postotak podmirenja</w:t>
            </w:r>
          </w:p>
        </w:tc>
        <w:tc>
          <w:tcPr>
            <w:tcW w:w="992" w:type="dxa"/>
            <w:tcBorders>
              <w:top w:val="single" w:sz="4" w:space="0" w:color="auto"/>
              <w:left w:val="single" w:sz="4" w:space="0" w:color="auto"/>
              <w:bottom w:val="single" w:sz="4" w:space="0" w:color="auto"/>
              <w:right w:val="single" w:sz="4" w:space="0" w:color="auto"/>
            </w:tcBorders>
            <w:hideMark/>
          </w:tcPr>
          <w:p w14:paraId="0D792A1C" w14:textId="77777777" w:rsidR="00C10046" w:rsidRPr="003A63FB" w:rsidRDefault="00C10046" w:rsidP="00E30EB3">
            <w:pPr>
              <w:spacing w:after="0"/>
              <w:jc w:val="center"/>
              <w:rPr>
                <w:rFonts w:ascii="Arial" w:hAnsi="Arial" w:cs="Arial"/>
                <w:sz w:val="18"/>
                <w:szCs w:val="18"/>
              </w:rPr>
            </w:pPr>
            <w:r w:rsidRPr="003A63FB">
              <w:rPr>
                <w:rFonts w:ascii="Arial" w:hAnsi="Arial" w:cs="Arial"/>
                <w:sz w:val="18"/>
                <w:szCs w:val="18"/>
              </w:rPr>
              <w:t>Dospjele obveze 30.06. 2022.</w:t>
            </w:r>
          </w:p>
        </w:tc>
        <w:tc>
          <w:tcPr>
            <w:tcW w:w="1134" w:type="dxa"/>
            <w:tcBorders>
              <w:top w:val="single" w:sz="4" w:space="0" w:color="auto"/>
              <w:left w:val="single" w:sz="4" w:space="0" w:color="auto"/>
              <w:bottom w:val="single" w:sz="4" w:space="0" w:color="auto"/>
              <w:right w:val="single" w:sz="4" w:space="0" w:color="auto"/>
            </w:tcBorders>
            <w:hideMark/>
          </w:tcPr>
          <w:p w14:paraId="7C513309" w14:textId="77777777" w:rsidR="00C10046" w:rsidRPr="003A63FB" w:rsidRDefault="00C10046" w:rsidP="00E30EB3">
            <w:pPr>
              <w:spacing w:after="0"/>
              <w:jc w:val="center"/>
              <w:rPr>
                <w:rFonts w:ascii="Arial" w:hAnsi="Arial" w:cs="Arial"/>
                <w:sz w:val="18"/>
                <w:szCs w:val="18"/>
              </w:rPr>
            </w:pPr>
            <w:r w:rsidRPr="003A63FB">
              <w:rPr>
                <w:rFonts w:ascii="Arial" w:hAnsi="Arial" w:cs="Arial"/>
                <w:sz w:val="18"/>
                <w:szCs w:val="18"/>
              </w:rPr>
              <w:t>Nedospjele obveze</w:t>
            </w:r>
          </w:p>
          <w:p w14:paraId="521FC951" w14:textId="77777777" w:rsidR="00C10046" w:rsidRPr="003A63FB" w:rsidRDefault="00C10046" w:rsidP="00E30EB3">
            <w:pPr>
              <w:spacing w:after="0"/>
              <w:jc w:val="center"/>
              <w:rPr>
                <w:rFonts w:ascii="Arial" w:hAnsi="Arial" w:cs="Arial"/>
                <w:sz w:val="18"/>
                <w:szCs w:val="18"/>
              </w:rPr>
            </w:pPr>
            <w:r w:rsidRPr="003A63FB">
              <w:rPr>
                <w:rFonts w:ascii="Arial" w:hAnsi="Arial" w:cs="Arial"/>
                <w:sz w:val="18"/>
                <w:szCs w:val="18"/>
              </w:rPr>
              <w:t>30.06.2022.</w:t>
            </w:r>
          </w:p>
        </w:tc>
      </w:tr>
      <w:tr w:rsidR="003A63FB" w:rsidRPr="003A63FB" w14:paraId="4BD5F30D" w14:textId="77777777" w:rsidTr="00E30EB3">
        <w:tc>
          <w:tcPr>
            <w:tcW w:w="391" w:type="dxa"/>
            <w:tcBorders>
              <w:top w:val="single" w:sz="4" w:space="0" w:color="auto"/>
              <w:left w:val="single" w:sz="4" w:space="0" w:color="auto"/>
              <w:bottom w:val="single" w:sz="4" w:space="0" w:color="auto"/>
              <w:right w:val="single" w:sz="4" w:space="0" w:color="auto"/>
            </w:tcBorders>
            <w:hideMark/>
          </w:tcPr>
          <w:p w14:paraId="15E41068" w14:textId="77777777" w:rsidR="00C10046" w:rsidRPr="003A63FB" w:rsidRDefault="00C10046" w:rsidP="00E30EB3">
            <w:pPr>
              <w:spacing w:after="0"/>
              <w:jc w:val="center"/>
              <w:rPr>
                <w:rFonts w:ascii="Arial" w:hAnsi="Arial" w:cs="Arial"/>
                <w:sz w:val="16"/>
                <w:szCs w:val="16"/>
              </w:rPr>
            </w:pPr>
            <w:r w:rsidRPr="003A63FB">
              <w:rPr>
                <w:rFonts w:ascii="Arial" w:hAnsi="Arial" w:cs="Arial"/>
                <w:sz w:val="16"/>
                <w:szCs w:val="16"/>
              </w:rPr>
              <w:t>1</w:t>
            </w:r>
          </w:p>
        </w:tc>
        <w:tc>
          <w:tcPr>
            <w:tcW w:w="1280" w:type="dxa"/>
            <w:tcBorders>
              <w:top w:val="single" w:sz="4" w:space="0" w:color="auto"/>
              <w:left w:val="single" w:sz="4" w:space="0" w:color="auto"/>
              <w:bottom w:val="single" w:sz="4" w:space="0" w:color="auto"/>
              <w:right w:val="single" w:sz="4" w:space="0" w:color="auto"/>
            </w:tcBorders>
            <w:hideMark/>
          </w:tcPr>
          <w:p w14:paraId="69562B16" w14:textId="77777777" w:rsidR="00C10046" w:rsidRPr="003A63FB" w:rsidRDefault="00C10046" w:rsidP="00E30EB3">
            <w:pPr>
              <w:spacing w:after="0"/>
              <w:jc w:val="center"/>
              <w:rPr>
                <w:rFonts w:ascii="Arial" w:hAnsi="Arial" w:cs="Arial"/>
                <w:sz w:val="16"/>
                <w:szCs w:val="16"/>
              </w:rPr>
            </w:pPr>
            <w:r w:rsidRPr="003A63FB">
              <w:rPr>
                <w:rFonts w:ascii="Arial" w:hAnsi="Arial" w:cs="Arial"/>
                <w:sz w:val="16"/>
                <w:szCs w:val="16"/>
              </w:rPr>
              <w:t>2</w:t>
            </w:r>
          </w:p>
        </w:tc>
        <w:tc>
          <w:tcPr>
            <w:tcW w:w="1131" w:type="dxa"/>
            <w:tcBorders>
              <w:top w:val="single" w:sz="4" w:space="0" w:color="auto"/>
              <w:left w:val="single" w:sz="4" w:space="0" w:color="auto"/>
              <w:bottom w:val="single" w:sz="4" w:space="0" w:color="auto"/>
              <w:right w:val="single" w:sz="4" w:space="0" w:color="auto"/>
            </w:tcBorders>
            <w:hideMark/>
          </w:tcPr>
          <w:p w14:paraId="29BFEBDF" w14:textId="77777777" w:rsidR="00C10046" w:rsidRPr="003A63FB" w:rsidRDefault="00C10046" w:rsidP="00E30EB3">
            <w:pPr>
              <w:spacing w:after="0"/>
              <w:jc w:val="center"/>
              <w:rPr>
                <w:rFonts w:ascii="Arial" w:hAnsi="Arial" w:cs="Arial"/>
                <w:sz w:val="16"/>
                <w:szCs w:val="16"/>
              </w:rPr>
            </w:pPr>
            <w:r w:rsidRPr="003A63FB">
              <w:rPr>
                <w:rFonts w:ascii="Arial" w:hAnsi="Arial" w:cs="Arial"/>
                <w:sz w:val="16"/>
                <w:szCs w:val="16"/>
              </w:rPr>
              <w:t>3</w:t>
            </w:r>
          </w:p>
        </w:tc>
        <w:tc>
          <w:tcPr>
            <w:tcW w:w="1275" w:type="dxa"/>
            <w:tcBorders>
              <w:top w:val="single" w:sz="4" w:space="0" w:color="auto"/>
              <w:left w:val="single" w:sz="4" w:space="0" w:color="auto"/>
              <w:bottom w:val="single" w:sz="4" w:space="0" w:color="auto"/>
              <w:right w:val="single" w:sz="4" w:space="0" w:color="auto"/>
            </w:tcBorders>
            <w:hideMark/>
          </w:tcPr>
          <w:p w14:paraId="42C88DAC" w14:textId="77777777" w:rsidR="00C10046" w:rsidRPr="003A63FB" w:rsidRDefault="00C10046" w:rsidP="00E30EB3">
            <w:pPr>
              <w:spacing w:after="0"/>
              <w:jc w:val="center"/>
              <w:rPr>
                <w:rFonts w:ascii="Arial" w:hAnsi="Arial" w:cs="Arial"/>
                <w:sz w:val="16"/>
                <w:szCs w:val="16"/>
              </w:rPr>
            </w:pPr>
            <w:r w:rsidRPr="003A63FB">
              <w:rPr>
                <w:rFonts w:ascii="Arial" w:hAnsi="Arial" w:cs="Arial"/>
                <w:sz w:val="16"/>
                <w:szCs w:val="16"/>
              </w:rPr>
              <w:t>4</w:t>
            </w:r>
          </w:p>
        </w:tc>
        <w:tc>
          <w:tcPr>
            <w:tcW w:w="1276" w:type="dxa"/>
            <w:tcBorders>
              <w:top w:val="single" w:sz="4" w:space="0" w:color="auto"/>
              <w:left w:val="single" w:sz="4" w:space="0" w:color="auto"/>
              <w:bottom w:val="single" w:sz="4" w:space="0" w:color="auto"/>
              <w:right w:val="single" w:sz="4" w:space="0" w:color="auto"/>
            </w:tcBorders>
            <w:hideMark/>
          </w:tcPr>
          <w:p w14:paraId="22EFDA26" w14:textId="77777777" w:rsidR="00C10046" w:rsidRPr="003A63FB" w:rsidRDefault="00C10046" w:rsidP="00E30EB3">
            <w:pPr>
              <w:spacing w:after="0"/>
              <w:jc w:val="center"/>
              <w:rPr>
                <w:rFonts w:ascii="Arial" w:hAnsi="Arial" w:cs="Arial"/>
                <w:sz w:val="16"/>
                <w:szCs w:val="16"/>
              </w:rPr>
            </w:pPr>
            <w:r w:rsidRPr="003A63FB">
              <w:rPr>
                <w:rFonts w:ascii="Arial" w:hAnsi="Arial" w:cs="Arial"/>
                <w:sz w:val="16"/>
                <w:szCs w:val="16"/>
              </w:rPr>
              <w:t>5(3+4)</w:t>
            </w:r>
          </w:p>
        </w:tc>
        <w:tc>
          <w:tcPr>
            <w:tcW w:w="1276" w:type="dxa"/>
            <w:tcBorders>
              <w:top w:val="single" w:sz="4" w:space="0" w:color="auto"/>
              <w:left w:val="single" w:sz="4" w:space="0" w:color="auto"/>
              <w:bottom w:val="single" w:sz="4" w:space="0" w:color="auto"/>
              <w:right w:val="single" w:sz="4" w:space="0" w:color="auto"/>
            </w:tcBorders>
            <w:hideMark/>
          </w:tcPr>
          <w:p w14:paraId="6690B566" w14:textId="77777777" w:rsidR="00C10046" w:rsidRPr="003A63FB" w:rsidRDefault="00C10046" w:rsidP="00E30EB3">
            <w:pPr>
              <w:spacing w:after="0"/>
              <w:jc w:val="center"/>
              <w:rPr>
                <w:rFonts w:ascii="Arial" w:hAnsi="Arial" w:cs="Arial"/>
                <w:sz w:val="16"/>
                <w:szCs w:val="16"/>
              </w:rPr>
            </w:pPr>
            <w:r w:rsidRPr="003A63FB">
              <w:rPr>
                <w:rFonts w:ascii="Arial" w:hAnsi="Arial" w:cs="Arial"/>
                <w:sz w:val="16"/>
                <w:szCs w:val="16"/>
              </w:rPr>
              <w:t>6</w:t>
            </w:r>
          </w:p>
        </w:tc>
        <w:tc>
          <w:tcPr>
            <w:tcW w:w="1134" w:type="dxa"/>
            <w:tcBorders>
              <w:top w:val="single" w:sz="4" w:space="0" w:color="auto"/>
              <w:left w:val="single" w:sz="4" w:space="0" w:color="auto"/>
              <w:bottom w:val="single" w:sz="4" w:space="0" w:color="auto"/>
              <w:right w:val="single" w:sz="4" w:space="0" w:color="auto"/>
            </w:tcBorders>
            <w:hideMark/>
          </w:tcPr>
          <w:p w14:paraId="588C02D7" w14:textId="77777777" w:rsidR="00C10046" w:rsidRPr="003A63FB" w:rsidRDefault="00C10046" w:rsidP="00E30EB3">
            <w:pPr>
              <w:spacing w:after="0"/>
              <w:jc w:val="center"/>
              <w:rPr>
                <w:rFonts w:ascii="Arial" w:hAnsi="Arial" w:cs="Arial"/>
                <w:sz w:val="16"/>
                <w:szCs w:val="16"/>
              </w:rPr>
            </w:pPr>
            <w:r w:rsidRPr="003A63FB">
              <w:rPr>
                <w:rFonts w:ascii="Arial" w:hAnsi="Arial" w:cs="Arial"/>
                <w:sz w:val="16"/>
                <w:szCs w:val="16"/>
              </w:rPr>
              <w:t>7(5-6)</w:t>
            </w:r>
          </w:p>
        </w:tc>
        <w:tc>
          <w:tcPr>
            <w:tcW w:w="709" w:type="dxa"/>
            <w:tcBorders>
              <w:top w:val="single" w:sz="4" w:space="0" w:color="auto"/>
              <w:left w:val="single" w:sz="4" w:space="0" w:color="auto"/>
              <w:bottom w:val="single" w:sz="4" w:space="0" w:color="auto"/>
              <w:right w:val="single" w:sz="4" w:space="0" w:color="auto"/>
            </w:tcBorders>
            <w:hideMark/>
          </w:tcPr>
          <w:p w14:paraId="0E55C474" w14:textId="77777777" w:rsidR="00C10046" w:rsidRPr="003A63FB" w:rsidRDefault="00C10046" w:rsidP="00E30EB3">
            <w:pPr>
              <w:spacing w:after="0"/>
              <w:jc w:val="center"/>
              <w:rPr>
                <w:rFonts w:ascii="Arial" w:hAnsi="Arial" w:cs="Arial"/>
                <w:sz w:val="16"/>
                <w:szCs w:val="16"/>
              </w:rPr>
            </w:pPr>
            <w:r w:rsidRPr="003A63FB">
              <w:rPr>
                <w:rFonts w:ascii="Arial" w:hAnsi="Arial" w:cs="Arial"/>
                <w:sz w:val="16"/>
                <w:szCs w:val="16"/>
              </w:rPr>
              <w:t>8(6/5*100)</w:t>
            </w:r>
          </w:p>
        </w:tc>
        <w:tc>
          <w:tcPr>
            <w:tcW w:w="992" w:type="dxa"/>
            <w:tcBorders>
              <w:top w:val="single" w:sz="4" w:space="0" w:color="auto"/>
              <w:left w:val="single" w:sz="4" w:space="0" w:color="auto"/>
              <w:bottom w:val="single" w:sz="4" w:space="0" w:color="auto"/>
              <w:right w:val="single" w:sz="4" w:space="0" w:color="auto"/>
            </w:tcBorders>
            <w:hideMark/>
          </w:tcPr>
          <w:p w14:paraId="0B5E6186" w14:textId="77777777" w:rsidR="00C10046" w:rsidRPr="003A63FB" w:rsidRDefault="00C10046" w:rsidP="00E30EB3">
            <w:pPr>
              <w:spacing w:after="0"/>
              <w:jc w:val="center"/>
              <w:rPr>
                <w:rFonts w:ascii="Arial" w:hAnsi="Arial" w:cs="Arial"/>
                <w:sz w:val="16"/>
                <w:szCs w:val="16"/>
              </w:rPr>
            </w:pPr>
            <w:r w:rsidRPr="003A63FB">
              <w:rPr>
                <w:rFonts w:ascii="Arial" w:hAnsi="Arial" w:cs="Arial"/>
                <w:sz w:val="16"/>
                <w:szCs w:val="16"/>
              </w:rPr>
              <w:t>9</w:t>
            </w:r>
          </w:p>
        </w:tc>
        <w:tc>
          <w:tcPr>
            <w:tcW w:w="1134" w:type="dxa"/>
            <w:tcBorders>
              <w:top w:val="single" w:sz="4" w:space="0" w:color="auto"/>
              <w:left w:val="single" w:sz="4" w:space="0" w:color="auto"/>
              <w:bottom w:val="single" w:sz="4" w:space="0" w:color="auto"/>
              <w:right w:val="single" w:sz="4" w:space="0" w:color="auto"/>
            </w:tcBorders>
            <w:hideMark/>
          </w:tcPr>
          <w:p w14:paraId="3ECFFAD1" w14:textId="77777777" w:rsidR="00C10046" w:rsidRPr="003A63FB" w:rsidRDefault="00C10046" w:rsidP="00E30EB3">
            <w:pPr>
              <w:spacing w:after="0"/>
              <w:jc w:val="center"/>
              <w:rPr>
                <w:rFonts w:ascii="Arial" w:hAnsi="Arial" w:cs="Arial"/>
                <w:sz w:val="16"/>
                <w:szCs w:val="16"/>
              </w:rPr>
            </w:pPr>
            <w:r w:rsidRPr="003A63FB">
              <w:rPr>
                <w:rFonts w:ascii="Arial" w:hAnsi="Arial" w:cs="Arial"/>
                <w:sz w:val="16"/>
                <w:szCs w:val="16"/>
              </w:rPr>
              <w:t>10</w:t>
            </w:r>
          </w:p>
        </w:tc>
      </w:tr>
      <w:tr w:rsidR="003A63FB" w:rsidRPr="003A63FB" w14:paraId="0D3C5553" w14:textId="77777777" w:rsidTr="00E30EB3">
        <w:tc>
          <w:tcPr>
            <w:tcW w:w="391" w:type="dxa"/>
            <w:tcBorders>
              <w:top w:val="single" w:sz="4" w:space="0" w:color="auto"/>
              <w:left w:val="single" w:sz="4" w:space="0" w:color="auto"/>
              <w:bottom w:val="single" w:sz="4" w:space="0" w:color="auto"/>
              <w:right w:val="single" w:sz="4" w:space="0" w:color="auto"/>
            </w:tcBorders>
            <w:hideMark/>
          </w:tcPr>
          <w:p w14:paraId="69DA0C5E" w14:textId="77777777" w:rsidR="00C10046" w:rsidRPr="003A63FB" w:rsidRDefault="00C10046" w:rsidP="00E30EB3">
            <w:pPr>
              <w:spacing w:after="0"/>
              <w:jc w:val="center"/>
              <w:rPr>
                <w:rFonts w:ascii="Arial" w:hAnsi="Arial" w:cs="Arial"/>
                <w:sz w:val="16"/>
                <w:szCs w:val="16"/>
              </w:rPr>
            </w:pPr>
            <w:r w:rsidRPr="003A63FB">
              <w:rPr>
                <w:rFonts w:ascii="Arial" w:hAnsi="Arial" w:cs="Arial"/>
                <w:sz w:val="16"/>
                <w:szCs w:val="16"/>
              </w:rPr>
              <w:t>1.</w:t>
            </w:r>
          </w:p>
        </w:tc>
        <w:tc>
          <w:tcPr>
            <w:tcW w:w="1280" w:type="dxa"/>
            <w:tcBorders>
              <w:top w:val="single" w:sz="4" w:space="0" w:color="auto"/>
              <w:left w:val="single" w:sz="4" w:space="0" w:color="auto"/>
              <w:bottom w:val="single" w:sz="4" w:space="0" w:color="auto"/>
              <w:right w:val="single" w:sz="4" w:space="0" w:color="auto"/>
            </w:tcBorders>
            <w:hideMark/>
          </w:tcPr>
          <w:p w14:paraId="6D195966" w14:textId="77777777" w:rsidR="00C10046" w:rsidRPr="003A63FB" w:rsidRDefault="00C10046" w:rsidP="00E30EB3">
            <w:pPr>
              <w:spacing w:after="0"/>
              <w:jc w:val="both"/>
              <w:rPr>
                <w:rFonts w:ascii="Arial" w:hAnsi="Arial" w:cs="Arial"/>
                <w:sz w:val="16"/>
                <w:szCs w:val="16"/>
              </w:rPr>
            </w:pPr>
            <w:r w:rsidRPr="003A63FB">
              <w:rPr>
                <w:rFonts w:ascii="Arial" w:hAnsi="Arial" w:cs="Arial"/>
                <w:sz w:val="16"/>
                <w:szCs w:val="16"/>
              </w:rPr>
              <w:t>Obveze za zaposlene (231)</w:t>
            </w:r>
          </w:p>
        </w:tc>
        <w:tc>
          <w:tcPr>
            <w:tcW w:w="1131" w:type="dxa"/>
            <w:tcBorders>
              <w:top w:val="single" w:sz="4" w:space="0" w:color="auto"/>
              <w:left w:val="single" w:sz="4" w:space="0" w:color="auto"/>
              <w:bottom w:val="single" w:sz="4" w:space="0" w:color="auto"/>
              <w:right w:val="single" w:sz="4" w:space="0" w:color="auto"/>
            </w:tcBorders>
          </w:tcPr>
          <w:p w14:paraId="00878370" w14:textId="77777777" w:rsidR="00C10046" w:rsidRPr="003A63FB" w:rsidRDefault="00C10046" w:rsidP="00E30EB3">
            <w:pPr>
              <w:spacing w:after="0"/>
              <w:jc w:val="right"/>
              <w:rPr>
                <w:rFonts w:ascii="Arial" w:hAnsi="Arial" w:cs="Arial"/>
                <w:sz w:val="16"/>
                <w:szCs w:val="16"/>
              </w:rPr>
            </w:pPr>
          </w:p>
          <w:p w14:paraId="69CA0A05"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294.206,70</w:t>
            </w:r>
          </w:p>
        </w:tc>
        <w:tc>
          <w:tcPr>
            <w:tcW w:w="1275" w:type="dxa"/>
            <w:tcBorders>
              <w:top w:val="single" w:sz="4" w:space="0" w:color="auto"/>
              <w:left w:val="single" w:sz="4" w:space="0" w:color="auto"/>
              <w:bottom w:val="single" w:sz="4" w:space="0" w:color="auto"/>
              <w:right w:val="single" w:sz="4" w:space="0" w:color="auto"/>
            </w:tcBorders>
          </w:tcPr>
          <w:p w14:paraId="06EF53B6" w14:textId="77777777" w:rsidR="00C10046" w:rsidRPr="003A63FB" w:rsidRDefault="00C10046" w:rsidP="00E30EB3">
            <w:pPr>
              <w:spacing w:after="0"/>
              <w:jc w:val="right"/>
              <w:rPr>
                <w:rFonts w:ascii="Arial" w:hAnsi="Arial" w:cs="Arial"/>
                <w:sz w:val="16"/>
                <w:szCs w:val="16"/>
              </w:rPr>
            </w:pPr>
          </w:p>
          <w:p w14:paraId="266B2FA8"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1.989.978,65</w:t>
            </w:r>
          </w:p>
        </w:tc>
        <w:tc>
          <w:tcPr>
            <w:tcW w:w="1276" w:type="dxa"/>
            <w:tcBorders>
              <w:top w:val="single" w:sz="4" w:space="0" w:color="auto"/>
              <w:left w:val="single" w:sz="4" w:space="0" w:color="auto"/>
              <w:bottom w:val="single" w:sz="4" w:space="0" w:color="auto"/>
              <w:right w:val="single" w:sz="4" w:space="0" w:color="auto"/>
            </w:tcBorders>
          </w:tcPr>
          <w:p w14:paraId="790FFEE5" w14:textId="77777777" w:rsidR="00C10046" w:rsidRPr="003A63FB" w:rsidRDefault="00C10046" w:rsidP="00E30EB3">
            <w:pPr>
              <w:spacing w:after="0"/>
              <w:jc w:val="right"/>
              <w:rPr>
                <w:rFonts w:ascii="Arial" w:hAnsi="Arial" w:cs="Arial"/>
                <w:sz w:val="16"/>
                <w:szCs w:val="16"/>
              </w:rPr>
            </w:pPr>
          </w:p>
          <w:p w14:paraId="75B2803D"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2.284.185,35</w:t>
            </w:r>
          </w:p>
        </w:tc>
        <w:tc>
          <w:tcPr>
            <w:tcW w:w="1276" w:type="dxa"/>
            <w:tcBorders>
              <w:top w:val="single" w:sz="4" w:space="0" w:color="auto"/>
              <w:left w:val="single" w:sz="4" w:space="0" w:color="auto"/>
              <w:bottom w:val="single" w:sz="4" w:space="0" w:color="auto"/>
              <w:right w:val="single" w:sz="4" w:space="0" w:color="auto"/>
            </w:tcBorders>
          </w:tcPr>
          <w:p w14:paraId="5BEE9779" w14:textId="77777777" w:rsidR="00C10046" w:rsidRPr="003A63FB" w:rsidRDefault="00C10046" w:rsidP="00E30EB3">
            <w:pPr>
              <w:spacing w:after="0"/>
              <w:jc w:val="right"/>
              <w:rPr>
                <w:rFonts w:ascii="Arial" w:hAnsi="Arial" w:cs="Arial"/>
                <w:sz w:val="16"/>
                <w:szCs w:val="16"/>
              </w:rPr>
            </w:pPr>
          </w:p>
          <w:p w14:paraId="6B35EBC6"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1.978.884,72</w:t>
            </w:r>
          </w:p>
        </w:tc>
        <w:tc>
          <w:tcPr>
            <w:tcW w:w="1134" w:type="dxa"/>
            <w:tcBorders>
              <w:top w:val="single" w:sz="4" w:space="0" w:color="auto"/>
              <w:left w:val="single" w:sz="4" w:space="0" w:color="auto"/>
              <w:bottom w:val="single" w:sz="4" w:space="0" w:color="auto"/>
              <w:right w:val="single" w:sz="4" w:space="0" w:color="auto"/>
            </w:tcBorders>
          </w:tcPr>
          <w:p w14:paraId="0EA2FD93" w14:textId="77777777" w:rsidR="00C10046" w:rsidRPr="003A63FB" w:rsidRDefault="00C10046" w:rsidP="00E30EB3">
            <w:pPr>
              <w:spacing w:after="0"/>
              <w:jc w:val="right"/>
              <w:rPr>
                <w:rFonts w:ascii="Arial" w:hAnsi="Arial" w:cs="Arial"/>
                <w:sz w:val="16"/>
                <w:szCs w:val="16"/>
              </w:rPr>
            </w:pPr>
          </w:p>
          <w:p w14:paraId="1DE6A095"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305.300,63</w:t>
            </w:r>
          </w:p>
        </w:tc>
        <w:tc>
          <w:tcPr>
            <w:tcW w:w="709" w:type="dxa"/>
            <w:tcBorders>
              <w:top w:val="single" w:sz="4" w:space="0" w:color="auto"/>
              <w:left w:val="single" w:sz="4" w:space="0" w:color="auto"/>
              <w:bottom w:val="single" w:sz="4" w:space="0" w:color="auto"/>
              <w:right w:val="single" w:sz="4" w:space="0" w:color="auto"/>
            </w:tcBorders>
          </w:tcPr>
          <w:p w14:paraId="33AB461A" w14:textId="77777777" w:rsidR="00C10046" w:rsidRPr="003A63FB" w:rsidRDefault="00C10046" w:rsidP="00E30EB3">
            <w:pPr>
              <w:spacing w:after="0"/>
              <w:jc w:val="right"/>
              <w:rPr>
                <w:rFonts w:ascii="Arial" w:hAnsi="Arial" w:cs="Arial"/>
                <w:sz w:val="16"/>
                <w:szCs w:val="16"/>
              </w:rPr>
            </w:pPr>
          </w:p>
          <w:p w14:paraId="4CAD2258"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86,63</w:t>
            </w:r>
          </w:p>
        </w:tc>
        <w:tc>
          <w:tcPr>
            <w:tcW w:w="992" w:type="dxa"/>
            <w:tcBorders>
              <w:top w:val="single" w:sz="4" w:space="0" w:color="auto"/>
              <w:left w:val="single" w:sz="4" w:space="0" w:color="auto"/>
              <w:bottom w:val="single" w:sz="4" w:space="0" w:color="auto"/>
              <w:right w:val="single" w:sz="4" w:space="0" w:color="auto"/>
            </w:tcBorders>
          </w:tcPr>
          <w:p w14:paraId="290B6E13" w14:textId="77777777" w:rsidR="00C10046" w:rsidRPr="003A63FB" w:rsidRDefault="00C10046" w:rsidP="00E30EB3">
            <w:pPr>
              <w:spacing w:after="0"/>
              <w:jc w:val="right"/>
              <w:rPr>
                <w:rFonts w:ascii="Arial" w:hAnsi="Arial" w:cs="Arial"/>
                <w:sz w:val="16"/>
                <w:szCs w:val="16"/>
              </w:rPr>
            </w:pPr>
          </w:p>
          <w:p w14:paraId="368A9C28"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0,00</w:t>
            </w:r>
          </w:p>
        </w:tc>
        <w:tc>
          <w:tcPr>
            <w:tcW w:w="1134" w:type="dxa"/>
            <w:tcBorders>
              <w:top w:val="single" w:sz="4" w:space="0" w:color="auto"/>
              <w:left w:val="single" w:sz="4" w:space="0" w:color="auto"/>
              <w:bottom w:val="single" w:sz="4" w:space="0" w:color="auto"/>
              <w:right w:val="single" w:sz="4" w:space="0" w:color="auto"/>
            </w:tcBorders>
          </w:tcPr>
          <w:p w14:paraId="7E95686B" w14:textId="77777777" w:rsidR="00C10046" w:rsidRPr="003A63FB" w:rsidRDefault="00C10046" w:rsidP="00E30EB3">
            <w:pPr>
              <w:spacing w:after="0"/>
              <w:jc w:val="right"/>
              <w:rPr>
                <w:rFonts w:ascii="Arial" w:hAnsi="Arial" w:cs="Arial"/>
                <w:sz w:val="16"/>
                <w:szCs w:val="16"/>
              </w:rPr>
            </w:pPr>
          </w:p>
          <w:p w14:paraId="44D3D26C"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305.300,63</w:t>
            </w:r>
          </w:p>
        </w:tc>
      </w:tr>
      <w:tr w:rsidR="003A63FB" w:rsidRPr="003A63FB" w14:paraId="24A0C37A" w14:textId="77777777" w:rsidTr="00E30EB3">
        <w:tc>
          <w:tcPr>
            <w:tcW w:w="391" w:type="dxa"/>
            <w:tcBorders>
              <w:top w:val="single" w:sz="4" w:space="0" w:color="auto"/>
              <w:left w:val="single" w:sz="4" w:space="0" w:color="auto"/>
              <w:bottom w:val="single" w:sz="4" w:space="0" w:color="auto"/>
              <w:right w:val="single" w:sz="4" w:space="0" w:color="auto"/>
            </w:tcBorders>
            <w:hideMark/>
          </w:tcPr>
          <w:p w14:paraId="5EA20DB1" w14:textId="77777777" w:rsidR="00C10046" w:rsidRPr="003A63FB" w:rsidRDefault="00C10046" w:rsidP="00E30EB3">
            <w:pPr>
              <w:spacing w:after="0"/>
              <w:jc w:val="center"/>
              <w:rPr>
                <w:rFonts w:ascii="Arial" w:hAnsi="Arial" w:cs="Arial"/>
                <w:sz w:val="16"/>
                <w:szCs w:val="16"/>
              </w:rPr>
            </w:pPr>
            <w:r w:rsidRPr="003A63FB">
              <w:rPr>
                <w:rFonts w:ascii="Arial" w:hAnsi="Arial" w:cs="Arial"/>
                <w:sz w:val="16"/>
                <w:szCs w:val="16"/>
              </w:rPr>
              <w:t>2.</w:t>
            </w:r>
          </w:p>
        </w:tc>
        <w:tc>
          <w:tcPr>
            <w:tcW w:w="1280" w:type="dxa"/>
            <w:tcBorders>
              <w:top w:val="single" w:sz="4" w:space="0" w:color="auto"/>
              <w:left w:val="single" w:sz="4" w:space="0" w:color="auto"/>
              <w:bottom w:val="single" w:sz="4" w:space="0" w:color="auto"/>
              <w:right w:val="single" w:sz="4" w:space="0" w:color="auto"/>
            </w:tcBorders>
            <w:hideMark/>
          </w:tcPr>
          <w:p w14:paraId="09F43684" w14:textId="77777777" w:rsidR="00C10046" w:rsidRPr="003A63FB" w:rsidRDefault="00C10046" w:rsidP="00E30EB3">
            <w:pPr>
              <w:spacing w:after="0"/>
              <w:jc w:val="both"/>
              <w:rPr>
                <w:rFonts w:ascii="Arial" w:hAnsi="Arial" w:cs="Arial"/>
                <w:sz w:val="16"/>
                <w:szCs w:val="16"/>
              </w:rPr>
            </w:pPr>
            <w:r w:rsidRPr="003A63FB">
              <w:rPr>
                <w:rFonts w:ascii="Arial" w:hAnsi="Arial" w:cs="Arial"/>
                <w:sz w:val="16"/>
                <w:szCs w:val="16"/>
              </w:rPr>
              <w:t>Obveze za materijalne rashode (232)</w:t>
            </w:r>
          </w:p>
        </w:tc>
        <w:tc>
          <w:tcPr>
            <w:tcW w:w="1131" w:type="dxa"/>
            <w:tcBorders>
              <w:top w:val="single" w:sz="4" w:space="0" w:color="auto"/>
              <w:left w:val="single" w:sz="4" w:space="0" w:color="auto"/>
              <w:bottom w:val="single" w:sz="4" w:space="0" w:color="auto"/>
              <w:right w:val="single" w:sz="4" w:space="0" w:color="auto"/>
            </w:tcBorders>
          </w:tcPr>
          <w:p w14:paraId="78DC190D" w14:textId="77777777" w:rsidR="00C10046" w:rsidRPr="003A63FB" w:rsidRDefault="00C10046" w:rsidP="00E30EB3">
            <w:pPr>
              <w:spacing w:after="0"/>
              <w:jc w:val="right"/>
              <w:rPr>
                <w:rFonts w:ascii="Arial" w:hAnsi="Arial" w:cs="Arial"/>
                <w:sz w:val="16"/>
                <w:szCs w:val="16"/>
              </w:rPr>
            </w:pPr>
          </w:p>
          <w:p w14:paraId="2EBA0348"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87.819,21</w:t>
            </w:r>
          </w:p>
        </w:tc>
        <w:tc>
          <w:tcPr>
            <w:tcW w:w="1275" w:type="dxa"/>
            <w:tcBorders>
              <w:top w:val="single" w:sz="4" w:space="0" w:color="auto"/>
              <w:left w:val="single" w:sz="4" w:space="0" w:color="auto"/>
              <w:bottom w:val="single" w:sz="4" w:space="0" w:color="auto"/>
              <w:right w:val="single" w:sz="4" w:space="0" w:color="auto"/>
            </w:tcBorders>
          </w:tcPr>
          <w:p w14:paraId="311CA8DD" w14:textId="77777777" w:rsidR="00C10046" w:rsidRPr="003A63FB" w:rsidRDefault="00C10046" w:rsidP="00E30EB3">
            <w:pPr>
              <w:spacing w:after="0"/>
              <w:jc w:val="right"/>
              <w:rPr>
                <w:rFonts w:ascii="Arial" w:hAnsi="Arial" w:cs="Arial"/>
                <w:sz w:val="16"/>
                <w:szCs w:val="16"/>
              </w:rPr>
            </w:pPr>
          </w:p>
          <w:p w14:paraId="3386F99B"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378.005,97</w:t>
            </w:r>
          </w:p>
        </w:tc>
        <w:tc>
          <w:tcPr>
            <w:tcW w:w="1276" w:type="dxa"/>
            <w:tcBorders>
              <w:top w:val="single" w:sz="4" w:space="0" w:color="auto"/>
              <w:left w:val="single" w:sz="4" w:space="0" w:color="auto"/>
              <w:bottom w:val="single" w:sz="4" w:space="0" w:color="auto"/>
              <w:right w:val="single" w:sz="4" w:space="0" w:color="auto"/>
            </w:tcBorders>
          </w:tcPr>
          <w:p w14:paraId="5C22888C" w14:textId="77777777" w:rsidR="00C10046" w:rsidRPr="003A63FB" w:rsidRDefault="00C10046" w:rsidP="00E30EB3">
            <w:pPr>
              <w:spacing w:after="0"/>
              <w:jc w:val="right"/>
              <w:rPr>
                <w:rFonts w:ascii="Arial" w:hAnsi="Arial" w:cs="Arial"/>
                <w:sz w:val="16"/>
                <w:szCs w:val="16"/>
              </w:rPr>
            </w:pPr>
          </w:p>
          <w:p w14:paraId="33DD4983"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465.825,18</w:t>
            </w:r>
          </w:p>
        </w:tc>
        <w:tc>
          <w:tcPr>
            <w:tcW w:w="1276" w:type="dxa"/>
            <w:tcBorders>
              <w:top w:val="single" w:sz="4" w:space="0" w:color="auto"/>
              <w:left w:val="single" w:sz="4" w:space="0" w:color="auto"/>
              <w:bottom w:val="single" w:sz="4" w:space="0" w:color="auto"/>
              <w:right w:val="single" w:sz="4" w:space="0" w:color="auto"/>
            </w:tcBorders>
          </w:tcPr>
          <w:p w14:paraId="4B59FA96" w14:textId="77777777" w:rsidR="00C10046" w:rsidRPr="003A63FB" w:rsidRDefault="00C10046" w:rsidP="00E30EB3">
            <w:pPr>
              <w:spacing w:after="0"/>
              <w:jc w:val="right"/>
              <w:rPr>
                <w:rFonts w:ascii="Arial" w:hAnsi="Arial" w:cs="Arial"/>
                <w:sz w:val="16"/>
                <w:szCs w:val="16"/>
              </w:rPr>
            </w:pPr>
          </w:p>
          <w:p w14:paraId="55EF17B8"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391.216,39</w:t>
            </w:r>
          </w:p>
        </w:tc>
        <w:tc>
          <w:tcPr>
            <w:tcW w:w="1134" w:type="dxa"/>
            <w:tcBorders>
              <w:top w:val="single" w:sz="4" w:space="0" w:color="auto"/>
              <w:left w:val="single" w:sz="4" w:space="0" w:color="auto"/>
              <w:bottom w:val="single" w:sz="4" w:space="0" w:color="auto"/>
              <w:right w:val="single" w:sz="4" w:space="0" w:color="auto"/>
            </w:tcBorders>
          </w:tcPr>
          <w:p w14:paraId="506DD5C5" w14:textId="77777777" w:rsidR="00C10046" w:rsidRPr="003A63FB" w:rsidRDefault="00C10046" w:rsidP="00E30EB3">
            <w:pPr>
              <w:spacing w:after="0"/>
              <w:jc w:val="right"/>
              <w:rPr>
                <w:rFonts w:ascii="Arial" w:hAnsi="Arial" w:cs="Arial"/>
                <w:sz w:val="16"/>
                <w:szCs w:val="16"/>
              </w:rPr>
            </w:pPr>
          </w:p>
          <w:p w14:paraId="20AEBDEF"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74.608,79</w:t>
            </w:r>
          </w:p>
        </w:tc>
        <w:tc>
          <w:tcPr>
            <w:tcW w:w="709" w:type="dxa"/>
            <w:tcBorders>
              <w:top w:val="single" w:sz="4" w:space="0" w:color="auto"/>
              <w:left w:val="single" w:sz="4" w:space="0" w:color="auto"/>
              <w:bottom w:val="single" w:sz="4" w:space="0" w:color="auto"/>
              <w:right w:val="single" w:sz="4" w:space="0" w:color="auto"/>
            </w:tcBorders>
          </w:tcPr>
          <w:p w14:paraId="6AB94BB8" w14:textId="77777777" w:rsidR="00C10046" w:rsidRPr="003A63FB" w:rsidRDefault="00C10046" w:rsidP="00E30EB3">
            <w:pPr>
              <w:spacing w:after="0"/>
              <w:jc w:val="right"/>
              <w:rPr>
                <w:rFonts w:ascii="Arial" w:hAnsi="Arial" w:cs="Arial"/>
                <w:sz w:val="16"/>
                <w:szCs w:val="16"/>
              </w:rPr>
            </w:pPr>
          </w:p>
          <w:p w14:paraId="619AC023"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83,98</w:t>
            </w:r>
          </w:p>
        </w:tc>
        <w:tc>
          <w:tcPr>
            <w:tcW w:w="992" w:type="dxa"/>
            <w:tcBorders>
              <w:top w:val="single" w:sz="4" w:space="0" w:color="auto"/>
              <w:left w:val="single" w:sz="4" w:space="0" w:color="auto"/>
              <w:bottom w:val="single" w:sz="4" w:space="0" w:color="auto"/>
              <w:right w:val="single" w:sz="4" w:space="0" w:color="auto"/>
            </w:tcBorders>
          </w:tcPr>
          <w:p w14:paraId="08C9E6F2" w14:textId="77777777" w:rsidR="00C10046" w:rsidRPr="003A63FB" w:rsidRDefault="00C10046" w:rsidP="00E30EB3">
            <w:pPr>
              <w:spacing w:after="0"/>
              <w:jc w:val="right"/>
              <w:rPr>
                <w:rFonts w:ascii="Arial" w:hAnsi="Arial" w:cs="Arial"/>
                <w:sz w:val="16"/>
                <w:szCs w:val="16"/>
              </w:rPr>
            </w:pPr>
          </w:p>
          <w:p w14:paraId="44AD786D"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3.919,35</w:t>
            </w:r>
          </w:p>
        </w:tc>
        <w:tc>
          <w:tcPr>
            <w:tcW w:w="1134" w:type="dxa"/>
            <w:tcBorders>
              <w:top w:val="single" w:sz="4" w:space="0" w:color="auto"/>
              <w:left w:val="single" w:sz="4" w:space="0" w:color="auto"/>
              <w:bottom w:val="single" w:sz="4" w:space="0" w:color="auto"/>
              <w:right w:val="single" w:sz="4" w:space="0" w:color="auto"/>
            </w:tcBorders>
          </w:tcPr>
          <w:p w14:paraId="4DF1D55F" w14:textId="77777777" w:rsidR="00C10046" w:rsidRPr="003A63FB" w:rsidRDefault="00C10046" w:rsidP="00E30EB3">
            <w:pPr>
              <w:spacing w:after="0"/>
              <w:jc w:val="right"/>
              <w:rPr>
                <w:rFonts w:ascii="Arial" w:hAnsi="Arial" w:cs="Arial"/>
                <w:sz w:val="16"/>
                <w:szCs w:val="16"/>
              </w:rPr>
            </w:pPr>
          </w:p>
          <w:p w14:paraId="51938D4E"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70.689,44</w:t>
            </w:r>
          </w:p>
        </w:tc>
      </w:tr>
      <w:tr w:rsidR="003A63FB" w:rsidRPr="003A63FB" w14:paraId="04970B72" w14:textId="77777777" w:rsidTr="00E30EB3">
        <w:tc>
          <w:tcPr>
            <w:tcW w:w="391" w:type="dxa"/>
            <w:tcBorders>
              <w:top w:val="single" w:sz="4" w:space="0" w:color="auto"/>
              <w:left w:val="single" w:sz="4" w:space="0" w:color="auto"/>
              <w:bottom w:val="single" w:sz="4" w:space="0" w:color="auto"/>
              <w:right w:val="single" w:sz="4" w:space="0" w:color="auto"/>
            </w:tcBorders>
          </w:tcPr>
          <w:p w14:paraId="4677E681" w14:textId="77777777" w:rsidR="00C10046" w:rsidRPr="003A63FB" w:rsidRDefault="00C10046" w:rsidP="00E30EB3">
            <w:pPr>
              <w:spacing w:after="0"/>
              <w:jc w:val="center"/>
              <w:rPr>
                <w:rFonts w:ascii="Arial" w:hAnsi="Arial" w:cs="Arial"/>
                <w:sz w:val="16"/>
                <w:szCs w:val="16"/>
              </w:rPr>
            </w:pPr>
            <w:r w:rsidRPr="003A63FB">
              <w:rPr>
                <w:rFonts w:ascii="Arial" w:hAnsi="Arial" w:cs="Arial"/>
                <w:sz w:val="16"/>
                <w:szCs w:val="16"/>
              </w:rPr>
              <w:lastRenderedPageBreak/>
              <w:t>3.</w:t>
            </w:r>
          </w:p>
        </w:tc>
        <w:tc>
          <w:tcPr>
            <w:tcW w:w="1280" w:type="dxa"/>
            <w:tcBorders>
              <w:top w:val="single" w:sz="4" w:space="0" w:color="auto"/>
              <w:left w:val="single" w:sz="4" w:space="0" w:color="auto"/>
              <w:bottom w:val="single" w:sz="4" w:space="0" w:color="auto"/>
              <w:right w:val="single" w:sz="4" w:space="0" w:color="auto"/>
            </w:tcBorders>
          </w:tcPr>
          <w:p w14:paraId="00D2ABC6" w14:textId="77777777" w:rsidR="00C10046" w:rsidRPr="003A63FB" w:rsidRDefault="00C10046" w:rsidP="00E30EB3">
            <w:pPr>
              <w:spacing w:after="0"/>
              <w:jc w:val="both"/>
              <w:rPr>
                <w:rFonts w:ascii="Arial" w:hAnsi="Arial" w:cs="Arial"/>
                <w:sz w:val="16"/>
                <w:szCs w:val="16"/>
              </w:rPr>
            </w:pPr>
            <w:r w:rsidRPr="003A63FB">
              <w:rPr>
                <w:rFonts w:ascii="Arial" w:hAnsi="Arial" w:cs="Arial"/>
                <w:sz w:val="16"/>
                <w:szCs w:val="16"/>
              </w:rPr>
              <w:t>Obveze za financijske rashode (234)</w:t>
            </w:r>
          </w:p>
        </w:tc>
        <w:tc>
          <w:tcPr>
            <w:tcW w:w="1131" w:type="dxa"/>
            <w:tcBorders>
              <w:top w:val="single" w:sz="4" w:space="0" w:color="auto"/>
              <w:left w:val="single" w:sz="4" w:space="0" w:color="auto"/>
              <w:bottom w:val="single" w:sz="4" w:space="0" w:color="auto"/>
              <w:right w:val="single" w:sz="4" w:space="0" w:color="auto"/>
            </w:tcBorders>
          </w:tcPr>
          <w:p w14:paraId="2D14744B" w14:textId="77777777" w:rsidR="00C10046" w:rsidRPr="003A63FB" w:rsidRDefault="00C10046" w:rsidP="00E30EB3">
            <w:pPr>
              <w:spacing w:after="0"/>
              <w:jc w:val="right"/>
              <w:rPr>
                <w:rFonts w:ascii="Arial" w:hAnsi="Arial" w:cs="Arial"/>
                <w:sz w:val="16"/>
                <w:szCs w:val="16"/>
              </w:rPr>
            </w:pPr>
          </w:p>
          <w:p w14:paraId="04BE1EEB"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0CB4C8CC" w14:textId="77777777" w:rsidR="00C10046" w:rsidRPr="003A63FB" w:rsidRDefault="00C10046" w:rsidP="00E30EB3">
            <w:pPr>
              <w:spacing w:after="0"/>
              <w:jc w:val="right"/>
              <w:rPr>
                <w:rFonts w:ascii="Arial" w:hAnsi="Arial" w:cs="Arial"/>
                <w:sz w:val="16"/>
                <w:szCs w:val="16"/>
              </w:rPr>
            </w:pPr>
          </w:p>
          <w:p w14:paraId="0E87E469"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3,57</w:t>
            </w:r>
          </w:p>
        </w:tc>
        <w:tc>
          <w:tcPr>
            <w:tcW w:w="1276" w:type="dxa"/>
            <w:tcBorders>
              <w:top w:val="single" w:sz="4" w:space="0" w:color="auto"/>
              <w:left w:val="single" w:sz="4" w:space="0" w:color="auto"/>
              <w:bottom w:val="single" w:sz="4" w:space="0" w:color="auto"/>
              <w:right w:val="single" w:sz="4" w:space="0" w:color="auto"/>
            </w:tcBorders>
          </w:tcPr>
          <w:p w14:paraId="0E524503" w14:textId="77777777" w:rsidR="00C10046" w:rsidRPr="003A63FB" w:rsidRDefault="00C10046" w:rsidP="00E30EB3">
            <w:pPr>
              <w:spacing w:after="0"/>
              <w:jc w:val="right"/>
              <w:rPr>
                <w:rFonts w:ascii="Arial" w:hAnsi="Arial" w:cs="Arial"/>
                <w:sz w:val="16"/>
                <w:szCs w:val="16"/>
              </w:rPr>
            </w:pPr>
          </w:p>
          <w:p w14:paraId="052E2A0C"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3,57</w:t>
            </w:r>
          </w:p>
        </w:tc>
        <w:tc>
          <w:tcPr>
            <w:tcW w:w="1276" w:type="dxa"/>
            <w:tcBorders>
              <w:top w:val="single" w:sz="4" w:space="0" w:color="auto"/>
              <w:left w:val="single" w:sz="4" w:space="0" w:color="auto"/>
              <w:bottom w:val="single" w:sz="4" w:space="0" w:color="auto"/>
              <w:right w:val="single" w:sz="4" w:space="0" w:color="auto"/>
            </w:tcBorders>
          </w:tcPr>
          <w:p w14:paraId="570FAEB1" w14:textId="77777777" w:rsidR="00C10046" w:rsidRPr="003A63FB" w:rsidRDefault="00C10046" w:rsidP="00E30EB3">
            <w:pPr>
              <w:spacing w:after="0"/>
              <w:jc w:val="right"/>
              <w:rPr>
                <w:rFonts w:ascii="Arial" w:hAnsi="Arial" w:cs="Arial"/>
                <w:sz w:val="16"/>
                <w:szCs w:val="16"/>
              </w:rPr>
            </w:pPr>
          </w:p>
          <w:p w14:paraId="0FAD9176"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3,57</w:t>
            </w:r>
          </w:p>
        </w:tc>
        <w:tc>
          <w:tcPr>
            <w:tcW w:w="1134" w:type="dxa"/>
            <w:tcBorders>
              <w:top w:val="single" w:sz="4" w:space="0" w:color="auto"/>
              <w:left w:val="single" w:sz="4" w:space="0" w:color="auto"/>
              <w:bottom w:val="single" w:sz="4" w:space="0" w:color="auto"/>
              <w:right w:val="single" w:sz="4" w:space="0" w:color="auto"/>
            </w:tcBorders>
          </w:tcPr>
          <w:p w14:paraId="10B20CE0" w14:textId="77777777" w:rsidR="00C10046" w:rsidRPr="003A63FB" w:rsidRDefault="00C10046" w:rsidP="00E30EB3">
            <w:pPr>
              <w:spacing w:after="0"/>
              <w:jc w:val="right"/>
              <w:rPr>
                <w:rFonts w:ascii="Arial" w:hAnsi="Arial" w:cs="Arial"/>
                <w:sz w:val="16"/>
                <w:szCs w:val="16"/>
              </w:rPr>
            </w:pPr>
          </w:p>
          <w:p w14:paraId="19A498E9"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0,00</w:t>
            </w:r>
          </w:p>
        </w:tc>
        <w:tc>
          <w:tcPr>
            <w:tcW w:w="709" w:type="dxa"/>
            <w:tcBorders>
              <w:top w:val="single" w:sz="4" w:space="0" w:color="auto"/>
              <w:left w:val="single" w:sz="4" w:space="0" w:color="auto"/>
              <w:bottom w:val="single" w:sz="4" w:space="0" w:color="auto"/>
              <w:right w:val="single" w:sz="4" w:space="0" w:color="auto"/>
            </w:tcBorders>
          </w:tcPr>
          <w:p w14:paraId="5A8AEA93" w14:textId="77777777" w:rsidR="00C10046" w:rsidRPr="003A63FB" w:rsidRDefault="00C10046" w:rsidP="00E30EB3">
            <w:pPr>
              <w:spacing w:after="0"/>
              <w:jc w:val="right"/>
              <w:rPr>
                <w:rFonts w:ascii="Arial" w:hAnsi="Arial" w:cs="Arial"/>
                <w:sz w:val="16"/>
                <w:szCs w:val="16"/>
              </w:rPr>
            </w:pPr>
          </w:p>
          <w:p w14:paraId="1E55F1A1"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100,00</w:t>
            </w:r>
          </w:p>
        </w:tc>
        <w:tc>
          <w:tcPr>
            <w:tcW w:w="992" w:type="dxa"/>
            <w:tcBorders>
              <w:top w:val="single" w:sz="4" w:space="0" w:color="auto"/>
              <w:left w:val="single" w:sz="4" w:space="0" w:color="auto"/>
              <w:bottom w:val="single" w:sz="4" w:space="0" w:color="auto"/>
              <w:right w:val="single" w:sz="4" w:space="0" w:color="auto"/>
            </w:tcBorders>
          </w:tcPr>
          <w:p w14:paraId="62237A5D" w14:textId="77777777" w:rsidR="00C10046" w:rsidRPr="003A63FB" w:rsidRDefault="00C10046" w:rsidP="00E30EB3">
            <w:pPr>
              <w:spacing w:after="0"/>
              <w:jc w:val="right"/>
              <w:rPr>
                <w:rFonts w:ascii="Arial" w:hAnsi="Arial" w:cs="Arial"/>
                <w:sz w:val="16"/>
                <w:szCs w:val="16"/>
              </w:rPr>
            </w:pPr>
          </w:p>
          <w:p w14:paraId="061A2991"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0,00</w:t>
            </w:r>
          </w:p>
        </w:tc>
        <w:tc>
          <w:tcPr>
            <w:tcW w:w="1134" w:type="dxa"/>
            <w:tcBorders>
              <w:top w:val="single" w:sz="4" w:space="0" w:color="auto"/>
              <w:left w:val="single" w:sz="4" w:space="0" w:color="auto"/>
              <w:bottom w:val="single" w:sz="4" w:space="0" w:color="auto"/>
              <w:right w:val="single" w:sz="4" w:space="0" w:color="auto"/>
            </w:tcBorders>
          </w:tcPr>
          <w:p w14:paraId="34B942BE" w14:textId="77777777" w:rsidR="00C10046" w:rsidRPr="003A63FB" w:rsidRDefault="00C10046" w:rsidP="00E30EB3">
            <w:pPr>
              <w:spacing w:after="0"/>
              <w:jc w:val="right"/>
              <w:rPr>
                <w:rFonts w:ascii="Arial" w:hAnsi="Arial" w:cs="Arial"/>
                <w:sz w:val="16"/>
                <w:szCs w:val="16"/>
              </w:rPr>
            </w:pPr>
          </w:p>
          <w:p w14:paraId="42424D2A"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0,00</w:t>
            </w:r>
          </w:p>
        </w:tc>
      </w:tr>
      <w:tr w:rsidR="003A63FB" w:rsidRPr="003A63FB" w14:paraId="1F4F4EE5" w14:textId="77777777" w:rsidTr="00E30EB3">
        <w:tc>
          <w:tcPr>
            <w:tcW w:w="391" w:type="dxa"/>
            <w:tcBorders>
              <w:top w:val="single" w:sz="4" w:space="0" w:color="auto"/>
              <w:left w:val="single" w:sz="4" w:space="0" w:color="auto"/>
              <w:bottom w:val="single" w:sz="4" w:space="0" w:color="auto"/>
              <w:right w:val="single" w:sz="4" w:space="0" w:color="auto"/>
            </w:tcBorders>
            <w:hideMark/>
          </w:tcPr>
          <w:p w14:paraId="319EB6F5" w14:textId="77777777" w:rsidR="00C10046" w:rsidRPr="003A63FB" w:rsidRDefault="00C10046" w:rsidP="00E30EB3">
            <w:pPr>
              <w:spacing w:after="0"/>
              <w:jc w:val="center"/>
              <w:rPr>
                <w:rFonts w:ascii="Arial" w:hAnsi="Arial" w:cs="Arial"/>
                <w:sz w:val="16"/>
                <w:szCs w:val="16"/>
              </w:rPr>
            </w:pPr>
            <w:r w:rsidRPr="003A63FB">
              <w:rPr>
                <w:rFonts w:ascii="Arial" w:hAnsi="Arial" w:cs="Arial"/>
                <w:sz w:val="16"/>
                <w:szCs w:val="16"/>
              </w:rPr>
              <w:t>4.</w:t>
            </w:r>
          </w:p>
        </w:tc>
        <w:tc>
          <w:tcPr>
            <w:tcW w:w="1280" w:type="dxa"/>
            <w:tcBorders>
              <w:top w:val="single" w:sz="4" w:space="0" w:color="auto"/>
              <w:left w:val="single" w:sz="4" w:space="0" w:color="auto"/>
              <w:bottom w:val="single" w:sz="4" w:space="0" w:color="auto"/>
              <w:right w:val="single" w:sz="4" w:space="0" w:color="auto"/>
            </w:tcBorders>
            <w:hideMark/>
          </w:tcPr>
          <w:p w14:paraId="30DDA4BB" w14:textId="77777777" w:rsidR="00C10046" w:rsidRPr="003A63FB" w:rsidRDefault="00C10046" w:rsidP="00E30EB3">
            <w:pPr>
              <w:spacing w:after="0"/>
              <w:jc w:val="both"/>
              <w:rPr>
                <w:rFonts w:ascii="Arial" w:hAnsi="Arial" w:cs="Arial"/>
                <w:sz w:val="16"/>
                <w:szCs w:val="16"/>
              </w:rPr>
            </w:pPr>
            <w:r w:rsidRPr="003A63FB">
              <w:rPr>
                <w:rFonts w:ascii="Arial" w:hAnsi="Arial" w:cs="Arial"/>
                <w:sz w:val="16"/>
                <w:szCs w:val="16"/>
              </w:rPr>
              <w:t>Ostale tekuće obveze (239)</w:t>
            </w:r>
          </w:p>
        </w:tc>
        <w:tc>
          <w:tcPr>
            <w:tcW w:w="1131" w:type="dxa"/>
            <w:tcBorders>
              <w:top w:val="single" w:sz="4" w:space="0" w:color="auto"/>
              <w:left w:val="single" w:sz="4" w:space="0" w:color="auto"/>
              <w:bottom w:val="single" w:sz="4" w:space="0" w:color="auto"/>
              <w:right w:val="single" w:sz="4" w:space="0" w:color="auto"/>
            </w:tcBorders>
          </w:tcPr>
          <w:p w14:paraId="4205579A" w14:textId="77777777" w:rsidR="00C10046" w:rsidRPr="003A63FB" w:rsidRDefault="00C10046" w:rsidP="00E30EB3">
            <w:pPr>
              <w:spacing w:after="0"/>
              <w:jc w:val="right"/>
              <w:rPr>
                <w:rFonts w:ascii="Arial" w:hAnsi="Arial" w:cs="Arial"/>
                <w:sz w:val="16"/>
                <w:szCs w:val="16"/>
              </w:rPr>
            </w:pPr>
          </w:p>
          <w:p w14:paraId="61FE753A"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239.487,87</w:t>
            </w:r>
          </w:p>
        </w:tc>
        <w:tc>
          <w:tcPr>
            <w:tcW w:w="1275" w:type="dxa"/>
            <w:tcBorders>
              <w:top w:val="single" w:sz="4" w:space="0" w:color="auto"/>
              <w:left w:val="single" w:sz="4" w:space="0" w:color="auto"/>
              <w:bottom w:val="single" w:sz="4" w:space="0" w:color="auto"/>
              <w:right w:val="single" w:sz="4" w:space="0" w:color="auto"/>
            </w:tcBorders>
          </w:tcPr>
          <w:p w14:paraId="79E41A71" w14:textId="77777777" w:rsidR="00C10046" w:rsidRPr="003A63FB" w:rsidRDefault="00C10046" w:rsidP="00E30EB3">
            <w:pPr>
              <w:spacing w:after="0"/>
              <w:jc w:val="right"/>
              <w:rPr>
                <w:rFonts w:ascii="Arial" w:hAnsi="Arial" w:cs="Arial"/>
                <w:sz w:val="16"/>
                <w:szCs w:val="16"/>
              </w:rPr>
            </w:pPr>
          </w:p>
          <w:p w14:paraId="3ED7623A"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797,32</w:t>
            </w:r>
          </w:p>
        </w:tc>
        <w:tc>
          <w:tcPr>
            <w:tcW w:w="1276" w:type="dxa"/>
            <w:tcBorders>
              <w:top w:val="single" w:sz="4" w:space="0" w:color="auto"/>
              <w:left w:val="single" w:sz="4" w:space="0" w:color="auto"/>
              <w:bottom w:val="single" w:sz="4" w:space="0" w:color="auto"/>
              <w:right w:val="single" w:sz="4" w:space="0" w:color="auto"/>
            </w:tcBorders>
          </w:tcPr>
          <w:p w14:paraId="67E02A9A" w14:textId="77777777" w:rsidR="00C10046" w:rsidRPr="003A63FB" w:rsidRDefault="00C10046" w:rsidP="00E30EB3">
            <w:pPr>
              <w:spacing w:after="0"/>
              <w:jc w:val="right"/>
              <w:rPr>
                <w:rFonts w:ascii="Arial" w:hAnsi="Arial" w:cs="Arial"/>
                <w:sz w:val="16"/>
                <w:szCs w:val="16"/>
              </w:rPr>
            </w:pPr>
          </w:p>
          <w:p w14:paraId="1DCF467D"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240.285,19</w:t>
            </w:r>
          </w:p>
        </w:tc>
        <w:tc>
          <w:tcPr>
            <w:tcW w:w="1276" w:type="dxa"/>
            <w:tcBorders>
              <w:top w:val="single" w:sz="4" w:space="0" w:color="auto"/>
              <w:left w:val="single" w:sz="4" w:space="0" w:color="auto"/>
              <w:bottom w:val="single" w:sz="4" w:space="0" w:color="auto"/>
              <w:right w:val="single" w:sz="4" w:space="0" w:color="auto"/>
            </w:tcBorders>
          </w:tcPr>
          <w:p w14:paraId="33CFFC82" w14:textId="77777777" w:rsidR="00C10046" w:rsidRPr="003A63FB" w:rsidRDefault="00C10046" w:rsidP="00E30EB3">
            <w:pPr>
              <w:spacing w:after="0"/>
              <w:jc w:val="right"/>
              <w:rPr>
                <w:rFonts w:ascii="Arial" w:hAnsi="Arial" w:cs="Arial"/>
                <w:sz w:val="16"/>
                <w:szCs w:val="16"/>
              </w:rPr>
            </w:pPr>
          </w:p>
          <w:p w14:paraId="4D16CB90"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225.632,28</w:t>
            </w:r>
          </w:p>
        </w:tc>
        <w:tc>
          <w:tcPr>
            <w:tcW w:w="1134" w:type="dxa"/>
            <w:tcBorders>
              <w:top w:val="single" w:sz="4" w:space="0" w:color="auto"/>
              <w:left w:val="single" w:sz="4" w:space="0" w:color="auto"/>
              <w:bottom w:val="single" w:sz="4" w:space="0" w:color="auto"/>
              <w:right w:val="single" w:sz="4" w:space="0" w:color="auto"/>
            </w:tcBorders>
          </w:tcPr>
          <w:p w14:paraId="7E8C1FF6" w14:textId="77777777" w:rsidR="00C10046" w:rsidRPr="003A63FB" w:rsidRDefault="00C10046" w:rsidP="00E30EB3">
            <w:pPr>
              <w:spacing w:after="0"/>
              <w:jc w:val="right"/>
              <w:rPr>
                <w:rFonts w:ascii="Arial" w:hAnsi="Arial" w:cs="Arial"/>
                <w:sz w:val="16"/>
                <w:szCs w:val="16"/>
              </w:rPr>
            </w:pPr>
          </w:p>
          <w:p w14:paraId="60B31999"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14.652,91</w:t>
            </w:r>
          </w:p>
          <w:p w14:paraId="51E9FEE3" w14:textId="77777777" w:rsidR="00C10046" w:rsidRPr="003A63FB" w:rsidRDefault="00C10046" w:rsidP="00E30EB3">
            <w:pPr>
              <w:spacing w:after="0"/>
              <w:jc w:val="right"/>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18E4316B" w14:textId="77777777" w:rsidR="00C10046" w:rsidRPr="003A63FB" w:rsidRDefault="00C10046" w:rsidP="00E30EB3">
            <w:pPr>
              <w:spacing w:after="0"/>
              <w:jc w:val="right"/>
              <w:rPr>
                <w:rFonts w:ascii="Arial" w:hAnsi="Arial" w:cs="Arial"/>
                <w:sz w:val="16"/>
                <w:szCs w:val="16"/>
              </w:rPr>
            </w:pPr>
          </w:p>
          <w:p w14:paraId="05489F61"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93,90</w:t>
            </w:r>
          </w:p>
        </w:tc>
        <w:tc>
          <w:tcPr>
            <w:tcW w:w="992" w:type="dxa"/>
            <w:tcBorders>
              <w:top w:val="single" w:sz="4" w:space="0" w:color="auto"/>
              <w:left w:val="single" w:sz="4" w:space="0" w:color="auto"/>
              <w:bottom w:val="single" w:sz="4" w:space="0" w:color="auto"/>
              <w:right w:val="single" w:sz="4" w:space="0" w:color="auto"/>
            </w:tcBorders>
          </w:tcPr>
          <w:p w14:paraId="4E1706FB" w14:textId="77777777" w:rsidR="00C10046" w:rsidRPr="003A63FB" w:rsidRDefault="00C10046" w:rsidP="00E30EB3">
            <w:pPr>
              <w:spacing w:after="0"/>
              <w:jc w:val="right"/>
              <w:rPr>
                <w:rFonts w:ascii="Arial" w:hAnsi="Arial" w:cs="Arial"/>
                <w:sz w:val="16"/>
                <w:szCs w:val="16"/>
              </w:rPr>
            </w:pPr>
          </w:p>
          <w:p w14:paraId="6473B49B"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0,00</w:t>
            </w:r>
          </w:p>
        </w:tc>
        <w:tc>
          <w:tcPr>
            <w:tcW w:w="1134" w:type="dxa"/>
            <w:tcBorders>
              <w:top w:val="single" w:sz="4" w:space="0" w:color="auto"/>
              <w:left w:val="single" w:sz="4" w:space="0" w:color="auto"/>
              <w:bottom w:val="single" w:sz="4" w:space="0" w:color="auto"/>
              <w:right w:val="single" w:sz="4" w:space="0" w:color="auto"/>
            </w:tcBorders>
          </w:tcPr>
          <w:p w14:paraId="45E48DF4" w14:textId="77777777" w:rsidR="00C10046" w:rsidRPr="003A63FB" w:rsidRDefault="00C10046" w:rsidP="00E30EB3">
            <w:pPr>
              <w:spacing w:after="0"/>
              <w:jc w:val="right"/>
              <w:rPr>
                <w:rFonts w:ascii="Arial" w:hAnsi="Arial" w:cs="Arial"/>
                <w:sz w:val="16"/>
                <w:szCs w:val="16"/>
              </w:rPr>
            </w:pPr>
          </w:p>
          <w:p w14:paraId="6C2695D7"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14.652,91</w:t>
            </w:r>
          </w:p>
        </w:tc>
      </w:tr>
      <w:tr w:rsidR="003A63FB" w:rsidRPr="003A63FB" w14:paraId="5C92F50E" w14:textId="77777777" w:rsidTr="00E30EB3">
        <w:tc>
          <w:tcPr>
            <w:tcW w:w="391" w:type="dxa"/>
            <w:tcBorders>
              <w:top w:val="single" w:sz="4" w:space="0" w:color="auto"/>
              <w:left w:val="single" w:sz="4" w:space="0" w:color="auto"/>
              <w:bottom w:val="single" w:sz="4" w:space="0" w:color="auto"/>
              <w:right w:val="single" w:sz="4" w:space="0" w:color="auto"/>
            </w:tcBorders>
            <w:hideMark/>
          </w:tcPr>
          <w:p w14:paraId="40926F59" w14:textId="77777777" w:rsidR="00C10046" w:rsidRPr="003A63FB" w:rsidRDefault="00C10046" w:rsidP="00E30EB3">
            <w:pPr>
              <w:spacing w:after="0"/>
              <w:jc w:val="center"/>
              <w:rPr>
                <w:rFonts w:ascii="Arial" w:hAnsi="Arial" w:cs="Arial"/>
                <w:sz w:val="16"/>
                <w:szCs w:val="16"/>
              </w:rPr>
            </w:pPr>
            <w:r w:rsidRPr="003A63FB">
              <w:rPr>
                <w:rFonts w:ascii="Arial" w:hAnsi="Arial" w:cs="Arial"/>
                <w:sz w:val="16"/>
                <w:szCs w:val="16"/>
              </w:rPr>
              <w:t>4.</w:t>
            </w:r>
          </w:p>
        </w:tc>
        <w:tc>
          <w:tcPr>
            <w:tcW w:w="1280" w:type="dxa"/>
            <w:tcBorders>
              <w:top w:val="single" w:sz="4" w:space="0" w:color="auto"/>
              <w:left w:val="single" w:sz="4" w:space="0" w:color="auto"/>
              <w:bottom w:val="single" w:sz="4" w:space="0" w:color="auto"/>
              <w:right w:val="single" w:sz="4" w:space="0" w:color="auto"/>
            </w:tcBorders>
            <w:hideMark/>
          </w:tcPr>
          <w:p w14:paraId="4CC68019" w14:textId="77777777" w:rsidR="00C10046" w:rsidRPr="003A63FB" w:rsidRDefault="00C10046" w:rsidP="00E30EB3">
            <w:pPr>
              <w:spacing w:after="0"/>
              <w:jc w:val="both"/>
              <w:rPr>
                <w:rFonts w:ascii="Arial" w:hAnsi="Arial" w:cs="Arial"/>
                <w:sz w:val="16"/>
                <w:szCs w:val="16"/>
              </w:rPr>
            </w:pPr>
            <w:r w:rsidRPr="003A63FB">
              <w:rPr>
                <w:rFonts w:ascii="Arial" w:hAnsi="Arial" w:cs="Arial"/>
                <w:sz w:val="16"/>
                <w:szCs w:val="16"/>
              </w:rPr>
              <w:t>Obveze za nabavu proizvedene dugotrajne imovine (242)</w:t>
            </w:r>
          </w:p>
        </w:tc>
        <w:tc>
          <w:tcPr>
            <w:tcW w:w="1131" w:type="dxa"/>
            <w:tcBorders>
              <w:top w:val="single" w:sz="4" w:space="0" w:color="auto"/>
              <w:left w:val="single" w:sz="4" w:space="0" w:color="auto"/>
              <w:bottom w:val="single" w:sz="4" w:space="0" w:color="auto"/>
              <w:right w:val="single" w:sz="4" w:space="0" w:color="auto"/>
            </w:tcBorders>
          </w:tcPr>
          <w:p w14:paraId="762D25F5" w14:textId="77777777" w:rsidR="00C10046" w:rsidRPr="003A63FB" w:rsidRDefault="00C10046" w:rsidP="00E30EB3">
            <w:pPr>
              <w:spacing w:after="0"/>
              <w:jc w:val="right"/>
              <w:rPr>
                <w:rFonts w:ascii="Arial" w:hAnsi="Arial" w:cs="Arial"/>
                <w:sz w:val="16"/>
                <w:szCs w:val="16"/>
              </w:rPr>
            </w:pPr>
          </w:p>
          <w:p w14:paraId="3D1610E7" w14:textId="77777777" w:rsidR="00C10046" w:rsidRPr="003A63FB" w:rsidRDefault="00C10046" w:rsidP="00E30EB3">
            <w:pPr>
              <w:spacing w:after="0"/>
              <w:jc w:val="right"/>
              <w:rPr>
                <w:rFonts w:ascii="Arial" w:hAnsi="Arial" w:cs="Arial"/>
                <w:sz w:val="16"/>
                <w:szCs w:val="16"/>
              </w:rPr>
            </w:pPr>
          </w:p>
          <w:p w14:paraId="12935326"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33.487,34</w:t>
            </w:r>
          </w:p>
        </w:tc>
        <w:tc>
          <w:tcPr>
            <w:tcW w:w="1275" w:type="dxa"/>
            <w:tcBorders>
              <w:top w:val="single" w:sz="4" w:space="0" w:color="auto"/>
              <w:left w:val="single" w:sz="4" w:space="0" w:color="auto"/>
              <w:bottom w:val="single" w:sz="4" w:space="0" w:color="auto"/>
              <w:right w:val="single" w:sz="4" w:space="0" w:color="auto"/>
            </w:tcBorders>
          </w:tcPr>
          <w:p w14:paraId="38E99B7E" w14:textId="77777777" w:rsidR="00C10046" w:rsidRPr="003A63FB" w:rsidRDefault="00C10046" w:rsidP="00E30EB3">
            <w:pPr>
              <w:spacing w:after="0"/>
              <w:jc w:val="right"/>
              <w:rPr>
                <w:rFonts w:ascii="Arial" w:hAnsi="Arial" w:cs="Arial"/>
                <w:sz w:val="16"/>
                <w:szCs w:val="16"/>
              </w:rPr>
            </w:pPr>
          </w:p>
          <w:p w14:paraId="74FEFD92" w14:textId="77777777" w:rsidR="00C10046" w:rsidRPr="003A63FB" w:rsidRDefault="00C10046" w:rsidP="00E30EB3">
            <w:pPr>
              <w:spacing w:after="0"/>
              <w:jc w:val="right"/>
              <w:rPr>
                <w:rFonts w:ascii="Arial" w:hAnsi="Arial" w:cs="Arial"/>
                <w:sz w:val="16"/>
                <w:szCs w:val="16"/>
              </w:rPr>
            </w:pPr>
          </w:p>
          <w:p w14:paraId="7552D135"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0,00</w:t>
            </w:r>
          </w:p>
        </w:tc>
        <w:tc>
          <w:tcPr>
            <w:tcW w:w="1276" w:type="dxa"/>
            <w:tcBorders>
              <w:top w:val="single" w:sz="4" w:space="0" w:color="auto"/>
              <w:left w:val="single" w:sz="4" w:space="0" w:color="auto"/>
              <w:bottom w:val="single" w:sz="4" w:space="0" w:color="auto"/>
              <w:right w:val="single" w:sz="4" w:space="0" w:color="auto"/>
            </w:tcBorders>
          </w:tcPr>
          <w:p w14:paraId="0530D22C" w14:textId="77777777" w:rsidR="00C10046" w:rsidRPr="003A63FB" w:rsidRDefault="00C10046" w:rsidP="00E30EB3">
            <w:pPr>
              <w:spacing w:after="0"/>
              <w:jc w:val="right"/>
              <w:rPr>
                <w:rFonts w:ascii="Arial" w:hAnsi="Arial" w:cs="Arial"/>
                <w:sz w:val="16"/>
                <w:szCs w:val="16"/>
              </w:rPr>
            </w:pPr>
          </w:p>
          <w:p w14:paraId="3CFB9576" w14:textId="77777777" w:rsidR="00C10046" w:rsidRPr="003A63FB" w:rsidRDefault="00C10046" w:rsidP="00E30EB3">
            <w:pPr>
              <w:spacing w:after="0"/>
              <w:jc w:val="right"/>
              <w:rPr>
                <w:rFonts w:ascii="Arial" w:hAnsi="Arial" w:cs="Arial"/>
                <w:sz w:val="16"/>
                <w:szCs w:val="16"/>
              </w:rPr>
            </w:pPr>
          </w:p>
          <w:p w14:paraId="1AA1A18B"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33.487,34</w:t>
            </w:r>
          </w:p>
        </w:tc>
        <w:tc>
          <w:tcPr>
            <w:tcW w:w="1276" w:type="dxa"/>
            <w:tcBorders>
              <w:top w:val="single" w:sz="4" w:space="0" w:color="auto"/>
              <w:left w:val="single" w:sz="4" w:space="0" w:color="auto"/>
              <w:bottom w:val="single" w:sz="4" w:space="0" w:color="auto"/>
              <w:right w:val="single" w:sz="4" w:space="0" w:color="auto"/>
            </w:tcBorders>
          </w:tcPr>
          <w:p w14:paraId="45BF0486" w14:textId="77777777" w:rsidR="00C10046" w:rsidRPr="003A63FB" w:rsidRDefault="00C10046" w:rsidP="00E30EB3">
            <w:pPr>
              <w:spacing w:after="0"/>
              <w:jc w:val="right"/>
              <w:rPr>
                <w:rFonts w:ascii="Arial" w:hAnsi="Arial" w:cs="Arial"/>
                <w:sz w:val="16"/>
                <w:szCs w:val="16"/>
              </w:rPr>
            </w:pPr>
          </w:p>
          <w:p w14:paraId="4C1D56E8" w14:textId="77777777" w:rsidR="00C10046" w:rsidRPr="003A63FB" w:rsidRDefault="00C10046" w:rsidP="00E30EB3">
            <w:pPr>
              <w:spacing w:after="0"/>
              <w:jc w:val="right"/>
              <w:rPr>
                <w:rFonts w:ascii="Arial" w:hAnsi="Arial" w:cs="Arial"/>
                <w:sz w:val="16"/>
                <w:szCs w:val="16"/>
              </w:rPr>
            </w:pPr>
          </w:p>
          <w:p w14:paraId="1C9BCE09"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33.487,34</w:t>
            </w:r>
          </w:p>
        </w:tc>
        <w:tc>
          <w:tcPr>
            <w:tcW w:w="1134" w:type="dxa"/>
            <w:tcBorders>
              <w:top w:val="single" w:sz="4" w:space="0" w:color="auto"/>
              <w:left w:val="single" w:sz="4" w:space="0" w:color="auto"/>
              <w:bottom w:val="single" w:sz="4" w:space="0" w:color="auto"/>
              <w:right w:val="single" w:sz="4" w:space="0" w:color="auto"/>
            </w:tcBorders>
          </w:tcPr>
          <w:p w14:paraId="203BFB40" w14:textId="77777777" w:rsidR="00C10046" w:rsidRPr="003A63FB" w:rsidRDefault="00C10046" w:rsidP="00E30EB3">
            <w:pPr>
              <w:spacing w:after="0"/>
              <w:jc w:val="right"/>
              <w:rPr>
                <w:rFonts w:ascii="Arial" w:hAnsi="Arial" w:cs="Arial"/>
                <w:sz w:val="16"/>
                <w:szCs w:val="16"/>
              </w:rPr>
            </w:pPr>
          </w:p>
          <w:p w14:paraId="382280C5" w14:textId="77777777" w:rsidR="00C10046" w:rsidRPr="003A63FB" w:rsidRDefault="00C10046" w:rsidP="00E30EB3">
            <w:pPr>
              <w:spacing w:after="0"/>
              <w:jc w:val="right"/>
              <w:rPr>
                <w:rFonts w:ascii="Arial" w:hAnsi="Arial" w:cs="Arial"/>
                <w:sz w:val="16"/>
                <w:szCs w:val="16"/>
              </w:rPr>
            </w:pPr>
          </w:p>
          <w:p w14:paraId="1EB2DA16"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0,00</w:t>
            </w:r>
          </w:p>
        </w:tc>
        <w:tc>
          <w:tcPr>
            <w:tcW w:w="709" w:type="dxa"/>
            <w:tcBorders>
              <w:top w:val="single" w:sz="4" w:space="0" w:color="auto"/>
              <w:left w:val="single" w:sz="4" w:space="0" w:color="auto"/>
              <w:bottom w:val="single" w:sz="4" w:space="0" w:color="auto"/>
              <w:right w:val="single" w:sz="4" w:space="0" w:color="auto"/>
            </w:tcBorders>
          </w:tcPr>
          <w:p w14:paraId="4E6553A2" w14:textId="77777777" w:rsidR="00C10046" w:rsidRPr="003A63FB" w:rsidRDefault="00C10046" w:rsidP="00E30EB3">
            <w:pPr>
              <w:spacing w:after="0"/>
              <w:jc w:val="right"/>
              <w:rPr>
                <w:rFonts w:ascii="Arial" w:hAnsi="Arial" w:cs="Arial"/>
                <w:sz w:val="16"/>
                <w:szCs w:val="16"/>
              </w:rPr>
            </w:pPr>
          </w:p>
          <w:p w14:paraId="20465F4C" w14:textId="77777777" w:rsidR="00C10046" w:rsidRPr="003A63FB" w:rsidRDefault="00C10046" w:rsidP="00E30EB3">
            <w:pPr>
              <w:spacing w:after="0"/>
              <w:jc w:val="right"/>
              <w:rPr>
                <w:rFonts w:ascii="Arial" w:hAnsi="Arial" w:cs="Arial"/>
                <w:sz w:val="16"/>
                <w:szCs w:val="16"/>
              </w:rPr>
            </w:pPr>
          </w:p>
          <w:p w14:paraId="46C29A3C"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100,00</w:t>
            </w:r>
          </w:p>
        </w:tc>
        <w:tc>
          <w:tcPr>
            <w:tcW w:w="992" w:type="dxa"/>
            <w:tcBorders>
              <w:top w:val="single" w:sz="4" w:space="0" w:color="auto"/>
              <w:left w:val="single" w:sz="4" w:space="0" w:color="auto"/>
              <w:bottom w:val="single" w:sz="4" w:space="0" w:color="auto"/>
              <w:right w:val="single" w:sz="4" w:space="0" w:color="auto"/>
            </w:tcBorders>
          </w:tcPr>
          <w:p w14:paraId="32A3CF68" w14:textId="77777777" w:rsidR="00C10046" w:rsidRPr="003A63FB" w:rsidRDefault="00C10046" w:rsidP="00E30EB3">
            <w:pPr>
              <w:spacing w:after="0"/>
              <w:jc w:val="right"/>
              <w:rPr>
                <w:rFonts w:ascii="Arial" w:hAnsi="Arial" w:cs="Arial"/>
                <w:sz w:val="16"/>
                <w:szCs w:val="16"/>
              </w:rPr>
            </w:pPr>
          </w:p>
          <w:p w14:paraId="515899EE" w14:textId="77777777" w:rsidR="00C10046" w:rsidRPr="003A63FB" w:rsidRDefault="00C10046" w:rsidP="00E30EB3">
            <w:pPr>
              <w:spacing w:after="0"/>
              <w:jc w:val="right"/>
              <w:rPr>
                <w:rFonts w:ascii="Arial" w:hAnsi="Arial" w:cs="Arial"/>
                <w:sz w:val="16"/>
                <w:szCs w:val="16"/>
              </w:rPr>
            </w:pPr>
          </w:p>
          <w:p w14:paraId="4F160E6F"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0,00</w:t>
            </w:r>
          </w:p>
        </w:tc>
        <w:tc>
          <w:tcPr>
            <w:tcW w:w="1134" w:type="dxa"/>
            <w:tcBorders>
              <w:top w:val="single" w:sz="4" w:space="0" w:color="auto"/>
              <w:left w:val="single" w:sz="4" w:space="0" w:color="auto"/>
              <w:bottom w:val="single" w:sz="4" w:space="0" w:color="auto"/>
              <w:right w:val="single" w:sz="4" w:space="0" w:color="auto"/>
            </w:tcBorders>
          </w:tcPr>
          <w:p w14:paraId="1C34A366" w14:textId="77777777" w:rsidR="00C10046" w:rsidRPr="003A63FB" w:rsidRDefault="00C10046" w:rsidP="00E30EB3">
            <w:pPr>
              <w:spacing w:after="0"/>
              <w:jc w:val="right"/>
              <w:rPr>
                <w:rFonts w:ascii="Arial" w:hAnsi="Arial" w:cs="Arial"/>
                <w:sz w:val="16"/>
                <w:szCs w:val="16"/>
              </w:rPr>
            </w:pPr>
          </w:p>
          <w:p w14:paraId="2A6D4930" w14:textId="77777777" w:rsidR="00C10046" w:rsidRPr="003A63FB" w:rsidRDefault="00C10046" w:rsidP="00E30EB3">
            <w:pPr>
              <w:spacing w:after="0"/>
              <w:jc w:val="right"/>
              <w:rPr>
                <w:rFonts w:ascii="Arial" w:hAnsi="Arial" w:cs="Arial"/>
                <w:sz w:val="16"/>
                <w:szCs w:val="16"/>
              </w:rPr>
            </w:pPr>
          </w:p>
          <w:p w14:paraId="3D9D74B4" w14:textId="77777777" w:rsidR="00C10046" w:rsidRPr="003A63FB" w:rsidRDefault="00C10046" w:rsidP="00E30EB3">
            <w:pPr>
              <w:spacing w:after="0"/>
              <w:jc w:val="right"/>
              <w:rPr>
                <w:rFonts w:ascii="Arial" w:hAnsi="Arial" w:cs="Arial"/>
                <w:sz w:val="16"/>
                <w:szCs w:val="16"/>
              </w:rPr>
            </w:pPr>
            <w:r w:rsidRPr="003A63FB">
              <w:rPr>
                <w:rFonts w:ascii="Arial" w:hAnsi="Arial" w:cs="Arial"/>
                <w:sz w:val="16"/>
                <w:szCs w:val="16"/>
              </w:rPr>
              <w:t>0,00</w:t>
            </w:r>
          </w:p>
        </w:tc>
      </w:tr>
      <w:tr w:rsidR="003A63FB" w:rsidRPr="003A63FB" w14:paraId="52F6972B" w14:textId="77777777" w:rsidTr="00E30EB3">
        <w:tc>
          <w:tcPr>
            <w:tcW w:w="391" w:type="dxa"/>
            <w:tcBorders>
              <w:top w:val="single" w:sz="4" w:space="0" w:color="auto"/>
              <w:left w:val="single" w:sz="4" w:space="0" w:color="auto"/>
              <w:bottom w:val="single" w:sz="4" w:space="0" w:color="auto"/>
              <w:right w:val="single" w:sz="4" w:space="0" w:color="auto"/>
            </w:tcBorders>
          </w:tcPr>
          <w:p w14:paraId="0CD007DC" w14:textId="77777777" w:rsidR="00C10046" w:rsidRPr="003A63FB" w:rsidRDefault="00C10046" w:rsidP="00E30EB3">
            <w:pPr>
              <w:spacing w:after="0"/>
              <w:jc w:val="center"/>
              <w:rPr>
                <w:rFonts w:ascii="Arial" w:hAnsi="Arial" w:cs="Arial"/>
                <w:sz w:val="16"/>
                <w:szCs w:val="16"/>
              </w:rPr>
            </w:pPr>
          </w:p>
        </w:tc>
        <w:tc>
          <w:tcPr>
            <w:tcW w:w="1280" w:type="dxa"/>
            <w:tcBorders>
              <w:top w:val="single" w:sz="4" w:space="0" w:color="auto"/>
              <w:left w:val="single" w:sz="4" w:space="0" w:color="auto"/>
              <w:bottom w:val="single" w:sz="4" w:space="0" w:color="auto"/>
              <w:right w:val="single" w:sz="4" w:space="0" w:color="auto"/>
            </w:tcBorders>
            <w:hideMark/>
          </w:tcPr>
          <w:p w14:paraId="23CA3A5F" w14:textId="77777777" w:rsidR="00C10046" w:rsidRPr="003A63FB" w:rsidRDefault="00C10046" w:rsidP="00E30EB3">
            <w:pPr>
              <w:spacing w:after="0"/>
              <w:jc w:val="both"/>
              <w:rPr>
                <w:rFonts w:ascii="Arial" w:hAnsi="Arial" w:cs="Arial"/>
                <w:b/>
                <w:sz w:val="16"/>
                <w:szCs w:val="16"/>
              </w:rPr>
            </w:pPr>
          </w:p>
          <w:p w14:paraId="202E11E0" w14:textId="77777777" w:rsidR="00C10046" w:rsidRPr="003A63FB" w:rsidRDefault="00C10046" w:rsidP="00E30EB3">
            <w:pPr>
              <w:spacing w:after="0"/>
              <w:jc w:val="both"/>
              <w:rPr>
                <w:rFonts w:ascii="Arial" w:hAnsi="Arial" w:cs="Arial"/>
                <w:b/>
                <w:sz w:val="16"/>
                <w:szCs w:val="16"/>
              </w:rPr>
            </w:pPr>
            <w:r w:rsidRPr="003A63FB">
              <w:rPr>
                <w:rFonts w:ascii="Arial" w:hAnsi="Arial" w:cs="Arial"/>
                <w:b/>
                <w:sz w:val="16"/>
                <w:szCs w:val="16"/>
              </w:rPr>
              <w:t>Ukupno</w:t>
            </w:r>
          </w:p>
        </w:tc>
        <w:tc>
          <w:tcPr>
            <w:tcW w:w="1131" w:type="dxa"/>
            <w:tcBorders>
              <w:top w:val="single" w:sz="4" w:space="0" w:color="auto"/>
              <w:left w:val="single" w:sz="4" w:space="0" w:color="auto"/>
              <w:bottom w:val="single" w:sz="4" w:space="0" w:color="auto"/>
              <w:right w:val="single" w:sz="4" w:space="0" w:color="auto"/>
            </w:tcBorders>
            <w:hideMark/>
          </w:tcPr>
          <w:p w14:paraId="22707D2B" w14:textId="77777777" w:rsidR="00C10046" w:rsidRPr="003A63FB" w:rsidRDefault="00C10046" w:rsidP="00E30EB3">
            <w:pPr>
              <w:spacing w:after="0"/>
              <w:jc w:val="right"/>
              <w:rPr>
                <w:rFonts w:ascii="Arial" w:hAnsi="Arial" w:cs="Arial"/>
                <w:b/>
                <w:sz w:val="16"/>
                <w:szCs w:val="16"/>
              </w:rPr>
            </w:pPr>
          </w:p>
          <w:p w14:paraId="507E9657" w14:textId="77777777" w:rsidR="00C10046" w:rsidRPr="003A63FB" w:rsidRDefault="00C10046" w:rsidP="00E30EB3">
            <w:pPr>
              <w:spacing w:after="0"/>
              <w:jc w:val="right"/>
              <w:rPr>
                <w:rFonts w:ascii="Arial" w:hAnsi="Arial" w:cs="Arial"/>
                <w:b/>
                <w:sz w:val="16"/>
                <w:szCs w:val="16"/>
              </w:rPr>
            </w:pPr>
            <w:r w:rsidRPr="003A63FB">
              <w:rPr>
                <w:rFonts w:ascii="Arial" w:hAnsi="Arial" w:cs="Arial"/>
                <w:b/>
                <w:sz w:val="16"/>
                <w:szCs w:val="16"/>
              </w:rPr>
              <w:t>655.001,12</w:t>
            </w:r>
          </w:p>
        </w:tc>
        <w:tc>
          <w:tcPr>
            <w:tcW w:w="1275" w:type="dxa"/>
            <w:tcBorders>
              <w:top w:val="single" w:sz="4" w:space="0" w:color="auto"/>
              <w:left w:val="single" w:sz="4" w:space="0" w:color="auto"/>
              <w:bottom w:val="single" w:sz="4" w:space="0" w:color="auto"/>
              <w:right w:val="single" w:sz="4" w:space="0" w:color="auto"/>
            </w:tcBorders>
            <w:hideMark/>
          </w:tcPr>
          <w:p w14:paraId="235A5888" w14:textId="77777777" w:rsidR="00C10046" w:rsidRPr="003A63FB" w:rsidRDefault="00C10046" w:rsidP="00E30EB3">
            <w:pPr>
              <w:spacing w:after="0"/>
              <w:jc w:val="right"/>
              <w:rPr>
                <w:rFonts w:ascii="Arial" w:hAnsi="Arial" w:cs="Arial"/>
                <w:b/>
                <w:sz w:val="16"/>
                <w:szCs w:val="16"/>
              </w:rPr>
            </w:pPr>
          </w:p>
          <w:p w14:paraId="5C031379" w14:textId="77777777" w:rsidR="00C10046" w:rsidRPr="003A63FB" w:rsidRDefault="00C10046" w:rsidP="00E30EB3">
            <w:pPr>
              <w:spacing w:after="0"/>
              <w:jc w:val="right"/>
              <w:rPr>
                <w:rFonts w:ascii="Arial" w:hAnsi="Arial" w:cs="Arial"/>
                <w:b/>
                <w:sz w:val="16"/>
                <w:szCs w:val="16"/>
              </w:rPr>
            </w:pPr>
            <w:r w:rsidRPr="003A63FB">
              <w:rPr>
                <w:rFonts w:ascii="Arial" w:hAnsi="Arial" w:cs="Arial"/>
                <w:b/>
                <w:sz w:val="16"/>
                <w:szCs w:val="16"/>
              </w:rPr>
              <w:t>2.368.785,51</w:t>
            </w:r>
          </w:p>
        </w:tc>
        <w:tc>
          <w:tcPr>
            <w:tcW w:w="1276" w:type="dxa"/>
            <w:tcBorders>
              <w:top w:val="single" w:sz="4" w:space="0" w:color="auto"/>
              <w:left w:val="single" w:sz="4" w:space="0" w:color="auto"/>
              <w:bottom w:val="single" w:sz="4" w:space="0" w:color="auto"/>
              <w:right w:val="single" w:sz="4" w:space="0" w:color="auto"/>
            </w:tcBorders>
            <w:hideMark/>
          </w:tcPr>
          <w:p w14:paraId="7D0F0064" w14:textId="77777777" w:rsidR="00C10046" w:rsidRPr="003A63FB" w:rsidRDefault="00C10046" w:rsidP="00E30EB3">
            <w:pPr>
              <w:spacing w:after="0"/>
              <w:jc w:val="right"/>
              <w:rPr>
                <w:rFonts w:ascii="Arial" w:hAnsi="Arial" w:cs="Arial"/>
                <w:b/>
                <w:sz w:val="16"/>
                <w:szCs w:val="16"/>
              </w:rPr>
            </w:pPr>
          </w:p>
          <w:p w14:paraId="438EEAB3" w14:textId="77777777" w:rsidR="00C10046" w:rsidRPr="003A63FB" w:rsidRDefault="00C10046" w:rsidP="00E30EB3">
            <w:pPr>
              <w:spacing w:after="0"/>
              <w:jc w:val="right"/>
              <w:rPr>
                <w:rFonts w:ascii="Arial" w:hAnsi="Arial" w:cs="Arial"/>
                <w:b/>
                <w:sz w:val="16"/>
                <w:szCs w:val="16"/>
              </w:rPr>
            </w:pPr>
            <w:r w:rsidRPr="003A63FB">
              <w:rPr>
                <w:rFonts w:ascii="Arial" w:hAnsi="Arial" w:cs="Arial"/>
                <w:b/>
                <w:sz w:val="16"/>
                <w:szCs w:val="16"/>
              </w:rPr>
              <w:t>3.023.786,63</w:t>
            </w:r>
          </w:p>
        </w:tc>
        <w:tc>
          <w:tcPr>
            <w:tcW w:w="1276" w:type="dxa"/>
            <w:tcBorders>
              <w:top w:val="single" w:sz="4" w:space="0" w:color="auto"/>
              <w:left w:val="single" w:sz="4" w:space="0" w:color="auto"/>
              <w:bottom w:val="single" w:sz="4" w:space="0" w:color="auto"/>
              <w:right w:val="single" w:sz="4" w:space="0" w:color="auto"/>
            </w:tcBorders>
            <w:hideMark/>
          </w:tcPr>
          <w:p w14:paraId="5CCE9DEE" w14:textId="77777777" w:rsidR="00C10046" w:rsidRPr="003A63FB" w:rsidRDefault="00C10046" w:rsidP="00E30EB3">
            <w:pPr>
              <w:spacing w:after="0"/>
              <w:jc w:val="right"/>
              <w:rPr>
                <w:rFonts w:ascii="Arial" w:hAnsi="Arial" w:cs="Arial"/>
                <w:b/>
                <w:sz w:val="16"/>
                <w:szCs w:val="16"/>
              </w:rPr>
            </w:pPr>
          </w:p>
          <w:p w14:paraId="7D8DA98B" w14:textId="77777777" w:rsidR="00C10046" w:rsidRPr="003A63FB" w:rsidRDefault="00C10046" w:rsidP="00E30EB3">
            <w:pPr>
              <w:spacing w:after="0"/>
              <w:jc w:val="right"/>
              <w:rPr>
                <w:rFonts w:ascii="Arial" w:hAnsi="Arial" w:cs="Arial"/>
                <w:b/>
                <w:sz w:val="16"/>
                <w:szCs w:val="16"/>
              </w:rPr>
            </w:pPr>
            <w:r w:rsidRPr="003A63FB">
              <w:rPr>
                <w:rFonts w:ascii="Arial" w:hAnsi="Arial" w:cs="Arial"/>
                <w:b/>
                <w:sz w:val="16"/>
                <w:szCs w:val="16"/>
              </w:rPr>
              <w:t>2.629.224,30</w:t>
            </w:r>
          </w:p>
        </w:tc>
        <w:tc>
          <w:tcPr>
            <w:tcW w:w="1134" w:type="dxa"/>
            <w:tcBorders>
              <w:top w:val="single" w:sz="4" w:space="0" w:color="auto"/>
              <w:left w:val="single" w:sz="4" w:space="0" w:color="auto"/>
              <w:bottom w:val="single" w:sz="4" w:space="0" w:color="auto"/>
              <w:right w:val="single" w:sz="4" w:space="0" w:color="auto"/>
            </w:tcBorders>
            <w:hideMark/>
          </w:tcPr>
          <w:p w14:paraId="3EAE43E4" w14:textId="77777777" w:rsidR="00C10046" w:rsidRPr="003A63FB" w:rsidRDefault="00C10046" w:rsidP="00E30EB3">
            <w:pPr>
              <w:spacing w:after="0"/>
              <w:jc w:val="right"/>
              <w:rPr>
                <w:rFonts w:ascii="Arial" w:hAnsi="Arial" w:cs="Arial"/>
                <w:b/>
                <w:sz w:val="16"/>
                <w:szCs w:val="16"/>
              </w:rPr>
            </w:pPr>
          </w:p>
          <w:p w14:paraId="3E6F4830" w14:textId="77777777" w:rsidR="00C10046" w:rsidRPr="003A63FB" w:rsidRDefault="00C10046" w:rsidP="00E30EB3">
            <w:pPr>
              <w:spacing w:after="0"/>
              <w:jc w:val="right"/>
              <w:rPr>
                <w:rFonts w:ascii="Arial" w:hAnsi="Arial" w:cs="Arial"/>
                <w:b/>
                <w:sz w:val="16"/>
                <w:szCs w:val="16"/>
              </w:rPr>
            </w:pPr>
            <w:r w:rsidRPr="003A63FB">
              <w:rPr>
                <w:rFonts w:ascii="Arial" w:hAnsi="Arial" w:cs="Arial"/>
                <w:b/>
                <w:sz w:val="16"/>
                <w:szCs w:val="16"/>
              </w:rPr>
              <w:t>394.562,33</w:t>
            </w:r>
          </w:p>
        </w:tc>
        <w:tc>
          <w:tcPr>
            <w:tcW w:w="709" w:type="dxa"/>
            <w:tcBorders>
              <w:top w:val="single" w:sz="4" w:space="0" w:color="auto"/>
              <w:left w:val="single" w:sz="4" w:space="0" w:color="auto"/>
              <w:bottom w:val="single" w:sz="4" w:space="0" w:color="auto"/>
              <w:right w:val="single" w:sz="4" w:space="0" w:color="auto"/>
            </w:tcBorders>
            <w:hideMark/>
          </w:tcPr>
          <w:p w14:paraId="4E31226B" w14:textId="77777777" w:rsidR="00C10046" w:rsidRPr="003A63FB" w:rsidRDefault="00C10046" w:rsidP="00E30EB3">
            <w:pPr>
              <w:spacing w:after="0"/>
              <w:jc w:val="right"/>
              <w:rPr>
                <w:rFonts w:ascii="Arial" w:hAnsi="Arial" w:cs="Arial"/>
                <w:b/>
                <w:sz w:val="16"/>
                <w:szCs w:val="16"/>
              </w:rPr>
            </w:pPr>
          </w:p>
          <w:p w14:paraId="4E023990" w14:textId="77777777" w:rsidR="00C10046" w:rsidRPr="003A63FB" w:rsidRDefault="00C10046" w:rsidP="00E30EB3">
            <w:pPr>
              <w:spacing w:after="0"/>
              <w:jc w:val="right"/>
              <w:rPr>
                <w:rFonts w:ascii="Arial" w:hAnsi="Arial" w:cs="Arial"/>
                <w:b/>
                <w:sz w:val="16"/>
                <w:szCs w:val="16"/>
              </w:rPr>
            </w:pPr>
            <w:r w:rsidRPr="003A63FB">
              <w:rPr>
                <w:rFonts w:ascii="Arial" w:hAnsi="Arial" w:cs="Arial"/>
                <w:b/>
                <w:sz w:val="16"/>
                <w:szCs w:val="16"/>
              </w:rPr>
              <w:t>86,95</w:t>
            </w:r>
          </w:p>
        </w:tc>
        <w:tc>
          <w:tcPr>
            <w:tcW w:w="992" w:type="dxa"/>
            <w:tcBorders>
              <w:top w:val="single" w:sz="4" w:space="0" w:color="auto"/>
              <w:left w:val="single" w:sz="4" w:space="0" w:color="auto"/>
              <w:bottom w:val="single" w:sz="4" w:space="0" w:color="auto"/>
              <w:right w:val="single" w:sz="4" w:space="0" w:color="auto"/>
            </w:tcBorders>
            <w:hideMark/>
          </w:tcPr>
          <w:p w14:paraId="46672938" w14:textId="77777777" w:rsidR="00C10046" w:rsidRPr="003A63FB" w:rsidRDefault="00C10046" w:rsidP="00E30EB3">
            <w:pPr>
              <w:spacing w:after="0"/>
              <w:jc w:val="right"/>
              <w:rPr>
                <w:rFonts w:ascii="Arial" w:hAnsi="Arial" w:cs="Arial"/>
                <w:b/>
                <w:sz w:val="16"/>
                <w:szCs w:val="16"/>
              </w:rPr>
            </w:pPr>
          </w:p>
          <w:p w14:paraId="7EA5365C" w14:textId="77777777" w:rsidR="00C10046" w:rsidRPr="003A63FB" w:rsidRDefault="00C10046" w:rsidP="00E30EB3">
            <w:pPr>
              <w:spacing w:after="0"/>
              <w:jc w:val="right"/>
              <w:rPr>
                <w:rFonts w:ascii="Arial" w:hAnsi="Arial" w:cs="Arial"/>
                <w:b/>
                <w:sz w:val="16"/>
                <w:szCs w:val="16"/>
              </w:rPr>
            </w:pPr>
            <w:r w:rsidRPr="003A63FB">
              <w:rPr>
                <w:rFonts w:ascii="Arial" w:hAnsi="Arial" w:cs="Arial"/>
                <w:b/>
                <w:sz w:val="16"/>
                <w:szCs w:val="16"/>
              </w:rPr>
              <w:t>3.919,35</w:t>
            </w:r>
          </w:p>
        </w:tc>
        <w:tc>
          <w:tcPr>
            <w:tcW w:w="1134" w:type="dxa"/>
            <w:tcBorders>
              <w:top w:val="single" w:sz="4" w:space="0" w:color="auto"/>
              <w:left w:val="single" w:sz="4" w:space="0" w:color="auto"/>
              <w:bottom w:val="single" w:sz="4" w:space="0" w:color="auto"/>
              <w:right w:val="single" w:sz="4" w:space="0" w:color="auto"/>
            </w:tcBorders>
            <w:hideMark/>
          </w:tcPr>
          <w:p w14:paraId="232372A4" w14:textId="77777777" w:rsidR="00C10046" w:rsidRPr="003A63FB" w:rsidRDefault="00C10046" w:rsidP="00E30EB3">
            <w:pPr>
              <w:spacing w:after="0"/>
              <w:rPr>
                <w:rFonts w:ascii="Arial" w:hAnsi="Arial" w:cs="Arial"/>
                <w:b/>
                <w:sz w:val="16"/>
                <w:szCs w:val="16"/>
              </w:rPr>
            </w:pPr>
          </w:p>
          <w:p w14:paraId="21F1C3F0" w14:textId="77777777" w:rsidR="00C10046" w:rsidRPr="003A63FB" w:rsidRDefault="00C10046" w:rsidP="00E30EB3">
            <w:pPr>
              <w:spacing w:after="0"/>
              <w:jc w:val="right"/>
              <w:rPr>
                <w:rFonts w:ascii="Arial" w:hAnsi="Arial" w:cs="Arial"/>
                <w:b/>
                <w:sz w:val="16"/>
                <w:szCs w:val="16"/>
              </w:rPr>
            </w:pPr>
            <w:r w:rsidRPr="003A63FB">
              <w:rPr>
                <w:rFonts w:ascii="Arial" w:hAnsi="Arial" w:cs="Arial"/>
                <w:b/>
                <w:sz w:val="16"/>
                <w:szCs w:val="16"/>
              </w:rPr>
              <w:t>390.642,98</w:t>
            </w:r>
          </w:p>
        </w:tc>
      </w:tr>
    </w:tbl>
    <w:p w14:paraId="59122350" w14:textId="77777777" w:rsidR="00C10046" w:rsidRPr="003A63FB" w:rsidRDefault="00C10046" w:rsidP="00C10046">
      <w:pPr>
        <w:spacing w:after="0"/>
        <w:jc w:val="both"/>
        <w:rPr>
          <w:rFonts w:ascii="Arial" w:hAnsi="Arial" w:cs="Arial"/>
          <w:b/>
        </w:rPr>
      </w:pPr>
    </w:p>
    <w:p w14:paraId="27E193F9" w14:textId="77777777" w:rsidR="00C10046" w:rsidRPr="003A63FB" w:rsidRDefault="00C10046" w:rsidP="00C10046">
      <w:pPr>
        <w:spacing w:after="0"/>
        <w:jc w:val="both"/>
        <w:rPr>
          <w:rFonts w:ascii="Arial" w:hAnsi="Arial" w:cs="Arial"/>
        </w:rPr>
      </w:pPr>
      <w:r w:rsidRPr="003A63FB">
        <w:rPr>
          <w:rFonts w:ascii="Arial" w:hAnsi="Arial" w:cs="Arial"/>
        </w:rPr>
        <w:t>Obveze za zaposlene odnose se na plaću za 06/22.</w:t>
      </w:r>
    </w:p>
    <w:p w14:paraId="13F67E1E" w14:textId="77777777" w:rsidR="00C10046" w:rsidRPr="003A63FB" w:rsidRDefault="00C10046" w:rsidP="00C10046">
      <w:pPr>
        <w:spacing w:after="0"/>
        <w:jc w:val="both"/>
        <w:rPr>
          <w:rFonts w:ascii="Arial" w:hAnsi="Arial" w:cs="Arial"/>
        </w:rPr>
      </w:pPr>
      <w:r w:rsidRPr="003A63FB">
        <w:rPr>
          <w:rFonts w:ascii="Arial" w:hAnsi="Arial" w:cs="Arial"/>
        </w:rPr>
        <w:t>Obveze za materijalne rashode su obveze prema dobavljačima i prijevoz na posao i s posla za 06/22.</w:t>
      </w:r>
    </w:p>
    <w:p w14:paraId="72510363" w14:textId="77777777" w:rsidR="00C10046" w:rsidRPr="003A63FB" w:rsidRDefault="00C10046" w:rsidP="00C10046">
      <w:pPr>
        <w:spacing w:after="0"/>
        <w:jc w:val="both"/>
        <w:rPr>
          <w:rFonts w:ascii="Arial" w:hAnsi="Arial" w:cs="Arial"/>
        </w:rPr>
      </w:pPr>
      <w:r w:rsidRPr="003A63FB">
        <w:rPr>
          <w:rFonts w:ascii="Arial" w:hAnsi="Arial" w:cs="Arial"/>
        </w:rPr>
        <w:t xml:space="preserve">Ostale tekuće obveze odnose se na obveze za  refundaciju bolovanja na teret HZZO i obveza za isplatu posljednje plaće i naknade za neiskorišteni godišnji odmor nasljednicima preminulog radnika. </w:t>
      </w:r>
    </w:p>
    <w:p w14:paraId="28FBD98A" w14:textId="77777777" w:rsidR="00C10046" w:rsidRPr="003A63FB" w:rsidRDefault="00C10046" w:rsidP="00C10046">
      <w:pPr>
        <w:spacing w:after="0"/>
        <w:jc w:val="both"/>
        <w:rPr>
          <w:rFonts w:ascii="Arial" w:hAnsi="Arial" w:cs="Arial"/>
          <w:b/>
        </w:rPr>
      </w:pPr>
    </w:p>
    <w:p w14:paraId="60D53E40" w14:textId="77777777" w:rsidR="00C10046" w:rsidRPr="003A63FB" w:rsidRDefault="00C10046" w:rsidP="00C10046">
      <w:pPr>
        <w:rPr>
          <w:rFonts w:ascii="Arial" w:hAnsi="Arial" w:cs="Arial"/>
          <w:b/>
          <w:u w:val="single"/>
        </w:rPr>
      </w:pPr>
      <w:r w:rsidRPr="003A63FB">
        <w:rPr>
          <w:rFonts w:ascii="Arial" w:eastAsia="Times New Roman" w:hAnsi="Arial" w:cs="Arial"/>
          <w:b/>
        </w:rPr>
        <w:t>Na dan 30.06.2022. proračunski korisnik JVP Labin nema</w:t>
      </w:r>
      <w:r w:rsidRPr="003A63FB">
        <w:rPr>
          <w:rFonts w:ascii="Arial" w:hAnsi="Arial" w:cs="Arial"/>
        </w:rPr>
        <w:t xml:space="preserve"> </w:t>
      </w:r>
      <w:r w:rsidRPr="003A63FB">
        <w:rPr>
          <w:rFonts w:ascii="Arial" w:hAnsi="Arial" w:cs="Arial"/>
          <w:b/>
        </w:rPr>
        <w:t>potencijalnih obaveza po sudskim postupcima kao ni  kreditnih obaveza.</w:t>
      </w:r>
    </w:p>
    <w:p w14:paraId="57A971C9" w14:textId="4A5F1DDA" w:rsidR="00DF772C" w:rsidRPr="003A63FB" w:rsidRDefault="00DF772C" w:rsidP="00DF772C">
      <w:pPr>
        <w:jc w:val="both"/>
        <w:rPr>
          <w:rFonts w:ascii="Arial" w:hAnsi="Arial" w:cs="Arial"/>
          <w:b/>
          <w:u w:val="single"/>
        </w:rPr>
      </w:pPr>
    </w:p>
    <w:p w14:paraId="425FCCE5" w14:textId="77777777" w:rsidR="00DF772C" w:rsidRPr="003A63FB" w:rsidRDefault="00DF772C" w:rsidP="00DF772C"/>
    <w:p w14:paraId="2CB11B06" w14:textId="77777777" w:rsidR="00922E12" w:rsidRDefault="00922E12" w:rsidP="00922E12"/>
    <w:bookmarkEnd w:id="26"/>
    <w:p w14:paraId="216680DC" w14:textId="77777777" w:rsidR="00922E12" w:rsidRDefault="00922E12" w:rsidP="00922E12"/>
    <w:bookmarkEnd w:id="22"/>
    <w:p w14:paraId="746A3CEE" w14:textId="77777777" w:rsidR="00922E12" w:rsidRDefault="00922E12" w:rsidP="00922E12"/>
    <w:p w14:paraId="2AB05B77" w14:textId="77777777" w:rsidR="00922E12" w:rsidRDefault="00922E12" w:rsidP="00922E12"/>
    <w:p w14:paraId="4AB1B860" w14:textId="77777777" w:rsidR="00922E12" w:rsidRDefault="00922E12" w:rsidP="00922E12"/>
    <w:p w14:paraId="1EFB140B" w14:textId="77777777" w:rsidR="00922E12" w:rsidRDefault="00922E12" w:rsidP="00922E12"/>
    <w:p w14:paraId="213CA352" w14:textId="53907A2B" w:rsidR="00922E12" w:rsidRDefault="00922E12" w:rsidP="00922E12"/>
    <w:p w14:paraId="68AB9584" w14:textId="1993D740" w:rsidR="003F46B2" w:rsidRDefault="003F46B2" w:rsidP="00922E12"/>
    <w:p w14:paraId="57B5741C" w14:textId="67344969" w:rsidR="003F46B2" w:rsidRDefault="003F46B2" w:rsidP="00922E12"/>
    <w:p w14:paraId="5BF128EB" w14:textId="4DBBAF2A" w:rsidR="003F46B2" w:rsidRDefault="003F46B2" w:rsidP="00922E12"/>
    <w:p w14:paraId="343BB866" w14:textId="78F79CF9" w:rsidR="003F46B2" w:rsidRDefault="003F46B2" w:rsidP="00922E12"/>
    <w:p w14:paraId="4E4DE775" w14:textId="1DB5440E" w:rsidR="003F46B2" w:rsidRDefault="003F46B2" w:rsidP="00922E12"/>
    <w:p w14:paraId="4E008AAD" w14:textId="05D4F487" w:rsidR="003F46B2" w:rsidRDefault="003F46B2" w:rsidP="00922E12"/>
    <w:p w14:paraId="55B5A52D" w14:textId="47536749" w:rsidR="003F46B2" w:rsidRDefault="003F46B2" w:rsidP="00922E12"/>
    <w:p w14:paraId="26853C5D" w14:textId="095DD452" w:rsidR="00F9462D" w:rsidRPr="003A63FB" w:rsidRDefault="00F9462D" w:rsidP="00F9462D">
      <w:pPr>
        <w:pStyle w:val="Naslov2"/>
        <w:rPr>
          <w:color w:val="auto"/>
        </w:rPr>
      </w:pPr>
      <w:bookmarkStart w:id="27" w:name="_Hlk97903483"/>
      <w:bookmarkStart w:id="28" w:name="_Hlk95302457"/>
      <w:r w:rsidRPr="003A63FB">
        <w:rPr>
          <w:color w:val="auto"/>
        </w:rPr>
        <w:lastRenderedPageBreak/>
        <w:t xml:space="preserve">6.2. Upravni odjel za proračun i  financije </w:t>
      </w:r>
    </w:p>
    <w:p w14:paraId="49599DF1" w14:textId="77777777" w:rsidR="00F9462D" w:rsidRPr="003A63FB" w:rsidRDefault="00F9462D" w:rsidP="00F9462D">
      <w:pPr>
        <w:spacing w:after="0"/>
        <w:jc w:val="both"/>
        <w:rPr>
          <w:rFonts w:ascii="Arial" w:hAnsi="Arial" w:cs="Arial"/>
        </w:rPr>
      </w:pPr>
    </w:p>
    <w:p w14:paraId="0E0CF90D" w14:textId="77777777" w:rsidR="00F9462D" w:rsidRPr="003A63FB" w:rsidRDefault="00F9462D" w:rsidP="00F9462D">
      <w:pPr>
        <w:spacing w:after="0"/>
        <w:ind w:firstLine="708"/>
        <w:jc w:val="both"/>
        <w:rPr>
          <w:rFonts w:ascii="Arial" w:hAnsi="Arial" w:cs="Arial"/>
        </w:rPr>
      </w:pPr>
      <w:r w:rsidRPr="003A63FB">
        <w:rPr>
          <w:rFonts w:ascii="Arial" w:hAnsi="Arial" w:cs="Arial"/>
        </w:rPr>
        <w:t>Za ostvarenje programa Upravnog odjela za proračun i financije u Proračunu Grada Labina za 2022. godinu planirana su sredstva u iznosu od 13.590.223,00</w:t>
      </w:r>
      <w:r w:rsidRPr="003A63FB">
        <w:rPr>
          <w:rFonts w:ascii="Arial" w:hAnsi="Arial" w:cs="Arial"/>
          <w:b/>
        </w:rPr>
        <w:t xml:space="preserve"> </w:t>
      </w:r>
      <w:r w:rsidRPr="003A63FB">
        <w:rPr>
          <w:rFonts w:ascii="Arial" w:hAnsi="Arial" w:cs="Arial"/>
        </w:rPr>
        <w:t xml:space="preserve">kuna. U razdoblju siječanj – lipanj 2022. godine izvršeno je ukupno 6.713.998,57 </w:t>
      </w:r>
      <w:r w:rsidRPr="003A63FB">
        <w:rPr>
          <w:rFonts w:ascii="Arial" w:hAnsi="Arial" w:cs="Arial"/>
          <w:b/>
        </w:rPr>
        <w:t xml:space="preserve"> </w:t>
      </w:r>
      <w:r w:rsidRPr="003A63FB">
        <w:rPr>
          <w:rFonts w:ascii="Arial" w:hAnsi="Arial" w:cs="Arial"/>
        </w:rPr>
        <w:t>kuna odnosno 49,40% godišnjeg plana. Sredstva su utrošena za provedbu sljedećih programa:</w:t>
      </w:r>
    </w:p>
    <w:p w14:paraId="22BB1AAD" w14:textId="77777777" w:rsidR="00F9462D" w:rsidRPr="003A63FB" w:rsidRDefault="00F9462D" w:rsidP="00F9462D">
      <w:pPr>
        <w:spacing w:after="0"/>
        <w:jc w:val="both"/>
        <w:rPr>
          <w:rFonts w:ascii="Arial" w:hAnsi="Arial" w:cs="Arial"/>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2158"/>
        <w:gridCol w:w="2158"/>
        <w:gridCol w:w="1797"/>
      </w:tblGrid>
      <w:tr w:rsidR="003A63FB" w:rsidRPr="003A63FB" w14:paraId="17F82D19" w14:textId="77777777" w:rsidTr="000209EE">
        <w:trPr>
          <w:trHeight w:val="1624"/>
        </w:trPr>
        <w:tc>
          <w:tcPr>
            <w:tcW w:w="3089" w:type="dxa"/>
            <w:shd w:val="clear" w:color="auto" w:fill="auto"/>
            <w:vAlign w:val="center"/>
            <w:hideMark/>
          </w:tcPr>
          <w:p w14:paraId="7EFB261A" w14:textId="77777777" w:rsidR="00F9462D" w:rsidRPr="003A63FB" w:rsidRDefault="00F9462D" w:rsidP="000209EE">
            <w:pPr>
              <w:spacing w:after="0" w:line="240" w:lineRule="auto"/>
              <w:jc w:val="center"/>
              <w:rPr>
                <w:rFonts w:ascii="Arial" w:eastAsia="Times New Roman" w:hAnsi="Arial" w:cs="Arial"/>
                <w:b/>
                <w:bCs/>
                <w:lang w:eastAsia="hr-HR"/>
              </w:rPr>
            </w:pPr>
            <w:r w:rsidRPr="003A63FB">
              <w:rPr>
                <w:rFonts w:ascii="Arial" w:eastAsia="Times New Roman" w:hAnsi="Arial" w:cs="Arial"/>
                <w:b/>
                <w:bCs/>
                <w:lang w:eastAsia="hr-HR"/>
              </w:rPr>
              <w:t>NAZIV PROGRAMA/AKTIVNOSTI</w:t>
            </w:r>
          </w:p>
        </w:tc>
        <w:tc>
          <w:tcPr>
            <w:tcW w:w="2158" w:type="dxa"/>
            <w:shd w:val="clear" w:color="auto" w:fill="auto"/>
            <w:vAlign w:val="center"/>
            <w:hideMark/>
          </w:tcPr>
          <w:p w14:paraId="03F1A9B0" w14:textId="77777777" w:rsidR="00F9462D" w:rsidRPr="003A63FB" w:rsidRDefault="00F9462D" w:rsidP="000209EE">
            <w:pPr>
              <w:spacing w:after="0" w:line="240" w:lineRule="auto"/>
              <w:jc w:val="center"/>
              <w:rPr>
                <w:rFonts w:ascii="Arial" w:eastAsia="Times New Roman" w:hAnsi="Arial" w:cs="Arial"/>
                <w:b/>
                <w:bCs/>
                <w:lang w:eastAsia="hr-HR"/>
              </w:rPr>
            </w:pPr>
          </w:p>
          <w:p w14:paraId="69076A53" w14:textId="77777777" w:rsidR="00F9462D" w:rsidRPr="003A63FB" w:rsidRDefault="00F9462D" w:rsidP="000209EE">
            <w:pPr>
              <w:spacing w:after="0" w:line="240" w:lineRule="auto"/>
              <w:jc w:val="center"/>
              <w:rPr>
                <w:rFonts w:ascii="Arial" w:eastAsia="Times New Roman" w:hAnsi="Arial" w:cs="Arial"/>
                <w:b/>
                <w:bCs/>
                <w:lang w:eastAsia="hr-HR"/>
              </w:rPr>
            </w:pPr>
            <w:r w:rsidRPr="003A63FB">
              <w:rPr>
                <w:rFonts w:ascii="Arial" w:eastAsia="Times New Roman" w:hAnsi="Arial" w:cs="Arial"/>
                <w:b/>
                <w:bCs/>
                <w:lang w:eastAsia="hr-HR"/>
              </w:rPr>
              <w:t>IZVORNI</w:t>
            </w:r>
          </w:p>
          <w:p w14:paraId="5C86E47E" w14:textId="77777777" w:rsidR="00F9462D" w:rsidRPr="003A63FB" w:rsidRDefault="00F9462D" w:rsidP="000209EE">
            <w:pPr>
              <w:spacing w:after="0" w:line="240" w:lineRule="auto"/>
              <w:jc w:val="center"/>
              <w:rPr>
                <w:rFonts w:ascii="Arial" w:eastAsia="Times New Roman" w:hAnsi="Arial" w:cs="Arial"/>
                <w:b/>
                <w:bCs/>
                <w:lang w:eastAsia="hr-HR"/>
              </w:rPr>
            </w:pPr>
            <w:r w:rsidRPr="003A63FB">
              <w:rPr>
                <w:rFonts w:ascii="Arial" w:eastAsia="Times New Roman" w:hAnsi="Arial" w:cs="Arial"/>
                <w:b/>
                <w:bCs/>
                <w:lang w:eastAsia="hr-HR"/>
              </w:rPr>
              <w:t>PLAN</w:t>
            </w:r>
          </w:p>
          <w:p w14:paraId="3DF896A8" w14:textId="77777777" w:rsidR="00F9462D" w:rsidRPr="003A63FB" w:rsidRDefault="00F9462D" w:rsidP="000209EE">
            <w:pPr>
              <w:spacing w:after="0" w:line="240" w:lineRule="auto"/>
              <w:jc w:val="center"/>
              <w:rPr>
                <w:rFonts w:ascii="Arial" w:eastAsia="Times New Roman" w:hAnsi="Arial" w:cs="Arial"/>
                <w:b/>
                <w:bCs/>
                <w:lang w:eastAsia="hr-HR"/>
              </w:rPr>
            </w:pPr>
            <w:r w:rsidRPr="003A63FB">
              <w:rPr>
                <w:rFonts w:ascii="Arial" w:eastAsia="Times New Roman" w:hAnsi="Arial" w:cs="Arial"/>
                <w:b/>
                <w:bCs/>
                <w:lang w:eastAsia="hr-HR"/>
              </w:rPr>
              <w:t>ZA  2022.</w:t>
            </w:r>
          </w:p>
        </w:tc>
        <w:tc>
          <w:tcPr>
            <w:tcW w:w="2158" w:type="dxa"/>
            <w:shd w:val="clear" w:color="auto" w:fill="auto"/>
            <w:vAlign w:val="center"/>
            <w:hideMark/>
          </w:tcPr>
          <w:p w14:paraId="04B87F8E" w14:textId="77777777" w:rsidR="00F9462D" w:rsidRPr="003A63FB" w:rsidRDefault="00F9462D" w:rsidP="000209EE">
            <w:pPr>
              <w:spacing w:after="0" w:line="240" w:lineRule="auto"/>
              <w:jc w:val="center"/>
              <w:rPr>
                <w:rFonts w:ascii="Arial" w:eastAsia="Times New Roman" w:hAnsi="Arial" w:cs="Arial"/>
                <w:b/>
                <w:bCs/>
                <w:lang w:eastAsia="hr-HR"/>
              </w:rPr>
            </w:pPr>
            <w:r w:rsidRPr="003A63FB">
              <w:rPr>
                <w:rFonts w:ascii="Arial" w:eastAsia="Times New Roman" w:hAnsi="Arial" w:cs="Arial"/>
                <w:b/>
                <w:bCs/>
                <w:lang w:eastAsia="hr-HR"/>
              </w:rPr>
              <w:t>IZVRŠENJE</w:t>
            </w:r>
          </w:p>
          <w:p w14:paraId="350219DE" w14:textId="77777777" w:rsidR="00F9462D" w:rsidRPr="003A63FB" w:rsidRDefault="00F9462D" w:rsidP="000209EE">
            <w:pPr>
              <w:spacing w:after="0" w:line="240" w:lineRule="auto"/>
              <w:jc w:val="center"/>
              <w:rPr>
                <w:rFonts w:ascii="Arial" w:eastAsia="Times New Roman" w:hAnsi="Arial" w:cs="Arial"/>
                <w:b/>
                <w:bCs/>
                <w:lang w:eastAsia="hr-HR"/>
              </w:rPr>
            </w:pPr>
            <w:r w:rsidRPr="003A63FB">
              <w:rPr>
                <w:rFonts w:ascii="Arial" w:eastAsia="Times New Roman" w:hAnsi="Arial" w:cs="Arial"/>
                <w:b/>
                <w:bCs/>
                <w:lang w:eastAsia="hr-HR"/>
              </w:rPr>
              <w:t>ZA 01-06/2022.</w:t>
            </w:r>
          </w:p>
        </w:tc>
        <w:tc>
          <w:tcPr>
            <w:tcW w:w="1797" w:type="dxa"/>
            <w:shd w:val="clear" w:color="auto" w:fill="auto"/>
            <w:vAlign w:val="center"/>
            <w:hideMark/>
          </w:tcPr>
          <w:p w14:paraId="2CA724BA" w14:textId="77777777" w:rsidR="00F9462D" w:rsidRPr="003A63FB" w:rsidRDefault="00F9462D" w:rsidP="000209EE">
            <w:pPr>
              <w:spacing w:after="0" w:line="240" w:lineRule="auto"/>
              <w:jc w:val="center"/>
              <w:rPr>
                <w:rFonts w:ascii="Arial" w:eastAsia="Times New Roman" w:hAnsi="Arial" w:cs="Arial"/>
                <w:b/>
                <w:bCs/>
                <w:lang w:eastAsia="hr-HR"/>
              </w:rPr>
            </w:pPr>
          </w:p>
          <w:p w14:paraId="2338CD90" w14:textId="77777777" w:rsidR="00F9462D" w:rsidRPr="003A63FB" w:rsidRDefault="00F9462D" w:rsidP="000209EE">
            <w:pPr>
              <w:spacing w:after="0" w:line="240" w:lineRule="auto"/>
              <w:jc w:val="center"/>
              <w:rPr>
                <w:rFonts w:ascii="Arial" w:eastAsia="Times New Roman" w:hAnsi="Arial" w:cs="Arial"/>
                <w:b/>
                <w:bCs/>
                <w:lang w:eastAsia="hr-HR"/>
              </w:rPr>
            </w:pPr>
            <w:r w:rsidRPr="003A63FB">
              <w:rPr>
                <w:rFonts w:ascii="Arial" w:eastAsia="Times New Roman" w:hAnsi="Arial" w:cs="Arial"/>
                <w:b/>
                <w:bCs/>
                <w:lang w:eastAsia="hr-HR"/>
              </w:rPr>
              <w:t>INDEKS</w:t>
            </w:r>
          </w:p>
          <w:p w14:paraId="5532C68F" w14:textId="77777777" w:rsidR="00F9462D" w:rsidRPr="003A63FB" w:rsidRDefault="00F9462D" w:rsidP="000209EE">
            <w:pPr>
              <w:spacing w:after="0" w:line="240" w:lineRule="auto"/>
              <w:jc w:val="center"/>
              <w:rPr>
                <w:rFonts w:ascii="Arial" w:eastAsia="Times New Roman" w:hAnsi="Arial" w:cs="Arial"/>
                <w:b/>
                <w:bCs/>
                <w:lang w:eastAsia="hr-HR"/>
              </w:rPr>
            </w:pPr>
            <w:r w:rsidRPr="003A63FB">
              <w:rPr>
                <w:rFonts w:ascii="Arial" w:eastAsia="Times New Roman" w:hAnsi="Arial" w:cs="Arial"/>
                <w:b/>
                <w:bCs/>
                <w:lang w:eastAsia="hr-HR"/>
              </w:rPr>
              <w:t>(3/2*100)</w:t>
            </w:r>
          </w:p>
        </w:tc>
      </w:tr>
      <w:tr w:rsidR="003A63FB" w:rsidRPr="003A63FB" w14:paraId="609BDEDB" w14:textId="77777777" w:rsidTr="000209EE">
        <w:trPr>
          <w:trHeight w:val="315"/>
        </w:trPr>
        <w:tc>
          <w:tcPr>
            <w:tcW w:w="3089" w:type="dxa"/>
            <w:shd w:val="clear" w:color="auto" w:fill="auto"/>
            <w:vAlign w:val="center"/>
            <w:hideMark/>
          </w:tcPr>
          <w:p w14:paraId="26E6E70F" w14:textId="77777777" w:rsidR="00F9462D" w:rsidRPr="003A63FB" w:rsidRDefault="00F9462D" w:rsidP="000209EE">
            <w:pPr>
              <w:spacing w:after="0" w:line="240" w:lineRule="auto"/>
              <w:jc w:val="center"/>
              <w:rPr>
                <w:rFonts w:ascii="Arial" w:eastAsia="Times New Roman" w:hAnsi="Arial" w:cs="Arial"/>
                <w:b/>
                <w:bCs/>
                <w:sz w:val="20"/>
                <w:szCs w:val="20"/>
                <w:lang w:eastAsia="hr-HR"/>
              </w:rPr>
            </w:pPr>
            <w:r w:rsidRPr="003A63FB">
              <w:rPr>
                <w:rFonts w:ascii="Arial" w:eastAsia="Times New Roman" w:hAnsi="Arial" w:cs="Arial"/>
                <w:b/>
                <w:bCs/>
                <w:sz w:val="20"/>
                <w:szCs w:val="20"/>
                <w:lang w:eastAsia="hr-HR"/>
              </w:rPr>
              <w:t>1</w:t>
            </w:r>
          </w:p>
        </w:tc>
        <w:tc>
          <w:tcPr>
            <w:tcW w:w="2158" w:type="dxa"/>
            <w:shd w:val="clear" w:color="auto" w:fill="auto"/>
            <w:vAlign w:val="center"/>
            <w:hideMark/>
          </w:tcPr>
          <w:p w14:paraId="033AEF2A" w14:textId="77777777" w:rsidR="00F9462D" w:rsidRPr="003A63FB" w:rsidRDefault="00F9462D" w:rsidP="000209EE">
            <w:pPr>
              <w:spacing w:after="0" w:line="240" w:lineRule="auto"/>
              <w:jc w:val="center"/>
              <w:rPr>
                <w:rFonts w:ascii="Arial" w:eastAsia="Times New Roman" w:hAnsi="Arial" w:cs="Arial"/>
                <w:b/>
                <w:bCs/>
                <w:sz w:val="20"/>
                <w:szCs w:val="20"/>
                <w:lang w:eastAsia="hr-HR"/>
              </w:rPr>
            </w:pPr>
            <w:r w:rsidRPr="003A63FB">
              <w:rPr>
                <w:rFonts w:ascii="Arial" w:eastAsia="Times New Roman" w:hAnsi="Arial" w:cs="Arial"/>
                <w:b/>
                <w:bCs/>
                <w:sz w:val="20"/>
                <w:szCs w:val="20"/>
                <w:lang w:eastAsia="hr-HR"/>
              </w:rPr>
              <w:t>2</w:t>
            </w:r>
          </w:p>
        </w:tc>
        <w:tc>
          <w:tcPr>
            <w:tcW w:w="2158" w:type="dxa"/>
            <w:shd w:val="clear" w:color="auto" w:fill="auto"/>
            <w:vAlign w:val="center"/>
            <w:hideMark/>
          </w:tcPr>
          <w:p w14:paraId="06F5C107" w14:textId="77777777" w:rsidR="00F9462D" w:rsidRPr="003A63FB" w:rsidRDefault="00F9462D" w:rsidP="000209EE">
            <w:pPr>
              <w:spacing w:after="0" w:line="240" w:lineRule="auto"/>
              <w:jc w:val="center"/>
              <w:rPr>
                <w:rFonts w:ascii="Arial" w:eastAsia="Times New Roman" w:hAnsi="Arial" w:cs="Arial"/>
                <w:b/>
                <w:bCs/>
                <w:sz w:val="20"/>
                <w:szCs w:val="20"/>
                <w:lang w:eastAsia="hr-HR"/>
              </w:rPr>
            </w:pPr>
            <w:r w:rsidRPr="003A63FB">
              <w:rPr>
                <w:rFonts w:ascii="Arial" w:eastAsia="Times New Roman" w:hAnsi="Arial" w:cs="Arial"/>
                <w:b/>
                <w:bCs/>
                <w:sz w:val="20"/>
                <w:szCs w:val="20"/>
                <w:lang w:eastAsia="hr-HR"/>
              </w:rPr>
              <w:t>3</w:t>
            </w:r>
          </w:p>
        </w:tc>
        <w:tc>
          <w:tcPr>
            <w:tcW w:w="1797" w:type="dxa"/>
            <w:shd w:val="clear" w:color="auto" w:fill="auto"/>
            <w:vAlign w:val="center"/>
            <w:hideMark/>
          </w:tcPr>
          <w:p w14:paraId="1CFAE7D0" w14:textId="77777777" w:rsidR="00F9462D" w:rsidRPr="003A63FB" w:rsidRDefault="00F9462D" w:rsidP="000209EE">
            <w:pPr>
              <w:spacing w:after="0" w:line="240" w:lineRule="auto"/>
              <w:jc w:val="center"/>
              <w:rPr>
                <w:rFonts w:ascii="Arial" w:eastAsia="Times New Roman" w:hAnsi="Arial" w:cs="Arial"/>
                <w:b/>
                <w:bCs/>
                <w:sz w:val="20"/>
                <w:szCs w:val="20"/>
                <w:lang w:eastAsia="hr-HR"/>
              </w:rPr>
            </w:pPr>
            <w:r w:rsidRPr="003A63FB">
              <w:rPr>
                <w:rFonts w:ascii="Arial" w:eastAsia="Times New Roman" w:hAnsi="Arial" w:cs="Arial"/>
                <w:b/>
                <w:bCs/>
                <w:sz w:val="20"/>
                <w:szCs w:val="20"/>
                <w:lang w:eastAsia="hr-HR"/>
              </w:rPr>
              <w:t>4</w:t>
            </w:r>
          </w:p>
        </w:tc>
      </w:tr>
      <w:tr w:rsidR="003A63FB" w:rsidRPr="003A63FB" w14:paraId="2B3B7AEA" w14:textId="77777777" w:rsidTr="000209EE">
        <w:trPr>
          <w:trHeight w:val="615"/>
        </w:trPr>
        <w:tc>
          <w:tcPr>
            <w:tcW w:w="3089" w:type="dxa"/>
            <w:shd w:val="clear" w:color="auto" w:fill="auto"/>
            <w:vAlign w:val="center"/>
            <w:hideMark/>
          </w:tcPr>
          <w:p w14:paraId="56C17360" w14:textId="77777777" w:rsidR="00F9462D" w:rsidRPr="003A63FB" w:rsidRDefault="00F9462D" w:rsidP="000209EE">
            <w:pPr>
              <w:spacing w:after="0" w:line="240" w:lineRule="auto"/>
              <w:rPr>
                <w:rFonts w:ascii="Arial" w:eastAsia="Times New Roman" w:hAnsi="Arial" w:cs="Arial"/>
                <w:b/>
                <w:bCs/>
                <w:lang w:eastAsia="hr-HR"/>
              </w:rPr>
            </w:pPr>
            <w:r w:rsidRPr="003A63FB">
              <w:rPr>
                <w:rFonts w:ascii="Arial" w:eastAsia="Times New Roman" w:hAnsi="Arial" w:cs="Arial"/>
                <w:b/>
                <w:bCs/>
                <w:lang w:eastAsia="hr-HR"/>
              </w:rPr>
              <w:t>Program: Javna uprava i administracija</w:t>
            </w:r>
          </w:p>
        </w:tc>
        <w:tc>
          <w:tcPr>
            <w:tcW w:w="2158" w:type="dxa"/>
            <w:shd w:val="clear" w:color="auto" w:fill="auto"/>
            <w:vAlign w:val="center"/>
            <w:hideMark/>
          </w:tcPr>
          <w:p w14:paraId="56741D1D" w14:textId="77777777" w:rsidR="00F9462D" w:rsidRPr="003A63FB" w:rsidRDefault="00F9462D" w:rsidP="000209EE">
            <w:pPr>
              <w:spacing w:after="0" w:line="240" w:lineRule="auto"/>
              <w:jc w:val="right"/>
              <w:rPr>
                <w:rFonts w:ascii="Arial" w:eastAsia="Times New Roman" w:hAnsi="Arial" w:cs="Arial"/>
                <w:b/>
                <w:bCs/>
                <w:lang w:eastAsia="hr-HR"/>
              </w:rPr>
            </w:pPr>
            <w:r w:rsidRPr="003A63FB">
              <w:rPr>
                <w:rFonts w:ascii="Arial" w:eastAsia="Times New Roman" w:hAnsi="Arial" w:cs="Arial"/>
                <w:b/>
                <w:bCs/>
                <w:lang w:eastAsia="hr-HR"/>
              </w:rPr>
              <w:t>13.590.223,00</w:t>
            </w:r>
          </w:p>
        </w:tc>
        <w:tc>
          <w:tcPr>
            <w:tcW w:w="2158" w:type="dxa"/>
            <w:shd w:val="clear" w:color="auto" w:fill="auto"/>
            <w:vAlign w:val="center"/>
            <w:hideMark/>
          </w:tcPr>
          <w:p w14:paraId="3F8DC950" w14:textId="77777777" w:rsidR="00F9462D" w:rsidRPr="003A63FB" w:rsidRDefault="00F9462D" w:rsidP="000209EE">
            <w:pPr>
              <w:spacing w:after="0" w:line="240" w:lineRule="auto"/>
              <w:jc w:val="right"/>
              <w:rPr>
                <w:rFonts w:ascii="Arial" w:eastAsia="Times New Roman" w:hAnsi="Arial" w:cs="Arial"/>
                <w:b/>
                <w:bCs/>
                <w:lang w:eastAsia="hr-HR"/>
              </w:rPr>
            </w:pPr>
            <w:r w:rsidRPr="003A63FB">
              <w:rPr>
                <w:rFonts w:ascii="Arial" w:hAnsi="Arial" w:cs="Arial"/>
                <w:b/>
                <w:bCs/>
              </w:rPr>
              <w:t xml:space="preserve">6.713.998,87  </w:t>
            </w:r>
          </w:p>
        </w:tc>
        <w:tc>
          <w:tcPr>
            <w:tcW w:w="1797" w:type="dxa"/>
            <w:shd w:val="clear" w:color="auto" w:fill="auto"/>
            <w:vAlign w:val="center"/>
          </w:tcPr>
          <w:p w14:paraId="3D70CB7E" w14:textId="77777777" w:rsidR="00F9462D" w:rsidRPr="003A63FB" w:rsidRDefault="00F9462D" w:rsidP="000209EE">
            <w:pPr>
              <w:spacing w:after="0" w:line="240" w:lineRule="auto"/>
              <w:jc w:val="right"/>
              <w:rPr>
                <w:rFonts w:ascii="Arial" w:eastAsia="Times New Roman" w:hAnsi="Arial" w:cs="Arial"/>
                <w:b/>
                <w:bCs/>
                <w:lang w:eastAsia="hr-HR"/>
              </w:rPr>
            </w:pPr>
            <w:r w:rsidRPr="003A63FB">
              <w:rPr>
                <w:rFonts w:ascii="Arial" w:hAnsi="Arial" w:cs="Arial"/>
                <w:b/>
                <w:bCs/>
              </w:rPr>
              <w:t>49,40</w:t>
            </w:r>
          </w:p>
        </w:tc>
      </w:tr>
      <w:tr w:rsidR="003A63FB" w:rsidRPr="003A63FB" w14:paraId="66C6CFFA" w14:textId="77777777" w:rsidTr="000209EE">
        <w:trPr>
          <w:trHeight w:val="585"/>
        </w:trPr>
        <w:tc>
          <w:tcPr>
            <w:tcW w:w="3089" w:type="dxa"/>
            <w:shd w:val="clear" w:color="auto" w:fill="auto"/>
            <w:vAlign w:val="center"/>
            <w:hideMark/>
          </w:tcPr>
          <w:p w14:paraId="23E72A31" w14:textId="77777777" w:rsidR="00F9462D" w:rsidRPr="003A63FB" w:rsidRDefault="00F9462D" w:rsidP="000209EE">
            <w:pPr>
              <w:spacing w:after="0" w:line="240" w:lineRule="auto"/>
              <w:rPr>
                <w:rFonts w:ascii="Arial" w:eastAsia="Times New Roman" w:hAnsi="Arial" w:cs="Arial"/>
                <w:lang w:eastAsia="hr-HR"/>
              </w:rPr>
            </w:pPr>
            <w:r w:rsidRPr="003A63FB">
              <w:rPr>
                <w:rFonts w:ascii="Arial" w:eastAsia="Times New Roman" w:hAnsi="Arial" w:cs="Arial"/>
                <w:lang w:eastAsia="hr-HR"/>
              </w:rPr>
              <w:t>Aktivnost: Zajednički troškovi upravnih odjela</w:t>
            </w:r>
          </w:p>
        </w:tc>
        <w:tc>
          <w:tcPr>
            <w:tcW w:w="2158" w:type="dxa"/>
            <w:shd w:val="clear" w:color="auto" w:fill="auto"/>
            <w:vAlign w:val="center"/>
            <w:hideMark/>
          </w:tcPr>
          <w:p w14:paraId="764A62B4" w14:textId="77777777" w:rsidR="00F9462D" w:rsidRPr="003A63FB" w:rsidRDefault="00F9462D" w:rsidP="000209EE">
            <w:pPr>
              <w:spacing w:after="0" w:line="240" w:lineRule="auto"/>
              <w:jc w:val="right"/>
              <w:rPr>
                <w:rFonts w:ascii="Arial" w:eastAsia="Times New Roman" w:hAnsi="Arial" w:cs="Arial"/>
                <w:lang w:eastAsia="hr-HR"/>
              </w:rPr>
            </w:pPr>
            <w:r w:rsidRPr="003A63FB">
              <w:rPr>
                <w:rFonts w:ascii="Arial" w:eastAsia="Times New Roman" w:hAnsi="Arial" w:cs="Arial"/>
                <w:lang w:eastAsia="hr-HR"/>
              </w:rPr>
              <w:t>8.602.223,00</w:t>
            </w:r>
          </w:p>
        </w:tc>
        <w:tc>
          <w:tcPr>
            <w:tcW w:w="2158" w:type="dxa"/>
            <w:shd w:val="clear" w:color="auto" w:fill="auto"/>
            <w:vAlign w:val="center"/>
          </w:tcPr>
          <w:p w14:paraId="1EB9897B" w14:textId="77777777" w:rsidR="00F9462D" w:rsidRPr="003A63FB" w:rsidRDefault="00F9462D" w:rsidP="000209EE">
            <w:pPr>
              <w:spacing w:after="0" w:line="240" w:lineRule="auto"/>
              <w:jc w:val="right"/>
              <w:rPr>
                <w:rFonts w:ascii="Arial" w:eastAsia="Times New Roman" w:hAnsi="Arial" w:cs="Arial"/>
                <w:lang w:eastAsia="hr-HR"/>
              </w:rPr>
            </w:pPr>
            <w:r w:rsidRPr="003A63FB">
              <w:rPr>
                <w:rFonts w:ascii="Arial" w:eastAsia="Times New Roman" w:hAnsi="Arial" w:cs="Arial"/>
                <w:lang w:eastAsia="hr-HR"/>
              </w:rPr>
              <w:t>3.582.290,58</w:t>
            </w:r>
          </w:p>
        </w:tc>
        <w:tc>
          <w:tcPr>
            <w:tcW w:w="1797" w:type="dxa"/>
            <w:shd w:val="clear" w:color="auto" w:fill="auto"/>
            <w:vAlign w:val="center"/>
          </w:tcPr>
          <w:p w14:paraId="4EDBF159" w14:textId="77777777" w:rsidR="00F9462D" w:rsidRPr="003A63FB" w:rsidRDefault="00F9462D" w:rsidP="000209EE">
            <w:pPr>
              <w:spacing w:after="0" w:line="240" w:lineRule="auto"/>
              <w:jc w:val="right"/>
              <w:rPr>
                <w:rFonts w:ascii="Arial" w:eastAsia="Times New Roman" w:hAnsi="Arial" w:cs="Arial"/>
                <w:lang w:eastAsia="hr-HR"/>
              </w:rPr>
            </w:pPr>
            <w:r w:rsidRPr="003A63FB">
              <w:rPr>
                <w:rFonts w:ascii="Arial" w:eastAsia="Times New Roman" w:hAnsi="Arial" w:cs="Arial"/>
                <w:lang w:eastAsia="hr-HR"/>
              </w:rPr>
              <w:t>41,64</w:t>
            </w:r>
          </w:p>
        </w:tc>
      </w:tr>
      <w:tr w:rsidR="003A63FB" w:rsidRPr="003A63FB" w14:paraId="32710042" w14:textId="77777777" w:rsidTr="000209EE">
        <w:trPr>
          <w:trHeight w:val="600"/>
        </w:trPr>
        <w:tc>
          <w:tcPr>
            <w:tcW w:w="3089" w:type="dxa"/>
            <w:shd w:val="clear" w:color="auto" w:fill="auto"/>
            <w:vAlign w:val="center"/>
            <w:hideMark/>
          </w:tcPr>
          <w:p w14:paraId="74259231" w14:textId="77777777" w:rsidR="00F9462D" w:rsidRPr="003A63FB" w:rsidRDefault="00F9462D" w:rsidP="000209EE">
            <w:pPr>
              <w:spacing w:after="0" w:line="240" w:lineRule="auto"/>
              <w:rPr>
                <w:rFonts w:ascii="Arial" w:eastAsia="Times New Roman" w:hAnsi="Arial" w:cs="Arial"/>
                <w:lang w:eastAsia="hr-HR"/>
              </w:rPr>
            </w:pPr>
            <w:r w:rsidRPr="003A63FB">
              <w:rPr>
                <w:rFonts w:ascii="Arial" w:eastAsia="Times New Roman" w:hAnsi="Arial" w:cs="Arial"/>
                <w:lang w:eastAsia="hr-HR"/>
              </w:rPr>
              <w:t>Aktivnost</w:t>
            </w:r>
            <w:r w:rsidRPr="003A63FB">
              <w:rPr>
                <w:rFonts w:ascii="Arial" w:eastAsia="Times New Roman" w:hAnsi="Arial" w:cs="Arial"/>
                <w:b/>
                <w:bCs/>
                <w:lang w:eastAsia="hr-HR"/>
              </w:rPr>
              <w:t xml:space="preserve">: </w:t>
            </w:r>
            <w:r w:rsidRPr="003A63FB">
              <w:rPr>
                <w:rFonts w:ascii="Arial" w:eastAsia="Times New Roman" w:hAnsi="Arial" w:cs="Arial"/>
                <w:lang w:eastAsia="hr-HR"/>
              </w:rPr>
              <w:t>Proračunska pričuva</w:t>
            </w:r>
          </w:p>
        </w:tc>
        <w:tc>
          <w:tcPr>
            <w:tcW w:w="2158" w:type="dxa"/>
            <w:shd w:val="clear" w:color="auto" w:fill="auto"/>
            <w:vAlign w:val="center"/>
            <w:hideMark/>
          </w:tcPr>
          <w:p w14:paraId="606662FA" w14:textId="77777777" w:rsidR="00F9462D" w:rsidRPr="003A63FB" w:rsidRDefault="00F9462D" w:rsidP="000209EE">
            <w:pPr>
              <w:spacing w:after="0" w:line="240" w:lineRule="auto"/>
              <w:jc w:val="right"/>
              <w:rPr>
                <w:rFonts w:ascii="Arial" w:eastAsia="Times New Roman" w:hAnsi="Arial" w:cs="Arial"/>
                <w:lang w:eastAsia="hr-HR"/>
              </w:rPr>
            </w:pPr>
            <w:r w:rsidRPr="003A63FB">
              <w:rPr>
                <w:rFonts w:ascii="Arial" w:eastAsia="Times New Roman" w:hAnsi="Arial" w:cs="Arial"/>
                <w:lang w:eastAsia="hr-HR"/>
              </w:rPr>
              <w:t xml:space="preserve">     100.000,00</w:t>
            </w:r>
          </w:p>
        </w:tc>
        <w:tc>
          <w:tcPr>
            <w:tcW w:w="2158" w:type="dxa"/>
            <w:shd w:val="clear" w:color="auto" w:fill="auto"/>
            <w:vAlign w:val="center"/>
          </w:tcPr>
          <w:p w14:paraId="52EFF05A" w14:textId="77777777" w:rsidR="00F9462D" w:rsidRPr="003A63FB" w:rsidRDefault="00F9462D" w:rsidP="000209EE">
            <w:pPr>
              <w:spacing w:after="0" w:line="240" w:lineRule="auto"/>
              <w:jc w:val="right"/>
              <w:rPr>
                <w:rFonts w:ascii="Arial" w:eastAsia="Times New Roman" w:hAnsi="Arial" w:cs="Arial"/>
                <w:lang w:eastAsia="hr-HR"/>
              </w:rPr>
            </w:pPr>
            <w:r w:rsidRPr="003A63FB">
              <w:rPr>
                <w:rFonts w:ascii="Arial" w:eastAsia="Times New Roman" w:hAnsi="Arial" w:cs="Arial"/>
                <w:lang w:eastAsia="hr-HR"/>
              </w:rPr>
              <w:t>17.079,55</w:t>
            </w:r>
          </w:p>
        </w:tc>
        <w:tc>
          <w:tcPr>
            <w:tcW w:w="1797" w:type="dxa"/>
            <w:shd w:val="clear" w:color="auto" w:fill="auto"/>
            <w:vAlign w:val="center"/>
          </w:tcPr>
          <w:p w14:paraId="59E49D3D" w14:textId="77777777" w:rsidR="00F9462D" w:rsidRPr="003A63FB" w:rsidRDefault="00F9462D" w:rsidP="000209EE">
            <w:pPr>
              <w:spacing w:after="0" w:line="240" w:lineRule="auto"/>
              <w:jc w:val="right"/>
              <w:rPr>
                <w:rFonts w:ascii="Arial" w:eastAsia="Times New Roman" w:hAnsi="Arial" w:cs="Arial"/>
                <w:lang w:eastAsia="hr-HR"/>
              </w:rPr>
            </w:pPr>
            <w:r w:rsidRPr="003A63FB">
              <w:rPr>
                <w:rFonts w:ascii="Arial" w:eastAsia="Times New Roman" w:hAnsi="Arial" w:cs="Arial"/>
                <w:lang w:eastAsia="hr-HR"/>
              </w:rPr>
              <w:t>17,08</w:t>
            </w:r>
          </w:p>
        </w:tc>
      </w:tr>
      <w:tr w:rsidR="003A63FB" w:rsidRPr="003A63FB" w14:paraId="5F2FEA6C" w14:textId="77777777" w:rsidTr="000209EE">
        <w:trPr>
          <w:trHeight w:val="315"/>
        </w:trPr>
        <w:tc>
          <w:tcPr>
            <w:tcW w:w="3089" w:type="dxa"/>
            <w:shd w:val="clear" w:color="auto" w:fill="auto"/>
            <w:vAlign w:val="center"/>
            <w:hideMark/>
          </w:tcPr>
          <w:p w14:paraId="3423A850" w14:textId="77777777" w:rsidR="00F9462D" w:rsidRPr="003A63FB" w:rsidRDefault="00F9462D" w:rsidP="000209EE">
            <w:pPr>
              <w:spacing w:after="0" w:line="240" w:lineRule="auto"/>
              <w:rPr>
                <w:rFonts w:ascii="Arial" w:eastAsia="Times New Roman" w:hAnsi="Arial" w:cs="Arial"/>
                <w:lang w:eastAsia="hr-HR"/>
              </w:rPr>
            </w:pPr>
            <w:r w:rsidRPr="003A63FB">
              <w:rPr>
                <w:rFonts w:ascii="Arial" w:eastAsia="Times New Roman" w:hAnsi="Arial" w:cs="Arial"/>
                <w:lang w:eastAsia="hr-HR"/>
              </w:rPr>
              <w:t>Aktivnost</w:t>
            </w:r>
            <w:r w:rsidRPr="003A63FB">
              <w:rPr>
                <w:rFonts w:ascii="Arial" w:eastAsia="Times New Roman" w:hAnsi="Arial" w:cs="Arial"/>
                <w:b/>
                <w:bCs/>
                <w:lang w:eastAsia="hr-HR"/>
              </w:rPr>
              <w:t xml:space="preserve">: </w:t>
            </w:r>
            <w:r w:rsidRPr="003A63FB">
              <w:rPr>
                <w:rFonts w:ascii="Arial" w:eastAsia="Times New Roman" w:hAnsi="Arial" w:cs="Arial"/>
                <w:lang w:eastAsia="hr-HR"/>
              </w:rPr>
              <w:t>Otplata zajmova</w:t>
            </w:r>
          </w:p>
        </w:tc>
        <w:tc>
          <w:tcPr>
            <w:tcW w:w="2158" w:type="dxa"/>
            <w:shd w:val="clear" w:color="auto" w:fill="auto"/>
            <w:vAlign w:val="center"/>
            <w:hideMark/>
          </w:tcPr>
          <w:p w14:paraId="56FCD1B7" w14:textId="77777777" w:rsidR="00F9462D" w:rsidRPr="003A63FB" w:rsidRDefault="00F9462D" w:rsidP="000209EE">
            <w:pPr>
              <w:spacing w:after="0" w:line="240" w:lineRule="auto"/>
              <w:jc w:val="right"/>
              <w:rPr>
                <w:rFonts w:ascii="Arial" w:eastAsia="Times New Roman" w:hAnsi="Arial" w:cs="Arial"/>
                <w:lang w:eastAsia="hr-HR"/>
              </w:rPr>
            </w:pPr>
            <w:r w:rsidRPr="003A63FB">
              <w:rPr>
                <w:rFonts w:ascii="Arial" w:eastAsia="Times New Roman" w:hAnsi="Arial" w:cs="Arial"/>
                <w:lang w:eastAsia="hr-HR"/>
              </w:rPr>
              <w:t xml:space="preserve"> 4.460.000,00</w:t>
            </w:r>
          </w:p>
        </w:tc>
        <w:tc>
          <w:tcPr>
            <w:tcW w:w="2158" w:type="dxa"/>
            <w:shd w:val="clear" w:color="auto" w:fill="auto"/>
            <w:vAlign w:val="center"/>
          </w:tcPr>
          <w:p w14:paraId="3C062C5A" w14:textId="77777777" w:rsidR="00F9462D" w:rsidRPr="003A63FB" w:rsidRDefault="00F9462D" w:rsidP="000209EE">
            <w:pPr>
              <w:spacing w:after="0" w:line="240" w:lineRule="auto"/>
              <w:jc w:val="right"/>
              <w:rPr>
                <w:rFonts w:ascii="Arial" w:eastAsia="Times New Roman" w:hAnsi="Arial" w:cs="Arial"/>
                <w:lang w:eastAsia="hr-HR"/>
              </w:rPr>
            </w:pPr>
            <w:r w:rsidRPr="003A63FB">
              <w:rPr>
                <w:rFonts w:ascii="Arial" w:eastAsia="Times New Roman" w:hAnsi="Arial" w:cs="Arial"/>
                <w:lang w:eastAsia="hr-HR"/>
              </w:rPr>
              <w:t>2.901.673,29</w:t>
            </w:r>
          </w:p>
        </w:tc>
        <w:tc>
          <w:tcPr>
            <w:tcW w:w="1797" w:type="dxa"/>
            <w:shd w:val="clear" w:color="auto" w:fill="auto"/>
            <w:vAlign w:val="center"/>
          </w:tcPr>
          <w:p w14:paraId="53E04E7D" w14:textId="77777777" w:rsidR="00F9462D" w:rsidRPr="003A63FB" w:rsidRDefault="00F9462D" w:rsidP="000209EE">
            <w:pPr>
              <w:spacing w:after="0" w:line="240" w:lineRule="auto"/>
              <w:jc w:val="right"/>
              <w:rPr>
                <w:rFonts w:ascii="Arial" w:eastAsia="Times New Roman" w:hAnsi="Arial" w:cs="Arial"/>
                <w:lang w:eastAsia="hr-HR"/>
              </w:rPr>
            </w:pPr>
            <w:r w:rsidRPr="003A63FB">
              <w:rPr>
                <w:rFonts w:ascii="Arial" w:eastAsia="Times New Roman" w:hAnsi="Arial" w:cs="Arial"/>
                <w:lang w:eastAsia="hr-HR"/>
              </w:rPr>
              <w:t>65,06</w:t>
            </w:r>
          </w:p>
        </w:tc>
      </w:tr>
      <w:tr w:rsidR="003A63FB" w:rsidRPr="003A63FB" w14:paraId="3699BF28" w14:textId="77777777" w:rsidTr="000209EE">
        <w:trPr>
          <w:trHeight w:val="870"/>
        </w:trPr>
        <w:tc>
          <w:tcPr>
            <w:tcW w:w="3089" w:type="dxa"/>
            <w:shd w:val="clear" w:color="auto" w:fill="auto"/>
            <w:vAlign w:val="center"/>
            <w:hideMark/>
          </w:tcPr>
          <w:p w14:paraId="4C412958" w14:textId="77777777" w:rsidR="00F9462D" w:rsidRPr="003A63FB" w:rsidRDefault="00F9462D" w:rsidP="000209EE">
            <w:pPr>
              <w:spacing w:after="0" w:line="240" w:lineRule="auto"/>
              <w:rPr>
                <w:rFonts w:ascii="Arial" w:eastAsia="Times New Roman" w:hAnsi="Arial" w:cs="Arial"/>
                <w:lang w:eastAsia="hr-HR"/>
              </w:rPr>
            </w:pPr>
            <w:r w:rsidRPr="003A63FB">
              <w:rPr>
                <w:rFonts w:ascii="Arial" w:eastAsia="Times New Roman" w:hAnsi="Arial" w:cs="Arial"/>
                <w:lang w:eastAsia="hr-HR"/>
              </w:rPr>
              <w:t>Aktivnost: Županijski centar gospodarenjem otpadom „</w:t>
            </w:r>
            <w:proofErr w:type="spellStart"/>
            <w:r w:rsidRPr="003A63FB">
              <w:rPr>
                <w:rFonts w:ascii="Arial" w:eastAsia="Times New Roman" w:hAnsi="Arial" w:cs="Arial"/>
                <w:lang w:eastAsia="hr-HR"/>
              </w:rPr>
              <w:t>Kaštijun</w:t>
            </w:r>
            <w:proofErr w:type="spellEnd"/>
            <w:r w:rsidRPr="003A63FB">
              <w:rPr>
                <w:rFonts w:ascii="Arial" w:eastAsia="Times New Roman" w:hAnsi="Arial" w:cs="Arial"/>
                <w:lang w:eastAsia="hr-HR"/>
              </w:rPr>
              <w:t>“</w:t>
            </w:r>
          </w:p>
        </w:tc>
        <w:tc>
          <w:tcPr>
            <w:tcW w:w="2158" w:type="dxa"/>
            <w:shd w:val="clear" w:color="auto" w:fill="auto"/>
            <w:vAlign w:val="center"/>
            <w:hideMark/>
          </w:tcPr>
          <w:p w14:paraId="7ADBF553" w14:textId="77777777" w:rsidR="00F9462D" w:rsidRPr="003A63FB" w:rsidRDefault="00F9462D" w:rsidP="000209EE">
            <w:pPr>
              <w:spacing w:after="0" w:line="240" w:lineRule="auto"/>
              <w:jc w:val="right"/>
              <w:rPr>
                <w:rFonts w:ascii="Arial" w:eastAsia="Times New Roman" w:hAnsi="Arial" w:cs="Arial"/>
                <w:lang w:eastAsia="hr-HR"/>
              </w:rPr>
            </w:pPr>
            <w:r w:rsidRPr="003A63FB">
              <w:rPr>
                <w:rFonts w:ascii="Arial" w:eastAsia="Times New Roman" w:hAnsi="Arial" w:cs="Arial"/>
                <w:lang w:eastAsia="hr-HR"/>
              </w:rPr>
              <w:t xml:space="preserve">   225.000,00</w:t>
            </w:r>
          </w:p>
        </w:tc>
        <w:tc>
          <w:tcPr>
            <w:tcW w:w="2158" w:type="dxa"/>
            <w:shd w:val="clear" w:color="auto" w:fill="auto"/>
            <w:vAlign w:val="center"/>
          </w:tcPr>
          <w:p w14:paraId="635F619E" w14:textId="77777777" w:rsidR="00F9462D" w:rsidRPr="003A63FB" w:rsidRDefault="00F9462D" w:rsidP="000209EE">
            <w:pPr>
              <w:spacing w:after="0" w:line="240" w:lineRule="auto"/>
              <w:jc w:val="right"/>
              <w:rPr>
                <w:rFonts w:ascii="Arial" w:eastAsia="Times New Roman" w:hAnsi="Arial" w:cs="Arial"/>
                <w:lang w:eastAsia="hr-HR"/>
              </w:rPr>
            </w:pPr>
            <w:r w:rsidRPr="003A63FB">
              <w:rPr>
                <w:rFonts w:ascii="Arial" w:eastAsia="Times New Roman" w:hAnsi="Arial" w:cs="Arial"/>
                <w:lang w:eastAsia="hr-HR"/>
              </w:rPr>
              <w:t>111.700,59</w:t>
            </w:r>
          </w:p>
        </w:tc>
        <w:tc>
          <w:tcPr>
            <w:tcW w:w="1797" w:type="dxa"/>
            <w:shd w:val="clear" w:color="auto" w:fill="auto"/>
            <w:vAlign w:val="center"/>
          </w:tcPr>
          <w:p w14:paraId="5D30DCF6" w14:textId="77777777" w:rsidR="00F9462D" w:rsidRPr="003A63FB" w:rsidRDefault="00F9462D" w:rsidP="000209EE">
            <w:pPr>
              <w:spacing w:after="0" w:line="240" w:lineRule="auto"/>
              <w:jc w:val="right"/>
              <w:rPr>
                <w:rFonts w:ascii="Arial" w:eastAsia="Times New Roman" w:hAnsi="Arial" w:cs="Arial"/>
                <w:lang w:eastAsia="hr-HR"/>
              </w:rPr>
            </w:pPr>
            <w:r w:rsidRPr="003A63FB">
              <w:rPr>
                <w:rFonts w:ascii="Arial" w:eastAsia="Times New Roman" w:hAnsi="Arial" w:cs="Arial"/>
                <w:lang w:eastAsia="hr-HR"/>
              </w:rPr>
              <w:t>49,64</w:t>
            </w:r>
          </w:p>
        </w:tc>
      </w:tr>
      <w:tr w:rsidR="003A63FB" w:rsidRPr="003A63FB" w14:paraId="1D78752D" w14:textId="77777777" w:rsidTr="000209EE">
        <w:trPr>
          <w:trHeight w:val="585"/>
        </w:trPr>
        <w:tc>
          <w:tcPr>
            <w:tcW w:w="3089" w:type="dxa"/>
            <w:shd w:val="clear" w:color="auto" w:fill="auto"/>
            <w:vAlign w:val="center"/>
            <w:hideMark/>
          </w:tcPr>
          <w:p w14:paraId="434729B0" w14:textId="77777777" w:rsidR="00F9462D" w:rsidRPr="003A63FB" w:rsidRDefault="00F9462D" w:rsidP="000209EE">
            <w:pPr>
              <w:spacing w:after="0" w:line="240" w:lineRule="auto"/>
              <w:rPr>
                <w:rFonts w:ascii="Arial" w:eastAsia="Times New Roman" w:hAnsi="Arial" w:cs="Arial"/>
                <w:lang w:eastAsia="hr-HR"/>
              </w:rPr>
            </w:pPr>
            <w:r w:rsidRPr="003A63FB">
              <w:rPr>
                <w:rFonts w:ascii="Arial" w:eastAsia="Times New Roman" w:hAnsi="Arial" w:cs="Arial"/>
                <w:lang w:eastAsia="hr-HR"/>
              </w:rPr>
              <w:t>Aktivnost: Opća bolnica Pula</w:t>
            </w:r>
          </w:p>
        </w:tc>
        <w:tc>
          <w:tcPr>
            <w:tcW w:w="2158" w:type="dxa"/>
            <w:shd w:val="clear" w:color="auto" w:fill="auto"/>
            <w:vAlign w:val="center"/>
            <w:hideMark/>
          </w:tcPr>
          <w:p w14:paraId="1C171BB5" w14:textId="77777777" w:rsidR="00F9462D" w:rsidRPr="003A63FB" w:rsidRDefault="00F9462D" w:rsidP="000209EE">
            <w:pPr>
              <w:spacing w:after="0" w:line="240" w:lineRule="auto"/>
              <w:jc w:val="right"/>
              <w:rPr>
                <w:rFonts w:ascii="Arial" w:eastAsia="Times New Roman" w:hAnsi="Arial" w:cs="Arial"/>
                <w:lang w:eastAsia="hr-HR"/>
              </w:rPr>
            </w:pPr>
            <w:r w:rsidRPr="003A63FB">
              <w:rPr>
                <w:rFonts w:ascii="Arial" w:eastAsia="Times New Roman" w:hAnsi="Arial" w:cs="Arial"/>
                <w:lang w:eastAsia="hr-HR"/>
              </w:rPr>
              <w:t xml:space="preserve">  203.000,00</w:t>
            </w:r>
          </w:p>
        </w:tc>
        <w:tc>
          <w:tcPr>
            <w:tcW w:w="2158" w:type="dxa"/>
            <w:shd w:val="clear" w:color="auto" w:fill="auto"/>
            <w:vAlign w:val="center"/>
          </w:tcPr>
          <w:p w14:paraId="3D8EAF45" w14:textId="77777777" w:rsidR="00F9462D" w:rsidRPr="003A63FB" w:rsidRDefault="00F9462D" w:rsidP="000209EE">
            <w:pPr>
              <w:spacing w:after="0" w:line="240" w:lineRule="auto"/>
              <w:jc w:val="right"/>
              <w:rPr>
                <w:rFonts w:ascii="Arial" w:eastAsia="Times New Roman" w:hAnsi="Arial" w:cs="Arial"/>
                <w:lang w:eastAsia="hr-HR"/>
              </w:rPr>
            </w:pPr>
            <w:r w:rsidRPr="003A63FB">
              <w:rPr>
                <w:rFonts w:ascii="Arial" w:eastAsia="Times New Roman" w:hAnsi="Arial" w:cs="Arial"/>
                <w:lang w:eastAsia="hr-HR"/>
              </w:rPr>
              <w:t>101.254,86</w:t>
            </w:r>
          </w:p>
        </w:tc>
        <w:tc>
          <w:tcPr>
            <w:tcW w:w="1797" w:type="dxa"/>
            <w:shd w:val="clear" w:color="auto" w:fill="auto"/>
            <w:vAlign w:val="center"/>
          </w:tcPr>
          <w:p w14:paraId="25E6AC9B" w14:textId="77777777" w:rsidR="00F9462D" w:rsidRPr="003A63FB" w:rsidRDefault="00F9462D" w:rsidP="000209EE">
            <w:pPr>
              <w:spacing w:after="0" w:line="240" w:lineRule="auto"/>
              <w:jc w:val="right"/>
              <w:rPr>
                <w:rFonts w:ascii="Arial" w:eastAsia="Times New Roman" w:hAnsi="Arial" w:cs="Arial"/>
                <w:lang w:eastAsia="hr-HR"/>
              </w:rPr>
            </w:pPr>
            <w:r w:rsidRPr="003A63FB">
              <w:rPr>
                <w:rFonts w:ascii="Arial" w:eastAsia="Times New Roman" w:hAnsi="Arial" w:cs="Arial"/>
                <w:lang w:eastAsia="hr-HR"/>
              </w:rPr>
              <w:t>49,88</w:t>
            </w:r>
          </w:p>
        </w:tc>
      </w:tr>
      <w:tr w:rsidR="00F9462D" w:rsidRPr="003A63FB" w14:paraId="7FDB39DD" w14:textId="77777777" w:rsidTr="000209EE">
        <w:trPr>
          <w:trHeight w:val="915"/>
        </w:trPr>
        <w:tc>
          <w:tcPr>
            <w:tcW w:w="3089" w:type="dxa"/>
            <w:shd w:val="clear" w:color="auto" w:fill="auto"/>
            <w:vAlign w:val="center"/>
            <w:hideMark/>
          </w:tcPr>
          <w:p w14:paraId="31340209" w14:textId="77777777" w:rsidR="00F9462D" w:rsidRPr="003A63FB" w:rsidRDefault="00F9462D" w:rsidP="000209EE">
            <w:pPr>
              <w:spacing w:after="0" w:line="240" w:lineRule="auto"/>
              <w:rPr>
                <w:rFonts w:ascii="Arial" w:eastAsia="Times New Roman" w:hAnsi="Arial" w:cs="Arial"/>
                <w:b/>
                <w:bCs/>
                <w:lang w:eastAsia="hr-HR"/>
              </w:rPr>
            </w:pPr>
            <w:r w:rsidRPr="003A63FB">
              <w:rPr>
                <w:rFonts w:ascii="Arial" w:eastAsia="Times New Roman" w:hAnsi="Arial" w:cs="Arial"/>
                <w:b/>
                <w:bCs/>
                <w:lang w:eastAsia="hr-HR"/>
              </w:rPr>
              <w:t>UKUPNO UPRAVNI ODJEL ZA PRORAČUN I FINANCIJE</w:t>
            </w:r>
          </w:p>
        </w:tc>
        <w:tc>
          <w:tcPr>
            <w:tcW w:w="2158" w:type="dxa"/>
            <w:shd w:val="clear" w:color="auto" w:fill="auto"/>
            <w:vAlign w:val="center"/>
            <w:hideMark/>
          </w:tcPr>
          <w:p w14:paraId="333EE012" w14:textId="77777777" w:rsidR="00F9462D" w:rsidRPr="003A63FB" w:rsidRDefault="00F9462D" w:rsidP="000209EE">
            <w:pPr>
              <w:spacing w:after="0" w:line="240" w:lineRule="auto"/>
              <w:jc w:val="right"/>
              <w:rPr>
                <w:rFonts w:ascii="Arial" w:eastAsia="Times New Roman" w:hAnsi="Arial" w:cs="Arial"/>
                <w:b/>
                <w:bCs/>
                <w:lang w:eastAsia="hr-HR"/>
              </w:rPr>
            </w:pPr>
            <w:r w:rsidRPr="003A63FB">
              <w:rPr>
                <w:rFonts w:ascii="Arial" w:eastAsia="Times New Roman" w:hAnsi="Arial" w:cs="Arial"/>
                <w:b/>
                <w:bCs/>
                <w:lang w:eastAsia="hr-HR"/>
              </w:rPr>
              <w:t>13.590.223,00</w:t>
            </w:r>
          </w:p>
        </w:tc>
        <w:tc>
          <w:tcPr>
            <w:tcW w:w="2158" w:type="dxa"/>
            <w:shd w:val="clear" w:color="auto" w:fill="auto"/>
            <w:vAlign w:val="center"/>
          </w:tcPr>
          <w:p w14:paraId="0E26F35A" w14:textId="77777777" w:rsidR="00F9462D" w:rsidRPr="003A63FB" w:rsidRDefault="00F9462D" w:rsidP="000209EE">
            <w:pPr>
              <w:spacing w:after="0" w:line="240" w:lineRule="auto"/>
              <w:jc w:val="right"/>
              <w:rPr>
                <w:rFonts w:ascii="Arial" w:eastAsia="Times New Roman" w:hAnsi="Arial" w:cs="Arial"/>
                <w:b/>
                <w:bCs/>
                <w:lang w:eastAsia="hr-HR"/>
              </w:rPr>
            </w:pPr>
            <w:r w:rsidRPr="003A63FB">
              <w:rPr>
                <w:rFonts w:ascii="Arial" w:eastAsia="Times New Roman" w:hAnsi="Arial" w:cs="Arial"/>
                <w:b/>
                <w:bCs/>
                <w:lang w:eastAsia="hr-HR"/>
              </w:rPr>
              <w:t>6.713.998,87</w:t>
            </w:r>
          </w:p>
        </w:tc>
        <w:tc>
          <w:tcPr>
            <w:tcW w:w="1797" w:type="dxa"/>
            <w:shd w:val="clear" w:color="auto" w:fill="auto"/>
            <w:vAlign w:val="center"/>
          </w:tcPr>
          <w:p w14:paraId="07526AE3" w14:textId="77777777" w:rsidR="00F9462D" w:rsidRPr="003A63FB" w:rsidRDefault="00F9462D" w:rsidP="000209EE">
            <w:pPr>
              <w:spacing w:after="0" w:line="240" w:lineRule="auto"/>
              <w:jc w:val="right"/>
              <w:rPr>
                <w:rFonts w:ascii="Arial" w:eastAsia="Times New Roman" w:hAnsi="Arial" w:cs="Arial"/>
                <w:b/>
                <w:bCs/>
                <w:lang w:eastAsia="hr-HR"/>
              </w:rPr>
            </w:pPr>
            <w:r w:rsidRPr="003A63FB">
              <w:rPr>
                <w:rFonts w:ascii="Arial" w:eastAsia="Times New Roman" w:hAnsi="Arial" w:cs="Arial"/>
                <w:b/>
                <w:bCs/>
                <w:lang w:eastAsia="hr-HR"/>
              </w:rPr>
              <w:t>49,40</w:t>
            </w:r>
          </w:p>
        </w:tc>
      </w:tr>
    </w:tbl>
    <w:p w14:paraId="1847C45B" w14:textId="77777777" w:rsidR="00F9462D" w:rsidRPr="003A63FB" w:rsidRDefault="00F9462D" w:rsidP="00F9462D">
      <w:pPr>
        <w:spacing w:after="0"/>
      </w:pPr>
    </w:p>
    <w:p w14:paraId="14448E49" w14:textId="77777777" w:rsidR="00F9462D" w:rsidRPr="003A63FB" w:rsidRDefault="00F9462D" w:rsidP="00F9462D">
      <w:pPr>
        <w:spacing w:after="0"/>
      </w:pPr>
    </w:p>
    <w:p w14:paraId="251334FA" w14:textId="77777777" w:rsidR="00F9462D" w:rsidRPr="003A63FB" w:rsidRDefault="00F9462D" w:rsidP="00F9462D">
      <w:pPr>
        <w:spacing w:after="0"/>
      </w:pPr>
    </w:p>
    <w:p w14:paraId="6CE425F9" w14:textId="77777777" w:rsidR="00F9462D" w:rsidRPr="003A63FB" w:rsidRDefault="00F9462D" w:rsidP="00F9462D">
      <w:pPr>
        <w:spacing w:after="0"/>
        <w:rPr>
          <w:rFonts w:ascii="Arial" w:hAnsi="Arial" w:cs="Arial"/>
          <w:b/>
          <w:sz w:val="24"/>
          <w:szCs w:val="24"/>
          <w:u w:val="single"/>
        </w:rPr>
      </w:pPr>
      <w:r w:rsidRPr="003A63FB">
        <w:rPr>
          <w:rFonts w:ascii="Arial" w:hAnsi="Arial" w:cs="Arial"/>
          <w:b/>
          <w:sz w:val="24"/>
          <w:szCs w:val="24"/>
          <w:u w:val="single"/>
        </w:rPr>
        <w:t>7.2.1. Program: Zajednički troškovi upravnih odjela</w:t>
      </w:r>
    </w:p>
    <w:p w14:paraId="0791A26B" w14:textId="77777777" w:rsidR="00F9462D" w:rsidRPr="003A63FB" w:rsidRDefault="00F9462D" w:rsidP="00F9462D">
      <w:pPr>
        <w:spacing w:after="0"/>
        <w:rPr>
          <w:rFonts w:ascii="Arial" w:hAnsi="Arial" w:cs="Arial"/>
          <w:b/>
          <w:u w:val="single"/>
        </w:rPr>
      </w:pPr>
    </w:p>
    <w:p w14:paraId="79109824" w14:textId="77777777" w:rsidR="00F9462D" w:rsidRPr="003A63FB" w:rsidRDefault="00F9462D" w:rsidP="00F9462D">
      <w:pPr>
        <w:spacing w:after="0"/>
        <w:rPr>
          <w:rFonts w:ascii="Arial" w:hAnsi="Arial" w:cs="Arial"/>
          <w:b/>
          <w:u w:val="single"/>
        </w:rPr>
      </w:pPr>
      <w:r w:rsidRPr="003A63FB">
        <w:rPr>
          <w:rFonts w:ascii="Arial" w:hAnsi="Arial" w:cs="Arial"/>
          <w:b/>
          <w:u w:val="single"/>
        </w:rPr>
        <w:t xml:space="preserve">Opis i cilj programa: </w:t>
      </w:r>
    </w:p>
    <w:p w14:paraId="0CA9A2E7" w14:textId="77777777" w:rsidR="00F9462D" w:rsidRPr="003A63FB" w:rsidRDefault="00F9462D" w:rsidP="00F9462D">
      <w:pPr>
        <w:spacing w:after="0"/>
        <w:rPr>
          <w:rFonts w:ascii="Arial" w:hAnsi="Arial" w:cs="Arial"/>
          <w:b/>
          <w:u w:val="single"/>
        </w:rPr>
      </w:pPr>
    </w:p>
    <w:p w14:paraId="62DB3B47" w14:textId="77777777" w:rsidR="00F9462D" w:rsidRPr="003A63FB" w:rsidRDefault="00F9462D" w:rsidP="00F9462D">
      <w:pPr>
        <w:spacing w:after="0"/>
        <w:jc w:val="both"/>
        <w:rPr>
          <w:rFonts w:ascii="Arial" w:hAnsi="Arial" w:cs="Arial"/>
        </w:rPr>
      </w:pPr>
      <w:r w:rsidRPr="003A63FB">
        <w:rPr>
          <w:rFonts w:ascii="Arial" w:hAnsi="Arial" w:cs="Arial"/>
        </w:rPr>
        <w:tab/>
        <w:t>Program obuhvaća aktivnosti kojima se osiguravaju sredstva za redovito financiranje prava zaposlenika iz radnog odnosa za sve odjele gradske uprave, osim za dio plaća  sudionika u izvršavanju EU projekata koje se financiraju djelomično iz sredstava EU fondova, podmirivanje materijalnih rashoda koji uključuju naknade za prijevoz kao i sredstva za osiguranje zaposlenika i imovine Grada Labina, provizija porezne uprave, te sredstva za podmirenje financijskih rashoda za bankarske usluge, zatezne kamate i rashode po sudskim presudama. U sklopu navedenog programa osigurana su sredstva za povrat glavnice i kamate dugoročnih i kratkoročnog kredita, a navedena obveza ima prioritet pri izvršavanju proračuna.</w:t>
      </w:r>
    </w:p>
    <w:p w14:paraId="0F7DF7F3" w14:textId="77777777" w:rsidR="00F9462D" w:rsidRPr="003A63FB" w:rsidRDefault="00F9462D" w:rsidP="00F9462D">
      <w:pPr>
        <w:spacing w:after="0"/>
        <w:ind w:firstLine="567"/>
        <w:jc w:val="both"/>
        <w:rPr>
          <w:rFonts w:ascii="Arial" w:hAnsi="Arial" w:cs="Arial"/>
        </w:rPr>
      </w:pPr>
      <w:r w:rsidRPr="003A63FB">
        <w:rPr>
          <w:rFonts w:ascii="Arial" w:hAnsi="Arial" w:cs="Arial"/>
        </w:rPr>
        <w:t xml:space="preserve">Cilj programa je dugoročno provoditi politiku plaća i drugih materijalnih prava zaposlenika Grada u skladu s proračunskim mogućnostima i osigurati sredstva za nesmetano obavljane </w:t>
      </w:r>
      <w:r w:rsidRPr="003A63FB">
        <w:rPr>
          <w:rFonts w:ascii="Arial" w:hAnsi="Arial" w:cs="Arial"/>
        </w:rPr>
        <w:lastRenderedPageBreak/>
        <w:t>slova u odjelima gradske uprave kao i redovito podmirivati dospjele financijske obveze prema dobavljačima, zaposlenicima, bankama i ostalima.</w:t>
      </w:r>
    </w:p>
    <w:p w14:paraId="6E9DE0FE" w14:textId="77777777" w:rsidR="00F9462D" w:rsidRPr="003A63FB" w:rsidRDefault="00F9462D" w:rsidP="00F9462D">
      <w:pPr>
        <w:spacing w:after="0"/>
        <w:jc w:val="both"/>
        <w:rPr>
          <w:rFonts w:ascii="Arial" w:hAnsi="Arial" w:cs="Arial"/>
        </w:rPr>
      </w:pPr>
      <w:r w:rsidRPr="003A63FB">
        <w:rPr>
          <w:rFonts w:ascii="Arial" w:hAnsi="Arial" w:cs="Arial"/>
        </w:rPr>
        <w:tab/>
        <w:t xml:space="preserve">Tijekom 2022. godine redovito su se podmirivale sve nastale obveze. </w:t>
      </w:r>
    </w:p>
    <w:p w14:paraId="39CD678F" w14:textId="77777777" w:rsidR="00F9462D" w:rsidRPr="003A63FB" w:rsidRDefault="00F9462D" w:rsidP="00F9462D">
      <w:pPr>
        <w:spacing w:after="0"/>
        <w:rPr>
          <w:rFonts w:ascii="Arial" w:hAnsi="Arial" w:cs="Arial"/>
          <w:b/>
          <w:u w:val="single"/>
        </w:rPr>
      </w:pPr>
    </w:p>
    <w:p w14:paraId="180AB962" w14:textId="77777777" w:rsidR="00F9462D" w:rsidRPr="003A63FB" w:rsidRDefault="00F9462D" w:rsidP="00F9462D">
      <w:pPr>
        <w:spacing w:after="0"/>
        <w:rPr>
          <w:rFonts w:ascii="Arial" w:hAnsi="Arial" w:cs="Arial"/>
          <w:b/>
          <w:u w:val="single"/>
        </w:rPr>
      </w:pPr>
      <w:r w:rsidRPr="003A63FB">
        <w:rPr>
          <w:rFonts w:ascii="Arial" w:hAnsi="Arial" w:cs="Arial"/>
          <w:b/>
          <w:u w:val="single"/>
        </w:rPr>
        <w:t xml:space="preserve">Realizirana sredstva: </w:t>
      </w:r>
    </w:p>
    <w:p w14:paraId="6E76B5AC" w14:textId="77777777" w:rsidR="00F9462D" w:rsidRPr="003A63FB" w:rsidRDefault="00F9462D" w:rsidP="00F9462D">
      <w:pPr>
        <w:spacing w:after="0"/>
        <w:rPr>
          <w:rFonts w:ascii="Arial" w:hAnsi="Arial" w:cs="Arial"/>
          <w:b/>
          <w:u w:val="single"/>
        </w:rPr>
      </w:pPr>
    </w:p>
    <w:p w14:paraId="5B2475DA" w14:textId="77777777" w:rsidR="00F9462D" w:rsidRPr="003A63FB" w:rsidRDefault="00F9462D" w:rsidP="00F9462D">
      <w:pPr>
        <w:spacing w:after="0"/>
        <w:jc w:val="both"/>
        <w:rPr>
          <w:rFonts w:ascii="Arial" w:hAnsi="Arial" w:cs="Arial"/>
        </w:rPr>
      </w:pPr>
      <w:r w:rsidRPr="003A63FB">
        <w:rPr>
          <w:rFonts w:ascii="Arial" w:hAnsi="Arial" w:cs="Arial"/>
        </w:rPr>
        <w:tab/>
        <w:t xml:space="preserve"> U ovom obračunskom razdoblju za potrebe izvršenja aktivnosti u ovom programu planirano je ukupno 13.590.223,00 kuna, a utrošeno je 6.713.998,87 kuna što iznosi 49,40% godišnjeg plana. </w:t>
      </w:r>
    </w:p>
    <w:p w14:paraId="20CA1B77" w14:textId="77777777" w:rsidR="00F9462D" w:rsidRPr="003A63FB" w:rsidRDefault="00F9462D" w:rsidP="00F9462D">
      <w:pPr>
        <w:spacing w:after="0"/>
        <w:jc w:val="both"/>
        <w:rPr>
          <w:rFonts w:ascii="Arial" w:hAnsi="Arial" w:cs="Arial"/>
        </w:rPr>
      </w:pPr>
    </w:p>
    <w:p w14:paraId="048C73F5" w14:textId="77777777" w:rsidR="00F9462D" w:rsidRPr="003A63FB" w:rsidRDefault="00F9462D" w:rsidP="00F9462D">
      <w:pPr>
        <w:spacing w:after="0" w:line="240" w:lineRule="auto"/>
        <w:jc w:val="both"/>
        <w:rPr>
          <w:rFonts w:ascii="Arial" w:hAnsi="Arial" w:cs="Arial"/>
          <w:b/>
          <w:u w:val="single"/>
        </w:rPr>
      </w:pPr>
      <w:r w:rsidRPr="003A63FB">
        <w:rPr>
          <w:rFonts w:ascii="Arial" w:hAnsi="Arial" w:cs="Arial"/>
          <w:b/>
          <w:u w:val="single"/>
        </w:rPr>
        <w:t>Pokazatelj uspješnosti realiziranih ciljeva:</w:t>
      </w:r>
    </w:p>
    <w:p w14:paraId="1B493BAC" w14:textId="77777777" w:rsidR="00F9462D" w:rsidRPr="003A63FB" w:rsidRDefault="00F9462D" w:rsidP="00F9462D">
      <w:pPr>
        <w:spacing w:after="0" w:line="240" w:lineRule="auto"/>
        <w:jc w:val="both"/>
        <w:rPr>
          <w:rFonts w:ascii="Arial" w:hAnsi="Arial" w:cs="Arial"/>
          <w:b/>
          <w:u w:val="single"/>
        </w:rPr>
      </w:pPr>
    </w:p>
    <w:p w14:paraId="6382FBC4" w14:textId="77777777" w:rsidR="00F9462D" w:rsidRPr="003A63FB" w:rsidRDefault="00F9462D" w:rsidP="00F9462D">
      <w:pPr>
        <w:spacing w:after="0" w:line="240" w:lineRule="auto"/>
        <w:jc w:val="both"/>
        <w:rPr>
          <w:rFonts w:ascii="Arial" w:hAnsi="Arial" w:cs="Arial"/>
        </w:rPr>
      </w:pPr>
      <w:r w:rsidRPr="003A63FB">
        <w:rPr>
          <w:rFonts w:ascii="Arial" w:hAnsi="Arial" w:cs="Arial"/>
        </w:rPr>
        <w:t xml:space="preserve">        Upravni  odjel je kroz realizaciju programa osigurao resurse o nesmetanom obavljanju svih planiranih aktivnosti proračuna i proračunskih korisnika. Osigurana je likvidnost proračuna, te su sve obaveze plaćene u zakonskim rokovima. Rashodi koji su izvršavani u sklopu ovog programa odnose se na zajedničke troškove svih upravnih odjela, a planirani su i izvršeni u optimalnim veličinama.</w:t>
      </w:r>
    </w:p>
    <w:p w14:paraId="33017694" w14:textId="77777777" w:rsidR="00F9462D" w:rsidRPr="003A63FB" w:rsidRDefault="00F9462D" w:rsidP="00F9462D">
      <w:pPr>
        <w:spacing w:after="0" w:line="240" w:lineRule="auto"/>
        <w:jc w:val="both"/>
        <w:rPr>
          <w:rFonts w:ascii="Arial" w:hAnsi="Arial" w:cs="Arial"/>
        </w:rPr>
      </w:pPr>
    </w:p>
    <w:p w14:paraId="5A2EE694" w14:textId="77777777" w:rsidR="00F9462D" w:rsidRPr="003A63FB" w:rsidRDefault="00F9462D" w:rsidP="00F9462D">
      <w:pPr>
        <w:spacing w:after="0"/>
        <w:jc w:val="both"/>
        <w:rPr>
          <w:rFonts w:ascii="Arial" w:hAnsi="Arial" w:cs="Arial"/>
        </w:rPr>
      </w:pPr>
      <w:r w:rsidRPr="003A63FB">
        <w:rPr>
          <w:rFonts w:ascii="Arial" w:hAnsi="Arial" w:cs="Arial"/>
        </w:rPr>
        <w:t>U okviru ovog programa izvršene su slijedeće aktivnosti:</w:t>
      </w:r>
    </w:p>
    <w:p w14:paraId="54509B4C" w14:textId="77777777" w:rsidR="00F9462D" w:rsidRPr="003A63FB" w:rsidRDefault="00F9462D" w:rsidP="00F9462D">
      <w:pPr>
        <w:spacing w:after="0"/>
        <w:rPr>
          <w:rFonts w:ascii="Arial" w:hAnsi="Arial" w:cs="Arial"/>
        </w:rPr>
      </w:pPr>
    </w:p>
    <w:p w14:paraId="3362A327" w14:textId="77777777" w:rsidR="00F9462D" w:rsidRPr="003A63FB" w:rsidRDefault="00F9462D" w:rsidP="00F9462D">
      <w:pPr>
        <w:spacing w:after="0"/>
        <w:jc w:val="both"/>
        <w:rPr>
          <w:rFonts w:ascii="Arial" w:hAnsi="Arial" w:cs="Arial"/>
        </w:rPr>
      </w:pPr>
      <w:r w:rsidRPr="003A63FB">
        <w:rPr>
          <w:rFonts w:ascii="Arial" w:hAnsi="Arial" w:cs="Arial"/>
          <w:b/>
        </w:rPr>
        <w:t xml:space="preserve">Aktivnost: Zajednički troškovi upravnih odjela </w:t>
      </w:r>
      <w:r w:rsidRPr="003A63FB">
        <w:rPr>
          <w:rFonts w:ascii="Arial" w:hAnsi="Arial" w:cs="Arial"/>
        </w:rPr>
        <w:t>obuhvaćaju rashode za zaposlene, materijalne i financijske rashode. Za realizaciju ove aktivnosti u proračunu je planirano 8.602.223,00 kuna dok je realizirano 3.582.290,58 kuna ili  41,64% za slijedeće rashode:</w:t>
      </w:r>
    </w:p>
    <w:p w14:paraId="6A19E243" w14:textId="77777777" w:rsidR="00F9462D" w:rsidRPr="003A63FB" w:rsidRDefault="00F9462D" w:rsidP="00F9462D">
      <w:pPr>
        <w:spacing w:after="0"/>
        <w:jc w:val="both"/>
        <w:rPr>
          <w:rFonts w:ascii="Arial" w:hAnsi="Arial" w:cs="Arial"/>
          <w:b/>
        </w:rPr>
      </w:pPr>
    </w:p>
    <w:p w14:paraId="7E0A0F09" w14:textId="77777777" w:rsidR="00F9462D" w:rsidRPr="003A63FB" w:rsidRDefault="00F9462D" w:rsidP="00F9462D">
      <w:pPr>
        <w:spacing w:after="0"/>
        <w:jc w:val="both"/>
        <w:rPr>
          <w:rFonts w:ascii="Arial" w:hAnsi="Arial" w:cs="Arial"/>
        </w:rPr>
      </w:pPr>
      <w:r w:rsidRPr="003A63FB">
        <w:rPr>
          <w:rFonts w:ascii="Arial" w:hAnsi="Arial" w:cs="Arial"/>
          <w:b/>
        </w:rPr>
        <w:t>Rashodi za zaposlene</w:t>
      </w:r>
      <w:r w:rsidRPr="003A63FB">
        <w:rPr>
          <w:rFonts w:ascii="Arial" w:hAnsi="Arial" w:cs="Arial"/>
        </w:rPr>
        <w:t xml:space="preserve"> u upravnim odjelima planirani su u iznosu od 7.536.000,00 kuna a izvršeni su u iznosu od  3.158.075,27 kuna ili 41,91% godišnjeg plana. Navedeni rashodi odnose se na rashode za zaposlene u upravnim tijelima gradske uprave i to za plaće zaposlenih, doprinose na plaće te za ostale rashode za zaposlene koji se odnose na prava prema Pravilniku o radu i Kolektivnom ugovoru za zaposlenike u gradskoj upravi (jubilarne nagrade, potpore, dar djeci, dodatak za uspješnost na radu, regres). Ovdje nije sadržan dio plaća za službenike koji rade na EU projektu RAST u iznosu od 76.083,12 kn, i čije se plače financiraju iz EU sredstava. Prosječni broj svih zaposlenih na bazi sati rada za koje se isplaćuju plače kroz sve programe i aktivnosti je 39 djelatnika.</w:t>
      </w:r>
    </w:p>
    <w:p w14:paraId="62EFBF48" w14:textId="77777777" w:rsidR="00F9462D" w:rsidRPr="003A63FB" w:rsidRDefault="00F9462D" w:rsidP="00F9462D">
      <w:pPr>
        <w:spacing w:after="0"/>
        <w:jc w:val="both"/>
        <w:rPr>
          <w:rFonts w:ascii="Arial" w:hAnsi="Arial" w:cs="Arial"/>
          <w:b/>
        </w:rPr>
      </w:pPr>
    </w:p>
    <w:p w14:paraId="228A2678" w14:textId="77777777" w:rsidR="00F9462D" w:rsidRPr="003A63FB" w:rsidRDefault="00F9462D" w:rsidP="00F9462D">
      <w:pPr>
        <w:spacing w:after="0"/>
        <w:jc w:val="both"/>
        <w:rPr>
          <w:rFonts w:ascii="Arial" w:hAnsi="Arial" w:cs="Arial"/>
        </w:rPr>
      </w:pPr>
      <w:r w:rsidRPr="003A63FB">
        <w:rPr>
          <w:rFonts w:ascii="Arial" w:hAnsi="Arial" w:cs="Arial"/>
          <w:b/>
        </w:rPr>
        <w:t>Materijalni rashodi</w:t>
      </w:r>
      <w:r w:rsidRPr="003A63FB">
        <w:rPr>
          <w:rFonts w:ascii="Arial" w:hAnsi="Arial" w:cs="Arial"/>
        </w:rPr>
        <w:t xml:space="preserve"> planirani su u iznosu od 813.000,00 kuna, a ostvareni u iznosu od 344.679,50 kuna ili 42,40% godišnjeg plana. Odnose se na isplatu naknada za prijevoz na posao u iznosu od 84.293,60 kn sa učešćem u ukupnim rashodima (24,46%), odvjetničke usluge (8,18%), rashode za premije osiguranja zaposlenika, imovine Grada i osiguranje od odgovornosti (17,76%), provizija porezne uprave za vođenje prihoda od poreza i prireza na dohodak (38,20%) i drugo. </w:t>
      </w:r>
    </w:p>
    <w:p w14:paraId="28F27FFE" w14:textId="77777777" w:rsidR="00F9462D" w:rsidRPr="003A63FB" w:rsidRDefault="00F9462D" w:rsidP="00F9462D">
      <w:pPr>
        <w:spacing w:after="0"/>
        <w:jc w:val="both"/>
        <w:rPr>
          <w:rFonts w:ascii="Arial" w:hAnsi="Arial" w:cs="Arial"/>
          <w:b/>
        </w:rPr>
      </w:pPr>
    </w:p>
    <w:p w14:paraId="7A25082A" w14:textId="77777777" w:rsidR="00F9462D" w:rsidRPr="003A63FB" w:rsidRDefault="00F9462D" w:rsidP="00F9462D">
      <w:pPr>
        <w:spacing w:after="0"/>
        <w:jc w:val="both"/>
        <w:rPr>
          <w:rFonts w:ascii="Arial" w:hAnsi="Arial" w:cs="Arial"/>
        </w:rPr>
      </w:pPr>
      <w:r w:rsidRPr="003A63FB">
        <w:rPr>
          <w:rFonts w:ascii="Arial" w:hAnsi="Arial" w:cs="Arial"/>
          <w:b/>
        </w:rPr>
        <w:t>Financijski rashodi</w:t>
      </w:r>
      <w:r w:rsidRPr="003A63FB">
        <w:rPr>
          <w:rFonts w:ascii="Arial" w:hAnsi="Arial" w:cs="Arial"/>
        </w:rPr>
        <w:t xml:space="preserve"> planirani su u iznosu od 253.223,00 kn, a izvršeni u iznosu od 79.535,81 kuna ili 31,41% godišnjeg plana. Odnose se na naknade za bankarske usluge i usluge platnog prometa u iznosu od 59.452,65 kn. Usluge platnog prometa sadrže i proviziju Fine i Hrvatske pošte za sve uplatnice kojim građani plaćaju prihode u korist računa Grada Labina. </w:t>
      </w:r>
    </w:p>
    <w:p w14:paraId="79B72BBD" w14:textId="45F9B379" w:rsidR="00F9462D" w:rsidRPr="003A63FB" w:rsidRDefault="00F9462D" w:rsidP="00F9462D">
      <w:pPr>
        <w:spacing w:after="0"/>
        <w:jc w:val="both"/>
        <w:rPr>
          <w:rFonts w:ascii="Arial" w:hAnsi="Arial" w:cs="Arial"/>
        </w:rPr>
      </w:pPr>
    </w:p>
    <w:p w14:paraId="1766FF34" w14:textId="655923FD" w:rsidR="00493AED" w:rsidRPr="003A63FB" w:rsidRDefault="00493AED" w:rsidP="00F9462D">
      <w:pPr>
        <w:spacing w:after="0"/>
        <w:jc w:val="both"/>
        <w:rPr>
          <w:rFonts w:ascii="Arial" w:hAnsi="Arial" w:cs="Arial"/>
        </w:rPr>
      </w:pPr>
    </w:p>
    <w:p w14:paraId="27C6804C" w14:textId="77777777" w:rsidR="00493AED" w:rsidRPr="003A63FB" w:rsidRDefault="00493AED" w:rsidP="00F9462D">
      <w:pPr>
        <w:spacing w:after="0"/>
        <w:jc w:val="both"/>
        <w:rPr>
          <w:rFonts w:ascii="Arial" w:hAnsi="Arial" w:cs="Arial"/>
        </w:rPr>
      </w:pPr>
    </w:p>
    <w:p w14:paraId="0315F4DD" w14:textId="77777777" w:rsidR="00F9462D" w:rsidRPr="003A63FB" w:rsidRDefault="00F9462D" w:rsidP="00F9462D">
      <w:pPr>
        <w:spacing w:after="0"/>
        <w:jc w:val="both"/>
        <w:rPr>
          <w:rFonts w:ascii="Arial" w:hAnsi="Arial" w:cs="Arial"/>
          <w:b/>
        </w:rPr>
      </w:pPr>
    </w:p>
    <w:p w14:paraId="7C5F77DB" w14:textId="77777777" w:rsidR="00F9462D" w:rsidRPr="003A63FB" w:rsidRDefault="00F9462D" w:rsidP="00F9462D">
      <w:pPr>
        <w:spacing w:after="0"/>
        <w:rPr>
          <w:rFonts w:ascii="Arial" w:hAnsi="Arial" w:cs="Arial"/>
          <w:b/>
        </w:rPr>
      </w:pPr>
      <w:r w:rsidRPr="003A63FB">
        <w:rPr>
          <w:rFonts w:ascii="Arial" w:hAnsi="Arial" w:cs="Arial"/>
          <w:b/>
        </w:rPr>
        <w:lastRenderedPageBreak/>
        <w:t>Aktivnost: Proračunska pričuva</w:t>
      </w:r>
    </w:p>
    <w:p w14:paraId="758607E4" w14:textId="77777777" w:rsidR="00F9462D" w:rsidRPr="003A63FB" w:rsidRDefault="00F9462D" w:rsidP="00F9462D">
      <w:pPr>
        <w:spacing w:after="0"/>
        <w:jc w:val="both"/>
        <w:rPr>
          <w:rFonts w:ascii="Arial" w:hAnsi="Arial" w:cs="Arial"/>
        </w:rPr>
      </w:pPr>
      <w:r w:rsidRPr="003A63FB">
        <w:rPr>
          <w:rFonts w:ascii="Arial" w:hAnsi="Arial" w:cs="Arial"/>
        </w:rPr>
        <w:t xml:space="preserve">Sredstva proračunske pričuve planirana u iznosu od 100.000,00 kuna u ovom obračunskom razdoblju proračunska pričuva je korištena u iznosu od 17.079,55 kn za nabavu 20 komada sklopivih kreveta, 20 komada deka i 20 komada vreća za spavanje u svrhu dostave humanitarne pomoći Gradu </w:t>
      </w:r>
      <w:proofErr w:type="spellStart"/>
      <w:r w:rsidRPr="003A63FB">
        <w:rPr>
          <w:rFonts w:ascii="Arial" w:hAnsi="Arial" w:cs="Arial"/>
        </w:rPr>
        <w:t>Rybniku</w:t>
      </w:r>
      <w:proofErr w:type="spellEnd"/>
      <w:r w:rsidRPr="003A63FB">
        <w:rPr>
          <w:rFonts w:ascii="Arial" w:hAnsi="Arial" w:cs="Arial"/>
        </w:rPr>
        <w:t xml:space="preserve"> iz Poljske za smještaj izbjeglica iz Ukrajine. </w:t>
      </w:r>
    </w:p>
    <w:p w14:paraId="31E9A5FF" w14:textId="77777777" w:rsidR="00F9462D" w:rsidRPr="003A63FB" w:rsidRDefault="00F9462D" w:rsidP="00F9462D">
      <w:pPr>
        <w:spacing w:after="0"/>
        <w:jc w:val="both"/>
        <w:rPr>
          <w:rFonts w:ascii="Arial" w:hAnsi="Arial" w:cs="Arial"/>
        </w:rPr>
      </w:pPr>
    </w:p>
    <w:p w14:paraId="6B91FE54" w14:textId="77777777" w:rsidR="00F9462D" w:rsidRPr="003A63FB" w:rsidRDefault="00F9462D" w:rsidP="00F9462D">
      <w:pPr>
        <w:spacing w:after="0"/>
        <w:jc w:val="both"/>
        <w:rPr>
          <w:rFonts w:ascii="Arial" w:hAnsi="Arial" w:cs="Arial"/>
        </w:rPr>
      </w:pPr>
      <w:r w:rsidRPr="003A63FB">
        <w:rPr>
          <w:rFonts w:ascii="Arial" w:hAnsi="Arial" w:cs="Arial"/>
          <w:b/>
        </w:rPr>
        <w:t xml:space="preserve">Aktivnost: Otplata zajmova </w:t>
      </w:r>
      <w:r w:rsidRPr="003A63FB">
        <w:rPr>
          <w:rFonts w:ascii="Arial" w:hAnsi="Arial" w:cs="Arial"/>
        </w:rPr>
        <w:t>obuhvaća rashode za</w:t>
      </w:r>
      <w:r w:rsidRPr="003A63FB">
        <w:rPr>
          <w:rFonts w:ascii="Arial" w:hAnsi="Arial" w:cs="Arial"/>
          <w:b/>
        </w:rPr>
        <w:t xml:space="preserve"> </w:t>
      </w:r>
      <w:r w:rsidRPr="003A63FB">
        <w:rPr>
          <w:rFonts w:ascii="Arial" w:hAnsi="Arial" w:cs="Arial"/>
        </w:rPr>
        <w:t>kamate na primljene zajmove i rashode zbog primjene valutne klauzule te izdatke za otplatu zajmova.</w:t>
      </w:r>
    </w:p>
    <w:p w14:paraId="5AD6BC6C" w14:textId="77777777" w:rsidR="00F9462D" w:rsidRPr="003A63FB" w:rsidRDefault="00F9462D" w:rsidP="00F9462D">
      <w:pPr>
        <w:spacing w:after="0"/>
        <w:jc w:val="both"/>
        <w:rPr>
          <w:rFonts w:ascii="Arial" w:hAnsi="Arial" w:cs="Arial"/>
        </w:rPr>
      </w:pPr>
      <w:r w:rsidRPr="003A63FB">
        <w:rPr>
          <w:rFonts w:ascii="Arial" w:hAnsi="Arial" w:cs="Arial"/>
        </w:rPr>
        <w:t>Za potrebe izvršenja ove aktivnosti u 2022. godini planirano je 4.460.000,00 kuna, a realizirano 2.901.673,29 kuna ili 65,06% godišnjeg plana. Za realizaciju ove aktivnosti nastali su slijedeći rashodi:</w:t>
      </w:r>
    </w:p>
    <w:p w14:paraId="7B076840" w14:textId="77777777" w:rsidR="00F9462D" w:rsidRPr="003A63FB" w:rsidRDefault="00F9462D" w:rsidP="00F9462D">
      <w:pPr>
        <w:spacing w:after="0"/>
        <w:jc w:val="both"/>
        <w:rPr>
          <w:rFonts w:ascii="Arial" w:hAnsi="Arial" w:cs="Arial"/>
        </w:rPr>
      </w:pPr>
      <w:r w:rsidRPr="003A63FB">
        <w:rPr>
          <w:rFonts w:ascii="Arial" w:hAnsi="Arial" w:cs="Arial"/>
          <w:b/>
        </w:rPr>
        <w:t>Kamate za primljene kredite i zajmove</w:t>
      </w:r>
      <w:r w:rsidRPr="003A63FB">
        <w:rPr>
          <w:rFonts w:ascii="Arial" w:hAnsi="Arial" w:cs="Arial"/>
        </w:rPr>
        <w:t xml:space="preserve"> ostvarene su u iznosu od 140.589,81 kuna ili 33,47% godišnjeg plana. Kamate na kredite kod PBZ  banke plaćene su u iznosu od 41.742,41 kuna (iz sredstava Istarske županije 20.591,75 kn po kreditu za izgradnju doma), a OTP banke u iznosu od 98.847,40 kuna. Kamata je znatno niža od plana, kao i od ostvarenja prethodne godine zbog smanjenja kamatne stope po kreditu OTP banke i kreditu PBZ banke za dom.</w:t>
      </w:r>
    </w:p>
    <w:p w14:paraId="66376A77" w14:textId="77777777" w:rsidR="00F9462D" w:rsidRPr="003A63FB" w:rsidRDefault="00F9462D" w:rsidP="00F9462D">
      <w:pPr>
        <w:spacing w:after="0"/>
        <w:rPr>
          <w:rFonts w:ascii="Arial" w:hAnsi="Arial" w:cs="Arial"/>
        </w:rPr>
      </w:pPr>
    </w:p>
    <w:p w14:paraId="76FC43F3" w14:textId="77777777" w:rsidR="00F9462D" w:rsidRPr="003A63FB" w:rsidRDefault="00F9462D" w:rsidP="00F9462D">
      <w:pPr>
        <w:spacing w:after="0"/>
        <w:jc w:val="both"/>
        <w:rPr>
          <w:rFonts w:ascii="Arial" w:hAnsi="Arial" w:cs="Arial"/>
        </w:rPr>
      </w:pPr>
      <w:r w:rsidRPr="003A63FB">
        <w:rPr>
          <w:rFonts w:ascii="Arial" w:hAnsi="Arial" w:cs="Arial"/>
          <w:b/>
        </w:rPr>
        <w:t xml:space="preserve">Ostali financijski rashodi </w:t>
      </w:r>
      <w:r w:rsidRPr="003A63FB">
        <w:rPr>
          <w:rFonts w:ascii="Arial" w:hAnsi="Arial" w:cs="Arial"/>
        </w:rPr>
        <w:t xml:space="preserve">ostvareni su u iznosu od 11.083,48 kuna odnosno 27,71% godišnjeg plana, a odnose se na negativne tečajne razlike zbog primjene valutne klauzule za otplaćene rate kredita, s obzirom da je tečaj porastao u odnosu na godinu realizacije kredita. </w:t>
      </w:r>
    </w:p>
    <w:p w14:paraId="46C7B09F" w14:textId="77777777" w:rsidR="00F9462D" w:rsidRPr="003A63FB" w:rsidRDefault="00F9462D" w:rsidP="00F9462D">
      <w:pPr>
        <w:spacing w:after="0"/>
        <w:jc w:val="both"/>
        <w:rPr>
          <w:rFonts w:ascii="Arial" w:hAnsi="Arial" w:cs="Arial"/>
        </w:rPr>
      </w:pPr>
    </w:p>
    <w:p w14:paraId="75CF9A9A" w14:textId="77777777" w:rsidR="00F9462D" w:rsidRPr="003A63FB" w:rsidRDefault="00F9462D" w:rsidP="00F9462D">
      <w:pPr>
        <w:spacing w:after="0"/>
        <w:jc w:val="both"/>
        <w:rPr>
          <w:rFonts w:ascii="Arial" w:hAnsi="Arial" w:cs="Arial"/>
        </w:rPr>
      </w:pPr>
      <w:r w:rsidRPr="003A63FB">
        <w:rPr>
          <w:rFonts w:ascii="Arial" w:hAnsi="Arial" w:cs="Arial"/>
          <w:b/>
        </w:rPr>
        <w:t>Izdaci za otplatu glavnice primljenih kredita i  zajmova  od banaka</w:t>
      </w:r>
      <w:r w:rsidRPr="003A63FB">
        <w:rPr>
          <w:rFonts w:ascii="Arial" w:hAnsi="Arial" w:cs="Arial"/>
        </w:rPr>
        <w:t xml:space="preserve"> realizirani su u iznosu od 2.750.000,00 kuna ili 68,75% godišnjeg plana i imaju 99,77% udjela u ovoj aktivnosti. Rashodi se odnose za otplatu glavnice kratkoročnog kredita PBZ banke u iznosu od 1.500.000,00 kn i OTP banke u iznosu od 1.250.000,00 kn, a izvršeni su u skladu s utvrđenom dinamikom otplate.</w:t>
      </w:r>
    </w:p>
    <w:p w14:paraId="386AF3CA" w14:textId="77777777" w:rsidR="00F9462D" w:rsidRPr="003A63FB" w:rsidRDefault="00F9462D" w:rsidP="00F9462D">
      <w:pPr>
        <w:spacing w:after="0"/>
        <w:jc w:val="both"/>
        <w:rPr>
          <w:rFonts w:ascii="Arial" w:hAnsi="Arial" w:cs="Arial"/>
        </w:rPr>
      </w:pPr>
    </w:p>
    <w:p w14:paraId="7A17714F" w14:textId="77777777" w:rsidR="00F9462D" w:rsidRPr="003A63FB" w:rsidRDefault="00F9462D" w:rsidP="00F9462D">
      <w:pPr>
        <w:spacing w:after="0"/>
        <w:jc w:val="both"/>
        <w:rPr>
          <w:rFonts w:ascii="Arial" w:hAnsi="Arial" w:cs="Arial"/>
        </w:rPr>
      </w:pPr>
      <w:r w:rsidRPr="003A63FB">
        <w:rPr>
          <w:rFonts w:ascii="Arial" w:hAnsi="Arial" w:cs="Arial"/>
          <w:b/>
        </w:rPr>
        <w:t>Aktivnost: Županijski centar gospodarenja otpadom „</w:t>
      </w:r>
      <w:proofErr w:type="spellStart"/>
      <w:r w:rsidRPr="003A63FB">
        <w:rPr>
          <w:rFonts w:ascii="Arial" w:hAnsi="Arial" w:cs="Arial"/>
          <w:b/>
        </w:rPr>
        <w:t>Kaštijun</w:t>
      </w:r>
      <w:proofErr w:type="spellEnd"/>
      <w:r w:rsidRPr="003A63FB">
        <w:rPr>
          <w:rFonts w:ascii="Arial" w:hAnsi="Arial" w:cs="Arial"/>
          <w:b/>
        </w:rPr>
        <w:t xml:space="preserve">“  - </w:t>
      </w:r>
      <w:r w:rsidRPr="003A63FB">
        <w:rPr>
          <w:rFonts w:ascii="Arial" w:hAnsi="Arial" w:cs="Arial"/>
        </w:rPr>
        <w:t>za</w:t>
      </w:r>
      <w:r w:rsidRPr="003A63FB">
        <w:rPr>
          <w:rFonts w:ascii="Arial" w:hAnsi="Arial" w:cs="Arial"/>
          <w:b/>
        </w:rPr>
        <w:t xml:space="preserve"> </w:t>
      </w:r>
      <w:r w:rsidRPr="003A63FB">
        <w:rPr>
          <w:rFonts w:ascii="Arial" w:hAnsi="Arial" w:cs="Arial"/>
        </w:rPr>
        <w:t xml:space="preserve">potrebe izvršenja ove aktivnosti u 2022. godini planirano je 225.000,00 kuna, a realizirano 111.700,59 kuna, odnosno u skladu sa potpisanim ugovorom sa Istarskom županijom, vezano na učešće Grada Labina u otplati kredita za izgradnju ŽCGO </w:t>
      </w:r>
      <w:proofErr w:type="spellStart"/>
      <w:r w:rsidRPr="003A63FB">
        <w:rPr>
          <w:rFonts w:ascii="Arial" w:hAnsi="Arial" w:cs="Arial"/>
        </w:rPr>
        <w:t>Kaštijun</w:t>
      </w:r>
      <w:proofErr w:type="spellEnd"/>
      <w:r w:rsidRPr="003A63FB">
        <w:rPr>
          <w:rFonts w:ascii="Arial" w:hAnsi="Arial" w:cs="Arial"/>
        </w:rPr>
        <w:t>.</w:t>
      </w:r>
    </w:p>
    <w:p w14:paraId="7062D73C" w14:textId="77777777" w:rsidR="00F9462D" w:rsidRPr="003A63FB" w:rsidRDefault="00F9462D" w:rsidP="00F9462D">
      <w:pPr>
        <w:spacing w:after="0"/>
        <w:jc w:val="both"/>
        <w:rPr>
          <w:rFonts w:ascii="Arial" w:hAnsi="Arial" w:cs="Arial"/>
        </w:rPr>
      </w:pPr>
    </w:p>
    <w:p w14:paraId="3A8D6F66" w14:textId="7FA260BB" w:rsidR="000D0960" w:rsidRPr="003A63FB" w:rsidRDefault="00F9462D" w:rsidP="00F9462D">
      <w:pPr>
        <w:spacing w:after="0"/>
        <w:jc w:val="both"/>
        <w:rPr>
          <w:rFonts w:ascii="Arial" w:hAnsi="Arial" w:cs="Arial"/>
        </w:rPr>
      </w:pPr>
      <w:r w:rsidRPr="003A63FB">
        <w:rPr>
          <w:rFonts w:ascii="Arial" w:hAnsi="Arial" w:cs="Arial"/>
          <w:b/>
        </w:rPr>
        <w:t xml:space="preserve">Aktivnost: Opća bolnica Pula </w:t>
      </w:r>
      <w:r w:rsidRPr="003A63FB">
        <w:rPr>
          <w:rFonts w:ascii="Arial" w:hAnsi="Arial" w:cs="Arial"/>
        </w:rPr>
        <w:t xml:space="preserve">– za potrebe izvršenja ove aktivnosti u 2022. godini planirano je 203.000,00 kn, a plaćeno je u korist računa Istarske županije 101.254,86 kn, na osnovu Ugovora o sufinanciranju dijela kreditne obaveze za izgradnju i opremanje nove Opće bolnice u Puli.  </w:t>
      </w:r>
      <w:r w:rsidR="000D0960" w:rsidRPr="003A63FB">
        <w:t xml:space="preserve"> </w:t>
      </w:r>
    </w:p>
    <w:p w14:paraId="71500964" w14:textId="77777777" w:rsidR="00F9462D" w:rsidRPr="003A63FB" w:rsidRDefault="00F9462D" w:rsidP="00F9462D"/>
    <w:p w14:paraId="5329202E" w14:textId="77777777" w:rsidR="000D0960" w:rsidRPr="003A63FB" w:rsidRDefault="000D0960" w:rsidP="00CC377E">
      <w:pPr>
        <w:spacing w:after="0"/>
        <w:jc w:val="both"/>
        <w:rPr>
          <w:rFonts w:ascii="Arial" w:hAnsi="Arial" w:cs="Arial"/>
        </w:rPr>
      </w:pPr>
    </w:p>
    <w:p w14:paraId="6A041B05" w14:textId="77777777" w:rsidR="000D0960" w:rsidRPr="003A63FB" w:rsidRDefault="000D0960" w:rsidP="00CC377E">
      <w:pPr>
        <w:spacing w:after="0"/>
        <w:jc w:val="both"/>
        <w:rPr>
          <w:rFonts w:ascii="Arial" w:hAnsi="Arial" w:cs="Arial"/>
        </w:rPr>
      </w:pPr>
    </w:p>
    <w:p w14:paraId="7E62C121" w14:textId="2D980706" w:rsidR="00EA49F9" w:rsidRPr="003A63FB" w:rsidRDefault="00EA49F9" w:rsidP="00EA49F9"/>
    <w:p w14:paraId="3C524AB8" w14:textId="095FBC38" w:rsidR="00EA49F9" w:rsidRPr="003A63FB" w:rsidRDefault="00EA49F9" w:rsidP="00EA49F9"/>
    <w:p w14:paraId="38C46ADD" w14:textId="624474CD" w:rsidR="00EA49F9" w:rsidRPr="003A63FB" w:rsidRDefault="00EA49F9" w:rsidP="00EA49F9"/>
    <w:p w14:paraId="49F29DF3" w14:textId="58593699" w:rsidR="0077574A" w:rsidRPr="003A63FB" w:rsidRDefault="00E12646" w:rsidP="001C1C62">
      <w:pPr>
        <w:pStyle w:val="Naslov2"/>
        <w:rPr>
          <w:color w:val="auto"/>
        </w:rPr>
      </w:pPr>
      <w:bookmarkStart w:id="29" w:name="_Toc425502956"/>
      <w:bookmarkStart w:id="30" w:name="_Toc512791240"/>
      <w:bookmarkStart w:id="31" w:name="_Hlk95302521"/>
      <w:bookmarkEnd w:id="27"/>
      <w:bookmarkEnd w:id="28"/>
      <w:r w:rsidRPr="003A63FB">
        <w:rPr>
          <w:color w:val="auto"/>
        </w:rPr>
        <w:lastRenderedPageBreak/>
        <w:t>6</w:t>
      </w:r>
      <w:r w:rsidR="0077574A" w:rsidRPr="003A63FB">
        <w:rPr>
          <w:color w:val="auto"/>
        </w:rPr>
        <w:t xml:space="preserve">.3. Upravni odjel za </w:t>
      </w:r>
      <w:bookmarkEnd w:id="29"/>
      <w:bookmarkEnd w:id="30"/>
      <w:r w:rsidR="001C1C62" w:rsidRPr="003A63FB">
        <w:rPr>
          <w:color w:val="auto"/>
        </w:rPr>
        <w:t>prostorno uređenje, zaštitu okoliša i izdavanje akata za gradnju</w:t>
      </w:r>
    </w:p>
    <w:p w14:paraId="77225977" w14:textId="77777777" w:rsidR="00FF6D91" w:rsidRPr="003A63FB" w:rsidRDefault="00FF6D91" w:rsidP="00FF6D91">
      <w:pPr>
        <w:pStyle w:val="Bezproreda"/>
        <w:jc w:val="center"/>
        <w:rPr>
          <w:rFonts w:ascii="Arial" w:hAnsi="Arial" w:cs="Arial"/>
          <w:b/>
        </w:rPr>
      </w:pPr>
      <w:r w:rsidRPr="003A63FB">
        <w:rPr>
          <w:rFonts w:ascii="Arial" w:hAnsi="Arial" w:cs="Arial"/>
          <w:b/>
        </w:rPr>
        <w:t>Izvješće o izvršenju Programa pripreme i gradnje objekata i uređaja komunalne  infrastrukture  i građevina javne namjene za razdoblje siječanj – lipanj 2022. godine  koji obuhvaća i dio koji se odnosi na građenje komunalne infrastrukture sukladno članku 71. Zakona o komunalnom gospodarstvu (NN broj 68/18. , 110/18. i 32/20.)</w:t>
      </w:r>
    </w:p>
    <w:p w14:paraId="7BCF312C" w14:textId="77777777" w:rsidR="00FF6D91" w:rsidRPr="003A63FB" w:rsidRDefault="00FF6D91" w:rsidP="00FF6D91">
      <w:pPr>
        <w:pStyle w:val="Bezproreda"/>
        <w:tabs>
          <w:tab w:val="left" w:pos="1440"/>
        </w:tabs>
        <w:spacing w:line="276" w:lineRule="auto"/>
        <w:rPr>
          <w:rFonts w:ascii="Arial" w:hAnsi="Arial" w:cs="Arial"/>
        </w:rPr>
      </w:pPr>
      <w:r w:rsidRPr="003A63FB">
        <w:rPr>
          <w:rFonts w:ascii="Arial" w:hAnsi="Arial" w:cs="Arial"/>
        </w:rPr>
        <w:tab/>
      </w:r>
    </w:p>
    <w:p w14:paraId="569E6A6E" w14:textId="77777777" w:rsidR="00FF6D91" w:rsidRPr="003A63FB" w:rsidRDefault="00FF6D91" w:rsidP="00FF6D91">
      <w:pPr>
        <w:pStyle w:val="Bezproreda"/>
        <w:spacing w:line="276" w:lineRule="auto"/>
        <w:jc w:val="both"/>
        <w:rPr>
          <w:rFonts w:ascii="Arial" w:hAnsi="Arial" w:cs="Arial"/>
          <w:b/>
        </w:rPr>
      </w:pPr>
      <w:r w:rsidRPr="003A63FB">
        <w:rPr>
          <w:rFonts w:ascii="Arial" w:hAnsi="Arial" w:cs="Arial"/>
        </w:rPr>
        <w:t xml:space="preserve">Za ostvarenje Programa pripreme i gradnje objekata i uređaja komunalne  infrastrukture  i građevina javne namjene za 2022. godinu (u nastavku: Program gradnje) za čiju provedbu je nadležan Upravni odjel za prostorno uređenje, zaštitu okoliša i izdavanje akata za gradnju, u Proračunu Grada Labina za 2022. godinu  planirana su sredstva u ukupnom iznosu od </w:t>
      </w:r>
      <w:r w:rsidRPr="003A63FB">
        <w:rPr>
          <w:rFonts w:ascii="Arial" w:hAnsi="Arial" w:cs="Arial"/>
          <w:b/>
        </w:rPr>
        <w:t>41.131.942,00 kuna</w:t>
      </w:r>
      <w:r w:rsidRPr="003A63FB">
        <w:rPr>
          <w:rFonts w:ascii="Arial" w:hAnsi="Arial" w:cs="Arial"/>
        </w:rPr>
        <w:t xml:space="preserve"> . Planirana sredstva obuhvaćaju područja iz nadležnosti ovog Upravnog odjela i to kako </w:t>
      </w:r>
      <w:r w:rsidRPr="003A63FB">
        <w:rPr>
          <w:rStyle w:val="BezproredaChar"/>
        </w:rPr>
        <w:t>slijedi</w:t>
      </w:r>
      <w:r w:rsidRPr="003A63FB">
        <w:rPr>
          <w:rFonts w:ascii="Arial" w:hAnsi="Arial" w:cs="Arial"/>
        </w:rPr>
        <w:t>:</w:t>
      </w:r>
    </w:p>
    <w:p w14:paraId="1665EB22" w14:textId="77777777" w:rsidR="00FF6D91" w:rsidRPr="003A63FB" w:rsidRDefault="00FF6D91" w:rsidP="00FF6D91">
      <w:pPr>
        <w:pStyle w:val="Bezproreda"/>
        <w:numPr>
          <w:ilvl w:val="0"/>
          <w:numId w:val="40"/>
        </w:numPr>
        <w:spacing w:line="276" w:lineRule="auto"/>
        <w:jc w:val="both"/>
        <w:rPr>
          <w:rFonts w:ascii="Arial" w:hAnsi="Arial"/>
        </w:rPr>
      </w:pPr>
      <w:r w:rsidRPr="003A63FB">
        <w:rPr>
          <w:rFonts w:ascii="Arial" w:hAnsi="Arial" w:cs="Arial"/>
          <w:b/>
        </w:rPr>
        <w:t>1.392.000,00 kuna</w:t>
      </w:r>
      <w:r w:rsidRPr="003A63FB">
        <w:rPr>
          <w:rFonts w:ascii="Arial" w:hAnsi="Arial" w:cs="Arial"/>
        </w:rPr>
        <w:t xml:space="preserve"> za izradu i provedbu dokumenata prostornog uređenja</w:t>
      </w:r>
      <w:r w:rsidRPr="003A63FB">
        <w:rPr>
          <w:rFonts w:ascii="Arial" w:hAnsi="Arial"/>
        </w:rPr>
        <w:t xml:space="preserve"> </w:t>
      </w:r>
    </w:p>
    <w:p w14:paraId="5EFA43C7" w14:textId="77777777" w:rsidR="00FF6D91" w:rsidRPr="003A63FB" w:rsidRDefault="00FF6D91" w:rsidP="00FF6D91">
      <w:pPr>
        <w:pStyle w:val="Bezproreda"/>
        <w:numPr>
          <w:ilvl w:val="0"/>
          <w:numId w:val="40"/>
        </w:numPr>
        <w:spacing w:line="276" w:lineRule="auto"/>
        <w:jc w:val="both"/>
        <w:rPr>
          <w:rFonts w:ascii="Arial" w:hAnsi="Arial" w:cs="Arial"/>
        </w:rPr>
      </w:pPr>
      <w:r w:rsidRPr="003A63FB">
        <w:rPr>
          <w:rFonts w:ascii="Arial" w:hAnsi="Arial" w:cs="Arial"/>
          <w:b/>
          <w:bCs/>
        </w:rPr>
        <w:t xml:space="preserve">8.941.960,00 </w:t>
      </w:r>
      <w:r w:rsidRPr="003A63FB">
        <w:rPr>
          <w:rFonts w:ascii="Arial" w:hAnsi="Arial" w:cs="Arial"/>
          <w:b/>
        </w:rPr>
        <w:t>kuna</w:t>
      </w:r>
      <w:r w:rsidRPr="003A63FB">
        <w:rPr>
          <w:rFonts w:ascii="Arial" w:hAnsi="Arial" w:cs="Arial"/>
        </w:rPr>
        <w:t xml:space="preserve"> za izgradnju objekata i uređaja komunalne infrastrukture</w:t>
      </w:r>
    </w:p>
    <w:p w14:paraId="42070D9F" w14:textId="77777777" w:rsidR="00FF6D91" w:rsidRPr="003A63FB" w:rsidRDefault="00FF6D91" w:rsidP="00FF6D91">
      <w:pPr>
        <w:pStyle w:val="Bezproreda"/>
        <w:numPr>
          <w:ilvl w:val="0"/>
          <w:numId w:val="40"/>
        </w:numPr>
        <w:spacing w:line="276" w:lineRule="auto"/>
        <w:jc w:val="both"/>
        <w:rPr>
          <w:rFonts w:ascii="Arial" w:hAnsi="Arial" w:cs="Arial"/>
        </w:rPr>
      </w:pPr>
      <w:r w:rsidRPr="003A63FB">
        <w:rPr>
          <w:rFonts w:ascii="Arial" w:hAnsi="Arial" w:cs="Arial"/>
          <w:b/>
          <w:bCs/>
        </w:rPr>
        <w:t xml:space="preserve">29.594.982,00 </w:t>
      </w:r>
      <w:r w:rsidRPr="003A63FB">
        <w:rPr>
          <w:rFonts w:ascii="Arial" w:hAnsi="Arial" w:cs="Arial"/>
          <w:b/>
        </w:rPr>
        <w:t>kuna</w:t>
      </w:r>
      <w:r w:rsidRPr="003A63FB">
        <w:rPr>
          <w:rFonts w:ascii="Arial" w:hAnsi="Arial" w:cs="Arial"/>
        </w:rPr>
        <w:t xml:space="preserve"> za izgradnju građevina javne namjene</w:t>
      </w:r>
    </w:p>
    <w:p w14:paraId="23A26EEB" w14:textId="77777777" w:rsidR="00FF6D91" w:rsidRPr="003A63FB" w:rsidRDefault="00FF6D91" w:rsidP="00FF6D91">
      <w:pPr>
        <w:pStyle w:val="Bezproreda"/>
        <w:numPr>
          <w:ilvl w:val="0"/>
          <w:numId w:val="40"/>
        </w:numPr>
        <w:spacing w:line="276" w:lineRule="auto"/>
        <w:jc w:val="both"/>
        <w:rPr>
          <w:rFonts w:ascii="Arial" w:hAnsi="Arial" w:cs="Arial"/>
        </w:rPr>
      </w:pPr>
      <w:r w:rsidRPr="003A63FB">
        <w:rPr>
          <w:rFonts w:ascii="Arial" w:hAnsi="Arial" w:cs="Arial"/>
          <w:b/>
          <w:bCs/>
        </w:rPr>
        <w:t xml:space="preserve">1.203.000,00 </w:t>
      </w:r>
      <w:r w:rsidRPr="003A63FB">
        <w:rPr>
          <w:rFonts w:ascii="Arial" w:hAnsi="Arial" w:cs="Arial"/>
          <w:b/>
        </w:rPr>
        <w:t>kuna</w:t>
      </w:r>
      <w:r w:rsidRPr="003A63FB">
        <w:rPr>
          <w:rFonts w:ascii="Arial" w:hAnsi="Arial" w:cs="Arial"/>
        </w:rPr>
        <w:t xml:space="preserve"> za gospodarenje otpadom.</w:t>
      </w:r>
    </w:p>
    <w:p w14:paraId="29860544" w14:textId="77777777" w:rsidR="00FF6D91" w:rsidRPr="003A63FB" w:rsidRDefault="00FF6D91" w:rsidP="00FF6D91">
      <w:pPr>
        <w:pStyle w:val="Bezproreda"/>
        <w:spacing w:line="276" w:lineRule="auto"/>
        <w:jc w:val="both"/>
        <w:rPr>
          <w:rFonts w:ascii="Arial" w:hAnsi="Arial" w:cs="Arial"/>
        </w:rPr>
      </w:pPr>
    </w:p>
    <w:p w14:paraId="1584B7A8" w14:textId="77777777" w:rsidR="00FF6D91" w:rsidRPr="003A63FB" w:rsidRDefault="00FF6D91" w:rsidP="00FF6D91">
      <w:pPr>
        <w:pStyle w:val="Bezproreda"/>
        <w:spacing w:line="276" w:lineRule="auto"/>
        <w:jc w:val="both"/>
        <w:rPr>
          <w:rFonts w:ascii="Arial" w:hAnsi="Arial" w:cs="Arial"/>
        </w:rPr>
      </w:pPr>
      <w:r w:rsidRPr="003A63FB">
        <w:rPr>
          <w:rFonts w:ascii="Arial" w:hAnsi="Arial" w:cs="Arial"/>
        </w:rPr>
        <w:t xml:space="preserve">U izvještajnom razdoblju za razdoblje siječanj – lipanj 2022. godine izvršeno je ukupno </w:t>
      </w:r>
      <w:r w:rsidRPr="003A63FB">
        <w:rPr>
          <w:rFonts w:ascii="Arial" w:hAnsi="Arial" w:cs="Arial"/>
          <w:b/>
          <w:bCs/>
        </w:rPr>
        <w:t>9.501.959,86</w:t>
      </w:r>
      <w:r w:rsidRPr="003A63FB">
        <w:rPr>
          <w:rFonts w:ascii="Arial" w:hAnsi="Arial" w:cs="Arial"/>
          <w:b/>
          <w:bCs/>
        </w:rPr>
        <w:tab/>
      </w:r>
      <w:r w:rsidRPr="003A63FB">
        <w:rPr>
          <w:rFonts w:ascii="Arial" w:hAnsi="Arial" w:cs="Arial"/>
          <w:b/>
        </w:rPr>
        <w:t>kuna</w:t>
      </w:r>
      <w:r w:rsidRPr="003A63FB">
        <w:rPr>
          <w:rFonts w:ascii="Arial" w:hAnsi="Arial" w:cs="Arial"/>
        </w:rPr>
        <w:t xml:space="preserve"> odnosno </w:t>
      </w:r>
      <w:r w:rsidRPr="003A63FB">
        <w:rPr>
          <w:rFonts w:ascii="Arial" w:hAnsi="Arial" w:cs="Arial"/>
          <w:b/>
        </w:rPr>
        <w:t>23,10 %</w:t>
      </w:r>
      <w:r w:rsidRPr="003A63FB">
        <w:rPr>
          <w:rFonts w:ascii="Arial" w:hAnsi="Arial" w:cs="Arial"/>
        </w:rPr>
        <w:t xml:space="preserve"> godišnjeg plana. Najveći utjecaj na postotak izvršenja ovog Programa izgradnje ima izvršenje projekta izgradnje Doma za starije osobe kod kojeg će u drugom dijelu godine zbog vrste i obima radova iznosi po privremenim situacijama biti bitno veći te izvršenje radova u Spomen prostoru rudaru, radova na izvanrednom održavanju županijske ceste kroz Kapelicu sa novim nogostupom i radova na izgradnji prve faze pomoćnog nogometnog igrališta </w:t>
      </w:r>
      <w:proofErr w:type="spellStart"/>
      <w:r w:rsidRPr="003A63FB">
        <w:rPr>
          <w:rFonts w:ascii="Arial" w:hAnsi="Arial" w:cs="Arial"/>
        </w:rPr>
        <w:t>Vinež</w:t>
      </w:r>
      <w:proofErr w:type="spellEnd"/>
      <w:r w:rsidRPr="003A63FB">
        <w:rPr>
          <w:rFonts w:ascii="Arial" w:hAnsi="Arial" w:cs="Arial"/>
        </w:rPr>
        <w:t xml:space="preserve"> koji će se realizirati u drugom dijelu godine.</w:t>
      </w:r>
    </w:p>
    <w:p w14:paraId="1F86531E" w14:textId="77777777" w:rsidR="00FF6D91" w:rsidRPr="003A63FB" w:rsidRDefault="00FF6D91" w:rsidP="00FF6D91">
      <w:pPr>
        <w:pStyle w:val="Bezproreda"/>
        <w:spacing w:line="276" w:lineRule="auto"/>
        <w:jc w:val="both"/>
        <w:rPr>
          <w:rFonts w:ascii="Arial" w:hAnsi="Arial" w:cs="Arial"/>
        </w:rPr>
      </w:pPr>
    </w:p>
    <w:p w14:paraId="7F2F6A61" w14:textId="77777777" w:rsidR="00FF6D91" w:rsidRPr="003A63FB" w:rsidRDefault="00FF6D91" w:rsidP="00FF6D91">
      <w:pPr>
        <w:pStyle w:val="Bezproreda"/>
        <w:spacing w:line="276" w:lineRule="auto"/>
        <w:jc w:val="both"/>
        <w:rPr>
          <w:rFonts w:ascii="Arial" w:hAnsi="Arial" w:cs="Arial"/>
        </w:rPr>
      </w:pPr>
      <w:r w:rsidRPr="003A63FB">
        <w:rPr>
          <w:rFonts w:ascii="Arial" w:hAnsi="Arial" w:cs="Arial"/>
        </w:rPr>
        <w:t>Planirana sredstva su u izvještajnom razdoblju utrošena za pojedine programe i kapitalne projekte kako je prikazano u slijedećoj tabeli:</w:t>
      </w:r>
    </w:p>
    <w:p w14:paraId="59110C30" w14:textId="77777777" w:rsidR="00FF6D91" w:rsidRPr="003A63FB" w:rsidRDefault="00FF6D91" w:rsidP="00FF6D91">
      <w:pPr>
        <w:pStyle w:val="Bezproreda"/>
        <w:spacing w:line="276" w:lineRule="auto"/>
        <w:jc w:val="both"/>
        <w:rPr>
          <w:rFonts w:ascii="Arial" w:hAnsi="Arial" w:cs="Arial"/>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843"/>
        <w:gridCol w:w="1701"/>
        <w:gridCol w:w="1276"/>
      </w:tblGrid>
      <w:tr w:rsidR="003A63FB" w:rsidRPr="003A63FB" w14:paraId="04C9E568" w14:textId="77777777" w:rsidTr="002C4E67">
        <w:trPr>
          <w:trHeight w:val="643"/>
        </w:trPr>
        <w:tc>
          <w:tcPr>
            <w:tcW w:w="5245" w:type="dxa"/>
            <w:shd w:val="clear" w:color="auto" w:fill="auto"/>
            <w:noWrap/>
            <w:vAlign w:val="center"/>
            <w:hideMark/>
          </w:tcPr>
          <w:p w14:paraId="7E0D7E80" w14:textId="77777777" w:rsidR="00FF6D91" w:rsidRPr="003A63FB" w:rsidRDefault="00FF6D91" w:rsidP="002C4E67">
            <w:pPr>
              <w:pStyle w:val="Bezproreda"/>
              <w:jc w:val="center"/>
              <w:rPr>
                <w:rFonts w:ascii="Arial" w:hAnsi="Arial" w:cs="Arial"/>
                <w:b/>
                <w:bCs/>
                <w:sz w:val="20"/>
                <w:szCs w:val="20"/>
              </w:rPr>
            </w:pPr>
            <w:r w:rsidRPr="003A63FB">
              <w:rPr>
                <w:rFonts w:ascii="Arial" w:hAnsi="Arial" w:cs="Arial"/>
                <w:b/>
                <w:bCs/>
                <w:sz w:val="20"/>
                <w:szCs w:val="20"/>
              </w:rPr>
              <w:t>NAZIV</w:t>
            </w:r>
          </w:p>
          <w:p w14:paraId="66BAF85F" w14:textId="77777777" w:rsidR="00FF6D91" w:rsidRPr="003A63FB" w:rsidRDefault="00FF6D91" w:rsidP="002C4E67">
            <w:pPr>
              <w:pStyle w:val="Bezproreda"/>
              <w:jc w:val="center"/>
              <w:rPr>
                <w:rFonts w:ascii="Arial" w:hAnsi="Arial" w:cs="Arial"/>
                <w:b/>
                <w:bCs/>
                <w:sz w:val="20"/>
                <w:szCs w:val="20"/>
              </w:rPr>
            </w:pPr>
            <w:r w:rsidRPr="003A63FB">
              <w:rPr>
                <w:rFonts w:ascii="Arial" w:hAnsi="Arial" w:cs="Arial"/>
                <w:b/>
                <w:bCs/>
                <w:sz w:val="20"/>
                <w:szCs w:val="20"/>
              </w:rPr>
              <w:t>PROGRAMA/ AKTIVNOSTI</w:t>
            </w:r>
          </w:p>
        </w:tc>
        <w:tc>
          <w:tcPr>
            <w:tcW w:w="1843" w:type="dxa"/>
            <w:shd w:val="clear" w:color="auto" w:fill="auto"/>
            <w:vAlign w:val="center"/>
            <w:hideMark/>
          </w:tcPr>
          <w:p w14:paraId="2DD748BA" w14:textId="77777777" w:rsidR="00FF6D91" w:rsidRPr="003A63FB" w:rsidRDefault="00FF6D91" w:rsidP="002C4E67">
            <w:pPr>
              <w:pStyle w:val="Bezproreda"/>
              <w:jc w:val="center"/>
              <w:rPr>
                <w:rFonts w:ascii="Arial" w:hAnsi="Arial" w:cs="Arial"/>
                <w:b/>
                <w:bCs/>
                <w:sz w:val="20"/>
                <w:szCs w:val="20"/>
              </w:rPr>
            </w:pPr>
            <w:r w:rsidRPr="003A63FB">
              <w:rPr>
                <w:rFonts w:ascii="Arial" w:hAnsi="Arial" w:cs="Arial"/>
                <w:b/>
                <w:bCs/>
                <w:sz w:val="20"/>
                <w:szCs w:val="20"/>
              </w:rPr>
              <w:t>IZVORNI</w:t>
            </w:r>
          </w:p>
          <w:p w14:paraId="370DD6D8" w14:textId="77777777" w:rsidR="00FF6D91" w:rsidRPr="003A63FB" w:rsidRDefault="00FF6D91" w:rsidP="002C4E67">
            <w:pPr>
              <w:pStyle w:val="Bezproreda"/>
              <w:jc w:val="center"/>
              <w:rPr>
                <w:rFonts w:ascii="Arial" w:hAnsi="Arial" w:cs="Arial"/>
                <w:b/>
                <w:bCs/>
                <w:sz w:val="20"/>
                <w:szCs w:val="20"/>
              </w:rPr>
            </w:pPr>
            <w:r w:rsidRPr="003A63FB">
              <w:rPr>
                <w:rFonts w:ascii="Arial" w:hAnsi="Arial" w:cs="Arial"/>
                <w:b/>
                <w:bCs/>
                <w:sz w:val="20"/>
                <w:szCs w:val="20"/>
              </w:rPr>
              <w:t>PLAN ZA 2022.</w:t>
            </w:r>
          </w:p>
        </w:tc>
        <w:tc>
          <w:tcPr>
            <w:tcW w:w="1701" w:type="dxa"/>
            <w:shd w:val="clear" w:color="auto" w:fill="auto"/>
            <w:noWrap/>
            <w:vAlign w:val="center"/>
            <w:hideMark/>
          </w:tcPr>
          <w:p w14:paraId="28F7FD0E" w14:textId="77777777" w:rsidR="00FF6D91" w:rsidRPr="003A63FB" w:rsidRDefault="00FF6D91" w:rsidP="002C4E67">
            <w:pPr>
              <w:pStyle w:val="Bezproreda"/>
              <w:jc w:val="center"/>
              <w:rPr>
                <w:rFonts w:ascii="Arial" w:hAnsi="Arial" w:cs="Arial"/>
                <w:b/>
                <w:bCs/>
                <w:sz w:val="20"/>
                <w:szCs w:val="20"/>
              </w:rPr>
            </w:pPr>
            <w:r w:rsidRPr="003A63FB">
              <w:rPr>
                <w:rFonts w:ascii="Arial" w:hAnsi="Arial" w:cs="Arial"/>
                <w:b/>
                <w:bCs/>
                <w:sz w:val="20"/>
                <w:szCs w:val="20"/>
              </w:rPr>
              <w:t>IZVRŠENJE</w:t>
            </w:r>
          </w:p>
          <w:p w14:paraId="4CB3BABB" w14:textId="77777777" w:rsidR="00FF6D91" w:rsidRPr="003A63FB" w:rsidRDefault="00FF6D91" w:rsidP="002C4E67">
            <w:pPr>
              <w:pStyle w:val="Bezproreda"/>
              <w:jc w:val="center"/>
              <w:rPr>
                <w:rFonts w:ascii="Arial" w:hAnsi="Arial" w:cs="Arial"/>
                <w:b/>
                <w:bCs/>
                <w:sz w:val="20"/>
                <w:szCs w:val="20"/>
              </w:rPr>
            </w:pPr>
            <w:r w:rsidRPr="003A63FB">
              <w:rPr>
                <w:rFonts w:ascii="Arial" w:hAnsi="Arial" w:cs="Arial"/>
                <w:b/>
                <w:bCs/>
                <w:sz w:val="20"/>
                <w:szCs w:val="20"/>
              </w:rPr>
              <w:t>ZA 01-06/2022.</w:t>
            </w:r>
          </w:p>
        </w:tc>
        <w:tc>
          <w:tcPr>
            <w:tcW w:w="1276" w:type="dxa"/>
            <w:shd w:val="clear" w:color="auto" w:fill="auto"/>
            <w:noWrap/>
            <w:vAlign w:val="center"/>
            <w:hideMark/>
          </w:tcPr>
          <w:p w14:paraId="260F7E10" w14:textId="77777777" w:rsidR="00FF6D91" w:rsidRPr="003A63FB" w:rsidRDefault="00FF6D91" w:rsidP="002C4E67">
            <w:pPr>
              <w:pStyle w:val="Bezproreda"/>
              <w:jc w:val="center"/>
              <w:rPr>
                <w:rFonts w:ascii="Arial" w:hAnsi="Arial" w:cs="Arial"/>
                <w:b/>
                <w:bCs/>
                <w:sz w:val="20"/>
                <w:szCs w:val="20"/>
              </w:rPr>
            </w:pPr>
            <w:r w:rsidRPr="003A63FB">
              <w:rPr>
                <w:rFonts w:ascii="Arial" w:hAnsi="Arial" w:cs="Arial"/>
                <w:b/>
                <w:bCs/>
                <w:sz w:val="20"/>
                <w:szCs w:val="20"/>
              </w:rPr>
              <w:t>INDEKS</w:t>
            </w:r>
          </w:p>
          <w:p w14:paraId="3B63F565" w14:textId="77777777" w:rsidR="00FF6D91" w:rsidRPr="003A63FB" w:rsidRDefault="00FF6D91" w:rsidP="002C4E67">
            <w:pPr>
              <w:pStyle w:val="Bezproreda"/>
              <w:jc w:val="center"/>
              <w:rPr>
                <w:rFonts w:ascii="Arial" w:hAnsi="Arial" w:cs="Arial"/>
                <w:b/>
                <w:bCs/>
                <w:sz w:val="20"/>
                <w:szCs w:val="20"/>
              </w:rPr>
            </w:pPr>
            <w:r w:rsidRPr="003A63FB">
              <w:rPr>
                <w:rFonts w:ascii="Arial" w:hAnsi="Arial" w:cs="Arial"/>
                <w:b/>
                <w:bCs/>
                <w:sz w:val="20"/>
                <w:szCs w:val="20"/>
              </w:rPr>
              <w:t>(3/2*100)</w:t>
            </w:r>
          </w:p>
        </w:tc>
      </w:tr>
      <w:tr w:rsidR="003A63FB" w:rsidRPr="003A63FB" w14:paraId="6C5B641C" w14:textId="77777777" w:rsidTr="002C4E67">
        <w:trPr>
          <w:trHeight w:val="315"/>
        </w:trPr>
        <w:tc>
          <w:tcPr>
            <w:tcW w:w="5245" w:type="dxa"/>
            <w:shd w:val="clear" w:color="auto" w:fill="auto"/>
            <w:noWrap/>
            <w:vAlign w:val="center"/>
            <w:hideMark/>
          </w:tcPr>
          <w:p w14:paraId="507285B8" w14:textId="77777777" w:rsidR="00FF6D91" w:rsidRPr="003A63FB" w:rsidRDefault="00FF6D91" w:rsidP="002C4E67">
            <w:pPr>
              <w:spacing w:after="0" w:line="240" w:lineRule="auto"/>
              <w:jc w:val="center"/>
              <w:rPr>
                <w:rFonts w:ascii="Arial" w:eastAsia="Times New Roman" w:hAnsi="Arial" w:cs="Arial"/>
                <w:b/>
                <w:bCs/>
                <w:lang w:eastAsia="hr-HR"/>
              </w:rPr>
            </w:pPr>
            <w:r w:rsidRPr="003A63FB">
              <w:rPr>
                <w:rFonts w:ascii="Arial" w:eastAsia="Times New Roman" w:hAnsi="Arial" w:cs="Arial"/>
                <w:b/>
                <w:bCs/>
                <w:lang w:eastAsia="hr-HR"/>
              </w:rPr>
              <w:t>1</w:t>
            </w:r>
          </w:p>
        </w:tc>
        <w:tc>
          <w:tcPr>
            <w:tcW w:w="1843" w:type="dxa"/>
            <w:shd w:val="clear" w:color="auto" w:fill="auto"/>
            <w:vAlign w:val="center"/>
            <w:hideMark/>
          </w:tcPr>
          <w:p w14:paraId="5480D3DC" w14:textId="77777777" w:rsidR="00FF6D91" w:rsidRPr="003A63FB" w:rsidRDefault="00FF6D91" w:rsidP="002C4E67">
            <w:pPr>
              <w:spacing w:after="0" w:line="240" w:lineRule="auto"/>
              <w:jc w:val="center"/>
              <w:rPr>
                <w:rFonts w:ascii="Arial" w:eastAsia="Times New Roman" w:hAnsi="Arial" w:cs="Arial"/>
                <w:b/>
                <w:bCs/>
                <w:lang w:eastAsia="hr-HR"/>
              </w:rPr>
            </w:pPr>
            <w:r w:rsidRPr="003A63FB">
              <w:rPr>
                <w:rFonts w:ascii="Arial" w:eastAsia="Times New Roman" w:hAnsi="Arial" w:cs="Arial"/>
                <w:b/>
                <w:bCs/>
                <w:lang w:eastAsia="hr-HR"/>
              </w:rPr>
              <w:t>2</w:t>
            </w:r>
          </w:p>
        </w:tc>
        <w:tc>
          <w:tcPr>
            <w:tcW w:w="1701" w:type="dxa"/>
            <w:shd w:val="clear" w:color="auto" w:fill="auto"/>
            <w:noWrap/>
            <w:vAlign w:val="center"/>
            <w:hideMark/>
          </w:tcPr>
          <w:p w14:paraId="6D4C8DF7" w14:textId="77777777" w:rsidR="00FF6D91" w:rsidRPr="003A63FB" w:rsidRDefault="00FF6D91" w:rsidP="002C4E67">
            <w:pPr>
              <w:spacing w:after="0" w:line="240" w:lineRule="auto"/>
              <w:jc w:val="center"/>
              <w:rPr>
                <w:rFonts w:ascii="Arial" w:eastAsia="Times New Roman" w:hAnsi="Arial" w:cs="Arial"/>
                <w:b/>
                <w:bCs/>
                <w:lang w:eastAsia="hr-HR"/>
              </w:rPr>
            </w:pPr>
            <w:r w:rsidRPr="003A63FB">
              <w:rPr>
                <w:rFonts w:ascii="Arial" w:eastAsia="Times New Roman" w:hAnsi="Arial" w:cs="Arial"/>
                <w:b/>
                <w:bCs/>
                <w:lang w:eastAsia="hr-HR"/>
              </w:rPr>
              <w:t>3</w:t>
            </w:r>
          </w:p>
        </w:tc>
        <w:tc>
          <w:tcPr>
            <w:tcW w:w="1276" w:type="dxa"/>
            <w:shd w:val="clear" w:color="auto" w:fill="auto"/>
            <w:noWrap/>
            <w:vAlign w:val="center"/>
            <w:hideMark/>
          </w:tcPr>
          <w:p w14:paraId="2CEF1DEA" w14:textId="77777777" w:rsidR="00FF6D91" w:rsidRPr="003A63FB" w:rsidRDefault="00FF6D91" w:rsidP="002C4E67">
            <w:pPr>
              <w:spacing w:after="0" w:line="240" w:lineRule="auto"/>
              <w:jc w:val="center"/>
              <w:rPr>
                <w:rFonts w:ascii="Arial" w:eastAsia="Times New Roman" w:hAnsi="Arial" w:cs="Arial"/>
                <w:b/>
                <w:bCs/>
                <w:lang w:eastAsia="hr-HR"/>
              </w:rPr>
            </w:pPr>
            <w:r w:rsidRPr="003A63FB">
              <w:rPr>
                <w:rFonts w:ascii="Arial" w:eastAsia="Times New Roman" w:hAnsi="Arial" w:cs="Arial"/>
                <w:b/>
                <w:bCs/>
                <w:lang w:eastAsia="hr-HR"/>
              </w:rPr>
              <w:t>4</w:t>
            </w:r>
          </w:p>
        </w:tc>
      </w:tr>
      <w:tr w:rsidR="003A63FB" w:rsidRPr="003A63FB" w14:paraId="33990801" w14:textId="77777777" w:rsidTr="002C4E67">
        <w:trPr>
          <w:trHeight w:val="315"/>
        </w:trPr>
        <w:tc>
          <w:tcPr>
            <w:tcW w:w="5245" w:type="dxa"/>
            <w:shd w:val="clear" w:color="auto" w:fill="FBD4B4" w:themeFill="accent6" w:themeFillTint="66"/>
            <w:noWrap/>
            <w:vAlign w:val="center"/>
            <w:hideMark/>
          </w:tcPr>
          <w:p w14:paraId="091C78AA" w14:textId="77777777" w:rsidR="00FF6D91" w:rsidRPr="003A63FB" w:rsidRDefault="00FF6D91" w:rsidP="002C4E67">
            <w:pPr>
              <w:spacing w:after="0" w:line="240" w:lineRule="auto"/>
              <w:rPr>
                <w:rFonts w:ascii="Arial" w:eastAsia="Times New Roman" w:hAnsi="Arial" w:cs="Arial"/>
                <w:b/>
                <w:bCs/>
                <w:lang w:eastAsia="hr-HR"/>
              </w:rPr>
            </w:pPr>
            <w:r w:rsidRPr="003A63FB">
              <w:rPr>
                <w:rFonts w:ascii="Arial" w:eastAsia="Times New Roman" w:hAnsi="Arial" w:cs="Arial"/>
                <w:b/>
                <w:bCs/>
                <w:lang w:eastAsia="hr-HR"/>
              </w:rPr>
              <w:t xml:space="preserve">Program 3001  </w:t>
            </w:r>
          </w:p>
          <w:p w14:paraId="244DDA37" w14:textId="77777777" w:rsidR="00FF6D91" w:rsidRPr="003A63FB" w:rsidRDefault="00FF6D91" w:rsidP="002C4E67">
            <w:pPr>
              <w:spacing w:after="0" w:line="240" w:lineRule="auto"/>
              <w:rPr>
                <w:rFonts w:ascii="Arial" w:eastAsia="Times New Roman" w:hAnsi="Arial" w:cs="Arial"/>
                <w:b/>
                <w:bCs/>
                <w:lang w:eastAsia="hr-HR"/>
              </w:rPr>
            </w:pPr>
            <w:r w:rsidRPr="003A63FB">
              <w:rPr>
                <w:rFonts w:ascii="Arial" w:eastAsia="Times New Roman" w:hAnsi="Arial" w:cs="Arial"/>
                <w:b/>
                <w:bCs/>
                <w:lang w:eastAsia="hr-HR"/>
              </w:rPr>
              <w:t>Dokumenti prostornog uređenja</w:t>
            </w:r>
          </w:p>
        </w:tc>
        <w:tc>
          <w:tcPr>
            <w:tcW w:w="1843" w:type="dxa"/>
            <w:shd w:val="clear" w:color="auto" w:fill="FBD4B4" w:themeFill="accent6" w:themeFillTint="66"/>
            <w:vAlign w:val="center"/>
            <w:hideMark/>
          </w:tcPr>
          <w:p w14:paraId="59B93C42" w14:textId="77777777" w:rsidR="00FF6D91" w:rsidRPr="003A63FB" w:rsidRDefault="00FF6D91" w:rsidP="002C4E67">
            <w:pPr>
              <w:spacing w:after="0" w:line="240" w:lineRule="auto"/>
              <w:jc w:val="right"/>
              <w:rPr>
                <w:rFonts w:ascii="Arial" w:eastAsia="Times New Roman" w:hAnsi="Arial" w:cs="Arial"/>
                <w:b/>
                <w:bCs/>
                <w:lang w:eastAsia="hr-HR"/>
              </w:rPr>
            </w:pPr>
            <w:r w:rsidRPr="003A63FB">
              <w:rPr>
                <w:rFonts w:ascii="Arial" w:eastAsia="Times New Roman" w:hAnsi="Arial" w:cs="Arial"/>
                <w:b/>
                <w:bCs/>
                <w:lang w:eastAsia="hr-HR"/>
              </w:rPr>
              <w:t>1.392.000,00</w:t>
            </w:r>
          </w:p>
        </w:tc>
        <w:tc>
          <w:tcPr>
            <w:tcW w:w="1701" w:type="dxa"/>
            <w:shd w:val="clear" w:color="auto" w:fill="FBD4B4" w:themeFill="accent6" w:themeFillTint="66"/>
            <w:noWrap/>
            <w:vAlign w:val="center"/>
          </w:tcPr>
          <w:p w14:paraId="3249865F" w14:textId="77777777" w:rsidR="00FF6D91" w:rsidRPr="003A63FB" w:rsidRDefault="00FF6D91" w:rsidP="002C4E67">
            <w:pPr>
              <w:spacing w:after="0" w:line="240" w:lineRule="auto"/>
              <w:jc w:val="right"/>
              <w:rPr>
                <w:rFonts w:ascii="Arial" w:eastAsia="Times New Roman" w:hAnsi="Arial" w:cs="Arial"/>
                <w:b/>
                <w:bCs/>
                <w:lang w:eastAsia="hr-HR"/>
              </w:rPr>
            </w:pPr>
            <w:r w:rsidRPr="003A63FB">
              <w:rPr>
                <w:rFonts w:ascii="Arial" w:eastAsia="Times New Roman" w:hAnsi="Arial" w:cs="Arial"/>
                <w:b/>
                <w:bCs/>
                <w:lang w:eastAsia="hr-HR"/>
              </w:rPr>
              <w:t>145.641,99</w:t>
            </w:r>
          </w:p>
        </w:tc>
        <w:tc>
          <w:tcPr>
            <w:tcW w:w="1276" w:type="dxa"/>
            <w:shd w:val="clear" w:color="auto" w:fill="FBD4B4" w:themeFill="accent6" w:themeFillTint="66"/>
            <w:noWrap/>
            <w:vAlign w:val="center"/>
          </w:tcPr>
          <w:p w14:paraId="49B4AE8C" w14:textId="77777777" w:rsidR="00FF6D91" w:rsidRPr="003A63FB" w:rsidRDefault="00FF6D91" w:rsidP="002C4E67">
            <w:pPr>
              <w:spacing w:after="0" w:line="240" w:lineRule="auto"/>
              <w:jc w:val="right"/>
              <w:rPr>
                <w:rFonts w:ascii="Arial" w:eastAsia="Times New Roman" w:hAnsi="Arial" w:cs="Arial"/>
                <w:b/>
                <w:bCs/>
                <w:lang w:eastAsia="hr-HR"/>
              </w:rPr>
            </w:pPr>
            <w:r w:rsidRPr="003A63FB">
              <w:rPr>
                <w:rFonts w:ascii="Arial" w:eastAsia="Times New Roman" w:hAnsi="Arial" w:cs="Arial"/>
                <w:b/>
                <w:bCs/>
                <w:lang w:eastAsia="hr-HR"/>
              </w:rPr>
              <w:t>10,46</w:t>
            </w:r>
          </w:p>
        </w:tc>
      </w:tr>
      <w:tr w:rsidR="003A63FB" w:rsidRPr="003A63FB" w14:paraId="728A7E2A" w14:textId="77777777" w:rsidTr="002C4E67">
        <w:trPr>
          <w:trHeight w:val="625"/>
        </w:trPr>
        <w:tc>
          <w:tcPr>
            <w:tcW w:w="5245" w:type="dxa"/>
            <w:shd w:val="clear" w:color="auto" w:fill="auto"/>
            <w:noWrap/>
            <w:vAlign w:val="center"/>
            <w:hideMark/>
          </w:tcPr>
          <w:p w14:paraId="10D4CB5C" w14:textId="77777777" w:rsidR="00FF6D91" w:rsidRPr="003A63FB" w:rsidRDefault="00FF6D91" w:rsidP="002C4E67">
            <w:pPr>
              <w:spacing w:after="0" w:line="240" w:lineRule="auto"/>
              <w:rPr>
                <w:rFonts w:ascii="Arial" w:eastAsia="Times New Roman" w:hAnsi="Arial" w:cs="Arial"/>
                <w:b/>
                <w:lang w:eastAsia="hr-HR"/>
              </w:rPr>
            </w:pPr>
            <w:r w:rsidRPr="003A63FB">
              <w:rPr>
                <w:rFonts w:ascii="Arial" w:eastAsia="Times New Roman" w:hAnsi="Arial" w:cs="Arial"/>
                <w:b/>
                <w:lang w:eastAsia="hr-HR"/>
              </w:rPr>
              <w:t>Kapitalni projekt K300001</w:t>
            </w:r>
          </w:p>
          <w:p w14:paraId="4E8A365A" w14:textId="77777777" w:rsidR="00FF6D91" w:rsidRPr="003A63FB" w:rsidRDefault="00FF6D91" w:rsidP="002C4E67">
            <w:pPr>
              <w:spacing w:after="0" w:line="240" w:lineRule="auto"/>
              <w:rPr>
                <w:rFonts w:ascii="Arial" w:eastAsia="Times New Roman" w:hAnsi="Arial" w:cs="Arial"/>
                <w:lang w:eastAsia="hr-HR"/>
              </w:rPr>
            </w:pPr>
            <w:r w:rsidRPr="003A63FB">
              <w:rPr>
                <w:rFonts w:ascii="Arial" w:eastAsia="Times New Roman" w:hAnsi="Arial" w:cs="Arial"/>
                <w:bCs/>
                <w:lang w:eastAsia="hr-HR"/>
              </w:rPr>
              <w:t>Izrada dokumenata prostornog uređenja</w:t>
            </w:r>
          </w:p>
        </w:tc>
        <w:tc>
          <w:tcPr>
            <w:tcW w:w="1843" w:type="dxa"/>
            <w:shd w:val="clear" w:color="auto" w:fill="auto"/>
            <w:vAlign w:val="center"/>
            <w:hideMark/>
          </w:tcPr>
          <w:p w14:paraId="275401CC"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682.000,00</w:t>
            </w:r>
          </w:p>
        </w:tc>
        <w:tc>
          <w:tcPr>
            <w:tcW w:w="1701" w:type="dxa"/>
            <w:shd w:val="clear" w:color="auto" w:fill="auto"/>
            <w:noWrap/>
            <w:vAlign w:val="center"/>
          </w:tcPr>
          <w:p w14:paraId="5CD5C68D"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46.875,00</w:t>
            </w:r>
          </w:p>
        </w:tc>
        <w:tc>
          <w:tcPr>
            <w:tcW w:w="1276" w:type="dxa"/>
            <w:shd w:val="clear" w:color="auto" w:fill="auto"/>
            <w:noWrap/>
            <w:vAlign w:val="center"/>
          </w:tcPr>
          <w:p w14:paraId="102EE817"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6,87</w:t>
            </w:r>
          </w:p>
        </w:tc>
      </w:tr>
      <w:tr w:rsidR="003A63FB" w:rsidRPr="003A63FB" w14:paraId="4C764780" w14:textId="77777777" w:rsidTr="002C4E67">
        <w:trPr>
          <w:trHeight w:val="625"/>
        </w:trPr>
        <w:tc>
          <w:tcPr>
            <w:tcW w:w="5245" w:type="dxa"/>
            <w:shd w:val="clear" w:color="auto" w:fill="auto"/>
            <w:noWrap/>
            <w:vAlign w:val="center"/>
            <w:hideMark/>
          </w:tcPr>
          <w:p w14:paraId="4616F9DC" w14:textId="77777777" w:rsidR="00FF6D91" w:rsidRPr="003A63FB" w:rsidRDefault="00FF6D91" w:rsidP="002C4E67">
            <w:pPr>
              <w:spacing w:after="0" w:line="240" w:lineRule="auto"/>
              <w:rPr>
                <w:rFonts w:ascii="Arial" w:eastAsia="Times New Roman" w:hAnsi="Arial" w:cs="Arial"/>
                <w:b/>
                <w:lang w:eastAsia="hr-HR"/>
              </w:rPr>
            </w:pPr>
            <w:r w:rsidRPr="003A63FB">
              <w:rPr>
                <w:rFonts w:ascii="Arial" w:eastAsia="Times New Roman" w:hAnsi="Arial" w:cs="Arial"/>
                <w:b/>
                <w:lang w:eastAsia="hr-HR"/>
              </w:rPr>
              <w:t>Kapitalni projekt K300002</w:t>
            </w:r>
          </w:p>
          <w:p w14:paraId="7A7C3646" w14:textId="77777777" w:rsidR="00FF6D91" w:rsidRPr="003A63FB" w:rsidRDefault="00FF6D91" w:rsidP="002C4E67">
            <w:pPr>
              <w:spacing w:after="0" w:line="240" w:lineRule="auto"/>
              <w:rPr>
                <w:rFonts w:ascii="Arial" w:eastAsia="Times New Roman" w:hAnsi="Arial" w:cs="Arial"/>
                <w:lang w:eastAsia="hr-HR"/>
              </w:rPr>
            </w:pPr>
            <w:r w:rsidRPr="003A63FB">
              <w:rPr>
                <w:rFonts w:ascii="Arial" w:eastAsia="Times New Roman" w:hAnsi="Arial" w:cs="Arial"/>
                <w:bCs/>
                <w:lang w:eastAsia="hr-HR"/>
              </w:rPr>
              <w:t>Provedba dokumenata prostornog uređenja</w:t>
            </w:r>
          </w:p>
        </w:tc>
        <w:tc>
          <w:tcPr>
            <w:tcW w:w="1843" w:type="dxa"/>
            <w:shd w:val="clear" w:color="auto" w:fill="auto"/>
            <w:vAlign w:val="center"/>
            <w:hideMark/>
          </w:tcPr>
          <w:p w14:paraId="0A3B14F8"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bCs/>
                <w:lang w:eastAsia="hr-HR"/>
              </w:rPr>
              <w:t>710.000,00</w:t>
            </w:r>
          </w:p>
        </w:tc>
        <w:tc>
          <w:tcPr>
            <w:tcW w:w="1701" w:type="dxa"/>
            <w:shd w:val="clear" w:color="auto" w:fill="auto"/>
            <w:noWrap/>
            <w:vAlign w:val="center"/>
          </w:tcPr>
          <w:p w14:paraId="17A01330"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98.766,99</w:t>
            </w:r>
          </w:p>
        </w:tc>
        <w:tc>
          <w:tcPr>
            <w:tcW w:w="1276" w:type="dxa"/>
            <w:shd w:val="clear" w:color="auto" w:fill="auto"/>
            <w:noWrap/>
            <w:vAlign w:val="center"/>
          </w:tcPr>
          <w:p w14:paraId="730CC88A"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13,91</w:t>
            </w:r>
          </w:p>
        </w:tc>
      </w:tr>
      <w:tr w:rsidR="003A63FB" w:rsidRPr="003A63FB" w14:paraId="428EFAF8" w14:textId="77777777" w:rsidTr="002C4E67">
        <w:trPr>
          <w:trHeight w:val="315"/>
        </w:trPr>
        <w:tc>
          <w:tcPr>
            <w:tcW w:w="5245" w:type="dxa"/>
            <w:shd w:val="clear" w:color="auto" w:fill="FBD4B4" w:themeFill="accent6" w:themeFillTint="66"/>
            <w:noWrap/>
            <w:vAlign w:val="center"/>
            <w:hideMark/>
          </w:tcPr>
          <w:p w14:paraId="70A1CC98" w14:textId="77777777" w:rsidR="00FF6D91" w:rsidRPr="003A63FB" w:rsidRDefault="00FF6D91" w:rsidP="002C4E67">
            <w:pPr>
              <w:spacing w:after="0" w:line="240" w:lineRule="auto"/>
              <w:rPr>
                <w:rFonts w:ascii="Arial" w:eastAsia="Times New Roman" w:hAnsi="Arial" w:cs="Arial"/>
                <w:b/>
                <w:bCs/>
                <w:lang w:eastAsia="hr-HR"/>
              </w:rPr>
            </w:pPr>
            <w:r w:rsidRPr="003A63FB">
              <w:rPr>
                <w:rFonts w:ascii="Arial" w:eastAsia="Times New Roman" w:hAnsi="Arial" w:cs="Arial"/>
                <w:b/>
                <w:bCs/>
                <w:lang w:eastAsia="hr-HR"/>
              </w:rPr>
              <w:t xml:space="preserve">Program 3002 </w:t>
            </w:r>
          </w:p>
          <w:p w14:paraId="0A32CDEC" w14:textId="77777777" w:rsidR="00FF6D91" w:rsidRPr="003A63FB" w:rsidRDefault="00FF6D91" w:rsidP="002C4E67">
            <w:pPr>
              <w:spacing w:after="0" w:line="240" w:lineRule="auto"/>
              <w:rPr>
                <w:rFonts w:ascii="Arial" w:eastAsia="Times New Roman" w:hAnsi="Arial" w:cs="Arial"/>
                <w:b/>
                <w:bCs/>
                <w:lang w:eastAsia="hr-HR"/>
              </w:rPr>
            </w:pPr>
            <w:r w:rsidRPr="003A63FB">
              <w:rPr>
                <w:rFonts w:ascii="Arial" w:eastAsia="Times New Roman" w:hAnsi="Arial" w:cs="Arial"/>
                <w:b/>
                <w:bCs/>
                <w:lang w:eastAsia="hr-HR"/>
              </w:rPr>
              <w:t>Izgradnja komunalne infrastrukture</w:t>
            </w:r>
          </w:p>
        </w:tc>
        <w:tc>
          <w:tcPr>
            <w:tcW w:w="1843" w:type="dxa"/>
            <w:shd w:val="clear" w:color="auto" w:fill="FBD4B4" w:themeFill="accent6" w:themeFillTint="66"/>
            <w:vAlign w:val="center"/>
            <w:hideMark/>
          </w:tcPr>
          <w:p w14:paraId="5A127D05" w14:textId="77777777" w:rsidR="00FF6D91" w:rsidRPr="003A63FB" w:rsidRDefault="00FF6D91" w:rsidP="002C4E67">
            <w:pPr>
              <w:spacing w:after="0" w:line="240" w:lineRule="auto"/>
              <w:jc w:val="right"/>
              <w:rPr>
                <w:rFonts w:ascii="Arial" w:eastAsia="Times New Roman" w:hAnsi="Arial" w:cs="Arial"/>
                <w:b/>
                <w:bCs/>
                <w:lang w:eastAsia="hr-HR"/>
              </w:rPr>
            </w:pPr>
            <w:r w:rsidRPr="003A63FB">
              <w:rPr>
                <w:rFonts w:ascii="Arial" w:eastAsia="Times New Roman" w:hAnsi="Arial" w:cs="Arial"/>
                <w:b/>
                <w:bCs/>
                <w:lang w:eastAsia="hr-HR"/>
              </w:rPr>
              <w:t>8.941.960,00</w:t>
            </w:r>
          </w:p>
        </w:tc>
        <w:tc>
          <w:tcPr>
            <w:tcW w:w="1701" w:type="dxa"/>
            <w:shd w:val="clear" w:color="auto" w:fill="FBD4B4" w:themeFill="accent6" w:themeFillTint="66"/>
            <w:noWrap/>
            <w:vAlign w:val="center"/>
          </w:tcPr>
          <w:p w14:paraId="1253220E" w14:textId="77777777" w:rsidR="00FF6D91" w:rsidRPr="003A63FB" w:rsidRDefault="00FF6D91" w:rsidP="002C4E67">
            <w:pPr>
              <w:spacing w:after="0" w:line="240" w:lineRule="auto"/>
              <w:jc w:val="right"/>
              <w:rPr>
                <w:rFonts w:ascii="Arial" w:eastAsia="Times New Roman" w:hAnsi="Arial" w:cs="Arial"/>
                <w:b/>
                <w:bCs/>
                <w:lang w:eastAsia="hr-HR"/>
              </w:rPr>
            </w:pPr>
            <w:r w:rsidRPr="003A63FB">
              <w:rPr>
                <w:rFonts w:ascii="Arial" w:eastAsia="Times New Roman" w:hAnsi="Arial" w:cs="Arial"/>
                <w:b/>
                <w:bCs/>
                <w:lang w:eastAsia="hr-HR"/>
              </w:rPr>
              <w:t>1.649.116,61</w:t>
            </w:r>
          </w:p>
        </w:tc>
        <w:tc>
          <w:tcPr>
            <w:tcW w:w="1276" w:type="dxa"/>
            <w:shd w:val="clear" w:color="auto" w:fill="FBD4B4" w:themeFill="accent6" w:themeFillTint="66"/>
            <w:noWrap/>
            <w:vAlign w:val="center"/>
          </w:tcPr>
          <w:p w14:paraId="1A4E2285" w14:textId="77777777" w:rsidR="00FF6D91" w:rsidRPr="003A63FB" w:rsidRDefault="00FF6D91" w:rsidP="002C4E67">
            <w:pPr>
              <w:spacing w:after="0" w:line="240" w:lineRule="auto"/>
              <w:jc w:val="right"/>
              <w:rPr>
                <w:rFonts w:ascii="Arial" w:eastAsia="Times New Roman" w:hAnsi="Arial" w:cs="Arial"/>
                <w:b/>
                <w:bCs/>
                <w:lang w:eastAsia="hr-HR"/>
              </w:rPr>
            </w:pPr>
            <w:r w:rsidRPr="003A63FB">
              <w:rPr>
                <w:rFonts w:ascii="Arial" w:eastAsia="Times New Roman" w:hAnsi="Arial" w:cs="Arial"/>
                <w:b/>
                <w:bCs/>
                <w:lang w:eastAsia="hr-HR"/>
              </w:rPr>
              <w:t>18,44</w:t>
            </w:r>
          </w:p>
        </w:tc>
      </w:tr>
      <w:tr w:rsidR="003A63FB" w:rsidRPr="003A63FB" w14:paraId="616249CD" w14:textId="77777777" w:rsidTr="002C4E67">
        <w:trPr>
          <w:trHeight w:val="816"/>
        </w:trPr>
        <w:tc>
          <w:tcPr>
            <w:tcW w:w="5245" w:type="dxa"/>
            <w:shd w:val="clear" w:color="auto" w:fill="auto"/>
            <w:noWrap/>
            <w:vAlign w:val="center"/>
            <w:hideMark/>
          </w:tcPr>
          <w:p w14:paraId="023ECDD8" w14:textId="77777777" w:rsidR="00FF6D91" w:rsidRPr="003A63FB" w:rsidRDefault="00FF6D91" w:rsidP="002C4E67">
            <w:pPr>
              <w:spacing w:after="0" w:line="240" w:lineRule="auto"/>
              <w:rPr>
                <w:rFonts w:ascii="Arial" w:eastAsia="Times New Roman" w:hAnsi="Arial" w:cs="Arial"/>
                <w:b/>
                <w:lang w:eastAsia="hr-HR"/>
              </w:rPr>
            </w:pPr>
            <w:r w:rsidRPr="003A63FB">
              <w:rPr>
                <w:rFonts w:ascii="Arial" w:eastAsia="Times New Roman" w:hAnsi="Arial" w:cs="Arial"/>
                <w:b/>
                <w:lang w:eastAsia="hr-HR"/>
              </w:rPr>
              <w:t>Kapitalni projekt  K300006</w:t>
            </w:r>
          </w:p>
          <w:p w14:paraId="3E6B9177" w14:textId="77777777" w:rsidR="00FF6D91" w:rsidRPr="003A63FB" w:rsidRDefault="00FF6D91" w:rsidP="002C4E67">
            <w:pPr>
              <w:spacing w:after="0" w:line="240" w:lineRule="auto"/>
              <w:rPr>
                <w:rFonts w:ascii="Arial" w:eastAsia="Times New Roman" w:hAnsi="Arial" w:cs="Arial"/>
                <w:lang w:eastAsia="hr-HR"/>
              </w:rPr>
            </w:pPr>
            <w:r w:rsidRPr="003A63FB">
              <w:rPr>
                <w:rFonts w:ascii="Arial" w:eastAsia="Times New Roman" w:hAnsi="Arial" w:cs="Arial"/>
                <w:bCs/>
                <w:lang w:eastAsia="hr-HR"/>
              </w:rPr>
              <w:t>Projekt cesta i ostale infrastrukture u zonama izgradnje</w:t>
            </w:r>
          </w:p>
        </w:tc>
        <w:tc>
          <w:tcPr>
            <w:tcW w:w="1843" w:type="dxa"/>
            <w:shd w:val="clear" w:color="auto" w:fill="auto"/>
            <w:vAlign w:val="center"/>
            <w:hideMark/>
          </w:tcPr>
          <w:p w14:paraId="3FB84C56"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bCs/>
                <w:lang w:eastAsia="hr-HR"/>
              </w:rPr>
              <w:t>240.000,00</w:t>
            </w:r>
          </w:p>
        </w:tc>
        <w:tc>
          <w:tcPr>
            <w:tcW w:w="1701" w:type="dxa"/>
            <w:shd w:val="clear" w:color="auto" w:fill="auto"/>
            <w:noWrap/>
            <w:vAlign w:val="center"/>
          </w:tcPr>
          <w:p w14:paraId="1C556260"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91.125,00</w:t>
            </w:r>
          </w:p>
        </w:tc>
        <w:tc>
          <w:tcPr>
            <w:tcW w:w="1276" w:type="dxa"/>
            <w:shd w:val="clear" w:color="auto" w:fill="auto"/>
            <w:noWrap/>
            <w:vAlign w:val="center"/>
          </w:tcPr>
          <w:p w14:paraId="12ABBC44"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37,97</w:t>
            </w:r>
          </w:p>
        </w:tc>
      </w:tr>
      <w:tr w:rsidR="003A63FB" w:rsidRPr="003A63FB" w14:paraId="6FBAA557" w14:textId="77777777" w:rsidTr="002C4E67">
        <w:trPr>
          <w:trHeight w:val="521"/>
        </w:trPr>
        <w:tc>
          <w:tcPr>
            <w:tcW w:w="5245" w:type="dxa"/>
            <w:shd w:val="clear" w:color="auto" w:fill="auto"/>
            <w:noWrap/>
            <w:vAlign w:val="center"/>
          </w:tcPr>
          <w:p w14:paraId="12B63A28" w14:textId="77777777" w:rsidR="00FF6D91" w:rsidRPr="003A63FB" w:rsidRDefault="00FF6D91" w:rsidP="002C4E67">
            <w:pPr>
              <w:spacing w:after="0" w:line="240" w:lineRule="auto"/>
              <w:rPr>
                <w:rFonts w:ascii="Arial" w:eastAsia="Times New Roman" w:hAnsi="Arial" w:cs="Arial"/>
                <w:b/>
                <w:lang w:eastAsia="hr-HR"/>
              </w:rPr>
            </w:pPr>
            <w:r w:rsidRPr="003A63FB">
              <w:rPr>
                <w:rFonts w:ascii="Arial" w:eastAsia="Times New Roman" w:hAnsi="Arial" w:cs="Arial"/>
                <w:b/>
                <w:lang w:eastAsia="hr-HR"/>
              </w:rPr>
              <w:t>Kapitalni projekt K 300007</w:t>
            </w:r>
          </w:p>
          <w:p w14:paraId="73E1CD98" w14:textId="77777777" w:rsidR="00FF6D91" w:rsidRPr="003A63FB" w:rsidRDefault="00FF6D91" w:rsidP="002C4E67">
            <w:pPr>
              <w:spacing w:after="0" w:line="240" w:lineRule="auto"/>
              <w:rPr>
                <w:rFonts w:ascii="Arial" w:eastAsia="Times New Roman" w:hAnsi="Arial" w:cs="Arial"/>
                <w:bCs/>
                <w:lang w:eastAsia="hr-HR"/>
              </w:rPr>
            </w:pPr>
            <w:r w:rsidRPr="003A63FB">
              <w:rPr>
                <w:rFonts w:ascii="Arial" w:eastAsia="Times New Roman" w:hAnsi="Arial" w:cs="Arial"/>
                <w:bCs/>
                <w:lang w:eastAsia="hr-HR"/>
              </w:rPr>
              <w:t xml:space="preserve">Cesta i nogostup </w:t>
            </w:r>
            <w:proofErr w:type="spellStart"/>
            <w:r w:rsidRPr="003A63FB">
              <w:rPr>
                <w:rFonts w:ascii="Arial" w:eastAsia="Times New Roman" w:hAnsi="Arial" w:cs="Arial"/>
                <w:bCs/>
                <w:lang w:eastAsia="hr-HR"/>
              </w:rPr>
              <w:t>Vinež-Marciljani</w:t>
            </w:r>
            <w:proofErr w:type="spellEnd"/>
          </w:p>
        </w:tc>
        <w:tc>
          <w:tcPr>
            <w:tcW w:w="1843" w:type="dxa"/>
            <w:shd w:val="clear" w:color="auto" w:fill="auto"/>
            <w:vAlign w:val="center"/>
          </w:tcPr>
          <w:p w14:paraId="389941D8"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eastAsia="Times New Roman" w:hAnsi="Arial" w:cs="Arial"/>
                <w:bCs/>
                <w:lang w:eastAsia="hr-HR"/>
              </w:rPr>
              <w:t>754.000,00</w:t>
            </w:r>
          </w:p>
        </w:tc>
        <w:tc>
          <w:tcPr>
            <w:tcW w:w="1701" w:type="dxa"/>
            <w:shd w:val="clear" w:color="auto" w:fill="auto"/>
            <w:noWrap/>
            <w:vAlign w:val="center"/>
          </w:tcPr>
          <w:p w14:paraId="6A7FDE99"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eastAsia="Times New Roman" w:hAnsi="Arial" w:cs="Arial"/>
                <w:bCs/>
                <w:lang w:eastAsia="hr-HR"/>
              </w:rPr>
              <w:t>702.147,66</w:t>
            </w:r>
          </w:p>
        </w:tc>
        <w:tc>
          <w:tcPr>
            <w:tcW w:w="1276" w:type="dxa"/>
            <w:shd w:val="clear" w:color="auto" w:fill="auto"/>
            <w:noWrap/>
            <w:vAlign w:val="center"/>
          </w:tcPr>
          <w:p w14:paraId="468B7956"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eastAsia="Times New Roman" w:hAnsi="Arial" w:cs="Arial"/>
                <w:bCs/>
                <w:lang w:eastAsia="hr-HR"/>
              </w:rPr>
              <w:t>93,12</w:t>
            </w:r>
          </w:p>
        </w:tc>
      </w:tr>
      <w:tr w:rsidR="003A63FB" w:rsidRPr="003A63FB" w14:paraId="277095B1" w14:textId="77777777" w:rsidTr="002C4E67">
        <w:trPr>
          <w:trHeight w:val="521"/>
        </w:trPr>
        <w:tc>
          <w:tcPr>
            <w:tcW w:w="5245" w:type="dxa"/>
            <w:shd w:val="clear" w:color="auto" w:fill="auto"/>
            <w:noWrap/>
            <w:vAlign w:val="center"/>
          </w:tcPr>
          <w:p w14:paraId="6665F749" w14:textId="77777777" w:rsidR="00FF6D91" w:rsidRPr="003A63FB" w:rsidRDefault="00FF6D91" w:rsidP="002C4E67">
            <w:pPr>
              <w:spacing w:after="0" w:line="240" w:lineRule="auto"/>
              <w:rPr>
                <w:rFonts w:ascii="Arial" w:eastAsia="Times New Roman" w:hAnsi="Arial" w:cs="Arial"/>
                <w:b/>
                <w:lang w:eastAsia="hr-HR"/>
              </w:rPr>
            </w:pPr>
            <w:r w:rsidRPr="003A63FB">
              <w:rPr>
                <w:rFonts w:ascii="Arial" w:eastAsia="Times New Roman" w:hAnsi="Arial" w:cs="Arial"/>
                <w:b/>
                <w:lang w:eastAsia="hr-HR"/>
              </w:rPr>
              <w:t>Kapitalni projekt K 300009</w:t>
            </w:r>
          </w:p>
          <w:p w14:paraId="70CC8EF2" w14:textId="77777777" w:rsidR="00FF6D91" w:rsidRPr="003A63FB" w:rsidRDefault="00FF6D91" w:rsidP="002C4E67">
            <w:pPr>
              <w:spacing w:after="0" w:line="240" w:lineRule="auto"/>
              <w:rPr>
                <w:rFonts w:ascii="Arial" w:eastAsia="Times New Roman" w:hAnsi="Arial" w:cs="Arial"/>
                <w:bCs/>
                <w:lang w:eastAsia="hr-HR"/>
              </w:rPr>
            </w:pPr>
            <w:r w:rsidRPr="003A63FB">
              <w:rPr>
                <w:rFonts w:ascii="Arial" w:eastAsia="Times New Roman" w:hAnsi="Arial" w:cs="Arial"/>
                <w:bCs/>
                <w:lang w:eastAsia="hr-HR"/>
              </w:rPr>
              <w:t>Rekonstrukcija javnih cesta</w:t>
            </w:r>
          </w:p>
        </w:tc>
        <w:tc>
          <w:tcPr>
            <w:tcW w:w="1843" w:type="dxa"/>
            <w:shd w:val="clear" w:color="auto" w:fill="auto"/>
            <w:vAlign w:val="center"/>
          </w:tcPr>
          <w:p w14:paraId="7294DB8A"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eastAsia="Times New Roman" w:hAnsi="Arial" w:cs="Arial"/>
                <w:bCs/>
                <w:lang w:eastAsia="hr-HR"/>
              </w:rPr>
              <w:t>190.000,00</w:t>
            </w:r>
          </w:p>
        </w:tc>
        <w:tc>
          <w:tcPr>
            <w:tcW w:w="1701" w:type="dxa"/>
            <w:shd w:val="clear" w:color="auto" w:fill="auto"/>
            <w:noWrap/>
            <w:vAlign w:val="center"/>
          </w:tcPr>
          <w:p w14:paraId="53B72043"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eastAsia="Times New Roman" w:hAnsi="Arial" w:cs="Arial"/>
                <w:bCs/>
                <w:lang w:eastAsia="hr-HR"/>
              </w:rPr>
              <w:t>0,00</w:t>
            </w:r>
          </w:p>
        </w:tc>
        <w:tc>
          <w:tcPr>
            <w:tcW w:w="1276" w:type="dxa"/>
            <w:shd w:val="clear" w:color="auto" w:fill="auto"/>
            <w:noWrap/>
            <w:vAlign w:val="center"/>
          </w:tcPr>
          <w:p w14:paraId="335D902B"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eastAsia="Times New Roman" w:hAnsi="Arial" w:cs="Arial"/>
                <w:bCs/>
                <w:lang w:eastAsia="hr-HR"/>
              </w:rPr>
              <w:t>0,00</w:t>
            </w:r>
          </w:p>
        </w:tc>
      </w:tr>
      <w:tr w:rsidR="003A63FB" w:rsidRPr="003A63FB" w14:paraId="4B324AE0" w14:textId="77777777" w:rsidTr="002C4E67">
        <w:trPr>
          <w:trHeight w:val="521"/>
        </w:trPr>
        <w:tc>
          <w:tcPr>
            <w:tcW w:w="5245" w:type="dxa"/>
            <w:shd w:val="clear" w:color="auto" w:fill="auto"/>
            <w:noWrap/>
            <w:vAlign w:val="center"/>
          </w:tcPr>
          <w:p w14:paraId="252B7980" w14:textId="77777777" w:rsidR="00FF6D91" w:rsidRPr="003A63FB" w:rsidRDefault="00FF6D91" w:rsidP="002C4E67">
            <w:pPr>
              <w:spacing w:after="0" w:line="240" w:lineRule="auto"/>
              <w:rPr>
                <w:rFonts w:ascii="Arial" w:eastAsia="Times New Roman" w:hAnsi="Arial" w:cs="Arial"/>
                <w:b/>
                <w:lang w:eastAsia="hr-HR"/>
              </w:rPr>
            </w:pPr>
            <w:r w:rsidRPr="003A63FB">
              <w:rPr>
                <w:rFonts w:ascii="Arial" w:eastAsia="Times New Roman" w:hAnsi="Arial" w:cs="Arial"/>
                <w:b/>
                <w:lang w:eastAsia="hr-HR"/>
              </w:rPr>
              <w:lastRenderedPageBreak/>
              <w:t>Kapitalni projekt K 300011</w:t>
            </w:r>
          </w:p>
          <w:p w14:paraId="0FE0E0F2" w14:textId="77777777" w:rsidR="00FF6D91" w:rsidRPr="003A63FB" w:rsidRDefault="00FF6D91" w:rsidP="002C4E67">
            <w:pPr>
              <w:spacing w:after="0" w:line="240" w:lineRule="auto"/>
              <w:rPr>
                <w:rFonts w:ascii="Arial" w:eastAsia="Times New Roman" w:hAnsi="Arial" w:cs="Arial"/>
                <w:bCs/>
                <w:lang w:eastAsia="hr-HR"/>
              </w:rPr>
            </w:pPr>
            <w:r w:rsidRPr="003A63FB">
              <w:rPr>
                <w:rFonts w:ascii="Arial" w:eastAsia="Times New Roman" w:hAnsi="Arial" w:cs="Arial"/>
                <w:bCs/>
                <w:lang w:eastAsia="hr-HR"/>
              </w:rPr>
              <w:t>Obilaznica starogradske jezgre – zapadna obilaznica</w:t>
            </w:r>
          </w:p>
        </w:tc>
        <w:tc>
          <w:tcPr>
            <w:tcW w:w="1843" w:type="dxa"/>
            <w:shd w:val="clear" w:color="auto" w:fill="auto"/>
            <w:vAlign w:val="center"/>
          </w:tcPr>
          <w:p w14:paraId="4122554B"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eastAsia="Times New Roman" w:hAnsi="Arial" w:cs="Arial"/>
                <w:bCs/>
                <w:lang w:eastAsia="hr-HR"/>
              </w:rPr>
              <w:t>365.000,00</w:t>
            </w:r>
          </w:p>
        </w:tc>
        <w:tc>
          <w:tcPr>
            <w:tcW w:w="1701" w:type="dxa"/>
            <w:shd w:val="clear" w:color="auto" w:fill="auto"/>
            <w:noWrap/>
            <w:vAlign w:val="center"/>
          </w:tcPr>
          <w:p w14:paraId="5D2EEC9F"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eastAsia="Times New Roman" w:hAnsi="Arial" w:cs="Arial"/>
                <w:bCs/>
                <w:lang w:eastAsia="hr-HR"/>
              </w:rPr>
              <w:t>0,00</w:t>
            </w:r>
          </w:p>
        </w:tc>
        <w:tc>
          <w:tcPr>
            <w:tcW w:w="1276" w:type="dxa"/>
            <w:shd w:val="clear" w:color="auto" w:fill="auto"/>
            <w:noWrap/>
            <w:vAlign w:val="center"/>
          </w:tcPr>
          <w:p w14:paraId="6C386973"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eastAsia="Times New Roman" w:hAnsi="Arial" w:cs="Arial"/>
                <w:bCs/>
                <w:lang w:eastAsia="hr-HR"/>
              </w:rPr>
              <w:t>0,00</w:t>
            </w:r>
          </w:p>
        </w:tc>
      </w:tr>
      <w:tr w:rsidR="003A63FB" w:rsidRPr="003A63FB" w14:paraId="04080332" w14:textId="77777777" w:rsidTr="002C4E67">
        <w:trPr>
          <w:trHeight w:val="816"/>
        </w:trPr>
        <w:tc>
          <w:tcPr>
            <w:tcW w:w="5245" w:type="dxa"/>
            <w:shd w:val="clear" w:color="auto" w:fill="auto"/>
            <w:noWrap/>
            <w:vAlign w:val="center"/>
          </w:tcPr>
          <w:p w14:paraId="636F5501" w14:textId="77777777" w:rsidR="00FF6D91" w:rsidRPr="003A63FB" w:rsidRDefault="00FF6D91" w:rsidP="002C4E67">
            <w:pPr>
              <w:spacing w:after="0" w:line="240" w:lineRule="auto"/>
              <w:rPr>
                <w:rFonts w:ascii="Arial" w:eastAsia="Times New Roman" w:hAnsi="Arial" w:cs="Arial"/>
                <w:b/>
                <w:lang w:eastAsia="hr-HR"/>
              </w:rPr>
            </w:pPr>
            <w:r w:rsidRPr="003A63FB">
              <w:rPr>
                <w:rFonts w:ascii="Arial" w:eastAsia="Times New Roman" w:hAnsi="Arial" w:cs="Arial"/>
                <w:b/>
                <w:lang w:eastAsia="hr-HR"/>
              </w:rPr>
              <w:t>Kapitalni projekt K300012</w:t>
            </w:r>
          </w:p>
          <w:p w14:paraId="411CFB34" w14:textId="77777777" w:rsidR="00FF6D91" w:rsidRPr="003A63FB" w:rsidRDefault="00FF6D91" w:rsidP="002C4E67">
            <w:pPr>
              <w:spacing w:after="0" w:line="240" w:lineRule="auto"/>
              <w:rPr>
                <w:rFonts w:ascii="Arial" w:eastAsia="Times New Roman" w:hAnsi="Arial" w:cs="Arial"/>
                <w:bCs/>
                <w:lang w:eastAsia="hr-HR"/>
              </w:rPr>
            </w:pPr>
            <w:r w:rsidRPr="003A63FB">
              <w:rPr>
                <w:rFonts w:ascii="Arial" w:eastAsia="Times New Roman" w:hAnsi="Arial" w:cs="Arial"/>
                <w:bCs/>
                <w:lang w:eastAsia="hr-HR"/>
              </w:rPr>
              <w:t xml:space="preserve">Infrastruktura u starogradskoj jezgri i popločenje </w:t>
            </w:r>
            <w:proofErr w:type="spellStart"/>
            <w:r w:rsidRPr="003A63FB">
              <w:rPr>
                <w:rFonts w:ascii="Arial" w:eastAsia="Times New Roman" w:hAnsi="Arial" w:cs="Arial"/>
                <w:bCs/>
                <w:lang w:eastAsia="hr-HR"/>
              </w:rPr>
              <w:t>parternih</w:t>
            </w:r>
            <w:proofErr w:type="spellEnd"/>
            <w:r w:rsidRPr="003A63FB">
              <w:rPr>
                <w:rFonts w:ascii="Arial" w:eastAsia="Times New Roman" w:hAnsi="Arial" w:cs="Arial"/>
                <w:bCs/>
                <w:lang w:eastAsia="hr-HR"/>
              </w:rPr>
              <w:t xml:space="preserve"> površina</w:t>
            </w:r>
          </w:p>
        </w:tc>
        <w:tc>
          <w:tcPr>
            <w:tcW w:w="1843" w:type="dxa"/>
            <w:shd w:val="clear" w:color="auto" w:fill="auto"/>
            <w:vAlign w:val="center"/>
          </w:tcPr>
          <w:p w14:paraId="0FDDCCB1"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eastAsia="Times New Roman" w:hAnsi="Arial" w:cs="Arial"/>
                <w:bCs/>
                <w:lang w:eastAsia="hr-HR"/>
              </w:rPr>
              <w:t>400.000,00</w:t>
            </w:r>
          </w:p>
        </w:tc>
        <w:tc>
          <w:tcPr>
            <w:tcW w:w="1701" w:type="dxa"/>
            <w:shd w:val="clear" w:color="auto" w:fill="auto"/>
            <w:noWrap/>
            <w:vAlign w:val="center"/>
          </w:tcPr>
          <w:p w14:paraId="4B024AC3"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eastAsia="Times New Roman" w:hAnsi="Arial" w:cs="Arial"/>
                <w:bCs/>
                <w:lang w:eastAsia="hr-HR"/>
              </w:rPr>
              <w:t>0,00</w:t>
            </w:r>
          </w:p>
        </w:tc>
        <w:tc>
          <w:tcPr>
            <w:tcW w:w="1276" w:type="dxa"/>
            <w:shd w:val="clear" w:color="auto" w:fill="auto"/>
            <w:noWrap/>
            <w:vAlign w:val="center"/>
          </w:tcPr>
          <w:p w14:paraId="31FAF7FA"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eastAsia="Times New Roman" w:hAnsi="Arial" w:cs="Arial"/>
                <w:bCs/>
                <w:lang w:eastAsia="hr-HR"/>
              </w:rPr>
              <w:t>0,00</w:t>
            </w:r>
          </w:p>
        </w:tc>
      </w:tr>
      <w:tr w:rsidR="003A63FB" w:rsidRPr="003A63FB" w14:paraId="00B9AA4D" w14:textId="77777777" w:rsidTr="002C4E67">
        <w:trPr>
          <w:trHeight w:val="816"/>
        </w:trPr>
        <w:tc>
          <w:tcPr>
            <w:tcW w:w="5245" w:type="dxa"/>
            <w:shd w:val="clear" w:color="auto" w:fill="auto"/>
            <w:noWrap/>
            <w:vAlign w:val="center"/>
            <w:hideMark/>
          </w:tcPr>
          <w:p w14:paraId="426F52AE" w14:textId="77777777" w:rsidR="00FF6D91" w:rsidRPr="003A63FB" w:rsidRDefault="00FF6D91" w:rsidP="002C4E67">
            <w:pPr>
              <w:spacing w:after="0" w:line="240" w:lineRule="auto"/>
              <w:rPr>
                <w:rFonts w:ascii="Arial" w:eastAsia="Times New Roman" w:hAnsi="Arial" w:cs="Arial"/>
                <w:b/>
                <w:lang w:eastAsia="hr-HR"/>
              </w:rPr>
            </w:pPr>
            <w:r w:rsidRPr="003A63FB">
              <w:rPr>
                <w:rFonts w:ascii="Arial" w:eastAsia="Times New Roman" w:hAnsi="Arial" w:cs="Arial"/>
                <w:b/>
                <w:lang w:eastAsia="hr-HR"/>
              </w:rPr>
              <w:t>Kapitalni projekt  K300029</w:t>
            </w:r>
          </w:p>
          <w:p w14:paraId="43C3BBEC" w14:textId="77777777" w:rsidR="00FF6D91" w:rsidRPr="003A63FB" w:rsidRDefault="00FF6D91" w:rsidP="002C4E67">
            <w:pPr>
              <w:spacing w:after="0" w:line="240" w:lineRule="auto"/>
              <w:rPr>
                <w:rFonts w:ascii="Arial" w:eastAsia="Times New Roman" w:hAnsi="Arial" w:cs="Arial"/>
                <w:lang w:eastAsia="hr-HR"/>
              </w:rPr>
            </w:pPr>
            <w:r w:rsidRPr="003A63FB">
              <w:rPr>
                <w:rFonts w:ascii="Arial" w:eastAsia="Times New Roman" w:hAnsi="Arial" w:cs="Arial"/>
                <w:bCs/>
                <w:lang w:eastAsia="hr-HR"/>
              </w:rPr>
              <w:t xml:space="preserve">Park </w:t>
            </w:r>
            <w:proofErr w:type="spellStart"/>
            <w:r w:rsidRPr="003A63FB">
              <w:rPr>
                <w:rFonts w:ascii="Arial" w:eastAsia="Times New Roman" w:hAnsi="Arial" w:cs="Arial"/>
                <w:bCs/>
                <w:lang w:eastAsia="hr-HR"/>
              </w:rPr>
              <w:t>Pineta</w:t>
            </w:r>
            <w:proofErr w:type="spellEnd"/>
          </w:p>
        </w:tc>
        <w:tc>
          <w:tcPr>
            <w:tcW w:w="1843" w:type="dxa"/>
            <w:shd w:val="clear" w:color="auto" w:fill="auto"/>
            <w:vAlign w:val="center"/>
            <w:hideMark/>
          </w:tcPr>
          <w:p w14:paraId="470D16FD"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bCs/>
                <w:lang w:eastAsia="hr-HR"/>
              </w:rPr>
              <w:t>250.000,00</w:t>
            </w:r>
          </w:p>
        </w:tc>
        <w:tc>
          <w:tcPr>
            <w:tcW w:w="1701" w:type="dxa"/>
            <w:shd w:val="clear" w:color="auto" w:fill="auto"/>
            <w:noWrap/>
            <w:vAlign w:val="center"/>
          </w:tcPr>
          <w:p w14:paraId="5C37C1F9"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0,00</w:t>
            </w:r>
          </w:p>
        </w:tc>
        <w:tc>
          <w:tcPr>
            <w:tcW w:w="1276" w:type="dxa"/>
            <w:shd w:val="clear" w:color="auto" w:fill="auto"/>
            <w:noWrap/>
            <w:vAlign w:val="center"/>
          </w:tcPr>
          <w:p w14:paraId="62195408"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0,00</w:t>
            </w:r>
          </w:p>
        </w:tc>
      </w:tr>
      <w:tr w:rsidR="003A63FB" w:rsidRPr="003A63FB" w14:paraId="7883B79B" w14:textId="77777777" w:rsidTr="002C4E67">
        <w:trPr>
          <w:trHeight w:val="816"/>
        </w:trPr>
        <w:tc>
          <w:tcPr>
            <w:tcW w:w="5245" w:type="dxa"/>
            <w:shd w:val="clear" w:color="auto" w:fill="auto"/>
            <w:noWrap/>
            <w:vAlign w:val="center"/>
          </w:tcPr>
          <w:p w14:paraId="6DC6F4F5" w14:textId="77777777" w:rsidR="00FF6D91" w:rsidRPr="003A63FB" w:rsidRDefault="00FF6D91" w:rsidP="002C4E67">
            <w:pPr>
              <w:spacing w:after="0" w:line="240" w:lineRule="auto"/>
              <w:rPr>
                <w:rFonts w:ascii="Arial" w:eastAsia="Times New Roman" w:hAnsi="Arial" w:cs="Arial"/>
                <w:b/>
                <w:lang w:eastAsia="hr-HR"/>
              </w:rPr>
            </w:pPr>
            <w:r w:rsidRPr="003A63FB">
              <w:rPr>
                <w:rFonts w:ascii="Arial" w:eastAsia="Times New Roman" w:hAnsi="Arial" w:cs="Arial"/>
                <w:b/>
                <w:lang w:eastAsia="hr-HR"/>
              </w:rPr>
              <w:t>Kapitalni projekt K 300038</w:t>
            </w:r>
          </w:p>
          <w:p w14:paraId="04B0428F" w14:textId="77777777" w:rsidR="00FF6D91" w:rsidRPr="003A63FB" w:rsidRDefault="00FF6D91" w:rsidP="002C4E67">
            <w:pPr>
              <w:spacing w:after="0" w:line="240" w:lineRule="auto"/>
              <w:rPr>
                <w:rFonts w:ascii="Arial" w:eastAsia="Times New Roman" w:hAnsi="Arial" w:cs="Arial"/>
                <w:bCs/>
                <w:lang w:eastAsia="hr-HR"/>
              </w:rPr>
            </w:pPr>
            <w:r w:rsidRPr="003A63FB">
              <w:rPr>
                <w:rFonts w:ascii="Arial" w:eastAsia="Times New Roman" w:hAnsi="Arial" w:cs="Arial"/>
                <w:bCs/>
                <w:lang w:eastAsia="hr-HR"/>
              </w:rPr>
              <w:t>Spomenik rudaru borcu</w:t>
            </w:r>
          </w:p>
          <w:p w14:paraId="78F62802" w14:textId="77777777" w:rsidR="00FF6D91" w:rsidRPr="003A63FB" w:rsidRDefault="00FF6D91" w:rsidP="002C4E67">
            <w:pPr>
              <w:spacing w:after="0" w:line="240" w:lineRule="auto"/>
              <w:rPr>
                <w:rFonts w:ascii="Arial" w:eastAsia="Times New Roman" w:hAnsi="Arial" w:cs="Arial"/>
                <w:b/>
                <w:lang w:eastAsia="hr-HR"/>
              </w:rPr>
            </w:pPr>
          </w:p>
        </w:tc>
        <w:tc>
          <w:tcPr>
            <w:tcW w:w="1843" w:type="dxa"/>
            <w:shd w:val="clear" w:color="auto" w:fill="auto"/>
            <w:vAlign w:val="center"/>
          </w:tcPr>
          <w:p w14:paraId="1669E08C"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eastAsia="Times New Roman" w:hAnsi="Arial" w:cs="Arial"/>
                <w:bCs/>
                <w:lang w:eastAsia="hr-HR"/>
              </w:rPr>
              <w:t>2.020.000,00</w:t>
            </w:r>
          </w:p>
        </w:tc>
        <w:tc>
          <w:tcPr>
            <w:tcW w:w="1701" w:type="dxa"/>
            <w:shd w:val="clear" w:color="auto" w:fill="auto"/>
            <w:noWrap/>
            <w:vAlign w:val="center"/>
          </w:tcPr>
          <w:p w14:paraId="76D80C3C"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0,00</w:t>
            </w:r>
          </w:p>
        </w:tc>
        <w:tc>
          <w:tcPr>
            <w:tcW w:w="1276" w:type="dxa"/>
            <w:shd w:val="clear" w:color="auto" w:fill="auto"/>
            <w:noWrap/>
            <w:vAlign w:val="center"/>
          </w:tcPr>
          <w:p w14:paraId="595A4E89"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0,00</w:t>
            </w:r>
          </w:p>
        </w:tc>
      </w:tr>
      <w:tr w:rsidR="003A63FB" w:rsidRPr="003A63FB" w14:paraId="3A78B56C" w14:textId="77777777" w:rsidTr="002C4E67">
        <w:trPr>
          <w:trHeight w:val="816"/>
        </w:trPr>
        <w:tc>
          <w:tcPr>
            <w:tcW w:w="5245" w:type="dxa"/>
            <w:shd w:val="clear" w:color="auto" w:fill="auto"/>
            <w:vAlign w:val="center"/>
            <w:hideMark/>
          </w:tcPr>
          <w:p w14:paraId="7027AD57" w14:textId="77777777" w:rsidR="00FF6D91" w:rsidRPr="003A63FB" w:rsidRDefault="00FF6D91" w:rsidP="002C4E67">
            <w:pPr>
              <w:spacing w:after="0" w:line="240" w:lineRule="auto"/>
              <w:rPr>
                <w:rFonts w:ascii="Arial" w:eastAsia="Times New Roman" w:hAnsi="Arial" w:cs="Arial"/>
                <w:b/>
                <w:lang w:eastAsia="hr-HR"/>
              </w:rPr>
            </w:pPr>
            <w:r w:rsidRPr="003A63FB">
              <w:rPr>
                <w:rFonts w:ascii="Arial" w:eastAsia="Times New Roman" w:hAnsi="Arial" w:cs="Arial"/>
                <w:b/>
                <w:lang w:eastAsia="hr-HR"/>
              </w:rPr>
              <w:t>Kapitalni projekt  K300041</w:t>
            </w:r>
          </w:p>
          <w:p w14:paraId="3D31E282" w14:textId="77777777" w:rsidR="00FF6D91" w:rsidRPr="003A63FB" w:rsidRDefault="00FF6D91" w:rsidP="002C4E67">
            <w:pPr>
              <w:spacing w:after="0" w:line="240" w:lineRule="auto"/>
              <w:rPr>
                <w:rFonts w:ascii="Arial" w:eastAsia="Times New Roman" w:hAnsi="Arial" w:cs="Arial"/>
                <w:lang w:eastAsia="hr-HR"/>
              </w:rPr>
            </w:pPr>
            <w:r w:rsidRPr="003A63FB">
              <w:rPr>
                <w:rFonts w:ascii="Arial" w:eastAsia="Times New Roman" w:hAnsi="Arial" w:cs="Arial"/>
                <w:bCs/>
                <w:lang w:eastAsia="hr-HR"/>
              </w:rPr>
              <w:t>Ostali poslovi vezani za izgradnju komunalne infrastrukture</w:t>
            </w:r>
          </w:p>
        </w:tc>
        <w:tc>
          <w:tcPr>
            <w:tcW w:w="1843" w:type="dxa"/>
            <w:shd w:val="clear" w:color="auto" w:fill="auto"/>
            <w:vAlign w:val="center"/>
            <w:hideMark/>
          </w:tcPr>
          <w:p w14:paraId="3DCB7177"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176.960,00</w:t>
            </w:r>
          </w:p>
        </w:tc>
        <w:tc>
          <w:tcPr>
            <w:tcW w:w="1701" w:type="dxa"/>
            <w:shd w:val="clear" w:color="auto" w:fill="auto"/>
            <w:vAlign w:val="center"/>
          </w:tcPr>
          <w:p w14:paraId="40CCACB6"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8.825,00</w:t>
            </w:r>
          </w:p>
        </w:tc>
        <w:tc>
          <w:tcPr>
            <w:tcW w:w="1276" w:type="dxa"/>
            <w:shd w:val="clear" w:color="auto" w:fill="auto"/>
            <w:vAlign w:val="center"/>
          </w:tcPr>
          <w:p w14:paraId="070A8ABA"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4,99</w:t>
            </w:r>
          </w:p>
        </w:tc>
      </w:tr>
      <w:tr w:rsidR="003A63FB" w:rsidRPr="003A63FB" w14:paraId="7B5A3730" w14:textId="77777777" w:rsidTr="002C4E67">
        <w:trPr>
          <w:trHeight w:val="816"/>
        </w:trPr>
        <w:tc>
          <w:tcPr>
            <w:tcW w:w="5245" w:type="dxa"/>
            <w:shd w:val="clear" w:color="auto" w:fill="auto"/>
            <w:vAlign w:val="center"/>
            <w:hideMark/>
          </w:tcPr>
          <w:p w14:paraId="43D4BE62" w14:textId="77777777" w:rsidR="00FF6D91" w:rsidRPr="003A63FB" w:rsidRDefault="00FF6D91" w:rsidP="002C4E67">
            <w:pPr>
              <w:spacing w:after="0" w:line="240" w:lineRule="auto"/>
              <w:rPr>
                <w:rFonts w:ascii="Arial" w:eastAsia="Times New Roman" w:hAnsi="Arial" w:cs="Arial"/>
                <w:b/>
                <w:lang w:eastAsia="hr-HR"/>
              </w:rPr>
            </w:pPr>
            <w:r w:rsidRPr="003A63FB">
              <w:rPr>
                <w:rFonts w:ascii="Arial" w:eastAsia="Times New Roman" w:hAnsi="Arial" w:cs="Arial"/>
                <w:b/>
                <w:lang w:eastAsia="hr-HR"/>
              </w:rPr>
              <w:t>Kapitalni projekt  K300042</w:t>
            </w:r>
          </w:p>
          <w:p w14:paraId="5398A0C0" w14:textId="77777777" w:rsidR="00FF6D91" w:rsidRPr="003A63FB" w:rsidRDefault="00FF6D91" w:rsidP="002C4E67">
            <w:pPr>
              <w:spacing w:after="0" w:line="240" w:lineRule="auto"/>
              <w:rPr>
                <w:rFonts w:ascii="Arial" w:eastAsia="Times New Roman" w:hAnsi="Arial" w:cs="Arial"/>
                <w:lang w:eastAsia="hr-HR"/>
              </w:rPr>
            </w:pPr>
            <w:r w:rsidRPr="003A63FB">
              <w:rPr>
                <w:rFonts w:ascii="Arial" w:eastAsia="Times New Roman" w:hAnsi="Arial" w:cs="Arial"/>
                <w:bCs/>
                <w:lang w:eastAsia="hr-HR"/>
              </w:rPr>
              <w:t xml:space="preserve">Opremanje komunalnom infrastrukturom zone višestambenih građevina </w:t>
            </w:r>
            <w:proofErr w:type="spellStart"/>
            <w:r w:rsidRPr="003A63FB">
              <w:rPr>
                <w:rFonts w:ascii="Arial" w:eastAsia="Times New Roman" w:hAnsi="Arial" w:cs="Arial"/>
                <w:bCs/>
                <w:lang w:eastAsia="hr-HR"/>
              </w:rPr>
              <w:t>Kature</w:t>
            </w:r>
            <w:proofErr w:type="spellEnd"/>
          </w:p>
        </w:tc>
        <w:tc>
          <w:tcPr>
            <w:tcW w:w="1843" w:type="dxa"/>
            <w:shd w:val="clear" w:color="auto" w:fill="auto"/>
            <w:vAlign w:val="center"/>
            <w:hideMark/>
          </w:tcPr>
          <w:p w14:paraId="215BB5DA"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1.196.000,00</w:t>
            </w:r>
          </w:p>
        </w:tc>
        <w:tc>
          <w:tcPr>
            <w:tcW w:w="1701" w:type="dxa"/>
            <w:shd w:val="clear" w:color="auto" w:fill="auto"/>
            <w:vAlign w:val="center"/>
          </w:tcPr>
          <w:p w14:paraId="565C2657"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847.018,95</w:t>
            </w:r>
          </w:p>
        </w:tc>
        <w:tc>
          <w:tcPr>
            <w:tcW w:w="1276" w:type="dxa"/>
            <w:shd w:val="clear" w:color="auto" w:fill="auto"/>
            <w:vAlign w:val="center"/>
          </w:tcPr>
          <w:p w14:paraId="2837AFA6"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70,82</w:t>
            </w:r>
          </w:p>
        </w:tc>
      </w:tr>
      <w:tr w:rsidR="003A63FB" w:rsidRPr="003A63FB" w14:paraId="4E6C8AF9" w14:textId="77777777" w:rsidTr="002C4E67">
        <w:trPr>
          <w:trHeight w:val="600"/>
        </w:trPr>
        <w:tc>
          <w:tcPr>
            <w:tcW w:w="5245" w:type="dxa"/>
            <w:shd w:val="clear" w:color="auto" w:fill="auto"/>
            <w:vAlign w:val="center"/>
            <w:hideMark/>
          </w:tcPr>
          <w:p w14:paraId="4F041C01" w14:textId="77777777" w:rsidR="00FF6D91" w:rsidRPr="003A63FB" w:rsidRDefault="00FF6D91" w:rsidP="002C4E67">
            <w:pPr>
              <w:spacing w:after="0" w:line="240" w:lineRule="auto"/>
              <w:rPr>
                <w:rFonts w:ascii="Arial" w:eastAsia="Times New Roman" w:hAnsi="Arial" w:cs="Arial"/>
                <w:b/>
                <w:lang w:eastAsia="hr-HR"/>
              </w:rPr>
            </w:pPr>
            <w:r w:rsidRPr="003A63FB">
              <w:rPr>
                <w:rFonts w:ascii="Arial" w:eastAsia="Times New Roman" w:hAnsi="Arial" w:cs="Arial"/>
                <w:b/>
                <w:lang w:eastAsia="hr-HR"/>
              </w:rPr>
              <w:t>Kapitalni projekt  K300043</w:t>
            </w:r>
          </w:p>
          <w:p w14:paraId="6BB33E08" w14:textId="77777777" w:rsidR="00FF6D91" w:rsidRPr="003A63FB" w:rsidRDefault="00FF6D91" w:rsidP="002C4E67">
            <w:pPr>
              <w:spacing w:after="0" w:line="240" w:lineRule="auto"/>
              <w:rPr>
                <w:rFonts w:ascii="Arial" w:eastAsia="Times New Roman" w:hAnsi="Arial" w:cs="Arial"/>
                <w:lang w:eastAsia="hr-HR"/>
              </w:rPr>
            </w:pPr>
            <w:r w:rsidRPr="003A63FB">
              <w:rPr>
                <w:rFonts w:ascii="Arial" w:eastAsia="Times New Roman" w:hAnsi="Arial" w:cs="Arial"/>
                <w:lang w:eastAsia="hr-HR"/>
              </w:rPr>
              <w:t>Rekonstrukcija županijske ceste ŽC5103 Labin-Kapelica-</w:t>
            </w:r>
            <w:proofErr w:type="spellStart"/>
            <w:r w:rsidRPr="003A63FB">
              <w:rPr>
                <w:rFonts w:ascii="Arial" w:eastAsia="Times New Roman" w:hAnsi="Arial" w:cs="Arial"/>
                <w:lang w:eastAsia="hr-HR"/>
              </w:rPr>
              <w:t>Koromačno</w:t>
            </w:r>
            <w:proofErr w:type="spellEnd"/>
          </w:p>
        </w:tc>
        <w:tc>
          <w:tcPr>
            <w:tcW w:w="1843" w:type="dxa"/>
            <w:shd w:val="clear" w:color="auto" w:fill="auto"/>
            <w:vAlign w:val="center"/>
            <w:hideMark/>
          </w:tcPr>
          <w:p w14:paraId="565FB9C8"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1.800.000,00</w:t>
            </w:r>
          </w:p>
        </w:tc>
        <w:tc>
          <w:tcPr>
            <w:tcW w:w="1701" w:type="dxa"/>
            <w:shd w:val="clear" w:color="auto" w:fill="auto"/>
            <w:vAlign w:val="center"/>
          </w:tcPr>
          <w:p w14:paraId="316717AE"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0,00</w:t>
            </w:r>
          </w:p>
        </w:tc>
        <w:tc>
          <w:tcPr>
            <w:tcW w:w="1276" w:type="dxa"/>
            <w:shd w:val="clear" w:color="auto" w:fill="auto"/>
            <w:vAlign w:val="center"/>
          </w:tcPr>
          <w:p w14:paraId="5B0448DF"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0,00</w:t>
            </w:r>
          </w:p>
        </w:tc>
      </w:tr>
      <w:tr w:rsidR="003A63FB" w:rsidRPr="003A63FB" w14:paraId="78B287A0" w14:textId="77777777" w:rsidTr="002C4E67">
        <w:trPr>
          <w:trHeight w:val="600"/>
        </w:trPr>
        <w:tc>
          <w:tcPr>
            <w:tcW w:w="5245" w:type="dxa"/>
            <w:shd w:val="clear" w:color="auto" w:fill="auto"/>
            <w:vAlign w:val="center"/>
            <w:hideMark/>
          </w:tcPr>
          <w:p w14:paraId="351C44E1" w14:textId="77777777" w:rsidR="00FF6D91" w:rsidRPr="003A63FB" w:rsidRDefault="00FF6D91" w:rsidP="002C4E67">
            <w:pPr>
              <w:spacing w:after="0" w:line="240" w:lineRule="auto"/>
              <w:rPr>
                <w:rFonts w:ascii="Arial" w:eastAsia="Times New Roman" w:hAnsi="Arial" w:cs="Arial"/>
                <w:b/>
                <w:lang w:eastAsia="hr-HR"/>
              </w:rPr>
            </w:pPr>
            <w:r w:rsidRPr="003A63FB">
              <w:rPr>
                <w:rFonts w:ascii="Arial" w:eastAsia="Times New Roman" w:hAnsi="Arial" w:cs="Arial"/>
                <w:b/>
                <w:lang w:eastAsia="hr-HR"/>
              </w:rPr>
              <w:t>Kapitalni projekt  K300045</w:t>
            </w:r>
          </w:p>
          <w:p w14:paraId="188B3E16" w14:textId="77777777" w:rsidR="00FF6D91" w:rsidRPr="003A63FB" w:rsidRDefault="00FF6D91" w:rsidP="002C4E67">
            <w:pPr>
              <w:spacing w:after="0" w:line="240" w:lineRule="auto"/>
              <w:rPr>
                <w:rFonts w:ascii="Arial" w:eastAsia="Times New Roman" w:hAnsi="Arial" w:cs="Arial"/>
                <w:lang w:eastAsia="hr-HR"/>
              </w:rPr>
            </w:pPr>
            <w:r w:rsidRPr="003A63FB">
              <w:rPr>
                <w:rFonts w:ascii="Arial" w:eastAsia="Times New Roman" w:hAnsi="Arial" w:cs="Arial"/>
                <w:lang w:eastAsia="hr-HR"/>
              </w:rPr>
              <w:t xml:space="preserve">Nerazvrstana cesta u Rapcu (k.č.1779/4, k.č.1770/5 i k.č.1778/6 sve k.o. </w:t>
            </w:r>
            <w:proofErr w:type="spellStart"/>
            <w:r w:rsidRPr="003A63FB">
              <w:rPr>
                <w:rFonts w:ascii="Arial" w:eastAsia="Times New Roman" w:hAnsi="Arial" w:cs="Arial"/>
                <w:lang w:eastAsia="hr-HR"/>
              </w:rPr>
              <w:t>Ripenda</w:t>
            </w:r>
            <w:proofErr w:type="spellEnd"/>
            <w:r w:rsidRPr="003A63FB">
              <w:rPr>
                <w:rFonts w:ascii="Arial" w:eastAsia="Times New Roman" w:hAnsi="Arial" w:cs="Arial"/>
                <w:lang w:eastAsia="hr-HR"/>
              </w:rPr>
              <w:t>) -spoj na NC 16</w:t>
            </w:r>
          </w:p>
        </w:tc>
        <w:tc>
          <w:tcPr>
            <w:tcW w:w="1843" w:type="dxa"/>
            <w:shd w:val="clear" w:color="auto" w:fill="auto"/>
            <w:vAlign w:val="center"/>
            <w:hideMark/>
          </w:tcPr>
          <w:p w14:paraId="30D99D5F"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705.000,00</w:t>
            </w:r>
          </w:p>
        </w:tc>
        <w:tc>
          <w:tcPr>
            <w:tcW w:w="1701" w:type="dxa"/>
            <w:shd w:val="clear" w:color="auto" w:fill="auto"/>
            <w:vAlign w:val="center"/>
          </w:tcPr>
          <w:p w14:paraId="27771503"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0,00</w:t>
            </w:r>
          </w:p>
        </w:tc>
        <w:tc>
          <w:tcPr>
            <w:tcW w:w="1276" w:type="dxa"/>
            <w:shd w:val="clear" w:color="auto" w:fill="auto"/>
            <w:vAlign w:val="center"/>
          </w:tcPr>
          <w:p w14:paraId="1E6DE337"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0,00</w:t>
            </w:r>
          </w:p>
        </w:tc>
      </w:tr>
      <w:tr w:rsidR="003A63FB" w:rsidRPr="003A63FB" w14:paraId="7D2D8ADD" w14:textId="77777777" w:rsidTr="002C4E67">
        <w:trPr>
          <w:trHeight w:val="600"/>
        </w:trPr>
        <w:tc>
          <w:tcPr>
            <w:tcW w:w="5245" w:type="dxa"/>
            <w:shd w:val="clear" w:color="auto" w:fill="auto"/>
            <w:vAlign w:val="center"/>
            <w:hideMark/>
          </w:tcPr>
          <w:p w14:paraId="7409EC60" w14:textId="77777777" w:rsidR="00FF6D91" w:rsidRPr="003A63FB" w:rsidRDefault="00FF6D91" w:rsidP="002C4E67">
            <w:pPr>
              <w:spacing w:after="0" w:line="240" w:lineRule="auto"/>
              <w:rPr>
                <w:rFonts w:ascii="Arial" w:eastAsia="Times New Roman" w:hAnsi="Arial" w:cs="Arial"/>
                <w:b/>
                <w:lang w:eastAsia="hr-HR"/>
              </w:rPr>
            </w:pPr>
            <w:r w:rsidRPr="003A63FB">
              <w:rPr>
                <w:rFonts w:ascii="Arial" w:eastAsia="Times New Roman" w:hAnsi="Arial" w:cs="Arial"/>
                <w:b/>
                <w:lang w:eastAsia="hr-HR"/>
              </w:rPr>
              <w:t>Kapitalni projekt  K300046</w:t>
            </w:r>
          </w:p>
          <w:p w14:paraId="3BBE0467" w14:textId="77777777" w:rsidR="00FF6D91" w:rsidRPr="003A63FB" w:rsidRDefault="00FF6D91" w:rsidP="002C4E67">
            <w:pPr>
              <w:spacing w:after="0" w:line="240" w:lineRule="auto"/>
              <w:rPr>
                <w:rFonts w:ascii="Arial" w:eastAsia="Times New Roman" w:hAnsi="Arial" w:cs="Arial"/>
                <w:lang w:eastAsia="hr-HR"/>
              </w:rPr>
            </w:pPr>
            <w:r w:rsidRPr="003A63FB">
              <w:rPr>
                <w:rFonts w:ascii="Arial" w:eastAsia="Times New Roman" w:hAnsi="Arial" w:cs="Arial"/>
                <w:lang w:eastAsia="hr-HR"/>
              </w:rPr>
              <w:t xml:space="preserve">Nerazvrstana cesta u </w:t>
            </w:r>
            <w:proofErr w:type="spellStart"/>
            <w:r w:rsidRPr="003A63FB">
              <w:rPr>
                <w:rFonts w:ascii="Arial" w:eastAsia="Times New Roman" w:hAnsi="Arial" w:cs="Arial"/>
                <w:lang w:eastAsia="hr-HR"/>
              </w:rPr>
              <w:t>Vinež</w:t>
            </w:r>
            <w:proofErr w:type="spellEnd"/>
            <w:r w:rsidRPr="003A63FB">
              <w:rPr>
                <w:rFonts w:ascii="Arial" w:eastAsia="Times New Roman" w:hAnsi="Arial" w:cs="Arial"/>
                <w:lang w:eastAsia="hr-HR"/>
              </w:rPr>
              <w:t xml:space="preserve"> (k.č.1634/5 k.o. Novi Labin i dr.) – spoj na LC 50146</w:t>
            </w:r>
          </w:p>
        </w:tc>
        <w:tc>
          <w:tcPr>
            <w:tcW w:w="1843" w:type="dxa"/>
            <w:shd w:val="clear" w:color="auto" w:fill="auto"/>
            <w:vAlign w:val="center"/>
            <w:hideMark/>
          </w:tcPr>
          <w:p w14:paraId="03BBC20E"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170.000,00</w:t>
            </w:r>
          </w:p>
        </w:tc>
        <w:tc>
          <w:tcPr>
            <w:tcW w:w="1701" w:type="dxa"/>
            <w:shd w:val="clear" w:color="auto" w:fill="auto"/>
            <w:vAlign w:val="center"/>
          </w:tcPr>
          <w:p w14:paraId="5510565F"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0,00</w:t>
            </w:r>
          </w:p>
        </w:tc>
        <w:tc>
          <w:tcPr>
            <w:tcW w:w="1276" w:type="dxa"/>
            <w:shd w:val="clear" w:color="auto" w:fill="auto"/>
            <w:vAlign w:val="center"/>
          </w:tcPr>
          <w:p w14:paraId="6ECE58B2"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0,00</w:t>
            </w:r>
          </w:p>
        </w:tc>
      </w:tr>
      <w:tr w:rsidR="003A63FB" w:rsidRPr="003A63FB" w14:paraId="53320859" w14:textId="77777777" w:rsidTr="002C4E67">
        <w:trPr>
          <w:trHeight w:val="600"/>
        </w:trPr>
        <w:tc>
          <w:tcPr>
            <w:tcW w:w="5245" w:type="dxa"/>
            <w:shd w:val="clear" w:color="auto" w:fill="auto"/>
            <w:vAlign w:val="center"/>
          </w:tcPr>
          <w:p w14:paraId="57353732" w14:textId="77777777" w:rsidR="00FF6D91" w:rsidRPr="003A63FB" w:rsidRDefault="00FF6D91" w:rsidP="002C4E67">
            <w:pPr>
              <w:spacing w:after="0" w:line="240" w:lineRule="auto"/>
              <w:rPr>
                <w:rFonts w:ascii="Arial" w:eastAsia="Times New Roman" w:hAnsi="Arial" w:cs="Arial"/>
                <w:b/>
                <w:lang w:eastAsia="hr-HR"/>
              </w:rPr>
            </w:pPr>
          </w:p>
          <w:p w14:paraId="2F935D32" w14:textId="77777777" w:rsidR="00FF6D91" w:rsidRPr="003A63FB" w:rsidRDefault="00FF6D91" w:rsidP="002C4E67">
            <w:pPr>
              <w:spacing w:after="0" w:line="240" w:lineRule="auto"/>
              <w:rPr>
                <w:rFonts w:ascii="Arial" w:eastAsia="Times New Roman" w:hAnsi="Arial" w:cs="Arial"/>
                <w:b/>
                <w:lang w:eastAsia="hr-HR"/>
              </w:rPr>
            </w:pPr>
            <w:r w:rsidRPr="003A63FB">
              <w:rPr>
                <w:rFonts w:ascii="Arial" w:eastAsia="Times New Roman" w:hAnsi="Arial" w:cs="Arial"/>
                <w:b/>
                <w:lang w:eastAsia="hr-HR"/>
              </w:rPr>
              <w:t>Kapitalni projekt K 300047</w:t>
            </w:r>
          </w:p>
          <w:p w14:paraId="436B0D72" w14:textId="77777777" w:rsidR="00FF6D91" w:rsidRPr="003A63FB" w:rsidRDefault="00FF6D91" w:rsidP="002C4E67">
            <w:pPr>
              <w:spacing w:after="0" w:line="240" w:lineRule="auto"/>
              <w:rPr>
                <w:rFonts w:ascii="Arial" w:eastAsia="Times New Roman" w:hAnsi="Arial" w:cs="Arial"/>
                <w:bCs/>
                <w:lang w:eastAsia="hr-HR"/>
              </w:rPr>
            </w:pPr>
            <w:r w:rsidRPr="003A63FB">
              <w:rPr>
                <w:rFonts w:ascii="Arial" w:eastAsia="Times New Roman" w:hAnsi="Arial" w:cs="Arial"/>
                <w:bCs/>
                <w:lang w:eastAsia="hr-HR"/>
              </w:rPr>
              <w:t>Parkiralište „Gil-Rialto“</w:t>
            </w:r>
          </w:p>
          <w:p w14:paraId="7CEFB6C9" w14:textId="77777777" w:rsidR="00FF6D91" w:rsidRPr="003A63FB" w:rsidRDefault="00FF6D91" w:rsidP="002C4E67">
            <w:pPr>
              <w:spacing w:after="0" w:line="240" w:lineRule="auto"/>
              <w:rPr>
                <w:rFonts w:ascii="Arial" w:eastAsia="Times New Roman" w:hAnsi="Arial" w:cs="Arial"/>
                <w:b/>
                <w:lang w:eastAsia="hr-HR"/>
              </w:rPr>
            </w:pPr>
          </w:p>
        </w:tc>
        <w:tc>
          <w:tcPr>
            <w:tcW w:w="1843" w:type="dxa"/>
            <w:shd w:val="clear" w:color="auto" w:fill="auto"/>
            <w:vAlign w:val="center"/>
          </w:tcPr>
          <w:p w14:paraId="13443E33"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125.000,00</w:t>
            </w:r>
          </w:p>
        </w:tc>
        <w:tc>
          <w:tcPr>
            <w:tcW w:w="1701" w:type="dxa"/>
            <w:shd w:val="clear" w:color="auto" w:fill="auto"/>
            <w:vAlign w:val="center"/>
          </w:tcPr>
          <w:p w14:paraId="3C12E3B3"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0,00</w:t>
            </w:r>
          </w:p>
        </w:tc>
        <w:tc>
          <w:tcPr>
            <w:tcW w:w="1276" w:type="dxa"/>
            <w:shd w:val="clear" w:color="auto" w:fill="auto"/>
            <w:vAlign w:val="center"/>
          </w:tcPr>
          <w:p w14:paraId="3BB61435"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0,00</w:t>
            </w:r>
          </w:p>
        </w:tc>
      </w:tr>
      <w:tr w:rsidR="003A63FB" w:rsidRPr="003A63FB" w14:paraId="0E777130" w14:textId="77777777" w:rsidTr="002C4E67">
        <w:trPr>
          <w:trHeight w:val="315"/>
        </w:trPr>
        <w:tc>
          <w:tcPr>
            <w:tcW w:w="5245" w:type="dxa"/>
            <w:shd w:val="clear" w:color="auto" w:fill="auto"/>
            <w:noWrap/>
            <w:vAlign w:val="center"/>
          </w:tcPr>
          <w:p w14:paraId="41772908" w14:textId="77777777" w:rsidR="00FF6D91" w:rsidRPr="003A63FB" w:rsidRDefault="00FF6D91" w:rsidP="002C4E67">
            <w:pPr>
              <w:spacing w:after="0" w:line="240" w:lineRule="auto"/>
              <w:rPr>
                <w:rFonts w:ascii="Arial" w:eastAsia="Times New Roman" w:hAnsi="Arial" w:cs="Arial"/>
                <w:b/>
                <w:lang w:eastAsia="hr-HR"/>
              </w:rPr>
            </w:pPr>
            <w:r w:rsidRPr="003A63FB">
              <w:rPr>
                <w:rFonts w:ascii="Arial" w:eastAsia="Times New Roman" w:hAnsi="Arial" w:cs="Arial"/>
                <w:b/>
                <w:lang w:eastAsia="hr-HR"/>
              </w:rPr>
              <w:t>Kapitalni projekt K300049</w:t>
            </w:r>
          </w:p>
          <w:p w14:paraId="136DE490" w14:textId="77777777" w:rsidR="00FF6D91" w:rsidRPr="003A63FB" w:rsidRDefault="00FF6D91" w:rsidP="002C4E67">
            <w:pPr>
              <w:spacing w:after="0" w:line="240" w:lineRule="auto"/>
              <w:rPr>
                <w:rFonts w:ascii="Arial" w:hAnsi="Arial" w:cs="Arial"/>
                <w:bCs/>
              </w:rPr>
            </w:pPr>
            <w:r w:rsidRPr="003A63FB">
              <w:rPr>
                <w:rFonts w:ascii="Arial" w:hAnsi="Arial" w:cs="Arial"/>
                <w:bCs/>
              </w:rPr>
              <w:t xml:space="preserve">Nerazvrstana cesta u Rapcu -  Ulica Učka </w:t>
            </w:r>
          </w:p>
          <w:p w14:paraId="79E614D1" w14:textId="77777777" w:rsidR="00FF6D91" w:rsidRPr="003A63FB" w:rsidRDefault="00FF6D91" w:rsidP="002C4E67">
            <w:pPr>
              <w:spacing w:after="0" w:line="240" w:lineRule="auto"/>
              <w:rPr>
                <w:rFonts w:ascii="Arial" w:eastAsia="Times New Roman" w:hAnsi="Arial" w:cs="Arial"/>
                <w:bCs/>
                <w:lang w:eastAsia="hr-HR"/>
              </w:rPr>
            </w:pPr>
            <w:r w:rsidRPr="003A63FB">
              <w:rPr>
                <w:rFonts w:ascii="Arial" w:hAnsi="Arial" w:cs="Arial"/>
                <w:bCs/>
              </w:rPr>
              <w:t>( NC 16.06.)</w:t>
            </w:r>
          </w:p>
        </w:tc>
        <w:tc>
          <w:tcPr>
            <w:tcW w:w="1843" w:type="dxa"/>
            <w:shd w:val="clear" w:color="auto" w:fill="auto"/>
            <w:vAlign w:val="center"/>
          </w:tcPr>
          <w:p w14:paraId="0AB99216"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eastAsia="Times New Roman" w:hAnsi="Arial" w:cs="Arial"/>
                <w:bCs/>
                <w:lang w:eastAsia="hr-HR"/>
              </w:rPr>
              <w:t>200.000,00</w:t>
            </w:r>
          </w:p>
        </w:tc>
        <w:tc>
          <w:tcPr>
            <w:tcW w:w="1701" w:type="dxa"/>
            <w:shd w:val="clear" w:color="auto" w:fill="auto"/>
            <w:noWrap/>
            <w:vAlign w:val="center"/>
          </w:tcPr>
          <w:p w14:paraId="0C2608B9"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eastAsia="Times New Roman" w:hAnsi="Arial" w:cs="Arial"/>
                <w:bCs/>
                <w:lang w:eastAsia="hr-HR"/>
              </w:rPr>
              <w:t>0,00</w:t>
            </w:r>
          </w:p>
        </w:tc>
        <w:tc>
          <w:tcPr>
            <w:tcW w:w="1276" w:type="dxa"/>
            <w:shd w:val="clear" w:color="auto" w:fill="auto"/>
            <w:noWrap/>
            <w:vAlign w:val="center"/>
          </w:tcPr>
          <w:p w14:paraId="2A29538F"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eastAsia="Times New Roman" w:hAnsi="Arial" w:cs="Arial"/>
                <w:bCs/>
                <w:lang w:eastAsia="hr-HR"/>
              </w:rPr>
              <w:t>0,00</w:t>
            </w:r>
          </w:p>
        </w:tc>
      </w:tr>
      <w:tr w:rsidR="003A63FB" w:rsidRPr="003A63FB" w14:paraId="05E7F743" w14:textId="77777777" w:rsidTr="002C4E67">
        <w:trPr>
          <w:trHeight w:val="315"/>
        </w:trPr>
        <w:tc>
          <w:tcPr>
            <w:tcW w:w="5245" w:type="dxa"/>
            <w:shd w:val="clear" w:color="auto" w:fill="auto"/>
            <w:noWrap/>
            <w:vAlign w:val="center"/>
          </w:tcPr>
          <w:p w14:paraId="173E08EB" w14:textId="77777777" w:rsidR="00FF6D91" w:rsidRPr="003A63FB" w:rsidRDefault="00FF6D91" w:rsidP="002C4E67">
            <w:pPr>
              <w:spacing w:after="0" w:line="240" w:lineRule="auto"/>
              <w:rPr>
                <w:rFonts w:ascii="Arial" w:eastAsia="Times New Roman" w:hAnsi="Arial" w:cs="Arial"/>
                <w:b/>
                <w:lang w:eastAsia="hr-HR"/>
              </w:rPr>
            </w:pPr>
            <w:r w:rsidRPr="003A63FB">
              <w:rPr>
                <w:rFonts w:ascii="Arial" w:eastAsia="Times New Roman" w:hAnsi="Arial" w:cs="Arial"/>
                <w:b/>
                <w:lang w:eastAsia="hr-HR"/>
              </w:rPr>
              <w:t>Kapitalni projekt K 300050</w:t>
            </w:r>
          </w:p>
          <w:p w14:paraId="41E8E7FA" w14:textId="77777777" w:rsidR="00FF6D91" w:rsidRPr="003A63FB" w:rsidRDefault="00FF6D91" w:rsidP="002C4E67">
            <w:pPr>
              <w:spacing w:after="0" w:line="240" w:lineRule="auto"/>
              <w:rPr>
                <w:rFonts w:ascii="Arial" w:eastAsia="Times New Roman" w:hAnsi="Arial" w:cs="Arial"/>
                <w:bCs/>
                <w:lang w:eastAsia="hr-HR"/>
              </w:rPr>
            </w:pPr>
            <w:r w:rsidRPr="003A63FB">
              <w:rPr>
                <w:rFonts w:ascii="Arial" w:eastAsia="Times New Roman" w:hAnsi="Arial" w:cs="Arial"/>
                <w:bCs/>
                <w:lang w:eastAsia="hr-HR"/>
              </w:rPr>
              <w:t>Infrastruktura u okolišu OŠ Matija Vlačić</w:t>
            </w:r>
          </w:p>
          <w:p w14:paraId="1F183C09" w14:textId="77777777" w:rsidR="00FF6D91" w:rsidRPr="003A63FB" w:rsidRDefault="00FF6D91" w:rsidP="002C4E67">
            <w:pPr>
              <w:spacing w:after="0" w:line="240" w:lineRule="auto"/>
              <w:rPr>
                <w:rFonts w:ascii="Arial" w:eastAsia="Times New Roman" w:hAnsi="Arial" w:cs="Arial"/>
                <w:bCs/>
                <w:lang w:eastAsia="hr-HR"/>
              </w:rPr>
            </w:pPr>
          </w:p>
        </w:tc>
        <w:tc>
          <w:tcPr>
            <w:tcW w:w="1843" w:type="dxa"/>
            <w:shd w:val="clear" w:color="auto" w:fill="auto"/>
            <w:vAlign w:val="center"/>
          </w:tcPr>
          <w:p w14:paraId="7FC3F36B"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eastAsia="Times New Roman" w:hAnsi="Arial" w:cs="Arial"/>
                <w:bCs/>
                <w:lang w:eastAsia="hr-HR"/>
              </w:rPr>
              <w:t>350.000,00</w:t>
            </w:r>
          </w:p>
        </w:tc>
        <w:tc>
          <w:tcPr>
            <w:tcW w:w="1701" w:type="dxa"/>
            <w:shd w:val="clear" w:color="auto" w:fill="auto"/>
            <w:noWrap/>
            <w:vAlign w:val="center"/>
          </w:tcPr>
          <w:p w14:paraId="1B5E3B05"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eastAsia="Times New Roman" w:hAnsi="Arial" w:cs="Arial"/>
                <w:bCs/>
                <w:lang w:eastAsia="hr-HR"/>
              </w:rPr>
              <w:t>0,00</w:t>
            </w:r>
          </w:p>
        </w:tc>
        <w:tc>
          <w:tcPr>
            <w:tcW w:w="1276" w:type="dxa"/>
            <w:shd w:val="clear" w:color="auto" w:fill="auto"/>
            <w:noWrap/>
            <w:vAlign w:val="center"/>
          </w:tcPr>
          <w:p w14:paraId="090AFF11"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eastAsia="Times New Roman" w:hAnsi="Arial" w:cs="Arial"/>
                <w:bCs/>
                <w:lang w:eastAsia="hr-HR"/>
              </w:rPr>
              <w:t>0,00</w:t>
            </w:r>
          </w:p>
        </w:tc>
      </w:tr>
      <w:tr w:rsidR="003A63FB" w:rsidRPr="003A63FB" w14:paraId="21F3AEEC" w14:textId="77777777" w:rsidTr="002C4E67">
        <w:trPr>
          <w:trHeight w:val="315"/>
        </w:trPr>
        <w:tc>
          <w:tcPr>
            <w:tcW w:w="5245" w:type="dxa"/>
            <w:shd w:val="clear" w:color="auto" w:fill="FBD4B4" w:themeFill="accent6" w:themeFillTint="66"/>
            <w:noWrap/>
            <w:vAlign w:val="center"/>
            <w:hideMark/>
          </w:tcPr>
          <w:p w14:paraId="2F056EC7" w14:textId="77777777" w:rsidR="00FF6D91" w:rsidRPr="003A63FB" w:rsidRDefault="00FF6D91" w:rsidP="002C4E67">
            <w:pPr>
              <w:spacing w:after="0" w:line="240" w:lineRule="auto"/>
              <w:rPr>
                <w:rFonts w:ascii="Arial" w:eastAsia="Times New Roman" w:hAnsi="Arial" w:cs="Arial"/>
                <w:b/>
                <w:bCs/>
                <w:lang w:eastAsia="hr-HR"/>
              </w:rPr>
            </w:pPr>
            <w:r w:rsidRPr="003A63FB">
              <w:rPr>
                <w:rFonts w:ascii="Arial" w:eastAsia="Times New Roman" w:hAnsi="Arial" w:cs="Arial"/>
                <w:b/>
                <w:bCs/>
                <w:lang w:eastAsia="hr-HR"/>
              </w:rPr>
              <w:t xml:space="preserve">Program 3003  </w:t>
            </w:r>
          </w:p>
          <w:p w14:paraId="7E778CEC" w14:textId="77777777" w:rsidR="00FF6D91" w:rsidRPr="003A63FB" w:rsidRDefault="00FF6D91" w:rsidP="002C4E67">
            <w:pPr>
              <w:spacing w:after="0" w:line="240" w:lineRule="auto"/>
              <w:rPr>
                <w:rFonts w:ascii="Arial" w:eastAsia="Times New Roman" w:hAnsi="Arial" w:cs="Arial"/>
                <w:b/>
                <w:bCs/>
                <w:lang w:eastAsia="hr-HR"/>
              </w:rPr>
            </w:pPr>
            <w:r w:rsidRPr="003A63FB">
              <w:rPr>
                <w:rFonts w:ascii="Arial" w:eastAsia="Times New Roman" w:hAnsi="Arial" w:cs="Arial"/>
                <w:b/>
                <w:bCs/>
                <w:lang w:eastAsia="hr-HR"/>
              </w:rPr>
              <w:t>Izgradnja građevina javne namjene</w:t>
            </w:r>
          </w:p>
        </w:tc>
        <w:tc>
          <w:tcPr>
            <w:tcW w:w="1843" w:type="dxa"/>
            <w:shd w:val="clear" w:color="auto" w:fill="FBD4B4" w:themeFill="accent6" w:themeFillTint="66"/>
            <w:vAlign w:val="center"/>
            <w:hideMark/>
          </w:tcPr>
          <w:p w14:paraId="4B66489F" w14:textId="77777777" w:rsidR="00FF6D91" w:rsidRPr="003A63FB" w:rsidRDefault="00FF6D91" w:rsidP="002C4E67">
            <w:pPr>
              <w:spacing w:after="0" w:line="240" w:lineRule="auto"/>
              <w:jc w:val="right"/>
              <w:rPr>
                <w:rFonts w:ascii="Arial" w:eastAsia="Times New Roman" w:hAnsi="Arial" w:cs="Arial"/>
                <w:b/>
                <w:bCs/>
                <w:lang w:eastAsia="hr-HR"/>
              </w:rPr>
            </w:pPr>
            <w:r w:rsidRPr="003A63FB">
              <w:rPr>
                <w:rFonts w:ascii="Arial" w:eastAsia="Times New Roman" w:hAnsi="Arial" w:cs="Arial"/>
                <w:b/>
                <w:bCs/>
                <w:lang w:eastAsia="hr-HR"/>
              </w:rPr>
              <w:t>29.594.982,00</w:t>
            </w:r>
          </w:p>
        </w:tc>
        <w:tc>
          <w:tcPr>
            <w:tcW w:w="1701" w:type="dxa"/>
            <w:shd w:val="clear" w:color="auto" w:fill="FBD4B4" w:themeFill="accent6" w:themeFillTint="66"/>
            <w:noWrap/>
            <w:vAlign w:val="center"/>
          </w:tcPr>
          <w:p w14:paraId="2DFCE496" w14:textId="77777777" w:rsidR="00FF6D91" w:rsidRPr="003A63FB" w:rsidRDefault="00FF6D91" w:rsidP="002C4E67">
            <w:pPr>
              <w:spacing w:after="0" w:line="240" w:lineRule="auto"/>
              <w:jc w:val="right"/>
              <w:rPr>
                <w:rFonts w:ascii="Arial" w:eastAsia="Times New Roman" w:hAnsi="Arial" w:cs="Arial"/>
                <w:b/>
                <w:bCs/>
                <w:lang w:eastAsia="hr-HR"/>
              </w:rPr>
            </w:pPr>
            <w:r w:rsidRPr="003A63FB">
              <w:rPr>
                <w:rFonts w:ascii="Arial" w:eastAsia="Times New Roman" w:hAnsi="Arial" w:cs="Arial"/>
                <w:b/>
                <w:bCs/>
                <w:lang w:eastAsia="hr-HR"/>
              </w:rPr>
              <w:t>7.199.938,51</w:t>
            </w:r>
          </w:p>
        </w:tc>
        <w:tc>
          <w:tcPr>
            <w:tcW w:w="1276" w:type="dxa"/>
            <w:shd w:val="clear" w:color="auto" w:fill="FBD4B4" w:themeFill="accent6" w:themeFillTint="66"/>
            <w:noWrap/>
            <w:vAlign w:val="center"/>
          </w:tcPr>
          <w:p w14:paraId="59DA2CC0" w14:textId="77777777" w:rsidR="00FF6D91" w:rsidRPr="003A63FB" w:rsidRDefault="00FF6D91" w:rsidP="002C4E67">
            <w:pPr>
              <w:spacing w:after="0" w:line="240" w:lineRule="auto"/>
              <w:jc w:val="right"/>
              <w:rPr>
                <w:rFonts w:ascii="Arial" w:eastAsia="Times New Roman" w:hAnsi="Arial" w:cs="Arial"/>
                <w:b/>
                <w:bCs/>
                <w:lang w:eastAsia="hr-HR"/>
              </w:rPr>
            </w:pPr>
            <w:r w:rsidRPr="003A63FB">
              <w:rPr>
                <w:rFonts w:ascii="Arial" w:eastAsia="Times New Roman" w:hAnsi="Arial" w:cs="Arial"/>
                <w:b/>
                <w:bCs/>
                <w:lang w:eastAsia="hr-HR"/>
              </w:rPr>
              <w:t>24,33</w:t>
            </w:r>
          </w:p>
        </w:tc>
      </w:tr>
      <w:tr w:rsidR="003A63FB" w:rsidRPr="003A63FB" w14:paraId="1F6771CA" w14:textId="77777777" w:rsidTr="002C4E67">
        <w:trPr>
          <w:trHeight w:val="315"/>
        </w:trPr>
        <w:tc>
          <w:tcPr>
            <w:tcW w:w="5245" w:type="dxa"/>
            <w:shd w:val="clear" w:color="auto" w:fill="auto"/>
            <w:noWrap/>
            <w:vAlign w:val="center"/>
            <w:hideMark/>
          </w:tcPr>
          <w:p w14:paraId="1C8A602A" w14:textId="77777777" w:rsidR="00FF6D91" w:rsidRPr="003A63FB" w:rsidRDefault="00FF6D91" w:rsidP="002C4E67">
            <w:pPr>
              <w:spacing w:after="0" w:line="240" w:lineRule="auto"/>
              <w:rPr>
                <w:rFonts w:ascii="Arial" w:eastAsia="Times New Roman" w:hAnsi="Arial" w:cs="Arial"/>
                <w:b/>
                <w:lang w:eastAsia="hr-HR"/>
              </w:rPr>
            </w:pPr>
            <w:r w:rsidRPr="003A63FB">
              <w:rPr>
                <w:rFonts w:ascii="Arial" w:eastAsia="Times New Roman" w:hAnsi="Arial" w:cs="Arial"/>
                <w:b/>
                <w:lang w:eastAsia="hr-HR"/>
              </w:rPr>
              <w:t xml:space="preserve">Kapitalni projekt  K300002 </w:t>
            </w:r>
          </w:p>
          <w:p w14:paraId="0397E93A" w14:textId="77777777" w:rsidR="00FF6D91" w:rsidRPr="003A63FB" w:rsidRDefault="00FF6D91" w:rsidP="002C4E67">
            <w:pPr>
              <w:spacing w:after="0" w:line="240" w:lineRule="auto"/>
              <w:rPr>
                <w:rFonts w:ascii="Arial" w:eastAsia="Times New Roman" w:hAnsi="Arial" w:cs="Arial"/>
                <w:lang w:eastAsia="hr-HR"/>
              </w:rPr>
            </w:pPr>
            <w:r w:rsidRPr="003A63FB">
              <w:rPr>
                <w:rFonts w:ascii="Arial" w:eastAsia="Times New Roman" w:hAnsi="Arial" w:cs="Arial"/>
                <w:lang w:eastAsia="hr-HR"/>
              </w:rPr>
              <w:t>Rekonstrukcija rive Rabac</w:t>
            </w:r>
          </w:p>
        </w:tc>
        <w:tc>
          <w:tcPr>
            <w:tcW w:w="1843" w:type="dxa"/>
            <w:shd w:val="clear" w:color="auto" w:fill="auto"/>
            <w:vAlign w:val="center"/>
            <w:hideMark/>
          </w:tcPr>
          <w:p w14:paraId="75DB11DC"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bCs/>
                <w:lang w:eastAsia="hr-HR"/>
              </w:rPr>
              <w:t>120.000,00</w:t>
            </w:r>
          </w:p>
        </w:tc>
        <w:tc>
          <w:tcPr>
            <w:tcW w:w="1701" w:type="dxa"/>
            <w:shd w:val="clear" w:color="auto" w:fill="auto"/>
            <w:noWrap/>
            <w:vAlign w:val="center"/>
          </w:tcPr>
          <w:p w14:paraId="7049232C"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59.831,00</w:t>
            </w:r>
          </w:p>
        </w:tc>
        <w:tc>
          <w:tcPr>
            <w:tcW w:w="1276" w:type="dxa"/>
            <w:shd w:val="clear" w:color="auto" w:fill="auto"/>
            <w:noWrap/>
            <w:vAlign w:val="center"/>
          </w:tcPr>
          <w:p w14:paraId="40D751BC"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49,86</w:t>
            </w:r>
          </w:p>
        </w:tc>
      </w:tr>
      <w:tr w:rsidR="003A63FB" w:rsidRPr="003A63FB" w14:paraId="583333E2" w14:textId="77777777" w:rsidTr="002C4E67">
        <w:trPr>
          <w:trHeight w:val="816"/>
        </w:trPr>
        <w:tc>
          <w:tcPr>
            <w:tcW w:w="5245" w:type="dxa"/>
            <w:shd w:val="clear" w:color="auto" w:fill="auto"/>
            <w:noWrap/>
            <w:vAlign w:val="center"/>
            <w:hideMark/>
          </w:tcPr>
          <w:p w14:paraId="5E8519B7" w14:textId="77777777" w:rsidR="00FF6D91" w:rsidRPr="003A63FB" w:rsidRDefault="00FF6D91" w:rsidP="002C4E67">
            <w:pPr>
              <w:spacing w:after="0" w:line="240" w:lineRule="auto"/>
              <w:rPr>
                <w:rFonts w:ascii="Arial" w:eastAsia="Times New Roman" w:hAnsi="Arial" w:cs="Arial"/>
                <w:b/>
                <w:lang w:eastAsia="hr-HR"/>
              </w:rPr>
            </w:pPr>
            <w:r w:rsidRPr="003A63FB">
              <w:rPr>
                <w:rFonts w:ascii="Arial" w:eastAsia="Times New Roman" w:hAnsi="Arial" w:cs="Arial"/>
                <w:b/>
                <w:lang w:eastAsia="hr-HR"/>
              </w:rPr>
              <w:t>Kapitalni projekt  K300005</w:t>
            </w:r>
          </w:p>
          <w:p w14:paraId="33385853" w14:textId="77777777" w:rsidR="00FF6D91" w:rsidRPr="003A63FB" w:rsidRDefault="00FF6D91" w:rsidP="002C4E67">
            <w:pPr>
              <w:spacing w:after="0" w:line="240" w:lineRule="auto"/>
              <w:rPr>
                <w:rFonts w:ascii="Arial" w:eastAsia="Times New Roman" w:hAnsi="Arial" w:cs="Arial"/>
                <w:lang w:eastAsia="hr-HR"/>
              </w:rPr>
            </w:pPr>
            <w:r w:rsidRPr="003A63FB">
              <w:rPr>
                <w:rFonts w:ascii="Arial" w:eastAsia="Times New Roman" w:hAnsi="Arial" w:cs="Arial"/>
                <w:bCs/>
                <w:lang w:eastAsia="hr-HR"/>
              </w:rPr>
              <w:t xml:space="preserve">Rekonstrukcija i sanacija velikog kupatila, tople veze i </w:t>
            </w:r>
            <w:proofErr w:type="spellStart"/>
            <w:r w:rsidRPr="003A63FB">
              <w:rPr>
                <w:rFonts w:ascii="Arial" w:eastAsia="Times New Roman" w:hAnsi="Arial" w:cs="Arial"/>
                <w:bCs/>
                <w:lang w:eastAsia="hr-HR"/>
              </w:rPr>
              <w:t>šohta</w:t>
            </w:r>
            <w:proofErr w:type="spellEnd"/>
            <w:r w:rsidRPr="003A63FB">
              <w:rPr>
                <w:rFonts w:ascii="Arial" w:eastAsia="Times New Roman" w:hAnsi="Arial" w:cs="Arial"/>
                <w:bCs/>
                <w:lang w:eastAsia="hr-HR"/>
              </w:rPr>
              <w:t xml:space="preserve"> u sklopu rudarskog kompleksa </w:t>
            </w:r>
            <w:proofErr w:type="spellStart"/>
            <w:r w:rsidRPr="003A63FB">
              <w:rPr>
                <w:rFonts w:ascii="Arial" w:eastAsia="Times New Roman" w:hAnsi="Arial" w:cs="Arial"/>
                <w:bCs/>
                <w:lang w:eastAsia="hr-HR"/>
              </w:rPr>
              <w:t>Pijacal</w:t>
            </w:r>
            <w:proofErr w:type="spellEnd"/>
          </w:p>
        </w:tc>
        <w:tc>
          <w:tcPr>
            <w:tcW w:w="1843" w:type="dxa"/>
            <w:shd w:val="clear" w:color="auto" w:fill="auto"/>
            <w:vAlign w:val="center"/>
            <w:hideMark/>
          </w:tcPr>
          <w:p w14:paraId="13A12FA3"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bCs/>
                <w:lang w:eastAsia="hr-HR"/>
              </w:rPr>
              <w:t>610.308,00</w:t>
            </w:r>
          </w:p>
        </w:tc>
        <w:tc>
          <w:tcPr>
            <w:tcW w:w="1701" w:type="dxa"/>
            <w:shd w:val="clear" w:color="auto" w:fill="auto"/>
            <w:noWrap/>
            <w:vAlign w:val="center"/>
          </w:tcPr>
          <w:p w14:paraId="29AD3EA2"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0,00</w:t>
            </w:r>
          </w:p>
        </w:tc>
        <w:tc>
          <w:tcPr>
            <w:tcW w:w="1276" w:type="dxa"/>
            <w:shd w:val="clear" w:color="auto" w:fill="auto"/>
            <w:noWrap/>
            <w:vAlign w:val="center"/>
          </w:tcPr>
          <w:p w14:paraId="76488C17"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0,00</w:t>
            </w:r>
          </w:p>
        </w:tc>
      </w:tr>
      <w:tr w:rsidR="003A63FB" w:rsidRPr="003A63FB" w14:paraId="5C7FF021" w14:textId="77777777" w:rsidTr="002C4E67">
        <w:trPr>
          <w:trHeight w:val="625"/>
        </w:trPr>
        <w:tc>
          <w:tcPr>
            <w:tcW w:w="5245" w:type="dxa"/>
            <w:shd w:val="clear" w:color="auto" w:fill="auto"/>
            <w:noWrap/>
            <w:vAlign w:val="center"/>
            <w:hideMark/>
          </w:tcPr>
          <w:p w14:paraId="3F5A43BD" w14:textId="77777777" w:rsidR="00FF6D91" w:rsidRPr="003A63FB" w:rsidRDefault="00FF6D91" w:rsidP="002C4E67">
            <w:pPr>
              <w:spacing w:after="0" w:line="240" w:lineRule="auto"/>
              <w:rPr>
                <w:rFonts w:ascii="Arial" w:eastAsia="Times New Roman" w:hAnsi="Arial" w:cs="Arial"/>
                <w:b/>
                <w:lang w:eastAsia="hr-HR"/>
              </w:rPr>
            </w:pPr>
            <w:r w:rsidRPr="003A63FB">
              <w:rPr>
                <w:rFonts w:ascii="Arial" w:eastAsia="Times New Roman" w:hAnsi="Arial" w:cs="Arial"/>
                <w:b/>
                <w:lang w:eastAsia="hr-HR"/>
              </w:rPr>
              <w:t>Kapitalni projekt  K300010</w:t>
            </w:r>
          </w:p>
          <w:p w14:paraId="04E56CF3" w14:textId="77777777" w:rsidR="00FF6D91" w:rsidRPr="003A63FB" w:rsidRDefault="00FF6D91" w:rsidP="002C4E67">
            <w:pPr>
              <w:spacing w:after="0" w:line="240" w:lineRule="auto"/>
              <w:rPr>
                <w:rFonts w:ascii="Arial" w:eastAsia="Times New Roman" w:hAnsi="Arial" w:cs="Arial"/>
                <w:lang w:eastAsia="hr-HR"/>
              </w:rPr>
            </w:pPr>
            <w:r w:rsidRPr="003A63FB">
              <w:rPr>
                <w:rFonts w:ascii="Arial" w:eastAsia="Times New Roman" w:hAnsi="Arial" w:cs="Arial"/>
                <w:bCs/>
                <w:lang w:eastAsia="hr-HR"/>
              </w:rPr>
              <w:t>Izgradnja Doma za starije osobe u Labin</w:t>
            </w:r>
          </w:p>
        </w:tc>
        <w:tc>
          <w:tcPr>
            <w:tcW w:w="1843" w:type="dxa"/>
            <w:shd w:val="clear" w:color="auto" w:fill="auto"/>
            <w:vAlign w:val="center"/>
            <w:hideMark/>
          </w:tcPr>
          <w:p w14:paraId="70915E19"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bCs/>
                <w:lang w:eastAsia="hr-HR"/>
              </w:rPr>
              <w:t>25.000.000,00</w:t>
            </w:r>
          </w:p>
        </w:tc>
        <w:tc>
          <w:tcPr>
            <w:tcW w:w="1701" w:type="dxa"/>
            <w:shd w:val="clear" w:color="auto" w:fill="auto"/>
            <w:noWrap/>
            <w:vAlign w:val="center"/>
          </w:tcPr>
          <w:p w14:paraId="13D3CB4A"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5.879.674,67</w:t>
            </w:r>
          </w:p>
        </w:tc>
        <w:tc>
          <w:tcPr>
            <w:tcW w:w="1276" w:type="dxa"/>
            <w:shd w:val="clear" w:color="auto" w:fill="auto"/>
            <w:noWrap/>
            <w:vAlign w:val="center"/>
          </w:tcPr>
          <w:p w14:paraId="3F2A8011"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23,52</w:t>
            </w:r>
          </w:p>
        </w:tc>
      </w:tr>
      <w:tr w:rsidR="003A63FB" w:rsidRPr="003A63FB" w14:paraId="3739137D" w14:textId="77777777" w:rsidTr="002C4E67">
        <w:trPr>
          <w:trHeight w:val="567"/>
        </w:trPr>
        <w:tc>
          <w:tcPr>
            <w:tcW w:w="5245" w:type="dxa"/>
            <w:shd w:val="clear" w:color="auto" w:fill="auto"/>
            <w:noWrap/>
            <w:vAlign w:val="center"/>
          </w:tcPr>
          <w:p w14:paraId="332C07AB" w14:textId="77777777" w:rsidR="00FF6D91" w:rsidRPr="003A63FB" w:rsidRDefault="00FF6D91" w:rsidP="002C4E67">
            <w:pPr>
              <w:spacing w:after="0" w:line="240" w:lineRule="auto"/>
              <w:rPr>
                <w:rFonts w:ascii="Arial" w:eastAsia="Times New Roman" w:hAnsi="Arial" w:cs="Arial"/>
                <w:b/>
                <w:lang w:eastAsia="hr-HR"/>
              </w:rPr>
            </w:pPr>
            <w:r w:rsidRPr="003A63FB">
              <w:rPr>
                <w:rFonts w:ascii="Arial" w:eastAsia="Times New Roman" w:hAnsi="Arial" w:cs="Arial"/>
                <w:b/>
                <w:lang w:eastAsia="hr-HR"/>
              </w:rPr>
              <w:t>Kapitalni projekt K300015</w:t>
            </w:r>
          </w:p>
          <w:p w14:paraId="3B2EF141" w14:textId="77777777" w:rsidR="00FF6D91" w:rsidRPr="003A63FB" w:rsidRDefault="00FF6D91" w:rsidP="002C4E67">
            <w:pPr>
              <w:spacing w:after="0" w:line="240" w:lineRule="auto"/>
              <w:rPr>
                <w:rFonts w:ascii="Arial" w:eastAsia="Times New Roman" w:hAnsi="Arial" w:cs="Arial"/>
                <w:bCs/>
                <w:lang w:eastAsia="hr-HR"/>
              </w:rPr>
            </w:pPr>
            <w:r w:rsidRPr="003A63FB">
              <w:rPr>
                <w:rFonts w:ascii="Arial" w:eastAsia="Times New Roman" w:hAnsi="Arial" w:cs="Arial"/>
                <w:bCs/>
                <w:lang w:eastAsia="hr-HR"/>
              </w:rPr>
              <w:t xml:space="preserve">Dječji vrtić </w:t>
            </w:r>
            <w:proofErr w:type="spellStart"/>
            <w:r w:rsidRPr="003A63FB">
              <w:rPr>
                <w:rFonts w:ascii="Arial" w:eastAsia="Times New Roman" w:hAnsi="Arial" w:cs="Arial"/>
                <w:bCs/>
                <w:lang w:eastAsia="hr-HR"/>
              </w:rPr>
              <w:t>Vinež</w:t>
            </w:r>
            <w:proofErr w:type="spellEnd"/>
            <w:r w:rsidRPr="003A63FB">
              <w:rPr>
                <w:rFonts w:ascii="Arial" w:eastAsia="Times New Roman" w:hAnsi="Arial" w:cs="Arial"/>
                <w:bCs/>
                <w:lang w:eastAsia="hr-HR"/>
              </w:rPr>
              <w:t xml:space="preserve"> (novi)</w:t>
            </w:r>
          </w:p>
        </w:tc>
        <w:tc>
          <w:tcPr>
            <w:tcW w:w="1843" w:type="dxa"/>
            <w:shd w:val="clear" w:color="auto" w:fill="auto"/>
            <w:vAlign w:val="center"/>
          </w:tcPr>
          <w:p w14:paraId="12EA250E"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eastAsia="Times New Roman" w:hAnsi="Arial" w:cs="Arial"/>
                <w:bCs/>
                <w:lang w:eastAsia="hr-HR"/>
              </w:rPr>
              <w:t>1.112.500,00</w:t>
            </w:r>
          </w:p>
        </w:tc>
        <w:tc>
          <w:tcPr>
            <w:tcW w:w="1701" w:type="dxa"/>
            <w:shd w:val="clear" w:color="auto" w:fill="auto"/>
            <w:noWrap/>
            <w:vAlign w:val="center"/>
          </w:tcPr>
          <w:p w14:paraId="3B9C46C7"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eastAsia="Times New Roman" w:hAnsi="Arial" w:cs="Arial"/>
                <w:bCs/>
                <w:lang w:eastAsia="hr-HR"/>
              </w:rPr>
              <w:t>40.037,24</w:t>
            </w:r>
          </w:p>
        </w:tc>
        <w:tc>
          <w:tcPr>
            <w:tcW w:w="1276" w:type="dxa"/>
            <w:shd w:val="clear" w:color="auto" w:fill="auto"/>
            <w:noWrap/>
            <w:vAlign w:val="center"/>
          </w:tcPr>
          <w:p w14:paraId="75541F13"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eastAsia="Times New Roman" w:hAnsi="Arial" w:cs="Arial"/>
                <w:bCs/>
                <w:lang w:eastAsia="hr-HR"/>
              </w:rPr>
              <w:t>3,60</w:t>
            </w:r>
          </w:p>
        </w:tc>
      </w:tr>
      <w:tr w:rsidR="003A63FB" w:rsidRPr="003A63FB" w14:paraId="4AF1651F" w14:textId="77777777" w:rsidTr="002C4E67">
        <w:trPr>
          <w:trHeight w:val="561"/>
        </w:trPr>
        <w:tc>
          <w:tcPr>
            <w:tcW w:w="5245" w:type="dxa"/>
            <w:shd w:val="clear" w:color="auto" w:fill="auto"/>
            <w:noWrap/>
            <w:vAlign w:val="center"/>
          </w:tcPr>
          <w:p w14:paraId="23AD785B" w14:textId="77777777" w:rsidR="00FF6D91" w:rsidRPr="003A63FB" w:rsidRDefault="00FF6D91" w:rsidP="002C4E67">
            <w:pPr>
              <w:spacing w:after="0" w:line="240" w:lineRule="auto"/>
              <w:rPr>
                <w:rFonts w:ascii="Arial" w:eastAsia="Times New Roman" w:hAnsi="Arial" w:cs="Arial"/>
                <w:b/>
                <w:lang w:eastAsia="hr-HR"/>
              </w:rPr>
            </w:pPr>
            <w:r w:rsidRPr="003A63FB">
              <w:rPr>
                <w:rFonts w:ascii="Arial" w:eastAsia="Times New Roman" w:hAnsi="Arial" w:cs="Arial"/>
                <w:b/>
                <w:lang w:eastAsia="hr-HR"/>
              </w:rPr>
              <w:t>Kapitalni projekt K300018</w:t>
            </w:r>
          </w:p>
          <w:p w14:paraId="50EEFBA5" w14:textId="77777777" w:rsidR="00FF6D91" w:rsidRPr="003A63FB" w:rsidRDefault="00FF6D91" w:rsidP="002C4E67">
            <w:pPr>
              <w:spacing w:after="0" w:line="240" w:lineRule="auto"/>
              <w:rPr>
                <w:rFonts w:ascii="Arial" w:eastAsia="Times New Roman" w:hAnsi="Arial" w:cs="Arial"/>
                <w:bCs/>
                <w:lang w:eastAsia="hr-HR"/>
              </w:rPr>
            </w:pPr>
            <w:r w:rsidRPr="003A63FB">
              <w:rPr>
                <w:rFonts w:ascii="Arial" w:eastAsia="Times New Roman" w:hAnsi="Arial" w:cs="Arial"/>
                <w:bCs/>
                <w:lang w:eastAsia="hr-HR"/>
              </w:rPr>
              <w:t xml:space="preserve">Sportski kompleks </w:t>
            </w:r>
            <w:proofErr w:type="spellStart"/>
            <w:r w:rsidRPr="003A63FB">
              <w:rPr>
                <w:rFonts w:ascii="Arial" w:eastAsia="Times New Roman" w:hAnsi="Arial" w:cs="Arial"/>
                <w:bCs/>
                <w:lang w:eastAsia="hr-HR"/>
              </w:rPr>
              <w:t>Vinež</w:t>
            </w:r>
            <w:proofErr w:type="spellEnd"/>
          </w:p>
        </w:tc>
        <w:tc>
          <w:tcPr>
            <w:tcW w:w="1843" w:type="dxa"/>
            <w:shd w:val="clear" w:color="auto" w:fill="auto"/>
            <w:vAlign w:val="center"/>
          </w:tcPr>
          <w:p w14:paraId="7B38D8CE"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eastAsia="Times New Roman" w:hAnsi="Arial" w:cs="Arial"/>
                <w:bCs/>
                <w:lang w:eastAsia="hr-HR"/>
              </w:rPr>
              <w:t>1.100.000,00</w:t>
            </w:r>
          </w:p>
        </w:tc>
        <w:tc>
          <w:tcPr>
            <w:tcW w:w="1701" w:type="dxa"/>
            <w:shd w:val="clear" w:color="auto" w:fill="auto"/>
            <w:noWrap/>
            <w:vAlign w:val="center"/>
          </w:tcPr>
          <w:p w14:paraId="4EE25E4E"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eastAsia="Times New Roman" w:hAnsi="Arial" w:cs="Arial"/>
                <w:bCs/>
                <w:lang w:eastAsia="hr-HR"/>
              </w:rPr>
              <w:t>5.000,00</w:t>
            </w:r>
          </w:p>
        </w:tc>
        <w:tc>
          <w:tcPr>
            <w:tcW w:w="1276" w:type="dxa"/>
            <w:shd w:val="clear" w:color="auto" w:fill="auto"/>
            <w:noWrap/>
            <w:vAlign w:val="center"/>
          </w:tcPr>
          <w:p w14:paraId="5D48BFC2"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eastAsia="Times New Roman" w:hAnsi="Arial" w:cs="Arial"/>
                <w:bCs/>
                <w:lang w:eastAsia="hr-HR"/>
              </w:rPr>
              <w:t>0,45</w:t>
            </w:r>
          </w:p>
        </w:tc>
      </w:tr>
      <w:tr w:rsidR="003A63FB" w:rsidRPr="003A63FB" w14:paraId="25C76DFF" w14:textId="77777777" w:rsidTr="002C4E67">
        <w:trPr>
          <w:trHeight w:val="816"/>
        </w:trPr>
        <w:tc>
          <w:tcPr>
            <w:tcW w:w="5245" w:type="dxa"/>
            <w:shd w:val="clear" w:color="auto" w:fill="auto"/>
            <w:noWrap/>
            <w:vAlign w:val="center"/>
            <w:hideMark/>
          </w:tcPr>
          <w:p w14:paraId="29C12277" w14:textId="77777777" w:rsidR="00FF6D91" w:rsidRPr="003A63FB" w:rsidRDefault="00FF6D91" w:rsidP="002C4E67">
            <w:pPr>
              <w:spacing w:after="0" w:line="240" w:lineRule="auto"/>
              <w:rPr>
                <w:rFonts w:ascii="Arial" w:eastAsia="Times New Roman" w:hAnsi="Arial" w:cs="Arial"/>
                <w:b/>
                <w:lang w:eastAsia="hr-HR"/>
              </w:rPr>
            </w:pPr>
            <w:r w:rsidRPr="003A63FB">
              <w:rPr>
                <w:rFonts w:ascii="Arial" w:eastAsia="Times New Roman" w:hAnsi="Arial" w:cs="Arial"/>
                <w:b/>
                <w:lang w:eastAsia="hr-HR"/>
              </w:rPr>
              <w:lastRenderedPageBreak/>
              <w:t>Kapitalni projekt  K300028</w:t>
            </w:r>
          </w:p>
          <w:p w14:paraId="7153FEA7" w14:textId="77777777" w:rsidR="00FF6D91" w:rsidRPr="003A63FB" w:rsidRDefault="00FF6D91" w:rsidP="002C4E67">
            <w:pPr>
              <w:spacing w:after="0" w:line="240" w:lineRule="auto"/>
              <w:rPr>
                <w:rFonts w:ascii="Arial" w:eastAsia="Times New Roman" w:hAnsi="Arial" w:cs="Arial"/>
                <w:lang w:eastAsia="hr-HR"/>
              </w:rPr>
            </w:pPr>
            <w:r w:rsidRPr="003A63FB">
              <w:rPr>
                <w:rFonts w:ascii="Arial" w:eastAsia="Times New Roman" w:hAnsi="Arial" w:cs="Arial"/>
                <w:bCs/>
                <w:lang w:eastAsia="hr-HR"/>
              </w:rPr>
              <w:t>Ostali poslovi vezani uz izgradnju građevine javne namjene</w:t>
            </w:r>
          </w:p>
        </w:tc>
        <w:tc>
          <w:tcPr>
            <w:tcW w:w="1843" w:type="dxa"/>
            <w:shd w:val="clear" w:color="auto" w:fill="auto"/>
            <w:vAlign w:val="center"/>
            <w:hideMark/>
          </w:tcPr>
          <w:p w14:paraId="3E5D3B30"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bCs/>
                <w:lang w:eastAsia="hr-HR"/>
              </w:rPr>
              <w:t>70.000,00</w:t>
            </w:r>
          </w:p>
        </w:tc>
        <w:tc>
          <w:tcPr>
            <w:tcW w:w="1701" w:type="dxa"/>
            <w:shd w:val="clear" w:color="auto" w:fill="auto"/>
            <w:noWrap/>
            <w:vAlign w:val="center"/>
          </w:tcPr>
          <w:p w14:paraId="19B47748"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23.221,62</w:t>
            </w:r>
          </w:p>
        </w:tc>
        <w:tc>
          <w:tcPr>
            <w:tcW w:w="1276" w:type="dxa"/>
            <w:shd w:val="clear" w:color="auto" w:fill="auto"/>
            <w:noWrap/>
            <w:vAlign w:val="center"/>
          </w:tcPr>
          <w:p w14:paraId="3B50CCA3"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33,17</w:t>
            </w:r>
          </w:p>
        </w:tc>
      </w:tr>
      <w:tr w:rsidR="003A63FB" w:rsidRPr="003A63FB" w14:paraId="302EFB5E" w14:textId="77777777" w:rsidTr="002C4E67">
        <w:trPr>
          <w:trHeight w:val="625"/>
        </w:trPr>
        <w:tc>
          <w:tcPr>
            <w:tcW w:w="5245" w:type="dxa"/>
            <w:shd w:val="clear" w:color="auto" w:fill="auto"/>
            <w:noWrap/>
            <w:vAlign w:val="center"/>
          </w:tcPr>
          <w:p w14:paraId="6ED38EE0" w14:textId="77777777" w:rsidR="00FF6D91" w:rsidRPr="003A63FB" w:rsidRDefault="00FF6D91" w:rsidP="002C4E67">
            <w:pPr>
              <w:spacing w:after="0" w:line="240" w:lineRule="auto"/>
              <w:rPr>
                <w:rFonts w:ascii="Arial" w:eastAsia="Times New Roman" w:hAnsi="Arial" w:cs="Arial"/>
                <w:b/>
                <w:lang w:eastAsia="hr-HR"/>
              </w:rPr>
            </w:pPr>
            <w:r w:rsidRPr="003A63FB">
              <w:rPr>
                <w:rFonts w:ascii="Arial" w:eastAsia="Times New Roman" w:hAnsi="Arial" w:cs="Arial"/>
                <w:b/>
                <w:lang w:eastAsia="hr-HR"/>
              </w:rPr>
              <w:t>Kapitalni projekt K300037</w:t>
            </w:r>
          </w:p>
          <w:p w14:paraId="451D0CE7" w14:textId="77777777" w:rsidR="00FF6D91" w:rsidRPr="003A63FB" w:rsidRDefault="00FF6D91" w:rsidP="002C4E67">
            <w:pPr>
              <w:spacing w:after="0" w:line="240" w:lineRule="auto"/>
              <w:rPr>
                <w:rFonts w:ascii="Arial" w:eastAsia="Times New Roman" w:hAnsi="Arial" w:cs="Arial"/>
                <w:bCs/>
                <w:lang w:eastAsia="hr-HR"/>
              </w:rPr>
            </w:pPr>
            <w:r w:rsidRPr="003A63FB">
              <w:rPr>
                <w:rFonts w:ascii="Arial" w:eastAsia="Times New Roman" w:hAnsi="Arial" w:cs="Arial"/>
                <w:bCs/>
                <w:lang w:eastAsia="hr-HR"/>
              </w:rPr>
              <w:t>Energetska obnova zgrade RIŠ-a (k.č.318 k.o.  Novi Labin)</w:t>
            </w:r>
          </w:p>
        </w:tc>
        <w:tc>
          <w:tcPr>
            <w:tcW w:w="1843" w:type="dxa"/>
            <w:shd w:val="clear" w:color="auto" w:fill="auto"/>
            <w:vAlign w:val="center"/>
          </w:tcPr>
          <w:p w14:paraId="0684D88E"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eastAsia="Times New Roman" w:hAnsi="Arial" w:cs="Arial"/>
                <w:bCs/>
                <w:lang w:eastAsia="hr-HR"/>
              </w:rPr>
              <w:t>200.000,00</w:t>
            </w:r>
          </w:p>
        </w:tc>
        <w:tc>
          <w:tcPr>
            <w:tcW w:w="1701" w:type="dxa"/>
            <w:shd w:val="clear" w:color="auto" w:fill="auto"/>
            <w:noWrap/>
            <w:vAlign w:val="center"/>
          </w:tcPr>
          <w:p w14:paraId="317482DF"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eastAsia="Times New Roman" w:hAnsi="Arial" w:cs="Arial"/>
                <w:bCs/>
                <w:lang w:eastAsia="hr-HR"/>
              </w:rPr>
              <w:t>0,00</w:t>
            </w:r>
          </w:p>
        </w:tc>
        <w:tc>
          <w:tcPr>
            <w:tcW w:w="1276" w:type="dxa"/>
            <w:shd w:val="clear" w:color="auto" w:fill="auto"/>
            <w:noWrap/>
            <w:vAlign w:val="center"/>
          </w:tcPr>
          <w:p w14:paraId="5DCD8332"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eastAsia="Times New Roman" w:hAnsi="Arial" w:cs="Arial"/>
                <w:bCs/>
                <w:lang w:eastAsia="hr-HR"/>
              </w:rPr>
              <w:t>0,00</w:t>
            </w:r>
          </w:p>
        </w:tc>
      </w:tr>
      <w:tr w:rsidR="003A63FB" w:rsidRPr="003A63FB" w14:paraId="4E7E08D4" w14:textId="77777777" w:rsidTr="002C4E67">
        <w:trPr>
          <w:trHeight w:val="625"/>
        </w:trPr>
        <w:tc>
          <w:tcPr>
            <w:tcW w:w="5245" w:type="dxa"/>
            <w:shd w:val="clear" w:color="auto" w:fill="auto"/>
            <w:noWrap/>
            <w:vAlign w:val="center"/>
          </w:tcPr>
          <w:p w14:paraId="156E15B3" w14:textId="77777777" w:rsidR="00FF6D91" w:rsidRPr="003A63FB" w:rsidRDefault="00FF6D91" w:rsidP="002C4E67">
            <w:pPr>
              <w:spacing w:after="0" w:line="240" w:lineRule="auto"/>
              <w:rPr>
                <w:rFonts w:ascii="Arial" w:eastAsia="Times New Roman" w:hAnsi="Arial" w:cs="Arial"/>
                <w:b/>
                <w:lang w:eastAsia="hr-HR"/>
              </w:rPr>
            </w:pPr>
            <w:r w:rsidRPr="003A63FB">
              <w:rPr>
                <w:rFonts w:ascii="Arial" w:eastAsia="Times New Roman" w:hAnsi="Arial" w:cs="Arial"/>
                <w:b/>
                <w:lang w:eastAsia="hr-HR"/>
              </w:rPr>
              <w:t>Kapitalni projekt K300038</w:t>
            </w:r>
          </w:p>
          <w:p w14:paraId="3B43319E" w14:textId="77777777" w:rsidR="00FF6D91" w:rsidRPr="003A63FB" w:rsidRDefault="00FF6D91" w:rsidP="002C4E67">
            <w:pPr>
              <w:spacing w:after="0" w:line="240" w:lineRule="auto"/>
              <w:rPr>
                <w:rFonts w:ascii="Arial" w:eastAsia="Times New Roman" w:hAnsi="Arial" w:cs="Arial"/>
                <w:bCs/>
                <w:lang w:eastAsia="hr-HR"/>
              </w:rPr>
            </w:pPr>
            <w:r w:rsidRPr="003A63FB">
              <w:rPr>
                <w:rFonts w:ascii="Arial" w:eastAsia="Times New Roman" w:hAnsi="Arial" w:cs="Arial"/>
                <w:bCs/>
                <w:lang w:eastAsia="hr-HR"/>
              </w:rPr>
              <w:t xml:space="preserve">Obnova i prenamjena zgrade bivše škole </w:t>
            </w:r>
            <w:proofErr w:type="spellStart"/>
            <w:r w:rsidRPr="003A63FB">
              <w:rPr>
                <w:rFonts w:ascii="Arial" w:eastAsia="Times New Roman" w:hAnsi="Arial" w:cs="Arial"/>
                <w:bCs/>
                <w:lang w:eastAsia="hr-HR"/>
              </w:rPr>
              <w:t>Ripenda</w:t>
            </w:r>
            <w:proofErr w:type="spellEnd"/>
            <w:r w:rsidRPr="003A63FB">
              <w:rPr>
                <w:rFonts w:ascii="Arial" w:eastAsia="Times New Roman" w:hAnsi="Arial" w:cs="Arial"/>
                <w:bCs/>
                <w:lang w:eastAsia="hr-HR"/>
              </w:rPr>
              <w:t xml:space="preserve"> (zgr.k.č.321 k.o. </w:t>
            </w:r>
            <w:proofErr w:type="spellStart"/>
            <w:r w:rsidRPr="003A63FB">
              <w:rPr>
                <w:rFonts w:ascii="Arial" w:eastAsia="Times New Roman" w:hAnsi="Arial" w:cs="Arial"/>
                <w:bCs/>
                <w:lang w:eastAsia="hr-HR"/>
              </w:rPr>
              <w:t>Ripenda</w:t>
            </w:r>
            <w:proofErr w:type="spellEnd"/>
            <w:r w:rsidRPr="003A63FB">
              <w:rPr>
                <w:rFonts w:ascii="Arial" w:eastAsia="Times New Roman" w:hAnsi="Arial" w:cs="Arial"/>
                <w:bCs/>
                <w:lang w:eastAsia="hr-HR"/>
              </w:rPr>
              <w:t>)</w:t>
            </w:r>
          </w:p>
        </w:tc>
        <w:tc>
          <w:tcPr>
            <w:tcW w:w="1843" w:type="dxa"/>
            <w:shd w:val="clear" w:color="auto" w:fill="auto"/>
            <w:vAlign w:val="center"/>
          </w:tcPr>
          <w:p w14:paraId="1BD36014"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eastAsia="Times New Roman" w:hAnsi="Arial" w:cs="Arial"/>
                <w:bCs/>
                <w:lang w:eastAsia="hr-HR"/>
              </w:rPr>
              <w:t>190.000,00</w:t>
            </w:r>
          </w:p>
        </w:tc>
        <w:tc>
          <w:tcPr>
            <w:tcW w:w="1701" w:type="dxa"/>
            <w:shd w:val="clear" w:color="auto" w:fill="auto"/>
            <w:noWrap/>
            <w:vAlign w:val="center"/>
          </w:tcPr>
          <w:p w14:paraId="1719A567"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eastAsia="Times New Roman" w:hAnsi="Arial" w:cs="Arial"/>
                <w:bCs/>
                <w:lang w:eastAsia="hr-HR"/>
              </w:rPr>
              <w:t>0,00</w:t>
            </w:r>
          </w:p>
        </w:tc>
        <w:tc>
          <w:tcPr>
            <w:tcW w:w="1276" w:type="dxa"/>
            <w:shd w:val="clear" w:color="auto" w:fill="auto"/>
            <w:noWrap/>
            <w:vAlign w:val="center"/>
          </w:tcPr>
          <w:p w14:paraId="4DEB147E"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eastAsia="Times New Roman" w:hAnsi="Arial" w:cs="Arial"/>
                <w:bCs/>
                <w:lang w:eastAsia="hr-HR"/>
              </w:rPr>
              <w:t>0,00</w:t>
            </w:r>
          </w:p>
        </w:tc>
      </w:tr>
      <w:tr w:rsidR="003A63FB" w:rsidRPr="003A63FB" w14:paraId="415FA151" w14:textId="77777777" w:rsidTr="002C4E67">
        <w:trPr>
          <w:trHeight w:val="625"/>
        </w:trPr>
        <w:tc>
          <w:tcPr>
            <w:tcW w:w="5245" w:type="dxa"/>
            <w:shd w:val="clear" w:color="auto" w:fill="auto"/>
            <w:noWrap/>
            <w:vAlign w:val="center"/>
            <w:hideMark/>
          </w:tcPr>
          <w:p w14:paraId="54258BCD" w14:textId="77777777" w:rsidR="00FF6D91" w:rsidRPr="003A63FB" w:rsidRDefault="00FF6D91" w:rsidP="002C4E67">
            <w:pPr>
              <w:spacing w:after="0" w:line="240" w:lineRule="auto"/>
              <w:rPr>
                <w:rFonts w:ascii="Arial" w:eastAsia="Times New Roman" w:hAnsi="Arial" w:cs="Arial"/>
                <w:b/>
                <w:lang w:eastAsia="hr-HR"/>
              </w:rPr>
            </w:pPr>
            <w:r w:rsidRPr="003A63FB">
              <w:rPr>
                <w:rFonts w:ascii="Arial" w:eastAsia="Times New Roman" w:hAnsi="Arial" w:cs="Arial"/>
                <w:b/>
                <w:lang w:eastAsia="hr-HR"/>
              </w:rPr>
              <w:t>Tekući projekt T300002</w:t>
            </w:r>
          </w:p>
          <w:p w14:paraId="3F7108B2" w14:textId="77777777" w:rsidR="00FF6D91" w:rsidRPr="003A63FB" w:rsidRDefault="00FF6D91" w:rsidP="002C4E67">
            <w:pPr>
              <w:spacing w:after="0" w:line="240" w:lineRule="auto"/>
              <w:rPr>
                <w:rFonts w:ascii="Arial" w:eastAsia="Times New Roman" w:hAnsi="Arial" w:cs="Arial"/>
                <w:lang w:eastAsia="hr-HR"/>
              </w:rPr>
            </w:pPr>
            <w:r w:rsidRPr="003A63FB">
              <w:rPr>
                <w:rFonts w:ascii="Arial" w:eastAsia="Times New Roman" w:hAnsi="Arial" w:cs="Arial"/>
                <w:bCs/>
                <w:lang w:eastAsia="hr-HR"/>
              </w:rPr>
              <w:t>Projekt Mine Tour</w:t>
            </w:r>
          </w:p>
        </w:tc>
        <w:tc>
          <w:tcPr>
            <w:tcW w:w="1843" w:type="dxa"/>
            <w:shd w:val="clear" w:color="auto" w:fill="auto"/>
            <w:vAlign w:val="center"/>
            <w:hideMark/>
          </w:tcPr>
          <w:p w14:paraId="6E676A9B"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bCs/>
                <w:lang w:eastAsia="hr-HR"/>
              </w:rPr>
              <w:t>1.192.174,00</w:t>
            </w:r>
          </w:p>
        </w:tc>
        <w:tc>
          <w:tcPr>
            <w:tcW w:w="1701" w:type="dxa"/>
            <w:shd w:val="clear" w:color="auto" w:fill="auto"/>
            <w:noWrap/>
            <w:vAlign w:val="center"/>
          </w:tcPr>
          <w:p w14:paraId="1071A343"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1.192.173,98</w:t>
            </w:r>
          </w:p>
        </w:tc>
        <w:tc>
          <w:tcPr>
            <w:tcW w:w="1276" w:type="dxa"/>
            <w:shd w:val="clear" w:color="auto" w:fill="auto"/>
            <w:noWrap/>
            <w:vAlign w:val="center"/>
          </w:tcPr>
          <w:p w14:paraId="72910AFE"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100,00</w:t>
            </w:r>
          </w:p>
        </w:tc>
      </w:tr>
      <w:tr w:rsidR="003A63FB" w:rsidRPr="003A63FB" w14:paraId="37CD389A" w14:textId="77777777" w:rsidTr="002C4E67">
        <w:trPr>
          <w:trHeight w:val="315"/>
        </w:trPr>
        <w:tc>
          <w:tcPr>
            <w:tcW w:w="5245" w:type="dxa"/>
            <w:shd w:val="clear" w:color="auto" w:fill="FBD4B4" w:themeFill="accent6" w:themeFillTint="66"/>
            <w:noWrap/>
            <w:vAlign w:val="center"/>
            <w:hideMark/>
          </w:tcPr>
          <w:p w14:paraId="0CBC81C3" w14:textId="77777777" w:rsidR="00FF6D91" w:rsidRPr="003A63FB" w:rsidRDefault="00FF6D91" w:rsidP="002C4E67">
            <w:pPr>
              <w:spacing w:after="0" w:line="240" w:lineRule="auto"/>
              <w:rPr>
                <w:rFonts w:ascii="Arial" w:eastAsia="Times New Roman" w:hAnsi="Arial" w:cs="Arial"/>
                <w:b/>
                <w:bCs/>
                <w:lang w:eastAsia="hr-HR"/>
              </w:rPr>
            </w:pPr>
            <w:r w:rsidRPr="003A63FB">
              <w:rPr>
                <w:rFonts w:ascii="Arial" w:eastAsia="Times New Roman" w:hAnsi="Arial" w:cs="Arial"/>
                <w:b/>
                <w:bCs/>
                <w:lang w:eastAsia="hr-HR"/>
              </w:rPr>
              <w:t xml:space="preserve">Program 3004 </w:t>
            </w:r>
          </w:p>
          <w:p w14:paraId="36CAC771" w14:textId="77777777" w:rsidR="00FF6D91" w:rsidRPr="003A63FB" w:rsidRDefault="00FF6D91" w:rsidP="002C4E67">
            <w:pPr>
              <w:spacing w:after="0" w:line="240" w:lineRule="auto"/>
              <w:rPr>
                <w:rFonts w:ascii="Arial" w:eastAsia="Times New Roman" w:hAnsi="Arial" w:cs="Arial"/>
                <w:b/>
                <w:bCs/>
                <w:lang w:eastAsia="hr-HR"/>
              </w:rPr>
            </w:pPr>
            <w:r w:rsidRPr="003A63FB">
              <w:rPr>
                <w:rFonts w:ascii="Arial" w:eastAsia="Times New Roman" w:hAnsi="Arial" w:cs="Arial"/>
                <w:b/>
                <w:bCs/>
                <w:lang w:eastAsia="hr-HR"/>
              </w:rPr>
              <w:t>Komunalne vodne građevine i gospodarenje otpadom</w:t>
            </w:r>
          </w:p>
        </w:tc>
        <w:tc>
          <w:tcPr>
            <w:tcW w:w="1843" w:type="dxa"/>
            <w:shd w:val="clear" w:color="auto" w:fill="FBD4B4" w:themeFill="accent6" w:themeFillTint="66"/>
            <w:vAlign w:val="center"/>
            <w:hideMark/>
          </w:tcPr>
          <w:p w14:paraId="1C521D55" w14:textId="77777777" w:rsidR="00FF6D91" w:rsidRPr="003A63FB" w:rsidRDefault="00FF6D91" w:rsidP="002C4E67">
            <w:pPr>
              <w:spacing w:after="0" w:line="240" w:lineRule="auto"/>
              <w:jc w:val="right"/>
              <w:rPr>
                <w:rFonts w:ascii="Arial" w:eastAsia="Times New Roman" w:hAnsi="Arial" w:cs="Arial"/>
                <w:b/>
                <w:bCs/>
                <w:lang w:eastAsia="hr-HR"/>
              </w:rPr>
            </w:pPr>
            <w:r w:rsidRPr="003A63FB">
              <w:rPr>
                <w:rFonts w:ascii="Arial" w:eastAsia="Times New Roman" w:hAnsi="Arial" w:cs="Arial"/>
                <w:b/>
                <w:bCs/>
                <w:lang w:eastAsia="hr-HR"/>
              </w:rPr>
              <w:t>1.203.000,00</w:t>
            </w:r>
          </w:p>
        </w:tc>
        <w:tc>
          <w:tcPr>
            <w:tcW w:w="1701" w:type="dxa"/>
            <w:shd w:val="clear" w:color="auto" w:fill="FBD4B4" w:themeFill="accent6" w:themeFillTint="66"/>
            <w:noWrap/>
            <w:vAlign w:val="center"/>
          </w:tcPr>
          <w:p w14:paraId="153C1335" w14:textId="77777777" w:rsidR="00FF6D91" w:rsidRPr="003A63FB" w:rsidRDefault="00FF6D91" w:rsidP="002C4E67">
            <w:pPr>
              <w:spacing w:after="0" w:line="240" w:lineRule="auto"/>
              <w:jc w:val="right"/>
              <w:rPr>
                <w:rFonts w:ascii="Arial" w:eastAsia="Times New Roman" w:hAnsi="Arial" w:cs="Arial"/>
                <w:b/>
                <w:bCs/>
                <w:lang w:eastAsia="hr-HR"/>
              </w:rPr>
            </w:pPr>
            <w:r w:rsidRPr="003A63FB">
              <w:rPr>
                <w:rFonts w:ascii="Arial" w:eastAsia="Times New Roman" w:hAnsi="Arial" w:cs="Arial"/>
                <w:b/>
                <w:bCs/>
                <w:lang w:eastAsia="hr-HR"/>
              </w:rPr>
              <w:t>507.262,75</w:t>
            </w:r>
          </w:p>
        </w:tc>
        <w:tc>
          <w:tcPr>
            <w:tcW w:w="1276" w:type="dxa"/>
            <w:shd w:val="clear" w:color="auto" w:fill="FBD4B4" w:themeFill="accent6" w:themeFillTint="66"/>
            <w:noWrap/>
            <w:vAlign w:val="center"/>
          </w:tcPr>
          <w:p w14:paraId="3CB99D1D" w14:textId="77777777" w:rsidR="00FF6D91" w:rsidRPr="003A63FB" w:rsidRDefault="00FF6D91" w:rsidP="002C4E67">
            <w:pPr>
              <w:spacing w:after="0" w:line="240" w:lineRule="auto"/>
              <w:jc w:val="right"/>
              <w:rPr>
                <w:rFonts w:ascii="Arial" w:eastAsia="Times New Roman" w:hAnsi="Arial" w:cs="Arial"/>
                <w:b/>
                <w:bCs/>
                <w:lang w:eastAsia="hr-HR"/>
              </w:rPr>
            </w:pPr>
            <w:r w:rsidRPr="003A63FB">
              <w:rPr>
                <w:rFonts w:ascii="Arial" w:eastAsia="Times New Roman" w:hAnsi="Arial" w:cs="Arial"/>
                <w:b/>
                <w:bCs/>
                <w:lang w:eastAsia="hr-HR"/>
              </w:rPr>
              <w:t>42,17</w:t>
            </w:r>
          </w:p>
        </w:tc>
      </w:tr>
      <w:tr w:rsidR="003A63FB" w:rsidRPr="003A63FB" w14:paraId="6DFC0EE7" w14:textId="77777777" w:rsidTr="002C4E67">
        <w:trPr>
          <w:trHeight w:val="625"/>
        </w:trPr>
        <w:tc>
          <w:tcPr>
            <w:tcW w:w="5245" w:type="dxa"/>
            <w:shd w:val="clear" w:color="auto" w:fill="auto"/>
            <w:noWrap/>
            <w:vAlign w:val="center"/>
            <w:hideMark/>
          </w:tcPr>
          <w:p w14:paraId="57014855" w14:textId="77777777" w:rsidR="00FF6D91" w:rsidRPr="003A63FB" w:rsidRDefault="00FF6D91" w:rsidP="002C4E67">
            <w:pPr>
              <w:spacing w:after="0" w:line="240" w:lineRule="auto"/>
              <w:rPr>
                <w:rFonts w:ascii="Arial" w:eastAsia="Times New Roman" w:hAnsi="Arial" w:cs="Arial"/>
                <w:b/>
                <w:lang w:eastAsia="hr-HR"/>
              </w:rPr>
            </w:pPr>
            <w:r w:rsidRPr="003A63FB">
              <w:rPr>
                <w:rFonts w:ascii="Arial" w:eastAsia="Times New Roman" w:hAnsi="Arial" w:cs="Arial"/>
                <w:b/>
                <w:lang w:eastAsia="hr-HR"/>
              </w:rPr>
              <w:t>Kapitalni projekt K300003</w:t>
            </w:r>
          </w:p>
          <w:p w14:paraId="6740BD4B" w14:textId="77777777" w:rsidR="00FF6D91" w:rsidRPr="003A63FB" w:rsidRDefault="00FF6D91" w:rsidP="002C4E67">
            <w:pPr>
              <w:spacing w:after="0" w:line="240" w:lineRule="auto"/>
              <w:rPr>
                <w:rFonts w:ascii="Arial" w:eastAsia="Times New Roman" w:hAnsi="Arial" w:cs="Arial"/>
                <w:lang w:eastAsia="hr-HR"/>
              </w:rPr>
            </w:pPr>
            <w:r w:rsidRPr="003A63FB">
              <w:rPr>
                <w:rFonts w:ascii="Arial" w:eastAsia="Times New Roman" w:hAnsi="Arial" w:cs="Arial"/>
                <w:bCs/>
                <w:lang w:eastAsia="hr-HR"/>
              </w:rPr>
              <w:t>Odlagalište komunalnog otpada Cere</w:t>
            </w:r>
          </w:p>
        </w:tc>
        <w:tc>
          <w:tcPr>
            <w:tcW w:w="1843" w:type="dxa"/>
            <w:shd w:val="clear" w:color="auto" w:fill="auto"/>
            <w:vAlign w:val="center"/>
            <w:hideMark/>
          </w:tcPr>
          <w:p w14:paraId="39AACCF9"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bCs/>
                <w:lang w:eastAsia="hr-HR"/>
              </w:rPr>
              <w:t>1.203.000,00</w:t>
            </w:r>
          </w:p>
        </w:tc>
        <w:tc>
          <w:tcPr>
            <w:tcW w:w="1701" w:type="dxa"/>
            <w:shd w:val="clear" w:color="auto" w:fill="auto"/>
            <w:noWrap/>
            <w:vAlign w:val="center"/>
          </w:tcPr>
          <w:p w14:paraId="6886476B"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507.262,75</w:t>
            </w:r>
          </w:p>
        </w:tc>
        <w:tc>
          <w:tcPr>
            <w:tcW w:w="1276" w:type="dxa"/>
            <w:shd w:val="clear" w:color="auto" w:fill="auto"/>
            <w:noWrap/>
            <w:vAlign w:val="center"/>
          </w:tcPr>
          <w:p w14:paraId="026EC158"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eastAsia="Times New Roman" w:hAnsi="Arial" w:cs="Arial"/>
                <w:lang w:eastAsia="hr-HR"/>
              </w:rPr>
              <w:t>42,17</w:t>
            </w:r>
          </w:p>
        </w:tc>
      </w:tr>
      <w:tr w:rsidR="003A63FB" w:rsidRPr="003A63FB" w14:paraId="6C1F9190" w14:textId="77777777" w:rsidTr="002C4E67">
        <w:trPr>
          <w:trHeight w:val="1069"/>
        </w:trPr>
        <w:tc>
          <w:tcPr>
            <w:tcW w:w="5245" w:type="dxa"/>
            <w:shd w:val="clear" w:color="auto" w:fill="auto"/>
            <w:vAlign w:val="center"/>
            <w:hideMark/>
          </w:tcPr>
          <w:p w14:paraId="79D4AE20" w14:textId="77777777" w:rsidR="00FF6D91" w:rsidRPr="003A63FB" w:rsidRDefault="00FF6D91" w:rsidP="002C4E67">
            <w:pPr>
              <w:spacing w:after="0" w:line="240" w:lineRule="auto"/>
              <w:rPr>
                <w:rFonts w:ascii="Arial" w:eastAsia="Times New Roman" w:hAnsi="Arial" w:cs="Arial"/>
                <w:b/>
                <w:bCs/>
                <w:lang w:eastAsia="hr-HR"/>
              </w:rPr>
            </w:pPr>
            <w:r w:rsidRPr="003A63FB">
              <w:rPr>
                <w:rFonts w:ascii="Arial" w:eastAsia="Times New Roman" w:hAnsi="Arial" w:cs="Arial"/>
                <w:b/>
                <w:bCs/>
                <w:lang w:eastAsia="hr-HR"/>
              </w:rPr>
              <w:t>UKUPNO</w:t>
            </w:r>
          </w:p>
          <w:p w14:paraId="6F28FC48" w14:textId="77777777" w:rsidR="00FF6D91" w:rsidRPr="003A63FB" w:rsidRDefault="00FF6D91" w:rsidP="002C4E67">
            <w:pPr>
              <w:spacing w:after="0" w:line="240" w:lineRule="auto"/>
              <w:rPr>
                <w:rFonts w:ascii="Arial" w:eastAsia="Times New Roman" w:hAnsi="Arial" w:cs="Arial"/>
                <w:b/>
                <w:bCs/>
                <w:lang w:eastAsia="hr-HR"/>
              </w:rPr>
            </w:pPr>
            <w:r w:rsidRPr="003A63FB">
              <w:rPr>
                <w:rFonts w:ascii="Arial" w:eastAsia="Times New Roman" w:hAnsi="Arial" w:cs="Arial"/>
                <w:b/>
                <w:bCs/>
                <w:lang w:eastAsia="hr-HR"/>
              </w:rPr>
              <w:t>Upravni odjel za prostorno uređenje, zaštitu okoliša i izdavanja akata za gradnju</w:t>
            </w:r>
          </w:p>
        </w:tc>
        <w:tc>
          <w:tcPr>
            <w:tcW w:w="1843" w:type="dxa"/>
            <w:shd w:val="clear" w:color="auto" w:fill="auto"/>
            <w:vAlign w:val="center"/>
            <w:hideMark/>
          </w:tcPr>
          <w:p w14:paraId="12633D56" w14:textId="77777777" w:rsidR="00FF6D91" w:rsidRPr="003A63FB" w:rsidRDefault="00FF6D91" w:rsidP="002C4E67">
            <w:pPr>
              <w:spacing w:after="0" w:line="240" w:lineRule="auto"/>
              <w:jc w:val="right"/>
              <w:rPr>
                <w:rFonts w:ascii="Arial" w:eastAsia="Times New Roman" w:hAnsi="Arial" w:cs="Arial"/>
                <w:b/>
                <w:bCs/>
                <w:lang w:eastAsia="hr-HR"/>
              </w:rPr>
            </w:pPr>
            <w:r w:rsidRPr="003A63FB">
              <w:rPr>
                <w:rFonts w:ascii="Arial" w:eastAsia="Times New Roman" w:hAnsi="Arial" w:cs="Arial"/>
                <w:b/>
                <w:bCs/>
                <w:lang w:eastAsia="hr-HR"/>
              </w:rPr>
              <w:t>41.131.942,00</w:t>
            </w:r>
          </w:p>
        </w:tc>
        <w:tc>
          <w:tcPr>
            <w:tcW w:w="1701" w:type="dxa"/>
            <w:shd w:val="clear" w:color="auto" w:fill="auto"/>
            <w:vAlign w:val="center"/>
          </w:tcPr>
          <w:p w14:paraId="0434C45E" w14:textId="77777777" w:rsidR="00FF6D91" w:rsidRPr="003A63FB" w:rsidRDefault="00FF6D91" w:rsidP="002C4E67">
            <w:pPr>
              <w:spacing w:after="0" w:line="240" w:lineRule="auto"/>
              <w:jc w:val="right"/>
              <w:rPr>
                <w:rFonts w:ascii="Arial" w:eastAsia="Times New Roman" w:hAnsi="Arial" w:cs="Arial"/>
                <w:b/>
                <w:bCs/>
                <w:lang w:eastAsia="hr-HR"/>
              </w:rPr>
            </w:pPr>
            <w:r w:rsidRPr="003A63FB">
              <w:rPr>
                <w:rFonts w:ascii="Arial" w:eastAsia="Times New Roman" w:hAnsi="Arial" w:cs="Arial"/>
                <w:b/>
                <w:bCs/>
                <w:lang w:eastAsia="hr-HR"/>
              </w:rPr>
              <w:t>9.501.959,86</w:t>
            </w:r>
          </w:p>
        </w:tc>
        <w:tc>
          <w:tcPr>
            <w:tcW w:w="1276" w:type="dxa"/>
            <w:shd w:val="clear" w:color="auto" w:fill="auto"/>
            <w:vAlign w:val="center"/>
          </w:tcPr>
          <w:p w14:paraId="775DFF7F" w14:textId="77777777" w:rsidR="00FF6D91" w:rsidRPr="003A63FB" w:rsidRDefault="00FF6D91" w:rsidP="002C4E67">
            <w:pPr>
              <w:spacing w:after="0" w:line="240" w:lineRule="auto"/>
              <w:jc w:val="right"/>
              <w:rPr>
                <w:rFonts w:ascii="Arial" w:eastAsia="Times New Roman" w:hAnsi="Arial" w:cs="Arial"/>
                <w:b/>
                <w:bCs/>
                <w:lang w:eastAsia="hr-HR"/>
              </w:rPr>
            </w:pPr>
            <w:r w:rsidRPr="003A63FB">
              <w:rPr>
                <w:rFonts w:ascii="Arial" w:eastAsia="Times New Roman" w:hAnsi="Arial" w:cs="Arial"/>
                <w:b/>
                <w:bCs/>
                <w:lang w:eastAsia="hr-HR"/>
              </w:rPr>
              <w:t>23,10</w:t>
            </w:r>
          </w:p>
        </w:tc>
      </w:tr>
    </w:tbl>
    <w:p w14:paraId="122026D8" w14:textId="77777777" w:rsidR="00FF6D91" w:rsidRPr="003A63FB" w:rsidRDefault="00FF6D91" w:rsidP="00FF6D91">
      <w:pPr>
        <w:pStyle w:val="Bezproreda"/>
      </w:pPr>
    </w:p>
    <w:p w14:paraId="767EE4BD" w14:textId="77777777" w:rsidR="00FF6D91" w:rsidRPr="003A63FB" w:rsidRDefault="00FF6D91" w:rsidP="00FF6D91">
      <w:pPr>
        <w:jc w:val="both"/>
        <w:rPr>
          <w:rFonts w:ascii="Arial" w:hAnsi="Arial" w:cs="Arial"/>
          <w:iCs/>
        </w:rPr>
      </w:pPr>
      <w:r w:rsidRPr="003A63FB">
        <w:rPr>
          <w:rFonts w:ascii="Arial" w:hAnsi="Arial" w:cs="Arial"/>
          <w:iCs/>
        </w:rPr>
        <w:t>U nastavku se daju kraća obrazloženja po pojedinim aktivnostima i kapitalnim projektima:</w:t>
      </w:r>
    </w:p>
    <w:tbl>
      <w:tblPr>
        <w:tblStyle w:val="Reetkatablice"/>
        <w:tblW w:w="0" w:type="auto"/>
        <w:shd w:val="clear" w:color="auto" w:fill="7BE380"/>
        <w:tblLook w:val="04A0" w:firstRow="1" w:lastRow="0" w:firstColumn="1" w:lastColumn="0" w:noHBand="0" w:noVBand="1"/>
      </w:tblPr>
      <w:tblGrid>
        <w:gridCol w:w="9060"/>
      </w:tblGrid>
      <w:tr w:rsidR="003A63FB" w:rsidRPr="003A63FB" w14:paraId="6BF08508" w14:textId="77777777" w:rsidTr="002C4E67">
        <w:trPr>
          <w:trHeight w:val="454"/>
        </w:trPr>
        <w:tc>
          <w:tcPr>
            <w:tcW w:w="9062" w:type="dxa"/>
            <w:shd w:val="clear" w:color="auto" w:fill="FBD4B4" w:themeFill="accent6" w:themeFillTint="66"/>
            <w:vAlign w:val="center"/>
          </w:tcPr>
          <w:p w14:paraId="7D1A104E" w14:textId="77777777" w:rsidR="00FF6D91" w:rsidRPr="003A63FB" w:rsidRDefault="00FF6D91" w:rsidP="002C4E67">
            <w:pPr>
              <w:pStyle w:val="Bezproreda1"/>
              <w:rPr>
                <w:rFonts w:ascii="Arial" w:hAnsi="Arial" w:cs="Arial"/>
              </w:rPr>
            </w:pPr>
            <w:r w:rsidRPr="003A63FB">
              <w:rPr>
                <w:rFonts w:ascii="Arial" w:eastAsia="Times New Roman" w:hAnsi="Arial" w:cs="Arial"/>
                <w:b/>
                <w:lang w:val="en-GB"/>
              </w:rPr>
              <w:t>PROGRAM 3001: DOKUMENTI PROSTORNOG UREĐENJA</w:t>
            </w:r>
          </w:p>
        </w:tc>
      </w:tr>
    </w:tbl>
    <w:p w14:paraId="052C7820" w14:textId="77777777" w:rsidR="00FF6D91" w:rsidRPr="003A63FB" w:rsidRDefault="00FF6D91" w:rsidP="00FF6D91">
      <w:pPr>
        <w:pStyle w:val="Bezproreda1"/>
        <w:rPr>
          <w:szCs w:val="22"/>
        </w:rPr>
      </w:pPr>
    </w:p>
    <w:p w14:paraId="16090C9D" w14:textId="77777777" w:rsidR="00FF6D91" w:rsidRPr="003A63FB" w:rsidRDefault="00FF6D91" w:rsidP="00FF6D91">
      <w:pPr>
        <w:spacing w:after="0"/>
        <w:jc w:val="both"/>
        <w:rPr>
          <w:rFonts w:ascii="Arial" w:eastAsia="Times New Roman" w:hAnsi="Arial" w:cs="Arial"/>
          <w:lang w:val="en-GB"/>
        </w:rPr>
      </w:pPr>
      <w:proofErr w:type="spellStart"/>
      <w:r w:rsidRPr="003A63FB">
        <w:rPr>
          <w:rFonts w:ascii="Arial" w:eastAsia="Times New Roman" w:hAnsi="Arial" w:cs="Arial"/>
          <w:b/>
          <w:u w:val="single"/>
          <w:lang w:val="en-GB"/>
        </w:rPr>
        <w:t>Zakonska</w:t>
      </w:r>
      <w:proofErr w:type="spellEnd"/>
      <w:r w:rsidRPr="003A63FB">
        <w:rPr>
          <w:rFonts w:ascii="Arial" w:eastAsia="Times New Roman" w:hAnsi="Arial" w:cs="Arial"/>
          <w:b/>
          <w:u w:val="single"/>
          <w:lang w:val="en-GB"/>
        </w:rPr>
        <w:t xml:space="preserve"> </w:t>
      </w:r>
      <w:proofErr w:type="spellStart"/>
      <w:r w:rsidRPr="003A63FB">
        <w:rPr>
          <w:rFonts w:ascii="Arial" w:eastAsia="Times New Roman" w:hAnsi="Arial" w:cs="Arial"/>
          <w:b/>
          <w:u w:val="single"/>
          <w:lang w:val="en-GB"/>
        </w:rPr>
        <w:t>osnova</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Zakon</w:t>
      </w:r>
      <w:proofErr w:type="spellEnd"/>
      <w:r w:rsidRPr="003A63FB">
        <w:rPr>
          <w:rFonts w:ascii="Arial" w:eastAsia="Times New Roman" w:hAnsi="Arial" w:cs="Arial"/>
          <w:lang w:val="en-GB"/>
        </w:rPr>
        <w:t xml:space="preserve"> o </w:t>
      </w:r>
      <w:proofErr w:type="spellStart"/>
      <w:r w:rsidRPr="003A63FB">
        <w:rPr>
          <w:rFonts w:ascii="Arial" w:eastAsia="Times New Roman" w:hAnsi="Arial" w:cs="Arial"/>
          <w:lang w:val="en-GB"/>
        </w:rPr>
        <w:t>lokalnoj</w:t>
      </w:r>
      <w:proofErr w:type="spellEnd"/>
      <w:r w:rsidRPr="003A63FB">
        <w:rPr>
          <w:rFonts w:ascii="Arial" w:eastAsia="Times New Roman" w:hAnsi="Arial" w:cs="Arial"/>
          <w:lang w:val="en-GB"/>
        </w:rPr>
        <w:t xml:space="preserve"> i </w:t>
      </w:r>
      <w:proofErr w:type="spellStart"/>
      <w:r w:rsidRPr="003A63FB">
        <w:rPr>
          <w:rFonts w:ascii="Arial" w:eastAsia="Times New Roman" w:hAnsi="Arial" w:cs="Arial"/>
          <w:lang w:val="en-GB"/>
        </w:rPr>
        <w:t>područnoj</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regionalnoj</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samoupravi</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Narodne</w:t>
      </w:r>
      <w:proofErr w:type="spellEnd"/>
      <w:r w:rsidRPr="003A63FB">
        <w:rPr>
          <w:rFonts w:ascii="Arial" w:eastAsia="Times New Roman" w:hAnsi="Arial" w:cs="Arial"/>
          <w:lang w:val="en-GB"/>
        </w:rPr>
        <w:t xml:space="preserve"> novine" </w:t>
      </w:r>
      <w:proofErr w:type="spellStart"/>
      <w:r w:rsidRPr="003A63FB">
        <w:rPr>
          <w:rFonts w:ascii="Arial" w:eastAsia="Times New Roman" w:hAnsi="Arial" w:cs="Arial"/>
          <w:lang w:val="en-GB"/>
        </w:rPr>
        <w:t>broj</w:t>
      </w:r>
      <w:proofErr w:type="spellEnd"/>
      <w:r w:rsidRPr="003A63FB">
        <w:rPr>
          <w:rFonts w:ascii="Arial" w:eastAsia="Times New Roman" w:hAnsi="Arial" w:cs="Arial"/>
          <w:lang w:val="en-GB"/>
        </w:rPr>
        <w:t xml:space="preserve"> 33/01, 60/01, 129/05, 109/07, 125/08, 36/09, 36/09, 150/11, 144/12, 19/13, 137/15, 123/17, 98/19 i 144/20) i </w:t>
      </w:r>
      <w:proofErr w:type="spellStart"/>
      <w:r w:rsidRPr="003A63FB">
        <w:rPr>
          <w:rFonts w:ascii="Arial" w:eastAsia="Times New Roman" w:hAnsi="Arial" w:cs="Arial"/>
          <w:lang w:val="en-GB"/>
        </w:rPr>
        <w:t>Zakon</w:t>
      </w:r>
      <w:proofErr w:type="spellEnd"/>
      <w:r w:rsidRPr="003A63FB">
        <w:rPr>
          <w:rFonts w:ascii="Arial" w:eastAsia="Times New Roman" w:hAnsi="Arial" w:cs="Arial"/>
          <w:lang w:val="en-GB"/>
        </w:rPr>
        <w:t xml:space="preserve"> o </w:t>
      </w:r>
      <w:proofErr w:type="spellStart"/>
      <w:r w:rsidRPr="003A63FB">
        <w:rPr>
          <w:rFonts w:ascii="Arial" w:eastAsia="Times New Roman" w:hAnsi="Arial" w:cs="Arial"/>
          <w:lang w:val="en-GB"/>
        </w:rPr>
        <w:t>prostornom</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uređenju</w:t>
      </w:r>
      <w:proofErr w:type="spellEnd"/>
      <w:r w:rsidRPr="003A63FB">
        <w:rPr>
          <w:rFonts w:ascii="Arial" w:eastAsia="Times New Roman" w:hAnsi="Arial" w:cs="Arial"/>
          <w:lang w:val="en-GB"/>
        </w:rPr>
        <w:t xml:space="preserve"> </w:t>
      </w:r>
      <w:proofErr w:type="gramStart"/>
      <w:r w:rsidRPr="003A63FB">
        <w:rPr>
          <w:rFonts w:ascii="Arial" w:eastAsia="Times New Roman" w:hAnsi="Arial" w:cs="Arial"/>
          <w:lang w:val="en-GB"/>
        </w:rPr>
        <w:t>(”</w:t>
      </w:r>
      <w:proofErr w:type="spellStart"/>
      <w:r w:rsidRPr="003A63FB">
        <w:rPr>
          <w:rFonts w:ascii="Arial" w:eastAsia="Times New Roman" w:hAnsi="Arial" w:cs="Arial"/>
          <w:lang w:val="en-GB"/>
        </w:rPr>
        <w:t>Narodne</w:t>
      </w:r>
      <w:proofErr w:type="spellEnd"/>
      <w:proofErr w:type="gramEnd"/>
      <w:r w:rsidRPr="003A63FB">
        <w:rPr>
          <w:rFonts w:ascii="Arial" w:eastAsia="Times New Roman" w:hAnsi="Arial" w:cs="Arial"/>
          <w:lang w:val="en-GB"/>
        </w:rPr>
        <w:t xml:space="preserve"> novine” </w:t>
      </w:r>
      <w:proofErr w:type="spellStart"/>
      <w:r w:rsidRPr="003A63FB">
        <w:rPr>
          <w:rFonts w:ascii="Arial" w:eastAsia="Times New Roman" w:hAnsi="Arial" w:cs="Arial"/>
          <w:lang w:val="en-GB"/>
        </w:rPr>
        <w:t>broj</w:t>
      </w:r>
      <w:proofErr w:type="spellEnd"/>
      <w:r w:rsidRPr="003A63FB">
        <w:rPr>
          <w:rFonts w:ascii="Arial" w:eastAsia="Times New Roman" w:hAnsi="Arial" w:cs="Arial"/>
          <w:lang w:val="en-GB"/>
        </w:rPr>
        <w:t xml:space="preserve"> 153/13., 65/17., 114/18., 39/19. i 98/19.) i </w:t>
      </w:r>
      <w:proofErr w:type="spellStart"/>
      <w:r w:rsidRPr="003A63FB">
        <w:rPr>
          <w:rFonts w:ascii="Arial" w:eastAsia="Times New Roman" w:hAnsi="Arial" w:cs="Arial"/>
          <w:lang w:val="en-GB"/>
        </w:rPr>
        <w:t>svi</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podzakonski</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akti</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doneseni</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temeljem</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tih</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zakona</w:t>
      </w:r>
      <w:proofErr w:type="spellEnd"/>
      <w:r w:rsidRPr="003A63FB">
        <w:rPr>
          <w:rFonts w:ascii="Arial" w:eastAsia="Times New Roman" w:hAnsi="Arial" w:cs="Arial"/>
          <w:lang w:val="en-GB"/>
        </w:rPr>
        <w:t>.</w:t>
      </w:r>
    </w:p>
    <w:p w14:paraId="7435A438" w14:textId="77777777" w:rsidR="00FF6D91" w:rsidRPr="003A63FB" w:rsidRDefault="00FF6D91" w:rsidP="00FF6D91">
      <w:pPr>
        <w:pStyle w:val="Bezproreda"/>
        <w:spacing w:line="276" w:lineRule="auto"/>
        <w:rPr>
          <w:rFonts w:ascii="Arial" w:hAnsi="Arial" w:cs="Arial"/>
          <w:b/>
          <w:u w:val="single"/>
        </w:rPr>
      </w:pPr>
    </w:p>
    <w:p w14:paraId="48E9F998" w14:textId="77777777" w:rsidR="00FF6D91" w:rsidRPr="003A63FB" w:rsidRDefault="00FF6D91" w:rsidP="00FF6D91">
      <w:pPr>
        <w:pStyle w:val="Bezproreda"/>
        <w:spacing w:line="276" w:lineRule="auto"/>
        <w:rPr>
          <w:rFonts w:ascii="Arial" w:hAnsi="Arial" w:cs="Arial"/>
          <w:b/>
          <w:u w:val="single"/>
        </w:rPr>
      </w:pPr>
      <w:r w:rsidRPr="003A63FB">
        <w:rPr>
          <w:rFonts w:ascii="Arial" w:hAnsi="Arial" w:cs="Arial"/>
          <w:b/>
          <w:u w:val="single"/>
        </w:rPr>
        <w:t>Opis i cilj programa:</w:t>
      </w:r>
    </w:p>
    <w:p w14:paraId="531922CB" w14:textId="77777777" w:rsidR="00FF6D91" w:rsidRPr="003A63FB" w:rsidRDefault="00FF6D91" w:rsidP="00FF6D91">
      <w:pPr>
        <w:pStyle w:val="Bezproreda"/>
        <w:spacing w:line="276" w:lineRule="auto"/>
        <w:jc w:val="both"/>
        <w:rPr>
          <w:rFonts w:ascii="Arial" w:hAnsi="Arial" w:cs="Arial"/>
        </w:rPr>
      </w:pPr>
      <w:r w:rsidRPr="003A63FB">
        <w:rPr>
          <w:rFonts w:ascii="Arial" w:hAnsi="Arial" w:cs="Arial"/>
        </w:rPr>
        <w:t>Program obuhvaća aktivnosti vezane uz stvaranje preduvjeta za gospodarenje prostorom Grada kroz urbanističko planiranje .</w:t>
      </w:r>
    </w:p>
    <w:p w14:paraId="0658B924" w14:textId="77777777" w:rsidR="00FF6D91" w:rsidRPr="003A63FB" w:rsidRDefault="00FF6D91" w:rsidP="00FF6D91">
      <w:pPr>
        <w:spacing w:after="0"/>
        <w:jc w:val="both"/>
        <w:rPr>
          <w:rFonts w:ascii="Arial" w:hAnsi="Arial" w:cs="Arial"/>
        </w:rPr>
      </w:pPr>
      <w:r w:rsidRPr="003A63FB">
        <w:rPr>
          <w:rFonts w:ascii="Arial" w:hAnsi="Arial" w:cs="Arial"/>
        </w:rPr>
        <w:t>Cilj programa prostornog uređenja je stvaranje preduvjeta za gospodarenje prostorom Grada kroz urbanističko planiranje što se postiže kroz pripremu, izradu i donošenje dokumenata prostornog uređenja, izradu prostornih studija i ostalih aktivnosti za provedbu tih dokumenata s ciljem učinkovitijeg gospodarenja prostorom na području Grada. Dokumenti prostornog uređenja, a posebno Prostorni plan uređenja Grada kao jedan od  strateških dokumenata prisutni su u svim razvojnim ciljevima Grada Labina .</w:t>
      </w:r>
    </w:p>
    <w:p w14:paraId="14C34311" w14:textId="77777777" w:rsidR="00FF6D91" w:rsidRPr="003A63FB" w:rsidRDefault="00FF6D91" w:rsidP="00FF6D91">
      <w:pPr>
        <w:pStyle w:val="Bezproreda1"/>
        <w:rPr>
          <w:szCs w:val="22"/>
        </w:rPr>
      </w:pPr>
    </w:p>
    <w:p w14:paraId="21F0A45E" w14:textId="77777777" w:rsidR="00FF6D91" w:rsidRPr="003A63FB" w:rsidRDefault="00FF6D91" w:rsidP="00FF6D91">
      <w:pPr>
        <w:pStyle w:val="Bezproreda"/>
        <w:spacing w:line="276" w:lineRule="auto"/>
        <w:jc w:val="both"/>
        <w:rPr>
          <w:rFonts w:ascii="Arial" w:hAnsi="Arial" w:cs="Arial"/>
        </w:rPr>
      </w:pPr>
      <w:r w:rsidRPr="003A63FB">
        <w:rPr>
          <w:rFonts w:ascii="Arial" w:hAnsi="Arial" w:cs="Arial"/>
        </w:rPr>
        <w:t>U ovom dijelu Programa u izvještajnom razdoblju izvršavali su se poslovi vezani uz izradu i provedbu  dokumenata prostornog uređenja. Provedba dokumenata prostornog uređenja između ostalog obuhvaća izradu  raznih geodetskih elaborata potrebnih za provedbu planova odnosno za prodaju građevinskog zemljišta  koje je posebnim aktom utvrđeno da čini okućnicu  postojećoj zgradi i/ili čini dio ili cjelinu novoformirane neizgrađene građevne čestice.</w:t>
      </w:r>
    </w:p>
    <w:p w14:paraId="27DE5EAD" w14:textId="77777777" w:rsidR="00FF6D91" w:rsidRPr="003A63FB" w:rsidRDefault="00FF6D91" w:rsidP="00FF6D91">
      <w:pPr>
        <w:pStyle w:val="Bezproreda1"/>
      </w:pPr>
    </w:p>
    <w:p w14:paraId="18E2D2FD" w14:textId="77777777" w:rsidR="00FF6D91" w:rsidRPr="003A63FB" w:rsidRDefault="00FF6D91" w:rsidP="00FF6D91">
      <w:pPr>
        <w:spacing w:after="0"/>
        <w:jc w:val="both"/>
        <w:rPr>
          <w:rFonts w:ascii="Arial" w:hAnsi="Arial" w:cs="Arial"/>
          <w:b/>
          <w:u w:val="single"/>
        </w:rPr>
      </w:pPr>
    </w:p>
    <w:p w14:paraId="50C4F9F8" w14:textId="77777777" w:rsidR="00FF6D91" w:rsidRPr="003A63FB" w:rsidRDefault="00FF6D91" w:rsidP="00FF6D91">
      <w:pPr>
        <w:spacing w:after="0"/>
        <w:jc w:val="both"/>
        <w:rPr>
          <w:rFonts w:ascii="Arial" w:hAnsi="Arial" w:cs="Arial"/>
          <w:b/>
          <w:u w:val="single"/>
        </w:rPr>
      </w:pPr>
    </w:p>
    <w:p w14:paraId="2FB67291" w14:textId="77777777" w:rsidR="00FF6D91" w:rsidRPr="003A63FB" w:rsidRDefault="00FF6D91" w:rsidP="00FF6D91">
      <w:pPr>
        <w:spacing w:after="0"/>
        <w:jc w:val="both"/>
        <w:rPr>
          <w:rFonts w:ascii="Arial" w:hAnsi="Arial" w:cs="Arial"/>
          <w:b/>
          <w:u w:val="single"/>
        </w:rPr>
      </w:pPr>
      <w:r w:rsidRPr="003A63FB">
        <w:rPr>
          <w:rFonts w:ascii="Arial" w:hAnsi="Arial" w:cs="Arial"/>
          <w:b/>
          <w:u w:val="single"/>
        </w:rPr>
        <w:t xml:space="preserve">Realizirana sredstva: </w:t>
      </w:r>
    </w:p>
    <w:p w14:paraId="0555E57E" w14:textId="77777777" w:rsidR="00FF6D91" w:rsidRPr="003A63FB" w:rsidRDefault="00FF6D91" w:rsidP="00FF6D91">
      <w:pPr>
        <w:spacing w:after="0"/>
        <w:jc w:val="both"/>
        <w:rPr>
          <w:rFonts w:ascii="Arial" w:hAnsi="Arial" w:cs="Arial"/>
        </w:rPr>
      </w:pPr>
      <w:r w:rsidRPr="003A63FB">
        <w:rPr>
          <w:rFonts w:ascii="Arial" w:hAnsi="Arial" w:cs="Arial"/>
        </w:rPr>
        <w:lastRenderedPageBreak/>
        <w:t xml:space="preserve">Ovaj Program planiran je na godišnjem nivou sa iznosom od </w:t>
      </w:r>
      <w:r w:rsidRPr="003A63FB">
        <w:rPr>
          <w:rFonts w:ascii="Arial" w:hAnsi="Arial" w:cs="Arial"/>
          <w:b/>
        </w:rPr>
        <w:t>1.392.000,00 kuna</w:t>
      </w:r>
      <w:r w:rsidRPr="003A63FB">
        <w:rPr>
          <w:rFonts w:ascii="Arial" w:hAnsi="Arial" w:cs="Arial"/>
        </w:rPr>
        <w:t xml:space="preserve">, a u izvještajnom razdoblju za potrebe izvršenih aktivnosti utrošeno je </w:t>
      </w:r>
      <w:r w:rsidRPr="003A63FB">
        <w:rPr>
          <w:rFonts w:ascii="Arial" w:hAnsi="Arial" w:cs="Arial"/>
          <w:b/>
          <w:bCs/>
        </w:rPr>
        <w:t xml:space="preserve">145.641,99 </w:t>
      </w:r>
      <w:r w:rsidRPr="003A63FB">
        <w:rPr>
          <w:rFonts w:ascii="Arial" w:hAnsi="Arial" w:cs="Arial"/>
          <w:b/>
        </w:rPr>
        <w:t>kuna</w:t>
      </w:r>
      <w:r w:rsidRPr="003A63FB">
        <w:rPr>
          <w:rFonts w:ascii="Arial" w:hAnsi="Arial" w:cs="Arial"/>
        </w:rPr>
        <w:t xml:space="preserve"> što iznosi</w:t>
      </w:r>
    </w:p>
    <w:p w14:paraId="4B51CAD2" w14:textId="77777777" w:rsidR="00FF6D91" w:rsidRPr="003A63FB" w:rsidRDefault="00FF6D91" w:rsidP="00FF6D91">
      <w:pPr>
        <w:spacing w:after="0"/>
        <w:jc w:val="both"/>
        <w:rPr>
          <w:rFonts w:ascii="Arial" w:hAnsi="Arial" w:cs="Arial"/>
        </w:rPr>
      </w:pPr>
      <w:r w:rsidRPr="003A63FB">
        <w:rPr>
          <w:rFonts w:ascii="Arial" w:hAnsi="Arial" w:cs="Arial"/>
          <w:b/>
        </w:rPr>
        <w:t>10,46 %</w:t>
      </w:r>
      <w:r w:rsidRPr="003A63FB">
        <w:rPr>
          <w:rFonts w:ascii="Arial" w:hAnsi="Arial" w:cs="Arial"/>
        </w:rPr>
        <w:t xml:space="preserve"> godišnjeg plana. U okviru ovog Programa izvršene su sljedeće aktivnosti:</w:t>
      </w:r>
    </w:p>
    <w:tbl>
      <w:tblPr>
        <w:tblStyle w:val="Reetkatablice"/>
        <w:tblpPr w:leftFromText="180" w:rightFromText="180" w:vertAnchor="text" w:horzAnchor="margin" w:tblpXSpec="center" w:tblpY="364"/>
        <w:tblW w:w="10777" w:type="dxa"/>
        <w:tblLook w:val="04A0" w:firstRow="1" w:lastRow="0" w:firstColumn="1" w:lastColumn="0" w:noHBand="0" w:noVBand="1"/>
      </w:tblPr>
      <w:tblGrid>
        <w:gridCol w:w="583"/>
        <w:gridCol w:w="1397"/>
        <w:gridCol w:w="1859"/>
        <w:gridCol w:w="1559"/>
        <w:gridCol w:w="1417"/>
        <w:gridCol w:w="1320"/>
        <w:gridCol w:w="98"/>
        <w:gridCol w:w="1223"/>
        <w:gridCol w:w="141"/>
        <w:gridCol w:w="1180"/>
      </w:tblGrid>
      <w:tr w:rsidR="003A63FB" w:rsidRPr="003A63FB" w14:paraId="48EDB074" w14:textId="77777777" w:rsidTr="002C4E67">
        <w:trPr>
          <w:trHeight w:val="454"/>
        </w:trPr>
        <w:tc>
          <w:tcPr>
            <w:tcW w:w="10777" w:type="dxa"/>
            <w:gridSpan w:val="10"/>
            <w:shd w:val="clear" w:color="auto" w:fill="FFC000"/>
            <w:vAlign w:val="center"/>
          </w:tcPr>
          <w:p w14:paraId="1BDEAF09" w14:textId="77777777" w:rsidR="00FF6D91" w:rsidRPr="003A63FB" w:rsidRDefault="00FF6D91" w:rsidP="002C4E67">
            <w:pPr>
              <w:pStyle w:val="Bezproreda"/>
              <w:jc w:val="center"/>
              <w:rPr>
                <w:bCs/>
              </w:rPr>
            </w:pPr>
            <w:r w:rsidRPr="003A63FB">
              <w:rPr>
                <w:rFonts w:ascii="Arial" w:hAnsi="Arial" w:cs="Arial"/>
                <w:b/>
                <w:bCs/>
                <w:lang w:val="en-GB"/>
              </w:rPr>
              <w:t>PROGRAM 3001 - DOKUMENTI PROSTORNOG UREĐENJA</w:t>
            </w:r>
          </w:p>
        </w:tc>
      </w:tr>
      <w:tr w:rsidR="003A63FB" w:rsidRPr="003A63FB" w14:paraId="068F706F" w14:textId="77777777" w:rsidTr="002C4E67">
        <w:trPr>
          <w:trHeight w:val="635"/>
        </w:trPr>
        <w:tc>
          <w:tcPr>
            <w:tcW w:w="583" w:type="dxa"/>
            <w:vMerge w:val="restart"/>
          </w:tcPr>
          <w:p w14:paraId="61973738" w14:textId="77777777" w:rsidR="00FF6D91" w:rsidRPr="003A63FB" w:rsidRDefault="00FF6D91" w:rsidP="002C4E67">
            <w:pPr>
              <w:jc w:val="center"/>
              <w:rPr>
                <w:rFonts w:ascii="Arial" w:hAnsi="Arial" w:cs="Arial"/>
                <w:b/>
                <w:bCs/>
              </w:rPr>
            </w:pPr>
          </w:p>
        </w:tc>
        <w:tc>
          <w:tcPr>
            <w:tcW w:w="3256" w:type="dxa"/>
            <w:gridSpan w:val="2"/>
            <w:vMerge w:val="restart"/>
            <w:noWrap/>
            <w:vAlign w:val="center"/>
          </w:tcPr>
          <w:p w14:paraId="012E3A76" w14:textId="77777777" w:rsidR="00FF6D91" w:rsidRPr="003A63FB" w:rsidRDefault="00FF6D91" w:rsidP="002C4E67">
            <w:pPr>
              <w:jc w:val="center"/>
              <w:rPr>
                <w:rFonts w:ascii="Arial" w:hAnsi="Arial" w:cs="Arial"/>
                <w:b/>
                <w:bCs/>
                <w:sz w:val="20"/>
                <w:szCs w:val="20"/>
              </w:rPr>
            </w:pPr>
            <w:r w:rsidRPr="003A63FB">
              <w:rPr>
                <w:rFonts w:ascii="Arial" w:hAnsi="Arial" w:cs="Arial"/>
                <w:b/>
                <w:bCs/>
                <w:sz w:val="20"/>
                <w:szCs w:val="20"/>
              </w:rPr>
              <w:t>Naziv projekta / dokumenta</w:t>
            </w:r>
          </w:p>
        </w:tc>
        <w:tc>
          <w:tcPr>
            <w:tcW w:w="2976" w:type="dxa"/>
            <w:gridSpan w:val="2"/>
            <w:shd w:val="clear" w:color="auto" w:fill="E5DFEC" w:themeFill="accent4" w:themeFillTint="33"/>
            <w:noWrap/>
            <w:vAlign w:val="center"/>
          </w:tcPr>
          <w:p w14:paraId="65856F8C" w14:textId="77777777" w:rsidR="00FF6D91" w:rsidRPr="003A63FB" w:rsidRDefault="00FF6D91" w:rsidP="002C4E67">
            <w:pPr>
              <w:pStyle w:val="Bezproreda"/>
              <w:jc w:val="center"/>
              <w:rPr>
                <w:rFonts w:ascii="Arial" w:hAnsi="Arial" w:cs="Arial"/>
                <w:b/>
                <w:sz w:val="20"/>
                <w:szCs w:val="20"/>
              </w:rPr>
            </w:pPr>
            <w:r w:rsidRPr="003A63FB">
              <w:rPr>
                <w:rFonts w:ascii="Arial" w:hAnsi="Arial" w:cs="Arial"/>
                <w:b/>
                <w:sz w:val="20"/>
                <w:szCs w:val="20"/>
              </w:rPr>
              <w:t>Financijski pokazatelji izvršenja</w:t>
            </w:r>
          </w:p>
        </w:tc>
        <w:tc>
          <w:tcPr>
            <w:tcW w:w="3962" w:type="dxa"/>
            <w:gridSpan w:val="5"/>
            <w:shd w:val="clear" w:color="auto" w:fill="FDE9D9" w:themeFill="accent6" w:themeFillTint="33"/>
            <w:noWrap/>
            <w:vAlign w:val="center"/>
          </w:tcPr>
          <w:p w14:paraId="4B152DEB" w14:textId="77777777" w:rsidR="00FF6D91" w:rsidRPr="003A63FB" w:rsidRDefault="00FF6D91" w:rsidP="002C4E67">
            <w:pPr>
              <w:pStyle w:val="Bezproreda"/>
              <w:jc w:val="center"/>
              <w:rPr>
                <w:rFonts w:ascii="Arial" w:hAnsi="Arial" w:cs="Arial"/>
                <w:b/>
                <w:sz w:val="20"/>
                <w:szCs w:val="20"/>
              </w:rPr>
            </w:pPr>
            <w:r w:rsidRPr="003A63FB">
              <w:rPr>
                <w:rFonts w:ascii="Arial" w:hAnsi="Arial" w:cs="Arial"/>
                <w:b/>
                <w:sz w:val="20"/>
                <w:szCs w:val="20"/>
              </w:rPr>
              <w:t>Status projekta</w:t>
            </w:r>
          </w:p>
        </w:tc>
      </w:tr>
      <w:tr w:rsidR="003A63FB" w:rsidRPr="003A63FB" w14:paraId="30B0CF69" w14:textId="77777777" w:rsidTr="002C4E67">
        <w:trPr>
          <w:trHeight w:val="272"/>
        </w:trPr>
        <w:tc>
          <w:tcPr>
            <w:tcW w:w="583" w:type="dxa"/>
            <w:vMerge/>
          </w:tcPr>
          <w:p w14:paraId="47D9008E" w14:textId="77777777" w:rsidR="00FF6D91" w:rsidRPr="003A63FB" w:rsidRDefault="00FF6D91" w:rsidP="002C4E67">
            <w:pPr>
              <w:rPr>
                <w:rFonts w:ascii="Arial" w:hAnsi="Arial" w:cs="Arial"/>
                <w:b/>
                <w:bCs/>
              </w:rPr>
            </w:pPr>
          </w:p>
        </w:tc>
        <w:tc>
          <w:tcPr>
            <w:tcW w:w="3256" w:type="dxa"/>
            <w:gridSpan w:val="2"/>
            <w:vMerge/>
            <w:noWrap/>
          </w:tcPr>
          <w:p w14:paraId="6AF72432" w14:textId="77777777" w:rsidR="00FF6D91" w:rsidRPr="003A63FB" w:rsidRDefault="00FF6D91" w:rsidP="002C4E67">
            <w:pPr>
              <w:rPr>
                <w:rFonts w:ascii="Arial" w:hAnsi="Arial" w:cs="Arial"/>
                <w:b/>
                <w:bCs/>
                <w:sz w:val="20"/>
                <w:szCs w:val="20"/>
              </w:rPr>
            </w:pPr>
          </w:p>
        </w:tc>
        <w:tc>
          <w:tcPr>
            <w:tcW w:w="1559" w:type="dxa"/>
            <w:noWrap/>
            <w:vAlign w:val="center"/>
          </w:tcPr>
          <w:p w14:paraId="26347F7D" w14:textId="77777777" w:rsidR="00FF6D91" w:rsidRPr="003A63FB" w:rsidRDefault="00FF6D91" w:rsidP="002C4E67">
            <w:pPr>
              <w:pStyle w:val="Bezproreda"/>
              <w:jc w:val="center"/>
              <w:rPr>
                <w:rFonts w:ascii="Arial" w:hAnsi="Arial" w:cs="Arial"/>
                <w:b/>
                <w:sz w:val="20"/>
                <w:szCs w:val="20"/>
              </w:rPr>
            </w:pPr>
            <w:r w:rsidRPr="003A63FB">
              <w:rPr>
                <w:rFonts w:ascii="Arial" w:hAnsi="Arial" w:cs="Arial"/>
                <w:b/>
                <w:sz w:val="20"/>
                <w:szCs w:val="20"/>
              </w:rPr>
              <w:t>Planirano</w:t>
            </w:r>
          </w:p>
        </w:tc>
        <w:tc>
          <w:tcPr>
            <w:tcW w:w="1417" w:type="dxa"/>
            <w:vAlign w:val="center"/>
          </w:tcPr>
          <w:p w14:paraId="470B927C" w14:textId="77777777" w:rsidR="00FF6D91" w:rsidRPr="003A63FB" w:rsidRDefault="00FF6D91" w:rsidP="002C4E67">
            <w:pPr>
              <w:pStyle w:val="Bezproreda"/>
              <w:jc w:val="center"/>
              <w:rPr>
                <w:rFonts w:ascii="Arial" w:hAnsi="Arial" w:cs="Arial"/>
                <w:b/>
                <w:sz w:val="20"/>
                <w:szCs w:val="20"/>
              </w:rPr>
            </w:pPr>
            <w:r w:rsidRPr="003A63FB">
              <w:rPr>
                <w:rFonts w:ascii="Arial" w:hAnsi="Arial" w:cs="Arial"/>
                <w:b/>
                <w:sz w:val="20"/>
                <w:szCs w:val="20"/>
              </w:rPr>
              <w:t>Izvršeno</w:t>
            </w:r>
          </w:p>
        </w:tc>
        <w:tc>
          <w:tcPr>
            <w:tcW w:w="1418" w:type="dxa"/>
            <w:gridSpan w:val="2"/>
            <w:noWrap/>
            <w:vAlign w:val="center"/>
          </w:tcPr>
          <w:p w14:paraId="21FF821B" w14:textId="77777777" w:rsidR="00FF6D91" w:rsidRPr="003A63FB" w:rsidRDefault="00FF6D91" w:rsidP="002C4E67">
            <w:pPr>
              <w:pStyle w:val="Bezproreda"/>
              <w:jc w:val="center"/>
              <w:rPr>
                <w:rFonts w:ascii="Arial" w:eastAsia="Times New Roman" w:hAnsi="Arial" w:cs="Arial"/>
                <w:b/>
                <w:sz w:val="20"/>
                <w:szCs w:val="20"/>
              </w:rPr>
            </w:pPr>
            <w:r w:rsidRPr="003A63FB">
              <w:rPr>
                <w:rFonts w:ascii="Arial" w:eastAsia="Times New Roman" w:hAnsi="Arial" w:cs="Arial"/>
                <w:b/>
                <w:sz w:val="20"/>
                <w:szCs w:val="20"/>
              </w:rPr>
              <w:t>Riješeno  do 30.06.2022.</w:t>
            </w:r>
          </w:p>
        </w:tc>
        <w:tc>
          <w:tcPr>
            <w:tcW w:w="1364" w:type="dxa"/>
            <w:gridSpan w:val="2"/>
            <w:vAlign w:val="center"/>
          </w:tcPr>
          <w:p w14:paraId="622EFE3A" w14:textId="77777777" w:rsidR="00FF6D91" w:rsidRPr="003A63FB" w:rsidRDefault="00FF6D91" w:rsidP="002C4E67">
            <w:pPr>
              <w:pStyle w:val="Bezproreda"/>
              <w:jc w:val="center"/>
              <w:rPr>
                <w:rFonts w:ascii="Arial" w:eastAsia="Times New Roman" w:hAnsi="Arial" w:cs="Arial"/>
                <w:b/>
                <w:sz w:val="20"/>
                <w:szCs w:val="20"/>
              </w:rPr>
            </w:pPr>
            <w:r w:rsidRPr="003A63FB">
              <w:rPr>
                <w:rFonts w:ascii="Arial" w:eastAsia="Times New Roman" w:hAnsi="Arial" w:cs="Arial"/>
                <w:b/>
                <w:sz w:val="20"/>
                <w:szCs w:val="20"/>
              </w:rPr>
              <w:t>Započeto do 30.06.2022.</w:t>
            </w:r>
          </w:p>
        </w:tc>
        <w:tc>
          <w:tcPr>
            <w:tcW w:w="1180" w:type="dxa"/>
            <w:vAlign w:val="center"/>
          </w:tcPr>
          <w:p w14:paraId="3FDBEEA8" w14:textId="77777777" w:rsidR="00FF6D91" w:rsidRPr="003A63FB" w:rsidRDefault="00FF6D91" w:rsidP="002C4E67">
            <w:pPr>
              <w:pStyle w:val="Bezproreda"/>
              <w:jc w:val="center"/>
              <w:rPr>
                <w:rFonts w:ascii="Arial" w:eastAsia="Times New Roman" w:hAnsi="Arial" w:cs="Arial"/>
                <w:b/>
                <w:sz w:val="20"/>
                <w:szCs w:val="20"/>
              </w:rPr>
            </w:pPr>
            <w:r w:rsidRPr="003A63FB">
              <w:rPr>
                <w:rFonts w:ascii="Arial" w:eastAsia="Times New Roman" w:hAnsi="Arial" w:cs="Arial"/>
                <w:b/>
                <w:sz w:val="20"/>
                <w:szCs w:val="20"/>
              </w:rPr>
              <w:t>Nije započeto   / Nije</w:t>
            </w:r>
          </w:p>
          <w:p w14:paraId="735F78F9" w14:textId="77777777" w:rsidR="00FF6D91" w:rsidRPr="003A63FB" w:rsidRDefault="00FF6D91" w:rsidP="002C4E67">
            <w:pPr>
              <w:pStyle w:val="Bezproreda"/>
              <w:jc w:val="center"/>
              <w:rPr>
                <w:rFonts w:ascii="Arial" w:eastAsia="Times New Roman" w:hAnsi="Arial" w:cs="Arial"/>
                <w:b/>
                <w:sz w:val="20"/>
                <w:szCs w:val="20"/>
              </w:rPr>
            </w:pPr>
            <w:r w:rsidRPr="003A63FB">
              <w:rPr>
                <w:rFonts w:ascii="Arial" w:eastAsia="Times New Roman" w:hAnsi="Arial" w:cs="Arial"/>
                <w:b/>
                <w:sz w:val="20"/>
                <w:szCs w:val="20"/>
              </w:rPr>
              <w:t>riješeno</w:t>
            </w:r>
          </w:p>
        </w:tc>
      </w:tr>
      <w:tr w:rsidR="003A63FB" w:rsidRPr="003A63FB" w14:paraId="1A08E695" w14:textId="77777777" w:rsidTr="002C4E67">
        <w:trPr>
          <w:trHeight w:val="479"/>
        </w:trPr>
        <w:tc>
          <w:tcPr>
            <w:tcW w:w="583" w:type="dxa"/>
            <w:vMerge w:val="restart"/>
          </w:tcPr>
          <w:p w14:paraId="0A11B8CD" w14:textId="77777777" w:rsidR="00FF6D91" w:rsidRPr="003A63FB" w:rsidRDefault="00FF6D91" w:rsidP="002C4E67">
            <w:pPr>
              <w:rPr>
                <w:rFonts w:ascii="Arial" w:hAnsi="Arial" w:cs="Arial"/>
                <w:b/>
                <w:bCs/>
              </w:rPr>
            </w:pPr>
            <w:r w:rsidRPr="003A63FB">
              <w:rPr>
                <w:rFonts w:ascii="Arial" w:hAnsi="Arial" w:cs="Arial"/>
                <w:b/>
                <w:bCs/>
              </w:rPr>
              <w:t>1.1.</w:t>
            </w:r>
          </w:p>
        </w:tc>
        <w:tc>
          <w:tcPr>
            <w:tcW w:w="3256" w:type="dxa"/>
            <w:gridSpan w:val="2"/>
            <w:shd w:val="clear" w:color="auto" w:fill="FFFF99"/>
            <w:noWrap/>
          </w:tcPr>
          <w:p w14:paraId="64EB5927" w14:textId="77777777" w:rsidR="00FF6D91" w:rsidRPr="003A63FB" w:rsidRDefault="00FF6D91" w:rsidP="002C4E67">
            <w:pPr>
              <w:pStyle w:val="Bezproreda"/>
              <w:rPr>
                <w:rFonts w:ascii="Arial" w:hAnsi="Arial" w:cs="Arial"/>
                <w:b/>
              </w:rPr>
            </w:pPr>
            <w:r w:rsidRPr="003A63FB">
              <w:rPr>
                <w:rFonts w:ascii="Arial" w:hAnsi="Arial" w:cs="Arial"/>
                <w:b/>
              </w:rPr>
              <w:t>Kapitalni projekt K300001</w:t>
            </w:r>
          </w:p>
          <w:p w14:paraId="33C80E5A" w14:textId="77777777" w:rsidR="00FF6D91" w:rsidRPr="003A63FB" w:rsidRDefault="00FF6D91" w:rsidP="002C4E67">
            <w:pPr>
              <w:pStyle w:val="Bezproreda"/>
              <w:rPr>
                <w:sz w:val="20"/>
                <w:szCs w:val="20"/>
              </w:rPr>
            </w:pPr>
            <w:r w:rsidRPr="003A63FB">
              <w:rPr>
                <w:rFonts w:ascii="Arial" w:hAnsi="Arial" w:cs="Arial"/>
                <w:b/>
                <w:sz w:val="20"/>
                <w:szCs w:val="20"/>
              </w:rPr>
              <w:t>Izrada dokumenata prostornog uređenja</w:t>
            </w:r>
          </w:p>
        </w:tc>
        <w:tc>
          <w:tcPr>
            <w:tcW w:w="1559" w:type="dxa"/>
            <w:noWrap/>
            <w:vAlign w:val="bottom"/>
          </w:tcPr>
          <w:p w14:paraId="1CDB5CBA" w14:textId="77777777" w:rsidR="00FF6D91" w:rsidRPr="003A63FB" w:rsidRDefault="00FF6D91" w:rsidP="002C4E67">
            <w:pPr>
              <w:jc w:val="center"/>
              <w:rPr>
                <w:rFonts w:ascii="Arial" w:hAnsi="Arial" w:cs="Arial"/>
                <w:b/>
              </w:rPr>
            </w:pPr>
            <w:r w:rsidRPr="003A63FB">
              <w:rPr>
                <w:rFonts w:ascii="Arial" w:hAnsi="Arial" w:cs="Arial"/>
                <w:b/>
              </w:rPr>
              <w:t>682.000,00</w:t>
            </w:r>
          </w:p>
        </w:tc>
        <w:tc>
          <w:tcPr>
            <w:tcW w:w="1417" w:type="dxa"/>
            <w:vAlign w:val="bottom"/>
          </w:tcPr>
          <w:p w14:paraId="268110BB" w14:textId="77777777" w:rsidR="00FF6D91" w:rsidRPr="003A63FB" w:rsidRDefault="00FF6D91" w:rsidP="002C4E67">
            <w:pPr>
              <w:jc w:val="center"/>
              <w:rPr>
                <w:rFonts w:ascii="Arial" w:hAnsi="Arial" w:cs="Arial"/>
                <w:b/>
              </w:rPr>
            </w:pPr>
            <w:r w:rsidRPr="003A63FB">
              <w:rPr>
                <w:rFonts w:ascii="Arial" w:hAnsi="Arial" w:cs="Arial"/>
                <w:b/>
              </w:rPr>
              <w:t>46.875,00</w:t>
            </w:r>
          </w:p>
        </w:tc>
        <w:tc>
          <w:tcPr>
            <w:tcW w:w="1418" w:type="dxa"/>
            <w:gridSpan w:val="2"/>
            <w:noWrap/>
            <w:vAlign w:val="center"/>
          </w:tcPr>
          <w:p w14:paraId="406BA283" w14:textId="77777777" w:rsidR="00FF6D91" w:rsidRPr="003A63FB" w:rsidRDefault="00FF6D91" w:rsidP="002C4E67">
            <w:pPr>
              <w:jc w:val="right"/>
              <w:rPr>
                <w:rFonts w:ascii="Arial" w:hAnsi="Arial" w:cs="Arial"/>
                <w:bCs/>
              </w:rPr>
            </w:pPr>
          </w:p>
        </w:tc>
        <w:tc>
          <w:tcPr>
            <w:tcW w:w="1364" w:type="dxa"/>
            <w:gridSpan w:val="2"/>
            <w:vAlign w:val="center"/>
          </w:tcPr>
          <w:p w14:paraId="7C46477D" w14:textId="77777777" w:rsidR="00FF6D91" w:rsidRPr="003A63FB" w:rsidRDefault="00FF6D91" w:rsidP="00FF6D91">
            <w:pPr>
              <w:pStyle w:val="Odlomakpopisa"/>
              <w:numPr>
                <w:ilvl w:val="0"/>
                <w:numId w:val="38"/>
              </w:numPr>
              <w:spacing w:after="0" w:line="240" w:lineRule="auto"/>
              <w:ind w:left="1210"/>
              <w:jc w:val="right"/>
              <w:rPr>
                <w:rFonts w:ascii="Arial" w:hAnsi="Arial" w:cs="Arial"/>
                <w:bCs/>
              </w:rPr>
            </w:pPr>
          </w:p>
        </w:tc>
        <w:tc>
          <w:tcPr>
            <w:tcW w:w="1180" w:type="dxa"/>
            <w:vAlign w:val="center"/>
          </w:tcPr>
          <w:p w14:paraId="2F3186B0" w14:textId="77777777" w:rsidR="00FF6D91" w:rsidRPr="003A63FB" w:rsidRDefault="00FF6D91" w:rsidP="002C4E67">
            <w:pPr>
              <w:ind w:left="850"/>
              <w:rPr>
                <w:rFonts w:ascii="Arial" w:hAnsi="Arial" w:cs="Arial"/>
                <w:bCs/>
              </w:rPr>
            </w:pPr>
          </w:p>
        </w:tc>
      </w:tr>
      <w:tr w:rsidR="003A63FB" w:rsidRPr="003A63FB" w14:paraId="112D2343" w14:textId="77777777" w:rsidTr="002C4E67">
        <w:trPr>
          <w:trHeight w:val="479"/>
        </w:trPr>
        <w:tc>
          <w:tcPr>
            <w:tcW w:w="583" w:type="dxa"/>
            <w:vMerge/>
          </w:tcPr>
          <w:p w14:paraId="62829108" w14:textId="77777777" w:rsidR="00FF6D91" w:rsidRPr="003A63FB" w:rsidRDefault="00FF6D91" w:rsidP="002C4E67">
            <w:pPr>
              <w:rPr>
                <w:rFonts w:ascii="Arial" w:hAnsi="Arial" w:cs="Arial"/>
                <w:b/>
                <w:bCs/>
              </w:rPr>
            </w:pPr>
          </w:p>
        </w:tc>
        <w:tc>
          <w:tcPr>
            <w:tcW w:w="1397" w:type="dxa"/>
            <w:noWrap/>
            <w:vAlign w:val="center"/>
          </w:tcPr>
          <w:p w14:paraId="4602D4DF" w14:textId="77777777" w:rsidR="00FF6D91" w:rsidRPr="003A63FB" w:rsidRDefault="00FF6D91" w:rsidP="002C4E67">
            <w:pPr>
              <w:pStyle w:val="Bezproreda"/>
              <w:spacing w:line="276" w:lineRule="auto"/>
              <w:rPr>
                <w:rFonts w:ascii="Arial" w:hAnsi="Arial" w:cs="Arial"/>
                <w:sz w:val="20"/>
              </w:rPr>
            </w:pPr>
            <w:r w:rsidRPr="003A63FB">
              <w:rPr>
                <w:rFonts w:ascii="Arial" w:hAnsi="Arial" w:cs="Arial"/>
                <w:bCs/>
                <w:sz w:val="20"/>
              </w:rPr>
              <w:t>Kratak opis statusa i daljnjih aktivnosti</w:t>
            </w:r>
          </w:p>
        </w:tc>
        <w:tc>
          <w:tcPr>
            <w:tcW w:w="8797" w:type="dxa"/>
            <w:gridSpan w:val="8"/>
            <w:vAlign w:val="center"/>
          </w:tcPr>
          <w:p w14:paraId="75AD373D" w14:textId="77777777" w:rsidR="00FF6D91" w:rsidRPr="003A63FB" w:rsidRDefault="00FF6D91" w:rsidP="002C4E67">
            <w:pPr>
              <w:pStyle w:val="Bezproreda"/>
              <w:rPr>
                <w:rFonts w:ascii="Arial" w:hAnsi="Arial" w:cs="Arial"/>
                <w:sz w:val="20"/>
                <w:szCs w:val="20"/>
              </w:rPr>
            </w:pPr>
            <w:r w:rsidRPr="003A63FB">
              <w:rPr>
                <w:rFonts w:ascii="Arial" w:hAnsi="Arial" w:cs="Arial"/>
                <w:bCs/>
                <w:sz w:val="20"/>
                <w:szCs w:val="20"/>
              </w:rPr>
              <w:t xml:space="preserve">U tijeku je izrada V. Izmjena i dopuna Prostornog plana uređenja Grada Labina, Prvih izmjena  i dopuna Urbanističkog plana uređenja naselja Kapelica i V. Izmjena i dopuna Urbanističkog plana uređenja Labina i </w:t>
            </w:r>
            <w:proofErr w:type="spellStart"/>
            <w:r w:rsidRPr="003A63FB">
              <w:rPr>
                <w:rFonts w:ascii="Arial" w:hAnsi="Arial" w:cs="Arial"/>
                <w:bCs/>
                <w:sz w:val="20"/>
                <w:szCs w:val="20"/>
              </w:rPr>
              <w:t>Presike</w:t>
            </w:r>
            <w:proofErr w:type="spellEnd"/>
            <w:r w:rsidRPr="003A63FB">
              <w:rPr>
                <w:rFonts w:ascii="Arial" w:hAnsi="Arial" w:cs="Arial"/>
                <w:bCs/>
                <w:sz w:val="20"/>
                <w:szCs w:val="20"/>
              </w:rPr>
              <w:t xml:space="preserve">. Po završetku izrade Nacrta prijedloga navedenih planova Gradonačelnik utvrđuje prijedlog i upućuje iste na javnu raspravu. U izvještajnom razdoblju prezentirana je građanima preliminarna koncepcija V. ID PPUG Labina i prvih ID UPU-a naselja Kapelica. Javna rasprava za ova dva plana planira se krajem rujna, a za V. ID UPU-a Labina i </w:t>
            </w:r>
            <w:proofErr w:type="spellStart"/>
            <w:r w:rsidRPr="003A63FB">
              <w:rPr>
                <w:rFonts w:ascii="Arial" w:hAnsi="Arial" w:cs="Arial"/>
                <w:bCs/>
                <w:sz w:val="20"/>
                <w:szCs w:val="20"/>
              </w:rPr>
              <w:t>Presike</w:t>
            </w:r>
            <w:proofErr w:type="spellEnd"/>
            <w:r w:rsidRPr="003A63FB">
              <w:rPr>
                <w:rFonts w:ascii="Arial" w:hAnsi="Arial" w:cs="Arial"/>
                <w:bCs/>
                <w:sz w:val="20"/>
                <w:szCs w:val="20"/>
              </w:rPr>
              <w:t xml:space="preserve">  krajem listopada.</w:t>
            </w:r>
          </w:p>
        </w:tc>
      </w:tr>
      <w:tr w:rsidR="003A63FB" w:rsidRPr="003A63FB" w14:paraId="53D39BE2" w14:textId="77777777" w:rsidTr="002C4E67">
        <w:trPr>
          <w:trHeight w:val="479"/>
        </w:trPr>
        <w:tc>
          <w:tcPr>
            <w:tcW w:w="583" w:type="dxa"/>
            <w:vMerge w:val="restart"/>
          </w:tcPr>
          <w:p w14:paraId="0BAE7DCF" w14:textId="77777777" w:rsidR="00FF6D91" w:rsidRPr="003A63FB" w:rsidRDefault="00FF6D91" w:rsidP="002C4E67">
            <w:pPr>
              <w:rPr>
                <w:rFonts w:ascii="Arial" w:hAnsi="Arial" w:cs="Arial"/>
                <w:b/>
                <w:bCs/>
              </w:rPr>
            </w:pPr>
            <w:r w:rsidRPr="003A63FB">
              <w:rPr>
                <w:rFonts w:ascii="Arial" w:hAnsi="Arial" w:cs="Arial"/>
                <w:b/>
                <w:bCs/>
              </w:rPr>
              <w:t>1.2.</w:t>
            </w:r>
          </w:p>
        </w:tc>
        <w:tc>
          <w:tcPr>
            <w:tcW w:w="3256" w:type="dxa"/>
            <w:gridSpan w:val="2"/>
            <w:shd w:val="clear" w:color="auto" w:fill="FFFF99"/>
            <w:noWrap/>
          </w:tcPr>
          <w:p w14:paraId="401D3814" w14:textId="77777777" w:rsidR="00FF6D91" w:rsidRPr="003A63FB" w:rsidRDefault="00FF6D91" w:rsidP="002C4E67">
            <w:pPr>
              <w:pStyle w:val="Bezproreda"/>
              <w:rPr>
                <w:rFonts w:ascii="Arial" w:hAnsi="Arial" w:cs="Arial"/>
                <w:b/>
              </w:rPr>
            </w:pPr>
            <w:r w:rsidRPr="003A63FB">
              <w:rPr>
                <w:rFonts w:ascii="Arial" w:hAnsi="Arial" w:cs="Arial"/>
                <w:b/>
              </w:rPr>
              <w:t>Kapitalni projekt K300002</w:t>
            </w:r>
          </w:p>
          <w:p w14:paraId="3BFD34DA" w14:textId="77777777" w:rsidR="00FF6D91" w:rsidRPr="003A63FB" w:rsidRDefault="00FF6D91" w:rsidP="002C4E67">
            <w:pPr>
              <w:pStyle w:val="Bezproreda"/>
              <w:rPr>
                <w:b/>
                <w:sz w:val="20"/>
                <w:szCs w:val="20"/>
              </w:rPr>
            </w:pPr>
            <w:r w:rsidRPr="003A63FB">
              <w:rPr>
                <w:rFonts w:ascii="Arial" w:hAnsi="Arial" w:cs="Arial"/>
                <w:b/>
                <w:sz w:val="20"/>
                <w:szCs w:val="20"/>
              </w:rPr>
              <w:t>Provedba dokumenata prostornog uređenja</w:t>
            </w:r>
          </w:p>
        </w:tc>
        <w:tc>
          <w:tcPr>
            <w:tcW w:w="1559" w:type="dxa"/>
            <w:noWrap/>
            <w:vAlign w:val="bottom"/>
          </w:tcPr>
          <w:p w14:paraId="7BE16403" w14:textId="77777777" w:rsidR="00FF6D91" w:rsidRPr="003A63FB" w:rsidRDefault="00FF6D91" w:rsidP="002C4E67">
            <w:pPr>
              <w:jc w:val="center"/>
              <w:rPr>
                <w:rFonts w:ascii="Arial" w:hAnsi="Arial" w:cs="Arial"/>
                <w:b/>
              </w:rPr>
            </w:pPr>
            <w:r w:rsidRPr="003A63FB">
              <w:rPr>
                <w:rFonts w:ascii="Arial" w:hAnsi="Arial" w:cs="Arial"/>
                <w:b/>
              </w:rPr>
              <w:t>710.000,00</w:t>
            </w:r>
          </w:p>
        </w:tc>
        <w:tc>
          <w:tcPr>
            <w:tcW w:w="1417" w:type="dxa"/>
            <w:vAlign w:val="bottom"/>
          </w:tcPr>
          <w:p w14:paraId="10C6B89C" w14:textId="77777777" w:rsidR="00FF6D91" w:rsidRPr="003A63FB" w:rsidRDefault="00FF6D91" w:rsidP="002C4E67">
            <w:pPr>
              <w:jc w:val="center"/>
              <w:rPr>
                <w:rFonts w:ascii="Arial" w:hAnsi="Arial" w:cs="Arial"/>
                <w:b/>
              </w:rPr>
            </w:pPr>
            <w:r w:rsidRPr="003A63FB">
              <w:rPr>
                <w:rFonts w:ascii="Arial" w:hAnsi="Arial" w:cs="Arial"/>
                <w:b/>
              </w:rPr>
              <w:t>98.766,99</w:t>
            </w:r>
          </w:p>
        </w:tc>
        <w:tc>
          <w:tcPr>
            <w:tcW w:w="1320" w:type="dxa"/>
            <w:noWrap/>
            <w:vAlign w:val="center"/>
          </w:tcPr>
          <w:p w14:paraId="32A4F358" w14:textId="77777777" w:rsidR="00FF6D91" w:rsidRPr="003A63FB" w:rsidRDefault="00FF6D91" w:rsidP="002C4E67">
            <w:pPr>
              <w:jc w:val="right"/>
              <w:rPr>
                <w:rFonts w:ascii="Arial" w:hAnsi="Arial" w:cs="Arial"/>
                <w:bCs/>
              </w:rPr>
            </w:pPr>
          </w:p>
        </w:tc>
        <w:tc>
          <w:tcPr>
            <w:tcW w:w="1321" w:type="dxa"/>
            <w:gridSpan w:val="2"/>
            <w:vAlign w:val="center"/>
          </w:tcPr>
          <w:p w14:paraId="7D18330F" w14:textId="77777777" w:rsidR="00FF6D91" w:rsidRPr="003A63FB" w:rsidRDefault="00FF6D91" w:rsidP="00FF6D91">
            <w:pPr>
              <w:pStyle w:val="Odlomakpopisa"/>
              <w:numPr>
                <w:ilvl w:val="0"/>
                <w:numId w:val="41"/>
              </w:numPr>
              <w:jc w:val="right"/>
              <w:rPr>
                <w:rFonts w:ascii="Arial" w:hAnsi="Arial" w:cs="Arial"/>
                <w:bCs/>
              </w:rPr>
            </w:pPr>
          </w:p>
        </w:tc>
        <w:tc>
          <w:tcPr>
            <w:tcW w:w="1321" w:type="dxa"/>
            <w:gridSpan w:val="2"/>
            <w:vAlign w:val="center"/>
          </w:tcPr>
          <w:p w14:paraId="246BBA37" w14:textId="77777777" w:rsidR="00FF6D91" w:rsidRPr="003A63FB" w:rsidRDefault="00FF6D91" w:rsidP="002C4E67">
            <w:pPr>
              <w:jc w:val="right"/>
              <w:rPr>
                <w:rFonts w:ascii="Arial" w:hAnsi="Arial" w:cs="Arial"/>
                <w:bCs/>
              </w:rPr>
            </w:pPr>
          </w:p>
        </w:tc>
      </w:tr>
      <w:tr w:rsidR="003A63FB" w:rsidRPr="003A63FB" w14:paraId="3BDBD662" w14:textId="77777777" w:rsidTr="002C4E67">
        <w:trPr>
          <w:trHeight w:val="1074"/>
        </w:trPr>
        <w:tc>
          <w:tcPr>
            <w:tcW w:w="583" w:type="dxa"/>
            <w:vMerge/>
          </w:tcPr>
          <w:p w14:paraId="78100703" w14:textId="77777777" w:rsidR="00FF6D91" w:rsidRPr="003A63FB" w:rsidRDefault="00FF6D91" w:rsidP="002C4E67">
            <w:pPr>
              <w:rPr>
                <w:rFonts w:ascii="Arial" w:hAnsi="Arial" w:cs="Arial"/>
                <w:b/>
                <w:bCs/>
              </w:rPr>
            </w:pPr>
          </w:p>
        </w:tc>
        <w:tc>
          <w:tcPr>
            <w:tcW w:w="1397" w:type="dxa"/>
            <w:noWrap/>
            <w:vAlign w:val="center"/>
          </w:tcPr>
          <w:p w14:paraId="19E9FD19" w14:textId="77777777" w:rsidR="00FF6D91" w:rsidRPr="003A63FB" w:rsidRDefault="00FF6D91" w:rsidP="002C4E67">
            <w:pPr>
              <w:pStyle w:val="Bezproreda"/>
              <w:rPr>
                <w:rFonts w:ascii="Arial" w:hAnsi="Arial" w:cs="Arial"/>
                <w:b/>
              </w:rPr>
            </w:pPr>
            <w:r w:rsidRPr="003A63FB">
              <w:rPr>
                <w:rFonts w:ascii="Arial" w:hAnsi="Arial" w:cs="Arial"/>
                <w:bCs/>
                <w:sz w:val="20"/>
              </w:rPr>
              <w:t>Kratak opis statusa i daljnjih aktivnosti</w:t>
            </w:r>
          </w:p>
        </w:tc>
        <w:tc>
          <w:tcPr>
            <w:tcW w:w="8797" w:type="dxa"/>
            <w:gridSpan w:val="8"/>
            <w:vAlign w:val="center"/>
          </w:tcPr>
          <w:p w14:paraId="409F5710" w14:textId="77777777" w:rsidR="00FF6D91" w:rsidRPr="003A63FB" w:rsidRDefault="00FF6D91" w:rsidP="002C4E67">
            <w:pPr>
              <w:pStyle w:val="Bezproreda"/>
              <w:rPr>
                <w:rFonts w:ascii="Arial" w:hAnsi="Arial" w:cs="Arial"/>
                <w:sz w:val="20"/>
                <w:szCs w:val="20"/>
              </w:rPr>
            </w:pPr>
            <w:r w:rsidRPr="003A63FB">
              <w:rPr>
                <w:rFonts w:ascii="Arial" w:hAnsi="Arial" w:cs="Arial"/>
                <w:sz w:val="20"/>
                <w:szCs w:val="20"/>
              </w:rPr>
              <w:t>Poslovi u sklopu ovog projekta izvode se kontinuirano tijekom godine i izvještajnog razdoblja, a obuhvaćaju aktivnosti kao što su izrada raznih geodetskih podloga i elaborata potrebnih za provedbu planova, vještačkih nalaza u postupcima prodaje zemljišta i dr.</w:t>
            </w:r>
          </w:p>
        </w:tc>
      </w:tr>
      <w:tr w:rsidR="003A63FB" w:rsidRPr="003A63FB" w14:paraId="595DB3A4" w14:textId="77777777" w:rsidTr="002C4E67">
        <w:trPr>
          <w:trHeight w:val="272"/>
        </w:trPr>
        <w:tc>
          <w:tcPr>
            <w:tcW w:w="583" w:type="dxa"/>
          </w:tcPr>
          <w:p w14:paraId="7BBC31B5" w14:textId="77777777" w:rsidR="00FF6D91" w:rsidRPr="003A63FB" w:rsidRDefault="00FF6D91" w:rsidP="002C4E67">
            <w:pPr>
              <w:rPr>
                <w:rFonts w:ascii="Arial" w:hAnsi="Arial" w:cs="Arial"/>
                <w:b/>
                <w:bCs/>
              </w:rPr>
            </w:pPr>
          </w:p>
        </w:tc>
        <w:tc>
          <w:tcPr>
            <w:tcW w:w="3256" w:type="dxa"/>
            <w:gridSpan w:val="2"/>
            <w:noWrap/>
            <w:vAlign w:val="center"/>
          </w:tcPr>
          <w:p w14:paraId="7DCBF139" w14:textId="77777777" w:rsidR="00FF6D91" w:rsidRPr="003A63FB" w:rsidRDefault="00FF6D91" w:rsidP="002C4E67">
            <w:pPr>
              <w:pStyle w:val="Bezproreda"/>
              <w:jc w:val="right"/>
              <w:rPr>
                <w:rFonts w:ascii="Arial" w:hAnsi="Arial" w:cs="Arial"/>
                <w:b/>
              </w:rPr>
            </w:pPr>
            <w:r w:rsidRPr="003A63FB">
              <w:rPr>
                <w:rFonts w:ascii="Arial" w:hAnsi="Arial" w:cs="Arial"/>
                <w:b/>
              </w:rPr>
              <w:t>UKUPNO</w:t>
            </w:r>
          </w:p>
        </w:tc>
        <w:tc>
          <w:tcPr>
            <w:tcW w:w="1559" w:type="dxa"/>
            <w:noWrap/>
            <w:vAlign w:val="center"/>
          </w:tcPr>
          <w:p w14:paraId="13F21D4F" w14:textId="77777777" w:rsidR="00FF6D91" w:rsidRPr="003A63FB" w:rsidRDefault="00FF6D91" w:rsidP="002C4E67">
            <w:pPr>
              <w:pStyle w:val="Bezproreda"/>
              <w:jc w:val="right"/>
              <w:rPr>
                <w:rFonts w:ascii="Arial" w:hAnsi="Arial" w:cs="Arial"/>
                <w:b/>
              </w:rPr>
            </w:pPr>
            <w:r w:rsidRPr="003A63FB">
              <w:rPr>
                <w:rFonts w:ascii="Arial" w:hAnsi="Arial" w:cs="Arial"/>
                <w:b/>
              </w:rPr>
              <w:t>1.392.000,00</w:t>
            </w:r>
          </w:p>
        </w:tc>
        <w:tc>
          <w:tcPr>
            <w:tcW w:w="1417" w:type="dxa"/>
            <w:vAlign w:val="center"/>
          </w:tcPr>
          <w:p w14:paraId="4A5B0E14" w14:textId="77777777" w:rsidR="00FF6D91" w:rsidRPr="003A63FB" w:rsidRDefault="00FF6D91" w:rsidP="002C4E67">
            <w:pPr>
              <w:pStyle w:val="Bezproreda"/>
              <w:jc w:val="right"/>
              <w:rPr>
                <w:rFonts w:ascii="Arial" w:hAnsi="Arial" w:cs="Arial"/>
                <w:b/>
              </w:rPr>
            </w:pPr>
            <w:r w:rsidRPr="003A63FB">
              <w:rPr>
                <w:rFonts w:ascii="Arial" w:hAnsi="Arial" w:cs="Arial"/>
                <w:b/>
              </w:rPr>
              <w:t>145.641,99</w:t>
            </w:r>
          </w:p>
        </w:tc>
        <w:tc>
          <w:tcPr>
            <w:tcW w:w="3962" w:type="dxa"/>
            <w:gridSpan w:val="5"/>
            <w:noWrap/>
            <w:vAlign w:val="center"/>
          </w:tcPr>
          <w:p w14:paraId="2237FFD1" w14:textId="77777777" w:rsidR="00FF6D91" w:rsidRPr="003A63FB" w:rsidRDefault="00FF6D91" w:rsidP="002C4E67">
            <w:pPr>
              <w:pStyle w:val="Bezproreda"/>
              <w:jc w:val="right"/>
              <w:rPr>
                <w:rFonts w:ascii="Arial" w:hAnsi="Arial" w:cs="Arial"/>
                <w:b/>
              </w:rPr>
            </w:pPr>
          </w:p>
        </w:tc>
      </w:tr>
    </w:tbl>
    <w:p w14:paraId="7AC175B0" w14:textId="77777777" w:rsidR="00FF6D91" w:rsidRPr="003A63FB" w:rsidRDefault="00FF6D91" w:rsidP="00FF6D91">
      <w:pPr>
        <w:spacing w:after="0"/>
        <w:jc w:val="both"/>
        <w:rPr>
          <w:rFonts w:ascii="Arial" w:eastAsia="Times New Roman" w:hAnsi="Arial" w:cs="Arial"/>
          <w:b/>
          <w:lang w:val="en-GB"/>
        </w:rPr>
      </w:pPr>
    </w:p>
    <w:p w14:paraId="6ACCDC58" w14:textId="77777777" w:rsidR="00FF6D91" w:rsidRPr="003A63FB" w:rsidRDefault="00FF6D91" w:rsidP="00FF6D91">
      <w:pPr>
        <w:spacing w:after="0"/>
        <w:jc w:val="both"/>
        <w:rPr>
          <w:rFonts w:ascii="Arial" w:eastAsia="Times New Roman" w:hAnsi="Arial" w:cs="Arial"/>
          <w:b/>
          <w:lang w:val="en-GB"/>
        </w:rPr>
      </w:pPr>
    </w:p>
    <w:p w14:paraId="502DFC1A" w14:textId="77777777" w:rsidR="00FF6D91" w:rsidRPr="003A63FB" w:rsidRDefault="00FF6D91" w:rsidP="00FF6D91">
      <w:pPr>
        <w:spacing w:after="0"/>
        <w:jc w:val="both"/>
        <w:rPr>
          <w:rFonts w:ascii="Arial" w:eastAsia="Times New Roman" w:hAnsi="Arial" w:cs="Arial"/>
          <w:b/>
          <w:lang w:val="en-GB"/>
        </w:rPr>
      </w:pPr>
      <w:proofErr w:type="spellStart"/>
      <w:r w:rsidRPr="003A63FB">
        <w:rPr>
          <w:rFonts w:ascii="Arial" w:eastAsia="Times New Roman" w:hAnsi="Arial" w:cs="Arial"/>
          <w:b/>
          <w:lang w:val="en-GB"/>
        </w:rPr>
        <w:t>Pokazatelj</w:t>
      </w:r>
      <w:proofErr w:type="spellEnd"/>
      <w:r w:rsidRPr="003A63FB">
        <w:rPr>
          <w:rFonts w:ascii="Arial" w:eastAsia="Times New Roman" w:hAnsi="Arial" w:cs="Arial"/>
          <w:b/>
          <w:lang w:val="en-GB"/>
        </w:rPr>
        <w:t xml:space="preserve"> </w:t>
      </w:r>
      <w:proofErr w:type="spellStart"/>
      <w:r w:rsidRPr="003A63FB">
        <w:rPr>
          <w:rFonts w:ascii="Arial" w:eastAsia="Times New Roman" w:hAnsi="Arial" w:cs="Arial"/>
          <w:b/>
          <w:lang w:val="en-GB"/>
        </w:rPr>
        <w:t>uspješnosti</w:t>
      </w:r>
      <w:proofErr w:type="spellEnd"/>
      <w:r w:rsidRPr="003A63FB">
        <w:rPr>
          <w:rFonts w:ascii="Arial" w:eastAsia="Times New Roman" w:hAnsi="Arial" w:cs="Arial"/>
          <w:b/>
          <w:lang w:val="en-GB"/>
        </w:rPr>
        <w:t xml:space="preserve"> i </w:t>
      </w:r>
      <w:proofErr w:type="spellStart"/>
      <w:r w:rsidRPr="003A63FB">
        <w:rPr>
          <w:rFonts w:ascii="Arial" w:eastAsia="Times New Roman" w:hAnsi="Arial" w:cs="Arial"/>
          <w:b/>
          <w:lang w:val="en-GB"/>
        </w:rPr>
        <w:t>realiziranih</w:t>
      </w:r>
      <w:proofErr w:type="spellEnd"/>
      <w:r w:rsidRPr="003A63FB">
        <w:rPr>
          <w:rFonts w:ascii="Arial" w:eastAsia="Times New Roman" w:hAnsi="Arial" w:cs="Arial"/>
          <w:b/>
          <w:lang w:val="en-GB"/>
        </w:rPr>
        <w:t xml:space="preserve"> </w:t>
      </w:r>
      <w:proofErr w:type="spellStart"/>
      <w:r w:rsidRPr="003A63FB">
        <w:rPr>
          <w:rFonts w:ascii="Arial" w:eastAsia="Times New Roman" w:hAnsi="Arial" w:cs="Arial"/>
          <w:b/>
          <w:lang w:val="en-GB"/>
        </w:rPr>
        <w:t>ciljeva</w:t>
      </w:r>
      <w:proofErr w:type="spellEnd"/>
      <w:r w:rsidRPr="003A63FB">
        <w:rPr>
          <w:rFonts w:ascii="Arial" w:eastAsia="Times New Roman" w:hAnsi="Arial" w:cs="Arial"/>
          <w:b/>
          <w:lang w:val="en-GB"/>
        </w:rPr>
        <w:t xml:space="preserve"> u </w:t>
      </w:r>
      <w:proofErr w:type="spellStart"/>
      <w:r w:rsidRPr="003A63FB">
        <w:rPr>
          <w:rFonts w:ascii="Arial" w:eastAsia="Times New Roman" w:hAnsi="Arial" w:cs="Arial"/>
          <w:b/>
          <w:lang w:val="en-GB"/>
        </w:rPr>
        <w:t>izvještajnom</w:t>
      </w:r>
      <w:proofErr w:type="spellEnd"/>
      <w:r w:rsidRPr="003A63FB">
        <w:rPr>
          <w:rFonts w:ascii="Arial" w:eastAsia="Times New Roman" w:hAnsi="Arial" w:cs="Arial"/>
          <w:b/>
          <w:lang w:val="en-GB"/>
        </w:rPr>
        <w:t xml:space="preserve"> </w:t>
      </w:r>
      <w:proofErr w:type="spellStart"/>
      <w:r w:rsidRPr="003A63FB">
        <w:rPr>
          <w:rFonts w:ascii="Arial" w:eastAsia="Times New Roman" w:hAnsi="Arial" w:cs="Arial"/>
          <w:b/>
          <w:lang w:val="en-GB"/>
        </w:rPr>
        <w:t>razdoblju</w:t>
      </w:r>
      <w:proofErr w:type="spellEnd"/>
      <w:r w:rsidRPr="003A63FB">
        <w:rPr>
          <w:rFonts w:ascii="Arial" w:eastAsia="Times New Roman" w:hAnsi="Arial" w:cs="Arial"/>
          <w:b/>
          <w:lang w:val="en-GB"/>
        </w:rPr>
        <w:t xml:space="preserve">: </w:t>
      </w:r>
    </w:p>
    <w:p w14:paraId="0F2D4D16" w14:textId="77777777" w:rsidR="00FF6D91" w:rsidRPr="003A63FB" w:rsidRDefault="00FF6D91" w:rsidP="00FF6D91">
      <w:pPr>
        <w:spacing w:after="0"/>
        <w:jc w:val="both"/>
        <w:rPr>
          <w:rFonts w:ascii="Arial" w:hAnsi="Arial" w:cs="Arial"/>
        </w:rPr>
      </w:pPr>
      <w:r w:rsidRPr="003A63FB">
        <w:rPr>
          <w:rFonts w:ascii="Arial" w:hAnsi="Arial" w:cs="Arial"/>
        </w:rPr>
        <w:t>U izvještajnom razdoblju izvršena je sva potrebna priprema koja omogućava da se postavljeni ciljevi ostvare na godišnjem nivou, a u skladu sa planiranim aktivnostima u ovom dijelu Programa.</w:t>
      </w:r>
    </w:p>
    <w:p w14:paraId="57F2FE16" w14:textId="77777777" w:rsidR="00FF6D91" w:rsidRPr="003A63FB" w:rsidRDefault="00FF6D91" w:rsidP="00FF6D91">
      <w:pPr>
        <w:spacing w:after="0"/>
        <w:jc w:val="both"/>
        <w:rPr>
          <w:rFonts w:ascii="Arial" w:eastAsia="Times New Roman" w:hAnsi="Arial" w:cs="Arial"/>
          <w:lang w:val="en-GB"/>
        </w:rPr>
      </w:pPr>
    </w:p>
    <w:tbl>
      <w:tblPr>
        <w:tblStyle w:val="Reetkatablice"/>
        <w:tblW w:w="0" w:type="auto"/>
        <w:shd w:val="clear" w:color="auto" w:fill="FBD4B4" w:themeFill="accent6" w:themeFillTint="66"/>
        <w:tblLook w:val="04A0" w:firstRow="1" w:lastRow="0" w:firstColumn="1" w:lastColumn="0" w:noHBand="0" w:noVBand="1"/>
      </w:tblPr>
      <w:tblGrid>
        <w:gridCol w:w="9060"/>
      </w:tblGrid>
      <w:tr w:rsidR="003A63FB" w:rsidRPr="003A63FB" w14:paraId="4D3340E4" w14:textId="77777777" w:rsidTr="002C4E67">
        <w:trPr>
          <w:trHeight w:val="454"/>
        </w:trPr>
        <w:tc>
          <w:tcPr>
            <w:tcW w:w="9062" w:type="dxa"/>
            <w:shd w:val="clear" w:color="auto" w:fill="FBD4B4" w:themeFill="accent6" w:themeFillTint="66"/>
            <w:vAlign w:val="center"/>
          </w:tcPr>
          <w:p w14:paraId="200A7B92" w14:textId="77777777" w:rsidR="00FF6D91" w:rsidRPr="003A63FB" w:rsidRDefault="00FF6D91" w:rsidP="002C4E67">
            <w:pPr>
              <w:spacing w:after="0"/>
              <w:rPr>
                <w:rFonts w:ascii="Arial" w:eastAsia="Times New Roman" w:hAnsi="Arial" w:cs="Arial"/>
                <w:lang w:val="en-GB"/>
              </w:rPr>
            </w:pPr>
            <w:r w:rsidRPr="003A63FB">
              <w:rPr>
                <w:rFonts w:ascii="Arial" w:eastAsia="Times New Roman" w:hAnsi="Arial" w:cs="Arial"/>
                <w:b/>
                <w:lang w:val="en-GB"/>
              </w:rPr>
              <w:t>PROGRAM 3002: IZGRADNJA KOMUNALNE INFRASTRUKTURE</w:t>
            </w:r>
          </w:p>
        </w:tc>
      </w:tr>
    </w:tbl>
    <w:p w14:paraId="424D5527" w14:textId="77777777" w:rsidR="00FF6D91" w:rsidRPr="003A63FB" w:rsidRDefault="00FF6D91" w:rsidP="00FF6D91">
      <w:pPr>
        <w:spacing w:after="0"/>
        <w:jc w:val="both"/>
        <w:rPr>
          <w:rFonts w:ascii="Arial" w:eastAsia="Times New Roman" w:hAnsi="Arial" w:cs="Arial"/>
          <w:lang w:val="en-GB"/>
        </w:rPr>
      </w:pPr>
    </w:p>
    <w:p w14:paraId="2BC88958" w14:textId="77777777" w:rsidR="00FF6D91" w:rsidRPr="003A63FB" w:rsidRDefault="00FF6D91" w:rsidP="00FF6D91">
      <w:pPr>
        <w:spacing w:after="0"/>
        <w:jc w:val="both"/>
        <w:rPr>
          <w:rFonts w:ascii="Arial" w:eastAsia="Times New Roman" w:hAnsi="Arial" w:cs="Arial"/>
          <w:lang w:val="en-GB"/>
        </w:rPr>
      </w:pPr>
      <w:proofErr w:type="spellStart"/>
      <w:r w:rsidRPr="003A63FB">
        <w:rPr>
          <w:rFonts w:ascii="Arial" w:eastAsia="Times New Roman" w:hAnsi="Arial" w:cs="Arial"/>
          <w:b/>
          <w:bCs/>
          <w:u w:val="single"/>
          <w:lang w:val="en-GB" w:eastAsia="hr-HR"/>
        </w:rPr>
        <w:t>Zakonska</w:t>
      </w:r>
      <w:proofErr w:type="spellEnd"/>
      <w:r w:rsidRPr="003A63FB">
        <w:rPr>
          <w:rFonts w:ascii="Arial" w:eastAsia="Times New Roman" w:hAnsi="Arial" w:cs="Arial"/>
          <w:b/>
          <w:bCs/>
          <w:u w:val="single"/>
          <w:lang w:val="en-GB" w:eastAsia="hr-HR"/>
        </w:rPr>
        <w:t xml:space="preserve"> </w:t>
      </w:r>
      <w:proofErr w:type="spellStart"/>
      <w:r w:rsidRPr="003A63FB">
        <w:rPr>
          <w:rFonts w:ascii="Arial" w:eastAsia="Times New Roman" w:hAnsi="Arial" w:cs="Arial"/>
          <w:b/>
          <w:bCs/>
          <w:u w:val="single"/>
          <w:lang w:val="en-GB" w:eastAsia="hr-HR"/>
        </w:rPr>
        <w:t>osnova</w:t>
      </w:r>
      <w:proofErr w:type="spellEnd"/>
      <w:r w:rsidRPr="003A63FB">
        <w:rPr>
          <w:rFonts w:ascii="Arial" w:eastAsia="Times New Roman" w:hAnsi="Arial" w:cs="Arial"/>
          <w:bCs/>
          <w:lang w:val="en-GB" w:eastAsia="hr-HR"/>
        </w:rPr>
        <w:t xml:space="preserve">:  </w:t>
      </w:r>
      <w:proofErr w:type="spellStart"/>
      <w:proofErr w:type="gramStart"/>
      <w:r w:rsidRPr="003A63FB">
        <w:rPr>
          <w:rFonts w:ascii="Arial" w:eastAsia="Times New Roman" w:hAnsi="Arial" w:cs="Arial"/>
          <w:lang w:val="en-GB"/>
        </w:rPr>
        <w:t>Zakon</w:t>
      </w:r>
      <w:proofErr w:type="spellEnd"/>
      <w:r w:rsidRPr="003A63FB">
        <w:rPr>
          <w:rFonts w:ascii="Arial" w:eastAsia="Times New Roman" w:hAnsi="Arial" w:cs="Arial"/>
          <w:lang w:val="en-GB"/>
        </w:rPr>
        <w:t xml:space="preserve">  o</w:t>
      </w:r>
      <w:proofErr w:type="gram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lokalnoj</w:t>
      </w:r>
      <w:proofErr w:type="spellEnd"/>
      <w:r w:rsidRPr="003A63FB">
        <w:rPr>
          <w:rFonts w:ascii="Arial" w:eastAsia="Times New Roman" w:hAnsi="Arial" w:cs="Arial"/>
          <w:lang w:val="en-GB"/>
        </w:rPr>
        <w:t xml:space="preserve"> i </w:t>
      </w:r>
      <w:proofErr w:type="spellStart"/>
      <w:r w:rsidRPr="003A63FB">
        <w:rPr>
          <w:rFonts w:ascii="Arial" w:eastAsia="Times New Roman" w:hAnsi="Arial" w:cs="Arial"/>
          <w:lang w:val="en-GB"/>
        </w:rPr>
        <w:t>područnoj</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regionalnoj</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samoupravi</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Narodne</w:t>
      </w:r>
      <w:proofErr w:type="spellEnd"/>
      <w:r w:rsidRPr="003A63FB">
        <w:rPr>
          <w:rFonts w:ascii="Arial" w:eastAsia="Times New Roman" w:hAnsi="Arial" w:cs="Arial"/>
          <w:lang w:val="en-GB"/>
        </w:rPr>
        <w:t xml:space="preserve"> novine" </w:t>
      </w:r>
      <w:proofErr w:type="spellStart"/>
      <w:r w:rsidRPr="003A63FB">
        <w:rPr>
          <w:rFonts w:ascii="Arial" w:eastAsia="Times New Roman" w:hAnsi="Arial" w:cs="Arial"/>
          <w:lang w:val="en-GB"/>
        </w:rPr>
        <w:t>broj</w:t>
      </w:r>
      <w:proofErr w:type="spellEnd"/>
      <w:r w:rsidRPr="003A63FB">
        <w:rPr>
          <w:rFonts w:ascii="Arial" w:eastAsia="Times New Roman" w:hAnsi="Arial" w:cs="Arial"/>
          <w:lang w:val="en-GB"/>
        </w:rPr>
        <w:t xml:space="preserve"> 33/01, 60/01, 129/05, 109/07, 125/08, 36/09, 36/09, 150/11, 144/12, 19/13, 137/15, 123/17, 98/19 i 144/20) </w:t>
      </w:r>
      <w:proofErr w:type="spellStart"/>
      <w:r w:rsidRPr="003A63FB">
        <w:rPr>
          <w:rFonts w:ascii="Arial" w:eastAsia="Times New Roman" w:hAnsi="Arial" w:cs="Arial"/>
          <w:lang w:val="en-GB"/>
        </w:rPr>
        <w:t>Zakon</w:t>
      </w:r>
      <w:proofErr w:type="spellEnd"/>
      <w:r w:rsidRPr="003A63FB">
        <w:rPr>
          <w:rFonts w:ascii="Arial" w:eastAsia="Times New Roman" w:hAnsi="Arial" w:cs="Arial"/>
          <w:lang w:val="en-GB"/>
        </w:rPr>
        <w:t xml:space="preserve"> o </w:t>
      </w:r>
      <w:proofErr w:type="spellStart"/>
      <w:r w:rsidRPr="003A63FB">
        <w:rPr>
          <w:rFonts w:ascii="Arial" w:eastAsia="Times New Roman" w:hAnsi="Arial" w:cs="Arial"/>
          <w:lang w:val="en-GB"/>
        </w:rPr>
        <w:t>komunalnom</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gospodarstvu</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Narodne</w:t>
      </w:r>
      <w:proofErr w:type="spellEnd"/>
      <w:r w:rsidRPr="003A63FB">
        <w:rPr>
          <w:rFonts w:ascii="Arial" w:eastAsia="Times New Roman" w:hAnsi="Arial" w:cs="Arial"/>
          <w:lang w:val="en-GB"/>
        </w:rPr>
        <w:t xml:space="preserve"> novine” </w:t>
      </w:r>
      <w:proofErr w:type="spellStart"/>
      <w:r w:rsidRPr="003A63FB">
        <w:rPr>
          <w:rFonts w:ascii="Arial" w:eastAsia="Times New Roman" w:hAnsi="Arial" w:cs="Arial"/>
          <w:lang w:val="en-GB"/>
        </w:rPr>
        <w:t>broj</w:t>
      </w:r>
      <w:proofErr w:type="spellEnd"/>
      <w:r w:rsidRPr="003A63FB">
        <w:rPr>
          <w:rFonts w:ascii="Arial" w:eastAsia="Times New Roman" w:hAnsi="Arial" w:cs="Arial"/>
          <w:lang w:val="en-GB"/>
        </w:rPr>
        <w:t xml:space="preserve"> 68/18. i 110/18.), </w:t>
      </w:r>
      <w:proofErr w:type="spellStart"/>
      <w:r w:rsidRPr="003A63FB">
        <w:rPr>
          <w:rFonts w:ascii="Arial" w:eastAsia="Times New Roman" w:hAnsi="Arial" w:cs="Arial"/>
          <w:bCs/>
          <w:lang w:val="en-GB" w:eastAsia="hr-HR"/>
        </w:rPr>
        <w:t>Zakon</w:t>
      </w:r>
      <w:proofErr w:type="spellEnd"/>
      <w:r w:rsidRPr="003A63FB">
        <w:rPr>
          <w:rFonts w:ascii="Arial" w:eastAsia="Times New Roman" w:hAnsi="Arial" w:cs="Arial"/>
          <w:bCs/>
          <w:lang w:val="en-GB" w:eastAsia="hr-HR"/>
        </w:rPr>
        <w:t xml:space="preserve"> o </w:t>
      </w:r>
      <w:proofErr w:type="spellStart"/>
      <w:r w:rsidRPr="003A63FB">
        <w:rPr>
          <w:rFonts w:ascii="Arial" w:eastAsia="Times New Roman" w:hAnsi="Arial" w:cs="Arial"/>
          <w:bCs/>
          <w:lang w:val="en-GB" w:eastAsia="hr-HR"/>
        </w:rPr>
        <w:t>prostornom</w:t>
      </w:r>
      <w:proofErr w:type="spellEnd"/>
      <w:r w:rsidRPr="003A63FB">
        <w:rPr>
          <w:rFonts w:ascii="Arial" w:eastAsia="Times New Roman" w:hAnsi="Arial" w:cs="Arial"/>
          <w:bCs/>
          <w:lang w:val="en-GB" w:eastAsia="hr-HR"/>
        </w:rPr>
        <w:t xml:space="preserve"> </w:t>
      </w:r>
      <w:proofErr w:type="spellStart"/>
      <w:r w:rsidRPr="003A63FB">
        <w:rPr>
          <w:rFonts w:ascii="Arial" w:eastAsia="Times New Roman" w:hAnsi="Arial" w:cs="Arial"/>
          <w:bCs/>
          <w:lang w:val="en-GB" w:eastAsia="hr-HR"/>
        </w:rPr>
        <w:t>uređenju</w:t>
      </w:r>
      <w:proofErr w:type="spellEnd"/>
      <w:r w:rsidRPr="003A63FB">
        <w:rPr>
          <w:rFonts w:ascii="Arial" w:eastAsia="Times New Roman" w:hAnsi="Arial" w:cs="Arial"/>
          <w:bCs/>
          <w:lang w:val="en-GB" w:eastAsia="hr-HR"/>
        </w:rPr>
        <w:t xml:space="preserve"> („</w:t>
      </w:r>
      <w:proofErr w:type="spellStart"/>
      <w:r w:rsidRPr="003A63FB">
        <w:rPr>
          <w:rFonts w:ascii="Arial" w:eastAsia="Times New Roman" w:hAnsi="Arial" w:cs="Arial"/>
          <w:bCs/>
          <w:lang w:val="en-GB" w:eastAsia="hr-HR"/>
        </w:rPr>
        <w:t>Narodne</w:t>
      </w:r>
      <w:proofErr w:type="spellEnd"/>
      <w:r w:rsidRPr="003A63FB">
        <w:rPr>
          <w:rFonts w:ascii="Arial" w:eastAsia="Times New Roman" w:hAnsi="Arial" w:cs="Arial"/>
          <w:bCs/>
          <w:lang w:val="en-GB" w:eastAsia="hr-HR"/>
        </w:rPr>
        <w:t xml:space="preserve"> </w:t>
      </w:r>
      <w:proofErr w:type="gramStart"/>
      <w:r w:rsidRPr="003A63FB">
        <w:rPr>
          <w:rFonts w:ascii="Arial" w:eastAsia="Times New Roman" w:hAnsi="Arial" w:cs="Arial"/>
          <w:bCs/>
          <w:lang w:val="en-GB" w:eastAsia="hr-HR"/>
        </w:rPr>
        <w:t xml:space="preserve">novine“ </w:t>
      </w:r>
      <w:proofErr w:type="spellStart"/>
      <w:r w:rsidRPr="003A63FB">
        <w:rPr>
          <w:rFonts w:ascii="Arial" w:eastAsia="Times New Roman" w:hAnsi="Arial" w:cs="Arial"/>
          <w:bCs/>
          <w:lang w:val="en-GB" w:eastAsia="hr-HR"/>
        </w:rPr>
        <w:t>broj</w:t>
      </w:r>
      <w:proofErr w:type="spellEnd"/>
      <w:proofErr w:type="gramEnd"/>
      <w:r w:rsidRPr="003A63FB">
        <w:rPr>
          <w:rFonts w:ascii="Arial" w:eastAsia="Times New Roman" w:hAnsi="Arial" w:cs="Arial"/>
          <w:bCs/>
          <w:lang w:val="en-GB" w:eastAsia="hr-HR"/>
        </w:rPr>
        <w:t xml:space="preserve"> 153/13. , 65/17., 114/18., 39/19. i 98/19.), </w:t>
      </w:r>
      <w:proofErr w:type="spellStart"/>
      <w:r w:rsidRPr="003A63FB">
        <w:rPr>
          <w:rFonts w:ascii="Arial" w:eastAsia="Times New Roman" w:hAnsi="Arial" w:cs="Arial"/>
          <w:bCs/>
          <w:lang w:val="en-GB" w:eastAsia="hr-HR"/>
        </w:rPr>
        <w:t>Zakon</w:t>
      </w:r>
      <w:proofErr w:type="spellEnd"/>
      <w:r w:rsidRPr="003A63FB">
        <w:rPr>
          <w:rFonts w:ascii="Arial" w:eastAsia="Times New Roman" w:hAnsi="Arial" w:cs="Arial"/>
          <w:bCs/>
          <w:lang w:val="en-GB" w:eastAsia="hr-HR"/>
        </w:rPr>
        <w:t xml:space="preserve"> o </w:t>
      </w:r>
      <w:proofErr w:type="spellStart"/>
      <w:r w:rsidRPr="003A63FB">
        <w:rPr>
          <w:rFonts w:ascii="Arial" w:eastAsia="Times New Roman" w:hAnsi="Arial" w:cs="Arial"/>
          <w:bCs/>
          <w:lang w:val="en-GB" w:eastAsia="hr-HR"/>
        </w:rPr>
        <w:t>gradnji</w:t>
      </w:r>
      <w:proofErr w:type="spellEnd"/>
      <w:r w:rsidRPr="003A63FB">
        <w:rPr>
          <w:rFonts w:ascii="Arial" w:eastAsia="Times New Roman" w:hAnsi="Arial" w:cs="Arial"/>
          <w:bCs/>
          <w:lang w:val="en-GB" w:eastAsia="hr-HR"/>
        </w:rPr>
        <w:t xml:space="preserve"> („</w:t>
      </w:r>
      <w:proofErr w:type="spellStart"/>
      <w:r w:rsidRPr="003A63FB">
        <w:rPr>
          <w:rFonts w:ascii="Arial" w:eastAsia="Times New Roman" w:hAnsi="Arial" w:cs="Arial"/>
          <w:bCs/>
          <w:lang w:val="en-GB" w:eastAsia="hr-HR"/>
        </w:rPr>
        <w:t>Narodne</w:t>
      </w:r>
      <w:proofErr w:type="spellEnd"/>
      <w:r w:rsidRPr="003A63FB">
        <w:rPr>
          <w:rFonts w:ascii="Arial" w:eastAsia="Times New Roman" w:hAnsi="Arial" w:cs="Arial"/>
          <w:bCs/>
          <w:lang w:val="en-GB" w:eastAsia="hr-HR"/>
        </w:rPr>
        <w:t xml:space="preserve"> </w:t>
      </w:r>
      <w:proofErr w:type="gramStart"/>
      <w:r w:rsidRPr="003A63FB">
        <w:rPr>
          <w:rFonts w:ascii="Arial" w:eastAsia="Times New Roman" w:hAnsi="Arial" w:cs="Arial"/>
          <w:bCs/>
          <w:lang w:val="en-GB" w:eastAsia="hr-HR"/>
        </w:rPr>
        <w:t xml:space="preserve">novine“ </w:t>
      </w:r>
      <w:proofErr w:type="spellStart"/>
      <w:r w:rsidRPr="003A63FB">
        <w:rPr>
          <w:rFonts w:ascii="Arial" w:eastAsia="Times New Roman" w:hAnsi="Arial" w:cs="Arial"/>
          <w:bCs/>
          <w:lang w:val="en-GB" w:eastAsia="hr-HR"/>
        </w:rPr>
        <w:t>broj</w:t>
      </w:r>
      <w:proofErr w:type="spellEnd"/>
      <w:proofErr w:type="gramEnd"/>
      <w:r w:rsidRPr="003A63FB">
        <w:rPr>
          <w:rFonts w:ascii="Arial" w:eastAsia="Times New Roman" w:hAnsi="Arial" w:cs="Arial"/>
          <w:bCs/>
          <w:lang w:val="en-GB" w:eastAsia="hr-HR"/>
        </w:rPr>
        <w:t xml:space="preserve"> 153/13., 20/17. , 39/19. i 125/19.), </w:t>
      </w:r>
      <w:r w:rsidRPr="003A63FB">
        <w:rPr>
          <w:rFonts w:ascii="Arial" w:hAnsi="Arial" w:cs="Arial"/>
          <w:bCs/>
        </w:rPr>
        <w:t xml:space="preserve">Zakon o grobljima </w:t>
      </w:r>
      <w:r w:rsidRPr="003A63FB">
        <w:rPr>
          <w:rFonts w:ascii="Arial" w:eastAsia="Times New Roman" w:hAnsi="Arial" w:cs="Arial"/>
          <w:lang w:val="en-GB"/>
        </w:rPr>
        <w:t>("</w:t>
      </w:r>
      <w:proofErr w:type="spellStart"/>
      <w:r w:rsidRPr="003A63FB">
        <w:rPr>
          <w:rFonts w:ascii="Arial" w:eastAsia="Times New Roman" w:hAnsi="Arial" w:cs="Arial"/>
          <w:lang w:val="en-GB"/>
        </w:rPr>
        <w:t>Narodne</w:t>
      </w:r>
      <w:proofErr w:type="spellEnd"/>
      <w:r w:rsidRPr="003A63FB">
        <w:rPr>
          <w:rFonts w:ascii="Arial" w:eastAsia="Times New Roman" w:hAnsi="Arial" w:cs="Arial"/>
          <w:lang w:val="en-GB"/>
        </w:rPr>
        <w:t xml:space="preserve"> novine" </w:t>
      </w:r>
      <w:r w:rsidRPr="003A63FB">
        <w:rPr>
          <w:rFonts w:ascii="Arial" w:hAnsi="Arial" w:cs="Arial"/>
          <w:bCs/>
        </w:rPr>
        <w:t xml:space="preserve">broj 19/98, 50/12, 89/17), </w:t>
      </w:r>
      <w:proofErr w:type="spellStart"/>
      <w:r w:rsidRPr="003A63FB">
        <w:rPr>
          <w:rFonts w:ascii="Arial" w:eastAsia="Times New Roman" w:hAnsi="Arial" w:cs="Arial"/>
          <w:bCs/>
          <w:lang w:val="en-GB" w:eastAsia="hr-HR"/>
        </w:rPr>
        <w:t>Prostorni</w:t>
      </w:r>
      <w:proofErr w:type="spellEnd"/>
      <w:r w:rsidRPr="003A63FB">
        <w:rPr>
          <w:rFonts w:ascii="Arial" w:eastAsia="Times New Roman" w:hAnsi="Arial" w:cs="Arial"/>
          <w:bCs/>
          <w:lang w:val="en-GB" w:eastAsia="hr-HR"/>
        </w:rPr>
        <w:t xml:space="preserve"> plan </w:t>
      </w:r>
      <w:proofErr w:type="spellStart"/>
      <w:r w:rsidRPr="003A63FB">
        <w:rPr>
          <w:rFonts w:ascii="Arial" w:eastAsia="Times New Roman" w:hAnsi="Arial" w:cs="Arial"/>
          <w:bCs/>
          <w:lang w:val="en-GB" w:eastAsia="hr-HR"/>
        </w:rPr>
        <w:t>uređenja</w:t>
      </w:r>
      <w:proofErr w:type="spellEnd"/>
      <w:r w:rsidRPr="003A63FB">
        <w:rPr>
          <w:rFonts w:ascii="Arial" w:eastAsia="Times New Roman" w:hAnsi="Arial" w:cs="Arial"/>
          <w:bCs/>
          <w:lang w:val="en-GB" w:eastAsia="hr-HR"/>
        </w:rPr>
        <w:t xml:space="preserve"> Grada </w:t>
      </w:r>
      <w:proofErr w:type="spellStart"/>
      <w:r w:rsidRPr="003A63FB">
        <w:rPr>
          <w:rFonts w:ascii="Arial" w:eastAsia="Times New Roman" w:hAnsi="Arial" w:cs="Arial"/>
          <w:bCs/>
          <w:lang w:val="en-GB" w:eastAsia="hr-HR"/>
        </w:rPr>
        <w:t>Labina</w:t>
      </w:r>
      <w:proofErr w:type="spellEnd"/>
      <w:r w:rsidRPr="003A63FB">
        <w:rPr>
          <w:rFonts w:ascii="Arial" w:eastAsia="Times New Roman" w:hAnsi="Arial" w:cs="Arial"/>
          <w:bCs/>
          <w:lang w:val="en-GB" w:eastAsia="hr-HR"/>
        </w:rPr>
        <w:t xml:space="preserve"> (“</w:t>
      </w:r>
      <w:proofErr w:type="spellStart"/>
      <w:r w:rsidRPr="003A63FB">
        <w:rPr>
          <w:rFonts w:ascii="Arial" w:eastAsia="Times New Roman" w:hAnsi="Arial" w:cs="Arial"/>
          <w:bCs/>
          <w:lang w:val="en-GB" w:eastAsia="hr-HR"/>
        </w:rPr>
        <w:t>Službene</w:t>
      </w:r>
      <w:proofErr w:type="spellEnd"/>
      <w:r w:rsidRPr="003A63FB">
        <w:rPr>
          <w:rFonts w:ascii="Arial" w:eastAsia="Times New Roman" w:hAnsi="Arial" w:cs="Arial"/>
          <w:bCs/>
          <w:lang w:val="en-GB" w:eastAsia="hr-HR"/>
        </w:rPr>
        <w:t xml:space="preserve"> novine Grada </w:t>
      </w:r>
      <w:proofErr w:type="spellStart"/>
      <w:r w:rsidRPr="003A63FB">
        <w:rPr>
          <w:rFonts w:ascii="Arial" w:eastAsia="Times New Roman" w:hAnsi="Arial" w:cs="Arial"/>
          <w:bCs/>
          <w:lang w:val="en-GB" w:eastAsia="hr-HR"/>
        </w:rPr>
        <w:t>Labina</w:t>
      </w:r>
      <w:proofErr w:type="spellEnd"/>
      <w:r w:rsidRPr="003A63FB">
        <w:rPr>
          <w:rFonts w:ascii="Arial" w:eastAsia="Times New Roman" w:hAnsi="Arial" w:cs="Arial"/>
          <w:bCs/>
          <w:lang w:val="en-GB" w:eastAsia="hr-HR"/>
        </w:rPr>
        <w:t xml:space="preserve">” </w:t>
      </w:r>
      <w:proofErr w:type="spellStart"/>
      <w:r w:rsidRPr="003A63FB">
        <w:rPr>
          <w:rFonts w:ascii="Arial" w:eastAsia="Times New Roman" w:hAnsi="Arial" w:cs="Arial"/>
          <w:bCs/>
          <w:lang w:val="en-GB" w:eastAsia="hr-HR"/>
        </w:rPr>
        <w:t>broj</w:t>
      </w:r>
      <w:proofErr w:type="spellEnd"/>
      <w:r w:rsidRPr="003A63FB">
        <w:rPr>
          <w:rFonts w:ascii="Arial" w:eastAsia="Times New Roman" w:hAnsi="Arial" w:cs="Arial"/>
          <w:bCs/>
          <w:lang w:val="en-GB" w:eastAsia="hr-HR"/>
        </w:rPr>
        <w:t xml:space="preserve"> 15/04., 04/05., 17/07., 09/11., 01/12. i 03/20.), </w:t>
      </w:r>
      <w:proofErr w:type="spellStart"/>
      <w:r w:rsidRPr="003A63FB">
        <w:rPr>
          <w:rFonts w:ascii="Arial" w:eastAsia="Times New Roman" w:hAnsi="Arial" w:cs="Arial"/>
          <w:bCs/>
          <w:lang w:val="en-GB" w:eastAsia="hr-HR"/>
        </w:rPr>
        <w:t>Urbanistički</w:t>
      </w:r>
      <w:proofErr w:type="spellEnd"/>
      <w:r w:rsidRPr="003A63FB">
        <w:rPr>
          <w:rFonts w:ascii="Arial" w:eastAsia="Times New Roman" w:hAnsi="Arial" w:cs="Arial"/>
          <w:bCs/>
          <w:lang w:val="en-GB" w:eastAsia="hr-HR"/>
        </w:rPr>
        <w:t xml:space="preserve"> plan </w:t>
      </w:r>
      <w:proofErr w:type="spellStart"/>
      <w:r w:rsidRPr="003A63FB">
        <w:rPr>
          <w:rFonts w:ascii="Arial" w:eastAsia="Times New Roman" w:hAnsi="Arial" w:cs="Arial"/>
          <w:bCs/>
          <w:lang w:val="en-GB" w:eastAsia="hr-HR"/>
        </w:rPr>
        <w:t>uređenja</w:t>
      </w:r>
      <w:proofErr w:type="spellEnd"/>
      <w:r w:rsidRPr="003A63FB">
        <w:rPr>
          <w:rFonts w:ascii="Arial" w:eastAsia="Times New Roman" w:hAnsi="Arial" w:cs="Arial"/>
          <w:bCs/>
          <w:lang w:val="en-GB" w:eastAsia="hr-HR"/>
        </w:rPr>
        <w:t xml:space="preserve"> </w:t>
      </w:r>
      <w:proofErr w:type="spellStart"/>
      <w:r w:rsidRPr="003A63FB">
        <w:rPr>
          <w:rFonts w:ascii="Arial" w:eastAsia="Times New Roman" w:hAnsi="Arial" w:cs="Arial"/>
          <w:bCs/>
          <w:lang w:val="en-GB" w:eastAsia="hr-HR"/>
        </w:rPr>
        <w:t>Labina</w:t>
      </w:r>
      <w:proofErr w:type="spellEnd"/>
      <w:r w:rsidRPr="003A63FB">
        <w:rPr>
          <w:rFonts w:ascii="Arial" w:eastAsia="Times New Roman" w:hAnsi="Arial" w:cs="Arial"/>
          <w:bCs/>
          <w:lang w:val="en-GB" w:eastAsia="hr-HR"/>
        </w:rPr>
        <w:t xml:space="preserve"> i </w:t>
      </w:r>
      <w:proofErr w:type="spellStart"/>
      <w:r w:rsidRPr="003A63FB">
        <w:rPr>
          <w:rFonts w:ascii="Arial" w:eastAsia="Times New Roman" w:hAnsi="Arial" w:cs="Arial"/>
          <w:bCs/>
          <w:lang w:val="en-GB" w:eastAsia="hr-HR"/>
        </w:rPr>
        <w:t>Presike</w:t>
      </w:r>
      <w:proofErr w:type="spellEnd"/>
      <w:r w:rsidRPr="003A63FB">
        <w:rPr>
          <w:rFonts w:ascii="Arial" w:eastAsia="Times New Roman" w:hAnsi="Arial" w:cs="Arial"/>
          <w:bCs/>
          <w:lang w:val="en-GB" w:eastAsia="hr-HR"/>
        </w:rPr>
        <w:t xml:space="preserve"> („</w:t>
      </w:r>
      <w:proofErr w:type="spellStart"/>
      <w:r w:rsidRPr="003A63FB">
        <w:rPr>
          <w:rFonts w:ascii="Arial" w:eastAsia="Times New Roman" w:hAnsi="Arial" w:cs="Arial"/>
          <w:bCs/>
          <w:lang w:val="en-GB" w:eastAsia="hr-HR"/>
        </w:rPr>
        <w:t>Službene</w:t>
      </w:r>
      <w:proofErr w:type="spellEnd"/>
      <w:r w:rsidRPr="003A63FB">
        <w:rPr>
          <w:rFonts w:ascii="Arial" w:eastAsia="Times New Roman" w:hAnsi="Arial" w:cs="Arial"/>
          <w:bCs/>
          <w:lang w:val="en-GB" w:eastAsia="hr-HR"/>
        </w:rPr>
        <w:t xml:space="preserve"> novine Grada </w:t>
      </w:r>
      <w:proofErr w:type="spellStart"/>
      <w:r w:rsidRPr="003A63FB">
        <w:rPr>
          <w:rFonts w:ascii="Arial" w:eastAsia="Times New Roman" w:hAnsi="Arial" w:cs="Arial"/>
          <w:bCs/>
          <w:lang w:val="en-GB" w:eastAsia="hr-HR"/>
        </w:rPr>
        <w:t>Labina</w:t>
      </w:r>
      <w:proofErr w:type="spellEnd"/>
      <w:r w:rsidRPr="003A63FB">
        <w:rPr>
          <w:rFonts w:ascii="Arial" w:eastAsia="Times New Roman" w:hAnsi="Arial" w:cs="Arial"/>
          <w:bCs/>
          <w:lang w:val="en-GB" w:eastAsia="hr-HR"/>
        </w:rPr>
        <w:t xml:space="preserve">” </w:t>
      </w:r>
      <w:proofErr w:type="spellStart"/>
      <w:r w:rsidRPr="003A63FB">
        <w:rPr>
          <w:rFonts w:ascii="Arial" w:eastAsia="Times New Roman" w:hAnsi="Arial" w:cs="Arial"/>
          <w:bCs/>
          <w:lang w:val="en-GB" w:eastAsia="hr-HR"/>
        </w:rPr>
        <w:t>broj</w:t>
      </w:r>
      <w:proofErr w:type="spellEnd"/>
      <w:r w:rsidRPr="003A63FB">
        <w:rPr>
          <w:rFonts w:ascii="Arial" w:eastAsia="Times New Roman" w:hAnsi="Arial" w:cs="Arial"/>
          <w:bCs/>
          <w:lang w:val="en-GB" w:eastAsia="hr-HR"/>
        </w:rPr>
        <w:t xml:space="preserve"> 17/07., 07/13, 11/15., 08/19. i 03/20.), </w:t>
      </w:r>
      <w:proofErr w:type="spellStart"/>
      <w:r w:rsidRPr="003A63FB">
        <w:rPr>
          <w:rFonts w:ascii="Arial" w:eastAsia="Times New Roman" w:hAnsi="Arial" w:cs="Arial"/>
          <w:bCs/>
          <w:lang w:val="en-GB" w:eastAsia="hr-HR"/>
        </w:rPr>
        <w:t>Urbanistički</w:t>
      </w:r>
      <w:proofErr w:type="spellEnd"/>
      <w:r w:rsidRPr="003A63FB">
        <w:rPr>
          <w:rFonts w:ascii="Arial" w:eastAsia="Times New Roman" w:hAnsi="Arial" w:cs="Arial"/>
          <w:bCs/>
          <w:lang w:val="en-GB" w:eastAsia="hr-HR"/>
        </w:rPr>
        <w:t xml:space="preserve"> plan </w:t>
      </w:r>
      <w:proofErr w:type="spellStart"/>
      <w:r w:rsidRPr="003A63FB">
        <w:rPr>
          <w:rFonts w:ascii="Arial" w:eastAsia="Times New Roman" w:hAnsi="Arial" w:cs="Arial"/>
          <w:bCs/>
          <w:lang w:val="en-GB" w:eastAsia="hr-HR"/>
        </w:rPr>
        <w:t>uređenja</w:t>
      </w:r>
      <w:proofErr w:type="spellEnd"/>
      <w:r w:rsidRPr="003A63FB">
        <w:rPr>
          <w:rFonts w:ascii="Arial" w:eastAsia="Times New Roman" w:hAnsi="Arial" w:cs="Arial"/>
          <w:bCs/>
          <w:lang w:val="en-GB" w:eastAsia="hr-HR"/>
        </w:rPr>
        <w:t xml:space="preserve"> </w:t>
      </w:r>
      <w:proofErr w:type="spellStart"/>
      <w:r w:rsidRPr="003A63FB">
        <w:rPr>
          <w:rFonts w:ascii="Arial" w:eastAsia="Times New Roman" w:hAnsi="Arial" w:cs="Arial"/>
          <w:bCs/>
          <w:lang w:val="en-GB" w:eastAsia="hr-HR"/>
        </w:rPr>
        <w:t>naselja</w:t>
      </w:r>
      <w:proofErr w:type="spellEnd"/>
      <w:r w:rsidRPr="003A63FB">
        <w:rPr>
          <w:rFonts w:ascii="Arial" w:eastAsia="Times New Roman" w:hAnsi="Arial" w:cs="Arial"/>
          <w:bCs/>
          <w:lang w:val="en-GB" w:eastAsia="hr-HR"/>
        </w:rPr>
        <w:t xml:space="preserve"> Rabac (“</w:t>
      </w:r>
      <w:proofErr w:type="spellStart"/>
      <w:r w:rsidRPr="003A63FB">
        <w:rPr>
          <w:rFonts w:ascii="Arial" w:eastAsia="Times New Roman" w:hAnsi="Arial" w:cs="Arial"/>
          <w:bCs/>
          <w:lang w:val="en-GB" w:eastAsia="hr-HR"/>
        </w:rPr>
        <w:t>Službene</w:t>
      </w:r>
      <w:proofErr w:type="spellEnd"/>
      <w:r w:rsidRPr="003A63FB">
        <w:rPr>
          <w:rFonts w:ascii="Arial" w:eastAsia="Times New Roman" w:hAnsi="Arial" w:cs="Arial"/>
          <w:bCs/>
          <w:lang w:val="en-GB" w:eastAsia="hr-HR"/>
        </w:rPr>
        <w:t xml:space="preserve"> novine Grada </w:t>
      </w:r>
      <w:proofErr w:type="spellStart"/>
      <w:r w:rsidRPr="003A63FB">
        <w:rPr>
          <w:rFonts w:ascii="Arial" w:eastAsia="Times New Roman" w:hAnsi="Arial" w:cs="Arial"/>
          <w:bCs/>
          <w:lang w:val="en-GB" w:eastAsia="hr-HR"/>
        </w:rPr>
        <w:t>Labina</w:t>
      </w:r>
      <w:proofErr w:type="spellEnd"/>
      <w:r w:rsidRPr="003A63FB">
        <w:rPr>
          <w:rFonts w:ascii="Arial" w:eastAsia="Times New Roman" w:hAnsi="Arial" w:cs="Arial"/>
          <w:bCs/>
          <w:lang w:val="en-GB" w:eastAsia="hr-HR"/>
        </w:rPr>
        <w:t xml:space="preserve">” </w:t>
      </w:r>
      <w:proofErr w:type="spellStart"/>
      <w:r w:rsidRPr="003A63FB">
        <w:rPr>
          <w:rFonts w:ascii="Arial" w:eastAsia="Times New Roman" w:hAnsi="Arial" w:cs="Arial"/>
          <w:bCs/>
          <w:lang w:val="en-GB" w:eastAsia="hr-HR"/>
        </w:rPr>
        <w:t>broj</w:t>
      </w:r>
      <w:proofErr w:type="spellEnd"/>
      <w:r w:rsidRPr="003A63FB">
        <w:rPr>
          <w:rFonts w:ascii="Arial" w:eastAsia="Times New Roman" w:hAnsi="Arial" w:cs="Arial"/>
          <w:bCs/>
          <w:lang w:val="en-GB" w:eastAsia="hr-HR"/>
        </w:rPr>
        <w:t xml:space="preserve"> 20/20.), </w:t>
      </w:r>
      <w:proofErr w:type="spellStart"/>
      <w:r w:rsidRPr="003A63FB">
        <w:rPr>
          <w:rFonts w:ascii="Arial" w:eastAsia="Times New Roman" w:hAnsi="Arial" w:cs="Arial"/>
          <w:lang w:val="en-GB"/>
        </w:rPr>
        <w:t>Urbanistički</w:t>
      </w:r>
      <w:proofErr w:type="spellEnd"/>
      <w:r w:rsidRPr="003A63FB">
        <w:rPr>
          <w:rFonts w:ascii="Arial" w:eastAsia="Times New Roman" w:hAnsi="Arial" w:cs="Arial"/>
          <w:lang w:val="en-GB"/>
        </w:rPr>
        <w:t xml:space="preserve"> plan </w:t>
      </w:r>
      <w:proofErr w:type="spellStart"/>
      <w:r w:rsidRPr="003A63FB">
        <w:rPr>
          <w:rFonts w:ascii="Arial" w:eastAsia="Times New Roman" w:hAnsi="Arial" w:cs="Arial"/>
          <w:lang w:val="en-GB"/>
        </w:rPr>
        <w:t>uređenja</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naselja</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Vinež</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Službene</w:t>
      </w:r>
      <w:proofErr w:type="spellEnd"/>
      <w:r w:rsidRPr="003A63FB">
        <w:rPr>
          <w:rFonts w:ascii="Arial" w:eastAsia="Times New Roman" w:hAnsi="Arial" w:cs="Arial"/>
          <w:lang w:val="en-GB"/>
        </w:rPr>
        <w:t xml:space="preserve"> novine Grada </w:t>
      </w:r>
      <w:proofErr w:type="spellStart"/>
      <w:proofErr w:type="gramStart"/>
      <w:r w:rsidRPr="003A63FB">
        <w:rPr>
          <w:rFonts w:ascii="Arial" w:eastAsia="Times New Roman" w:hAnsi="Arial" w:cs="Arial"/>
          <w:lang w:val="en-GB"/>
        </w:rPr>
        <w:t>Labina</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broj</w:t>
      </w:r>
      <w:proofErr w:type="spellEnd"/>
      <w:proofErr w:type="gramEnd"/>
      <w:r w:rsidRPr="003A63FB">
        <w:rPr>
          <w:rFonts w:ascii="Arial" w:eastAsia="Times New Roman" w:hAnsi="Arial" w:cs="Arial"/>
          <w:lang w:val="en-GB"/>
        </w:rPr>
        <w:t xml:space="preserve"> 07/10.i 05/17.), </w:t>
      </w:r>
      <w:proofErr w:type="spellStart"/>
      <w:r w:rsidRPr="003A63FB">
        <w:rPr>
          <w:rFonts w:ascii="Arial" w:eastAsia="Times New Roman" w:hAnsi="Arial" w:cs="Arial"/>
          <w:lang w:val="en-GB"/>
        </w:rPr>
        <w:t>Urbanistički</w:t>
      </w:r>
      <w:proofErr w:type="spellEnd"/>
      <w:r w:rsidRPr="003A63FB">
        <w:rPr>
          <w:rFonts w:ascii="Arial" w:eastAsia="Times New Roman" w:hAnsi="Arial" w:cs="Arial"/>
          <w:lang w:val="en-GB"/>
        </w:rPr>
        <w:t xml:space="preserve"> plan </w:t>
      </w:r>
      <w:proofErr w:type="spellStart"/>
      <w:r w:rsidRPr="003A63FB">
        <w:rPr>
          <w:rFonts w:ascii="Arial" w:eastAsia="Times New Roman" w:hAnsi="Arial" w:cs="Arial"/>
          <w:lang w:val="en-GB"/>
        </w:rPr>
        <w:t>uređenja</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naselja</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Kapelica</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Službene</w:t>
      </w:r>
      <w:proofErr w:type="spellEnd"/>
      <w:r w:rsidRPr="003A63FB">
        <w:rPr>
          <w:rFonts w:ascii="Arial" w:eastAsia="Times New Roman" w:hAnsi="Arial" w:cs="Arial"/>
          <w:lang w:val="en-GB"/>
        </w:rPr>
        <w:t xml:space="preserve"> novine Grada </w:t>
      </w:r>
      <w:proofErr w:type="spellStart"/>
      <w:r w:rsidRPr="003A63FB">
        <w:rPr>
          <w:rFonts w:ascii="Arial" w:eastAsia="Times New Roman" w:hAnsi="Arial" w:cs="Arial"/>
          <w:lang w:val="en-GB"/>
        </w:rPr>
        <w:t>Labina</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broj</w:t>
      </w:r>
      <w:proofErr w:type="spellEnd"/>
      <w:r w:rsidRPr="003A63FB">
        <w:rPr>
          <w:rFonts w:ascii="Arial" w:eastAsia="Times New Roman" w:hAnsi="Arial" w:cs="Arial"/>
          <w:lang w:val="en-GB"/>
        </w:rPr>
        <w:t xml:space="preserve">  04/10.), </w:t>
      </w:r>
      <w:proofErr w:type="spellStart"/>
      <w:r w:rsidRPr="003A63FB">
        <w:rPr>
          <w:rFonts w:ascii="Arial" w:eastAsia="Times New Roman" w:hAnsi="Arial" w:cs="Arial"/>
          <w:lang w:val="en-GB"/>
        </w:rPr>
        <w:t>Detaljni</w:t>
      </w:r>
      <w:proofErr w:type="spellEnd"/>
      <w:r w:rsidRPr="003A63FB">
        <w:rPr>
          <w:rFonts w:ascii="Arial" w:eastAsia="Times New Roman" w:hAnsi="Arial" w:cs="Arial"/>
          <w:lang w:val="en-GB"/>
        </w:rPr>
        <w:t xml:space="preserve"> plan </w:t>
      </w:r>
      <w:proofErr w:type="spellStart"/>
      <w:r w:rsidRPr="003A63FB">
        <w:rPr>
          <w:rFonts w:ascii="Arial" w:eastAsia="Times New Roman" w:hAnsi="Arial" w:cs="Arial"/>
          <w:lang w:val="en-GB"/>
        </w:rPr>
        <w:t>uređenja</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Poslovne</w:t>
      </w:r>
      <w:proofErr w:type="spellEnd"/>
      <w:r w:rsidRPr="003A63FB">
        <w:rPr>
          <w:rFonts w:ascii="Arial" w:eastAsia="Times New Roman" w:hAnsi="Arial" w:cs="Arial"/>
          <w:lang w:val="en-GB"/>
        </w:rPr>
        <w:t xml:space="preserve"> zone </w:t>
      </w:r>
      <w:proofErr w:type="spellStart"/>
      <w:r w:rsidRPr="003A63FB">
        <w:rPr>
          <w:rFonts w:ascii="Arial" w:eastAsia="Times New Roman" w:hAnsi="Arial" w:cs="Arial"/>
          <w:lang w:val="en-GB"/>
        </w:rPr>
        <w:t>Vinež</w:t>
      </w:r>
      <w:proofErr w:type="spellEnd"/>
      <w:r w:rsidRPr="003A63FB">
        <w:rPr>
          <w:rFonts w:ascii="Arial" w:eastAsia="Times New Roman" w:hAnsi="Arial" w:cs="Arial"/>
          <w:lang w:val="en-GB"/>
        </w:rPr>
        <w:t xml:space="preserve"> – II </w:t>
      </w:r>
      <w:proofErr w:type="spellStart"/>
      <w:r w:rsidRPr="003A63FB">
        <w:rPr>
          <w:rFonts w:ascii="Arial" w:eastAsia="Times New Roman" w:hAnsi="Arial" w:cs="Arial"/>
          <w:lang w:val="en-GB"/>
        </w:rPr>
        <w:t>faza</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Službene</w:t>
      </w:r>
      <w:proofErr w:type="spellEnd"/>
      <w:r w:rsidRPr="003A63FB">
        <w:rPr>
          <w:rFonts w:ascii="Arial" w:eastAsia="Times New Roman" w:hAnsi="Arial" w:cs="Arial"/>
          <w:lang w:val="en-GB"/>
        </w:rPr>
        <w:t xml:space="preserve"> </w:t>
      </w:r>
      <w:r w:rsidRPr="003A63FB">
        <w:rPr>
          <w:rFonts w:ascii="Arial" w:eastAsia="Times New Roman" w:hAnsi="Arial" w:cs="Arial"/>
          <w:lang w:val="en-GB"/>
        </w:rPr>
        <w:lastRenderedPageBreak/>
        <w:t xml:space="preserve">novine Grada </w:t>
      </w:r>
      <w:proofErr w:type="spellStart"/>
      <w:r w:rsidRPr="003A63FB">
        <w:rPr>
          <w:rFonts w:ascii="Arial" w:eastAsia="Times New Roman" w:hAnsi="Arial" w:cs="Arial"/>
          <w:lang w:val="en-GB"/>
        </w:rPr>
        <w:t>Labina</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broj</w:t>
      </w:r>
      <w:proofErr w:type="spellEnd"/>
      <w:r w:rsidRPr="003A63FB">
        <w:rPr>
          <w:rFonts w:ascii="Arial" w:eastAsia="Times New Roman" w:hAnsi="Arial" w:cs="Arial"/>
          <w:lang w:val="en-GB"/>
        </w:rPr>
        <w:t xml:space="preserve"> 01/09.i 13/18.) i </w:t>
      </w:r>
      <w:proofErr w:type="spellStart"/>
      <w:r w:rsidRPr="003A63FB">
        <w:rPr>
          <w:rFonts w:ascii="Arial" w:eastAsia="Times New Roman" w:hAnsi="Arial" w:cs="Arial"/>
          <w:lang w:val="en-GB"/>
        </w:rPr>
        <w:t>Detaljni</w:t>
      </w:r>
      <w:proofErr w:type="spellEnd"/>
      <w:r w:rsidRPr="003A63FB">
        <w:rPr>
          <w:rFonts w:ascii="Arial" w:eastAsia="Times New Roman" w:hAnsi="Arial" w:cs="Arial"/>
          <w:lang w:val="en-GB"/>
        </w:rPr>
        <w:t xml:space="preserve"> plan </w:t>
      </w:r>
      <w:proofErr w:type="spellStart"/>
      <w:r w:rsidRPr="003A63FB">
        <w:rPr>
          <w:rFonts w:ascii="Arial" w:eastAsia="Times New Roman" w:hAnsi="Arial" w:cs="Arial"/>
          <w:lang w:val="en-GB"/>
        </w:rPr>
        <w:t>uređenja</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Poslovne</w:t>
      </w:r>
      <w:proofErr w:type="spellEnd"/>
      <w:r w:rsidRPr="003A63FB">
        <w:rPr>
          <w:rFonts w:ascii="Arial" w:eastAsia="Times New Roman" w:hAnsi="Arial" w:cs="Arial"/>
          <w:lang w:val="en-GB"/>
        </w:rPr>
        <w:t xml:space="preserve"> zone </w:t>
      </w:r>
      <w:proofErr w:type="spellStart"/>
      <w:r w:rsidRPr="003A63FB">
        <w:rPr>
          <w:rFonts w:ascii="Arial" w:eastAsia="Times New Roman" w:hAnsi="Arial" w:cs="Arial"/>
          <w:lang w:val="en-GB"/>
        </w:rPr>
        <w:t>Ripenda</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Verbanci</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Službene</w:t>
      </w:r>
      <w:proofErr w:type="spellEnd"/>
      <w:r w:rsidRPr="003A63FB">
        <w:rPr>
          <w:rFonts w:ascii="Arial" w:eastAsia="Times New Roman" w:hAnsi="Arial" w:cs="Arial"/>
          <w:lang w:val="en-GB"/>
        </w:rPr>
        <w:t xml:space="preserve"> novine Grada </w:t>
      </w:r>
      <w:proofErr w:type="spellStart"/>
      <w:r w:rsidRPr="003A63FB">
        <w:rPr>
          <w:rFonts w:ascii="Arial" w:eastAsia="Times New Roman" w:hAnsi="Arial" w:cs="Arial"/>
          <w:lang w:val="en-GB"/>
        </w:rPr>
        <w:t>Labina</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broj</w:t>
      </w:r>
      <w:proofErr w:type="spellEnd"/>
      <w:r w:rsidRPr="003A63FB">
        <w:rPr>
          <w:rFonts w:ascii="Arial" w:eastAsia="Times New Roman" w:hAnsi="Arial" w:cs="Arial"/>
          <w:lang w:val="en-GB"/>
        </w:rPr>
        <w:t xml:space="preserve"> 07/10.)</w:t>
      </w:r>
    </w:p>
    <w:p w14:paraId="4749B615" w14:textId="77777777" w:rsidR="00FF6D91" w:rsidRPr="003A63FB" w:rsidRDefault="00FF6D91" w:rsidP="00FF6D91">
      <w:pPr>
        <w:spacing w:after="0"/>
        <w:jc w:val="both"/>
        <w:rPr>
          <w:rFonts w:ascii="Arial" w:eastAsia="Times New Roman" w:hAnsi="Arial" w:cs="Arial"/>
          <w:b/>
          <w:u w:val="single"/>
          <w:lang w:val="en-GB"/>
        </w:rPr>
      </w:pPr>
    </w:p>
    <w:p w14:paraId="71DB178C" w14:textId="77777777" w:rsidR="00FF6D91" w:rsidRPr="003A63FB" w:rsidRDefault="00FF6D91" w:rsidP="00FF6D91">
      <w:pPr>
        <w:spacing w:after="0"/>
        <w:jc w:val="both"/>
        <w:rPr>
          <w:rFonts w:ascii="Arial" w:eastAsia="Times New Roman" w:hAnsi="Arial" w:cs="Arial"/>
          <w:b/>
          <w:lang w:val="en-GB"/>
        </w:rPr>
      </w:pPr>
      <w:proofErr w:type="spellStart"/>
      <w:r w:rsidRPr="003A63FB">
        <w:rPr>
          <w:rFonts w:ascii="Arial" w:eastAsia="Times New Roman" w:hAnsi="Arial" w:cs="Arial"/>
          <w:b/>
          <w:u w:val="single"/>
          <w:lang w:val="en-GB"/>
        </w:rPr>
        <w:t>Opis</w:t>
      </w:r>
      <w:proofErr w:type="spellEnd"/>
      <w:r w:rsidRPr="003A63FB">
        <w:rPr>
          <w:rFonts w:ascii="Arial" w:eastAsia="Times New Roman" w:hAnsi="Arial" w:cs="Arial"/>
          <w:b/>
          <w:u w:val="single"/>
          <w:lang w:val="en-GB"/>
        </w:rPr>
        <w:t xml:space="preserve"> </w:t>
      </w:r>
      <w:proofErr w:type="spellStart"/>
      <w:r w:rsidRPr="003A63FB">
        <w:rPr>
          <w:rFonts w:ascii="Arial" w:eastAsia="Times New Roman" w:hAnsi="Arial" w:cs="Arial"/>
          <w:b/>
          <w:u w:val="single"/>
          <w:lang w:val="en-GB"/>
        </w:rPr>
        <w:t>programa</w:t>
      </w:r>
      <w:proofErr w:type="spellEnd"/>
      <w:r w:rsidRPr="003A63FB">
        <w:rPr>
          <w:rFonts w:ascii="Arial" w:eastAsia="Times New Roman" w:hAnsi="Arial" w:cs="Arial"/>
          <w:b/>
          <w:u w:val="single"/>
          <w:lang w:val="en-GB"/>
        </w:rPr>
        <w:t xml:space="preserve"> </w:t>
      </w:r>
      <w:proofErr w:type="spellStart"/>
      <w:r w:rsidRPr="003A63FB">
        <w:rPr>
          <w:rFonts w:ascii="Arial" w:eastAsia="Times New Roman" w:hAnsi="Arial" w:cs="Arial"/>
          <w:b/>
          <w:u w:val="single"/>
          <w:lang w:val="en-GB"/>
        </w:rPr>
        <w:t>sa</w:t>
      </w:r>
      <w:proofErr w:type="spellEnd"/>
      <w:r w:rsidRPr="003A63FB">
        <w:rPr>
          <w:rFonts w:ascii="Arial" w:eastAsia="Times New Roman" w:hAnsi="Arial" w:cs="Arial"/>
          <w:b/>
          <w:u w:val="single"/>
          <w:lang w:val="en-GB"/>
        </w:rPr>
        <w:t xml:space="preserve"> </w:t>
      </w:r>
      <w:proofErr w:type="spellStart"/>
      <w:r w:rsidRPr="003A63FB">
        <w:rPr>
          <w:rFonts w:ascii="Arial" w:eastAsia="Times New Roman" w:hAnsi="Arial" w:cs="Arial"/>
          <w:b/>
          <w:u w:val="single"/>
          <w:lang w:val="en-GB"/>
        </w:rPr>
        <w:t>općim</w:t>
      </w:r>
      <w:proofErr w:type="spellEnd"/>
      <w:r w:rsidRPr="003A63FB">
        <w:rPr>
          <w:rFonts w:ascii="Arial" w:eastAsia="Times New Roman" w:hAnsi="Arial" w:cs="Arial"/>
          <w:b/>
          <w:u w:val="single"/>
          <w:lang w:val="en-GB"/>
        </w:rPr>
        <w:t xml:space="preserve"> i </w:t>
      </w:r>
      <w:proofErr w:type="spellStart"/>
      <w:r w:rsidRPr="003A63FB">
        <w:rPr>
          <w:rFonts w:ascii="Arial" w:eastAsia="Times New Roman" w:hAnsi="Arial" w:cs="Arial"/>
          <w:b/>
          <w:u w:val="single"/>
          <w:lang w:val="en-GB"/>
        </w:rPr>
        <w:t>posebnim</w:t>
      </w:r>
      <w:proofErr w:type="spellEnd"/>
      <w:r w:rsidRPr="003A63FB">
        <w:rPr>
          <w:rFonts w:ascii="Arial" w:eastAsia="Times New Roman" w:hAnsi="Arial" w:cs="Arial"/>
          <w:b/>
          <w:u w:val="single"/>
          <w:lang w:val="en-GB"/>
        </w:rPr>
        <w:t xml:space="preserve"> </w:t>
      </w:r>
      <w:proofErr w:type="spellStart"/>
      <w:r w:rsidRPr="003A63FB">
        <w:rPr>
          <w:rFonts w:ascii="Arial" w:eastAsia="Times New Roman" w:hAnsi="Arial" w:cs="Arial"/>
          <w:b/>
          <w:u w:val="single"/>
          <w:lang w:val="en-GB"/>
        </w:rPr>
        <w:t>ciljem</w:t>
      </w:r>
      <w:proofErr w:type="spellEnd"/>
      <w:r w:rsidRPr="003A63FB">
        <w:rPr>
          <w:rFonts w:ascii="Arial" w:eastAsia="Times New Roman" w:hAnsi="Arial" w:cs="Arial"/>
          <w:b/>
          <w:u w:val="single"/>
          <w:lang w:val="en-GB"/>
        </w:rPr>
        <w:t xml:space="preserve">: </w:t>
      </w:r>
    </w:p>
    <w:p w14:paraId="7D23407B" w14:textId="77777777" w:rsidR="00FF6D91" w:rsidRPr="003A63FB" w:rsidRDefault="00FF6D91" w:rsidP="00FF6D91">
      <w:pPr>
        <w:spacing w:after="0"/>
        <w:jc w:val="both"/>
        <w:rPr>
          <w:rFonts w:ascii="Arial" w:hAnsi="Arial" w:cs="Arial"/>
          <w:lang w:eastAsia="hr-HR"/>
        </w:rPr>
      </w:pPr>
      <w:r w:rsidRPr="003A63FB">
        <w:rPr>
          <w:rFonts w:ascii="Arial" w:hAnsi="Arial" w:cs="Arial"/>
          <w:lang w:eastAsia="hr-HR"/>
        </w:rPr>
        <w:t>Program obuhvaća poslove projektne pripreme i građenje građevina i uređaja komunalne infrastrukture.</w:t>
      </w:r>
    </w:p>
    <w:p w14:paraId="4C6D9ACE" w14:textId="77777777" w:rsidR="00FF6D91" w:rsidRPr="003A63FB" w:rsidRDefault="00FF6D91" w:rsidP="00FF6D91">
      <w:pPr>
        <w:spacing w:after="0"/>
        <w:jc w:val="both"/>
        <w:rPr>
          <w:rFonts w:ascii="Arial" w:hAnsi="Arial" w:cs="Arial"/>
          <w:lang w:eastAsia="hr-HR"/>
        </w:rPr>
      </w:pPr>
      <w:r w:rsidRPr="003A63FB">
        <w:rPr>
          <w:rFonts w:ascii="Arial" w:hAnsi="Arial" w:cs="Arial"/>
          <w:lang w:eastAsia="hr-HR"/>
        </w:rPr>
        <w:t>Cilj programa je uskladiti investicijske zahvate sa naglaskom na izgradnju prometnica s svom planiranom infrastrukturom, osigurati proširenje prometne mreže i pripadnih pješačkih površina, parkirališta i trgova uz zadržavanje odnosno unaprjeđenje standarda prometa i  infrastrukturne opremljenosti Grada Labina, a sve usmjereno prema slijedećim strateškim razvojnim ciljevima Grada Labina:</w:t>
      </w:r>
    </w:p>
    <w:p w14:paraId="23D8AEDF" w14:textId="77777777" w:rsidR="00FF6D91" w:rsidRPr="003A63FB" w:rsidRDefault="00FF6D91" w:rsidP="00FF6D91">
      <w:pPr>
        <w:numPr>
          <w:ilvl w:val="0"/>
          <w:numId w:val="37"/>
        </w:numPr>
        <w:spacing w:after="0" w:line="240" w:lineRule="auto"/>
        <w:rPr>
          <w:rFonts w:ascii="Arial" w:hAnsi="Arial" w:cs="Arial"/>
        </w:rPr>
      </w:pPr>
      <w:r w:rsidRPr="003A63FB">
        <w:rPr>
          <w:rFonts w:ascii="Arial" w:hAnsi="Arial" w:cs="Arial"/>
        </w:rPr>
        <w:t>Povećanje gospodarske konkurentnosti</w:t>
      </w:r>
    </w:p>
    <w:p w14:paraId="4AB97947" w14:textId="77777777" w:rsidR="00FF6D91" w:rsidRPr="003A63FB" w:rsidRDefault="00FF6D91" w:rsidP="00FF6D91">
      <w:pPr>
        <w:numPr>
          <w:ilvl w:val="0"/>
          <w:numId w:val="37"/>
        </w:numPr>
        <w:spacing w:after="0" w:line="240" w:lineRule="auto"/>
        <w:rPr>
          <w:rFonts w:ascii="Arial" w:hAnsi="Arial" w:cs="Arial"/>
        </w:rPr>
      </w:pPr>
      <w:r w:rsidRPr="003A63FB">
        <w:rPr>
          <w:rFonts w:ascii="Arial" w:hAnsi="Arial" w:cs="Arial"/>
        </w:rPr>
        <w:t>Razvoj  ljudskih resursa i visoka kvaliteta života</w:t>
      </w:r>
    </w:p>
    <w:p w14:paraId="486E7195" w14:textId="77777777" w:rsidR="00FF6D91" w:rsidRPr="003A63FB" w:rsidRDefault="00FF6D91" w:rsidP="00FF6D91">
      <w:pPr>
        <w:numPr>
          <w:ilvl w:val="0"/>
          <w:numId w:val="37"/>
        </w:numPr>
        <w:spacing w:after="0" w:line="240" w:lineRule="auto"/>
        <w:rPr>
          <w:rFonts w:ascii="Arial" w:hAnsi="Arial" w:cs="Arial"/>
        </w:rPr>
      </w:pPr>
      <w:r w:rsidRPr="003A63FB">
        <w:rPr>
          <w:rFonts w:ascii="Arial" w:hAnsi="Arial" w:cs="Arial"/>
        </w:rPr>
        <w:t>Jačanje infrastrukture, zaštite okoliša i održivog upravljanja prostorom i resursima</w:t>
      </w:r>
    </w:p>
    <w:p w14:paraId="50084455" w14:textId="77777777" w:rsidR="00FF6D91" w:rsidRPr="003A63FB" w:rsidRDefault="00FF6D91" w:rsidP="00FF6D91">
      <w:pPr>
        <w:spacing w:after="0"/>
        <w:jc w:val="both"/>
        <w:rPr>
          <w:rFonts w:ascii="Arial" w:hAnsi="Arial" w:cs="Arial"/>
        </w:rPr>
      </w:pPr>
      <w:r w:rsidRPr="003A63FB">
        <w:rPr>
          <w:rFonts w:ascii="Arial" w:hAnsi="Arial" w:cs="Arial"/>
        </w:rPr>
        <w:t xml:space="preserve">te prema posebnim ciljevima kojima se želi podići standard komunalne opremljenosti i ravnomjeran razvoj gradske aglomeracije i ruralnog područja Grada Labina. </w:t>
      </w:r>
    </w:p>
    <w:p w14:paraId="68325D99" w14:textId="77777777" w:rsidR="00FF6D91" w:rsidRPr="003A63FB" w:rsidRDefault="00FF6D91" w:rsidP="00FF6D91">
      <w:pPr>
        <w:spacing w:after="0"/>
        <w:jc w:val="both"/>
        <w:rPr>
          <w:rFonts w:ascii="Arial" w:hAnsi="Arial" w:cs="Arial"/>
          <w:lang w:eastAsia="hr-HR"/>
        </w:rPr>
      </w:pPr>
    </w:p>
    <w:p w14:paraId="6F3DA5EC" w14:textId="77777777" w:rsidR="00FF6D91" w:rsidRPr="003A63FB" w:rsidRDefault="00FF6D91" w:rsidP="00FF6D91">
      <w:pPr>
        <w:spacing w:after="0"/>
        <w:jc w:val="both"/>
        <w:rPr>
          <w:rFonts w:ascii="Arial" w:hAnsi="Arial" w:cs="Arial"/>
          <w:b/>
          <w:u w:val="single"/>
        </w:rPr>
      </w:pPr>
      <w:r w:rsidRPr="003A63FB">
        <w:rPr>
          <w:rFonts w:ascii="Arial" w:hAnsi="Arial" w:cs="Arial"/>
          <w:b/>
          <w:u w:val="single"/>
        </w:rPr>
        <w:t xml:space="preserve">Realizirana sredstva: </w:t>
      </w:r>
    </w:p>
    <w:p w14:paraId="2B134BCB" w14:textId="77777777" w:rsidR="00FF6D91" w:rsidRPr="003A63FB" w:rsidRDefault="00FF6D91" w:rsidP="00FF6D91">
      <w:pPr>
        <w:spacing w:after="0"/>
        <w:jc w:val="both"/>
        <w:rPr>
          <w:rFonts w:ascii="Arial" w:hAnsi="Arial" w:cs="Arial"/>
        </w:rPr>
      </w:pPr>
      <w:r w:rsidRPr="003A63FB">
        <w:rPr>
          <w:rFonts w:ascii="Arial" w:hAnsi="Arial" w:cs="Arial"/>
        </w:rPr>
        <w:t xml:space="preserve">Ovaj Program planiran je na godišnjem nivou sa iznosom od </w:t>
      </w:r>
      <w:r w:rsidRPr="003A63FB">
        <w:rPr>
          <w:rFonts w:ascii="Arial" w:eastAsia="Times New Roman" w:hAnsi="Arial" w:cs="Arial"/>
          <w:b/>
          <w:bCs/>
          <w:lang w:eastAsia="hr-HR"/>
        </w:rPr>
        <w:t xml:space="preserve">8.941.960,00 </w:t>
      </w:r>
      <w:r w:rsidRPr="003A63FB">
        <w:rPr>
          <w:rFonts w:ascii="Arial" w:hAnsi="Arial" w:cs="Arial"/>
          <w:b/>
          <w:bCs/>
        </w:rPr>
        <w:t xml:space="preserve">kuna, </w:t>
      </w:r>
      <w:r w:rsidRPr="003A63FB">
        <w:rPr>
          <w:rFonts w:ascii="Arial" w:hAnsi="Arial" w:cs="Arial"/>
          <w:bCs/>
        </w:rPr>
        <w:t>a u</w:t>
      </w:r>
      <w:r w:rsidRPr="003A63FB">
        <w:rPr>
          <w:rFonts w:ascii="Arial" w:hAnsi="Arial" w:cs="Arial"/>
        </w:rPr>
        <w:t xml:space="preserve"> izvještajnom razdoblju za potrebe izvršenih aktivnosti utrošeno je </w:t>
      </w:r>
      <w:r w:rsidRPr="003A63FB">
        <w:rPr>
          <w:rFonts w:ascii="Arial" w:eastAsia="Times New Roman" w:hAnsi="Arial" w:cs="Arial"/>
          <w:b/>
          <w:bCs/>
          <w:lang w:eastAsia="hr-HR"/>
        </w:rPr>
        <w:t>1.649.116,61</w:t>
      </w:r>
      <w:r w:rsidRPr="003A63FB">
        <w:rPr>
          <w:rFonts w:ascii="Arial" w:hAnsi="Arial" w:cs="Arial"/>
          <w:b/>
        </w:rPr>
        <w:t xml:space="preserve"> kuna</w:t>
      </w:r>
      <w:r w:rsidRPr="003A63FB">
        <w:rPr>
          <w:rFonts w:ascii="Arial" w:hAnsi="Arial" w:cs="Arial"/>
        </w:rPr>
        <w:t xml:space="preserve"> što iznosi </w:t>
      </w:r>
      <w:r w:rsidRPr="003A63FB">
        <w:rPr>
          <w:rFonts w:ascii="Arial" w:hAnsi="Arial" w:cs="Arial"/>
          <w:b/>
        </w:rPr>
        <w:t>18.44 %</w:t>
      </w:r>
      <w:r w:rsidRPr="003A63FB">
        <w:rPr>
          <w:rFonts w:ascii="Arial" w:hAnsi="Arial" w:cs="Arial"/>
        </w:rPr>
        <w:t xml:space="preserve"> godišnjeg plana. U okviru ovog Programa izvršene su sljedeće aktivnosti:</w:t>
      </w:r>
    </w:p>
    <w:p w14:paraId="1E4F645E" w14:textId="77777777" w:rsidR="00FF6D91" w:rsidRPr="003A63FB" w:rsidRDefault="00FF6D91" w:rsidP="00FF6D91">
      <w:pPr>
        <w:spacing w:after="0"/>
        <w:jc w:val="both"/>
        <w:rPr>
          <w:rFonts w:ascii="Arial" w:hAnsi="Arial" w:cs="Arial"/>
        </w:rPr>
      </w:pPr>
    </w:p>
    <w:tbl>
      <w:tblPr>
        <w:tblStyle w:val="Reetkatablice"/>
        <w:tblW w:w="10774" w:type="dxa"/>
        <w:tblInd w:w="-856" w:type="dxa"/>
        <w:tblLayout w:type="fixed"/>
        <w:tblLook w:val="04A0" w:firstRow="1" w:lastRow="0" w:firstColumn="1" w:lastColumn="0" w:noHBand="0" w:noVBand="1"/>
      </w:tblPr>
      <w:tblGrid>
        <w:gridCol w:w="706"/>
        <w:gridCol w:w="1421"/>
        <w:gridCol w:w="1559"/>
        <w:gridCol w:w="1560"/>
        <w:gridCol w:w="1559"/>
        <w:gridCol w:w="1417"/>
        <w:gridCol w:w="1418"/>
        <w:gridCol w:w="1134"/>
      </w:tblGrid>
      <w:tr w:rsidR="003A63FB" w:rsidRPr="003A63FB" w14:paraId="76CA87A9" w14:textId="77777777" w:rsidTr="002C4E67">
        <w:trPr>
          <w:trHeight w:val="454"/>
        </w:trPr>
        <w:tc>
          <w:tcPr>
            <w:tcW w:w="10774" w:type="dxa"/>
            <w:gridSpan w:val="8"/>
            <w:shd w:val="clear" w:color="auto" w:fill="FFC000"/>
            <w:vAlign w:val="center"/>
          </w:tcPr>
          <w:p w14:paraId="66CA37C6" w14:textId="77777777" w:rsidR="00FF6D91" w:rsidRPr="003A63FB" w:rsidRDefault="00FF6D91" w:rsidP="002C4E67">
            <w:pPr>
              <w:pStyle w:val="Bezproreda"/>
              <w:jc w:val="center"/>
              <w:rPr>
                <w:rFonts w:ascii="Arial" w:hAnsi="Arial" w:cs="Arial"/>
                <w:b/>
              </w:rPr>
            </w:pPr>
            <w:r w:rsidRPr="003A63FB">
              <w:rPr>
                <w:rFonts w:ascii="Arial" w:hAnsi="Arial" w:cs="Arial"/>
                <w:b/>
              </w:rPr>
              <w:t>PROGRAM 3002 – IZGRADNJA KOMUNALNE INFRASTRUKTURE</w:t>
            </w:r>
          </w:p>
        </w:tc>
      </w:tr>
      <w:tr w:rsidR="003A63FB" w:rsidRPr="003A63FB" w14:paraId="23A4832F" w14:textId="77777777" w:rsidTr="002C4E67">
        <w:trPr>
          <w:trHeight w:val="255"/>
        </w:trPr>
        <w:tc>
          <w:tcPr>
            <w:tcW w:w="706" w:type="dxa"/>
            <w:vMerge w:val="restart"/>
            <w:shd w:val="clear" w:color="auto" w:fill="auto"/>
          </w:tcPr>
          <w:p w14:paraId="52C34B57" w14:textId="77777777" w:rsidR="00FF6D91" w:rsidRPr="003A63FB" w:rsidRDefault="00FF6D91" w:rsidP="002C4E67">
            <w:pPr>
              <w:pStyle w:val="Bezproreda"/>
              <w:jc w:val="center"/>
              <w:rPr>
                <w:rFonts w:ascii="Arial" w:hAnsi="Arial" w:cs="Arial"/>
              </w:rPr>
            </w:pPr>
          </w:p>
        </w:tc>
        <w:tc>
          <w:tcPr>
            <w:tcW w:w="2980" w:type="dxa"/>
            <w:gridSpan w:val="2"/>
            <w:vMerge w:val="restart"/>
            <w:shd w:val="clear" w:color="auto" w:fill="auto"/>
            <w:vAlign w:val="center"/>
          </w:tcPr>
          <w:p w14:paraId="292E26A4" w14:textId="77777777" w:rsidR="00FF6D91" w:rsidRPr="003A63FB" w:rsidRDefault="00FF6D91" w:rsidP="002C4E67">
            <w:pPr>
              <w:pStyle w:val="Bezproreda"/>
              <w:jc w:val="center"/>
              <w:rPr>
                <w:rFonts w:ascii="Arial" w:hAnsi="Arial" w:cs="Arial"/>
                <w:b/>
              </w:rPr>
            </w:pPr>
            <w:r w:rsidRPr="003A63FB">
              <w:rPr>
                <w:rFonts w:ascii="Arial" w:hAnsi="Arial" w:cs="Arial"/>
                <w:b/>
                <w:bCs/>
              </w:rPr>
              <w:t>Naziv projekta / dokumenta</w:t>
            </w:r>
          </w:p>
        </w:tc>
        <w:tc>
          <w:tcPr>
            <w:tcW w:w="3119" w:type="dxa"/>
            <w:gridSpan w:val="2"/>
            <w:shd w:val="clear" w:color="auto" w:fill="E5DFEC" w:themeFill="accent4" w:themeFillTint="33"/>
            <w:vAlign w:val="center"/>
          </w:tcPr>
          <w:p w14:paraId="6A8D39D7" w14:textId="77777777" w:rsidR="00FF6D91" w:rsidRPr="003A63FB" w:rsidRDefault="00FF6D91" w:rsidP="002C4E67">
            <w:pPr>
              <w:pStyle w:val="Bezproreda"/>
              <w:jc w:val="center"/>
              <w:rPr>
                <w:rFonts w:ascii="Arial" w:hAnsi="Arial" w:cs="Arial"/>
                <w:b/>
                <w:sz w:val="20"/>
                <w:szCs w:val="20"/>
              </w:rPr>
            </w:pPr>
            <w:r w:rsidRPr="003A63FB">
              <w:rPr>
                <w:rFonts w:ascii="Arial" w:hAnsi="Arial" w:cs="Arial"/>
                <w:b/>
                <w:bCs/>
                <w:sz w:val="20"/>
                <w:szCs w:val="20"/>
              </w:rPr>
              <w:t>Financijski pokazatelji izvršenja</w:t>
            </w:r>
          </w:p>
        </w:tc>
        <w:tc>
          <w:tcPr>
            <w:tcW w:w="3969" w:type="dxa"/>
            <w:gridSpan w:val="3"/>
            <w:shd w:val="clear" w:color="auto" w:fill="FDE9D9" w:themeFill="accent6" w:themeFillTint="33"/>
            <w:vAlign w:val="center"/>
          </w:tcPr>
          <w:p w14:paraId="46F0EC42" w14:textId="77777777" w:rsidR="00FF6D91" w:rsidRPr="003A63FB" w:rsidRDefault="00FF6D91" w:rsidP="002C4E67">
            <w:pPr>
              <w:pStyle w:val="Bezproreda"/>
              <w:jc w:val="center"/>
              <w:rPr>
                <w:rFonts w:ascii="Arial" w:hAnsi="Arial" w:cs="Arial"/>
                <w:b/>
                <w:sz w:val="20"/>
                <w:szCs w:val="20"/>
              </w:rPr>
            </w:pPr>
            <w:r w:rsidRPr="003A63FB">
              <w:rPr>
                <w:rFonts w:ascii="Arial" w:hAnsi="Arial" w:cs="Arial"/>
                <w:b/>
                <w:bCs/>
                <w:sz w:val="20"/>
                <w:szCs w:val="20"/>
              </w:rPr>
              <w:t>Status projekta</w:t>
            </w:r>
          </w:p>
        </w:tc>
      </w:tr>
      <w:tr w:rsidR="003A63FB" w:rsidRPr="003A63FB" w14:paraId="57F93F76" w14:textId="77777777" w:rsidTr="002C4E67">
        <w:trPr>
          <w:trHeight w:val="255"/>
        </w:trPr>
        <w:tc>
          <w:tcPr>
            <w:tcW w:w="706" w:type="dxa"/>
            <w:vMerge/>
            <w:shd w:val="clear" w:color="auto" w:fill="auto"/>
          </w:tcPr>
          <w:p w14:paraId="7949686E" w14:textId="77777777" w:rsidR="00FF6D91" w:rsidRPr="003A63FB" w:rsidRDefault="00FF6D91" w:rsidP="002C4E67">
            <w:pPr>
              <w:pStyle w:val="Bezproreda"/>
              <w:jc w:val="center"/>
              <w:rPr>
                <w:rFonts w:ascii="Arial" w:hAnsi="Arial" w:cs="Arial"/>
              </w:rPr>
            </w:pPr>
          </w:p>
        </w:tc>
        <w:tc>
          <w:tcPr>
            <w:tcW w:w="2980" w:type="dxa"/>
            <w:gridSpan w:val="2"/>
            <w:vMerge/>
            <w:shd w:val="clear" w:color="auto" w:fill="auto"/>
            <w:vAlign w:val="center"/>
          </w:tcPr>
          <w:p w14:paraId="1038334F" w14:textId="77777777" w:rsidR="00FF6D91" w:rsidRPr="003A63FB" w:rsidRDefault="00FF6D91" w:rsidP="002C4E67">
            <w:pPr>
              <w:pStyle w:val="Bezproreda"/>
              <w:jc w:val="center"/>
              <w:rPr>
                <w:rFonts w:ascii="Arial" w:hAnsi="Arial" w:cs="Arial"/>
                <w:b/>
              </w:rPr>
            </w:pPr>
          </w:p>
        </w:tc>
        <w:tc>
          <w:tcPr>
            <w:tcW w:w="1560" w:type="dxa"/>
            <w:shd w:val="clear" w:color="auto" w:fill="auto"/>
            <w:vAlign w:val="center"/>
          </w:tcPr>
          <w:p w14:paraId="57150E2D" w14:textId="77777777" w:rsidR="00FF6D91" w:rsidRPr="003A63FB" w:rsidRDefault="00FF6D91" w:rsidP="002C4E67">
            <w:pPr>
              <w:jc w:val="center"/>
              <w:rPr>
                <w:rFonts w:ascii="Arial" w:hAnsi="Arial" w:cs="Arial"/>
                <w:b/>
                <w:bCs/>
                <w:sz w:val="20"/>
                <w:szCs w:val="20"/>
              </w:rPr>
            </w:pPr>
            <w:r w:rsidRPr="003A63FB">
              <w:rPr>
                <w:rFonts w:ascii="Arial" w:hAnsi="Arial" w:cs="Arial"/>
                <w:b/>
                <w:bCs/>
                <w:sz w:val="20"/>
                <w:szCs w:val="20"/>
              </w:rPr>
              <w:t>Planirano</w:t>
            </w:r>
          </w:p>
        </w:tc>
        <w:tc>
          <w:tcPr>
            <w:tcW w:w="1559" w:type="dxa"/>
            <w:shd w:val="clear" w:color="auto" w:fill="auto"/>
            <w:vAlign w:val="center"/>
          </w:tcPr>
          <w:p w14:paraId="5DCDC231" w14:textId="77777777" w:rsidR="00FF6D91" w:rsidRPr="003A63FB" w:rsidRDefault="00FF6D91" w:rsidP="002C4E67">
            <w:pPr>
              <w:jc w:val="center"/>
              <w:rPr>
                <w:rFonts w:ascii="Arial" w:hAnsi="Arial" w:cs="Arial"/>
                <w:b/>
                <w:bCs/>
                <w:sz w:val="20"/>
                <w:szCs w:val="20"/>
              </w:rPr>
            </w:pPr>
            <w:r w:rsidRPr="003A63FB">
              <w:rPr>
                <w:rFonts w:ascii="Arial" w:hAnsi="Arial" w:cs="Arial"/>
                <w:b/>
                <w:bCs/>
                <w:sz w:val="20"/>
                <w:szCs w:val="20"/>
              </w:rPr>
              <w:t>Izvršeno</w:t>
            </w:r>
          </w:p>
        </w:tc>
        <w:tc>
          <w:tcPr>
            <w:tcW w:w="1417" w:type="dxa"/>
            <w:shd w:val="clear" w:color="auto" w:fill="auto"/>
            <w:vAlign w:val="center"/>
          </w:tcPr>
          <w:p w14:paraId="399FB694" w14:textId="77777777" w:rsidR="00FF6D91" w:rsidRPr="003A63FB" w:rsidRDefault="00FF6D91" w:rsidP="002C4E67">
            <w:pPr>
              <w:jc w:val="center"/>
              <w:rPr>
                <w:rFonts w:ascii="Arial" w:eastAsia="Times New Roman" w:hAnsi="Arial" w:cs="Arial"/>
                <w:b/>
                <w:bCs/>
                <w:sz w:val="20"/>
                <w:szCs w:val="20"/>
              </w:rPr>
            </w:pPr>
            <w:r w:rsidRPr="003A63FB">
              <w:rPr>
                <w:rFonts w:ascii="Arial" w:eastAsia="Times New Roman" w:hAnsi="Arial" w:cs="Arial"/>
                <w:b/>
                <w:bCs/>
                <w:sz w:val="20"/>
                <w:szCs w:val="20"/>
              </w:rPr>
              <w:t xml:space="preserve">Riješeno  do </w:t>
            </w:r>
            <w:r w:rsidRPr="003A63FB">
              <w:rPr>
                <w:rFonts w:ascii="Arial" w:eastAsia="Times New Roman" w:hAnsi="Arial" w:cs="Arial"/>
                <w:b/>
                <w:sz w:val="20"/>
                <w:szCs w:val="20"/>
              </w:rPr>
              <w:t>30.06.2022.</w:t>
            </w:r>
          </w:p>
        </w:tc>
        <w:tc>
          <w:tcPr>
            <w:tcW w:w="1418" w:type="dxa"/>
            <w:shd w:val="clear" w:color="auto" w:fill="auto"/>
            <w:vAlign w:val="center"/>
          </w:tcPr>
          <w:p w14:paraId="3F2C315E" w14:textId="77777777" w:rsidR="00FF6D91" w:rsidRPr="003A63FB" w:rsidRDefault="00FF6D91" w:rsidP="002C4E67">
            <w:pPr>
              <w:jc w:val="center"/>
              <w:rPr>
                <w:rFonts w:ascii="Arial" w:eastAsia="Times New Roman" w:hAnsi="Arial" w:cs="Arial"/>
                <w:b/>
                <w:bCs/>
                <w:sz w:val="20"/>
                <w:szCs w:val="20"/>
              </w:rPr>
            </w:pPr>
            <w:r w:rsidRPr="003A63FB">
              <w:rPr>
                <w:rFonts w:ascii="Arial" w:eastAsia="Times New Roman" w:hAnsi="Arial" w:cs="Arial"/>
                <w:b/>
                <w:bCs/>
                <w:sz w:val="20"/>
                <w:szCs w:val="20"/>
              </w:rPr>
              <w:t xml:space="preserve">Započeto do </w:t>
            </w:r>
            <w:r w:rsidRPr="003A63FB">
              <w:rPr>
                <w:rFonts w:ascii="Arial" w:eastAsia="Times New Roman" w:hAnsi="Arial" w:cs="Arial"/>
                <w:b/>
                <w:sz w:val="20"/>
                <w:szCs w:val="20"/>
              </w:rPr>
              <w:t>30.06.2022.</w:t>
            </w:r>
          </w:p>
        </w:tc>
        <w:tc>
          <w:tcPr>
            <w:tcW w:w="1134" w:type="dxa"/>
            <w:shd w:val="clear" w:color="auto" w:fill="auto"/>
            <w:vAlign w:val="center"/>
          </w:tcPr>
          <w:p w14:paraId="1D6EC8AE" w14:textId="77777777" w:rsidR="00FF6D91" w:rsidRPr="003A63FB" w:rsidRDefault="00FF6D91" w:rsidP="002C4E67">
            <w:pPr>
              <w:pStyle w:val="Bezproreda"/>
              <w:rPr>
                <w:rFonts w:ascii="Arial" w:hAnsi="Arial" w:cs="Arial"/>
                <w:b/>
                <w:sz w:val="20"/>
                <w:szCs w:val="20"/>
              </w:rPr>
            </w:pPr>
            <w:r w:rsidRPr="003A63FB">
              <w:rPr>
                <w:rFonts w:ascii="Arial" w:hAnsi="Arial" w:cs="Arial"/>
                <w:b/>
                <w:sz w:val="20"/>
                <w:szCs w:val="20"/>
              </w:rPr>
              <w:t>Nije započeto   / Nije</w:t>
            </w:r>
          </w:p>
          <w:p w14:paraId="3E157368" w14:textId="77777777" w:rsidR="00FF6D91" w:rsidRPr="003A63FB" w:rsidRDefault="00FF6D91" w:rsidP="002C4E67">
            <w:pPr>
              <w:pStyle w:val="Bezproreda"/>
              <w:rPr>
                <w:rFonts w:ascii="Arial" w:hAnsi="Arial" w:cs="Arial"/>
                <w:sz w:val="20"/>
                <w:szCs w:val="20"/>
              </w:rPr>
            </w:pPr>
            <w:r w:rsidRPr="003A63FB">
              <w:rPr>
                <w:rFonts w:ascii="Arial" w:hAnsi="Arial" w:cs="Arial"/>
                <w:b/>
                <w:sz w:val="20"/>
                <w:szCs w:val="20"/>
              </w:rPr>
              <w:t>riješeno</w:t>
            </w:r>
          </w:p>
        </w:tc>
      </w:tr>
      <w:tr w:rsidR="003A63FB" w:rsidRPr="003A63FB" w14:paraId="00F53291" w14:textId="77777777" w:rsidTr="002C4E67">
        <w:trPr>
          <w:trHeight w:val="255"/>
        </w:trPr>
        <w:tc>
          <w:tcPr>
            <w:tcW w:w="706" w:type="dxa"/>
            <w:vMerge w:val="restart"/>
            <w:shd w:val="clear" w:color="auto" w:fill="auto"/>
          </w:tcPr>
          <w:p w14:paraId="1004742D" w14:textId="77777777" w:rsidR="00FF6D91" w:rsidRPr="003A63FB" w:rsidRDefault="00FF6D91" w:rsidP="002C4E67">
            <w:pPr>
              <w:pStyle w:val="Bezproreda"/>
              <w:jc w:val="center"/>
              <w:rPr>
                <w:rFonts w:ascii="Arial" w:hAnsi="Arial" w:cs="Arial"/>
                <w:b/>
                <w:bCs/>
              </w:rPr>
            </w:pPr>
            <w:r w:rsidRPr="003A63FB">
              <w:rPr>
                <w:rFonts w:ascii="Arial" w:hAnsi="Arial" w:cs="Arial"/>
                <w:b/>
                <w:bCs/>
              </w:rPr>
              <w:t>2.1.</w:t>
            </w:r>
          </w:p>
        </w:tc>
        <w:tc>
          <w:tcPr>
            <w:tcW w:w="2980" w:type="dxa"/>
            <w:gridSpan w:val="2"/>
            <w:shd w:val="clear" w:color="auto" w:fill="FFFF99"/>
            <w:vAlign w:val="center"/>
          </w:tcPr>
          <w:p w14:paraId="15E9A1D1" w14:textId="77777777" w:rsidR="00FF6D91" w:rsidRPr="003A63FB" w:rsidRDefault="00FF6D91" w:rsidP="002C4E67">
            <w:pPr>
              <w:pStyle w:val="Bezproreda"/>
              <w:rPr>
                <w:rFonts w:ascii="Arial" w:hAnsi="Arial" w:cs="Arial"/>
                <w:b/>
                <w:bCs/>
              </w:rPr>
            </w:pPr>
            <w:r w:rsidRPr="003A63FB">
              <w:rPr>
                <w:rFonts w:ascii="Arial" w:hAnsi="Arial" w:cs="Arial"/>
                <w:b/>
                <w:bCs/>
              </w:rPr>
              <w:t xml:space="preserve">Kapitalni projekt K300006 </w:t>
            </w:r>
            <w:r w:rsidRPr="003A63FB">
              <w:rPr>
                <w:rFonts w:ascii="Arial" w:hAnsi="Arial" w:cs="Arial"/>
                <w:b/>
                <w:bCs/>
                <w:sz w:val="20"/>
                <w:szCs w:val="20"/>
              </w:rPr>
              <w:t>Projekti cesta i ostale infrastrukture u zonama izgradnje</w:t>
            </w:r>
          </w:p>
        </w:tc>
        <w:tc>
          <w:tcPr>
            <w:tcW w:w="1560" w:type="dxa"/>
            <w:shd w:val="clear" w:color="auto" w:fill="auto"/>
            <w:vAlign w:val="center"/>
          </w:tcPr>
          <w:p w14:paraId="3EF17CA2" w14:textId="77777777" w:rsidR="00FF6D91" w:rsidRPr="003A63FB" w:rsidRDefault="00FF6D91" w:rsidP="002C4E67">
            <w:pPr>
              <w:pStyle w:val="Bezproreda"/>
              <w:jc w:val="center"/>
              <w:rPr>
                <w:rFonts w:ascii="Arial" w:hAnsi="Arial" w:cs="Arial"/>
                <w:b/>
              </w:rPr>
            </w:pPr>
            <w:r w:rsidRPr="003A63FB">
              <w:rPr>
                <w:rFonts w:ascii="Arial" w:eastAsia="Times New Roman" w:hAnsi="Arial" w:cs="Arial"/>
                <w:b/>
              </w:rPr>
              <w:t>240.000,00</w:t>
            </w:r>
          </w:p>
        </w:tc>
        <w:tc>
          <w:tcPr>
            <w:tcW w:w="1559" w:type="dxa"/>
            <w:shd w:val="clear" w:color="auto" w:fill="auto"/>
            <w:vAlign w:val="center"/>
          </w:tcPr>
          <w:p w14:paraId="5147250C" w14:textId="77777777" w:rsidR="00FF6D91" w:rsidRPr="003A63FB" w:rsidRDefault="00FF6D91" w:rsidP="002C4E67">
            <w:pPr>
              <w:pStyle w:val="Bezproreda"/>
              <w:jc w:val="right"/>
              <w:rPr>
                <w:rFonts w:ascii="Arial" w:hAnsi="Arial" w:cs="Arial"/>
                <w:b/>
              </w:rPr>
            </w:pPr>
            <w:r w:rsidRPr="003A63FB">
              <w:rPr>
                <w:rFonts w:ascii="Arial" w:hAnsi="Arial" w:cs="Arial"/>
                <w:b/>
              </w:rPr>
              <w:t>91.125,00</w:t>
            </w:r>
          </w:p>
        </w:tc>
        <w:tc>
          <w:tcPr>
            <w:tcW w:w="1417" w:type="dxa"/>
            <w:shd w:val="clear" w:color="auto" w:fill="auto"/>
            <w:vAlign w:val="center"/>
          </w:tcPr>
          <w:p w14:paraId="3165212A" w14:textId="77777777" w:rsidR="00FF6D91" w:rsidRPr="003A63FB" w:rsidRDefault="00FF6D91" w:rsidP="002C4E67">
            <w:pPr>
              <w:pStyle w:val="Bezproreda"/>
              <w:jc w:val="center"/>
              <w:rPr>
                <w:rFonts w:ascii="Arial" w:hAnsi="Arial" w:cs="Arial"/>
                <w:b/>
              </w:rPr>
            </w:pPr>
          </w:p>
        </w:tc>
        <w:tc>
          <w:tcPr>
            <w:tcW w:w="1418" w:type="dxa"/>
            <w:shd w:val="clear" w:color="auto" w:fill="auto"/>
            <w:vAlign w:val="center"/>
          </w:tcPr>
          <w:p w14:paraId="0FB62001" w14:textId="77777777" w:rsidR="00FF6D91" w:rsidRPr="003A63FB" w:rsidRDefault="00FF6D91" w:rsidP="00FF6D91">
            <w:pPr>
              <w:pStyle w:val="Bezproreda"/>
              <w:numPr>
                <w:ilvl w:val="0"/>
                <w:numId w:val="41"/>
              </w:numPr>
              <w:jc w:val="center"/>
              <w:rPr>
                <w:rFonts w:ascii="Arial" w:hAnsi="Arial" w:cs="Arial"/>
                <w:b/>
              </w:rPr>
            </w:pPr>
          </w:p>
        </w:tc>
        <w:tc>
          <w:tcPr>
            <w:tcW w:w="1134" w:type="dxa"/>
            <w:shd w:val="clear" w:color="auto" w:fill="auto"/>
            <w:vAlign w:val="center"/>
          </w:tcPr>
          <w:p w14:paraId="58F66E60" w14:textId="77777777" w:rsidR="00FF6D91" w:rsidRPr="003A63FB" w:rsidRDefault="00FF6D91" w:rsidP="002C4E67">
            <w:pPr>
              <w:pStyle w:val="Bezproreda"/>
              <w:jc w:val="center"/>
              <w:rPr>
                <w:rFonts w:ascii="Arial" w:hAnsi="Arial" w:cs="Arial"/>
                <w:b/>
              </w:rPr>
            </w:pPr>
          </w:p>
        </w:tc>
      </w:tr>
      <w:tr w:rsidR="003A63FB" w:rsidRPr="003A63FB" w14:paraId="5EC07493" w14:textId="77777777" w:rsidTr="002C4E67">
        <w:trPr>
          <w:trHeight w:val="255"/>
        </w:trPr>
        <w:tc>
          <w:tcPr>
            <w:tcW w:w="706" w:type="dxa"/>
            <w:vMerge/>
            <w:shd w:val="clear" w:color="auto" w:fill="auto"/>
          </w:tcPr>
          <w:p w14:paraId="59A1A869" w14:textId="77777777" w:rsidR="00FF6D91" w:rsidRPr="003A63FB" w:rsidRDefault="00FF6D91" w:rsidP="002C4E67">
            <w:pPr>
              <w:pStyle w:val="Bezproreda"/>
              <w:jc w:val="center"/>
              <w:rPr>
                <w:rFonts w:ascii="Arial" w:hAnsi="Arial" w:cs="Arial"/>
                <w:b/>
                <w:bCs/>
              </w:rPr>
            </w:pPr>
          </w:p>
        </w:tc>
        <w:tc>
          <w:tcPr>
            <w:tcW w:w="1421" w:type="dxa"/>
            <w:shd w:val="clear" w:color="auto" w:fill="auto"/>
            <w:vAlign w:val="center"/>
          </w:tcPr>
          <w:p w14:paraId="29C6A5C7" w14:textId="77777777" w:rsidR="00FF6D91" w:rsidRPr="003A63FB" w:rsidRDefault="00FF6D91" w:rsidP="002C4E67">
            <w:pPr>
              <w:pStyle w:val="Bezproreda"/>
              <w:rPr>
                <w:rFonts w:ascii="Arial" w:hAnsi="Arial" w:cs="Arial"/>
                <w:b/>
              </w:rPr>
            </w:pPr>
            <w:r w:rsidRPr="003A63FB">
              <w:rPr>
                <w:rFonts w:ascii="Arial" w:hAnsi="Arial" w:cs="Arial"/>
                <w:bCs/>
                <w:sz w:val="20"/>
              </w:rPr>
              <w:t>Kratak opis statusa i daljnjih aktivnosti</w:t>
            </w:r>
          </w:p>
        </w:tc>
        <w:tc>
          <w:tcPr>
            <w:tcW w:w="8647" w:type="dxa"/>
            <w:gridSpan w:val="6"/>
            <w:shd w:val="clear" w:color="auto" w:fill="auto"/>
            <w:vAlign w:val="center"/>
          </w:tcPr>
          <w:p w14:paraId="44D29C3C" w14:textId="77777777" w:rsidR="00FF6D91" w:rsidRPr="003A63FB" w:rsidRDefault="00FF6D91" w:rsidP="002C4E67">
            <w:pPr>
              <w:pStyle w:val="Bezproreda"/>
              <w:jc w:val="both"/>
              <w:rPr>
                <w:rFonts w:ascii="Arial" w:hAnsi="Arial" w:cs="Arial"/>
                <w:b/>
                <w:sz w:val="20"/>
                <w:szCs w:val="20"/>
              </w:rPr>
            </w:pPr>
            <w:r w:rsidRPr="003A63FB">
              <w:rPr>
                <w:rFonts w:ascii="Arial" w:hAnsi="Arial" w:cs="Arial"/>
                <w:sz w:val="20"/>
                <w:szCs w:val="20"/>
              </w:rPr>
              <w:t>Projektna dokumentacija sa potrebnim geodetskim podlogama izrađuje se sukladno potrebama za određenim manjim zahvatima u zonama izgradnje kontinuirano tijekom godine.</w:t>
            </w:r>
          </w:p>
        </w:tc>
      </w:tr>
      <w:tr w:rsidR="003A63FB" w:rsidRPr="003A63FB" w14:paraId="53E9A8A5" w14:textId="77777777" w:rsidTr="002C4E67">
        <w:trPr>
          <w:trHeight w:val="255"/>
        </w:trPr>
        <w:tc>
          <w:tcPr>
            <w:tcW w:w="706" w:type="dxa"/>
            <w:vMerge w:val="restart"/>
            <w:shd w:val="clear" w:color="auto" w:fill="auto"/>
          </w:tcPr>
          <w:p w14:paraId="18450FE2" w14:textId="77777777" w:rsidR="00FF6D91" w:rsidRPr="003A63FB" w:rsidRDefault="00FF6D91" w:rsidP="002C4E67">
            <w:pPr>
              <w:pStyle w:val="Bezproreda"/>
              <w:jc w:val="center"/>
              <w:rPr>
                <w:rFonts w:ascii="Arial" w:hAnsi="Arial" w:cs="Arial"/>
                <w:b/>
                <w:bCs/>
              </w:rPr>
            </w:pPr>
            <w:r w:rsidRPr="003A63FB">
              <w:rPr>
                <w:rFonts w:ascii="Arial" w:hAnsi="Arial" w:cs="Arial"/>
                <w:b/>
                <w:bCs/>
              </w:rPr>
              <w:t>2.2.</w:t>
            </w:r>
          </w:p>
        </w:tc>
        <w:tc>
          <w:tcPr>
            <w:tcW w:w="2980" w:type="dxa"/>
            <w:gridSpan w:val="2"/>
            <w:shd w:val="clear" w:color="auto" w:fill="FFFF99"/>
            <w:vAlign w:val="center"/>
          </w:tcPr>
          <w:p w14:paraId="2C7F1AD5" w14:textId="77777777" w:rsidR="00FF6D91" w:rsidRPr="003A63FB" w:rsidRDefault="00FF6D91" w:rsidP="002C4E67">
            <w:pPr>
              <w:pStyle w:val="Bezproreda"/>
              <w:rPr>
                <w:rFonts w:ascii="Arial" w:hAnsi="Arial" w:cs="Arial"/>
                <w:b/>
                <w:bCs/>
              </w:rPr>
            </w:pPr>
            <w:r w:rsidRPr="003A63FB">
              <w:rPr>
                <w:rFonts w:ascii="Arial" w:hAnsi="Arial" w:cs="Arial"/>
                <w:b/>
                <w:bCs/>
              </w:rPr>
              <w:t xml:space="preserve">Kapitalni projekt K300007 </w:t>
            </w:r>
            <w:r w:rsidRPr="003A63FB">
              <w:rPr>
                <w:rFonts w:ascii="Arial" w:hAnsi="Arial" w:cs="Arial"/>
                <w:b/>
                <w:bCs/>
                <w:sz w:val="20"/>
                <w:szCs w:val="20"/>
              </w:rPr>
              <w:t xml:space="preserve">Cesta i nogostup </w:t>
            </w:r>
            <w:proofErr w:type="spellStart"/>
            <w:r w:rsidRPr="003A63FB">
              <w:rPr>
                <w:rFonts w:ascii="Arial" w:hAnsi="Arial" w:cs="Arial"/>
                <w:b/>
                <w:bCs/>
                <w:sz w:val="20"/>
                <w:szCs w:val="20"/>
              </w:rPr>
              <w:t>Vinež</w:t>
            </w:r>
            <w:proofErr w:type="spellEnd"/>
            <w:r w:rsidRPr="003A63FB">
              <w:rPr>
                <w:rFonts w:ascii="Arial" w:hAnsi="Arial" w:cs="Arial"/>
                <w:b/>
                <w:bCs/>
                <w:sz w:val="20"/>
                <w:szCs w:val="20"/>
              </w:rPr>
              <w:t xml:space="preserve"> -</w:t>
            </w:r>
            <w:proofErr w:type="spellStart"/>
            <w:r w:rsidRPr="003A63FB">
              <w:rPr>
                <w:rFonts w:ascii="Arial" w:hAnsi="Arial" w:cs="Arial"/>
                <w:b/>
                <w:bCs/>
                <w:sz w:val="20"/>
                <w:szCs w:val="20"/>
              </w:rPr>
              <w:t>Marciljani</w:t>
            </w:r>
            <w:proofErr w:type="spellEnd"/>
          </w:p>
        </w:tc>
        <w:tc>
          <w:tcPr>
            <w:tcW w:w="1560" w:type="dxa"/>
            <w:shd w:val="clear" w:color="auto" w:fill="auto"/>
            <w:vAlign w:val="center"/>
          </w:tcPr>
          <w:p w14:paraId="23352D08" w14:textId="77777777" w:rsidR="00FF6D91" w:rsidRPr="003A63FB" w:rsidRDefault="00FF6D91" w:rsidP="002C4E67">
            <w:pPr>
              <w:pStyle w:val="Bezproreda"/>
              <w:jc w:val="right"/>
              <w:rPr>
                <w:rFonts w:ascii="Arial" w:hAnsi="Arial" w:cs="Arial"/>
                <w:b/>
              </w:rPr>
            </w:pPr>
            <w:r w:rsidRPr="003A63FB">
              <w:rPr>
                <w:rFonts w:ascii="Arial" w:hAnsi="Arial" w:cs="Arial"/>
                <w:b/>
              </w:rPr>
              <w:t>754.000,00</w:t>
            </w:r>
          </w:p>
        </w:tc>
        <w:tc>
          <w:tcPr>
            <w:tcW w:w="1559" w:type="dxa"/>
            <w:shd w:val="clear" w:color="auto" w:fill="auto"/>
            <w:vAlign w:val="center"/>
          </w:tcPr>
          <w:p w14:paraId="4A0D429B" w14:textId="77777777" w:rsidR="00FF6D91" w:rsidRPr="003A63FB" w:rsidRDefault="00FF6D91" w:rsidP="002C4E67">
            <w:pPr>
              <w:pStyle w:val="Bezproreda"/>
              <w:jc w:val="right"/>
              <w:rPr>
                <w:rFonts w:ascii="Arial" w:hAnsi="Arial" w:cs="Arial"/>
                <w:b/>
              </w:rPr>
            </w:pPr>
            <w:r w:rsidRPr="003A63FB">
              <w:rPr>
                <w:rFonts w:ascii="Arial" w:hAnsi="Arial" w:cs="Arial"/>
                <w:b/>
              </w:rPr>
              <w:t>702.147,66</w:t>
            </w:r>
          </w:p>
        </w:tc>
        <w:tc>
          <w:tcPr>
            <w:tcW w:w="1417" w:type="dxa"/>
            <w:shd w:val="clear" w:color="auto" w:fill="auto"/>
            <w:vAlign w:val="center"/>
          </w:tcPr>
          <w:p w14:paraId="79C0FEB6" w14:textId="77777777" w:rsidR="00FF6D91" w:rsidRPr="003A63FB" w:rsidRDefault="00FF6D91" w:rsidP="00FF6D91">
            <w:pPr>
              <w:pStyle w:val="Bezproreda"/>
              <w:numPr>
                <w:ilvl w:val="0"/>
                <w:numId w:val="41"/>
              </w:numPr>
              <w:jc w:val="center"/>
              <w:rPr>
                <w:rFonts w:ascii="Arial" w:hAnsi="Arial" w:cs="Arial"/>
                <w:b/>
              </w:rPr>
            </w:pPr>
          </w:p>
        </w:tc>
        <w:tc>
          <w:tcPr>
            <w:tcW w:w="1418" w:type="dxa"/>
            <w:shd w:val="clear" w:color="auto" w:fill="auto"/>
            <w:vAlign w:val="center"/>
          </w:tcPr>
          <w:p w14:paraId="7BF8741D" w14:textId="77777777" w:rsidR="00FF6D91" w:rsidRPr="003A63FB" w:rsidRDefault="00FF6D91" w:rsidP="002C4E67">
            <w:pPr>
              <w:pStyle w:val="Bezproreda"/>
              <w:ind w:left="851"/>
              <w:jc w:val="center"/>
              <w:rPr>
                <w:rFonts w:ascii="Arial" w:hAnsi="Arial" w:cs="Arial"/>
                <w:b/>
              </w:rPr>
            </w:pPr>
          </w:p>
        </w:tc>
        <w:tc>
          <w:tcPr>
            <w:tcW w:w="1134" w:type="dxa"/>
            <w:shd w:val="clear" w:color="auto" w:fill="auto"/>
            <w:vAlign w:val="center"/>
          </w:tcPr>
          <w:p w14:paraId="058B813D" w14:textId="77777777" w:rsidR="00FF6D91" w:rsidRPr="003A63FB" w:rsidRDefault="00FF6D91" w:rsidP="002C4E67">
            <w:pPr>
              <w:pStyle w:val="Bezproreda"/>
              <w:jc w:val="center"/>
              <w:rPr>
                <w:rFonts w:ascii="Arial" w:hAnsi="Arial" w:cs="Arial"/>
                <w:b/>
              </w:rPr>
            </w:pPr>
          </w:p>
        </w:tc>
      </w:tr>
      <w:tr w:rsidR="003A63FB" w:rsidRPr="003A63FB" w14:paraId="3327C1BC" w14:textId="77777777" w:rsidTr="002C4E67">
        <w:trPr>
          <w:trHeight w:val="255"/>
        </w:trPr>
        <w:tc>
          <w:tcPr>
            <w:tcW w:w="706" w:type="dxa"/>
            <w:vMerge/>
            <w:shd w:val="clear" w:color="auto" w:fill="auto"/>
          </w:tcPr>
          <w:p w14:paraId="45F7B794" w14:textId="77777777" w:rsidR="00FF6D91" w:rsidRPr="003A63FB" w:rsidRDefault="00FF6D91" w:rsidP="002C4E67">
            <w:pPr>
              <w:pStyle w:val="Bezproreda"/>
              <w:jc w:val="center"/>
              <w:rPr>
                <w:rFonts w:ascii="Arial" w:hAnsi="Arial" w:cs="Arial"/>
                <w:b/>
                <w:bCs/>
              </w:rPr>
            </w:pPr>
          </w:p>
        </w:tc>
        <w:tc>
          <w:tcPr>
            <w:tcW w:w="1421" w:type="dxa"/>
            <w:shd w:val="clear" w:color="auto" w:fill="auto"/>
            <w:vAlign w:val="center"/>
          </w:tcPr>
          <w:p w14:paraId="4B4A8959" w14:textId="77777777" w:rsidR="00FF6D91" w:rsidRPr="003A63FB" w:rsidRDefault="00FF6D91" w:rsidP="002C4E67">
            <w:pPr>
              <w:pStyle w:val="Bezproreda"/>
              <w:rPr>
                <w:rFonts w:ascii="Arial" w:hAnsi="Arial" w:cs="Arial"/>
                <w:b/>
              </w:rPr>
            </w:pPr>
            <w:r w:rsidRPr="003A63FB">
              <w:rPr>
                <w:rFonts w:ascii="Arial" w:hAnsi="Arial" w:cs="Arial"/>
                <w:bCs/>
                <w:sz w:val="20"/>
              </w:rPr>
              <w:t>Kratak opis statusa i daljnjih aktivnosti</w:t>
            </w:r>
          </w:p>
        </w:tc>
        <w:tc>
          <w:tcPr>
            <w:tcW w:w="8647" w:type="dxa"/>
            <w:gridSpan w:val="6"/>
            <w:shd w:val="clear" w:color="auto" w:fill="auto"/>
            <w:vAlign w:val="center"/>
          </w:tcPr>
          <w:p w14:paraId="0583FA58" w14:textId="77777777" w:rsidR="00FF6D91" w:rsidRPr="003A63FB" w:rsidRDefault="00FF6D91" w:rsidP="002C4E67">
            <w:pPr>
              <w:pStyle w:val="Bezproreda"/>
              <w:jc w:val="both"/>
              <w:rPr>
                <w:rFonts w:ascii="Arial" w:hAnsi="Arial" w:cs="Arial"/>
                <w:b/>
              </w:rPr>
            </w:pPr>
            <w:r w:rsidRPr="003A63FB">
              <w:rPr>
                <w:rFonts w:ascii="Arial" w:eastAsia="Times New Roman" w:hAnsi="Arial" w:cs="Arial"/>
                <w:sz w:val="20"/>
                <w:szCs w:val="20"/>
              </w:rPr>
              <w:t xml:space="preserve">Obrt </w:t>
            </w:r>
            <w:proofErr w:type="spellStart"/>
            <w:r w:rsidRPr="003A63FB">
              <w:rPr>
                <w:rFonts w:ascii="Arial" w:eastAsia="Times New Roman" w:hAnsi="Arial" w:cs="Arial"/>
                <w:sz w:val="20"/>
                <w:szCs w:val="20"/>
              </w:rPr>
              <w:t>Rakos</w:t>
            </w:r>
            <w:proofErr w:type="spellEnd"/>
            <w:r w:rsidRPr="003A63FB">
              <w:rPr>
                <w:rFonts w:ascii="Arial" w:eastAsia="Times New Roman" w:hAnsi="Arial" w:cs="Arial"/>
                <w:sz w:val="20"/>
                <w:szCs w:val="20"/>
              </w:rPr>
              <w:t xml:space="preserve"> iz Ravni sa kojim je sklopljen Ugovor o izvođenju radova  </w:t>
            </w:r>
            <w:r w:rsidRPr="003A63FB">
              <w:rPr>
                <w:rFonts w:ascii="Arial" w:eastAsia="Times New Roman" w:hAnsi="Arial" w:cs="Arial"/>
                <w:sz w:val="20"/>
                <w:szCs w:val="20"/>
                <w:lang w:eastAsia="hr-HR"/>
              </w:rPr>
              <w:t xml:space="preserve">uveden je u posao 16.12.2021. godine nakon što su završeni radovi na izgradnji vodovoda i kanalizacije unutar koridora nogostupa. Radovi su završeni sredinom travnja i nakon toga je sva potrebna dokumentacija o izvršenju ovog projekta dostavljena Ministarstvu unutarnjih poslova. Naime Grad Labin je   prošle godine kandidirao ovaj projekt na natječaj Ministarstva. Projekt je prihvaćen i temeljem toga sklopljen je ugovor o sufinanciranju projekta sredstvima iz državnog proračuna u iznosu od 574.000,00 kn. Temeljem dostavljene dokumentacije  Ministarstvo je izvršilo uplatu navedenog iznosa u gradski proračun.   </w:t>
            </w:r>
          </w:p>
        </w:tc>
      </w:tr>
      <w:tr w:rsidR="003A63FB" w:rsidRPr="003A63FB" w14:paraId="194147F7" w14:textId="77777777" w:rsidTr="002C4E67">
        <w:trPr>
          <w:trHeight w:val="255"/>
        </w:trPr>
        <w:tc>
          <w:tcPr>
            <w:tcW w:w="706" w:type="dxa"/>
            <w:vMerge w:val="restart"/>
            <w:shd w:val="clear" w:color="auto" w:fill="auto"/>
          </w:tcPr>
          <w:p w14:paraId="174012E1" w14:textId="77777777" w:rsidR="00FF6D91" w:rsidRPr="003A63FB" w:rsidRDefault="00FF6D91" w:rsidP="002C4E67">
            <w:pPr>
              <w:pStyle w:val="Bezproreda"/>
              <w:jc w:val="center"/>
              <w:rPr>
                <w:rFonts w:ascii="Arial" w:hAnsi="Arial" w:cs="Arial"/>
                <w:b/>
                <w:bCs/>
              </w:rPr>
            </w:pPr>
            <w:r w:rsidRPr="003A63FB">
              <w:rPr>
                <w:rFonts w:ascii="Arial" w:hAnsi="Arial" w:cs="Arial"/>
                <w:b/>
                <w:bCs/>
              </w:rPr>
              <w:t>2.3.</w:t>
            </w:r>
          </w:p>
        </w:tc>
        <w:tc>
          <w:tcPr>
            <w:tcW w:w="2980" w:type="dxa"/>
            <w:gridSpan w:val="2"/>
            <w:shd w:val="clear" w:color="auto" w:fill="FFFF99"/>
            <w:vAlign w:val="center"/>
          </w:tcPr>
          <w:p w14:paraId="10210374" w14:textId="77777777" w:rsidR="00FF6D91" w:rsidRPr="003A63FB" w:rsidRDefault="00FF6D91" w:rsidP="002C4E67">
            <w:pPr>
              <w:pStyle w:val="Bezproreda"/>
              <w:rPr>
                <w:rFonts w:ascii="Arial" w:hAnsi="Arial" w:cs="Arial"/>
                <w:b/>
                <w:bCs/>
              </w:rPr>
            </w:pPr>
            <w:r w:rsidRPr="003A63FB">
              <w:rPr>
                <w:rFonts w:ascii="Arial" w:hAnsi="Arial" w:cs="Arial"/>
                <w:b/>
                <w:bCs/>
              </w:rPr>
              <w:t xml:space="preserve">Kapitalni projekt K300009 </w:t>
            </w:r>
            <w:r w:rsidRPr="003A63FB">
              <w:rPr>
                <w:rFonts w:ascii="Arial" w:hAnsi="Arial" w:cs="Arial"/>
                <w:b/>
                <w:bCs/>
                <w:sz w:val="20"/>
                <w:szCs w:val="20"/>
              </w:rPr>
              <w:t>Rekonstrukcija javnih cesta</w:t>
            </w:r>
          </w:p>
        </w:tc>
        <w:tc>
          <w:tcPr>
            <w:tcW w:w="1560" w:type="dxa"/>
            <w:shd w:val="clear" w:color="auto" w:fill="auto"/>
            <w:vAlign w:val="center"/>
          </w:tcPr>
          <w:p w14:paraId="5D8E3814" w14:textId="77777777" w:rsidR="00FF6D91" w:rsidRPr="003A63FB" w:rsidRDefault="00FF6D91" w:rsidP="002C4E67">
            <w:pPr>
              <w:pStyle w:val="Bezproreda"/>
              <w:jc w:val="right"/>
              <w:rPr>
                <w:rFonts w:ascii="Arial" w:hAnsi="Arial" w:cs="Arial"/>
                <w:b/>
              </w:rPr>
            </w:pPr>
            <w:r w:rsidRPr="003A63FB">
              <w:rPr>
                <w:rFonts w:ascii="Arial" w:hAnsi="Arial" w:cs="Arial"/>
                <w:b/>
              </w:rPr>
              <w:t>190.000,00</w:t>
            </w:r>
          </w:p>
        </w:tc>
        <w:tc>
          <w:tcPr>
            <w:tcW w:w="1559" w:type="dxa"/>
            <w:shd w:val="clear" w:color="auto" w:fill="auto"/>
            <w:vAlign w:val="center"/>
          </w:tcPr>
          <w:p w14:paraId="340A4749" w14:textId="77777777" w:rsidR="00FF6D91" w:rsidRPr="003A63FB" w:rsidRDefault="00FF6D91" w:rsidP="002C4E67">
            <w:pPr>
              <w:pStyle w:val="Bezproreda"/>
              <w:jc w:val="right"/>
              <w:rPr>
                <w:rFonts w:ascii="Arial" w:hAnsi="Arial" w:cs="Arial"/>
                <w:b/>
              </w:rPr>
            </w:pPr>
            <w:r w:rsidRPr="003A63FB">
              <w:rPr>
                <w:rFonts w:ascii="Arial" w:hAnsi="Arial" w:cs="Arial"/>
                <w:b/>
              </w:rPr>
              <w:t>0,00</w:t>
            </w:r>
          </w:p>
        </w:tc>
        <w:tc>
          <w:tcPr>
            <w:tcW w:w="1417" w:type="dxa"/>
            <w:shd w:val="clear" w:color="auto" w:fill="auto"/>
            <w:vAlign w:val="center"/>
          </w:tcPr>
          <w:p w14:paraId="095D8434" w14:textId="77777777" w:rsidR="00FF6D91" w:rsidRPr="003A63FB" w:rsidRDefault="00FF6D91" w:rsidP="002C4E67">
            <w:pPr>
              <w:pStyle w:val="Bezproreda"/>
              <w:jc w:val="center"/>
              <w:rPr>
                <w:rFonts w:ascii="Arial" w:hAnsi="Arial" w:cs="Arial"/>
                <w:b/>
              </w:rPr>
            </w:pPr>
          </w:p>
        </w:tc>
        <w:tc>
          <w:tcPr>
            <w:tcW w:w="1418" w:type="dxa"/>
            <w:shd w:val="clear" w:color="auto" w:fill="auto"/>
            <w:vAlign w:val="center"/>
          </w:tcPr>
          <w:p w14:paraId="63A579B5" w14:textId="77777777" w:rsidR="00FF6D91" w:rsidRPr="003A63FB" w:rsidRDefault="00FF6D91" w:rsidP="00FF6D91">
            <w:pPr>
              <w:pStyle w:val="Bezproreda"/>
              <w:numPr>
                <w:ilvl w:val="0"/>
                <w:numId w:val="38"/>
              </w:numPr>
              <w:jc w:val="center"/>
              <w:rPr>
                <w:rFonts w:ascii="Arial" w:hAnsi="Arial" w:cs="Arial"/>
                <w:b/>
              </w:rPr>
            </w:pPr>
          </w:p>
        </w:tc>
        <w:tc>
          <w:tcPr>
            <w:tcW w:w="1134" w:type="dxa"/>
            <w:shd w:val="clear" w:color="auto" w:fill="auto"/>
            <w:vAlign w:val="center"/>
          </w:tcPr>
          <w:p w14:paraId="5E3B0525" w14:textId="77777777" w:rsidR="00FF6D91" w:rsidRPr="003A63FB" w:rsidRDefault="00FF6D91" w:rsidP="002C4E67">
            <w:pPr>
              <w:pStyle w:val="Bezproreda"/>
              <w:jc w:val="center"/>
              <w:rPr>
                <w:rFonts w:ascii="Arial" w:hAnsi="Arial" w:cs="Arial"/>
                <w:b/>
              </w:rPr>
            </w:pPr>
          </w:p>
        </w:tc>
      </w:tr>
      <w:tr w:rsidR="003A63FB" w:rsidRPr="003A63FB" w14:paraId="44B2026F" w14:textId="77777777" w:rsidTr="002C4E67">
        <w:trPr>
          <w:trHeight w:val="255"/>
        </w:trPr>
        <w:tc>
          <w:tcPr>
            <w:tcW w:w="706" w:type="dxa"/>
            <w:vMerge/>
            <w:shd w:val="clear" w:color="auto" w:fill="auto"/>
          </w:tcPr>
          <w:p w14:paraId="78729B4E" w14:textId="77777777" w:rsidR="00FF6D91" w:rsidRPr="003A63FB" w:rsidRDefault="00FF6D91" w:rsidP="002C4E67">
            <w:pPr>
              <w:pStyle w:val="Bezproreda"/>
              <w:jc w:val="center"/>
              <w:rPr>
                <w:rFonts w:ascii="Arial" w:hAnsi="Arial" w:cs="Arial"/>
                <w:b/>
                <w:bCs/>
              </w:rPr>
            </w:pPr>
          </w:p>
        </w:tc>
        <w:tc>
          <w:tcPr>
            <w:tcW w:w="1421" w:type="dxa"/>
            <w:shd w:val="clear" w:color="auto" w:fill="auto"/>
            <w:vAlign w:val="center"/>
          </w:tcPr>
          <w:p w14:paraId="5FBCF19A" w14:textId="77777777" w:rsidR="00FF6D91" w:rsidRPr="003A63FB" w:rsidRDefault="00FF6D91" w:rsidP="002C4E67">
            <w:pPr>
              <w:pStyle w:val="Bezproreda"/>
              <w:rPr>
                <w:rFonts w:ascii="Arial" w:hAnsi="Arial" w:cs="Arial"/>
                <w:b/>
              </w:rPr>
            </w:pPr>
            <w:r w:rsidRPr="003A63FB">
              <w:rPr>
                <w:rFonts w:ascii="Arial" w:hAnsi="Arial" w:cs="Arial"/>
                <w:bCs/>
                <w:sz w:val="20"/>
              </w:rPr>
              <w:t xml:space="preserve">Kratak opis statusa i </w:t>
            </w:r>
            <w:r w:rsidRPr="003A63FB">
              <w:rPr>
                <w:rFonts w:ascii="Arial" w:hAnsi="Arial" w:cs="Arial"/>
                <w:bCs/>
                <w:sz w:val="20"/>
              </w:rPr>
              <w:lastRenderedPageBreak/>
              <w:t>daljnjih aktivnosti</w:t>
            </w:r>
          </w:p>
        </w:tc>
        <w:tc>
          <w:tcPr>
            <w:tcW w:w="8647" w:type="dxa"/>
            <w:gridSpan w:val="6"/>
            <w:shd w:val="clear" w:color="auto" w:fill="auto"/>
            <w:vAlign w:val="center"/>
          </w:tcPr>
          <w:p w14:paraId="6E8D7AEF" w14:textId="77777777" w:rsidR="00FF6D91" w:rsidRPr="003A63FB" w:rsidRDefault="00FF6D91" w:rsidP="002C4E67">
            <w:pPr>
              <w:pStyle w:val="Bezproreda"/>
              <w:jc w:val="both"/>
              <w:rPr>
                <w:rFonts w:ascii="Arial" w:hAnsi="Arial" w:cs="Arial"/>
                <w:b/>
              </w:rPr>
            </w:pPr>
            <w:r w:rsidRPr="003A63FB">
              <w:rPr>
                <w:rFonts w:ascii="Arial" w:hAnsi="Arial" w:cs="Arial"/>
              </w:rPr>
              <w:lastRenderedPageBreak/>
              <w:t xml:space="preserve">Nositelj radova na rekonstrukciji Pulske ulice kao dijela državne ceste D66 bit će Hrvatske ceste, a Grad Labin u cijeloj investiciji sudjeluje u dijelu javne rasvjete. U više navrata ovaj zahvat je odgađan od strane </w:t>
            </w:r>
            <w:proofErr w:type="spellStart"/>
            <w:r w:rsidRPr="003A63FB">
              <w:rPr>
                <w:rFonts w:ascii="Arial" w:hAnsi="Arial" w:cs="Arial"/>
              </w:rPr>
              <w:t>Hravtskih</w:t>
            </w:r>
            <w:proofErr w:type="spellEnd"/>
            <w:r w:rsidRPr="003A63FB">
              <w:rPr>
                <w:rFonts w:ascii="Arial" w:hAnsi="Arial" w:cs="Arial"/>
              </w:rPr>
              <w:t xml:space="preserve"> cesta zbog neriješenih imovinsko-</w:t>
            </w:r>
            <w:r w:rsidRPr="003A63FB">
              <w:rPr>
                <w:rFonts w:ascii="Arial" w:hAnsi="Arial" w:cs="Arial"/>
              </w:rPr>
              <w:lastRenderedPageBreak/>
              <w:t>pravnih odnosa što je tijekom 2021. godine riješeno.  U izvještajnom razdoblju Hrvatske ceste provele su postupak javne nabave za odabir izvođača radova i čeka se donošenje odluke o odabiru najpovoljnijeg ponuditelja i sklapanje ugovora. Očekuje se da će početak radova biti krajem godine.</w:t>
            </w:r>
          </w:p>
        </w:tc>
      </w:tr>
      <w:tr w:rsidR="003A63FB" w:rsidRPr="003A63FB" w14:paraId="279A5FFE" w14:textId="77777777" w:rsidTr="002C4E67">
        <w:trPr>
          <w:trHeight w:val="255"/>
        </w:trPr>
        <w:tc>
          <w:tcPr>
            <w:tcW w:w="706" w:type="dxa"/>
            <w:vMerge w:val="restart"/>
            <w:shd w:val="clear" w:color="auto" w:fill="auto"/>
          </w:tcPr>
          <w:p w14:paraId="7C142D78" w14:textId="77777777" w:rsidR="00FF6D91" w:rsidRPr="003A63FB" w:rsidRDefault="00FF6D91" w:rsidP="002C4E67">
            <w:pPr>
              <w:pStyle w:val="Bezproreda"/>
              <w:jc w:val="center"/>
              <w:rPr>
                <w:rFonts w:ascii="Arial" w:hAnsi="Arial" w:cs="Arial"/>
                <w:b/>
                <w:bCs/>
              </w:rPr>
            </w:pPr>
            <w:r w:rsidRPr="003A63FB">
              <w:rPr>
                <w:rFonts w:ascii="Arial" w:hAnsi="Arial" w:cs="Arial"/>
                <w:b/>
                <w:bCs/>
              </w:rPr>
              <w:lastRenderedPageBreak/>
              <w:t>2.4.</w:t>
            </w:r>
          </w:p>
        </w:tc>
        <w:tc>
          <w:tcPr>
            <w:tcW w:w="2980" w:type="dxa"/>
            <w:gridSpan w:val="2"/>
            <w:shd w:val="clear" w:color="auto" w:fill="FFFF99"/>
            <w:vAlign w:val="center"/>
          </w:tcPr>
          <w:p w14:paraId="2D2149EF" w14:textId="77777777" w:rsidR="00FF6D91" w:rsidRPr="003A63FB" w:rsidRDefault="00FF6D91" w:rsidP="002C4E67">
            <w:pPr>
              <w:pStyle w:val="Bezproreda"/>
              <w:rPr>
                <w:rFonts w:ascii="Arial" w:hAnsi="Arial" w:cs="Arial"/>
                <w:b/>
                <w:bCs/>
              </w:rPr>
            </w:pPr>
            <w:r w:rsidRPr="003A63FB">
              <w:rPr>
                <w:rFonts w:ascii="Arial" w:hAnsi="Arial" w:cs="Arial"/>
                <w:b/>
                <w:bCs/>
              </w:rPr>
              <w:t xml:space="preserve">Kapitalni projekt K300011 </w:t>
            </w:r>
            <w:r w:rsidRPr="003A63FB">
              <w:rPr>
                <w:rFonts w:ascii="Arial" w:hAnsi="Arial" w:cs="Arial"/>
                <w:b/>
                <w:bCs/>
                <w:sz w:val="20"/>
                <w:szCs w:val="20"/>
              </w:rPr>
              <w:t xml:space="preserve">Obilaznica starogradske jezgre – zapadna obilaznica </w:t>
            </w:r>
          </w:p>
        </w:tc>
        <w:tc>
          <w:tcPr>
            <w:tcW w:w="1560" w:type="dxa"/>
            <w:shd w:val="clear" w:color="auto" w:fill="auto"/>
            <w:vAlign w:val="center"/>
          </w:tcPr>
          <w:p w14:paraId="711E1AAE" w14:textId="77777777" w:rsidR="00FF6D91" w:rsidRPr="003A63FB" w:rsidRDefault="00FF6D91" w:rsidP="002C4E67">
            <w:pPr>
              <w:pStyle w:val="Bezproreda"/>
              <w:jc w:val="right"/>
              <w:rPr>
                <w:rFonts w:ascii="Arial" w:hAnsi="Arial" w:cs="Arial"/>
                <w:b/>
              </w:rPr>
            </w:pPr>
            <w:r w:rsidRPr="003A63FB">
              <w:rPr>
                <w:rFonts w:ascii="Arial" w:hAnsi="Arial" w:cs="Arial"/>
                <w:b/>
              </w:rPr>
              <w:t>365.000,00</w:t>
            </w:r>
          </w:p>
        </w:tc>
        <w:tc>
          <w:tcPr>
            <w:tcW w:w="1559" w:type="dxa"/>
            <w:shd w:val="clear" w:color="auto" w:fill="auto"/>
            <w:vAlign w:val="center"/>
          </w:tcPr>
          <w:p w14:paraId="2AF282A4" w14:textId="77777777" w:rsidR="00FF6D91" w:rsidRPr="003A63FB" w:rsidRDefault="00FF6D91" w:rsidP="002C4E67">
            <w:pPr>
              <w:pStyle w:val="Bezproreda"/>
              <w:jc w:val="right"/>
              <w:rPr>
                <w:rFonts w:ascii="Arial" w:hAnsi="Arial" w:cs="Arial"/>
                <w:b/>
              </w:rPr>
            </w:pPr>
            <w:r w:rsidRPr="003A63FB">
              <w:rPr>
                <w:rFonts w:ascii="Arial" w:hAnsi="Arial" w:cs="Arial"/>
                <w:b/>
              </w:rPr>
              <w:t>0,00</w:t>
            </w:r>
          </w:p>
        </w:tc>
        <w:tc>
          <w:tcPr>
            <w:tcW w:w="1417" w:type="dxa"/>
            <w:shd w:val="clear" w:color="auto" w:fill="auto"/>
            <w:vAlign w:val="center"/>
          </w:tcPr>
          <w:p w14:paraId="348AAA1E" w14:textId="77777777" w:rsidR="00FF6D91" w:rsidRPr="003A63FB" w:rsidRDefault="00FF6D91" w:rsidP="002C4E67">
            <w:pPr>
              <w:pStyle w:val="Bezproreda"/>
              <w:jc w:val="center"/>
              <w:rPr>
                <w:rFonts w:ascii="Arial" w:hAnsi="Arial" w:cs="Arial"/>
                <w:b/>
              </w:rPr>
            </w:pPr>
          </w:p>
        </w:tc>
        <w:tc>
          <w:tcPr>
            <w:tcW w:w="1418" w:type="dxa"/>
            <w:shd w:val="clear" w:color="auto" w:fill="auto"/>
            <w:vAlign w:val="center"/>
          </w:tcPr>
          <w:p w14:paraId="46AD00E3" w14:textId="77777777" w:rsidR="00FF6D91" w:rsidRPr="003A63FB" w:rsidRDefault="00FF6D91" w:rsidP="00FF6D91">
            <w:pPr>
              <w:pStyle w:val="Bezproreda"/>
              <w:numPr>
                <w:ilvl w:val="0"/>
                <w:numId w:val="38"/>
              </w:numPr>
              <w:jc w:val="center"/>
              <w:rPr>
                <w:rFonts w:ascii="Arial" w:hAnsi="Arial" w:cs="Arial"/>
                <w:b/>
              </w:rPr>
            </w:pPr>
          </w:p>
        </w:tc>
        <w:tc>
          <w:tcPr>
            <w:tcW w:w="1134" w:type="dxa"/>
            <w:shd w:val="clear" w:color="auto" w:fill="auto"/>
            <w:vAlign w:val="center"/>
          </w:tcPr>
          <w:p w14:paraId="7607E2F2" w14:textId="77777777" w:rsidR="00FF6D91" w:rsidRPr="003A63FB" w:rsidRDefault="00FF6D91" w:rsidP="002C4E67">
            <w:pPr>
              <w:pStyle w:val="Bezproreda"/>
              <w:jc w:val="center"/>
              <w:rPr>
                <w:rFonts w:ascii="Arial" w:hAnsi="Arial" w:cs="Arial"/>
                <w:b/>
              </w:rPr>
            </w:pPr>
          </w:p>
        </w:tc>
      </w:tr>
      <w:tr w:rsidR="003A63FB" w:rsidRPr="003A63FB" w14:paraId="59AE3F7D" w14:textId="77777777" w:rsidTr="002C4E67">
        <w:trPr>
          <w:trHeight w:val="255"/>
        </w:trPr>
        <w:tc>
          <w:tcPr>
            <w:tcW w:w="706" w:type="dxa"/>
            <w:vMerge/>
            <w:shd w:val="clear" w:color="auto" w:fill="auto"/>
          </w:tcPr>
          <w:p w14:paraId="68615356" w14:textId="77777777" w:rsidR="00FF6D91" w:rsidRPr="003A63FB" w:rsidRDefault="00FF6D91" w:rsidP="002C4E67">
            <w:pPr>
              <w:pStyle w:val="Bezproreda"/>
              <w:jc w:val="center"/>
              <w:rPr>
                <w:rFonts w:ascii="Arial" w:hAnsi="Arial" w:cs="Arial"/>
                <w:b/>
                <w:bCs/>
              </w:rPr>
            </w:pPr>
          </w:p>
        </w:tc>
        <w:tc>
          <w:tcPr>
            <w:tcW w:w="1421" w:type="dxa"/>
            <w:shd w:val="clear" w:color="auto" w:fill="auto"/>
            <w:vAlign w:val="center"/>
          </w:tcPr>
          <w:p w14:paraId="78C6EFB1" w14:textId="77777777" w:rsidR="00FF6D91" w:rsidRPr="003A63FB" w:rsidRDefault="00FF6D91" w:rsidP="002C4E67">
            <w:pPr>
              <w:pStyle w:val="Bezproreda"/>
              <w:rPr>
                <w:rFonts w:ascii="Arial" w:hAnsi="Arial" w:cs="Arial"/>
                <w:b/>
              </w:rPr>
            </w:pPr>
            <w:r w:rsidRPr="003A63FB">
              <w:rPr>
                <w:rFonts w:ascii="Arial" w:hAnsi="Arial" w:cs="Arial"/>
                <w:bCs/>
                <w:sz w:val="20"/>
              </w:rPr>
              <w:t>Kratak opis statusa i daljnjih aktivnosti</w:t>
            </w:r>
          </w:p>
        </w:tc>
        <w:tc>
          <w:tcPr>
            <w:tcW w:w="8647" w:type="dxa"/>
            <w:gridSpan w:val="6"/>
            <w:shd w:val="clear" w:color="auto" w:fill="auto"/>
            <w:vAlign w:val="center"/>
          </w:tcPr>
          <w:p w14:paraId="02E65742" w14:textId="77777777" w:rsidR="00FF6D91" w:rsidRPr="003A63FB" w:rsidRDefault="00FF6D91" w:rsidP="002C4E67">
            <w:pPr>
              <w:pStyle w:val="Bezproreda"/>
              <w:jc w:val="both"/>
              <w:rPr>
                <w:rFonts w:ascii="Arial" w:hAnsi="Arial" w:cs="Arial"/>
                <w:b/>
              </w:rPr>
            </w:pPr>
            <w:r w:rsidRPr="003A63FB">
              <w:rPr>
                <w:rFonts w:ascii="Arial" w:eastAsia="Times New Roman" w:hAnsi="Arial" w:cs="Arial"/>
                <w:sz w:val="20"/>
                <w:szCs w:val="20"/>
              </w:rPr>
              <w:t xml:space="preserve">Za dionicu zapadne obilaznice </w:t>
            </w:r>
            <w:proofErr w:type="spellStart"/>
            <w:r w:rsidRPr="003A63FB">
              <w:rPr>
                <w:rFonts w:ascii="Arial" w:eastAsia="Times New Roman" w:hAnsi="Arial" w:cs="Arial"/>
                <w:sz w:val="20"/>
                <w:szCs w:val="20"/>
              </w:rPr>
              <w:t>Tonci</w:t>
            </w:r>
            <w:proofErr w:type="spellEnd"/>
            <w:r w:rsidRPr="003A63FB">
              <w:rPr>
                <w:rFonts w:ascii="Arial" w:eastAsia="Times New Roman" w:hAnsi="Arial" w:cs="Arial"/>
                <w:sz w:val="20"/>
                <w:szCs w:val="20"/>
              </w:rPr>
              <w:t xml:space="preserve"> – </w:t>
            </w:r>
            <w:proofErr w:type="spellStart"/>
            <w:r w:rsidRPr="003A63FB">
              <w:rPr>
                <w:rFonts w:ascii="Arial" w:eastAsia="Times New Roman" w:hAnsi="Arial" w:cs="Arial"/>
                <w:sz w:val="20"/>
                <w:szCs w:val="20"/>
              </w:rPr>
              <w:t>Presika</w:t>
            </w:r>
            <w:proofErr w:type="spellEnd"/>
            <w:r w:rsidRPr="003A63FB">
              <w:rPr>
                <w:rFonts w:ascii="Arial" w:eastAsia="Times New Roman" w:hAnsi="Arial" w:cs="Arial"/>
                <w:sz w:val="20"/>
                <w:szCs w:val="20"/>
              </w:rPr>
              <w:t xml:space="preserve"> izdana je lokacijska dozvola koja je postala pravomoćna 01.07.2022. godine. U drugom dijelu godine slijedi izrada parcelacijskog elaborata i glavnog projekta.</w:t>
            </w:r>
          </w:p>
        </w:tc>
      </w:tr>
      <w:tr w:rsidR="003A63FB" w:rsidRPr="003A63FB" w14:paraId="0E84FF9F" w14:textId="77777777" w:rsidTr="002C4E67">
        <w:trPr>
          <w:trHeight w:val="255"/>
        </w:trPr>
        <w:tc>
          <w:tcPr>
            <w:tcW w:w="706" w:type="dxa"/>
            <w:vMerge w:val="restart"/>
            <w:shd w:val="clear" w:color="auto" w:fill="auto"/>
          </w:tcPr>
          <w:p w14:paraId="0CC68751" w14:textId="77777777" w:rsidR="00FF6D91" w:rsidRPr="003A63FB" w:rsidRDefault="00FF6D91" w:rsidP="002C4E67">
            <w:pPr>
              <w:pStyle w:val="Bezproreda"/>
              <w:jc w:val="center"/>
              <w:rPr>
                <w:rFonts w:ascii="Arial" w:hAnsi="Arial" w:cs="Arial"/>
                <w:b/>
                <w:bCs/>
              </w:rPr>
            </w:pPr>
            <w:r w:rsidRPr="003A63FB">
              <w:rPr>
                <w:rFonts w:ascii="Arial" w:hAnsi="Arial" w:cs="Arial"/>
                <w:b/>
                <w:bCs/>
              </w:rPr>
              <w:t>2.5.</w:t>
            </w:r>
          </w:p>
        </w:tc>
        <w:tc>
          <w:tcPr>
            <w:tcW w:w="2980" w:type="dxa"/>
            <w:gridSpan w:val="2"/>
            <w:shd w:val="clear" w:color="auto" w:fill="FFFF99"/>
            <w:vAlign w:val="center"/>
          </w:tcPr>
          <w:p w14:paraId="3741DDEE" w14:textId="77777777" w:rsidR="00FF6D91" w:rsidRPr="003A63FB" w:rsidRDefault="00FF6D91" w:rsidP="002C4E67">
            <w:pPr>
              <w:pStyle w:val="Bezproreda"/>
              <w:rPr>
                <w:rFonts w:ascii="Arial" w:hAnsi="Arial" w:cs="Arial"/>
                <w:b/>
                <w:bCs/>
              </w:rPr>
            </w:pPr>
            <w:r w:rsidRPr="003A63FB">
              <w:rPr>
                <w:rFonts w:ascii="Arial" w:hAnsi="Arial" w:cs="Arial"/>
                <w:b/>
                <w:bCs/>
              </w:rPr>
              <w:t xml:space="preserve">Kapitalni projekt K300012 </w:t>
            </w:r>
            <w:r w:rsidRPr="003A63FB">
              <w:rPr>
                <w:rFonts w:ascii="Arial" w:hAnsi="Arial" w:cs="Arial"/>
                <w:b/>
                <w:bCs/>
                <w:sz w:val="20"/>
                <w:szCs w:val="20"/>
              </w:rPr>
              <w:t xml:space="preserve">Infrastruktura u starogradskoj jezgri i popločenje </w:t>
            </w:r>
            <w:proofErr w:type="spellStart"/>
            <w:r w:rsidRPr="003A63FB">
              <w:rPr>
                <w:rFonts w:ascii="Arial" w:hAnsi="Arial" w:cs="Arial"/>
                <w:b/>
                <w:bCs/>
                <w:sz w:val="20"/>
                <w:szCs w:val="20"/>
              </w:rPr>
              <w:t>parternih</w:t>
            </w:r>
            <w:proofErr w:type="spellEnd"/>
            <w:r w:rsidRPr="003A63FB">
              <w:rPr>
                <w:rFonts w:ascii="Arial" w:hAnsi="Arial" w:cs="Arial"/>
                <w:b/>
                <w:bCs/>
                <w:sz w:val="20"/>
                <w:szCs w:val="20"/>
              </w:rPr>
              <w:t xml:space="preserve"> površina</w:t>
            </w:r>
            <w:r w:rsidRPr="003A63FB">
              <w:rPr>
                <w:rFonts w:ascii="Arial" w:hAnsi="Arial" w:cs="Arial"/>
                <w:b/>
                <w:bCs/>
              </w:rPr>
              <w:t xml:space="preserve"> </w:t>
            </w:r>
          </w:p>
        </w:tc>
        <w:tc>
          <w:tcPr>
            <w:tcW w:w="1560" w:type="dxa"/>
            <w:shd w:val="clear" w:color="auto" w:fill="auto"/>
            <w:vAlign w:val="center"/>
          </w:tcPr>
          <w:p w14:paraId="74EBD371" w14:textId="77777777" w:rsidR="00FF6D91" w:rsidRPr="003A63FB" w:rsidRDefault="00FF6D91" w:rsidP="002C4E67">
            <w:pPr>
              <w:pStyle w:val="Bezproreda"/>
              <w:jc w:val="right"/>
              <w:rPr>
                <w:rFonts w:ascii="Arial" w:hAnsi="Arial" w:cs="Arial"/>
                <w:b/>
              </w:rPr>
            </w:pPr>
            <w:r w:rsidRPr="003A63FB">
              <w:rPr>
                <w:rFonts w:ascii="Arial" w:hAnsi="Arial" w:cs="Arial"/>
                <w:b/>
              </w:rPr>
              <w:t>400.000,00</w:t>
            </w:r>
          </w:p>
        </w:tc>
        <w:tc>
          <w:tcPr>
            <w:tcW w:w="1559" w:type="dxa"/>
            <w:shd w:val="clear" w:color="auto" w:fill="auto"/>
            <w:vAlign w:val="center"/>
          </w:tcPr>
          <w:p w14:paraId="161B8A0B" w14:textId="77777777" w:rsidR="00FF6D91" w:rsidRPr="003A63FB" w:rsidRDefault="00FF6D91" w:rsidP="002C4E67">
            <w:pPr>
              <w:pStyle w:val="Bezproreda"/>
              <w:jc w:val="right"/>
              <w:rPr>
                <w:rFonts w:ascii="Arial" w:hAnsi="Arial" w:cs="Arial"/>
                <w:b/>
              </w:rPr>
            </w:pPr>
            <w:r w:rsidRPr="003A63FB">
              <w:rPr>
                <w:rFonts w:ascii="Arial" w:hAnsi="Arial" w:cs="Arial"/>
                <w:b/>
              </w:rPr>
              <w:t>0,00</w:t>
            </w:r>
          </w:p>
        </w:tc>
        <w:tc>
          <w:tcPr>
            <w:tcW w:w="1417" w:type="dxa"/>
            <w:shd w:val="clear" w:color="auto" w:fill="auto"/>
            <w:vAlign w:val="center"/>
          </w:tcPr>
          <w:p w14:paraId="398B825E" w14:textId="77777777" w:rsidR="00FF6D91" w:rsidRPr="003A63FB" w:rsidRDefault="00FF6D91" w:rsidP="002C4E67">
            <w:pPr>
              <w:pStyle w:val="Bezproreda"/>
              <w:jc w:val="center"/>
              <w:rPr>
                <w:rFonts w:ascii="Arial" w:hAnsi="Arial" w:cs="Arial"/>
                <w:b/>
              </w:rPr>
            </w:pPr>
          </w:p>
        </w:tc>
        <w:tc>
          <w:tcPr>
            <w:tcW w:w="1418" w:type="dxa"/>
            <w:shd w:val="clear" w:color="auto" w:fill="auto"/>
            <w:vAlign w:val="center"/>
          </w:tcPr>
          <w:p w14:paraId="381516BB" w14:textId="77777777" w:rsidR="00FF6D91" w:rsidRPr="003A63FB" w:rsidRDefault="00FF6D91" w:rsidP="00FF6D91">
            <w:pPr>
              <w:pStyle w:val="Bezproreda"/>
              <w:numPr>
                <w:ilvl w:val="0"/>
                <w:numId w:val="42"/>
              </w:numPr>
              <w:jc w:val="center"/>
              <w:rPr>
                <w:rFonts w:ascii="Arial" w:hAnsi="Arial" w:cs="Arial"/>
                <w:b/>
              </w:rPr>
            </w:pPr>
          </w:p>
        </w:tc>
        <w:tc>
          <w:tcPr>
            <w:tcW w:w="1134" w:type="dxa"/>
            <w:shd w:val="clear" w:color="auto" w:fill="auto"/>
            <w:vAlign w:val="center"/>
          </w:tcPr>
          <w:p w14:paraId="1C15E1D2" w14:textId="77777777" w:rsidR="00FF6D91" w:rsidRPr="003A63FB" w:rsidRDefault="00FF6D91" w:rsidP="002C4E67">
            <w:pPr>
              <w:pStyle w:val="Bezproreda"/>
              <w:ind w:left="851"/>
              <w:jc w:val="center"/>
              <w:rPr>
                <w:rFonts w:ascii="Arial" w:hAnsi="Arial" w:cs="Arial"/>
                <w:b/>
              </w:rPr>
            </w:pPr>
          </w:p>
        </w:tc>
      </w:tr>
      <w:tr w:rsidR="003A63FB" w:rsidRPr="003A63FB" w14:paraId="349DCA42" w14:textId="77777777" w:rsidTr="002C4E67">
        <w:trPr>
          <w:trHeight w:val="255"/>
        </w:trPr>
        <w:tc>
          <w:tcPr>
            <w:tcW w:w="706" w:type="dxa"/>
            <w:vMerge/>
            <w:shd w:val="clear" w:color="auto" w:fill="auto"/>
          </w:tcPr>
          <w:p w14:paraId="1F4F316F" w14:textId="77777777" w:rsidR="00FF6D91" w:rsidRPr="003A63FB" w:rsidRDefault="00FF6D91" w:rsidP="002C4E67">
            <w:pPr>
              <w:pStyle w:val="Bezproreda"/>
              <w:jc w:val="center"/>
              <w:rPr>
                <w:rFonts w:ascii="Arial" w:hAnsi="Arial" w:cs="Arial"/>
                <w:b/>
                <w:bCs/>
              </w:rPr>
            </w:pPr>
          </w:p>
        </w:tc>
        <w:tc>
          <w:tcPr>
            <w:tcW w:w="1421" w:type="dxa"/>
            <w:shd w:val="clear" w:color="auto" w:fill="auto"/>
            <w:vAlign w:val="center"/>
          </w:tcPr>
          <w:p w14:paraId="3C282B6B" w14:textId="77777777" w:rsidR="00FF6D91" w:rsidRPr="003A63FB" w:rsidRDefault="00FF6D91" w:rsidP="002C4E67">
            <w:pPr>
              <w:pStyle w:val="Bezproreda"/>
              <w:rPr>
                <w:rFonts w:ascii="Arial" w:hAnsi="Arial" w:cs="Arial"/>
                <w:b/>
              </w:rPr>
            </w:pPr>
            <w:r w:rsidRPr="003A63FB">
              <w:rPr>
                <w:rFonts w:ascii="Arial" w:hAnsi="Arial" w:cs="Arial"/>
                <w:bCs/>
                <w:sz w:val="20"/>
              </w:rPr>
              <w:t>Kratak opis statusa i daljnjih aktivnosti</w:t>
            </w:r>
          </w:p>
        </w:tc>
        <w:tc>
          <w:tcPr>
            <w:tcW w:w="8647" w:type="dxa"/>
            <w:gridSpan w:val="6"/>
            <w:shd w:val="clear" w:color="auto" w:fill="auto"/>
            <w:vAlign w:val="center"/>
          </w:tcPr>
          <w:p w14:paraId="6C167545" w14:textId="77777777" w:rsidR="00FF6D91" w:rsidRPr="003A63FB" w:rsidRDefault="00FF6D91" w:rsidP="002C4E67">
            <w:pPr>
              <w:pStyle w:val="Bezproreda"/>
              <w:jc w:val="both"/>
              <w:rPr>
                <w:rFonts w:ascii="Arial" w:hAnsi="Arial" w:cs="Arial"/>
                <w:b/>
              </w:rPr>
            </w:pPr>
            <w:r w:rsidRPr="003A63FB">
              <w:rPr>
                <w:rFonts w:ascii="Arial" w:eastAsia="Times New Roman" w:hAnsi="Arial" w:cs="Arial"/>
                <w:bCs/>
                <w:sz w:val="20"/>
                <w:szCs w:val="20"/>
                <w:lang w:eastAsia="hr-HR"/>
              </w:rPr>
              <w:t>Postoji pravomoćna lokacijska dozvola. Proveden je postupak javne nabave za odabir projektanta. Sa odabranim ponuditeljem sklopljen je ugovor za izradu glavnog projekta i njegova izrada je u tijeku. Rok izrade je 6 mjeseci.</w:t>
            </w:r>
          </w:p>
        </w:tc>
      </w:tr>
      <w:tr w:rsidR="003A63FB" w:rsidRPr="003A63FB" w14:paraId="72EB23B2" w14:textId="77777777" w:rsidTr="002C4E67">
        <w:trPr>
          <w:trHeight w:val="255"/>
        </w:trPr>
        <w:tc>
          <w:tcPr>
            <w:tcW w:w="706" w:type="dxa"/>
            <w:vMerge w:val="restart"/>
            <w:shd w:val="clear" w:color="auto" w:fill="auto"/>
          </w:tcPr>
          <w:p w14:paraId="246518ED" w14:textId="77777777" w:rsidR="00FF6D91" w:rsidRPr="003A63FB" w:rsidRDefault="00FF6D91" w:rsidP="002C4E67">
            <w:pPr>
              <w:pStyle w:val="Bezproreda"/>
              <w:jc w:val="center"/>
              <w:rPr>
                <w:rFonts w:ascii="Arial" w:hAnsi="Arial" w:cs="Arial"/>
                <w:b/>
                <w:bCs/>
              </w:rPr>
            </w:pPr>
            <w:r w:rsidRPr="003A63FB">
              <w:rPr>
                <w:rFonts w:ascii="Arial" w:hAnsi="Arial" w:cs="Arial"/>
                <w:b/>
                <w:bCs/>
              </w:rPr>
              <w:t>2.6.</w:t>
            </w:r>
          </w:p>
        </w:tc>
        <w:tc>
          <w:tcPr>
            <w:tcW w:w="2980" w:type="dxa"/>
            <w:gridSpan w:val="2"/>
            <w:shd w:val="clear" w:color="auto" w:fill="FFFF99"/>
            <w:vAlign w:val="center"/>
          </w:tcPr>
          <w:p w14:paraId="5579F27F" w14:textId="77777777" w:rsidR="00FF6D91" w:rsidRPr="003A63FB" w:rsidRDefault="00FF6D91" w:rsidP="002C4E67">
            <w:pPr>
              <w:pStyle w:val="Bezproreda"/>
              <w:rPr>
                <w:rFonts w:ascii="Arial" w:hAnsi="Arial" w:cs="Arial"/>
                <w:b/>
                <w:bCs/>
              </w:rPr>
            </w:pPr>
            <w:r w:rsidRPr="003A63FB">
              <w:rPr>
                <w:rFonts w:ascii="Arial" w:hAnsi="Arial" w:cs="Arial"/>
                <w:b/>
                <w:bCs/>
              </w:rPr>
              <w:t xml:space="preserve">Kapitalni projekt K300029 </w:t>
            </w:r>
            <w:r w:rsidRPr="003A63FB">
              <w:rPr>
                <w:rFonts w:ascii="Arial" w:hAnsi="Arial" w:cs="Arial"/>
                <w:b/>
                <w:bCs/>
                <w:sz w:val="20"/>
                <w:szCs w:val="20"/>
              </w:rPr>
              <w:t xml:space="preserve">Park </w:t>
            </w:r>
            <w:proofErr w:type="spellStart"/>
            <w:r w:rsidRPr="003A63FB">
              <w:rPr>
                <w:rFonts w:ascii="Arial" w:hAnsi="Arial" w:cs="Arial"/>
                <w:b/>
                <w:bCs/>
                <w:sz w:val="20"/>
                <w:szCs w:val="20"/>
              </w:rPr>
              <w:t>Pineta</w:t>
            </w:r>
            <w:proofErr w:type="spellEnd"/>
          </w:p>
        </w:tc>
        <w:tc>
          <w:tcPr>
            <w:tcW w:w="1560" w:type="dxa"/>
            <w:shd w:val="clear" w:color="auto" w:fill="auto"/>
            <w:vAlign w:val="center"/>
          </w:tcPr>
          <w:p w14:paraId="4258C708" w14:textId="77777777" w:rsidR="00FF6D91" w:rsidRPr="003A63FB" w:rsidRDefault="00FF6D91" w:rsidP="002C4E67">
            <w:pPr>
              <w:pStyle w:val="Bezproreda"/>
              <w:jc w:val="right"/>
              <w:rPr>
                <w:rFonts w:ascii="Arial" w:hAnsi="Arial" w:cs="Arial"/>
                <w:b/>
              </w:rPr>
            </w:pPr>
            <w:r w:rsidRPr="003A63FB">
              <w:rPr>
                <w:rFonts w:ascii="Arial" w:hAnsi="Arial" w:cs="Arial"/>
                <w:b/>
              </w:rPr>
              <w:t>250.000,00</w:t>
            </w:r>
          </w:p>
        </w:tc>
        <w:tc>
          <w:tcPr>
            <w:tcW w:w="1559" w:type="dxa"/>
            <w:shd w:val="clear" w:color="auto" w:fill="auto"/>
            <w:vAlign w:val="center"/>
          </w:tcPr>
          <w:p w14:paraId="62D85007" w14:textId="77777777" w:rsidR="00FF6D91" w:rsidRPr="003A63FB" w:rsidRDefault="00FF6D91" w:rsidP="002C4E67">
            <w:pPr>
              <w:pStyle w:val="Bezproreda"/>
              <w:jc w:val="right"/>
              <w:rPr>
                <w:rFonts w:ascii="Arial" w:hAnsi="Arial" w:cs="Arial"/>
                <w:b/>
              </w:rPr>
            </w:pPr>
            <w:r w:rsidRPr="003A63FB">
              <w:rPr>
                <w:rFonts w:ascii="Arial" w:hAnsi="Arial" w:cs="Arial"/>
                <w:b/>
              </w:rPr>
              <w:t>0,00</w:t>
            </w:r>
          </w:p>
        </w:tc>
        <w:tc>
          <w:tcPr>
            <w:tcW w:w="1417" w:type="dxa"/>
            <w:shd w:val="clear" w:color="auto" w:fill="auto"/>
            <w:vAlign w:val="center"/>
          </w:tcPr>
          <w:p w14:paraId="1F82F962" w14:textId="77777777" w:rsidR="00FF6D91" w:rsidRPr="003A63FB" w:rsidRDefault="00FF6D91" w:rsidP="002C4E67">
            <w:pPr>
              <w:pStyle w:val="Bezproreda"/>
              <w:ind w:left="360"/>
              <w:jc w:val="center"/>
              <w:rPr>
                <w:rFonts w:ascii="Arial" w:hAnsi="Arial" w:cs="Arial"/>
                <w:b/>
              </w:rPr>
            </w:pPr>
          </w:p>
        </w:tc>
        <w:tc>
          <w:tcPr>
            <w:tcW w:w="1418" w:type="dxa"/>
            <w:shd w:val="clear" w:color="auto" w:fill="auto"/>
            <w:vAlign w:val="center"/>
          </w:tcPr>
          <w:p w14:paraId="7EA5DA19" w14:textId="77777777" w:rsidR="00FF6D91" w:rsidRPr="003A63FB" w:rsidRDefault="00FF6D91" w:rsidP="002C4E67">
            <w:pPr>
              <w:pStyle w:val="Bezproreda"/>
              <w:ind w:left="851"/>
              <w:jc w:val="center"/>
              <w:rPr>
                <w:rFonts w:ascii="Arial" w:hAnsi="Arial" w:cs="Arial"/>
                <w:b/>
              </w:rPr>
            </w:pPr>
          </w:p>
        </w:tc>
        <w:tc>
          <w:tcPr>
            <w:tcW w:w="1134" w:type="dxa"/>
            <w:shd w:val="clear" w:color="auto" w:fill="auto"/>
            <w:vAlign w:val="center"/>
          </w:tcPr>
          <w:p w14:paraId="3BACE572" w14:textId="77777777" w:rsidR="00FF6D91" w:rsidRPr="003A63FB" w:rsidRDefault="00FF6D91" w:rsidP="00FF6D91">
            <w:pPr>
              <w:pStyle w:val="Bezproreda"/>
              <w:numPr>
                <w:ilvl w:val="0"/>
                <w:numId w:val="42"/>
              </w:numPr>
              <w:jc w:val="center"/>
              <w:rPr>
                <w:rFonts w:ascii="Arial" w:hAnsi="Arial" w:cs="Arial"/>
                <w:b/>
              </w:rPr>
            </w:pPr>
          </w:p>
        </w:tc>
      </w:tr>
      <w:tr w:rsidR="003A63FB" w:rsidRPr="003A63FB" w14:paraId="7DCA7DBC" w14:textId="77777777" w:rsidTr="002C4E67">
        <w:trPr>
          <w:trHeight w:val="255"/>
        </w:trPr>
        <w:tc>
          <w:tcPr>
            <w:tcW w:w="706" w:type="dxa"/>
            <w:vMerge/>
            <w:shd w:val="clear" w:color="auto" w:fill="auto"/>
          </w:tcPr>
          <w:p w14:paraId="41C56956" w14:textId="77777777" w:rsidR="00FF6D91" w:rsidRPr="003A63FB" w:rsidRDefault="00FF6D91" w:rsidP="002C4E67">
            <w:pPr>
              <w:pStyle w:val="Bezproreda"/>
              <w:jc w:val="center"/>
              <w:rPr>
                <w:rFonts w:ascii="Arial" w:hAnsi="Arial" w:cs="Arial"/>
                <w:b/>
                <w:bCs/>
              </w:rPr>
            </w:pPr>
          </w:p>
        </w:tc>
        <w:tc>
          <w:tcPr>
            <w:tcW w:w="1421" w:type="dxa"/>
            <w:shd w:val="clear" w:color="auto" w:fill="auto"/>
            <w:vAlign w:val="center"/>
          </w:tcPr>
          <w:p w14:paraId="4D66E3E1" w14:textId="77777777" w:rsidR="00FF6D91" w:rsidRPr="003A63FB" w:rsidRDefault="00FF6D91" w:rsidP="002C4E67">
            <w:pPr>
              <w:pStyle w:val="Bezproreda"/>
              <w:rPr>
                <w:rFonts w:ascii="Arial" w:hAnsi="Arial" w:cs="Arial"/>
                <w:b/>
              </w:rPr>
            </w:pPr>
            <w:r w:rsidRPr="003A63FB">
              <w:rPr>
                <w:rFonts w:ascii="Arial" w:hAnsi="Arial" w:cs="Arial"/>
                <w:bCs/>
                <w:sz w:val="20"/>
              </w:rPr>
              <w:t>Kratak opis statusa i daljnjih aktivnosti</w:t>
            </w:r>
          </w:p>
        </w:tc>
        <w:tc>
          <w:tcPr>
            <w:tcW w:w="8647" w:type="dxa"/>
            <w:gridSpan w:val="6"/>
            <w:shd w:val="clear" w:color="auto" w:fill="auto"/>
            <w:vAlign w:val="center"/>
          </w:tcPr>
          <w:p w14:paraId="7F410E32" w14:textId="77777777" w:rsidR="00FF6D91" w:rsidRPr="003A63FB" w:rsidRDefault="00FF6D91" w:rsidP="002C4E67">
            <w:pPr>
              <w:pStyle w:val="Bezproreda"/>
              <w:jc w:val="both"/>
              <w:rPr>
                <w:rFonts w:ascii="Arial" w:hAnsi="Arial" w:cs="Arial"/>
                <w:b/>
              </w:rPr>
            </w:pPr>
            <w:r w:rsidRPr="003A63FB">
              <w:rPr>
                <w:rFonts w:ascii="Arial" w:eastAsia="Times New Roman" w:hAnsi="Arial" w:cs="Arial"/>
                <w:bCs/>
                <w:sz w:val="20"/>
                <w:szCs w:val="20"/>
                <w:lang w:eastAsia="hr-HR"/>
              </w:rPr>
              <w:t xml:space="preserve">Izvršenje ovog projekta predviđeno je u drugom dijelu godine budući da će u tom razdoblju biti dostupni podaci o natječajima kroz koje se ova vrsta projekata može prijaviti za sufinanciranje. </w:t>
            </w:r>
          </w:p>
        </w:tc>
      </w:tr>
      <w:tr w:rsidR="003A63FB" w:rsidRPr="003A63FB" w14:paraId="536C6D53" w14:textId="77777777" w:rsidTr="002C4E67">
        <w:trPr>
          <w:trHeight w:val="255"/>
        </w:trPr>
        <w:tc>
          <w:tcPr>
            <w:tcW w:w="706" w:type="dxa"/>
            <w:vMerge w:val="restart"/>
            <w:shd w:val="clear" w:color="auto" w:fill="auto"/>
          </w:tcPr>
          <w:p w14:paraId="5C4692F3" w14:textId="77777777" w:rsidR="00FF6D91" w:rsidRPr="003A63FB" w:rsidRDefault="00FF6D91" w:rsidP="002C4E67">
            <w:pPr>
              <w:pStyle w:val="Bezproreda"/>
              <w:jc w:val="center"/>
              <w:rPr>
                <w:rFonts w:ascii="Arial" w:hAnsi="Arial" w:cs="Arial"/>
                <w:b/>
                <w:bCs/>
              </w:rPr>
            </w:pPr>
            <w:r w:rsidRPr="003A63FB">
              <w:rPr>
                <w:rFonts w:ascii="Arial" w:hAnsi="Arial" w:cs="Arial"/>
                <w:b/>
                <w:bCs/>
              </w:rPr>
              <w:t>2.7.</w:t>
            </w:r>
          </w:p>
        </w:tc>
        <w:tc>
          <w:tcPr>
            <w:tcW w:w="2980" w:type="dxa"/>
            <w:gridSpan w:val="2"/>
            <w:shd w:val="clear" w:color="auto" w:fill="FFFF99"/>
            <w:vAlign w:val="center"/>
          </w:tcPr>
          <w:p w14:paraId="1A8065A5" w14:textId="77777777" w:rsidR="00FF6D91" w:rsidRPr="003A63FB" w:rsidRDefault="00FF6D91" w:rsidP="002C4E67">
            <w:pPr>
              <w:pStyle w:val="Bezproreda"/>
              <w:rPr>
                <w:rFonts w:ascii="Arial" w:hAnsi="Arial" w:cs="Arial"/>
                <w:b/>
                <w:bCs/>
              </w:rPr>
            </w:pPr>
            <w:r w:rsidRPr="003A63FB">
              <w:rPr>
                <w:rFonts w:ascii="Arial" w:hAnsi="Arial" w:cs="Arial"/>
                <w:b/>
                <w:bCs/>
              </w:rPr>
              <w:t xml:space="preserve">Kapitalni projekt K300038 </w:t>
            </w:r>
            <w:r w:rsidRPr="003A63FB">
              <w:rPr>
                <w:rFonts w:ascii="Arial" w:hAnsi="Arial" w:cs="Arial"/>
                <w:b/>
                <w:bCs/>
                <w:sz w:val="20"/>
                <w:szCs w:val="20"/>
              </w:rPr>
              <w:t xml:space="preserve">Spomenik rudaru borcu </w:t>
            </w:r>
          </w:p>
        </w:tc>
        <w:tc>
          <w:tcPr>
            <w:tcW w:w="1560" w:type="dxa"/>
            <w:shd w:val="clear" w:color="auto" w:fill="auto"/>
            <w:vAlign w:val="center"/>
          </w:tcPr>
          <w:p w14:paraId="4AC83DF6" w14:textId="77777777" w:rsidR="00FF6D91" w:rsidRPr="003A63FB" w:rsidRDefault="00FF6D91" w:rsidP="002C4E67">
            <w:pPr>
              <w:pStyle w:val="Bezproreda"/>
              <w:jc w:val="right"/>
              <w:rPr>
                <w:rFonts w:ascii="Arial" w:hAnsi="Arial" w:cs="Arial"/>
                <w:b/>
              </w:rPr>
            </w:pPr>
            <w:r w:rsidRPr="003A63FB">
              <w:rPr>
                <w:rFonts w:ascii="Arial" w:hAnsi="Arial" w:cs="Arial"/>
                <w:b/>
              </w:rPr>
              <w:t>2.020.000,00</w:t>
            </w:r>
          </w:p>
        </w:tc>
        <w:tc>
          <w:tcPr>
            <w:tcW w:w="1559" w:type="dxa"/>
            <w:shd w:val="clear" w:color="auto" w:fill="auto"/>
            <w:vAlign w:val="center"/>
          </w:tcPr>
          <w:p w14:paraId="7EFDEA18" w14:textId="77777777" w:rsidR="00FF6D91" w:rsidRPr="003A63FB" w:rsidRDefault="00FF6D91" w:rsidP="002C4E67">
            <w:pPr>
              <w:pStyle w:val="Bezproreda"/>
              <w:jc w:val="right"/>
              <w:rPr>
                <w:rFonts w:ascii="Arial" w:hAnsi="Arial" w:cs="Arial"/>
                <w:b/>
              </w:rPr>
            </w:pPr>
            <w:r w:rsidRPr="003A63FB">
              <w:rPr>
                <w:rFonts w:ascii="Arial" w:hAnsi="Arial" w:cs="Arial"/>
                <w:b/>
              </w:rPr>
              <w:t>0,00</w:t>
            </w:r>
          </w:p>
        </w:tc>
        <w:tc>
          <w:tcPr>
            <w:tcW w:w="1417" w:type="dxa"/>
            <w:shd w:val="clear" w:color="auto" w:fill="auto"/>
            <w:vAlign w:val="center"/>
          </w:tcPr>
          <w:p w14:paraId="6E0A91DA" w14:textId="77777777" w:rsidR="00FF6D91" w:rsidRPr="003A63FB" w:rsidRDefault="00FF6D91" w:rsidP="002C4E67">
            <w:pPr>
              <w:pStyle w:val="Bezproreda"/>
              <w:ind w:left="360"/>
              <w:jc w:val="center"/>
              <w:rPr>
                <w:rFonts w:ascii="Arial" w:hAnsi="Arial" w:cs="Arial"/>
                <w:b/>
              </w:rPr>
            </w:pPr>
          </w:p>
        </w:tc>
        <w:tc>
          <w:tcPr>
            <w:tcW w:w="1418" w:type="dxa"/>
            <w:shd w:val="clear" w:color="auto" w:fill="auto"/>
            <w:vAlign w:val="center"/>
          </w:tcPr>
          <w:p w14:paraId="268A5135" w14:textId="77777777" w:rsidR="00FF6D91" w:rsidRPr="003A63FB" w:rsidRDefault="00FF6D91" w:rsidP="00FF6D91">
            <w:pPr>
              <w:pStyle w:val="Bezproreda"/>
              <w:numPr>
                <w:ilvl w:val="0"/>
                <w:numId w:val="42"/>
              </w:numPr>
              <w:jc w:val="center"/>
              <w:rPr>
                <w:rFonts w:ascii="Arial" w:hAnsi="Arial" w:cs="Arial"/>
                <w:b/>
              </w:rPr>
            </w:pPr>
          </w:p>
        </w:tc>
        <w:tc>
          <w:tcPr>
            <w:tcW w:w="1134" w:type="dxa"/>
            <w:shd w:val="clear" w:color="auto" w:fill="auto"/>
            <w:vAlign w:val="center"/>
          </w:tcPr>
          <w:p w14:paraId="235A1F38" w14:textId="77777777" w:rsidR="00FF6D91" w:rsidRPr="003A63FB" w:rsidRDefault="00FF6D91" w:rsidP="002C4E67">
            <w:pPr>
              <w:pStyle w:val="Bezproreda"/>
              <w:jc w:val="center"/>
              <w:rPr>
                <w:rFonts w:ascii="Arial" w:hAnsi="Arial" w:cs="Arial"/>
                <w:b/>
              </w:rPr>
            </w:pPr>
          </w:p>
        </w:tc>
      </w:tr>
      <w:tr w:rsidR="003A63FB" w:rsidRPr="003A63FB" w14:paraId="2CC4D54A" w14:textId="77777777" w:rsidTr="002C4E67">
        <w:trPr>
          <w:trHeight w:val="255"/>
        </w:trPr>
        <w:tc>
          <w:tcPr>
            <w:tcW w:w="706" w:type="dxa"/>
            <w:vMerge/>
            <w:shd w:val="clear" w:color="auto" w:fill="auto"/>
          </w:tcPr>
          <w:p w14:paraId="01AAFC06" w14:textId="77777777" w:rsidR="00FF6D91" w:rsidRPr="003A63FB" w:rsidRDefault="00FF6D91" w:rsidP="002C4E67">
            <w:pPr>
              <w:pStyle w:val="Bezproreda"/>
              <w:jc w:val="center"/>
              <w:rPr>
                <w:rFonts w:ascii="Arial" w:hAnsi="Arial" w:cs="Arial"/>
                <w:b/>
                <w:bCs/>
              </w:rPr>
            </w:pPr>
          </w:p>
        </w:tc>
        <w:tc>
          <w:tcPr>
            <w:tcW w:w="1421" w:type="dxa"/>
            <w:shd w:val="clear" w:color="auto" w:fill="auto"/>
            <w:vAlign w:val="center"/>
          </w:tcPr>
          <w:p w14:paraId="179310C1" w14:textId="77777777" w:rsidR="00FF6D91" w:rsidRPr="003A63FB" w:rsidRDefault="00FF6D91" w:rsidP="002C4E67">
            <w:pPr>
              <w:pStyle w:val="Bezproreda"/>
              <w:rPr>
                <w:rFonts w:ascii="Arial" w:hAnsi="Arial" w:cs="Arial"/>
                <w:b/>
              </w:rPr>
            </w:pPr>
            <w:r w:rsidRPr="003A63FB">
              <w:rPr>
                <w:rFonts w:ascii="Arial" w:hAnsi="Arial" w:cs="Arial"/>
                <w:bCs/>
                <w:sz w:val="20"/>
              </w:rPr>
              <w:t>Kratak opis statusa i daljnjih aktivnosti</w:t>
            </w:r>
          </w:p>
        </w:tc>
        <w:tc>
          <w:tcPr>
            <w:tcW w:w="8647" w:type="dxa"/>
            <w:gridSpan w:val="6"/>
            <w:shd w:val="clear" w:color="auto" w:fill="auto"/>
            <w:vAlign w:val="center"/>
          </w:tcPr>
          <w:p w14:paraId="7FF673C9" w14:textId="77777777" w:rsidR="00FF6D91" w:rsidRPr="003A63FB" w:rsidRDefault="00FF6D91" w:rsidP="002C4E67">
            <w:pPr>
              <w:pStyle w:val="Bezproreda"/>
              <w:jc w:val="both"/>
              <w:rPr>
                <w:rFonts w:ascii="Arial" w:hAnsi="Arial" w:cs="Arial"/>
                <w:b/>
              </w:rPr>
            </w:pPr>
            <w:r w:rsidRPr="003A63FB">
              <w:rPr>
                <w:rFonts w:ascii="Arial" w:eastAsia="Times New Roman" w:hAnsi="Arial" w:cs="Arial"/>
                <w:bCs/>
                <w:sz w:val="20"/>
                <w:szCs w:val="20"/>
                <w:lang w:eastAsia="hr-HR"/>
              </w:rPr>
              <w:t xml:space="preserve">Nakon provedenog postupka javne nabave sklopljeni su okvirni sporazumi sa odabranim izvođačem  građevinskih radova DE CONTE d.o.o. Labin i  odabranim izvođačem radova dekorativne i javne rasvjete ELEKTRA d.o.o. Labin. Temeljem okvirnog sporazuma, a sukladno sredstvima osiguranim u Proračunu Grada sklopit će se pojedinačni ugovori sa oba izvođača za ovu </w:t>
            </w:r>
            <w:proofErr w:type="spellStart"/>
            <w:r w:rsidRPr="003A63FB">
              <w:rPr>
                <w:rFonts w:ascii="Arial" w:eastAsia="Times New Roman" w:hAnsi="Arial" w:cs="Arial"/>
                <w:bCs/>
                <w:sz w:val="20"/>
                <w:szCs w:val="20"/>
                <w:lang w:eastAsia="hr-HR"/>
              </w:rPr>
              <w:t>godinu.Početka</w:t>
            </w:r>
            <w:proofErr w:type="spellEnd"/>
            <w:r w:rsidRPr="003A63FB">
              <w:rPr>
                <w:rFonts w:ascii="Arial" w:eastAsia="Times New Roman" w:hAnsi="Arial" w:cs="Arial"/>
                <w:bCs/>
                <w:sz w:val="20"/>
                <w:szCs w:val="20"/>
                <w:lang w:eastAsia="hr-HR"/>
              </w:rPr>
              <w:t xml:space="preserve"> radova predviđen je u rujnu.</w:t>
            </w:r>
          </w:p>
        </w:tc>
      </w:tr>
      <w:tr w:rsidR="003A63FB" w:rsidRPr="003A63FB" w14:paraId="789BD508" w14:textId="77777777" w:rsidTr="002C4E67">
        <w:trPr>
          <w:trHeight w:val="255"/>
        </w:trPr>
        <w:tc>
          <w:tcPr>
            <w:tcW w:w="706" w:type="dxa"/>
            <w:vMerge w:val="restart"/>
            <w:shd w:val="clear" w:color="auto" w:fill="auto"/>
          </w:tcPr>
          <w:p w14:paraId="163747AF" w14:textId="77777777" w:rsidR="00FF6D91" w:rsidRPr="003A63FB" w:rsidRDefault="00FF6D91" w:rsidP="002C4E67">
            <w:pPr>
              <w:pStyle w:val="Bezproreda"/>
              <w:jc w:val="center"/>
              <w:rPr>
                <w:rFonts w:ascii="Arial" w:hAnsi="Arial" w:cs="Arial"/>
                <w:b/>
                <w:bCs/>
              </w:rPr>
            </w:pPr>
            <w:r w:rsidRPr="003A63FB">
              <w:rPr>
                <w:rFonts w:ascii="Arial" w:hAnsi="Arial" w:cs="Arial"/>
                <w:b/>
                <w:bCs/>
              </w:rPr>
              <w:t>2.8.</w:t>
            </w:r>
          </w:p>
        </w:tc>
        <w:tc>
          <w:tcPr>
            <w:tcW w:w="2980" w:type="dxa"/>
            <w:gridSpan w:val="2"/>
            <w:shd w:val="clear" w:color="auto" w:fill="FFFF99"/>
            <w:vAlign w:val="center"/>
          </w:tcPr>
          <w:p w14:paraId="61C5C935" w14:textId="77777777" w:rsidR="00FF6D91" w:rsidRPr="003A63FB" w:rsidRDefault="00FF6D91" w:rsidP="002C4E67">
            <w:pPr>
              <w:pStyle w:val="Bezproreda"/>
              <w:rPr>
                <w:rFonts w:ascii="Arial" w:hAnsi="Arial" w:cs="Arial"/>
                <w:b/>
                <w:bCs/>
              </w:rPr>
            </w:pPr>
            <w:r w:rsidRPr="003A63FB">
              <w:rPr>
                <w:rFonts w:ascii="Arial" w:hAnsi="Arial" w:cs="Arial"/>
                <w:b/>
                <w:bCs/>
              </w:rPr>
              <w:t xml:space="preserve">Kapitalni projekt K300041 </w:t>
            </w:r>
            <w:r w:rsidRPr="003A63FB">
              <w:rPr>
                <w:rFonts w:ascii="Arial" w:hAnsi="Arial" w:cs="Arial"/>
                <w:b/>
                <w:bCs/>
                <w:sz w:val="20"/>
                <w:szCs w:val="20"/>
              </w:rPr>
              <w:t>Ostali poslovi vezani za izgradnju komunalne infrastrukture</w:t>
            </w:r>
          </w:p>
        </w:tc>
        <w:tc>
          <w:tcPr>
            <w:tcW w:w="1560" w:type="dxa"/>
            <w:shd w:val="clear" w:color="auto" w:fill="auto"/>
            <w:vAlign w:val="center"/>
          </w:tcPr>
          <w:p w14:paraId="7BC4DEC7" w14:textId="77777777" w:rsidR="00FF6D91" w:rsidRPr="003A63FB" w:rsidRDefault="00FF6D91" w:rsidP="002C4E67">
            <w:pPr>
              <w:pStyle w:val="Bezproreda"/>
              <w:jc w:val="right"/>
              <w:rPr>
                <w:rFonts w:ascii="Arial" w:hAnsi="Arial" w:cs="Arial"/>
                <w:b/>
              </w:rPr>
            </w:pPr>
            <w:r w:rsidRPr="003A63FB">
              <w:rPr>
                <w:rFonts w:ascii="Arial" w:hAnsi="Arial" w:cs="Arial"/>
                <w:b/>
              </w:rPr>
              <w:t>176.960,00</w:t>
            </w:r>
          </w:p>
        </w:tc>
        <w:tc>
          <w:tcPr>
            <w:tcW w:w="1559" w:type="dxa"/>
            <w:shd w:val="clear" w:color="auto" w:fill="auto"/>
            <w:vAlign w:val="center"/>
          </w:tcPr>
          <w:p w14:paraId="4AA3610B" w14:textId="77777777" w:rsidR="00FF6D91" w:rsidRPr="003A63FB" w:rsidRDefault="00FF6D91" w:rsidP="002C4E67">
            <w:pPr>
              <w:pStyle w:val="Bezproreda"/>
              <w:jc w:val="right"/>
              <w:rPr>
                <w:rFonts w:ascii="Arial" w:hAnsi="Arial" w:cs="Arial"/>
                <w:b/>
              </w:rPr>
            </w:pPr>
            <w:r w:rsidRPr="003A63FB">
              <w:rPr>
                <w:rFonts w:ascii="Arial" w:hAnsi="Arial" w:cs="Arial"/>
                <w:b/>
              </w:rPr>
              <w:t>8.825,00</w:t>
            </w:r>
          </w:p>
        </w:tc>
        <w:tc>
          <w:tcPr>
            <w:tcW w:w="1417" w:type="dxa"/>
            <w:shd w:val="clear" w:color="auto" w:fill="auto"/>
            <w:vAlign w:val="center"/>
          </w:tcPr>
          <w:p w14:paraId="78CEBA6F" w14:textId="77777777" w:rsidR="00FF6D91" w:rsidRPr="003A63FB" w:rsidRDefault="00FF6D91" w:rsidP="002C4E67">
            <w:pPr>
              <w:pStyle w:val="Bezproreda"/>
              <w:ind w:left="360"/>
              <w:jc w:val="center"/>
              <w:rPr>
                <w:rFonts w:ascii="Arial" w:hAnsi="Arial" w:cs="Arial"/>
                <w:b/>
              </w:rPr>
            </w:pPr>
          </w:p>
        </w:tc>
        <w:tc>
          <w:tcPr>
            <w:tcW w:w="1418" w:type="dxa"/>
            <w:shd w:val="clear" w:color="auto" w:fill="auto"/>
            <w:vAlign w:val="center"/>
          </w:tcPr>
          <w:p w14:paraId="2DD3338E" w14:textId="77777777" w:rsidR="00FF6D91" w:rsidRPr="003A63FB" w:rsidRDefault="00FF6D91" w:rsidP="00FF6D91">
            <w:pPr>
              <w:pStyle w:val="Bezproreda"/>
              <w:numPr>
                <w:ilvl w:val="0"/>
                <w:numId w:val="42"/>
              </w:numPr>
              <w:jc w:val="center"/>
              <w:rPr>
                <w:rFonts w:ascii="Arial" w:hAnsi="Arial" w:cs="Arial"/>
                <w:b/>
              </w:rPr>
            </w:pPr>
          </w:p>
        </w:tc>
        <w:tc>
          <w:tcPr>
            <w:tcW w:w="1134" w:type="dxa"/>
            <w:shd w:val="clear" w:color="auto" w:fill="auto"/>
            <w:vAlign w:val="center"/>
          </w:tcPr>
          <w:p w14:paraId="1A6D928C" w14:textId="77777777" w:rsidR="00FF6D91" w:rsidRPr="003A63FB" w:rsidRDefault="00FF6D91" w:rsidP="002C4E67">
            <w:pPr>
              <w:pStyle w:val="Bezproreda"/>
              <w:jc w:val="center"/>
              <w:rPr>
                <w:rFonts w:ascii="Arial" w:hAnsi="Arial" w:cs="Arial"/>
                <w:b/>
              </w:rPr>
            </w:pPr>
          </w:p>
        </w:tc>
      </w:tr>
      <w:tr w:rsidR="003A63FB" w:rsidRPr="003A63FB" w14:paraId="5D490720" w14:textId="77777777" w:rsidTr="002C4E67">
        <w:trPr>
          <w:trHeight w:val="255"/>
        </w:trPr>
        <w:tc>
          <w:tcPr>
            <w:tcW w:w="706" w:type="dxa"/>
            <w:vMerge/>
            <w:shd w:val="clear" w:color="auto" w:fill="auto"/>
          </w:tcPr>
          <w:p w14:paraId="0D487B63" w14:textId="77777777" w:rsidR="00FF6D91" w:rsidRPr="003A63FB" w:rsidRDefault="00FF6D91" w:rsidP="002C4E67">
            <w:pPr>
              <w:pStyle w:val="Bezproreda"/>
              <w:jc w:val="center"/>
              <w:rPr>
                <w:rFonts w:ascii="Arial" w:hAnsi="Arial" w:cs="Arial"/>
                <w:b/>
                <w:bCs/>
              </w:rPr>
            </w:pPr>
          </w:p>
        </w:tc>
        <w:tc>
          <w:tcPr>
            <w:tcW w:w="1421" w:type="dxa"/>
            <w:shd w:val="clear" w:color="auto" w:fill="auto"/>
            <w:vAlign w:val="center"/>
          </w:tcPr>
          <w:p w14:paraId="30B23299" w14:textId="77777777" w:rsidR="00FF6D91" w:rsidRPr="003A63FB" w:rsidRDefault="00FF6D91" w:rsidP="002C4E67">
            <w:pPr>
              <w:pStyle w:val="Bezproreda"/>
              <w:rPr>
                <w:rFonts w:ascii="Arial" w:hAnsi="Arial" w:cs="Arial"/>
                <w:b/>
              </w:rPr>
            </w:pPr>
            <w:r w:rsidRPr="003A63FB">
              <w:rPr>
                <w:rFonts w:ascii="Arial" w:hAnsi="Arial" w:cs="Arial"/>
                <w:bCs/>
                <w:sz w:val="20"/>
              </w:rPr>
              <w:t>Kratak opis statusa i daljnjih aktivnosti</w:t>
            </w:r>
          </w:p>
        </w:tc>
        <w:tc>
          <w:tcPr>
            <w:tcW w:w="8647" w:type="dxa"/>
            <w:gridSpan w:val="6"/>
            <w:shd w:val="clear" w:color="auto" w:fill="auto"/>
            <w:vAlign w:val="center"/>
          </w:tcPr>
          <w:p w14:paraId="3F4BE2CF" w14:textId="77777777" w:rsidR="00FF6D91" w:rsidRPr="003A63FB" w:rsidRDefault="00FF6D91" w:rsidP="002C4E67">
            <w:pPr>
              <w:pStyle w:val="Bezproreda"/>
              <w:jc w:val="both"/>
              <w:rPr>
                <w:rFonts w:ascii="Arial" w:hAnsi="Arial" w:cs="Arial"/>
                <w:b/>
                <w:sz w:val="20"/>
                <w:szCs w:val="20"/>
              </w:rPr>
            </w:pPr>
            <w:r w:rsidRPr="003A63FB">
              <w:rPr>
                <w:rFonts w:ascii="Arial" w:hAnsi="Arial" w:cs="Arial"/>
                <w:bCs/>
                <w:sz w:val="20"/>
                <w:szCs w:val="20"/>
              </w:rPr>
              <w:t>Ovim projektom obuhvaćena je izrada potrebnih podloga i elaborata koji prethode izradi projektne dokumentacije za pojedine zahvate u komunalnoj infrastrukturi, a provode se kontinuirano tijekom godine</w:t>
            </w:r>
          </w:p>
        </w:tc>
      </w:tr>
      <w:tr w:rsidR="003A63FB" w:rsidRPr="003A63FB" w14:paraId="59C295B4" w14:textId="77777777" w:rsidTr="002C4E67">
        <w:trPr>
          <w:trHeight w:val="255"/>
        </w:trPr>
        <w:tc>
          <w:tcPr>
            <w:tcW w:w="706" w:type="dxa"/>
            <w:vMerge w:val="restart"/>
            <w:shd w:val="clear" w:color="auto" w:fill="auto"/>
          </w:tcPr>
          <w:p w14:paraId="55A32DFE" w14:textId="77777777" w:rsidR="00FF6D91" w:rsidRPr="003A63FB" w:rsidRDefault="00FF6D91" w:rsidP="002C4E67">
            <w:pPr>
              <w:pStyle w:val="Bezproreda"/>
              <w:jc w:val="center"/>
              <w:rPr>
                <w:rFonts w:ascii="Arial" w:hAnsi="Arial" w:cs="Arial"/>
                <w:b/>
                <w:bCs/>
              </w:rPr>
            </w:pPr>
            <w:r w:rsidRPr="003A63FB">
              <w:rPr>
                <w:rFonts w:ascii="Arial" w:hAnsi="Arial" w:cs="Arial"/>
                <w:b/>
                <w:bCs/>
              </w:rPr>
              <w:t>2.9.</w:t>
            </w:r>
          </w:p>
        </w:tc>
        <w:tc>
          <w:tcPr>
            <w:tcW w:w="2980" w:type="dxa"/>
            <w:gridSpan w:val="2"/>
            <w:shd w:val="clear" w:color="auto" w:fill="FFFF99"/>
            <w:vAlign w:val="center"/>
          </w:tcPr>
          <w:p w14:paraId="70283B2B" w14:textId="77777777" w:rsidR="00FF6D91" w:rsidRPr="003A63FB" w:rsidRDefault="00FF6D91" w:rsidP="002C4E67">
            <w:pPr>
              <w:pStyle w:val="Bezproreda"/>
              <w:rPr>
                <w:rFonts w:ascii="Arial" w:hAnsi="Arial" w:cs="Arial"/>
                <w:b/>
                <w:bCs/>
              </w:rPr>
            </w:pPr>
            <w:r w:rsidRPr="003A63FB">
              <w:rPr>
                <w:rFonts w:ascii="Arial" w:hAnsi="Arial" w:cs="Arial"/>
                <w:b/>
                <w:bCs/>
              </w:rPr>
              <w:t xml:space="preserve">Kapitalni projekt K300042 </w:t>
            </w:r>
            <w:r w:rsidRPr="003A63FB">
              <w:rPr>
                <w:rFonts w:ascii="Arial" w:hAnsi="Arial" w:cs="Arial"/>
                <w:b/>
                <w:bCs/>
                <w:sz w:val="20"/>
                <w:szCs w:val="20"/>
              </w:rPr>
              <w:t xml:space="preserve">Opremanje komunalnom infrastrukturom zone višestambenih građevina </w:t>
            </w:r>
            <w:proofErr w:type="spellStart"/>
            <w:r w:rsidRPr="003A63FB">
              <w:rPr>
                <w:rFonts w:ascii="Arial" w:hAnsi="Arial" w:cs="Arial"/>
                <w:b/>
                <w:bCs/>
                <w:sz w:val="20"/>
                <w:szCs w:val="20"/>
              </w:rPr>
              <w:t>Kature</w:t>
            </w:r>
            <w:proofErr w:type="spellEnd"/>
          </w:p>
        </w:tc>
        <w:tc>
          <w:tcPr>
            <w:tcW w:w="1560" w:type="dxa"/>
            <w:shd w:val="clear" w:color="auto" w:fill="auto"/>
            <w:vAlign w:val="center"/>
          </w:tcPr>
          <w:p w14:paraId="5272CEEA" w14:textId="77777777" w:rsidR="00FF6D91" w:rsidRPr="003A63FB" w:rsidRDefault="00FF6D91" w:rsidP="002C4E67">
            <w:pPr>
              <w:pStyle w:val="Bezproreda"/>
              <w:jc w:val="right"/>
              <w:rPr>
                <w:rFonts w:ascii="Arial" w:hAnsi="Arial" w:cs="Arial"/>
                <w:b/>
              </w:rPr>
            </w:pPr>
            <w:r w:rsidRPr="003A63FB">
              <w:rPr>
                <w:rFonts w:ascii="Arial" w:hAnsi="Arial" w:cs="Arial"/>
                <w:b/>
              </w:rPr>
              <w:t>1.196.000,00</w:t>
            </w:r>
          </w:p>
        </w:tc>
        <w:tc>
          <w:tcPr>
            <w:tcW w:w="1559" w:type="dxa"/>
            <w:shd w:val="clear" w:color="auto" w:fill="auto"/>
            <w:vAlign w:val="center"/>
          </w:tcPr>
          <w:p w14:paraId="1978CF3C" w14:textId="77777777" w:rsidR="00FF6D91" w:rsidRPr="003A63FB" w:rsidRDefault="00FF6D91" w:rsidP="002C4E67">
            <w:pPr>
              <w:pStyle w:val="Bezproreda"/>
              <w:jc w:val="right"/>
              <w:rPr>
                <w:rFonts w:ascii="Arial" w:hAnsi="Arial" w:cs="Arial"/>
                <w:b/>
              </w:rPr>
            </w:pPr>
            <w:r w:rsidRPr="003A63FB">
              <w:rPr>
                <w:rFonts w:ascii="Arial" w:hAnsi="Arial" w:cs="Arial"/>
                <w:b/>
              </w:rPr>
              <w:t>847.018,95</w:t>
            </w:r>
          </w:p>
        </w:tc>
        <w:tc>
          <w:tcPr>
            <w:tcW w:w="1417" w:type="dxa"/>
            <w:shd w:val="clear" w:color="auto" w:fill="auto"/>
            <w:vAlign w:val="center"/>
          </w:tcPr>
          <w:p w14:paraId="4AB2FDAC" w14:textId="77777777" w:rsidR="00FF6D91" w:rsidRPr="003A63FB" w:rsidRDefault="00FF6D91" w:rsidP="002C4E67">
            <w:pPr>
              <w:pStyle w:val="Bezproreda"/>
              <w:jc w:val="center"/>
              <w:rPr>
                <w:rFonts w:ascii="Arial" w:hAnsi="Arial" w:cs="Arial"/>
                <w:b/>
              </w:rPr>
            </w:pPr>
          </w:p>
        </w:tc>
        <w:tc>
          <w:tcPr>
            <w:tcW w:w="1418" w:type="dxa"/>
            <w:shd w:val="clear" w:color="auto" w:fill="auto"/>
            <w:vAlign w:val="center"/>
          </w:tcPr>
          <w:p w14:paraId="4FBA9742" w14:textId="77777777" w:rsidR="00FF6D91" w:rsidRPr="003A63FB" w:rsidRDefault="00FF6D91" w:rsidP="00FF6D91">
            <w:pPr>
              <w:pStyle w:val="Bezproreda"/>
              <w:numPr>
                <w:ilvl w:val="0"/>
                <w:numId w:val="38"/>
              </w:numPr>
              <w:ind w:left="1210"/>
              <w:jc w:val="center"/>
              <w:rPr>
                <w:rFonts w:ascii="Arial" w:hAnsi="Arial" w:cs="Arial"/>
                <w:b/>
              </w:rPr>
            </w:pPr>
          </w:p>
        </w:tc>
        <w:tc>
          <w:tcPr>
            <w:tcW w:w="1134" w:type="dxa"/>
            <w:shd w:val="clear" w:color="auto" w:fill="auto"/>
            <w:vAlign w:val="center"/>
          </w:tcPr>
          <w:p w14:paraId="4449AEC5" w14:textId="77777777" w:rsidR="00FF6D91" w:rsidRPr="003A63FB" w:rsidRDefault="00FF6D91" w:rsidP="002C4E67">
            <w:pPr>
              <w:pStyle w:val="Bezproreda"/>
              <w:jc w:val="center"/>
              <w:rPr>
                <w:rFonts w:ascii="Arial" w:hAnsi="Arial" w:cs="Arial"/>
                <w:b/>
              </w:rPr>
            </w:pPr>
          </w:p>
        </w:tc>
      </w:tr>
      <w:tr w:rsidR="003A63FB" w:rsidRPr="003A63FB" w14:paraId="6DD07E14" w14:textId="77777777" w:rsidTr="002C4E67">
        <w:trPr>
          <w:trHeight w:val="255"/>
        </w:trPr>
        <w:tc>
          <w:tcPr>
            <w:tcW w:w="706" w:type="dxa"/>
            <w:vMerge/>
            <w:shd w:val="clear" w:color="auto" w:fill="auto"/>
          </w:tcPr>
          <w:p w14:paraId="18F607F0" w14:textId="77777777" w:rsidR="00FF6D91" w:rsidRPr="003A63FB" w:rsidRDefault="00FF6D91" w:rsidP="002C4E67">
            <w:pPr>
              <w:pStyle w:val="Bezproreda"/>
              <w:jc w:val="center"/>
              <w:rPr>
                <w:rFonts w:ascii="Arial" w:hAnsi="Arial" w:cs="Arial"/>
                <w:b/>
                <w:bCs/>
              </w:rPr>
            </w:pPr>
          </w:p>
        </w:tc>
        <w:tc>
          <w:tcPr>
            <w:tcW w:w="1421" w:type="dxa"/>
            <w:shd w:val="clear" w:color="auto" w:fill="auto"/>
            <w:vAlign w:val="center"/>
          </w:tcPr>
          <w:p w14:paraId="319B4B18" w14:textId="77777777" w:rsidR="00FF6D91" w:rsidRPr="003A63FB" w:rsidRDefault="00FF6D91" w:rsidP="002C4E67">
            <w:pPr>
              <w:pStyle w:val="Bezproreda"/>
              <w:rPr>
                <w:rFonts w:ascii="Arial" w:hAnsi="Arial" w:cs="Arial"/>
                <w:b/>
              </w:rPr>
            </w:pPr>
            <w:r w:rsidRPr="003A63FB">
              <w:rPr>
                <w:rFonts w:ascii="Arial" w:hAnsi="Arial" w:cs="Arial"/>
                <w:bCs/>
                <w:sz w:val="20"/>
              </w:rPr>
              <w:t>Kratak opis statusa i daljnjih aktivnosti</w:t>
            </w:r>
          </w:p>
        </w:tc>
        <w:tc>
          <w:tcPr>
            <w:tcW w:w="8647" w:type="dxa"/>
            <w:gridSpan w:val="6"/>
            <w:shd w:val="clear" w:color="auto" w:fill="auto"/>
            <w:vAlign w:val="center"/>
          </w:tcPr>
          <w:p w14:paraId="2D9CA772" w14:textId="77777777" w:rsidR="00FF6D91" w:rsidRPr="003A63FB" w:rsidRDefault="00FF6D91" w:rsidP="002C4E67">
            <w:pPr>
              <w:pStyle w:val="Bezproreda"/>
              <w:jc w:val="both"/>
              <w:rPr>
                <w:rFonts w:ascii="Arial" w:hAnsi="Arial" w:cs="Arial"/>
                <w:b/>
              </w:rPr>
            </w:pPr>
            <w:r w:rsidRPr="003A63FB">
              <w:rPr>
                <w:rFonts w:ascii="Arial" w:eastAsia="Times New Roman" w:hAnsi="Arial" w:cs="Arial"/>
                <w:bCs/>
                <w:sz w:val="20"/>
                <w:szCs w:val="20"/>
                <w:lang w:eastAsia="hr-HR"/>
              </w:rPr>
              <w:t xml:space="preserve">Ovim projektom predviđeno je opremanje zone višestambene izgradnje </w:t>
            </w:r>
            <w:proofErr w:type="spellStart"/>
            <w:r w:rsidRPr="003A63FB">
              <w:rPr>
                <w:rFonts w:ascii="Arial" w:eastAsia="Times New Roman" w:hAnsi="Arial" w:cs="Arial"/>
                <w:bCs/>
                <w:sz w:val="20"/>
                <w:szCs w:val="20"/>
                <w:lang w:eastAsia="hr-HR"/>
              </w:rPr>
              <w:t>Kature</w:t>
            </w:r>
            <w:proofErr w:type="spellEnd"/>
            <w:r w:rsidRPr="003A63FB">
              <w:rPr>
                <w:rFonts w:ascii="Arial" w:eastAsia="Times New Roman" w:hAnsi="Arial" w:cs="Arial"/>
                <w:bCs/>
                <w:sz w:val="20"/>
                <w:szCs w:val="20"/>
                <w:lang w:eastAsia="hr-HR"/>
              </w:rPr>
              <w:t xml:space="preserve"> potrebnom komunalnom infrastrukturom (prometnica sa parkiralištem, odvodnja oborinskih  voda, javna rasvjeta, zelene površine) temeljem ugovora o uređenju građevinskog zemljišta sklopljenim sa privatnim investitorom koji je kupio tri građevne čestice u toj zoni od Grada Labina. Radovi na prvoj fazi su završeni i ishođena je uporabna </w:t>
            </w:r>
            <w:proofErr w:type="spellStart"/>
            <w:r w:rsidRPr="003A63FB">
              <w:rPr>
                <w:rFonts w:ascii="Arial" w:eastAsia="Times New Roman" w:hAnsi="Arial" w:cs="Arial"/>
                <w:bCs/>
                <w:sz w:val="20"/>
                <w:szCs w:val="20"/>
                <w:lang w:eastAsia="hr-HR"/>
              </w:rPr>
              <w:t>dozola</w:t>
            </w:r>
            <w:proofErr w:type="spellEnd"/>
            <w:r w:rsidRPr="003A63FB">
              <w:rPr>
                <w:rFonts w:ascii="Arial" w:eastAsia="Times New Roman" w:hAnsi="Arial" w:cs="Arial"/>
                <w:bCs/>
                <w:sz w:val="20"/>
                <w:szCs w:val="20"/>
                <w:lang w:eastAsia="hr-HR"/>
              </w:rPr>
              <w:t xml:space="preserve"> , a početkom ove godine sklopljen je ugovor za izvršenje preostale dvije faze projekta. U izvještajnom razdoblju završeni su radovi na drugoj fazi , a do kraja godine završit će se i treća faza. Inače krajnji rok izvršenja spomenutog ugovora je 01.11.2023. godine.   </w:t>
            </w:r>
          </w:p>
        </w:tc>
      </w:tr>
      <w:tr w:rsidR="003A63FB" w:rsidRPr="003A63FB" w14:paraId="7CBAB5E7" w14:textId="77777777" w:rsidTr="002C4E67">
        <w:trPr>
          <w:trHeight w:val="255"/>
        </w:trPr>
        <w:tc>
          <w:tcPr>
            <w:tcW w:w="706" w:type="dxa"/>
            <w:vMerge w:val="restart"/>
            <w:shd w:val="clear" w:color="auto" w:fill="auto"/>
          </w:tcPr>
          <w:p w14:paraId="7281B1E9" w14:textId="77777777" w:rsidR="00FF6D91" w:rsidRPr="003A63FB" w:rsidRDefault="00FF6D91" w:rsidP="002C4E67">
            <w:pPr>
              <w:pStyle w:val="Bezproreda"/>
              <w:jc w:val="center"/>
              <w:rPr>
                <w:rFonts w:ascii="Arial" w:hAnsi="Arial" w:cs="Arial"/>
                <w:b/>
                <w:bCs/>
              </w:rPr>
            </w:pPr>
            <w:r w:rsidRPr="003A63FB">
              <w:rPr>
                <w:rFonts w:ascii="Arial" w:hAnsi="Arial" w:cs="Arial"/>
                <w:b/>
                <w:bCs/>
              </w:rPr>
              <w:t>2.10.</w:t>
            </w:r>
          </w:p>
        </w:tc>
        <w:tc>
          <w:tcPr>
            <w:tcW w:w="2980" w:type="dxa"/>
            <w:gridSpan w:val="2"/>
            <w:shd w:val="clear" w:color="auto" w:fill="FFFF99"/>
            <w:vAlign w:val="center"/>
          </w:tcPr>
          <w:p w14:paraId="7493202B" w14:textId="77777777" w:rsidR="00FF6D91" w:rsidRPr="003A63FB" w:rsidRDefault="00FF6D91" w:rsidP="002C4E67">
            <w:pPr>
              <w:pStyle w:val="Bezproreda"/>
              <w:rPr>
                <w:rFonts w:ascii="Arial" w:hAnsi="Arial" w:cs="Arial"/>
                <w:b/>
                <w:bCs/>
              </w:rPr>
            </w:pPr>
            <w:r w:rsidRPr="003A63FB">
              <w:rPr>
                <w:rFonts w:ascii="Arial" w:hAnsi="Arial" w:cs="Arial"/>
                <w:b/>
                <w:bCs/>
              </w:rPr>
              <w:t xml:space="preserve">Kapitalni projekt K300043 </w:t>
            </w:r>
            <w:r w:rsidRPr="003A63FB">
              <w:rPr>
                <w:rFonts w:ascii="Arial" w:hAnsi="Arial" w:cs="Arial"/>
                <w:b/>
                <w:bCs/>
                <w:sz w:val="20"/>
                <w:szCs w:val="20"/>
              </w:rPr>
              <w:t>Rekonstrukcija županijske ceste  ZC 5103 Labin-Kapelica-</w:t>
            </w:r>
            <w:proofErr w:type="spellStart"/>
            <w:r w:rsidRPr="003A63FB">
              <w:rPr>
                <w:rFonts w:ascii="Arial" w:hAnsi="Arial" w:cs="Arial"/>
                <w:b/>
                <w:bCs/>
                <w:sz w:val="20"/>
                <w:szCs w:val="20"/>
              </w:rPr>
              <w:t>Koromačno</w:t>
            </w:r>
            <w:proofErr w:type="spellEnd"/>
          </w:p>
        </w:tc>
        <w:tc>
          <w:tcPr>
            <w:tcW w:w="1560" w:type="dxa"/>
            <w:shd w:val="clear" w:color="auto" w:fill="auto"/>
            <w:vAlign w:val="center"/>
          </w:tcPr>
          <w:p w14:paraId="4B45FA72" w14:textId="77777777" w:rsidR="00FF6D91" w:rsidRPr="003A63FB" w:rsidRDefault="00FF6D91" w:rsidP="002C4E67">
            <w:pPr>
              <w:pStyle w:val="Bezproreda"/>
              <w:jc w:val="right"/>
              <w:rPr>
                <w:rFonts w:ascii="Arial" w:hAnsi="Arial" w:cs="Arial"/>
                <w:b/>
              </w:rPr>
            </w:pPr>
            <w:r w:rsidRPr="003A63FB">
              <w:rPr>
                <w:rFonts w:ascii="Arial" w:hAnsi="Arial" w:cs="Arial"/>
                <w:b/>
              </w:rPr>
              <w:t>1.800.000,00</w:t>
            </w:r>
          </w:p>
        </w:tc>
        <w:tc>
          <w:tcPr>
            <w:tcW w:w="1559" w:type="dxa"/>
            <w:shd w:val="clear" w:color="auto" w:fill="auto"/>
            <w:vAlign w:val="center"/>
          </w:tcPr>
          <w:p w14:paraId="56A5C5BF" w14:textId="77777777" w:rsidR="00FF6D91" w:rsidRPr="003A63FB" w:rsidRDefault="00FF6D91" w:rsidP="002C4E67">
            <w:pPr>
              <w:pStyle w:val="Bezproreda"/>
              <w:jc w:val="right"/>
              <w:rPr>
                <w:rFonts w:ascii="Arial" w:hAnsi="Arial" w:cs="Arial"/>
                <w:b/>
              </w:rPr>
            </w:pPr>
            <w:r w:rsidRPr="003A63FB">
              <w:rPr>
                <w:rFonts w:ascii="Arial" w:hAnsi="Arial" w:cs="Arial"/>
                <w:b/>
              </w:rPr>
              <w:t>0,00</w:t>
            </w:r>
          </w:p>
        </w:tc>
        <w:tc>
          <w:tcPr>
            <w:tcW w:w="1417" w:type="dxa"/>
            <w:shd w:val="clear" w:color="auto" w:fill="auto"/>
            <w:vAlign w:val="center"/>
          </w:tcPr>
          <w:p w14:paraId="30A02487" w14:textId="77777777" w:rsidR="00FF6D91" w:rsidRPr="003A63FB" w:rsidRDefault="00FF6D91" w:rsidP="002C4E67">
            <w:pPr>
              <w:pStyle w:val="Bezproreda"/>
              <w:ind w:left="851"/>
              <w:jc w:val="center"/>
              <w:rPr>
                <w:rFonts w:ascii="Arial" w:hAnsi="Arial" w:cs="Arial"/>
                <w:b/>
              </w:rPr>
            </w:pPr>
          </w:p>
        </w:tc>
        <w:tc>
          <w:tcPr>
            <w:tcW w:w="1418" w:type="dxa"/>
            <w:shd w:val="clear" w:color="auto" w:fill="auto"/>
            <w:vAlign w:val="center"/>
          </w:tcPr>
          <w:p w14:paraId="0AA6175A" w14:textId="77777777" w:rsidR="00FF6D91" w:rsidRPr="003A63FB" w:rsidRDefault="00FF6D91" w:rsidP="00FF6D91">
            <w:pPr>
              <w:pStyle w:val="Bezproreda"/>
              <w:numPr>
                <w:ilvl w:val="0"/>
                <w:numId w:val="38"/>
              </w:numPr>
              <w:jc w:val="center"/>
              <w:rPr>
                <w:rFonts w:ascii="Arial" w:hAnsi="Arial" w:cs="Arial"/>
                <w:b/>
              </w:rPr>
            </w:pPr>
          </w:p>
        </w:tc>
        <w:tc>
          <w:tcPr>
            <w:tcW w:w="1134" w:type="dxa"/>
            <w:shd w:val="clear" w:color="auto" w:fill="auto"/>
            <w:vAlign w:val="center"/>
          </w:tcPr>
          <w:p w14:paraId="20DA960A" w14:textId="77777777" w:rsidR="00FF6D91" w:rsidRPr="003A63FB" w:rsidRDefault="00FF6D91" w:rsidP="002C4E67">
            <w:pPr>
              <w:pStyle w:val="Bezproreda"/>
              <w:jc w:val="center"/>
              <w:rPr>
                <w:rFonts w:ascii="Arial" w:hAnsi="Arial" w:cs="Arial"/>
                <w:b/>
              </w:rPr>
            </w:pPr>
          </w:p>
        </w:tc>
      </w:tr>
      <w:tr w:rsidR="003A63FB" w:rsidRPr="003A63FB" w14:paraId="6843D5F4" w14:textId="77777777" w:rsidTr="002C4E67">
        <w:trPr>
          <w:trHeight w:val="255"/>
        </w:trPr>
        <w:tc>
          <w:tcPr>
            <w:tcW w:w="706" w:type="dxa"/>
            <w:vMerge/>
            <w:shd w:val="clear" w:color="auto" w:fill="auto"/>
          </w:tcPr>
          <w:p w14:paraId="21E14892" w14:textId="77777777" w:rsidR="00FF6D91" w:rsidRPr="003A63FB" w:rsidRDefault="00FF6D91" w:rsidP="002C4E67">
            <w:pPr>
              <w:pStyle w:val="Bezproreda"/>
              <w:jc w:val="center"/>
              <w:rPr>
                <w:rFonts w:ascii="Arial" w:hAnsi="Arial" w:cs="Arial"/>
                <w:b/>
                <w:bCs/>
              </w:rPr>
            </w:pPr>
          </w:p>
        </w:tc>
        <w:tc>
          <w:tcPr>
            <w:tcW w:w="1421" w:type="dxa"/>
            <w:shd w:val="clear" w:color="auto" w:fill="auto"/>
            <w:vAlign w:val="center"/>
          </w:tcPr>
          <w:p w14:paraId="5AA9C102" w14:textId="77777777" w:rsidR="00FF6D91" w:rsidRPr="003A63FB" w:rsidRDefault="00FF6D91" w:rsidP="002C4E67">
            <w:pPr>
              <w:pStyle w:val="Bezproreda"/>
              <w:rPr>
                <w:rFonts w:ascii="Arial" w:hAnsi="Arial" w:cs="Arial"/>
                <w:b/>
              </w:rPr>
            </w:pPr>
            <w:r w:rsidRPr="003A63FB">
              <w:rPr>
                <w:rFonts w:ascii="Arial" w:hAnsi="Arial" w:cs="Arial"/>
                <w:bCs/>
                <w:sz w:val="20"/>
              </w:rPr>
              <w:t>Kratak opis statusa i daljnjih aktivnosti</w:t>
            </w:r>
          </w:p>
        </w:tc>
        <w:tc>
          <w:tcPr>
            <w:tcW w:w="8647" w:type="dxa"/>
            <w:gridSpan w:val="6"/>
            <w:shd w:val="clear" w:color="auto" w:fill="auto"/>
            <w:vAlign w:val="center"/>
          </w:tcPr>
          <w:p w14:paraId="3D5E5DDE" w14:textId="77777777" w:rsidR="00FF6D91" w:rsidRPr="003A63FB" w:rsidRDefault="00FF6D91" w:rsidP="002C4E67">
            <w:pPr>
              <w:pStyle w:val="Bezproreda"/>
              <w:spacing w:line="276" w:lineRule="auto"/>
              <w:jc w:val="both"/>
              <w:rPr>
                <w:rFonts w:ascii="Arial" w:hAnsi="Arial" w:cs="Arial"/>
                <w:b/>
              </w:rPr>
            </w:pPr>
            <w:r w:rsidRPr="003A63FB">
              <w:rPr>
                <w:rFonts w:ascii="Arial" w:eastAsia="Times New Roman" w:hAnsi="Arial" w:cs="Arial"/>
                <w:bCs/>
                <w:sz w:val="20"/>
                <w:szCs w:val="20"/>
                <w:lang w:eastAsia="hr-HR"/>
              </w:rPr>
              <w:t>Ova faza radova na županijskoj cesti kroz Kapelicu obuhvaća zahvat na preostaloj dionici do lokacije „</w:t>
            </w:r>
            <w:proofErr w:type="spellStart"/>
            <w:r w:rsidRPr="003A63FB">
              <w:rPr>
                <w:rFonts w:ascii="Arial" w:eastAsia="Times New Roman" w:hAnsi="Arial" w:cs="Arial"/>
                <w:bCs/>
                <w:sz w:val="20"/>
                <w:szCs w:val="20"/>
                <w:lang w:eastAsia="hr-HR"/>
              </w:rPr>
              <w:t>Morčaki</w:t>
            </w:r>
            <w:proofErr w:type="spellEnd"/>
            <w:r w:rsidRPr="003A63FB">
              <w:rPr>
                <w:rFonts w:ascii="Arial" w:eastAsia="Times New Roman" w:hAnsi="Arial" w:cs="Arial"/>
                <w:bCs/>
                <w:sz w:val="20"/>
                <w:szCs w:val="20"/>
                <w:lang w:eastAsia="hr-HR"/>
              </w:rPr>
              <w:t>“ (dužine cca 1395 m) koji su dijelom izvedeni tijekom 2021. godine. Preostali dio druge faze koja uključuje i izgradnju nogostupa započela je u izvještajnom razdoblju, a planirani rok završetka radova je kraj ove godine kada će se izvršiti i financijske obveze Grada prema nositelju projekta Županijskoj upravi za ceste Istarske županije.</w:t>
            </w:r>
          </w:p>
        </w:tc>
      </w:tr>
      <w:tr w:rsidR="003A63FB" w:rsidRPr="003A63FB" w14:paraId="249BC559" w14:textId="77777777" w:rsidTr="002C4E67">
        <w:trPr>
          <w:trHeight w:val="255"/>
        </w:trPr>
        <w:tc>
          <w:tcPr>
            <w:tcW w:w="706" w:type="dxa"/>
            <w:vMerge w:val="restart"/>
            <w:shd w:val="clear" w:color="auto" w:fill="auto"/>
          </w:tcPr>
          <w:p w14:paraId="0D73D659" w14:textId="77777777" w:rsidR="00FF6D91" w:rsidRPr="003A63FB" w:rsidRDefault="00FF6D91" w:rsidP="002C4E67">
            <w:pPr>
              <w:pStyle w:val="Bezproreda"/>
              <w:jc w:val="center"/>
              <w:rPr>
                <w:rFonts w:ascii="Arial" w:hAnsi="Arial" w:cs="Arial"/>
                <w:b/>
                <w:bCs/>
              </w:rPr>
            </w:pPr>
            <w:r w:rsidRPr="003A63FB">
              <w:rPr>
                <w:rFonts w:ascii="Arial" w:hAnsi="Arial" w:cs="Arial"/>
                <w:b/>
                <w:bCs/>
              </w:rPr>
              <w:t>2.11.</w:t>
            </w:r>
          </w:p>
        </w:tc>
        <w:tc>
          <w:tcPr>
            <w:tcW w:w="2980" w:type="dxa"/>
            <w:gridSpan w:val="2"/>
            <w:shd w:val="clear" w:color="auto" w:fill="FFFF99"/>
            <w:vAlign w:val="center"/>
          </w:tcPr>
          <w:p w14:paraId="2FF2CC9B" w14:textId="77777777" w:rsidR="00FF6D91" w:rsidRPr="003A63FB" w:rsidRDefault="00FF6D91" w:rsidP="002C4E67">
            <w:pPr>
              <w:pStyle w:val="Bezproreda"/>
              <w:rPr>
                <w:rFonts w:ascii="Arial" w:hAnsi="Arial" w:cs="Arial"/>
                <w:b/>
                <w:bCs/>
              </w:rPr>
            </w:pPr>
            <w:r w:rsidRPr="003A63FB">
              <w:rPr>
                <w:rFonts w:ascii="Arial" w:hAnsi="Arial" w:cs="Arial"/>
                <w:b/>
                <w:bCs/>
              </w:rPr>
              <w:t xml:space="preserve">Kapitalni projekt K300045 </w:t>
            </w:r>
            <w:r w:rsidRPr="003A63FB">
              <w:rPr>
                <w:rFonts w:ascii="Arial" w:hAnsi="Arial" w:cs="Arial"/>
                <w:b/>
                <w:bCs/>
                <w:sz w:val="20"/>
                <w:szCs w:val="20"/>
              </w:rPr>
              <w:t>Nerazvrstana cesta u Rapcu (</w:t>
            </w:r>
            <w:proofErr w:type="spellStart"/>
            <w:r w:rsidRPr="003A63FB">
              <w:rPr>
                <w:rFonts w:ascii="Arial" w:hAnsi="Arial" w:cs="Arial"/>
                <w:b/>
                <w:bCs/>
                <w:sz w:val="20"/>
                <w:szCs w:val="20"/>
              </w:rPr>
              <w:t>k.č</w:t>
            </w:r>
            <w:proofErr w:type="spellEnd"/>
            <w:r w:rsidRPr="003A63FB">
              <w:rPr>
                <w:rFonts w:ascii="Arial" w:hAnsi="Arial" w:cs="Arial"/>
                <w:b/>
                <w:bCs/>
                <w:sz w:val="20"/>
                <w:szCs w:val="20"/>
              </w:rPr>
              <w:t xml:space="preserve">. 1779/4, </w:t>
            </w:r>
            <w:proofErr w:type="spellStart"/>
            <w:r w:rsidRPr="003A63FB">
              <w:rPr>
                <w:rFonts w:ascii="Arial" w:hAnsi="Arial" w:cs="Arial"/>
                <w:b/>
                <w:bCs/>
                <w:sz w:val="20"/>
                <w:szCs w:val="20"/>
              </w:rPr>
              <w:t>k.č</w:t>
            </w:r>
            <w:proofErr w:type="spellEnd"/>
            <w:r w:rsidRPr="003A63FB">
              <w:rPr>
                <w:rFonts w:ascii="Arial" w:hAnsi="Arial" w:cs="Arial"/>
                <w:b/>
                <w:bCs/>
                <w:sz w:val="20"/>
                <w:szCs w:val="20"/>
              </w:rPr>
              <w:t xml:space="preserve">. 1770/5 i </w:t>
            </w:r>
            <w:proofErr w:type="spellStart"/>
            <w:r w:rsidRPr="003A63FB">
              <w:rPr>
                <w:rFonts w:ascii="Arial" w:hAnsi="Arial" w:cs="Arial"/>
                <w:b/>
                <w:bCs/>
                <w:sz w:val="20"/>
                <w:szCs w:val="20"/>
              </w:rPr>
              <w:t>k.č</w:t>
            </w:r>
            <w:proofErr w:type="spellEnd"/>
            <w:r w:rsidRPr="003A63FB">
              <w:rPr>
                <w:rFonts w:ascii="Arial" w:hAnsi="Arial" w:cs="Arial"/>
                <w:b/>
                <w:bCs/>
                <w:sz w:val="20"/>
                <w:szCs w:val="20"/>
              </w:rPr>
              <w:t xml:space="preserve">. 1778/6 sve k.o. </w:t>
            </w:r>
            <w:proofErr w:type="spellStart"/>
            <w:r w:rsidRPr="003A63FB">
              <w:rPr>
                <w:rFonts w:ascii="Arial" w:hAnsi="Arial" w:cs="Arial"/>
                <w:b/>
                <w:bCs/>
                <w:sz w:val="20"/>
                <w:szCs w:val="20"/>
              </w:rPr>
              <w:t>Ripenda</w:t>
            </w:r>
            <w:proofErr w:type="spellEnd"/>
            <w:r w:rsidRPr="003A63FB">
              <w:rPr>
                <w:rFonts w:ascii="Arial" w:hAnsi="Arial" w:cs="Arial"/>
                <w:b/>
                <w:bCs/>
                <w:sz w:val="20"/>
                <w:szCs w:val="20"/>
              </w:rPr>
              <w:t>) – spoj na NC 16</w:t>
            </w:r>
          </w:p>
        </w:tc>
        <w:tc>
          <w:tcPr>
            <w:tcW w:w="1560" w:type="dxa"/>
            <w:shd w:val="clear" w:color="auto" w:fill="auto"/>
            <w:vAlign w:val="center"/>
          </w:tcPr>
          <w:p w14:paraId="10A01999" w14:textId="77777777" w:rsidR="00FF6D91" w:rsidRPr="003A63FB" w:rsidRDefault="00FF6D91" w:rsidP="002C4E67">
            <w:pPr>
              <w:pStyle w:val="Bezproreda"/>
              <w:jc w:val="right"/>
              <w:rPr>
                <w:rFonts w:ascii="Arial" w:hAnsi="Arial" w:cs="Arial"/>
                <w:b/>
              </w:rPr>
            </w:pPr>
            <w:r w:rsidRPr="003A63FB">
              <w:rPr>
                <w:rFonts w:ascii="Arial" w:hAnsi="Arial" w:cs="Arial"/>
                <w:b/>
              </w:rPr>
              <w:t>705.000,00</w:t>
            </w:r>
          </w:p>
        </w:tc>
        <w:tc>
          <w:tcPr>
            <w:tcW w:w="1559" w:type="dxa"/>
            <w:shd w:val="clear" w:color="auto" w:fill="auto"/>
            <w:vAlign w:val="center"/>
          </w:tcPr>
          <w:p w14:paraId="6902BA67" w14:textId="77777777" w:rsidR="00FF6D91" w:rsidRPr="003A63FB" w:rsidRDefault="00FF6D91" w:rsidP="002C4E67">
            <w:pPr>
              <w:pStyle w:val="Bezproreda"/>
              <w:jc w:val="right"/>
              <w:rPr>
                <w:rFonts w:ascii="Arial" w:hAnsi="Arial" w:cs="Arial"/>
                <w:b/>
              </w:rPr>
            </w:pPr>
            <w:r w:rsidRPr="003A63FB">
              <w:rPr>
                <w:rFonts w:ascii="Arial" w:hAnsi="Arial" w:cs="Arial"/>
                <w:b/>
              </w:rPr>
              <w:t>0,00</w:t>
            </w:r>
          </w:p>
        </w:tc>
        <w:tc>
          <w:tcPr>
            <w:tcW w:w="1417" w:type="dxa"/>
            <w:shd w:val="clear" w:color="auto" w:fill="auto"/>
            <w:vAlign w:val="center"/>
          </w:tcPr>
          <w:p w14:paraId="28B5E79F" w14:textId="77777777" w:rsidR="00FF6D91" w:rsidRPr="003A63FB" w:rsidRDefault="00FF6D91" w:rsidP="002C4E67">
            <w:pPr>
              <w:pStyle w:val="Bezproreda"/>
              <w:jc w:val="center"/>
              <w:rPr>
                <w:rFonts w:ascii="Arial" w:hAnsi="Arial" w:cs="Arial"/>
                <w:b/>
              </w:rPr>
            </w:pPr>
          </w:p>
        </w:tc>
        <w:tc>
          <w:tcPr>
            <w:tcW w:w="1418" w:type="dxa"/>
            <w:shd w:val="clear" w:color="auto" w:fill="auto"/>
            <w:vAlign w:val="center"/>
          </w:tcPr>
          <w:p w14:paraId="65838F4F" w14:textId="77777777" w:rsidR="00FF6D91" w:rsidRPr="003A63FB" w:rsidRDefault="00FF6D91" w:rsidP="00FF6D91">
            <w:pPr>
              <w:pStyle w:val="Bezproreda"/>
              <w:numPr>
                <w:ilvl w:val="0"/>
                <w:numId w:val="38"/>
              </w:numPr>
              <w:ind w:left="1210"/>
              <w:jc w:val="center"/>
              <w:rPr>
                <w:rFonts w:ascii="Arial" w:hAnsi="Arial" w:cs="Arial"/>
                <w:b/>
              </w:rPr>
            </w:pPr>
          </w:p>
        </w:tc>
        <w:tc>
          <w:tcPr>
            <w:tcW w:w="1134" w:type="dxa"/>
            <w:shd w:val="clear" w:color="auto" w:fill="auto"/>
            <w:vAlign w:val="center"/>
          </w:tcPr>
          <w:p w14:paraId="031DADA8" w14:textId="77777777" w:rsidR="00FF6D91" w:rsidRPr="003A63FB" w:rsidRDefault="00FF6D91" w:rsidP="002C4E67">
            <w:pPr>
              <w:pStyle w:val="Bezproreda"/>
              <w:jc w:val="center"/>
              <w:rPr>
                <w:rFonts w:ascii="Arial" w:hAnsi="Arial" w:cs="Arial"/>
                <w:b/>
              </w:rPr>
            </w:pPr>
          </w:p>
        </w:tc>
      </w:tr>
      <w:tr w:rsidR="003A63FB" w:rsidRPr="003A63FB" w14:paraId="220FF891" w14:textId="77777777" w:rsidTr="002C4E67">
        <w:trPr>
          <w:trHeight w:val="255"/>
        </w:trPr>
        <w:tc>
          <w:tcPr>
            <w:tcW w:w="706" w:type="dxa"/>
            <w:vMerge/>
            <w:shd w:val="clear" w:color="auto" w:fill="auto"/>
          </w:tcPr>
          <w:p w14:paraId="06EEAD79" w14:textId="77777777" w:rsidR="00FF6D91" w:rsidRPr="003A63FB" w:rsidRDefault="00FF6D91" w:rsidP="002C4E67">
            <w:pPr>
              <w:pStyle w:val="Bezproreda"/>
              <w:jc w:val="center"/>
              <w:rPr>
                <w:rFonts w:ascii="Arial" w:hAnsi="Arial" w:cs="Arial"/>
                <w:b/>
                <w:bCs/>
              </w:rPr>
            </w:pPr>
          </w:p>
        </w:tc>
        <w:tc>
          <w:tcPr>
            <w:tcW w:w="1421" w:type="dxa"/>
            <w:shd w:val="clear" w:color="auto" w:fill="auto"/>
            <w:vAlign w:val="center"/>
          </w:tcPr>
          <w:p w14:paraId="0D819FAD" w14:textId="77777777" w:rsidR="00FF6D91" w:rsidRPr="003A63FB" w:rsidRDefault="00FF6D91" w:rsidP="002C4E67">
            <w:pPr>
              <w:pStyle w:val="Bezproreda"/>
              <w:rPr>
                <w:rFonts w:ascii="Arial" w:hAnsi="Arial" w:cs="Arial"/>
                <w:b/>
              </w:rPr>
            </w:pPr>
            <w:r w:rsidRPr="003A63FB">
              <w:rPr>
                <w:rFonts w:ascii="Arial" w:hAnsi="Arial" w:cs="Arial"/>
                <w:bCs/>
                <w:sz w:val="20"/>
              </w:rPr>
              <w:t>Kratak opis statusa i daljnjih aktivnosti</w:t>
            </w:r>
          </w:p>
        </w:tc>
        <w:tc>
          <w:tcPr>
            <w:tcW w:w="8647" w:type="dxa"/>
            <w:gridSpan w:val="6"/>
            <w:shd w:val="clear" w:color="auto" w:fill="auto"/>
            <w:vAlign w:val="center"/>
          </w:tcPr>
          <w:p w14:paraId="40D76379" w14:textId="77777777" w:rsidR="00FF6D91" w:rsidRPr="003A63FB" w:rsidRDefault="00FF6D91" w:rsidP="002C4E67">
            <w:pPr>
              <w:pStyle w:val="Bezproreda"/>
              <w:jc w:val="both"/>
              <w:rPr>
                <w:rFonts w:ascii="Arial" w:hAnsi="Arial" w:cs="Arial"/>
                <w:b/>
                <w:sz w:val="20"/>
                <w:szCs w:val="20"/>
              </w:rPr>
            </w:pPr>
            <w:r w:rsidRPr="003A63FB">
              <w:rPr>
                <w:rFonts w:ascii="Arial" w:hAnsi="Arial" w:cs="Arial"/>
                <w:bCs/>
                <w:sz w:val="20"/>
                <w:szCs w:val="20"/>
              </w:rPr>
              <w:t>Ovom prometnicom rješava se pristup zoni izgradnje na prostoru istočno od ceste za Gornji Rabac (NC 16) preko navedenih katastarskih čestica. Projekt se realizira temeljem  Ugovora o financiranju izgradnje komunalne  infrastrukture sklopljenim sa privatnim investitorom. Izvršenje je u tijeku.</w:t>
            </w:r>
          </w:p>
        </w:tc>
      </w:tr>
      <w:tr w:rsidR="003A63FB" w:rsidRPr="003A63FB" w14:paraId="3FCBB528" w14:textId="77777777" w:rsidTr="002C4E67">
        <w:trPr>
          <w:trHeight w:val="255"/>
        </w:trPr>
        <w:tc>
          <w:tcPr>
            <w:tcW w:w="706" w:type="dxa"/>
            <w:vMerge w:val="restart"/>
            <w:shd w:val="clear" w:color="auto" w:fill="auto"/>
          </w:tcPr>
          <w:p w14:paraId="59BFA3D2" w14:textId="77777777" w:rsidR="00FF6D91" w:rsidRPr="003A63FB" w:rsidRDefault="00FF6D91" w:rsidP="002C4E67">
            <w:pPr>
              <w:pStyle w:val="Bezproreda"/>
              <w:jc w:val="center"/>
              <w:rPr>
                <w:rFonts w:ascii="Arial" w:hAnsi="Arial" w:cs="Arial"/>
                <w:b/>
                <w:bCs/>
              </w:rPr>
            </w:pPr>
            <w:r w:rsidRPr="003A63FB">
              <w:rPr>
                <w:rFonts w:ascii="Arial" w:hAnsi="Arial" w:cs="Arial"/>
                <w:b/>
                <w:bCs/>
              </w:rPr>
              <w:t>2.12.</w:t>
            </w:r>
          </w:p>
        </w:tc>
        <w:tc>
          <w:tcPr>
            <w:tcW w:w="2980" w:type="dxa"/>
            <w:gridSpan w:val="2"/>
            <w:shd w:val="clear" w:color="auto" w:fill="FFFF99"/>
            <w:vAlign w:val="center"/>
          </w:tcPr>
          <w:p w14:paraId="27FCA4A1" w14:textId="77777777" w:rsidR="00FF6D91" w:rsidRPr="003A63FB" w:rsidRDefault="00FF6D91" w:rsidP="002C4E67">
            <w:pPr>
              <w:pStyle w:val="Bezproreda"/>
              <w:rPr>
                <w:rFonts w:ascii="Arial" w:hAnsi="Arial" w:cs="Arial"/>
                <w:b/>
              </w:rPr>
            </w:pPr>
            <w:r w:rsidRPr="003A63FB">
              <w:rPr>
                <w:rFonts w:ascii="Arial" w:hAnsi="Arial" w:cs="Arial"/>
                <w:b/>
                <w:bCs/>
              </w:rPr>
              <w:t xml:space="preserve">Kapitalni projekt K300046 </w:t>
            </w:r>
            <w:r w:rsidRPr="003A63FB">
              <w:rPr>
                <w:rFonts w:ascii="Arial" w:hAnsi="Arial" w:cs="Arial"/>
                <w:b/>
                <w:bCs/>
                <w:sz w:val="20"/>
                <w:szCs w:val="20"/>
              </w:rPr>
              <w:t xml:space="preserve">Nerazvrstana cesta u </w:t>
            </w:r>
            <w:proofErr w:type="spellStart"/>
            <w:r w:rsidRPr="003A63FB">
              <w:rPr>
                <w:rFonts w:ascii="Arial" w:hAnsi="Arial" w:cs="Arial"/>
                <w:b/>
                <w:bCs/>
                <w:sz w:val="20"/>
                <w:szCs w:val="20"/>
              </w:rPr>
              <w:t>Vinežu</w:t>
            </w:r>
            <w:proofErr w:type="spellEnd"/>
            <w:r w:rsidRPr="003A63FB">
              <w:rPr>
                <w:rFonts w:ascii="Arial" w:hAnsi="Arial" w:cs="Arial"/>
                <w:b/>
                <w:bCs/>
                <w:sz w:val="20"/>
                <w:szCs w:val="20"/>
              </w:rPr>
              <w:t xml:space="preserve"> (k.č.1634/5 k.o. Novi Labin i dr.) - spoj na LC 50146</w:t>
            </w:r>
          </w:p>
        </w:tc>
        <w:tc>
          <w:tcPr>
            <w:tcW w:w="1560" w:type="dxa"/>
            <w:shd w:val="clear" w:color="auto" w:fill="auto"/>
            <w:vAlign w:val="center"/>
          </w:tcPr>
          <w:p w14:paraId="22447933" w14:textId="77777777" w:rsidR="00FF6D91" w:rsidRPr="003A63FB" w:rsidRDefault="00FF6D91" w:rsidP="002C4E67">
            <w:pPr>
              <w:pStyle w:val="Bezproreda"/>
              <w:jc w:val="right"/>
              <w:rPr>
                <w:rFonts w:ascii="Arial" w:hAnsi="Arial" w:cs="Arial"/>
                <w:b/>
              </w:rPr>
            </w:pPr>
            <w:r w:rsidRPr="003A63FB">
              <w:rPr>
                <w:rFonts w:ascii="Arial" w:hAnsi="Arial" w:cs="Arial"/>
                <w:b/>
              </w:rPr>
              <w:t>170.000,00</w:t>
            </w:r>
          </w:p>
        </w:tc>
        <w:tc>
          <w:tcPr>
            <w:tcW w:w="1559" w:type="dxa"/>
            <w:shd w:val="clear" w:color="auto" w:fill="auto"/>
            <w:vAlign w:val="center"/>
          </w:tcPr>
          <w:p w14:paraId="37EA62A8" w14:textId="77777777" w:rsidR="00FF6D91" w:rsidRPr="003A63FB" w:rsidRDefault="00FF6D91" w:rsidP="002C4E67">
            <w:pPr>
              <w:pStyle w:val="Bezproreda"/>
              <w:jc w:val="right"/>
              <w:rPr>
                <w:rFonts w:ascii="Arial" w:hAnsi="Arial" w:cs="Arial"/>
                <w:b/>
              </w:rPr>
            </w:pPr>
            <w:r w:rsidRPr="003A63FB">
              <w:rPr>
                <w:rFonts w:ascii="Arial" w:hAnsi="Arial" w:cs="Arial"/>
                <w:b/>
              </w:rPr>
              <w:t>0,00</w:t>
            </w:r>
          </w:p>
        </w:tc>
        <w:tc>
          <w:tcPr>
            <w:tcW w:w="1417" w:type="dxa"/>
            <w:shd w:val="clear" w:color="auto" w:fill="auto"/>
            <w:vAlign w:val="center"/>
          </w:tcPr>
          <w:p w14:paraId="35D7ABA9" w14:textId="77777777" w:rsidR="00FF6D91" w:rsidRPr="003A63FB" w:rsidRDefault="00FF6D91" w:rsidP="002C4E67">
            <w:pPr>
              <w:pStyle w:val="Bezproreda"/>
              <w:jc w:val="center"/>
              <w:rPr>
                <w:rFonts w:ascii="Arial" w:hAnsi="Arial" w:cs="Arial"/>
                <w:b/>
              </w:rPr>
            </w:pPr>
          </w:p>
        </w:tc>
        <w:tc>
          <w:tcPr>
            <w:tcW w:w="1418" w:type="dxa"/>
            <w:shd w:val="clear" w:color="auto" w:fill="auto"/>
            <w:vAlign w:val="center"/>
          </w:tcPr>
          <w:p w14:paraId="2DE14A10" w14:textId="77777777" w:rsidR="00FF6D91" w:rsidRPr="003A63FB" w:rsidRDefault="00FF6D91" w:rsidP="00FF6D91">
            <w:pPr>
              <w:pStyle w:val="Bezproreda"/>
              <w:numPr>
                <w:ilvl w:val="0"/>
                <w:numId w:val="38"/>
              </w:numPr>
              <w:ind w:left="1210"/>
              <w:jc w:val="center"/>
              <w:rPr>
                <w:rFonts w:ascii="Arial" w:hAnsi="Arial" w:cs="Arial"/>
                <w:b/>
              </w:rPr>
            </w:pPr>
          </w:p>
        </w:tc>
        <w:tc>
          <w:tcPr>
            <w:tcW w:w="1134" w:type="dxa"/>
            <w:shd w:val="clear" w:color="auto" w:fill="auto"/>
            <w:vAlign w:val="center"/>
          </w:tcPr>
          <w:p w14:paraId="36E30F38" w14:textId="77777777" w:rsidR="00FF6D91" w:rsidRPr="003A63FB" w:rsidRDefault="00FF6D91" w:rsidP="002C4E67">
            <w:pPr>
              <w:pStyle w:val="Bezproreda"/>
              <w:jc w:val="center"/>
              <w:rPr>
                <w:rFonts w:ascii="Arial" w:hAnsi="Arial" w:cs="Arial"/>
                <w:b/>
              </w:rPr>
            </w:pPr>
          </w:p>
        </w:tc>
      </w:tr>
      <w:tr w:rsidR="003A63FB" w:rsidRPr="003A63FB" w14:paraId="2E9675A1" w14:textId="77777777" w:rsidTr="002C4E67">
        <w:trPr>
          <w:trHeight w:val="255"/>
        </w:trPr>
        <w:tc>
          <w:tcPr>
            <w:tcW w:w="706" w:type="dxa"/>
            <w:vMerge/>
            <w:shd w:val="clear" w:color="auto" w:fill="auto"/>
          </w:tcPr>
          <w:p w14:paraId="04F182E5" w14:textId="77777777" w:rsidR="00FF6D91" w:rsidRPr="003A63FB" w:rsidRDefault="00FF6D91" w:rsidP="002C4E67">
            <w:pPr>
              <w:pStyle w:val="Bezproreda"/>
              <w:jc w:val="center"/>
              <w:rPr>
                <w:rFonts w:ascii="Arial" w:hAnsi="Arial" w:cs="Arial"/>
                <w:b/>
                <w:bCs/>
              </w:rPr>
            </w:pPr>
          </w:p>
        </w:tc>
        <w:tc>
          <w:tcPr>
            <w:tcW w:w="1421" w:type="dxa"/>
            <w:shd w:val="clear" w:color="auto" w:fill="auto"/>
            <w:vAlign w:val="center"/>
          </w:tcPr>
          <w:p w14:paraId="403749FB" w14:textId="77777777" w:rsidR="00FF6D91" w:rsidRPr="003A63FB" w:rsidRDefault="00FF6D91" w:rsidP="002C4E67">
            <w:pPr>
              <w:pStyle w:val="Bezproreda"/>
              <w:rPr>
                <w:rFonts w:ascii="Arial" w:hAnsi="Arial" w:cs="Arial"/>
                <w:b/>
              </w:rPr>
            </w:pPr>
            <w:r w:rsidRPr="003A63FB">
              <w:rPr>
                <w:rFonts w:ascii="Arial" w:hAnsi="Arial" w:cs="Arial"/>
                <w:bCs/>
                <w:sz w:val="20"/>
              </w:rPr>
              <w:t>Kratak opis statusa i daljnjih aktivnosti</w:t>
            </w:r>
          </w:p>
        </w:tc>
        <w:tc>
          <w:tcPr>
            <w:tcW w:w="8647" w:type="dxa"/>
            <w:gridSpan w:val="6"/>
            <w:shd w:val="clear" w:color="auto" w:fill="auto"/>
            <w:vAlign w:val="center"/>
          </w:tcPr>
          <w:p w14:paraId="241E0444" w14:textId="77777777" w:rsidR="00FF6D91" w:rsidRPr="003A63FB" w:rsidRDefault="00FF6D91" w:rsidP="002C4E67">
            <w:pPr>
              <w:pStyle w:val="Bezproreda"/>
              <w:jc w:val="both"/>
              <w:rPr>
                <w:rFonts w:ascii="Arial" w:hAnsi="Arial" w:cs="Arial"/>
                <w:b/>
                <w:sz w:val="20"/>
                <w:szCs w:val="20"/>
              </w:rPr>
            </w:pPr>
            <w:r w:rsidRPr="003A63FB">
              <w:rPr>
                <w:rFonts w:ascii="Arial" w:hAnsi="Arial" w:cs="Arial"/>
                <w:bCs/>
                <w:sz w:val="20"/>
                <w:szCs w:val="20"/>
              </w:rPr>
              <w:t xml:space="preserve">Ovom prometnicom rješava se pristup zoni izgradnje na području kojem se pristupa sa lokalne ceste LC 50146 </w:t>
            </w:r>
            <w:proofErr w:type="spellStart"/>
            <w:r w:rsidRPr="003A63FB">
              <w:rPr>
                <w:rFonts w:ascii="Arial" w:hAnsi="Arial" w:cs="Arial"/>
                <w:bCs/>
                <w:sz w:val="20"/>
                <w:szCs w:val="20"/>
              </w:rPr>
              <w:t>Vinež</w:t>
            </w:r>
            <w:proofErr w:type="spellEnd"/>
            <w:r w:rsidRPr="003A63FB">
              <w:rPr>
                <w:rFonts w:ascii="Arial" w:hAnsi="Arial" w:cs="Arial"/>
                <w:bCs/>
                <w:sz w:val="20"/>
                <w:szCs w:val="20"/>
              </w:rPr>
              <w:t xml:space="preserve"> - </w:t>
            </w:r>
            <w:proofErr w:type="spellStart"/>
            <w:r w:rsidRPr="003A63FB">
              <w:rPr>
                <w:rFonts w:ascii="Arial" w:hAnsi="Arial" w:cs="Arial"/>
                <w:bCs/>
                <w:sz w:val="20"/>
                <w:szCs w:val="20"/>
              </w:rPr>
              <w:t>Marciljani</w:t>
            </w:r>
            <w:proofErr w:type="spellEnd"/>
            <w:r w:rsidRPr="003A63FB">
              <w:rPr>
                <w:rFonts w:ascii="Arial" w:hAnsi="Arial" w:cs="Arial"/>
                <w:bCs/>
                <w:sz w:val="20"/>
                <w:szCs w:val="20"/>
              </w:rPr>
              <w:t xml:space="preserve"> . Projekt je započet sa realizacijom temeljem  Ugovora o financiranju izgradnje komunalne  infrastrukture sklopljenim sa privatnim investitorom. Međutim u proteklom razdoblju privatni investitor  pokušava naći neka druga rješenja za infrastrukturu - prometnicu koja će omogućiti izgradnju na parcelama u njegovom vlasništvu. Ukoliko se investitor odluči za neka druga rješenja pristupit će se raskidu naprijed navedenog ugovora.</w:t>
            </w:r>
          </w:p>
        </w:tc>
      </w:tr>
      <w:tr w:rsidR="003A63FB" w:rsidRPr="003A63FB" w14:paraId="3599CFE7" w14:textId="77777777" w:rsidTr="002C4E67">
        <w:trPr>
          <w:trHeight w:val="255"/>
        </w:trPr>
        <w:tc>
          <w:tcPr>
            <w:tcW w:w="706" w:type="dxa"/>
            <w:vMerge w:val="restart"/>
            <w:shd w:val="clear" w:color="auto" w:fill="auto"/>
          </w:tcPr>
          <w:p w14:paraId="5D2B5B8E" w14:textId="77777777" w:rsidR="00FF6D91" w:rsidRPr="003A63FB" w:rsidRDefault="00FF6D91" w:rsidP="00FF6D91">
            <w:pPr>
              <w:pStyle w:val="Bezproreda"/>
              <w:numPr>
                <w:ilvl w:val="0"/>
                <w:numId w:val="40"/>
              </w:numPr>
              <w:jc w:val="center"/>
              <w:rPr>
                <w:rFonts w:ascii="Arial" w:hAnsi="Arial" w:cs="Arial"/>
                <w:b/>
                <w:bCs/>
              </w:rPr>
            </w:pPr>
            <w:r w:rsidRPr="003A63FB">
              <w:rPr>
                <w:rFonts w:ascii="Arial" w:hAnsi="Arial" w:cs="Arial"/>
                <w:b/>
                <w:bCs/>
              </w:rPr>
              <w:t>2.13.</w:t>
            </w:r>
          </w:p>
        </w:tc>
        <w:tc>
          <w:tcPr>
            <w:tcW w:w="2980" w:type="dxa"/>
            <w:gridSpan w:val="2"/>
            <w:shd w:val="clear" w:color="auto" w:fill="FFFF99"/>
            <w:vAlign w:val="center"/>
          </w:tcPr>
          <w:p w14:paraId="63644E05" w14:textId="77777777" w:rsidR="00FF6D91" w:rsidRPr="003A63FB" w:rsidRDefault="00FF6D91" w:rsidP="002C4E67">
            <w:pPr>
              <w:pStyle w:val="Bezproreda"/>
              <w:rPr>
                <w:rFonts w:ascii="Arial" w:hAnsi="Arial" w:cs="Arial"/>
                <w:b/>
              </w:rPr>
            </w:pPr>
            <w:r w:rsidRPr="003A63FB">
              <w:rPr>
                <w:rFonts w:ascii="Arial" w:hAnsi="Arial" w:cs="Arial"/>
                <w:b/>
                <w:bCs/>
              </w:rPr>
              <w:t xml:space="preserve">Kapitalni projekt K300047 </w:t>
            </w:r>
            <w:r w:rsidRPr="003A63FB">
              <w:rPr>
                <w:rFonts w:ascii="Arial" w:hAnsi="Arial" w:cs="Arial"/>
                <w:b/>
                <w:bCs/>
                <w:sz w:val="20"/>
                <w:szCs w:val="20"/>
              </w:rPr>
              <w:t>Parkiralište „Gil – Rialto“</w:t>
            </w:r>
          </w:p>
        </w:tc>
        <w:tc>
          <w:tcPr>
            <w:tcW w:w="1560" w:type="dxa"/>
            <w:shd w:val="clear" w:color="auto" w:fill="auto"/>
            <w:vAlign w:val="center"/>
          </w:tcPr>
          <w:p w14:paraId="1A120430" w14:textId="77777777" w:rsidR="00FF6D91" w:rsidRPr="003A63FB" w:rsidRDefault="00FF6D91" w:rsidP="002C4E67">
            <w:pPr>
              <w:pStyle w:val="Bezproreda"/>
              <w:jc w:val="right"/>
              <w:rPr>
                <w:rFonts w:ascii="Arial" w:hAnsi="Arial" w:cs="Arial"/>
                <w:b/>
              </w:rPr>
            </w:pPr>
            <w:r w:rsidRPr="003A63FB">
              <w:rPr>
                <w:rFonts w:ascii="Arial" w:hAnsi="Arial" w:cs="Arial"/>
                <w:b/>
              </w:rPr>
              <w:t>125.000,00</w:t>
            </w:r>
          </w:p>
        </w:tc>
        <w:tc>
          <w:tcPr>
            <w:tcW w:w="1559" w:type="dxa"/>
            <w:shd w:val="clear" w:color="auto" w:fill="auto"/>
            <w:vAlign w:val="center"/>
          </w:tcPr>
          <w:p w14:paraId="40376E45" w14:textId="77777777" w:rsidR="00FF6D91" w:rsidRPr="003A63FB" w:rsidRDefault="00FF6D91" w:rsidP="002C4E67">
            <w:pPr>
              <w:pStyle w:val="Bezproreda"/>
              <w:jc w:val="right"/>
              <w:rPr>
                <w:rFonts w:ascii="Arial" w:hAnsi="Arial" w:cs="Arial"/>
                <w:b/>
              </w:rPr>
            </w:pPr>
            <w:r w:rsidRPr="003A63FB">
              <w:rPr>
                <w:rFonts w:ascii="Arial" w:hAnsi="Arial" w:cs="Arial"/>
                <w:b/>
              </w:rPr>
              <w:t>0,00</w:t>
            </w:r>
          </w:p>
        </w:tc>
        <w:tc>
          <w:tcPr>
            <w:tcW w:w="1417" w:type="dxa"/>
            <w:shd w:val="clear" w:color="auto" w:fill="auto"/>
            <w:vAlign w:val="center"/>
          </w:tcPr>
          <w:p w14:paraId="298E15D3" w14:textId="77777777" w:rsidR="00FF6D91" w:rsidRPr="003A63FB" w:rsidRDefault="00FF6D91" w:rsidP="00FF6D91">
            <w:pPr>
              <w:pStyle w:val="Bezproreda"/>
              <w:numPr>
                <w:ilvl w:val="0"/>
                <w:numId w:val="38"/>
              </w:numPr>
              <w:jc w:val="center"/>
              <w:rPr>
                <w:rFonts w:ascii="Arial" w:hAnsi="Arial" w:cs="Arial"/>
                <w:b/>
              </w:rPr>
            </w:pPr>
          </w:p>
        </w:tc>
        <w:tc>
          <w:tcPr>
            <w:tcW w:w="1418" w:type="dxa"/>
            <w:shd w:val="clear" w:color="auto" w:fill="auto"/>
            <w:vAlign w:val="center"/>
          </w:tcPr>
          <w:p w14:paraId="4AE80170" w14:textId="77777777" w:rsidR="00FF6D91" w:rsidRPr="003A63FB" w:rsidRDefault="00FF6D91" w:rsidP="002C4E67">
            <w:pPr>
              <w:pStyle w:val="Bezproreda"/>
              <w:ind w:left="851"/>
              <w:jc w:val="center"/>
              <w:rPr>
                <w:rFonts w:ascii="Arial" w:hAnsi="Arial" w:cs="Arial"/>
                <w:b/>
              </w:rPr>
            </w:pPr>
          </w:p>
        </w:tc>
        <w:tc>
          <w:tcPr>
            <w:tcW w:w="1134" w:type="dxa"/>
            <w:shd w:val="clear" w:color="auto" w:fill="auto"/>
            <w:vAlign w:val="center"/>
          </w:tcPr>
          <w:p w14:paraId="418C11F6" w14:textId="77777777" w:rsidR="00FF6D91" w:rsidRPr="003A63FB" w:rsidRDefault="00FF6D91" w:rsidP="002C4E67">
            <w:pPr>
              <w:pStyle w:val="Bezproreda"/>
              <w:jc w:val="center"/>
              <w:rPr>
                <w:rFonts w:ascii="Arial" w:hAnsi="Arial" w:cs="Arial"/>
                <w:b/>
              </w:rPr>
            </w:pPr>
          </w:p>
        </w:tc>
      </w:tr>
      <w:tr w:rsidR="003A63FB" w:rsidRPr="003A63FB" w14:paraId="62A4F3F8" w14:textId="77777777" w:rsidTr="002C4E67">
        <w:trPr>
          <w:trHeight w:val="255"/>
        </w:trPr>
        <w:tc>
          <w:tcPr>
            <w:tcW w:w="706" w:type="dxa"/>
            <w:vMerge/>
            <w:shd w:val="clear" w:color="auto" w:fill="auto"/>
          </w:tcPr>
          <w:p w14:paraId="68C999F9" w14:textId="77777777" w:rsidR="00FF6D91" w:rsidRPr="003A63FB" w:rsidRDefault="00FF6D91" w:rsidP="002C4E67">
            <w:pPr>
              <w:pStyle w:val="Bezproreda"/>
              <w:jc w:val="center"/>
              <w:rPr>
                <w:rFonts w:ascii="Arial" w:hAnsi="Arial" w:cs="Arial"/>
                <w:b/>
                <w:bCs/>
              </w:rPr>
            </w:pPr>
          </w:p>
        </w:tc>
        <w:tc>
          <w:tcPr>
            <w:tcW w:w="1421" w:type="dxa"/>
            <w:shd w:val="clear" w:color="auto" w:fill="auto"/>
            <w:vAlign w:val="center"/>
          </w:tcPr>
          <w:p w14:paraId="1924C31F" w14:textId="77777777" w:rsidR="00FF6D91" w:rsidRPr="003A63FB" w:rsidRDefault="00FF6D91" w:rsidP="002C4E67">
            <w:pPr>
              <w:pStyle w:val="Bezproreda"/>
              <w:rPr>
                <w:rFonts w:ascii="Arial" w:hAnsi="Arial" w:cs="Arial"/>
                <w:b/>
              </w:rPr>
            </w:pPr>
            <w:r w:rsidRPr="003A63FB">
              <w:rPr>
                <w:rFonts w:ascii="Arial" w:hAnsi="Arial" w:cs="Arial"/>
                <w:bCs/>
                <w:sz w:val="20"/>
              </w:rPr>
              <w:t>Kratak opis statusa i daljnjih aktivnosti</w:t>
            </w:r>
          </w:p>
        </w:tc>
        <w:tc>
          <w:tcPr>
            <w:tcW w:w="8647" w:type="dxa"/>
            <w:gridSpan w:val="6"/>
            <w:shd w:val="clear" w:color="auto" w:fill="auto"/>
            <w:vAlign w:val="center"/>
          </w:tcPr>
          <w:p w14:paraId="325E31B0" w14:textId="77777777" w:rsidR="00FF6D91" w:rsidRPr="003A63FB" w:rsidRDefault="00FF6D91" w:rsidP="002C4E67">
            <w:pPr>
              <w:pStyle w:val="Bezproreda"/>
              <w:jc w:val="both"/>
              <w:rPr>
                <w:rFonts w:ascii="Arial" w:hAnsi="Arial" w:cs="Arial"/>
                <w:b/>
                <w:sz w:val="20"/>
                <w:szCs w:val="20"/>
              </w:rPr>
            </w:pPr>
            <w:r w:rsidRPr="003A63FB">
              <w:rPr>
                <w:rFonts w:ascii="Arial" w:hAnsi="Arial" w:cs="Arial"/>
                <w:bCs/>
                <w:sz w:val="20"/>
                <w:szCs w:val="20"/>
              </w:rPr>
              <w:t>Izvršenje ovog projekta planira se u drugom dijelu godine.</w:t>
            </w:r>
          </w:p>
        </w:tc>
      </w:tr>
      <w:tr w:rsidR="003A63FB" w:rsidRPr="003A63FB" w14:paraId="3A9FD149" w14:textId="77777777" w:rsidTr="002C4E67">
        <w:trPr>
          <w:trHeight w:val="255"/>
        </w:trPr>
        <w:tc>
          <w:tcPr>
            <w:tcW w:w="706" w:type="dxa"/>
            <w:vMerge w:val="restart"/>
            <w:shd w:val="clear" w:color="auto" w:fill="auto"/>
          </w:tcPr>
          <w:p w14:paraId="6D30526C" w14:textId="77777777" w:rsidR="00FF6D91" w:rsidRPr="003A63FB" w:rsidRDefault="00FF6D91" w:rsidP="002C4E67">
            <w:pPr>
              <w:pStyle w:val="Bezproreda"/>
              <w:jc w:val="center"/>
              <w:rPr>
                <w:rFonts w:ascii="Arial" w:hAnsi="Arial" w:cs="Arial"/>
                <w:b/>
                <w:bCs/>
              </w:rPr>
            </w:pPr>
            <w:r w:rsidRPr="003A63FB">
              <w:rPr>
                <w:rFonts w:ascii="Arial" w:hAnsi="Arial" w:cs="Arial"/>
                <w:b/>
                <w:bCs/>
              </w:rPr>
              <w:t>2.14.</w:t>
            </w:r>
          </w:p>
        </w:tc>
        <w:tc>
          <w:tcPr>
            <w:tcW w:w="2980" w:type="dxa"/>
            <w:gridSpan w:val="2"/>
            <w:shd w:val="clear" w:color="auto" w:fill="FFFF99"/>
            <w:vAlign w:val="center"/>
          </w:tcPr>
          <w:p w14:paraId="71D6F790" w14:textId="77777777" w:rsidR="00FF6D91" w:rsidRPr="003A63FB" w:rsidRDefault="00FF6D91" w:rsidP="002C4E67">
            <w:pPr>
              <w:pStyle w:val="Bezproreda"/>
              <w:rPr>
                <w:rFonts w:ascii="Arial" w:hAnsi="Arial" w:cs="Arial"/>
                <w:b/>
              </w:rPr>
            </w:pPr>
            <w:r w:rsidRPr="003A63FB">
              <w:rPr>
                <w:rFonts w:ascii="Arial" w:hAnsi="Arial" w:cs="Arial"/>
                <w:b/>
                <w:bCs/>
              </w:rPr>
              <w:t xml:space="preserve">Kapitalni projekt K300049 </w:t>
            </w:r>
            <w:r w:rsidRPr="003A63FB">
              <w:rPr>
                <w:rFonts w:ascii="Arial" w:hAnsi="Arial" w:cs="Arial"/>
                <w:b/>
                <w:bCs/>
                <w:sz w:val="20"/>
                <w:szCs w:val="20"/>
              </w:rPr>
              <w:t>Nerazvrstana cesta u Rapcu -  Ulica Učka ( NC 16.06.)</w:t>
            </w:r>
          </w:p>
        </w:tc>
        <w:tc>
          <w:tcPr>
            <w:tcW w:w="1560" w:type="dxa"/>
            <w:shd w:val="clear" w:color="auto" w:fill="auto"/>
            <w:vAlign w:val="center"/>
          </w:tcPr>
          <w:p w14:paraId="5EE432BE" w14:textId="77777777" w:rsidR="00FF6D91" w:rsidRPr="003A63FB" w:rsidRDefault="00FF6D91" w:rsidP="002C4E67">
            <w:pPr>
              <w:pStyle w:val="Bezproreda"/>
              <w:jc w:val="right"/>
              <w:rPr>
                <w:rFonts w:ascii="Arial" w:hAnsi="Arial" w:cs="Arial"/>
                <w:b/>
              </w:rPr>
            </w:pPr>
            <w:r w:rsidRPr="003A63FB">
              <w:rPr>
                <w:rFonts w:ascii="Arial" w:hAnsi="Arial" w:cs="Arial"/>
                <w:b/>
              </w:rPr>
              <w:t>200.000,00</w:t>
            </w:r>
          </w:p>
        </w:tc>
        <w:tc>
          <w:tcPr>
            <w:tcW w:w="1559" w:type="dxa"/>
            <w:shd w:val="clear" w:color="auto" w:fill="auto"/>
            <w:vAlign w:val="center"/>
          </w:tcPr>
          <w:p w14:paraId="737B7E5C" w14:textId="77777777" w:rsidR="00FF6D91" w:rsidRPr="003A63FB" w:rsidRDefault="00FF6D91" w:rsidP="002C4E67">
            <w:pPr>
              <w:pStyle w:val="Bezproreda"/>
              <w:jc w:val="right"/>
              <w:rPr>
                <w:rFonts w:ascii="Arial" w:hAnsi="Arial" w:cs="Arial"/>
                <w:b/>
              </w:rPr>
            </w:pPr>
            <w:r w:rsidRPr="003A63FB">
              <w:rPr>
                <w:rFonts w:ascii="Arial" w:hAnsi="Arial" w:cs="Arial"/>
                <w:b/>
              </w:rPr>
              <w:t>0,00</w:t>
            </w:r>
          </w:p>
        </w:tc>
        <w:tc>
          <w:tcPr>
            <w:tcW w:w="1417" w:type="dxa"/>
            <w:shd w:val="clear" w:color="auto" w:fill="auto"/>
            <w:vAlign w:val="center"/>
          </w:tcPr>
          <w:p w14:paraId="63AB795E" w14:textId="77777777" w:rsidR="00FF6D91" w:rsidRPr="003A63FB" w:rsidRDefault="00FF6D91" w:rsidP="002C4E67">
            <w:pPr>
              <w:pStyle w:val="Bezproreda"/>
              <w:ind w:left="851"/>
              <w:jc w:val="center"/>
              <w:rPr>
                <w:rFonts w:ascii="Arial" w:hAnsi="Arial" w:cs="Arial"/>
                <w:b/>
              </w:rPr>
            </w:pPr>
          </w:p>
        </w:tc>
        <w:tc>
          <w:tcPr>
            <w:tcW w:w="1418" w:type="dxa"/>
            <w:shd w:val="clear" w:color="auto" w:fill="auto"/>
            <w:vAlign w:val="center"/>
          </w:tcPr>
          <w:p w14:paraId="445C055B" w14:textId="77777777" w:rsidR="00FF6D91" w:rsidRPr="003A63FB" w:rsidRDefault="00FF6D91" w:rsidP="00FF6D91">
            <w:pPr>
              <w:pStyle w:val="Bezproreda"/>
              <w:numPr>
                <w:ilvl w:val="0"/>
                <w:numId w:val="38"/>
              </w:numPr>
              <w:jc w:val="center"/>
              <w:rPr>
                <w:rFonts w:ascii="Arial" w:hAnsi="Arial" w:cs="Arial"/>
                <w:b/>
              </w:rPr>
            </w:pPr>
          </w:p>
        </w:tc>
        <w:tc>
          <w:tcPr>
            <w:tcW w:w="1134" w:type="dxa"/>
            <w:shd w:val="clear" w:color="auto" w:fill="auto"/>
            <w:vAlign w:val="center"/>
          </w:tcPr>
          <w:p w14:paraId="194657B7" w14:textId="77777777" w:rsidR="00FF6D91" w:rsidRPr="003A63FB" w:rsidRDefault="00FF6D91" w:rsidP="002C4E67">
            <w:pPr>
              <w:pStyle w:val="Bezproreda"/>
              <w:ind w:left="851"/>
              <w:jc w:val="center"/>
              <w:rPr>
                <w:rFonts w:ascii="Arial" w:hAnsi="Arial" w:cs="Arial"/>
                <w:b/>
              </w:rPr>
            </w:pPr>
          </w:p>
        </w:tc>
      </w:tr>
      <w:tr w:rsidR="003A63FB" w:rsidRPr="003A63FB" w14:paraId="494F37D4" w14:textId="77777777" w:rsidTr="002C4E67">
        <w:trPr>
          <w:trHeight w:val="255"/>
        </w:trPr>
        <w:tc>
          <w:tcPr>
            <w:tcW w:w="706" w:type="dxa"/>
            <w:vMerge/>
            <w:shd w:val="clear" w:color="auto" w:fill="auto"/>
          </w:tcPr>
          <w:p w14:paraId="202CB424" w14:textId="77777777" w:rsidR="00FF6D91" w:rsidRPr="003A63FB" w:rsidRDefault="00FF6D91" w:rsidP="002C4E67">
            <w:pPr>
              <w:pStyle w:val="Bezproreda"/>
              <w:jc w:val="center"/>
              <w:rPr>
                <w:rFonts w:ascii="Arial" w:hAnsi="Arial" w:cs="Arial"/>
                <w:b/>
              </w:rPr>
            </w:pPr>
          </w:p>
        </w:tc>
        <w:tc>
          <w:tcPr>
            <w:tcW w:w="1421" w:type="dxa"/>
            <w:shd w:val="clear" w:color="auto" w:fill="auto"/>
            <w:vAlign w:val="center"/>
          </w:tcPr>
          <w:p w14:paraId="6E077BA7" w14:textId="77777777" w:rsidR="00FF6D91" w:rsidRPr="003A63FB" w:rsidRDefault="00FF6D91" w:rsidP="002C4E67">
            <w:pPr>
              <w:pStyle w:val="Bezproreda"/>
              <w:rPr>
                <w:rFonts w:ascii="Arial" w:hAnsi="Arial" w:cs="Arial"/>
                <w:b/>
              </w:rPr>
            </w:pPr>
            <w:r w:rsidRPr="003A63FB">
              <w:rPr>
                <w:rFonts w:ascii="Arial" w:hAnsi="Arial" w:cs="Arial"/>
                <w:bCs/>
                <w:sz w:val="20"/>
              </w:rPr>
              <w:t>Kratak opis statusa i daljnjih aktivnosti</w:t>
            </w:r>
            <w:r w:rsidRPr="003A63FB">
              <w:rPr>
                <w:rFonts w:ascii="Arial" w:hAnsi="Arial" w:cs="Arial"/>
                <w:b/>
                <w:bCs/>
              </w:rPr>
              <w:t xml:space="preserve"> </w:t>
            </w:r>
          </w:p>
        </w:tc>
        <w:tc>
          <w:tcPr>
            <w:tcW w:w="8647" w:type="dxa"/>
            <w:gridSpan w:val="6"/>
            <w:shd w:val="clear" w:color="auto" w:fill="auto"/>
            <w:vAlign w:val="center"/>
          </w:tcPr>
          <w:p w14:paraId="301FA6D0" w14:textId="77777777" w:rsidR="00FF6D91" w:rsidRPr="003A63FB" w:rsidRDefault="00FF6D91" w:rsidP="002C4E67">
            <w:pPr>
              <w:pStyle w:val="Bezproreda"/>
              <w:jc w:val="both"/>
              <w:rPr>
                <w:rFonts w:ascii="Arial" w:hAnsi="Arial" w:cs="Arial"/>
                <w:b/>
                <w:sz w:val="20"/>
                <w:szCs w:val="20"/>
              </w:rPr>
            </w:pPr>
            <w:r w:rsidRPr="003A63FB">
              <w:rPr>
                <w:rFonts w:ascii="Arial" w:eastAsia="Times New Roman" w:hAnsi="Arial" w:cs="Arial"/>
                <w:bCs/>
                <w:sz w:val="20"/>
                <w:szCs w:val="20"/>
                <w:lang w:eastAsia="hr-HR"/>
              </w:rPr>
              <w:t xml:space="preserve">Realizacija ovog projekta bila je predviđena sklapanjem Ugovora  o financiranju izgradnje komunalne  infrastrukture sa privatnim investitorom koji je naknadno odustao od sklapanja spomenutog ugovora. Stoga je Grad Labin nastavio sa pripremom projekta koja ne uključuje radove. Izrađena je  potrebna dokumentacija i ishođena je lokacijska dozvola (pravomoćna). Slijedi izrada parcelacijskog elaborata i pokretanje postupka izvlaštenja.  </w:t>
            </w:r>
          </w:p>
        </w:tc>
      </w:tr>
      <w:tr w:rsidR="003A63FB" w:rsidRPr="003A63FB" w14:paraId="31F80D82" w14:textId="77777777" w:rsidTr="002C4E67">
        <w:trPr>
          <w:trHeight w:val="255"/>
        </w:trPr>
        <w:tc>
          <w:tcPr>
            <w:tcW w:w="706" w:type="dxa"/>
            <w:vMerge w:val="restart"/>
            <w:shd w:val="clear" w:color="auto" w:fill="auto"/>
          </w:tcPr>
          <w:p w14:paraId="7F1D97AE" w14:textId="77777777" w:rsidR="00FF6D91" w:rsidRPr="003A63FB" w:rsidRDefault="00FF6D91" w:rsidP="002C4E67">
            <w:pPr>
              <w:pStyle w:val="Bezproreda"/>
              <w:jc w:val="center"/>
              <w:rPr>
                <w:rFonts w:ascii="Arial" w:hAnsi="Arial" w:cs="Arial"/>
                <w:b/>
                <w:bCs/>
              </w:rPr>
            </w:pPr>
            <w:r w:rsidRPr="003A63FB">
              <w:rPr>
                <w:rFonts w:ascii="Arial" w:hAnsi="Arial" w:cs="Arial"/>
                <w:b/>
                <w:bCs/>
              </w:rPr>
              <w:t>2.15.</w:t>
            </w:r>
          </w:p>
        </w:tc>
        <w:tc>
          <w:tcPr>
            <w:tcW w:w="2980" w:type="dxa"/>
            <w:gridSpan w:val="2"/>
            <w:shd w:val="clear" w:color="auto" w:fill="FFFF99"/>
            <w:vAlign w:val="center"/>
          </w:tcPr>
          <w:p w14:paraId="2D50DBFB" w14:textId="77777777" w:rsidR="00FF6D91" w:rsidRPr="003A63FB" w:rsidRDefault="00FF6D91" w:rsidP="002C4E67">
            <w:pPr>
              <w:pStyle w:val="Bezproreda"/>
              <w:rPr>
                <w:rFonts w:ascii="Arial" w:hAnsi="Arial" w:cs="Arial"/>
                <w:b/>
              </w:rPr>
            </w:pPr>
            <w:r w:rsidRPr="003A63FB">
              <w:rPr>
                <w:rFonts w:ascii="Arial" w:hAnsi="Arial" w:cs="Arial"/>
                <w:b/>
                <w:bCs/>
              </w:rPr>
              <w:t xml:space="preserve">Kapitalni projekt K300050 </w:t>
            </w:r>
            <w:r w:rsidRPr="003A63FB">
              <w:rPr>
                <w:rFonts w:ascii="Arial" w:hAnsi="Arial" w:cs="Arial"/>
                <w:b/>
                <w:bCs/>
                <w:sz w:val="20"/>
                <w:szCs w:val="20"/>
              </w:rPr>
              <w:t>Infrastruktura u okolišu OŠ Matija Vlačić</w:t>
            </w:r>
          </w:p>
        </w:tc>
        <w:tc>
          <w:tcPr>
            <w:tcW w:w="1560" w:type="dxa"/>
            <w:shd w:val="clear" w:color="auto" w:fill="auto"/>
            <w:vAlign w:val="center"/>
          </w:tcPr>
          <w:p w14:paraId="12140A12" w14:textId="77777777" w:rsidR="00FF6D91" w:rsidRPr="003A63FB" w:rsidRDefault="00FF6D91" w:rsidP="002C4E67">
            <w:pPr>
              <w:pStyle w:val="Bezproreda"/>
              <w:jc w:val="right"/>
              <w:rPr>
                <w:rFonts w:ascii="Arial" w:hAnsi="Arial" w:cs="Arial"/>
                <w:b/>
              </w:rPr>
            </w:pPr>
            <w:r w:rsidRPr="003A63FB">
              <w:rPr>
                <w:rFonts w:ascii="Arial" w:hAnsi="Arial" w:cs="Arial"/>
                <w:b/>
              </w:rPr>
              <w:t>350.000,00</w:t>
            </w:r>
          </w:p>
        </w:tc>
        <w:tc>
          <w:tcPr>
            <w:tcW w:w="1559" w:type="dxa"/>
            <w:shd w:val="clear" w:color="auto" w:fill="auto"/>
            <w:vAlign w:val="center"/>
          </w:tcPr>
          <w:p w14:paraId="25D31EDF" w14:textId="77777777" w:rsidR="00FF6D91" w:rsidRPr="003A63FB" w:rsidRDefault="00FF6D91" w:rsidP="002C4E67">
            <w:pPr>
              <w:pStyle w:val="Bezproreda"/>
              <w:jc w:val="right"/>
              <w:rPr>
                <w:rFonts w:ascii="Arial" w:hAnsi="Arial" w:cs="Arial"/>
                <w:b/>
              </w:rPr>
            </w:pPr>
            <w:r w:rsidRPr="003A63FB">
              <w:rPr>
                <w:rFonts w:ascii="Arial" w:hAnsi="Arial" w:cs="Arial"/>
                <w:b/>
              </w:rPr>
              <w:t>0,00</w:t>
            </w:r>
          </w:p>
        </w:tc>
        <w:tc>
          <w:tcPr>
            <w:tcW w:w="1417" w:type="dxa"/>
            <w:shd w:val="clear" w:color="auto" w:fill="auto"/>
            <w:vAlign w:val="center"/>
          </w:tcPr>
          <w:p w14:paraId="2F540BAF" w14:textId="77777777" w:rsidR="00FF6D91" w:rsidRPr="003A63FB" w:rsidRDefault="00FF6D91" w:rsidP="002C4E67">
            <w:pPr>
              <w:pStyle w:val="Bezproreda"/>
              <w:ind w:left="851"/>
              <w:jc w:val="center"/>
              <w:rPr>
                <w:rFonts w:ascii="Arial" w:hAnsi="Arial" w:cs="Arial"/>
                <w:b/>
              </w:rPr>
            </w:pPr>
          </w:p>
        </w:tc>
        <w:tc>
          <w:tcPr>
            <w:tcW w:w="1418" w:type="dxa"/>
            <w:shd w:val="clear" w:color="auto" w:fill="auto"/>
            <w:vAlign w:val="center"/>
          </w:tcPr>
          <w:p w14:paraId="4650F4AB" w14:textId="77777777" w:rsidR="00FF6D91" w:rsidRPr="003A63FB" w:rsidRDefault="00FF6D91" w:rsidP="00FF6D91">
            <w:pPr>
              <w:pStyle w:val="Bezproreda"/>
              <w:numPr>
                <w:ilvl w:val="0"/>
                <w:numId w:val="38"/>
              </w:numPr>
              <w:jc w:val="center"/>
              <w:rPr>
                <w:rFonts w:ascii="Arial" w:hAnsi="Arial" w:cs="Arial"/>
                <w:b/>
              </w:rPr>
            </w:pPr>
          </w:p>
        </w:tc>
        <w:tc>
          <w:tcPr>
            <w:tcW w:w="1134" w:type="dxa"/>
            <w:shd w:val="clear" w:color="auto" w:fill="auto"/>
            <w:vAlign w:val="center"/>
          </w:tcPr>
          <w:p w14:paraId="2AC71186" w14:textId="77777777" w:rsidR="00FF6D91" w:rsidRPr="003A63FB" w:rsidRDefault="00FF6D91" w:rsidP="002C4E67">
            <w:pPr>
              <w:pStyle w:val="Bezproreda"/>
              <w:ind w:left="851"/>
              <w:jc w:val="center"/>
              <w:rPr>
                <w:rFonts w:ascii="Arial" w:hAnsi="Arial" w:cs="Arial"/>
                <w:b/>
              </w:rPr>
            </w:pPr>
          </w:p>
        </w:tc>
      </w:tr>
      <w:tr w:rsidR="003A63FB" w:rsidRPr="003A63FB" w14:paraId="1297F748" w14:textId="77777777" w:rsidTr="002C4E67">
        <w:trPr>
          <w:trHeight w:val="255"/>
        </w:trPr>
        <w:tc>
          <w:tcPr>
            <w:tcW w:w="706" w:type="dxa"/>
            <w:vMerge/>
            <w:shd w:val="clear" w:color="auto" w:fill="auto"/>
          </w:tcPr>
          <w:p w14:paraId="142B072D" w14:textId="77777777" w:rsidR="00FF6D91" w:rsidRPr="003A63FB" w:rsidRDefault="00FF6D91" w:rsidP="002C4E67">
            <w:pPr>
              <w:pStyle w:val="Bezproreda"/>
              <w:jc w:val="center"/>
              <w:rPr>
                <w:rFonts w:ascii="Arial" w:hAnsi="Arial" w:cs="Arial"/>
                <w:b/>
              </w:rPr>
            </w:pPr>
          </w:p>
        </w:tc>
        <w:tc>
          <w:tcPr>
            <w:tcW w:w="1421" w:type="dxa"/>
            <w:shd w:val="clear" w:color="auto" w:fill="auto"/>
            <w:vAlign w:val="center"/>
          </w:tcPr>
          <w:p w14:paraId="51BEFFBF" w14:textId="77777777" w:rsidR="00FF6D91" w:rsidRPr="003A63FB" w:rsidRDefault="00FF6D91" w:rsidP="002C4E67">
            <w:pPr>
              <w:pStyle w:val="Bezproreda"/>
              <w:rPr>
                <w:rFonts w:ascii="Arial" w:hAnsi="Arial" w:cs="Arial"/>
                <w:b/>
              </w:rPr>
            </w:pPr>
            <w:r w:rsidRPr="003A63FB">
              <w:rPr>
                <w:rFonts w:ascii="Arial" w:hAnsi="Arial" w:cs="Arial"/>
                <w:bCs/>
                <w:sz w:val="20"/>
              </w:rPr>
              <w:t>Kratak opis statusa i daljnjih aktivnosti</w:t>
            </w:r>
            <w:r w:rsidRPr="003A63FB">
              <w:rPr>
                <w:rFonts w:ascii="Arial" w:hAnsi="Arial" w:cs="Arial"/>
                <w:b/>
                <w:bCs/>
              </w:rPr>
              <w:t xml:space="preserve"> </w:t>
            </w:r>
          </w:p>
        </w:tc>
        <w:tc>
          <w:tcPr>
            <w:tcW w:w="8647" w:type="dxa"/>
            <w:gridSpan w:val="6"/>
            <w:shd w:val="clear" w:color="auto" w:fill="auto"/>
            <w:vAlign w:val="center"/>
          </w:tcPr>
          <w:p w14:paraId="27661748" w14:textId="77777777" w:rsidR="00FF6D91" w:rsidRPr="003A63FB" w:rsidRDefault="00FF6D91" w:rsidP="002C4E67">
            <w:pPr>
              <w:pStyle w:val="Bezproreda"/>
              <w:jc w:val="both"/>
              <w:rPr>
                <w:rFonts w:ascii="Arial" w:hAnsi="Arial" w:cs="Arial"/>
                <w:b/>
                <w:sz w:val="20"/>
                <w:szCs w:val="20"/>
              </w:rPr>
            </w:pPr>
            <w:r w:rsidRPr="003A63FB">
              <w:rPr>
                <w:rFonts w:ascii="Arial" w:eastAsia="Times New Roman" w:hAnsi="Arial" w:cs="Arial"/>
                <w:bCs/>
                <w:sz w:val="20"/>
                <w:szCs w:val="20"/>
                <w:lang w:eastAsia="hr-HR"/>
              </w:rPr>
              <w:t>U izvještajnom razdoblju proveden je postupak jednostavne nabave i odabran najpovoljniji ponuditelj Obrt u građevinarstvu RAKOS iz Ravni sa kojim je sklopljen ugovor za radove. Radovi su započeli.</w:t>
            </w:r>
            <w:r w:rsidRPr="003A63FB">
              <w:t xml:space="preserve"> </w:t>
            </w:r>
            <w:r w:rsidRPr="003A63FB">
              <w:rPr>
                <w:rFonts w:ascii="Arial" w:eastAsia="Times New Roman" w:hAnsi="Arial" w:cs="Arial"/>
                <w:bCs/>
                <w:sz w:val="20"/>
                <w:szCs w:val="20"/>
                <w:lang w:eastAsia="hr-HR"/>
              </w:rPr>
              <w:t xml:space="preserve">Ukupna duljina glavnog cjevovoda oborinske kanalizacije iznosi  98 m, a izvodi se u južnom dijelu okoliša škole na potezu između škole i igrališta. Prvi dio radova do županijske ceste je završen krajem srpnja. Budući da je dio trase uključujući priključak na postojeću oborinsku kanalizaciju  u pojasu županijske ceste taj dio predviđa se izvoditi krajem rujna. Izgradnja ove infrastrukturne građevine je preduvjet  sanacije poda u sportskoj dvorani škole gdje se  šteta koju uzrokuju vanjske oborinske vode najbolje vidi.   </w:t>
            </w:r>
          </w:p>
        </w:tc>
      </w:tr>
      <w:tr w:rsidR="003A63FB" w:rsidRPr="003A63FB" w14:paraId="29DC5B6F" w14:textId="77777777" w:rsidTr="002C4E67">
        <w:trPr>
          <w:trHeight w:val="255"/>
        </w:trPr>
        <w:tc>
          <w:tcPr>
            <w:tcW w:w="706" w:type="dxa"/>
            <w:shd w:val="clear" w:color="auto" w:fill="auto"/>
          </w:tcPr>
          <w:p w14:paraId="6AF63BA0" w14:textId="77777777" w:rsidR="00FF6D91" w:rsidRPr="003A63FB" w:rsidRDefault="00FF6D91" w:rsidP="002C4E67">
            <w:pPr>
              <w:pStyle w:val="Bezproreda"/>
              <w:jc w:val="center"/>
              <w:rPr>
                <w:rFonts w:ascii="Arial" w:hAnsi="Arial" w:cs="Arial"/>
                <w:b/>
              </w:rPr>
            </w:pPr>
          </w:p>
        </w:tc>
        <w:tc>
          <w:tcPr>
            <w:tcW w:w="2980" w:type="dxa"/>
            <w:gridSpan w:val="2"/>
            <w:shd w:val="clear" w:color="auto" w:fill="auto"/>
            <w:vAlign w:val="center"/>
          </w:tcPr>
          <w:p w14:paraId="035A6B5B" w14:textId="77777777" w:rsidR="00FF6D91" w:rsidRPr="003A63FB" w:rsidRDefault="00FF6D91" w:rsidP="002C4E67">
            <w:pPr>
              <w:pStyle w:val="Bezproreda"/>
              <w:jc w:val="center"/>
              <w:rPr>
                <w:rFonts w:ascii="Arial" w:hAnsi="Arial" w:cs="Arial"/>
                <w:b/>
              </w:rPr>
            </w:pPr>
            <w:r w:rsidRPr="003A63FB">
              <w:rPr>
                <w:rFonts w:ascii="Arial" w:hAnsi="Arial" w:cs="Arial"/>
                <w:b/>
                <w:bCs/>
              </w:rPr>
              <w:t>UKUPNO</w:t>
            </w:r>
          </w:p>
        </w:tc>
        <w:tc>
          <w:tcPr>
            <w:tcW w:w="1560" w:type="dxa"/>
            <w:shd w:val="clear" w:color="auto" w:fill="auto"/>
            <w:vAlign w:val="bottom"/>
          </w:tcPr>
          <w:p w14:paraId="3ED529D9" w14:textId="77777777" w:rsidR="00FF6D91" w:rsidRPr="003A63FB" w:rsidRDefault="00FF6D91" w:rsidP="002C4E67">
            <w:pPr>
              <w:pStyle w:val="Bezproreda"/>
              <w:rPr>
                <w:rFonts w:ascii="Arial" w:hAnsi="Arial" w:cs="Arial"/>
                <w:b/>
              </w:rPr>
            </w:pPr>
            <w:r w:rsidRPr="003A63FB">
              <w:rPr>
                <w:rFonts w:ascii="Arial" w:hAnsi="Arial" w:cs="Arial"/>
                <w:b/>
              </w:rPr>
              <w:t>8.941.500,00</w:t>
            </w:r>
          </w:p>
        </w:tc>
        <w:tc>
          <w:tcPr>
            <w:tcW w:w="1559" w:type="dxa"/>
            <w:shd w:val="clear" w:color="auto" w:fill="auto"/>
            <w:vAlign w:val="bottom"/>
          </w:tcPr>
          <w:p w14:paraId="12B32E9F" w14:textId="77777777" w:rsidR="00FF6D91" w:rsidRPr="003A63FB" w:rsidRDefault="00FF6D91" w:rsidP="002C4E67">
            <w:pPr>
              <w:pStyle w:val="Bezproreda"/>
              <w:rPr>
                <w:rFonts w:ascii="Arial" w:hAnsi="Arial" w:cs="Arial"/>
                <w:b/>
              </w:rPr>
            </w:pPr>
            <w:r w:rsidRPr="003A63FB">
              <w:rPr>
                <w:rFonts w:ascii="Arial" w:hAnsi="Arial" w:cs="Arial"/>
                <w:b/>
              </w:rPr>
              <w:t>1.649.116,61</w:t>
            </w:r>
          </w:p>
        </w:tc>
        <w:tc>
          <w:tcPr>
            <w:tcW w:w="1417" w:type="dxa"/>
            <w:shd w:val="clear" w:color="auto" w:fill="auto"/>
            <w:vAlign w:val="center"/>
          </w:tcPr>
          <w:p w14:paraId="7F10337E" w14:textId="77777777" w:rsidR="00FF6D91" w:rsidRPr="003A63FB" w:rsidRDefault="00FF6D91" w:rsidP="002C4E67">
            <w:pPr>
              <w:pStyle w:val="Bezproreda"/>
              <w:jc w:val="center"/>
              <w:rPr>
                <w:rFonts w:ascii="Arial" w:hAnsi="Arial" w:cs="Arial"/>
                <w:b/>
              </w:rPr>
            </w:pPr>
          </w:p>
        </w:tc>
        <w:tc>
          <w:tcPr>
            <w:tcW w:w="1418" w:type="dxa"/>
            <w:shd w:val="clear" w:color="auto" w:fill="auto"/>
            <w:vAlign w:val="center"/>
          </w:tcPr>
          <w:p w14:paraId="2B946FA5" w14:textId="77777777" w:rsidR="00FF6D91" w:rsidRPr="003A63FB" w:rsidRDefault="00FF6D91" w:rsidP="002C4E67">
            <w:pPr>
              <w:pStyle w:val="Bezproreda"/>
              <w:jc w:val="center"/>
              <w:rPr>
                <w:rFonts w:ascii="Arial" w:hAnsi="Arial" w:cs="Arial"/>
                <w:b/>
              </w:rPr>
            </w:pPr>
          </w:p>
        </w:tc>
        <w:tc>
          <w:tcPr>
            <w:tcW w:w="1134" w:type="dxa"/>
            <w:shd w:val="clear" w:color="auto" w:fill="auto"/>
            <w:vAlign w:val="center"/>
          </w:tcPr>
          <w:p w14:paraId="788BE4FB" w14:textId="77777777" w:rsidR="00FF6D91" w:rsidRPr="003A63FB" w:rsidRDefault="00FF6D91" w:rsidP="002C4E67">
            <w:pPr>
              <w:pStyle w:val="Bezproreda"/>
              <w:jc w:val="center"/>
              <w:rPr>
                <w:rFonts w:ascii="Arial" w:hAnsi="Arial" w:cs="Arial"/>
                <w:b/>
              </w:rPr>
            </w:pPr>
          </w:p>
        </w:tc>
      </w:tr>
    </w:tbl>
    <w:p w14:paraId="05AC7AAF" w14:textId="77777777" w:rsidR="00FF6D91" w:rsidRPr="003A63FB" w:rsidRDefault="00FF6D91" w:rsidP="00FF6D91">
      <w:pPr>
        <w:pStyle w:val="Bezproreda"/>
        <w:spacing w:line="276" w:lineRule="auto"/>
        <w:jc w:val="both"/>
        <w:rPr>
          <w:rFonts w:ascii="Arial" w:hAnsi="Arial" w:cs="Arial"/>
        </w:rPr>
      </w:pPr>
    </w:p>
    <w:p w14:paraId="44EB3862" w14:textId="77777777" w:rsidR="00FF6D91" w:rsidRPr="003A63FB" w:rsidRDefault="00FF6D91" w:rsidP="00FF6D91">
      <w:pPr>
        <w:pStyle w:val="Bezproreda"/>
        <w:spacing w:line="276" w:lineRule="auto"/>
        <w:jc w:val="both"/>
        <w:rPr>
          <w:rFonts w:ascii="Arial" w:hAnsi="Arial" w:cs="Arial"/>
        </w:rPr>
      </w:pPr>
      <w:r w:rsidRPr="003A63FB">
        <w:rPr>
          <w:rFonts w:ascii="Arial" w:hAnsi="Arial" w:cs="Arial"/>
        </w:rPr>
        <w:t>U nastavku se kroz tabelarni prikaz iskazuju financijski pokazatelji izvršenja po izvorima financiranja dijela</w:t>
      </w:r>
      <w:r w:rsidRPr="003A63FB">
        <w:rPr>
          <w:rFonts w:ascii="Arial" w:hAnsi="Arial" w:cs="Arial"/>
          <w:b/>
        </w:rPr>
        <w:t xml:space="preserve"> </w:t>
      </w:r>
      <w:r w:rsidRPr="003A63FB">
        <w:rPr>
          <w:rFonts w:ascii="Arial" w:hAnsi="Arial" w:cs="Arial"/>
        </w:rPr>
        <w:t xml:space="preserve">Programa gradnje  koji se odnosi na </w:t>
      </w:r>
      <w:r w:rsidRPr="003A63FB">
        <w:rPr>
          <w:rFonts w:ascii="Arial" w:hAnsi="Arial" w:cs="Arial"/>
          <w:b/>
        </w:rPr>
        <w:t xml:space="preserve">Program 3002 – Izgradnja komunalne infrastrukture </w:t>
      </w:r>
      <w:r w:rsidRPr="003A63FB">
        <w:rPr>
          <w:rFonts w:ascii="Arial" w:hAnsi="Arial" w:cs="Arial"/>
        </w:rPr>
        <w:t xml:space="preserve">koji se izrađuje sukladno odredbama Zakona o komunalnom gospodarstvu i </w:t>
      </w:r>
      <w:r w:rsidRPr="003A63FB">
        <w:rPr>
          <w:rFonts w:ascii="Arial" w:hAnsi="Arial" w:cs="Arial"/>
          <w:b/>
        </w:rPr>
        <w:t>Program 3001 – Dokumenti prostornog uređenja</w:t>
      </w:r>
      <w:r w:rsidRPr="003A63FB">
        <w:rPr>
          <w:rFonts w:ascii="Arial" w:hAnsi="Arial" w:cs="Arial"/>
        </w:rPr>
        <w:t xml:space="preserve"> (izrada i provedba) u dijelu uređenja građevinskog zemljišta (priprema)  i to: </w:t>
      </w:r>
    </w:p>
    <w:tbl>
      <w:tblPr>
        <w:tblpPr w:leftFromText="180" w:rightFromText="180" w:vertAnchor="text" w:horzAnchor="margin" w:tblpXSpec="center" w:tblpY="15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2410"/>
        <w:gridCol w:w="1417"/>
      </w:tblGrid>
      <w:tr w:rsidR="003A63FB" w:rsidRPr="003A63FB" w14:paraId="1CBE3E52" w14:textId="77777777" w:rsidTr="002C4E67">
        <w:trPr>
          <w:trHeight w:val="567"/>
        </w:trPr>
        <w:tc>
          <w:tcPr>
            <w:tcW w:w="3539" w:type="dxa"/>
            <w:shd w:val="clear" w:color="000000" w:fill="FFC000"/>
            <w:vAlign w:val="center"/>
            <w:hideMark/>
          </w:tcPr>
          <w:p w14:paraId="0EDED2E8" w14:textId="77777777" w:rsidR="00FF6D91" w:rsidRPr="003A63FB" w:rsidRDefault="00FF6D91" w:rsidP="002C4E67">
            <w:pPr>
              <w:spacing w:after="0" w:line="240" w:lineRule="auto"/>
              <w:jc w:val="center"/>
              <w:rPr>
                <w:rFonts w:ascii="Arial" w:eastAsia="Times New Roman" w:hAnsi="Arial" w:cs="Arial"/>
                <w:lang w:eastAsia="hr-HR"/>
              </w:rPr>
            </w:pPr>
            <w:r w:rsidRPr="003A63FB">
              <w:rPr>
                <w:rFonts w:ascii="Arial" w:eastAsia="Times New Roman" w:hAnsi="Arial" w:cs="Arial"/>
                <w:b/>
                <w:bCs/>
                <w:sz w:val="20"/>
                <w:szCs w:val="20"/>
                <w:lang w:eastAsia="hr-HR"/>
              </w:rPr>
              <w:lastRenderedPageBreak/>
              <w:t>Izvori financiranja</w:t>
            </w:r>
          </w:p>
        </w:tc>
        <w:tc>
          <w:tcPr>
            <w:tcW w:w="1701" w:type="dxa"/>
            <w:shd w:val="clear" w:color="000000" w:fill="FFC000"/>
            <w:vAlign w:val="center"/>
            <w:hideMark/>
          </w:tcPr>
          <w:p w14:paraId="154DD6D1" w14:textId="77777777" w:rsidR="00FF6D91" w:rsidRPr="003A63FB" w:rsidRDefault="00FF6D91" w:rsidP="002C4E67">
            <w:pPr>
              <w:spacing w:after="0" w:line="240" w:lineRule="auto"/>
              <w:jc w:val="center"/>
              <w:rPr>
                <w:rFonts w:ascii="Arial" w:eastAsia="Times New Roman" w:hAnsi="Arial" w:cs="Arial"/>
                <w:b/>
                <w:bCs/>
                <w:sz w:val="20"/>
                <w:szCs w:val="20"/>
                <w:lang w:eastAsia="hr-HR"/>
              </w:rPr>
            </w:pPr>
            <w:r w:rsidRPr="003A63FB">
              <w:rPr>
                <w:rFonts w:ascii="Arial" w:eastAsia="Times New Roman" w:hAnsi="Arial" w:cs="Arial"/>
                <w:b/>
                <w:bCs/>
                <w:sz w:val="20"/>
                <w:szCs w:val="20"/>
                <w:lang w:eastAsia="hr-HR"/>
              </w:rPr>
              <w:t>Plan za 2022. godinu</w:t>
            </w:r>
          </w:p>
        </w:tc>
        <w:tc>
          <w:tcPr>
            <w:tcW w:w="2410" w:type="dxa"/>
            <w:shd w:val="clear" w:color="000000" w:fill="FFC000"/>
            <w:vAlign w:val="center"/>
            <w:hideMark/>
          </w:tcPr>
          <w:p w14:paraId="6636BCCE" w14:textId="77777777" w:rsidR="00FF6D91" w:rsidRPr="003A63FB" w:rsidRDefault="00FF6D91" w:rsidP="002C4E67">
            <w:pPr>
              <w:spacing w:after="0" w:line="240" w:lineRule="auto"/>
              <w:jc w:val="center"/>
              <w:rPr>
                <w:rFonts w:ascii="Arial" w:eastAsia="Times New Roman" w:hAnsi="Arial" w:cs="Arial"/>
                <w:b/>
                <w:bCs/>
                <w:sz w:val="20"/>
                <w:szCs w:val="20"/>
                <w:lang w:eastAsia="hr-HR"/>
              </w:rPr>
            </w:pPr>
            <w:r w:rsidRPr="003A63FB">
              <w:rPr>
                <w:rFonts w:ascii="Arial" w:eastAsia="Times New Roman" w:hAnsi="Arial" w:cs="Arial"/>
                <w:b/>
                <w:bCs/>
                <w:sz w:val="20"/>
                <w:szCs w:val="20"/>
                <w:lang w:eastAsia="hr-HR"/>
              </w:rPr>
              <w:t>Izvršenje</w:t>
            </w:r>
          </w:p>
          <w:p w14:paraId="5CF62378" w14:textId="77777777" w:rsidR="00FF6D91" w:rsidRPr="003A63FB" w:rsidRDefault="00FF6D91" w:rsidP="002C4E67">
            <w:pPr>
              <w:spacing w:after="0" w:line="240" w:lineRule="auto"/>
              <w:jc w:val="center"/>
              <w:rPr>
                <w:rFonts w:ascii="Arial" w:eastAsia="Times New Roman" w:hAnsi="Arial" w:cs="Arial"/>
                <w:b/>
                <w:bCs/>
                <w:sz w:val="20"/>
                <w:szCs w:val="20"/>
                <w:lang w:eastAsia="hr-HR"/>
              </w:rPr>
            </w:pPr>
            <w:r w:rsidRPr="003A63FB">
              <w:rPr>
                <w:rFonts w:ascii="Arial" w:eastAsia="Times New Roman" w:hAnsi="Arial" w:cs="Arial"/>
                <w:b/>
                <w:bCs/>
                <w:sz w:val="20"/>
                <w:szCs w:val="20"/>
                <w:lang w:eastAsia="hr-HR"/>
              </w:rPr>
              <w:t>za siječanj – lipanj 2022. godine</w:t>
            </w:r>
          </w:p>
        </w:tc>
        <w:tc>
          <w:tcPr>
            <w:tcW w:w="1417" w:type="dxa"/>
            <w:shd w:val="clear" w:color="000000" w:fill="FFC000"/>
            <w:vAlign w:val="center"/>
            <w:hideMark/>
          </w:tcPr>
          <w:p w14:paraId="69BB9D5D" w14:textId="77777777" w:rsidR="00FF6D91" w:rsidRPr="003A63FB" w:rsidRDefault="00FF6D91" w:rsidP="002C4E67">
            <w:pPr>
              <w:spacing w:after="0" w:line="240" w:lineRule="auto"/>
              <w:jc w:val="center"/>
              <w:rPr>
                <w:rFonts w:ascii="Arial" w:eastAsia="Times New Roman" w:hAnsi="Arial" w:cs="Arial"/>
                <w:b/>
                <w:bCs/>
                <w:sz w:val="20"/>
                <w:szCs w:val="20"/>
                <w:lang w:eastAsia="hr-HR"/>
              </w:rPr>
            </w:pPr>
            <w:r w:rsidRPr="003A63FB">
              <w:rPr>
                <w:rFonts w:ascii="Arial" w:eastAsia="Times New Roman" w:hAnsi="Arial" w:cs="Arial"/>
                <w:b/>
                <w:bCs/>
                <w:sz w:val="20"/>
                <w:szCs w:val="20"/>
                <w:lang w:eastAsia="hr-HR"/>
              </w:rPr>
              <w:t>Indeks</w:t>
            </w:r>
          </w:p>
          <w:p w14:paraId="5D90F2C4" w14:textId="77777777" w:rsidR="00FF6D91" w:rsidRPr="003A63FB" w:rsidRDefault="00FF6D91" w:rsidP="002C4E67">
            <w:pPr>
              <w:spacing w:after="0" w:line="240" w:lineRule="auto"/>
              <w:jc w:val="center"/>
              <w:rPr>
                <w:rFonts w:ascii="Arial" w:eastAsia="Times New Roman" w:hAnsi="Arial" w:cs="Arial"/>
                <w:b/>
                <w:bCs/>
                <w:sz w:val="20"/>
                <w:szCs w:val="20"/>
                <w:lang w:eastAsia="hr-HR"/>
              </w:rPr>
            </w:pPr>
            <w:r w:rsidRPr="003A63FB">
              <w:rPr>
                <w:rFonts w:ascii="Arial" w:eastAsia="Times New Roman" w:hAnsi="Arial" w:cs="Arial"/>
                <w:b/>
                <w:bCs/>
                <w:sz w:val="20"/>
                <w:szCs w:val="20"/>
                <w:lang w:eastAsia="hr-HR"/>
              </w:rPr>
              <w:t>(3/2*100)</w:t>
            </w:r>
          </w:p>
        </w:tc>
      </w:tr>
      <w:tr w:rsidR="003A63FB" w:rsidRPr="003A63FB" w14:paraId="28FF9C22" w14:textId="77777777" w:rsidTr="002C4E67">
        <w:trPr>
          <w:trHeight w:val="284"/>
        </w:trPr>
        <w:tc>
          <w:tcPr>
            <w:tcW w:w="3539" w:type="dxa"/>
            <w:shd w:val="clear" w:color="auto" w:fill="auto"/>
            <w:vAlign w:val="center"/>
          </w:tcPr>
          <w:p w14:paraId="49697F98" w14:textId="77777777" w:rsidR="00FF6D91" w:rsidRPr="003A63FB" w:rsidRDefault="00FF6D91" w:rsidP="002C4E67">
            <w:pPr>
              <w:spacing w:after="0" w:line="240" w:lineRule="auto"/>
              <w:jc w:val="center"/>
              <w:rPr>
                <w:rFonts w:ascii="Arial" w:eastAsia="Times New Roman" w:hAnsi="Arial" w:cs="Arial"/>
                <w:bCs/>
                <w:sz w:val="20"/>
                <w:szCs w:val="20"/>
                <w:lang w:eastAsia="hr-HR"/>
              </w:rPr>
            </w:pPr>
            <w:r w:rsidRPr="003A63FB">
              <w:rPr>
                <w:rFonts w:ascii="Arial" w:eastAsia="Times New Roman" w:hAnsi="Arial" w:cs="Arial"/>
                <w:bCs/>
                <w:sz w:val="20"/>
                <w:szCs w:val="20"/>
                <w:lang w:eastAsia="hr-HR"/>
              </w:rPr>
              <w:t>1</w:t>
            </w:r>
          </w:p>
        </w:tc>
        <w:tc>
          <w:tcPr>
            <w:tcW w:w="1701" w:type="dxa"/>
            <w:shd w:val="clear" w:color="auto" w:fill="auto"/>
            <w:vAlign w:val="center"/>
          </w:tcPr>
          <w:p w14:paraId="6F50BFB6" w14:textId="77777777" w:rsidR="00FF6D91" w:rsidRPr="003A63FB" w:rsidRDefault="00FF6D91" w:rsidP="002C4E67">
            <w:pPr>
              <w:spacing w:after="0" w:line="240" w:lineRule="auto"/>
              <w:jc w:val="center"/>
              <w:rPr>
                <w:rFonts w:ascii="Arial" w:eastAsia="Times New Roman" w:hAnsi="Arial" w:cs="Arial"/>
                <w:bCs/>
                <w:sz w:val="20"/>
                <w:szCs w:val="20"/>
                <w:lang w:eastAsia="hr-HR"/>
              </w:rPr>
            </w:pPr>
            <w:r w:rsidRPr="003A63FB">
              <w:rPr>
                <w:rFonts w:ascii="Arial" w:eastAsia="Times New Roman" w:hAnsi="Arial" w:cs="Arial"/>
                <w:bCs/>
                <w:sz w:val="20"/>
                <w:szCs w:val="20"/>
                <w:lang w:eastAsia="hr-HR"/>
              </w:rPr>
              <w:t>2</w:t>
            </w:r>
          </w:p>
        </w:tc>
        <w:tc>
          <w:tcPr>
            <w:tcW w:w="2410" w:type="dxa"/>
            <w:shd w:val="clear" w:color="auto" w:fill="auto"/>
            <w:vAlign w:val="center"/>
          </w:tcPr>
          <w:p w14:paraId="07D78CA0" w14:textId="77777777" w:rsidR="00FF6D91" w:rsidRPr="003A63FB" w:rsidRDefault="00FF6D91" w:rsidP="002C4E67">
            <w:pPr>
              <w:spacing w:after="0" w:line="240" w:lineRule="auto"/>
              <w:jc w:val="center"/>
              <w:rPr>
                <w:rFonts w:ascii="Arial" w:eastAsia="Times New Roman" w:hAnsi="Arial" w:cs="Arial"/>
                <w:bCs/>
                <w:sz w:val="20"/>
                <w:szCs w:val="20"/>
                <w:lang w:eastAsia="hr-HR"/>
              </w:rPr>
            </w:pPr>
            <w:r w:rsidRPr="003A63FB">
              <w:rPr>
                <w:rFonts w:ascii="Arial" w:eastAsia="Times New Roman" w:hAnsi="Arial" w:cs="Arial"/>
                <w:bCs/>
                <w:sz w:val="20"/>
                <w:szCs w:val="20"/>
                <w:lang w:eastAsia="hr-HR"/>
              </w:rPr>
              <w:t>3</w:t>
            </w:r>
          </w:p>
        </w:tc>
        <w:tc>
          <w:tcPr>
            <w:tcW w:w="1417" w:type="dxa"/>
            <w:shd w:val="clear" w:color="auto" w:fill="auto"/>
            <w:vAlign w:val="center"/>
          </w:tcPr>
          <w:p w14:paraId="733A91FD" w14:textId="77777777" w:rsidR="00FF6D91" w:rsidRPr="003A63FB" w:rsidRDefault="00FF6D91" w:rsidP="002C4E67">
            <w:pPr>
              <w:spacing w:after="0" w:line="240" w:lineRule="auto"/>
              <w:jc w:val="center"/>
              <w:rPr>
                <w:rFonts w:ascii="Arial" w:eastAsia="Times New Roman" w:hAnsi="Arial" w:cs="Arial"/>
                <w:bCs/>
                <w:sz w:val="20"/>
                <w:szCs w:val="20"/>
                <w:lang w:eastAsia="hr-HR"/>
              </w:rPr>
            </w:pPr>
            <w:r w:rsidRPr="003A63FB">
              <w:rPr>
                <w:rFonts w:ascii="Arial" w:eastAsia="Times New Roman" w:hAnsi="Arial" w:cs="Arial"/>
                <w:bCs/>
                <w:sz w:val="20"/>
                <w:szCs w:val="20"/>
                <w:lang w:eastAsia="hr-HR"/>
              </w:rPr>
              <w:t>4</w:t>
            </w:r>
          </w:p>
        </w:tc>
      </w:tr>
      <w:tr w:rsidR="003A63FB" w:rsidRPr="003A63FB" w14:paraId="743C2C40" w14:textId="77777777" w:rsidTr="002C4E67">
        <w:trPr>
          <w:trHeight w:val="397"/>
        </w:trPr>
        <w:tc>
          <w:tcPr>
            <w:tcW w:w="3539" w:type="dxa"/>
            <w:shd w:val="clear" w:color="auto" w:fill="auto"/>
            <w:vAlign w:val="center"/>
          </w:tcPr>
          <w:p w14:paraId="71159CB0" w14:textId="77777777" w:rsidR="00FF6D91" w:rsidRPr="003A63FB" w:rsidRDefault="00FF6D91" w:rsidP="002C4E67">
            <w:pPr>
              <w:spacing w:after="0" w:line="240" w:lineRule="auto"/>
              <w:rPr>
                <w:rFonts w:ascii="Arial" w:eastAsia="Times New Roman" w:hAnsi="Arial" w:cs="Arial"/>
                <w:b/>
                <w:lang w:eastAsia="hr-HR"/>
              </w:rPr>
            </w:pPr>
            <w:r w:rsidRPr="003A63FB">
              <w:rPr>
                <w:rFonts w:ascii="Arial" w:eastAsia="Times New Roman" w:hAnsi="Arial" w:cs="Arial"/>
                <w:b/>
                <w:lang w:eastAsia="hr-HR"/>
              </w:rPr>
              <w:t>Komunalni doprinos</w:t>
            </w:r>
          </w:p>
        </w:tc>
        <w:tc>
          <w:tcPr>
            <w:tcW w:w="1701" w:type="dxa"/>
            <w:shd w:val="clear" w:color="auto" w:fill="auto"/>
            <w:vAlign w:val="center"/>
          </w:tcPr>
          <w:p w14:paraId="6529120F"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hAnsi="Arial" w:cs="Arial"/>
              </w:rPr>
              <w:t>4.474.960,00</w:t>
            </w:r>
          </w:p>
        </w:tc>
        <w:tc>
          <w:tcPr>
            <w:tcW w:w="2410" w:type="dxa"/>
            <w:shd w:val="clear" w:color="auto" w:fill="auto"/>
            <w:vAlign w:val="center"/>
          </w:tcPr>
          <w:p w14:paraId="73A6A8AE"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hAnsi="Arial" w:cs="Arial"/>
              </w:rPr>
              <w:t>155.755,00</w:t>
            </w:r>
          </w:p>
        </w:tc>
        <w:tc>
          <w:tcPr>
            <w:tcW w:w="1417" w:type="dxa"/>
            <w:shd w:val="clear" w:color="auto" w:fill="auto"/>
            <w:vAlign w:val="center"/>
          </w:tcPr>
          <w:p w14:paraId="5BA2163E"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hAnsi="Arial" w:cs="Arial"/>
              </w:rPr>
              <w:t>3,48</w:t>
            </w:r>
          </w:p>
        </w:tc>
      </w:tr>
      <w:tr w:rsidR="003A63FB" w:rsidRPr="003A63FB" w14:paraId="75CD313B" w14:textId="77777777" w:rsidTr="002C4E67">
        <w:trPr>
          <w:trHeight w:val="397"/>
        </w:trPr>
        <w:tc>
          <w:tcPr>
            <w:tcW w:w="3539" w:type="dxa"/>
            <w:shd w:val="clear" w:color="auto" w:fill="auto"/>
            <w:vAlign w:val="center"/>
          </w:tcPr>
          <w:p w14:paraId="437A8A63" w14:textId="77777777" w:rsidR="00FF6D91" w:rsidRPr="003A63FB" w:rsidRDefault="00FF6D91" w:rsidP="002C4E67">
            <w:pPr>
              <w:spacing w:after="0" w:line="240" w:lineRule="auto"/>
              <w:rPr>
                <w:rFonts w:ascii="Arial" w:eastAsia="Times New Roman" w:hAnsi="Arial" w:cs="Arial"/>
                <w:b/>
                <w:lang w:eastAsia="hr-HR"/>
              </w:rPr>
            </w:pPr>
            <w:r w:rsidRPr="003A63FB">
              <w:rPr>
                <w:rFonts w:ascii="Arial" w:eastAsia="Times New Roman" w:hAnsi="Arial" w:cs="Arial"/>
                <w:b/>
                <w:lang w:eastAsia="hr-HR"/>
              </w:rPr>
              <w:t>Opći prihodi</w:t>
            </w:r>
          </w:p>
        </w:tc>
        <w:tc>
          <w:tcPr>
            <w:tcW w:w="1701" w:type="dxa"/>
            <w:shd w:val="clear" w:color="auto" w:fill="auto"/>
            <w:vAlign w:val="center"/>
          </w:tcPr>
          <w:p w14:paraId="4F1BCA9C"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hAnsi="Arial" w:cs="Arial"/>
              </w:rPr>
              <w:t>360.000,00</w:t>
            </w:r>
          </w:p>
        </w:tc>
        <w:tc>
          <w:tcPr>
            <w:tcW w:w="2410" w:type="dxa"/>
            <w:shd w:val="clear" w:color="auto" w:fill="auto"/>
            <w:vAlign w:val="center"/>
          </w:tcPr>
          <w:p w14:paraId="7838A9EC"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hAnsi="Arial" w:cs="Arial"/>
              </w:rPr>
              <w:t>89.836,99</w:t>
            </w:r>
          </w:p>
        </w:tc>
        <w:tc>
          <w:tcPr>
            <w:tcW w:w="1417" w:type="dxa"/>
            <w:shd w:val="clear" w:color="auto" w:fill="auto"/>
            <w:vAlign w:val="center"/>
          </w:tcPr>
          <w:p w14:paraId="30DBA81D"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hAnsi="Arial" w:cs="Arial"/>
              </w:rPr>
              <w:t>24,95</w:t>
            </w:r>
          </w:p>
        </w:tc>
      </w:tr>
      <w:tr w:rsidR="003A63FB" w:rsidRPr="003A63FB" w14:paraId="2FBD9D4C" w14:textId="77777777" w:rsidTr="002C4E67">
        <w:trPr>
          <w:trHeight w:val="567"/>
        </w:trPr>
        <w:tc>
          <w:tcPr>
            <w:tcW w:w="3539" w:type="dxa"/>
            <w:shd w:val="clear" w:color="auto" w:fill="auto"/>
            <w:vAlign w:val="center"/>
          </w:tcPr>
          <w:p w14:paraId="5BE69653" w14:textId="77777777" w:rsidR="00FF6D91" w:rsidRPr="003A63FB" w:rsidRDefault="00FF6D91" w:rsidP="002C4E67">
            <w:pPr>
              <w:spacing w:after="0" w:line="240" w:lineRule="auto"/>
              <w:rPr>
                <w:rFonts w:ascii="Arial" w:eastAsia="Times New Roman" w:hAnsi="Arial" w:cs="Arial"/>
                <w:b/>
                <w:lang w:eastAsia="hr-HR"/>
              </w:rPr>
            </w:pPr>
            <w:r w:rsidRPr="003A63FB">
              <w:rPr>
                <w:rFonts w:ascii="Arial" w:eastAsia="Times New Roman" w:hAnsi="Arial" w:cs="Arial"/>
                <w:b/>
                <w:lang w:eastAsia="hr-HR"/>
              </w:rPr>
              <w:t>Prodaja nefinancijske imovine</w:t>
            </w:r>
          </w:p>
        </w:tc>
        <w:tc>
          <w:tcPr>
            <w:tcW w:w="1701" w:type="dxa"/>
            <w:shd w:val="clear" w:color="auto" w:fill="auto"/>
            <w:vAlign w:val="center"/>
          </w:tcPr>
          <w:p w14:paraId="3821CB97"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hAnsi="Arial" w:cs="Arial"/>
              </w:rPr>
              <w:t>2.350.000,00</w:t>
            </w:r>
          </w:p>
        </w:tc>
        <w:tc>
          <w:tcPr>
            <w:tcW w:w="2410" w:type="dxa"/>
            <w:shd w:val="clear" w:color="auto" w:fill="auto"/>
            <w:vAlign w:val="center"/>
          </w:tcPr>
          <w:p w14:paraId="038C26BE"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hAnsi="Arial" w:cs="Arial"/>
              </w:rPr>
              <w:t>702.147,66</w:t>
            </w:r>
          </w:p>
        </w:tc>
        <w:tc>
          <w:tcPr>
            <w:tcW w:w="1417" w:type="dxa"/>
            <w:shd w:val="clear" w:color="auto" w:fill="auto"/>
            <w:vAlign w:val="center"/>
          </w:tcPr>
          <w:p w14:paraId="32B6F40E"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hAnsi="Arial" w:cs="Arial"/>
              </w:rPr>
              <w:t>29,88</w:t>
            </w:r>
          </w:p>
        </w:tc>
      </w:tr>
      <w:tr w:rsidR="003A63FB" w:rsidRPr="003A63FB" w14:paraId="16C0F177" w14:textId="77777777" w:rsidTr="002C4E67">
        <w:trPr>
          <w:trHeight w:val="567"/>
        </w:trPr>
        <w:tc>
          <w:tcPr>
            <w:tcW w:w="3539" w:type="dxa"/>
            <w:shd w:val="clear" w:color="auto" w:fill="auto"/>
            <w:vAlign w:val="center"/>
          </w:tcPr>
          <w:p w14:paraId="184828C8" w14:textId="77777777" w:rsidR="00FF6D91" w:rsidRPr="003A63FB" w:rsidRDefault="00FF6D91" w:rsidP="002C4E67">
            <w:pPr>
              <w:spacing w:after="0" w:line="240" w:lineRule="auto"/>
              <w:rPr>
                <w:rFonts w:ascii="Arial" w:eastAsia="Times New Roman" w:hAnsi="Arial" w:cs="Arial"/>
                <w:b/>
                <w:lang w:eastAsia="hr-HR"/>
              </w:rPr>
            </w:pPr>
            <w:r w:rsidRPr="003A63FB">
              <w:rPr>
                <w:rFonts w:ascii="Arial" w:eastAsia="Times New Roman" w:hAnsi="Arial" w:cs="Arial"/>
                <w:b/>
                <w:lang w:eastAsia="hr-HR"/>
              </w:rPr>
              <w:t>Kapitalne pomoći iz državnog proračuna</w:t>
            </w:r>
          </w:p>
        </w:tc>
        <w:tc>
          <w:tcPr>
            <w:tcW w:w="1701" w:type="dxa"/>
            <w:shd w:val="clear" w:color="auto" w:fill="auto"/>
            <w:vAlign w:val="center"/>
          </w:tcPr>
          <w:p w14:paraId="23512EAA"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hAnsi="Arial" w:cs="Arial"/>
              </w:rPr>
              <w:t>574.000,00</w:t>
            </w:r>
          </w:p>
        </w:tc>
        <w:tc>
          <w:tcPr>
            <w:tcW w:w="2410" w:type="dxa"/>
            <w:shd w:val="clear" w:color="auto" w:fill="auto"/>
            <w:vAlign w:val="center"/>
          </w:tcPr>
          <w:p w14:paraId="7C77F776" w14:textId="77777777" w:rsidR="00FF6D91" w:rsidRPr="003A63FB" w:rsidRDefault="00FF6D91" w:rsidP="002C4E67">
            <w:pPr>
              <w:spacing w:after="0" w:line="240" w:lineRule="auto"/>
              <w:jc w:val="right"/>
              <w:rPr>
                <w:rFonts w:ascii="Arial" w:hAnsi="Arial" w:cs="Arial"/>
              </w:rPr>
            </w:pPr>
            <w:r w:rsidRPr="003A63FB">
              <w:rPr>
                <w:rFonts w:ascii="Arial" w:hAnsi="Arial" w:cs="Arial"/>
              </w:rPr>
              <w:t>0,00</w:t>
            </w:r>
          </w:p>
        </w:tc>
        <w:tc>
          <w:tcPr>
            <w:tcW w:w="1417" w:type="dxa"/>
            <w:shd w:val="clear" w:color="auto" w:fill="auto"/>
            <w:vAlign w:val="center"/>
          </w:tcPr>
          <w:p w14:paraId="215D638E" w14:textId="77777777" w:rsidR="00FF6D91" w:rsidRPr="003A63FB" w:rsidRDefault="00FF6D91" w:rsidP="002C4E67">
            <w:pPr>
              <w:spacing w:after="0" w:line="240" w:lineRule="auto"/>
              <w:jc w:val="right"/>
              <w:rPr>
                <w:rFonts w:ascii="Arial" w:hAnsi="Arial" w:cs="Arial"/>
              </w:rPr>
            </w:pPr>
            <w:r w:rsidRPr="003A63FB">
              <w:rPr>
                <w:rFonts w:ascii="Arial" w:hAnsi="Arial" w:cs="Arial"/>
              </w:rPr>
              <w:t>0,00</w:t>
            </w:r>
          </w:p>
        </w:tc>
      </w:tr>
      <w:tr w:rsidR="003A63FB" w:rsidRPr="003A63FB" w14:paraId="76E02EDC" w14:textId="77777777" w:rsidTr="002C4E67">
        <w:trPr>
          <w:trHeight w:val="567"/>
        </w:trPr>
        <w:tc>
          <w:tcPr>
            <w:tcW w:w="3539" w:type="dxa"/>
            <w:shd w:val="clear" w:color="auto" w:fill="auto"/>
            <w:vAlign w:val="center"/>
          </w:tcPr>
          <w:p w14:paraId="02FC2286" w14:textId="77777777" w:rsidR="00FF6D91" w:rsidRPr="003A63FB" w:rsidRDefault="00FF6D91" w:rsidP="002C4E67">
            <w:pPr>
              <w:spacing w:after="0" w:line="240" w:lineRule="auto"/>
              <w:rPr>
                <w:rFonts w:ascii="Arial" w:eastAsia="Times New Roman" w:hAnsi="Arial" w:cs="Arial"/>
                <w:b/>
                <w:lang w:eastAsia="hr-HR"/>
              </w:rPr>
            </w:pPr>
            <w:r w:rsidRPr="003A63FB">
              <w:rPr>
                <w:rFonts w:ascii="Arial" w:eastAsia="Times New Roman" w:hAnsi="Arial" w:cs="Arial"/>
                <w:b/>
                <w:lang w:eastAsia="hr-HR"/>
              </w:rPr>
              <w:t>Kapitalne donacije trgovačkih društava</w:t>
            </w:r>
          </w:p>
        </w:tc>
        <w:tc>
          <w:tcPr>
            <w:tcW w:w="1701" w:type="dxa"/>
            <w:shd w:val="clear" w:color="auto" w:fill="auto"/>
            <w:vAlign w:val="center"/>
          </w:tcPr>
          <w:p w14:paraId="1DC51C50"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hAnsi="Arial" w:cs="Arial"/>
              </w:rPr>
              <w:t>2.375.000,00</w:t>
            </w:r>
          </w:p>
        </w:tc>
        <w:tc>
          <w:tcPr>
            <w:tcW w:w="2410" w:type="dxa"/>
            <w:shd w:val="clear" w:color="auto" w:fill="auto"/>
            <w:vAlign w:val="center"/>
          </w:tcPr>
          <w:p w14:paraId="2DDBF44B" w14:textId="77777777" w:rsidR="00FF6D91" w:rsidRPr="003A63FB" w:rsidRDefault="00FF6D91" w:rsidP="002C4E67">
            <w:pPr>
              <w:spacing w:after="0" w:line="240" w:lineRule="auto"/>
              <w:jc w:val="right"/>
              <w:rPr>
                <w:rFonts w:ascii="Arial" w:eastAsia="Times New Roman" w:hAnsi="Arial" w:cs="Arial"/>
                <w:lang w:eastAsia="hr-HR"/>
              </w:rPr>
            </w:pPr>
            <w:r w:rsidRPr="003A63FB">
              <w:rPr>
                <w:rFonts w:ascii="Arial" w:hAnsi="Arial" w:cs="Arial"/>
              </w:rPr>
              <w:t>847.018,95</w:t>
            </w:r>
          </w:p>
        </w:tc>
        <w:tc>
          <w:tcPr>
            <w:tcW w:w="1417" w:type="dxa"/>
            <w:shd w:val="clear" w:color="auto" w:fill="auto"/>
            <w:vAlign w:val="center"/>
          </w:tcPr>
          <w:p w14:paraId="6A37B9CF" w14:textId="77777777" w:rsidR="00FF6D91" w:rsidRPr="003A63FB" w:rsidRDefault="00FF6D91" w:rsidP="002C4E67">
            <w:pPr>
              <w:spacing w:after="0" w:line="240" w:lineRule="auto"/>
              <w:jc w:val="right"/>
              <w:rPr>
                <w:rFonts w:ascii="Arial" w:eastAsia="Times New Roman" w:hAnsi="Arial" w:cs="Arial"/>
                <w:bCs/>
                <w:lang w:eastAsia="hr-HR"/>
              </w:rPr>
            </w:pPr>
            <w:r w:rsidRPr="003A63FB">
              <w:rPr>
                <w:rFonts w:ascii="Arial" w:hAnsi="Arial" w:cs="Arial"/>
              </w:rPr>
              <w:t>35,66</w:t>
            </w:r>
          </w:p>
        </w:tc>
      </w:tr>
      <w:tr w:rsidR="003A63FB" w:rsidRPr="003A63FB" w14:paraId="61592A82" w14:textId="77777777" w:rsidTr="002C4E67">
        <w:trPr>
          <w:trHeight w:val="454"/>
        </w:trPr>
        <w:tc>
          <w:tcPr>
            <w:tcW w:w="3539" w:type="dxa"/>
            <w:shd w:val="clear" w:color="auto" w:fill="auto"/>
            <w:vAlign w:val="center"/>
          </w:tcPr>
          <w:p w14:paraId="1172A702" w14:textId="77777777" w:rsidR="00FF6D91" w:rsidRPr="003A63FB" w:rsidRDefault="00FF6D91" w:rsidP="002C4E67">
            <w:pPr>
              <w:spacing w:after="0" w:line="240" w:lineRule="auto"/>
              <w:jc w:val="right"/>
              <w:rPr>
                <w:rFonts w:ascii="Arial" w:eastAsia="Times New Roman" w:hAnsi="Arial" w:cs="Arial"/>
                <w:b/>
                <w:bCs/>
                <w:lang w:eastAsia="hr-HR"/>
              </w:rPr>
            </w:pPr>
            <w:r w:rsidRPr="003A63FB">
              <w:rPr>
                <w:rFonts w:ascii="Arial" w:eastAsia="Times New Roman" w:hAnsi="Arial" w:cs="Arial"/>
                <w:b/>
                <w:bCs/>
                <w:lang w:eastAsia="hr-HR"/>
              </w:rPr>
              <w:t>UKUPNO</w:t>
            </w:r>
          </w:p>
        </w:tc>
        <w:tc>
          <w:tcPr>
            <w:tcW w:w="1701" w:type="dxa"/>
            <w:shd w:val="clear" w:color="auto" w:fill="auto"/>
            <w:vAlign w:val="center"/>
          </w:tcPr>
          <w:p w14:paraId="767DBF94" w14:textId="77777777" w:rsidR="00FF6D91" w:rsidRPr="003A63FB" w:rsidRDefault="00FF6D91" w:rsidP="002C4E67">
            <w:pPr>
              <w:spacing w:after="0" w:line="240" w:lineRule="auto"/>
              <w:jc w:val="right"/>
              <w:rPr>
                <w:rFonts w:ascii="Arial" w:eastAsia="Times New Roman" w:hAnsi="Arial" w:cs="Arial"/>
                <w:b/>
                <w:bCs/>
                <w:lang w:eastAsia="hr-HR"/>
              </w:rPr>
            </w:pPr>
            <w:r w:rsidRPr="003A63FB">
              <w:rPr>
                <w:rFonts w:ascii="Arial" w:hAnsi="Arial" w:cs="Arial"/>
                <w:b/>
                <w:bCs/>
              </w:rPr>
              <w:t>10.133.960,00</w:t>
            </w:r>
          </w:p>
        </w:tc>
        <w:tc>
          <w:tcPr>
            <w:tcW w:w="2410" w:type="dxa"/>
            <w:shd w:val="clear" w:color="auto" w:fill="auto"/>
            <w:vAlign w:val="center"/>
          </w:tcPr>
          <w:p w14:paraId="512B9863" w14:textId="77777777" w:rsidR="00FF6D91" w:rsidRPr="003A63FB" w:rsidRDefault="00FF6D91" w:rsidP="002C4E67">
            <w:pPr>
              <w:spacing w:after="0" w:line="240" w:lineRule="auto"/>
              <w:jc w:val="right"/>
              <w:rPr>
                <w:rFonts w:ascii="Arial" w:eastAsia="Times New Roman" w:hAnsi="Arial" w:cs="Arial"/>
                <w:b/>
                <w:bCs/>
                <w:lang w:eastAsia="hr-HR"/>
              </w:rPr>
            </w:pPr>
            <w:r w:rsidRPr="003A63FB">
              <w:rPr>
                <w:rFonts w:ascii="Arial" w:hAnsi="Arial" w:cs="Arial"/>
                <w:b/>
                <w:bCs/>
              </w:rPr>
              <w:t>1.794.758,60</w:t>
            </w:r>
          </w:p>
        </w:tc>
        <w:tc>
          <w:tcPr>
            <w:tcW w:w="1417" w:type="dxa"/>
            <w:shd w:val="clear" w:color="auto" w:fill="auto"/>
            <w:vAlign w:val="center"/>
          </w:tcPr>
          <w:p w14:paraId="1081DF1E" w14:textId="77777777" w:rsidR="00FF6D91" w:rsidRPr="003A63FB" w:rsidRDefault="00FF6D91" w:rsidP="002C4E67">
            <w:pPr>
              <w:spacing w:after="0" w:line="240" w:lineRule="auto"/>
              <w:jc w:val="right"/>
              <w:rPr>
                <w:rFonts w:ascii="Arial" w:eastAsia="Times New Roman" w:hAnsi="Arial" w:cs="Arial"/>
                <w:b/>
                <w:bCs/>
                <w:lang w:eastAsia="hr-HR"/>
              </w:rPr>
            </w:pPr>
            <w:r w:rsidRPr="003A63FB">
              <w:rPr>
                <w:rFonts w:ascii="Arial" w:hAnsi="Arial" w:cs="Arial"/>
                <w:b/>
                <w:bCs/>
              </w:rPr>
              <w:t>17,71</w:t>
            </w:r>
          </w:p>
        </w:tc>
      </w:tr>
    </w:tbl>
    <w:p w14:paraId="34C0A84D" w14:textId="77777777" w:rsidR="00FF6D91" w:rsidRPr="003A63FB" w:rsidRDefault="00FF6D91" w:rsidP="00FF6D91">
      <w:pPr>
        <w:pStyle w:val="Bezproreda"/>
        <w:spacing w:line="276" w:lineRule="auto"/>
        <w:jc w:val="both"/>
        <w:rPr>
          <w:rFonts w:ascii="Arial" w:hAnsi="Arial" w:cs="Arial"/>
        </w:rPr>
      </w:pPr>
    </w:p>
    <w:p w14:paraId="5E055B1A" w14:textId="77777777" w:rsidR="00FF6D91" w:rsidRPr="003A63FB" w:rsidRDefault="00FF6D91" w:rsidP="00FF6D91">
      <w:pPr>
        <w:spacing w:after="0"/>
        <w:jc w:val="both"/>
        <w:rPr>
          <w:rFonts w:ascii="Arial" w:eastAsia="Times New Roman" w:hAnsi="Arial" w:cs="Arial"/>
          <w:b/>
          <w:lang w:val="en-GB"/>
        </w:rPr>
      </w:pPr>
      <w:proofErr w:type="spellStart"/>
      <w:r w:rsidRPr="003A63FB">
        <w:rPr>
          <w:rFonts w:ascii="Arial" w:eastAsia="Times New Roman" w:hAnsi="Arial" w:cs="Arial"/>
          <w:b/>
          <w:lang w:val="en-GB"/>
        </w:rPr>
        <w:t>Pokazatelj</w:t>
      </w:r>
      <w:proofErr w:type="spellEnd"/>
      <w:r w:rsidRPr="003A63FB">
        <w:rPr>
          <w:rFonts w:ascii="Arial" w:eastAsia="Times New Roman" w:hAnsi="Arial" w:cs="Arial"/>
          <w:b/>
          <w:lang w:val="en-GB"/>
        </w:rPr>
        <w:t xml:space="preserve"> </w:t>
      </w:r>
      <w:proofErr w:type="spellStart"/>
      <w:r w:rsidRPr="003A63FB">
        <w:rPr>
          <w:rFonts w:ascii="Arial" w:eastAsia="Times New Roman" w:hAnsi="Arial" w:cs="Arial"/>
          <w:b/>
          <w:lang w:val="en-GB"/>
        </w:rPr>
        <w:t>uspješnosti</w:t>
      </w:r>
      <w:proofErr w:type="spellEnd"/>
      <w:r w:rsidRPr="003A63FB">
        <w:rPr>
          <w:rFonts w:ascii="Arial" w:eastAsia="Times New Roman" w:hAnsi="Arial" w:cs="Arial"/>
          <w:b/>
          <w:lang w:val="en-GB"/>
        </w:rPr>
        <w:t xml:space="preserve"> i </w:t>
      </w:r>
      <w:proofErr w:type="spellStart"/>
      <w:r w:rsidRPr="003A63FB">
        <w:rPr>
          <w:rFonts w:ascii="Arial" w:eastAsia="Times New Roman" w:hAnsi="Arial" w:cs="Arial"/>
          <w:b/>
          <w:lang w:val="en-GB"/>
        </w:rPr>
        <w:t>realiziranih</w:t>
      </w:r>
      <w:proofErr w:type="spellEnd"/>
      <w:r w:rsidRPr="003A63FB">
        <w:rPr>
          <w:rFonts w:ascii="Arial" w:eastAsia="Times New Roman" w:hAnsi="Arial" w:cs="Arial"/>
          <w:b/>
          <w:lang w:val="en-GB"/>
        </w:rPr>
        <w:t xml:space="preserve"> </w:t>
      </w:r>
      <w:proofErr w:type="spellStart"/>
      <w:r w:rsidRPr="003A63FB">
        <w:rPr>
          <w:rFonts w:ascii="Arial" w:eastAsia="Times New Roman" w:hAnsi="Arial" w:cs="Arial"/>
          <w:b/>
          <w:lang w:val="en-GB"/>
        </w:rPr>
        <w:t>ciljeva</w:t>
      </w:r>
      <w:proofErr w:type="spellEnd"/>
      <w:r w:rsidRPr="003A63FB">
        <w:rPr>
          <w:rFonts w:ascii="Arial" w:eastAsia="Times New Roman" w:hAnsi="Arial" w:cs="Arial"/>
          <w:b/>
          <w:lang w:val="en-GB"/>
        </w:rPr>
        <w:t xml:space="preserve"> u </w:t>
      </w:r>
      <w:proofErr w:type="spellStart"/>
      <w:r w:rsidRPr="003A63FB">
        <w:rPr>
          <w:rFonts w:ascii="Arial" w:eastAsia="Times New Roman" w:hAnsi="Arial" w:cs="Arial"/>
          <w:b/>
          <w:lang w:val="en-GB"/>
        </w:rPr>
        <w:t>izvještajnom</w:t>
      </w:r>
      <w:proofErr w:type="spellEnd"/>
      <w:r w:rsidRPr="003A63FB">
        <w:rPr>
          <w:rFonts w:ascii="Arial" w:eastAsia="Times New Roman" w:hAnsi="Arial" w:cs="Arial"/>
          <w:b/>
          <w:lang w:val="en-GB"/>
        </w:rPr>
        <w:t xml:space="preserve"> </w:t>
      </w:r>
      <w:proofErr w:type="spellStart"/>
      <w:r w:rsidRPr="003A63FB">
        <w:rPr>
          <w:rFonts w:ascii="Arial" w:eastAsia="Times New Roman" w:hAnsi="Arial" w:cs="Arial"/>
          <w:b/>
          <w:lang w:val="en-GB"/>
        </w:rPr>
        <w:t>razdoblju</w:t>
      </w:r>
      <w:proofErr w:type="spellEnd"/>
      <w:r w:rsidRPr="003A63FB">
        <w:rPr>
          <w:rFonts w:ascii="Arial" w:eastAsia="Times New Roman" w:hAnsi="Arial" w:cs="Arial"/>
          <w:b/>
          <w:lang w:val="en-GB"/>
        </w:rPr>
        <w:t xml:space="preserve">: </w:t>
      </w:r>
    </w:p>
    <w:p w14:paraId="0E84D914" w14:textId="77777777" w:rsidR="00FF6D91" w:rsidRPr="003A63FB" w:rsidRDefault="00FF6D91" w:rsidP="00FF6D91">
      <w:pPr>
        <w:spacing w:after="0"/>
        <w:jc w:val="both"/>
        <w:rPr>
          <w:rFonts w:ascii="Arial" w:hAnsi="Arial" w:cs="Arial"/>
        </w:rPr>
      </w:pPr>
      <w:r w:rsidRPr="003A63FB">
        <w:rPr>
          <w:rFonts w:ascii="Arial" w:hAnsi="Arial" w:cs="Arial"/>
        </w:rPr>
        <w:t xml:space="preserve">U izvještajnom razdoblju izvršene su pojedine aktivnosti sukladno kvartalnom izvršenju Proračuna i ostvarenju planiranih prihoda.  Završeni projekti koji su izgrađeni i  stavljeni u funkciju ili su radovi većim dijelom izvedeni ispunili su svoj cilj u osiguranju veće sigurnosti kolnog i pješačkog prometa (Kapelica, </w:t>
      </w:r>
      <w:proofErr w:type="spellStart"/>
      <w:r w:rsidRPr="003A63FB">
        <w:rPr>
          <w:rFonts w:ascii="Arial" w:hAnsi="Arial" w:cs="Arial"/>
        </w:rPr>
        <w:t>Vinež</w:t>
      </w:r>
      <w:proofErr w:type="spellEnd"/>
      <w:r w:rsidRPr="003A63FB">
        <w:rPr>
          <w:rFonts w:ascii="Arial" w:hAnsi="Arial" w:cs="Arial"/>
        </w:rPr>
        <w:t xml:space="preserve">). Svi ostali projekti koji su započeti u izvještajnom razdoblju ili je realizacija planirana u drugom dijelu godine  osiguravaju da se postavljeni ciljevi ostvare na godišnjem nivou, a u skladu sa planiranim aktivnostima u ovom dijelu Programa. </w:t>
      </w:r>
    </w:p>
    <w:p w14:paraId="19888592" w14:textId="77777777" w:rsidR="00FF6D91" w:rsidRPr="003A63FB" w:rsidRDefault="00FF6D91" w:rsidP="00FF6D91">
      <w:pPr>
        <w:spacing w:after="0"/>
        <w:jc w:val="both"/>
        <w:rPr>
          <w:rFonts w:ascii="Arial" w:hAnsi="Arial" w:cs="Arial"/>
        </w:rPr>
      </w:pPr>
    </w:p>
    <w:tbl>
      <w:tblPr>
        <w:tblStyle w:val="Reetkatablice"/>
        <w:tblW w:w="0" w:type="auto"/>
        <w:shd w:val="clear" w:color="auto" w:fill="FBD4B4" w:themeFill="accent6" w:themeFillTint="66"/>
        <w:tblLook w:val="04A0" w:firstRow="1" w:lastRow="0" w:firstColumn="1" w:lastColumn="0" w:noHBand="0" w:noVBand="1"/>
      </w:tblPr>
      <w:tblGrid>
        <w:gridCol w:w="9060"/>
      </w:tblGrid>
      <w:tr w:rsidR="003A63FB" w:rsidRPr="003A63FB" w14:paraId="2D06683A" w14:textId="77777777" w:rsidTr="002C4E67">
        <w:trPr>
          <w:trHeight w:val="454"/>
        </w:trPr>
        <w:tc>
          <w:tcPr>
            <w:tcW w:w="9062" w:type="dxa"/>
            <w:shd w:val="clear" w:color="auto" w:fill="FBD4B4" w:themeFill="accent6" w:themeFillTint="66"/>
            <w:vAlign w:val="center"/>
          </w:tcPr>
          <w:p w14:paraId="2578F973" w14:textId="77777777" w:rsidR="00FF6D91" w:rsidRPr="003A63FB" w:rsidRDefault="00FF6D91" w:rsidP="002C4E67">
            <w:pPr>
              <w:pStyle w:val="Bezproreda1"/>
              <w:rPr>
                <w:rFonts w:ascii="Arial" w:hAnsi="Arial" w:cs="Arial"/>
                <w:b/>
                <w:u w:val="single"/>
                <w:lang w:val="en-GB"/>
              </w:rPr>
            </w:pPr>
            <w:r w:rsidRPr="003A63FB">
              <w:rPr>
                <w:rFonts w:ascii="Arial" w:hAnsi="Arial" w:cs="Arial"/>
                <w:b/>
                <w:lang w:val="en-GB"/>
              </w:rPr>
              <w:t>PROGRAM 3003: IZGRADNJA GRAĐEVINA JAVNE NAMJENE</w:t>
            </w:r>
          </w:p>
        </w:tc>
      </w:tr>
    </w:tbl>
    <w:p w14:paraId="69D93C6E" w14:textId="77777777" w:rsidR="00FF6D91" w:rsidRPr="003A63FB" w:rsidRDefault="00FF6D91" w:rsidP="00FF6D91">
      <w:pPr>
        <w:spacing w:after="0"/>
        <w:jc w:val="both"/>
        <w:rPr>
          <w:rFonts w:ascii="Arial" w:eastAsia="Times New Roman" w:hAnsi="Arial" w:cs="Arial"/>
          <w:b/>
          <w:u w:val="single"/>
          <w:lang w:val="en-GB"/>
        </w:rPr>
      </w:pPr>
    </w:p>
    <w:p w14:paraId="4DF02D1D" w14:textId="77777777" w:rsidR="00FF6D91" w:rsidRPr="003A63FB" w:rsidRDefault="00FF6D91" w:rsidP="00FF6D91">
      <w:pPr>
        <w:spacing w:after="0"/>
        <w:jc w:val="both"/>
        <w:rPr>
          <w:rFonts w:ascii="Arial" w:eastAsia="Times New Roman" w:hAnsi="Arial" w:cs="Arial"/>
          <w:lang w:val="en-GB"/>
        </w:rPr>
      </w:pPr>
      <w:proofErr w:type="spellStart"/>
      <w:r w:rsidRPr="003A63FB">
        <w:rPr>
          <w:rFonts w:ascii="Arial" w:eastAsia="Times New Roman" w:hAnsi="Arial" w:cs="Arial"/>
          <w:b/>
          <w:u w:val="single"/>
          <w:lang w:val="en-GB"/>
        </w:rPr>
        <w:t>Zakonska</w:t>
      </w:r>
      <w:proofErr w:type="spellEnd"/>
      <w:r w:rsidRPr="003A63FB">
        <w:rPr>
          <w:rFonts w:ascii="Arial" w:eastAsia="Times New Roman" w:hAnsi="Arial" w:cs="Arial"/>
          <w:b/>
          <w:u w:val="single"/>
          <w:lang w:val="en-GB"/>
        </w:rPr>
        <w:t xml:space="preserve"> </w:t>
      </w:r>
      <w:proofErr w:type="spellStart"/>
      <w:r w:rsidRPr="003A63FB">
        <w:rPr>
          <w:rFonts w:ascii="Arial" w:eastAsia="Times New Roman" w:hAnsi="Arial" w:cs="Arial"/>
          <w:b/>
          <w:u w:val="single"/>
          <w:lang w:val="en-GB"/>
        </w:rPr>
        <w:t>osnova</w:t>
      </w:r>
      <w:proofErr w:type="spellEnd"/>
      <w:r w:rsidRPr="003A63FB">
        <w:rPr>
          <w:rFonts w:ascii="Arial" w:eastAsia="Times New Roman" w:hAnsi="Arial" w:cs="Arial"/>
          <w:b/>
          <w:u w:val="single"/>
          <w:lang w:val="en-GB"/>
        </w:rPr>
        <w:t>:</w:t>
      </w:r>
      <w:r w:rsidRPr="003A63FB">
        <w:rPr>
          <w:rFonts w:ascii="Arial" w:eastAsia="Times New Roman" w:hAnsi="Arial" w:cs="Arial"/>
          <w:lang w:val="en-GB"/>
        </w:rPr>
        <w:t xml:space="preserve">  </w:t>
      </w:r>
      <w:proofErr w:type="spellStart"/>
      <w:r w:rsidRPr="003A63FB">
        <w:rPr>
          <w:rFonts w:ascii="Arial" w:eastAsia="Times New Roman" w:hAnsi="Arial" w:cs="Arial"/>
          <w:lang w:val="en-GB"/>
        </w:rPr>
        <w:t>Zakon</w:t>
      </w:r>
      <w:proofErr w:type="spellEnd"/>
      <w:r w:rsidRPr="003A63FB">
        <w:rPr>
          <w:rFonts w:ascii="Arial" w:eastAsia="Times New Roman" w:hAnsi="Arial" w:cs="Arial"/>
          <w:lang w:val="en-GB"/>
        </w:rPr>
        <w:t xml:space="preserve"> o </w:t>
      </w:r>
      <w:proofErr w:type="spellStart"/>
      <w:r w:rsidRPr="003A63FB">
        <w:rPr>
          <w:rFonts w:ascii="Arial" w:eastAsia="Times New Roman" w:hAnsi="Arial" w:cs="Arial"/>
          <w:lang w:val="en-GB"/>
        </w:rPr>
        <w:t>lokalnoj</w:t>
      </w:r>
      <w:proofErr w:type="spellEnd"/>
      <w:r w:rsidRPr="003A63FB">
        <w:rPr>
          <w:rFonts w:ascii="Arial" w:eastAsia="Times New Roman" w:hAnsi="Arial" w:cs="Arial"/>
          <w:lang w:val="en-GB"/>
        </w:rPr>
        <w:t xml:space="preserve"> i </w:t>
      </w:r>
      <w:proofErr w:type="spellStart"/>
      <w:r w:rsidRPr="003A63FB">
        <w:rPr>
          <w:rFonts w:ascii="Arial" w:eastAsia="Times New Roman" w:hAnsi="Arial" w:cs="Arial"/>
          <w:lang w:val="en-GB"/>
        </w:rPr>
        <w:t>područnoj</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regionalnoj</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samoupravi</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Narodne</w:t>
      </w:r>
      <w:proofErr w:type="spellEnd"/>
      <w:r w:rsidRPr="003A63FB">
        <w:rPr>
          <w:rFonts w:ascii="Arial" w:eastAsia="Times New Roman" w:hAnsi="Arial" w:cs="Arial"/>
          <w:lang w:val="en-GB"/>
        </w:rPr>
        <w:t xml:space="preserve"> novine" </w:t>
      </w:r>
      <w:proofErr w:type="spellStart"/>
      <w:r w:rsidRPr="003A63FB">
        <w:rPr>
          <w:rFonts w:ascii="Arial" w:eastAsia="Times New Roman" w:hAnsi="Arial" w:cs="Arial"/>
          <w:lang w:val="en-GB"/>
        </w:rPr>
        <w:t>broj</w:t>
      </w:r>
      <w:proofErr w:type="spellEnd"/>
      <w:r w:rsidRPr="003A63FB">
        <w:rPr>
          <w:rFonts w:ascii="Arial" w:eastAsia="Times New Roman" w:hAnsi="Arial" w:cs="Arial"/>
          <w:lang w:val="en-GB"/>
        </w:rPr>
        <w:t xml:space="preserve"> 33/01, 60/01, 129/05, 109/07, 125/08, 36/09, 36/09, 150/11, 144/12, 19/13, 137/15, 123/17, 98/19 i 144/20) </w:t>
      </w:r>
      <w:proofErr w:type="spellStart"/>
      <w:r w:rsidRPr="003A63FB">
        <w:rPr>
          <w:rFonts w:ascii="Arial" w:eastAsia="Times New Roman" w:hAnsi="Arial" w:cs="Arial"/>
          <w:bCs/>
          <w:lang w:val="en-GB" w:eastAsia="hr-HR"/>
        </w:rPr>
        <w:t>Zakon</w:t>
      </w:r>
      <w:proofErr w:type="spellEnd"/>
      <w:r w:rsidRPr="003A63FB">
        <w:rPr>
          <w:rFonts w:ascii="Arial" w:eastAsia="Times New Roman" w:hAnsi="Arial" w:cs="Arial"/>
          <w:bCs/>
          <w:lang w:val="en-GB" w:eastAsia="hr-HR"/>
        </w:rPr>
        <w:t xml:space="preserve"> o </w:t>
      </w:r>
      <w:proofErr w:type="spellStart"/>
      <w:r w:rsidRPr="003A63FB">
        <w:rPr>
          <w:rFonts w:ascii="Arial" w:eastAsia="Times New Roman" w:hAnsi="Arial" w:cs="Arial"/>
          <w:bCs/>
          <w:lang w:val="en-GB" w:eastAsia="hr-HR"/>
        </w:rPr>
        <w:t>prostornom</w:t>
      </w:r>
      <w:proofErr w:type="spellEnd"/>
      <w:r w:rsidRPr="003A63FB">
        <w:rPr>
          <w:rFonts w:ascii="Arial" w:eastAsia="Times New Roman" w:hAnsi="Arial" w:cs="Arial"/>
          <w:bCs/>
          <w:lang w:val="en-GB" w:eastAsia="hr-HR"/>
        </w:rPr>
        <w:t xml:space="preserve"> </w:t>
      </w:r>
      <w:proofErr w:type="spellStart"/>
      <w:r w:rsidRPr="003A63FB">
        <w:rPr>
          <w:rFonts w:ascii="Arial" w:eastAsia="Times New Roman" w:hAnsi="Arial" w:cs="Arial"/>
          <w:bCs/>
          <w:lang w:val="en-GB" w:eastAsia="hr-HR"/>
        </w:rPr>
        <w:t>uređenju</w:t>
      </w:r>
      <w:proofErr w:type="spellEnd"/>
      <w:r w:rsidRPr="003A63FB">
        <w:rPr>
          <w:rFonts w:ascii="Arial" w:eastAsia="Times New Roman" w:hAnsi="Arial" w:cs="Arial"/>
          <w:bCs/>
          <w:lang w:val="en-GB" w:eastAsia="hr-HR"/>
        </w:rPr>
        <w:t xml:space="preserve"> (“</w:t>
      </w:r>
      <w:proofErr w:type="spellStart"/>
      <w:r w:rsidRPr="003A63FB">
        <w:rPr>
          <w:rFonts w:ascii="Arial" w:eastAsia="Times New Roman" w:hAnsi="Arial" w:cs="Arial"/>
          <w:bCs/>
          <w:lang w:val="en-GB" w:eastAsia="hr-HR"/>
        </w:rPr>
        <w:t>Narodne</w:t>
      </w:r>
      <w:proofErr w:type="spellEnd"/>
      <w:r w:rsidRPr="003A63FB">
        <w:rPr>
          <w:rFonts w:ascii="Arial" w:eastAsia="Times New Roman" w:hAnsi="Arial" w:cs="Arial"/>
          <w:bCs/>
          <w:lang w:val="en-GB" w:eastAsia="hr-HR"/>
        </w:rPr>
        <w:t xml:space="preserve"> novine” </w:t>
      </w:r>
      <w:proofErr w:type="spellStart"/>
      <w:r w:rsidRPr="003A63FB">
        <w:rPr>
          <w:rFonts w:ascii="Arial" w:eastAsia="Times New Roman" w:hAnsi="Arial" w:cs="Arial"/>
          <w:bCs/>
          <w:lang w:val="en-GB" w:eastAsia="hr-HR"/>
        </w:rPr>
        <w:t>broj</w:t>
      </w:r>
      <w:proofErr w:type="spellEnd"/>
      <w:r w:rsidRPr="003A63FB">
        <w:rPr>
          <w:rFonts w:ascii="Arial" w:eastAsia="Times New Roman" w:hAnsi="Arial" w:cs="Arial"/>
          <w:bCs/>
          <w:lang w:val="en-GB" w:eastAsia="hr-HR"/>
        </w:rPr>
        <w:t xml:space="preserve"> 153/13</w:t>
      </w:r>
      <w:proofErr w:type="gramStart"/>
      <w:r w:rsidRPr="003A63FB">
        <w:rPr>
          <w:rFonts w:ascii="Arial" w:eastAsia="Times New Roman" w:hAnsi="Arial" w:cs="Arial"/>
          <w:bCs/>
          <w:lang w:val="en-GB" w:eastAsia="hr-HR"/>
        </w:rPr>
        <w:t>. ,</w:t>
      </w:r>
      <w:proofErr w:type="gramEnd"/>
      <w:r w:rsidRPr="003A63FB">
        <w:rPr>
          <w:rFonts w:ascii="Arial" w:eastAsia="Times New Roman" w:hAnsi="Arial" w:cs="Arial"/>
          <w:bCs/>
          <w:lang w:val="en-GB" w:eastAsia="hr-HR"/>
        </w:rPr>
        <w:t xml:space="preserve"> 65/17., 114/18.,  39/19. i 98/19.), </w:t>
      </w:r>
      <w:proofErr w:type="spellStart"/>
      <w:r w:rsidRPr="003A63FB">
        <w:rPr>
          <w:rFonts w:ascii="Arial" w:eastAsia="Times New Roman" w:hAnsi="Arial" w:cs="Arial"/>
          <w:bCs/>
          <w:lang w:val="en-GB" w:eastAsia="hr-HR"/>
        </w:rPr>
        <w:t>Zakon</w:t>
      </w:r>
      <w:proofErr w:type="spellEnd"/>
      <w:r w:rsidRPr="003A63FB">
        <w:rPr>
          <w:rFonts w:ascii="Arial" w:eastAsia="Times New Roman" w:hAnsi="Arial" w:cs="Arial"/>
          <w:bCs/>
          <w:lang w:val="en-GB" w:eastAsia="hr-HR"/>
        </w:rPr>
        <w:t xml:space="preserve"> o </w:t>
      </w:r>
      <w:proofErr w:type="spellStart"/>
      <w:r w:rsidRPr="003A63FB">
        <w:rPr>
          <w:rFonts w:ascii="Arial" w:eastAsia="Times New Roman" w:hAnsi="Arial" w:cs="Arial"/>
          <w:bCs/>
          <w:lang w:val="en-GB" w:eastAsia="hr-HR"/>
        </w:rPr>
        <w:t>gradnji</w:t>
      </w:r>
      <w:proofErr w:type="spellEnd"/>
      <w:r w:rsidRPr="003A63FB">
        <w:rPr>
          <w:rFonts w:ascii="Arial" w:eastAsia="Times New Roman" w:hAnsi="Arial" w:cs="Arial"/>
          <w:bCs/>
          <w:lang w:val="en-GB" w:eastAsia="hr-HR"/>
        </w:rPr>
        <w:t xml:space="preserve"> („</w:t>
      </w:r>
      <w:proofErr w:type="spellStart"/>
      <w:r w:rsidRPr="003A63FB">
        <w:rPr>
          <w:rFonts w:ascii="Arial" w:eastAsia="Times New Roman" w:hAnsi="Arial" w:cs="Arial"/>
          <w:bCs/>
          <w:lang w:val="en-GB" w:eastAsia="hr-HR"/>
        </w:rPr>
        <w:t>Narodne</w:t>
      </w:r>
      <w:proofErr w:type="spellEnd"/>
      <w:r w:rsidRPr="003A63FB">
        <w:rPr>
          <w:rFonts w:ascii="Arial" w:eastAsia="Times New Roman" w:hAnsi="Arial" w:cs="Arial"/>
          <w:bCs/>
          <w:lang w:val="en-GB" w:eastAsia="hr-HR"/>
        </w:rPr>
        <w:t xml:space="preserve"> </w:t>
      </w:r>
      <w:proofErr w:type="gramStart"/>
      <w:r w:rsidRPr="003A63FB">
        <w:rPr>
          <w:rFonts w:ascii="Arial" w:eastAsia="Times New Roman" w:hAnsi="Arial" w:cs="Arial"/>
          <w:bCs/>
          <w:lang w:val="en-GB" w:eastAsia="hr-HR"/>
        </w:rPr>
        <w:t xml:space="preserve">novine“ </w:t>
      </w:r>
      <w:proofErr w:type="spellStart"/>
      <w:r w:rsidRPr="003A63FB">
        <w:rPr>
          <w:rFonts w:ascii="Arial" w:eastAsia="Times New Roman" w:hAnsi="Arial" w:cs="Arial"/>
          <w:bCs/>
          <w:lang w:val="en-GB" w:eastAsia="hr-HR"/>
        </w:rPr>
        <w:t>broj</w:t>
      </w:r>
      <w:proofErr w:type="spellEnd"/>
      <w:proofErr w:type="gramEnd"/>
      <w:r w:rsidRPr="003A63FB">
        <w:rPr>
          <w:rFonts w:ascii="Arial" w:eastAsia="Times New Roman" w:hAnsi="Arial" w:cs="Arial"/>
          <w:bCs/>
          <w:lang w:val="en-GB" w:eastAsia="hr-HR"/>
        </w:rPr>
        <w:t xml:space="preserve"> 153/13., 20/17., 39/19. i 125/19.)  </w:t>
      </w:r>
      <w:proofErr w:type="spellStart"/>
      <w:r w:rsidRPr="003A63FB">
        <w:rPr>
          <w:rFonts w:ascii="Arial" w:eastAsia="Times New Roman" w:hAnsi="Arial" w:cs="Arial"/>
          <w:bCs/>
          <w:lang w:val="en-GB" w:eastAsia="hr-HR"/>
        </w:rPr>
        <w:t>te</w:t>
      </w:r>
      <w:proofErr w:type="spellEnd"/>
      <w:r w:rsidRPr="003A63FB">
        <w:rPr>
          <w:rFonts w:ascii="Arial" w:eastAsia="Times New Roman" w:hAnsi="Arial" w:cs="Arial"/>
          <w:bCs/>
          <w:lang w:val="en-GB" w:eastAsia="hr-HR"/>
        </w:rPr>
        <w:t xml:space="preserve"> </w:t>
      </w:r>
      <w:proofErr w:type="spellStart"/>
      <w:r w:rsidRPr="003A63FB">
        <w:rPr>
          <w:rFonts w:ascii="Arial" w:eastAsia="Times New Roman" w:hAnsi="Arial" w:cs="Arial"/>
          <w:bCs/>
          <w:lang w:val="en-GB" w:eastAsia="hr-HR"/>
        </w:rPr>
        <w:t>svi</w:t>
      </w:r>
      <w:proofErr w:type="spellEnd"/>
      <w:r w:rsidRPr="003A63FB">
        <w:rPr>
          <w:rFonts w:ascii="Arial" w:eastAsia="Times New Roman" w:hAnsi="Arial" w:cs="Arial"/>
          <w:bCs/>
          <w:lang w:val="en-GB" w:eastAsia="hr-HR"/>
        </w:rPr>
        <w:t xml:space="preserve"> </w:t>
      </w:r>
      <w:proofErr w:type="spellStart"/>
      <w:r w:rsidRPr="003A63FB">
        <w:rPr>
          <w:rFonts w:ascii="Arial" w:eastAsia="Times New Roman" w:hAnsi="Arial" w:cs="Arial"/>
          <w:bCs/>
          <w:lang w:val="en-GB" w:eastAsia="hr-HR"/>
        </w:rPr>
        <w:t>važeći</w:t>
      </w:r>
      <w:proofErr w:type="spellEnd"/>
      <w:r w:rsidRPr="003A63FB">
        <w:rPr>
          <w:rFonts w:ascii="Arial" w:eastAsia="Times New Roman" w:hAnsi="Arial" w:cs="Arial"/>
          <w:bCs/>
          <w:lang w:val="en-GB" w:eastAsia="hr-HR"/>
        </w:rPr>
        <w:t xml:space="preserve"> </w:t>
      </w:r>
      <w:proofErr w:type="spellStart"/>
      <w:r w:rsidRPr="003A63FB">
        <w:rPr>
          <w:rFonts w:ascii="Arial" w:eastAsia="Times New Roman" w:hAnsi="Arial" w:cs="Arial"/>
          <w:bCs/>
          <w:lang w:val="en-GB" w:eastAsia="hr-HR"/>
        </w:rPr>
        <w:t>dokumenti</w:t>
      </w:r>
      <w:proofErr w:type="spellEnd"/>
      <w:r w:rsidRPr="003A63FB">
        <w:rPr>
          <w:rFonts w:ascii="Arial" w:eastAsia="Times New Roman" w:hAnsi="Arial" w:cs="Arial"/>
          <w:bCs/>
          <w:lang w:val="en-GB" w:eastAsia="hr-HR"/>
        </w:rPr>
        <w:t xml:space="preserve"> </w:t>
      </w:r>
      <w:proofErr w:type="spellStart"/>
      <w:r w:rsidRPr="003A63FB">
        <w:rPr>
          <w:rFonts w:ascii="Arial" w:eastAsia="Times New Roman" w:hAnsi="Arial" w:cs="Arial"/>
          <w:bCs/>
          <w:lang w:val="en-GB" w:eastAsia="hr-HR"/>
        </w:rPr>
        <w:t>prostornog</w:t>
      </w:r>
      <w:proofErr w:type="spellEnd"/>
      <w:r w:rsidRPr="003A63FB">
        <w:rPr>
          <w:rFonts w:ascii="Arial" w:eastAsia="Times New Roman" w:hAnsi="Arial" w:cs="Arial"/>
          <w:bCs/>
          <w:lang w:val="en-GB" w:eastAsia="hr-HR"/>
        </w:rPr>
        <w:t xml:space="preserve"> </w:t>
      </w:r>
      <w:proofErr w:type="spellStart"/>
      <w:r w:rsidRPr="003A63FB">
        <w:rPr>
          <w:rFonts w:ascii="Arial" w:eastAsia="Times New Roman" w:hAnsi="Arial" w:cs="Arial"/>
          <w:bCs/>
          <w:lang w:val="en-GB" w:eastAsia="hr-HR"/>
        </w:rPr>
        <w:t>uređenja</w:t>
      </w:r>
      <w:proofErr w:type="spellEnd"/>
      <w:r w:rsidRPr="003A63FB">
        <w:rPr>
          <w:rFonts w:ascii="Arial" w:eastAsia="Times New Roman" w:hAnsi="Arial" w:cs="Arial"/>
          <w:bCs/>
          <w:lang w:val="en-GB" w:eastAsia="hr-HR"/>
        </w:rPr>
        <w:t xml:space="preserve">: </w:t>
      </w:r>
      <w:proofErr w:type="spellStart"/>
      <w:r w:rsidRPr="003A63FB">
        <w:rPr>
          <w:rFonts w:ascii="Arial" w:eastAsia="Times New Roman" w:hAnsi="Arial" w:cs="Arial"/>
          <w:bCs/>
          <w:lang w:val="en-GB" w:eastAsia="hr-HR"/>
        </w:rPr>
        <w:t>Prostorni</w:t>
      </w:r>
      <w:proofErr w:type="spellEnd"/>
      <w:r w:rsidRPr="003A63FB">
        <w:rPr>
          <w:rFonts w:ascii="Arial" w:eastAsia="Times New Roman" w:hAnsi="Arial" w:cs="Arial"/>
          <w:bCs/>
          <w:lang w:val="en-GB" w:eastAsia="hr-HR"/>
        </w:rPr>
        <w:t xml:space="preserve"> plan </w:t>
      </w:r>
      <w:proofErr w:type="spellStart"/>
      <w:r w:rsidRPr="003A63FB">
        <w:rPr>
          <w:rFonts w:ascii="Arial" w:eastAsia="Times New Roman" w:hAnsi="Arial" w:cs="Arial"/>
          <w:bCs/>
          <w:lang w:val="en-GB" w:eastAsia="hr-HR"/>
        </w:rPr>
        <w:t>uređenja</w:t>
      </w:r>
      <w:proofErr w:type="spellEnd"/>
      <w:r w:rsidRPr="003A63FB">
        <w:rPr>
          <w:rFonts w:ascii="Arial" w:eastAsia="Times New Roman" w:hAnsi="Arial" w:cs="Arial"/>
          <w:bCs/>
          <w:lang w:val="en-GB" w:eastAsia="hr-HR"/>
        </w:rPr>
        <w:t xml:space="preserve"> Grada </w:t>
      </w:r>
      <w:proofErr w:type="spellStart"/>
      <w:r w:rsidRPr="003A63FB">
        <w:rPr>
          <w:rFonts w:ascii="Arial" w:eastAsia="Times New Roman" w:hAnsi="Arial" w:cs="Arial"/>
          <w:bCs/>
          <w:lang w:val="en-GB" w:eastAsia="hr-HR"/>
        </w:rPr>
        <w:t>Labina</w:t>
      </w:r>
      <w:proofErr w:type="spellEnd"/>
      <w:r w:rsidRPr="003A63FB">
        <w:rPr>
          <w:rFonts w:ascii="Arial" w:eastAsia="Times New Roman" w:hAnsi="Arial" w:cs="Arial"/>
          <w:bCs/>
          <w:lang w:val="en-GB" w:eastAsia="hr-HR"/>
        </w:rPr>
        <w:t xml:space="preserve"> (“</w:t>
      </w:r>
      <w:proofErr w:type="spellStart"/>
      <w:r w:rsidRPr="003A63FB">
        <w:rPr>
          <w:rFonts w:ascii="Arial" w:eastAsia="Times New Roman" w:hAnsi="Arial" w:cs="Arial"/>
          <w:bCs/>
          <w:lang w:val="en-GB" w:eastAsia="hr-HR"/>
        </w:rPr>
        <w:t>Službene</w:t>
      </w:r>
      <w:proofErr w:type="spellEnd"/>
      <w:r w:rsidRPr="003A63FB">
        <w:rPr>
          <w:rFonts w:ascii="Arial" w:eastAsia="Times New Roman" w:hAnsi="Arial" w:cs="Arial"/>
          <w:bCs/>
          <w:lang w:val="en-GB" w:eastAsia="hr-HR"/>
        </w:rPr>
        <w:t xml:space="preserve"> novine Grada </w:t>
      </w:r>
      <w:proofErr w:type="spellStart"/>
      <w:r w:rsidRPr="003A63FB">
        <w:rPr>
          <w:rFonts w:ascii="Arial" w:eastAsia="Times New Roman" w:hAnsi="Arial" w:cs="Arial"/>
          <w:bCs/>
          <w:lang w:val="en-GB" w:eastAsia="hr-HR"/>
        </w:rPr>
        <w:t>Labina</w:t>
      </w:r>
      <w:proofErr w:type="spellEnd"/>
      <w:r w:rsidRPr="003A63FB">
        <w:rPr>
          <w:rFonts w:ascii="Arial" w:eastAsia="Times New Roman" w:hAnsi="Arial" w:cs="Arial"/>
          <w:bCs/>
          <w:lang w:val="en-GB" w:eastAsia="hr-HR"/>
        </w:rPr>
        <w:t xml:space="preserve">” </w:t>
      </w:r>
      <w:proofErr w:type="spellStart"/>
      <w:r w:rsidRPr="003A63FB">
        <w:rPr>
          <w:rFonts w:ascii="Arial" w:eastAsia="Times New Roman" w:hAnsi="Arial" w:cs="Arial"/>
          <w:bCs/>
          <w:lang w:val="en-GB" w:eastAsia="hr-HR"/>
        </w:rPr>
        <w:t>broj</w:t>
      </w:r>
      <w:proofErr w:type="spellEnd"/>
      <w:r w:rsidRPr="003A63FB">
        <w:rPr>
          <w:rFonts w:ascii="Arial" w:eastAsia="Times New Roman" w:hAnsi="Arial" w:cs="Arial"/>
          <w:bCs/>
          <w:lang w:val="en-GB" w:eastAsia="hr-HR"/>
        </w:rPr>
        <w:t xml:space="preserve"> 15/04., 04/05., 17/07., 09/11., 01/12. i 03/20.), </w:t>
      </w:r>
      <w:proofErr w:type="spellStart"/>
      <w:r w:rsidRPr="003A63FB">
        <w:rPr>
          <w:rFonts w:ascii="Arial" w:eastAsia="Times New Roman" w:hAnsi="Arial" w:cs="Arial"/>
          <w:bCs/>
          <w:lang w:val="en-GB" w:eastAsia="hr-HR"/>
        </w:rPr>
        <w:t>Urbanistički</w:t>
      </w:r>
      <w:proofErr w:type="spellEnd"/>
      <w:r w:rsidRPr="003A63FB">
        <w:rPr>
          <w:rFonts w:ascii="Arial" w:eastAsia="Times New Roman" w:hAnsi="Arial" w:cs="Arial"/>
          <w:bCs/>
          <w:lang w:val="en-GB" w:eastAsia="hr-HR"/>
        </w:rPr>
        <w:t xml:space="preserve"> plan </w:t>
      </w:r>
      <w:proofErr w:type="spellStart"/>
      <w:r w:rsidRPr="003A63FB">
        <w:rPr>
          <w:rFonts w:ascii="Arial" w:eastAsia="Times New Roman" w:hAnsi="Arial" w:cs="Arial"/>
          <w:bCs/>
          <w:lang w:val="en-GB" w:eastAsia="hr-HR"/>
        </w:rPr>
        <w:t>uređenja</w:t>
      </w:r>
      <w:proofErr w:type="spellEnd"/>
      <w:r w:rsidRPr="003A63FB">
        <w:rPr>
          <w:rFonts w:ascii="Arial" w:eastAsia="Times New Roman" w:hAnsi="Arial" w:cs="Arial"/>
          <w:bCs/>
          <w:lang w:val="en-GB" w:eastAsia="hr-HR"/>
        </w:rPr>
        <w:t xml:space="preserve"> </w:t>
      </w:r>
      <w:proofErr w:type="spellStart"/>
      <w:r w:rsidRPr="003A63FB">
        <w:rPr>
          <w:rFonts w:ascii="Arial" w:eastAsia="Times New Roman" w:hAnsi="Arial" w:cs="Arial"/>
          <w:bCs/>
          <w:lang w:val="en-GB" w:eastAsia="hr-HR"/>
        </w:rPr>
        <w:t>Labina</w:t>
      </w:r>
      <w:proofErr w:type="spellEnd"/>
      <w:r w:rsidRPr="003A63FB">
        <w:rPr>
          <w:rFonts w:ascii="Arial" w:eastAsia="Times New Roman" w:hAnsi="Arial" w:cs="Arial"/>
          <w:bCs/>
          <w:lang w:val="en-GB" w:eastAsia="hr-HR"/>
        </w:rPr>
        <w:t xml:space="preserve"> i </w:t>
      </w:r>
      <w:proofErr w:type="spellStart"/>
      <w:r w:rsidRPr="003A63FB">
        <w:rPr>
          <w:rFonts w:ascii="Arial" w:eastAsia="Times New Roman" w:hAnsi="Arial" w:cs="Arial"/>
          <w:bCs/>
          <w:lang w:val="en-GB" w:eastAsia="hr-HR"/>
        </w:rPr>
        <w:t>Presike</w:t>
      </w:r>
      <w:proofErr w:type="spellEnd"/>
      <w:r w:rsidRPr="003A63FB">
        <w:rPr>
          <w:rFonts w:ascii="Arial" w:eastAsia="Times New Roman" w:hAnsi="Arial" w:cs="Arial"/>
          <w:bCs/>
          <w:lang w:val="en-GB" w:eastAsia="hr-HR"/>
        </w:rPr>
        <w:t xml:space="preserve"> („</w:t>
      </w:r>
      <w:proofErr w:type="spellStart"/>
      <w:r w:rsidRPr="003A63FB">
        <w:rPr>
          <w:rFonts w:ascii="Arial" w:eastAsia="Times New Roman" w:hAnsi="Arial" w:cs="Arial"/>
          <w:bCs/>
          <w:lang w:val="en-GB" w:eastAsia="hr-HR"/>
        </w:rPr>
        <w:t>Službene</w:t>
      </w:r>
      <w:proofErr w:type="spellEnd"/>
      <w:r w:rsidRPr="003A63FB">
        <w:rPr>
          <w:rFonts w:ascii="Arial" w:eastAsia="Times New Roman" w:hAnsi="Arial" w:cs="Arial"/>
          <w:bCs/>
          <w:lang w:val="en-GB" w:eastAsia="hr-HR"/>
        </w:rPr>
        <w:t xml:space="preserve"> novine Grada </w:t>
      </w:r>
      <w:proofErr w:type="spellStart"/>
      <w:r w:rsidRPr="003A63FB">
        <w:rPr>
          <w:rFonts w:ascii="Arial" w:eastAsia="Times New Roman" w:hAnsi="Arial" w:cs="Arial"/>
          <w:bCs/>
          <w:lang w:val="en-GB" w:eastAsia="hr-HR"/>
        </w:rPr>
        <w:t>Labina</w:t>
      </w:r>
      <w:proofErr w:type="spellEnd"/>
      <w:r w:rsidRPr="003A63FB">
        <w:rPr>
          <w:rFonts w:ascii="Arial" w:eastAsia="Times New Roman" w:hAnsi="Arial" w:cs="Arial"/>
          <w:bCs/>
          <w:lang w:val="en-GB" w:eastAsia="hr-HR"/>
        </w:rPr>
        <w:t xml:space="preserve">” </w:t>
      </w:r>
      <w:proofErr w:type="spellStart"/>
      <w:r w:rsidRPr="003A63FB">
        <w:rPr>
          <w:rFonts w:ascii="Arial" w:eastAsia="Times New Roman" w:hAnsi="Arial" w:cs="Arial"/>
          <w:bCs/>
          <w:lang w:val="en-GB" w:eastAsia="hr-HR"/>
        </w:rPr>
        <w:t>broj</w:t>
      </w:r>
      <w:proofErr w:type="spellEnd"/>
      <w:r w:rsidRPr="003A63FB">
        <w:rPr>
          <w:rFonts w:ascii="Arial" w:eastAsia="Times New Roman" w:hAnsi="Arial" w:cs="Arial"/>
          <w:bCs/>
          <w:lang w:val="en-GB" w:eastAsia="hr-HR"/>
        </w:rPr>
        <w:t xml:space="preserve"> 17/07., 07/13, 11/15., 08/19. i 03/20.), </w:t>
      </w:r>
      <w:proofErr w:type="spellStart"/>
      <w:r w:rsidRPr="003A63FB">
        <w:rPr>
          <w:rFonts w:ascii="Arial" w:eastAsia="Times New Roman" w:hAnsi="Arial" w:cs="Arial"/>
          <w:lang w:val="en-GB"/>
        </w:rPr>
        <w:t>Urbanistički</w:t>
      </w:r>
      <w:proofErr w:type="spellEnd"/>
      <w:r w:rsidRPr="003A63FB">
        <w:rPr>
          <w:rFonts w:ascii="Arial" w:eastAsia="Times New Roman" w:hAnsi="Arial" w:cs="Arial"/>
          <w:lang w:val="en-GB"/>
        </w:rPr>
        <w:t xml:space="preserve"> plan </w:t>
      </w:r>
      <w:proofErr w:type="spellStart"/>
      <w:r w:rsidRPr="003A63FB">
        <w:rPr>
          <w:rFonts w:ascii="Arial" w:eastAsia="Times New Roman" w:hAnsi="Arial" w:cs="Arial"/>
          <w:lang w:val="en-GB"/>
        </w:rPr>
        <w:t>uređenja</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naselja</w:t>
      </w:r>
      <w:proofErr w:type="spellEnd"/>
      <w:r w:rsidRPr="003A63FB">
        <w:rPr>
          <w:rFonts w:ascii="Arial" w:eastAsia="Times New Roman" w:hAnsi="Arial" w:cs="Arial"/>
          <w:lang w:val="en-GB"/>
        </w:rPr>
        <w:t xml:space="preserve"> Rabac (“</w:t>
      </w:r>
      <w:proofErr w:type="spellStart"/>
      <w:r w:rsidRPr="003A63FB">
        <w:rPr>
          <w:rFonts w:ascii="Arial" w:eastAsia="Times New Roman" w:hAnsi="Arial" w:cs="Arial"/>
          <w:lang w:val="en-GB"/>
        </w:rPr>
        <w:t>Službene</w:t>
      </w:r>
      <w:proofErr w:type="spellEnd"/>
      <w:r w:rsidRPr="003A63FB">
        <w:rPr>
          <w:rFonts w:ascii="Arial" w:eastAsia="Times New Roman" w:hAnsi="Arial" w:cs="Arial"/>
          <w:lang w:val="en-GB"/>
        </w:rPr>
        <w:t xml:space="preserve"> novine Grada </w:t>
      </w:r>
      <w:proofErr w:type="spellStart"/>
      <w:r w:rsidRPr="003A63FB">
        <w:rPr>
          <w:rFonts w:ascii="Arial" w:eastAsia="Times New Roman" w:hAnsi="Arial" w:cs="Arial"/>
          <w:lang w:val="en-GB"/>
        </w:rPr>
        <w:t>Labina</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broj</w:t>
      </w:r>
      <w:proofErr w:type="spellEnd"/>
      <w:r w:rsidRPr="003A63FB">
        <w:rPr>
          <w:rFonts w:ascii="Arial" w:eastAsia="Times New Roman" w:hAnsi="Arial" w:cs="Arial"/>
          <w:lang w:val="en-GB"/>
        </w:rPr>
        <w:t xml:space="preserve"> 20/20.), </w:t>
      </w:r>
      <w:proofErr w:type="spellStart"/>
      <w:r w:rsidRPr="003A63FB">
        <w:rPr>
          <w:rFonts w:ascii="Arial" w:eastAsia="Times New Roman" w:hAnsi="Arial" w:cs="Arial"/>
          <w:lang w:val="en-GB"/>
        </w:rPr>
        <w:t>Urbanistički</w:t>
      </w:r>
      <w:proofErr w:type="spellEnd"/>
      <w:r w:rsidRPr="003A63FB">
        <w:rPr>
          <w:rFonts w:ascii="Arial" w:eastAsia="Times New Roman" w:hAnsi="Arial" w:cs="Arial"/>
          <w:lang w:val="en-GB"/>
        </w:rPr>
        <w:t xml:space="preserve"> plan </w:t>
      </w:r>
      <w:proofErr w:type="spellStart"/>
      <w:r w:rsidRPr="003A63FB">
        <w:rPr>
          <w:rFonts w:ascii="Arial" w:eastAsia="Times New Roman" w:hAnsi="Arial" w:cs="Arial"/>
          <w:lang w:val="en-GB"/>
        </w:rPr>
        <w:t>uređenja</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naselja</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Vinež</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Službene</w:t>
      </w:r>
      <w:proofErr w:type="spellEnd"/>
      <w:r w:rsidRPr="003A63FB">
        <w:rPr>
          <w:rFonts w:ascii="Arial" w:eastAsia="Times New Roman" w:hAnsi="Arial" w:cs="Arial"/>
          <w:lang w:val="en-GB"/>
        </w:rPr>
        <w:t xml:space="preserve"> novine Grada </w:t>
      </w:r>
      <w:proofErr w:type="spellStart"/>
      <w:proofErr w:type="gramStart"/>
      <w:r w:rsidRPr="003A63FB">
        <w:rPr>
          <w:rFonts w:ascii="Arial" w:eastAsia="Times New Roman" w:hAnsi="Arial" w:cs="Arial"/>
          <w:lang w:val="en-GB"/>
        </w:rPr>
        <w:t>Labina</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broj</w:t>
      </w:r>
      <w:proofErr w:type="spellEnd"/>
      <w:proofErr w:type="gramEnd"/>
      <w:r w:rsidRPr="003A63FB">
        <w:rPr>
          <w:rFonts w:ascii="Arial" w:eastAsia="Times New Roman" w:hAnsi="Arial" w:cs="Arial"/>
          <w:lang w:val="en-GB"/>
        </w:rPr>
        <w:t xml:space="preserve"> 07/10. i 05/17.), </w:t>
      </w:r>
      <w:proofErr w:type="spellStart"/>
      <w:r w:rsidRPr="003A63FB">
        <w:rPr>
          <w:rFonts w:ascii="Arial" w:eastAsia="Times New Roman" w:hAnsi="Arial" w:cs="Arial"/>
          <w:lang w:val="en-GB"/>
        </w:rPr>
        <w:t>Urbanistički</w:t>
      </w:r>
      <w:proofErr w:type="spellEnd"/>
      <w:r w:rsidRPr="003A63FB">
        <w:rPr>
          <w:rFonts w:ascii="Arial" w:eastAsia="Times New Roman" w:hAnsi="Arial" w:cs="Arial"/>
          <w:lang w:val="en-GB"/>
        </w:rPr>
        <w:t xml:space="preserve"> plan </w:t>
      </w:r>
      <w:proofErr w:type="spellStart"/>
      <w:r w:rsidRPr="003A63FB">
        <w:rPr>
          <w:rFonts w:ascii="Arial" w:eastAsia="Times New Roman" w:hAnsi="Arial" w:cs="Arial"/>
          <w:lang w:val="en-GB"/>
        </w:rPr>
        <w:t>uređenja</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naselja</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Kapelica</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Službene</w:t>
      </w:r>
      <w:proofErr w:type="spellEnd"/>
      <w:r w:rsidRPr="003A63FB">
        <w:rPr>
          <w:rFonts w:ascii="Arial" w:eastAsia="Times New Roman" w:hAnsi="Arial" w:cs="Arial"/>
          <w:lang w:val="en-GB"/>
        </w:rPr>
        <w:t xml:space="preserve"> novine Grada </w:t>
      </w:r>
      <w:proofErr w:type="spellStart"/>
      <w:proofErr w:type="gramStart"/>
      <w:r w:rsidRPr="003A63FB">
        <w:rPr>
          <w:rFonts w:ascii="Arial" w:eastAsia="Times New Roman" w:hAnsi="Arial" w:cs="Arial"/>
          <w:lang w:val="en-GB"/>
        </w:rPr>
        <w:t>Labina</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broj</w:t>
      </w:r>
      <w:proofErr w:type="spellEnd"/>
      <w:proofErr w:type="gramEnd"/>
      <w:r w:rsidRPr="003A63FB">
        <w:rPr>
          <w:rFonts w:ascii="Arial" w:eastAsia="Times New Roman" w:hAnsi="Arial" w:cs="Arial"/>
          <w:lang w:val="en-GB"/>
        </w:rPr>
        <w:t xml:space="preserve">  04/10.), </w:t>
      </w:r>
      <w:proofErr w:type="spellStart"/>
      <w:r w:rsidRPr="003A63FB">
        <w:rPr>
          <w:rFonts w:ascii="Arial" w:eastAsia="Times New Roman" w:hAnsi="Arial" w:cs="Arial"/>
          <w:lang w:val="en-GB"/>
        </w:rPr>
        <w:t>Detaljni</w:t>
      </w:r>
      <w:proofErr w:type="spellEnd"/>
      <w:r w:rsidRPr="003A63FB">
        <w:rPr>
          <w:rFonts w:ascii="Arial" w:eastAsia="Times New Roman" w:hAnsi="Arial" w:cs="Arial"/>
          <w:lang w:val="en-GB"/>
        </w:rPr>
        <w:t xml:space="preserve"> plan </w:t>
      </w:r>
      <w:proofErr w:type="spellStart"/>
      <w:r w:rsidRPr="003A63FB">
        <w:rPr>
          <w:rFonts w:ascii="Arial" w:eastAsia="Times New Roman" w:hAnsi="Arial" w:cs="Arial"/>
          <w:lang w:val="en-GB"/>
        </w:rPr>
        <w:t>uređenja</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Poslovne</w:t>
      </w:r>
      <w:proofErr w:type="spellEnd"/>
      <w:r w:rsidRPr="003A63FB">
        <w:rPr>
          <w:rFonts w:ascii="Arial" w:eastAsia="Times New Roman" w:hAnsi="Arial" w:cs="Arial"/>
          <w:lang w:val="en-GB"/>
        </w:rPr>
        <w:t xml:space="preserve"> zone </w:t>
      </w:r>
      <w:proofErr w:type="spellStart"/>
      <w:r w:rsidRPr="003A63FB">
        <w:rPr>
          <w:rFonts w:ascii="Arial" w:eastAsia="Times New Roman" w:hAnsi="Arial" w:cs="Arial"/>
          <w:lang w:val="en-GB"/>
        </w:rPr>
        <w:t>Vinež</w:t>
      </w:r>
      <w:proofErr w:type="spellEnd"/>
      <w:r w:rsidRPr="003A63FB">
        <w:rPr>
          <w:rFonts w:ascii="Arial" w:eastAsia="Times New Roman" w:hAnsi="Arial" w:cs="Arial"/>
          <w:lang w:val="en-GB"/>
        </w:rPr>
        <w:t xml:space="preserve"> – II </w:t>
      </w:r>
      <w:proofErr w:type="spellStart"/>
      <w:r w:rsidRPr="003A63FB">
        <w:rPr>
          <w:rFonts w:ascii="Arial" w:eastAsia="Times New Roman" w:hAnsi="Arial" w:cs="Arial"/>
          <w:lang w:val="en-GB"/>
        </w:rPr>
        <w:t>faza</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Službene</w:t>
      </w:r>
      <w:proofErr w:type="spellEnd"/>
      <w:r w:rsidRPr="003A63FB">
        <w:rPr>
          <w:rFonts w:ascii="Arial" w:eastAsia="Times New Roman" w:hAnsi="Arial" w:cs="Arial"/>
          <w:lang w:val="en-GB"/>
        </w:rPr>
        <w:t xml:space="preserve"> novine Grada </w:t>
      </w:r>
      <w:proofErr w:type="spellStart"/>
      <w:r w:rsidRPr="003A63FB">
        <w:rPr>
          <w:rFonts w:ascii="Arial" w:eastAsia="Times New Roman" w:hAnsi="Arial" w:cs="Arial"/>
          <w:lang w:val="en-GB"/>
        </w:rPr>
        <w:t>Labina</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broj</w:t>
      </w:r>
      <w:proofErr w:type="spellEnd"/>
      <w:r w:rsidRPr="003A63FB">
        <w:rPr>
          <w:rFonts w:ascii="Arial" w:eastAsia="Times New Roman" w:hAnsi="Arial" w:cs="Arial"/>
          <w:lang w:val="en-GB"/>
        </w:rPr>
        <w:t xml:space="preserve"> 01/09.i 13/18.) i </w:t>
      </w:r>
      <w:proofErr w:type="spellStart"/>
      <w:r w:rsidRPr="003A63FB">
        <w:rPr>
          <w:rFonts w:ascii="Arial" w:eastAsia="Times New Roman" w:hAnsi="Arial" w:cs="Arial"/>
          <w:lang w:val="en-GB"/>
        </w:rPr>
        <w:t>Detaljni</w:t>
      </w:r>
      <w:proofErr w:type="spellEnd"/>
      <w:r w:rsidRPr="003A63FB">
        <w:rPr>
          <w:rFonts w:ascii="Arial" w:eastAsia="Times New Roman" w:hAnsi="Arial" w:cs="Arial"/>
          <w:lang w:val="en-GB"/>
        </w:rPr>
        <w:t xml:space="preserve"> plan </w:t>
      </w:r>
      <w:proofErr w:type="spellStart"/>
      <w:r w:rsidRPr="003A63FB">
        <w:rPr>
          <w:rFonts w:ascii="Arial" w:eastAsia="Times New Roman" w:hAnsi="Arial" w:cs="Arial"/>
          <w:lang w:val="en-GB"/>
        </w:rPr>
        <w:t>uređenja</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Poslovne</w:t>
      </w:r>
      <w:proofErr w:type="spellEnd"/>
      <w:r w:rsidRPr="003A63FB">
        <w:rPr>
          <w:rFonts w:ascii="Arial" w:eastAsia="Times New Roman" w:hAnsi="Arial" w:cs="Arial"/>
          <w:lang w:val="en-GB"/>
        </w:rPr>
        <w:t xml:space="preserve"> zone </w:t>
      </w:r>
      <w:proofErr w:type="spellStart"/>
      <w:r w:rsidRPr="003A63FB">
        <w:rPr>
          <w:rFonts w:ascii="Arial" w:eastAsia="Times New Roman" w:hAnsi="Arial" w:cs="Arial"/>
          <w:lang w:val="en-GB"/>
        </w:rPr>
        <w:t>Ripenda</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Verbanci</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Službene</w:t>
      </w:r>
      <w:proofErr w:type="spellEnd"/>
      <w:r w:rsidRPr="003A63FB">
        <w:rPr>
          <w:rFonts w:ascii="Arial" w:eastAsia="Times New Roman" w:hAnsi="Arial" w:cs="Arial"/>
          <w:lang w:val="en-GB"/>
        </w:rPr>
        <w:t xml:space="preserve"> novine Grada </w:t>
      </w:r>
      <w:proofErr w:type="spellStart"/>
      <w:r w:rsidRPr="003A63FB">
        <w:rPr>
          <w:rFonts w:ascii="Arial" w:eastAsia="Times New Roman" w:hAnsi="Arial" w:cs="Arial"/>
          <w:lang w:val="en-GB"/>
        </w:rPr>
        <w:t>Labina</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broj</w:t>
      </w:r>
      <w:proofErr w:type="spellEnd"/>
      <w:r w:rsidRPr="003A63FB">
        <w:rPr>
          <w:rFonts w:ascii="Arial" w:eastAsia="Times New Roman" w:hAnsi="Arial" w:cs="Arial"/>
          <w:lang w:val="en-GB"/>
        </w:rPr>
        <w:t xml:space="preserve"> 07/10.).</w:t>
      </w:r>
    </w:p>
    <w:p w14:paraId="11FF939F" w14:textId="77777777" w:rsidR="00FF6D91" w:rsidRPr="003A63FB" w:rsidRDefault="00FF6D91" w:rsidP="00FF6D91">
      <w:pPr>
        <w:spacing w:after="0"/>
        <w:jc w:val="both"/>
        <w:rPr>
          <w:rFonts w:ascii="Arial" w:eastAsia="Times New Roman" w:hAnsi="Arial" w:cs="Arial"/>
          <w:b/>
          <w:u w:val="single"/>
          <w:lang w:val="en-GB"/>
        </w:rPr>
      </w:pPr>
    </w:p>
    <w:p w14:paraId="14CEE553" w14:textId="77777777" w:rsidR="00FF6D91" w:rsidRPr="003A63FB" w:rsidRDefault="00FF6D91" w:rsidP="00FF6D91">
      <w:pPr>
        <w:spacing w:after="0"/>
        <w:jc w:val="both"/>
        <w:rPr>
          <w:rFonts w:ascii="Arial" w:eastAsia="Times New Roman" w:hAnsi="Arial" w:cs="Arial"/>
          <w:b/>
          <w:lang w:val="en-GB"/>
        </w:rPr>
      </w:pPr>
      <w:proofErr w:type="spellStart"/>
      <w:r w:rsidRPr="003A63FB">
        <w:rPr>
          <w:rFonts w:ascii="Arial" w:eastAsia="Times New Roman" w:hAnsi="Arial" w:cs="Arial"/>
          <w:b/>
          <w:u w:val="single"/>
          <w:lang w:val="en-GB"/>
        </w:rPr>
        <w:t>Opis</w:t>
      </w:r>
      <w:proofErr w:type="spellEnd"/>
      <w:r w:rsidRPr="003A63FB">
        <w:rPr>
          <w:rFonts w:ascii="Arial" w:eastAsia="Times New Roman" w:hAnsi="Arial" w:cs="Arial"/>
          <w:b/>
          <w:u w:val="single"/>
          <w:lang w:val="en-GB"/>
        </w:rPr>
        <w:t xml:space="preserve"> </w:t>
      </w:r>
      <w:proofErr w:type="spellStart"/>
      <w:r w:rsidRPr="003A63FB">
        <w:rPr>
          <w:rFonts w:ascii="Arial" w:eastAsia="Times New Roman" w:hAnsi="Arial" w:cs="Arial"/>
          <w:b/>
          <w:u w:val="single"/>
          <w:lang w:val="en-GB"/>
        </w:rPr>
        <w:t>programa</w:t>
      </w:r>
      <w:proofErr w:type="spellEnd"/>
      <w:r w:rsidRPr="003A63FB">
        <w:rPr>
          <w:rFonts w:ascii="Arial" w:eastAsia="Times New Roman" w:hAnsi="Arial" w:cs="Arial"/>
          <w:b/>
          <w:u w:val="single"/>
          <w:lang w:val="en-GB"/>
        </w:rPr>
        <w:t xml:space="preserve"> </w:t>
      </w:r>
      <w:proofErr w:type="spellStart"/>
      <w:r w:rsidRPr="003A63FB">
        <w:rPr>
          <w:rFonts w:ascii="Arial" w:eastAsia="Times New Roman" w:hAnsi="Arial" w:cs="Arial"/>
          <w:b/>
          <w:u w:val="single"/>
          <w:lang w:val="en-GB"/>
        </w:rPr>
        <w:t>sa</w:t>
      </w:r>
      <w:proofErr w:type="spellEnd"/>
      <w:r w:rsidRPr="003A63FB">
        <w:rPr>
          <w:rFonts w:ascii="Arial" w:eastAsia="Times New Roman" w:hAnsi="Arial" w:cs="Arial"/>
          <w:b/>
          <w:u w:val="single"/>
          <w:lang w:val="en-GB"/>
        </w:rPr>
        <w:t xml:space="preserve"> </w:t>
      </w:r>
      <w:proofErr w:type="spellStart"/>
      <w:r w:rsidRPr="003A63FB">
        <w:rPr>
          <w:rFonts w:ascii="Arial" w:eastAsia="Times New Roman" w:hAnsi="Arial" w:cs="Arial"/>
          <w:b/>
          <w:u w:val="single"/>
          <w:lang w:val="en-GB"/>
        </w:rPr>
        <w:t>općim</w:t>
      </w:r>
      <w:proofErr w:type="spellEnd"/>
      <w:r w:rsidRPr="003A63FB">
        <w:rPr>
          <w:rFonts w:ascii="Arial" w:eastAsia="Times New Roman" w:hAnsi="Arial" w:cs="Arial"/>
          <w:b/>
          <w:u w:val="single"/>
          <w:lang w:val="en-GB"/>
        </w:rPr>
        <w:t xml:space="preserve"> i </w:t>
      </w:r>
      <w:proofErr w:type="spellStart"/>
      <w:r w:rsidRPr="003A63FB">
        <w:rPr>
          <w:rFonts w:ascii="Arial" w:eastAsia="Times New Roman" w:hAnsi="Arial" w:cs="Arial"/>
          <w:b/>
          <w:u w:val="single"/>
          <w:lang w:val="en-GB"/>
        </w:rPr>
        <w:t>posebnim</w:t>
      </w:r>
      <w:proofErr w:type="spellEnd"/>
      <w:r w:rsidRPr="003A63FB">
        <w:rPr>
          <w:rFonts w:ascii="Arial" w:eastAsia="Times New Roman" w:hAnsi="Arial" w:cs="Arial"/>
          <w:b/>
          <w:u w:val="single"/>
          <w:lang w:val="en-GB"/>
        </w:rPr>
        <w:t xml:space="preserve"> </w:t>
      </w:r>
      <w:proofErr w:type="spellStart"/>
      <w:r w:rsidRPr="003A63FB">
        <w:rPr>
          <w:rFonts w:ascii="Arial" w:eastAsia="Times New Roman" w:hAnsi="Arial" w:cs="Arial"/>
          <w:b/>
          <w:u w:val="single"/>
          <w:lang w:val="en-GB"/>
        </w:rPr>
        <w:t>ciljem</w:t>
      </w:r>
      <w:proofErr w:type="spellEnd"/>
      <w:r w:rsidRPr="003A63FB">
        <w:rPr>
          <w:rFonts w:ascii="Arial" w:eastAsia="Times New Roman" w:hAnsi="Arial" w:cs="Arial"/>
          <w:b/>
          <w:u w:val="single"/>
          <w:lang w:val="en-GB"/>
        </w:rPr>
        <w:t xml:space="preserve">: </w:t>
      </w:r>
    </w:p>
    <w:p w14:paraId="60405B38" w14:textId="77777777" w:rsidR="00FF6D91" w:rsidRPr="003A63FB" w:rsidRDefault="00FF6D91" w:rsidP="00FF6D91">
      <w:pPr>
        <w:spacing w:after="0"/>
        <w:jc w:val="both"/>
        <w:rPr>
          <w:rFonts w:ascii="Arial" w:hAnsi="Arial" w:cs="Arial"/>
        </w:rPr>
      </w:pPr>
      <w:r w:rsidRPr="003A63FB">
        <w:rPr>
          <w:rFonts w:ascii="Arial" w:hAnsi="Arial" w:cs="Arial"/>
        </w:rPr>
        <w:t>Program obuhvaća aktivnosti vezane uz pripremu i realizaciju pojedinih javnih razvojnih projekata sukladno zakonima i propisima koji se temelje na slijedećim strateškim razvojnim ciljevima Grada Labina:</w:t>
      </w:r>
    </w:p>
    <w:p w14:paraId="1FF86AC8" w14:textId="77777777" w:rsidR="00FF6D91" w:rsidRPr="003A63FB" w:rsidRDefault="00FF6D91" w:rsidP="00FF6D91">
      <w:pPr>
        <w:numPr>
          <w:ilvl w:val="0"/>
          <w:numId w:val="39"/>
        </w:numPr>
        <w:spacing w:after="0"/>
        <w:rPr>
          <w:rFonts w:ascii="Arial" w:hAnsi="Arial" w:cs="Arial"/>
        </w:rPr>
      </w:pPr>
      <w:r w:rsidRPr="003A63FB">
        <w:rPr>
          <w:rFonts w:ascii="Arial" w:hAnsi="Arial" w:cs="Arial"/>
        </w:rPr>
        <w:t>Povećanje gospodarske konkurentnosti</w:t>
      </w:r>
    </w:p>
    <w:p w14:paraId="182542AA" w14:textId="77777777" w:rsidR="00FF6D91" w:rsidRPr="003A63FB" w:rsidRDefault="00FF6D91" w:rsidP="00FF6D91">
      <w:pPr>
        <w:numPr>
          <w:ilvl w:val="0"/>
          <w:numId w:val="39"/>
        </w:numPr>
        <w:spacing w:after="0"/>
        <w:rPr>
          <w:rFonts w:ascii="Arial" w:hAnsi="Arial" w:cs="Arial"/>
        </w:rPr>
      </w:pPr>
      <w:r w:rsidRPr="003A63FB">
        <w:rPr>
          <w:rFonts w:ascii="Arial" w:hAnsi="Arial" w:cs="Arial"/>
        </w:rPr>
        <w:t>Razvoj  ljudskih resursa i visoka kvaliteta života</w:t>
      </w:r>
    </w:p>
    <w:p w14:paraId="687B3C96" w14:textId="77777777" w:rsidR="00FF6D91" w:rsidRPr="003A63FB" w:rsidRDefault="00FF6D91" w:rsidP="00FF6D91">
      <w:pPr>
        <w:numPr>
          <w:ilvl w:val="0"/>
          <w:numId w:val="39"/>
        </w:numPr>
        <w:spacing w:after="0"/>
        <w:rPr>
          <w:rFonts w:ascii="Arial" w:hAnsi="Arial" w:cs="Arial"/>
        </w:rPr>
      </w:pPr>
      <w:r w:rsidRPr="003A63FB">
        <w:rPr>
          <w:rFonts w:ascii="Arial" w:hAnsi="Arial" w:cs="Arial"/>
        </w:rPr>
        <w:t>Jačanje infrastrukture, zaštite okoliša i održivog upravljanja prostorom i resursima</w:t>
      </w:r>
    </w:p>
    <w:p w14:paraId="5AD0359C" w14:textId="77777777" w:rsidR="00FF6D91" w:rsidRPr="003A63FB" w:rsidRDefault="00FF6D91" w:rsidP="00FF6D91">
      <w:pPr>
        <w:numPr>
          <w:ilvl w:val="0"/>
          <w:numId w:val="39"/>
        </w:numPr>
        <w:spacing w:after="0"/>
        <w:rPr>
          <w:rFonts w:ascii="Arial" w:hAnsi="Arial" w:cs="Arial"/>
        </w:rPr>
      </w:pPr>
      <w:r w:rsidRPr="003A63FB">
        <w:rPr>
          <w:rFonts w:ascii="Arial" w:hAnsi="Arial" w:cs="Arial"/>
        </w:rPr>
        <w:t>Jačanje labinskog identiteta i njegove prepoznatljivosti,</w:t>
      </w:r>
    </w:p>
    <w:p w14:paraId="00A589D4" w14:textId="77777777" w:rsidR="00FF6D91" w:rsidRPr="003A63FB" w:rsidRDefault="00FF6D91" w:rsidP="00FF6D91">
      <w:pPr>
        <w:spacing w:after="0"/>
        <w:jc w:val="both"/>
        <w:rPr>
          <w:rFonts w:ascii="Arial" w:hAnsi="Arial" w:cs="Arial"/>
        </w:rPr>
      </w:pPr>
      <w:r w:rsidRPr="003A63FB">
        <w:rPr>
          <w:rFonts w:ascii="Arial" w:hAnsi="Arial" w:cs="Arial"/>
        </w:rPr>
        <w:lastRenderedPageBreak/>
        <w:t xml:space="preserve">te na posebnim ciljevima kojima se želi podići kvaliteta života u gradu, </w:t>
      </w:r>
      <w:proofErr w:type="spellStart"/>
      <w:r w:rsidRPr="003A63FB">
        <w:rPr>
          <w:rFonts w:ascii="Arial" w:eastAsia="Times New Roman" w:hAnsi="Arial" w:cs="Arial"/>
          <w:lang w:val="en-GB"/>
        </w:rPr>
        <w:t>gdje</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će</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sve</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veći</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broj</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kavalitetno</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uređenih</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javnih</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prostora</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dati</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ugodan</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doživljaj</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življenja</w:t>
      </w:r>
      <w:proofErr w:type="spellEnd"/>
      <w:r w:rsidRPr="003A63FB">
        <w:rPr>
          <w:rFonts w:ascii="Arial" w:eastAsia="Times New Roman" w:hAnsi="Arial" w:cs="Arial"/>
          <w:lang w:val="en-GB"/>
        </w:rPr>
        <w:t xml:space="preserve"> u </w:t>
      </w:r>
      <w:proofErr w:type="spellStart"/>
      <w:r w:rsidRPr="003A63FB">
        <w:rPr>
          <w:rFonts w:ascii="Arial" w:eastAsia="Times New Roman" w:hAnsi="Arial" w:cs="Arial"/>
          <w:lang w:val="en-GB"/>
        </w:rPr>
        <w:t>gradu</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svim</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njegovim</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stanovnicima</w:t>
      </w:r>
      <w:proofErr w:type="spellEnd"/>
      <w:r w:rsidRPr="003A63FB">
        <w:rPr>
          <w:rFonts w:ascii="Arial" w:eastAsia="Times New Roman" w:hAnsi="Arial" w:cs="Arial"/>
          <w:lang w:val="en-GB"/>
        </w:rPr>
        <w:t xml:space="preserve">, </w:t>
      </w:r>
      <w:r w:rsidRPr="003A63FB">
        <w:rPr>
          <w:rFonts w:ascii="Arial" w:hAnsi="Arial" w:cs="Arial"/>
        </w:rPr>
        <w:t xml:space="preserve">podizanje kvalitete društvene infrastrukture u kulturi, odgoju i obrazovanju, sportskoj infrastrukturi i socijalnoj skrbi, zapošljavanju. </w:t>
      </w:r>
    </w:p>
    <w:p w14:paraId="69A5298F" w14:textId="77777777" w:rsidR="00FF6D91" w:rsidRPr="003A63FB" w:rsidRDefault="00FF6D91" w:rsidP="00FF6D91">
      <w:pPr>
        <w:spacing w:after="0"/>
        <w:jc w:val="both"/>
        <w:rPr>
          <w:rFonts w:ascii="Arial" w:hAnsi="Arial" w:cs="Arial"/>
          <w:b/>
          <w:u w:val="single"/>
        </w:rPr>
      </w:pPr>
    </w:p>
    <w:p w14:paraId="00383EDA" w14:textId="77777777" w:rsidR="00FF6D91" w:rsidRPr="003A63FB" w:rsidRDefault="00FF6D91" w:rsidP="00FF6D91">
      <w:pPr>
        <w:spacing w:after="0"/>
        <w:jc w:val="both"/>
        <w:rPr>
          <w:rFonts w:ascii="Arial" w:hAnsi="Arial" w:cs="Arial"/>
          <w:b/>
          <w:u w:val="single"/>
        </w:rPr>
      </w:pPr>
      <w:r w:rsidRPr="003A63FB">
        <w:rPr>
          <w:rFonts w:ascii="Arial" w:hAnsi="Arial" w:cs="Arial"/>
          <w:b/>
          <w:u w:val="single"/>
        </w:rPr>
        <w:t xml:space="preserve">Realizirana sredstva: </w:t>
      </w:r>
    </w:p>
    <w:p w14:paraId="08CFDF5B" w14:textId="77777777" w:rsidR="00FF6D91" w:rsidRPr="003A63FB" w:rsidRDefault="00FF6D91" w:rsidP="00FF6D91">
      <w:pPr>
        <w:spacing w:after="0"/>
        <w:jc w:val="both"/>
        <w:rPr>
          <w:rFonts w:ascii="Arial" w:hAnsi="Arial" w:cs="Arial"/>
        </w:rPr>
      </w:pPr>
      <w:r w:rsidRPr="003A63FB">
        <w:rPr>
          <w:rFonts w:ascii="Arial" w:hAnsi="Arial" w:cs="Arial"/>
        </w:rPr>
        <w:t xml:space="preserve">Ovaj Program planiran je na godišnjem nivou sa iznosom od </w:t>
      </w:r>
      <w:r w:rsidRPr="003A63FB">
        <w:rPr>
          <w:rFonts w:ascii="Arial" w:eastAsia="Times New Roman" w:hAnsi="Arial" w:cs="Arial"/>
          <w:b/>
          <w:bCs/>
          <w:lang w:eastAsia="hr-HR"/>
        </w:rPr>
        <w:t xml:space="preserve">29.594.982,00 </w:t>
      </w:r>
      <w:r w:rsidRPr="003A63FB">
        <w:rPr>
          <w:rFonts w:ascii="Arial" w:hAnsi="Arial" w:cs="Arial"/>
          <w:b/>
          <w:bCs/>
        </w:rPr>
        <w:t xml:space="preserve">kuna, </w:t>
      </w:r>
      <w:r w:rsidRPr="003A63FB">
        <w:rPr>
          <w:rFonts w:ascii="Arial" w:hAnsi="Arial" w:cs="Arial"/>
          <w:bCs/>
        </w:rPr>
        <w:t>a u</w:t>
      </w:r>
      <w:r w:rsidRPr="003A63FB">
        <w:rPr>
          <w:rFonts w:ascii="Arial" w:hAnsi="Arial" w:cs="Arial"/>
        </w:rPr>
        <w:t xml:space="preserve"> izvještajnom razdoblju za potrebe izvršenih aktivnosti utrošeno je </w:t>
      </w:r>
      <w:r w:rsidRPr="003A63FB">
        <w:rPr>
          <w:rFonts w:ascii="Arial" w:eastAsia="Times New Roman" w:hAnsi="Arial" w:cs="Arial"/>
          <w:b/>
          <w:bCs/>
          <w:lang w:eastAsia="hr-HR"/>
        </w:rPr>
        <w:t xml:space="preserve">7.199.938,51 </w:t>
      </w:r>
      <w:r w:rsidRPr="003A63FB">
        <w:rPr>
          <w:rFonts w:ascii="Arial" w:hAnsi="Arial" w:cs="Arial"/>
          <w:b/>
        </w:rPr>
        <w:t>kuna</w:t>
      </w:r>
      <w:r w:rsidRPr="003A63FB">
        <w:rPr>
          <w:rFonts w:ascii="Arial" w:hAnsi="Arial" w:cs="Arial"/>
        </w:rPr>
        <w:t xml:space="preserve"> što iznosi </w:t>
      </w:r>
      <w:r w:rsidRPr="003A63FB">
        <w:rPr>
          <w:rFonts w:ascii="Arial" w:hAnsi="Arial" w:cs="Arial"/>
          <w:b/>
        </w:rPr>
        <w:t>24,33 %</w:t>
      </w:r>
      <w:r w:rsidRPr="003A63FB">
        <w:rPr>
          <w:rFonts w:ascii="Arial" w:hAnsi="Arial" w:cs="Arial"/>
        </w:rPr>
        <w:t xml:space="preserve"> godišnjeg plana. U okviru ovog Programa izvršene su sljedeće aktivnosti:</w:t>
      </w:r>
    </w:p>
    <w:p w14:paraId="29B85557" w14:textId="77777777" w:rsidR="00FF6D91" w:rsidRPr="003A63FB" w:rsidRDefault="00FF6D91" w:rsidP="00FF6D91">
      <w:pPr>
        <w:spacing w:after="0"/>
        <w:jc w:val="both"/>
        <w:rPr>
          <w:rFonts w:ascii="Arial" w:hAnsi="Arial" w:cs="Arial"/>
        </w:rPr>
      </w:pPr>
    </w:p>
    <w:tbl>
      <w:tblPr>
        <w:tblStyle w:val="Reetkatablice"/>
        <w:tblW w:w="10774" w:type="dxa"/>
        <w:tblInd w:w="-856" w:type="dxa"/>
        <w:tblLayout w:type="fixed"/>
        <w:tblLook w:val="04A0" w:firstRow="1" w:lastRow="0" w:firstColumn="1" w:lastColumn="0" w:noHBand="0" w:noVBand="1"/>
      </w:tblPr>
      <w:tblGrid>
        <w:gridCol w:w="584"/>
        <w:gridCol w:w="1543"/>
        <w:gridCol w:w="1418"/>
        <w:gridCol w:w="1701"/>
        <w:gridCol w:w="1559"/>
        <w:gridCol w:w="1417"/>
        <w:gridCol w:w="1418"/>
        <w:gridCol w:w="1134"/>
      </w:tblGrid>
      <w:tr w:rsidR="003A63FB" w:rsidRPr="003A63FB" w14:paraId="0EA45FC3" w14:textId="77777777" w:rsidTr="002C4E67">
        <w:trPr>
          <w:trHeight w:val="454"/>
        </w:trPr>
        <w:tc>
          <w:tcPr>
            <w:tcW w:w="10774" w:type="dxa"/>
            <w:gridSpan w:val="8"/>
            <w:shd w:val="clear" w:color="auto" w:fill="FFC000"/>
            <w:vAlign w:val="center"/>
          </w:tcPr>
          <w:p w14:paraId="1FAEC410" w14:textId="77777777" w:rsidR="00FF6D91" w:rsidRPr="003A63FB" w:rsidRDefault="00FF6D91" w:rsidP="002C4E67">
            <w:pPr>
              <w:pStyle w:val="Bezproreda"/>
              <w:jc w:val="center"/>
              <w:rPr>
                <w:rFonts w:ascii="Arial" w:hAnsi="Arial" w:cs="Arial"/>
                <w:b/>
                <w:bCs/>
              </w:rPr>
            </w:pPr>
            <w:r w:rsidRPr="003A63FB">
              <w:rPr>
                <w:rFonts w:ascii="Arial" w:hAnsi="Arial" w:cs="Arial"/>
                <w:b/>
                <w:lang w:val="en-GB"/>
              </w:rPr>
              <w:t>PROGRAM 3003 – IZGRADNJA GRAĐEVINA JAVNE NAMJENE</w:t>
            </w:r>
          </w:p>
        </w:tc>
      </w:tr>
      <w:tr w:rsidR="003A63FB" w:rsidRPr="003A63FB" w14:paraId="65DA1201" w14:textId="77777777" w:rsidTr="002C4E67">
        <w:trPr>
          <w:trHeight w:val="255"/>
        </w:trPr>
        <w:tc>
          <w:tcPr>
            <w:tcW w:w="584" w:type="dxa"/>
            <w:vMerge w:val="restart"/>
            <w:shd w:val="clear" w:color="auto" w:fill="auto"/>
            <w:vAlign w:val="center"/>
          </w:tcPr>
          <w:p w14:paraId="52FA71AD" w14:textId="77777777" w:rsidR="00FF6D91" w:rsidRPr="003A63FB" w:rsidRDefault="00FF6D91" w:rsidP="002C4E67">
            <w:pPr>
              <w:pStyle w:val="Bezproreda"/>
              <w:jc w:val="center"/>
              <w:rPr>
                <w:rFonts w:ascii="Arial" w:hAnsi="Arial" w:cs="Arial"/>
                <w:bCs/>
              </w:rPr>
            </w:pPr>
          </w:p>
        </w:tc>
        <w:tc>
          <w:tcPr>
            <w:tcW w:w="2961" w:type="dxa"/>
            <w:gridSpan w:val="2"/>
            <w:vMerge w:val="restart"/>
            <w:shd w:val="clear" w:color="auto" w:fill="auto"/>
            <w:vAlign w:val="center"/>
          </w:tcPr>
          <w:p w14:paraId="6CE7D405" w14:textId="77777777" w:rsidR="00FF6D91" w:rsidRPr="003A63FB" w:rsidRDefault="00FF6D91" w:rsidP="002C4E67">
            <w:pPr>
              <w:pStyle w:val="Bezproreda"/>
              <w:rPr>
                <w:rFonts w:ascii="Arial" w:hAnsi="Arial" w:cs="Arial"/>
                <w:b/>
                <w:sz w:val="20"/>
                <w:szCs w:val="20"/>
                <w:lang w:val="en-GB"/>
              </w:rPr>
            </w:pPr>
            <w:r w:rsidRPr="003A63FB">
              <w:rPr>
                <w:rFonts w:ascii="Arial" w:hAnsi="Arial" w:cs="Arial"/>
                <w:b/>
                <w:sz w:val="20"/>
                <w:szCs w:val="20"/>
              </w:rPr>
              <w:t>Naziv projekta / dokumenta</w:t>
            </w:r>
          </w:p>
        </w:tc>
        <w:tc>
          <w:tcPr>
            <w:tcW w:w="3260" w:type="dxa"/>
            <w:gridSpan w:val="2"/>
            <w:shd w:val="clear" w:color="auto" w:fill="E5DFEC" w:themeFill="accent4" w:themeFillTint="33"/>
            <w:vAlign w:val="center"/>
          </w:tcPr>
          <w:p w14:paraId="14BDC7FE" w14:textId="77777777" w:rsidR="00FF6D91" w:rsidRPr="003A63FB" w:rsidRDefault="00FF6D91" w:rsidP="002C4E67">
            <w:pPr>
              <w:pStyle w:val="Bezproreda"/>
              <w:jc w:val="center"/>
              <w:rPr>
                <w:rFonts w:ascii="Arial" w:hAnsi="Arial" w:cs="Arial"/>
                <w:b/>
                <w:sz w:val="20"/>
                <w:szCs w:val="20"/>
                <w:lang w:val="en-GB"/>
              </w:rPr>
            </w:pPr>
            <w:r w:rsidRPr="003A63FB">
              <w:rPr>
                <w:rFonts w:ascii="Arial" w:hAnsi="Arial" w:cs="Arial"/>
                <w:b/>
                <w:sz w:val="20"/>
                <w:szCs w:val="20"/>
              </w:rPr>
              <w:t>Financijski pokazatelji izvršenja</w:t>
            </w:r>
          </w:p>
        </w:tc>
        <w:tc>
          <w:tcPr>
            <w:tcW w:w="3969" w:type="dxa"/>
            <w:gridSpan w:val="3"/>
            <w:shd w:val="clear" w:color="auto" w:fill="FDE9D9" w:themeFill="accent6" w:themeFillTint="33"/>
            <w:vAlign w:val="center"/>
          </w:tcPr>
          <w:p w14:paraId="4FAE1EA2" w14:textId="77777777" w:rsidR="00FF6D91" w:rsidRPr="003A63FB" w:rsidRDefault="00FF6D91" w:rsidP="002C4E67">
            <w:pPr>
              <w:pStyle w:val="Bezproreda"/>
              <w:jc w:val="center"/>
              <w:rPr>
                <w:rFonts w:ascii="Arial" w:hAnsi="Arial" w:cs="Arial"/>
                <w:b/>
                <w:sz w:val="20"/>
                <w:szCs w:val="20"/>
                <w:lang w:val="en-GB"/>
              </w:rPr>
            </w:pPr>
            <w:r w:rsidRPr="003A63FB">
              <w:rPr>
                <w:rFonts w:ascii="Arial" w:hAnsi="Arial" w:cs="Arial"/>
                <w:b/>
                <w:sz w:val="20"/>
                <w:szCs w:val="20"/>
              </w:rPr>
              <w:t>Status projekta</w:t>
            </w:r>
          </w:p>
        </w:tc>
      </w:tr>
      <w:tr w:rsidR="003A63FB" w:rsidRPr="003A63FB" w14:paraId="3B8D4D0A" w14:textId="77777777" w:rsidTr="002C4E67">
        <w:trPr>
          <w:trHeight w:val="255"/>
        </w:trPr>
        <w:tc>
          <w:tcPr>
            <w:tcW w:w="584" w:type="dxa"/>
            <w:vMerge/>
            <w:shd w:val="clear" w:color="auto" w:fill="auto"/>
            <w:vAlign w:val="center"/>
          </w:tcPr>
          <w:p w14:paraId="79F19271" w14:textId="77777777" w:rsidR="00FF6D91" w:rsidRPr="003A63FB" w:rsidRDefault="00FF6D91" w:rsidP="002C4E67">
            <w:pPr>
              <w:pStyle w:val="Bezproreda"/>
              <w:jc w:val="center"/>
              <w:rPr>
                <w:rFonts w:ascii="Arial" w:hAnsi="Arial" w:cs="Arial"/>
                <w:bCs/>
              </w:rPr>
            </w:pPr>
          </w:p>
        </w:tc>
        <w:tc>
          <w:tcPr>
            <w:tcW w:w="2961" w:type="dxa"/>
            <w:gridSpan w:val="2"/>
            <w:vMerge/>
            <w:shd w:val="clear" w:color="auto" w:fill="auto"/>
            <w:vAlign w:val="center"/>
          </w:tcPr>
          <w:p w14:paraId="438BF056" w14:textId="77777777" w:rsidR="00FF6D91" w:rsidRPr="003A63FB" w:rsidRDefault="00FF6D91" w:rsidP="002C4E67">
            <w:pPr>
              <w:pStyle w:val="Bezproreda"/>
              <w:rPr>
                <w:rFonts w:ascii="Arial" w:hAnsi="Arial" w:cs="Arial"/>
                <w:b/>
                <w:sz w:val="20"/>
                <w:szCs w:val="20"/>
                <w:lang w:val="en-GB"/>
              </w:rPr>
            </w:pPr>
          </w:p>
        </w:tc>
        <w:tc>
          <w:tcPr>
            <w:tcW w:w="1701" w:type="dxa"/>
            <w:shd w:val="clear" w:color="auto" w:fill="auto"/>
            <w:vAlign w:val="center"/>
          </w:tcPr>
          <w:p w14:paraId="6A8FF3AC" w14:textId="77777777" w:rsidR="00FF6D91" w:rsidRPr="003A63FB" w:rsidRDefault="00FF6D91" w:rsidP="002C4E67">
            <w:pPr>
              <w:pStyle w:val="Bezproreda"/>
              <w:rPr>
                <w:rFonts w:ascii="Arial" w:hAnsi="Arial" w:cs="Arial"/>
                <w:b/>
                <w:sz w:val="20"/>
                <w:szCs w:val="20"/>
              </w:rPr>
            </w:pPr>
            <w:r w:rsidRPr="003A63FB">
              <w:rPr>
                <w:rFonts w:ascii="Arial" w:hAnsi="Arial" w:cs="Arial"/>
                <w:b/>
                <w:sz w:val="20"/>
                <w:szCs w:val="20"/>
              </w:rPr>
              <w:t>Planirano</w:t>
            </w:r>
          </w:p>
        </w:tc>
        <w:tc>
          <w:tcPr>
            <w:tcW w:w="1559" w:type="dxa"/>
            <w:shd w:val="clear" w:color="auto" w:fill="auto"/>
            <w:vAlign w:val="center"/>
          </w:tcPr>
          <w:p w14:paraId="2F8404EC" w14:textId="77777777" w:rsidR="00FF6D91" w:rsidRPr="003A63FB" w:rsidRDefault="00FF6D91" w:rsidP="002C4E67">
            <w:pPr>
              <w:pStyle w:val="Bezproreda"/>
              <w:jc w:val="center"/>
              <w:rPr>
                <w:rFonts w:ascii="Arial" w:hAnsi="Arial" w:cs="Arial"/>
                <w:b/>
                <w:sz w:val="20"/>
                <w:szCs w:val="20"/>
              </w:rPr>
            </w:pPr>
            <w:r w:rsidRPr="003A63FB">
              <w:rPr>
                <w:rFonts w:ascii="Arial" w:hAnsi="Arial" w:cs="Arial"/>
                <w:b/>
                <w:sz w:val="20"/>
                <w:szCs w:val="20"/>
              </w:rPr>
              <w:t>Izvršeno</w:t>
            </w:r>
          </w:p>
        </w:tc>
        <w:tc>
          <w:tcPr>
            <w:tcW w:w="1417" w:type="dxa"/>
            <w:shd w:val="clear" w:color="auto" w:fill="auto"/>
            <w:vAlign w:val="center"/>
          </w:tcPr>
          <w:p w14:paraId="76BD99BD" w14:textId="77777777" w:rsidR="00FF6D91" w:rsidRPr="003A63FB" w:rsidRDefault="00FF6D91" w:rsidP="002C4E67">
            <w:pPr>
              <w:pStyle w:val="Bezproreda"/>
              <w:jc w:val="center"/>
              <w:rPr>
                <w:rFonts w:ascii="Arial" w:eastAsia="Times New Roman" w:hAnsi="Arial" w:cs="Arial"/>
                <w:b/>
                <w:sz w:val="20"/>
                <w:szCs w:val="20"/>
              </w:rPr>
            </w:pPr>
            <w:r w:rsidRPr="003A63FB">
              <w:rPr>
                <w:rFonts w:ascii="Arial" w:eastAsia="Times New Roman" w:hAnsi="Arial" w:cs="Arial"/>
                <w:b/>
                <w:sz w:val="20"/>
                <w:szCs w:val="20"/>
              </w:rPr>
              <w:t>Riješeno  do 30.06.2022.</w:t>
            </w:r>
          </w:p>
        </w:tc>
        <w:tc>
          <w:tcPr>
            <w:tcW w:w="1418" w:type="dxa"/>
            <w:shd w:val="clear" w:color="auto" w:fill="auto"/>
            <w:vAlign w:val="center"/>
          </w:tcPr>
          <w:p w14:paraId="62BFD6DA" w14:textId="77777777" w:rsidR="00FF6D91" w:rsidRPr="003A63FB" w:rsidRDefault="00FF6D91" w:rsidP="002C4E67">
            <w:pPr>
              <w:pStyle w:val="Bezproreda"/>
              <w:jc w:val="center"/>
              <w:rPr>
                <w:rFonts w:ascii="Arial" w:eastAsia="Times New Roman" w:hAnsi="Arial" w:cs="Arial"/>
                <w:b/>
                <w:sz w:val="20"/>
                <w:szCs w:val="20"/>
              </w:rPr>
            </w:pPr>
            <w:r w:rsidRPr="003A63FB">
              <w:rPr>
                <w:rFonts w:ascii="Arial" w:eastAsia="Times New Roman" w:hAnsi="Arial" w:cs="Arial"/>
                <w:b/>
                <w:sz w:val="20"/>
                <w:szCs w:val="20"/>
              </w:rPr>
              <w:t>Započeto do 30.06.2022.</w:t>
            </w:r>
          </w:p>
        </w:tc>
        <w:tc>
          <w:tcPr>
            <w:tcW w:w="1134" w:type="dxa"/>
            <w:shd w:val="clear" w:color="auto" w:fill="auto"/>
            <w:vAlign w:val="center"/>
          </w:tcPr>
          <w:p w14:paraId="74A25850" w14:textId="77777777" w:rsidR="00FF6D91" w:rsidRPr="003A63FB" w:rsidRDefault="00FF6D91" w:rsidP="002C4E67">
            <w:pPr>
              <w:pStyle w:val="Bezproreda"/>
              <w:jc w:val="center"/>
              <w:rPr>
                <w:rFonts w:ascii="Arial" w:eastAsia="Times New Roman" w:hAnsi="Arial" w:cs="Arial"/>
                <w:b/>
                <w:sz w:val="20"/>
                <w:szCs w:val="20"/>
              </w:rPr>
            </w:pPr>
            <w:r w:rsidRPr="003A63FB">
              <w:rPr>
                <w:rFonts w:ascii="Arial" w:eastAsia="Times New Roman" w:hAnsi="Arial" w:cs="Arial"/>
                <w:b/>
                <w:sz w:val="20"/>
                <w:szCs w:val="20"/>
              </w:rPr>
              <w:t>Nije započeto   / Nije</w:t>
            </w:r>
          </w:p>
          <w:p w14:paraId="1322DD37" w14:textId="77777777" w:rsidR="00FF6D91" w:rsidRPr="003A63FB" w:rsidRDefault="00FF6D91" w:rsidP="002C4E67">
            <w:pPr>
              <w:pStyle w:val="Bezproreda"/>
              <w:jc w:val="center"/>
              <w:rPr>
                <w:rFonts w:ascii="Arial" w:eastAsia="Times New Roman" w:hAnsi="Arial" w:cs="Arial"/>
                <w:b/>
                <w:sz w:val="20"/>
                <w:szCs w:val="20"/>
              </w:rPr>
            </w:pPr>
            <w:r w:rsidRPr="003A63FB">
              <w:rPr>
                <w:rFonts w:ascii="Arial" w:eastAsia="Times New Roman" w:hAnsi="Arial" w:cs="Arial"/>
                <w:b/>
                <w:sz w:val="20"/>
                <w:szCs w:val="20"/>
              </w:rPr>
              <w:t>riješeno</w:t>
            </w:r>
          </w:p>
        </w:tc>
      </w:tr>
      <w:tr w:rsidR="003A63FB" w:rsidRPr="003A63FB" w14:paraId="7F67B1A5" w14:textId="77777777" w:rsidTr="002C4E67">
        <w:trPr>
          <w:trHeight w:val="255"/>
        </w:trPr>
        <w:tc>
          <w:tcPr>
            <w:tcW w:w="584" w:type="dxa"/>
            <w:vMerge w:val="restart"/>
            <w:shd w:val="clear" w:color="auto" w:fill="auto"/>
          </w:tcPr>
          <w:p w14:paraId="36D14C1B" w14:textId="77777777" w:rsidR="00FF6D91" w:rsidRPr="003A63FB" w:rsidRDefault="00FF6D91" w:rsidP="002C4E67">
            <w:pPr>
              <w:pStyle w:val="Bezproreda"/>
              <w:jc w:val="center"/>
              <w:rPr>
                <w:rFonts w:ascii="Arial" w:hAnsi="Arial" w:cs="Arial"/>
                <w:b/>
              </w:rPr>
            </w:pPr>
            <w:r w:rsidRPr="003A63FB">
              <w:rPr>
                <w:rFonts w:ascii="Arial" w:hAnsi="Arial" w:cs="Arial"/>
                <w:b/>
              </w:rPr>
              <w:t>3.1.</w:t>
            </w:r>
          </w:p>
        </w:tc>
        <w:tc>
          <w:tcPr>
            <w:tcW w:w="2961" w:type="dxa"/>
            <w:gridSpan w:val="2"/>
            <w:shd w:val="clear" w:color="auto" w:fill="FFFF99"/>
            <w:vAlign w:val="center"/>
          </w:tcPr>
          <w:p w14:paraId="166168A0" w14:textId="77777777" w:rsidR="00FF6D91" w:rsidRPr="003A63FB" w:rsidRDefault="00FF6D91" w:rsidP="002C4E67">
            <w:pPr>
              <w:pStyle w:val="Bezproreda"/>
              <w:rPr>
                <w:rFonts w:ascii="Arial" w:hAnsi="Arial" w:cs="Arial"/>
                <w:b/>
                <w:lang w:val="en-GB"/>
              </w:rPr>
            </w:pPr>
            <w:r w:rsidRPr="003A63FB">
              <w:rPr>
                <w:rFonts w:ascii="Arial" w:hAnsi="Arial" w:cs="Arial"/>
                <w:b/>
                <w:bCs/>
              </w:rPr>
              <w:t xml:space="preserve">Kapitalni projekt K300002 </w:t>
            </w:r>
            <w:r w:rsidRPr="003A63FB">
              <w:rPr>
                <w:rFonts w:ascii="Arial" w:hAnsi="Arial" w:cs="Arial"/>
                <w:b/>
                <w:sz w:val="20"/>
                <w:szCs w:val="20"/>
              </w:rPr>
              <w:t>Rekonstrukcija rive Rabac</w:t>
            </w:r>
          </w:p>
        </w:tc>
        <w:tc>
          <w:tcPr>
            <w:tcW w:w="1701" w:type="dxa"/>
            <w:shd w:val="clear" w:color="auto" w:fill="auto"/>
            <w:vAlign w:val="center"/>
          </w:tcPr>
          <w:p w14:paraId="31F77A2C" w14:textId="77777777" w:rsidR="00FF6D91" w:rsidRPr="003A63FB" w:rsidRDefault="00FF6D91" w:rsidP="002C4E67">
            <w:pPr>
              <w:pStyle w:val="Bezproreda"/>
              <w:jc w:val="right"/>
              <w:rPr>
                <w:rFonts w:ascii="Arial" w:hAnsi="Arial" w:cs="Arial"/>
                <w:b/>
              </w:rPr>
            </w:pPr>
            <w:r w:rsidRPr="003A63FB">
              <w:rPr>
                <w:rFonts w:ascii="Arial" w:hAnsi="Arial" w:cs="Arial"/>
                <w:b/>
              </w:rPr>
              <w:t>120.000,00</w:t>
            </w:r>
          </w:p>
        </w:tc>
        <w:tc>
          <w:tcPr>
            <w:tcW w:w="1559" w:type="dxa"/>
            <w:shd w:val="clear" w:color="auto" w:fill="auto"/>
            <w:vAlign w:val="center"/>
          </w:tcPr>
          <w:p w14:paraId="7E16BEBA" w14:textId="77777777" w:rsidR="00FF6D91" w:rsidRPr="003A63FB" w:rsidRDefault="00FF6D91" w:rsidP="002C4E67">
            <w:pPr>
              <w:pStyle w:val="Bezproreda"/>
              <w:jc w:val="right"/>
              <w:rPr>
                <w:rFonts w:ascii="Arial" w:hAnsi="Arial" w:cs="Arial"/>
                <w:b/>
              </w:rPr>
            </w:pPr>
            <w:r w:rsidRPr="003A63FB">
              <w:rPr>
                <w:rFonts w:ascii="Arial" w:hAnsi="Arial" w:cs="Arial"/>
                <w:b/>
              </w:rPr>
              <w:t>59.831,00</w:t>
            </w:r>
          </w:p>
        </w:tc>
        <w:tc>
          <w:tcPr>
            <w:tcW w:w="1417" w:type="dxa"/>
            <w:shd w:val="clear" w:color="auto" w:fill="auto"/>
            <w:vAlign w:val="center"/>
          </w:tcPr>
          <w:p w14:paraId="499FD01E" w14:textId="77777777" w:rsidR="00FF6D91" w:rsidRPr="003A63FB" w:rsidRDefault="00FF6D91" w:rsidP="00FF6D91">
            <w:pPr>
              <w:pStyle w:val="Bezproreda"/>
              <w:numPr>
                <w:ilvl w:val="0"/>
                <w:numId w:val="38"/>
              </w:numPr>
              <w:jc w:val="center"/>
              <w:rPr>
                <w:rFonts w:ascii="Arial" w:hAnsi="Arial" w:cs="Arial"/>
                <w:b/>
                <w:lang w:val="en-GB"/>
              </w:rPr>
            </w:pPr>
          </w:p>
        </w:tc>
        <w:tc>
          <w:tcPr>
            <w:tcW w:w="1418" w:type="dxa"/>
            <w:shd w:val="clear" w:color="auto" w:fill="auto"/>
            <w:vAlign w:val="center"/>
          </w:tcPr>
          <w:p w14:paraId="12FFF421" w14:textId="77777777" w:rsidR="00FF6D91" w:rsidRPr="003A63FB" w:rsidRDefault="00FF6D91" w:rsidP="002C4E67">
            <w:pPr>
              <w:pStyle w:val="Bezproreda"/>
              <w:ind w:left="851"/>
              <w:jc w:val="center"/>
              <w:rPr>
                <w:rFonts w:ascii="Arial" w:hAnsi="Arial" w:cs="Arial"/>
                <w:b/>
                <w:lang w:val="en-GB"/>
              </w:rPr>
            </w:pPr>
          </w:p>
        </w:tc>
        <w:tc>
          <w:tcPr>
            <w:tcW w:w="1134" w:type="dxa"/>
            <w:shd w:val="clear" w:color="auto" w:fill="auto"/>
            <w:vAlign w:val="center"/>
          </w:tcPr>
          <w:p w14:paraId="004558AE" w14:textId="77777777" w:rsidR="00FF6D91" w:rsidRPr="003A63FB" w:rsidRDefault="00FF6D91" w:rsidP="002C4E67">
            <w:pPr>
              <w:pStyle w:val="Bezproreda"/>
              <w:jc w:val="center"/>
              <w:rPr>
                <w:rFonts w:ascii="Arial" w:hAnsi="Arial" w:cs="Arial"/>
                <w:b/>
                <w:lang w:val="en-GB"/>
              </w:rPr>
            </w:pPr>
          </w:p>
        </w:tc>
      </w:tr>
      <w:tr w:rsidR="003A63FB" w:rsidRPr="003A63FB" w14:paraId="433CD530" w14:textId="77777777" w:rsidTr="002C4E67">
        <w:trPr>
          <w:trHeight w:val="255"/>
        </w:trPr>
        <w:tc>
          <w:tcPr>
            <w:tcW w:w="584" w:type="dxa"/>
            <w:vMerge/>
            <w:shd w:val="clear" w:color="auto" w:fill="auto"/>
          </w:tcPr>
          <w:p w14:paraId="48170E1D" w14:textId="77777777" w:rsidR="00FF6D91" w:rsidRPr="003A63FB" w:rsidRDefault="00FF6D91" w:rsidP="002C4E67">
            <w:pPr>
              <w:pStyle w:val="Bezproreda"/>
              <w:jc w:val="center"/>
              <w:rPr>
                <w:rFonts w:ascii="Arial" w:hAnsi="Arial" w:cs="Arial"/>
                <w:b/>
              </w:rPr>
            </w:pPr>
          </w:p>
        </w:tc>
        <w:tc>
          <w:tcPr>
            <w:tcW w:w="1543" w:type="dxa"/>
            <w:shd w:val="clear" w:color="auto" w:fill="auto"/>
            <w:vAlign w:val="center"/>
          </w:tcPr>
          <w:p w14:paraId="37854A79" w14:textId="77777777" w:rsidR="00FF6D91" w:rsidRPr="003A63FB" w:rsidRDefault="00FF6D91" w:rsidP="002C4E67">
            <w:pPr>
              <w:pStyle w:val="Bezproreda"/>
              <w:rPr>
                <w:rFonts w:ascii="Arial" w:hAnsi="Arial" w:cs="Arial"/>
                <w:b/>
                <w:sz w:val="20"/>
                <w:szCs w:val="20"/>
                <w:lang w:val="en-GB"/>
              </w:rPr>
            </w:pPr>
            <w:r w:rsidRPr="003A63FB">
              <w:rPr>
                <w:rFonts w:ascii="Arial" w:hAnsi="Arial" w:cs="Arial"/>
                <w:bCs/>
                <w:sz w:val="20"/>
                <w:szCs w:val="20"/>
              </w:rPr>
              <w:t>Kratak opis statusa i daljnjih aktivnosti</w:t>
            </w:r>
          </w:p>
        </w:tc>
        <w:tc>
          <w:tcPr>
            <w:tcW w:w="8647" w:type="dxa"/>
            <w:gridSpan w:val="6"/>
            <w:shd w:val="clear" w:color="auto" w:fill="auto"/>
            <w:vAlign w:val="center"/>
          </w:tcPr>
          <w:p w14:paraId="0F86D8EE" w14:textId="77777777" w:rsidR="00FF6D91" w:rsidRPr="003A63FB" w:rsidRDefault="00FF6D91" w:rsidP="002C4E67">
            <w:pPr>
              <w:pStyle w:val="Bezproreda"/>
              <w:jc w:val="both"/>
              <w:rPr>
                <w:rFonts w:ascii="Arial" w:hAnsi="Arial" w:cs="Arial"/>
                <w:b/>
                <w:sz w:val="20"/>
                <w:szCs w:val="20"/>
                <w:lang w:val="en-GB"/>
              </w:rPr>
            </w:pPr>
            <w:r w:rsidRPr="003A63FB">
              <w:rPr>
                <w:rFonts w:ascii="Arial" w:hAnsi="Arial" w:cs="Arial"/>
                <w:bCs/>
                <w:sz w:val="20"/>
                <w:szCs w:val="20"/>
              </w:rPr>
              <w:t>Kontinuirana davanja Grada Labina kao sufinanciranje u povratu kredita za rekonstrukciju obale/rive u Rapcu koje se izvršava tijekom godine</w:t>
            </w:r>
          </w:p>
        </w:tc>
      </w:tr>
      <w:tr w:rsidR="003A63FB" w:rsidRPr="003A63FB" w14:paraId="3E286037" w14:textId="77777777" w:rsidTr="002C4E67">
        <w:trPr>
          <w:trHeight w:val="255"/>
        </w:trPr>
        <w:tc>
          <w:tcPr>
            <w:tcW w:w="584" w:type="dxa"/>
            <w:vMerge w:val="restart"/>
          </w:tcPr>
          <w:p w14:paraId="0FCB6B28" w14:textId="77777777" w:rsidR="00FF6D91" w:rsidRPr="003A63FB" w:rsidRDefault="00FF6D91" w:rsidP="002C4E67">
            <w:pPr>
              <w:pStyle w:val="Bezproreda"/>
              <w:jc w:val="center"/>
              <w:rPr>
                <w:rFonts w:ascii="Arial" w:hAnsi="Arial" w:cs="Arial"/>
                <w:b/>
              </w:rPr>
            </w:pPr>
            <w:r w:rsidRPr="003A63FB">
              <w:rPr>
                <w:rFonts w:ascii="Arial" w:hAnsi="Arial" w:cs="Arial"/>
                <w:b/>
              </w:rPr>
              <w:t>3.2.</w:t>
            </w:r>
          </w:p>
        </w:tc>
        <w:tc>
          <w:tcPr>
            <w:tcW w:w="2961" w:type="dxa"/>
            <w:gridSpan w:val="2"/>
            <w:shd w:val="clear" w:color="auto" w:fill="FFFF99"/>
            <w:vAlign w:val="center"/>
          </w:tcPr>
          <w:p w14:paraId="09DA9369" w14:textId="77777777" w:rsidR="00FF6D91" w:rsidRPr="003A63FB" w:rsidRDefault="00FF6D91" w:rsidP="002C4E67">
            <w:pPr>
              <w:pStyle w:val="Bezproreda"/>
              <w:rPr>
                <w:rFonts w:ascii="Arial" w:hAnsi="Arial" w:cs="Arial"/>
                <w:b/>
                <w:lang w:val="en-GB"/>
              </w:rPr>
            </w:pPr>
            <w:r w:rsidRPr="003A63FB">
              <w:rPr>
                <w:rFonts w:ascii="Arial" w:hAnsi="Arial" w:cs="Arial"/>
                <w:b/>
                <w:bCs/>
              </w:rPr>
              <w:t xml:space="preserve">Kapitalni projekt K300005 </w:t>
            </w:r>
            <w:r w:rsidRPr="003A63FB">
              <w:rPr>
                <w:rFonts w:ascii="Arial" w:hAnsi="Arial" w:cs="Arial"/>
                <w:b/>
                <w:sz w:val="20"/>
                <w:szCs w:val="20"/>
              </w:rPr>
              <w:t xml:space="preserve">Rekonstrukcija i sanacija velikog kupatila, tople veze i </w:t>
            </w:r>
            <w:proofErr w:type="spellStart"/>
            <w:r w:rsidRPr="003A63FB">
              <w:rPr>
                <w:rFonts w:ascii="Arial" w:hAnsi="Arial" w:cs="Arial"/>
                <w:b/>
                <w:sz w:val="20"/>
                <w:szCs w:val="20"/>
              </w:rPr>
              <w:t>šohta</w:t>
            </w:r>
            <w:proofErr w:type="spellEnd"/>
            <w:r w:rsidRPr="003A63FB">
              <w:rPr>
                <w:rFonts w:ascii="Arial" w:hAnsi="Arial" w:cs="Arial"/>
                <w:b/>
                <w:sz w:val="20"/>
                <w:szCs w:val="20"/>
              </w:rPr>
              <w:t xml:space="preserve"> u sklopu rudarskog kompleksa </w:t>
            </w:r>
            <w:proofErr w:type="spellStart"/>
            <w:r w:rsidRPr="003A63FB">
              <w:rPr>
                <w:rFonts w:ascii="Arial" w:hAnsi="Arial" w:cs="Arial"/>
                <w:b/>
                <w:sz w:val="20"/>
                <w:szCs w:val="20"/>
              </w:rPr>
              <w:t>Pijacal</w:t>
            </w:r>
            <w:proofErr w:type="spellEnd"/>
          </w:p>
        </w:tc>
        <w:tc>
          <w:tcPr>
            <w:tcW w:w="1701" w:type="dxa"/>
            <w:vAlign w:val="center"/>
          </w:tcPr>
          <w:p w14:paraId="2155C743" w14:textId="77777777" w:rsidR="00FF6D91" w:rsidRPr="003A63FB" w:rsidRDefault="00FF6D91" w:rsidP="002C4E67">
            <w:pPr>
              <w:pStyle w:val="Bezproreda"/>
              <w:jc w:val="right"/>
              <w:rPr>
                <w:rFonts w:ascii="Arial" w:hAnsi="Arial" w:cs="Arial"/>
                <w:b/>
              </w:rPr>
            </w:pPr>
            <w:r w:rsidRPr="003A63FB">
              <w:rPr>
                <w:rFonts w:ascii="Arial" w:hAnsi="Arial" w:cs="Arial"/>
                <w:b/>
              </w:rPr>
              <w:t>610.308,00</w:t>
            </w:r>
          </w:p>
        </w:tc>
        <w:tc>
          <w:tcPr>
            <w:tcW w:w="1559" w:type="dxa"/>
            <w:vAlign w:val="center"/>
          </w:tcPr>
          <w:p w14:paraId="72CA1DF1" w14:textId="77777777" w:rsidR="00FF6D91" w:rsidRPr="003A63FB" w:rsidRDefault="00FF6D91" w:rsidP="002C4E67">
            <w:pPr>
              <w:pStyle w:val="Bezproreda"/>
              <w:jc w:val="right"/>
              <w:rPr>
                <w:rFonts w:ascii="Arial" w:hAnsi="Arial" w:cs="Arial"/>
                <w:b/>
              </w:rPr>
            </w:pPr>
            <w:r w:rsidRPr="003A63FB">
              <w:rPr>
                <w:rFonts w:ascii="Arial" w:hAnsi="Arial" w:cs="Arial"/>
                <w:b/>
              </w:rPr>
              <w:t>0,00</w:t>
            </w:r>
          </w:p>
        </w:tc>
        <w:tc>
          <w:tcPr>
            <w:tcW w:w="1417" w:type="dxa"/>
            <w:vAlign w:val="center"/>
          </w:tcPr>
          <w:p w14:paraId="4EEBA721" w14:textId="77777777" w:rsidR="00FF6D91" w:rsidRPr="003A63FB" w:rsidRDefault="00FF6D91" w:rsidP="002C4E67">
            <w:pPr>
              <w:pStyle w:val="Bezproreda"/>
              <w:ind w:left="851"/>
              <w:jc w:val="center"/>
              <w:rPr>
                <w:rFonts w:ascii="Arial" w:hAnsi="Arial" w:cs="Arial"/>
                <w:b/>
                <w:lang w:val="en-GB"/>
              </w:rPr>
            </w:pPr>
          </w:p>
        </w:tc>
        <w:tc>
          <w:tcPr>
            <w:tcW w:w="1418" w:type="dxa"/>
          </w:tcPr>
          <w:p w14:paraId="41776B24" w14:textId="77777777" w:rsidR="00FF6D91" w:rsidRPr="003A63FB" w:rsidRDefault="00FF6D91" w:rsidP="002C4E67">
            <w:pPr>
              <w:pStyle w:val="Bezproreda"/>
              <w:jc w:val="center"/>
              <w:rPr>
                <w:rFonts w:ascii="Arial" w:hAnsi="Arial" w:cs="Arial"/>
                <w:b/>
                <w:lang w:val="en-GB"/>
              </w:rPr>
            </w:pPr>
          </w:p>
          <w:p w14:paraId="1D5608DD" w14:textId="77777777" w:rsidR="00FF6D91" w:rsidRPr="003A63FB" w:rsidRDefault="00FF6D91" w:rsidP="002C4E67">
            <w:pPr>
              <w:pStyle w:val="Bezproreda"/>
              <w:jc w:val="center"/>
              <w:rPr>
                <w:rFonts w:ascii="Arial" w:hAnsi="Arial" w:cs="Arial"/>
                <w:b/>
                <w:lang w:val="en-GB"/>
              </w:rPr>
            </w:pPr>
          </w:p>
          <w:p w14:paraId="089ED663" w14:textId="77777777" w:rsidR="00FF6D91" w:rsidRPr="003A63FB" w:rsidRDefault="00FF6D91" w:rsidP="00FF6D91">
            <w:pPr>
              <w:pStyle w:val="Bezproreda"/>
              <w:numPr>
                <w:ilvl w:val="0"/>
                <w:numId w:val="38"/>
              </w:numPr>
              <w:jc w:val="center"/>
              <w:rPr>
                <w:rFonts w:ascii="Arial" w:hAnsi="Arial" w:cs="Arial"/>
                <w:b/>
                <w:lang w:val="en-GB"/>
              </w:rPr>
            </w:pPr>
          </w:p>
        </w:tc>
        <w:tc>
          <w:tcPr>
            <w:tcW w:w="1134" w:type="dxa"/>
          </w:tcPr>
          <w:p w14:paraId="50934E1C" w14:textId="77777777" w:rsidR="00FF6D91" w:rsidRPr="003A63FB" w:rsidRDefault="00FF6D91" w:rsidP="002C4E67">
            <w:pPr>
              <w:pStyle w:val="Bezproreda"/>
              <w:jc w:val="center"/>
              <w:rPr>
                <w:rFonts w:ascii="Arial" w:hAnsi="Arial" w:cs="Arial"/>
                <w:b/>
                <w:lang w:val="en-GB"/>
              </w:rPr>
            </w:pPr>
          </w:p>
        </w:tc>
      </w:tr>
      <w:tr w:rsidR="003A63FB" w:rsidRPr="003A63FB" w14:paraId="0987574B" w14:textId="77777777" w:rsidTr="002C4E67">
        <w:trPr>
          <w:trHeight w:val="255"/>
        </w:trPr>
        <w:tc>
          <w:tcPr>
            <w:tcW w:w="584" w:type="dxa"/>
            <w:vMerge/>
          </w:tcPr>
          <w:p w14:paraId="2DFFE1DE" w14:textId="77777777" w:rsidR="00FF6D91" w:rsidRPr="003A63FB" w:rsidRDefault="00FF6D91" w:rsidP="002C4E67">
            <w:pPr>
              <w:pStyle w:val="Bezproreda"/>
              <w:jc w:val="center"/>
              <w:rPr>
                <w:rFonts w:ascii="Arial" w:hAnsi="Arial" w:cs="Arial"/>
                <w:b/>
              </w:rPr>
            </w:pPr>
          </w:p>
        </w:tc>
        <w:tc>
          <w:tcPr>
            <w:tcW w:w="1543" w:type="dxa"/>
            <w:vAlign w:val="center"/>
          </w:tcPr>
          <w:p w14:paraId="4C88CADA" w14:textId="77777777" w:rsidR="00FF6D91" w:rsidRPr="003A63FB" w:rsidRDefault="00FF6D91" w:rsidP="002C4E67">
            <w:pPr>
              <w:pStyle w:val="Bezproreda"/>
              <w:rPr>
                <w:rFonts w:ascii="Arial" w:hAnsi="Arial" w:cs="Arial"/>
                <w:b/>
                <w:lang w:val="en-GB"/>
              </w:rPr>
            </w:pPr>
            <w:r w:rsidRPr="003A63FB">
              <w:rPr>
                <w:rFonts w:ascii="Arial" w:hAnsi="Arial" w:cs="Arial"/>
                <w:bCs/>
                <w:sz w:val="20"/>
              </w:rPr>
              <w:t>Kratak opis statusa i daljnjih aktivnosti</w:t>
            </w:r>
          </w:p>
        </w:tc>
        <w:tc>
          <w:tcPr>
            <w:tcW w:w="8647" w:type="dxa"/>
            <w:gridSpan w:val="6"/>
            <w:vAlign w:val="center"/>
          </w:tcPr>
          <w:p w14:paraId="36DAF8CB" w14:textId="77777777" w:rsidR="00FF6D91" w:rsidRPr="003A63FB" w:rsidRDefault="00FF6D91" w:rsidP="002C4E67">
            <w:pPr>
              <w:pStyle w:val="Bezproreda"/>
              <w:jc w:val="both"/>
              <w:rPr>
                <w:rFonts w:ascii="Arial" w:hAnsi="Arial" w:cs="Arial"/>
                <w:b/>
                <w:lang w:val="en-GB"/>
              </w:rPr>
            </w:pPr>
            <w:r w:rsidRPr="003A63FB">
              <w:rPr>
                <w:rFonts w:ascii="Arial" w:eastAsia="Times New Roman" w:hAnsi="Arial" w:cs="Arial"/>
                <w:bCs/>
                <w:sz w:val="20"/>
                <w:szCs w:val="20"/>
                <w:lang w:eastAsia="hr-HR"/>
              </w:rPr>
              <w:t xml:space="preserve">Predmet ovog projekta je izrada glavnog projekta za novo dizalo i rudarskog projekta za podzemni dio (vertikalno okno Labin i podzemni </w:t>
            </w:r>
            <w:proofErr w:type="spellStart"/>
            <w:r w:rsidRPr="003A63FB">
              <w:rPr>
                <w:rFonts w:ascii="Arial" w:eastAsia="Times New Roman" w:hAnsi="Arial" w:cs="Arial"/>
                <w:bCs/>
                <w:sz w:val="20"/>
                <w:szCs w:val="20"/>
                <w:lang w:eastAsia="hr-HR"/>
              </w:rPr>
              <w:t>potkop</w:t>
            </w:r>
            <w:proofErr w:type="spellEnd"/>
            <w:r w:rsidRPr="003A63FB">
              <w:rPr>
                <w:rFonts w:ascii="Arial" w:eastAsia="Times New Roman" w:hAnsi="Arial" w:cs="Arial"/>
                <w:bCs/>
                <w:sz w:val="20"/>
                <w:szCs w:val="20"/>
                <w:lang w:eastAsia="hr-HR"/>
              </w:rPr>
              <w:t xml:space="preserve"> </w:t>
            </w:r>
            <w:proofErr w:type="spellStart"/>
            <w:r w:rsidRPr="003A63FB">
              <w:rPr>
                <w:rFonts w:ascii="Arial" w:eastAsia="Times New Roman" w:hAnsi="Arial" w:cs="Arial"/>
                <w:bCs/>
                <w:sz w:val="20"/>
                <w:szCs w:val="20"/>
                <w:lang w:eastAsia="hr-HR"/>
              </w:rPr>
              <w:t>Krapan</w:t>
            </w:r>
            <w:proofErr w:type="spellEnd"/>
            <w:r w:rsidRPr="003A63FB">
              <w:rPr>
                <w:rFonts w:ascii="Arial" w:eastAsia="Times New Roman" w:hAnsi="Arial" w:cs="Arial"/>
                <w:bCs/>
                <w:sz w:val="20"/>
                <w:szCs w:val="20"/>
                <w:lang w:eastAsia="hr-HR"/>
              </w:rPr>
              <w:t xml:space="preserve"> i Rabac). U izvještajnom razdoblju vršena je priprema za provedbu postupka nabave  u suradnji sa Rudarsko-geološko-naftnim fakultetom Zagreb. Izvršenje u drugom dijelu godine.</w:t>
            </w:r>
          </w:p>
        </w:tc>
      </w:tr>
      <w:tr w:rsidR="003A63FB" w:rsidRPr="003A63FB" w14:paraId="57CDC8BE" w14:textId="77777777" w:rsidTr="002C4E67">
        <w:trPr>
          <w:trHeight w:val="255"/>
        </w:trPr>
        <w:tc>
          <w:tcPr>
            <w:tcW w:w="584" w:type="dxa"/>
            <w:vMerge w:val="restart"/>
          </w:tcPr>
          <w:p w14:paraId="282CA007" w14:textId="77777777" w:rsidR="00FF6D91" w:rsidRPr="003A63FB" w:rsidRDefault="00FF6D91" w:rsidP="002C4E67">
            <w:pPr>
              <w:pStyle w:val="Bezproreda"/>
              <w:jc w:val="center"/>
              <w:rPr>
                <w:rFonts w:ascii="Arial" w:hAnsi="Arial" w:cs="Arial"/>
                <w:b/>
              </w:rPr>
            </w:pPr>
            <w:r w:rsidRPr="003A63FB">
              <w:rPr>
                <w:rFonts w:ascii="Arial" w:hAnsi="Arial" w:cs="Arial"/>
                <w:b/>
              </w:rPr>
              <w:t>3.3.</w:t>
            </w:r>
          </w:p>
        </w:tc>
        <w:tc>
          <w:tcPr>
            <w:tcW w:w="2961" w:type="dxa"/>
            <w:gridSpan w:val="2"/>
            <w:shd w:val="clear" w:color="auto" w:fill="FFFF99"/>
            <w:vAlign w:val="center"/>
          </w:tcPr>
          <w:p w14:paraId="530406D5" w14:textId="77777777" w:rsidR="00FF6D91" w:rsidRPr="003A63FB" w:rsidRDefault="00FF6D91" w:rsidP="002C4E67">
            <w:pPr>
              <w:pStyle w:val="Bezproreda"/>
              <w:rPr>
                <w:rFonts w:ascii="Arial" w:hAnsi="Arial" w:cs="Arial"/>
                <w:b/>
                <w:lang w:val="en-GB"/>
              </w:rPr>
            </w:pPr>
            <w:r w:rsidRPr="003A63FB">
              <w:rPr>
                <w:rFonts w:ascii="Arial" w:hAnsi="Arial" w:cs="Arial"/>
                <w:b/>
                <w:bCs/>
              </w:rPr>
              <w:t xml:space="preserve">Kapitalni projekt K300010 </w:t>
            </w:r>
            <w:r w:rsidRPr="003A63FB">
              <w:rPr>
                <w:rFonts w:ascii="Arial" w:hAnsi="Arial" w:cs="Arial"/>
                <w:b/>
                <w:sz w:val="20"/>
                <w:szCs w:val="20"/>
              </w:rPr>
              <w:t>Izgradnja Doma za starije osobe u Labinu</w:t>
            </w:r>
          </w:p>
        </w:tc>
        <w:tc>
          <w:tcPr>
            <w:tcW w:w="1701" w:type="dxa"/>
            <w:vAlign w:val="center"/>
          </w:tcPr>
          <w:p w14:paraId="5C86EE7F" w14:textId="77777777" w:rsidR="00FF6D91" w:rsidRPr="003A63FB" w:rsidRDefault="00FF6D91" w:rsidP="002C4E67">
            <w:pPr>
              <w:pStyle w:val="Bezproreda"/>
              <w:jc w:val="right"/>
              <w:rPr>
                <w:rFonts w:ascii="Arial" w:hAnsi="Arial" w:cs="Arial"/>
                <w:b/>
              </w:rPr>
            </w:pPr>
            <w:r w:rsidRPr="003A63FB">
              <w:rPr>
                <w:rFonts w:ascii="Arial" w:hAnsi="Arial" w:cs="Arial"/>
                <w:b/>
              </w:rPr>
              <w:t>25.000.000,00</w:t>
            </w:r>
          </w:p>
        </w:tc>
        <w:tc>
          <w:tcPr>
            <w:tcW w:w="1559" w:type="dxa"/>
            <w:vAlign w:val="center"/>
          </w:tcPr>
          <w:p w14:paraId="3F78652A" w14:textId="77777777" w:rsidR="00FF6D91" w:rsidRPr="003A63FB" w:rsidRDefault="00FF6D91" w:rsidP="002C4E67">
            <w:pPr>
              <w:pStyle w:val="Bezproreda"/>
              <w:jc w:val="right"/>
              <w:rPr>
                <w:rFonts w:ascii="Arial" w:hAnsi="Arial" w:cs="Arial"/>
                <w:b/>
              </w:rPr>
            </w:pPr>
            <w:r w:rsidRPr="003A63FB">
              <w:rPr>
                <w:rFonts w:ascii="Arial" w:hAnsi="Arial" w:cs="Arial"/>
                <w:b/>
              </w:rPr>
              <w:t>5.879.674,67</w:t>
            </w:r>
          </w:p>
        </w:tc>
        <w:tc>
          <w:tcPr>
            <w:tcW w:w="1417" w:type="dxa"/>
          </w:tcPr>
          <w:p w14:paraId="08CDCCBC" w14:textId="77777777" w:rsidR="00FF6D91" w:rsidRPr="003A63FB" w:rsidRDefault="00FF6D91" w:rsidP="002C4E67">
            <w:pPr>
              <w:pStyle w:val="Bezproreda"/>
              <w:jc w:val="center"/>
              <w:rPr>
                <w:rFonts w:ascii="Arial" w:hAnsi="Arial" w:cs="Arial"/>
                <w:b/>
                <w:lang w:val="en-GB"/>
              </w:rPr>
            </w:pPr>
          </w:p>
        </w:tc>
        <w:tc>
          <w:tcPr>
            <w:tcW w:w="1418" w:type="dxa"/>
            <w:vAlign w:val="center"/>
          </w:tcPr>
          <w:p w14:paraId="5A33FEEB" w14:textId="77777777" w:rsidR="00FF6D91" w:rsidRPr="003A63FB" w:rsidRDefault="00FF6D91" w:rsidP="00FF6D91">
            <w:pPr>
              <w:pStyle w:val="Bezproreda"/>
              <w:numPr>
                <w:ilvl w:val="0"/>
                <w:numId w:val="38"/>
              </w:numPr>
              <w:ind w:left="1210"/>
              <w:jc w:val="center"/>
              <w:rPr>
                <w:rFonts w:ascii="Arial" w:hAnsi="Arial" w:cs="Arial"/>
                <w:b/>
                <w:lang w:val="en-GB"/>
              </w:rPr>
            </w:pPr>
          </w:p>
        </w:tc>
        <w:tc>
          <w:tcPr>
            <w:tcW w:w="1134" w:type="dxa"/>
          </w:tcPr>
          <w:p w14:paraId="17C7672C" w14:textId="77777777" w:rsidR="00FF6D91" w:rsidRPr="003A63FB" w:rsidRDefault="00FF6D91" w:rsidP="002C4E67">
            <w:pPr>
              <w:pStyle w:val="Bezproreda"/>
              <w:jc w:val="center"/>
              <w:rPr>
                <w:rFonts w:ascii="Arial" w:hAnsi="Arial" w:cs="Arial"/>
                <w:b/>
                <w:lang w:val="en-GB"/>
              </w:rPr>
            </w:pPr>
          </w:p>
        </w:tc>
      </w:tr>
      <w:tr w:rsidR="003A63FB" w:rsidRPr="003A63FB" w14:paraId="7EBD0511" w14:textId="77777777" w:rsidTr="002C4E67">
        <w:trPr>
          <w:trHeight w:val="255"/>
        </w:trPr>
        <w:tc>
          <w:tcPr>
            <w:tcW w:w="584" w:type="dxa"/>
            <w:vMerge/>
          </w:tcPr>
          <w:p w14:paraId="0C9AFEFD" w14:textId="77777777" w:rsidR="00FF6D91" w:rsidRPr="003A63FB" w:rsidRDefault="00FF6D91" w:rsidP="002C4E67">
            <w:pPr>
              <w:pStyle w:val="Bezproreda"/>
              <w:jc w:val="center"/>
              <w:rPr>
                <w:rFonts w:ascii="Arial" w:hAnsi="Arial" w:cs="Arial"/>
                <w:b/>
              </w:rPr>
            </w:pPr>
          </w:p>
        </w:tc>
        <w:tc>
          <w:tcPr>
            <w:tcW w:w="1543" w:type="dxa"/>
            <w:vAlign w:val="center"/>
          </w:tcPr>
          <w:p w14:paraId="3134DAD8" w14:textId="77777777" w:rsidR="00FF6D91" w:rsidRPr="003A63FB" w:rsidRDefault="00FF6D91" w:rsidP="002C4E67">
            <w:pPr>
              <w:pStyle w:val="Bezproreda"/>
              <w:rPr>
                <w:rFonts w:ascii="Arial" w:hAnsi="Arial" w:cs="Arial"/>
                <w:b/>
                <w:lang w:val="en-GB"/>
              </w:rPr>
            </w:pPr>
            <w:r w:rsidRPr="003A63FB">
              <w:rPr>
                <w:rFonts w:ascii="Arial" w:hAnsi="Arial" w:cs="Arial"/>
                <w:bCs/>
                <w:sz w:val="20"/>
              </w:rPr>
              <w:t>Kratak opis statusa i daljnjih aktivnosti</w:t>
            </w:r>
          </w:p>
        </w:tc>
        <w:tc>
          <w:tcPr>
            <w:tcW w:w="8647" w:type="dxa"/>
            <w:gridSpan w:val="6"/>
            <w:vAlign w:val="center"/>
          </w:tcPr>
          <w:p w14:paraId="53BC6D61" w14:textId="77777777" w:rsidR="00FF6D91" w:rsidRPr="003A63FB" w:rsidRDefault="00FF6D91" w:rsidP="002C4E67">
            <w:pPr>
              <w:pStyle w:val="Bezproreda"/>
              <w:jc w:val="both"/>
              <w:rPr>
                <w:rFonts w:ascii="Arial" w:eastAsia="Times New Roman" w:hAnsi="Arial" w:cs="Arial"/>
                <w:bCs/>
                <w:sz w:val="20"/>
                <w:szCs w:val="20"/>
              </w:rPr>
            </w:pPr>
            <w:r w:rsidRPr="003A63FB">
              <w:rPr>
                <w:rFonts w:ascii="Arial" w:eastAsia="Times New Roman" w:hAnsi="Arial" w:cs="Arial"/>
                <w:bCs/>
                <w:sz w:val="20"/>
                <w:szCs w:val="20"/>
              </w:rPr>
              <w:t>Radovi na izgradnji Doma za starije i nemoćne osobe započeli su 07. svibnja 2021. godine. Rok završetka radova je 18 mjeseci. U izvještajnom razdoblju izrađen je izvedbeni projekt opreme Doma sa troškovnikom i temeljem toga u narednom razdoblju slijedi provedba javne nabave za odabir isporučitelja opreme.</w:t>
            </w:r>
          </w:p>
        </w:tc>
      </w:tr>
      <w:tr w:rsidR="003A63FB" w:rsidRPr="003A63FB" w14:paraId="083F650E" w14:textId="77777777" w:rsidTr="002C4E67">
        <w:trPr>
          <w:trHeight w:val="255"/>
        </w:trPr>
        <w:tc>
          <w:tcPr>
            <w:tcW w:w="584" w:type="dxa"/>
            <w:vMerge w:val="restart"/>
          </w:tcPr>
          <w:p w14:paraId="34784D6B" w14:textId="77777777" w:rsidR="00FF6D91" w:rsidRPr="003A63FB" w:rsidRDefault="00FF6D91" w:rsidP="002C4E67">
            <w:pPr>
              <w:pStyle w:val="Bezproreda"/>
              <w:jc w:val="center"/>
              <w:rPr>
                <w:rFonts w:ascii="Arial" w:hAnsi="Arial" w:cs="Arial"/>
                <w:b/>
              </w:rPr>
            </w:pPr>
            <w:r w:rsidRPr="003A63FB">
              <w:rPr>
                <w:rFonts w:ascii="Arial" w:hAnsi="Arial" w:cs="Arial"/>
                <w:b/>
              </w:rPr>
              <w:t>3.4.</w:t>
            </w:r>
          </w:p>
        </w:tc>
        <w:tc>
          <w:tcPr>
            <w:tcW w:w="2961" w:type="dxa"/>
            <w:gridSpan w:val="2"/>
            <w:shd w:val="clear" w:color="auto" w:fill="FFFF99"/>
            <w:vAlign w:val="center"/>
          </w:tcPr>
          <w:p w14:paraId="063EDF9C" w14:textId="77777777" w:rsidR="00FF6D91" w:rsidRPr="003A63FB" w:rsidRDefault="00FF6D91" w:rsidP="002C4E67">
            <w:pPr>
              <w:pStyle w:val="Bezproreda"/>
              <w:rPr>
                <w:rFonts w:ascii="Arial" w:hAnsi="Arial" w:cs="Arial"/>
                <w:b/>
                <w:lang w:val="en-GB"/>
              </w:rPr>
            </w:pPr>
            <w:r w:rsidRPr="003A63FB">
              <w:rPr>
                <w:rFonts w:ascii="Arial" w:hAnsi="Arial" w:cs="Arial"/>
                <w:b/>
                <w:bCs/>
              </w:rPr>
              <w:t xml:space="preserve">Kapitalni projekt K300015 </w:t>
            </w:r>
            <w:r w:rsidRPr="003A63FB">
              <w:rPr>
                <w:rFonts w:ascii="Arial" w:hAnsi="Arial" w:cs="Arial"/>
                <w:b/>
                <w:sz w:val="20"/>
                <w:szCs w:val="20"/>
              </w:rPr>
              <w:t xml:space="preserve">Dječji vrtić </w:t>
            </w:r>
            <w:proofErr w:type="spellStart"/>
            <w:r w:rsidRPr="003A63FB">
              <w:rPr>
                <w:rFonts w:ascii="Arial" w:hAnsi="Arial" w:cs="Arial"/>
                <w:b/>
                <w:sz w:val="20"/>
                <w:szCs w:val="20"/>
              </w:rPr>
              <w:t>Vinež</w:t>
            </w:r>
            <w:proofErr w:type="spellEnd"/>
            <w:r w:rsidRPr="003A63FB">
              <w:rPr>
                <w:rFonts w:ascii="Arial" w:hAnsi="Arial" w:cs="Arial"/>
                <w:b/>
                <w:sz w:val="20"/>
                <w:szCs w:val="20"/>
              </w:rPr>
              <w:t xml:space="preserve"> (novi)</w:t>
            </w:r>
          </w:p>
        </w:tc>
        <w:tc>
          <w:tcPr>
            <w:tcW w:w="1701" w:type="dxa"/>
            <w:vAlign w:val="center"/>
          </w:tcPr>
          <w:p w14:paraId="35152011" w14:textId="77777777" w:rsidR="00FF6D91" w:rsidRPr="003A63FB" w:rsidRDefault="00FF6D91" w:rsidP="002C4E67">
            <w:pPr>
              <w:pStyle w:val="Bezproreda"/>
              <w:jc w:val="right"/>
              <w:rPr>
                <w:rFonts w:ascii="Arial" w:hAnsi="Arial" w:cs="Arial"/>
                <w:b/>
              </w:rPr>
            </w:pPr>
            <w:r w:rsidRPr="003A63FB">
              <w:rPr>
                <w:rFonts w:ascii="Arial" w:hAnsi="Arial" w:cs="Arial"/>
                <w:b/>
              </w:rPr>
              <w:t>1.112.500,00</w:t>
            </w:r>
          </w:p>
        </w:tc>
        <w:tc>
          <w:tcPr>
            <w:tcW w:w="1559" w:type="dxa"/>
            <w:vAlign w:val="center"/>
          </w:tcPr>
          <w:p w14:paraId="067BEF17" w14:textId="77777777" w:rsidR="00FF6D91" w:rsidRPr="003A63FB" w:rsidRDefault="00FF6D91" w:rsidP="002C4E67">
            <w:pPr>
              <w:pStyle w:val="Bezproreda"/>
              <w:jc w:val="right"/>
              <w:rPr>
                <w:rFonts w:ascii="Arial" w:hAnsi="Arial" w:cs="Arial"/>
                <w:b/>
              </w:rPr>
            </w:pPr>
            <w:r w:rsidRPr="003A63FB">
              <w:rPr>
                <w:rFonts w:ascii="Arial" w:hAnsi="Arial" w:cs="Arial"/>
                <w:b/>
              </w:rPr>
              <w:t>40.037,24</w:t>
            </w:r>
          </w:p>
        </w:tc>
        <w:tc>
          <w:tcPr>
            <w:tcW w:w="1417" w:type="dxa"/>
            <w:vAlign w:val="center"/>
          </w:tcPr>
          <w:p w14:paraId="5B9000B3" w14:textId="77777777" w:rsidR="00FF6D91" w:rsidRPr="003A63FB" w:rsidRDefault="00FF6D91" w:rsidP="002C4E67">
            <w:pPr>
              <w:pStyle w:val="Bezproreda"/>
              <w:ind w:left="851"/>
              <w:jc w:val="center"/>
              <w:rPr>
                <w:rFonts w:ascii="Arial" w:hAnsi="Arial" w:cs="Arial"/>
                <w:b/>
                <w:lang w:val="en-GB"/>
              </w:rPr>
            </w:pPr>
          </w:p>
        </w:tc>
        <w:tc>
          <w:tcPr>
            <w:tcW w:w="1418" w:type="dxa"/>
            <w:vAlign w:val="center"/>
          </w:tcPr>
          <w:p w14:paraId="3E77A779" w14:textId="77777777" w:rsidR="00FF6D91" w:rsidRPr="003A63FB" w:rsidRDefault="00FF6D91" w:rsidP="00FF6D91">
            <w:pPr>
              <w:pStyle w:val="Bezproreda"/>
              <w:numPr>
                <w:ilvl w:val="0"/>
                <w:numId w:val="38"/>
              </w:numPr>
              <w:jc w:val="center"/>
              <w:rPr>
                <w:rFonts w:ascii="Arial" w:hAnsi="Arial" w:cs="Arial"/>
                <w:b/>
                <w:lang w:val="en-GB"/>
              </w:rPr>
            </w:pPr>
          </w:p>
        </w:tc>
        <w:tc>
          <w:tcPr>
            <w:tcW w:w="1134" w:type="dxa"/>
          </w:tcPr>
          <w:p w14:paraId="0F609BA3" w14:textId="77777777" w:rsidR="00FF6D91" w:rsidRPr="003A63FB" w:rsidRDefault="00FF6D91" w:rsidP="002C4E67">
            <w:pPr>
              <w:pStyle w:val="Bezproreda"/>
              <w:jc w:val="center"/>
              <w:rPr>
                <w:rFonts w:ascii="Arial" w:hAnsi="Arial" w:cs="Arial"/>
                <w:b/>
                <w:lang w:val="en-GB"/>
              </w:rPr>
            </w:pPr>
          </w:p>
        </w:tc>
      </w:tr>
      <w:tr w:rsidR="003A63FB" w:rsidRPr="003A63FB" w14:paraId="1B7755CF" w14:textId="77777777" w:rsidTr="002C4E67">
        <w:trPr>
          <w:trHeight w:val="255"/>
        </w:trPr>
        <w:tc>
          <w:tcPr>
            <w:tcW w:w="584" w:type="dxa"/>
            <w:vMerge/>
          </w:tcPr>
          <w:p w14:paraId="03147D57" w14:textId="77777777" w:rsidR="00FF6D91" w:rsidRPr="003A63FB" w:rsidRDefault="00FF6D91" w:rsidP="002C4E67">
            <w:pPr>
              <w:pStyle w:val="Bezproreda"/>
              <w:jc w:val="center"/>
              <w:rPr>
                <w:rFonts w:ascii="Arial" w:hAnsi="Arial" w:cs="Arial"/>
                <w:b/>
              </w:rPr>
            </w:pPr>
          </w:p>
        </w:tc>
        <w:tc>
          <w:tcPr>
            <w:tcW w:w="1543" w:type="dxa"/>
            <w:vAlign w:val="center"/>
          </w:tcPr>
          <w:p w14:paraId="44192F5F" w14:textId="77777777" w:rsidR="00FF6D91" w:rsidRPr="003A63FB" w:rsidRDefault="00FF6D91" w:rsidP="002C4E67">
            <w:pPr>
              <w:pStyle w:val="Bezproreda"/>
              <w:rPr>
                <w:rFonts w:ascii="Arial" w:hAnsi="Arial" w:cs="Arial"/>
                <w:b/>
                <w:lang w:val="en-GB"/>
              </w:rPr>
            </w:pPr>
            <w:r w:rsidRPr="003A63FB">
              <w:rPr>
                <w:rFonts w:ascii="Arial" w:hAnsi="Arial" w:cs="Arial"/>
                <w:bCs/>
                <w:sz w:val="20"/>
              </w:rPr>
              <w:t>Kratak opis statusa i daljnjih aktivnosti</w:t>
            </w:r>
          </w:p>
        </w:tc>
        <w:tc>
          <w:tcPr>
            <w:tcW w:w="8647" w:type="dxa"/>
            <w:gridSpan w:val="6"/>
            <w:vAlign w:val="center"/>
          </w:tcPr>
          <w:p w14:paraId="153B3545" w14:textId="77777777" w:rsidR="00FF6D91" w:rsidRPr="003A63FB" w:rsidRDefault="00FF6D91" w:rsidP="002C4E67">
            <w:pPr>
              <w:pStyle w:val="Bezproreda"/>
              <w:jc w:val="both"/>
              <w:rPr>
                <w:rFonts w:ascii="Arial" w:hAnsi="Arial" w:cs="Arial"/>
                <w:b/>
                <w:lang w:val="en-GB"/>
              </w:rPr>
            </w:pPr>
            <w:r w:rsidRPr="003A63FB">
              <w:rPr>
                <w:rFonts w:ascii="Arial" w:hAnsi="Arial" w:cs="Arial"/>
                <w:bCs/>
                <w:sz w:val="20"/>
              </w:rPr>
              <w:t>Izrađen je glavni projekt i ishođena građevinska dozvola koja je postala pravomoćna 29.12.2021. godine. Projekt izgradnje Dječjeg vrtića prijavljen je na  natječaj „Izgradnja, dogradnja, rekonstrukcija i opremanje predškolskih ustanova iz Nacionalnog plana oporavka i otpornosti 2021.-2026.“ i čekaju se rezultati. Kapacitet novog vrtića su 4 odgojne skupine ( 2 vrtićke i 2 jasličke).</w:t>
            </w:r>
          </w:p>
        </w:tc>
      </w:tr>
      <w:tr w:rsidR="003A63FB" w:rsidRPr="003A63FB" w14:paraId="7DD88924" w14:textId="77777777" w:rsidTr="002C4E67">
        <w:trPr>
          <w:trHeight w:val="255"/>
        </w:trPr>
        <w:tc>
          <w:tcPr>
            <w:tcW w:w="584" w:type="dxa"/>
            <w:vMerge w:val="restart"/>
          </w:tcPr>
          <w:p w14:paraId="4C23B373" w14:textId="77777777" w:rsidR="00FF6D91" w:rsidRPr="003A63FB" w:rsidRDefault="00FF6D91" w:rsidP="002C4E67">
            <w:pPr>
              <w:pStyle w:val="Bezproreda"/>
              <w:jc w:val="center"/>
              <w:rPr>
                <w:rFonts w:ascii="Arial" w:hAnsi="Arial" w:cs="Arial"/>
                <w:b/>
              </w:rPr>
            </w:pPr>
            <w:r w:rsidRPr="003A63FB">
              <w:rPr>
                <w:rFonts w:ascii="Arial" w:hAnsi="Arial" w:cs="Arial"/>
                <w:b/>
              </w:rPr>
              <w:t>3.5.</w:t>
            </w:r>
          </w:p>
        </w:tc>
        <w:tc>
          <w:tcPr>
            <w:tcW w:w="2961" w:type="dxa"/>
            <w:gridSpan w:val="2"/>
            <w:shd w:val="clear" w:color="auto" w:fill="FFFF99"/>
            <w:vAlign w:val="center"/>
          </w:tcPr>
          <w:p w14:paraId="10A82709" w14:textId="77777777" w:rsidR="00FF6D91" w:rsidRPr="003A63FB" w:rsidRDefault="00FF6D91" w:rsidP="002C4E67">
            <w:pPr>
              <w:pStyle w:val="Bezproreda"/>
              <w:rPr>
                <w:rFonts w:ascii="Arial" w:hAnsi="Arial" w:cs="Arial"/>
                <w:b/>
                <w:lang w:val="en-GB"/>
              </w:rPr>
            </w:pPr>
            <w:r w:rsidRPr="003A63FB">
              <w:rPr>
                <w:rFonts w:ascii="Arial" w:hAnsi="Arial" w:cs="Arial"/>
                <w:b/>
                <w:bCs/>
              </w:rPr>
              <w:t xml:space="preserve">Kapitalni projekt K300018 </w:t>
            </w:r>
            <w:r w:rsidRPr="003A63FB">
              <w:rPr>
                <w:rFonts w:ascii="Arial" w:hAnsi="Arial" w:cs="Arial"/>
                <w:b/>
                <w:sz w:val="20"/>
                <w:szCs w:val="20"/>
              </w:rPr>
              <w:t xml:space="preserve">Sportski kompleks </w:t>
            </w:r>
            <w:proofErr w:type="spellStart"/>
            <w:r w:rsidRPr="003A63FB">
              <w:rPr>
                <w:rFonts w:ascii="Arial" w:hAnsi="Arial" w:cs="Arial"/>
                <w:b/>
                <w:sz w:val="20"/>
                <w:szCs w:val="20"/>
              </w:rPr>
              <w:t>Vinež</w:t>
            </w:r>
            <w:proofErr w:type="spellEnd"/>
          </w:p>
        </w:tc>
        <w:tc>
          <w:tcPr>
            <w:tcW w:w="1701" w:type="dxa"/>
            <w:vAlign w:val="center"/>
          </w:tcPr>
          <w:p w14:paraId="1DEE3919" w14:textId="77777777" w:rsidR="00FF6D91" w:rsidRPr="003A63FB" w:rsidRDefault="00FF6D91" w:rsidP="002C4E67">
            <w:pPr>
              <w:pStyle w:val="Bezproreda"/>
              <w:jc w:val="right"/>
              <w:rPr>
                <w:rFonts w:ascii="Arial" w:hAnsi="Arial" w:cs="Arial"/>
                <w:b/>
              </w:rPr>
            </w:pPr>
            <w:r w:rsidRPr="003A63FB">
              <w:rPr>
                <w:rFonts w:ascii="Arial" w:hAnsi="Arial" w:cs="Arial"/>
                <w:b/>
              </w:rPr>
              <w:t>1.100.000,00</w:t>
            </w:r>
          </w:p>
        </w:tc>
        <w:tc>
          <w:tcPr>
            <w:tcW w:w="1559" w:type="dxa"/>
            <w:vAlign w:val="center"/>
          </w:tcPr>
          <w:p w14:paraId="571129BB" w14:textId="77777777" w:rsidR="00FF6D91" w:rsidRPr="003A63FB" w:rsidRDefault="00FF6D91" w:rsidP="002C4E67">
            <w:pPr>
              <w:pStyle w:val="Bezproreda"/>
              <w:jc w:val="right"/>
              <w:rPr>
                <w:rFonts w:ascii="Arial" w:hAnsi="Arial" w:cs="Arial"/>
                <w:b/>
              </w:rPr>
            </w:pPr>
            <w:r w:rsidRPr="003A63FB">
              <w:rPr>
                <w:rFonts w:ascii="Arial" w:hAnsi="Arial" w:cs="Arial"/>
                <w:b/>
              </w:rPr>
              <w:t>5.000,00</w:t>
            </w:r>
          </w:p>
        </w:tc>
        <w:tc>
          <w:tcPr>
            <w:tcW w:w="1417" w:type="dxa"/>
            <w:vAlign w:val="center"/>
          </w:tcPr>
          <w:p w14:paraId="487AC6DF" w14:textId="77777777" w:rsidR="00FF6D91" w:rsidRPr="003A63FB" w:rsidRDefault="00FF6D91" w:rsidP="002C4E67">
            <w:pPr>
              <w:pStyle w:val="Bezproreda"/>
              <w:ind w:left="851"/>
              <w:jc w:val="center"/>
              <w:rPr>
                <w:rFonts w:ascii="Arial" w:hAnsi="Arial" w:cs="Arial"/>
                <w:b/>
                <w:lang w:val="en-GB"/>
              </w:rPr>
            </w:pPr>
          </w:p>
        </w:tc>
        <w:tc>
          <w:tcPr>
            <w:tcW w:w="1418" w:type="dxa"/>
            <w:vAlign w:val="center"/>
          </w:tcPr>
          <w:p w14:paraId="292C2DFB" w14:textId="77777777" w:rsidR="00FF6D91" w:rsidRPr="003A63FB" w:rsidRDefault="00FF6D91" w:rsidP="00FF6D91">
            <w:pPr>
              <w:pStyle w:val="Bezproreda"/>
              <w:numPr>
                <w:ilvl w:val="0"/>
                <w:numId w:val="38"/>
              </w:numPr>
              <w:jc w:val="center"/>
              <w:rPr>
                <w:rFonts w:ascii="Arial" w:hAnsi="Arial" w:cs="Arial"/>
                <w:b/>
                <w:lang w:val="en-GB"/>
              </w:rPr>
            </w:pPr>
          </w:p>
        </w:tc>
        <w:tc>
          <w:tcPr>
            <w:tcW w:w="1134" w:type="dxa"/>
          </w:tcPr>
          <w:p w14:paraId="1EECCF47" w14:textId="77777777" w:rsidR="00FF6D91" w:rsidRPr="003A63FB" w:rsidRDefault="00FF6D91" w:rsidP="002C4E67">
            <w:pPr>
              <w:pStyle w:val="Bezproreda"/>
              <w:jc w:val="center"/>
              <w:rPr>
                <w:rFonts w:ascii="Arial" w:hAnsi="Arial" w:cs="Arial"/>
                <w:b/>
                <w:lang w:val="en-GB"/>
              </w:rPr>
            </w:pPr>
          </w:p>
        </w:tc>
      </w:tr>
      <w:tr w:rsidR="003A63FB" w:rsidRPr="003A63FB" w14:paraId="6BBB9F41" w14:textId="77777777" w:rsidTr="002C4E67">
        <w:trPr>
          <w:trHeight w:val="255"/>
        </w:trPr>
        <w:tc>
          <w:tcPr>
            <w:tcW w:w="584" w:type="dxa"/>
            <w:vMerge/>
          </w:tcPr>
          <w:p w14:paraId="77122CAD" w14:textId="77777777" w:rsidR="00FF6D91" w:rsidRPr="003A63FB" w:rsidRDefault="00FF6D91" w:rsidP="002C4E67">
            <w:pPr>
              <w:pStyle w:val="Bezproreda"/>
              <w:jc w:val="center"/>
              <w:rPr>
                <w:rFonts w:ascii="Arial" w:hAnsi="Arial" w:cs="Arial"/>
                <w:b/>
              </w:rPr>
            </w:pPr>
          </w:p>
        </w:tc>
        <w:tc>
          <w:tcPr>
            <w:tcW w:w="1543" w:type="dxa"/>
            <w:vAlign w:val="center"/>
          </w:tcPr>
          <w:p w14:paraId="0F48D9C5" w14:textId="77777777" w:rsidR="00FF6D91" w:rsidRPr="003A63FB" w:rsidRDefault="00FF6D91" w:rsidP="002C4E67">
            <w:pPr>
              <w:pStyle w:val="Bezproreda"/>
              <w:rPr>
                <w:rFonts w:ascii="Arial" w:hAnsi="Arial" w:cs="Arial"/>
                <w:b/>
                <w:lang w:val="en-GB"/>
              </w:rPr>
            </w:pPr>
            <w:r w:rsidRPr="003A63FB">
              <w:rPr>
                <w:rFonts w:ascii="Arial" w:hAnsi="Arial" w:cs="Arial"/>
                <w:bCs/>
                <w:sz w:val="20"/>
              </w:rPr>
              <w:t>Kratak opis statusa i daljnjih aktivnosti</w:t>
            </w:r>
          </w:p>
        </w:tc>
        <w:tc>
          <w:tcPr>
            <w:tcW w:w="8647" w:type="dxa"/>
            <w:gridSpan w:val="6"/>
            <w:vAlign w:val="center"/>
          </w:tcPr>
          <w:p w14:paraId="78D703D9" w14:textId="77777777" w:rsidR="00FF6D91" w:rsidRPr="003A63FB" w:rsidRDefault="00FF6D91" w:rsidP="002C4E67">
            <w:pPr>
              <w:pStyle w:val="Bezproreda"/>
              <w:jc w:val="both"/>
              <w:rPr>
                <w:rFonts w:ascii="Arial" w:eastAsia="Times New Roman" w:hAnsi="Arial" w:cs="Arial"/>
                <w:bCs/>
                <w:sz w:val="20"/>
                <w:szCs w:val="20"/>
                <w:lang w:eastAsia="hr-HR"/>
              </w:rPr>
            </w:pPr>
            <w:r w:rsidRPr="003A63FB">
              <w:rPr>
                <w:rFonts w:ascii="Arial" w:eastAsia="Times New Roman" w:hAnsi="Arial" w:cs="Arial"/>
                <w:bCs/>
                <w:sz w:val="20"/>
                <w:szCs w:val="20"/>
                <w:lang w:eastAsia="hr-HR"/>
              </w:rPr>
              <w:t xml:space="preserve">Izrađen je glavni projekt, ishođene su građevinske dozvole za pristupnu prometnicu i pomoćno nogometno igralište sa pratećim objektima.  U izvještajnom razdoblju proveden je postupak javne nabave za radove na prvoj fazi projekta koja obuhvaća igralište sa reflektorima. Slijedi sklapanje okvirnog sporazuma sa odabranim ponuditeljem (02.08.2022. godine). </w:t>
            </w:r>
          </w:p>
        </w:tc>
      </w:tr>
      <w:tr w:rsidR="003A63FB" w:rsidRPr="003A63FB" w14:paraId="6B34CB5B" w14:textId="77777777" w:rsidTr="002C4E67">
        <w:trPr>
          <w:trHeight w:val="255"/>
        </w:trPr>
        <w:tc>
          <w:tcPr>
            <w:tcW w:w="584" w:type="dxa"/>
            <w:vMerge w:val="restart"/>
          </w:tcPr>
          <w:p w14:paraId="17D97188" w14:textId="77777777" w:rsidR="00FF6D91" w:rsidRPr="003A63FB" w:rsidRDefault="00FF6D91" w:rsidP="002C4E67">
            <w:pPr>
              <w:pStyle w:val="Bezproreda"/>
              <w:jc w:val="center"/>
              <w:rPr>
                <w:rFonts w:ascii="Arial" w:hAnsi="Arial" w:cs="Arial"/>
                <w:b/>
              </w:rPr>
            </w:pPr>
            <w:r w:rsidRPr="003A63FB">
              <w:rPr>
                <w:rFonts w:ascii="Arial" w:hAnsi="Arial" w:cs="Arial"/>
                <w:b/>
              </w:rPr>
              <w:t>3.6.</w:t>
            </w:r>
          </w:p>
        </w:tc>
        <w:tc>
          <w:tcPr>
            <w:tcW w:w="2961" w:type="dxa"/>
            <w:gridSpan w:val="2"/>
            <w:shd w:val="clear" w:color="auto" w:fill="FFFF99"/>
            <w:vAlign w:val="center"/>
          </w:tcPr>
          <w:p w14:paraId="0BE53E0F" w14:textId="77777777" w:rsidR="00FF6D91" w:rsidRPr="003A63FB" w:rsidRDefault="00FF6D91" w:rsidP="002C4E67">
            <w:pPr>
              <w:pStyle w:val="Bezproreda"/>
              <w:rPr>
                <w:rFonts w:ascii="Arial" w:hAnsi="Arial" w:cs="Arial"/>
                <w:b/>
                <w:lang w:val="en-GB"/>
              </w:rPr>
            </w:pPr>
            <w:r w:rsidRPr="003A63FB">
              <w:rPr>
                <w:rFonts w:ascii="Arial" w:hAnsi="Arial" w:cs="Arial"/>
                <w:b/>
                <w:bCs/>
              </w:rPr>
              <w:t xml:space="preserve">Kapitalni projekt K300028 </w:t>
            </w:r>
            <w:r w:rsidRPr="003A63FB">
              <w:rPr>
                <w:rFonts w:ascii="Arial" w:hAnsi="Arial" w:cs="Arial"/>
                <w:b/>
                <w:sz w:val="20"/>
                <w:szCs w:val="20"/>
              </w:rPr>
              <w:t>Ostali poslovi vezani za izgradnju građevina javne namjene</w:t>
            </w:r>
          </w:p>
        </w:tc>
        <w:tc>
          <w:tcPr>
            <w:tcW w:w="1701" w:type="dxa"/>
            <w:vAlign w:val="center"/>
          </w:tcPr>
          <w:p w14:paraId="748A7C25" w14:textId="77777777" w:rsidR="00FF6D91" w:rsidRPr="003A63FB" w:rsidRDefault="00FF6D91" w:rsidP="002C4E67">
            <w:pPr>
              <w:pStyle w:val="Bezproreda"/>
              <w:jc w:val="right"/>
              <w:rPr>
                <w:rFonts w:ascii="Arial" w:hAnsi="Arial" w:cs="Arial"/>
                <w:b/>
              </w:rPr>
            </w:pPr>
            <w:r w:rsidRPr="003A63FB">
              <w:rPr>
                <w:rFonts w:ascii="Arial" w:hAnsi="Arial" w:cs="Arial"/>
                <w:b/>
              </w:rPr>
              <w:t>70.000,00</w:t>
            </w:r>
          </w:p>
        </w:tc>
        <w:tc>
          <w:tcPr>
            <w:tcW w:w="1559" w:type="dxa"/>
            <w:vAlign w:val="center"/>
          </w:tcPr>
          <w:p w14:paraId="7FC98834" w14:textId="77777777" w:rsidR="00FF6D91" w:rsidRPr="003A63FB" w:rsidRDefault="00FF6D91" w:rsidP="002C4E67">
            <w:pPr>
              <w:pStyle w:val="Bezproreda"/>
              <w:jc w:val="right"/>
              <w:rPr>
                <w:rFonts w:ascii="Arial" w:hAnsi="Arial" w:cs="Arial"/>
                <w:b/>
              </w:rPr>
            </w:pPr>
            <w:r w:rsidRPr="003A63FB">
              <w:rPr>
                <w:rFonts w:ascii="Arial" w:hAnsi="Arial" w:cs="Arial"/>
                <w:b/>
              </w:rPr>
              <w:t>23.221,62</w:t>
            </w:r>
          </w:p>
        </w:tc>
        <w:tc>
          <w:tcPr>
            <w:tcW w:w="1417" w:type="dxa"/>
            <w:vAlign w:val="center"/>
          </w:tcPr>
          <w:p w14:paraId="717B4154" w14:textId="77777777" w:rsidR="00FF6D91" w:rsidRPr="003A63FB" w:rsidRDefault="00FF6D91" w:rsidP="002C4E67">
            <w:pPr>
              <w:pStyle w:val="Bezproreda"/>
              <w:ind w:left="851"/>
              <w:jc w:val="center"/>
              <w:rPr>
                <w:rFonts w:ascii="Arial" w:hAnsi="Arial" w:cs="Arial"/>
                <w:b/>
                <w:lang w:val="en-GB"/>
              </w:rPr>
            </w:pPr>
          </w:p>
        </w:tc>
        <w:tc>
          <w:tcPr>
            <w:tcW w:w="1418" w:type="dxa"/>
            <w:vAlign w:val="center"/>
          </w:tcPr>
          <w:p w14:paraId="208618E5" w14:textId="77777777" w:rsidR="00FF6D91" w:rsidRPr="003A63FB" w:rsidRDefault="00FF6D91" w:rsidP="00FF6D91">
            <w:pPr>
              <w:pStyle w:val="Bezproreda"/>
              <w:numPr>
                <w:ilvl w:val="0"/>
                <w:numId w:val="38"/>
              </w:numPr>
              <w:jc w:val="right"/>
              <w:rPr>
                <w:rFonts w:ascii="Arial" w:hAnsi="Arial" w:cs="Arial"/>
                <w:b/>
                <w:lang w:val="en-GB"/>
              </w:rPr>
            </w:pPr>
          </w:p>
        </w:tc>
        <w:tc>
          <w:tcPr>
            <w:tcW w:w="1134" w:type="dxa"/>
          </w:tcPr>
          <w:p w14:paraId="5375D9E3" w14:textId="77777777" w:rsidR="00FF6D91" w:rsidRPr="003A63FB" w:rsidRDefault="00FF6D91" w:rsidP="002C4E67">
            <w:pPr>
              <w:pStyle w:val="Bezproreda"/>
              <w:jc w:val="center"/>
              <w:rPr>
                <w:rFonts w:ascii="Arial" w:hAnsi="Arial" w:cs="Arial"/>
                <w:b/>
                <w:lang w:val="en-GB"/>
              </w:rPr>
            </w:pPr>
          </w:p>
        </w:tc>
      </w:tr>
      <w:tr w:rsidR="003A63FB" w:rsidRPr="003A63FB" w14:paraId="79338ADD" w14:textId="77777777" w:rsidTr="002C4E67">
        <w:trPr>
          <w:trHeight w:val="255"/>
        </w:trPr>
        <w:tc>
          <w:tcPr>
            <w:tcW w:w="584" w:type="dxa"/>
            <w:vMerge/>
          </w:tcPr>
          <w:p w14:paraId="636A3F7E" w14:textId="77777777" w:rsidR="00FF6D91" w:rsidRPr="003A63FB" w:rsidRDefault="00FF6D91" w:rsidP="002C4E67">
            <w:pPr>
              <w:pStyle w:val="Bezproreda"/>
              <w:jc w:val="center"/>
              <w:rPr>
                <w:rFonts w:ascii="Arial" w:hAnsi="Arial" w:cs="Arial"/>
                <w:b/>
              </w:rPr>
            </w:pPr>
          </w:p>
        </w:tc>
        <w:tc>
          <w:tcPr>
            <w:tcW w:w="1543" w:type="dxa"/>
            <w:vAlign w:val="center"/>
          </w:tcPr>
          <w:p w14:paraId="7E12B217" w14:textId="77777777" w:rsidR="00FF6D91" w:rsidRPr="003A63FB" w:rsidRDefault="00FF6D91" w:rsidP="002C4E67">
            <w:pPr>
              <w:pStyle w:val="Bezproreda"/>
              <w:rPr>
                <w:rFonts w:ascii="Arial" w:hAnsi="Arial" w:cs="Arial"/>
                <w:b/>
                <w:lang w:val="en-GB"/>
              </w:rPr>
            </w:pPr>
            <w:r w:rsidRPr="003A63FB">
              <w:rPr>
                <w:rFonts w:ascii="Arial" w:hAnsi="Arial" w:cs="Arial"/>
                <w:bCs/>
                <w:sz w:val="20"/>
              </w:rPr>
              <w:t>Kratak opis statusa i daljnjih aktivnosti</w:t>
            </w:r>
          </w:p>
        </w:tc>
        <w:tc>
          <w:tcPr>
            <w:tcW w:w="8647" w:type="dxa"/>
            <w:gridSpan w:val="6"/>
            <w:vAlign w:val="center"/>
          </w:tcPr>
          <w:p w14:paraId="2E471D15" w14:textId="77777777" w:rsidR="00FF6D91" w:rsidRPr="003A63FB" w:rsidRDefault="00FF6D91" w:rsidP="002C4E67">
            <w:pPr>
              <w:pStyle w:val="Bezproreda"/>
              <w:jc w:val="both"/>
              <w:rPr>
                <w:rFonts w:ascii="Arial" w:hAnsi="Arial" w:cs="Arial"/>
                <w:b/>
                <w:sz w:val="20"/>
                <w:szCs w:val="20"/>
                <w:lang w:val="en-GB"/>
              </w:rPr>
            </w:pPr>
            <w:r w:rsidRPr="003A63FB">
              <w:rPr>
                <w:rFonts w:ascii="Arial" w:hAnsi="Arial" w:cs="Arial"/>
                <w:bCs/>
                <w:sz w:val="20"/>
                <w:szCs w:val="20"/>
              </w:rPr>
              <w:t>Ovim projektom obuhvaćena je izrada potrebnih podloga i elaborata koji prethode izradi projektne dokumentacije za pojedine zahvate na građevinama javne namjene, a provodi se kontinuirano tijekom godine.</w:t>
            </w:r>
          </w:p>
        </w:tc>
      </w:tr>
      <w:tr w:rsidR="003A63FB" w:rsidRPr="003A63FB" w14:paraId="0D7D7D84" w14:textId="77777777" w:rsidTr="002C4E67">
        <w:trPr>
          <w:trHeight w:val="255"/>
        </w:trPr>
        <w:tc>
          <w:tcPr>
            <w:tcW w:w="584" w:type="dxa"/>
            <w:vMerge w:val="restart"/>
          </w:tcPr>
          <w:p w14:paraId="49633120" w14:textId="77777777" w:rsidR="00FF6D91" w:rsidRPr="003A63FB" w:rsidRDefault="00FF6D91" w:rsidP="002C4E67">
            <w:pPr>
              <w:pStyle w:val="Bezproreda"/>
              <w:jc w:val="center"/>
              <w:rPr>
                <w:rFonts w:ascii="Arial" w:hAnsi="Arial" w:cs="Arial"/>
                <w:b/>
              </w:rPr>
            </w:pPr>
            <w:r w:rsidRPr="003A63FB">
              <w:rPr>
                <w:rFonts w:ascii="Arial" w:hAnsi="Arial" w:cs="Arial"/>
                <w:b/>
              </w:rPr>
              <w:t>3.7.</w:t>
            </w:r>
          </w:p>
        </w:tc>
        <w:tc>
          <w:tcPr>
            <w:tcW w:w="2961" w:type="dxa"/>
            <w:gridSpan w:val="2"/>
            <w:shd w:val="clear" w:color="auto" w:fill="FFFF99"/>
            <w:vAlign w:val="center"/>
          </w:tcPr>
          <w:p w14:paraId="7D6087BD" w14:textId="77777777" w:rsidR="00FF6D91" w:rsidRPr="003A63FB" w:rsidRDefault="00FF6D91" w:rsidP="002C4E67">
            <w:pPr>
              <w:pStyle w:val="Bezproreda"/>
              <w:rPr>
                <w:rFonts w:ascii="Arial" w:hAnsi="Arial" w:cs="Arial"/>
                <w:b/>
                <w:lang w:val="en-GB"/>
              </w:rPr>
            </w:pPr>
            <w:r w:rsidRPr="003A63FB">
              <w:rPr>
                <w:rFonts w:ascii="Arial" w:hAnsi="Arial" w:cs="Arial"/>
                <w:b/>
                <w:bCs/>
              </w:rPr>
              <w:t xml:space="preserve">Kapitalni projekt K300037 </w:t>
            </w:r>
            <w:r w:rsidRPr="003A63FB">
              <w:rPr>
                <w:rFonts w:ascii="Arial" w:hAnsi="Arial" w:cs="Arial"/>
                <w:b/>
                <w:sz w:val="20"/>
                <w:szCs w:val="20"/>
              </w:rPr>
              <w:t>Energetska obnova zgrade RIŠ-a (</w:t>
            </w:r>
            <w:proofErr w:type="spellStart"/>
            <w:r w:rsidRPr="003A63FB">
              <w:rPr>
                <w:rFonts w:ascii="Arial" w:hAnsi="Arial" w:cs="Arial"/>
                <w:b/>
                <w:sz w:val="20"/>
                <w:szCs w:val="20"/>
              </w:rPr>
              <w:t>k.č</w:t>
            </w:r>
            <w:proofErr w:type="spellEnd"/>
            <w:r w:rsidRPr="003A63FB">
              <w:rPr>
                <w:rFonts w:ascii="Arial" w:hAnsi="Arial" w:cs="Arial"/>
                <w:b/>
                <w:sz w:val="20"/>
                <w:szCs w:val="20"/>
              </w:rPr>
              <w:t>. 318 k.o. Novi Labin)</w:t>
            </w:r>
          </w:p>
        </w:tc>
        <w:tc>
          <w:tcPr>
            <w:tcW w:w="1701" w:type="dxa"/>
            <w:vAlign w:val="center"/>
          </w:tcPr>
          <w:p w14:paraId="7B446C2C" w14:textId="77777777" w:rsidR="00FF6D91" w:rsidRPr="003A63FB" w:rsidRDefault="00FF6D91" w:rsidP="002C4E67">
            <w:pPr>
              <w:pStyle w:val="Bezproreda"/>
              <w:jc w:val="right"/>
              <w:rPr>
                <w:rFonts w:ascii="Arial" w:hAnsi="Arial" w:cs="Arial"/>
                <w:b/>
              </w:rPr>
            </w:pPr>
            <w:r w:rsidRPr="003A63FB">
              <w:rPr>
                <w:rFonts w:ascii="Arial" w:hAnsi="Arial" w:cs="Arial"/>
                <w:b/>
              </w:rPr>
              <w:t>200.000,00</w:t>
            </w:r>
          </w:p>
        </w:tc>
        <w:tc>
          <w:tcPr>
            <w:tcW w:w="1559" w:type="dxa"/>
            <w:vAlign w:val="center"/>
          </w:tcPr>
          <w:p w14:paraId="0AF6C069" w14:textId="77777777" w:rsidR="00FF6D91" w:rsidRPr="003A63FB" w:rsidRDefault="00FF6D91" w:rsidP="002C4E67">
            <w:pPr>
              <w:pStyle w:val="Bezproreda"/>
              <w:jc w:val="right"/>
              <w:rPr>
                <w:rFonts w:ascii="Arial" w:hAnsi="Arial" w:cs="Arial"/>
                <w:b/>
              </w:rPr>
            </w:pPr>
            <w:r w:rsidRPr="003A63FB">
              <w:rPr>
                <w:rFonts w:ascii="Arial" w:hAnsi="Arial" w:cs="Arial"/>
                <w:b/>
              </w:rPr>
              <w:t>0,00</w:t>
            </w:r>
          </w:p>
        </w:tc>
        <w:tc>
          <w:tcPr>
            <w:tcW w:w="1417" w:type="dxa"/>
            <w:vAlign w:val="center"/>
          </w:tcPr>
          <w:p w14:paraId="37402954" w14:textId="77777777" w:rsidR="00FF6D91" w:rsidRPr="003A63FB" w:rsidRDefault="00FF6D91" w:rsidP="002C4E67">
            <w:pPr>
              <w:pStyle w:val="Bezproreda"/>
              <w:ind w:left="851"/>
              <w:jc w:val="center"/>
              <w:rPr>
                <w:rFonts w:ascii="Arial" w:hAnsi="Arial" w:cs="Arial"/>
                <w:b/>
                <w:lang w:val="en-GB"/>
              </w:rPr>
            </w:pPr>
          </w:p>
        </w:tc>
        <w:tc>
          <w:tcPr>
            <w:tcW w:w="1418" w:type="dxa"/>
            <w:vAlign w:val="center"/>
          </w:tcPr>
          <w:p w14:paraId="337E434C" w14:textId="77777777" w:rsidR="00FF6D91" w:rsidRPr="003A63FB" w:rsidRDefault="00FF6D91" w:rsidP="002C4E67">
            <w:pPr>
              <w:pStyle w:val="Bezproreda"/>
              <w:ind w:left="851"/>
              <w:jc w:val="center"/>
              <w:rPr>
                <w:rFonts w:ascii="Arial" w:hAnsi="Arial" w:cs="Arial"/>
                <w:b/>
                <w:lang w:val="en-GB"/>
              </w:rPr>
            </w:pPr>
          </w:p>
        </w:tc>
        <w:tc>
          <w:tcPr>
            <w:tcW w:w="1134" w:type="dxa"/>
          </w:tcPr>
          <w:p w14:paraId="0DE894E7" w14:textId="77777777" w:rsidR="00FF6D91" w:rsidRPr="003A63FB" w:rsidRDefault="00FF6D91" w:rsidP="002C4E67">
            <w:pPr>
              <w:pStyle w:val="Bezproreda"/>
              <w:jc w:val="center"/>
              <w:rPr>
                <w:rFonts w:ascii="Arial" w:hAnsi="Arial" w:cs="Arial"/>
                <w:b/>
                <w:lang w:val="en-GB"/>
              </w:rPr>
            </w:pPr>
          </w:p>
          <w:p w14:paraId="2EA510AD" w14:textId="77777777" w:rsidR="00FF6D91" w:rsidRPr="003A63FB" w:rsidRDefault="00FF6D91" w:rsidP="00FF6D91">
            <w:pPr>
              <w:pStyle w:val="Bezproreda"/>
              <w:numPr>
                <w:ilvl w:val="0"/>
                <w:numId w:val="38"/>
              </w:numPr>
              <w:jc w:val="center"/>
              <w:rPr>
                <w:rFonts w:ascii="Arial" w:hAnsi="Arial" w:cs="Arial"/>
                <w:b/>
                <w:lang w:val="en-GB"/>
              </w:rPr>
            </w:pPr>
          </w:p>
        </w:tc>
      </w:tr>
      <w:tr w:rsidR="003A63FB" w:rsidRPr="003A63FB" w14:paraId="26627868" w14:textId="77777777" w:rsidTr="002C4E67">
        <w:trPr>
          <w:trHeight w:val="255"/>
        </w:trPr>
        <w:tc>
          <w:tcPr>
            <w:tcW w:w="584" w:type="dxa"/>
            <w:vMerge/>
          </w:tcPr>
          <w:p w14:paraId="2244DB11" w14:textId="77777777" w:rsidR="00FF6D91" w:rsidRPr="003A63FB" w:rsidRDefault="00FF6D91" w:rsidP="002C4E67">
            <w:pPr>
              <w:pStyle w:val="Bezproreda"/>
              <w:jc w:val="center"/>
              <w:rPr>
                <w:rFonts w:ascii="Arial" w:hAnsi="Arial" w:cs="Arial"/>
                <w:b/>
              </w:rPr>
            </w:pPr>
          </w:p>
        </w:tc>
        <w:tc>
          <w:tcPr>
            <w:tcW w:w="1543" w:type="dxa"/>
            <w:vAlign w:val="center"/>
          </w:tcPr>
          <w:p w14:paraId="4694D1CC" w14:textId="77777777" w:rsidR="00FF6D91" w:rsidRPr="003A63FB" w:rsidRDefault="00FF6D91" w:rsidP="002C4E67">
            <w:pPr>
              <w:pStyle w:val="Bezproreda"/>
              <w:rPr>
                <w:rFonts w:ascii="Arial" w:hAnsi="Arial" w:cs="Arial"/>
                <w:b/>
                <w:lang w:val="en-GB"/>
              </w:rPr>
            </w:pPr>
            <w:r w:rsidRPr="003A63FB">
              <w:rPr>
                <w:rFonts w:ascii="Arial" w:hAnsi="Arial" w:cs="Arial"/>
                <w:bCs/>
                <w:sz w:val="20"/>
              </w:rPr>
              <w:t>Kratak opis statusa i daljnjih aktivnosti</w:t>
            </w:r>
          </w:p>
        </w:tc>
        <w:tc>
          <w:tcPr>
            <w:tcW w:w="8647" w:type="dxa"/>
            <w:gridSpan w:val="6"/>
            <w:vAlign w:val="center"/>
          </w:tcPr>
          <w:p w14:paraId="564168E8" w14:textId="77777777" w:rsidR="00FF6D91" w:rsidRPr="003A63FB" w:rsidRDefault="00FF6D91" w:rsidP="002C4E67">
            <w:pPr>
              <w:pStyle w:val="Bezproreda"/>
              <w:jc w:val="both"/>
              <w:rPr>
                <w:rFonts w:ascii="Arial" w:hAnsi="Arial" w:cs="Arial"/>
                <w:b/>
                <w:lang w:val="en-GB"/>
              </w:rPr>
            </w:pPr>
            <w:r w:rsidRPr="003A63FB">
              <w:rPr>
                <w:rFonts w:ascii="Arial" w:eastAsia="Times New Roman" w:hAnsi="Arial" w:cs="Arial"/>
                <w:bCs/>
                <w:sz w:val="20"/>
                <w:szCs w:val="20"/>
                <w:lang w:eastAsia="hr-HR"/>
              </w:rPr>
              <w:t>Ovaj projekt uključen je u predmetni Program njegovim prvim izmjenama i dopunama stoga je izvršenje planirano u drugom dijelu godine.</w:t>
            </w:r>
          </w:p>
        </w:tc>
      </w:tr>
      <w:tr w:rsidR="003A63FB" w:rsidRPr="003A63FB" w14:paraId="1BDD0A04" w14:textId="77777777" w:rsidTr="002C4E67">
        <w:trPr>
          <w:trHeight w:val="255"/>
        </w:trPr>
        <w:tc>
          <w:tcPr>
            <w:tcW w:w="584" w:type="dxa"/>
            <w:vMerge w:val="restart"/>
          </w:tcPr>
          <w:p w14:paraId="2AB1E561" w14:textId="77777777" w:rsidR="00FF6D91" w:rsidRPr="003A63FB" w:rsidRDefault="00FF6D91" w:rsidP="002C4E67">
            <w:pPr>
              <w:pStyle w:val="Bezproreda"/>
              <w:jc w:val="center"/>
              <w:rPr>
                <w:rFonts w:ascii="Arial" w:hAnsi="Arial" w:cs="Arial"/>
                <w:b/>
              </w:rPr>
            </w:pPr>
            <w:r w:rsidRPr="003A63FB">
              <w:rPr>
                <w:rFonts w:ascii="Arial" w:hAnsi="Arial" w:cs="Arial"/>
                <w:b/>
              </w:rPr>
              <w:t>3.8.</w:t>
            </w:r>
          </w:p>
        </w:tc>
        <w:tc>
          <w:tcPr>
            <w:tcW w:w="2961" w:type="dxa"/>
            <w:gridSpan w:val="2"/>
            <w:shd w:val="clear" w:color="auto" w:fill="FFFF99"/>
            <w:vAlign w:val="center"/>
          </w:tcPr>
          <w:p w14:paraId="05B98B8A" w14:textId="77777777" w:rsidR="00FF6D91" w:rsidRPr="003A63FB" w:rsidRDefault="00FF6D91" w:rsidP="002C4E67">
            <w:pPr>
              <w:pStyle w:val="Bezproreda"/>
              <w:rPr>
                <w:rFonts w:ascii="Arial" w:hAnsi="Arial" w:cs="Arial"/>
                <w:b/>
              </w:rPr>
            </w:pPr>
            <w:r w:rsidRPr="003A63FB">
              <w:rPr>
                <w:rFonts w:ascii="Arial" w:hAnsi="Arial" w:cs="Arial"/>
                <w:b/>
              </w:rPr>
              <w:t>Kapitalni projekt K300038</w:t>
            </w:r>
          </w:p>
          <w:p w14:paraId="3A2AE3AE" w14:textId="77777777" w:rsidR="00FF6D91" w:rsidRPr="003A63FB" w:rsidRDefault="00FF6D91" w:rsidP="002C4E67">
            <w:pPr>
              <w:pStyle w:val="Bezproreda"/>
              <w:rPr>
                <w:b/>
                <w:sz w:val="20"/>
                <w:szCs w:val="20"/>
              </w:rPr>
            </w:pPr>
            <w:r w:rsidRPr="003A63FB">
              <w:rPr>
                <w:rFonts w:ascii="Arial" w:hAnsi="Arial" w:cs="Arial"/>
                <w:b/>
                <w:sz w:val="20"/>
                <w:szCs w:val="20"/>
              </w:rPr>
              <w:t xml:space="preserve">Obnova i prenamjena zgrade bivše škole </w:t>
            </w:r>
            <w:proofErr w:type="spellStart"/>
            <w:r w:rsidRPr="003A63FB">
              <w:rPr>
                <w:rFonts w:ascii="Arial" w:hAnsi="Arial" w:cs="Arial"/>
                <w:b/>
                <w:sz w:val="20"/>
                <w:szCs w:val="20"/>
              </w:rPr>
              <w:t>Ripenda</w:t>
            </w:r>
            <w:proofErr w:type="spellEnd"/>
            <w:r w:rsidRPr="003A63FB">
              <w:rPr>
                <w:rFonts w:ascii="Arial" w:hAnsi="Arial" w:cs="Arial"/>
                <w:b/>
                <w:sz w:val="20"/>
                <w:szCs w:val="20"/>
              </w:rPr>
              <w:t xml:space="preserve"> (</w:t>
            </w:r>
            <w:proofErr w:type="spellStart"/>
            <w:r w:rsidRPr="003A63FB">
              <w:rPr>
                <w:rFonts w:ascii="Arial" w:hAnsi="Arial" w:cs="Arial"/>
                <w:b/>
                <w:sz w:val="20"/>
                <w:szCs w:val="20"/>
              </w:rPr>
              <w:t>zgr.k.č</w:t>
            </w:r>
            <w:proofErr w:type="spellEnd"/>
            <w:r w:rsidRPr="003A63FB">
              <w:rPr>
                <w:rFonts w:ascii="Arial" w:hAnsi="Arial" w:cs="Arial"/>
                <w:b/>
                <w:sz w:val="20"/>
                <w:szCs w:val="20"/>
              </w:rPr>
              <w:t xml:space="preserve">. 321 k.o. </w:t>
            </w:r>
            <w:proofErr w:type="spellStart"/>
            <w:r w:rsidRPr="003A63FB">
              <w:rPr>
                <w:rFonts w:ascii="Arial" w:hAnsi="Arial" w:cs="Arial"/>
                <w:b/>
                <w:sz w:val="20"/>
                <w:szCs w:val="20"/>
              </w:rPr>
              <w:t>Ripenda</w:t>
            </w:r>
            <w:proofErr w:type="spellEnd"/>
            <w:r w:rsidRPr="003A63FB">
              <w:rPr>
                <w:rFonts w:ascii="Arial" w:hAnsi="Arial" w:cs="Arial"/>
                <w:b/>
                <w:sz w:val="20"/>
                <w:szCs w:val="20"/>
              </w:rPr>
              <w:t>)</w:t>
            </w:r>
          </w:p>
        </w:tc>
        <w:tc>
          <w:tcPr>
            <w:tcW w:w="1701" w:type="dxa"/>
            <w:vAlign w:val="center"/>
          </w:tcPr>
          <w:p w14:paraId="1A6D6D0B" w14:textId="77777777" w:rsidR="00FF6D91" w:rsidRPr="003A63FB" w:rsidRDefault="00FF6D91" w:rsidP="002C4E67">
            <w:pPr>
              <w:pStyle w:val="Bezproreda"/>
              <w:jc w:val="right"/>
              <w:rPr>
                <w:rFonts w:ascii="Arial" w:hAnsi="Arial" w:cs="Arial"/>
                <w:b/>
              </w:rPr>
            </w:pPr>
            <w:r w:rsidRPr="003A63FB">
              <w:rPr>
                <w:rFonts w:ascii="Arial" w:hAnsi="Arial" w:cs="Arial"/>
                <w:b/>
              </w:rPr>
              <w:t>190.000,00</w:t>
            </w:r>
          </w:p>
        </w:tc>
        <w:tc>
          <w:tcPr>
            <w:tcW w:w="1559" w:type="dxa"/>
            <w:vAlign w:val="center"/>
          </w:tcPr>
          <w:p w14:paraId="72FD08DF" w14:textId="77777777" w:rsidR="00FF6D91" w:rsidRPr="003A63FB" w:rsidRDefault="00FF6D91" w:rsidP="002C4E67">
            <w:pPr>
              <w:pStyle w:val="Bezproreda"/>
              <w:jc w:val="right"/>
              <w:rPr>
                <w:rFonts w:ascii="Arial" w:hAnsi="Arial" w:cs="Arial"/>
                <w:b/>
              </w:rPr>
            </w:pPr>
            <w:r w:rsidRPr="003A63FB">
              <w:rPr>
                <w:rFonts w:ascii="Arial" w:hAnsi="Arial" w:cs="Arial"/>
                <w:b/>
              </w:rPr>
              <w:t>0,00</w:t>
            </w:r>
          </w:p>
        </w:tc>
        <w:tc>
          <w:tcPr>
            <w:tcW w:w="1417" w:type="dxa"/>
            <w:vAlign w:val="center"/>
          </w:tcPr>
          <w:p w14:paraId="704A56F5" w14:textId="77777777" w:rsidR="00FF6D91" w:rsidRPr="003A63FB" w:rsidRDefault="00FF6D91" w:rsidP="002C4E67">
            <w:pPr>
              <w:pStyle w:val="Bezproreda"/>
              <w:ind w:left="851"/>
              <w:jc w:val="center"/>
              <w:rPr>
                <w:rFonts w:ascii="Arial" w:hAnsi="Arial" w:cs="Arial"/>
                <w:b/>
                <w:lang w:val="en-GB"/>
              </w:rPr>
            </w:pPr>
          </w:p>
        </w:tc>
        <w:tc>
          <w:tcPr>
            <w:tcW w:w="1418" w:type="dxa"/>
            <w:vAlign w:val="center"/>
          </w:tcPr>
          <w:p w14:paraId="6EF6F042" w14:textId="77777777" w:rsidR="00FF6D91" w:rsidRPr="003A63FB" w:rsidRDefault="00FF6D91" w:rsidP="002C4E67">
            <w:pPr>
              <w:pStyle w:val="Bezproreda"/>
              <w:ind w:left="851"/>
              <w:jc w:val="center"/>
              <w:rPr>
                <w:rFonts w:ascii="Arial" w:hAnsi="Arial" w:cs="Arial"/>
                <w:b/>
                <w:lang w:val="en-GB"/>
              </w:rPr>
            </w:pPr>
          </w:p>
        </w:tc>
        <w:tc>
          <w:tcPr>
            <w:tcW w:w="1134" w:type="dxa"/>
          </w:tcPr>
          <w:p w14:paraId="126C0C8A" w14:textId="77777777" w:rsidR="00FF6D91" w:rsidRPr="003A63FB" w:rsidRDefault="00FF6D91" w:rsidP="002C4E67">
            <w:pPr>
              <w:pStyle w:val="Bezproreda"/>
              <w:jc w:val="center"/>
              <w:rPr>
                <w:rFonts w:ascii="Arial" w:hAnsi="Arial" w:cs="Arial"/>
                <w:b/>
                <w:lang w:val="en-GB"/>
              </w:rPr>
            </w:pPr>
          </w:p>
          <w:p w14:paraId="5629C7A6" w14:textId="77777777" w:rsidR="00FF6D91" w:rsidRPr="003A63FB" w:rsidRDefault="00FF6D91" w:rsidP="00FF6D91">
            <w:pPr>
              <w:pStyle w:val="Bezproreda"/>
              <w:numPr>
                <w:ilvl w:val="0"/>
                <w:numId w:val="38"/>
              </w:numPr>
              <w:jc w:val="center"/>
              <w:rPr>
                <w:rFonts w:ascii="Arial" w:hAnsi="Arial" w:cs="Arial"/>
                <w:b/>
                <w:lang w:val="en-GB"/>
              </w:rPr>
            </w:pPr>
          </w:p>
        </w:tc>
      </w:tr>
      <w:tr w:rsidR="003A63FB" w:rsidRPr="003A63FB" w14:paraId="2ACE13F7" w14:textId="77777777" w:rsidTr="002C4E67">
        <w:trPr>
          <w:trHeight w:val="255"/>
        </w:trPr>
        <w:tc>
          <w:tcPr>
            <w:tcW w:w="584" w:type="dxa"/>
            <w:vMerge/>
          </w:tcPr>
          <w:p w14:paraId="09D605B6" w14:textId="77777777" w:rsidR="00FF6D91" w:rsidRPr="003A63FB" w:rsidRDefault="00FF6D91" w:rsidP="002C4E67">
            <w:pPr>
              <w:pStyle w:val="Bezproreda"/>
              <w:jc w:val="center"/>
              <w:rPr>
                <w:rFonts w:ascii="Arial" w:hAnsi="Arial" w:cs="Arial"/>
                <w:b/>
              </w:rPr>
            </w:pPr>
          </w:p>
        </w:tc>
        <w:tc>
          <w:tcPr>
            <w:tcW w:w="1543" w:type="dxa"/>
            <w:vAlign w:val="center"/>
          </w:tcPr>
          <w:p w14:paraId="72A5CAD1" w14:textId="77777777" w:rsidR="00FF6D91" w:rsidRPr="003A63FB" w:rsidRDefault="00FF6D91" w:rsidP="002C4E67">
            <w:pPr>
              <w:pStyle w:val="Bezproreda"/>
              <w:rPr>
                <w:rFonts w:ascii="Arial" w:hAnsi="Arial" w:cs="Arial"/>
                <w:b/>
                <w:lang w:val="en-GB"/>
              </w:rPr>
            </w:pPr>
            <w:r w:rsidRPr="003A63FB">
              <w:rPr>
                <w:rFonts w:ascii="Arial" w:hAnsi="Arial" w:cs="Arial"/>
                <w:bCs/>
                <w:sz w:val="20"/>
              </w:rPr>
              <w:t>Kratak opis statusa i daljnjih aktivnosti</w:t>
            </w:r>
          </w:p>
        </w:tc>
        <w:tc>
          <w:tcPr>
            <w:tcW w:w="8647" w:type="dxa"/>
            <w:gridSpan w:val="6"/>
            <w:vAlign w:val="center"/>
          </w:tcPr>
          <w:p w14:paraId="5D629A80" w14:textId="77777777" w:rsidR="00FF6D91" w:rsidRPr="003A63FB" w:rsidRDefault="00FF6D91" w:rsidP="002C4E67">
            <w:pPr>
              <w:pStyle w:val="Bezproreda"/>
              <w:jc w:val="both"/>
              <w:rPr>
                <w:rFonts w:ascii="Arial" w:hAnsi="Arial" w:cs="Arial"/>
                <w:b/>
                <w:lang w:val="en-GB"/>
              </w:rPr>
            </w:pPr>
            <w:r w:rsidRPr="003A63FB">
              <w:rPr>
                <w:rFonts w:ascii="Arial" w:eastAsia="Times New Roman" w:hAnsi="Arial" w:cs="Arial"/>
                <w:bCs/>
                <w:sz w:val="20"/>
                <w:szCs w:val="20"/>
                <w:lang w:eastAsia="hr-HR"/>
              </w:rPr>
              <w:t>Ovaj projekt uključen je u predmetni Program njegovim prvim izmjenama i dopunama stoga je izvršenje planirano u drugom dijelu godine.</w:t>
            </w:r>
          </w:p>
        </w:tc>
      </w:tr>
      <w:tr w:rsidR="003A63FB" w:rsidRPr="003A63FB" w14:paraId="42289BFF" w14:textId="77777777" w:rsidTr="002C4E67">
        <w:trPr>
          <w:trHeight w:val="255"/>
        </w:trPr>
        <w:tc>
          <w:tcPr>
            <w:tcW w:w="584" w:type="dxa"/>
            <w:vMerge w:val="restart"/>
          </w:tcPr>
          <w:p w14:paraId="3EE0C10C" w14:textId="77777777" w:rsidR="00FF6D91" w:rsidRPr="003A63FB" w:rsidRDefault="00FF6D91" w:rsidP="002C4E67">
            <w:pPr>
              <w:pStyle w:val="Bezproreda"/>
              <w:jc w:val="center"/>
              <w:rPr>
                <w:rFonts w:ascii="Arial" w:hAnsi="Arial" w:cs="Arial"/>
                <w:b/>
              </w:rPr>
            </w:pPr>
            <w:r w:rsidRPr="003A63FB">
              <w:rPr>
                <w:rFonts w:ascii="Arial" w:hAnsi="Arial" w:cs="Arial"/>
                <w:b/>
              </w:rPr>
              <w:t>3.9.</w:t>
            </w:r>
          </w:p>
        </w:tc>
        <w:tc>
          <w:tcPr>
            <w:tcW w:w="2961" w:type="dxa"/>
            <w:gridSpan w:val="2"/>
            <w:shd w:val="clear" w:color="auto" w:fill="FFFF99"/>
            <w:vAlign w:val="center"/>
          </w:tcPr>
          <w:p w14:paraId="4F5ACCCA" w14:textId="77777777" w:rsidR="00FF6D91" w:rsidRPr="003A63FB" w:rsidRDefault="00FF6D91" w:rsidP="002C4E67">
            <w:pPr>
              <w:pStyle w:val="Bezproreda"/>
              <w:rPr>
                <w:rFonts w:ascii="Arial" w:hAnsi="Arial" w:cs="Arial"/>
                <w:b/>
                <w:lang w:val="en-GB"/>
              </w:rPr>
            </w:pPr>
            <w:r w:rsidRPr="003A63FB">
              <w:rPr>
                <w:rFonts w:ascii="Arial" w:hAnsi="Arial" w:cs="Arial"/>
                <w:b/>
                <w:bCs/>
              </w:rPr>
              <w:t xml:space="preserve">Tekući projekt T300002 </w:t>
            </w:r>
            <w:r w:rsidRPr="003A63FB">
              <w:rPr>
                <w:rFonts w:ascii="Arial" w:hAnsi="Arial" w:cs="Arial"/>
                <w:b/>
                <w:sz w:val="20"/>
                <w:szCs w:val="20"/>
              </w:rPr>
              <w:t>Projekt Mine Tour</w:t>
            </w:r>
          </w:p>
        </w:tc>
        <w:tc>
          <w:tcPr>
            <w:tcW w:w="1701" w:type="dxa"/>
            <w:vAlign w:val="center"/>
          </w:tcPr>
          <w:p w14:paraId="696F3CA5" w14:textId="77777777" w:rsidR="00FF6D91" w:rsidRPr="003A63FB" w:rsidRDefault="00FF6D91" w:rsidP="002C4E67">
            <w:pPr>
              <w:pStyle w:val="Bezproreda"/>
              <w:jc w:val="right"/>
              <w:rPr>
                <w:rFonts w:ascii="Arial" w:hAnsi="Arial" w:cs="Arial"/>
                <w:b/>
              </w:rPr>
            </w:pPr>
            <w:r w:rsidRPr="003A63FB">
              <w:rPr>
                <w:rFonts w:ascii="Arial" w:hAnsi="Arial" w:cs="Arial"/>
                <w:b/>
              </w:rPr>
              <w:t>1.192.174,00</w:t>
            </w:r>
          </w:p>
        </w:tc>
        <w:tc>
          <w:tcPr>
            <w:tcW w:w="1559" w:type="dxa"/>
            <w:vAlign w:val="center"/>
          </w:tcPr>
          <w:p w14:paraId="6B7668EB" w14:textId="77777777" w:rsidR="00FF6D91" w:rsidRPr="003A63FB" w:rsidRDefault="00FF6D91" w:rsidP="002C4E67">
            <w:pPr>
              <w:pStyle w:val="Bezproreda"/>
              <w:jc w:val="right"/>
              <w:rPr>
                <w:rFonts w:ascii="Arial" w:hAnsi="Arial" w:cs="Arial"/>
                <w:b/>
              </w:rPr>
            </w:pPr>
            <w:r w:rsidRPr="003A63FB">
              <w:rPr>
                <w:rFonts w:ascii="Arial" w:hAnsi="Arial" w:cs="Arial"/>
                <w:b/>
              </w:rPr>
              <w:t>1.192.173,98</w:t>
            </w:r>
          </w:p>
        </w:tc>
        <w:tc>
          <w:tcPr>
            <w:tcW w:w="1417" w:type="dxa"/>
            <w:vAlign w:val="center"/>
          </w:tcPr>
          <w:p w14:paraId="38A3FD8D" w14:textId="77777777" w:rsidR="00FF6D91" w:rsidRPr="003A63FB" w:rsidRDefault="00FF6D91" w:rsidP="00FF6D91">
            <w:pPr>
              <w:pStyle w:val="Bezproreda"/>
              <w:numPr>
                <w:ilvl w:val="0"/>
                <w:numId w:val="38"/>
              </w:numPr>
              <w:jc w:val="center"/>
              <w:rPr>
                <w:rFonts w:ascii="Arial" w:hAnsi="Arial" w:cs="Arial"/>
                <w:b/>
                <w:lang w:val="en-GB"/>
              </w:rPr>
            </w:pPr>
          </w:p>
        </w:tc>
        <w:tc>
          <w:tcPr>
            <w:tcW w:w="1418" w:type="dxa"/>
          </w:tcPr>
          <w:p w14:paraId="0642DF92" w14:textId="77777777" w:rsidR="00FF6D91" w:rsidRPr="003A63FB" w:rsidRDefault="00FF6D91" w:rsidP="002C4E67">
            <w:pPr>
              <w:pStyle w:val="Bezproreda"/>
              <w:jc w:val="center"/>
              <w:rPr>
                <w:rFonts w:ascii="Arial" w:hAnsi="Arial" w:cs="Arial"/>
                <w:b/>
                <w:lang w:val="en-GB"/>
              </w:rPr>
            </w:pPr>
          </w:p>
        </w:tc>
        <w:tc>
          <w:tcPr>
            <w:tcW w:w="1134" w:type="dxa"/>
          </w:tcPr>
          <w:p w14:paraId="4E87933E" w14:textId="77777777" w:rsidR="00FF6D91" w:rsidRPr="003A63FB" w:rsidRDefault="00FF6D91" w:rsidP="002C4E67">
            <w:pPr>
              <w:pStyle w:val="Bezproreda"/>
              <w:jc w:val="center"/>
              <w:rPr>
                <w:rFonts w:ascii="Arial" w:hAnsi="Arial" w:cs="Arial"/>
                <w:b/>
                <w:lang w:val="en-GB"/>
              </w:rPr>
            </w:pPr>
          </w:p>
        </w:tc>
      </w:tr>
      <w:tr w:rsidR="003A63FB" w:rsidRPr="003A63FB" w14:paraId="5253D69E" w14:textId="77777777" w:rsidTr="002C4E67">
        <w:trPr>
          <w:trHeight w:val="255"/>
        </w:trPr>
        <w:tc>
          <w:tcPr>
            <w:tcW w:w="584" w:type="dxa"/>
            <w:vMerge/>
          </w:tcPr>
          <w:p w14:paraId="2AF563C0" w14:textId="77777777" w:rsidR="00FF6D91" w:rsidRPr="003A63FB" w:rsidRDefault="00FF6D91" w:rsidP="002C4E67">
            <w:pPr>
              <w:pStyle w:val="Bezproreda"/>
              <w:jc w:val="center"/>
              <w:rPr>
                <w:rFonts w:ascii="Arial" w:hAnsi="Arial" w:cs="Arial"/>
                <w:b/>
              </w:rPr>
            </w:pPr>
          </w:p>
        </w:tc>
        <w:tc>
          <w:tcPr>
            <w:tcW w:w="1543" w:type="dxa"/>
            <w:vAlign w:val="center"/>
          </w:tcPr>
          <w:p w14:paraId="2300759F" w14:textId="77777777" w:rsidR="00FF6D91" w:rsidRPr="003A63FB" w:rsidRDefault="00FF6D91" w:rsidP="002C4E67">
            <w:pPr>
              <w:pStyle w:val="Bezproreda"/>
              <w:rPr>
                <w:rFonts w:ascii="Arial" w:hAnsi="Arial" w:cs="Arial"/>
                <w:b/>
                <w:lang w:val="en-GB"/>
              </w:rPr>
            </w:pPr>
            <w:r w:rsidRPr="003A63FB">
              <w:rPr>
                <w:rFonts w:ascii="Arial" w:hAnsi="Arial" w:cs="Arial"/>
                <w:bCs/>
                <w:sz w:val="20"/>
              </w:rPr>
              <w:t>Kratak opis statusa i daljnjih aktivnosti</w:t>
            </w:r>
          </w:p>
        </w:tc>
        <w:tc>
          <w:tcPr>
            <w:tcW w:w="8647" w:type="dxa"/>
            <w:gridSpan w:val="6"/>
            <w:vAlign w:val="center"/>
          </w:tcPr>
          <w:p w14:paraId="63AD296E" w14:textId="77777777" w:rsidR="00FF6D91" w:rsidRPr="003A63FB" w:rsidRDefault="00FF6D91" w:rsidP="002C4E67">
            <w:pPr>
              <w:pStyle w:val="Bezproreda"/>
              <w:jc w:val="both"/>
              <w:rPr>
                <w:rFonts w:ascii="Arial" w:hAnsi="Arial" w:cs="Arial"/>
                <w:iCs/>
              </w:rPr>
            </w:pPr>
            <w:r w:rsidRPr="003A63FB">
              <w:rPr>
                <w:rFonts w:ascii="Arial" w:eastAsia="Times New Roman" w:hAnsi="Arial" w:cs="Arial"/>
                <w:bCs/>
              </w:rPr>
              <w:t xml:space="preserve">EU projekt MINETOUR kroz koji se proveo čitav niz aktivnosti svih partnera   sa osnovnim ciljem aktivnog očuvanja  rudarske baštine kroz razvoj novih održivih prekograničnih turističkih proizvoda završen je 30. travnja 2021. godine, ali se </w:t>
            </w:r>
            <w:r w:rsidRPr="003A63FB">
              <w:rPr>
                <w:rFonts w:ascii="Arial" w:hAnsi="Arial" w:cs="Arial"/>
                <w:iCs/>
              </w:rPr>
              <w:t>zbog zaključivanja financijskog plana morao formalno ponovo planirati i u 2022. godini.</w:t>
            </w:r>
          </w:p>
          <w:p w14:paraId="051B448B" w14:textId="77777777" w:rsidR="00FF6D91" w:rsidRPr="003A63FB" w:rsidRDefault="00FF6D91" w:rsidP="002C4E67">
            <w:pPr>
              <w:pStyle w:val="Bezproreda"/>
              <w:jc w:val="both"/>
              <w:rPr>
                <w:rFonts w:ascii="Arial" w:eastAsia="Times New Roman" w:hAnsi="Arial" w:cs="Arial"/>
                <w:bCs/>
              </w:rPr>
            </w:pPr>
            <w:r w:rsidRPr="003A63FB">
              <w:rPr>
                <w:rFonts w:ascii="Arial" w:eastAsia="Times New Roman" w:hAnsi="Arial" w:cs="Arial"/>
                <w:bCs/>
                <w:sz w:val="20"/>
                <w:szCs w:val="20"/>
              </w:rPr>
              <w:t>U ovom izvještajnom razdoblju projekt je izvršen i u financijskom dijelu čime je okončan projekt kao cjelina.</w:t>
            </w:r>
          </w:p>
          <w:p w14:paraId="02214B56" w14:textId="77777777" w:rsidR="00FF6D91" w:rsidRPr="003A63FB" w:rsidRDefault="00FF6D91" w:rsidP="002C4E67">
            <w:pPr>
              <w:pStyle w:val="Bezproreda"/>
              <w:jc w:val="both"/>
              <w:rPr>
                <w:rFonts w:ascii="Arial" w:eastAsia="Times New Roman" w:hAnsi="Arial" w:cs="Arial"/>
                <w:bCs/>
              </w:rPr>
            </w:pPr>
            <w:r w:rsidRPr="003A63FB">
              <w:rPr>
                <w:rFonts w:ascii="Arial" w:eastAsia="Times New Roman" w:hAnsi="Arial" w:cs="Arial"/>
                <w:bCs/>
              </w:rPr>
              <w:t xml:space="preserve">U sklopu ovog projekta u kojem je Grad Labin bio  lider partner izvršena je i sanacija rudarskog tornja – </w:t>
            </w:r>
            <w:proofErr w:type="spellStart"/>
            <w:r w:rsidRPr="003A63FB">
              <w:rPr>
                <w:rFonts w:ascii="Arial" w:eastAsia="Times New Roman" w:hAnsi="Arial" w:cs="Arial"/>
                <w:bCs/>
              </w:rPr>
              <w:t>šohta</w:t>
            </w:r>
            <w:proofErr w:type="spellEnd"/>
            <w:r w:rsidRPr="003A63FB">
              <w:rPr>
                <w:rFonts w:ascii="Arial" w:eastAsia="Times New Roman" w:hAnsi="Arial" w:cs="Arial"/>
                <w:bCs/>
              </w:rPr>
              <w:t xml:space="preserve"> što je iznimno važno u cijelom procesu revitalizacije i prenamjene rudarske baštine u sklopu rudarskog kompleksa na </w:t>
            </w:r>
            <w:proofErr w:type="spellStart"/>
            <w:r w:rsidRPr="003A63FB">
              <w:rPr>
                <w:rFonts w:ascii="Arial" w:eastAsia="Times New Roman" w:hAnsi="Arial" w:cs="Arial"/>
                <w:bCs/>
              </w:rPr>
              <w:t>Pijacalu</w:t>
            </w:r>
            <w:proofErr w:type="spellEnd"/>
            <w:r w:rsidRPr="003A63FB">
              <w:rPr>
                <w:rFonts w:ascii="Arial" w:eastAsia="Times New Roman" w:hAnsi="Arial" w:cs="Arial"/>
                <w:bCs/>
              </w:rPr>
              <w:t>.</w:t>
            </w:r>
          </w:p>
        </w:tc>
      </w:tr>
      <w:tr w:rsidR="003A63FB" w:rsidRPr="003A63FB" w14:paraId="3295EBE6" w14:textId="77777777" w:rsidTr="002C4E67">
        <w:trPr>
          <w:trHeight w:val="255"/>
        </w:trPr>
        <w:tc>
          <w:tcPr>
            <w:tcW w:w="584" w:type="dxa"/>
          </w:tcPr>
          <w:p w14:paraId="755D43F7" w14:textId="77777777" w:rsidR="00FF6D91" w:rsidRPr="003A63FB" w:rsidRDefault="00FF6D91" w:rsidP="002C4E67">
            <w:pPr>
              <w:pStyle w:val="Bezproreda"/>
              <w:jc w:val="center"/>
              <w:rPr>
                <w:rFonts w:ascii="Arial" w:hAnsi="Arial" w:cs="Arial"/>
                <w:b/>
              </w:rPr>
            </w:pPr>
          </w:p>
        </w:tc>
        <w:tc>
          <w:tcPr>
            <w:tcW w:w="2961" w:type="dxa"/>
            <w:gridSpan w:val="2"/>
            <w:vAlign w:val="center"/>
          </w:tcPr>
          <w:p w14:paraId="16054009" w14:textId="77777777" w:rsidR="00FF6D91" w:rsidRPr="003A63FB" w:rsidRDefault="00FF6D91" w:rsidP="002C4E67">
            <w:pPr>
              <w:pStyle w:val="Bezproreda"/>
              <w:jc w:val="right"/>
              <w:rPr>
                <w:rFonts w:ascii="Arial" w:hAnsi="Arial" w:cs="Arial"/>
                <w:b/>
                <w:lang w:val="en-GB"/>
              </w:rPr>
            </w:pPr>
            <w:r w:rsidRPr="003A63FB">
              <w:rPr>
                <w:rFonts w:ascii="Arial" w:hAnsi="Arial" w:cs="Arial"/>
                <w:b/>
              </w:rPr>
              <w:t>UKUPNO</w:t>
            </w:r>
          </w:p>
        </w:tc>
        <w:tc>
          <w:tcPr>
            <w:tcW w:w="1701" w:type="dxa"/>
            <w:vAlign w:val="center"/>
          </w:tcPr>
          <w:p w14:paraId="627662EC" w14:textId="77777777" w:rsidR="00FF6D91" w:rsidRPr="003A63FB" w:rsidRDefault="00FF6D91" w:rsidP="002C4E67">
            <w:pPr>
              <w:pStyle w:val="Bezproreda"/>
              <w:jc w:val="right"/>
              <w:rPr>
                <w:rFonts w:ascii="Arial" w:eastAsia="Times New Roman" w:hAnsi="Arial" w:cs="Arial"/>
                <w:b/>
              </w:rPr>
            </w:pPr>
            <w:r w:rsidRPr="003A63FB">
              <w:rPr>
                <w:rFonts w:ascii="Arial" w:eastAsia="Times New Roman" w:hAnsi="Arial" w:cs="Arial"/>
                <w:b/>
              </w:rPr>
              <w:t>29.594.982,00</w:t>
            </w:r>
          </w:p>
        </w:tc>
        <w:tc>
          <w:tcPr>
            <w:tcW w:w="1559" w:type="dxa"/>
            <w:vAlign w:val="center"/>
          </w:tcPr>
          <w:p w14:paraId="72BDE6C6" w14:textId="77777777" w:rsidR="00FF6D91" w:rsidRPr="003A63FB" w:rsidRDefault="00FF6D91" w:rsidP="002C4E67">
            <w:pPr>
              <w:pStyle w:val="Bezproreda"/>
              <w:jc w:val="right"/>
              <w:rPr>
                <w:rFonts w:ascii="Arial" w:eastAsia="Times New Roman" w:hAnsi="Arial" w:cs="Arial"/>
                <w:b/>
              </w:rPr>
            </w:pPr>
            <w:r w:rsidRPr="003A63FB">
              <w:rPr>
                <w:rFonts w:ascii="Arial" w:eastAsia="Times New Roman" w:hAnsi="Arial" w:cs="Arial"/>
                <w:b/>
              </w:rPr>
              <w:t>7.199.938,51</w:t>
            </w:r>
          </w:p>
        </w:tc>
        <w:tc>
          <w:tcPr>
            <w:tcW w:w="1417" w:type="dxa"/>
            <w:vAlign w:val="center"/>
          </w:tcPr>
          <w:p w14:paraId="7A4B4179" w14:textId="77777777" w:rsidR="00FF6D91" w:rsidRPr="003A63FB" w:rsidRDefault="00FF6D91" w:rsidP="002C4E67">
            <w:pPr>
              <w:pStyle w:val="Bezproreda"/>
              <w:jc w:val="right"/>
              <w:rPr>
                <w:rFonts w:ascii="Arial" w:hAnsi="Arial" w:cs="Arial"/>
                <w:b/>
                <w:lang w:val="en-GB"/>
              </w:rPr>
            </w:pPr>
          </w:p>
        </w:tc>
        <w:tc>
          <w:tcPr>
            <w:tcW w:w="1418" w:type="dxa"/>
          </w:tcPr>
          <w:p w14:paraId="341BAF6D" w14:textId="77777777" w:rsidR="00FF6D91" w:rsidRPr="003A63FB" w:rsidRDefault="00FF6D91" w:rsidP="002C4E67">
            <w:pPr>
              <w:pStyle w:val="Bezproreda"/>
              <w:jc w:val="center"/>
              <w:rPr>
                <w:rFonts w:ascii="Arial" w:hAnsi="Arial" w:cs="Arial"/>
                <w:b/>
                <w:lang w:val="en-GB"/>
              </w:rPr>
            </w:pPr>
          </w:p>
        </w:tc>
        <w:tc>
          <w:tcPr>
            <w:tcW w:w="1134" w:type="dxa"/>
          </w:tcPr>
          <w:p w14:paraId="2525B4CD" w14:textId="77777777" w:rsidR="00FF6D91" w:rsidRPr="003A63FB" w:rsidRDefault="00FF6D91" w:rsidP="002C4E67">
            <w:pPr>
              <w:pStyle w:val="Bezproreda"/>
              <w:jc w:val="center"/>
              <w:rPr>
                <w:rFonts w:ascii="Arial" w:hAnsi="Arial" w:cs="Arial"/>
                <w:b/>
                <w:lang w:val="en-GB"/>
              </w:rPr>
            </w:pPr>
          </w:p>
        </w:tc>
      </w:tr>
    </w:tbl>
    <w:p w14:paraId="3C879EB6" w14:textId="77777777" w:rsidR="00FF6D91" w:rsidRPr="003A63FB" w:rsidRDefault="00FF6D91" w:rsidP="00FF6D91">
      <w:pPr>
        <w:spacing w:after="0"/>
        <w:jc w:val="both"/>
        <w:rPr>
          <w:rFonts w:ascii="Arial" w:hAnsi="Arial" w:cs="Arial"/>
        </w:rPr>
      </w:pPr>
    </w:p>
    <w:p w14:paraId="39E082E3" w14:textId="77777777" w:rsidR="00FF6D91" w:rsidRPr="003A63FB" w:rsidRDefault="00FF6D91" w:rsidP="00FF6D91">
      <w:pPr>
        <w:spacing w:after="0"/>
        <w:jc w:val="both"/>
        <w:rPr>
          <w:rFonts w:ascii="Arial" w:eastAsia="Times New Roman" w:hAnsi="Arial" w:cs="Arial"/>
          <w:b/>
          <w:lang w:val="en-GB"/>
        </w:rPr>
      </w:pPr>
      <w:proofErr w:type="spellStart"/>
      <w:r w:rsidRPr="003A63FB">
        <w:rPr>
          <w:rFonts w:ascii="Arial" w:eastAsia="Times New Roman" w:hAnsi="Arial" w:cs="Arial"/>
          <w:b/>
          <w:lang w:val="en-GB"/>
        </w:rPr>
        <w:t>Pokazatelj</w:t>
      </w:r>
      <w:proofErr w:type="spellEnd"/>
      <w:r w:rsidRPr="003A63FB">
        <w:rPr>
          <w:rFonts w:ascii="Arial" w:eastAsia="Times New Roman" w:hAnsi="Arial" w:cs="Arial"/>
          <w:b/>
          <w:lang w:val="en-GB"/>
        </w:rPr>
        <w:t xml:space="preserve"> </w:t>
      </w:r>
      <w:proofErr w:type="spellStart"/>
      <w:r w:rsidRPr="003A63FB">
        <w:rPr>
          <w:rFonts w:ascii="Arial" w:eastAsia="Times New Roman" w:hAnsi="Arial" w:cs="Arial"/>
          <w:b/>
          <w:lang w:val="en-GB"/>
        </w:rPr>
        <w:t>uspješnosti</w:t>
      </w:r>
      <w:proofErr w:type="spellEnd"/>
      <w:r w:rsidRPr="003A63FB">
        <w:rPr>
          <w:rFonts w:ascii="Arial" w:eastAsia="Times New Roman" w:hAnsi="Arial" w:cs="Arial"/>
          <w:b/>
          <w:lang w:val="en-GB"/>
        </w:rPr>
        <w:t xml:space="preserve"> i </w:t>
      </w:r>
      <w:proofErr w:type="spellStart"/>
      <w:r w:rsidRPr="003A63FB">
        <w:rPr>
          <w:rFonts w:ascii="Arial" w:eastAsia="Times New Roman" w:hAnsi="Arial" w:cs="Arial"/>
          <w:b/>
          <w:lang w:val="en-GB"/>
        </w:rPr>
        <w:t>realiziranih</w:t>
      </w:r>
      <w:proofErr w:type="spellEnd"/>
      <w:r w:rsidRPr="003A63FB">
        <w:rPr>
          <w:rFonts w:ascii="Arial" w:eastAsia="Times New Roman" w:hAnsi="Arial" w:cs="Arial"/>
          <w:b/>
          <w:lang w:val="en-GB"/>
        </w:rPr>
        <w:t xml:space="preserve"> </w:t>
      </w:r>
      <w:proofErr w:type="spellStart"/>
      <w:r w:rsidRPr="003A63FB">
        <w:rPr>
          <w:rFonts w:ascii="Arial" w:eastAsia="Times New Roman" w:hAnsi="Arial" w:cs="Arial"/>
          <w:b/>
          <w:lang w:val="en-GB"/>
        </w:rPr>
        <w:t>ciljeva</w:t>
      </w:r>
      <w:proofErr w:type="spellEnd"/>
      <w:r w:rsidRPr="003A63FB">
        <w:rPr>
          <w:rFonts w:ascii="Arial" w:eastAsia="Times New Roman" w:hAnsi="Arial" w:cs="Arial"/>
          <w:b/>
          <w:lang w:val="en-GB"/>
        </w:rPr>
        <w:t xml:space="preserve"> u </w:t>
      </w:r>
      <w:proofErr w:type="spellStart"/>
      <w:r w:rsidRPr="003A63FB">
        <w:rPr>
          <w:rFonts w:ascii="Arial" w:eastAsia="Times New Roman" w:hAnsi="Arial" w:cs="Arial"/>
          <w:b/>
          <w:lang w:val="en-GB"/>
        </w:rPr>
        <w:t>izvještajnom</w:t>
      </w:r>
      <w:proofErr w:type="spellEnd"/>
      <w:r w:rsidRPr="003A63FB">
        <w:rPr>
          <w:rFonts w:ascii="Arial" w:eastAsia="Times New Roman" w:hAnsi="Arial" w:cs="Arial"/>
          <w:b/>
          <w:lang w:val="en-GB"/>
        </w:rPr>
        <w:t xml:space="preserve"> </w:t>
      </w:r>
      <w:proofErr w:type="spellStart"/>
      <w:r w:rsidRPr="003A63FB">
        <w:rPr>
          <w:rFonts w:ascii="Arial" w:eastAsia="Times New Roman" w:hAnsi="Arial" w:cs="Arial"/>
          <w:b/>
          <w:lang w:val="en-GB"/>
        </w:rPr>
        <w:t>razdoblju</w:t>
      </w:r>
      <w:proofErr w:type="spellEnd"/>
      <w:r w:rsidRPr="003A63FB">
        <w:rPr>
          <w:rFonts w:ascii="Arial" w:eastAsia="Times New Roman" w:hAnsi="Arial" w:cs="Arial"/>
          <w:b/>
          <w:lang w:val="en-GB"/>
        </w:rPr>
        <w:t xml:space="preserve">: </w:t>
      </w:r>
    </w:p>
    <w:p w14:paraId="7509FEFA" w14:textId="77777777" w:rsidR="00FF6D91" w:rsidRPr="003A63FB" w:rsidRDefault="00FF6D91" w:rsidP="00FF6D91">
      <w:pPr>
        <w:spacing w:after="0"/>
        <w:jc w:val="both"/>
        <w:rPr>
          <w:rFonts w:ascii="Arial" w:hAnsi="Arial" w:cs="Arial"/>
        </w:rPr>
      </w:pPr>
      <w:r w:rsidRPr="003A63FB">
        <w:rPr>
          <w:rFonts w:ascii="Arial" w:hAnsi="Arial" w:cs="Arial"/>
        </w:rPr>
        <w:t xml:space="preserve">U izvještajnom razdoblju izvršene su pojedine aktivnosti sukladno kvartalnom izvršenju Proračuna i ostvarenju planiranih prihoda.  Nastavljena je izgradnja Doma za starije osobe i izvršena potrebna priprema za </w:t>
      </w:r>
      <w:proofErr w:type="spellStart"/>
      <w:r w:rsidRPr="003A63FB">
        <w:rPr>
          <w:rFonts w:ascii="Arial" w:hAnsi="Arial" w:cs="Arial"/>
        </w:rPr>
        <w:t>navau</w:t>
      </w:r>
      <w:proofErr w:type="spellEnd"/>
      <w:r w:rsidRPr="003A63FB">
        <w:rPr>
          <w:rFonts w:ascii="Arial" w:hAnsi="Arial" w:cs="Arial"/>
        </w:rPr>
        <w:t xml:space="preserve"> opreme. Projektima za koje je izrađena potrebna tehnička dokumentacija ishođena je ili je u tijeku ishođenje građevinske dozvole (dječji vrtić, sportski centar </w:t>
      </w:r>
      <w:proofErr w:type="spellStart"/>
      <w:r w:rsidRPr="003A63FB">
        <w:rPr>
          <w:rFonts w:ascii="Arial" w:hAnsi="Arial" w:cs="Arial"/>
        </w:rPr>
        <w:t>Vinež</w:t>
      </w:r>
      <w:proofErr w:type="spellEnd"/>
      <w:r w:rsidRPr="003A63FB">
        <w:rPr>
          <w:rFonts w:ascii="Arial" w:hAnsi="Arial" w:cs="Arial"/>
        </w:rPr>
        <w:t xml:space="preserve">) čime su stvoreni uvjeti da se mogu planirati daljnje aktivnosti za njihovu izgradnju.  </w:t>
      </w:r>
      <w:r w:rsidRPr="003A63FB">
        <w:rPr>
          <w:rFonts w:ascii="Arial" w:eastAsia="Times New Roman" w:hAnsi="Arial" w:cs="Arial"/>
          <w:lang w:eastAsia="hr-HR"/>
        </w:rPr>
        <w:t xml:space="preserve">Kod ostalih projekata izvršene su pojedine faze pripreme i započeta je njihova realizacija što </w:t>
      </w:r>
      <w:r w:rsidRPr="003A63FB">
        <w:rPr>
          <w:rFonts w:ascii="Arial" w:hAnsi="Arial" w:cs="Arial"/>
        </w:rPr>
        <w:t>omogućava da se postavljeni ciljevi ostvare na godišnjem nivou, a u skladu sa planiranim aktivnostima u ovom dijelu Programa.</w:t>
      </w:r>
    </w:p>
    <w:p w14:paraId="1B87A5B9" w14:textId="77777777" w:rsidR="00FF6D91" w:rsidRPr="003A63FB" w:rsidRDefault="00FF6D91" w:rsidP="00FF6D91">
      <w:pPr>
        <w:spacing w:after="0"/>
        <w:jc w:val="both"/>
        <w:rPr>
          <w:rFonts w:ascii="Arial" w:hAnsi="Arial" w:cs="Arial"/>
        </w:rPr>
      </w:pPr>
    </w:p>
    <w:tbl>
      <w:tblPr>
        <w:tblStyle w:val="Reetkatablice"/>
        <w:tblW w:w="0" w:type="auto"/>
        <w:shd w:val="clear" w:color="auto" w:fill="FBD4B4" w:themeFill="accent6" w:themeFillTint="66"/>
        <w:tblLook w:val="04A0" w:firstRow="1" w:lastRow="0" w:firstColumn="1" w:lastColumn="0" w:noHBand="0" w:noVBand="1"/>
      </w:tblPr>
      <w:tblGrid>
        <w:gridCol w:w="9060"/>
      </w:tblGrid>
      <w:tr w:rsidR="003A63FB" w:rsidRPr="003A63FB" w14:paraId="57E4C096" w14:textId="77777777" w:rsidTr="002C4E67">
        <w:trPr>
          <w:trHeight w:val="454"/>
        </w:trPr>
        <w:tc>
          <w:tcPr>
            <w:tcW w:w="9062" w:type="dxa"/>
            <w:shd w:val="clear" w:color="auto" w:fill="FBD4B4" w:themeFill="accent6" w:themeFillTint="66"/>
            <w:vAlign w:val="center"/>
          </w:tcPr>
          <w:p w14:paraId="3DED6913" w14:textId="77777777" w:rsidR="00FF6D91" w:rsidRPr="003A63FB" w:rsidRDefault="00FF6D91" w:rsidP="002C4E67">
            <w:pPr>
              <w:spacing w:after="0"/>
              <w:rPr>
                <w:rFonts w:ascii="Arial" w:hAnsi="Arial" w:cs="Arial"/>
              </w:rPr>
            </w:pPr>
            <w:r w:rsidRPr="003A63FB">
              <w:rPr>
                <w:rFonts w:ascii="Arial" w:eastAsia="Times New Roman" w:hAnsi="Arial" w:cs="Arial"/>
                <w:b/>
                <w:lang w:val="en-GB"/>
              </w:rPr>
              <w:t>PROGRAM 3004:  KOMUNALNE VODNE GRAĐEVINE I GOSPODARENJE OTPADOM</w:t>
            </w:r>
          </w:p>
        </w:tc>
      </w:tr>
    </w:tbl>
    <w:p w14:paraId="7DBD2DA7" w14:textId="77777777" w:rsidR="00FF6D91" w:rsidRPr="003A63FB" w:rsidRDefault="00FF6D91" w:rsidP="00FF6D91">
      <w:pPr>
        <w:spacing w:after="0"/>
        <w:jc w:val="both"/>
        <w:rPr>
          <w:rFonts w:ascii="Arial" w:hAnsi="Arial" w:cs="Arial"/>
        </w:rPr>
      </w:pPr>
    </w:p>
    <w:p w14:paraId="5D8D66D6" w14:textId="77777777" w:rsidR="00FF6D91" w:rsidRPr="003A63FB" w:rsidRDefault="00FF6D91" w:rsidP="00FF6D91">
      <w:pPr>
        <w:spacing w:after="0"/>
        <w:jc w:val="both"/>
        <w:rPr>
          <w:rFonts w:ascii="Arial" w:eastAsia="Liberation Sans" w:hAnsi="Arial" w:cs="Arial"/>
          <w:lang w:val="en-GB"/>
        </w:rPr>
      </w:pPr>
      <w:proofErr w:type="spellStart"/>
      <w:r w:rsidRPr="003A63FB">
        <w:rPr>
          <w:rFonts w:ascii="Arial" w:eastAsia="Times New Roman" w:hAnsi="Arial" w:cs="Arial"/>
          <w:b/>
          <w:u w:val="single"/>
          <w:lang w:val="en-GB"/>
        </w:rPr>
        <w:t>Zakonska</w:t>
      </w:r>
      <w:proofErr w:type="spellEnd"/>
      <w:r w:rsidRPr="003A63FB">
        <w:rPr>
          <w:rFonts w:ascii="Arial" w:eastAsia="Times New Roman" w:hAnsi="Arial" w:cs="Arial"/>
          <w:b/>
          <w:u w:val="single"/>
          <w:lang w:val="en-GB"/>
        </w:rPr>
        <w:t xml:space="preserve"> </w:t>
      </w:r>
      <w:proofErr w:type="spellStart"/>
      <w:r w:rsidRPr="003A63FB">
        <w:rPr>
          <w:rFonts w:ascii="Arial" w:eastAsia="Times New Roman" w:hAnsi="Arial" w:cs="Arial"/>
          <w:b/>
          <w:u w:val="single"/>
          <w:lang w:val="en-GB"/>
        </w:rPr>
        <w:t>osnova</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Zakon</w:t>
      </w:r>
      <w:proofErr w:type="spellEnd"/>
      <w:r w:rsidRPr="003A63FB">
        <w:rPr>
          <w:rFonts w:ascii="Arial" w:eastAsia="Times New Roman" w:hAnsi="Arial" w:cs="Arial"/>
          <w:lang w:val="en-GB"/>
        </w:rPr>
        <w:t xml:space="preserve"> o </w:t>
      </w:r>
      <w:proofErr w:type="spellStart"/>
      <w:r w:rsidRPr="003A63FB">
        <w:rPr>
          <w:rFonts w:ascii="Arial" w:eastAsia="Times New Roman" w:hAnsi="Arial" w:cs="Arial"/>
          <w:lang w:val="en-GB"/>
        </w:rPr>
        <w:t>lokalnoj</w:t>
      </w:r>
      <w:proofErr w:type="spellEnd"/>
      <w:r w:rsidRPr="003A63FB">
        <w:rPr>
          <w:rFonts w:ascii="Arial" w:eastAsia="Times New Roman" w:hAnsi="Arial" w:cs="Arial"/>
          <w:lang w:val="en-GB"/>
        </w:rPr>
        <w:t xml:space="preserve"> i </w:t>
      </w:r>
      <w:proofErr w:type="spellStart"/>
      <w:r w:rsidRPr="003A63FB">
        <w:rPr>
          <w:rFonts w:ascii="Arial" w:eastAsia="Times New Roman" w:hAnsi="Arial" w:cs="Arial"/>
          <w:lang w:val="en-GB"/>
        </w:rPr>
        <w:t>područnoj</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regionalnoj</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samoupravi</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Narodne</w:t>
      </w:r>
      <w:proofErr w:type="spellEnd"/>
      <w:r w:rsidRPr="003A63FB">
        <w:rPr>
          <w:rFonts w:ascii="Arial" w:eastAsia="Times New Roman" w:hAnsi="Arial" w:cs="Arial"/>
          <w:lang w:val="en-GB"/>
        </w:rPr>
        <w:t xml:space="preserve"> novine" </w:t>
      </w:r>
      <w:proofErr w:type="spellStart"/>
      <w:r w:rsidRPr="003A63FB">
        <w:rPr>
          <w:rFonts w:ascii="Arial" w:eastAsia="Times New Roman" w:hAnsi="Arial" w:cs="Arial"/>
          <w:lang w:val="en-GB"/>
        </w:rPr>
        <w:t>broj</w:t>
      </w:r>
      <w:proofErr w:type="spellEnd"/>
      <w:r w:rsidRPr="003A63FB">
        <w:rPr>
          <w:rFonts w:ascii="Arial" w:eastAsia="Times New Roman" w:hAnsi="Arial" w:cs="Arial"/>
          <w:lang w:val="en-GB"/>
        </w:rPr>
        <w:t xml:space="preserve"> br. 33/01, 60/01-vjerodostojno </w:t>
      </w:r>
      <w:proofErr w:type="spellStart"/>
      <w:r w:rsidRPr="003A63FB">
        <w:rPr>
          <w:rFonts w:ascii="Arial" w:eastAsia="Times New Roman" w:hAnsi="Arial" w:cs="Arial"/>
          <w:lang w:val="en-GB"/>
        </w:rPr>
        <w:t>tumačenje</w:t>
      </w:r>
      <w:proofErr w:type="spellEnd"/>
      <w:r w:rsidRPr="003A63FB">
        <w:rPr>
          <w:rFonts w:ascii="Arial" w:eastAsia="Times New Roman" w:hAnsi="Arial" w:cs="Arial"/>
          <w:lang w:val="en-GB"/>
        </w:rPr>
        <w:t>, 129/05, 109/07, 125/08, 36/09, 36/09, 150/11, 144/12, 19/13, 137/15, 123/17, 98/19 i 144/20)</w:t>
      </w:r>
      <w:r w:rsidRPr="003A63FB">
        <w:rPr>
          <w:rFonts w:ascii="Arial" w:eastAsia="Liberation Sans" w:hAnsi="Arial" w:cs="Arial"/>
          <w:lang w:val="en-GB"/>
        </w:rPr>
        <w:t xml:space="preserve">, </w:t>
      </w:r>
      <w:proofErr w:type="spellStart"/>
      <w:r w:rsidRPr="003A63FB">
        <w:rPr>
          <w:rFonts w:ascii="Arial" w:eastAsia="Liberation Sans" w:hAnsi="Arial" w:cs="Arial"/>
          <w:lang w:val="en-GB"/>
        </w:rPr>
        <w:t>Zakon</w:t>
      </w:r>
      <w:proofErr w:type="spellEnd"/>
      <w:r w:rsidRPr="003A63FB">
        <w:rPr>
          <w:rFonts w:ascii="Arial" w:eastAsia="Liberation Sans" w:hAnsi="Arial" w:cs="Arial"/>
          <w:lang w:val="en-GB"/>
        </w:rPr>
        <w:t xml:space="preserve"> o </w:t>
      </w:r>
      <w:proofErr w:type="spellStart"/>
      <w:r w:rsidRPr="003A63FB">
        <w:rPr>
          <w:rFonts w:ascii="Arial" w:eastAsia="Liberation Sans" w:hAnsi="Arial" w:cs="Arial"/>
          <w:lang w:val="en-GB"/>
        </w:rPr>
        <w:t>gospodarenju</w:t>
      </w:r>
      <w:proofErr w:type="spellEnd"/>
      <w:r w:rsidRPr="003A63FB">
        <w:rPr>
          <w:rFonts w:ascii="Arial" w:eastAsia="Liberation Sans" w:hAnsi="Arial" w:cs="Arial"/>
          <w:lang w:val="en-GB"/>
        </w:rPr>
        <w:t xml:space="preserve"> </w:t>
      </w:r>
      <w:proofErr w:type="spellStart"/>
      <w:r w:rsidRPr="003A63FB">
        <w:rPr>
          <w:rFonts w:ascii="Arial" w:eastAsia="Liberation Sans" w:hAnsi="Arial" w:cs="Arial"/>
          <w:lang w:val="en-GB"/>
        </w:rPr>
        <w:t>otpadom</w:t>
      </w:r>
      <w:proofErr w:type="spellEnd"/>
      <w:r w:rsidRPr="003A63FB">
        <w:rPr>
          <w:rFonts w:ascii="Arial" w:eastAsia="Liberation Sans" w:hAnsi="Arial" w:cs="Arial"/>
          <w:lang w:val="en-GB"/>
        </w:rPr>
        <w:t xml:space="preserve"> (“</w:t>
      </w:r>
      <w:proofErr w:type="spellStart"/>
      <w:r w:rsidRPr="003A63FB">
        <w:rPr>
          <w:rFonts w:ascii="Arial" w:eastAsia="Liberation Sans" w:hAnsi="Arial" w:cs="Arial"/>
          <w:lang w:val="en-GB"/>
        </w:rPr>
        <w:t>Narodne</w:t>
      </w:r>
      <w:proofErr w:type="spellEnd"/>
      <w:r w:rsidRPr="003A63FB">
        <w:rPr>
          <w:rFonts w:ascii="Arial" w:eastAsia="Liberation Sans" w:hAnsi="Arial" w:cs="Arial"/>
          <w:lang w:val="en-GB"/>
        </w:rPr>
        <w:t xml:space="preserve"> novine” </w:t>
      </w:r>
      <w:proofErr w:type="spellStart"/>
      <w:r w:rsidRPr="003A63FB">
        <w:rPr>
          <w:rFonts w:ascii="Arial" w:eastAsia="Liberation Sans" w:hAnsi="Arial" w:cs="Arial"/>
          <w:lang w:val="en-GB"/>
        </w:rPr>
        <w:t>broj</w:t>
      </w:r>
      <w:proofErr w:type="spellEnd"/>
      <w:r w:rsidRPr="003A63FB">
        <w:rPr>
          <w:rFonts w:ascii="Arial" w:eastAsia="Liberation Sans" w:hAnsi="Arial" w:cs="Arial"/>
          <w:lang w:val="en-GB"/>
        </w:rPr>
        <w:t xml:space="preserve"> 84/21.), </w:t>
      </w:r>
      <w:proofErr w:type="spellStart"/>
      <w:r w:rsidRPr="003A63FB">
        <w:rPr>
          <w:rFonts w:ascii="Arial" w:eastAsia="Liberation Sans" w:hAnsi="Arial" w:cs="Arial"/>
          <w:lang w:val="en-GB"/>
        </w:rPr>
        <w:t>Zakon</w:t>
      </w:r>
      <w:proofErr w:type="spellEnd"/>
      <w:r w:rsidRPr="003A63FB">
        <w:rPr>
          <w:rFonts w:ascii="Arial" w:eastAsia="Liberation Sans" w:hAnsi="Arial" w:cs="Arial"/>
          <w:lang w:val="en-GB"/>
        </w:rPr>
        <w:t xml:space="preserve"> o </w:t>
      </w:r>
      <w:proofErr w:type="spellStart"/>
      <w:r w:rsidRPr="003A63FB">
        <w:rPr>
          <w:rFonts w:ascii="Arial" w:eastAsia="Liberation Sans" w:hAnsi="Arial" w:cs="Arial"/>
          <w:lang w:val="en-GB"/>
        </w:rPr>
        <w:t>vodama</w:t>
      </w:r>
      <w:proofErr w:type="spellEnd"/>
      <w:r w:rsidRPr="003A63FB">
        <w:rPr>
          <w:rFonts w:ascii="Arial" w:eastAsia="Liberation Sans" w:hAnsi="Arial" w:cs="Arial"/>
          <w:lang w:val="en-GB"/>
        </w:rPr>
        <w:t xml:space="preserve"> (»</w:t>
      </w:r>
      <w:proofErr w:type="spellStart"/>
      <w:r w:rsidRPr="003A63FB">
        <w:rPr>
          <w:rFonts w:ascii="Arial" w:eastAsia="Liberation Sans" w:hAnsi="Arial" w:cs="Arial"/>
          <w:lang w:val="en-GB"/>
        </w:rPr>
        <w:t>Narodne</w:t>
      </w:r>
      <w:proofErr w:type="spellEnd"/>
      <w:r w:rsidRPr="003A63FB">
        <w:rPr>
          <w:rFonts w:ascii="Arial" w:eastAsia="Liberation Sans" w:hAnsi="Arial" w:cs="Arial"/>
          <w:lang w:val="en-GB"/>
        </w:rPr>
        <w:t xml:space="preserve"> novine«, br. 66/19.).</w:t>
      </w:r>
    </w:p>
    <w:p w14:paraId="14AF13A9" w14:textId="77777777" w:rsidR="00FF6D91" w:rsidRPr="003A63FB" w:rsidRDefault="00FF6D91" w:rsidP="00FF6D91">
      <w:pPr>
        <w:spacing w:after="0"/>
        <w:jc w:val="both"/>
        <w:rPr>
          <w:rFonts w:ascii="Arial" w:eastAsia="Times New Roman" w:hAnsi="Arial" w:cs="Arial"/>
          <w:b/>
          <w:lang w:val="en-GB"/>
        </w:rPr>
      </w:pPr>
      <w:proofErr w:type="spellStart"/>
      <w:r w:rsidRPr="003A63FB">
        <w:rPr>
          <w:rFonts w:ascii="Arial" w:eastAsia="Times New Roman" w:hAnsi="Arial" w:cs="Arial"/>
          <w:b/>
          <w:u w:val="single"/>
          <w:lang w:val="en-GB"/>
        </w:rPr>
        <w:t>Opis</w:t>
      </w:r>
      <w:proofErr w:type="spellEnd"/>
      <w:r w:rsidRPr="003A63FB">
        <w:rPr>
          <w:rFonts w:ascii="Arial" w:eastAsia="Times New Roman" w:hAnsi="Arial" w:cs="Arial"/>
          <w:b/>
          <w:u w:val="single"/>
          <w:lang w:val="en-GB"/>
        </w:rPr>
        <w:t xml:space="preserve"> </w:t>
      </w:r>
      <w:proofErr w:type="spellStart"/>
      <w:r w:rsidRPr="003A63FB">
        <w:rPr>
          <w:rFonts w:ascii="Arial" w:eastAsia="Times New Roman" w:hAnsi="Arial" w:cs="Arial"/>
          <w:b/>
          <w:u w:val="single"/>
          <w:lang w:val="en-GB"/>
        </w:rPr>
        <w:t>programa</w:t>
      </w:r>
      <w:proofErr w:type="spellEnd"/>
      <w:r w:rsidRPr="003A63FB">
        <w:rPr>
          <w:rFonts w:ascii="Arial" w:eastAsia="Times New Roman" w:hAnsi="Arial" w:cs="Arial"/>
          <w:b/>
          <w:u w:val="single"/>
          <w:lang w:val="en-GB"/>
        </w:rPr>
        <w:t xml:space="preserve"> </w:t>
      </w:r>
      <w:proofErr w:type="spellStart"/>
      <w:r w:rsidRPr="003A63FB">
        <w:rPr>
          <w:rFonts w:ascii="Arial" w:eastAsia="Times New Roman" w:hAnsi="Arial" w:cs="Arial"/>
          <w:b/>
          <w:u w:val="single"/>
          <w:lang w:val="en-GB"/>
        </w:rPr>
        <w:t>sa</w:t>
      </w:r>
      <w:proofErr w:type="spellEnd"/>
      <w:r w:rsidRPr="003A63FB">
        <w:rPr>
          <w:rFonts w:ascii="Arial" w:eastAsia="Times New Roman" w:hAnsi="Arial" w:cs="Arial"/>
          <w:b/>
          <w:u w:val="single"/>
          <w:lang w:val="en-GB"/>
        </w:rPr>
        <w:t xml:space="preserve"> </w:t>
      </w:r>
      <w:proofErr w:type="spellStart"/>
      <w:r w:rsidRPr="003A63FB">
        <w:rPr>
          <w:rFonts w:ascii="Arial" w:eastAsia="Times New Roman" w:hAnsi="Arial" w:cs="Arial"/>
          <w:b/>
          <w:u w:val="single"/>
          <w:lang w:val="en-GB"/>
        </w:rPr>
        <w:t>općim</w:t>
      </w:r>
      <w:proofErr w:type="spellEnd"/>
      <w:r w:rsidRPr="003A63FB">
        <w:rPr>
          <w:rFonts w:ascii="Arial" w:eastAsia="Times New Roman" w:hAnsi="Arial" w:cs="Arial"/>
          <w:b/>
          <w:u w:val="single"/>
          <w:lang w:val="en-GB"/>
        </w:rPr>
        <w:t xml:space="preserve"> i </w:t>
      </w:r>
      <w:proofErr w:type="spellStart"/>
      <w:r w:rsidRPr="003A63FB">
        <w:rPr>
          <w:rFonts w:ascii="Arial" w:eastAsia="Times New Roman" w:hAnsi="Arial" w:cs="Arial"/>
          <w:b/>
          <w:u w:val="single"/>
          <w:lang w:val="en-GB"/>
        </w:rPr>
        <w:t>posebnim</w:t>
      </w:r>
      <w:proofErr w:type="spellEnd"/>
      <w:r w:rsidRPr="003A63FB">
        <w:rPr>
          <w:rFonts w:ascii="Arial" w:eastAsia="Times New Roman" w:hAnsi="Arial" w:cs="Arial"/>
          <w:b/>
          <w:u w:val="single"/>
          <w:lang w:val="en-GB"/>
        </w:rPr>
        <w:t xml:space="preserve"> </w:t>
      </w:r>
      <w:proofErr w:type="spellStart"/>
      <w:r w:rsidRPr="003A63FB">
        <w:rPr>
          <w:rFonts w:ascii="Arial" w:eastAsia="Times New Roman" w:hAnsi="Arial" w:cs="Arial"/>
          <w:b/>
          <w:u w:val="single"/>
          <w:lang w:val="en-GB"/>
        </w:rPr>
        <w:t>ciljem</w:t>
      </w:r>
      <w:proofErr w:type="spellEnd"/>
      <w:r w:rsidRPr="003A63FB">
        <w:rPr>
          <w:rFonts w:ascii="Arial" w:eastAsia="Times New Roman" w:hAnsi="Arial" w:cs="Arial"/>
          <w:b/>
          <w:u w:val="single"/>
          <w:lang w:val="en-GB"/>
        </w:rPr>
        <w:t xml:space="preserve">: </w:t>
      </w:r>
    </w:p>
    <w:p w14:paraId="1B91EDCC" w14:textId="77777777" w:rsidR="00FF6D91" w:rsidRPr="003A63FB" w:rsidRDefault="00FF6D91" w:rsidP="00FF6D91">
      <w:pPr>
        <w:spacing w:after="0"/>
        <w:jc w:val="both"/>
        <w:rPr>
          <w:rFonts w:ascii="Arial" w:hAnsi="Arial" w:cs="Arial"/>
          <w:bCs/>
        </w:rPr>
      </w:pPr>
      <w:r w:rsidRPr="003A63FB">
        <w:rPr>
          <w:rFonts w:ascii="Arial" w:hAnsi="Arial" w:cs="Arial"/>
          <w:bCs/>
        </w:rPr>
        <w:t xml:space="preserve">U ovom dijelu programa nastavljaju se izvršavati obveze u svezi sa plaćanjem naknade za povrat kredita za radove na sanaciji i rekonstrukciji odlagališta komunalnog otpada Cere komunalnoj tvrtki KP 1. MAJ d.o.o. Labin, a koja se plaća po dvije osnove. Jedna je izravno </w:t>
      </w:r>
      <w:r w:rsidRPr="003A63FB">
        <w:rPr>
          <w:rFonts w:ascii="Arial" w:hAnsi="Arial" w:cs="Arial"/>
          <w:bCs/>
        </w:rPr>
        <w:lastRenderedPageBreak/>
        <w:t>učešće Grada Labina, a druga se ostvaruje iz naknade za razvoj koja se naplaćuje od svih korisnika putem računa za odvoz smeća.</w:t>
      </w:r>
    </w:p>
    <w:p w14:paraId="485C75D0" w14:textId="77777777" w:rsidR="00FF6D91" w:rsidRPr="003A63FB" w:rsidRDefault="00FF6D91" w:rsidP="00FF6D91">
      <w:pPr>
        <w:spacing w:after="0"/>
        <w:jc w:val="both"/>
        <w:rPr>
          <w:rFonts w:ascii="Arial" w:hAnsi="Arial" w:cs="Arial"/>
          <w:lang w:eastAsia="hr-HR"/>
        </w:rPr>
      </w:pPr>
      <w:r w:rsidRPr="003A63FB">
        <w:rPr>
          <w:rFonts w:ascii="Arial" w:hAnsi="Arial" w:cs="Arial"/>
          <w:lang w:eastAsia="hr-HR"/>
        </w:rPr>
        <w:t>Cilj programa je jačanje infrastrukture u dijelu održivog gospodarenja otpadom u funkciji zaštite čovjekova okoliša i uspostavi učinkovitog gospodarenja otpadom na cijelom području Grada.</w:t>
      </w:r>
    </w:p>
    <w:p w14:paraId="1E208A13" w14:textId="77777777" w:rsidR="00FF6D91" w:rsidRPr="003A63FB" w:rsidRDefault="00FF6D91" w:rsidP="00FF6D91">
      <w:pPr>
        <w:spacing w:after="0"/>
        <w:jc w:val="both"/>
        <w:rPr>
          <w:rFonts w:ascii="Arial" w:hAnsi="Arial" w:cs="Arial"/>
          <w:b/>
          <w:u w:val="single"/>
        </w:rPr>
      </w:pPr>
    </w:p>
    <w:p w14:paraId="615DC8C0" w14:textId="77777777" w:rsidR="00FF6D91" w:rsidRPr="003A63FB" w:rsidRDefault="00FF6D91" w:rsidP="00FF6D91">
      <w:pPr>
        <w:spacing w:after="0"/>
        <w:jc w:val="both"/>
        <w:rPr>
          <w:rFonts w:ascii="Arial" w:hAnsi="Arial" w:cs="Arial"/>
          <w:b/>
          <w:u w:val="single"/>
        </w:rPr>
      </w:pPr>
      <w:r w:rsidRPr="003A63FB">
        <w:rPr>
          <w:rFonts w:ascii="Arial" w:hAnsi="Arial" w:cs="Arial"/>
          <w:b/>
          <w:u w:val="single"/>
        </w:rPr>
        <w:t xml:space="preserve">Realizirana sredstva: </w:t>
      </w:r>
    </w:p>
    <w:p w14:paraId="65EB6363" w14:textId="77777777" w:rsidR="00FF6D91" w:rsidRPr="003A63FB" w:rsidRDefault="00FF6D91" w:rsidP="00FF6D91">
      <w:pPr>
        <w:spacing w:after="0"/>
        <w:jc w:val="both"/>
        <w:rPr>
          <w:rFonts w:ascii="Arial" w:hAnsi="Arial" w:cs="Arial"/>
        </w:rPr>
      </w:pPr>
      <w:r w:rsidRPr="003A63FB">
        <w:rPr>
          <w:rFonts w:ascii="Arial" w:hAnsi="Arial" w:cs="Arial"/>
        </w:rPr>
        <w:t xml:space="preserve">Ovaj Program planiran je na godišnjem nivou sa iznosom od </w:t>
      </w:r>
      <w:r w:rsidRPr="003A63FB">
        <w:rPr>
          <w:rFonts w:ascii="Arial" w:hAnsi="Arial" w:cs="Arial"/>
          <w:b/>
        </w:rPr>
        <w:t>1.203.000,00 kuna</w:t>
      </w:r>
      <w:r w:rsidRPr="003A63FB">
        <w:rPr>
          <w:rFonts w:ascii="Arial" w:hAnsi="Arial" w:cs="Arial"/>
        </w:rPr>
        <w:t xml:space="preserve">, a u izvještajnom razdoblju za potrebe izvršenih aktivnosti utrošeno je </w:t>
      </w:r>
      <w:r w:rsidRPr="003A63FB">
        <w:rPr>
          <w:rFonts w:ascii="Arial" w:eastAsia="Times New Roman" w:hAnsi="Arial" w:cs="Arial"/>
          <w:b/>
          <w:bCs/>
          <w:lang w:eastAsia="hr-HR"/>
        </w:rPr>
        <w:t xml:space="preserve">507.262,75 </w:t>
      </w:r>
      <w:r w:rsidRPr="003A63FB">
        <w:rPr>
          <w:rFonts w:ascii="Arial" w:hAnsi="Arial" w:cs="Arial"/>
          <w:b/>
        </w:rPr>
        <w:t>kuna</w:t>
      </w:r>
      <w:r w:rsidRPr="003A63FB">
        <w:rPr>
          <w:rFonts w:ascii="Arial" w:hAnsi="Arial" w:cs="Arial"/>
        </w:rPr>
        <w:t xml:space="preserve"> što iznosi </w:t>
      </w:r>
      <w:r w:rsidRPr="003A63FB">
        <w:rPr>
          <w:rFonts w:ascii="Arial" w:hAnsi="Arial" w:cs="Arial"/>
          <w:b/>
        </w:rPr>
        <w:t>42,17 %</w:t>
      </w:r>
      <w:r w:rsidRPr="003A63FB">
        <w:rPr>
          <w:rFonts w:ascii="Arial" w:hAnsi="Arial" w:cs="Arial"/>
        </w:rPr>
        <w:t xml:space="preserve"> godišnjeg plana. U okviru ovog Programa obuhvaćene su višegodišnje naknade za povrat kredita sanacije odlagališta Cere i naknade za razvoj koja se naplaćuje u tu svrhu i koje se realiziraju po ugovorenoj dinamici (jednomjesečno odnosno tromjesečno).</w:t>
      </w:r>
    </w:p>
    <w:p w14:paraId="1250AD8D" w14:textId="77777777" w:rsidR="00FF6D91" w:rsidRPr="003A63FB" w:rsidRDefault="00FF6D91" w:rsidP="00FF6D91">
      <w:pPr>
        <w:pStyle w:val="Bezproreda1"/>
      </w:pPr>
    </w:p>
    <w:p w14:paraId="3C1EB2DE" w14:textId="77777777" w:rsidR="00FF6D91" w:rsidRPr="003A63FB" w:rsidRDefault="00FF6D91" w:rsidP="00FF6D91">
      <w:pPr>
        <w:spacing w:after="0"/>
        <w:jc w:val="both"/>
        <w:rPr>
          <w:rFonts w:ascii="Arial" w:eastAsia="Times New Roman" w:hAnsi="Arial" w:cs="Arial"/>
          <w:b/>
          <w:lang w:val="en-GB"/>
        </w:rPr>
      </w:pPr>
      <w:proofErr w:type="spellStart"/>
      <w:r w:rsidRPr="003A63FB">
        <w:rPr>
          <w:rFonts w:ascii="Arial" w:eastAsia="Times New Roman" w:hAnsi="Arial" w:cs="Arial"/>
          <w:b/>
          <w:lang w:val="en-GB"/>
        </w:rPr>
        <w:t>Pokazatelj</w:t>
      </w:r>
      <w:proofErr w:type="spellEnd"/>
      <w:r w:rsidRPr="003A63FB">
        <w:rPr>
          <w:rFonts w:ascii="Arial" w:eastAsia="Times New Roman" w:hAnsi="Arial" w:cs="Arial"/>
          <w:b/>
          <w:lang w:val="en-GB"/>
        </w:rPr>
        <w:t xml:space="preserve"> </w:t>
      </w:r>
      <w:proofErr w:type="spellStart"/>
      <w:r w:rsidRPr="003A63FB">
        <w:rPr>
          <w:rFonts w:ascii="Arial" w:eastAsia="Times New Roman" w:hAnsi="Arial" w:cs="Arial"/>
          <w:b/>
          <w:lang w:val="en-GB"/>
        </w:rPr>
        <w:t>uspješnosti</w:t>
      </w:r>
      <w:proofErr w:type="spellEnd"/>
      <w:r w:rsidRPr="003A63FB">
        <w:rPr>
          <w:rFonts w:ascii="Arial" w:eastAsia="Times New Roman" w:hAnsi="Arial" w:cs="Arial"/>
          <w:b/>
          <w:lang w:val="en-GB"/>
        </w:rPr>
        <w:t xml:space="preserve"> i </w:t>
      </w:r>
      <w:proofErr w:type="spellStart"/>
      <w:r w:rsidRPr="003A63FB">
        <w:rPr>
          <w:rFonts w:ascii="Arial" w:eastAsia="Times New Roman" w:hAnsi="Arial" w:cs="Arial"/>
          <w:b/>
          <w:lang w:val="en-GB"/>
        </w:rPr>
        <w:t>realiziranih</w:t>
      </w:r>
      <w:proofErr w:type="spellEnd"/>
      <w:r w:rsidRPr="003A63FB">
        <w:rPr>
          <w:rFonts w:ascii="Arial" w:eastAsia="Times New Roman" w:hAnsi="Arial" w:cs="Arial"/>
          <w:b/>
          <w:lang w:val="en-GB"/>
        </w:rPr>
        <w:t xml:space="preserve"> </w:t>
      </w:r>
      <w:proofErr w:type="spellStart"/>
      <w:r w:rsidRPr="003A63FB">
        <w:rPr>
          <w:rFonts w:ascii="Arial" w:eastAsia="Times New Roman" w:hAnsi="Arial" w:cs="Arial"/>
          <w:b/>
          <w:lang w:val="en-GB"/>
        </w:rPr>
        <w:t>ciljeva</w:t>
      </w:r>
      <w:proofErr w:type="spellEnd"/>
      <w:r w:rsidRPr="003A63FB">
        <w:rPr>
          <w:rFonts w:ascii="Arial" w:eastAsia="Times New Roman" w:hAnsi="Arial" w:cs="Arial"/>
          <w:b/>
          <w:lang w:val="en-GB"/>
        </w:rPr>
        <w:t xml:space="preserve"> u </w:t>
      </w:r>
      <w:proofErr w:type="spellStart"/>
      <w:r w:rsidRPr="003A63FB">
        <w:rPr>
          <w:rFonts w:ascii="Arial" w:eastAsia="Times New Roman" w:hAnsi="Arial" w:cs="Arial"/>
          <w:b/>
          <w:lang w:val="en-GB"/>
        </w:rPr>
        <w:t>izvještajnom</w:t>
      </w:r>
      <w:proofErr w:type="spellEnd"/>
      <w:r w:rsidRPr="003A63FB">
        <w:rPr>
          <w:rFonts w:ascii="Arial" w:eastAsia="Times New Roman" w:hAnsi="Arial" w:cs="Arial"/>
          <w:b/>
          <w:lang w:val="en-GB"/>
        </w:rPr>
        <w:t xml:space="preserve"> </w:t>
      </w:r>
      <w:proofErr w:type="spellStart"/>
      <w:r w:rsidRPr="003A63FB">
        <w:rPr>
          <w:rFonts w:ascii="Arial" w:eastAsia="Times New Roman" w:hAnsi="Arial" w:cs="Arial"/>
          <w:b/>
          <w:lang w:val="en-GB"/>
        </w:rPr>
        <w:t>razdoblju</w:t>
      </w:r>
      <w:proofErr w:type="spellEnd"/>
      <w:r w:rsidRPr="003A63FB">
        <w:rPr>
          <w:rFonts w:ascii="Arial" w:eastAsia="Times New Roman" w:hAnsi="Arial" w:cs="Arial"/>
          <w:b/>
          <w:lang w:val="en-GB"/>
        </w:rPr>
        <w:t xml:space="preserve">: </w:t>
      </w:r>
    </w:p>
    <w:p w14:paraId="00C0D4C8" w14:textId="77777777" w:rsidR="00FF6D91" w:rsidRPr="003A63FB" w:rsidRDefault="00FF6D91" w:rsidP="00FF6D91">
      <w:pPr>
        <w:spacing w:after="0"/>
        <w:jc w:val="both"/>
      </w:pPr>
      <w:proofErr w:type="spellStart"/>
      <w:r w:rsidRPr="003A63FB">
        <w:rPr>
          <w:rFonts w:ascii="Arial" w:eastAsia="Times New Roman" w:hAnsi="Arial" w:cs="Arial"/>
          <w:lang w:val="en-GB"/>
        </w:rPr>
        <w:t>Pokazatelj</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uspješnosti</w:t>
      </w:r>
      <w:proofErr w:type="spellEnd"/>
      <w:r w:rsidRPr="003A63FB">
        <w:rPr>
          <w:rFonts w:ascii="Arial" w:eastAsia="Times New Roman" w:hAnsi="Arial" w:cs="Arial"/>
          <w:lang w:val="en-GB"/>
        </w:rPr>
        <w:t xml:space="preserve"> je </w:t>
      </w:r>
      <w:proofErr w:type="spellStart"/>
      <w:r w:rsidRPr="003A63FB">
        <w:rPr>
          <w:rFonts w:ascii="Arial" w:eastAsia="Times New Roman" w:hAnsi="Arial" w:cs="Arial"/>
          <w:lang w:val="en-GB"/>
        </w:rPr>
        <w:t>pravovremeno</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izvršavanje</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plaćanja</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prema</w:t>
      </w:r>
      <w:proofErr w:type="spellEnd"/>
      <w:r w:rsidRPr="003A63FB">
        <w:rPr>
          <w:rFonts w:ascii="Arial" w:eastAsia="Times New Roman" w:hAnsi="Arial" w:cs="Arial"/>
          <w:lang w:val="en-GB"/>
        </w:rPr>
        <w:t xml:space="preserve"> KP 1. MAJ d.o.o. Labin u </w:t>
      </w:r>
      <w:proofErr w:type="spellStart"/>
      <w:r w:rsidRPr="003A63FB">
        <w:rPr>
          <w:rFonts w:ascii="Arial" w:eastAsia="Times New Roman" w:hAnsi="Arial" w:cs="Arial"/>
          <w:lang w:val="en-GB"/>
        </w:rPr>
        <w:t>svemu</w:t>
      </w:r>
      <w:proofErr w:type="spellEnd"/>
      <w:r w:rsidRPr="003A63FB">
        <w:rPr>
          <w:rFonts w:ascii="Arial" w:eastAsia="Times New Roman" w:hAnsi="Arial" w:cs="Arial"/>
          <w:lang w:val="en-GB"/>
        </w:rPr>
        <w:t xml:space="preserve"> u </w:t>
      </w:r>
      <w:proofErr w:type="spellStart"/>
      <w:r w:rsidRPr="003A63FB">
        <w:rPr>
          <w:rFonts w:ascii="Arial" w:eastAsia="Times New Roman" w:hAnsi="Arial" w:cs="Arial"/>
          <w:lang w:val="en-GB"/>
        </w:rPr>
        <w:t>skladu</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sa</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sporazumom</w:t>
      </w:r>
      <w:proofErr w:type="spellEnd"/>
      <w:r w:rsidRPr="003A63FB">
        <w:rPr>
          <w:rFonts w:ascii="Arial" w:eastAsia="Times New Roman" w:hAnsi="Arial" w:cs="Arial"/>
          <w:lang w:val="en-GB"/>
        </w:rPr>
        <w:t xml:space="preserve"> koji je Grad Labin </w:t>
      </w:r>
      <w:proofErr w:type="spellStart"/>
      <w:r w:rsidRPr="003A63FB">
        <w:rPr>
          <w:rFonts w:ascii="Arial" w:eastAsia="Times New Roman" w:hAnsi="Arial" w:cs="Arial"/>
          <w:lang w:val="en-GB"/>
        </w:rPr>
        <w:t>sklopio</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sa</w:t>
      </w:r>
      <w:proofErr w:type="spellEnd"/>
      <w:r w:rsidRPr="003A63FB">
        <w:rPr>
          <w:rFonts w:ascii="Arial" w:eastAsia="Times New Roman" w:hAnsi="Arial" w:cs="Arial"/>
          <w:lang w:val="en-GB"/>
        </w:rPr>
        <w:t xml:space="preserve"> tom </w:t>
      </w:r>
      <w:proofErr w:type="spellStart"/>
      <w:r w:rsidRPr="003A63FB">
        <w:rPr>
          <w:rFonts w:ascii="Arial" w:eastAsia="Times New Roman" w:hAnsi="Arial" w:cs="Arial"/>
          <w:lang w:val="en-GB"/>
        </w:rPr>
        <w:t>komunalnom</w:t>
      </w:r>
      <w:proofErr w:type="spellEnd"/>
      <w:r w:rsidRPr="003A63FB">
        <w:rPr>
          <w:rFonts w:ascii="Arial" w:eastAsia="Times New Roman" w:hAnsi="Arial" w:cs="Arial"/>
          <w:lang w:val="en-GB"/>
        </w:rPr>
        <w:t xml:space="preserve"> </w:t>
      </w:r>
      <w:proofErr w:type="spellStart"/>
      <w:r w:rsidRPr="003A63FB">
        <w:rPr>
          <w:rFonts w:ascii="Arial" w:eastAsia="Times New Roman" w:hAnsi="Arial" w:cs="Arial"/>
          <w:lang w:val="en-GB"/>
        </w:rPr>
        <w:t>tvrtkom</w:t>
      </w:r>
      <w:proofErr w:type="spellEnd"/>
      <w:r w:rsidRPr="003A63FB">
        <w:rPr>
          <w:rFonts w:ascii="Arial" w:eastAsia="Times New Roman" w:hAnsi="Arial" w:cs="Arial"/>
          <w:lang w:val="en-GB"/>
        </w:rPr>
        <w:t>.</w:t>
      </w:r>
    </w:p>
    <w:p w14:paraId="30C56AB6" w14:textId="2B5C2A1A" w:rsidR="00EA49F9" w:rsidRPr="003A63FB" w:rsidRDefault="00EA49F9" w:rsidP="00EA49F9"/>
    <w:p w14:paraId="09C8046F" w14:textId="595ED9C2" w:rsidR="00E12646" w:rsidRPr="003A63FB" w:rsidRDefault="00E12646" w:rsidP="00EA49F9"/>
    <w:p w14:paraId="26D4D39A" w14:textId="4DC6728B" w:rsidR="00E12646" w:rsidRPr="003A63FB" w:rsidRDefault="00E12646" w:rsidP="00EA49F9"/>
    <w:p w14:paraId="51250FCB" w14:textId="15DBBBA9" w:rsidR="00E12646" w:rsidRPr="003A63FB" w:rsidRDefault="00E12646" w:rsidP="00EA49F9"/>
    <w:p w14:paraId="29BAFEDD" w14:textId="05D02E2B" w:rsidR="00E12646" w:rsidRPr="003A63FB" w:rsidRDefault="00E12646" w:rsidP="00EA49F9"/>
    <w:p w14:paraId="1E87DED8" w14:textId="5D7CD949" w:rsidR="00E12646" w:rsidRPr="003A63FB" w:rsidRDefault="00E12646" w:rsidP="00EA49F9"/>
    <w:p w14:paraId="19A8B70A" w14:textId="7882B539" w:rsidR="00E12646" w:rsidRPr="003A63FB" w:rsidRDefault="00E12646" w:rsidP="00EA49F9"/>
    <w:p w14:paraId="496F4D8F" w14:textId="4DFF388C" w:rsidR="00E12646" w:rsidRPr="003A63FB" w:rsidRDefault="00E12646" w:rsidP="00EA49F9"/>
    <w:p w14:paraId="53292548" w14:textId="6C880D80" w:rsidR="00E12646" w:rsidRPr="003A63FB" w:rsidRDefault="00E12646" w:rsidP="00EA49F9"/>
    <w:p w14:paraId="3A7AD93E" w14:textId="15ECEF2D" w:rsidR="00E12646" w:rsidRPr="003A63FB" w:rsidRDefault="00E12646" w:rsidP="00EA49F9"/>
    <w:p w14:paraId="3DA0480C" w14:textId="48F8BEC3" w:rsidR="00E12646" w:rsidRPr="003A63FB" w:rsidRDefault="00E12646" w:rsidP="00EA49F9"/>
    <w:p w14:paraId="09BB26D8" w14:textId="6BCDE470" w:rsidR="00E12646" w:rsidRPr="003A63FB" w:rsidRDefault="00E12646" w:rsidP="00EA49F9"/>
    <w:p w14:paraId="54C190D3" w14:textId="143920EE" w:rsidR="00E12646" w:rsidRPr="003A63FB" w:rsidRDefault="00E12646" w:rsidP="00EA49F9"/>
    <w:p w14:paraId="6EB0F611" w14:textId="15DCDF71" w:rsidR="00E12646" w:rsidRPr="003A63FB" w:rsidRDefault="00E12646" w:rsidP="00EA49F9"/>
    <w:p w14:paraId="5574AFDE" w14:textId="788BABDD" w:rsidR="00E12646" w:rsidRDefault="00E12646" w:rsidP="00EA49F9"/>
    <w:p w14:paraId="214D43C9" w14:textId="2C2E2B4C" w:rsidR="00E12646" w:rsidRDefault="00E12646" w:rsidP="00EA49F9"/>
    <w:p w14:paraId="023FBBB5" w14:textId="77777777" w:rsidR="00E12646" w:rsidRDefault="00E12646" w:rsidP="00EA49F9"/>
    <w:p w14:paraId="7A86373B" w14:textId="0A01CF31" w:rsidR="00E12646" w:rsidRDefault="00E12646" w:rsidP="00EA49F9"/>
    <w:p w14:paraId="02764EEA" w14:textId="0FBE1EC2" w:rsidR="00E12646" w:rsidRDefault="00E12646" w:rsidP="00EA49F9"/>
    <w:p w14:paraId="2E66D636" w14:textId="07786EA1" w:rsidR="00492937" w:rsidRPr="00492937" w:rsidRDefault="00E12646" w:rsidP="00492937">
      <w:pPr>
        <w:pStyle w:val="Naslov2"/>
        <w:rPr>
          <w:color w:val="auto"/>
        </w:rPr>
      </w:pPr>
      <w:bookmarkStart w:id="32" w:name="_Toc425502957"/>
      <w:bookmarkStart w:id="33" w:name="_Toc512791241"/>
      <w:bookmarkStart w:id="34" w:name="_Hlk95302600"/>
      <w:bookmarkEnd w:id="31"/>
      <w:r w:rsidRPr="00492937">
        <w:rPr>
          <w:color w:val="auto"/>
        </w:rPr>
        <w:lastRenderedPageBreak/>
        <w:t>6</w:t>
      </w:r>
      <w:r w:rsidR="0077574A" w:rsidRPr="00492937">
        <w:rPr>
          <w:color w:val="auto"/>
        </w:rPr>
        <w:t xml:space="preserve">.4. Upravni odjel za </w:t>
      </w:r>
      <w:bookmarkEnd w:id="32"/>
      <w:bookmarkEnd w:id="33"/>
      <w:proofErr w:type="spellStart"/>
      <w:r w:rsidR="00E0298B" w:rsidRPr="00492937">
        <w:rPr>
          <w:color w:val="auto"/>
        </w:rPr>
        <w:t>komunlno</w:t>
      </w:r>
      <w:proofErr w:type="spellEnd"/>
      <w:r w:rsidR="00E0298B" w:rsidRPr="00492937">
        <w:rPr>
          <w:color w:val="auto"/>
        </w:rPr>
        <w:t xml:space="preserve"> gospodarstvo i upravljanje imovinom</w:t>
      </w:r>
    </w:p>
    <w:p w14:paraId="3A349169" w14:textId="77777777" w:rsidR="00492937" w:rsidRPr="001923F5" w:rsidRDefault="00492937" w:rsidP="00492937"/>
    <w:p w14:paraId="0DBB410A" w14:textId="77777777" w:rsidR="00492937" w:rsidRPr="001923F5" w:rsidRDefault="00492937" w:rsidP="00492937">
      <w:pPr>
        <w:spacing w:after="0"/>
        <w:ind w:firstLine="708"/>
        <w:jc w:val="both"/>
        <w:rPr>
          <w:rFonts w:ascii="Arial" w:hAnsi="Arial" w:cs="Arial"/>
          <w:b/>
          <w:sz w:val="20"/>
          <w:szCs w:val="20"/>
        </w:rPr>
      </w:pPr>
      <w:r w:rsidRPr="001923F5">
        <w:rPr>
          <w:rFonts w:ascii="Arial" w:hAnsi="Arial" w:cs="Arial"/>
        </w:rPr>
        <w:t>Za ostvarenje programa Upravnog odjela za komunalno gospodarstvo i upravljanje imovinom</w:t>
      </w:r>
      <w:r>
        <w:rPr>
          <w:rFonts w:ascii="Arial" w:hAnsi="Arial" w:cs="Arial"/>
        </w:rPr>
        <w:t xml:space="preserve"> u Proračunu Grada Labina za 2022</w:t>
      </w:r>
      <w:r w:rsidRPr="001923F5">
        <w:rPr>
          <w:rFonts w:ascii="Arial" w:hAnsi="Arial" w:cs="Arial"/>
        </w:rPr>
        <w:t>. godin</w:t>
      </w:r>
      <w:r>
        <w:rPr>
          <w:rFonts w:ascii="Arial" w:hAnsi="Arial" w:cs="Arial"/>
        </w:rPr>
        <w:t>e</w:t>
      </w:r>
      <w:r w:rsidRPr="001923F5">
        <w:rPr>
          <w:rFonts w:ascii="Arial" w:hAnsi="Arial" w:cs="Arial"/>
        </w:rPr>
        <w:t xml:space="preserve"> planirana su</w:t>
      </w:r>
      <w:r>
        <w:rPr>
          <w:rFonts w:ascii="Arial" w:hAnsi="Arial" w:cs="Arial"/>
        </w:rPr>
        <w:t xml:space="preserve"> sredstva u iznosu od 25.021.349,00</w:t>
      </w:r>
      <w:r w:rsidRPr="001923F5">
        <w:rPr>
          <w:rFonts w:ascii="Arial" w:hAnsi="Arial" w:cs="Arial"/>
        </w:rPr>
        <w:t xml:space="preserve"> kun</w:t>
      </w:r>
      <w:r>
        <w:rPr>
          <w:rFonts w:ascii="Arial" w:hAnsi="Arial" w:cs="Arial"/>
        </w:rPr>
        <w:t>a. U razdoblju siječanj – lipanj</w:t>
      </w:r>
      <w:r w:rsidRPr="001923F5">
        <w:rPr>
          <w:rFonts w:ascii="Arial" w:hAnsi="Arial" w:cs="Arial"/>
        </w:rPr>
        <w:t xml:space="preserve"> </w:t>
      </w:r>
      <w:r>
        <w:rPr>
          <w:rFonts w:ascii="Arial" w:hAnsi="Arial" w:cs="Arial"/>
        </w:rPr>
        <w:t xml:space="preserve">2022. </w:t>
      </w:r>
      <w:r w:rsidRPr="001923F5">
        <w:rPr>
          <w:rFonts w:ascii="Arial" w:hAnsi="Arial" w:cs="Arial"/>
        </w:rPr>
        <w:t>godine</w:t>
      </w:r>
      <w:r>
        <w:rPr>
          <w:rFonts w:ascii="Arial" w:hAnsi="Arial" w:cs="Arial"/>
        </w:rPr>
        <w:t xml:space="preserve"> izvršeno je ukupno </w:t>
      </w:r>
      <w:r w:rsidRPr="00203051">
        <w:rPr>
          <w:rFonts w:ascii="Arial" w:hAnsi="Arial" w:cs="Arial"/>
        </w:rPr>
        <w:t>9.652.661,41 kuna, odnosno 38,58</w:t>
      </w:r>
      <w:r>
        <w:rPr>
          <w:rFonts w:ascii="Arial" w:hAnsi="Arial" w:cs="Arial"/>
        </w:rPr>
        <w:t xml:space="preserve"> </w:t>
      </w:r>
      <w:r w:rsidRPr="001923F5">
        <w:rPr>
          <w:rFonts w:ascii="Arial" w:hAnsi="Arial" w:cs="Arial"/>
        </w:rPr>
        <w:t xml:space="preserve">% godišnjeg plana. Sredstva su utrošena za provedbu slijedećih programa: </w:t>
      </w:r>
    </w:p>
    <w:p w14:paraId="63BAD294" w14:textId="77777777" w:rsidR="00492937" w:rsidRPr="001923F5" w:rsidRDefault="00492937" w:rsidP="00492937">
      <w:pPr>
        <w:spacing w:after="0"/>
        <w:rPr>
          <w:rFonts w:ascii="Arial" w:hAnsi="Arial" w:cs="Arial"/>
          <w:b/>
          <w:sz w:val="2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701"/>
        <w:gridCol w:w="1744"/>
        <w:gridCol w:w="1199"/>
      </w:tblGrid>
      <w:tr w:rsidR="00492937" w:rsidRPr="00F50058" w14:paraId="23965608" w14:textId="77777777" w:rsidTr="00394B22">
        <w:trPr>
          <w:trHeight w:val="1266"/>
        </w:trPr>
        <w:tc>
          <w:tcPr>
            <w:tcW w:w="4536" w:type="dxa"/>
            <w:shd w:val="clear" w:color="auto" w:fill="auto"/>
            <w:noWrap/>
            <w:vAlign w:val="center"/>
            <w:hideMark/>
          </w:tcPr>
          <w:p w14:paraId="112D6F94" w14:textId="77777777" w:rsidR="00492937" w:rsidRPr="00F50058" w:rsidRDefault="00492937" w:rsidP="00394B22">
            <w:pPr>
              <w:spacing w:after="0" w:line="240" w:lineRule="auto"/>
              <w:jc w:val="center"/>
              <w:rPr>
                <w:rFonts w:ascii="Arial" w:eastAsia="Times New Roman" w:hAnsi="Arial" w:cs="Arial"/>
                <w:b/>
                <w:bCs/>
                <w:color w:val="000000"/>
                <w:lang w:eastAsia="hr-HR"/>
              </w:rPr>
            </w:pPr>
          </w:p>
          <w:p w14:paraId="171E4541" w14:textId="77777777" w:rsidR="00492937" w:rsidRPr="00F50058" w:rsidRDefault="00492937" w:rsidP="00394B22">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NAZIV</w:t>
            </w:r>
          </w:p>
          <w:p w14:paraId="7F5382D6" w14:textId="77777777" w:rsidR="00492937" w:rsidRPr="00F50058" w:rsidRDefault="00492937" w:rsidP="00394B22">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PROGRAMA/ AKTIVNOSTI</w:t>
            </w:r>
          </w:p>
        </w:tc>
        <w:tc>
          <w:tcPr>
            <w:tcW w:w="1701" w:type="dxa"/>
            <w:shd w:val="clear" w:color="auto" w:fill="auto"/>
            <w:vAlign w:val="center"/>
            <w:hideMark/>
          </w:tcPr>
          <w:p w14:paraId="41CF3CBC" w14:textId="77777777" w:rsidR="00492937" w:rsidRPr="00F50058" w:rsidRDefault="00492937" w:rsidP="00394B22">
            <w:pPr>
              <w:spacing w:after="0" w:line="240" w:lineRule="auto"/>
              <w:jc w:val="center"/>
              <w:rPr>
                <w:rFonts w:ascii="Arial" w:eastAsia="Times New Roman" w:hAnsi="Arial" w:cs="Arial"/>
                <w:b/>
                <w:bCs/>
                <w:color w:val="000000"/>
                <w:lang w:eastAsia="hr-HR"/>
              </w:rPr>
            </w:pPr>
          </w:p>
          <w:p w14:paraId="4659CED7" w14:textId="77777777" w:rsidR="00492937" w:rsidRPr="00F50058" w:rsidRDefault="00492937" w:rsidP="00394B22">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IZVORNI</w:t>
            </w:r>
          </w:p>
          <w:p w14:paraId="7E60E013" w14:textId="77777777" w:rsidR="00492937" w:rsidRPr="00F50058" w:rsidRDefault="00492937" w:rsidP="00394B22">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PLAN</w:t>
            </w:r>
          </w:p>
          <w:p w14:paraId="65812E2A" w14:textId="77777777" w:rsidR="00492937" w:rsidRPr="00F50058" w:rsidRDefault="00492937" w:rsidP="00394B22">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ZA 202</w:t>
            </w:r>
            <w:r>
              <w:rPr>
                <w:rFonts w:ascii="Arial" w:eastAsia="Times New Roman" w:hAnsi="Arial" w:cs="Arial"/>
                <w:b/>
                <w:bCs/>
                <w:color w:val="000000"/>
                <w:lang w:eastAsia="hr-HR"/>
              </w:rPr>
              <w:t>2</w:t>
            </w:r>
            <w:r w:rsidRPr="00F50058">
              <w:rPr>
                <w:rFonts w:ascii="Arial" w:eastAsia="Times New Roman" w:hAnsi="Arial" w:cs="Arial"/>
                <w:b/>
                <w:bCs/>
                <w:color w:val="000000"/>
                <w:lang w:eastAsia="hr-HR"/>
              </w:rPr>
              <w:t>.</w:t>
            </w:r>
          </w:p>
        </w:tc>
        <w:tc>
          <w:tcPr>
            <w:tcW w:w="1744" w:type="dxa"/>
            <w:shd w:val="clear" w:color="auto" w:fill="auto"/>
            <w:noWrap/>
            <w:vAlign w:val="center"/>
            <w:hideMark/>
          </w:tcPr>
          <w:p w14:paraId="27D4E570" w14:textId="77777777" w:rsidR="00492937" w:rsidRPr="00F50058" w:rsidRDefault="00492937" w:rsidP="00394B22">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IZVRŠENJE</w:t>
            </w:r>
          </w:p>
          <w:p w14:paraId="2D72CDE9" w14:textId="77777777" w:rsidR="00492937" w:rsidRPr="00F50058" w:rsidRDefault="00492937" w:rsidP="00394B22">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01-</w:t>
            </w:r>
            <w:r>
              <w:rPr>
                <w:rFonts w:ascii="Arial" w:eastAsia="Times New Roman" w:hAnsi="Arial" w:cs="Arial"/>
                <w:b/>
                <w:bCs/>
                <w:color w:val="000000"/>
                <w:lang w:eastAsia="hr-HR"/>
              </w:rPr>
              <w:t>06</w:t>
            </w:r>
            <w:r w:rsidRPr="00F50058">
              <w:rPr>
                <w:rFonts w:ascii="Arial" w:eastAsia="Times New Roman" w:hAnsi="Arial" w:cs="Arial"/>
                <w:b/>
                <w:bCs/>
                <w:color w:val="000000"/>
                <w:lang w:eastAsia="hr-HR"/>
              </w:rPr>
              <w:t>/ 202</w:t>
            </w:r>
            <w:r>
              <w:rPr>
                <w:rFonts w:ascii="Arial" w:eastAsia="Times New Roman" w:hAnsi="Arial" w:cs="Arial"/>
                <w:b/>
                <w:bCs/>
                <w:color w:val="000000"/>
                <w:lang w:eastAsia="hr-HR"/>
              </w:rPr>
              <w:t>2</w:t>
            </w:r>
            <w:r w:rsidRPr="00F50058">
              <w:rPr>
                <w:rFonts w:ascii="Arial" w:eastAsia="Times New Roman" w:hAnsi="Arial" w:cs="Arial"/>
                <w:b/>
                <w:bCs/>
                <w:color w:val="000000"/>
                <w:lang w:eastAsia="hr-HR"/>
              </w:rPr>
              <w:t>.</w:t>
            </w:r>
          </w:p>
        </w:tc>
        <w:tc>
          <w:tcPr>
            <w:tcW w:w="1199" w:type="dxa"/>
            <w:shd w:val="clear" w:color="auto" w:fill="auto"/>
            <w:noWrap/>
            <w:vAlign w:val="center"/>
            <w:hideMark/>
          </w:tcPr>
          <w:p w14:paraId="28521D6B" w14:textId="77777777" w:rsidR="00492937" w:rsidRPr="00F50058" w:rsidRDefault="00492937" w:rsidP="00394B22">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INDEKS</w:t>
            </w:r>
          </w:p>
          <w:p w14:paraId="713F4711" w14:textId="77777777" w:rsidR="00492937" w:rsidRPr="00F50058" w:rsidRDefault="00492937" w:rsidP="00394B22">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(3/2*100)</w:t>
            </w:r>
          </w:p>
        </w:tc>
      </w:tr>
      <w:tr w:rsidR="00492937" w:rsidRPr="00F50058" w14:paraId="2C1438DC" w14:textId="77777777" w:rsidTr="00394B22">
        <w:trPr>
          <w:trHeight w:val="315"/>
        </w:trPr>
        <w:tc>
          <w:tcPr>
            <w:tcW w:w="4536" w:type="dxa"/>
            <w:shd w:val="clear" w:color="auto" w:fill="auto"/>
            <w:noWrap/>
            <w:vAlign w:val="center"/>
            <w:hideMark/>
          </w:tcPr>
          <w:p w14:paraId="596F3850" w14:textId="77777777" w:rsidR="00492937" w:rsidRPr="00F50058" w:rsidRDefault="00492937" w:rsidP="00394B22">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1</w:t>
            </w:r>
          </w:p>
        </w:tc>
        <w:tc>
          <w:tcPr>
            <w:tcW w:w="1701" w:type="dxa"/>
            <w:shd w:val="clear" w:color="auto" w:fill="auto"/>
            <w:vAlign w:val="center"/>
            <w:hideMark/>
          </w:tcPr>
          <w:p w14:paraId="1AD032E0" w14:textId="77777777" w:rsidR="00492937" w:rsidRPr="00F50058" w:rsidRDefault="00492937" w:rsidP="00394B22">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2</w:t>
            </w:r>
          </w:p>
        </w:tc>
        <w:tc>
          <w:tcPr>
            <w:tcW w:w="1744" w:type="dxa"/>
            <w:shd w:val="clear" w:color="auto" w:fill="auto"/>
            <w:noWrap/>
            <w:vAlign w:val="center"/>
            <w:hideMark/>
          </w:tcPr>
          <w:p w14:paraId="403C7EBC" w14:textId="77777777" w:rsidR="00492937" w:rsidRPr="00F50058" w:rsidRDefault="00492937" w:rsidP="00394B22">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3</w:t>
            </w:r>
          </w:p>
        </w:tc>
        <w:tc>
          <w:tcPr>
            <w:tcW w:w="1199" w:type="dxa"/>
            <w:shd w:val="clear" w:color="auto" w:fill="auto"/>
            <w:noWrap/>
            <w:vAlign w:val="center"/>
            <w:hideMark/>
          </w:tcPr>
          <w:p w14:paraId="6BD6D773" w14:textId="77777777" w:rsidR="00492937" w:rsidRPr="00F50058" w:rsidRDefault="00492937" w:rsidP="00394B22">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4</w:t>
            </w:r>
          </w:p>
        </w:tc>
      </w:tr>
      <w:tr w:rsidR="00492937" w:rsidRPr="00F50058" w14:paraId="4BB6965B" w14:textId="77777777" w:rsidTr="00394B22">
        <w:trPr>
          <w:trHeight w:val="315"/>
        </w:trPr>
        <w:tc>
          <w:tcPr>
            <w:tcW w:w="4536" w:type="dxa"/>
            <w:shd w:val="clear" w:color="auto" w:fill="auto"/>
            <w:noWrap/>
            <w:vAlign w:val="center"/>
            <w:hideMark/>
          </w:tcPr>
          <w:p w14:paraId="1ED620EC" w14:textId="77777777" w:rsidR="00492937" w:rsidRPr="00F50058" w:rsidRDefault="00492937" w:rsidP="00394B22">
            <w:pPr>
              <w:spacing w:after="0" w:line="240" w:lineRule="auto"/>
              <w:rPr>
                <w:rFonts w:ascii="Arial" w:eastAsia="Times New Roman" w:hAnsi="Arial" w:cs="Arial"/>
                <w:b/>
                <w:bCs/>
                <w:color w:val="000000"/>
                <w:lang w:eastAsia="hr-HR"/>
              </w:rPr>
            </w:pPr>
            <w:r w:rsidRPr="00F50058">
              <w:rPr>
                <w:rFonts w:ascii="Arial" w:eastAsia="Times New Roman" w:hAnsi="Arial" w:cs="Arial"/>
                <w:b/>
                <w:bCs/>
                <w:color w:val="000000"/>
                <w:lang w:eastAsia="hr-HR"/>
              </w:rPr>
              <w:t>Program:  Održavanje komunalne infrastrukture</w:t>
            </w:r>
          </w:p>
        </w:tc>
        <w:tc>
          <w:tcPr>
            <w:tcW w:w="1701" w:type="dxa"/>
            <w:shd w:val="clear" w:color="auto" w:fill="auto"/>
            <w:vAlign w:val="center"/>
            <w:hideMark/>
          </w:tcPr>
          <w:p w14:paraId="17B9BEC6" w14:textId="77777777" w:rsidR="00492937" w:rsidRPr="00F50058" w:rsidRDefault="00492937" w:rsidP="00394B22">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12.367.849</w:t>
            </w:r>
            <w:r w:rsidRPr="00F50058">
              <w:rPr>
                <w:rFonts w:ascii="Arial" w:eastAsia="Times New Roman" w:hAnsi="Arial" w:cs="Arial"/>
                <w:b/>
                <w:bCs/>
                <w:color w:val="000000"/>
                <w:lang w:eastAsia="hr-HR"/>
              </w:rPr>
              <w:t>,00</w:t>
            </w:r>
          </w:p>
        </w:tc>
        <w:tc>
          <w:tcPr>
            <w:tcW w:w="1744" w:type="dxa"/>
            <w:shd w:val="clear" w:color="auto" w:fill="auto"/>
            <w:noWrap/>
            <w:vAlign w:val="center"/>
          </w:tcPr>
          <w:p w14:paraId="4BD87EE1" w14:textId="77777777" w:rsidR="00492937" w:rsidRPr="00F50058" w:rsidRDefault="00492937" w:rsidP="00394B22">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7.077.392,25</w:t>
            </w:r>
          </w:p>
        </w:tc>
        <w:tc>
          <w:tcPr>
            <w:tcW w:w="1199" w:type="dxa"/>
            <w:shd w:val="clear" w:color="auto" w:fill="auto"/>
            <w:noWrap/>
            <w:vAlign w:val="center"/>
          </w:tcPr>
          <w:p w14:paraId="4B886C7B" w14:textId="77777777" w:rsidR="00492937" w:rsidRPr="00F50058" w:rsidRDefault="00492937" w:rsidP="00394B22">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57,22</w:t>
            </w:r>
          </w:p>
        </w:tc>
      </w:tr>
      <w:tr w:rsidR="00492937" w:rsidRPr="00F50058" w14:paraId="66CD40DD" w14:textId="77777777" w:rsidTr="00394B22">
        <w:trPr>
          <w:trHeight w:val="315"/>
        </w:trPr>
        <w:tc>
          <w:tcPr>
            <w:tcW w:w="4536" w:type="dxa"/>
            <w:shd w:val="clear" w:color="auto" w:fill="auto"/>
            <w:noWrap/>
            <w:vAlign w:val="center"/>
            <w:hideMark/>
          </w:tcPr>
          <w:p w14:paraId="36B2FB93" w14:textId="77777777" w:rsidR="00492937" w:rsidRPr="00F50058" w:rsidRDefault="00492937" w:rsidP="00394B22">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w:t>
            </w:r>
            <w:r>
              <w:rPr>
                <w:rFonts w:ascii="Arial" w:eastAsia="Times New Roman" w:hAnsi="Arial" w:cs="Arial"/>
                <w:bCs/>
                <w:color w:val="000000"/>
                <w:lang w:eastAsia="hr-HR"/>
              </w:rPr>
              <w:t>ržavanje prometnih i pješačkih površina</w:t>
            </w:r>
          </w:p>
        </w:tc>
        <w:tc>
          <w:tcPr>
            <w:tcW w:w="1701" w:type="dxa"/>
            <w:shd w:val="clear" w:color="auto" w:fill="auto"/>
            <w:vAlign w:val="center"/>
            <w:hideMark/>
          </w:tcPr>
          <w:p w14:paraId="0B69FA11" w14:textId="77777777" w:rsidR="00492937" w:rsidRPr="00F50058"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bCs/>
                <w:color w:val="000000"/>
                <w:lang w:eastAsia="hr-HR"/>
              </w:rPr>
              <w:t>2.557.000,00</w:t>
            </w:r>
          </w:p>
        </w:tc>
        <w:tc>
          <w:tcPr>
            <w:tcW w:w="1744" w:type="dxa"/>
            <w:shd w:val="clear" w:color="auto" w:fill="auto"/>
            <w:noWrap/>
            <w:vAlign w:val="center"/>
          </w:tcPr>
          <w:p w14:paraId="7BAB1279" w14:textId="77777777" w:rsidR="00492937" w:rsidRPr="00F50058"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2.041.869,05</w:t>
            </w:r>
          </w:p>
        </w:tc>
        <w:tc>
          <w:tcPr>
            <w:tcW w:w="1199" w:type="dxa"/>
            <w:shd w:val="clear" w:color="auto" w:fill="auto"/>
            <w:noWrap/>
            <w:vAlign w:val="center"/>
          </w:tcPr>
          <w:p w14:paraId="6CF0A3EA" w14:textId="77777777" w:rsidR="00492937" w:rsidRPr="00F56B27"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79,85</w:t>
            </w:r>
          </w:p>
        </w:tc>
      </w:tr>
      <w:tr w:rsidR="00492937" w:rsidRPr="00F50058" w14:paraId="649EB1AF" w14:textId="77777777" w:rsidTr="00394B22">
        <w:trPr>
          <w:trHeight w:val="315"/>
        </w:trPr>
        <w:tc>
          <w:tcPr>
            <w:tcW w:w="4536" w:type="dxa"/>
            <w:shd w:val="clear" w:color="auto" w:fill="auto"/>
            <w:noWrap/>
            <w:vAlign w:val="center"/>
            <w:hideMark/>
          </w:tcPr>
          <w:p w14:paraId="6B3E5E09" w14:textId="77777777" w:rsidR="00492937" w:rsidRPr="00F50058" w:rsidRDefault="00492937" w:rsidP="00394B22">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Utrošak energije i održavanje javne rasvjete</w:t>
            </w:r>
          </w:p>
        </w:tc>
        <w:tc>
          <w:tcPr>
            <w:tcW w:w="1701" w:type="dxa"/>
            <w:shd w:val="clear" w:color="auto" w:fill="auto"/>
            <w:vAlign w:val="center"/>
            <w:hideMark/>
          </w:tcPr>
          <w:p w14:paraId="52AA73DB" w14:textId="77777777" w:rsidR="00492937" w:rsidRPr="00F50058"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bCs/>
                <w:color w:val="000000"/>
                <w:lang w:eastAsia="hr-HR"/>
              </w:rPr>
              <w:t>2.425.000,00</w:t>
            </w:r>
          </w:p>
        </w:tc>
        <w:tc>
          <w:tcPr>
            <w:tcW w:w="1744" w:type="dxa"/>
            <w:shd w:val="clear" w:color="auto" w:fill="auto"/>
            <w:noWrap/>
            <w:vAlign w:val="center"/>
          </w:tcPr>
          <w:p w14:paraId="702B8AAC" w14:textId="77777777" w:rsidR="00492937" w:rsidRPr="00F50058"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1.116.112,32</w:t>
            </w:r>
          </w:p>
        </w:tc>
        <w:tc>
          <w:tcPr>
            <w:tcW w:w="1199" w:type="dxa"/>
            <w:shd w:val="clear" w:color="auto" w:fill="auto"/>
            <w:noWrap/>
            <w:vAlign w:val="center"/>
          </w:tcPr>
          <w:p w14:paraId="5173DAD3" w14:textId="77777777" w:rsidR="00492937" w:rsidRPr="00F56B27"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46,03</w:t>
            </w:r>
          </w:p>
        </w:tc>
      </w:tr>
      <w:tr w:rsidR="00492937" w:rsidRPr="00F50058" w14:paraId="0F716AC0" w14:textId="77777777" w:rsidTr="00394B22">
        <w:trPr>
          <w:trHeight w:val="315"/>
        </w:trPr>
        <w:tc>
          <w:tcPr>
            <w:tcW w:w="4536" w:type="dxa"/>
            <w:shd w:val="clear" w:color="auto" w:fill="auto"/>
            <w:noWrap/>
            <w:vAlign w:val="center"/>
            <w:hideMark/>
          </w:tcPr>
          <w:p w14:paraId="37136908" w14:textId="77777777" w:rsidR="00492937" w:rsidRPr="00F50058" w:rsidRDefault="00492937" w:rsidP="00394B22">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urbane opreme i dječjih igrališta</w:t>
            </w:r>
          </w:p>
        </w:tc>
        <w:tc>
          <w:tcPr>
            <w:tcW w:w="1701" w:type="dxa"/>
            <w:shd w:val="clear" w:color="auto" w:fill="auto"/>
            <w:vAlign w:val="center"/>
            <w:hideMark/>
          </w:tcPr>
          <w:p w14:paraId="7EB1254E" w14:textId="77777777" w:rsidR="00492937" w:rsidRPr="00F50058"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bCs/>
                <w:color w:val="000000"/>
                <w:lang w:eastAsia="hr-HR"/>
              </w:rPr>
              <w:t>270.822,00</w:t>
            </w:r>
          </w:p>
        </w:tc>
        <w:tc>
          <w:tcPr>
            <w:tcW w:w="1744" w:type="dxa"/>
            <w:shd w:val="clear" w:color="auto" w:fill="auto"/>
            <w:noWrap/>
            <w:vAlign w:val="center"/>
          </w:tcPr>
          <w:p w14:paraId="6CF11386" w14:textId="77777777" w:rsidR="00492937" w:rsidRPr="00F50058"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121.993,17</w:t>
            </w:r>
          </w:p>
        </w:tc>
        <w:tc>
          <w:tcPr>
            <w:tcW w:w="1199" w:type="dxa"/>
            <w:shd w:val="clear" w:color="auto" w:fill="auto"/>
            <w:noWrap/>
            <w:vAlign w:val="center"/>
          </w:tcPr>
          <w:p w14:paraId="7786F4FC" w14:textId="77777777" w:rsidR="00492937" w:rsidRPr="00F56B27"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45,05</w:t>
            </w:r>
          </w:p>
        </w:tc>
      </w:tr>
      <w:tr w:rsidR="00492937" w:rsidRPr="00F50058" w14:paraId="0CA54D62" w14:textId="77777777" w:rsidTr="00394B22">
        <w:trPr>
          <w:trHeight w:val="315"/>
        </w:trPr>
        <w:tc>
          <w:tcPr>
            <w:tcW w:w="4536" w:type="dxa"/>
            <w:shd w:val="clear" w:color="auto" w:fill="auto"/>
            <w:noWrap/>
            <w:vAlign w:val="center"/>
            <w:hideMark/>
          </w:tcPr>
          <w:p w14:paraId="0D18FD54" w14:textId="77777777" w:rsidR="00492937" w:rsidRPr="00F50058" w:rsidRDefault="00492937" w:rsidP="00394B22">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čišćenje javnih i zelenih površina</w:t>
            </w:r>
          </w:p>
        </w:tc>
        <w:tc>
          <w:tcPr>
            <w:tcW w:w="1701" w:type="dxa"/>
            <w:shd w:val="clear" w:color="auto" w:fill="auto"/>
            <w:vAlign w:val="center"/>
            <w:hideMark/>
          </w:tcPr>
          <w:p w14:paraId="12BB2E20" w14:textId="77777777" w:rsidR="00492937" w:rsidRPr="00F50058"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bCs/>
                <w:color w:val="000000"/>
                <w:lang w:eastAsia="hr-HR"/>
              </w:rPr>
              <w:t>4.089.000,00</w:t>
            </w:r>
          </w:p>
        </w:tc>
        <w:tc>
          <w:tcPr>
            <w:tcW w:w="1744" w:type="dxa"/>
            <w:shd w:val="clear" w:color="auto" w:fill="auto"/>
            <w:noWrap/>
            <w:vAlign w:val="center"/>
          </w:tcPr>
          <w:p w14:paraId="31E5345A" w14:textId="77777777" w:rsidR="00492937" w:rsidRPr="00F50058"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2.654.580,56</w:t>
            </w:r>
          </w:p>
        </w:tc>
        <w:tc>
          <w:tcPr>
            <w:tcW w:w="1199" w:type="dxa"/>
            <w:shd w:val="clear" w:color="auto" w:fill="auto"/>
            <w:noWrap/>
            <w:vAlign w:val="center"/>
          </w:tcPr>
          <w:p w14:paraId="41163969" w14:textId="77777777" w:rsidR="00492937" w:rsidRPr="00F56B27"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64,92</w:t>
            </w:r>
          </w:p>
        </w:tc>
      </w:tr>
      <w:tr w:rsidR="00492937" w:rsidRPr="00F50058" w14:paraId="7583CD4E" w14:textId="77777777" w:rsidTr="00394B22">
        <w:trPr>
          <w:trHeight w:val="315"/>
        </w:trPr>
        <w:tc>
          <w:tcPr>
            <w:tcW w:w="4536" w:type="dxa"/>
            <w:shd w:val="clear" w:color="auto" w:fill="auto"/>
            <w:noWrap/>
            <w:vAlign w:val="center"/>
            <w:hideMark/>
          </w:tcPr>
          <w:p w14:paraId="3C967315" w14:textId="77777777" w:rsidR="00492937" w:rsidRPr="00F50058" w:rsidRDefault="00492937" w:rsidP="00394B22">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odvodnje oborinskih voda</w:t>
            </w:r>
          </w:p>
        </w:tc>
        <w:tc>
          <w:tcPr>
            <w:tcW w:w="1701" w:type="dxa"/>
            <w:shd w:val="clear" w:color="auto" w:fill="auto"/>
            <w:vAlign w:val="center"/>
            <w:hideMark/>
          </w:tcPr>
          <w:p w14:paraId="72C9B53B" w14:textId="77777777" w:rsidR="00492937" w:rsidRPr="00F50058"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bCs/>
                <w:color w:val="000000"/>
                <w:lang w:eastAsia="hr-HR"/>
              </w:rPr>
              <w:t>75</w:t>
            </w:r>
            <w:r w:rsidRPr="00F50058">
              <w:rPr>
                <w:rFonts w:ascii="Arial" w:eastAsia="Times New Roman" w:hAnsi="Arial" w:cs="Arial"/>
                <w:bCs/>
                <w:color w:val="000000"/>
                <w:lang w:eastAsia="hr-HR"/>
              </w:rPr>
              <w:t>.000,00</w:t>
            </w:r>
          </w:p>
        </w:tc>
        <w:tc>
          <w:tcPr>
            <w:tcW w:w="1744" w:type="dxa"/>
            <w:shd w:val="clear" w:color="auto" w:fill="auto"/>
            <w:noWrap/>
            <w:vAlign w:val="center"/>
          </w:tcPr>
          <w:p w14:paraId="3F3A9903" w14:textId="77777777" w:rsidR="00492937" w:rsidRPr="00F50058"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5.696,60</w:t>
            </w:r>
          </w:p>
        </w:tc>
        <w:tc>
          <w:tcPr>
            <w:tcW w:w="1199" w:type="dxa"/>
            <w:shd w:val="clear" w:color="auto" w:fill="auto"/>
            <w:noWrap/>
            <w:vAlign w:val="center"/>
          </w:tcPr>
          <w:p w14:paraId="460CD63D" w14:textId="77777777" w:rsidR="00492937" w:rsidRPr="00F56B27"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7,60</w:t>
            </w:r>
          </w:p>
        </w:tc>
      </w:tr>
      <w:tr w:rsidR="00492937" w:rsidRPr="00F50058" w14:paraId="05F3B0AD" w14:textId="77777777" w:rsidTr="00394B22">
        <w:trPr>
          <w:trHeight w:val="315"/>
        </w:trPr>
        <w:tc>
          <w:tcPr>
            <w:tcW w:w="4536" w:type="dxa"/>
            <w:shd w:val="clear" w:color="auto" w:fill="auto"/>
            <w:noWrap/>
            <w:vAlign w:val="center"/>
            <w:hideMark/>
          </w:tcPr>
          <w:p w14:paraId="5C681FCC" w14:textId="77777777" w:rsidR="00492937" w:rsidRPr="00F50058" w:rsidRDefault="00492937" w:rsidP="00394B22">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igrališta</w:t>
            </w:r>
          </w:p>
        </w:tc>
        <w:tc>
          <w:tcPr>
            <w:tcW w:w="1701" w:type="dxa"/>
            <w:shd w:val="clear" w:color="auto" w:fill="auto"/>
            <w:vAlign w:val="center"/>
            <w:hideMark/>
          </w:tcPr>
          <w:p w14:paraId="2198B5B2" w14:textId="77777777" w:rsidR="00492937" w:rsidRPr="00F50058"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bCs/>
                <w:color w:val="000000"/>
                <w:lang w:eastAsia="hr-HR"/>
              </w:rPr>
              <w:t>800.000,00</w:t>
            </w:r>
          </w:p>
        </w:tc>
        <w:tc>
          <w:tcPr>
            <w:tcW w:w="1744" w:type="dxa"/>
            <w:shd w:val="clear" w:color="auto" w:fill="auto"/>
            <w:noWrap/>
            <w:vAlign w:val="center"/>
          </w:tcPr>
          <w:p w14:paraId="7A7F264E" w14:textId="77777777" w:rsidR="00492937" w:rsidRPr="00F50058"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335.954,58</w:t>
            </w:r>
          </w:p>
        </w:tc>
        <w:tc>
          <w:tcPr>
            <w:tcW w:w="1199" w:type="dxa"/>
            <w:shd w:val="clear" w:color="auto" w:fill="auto"/>
            <w:noWrap/>
            <w:vAlign w:val="center"/>
          </w:tcPr>
          <w:p w14:paraId="7AED8AD3" w14:textId="77777777" w:rsidR="00492937" w:rsidRPr="00F56B27"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41,99</w:t>
            </w:r>
          </w:p>
        </w:tc>
      </w:tr>
      <w:tr w:rsidR="00492937" w:rsidRPr="00F50058" w14:paraId="5E658B1C" w14:textId="77777777" w:rsidTr="00394B22">
        <w:trPr>
          <w:trHeight w:val="315"/>
        </w:trPr>
        <w:tc>
          <w:tcPr>
            <w:tcW w:w="4536" w:type="dxa"/>
            <w:shd w:val="clear" w:color="auto" w:fill="auto"/>
            <w:noWrap/>
            <w:vAlign w:val="center"/>
            <w:hideMark/>
          </w:tcPr>
          <w:p w14:paraId="70CD7F3D" w14:textId="77777777" w:rsidR="00492937" w:rsidRPr="00F50058" w:rsidRDefault="00492937" w:rsidP="00394B22">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Prigodna dekoracija i iluminacija</w:t>
            </w:r>
          </w:p>
        </w:tc>
        <w:tc>
          <w:tcPr>
            <w:tcW w:w="1701" w:type="dxa"/>
            <w:shd w:val="clear" w:color="auto" w:fill="auto"/>
            <w:vAlign w:val="center"/>
            <w:hideMark/>
          </w:tcPr>
          <w:p w14:paraId="16972F50" w14:textId="77777777" w:rsidR="00492937" w:rsidRPr="00F50058"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bCs/>
                <w:color w:val="000000"/>
                <w:lang w:eastAsia="hr-HR"/>
              </w:rPr>
              <w:t>20</w:t>
            </w:r>
            <w:r w:rsidRPr="00F50058">
              <w:rPr>
                <w:rFonts w:ascii="Arial" w:eastAsia="Times New Roman" w:hAnsi="Arial" w:cs="Arial"/>
                <w:bCs/>
                <w:color w:val="000000"/>
                <w:lang w:eastAsia="hr-HR"/>
              </w:rPr>
              <w:t>0.000,00</w:t>
            </w:r>
          </w:p>
        </w:tc>
        <w:tc>
          <w:tcPr>
            <w:tcW w:w="1744" w:type="dxa"/>
            <w:shd w:val="clear" w:color="auto" w:fill="auto"/>
            <w:noWrap/>
            <w:vAlign w:val="center"/>
          </w:tcPr>
          <w:p w14:paraId="40FED61F" w14:textId="77777777" w:rsidR="00492937" w:rsidRPr="00F50058"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97.735,00</w:t>
            </w:r>
          </w:p>
        </w:tc>
        <w:tc>
          <w:tcPr>
            <w:tcW w:w="1199" w:type="dxa"/>
            <w:shd w:val="clear" w:color="auto" w:fill="auto"/>
            <w:noWrap/>
            <w:vAlign w:val="center"/>
          </w:tcPr>
          <w:p w14:paraId="0B6936BC" w14:textId="77777777" w:rsidR="00492937" w:rsidRPr="00F56B27"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48,87</w:t>
            </w:r>
          </w:p>
        </w:tc>
      </w:tr>
      <w:tr w:rsidR="00492937" w:rsidRPr="00F50058" w14:paraId="51A3BC8C" w14:textId="77777777" w:rsidTr="00394B22">
        <w:trPr>
          <w:trHeight w:val="315"/>
        </w:trPr>
        <w:tc>
          <w:tcPr>
            <w:tcW w:w="4536" w:type="dxa"/>
            <w:shd w:val="clear" w:color="auto" w:fill="auto"/>
            <w:noWrap/>
            <w:vAlign w:val="center"/>
            <w:hideMark/>
          </w:tcPr>
          <w:p w14:paraId="78968F94" w14:textId="77777777" w:rsidR="00492937" w:rsidRPr="00F50058" w:rsidRDefault="00492937" w:rsidP="00394B22">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plaza</w:t>
            </w:r>
          </w:p>
        </w:tc>
        <w:tc>
          <w:tcPr>
            <w:tcW w:w="1701" w:type="dxa"/>
            <w:shd w:val="clear" w:color="auto" w:fill="auto"/>
            <w:vAlign w:val="center"/>
            <w:hideMark/>
          </w:tcPr>
          <w:p w14:paraId="430F1BDF" w14:textId="77777777" w:rsidR="00492937" w:rsidRPr="00F50058"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bCs/>
                <w:color w:val="000000"/>
                <w:lang w:eastAsia="hr-HR"/>
              </w:rPr>
              <w:t>256.027,00</w:t>
            </w:r>
          </w:p>
        </w:tc>
        <w:tc>
          <w:tcPr>
            <w:tcW w:w="1744" w:type="dxa"/>
            <w:shd w:val="clear" w:color="auto" w:fill="auto"/>
            <w:noWrap/>
            <w:vAlign w:val="center"/>
          </w:tcPr>
          <w:p w14:paraId="35AD24A3" w14:textId="77777777" w:rsidR="00492937" w:rsidRPr="00F50058"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97.646,50</w:t>
            </w:r>
          </w:p>
        </w:tc>
        <w:tc>
          <w:tcPr>
            <w:tcW w:w="1199" w:type="dxa"/>
            <w:shd w:val="clear" w:color="auto" w:fill="auto"/>
            <w:noWrap/>
            <w:vAlign w:val="center"/>
          </w:tcPr>
          <w:p w14:paraId="4E6346E6" w14:textId="77777777" w:rsidR="00492937" w:rsidRPr="00F56B27"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38,14</w:t>
            </w:r>
          </w:p>
        </w:tc>
      </w:tr>
      <w:tr w:rsidR="00492937" w:rsidRPr="00F50058" w14:paraId="2EFA6311" w14:textId="77777777" w:rsidTr="00394B22">
        <w:trPr>
          <w:trHeight w:val="315"/>
        </w:trPr>
        <w:tc>
          <w:tcPr>
            <w:tcW w:w="4536" w:type="dxa"/>
            <w:shd w:val="clear" w:color="auto" w:fill="auto"/>
            <w:noWrap/>
            <w:vAlign w:val="center"/>
            <w:hideMark/>
          </w:tcPr>
          <w:p w14:paraId="11851C48" w14:textId="77777777" w:rsidR="00492937" w:rsidRPr="00F50058" w:rsidRDefault="00492937" w:rsidP="00394B22">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sportske dvorane</w:t>
            </w:r>
          </w:p>
        </w:tc>
        <w:tc>
          <w:tcPr>
            <w:tcW w:w="1701" w:type="dxa"/>
            <w:shd w:val="clear" w:color="auto" w:fill="auto"/>
            <w:vAlign w:val="center"/>
            <w:hideMark/>
          </w:tcPr>
          <w:p w14:paraId="3A9AAC54" w14:textId="77777777" w:rsidR="00492937" w:rsidRPr="00F50058"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bCs/>
                <w:color w:val="000000"/>
                <w:lang w:eastAsia="hr-HR"/>
              </w:rPr>
              <w:t>1.036.000,00</w:t>
            </w:r>
          </w:p>
        </w:tc>
        <w:tc>
          <w:tcPr>
            <w:tcW w:w="1744" w:type="dxa"/>
            <w:shd w:val="clear" w:color="auto" w:fill="auto"/>
            <w:noWrap/>
            <w:vAlign w:val="center"/>
          </w:tcPr>
          <w:p w14:paraId="5AD1F8DE" w14:textId="77777777" w:rsidR="00492937" w:rsidRPr="00F50058"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411.830,06</w:t>
            </w:r>
          </w:p>
        </w:tc>
        <w:tc>
          <w:tcPr>
            <w:tcW w:w="1199" w:type="dxa"/>
            <w:shd w:val="clear" w:color="auto" w:fill="auto"/>
            <w:noWrap/>
            <w:vAlign w:val="center"/>
          </w:tcPr>
          <w:p w14:paraId="44453B22" w14:textId="77777777" w:rsidR="00492937" w:rsidRPr="00F56B27"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39,75</w:t>
            </w:r>
          </w:p>
        </w:tc>
      </w:tr>
      <w:tr w:rsidR="00492937" w:rsidRPr="00F50058" w14:paraId="4CD27407" w14:textId="77777777" w:rsidTr="00394B22">
        <w:trPr>
          <w:trHeight w:val="315"/>
        </w:trPr>
        <w:tc>
          <w:tcPr>
            <w:tcW w:w="4536" w:type="dxa"/>
            <w:shd w:val="clear" w:color="auto" w:fill="auto"/>
            <w:noWrap/>
            <w:vAlign w:val="center"/>
            <w:hideMark/>
          </w:tcPr>
          <w:p w14:paraId="56B7433D" w14:textId="77777777" w:rsidR="00492937" w:rsidRPr="00F50058" w:rsidRDefault="00492937" w:rsidP="00394B22">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boćarske dvorane</w:t>
            </w:r>
          </w:p>
        </w:tc>
        <w:tc>
          <w:tcPr>
            <w:tcW w:w="1701" w:type="dxa"/>
            <w:shd w:val="clear" w:color="auto" w:fill="auto"/>
            <w:vAlign w:val="center"/>
            <w:hideMark/>
          </w:tcPr>
          <w:p w14:paraId="4F9B609D" w14:textId="77777777" w:rsidR="00492937" w:rsidRPr="00F50058"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bCs/>
                <w:color w:val="000000"/>
                <w:lang w:eastAsia="hr-HR"/>
              </w:rPr>
              <w:t>35</w:t>
            </w:r>
            <w:r w:rsidRPr="00F50058">
              <w:rPr>
                <w:rFonts w:ascii="Arial" w:eastAsia="Times New Roman" w:hAnsi="Arial" w:cs="Arial"/>
                <w:bCs/>
                <w:color w:val="000000"/>
                <w:lang w:eastAsia="hr-HR"/>
              </w:rPr>
              <w:t>.000,00</w:t>
            </w:r>
          </w:p>
        </w:tc>
        <w:tc>
          <w:tcPr>
            <w:tcW w:w="1744" w:type="dxa"/>
            <w:shd w:val="clear" w:color="auto" w:fill="auto"/>
            <w:noWrap/>
            <w:vAlign w:val="center"/>
          </w:tcPr>
          <w:p w14:paraId="16D63EA1" w14:textId="77777777" w:rsidR="00492937" w:rsidRPr="00F50058"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2.778,17</w:t>
            </w:r>
          </w:p>
        </w:tc>
        <w:tc>
          <w:tcPr>
            <w:tcW w:w="1199" w:type="dxa"/>
            <w:shd w:val="clear" w:color="auto" w:fill="auto"/>
            <w:noWrap/>
            <w:vAlign w:val="center"/>
          </w:tcPr>
          <w:p w14:paraId="342D66ED" w14:textId="77777777" w:rsidR="00492937" w:rsidRPr="00F56B27"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7,94</w:t>
            </w:r>
          </w:p>
        </w:tc>
      </w:tr>
      <w:tr w:rsidR="00492937" w:rsidRPr="00F50058" w14:paraId="5BB25C16" w14:textId="77777777" w:rsidTr="00394B22">
        <w:trPr>
          <w:trHeight w:val="315"/>
        </w:trPr>
        <w:tc>
          <w:tcPr>
            <w:tcW w:w="4536" w:type="dxa"/>
            <w:shd w:val="clear" w:color="auto" w:fill="auto"/>
            <w:noWrap/>
            <w:vAlign w:val="center"/>
          </w:tcPr>
          <w:p w14:paraId="40BA19E4" w14:textId="77777777" w:rsidR="00492937" w:rsidRPr="00F50058" w:rsidRDefault="00492937" w:rsidP="00394B22">
            <w:pPr>
              <w:spacing w:after="0" w:line="240" w:lineRule="auto"/>
              <w:rPr>
                <w:rFonts w:ascii="Arial" w:eastAsia="Times New Roman" w:hAnsi="Arial" w:cs="Arial"/>
                <w:bCs/>
                <w:color w:val="000000"/>
                <w:lang w:eastAsia="hr-HR"/>
              </w:rPr>
            </w:pPr>
            <w:r w:rsidRPr="00F50058">
              <w:rPr>
                <w:rFonts w:ascii="Arial" w:eastAsia="Times New Roman" w:hAnsi="Arial" w:cs="Arial"/>
                <w:bCs/>
                <w:color w:val="000000"/>
                <w:lang w:eastAsia="hr-HR"/>
              </w:rPr>
              <w:t>Aktivn</w:t>
            </w:r>
            <w:r>
              <w:rPr>
                <w:rFonts w:ascii="Arial" w:eastAsia="Times New Roman" w:hAnsi="Arial" w:cs="Arial"/>
                <w:bCs/>
                <w:color w:val="000000"/>
                <w:lang w:eastAsia="hr-HR"/>
              </w:rPr>
              <w:t>ost: Održavanje komunalne infrastrukture</w:t>
            </w:r>
          </w:p>
        </w:tc>
        <w:tc>
          <w:tcPr>
            <w:tcW w:w="1701" w:type="dxa"/>
            <w:shd w:val="clear" w:color="auto" w:fill="auto"/>
            <w:vAlign w:val="center"/>
          </w:tcPr>
          <w:p w14:paraId="3E802881" w14:textId="77777777" w:rsidR="00492937" w:rsidRDefault="00492937" w:rsidP="00394B22">
            <w:pPr>
              <w:spacing w:after="0" w:line="240" w:lineRule="auto"/>
              <w:jc w:val="right"/>
              <w:rPr>
                <w:rFonts w:ascii="Arial" w:eastAsia="Times New Roman" w:hAnsi="Arial" w:cs="Arial"/>
                <w:bCs/>
                <w:color w:val="000000"/>
                <w:lang w:eastAsia="hr-HR"/>
              </w:rPr>
            </w:pPr>
            <w:r>
              <w:rPr>
                <w:rFonts w:ascii="Arial" w:eastAsia="Times New Roman" w:hAnsi="Arial" w:cs="Arial"/>
                <w:bCs/>
                <w:color w:val="000000"/>
                <w:lang w:eastAsia="hr-HR"/>
              </w:rPr>
              <w:t>624.000,00</w:t>
            </w:r>
          </w:p>
        </w:tc>
        <w:tc>
          <w:tcPr>
            <w:tcW w:w="1744" w:type="dxa"/>
            <w:shd w:val="clear" w:color="auto" w:fill="auto"/>
            <w:noWrap/>
            <w:vAlign w:val="center"/>
          </w:tcPr>
          <w:p w14:paraId="559EAD2F" w14:textId="77777777" w:rsidR="00492937"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191.196,24</w:t>
            </w:r>
          </w:p>
        </w:tc>
        <w:tc>
          <w:tcPr>
            <w:tcW w:w="1199" w:type="dxa"/>
            <w:shd w:val="clear" w:color="auto" w:fill="auto"/>
            <w:noWrap/>
            <w:vAlign w:val="center"/>
          </w:tcPr>
          <w:p w14:paraId="4366D97D" w14:textId="77777777" w:rsidR="00492937" w:rsidRPr="00F56B27"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30,64</w:t>
            </w:r>
          </w:p>
        </w:tc>
      </w:tr>
      <w:tr w:rsidR="00492937" w:rsidRPr="00F50058" w14:paraId="4B8FECF0" w14:textId="77777777" w:rsidTr="00394B22">
        <w:trPr>
          <w:trHeight w:val="315"/>
        </w:trPr>
        <w:tc>
          <w:tcPr>
            <w:tcW w:w="4536" w:type="dxa"/>
            <w:shd w:val="clear" w:color="auto" w:fill="auto"/>
            <w:noWrap/>
            <w:vAlign w:val="center"/>
            <w:hideMark/>
          </w:tcPr>
          <w:p w14:paraId="6483A35D" w14:textId="77777777" w:rsidR="00492937" w:rsidRPr="00F50058" w:rsidRDefault="00492937" w:rsidP="00394B22">
            <w:pPr>
              <w:spacing w:after="0" w:line="240" w:lineRule="auto"/>
              <w:rPr>
                <w:rFonts w:ascii="Arial" w:eastAsia="Times New Roman" w:hAnsi="Arial" w:cs="Arial"/>
                <w:b/>
                <w:bCs/>
                <w:color w:val="000000"/>
                <w:lang w:eastAsia="hr-HR"/>
              </w:rPr>
            </w:pPr>
            <w:r>
              <w:rPr>
                <w:rFonts w:ascii="Arial" w:eastAsia="Times New Roman" w:hAnsi="Arial" w:cs="Arial"/>
                <w:b/>
                <w:bCs/>
                <w:color w:val="000000"/>
                <w:lang w:eastAsia="hr-HR"/>
              </w:rPr>
              <w:t>Program: Održavanje stambenih i poslovnih prostora i dr.</w:t>
            </w:r>
          </w:p>
        </w:tc>
        <w:tc>
          <w:tcPr>
            <w:tcW w:w="1701" w:type="dxa"/>
            <w:shd w:val="clear" w:color="auto" w:fill="auto"/>
            <w:vAlign w:val="center"/>
            <w:hideMark/>
          </w:tcPr>
          <w:p w14:paraId="291F0BCA" w14:textId="77777777" w:rsidR="00492937" w:rsidRPr="00F50058" w:rsidRDefault="00492937" w:rsidP="00394B22">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2.145.000,00</w:t>
            </w:r>
          </w:p>
        </w:tc>
        <w:tc>
          <w:tcPr>
            <w:tcW w:w="1744" w:type="dxa"/>
            <w:shd w:val="clear" w:color="auto" w:fill="auto"/>
            <w:noWrap/>
            <w:vAlign w:val="center"/>
          </w:tcPr>
          <w:p w14:paraId="27141887" w14:textId="77777777" w:rsidR="00492937" w:rsidRPr="00F50058" w:rsidRDefault="00492937" w:rsidP="00394B22">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776.170,48</w:t>
            </w:r>
          </w:p>
        </w:tc>
        <w:tc>
          <w:tcPr>
            <w:tcW w:w="1199" w:type="dxa"/>
            <w:shd w:val="clear" w:color="auto" w:fill="auto"/>
            <w:noWrap/>
            <w:vAlign w:val="center"/>
          </w:tcPr>
          <w:p w14:paraId="48FDCC35" w14:textId="77777777" w:rsidR="00492937" w:rsidRPr="005E4238" w:rsidRDefault="00492937" w:rsidP="00394B22">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36,19</w:t>
            </w:r>
          </w:p>
        </w:tc>
      </w:tr>
      <w:tr w:rsidR="00492937" w:rsidRPr="00F50058" w14:paraId="270952D1" w14:textId="77777777" w:rsidTr="00394B22">
        <w:trPr>
          <w:trHeight w:val="315"/>
        </w:trPr>
        <w:tc>
          <w:tcPr>
            <w:tcW w:w="4536" w:type="dxa"/>
            <w:shd w:val="clear" w:color="auto" w:fill="auto"/>
            <w:noWrap/>
            <w:vAlign w:val="center"/>
            <w:hideMark/>
          </w:tcPr>
          <w:p w14:paraId="6B818B4D" w14:textId="77777777" w:rsidR="00492937" w:rsidRPr="00F50058" w:rsidRDefault="00492937" w:rsidP="00394B22">
            <w:pPr>
              <w:spacing w:after="0" w:line="240" w:lineRule="auto"/>
              <w:rPr>
                <w:rFonts w:ascii="Arial" w:eastAsia="Times New Roman" w:hAnsi="Arial" w:cs="Arial"/>
                <w:color w:val="000000"/>
                <w:lang w:eastAsia="hr-HR"/>
              </w:rPr>
            </w:pPr>
            <w:r>
              <w:rPr>
                <w:rFonts w:ascii="Arial" w:eastAsia="Times New Roman" w:hAnsi="Arial" w:cs="Arial"/>
                <w:bCs/>
                <w:color w:val="000000"/>
                <w:lang w:eastAsia="hr-HR"/>
              </w:rPr>
              <w:t>Aktivnost: Održavanje stambenih prostora</w:t>
            </w:r>
          </w:p>
        </w:tc>
        <w:tc>
          <w:tcPr>
            <w:tcW w:w="1701" w:type="dxa"/>
            <w:shd w:val="clear" w:color="auto" w:fill="auto"/>
            <w:vAlign w:val="center"/>
            <w:hideMark/>
          </w:tcPr>
          <w:p w14:paraId="63C9FA30" w14:textId="77777777" w:rsidR="00492937" w:rsidRPr="00F50058"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bCs/>
                <w:color w:val="000000"/>
                <w:lang w:eastAsia="hr-HR"/>
              </w:rPr>
              <w:t>525.000,00</w:t>
            </w:r>
          </w:p>
        </w:tc>
        <w:tc>
          <w:tcPr>
            <w:tcW w:w="1744" w:type="dxa"/>
            <w:shd w:val="clear" w:color="auto" w:fill="auto"/>
            <w:noWrap/>
            <w:vAlign w:val="center"/>
          </w:tcPr>
          <w:p w14:paraId="568FEEF5" w14:textId="77777777" w:rsidR="00492937" w:rsidRPr="00F50058"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180.284,25</w:t>
            </w:r>
          </w:p>
        </w:tc>
        <w:tc>
          <w:tcPr>
            <w:tcW w:w="1199" w:type="dxa"/>
            <w:shd w:val="clear" w:color="auto" w:fill="auto"/>
            <w:noWrap/>
            <w:vAlign w:val="center"/>
          </w:tcPr>
          <w:p w14:paraId="6ACF1FF1" w14:textId="77777777" w:rsidR="00492937" w:rsidRPr="00F56B27"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34,34</w:t>
            </w:r>
          </w:p>
        </w:tc>
      </w:tr>
      <w:tr w:rsidR="00492937" w:rsidRPr="00F50058" w14:paraId="149A7E74" w14:textId="77777777" w:rsidTr="00394B22">
        <w:trPr>
          <w:trHeight w:val="315"/>
        </w:trPr>
        <w:tc>
          <w:tcPr>
            <w:tcW w:w="4536" w:type="dxa"/>
            <w:shd w:val="clear" w:color="auto" w:fill="auto"/>
            <w:noWrap/>
            <w:vAlign w:val="center"/>
            <w:hideMark/>
          </w:tcPr>
          <w:p w14:paraId="2BBAF5EB" w14:textId="77777777" w:rsidR="00492937" w:rsidRPr="00F50058" w:rsidRDefault="00492937" w:rsidP="00394B22">
            <w:pPr>
              <w:spacing w:after="0" w:line="240" w:lineRule="auto"/>
              <w:rPr>
                <w:rFonts w:ascii="Arial" w:eastAsia="Times New Roman" w:hAnsi="Arial" w:cs="Arial"/>
                <w:color w:val="000000"/>
                <w:lang w:eastAsia="hr-HR"/>
              </w:rPr>
            </w:pPr>
            <w:r>
              <w:rPr>
                <w:rFonts w:ascii="Arial" w:eastAsia="Times New Roman" w:hAnsi="Arial" w:cs="Arial"/>
                <w:bCs/>
                <w:color w:val="000000"/>
                <w:lang w:eastAsia="hr-HR"/>
              </w:rPr>
              <w:t>Aktivnost: Održavanje poslovnih prostora, štandova i privremenih priključaka</w:t>
            </w:r>
          </w:p>
        </w:tc>
        <w:tc>
          <w:tcPr>
            <w:tcW w:w="1701" w:type="dxa"/>
            <w:shd w:val="clear" w:color="auto" w:fill="auto"/>
            <w:vAlign w:val="center"/>
            <w:hideMark/>
          </w:tcPr>
          <w:p w14:paraId="3E78F19E" w14:textId="77777777" w:rsidR="00492937" w:rsidRPr="00F50058"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bCs/>
                <w:color w:val="000000"/>
                <w:lang w:eastAsia="hr-HR"/>
              </w:rPr>
              <w:t>716.000,00</w:t>
            </w:r>
          </w:p>
        </w:tc>
        <w:tc>
          <w:tcPr>
            <w:tcW w:w="1744" w:type="dxa"/>
            <w:shd w:val="clear" w:color="auto" w:fill="auto"/>
            <w:noWrap/>
            <w:vAlign w:val="center"/>
          </w:tcPr>
          <w:p w14:paraId="40DA0B8C" w14:textId="77777777" w:rsidR="00492937" w:rsidRPr="00F50058"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331.058,71</w:t>
            </w:r>
          </w:p>
        </w:tc>
        <w:tc>
          <w:tcPr>
            <w:tcW w:w="1199" w:type="dxa"/>
            <w:shd w:val="clear" w:color="auto" w:fill="auto"/>
            <w:noWrap/>
            <w:vAlign w:val="center"/>
          </w:tcPr>
          <w:p w14:paraId="07F9C8D6" w14:textId="77777777" w:rsidR="00492937" w:rsidRPr="00F56B27"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46,24</w:t>
            </w:r>
          </w:p>
        </w:tc>
      </w:tr>
      <w:tr w:rsidR="00492937" w:rsidRPr="00F50058" w14:paraId="58784E67" w14:textId="77777777" w:rsidTr="00394B22">
        <w:trPr>
          <w:trHeight w:val="315"/>
        </w:trPr>
        <w:tc>
          <w:tcPr>
            <w:tcW w:w="4536" w:type="dxa"/>
            <w:shd w:val="clear" w:color="auto" w:fill="auto"/>
            <w:vAlign w:val="center"/>
            <w:hideMark/>
          </w:tcPr>
          <w:p w14:paraId="05F1F146" w14:textId="77777777" w:rsidR="00492937" w:rsidRPr="00F50058" w:rsidRDefault="00492937" w:rsidP="00394B22">
            <w:pPr>
              <w:spacing w:after="0" w:line="240" w:lineRule="auto"/>
              <w:rPr>
                <w:rFonts w:ascii="Arial" w:eastAsia="Times New Roman" w:hAnsi="Arial" w:cs="Arial"/>
                <w:color w:val="000000"/>
                <w:lang w:eastAsia="hr-HR"/>
              </w:rPr>
            </w:pPr>
            <w:r>
              <w:rPr>
                <w:rFonts w:ascii="Arial" w:eastAsia="Times New Roman" w:hAnsi="Arial" w:cs="Arial"/>
                <w:bCs/>
                <w:color w:val="000000"/>
                <w:lang w:eastAsia="hr-HR"/>
              </w:rPr>
              <w:t>Aktivnost: Mjere preventivne zaštite i veterinarske usluge</w:t>
            </w:r>
          </w:p>
        </w:tc>
        <w:tc>
          <w:tcPr>
            <w:tcW w:w="1701" w:type="dxa"/>
            <w:shd w:val="clear" w:color="auto" w:fill="auto"/>
            <w:vAlign w:val="center"/>
            <w:hideMark/>
          </w:tcPr>
          <w:p w14:paraId="2DC1C8B2" w14:textId="77777777" w:rsidR="00492937" w:rsidRPr="00F50058"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340.000,00</w:t>
            </w:r>
          </w:p>
        </w:tc>
        <w:tc>
          <w:tcPr>
            <w:tcW w:w="1744" w:type="dxa"/>
            <w:shd w:val="clear" w:color="auto" w:fill="auto"/>
            <w:vAlign w:val="center"/>
          </w:tcPr>
          <w:p w14:paraId="7E3D2C54" w14:textId="77777777" w:rsidR="00492937" w:rsidRPr="00F50058"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121.884,62</w:t>
            </w:r>
          </w:p>
        </w:tc>
        <w:tc>
          <w:tcPr>
            <w:tcW w:w="1199" w:type="dxa"/>
            <w:shd w:val="clear" w:color="auto" w:fill="auto"/>
            <w:noWrap/>
            <w:vAlign w:val="center"/>
          </w:tcPr>
          <w:p w14:paraId="0BDA804A" w14:textId="77777777" w:rsidR="00492937" w:rsidRPr="00F56B27"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35,85</w:t>
            </w:r>
          </w:p>
        </w:tc>
      </w:tr>
      <w:tr w:rsidR="00492937" w:rsidRPr="00F50058" w14:paraId="476E7920" w14:textId="77777777" w:rsidTr="00394B22">
        <w:trPr>
          <w:trHeight w:val="315"/>
        </w:trPr>
        <w:tc>
          <w:tcPr>
            <w:tcW w:w="4536" w:type="dxa"/>
            <w:shd w:val="clear" w:color="auto" w:fill="auto"/>
            <w:vAlign w:val="center"/>
            <w:hideMark/>
          </w:tcPr>
          <w:p w14:paraId="1A64B61D" w14:textId="77777777" w:rsidR="00492937" w:rsidRPr="00F50058" w:rsidRDefault="00492937" w:rsidP="00394B22">
            <w:pPr>
              <w:spacing w:after="0" w:line="240" w:lineRule="auto"/>
              <w:rPr>
                <w:rFonts w:ascii="Arial" w:eastAsia="Times New Roman" w:hAnsi="Arial" w:cs="Arial"/>
                <w:color w:val="000000"/>
                <w:lang w:eastAsia="hr-HR"/>
              </w:rPr>
            </w:pPr>
            <w:r>
              <w:rPr>
                <w:rFonts w:ascii="Arial" w:eastAsia="Times New Roman" w:hAnsi="Arial" w:cs="Arial"/>
                <w:bCs/>
                <w:color w:val="000000"/>
                <w:lang w:eastAsia="hr-HR"/>
              </w:rPr>
              <w:t>Aktivnost: Dostava vode</w:t>
            </w:r>
          </w:p>
        </w:tc>
        <w:tc>
          <w:tcPr>
            <w:tcW w:w="1701" w:type="dxa"/>
            <w:shd w:val="clear" w:color="auto" w:fill="auto"/>
            <w:vAlign w:val="center"/>
            <w:hideMark/>
          </w:tcPr>
          <w:p w14:paraId="24AB3135" w14:textId="77777777" w:rsidR="00492937" w:rsidRPr="00F50058"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40.000,00</w:t>
            </w:r>
          </w:p>
        </w:tc>
        <w:tc>
          <w:tcPr>
            <w:tcW w:w="1744" w:type="dxa"/>
            <w:shd w:val="clear" w:color="auto" w:fill="auto"/>
            <w:vAlign w:val="center"/>
          </w:tcPr>
          <w:p w14:paraId="568B7A58" w14:textId="77777777" w:rsidR="00492937" w:rsidRPr="00F50058"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21.250,00</w:t>
            </w:r>
          </w:p>
        </w:tc>
        <w:tc>
          <w:tcPr>
            <w:tcW w:w="1199" w:type="dxa"/>
            <w:shd w:val="clear" w:color="auto" w:fill="auto"/>
            <w:noWrap/>
            <w:vAlign w:val="center"/>
          </w:tcPr>
          <w:p w14:paraId="3FE175BC" w14:textId="77777777" w:rsidR="00492937" w:rsidRPr="00F56B27"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53,13</w:t>
            </w:r>
          </w:p>
        </w:tc>
      </w:tr>
      <w:tr w:rsidR="00492937" w:rsidRPr="00F50058" w14:paraId="6093988E" w14:textId="77777777" w:rsidTr="00394B22">
        <w:trPr>
          <w:trHeight w:val="315"/>
        </w:trPr>
        <w:tc>
          <w:tcPr>
            <w:tcW w:w="4536" w:type="dxa"/>
            <w:shd w:val="clear" w:color="auto" w:fill="auto"/>
            <w:vAlign w:val="center"/>
            <w:hideMark/>
          </w:tcPr>
          <w:p w14:paraId="74299391" w14:textId="77777777" w:rsidR="00492937" w:rsidRPr="00F50058" w:rsidRDefault="00492937" w:rsidP="00394B22">
            <w:pPr>
              <w:spacing w:after="0" w:line="240" w:lineRule="auto"/>
              <w:rPr>
                <w:rFonts w:ascii="Arial" w:eastAsia="Times New Roman" w:hAnsi="Arial" w:cs="Arial"/>
                <w:color w:val="000000"/>
                <w:lang w:eastAsia="hr-HR"/>
              </w:rPr>
            </w:pPr>
            <w:r>
              <w:rPr>
                <w:rFonts w:ascii="Arial" w:eastAsia="Times New Roman" w:hAnsi="Arial" w:cs="Arial"/>
                <w:bCs/>
                <w:color w:val="000000"/>
                <w:lang w:eastAsia="hr-HR"/>
              </w:rPr>
              <w:t xml:space="preserve">Aktivnost: Usluge pomoći izvršenja poslova </w:t>
            </w:r>
            <w:proofErr w:type="spellStart"/>
            <w:r>
              <w:rPr>
                <w:rFonts w:ascii="Arial" w:eastAsia="Times New Roman" w:hAnsi="Arial" w:cs="Arial"/>
                <w:bCs/>
                <w:color w:val="000000"/>
                <w:lang w:eastAsia="hr-HR"/>
              </w:rPr>
              <w:t>komun</w:t>
            </w:r>
            <w:proofErr w:type="spellEnd"/>
            <w:r>
              <w:rPr>
                <w:rFonts w:ascii="Arial" w:eastAsia="Times New Roman" w:hAnsi="Arial" w:cs="Arial"/>
                <w:bCs/>
                <w:color w:val="000000"/>
                <w:lang w:eastAsia="hr-HR"/>
              </w:rPr>
              <w:t>. i promet, redarstva</w:t>
            </w:r>
          </w:p>
        </w:tc>
        <w:tc>
          <w:tcPr>
            <w:tcW w:w="1701" w:type="dxa"/>
            <w:shd w:val="clear" w:color="auto" w:fill="auto"/>
            <w:vAlign w:val="center"/>
            <w:hideMark/>
          </w:tcPr>
          <w:p w14:paraId="7A0F24CC" w14:textId="77777777" w:rsidR="00492937" w:rsidRPr="00F50058"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278.000,00</w:t>
            </w:r>
          </w:p>
        </w:tc>
        <w:tc>
          <w:tcPr>
            <w:tcW w:w="1744" w:type="dxa"/>
            <w:shd w:val="clear" w:color="auto" w:fill="auto"/>
            <w:vAlign w:val="center"/>
          </w:tcPr>
          <w:p w14:paraId="3203A184" w14:textId="77777777" w:rsidR="00492937" w:rsidRPr="00F50058"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86.937,50</w:t>
            </w:r>
          </w:p>
        </w:tc>
        <w:tc>
          <w:tcPr>
            <w:tcW w:w="1199" w:type="dxa"/>
            <w:shd w:val="clear" w:color="auto" w:fill="auto"/>
            <w:noWrap/>
            <w:vAlign w:val="center"/>
          </w:tcPr>
          <w:p w14:paraId="50582516" w14:textId="77777777" w:rsidR="00492937" w:rsidRPr="00F56B27"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31,27</w:t>
            </w:r>
          </w:p>
        </w:tc>
      </w:tr>
      <w:tr w:rsidR="00492937" w:rsidRPr="00F50058" w14:paraId="43B9070B" w14:textId="77777777" w:rsidTr="00394B22">
        <w:trPr>
          <w:trHeight w:val="315"/>
        </w:trPr>
        <w:tc>
          <w:tcPr>
            <w:tcW w:w="4536" w:type="dxa"/>
            <w:shd w:val="clear" w:color="auto" w:fill="auto"/>
            <w:vAlign w:val="center"/>
            <w:hideMark/>
          </w:tcPr>
          <w:p w14:paraId="19505814" w14:textId="77777777" w:rsidR="00492937" w:rsidRPr="00F50058" w:rsidRDefault="00492937" w:rsidP="00394B22">
            <w:pPr>
              <w:spacing w:after="0" w:line="240" w:lineRule="auto"/>
              <w:rPr>
                <w:rFonts w:ascii="Arial" w:eastAsia="Times New Roman" w:hAnsi="Arial" w:cs="Arial"/>
                <w:color w:val="000000"/>
                <w:lang w:eastAsia="hr-HR"/>
              </w:rPr>
            </w:pPr>
            <w:r>
              <w:rPr>
                <w:rFonts w:ascii="Arial" w:eastAsia="Times New Roman" w:hAnsi="Arial" w:cs="Arial"/>
                <w:bCs/>
                <w:color w:val="000000"/>
                <w:lang w:eastAsia="hr-HR"/>
              </w:rPr>
              <w:t>Aktivnost: Održavanje objekata ostale namjene</w:t>
            </w:r>
          </w:p>
        </w:tc>
        <w:tc>
          <w:tcPr>
            <w:tcW w:w="1701" w:type="dxa"/>
            <w:shd w:val="clear" w:color="auto" w:fill="auto"/>
            <w:vAlign w:val="center"/>
            <w:hideMark/>
          </w:tcPr>
          <w:p w14:paraId="3A4FBE99" w14:textId="77777777" w:rsidR="00492937" w:rsidRPr="00F50058"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246.000,00</w:t>
            </w:r>
          </w:p>
        </w:tc>
        <w:tc>
          <w:tcPr>
            <w:tcW w:w="1744" w:type="dxa"/>
            <w:shd w:val="clear" w:color="auto" w:fill="auto"/>
            <w:vAlign w:val="center"/>
          </w:tcPr>
          <w:p w14:paraId="204FCA6D" w14:textId="77777777" w:rsidR="00492937" w:rsidRPr="00F50058"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34.755,40</w:t>
            </w:r>
          </w:p>
        </w:tc>
        <w:tc>
          <w:tcPr>
            <w:tcW w:w="1199" w:type="dxa"/>
            <w:shd w:val="clear" w:color="auto" w:fill="auto"/>
            <w:noWrap/>
            <w:vAlign w:val="center"/>
          </w:tcPr>
          <w:p w14:paraId="30157F15" w14:textId="77777777" w:rsidR="00492937" w:rsidRPr="00F56B27"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14,13</w:t>
            </w:r>
          </w:p>
        </w:tc>
      </w:tr>
      <w:tr w:rsidR="00492937" w:rsidRPr="00F50058" w14:paraId="686D5657" w14:textId="77777777" w:rsidTr="00394B22">
        <w:trPr>
          <w:trHeight w:val="315"/>
        </w:trPr>
        <w:tc>
          <w:tcPr>
            <w:tcW w:w="4536" w:type="dxa"/>
            <w:shd w:val="clear" w:color="auto" w:fill="auto"/>
            <w:vAlign w:val="center"/>
            <w:hideMark/>
          </w:tcPr>
          <w:p w14:paraId="2C50169A" w14:textId="77777777" w:rsidR="00492937" w:rsidRPr="00F50058" w:rsidRDefault="00492937" w:rsidP="00394B22">
            <w:pPr>
              <w:spacing w:after="0" w:line="240" w:lineRule="auto"/>
              <w:rPr>
                <w:rFonts w:ascii="Arial" w:eastAsia="Times New Roman" w:hAnsi="Arial" w:cs="Arial"/>
                <w:b/>
                <w:bCs/>
                <w:color w:val="000000"/>
                <w:lang w:eastAsia="hr-HR"/>
              </w:rPr>
            </w:pPr>
            <w:r w:rsidRPr="00F50058">
              <w:rPr>
                <w:rFonts w:ascii="Arial" w:eastAsia="Times New Roman" w:hAnsi="Arial" w:cs="Arial"/>
                <w:b/>
                <w:bCs/>
                <w:color w:val="000000"/>
                <w:lang w:eastAsia="hr-HR"/>
              </w:rPr>
              <w:t>Program: Oprema komunalne infrastrukture</w:t>
            </w:r>
          </w:p>
        </w:tc>
        <w:tc>
          <w:tcPr>
            <w:tcW w:w="1701" w:type="dxa"/>
            <w:shd w:val="clear" w:color="auto" w:fill="auto"/>
            <w:vAlign w:val="center"/>
            <w:hideMark/>
          </w:tcPr>
          <w:p w14:paraId="177FD11D" w14:textId="77777777" w:rsidR="00492937" w:rsidRPr="00F50058" w:rsidRDefault="00492937" w:rsidP="00394B22">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10.508.500,00</w:t>
            </w:r>
          </w:p>
        </w:tc>
        <w:tc>
          <w:tcPr>
            <w:tcW w:w="1744" w:type="dxa"/>
            <w:shd w:val="clear" w:color="auto" w:fill="auto"/>
            <w:vAlign w:val="center"/>
          </w:tcPr>
          <w:p w14:paraId="1D85FDBC" w14:textId="77777777" w:rsidR="00492937" w:rsidRPr="00F50058" w:rsidRDefault="00492937" w:rsidP="00394B22">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1.799.098,68</w:t>
            </w:r>
          </w:p>
        </w:tc>
        <w:tc>
          <w:tcPr>
            <w:tcW w:w="1199" w:type="dxa"/>
            <w:shd w:val="clear" w:color="auto" w:fill="auto"/>
            <w:noWrap/>
            <w:vAlign w:val="center"/>
          </w:tcPr>
          <w:p w14:paraId="3863D19D" w14:textId="77777777" w:rsidR="00492937" w:rsidRPr="007F475C" w:rsidRDefault="00492937" w:rsidP="00394B22">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17,12</w:t>
            </w:r>
          </w:p>
        </w:tc>
      </w:tr>
      <w:tr w:rsidR="00492937" w:rsidRPr="00F50058" w14:paraId="132115CF" w14:textId="77777777" w:rsidTr="00394B22">
        <w:trPr>
          <w:trHeight w:val="315"/>
        </w:trPr>
        <w:tc>
          <w:tcPr>
            <w:tcW w:w="4536" w:type="dxa"/>
            <w:shd w:val="clear" w:color="auto" w:fill="auto"/>
            <w:vAlign w:val="center"/>
          </w:tcPr>
          <w:p w14:paraId="45962D6F" w14:textId="77777777" w:rsidR="00492937" w:rsidRPr="00533E01" w:rsidRDefault="00492937" w:rsidP="00394B22">
            <w:pPr>
              <w:spacing w:after="0" w:line="240" w:lineRule="auto"/>
              <w:rPr>
                <w:rFonts w:ascii="Arial" w:eastAsia="Times New Roman" w:hAnsi="Arial" w:cs="Arial"/>
                <w:bCs/>
                <w:color w:val="000000"/>
                <w:lang w:eastAsia="hr-HR"/>
              </w:rPr>
            </w:pPr>
            <w:r>
              <w:rPr>
                <w:rFonts w:ascii="Arial" w:eastAsia="Times New Roman" w:hAnsi="Arial" w:cs="Arial"/>
                <w:bCs/>
                <w:color w:val="000000"/>
                <w:lang w:eastAsia="hr-HR"/>
              </w:rPr>
              <w:t>Kapitalni projekt: Nabava opreme</w:t>
            </w:r>
          </w:p>
        </w:tc>
        <w:tc>
          <w:tcPr>
            <w:tcW w:w="1701" w:type="dxa"/>
            <w:shd w:val="clear" w:color="auto" w:fill="auto"/>
            <w:vAlign w:val="center"/>
          </w:tcPr>
          <w:p w14:paraId="2D59CF65" w14:textId="77777777" w:rsidR="00492937" w:rsidRPr="00533E01" w:rsidRDefault="00492937" w:rsidP="00394B22">
            <w:pPr>
              <w:spacing w:after="0" w:line="240" w:lineRule="auto"/>
              <w:jc w:val="right"/>
              <w:rPr>
                <w:rFonts w:ascii="Arial" w:eastAsia="Times New Roman" w:hAnsi="Arial" w:cs="Arial"/>
                <w:bCs/>
                <w:color w:val="000000"/>
                <w:lang w:eastAsia="hr-HR"/>
              </w:rPr>
            </w:pPr>
            <w:r>
              <w:rPr>
                <w:rFonts w:ascii="Arial" w:eastAsia="Times New Roman" w:hAnsi="Arial" w:cs="Arial"/>
                <w:bCs/>
                <w:color w:val="000000"/>
                <w:lang w:eastAsia="hr-HR"/>
              </w:rPr>
              <w:t>70.000,00</w:t>
            </w:r>
          </w:p>
        </w:tc>
        <w:tc>
          <w:tcPr>
            <w:tcW w:w="1744" w:type="dxa"/>
            <w:shd w:val="clear" w:color="auto" w:fill="auto"/>
            <w:vAlign w:val="center"/>
          </w:tcPr>
          <w:p w14:paraId="697627E3" w14:textId="77777777" w:rsidR="00492937" w:rsidRPr="00533E01" w:rsidRDefault="00492937" w:rsidP="00394B22">
            <w:pPr>
              <w:spacing w:after="0" w:line="240" w:lineRule="auto"/>
              <w:jc w:val="right"/>
              <w:rPr>
                <w:rFonts w:ascii="Arial" w:eastAsia="Times New Roman" w:hAnsi="Arial" w:cs="Arial"/>
                <w:bCs/>
                <w:color w:val="000000"/>
                <w:lang w:eastAsia="hr-HR"/>
              </w:rPr>
            </w:pPr>
            <w:r>
              <w:rPr>
                <w:rFonts w:ascii="Arial" w:eastAsia="Times New Roman" w:hAnsi="Arial" w:cs="Arial"/>
                <w:bCs/>
                <w:color w:val="000000"/>
                <w:lang w:eastAsia="hr-HR"/>
              </w:rPr>
              <w:t>0,00</w:t>
            </w:r>
          </w:p>
        </w:tc>
        <w:tc>
          <w:tcPr>
            <w:tcW w:w="1199" w:type="dxa"/>
            <w:shd w:val="clear" w:color="auto" w:fill="auto"/>
            <w:noWrap/>
            <w:vAlign w:val="center"/>
          </w:tcPr>
          <w:p w14:paraId="74E51344" w14:textId="77777777" w:rsidR="00492937" w:rsidRPr="00F56B27"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0,00</w:t>
            </w:r>
          </w:p>
        </w:tc>
      </w:tr>
      <w:tr w:rsidR="00492937" w:rsidRPr="00F50058" w14:paraId="003BD08F" w14:textId="77777777" w:rsidTr="00394B22">
        <w:trPr>
          <w:trHeight w:val="315"/>
        </w:trPr>
        <w:tc>
          <w:tcPr>
            <w:tcW w:w="4536" w:type="dxa"/>
            <w:shd w:val="clear" w:color="auto" w:fill="auto"/>
            <w:noWrap/>
            <w:vAlign w:val="center"/>
            <w:hideMark/>
          </w:tcPr>
          <w:p w14:paraId="774E74A5" w14:textId="77777777" w:rsidR="00492937" w:rsidRPr="00F50058" w:rsidRDefault="00492937" w:rsidP="00394B22">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lastRenderedPageBreak/>
              <w:t>Kapitalni projekt: Izgradnja komunalne infrastrukture</w:t>
            </w:r>
          </w:p>
        </w:tc>
        <w:tc>
          <w:tcPr>
            <w:tcW w:w="1701" w:type="dxa"/>
            <w:shd w:val="clear" w:color="auto" w:fill="auto"/>
            <w:vAlign w:val="center"/>
            <w:hideMark/>
          </w:tcPr>
          <w:p w14:paraId="17DDE4F7" w14:textId="77777777" w:rsidR="00492937" w:rsidRPr="00F50058" w:rsidRDefault="00492937" w:rsidP="00394B22">
            <w:pPr>
              <w:spacing w:after="0" w:line="240" w:lineRule="auto"/>
              <w:jc w:val="center"/>
              <w:rPr>
                <w:rFonts w:ascii="Arial" w:eastAsia="Times New Roman" w:hAnsi="Arial" w:cs="Arial"/>
                <w:color w:val="000000"/>
                <w:lang w:eastAsia="hr-HR"/>
              </w:rPr>
            </w:pPr>
            <w:r>
              <w:rPr>
                <w:rFonts w:ascii="Arial" w:eastAsia="Times New Roman" w:hAnsi="Arial" w:cs="Arial"/>
                <w:bCs/>
                <w:color w:val="000000"/>
                <w:lang w:eastAsia="hr-HR"/>
              </w:rPr>
              <w:t>4.103.500,00</w:t>
            </w:r>
          </w:p>
        </w:tc>
        <w:tc>
          <w:tcPr>
            <w:tcW w:w="1744" w:type="dxa"/>
            <w:shd w:val="clear" w:color="auto" w:fill="auto"/>
            <w:noWrap/>
            <w:vAlign w:val="center"/>
          </w:tcPr>
          <w:p w14:paraId="36A5977F" w14:textId="77777777" w:rsidR="00492937" w:rsidRPr="00F50058"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1.799.098,68</w:t>
            </w:r>
          </w:p>
        </w:tc>
        <w:tc>
          <w:tcPr>
            <w:tcW w:w="1199" w:type="dxa"/>
            <w:shd w:val="clear" w:color="auto" w:fill="auto"/>
            <w:noWrap/>
            <w:vAlign w:val="center"/>
          </w:tcPr>
          <w:p w14:paraId="09B1ACB8" w14:textId="77777777" w:rsidR="00492937" w:rsidRPr="00F56B27"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43,84</w:t>
            </w:r>
          </w:p>
        </w:tc>
      </w:tr>
      <w:tr w:rsidR="00492937" w:rsidRPr="00F50058" w14:paraId="32428BC6" w14:textId="77777777" w:rsidTr="00394B22">
        <w:trPr>
          <w:trHeight w:val="315"/>
        </w:trPr>
        <w:tc>
          <w:tcPr>
            <w:tcW w:w="4536" w:type="dxa"/>
            <w:shd w:val="clear" w:color="auto" w:fill="auto"/>
            <w:noWrap/>
            <w:vAlign w:val="center"/>
          </w:tcPr>
          <w:p w14:paraId="11BCBCE4" w14:textId="77777777" w:rsidR="00492937" w:rsidRPr="00F50058" w:rsidRDefault="00492937" w:rsidP="00394B22">
            <w:pPr>
              <w:spacing w:after="0" w:line="240" w:lineRule="auto"/>
              <w:rPr>
                <w:rFonts w:ascii="Arial" w:eastAsia="Times New Roman" w:hAnsi="Arial" w:cs="Arial"/>
                <w:bCs/>
                <w:color w:val="000000"/>
                <w:lang w:eastAsia="hr-HR"/>
              </w:rPr>
            </w:pPr>
            <w:r w:rsidRPr="00F50058">
              <w:rPr>
                <w:rFonts w:ascii="Arial" w:eastAsia="Times New Roman" w:hAnsi="Arial" w:cs="Arial"/>
                <w:bCs/>
                <w:color w:val="000000"/>
                <w:lang w:eastAsia="hr-HR"/>
              </w:rPr>
              <w:t>Kapitalni projekt:</w:t>
            </w:r>
            <w:r>
              <w:rPr>
                <w:rFonts w:ascii="Arial" w:eastAsia="Times New Roman" w:hAnsi="Arial" w:cs="Arial"/>
                <w:bCs/>
                <w:color w:val="000000"/>
                <w:lang w:eastAsia="hr-HR"/>
              </w:rPr>
              <w:t xml:space="preserve"> Primjena mjera energetske učinkovitosti</w:t>
            </w:r>
          </w:p>
        </w:tc>
        <w:tc>
          <w:tcPr>
            <w:tcW w:w="1701" w:type="dxa"/>
            <w:shd w:val="clear" w:color="auto" w:fill="auto"/>
            <w:vAlign w:val="center"/>
          </w:tcPr>
          <w:p w14:paraId="10A7407D" w14:textId="77777777" w:rsidR="00492937" w:rsidRDefault="00492937" w:rsidP="00394B22">
            <w:pPr>
              <w:spacing w:after="0" w:line="240" w:lineRule="auto"/>
              <w:jc w:val="center"/>
              <w:rPr>
                <w:rFonts w:ascii="Arial" w:eastAsia="Times New Roman" w:hAnsi="Arial" w:cs="Arial"/>
                <w:bCs/>
                <w:color w:val="000000"/>
                <w:lang w:eastAsia="hr-HR"/>
              </w:rPr>
            </w:pPr>
            <w:r>
              <w:rPr>
                <w:rFonts w:ascii="Arial" w:eastAsia="Times New Roman" w:hAnsi="Arial" w:cs="Arial"/>
                <w:bCs/>
                <w:color w:val="000000"/>
                <w:lang w:eastAsia="hr-HR"/>
              </w:rPr>
              <w:t>6.335.000,00</w:t>
            </w:r>
          </w:p>
        </w:tc>
        <w:tc>
          <w:tcPr>
            <w:tcW w:w="1744" w:type="dxa"/>
            <w:shd w:val="clear" w:color="auto" w:fill="auto"/>
            <w:noWrap/>
            <w:vAlign w:val="center"/>
          </w:tcPr>
          <w:p w14:paraId="7B61AC17" w14:textId="77777777" w:rsidR="00492937"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0,00</w:t>
            </w:r>
          </w:p>
        </w:tc>
        <w:tc>
          <w:tcPr>
            <w:tcW w:w="1199" w:type="dxa"/>
            <w:shd w:val="clear" w:color="auto" w:fill="auto"/>
            <w:noWrap/>
            <w:vAlign w:val="center"/>
          </w:tcPr>
          <w:p w14:paraId="6D13F8F4" w14:textId="77777777" w:rsidR="00492937" w:rsidRDefault="00492937" w:rsidP="00394B22">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0,00</w:t>
            </w:r>
          </w:p>
        </w:tc>
      </w:tr>
      <w:tr w:rsidR="00492937" w:rsidRPr="00F50058" w14:paraId="3F8454A5" w14:textId="77777777" w:rsidTr="00394B22">
        <w:trPr>
          <w:trHeight w:val="615"/>
        </w:trPr>
        <w:tc>
          <w:tcPr>
            <w:tcW w:w="4536" w:type="dxa"/>
            <w:shd w:val="clear" w:color="auto" w:fill="auto"/>
            <w:vAlign w:val="center"/>
            <w:hideMark/>
          </w:tcPr>
          <w:p w14:paraId="3DF8EA65" w14:textId="77777777" w:rsidR="00492937" w:rsidRPr="00F50058" w:rsidRDefault="00492937" w:rsidP="00394B22">
            <w:pPr>
              <w:spacing w:after="0" w:line="240" w:lineRule="auto"/>
              <w:rPr>
                <w:rFonts w:ascii="Arial" w:eastAsia="Times New Roman" w:hAnsi="Arial" w:cs="Arial"/>
                <w:b/>
                <w:bCs/>
                <w:color w:val="000000"/>
                <w:lang w:eastAsia="hr-HR"/>
              </w:rPr>
            </w:pPr>
            <w:r w:rsidRPr="00F50058">
              <w:rPr>
                <w:rFonts w:ascii="Arial" w:eastAsia="Times New Roman" w:hAnsi="Arial" w:cs="Arial"/>
                <w:b/>
                <w:bCs/>
                <w:color w:val="000000"/>
                <w:lang w:eastAsia="hr-HR"/>
              </w:rPr>
              <w:t>UKUPNO:  UPRAVNI ODJEL ZA KOMUNALNO GOSPODARSTVO I UPRAVLJANJE IMOVINOM</w:t>
            </w:r>
          </w:p>
        </w:tc>
        <w:tc>
          <w:tcPr>
            <w:tcW w:w="1701" w:type="dxa"/>
            <w:shd w:val="clear" w:color="auto" w:fill="auto"/>
            <w:vAlign w:val="center"/>
            <w:hideMark/>
          </w:tcPr>
          <w:p w14:paraId="1144F8C4" w14:textId="77777777" w:rsidR="00492937" w:rsidRPr="00203051" w:rsidRDefault="00492937" w:rsidP="00394B22">
            <w:pPr>
              <w:spacing w:after="0" w:line="240" w:lineRule="auto"/>
              <w:jc w:val="right"/>
              <w:rPr>
                <w:rFonts w:ascii="Arial" w:eastAsia="Times New Roman" w:hAnsi="Arial" w:cs="Arial"/>
                <w:b/>
                <w:bCs/>
                <w:color w:val="000000"/>
                <w:lang w:eastAsia="hr-HR"/>
              </w:rPr>
            </w:pPr>
            <w:r w:rsidRPr="00203051">
              <w:rPr>
                <w:rFonts w:ascii="Arial" w:eastAsia="Times New Roman" w:hAnsi="Arial" w:cs="Arial"/>
                <w:b/>
                <w:bCs/>
                <w:color w:val="000000"/>
                <w:lang w:eastAsia="hr-HR"/>
              </w:rPr>
              <w:t>25.021.349,00</w:t>
            </w:r>
          </w:p>
        </w:tc>
        <w:tc>
          <w:tcPr>
            <w:tcW w:w="1744" w:type="dxa"/>
            <w:shd w:val="clear" w:color="auto" w:fill="auto"/>
            <w:vAlign w:val="center"/>
          </w:tcPr>
          <w:p w14:paraId="1E08230A" w14:textId="77777777" w:rsidR="00492937" w:rsidRPr="00203051" w:rsidRDefault="00492937" w:rsidP="00394B22">
            <w:pPr>
              <w:spacing w:after="0" w:line="240" w:lineRule="auto"/>
              <w:jc w:val="right"/>
              <w:rPr>
                <w:rFonts w:ascii="Arial" w:eastAsia="Times New Roman" w:hAnsi="Arial" w:cs="Arial"/>
                <w:b/>
                <w:bCs/>
                <w:color w:val="000000"/>
                <w:lang w:eastAsia="hr-HR"/>
              </w:rPr>
            </w:pPr>
            <w:r w:rsidRPr="00203051">
              <w:rPr>
                <w:rFonts w:ascii="Arial" w:eastAsia="Times New Roman" w:hAnsi="Arial" w:cs="Arial"/>
                <w:b/>
                <w:bCs/>
                <w:color w:val="000000"/>
                <w:lang w:eastAsia="hr-HR"/>
              </w:rPr>
              <w:t>9.652.661,41</w:t>
            </w:r>
          </w:p>
        </w:tc>
        <w:tc>
          <w:tcPr>
            <w:tcW w:w="1199" w:type="dxa"/>
            <w:shd w:val="clear" w:color="auto" w:fill="auto"/>
            <w:noWrap/>
            <w:vAlign w:val="center"/>
          </w:tcPr>
          <w:p w14:paraId="3934F413" w14:textId="77777777" w:rsidR="00492937" w:rsidRPr="00203051" w:rsidRDefault="00492937" w:rsidP="00394B22">
            <w:pPr>
              <w:spacing w:after="0" w:line="240" w:lineRule="auto"/>
              <w:jc w:val="right"/>
              <w:rPr>
                <w:rFonts w:ascii="Arial" w:eastAsia="Times New Roman" w:hAnsi="Arial" w:cs="Arial"/>
                <w:b/>
                <w:bCs/>
                <w:color w:val="000000"/>
                <w:lang w:eastAsia="hr-HR"/>
              </w:rPr>
            </w:pPr>
            <w:r w:rsidRPr="00203051">
              <w:rPr>
                <w:rFonts w:ascii="Arial" w:eastAsia="Times New Roman" w:hAnsi="Arial" w:cs="Arial"/>
                <w:b/>
                <w:bCs/>
                <w:color w:val="000000"/>
                <w:lang w:eastAsia="hr-HR"/>
              </w:rPr>
              <w:t>38,58</w:t>
            </w:r>
          </w:p>
        </w:tc>
      </w:tr>
    </w:tbl>
    <w:p w14:paraId="52B00C51" w14:textId="77777777" w:rsidR="00492937" w:rsidRPr="001923F5" w:rsidRDefault="00492937" w:rsidP="00492937">
      <w:pPr>
        <w:spacing w:after="0"/>
        <w:rPr>
          <w:rFonts w:ascii="Arial" w:hAnsi="Arial" w:cs="Arial"/>
          <w:b/>
          <w:sz w:val="20"/>
          <w:szCs w:val="20"/>
        </w:rPr>
      </w:pPr>
    </w:p>
    <w:p w14:paraId="46D5591D" w14:textId="77777777" w:rsidR="00492937" w:rsidRPr="001923F5" w:rsidRDefault="00492937" w:rsidP="00492937">
      <w:pPr>
        <w:spacing w:after="0"/>
        <w:rPr>
          <w:rFonts w:ascii="Arial" w:hAnsi="Arial" w:cs="Arial"/>
          <w:b/>
        </w:rPr>
      </w:pPr>
    </w:p>
    <w:p w14:paraId="01C897A3" w14:textId="77777777" w:rsidR="00492937" w:rsidRPr="001923F5" w:rsidRDefault="00492937" w:rsidP="00492937">
      <w:pPr>
        <w:spacing w:after="0"/>
        <w:rPr>
          <w:rFonts w:ascii="Arial" w:hAnsi="Arial" w:cs="Arial"/>
          <w:b/>
        </w:rPr>
      </w:pPr>
    </w:p>
    <w:p w14:paraId="076E037D" w14:textId="77777777" w:rsidR="00492937" w:rsidRPr="001923F5" w:rsidRDefault="00492937" w:rsidP="00492937">
      <w:pPr>
        <w:spacing w:after="0"/>
        <w:rPr>
          <w:rFonts w:ascii="Arial" w:hAnsi="Arial" w:cs="Arial"/>
          <w:b/>
          <w:u w:val="single"/>
        </w:rPr>
      </w:pPr>
      <w:r>
        <w:rPr>
          <w:rFonts w:ascii="Arial" w:hAnsi="Arial" w:cs="Arial"/>
          <w:b/>
          <w:u w:val="single"/>
        </w:rPr>
        <w:t>7</w:t>
      </w:r>
      <w:r w:rsidRPr="001923F5">
        <w:rPr>
          <w:rFonts w:ascii="Arial" w:hAnsi="Arial" w:cs="Arial"/>
          <w:b/>
          <w:u w:val="single"/>
        </w:rPr>
        <w:t>.</w:t>
      </w:r>
      <w:r>
        <w:rPr>
          <w:rFonts w:ascii="Arial" w:hAnsi="Arial" w:cs="Arial"/>
          <w:b/>
          <w:u w:val="single"/>
        </w:rPr>
        <w:t>4</w:t>
      </w:r>
      <w:r w:rsidRPr="001923F5">
        <w:rPr>
          <w:rFonts w:ascii="Arial" w:hAnsi="Arial" w:cs="Arial"/>
          <w:b/>
          <w:u w:val="single"/>
        </w:rPr>
        <w:t>.1. Program: Održavanje komunalne infrastrukture</w:t>
      </w:r>
    </w:p>
    <w:p w14:paraId="22887987" w14:textId="77777777" w:rsidR="00492937" w:rsidRPr="001923F5" w:rsidRDefault="00492937" w:rsidP="00492937">
      <w:pPr>
        <w:spacing w:after="0"/>
        <w:rPr>
          <w:rFonts w:ascii="Arial" w:hAnsi="Arial" w:cs="Arial"/>
          <w:b/>
          <w:u w:val="single"/>
        </w:rPr>
      </w:pPr>
    </w:p>
    <w:p w14:paraId="68AAF378" w14:textId="77777777" w:rsidR="00492937" w:rsidRPr="001923F5" w:rsidRDefault="00492937" w:rsidP="00492937">
      <w:pPr>
        <w:spacing w:after="0"/>
        <w:rPr>
          <w:rFonts w:ascii="Arial" w:hAnsi="Arial" w:cs="Arial"/>
          <w:b/>
          <w:u w:val="single"/>
        </w:rPr>
      </w:pPr>
      <w:r w:rsidRPr="001923F5">
        <w:rPr>
          <w:rFonts w:ascii="Arial" w:hAnsi="Arial" w:cs="Arial"/>
          <w:b/>
          <w:u w:val="single"/>
        </w:rPr>
        <w:t>Opis i cilj programa:</w:t>
      </w:r>
    </w:p>
    <w:p w14:paraId="014B1F79" w14:textId="77777777" w:rsidR="00492937" w:rsidRPr="001923F5" w:rsidRDefault="00492937" w:rsidP="00492937">
      <w:pPr>
        <w:spacing w:after="0"/>
        <w:rPr>
          <w:rFonts w:ascii="Arial" w:hAnsi="Arial" w:cs="Arial"/>
          <w:b/>
          <w:u w:val="single"/>
        </w:rPr>
      </w:pPr>
    </w:p>
    <w:p w14:paraId="3A030AB9" w14:textId="77777777" w:rsidR="00492937" w:rsidRPr="001923F5" w:rsidRDefault="00492937" w:rsidP="00492937">
      <w:pPr>
        <w:spacing w:after="0"/>
        <w:jc w:val="both"/>
        <w:rPr>
          <w:rFonts w:ascii="Arial" w:hAnsi="Arial" w:cs="Arial"/>
        </w:rPr>
      </w:pPr>
      <w:r w:rsidRPr="001923F5">
        <w:rPr>
          <w:rFonts w:ascii="Arial" w:hAnsi="Arial" w:cs="Arial"/>
          <w:b/>
        </w:rPr>
        <w:tab/>
      </w:r>
      <w:r w:rsidRPr="001923F5">
        <w:rPr>
          <w:rFonts w:ascii="Arial" w:hAnsi="Arial" w:cs="Arial"/>
        </w:rPr>
        <w:t>Pravna osnova za Program je Zakon o lokalnoj i područnoj (regionalnoj) samoupravi, Zakon o komunalnom gospodarstvu, Zakon o cestama, Zakon o vodama, te Odluke Gradskog vijeća Grada Labina i Program održavanja komunalne infrastrukture.</w:t>
      </w:r>
    </w:p>
    <w:p w14:paraId="21BF23AB" w14:textId="77777777" w:rsidR="00492937" w:rsidRPr="001923F5" w:rsidRDefault="00492937" w:rsidP="00492937">
      <w:pPr>
        <w:spacing w:after="0"/>
        <w:jc w:val="both"/>
        <w:rPr>
          <w:rFonts w:ascii="Arial" w:hAnsi="Arial" w:cs="Arial"/>
        </w:rPr>
      </w:pPr>
      <w:r w:rsidRPr="001923F5">
        <w:rPr>
          <w:rFonts w:ascii="Arial" w:hAnsi="Arial" w:cs="Arial"/>
        </w:rPr>
        <w:tab/>
        <w:t>Cilj programa je usklađenim zahvatima na javnim površinama osigurati svrhovito, trajno i kvalitetno obavljanje komunalnih djelatnosti, osigurati održavanje komunalnih objekata i uređaja u stanju funkcionalne sposobnosti, sve radi postizanja zadovoljavajućeg nivoa komunalnog uređenja i komunalne opremljenosti grada.</w:t>
      </w:r>
    </w:p>
    <w:p w14:paraId="3CC80880" w14:textId="77777777" w:rsidR="00492937" w:rsidRPr="001923F5" w:rsidRDefault="00492937" w:rsidP="00492937">
      <w:pPr>
        <w:spacing w:after="0"/>
        <w:jc w:val="both"/>
        <w:rPr>
          <w:rFonts w:ascii="Arial" w:hAnsi="Arial" w:cs="Arial"/>
        </w:rPr>
      </w:pPr>
      <w:r w:rsidRPr="001923F5">
        <w:rPr>
          <w:rFonts w:ascii="Arial" w:hAnsi="Arial" w:cs="Arial"/>
        </w:rPr>
        <w:tab/>
        <w:t>Pravovremenim zahvatima na komunalnoj infrastrukturi smanjuju se direktne i indirektne štete koje mogu nastati kao posljedica nepravovremenih postupanja, dok se s druge strane podiže sigurnost, povećava se vijek trajanja komunalne infrastrukture, podiže standard i kvaliteta, a građanima omogućava korištenje funkcionalne i svrhovite komunalne infrastrukture i uređenih javnih gradskih površina.</w:t>
      </w:r>
    </w:p>
    <w:p w14:paraId="60FAE4E0" w14:textId="77777777" w:rsidR="00492937" w:rsidRPr="001923F5" w:rsidRDefault="00492937" w:rsidP="00492937">
      <w:pPr>
        <w:spacing w:after="0"/>
        <w:jc w:val="both"/>
        <w:rPr>
          <w:rFonts w:ascii="Arial" w:hAnsi="Arial" w:cs="Arial"/>
        </w:rPr>
      </w:pPr>
      <w:r w:rsidRPr="001923F5">
        <w:rPr>
          <w:rFonts w:ascii="Arial" w:hAnsi="Arial" w:cs="Arial"/>
        </w:rPr>
        <w:tab/>
        <w:t>Ispunjenje ciljeva zadanih ovim programom očituje se u izgledu samog grada i stanju komunalne infrastrukture, a iskazano je kroz zadovoljstvo/nezadovoljstvo građana okruženjem te potpunim sprečavanjem ili smanjenjem nastanka šteta kod ljudi i/ili imovine, a koje mogu nastati kod nedovoljnog ili nekvalitetnog održavanja komunalne infrastrukture i javnih površina.</w:t>
      </w:r>
    </w:p>
    <w:p w14:paraId="142B3F11" w14:textId="77777777" w:rsidR="00492937" w:rsidRPr="001923F5" w:rsidRDefault="00492937" w:rsidP="00492937">
      <w:pPr>
        <w:spacing w:after="0"/>
        <w:jc w:val="both"/>
        <w:rPr>
          <w:rFonts w:ascii="Arial" w:hAnsi="Arial" w:cs="Arial"/>
        </w:rPr>
      </w:pPr>
    </w:p>
    <w:p w14:paraId="5A1F32E9" w14:textId="77777777" w:rsidR="00492937" w:rsidRPr="001923F5" w:rsidRDefault="00492937" w:rsidP="00492937">
      <w:pPr>
        <w:spacing w:after="0"/>
        <w:jc w:val="both"/>
        <w:rPr>
          <w:rFonts w:ascii="Arial" w:hAnsi="Arial" w:cs="Arial"/>
          <w:b/>
          <w:u w:val="single"/>
        </w:rPr>
      </w:pPr>
      <w:r w:rsidRPr="001923F5">
        <w:rPr>
          <w:rFonts w:ascii="Arial" w:hAnsi="Arial" w:cs="Arial"/>
          <w:b/>
          <w:u w:val="single"/>
        </w:rPr>
        <w:t>Realizirana sredstva:</w:t>
      </w:r>
    </w:p>
    <w:p w14:paraId="79F0F646" w14:textId="77777777" w:rsidR="00492937" w:rsidRPr="001923F5" w:rsidRDefault="00492937" w:rsidP="00492937">
      <w:pPr>
        <w:spacing w:after="0"/>
        <w:jc w:val="both"/>
        <w:rPr>
          <w:rFonts w:ascii="Arial" w:hAnsi="Arial" w:cs="Arial"/>
          <w:b/>
          <w:u w:val="single"/>
        </w:rPr>
      </w:pPr>
    </w:p>
    <w:p w14:paraId="2C24CF45" w14:textId="77777777" w:rsidR="00492937" w:rsidRPr="001923F5" w:rsidRDefault="00492937" w:rsidP="00492937">
      <w:pPr>
        <w:spacing w:after="0"/>
        <w:jc w:val="both"/>
        <w:rPr>
          <w:rFonts w:ascii="Arial" w:hAnsi="Arial" w:cs="Arial"/>
        </w:rPr>
      </w:pPr>
      <w:r w:rsidRPr="001923F5">
        <w:rPr>
          <w:rFonts w:ascii="Arial" w:hAnsi="Arial" w:cs="Arial"/>
        </w:rPr>
        <w:t xml:space="preserve">            </w:t>
      </w:r>
      <w:r w:rsidRPr="00F13D2D">
        <w:rPr>
          <w:rFonts w:ascii="Arial" w:hAnsi="Arial" w:cs="Arial"/>
        </w:rPr>
        <w:t xml:space="preserve">U </w:t>
      </w:r>
      <w:r>
        <w:rPr>
          <w:rFonts w:ascii="Arial" w:hAnsi="Arial" w:cs="Arial"/>
        </w:rPr>
        <w:t>2022</w:t>
      </w:r>
      <w:r w:rsidRPr="00F13D2D">
        <w:rPr>
          <w:rFonts w:ascii="Arial" w:hAnsi="Arial" w:cs="Arial"/>
        </w:rPr>
        <w:t xml:space="preserve">. godini za potrebe izvršenja aktivnosti ovog programa planirano je ukupno </w:t>
      </w:r>
      <w:r w:rsidRPr="00E56437">
        <w:rPr>
          <w:rFonts w:ascii="Arial" w:hAnsi="Arial" w:cs="Arial"/>
          <w:color w:val="000000"/>
        </w:rPr>
        <w:t>12.367.849,00</w:t>
      </w:r>
      <w:r>
        <w:rPr>
          <w:rFonts w:ascii="Arial" w:hAnsi="Arial" w:cs="Arial"/>
          <w:color w:val="000000"/>
        </w:rPr>
        <w:t xml:space="preserve"> </w:t>
      </w:r>
      <w:r w:rsidRPr="00F13D2D">
        <w:rPr>
          <w:rFonts w:ascii="Arial" w:hAnsi="Arial" w:cs="Arial"/>
        </w:rPr>
        <w:t xml:space="preserve">kuna, a utrošeno je </w:t>
      </w:r>
      <w:r w:rsidRPr="00E56437">
        <w:rPr>
          <w:rFonts w:ascii="Arial" w:hAnsi="Arial" w:cs="Arial"/>
          <w:color w:val="000000"/>
        </w:rPr>
        <w:t>7.077.392,25</w:t>
      </w:r>
      <w:r>
        <w:rPr>
          <w:rFonts w:ascii="Arial" w:hAnsi="Arial" w:cs="Arial"/>
          <w:color w:val="000000"/>
        </w:rPr>
        <w:t xml:space="preserve"> </w:t>
      </w:r>
      <w:r w:rsidRPr="00F13D2D">
        <w:rPr>
          <w:rFonts w:ascii="Arial" w:hAnsi="Arial" w:cs="Arial"/>
        </w:rPr>
        <w:t xml:space="preserve">kuna što iznosi  </w:t>
      </w:r>
      <w:r>
        <w:rPr>
          <w:rFonts w:ascii="Arial" w:hAnsi="Arial" w:cs="Arial"/>
          <w:color w:val="000000"/>
        </w:rPr>
        <w:t xml:space="preserve">57,22 </w:t>
      </w:r>
      <w:r w:rsidRPr="00F13D2D">
        <w:rPr>
          <w:rFonts w:ascii="Arial" w:hAnsi="Arial" w:cs="Arial"/>
        </w:rPr>
        <w:t xml:space="preserve">% godišnjeg plana. </w:t>
      </w:r>
    </w:p>
    <w:p w14:paraId="1B305D04" w14:textId="77777777" w:rsidR="00492937" w:rsidRDefault="00492937" w:rsidP="00492937">
      <w:pPr>
        <w:spacing w:after="0" w:line="240" w:lineRule="auto"/>
        <w:jc w:val="both"/>
        <w:rPr>
          <w:rFonts w:ascii="Arial" w:hAnsi="Arial" w:cs="Arial"/>
        </w:rPr>
      </w:pPr>
    </w:p>
    <w:p w14:paraId="296D18DA" w14:textId="77777777" w:rsidR="00492937" w:rsidRDefault="00492937" w:rsidP="00492937">
      <w:pPr>
        <w:spacing w:after="0" w:line="240" w:lineRule="auto"/>
        <w:jc w:val="both"/>
        <w:rPr>
          <w:rFonts w:ascii="Arial" w:hAnsi="Arial" w:cs="Arial"/>
          <w:b/>
          <w:u w:val="single"/>
        </w:rPr>
      </w:pPr>
      <w:r>
        <w:rPr>
          <w:rFonts w:ascii="Arial" w:hAnsi="Arial" w:cs="Arial"/>
          <w:b/>
          <w:u w:val="single"/>
        </w:rPr>
        <w:t>Pokazatelj uspješnosti realiziranih ciljeva</w:t>
      </w:r>
      <w:r w:rsidRPr="001923F5">
        <w:rPr>
          <w:rFonts w:ascii="Arial" w:hAnsi="Arial" w:cs="Arial"/>
          <w:b/>
          <w:u w:val="single"/>
        </w:rPr>
        <w:t>:</w:t>
      </w:r>
    </w:p>
    <w:p w14:paraId="595F3816" w14:textId="77777777" w:rsidR="00492937" w:rsidRDefault="00492937" w:rsidP="00492937">
      <w:pPr>
        <w:spacing w:after="0" w:line="240" w:lineRule="auto"/>
        <w:jc w:val="both"/>
        <w:rPr>
          <w:rFonts w:ascii="Arial" w:hAnsi="Arial" w:cs="Arial"/>
          <w:b/>
          <w:u w:val="single"/>
        </w:rPr>
      </w:pPr>
    </w:p>
    <w:p w14:paraId="34F79C7A" w14:textId="77777777" w:rsidR="00492937" w:rsidRDefault="00492937" w:rsidP="00492937">
      <w:pPr>
        <w:spacing w:after="0" w:line="240" w:lineRule="auto"/>
        <w:jc w:val="both"/>
        <w:rPr>
          <w:rFonts w:ascii="Arial" w:hAnsi="Arial" w:cs="Arial"/>
        </w:rPr>
      </w:pPr>
      <w:r w:rsidRPr="00FE0B7C">
        <w:rPr>
          <w:rFonts w:ascii="Arial" w:hAnsi="Arial" w:cs="Arial"/>
        </w:rPr>
        <w:tab/>
      </w:r>
      <w:r w:rsidRPr="00803E5C">
        <w:rPr>
          <w:rFonts w:ascii="Arial" w:hAnsi="Arial" w:cs="Arial"/>
        </w:rPr>
        <w:t xml:space="preserve">Program održavanja komunalne infrastrukture </w:t>
      </w:r>
      <w:r>
        <w:rPr>
          <w:rFonts w:ascii="Arial" w:hAnsi="Arial" w:cs="Arial"/>
        </w:rPr>
        <w:t>za 2022.</w:t>
      </w:r>
      <w:r w:rsidRPr="00803E5C">
        <w:rPr>
          <w:rFonts w:ascii="Arial" w:hAnsi="Arial" w:cs="Arial"/>
        </w:rPr>
        <w:t xml:space="preserve"> </w:t>
      </w:r>
      <w:r>
        <w:rPr>
          <w:rFonts w:ascii="Arial" w:hAnsi="Arial" w:cs="Arial"/>
        </w:rPr>
        <w:t xml:space="preserve">godinu </w:t>
      </w:r>
      <w:r w:rsidRPr="00803E5C">
        <w:rPr>
          <w:rFonts w:ascii="Arial" w:hAnsi="Arial" w:cs="Arial"/>
        </w:rPr>
        <w:t xml:space="preserve">je ostvaren djelomično prema postavljenim ciljevima na početku godine. </w:t>
      </w:r>
      <w:r>
        <w:rPr>
          <w:rFonts w:ascii="Arial" w:hAnsi="Arial" w:cs="Arial"/>
        </w:rPr>
        <w:t xml:space="preserve">Dio prioritetnih </w:t>
      </w:r>
      <w:r w:rsidRPr="00803E5C">
        <w:rPr>
          <w:rFonts w:ascii="Arial" w:hAnsi="Arial" w:cs="Arial"/>
        </w:rPr>
        <w:t xml:space="preserve">zahvata </w:t>
      </w:r>
      <w:r>
        <w:rPr>
          <w:rFonts w:ascii="Arial" w:hAnsi="Arial" w:cs="Arial"/>
        </w:rPr>
        <w:t>koji je planiran u sklopu Programa na izvanrednom održavanju komunalne infrastrukture</w:t>
      </w:r>
      <w:r w:rsidRPr="00803E5C">
        <w:rPr>
          <w:rFonts w:ascii="Arial" w:hAnsi="Arial" w:cs="Arial"/>
        </w:rPr>
        <w:t xml:space="preserve"> </w:t>
      </w:r>
      <w:r>
        <w:rPr>
          <w:rFonts w:ascii="Arial" w:hAnsi="Arial" w:cs="Arial"/>
        </w:rPr>
        <w:t xml:space="preserve">je realiziran u planiranom roku te je odrađen i veći obim manjih zahvata na interventnom redovnom održavanju </w:t>
      </w:r>
      <w:proofErr w:type="spellStart"/>
      <w:r>
        <w:rPr>
          <w:rFonts w:ascii="Arial" w:hAnsi="Arial" w:cs="Arial"/>
        </w:rPr>
        <w:t>infrasturkutre</w:t>
      </w:r>
      <w:proofErr w:type="spellEnd"/>
      <w:r>
        <w:rPr>
          <w:rFonts w:ascii="Arial" w:hAnsi="Arial" w:cs="Arial"/>
        </w:rPr>
        <w:t xml:space="preserve"> koji se kvalitetno prati putem aplikacije gradsko oko Grada Labina. </w:t>
      </w:r>
      <w:r w:rsidRPr="00F13D2D">
        <w:rPr>
          <w:rFonts w:ascii="Arial" w:hAnsi="Arial" w:cs="Arial"/>
        </w:rPr>
        <w:t>U okviru ovog programa izvršene su sli</w:t>
      </w:r>
      <w:r>
        <w:rPr>
          <w:rFonts w:ascii="Arial" w:hAnsi="Arial" w:cs="Arial"/>
        </w:rPr>
        <w:t>jedeće aktivnosti:</w:t>
      </w:r>
    </w:p>
    <w:p w14:paraId="1A3AD129" w14:textId="77777777" w:rsidR="00492937" w:rsidRDefault="00492937" w:rsidP="00492937">
      <w:pPr>
        <w:spacing w:after="0" w:line="240" w:lineRule="auto"/>
        <w:jc w:val="both"/>
        <w:rPr>
          <w:rFonts w:ascii="Arial" w:hAnsi="Arial" w:cs="Arial"/>
        </w:rPr>
      </w:pPr>
    </w:p>
    <w:p w14:paraId="5D76C764" w14:textId="77777777" w:rsidR="00492937" w:rsidRDefault="00492937" w:rsidP="00492937">
      <w:pPr>
        <w:spacing w:after="0" w:line="240" w:lineRule="auto"/>
        <w:jc w:val="both"/>
        <w:rPr>
          <w:rFonts w:ascii="Arial" w:hAnsi="Arial" w:cs="Arial"/>
        </w:rPr>
      </w:pPr>
    </w:p>
    <w:p w14:paraId="30CC3BB1" w14:textId="77777777" w:rsidR="00492937" w:rsidRDefault="00492937" w:rsidP="00492937">
      <w:pPr>
        <w:spacing w:after="0" w:line="240" w:lineRule="auto"/>
        <w:jc w:val="both"/>
        <w:rPr>
          <w:rFonts w:ascii="Arial" w:hAnsi="Arial" w:cs="Arial"/>
        </w:rPr>
      </w:pPr>
    </w:p>
    <w:p w14:paraId="261AD283" w14:textId="77777777" w:rsidR="00492937" w:rsidRDefault="00492937" w:rsidP="00492937">
      <w:pPr>
        <w:spacing w:after="0" w:line="240" w:lineRule="auto"/>
        <w:jc w:val="both"/>
        <w:rPr>
          <w:rFonts w:ascii="Arial" w:hAnsi="Arial" w:cs="Arial"/>
        </w:rPr>
      </w:pPr>
    </w:p>
    <w:p w14:paraId="6E0AC3EE" w14:textId="77777777" w:rsidR="00492937" w:rsidRDefault="00492937" w:rsidP="00492937">
      <w:pPr>
        <w:spacing w:after="0" w:line="240" w:lineRule="auto"/>
        <w:jc w:val="both"/>
        <w:rPr>
          <w:rFonts w:ascii="Arial" w:hAnsi="Arial" w:cs="Arial"/>
        </w:rPr>
      </w:pPr>
    </w:p>
    <w:p w14:paraId="2E0B6139" w14:textId="77777777" w:rsidR="00492937" w:rsidRDefault="00492937" w:rsidP="00492937">
      <w:pPr>
        <w:spacing w:after="0"/>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 xml:space="preserve">00001: Održavanje prometnih i pješačkih površina </w:t>
      </w:r>
    </w:p>
    <w:p w14:paraId="059D8095" w14:textId="77777777" w:rsidR="00492937" w:rsidRPr="001923F5" w:rsidRDefault="00492937" w:rsidP="00492937">
      <w:pPr>
        <w:spacing w:after="0"/>
        <w:rPr>
          <w:rFonts w:ascii="Arial" w:hAnsi="Arial" w:cs="Arial"/>
          <w:b/>
        </w:rPr>
      </w:pPr>
    </w:p>
    <w:p w14:paraId="065A8270" w14:textId="77777777" w:rsidR="00492937" w:rsidRDefault="00492937" w:rsidP="00492937">
      <w:pPr>
        <w:spacing w:after="0"/>
        <w:jc w:val="both"/>
        <w:rPr>
          <w:rFonts w:ascii="Arial" w:hAnsi="Arial" w:cs="Arial"/>
        </w:rPr>
      </w:pPr>
      <w:r w:rsidRPr="001923F5">
        <w:rPr>
          <w:rFonts w:ascii="Arial" w:hAnsi="Arial" w:cs="Arial"/>
        </w:rPr>
        <w:tab/>
        <w:t xml:space="preserve">Rashodi za izvršenje Aktivnosti – Održavanje prometnih i pješačkih površina planirani su u iznosu od </w:t>
      </w:r>
      <w:r w:rsidRPr="006020F8">
        <w:rPr>
          <w:rFonts w:ascii="Arial" w:hAnsi="Arial" w:cs="Arial"/>
          <w:color w:val="000000"/>
        </w:rPr>
        <w:t>2.557.000,00</w:t>
      </w:r>
      <w:r>
        <w:rPr>
          <w:rFonts w:ascii="Arial" w:hAnsi="Arial" w:cs="Arial"/>
          <w:color w:val="000000"/>
        </w:rPr>
        <w:t xml:space="preserve"> </w:t>
      </w:r>
      <w:r w:rsidRPr="001923F5">
        <w:rPr>
          <w:rFonts w:ascii="Arial" w:hAnsi="Arial" w:cs="Arial"/>
        </w:rPr>
        <w:t xml:space="preserve">kuna od kog iznosa je </w:t>
      </w:r>
      <w:r>
        <w:rPr>
          <w:rFonts w:ascii="Arial" w:hAnsi="Arial" w:cs="Arial"/>
        </w:rPr>
        <w:t>u 2022</w:t>
      </w:r>
      <w:r w:rsidRPr="001923F5">
        <w:rPr>
          <w:rFonts w:ascii="Arial" w:hAnsi="Arial" w:cs="Arial"/>
        </w:rPr>
        <w:t>. godin</w:t>
      </w:r>
      <w:r>
        <w:rPr>
          <w:rFonts w:ascii="Arial" w:hAnsi="Arial" w:cs="Arial"/>
        </w:rPr>
        <w:t>i</w:t>
      </w:r>
      <w:r w:rsidRPr="001923F5">
        <w:rPr>
          <w:rFonts w:ascii="Arial" w:hAnsi="Arial" w:cs="Arial"/>
        </w:rPr>
        <w:t xml:space="preserve"> utrošeno </w:t>
      </w:r>
      <w:r w:rsidRPr="006020F8">
        <w:rPr>
          <w:rFonts w:ascii="Arial" w:hAnsi="Arial" w:cs="Arial"/>
          <w:color w:val="000000"/>
        </w:rPr>
        <w:t>2.041.869,05</w:t>
      </w:r>
      <w:r>
        <w:rPr>
          <w:rFonts w:ascii="Arial" w:hAnsi="Arial" w:cs="Arial"/>
          <w:color w:val="000000"/>
        </w:rPr>
        <w:t xml:space="preserve"> </w:t>
      </w:r>
      <w:r>
        <w:rPr>
          <w:rFonts w:ascii="Arial" w:hAnsi="Arial" w:cs="Arial"/>
        </w:rPr>
        <w:t>kuna.</w:t>
      </w:r>
      <w:r w:rsidRPr="001923F5">
        <w:rPr>
          <w:rFonts w:ascii="Arial" w:hAnsi="Arial" w:cs="Arial"/>
        </w:rPr>
        <w:t xml:space="preserve"> Aktivnost – Održavanje prometnih i pješačkih površina obuhvaća sljedeće: </w:t>
      </w:r>
    </w:p>
    <w:p w14:paraId="594ABFE7" w14:textId="77777777" w:rsidR="00492937" w:rsidRPr="001923F5" w:rsidRDefault="00492937" w:rsidP="00492937">
      <w:pPr>
        <w:spacing w:after="0"/>
        <w:jc w:val="both"/>
        <w:rPr>
          <w:rFonts w:ascii="Arial" w:hAnsi="Arial" w:cs="Arial"/>
        </w:rPr>
      </w:pPr>
    </w:p>
    <w:p w14:paraId="23B0EA1F" w14:textId="77777777" w:rsidR="00492937" w:rsidRDefault="00492937">
      <w:pPr>
        <w:pStyle w:val="Odlomakpopisa"/>
        <w:numPr>
          <w:ilvl w:val="0"/>
          <w:numId w:val="45"/>
        </w:numPr>
        <w:tabs>
          <w:tab w:val="left" w:pos="157"/>
        </w:tabs>
        <w:spacing w:after="0"/>
        <w:jc w:val="both"/>
        <w:rPr>
          <w:rFonts w:ascii="Arial" w:hAnsi="Arial" w:cs="Arial"/>
          <w:b/>
        </w:rPr>
      </w:pPr>
      <w:r w:rsidRPr="001923F5">
        <w:rPr>
          <w:rFonts w:ascii="Arial" w:hAnsi="Arial" w:cs="Arial"/>
          <w:b/>
        </w:rPr>
        <w:t>Održavanje kolnika, nogostupa i parkirališta</w:t>
      </w:r>
    </w:p>
    <w:p w14:paraId="55125BA3" w14:textId="77777777" w:rsidR="00492937" w:rsidRPr="001923F5" w:rsidRDefault="00492937" w:rsidP="00492937">
      <w:pPr>
        <w:pStyle w:val="Odlomakpopisa"/>
        <w:tabs>
          <w:tab w:val="left" w:pos="157"/>
        </w:tabs>
        <w:spacing w:after="0"/>
        <w:jc w:val="both"/>
        <w:rPr>
          <w:rFonts w:ascii="Arial" w:hAnsi="Arial" w:cs="Arial"/>
          <w:b/>
        </w:rPr>
      </w:pPr>
    </w:p>
    <w:p w14:paraId="3C5254C8" w14:textId="77777777" w:rsidR="00492937" w:rsidRDefault="00492937" w:rsidP="00492937">
      <w:pPr>
        <w:spacing w:after="0"/>
        <w:jc w:val="both"/>
        <w:rPr>
          <w:rFonts w:ascii="Arial" w:hAnsi="Arial" w:cs="Arial"/>
        </w:rPr>
      </w:pPr>
      <w:r>
        <w:rPr>
          <w:rFonts w:ascii="Arial" w:hAnsi="Arial" w:cs="Arial"/>
        </w:rPr>
        <w:tab/>
      </w:r>
      <w:r w:rsidRPr="001923F5">
        <w:rPr>
          <w:rFonts w:ascii="Arial" w:hAnsi="Arial" w:cs="Arial"/>
        </w:rPr>
        <w:t xml:space="preserve">Iz stavke održavanje asfaltnih kolnika, nogostupa i parkirališta, izvršeni su radovi na redovitom </w:t>
      </w:r>
      <w:r>
        <w:rPr>
          <w:rFonts w:ascii="Arial" w:hAnsi="Arial" w:cs="Arial"/>
        </w:rPr>
        <w:t xml:space="preserve">i pojačanom </w:t>
      </w:r>
      <w:r w:rsidRPr="001923F5">
        <w:rPr>
          <w:rFonts w:ascii="Arial" w:hAnsi="Arial" w:cs="Arial"/>
        </w:rPr>
        <w:t xml:space="preserve">održavanju nerazvrstanih cesta i bijelih putova. </w:t>
      </w:r>
      <w:r>
        <w:rPr>
          <w:rFonts w:ascii="Arial" w:hAnsi="Arial" w:cs="Arial"/>
          <w:color w:val="000000" w:themeColor="text1"/>
        </w:rPr>
        <w:t xml:space="preserve">Utrošeno je ukupno </w:t>
      </w:r>
      <w:r>
        <w:rPr>
          <w:rFonts w:ascii="Arial" w:hAnsi="Arial" w:cs="Arial"/>
          <w:color w:val="000000"/>
        </w:rPr>
        <w:t>1.636.025,03 kuna.</w:t>
      </w:r>
    </w:p>
    <w:p w14:paraId="3D8B4AF5" w14:textId="77777777" w:rsidR="00492937" w:rsidRPr="001923F5" w:rsidRDefault="00492937" w:rsidP="00492937">
      <w:pPr>
        <w:spacing w:before="120" w:after="120"/>
        <w:ind w:firstLine="708"/>
        <w:jc w:val="both"/>
        <w:rPr>
          <w:rFonts w:ascii="Arial" w:hAnsi="Arial" w:cs="Arial"/>
        </w:rPr>
      </w:pPr>
      <w:r>
        <w:rPr>
          <w:rFonts w:ascii="Arial" w:hAnsi="Arial" w:cs="Arial"/>
        </w:rPr>
        <w:t>Tokom 2022. godine izvršeno je 8 manjih zahvata na redovnom održavanju, 45 manjih zahvata na interventnom saniranju udarnih rupa te sljedeći zahvati na pojačanom održavanju nerazvrstanih cesta</w:t>
      </w:r>
      <w:r w:rsidRPr="001923F5">
        <w:rPr>
          <w:rFonts w:ascii="Arial" w:hAnsi="Arial" w:cs="Arial"/>
        </w:rPr>
        <w:t>:</w:t>
      </w:r>
    </w:p>
    <w:p w14:paraId="23C76BBA" w14:textId="77777777" w:rsidR="00492937" w:rsidRDefault="00492937">
      <w:pPr>
        <w:pStyle w:val="Odlomakpopisa"/>
        <w:numPr>
          <w:ilvl w:val="0"/>
          <w:numId w:val="60"/>
        </w:numPr>
        <w:spacing w:after="0"/>
        <w:jc w:val="both"/>
        <w:rPr>
          <w:rFonts w:ascii="Arial" w:hAnsi="Arial" w:cs="Arial"/>
        </w:rPr>
      </w:pPr>
      <w:r w:rsidRPr="00A62745">
        <w:rPr>
          <w:rFonts w:ascii="Arial" w:hAnsi="Arial" w:cs="Arial"/>
        </w:rPr>
        <w:t xml:space="preserve">Sanacija asfaltnog zastora na dijelu lokalne ceste </w:t>
      </w:r>
      <w:proofErr w:type="spellStart"/>
      <w:r w:rsidRPr="00A62745">
        <w:rPr>
          <w:rFonts w:ascii="Arial" w:hAnsi="Arial" w:cs="Arial"/>
        </w:rPr>
        <w:t>Ripenda</w:t>
      </w:r>
      <w:proofErr w:type="spellEnd"/>
      <w:r w:rsidRPr="00A62745">
        <w:rPr>
          <w:rFonts w:ascii="Arial" w:hAnsi="Arial" w:cs="Arial"/>
        </w:rPr>
        <w:t xml:space="preserve"> Kras - „špina – spomenik“,</w:t>
      </w:r>
    </w:p>
    <w:p w14:paraId="347C866D" w14:textId="77777777" w:rsidR="00492937" w:rsidRPr="00A62745" w:rsidRDefault="00492937">
      <w:pPr>
        <w:pStyle w:val="Odlomakpopisa"/>
        <w:numPr>
          <w:ilvl w:val="0"/>
          <w:numId w:val="60"/>
        </w:numPr>
        <w:spacing w:after="0"/>
        <w:jc w:val="both"/>
        <w:rPr>
          <w:rFonts w:ascii="Arial" w:hAnsi="Arial" w:cs="Arial"/>
        </w:rPr>
      </w:pPr>
      <w:r>
        <w:rPr>
          <w:rFonts w:ascii="Arial" w:hAnsi="Arial" w:cs="Arial"/>
        </w:rPr>
        <w:t xml:space="preserve">Sanacija većih oštećenja na nerazvrstanoj cesti </w:t>
      </w:r>
      <w:proofErr w:type="spellStart"/>
      <w:r>
        <w:rPr>
          <w:rFonts w:ascii="Arial" w:hAnsi="Arial" w:cs="Arial"/>
        </w:rPr>
        <w:t>Ripenda</w:t>
      </w:r>
      <w:proofErr w:type="spellEnd"/>
      <w:r>
        <w:rPr>
          <w:rFonts w:ascii="Arial" w:hAnsi="Arial" w:cs="Arial"/>
        </w:rPr>
        <w:t xml:space="preserve"> Vicani – </w:t>
      </w:r>
      <w:proofErr w:type="spellStart"/>
      <w:r>
        <w:rPr>
          <w:rFonts w:ascii="Arial" w:hAnsi="Arial" w:cs="Arial"/>
        </w:rPr>
        <w:t>Ripenda</w:t>
      </w:r>
      <w:proofErr w:type="spellEnd"/>
      <w:r>
        <w:rPr>
          <w:rFonts w:ascii="Arial" w:hAnsi="Arial" w:cs="Arial"/>
        </w:rPr>
        <w:t xml:space="preserve"> Kosi </w:t>
      </w:r>
    </w:p>
    <w:p w14:paraId="283DE4DB" w14:textId="77777777" w:rsidR="00492937" w:rsidRDefault="00492937">
      <w:pPr>
        <w:pStyle w:val="Odlomakpopisa"/>
        <w:numPr>
          <w:ilvl w:val="0"/>
          <w:numId w:val="60"/>
        </w:numPr>
        <w:spacing w:after="0"/>
        <w:jc w:val="both"/>
        <w:rPr>
          <w:rFonts w:ascii="Arial" w:hAnsi="Arial" w:cs="Arial"/>
        </w:rPr>
      </w:pPr>
      <w:r w:rsidRPr="00A62745">
        <w:rPr>
          <w:rFonts w:ascii="Arial" w:hAnsi="Arial" w:cs="Arial"/>
        </w:rPr>
        <w:t>Sanacij</w:t>
      </w:r>
      <w:r>
        <w:rPr>
          <w:rFonts w:ascii="Arial" w:hAnsi="Arial" w:cs="Arial"/>
        </w:rPr>
        <w:t>a rubnjaka i kolnika u ul. V. Spinčića 9-11 i 13-15</w:t>
      </w:r>
    </w:p>
    <w:p w14:paraId="6981768E" w14:textId="77777777" w:rsidR="00492937" w:rsidRPr="00A62745" w:rsidRDefault="00492937">
      <w:pPr>
        <w:pStyle w:val="Odlomakpopisa"/>
        <w:numPr>
          <w:ilvl w:val="0"/>
          <w:numId w:val="60"/>
        </w:numPr>
        <w:spacing w:after="0"/>
        <w:jc w:val="both"/>
        <w:rPr>
          <w:rFonts w:ascii="Arial" w:hAnsi="Arial" w:cs="Arial"/>
        </w:rPr>
      </w:pPr>
      <w:r>
        <w:rPr>
          <w:rFonts w:ascii="Arial" w:hAnsi="Arial" w:cs="Arial"/>
        </w:rPr>
        <w:t>Sanacija oborinskih rešetki, djela nogostupa te prilaznih rampi prema NC.09. ul. Istarska</w:t>
      </w:r>
    </w:p>
    <w:p w14:paraId="26AE0CFD" w14:textId="77777777" w:rsidR="00492937" w:rsidRDefault="00492937">
      <w:pPr>
        <w:pStyle w:val="Odlomakpopisa"/>
        <w:numPr>
          <w:ilvl w:val="0"/>
          <w:numId w:val="60"/>
        </w:numPr>
        <w:spacing w:after="0"/>
        <w:jc w:val="both"/>
        <w:rPr>
          <w:rFonts w:ascii="Arial" w:hAnsi="Arial" w:cs="Arial"/>
        </w:rPr>
      </w:pPr>
      <w:r w:rsidRPr="00A62745">
        <w:rPr>
          <w:rFonts w:ascii="Arial" w:hAnsi="Arial" w:cs="Arial"/>
        </w:rPr>
        <w:t>Pojačan</w:t>
      </w:r>
      <w:r>
        <w:rPr>
          <w:rFonts w:ascii="Arial" w:hAnsi="Arial" w:cs="Arial"/>
        </w:rPr>
        <w:t>a</w:t>
      </w:r>
      <w:r w:rsidRPr="00A62745">
        <w:rPr>
          <w:rFonts w:ascii="Arial" w:hAnsi="Arial" w:cs="Arial"/>
        </w:rPr>
        <w:t xml:space="preserve"> sanacij</w:t>
      </w:r>
      <w:r>
        <w:rPr>
          <w:rFonts w:ascii="Arial" w:hAnsi="Arial" w:cs="Arial"/>
        </w:rPr>
        <w:t>a</w:t>
      </w:r>
      <w:r w:rsidRPr="00A62745">
        <w:rPr>
          <w:rFonts w:ascii="Arial" w:hAnsi="Arial" w:cs="Arial"/>
        </w:rPr>
        <w:t xml:space="preserve"> većih udarnih rupa u naselju St</w:t>
      </w:r>
      <w:r>
        <w:rPr>
          <w:rFonts w:ascii="Arial" w:hAnsi="Arial" w:cs="Arial"/>
        </w:rPr>
        <w:t>arci, Labin donji, Rabac</w:t>
      </w:r>
    </w:p>
    <w:p w14:paraId="7E3512DC" w14:textId="77777777" w:rsidR="00492937" w:rsidRPr="00A62745" w:rsidRDefault="00492937">
      <w:pPr>
        <w:pStyle w:val="Odlomakpopisa"/>
        <w:numPr>
          <w:ilvl w:val="0"/>
          <w:numId w:val="60"/>
        </w:numPr>
        <w:spacing w:after="0"/>
        <w:jc w:val="both"/>
        <w:rPr>
          <w:rFonts w:ascii="Arial" w:hAnsi="Arial" w:cs="Arial"/>
        </w:rPr>
      </w:pPr>
      <w:r>
        <w:rPr>
          <w:rFonts w:ascii="Arial" w:hAnsi="Arial" w:cs="Arial"/>
        </w:rPr>
        <w:t>Sanacija većeg djela prilazne prometnice prema zaseoku Kranjci Gornji</w:t>
      </w:r>
    </w:p>
    <w:p w14:paraId="552170AA" w14:textId="77777777" w:rsidR="00492937" w:rsidRDefault="00492937">
      <w:pPr>
        <w:pStyle w:val="Odlomakpopisa"/>
        <w:numPr>
          <w:ilvl w:val="0"/>
          <w:numId w:val="60"/>
        </w:numPr>
        <w:spacing w:after="0"/>
        <w:jc w:val="both"/>
        <w:rPr>
          <w:rFonts w:ascii="Arial" w:hAnsi="Arial" w:cs="Arial"/>
        </w:rPr>
      </w:pPr>
      <w:r w:rsidRPr="00A62745">
        <w:rPr>
          <w:rFonts w:ascii="Arial" w:hAnsi="Arial" w:cs="Arial"/>
        </w:rPr>
        <w:t>Pojačan</w:t>
      </w:r>
      <w:r>
        <w:rPr>
          <w:rFonts w:ascii="Arial" w:hAnsi="Arial" w:cs="Arial"/>
        </w:rPr>
        <w:t>a</w:t>
      </w:r>
      <w:r w:rsidRPr="00A62745">
        <w:rPr>
          <w:rFonts w:ascii="Arial" w:hAnsi="Arial" w:cs="Arial"/>
        </w:rPr>
        <w:t xml:space="preserve"> sanacij</w:t>
      </w:r>
      <w:r>
        <w:rPr>
          <w:rFonts w:ascii="Arial" w:hAnsi="Arial" w:cs="Arial"/>
        </w:rPr>
        <w:t>a</w:t>
      </w:r>
      <w:r w:rsidRPr="00A62745">
        <w:rPr>
          <w:rFonts w:ascii="Arial" w:hAnsi="Arial" w:cs="Arial"/>
        </w:rPr>
        <w:t xml:space="preserve"> većih udarnih rupa u naselju </w:t>
      </w:r>
      <w:proofErr w:type="spellStart"/>
      <w:r w:rsidRPr="00A62745">
        <w:rPr>
          <w:rFonts w:ascii="Arial" w:hAnsi="Arial" w:cs="Arial"/>
        </w:rPr>
        <w:t>Bartići</w:t>
      </w:r>
      <w:proofErr w:type="spellEnd"/>
      <w:r>
        <w:rPr>
          <w:rFonts w:ascii="Arial" w:hAnsi="Arial" w:cs="Arial"/>
        </w:rPr>
        <w:t xml:space="preserve"> i </w:t>
      </w:r>
      <w:proofErr w:type="spellStart"/>
      <w:r>
        <w:rPr>
          <w:rFonts w:ascii="Arial" w:hAnsi="Arial" w:cs="Arial"/>
        </w:rPr>
        <w:t>Rogočana</w:t>
      </w:r>
      <w:proofErr w:type="spellEnd"/>
    </w:p>
    <w:p w14:paraId="7EEC1593" w14:textId="77777777" w:rsidR="00492937" w:rsidRPr="00A62745" w:rsidRDefault="00492937">
      <w:pPr>
        <w:pStyle w:val="Odlomakpopisa"/>
        <w:numPr>
          <w:ilvl w:val="0"/>
          <w:numId w:val="60"/>
        </w:numPr>
        <w:spacing w:after="0"/>
        <w:jc w:val="both"/>
        <w:rPr>
          <w:rFonts w:ascii="Arial" w:hAnsi="Arial" w:cs="Arial"/>
        </w:rPr>
      </w:pPr>
      <w:r w:rsidRPr="00A62745">
        <w:rPr>
          <w:rFonts w:ascii="Arial" w:hAnsi="Arial" w:cs="Arial"/>
        </w:rPr>
        <w:t xml:space="preserve">Sanacije i nasipavanje većih dionica makadamskih puteva u naseljima Gora </w:t>
      </w:r>
      <w:proofErr w:type="spellStart"/>
      <w:r w:rsidRPr="00A62745">
        <w:rPr>
          <w:rFonts w:ascii="Arial" w:hAnsi="Arial" w:cs="Arial"/>
        </w:rPr>
        <w:t>Glušići</w:t>
      </w:r>
      <w:proofErr w:type="spellEnd"/>
      <w:r w:rsidRPr="00A62745">
        <w:rPr>
          <w:rFonts w:ascii="Arial" w:hAnsi="Arial" w:cs="Arial"/>
        </w:rPr>
        <w:t xml:space="preserve">, </w:t>
      </w:r>
      <w:proofErr w:type="spellStart"/>
      <w:r w:rsidRPr="00A62745">
        <w:rPr>
          <w:rFonts w:ascii="Arial" w:hAnsi="Arial" w:cs="Arial"/>
        </w:rPr>
        <w:t>Prtlog</w:t>
      </w:r>
      <w:proofErr w:type="spellEnd"/>
      <w:r w:rsidRPr="00A62745">
        <w:rPr>
          <w:rFonts w:ascii="Arial" w:hAnsi="Arial" w:cs="Arial"/>
        </w:rPr>
        <w:t xml:space="preserve">, </w:t>
      </w:r>
      <w:proofErr w:type="spellStart"/>
      <w:r w:rsidRPr="00A62745">
        <w:rPr>
          <w:rFonts w:ascii="Arial" w:hAnsi="Arial" w:cs="Arial"/>
        </w:rPr>
        <w:t>Marciljani</w:t>
      </w:r>
      <w:proofErr w:type="spellEnd"/>
      <w:r w:rsidRPr="00A62745">
        <w:rPr>
          <w:rFonts w:ascii="Arial" w:hAnsi="Arial" w:cs="Arial"/>
        </w:rPr>
        <w:t xml:space="preserve">, </w:t>
      </w:r>
      <w:proofErr w:type="spellStart"/>
      <w:r w:rsidRPr="00A62745">
        <w:rPr>
          <w:rFonts w:ascii="Arial" w:hAnsi="Arial" w:cs="Arial"/>
        </w:rPr>
        <w:t>Vinež</w:t>
      </w:r>
      <w:proofErr w:type="spellEnd"/>
      <w:r w:rsidRPr="00A62745">
        <w:rPr>
          <w:rFonts w:ascii="Arial" w:hAnsi="Arial" w:cs="Arial"/>
        </w:rPr>
        <w:t xml:space="preserve"> i </w:t>
      </w:r>
      <w:proofErr w:type="spellStart"/>
      <w:r w:rsidRPr="00A62745">
        <w:rPr>
          <w:rFonts w:ascii="Arial" w:hAnsi="Arial" w:cs="Arial"/>
        </w:rPr>
        <w:t>Ripenda</w:t>
      </w:r>
      <w:proofErr w:type="spellEnd"/>
    </w:p>
    <w:p w14:paraId="4204B737" w14:textId="77777777" w:rsidR="00492937" w:rsidRPr="00A62745" w:rsidRDefault="00492937" w:rsidP="00492937">
      <w:pPr>
        <w:pStyle w:val="Odlomakpopisa"/>
        <w:spacing w:after="0"/>
        <w:jc w:val="both"/>
        <w:rPr>
          <w:rFonts w:ascii="Arial" w:hAnsi="Arial" w:cs="Arial"/>
        </w:rPr>
      </w:pPr>
    </w:p>
    <w:p w14:paraId="49F59AE9" w14:textId="77777777" w:rsidR="00492937" w:rsidRDefault="00492937">
      <w:pPr>
        <w:pStyle w:val="Odlomakpopisa"/>
        <w:numPr>
          <w:ilvl w:val="0"/>
          <w:numId w:val="45"/>
        </w:numPr>
        <w:spacing w:after="0"/>
        <w:rPr>
          <w:rFonts w:ascii="Arial" w:hAnsi="Arial" w:cs="Arial"/>
          <w:b/>
        </w:rPr>
      </w:pPr>
      <w:r w:rsidRPr="001923F5">
        <w:rPr>
          <w:rFonts w:ascii="Arial" w:hAnsi="Arial" w:cs="Arial"/>
          <w:b/>
        </w:rPr>
        <w:t>Obnova horizontalne signalizacije</w:t>
      </w:r>
    </w:p>
    <w:p w14:paraId="6E44C5FE" w14:textId="77777777" w:rsidR="00492937" w:rsidRDefault="00492937" w:rsidP="00492937">
      <w:pPr>
        <w:spacing w:after="0"/>
        <w:rPr>
          <w:rFonts w:ascii="Arial" w:hAnsi="Arial" w:cs="Arial"/>
          <w:b/>
        </w:rPr>
      </w:pPr>
    </w:p>
    <w:p w14:paraId="5F6C89F2" w14:textId="77777777" w:rsidR="00492937" w:rsidRPr="00E24C9F" w:rsidRDefault="00492937" w:rsidP="00492937">
      <w:pPr>
        <w:spacing w:after="0"/>
        <w:ind w:firstLine="708"/>
        <w:jc w:val="both"/>
        <w:rPr>
          <w:rFonts w:ascii="Arial" w:hAnsi="Arial" w:cs="Arial"/>
          <w:color w:val="000000" w:themeColor="text1"/>
        </w:rPr>
      </w:pPr>
      <w:r>
        <w:rPr>
          <w:rFonts w:ascii="Arial" w:hAnsi="Arial" w:cs="Arial"/>
          <w:color w:val="000000" w:themeColor="text1"/>
        </w:rPr>
        <w:t>U izvještajnom razdoblju nije bilo zahvata na održavanju horizontalne signalizacije</w:t>
      </w:r>
      <w:r w:rsidRPr="00E24C9F">
        <w:rPr>
          <w:rFonts w:ascii="Arial" w:hAnsi="Arial" w:cs="Arial"/>
          <w:color w:val="000000" w:themeColor="text1"/>
        </w:rPr>
        <w:t xml:space="preserve">. </w:t>
      </w:r>
      <w:r>
        <w:rPr>
          <w:rFonts w:ascii="Arial" w:hAnsi="Arial" w:cs="Arial"/>
          <w:color w:val="000000" w:themeColor="text1"/>
        </w:rPr>
        <w:t xml:space="preserve">Utrošeno je ukupno </w:t>
      </w:r>
      <w:r>
        <w:rPr>
          <w:rFonts w:ascii="Arial" w:hAnsi="Arial" w:cs="Arial"/>
          <w:color w:val="000000"/>
        </w:rPr>
        <w:t>0,00 kuna.</w:t>
      </w:r>
    </w:p>
    <w:p w14:paraId="61F4FFAC" w14:textId="77777777" w:rsidR="00492937" w:rsidRPr="001923F5" w:rsidRDefault="00492937" w:rsidP="00492937">
      <w:pPr>
        <w:pStyle w:val="Odlomakpopisa"/>
        <w:spacing w:after="0"/>
        <w:jc w:val="both"/>
        <w:rPr>
          <w:rFonts w:ascii="Arial" w:hAnsi="Arial" w:cs="Arial"/>
        </w:rPr>
      </w:pPr>
    </w:p>
    <w:p w14:paraId="0F0165DE" w14:textId="77777777" w:rsidR="00492937" w:rsidRDefault="00492937">
      <w:pPr>
        <w:pStyle w:val="Odlomakpopisa"/>
        <w:numPr>
          <w:ilvl w:val="0"/>
          <w:numId w:val="45"/>
        </w:numPr>
        <w:tabs>
          <w:tab w:val="left" w:pos="157"/>
        </w:tabs>
        <w:spacing w:after="0"/>
        <w:jc w:val="both"/>
        <w:rPr>
          <w:rFonts w:ascii="Arial" w:hAnsi="Arial" w:cs="Arial"/>
          <w:b/>
        </w:rPr>
      </w:pPr>
      <w:r w:rsidRPr="001923F5">
        <w:rPr>
          <w:rFonts w:ascii="Arial" w:hAnsi="Arial" w:cs="Arial"/>
          <w:b/>
        </w:rPr>
        <w:t>Obnova vertikalne signalizacije</w:t>
      </w:r>
    </w:p>
    <w:p w14:paraId="43ADBD34" w14:textId="77777777" w:rsidR="00492937" w:rsidRPr="001923F5" w:rsidRDefault="00492937" w:rsidP="00492937">
      <w:pPr>
        <w:pStyle w:val="Odlomakpopisa"/>
        <w:tabs>
          <w:tab w:val="left" w:pos="157"/>
        </w:tabs>
        <w:spacing w:after="0"/>
        <w:jc w:val="both"/>
        <w:rPr>
          <w:rFonts w:ascii="Arial" w:hAnsi="Arial" w:cs="Arial"/>
          <w:b/>
        </w:rPr>
      </w:pPr>
    </w:p>
    <w:p w14:paraId="7B405FA2" w14:textId="77777777" w:rsidR="00492937" w:rsidRDefault="00492937" w:rsidP="00492937">
      <w:pPr>
        <w:spacing w:after="0"/>
        <w:jc w:val="both"/>
        <w:rPr>
          <w:rFonts w:ascii="Arial" w:hAnsi="Arial" w:cs="Arial"/>
          <w:color w:val="000000"/>
        </w:rPr>
      </w:pPr>
      <w:r w:rsidRPr="001923F5">
        <w:rPr>
          <w:rFonts w:ascii="Arial" w:hAnsi="Arial" w:cs="Arial"/>
        </w:rPr>
        <w:tab/>
        <w:t xml:space="preserve">Iz stavke održavanje vertikalne signalizacije, izvršeni su radovi koji se odnose na redovito održavanje vertikalne signalizacije na području Grada Labina. </w:t>
      </w:r>
      <w:r>
        <w:rPr>
          <w:rFonts w:ascii="Arial" w:hAnsi="Arial" w:cs="Arial"/>
          <w:color w:val="000000" w:themeColor="text1"/>
        </w:rPr>
        <w:t xml:space="preserve">Utrošeno je ukupno </w:t>
      </w:r>
      <w:r w:rsidRPr="00B03A69">
        <w:rPr>
          <w:rFonts w:ascii="Arial" w:hAnsi="Arial" w:cs="Arial"/>
          <w:color w:val="000000"/>
        </w:rPr>
        <w:t>46.322,13</w:t>
      </w:r>
      <w:r>
        <w:rPr>
          <w:rFonts w:ascii="Arial" w:hAnsi="Arial" w:cs="Arial"/>
          <w:color w:val="000000"/>
        </w:rPr>
        <w:t xml:space="preserve"> kuna.</w:t>
      </w:r>
    </w:p>
    <w:p w14:paraId="6FA1D1B2" w14:textId="77777777" w:rsidR="00492937" w:rsidRDefault="00492937" w:rsidP="00492937">
      <w:pPr>
        <w:spacing w:after="0"/>
        <w:jc w:val="both"/>
        <w:rPr>
          <w:rFonts w:ascii="Arial" w:hAnsi="Arial" w:cs="Arial"/>
          <w:color w:val="000000"/>
        </w:rPr>
      </w:pPr>
    </w:p>
    <w:p w14:paraId="2DF67FA5" w14:textId="77777777" w:rsidR="00492937" w:rsidRDefault="00492937" w:rsidP="00492937">
      <w:pPr>
        <w:spacing w:after="0"/>
        <w:jc w:val="both"/>
        <w:rPr>
          <w:rFonts w:ascii="Arial" w:hAnsi="Arial" w:cs="Arial"/>
        </w:rPr>
      </w:pPr>
      <w:r>
        <w:rPr>
          <w:rFonts w:ascii="Arial" w:hAnsi="Arial" w:cs="Arial"/>
          <w:color w:val="000000"/>
        </w:rPr>
        <w:tab/>
      </w:r>
      <w:r w:rsidRPr="001923F5">
        <w:rPr>
          <w:rFonts w:ascii="Arial" w:hAnsi="Arial" w:cs="Arial"/>
        </w:rPr>
        <w:t xml:space="preserve">U izvještajnom razdoblju realizirano je </w:t>
      </w:r>
      <w:r>
        <w:rPr>
          <w:rFonts w:ascii="Arial" w:hAnsi="Arial" w:cs="Arial"/>
        </w:rPr>
        <w:t>23</w:t>
      </w:r>
      <w:r w:rsidRPr="001923F5">
        <w:rPr>
          <w:rFonts w:ascii="Arial" w:hAnsi="Arial" w:cs="Arial"/>
        </w:rPr>
        <w:t xml:space="preserve"> radnih naloga za sanaciju vertikalne signalizacije</w:t>
      </w:r>
      <w:r>
        <w:rPr>
          <w:rFonts w:ascii="Arial" w:hAnsi="Arial" w:cs="Arial"/>
        </w:rPr>
        <w:t>.</w:t>
      </w:r>
    </w:p>
    <w:p w14:paraId="648B98A8" w14:textId="77777777" w:rsidR="00492937" w:rsidRDefault="00492937" w:rsidP="00492937">
      <w:pPr>
        <w:pStyle w:val="Odlomakpopisa"/>
        <w:spacing w:after="0"/>
        <w:jc w:val="both"/>
        <w:rPr>
          <w:rFonts w:ascii="Arial" w:hAnsi="Arial" w:cs="Arial"/>
          <w:color w:val="000000" w:themeColor="text1"/>
        </w:rPr>
      </w:pPr>
    </w:p>
    <w:p w14:paraId="5A6C5C51" w14:textId="77777777" w:rsidR="00492937" w:rsidRDefault="00492937">
      <w:pPr>
        <w:pStyle w:val="Odlomakpopisa"/>
        <w:numPr>
          <w:ilvl w:val="0"/>
          <w:numId w:val="45"/>
        </w:numPr>
        <w:spacing w:after="0"/>
        <w:jc w:val="both"/>
        <w:rPr>
          <w:rFonts w:ascii="Arial" w:hAnsi="Arial" w:cs="Arial"/>
          <w:b/>
        </w:rPr>
      </w:pPr>
      <w:r w:rsidRPr="001923F5">
        <w:rPr>
          <w:rFonts w:ascii="Arial" w:hAnsi="Arial" w:cs="Arial"/>
        </w:rPr>
        <w:t xml:space="preserve"> </w:t>
      </w:r>
      <w:r w:rsidRPr="001923F5">
        <w:rPr>
          <w:rFonts w:ascii="Arial" w:hAnsi="Arial" w:cs="Arial"/>
          <w:b/>
        </w:rPr>
        <w:t>Sječa šiblja i košnja trave uz nerazvrstane ceste</w:t>
      </w:r>
    </w:p>
    <w:p w14:paraId="0A1E6FDD" w14:textId="77777777" w:rsidR="00492937" w:rsidRPr="001923F5" w:rsidRDefault="00492937" w:rsidP="00492937">
      <w:pPr>
        <w:pStyle w:val="Odlomakpopisa"/>
        <w:spacing w:after="0"/>
        <w:jc w:val="both"/>
        <w:rPr>
          <w:rFonts w:ascii="Arial" w:hAnsi="Arial" w:cs="Arial"/>
          <w:b/>
        </w:rPr>
      </w:pPr>
    </w:p>
    <w:p w14:paraId="4CB61BFE" w14:textId="77777777" w:rsidR="00492937" w:rsidRPr="001923F5" w:rsidRDefault="00492937" w:rsidP="00492937">
      <w:pPr>
        <w:spacing w:after="0"/>
        <w:jc w:val="both"/>
        <w:rPr>
          <w:rFonts w:ascii="Arial" w:hAnsi="Arial" w:cs="Arial"/>
        </w:rPr>
      </w:pPr>
      <w:r w:rsidRPr="001923F5">
        <w:rPr>
          <w:rFonts w:ascii="Arial" w:hAnsi="Arial" w:cs="Arial"/>
        </w:rPr>
        <w:tab/>
        <w:t xml:space="preserve">Iz stavke sječa šiblja i košnja trave uz nerazvrstane ceste izvršeni su uobičajeni radovi na sječi šiblja i trave uz nerazvrstane ceste na području Grada Labina s ciljem osiguravanja bolje preglednosti i sigurnosti odvijanja prometa na području Grada Labina. </w:t>
      </w:r>
      <w:r>
        <w:rPr>
          <w:rFonts w:ascii="Arial" w:hAnsi="Arial" w:cs="Arial"/>
          <w:color w:val="000000" w:themeColor="text1"/>
        </w:rPr>
        <w:t xml:space="preserve">Utrošeno je ukupno </w:t>
      </w:r>
      <w:r w:rsidRPr="00B03A69">
        <w:rPr>
          <w:rFonts w:ascii="Arial" w:hAnsi="Arial" w:cs="Arial"/>
          <w:color w:val="000000"/>
        </w:rPr>
        <w:t>100.125,00</w:t>
      </w:r>
      <w:r>
        <w:rPr>
          <w:rFonts w:ascii="Arial" w:hAnsi="Arial" w:cs="Arial"/>
          <w:color w:val="000000"/>
        </w:rPr>
        <w:t xml:space="preserve"> kuna.</w:t>
      </w:r>
    </w:p>
    <w:p w14:paraId="015CCDA6" w14:textId="77777777" w:rsidR="00492937" w:rsidRDefault="00492937" w:rsidP="00492937">
      <w:pPr>
        <w:spacing w:after="0"/>
        <w:jc w:val="both"/>
        <w:rPr>
          <w:rFonts w:ascii="Arial" w:hAnsi="Arial" w:cs="Arial"/>
        </w:rPr>
      </w:pPr>
    </w:p>
    <w:p w14:paraId="6049FBC5" w14:textId="77777777" w:rsidR="00492937" w:rsidRPr="001923F5" w:rsidRDefault="00492937" w:rsidP="00492937">
      <w:pPr>
        <w:spacing w:after="0"/>
        <w:jc w:val="both"/>
        <w:rPr>
          <w:rFonts w:ascii="Arial" w:hAnsi="Arial" w:cs="Arial"/>
        </w:rPr>
      </w:pPr>
    </w:p>
    <w:p w14:paraId="114CA3B0" w14:textId="77777777" w:rsidR="00492937" w:rsidRPr="001923F5" w:rsidRDefault="00492937">
      <w:pPr>
        <w:pStyle w:val="Odlomakpopisa"/>
        <w:numPr>
          <w:ilvl w:val="0"/>
          <w:numId w:val="45"/>
        </w:numPr>
        <w:tabs>
          <w:tab w:val="left" w:pos="157"/>
        </w:tabs>
        <w:spacing w:after="0"/>
        <w:jc w:val="both"/>
        <w:rPr>
          <w:rFonts w:ascii="Arial" w:hAnsi="Arial" w:cs="Arial"/>
          <w:b/>
        </w:rPr>
      </w:pPr>
      <w:r w:rsidRPr="001923F5">
        <w:rPr>
          <w:rFonts w:ascii="Arial" w:hAnsi="Arial" w:cs="Arial"/>
          <w:b/>
        </w:rPr>
        <w:t>Zimska služba</w:t>
      </w:r>
      <w:r>
        <w:rPr>
          <w:rFonts w:ascii="Arial" w:hAnsi="Arial" w:cs="Arial"/>
          <w:b/>
        </w:rPr>
        <w:t xml:space="preserve"> i popravci oštećenja prometnica uslijed vremenskih neprilika</w:t>
      </w:r>
    </w:p>
    <w:p w14:paraId="44306430" w14:textId="77777777" w:rsidR="00492937" w:rsidRPr="001923F5" w:rsidRDefault="00492937" w:rsidP="00492937">
      <w:pPr>
        <w:pStyle w:val="Odlomakpopisa"/>
        <w:tabs>
          <w:tab w:val="left" w:pos="157"/>
        </w:tabs>
        <w:spacing w:after="0"/>
        <w:jc w:val="both"/>
        <w:rPr>
          <w:rFonts w:ascii="Arial" w:hAnsi="Arial" w:cs="Arial"/>
          <w:b/>
        </w:rPr>
      </w:pPr>
    </w:p>
    <w:p w14:paraId="0F8069B2" w14:textId="77777777" w:rsidR="00492937" w:rsidRPr="001923F5" w:rsidRDefault="00492937" w:rsidP="00492937">
      <w:pPr>
        <w:spacing w:after="0"/>
        <w:jc w:val="both"/>
        <w:rPr>
          <w:rFonts w:ascii="Arial" w:hAnsi="Arial" w:cs="Arial"/>
        </w:rPr>
      </w:pPr>
      <w:r w:rsidRPr="001923F5">
        <w:rPr>
          <w:rFonts w:ascii="Arial" w:hAnsi="Arial" w:cs="Arial"/>
        </w:rPr>
        <w:tab/>
        <w:t xml:space="preserve">Operativnim planom rada zimske službe u zimskom razdoblju za područje Grada Labina </w:t>
      </w:r>
      <w:r>
        <w:rPr>
          <w:rFonts w:ascii="Arial" w:hAnsi="Arial" w:cs="Arial"/>
        </w:rPr>
        <w:t>odrađeno je održavanje</w:t>
      </w:r>
      <w:r w:rsidRPr="001923F5">
        <w:rPr>
          <w:rFonts w:ascii="Arial" w:hAnsi="Arial" w:cs="Arial"/>
        </w:rPr>
        <w:t xml:space="preserve"> je cca 125 kilometara nerazvrstanih cesta i ulica za </w:t>
      </w:r>
      <w:proofErr w:type="spellStart"/>
      <w:r w:rsidRPr="001923F5">
        <w:rPr>
          <w:rFonts w:ascii="Arial" w:hAnsi="Arial" w:cs="Arial"/>
        </w:rPr>
        <w:t>raljenje</w:t>
      </w:r>
      <w:proofErr w:type="spellEnd"/>
      <w:r w:rsidRPr="001923F5">
        <w:rPr>
          <w:rFonts w:ascii="Arial" w:hAnsi="Arial" w:cs="Arial"/>
        </w:rPr>
        <w:t xml:space="preserve"> i posipavanje. Dobro organizirana zimska služba odradila je održavanje nerazvrstanih cesta u zimskim uvjetima u III. stupnja pripravnosti i dvije razine prioriteta uz organizirano stalno 24 satno dežurstvo.</w:t>
      </w:r>
      <w:r>
        <w:rPr>
          <w:rFonts w:ascii="Arial" w:hAnsi="Arial" w:cs="Arial"/>
        </w:rPr>
        <w:t xml:space="preserve"> Po potrebi izvršavala su se hitna interventna krpanja oštećenja nastala uslijed vremenskih neprilika. </w:t>
      </w:r>
      <w:r>
        <w:rPr>
          <w:rFonts w:ascii="Arial" w:hAnsi="Arial" w:cs="Arial"/>
          <w:color w:val="000000" w:themeColor="text1"/>
        </w:rPr>
        <w:t xml:space="preserve">Utrošeno je ukupno </w:t>
      </w:r>
      <w:r w:rsidRPr="003C67A6">
        <w:rPr>
          <w:rFonts w:ascii="Arial" w:hAnsi="Arial" w:cs="Arial"/>
          <w:color w:val="000000"/>
        </w:rPr>
        <w:t>168.684,39</w:t>
      </w:r>
      <w:r>
        <w:rPr>
          <w:rFonts w:ascii="Arial" w:hAnsi="Arial" w:cs="Arial"/>
          <w:color w:val="000000"/>
        </w:rPr>
        <w:t xml:space="preserve"> kuna.</w:t>
      </w:r>
    </w:p>
    <w:p w14:paraId="4C63867D" w14:textId="77777777" w:rsidR="00492937" w:rsidRPr="001923F5" w:rsidRDefault="00492937" w:rsidP="00492937">
      <w:pPr>
        <w:spacing w:after="0"/>
        <w:jc w:val="both"/>
        <w:rPr>
          <w:rFonts w:ascii="Arial" w:hAnsi="Arial" w:cs="Arial"/>
        </w:rPr>
      </w:pPr>
    </w:p>
    <w:p w14:paraId="212B456D" w14:textId="77777777" w:rsidR="00492937" w:rsidRDefault="00492937">
      <w:pPr>
        <w:pStyle w:val="Odlomakpopisa"/>
        <w:numPr>
          <w:ilvl w:val="0"/>
          <w:numId w:val="45"/>
        </w:numPr>
        <w:tabs>
          <w:tab w:val="left" w:pos="157"/>
        </w:tabs>
        <w:spacing w:after="0"/>
        <w:jc w:val="both"/>
        <w:rPr>
          <w:rFonts w:ascii="Arial" w:hAnsi="Arial" w:cs="Arial"/>
          <w:b/>
        </w:rPr>
      </w:pPr>
      <w:r w:rsidRPr="001923F5">
        <w:rPr>
          <w:rFonts w:ascii="Arial" w:hAnsi="Arial" w:cs="Arial"/>
          <w:b/>
        </w:rPr>
        <w:t>Održavanje potpornih zidova</w:t>
      </w:r>
    </w:p>
    <w:p w14:paraId="14131C2D" w14:textId="77777777" w:rsidR="00492937" w:rsidRPr="001923F5" w:rsidRDefault="00492937" w:rsidP="00492937">
      <w:pPr>
        <w:pStyle w:val="Odlomakpopisa"/>
        <w:tabs>
          <w:tab w:val="left" w:pos="157"/>
        </w:tabs>
        <w:spacing w:after="0"/>
        <w:jc w:val="both"/>
        <w:rPr>
          <w:rFonts w:ascii="Arial" w:hAnsi="Arial" w:cs="Arial"/>
          <w:b/>
        </w:rPr>
      </w:pPr>
    </w:p>
    <w:p w14:paraId="3C2C98F4" w14:textId="77777777" w:rsidR="00492937" w:rsidRDefault="00492937" w:rsidP="00492937">
      <w:pPr>
        <w:tabs>
          <w:tab w:val="left" w:pos="157"/>
        </w:tabs>
        <w:spacing w:after="0"/>
        <w:jc w:val="both"/>
        <w:rPr>
          <w:rFonts w:ascii="Arial" w:hAnsi="Arial" w:cs="Arial"/>
          <w:color w:val="000000"/>
        </w:rPr>
      </w:pPr>
      <w:r w:rsidRPr="001923F5">
        <w:rPr>
          <w:rFonts w:ascii="Arial" w:hAnsi="Arial" w:cs="Arial"/>
          <w:b/>
        </w:rPr>
        <w:tab/>
      </w:r>
      <w:r w:rsidRPr="001923F5">
        <w:rPr>
          <w:rFonts w:ascii="Arial" w:hAnsi="Arial" w:cs="Arial"/>
          <w:b/>
        </w:rPr>
        <w:tab/>
      </w:r>
      <w:r w:rsidRPr="001923F5">
        <w:rPr>
          <w:rFonts w:ascii="Arial" w:hAnsi="Arial" w:cs="Arial"/>
        </w:rPr>
        <w:t xml:space="preserve">Iz stavke održavanje potpornih zidova </w:t>
      </w:r>
      <w:r>
        <w:rPr>
          <w:rFonts w:ascii="Arial" w:hAnsi="Arial" w:cs="Arial"/>
        </w:rPr>
        <w:t>u</w:t>
      </w:r>
      <w:r w:rsidRPr="001923F5">
        <w:rPr>
          <w:rFonts w:ascii="Arial" w:hAnsi="Arial" w:cs="Arial"/>
        </w:rPr>
        <w:t xml:space="preserve"> izvještajnom razdoblju realizirano je </w:t>
      </w:r>
      <w:r>
        <w:rPr>
          <w:rFonts w:ascii="Arial" w:hAnsi="Arial" w:cs="Arial"/>
        </w:rPr>
        <w:t>5 radnih</w:t>
      </w:r>
      <w:r w:rsidRPr="001923F5">
        <w:rPr>
          <w:rFonts w:ascii="Arial" w:hAnsi="Arial" w:cs="Arial"/>
        </w:rPr>
        <w:t xml:space="preserve"> naloga</w:t>
      </w:r>
      <w:r>
        <w:rPr>
          <w:rFonts w:ascii="Arial" w:hAnsi="Arial" w:cs="Arial"/>
        </w:rPr>
        <w:t xml:space="preserve"> na redovnom održavanju te je izvršena veća sanacija potpornog zida u blizini dječjeg igrališta G. </w:t>
      </w:r>
      <w:proofErr w:type="spellStart"/>
      <w:r>
        <w:rPr>
          <w:rFonts w:ascii="Arial" w:hAnsi="Arial" w:cs="Arial"/>
        </w:rPr>
        <w:t>Martinuzzi</w:t>
      </w:r>
      <w:proofErr w:type="spellEnd"/>
      <w:r>
        <w:rPr>
          <w:rFonts w:ascii="Arial" w:hAnsi="Arial" w:cs="Arial"/>
        </w:rPr>
        <w:t xml:space="preserve"> u Rapcu, u</w:t>
      </w:r>
      <w:r>
        <w:rPr>
          <w:rFonts w:ascii="Arial" w:hAnsi="Arial" w:cs="Arial"/>
          <w:color w:val="000000" w:themeColor="text1"/>
        </w:rPr>
        <w:t xml:space="preserve">trošeno je ukupno </w:t>
      </w:r>
      <w:r w:rsidRPr="003C67A6">
        <w:rPr>
          <w:rFonts w:ascii="Arial" w:hAnsi="Arial" w:cs="Arial"/>
          <w:color w:val="000000"/>
        </w:rPr>
        <w:t>83.400,00</w:t>
      </w:r>
      <w:r>
        <w:rPr>
          <w:rFonts w:ascii="Arial" w:hAnsi="Arial" w:cs="Arial"/>
          <w:color w:val="000000"/>
        </w:rPr>
        <w:t xml:space="preserve"> kuna.</w:t>
      </w:r>
    </w:p>
    <w:p w14:paraId="15F4A1BC" w14:textId="77777777" w:rsidR="00492937" w:rsidRDefault="00492937" w:rsidP="00492937">
      <w:pPr>
        <w:tabs>
          <w:tab w:val="left" w:pos="157"/>
        </w:tabs>
        <w:spacing w:after="0"/>
        <w:jc w:val="both"/>
        <w:rPr>
          <w:rFonts w:ascii="Arial" w:hAnsi="Arial" w:cs="Arial"/>
          <w:color w:val="000000"/>
        </w:rPr>
      </w:pPr>
    </w:p>
    <w:p w14:paraId="64ED5BA6" w14:textId="77777777" w:rsidR="00492937" w:rsidRPr="001923F5" w:rsidRDefault="00492937">
      <w:pPr>
        <w:pStyle w:val="Odlomakpopisa"/>
        <w:numPr>
          <w:ilvl w:val="0"/>
          <w:numId w:val="45"/>
        </w:numPr>
        <w:tabs>
          <w:tab w:val="left" w:pos="157"/>
        </w:tabs>
        <w:spacing w:after="0"/>
        <w:jc w:val="both"/>
        <w:rPr>
          <w:rFonts w:ascii="Arial" w:hAnsi="Arial" w:cs="Arial"/>
          <w:b/>
        </w:rPr>
      </w:pPr>
      <w:r w:rsidRPr="001923F5">
        <w:rPr>
          <w:rFonts w:ascii="Arial" w:hAnsi="Arial" w:cs="Arial"/>
          <w:b/>
        </w:rPr>
        <w:t>Usluge oglašavanja u</w:t>
      </w:r>
      <w:r>
        <w:rPr>
          <w:rFonts w:ascii="Arial" w:hAnsi="Arial" w:cs="Arial"/>
          <w:b/>
        </w:rPr>
        <w:t xml:space="preserve"> sredstvima javnog informiranja</w:t>
      </w:r>
    </w:p>
    <w:p w14:paraId="00E1CB8C" w14:textId="77777777" w:rsidR="00492937" w:rsidRPr="001923F5" w:rsidRDefault="00492937" w:rsidP="00492937">
      <w:pPr>
        <w:tabs>
          <w:tab w:val="left" w:pos="157"/>
        </w:tabs>
        <w:spacing w:after="0"/>
        <w:ind w:left="360"/>
        <w:jc w:val="both"/>
        <w:rPr>
          <w:rFonts w:ascii="Arial" w:hAnsi="Arial" w:cs="Arial"/>
          <w:b/>
        </w:rPr>
      </w:pPr>
    </w:p>
    <w:p w14:paraId="714A5DF9" w14:textId="77777777" w:rsidR="00492937" w:rsidRPr="001923F5" w:rsidRDefault="00492937" w:rsidP="00492937">
      <w:pPr>
        <w:tabs>
          <w:tab w:val="left" w:pos="157"/>
        </w:tabs>
        <w:spacing w:after="0"/>
        <w:jc w:val="both"/>
        <w:rPr>
          <w:rFonts w:ascii="Arial" w:hAnsi="Arial" w:cs="Arial"/>
        </w:rPr>
      </w:pPr>
      <w:r w:rsidRPr="001923F5">
        <w:rPr>
          <w:rFonts w:ascii="Arial" w:hAnsi="Arial" w:cs="Arial"/>
          <w:b/>
        </w:rPr>
        <w:tab/>
      </w:r>
      <w:r w:rsidRPr="001923F5">
        <w:rPr>
          <w:rFonts w:ascii="Arial" w:hAnsi="Arial" w:cs="Arial"/>
          <w:b/>
        </w:rPr>
        <w:tab/>
      </w: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oglašavanja u dnevnom tisku </w:t>
      </w:r>
      <w:r>
        <w:rPr>
          <w:rFonts w:ascii="Arial" w:hAnsi="Arial" w:cs="Arial"/>
        </w:rPr>
        <w:t xml:space="preserve">i elektroničkim oglasnicima </w:t>
      </w:r>
      <w:r w:rsidRPr="001923F5">
        <w:rPr>
          <w:rFonts w:ascii="Arial" w:hAnsi="Arial" w:cs="Arial"/>
        </w:rPr>
        <w:t xml:space="preserve">za objavu </w:t>
      </w:r>
      <w:r>
        <w:rPr>
          <w:rFonts w:ascii="Arial" w:hAnsi="Arial" w:cs="Arial"/>
        </w:rPr>
        <w:t>natječaja za održavanje komunalne infrastrukture i dimnjačarskih poslova,</w:t>
      </w:r>
      <w:r>
        <w:rPr>
          <w:rFonts w:ascii="Arial" w:hAnsi="Arial" w:cs="Arial"/>
          <w:color w:val="000000" w:themeColor="text1"/>
        </w:rPr>
        <w:t xml:space="preserve"> </w:t>
      </w:r>
      <w:r>
        <w:rPr>
          <w:rFonts w:ascii="Arial" w:hAnsi="Arial" w:cs="Arial"/>
        </w:rPr>
        <w:t>u</w:t>
      </w:r>
      <w:r>
        <w:rPr>
          <w:rFonts w:ascii="Arial" w:hAnsi="Arial" w:cs="Arial"/>
          <w:color w:val="000000" w:themeColor="text1"/>
        </w:rPr>
        <w:t xml:space="preserve">trošeno je ukupno </w:t>
      </w:r>
      <w:r w:rsidRPr="004F4B17">
        <w:rPr>
          <w:rFonts w:ascii="Arial" w:hAnsi="Arial" w:cs="Arial"/>
          <w:color w:val="000000"/>
        </w:rPr>
        <w:t>7.312,50</w:t>
      </w:r>
      <w:r>
        <w:rPr>
          <w:rFonts w:ascii="Arial" w:hAnsi="Arial" w:cs="Arial"/>
          <w:color w:val="000000"/>
        </w:rPr>
        <w:t xml:space="preserve"> kuna</w:t>
      </w:r>
    </w:p>
    <w:p w14:paraId="4D04086D" w14:textId="77777777" w:rsidR="00492937" w:rsidRDefault="00492937" w:rsidP="00492937">
      <w:pPr>
        <w:pStyle w:val="Odlomakpopisa"/>
        <w:tabs>
          <w:tab w:val="left" w:pos="157"/>
        </w:tabs>
        <w:spacing w:after="0"/>
        <w:jc w:val="both"/>
        <w:rPr>
          <w:rFonts w:ascii="Arial" w:hAnsi="Arial" w:cs="Arial"/>
          <w:color w:val="000000" w:themeColor="text1"/>
        </w:rPr>
      </w:pPr>
    </w:p>
    <w:p w14:paraId="2EC4236D" w14:textId="77777777" w:rsidR="00492937" w:rsidRPr="00B208F7" w:rsidRDefault="00492937" w:rsidP="00492937">
      <w:pPr>
        <w:spacing w:after="0"/>
        <w:rPr>
          <w:rFonts w:ascii="Arial" w:hAnsi="Arial" w:cs="Arial"/>
          <w:b/>
        </w:rPr>
      </w:pPr>
      <w:r w:rsidRPr="00B208F7">
        <w:rPr>
          <w:rFonts w:ascii="Arial" w:hAnsi="Arial" w:cs="Arial"/>
          <w:b/>
        </w:rPr>
        <w:t>Aktivnost A400002: Utrošak energije i održavanja javne rasvjete</w:t>
      </w:r>
    </w:p>
    <w:p w14:paraId="358FE0AB" w14:textId="77777777" w:rsidR="00492937" w:rsidRPr="001923F5" w:rsidRDefault="00492937" w:rsidP="00492937">
      <w:pPr>
        <w:spacing w:after="0"/>
        <w:rPr>
          <w:rFonts w:ascii="Arial" w:hAnsi="Arial" w:cs="Arial"/>
          <w:b/>
        </w:rPr>
      </w:pPr>
    </w:p>
    <w:p w14:paraId="6BAAD251" w14:textId="77777777" w:rsidR="00492937" w:rsidRDefault="00492937" w:rsidP="00492937">
      <w:pPr>
        <w:spacing w:after="0"/>
        <w:jc w:val="both"/>
        <w:rPr>
          <w:rFonts w:ascii="Arial" w:hAnsi="Arial" w:cs="Arial"/>
        </w:rPr>
      </w:pPr>
      <w:r w:rsidRPr="001923F5">
        <w:rPr>
          <w:rFonts w:ascii="Arial" w:hAnsi="Arial" w:cs="Arial"/>
        </w:rPr>
        <w:tab/>
        <w:t xml:space="preserve">Rashodi za izvršenje Aktivnosti – Utrošak energije i održavanje javne rasvjete planirani su u iznosu od </w:t>
      </w:r>
      <w:r w:rsidRPr="004F4B17">
        <w:rPr>
          <w:rFonts w:ascii="Arial" w:hAnsi="Arial" w:cs="Arial"/>
        </w:rPr>
        <w:t>2.425.000,00</w:t>
      </w:r>
      <w:r>
        <w:rPr>
          <w:rFonts w:ascii="Arial" w:hAnsi="Arial" w:cs="Arial"/>
        </w:rPr>
        <w:t xml:space="preserve"> </w:t>
      </w:r>
      <w:r w:rsidRPr="009D320B">
        <w:rPr>
          <w:rFonts w:ascii="Arial" w:hAnsi="Arial" w:cs="Arial"/>
        </w:rPr>
        <w:t xml:space="preserve">kuna od kog iznosa </w:t>
      </w:r>
      <w:r>
        <w:rPr>
          <w:rFonts w:ascii="Arial" w:hAnsi="Arial" w:cs="Arial"/>
        </w:rPr>
        <w:t>je u izvještajnom razdoblju</w:t>
      </w:r>
      <w:r w:rsidRPr="009D320B">
        <w:rPr>
          <w:rFonts w:ascii="Arial" w:hAnsi="Arial" w:cs="Arial"/>
        </w:rPr>
        <w:t xml:space="preserve"> utrošeno </w:t>
      </w:r>
      <w:r w:rsidRPr="004F4B17">
        <w:rPr>
          <w:rFonts w:ascii="Arial" w:hAnsi="Arial" w:cs="Arial"/>
          <w:color w:val="000000"/>
        </w:rPr>
        <w:t>1.116.112,32</w:t>
      </w:r>
      <w:r>
        <w:rPr>
          <w:rFonts w:ascii="Arial" w:hAnsi="Arial" w:cs="Arial"/>
          <w:color w:val="000000"/>
        </w:rPr>
        <w:t xml:space="preserve"> </w:t>
      </w:r>
      <w:r>
        <w:rPr>
          <w:rFonts w:ascii="Arial" w:hAnsi="Arial" w:cs="Arial"/>
        </w:rPr>
        <w:t>kuna.</w:t>
      </w:r>
    </w:p>
    <w:p w14:paraId="1353513C" w14:textId="77777777" w:rsidR="00492937" w:rsidRDefault="00492937" w:rsidP="00492937">
      <w:pPr>
        <w:spacing w:after="0"/>
        <w:jc w:val="both"/>
        <w:rPr>
          <w:rFonts w:ascii="Arial" w:hAnsi="Arial" w:cs="Arial"/>
        </w:rPr>
      </w:pPr>
    </w:p>
    <w:p w14:paraId="7E601C2C" w14:textId="77777777" w:rsidR="00492937" w:rsidRDefault="00492937">
      <w:pPr>
        <w:pStyle w:val="Odlomakpopisa"/>
        <w:numPr>
          <w:ilvl w:val="0"/>
          <w:numId w:val="53"/>
        </w:numPr>
        <w:tabs>
          <w:tab w:val="left" w:pos="157"/>
        </w:tabs>
        <w:spacing w:after="0"/>
        <w:jc w:val="both"/>
        <w:rPr>
          <w:rFonts w:ascii="Arial" w:hAnsi="Arial" w:cs="Arial"/>
          <w:b/>
        </w:rPr>
      </w:pPr>
      <w:r>
        <w:rPr>
          <w:rFonts w:ascii="Arial" w:hAnsi="Arial" w:cs="Arial"/>
          <w:b/>
        </w:rPr>
        <w:t>Troškovi javne rasvjete</w:t>
      </w:r>
    </w:p>
    <w:p w14:paraId="4825B8B9" w14:textId="77777777" w:rsidR="00492937" w:rsidRPr="001923F5" w:rsidRDefault="00492937" w:rsidP="00492937">
      <w:pPr>
        <w:pStyle w:val="Odlomakpopisa"/>
        <w:tabs>
          <w:tab w:val="left" w:pos="157"/>
        </w:tabs>
        <w:spacing w:after="0"/>
        <w:jc w:val="both"/>
        <w:rPr>
          <w:rFonts w:ascii="Arial" w:hAnsi="Arial" w:cs="Arial"/>
          <w:b/>
        </w:rPr>
      </w:pPr>
    </w:p>
    <w:p w14:paraId="6A2C6B0B" w14:textId="77777777" w:rsidR="00492937" w:rsidRDefault="00492937" w:rsidP="00492937">
      <w:pPr>
        <w:spacing w:after="0"/>
        <w:jc w:val="both"/>
        <w:rPr>
          <w:rFonts w:ascii="Arial" w:hAnsi="Arial" w:cs="Arial"/>
          <w:color w:val="000000"/>
        </w:rPr>
      </w:pPr>
      <w:r w:rsidRPr="001923F5">
        <w:rPr>
          <w:rFonts w:ascii="Arial" w:hAnsi="Arial" w:cs="Arial"/>
        </w:rPr>
        <w:tab/>
      </w:r>
      <w:r>
        <w:rPr>
          <w:rFonts w:ascii="Arial" w:hAnsi="Arial" w:cs="Arial"/>
        </w:rPr>
        <w:t>Iz stavke troškovi javne rasvjete podmirene su obaveze za utrošak električne energije javne rasvjete prema distributeru.</w:t>
      </w:r>
      <w:r w:rsidRPr="001923F5">
        <w:rPr>
          <w:rFonts w:ascii="Arial" w:hAnsi="Arial" w:cs="Arial"/>
        </w:rPr>
        <w:t xml:space="preserve"> </w:t>
      </w:r>
      <w:r>
        <w:rPr>
          <w:rFonts w:ascii="Arial" w:hAnsi="Arial" w:cs="Arial"/>
          <w:color w:val="000000" w:themeColor="text1"/>
        </w:rPr>
        <w:t xml:space="preserve">Utrošeno je ukupno </w:t>
      </w:r>
      <w:r w:rsidRPr="004F4B17">
        <w:rPr>
          <w:rFonts w:ascii="Arial" w:hAnsi="Arial" w:cs="Arial"/>
          <w:color w:val="000000" w:themeColor="text1"/>
        </w:rPr>
        <w:t>723.955,55</w:t>
      </w:r>
      <w:r>
        <w:rPr>
          <w:rFonts w:ascii="Arial" w:hAnsi="Arial" w:cs="Arial"/>
          <w:color w:val="000000" w:themeColor="text1"/>
        </w:rPr>
        <w:t xml:space="preserve"> </w:t>
      </w:r>
      <w:r>
        <w:rPr>
          <w:rFonts w:ascii="Arial" w:hAnsi="Arial" w:cs="Arial"/>
          <w:color w:val="000000"/>
        </w:rPr>
        <w:t>kuna.</w:t>
      </w:r>
    </w:p>
    <w:p w14:paraId="45137D08" w14:textId="77777777" w:rsidR="00492937" w:rsidRDefault="00492937" w:rsidP="00492937">
      <w:pPr>
        <w:spacing w:after="0"/>
        <w:jc w:val="both"/>
        <w:rPr>
          <w:rFonts w:ascii="Arial" w:hAnsi="Arial" w:cs="Arial"/>
        </w:rPr>
      </w:pPr>
    </w:p>
    <w:p w14:paraId="17B0754C" w14:textId="77777777" w:rsidR="00492937" w:rsidRPr="00020919" w:rsidRDefault="00492937">
      <w:pPr>
        <w:pStyle w:val="Odlomakpopisa"/>
        <w:numPr>
          <w:ilvl w:val="0"/>
          <w:numId w:val="53"/>
        </w:numPr>
        <w:tabs>
          <w:tab w:val="left" w:pos="157"/>
        </w:tabs>
        <w:spacing w:after="0"/>
        <w:jc w:val="both"/>
        <w:rPr>
          <w:rFonts w:ascii="Arial" w:hAnsi="Arial" w:cs="Arial"/>
          <w:b/>
        </w:rPr>
      </w:pPr>
      <w:r>
        <w:rPr>
          <w:rFonts w:ascii="Arial" w:hAnsi="Arial" w:cs="Arial"/>
          <w:b/>
        </w:rPr>
        <w:t>Troškovi o</w:t>
      </w:r>
      <w:r w:rsidRPr="00020919">
        <w:rPr>
          <w:rFonts w:ascii="Arial" w:hAnsi="Arial" w:cs="Arial"/>
          <w:b/>
        </w:rPr>
        <w:t>državanj</w:t>
      </w:r>
      <w:r>
        <w:rPr>
          <w:rFonts w:ascii="Arial" w:hAnsi="Arial" w:cs="Arial"/>
          <w:b/>
        </w:rPr>
        <w:t>a</w:t>
      </w:r>
      <w:r w:rsidRPr="00020919">
        <w:rPr>
          <w:rFonts w:ascii="Arial" w:hAnsi="Arial" w:cs="Arial"/>
          <w:b/>
        </w:rPr>
        <w:t xml:space="preserve"> javne rasvjete</w:t>
      </w:r>
    </w:p>
    <w:p w14:paraId="6790B2D5" w14:textId="77777777" w:rsidR="00492937" w:rsidRPr="001923F5" w:rsidRDefault="00492937" w:rsidP="00492937">
      <w:pPr>
        <w:spacing w:before="120" w:after="120"/>
        <w:ind w:firstLine="708"/>
        <w:jc w:val="both"/>
        <w:rPr>
          <w:rFonts w:ascii="Arial" w:hAnsi="Arial" w:cs="Arial"/>
        </w:rPr>
      </w:pPr>
      <w:r w:rsidRPr="00B0775E">
        <w:rPr>
          <w:rFonts w:ascii="Arial" w:hAnsi="Arial" w:cs="Arial"/>
          <w:bCs/>
        </w:rPr>
        <w:t>Javna rasvjeta</w:t>
      </w:r>
      <w:r w:rsidRPr="001923F5">
        <w:rPr>
          <w:rFonts w:ascii="Arial" w:hAnsi="Arial" w:cs="Arial"/>
        </w:rPr>
        <w:t xml:space="preserve"> je integralni dio našeg društva koje osvjetljava okoliš kako bi zadovoljili potrebu za povećanjem sigurnosti kretanja pješaka i vozila, stvaranjem ambijentalnog ugođaja na javnim trgovima i ulicama i sl. U izvještajnom razdoblju izvršeni su radovi na proširenju postojeće javne rasvjete i to kako slijedi: </w:t>
      </w:r>
    </w:p>
    <w:p w14:paraId="3529877F" w14:textId="77777777" w:rsidR="00492937" w:rsidRPr="004F4B17" w:rsidRDefault="00492937">
      <w:pPr>
        <w:pStyle w:val="Odlomakpopisa"/>
        <w:numPr>
          <w:ilvl w:val="0"/>
          <w:numId w:val="61"/>
        </w:numPr>
        <w:spacing w:before="120" w:after="120"/>
        <w:jc w:val="both"/>
        <w:rPr>
          <w:rFonts w:ascii="Arial" w:hAnsi="Arial" w:cs="Arial"/>
        </w:rPr>
      </w:pPr>
      <w:r w:rsidRPr="004F4B17">
        <w:rPr>
          <w:rFonts w:ascii="Arial" w:hAnsi="Arial" w:cs="Arial"/>
        </w:rPr>
        <w:t>Streljana ul. Stjepana Konzula Istranina - zamjena derutne rasvjete i drvenih stupova</w:t>
      </w:r>
    </w:p>
    <w:p w14:paraId="153FDF1E" w14:textId="77777777" w:rsidR="00492937" w:rsidRPr="004F4B17" w:rsidRDefault="00492937">
      <w:pPr>
        <w:pStyle w:val="Odlomakpopisa"/>
        <w:numPr>
          <w:ilvl w:val="0"/>
          <w:numId w:val="61"/>
        </w:numPr>
        <w:spacing w:before="120" w:after="120"/>
        <w:jc w:val="both"/>
        <w:rPr>
          <w:rFonts w:ascii="Arial" w:hAnsi="Arial" w:cs="Arial"/>
        </w:rPr>
      </w:pPr>
      <w:r w:rsidRPr="004F4B17">
        <w:rPr>
          <w:rFonts w:ascii="Arial" w:hAnsi="Arial" w:cs="Arial"/>
        </w:rPr>
        <w:t xml:space="preserve">Postava nove linije javne rasvjete - naselje </w:t>
      </w:r>
      <w:proofErr w:type="spellStart"/>
      <w:r w:rsidRPr="004F4B17">
        <w:rPr>
          <w:rFonts w:ascii="Arial" w:hAnsi="Arial" w:cs="Arial"/>
        </w:rPr>
        <w:t>Rogočana</w:t>
      </w:r>
      <w:proofErr w:type="spellEnd"/>
      <w:r w:rsidRPr="004F4B17">
        <w:rPr>
          <w:rFonts w:ascii="Arial" w:hAnsi="Arial" w:cs="Arial"/>
        </w:rPr>
        <w:t xml:space="preserve"> između 2/B i 27/A</w:t>
      </w:r>
    </w:p>
    <w:p w14:paraId="4E5F3C6B" w14:textId="77777777" w:rsidR="00492937" w:rsidRPr="004F4B17" w:rsidRDefault="00492937">
      <w:pPr>
        <w:pStyle w:val="Odlomakpopisa"/>
        <w:numPr>
          <w:ilvl w:val="0"/>
          <w:numId w:val="61"/>
        </w:numPr>
        <w:spacing w:before="120" w:after="120"/>
        <w:jc w:val="both"/>
        <w:rPr>
          <w:rFonts w:ascii="Arial" w:hAnsi="Arial" w:cs="Arial"/>
        </w:rPr>
      </w:pPr>
      <w:r w:rsidRPr="004F4B17">
        <w:rPr>
          <w:rFonts w:ascii="Arial" w:hAnsi="Arial" w:cs="Arial"/>
        </w:rPr>
        <w:t xml:space="preserve">Postava novih pojedinačnih rasvjetnih tijela u naseljima Kapelica, </w:t>
      </w:r>
      <w:proofErr w:type="spellStart"/>
      <w:r w:rsidRPr="004F4B17">
        <w:rPr>
          <w:rFonts w:ascii="Arial" w:hAnsi="Arial" w:cs="Arial"/>
        </w:rPr>
        <w:t>Salakovci</w:t>
      </w:r>
      <w:proofErr w:type="spellEnd"/>
      <w:r w:rsidRPr="004F4B17">
        <w:rPr>
          <w:rFonts w:ascii="Arial" w:hAnsi="Arial" w:cs="Arial"/>
        </w:rPr>
        <w:t xml:space="preserve"> i Gora </w:t>
      </w:r>
      <w:proofErr w:type="spellStart"/>
      <w:r w:rsidRPr="004F4B17">
        <w:rPr>
          <w:rFonts w:ascii="Arial" w:hAnsi="Arial" w:cs="Arial"/>
        </w:rPr>
        <w:t>Glušići</w:t>
      </w:r>
      <w:proofErr w:type="spellEnd"/>
    </w:p>
    <w:p w14:paraId="369DA964" w14:textId="77777777" w:rsidR="00492937" w:rsidRPr="004F4B17" w:rsidRDefault="00492937">
      <w:pPr>
        <w:pStyle w:val="Odlomakpopisa"/>
        <w:numPr>
          <w:ilvl w:val="0"/>
          <w:numId w:val="61"/>
        </w:numPr>
        <w:spacing w:before="120" w:after="120"/>
        <w:jc w:val="both"/>
        <w:rPr>
          <w:rFonts w:ascii="Arial" w:hAnsi="Arial" w:cs="Arial"/>
        </w:rPr>
      </w:pPr>
      <w:r w:rsidRPr="004F4B17">
        <w:rPr>
          <w:rFonts w:ascii="Arial" w:hAnsi="Arial" w:cs="Arial"/>
        </w:rPr>
        <w:t>Labin - park ispod kina - zamjena starog oštećenog ormarića javne rasvjete</w:t>
      </w:r>
    </w:p>
    <w:p w14:paraId="597836F8" w14:textId="77777777" w:rsidR="00492937" w:rsidRDefault="00492937" w:rsidP="00492937">
      <w:pPr>
        <w:spacing w:before="120" w:after="120"/>
        <w:ind w:firstLine="708"/>
        <w:jc w:val="both"/>
        <w:rPr>
          <w:rFonts w:ascii="Arial" w:hAnsi="Arial" w:cs="Arial"/>
        </w:rPr>
      </w:pPr>
      <w:r w:rsidRPr="001923F5">
        <w:rPr>
          <w:rFonts w:ascii="Arial" w:hAnsi="Arial" w:cs="Arial"/>
        </w:rPr>
        <w:t xml:space="preserve">Osim proširenja postojeće javne rasvjete u sklopu redovnog održavanja odrađeno je </w:t>
      </w:r>
      <w:r w:rsidRPr="001C0E5A">
        <w:rPr>
          <w:rFonts w:ascii="Arial" w:hAnsi="Arial" w:cs="Arial"/>
        </w:rPr>
        <w:t xml:space="preserve">sveukupno </w:t>
      </w:r>
      <w:r>
        <w:rPr>
          <w:rFonts w:ascii="Arial" w:hAnsi="Arial" w:cs="Arial"/>
        </w:rPr>
        <w:t>147</w:t>
      </w:r>
      <w:r w:rsidRPr="001C0E5A">
        <w:rPr>
          <w:rFonts w:ascii="Arial" w:hAnsi="Arial" w:cs="Arial"/>
        </w:rPr>
        <w:t xml:space="preserve"> nalog</w:t>
      </w:r>
      <w:r>
        <w:rPr>
          <w:rFonts w:ascii="Arial" w:hAnsi="Arial" w:cs="Arial"/>
        </w:rPr>
        <w:t>a</w:t>
      </w:r>
      <w:r w:rsidRPr="001C0E5A">
        <w:rPr>
          <w:rFonts w:ascii="Arial" w:hAnsi="Arial" w:cs="Arial"/>
        </w:rPr>
        <w:t xml:space="preserve"> na otklonu kvarova javne rasvjete</w:t>
      </w:r>
      <w:r>
        <w:rPr>
          <w:rFonts w:ascii="Arial" w:hAnsi="Arial" w:cs="Arial"/>
        </w:rPr>
        <w:t>.</w:t>
      </w:r>
      <w:r w:rsidRPr="001923F5">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3C1AF7">
        <w:rPr>
          <w:rFonts w:ascii="Arial" w:hAnsi="Arial" w:cs="Arial"/>
          <w:color w:val="000000"/>
        </w:rPr>
        <w:t>392.156,77</w:t>
      </w:r>
      <w:r>
        <w:rPr>
          <w:rFonts w:ascii="Arial" w:hAnsi="Arial" w:cs="Arial"/>
          <w:color w:val="000000"/>
        </w:rPr>
        <w:t xml:space="preserve"> kuna.</w:t>
      </w:r>
    </w:p>
    <w:p w14:paraId="73E1B988" w14:textId="77777777" w:rsidR="00492937" w:rsidRPr="003B203A" w:rsidRDefault="00492937" w:rsidP="00492937">
      <w:pPr>
        <w:spacing w:before="120" w:after="120"/>
        <w:ind w:firstLine="708"/>
        <w:jc w:val="both"/>
        <w:rPr>
          <w:rFonts w:ascii="Arial" w:hAnsi="Arial" w:cs="Arial"/>
        </w:rPr>
      </w:pPr>
    </w:p>
    <w:p w14:paraId="359796C2" w14:textId="77777777" w:rsidR="00492937" w:rsidRPr="001923F5" w:rsidRDefault="00492937" w:rsidP="00492937">
      <w:pPr>
        <w:spacing w:after="0"/>
        <w:jc w:val="both"/>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 xml:space="preserve">00003: Održavanje urbane opreme i dječjih igrališta </w:t>
      </w:r>
    </w:p>
    <w:p w14:paraId="137F702A" w14:textId="77777777" w:rsidR="00492937" w:rsidRPr="001923F5" w:rsidRDefault="00492937" w:rsidP="00492937">
      <w:pPr>
        <w:spacing w:after="0"/>
        <w:jc w:val="both"/>
        <w:rPr>
          <w:rFonts w:ascii="Arial" w:hAnsi="Arial" w:cs="Arial"/>
          <w:b/>
        </w:rPr>
      </w:pPr>
    </w:p>
    <w:p w14:paraId="1AFEAD03" w14:textId="77777777" w:rsidR="00492937" w:rsidRPr="001923F5" w:rsidRDefault="00492937" w:rsidP="00492937">
      <w:pPr>
        <w:spacing w:after="0"/>
        <w:jc w:val="both"/>
        <w:rPr>
          <w:rFonts w:ascii="Arial" w:hAnsi="Arial" w:cs="Arial"/>
        </w:rPr>
      </w:pPr>
      <w:r w:rsidRPr="001923F5">
        <w:rPr>
          <w:rFonts w:ascii="Arial" w:hAnsi="Arial" w:cs="Arial"/>
        </w:rPr>
        <w:tab/>
        <w:t xml:space="preserve">Rashodi za izvršenje Aktivnosti – Održavanje urbane opreme i dječjih igrališta planirani su u iznosu od </w:t>
      </w:r>
      <w:r w:rsidRPr="003C1AF7">
        <w:rPr>
          <w:rFonts w:ascii="Arial" w:hAnsi="Arial" w:cs="Arial"/>
        </w:rPr>
        <w:t>270.822,00</w:t>
      </w:r>
      <w:r>
        <w:rPr>
          <w:rFonts w:ascii="Arial" w:hAnsi="Arial" w:cs="Arial"/>
        </w:rPr>
        <w:t xml:space="preserve"> </w:t>
      </w:r>
      <w:r w:rsidRPr="009D320B">
        <w:rPr>
          <w:rFonts w:ascii="Arial" w:hAnsi="Arial" w:cs="Arial"/>
        </w:rPr>
        <w:t xml:space="preserve">kuna od kog iznosa </w:t>
      </w:r>
      <w:r>
        <w:rPr>
          <w:rFonts w:ascii="Arial" w:hAnsi="Arial" w:cs="Arial"/>
        </w:rPr>
        <w:t>je u izvještajnom razdoblju</w:t>
      </w:r>
      <w:r w:rsidRPr="009D320B">
        <w:rPr>
          <w:rFonts w:ascii="Arial" w:hAnsi="Arial" w:cs="Arial"/>
        </w:rPr>
        <w:t xml:space="preserve"> utrošeno </w:t>
      </w:r>
      <w:r w:rsidRPr="00394820">
        <w:rPr>
          <w:rFonts w:ascii="Arial" w:hAnsi="Arial" w:cs="Arial"/>
          <w:color w:val="000000"/>
        </w:rPr>
        <w:t>121.993,17</w:t>
      </w:r>
      <w:r>
        <w:rPr>
          <w:rFonts w:ascii="Arial" w:hAnsi="Arial" w:cs="Arial"/>
          <w:color w:val="000000"/>
        </w:rPr>
        <w:t xml:space="preserve"> k</w:t>
      </w:r>
      <w:r>
        <w:rPr>
          <w:rFonts w:ascii="Arial" w:hAnsi="Arial" w:cs="Arial"/>
        </w:rPr>
        <w:t>una.</w:t>
      </w:r>
      <w:r w:rsidRPr="001923F5">
        <w:rPr>
          <w:rFonts w:ascii="Arial" w:hAnsi="Arial" w:cs="Arial"/>
        </w:rPr>
        <w:tab/>
      </w:r>
    </w:p>
    <w:p w14:paraId="374016F2" w14:textId="77777777" w:rsidR="00492937" w:rsidRPr="001923F5" w:rsidRDefault="00492937" w:rsidP="00492937">
      <w:pPr>
        <w:spacing w:after="0"/>
        <w:jc w:val="both"/>
        <w:rPr>
          <w:rFonts w:ascii="Arial" w:hAnsi="Arial" w:cs="Arial"/>
        </w:rPr>
      </w:pPr>
    </w:p>
    <w:p w14:paraId="30BD0700" w14:textId="77777777" w:rsidR="00492937" w:rsidRPr="001923F5" w:rsidRDefault="00492937">
      <w:pPr>
        <w:pStyle w:val="Odlomakpopisa"/>
        <w:numPr>
          <w:ilvl w:val="0"/>
          <w:numId w:val="44"/>
        </w:numPr>
        <w:spacing w:after="0"/>
        <w:jc w:val="both"/>
        <w:rPr>
          <w:rFonts w:ascii="Arial" w:hAnsi="Arial" w:cs="Arial"/>
        </w:rPr>
      </w:pPr>
      <w:r w:rsidRPr="001923F5">
        <w:rPr>
          <w:rFonts w:ascii="Arial" w:hAnsi="Arial" w:cs="Arial"/>
          <w:b/>
        </w:rPr>
        <w:t>Održavanje urbane opreme</w:t>
      </w:r>
    </w:p>
    <w:p w14:paraId="5EC2509B" w14:textId="77777777" w:rsidR="00492937" w:rsidRPr="001923F5" w:rsidRDefault="00492937" w:rsidP="00492937">
      <w:pPr>
        <w:pStyle w:val="Odlomakpopisa"/>
        <w:spacing w:after="0"/>
        <w:jc w:val="both"/>
        <w:rPr>
          <w:rFonts w:ascii="Arial" w:hAnsi="Arial" w:cs="Arial"/>
        </w:rPr>
      </w:pPr>
    </w:p>
    <w:p w14:paraId="5F9B40B2" w14:textId="77777777" w:rsidR="00492937" w:rsidRDefault="00492937" w:rsidP="00492937">
      <w:pPr>
        <w:spacing w:after="0"/>
        <w:ind w:firstLine="708"/>
        <w:jc w:val="both"/>
        <w:rPr>
          <w:rFonts w:ascii="Arial" w:hAnsi="Arial" w:cs="Arial"/>
        </w:rPr>
      </w:pPr>
      <w:r w:rsidRPr="001923F5">
        <w:rPr>
          <w:rFonts w:ascii="Arial" w:hAnsi="Arial" w:cs="Arial"/>
        </w:rPr>
        <w:t xml:space="preserve">U izvještajnom razdoblju izvršeno je ukupno </w:t>
      </w:r>
      <w:r>
        <w:rPr>
          <w:rFonts w:ascii="Arial" w:hAnsi="Arial" w:cs="Arial"/>
        </w:rPr>
        <w:t>20</w:t>
      </w:r>
      <w:r w:rsidRPr="001923F5">
        <w:rPr>
          <w:rFonts w:ascii="Arial" w:hAnsi="Arial" w:cs="Arial"/>
        </w:rPr>
        <w:t xml:space="preserve"> radnih naloga na održavanju urbane opreme. U sklopu redovitog održavanja urbane opreme izvedeni su radovi i to kako slijedi:</w:t>
      </w:r>
    </w:p>
    <w:p w14:paraId="620DC634" w14:textId="77777777" w:rsidR="00492937" w:rsidRPr="001923F5" w:rsidRDefault="00492937" w:rsidP="00492937">
      <w:pPr>
        <w:spacing w:after="0"/>
        <w:ind w:firstLine="708"/>
        <w:jc w:val="both"/>
        <w:rPr>
          <w:rFonts w:ascii="Arial" w:hAnsi="Arial" w:cs="Arial"/>
        </w:rPr>
      </w:pPr>
    </w:p>
    <w:p w14:paraId="4579950D" w14:textId="77777777" w:rsidR="00492937" w:rsidRPr="00C74B20" w:rsidRDefault="00492937" w:rsidP="00492937">
      <w:pPr>
        <w:pStyle w:val="Odlomakpopisa"/>
        <w:numPr>
          <w:ilvl w:val="0"/>
          <w:numId w:val="43"/>
        </w:numPr>
        <w:spacing w:after="0"/>
        <w:jc w:val="both"/>
        <w:rPr>
          <w:rFonts w:ascii="Arial" w:hAnsi="Arial" w:cs="Arial"/>
          <w:color w:val="000000" w:themeColor="text1"/>
        </w:rPr>
      </w:pPr>
      <w:r w:rsidRPr="00C74B20">
        <w:rPr>
          <w:rFonts w:ascii="Arial" w:hAnsi="Arial" w:cs="Arial"/>
          <w:color w:val="000000" w:themeColor="text1"/>
        </w:rPr>
        <w:t>sanirane su postojeće klupe i stolovi na području naselja Labin,</w:t>
      </w:r>
    </w:p>
    <w:p w14:paraId="6457FD98" w14:textId="77777777" w:rsidR="00492937" w:rsidRPr="00C74B20" w:rsidRDefault="00492937" w:rsidP="00492937">
      <w:pPr>
        <w:pStyle w:val="Odlomakpopisa"/>
        <w:numPr>
          <w:ilvl w:val="0"/>
          <w:numId w:val="43"/>
        </w:numPr>
        <w:spacing w:after="0"/>
        <w:jc w:val="both"/>
        <w:rPr>
          <w:rFonts w:ascii="Arial" w:hAnsi="Arial" w:cs="Arial"/>
          <w:color w:val="000000" w:themeColor="text1"/>
        </w:rPr>
      </w:pPr>
      <w:r w:rsidRPr="00C74B20">
        <w:rPr>
          <w:rFonts w:ascii="Arial" w:hAnsi="Arial" w:cs="Arial"/>
          <w:color w:val="000000" w:themeColor="text1"/>
        </w:rPr>
        <w:t>zamijenjena su devastirana stakla na postojećim autobusnim čekaonicama na području Grada Labina,</w:t>
      </w:r>
    </w:p>
    <w:p w14:paraId="1EA8A350" w14:textId="77777777" w:rsidR="00492937" w:rsidRPr="00C74B20" w:rsidRDefault="00492937" w:rsidP="00492937">
      <w:pPr>
        <w:pStyle w:val="Odlomakpopisa"/>
        <w:numPr>
          <w:ilvl w:val="0"/>
          <w:numId w:val="43"/>
        </w:numPr>
        <w:spacing w:after="0"/>
        <w:jc w:val="both"/>
        <w:rPr>
          <w:rFonts w:ascii="Arial" w:hAnsi="Arial" w:cs="Arial"/>
          <w:color w:val="000000" w:themeColor="text1"/>
        </w:rPr>
      </w:pPr>
      <w:r w:rsidRPr="00C74B20">
        <w:rPr>
          <w:rFonts w:ascii="Arial" w:hAnsi="Arial" w:cs="Arial"/>
          <w:color w:val="000000" w:themeColor="text1"/>
        </w:rPr>
        <w:t>izvršeni su popravci na postojećim elementima urbane opreme (kantama za smeće, stupovima za zastave),</w:t>
      </w:r>
    </w:p>
    <w:p w14:paraId="468DE78A" w14:textId="77777777" w:rsidR="00492937" w:rsidRPr="00394820" w:rsidRDefault="00492937" w:rsidP="00492937">
      <w:pPr>
        <w:spacing w:after="0"/>
        <w:jc w:val="both"/>
        <w:rPr>
          <w:rFonts w:ascii="Arial" w:hAnsi="Arial" w:cs="Arial"/>
        </w:rPr>
      </w:pPr>
    </w:p>
    <w:p w14:paraId="4CF86ACE" w14:textId="77777777" w:rsidR="00492937" w:rsidRPr="00BB03BD" w:rsidRDefault="00492937" w:rsidP="00492937">
      <w:pPr>
        <w:spacing w:after="0"/>
        <w:jc w:val="both"/>
        <w:rPr>
          <w:rFonts w:ascii="Arial" w:hAnsi="Arial" w:cs="Arial"/>
        </w:rPr>
      </w:pPr>
      <w:r>
        <w:rPr>
          <w:rFonts w:ascii="Arial" w:hAnsi="Arial" w:cs="Arial"/>
        </w:rPr>
        <w:tab/>
        <w:t>Za realizaciju u</w:t>
      </w:r>
      <w:r>
        <w:rPr>
          <w:rFonts w:ascii="Arial" w:hAnsi="Arial" w:cs="Arial"/>
          <w:color w:val="000000" w:themeColor="text1"/>
        </w:rPr>
        <w:t xml:space="preserve">trošeno je ukupno </w:t>
      </w:r>
      <w:r w:rsidRPr="00394820">
        <w:rPr>
          <w:rFonts w:ascii="Arial" w:hAnsi="Arial" w:cs="Arial"/>
          <w:color w:val="000000"/>
        </w:rPr>
        <w:t>52.240,85</w:t>
      </w:r>
      <w:r>
        <w:rPr>
          <w:rFonts w:ascii="Arial" w:hAnsi="Arial" w:cs="Arial"/>
          <w:color w:val="000000"/>
        </w:rPr>
        <w:t xml:space="preserve"> kuna.</w:t>
      </w:r>
    </w:p>
    <w:p w14:paraId="71263A39" w14:textId="77777777" w:rsidR="00492937" w:rsidRDefault="00492937" w:rsidP="00492937">
      <w:pPr>
        <w:pStyle w:val="Odlomakpopisa"/>
        <w:spacing w:after="0"/>
        <w:jc w:val="both"/>
        <w:rPr>
          <w:rFonts w:ascii="Arial" w:hAnsi="Arial" w:cs="Arial"/>
        </w:rPr>
      </w:pPr>
    </w:p>
    <w:p w14:paraId="6294914B" w14:textId="77777777" w:rsidR="00492937" w:rsidRPr="001923F5" w:rsidRDefault="00492937">
      <w:pPr>
        <w:pStyle w:val="Odlomakpopisa"/>
        <w:numPr>
          <w:ilvl w:val="0"/>
          <w:numId w:val="44"/>
        </w:numPr>
        <w:spacing w:after="0"/>
        <w:jc w:val="both"/>
        <w:rPr>
          <w:rFonts w:ascii="Arial" w:hAnsi="Arial" w:cs="Arial"/>
        </w:rPr>
      </w:pPr>
      <w:r w:rsidRPr="001923F5">
        <w:rPr>
          <w:rFonts w:ascii="Arial" w:hAnsi="Arial" w:cs="Arial"/>
          <w:b/>
        </w:rPr>
        <w:t>Održavanje dječjih igrališta</w:t>
      </w:r>
    </w:p>
    <w:p w14:paraId="7896DC5C" w14:textId="77777777" w:rsidR="00492937" w:rsidRPr="001923F5" w:rsidRDefault="00492937" w:rsidP="00492937">
      <w:pPr>
        <w:spacing w:after="0"/>
        <w:ind w:firstLine="360"/>
        <w:jc w:val="both"/>
        <w:rPr>
          <w:rFonts w:ascii="Arial" w:hAnsi="Arial" w:cs="Arial"/>
        </w:rPr>
      </w:pPr>
      <w:r w:rsidRPr="001923F5">
        <w:rPr>
          <w:rFonts w:ascii="Arial" w:hAnsi="Arial" w:cs="Arial"/>
        </w:rPr>
        <w:t xml:space="preserve"> </w:t>
      </w:r>
    </w:p>
    <w:p w14:paraId="4E90A7C3" w14:textId="77777777" w:rsidR="00492937" w:rsidRPr="00394820" w:rsidRDefault="00492937" w:rsidP="00492937">
      <w:pPr>
        <w:spacing w:after="0"/>
        <w:ind w:firstLine="360"/>
        <w:jc w:val="both"/>
        <w:rPr>
          <w:rFonts w:ascii="Arial" w:hAnsi="Arial" w:cs="Arial"/>
        </w:rPr>
      </w:pPr>
      <w:r w:rsidRPr="001923F5">
        <w:rPr>
          <w:rFonts w:ascii="Arial" w:hAnsi="Arial" w:cs="Arial"/>
        </w:rPr>
        <w:t xml:space="preserve">U izvještajnom razdoblju izvršeno je ukupno </w:t>
      </w:r>
      <w:r>
        <w:rPr>
          <w:rFonts w:ascii="Arial" w:hAnsi="Arial" w:cs="Arial"/>
        </w:rPr>
        <w:t>9</w:t>
      </w:r>
      <w:r w:rsidRPr="001625A1">
        <w:rPr>
          <w:rFonts w:ascii="Arial" w:hAnsi="Arial" w:cs="Arial"/>
          <w:color w:val="FF0000"/>
        </w:rPr>
        <w:t xml:space="preserve"> </w:t>
      </w:r>
      <w:r w:rsidRPr="001923F5">
        <w:rPr>
          <w:rFonts w:ascii="Arial" w:hAnsi="Arial" w:cs="Arial"/>
        </w:rPr>
        <w:t xml:space="preserve">radnih naloga na održavanju dječjih igrališta, pri čemu su se sanirale daske na spravama, </w:t>
      </w:r>
      <w:r>
        <w:rPr>
          <w:rFonts w:ascii="Arial" w:hAnsi="Arial" w:cs="Arial"/>
        </w:rPr>
        <w:t xml:space="preserve">zamijenili veći oštećeni dijelovi, </w:t>
      </w:r>
      <w:r w:rsidRPr="001923F5">
        <w:rPr>
          <w:rFonts w:ascii="Arial" w:hAnsi="Arial" w:cs="Arial"/>
        </w:rPr>
        <w:t>izvršila redovna farbanja opreme, zavarili oštećeni dijelovi, zamijenili lanci na ljuljačkama i sl.</w:t>
      </w:r>
      <w:r>
        <w:rPr>
          <w:rFonts w:ascii="Arial" w:hAnsi="Arial" w:cs="Arial"/>
        </w:rPr>
        <w:t xml:space="preserve"> </w:t>
      </w:r>
      <w:r w:rsidRPr="00394820">
        <w:rPr>
          <w:rFonts w:ascii="Arial" w:hAnsi="Arial" w:cs="Arial"/>
        </w:rPr>
        <w:t>Za realizaciju u</w:t>
      </w:r>
      <w:r w:rsidRPr="00394820">
        <w:rPr>
          <w:rFonts w:ascii="Arial" w:hAnsi="Arial" w:cs="Arial"/>
          <w:color w:val="000000" w:themeColor="text1"/>
        </w:rPr>
        <w:t xml:space="preserve">trošeno je ukupno </w:t>
      </w:r>
      <w:r w:rsidRPr="00394820">
        <w:rPr>
          <w:rFonts w:ascii="Arial" w:hAnsi="Arial" w:cs="Arial"/>
          <w:color w:val="000000"/>
        </w:rPr>
        <w:t>69.752,32</w:t>
      </w:r>
      <w:r>
        <w:rPr>
          <w:rFonts w:ascii="Arial" w:hAnsi="Arial" w:cs="Arial"/>
          <w:color w:val="000000"/>
        </w:rPr>
        <w:t xml:space="preserve"> </w:t>
      </w:r>
      <w:r w:rsidRPr="00394820">
        <w:rPr>
          <w:rFonts w:ascii="Arial" w:hAnsi="Arial" w:cs="Arial"/>
          <w:color w:val="000000"/>
        </w:rPr>
        <w:t>kuna.</w:t>
      </w:r>
    </w:p>
    <w:p w14:paraId="1E80C4E0" w14:textId="77777777" w:rsidR="00492937" w:rsidRPr="00FE3800" w:rsidRDefault="00492937" w:rsidP="00492937">
      <w:pPr>
        <w:pStyle w:val="Odlomakpopisa"/>
        <w:spacing w:after="0"/>
        <w:jc w:val="both"/>
        <w:rPr>
          <w:rFonts w:ascii="Arial" w:hAnsi="Arial" w:cs="Arial"/>
        </w:rPr>
      </w:pPr>
    </w:p>
    <w:p w14:paraId="4D0D8178" w14:textId="77777777" w:rsidR="00492937" w:rsidRDefault="00492937" w:rsidP="00492937">
      <w:pPr>
        <w:spacing w:after="0"/>
        <w:jc w:val="both"/>
        <w:rPr>
          <w:rFonts w:ascii="Arial" w:hAnsi="Arial" w:cs="Arial"/>
          <w:b/>
        </w:rPr>
      </w:pPr>
      <w:r w:rsidRPr="001923F5">
        <w:rPr>
          <w:rFonts w:ascii="Arial" w:hAnsi="Arial" w:cs="Arial"/>
          <w:b/>
        </w:rPr>
        <w:t>Akti</w:t>
      </w:r>
      <w:r>
        <w:rPr>
          <w:rFonts w:ascii="Arial" w:hAnsi="Arial" w:cs="Arial"/>
          <w:b/>
        </w:rPr>
        <w:t>vnost A4</w:t>
      </w:r>
      <w:r w:rsidRPr="001923F5">
        <w:rPr>
          <w:rFonts w:ascii="Arial" w:hAnsi="Arial" w:cs="Arial"/>
          <w:b/>
        </w:rPr>
        <w:t>00004: Održavanje, čišćenje javnih i zelenih površina</w:t>
      </w:r>
    </w:p>
    <w:p w14:paraId="1A2CA5FF" w14:textId="77777777" w:rsidR="00492937" w:rsidRPr="001923F5" w:rsidRDefault="00492937" w:rsidP="00492937">
      <w:pPr>
        <w:spacing w:after="0"/>
        <w:jc w:val="both"/>
        <w:rPr>
          <w:rFonts w:ascii="Arial" w:hAnsi="Arial" w:cs="Arial"/>
          <w:b/>
        </w:rPr>
      </w:pPr>
    </w:p>
    <w:p w14:paraId="3DE8F377" w14:textId="77777777" w:rsidR="00492937" w:rsidRPr="001923F5" w:rsidRDefault="00492937" w:rsidP="00492937">
      <w:pPr>
        <w:spacing w:after="0"/>
        <w:jc w:val="both"/>
        <w:rPr>
          <w:rFonts w:ascii="Arial" w:hAnsi="Arial" w:cs="Arial"/>
        </w:rPr>
      </w:pPr>
      <w:r w:rsidRPr="001923F5">
        <w:rPr>
          <w:rFonts w:ascii="Arial" w:hAnsi="Arial" w:cs="Arial"/>
        </w:rPr>
        <w:tab/>
        <w:t xml:space="preserve">Rashodi za izvršenje Aktivnosti – Održavanje, čišćenje javnih i zelenih površina, planirani su u iznosu od </w:t>
      </w:r>
      <w:r w:rsidRPr="00207B2C">
        <w:rPr>
          <w:rFonts w:ascii="Arial" w:hAnsi="Arial" w:cs="Arial"/>
          <w:color w:val="000000"/>
        </w:rPr>
        <w:t>4.089.000,00</w:t>
      </w:r>
      <w:r>
        <w:rPr>
          <w:rFonts w:ascii="Arial" w:hAnsi="Arial" w:cs="Arial"/>
          <w:color w:val="000000"/>
        </w:rPr>
        <w:t xml:space="preserve"> </w:t>
      </w:r>
      <w:r w:rsidRPr="009D320B">
        <w:rPr>
          <w:rFonts w:ascii="Arial" w:hAnsi="Arial" w:cs="Arial"/>
        </w:rPr>
        <w:t xml:space="preserve">kuna od kog iznosa </w:t>
      </w:r>
      <w:r>
        <w:rPr>
          <w:rFonts w:ascii="Arial" w:hAnsi="Arial" w:cs="Arial"/>
        </w:rPr>
        <w:t>je u izvještajnom razdoblju</w:t>
      </w:r>
      <w:r w:rsidRPr="009D320B">
        <w:rPr>
          <w:rFonts w:ascii="Arial" w:hAnsi="Arial" w:cs="Arial"/>
        </w:rPr>
        <w:t xml:space="preserve"> utrošeno </w:t>
      </w:r>
      <w:r w:rsidRPr="00207B2C">
        <w:rPr>
          <w:rFonts w:ascii="Arial" w:hAnsi="Arial" w:cs="Arial"/>
        </w:rPr>
        <w:t>2.654.580,56</w:t>
      </w:r>
      <w:r>
        <w:rPr>
          <w:rFonts w:ascii="Arial" w:hAnsi="Arial" w:cs="Arial"/>
        </w:rPr>
        <w:t xml:space="preserve"> </w:t>
      </w:r>
      <w:r w:rsidRPr="009D320B">
        <w:rPr>
          <w:rFonts w:ascii="Arial" w:hAnsi="Arial" w:cs="Arial"/>
        </w:rPr>
        <w:t>kuna.</w:t>
      </w:r>
    </w:p>
    <w:p w14:paraId="2CD0EF2D" w14:textId="77777777" w:rsidR="00492937" w:rsidRPr="001923F5" w:rsidRDefault="00492937" w:rsidP="00492937">
      <w:pPr>
        <w:spacing w:after="0"/>
        <w:jc w:val="both"/>
        <w:rPr>
          <w:rFonts w:ascii="Arial" w:hAnsi="Arial" w:cs="Arial"/>
        </w:rPr>
      </w:pPr>
      <w:r w:rsidRPr="001923F5">
        <w:rPr>
          <w:rFonts w:ascii="Arial" w:hAnsi="Arial" w:cs="Arial"/>
        </w:rPr>
        <w:tab/>
        <w:t>Aktivnost – Održavanje zelenih površina, čišćenje javnih površina i plaža obuhvaća:</w:t>
      </w:r>
    </w:p>
    <w:p w14:paraId="66746E1B" w14:textId="77777777" w:rsidR="00492937" w:rsidRPr="001923F5" w:rsidRDefault="00492937" w:rsidP="00492937">
      <w:pPr>
        <w:spacing w:after="0"/>
        <w:jc w:val="both"/>
        <w:rPr>
          <w:rFonts w:ascii="Arial" w:hAnsi="Arial" w:cs="Arial"/>
          <w:b/>
        </w:rPr>
      </w:pPr>
    </w:p>
    <w:p w14:paraId="1BB0FD11" w14:textId="77777777" w:rsidR="00492937" w:rsidRPr="001923F5" w:rsidRDefault="00492937">
      <w:pPr>
        <w:pStyle w:val="Odlomakpopisa"/>
        <w:numPr>
          <w:ilvl w:val="0"/>
          <w:numId w:val="48"/>
        </w:numPr>
        <w:spacing w:after="0"/>
        <w:rPr>
          <w:rFonts w:ascii="Arial" w:hAnsi="Arial" w:cs="Arial"/>
        </w:rPr>
      </w:pPr>
      <w:r w:rsidRPr="001923F5">
        <w:rPr>
          <w:rFonts w:ascii="Arial" w:hAnsi="Arial" w:cs="Arial"/>
          <w:b/>
        </w:rPr>
        <w:t>Energija</w:t>
      </w:r>
    </w:p>
    <w:p w14:paraId="6FE9474B" w14:textId="77777777" w:rsidR="00492937" w:rsidRPr="001923F5" w:rsidRDefault="00492937" w:rsidP="00492937">
      <w:pPr>
        <w:pStyle w:val="Odlomakpopisa"/>
        <w:spacing w:after="0"/>
        <w:rPr>
          <w:rFonts w:ascii="Arial" w:hAnsi="Arial" w:cs="Arial"/>
        </w:rPr>
      </w:pPr>
    </w:p>
    <w:p w14:paraId="63610B72" w14:textId="77777777" w:rsidR="00492937" w:rsidRPr="001923F5" w:rsidRDefault="00492937" w:rsidP="00492937">
      <w:pPr>
        <w:spacing w:after="0"/>
        <w:ind w:firstLine="708"/>
        <w:rPr>
          <w:rFonts w:ascii="Arial" w:hAnsi="Arial" w:cs="Arial"/>
        </w:rPr>
      </w:pPr>
      <w:r w:rsidRPr="001923F5">
        <w:rPr>
          <w:rFonts w:ascii="Arial" w:hAnsi="Arial" w:cs="Arial"/>
        </w:rPr>
        <w:t xml:space="preserve">U poziciji Energija </w:t>
      </w:r>
      <w:r>
        <w:rPr>
          <w:rFonts w:ascii="Arial" w:hAnsi="Arial" w:cs="Arial"/>
        </w:rPr>
        <w:t>podmirili su se</w:t>
      </w:r>
      <w:r w:rsidRPr="001923F5">
        <w:rPr>
          <w:rFonts w:ascii="Arial" w:hAnsi="Arial" w:cs="Arial"/>
        </w:rPr>
        <w:t xml:space="preserve"> troškovi potrošnje električne energije za javno sklonište na adresi Prilaz </w:t>
      </w:r>
      <w:proofErr w:type="spellStart"/>
      <w:r>
        <w:rPr>
          <w:rFonts w:ascii="Arial" w:hAnsi="Arial" w:cs="Arial"/>
        </w:rPr>
        <w:t>V</w:t>
      </w:r>
      <w:r w:rsidRPr="001923F5">
        <w:rPr>
          <w:rFonts w:ascii="Arial" w:hAnsi="Arial" w:cs="Arial"/>
        </w:rPr>
        <w:t>etva</w:t>
      </w:r>
      <w:proofErr w:type="spellEnd"/>
      <w:r w:rsidRPr="001923F5">
        <w:rPr>
          <w:rFonts w:ascii="Arial" w:hAnsi="Arial" w:cs="Arial"/>
        </w:rPr>
        <w:t xml:space="preserve"> 8</w:t>
      </w:r>
      <w:r>
        <w:rPr>
          <w:rFonts w:ascii="Arial" w:hAnsi="Arial" w:cs="Arial"/>
        </w:rPr>
        <w:t>, napajanje rampi na rabačkoj šetnici</w:t>
      </w:r>
      <w:r w:rsidRPr="001923F5">
        <w:rPr>
          <w:rFonts w:ascii="Arial" w:hAnsi="Arial" w:cs="Arial"/>
        </w:rPr>
        <w:t xml:space="preserve"> te gradski sat u Starom gradu.</w:t>
      </w:r>
      <w:r>
        <w:rPr>
          <w:rFonts w:ascii="Arial" w:hAnsi="Arial" w:cs="Arial"/>
        </w:rPr>
        <w:t xml:space="preserve"> U</w:t>
      </w:r>
      <w:r>
        <w:rPr>
          <w:rFonts w:ascii="Arial" w:hAnsi="Arial" w:cs="Arial"/>
          <w:color w:val="000000" w:themeColor="text1"/>
        </w:rPr>
        <w:t xml:space="preserve">trošeno je ukupno </w:t>
      </w:r>
      <w:r w:rsidRPr="00207B2C">
        <w:rPr>
          <w:rFonts w:ascii="Arial" w:hAnsi="Arial" w:cs="Arial"/>
          <w:color w:val="000000"/>
        </w:rPr>
        <w:t>3.907,58</w:t>
      </w:r>
      <w:r>
        <w:rPr>
          <w:rFonts w:ascii="Arial" w:hAnsi="Arial" w:cs="Arial"/>
          <w:color w:val="000000"/>
        </w:rPr>
        <w:t xml:space="preserve"> kuna.</w:t>
      </w:r>
    </w:p>
    <w:p w14:paraId="1D00F05B" w14:textId="77777777" w:rsidR="00492937" w:rsidRPr="001923F5" w:rsidRDefault="00492937" w:rsidP="00492937">
      <w:pPr>
        <w:spacing w:after="0"/>
        <w:rPr>
          <w:rFonts w:ascii="Arial" w:hAnsi="Arial" w:cs="Arial"/>
        </w:rPr>
      </w:pPr>
    </w:p>
    <w:p w14:paraId="481181AA" w14:textId="77777777" w:rsidR="00492937" w:rsidRPr="001923F5" w:rsidRDefault="00492937">
      <w:pPr>
        <w:pStyle w:val="Odlomakpopisa"/>
        <w:numPr>
          <w:ilvl w:val="0"/>
          <w:numId w:val="48"/>
        </w:numPr>
        <w:spacing w:after="0"/>
        <w:rPr>
          <w:rFonts w:ascii="Arial" w:hAnsi="Arial" w:cs="Arial"/>
        </w:rPr>
      </w:pPr>
      <w:r w:rsidRPr="001923F5">
        <w:rPr>
          <w:rFonts w:ascii="Arial" w:hAnsi="Arial" w:cs="Arial"/>
          <w:b/>
        </w:rPr>
        <w:t>Održavanje fontane „San Marco“</w:t>
      </w:r>
    </w:p>
    <w:p w14:paraId="62A82FD9" w14:textId="77777777" w:rsidR="00492937" w:rsidRPr="001923F5" w:rsidRDefault="00492937" w:rsidP="00492937">
      <w:pPr>
        <w:pStyle w:val="Odlomakpopisa"/>
        <w:spacing w:after="0"/>
        <w:rPr>
          <w:rFonts w:ascii="Arial" w:hAnsi="Arial" w:cs="Arial"/>
        </w:rPr>
      </w:pPr>
    </w:p>
    <w:p w14:paraId="6940708C" w14:textId="77777777" w:rsidR="00492937" w:rsidRDefault="00492937" w:rsidP="00492937">
      <w:pPr>
        <w:spacing w:after="0"/>
        <w:ind w:firstLine="708"/>
        <w:jc w:val="both"/>
        <w:rPr>
          <w:rFonts w:ascii="Arial" w:hAnsi="Arial" w:cs="Arial"/>
          <w:b/>
        </w:rPr>
      </w:pPr>
      <w:r w:rsidRPr="001923F5">
        <w:rPr>
          <w:rFonts w:ascii="Arial" w:hAnsi="Arial" w:cs="Arial"/>
        </w:rPr>
        <w:t xml:space="preserve">U poziciji održavanje fontane „San Marco“ </w:t>
      </w:r>
      <w:r>
        <w:rPr>
          <w:rFonts w:ascii="Arial" w:hAnsi="Arial" w:cs="Arial"/>
        </w:rPr>
        <w:t>podmirili su</w:t>
      </w:r>
      <w:r w:rsidRPr="001923F5">
        <w:rPr>
          <w:rFonts w:ascii="Arial" w:hAnsi="Arial" w:cs="Arial"/>
        </w:rPr>
        <w:t xml:space="preserve"> se troškovi redovnog održavanja fontane (stavljanje u pogon, čišćenje i zamjena derutnih dijelova). </w:t>
      </w:r>
      <w:r>
        <w:rPr>
          <w:rFonts w:ascii="Arial" w:hAnsi="Arial" w:cs="Arial"/>
        </w:rPr>
        <w:t>U</w:t>
      </w:r>
      <w:r>
        <w:rPr>
          <w:rFonts w:ascii="Arial" w:hAnsi="Arial" w:cs="Arial"/>
          <w:color w:val="000000" w:themeColor="text1"/>
        </w:rPr>
        <w:t xml:space="preserve">trošeno je ukupno </w:t>
      </w:r>
      <w:r>
        <w:rPr>
          <w:rFonts w:ascii="Arial" w:hAnsi="Arial" w:cs="Arial"/>
          <w:color w:val="000000"/>
        </w:rPr>
        <w:t>0,00 kuna.</w:t>
      </w:r>
    </w:p>
    <w:p w14:paraId="682A8718" w14:textId="77777777" w:rsidR="00492937" w:rsidRDefault="00492937" w:rsidP="00492937">
      <w:pPr>
        <w:spacing w:after="0"/>
        <w:ind w:firstLine="708"/>
        <w:jc w:val="both"/>
        <w:rPr>
          <w:rFonts w:ascii="Arial" w:hAnsi="Arial" w:cs="Arial"/>
          <w:b/>
        </w:rPr>
      </w:pPr>
    </w:p>
    <w:p w14:paraId="428D9490" w14:textId="77777777" w:rsidR="00492937" w:rsidRDefault="00492937" w:rsidP="00492937">
      <w:pPr>
        <w:spacing w:after="0"/>
        <w:ind w:firstLine="708"/>
        <w:jc w:val="both"/>
        <w:rPr>
          <w:rFonts w:ascii="Arial" w:hAnsi="Arial" w:cs="Arial"/>
          <w:b/>
        </w:rPr>
      </w:pPr>
    </w:p>
    <w:p w14:paraId="4C8920EB" w14:textId="77777777" w:rsidR="00492937" w:rsidRDefault="00492937" w:rsidP="00492937">
      <w:pPr>
        <w:spacing w:after="0"/>
        <w:ind w:firstLine="708"/>
        <w:jc w:val="both"/>
        <w:rPr>
          <w:rFonts w:ascii="Arial" w:hAnsi="Arial" w:cs="Arial"/>
          <w:b/>
        </w:rPr>
      </w:pPr>
    </w:p>
    <w:p w14:paraId="43C0B196" w14:textId="77777777" w:rsidR="00492937" w:rsidRPr="001923F5" w:rsidRDefault="00492937" w:rsidP="00492937">
      <w:pPr>
        <w:spacing w:after="0"/>
        <w:ind w:firstLine="708"/>
        <w:jc w:val="both"/>
        <w:rPr>
          <w:rFonts w:ascii="Arial" w:hAnsi="Arial" w:cs="Arial"/>
          <w:b/>
        </w:rPr>
      </w:pPr>
    </w:p>
    <w:p w14:paraId="526995A4" w14:textId="77777777" w:rsidR="00492937" w:rsidRPr="001923F5" w:rsidRDefault="00492937">
      <w:pPr>
        <w:pStyle w:val="Odlomakpopisa"/>
        <w:numPr>
          <w:ilvl w:val="0"/>
          <w:numId w:val="48"/>
        </w:numPr>
        <w:tabs>
          <w:tab w:val="left" w:pos="157"/>
        </w:tabs>
        <w:spacing w:after="0"/>
        <w:jc w:val="both"/>
        <w:rPr>
          <w:rFonts w:ascii="Arial" w:hAnsi="Arial" w:cs="Arial"/>
          <w:b/>
        </w:rPr>
      </w:pPr>
      <w:r w:rsidRPr="001923F5">
        <w:rPr>
          <w:rFonts w:ascii="Arial" w:hAnsi="Arial" w:cs="Arial"/>
          <w:b/>
        </w:rPr>
        <w:t>Održavanje staza, stepenica i ograda</w:t>
      </w:r>
    </w:p>
    <w:p w14:paraId="379E9FBA" w14:textId="77777777" w:rsidR="00492937" w:rsidRPr="001923F5" w:rsidRDefault="00492937" w:rsidP="00492937">
      <w:pPr>
        <w:pStyle w:val="Odlomakpopisa"/>
        <w:tabs>
          <w:tab w:val="left" w:pos="157"/>
        </w:tabs>
        <w:spacing w:after="0"/>
        <w:jc w:val="both"/>
        <w:rPr>
          <w:rFonts w:ascii="Arial" w:hAnsi="Arial" w:cs="Arial"/>
          <w:b/>
        </w:rPr>
      </w:pPr>
    </w:p>
    <w:p w14:paraId="5B6272AB" w14:textId="77777777" w:rsidR="00492937" w:rsidRPr="007561FE" w:rsidRDefault="00492937" w:rsidP="00492937">
      <w:pPr>
        <w:spacing w:after="0"/>
        <w:jc w:val="both"/>
        <w:rPr>
          <w:rFonts w:ascii="Arial" w:hAnsi="Arial" w:cs="Arial"/>
        </w:rPr>
      </w:pPr>
      <w:r w:rsidRPr="001923F5">
        <w:rPr>
          <w:rFonts w:ascii="Arial" w:hAnsi="Arial" w:cs="Arial"/>
        </w:rPr>
        <w:tab/>
        <w:t xml:space="preserve">U izvještajnom razdoblju izvršeno je ukupno </w:t>
      </w:r>
      <w:r>
        <w:rPr>
          <w:rFonts w:ascii="Arial" w:hAnsi="Arial" w:cs="Arial"/>
        </w:rPr>
        <w:t>12</w:t>
      </w:r>
      <w:r w:rsidRPr="004B78DF">
        <w:rPr>
          <w:rFonts w:ascii="Arial" w:hAnsi="Arial" w:cs="Arial"/>
        </w:rPr>
        <w:t xml:space="preserve"> radnih </w:t>
      </w:r>
      <w:r w:rsidRPr="001923F5">
        <w:rPr>
          <w:rFonts w:ascii="Arial" w:hAnsi="Arial" w:cs="Arial"/>
        </w:rPr>
        <w:t>naloga na održavanju staza, stepenica i ograda</w:t>
      </w:r>
      <w:r>
        <w:rPr>
          <w:rFonts w:ascii="Arial" w:hAnsi="Arial" w:cs="Arial"/>
        </w:rPr>
        <w:t>. Za realizaciju u</w:t>
      </w:r>
      <w:r>
        <w:rPr>
          <w:rFonts w:ascii="Arial" w:hAnsi="Arial" w:cs="Arial"/>
          <w:color w:val="000000" w:themeColor="text1"/>
        </w:rPr>
        <w:t xml:space="preserve">trošeno je ukupno </w:t>
      </w:r>
      <w:r w:rsidRPr="00D43610">
        <w:rPr>
          <w:rFonts w:ascii="Arial" w:hAnsi="Arial" w:cs="Arial"/>
          <w:color w:val="000000"/>
        </w:rPr>
        <w:t>26.615,25</w:t>
      </w:r>
      <w:r>
        <w:rPr>
          <w:rFonts w:ascii="Arial" w:hAnsi="Arial" w:cs="Arial"/>
          <w:color w:val="000000"/>
        </w:rPr>
        <w:t xml:space="preserve"> kuna.</w:t>
      </w:r>
    </w:p>
    <w:p w14:paraId="6AD5EAA0" w14:textId="77777777" w:rsidR="00492937" w:rsidRDefault="00492937" w:rsidP="00492937">
      <w:pPr>
        <w:spacing w:after="0" w:line="240" w:lineRule="auto"/>
        <w:jc w:val="both"/>
        <w:rPr>
          <w:rFonts w:ascii="Arial" w:hAnsi="Arial" w:cs="Arial"/>
        </w:rPr>
      </w:pPr>
    </w:p>
    <w:p w14:paraId="2B96FA88" w14:textId="77777777" w:rsidR="00492937" w:rsidRDefault="00492937">
      <w:pPr>
        <w:pStyle w:val="Odlomakpopisa"/>
        <w:numPr>
          <w:ilvl w:val="0"/>
          <w:numId w:val="48"/>
        </w:numPr>
        <w:tabs>
          <w:tab w:val="left" w:pos="157"/>
        </w:tabs>
        <w:spacing w:after="0"/>
        <w:jc w:val="both"/>
        <w:rPr>
          <w:rFonts w:ascii="Arial" w:hAnsi="Arial" w:cs="Arial"/>
          <w:b/>
        </w:rPr>
      </w:pPr>
      <w:r w:rsidRPr="001923F5">
        <w:rPr>
          <w:rFonts w:ascii="Arial" w:hAnsi="Arial" w:cs="Arial"/>
          <w:b/>
        </w:rPr>
        <w:t>Redovito održavanje javnih zelenih površina</w:t>
      </w:r>
    </w:p>
    <w:p w14:paraId="5A15F75D" w14:textId="77777777" w:rsidR="00492937" w:rsidRPr="001923F5" w:rsidRDefault="00492937" w:rsidP="00492937">
      <w:pPr>
        <w:spacing w:after="0"/>
        <w:ind w:firstLine="708"/>
        <w:jc w:val="both"/>
        <w:rPr>
          <w:rFonts w:ascii="Arial" w:hAnsi="Arial" w:cs="Arial"/>
          <w:b/>
        </w:rPr>
      </w:pPr>
    </w:p>
    <w:p w14:paraId="17BFA153" w14:textId="77777777" w:rsidR="00492937" w:rsidRPr="001923F5" w:rsidRDefault="00492937" w:rsidP="00492937">
      <w:pPr>
        <w:spacing w:after="0"/>
        <w:ind w:firstLine="708"/>
        <w:jc w:val="both"/>
        <w:rPr>
          <w:rFonts w:ascii="Arial" w:hAnsi="Arial" w:cs="Arial"/>
        </w:rPr>
      </w:pPr>
      <w:r w:rsidRPr="001923F5">
        <w:rPr>
          <w:rFonts w:ascii="Arial" w:hAnsi="Arial" w:cs="Arial"/>
          <w:szCs w:val="44"/>
        </w:rPr>
        <w:t xml:space="preserve">Održavanje zelenih površina obuhvaća hortikulturne radove održavanja parkova i javnih zelenih površina. U izvještajnom razdoblju </w:t>
      </w:r>
      <w:r w:rsidRPr="001923F5">
        <w:rPr>
          <w:rFonts w:ascii="Arial" w:hAnsi="Arial" w:cs="Arial"/>
        </w:rPr>
        <w:t xml:space="preserve">izvedeni su razni hortikulturni radovi koje podrazumijevaju sadnju i obnovu biljnog materijala, košnju, orezivanje i čišćenje zelenila. </w:t>
      </w:r>
    </w:p>
    <w:p w14:paraId="2D9CAE44" w14:textId="77777777" w:rsidR="00492937" w:rsidRDefault="00492937" w:rsidP="00492937">
      <w:pPr>
        <w:spacing w:after="0"/>
        <w:ind w:firstLine="708"/>
        <w:jc w:val="both"/>
        <w:rPr>
          <w:rFonts w:ascii="Arial" w:hAnsi="Arial" w:cs="Arial"/>
        </w:rPr>
      </w:pPr>
      <w:r>
        <w:rPr>
          <w:rFonts w:ascii="Arial" w:hAnsi="Arial" w:cs="Arial"/>
        </w:rPr>
        <w:t>Na području Grada Labina u sklopu redovnog održavanja odrađivala se ručna košnja trimerima te strojna košnja rotacionim kosilicama na površini od 410.000 m2 sa određenim ciklusom ponavljanja prema prioritetu košnje javnih površina.</w:t>
      </w:r>
    </w:p>
    <w:p w14:paraId="6ED63A9F" w14:textId="77777777" w:rsidR="00492937" w:rsidRPr="001923F5" w:rsidRDefault="00492937" w:rsidP="00492937">
      <w:pPr>
        <w:spacing w:after="0"/>
        <w:ind w:firstLine="708"/>
        <w:jc w:val="both"/>
        <w:rPr>
          <w:rFonts w:ascii="Arial" w:hAnsi="Arial" w:cs="Arial"/>
        </w:rPr>
      </w:pPr>
      <w:r>
        <w:rPr>
          <w:rFonts w:ascii="Arial" w:hAnsi="Arial" w:cs="Arial"/>
        </w:rPr>
        <w:t>U</w:t>
      </w:r>
      <w:r w:rsidRPr="001923F5">
        <w:rPr>
          <w:rFonts w:ascii="Arial" w:hAnsi="Arial" w:cs="Arial"/>
        </w:rPr>
        <w:t xml:space="preserve"> izvještajnom razdoblju </w:t>
      </w:r>
      <w:r>
        <w:rPr>
          <w:rFonts w:ascii="Arial" w:hAnsi="Arial" w:cs="Arial"/>
        </w:rPr>
        <w:t xml:space="preserve">osim redovnog održavanja </w:t>
      </w:r>
      <w:r w:rsidRPr="001923F5">
        <w:rPr>
          <w:rFonts w:ascii="Arial" w:hAnsi="Arial" w:cs="Arial"/>
        </w:rPr>
        <w:t xml:space="preserve">izvršeno je </w:t>
      </w:r>
      <w:r w:rsidRPr="0059386E">
        <w:rPr>
          <w:rFonts w:ascii="Arial" w:hAnsi="Arial" w:cs="Arial"/>
        </w:rPr>
        <w:t xml:space="preserve">ukupno </w:t>
      </w:r>
      <w:r>
        <w:rPr>
          <w:rFonts w:ascii="Arial" w:hAnsi="Arial" w:cs="Arial"/>
        </w:rPr>
        <w:t>23</w:t>
      </w:r>
      <w:r w:rsidRPr="0059386E">
        <w:rPr>
          <w:rFonts w:ascii="Arial" w:hAnsi="Arial" w:cs="Arial"/>
        </w:rPr>
        <w:t xml:space="preserve"> radnih naloga</w:t>
      </w:r>
      <w:r w:rsidRPr="001625A1">
        <w:rPr>
          <w:rFonts w:ascii="Arial" w:hAnsi="Arial" w:cs="Arial"/>
          <w:color w:val="FF0000"/>
        </w:rPr>
        <w:t xml:space="preserve"> </w:t>
      </w:r>
      <w:r w:rsidRPr="001923F5">
        <w:rPr>
          <w:rFonts w:ascii="Arial" w:hAnsi="Arial" w:cs="Arial"/>
        </w:rPr>
        <w:t>na stavci sječe suh</w:t>
      </w:r>
      <w:r>
        <w:rPr>
          <w:rFonts w:ascii="Arial" w:hAnsi="Arial" w:cs="Arial"/>
        </w:rPr>
        <w:t>ih stabala na javnim površinama te 30 radnih naloga na dodatnom održavanju zelenih površina po nalogu. U</w:t>
      </w:r>
      <w:r>
        <w:rPr>
          <w:rFonts w:ascii="Arial" w:hAnsi="Arial" w:cs="Arial"/>
          <w:color w:val="000000" w:themeColor="text1"/>
        </w:rPr>
        <w:t xml:space="preserve">trošeno je ukupno </w:t>
      </w:r>
      <w:r w:rsidRPr="007561FE">
        <w:rPr>
          <w:rFonts w:ascii="Arial" w:hAnsi="Arial" w:cs="Arial"/>
          <w:color w:val="000000"/>
        </w:rPr>
        <w:t>1.</w:t>
      </w:r>
      <w:r>
        <w:rPr>
          <w:rFonts w:ascii="Arial" w:hAnsi="Arial" w:cs="Arial"/>
          <w:color w:val="000000"/>
        </w:rPr>
        <w:t>549.918,90 kuna.</w:t>
      </w:r>
    </w:p>
    <w:p w14:paraId="2B93D063" w14:textId="77777777" w:rsidR="00492937" w:rsidRDefault="00492937" w:rsidP="00492937">
      <w:pPr>
        <w:spacing w:after="0"/>
        <w:ind w:firstLine="708"/>
        <w:jc w:val="both"/>
        <w:rPr>
          <w:rFonts w:ascii="Arial" w:hAnsi="Arial" w:cs="Arial"/>
        </w:rPr>
      </w:pPr>
    </w:p>
    <w:p w14:paraId="60AE2BB9" w14:textId="77777777" w:rsidR="00492937" w:rsidRPr="001923F5" w:rsidRDefault="00492937">
      <w:pPr>
        <w:pStyle w:val="Odlomakpopisa"/>
        <w:numPr>
          <w:ilvl w:val="0"/>
          <w:numId w:val="48"/>
        </w:numPr>
        <w:tabs>
          <w:tab w:val="left" w:pos="157"/>
        </w:tabs>
        <w:spacing w:after="0"/>
        <w:jc w:val="both"/>
        <w:rPr>
          <w:rFonts w:ascii="Arial" w:hAnsi="Arial" w:cs="Arial"/>
          <w:b/>
        </w:rPr>
      </w:pPr>
      <w:r w:rsidRPr="001923F5">
        <w:rPr>
          <w:rFonts w:ascii="Arial" w:hAnsi="Arial" w:cs="Arial"/>
          <w:b/>
        </w:rPr>
        <w:t>Održavanje čistoće javnih površina</w:t>
      </w:r>
    </w:p>
    <w:p w14:paraId="14D0362C" w14:textId="77777777" w:rsidR="00492937" w:rsidRPr="001923F5" w:rsidRDefault="00492937" w:rsidP="00492937">
      <w:pPr>
        <w:pStyle w:val="Odlomakpopisa"/>
        <w:tabs>
          <w:tab w:val="left" w:pos="157"/>
        </w:tabs>
        <w:spacing w:after="0"/>
        <w:jc w:val="both"/>
        <w:rPr>
          <w:rFonts w:ascii="Arial" w:hAnsi="Arial" w:cs="Arial"/>
          <w:b/>
        </w:rPr>
      </w:pPr>
    </w:p>
    <w:p w14:paraId="12BAE0EC" w14:textId="77777777" w:rsidR="00492937" w:rsidRDefault="00492937" w:rsidP="00492937">
      <w:pPr>
        <w:spacing w:after="0"/>
        <w:ind w:firstLine="708"/>
        <w:jc w:val="both"/>
        <w:rPr>
          <w:rFonts w:ascii="Arial" w:hAnsi="Arial" w:cs="Arial"/>
        </w:rPr>
      </w:pPr>
      <w:r w:rsidRPr="001923F5">
        <w:rPr>
          <w:rFonts w:ascii="Arial" w:hAnsi="Arial" w:cs="Arial"/>
        </w:rPr>
        <w:t xml:space="preserve">Održavanje čistoće na javnim površinama obuhvaća pranje i pometanje </w:t>
      </w:r>
      <w:r>
        <w:rPr>
          <w:rFonts w:ascii="Arial" w:hAnsi="Arial" w:cs="Arial"/>
        </w:rPr>
        <w:t>javno prometnih površina, odnosno: cesta, gradskih ulica, trgova, javnih staza i stepenica, parkirališta, podvožnjaka, stajališta javnog gradskog prijevoza i sličnih površina</w:t>
      </w:r>
      <w:r w:rsidRPr="003B203A">
        <w:rPr>
          <w:rFonts w:ascii="Arial" w:hAnsi="Arial" w:cs="Arial"/>
        </w:rPr>
        <w:t xml:space="preserve">. </w:t>
      </w:r>
      <w:r>
        <w:rPr>
          <w:rFonts w:ascii="Arial" w:hAnsi="Arial" w:cs="Arial"/>
        </w:rPr>
        <w:t>Na području Grada Labina u sklopu redovnog održavanja odrađivalo se kombinirano (ručno i strojno) pometanje na 192.259,50 m2 te strojno čišćenje javnih prometnih površina na 120.616,52 m2 sa određenim ciklusom ponavljanja prema prioritetu čišćenja javnih površina.</w:t>
      </w:r>
    </w:p>
    <w:p w14:paraId="26537449" w14:textId="77777777" w:rsidR="00492937" w:rsidRDefault="00492937" w:rsidP="00492937">
      <w:pPr>
        <w:spacing w:after="0"/>
        <w:ind w:firstLine="708"/>
        <w:jc w:val="both"/>
        <w:rPr>
          <w:rFonts w:ascii="Arial" w:hAnsi="Arial" w:cs="Arial"/>
        </w:rPr>
      </w:pPr>
      <w:r w:rsidRPr="001923F5">
        <w:rPr>
          <w:rFonts w:ascii="Arial" w:hAnsi="Arial" w:cs="Arial"/>
        </w:rPr>
        <w:t xml:space="preserve">U izvještajnom razdoblju izvršeno je </w:t>
      </w:r>
      <w:r w:rsidRPr="0059386E">
        <w:rPr>
          <w:rFonts w:ascii="Arial" w:hAnsi="Arial" w:cs="Arial"/>
        </w:rPr>
        <w:t xml:space="preserve">ukupno </w:t>
      </w:r>
      <w:r>
        <w:rPr>
          <w:rFonts w:ascii="Arial" w:hAnsi="Arial" w:cs="Arial"/>
        </w:rPr>
        <w:t>3</w:t>
      </w:r>
      <w:r w:rsidRPr="0059386E">
        <w:rPr>
          <w:rFonts w:ascii="Arial" w:hAnsi="Arial" w:cs="Arial"/>
        </w:rPr>
        <w:t xml:space="preserve"> radnih naloga</w:t>
      </w:r>
      <w:r w:rsidRPr="001625A1">
        <w:rPr>
          <w:rFonts w:ascii="Arial" w:hAnsi="Arial" w:cs="Arial"/>
          <w:color w:val="FF0000"/>
        </w:rPr>
        <w:t xml:space="preserve"> </w:t>
      </w:r>
      <w:r w:rsidRPr="001923F5">
        <w:rPr>
          <w:rFonts w:ascii="Arial" w:hAnsi="Arial" w:cs="Arial"/>
        </w:rPr>
        <w:t>na</w:t>
      </w:r>
      <w:r>
        <w:rPr>
          <w:rFonts w:ascii="Arial" w:hAnsi="Arial" w:cs="Arial"/>
        </w:rPr>
        <w:t xml:space="preserve"> stavci izvanrednog čišćenja po nalogu.</w:t>
      </w:r>
      <w:r w:rsidRPr="007561FE">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D43610">
        <w:rPr>
          <w:rFonts w:ascii="Arial" w:hAnsi="Arial" w:cs="Arial"/>
          <w:color w:val="000000" w:themeColor="text1"/>
        </w:rPr>
        <w:t>995.103,08</w:t>
      </w:r>
      <w:r>
        <w:rPr>
          <w:rFonts w:ascii="Arial" w:hAnsi="Arial" w:cs="Arial"/>
          <w:color w:val="000000" w:themeColor="text1"/>
        </w:rPr>
        <w:t xml:space="preserve"> </w:t>
      </w:r>
      <w:r>
        <w:rPr>
          <w:rFonts w:ascii="Arial" w:hAnsi="Arial" w:cs="Arial"/>
          <w:color w:val="000000"/>
        </w:rPr>
        <w:t>kuna.</w:t>
      </w:r>
    </w:p>
    <w:p w14:paraId="6AA0D0FC" w14:textId="77777777" w:rsidR="00492937" w:rsidRPr="001923F5" w:rsidRDefault="00492937" w:rsidP="00492937">
      <w:pPr>
        <w:spacing w:after="0"/>
        <w:ind w:firstLine="708"/>
        <w:jc w:val="both"/>
        <w:rPr>
          <w:rFonts w:ascii="Arial" w:hAnsi="Arial" w:cs="Arial"/>
        </w:rPr>
      </w:pPr>
    </w:p>
    <w:p w14:paraId="367E43CA" w14:textId="77777777" w:rsidR="00492937" w:rsidRDefault="00492937" w:rsidP="00492937">
      <w:pPr>
        <w:spacing w:after="0"/>
        <w:ind w:firstLine="708"/>
        <w:jc w:val="both"/>
        <w:rPr>
          <w:rFonts w:ascii="Arial" w:hAnsi="Arial" w:cs="Arial"/>
        </w:rPr>
      </w:pPr>
    </w:p>
    <w:p w14:paraId="24FB79F8" w14:textId="77777777" w:rsidR="00492937" w:rsidRPr="001923F5" w:rsidRDefault="00492937">
      <w:pPr>
        <w:pStyle w:val="Odlomakpopisa"/>
        <w:numPr>
          <w:ilvl w:val="0"/>
          <w:numId w:val="48"/>
        </w:numPr>
        <w:tabs>
          <w:tab w:val="left" w:pos="157"/>
        </w:tabs>
        <w:spacing w:after="0"/>
        <w:jc w:val="both"/>
        <w:rPr>
          <w:rFonts w:ascii="Arial" w:hAnsi="Arial" w:cs="Arial"/>
          <w:b/>
        </w:rPr>
      </w:pPr>
      <w:r w:rsidRPr="001923F5">
        <w:rPr>
          <w:rFonts w:ascii="Arial" w:hAnsi="Arial" w:cs="Arial"/>
          <w:b/>
        </w:rPr>
        <w:t>Utrošak vode za zalijevanje javnih zelenih površina</w:t>
      </w:r>
    </w:p>
    <w:p w14:paraId="5E82F3E9" w14:textId="77777777" w:rsidR="00492937" w:rsidRPr="001923F5" w:rsidRDefault="00492937" w:rsidP="00492937">
      <w:pPr>
        <w:pStyle w:val="Odlomakpopisa"/>
        <w:tabs>
          <w:tab w:val="left" w:pos="157"/>
        </w:tabs>
        <w:spacing w:after="0"/>
        <w:jc w:val="both"/>
        <w:rPr>
          <w:rFonts w:ascii="Arial" w:hAnsi="Arial" w:cs="Arial"/>
          <w:b/>
        </w:rPr>
      </w:pPr>
    </w:p>
    <w:p w14:paraId="60D42329" w14:textId="77777777" w:rsidR="00492937" w:rsidRPr="001923F5" w:rsidRDefault="00492937" w:rsidP="00492937">
      <w:pPr>
        <w:spacing w:after="0"/>
        <w:ind w:firstLine="360"/>
        <w:jc w:val="both"/>
        <w:rPr>
          <w:rFonts w:ascii="Arial" w:hAnsi="Arial" w:cs="Arial"/>
        </w:rPr>
      </w:pPr>
      <w:r w:rsidRPr="001923F5">
        <w:rPr>
          <w:rFonts w:ascii="Arial" w:hAnsi="Arial" w:cs="Arial"/>
        </w:rPr>
        <w:t>Iz navedene stavke p</w:t>
      </w:r>
      <w:r>
        <w:rPr>
          <w:rFonts w:ascii="Arial" w:hAnsi="Arial" w:cs="Arial"/>
        </w:rPr>
        <w:t>odmirili</w:t>
      </w:r>
      <w:r w:rsidRPr="001923F5">
        <w:rPr>
          <w:rFonts w:ascii="Arial" w:hAnsi="Arial" w:cs="Arial"/>
        </w:rPr>
        <w:t xml:space="preserve"> se troškovi utroška vode za </w:t>
      </w:r>
      <w:r>
        <w:rPr>
          <w:rFonts w:ascii="Arial" w:hAnsi="Arial" w:cs="Arial"/>
        </w:rPr>
        <w:t xml:space="preserve">sveukupno 12 lokacija zelenih površina, 9 kružnih tokova i tri cvjetne gredice (zeleni otoci na šetnici u Rapcu od svjetionika do spomenika, cvjetna gredica u ulici Slobode u Rapcu te zeleni otoci na raskrsnici ulice Mate Blažina i ulica </w:t>
      </w:r>
      <w:proofErr w:type="spellStart"/>
      <w:r>
        <w:rPr>
          <w:rFonts w:ascii="Arial" w:hAnsi="Arial" w:cs="Arial"/>
        </w:rPr>
        <w:t>Senari</w:t>
      </w:r>
      <w:proofErr w:type="spellEnd"/>
      <w:r>
        <w:rPr>
          <w:rFonts w:ascii="Arial" w:hAnsi="Arial" w:cs="Arial"/>
        </w:rPr>
        <w:t xml:space="preserve">) </w:t>
      </w:r>
      <w:r w:rsidRPr="003B203A">
        <w:rPr>
          <w:rFonts w:ascii="Arial" w:hAnsi="Arial" w:cs="Arial"/>
        </w:rPr>
        <w:t>koje su pokrivene sustavom navodnjavanja.</w:t>
      </w:r>
      <w:r w:rsidRPr="007561FE">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D43610">
        <w:rPr>
          <w:rFonts w:ascii="Arial" w:hAnsi="Arial" w:cs="Arial"/>
          <w:color w:val="000000"/>
        </w:rPr>
        <w:t>16.433,65</w:t>
      </w:r>
      <w:r>
        <w:rPr>
          <w:rFonts w:ascii="Arial" w:hAnsi="Arial" w:cs="Arial"/>
          <w:color w:val="000000"/>
        </w:rPr>
        <w:t xml:space="preserve"> kuna.</w:t>
      </w:r>
    </w:p>
    <w:p w14:paraId="4555BCDA" w14:textId="77777777" w:rsidR="00492937" w:rsidRPr="001923F5" w:rsidRDefault="00492937" w:rsidP="00492937">
      <w:pPr>
        <w:spacing w:after="0"/>
        <w:ind w:firstLine="360"/>
        <w:jc w:val="both"/>
        <w:rPr>
          <w:rFonts w:ascii="Arial" w:hAnsi="Arial" w:cs="Arial"/>
        </w:rPr>
      </w:pPr>
    </w:p>
    <w:p w14:paraId="053AD2B0" w14:textId="77777777" w:rsidR="00492937" w:rsidRPr="001923F5" w:rsidRDefault="00492937">
      <w:pPr>
        <w:pStyle w:val="Odlomakpopisa"/>
        <w:numPr>
          <w:ilvl w:val="0"/>
          <w:numId w:val="48"/>
        </w:numPr>
        <w:tabs>
          <w:tab w:val="left" w:pos="157"/>
        </w:tabs>
        <w:spacing w:after="0"/>
        <w:jc w:val="both"/>
        <w:rPr>
          <w:rFonts w:ascii="Arial" w:hAnsi="Arial" w:cs="Arial"/>
          <w:b/>
        </w:rPr>
      </w:pPr>
      <w:r w:rsidRPr="001923F5">
        <w:rPr>
          <w:rFonts w:ascii="Arial" w:hAnsi="Arial" w:cs="Arial"/>
          <w:b/>
        </w:rPr>
        <w:t>Sanacija divljih deponija</w:t>
      </w:r>
    </w:p>
    <w:p w14:paraId="3CB15519" w14:textId="77777777" w:rsidR="00492937" w:rsidRPr="001923F5" w:rsidRDefault="00492937" w:rsidP="00492937">
      <w:pPr>
        <w:pStyle w:val="Odlomakpopisa"/>
        <w:tabs>
          <w:tab w:val="left" w:pos="157"/>
        </w:tabs>
        <w:spacing w:after="0"/>
        <w:jc w:val="both"/>
        <w:rPr>
          <w:rFonts w:ascii="Arial" w:hAnsi="Arial" w:cs="Arial"/>
          <w:b/>
        </w:rPr>
      </w:pPr>
    </w:p>
    <w:p w14:paraId="7A1A6B88" w14:textId="77777777" w:rsidR="00492937" w:rsidRDefault="00492937" w:rsidP="00492937">
      <w:pPr>
        <w:spacing w:after="0"/>
        <w:jc w:val="both"/>
        <w:rPr>
          <w:rFonts w:ascii="ArialMT CE" w:hAnsi="ArialMT CE" w:cs="ArialMT CE"/>
          <w:lang w:eastAsia="hr-HR"/>
        </w:rPr>
      </w:pPr>
      <w:r w:rsidRPr="001923F5">
        <w:rPr>
          <w:rFonts w:ascii="Arial" w:hAnsi="Arial" w:cs="Arial"/>
          <w:b/>
        </w:rPr>
        <w:tab/>
      </w:r>
      <w:r w:rsidRPr="001923F5">
        <w:rPr>
          <w:rFonts w:ascii="ArialMT CE" w:hAnsi="ArialMT CE" w:cs="ArialMT CE"/>
          <w:lang w:eastAsia="hr-HR"/>
        </w:rPr>
        <w:t xml:space="preserve">U okviru </w:t>
      </w:r>
      <w:r w:rsidRPr="003B203A">
        <w:rPr>
          <w:rFonts w:ascii="ArialMT CE" w:hAnsi="ArialMT CE" w:cs="ArialMT CE"/>
          <w:lang w:eastAsia="hr-HR"/>
        </w:rPr>
        <w:t xml:space="preserve">ove pozicije izvršen je organizirani odvoz krupnog otpada na području Grada Labina putem mobilnog </w:t>
      </w:r>
      <w:proofErr w:type="spellStart"/>
      <w:r w:rsidRPr="003B203A">
        <w:rPr>
          <w:rFonts w:ascii="ArialMT CE" w:hAnsi="ArialMT CE" w:cs="ArialMT CE"/>
          <w:lang w:eastAsia="hr-HR"/>
        </w:rPr>
        <w:t>reciklažnog</w:t>
      </w:r>
      <w:proofErr w:type="spellEnd"/>
      <w:r w:rsidRPr="003B203A">
        <w:rPr>
          <w:rFonts w:ascii="ArialMT CE" w:hAnsi="ArialMT CE" w:cs="ArialMT CE"/>
          <w:lang w:eastAsia="hr-HR"/>
        </w:rPr>
        <w:t xml:space="preserve"> dvorišta</w:t>
      </w:r>
      <w:r>
        <w:rPr>
          <w:rFonts w:ascii="ArialMT CE" w:hAnsi="ArialMT CE" w:cs="ArialMT CE"/>
          <w:lang w:eastAsia="hr-HR"/>
        </w:rPr>
        <w:t xml:space="preserve"> i </w:t>
      </w:r>
      <w:r w:rsidRPr="00C56A4F">
        <w:rPr>
          <w:rFonts w:ascii="Arial" w:hAnsi="Arial" w:cs="Arial"/>
        </w:rPr>
        <w:t>sanacij</w:t>
      </w:r>
      <w:r>
        <w:rPr>
          <w:rFonts w:ascii="Arial" w:hAnsi="Arial" w:cs="Arial"/>
        </w:rPr>
        <w:t>a</w:t>
      </w:r>
      <w:r w:rsidRPr="00C56A4F">
        <w:rPr>
          <w:rFonts w:ascii="Arial" w:hAnsi="Arial" w:cs="Arial"/>
        </w:rPr>
        <w:t xml:space="preserve"> divljih deponija koj</w:t>
      </w:r>
      <w:r>
        <w:rPr>
          <w:rFonts w:ascii="Arial" w:hAnsi="Arial" w:cs="Arial"/>
        </w:rPr>
        <w:t>i su</w:t>
      </w:r>
      <w:r w:rsidRPr="00C56A4F">
        <w:rPr>
          <w:rFonts w:ascii="Arial" w:hAnsi="Arial" w:cs="Arial"/>
        </w:rPr>
        <w:t xml:space="preserve"> se pojav</w:t>
      </w:r>
      <w:r>
        <w:rPr>
          <w:rFonts w:ascii="Arial" w:hAnsi="Arial" w:cs="Arial"/>
        </w:rPr>
        <w:t>ili</w:t>
      </w:r>
      <w:r w:rsidRPr="00C56A4F">
        <w:rPr>
          <w:rFonts w:ascii="Arial" w:hAnsi="Arial" w:cs="Arial"/>
        </w:rPr>
        <w:t xml:space="preserve"> tijekom </w:t>
      </w:r>
      <w:r>
        <w:rPr>
          <w:rFonts w:ascii="Arial" w:hAnsi="Arial" w:cs="Arial"/>
        </w:rPr>
        <w:t xml:space="preserve">izvještajnog razdoblja, a osobito u </w:t>
      </w:r>
      <w:proofErr w:type="spellStart"/>
      <w:r>
        <w:rPr>
          <w:rFonts w:ascii="Arial" w:hAnsi="Arial" w:cs="Arial"/>
        </w:rPr>
        <w:t>djelovima</w:t>
      </w:r>
      <w:proofErr w:type="spellEnd"/>
      <w:r>
        <w:rPr>
          <w:rFonts w:ascii="Arial" w:hAnsi="Arial" w:cs="Arial"/>
        </w:rPr>
        <w:t xml:space="preserve"> naselja u blizini </w:t>
      </w:r>
      <w:proofErr w:type="spellStart"/>
      <w:r>
        <w:rPr>
          <w:rFonts w:ascii="Arial" w:hAnsi="Arial" w:cs="Arial"/>
        </w:rPr>
        <w:t>polupodzemnih</w:t>
      </w:r>
      <w:proofErr w:type="spellEnd"/>
      <w:r>
        <w:rPr>
          <w:rFonts w:ascii="Arial" w:hAnsi="Arial" w:cs="Arial"/>
        </w:rPr>
        <w:t xml:space="preserve"> kanti</w:t>
      </w:r>
      <w:r w:rsidRPr="003B203A">
        <w:rPr>
          <w:rFonts w:ascii="ArialMT CE" w:hAnsi="ArialMT CE" w:cs="ArialMT CE"/>
          <w:lang w:eastAsia="hr-HR"/>
        </w:rPr>
        <w:t xml:space="preserve">. </w:t>
      </w:r>
    </w:p>
    <w:p w14:paraId="629C3D3C" w14:textId="77777777" w:rsidR="00492937" w:rsidRPr="001923F5" w:rsidRDefault="00492937" w:rsidP="00492937">
      <w:pPr>
        <w:spacing w:after="0"/>
        <w:ind w:firstLine="360"/>
        <w:jc w:val="both"/>
        <w:rPr>
          <w:rFonts w:ascii="Arial" w:hAnsi="Arial" w:cs="Arial"/>
        </w:rPr>
      </w:pPr>
      <w:r w:rsidRPr="001923F5">
        <w:rPr>
          <w:rFonts w:ascii="Arial" w:hAnsi="Arial" w:cs="Arial"/>
        </w:rPr>
        <w:t xml:space="preserve">U izvještajnom razdoblju izvršeno je </w:t>
      </w:r>
      <w:r w:rsidRPr="0059386E">
        <w:rPr>
          <w:rFonts w:ascii="Arial" w:hAnsi="Arial" w:cs="Arial"/>
        </w:rPr>
        <w:t xml:space="preserve">ukupno </w:t>
      </w:r>
      <w:r>
        <w:rPr>
          <w:rFonts w:ascii="Arial" w:hAnsi="Arial" w:cs="Arial"/>
        </w:rPr>
        <w:t>11</w:t>
      </w:r>
      <w:r w:rsidRPr="0059386E">
        <w:rPr>
          <w:rFonts w:ascii="Arial" w:hAnsi="Arial" w:cs="Arial"/>
        </w:rPr>
        <w:t xml:space="preserve"> radnih naloga</w:t>
      </w:r>
      <w:r w:rsidRPr="001625A1">
        <w:rPr>
          <w:rFonts w:ascii="Arial" w:hAnsi="Arial" w:cs="Arial"/>
          <w:color w:val="FF0000"/>
        </w:rPr>
        <w:t xml:space="preserve"> </w:t>
      </w:r>
      <w:r w:rsidRPr="001923F5">
        <w:rPr>
          <w:rFonts w:ascii="Arial" w:hAnsi="Arial" w:cs="Arial"/>
        </w:rPr>
        <w:t>na</w:t>
      </w:r>
      <w:r>
        <w:rPr>
          <w:rFonts w:ascii="Arial" w:hAnsi="Arial" w:cs="Arial"/>
        </w:rPr>
        <w:t xml:space="preserve"> stavci izvanrednog odvoza nepropisno odbačenog otpada po nalogu.</w:t>
      </w:r>
      <w:r w:rsidRPr="007561FE">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D43610">
        <w:rPr>
          <w:rFonts w:ascii="Arial" w:hAnsi="Arial" w:cs="Arial"/>
          <w:color w:val="000000"/>
        </w:rPr>
        <w:t>149.703,65</w:t>
      </w:r>
      <w:r>
        <w:rPr>
          <w:rFonts w:ascii="Arial" w:hAnsi="Arial" w:cs="Arial"/>
          <w:color w:val="000000"/>
        </w:rPr>
        <w:t xml:space="preserve"> kuna.</w:t>
      </w:r>
    </w:p>
    <w:p w14:paraId="1EE61851" w14:textId="77777777" w:rsidR="00492937" w:rsidRDefault="00492937" w:rsidP="00492937">
      <w:pPr>
        <w:spacing w:after="0" w:line="240" w:lineRule="auto"/>
        <w:jc w:val="both"/>
        <w:rPr>
          <w:rFonts w:ascii="Arial" w:eastAsiaTheme="minorHAnsi" w:hAnsi="Arial" w:cs="Arial"/>
          <w:b/>
        </w:rPr>
      </w:pPr>
    </w:p>
    <w:p w14:paraId="7C3F9604" w14:textId="77777777" w:rsidR="00492937" w:rsidRDefault="00492937" w:rsidP="00492937">
      <w:pPr>
        <w:spacing w:after="0" w:line="240" w:lineRule="auto"/>
        <w:jc w:val="both"/>
        <w:rPr>
          <w:rFonts w:ascii="Arial" w:eastAsiaTheme="minorHAnsi" w:hAnsi="Arial" w:cs="Arial"/>
          <w:b/>
        </w:rPr>
      </w:pPr>
    </w:p>
    <w:p w14:paraId="2E6B194E" w14:textId="77777777" w:rsidR="00492937" w:rsidRDefault="00492937" w:rsidP="00492937">
      <w:pPr>
        <w:spacing w:after="0" w:line="240" w:lineRule="auto"/>
        <w:jc w:val="both"/>
        <w:rPr>
          <w:rFonts w:ascii="Arial" w:eastAsiaTheme="minorHAnsi" w:hAnsi="Arial" w:cs="Arial"/>
          <w:b/>
        </w:rPr>
      </w:pPr>
    </w:p>
    <w:p w14:paraId="5DB696EE" w14:textId="77777777" w:rsidR="00492937" w:rsidRDefault="00492937" w:rsidP="00492937">
      <w:pPr>
        <w:spacing w:after="0" w:line="240" w:lineRule="auto"/>
        <w:jc w:val="both"/>
        <w:rPr>
          <w:rFonts w:ascii="Arial" w:eastAsiaTheme="minorHAnsi" w:hAnsi="Arial" w:cs="Arial"/>
          <w:b/>
        </w:rPr>
      </w:pPr>
    </w:p>
    <w:p w14:paraId="40C9213F" w14:textId="77777777" w:rsidR="00492937" w:rsidRPr="002C4DC1" w:rsidRDefault="00492937" w:rsidP="00492937">
      <w:pPr>
        <w:spacing w:after="0" w:line="240" w:lineRule="auto"/>
        <w:jc w:val="both"/>
        <w:rPr>
          <w:rFonts w:ascii="Arial" w:eastAsiaTheme="minorHAnsi" w:hAnsi="Arial" w:cs="Arial"/>
          <w:b/>
        </w:rPr>
      </w:pPr>
      <w:r>
        <w:rPr>
          <w:rFonts w:ascii="Arial" w:eastAsiaTheme="minorHAnsi" w:hAnsi="Arial" w:cs="Arial"/>
          <w:b/>
        </w:rPr>
        <w:t xml:space="preserve">      </w:t>
      </w:r>
      <w:r w:rsidRPr="002C4DC1">
        <w:rPr>
          <w:rFonts w:ascii="Arial" w:eastAsiaTheme="minorHAnsi" w:hAnsi="Arial" w:cs="Arial"/>
          <w:b/>
        </w:rPr>
        <w:t>7. Najam opreme</w:t>
      </w:r>
    </w:p>
    <w:p w14:paraId="7F0D403B" w14:textId="77777777" w:rsidR="00492937" w:rsidRPr="002C4DC1" w:rsidRDefault="00492937" w:rsidP="00492937">
      <w:pPr>
        <w:spacing w:after="0" w:line="240" w:lineRule="auto"/>
        <w:jc w:val="both"/>
        <w:rPr>
          <w:rFonts w:ascii="Arial" w:eastAsiaTheme="minorHAnsi" w:hAnsi="Arial" w:cs="Arial"/>
          <w:b/>
        </w:rPr>
      </w:pPr>
    </w:p>
    <w:p w14:paraId="3A66092D" w14:textId="77777777" w:rsidR="00492937" w:rsidRDefault="00492937" w:rsidP="00492937">
      <w:pPr>
        <w:spacing w:after="0"/>
        <w:jc w:val="both"/>
        <w:rPr>
          <w:rFonts w:ascii="Arial" w:eastAsiaTheme="minorHAnsi" w:hAnsi="Arial" w:cs="Arial"/>
        </w:rPr>
      </w:pPr>
      <w:r w:rsidRPr="002C4DC1">
        <w:rPr>
          <w:rFonts w:ascii="Arial" w:eastAsiaTheme="minorHAnsi" w:hAnsi="Arial" w:cs="Arial"/>
          <w:b/>
        </w:rPr>
        <w:lastRenderedPageBreak/>
        <w:tab/>
      </w:r>
      <w:r w:rsidRPr="002C4DC1">
        <w:rPr>
          <w:rFonts w:ascii="Arial" w:eastAsiaTheme="minorHAnsi" w:hAnsi="Arial" w:cs="Arial"/>
        </w:rPr>
        <w:t xml:space="preserve">U okviru ove pozicije </w:t>
      </w:r>
      <w:r>
        <w:rPr>
          <w:rFonts w:ascii="Arial" w:eastAsiaTheme="minorHAnsi" w:hAnsi="Arial" w:cs="Arial"/>
        </w:rPr>
        <w:t>naručen je</w:t>
      </w:r>
      <w:r w:rsidRPr="002C4DC1">
        <w:rPr>
          <w:rFonts w:ascii="Arial" w:eastAsiaTheme="minorHAnsi" w:hAnsi="Arial" w:cs="Arial"/>
        </w:rPr>
        <w:t xml:space="preserve"> najam opreme </w:t>
      </w:r>
      <w:r>
        <w:rPr>
          <w:rFonts w:ascii="Arial" w:eastAsiaTheme="minorHAnsi" w:hAnsi="Arial" w:cs="Arial"/>
        </w:rPr>
        <w:t>sanitarnih čvorova za privremeno postavljanje na javne površine prilikom održavanja manifestacija te najam podnih daščanih konstrukcija za ugostiteljske terase u Rapcu.</w:t>
      </w:r>
      <w:r w:rsidRPr="007561FE">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D43610">
        <w:rPr>
          <w:rFonts w:ascii="Arial" w:hAnsi="Arial" w:cs="Arial"/>
          <w:color w:val="000000"/>
        </w:rPr>
        <w:t>625,00</w:t>
      </w:r>
      <w:r>
        <w:rPr>
          <w:rFonts w:ascii="Arial" w:hAnsi="Arial" w:cs="Arial"/>
          <w:color w:val="000000"/>
        </w:rPr>
        <w:t xml:space="preserve"> kuna.</w:t>
      </w:r>
    </w:p>
    <w:p w14:paraId="777AD2FE" w14:textId="77777777" w:rsidR="00492937" w:rsidRPr="002C4DC1" w:rsidRDefault="00492937" w:rsidP="00492937">
      <w:pPr>
        <w:spacing w:after="0"/>
        <w:jc w:val="both"/>
        <w:rPr>
          <w:rFonts w:ascii="Arial" w:eastAsiaTheme="minorHAnsi" w:hAnsi="Arial" w:cs="Arial"/>
        </w:rPr>
      </w:pPr>
    </w:p>
    <w:p w14:paraId="3DFD5DB3" w14:textId="77777777" w:rsidR="00492937" w:rsidRDefault="00492937" w:rsidP="00492937">
      <w:pPr>
        <w:spacing w:after="0"/>
        <w:jc w:val="both"/>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00005: Održavanje odvodnje oborinskih voda</w:t>
      </w:r>
    </w:p>
    <w:p w14:paraId="3C006695" w14:textId="77777777" w:rsidR="00492937" w:rsidRPr="001923F5" w:rsidRDefault="00492937" w:rsidP="00492937">
      <w:pPr>
        <w:spacing w:after="0"/>
        <w:jc w:val="both"/>
        <w:rPr>
          <w:rFonts w:ascii="Arial" w:hAnsi="Arial" w:cs="Arial"/>
          <w:b/>
        </w:rPr>
      </w:pPr>
    </w:p>
    <w:p w14:paraId="766C31B3" w14:textId="77777777" w:rsidR="00492937" w:rsidRPr="001923F5" w:rsidRDefault="00492937" w:rsidP="00492937">
      <w:pPr>
        <w:spacing w:after="0"/>
        <w:jc w:val="both"/>
        <w:rPr>
          <w:rFonts w:ascii="Arial" w:hAnsi="Arial" w:cs="Arial"/>
        </w:rPr>
      </w:pPr>
      <w:r w:rsidRPr="001923F5">
        <w:rPr>
          <w:rFonts w:ascii="Arial" w:hAnsi="Arial" w:cs="Arial"/>
        </w:rPr>
        <w:tab/>
        <w:t xml:space="preserve">Rashodi za izvršenje Aktivnosti – Održavanje odvodnje oborinskih voda planirani su u iznosu od </w:t>
      </w:r>
      <w:r w:rsidRPr="00D43610">
        <w:rPr>
          <w:rFonts w:ascii="Arial" w:hAnsi="Arial" w:cs="Arial"/>
        </w:rPr>
        <w:t>75.000,00</w:t>
      </w:r>
      <w:r>
        <w:rPr>
          <w:rFonts w:ascii="Arial" w:hAnsi="Arial" w:cs="Arial"/>
        </w:rPr>
        <w:t xml:space="preserve"> </w:t>
      </w:r>
      <w:r w:rsidRPr="001923F5">
        <w:rPr>
          <w:rFonts w:ascii="Arial" w:hAnsi="Arial" w:cs="Arial"/>
        </w:rPr>
        <w:t xml:space="preserve">kuna od kog iznosa </w:t>
      </w:r>
      <w:r>
        <w:rPr>
          <w:rFonts w:ascii="Arial" w:hAnsi="Arial" w:cs="Arial"/>
        </w:rPr>
        <w:t>je u izvještajnom razdoblju</w:t>
      </w:r>
      <w:r w:rsidRPr="001923F5">
        <w:rPr>
          <w:rFonts w:ascii="Arial" w:hAnsi="Arial" w:cs="Arial"/>
        </w:rPr>
        <w:t xml:space="preserve"> utrošeno </w:t>
      </w:r>
      <w:r w:rsidRPr="00D43610">
        <w:rPr>
          <w:rFonts w:ascii="Arial" w:hAnsi="Arial" w:cs="Arial"/>
          <w:color w:val="000000"/>
        </w:rPr>
        <w:t>5.696,60</w:t>
      </w:r>
      <w:r>
        <w:rPr>
          <w:rFonts w:ascii="Arial" w:hAnsi="Arial" w:cs="Arial"/>
          <w:color w:val="000000"/>
        </w:rPr>
        <w:t xml:space="preserve"> </w:t>
      </w:r>
      <w:r w:rsidRPr="001923F5">
        <w:rPr>
          <w:rFonts w:ascii="Arial" w:hAnsi="Arial" w:cs="Arial"/>
        </w:rPr>
        <w:t>kuna.</w:t>
      </w:r>
    </w:p>
    <w:p w14:paraId="2FBB9C7C" w14:textId="77777777" w:rsidR="00492937" w:rsidRPr="001923F5" w:rsidRDefault="00492937" w:rsidP="00492937">
      <w:pPr>
        <w:spacing w:before="120" w:after="120"/>
        <w:ind w:firstLine="708"/>
        <w:jc w:val="both"/>
        <w:rPr>
          <w:rFonts w:ascii="Arial" w:hAnsi="Arial" w:cs="Arial"/>
        </w:rPr>
      </w:pPr>
      <w:r w:rsidRPr="001923F5">
        <w:rPr>
          <w:rFonts w:ascii="Arial" w:hAnsi="Arial" w:cs="Arial"/>
        </w:rPr>
        <w:t xml:space="preserve">U sklopu održavanja </w:t>
      </w:r>
      <w:r w:rsidRPr="00E30E14">
        <w:rPr>
          <w:rFonts w:ascii="Arial" w:hAnsi="Arial" w:cs="Arial"/>
        </w:rPr>
        <w:t>oborinske odvodnje</w:t>
      </w:r>
      <w:r w:rsidRPr="001923F5">
        <w:rPr>
          <w:rFonts w:ascii="Arial" w:hAnsi="Arial" w:cs="Arial"/>
          <w:b/>
        </w:rPr>
        <w:t xml:space="preserve"> </w:t>
      </w:r>
      <w:r w:rsidRPr="001923F5">
        <w:rPr>
          <w:rFonts w:ascii="Arial" w:hAnsi="Arial" w:cs="Arial"/>
        </w:rPr>
        <w:t xml:space="preserve">izvršeno je sveukupno </w:t>
      </w:r>
      <w:r>
        <w:rPr>
          <w:rFonts w:ascii="Arial" w:hAnsi="Arial" w:cs="Arial"/>
        </w:rPr>
        <w:t>4</w:t>
      </w:r>
      <w:r w:rsidRPr="001923F5">
        <w:rPr>
          <w:rFonts w:ascii="Arial" w:hAnsi="Arial" w:cs="Arial"/>
        </w:rPr>
        <w:t xml:space="preserve"> radnih naloga na čišćenju slivnika, sanaciji rešetki i ostalih intervencija.</w:t>
      </w:r>
    </w:p>
    <w:p w14:paraId="4B6F0FA5" w14:textId="77777777" w:rsidR="00492937" w:rsidRDefault="00492937" w:rsidP="00492937">
      <w:pPr>
        <w:spacing w:after="0"/>
        <w:jc w:val="both"/>
        <w:rPr>
          <w:rFonts w:ascii="Arial" w:hAnsi="Arial" w:cs="Arial"/>
          <w:b/>
        </w:rPr>
      </w:pPr>
    </w:p>
    <w:p w14:paraId="7EB81B88" w14:textId="77777777" w:rsidR="00492937" w:rsidRDefault="00492937" w:rsidP="00492937">
      <w:pPr>
        <w:spacing w:after="0"/>
        <w:jc w:val="both"/>
        <w:rPr>
          <w:rFonts w:ascii="Arial" w:hAnsi="Arial" w:cs="Arial"/>
          <w:b/>
        </w:rPr>
      </w:pPr>
      <w:r>
        <w:rPr>
          <w:rFonts w:ascii="Arial" w:hAnsi="Arial" w:cs="Arial"/>
          <w:b/>
        </w:rPr>
        <w:t>Aktivnost A4</w:t>
      </w:r>
      <w:r w:rsidRPr="001923F5">
        <w:rPr>
          <w:rFonts w:ascii="Arial" w:hAnsi="Arial" w:cs="Arial"/>
          <w:b/>
        </w:rPr>
        <w:t>00006: Održavanje igrališta</w:t>
      </w:r>
    </w:p>
    <w:p w14:paraId="78053480" w14:textId="77777777" w:rsidR="00492937" w:rsidRPr="001923F5" w:rsidRDefault="00492937" w:rsidP="00492937">
      <w:pPr>
        <w:spacing w:after="0"/>
        <w:jc w:val="both"/>
        <w:rPr>
          <w:rFonts w:ascii="Arial" w:hAnsi="Arial" w:cs="Arial"/>
          <w:b/>
        </w:rPr>
      </w:pPr>
    </w:p>
    <w:p w14:paraId="7ABC1BB1" w14:textId="77777777" w:rsidR="00492937" w:rsidRPr="001923F5" w:rsidRDefault="00492937" w:rsidP="00492937">
      <w:pPr>
        <w:spacing w:after="0"/>
        <w:jc w:val="both"/>
        <w:rPr>
          <w:rFonts w:ascii="Arial" w:hAnsi="Arial" w:cs="Arial"/>
        </w:rPr>
      </w:pPr>
      <w:r w:rsidRPr="001923F5">
        <w:rPr>
          <w:rFonts w:ascii="Arial" w:hAnsi="Arial" w:cs="Arial"/>
        </w:rPr>
        <w:tab/>
        <w:t xml:space="preserve">Rashodi za izvršenje Aktivnosti – Održavanje igrališta planirani su u iznosu od </w:t>
      </w:r>
      <w:r>
        <w:rPr>
          <w:rFonts w:ascii="Arial" w:hAnsi="Arial" w:cs="Arial"/>
          <w:color w:val="000000"/>
        </w:rPr>
        <w:t>800</w:t>
      </w:r>
      <w:r w:rsidRPr="00EB172C">
        <w:rPr>
          <w:rFonts w:ascii="Arial" w:hAnsi="Arial" w:cs="Arial"/>
          <w:color w:val="000000"/>
        </w:rPr>
        <w:t>.000,00</w:t>
      </w:r>
      <w:r>
        <w:rPr>
          <w:rFonts w:ascii="Arial" w:hAnsi="Arial" w:cs="Arial"/>
          <w:color w:val="000000"/>
        </w:rPr>
        <w:t xml:space="preserve"> </w:t>
      </w:r>
      <w:r w:rsidRPr="001923F5">
        <w:rPr>
          <w:rFonts w:ascii="Arial" w:hAnsi="Arial" w:cs="Arial"/>
        </w:rPr>
        <w:t xml:space="preserve">kuna od kog iznosa </w:t>
      </w:r>
      <w:r>
        <w:rPr>
          <w:rFonts w:ascii="Arial" w:hAnsi="Arial" w:cs="Arial"/>
        </w:rPr>
        <w:t>je u izvještajnom razdoblju</w:t>
      </w:r>
      <w:r w:rsidRPr="001923F5">
        <w:rPr>
          <w:rFonts w:ascii="Arial" w:hAnsi="Arial" w:cs="Arial"/>
        </w:rPr>
        <w:t xml:space="preserve"> utrošeno </w:t>
      </w:r>
      <w:r w:rsidRPr="001A0DBE">
        <w:rPr>
          <w:rFonts w:ascii="Arial" w:hAnsi="Arial" w:cs="Arial"/>
          <w:color w:val="000000"/>
        </w:rPr>
        <w:t>335.954,58</w:t>
      </w:r>
      <w:r>
        <w:rPr>
          <w:rFonts w:ascii="Arial" w:hAnsi="Arial" w:cs="Arial"/>
          <w:color w:val="000000"/>
        </w:rPr>
        <w:t xml:space="preserve"> </w:t>
      </w:r>
      <w:r>
        <w:rPr>
          <w:rFonts w:ascii="Arial" w:hAnsi="Arial" w:cs="Arial"/>
        </w:rPr>
        <w:t>kuna</w:t>
      </w:r>
      <w:r w:rsidRPr="001923F5">
        <w:rPr>
          <w:rFonts w:ascii="Arial" w:hAnsi="Arial" w:cs="Arial"/>
        </w:rPr>
        <w:t>.</w:t>
      </w:r>
    </w:p>
    <w:p w14:paraId="1D7F459F" w14:textId="77777777" w:rsidR="00492937" w:rsidRPr="001923F5" w:rsidRDefault="00492937" w:rsidP="00492937">
      <w:pPr>
        <w:spacing w:after="0"/>
        <w:jc w:val="both"/>
        <w:rPr>
          <w:rFonts w:ascii="Arial" w:hAnsi="Arial" w:cs="Arial"/>
        </w:rPr>
      </w:pPr>
      <w:r w:rsidRPr="001923F5">
        <w:rPr>
          <w:rFonts w:ascii="Arial" w:hAnsi="Arial" w:cs="Arial"/>
        </w:rPr>
        <w:tab/>
        <w:t>Aktivnost – Održavanje igrališta obuhvaća utrošak električne energije, održavanje sportskih igrališta i objekata, održavanje dječjih sprava igrališta, komunalne usluge.</w:t>
      </w:r>
    </w:p>
    <w:p w14:paraId="369EA307" w14:textId="77777777" w:rsidR="00492937" w:rsidRDefault="00492937" w:rsidP="00492937">
      <w:pPr>
        <w:spacing w:after="0"/>
        <w:jc w:val="both"/>
        <w:rPr>
          <w:rFonts w:ascii="Arial" w:hAnsi="Arial" w:cs="Arial"/>
        </w:rPr>
      </w:pPr>
    </w:p>
    <w:p w14:paraId="7EE11B35" w14:textId="77777777" w:rsidR="00492937" w:rsidRPr="008F4BBA" w:rsidRDefault="00492937">
      <w:pPr>
        <w:pStyle w:val="Odlomakpopisa"/>
        <w:numPr>
          <w:ilvl w:val="0"/>
          <w:numId w:val="49"/>
        </w:numPr>
        <w:spacing w:after="0"/>
        <w:jc w:val="both"/>
        <w:rPr>
          <w:rFonts w:ascii="Arial" w:hAnsi="Arial" w:cs="Arial"/>
        </w:rPr>
      </w:pPr>
      <w:r w:rsidRPr="001923F5">
        <w:rPr>
          <w:rFonts w:ascii="Arial" w:hAnsi="Arial" w:cs="Arial"/>
          <w:b/>
        </w:rPr>
        <w:t>Utrošak električne energije</w:t>
      </w:r>
    </w:p>
    <w:p w14:paraId="1CDDAE07" w14:textId="77777777" w:rsidR="00492937" w:rsidRPr="001923F5" w:rsidRDefault="00492937" w:rsidP="00492937">
      <w:pPr>
        <w:pStyle w:val="Odlomakpopisa"/>
        <w:spacing w:after="0"/>
        <w:jc w:val="both"/>
        <w:rPr>
          <w:rFonts w:ascii="Arial" w:hAnsi="Arial" w:cs="Arial"/>
        </w:rPr>
      </w:pPr>
    </w:p>
    <w:p w14:paraId="7F69FA10" w14:textId="77777777" w:rsidR="00492937" w:rsidRPr="001923F5" w:rsidRDefault="00492937" w:rsidP="00492937">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troškovi utroška električne energije za sportske objekte </w:t>
      </w:r>
      <w:r w:rsidRPr="003B203A">
        <w:rPr>
          <w:rFonts w:ascii="Arial" w:hAnsi="Arial" w:cs="Arial"/>
        </w:rPr>
        <w:t>kojih koriste NK Rudar, NK Iskra, NK Rabac, BK Rudar i BK Labin te utrošak električne energije za javna sportska igrališta na području Grada Labina.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1A0DBE">
        <w:rPr>
          <w:rFonts w:ascii="Arial" w:hAnsi="Arial" w:cs="Arial"/>
          <w:color w:val="000000"/>
        </w:rPr>
        <w:t>79.812,83</w:t>
      </w:r>
      <w:r>
        <w:rPr>
          <w:rFonts w:ascii="Arial" w:hAnsi="Arial" w:cs="Arial"/>
          <w:color w:val="000000"/>
        </w:rPr>
        <w:t xml:space="preserve"> kuna.</w:t>
      </w:r>
    </w:p>
    <w:p w14:paraId="1FAB2882" w14:textId="77777777" w:rsidR="00492937" w:rsidRPr="001923F5" w:rsidRDefault="00492937" w:rsidP="00492937">
      <w:pPr>
        <w:spacing w:after="0"/>
        <w:jc w:val="both"/>
        <w:rPr>
          <w:rFonts w:ascii="Arial" w:hAnsi="Arial" w:cs="Arial"/>
        </w:rPr>
      </w:pPr>
    </w:p>
    <w:p w14:paraId="043DBDE6" w14:textId="77777777" w:rsidR="00492937" w:rsidRPr="001923F5" w:rsidRDefault="00492937">
      <w:pPr>
        <w:pStyle w:val="Odlomakpopisa"/>
        <w:numPr>
          <w:ilvl w:val="0"/>
          <w:numId w:val="49"/>
        </w:numPr>
        <w:spacing w:after="0"/>
        <w:jc w:val="both"/>
        <w:rPr>
          <w:rFonts w:ascii="Arial" w:hAnsi="Arial" w:cs="Arial"/>
        </w:rPr>
      </w:pPr>
      <w:r w:rsidRPr="001923F5">
        <w:rPr>
          <w:rFonts w:ascii="Arial" w:hAnsi="Arial" w:cs="Arial"/>
          <w:b/>
        </w:rPr>
        <w:t>Usluge održavanja sportskih objekata</w:t>
      </w:r>
    </w:p>
    <w:p w14:paraId="4FAADCA6" w14:textId="77777777" w:rsidR="00492937" w:rsidRPr="001923F5" w:rsidRDefault="00492937" w:rsidP="00492937">
      <w:pPr>
        <w:pStyle w:val="Odlomakpopisa"/>
        <w:spacing w:after="0"/>
        <w:ind w:left="708"/>
        <w:jc w:val="both"/>
        <w:rPr>
          <w:rFonts w:ascii="Arial" w:hAnsi="Arial" w:cs="Arial"/>
        </w:rPr>
      </w:pPr>
    </w:p>
    <w:p w14:paraId="68DF99B4" w14:textId="77777777" w:rsidR="00492937" w:rsidRDefault="00492937" w:rsidP="00492937">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troškovi održavanja sportskih objekata </w:t>
      </w:r>
      <w:r>
        <w:rPr>
          <w:rFonts w:ascii="Arial" w:hAnsi="Arial" w:cs="Arial"/>
        </w:rPr>
        <w:t xml:space="preserve">koje </w:t>
      </w:r>
      <w:r w:rsidRPr="002B578E">
        <w:rPr>
          <w:rFonts w:ascii="Arial" w:hAnsi="Arial" w:cs="Arial"/>
        </w:rPr>
        <w:t xml:space="preserve">podrazumijevaju: Održavanja travnjaka (gnojenje, </w:t>
      </w:r>
      <w:proofErr w:type="spellStart"/>
      <w:r w:rsidRPr="002B578E">
        <w:rPr>
          <w:rFonts w:ascii="Arial" w:hAnsi="Arial" w:cs="Arial"/>
        </w:rPr>
        <w:t>aeracija</w:t>
      </w:r>
      <w:proofErr w:type="spellEnd"/>
      <w:r w:rsidRPr="002B578E">
        <w:rPr>
          <w:rFonts w:ascii="Arial" w:hAnsi="Arial" w:cs="Arial"/>
        </w:rPr>
        <w:t xml:space="preserve">, </w:t>
      </w:r>
      <w:proofErr w:type="spellStart"/>
      <w:r w:rsidRPr="002B578E">
        <w:rPr>
          <w:rFonts w:ascii="Arial" w:hAnsi="Arial" w:cs="Arial"/>
        </w:rPr>
        <w:t>zatravljivanje</w:t>
      </w:r>
      <w:proofErr w:type="spellEnd"/>
      <w:r w:rsidRPr="002B578E">
        <w:rPr>
          <w:rFonts w:ascii="Arial" w:hAnsi="Arial" w:cs="Arial"/>
        </w:rPr>
        <w:t xml:space="preserve">, valjanje), radove na održavanju elektroinstalacija, radovi na održavanju sustava za navodnjavanje, radovi na održavanju reflektora, nabavka sredstava za čišćenje, redovne i izvanredne građevinske sanacije na objektima, održavanje i servisiranje kosilice te utrošak goriva iste, godišnja </w:t>
      </w:r>
      <w:proofErr w:type="spellStart"/>
      <w:r w:rsidRPr="002B578E">
        <w:rPr>
          <w:rFonts w:ascii="Arial" w:hAnsi="Arial" w:cs="Arial"/>
        </w:rPr>
        <w:t>brutto</w:t>
      </w:r>
      <w:proofErr w:type="spellEnd"/>
      <w:r w:rsidRPr="002B578E">
        <w:rPr>
          <w:rFonts w:ascii="Arial" w:hAnsi="Arial" w:cs="Arial"/>
        </w:rPr>
        <w:t xml:space="preserve"> plaća domara koji sudjeluje u održavanju te vrši košnju</w:t>
      </w:r>
      <w:r>
        <w:rPr>
          <w:rFonts w:ascii="Arial" w:hAnsi="Arial" w:cs="Arial"/>
        </w:rPr>
        <w:t xml:space="preserve">), na objektima </w:t>
      </w:r>
      <w:r w:rsidRPr="001923F5">
        <w:rPr>
          <w:rFonts w:ascii="Arial" w:hAnsi="Arial" w:cs="Arial"/>
        </w:rPr>
        <w:t>kako slijedi:</w:t>
      </w:r>
    </w:p>
    <w:p w14:paraId="65188094" w14:textId="77777777" w:rsidR="00492937" w:rsidRDefault="00492937" w:rsidP="00492937">
      <w:pPr>
        <w:spacing w:after="0"/>
        <w:ind w:firstLine="708"/>
        <w:jc w:val="both"/>
        <w:rPr>
          <w:rFonts w:ascii="Arial" w:hAnsi="Arial" w:cs="Arial"/>
        </w:rPr>
      </w:pPr>
      <w:r>
        <w:rPr>
          <w:rFonts w:ascii="Arial" w:hAnsi="Arial" w:cs="Arial"/>
        </w:rPr>
        <w:t xml:space="preserve">- </w:t>
      </w:r>
      <w:r w:rsidRPr="001923F5">
        <w:rPr>
          <w:rFonts w:ascii="Arial" w:hAnsi="Arial" w:cs="Arial"/>
        </w:rPr>
        <w:t xml:space="preserve">gradski stadion Labin sa pripadajućim objektom, izgrađen na </w:t>
      </w:r>
      <w:proofErr w:type="spellStart"/>
      <w:r w:rsidRPr="001923F5">
        <w:rPr>
          <w:rFonts w:ascii="Arial" w:hAnsi="Arial" w:cs="Arial"/>
        </w:rPr>
        <w:t>k.č</w:t>
      </w:r>
      <w:proofErr w:type="spellEnd"/>
      <w:r w:rsidRPr="001923F5">
        <w:rPr>
          <w:rFonts w:ascii="Arial" w:hAnsi="Arial" w:cs="Arial"/>
        </w:rPr>
        <w:t>. 315 k.o. Novi Labin,</w:t>
      </w:r>
    </w:p>
    <w:p w14:paraId="7809A712" w14:textId="77777777" w:rsidR="00492937" w:rsidRDefault="00492937" w:rsidP="00492937">
      <w:pPr>
        <w:spacing w:after="0"/>
        <w:ind w:firstLine="708"/>
        <w:jc w:val="both"/>
        <w:rPr>
          <w:rFonts w:ascii="Arial" w:hAnsi="Arial" w:cs="Arial"/>
        </w:rPr>
      </w:pPr>
      <w:r>
        <w:rPr>
          <w:rFonts w:ascii="Arial" w:hAnsi="Arial" w:cs="Arial"/>
        </w:rPr>
        <w:t xml:space="preserve">- </w:t>
      </w:r>
      <w:r w:rsidRPr="001923F5">
        <w:rPr>
          <w:rFonts w:ascii="Arial" w:hAnsi="Arial" w:cs="Arial"/>
        </w:rPr>
        <w:t xml:space="preserve">nogometno igralište u </w:t>
      </w:r>
      <w:proofErr w:type="spellStart"/>
      <w:r w:rsidRPr="001923F5">
        <w:rPr>
          <w:rFonts w:ascii="Arial" w:hAnsi="Arial" w:cs="Arial"/>
        </w:rPr>
        <w:t>Vinežu</w:t>
      </w:r>
      <w:proofErr w:type="spellEnd"/>
      <w:r w:rsidRPr="001923F5">
        <w:rPr>
          <w:rFonts w:ascii="Arial" w:hAnsi="Arial" w:cs="Arial"/>
        </w:rPr>
        <w:t xml:space="preserve"> sa pripadajućim objektom, izgrađeni na </w:t>
      </w:r>
      <w:proofErr w:type="spellStart"/>
      <w:r w:rsidRPr="001923F5">
        <w:rPr>
          <w:rFonts w:ascii="Arial" w:hAnsi="Arial" w:cs="Arial"/>
        </w:rPr>
        <w:t>k.č</w:t>
      </w:r>
      <w:proofErr w:type="spellEnd"/>
      <w:r w:rsidRPr="001923F5">
        <w:rPr>
          <w:rFonts w:ascii="Arial" w:hAnsi="Arial" w:cs="Arial"/>
        </w:rPr>
        <w:t>. 1490/1 k.o. Novi Labin,</w:t>
      </w:r>
    </w:p>
    <w:p w14:paraId="255B60AA" w14:textId="77777777" w:rsidR="00492937" w:rsidRDefault="00492937" w:rsidP="00492937">
      <w:pPr>
        <w:spacing w:after="0"/>
        <w:ind w:firstLine="708"/>
        <w:jc w:val="both"/>
        <w:rPr>
          <w:rFonts w:ascii="Arial" w:hAnsi="Arial" w:cs="Arial"/>
        </w:rPr>
      </w:pPr>
      <w:r>
        <w:rPr>
          <w:rFonts w:ascii="Arial" w:hAnsi="Arial" w:cs="Arial"/>
        </w:rPr>
        <w:t xml:space="preserve">- </w:t>
      </w:r>
      <w:r w:rsidRPr="00BD0E59">
        <w:rPr>
          <w:rFonts w:ascii="Arial" w:hAnsi="Arial" w:cs="Arial"/>
        </w:rPr>
        <w:t xml:space="preserve">boćalište u Labinu (četiri staze) sa pripadajućim objektima, izgrađeno na </w:t>
      </w:r>
      <w:proofErr w:type="spellStart"/>
      <w:r w:rsidRPr="00BD0E59">
        <w:rPr>
          <w:rFonts w:ascii="Arial" w:hAnsi="Arial" w:cs="Arial"/>
        </w:rPr>
        <w:t>k.č</w:t>
      </w:r>
      <w:proofErr w:type="spellEnd"/>
      <w:r w:rsidRPr="00BD0E59">
        <w:rPr>
          <w:rFonts w:ascii="Arial" w:hAnsi="Arial" w:cs="Arial"/>
        </w:rPr>
        <w:t xml:space="preserve">. 947/3 k.o. </w:t>
      </w:r>
      <w:r>
        <w:rPr>
          <w:rFonts w:ascii="Arial" w:hAnsi="Arial" w:cs="Arial"/>
        </w:rPr>
        <w:t>Novi Labin</w:t>
      </w:r>
    </w:p>
    <w:p w14:paraId="3D982ECD" w14:textId="77777777" w:rsidR="00492937" w:rsidRDefault="00492937" w:rsidP="00492937">
      <w:pPr>
        <w:spacing w:after="0"/>
        <w:ind w:firstLine="708"/>
        <w:jc w:val="both"/>
        <w:rPr>
          <w:rFonts w:ascii="Arial" w:hAnsi="Arial" w:cs="Arial"/>
        </w:rPr>
      </w:pPr>
    </w:p>
    <w:p w14:paraId="12484E89" w14:textId="77777777" w:rsidR="00492937" w:rsidRPr="007561FE" w:rsidRDefault="00492937" w:rsidP="00492937">
      <w:pPr>
        <w:spacing w:after="0" w:line="240" w:lineRule="auto"/>
        <w:jc w:val="both"/>
        <w:rPr>
          <w:rFonts w:ascii="Arial" w:hAnsi="Arial" w:cs="Arial"/>
        </w:rPr>
      </w:pPr>
      <w:r>
        <w:rPr>
          <w:rFonts w:ascii="Arial" w:hAnsi="Arial" w:cs="Arial"/>
        </w:rPr>
        <w:tab/>
        <w:t>Za realizaciju u</w:t>
      </w:r>
      <w:r>
        <w:rPr>
          <w:rFonts w:ascii="Arial" w:hAnsi="Arial" w:cs="Arial"/>
          <w:color w:val="000000" w:themeColor="text1"/>
        </w:rPr>
        <w:t xml:space="preserve">trošeno je ukupno </w:t>
      </w:r>
      <w:r w:rsidRPr="001A0DBE">
        <w:rPr>
          <w:rFonts w:ascii="Arial" w:hAnsi="Arial" w:cs="Arial"/>
          <w:color w:val="000000"/>
        </w:rPr>
        <w:t>117.724,35</w:t>
      </w:r>
      <w:r>
        <w:rPr>
          <w:rFonts w:ascii="Arial" w:hAnsi="Arial" w:cs="Arial"/>
          <w:color w:val="000000"/>
        </w:rPr>
        <w:t xml:space="preserve"> kuna.</w:t>
      </w:r>
    </w:p>
    <w:p w14:paraId="7AF98BFF" w14:textId="77777777" w:rsidR="00492937" w:rsidRPr="001923F5" w:rsidRDefault="00492937" w:rsidP="00492937">
      <w:pPr>
        <w:spacing w:after="0"/>
        <w:ind w:firstLine="708"/>
        <w:jc w:val="both"/>
        <w:rPr>
          <w:rFonts w:ascii="Arial" w:hAnsi="Arial" w:cs="Arial"/>
        </w:rPr>
      </w:pPr>
    </w:p>
    <w:p w14:paraId="527CB89C" w14:textId="77777777" w:rsidR="00492937" w:rsidRDefault="00492937" w:rsidP="00492937">
      <w:pPr>
        <w:spacing w:after="0"/>
        <w:ind w:firstLine="708"/>
        <w:jc w:val="both"/>
        <w:rPr>
          <w:rFonts w:ascii="Arial" w:hAnsi="Arial" w:cs="Arial"/>
        </w:rPr>
      </w:pPr>
    </w:p>
    <w:p w14:paraId="15C325FF" w14:textId="77777777" w:rsidR="00492937" w:rsidRDefault="00492937" w:rsidP="00492937">
      <w:pPr>
        <w:spacing w:after="0"/>
        <w:ind w:firstLine="708"/>
        <w:jc w:val="both"/>
        <w:rPr>
          <w:rFonts w:ascii="Arial" w:hAnsi="Arial" w:cs="Arial"/>
        </w:rPr>
      </w:pPr>
    </w:p>
    <w:p w14:paraId="7A955BA2" w14:textId="77777777" w:rsidR="00492937" w:rsidRDefault="00492937" w:rsidP="00492937">
      <w:pPr>
        <w:spacing w:after="0"/>
        <w:ind w:firstLine="708"/>
        <w:jc w:val="both"/>
        <w:rPr>
          <w:rFonts w:ascii="Arial" w:hAnsi="Arial" w:cs="Arial"/>
        </w:rPr>
      </w:pPr>
    </w:p>
    <w:p w14:paraId="4EE9584D" w14:textId="77777777" w:rsidR="00492937" w:rsidRPr="001923F5" w:rsidRDefault="00492937" w:rsidP="00492937">
      <w:pPr>
        <w:spacing w:after="0"/>
        <w:ind w:firstLine="708"/>
        <w:jc w:val="both"/>
        <w:rPr>
          <w:rFonts w:ascii="Arial" w:hAnsi="Arial" w:cs="Arial"/>
        </w:rPr>
      </w:pPr>
    </w:p>
    <w:p w14:paraId="68ED64F3" w14:textId="77777777" w:rsidR="00492937" w:rsidRPr="001923F5" w:rsidRDefault="00492937">
      <w:pPr>
        <w:pStyle w:val="Odlomakpopisa"/>
        <w:numPr>
          <w:ilvl w:val="0"/>
          <w:numId w:val="49"/>
        </w:numPr>
        <w:spacing w:after="0"/>
        <w:ind w:left="708"/>
        <w:jc w:val="both"/>
        <w:rPr>
          <w:rFonts w:ascii="Arial" w:hAnsi="Arial" w:cs="Arial"/>
          <w:b/>
        </w:rPr>
      </w:pPr>
      <w:r w:rsidRPr="001923F5">
        <w:rPr>
          <w:rFonts w:ascii="Arial" w:hAnsi="Arial" w:cs="Arial"/>
          <w:b/>
        </w:rPr>
        <w:t>Održavanje sportskih igrališta i objekata</w:t>
      </w:r>
    </w:p>
    <w:p w14:paraId="7646BC74" w14:textId="77777777" w:rsidR="00492937" w:rsidRPr="001923F5" w:rsidRDefault="00492937" w:rsidP="00492937">
      <w:pPr>
        <w:pStyle w:val="Odlomakpopisa"/>
        <w:spacing w:after="0"/>
        <w:ind w:left="708"/>
        <w:jc w:val="both"/>
        <w:rPr>
          <w:rFonts w:ascii="Arial" w:hAnsi="Arial" w:cs="Arial"/>
          <w:b/>
        </w:rPr>
      </w:pPr>
    </w:p>
    <w:p w14:paraId="12B8A9DA" w14:textId="77777777" w:rsidR="00492937" w:rsidRDefault="00492937" w:rsidP="00492937">
      <w:pPr>
        <w:spacing w:after="0"/>
        <w:ind w:firstLine="708"/>
        <w:jc w:val="both"/>
        <w:rPr>
          <w:rFonts w:ascii="Arial" w:hAnsi="Arial" w:cs="Arial"/>
        </w:rPr>
      </w:pPr>
      <w:r w:rsidRPr="001D2146">
        <w:rPr>
          <w:rFonts w:ascii="Arial" w:hAnsi="Arial" w:cs="Arial"/>
        </w:rPr>
        <w:lastRenderedPageBreak/>
        <w:t xml:space="preserve">Iz navedene stavke </w:t>
      </w:r>
      <w:r>
        <w:rPr>
          <w:rFonts w:ascii="Arial" w:hAnsi="Arial" w:cs="Arial"/>
        </w:rPr>
        <w:t>podmirili</w:t>
      </w:r>
      <w:r w:rsidRPr="001D2146">
        <w:rPr>
          <w:rFonts w:ascii="Arial" w:hAnsi="Arial" w:cs="Arial"/>
        </w:rPr>
        <w:t xml:space="preserve"> se troškovi održavanja </w:t>
      </w:r>
      <w:r>
        <w:rPr>
          <w:rFonts w:ascii="Arial" w:hAnsi="Arial" w:cs="Arial"/>
        </w:rPr>
        <w:t xml:space="preserve">sportskih igrališta i objekata (sportska košarkaška, rukometna/malo </w:t>
      </w:r>
      <w:r w:rsidRPr="002B578E">
        <w:rPr>
          <w:rFonts w:ascii="Arial" w:hAnsi="Arial" w:cs="Arial"/>
        </w:rPr>
        <w:t xml:space="preserve">nogometna igrališta na javnim površinama) </w:t>
      </w:r>
      <w:r>
        <w:rPr>
          <w:rFonts w:ascii="Arial" w:hAnsi="Arial" w:cs="Arial"/>
        </w:rPr>
        <w:t xml:space="preserve">koje </w:t>
      </w:r>
      <w:r w:rsidRPr="002B578E">
        <w:rPr>
          <w:rFonts w:ascii="Arial" w:hAnsi="Arial" w:cs="Arial"/>
        </w:rPr>
        <w:t>podrazumijev</w:t>
      </w:r>
      <w:r>
        <w:rPr>
          <w:rFonts w:ascii="Arial" w:hAnsi="Arial" w:cs="Arial"/>
        </w:rPr>
        <w:t>aju:</w:t>
      </w:r>
      <w:r w:rsidRPr="002B578E">
        <w:rPr>
          <w:rFonts w:ascii="Arial" w:hAnsi="Arial" w:cs="Arial"/>
        </w:rPr>
        <w:t xml:space="preserve"> sanacij</w:t>
      </w:r>
      <w:r>
        <w:rPr>
          <w:rFonts w:ascii="Arial" w:hAnsi="Arial" w:cs="Arial"/>
        </w:rPr>
        <w:t>u</w:t>
      </w:r>
      <w:r w:rsidRPr="002B578E">
        <w:rPr>
          <w:rFonts w:ascii="Arial" w:hAnsi="Arial" w:cs="Arial"/>
        </w:rPr>
        <w:t xml:space="preserve"> oštećenja na podlogama, sanacij</w:t>
      </w:r>
      <w:r>
        <w:rPr>
          <w:rFonts w:ascii="Arial" w:hAnsi="Arial" w:cs="Arial"/>
        </w:rPr>
        <w:t>u</w:t>
      </w:r>
      <w:r w:rsidRPr="002B578E">
        <w:rPr>
          <w:rFonts w:ascii="Arial" w:hAnsi="Arial" w:cs="Arial"/>
        </w:rPr>
        <w:t xml:space="preserve"> zaštitnih ograda i prilaza igralištima, sanacij</w:t>
      </w:r>
      <w:r>
        <w:rPr>
          <w:rFonts w:ascii="Arial" w:hAnsi="Arial" w:cs="Arial"/>
        </w:rPr>
        <w:t>u</w:t>
      </w:r>
      <w:r w:rsidRPr="002B578E">
        <w:rPr>
          <w:rFonts w:ascii="Arial" w:hAnsi="Arial" w:cs="Arial"/>
        </w:rPr>
        <w:t xml:space="preserve"> urbane opreme u sklopu igrališta, zamjena starih mreža na koševima i golovima, farbanje konstrukcijskih dijelova opreme, farbanje horizontalnih crta podloge igrališta, radovi na održavanju reflektora u sklopu igrališta te popravci na elektroinstalacijama, zamjena derutne i istrošene opreme novom</w:t>
      </w:r>
      <w:r>
        <w:rPr>
          <w:rFonts w:ascii="Arial" w:hAnsi="Arial" w:cs="Arial"/>
        </w:rPr>
        <w:t xml:space="preserve"> </w:t>
      </w:r>
      <w:r w:rsidRPr="001D2146">
        <w:rPr>
          <w:rFonts w:ascii="Arial" w:hAnsi="Arial" w:cs="Arial"/>
        </w:rPr>
        <w:t xml:space="preserve">javnih </w:t>
      </w:r>
      <w:r>
        <w:rPr>
          <w:rFonts w:ascii="Arial" w:hAnsi="Arial" w:cs="Arial"/>
        </w:rPr>
        <w:t>košarkaških, rukometnih/malo nogometnih igrališta - troškovi za s</w:t>
      </w:r>
      <w:r w:rsidRPr="00606A36">
        <w:rPr>
          <w:rFonts w:ascii="Arial" w:hAnsi="Arial" w:cs="Arial"/>
        </w:rPr>
        <w:t>anacij</w:t>
      </w:r>
      <w:r>
        <w:rPr>
          <w:rFonts w:ascii="Arial" w:hAnsi="Arial" w:cs="Arial"/>
        </w:rPr>
        <w:t>u</w:t>
      </w:r>
      <w:r w:rsidRPr="00606A36">
        <w:rPr>
          <w:rFonts w:ascii="Arial" w:hAnsi="Arial" w:cs="Arial"/>
        </w:rPr>
        <w:t xml:space="preserve"> derutnih površina na ja</w:t>
      </w:r>
      <w:r>
        <w:rPr>
          <w:rFonts w:ascii="Arial" w:hAnsi="Arial" w:cs="Arial"/>
        </w:rPr>
        <w:t>vnim rukometnim/malo nogometnim, k</w:t>
      </w:r>
      <w:r w:rsidRPr="00606A36">
        <w:rPr>
          <w:rFonts w:ascii="Arial" w:hAnsi="Arial" w:cs="Arial"/>
        </w:rPr>
        <w:t>ošarkaškim igralištima</w:t>
      </w:r>
      <w:r>
        <w:rPr>
          <w:rFonts w:ascii="Arial" w:hAnsi="Arial" w:cs="Arial"/>
        </w:rPr>
        <w:t xml:space="preserve"> </w:t>
      </w:r>
      <w:r w:rsidRPr="001D2146">
        <w:rPr>
          <w:rFonts w:ascii="Arial" w:hAnsi="Arial" w:cs="Arial"/>
        </w:rPr>
        <w:t>na području Grada Labina</w:t>
      </w:r>
      <w:r>
        <w:rPr>
          <w:rFonts w:ascii="Arial" w:hAnsi="Arial" w:cs="Arial"/>
        </w:rPr>
        <w:t>)</w:t>
      </w:r>
    </w:p>
    <w:p w14:paraId="5158BF79" w14:textId="77777777" w:rsidR="00492937" w:rsidRDefault="00492937" w:rsidP="00492937">
      <w:pPr>
        <w:spacing w:after="0"/>
        <w:ind w:firstLine="708"/>
        <w:jc w:val="both"/>
        <w:rPr>
          <w:rFonts w:ascii="Arial" w:hAnsi="Arial" w:cs="Arial"/>
        </w:rPr>
      </w:pPr>
      <w:r w:rsidRPr="001923F5">
        <w:rPr>
          <w:rFonts w:ascii="Arial" w:hAnsi="Arial" w:cs="Arial"/>
        </w:rPr>
        <w:t xml:space="preserve">U izvještajnom razdoblju izvršeno je </w:t>
      </w:r>
      <w:r w:rsidRPr="0059386E">
        <w:rPr>
          <w:rFonts w:ascii="Arial" w:hAnsi="Arial" w:cs="Arial"/>
        </w:rPr>
        <w:t xml:space="preserve">ukupno </w:t>
      </w:r>
      <w:r>
        <w:rPr>
          <w:rFonts w:ascii="Arial" w:hAnsi="Arial" w:cs="Arial"/>
        </w:rPr>
        <w:t>5</w:t>
      </w:r>
      <w:r w:rsidRPr="0059386E">
        <w:rPr>
          <w:rFonts w:ascii="Arial" w:hAnsi="Arial" w:cs="Arial"/>
        </w:rPr>
        <w:t xml:space="preserve"> radn</w:t>
      </w:r>
      <w:r>
        <w:rPr>
          <w:rFonts w:ascii="Arial" w:hAnsi="Arial" w:cs="Arial"/>
        </w:rPr>
        <w:t>a</w:t>
      </w:r>
      <w:r w:rsidRPr="0059386E">
        <w:rPr>
          <w:rFonts w:ascii="Arial" w:hAnsi="Arial" w:cs="Arial"/>
        </w:rPr>
        <w:t xml:space="preserve"> naloga</w:t>
      </w:r>
      <w:r w:rsidRPr="001625A1">
        <w:rPr>
          <w:rFonts w:ascii="Arial" w:hAnsi="Arial" w:cs="Arial"/>
          <w:color w:val="FF0000"/>
        </w:rPr>
        <w:t xml:space="preserve"> </w:t>
      </w:r>
      <w:r w:rsidRPr="001923F5">
        <w:rPr>
          <w:rFonts w:ascii="Arial" w:hAnsi="Arial" w:cs="Arial"/>
        </w:rPr>
        <w:t>na</w:t>
      </w:r>
      <w:r>
        <w:rPr>
          <w:rFonts w:ascii="Arial" w:hAnsi="Arial" w:cs="Arial"/>
        </w:rPr>
        <w:t xml:space="preserve"> stavci dodatnog izvanrednog održavanja po nalogu, a od većih zahvata izvršeni su dodatni pripremni radovi na sanaciji postojećeg igrališta iza OŠ Matije Vlačića prije postavljanja </w:t>
      </w:r>
      <w:proofErr w:type="spellStart"/>
      <w:r>
        <w:rPr>
          <w:rFonts w:ascii="Arial" w:hAnsi="Arial" w:cs="Arial"/>
        </w:rPr>
        <w:t>antistress</w:t>
      </w:r>
      <w:proofErr w:type="spellEnd"/>
      <w:r>
        <w:rPr>
          <w:rFonts w:ascii="Arial" w:hAnsi="Arial" w:cs="Arial"/>
        </w:rPr>
        <w:t xml:space="preserve"> gume.</w:t>
      </w:r>
    </w:p>
    <w:p w14:paraId="54B67666" w14:textId="77777777" w:rsidR="00492937" w:rsidRDefault="00492937" w:rsidP="00492937">
      <w:pPr>
        <w:spacing w:after="0"/>
        <w:ind w:firstLine="708"/>
        <w:jc w:val="both"/>
        <w:rPr>
          <w:rFonts w:ascii="Arial" w:hAnsi="Arial" w:cs="Arial"/>
        </w:rPr>
      </w:pPr>
    </w:p>
    <w:p w14:paraId="76E9010A" w14:textId="77777777" w:rsidR="00492937" w:rsidRPr="001923F5" w:rsidRDefault="00492937" w:rsidP="00492937">
      <w:pPr>
        <w:spacing w:after="0"/>
        <w:ind w:firstLine="708"/>
        <w:jc w:val="both"/>
        <w:rPr>
          <w:rFonts w:ascii="Arial" w:hAnsi="Arial" w:cs="Arial"/>
        </w:rPr>
      </w:pPr>
      <w:r>
        <w:rPr>
          <w:rFonts w:ascii="Arial" w:hAnsi="Arial" w:cs="Arial"/>
        </w:rPr>
        <w:t>Za realizaciju u</w:t>
      </w:r>
      <w:r>
        <w:rPr>
          <w:rFonts w:ascii="Arial" w:hAnsi="Arial" w:cs="Arial"/>
          <w:color w:val="000000" w:themeColor="text1"/>
        </w:rPr>
        <w:t xml:space="preserve">trošeno je ukupno </w:t>
      </w:r>
      <w:r>
        <w:rPr>
          <w:rFonts w:ascii="Arial" w:hAnsi="Arial" w:cs="Arial"/>
          <w:color w:val="000000"/>
        </w:rPr>
        <w:t>101.711,92 kuna.</w:t>
      </w:r>
    </w:p>
    <w:p w14:paraId="63D9E29A" w14:textId="77777777" w:rsidR="00492937" w:rsidRDefault="00492937" w:rsidP="00492937">
      <w:pPr>
        <w:spacing w:after="0"/>
        <w:ind w:firstLine="708"/>
        <w:jc w:val="both"/>
        <w:rPr>
          <w:rFonts w:ascii="Arial" w:hAnsi="Arial" w:cs="Arial"/>
        </w:rPr>
      </w:pPr>
    </w:p>
    <w:p w14:paraId="38D72575" w14:textId="77777777" w:rsidR="00492937" w:rsidRPr="001923F5" w:rsidRDefault="00492937">
      <w:pPr>
        <w:pStyle w:val="Odlomakpopisa"/>
        <w:numPr>
          <w:ilvl w:val="0"/>
          <w:numId w:val="49"/>
        </w:numPr>
        <w:spacing w:after="0"/>
        <w:jc w:val="both"/>
        <w:rPr>
          <w:rFonts w:ascii="Arial" w:hAnsi="Arial" w:cs="Arial"/>
          <w:b/>
        </w:rPr>
      </w:pPr>
      <w:r w:rsidRPr="001923F5">
        <w:rPr>
          <w:rFonts w:ascii="Arial" w:hAnsi="Arial" w:cs="Arial"/>
          <w:b/>
        </w:rPr>
        <w:t>Komunalne usluge</w:t>
      </w:r>
    </w:p>
    <w:p w14:paraId="30C4C87B" w14:textId="77777777" w:rsidR="00492937" w:rsidRPr="001923F5" w:rsidRDefault="00492937" w:rsidP="00492937">
      <w:pPr>
        <w:pStyle w:val="Odlomakpopisa"/>
        <w:spacing w:after="0"/>
        <w:jc w:val="both"/>
        <w:rPr>
          <w:rFonts w:ascii="Arial" w:hAnsi="Arial" w:cs="Arial"/>
          <w:b/>
        </w:rPr>
      </w:pPr>
    </w:p>
    <w:p w14:paraId="084BDB66" w14:textId="77777777" w:rsidR="00492937" w:rsidRPr="001923F5" w:rsidRDefault="00492937" w:rsidP="00492937">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troškovi potrošnje vode za zalijevanje sportskih objekata</w:t>
      </w:r>
      <w:r>
        <w:rPr>
          <w:rFonts w:ascii="Arial" w:hAnsi="Arial" w:cs="Arial"/>
        </w:rPr>
        <w:t>, naknada za uređenje voda te komunalne usluge zbrinjavanja otpada za</w:t>
      </w:r>
      <w:r w:rsidRPr="001923F5">
        <w:rPr>
          <w:rFonts w:ascii="Arial" w:hAnsi="Arial" w:cs="Arial"/>
        </w:rPr>
        <w:t xml:space="preserve"> NK Rudar, NK Iskra, NK Rabac</w:t>
      </w:r>
      <w:r>
        <w:rPr>
          <w:rFonts w:ascii="Arial" w:hAnsi="Arial" w:cs="Arial"/>
        </w:rPr>
        <w:t xml:space="preserve"> i teniski klub Rabac.</w:t>
      </w:r>
      <w:r w:rsidRPr="002A5F0B">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B24405">
        <w:rPr>
          <w:rFonts w:ascii="Arial" w:hAnsi="Arial" w:cs="Arial"/>
          <w:color w:val="000000"/>
        </w:rPr>
        <w:t>36.705,48</w:t>
      </w:r>
      <w:r>
        <w:rPr>
          <w:rFonts w:ascii="Arial" w:hAnsi="Arial" w:cs="Arial"/>
          <w:color w:val="000000"/>
        </w:rPr>
        <w:t xml:space="preserve"> kuna.</w:t>
      </w:r>
    </w:p>
    <w:p w14:paraId="612C7AD2" w14:textId="77777777" w:rsidR="00492937" w:rsidRPr="001923F5" w:rsidRDefault="00492937" w:rsidP="00492937">
      <w:pPr>
        <w:spacing w:after="0"/>
        <w:ind w:left="708"/>
        <w:jc w:val="both"/>
        <w:rPr>
          <w:rFonts w:ascii="Arial" w:hAnsi="Arial" w:cs="Arial"/>
          <w:b/>
        </w:rPr>
      </w:pPr>
    </w:p>
    <w:p w14:paraId="0270AEEC" w14:textId="77777777" w:rsidR="00492937" w:rsidRPr="001923F5" w:rsidRDefault="00492937" w:rsidP="00492937">
      <w:pPr>
        <w:spacing w:after="0"/>
        <w:jc w:val="both"/>
        <w:rPr>
          <w:rFonts w:ascii="Arial" w:hAnsi="Arial" w:cs="Arial"/>
          <w:b/>
        </w:rPr>
      </w:pPr>
      <w:r w:rsidRPr="00BD0E59">
        <w:rPr>
          <w:rFonts w:ascii="Arial" w:hAnsi="Arial" w:cs="Arial"/>
          <w:b/>
        </w:rPr>
        <w:t>Aktivnost A</w:t>
      </w:r>
      <w:r>
        <w:rPr>
          <w:rFonts w:ascii="Arial" w:hAnsi="Arial" w:cs="Arial"/>
          <w:b/>
        </w:rPr>
        <w:t>4</w:t>
      </w:r>
      <w:r w:rsidRPr="00BD0E59">
        <w:rPr>
          <w:rFonts w:ascii="Arial" w:hAnsi="Arial" w:cs="Arial"/>
          <w:b/>
        </w:rPr>
        <w:t>0000</w:t>
      </w:r>
      <w:r>
        <w:rPr>
          <w:rFonts w:ascii="Arial" w:hAnsi="Arial" w:cs="Arial"/>
          <w:b/>
        </w:rPr>
        <w:t>7</w:t>
      </w:r>
      <w:r w:rsidRPr="00BD0E59">
        <w:rPr>
          <w:rFonts w:ascii="Arial" w:hAnsi="Arial" w:cs="Arial"/>
          <w:b/>
        </w:rPr>
        <w:t>: Prigodna dekoracija i iluminacija</w:t>
      </w:r>
    </w:p>
    <w:p w14:paraId="37F3450A" w14:textId="77777777" w:rsidR="00492937" w:rsidRPr="001923F5" w:rsidRDefault="00492937" w:rsidP="00492937">
      <w:pPr>
        <w:spacing w:after="0"/>
        <w:jc w:val="both"/>
        <w:rPr>
          <w:rFonts w:ascii="Arial" w:hAnsi="Arial" w:cs="Arial"/>
          <w:b/>
        </w:rPr>
      </w:pPr>
    </w:p>
    <w:p w14:paraId="0AAC580C" w14:textId="77777777" w:rsidR="00492937" w:rsidRPr="001923F5" w:rsidRDefault="00492937" w:rsidP="00492937">
      <w:pPr>
        <w:spacing w:after="0"/>
        <w:ind w:firstLine="708"/>
        <w:jc w:val="both"/>
        <w:rPr>
          <w:rFonts w:ascii="Arial" w:hAnsi="Arial" w:cs="Arial"/>
        </w:rPr>
      </w:pPr>
      <w:r w:rsidRPr="001923F5">
        <w:rPr>
          <w:rFonts w:ascii="Arial" w:hAnsi="Arial" w:cs="Arial"/>
        </w:rPr>
        <w:t xml:space="preserve">Rashodi za izvršenje Aktivnosti – Prigodna dekoracija i iluminacija planirani su u iznosu od </w:t>
      </w:r>
      <w:r w:rsidRPr="00A41AE8">
        <w:rPr>
          <w:rFonts w:ascii="Arial" w:hAnsi="Arial" w:cs="Arial"/>
        </w:rPr>
        <w:t>200.000,00</w:t>
      </w:r>
      <w:r>
        <w:rPr>
          <w:rFonts w:ascii="Arial" w:hAnsi="Arial" w:cs="Arial"/>
        </w:rPr>
        <w:t xml:space="preserve"> </w:t>
      </w:r>
      <w:r w:rsidRPr="001923F5">
        <w:rPr>
          <w:rFonts w:ascii="Arial" w:hAnsi="Arial" w:cs="Arial"/>
        </w:rPr>
        <w:t xml:space="preserve">kuna od kog iznosa </w:t>
      </w:r>
      <w:r>
        <w:rPr>
          <w:rFonts w:ascii="Arial" w:hAnsi="Arial" w:cs="Arial"/>
        </w:rPr>
        <w:t>je u izvještajnom razdoblju</w:t>
      </w:r>
      <w:r w:rsidRPr="001923F5">
        <w:rPr>
          <w:rFonts w:ascii="Arial" w:hAnsi="Arial" w:cs="Arial"/>
        </w:rPr>
        <w:t xml:space="preserve"> utrošeno </w:t>
      </w:r>
      <w:r w:rsidRPr="00A41AE8">
        <w:rPr>
          <w:rFonts w:ascii="Arial" w:hAnsi="Arial" w:cs="Arial"/>
          <w:color w:val="000000"/>
        </w:rPr>
        <w:t>97.735,00</w:t>
      </w:r>
      <w:r>
        <w:rPr>
          <w:rFonts w:ascii="Arial" w:hAnsi="Arial" w:cs="Arial"/>
          <w:color w:val="000000"/>
        </w:rPr>
        <w:t xml:space="preserve"> </w:t>
      </w:r>
      <w:r>
        <w:rPr>
          <w:rFonts w:ascii="Arial" w:hAnsi="Arial" w:cs="Arial"/>
        </w:rPr>
        <w:t>kuna.</w:t>
      </w:r>
    </w:p>
    <w:p w14:paraId="10BA6C73" w14:textId="77777777" w:rsidR="00492937" w:rsidRPr="001923F5" w:rsidRDefault="00492937" w:rsidP="00492937">
      <w:pPr>
        <w:spacing w:after="0"/>
        <w:jc w:val="both"/>
        <w:rPr>
          <w:rFonts w:ascii="Arial" w:hAnsi="Arial" w:cs="Arial"/>
        </w:rPr>
      </w:pPr>
      <w:r w:rsidRPr="001923F5">
        <w:rPr>
          <w:rFonts w:ascii="Arial" w:hAnsi="Arial" w:cs="Arial"/>
        </w:rPr>
        <w:tab/>
        <w:t>Aktivnost – Prigodna dekoracija i iluminacija obuhvaća prigodna ukrašavanja i osvjetljavanja grada za b</w:t>
      </w:r>
      <w:r>
        <w:rPr>
          <w:rFonts w:ascii="Arial" w:hAnsi="Arial" w:cs="Arial"/>
        </w:rPr>
        <w:t>ožićne i novogodišnje blagdane, skidanje, reviziju te popravak opreme nakon završetka blagdana.</w:t>
      </w:r>
    </w:p>
    <w:p w14:paraId="5ADF3212" w14:textId="77777777" w:rsidR="00492937" w:rsidRPr="001923F5" w:rsidRDefault="00492937" w:rsidP="00492937">
      <w:pPr>
        <w:spacing w:after="0"/>
        <w:jc w:val="both"/>
        <w:rPr>
          <w:rFonts w:ascii="Arial" w:hAnsi="Arial" w:cs="Arial"/>
        </w:rPr>
      </w:pPr>
    </w:p>
    <w:p w14:paraId="3F90C284" w14:textId="77777777" w:rsidR="00492937" w:rsidRPr="001923F5" w:rsidRDefault="00492937" w:rsidP="00492937">
      <w:pPr>
        <w:spacing w:after="0"/>
        <w:jc w:val="both"/>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0000</w:t>
      </w:r>
      <w:r>
        <w:rPr>
          <w:rFonts w:ascii="Arial" w:hAnsi="Arial" w:cs="Arial"/>
          <w:b/>
        </w:rPr>
        <w:t>8</w:t>
      </w:r>
      <w:r w:rsidRPr="001923F5">
        <w:rPr>
          <w:rFonts w:ascii="Arial" w:hAnsi="Arial" w:cs="Arial"/>
          <w:b/>
        </w:rPr>
        <w:t>: Održavanje plaža</w:t>
      </w:r>
    </w:p>
    <w:p w14:paraId="2F8323F6" w14:textId="77777777" w:rsidR="00492937" w:rsidRPr="001923F5" w:rsidRDefault="00492937" w:rsidP="00492937">
      <w:pPr>
        <w:spacing w:after="0"/>
        <w:jc w:val="both"/>
        <w:rPr>
          <w:rFonts w:ascii="Arial" w:hAnsi="Arial" w:cs="Arial"/>
          <w:b/>
        </w:rPr>
      </w:pPr>
    </w:p>
    <w:p w14:paraId="55075E52" w14:textId="77777777" w:rsidR="00492937" w:rsidRDefault="00492937" w:rsidP="00492937">
      <w:pPr>
        <w:spacing w:after="0"/>
        <w:ind w:firstLine="708"/>
        <w:jc w:val="both"/>
        <w:rPr>
          <w:rFonts w:ascii="Arial" w:hAnsi="Arial" w:cs="Arial"/>
        </w:rPr>
      </w:pPr>
      <w:r w:rsidRPr="001923F5">
        <w:rPr>
          <w:rFonts w:ascii="Arial" w:hAnsi="Arial" w:cs="Arial"/>
        </w:rPr>
        <w:t xml:space="preserve">Rashodi za izvršenje Aktivnosti – Održavanje plaža planirani su u iznosu od </w:t>
      </w:r>
      <w:r w:rsidRPr="008513F6">
        <w:rPr>
          <w:rFonts w:ascii="Arial" w:hAnsi="Arial" w:cs="Arial"/>
          <w:color w:val="000000"/>
        </w:rPr>
        <w:t>256.027,00</w:t>
      </w:r>
      <w:r>
        <w:rPr>
          <w:rFonts w:ascii="Arial" w:hAnsi="Arial" w:cs="Arial"/>
          <w:color w:val="000000"/>
        </w:rPr>
        <w:t xml:space="preserve"> </w:t>
      </w:r>
      <w:r w:rsidRPr="001923F5">
        <w:rPr>
          <w:rFonts w:ascii="Arial" w:hAnsi="Arial" w:cs="Arial"/>
        </w:rPr>
        <w:t xml:space="preserve">kuna od kog iznosa </w:t>
      </w:r>
      <w:r>
        <w:rPr>
          <w:rFonts w:ascii="Arial" w:hAnsi="Arial" w:cs="Arial"/>
        </w:rPr>
        <w:t>je u izvještajnom razdoblju</w:t>
      </w:r>
      <w:r w:rsidRPr="001923F5">
        <w:rPr>
          <w:rFonts w:ascii="Arial" w:hAnsi="Arial" w:cs="Arial"/>
        </w:rPr>
        <w:t xml:space="preserve"> utrošeno </w:t>
      </w:r>
      <w:r w:rsidRPr="008513F6">
        <w:rPr>
          <w:rFonts w:ascii="Arial" w:hAnsi="Arial" w:cs="Arial"/>
          <w:color w:val="000000"/>
        </w:rPr>
        <w:t>97.646,50</w:t>
      </w:r>
      <w:r>
        <w:rPr>
          <w:rFonts w:ascii="Arial" w:hAnsi="Arial" w:cs="Arial"/>
          <w:color w:val="000000"/>
        </w:rPr>
        <w:t xml:space="preserve"> </w:t>
      </w:r>
      <w:r w:rsidRPr="001923F5">
        <w:rPr>
          <w:rFonts w:ascii="Arial" w:hAnsi="Arial" w:cs="Arial"/>
        </w:rPr>
        <w:t>kuna.</w:t>
      </w:r>
    </w:p>
    <w:p w14:paraId="16BA5458" w14:textId="77777777" w:rsidR="00492937" w:rsidRPr="001923F5" w:rsidRDefault="00492937" w:rsidP="00492937">
      <w:pPr>
        <w:spacing w:after="0"/>
        <w:ind w:firstLine="708"/>
        <w:jc w:val="both"/>
        <w:rPr>
          <w:rFonts w:ascii="Arial" w:hAnsi="Arial" w:cs="Arial"/>
        </w:rPr>
      </w:pPr>
    </w:p>
    <w:p w14:paraId="054284AC" w14:textId="77777777" w:rsidR="00492937" w:rsidRPr="001923F5" w:rsidRDefault="00492937" w:rsidP="00492937">
      <w:pPr>
        <w:spacing w:after="0"/>
        <w:jc w:val="both"/>
        <w:rPr>
          <w:rFonts w:ascii="Arial" w:hAnsi="Arial" w:cs="Arial"/>
        </w:rPr>
      </w:pPr>
      <w:r w:rsidRPr="001923F5">
        <w:rPr>
          <w:rFonts w:ascii="Arial" w:hAnsi="Arial" w:cs="Arial"/>
        </w:rPr>
        <w:tab/>
        <w:t>Aktivnost – Održavanje plaža obuhvaća</w:t>
      </w:r>
      <w:r>
        <w:rPr>
          <w:rFonts w:ascii="Arial" w:hAnsi="Arial" w:cs="Arial"/>
        </w:rPr>
        <w:t xml:space="preserve"> održavanje plaža, usluge analize mora, usluge postave i skidanja psiholoških brana u sklopu plave zastave, naknadu članovima vijeća za dodjelu koncesijskih odobrenja.</w:t>
      </w:r>
    </w:p>
    <w:p w14:paraId="63E85FA6" w14:textId="77777777" w:rsidR="00492937" w:rsidRPr="001923F5" w:rsidRDefault="00492937" w:rsidP="00492937">
      <w:pPr>
        <w:spacing w:after="0"/>
        <w:jc w:val="both"/>
        <w:rPr>
          <w:rFonts w:ascii="Arial" w:hAnsi="Arial" w:cs="Arial"/>
          <w:b/>
        </w:rPr>
      </w:pPr>
    </w:p>
    <w:p w14:paraId="64AA40BD" w14:textId="77777777" w:rsidR="00492937" w:rsidRPr="001923F5" w:rsidRDefault="00492937">
      <w:pPr>
        <w:pStyle w:val="Odlomakpopisa"/>
        <w:numPr>
          <w:ilvl w:val="0"/>
          <w:numId w:val="46"/>
        </w:numPr>
        <w:tabs>
          <w:tab w:val="left" w:pos="157"/>
        </w:tabs>
        <w:spacing w:after="0"/>
        <w:jc w:val="both"/>
        <w:rPr>
          <w:rFonts w:ascii="Arial" w:hAnsi="Arial" w:cs="Arial"/>
          <w:b/>
        </w:rPr>
      </w:pPr>
      <w:r w:rsidRPr="001923F5">
        <w:rPr>
          <w:rFonts w:ascii="Arial" w:hAnsi="Arial" w:cs="Arial"/>
          <w:b/>
        </w:rPr>
        <w:t>Održavanje plaža</w:t>
      </w:r>
    </w:p>
    <w:p w14:paraId="72827FE7" w14:textId="77777777" w:rsidR="00492937" w:rsidRPr="001923F5" w:rsidRDefault="00492937" w:rsidP="00492937">
      <w:pPr>
        <w:pStyle w:val="Odlomakpopisa"/>
        <w:tabs>
          <w:tab w:val="left" w:pos="157"/>
        </w:tabs>
        <w:spacing w:after="0"/>
        <w:jc w:val="both"/>
        <w:rPr>
          <w:rFonts w:ascii="Arial" w:hAnsi="Arial" w:cs="Arial"/>
          <w:b/>
        </w:rPr>
      </w:pPr>
    </w:p>
    <w:p w14:paraId="1371BAAE" w14:textId="77777777" w:rsidR="00492937" w:rsidRPr="001923F5" w:rsidRDefault="00492937" w:rsidP="00492937">
      <w:pPr>
        <w:spacing w:after="0"/>
        <w:contextualSpacing/>
        <w:jc w:val="both"/>
        <w:rPr>
          <w:rFonts w:ascii="Arial" w:hAnsi="Arial" w:cs="Arial"/>
        </w:rPr>
      </w:pPr>
      <w:r w:rsidRPr="001923F5">
        <w:rPr>
          <w:rFonts w:ascii="Arial" w:hAnsi="Arial" w:cs="Arial"/>
        </w:rPr>
        <w:tab/>
        <w:t>Iz navedene stavke realizirani su radovi na održavanja opreme na plažama koje su pokrivene Plavom zastavom, i to montaža jarbola, osmatračnica, tuševa te razni interventni radovi na plažama nastali zbog prirodnih n</w:t>
      </w:r>
      <w:r>
        <w:rPr>
          <w:rFonts w:ascii="Arial" w:hAnsi="Arial" w:cs="Arial"/>
        </w:rPr>
        <w:t>epogoda prije turističke sezone.</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8513F6">
        <w:rPr>
          <w:rFonts w:ascii="Arial" w:hAnsi="Arial" w:cs="Arial"/>
          <w:color w:val="000000"/>
        </w:rPr>
        <w:t>85.271,50</w:t>
      </w:r>
      <w:r>
        <w:rPr>
          <w:rFonts w:ascii="Arial" w:hAnsi="Arial" w:cs="Arial"/>
          <w:color w:val="000000"/>
        </w:rPr>
        <w:t xml:space="preserve"> kuna.</w:t>
      </w:r>
    </w:p>
    <w:p w14:paraId="0D135F22" w14:textId="77777777" w:rsidR="00492937" w:rsidRDefault="00492937" w:rsidP="00492937">
      <w:pPr>
        <w:spacing w:after="0"/>
        <w:contextualSpacing/>
        <w:jc w:val="both"/>
        <w:rPr>
          <w:rFonts w:ascii="Arial" w:hAnsi="Arial" w:cs="Arial"/>
          <w:b/>
        </w:rPr>
      </w:pPr>
    </w:p>
    <w:p w14:paraId="3B355E7D" w14:textId="77777777" w:rsidR="00492937" w:rsidRPr="001923F5" w:rsidRDefault="00492937" w:rsidP="00492937">
      <w:pPr>
        <w:spacing w:after="0"/>
        <w:contextualSpacing/>
        <w:jc w:val="both"/>
        <w:rPr>
          <w:rFonts w:ascii="Arial" w:hAnsi="Arial" w:cs="Arial"/>
          <w:b/>
        </w:rPr>
      </w:pPr>
    </w:p>
    <w:p w14:paraId="0976B1A9" w14:textId="77777777" w:rsidR="00492937" w:rsidRPr="001923F5" w:rsidRDefault="00492937">
      <w:pPr>
        <w:pStyle w:val="Odlomakpopisa"/>
        <w:numPr>
          <w:ilvl w:val="0"/>
          <w:numId w:val="46"/>
        </w:numPr>
        <w:tabs>
          <w:tab w:val="left" w:pos="157"/>
        </w:tabs>
        <w:spacing w:after="0"/>
        <w:jc w:val="both"/>
        <w:rPr>
          <w:rFonts w:ascii="Arial" w:hAnsi="Arial" w:cs="Arial"/>
          <w:b/>
        </w:rPr>
      </w:pPr>
      <w:r w:rsidRPr="001923F5">
        <w:rPr>
          <w:rFonts w:ascii="Arial" w:hAnsi="Arial" w:cs="Arial"/>
          <w:b/>
        </w:rPr>
        <w:t>Plava zastava</w:t>
      </w:r>
    </w:p>
    <w:p w14:paraId="298A687A" w14:textId="77777777" w:rsidR="00492937" w:rsidRPr="001923F5" w:rsidRDefault="00492937" w:rsidP="00492937">
      <w:pPr>
        <w:pStyle w:val="Odlomakpopisa"/>
        <w:tabs>
          <w:tab w:val="left" w:pos="157"/>
        </w:tabs>
        <w:spacing w:after="0"/>
        <w:jc w:val="both"/>
        <w:rPr>
          <w:rFonts w:ascii="Arial" w:hAnsi="Arial" w:cs="Arial"/>
          <w:b/>
        </w:rPr>
      </w:pPr>
    </w:p>
    <w:p w14:paraId="3DD6E01F" w14:textId="77777777" w:rsidR="00492937" w:rsidRPr="001923F5" w:rsidRDefault="00492937" w:rsidP="00492937">
      <w:pPr>
        <w:spacing w:after="0"/>
        <w:jc w:val="both"/>
        <w:rPr>
          <w:rFonts w:ascii="Arial" w:hAnsi="Arial" w:cs="Arial"/>
        </w:rPr>
      </w:pPr>
      <w:r w:rsidRPr="001923F5">
        <w:rPr>
          <w:rFonts w:ascii="Arial" w:hAnsi="Arial" w:cs="Arial"/>
        </w:rPr>
        <w:lastRenderedPageBreak/>
        <w:tab/>
      </w:r>
      <w:r w:rsidRPr="002A5F0B">
        <w:rPr>
          <w:rFonts w:ascii="Arial" w:hAnsi="Arial" w:cs="Arial"/>
        </w:rPr>
        <w:t xml:space="preserve">Iz navedene stavke </w:t>
      </w:r>
      <w:r>
        <w:rPr>
          <w:rFonts w:ascii="Arial" w:hAnsi="Arial" w:cs="Arial"/>
        </w:rPr>
        <w:t>nije utrošeno sredstava.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CC0626">
        <w:rPr>
          <w:rFonts w:ascii="Arial" w:hAnsi="Arial" w:cs="Arial"/>
          <w:color w:val="000000"/>
        </w:rPr>
        <w:t>0,00</w:t>
      </w:r>
      <w:r>
        <w:rPr>
          <w:rFonts w:ascii="Arial" w:hAnsi="Arial" w:cs="Arial"/>
          <w:color w:val="000000"/>
        </w:rPr>
        <w:t xml:space="preserve"> kuna.</w:t>
      </w:r>
    </w:p>
    <w:p w14:paraId="7760C9E5" w14:textId="77777777" w:rsidR="00492937" w:rsidRDefault="00492937" w:rsidP="00492937">
      <w:pPr>
        <w:spacing w:after="0"/>
        <w:jc w:val="both"/>
        <w:rPr>
          <w:rFonts w:ascii="Arial" w:hAnsi="Arial" w:cs="Arial"/>
        </w:rPr>
      </w:pPr>
    </w:p>
    <w:p w14:paraId="572E3EB7" w14:textId="77777777" w:rsidR="00492937" w:rsidRPr="001923F5" w:rsidRDefault="00492937">
      <w:pPr>
        <w:pStyle w:val="Odlomakpopisa"/>
        <w:numPr>
          <w:ilvl w:val="0"/>
          <w:numId w:val="46"/>
        </w:numPr>
        <w:tabs>
          <w:tab w:val="left" w:pos="157"/>
        </w:tabs>
        <w:spacing w:after="0"/>
        <w:jc w:val="both"/>
        <w:rPr>
          <w:rFonts w:ascii="Arial" w:hAnsi="Arial" w:cs="Arial"/>
          <w:b/>
        </w:rPr>
      </w:pPr>
      <w:r w:rsidRPr="001923F5">
        <w:rPr>
          <w:rFonts w:ascii="Arial" w:hAnsi="Arial" w:cs="Arial"/>
          <w:b/>
        </w:rPr>
        <w:t>Analiza mora</w:t>
      </w:r>
    </w:p>
    <w:p w14:paraId="2428DB4F" w14:textId="77777777" w:rsidR="00492937" w:rsidRPr="001923F5" w:rsidRDefault="00492937" w:rsidP="00492937">
      <w:pPr>
        <w:pStyle w:val="Odlomakpopisa"/>
        <w:tabs>
          <w:tab w:val="left" w:pos="157"/>
        </w:tabs>
        <w:spacing w:after="0"/>
        <w:jc w:val="both"/>
        <w:rPr>
          <w:rFonts w:ascii="Arial" w:hAnsi="Arial" w:cs="Arial"/>
          <w:b/>
        </w:rPr>
      </w:pPr>
    </w:p>
    <w:p w14:paraId="4E721D98" w14:textId="77777777" w:rsidR="00492937" w:rsidRPr="001923F5" w:rsidRDefault="00492937" w:rsidP="00492937">
      <w:pPr>
        <w:spacing w:after="0"/>
        <w:jc w:val="both"/>
        <w:rPr>
          <w:rFonts w:ascii="Arial" w:hAnsi="Arial" w:cs="Arial"/>
        </w:rPr>
      </w:pPr>
      <w:r>
        <w:rPr>
          <w:rFonts w:ascii="Arial" w:hAnsi="Arial" w:cs="Arial"/>
        </w:rPr>
        <w:tab/>
        <w:t>Tijekom 2022</w:t>
      </w:r>
      <w:r w:rsidRPr="001923F5">
        <w:rPr>
          <w:rFonts w:ascii="Arial" w:hAnsi="Arial" w:cs="Arial"/>
        </w:rPr>
        <w:t xml:space="preserve">. godine Grad Labin izdao je narudžbenicu Zavodu za javno zdravstvo Istarske županije vezano za mjerenje analize mora tijekom ljetnih mjeseci na 11. mjernih mjesta. Devet mjernih mjesta su na plažama koje su pokrivene Plavom zastavom a dva mjerna mjesta uzimaju se na Lučkom području. </w:t>
      </w:r>
      <w:r>
        <w:rPr>
          <w:rFonts w:ascii="Arial" w:hAnsi="Arial" w:cs="Arial"/>
        </w:rPr>
        <w:t>U</w:t>
      </w:r>
      <w:r>
        <w:rPr>
          <w:rFonts w:ascii="Arial" w:hAnsi="Arial" w:cs="Arial"/>
          <w:color w:val="000000" w:themeColor="text1"/>
        </w:rPr>
        <w:t xml:space="preserve">trošeno je ukupno </w:t>
      </w:r>
      <w:r w:rsidRPr="00FA7D08">
        <w:rPr>
          <w:rFonts w:ascii="Arial" w:hAnsi="Arial" w:cs="Arial"/>
          <w:color w:val="000000"/>
        </w:rPr>
        <w:t>12.375,00</w:t>
      </w:r>
      <w:r>
        <w:rPr>
          <w:rFonts w:ascii="Arial" w:hAnsi="Arial" w:cs="Arial"/>
          <w:color w:val="000000"/>
        </w:rPr>
        <w:t xml:space="preserve"> kuna.</w:t>
      </w:r>
    </w:p>
    <w:p w14:paraId="0AE63D65" w14:textId="77777777" w:rsidR="00492937" w:rsidRDefault="00492937" w:rsidP="00492937">
      <w:pPr>
        <w:spacing w:after="0"/>
        <w:jc w:val="both"/>
        <w:rPr>
          <w:rFonts w:ascii="Arial" w:hAnsi="Arial" w:cs="Arial"/>
          <w:b/>
        </w:rPr>
      </w:pPr>
    </w:p>
    <w:p w14:paraId="3DCDF1C1" w14:textId="77777777" w:rsidR="00492937" w:rsidRDefault="00492937">
      <w:pPr>
        <w:pStyle w:val="Odlomakpopisa"/>
        <w:numPr>
          <w:ilvl w:val="0"/>
          <w:numId w:val="46"/>
        </w:numPr>
        <w:tabs>
          <w:tab w:val="left" w:pos="157"/>
        </w:tabs>
        <w:spacing w:after="0"/>
        <w:jc w:val="both"/>
        <w:rPr>
          <w:rFonts w:ascii="Arial" w:hAnsi="Arial" w:cs="Arial"/>
          <w:b/>
        </w:rPr>
      </w:pPr>
      <w:r>
        <w:rPr>
          <w:rFonts w:ascii="Arial" w:hAnsi="Arial" w:cs="Arial"/>
          <w:b/>
        </w:rPr>
        <w:t>Naknada za članove vijeća za dodjelu koncesijskih odobrenja</w:t>
      </w:r>
    </w:p>
    <w:p w14:paraId="20C05D72" w14:textId="77777777" w:rsidR="00492937" w:rsidRDefault="00492937" w:rsidP="00492937">
      <w:pPr>
        <w:pStyle w:val="Odlomakpopisa"/>
        <w:tabs>
          <w:tab w:val="left" w:pos="157"/>
        </w:tabs>
        <w:spacing w:after="0"/>
        <w:jc w:val="both"/>
        <w:rPr>
          <w:rFonts w:ascii="Arial" w:hAnsi="Arial" w:cs="Arial"/>
          <w:b/>
        </w:rPr>
      </w:pPr>
    </w:p>
    <w:p w14:paraId="0ECD9A36" w14:textId="77777777" w:rsidR="00492937" w:rsidRDefault="00492937" w:rsidP="00492937">
      <w:pPr>
        <w:spacing w:after="0"/>
        <w:jc w:val="both"/>
        <w:rPr>
          <w:rFonts w:ascii="Arial" w:hAnsi="Arial" w:cs="Arial"/>
          <w:color w:val="000000"/>
        </w:rPr>
      </w:pPr>
      <w:r>
        <w:rPr>
          <w:rFonts w:ascii="Arial" w:hAnsi="Arial" w:cs="Arial"/>
        </w:rPr>
        <w:tab/>
      </w:r>
      <w:r w:rsidRPr="002A5F0B">
        <w:rPr>
          <w:rFonts w:ascii="Arial" w:hAnsi="Arial" w:cs="Arial"/>
        </w:rPr>
        <w:t xml:space="preserve">Iz navedene stavke </w:t>
      </w:r>
      <w:r>
        <w:rPr>
          <w:rFonts w:ascii="Arial" w:hAnsi="Arial" w:cs="Arial"/>
        </w:rPr>
        <w:t>podmireni su</w:t>
      </w:r>
      <w:r w:rsidRPr="002A5F0B">
        <w:rPr>
          <w:rFonts w:ascii="Arial" w:hAnsi="Arial" w:cs="Arial"/>
        </w:rPr>
        <w:t xml:space="preserve"> troškovi </w:t>
      </w:r>
      <w:r>
        <w:rPr>
          <w:rFonts w:ascii="Arial" w:hAnsi="Arial" w:cs="Arial"/>
        </w:rPr>
        <w:t>n</w:t>
      </w:r>
      <w:r w:rsidRPr="002E2E29">
        <w:rPr>
          <w:rFonts w:ascii="Arial" w:hAnsi="Arial" w:cs="Arial"/>
        </w:rPr>
        <w:t>aknad</w:t>
      </w:r>
      <w:r>
        <w:rPr>
          <w:rFonts w:ascii="Arial" w:hAnsi="Arial" w:cs="Arial"/>
        </w:rPr>
        <w:t>e</w:t>
      </w:r>
      <w:r w:rsidRPr="002E2E29">
        <w:rPr>
          <w:rFonts w:ascii="Arial" w:hAnsi="Arial" w:cs="Arial"/>
        </w:rPr>
        <w:t xml:space="preserve"> za članove vijeća za dodjelu koncesijskih odobrenja</w:t>
      </w:r>
      <w:r w:rsidRPr="001F17AC">
        <w:rPr>
          <w:rFonts w:ascii="Arial" w:hAnsi="Arial" w:cs="Arial"/>
        </w:rPr>
        <w:t xml:space="preserve"> </w:t>
      </w:r>
      <w:r w:rsidRPr="002E2E29">
        <w:rPr>
          <w:rFonts w:ascii="Arial" w:hAnsi="Arial" w:cs="Arial"/>
        </w:rPr>
        <w:t xml:space="preserve">za </w:t>
      </w:r>
      <w:r>
        <w:rPr>
          <w:rFonts w:ascii="Arial" w:hAnsi="Arial" w:cs="Arial"/>
        </w:rPr>
        <w:t>izdana koncesijska odobrenja tokom 2022. godine. U</w:t>
      </w:r>
      <w:r>
        <w:rPr>
          <w:rFonts w:ascii="Arial" w:hAnsi="Arial" w:cs="Arial"/>
          <w:color w:val="000000" w:themeColor="text1"/>
        </w:rPr>
        <w:t xml:space="preserve">trošeno je ukupno </w:t>
      </w:r>
      <w:r w:rsidRPr="00CC0626">
        <w:rPr>
          <w:rFonts w:ascii="Arial" w:hAnsi="Arial" w:cs="Arial"/>
          <w:color w:val="000000"/>
        </w:rPr>
        <w:t>0,00</w:t>
      </w:r>
      <w:r>
        <w:rPr>
          <w:rFonts w:ascii="Arial" w:hAnsi="Arial" w:cs="Arial"/>
          <w:color w:val="000000"/>
        </w:rPr>
        <w:t xml:space="preserve"> kuna.</w:t>
      </w:r>
    </w:p>
    <w:p w14:paraId="00A1BB26" w14:textId="77777777" w:rsidR="00492937" w:rsidRDefault="00492937" w:rsidP="00492937">
      <w:pPr>
        <w:spacing w:after="0"/>
        <w:jc w:val="both"/>
        <w:rPr>
          <w:rFonts w:ascii="Arial" w:hAnsi="Arial" w:cs="Arial"/>
        </w:rPr>
      </w:pPr>
    </w:p>
    <w:p w14:paraId="579556C0" w14:textId="77777777" w:rsidR="00492937" w:rsidRPr="001923F5" w:rsidRDefault="00492937" w:rsidP="00492937">
      <w:pPr>
        <w:spacing w:after="0"/>
        <w:jc w:val="both"/>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000</w:t>
      </w:r>
      <w:r>
        <w:rPr>
          <w:rFonts w:ascii="Arial" w:hAnsi="Arial" w:cs="Arial"/>
          <w:b/>
        </w:rPr>
        <w:t>9</w:t>
      </w:r>
      <w:r w:rsidRPr="001923F5">
        <w:rPr>
          <w:rFonts w:ascii="Arial" w:hAnsi="Arial" w:cs="Arial"/>
          <w:b/>
        </w:rPr>
        <w:t>: Održavanje sportske dvorane</w:t>
      </w:r>
    </w:p>
    <w:p w14:paraId="172DFB90" w14:textId="77777777" w:rsidR="00492937" w:rsidRPr="001923F5" w:rsidRDefault="00492937" w:rsidP="00492937">
      <w:pPr>
        <w:spacing w:after="0"/>
        <w:jc w:val="both"/>
        <w:rPr>
          <w:rFonts w:ascii="Arial" w:hAnsi="Arial" w:cs="Arial"/>
          <w:b/>
        </w:rPr>
      </w:pPr>
    </w:p>
    <w:p w14:paraId="5A189342" w14:textId="77777777" w:rsidR="00492937" w:rsidRPr="001923F5" w:rsidRDefault="00492937" w:rsidP="00492937">
      <w:pPr>
        <w:spacing w:after="0"/>
        <w:ind w:firstLine="708"/>
        <w:jc w:val="both"/>
        <w:rPr>
          <w:rFonts w:ascii="Arial" w:hAnsi="Arial" w:cs="Arial"/>
        </w:rPr>
      </w:pPr>
      <w:r w:rsidRPr="001923F5">
        <w:rPr>
          <w:rFonts w:ascii="Arial" w:hAnsi="Arial" w:cs="Arial"/>
        </w:rPr>
        <w:t xml:space="preserve">Rashodi za izvršenje Aktivnosti – Održavanje sportske dvorane planirani su u iznosu od </w:t>
      </w:r>
      <w:r w:rsidRPr="008033BB">
        <w:rPr>
          <w:rFonts w:ascii="Arial" w:hAnsi="Arial" w:cs="Arial"/>
        </w:rPr>
        <w:t>1.036.000,00</w:t>
      </w:r>
      <w:r>
        <w:rPr>
          <w:rFonts w:ascii="Arial" w:hAnsi="Arial" w:cs="Arial"/>
        </w:rPr>
        <w:t xml:space="preserve"> </w:t>
      </w:r>
      <w:r w:rsidRPr="001923F5">
        <w:rPr>
          <w:rFonts w:ascii="Arial" w:hAnsi="Arial" w:cs="Arial"/>
        </w:rPr>
        <w:t xml:space="preserve">kuna od kog iznosa </w:t>
      </w:r>
      <w:r>
        <w:rPr>
          <w:rFonts w:ascii="Arial" w:hAnsi="Arial" w:cs="Arial"/>
        </w:rPr>
        <w:t>je u izvještajnom razdoblju</w:t>
      </w:r>
      <w:r w:rsidRPr="001923F5">
        <w:rPr>
          <w:rFonts w:ascii="Arial" w:hAnsi="Arial" w:cs="Arial"/>
        </w:rPr>
        <w:t xml:space="preserve"> utrošeno </w:t>
      </w:r>
      <w:r w:rsidRPr="008033BB">
        <w:rPr>
          <w:rFonts w:ascii="Arial" w:hAnsi="Arial" w:cs="Arial"/>
          <w:color w:val="000000"/>
        </w:rPr>
        <w:t>411.830,06</w:t>
      </w:r>
      <w:r>
        <w:rPr>
          <w:rFonts w:ascii="Arial" w:hAnsi="Arial" w:cs="Arial"/>
          <w:color w:val="000000"/>
        </w:rPr>
        <w:t xml:space="preserve"> </w:t>
      </w:r>
      <w:r w:rsidRPr="001923F5">
        <w:rPr>
          <w:rFonts w:ascii="Arial" w:hAnsi="Arial" w:cs="Arial"/>
        </w:rPr>
        <w:t>kuna.</w:t>
      </w:r>
    </w:p>
    <w:p w14:paraId="7BD643E8" w14:textId="77777777" w:rsidR="00492937" w:rsidRPr="001923F5" w:rsidRDefault="00492937" w:rsidP="00492937">
      <w:pPr>
        <w:spacing w:after="0"/>
        <w:jc w:val="both"/>
        <w:rPr>
          <w:rFonts w:ascii="Arial" w:hAnsi="Arial" w:cs="Arial"/>
        </w:rPr>
      </w:pPr>
      <w:r w:rsidRPr="001923F5">
        <w:rPr>
          <w:rFonts w:ascii="Arial" w:hAnsi="Arial" w:cs="Arial"/>
        </w:rPr>
        <w:tab/>
        <w:t>Aktivnost – Održavanje sportske dvorane obuhvaća utrošak električne energije, komunalne usluge te usluge redovnog održavanja sportske dvorane.</w:t>
      </w:r>
    </w:p>
    <w:p w14:paraId="65F821ED" w14:textId="77777777" w:rsidR="00492937" w:rsidRPr="001923F5" w:rsidRDefault="00492937" w:rsidP="00492937">
      <w:pPr>
        <w:spacing w:after="0"/>
        <w:jc w:val="both"/>
        <w:rPr>
          <w:rFonts w:ascii="Arial" w:hAnsi="Arial" w:cs="Arial"/>
        </w:rPr>
      </w:pPr>
    </w:p>
    <w:p w14:paraId="7B3A6AAB" w14:textId="77777777" w:rsidR="00492937" w:rsidRPr="001923F5" w:rsidRDefault="00492937">
      <w:pPr>
        <w:pStyle w:val="Odlomakpopisa"/>
        <w:numPr>
          <w:ilvl w:val="0"/>
          <w:numId w:val="47"/>
        </w:numPr>
        <w:tabs>
          <w:tab w:val="left" w:pos="157"/>
        </w:tabs>
        <w:spacing w:after="0"/>
        <w:jc w:val="both"/>
        <w:rPr>
          <w:rFonts w:ascii="Arial" w:hAnsi="Arial" w:cs="Arial"/>
          <w:b/>
        </w:rPr>
      </w:pPr>
      <w:r w:rsidRPr="001923F5">
        <w:rPr>
          <w:rFonts w:ascii="Arial" w:hAnsi="Arial" w:cs="Arial"/>
          <w:b/>
        </w:rPr>
        <w:t>Utrošak električne energije</w:t>
      </w:r>
    </w:p>
    <w:p w14:paraId="0B1B1FB4" w14:textId="77777777" w:rsidR="00492937" w:rsidRPr="001923F5" w:rsidRDefault="00492937" w:rsidP="00492937">
      <w:pPr>
        <w:pStyle w:val="Odlomakpopisa"/>
        <w:tabs>
          <w:tab w:val="left" w:pos="157"/>
        </w:tabs>
        <w:spacing w:after="0"/>
        <w:jc w:val="both"/>
        <w:rPr>
          <w:rFonts w:ascii="Arial" w:hAnsi="Arial" w:cs="Arial"/>
          <w:b/>
        </w:rPr>
      </w:pPr>
    </w:p>
    <w:p w14:paraId="2A9C005A" w14:textId="77777777" w:rsidR="00492937" w:rsidRPr="001923F5" w:rsidRDefault="00492937" w:rsidP="00492937">
      <w:pPr>
        <w:spacing w:after="0"/>
        <w:jc w:val="both"/>
        <w:rPr>
          <w:rFonts w:ascii="Arial" w:hAnsi="Arial" w:cs="Arial"/>
        </w:rPr>
      </w:pPr>
      <w:r w:rsidRPr="001923F5">
        <w:rPr>
          <w:rFonts w:ascii="Arial" w:hAnsi="Arial" w:cs="Arial"/>
        </w:rPr>
        <w:tab/>
      </w:r>
      <w:r w:rsidRPr="002A5F0B">
        <w:rPr>
          <w:rFonts w:ascii="Arial" w:hAnsi="Arial" w:cs="Arial"/>
        </w:rPr>
        <w:t xml:space="preserve">Iz navedene stavke </w:t>
      </w:r>
      <w:r>
        <w:rPr>
          <w:rFonts w:ascii="Arial" w:hAnsi="Arial" w:cs="Arial"/>
        </w:rPr>
        <w:t>podmirili su se troškovi</w:t>
      </w:r>
      <w:r w:rsidRPr="001923F5">
        <w:rPr>
          <w:rFonts w:ascii="Arial" w:hAnsi="Arial" w:cs="Arial"/>
        </w:rPr>
        <w:t xml:space="preserve"> električne energije </w:t>
      </w:r>
      <w:r>
        <w:rPr>
          <w:rFonts w:ascii="Arial" w:hAnsi="Arial" w:cs="Arial"/>
        </w:rPr>
        <w:t>z</w:t>
      </w:r>
      <w:r w:rsidRPr="001923F5">
        <w:rPr>
          <w:rFonts w:ascii="Arial" w:hAnsi="Arial" w:cs="Arial"/>
        </w:rPr>
        <w:t>a potrebe osvjetljavanja i grijanja sportske dvorane.</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44784C">
        <w:rPr>
          <w:rFonts w:ascii="Arial" w:hAnsi="Arial" w:cs="Arial"/>
          <w:color w:val="000000"/>
        </w:rPr>
        <w:t>198.596,27</w:t>
      </w:r>
      <w:r>
        <w:rPr>
          <w:rFonts w:ascii="Arial" w:hAnsi="Arial" w:cs="Arial"/>
          <w:color w:val="000000"/>
        </w:rPr>
        <w:t xml:space="preserve"> kuna.</w:t>
      </w:r>
    </w:p>
    <w:p w14:paraId="3DC64CDE" w14:textId="77777777" w:rsidR="00492937" w:rsidRDefault="00492937" w:rsidP="00492937">
      <w:pPr>
        <w:pStyle w:val="Odlomakpopisa"/>
        <w:tabs>
          <w:tab w:val="left" w:pos="157"/>
        </w:tabs>
        <w:spacing w:after="0"/>
        <w:jc w:val="both"/>
        <w:rPr>
          <w:rFonts w:ascii="Arial" w:hAnsi="Arial" w:cs="Arial"/>
          <w:b/>
        </w:rPr>
      </w:pPr>
    </w:p>
    <w:p w14:paraId="7B7FC81F" w14:textId="77777777" w:rsidR="00492937" w:rsidRPr="001923F5" w:rsidRDefault="00492937">
      <w:pPr>
        <w:pStyle w:val="Odlomakpopisa"/>
        <w:numPr>
          <w:ilvl w:val="0"/>
          <w:numId w:val="47"/>
        </w:numPr>
        <w:tabs>
          <w:tab w:val="left" w:pos="157"/>
        </w:tabs>
        <w:spacing w:after="0"/>
        <w:jc w:val="both"/>
        <w:rPr>
          <w:rFonts w:ascii="Arial" w:hAnsi="Arial" w:cs="Arial"/>
          <w:b/>
        </w:rPr>
      </w:pPr>
      <w:r w:rsidRPr="001923F5">
        <w:rPr>
          <w:rFonts w:ascii="Arial" w:hAnsi="Arial" w:cs="Arial"/>
          <w:b/>
        </w:rPr>
        <w:t>Usluge održavanje sportske dvorane</w:t>
      </w:r>
    </w:p>
    <w:p w14:paraId="702D478B" w14:textId="77777777" w:rsidR="00492937" w:rsidRPr="001923F5" w:rsidRDefault="00492937" w:rsidP="00492937">
      <w:pPr>
        <w:pStyle w:val="Odlomakpopisa"/>
        <w:tabs>
          <w:tab w:val="left" w:pos="157"/>
        </w:tabs>
        <w:spacing w:after="0"/>
        <w:jc w:val="both"/>
        <w:rPr>
          <w:rFonts w:ascii="Arial" w:hAnsi="Arial" w:cs="Arial"/>
          <w:b/>
        </w:rPr>
      </w:pPr>
    </w:p>
    <w:p w14:paraId="141E8A1F" w14:textId="77777777" w:rsidR="00492937" w:rsidRDefault="00492937" w:rsidP="00492937">
      <w:pPr>
        <w:spacing w:after="0"/>
        <w:ind w:firstLine="708"/>
        <w:jc w:val="both"/>
        <w:rPr>
          <w:rFonts w:ascii="Arial" w:hAnsi="Arial" w:cs="Arial"/>
        </w:rPr>
      </w:pPr>
      <w:r w:rsidRPr="002A5F0B">
        <w:rPr>
          <w:rFonts w:ascii="Arial" w:hAnsi="Arial" w:cs="Arial"/>
        </w:rPr>
        <w:t xml:space="preserve">Iz navedene stavke </w:t>
      </w:r>
      <w:r>
        <w:rPr>
          <w:rFonts w:ascii="Arial" w:hAnsi="Arial" w:cs="Arial"/>
        </w:rPr>
        <w:t xml:space="preserve">podmirili su se troškovi za </w:t>
      </w:r>
      <w:r w:rsidRPr="002B578E">
        <w:rPr>
          <w:rFonts w:ascii="Arial" w:hAnsi="Arial" w:cs="Arial"/>
        </w:rPr>
        <w:t xml:space="preserve">usluge </w:t>
      </w:r>
      <w:r>
        <w:rPr>
          <w:rFonts w:ascii="Arial" w:hAnsi="Arial" w:cs="Arial"/>
        </w:rPr>
        <w:t xml:space="preserve">redovno </w:t>
      </w:r>
      <w:r w:rsidRPr="002B578E">
        <w:rPr>
          <w:rFonts w:ascii="Arial" w:hAnsi="Arial" w:cs="Arial"/>
        </w:rPr>
        <w:t>održavanj</w:t>
      </w:r>
      <w:r>
        <w:rPr>
          <w:rFonts w:ascii="Arial" w:hAnsi="Arial" w:cs="Arial"/>
        </w:rPr>
        <w:t>e</w:t>
      </w:r>
      <w:r w:rsidRPr="002B578E">
        <w:rPr>
          <w:rFonts w:ascii="Arial" w:hAnsi="Arial" w:cs="Arial"/>
        </w:rPr>
        <w:t xml:space="preserve"> sportske dvorane </w:t>
      </w:r>
      <w:r>
        <w:rPr>
          <w:rFonts w:ascii="Arial" w:hAnsi="Arial" w:cs="Arial"/>
        </w:rPr>
        <w:t>koji obuhvaćaju</w:t>
      </w:r>
      <w:r w:rsidRPr="002B578E">
        <w:rPr>
          <w:rFonts w:ascii="Arial" w:hAnsi="Arial" w:cs="Arial"/>
        </w:rPr>
        <w:t xml:space="preserve">: godišnje redovno održavanje lifta, servisiranje vatrogasnih aparata, redovno održavanje klimatizacijskog sustava, održavanje protupožarnog sustava, troškovi </w:t>
      </w:r>
      <w:proofErr w:type="spellStart"/>
      <w:r w:rsidRPr="002B578E">
        <w:rPr>
          <w:rFonts w:ascii="Arial" w:hAnsi="Arial" w:cs="Arial"/>
        </w:rPr>
        <w:t>Zamp</w:t>
      </w:r>
      <w:proofErr w:type="spellEnd"/>
      <w:r w:rsidRPr="002B578E">
        <w:rPr>
          <w:rFonts w:ascii="Arial" w:hAnsi="Arial" w:cs="Arial"/>
        </w:rPr>
        <w:t xml:space="preserve">-a, pregledi za dobivanje potvrda o ispravnosti, zaštitarske usluge čuvanja imovine, usluge kontrole zaštite na radu, usluge interventnih popravaka većih kvarova na opremi, godišnja </w:t>
      </w:r>
      <w:proofErr w:type="spellStart"/>
      <w:r w:rsidRPr="002B578E">
        <w:rPr>
          <w:rFonts w:ascii="Arial" w:hAnsi="Arial" w:cs="Arial"/>
        </w:rPr>
        <w:t>brutto</w:t>
      </w:r>
      <w:proofErr w:type="spellEnd"/>
      <w:r w:rsidRPr="002B578E">
        <w:rPr>
          <w:rFonts w:ascii="Arial" w:hAnsi="Arial" w:cs="Arial"/>
        </w:rPr>
        <w:t xml:space="preserve"> plaća domara i čistačica koji održavaju objekt, materijal potreban za redovno održavanje i sitne popravke, nabavu sredstava za potrebe redovnog čišćenja dvorane i sanitarija.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44784C">
        <w:rPr>
          <w:rFonts w:ascii="Arial" w:hAnsi="Arial" w:cs="Arial"/>
          <w:color w:val="000000"/>
        </w:rPr>
        <w:t>196.602,93</w:t>
      </w:r>
      <w:r>
        <w:rPr>
          <w:rFonts w:ascii="Arial" w:hAnsi="Arial" w:cs="Arial"/>
          <w:color w:val="000000"/>
        </w:rPr>
        <w:t xml:space="preserve"> kuna.</w:t>
      </w:r>
    </w:p>
    <w:p w14:paraId="72A58D04" w14:textId="77777777" w:rsidR="00492937" w:rsidRPr="001923F5" w:rsidRDefault="00492937" w:rsidP="00492937">
      <w:pPr>
        <w:spacing w:after="0"/>
        <w:jc w:val="both"/>
        <w:rPr>
          <w:rFonts w:ascii="Arial" w:hAnsi="Arial" w:cs="Arial"/>
        </w:rPr>
      </w:pPr>
    </w:p>
    <w:p w14:paraId="541FD6C7" w14:textId="77777777" w:rsidR="00492937" w:rsidRPr="001923F5" w:rsidRDefault="00492937">
      <w:pPr>
        <w:pStyle w:val="Odlomakpopisa"/>
        <w:numPr>
          <w:ilvl w:val="0"/>
          <w:numId w:val="47"/>
        </w:numPr>
        <w:tabs>
          <w:tab w:val="left" w:pos="157"/>
        </w:tabs>
        <w:spacing w:after="0"/>
        <w:jc w:val="both"/>
        <w:rPr>
          <w:rFonts w:ascii="Arial" w:hAnsi="Arial" w:cs="Arial"/>
          <w:b/>
        </w:rPr>
      </w:pPr>
      <w:r w:rsidRPr="001923F5">
        <w:rPr>
          <w:rFonts w:ascii="Arial" w:hAnsi="Arial" w:cs="Arial"/>
          <w:b/>
        </w:rPr>
        <w:t>Komunalne usluge</w:t>
      </w:r>
    </w:p>
    <w:p w14:paraId="647F61BD" w14:textId="77777777" w:rsidR="00492937" w:rsidRPr="001923F5" w:rsidRDefault="00492937" w:rsidP="00492937">
      <w:pPr>
        <w:spacing w:after="0"/>
        <w:jc w:val="both"/>
        <w:rPr>
          <w:rFonts w:ascii="Arial" w:hAnsi="Arial" w:cs="Arial"/>
        </w:rPr>
      </w:pPr>
    </w:p>
    <w:p w14:paraId="05D57A83" w14:textId="77777777" w:rsidR="00492937" w:rsidRDefault="00492937" w:rsidP="00492937">
      <w:pPr>
        <w:spacing w:after="0" w:line="240" w:lineRule="auto"/>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vode</w:t>
      </w:r>
      <w:r>
        <w:rPr>
          <w:rFonts w:ascii="Arial" w:hAnsi="Arial" w:cs="Arial"/>
        </w:rPr>
        <w:t>, troškovi naknade za uređenje voda i</w:t>
      </w:r>
      <w:r w:rsidRPr="001923F5">
        <w:rPr>
          <w:rFonts w:ascii="Arial" w:hAnsi="Arial" w:cs="Arial"/>
        </w:rPr>
        <w:t xml:space="preserve"> </w:t>
      </w:r>
      <w:r>
        <w:rPr>
          <w:rFonts w:ascii="Arial" w:hAnsi="Arial" w:cs="Arial"/>
        </w:rPr>
        <w:t xml:space="preserve">troškovi </w:t>
      </w:r>
      <w:r w:rsidRPr="001923F5">
        <w:rPr>
          <w:rFonts w:ascii="Arial" w:hAnsi="Arial" w:cs="Arial"/>
        </w:rPr>
        <w:t xml:space="preserve">odvoza </w:t>
      </w:r>
      <w:r>
        <w:rPr>
          <w:rFonts w:ascii="Arial" w:hAnsi="Arial" w:cs="Arial"/>
        </w:rPr>
        <w:t>komunalnog otpada</w:t>
      </w:r>
      <w:r w:rsidRPr="001923F5">
        <w:rPr>
          <w:rFonts w:ascii="Arial" w:hAnsi="Arial" w:cs="Arial"/>
        </w:rPr>
        <w:t xml:space="preserve"> sportske dvorane.</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44784C">
        <w:rPr>
          <w:rFonts w:ascii="Arial" w:hAnsi="Arial" w:cs="Arial"/>
          <w:color w:val="000000"/>
        </w:rPr>
        <w:t>14.559,43</w:t>
      </w:r>
      <w:r>
        <w:rPr>
          <w:rFonts w:ascii="Arial" w:hAnsi="Arial" w:cs="Arial"/>
          <w:color w:val="000000"/>
        </w:rPr>
        <w:t xml:space="preserve"> kuna.</w:t>
      </w:r>
    </w:p>
    <w:p w14:paraId="69C9A7D0" w14:textId="77777777" w:rsidR="00492937" w:rsidRDefault="00492937" w:rsidP="00492937">
      <w:pPr>
        <w:spacing w:after="0" w:line="240" w:lineRule="auto"/>
        <w:ind w:firstLine="708"/>
        <w:jc w:val="both"/>
        <w:rPr>
          <w:rFonts w:ascii="Arial" w:hAnsi="Arial" w:cs="Arial"/>
        </w:rPr>
      </w:pPr>
    </w:p>
    <w:p w14:paraId="7837C78D" w14:textId="77777777" w:rsidR="00492937" w:rsidRDefault="00492937" w:rsidP="00492937">
      <w:pPr>
        <w:spacing w:after="0" w:line="240" w:lineRule="auto"/>
        <w:ind w:firstLine="708"/>
        <w:jc w:val="both"/>
        <w:rPr>
          <w:rFonts w:ascii="Arial" w:hAnsi="Arial" w:cs="Arial"/>
        </w:rPr>
      </w:pPr>
    </w:p>
    <w:p w14:paraId="0EEF6922" w14:textId="77777777" w:rsidR="00492937" w:rsidRDefault="00492937" w:rsidP="00492937">
      <w:pPr>
        <w:spacing w:after="0" w:line="240" w:lineRule="auto"/>
        <w:ind w:firstLine="708"/>
        <w:jc w:val="both"/>
        <w:rPr>
          <w:rFonts w:ascii="Arial" w:hAnsi="Arial" w:cs="Arial"/>
        </w:rPr>
      </w:pPr>
    </w:p>
    <w:p w14:paraId="11A0E90A" w14:textId="77777777" w:rsidR="00492937" w:rsidRDefault="00492937" w:rsidP="00492937">
      <w:pPr>
        <w:spacing w:after="0" w:line="240" w:lineRule="auto"/>
        <w:ind w:firstLine="708"/>
        <w:jc w:val="both"/>
        <w:rPr>
          <w:rFonts w:ascii="Arial" w:hAnsi="Arial" w:cs="Arial"/>
        </w:rPr>
      </w:pPr>
    </w:p>
    <w:p w14:paraId="6518D423" w14:textId="77777777" w:rsidR="00492937" w:rsidRDefault="00492937" w:rsidP="00492937">
      <w:pPr>
        <w:spacing w:after="0" w:line="240" w:lineRule="auto"/>
        <w:ind w:firstLine="708"/>
        <w:jc w:val="both"/>
        <w:rPr>
          <w:rFonts w:ascii="Arial" w:hAnsi="Arial" w:cs="Arial"/>
        </w:rPr>
      </w:pPr>
    </w:p>
    <w:p w14:paraId="048F22B4" w14:textId="77777777" w:rsidR="00492937" w:rsidRDefault="00492937">
      <w:pPr>
        <w:pStyle w:val="Odlomakpopisa"/>
        <w:numPr>
          <w:ilvl w:val="0"/>
          <w:numId w:val="47"/>
        </w:numPr>
        <w:tabs>
          <w:tab w:val="left" w:pos="157"/>
        </w:tabs>
        <w:spacing w:after="0"/>
        <w:jc w:val="both"/>
        <w:rPr>
          <w:rFonts w:ascii="Arial" w:hAnsi="Arial" w:cs="Arial"/>
          <w:b/>
        </w:rPr>
      </w:pPr>
      <w:r>
        <w:rPr>
          <w:rFonts w:ascii="Arial" w:hAnsi="Arial" w:cs="Arial"/>
          <w:b/>
        </w:rPr>
        <w:t>Usluge telefona, pošte i prijevoza</w:t>
      </w:r>
    </w:p>
    <w:p w14:paraId="0232FAA8" w14:textId="77777777" w:rsidR="00492937" w:rsidRDefault="00492937" w:rsidP="00492937">
      <w:pPr>
        <w:spacing w:after="0" w:line="240" w:lineRule="auto"/>
        <w:ind w:firstLine="708"/>
        <w:jc w:val="both"/>
        <w:rPr>
          <w:rFonts w:ascii="Arial" w:hAnsi="Arial" w:cs="Arial"/>
        </w:rPr>
      </w:pPr>
    </w:p>
    <w:p w14:paraId="78C6B966" w14:textId="77777777" w:rsidR="00492937" w:rsidRDefault="00492937" w:rsidP="00492937">
      <w:pPr>
        <w:spacing w:after="0" w:line="240" w:lineRule="auto"/>
        <w:ind w:firstLine="708"/>
        <w:jc w:val="both"/>
        <w:rPr>
          <w:rFonts w:ascii="Arial" w:hAnsi="Arial" w:cs="Arial"/>
        </w:rPr>
      </w:pPr>
      <w:r w:rsidRPr="001923F5">
        <w:rPr>
          <w:rFonts w:ascii="Arial" w:hAnsi="Arial" w:cs="Arial"/>
        </w:rPr>
        <w:lastRenderedPageBreak/>
        <w:t xml:space="preserve">Iz navedene stavke </w:t>
      </w:r>
      <w:r>
        <w:rPr>
          <w:rFonts w:ascii="Arial" w:hAnsi="Arial" w:cs="Arial"/>
        </w:rPr>
        <w:t>podmirili su</w:t>
      </w:r>
      <w:r w:rsidRPr="001923F5">
        <w:rPr>
          <w:rFonts w:ascii="Arial" w:hAnsi="Arial" w:cs="Arial"/>
        </w:rPr>
        <w:t xml:space="preserve"> se </w:t>
      </w:r>
      <w:r>
        <w:rPr>
          <w:rFonts w:ascii="Arial" w:hAnsi="Arial" w:cs="Arial"/>
        </w:rPr>
        <w:t xml:space="preserve">svi </w:t>
      </w:r>
      <w:r w:rsidRPr="001923F5">
        <w:rPr>
          <w:rFonts w:ascii="Arial" w:hAnsi="Arial" w:cs="Arial"/>
        </w:rPr>
        <w:t>troškov</w:t>
      </w:r>
      <w:r>
        <w:rPr>
          <w:rFonts w:ascii="Arial" w:hAnsi="Arial" w:cs="Arial"/>
        </w:rPr>
        <w:t>i</w:t>
      </w:r>
      <w:r w:rsidRPr="001923F5">
        <w:rPr>
          <w:rFonts w:ascii="Arial" w:hAnsi="Arial" w:cs="Arial"/>
        </w:rPr>
        <w:t xml:space="preserve"> </w:t>
      </w:r>
      <w:r>
        <w:rPr>
          <w:rFonts w:ascii="Arial" w:hAnsi="Arial" w:cs="Arial"/>
        </w:rPr>
        <w:t>mobilnih uređaja zaposlenika</w:t>
      </w:r>
      <w:r w:rsidRPr="001923F5">
        <w:rPr>
          <w:rFonts w:ascii="Arial" w:hAnsi="Arial" w:cs="Arial"/>
        </w:rPr>
        <w:t xml:space="preserve"> sportske dvorane</w:t>
      </w:r>
      <w:r>
        <w:rPr>
          <w:rFonts w:ascii="Arial" w:hAnsi="Arial" w:cs="Arial"/>
        </w:rPr>
        <w:t>, te Internet uređaja u sklopu dvorane</w:t>
      </w:r>
      <w:r w:rsidRPr="001923F5">
        <w:rPr>
          <w:rFonts w:ascii="Arial" w:hAnsi="Arial" w:cs="Arial"/>
        </w:rPr>
        <w:t>.</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CF5501">
        <w:rPr>
          <w:rFonts w:ascii="Arial" w:hAnsi="Arial" w:cs="Arial"/>
          <w:color w:val="000000"/>
        </w:rPr>
        <w:t>2.071,43</w:t>
      </w:r>
      <w:r>
        <w:rPr>
          <w:rFonts w:ascii="Arial" w:hAnsi="Arial" w:cs="Arial"/>
          <w:color w:val="000000"/>
        </w:rPr>
        <w:t xml:space="preserve"> kuna.</w:t>
      </w:r>
    </w:p>
    <w:p w14:paraId="7AC36B00" w14:textId="77777777" w:rsidR="00492937" w:rsidRDefault="00492937" w:rsidP="00492937">
      <w:pPr>
        <w:spacing w:after="0" w:line="240" w:lineRule="auto"/>
        <w:ind w:firstLine="708"/>
        <w:jc w:val="both"/>
        <w:rPr>
          <w:rFonts w:ascii="Arial" w:hAnsi="Arial" w:cs="Arial"/>
        </w:rPr>
      </w:pPr>
    </w:p>
    <w:p w14:paraId="35ECD3F7" w14:textId="77777777" w:rsidR="00492937" w:rsidRPr="00C74B20" w:rsidRDefault="00492937" w:rsidP="00492937">
      <w:pPr>
        <w:spacing w:after="0"/>
        <w:jc w:val="both"/>
        <w:rPr>
          <w:rFonts w:ascii="Arial" w:hAnsi="Arial" w:cs="Arial"/>
          <w:b/>
          <w:color w:val="000000" w:themeColor="text1"/>
        </w:rPr>
      </w:pPr>
      <w:r w:rsidRPr="00C74B20">
        <w:rPr>
          <w:rFonts w:ascii="Arial" w:hAnsi="Arial" w:cs="Arial"/>
          <w:b/>
          <w:color w:val="000000" w:themeColor="text1"/>
        </w:rPr>
        <w:t>Aktivnost A</w:t>
      </w:r>
      <w:r>
        <w:rPr>
          <w:rFonts w:ascii="Arial" w:hAnsi="Arial" w:cs="Arial"/>
          <w:b/>
          <w:color w:val="000000" w:themeColor="text1"/>
        </w:rPr>
        <w:t>4</w:t>
      </w:r>
      <w:r w:rsidRPr="00C74B20">
        <w:rPr>
          <w:rFonts w:ascii="Arial" w:hAnsi="Arial" w:cs="Arial"/>
          <w:b/>
          <w:color w:val="000000" w:themeColor="text1"/>
        </w:rPr>
        <w:t xml:space="preserve">00010: Održavanje </w:t>
      </w:r>
      <w:r>
        <w:rPr>
          <w:rFonts w:ascii="Arial" w:hAnsi="Arial" w:cs="Arial"/>
          <w:b/>
          <w:color w:val="000000" w:themeColor="text1"/>
        </w:rPr>
        <w:t>boćarske dvorane</w:t>
      </w:r>
      <w:r w:rsidRPr="00C74B20">
        <w:rPr>
          <w:rFonts w:ascii="Arial" w:hAnsi="Arial" w:cs="Arial"/>
          <w:b/>
          <w:color w:val="000000" w:themeColor="text1"/>
        </w:rPr>
        <w:t xml:space="preserve"> </w:t>
      </w:r>
    </w:p>
    <w:p w14:paraId="598C7309" w14:textId="77777777" w:rsidR="00492937" w:rsidRPr="00C74B20" w:rsidRDefault="00492937" w:rsidP="00492937">
      <w:pPr>
        <w:spacing w:after="0"/>
        <w:jc w:val="both"/>
        <w:rPr>
          <w:rFonts w:ascii="Arial" w:hAnsi="Arial" w:cs="Arial"/>
          <w:b/>
          <w:color w:val="000000" w:themeColor="text1"/>
        </w:rPr>
      </w:pPr>
    </w:p>
    <w:p w14:paraId="7C2604F8" w14:textId="77777777" w:rsidR="00492937" w:rsidRPr="00C74B20" w:rsidRDefault="00492937" w:rsidP="00492937">
      <w:pPr>
        <w:spacing w:after="0"/>
        <w:ind w:firstLine="708"/>
        <w:jc w:val="both"/>
        <w:rPr>
          <w:rFonts w:ascii="Arial" w:hAnsi="Arial" w:cs="Arial"/>
          <w:color w:val="000000" w:themeColor="text1"/>
        </w:rPr>
      </w:pPr>
      <w:r w:rsidRPr="00C74B20">
        <w:rPr>
          <w:rFonts w:ascii="Arial" w:hAnsi="Arial" w:cs="Arial"/>
          <w:color w:val="000000" w:themeColor="text1"/>
        </w:rPr>
        <w:t xml:space="preserve">Rashodi za izvršenje Aktivnosti – Održavanje </w:t>
      </w:r>
      <w:r>
        <w:rPr>
          <w:rFonts w:ascii="Arial" w:hAnsi="Arial" w:cs="Arial"/>
          <w:color w:val="000000" w:themeColor="text1"/>
        </w:rPr>
        <w:t>boćarske</w:t>
      </w:r>
      <w:r w:rsidRPr="00C74B20">
        <w:rPr>
          <w:rFonts w:ascii="Arial" w:hAnsi="Arial" w:cs="Arial"/>
          <w:color w:val="000000" w:themeColor="text1"/>
        </w:rPr>
        <w:t xml:space="preserve"> dvorane planirani su u iznosu od </w:t>
      </w:r>
      <w:r>
        <w:rPr>
          <w:rFonts w:ascii="Arial" w:hAnsi="Arial" w:cs="Arial"/>
          <w:color w:val="000000" w:themeColor="text1"/>
        </w:rPr>
        <w:t>35.000,00</w:t>
      </w:r>
      <w:r w:rsidRPr="00C74B20">
        <w:rPr>
          <w:rFonts w:ascii="Arial" w:hAnsi="Arial" w:cs="Arial"/>
          <w:color w:val="000000" w:themeColor="text1"/>
        </w:rPr>
        <w:t xml:space="preserve"> kuna od kog iznosa je u </w:t>
      </w:r>
      <w:r>
        <w:rPr>
          <w:rFonts w:ascii="Arial" w:hAnsi="Arial" w:cs="Arial"/>
          <w:color w:val="000000" w:themeColor="text1"/>
        </w:rPr>
        <w:t>izvještajnom razdoblju u 2022. godini</w:t>
      </w:r>
      <w:r w:rsidRPr="00C74B20">
        <w:rPr>
          <w:rFonts w:ascii="Arial" w:hAnsi="Arial" w:cs="Arial"/>
          <w:color w:val="000000" w:themeColor="text1"/>
        </w:rPr>
        <w:t xml:space="preserve"> utrošeno </w:t>
      </w:r>
      <w:r w:rsidRPr="00CF5501">
        <w:rPr>
          <w:rFonts w:ascii="Arial" w:hAnsi="Arial" w:cs="Arial"/>
          <w:color w:val="000000"/>
        </w:rPr>
        <w:t>2.778,17</w:t>
      </w:r>
      <w:r>
        <w:rPr>
          <w:rFonts w:ascii="Arial" w:hAnsi="Arial" w:cs="Arial"/>
          <w:color w:val="000000"/>
        </w:rPr>
        <w:t xml:space="preserve"> </w:t>
      </w:r>
      <w:r w:rsidRPr="00C74B20">
        <w:rPr>
          <w:rFonts w:ascii="Arial" w:hAnsi="Arial" w:cs="Arial"/>
          <w:color w:val="000000" w:themeColor="text1"/>
        </w:rPr>
        <w:t>kuna.</w:t>
      </w:r>
    </w:p>
    <w:p w14:paraId="5999A317" w14:textId="77777777" w:rsidR="00492937" w:rsidRPr="00C74B20" w:rsidRDefault="00492937" w:rsidP="00492937">
      <w:pPr>
        <w:spacing w:after="0"/>
        <w:jc w:val="both"/>
        <w:rPr>
          <w:rFonts w:ascii="Arial" w:hAnsi="Arial" w:cs="Arial"/>
          <w:color w:val="000000" w:themeColor="text1"/>
        </w:rPr>
      </w:pPr>
      <w:r w:rsidRPr="00C74B20">
        <w:rPr>
          <w:rFonts w:ascii="Arial" w:hAnsi="Arial" w:cs="Arial"/>
          <w:color w:val="000000" w:themeColor="text1"/>
        </w:rPr>
        <w:tab/>
        <w:t xml:space="preserve">Aktivnost – Održavanje </w:t>
      </w:r>
      <w:r>
        <w:rPr>
          <w:rFonts w:ascii="Arial" w:hAnsi="Arial" w:cs="Arial"/>
          <w:color w:val="000000" w:themeColor="text1"/>
        </w:rPr>
        <w:t>boćarske d</w:t>
      </w:r>
      <w:r w:rsidRPr="00C74B20">
        <w:rPr>
          <w:rFonts w:ascii="Arial" w:hAnsi="Arial" w:cs="Arial"/>
          <w:color w:val="000000" w:themeColor="text1"/>
        </w:rPr>
        <w:t>vorane obuhva</w:t>
      </w:r>
      <w:r>
        <w:rPr>
          <w:rFonts w:ascii="Arial" w:hAnsi="Arial" w:cs="Arial"/>
          <w:color w:val="000000" w:themeColor="text1"/>
        </w:rPr>
        <w:t xml:space="preserve">ća utrošak električne energije, lož ulje, plin, </w:t>
      </w:r>
      <w:r w:rsidRPr="00C74B20">
        <w:rPr>
          <w:rFonts w:ascii="Arial" w:hAnsi="Arial" w:cs="Arial"/>
          <w:color w:val="000000" w:themeColor="text1"/>
        </w:rPr>
        <w:t>komunalne usluge te usluge redovnog održavanja sportske dvorane.</w:t>
      </w:r>
    </w:p>
    <w:p w14:paraId="76129314" w14:textId="77777777" w:rsidR="00492937" w:rsidRPr="00C74B20" w:rsidRDefault="00492937" w:rsidP="00492937">
      <w:pPr>
        <w:spacing w:after="0"/>
        <w:jc w:val="both"/>
        <w:rPr>
          <w:rFonts w:ascii="Arial" w:hAnsi="Arial" w:cs="Arial"/>
          <w:color w:val="000000" w:themeColor="text1"/>
        </w:rPr>
      </w:pPr>
    </w:p>
    <w:p w14:paraId="41A14B6B" w14:textId="77777777" w:rsidR="00492937" w:rsidRPr="00C74B20" w:rsidRDefault="00492937">
      <w:pPr>
        <w:pStyle w:val="Odlomakpopisa"/>
        <w:numPr>
          <w:ilvl w:val="0"/>
          <w:numId w:val="51"/>
        </w:numPr>
        <w:tabs>
          <w:tab w:val="left" w:pos="157"/>
        </w:tabs>
        <w:spacing w:after="0"/>
        <w:jc w:val="both"/>
        <w:rPr>
          <w:rFonts w:ascii="Arial" w:hAnsi="Arial" w:cs="Arial"/>
          <w:b/>
          <w:color w:val="000000" w:themeColor="text1"/>
        </w:rPr>
      </w:pPr>
      <w:r w:rsidRPr="00C74B20">
        <w:rPr>
          <w:rFonts w:ascii="Arial" w:hAnsi="Arial" w:cs="Arial"/>
          <w:b/>
          <w:color w:val="000000" w:themeColor="text1"/>
        </w:rPr>
        <w:t>Utrošak električne energije</w:t>
      </w:r>
    </w:p>
    <w:p w14:paraId="63D72A1A" w14:textId="77777777" w:rsidR="00492937" w:rsidRPr="00C74B20" w:rsidRDefault="00492937" w:rsidP="00492937">
      <w:pPr>
        <w:pStyle w:val="Odlomakpopisa"/>
        <w:tabs>
          <w:tab w:val="left" w:pos="157"/>
        </w:tabs>
        <w:spacing w:after="0"/>
        <w:jc w:val="both"/>
        <w:rPr>
          <w:rFonts w:ascii="Arial" w:hAnsi="Arial" w:cs="Arial"/>
          <w:b/>
          <w:color w:val="000000" w:themeColor="text1"/>
        </w:rPr>
      </w:pPr>
    </w:p>
    <w:p w14:paraId="5077064E" w14:textId="77777777" w:rsidR="00492937" w:rsidRPr="00C74B20" w:rsidRDefault="00492937" w:rsidP="00492937">
      <w:pPr>
        <w:spacing w:after="0" w:line="240" w:lineRule="auto"/>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w:t>
      </w:r>
      <w:r w:rsidRPr="00C74B20">
        <w:rPr>
          <w:rFonts w:ascii="Arial" w:hAnsi="Arial" w:cs="Arial"/>
        </w:rPr>
        <w:t xml:space="preserve">električne energije za potrebe osvjetljavanja </w:t>
      </w:r>
      <w:r>
        <w:rPr>
          <w:rFonts w:ascii="Arial" w:hAnsi="Arial" w:cs="Arial"/>
        </w:rPr>
        <w:t>s</w:t>
      </w:r>
      <w:r w:rsidRPr="00C74B20">
        <w:rPr>
          <w:rFonts w:ascii="Arial" w:hAnsi="Arial" w:cs="Arial"/>
        </w:rPr>
        <w:t>portske dvorane.</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091E5A">
        <w:rPr>
          <w:rFonts w:ascii="Arial" w:hAnsi="Arial" w:cs="Arial"/>
          <w:color w:val="000000"/>
        </w:rPr>
        <w:t>2.778,17</w:t>
      </w:r>
      <w:r>
        <w:rPr>
          <w:rFonts w:ascii="Arial" w:hAnsi="Arial" w:cs="Arial"/>
          <w:color w:val="000000"/>
        </w:rPr>
        <w:t xml:space="preserve"> kuna.</w:t>
      </w:r>
    </w:p>
    <w:p w14:paraId="0139B688" w14:textId="77777777" w:rsidR="00492937" w:rsidRPr="00C74B20" w:rsidRDefault="00492937" w:rsidP="00492937">
      <w:pPr>
        <w:spacing w:after="0"/>
        <w:jc w:val="both"/>
        <w:rPr>
          <w:rFonts w:ascii="Arial" w:hAnsi="Arial" w:cs="Arial"/>
          <w:b/>
        </w:rPr>
      </w:pPr>
    </w:p>
    <w:p w14:paraId="1E1C2ADE" w14:textId="77777777" w:rsidR="00492937" w:rsidRPr="00C74B20" w:rsidRDefault="00492937">
      <w:pPr>
        <w:pStyle w:val="Odlomakpopisa"/>
        <w:numPr>
          <w:ilvl w:val="0"/>
          <w:numId w:val="51"/>
        </w:numPr>
        <w:tabs>
          <w:tab w:val="left" w:pos="157"/>
        </w:tabs>
        <w:spacing w:after="0"/>
        <w:jc w:val="both"/>
        <w:rPr>
          <w:rFonts w:ascii="Arial" w:hAnsi="Arial" w:cs="Arial"/>
          <w:b/>
          <w:color w:val="000000" w:themeColor="text1"/>
        </w:rPr>
      </w:pPr>
      <w:r>
        <w:rPr>
          <w:rFonts w:ascii="Arial" w:hAnsi="Arial" w:cs="Arial"/>
          <w:b/>
          <w:color w:val="000000" w:themeColor="text1"/>
        </w:rPr>
        <w:t>Usluge održavanje boćarske</w:t>
      </w:r>
      <w:r w:rsidRPr="00C74B20">
        <w:rPr>
          <w:rFonts w:ascii="Arial" w:hAnsi="Arial" w:cs="Arial"/>
          <w:b/>
          <w:color w:val="000000" w:themeColor="text1"/>
        </w:rPr>
        <w:t xml:space="preserve"> dvorane</w:t>
      </w:r>
    </w:p>
    <w:p w14:paraId="39A5479D" w14:textId="77777777" w:rsidR="00492937" w:rsidRPr="00C74B20" w:rsidRDefault="00492937" w:rsidP="00492937">
      <w:pPr>
        <w:pStyle w:val="Odlomakpopisa"/>
        <w:tabs>
          <w:tab w:val="left" w:pos="157"/>
        </w:tabs>
        <w:spacing w:after="0"/>
        <w:jc w:val="both"/>
        <w:rPr>
          <w:rFonts w:ascii="Arial" w:hAnsi="Arial" w:cs="Arial"/>
          <w:b/>
          <w:color w:val="000000" w:themeColor="text1"/>
        </w:rPr>
      </w:pPr>
    </w:p>
    <w:p w14:paraId="14B92386" w14:textId="77777777" w:rsidR="00492937" w:rsidRPr="00C74B20" w:rsidRDefault="00492937" w:rsidP="00492937">
      <w:pPr>
        <w:spacing w:after="0"/>
        <w:ind w:firstLine="708"/>
        <w:jc w:val="both"/>
        <w:rPr>
          <w:rFonts w:ascii="Arial" w:hAnsi="Arial" w:cs="Arial"/>
        </w:rPr>
      </w:pPr>
      <w:r>
        <w:rPr>
          <w:rFonts w:ascii="Arial" w:hAnsi="Arial" w:cs="Arial"/>
        </w:rPr>
        <w:t>Na navedenoj stavci nije bilo troškova</w:t>
      </w:r>
      <w:r w:rsidRPr="00FF2117">
        <w:rPr>
          <w:rFonts w:ascii="Arial" w:hAnsi="Arial" w:cs="Arial"/>
        </w:rPr>
        <w:t>.</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3B1687">
        <w:rPr>
          <w:rFonts w:ascii="Arial" w:hAnsi="Arial" w:cs="Arial"/>
          <w:color w:val="000000"/>
        </w:rPr>
        <w:t>0,00</w:t>
      </w:r>
      <w:r>
        <w:rPr>
          <w:rFonts w:ascii="Arial" w:hAnsi="Arial" w:cs="Arial"/>
          <w:color w:val="000000"/>
        </w:rPr>
        <w:t xml:space="preserve"> kuna.</w:t>
      </w:r>
    </w:p>
    <w:p w14:paraId="1D94806E" w14:textId="77777777" w:rsidR="00492937" w:rsidRPr="00C74B20" w:rsidRDefault="00492937" w:rsidP="00492937">
      <w:pPr>
        <w:spacing w:after="0"/>
        <w:jc w:val="both"/>
        <w:rPr>
          <w:rFonts w:ascii="Arial" w:hAnsi="Arial" w:cs="Arial"/>
        </w:rPr>
      </w:pPr>
    </w:p>
    <w:p w14:paraId="650FD101" w14:textId="77777777" w:rsidR="00492937" w:rsidRPr="00C74B20" w:rsidRDefault="00492937">
      <w:pPr>
        <w:pStyle w:val="Odlomakpopisa"/>
        <w:numPr>
          <w:ilvl w:val="0"/>
          <w:numId w:val="51"/>
        </w:numPr>
        <w:tabs>
          <w:tab w:val="left" w:pos="157"/>
        </w:tabs>
        <w:spacing w:after="0"/>
        <w:jc w:val="both"/>
        <w:rPr>
          <w:rFonts w:ascii="Arial" w:hAnsi="Arial" w:cs="Arial"/>
          <w:b/>
          <w:color w:val="000000" w:themeColor="text1"/>
        </w:rPr>
      </w:pPr>
      <w:r w:rsidRPr="00C74B20">
        <w:rPr>
          <w:rFonts w:ascii="Arial" w:hAnsi="Arial" w:cs="Arial"/>
          <w:b/>
          <w:color w:val="000000" w:themeColor="text1"/>
        </w:rPr>
        <w:t>Komunalne usluge</w:t>
      </w:r>
    </w:p>
    <w:p w14:paraId="2AD1F36C" w14:textId="77777777" w:rsidR="00492937" w:rsidRPr="00C74B20" w:rsidRDefault="00492937" w:rsidP="00492937">
      <w:pPr>
        <w:spacing w:after="0"/>
        <w:jc w:val="both"/>
        <w:rPr>
          <w:rFonts w:ascii="Arial" w:hAnsi="Arial" w:cs="Arial"/>
        </w:rPr>
      </w:pPr>
    </w:p>
    <w:p w14:paraId="53744AD4" w14:textId="77777777" w:rsidR="00492937" w:rsidRDefault="00492937" w:rsidP="00492937">
      <w:pPr>
        <w:spacing w:after="0" w:line="240" w:lineRule="auto"/>
        <w:ind w:firstLine="708"/>
        <w:jc w:val="both"/>
        <w:rPr>
          <w:rFonts w:ascii="Arial" w:hAnsi="Arial" w:cs="Arial"/>
        </w:rPr>
      </w:pPr>
      <w:r>
        <w:rPr>
          <w:rFonts w:ascii="Arial" w:hAnsi="Arial" w:cs="Arial"/>
        </w:rPr>
        <w:t>U navedenoj stavci u 2022. godini zbog smanjenih aktivnosti nije bilo troškova</w:t>
      </w:r>
      <w:r w:rsidRPr="001923F5">
        <w:rPr>
          <w:rFonts w:ascii="Arial" w:hAnsi="Arial" w:cs="Arial"/>
        </w:rPr>
        <w:t xml:space="preserve"> vode.</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0 kuna.</w:t>
      </w:r>
    </w:p>
    <w:p w14:paraId="2F6783A1" w14:textId="77777777" w:rsidR="00492937" w:rsidRDefault="00492937" w:rsidP="00492937">
      <w:pPr>
        <w:pStyle w:val="Odlomakpopisa"/>
        <w:spacing w:after="0" w:line="240" w:lineRule="auto"/>
        <w:jc w:val="both"/>
        <w:rPr>
          <w:rFonts w:ascii="Arial" w:hAnsi="Arial" w:cs="Arial"/>
          <w:b/>
        </w:rPr>
      </w:pPr>
    </w:p>
    <w:p w14:paraId="31317E72" w14:textId="77777777" w:rsidR="00492937" w:rsidRPr="00DB3687" w:rsidRDefault="00492937" w:rsidP="00492937">
      <w:pPr>
        <w:spacing w:after="0"/>
        <w:jc w:val="both"/>
        <w:rPr>
          <w:rFonts w:ascii="Arial" w:hAnsi="Arial" w:cs="Arial"/>
          <w:b/>
          <w:color w:val="000000" w:themeColor="text1"/>
        </w:rPr>
      </w:pPr>
      <w:r w:rsidRPr="00DB3687">
        <w:rPr>
          <w:rFonts w:ascii="Arial" w:hAnsi="Arial" w:cs="Arial"/>
          <w:b/>
          <w:color w:val="000000" w:themeColor="text1"/>
        </w:rPr>
        <w:t>Aktivnost A4000011 Održavanje komunalne infrastrukture</w:t>
      </w:r>
    </w:p>
    <w:p w14:paraId="52CCB5C7" w14:textId="77777777" w:rsidR="00492937" w:rsidRDefault="00492937" w:rsidP="00492937">
      <w:pPr>
        <w:spacing w:after="0"/>
        <w:ind w:firstLine="708"/>
        <w:jc w:val="both"/>
        <w:rPr>
          <w:rFonts w:ascii="Arial" w:hAnsi="Arial" w:cs="Arial"/>
          <w:b/>
        </w:rPr>
      </w:pPr>
    </w:p>
    <w:p w14:paraId="12666F62" w14:textId="77777777" w:rsidR="00492937" w:rsidRDefault="00492937" w:rsidP="00492937">
      <w:pPr>
        <w:spacing w:after="0"/>
        <w:ind w:firstLine="708"/>
        <w:jc w:val="both"/>
        <w:rPr>
          <w:rFonts w:ascii="Arial" w:hAnsi="Arial" w:cs="Arial"/>
          <w:color w:val="000000" w:themeColor="text1"/>
        </w:rPr>
      </w:pPr>
      <w:r w:rsidRPr="00C74B20">
        <w:rPr>
          <w:rFonts w:ascii="Arial" w:hAnsi="Arial" w:cs="Arial"/>
          <w:color w:val="000000" w:themeColor="text1"/>
        </w:rPr>
        <w:t xml:space="preserve">Rashodi za izvršenje Aktivnosti – </w:t>
      </w:r>
      <w:r>
        <w:rPr>
          <w:rFonts w:ascii="Arial" w:hAnsi="Arial" w:cs="Arial"/>
          <w:color w:val="000000" w:themeColor="text1"/>
        </w:rPr>
        <w:t>Ostale usluge na javnim površinama</w:t>
      </w:r>
      <w:r w:rsidRPr="00C74B20">
        <w:rPr>
          <w:rFonts w:ascii="Arial" w:hAnsi="Arial" w:cs="Arial"/>
          <w:color w:val="000000" w:themeColor="text1"/>
        </w:rPr>
        <w:t xml:space="preserve"> planirani su u iznosu od </w:t>
      </w:r>
      <w:r w:rsidRPr="00091E5A">
        <w:rPr>
          <w:rFonts w:ascii="Arial" w:hAnsi="Arial" w:cs="Arial"/>
          <w:color w:val="000000" w:themeColor="text1"/>
        </w:rPr>
        <w:t>624.000,00</w:t>
      </w:r>
      <w:r>
        <w:rPr>
          <w:rFonts w:ascii="Arial" w:hAnsi="Arial" w:cs="Arial"/>
          <w:color w:val="000000" w:themeColor="text1"/>
        </w:rPr>
        <w:t xml:space="preserve"> </w:t>
      </w:r>
      <w:r w:rsidRPr="00C74B20">
        <w:rPr>
          <w:rFonts w:ascii="Arial" w:hAnsi="Arial" w:cs="Arial"/>
          <w:color w:val="000000" w:themeColor="text1"/>
        </w:rPr>
        <w:t xml:space="preserve">kuna od kog iznosa je u </w:t>
      </w:r>
      <w:r>
        <w:rPr>
          <w:rFonts w:ascii="Arial" w:hAnsi="Arial" w:cs="Arial"/>
          <w:color w:val="000000" w:themeColor="text1"/>
        </w:rPr>
        <w:t>izvještajnom razdoblju u 2022. godini</w:t>
      </w:r>
      <w:r w:rsidRPr="00C74B20">
        <w:rPr>
          <w:rFonts w:ascii="Arial" w:hAnsi="Arial" w:cs="Arial"/>
          <w:color w:val="000000" w:themeColor="text1"/>
        </w:rPr>
        <w:t xml:space="preserve"> utrošeno </w:t>
      </w:r>
      <w:r w:rsidRPr="00091E5A">
        <w:rPr>
          <w:rFonts w:ascii="Arial" w:hAnsi="Arial" w:cs="Arial"/>
          <w:color w:val="000000"/>
        </w:rPr>
        <w:t>191.196,24</w:t>
      </w:r>
      <w:r>
        <w:rPr>
          <w:rFonts w:ascii="Arial" w:hAnsi="Arial" w:cs="Arial"/>
          <w:color w:val="000000"/>
        </w:rPr>
        <w:t xml:space="preserve"> </w:t>
      </w:r>
      <w:r w:rsidRPr="00C74B20">
        <w:rPr>
          <w:rFonts w:ascii="Arial" w:hAnsi="Arial" w:cs="Arial"/>
          <w:color w:val="000000" w:themeColor="text1"/>
        </w:rPr>
        <w:t>kuna.</w:t>
      </w:r>
    </w:p>
    <w:p w14:paraId="7ECBBF24" w14:textId="77777777" w:rsidR="00492937" w:rsidRDefault="00492937" w:rsidP="00492937">
      <w:pPr>
        <w:spacing w:after="0"/>
        <w:ind w:firstLine="708"/>
        <w:jc w:val="both"/>
        <w:rPr>
          <w:rFonts w:ascii="Arial" w:hAnsi="Arial" w:cs="Arial"/>
          <w:color w:val="000000" w:themeColor="text1"/>
        </w:rPr>
      </w:pPr>
    </w:p>
    <w:p w14:paraId="6970BF49" w14:textId="77777777" w:rsidR="00492937" w:rsidRPr="001E5688" w:rsidRDefault="00492937">
      <w:pPr>
        <w:pStyle w:val="Odlomakpopisa"/>
        <w:numPr>
          <w:ilvl w:val="0"/>
          <w:numId w:val="54"/>
        </w:numPr>
        <w:jc w:val="both"/>
        <w:rPr>
          <w:rFonts w:ascii="Arial" w:hAnsi="Arial" w:cs="Arial"/>
          <w:b/>
        </w:rPr>
      </w:pPr>
      <w:r w:rsidRPr="001E5688">
        <w:rPr>
          <w:rFonts w:ascii="Arial" w:hAnsi="Arial" w:cs="Arial"/>
          <w:b/>
        </w:rPr>
        <w:t>Održavanje ostale komunalne infrastrukture</w:t>
      </w:r>
    </w:p>
    <w:p w14:paraId="2567536D" w14:textId="77777777" w:rsidR="00492937" w:rsidRPr="001E5688" w:rsidRDefault="00492937" w:rsidP="00492937">
      <w:pPr>
        <w:ind w:firstLine="708"/>
        <w:jc w:val="both"/>
        <w:rPr>
          <w:rFonts w:ascii="Arial" w:hAnsi="Arial" w:cs="Arial"/>
        </w:rPr>
      </w:pPr>
      <w:r>
        <w:rPr>
          <w:rFonts w:ascii="Arial" w:hAnsi="Arial" w:cs="Arial"/>
        </w:rPr>
        <w:t>Iz navedene stavke podmirili su se troškovi</w:t>
      </w:r>
      <w:r w:rsidRPr="009252F0">
        <w:rPr>
          <w:rFonts w:ascii="Arial" w:hAnsi="Arial" w:cs="Arial"/>
        </w:rPr>
        <w:t xml:space="preserve"> </w:t>
      </w:r>
      <w:r>
        <w:rPr>
          <w:rFonts w:ascii="Arial" w:hAnsi="Arial" w:cs="Arial"/>
        </w:rPr>
        <w:t>izvođenja</w:t>
      </w:r>
      <w:r w:rsidRPr="009252F0">
        <w:rPr>
          <w:rFonts w:ascii="Arial" w:hAnsi="Arial" w:cs="Arial"/>
        </w:rPr>
        <w:t xml:space="preserve"> </w:t>
      </w:r>
      <w:r w:rsidRPr="001E5688">
        <w:rPr>
          <w:rFonts w:ascii="Arial" w:hAnsi="Arial" w:cs="Arial"/>
        </w:rPr>
        <w:t>interventnih zahvata na infrastrukturi koja nije obuhvaćena u sklopu redovnog održavanja, kontrole elektroinstalacija komunalne infrastrukture na javnim površinama te popravci interventnih kvarova, kontrole vodovodnih instalacija na javnim površinama te popravci interventnih kvarova.</w:t>
      </w:r>
      <w:r>
        <w:rPr>
          <w:rFonts w:ascii="Arial" w:hAnsi="Arial" w:cs="Arial"/>
        </w:rPr>
        <w:t xml:space="preserve"> U</w:t>
      </w:r>
      <w:r>
        <w:rPr>
          <w:rFonts w:ascii="Arial" w:hAnsi="Arial" w:cs="Arial"/>
          <w:color w:val="000000" w:themeColor="text1"/>
        </w:rPr>
        <w:t xml:space="preserve">trošeno je ukupno </w:t>
      </w:r>
      <w:r w:rsidRPr="00682728">
        <w:rPr>
          <w:rFonts w:ascii="Arial" w:hAnsi="Arial" w:cs="Arial"/>
          <w:color w:val="000000"/>
        </w:rPr>
        <w:t>70.196,24</w:t>
      </w:r>
      <w:r>
        <w:rPr>
          <w:rFonts w:ascii="Arial" w:hAnsi="Arial" w:cs="Arial"/>
          <w:color w:val="000000"/>
        </w:rPr>
        <w:t xml:space="preserve"> kuna.</w:t>
      </w:r>
    </w:p>
    <w:p w14:paraId="07F83266" w14:textId="77777777" w:rsidR="00492937" w:rsidRPr="00C74B20" w:rsidRDefault="00492937">
      <w:pPr>
        <w:pStyle w:val="Odlomakpopisa"/>
        <w:numPr>
          <w:ilvl w:val="0"/>
          <w:numId w:val="54"/>
        </w:numPr>
        <w:tabs>
          <w:tab w:val="left" w:pos="157"/>
        </w:tabs>
        <w:spacing w:after="0"/>
        <w:jc w:val="both"/>
        <w:rPr>
          <w:rFonts w:ascii="Arial" w:hAnsi="Arial" w:cs="Arial"/>
          <w:b/>
          <w:color w:val="000000" w:themeColor="text1"/>
        </w:rPr>
      </w:pPr>
      <w:r>
        <w:rPr>
          <w:rFonts w:ascii="Arial" w:hAnsi="Arial" w:cs="Arial"/>
          <w:b/>
        </w:rPr>
        <w:t>Ostale</w:t>
      </w:r>
      <w:r w:rsidRPr="003F4307">
        <w:rPr>
          <w:rFonts w:ascii="Arial" w:hAnsi="Arial" w:cs="Arial"/>
          <w:b/>
        </w:rPr>
        <w:t xml:space="preserve"> usluge</w:t>
      </w:r>
      <w:r>
        <w:rPr>
          <w:rFonts w:ascii="Arial" w:hAnsi="Arial" w:cs="Arial"/>
          <w:b/>
        </w:rPr>
        <w:t xml:space="preserve"> na javnim površinama</w:t>
      </w:r>
    </w:p>
    <w:p w14:paraId="57B23690" w14:textId="77777777" w:rsidR="00492937" w:rsidRDefault="00492937" w:rsidP="00492937">
      <w:pPr>
        <w:spacing w:after="0"/>
        <w:jc w:val="both"/>
        <w:rPr>
          <w:rFonts w:ascii="Arial" w:hAnsi="Arial" w:cs="Arial"/>
          <w:color w:val="000000" w:themeColor="text1"/>
        </w:rPr>
      </w:pPr>
      <w:r w:rsidRPr="00C74B20">
        <w:rPr>
          <w:rFonts w:ascii="Arial" w:hAnsi="Arial" w:cs="Arial"/>
          <w:color w:val="000000" w:themeColor="text1"/>
        </w:rPr>
        <w:tab/>
      </w:r>
    </w:p>
    <w:p w14:paraId="6AE42566" w14:textId="77777777" w:rsidR="00492937" w:rsidRDefault="00492937" w:rsidP="00492937">
      <w:pPr>
        <w:spacing w:after="0"/>
        <w:jc w:val="both"/>
        <w:rPr>
          <w:rFonts w:ascii="Arial" w:hAnsi="Arial" w:cs="Arial"/>
          <w:color w:val="000000"/>
        </w:rPr>
      </w:pPr>
      <w:r>
        <w:rPr>
          <w:rFonts w:ascii="Arial" w:hAnsi="Arial" w:cs="Arial"/>
        </w:rPr>
        <w:tab/>
        <w:t>Iz navedene stavke podmirili su se troškovi</w:t>
      </w:r>
      <w:r w:rsidRPr="009252F0">
        <w:rPr>
          <w:rFonts w:ascii="Arial" w:hAnsi="Arial" w:cs="Arial"/>
        </w:rPr>
        <w:t xml:space="preserve"> </w:t>
      </w:r>
      <w:r>
        <w:rPr>
          <w:rFonts w:ascii="Arial" w:hAnsi="Arial" w:cs="Arial"/>
        </w:rPr>
        <w:t>izvođenja</w:t>
      </w:r>
      <w:r w:rsidRPr="009252F0">
        <w:rPr>
          <w:rFonts w:ascii="Arial" w:hAnsi="Arial" w:cs="Arial"/>
        </w:rPr>
        <w:t xml:space="preserve"> interventnih zahvata na održavanju zelenih površina koji nisu obuhvaćeni u sklopu redovnog održavanja, pripomoći u intervencijama prilikom izraženih vremenskih neprilika, </w:t>
      </w:r>
      <w:r>
        <w:rPr>
          <w:rFonts w:ascii="Arial" w:hAnsi="Arial" w:cs="Arial"/>
        </w:rPr>
        <w:t xml:space="preserve">pripomoći u intervencijama na otklanjanju neposrednih opasnosti prijavljenim na javnim površinama i nerazvrstanim cestama, </w:t>
      </w:r>
      <w:r w:rsidRPr="009252F0">
        <w:rPr>
          <w:rFonts w:ascii="Arial" w:hAnsi="Arial" w:cs="Arial"/>
        </w:rPr>
        <w:t>usluge na transportu i premj</w:t>
      </w:r>
      <w:r>
        <w:rPr>
          <w:rFonts w:ascii="Arial" w:hAnsi="Arial" w:cs="Arial"/>
        </w:rPr>
        <w:t>e</w:t>
      </w:r>
      <w:r w:rsidRPr="009252F0">
        <w:rPr>
          <w:rFonts w:ascii="Arial" w:hAnsi="Arial" w:cs="Arial"/>
        </w:rPr>
        <w:t>štaju komunalne infrastrukture, usluge pripomoći radnika prilikom pripreme i održavanja manifestacija na javnim površinama</w:t>
      </w:r>
      <w:r>
        <w:rPr>
          <w:rFonts w:ascii="Arial" w:hAnsi="Arial" w:cs="Arial"/>
        </w:rPr>
        <w:t>, usluge postavljanja i skidanja privremene prometne signalizacije na cestama, usluge pojačanog čišćenja na infrastrukturi. U</w:t>
      </w:r>
      <w:r>
        <w:rPr>
          <w:rFonts w:ascii="Arial" w:hAnsi="Arial" w:cs="Arial"/>
          <w:color w:val="000000" w:themeColor="text1"/>
        </w:rPr>
        <w:t xml:space="preserve">trošeno je ukupno </w:t>
      </w:r>
      <w:r w:rsidRPr="00682728">
        <w:rPr>
          <w:rFonts w:ascii="Arial" w:hAnsi="Arial" w:cs="Arial"/>
          <w:color w:val="000000"/>
        </w:rPr>
        <w:t>7.812,50</w:t>
      </w:r>
      <w:r>
        <w:rPr>
          <w:rFonts w:ascii="Arial" w:hAnsi="Arial" w:cs="Arial"/>
          <w:color w:val="000000"/>
        </w:rPr>
        <w:t xml:space="preserve"> kuna.</w:t>
      </w:r>
    </w:p>
    <w:p w14:paraId="4D7BBA42" w14:textId="77777777" w:rsidR="00492937" w:rsidRDefault="00492937" w:rsidP="00492937">
      <w:pPr>
        <w:spacing w:after="0"/>
        <w:jc w:val="both"/>
        <w:rPr>
          <w:rFonts w:ascii="Arial" w:hAnsi="Arial" w:cs="Arial"/>
          <w:b/>
        </w:rPr>
      </w:pPr>
    </w:p>
    <w:p w14:paraId="1EA547BA" w14:textId="77777777" w:rsidR="00492937" w:rsidRPr="003F4307" w:rsidRDefault="00492937">
      <w:pPr>
        <w:pStyle w:val="Odlomakpopisa"/>
        <w:numPr>
          <w:ilvl w:val="0"/>
          <w:numId w:val="54"/>
        </w:numPr>
        <w:tabs>
          <w:tab w:val="left" w:pos="157"/>
        </w:tabs>
        <w:spacing w:after="0"/>
        <w:jc w:val="both"/>
        <w:rPr>
          <w:rFonts w:ascii="Arial" w:hAnsi="Arial" w:cs="Arial"/>
          <w:b/>
        </w:rPr>
      </w:pPr>
      <w:r w:rsidRPr="003F4307">
        <w:rPr>
          <w:rFonts w:ascii="Arial" w:hAnsi="Arial" w:cs="Arial"/>
          <w:b/>
        </w:rPr>
        <w:t>Izrada tehničke dokumentacije i elaborata</w:t>
      </w:r>
    </w:p>
    <w:p w14:paraId="45BD6491" w14:textId="77777777" w:rsidR="00492937" w:rsidRPr="003F4307" w:rsidRDefault="00492937" w:rsidP="00492937">
      <w:pPr>
        <w:spacing w:after="0"/>
        <w:jc w:val="both"/>
        <w:rPr>
          <w:rFonts w:ascii="Arial" w:hAnsi="Arial" w:cs="Arial"/>
        </w:rPr>
      </w:pPr>
    </w:p>
    <w:p w14:paraId="0DC7D8C9" w14:textId="77777777" w:rsidR="00492937" w:rsidRDefault="00492937" w:rsidP="00492937">
      <w:pPr>
        <w:spacing w:after="0"/>
        <w:ind w:firstLine="708"/>
        <w:jc w:val="both"/>
        <w:rPr>
          <w:rFonts w:ascii="Arial" w:hAnsi="Arial" w:cs="Arial"/>
        </w:rPr>
      </w:pPr>
      <w:r>
        <w:rPr>
          <w:rFonts w:ascii="Arial" w:hAnsi="Arial" w:cs="Arial"/>
        </w:rPr>
        <w:t>Iz navedene stavke podmirili su se troškovi</w:t>
      </w:r>
      <w:r w:rsidRPr="003F4307">
        <w:rPr>
          <w:rFonts w:ascii="Arial" w:hAnsi="Arial" w:cs="Arial"/>
        </w:rPr>
        <w:t xml:space="preserve"> izrad</w:t>
      </w:r>
      <w:r>
        <w:rPr>
          <w:rFonts w:ascii="Arial" w:hAnsi="Arial" w:cs="Arial"/>
        </w:rPr>
        <w:t>e</w:t>
      </w:r>
      <w:r w:rsidRPr="003F4307">
        <w:rPr>
          <w:rFonts w:ascii="Arial" w:hAnsi="Arial" w:cs="Arial"/>
        </w:rPr>
        <w:t xml:space="preserve"> </w:t>
      </w:r>
      <w:r>
        <w:rPr>
          <w:rFonts w:ascii="Arial" w:hAnsi="Arial" w:cs="Arial"/>
        </w:rPr>
        <w:t xml:space="preserve">geodetskih elaborata snimki postojećeg stanja, </w:t>
      </w:r>
      <w:proofErr w:type="spellStart"/>
      <w:r>
        <w:rPr>
          <w:rFonts w:ascii="Arial" w:hAnsi="Arial" w:cs="Arial"/>
        </w:rPr>
        <w:t>iskolčenja</w:t>
      </w:r>
      <w:proofErr w:type="spellEnd"/>
      <w:r>
        <w:rPr>
          <w:rFonts w:ascii="Arial" w:hAnsi="Arial" w:cs="Arial"/>
        </w:rPr>
        <w:t xml:space="preserve"> te evidentiranja komunalne infrastrukture, prometnih projekata privremene regulacije, </w:t>
      </w:r>
      <w:r w:rsidRPr="003F4307">
        <w:rPr>
          <w:rFonts w:ascii="Arial" w:hAnsi="Arial" w:cs="Arial"/>
        </w:rPr>
        <w:t>idejn</w:t>
      </w:r>
      <w:r>
        <w:rPr>
          <w:rFonts w:ascii="Arial" w:hAnsi="Arial" w:cs="Arial"/>
        </w:rPr>
        <w:t>ih</w:t>
      </w:r>
      <w:r w:rsidRPr="003F4307">
        <w:rPr>
          <w:rFonts w:ascii="Arial" w:hAnsi="Arial" w:cs="Arial"/>
        </w:rPr>
        <w:t xml:space="preserve"> projek</w:t>
      </w:r>
      <w:r>
        <w:rPr>
          <w:rFonts w:ascii="Arial" w:hAnsi="Arial" w:cs="Arial"/>
        </w:rPr>
        <w:t>a</w:t>
      </w:r>
      <w:r w:rsidRPr="003F4307">
        <w:rPr>
          <w:rFonts w:ascii="Arial" w:hAnsi="Arial" w:cs="Arial"/>
        </w:rPr>
        <w:t xml:space="preserve">ta </w:t>
      </w:r>
      <w:r>
        <w:rPr>
          <w:rFonts w:ascii="Arial" w:hAnsi="Arial" w:cs="Arial"/>
        </w:rPr>
        <w:t xml:space="preserve">i troškovnika </w:t>
      </w:r>
      <w:r w:rsidRPr="003F4307">
        <w:rPr>
          <w:rFonts w:ascii="Arial" w:hAnsi="Arial" w:cs="Arial"/>
        </w:rPr>
        <w:t>za potrebe izvođenja arhitektonskih i građevinskih radova</w:t>
      </w:r>
      <w:r>
        <w:rPr>
          <w:rFonts w:ascii="Arial" w:hAnsi="Arial" w:cs="Arial"/>
        </w:rPr>
        <w:t xml:space="preserve"> u sklopu pojačanog redovnog održavanja </w:t>
      </w:r>
      <w:r w:rsidRPr="003F4307">
        <w:rPr>
          <w:rFonts w:ascii="Arial" w:hAnsi="Arial" w:cs="Arial"/>
        </w:rPr>
        <w:t>predviđenim ovim Programom. U sklopu</w:t>
      </w:r>
      <w:r w:rsidRPr="003F4307">
        <w:rPr>
          <w:rFonts w:ascii="Arial" w:hAnsi="Arial" w:cs="Arial"/>
          <w:color w:val="FF0000"/>
        </w:rPr>
        <w:t xml:space="preserve"> </w:t>
      </w:r>
      <w:r w:rsidRPr="003F4307">
        <w:rPr>
          <w:rFonts w:ascii="Arial" w:hAnsi="Arial" w:cs="Arial"/>
        </w:rPr>
        <w:t>stavke</w:t>
      </w:r>
      <w:r w:rsidRPr="003F4307">
        <w:rPr>
          <w:rFonts w:ascii="Arial" w:hAnsi="Arial" w:cs="Arial"/>
          <w:color w:val="FF0000"/>
        </w:rPr>
        <w:t xml:space="preserve"> </w:t>
      </w:r>
      <w:r w:rsidRPr="003F4307">
        <w:rPr>
          <w:rFonts w:ascii="Arial" w:hAnsi="Arial" w:cs="Arial"/>
        </w:rPr>
        <w:t>izrada tehničke dokumentacije i geodetskih e</w:t>
      </w:r>
      <w:r>
        <w:rPr>
          <w:rFonts w:ascii="Arial" w:hAnsi="Arial" w:cs="Arial"/>
        </w:rPr>
        <w:t xml:space="preserve">laborata, tijekom 2022. godine, odrađeno je 2 geodetska elaborata </w:t>
      </w:r>
      <w:proofErr w:type="spellStart"/>
      <w:r>
        <w:rPr>
          <w:rFonts w:ascii="Arial" w:hAnsi="Arial" w:cs="Arial"/>
        </w:rPr>
        <w:t>iskolčenja</w:t>
      </w:r>
      <w:proofErr w:type="spellEnd"/>
      <w:r>
        <w:rPr>
          <w:rFonts w:ascii="Arial" w:hAnsi="Arial" w:cs="Arial"/>
        </w:rPr>
        <w:t xml:space="preserve"> te izrade situacija na geodetskoj podlozi, te pet prometnih elaborata, jedan elektrotehnički elaborat za potrebe javne rasvjete, tri elaborata projektnih rješenja potrebnih za izvođenje zahvata pojačanog održavanja komunalne infrastrukture te dva elaborata za evidentiranje komunalne infrastrukture.</w:t>
      </w:r>
      <w:r w:rsidRPr="00EB5781">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8B4670">
        <w:rPr>
          <w:rFonts w:ascii="Arial" w:hAnsi="Arial" w:cs="Arial"/>
          <w:color w:val="000000"/>
        </w:rPr>
        <w:t>113.187,50</w:t>
      </w:r>
      <w:r>
        <w:rPr>
          <w:rFonts w:ascii="Arial" w:hAnsi="Arial" w:cs="Arial"/>
          <w:color w:val="000000"/>
        </w:rPr>
        <w:t xml:space="preserve"> kuna.</w:t>
      </w:r>
    </w:p>
    <w:p w14:paraId="46D43CC9" w14:textId="77777777" w:rsidR="00492937" w:rsidRDefault="00492937" w:rsidP="00492937">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jc w:val="both"/>
        <w:rPr>
          <w:rFonts w:ascii="Arial" w:hAnsi="Arial" w:cs="Arial"/>
          <w:b/>
        </w:rPr>
      </w:pPr>
    </w:p>
    <w:p w14:paraId="572CB379" w14:textId="77777777" w:rsidR="00492937" w:rsidRPr="001923F5" w:rsidRDefault="00492937" w:rsidP="00492937">
      <w:pPr>
        <w:spacing w:after="0"/>
        <w:rPr>
          <w:rFonts w:ascii="Arial" w:hAnsi="Arial" w:cs="Arial"/>
          <w:b/>
          <w:u w:val="single"/>
        </w:rPr>
      </w:pPr>
      <w:r w:rsidRPr="008B5D63">
        <w:rPr>
          <w:rFonts w:ascii="Arial" w:hAnsi="Arial" w:cs="Arial"/>
          <w:b/>
          <w:u w:val="single"/>
        </w:rPr>
        <w:t>7.4.2. Program : Održavanje stambenih i poslovnih prostora, i dr</w:t>
      </w:r>
      <w:r w:rsidRPr="001923F5">
        <w:rPr>
          <w:rFonts w:ascii="Arial" w:hAnsi="Arial" w:cs="Arial"/>
          <w:b/>
        </w:rPr>
        <w:t>.</w:t>
      </w:r>
    </w:p>
    <w:p w14:paraId="68EE1B98" w14:textId="77777777" w:rsidR="00492937" w:rsidRPr="001923F5" w:rsidRDefault="00492937" w:rsidP="00492937">
      <w:pPr>
        <w:spacing w:after="0"/>
        <w:rPr>
          <w:rFonts w:ascii="Arial" w:hAnsi="Arial" w:cs="Arial"/>
          <w:b/>
          <w:u w:val="single"/>
        </w:rPr>
      </w:pPr>
    </w:p>
    <w:p w14:paraId="11A592FA" w14:textId="77777777" w:rsidR="00492937" w:rsidRPr="001923F5" w:rsidRDefault="00492937" w:rsidP="00492937">
      <w:pPr>
        <w:spacing w:after="0"/>
        <w:rPr>
          <w:rFonts w:ascii="Arial" w:hAnsi="Arial" w:cs="Arial"/>
          <w:b/>
          <w:u w:val="single"/>
        </w:rPr>
      </w:pPr>
      <w:r w:rsidRPr="001923F5">
        <w:rPr>
          <w:rFonts w:ascii="Arial" w:hAnsi="Arial" w:cs="Arial"/>
          <w:b/>
          <w:u w:val="single"/>
        </w:rPr>
        <w:t>Opis i cilj programa:</w:t>
      </w:r>
    </w:p>
    <w:p w14:paraId="180444DC" w14:textId="77777777" w:rsidR="00492937" w:rsidRPr="001923F5" w:rsidRDefault="00492937" w:rsidP="00492937">
      <w:pPr>
        <w:spacing w:after="0"/>
        <w:rPr>
          <w:rFonts w:ascii="Arial" w:hAnsi="Arial" w:cs="Arial"/>
          <w:b/>
          <w:u w:val="single"/>
        </w:rPr>
      </w:pPr>
    </w:p>
    <w:p w14:paraId="76D25CB2" w14:textId="77777777" w:rsidR="00492937" w:rsidRPr="001923F5" w:rsidRDefault="00492937" w:rsidP="00492937">
      <w:pPr>
        <w:spacing w:after="0"/>
        <w:jc w:val="both"/>
        <w:rPr>
          <w:rFonts w:ascii="Arial" w:hAnsi="Arial" w:cs="Arial"/>
        </w:rPr>
      </w:pPr>
      <w:r w:rsidRPr="001923F5">
        <w:rPr>
          <w:rFonts w:ascii="Arial" w:hAnsi="Arial" w:cs="Arial"/>
        </w:rPr>
        <w:tab/>
        <w:t>Pravna osnova za Program je Zakon o lokalnoj i područnoj (regionalnoj) samoupravi, Zakon o zakupu poslovnog prostora, Zakon o najmu stanova te Odluke Gradskog vijeća Grada Labina.</w:t>
      </w:r>
    </w:p>
    <w:p w14:paraId="7F3B2261" w14:textId="77777777" w:rsidR="00492937" w:rsidRPr="001923F5" w:rsidRDefault="00492937" w:rsidP="00492937">
      <w:pPr>
        <w:spacing w:after="0"/>
        <w:jc w:val="both"/>
        <w:rPr>
          <w:rFonts w:ascii="Arial" w:hAnsi="Arial" w:cs="Arial"/>
        </w:rPr>
      </w:pPr>
      <w:r w:rsidRPr="001923F5">
        <w:rPr>
          <w:rFonts w:ascii="Arial" w:hAnsi="Arial" w:cs="Arial"/>
        </w:rPr>
        <w:tab/>
        <w:t>Opći cilj ovog programa je poboljšanje stanja poslovnih prostora u vlasništvu Grada, poboljšanje stanja stanova u vlasništvu Grada i uvjeta stanovanja građana u istima.</w:t>
      </w:r>
    </w:p>
    <w:p w14:paraId="1AA2DE0C" w14:textId="77777777" w:rsidR="00492937" w:rsidRPr="001923F5" w:rsidRDefault="00492937" w:rsidP="00492937">
      <w:pPr>
        <w:spacing w:after="0"/>
        <w:ind w:firstLine="708"/>
        <w:jc w:val="both"/>
        <w:rPr>
          <w:rFonts w:ascii="Arial" w:hAnsi="Arial" w:cs="Arial"/>
        </w:rPr>
      </w:pPr>
      <w:r w:rsidRPr="001923F5">
        <w:rPr>
          <w:rFonts w:ascii="Arial" w:hAnsi="Arial" w:cs="Arial"/>
        </w:rPr>
        <w:t>Provedbom navedenog programa povećava se vrijednost nekretnina u vlasništvu Grada Labina, povećava se njihov vijek trajanja, a istovremeno se povećava i sigurnost građana.</w:t>
      </w:r>
    </w:p>
    <w:p w14:paraId="752D411B" w14:textId="77777777" w:rsidR="00492937" w:rsidRPr="001923F5" w:rsidRDefault="00492937" w:rsidP="00492937">
      <w:pPr>
        <w:spacing w:after="0"/>
        <w:jc w:val="both"/>
        <w:rPr>
          <w:rFonts w:ascii="Arial" w:hAnsi="Arial" w:cs="Arial"/>
        </w:rPr>
      </w:pPr>
      <w:r w:rsidRPr="001923F5">
        <w:rPr>
          <w:rFonts w:ascii="Arial" w:hAnsi="Arial" w:cs="Arial"/>
        </w:rPr>
        <w:tab/>
        <w:t xml:space="preserve">Neposredni korisnici usluge ovog programa su fizičke i pravne osobe koje su najmoprimci stanova u vlasništvu Grada Labina odnosno fizičke i pravne osobe koje su zakupnici poslovnih prostora u vlasništvu Grada Labina. </w:t>
      </w:r>
    </w:p>
    <w:p w14:paraId="6427A556" w14:textId="77777777" w:rsidR="00492937" w:rsidRPr="001923F5" w:rsidRDefault="00492937" w:rsidP="00492937">
      <w:pPr>
        <w:spacing w:after="0"/>
        <w:jc w:val="both"/>
        <w:rPr>
          <w:rFonts w:ascii="Arial" w:hAnsi="Arial" w:cs="Arial"/>
        </w:rPr>
      </w:pPr>
    </w:p>
    <w:p w14:paraId="5FFED03F" w14:textId="77777777" w:rsidR="00492937" w:rsidRPr="001923F5" w:rsidRDefault="00492937" w:rsidP="00492937">
      <w:pPr>
        <w:spacing w:after="0"/>
        <w:jc w:val="both"/>
        <w:rPr>
          <w:rFonts w:ascii="Arial" w:hAnsi="Arial" w:cs="Arial"/>
          <w:b/>
          <w:u w:val="single"/>
        </w:rPr>
      </w:pPr>
      <w:r w:rsidRPr="001923F5">
        <w:rPr>
          <w:rFonts w:ascii="Arial" w:hAnsi="Arial" w:cs="Arial"/>
          <w:b/>
          <w:u w:val="single"/>
        </w:rPr>
        <w:t>Realizirana sredstva:</w:t>
      </w:r>
    </w:p>
    <w:p w14:paraId="4D87F254" w14:textId="77777777" w:rsidR="00492937" w:rsidRPr="001923F5" w:rsidRDefault="00492937" w:rsidP="00492937">
      <w:pPr>
        <w:spacing w:after="0"/>
        <w:jc w:val="both"/>
        <w:rPr>
          <w:rFonts w:ascii="Arial" w:hAnsi="Arial" w:cs="Arial"/>
        </w:rPr>
      </w:pPr>
    </w:p>
    <w:p w14:paraId="73685A80" w14:textId="77777777" w:rsidR="00492937" w:rsidRDefault="00492937" w:rsidP="00492937">
      <w:pPr>
        <w:spacing w:after="0"/>
        <w:jc w:val="both"/>
        <w:rPr>
          <w:rFonts w:ascii="Arial" w:hAnsi="Arial" w:cs="Arial"/>
        </w:rPr>
      </w:pPr>
      <w:r w:rsidRPr="001923F5">
        <w:rPr>
          <w:rFonts w:ascii="Arial" w:hAnsi="Arial" w:cs="Arial"/>
        </w:rPr>
        <w:t xml:space="preserve">            U ovom obračunskom razdoblju za potrebe izvršenja aktivnosti ovog programa planirano je ukupno </w:t>
      </w:r>
      <w:r w:rsidRPr="008D581E">
        <w:rPr>
          <w:rFonts w:ascii="Arial" w:hAnsi="Arial" w:cs="Arial"/>
        </w:rPr>
        <w:t>2.145.000,00</w:t>
      </w:r>
      <w:r>
        <w:rPr>
          <w:rFonts w:ascii="Arial" w:hAnsi="Arial" w:cs="Arial"/>
        </w:rPr>
        <w:t xml:space="preserve"> </w:t>
      </w:r>
      <w:r w:rsidRPr="001923F5">
        <w:rPr>
          <w:rFonts w:ascii="Arial" w:hAnsi="Arial" w:cs="Arial"/>
        </w:rPr>
        <w:t xml:space="preserve">kuna, a utrošeno je </w:t>
      </w:r>
      <w:r w:rsidRPr="008D581E">
        <w:rPr>
          <w:rFonts w:ascii="Arial" w:hAnsi="Arial" w:cs="Arial"/>
        </w:rPr>
        <w:t>7</w:t>
      </w:r>
      <w:r>
        <w:rPr>
          <w:rFonts w:ascii="Arial" w:hAnsi="Arial" w:cs="Arial"/>
        </w:rPr>
        <w:t>76</w:t>
      </w:r>
      <w:r w:rsidRPr="008D581E">
        <w:rPr>
          <w:rFonts w:ascii="Arial" w:hAnsi="Arial" w:cs="Arial"/>
        </w:rPr>
        <w:t>.</w:t>
      </w:r>
      <w:r>
        <w:rPr>
          <w:rFonts w:ascii="Arial" w:hAnsi="Arial" w:cs="Arial"/>
        </w:rPr>
        <w:t>170</w:t>
      </w:r>
      <w:r w:rsidRPr="008D581E">
        <w:rPr>
          <w:rFonts w:ascii="Arial" w:hAnsi="Arial" w:cs="Arial"/>
        </w:rPr>
        <w:t>,</w:t>
      </w:r>
      <w:r>
        <w:rPr>
          <w:rFonts w:ascii="Arial" w:hAnsi="Arial" w:cs="Arial"/>
        </w:rPr>
        <w:t xml:space="preserve">48 </w:t>
      </w:r>
      <w:r w:rsidRPr="001923F5">
        <w:rPr>
          <w:rFonts w:ascii="Arial" w:hAnsi="Arial" w:cs="Arial"/>
        </w:rPr>
        <w:t xml:space="preserve">kuna što iznosi </w:t>
      </w:r>
      <w:r>
        <w:rPr>
          <w:rFonts w:ascii="Arial" w:hAnsi="Arial" w:cs="Arial"/>
        </w:rPr>
        <w:t xml:space="preserve">36,19 </w:t>
      </w:r>
      <w:r w:rsidRPr="001923F5">
        <w:rPr>
          <w:rFonts w:ascii="Arial" w:hAnsi="Arial" w:cs="Arial"/>
        </w:rPr>
        <w:t xml:space="preserve">% godišnjeg plana. </w:t>
      </w:r>
    </w:p>
    <w:p w14:paraId="0564E67A" w14:textId="77777777" w:rsidR="00492937" w:rsidRDefault="00492937" w:rsidP="00492937">
      <w:pPr>
        <w:spacing w:after="0"/>
        <w:jc w:val="both"/>
        <w:rPr>
          <w:rFonts w:ascii="Arial" w:hAnsi="Arial" w:cs="Arial"/>
        </w:rPr>
      </w:pPr>
    </w:p>
    <w:p w14:paraId="0AEA811C" w14:textId="77777777" w:rsidR="00492937" w:rsidRPr="001923F5" w:rsidRDefault="00492937" w:rsidP="00492937">
      <w:pPr>
        <w:spacing w:after="0"/>
        <w:jc w:val="both"/>
        <w:rPr>
          <w:rFonts w:ascii="Arial" w:hAnsi="Arial" w:cs="Arial"/>
        </w:rPr>
      </w:pPr>
    </w:p>
    <w:p w14:paraId="6167B7C8" w14:textId="77777777" w:rsidR="00492937" w:rsidRDefault="00492937" w:rsidP="00492937">
      <w:pPr>
        <w:spacing w:after="0" w:line="240" w:lineRule="auto"/>
        <w:jc w:val="both"/>
        <w:rPr>
          <w:rFonts w:ascii="Arial" w:hAnsi="Arial" w:cs="Arial"/>
          <w:b/>
          <w:u w:val="single"/>
        </w:rPr>
      </w:pPr>
      <w:r>
        <w:rPr>
          <w:rFonts w:ascii="Arial" w:hAnsi="Arial" w:cs="Arial"/>
          <w:b/>
          <w:u w:val="single"/>
        </w:rPr>
        <w:t>Pokazatelj uspješnosti realiziranih ciljeva</w:t>
      </w:r>
      <w:r w:rsidRPr="001923F5">
        <w:rPr>
          <w:rFonts w:ascii="Arial" w:hAnsi="Arial" w:cs="Arial"/>
          <w:b/>
          <w:u w:val="single"/>
        </w:rPr>
        <w:t>:</w:t>
      </w:r>
    </w:p>
    <w:p w14:paraId="63025EBA" w14:textId="77777777" w:rsidR="00492937" w:rsidRDefault="00492937" w:rsidP="00492937">
      <w:pPr>
        <w:spacing w:after="0" w:line="240" w:lineRule="auto"/>
        <w:jc w:val="both"/>
        <w:rPr>
          <w:rFonts w:ascii="Arial" w:hAnsi="Arial" w:cs="Arial"/>
        </w:rPr>
      </w:pPr>
      <w:r w:rsidRPr="00FE0B7C">
        <w:rPr>
          <w:rFonts w:ascii="Arial" w:hAnsi="Arial" w:cs="Arial"/>
        </w:rPr>
        <w:tab/>
      </w:r>
    </w:p>
    <w:p w14:paraId="6CF8F510" w14:textId="77777777" w:rsidR="00492937" w:rsidRPr="00FE0B7C" w:rsidRDefault="00492937" w:rsidP="00492937">
      <w:pPr>
        <w:spacing w:after="0" w:line="240" w:lineRule="auto"/>
        <w:jc w:val="both"/>
        <w:rPr>
          <w:rFonts w:ascii="Arial" w:hAnsi="Arial" w:cs="Arial"/>
        </w:rPr>
      </w:pPr>
      <w:r>
        <w:rPr>
          <w:rFonts w:ascii="Arial" w:hAnsi="Arial" w:cs="Arial"/>
        </w:rPr>
        <w:tab/>
      </w:r>
      <w:r w:rsidRPr="00FE0B7C">
        <w:rPr>
          <w:rFonts w:ascii="Arial" w:hAnsi="Arial" w:cs="Arial"/>
        </w:rPr>
        <w:t xml:space="preserve">Program </w:t>
      </w:r>
      <w:r>
        <w:rPr>
          <w:rFonts w:ascii="Arial" w:hAnsi="Arial" w:cs="Arial"/>
        </w:rPr>
        <w:t>održavanja</w:t>
      </w:r>
      <w:r w:rsidRPr="00380164">
        <w:rPr>
          <w:rFonts w:ascii="Arial" w:hAnsi="Arial" w:cs="Arial"/>
        </w:rPr>
        <w:t xml:space="preserve"> stambenih i poslovnih prostora, i dr</w:t>
      </w:r>
      <w:r>
        <w:rPr>
          <w:rFonts w:ascii="Arial" w:hAnsi="Arial" w:cs="Arial"/>
        </w:rPr>
        <w:t>.</w:t>
      </w:r>
      <w:r w:rsidRPr="00FE0B7C">
        <w:rPr>
          <w:rFonts w:ascii="Arial" w:hAnsi="Arial" w:cs="Arial"/>
        </w:rPr>
        <w:t xml:space="preserve"> </w:t>
      </w:r>
      <w:r>
        <w:rPr>
          <w:rFonts w:ascii="Arial" w:hAnsi="Arial" w:cs="Arial"/>
        </w:rPr>
        <w:t xml:space="preserve">u 2022. godini je ostvaren sukladno postavljenim ciljevima na početku godine. Veći dio </w:t>
      </w:r>
      <w:r w:rsidRPr="00803E5C">
        <w:rPr>
          <w:rFonts w:ascii="Arial" w:hAnsi="Arial" w:cs="Arial"/>
        </w:rPr>
        <w:t xml:space="preserve">zahvata </w:t>
      </w:r>
      <w:r>
        <w:rPr>
          <w:rFonts w:ascii="Arial" w:hAnsi="Arial" w:cs="Arial"/>
        </w:rPr>
        <w:t>koji je planiran za izvještajno razdoblje u sklopu Programa održavanja</w:t>
      </w:r>
      <w:r w:rsidRPr="00380164">
        <w:rPr>
          <w:rFonts w:ascii="Arial" w:hAnsi="Arial" w:cs="Arial"/>
        </w:rPr>
        <w:t xml:space="preserve"> stambenih i poslovnih prostora, i dr</w:t>
      </w:r>
      <w:r>
        <w:rPr>
          <w:rFonts w:ascii="Arial" w:hAnsi="Arial" w:cs="Arial"/>
        </w:rPr>
        <w:t>.</w:t>
      </w:r>
      <w:r w:rsidRPr="00803E5C">
        <w:rPr>
          <w:rFonts w:ascii="Arial" w:hAnsi="Arial" w:cs="Arial"/>
        </w:rPr>
        <w:t xml:space="preserve"> </w:t>
      </w:r>
      <w:r>
        <w:rPr>
          <w:rFonts w:ascii="Arial" w:hAnsi="Arial" w:cs="Arial"/>
        </w:rPr>
        <w:t xml:space="preserve">je realiziran. </w:t>
      </w:r>
      <w:r w:rsidRPr="001923F5">
        <w:rPr>
          <w:rFonts w:ascii="Arial" w:hAnsi="Arial" w:cs="Arial"/>
        </w:rPr>
        <w:t>U okviru ovog programa i</w:t>
      </w:r>
      <w:r>
        <w:rPr>
          <w:rFonts w:ascii="Arial" w:hAnsi="Arial" w:cs="Arial"/>
        </w:rPr>
        <w:t>zvršene su slijedeće aktivnosti:</w:t>
      </w:r>
    </w:p>
    <w:p w14:paraId="25DE4B71" w14:textId="77777777" w:rsidR="00492937" w:rsidRDefault="00492937" w:rsidP="00492937">
      <w:pPr>
        <w:spacing w:after="0" w:line="240" w:lineRule="auto"/>
        <w:jc w:val="both"/>
        <w:rPr>
          <w:rFonts w:ascii="Arial" w:hAnsi="Arial" w:cs="Arial"/>
          <w:b/>
          <w:u w:val="single"/>
        </w:rPr>
      </w:pPr>
    </w:p>
    <w:p w14:paraId="5C0105CA" w14:textId="77777777" w:rsidR="00492937" w:rsidRDefault="00492937" w:rsidP="00492937">
      <w:pPr>
        <w:spacing w:after="0"/>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 xml:space="preserve">00001: Održavanje stambenih prostora </w:t>
      </w:r>
    </w:p>
    <w:p w14:paraId="2E480B1F" w14:textId="77777777" w:rsidR="00492937" w:rsidRPr="001923F5" w:rsidRDefault="00492937" w:rsidP="00492937">
      <w:pPr>
        <w:spacing w:after="0"/>
        <w:rPr>
          <w:rFonts w:ascii="Arial" w:hAnsi="Arial" w:cs="Arial"/>
          <w:b/>
        </w:rPr>
      </w:pPr>
    </w:p>
    <w:p w14:paraId="1CDF7DF4" w14:textId="77777777" w:rsidR="00492937" w:rsidRDefault="00492937" w:rsidP="00492937">
      <w:pPr>
        <w:spacing w:after="0"/>
        <w:jc w:val="both"/>
        <w:rPr>
          <w:rFonts w:ascii="Arial" w:hAnsi="Arial" w:cs="Arial"/>
        </w:rPr>
      </w:pPr>
      <w:r w:rsidRPr="001923F5">
        <w:rPr>
          <w:rFonts w:ascii="Arial" w:hAnsi="Arial" w:cs="Arial"/>
        </w:rPr>
        <w:tab/>
      </w:r>
      <w:r>
        <w:rPr>
          <w:rFonts w:ascii="Arial" w:hAnsi="Arial" w:cs="Arial"/>
        </w:rPr>
        <w:t>Rashodi za a</w:t>
      </w:r>
      <w:r w:rsidRPr="001923F5">
        <w:rPr>
          <w:rFonts w:ascii="Arial" w:hAnsi="Arial" w:cs="Arial"/>
        </w:rPr>
        <w:t>ktivnost – Održavanje stambenih prostora obuhvaćaju troškove priključaka – električna energija, materijal i dijelovi za tekuće i investicijsko održavanje, održavanje stanova, troškove pričuve stanova te komunalne usluge za stambene objekte.</w:t>
      </w:r>
      <w:r>
        <w:rPr>
          <w:rFonts w:ascii="Arial" w:hAnsi="Arial" w:cs="Arial"/>
        </w:rPr>
        <w:t xml:space="preserve"> </w:t>
      </w:r>
      <w:r>
        <w:rPr>
          <w:rFonts w:ascii="Arial" w:hAnsi="Arial" w:cs="Arial"/>
        </w:rPr>
        <w:lastRenderedPageBreak/>
        <w:t>P</w:t>
      </w:r>
      <w:r w:rsidRPr="001923F5">
        <w:rPr>
          <w:rFonts w:ascii="Arial" w:hAnsi="Arial" w:cs="Arial"/>
        </w:rPr>
        <w:t xml:space="preserve">lanirani </w:t>
      </w:r>
      <w:r>
        <w:rPr>
          <w:rFonts w:ascii="Arial" w:hAnsi="Arial" w:cs="Arial"/>
        </w:rPr>
        <w:t xml:space="preserve">troškovi </w:t>
      </w:r>
      <w:r w:rsidRPr="001923F5">
        <w:rPr>
          <w:rFonts w:ascii="Arial" w:hAnsi="Arial" w:cs="Arial"/>
        </w:rPr>
        <w:t xml:space="preserve">su u iznosu od </w:t>
      </w:r>
      <w:r w:rsidRPr="008D581E">
        <w:rPr>
          <w:rFonts w:ascii="Arial" w:hAnsi="Arial" w:cs="Arial"/>
          <w:color w:val="000000"/>
        </w:rPr>
        <w:t>525.000,00</w:t>
      </w:r>
      <w:r>
        <w:rPr>
          <w:rFonts w:ascii="Arial" w:hAnsi="Arial" w:cs="Arial"/>
          <w:color w:val="000000"/>
        </w:rPr>
        <w:t xml:space="preserve"> </w:t>
      </w:r>
      <w:r w:rsidRPr="001923F5">
        <w:rPr>
          <w:rFonts w:ascii="Arial" w:hAnsi="Arial" w:cs="Arial"/>
        </w:rPr>
        <w:t xml:space="preserve">kuna od kog iznosa </w:t>
      </w:r>
      <w:r>
        <w:rPr>
          <w:rFonts w:ascii="Arial" w:hAnsi="Arial" w:cs="Arial"/>
        </w:rPr>
        <w:t>je u izvještajnom razdoblju</w:t>
      </w:r>
      <w:r w:rsidRPr="001923F5">
        <w:rPr>
          <w:rFonts w:ascii="Arial" w:hAnsi="Arial" w:cs="Arial"/>
        </w:rPr>
        <w:t xml:space="preserve"> utrošeno </w:t>
      </w:r>
      <w:r w:rsidRPr="008D581E">
        <w:rPr>
          <w:rFonts w:ascii="Arial" w:hAnsi="Arial" w:cs="Arial"/>
          <w:color w:val="000000"/>
        </w:rPr>
        <w:t>180.284,25</w:t>
      </w:r>
      <w:r>
        <w:rPr>
          <w:rFonts w:ascii="Arial" w:hAnsi="Arial" w:cs="Arial"/>
          <w:color w:val="000000"/>
        </w:rPr>
        <w:t xml:space="preserve"> </w:t>
      </w:r>
      <w:r w:rsidRPr="001923F5">
        <w:rPr>
          <w:rFonts w:ascii="Arial" w:hAnsi="Arial" w:cs="Arial"/>
        </w:rPr>
        <w:t>kuna.</w:t>
      </w:r>
    </w:p>
    <w:p w14:paraId="44EFBD60" w14:textId="77777777" w:rsidR="00492937" w:rsidRPr="001923F5" w:rsidRDefault="00492937" w:rsidP="00492937">
      <w:pPr>
        <w:spacing w:after="0"/>
        <w:jc w:val="both"/>
        <w:rPr>
          <w:rFonts w:ascii="Arial" w:hAnsi="Arial" w:cs="Arial"/>
        </w:rPr>
      </w:pPr>
    </w:p>
    <w:p w14:paraId="3C40ED82" w14:textId="77777777" w:rsidR="00492937" w:rsidRPr="001923F5" w:rsidRDefault="00492937">
      <w:pPr>
        <w:pStyle w:val="Odlomakpopisa"/>
        <w:numPr>
          <w:ilvl w:val="0"/>
          <w:numId w:val="50"/>
        </w:numPr>
        <w:tabs>
          <w:tab w:val="left" w:pos="157"/>
        </w:tabs>
        <w:spacing w:after="0"/>
        <w:jc w:val="both"/>
        <w:rPr>
          <w:rFonts w:ascii="Arial" w:hAnsi="Arial" w:cs="Arial"/>
          <w:b/>
        </w:rPr>
      </w:pPr>
      <w:r w:rsidRPr="001923F5">
        <w:rPr>
          <w:rFonts w:ascii="Arial" w:hAnsi="Arial" w:cs="Arial"/>
          <w:b/>
        </w:rPr>
        <w:t>Troškovi priključka – električna energija</w:t>
      </w:r>
    </w:p>
    <w:p w14:paraId="21E461B4" w14:textId="77777777" w:rsidR="00492937" w:rsidRPr="001923F5" w:rsidRDefault="00492937" w:rsidP="00492937">
      <w:pPr>
        <w:pStyle w:val="Odlomakpopisa"/>
        <w:tabs>
          <w:tab w:val="left" w:pos="157"/>
        </w:tabs>
        <w:spacing w:after="0"/>
        <w:jc w:val="both"/>
        <w:rPr>
          <w:rFonts w:ascii="Arial" w:hAnsi="Arial" w:cs="Arial"/>
          <w:b/>
        </w:rPr>
      </w:pPr>
    </w:p>
    <w:p w14:paraId="51850930" w14:textId="77777777" w:rsidR="00492937" w:rsidRPr="001923F5" w:rsidRDefault="00492937" w:rsidP="00492937">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 xml:space="preserve">i </w:t>
      </w:r>
      <w:r w:rsidRPr="001923F5">
        <w:rPr>
          <w:rFonts w:ascii="Arial" w:hAnsi="Arial" w:cs="Arial"/>
        </w:rPr>
        <w:t>priključka električne energije u praznim stambenim prostorima.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8A0CBF">
        <w:rPr>
          <w:rFonts w:ascii="Arial" w:hAnsi="Arial" w:cs="Arial"/>
          <w:color w:val="000000"/>
        </w:rPr>
        <w:t>142,33</w:t>
      </w:r>
      <w:r>
        <w:rPr>
          <w:rFonts w:ascii="Arial" w:hAnsi="Arial" w:cs="Arial"/>
          <w:color w:val="000000"/>
        </w:rPr>
        <w:t xml:space="preserve"> kuna.</w:t>
      </w:r>
    </w:p>
    <w:p w14:paraId="77BE4542" w14:textId="77777777" w:rsidR="00492937" w:rsidRPr="001923F5" w:rsidRDefault="00492937" w:rsidP="00492937">
      <w:pPr>
        <w:spacing w:after="0"/>
        <w:jc w:val="both"/>
        <w:rPr>
          <w:rFonts w:ascii="Arial" w:hAnsi="Arial" w:cs="Arial"/>
        </w:rPr>
      </w:pPr>
    </w:p>
    <w:p w14:paraId="5973F879" w14:textId="77777777" w:rsidR="00492937" w:rsidRPr="001923F5" w:rsidRDefault="00492937">
      <w:pPr>
        <w:pStyle w:val="Odlomakpopisa"/>
        <w:numPr>
          <w:ilvl w:val="0"/>
          <w:numId w:val="50"/>
        </w:numPr>
        <w:tabs>
          <w:tab w:val="left" w:pos="157"/>
        </w:tabs>
        <w:spacing w:after="0"/>
        <w:jc w:val="both"/>
        <w:rPr>
          <w:rFonts w:ascii="Arial" w:hAnsi="Arial" w:cs="Arial"/>
          <w:b/>
        </w:rPr>
      </w:pPr>
      <w:r w:rsidRPr="001923F5">
        <w:rPr>
          <w:rFonts w:ascii="Arial" w:hAnsi="Arial" w:cs="Arial"/>
          <w:b/>
        </w:rPr>
        <w:t>Održavanje stanova</w:t>
      </w:r>
    </w:p>
    <w:p w14:paraId="511031C4" w14:textId="77777777" w:rsidR="00492937" w:rsidRPr="001923F5" w:rsidRDefault="00492937" w:rsidP="00492937">
      <w:pPr>
        <w:spacing w:after="0"/>
        <w:jc w:val="both"/>
        <w:rPr>
          <w:rFonts w:ascii="Arial" w:hAnsi="Arial" w:cs="Arial"/>
        </w:rPr>
      </w:pPr>
    </w:p>
    <w:p w14:paraId="7552170C" w14:textId="77777777" w:rsidR="00492937" w:rsidRDefault="00492937" w:rsidP="00492937">
      <w:pPr>
        <w:spacing w:after="0"/>
        <w:jc w:val="both"/>
        <w:rPr>
          <w:rFonts w:ascii="Arial" w:hAnsi="Arial" w:cs="Arial"/>
        </w:rPr>
      </w:pPr>
      <w:r w:rsidRPr="001923F5">
        <w:rPr>
          <w:rFonts w:ascii="Arial" w:hAnsi="Arial" w:cs="Arial"/>
        </w:rPr>
        <w:tab/>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 xml:space="preserve">i redovnog održavanja, odrađeno je sveukupno 9 radnih naloga i interventnih popravaka te radovi pojačanog održavanja stanova </w:t>
      </w:r>
      <w:r w:rsidRPr="007867C1">
        <w:rPr>
          <w:rFonts w:ascii="Arial" w:hAnsi="Arial" w:cs="Arial"/>
        </w:rPr>
        <w:t xml:space="preserve">u vlasništvu Grada Labina i to kako slijedi: </w:t>
      </w:r>
    </w:p>
    <w:p w14:paraId="694B284F" w14:textId="77777777" w:rsidR="00492937" w:rsidRPr="007867C1" w:rsidRDefault="00492937" w:rsidP="00492937">
      <w:pPr>
        <w:spacing w:after="0"/>
        <w:jc w:val="both"/>
        <w:rPr>
          <w:rFonts w:ascii="Arial" w:hAnsi="Arial" w:cs="Arial"/>
        </w:rPr>
      </w:pPr>
    </w:p>
    <w:p w14:paraId="03564FC5" w14:textId="77777777" w:rsidR="00492937" w:rsidRPr="001923F5" w:rsidRDefault="00492937" w:rsidP="00492937">
      <w:pPr>
        <w:spacing w:after="0"/>
        <w:ind w:firstLine="708"/>
        <w:jc w:val="both"/>
        <w:rPr>
          <w:rFonts w:ascii="Arial" w:hAnsi="Arial" w:cs="Arial"/>
        </w:rPr>
      </w:pPr>
      <w:r>
        <w:rPr>
          <w:rFonts w:ascii="Arial" w:hAnsi="Arial" w:cs="Arial"/>
        </w:rPr>
        <w:t>Za realizaciju u</w:t>
      </w:r>
      <w:r>
        <w:rPr>
          <w:rFonts w:ascii="Arial" w:hAnsi="Arial" w:cs="Arial"/>
          <w:color w:val="000000" w:themeColor="text1"/>
        </w:rPr>
        <w:t xml:space="preserve">trošeno je ukupno </w:t>
      </w:r>
      <w:r w:rsidRPr="00DC5129">
        <w:rPr>
          <w:rFonts w:ascii="Arial" w:hAnsi="Arial" w:cs="Arial"/>
          <w:color w:val="000000" w:themeColor="text1"/>
        </w:rPr>
        <w:t>36.153,88</w:t>
      </w:r>
      <w:r>
        <w:rPr>
          <w:rFonts w:ascii="Arial" w:hAnsi="Arial" w:cs="Arial"/>
          <w:color w:val="000000" w:themeColor="text1"/>
        </w:rPr>
        <w:t xml:space="preserve"> </w:t>
      </w:r>
      <w:r>
        <w:rPr>
          <w:rFonts w:ascii="Arial" w:hAnsi="Arial" w:cs="Arial"/>
          <w:color w:val="000000"/>
        </w:rPr>
        <w:t>kuna.</w:t>
      </w:r>
    </w:p>
    <w:p w14:paraId="213EEFB7" w14:textId="77777777" w:rsidR="00492937" w:rsidRDefault="00492937" w:rsidP="00492937">
      <w:pPr>
        <w:spacing w:after="0"/>
        <w:jc w:val="both"/>
        <w:rPr>
          <w:rFonts w:ascii="Arial" w:hAnsi="Arial" w:cs="Arial"/>
          <w:b/>
        </w:rPr>
      </w:pPr>
    </w:p>
    <w:p w14:paraId="067F0D56" w14:textId="77777777" w:rsidR="00492937" w:rsidRPr="001923F5" w:rsidRDefault="00492937">
      <w:pPr>
        <w:pStyle w:val="Odlomakpopisa"/>
        <w:numPr>
          <w:ilvl w:val="0"/>
          <w:numId w:val="50"/>
        </w:numPr>
        <w:tabs>
          <w:tab w:val="left" w:pos="157"/>
        </w:tabs>
        <w:spacing w:after="0"/>
        <w:jc w:val="both"/>
        <w:rPr>
          <w:rFonts w:ascii="Arial" w:hAnsi="Arial" w:cs="Arial"/>
          <w:b/>
        </w:rPr>
      </w:pPr>
      <w:r w:rsidRPr="001923F5">
        <w:rPr>
          <w:rFonts w:ascii="Arial" w:hAnsi="Arial" w:cs="Arial"/>
          <w:b/>
        </w:rPr>
        <w:t>Troškovi pričuve stanova</w:t>
      </w:r>
    </w:p>
    <w:p w14:paraId="532F4527" w14:textId="77777777" w:rsidR="00492937" w:rsidRPr="001923F5" w:rsidRDefault="00492937" w:rsidP="00492937">
      <w:pPr>
        <w:pStyle w:val="Odlomakpopisa"/>
        <w:tabs>
          <w:tab w:val="left" w:pos="157"/>
        </w:tabs>
        <w:spacing w:after="0"/>
        <w:jc w:val="both"/>
        <w:rPr>
          <w:rFonts w:ascii="Arial" w:hAnsi="Arial" w:cs="Arial"/>
          <w:b/>
        </w:rPr>
      </w:pPr>
    </w:p>
    <w:p w14:paraId="577CC9C0" w14:textId="77777777" w:rsidR="00492937" w:rsidRPr="001923F5" w:rsidRDefault="00492937" w:rsidP="00492937">
      <w:pPr>
        <w:tabs>
          <w:tab w:val="left" w:pos="157"/>
        </w:tabs>
        <w:spacing w:after="0"/>
        <w:jc w:val="both"/>
        <w:rPr>
          <w:rFonts w:ascii="Arial" w:hAnsi="Arial" w:cs="Arial"/>
        </w:rPr>
      </w:pPr>
      <w:r w:rsidRPr="001923F5">
        <w:rPr>
          <w:rFonts w:ascii="Arial" w:hAnsi="Arial" w:cs="Arial"/>
        </w:rPr>
        <w:tab/>
      </w:r>
      <w:r w:rsidRPr="001923F5">
        <w:rPr>
          <w:rFonts w:ascii="Arial" w:hAnsi="Arial" w:cs="Arial"/>
        </w:rPr>
        <w:tab/>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pričuve </w:t>
      </w:r>
      <w:r>
        <w:rPr>
          <w:rFonts w:ascii="Arial" w:hAnsi="Arial" w:cs="Arial"/>
        </w:rPr>
        <w:t xml:space="preserve">za stanove u vlasništvu Grada Labina – prema </w:t>
      </w:r>
      <w:r w:rsidRPr="001923F5">
        <w:rPr>
          <w:rFonts w:ascii="Arial" w:hAnsi="Arial" w:cs="Arial"/>
        </w:rPr>
        <w:t>upravitelju za redovno održavanje za</w:t>
      </w:r>
      <w:r>
        <w:rPr>
          <w:rFonts w:ascii="Arial" w:hAnsi="Arial" w:cs="Arial"/>
        </w:rPr>
        <w:t>jedničkih dijelova zgrade u kojima</w:t>
      </w:r>
      <w:r w:rsidRPr="001923F5">
        <w:rPr>
          <w:rFonts w:ascii="Arial" w:hAnsi="Arial" w:cs="Arial"/>
        </w:rPr>
        <w:t xml:space="preserve"> se stan nalazi. </w:t>
      </w:r>
      <w:r>
        <w:rPr>
          <w:rFonts w:ascii="Arial" w:hAnsi="Arial" w:cs="Arial"/>
        </w:rPr>
        <w:t>U</w:t>
      </w:r>
      <w:r>
        <w:rPr>
          <w:rFonts w:ascii="Arial" w:hAnsi="Arial" w:cs="Arial"/>
          <w:color w:val="000000" w:themeColor="text1"/>
        </w:rPr>
        <w:t xml:space="preserve">trošeno je ukupno </w:t>
      </w:r>
      <w:r w:rsidRPr="00620A5C">
        <w:rPr>
          <w:rFonts w:ascii="Arial" w:hAnsi="Arial" w:cs="Arial"/>
          <w:color w:val="000000"/>
        </w:rPr>
        <w:t>137.685,13</w:t>
      </w:r>
      <w:r>
        <w:rPr>
          <w:rFonts w:ascii="Arial" w:hAnsi="Arial" w:cs="Arial"/>
          <w:color w:val="000000"/>
        </w:rPr>
        <w:t xml:space="preserve"> kuna.</w:t>
      </w:r>
    </w:p>
    <w:p w14:paraId="6954A9C2" w14:textId="77777777" w:rsidR="00492937" w:rsidRPr="001923F5" w:rsidRDefault="00492937" w:rsidP="00492937">
      <w:pPr>
        <w:tabs>
          <w:tab w:val="left" w:pos="157"/>
        </w:tabs>
        <w:spacing w:after="0"/>
        <w:jc w:val="both"/>
        <w:rPr>
          <w:rFonts w:ascii="Arial" w:hAnsi="Arial" w:cs="Arial"/>
          <w:b/>
        </w:rPr>
      </w:pPr>
      <w:r w:rsidRPr="001923F5">
        <w:rPr>
          <w:rFonts w:ascii="Arial" w:hAnsi="Arial" w:cs="Arial"/>
        </w:rPr>
        <w:tab/>
      </w:r>
      <w:r w:rsidRPr="001923F5">
        <w:rPr>
          <w:rFonts w:ascii="Arial" w:hAnsi="Arial" w:cs="Arial"/>
        </w:rPr>
        <w:tab/>
      </w:r>
    </w:p>
    <w:p w14:paraId="70015D9A" w14:textId="77777777" w:rsidR="00492937" w:rsidRPr="001923F5" w:rsidRDefault="00492937">
      <w:pPr>
        <w:pStyle w:val="Odlomakpopisa"/>
        <w:numPr>
          <w:ilvl w:val="0"/>
          <w:numId w:val="50"/>
        </w:numPr>
        <w:tabs>
          <w:tab w:val="left" w:pos="157"/>
        </w:tabs>
        <w:spacing w:after="0"/>
        <w:jc w:val="both"/>
        <w:rPr>
          <w:rFonts w:ascii="Arial" w:hAnsi="Arial" w:cs="Arial"/>
          <w:b/>
        </w:rPr>
      </w:pPr>
      <w:r w:rsidRPr="001923F5">
        <w:rPr>
          <w:rFonts w:ascii="Arial" w:hAnsi="Arial" w:cs="Arial"/>
          <w:b/>
        </w:rPr>
        <w:t>Komunalne usluge za stambene objekte</w:t>
      </w:r>
    </w:p>
    <w:p w14:paraId="7F70CCE2" w14:textId="77777777" w:rsidR="00492937" w:rsidRPr="001923F5" w:rsidRDefault="00492937" w:rsidP="00492937">
      <w:pPr>
        <w:tabs>
          <w:tab w:val="left" w:pos="157"/>
        </w:tabs>
        <w:spacing w:after="0"/>
        <w:jc w:val="both"/>
        <w:rPr>
          <w:rFonts w:ascii="Arial" w:hAnsi="Arial" w:cs="Arial"/>
          <w:b/>
        </w:rPr>
      </w:pPr>
    </w:p>
    <w:p w14:paraId="257108B1" w14:textId="77777777" w:rsidR="00492937" w:rsidRPr="001923F5" w:rsidRDefault="00492937" w:rsidP="00492937">
      <w:pPr>
        <w:tabs>
          <w:tab w:val="left" w:pos="157"/>
        </w:tabs>
        <w:spacing w:after="0"/>
        <w:jc w:val="both"/>
        <w:rPr>
          <w:rFonts w:ascii="Arial" w:hAnsi="Arial" w:cs="Arial"/>
        </w:rPr>
      </w:pPr>
      <w:r w:rsidRPr="001923F5">
        <w:rPr>
          <w:rFonts w:ascii="Arial" w:hAnsi="Arial" w:cs="Arial"/>
        </w:rPr>
        <w:tab/>
      </w:r>
      <w:r w:rsidRPr="001923F5">
        <w:rPr>
          <w:rFonts w:ascii="Arial" w:hAnsi="Arial" w:cs="Arial"/>
        </w:rPr>
        <w:tab/>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 xml:space="preserve">i komunalnih usluga </w:t>
      </w:r>
      <w:r w:rsidRPr="001923F5">
        <w:rPr>
          <w:rFonts w:ascii="Arial" w:hAnsi="Arial" w:cs="Arial"/>
        </w:rPr>
        <w:t>utrošk</w:t>
      </w:r>
      <w:r>
        <w:rPr>
          <w:rFonts w:ascii="Arial" w:hAnsi="Arial" w:cs="Arial"/>
        </w:rPr>
        <w:t>a vode i naknade za uređenje voda u stambenim objektima koji su prazni.</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620A5C">
        <w:rPr>
          <w:rFonts w:ascii="Arial" w:hAnsi="Arial" w:cs="Arial"/>
          <w:color w:val="000000"/>
        </w:rPr>
        <w:t>3.802,91</w:t>
      </w:r>
      <w:r>
        <w:rPr>
          <w:rFonts w:ascii="Arial" w:hAnsi="Arial" w:cs="Arial"/>
          <w:color w:val="000000"/>
        </w:rPr>
        <w:t xml:space="preserve"> kuna.</w:t>
      </w:r>
    </w:p>
    <w:p w14:paraId="7C673B40" w14:textId="77777777" w:rsidR="00492937" w:rsidRDefault="00492937" w:rsidP="00492937">
      <w:pPr>
        <w:tabs>
          <w:tab w:val="left" w:pos="157"/>
        </w:tabs>
        <w:spacing w:after="0"/>
        <w:jc w:val="both"/>
        <w:rPr>
          <w:rFonts w:ascii="Arial" w:hAnsi="Arial" w:cs="Arial"/>
          <w:b/>
          <w:color w:val="000000" w:themeColor="text1"/>
        </w:rPr>
      </w:pPr>
      <w:r w:rsidRPr="001923F5">
        <w:rPr>
          <w:rFonts w:ascii="Arial" w:hAnsi="Arial" w:cs="Arial"/>
        </w:rPr>
        <w:tab/>
      </w:r>
      <w:r w:rsidRPr="001923F5">
        <w:rPr>
          <w:rFonts w:ascii="Arial" w:hAnsi="Arial" w:cs="Arial"/>
        </w:rPr>
        <w:tab/>
      </w:r>
    </w:p>
    <w:p w14:paraId="1F58F4FF" w14:textId="77777777" w:rsidR="00492937" w:rsidRPr="00565696" w:rsidRDefault="00492937">
      <w:pPr>
        <w:pStyle w:val="Odlomakpopisa"/>
        <w:numPr>
          <w:ilvl w:val="0"/>
          <w:numId w:val="50"/>
        </w:numPr>
        <w:tabs>
          <w:tab w:val="left" w:pos="157"/>
        </w:tabs>
        <w:spacing w:after="0"/>
        <w:jc w:val="both"/>
        <w:rPr>
          <w:rFonts w:ascii="Arial" w:hAnsi="Arial" w:cs="Arial"/>
          <w:b/>
          <w:color w:val="000000" w:themeColor="text1"/>
        </w:rPr>
      </w:pPr>
      <w:r w:rsidRPr="00565696">
        <w:rPr>
          <w:rFonts w:ascii="Arial" w:hAnsi="Arial" w:cs="Arial"/>
          <w:b/>
          <w:color w:val="000000" w:themeColor="text1"/>
        </w:rPr>
        <w:t>Izrada tehničke dokumentacije i elaborata</w:t>
      </w:r>
    </w:p>
    <w:p w14:paraId="32BBA019" w14:textId="77777777" w:rsidR="00492937" w:rsidRPr="00C74B20" w:rsidRDefault="00492937" w:rsidP="00492937">
      <w:pPr>
        <w:pStyle w:val="Odlomakpopisa"/>
        <w:tabs>
          <w:tab w:val="left" w:pos="157"/>
        </w:tabs>
        <w:spacing w:after="0"/>
        <w:jc w:val="both"/>
        <w:rPr>
          <w:rFonts w:ascii="Arial" w:hAnsi="Arial" w:cs="Arial"/>
          <w:b/>
          <w:color w:val="000000" w:themeColor="text1"/>
        </w:rPr>
      </w:pPr>
    </w:p>
    <w:p w14:paraId="62F9A12B" w14:textId="77777777" w:rsidR="00492937" w:rsidRDefault="00492937" w:rsidP="00492937">
      <w:pPr>
        <w:tabs>
          <w:tab w:val="left" w:pos="157"/>
        </w:tabs>
        <w:spacing w:after="0"/>
        <w:jc w:val="both"/>
        <w:rPr>
          <w:rFonts w:ascii="Arial" w:hAnsi="Arial" w:cs="Arial"/>
          <w:color w:val="000000"/>
        </w:rPr>
      </w:pPr>
      <w:r w:rsidRPr="00C74B20">
        <w:rPr>
          <w:rFonts w:ascii="Arial" w:hAnsi="Arial" w:cs="Arial"/>
          <w:b/>
          <w:color w:val="000000" w:themeColor="text1"/>
        </w:rPr>
        <w:tab/>
      </w:r>
      <w:r w:rsidRPr="00C74B20">
        <w:rPr>
          <w:rFonts w:ascii="Arial" w:hAnsi="Arial" w:cs="Arial"/>
          <w:b/>
          <w:color w:val="000000" w:themeColor="text1"/>
        </w:rPr>
        <w:tab/>
      </w: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C74B20">
        <w:rPr>
          <w:rFonts w:ascii="Arial" w:hAnsi="Arial" w:cs="Arial"/>
          <w:color w:val="000000" w:themeColor="text1"/>
        </w:rPr>
        <w:t xml:space="preserve"> </w:t>
      </w:r>
      <w:r>
        <w:rPr>
          <w:rFonts w:ascii="Arial" w:hAnsi="Arial" w:cs="Arial"/>
          <w:color w:val="000000" w:themeColor="text1"/>
        </w:rPr>
        <w:t xml:space="preserve">izrade tehničke dokumentacije i elaborata, a u izvještajnome razdoblju izradili smo dva elaborata procjene stanova u vlasništvu Grada Labina. </w:t>
      </w:r>
      <w:r>
        <w:rPr>
          <w:rFonts w:ascii="Arial" w:hAnsi="Arial" w:cs="Arial"/>
        </w:rPr>
        <w:t>U</w:t>
      </w:r>
      <w:r>
        <w:rPr>
          <w:rFonts w:ascii="Arial" w:hAnsi="Arial" w:cs="Arial"/>
          <w:color w:val="000000" w:themeColor="text1"/>
        </w:rPr>
        <w:t xml:space="preserve">trošeno je ukupno </w:t>
      </w:r>
      <w:r w:rsidRPr="00620A5C">
        <w:rPr>
          <w:rFonts w:ascii="Arial" w:hAnsi="Arial" w:cs="Arial"/>
          <w:color w:val="000000"/>
        </w:rPr>
        <w:t>2.500,00</w:t>
      </w:r>
      <w:r>
        <w:rPr>
          <w:rFonts w:ascii="Arial" w:hAnsi="Arial" w:cs="Arial"/>
          <w:color w:val="000000"/>
        </w:rPr>
        <w:t xml:space="preserve"> kuna.</w:t>
      </w:r>
    </w:p>
    <w:p w14:paraId="1DA8D068" w14:textId="77777777" w:rsidR="00492937" w:rsidRPr="001923F5" w:rsidRDefault="00492937" w:rsidP="00492937">
      <w:pPr>
        <w:spacing w:after="0"/>
        <w:jc w:val="both"/>
        <w:rPr>
          <w:rFonts w:ascii="Arial" w:hAnsi="Arial" w:cs="Arial"/>
        </w:rPr>
      </w:pPr>
    </w:p>
    <w:p w14:paraId="704FDAD4" w14:textId="77777777" w:rsidR="00492937" w:rsidRDefault="00492937" w:rsidP="00492937">
      <w:pPr>
        <w:spacing w:after="0"/>
        <w:ind w:firstLine="708"/>
        <w:jc w:val="both"/>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 xml:space="preserve">00002: Održavanje poslovnih prostora, štandova i privremenih priključaka prostora </w:t>
      </w:r>
    </w:p>
    <w:p w14:paraId="428AE7EF" w14:textId="77777777" w:rsidR="00492937" w:rsidRPr="001923F5" w:rsidRDefault="00492937" w:rsidP="00492937">
      <w:pPr>
        <w:spacing w:after="0"/>
        <w:ind w:firstLine="708"/>
        <w:jc w:val="both"/>
        <w:rPr>
          <w:rFonts w:ascii="Arial" w:hAnsi="Arial" w:cs="Arial"/>
          <w:b/>
        </w:rPr>
      </w:pPr>
    </w:p>
    <w:p w14:paraId="65F08B79" w14:textId="77777777" w:rsidR="00492937" w:rsidRPr="001923F5" w:rsidRDefault="00492937" w:rsidP="00492937">
      <w:pPr>
        <w:spacing w:after="0"/>
        <w:jc w:val="both"/>
        <w:rPr>
          <w:rFonts w:ascii="Arial" w:hAnsi="Arial" w:cs="Arial"/>
        </w:rPr>
      </w:pPr>
      <w:r w:rsidRPr="001923F5">
        <w:rPr>
          <w:rFonts w:ascii="Arial" w:hAnsi="Arial" w:cs="Arial"/>
        </w:rPr>
        <w:tab/>
        <w:t xml:space="preserve">Rashodi za izvršenje Aktivnosti – Održavanje poslovnih prostora, štandova i privremenih priključaka prostora planirani su u iznosu od </w:t>
      </w:r>
      <w:r w:rsidRPr="005F0BB0">
        <w:rPr>
          <w:rFonts w:ascii="Arial" w:hAnsi="Arial" w:cs="Arial"/>
          <w:color w:val="000000"/>
        </w:rPr>
        <w:t>716.000,00</w:t>
      </w:r>
      <w:r>
        <w:rPr>
          <w:rFonts w:ascii="Arial" w:hAnsi="Arial" w:cs="Arial"/>
          <w:color w:val="000000"/>
        </w:rPr>
        <w:t xml:space="preserve"> kuna </w:t>
      </w:r>
      <w:r w:rsidRPr="001923F5">
        <w:rPr>
          <w:rFonts w:ascii="Arial" w:hAnsi="Arial" w:cs="Arial"/>
        </w:rPr>
        <w:t xml:space="preserve">od kog iznosa je  </w:t>
      </w:r>
      <w:r>
        <w:rPr>
          <w:rFonts w:ascii="Arial" w:hAnsi="Arial" w:cs="Arial"/>
        </w:rPr>
        <w:t>tijekom</w:t>
      </w:r>
      <w:r w:rsidRPr="001923F5">
        <w:rPr>
          <w:rFonts w:ascii="Arial" w:hAnsi="Arial" w:cs="Arial"/>
        </w:rPr>
        <w:t xml:space="preserve"> </w:t>
      </w:r>
      <w:r>
        <w:rPr>
          <w:rFonts w:ascii="Arial" w:hAnsi="Arial" w:cs="Arial"/>
        </w:rPr>
        <w:t>2022</w:t>
      </w:r>
      <w:r w:rsidRPr="001923F5">
        <w:rPr>
          <w:rFonts w:ascii="Arial" w:hAnsi="Arial" w:cs="Arial"/>
        </w:rPr>
        <w:t xml:space="preserve">. godine utrošeno </w:t>
      </w:r>
      <w:r w:rsidRPr="005F0BB0">
        <w:rPr>
          <w:rFonts w:ascii="Arial" w:hAnsi="Arial" w:cs="Arial"/>
          <w:color w:val="000000"/>
        </w:rPr>
        <w:t>3</w:t>
      </w:r>
      <w:r>
        <w:rPr>
          <w:rFonts w:ascii="Arial" w:hAnsi="Arial" w:cs="Arial"/>
          <w:color w:val="000000"/>
        </w:rPr>
        <w:t>31</w:t>
      </w:r>
      <w:r w:rsidRPr="005F0BB0">
        <w:rPr>
          <w:rFonts w:ascii="Arial" w:hAnsi="Arial" w:cs="Arial"/>
          <w:color w:val="000000"/>
        </w:rPr>
        <w:t>.</w:t>
      </w:r>
      <w:r>
        <w:rPr>
          <w:rFonts w:ascii="Arial" w:hAnsi="Arial" w:cs="Arial"/>
          <w:color w:val="000000"/>
        </w:rPr>
        <w:t>058</w:t>
      </w:r>
      <w:r w:rsidRPr="005F0BB0">
        <w:rPr>
          <w:rFonts w:ascii="Arial" w:hAnsi="Arial" w:cs="Arial"/>
          <w:color w:val="000000"/>
        </w:rPr>
        <w:t>,</w:t>
      </w:r>
      <w:r>
        <w:rPr>
          <w:rFonts w:ascii="Arial" w:hAnsi="Arial" w:cs="Arial"/>
          <w:color w:val="000000"/>
        </w:rPr>
        <w:t>71 kuna.</w:t>
      </w:r>
    </w:p>
    <w:p w14:paraId="58237E04" w14:textId="77777777" w:rsidR="00492937" w:rsidRPr="001923F5" w:rsidRDefault="00492937" w:rsidP="00492937">
      <w:pPr>
        <w:spacing w:after="0"/>
        <w:jc w:val="both"/>
        <w:rPr>
          <w:rFonts w:ascii="Arial" w:hAnsi="Arial" w:cs="Arial"/>
        </w:rPr>
      </w:pPr>
      <w:r w:rsidRPr="001923F5">
        <w:rPr>
          <w:rFonts w:ascii="Arial" w:hAnsi="Arial" w:cs="Arial"/>
        </w:rPr>
        <w:tab/>
      </w:r>
    </w:p>
    <w:p w14:paraId="64A65038" w14:textId="77777777" w:rsidR="00492937" w:rsidRDefault="00492937" w:rsidP="00492937">
      <w:pPr>
        <w:spacing w:after="0"/>
        <w:ind w:firstLine="708"/>
        <w:jc w:val="both"/>
        <w:rPr>
          <w:rFonts w:ascii="Arial" w:hAnsi="Arial" w:cs="Arial"/>
        </w:rPr>
      </w:pPr>
      <w:r w:rsidRPr="001923F5">
        <w:rPr>
          <w:rFonts w:ascii="Arial" w:hAnsi="Arial" w:cs="Arial"/>
        </w:rPr>
        <w:t xml:space="preserve">Aktivnost – Održavanje poslovnih prostora, štandova i privremenih priključaka obuhvaća troškove priključaka poslovnih prostora, troškove priključaka štandova i </w:t>
      </w:r>
      <w:proofErr w:type="spellStart"/>
      <w:r w:rsidRPr="001923F5">
        <w:rPr>
          <w:rFonts w:ascii="Arial" w:hAnsi="Arial" w:cs="Arial"/>
        </w:rPr>
        <w:t>dr</w:t>
      </w:r>
      <w:proofErr w:type="spellEnd"/>
      <w:r w:rsidRPr="001923F5">
        <w:rPr>
          <w:rFonts w:ascii="Arial" w:hAnsi="Arial" w:cs="Arial"/>
        </w:rPr>
        <w:t>, materijal i dijelovi za tekuće i investicijsko održavanje, održavanje poslovnih prostora, održavanje štandova, usluge oglašavanja u sredstvima javnog informiranja – p.p. i štandova, troškovi pričuve poslovnih prostora, komunalne usluge za poslovne objekte te izrada tehničke dokumentacije i elaborata.</w:t>
      </w:r>
    </w:p>
    <w:p w14:paraId="5B605C58" w14:textId="77777777" w:rsidR="00492937" w:rsidRDefault="00492937" w:rsidP="00492937">
      <w:pPr>
        <w:spacing w:after="0"/>
        <w:ind w:firstLine="708"/>
        <w:jc w:val="both"/>
        <w:rPr>
          <w:rFonts w:ascii="Arial" w:hAnsi="Arial" w:cs="Arial"/>
        </w:rPr>
      </w:pPr>
    </w:p>
    <w:p w14:paraId="1AC37A4E" w14:textId="77777777" w:rsidR="00492937" w:rsidRPr="001923F5" w:rsidRDefault="00492937" w:rsidP="00492937">
      <w:pPr>
        <w:spacing w:after="0"/>
        <w:ind w:firstLine="708"/>
        <w:jc w:val="both"/>
        <w:rPr>
          <w:rFonts w:ascii="Arial" w:hAnsi="Arial" w:cs="Arial"/>
        </w:rPr>
      </w:pPr>
    </w:p>
    <w:p w14:paraId="5837D01C" w14:textId="77777777" w:rsidR="00492937" w:rsidRPr="001923F5" w:rsidRDefault="00492937">
      <w:pPr>
        <w:pStyle w:val="Odlomakpopisa"/>
        <w:numPr>
          <w:ilvl w:val="0"/>
          <w:numId w:val="55"/>
        </w:numPr>
        <w:tabs>
          <w:tab w:val="left" w:pos="157"/>
        </w:tabs>
        <w:spacing w:after="0"/>
        <w:jc w:val="both"/>
        <w:rPr>
          <w:rFonts w:ascii="Arial" w:hAnsi="Arial" w:cs="Arial"/>
          <w:b/>
        </w:rPr>
      </w:pPr>
      <w:r w:rsidRPr="001923F5">
        <w:rPr>
          <w:rFonts w:ascii="Arial" w:hAnsi="Arial" w:cs="Arial"/>
          <w:b/>
        </w:rPr>
        <w:lastRenderedPageBreak/>
        <w:t xml:space="preserve">Troškovi priključka poslovnih prostora </w:t>
      </w:r>
    </w:p>
    <w:p w14:paraId="7037B0D7" w14:textId="77777777" w:rsidR="00492937" w:rsidRPr="001923F5" w:rsidRDefault="00492937" w:rsidP="00492937">
      <w:pPr>
        <w:pStyle w:val="Odlomakpopisa"/>
        <w:tabs>
          <w:tab w:val="left" w:pos="157"/>
        </w:tabs>
        <w:spacing w:after="0"/>
        <w:jc w:val="both"/>
        <w:rPr>
          <w:rFonts w:ascii="Arial" w:hAnsi="Arial" w:cs="Arial"/>
          <w:b/>
        </w:rPr>
      </w:pPr>
    </w:p>
    <w:p w14:paraId="23880CD0" w14:textId="77777777" w:rsidR="00492937" w:rsidRPr="001923F5" w:rsidRDefault="00492937" w:rsidP="00492937">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C74B20">
        <w:rPr>
          <w:rFonts w:ascii="Arial" w:hAnsi="Arial" w:cs="Arial"/>
          <w:color w:val="000000" w:themeColor="text1"/>
        </w:rPr>
        <w:t xml:space="preserve"> </w:t>
      </w:r>
      <w:r w:rsidRPr="001923F5">
        <w:rPr>
          <w:rFonts w:ascii="Arial" w:hAnsi="Arial" w:cs="Arial"/>
        </w:rPr>
        <w:t>električne energije u praznim poslovnim prostorima u vlasništvu Grada Labina.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185F2D">
        <w:rPr>
          <w:rFonts w:ascii="Arial" w:hAnsi="Arial" w:cs="Arial"/>
          <w:color w:val="000000"/>
        </w:rPr>
        <w:t>35.992,49</w:t>
      </w:r>
      <w:r>
        <w:rPr>
          <w:rFonts w:ascii="Arial" w:hAnsi="Arial" w:cs="Arial"/>
          <w:color w:val="000000"/>
        </w:rPr>
        <w:t xml:space="preserve"> kuna.</w:t>
      </w:r>
    </w:p>
    <w:p w14:paraId="35603FD6" w14:textId="77777777" w:rsidR="00492937" w:rsidRPr="001923F5" w:rsidRDefault="00492937" w:rsidP="00492937">
      <w:pPr>
        <w:spacing w:after="0"/>
        <w:jc w:val="both"/>
        <w:rPr>
          <w:rFonts w:ascii="Arial" w:hAnsi="Arial" w:cs="Arial"/>
        </w:rPr>
      </w:pPr>
    </w:p>
    <w:p w14:paraId="487DB807" w14:textId="77777777" w:rsidR="00492937" w:rsidRPr="001923F5" w:rsidRDefault="00492937">
      <w:pPr>
        <w:pStyle w:val="Odlomakpopisa"/>
        <w:numPr>
          <w:ilvl w:val="0"/>
          <w:numId w:val="55"/>
        </w:numPr>
        <w:tabs>
          <w:tab w:val="left" w:pos="157"/>
        </w:tabs>
        <w:spacing w:after="0"/>
        <w:jc w:val="both"/>
        <w:rPr>
          <w:rFonts w:ascii="Arial" w:hAnsi="Arial" w:cs="Arial"/>
          <w:b/>
        </w:rPr>
      </w:pPr>
      <w:r w:rsidRPr="001923F5">
        <w:rPr>
          <w:rFonts w:ascii="Arial" w:hAnsi="Arial" w:cs="Arial"/>
          <w:b/>
        </w:rPr>
        <w:t xml:space="preserve">Troškovi priključka štandova i dr. </w:t>
      </w:r>
    </w:p>
    <w:p w14:paraId="1A09C2BB" w14:textId="77777777" w:rsidR="00492937" w:rsidRPr="001923F5" w:rsidRDefault="00492937" w:rsidP="00492937">
      <w:pPr>
        <w:pStyle w:val="Odlomakpopisa"/>
        <w:tabs>
          <w:tab w:val="left" w:pos="157"/>
        </w:tabs>
        <w:spacing w:after="0"/>
        <w:jc w:val="both"/>
        <w:rPr>
          <w:rFonts w:ascii="Arial" w:hAnsi="Arial" w:cs="Arial"/>
          <w:b/>
        </w:rPr>
      </w:pPr>
    </w:p>
    <w:p w14:paraId="03803FC7" w14:textId="77777777" w:rsidR="00492937" w:rsidRPr="001923F5" w:rsidRDefault="00492937" w:rsidP="00492937">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električne energije na privremenim ormarićima na području Grada Labina.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185F2D">
        <w:rPr>
          <w:rFonts w:ascii="Arial" w:hAnsi="Arial" w:cs="Arial"/>
          <w:color w:val="000000"/>
        </w:rPr>
        <w:t>8.751,10</w:t>
      </w:r>
      <w:r>
        <w:rPr>
          <w:rFonts w:ascii="Arial" w:hAnsi="Arial" w:cs="Arial"/>
          <w:color w:val="000000"/>
        </w:rPr>
        <w:t xml:space="preserve"> kuna.</w:t>
      </w:r>
    </w:p>
    <w:p w14:paraId="6A1B5F7A" w14:textId="77777777" w:rsidR="00492937" w:rsidRPr="001923F5" w:rsidRDefault="00492937" w:rsidP="00492937">
      <w:pPr>
        <w:spacing w:after="0"/>
        <w:jc w:val="both"/>
        <w:rPr>
          <w:rFonts w:ascii="Arial" w:hAnsi="Arial" w:cs="Arial"/>
        </w:rPr>
      </w:pPr>
    </w:p>
    <w:p w14:paraId="372AAF47" w14:textId="77777777" w:rsidR="00492937" w:rsidRPr="001923F5" w:rsidRDefault="00492937">
      <w:pPr>
        <w:pStyle w:val="Odlomakpopisa"/>
        <w:numPr>
          <w:ilvl w:val="0"/>
          <w:numId w:val="55"/>
        </w:numPr>
        <w:tabs>
          <w:tab w:val="left" w:pos="157"/>
        </w:tabs>
        <w:spacing w:after="0"/>
        <w:jc w:val="both"/>
        <w:rPr>
          <w:rFonts w:ascii="Arial" w:hAnsi="Arial" w:cs="Arial"/>
          <w:b/>
        </w:rPr>
      </w:pPr>
      <w:r w:rsidRPr="001923F5">
        <w:rPr>
          <w:rFonts w:ascii="Arial" w:hAnsi="Arial" w:cs="Arial"/>
          <w:b/>
        </w:rPr>
        <w:t>Održavanje poslovnih prostora</w:t>
      </w:r>
    </w:p>
    <w:p w14:paraId="7B92F61B" w14:textId="77777777" w:rsidR="00492937" w:rsidRDefault="00492937" w:rsidP="00492937">
      <w:pPr>
        <w:pStyle w:val="Odlomakpopisa"/>
        <w:tabs>
          <w:tab w:val="left" w:pos="157"/>
        </w:tabs>
        <w:spacing w:after="0"/>
        <w:jc w:val="both"/>
        <w:rPr>
          <w:rFonts w:ascii="Arial" w:hAnsi="Arial" w:cs="Arial"/>
          <w:b/>
        </w:rPr>
      </w:pPr>
    </w:p>
    <w:p w14:paraId="4FF8564E" w14:textId="77777777" w:rsidR="00492937" w:rsidRPr="00E5641A" w:rsidRDefault="00492937" w:rsidP="00492937">
      <w:pPr>
        <w:spacing w:after="0"/>
        <w:jc w:val="both"/>
        <w:rPr>
          <w:rFonts w:ascii="Arial" w:hAnsi="Arial" w:cs="Arial"/>
        </w:rPr>
      </w:pPr>
      <w:r>
        <w:rPr>
          <w:rFonts w:ascii="Arial" w:hAnsi="Arial" w:cs="Arial"/>
        </w:rPr>
        <w:tab/>
      </w: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w:t>
      </w:r>
      <w:r>
        <w:rPr>
          <w:rFonts w:ascii="Arial" w:hAnsi="Arial" w:cs="Arial"/>
        </w:rPr>
        <w:t xml:space="preserve"> </w:t>
      </w:r>
      <w:proofErr w:type="spellStart"/>
      <w:r>
        <w:rPr>
          <w:rFonts w:ascii="Arial" w:hAnsi="Arial" w:cs="Arial"/>
        </w:rPr>
        <w:t>reodvonog</w:t>
      </w:r>
      <w:proofErr w:type="spellEnd"/>
      <w:r>
        <w:rPr>
          <w:rFonts w:ascii="Arial" w:hAnsi="Arial" w:cs="Arial"/>
        </w:rPr>
        <w:t xml:space="preserve"> održavanja na popravku i zamjeni stolarije, </w:t>
      </w:r>
      <w:proofErr w:type="spellStart"/>
      <w:r>
        <w:rPr>
          <w:rFonts w:ascii="Arial" w:hAnsi="Arial" w:cs="Arial"/>
        </w:rPr>
        <w:t>odštropavanju</w:t>
      </w:r>
      <w:proofErr w:type="spellEnd"/>
      <w:r>
        <w:rPr>
          <w:rFonts w:ascii="Arial" w:hAnsi="Arial" w:cs="Arial"/>
        </w:rPr>
        <w:t xml:space="preserve"> fekalnih i oborinskih vodova, ličenju zidova, popravku </w:t>
      </w:r>
      <w:proofErr w:type="spellStart"/>
      <w:r>
        <w:rPr>
          <w:rFonts w:ascii="Arial" w:hAnsi="Arial" w:cs="Arial"/>
        </w:rPr>
        <w:t>elektorinstalacija</w:t>
      </w:r>
      <w:proofErr w:type="spellEnd"/>
      <w:r>
        <w:rPr>
          <w:rFonts w:ascii="Arial" w:hAnsi="Arial" w:cs="Arial"/>
        </w:rPr>
        <w:t>, izdano je sveukupno 18 narudžbi za usluge i radove, te radovi pojačanog održavanja na sanaciji dijela krova i fasade gradske tržnice.</w:t>
      </w:r>
    </w:p>
    <w:p w14:paraId="0513C8C7" w14:textId="77777777" w:rsidR="00492937" w:rsidRDefault="00492937" w:rsidP="00492937">
      <w:pPr>
        <w:spacing w:after="0"/>
        <w:jc w:val="both"/>
        <w:rPr>
          <w:rFonts w:ascii="Arial" w:hAnsi="Arial" w:cs="Arial"/>
        </w:rPr>
      </w:pPr>
    </w:p>
    <w:p w14:paraId="630A36FC" w14:textId="77777777" w:rsidR="00492937" w:rsidRDefault="00492937" w:rsidP="00492937">
      <w:pPr>
        <w:pStyle w:val="Odlomakpopisa"/>
        <w:spacing w:after="0"/>
        <w:jc w:val="both"/>
        <w:rPr>
          <w:rFonts w:ascii="Arial" w:hAnsi="Arial" w:cs="Arial"/>
          <w:color w:val="000000"/>
        </w:rPr>
      </w:pPr>
      <w:r w:rsidRPr="008F4BBA">
        <w:rPr>
          <w:rFonts w:ascii="Arial" w:hAnsi="Arial" w:cs="Arial"/>
        </w:rPr>
        <w:t>Za realizaciju u</w:t>
      </w:r>
      <w:r w:rsidRPr="008F4BBA">
        <w:rPr>
          <w:rFonts w:ascii="Arial" w:hAnsi="Arial" w:cs="Arial"/>
          <w:color w:val="000000" w:themeColor="text1"/>
        </w:rPr>
        <w:t xml:space="preserve">trošeno je ukupno </w:t>
      </w:r>
      <w:r w:rsidRPr="00CF13BE">
        <w:rPr>
          <w:rFonts w:ascii="Arial" w:hAnsi="Arial" w:cs="Arial"/>
          <w:color w:val="000000" w:themeColor="text1"/>
        </w:rPr>
        <w:t>89.486,00</w:t>
      </w:r>
      <w:r>
        <w:rPr>
          <w:rFonts w:ascii="Arial" w:hAnsi="Arial" w:cs="Arial"/>
          <w:color w:val="000000" w:themeColor="text1"/>
        </w:rPr>
        <w:t xml:space="preserve"> </w:t>
      </w:r>
      <w:r>
        <w:rPr>
          <w:rFonts w:ascii="Arial" w:hAnsi="Arial" w:cs="Arial"/>
          <w:color w:val="000000"/>
        </w:rPr>
        <w:t>kuna.</w:t>
      </w:r>
    </w:p>
    <w:p w14:paraId="19EC4055" w14:textId="77777777" w:rsidR="00492937" w:rsidRDefault="00492937" w:rsidP="00492937">
      <w:pPr>
        <w:spacing w:after="0"/>
        <w:rPr>
          <w:rFonts w:ascii="Arial" w:hAnsi="Arial" w:cs="Arial"/>
          <w:b/>
        </w:rPr>
      </w:pPr>
    </w:p>
    <w:p w14:paraId="176CCE1B" w14:textId="77777777" w:rsidR="00492937" w:rsidRPr="001923F5" w:rsidRDefault="00492937">
      <w:pPr>
        <w:pStyle w:val="Odlomakpopisa"/>
        <w:numPr>
          <w:ilvl w:val="0"/>
          <w:numId w:val="55"/>
        </w:numPr>
        <w:tabs>
          <w:tab w:val="left" w:pos="157"/>
        </w:tabs>
        <w:spacing w:after="0"/>
        <w:jc w:val="both"/>
        <w:rPr>
          <w:rFonts w:ascii="Arial" w:hAnsi="Arial" w:cs="Arial"/>
          <w:b/>
        </w:rPr>
      </w:pPr>
      <w:r w:rsidRPr="001923F5">
        <w:rPr>
          <w:rFonts w:ascii="Arial" w:hAnsi="Arial" w:cs="Arial"/>
          <w:b/>
        </w:rPr>
        <w:t>Održavanje štandova i p.p.</w:t>
      </w:r>
    </w:p>
    <w:p w14:paraId="442B9163" w14:textId="77777777" w:rsidR="00492937" w:rsidRPr="001923F5" w:rsidRDefault="00492937" w:rsidP="00492937">
      <w:pPr>
        <w:tabs>
          <w:tab w:val="left" w:pos="157"/>
        </w:tabs>
        <w:spacing w:after="0"/>
        <w:ind w:left="360"/>
        <w:jc w:val="both"/>
        <w:rPr>
          <w:rFonts w:ascii="Arial" w:hAnsi="Arial" w:cs="Arial"/>
        </w:rPr>
      </w:pPr>
    </w:p>
    <w:p w14:paraId="567569EA" w14:textId="77777777" w:rsidR="00492937" w:rsidRDefault="00492937" w:rsidP="00492937">
      <w:pPr>
        <w:tabs>
          <w:tab w:val="left" w:pos="157"/>
        </w:tabs>
        <w:spacing w:after="0"/>
        <w:ind w:left="720"/>
        <w:jc w:val="both"/>
        <w:rPr>
          <w:rFonts w:ascii="Arial" w:hAnsi="Arial" w:cs="Arial"/>
        </w:rPr>
      </w:pPr>
      <w:r>
        <w:rPr>
          <w:rFonts w:ascii="Arial" w:hAnsi="Arial" w:cs="Arial"/>
        </w:rPr>
        <w:t>Na navedenoj stavci nije bilo utroška</w:t>
      </w:r>
      <w:r w:rsidRPr="001923F5">
        <w:rPr>
          <w:rFonts w:ascii="Arial" w:hAnsi="Arial" w:cs="Arial"/>
        </w:rPr>
        <w:t>.</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0,00 kuna.</w:t>
      </w:r>
    </w:p>
    <w:p w14:paraId="716D25E0" w14:textId="77777777" w:rsidR="00492937" w:rsidRDefault="00492937" w:rsidP="00492937">
      <w:pPr>
        <w:tabs>
          <w:tab w:val="left" w:pos="157"/>
        </w:tabs>
        <w:spacing w:after="0"/>
        <w:jc w:val="both"/>
        <w:rPr>
          <w:rFonts w:ascii="Arial" w:hAnsi="Arial" w:cs="Arial"/>
        </w:rPr>
      </w:pPr>
      <w:r w:rsidRPr="001923F5">
        <w:rPr>
          <w:rFonts w:ascii="Arial" w:hAnsi="Arial" w:cs="Arial"/>
        </w:rPr>
        <w:tab/>
      </w:r>
      <w:r w:rsidRPr="001923F5">
        <w:rPr>
          <w:rFonts w:ascii="Arial" w:hAnsi="Arial" w:cs="Arial"/>
        </w:rPr>
        <w:tab/>
      </w:r>
    </w:p>
    <w:p w14:paraId="0352E37C" w14:textId="77777777" w:rsidR="00492937" w:rsidRPr="001923F5" w:rsidRDefault="00492937">
      <w:pPr>
        <w:pStyle w:val="Odlomakpopisa"/>
        <w:numPr>
          <w:ilvl w:val="0"/>
          <w:numId w:val="55"/>
        </w:numPr>
        <w:tabs>
          <w:tab w:val="left" w:pos="157"/>
        </w:tabs>
        <w:spacing w:after="0"/>
        <w:jc w:val="both"/>
        <w:rPr>
          <w:rFonts w:ascii="Arial" w:hAnsi="Arial" w:cs="Arial"/>
          <w:b/>
        </w:rPr>
      </w:pPr>
      <w:r w:rsidRPr="001923F5">
        <w:rPr>
          <w:rFonts w:ascii="Arial" w:hAnsi="Arial" w:cs="Arial"/>
          <w:b/>
        </w:rPr>
        <w:t>Usluge oglašavanja u sredstvima javnog informiranja . p.p. i štandove</w:t>
      </w:r>
    </w:p>
    <w:p w14:paraId="1DEDCF1C" w14:textId="77777777" w:rsidR="00492937" w:rsidRPr="001923F5" w:rsidRDefault="00492937" w:rsidP="00492937">
      <w:pPr>
        <w:tabs>
          <w:tab w:val="left" w:pos="157"/>
        </w:tabs>
        <w:spacing w:after="0"/>
        <w:ind w:left="360"/>
        <w:jc w:val="both"/>
        <w:rPr>
          <w:rFonts w:ascii="Arial" w:hAnsi="Arial" w:cs="Arial"/>
          <w:b/>
        </w:rPr>
      </w:pPr>
    </w:p>
    <w:p w14:paraId="472F2E74" w14:textId="77777777" w:rsidR="00492937" w:rsidRPr="001923F5" w:rsidRDefault="00492937" w:rsidP="00492937">
      <w:pPr>
        <w:tabs>
          <w:tab w:val="left" w:pos="157"/>
        </w:tabs>
        <w:spacing w:after="0"/>
        <w:jc w:val="both"/>
        <w:rPr>
          <w:rFonts w:ascii="Arial" w:hAnsi="Arial" w:cs="Arial"/>
        </w:rPr>
      </w:pPr>
      <w:r w:rsidRPr="001923F5">
        <w:rPr>
          <w:rFonts w:ascii="Arial" w:hAnsi="Arial" w:cs="Arial"/>
          <w:b/>
        </w:rPr>
        <w:tab/>
      </w:r>
      <w:r w:rsidRPr="001923F5">
        <w:rPr>
          <w:rFonts w:ascii="Arial" w:hAnsi="Arial" w:cs="Arial"/>
          <w:b/>
        </w:rPr>
        <w:tab/>
      </w: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oglašavanja u dnevnom tisku za objavu javnog natječaja za zakup poslovnih prostora u vlasništvu Grada Labina. </w:t>
      </w:r>
      <w:r>
        <w:rPr>
          <w:rFonts w:ascii="Arial" w:hAnsi="Arial" w:cs="Arial"/>
        </w:rPr>
        <w:t>U</w:t>
      </w:r>
      <w:r>
        <w:rPr>
          <w:rFonts w:ascii="Arial" w:hAnsi="Arial" w:cs="Arial"/>
          <w:color w:val="000000" w:themeColor="text1"/>
        </w:rPr>
        <w:t xml:space="preserve">trošeno je ukupno </w:t>
      </w:r>
      <w:r w:rsidRPr="00CF13BE">
        <w:rPr>
          <w:rFonts w:ascii="Arial" w:hAnsi="Arial" w:cs="Arial"/>
          <w:color w:val="000000"/>
        </w:rPr>
        <w:t>4.991,90</w:t>
      </w:r>
      <w:r>
        <w:rPr>
          <w:rFonts w:ascii="Arial" w:hAnsi="Arial" w:cs="Arial"/>
          <w:color w:val="000000"/>
        </w:rPr>
        <w:t xml:space="preserve"> kuna.</w:t>
      </w:r>
    </w:p>
    <w:p w14:paraId="7815FB58" w14:textId="77777777" w:rsidR="00492937" w:rsidRPr="001923F5" w:rsidRDefault="00492937" w:rsidP="00492937">
      <w:pPr>
        <w:spacing w:after="0"/>
        <w:rPr>
          <w:rFonts w:ascii="Arial" w:hAnsi="Arial" w:cs="Arial"/>
          <w:b/>
        </w:rPr>
      </w:pPr>
    </w:p>
    <w:p w14:paraId="7E584BB0" w14:textId="77777777" w:rsidR="00492937" w:rsidRPr="001923F5" w:rsidRDefault="00492937">
      <w:pPr>
        <w:pStyle w:val="Odlomakpopisa"/>
        <w:numPr>
          <w:ilvl w:val="0"/>
          <w:numId w:val="55"/>
        </w:numPr>
        <w:tabs>
          <w:tab w:val="left" w:pos="157"/>
        </w:tabs>
        <w:spacing w:after="0"/>
        <w:jc w:val="both"/>
        <w:rPr>
          <w:rFonts w:ascii="Arial" w:hAnsi="Arial" w:cs="Arial"/>
          <w:b/>
        </w:rPr>
      </w:pPr>
      <w:r w:rsidRPr="001923F5">
        <w:rPr>
          <w:rFonts w:ascii="Arial" w:hAnsi="Arial" w:cs="Arial"/>
          <w:b/>
        </w:rPr>
        <w:t xml:space="preserve">Troškovi pričuve </w:t>
      </w:r>
      <w:r>
        <w:rPr>
          <w:rFonts w:ascii="Arial" w:hAnsi="Arial" w:cs="Arial"/>
          <w:b/>
        </w:rPr>
        <w:t>poslovnih prostora</w:t>
      </w:r>
    </w:p>
    <w:p w14:paraId="1C5C8E5C" w14:textId="77777777" w:rsidR="00492937" w:rsidRPr="001923F5" w:rsidRDefault="00492937" w:rsidP="00492937">
      <w:pPr>
        <w:pStyle w:val="Odlomakpopisa"/>
        <w:tabs>
          <w:tab w:val="left" w:pos="157"/>
        </w:tabs>
        <w:spacing w:after="0"/>
        <w:jc w:val="both"/>
        <w:rPr>
          <w:rFonts w:ascii="Arial" w:hAnsi="Arial" w:cs="Arial"/>
          <w:b/>
        </w:rPr>
      </w:pPr>
    </w:p>
    <w:p w14:paraId="25CE16CC" w14:textId="77777777" w:rsidR="00492937" w:rsidRDefault="00492937" w:rsidP="00492937">
      <w:pPr>
        <w:tabs>
          <w:tab w:val="left" w:pos="157"/>
        </w:tabs>
        <w:spacing w:after="0"/>
        <w:jc w:val="both"/>
        <w:rPr>
          <w:rFonts w:ascii="Arial" w:hAnsi="Arial" w:cs="Arial"/>
        </w:rPr>
      </w:pPr>
      <w:r w:rsidRPr="001923F5">
        <w:rPr>
          <w:rFonts w:ascii="Arial" w:hAnsi="Arial" w:cs="Arial"/>
        </w:rPr>
        <w:tab/>
      </w:r>
      <w:r w:rsidRPr="001923F5">
        <w:rPr>
          <w:rFonts w:ascii="Arial" w:hAnsi="Arial" w:cs="Arial"/>
        </w:rPr>
        <w:tab/>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pričuve </w:t>
      </w:r>
      <w:r>
        <w:rPr>
          <w:rFonts w:ascii="Arial" w:hAnsi="Arial" w:cs="Arial"/>
        </w:rPr>
        <w:t xml:space="preserve">za poslovne prostore u vlasništvu Grada Labina – prema </w:t>
      </w:r>
      <w:r w:rsidRPr="001923F5">
        <w:rPr>
          <w:rFonts w:ascii="Arial" w:hAnsi="Arial" w:cs="Arial"/>
        </w:rPr>
        <w:t xml:space="preserve">upravitelju za redovno održavanje zajedničkih dijelova </w:t>
      </w:r>
      <w:r>
        <w:rPr>
          <w:rFonts w:ascii="Arial" w:hAnsi="Arial" w:cs="Arial"/>
        </w:rPr>
        <w:t>objekta</w:t>
      </w:r>
      <w:r w:rsidRPr="001923F5">
        <w:rPr>
          <w:rFonts w:ascii="Arial" w:hAnsi="Arial" w:cs="Arial"/>
        </w:rPr>
        <w:t xml:space="preserve"> </w:t>
      </w:r>
      <w:r>
        <w:rPr>
          <w:rFonts w:ascii="Arial" w:hAnsi="Arial" w:cs="Arial"/>
        </w:rPr>
        <w:t>u kojima se pojedini prostor</w:t>
      </w:r>
      <w:r w:rsidRPr="001923F5">
        <w:rPr>
          <w:rFonts w:ascii="Arial" w:hAnsi="Arial" w:cs="Arial"/>
        </w:rPr>
        <w:t xml:space="preserve"> nalazi.</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CF13BE">
        <w:rPr>
          <w:rFonts w:ascii="Arial" w:hAnsi="Arial" w:cs="Arial"/>
          <w:color w:val="000000"/>
        </w:rPr>
        <w:t>134.828,99</w:t>
      </w:r>
      <w:r>
        <w:rPr>
          <w:rFonts w:ascii="Arial" w:hAnsi="Arial" w:cs="Arial"/>
          <w:color w:val="000000"/>
        </w:rPr>
        <w:t xml:space="preserve"> kuna.</w:t>
      </w:r>
    </w:p>
    <w:p w14:paraId="6E4D4C80" w14:textId="77777777" w:rsidR="00492937" w:rsidRDefault="00492937" w:rsidP="00492937">
      <w:pPr>
        <w:tabs>
          <w:tab w:val="left" w:pos="157"/>
        </w:tabs>
        <w:spacing w:after="0"/>
        <w:jc w:val="both"/>
        <w:rPr>
          <w:rFonts w:ascii="Arial" w:hAnsi="Arial" w:cs="Arial"/>
        </w:rPr>
      </w:pPr>
    </w:p>
    <w:p w14:paraId="267CB3C7" w14:textId="77777777" w:rsidR="00492937" w:rsidRDefault="00492937" w:rsidP="00492937">
      <w:pPr>
        <w:tabs>
          <w:tab w:val="left" w:pos="157"/>
        </w:tabs>
        <w:spacing w:after="0"/>
        <w:jc w:val="both"/>
        <w:rPr>
          <w:rFonts w:ascii="Arial" w:hAnsi="Arial" w:cs="Arial"/>
        </w:rPr>
      </w:pPr>
    </w:p>
    <w:p w14:paraId="190994B7" w14:textId="77777777" w:rsidR="00492937" w:rsidRPr="001923F5" w:rsidRDefault="00492937">
      <w:pPr>
        <w:pStyle w:val="Odlomakpopisa"/>
        <w:numPr>
          <w:ilvl w:val="0"/>
          <w:numId w:val="55"/>
        </w:numPr>
        <w:tabs>
          <w:tab w:val="left" w:pos="157"/>
        </w:tabs>
        <w:spacing w:after="0"/>
        <w:jc w:val="both"/>
        <w:rPr>
          <w:rFonts w:ascii="Arial" w:hAnsi="Arial" w:cs="Arial"/>
          <w:b/>
        </w:rPr>
      </w:pPr>
      <w:r w:rsidRPr="001923F5">
        <w:rPr>
          <w:rFonts w:ascii="Arial" w:hAnsi="Arial" w:cs="Arial"/>
          <w:b/>
        </w:rPr>
        <w:t>Komunalne usluge za poslovne objekte</w:t>
      </w:r>
    </w:p>
    <w:p w14:paraId="1F9AE588" w14:textId="77777777" w:rsidR="00492937" w:rsidRPr="001923F5" w:rsidRDefault="00492937" w:rsidP="00492937">
      <w:pPr>
        <w:tabs>
          <w:tab w:val="left" w:pos="157"/>
        </w:tabs>
        <w:spacing w:after="0"/>
        <w:jc w:val="both"/>
        <w:rPr>
          <w:rFonts w:ascii="Arial" w:hAnsi="Arial" w:cs="Arial"/>
          <w:b/>
        </w:rPr>
      </w:pPr>
    </w:p>
    <w:p w14:paraId="14645CF6" w14:textId="77777777" w:rsidR="00492937" w:rsidRPr="00C77174" w:rsidRDefault="00492937" w:rsidP="00492937">
      <w:pPr>
        <w:tabs>
          <w:tab w:val="left" w:pos="157"/>
        </w:tabs>
        <w:spacing w:after="0"/>
        <w:jc w:val="both"/>
        <w:rPr>
          <w:rFonts w:ascii="Arial" w:hAnsi="Arial" w:cs="Arial"/>
        </w:rPr>
      </w:pPr>
      <w:r w:rsidRPr="001923F5">
        <w:rPr>
          <w:rFonts w:ascii="Arial" w:hAnsi="Arial" w:cs="Arial"/>
        </w:rPr>
        <w:tab/>
      </w:r>
      <w:r w:rsidRPr="001923F5">
        <w:rPr>
          <w:rFonts w:ascii="Arial" w:hAnsi="Arial" w:cs="Arial"/>
        </w:rPr>
        <w:tab/>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 xml:space="preserve">i komunalnih usluga </w:t>
      </w:r>
      <w:r w:rsidRPr="001923F5">
        <w:rPr>
          <w:rFonts w:ascii="Arial" w:hAnsi="Arial" w:cs="Arial"/>
        </w:rPr>
        <w:t>utrošk</w:t>
      </w:r>
      <w:r>
        <w:rPr>
          <w:rFonts w:ascii="Arial" w:hAnsi="Arial" w:cs="Arial"/>
        </w:rPr>
        <w:t>a vode, naknade za uređenje voda te naknade za odvoz komunalnog otpada u poslovnim prostorima.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CF13BE">
        <w:rPr>
          <w:rFonts w:ascii="Arial" w:hAnsi="Arial" w:cs="Arial"/>
          <w:color w:val="000000"/>
        </w:rPr>
        <w:t>40.350,28</w:t>
      </w:r>
      <w:r>
        <w:rPr>
          <w:rFonts w:ascii="Arial" w:hAnsi="Arial" w:cs="Arial"/>
          <w:color w:val="000000"/>
        </w:rPr>
        <w:t xml:space="preserve"> kuna.</w:t>
      </w:r>
    </w:p>
    <w:p w14:paraId="694F18F0" w14:textId="77777777" w:rsidR="00492937" w:rsidRDefault="00492937" w:rsidP="00492937">
      <w:pPr>
        <w:tabs>
          <w:tab w:val="left" w:pos="157"/>
        </w:tabs>
        <w:spacing w:after="0"/>
        <w:jc w:val="both"/>
        <w:rPr>
          <w:rFonts w:ascii="Arial" w:hAnsi="Arial" w:cs="Arial"/>
          <w:b/>
        </w:rPr>
      </w:pPr>
    </w:p>
    <w:p w14:paraId="1A7CABA5" w14:textId="77777777" w:rsidR="00492937" w:rsidRDefault="00492937" w:rsidP="00492937">
      <w:pPr>
        <w:tabs>
          <w:tab w:val="left" w:pos="157"/>
        </w:tabs>
        <w:spacing w:after="0"/>
        <w:jc w:val="both"/>
        <w:rPr>
          <w:rFonts w:ascii="Arial" w:hAnsi="Arial" w:cs="Arial"/>
          <w:b/>
        </w:rPr>
      </w:pPr>
    </w:p>
    <w:p w14:paraId="3BD1A778" w14:textId="77777777" w:rsidR="00492937" w:rsidRPr="001923F5" w:rsidRDefault="00492937" w:rsidP="00492937">
      <w:pPr>
        <w:tabs>
          <w:tab w:val="left" w:pos="157"/>
        </w:tabs>
        <w:spacing w:after="0"/>
        <w:jc w:val="both"/>
        <w:rPr>
          <w:rFonts w:ascii="Arial" w:hAnsi="Arial" w:cs="Arial"/>
          <w:b/>
        </w:rPr>
      </w:pPr>
    </w:p>
    <w:p w14:paraId="751267DA" w14:textId="77777777" w:rsidR="00492937" w:rsidRPr="001923F5" w:rsidRDefault="00492937">
      <w:pPr>
        <w:pStyle w:val="Odlomakpopisa"/>
        <w:numPr>
          <w:ilvl w:val="0"/>
          <w:numId w:val="55"/>
        </w:numPr>
        <w:tabs>
          <w:tab w:val="left" w:pos="157"/>
        </w:tabs>
        <w:spacing w:after="0"/>
        <w:jc w:val="both"/>
        <w:rPr>
          <w:rFonts w:ascii="Arial" w:hAnsi="Arial" w:cs="Arial"/>
          <w:b/>
        </w:rPr>
      </w:pPr>
      <w:r w:rsidRPr="001923F5">
        <w:rPr>
          <w:rFonts w:ascii="Arial" w:hAnsi="Arial" w:cs="Arial"/>
          <w:b/>
        </w:rPr>
        <w:t>Izrada tehničke dokumentacije i elaborata</w:t>
      </w:r>
    </w:p>
    <w:p w14:paraId="5E271E6A" w14:textId="77777777" w:rsidR="00492937" w:rsidRPr="001923F5" w:rsidRDefault="00492937" w:rsidP="00492937">
      <w:pPr>
        <w:tabs>
          <w:tab w:val="left" w:pos="157"/>
        </w:tabs>
        <w:spacing w:after="0"/>
        <w:jc w:val="both"/>
        <w:rPr>
          <w:rFonts w:ascii="Arial" w:hAnsi="Arial" w:cs="Arial"/>
          <w:b/>
        </w:rPr>
      </w:pPr>
    </w:p>
    <w:p w14:paraId="1DC6AB0A" w14:textId="77777777" w:rsidR="00492937" w:rsidRDefault="00492937" w:rsidP="00492937">
      <w:pPr>
        <w:tabs>
          <w:tab w:val="left" w:pos="157"/>
        </w:tabs>
        <w:spacing w:after="0"/>
        <w:jc w:val="both"/>
        <w:rPr>
          <w:rFonts w:ascii="Arial" w:hAnsi="Arial" w:cs="Arial"/>
        </w:rPr>
      </w:pPr>
      <w:r w:rsidRPr="001923F5">
        <w:rPr>
          <w:rFonts w:ascii="Arial" w:hAnsi="Arial" w:cs="Arial"/>
          <w:b/>
        </w:rPr>
        <w:tab/>
      </w:r>
      <w:r w:rsidRPr="001923F5">
        <w:rPr>
          <w:rFonts w:ascii="Arial" w:hAnsi="Arial" w:cs="Arial"/>
          <w:b/>
        </w:rPr>
        <w:tab/>
      </w: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w:t>
      </w:r>
      <w:r>
        <w:rPr>
          <w:rFonts w:ascii="Arial" w:hAnsi="Arial" w:cs="Arial"/>
        </w:rPr>
        <w:t xml:space="preserve"> izrade</w:t>
      </w:r>
      <w:r w:rsidRPr="001923F5">
        <w:rPr>
          <w:rFonts w:ascii="Arial" w:hAnsi="Arial" w:cs="Arial"/>
        </w:rPr>
        <w:t xml:space="preserve"> tehničke dokumentacije i elaborata za poslovne prostore u vlasništvu Grada Labi</w:t>
      </w:r>
      <w:r>
        <w:rPr>
          <w:rFonts w:ascii="Arial" w:hAnsi="Arial" w:cs="Arial"/>
        </w:rPr>
        <w:t>na:</w:t>
      </w:r>
    </w:p>
    <w:p w14:paraId="699C7300" w14:textId="77777777" w:rsidR="00492937" w:rsidRDefault="00492937" w:rsidP="00492937">
      <w:pPr>
        <w:tabs>
          <w:tab w:val="left" w:pos="157"/>
        </w:tabs>
        <w:spacing w:after="0"/>
        <w:jc w:val="both"/>
        <w:rPr>
          <w:rFonts w:ascii="Arial" w:hAnsi="Arial" w:cs="Arial"/>
        </w:rPr>
      </w:pPr>
    </w:p>
    <w:p w14:paraId="31F4B512" w14:textId="77777777" w:rsidR="00492937" w:rsidRDefault="00492937" w:rsidP="00492937">
      <w:pPr>
        <w:pStyle w:val="Odlomakpopisa"/>
        <w:spacing w:after="0"/>
        <w:jc w:val="both"/>
        <w:rPr>
          <w:rFonts w:ascii="Arial" w:hAnsi="Arial" w:cs="Arial"/>
          <w:color w:val="000000"/>
        </w:rPr>
      </w:pPr>
      <w:r w:rsidRPr="008F4BBA">
        <w:rPr>
          <w:rFonts w:ascii="Arial" w:hAnsi="Arial" w:cs="Arial"/>
        </w:rPr>
        <w:t>Za realizaciju u</w:t>
      </w:r>
      <w:r w:rsidRPr="008F4BBA">
        <w:rPr>
          <w:rFonts w:ascii="Arial" w:hAnsi="Arial" w:cs="Arial"/>
          <w:color w:val="000000" w:themeColor="text1"/>
        </w:rPr>
        <w:t xml:space="preserve">trošeno je ukupno </w:t>
      </w:r>
      <w:r>
        <w:rPr>
          <w:rFonts w:ascii="Arial" w:hAnsi="Arial" w:cs="Arial"/>
          <w:color w:val="000000" w:themeColor="text1"/>
        </w:rPr>
        <w:t>1</w:t>
      </w:r>
      <w:r w:rsidRPr="00747713">
        <w:rPr>
          <w:rFonts w:ascii="Arial" w:hAnsi="Arial" w:cs="Arial"/>
          <w:color w:val="000000"/>
        </w:rPr>
        <w:t>.</w:t>
      </w:r>
      <w:r>
        <w:rPr>
          <w:rFonts w:ascii="Arial" w:hAnsi="Arial" w:cs="Arial"/>
          <w:color w:val="000000"/>
        </w:rPr>
        <w:t>5</w:t>
      </w:r>
      <w:r w:rsidRPr="00747713">
        <w:rPr>
          <w:rFonts w:ascii="Arial" w:hAnsi="Arial" w:cs="Arial"/>
          <w:color w:val="000000"/>
        </w:rPr>
        <w:t>00,00</w:t>
      </w:r>
      <w:r>
        <w:rPr>
          <w:rFonts w:ascii="Arial" w:hAnsi="Arial" w:cs="Arial"/>
          <w:color w:val="000000"/>
        </w:rPr>
        <w:t xml:space="preserve"> kuna.</w:t>
      </w:r>
    </w:p>
    <w:p w14:paraId="13D346DD" w14:textId="77777777" w:rsidR="00492937" w:rsidRDefault="00492937" w:rsidP="00492937">
      <w:pPr>
        <w:spacing w:after="0"/>
        <w:jc w:val="both"/>
        <w:rPr>
          <w:rFonts w:ascii="Arial" w:hAnsi="Arial" w:cs="Arial"/>
        </w:rPr>
      </w:pPr>
      <w:r w:rsidRPr="001923F5">
        <w:rPr>
          <w:rFonts w:ascii="Arial" w:hAnsi="Arial" w:cs="Arial"/>
        </w:rPr>
        <w:tab/>
      </w:r>
    </w:p>
    <w:p w14:paraId="2B523F2A" w14:textId="77777777" w:rsidR="00492937" w:rsidRPr="001923F5" w:rsidRDefault="00492937">
      <w:pPr>
        <w:pStyle w:val="Odlomakpopisa"/>
        <w:numPr>
          <w:ilvl w:val="0"/>
          <w:numId w:val="55"/>
        </w:numPr>
        <w:tabs>
          <w:tab w:val="left" w:pos="157"/>
        </w:tabs>
        <w:spacing w:after="0"/>
        <w:jc w:val="both"/>
        <w:rPr>
          <w:rFonts w:ascii="Arial" w:hAnsi="Arial" w:cs="Arial"/>
          <w:b/>
        </w:rPr>
      </w:pPr>
      <w:r>
        <w:rPr>
          <w:rFonts w:ascii="Arial" w:hAnsi="Arial" w:cs="Arial"/>
          <w:b/>
        </w:rPr>
        <w:t>Intelektualne usluge</w:t>
      </w:r>
    </w:p>
    <w:p w14:paraId="0D4DEE8D" w14:textId="77777777" w:rsidR="00492937" w:rsidRPr="001923F5" w:rsidRDefault="00492937" w:rsidP="00492937">
      <w:pPr>
        <w:tabs>
          <w:tab w:val="left" w:pos="157"/>
        </w:tabs>
        <w:spacing w:after="0"/>
        <w:jc w:val="both"/>
        <w:rPr>
          <w:rFonts w:ascii="Arial" w:hAnsi="Arial" w:cs="Arial"/>
          <w:b/>
        </w:rPr>
      </w:pPr>
    </w:p>
    <w:p w14:paraId="01C544DC" w14:textId="77777777" w:rsidR="00492937" w:rsidRDefault="00492937" w:rsidP="00492937">
      <w:pPr>
        <w:tabs>
          <w:tab w:val="left" w:pos="157"/>
        </w:tabs>
        <w:spacing w:after="0"/>
        <w:jc w:val="both"/>
        <w:rPr>
          <w:rFonts w:ascii="Arial" w:hAnsi="Arial" w:cs="Arial"/>
        </w:rPr>
      </w:pPr>
      <w:r>
        <w:rPr>
          <w:rFonts w:ascii="Arial" w:hAnsi="Arial" w:cs="Arial"/>
        </w:rPr>
        <w:tab/>
      </w:r>
      <w:r>
        <w:rPr>
          <w:rFonts w:ascii="Arial" w:hAnsi="Arial" w:cs="Arial"/>
        </w:rPr>
        <w:tab/>
      </w: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w:t>
      </w:r>
      <w:r>
        <w:rPr>
          <w:rFonts w:ascii="Arial" w:hAnsi="Arial" w:cs="Arial"/>
        </w:rPr>
        <w:t xml:space="preserve">plaćanja usluge čišćenja zajedničkih prostorija u sklopu poslovnih prostora na adresi </w:t>
      </w:r>
      <w:proofErr w:type="spellStart"/>
      <w:r>
        <w:rPr>
          <w:rFonts w:ascii="Arial" w:hAnsi="Arial" w:cs="Arial"/>
        </w:rPr>
        <w:t>Katuri</w:t>
      </w:r>
      <w:proofErr w:type="spellEnd"/>
      <w:r>
        <w:rPr>
          <w:rFonts w:ascii="Arial" w:hAnsi="Arial" w:cs="Arial"/>
        </w:rPr>
        <w:t xml:space="preserve"> 17.</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CF13BE">
        <w:rPr>
          <w:rFonts w:ascii="Arial" w:hAnsi="Arial" w:cs="Arial"/>
          <w:color w:val="000000"/>
        </w:rPr>
        <w:t>15.157,95</w:t>
      </w:r>
      <w:r>
        <w:rPr>
          <w:rFonts w:ascii="Arial" w:hAnsi="Arial" w:cs="Arial"/>
          <w:color w:val="000000"/>
        </w:rPr>
        <w:t xml:space="preserve"> kuna.</w:t>
      </w:r>
    </w:p>
    <w:p w14:paraId="07EF50CA" w14:textId="77777777" w:rsidR="00492937" w:rsidRDefault="00492937" w:rsidP="00492937">
      <w:pPr>
        <w:tabs>
          <w:tab w:val="left" w:pos="157"/>
        </w:tabs>
        <w:spacing w:after="0"/>
        <w:jc w:val="both"/>
        <w:rPr>
          <w:rFonts w:ascii="Arial" w:hAnsi="Arial" w:cs="Arial"/>
        </w:rPr>
      </w:pPr>
      <w:r w:rsidRPr="001923F5">
        <w:rPr>
          <w:rFonts w:ascii="Arial" w:hAnsi="Arial" w:cs="Arial"/>
        </w:rPr>
        <w:t xml:space="preserve"> </w:t>
      </w:r>
    </w:p>
    <w:p w14:paraId="02FB16F4" w14:textId="77777777" w:rsidR="00492937" w:rsidRPr="001923F5" w:rsidRDefault="00492937" w:rsidP="00492937">
      <w:pPr>
        <w:tabs>
          <w:tab w:val="left" w:pos="157"/>
        </w:tabs>
        <w:spacing w:after="0"/>
        <w:jc w:val="both"/>
        <w:rPr>
          <w:rFonts w:ascii="Arial" w:hAnsi="Arial" w:cs="Arial"/>
        </w:rPr>
      </w:pPr>
    </w:p>
    <w:p w14:paraId="75AC3045" w14:textId="77777777" w:rsidR="00492937" w:rsidRDefault="00492937" w:rsidP="00492937">
      <w:pPr>
        <w:spacing w:after="0"/>
        <w:rPr>
          <w:rFonts w:ascii="Arial" w:hAnsi="Arial" w:cs="Arial"/>
          <w:b/>
        </w:rPr>
      </w:pPr>
      <w:r>
        <w:rPr>
          <w:rFonts w:ascii="Arial" w:hAnsi="Arial" w:cs="Arial"/>
          <w:b/>
        </w:rPr>
        <w:t>Aktivnost A4</w:t>
      </w:r>
      <w:r w:rsidRPr="001923F5">
        <w:rPr>
          <w:rFonts w:ascii="Arial" w:hAnsi="Arial" w:cs="Arial"/>
          <w:b/>
        </w:rPr>
        <w:t>00003: Mjere preventivne zaštite i veterinarske usluge</w:t>
      </w:r>
    </w:p>
    <w:p w14:paraId="69C4CD5E" w14:textId="77777777" w:rsidR="00492937" w:rsidRPr="001923F5" w:rsidRDefault="00492937" w:rsidP="00492937">
      <w:pPr>
        <w:spacing w:after="0"/>
        <w:rPr>
          <w:rFonts w:ascii="Arial" w:hAnsi="Arial" w:cs="Arial"/>
          <w:b/>
        </w:rPr>
      </w:pPr>
    </w:p>
    <w:p w14:paraId="3E07743A" w14:textId="77777777" w:rsidR="00492937" w:rsidRDefault="00492937" w:rsidP="00492937">
      <w:pPr>
        <w:spacing w:after="0"/>
        <w:jc w:val="both"/>
        <w:rPr>
          <w:rFonts w:ascii="Arial" w:hAnsi="Arial" w:cs="Arial"/>
        </w:rPr>
      </w:pPr>
      <w:r w:rsidRPr="001923F5">
        <w:rPr>
          <w:rFonts w:ascii="Arial" w:hAnsi="Arial" w:cs="Arial"/>
        </w:rPr>
        <w:tab/>
        <w:t xml:space="preserve">Rashodi za izvršenje Aktivnosti – Mjere preventivne zaštite i veterinarske usluge planirani su u iznosu od </w:t>
      </w:r>
      <w:r>
        <w:rPr>
          <w:rFonts w:ascii="Arial" w:hAnsi="Arial" w:cs="Arial"/>
        </w:rPr>
        <w:t>340.000,00</w:t>
      </w:r>
      <w:r w:rsidRPr="001923F5">
        <w:rPr>
          <w:rFonts w:ascii="Arial" w:hAnsi="Arial" w:cs="Arial"/>
        </w:rPr>
        <w:t xml:space="preserve"> kuna od kog iznosa </w:t>
      </w:r>
      <w:r>
        <w:rPr>
          <w:rFonts w:ascii="Arial" w:hAnsi="Arial" w:cs="Arial"/>
        </w:rPr>
        <w:t>je u izvještajnom razdoblju</w:t>
      </w:r>
      <w:r w:rsidRPr="001923F5">
        <w:rPr>
          <w:rFonts w:ascii="Arial" w:hAnsi="Arial" w:cs="Arial"/>
        </w:rPr>
        <w:t xml:space="preserve"> utrošeno </w:t>
      </w:r>
      <w:r>
        <w:rPr>
          <w:rFonts w:ascii="Arial" w:hAnsi="Arial" w:cs="Arial"/>
        </w:rPr>
        <w:t xml:space="preserve">121.884,62 </w:t>
      </w:r>
      <w:r w:rsidRPr="001923F5">
        <w:rPr>
          <w:rFonts w:ascii="Arial" w:hAnsi="Arial" w:cs="Arial"/>
        </w:rPr>
        <w:t>kuna.</w:t>
      </w:r>
    </w:p>
    <w:p w14:paraId="3F02B02F" w14:textId="77777777" w:rsidR="00492937" w:rsidRPr="001923F5" w:rsidRDefault="00492937" w:rsidP="00492937">
      <w:pPr>
        <w:spacing w:after="0"/>
        <w:jc w:val="both"/>
        <w:rPr>
          <w:rFonts w:ascii="Arial" w:hAnsi="Arial" w:cs="Arial"/>
        </w:rPr>
      </w:pPr>
    </w:p>
    <w:p w14:paraId="652DD01E" w14:textId="77777777" w:rsidR="00492937" w:rsidRDefault="00492937" w:rsidP="00492937">
      <w:pPr>
        <w:spacing w:after="0"/>
        <w:jc w:val="both"/>
        <w:rPr>
          <w:rFonts w:ascii="Arial" w:hAnsi="Arial" w:cs="Arial"/>
        </w:rPr>
      </w:pPr>
      <w:r w:rsidRPr="001923F5">
        <w:rPr>
          <w:rFonts w:ascii="Arial" w:hAnsi="Arial" w:cs="Arial"/>
        </w:rPr>
        <w:tab/>
        <w:t>Aktivnost – Mjere preventivne zaštite i veterinarske usluge obuhvaća usluge deratizacije i dezinfekcije, zdravstvene i veterinarske usluge, higijeničarski servis.</w:t>
      </w:r>
    </w:p>
    <w:p w14:paraId="2995EEF5" w14:textId="77777777" w:rsidR="00492937" w:rsidRDefault="00492937" w:rsidP="00492937">
      <w:pPr>
        <w:spacing w:after="0"/>
        <w:jc w:val="both"/>
        <w:rPr>
          <w:rFonts w:ascii="Arial" w:hAnsi="Arial" w:cs="Arial"/>
        </w:rPr>
      </w:pPr>
    </w:p>
    <w:p w14:paraId="77FD0198" w14:textId="77777777" w:rsidR="00492937" w:rsidRDefault="00492937">
      <w:pPr>
        <w:pStyle w:val="Odlomakpopisa"/>
        <w:numPr>
          <w:ilvl w:val="0"/>
          <w:numId w:val="56"/>
        </w:numPr>
        <w:tabs>
          <w:tab w:val="left" w:pos="157"/>
        </w:tabs>
        <w:spacing w:after="0"/>
        <w:jc w:val="both"/>
        <w:rPr>
          <w:rFonts w:ascii="Arial" w:hAnsi="Arial" w:cs="Arial"/>
          <w:b/>
        </w:rPr>
      </w:pPr>
      <w:r w:rsidRPr="002E44B1">
        <w:rPr>
          <w:rFonts w:ascii="Arial" w:hAnsi="Arial" w:cs="Arial"/>
          <w:b/>
        </w:rPr>
        <w:t>Usluga deratizacije i dezinfekcije</w:t>
      </w:r>
    </w:p>
    <w:p w14:paraId="40332732" w14:textId="77777777" w:rsidR="00492937" w:rsidRPr="001923F5" w:rsidRDefault="00492937" w:rsidP="00492937">
      <w:pPr>
        <w:pStyle w:val="Odlomakpopisa"/>
        <w:tabs>
          <w:tab w:val="left" w:pos="157"/>
        </w:tabs>
        <w:spacing w:after="0"/>
        <w:jc w:val="both"/>
        <w:rPr>
          <w:rFonts w:ascii="Arial" w:hAnsi="Arial" w:cs="Arial"/>
          <w:b/>
        </w:rPr>
      </w:pPr>
    </w:p>
    <w:p w14:paraId="05737020" w14:textId="77777777" w:rsidR="00492937" w:rsidRPr="001923F5" w:rsidRDefault="00492937" w:rsidP="00492937">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C74B20">
        <w:rPr>
          <w:rFonts w:ascii="Arial" w:hAnsi="Arial" w:cs="Arial"/>
          <w:color w:val="000000" w:themeColor="text1"/>
        </w:rPr>
        <w:t xml:space="preserve"> </w:t>
      </w:r>
      <w:r>
        <w:rPr>
          <w:rFonts w:ascii="Arial" w:hAnsi="Arial" w:cs="Arial"/>
        </w:rPr>
        <w:t>redovne godišnje deratizacije na javnim površinama Grada Labina te interventne usluge deratizacije za određenu lokaciju po narudžbi</w:t>
      </w:r>
      <w:r w:rsidRPr="001923F5">
        <w:rPr>
          <w:rFonts w:ascii="Arial" w:hAnsi="Arial" w:cs="Arial"/>
        </w:rPr>
        <w:t>.</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F226A1">
        <w:rPr>
          <w:rFonts w:ascii="Arial" w:hAnsi="Arial" w:cs="Arial"/>
          <w:color w:val="000000"/>
        </w:rPr>
        <w:t>19.915,00</w:t>
      </w:r>
      <w:r>
        <w:rPr>
          <w:rFonts w:ascii="Arial" w:hAnsi="Arial" w:cs="Arial"/>
          <w:color w:val="000000"/>
        </w:rPr>
        <w:t xml:space="preserve"> kuna.</w:t>
      </w:r>
    </w:p>
    <w:p w14:paraId="38A12FA0" w14:textId="77777777" w:rsidR="00492937" w:rsidRPr="001923F5" w:rsidRDefault="00492937" w:rsidP="00492937">
      <w:pPr>
        <w:spacing w:after="0"/>
        <w:jc w:val="both"/>
        <w:rPr>
          <w:rFonts w:ascii="Arial" w:hAnsi="Arial" w:cs="Arial"/>
        </w:rPr>
      </w:pPr>
    </w:p>
    <w:p w14:paraId="1AACE937" w14:textId="77777777" w:rsidR="00492937" w:rsidRDefault="00492937">
      <w:pPr>
        <w:pStyle w:val="Odlomakpopisa"/>
        <w:numPr>
          <w:ilvl w:val="0"/>
          <w:numId w:val="56"/>
        </w:numPr>
        <w:tabs>
          <w:tab w:val="left" w:pos="157"/>
        </w:tabs>
        <w:spacing w:after="0"/>
        <w:jc w:val="both"/>
        <w:rPr>
          <w:rFonts w:ascii="Arial" w:hAnsi="Arial" w:cs="Arial"/>
          <w:b/>
        </w:rPr>
      </w:pPr>
      <w:r w:rsidRPr="002E44B1">
        <w:rPr>
          <w:rFonts w:ascii="Arial" w:hAnsi="Arial" w:cs="Arial"/>
          <w:b/>
        </w:rPr>
        <w:t>Higijenski servis</w:t>
      </w:r>
    </w:p>
    <w:p w14:paraId="767B9F85" w14:textId="77777777" w:rsidR="00492937" w:rsidRPr="001923F5" w:rsidRDefault="00492937" w:rsidP="00492937">
      <w:pPr>
        <w:pStyle w:val="Odlomakpopisa"/>
        <w:tabs>
          <w:tab w:val="left" w:pos="157"/>
        </w:tabs>
        <w:spacing w:after="0"/>
        <w:jc w:val="both"/>
        <w:rPr>
          <w:rFonts w:ascii="Arial" w:hAnsi="Arial" w:cs="Arial"/>
          <w:b/>
        </w:rPr>
      </w:pPr>
    </w:p>
    <w:p w14:paraId="7FA3A886" w14:textId="77777777" w:rsidR="00492937" w:rsidRPr="001923F5" w:rsidRDefault="00492937" w:rsidP="00492937">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w:t>
      </w:r>
      <w:r>
        <w:rPr>
          <w:rFonts w:ascii="Arial" w:hAnsi="Arial" w:cs="Arial"/>
        </w:rPr>
        <w:t>interventnih veterinarskih usluga za ozlijeđene životinje koje su pronađene na javnim površinama a nije utvrđen vlasnik, te za troškove zbrinjavanja uginulih životinja sa javnih površina</w:t>
      </w:r>
      <w:r w:rsidRPr="001923F5">
        <w:rPr>
          <w:rFonts w:ascii="Arial" w:hAnsi="Arial" w:cs="Arial"/>
        </w:rPr>
        <w:t>.</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F226A1">
        <w:rPr>
          <w:rFonts w:ascii="Arial" w:hAnsi="Arial" w:cs="Arial"/>
          <w:color w:val="000000"/>
        </w:rPr>
        <w:t>4.118,72</w:t>
      </w:r>
      <w:r>
        <w:rPr>
          <w:rFonts w:ascii="Arial" w:hAnsi="Arial" w:cs="Arial"/>
          <w:color w:val="000000"/>
        </w:rPr>
        <w:t xml:space="preserve"> kuna.</w:t>
      </w:r>
    </w:p>
    <w:p w14:paraId="44851C95" w14:textId="77777777" w:rsidR="00492937" w:rsidRDefault="00492937" w:rsidP="00492937">
      <w:pPr>
        <w:spacing w:after="0"/>
        <w:jc w:val="both"/>
        <w:rPr>
          <w:rFonts w:ascii="Arial" w:hAnsi="Arial" w:cs="Arial"/>
        </w:rPr>
      </w:pPr>
    </w:p>
    <w:p w14:paraId="41A65C5E" w14:textId="77777777" w:rsidR="00492937" w:rsidRDefault="00492937">
      <w:pPr>
        <w:pStyle w:val="Odlomakpopisa"/>
        <w:numPr>
          <w:ilvl w:val="0"/>
          <w:numId w:val="56"/>
        </w:numPr>
        <w:tabs>
          <w:tab w:val="left" w:pos="157"/>
        </w:tabs>
        <w:spacing w:after="0"/>
        <w:jc w:val="both"/>
        <w:rPr>
          <w:rFonts w:ascii="Arial" w:hAnsi="Arial" w:cs="Arial"/>
          <w:b/>
        </w:rPr>
      </w:pPr>
      <w:r w:rsidRPr="004D17DD">
        <w:rPr>
          <w:rFonts w:ascii="Arial" w:hAnsi="Arial" w:cs="Arial"/>
          <w:b/>
        </w:rPr>
        <w:t>Zdravstvene i veterinarske usluge</w:t>
      </w:r>
    </w:p>
    <w:p w14:paraId="26324CA1" w14:textId="77777777" w:rsidR="00492937" w:rsidRPr="001923F5" w:rsidRDefault="00492937" w:rsidP="00492937">
      <w:pPr>
        <w:pStyle w:val="Odlomakpopisa"/>
        <w:tabs>
          <w:tab w:val="left" w:pos="157"/>
        </w:tabs>
        <w:spacing w:after="0"/>
        <w:jc w:val="both"/>
        <w:rPr>
          <w:rFonts w:ascii="Arial" w:hAnsi="Arial" w:cs="Arial"/>
          <w:b/>
        </w:rPr>
      </w:pPr>
    </w:p>
    <w:p w14:paraId="72B28517" w14:textId="77777777" w:rsidR="00492937" w:rsidRPr="001923F5" w:rsidRDefault="00492937" w:rsidP="00492937">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w:t>
      </w:r>
      <w:r>
        <w:rPr>
          <w:rFonts w:ascii="Arial" w:hAnsi="Arial" w:cs="Arial"/>
        </w:rPr>
        <w:t>veterinarskih usluga koje obuhvaćaju hvatanje životinja na javnim površinama, stacionar (zbrinjavanje, hranjenje i čišćenje te dezinfekcija) do pronalaska novih udomitelja životinja, sterilizaciju i kastraciju, osnovno cijepljenje protiv bjesnoće i zaraznih bolesti, dehelmintizacija, čišćenje životinja od parazita, eutanazija sukladno čl. 11 zakona o zaštiti životinja, putni troškovi i rad tehničara na terenu prilikom intervencija.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F226A1">
        <w:rPr>
          <w:rFonts w:ascii="Arial" w:hAnsi="Arial" w:cs="Arial"/>
          <w:color w:val="000000"/>
        </w:rPr>
        <w:t>97.850,90</w:t>
      </w:r>
      <w:r>
        <w:rPr>
          <w:rFonts w:ascii="Arial" w:hAnsi="Arial" w:cs="Arial"/>
          <w:color w:val="000000"/>
        </w:rPr>
        <w:t xml:space="preserve"> kuna.</w:t>
      </w:r>
    </w:p>
    <w:p w14:paraId="45A8C3EF" w14:textId="77777777" w:rsidR="00492937" w:rsidRPr="001923F5" w:rsidRDefault="00492937" w:rsidP="00492937">
      <w:pPr>
        <w:spacing w:after="0"/>
        <w:jc w:val="both"/>
        <w:rPr>
          <w:rFonts w:ascii="Arial" w:hAnsi="Arial" w:cs="Arial"/>
        </w:rPr>
      </w:pPr>
    </w:p>
    <w:p w14:paraId="767175F9" w14:textId="77777777" w:rsidR="00492937" w:rsidRDefault="00492937" w:rsidP="00492937">
      <w:pPr>
        <w:spacing w:after="0"/>
        <w:rPr>
          <w:rFonts w:ascii="Arial" w:hAnsi="Arial" w:cs="Arial"/>
          <w:b/>
        </w:rPr>
      </w:pPr>
      <w:r>
        <w:rPr>
          <w:rFonts w:ascii="Arial" w:hAnsi="Arial" w:cs="Arial"/>
          <w:b/>
        </w:rPr>
        <w:t>Aktivnost A4</w:t>
      </w:r>
      <w:r w:rsidRPr="001923F5">
        <w:rPr>
          <w:rFonts w:ascii="Arial" w:hAnsi="Arial" w:cs="Arial"/>
          <w:b/>
        </w:rPr>
        <w:t>00004: Dostava vode</w:t>
      </w:r>
    </w:p>
    <w:p w14:paraId="79C7BC9A" w14:textId="77777777" w:rsidR="00492937" w:rsidRPr="001923F5" w:rsidRDefault="00492937" w:rsidP="00492937">
      <w:pPr>
        <w:spacing w:after="0"/>
        <w:rPr>
          <w:rFonts w:ascii="Arial" w:hAnsi="Arial" w:cs="Arial"/>
          <w:b/>
        </w:rPr>
      </w:pPr>
    </w:p>
    <w:p w14:paraId="7E9B568E" w14:textId="77777777" w:rsidR="00492937" w:rsidRPr="00C36705" w:rsidRDefault="00492937" w:rsidP="00492937">
      <w:pPr>
        <w:spacing w:after="0"/>
        <w:jc w:val="both"/>
        <w:rPr>
          <w:rFonts w:ascii="Arial" w:eastAsiaTheme="minorHAnsi" w:hAnsi="Arial" w:cs="Arial"/>
          <w:color w:val="000000" w:themeColor="text1"/>
        </w:rPr>
      </w:pPr>
      <w:r w:rsidRPr="001923F5">
        <w:rPr>
          <w:rFonts w:ascii="Arial" w:hAnsi="Arial" w:cs="Arial"/>
        </w:rPr>
        <w:tab/>
        <w:t xml:space="preserve">Rashodi za izvršenje Aktivnosti – </w:t>
      </w:r>
      <w:r>
        <w:rPr>
          <w:rFonts w:ascii="Arial" w:hAnsi="Arial" w:cs="Arial"/>
        </w:rPr>
        <w:t>Dostava vode</w:t>
      </w:r>
      <w:r w:rsidRPr="001923F5">
        <w:rPr>
          <w:rFonts w:ascii="Arial" w:hAnsi="Arial" w:cs="Arial"/>
        </w:rPr>
        <w:t xml:space="preserve"> planirani su u iznosu od </w:t>
      </w:r>
      <w:r>
        <w:rPr>
          <w:rFonts w:ascii="Arial" w:hAnsi="Arial" w:cs="Arial"/>
        </w:rPr>
        <w:t>40.000,00</w:t>
      </w:r>
      <w:r w:rsidRPr="001923F5">
        <w:rPr>
          <w:rFonts w:ascii="Arial" w:hAnsi="Arial" w:cs="Arial"/>
        </w:rPr>
        <w:t xml:space="preserve"> kuna</w:t>
      </w:r>
      <w:r>
        <w:rPr>
          <w:rFonts w:ascii="Arial" w:hAnsi="Arial" w:cs="Arial"/>
        </w:rPr>
        <w:t>, stavka obuhvaća dostavu vode u naseljima bez vodoopskrbe u sušnom periodu.</w:t>
      </w:r>
      <w:r w:rsidRPr="001923F5">
        <w:rPr>
          <w:rFonts w:ascii="Arial" w:hAnsi="Arial" w:cs="Arial"/>
        </w:rPr>
        <w:t xml:space="preserve"> </w:t>
      </w:r>
      <w:r>
        <w:rPr>
          <w:rFonts w:ascii="Arial" w:hAnsi="Arial" w:cs="Arial"/>
        </w:rPr>
        <w:t xml:space="preserve">U 2022. godini </w:t>
      </w:r>
      <w:r>
        <w:rPr>
          <w:rFonts w:ascii="Arial" w:hAnsi="Arial" w:cs="Arial"/>
          <w:color w:val="000000" w:themeColor="text1"/>
        </w:rPr>
        <w:t xml:space="preserve">je utrošeno ukupno </w:t>
      </w:r>
      <w:r w:rsidRPr="00F226A1">
        <w:rPr>
          <w:rFonts w:ascii="Arial" w:hAnsi="Arial" w:cs="Arial"/>
          <w:color w:val="000000" w:themeColor="text1"/>
        </w:rPr>
        <w:t>21.250,00</w:t>
      </w:r>
      <w:r>
        <w:rPr>
          <w:rFonts w:ascii="Arial" w:hAnsi="Arial" w:cs="Arial"/>
          <w:color w:val="000000" w:themeColor="text1"/>
        </w:rPr>
        <w:t xml:space="preserve"> </w:t>
      </w:r>
      <w:r>
        <w:rPr>
          <w:rFonts w:ascii="Arial" w:hAnsi="Arial" w:cs="Arial"/>
          <w:color w:val="000000"/>
        </w:rPr>
        <w:t>kuna.</w:t>
      </w:r>
    </w:p>
    <w:p w14:paraId="2854741B" w14:textId="77777777" w:rsidR="00492937" w:rsidRDefault="00492937" w:rsidP="00492937">
      <w:pPr>
        <w:spacing w:after="0"/>
        <w:jc w:val="both"/>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00005: Usluge izvršenja poslova komunalnog i prometnog redara</w:t>
      </w:r>
    </w:p>
    <w:p w14:paraId="4AF706A6" w14:textId="77777777" w:rsidR="00492937" w:rsidRPr="001923F5" w:rsidRDefault="00492937" w:rsidP="00492937">
      <w:pPr>
        <w:spacing w:after="0"/>
        <w:jc w:val="both"/>
        <w:rPr>
          <w:rFonts w:ascii="Arial" w:hAnsi="Arial" w:cs="Arial"/>
        </w:rPr>
      </w:pPr>
    </w:p>
    <w:p w14:paraId="01C6FC27" w14:textId="77777777" w:rsidR="00492937" w:rsidRDefault="00492937" w:rsidP="00492937">
      <w:pPr>
        <w:spacing w:after="0"/>
        <w:jc w:val="both"/>
        <w:rPr>
          <w:rFonts w:ascii="Arial" w:hAnsi="Arial" w:cs="Arial"/>
        </w:rPr>
      </w:pPr>
      <w:r w:rsidRPr="001923F5">
        <w:rPr>
          <w:rFonts w:ascii="Arial" w:hAnsi="Arial" w:cs="Arial"/>
        </w:rPr>
        <w:lastRenderedPageBreak/>
        <w:tab/>
        <w:t xml:space="preserve">Rashodi za izvršenje Aktivnosti – Usluge izvršenja poslova komunalnog i prometnog redara planirani su u iznosu od </w:t>
      </w:r>
      <w:r w:rsidRPr="00F226A1">
        <w:rPr>
          <w:rFonts w:ascii="Arial" w:hAnsi="Arial" w:cs="Arial"/>
        </w:rPr>
        <w:t>278.000,00</w:t>
      </w:r>
      <w:r>
        <w:rPr>
          <w:rFonts w:ascii="Arial" w:hAnsi="Arial" w:cs="Arial"/>
        </w:rPr>
        <w:t xml:space="preserve"> </w:t>
      </w:r>
      <w:r w:rsidRPr="00B15698">
        <w:rPr>
          <w:rFonts w:ascii="Arial" w:hAnsi="Arial" w:cs="Arial"/>
        </w:rPr>
        <w:t>kuna</w:t>
      </w:r>
      <w:r w:rsidRPr="001923F5">
        <w:rPr>
          <w:rFonts w:ascii="Arial" w:hAnsi="Arial" w:cs="Arial"/>
        </w:rPr>
        <w:t xml:space="preserve"> od kog iznosa </w:t>
      </w:r>
      <w:r>
        <w:rPr>
          <w:rFonts w:ascii="Arial" w:hAnsi="Arial" w:cs="Arial"/>
        </w:rPr>
        <w:t>je u izvještajnom razdoblju</w:t>
      </w:r>
      <w:r w:rsidRPr="001923F5">
        <w:rPr>
          <w:rFonts w:ascii="Arial" w:hAnsi="Arial" w:cs="Arial"/>
        </w:rPr>
        <w:t xml:space="preserve"> utrošeno </w:t>
      </w:r>
      <w:r w:rsidRPr="00F226A1">
        <w:rPr>
          <w:rFonts w:ascii="Arial" w:hAnsi="Arial" w:cs="Arial"/>
        </w:rPr>
        <w:t>86.937,50</w:t>
      </w:r>
      <w:r>
        <w:rPr>
          <w:rFonts w:ascii="Arial" w:hAnsi="Arial" w:cs="Arial"/>
        </w:rPr>
        <w:t xml:space="preserve"> </w:t>
      </w:r>
      <w:r w:rsidRPr="001923F5">
        <w:rPr>
          <w:rFonts w:ascii="Arial" w:hAnsi="Arial" w:cs="Arial"/>
        </w:rPr>
        <w:t xml:space="preserve">kuna. </w:t>
      </w:r>
    </w:p>
    <w:p w14:paraId="49C42295" w14:textId="77777777" w:rsidR="00492937" w:rsidRDefault="00492937" w:rsidP="00492937">
      <w:pPr>
        <w:spacing w:after="0"/>
        <w:jc w:val="both"/>
        <w:rPr>
          <w:rFonts w:ascii="Arial" w:hAnsi="Arial" w:cs="Arial"/>
        </w:rPr>
      </w:pPr>
    </w:p>
    <w:p w14:paraId="046F93BD" w14:textId="77777777" w:rsidR="00492937" w:rsidRDefault="00492937" w:rsidP="00492937">
      <w:pPr>
        <w:spacing w:after="0"/>
        <w:jc w:val="both"/>
        <w:rPr>
          <w:rFonts w:ascii="Arial" w:hAnsi="Arial" w:cs="Arial"/>
        </w:rPr>
      </w:pPr>
      <w:r>
        <w:rPr>
          <w:rFonts w:ascii="Arial" w:hAnsi="Arial" w:cs="Arial"/>
        </w:rPr>
        <w:tab/>
      </w:r>
      <w:r w:rsidRPr="001923F5">
        <w:rPr>
          <w:rFonts w:ascii="Arial" w:hAnsi="Arial" w:cs="Arial"/>
        </w:rPr>
        <w:t xml:space="preserve">Rashodi se odnose na usluge prometnog redarstva, </w:t>
      </w:r>
      <w:r>
        <w:rPr>
          <w:rFonts w:ascii="Arial" w:hAnsi="Arial" w:cs="Arial"/>
        </w:rPr>
        <w:t xml:space="preserve">usluge čuvanja imovine i osoba, usluge korištenja sustava evidencije utroška režija na sportskim terenima </w:t>
      </w:r>
      <w:r w:rsidRPr="001923F5">
        <w:rPr>
          <w:rFonts w:ascii="Arial" w:hAnsi="Arial" w:cs="Arial"/>
        </w:rPr>
        <w:t>te usluge komunalnih poslova.</w:t>
      </w:r>
    </w:p>
    <w:p w14:paraId="47836977" w14:textId="77777777" w:rsidR="00492937" w:rsidRDefault="00492937" w:rsidP="00492937">
      <w:pPr>
        <w:spacing w:after="0"/>
        <w:jc w:val="both"/>
        <w:rPr>
          <w:rFonts w:ascii="Arial" w:hAnsi="Arial" w:cs="Arial"/>
        </w:rPr>
      </w:pPr>
    </w:p>
    <w:p w14:paraId="1771CFBA" w14:textId="77777777" w:rsidR="00492937" w:rsidRDefault="00492937">
      <w:pPr>
        <w:pStyle w:val="Odlomakpopisa"/>
        <w:numPr>
          <w:ilvl w:val="0"/>
          <w:numId w:val="57"/>
        </w:numPr>
        <w:tabs>
          <w:tab w:val="left" w:pos="157"/>
        </w:tabs>
        <w:spacing w:after="0"/>
        <w:jc w:val="both"/>
        <w:rPr>
          <w:rFonts w:ascii="Arial" w:hAnsi="Arial" w:cs="Arial"/>
          <w:b/>
        </w:rPr>
      </w:pPr>
      <w:r w:rsidRPr="00A31CA4">
        <w:rPr>
          <w:rFonts w:ascii="Arial" w:hAnsi="Arial" w:cs="Arial"/>
          <w:b/>
        </w:rPr>
        <w:t xml:space="preserve">Usluge najma sustava </w:t>
      </w:r>
      <w:proofErr w:type="spellStart"/>
      <w:r w:rsidRPr="00A31CA4">
        <w:rPr>
          <w:rFonts w:ascii="Arial" w:hAnsi="Arial" w:cs="Arial"/>
          <w:b/>
        </w:rPr>
        <w:t>Gis</w:t>
      </w:r>
      <w:proofErr w:type="spellEnd"/>
      <w:r w:rsidRPr="00A31CA4">
        <w:rPr>
          <w:rFonts w:ascii="Arial" w:hAnsi="Arial" w:cs="Arial"/>
          <w:b/>
        </w:rPr>
        <w:t xml:space="preserve"> Cloud</w:t>
      </w:r>
    </w:p>
    <w:p w14:paraId="043ACFB7" w14:textId="77777777" w:rsidR="00492937" w:rsidRPr="001923F5" w:rsidRDefault="00492937" w:rsidP="00492937">
      <w:pPr>
        <w:pStyle w:val="Odlomakpopisa"/>
        <w:tabs>
          <w:tab w:val="left" w:pos="157"/>
        </w:tabs>
        <w:spacing w:after="0"/>
        <w:jc w:val="both"/>
        <w:rPr>
          <w:rFonts w:ascii="Arial" w:hAnsi="Arial" w:cs="Arial"/>
          <w:b/>
        </w:rPr>
      </w:pPr>
    </w:p>
    <w:p w14:paraId="5F3F5B59" w14:textId="77777777" w:rsidR="00492937" w:rsidRPr="001923F5" w:rsidRDefault="00492937" w:rsidP="00492937">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C74B20">
        <w:rPr>
          <w:rFonts w:ascii="Arial" w:hAnsi="Arial" w:cs="Arial"/>
          <w:color w:val="000000" w:themeColor="text1"/>
        </w:rPr>
        <w:t xml:space="preserve"> </w:t>
      </w:r>
      <w:r>
        <w:rPr>
          <w:rFonts w:ascii="Arial" w:hAnsi="Arial" w:cs="Arial"/>
        </w:rPr>
        <w:t>godišnjeg najma cloud sustava za potrebe online GIS-a komunalne infrastrukture te aplikacija za povezivanje timova</w:t>
      </w:r>
      <w:r w:rsidRPr="001923F5">
        <w:rPr>
          <w:rFonts w:ascii="Arial" w:hAnsi="Arial" w:cs="Arial"/>
        </w:rPr>
        <w:t>.</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6A2E14">
        <w:rPr>
          <w:rFonts w:ascii="Arial" w:hAnsi="Arial" w:cs="Arial"/>
          <w:color w:val="000000"/>
        </w:rPr>
        <w:t>4.375,00</w:t>
      </w:r>
      <w:r>
        <w:rPr>
          <w:rFonts w:ascii="Arial" w:hAnsi="Arial" w:cs="Arial"/>
          <w:color w:val="000000"/>
        </w:rPr>
        <w:t xml:space="preserve"> kuna.</w:t>
      </w:r>
    </w:p>
    <w:p w14:paraId="1CA04432" w14:textId="77777777" w:rsidR="00492937" w:rsidRPr="001923F5" w:rsidRDefault="00492937" w:rsidP="00492937">
      <w:pPr>
        <w:spacing w:after="0"/>
        <w:jc w:val="both"/>
        <w:rPr>
          <w:rFonts w:ascii="Arial" w:hAnsi="Arial" w:cs="Arial"/>
        </w:rPr>
      </w:pPr>
    </w:p>
    <w:p w14:paraId="4B64E3FE" w14:textId="77777777" w:rsidR="00492937" w:rsidRDefault="00492937">
      <w:pPr>
        <w:pStyle w:val="Odlomakpopisa"/>
        <w:numPr>
          <w:ilvl w:val="0"/>
          <w:numId w:val="57"/>
        </w:numPr>
        <w:tabs>
          <w:tab w:val="left" w:pos="157"/>
        </w:tabs>
        <w:spacing w:after="0"/>
        <w:jc w:val="both"/>
        <w:rPr>
          <w:rFonts w:ascii="Arial" w:hAnsi="Arial" w:cs="Arial"/>
          <w:b/>
        </w:rPr>
      </w:pPr>
      <w:r w:rsidRPr="00A31CA4">
        <w:rPr>
          <w:rFonts w:ascii="Arial" w:hAnsi="Arial" w:cs="Arial"/>
          <w:b/>
        </w:rPr>
        <w:t>Usluge prometnog redarstva</w:t>
      </w:r>
    </w:p>
    <w:p w14:paraId="788B5918" w14:textId="77777777" w:rsidR="00492937" w:rsidRPr="001923F5" w:rsidRDefault="00492937" w:rsidP="00492937">
      <w:pPr>
        <w:pStyle w:val="Odlomakpopisa"/>
        <w:tabs>
          <w:tab w:val="left" w:pos="157"/>
        </w:tabs>
        <w:spacing w:after="0"/>
        <w:jc w:val="both"/>
        <w:rPr>
          <w:rFonts w:ascii="Arial" w:hAnsi="Arial" w:cs="Arial"/>
          <w:b/>
        </w:rPr>
      </w:pPr>
    </w:p>
    <w:p w14:paraId="14E5D50C" w14:textId="77777777" w:rsidR="00492937" w:rsidRDefault="00492937" w:rsidP="00492937">
      <w:pPr>
        <w:spacing w:after="0"/>
        <w:ind w:firstLine="708"/>
        <w:jc w:val="both"/>
        <w:rPr>
          <w:rFonts w:ascii="Arial" w:hAnsi="Arial" w:cs="Arial"/>
          <w:color w:val="000000"/>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w:t>
      </w:r>
      <w:r>
        <w:rPr>
          <w:rFonts w:ascii="Arial" w:hAnsi="Arial" w:cs="Arial"/>
        </w:rPr>
        <w:t xml:space="preserve">godišnjeg najma sustava </w:t>
      </w:r>
      <w:proofErr w:type="spellStart"/>
      <w:r>
        <w:rPr>
          <w:rFonts w:ascii="Arial" w:hAnsi="Arial" w:cs="Arial"/>
        </w:rPr>
        <w:t>pazigrad</w:t>
      </w:r>
      <w:proofErr w:type="spellEnd"/>
      <w:r>
        <w:rPr>
          <w:rFonts w:ascii="Arial" w:hAnsi="Arial" w:cs="Arial"/>
        </w:rPr>
        <w:t xml:space="preserve"> i gradsko-oko, </w:t>
      </w:r>
      <w:proofErr w:type="spellStart"/>
      <w:r>
        <w:rPr>
          <w:rFonts w:ascii="Arial" w:hAnsi="Arial" w:cs="Arial"/>
        </w:rPr>
        <w:t>vpp</w:t>
      </w:r>
      <w:proofErr w:type="spellEnd"/>
      <w:r>
        <w:rPr>
          <w:rFonts w:ascii="Arial" w:hAnsi="Arial" w:cs="Arial"/>
        </w:rPr>
        <w:t xml:space="preserve"> sustava za vođenje prekršajnog postupka za prometne prekršaje te upotreba i redovno servisiranje terenskih uređaja za komunalno-prometno redarstvo.</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6A2E14">
        <w:rPr>
          <w:rFonts w:ascii="Arial" w:hAnsi="Arial" w:cs="Arial"/>
          <w:color w:val="000000"/>
        </w:rPr>
        <w:t>43.750,00</w:t>
      </w:r>
      <w:r>
        <w:rPr>
          <w:rFonts w:ascii="Arial" w:hAnsi="Arial" w:cs="Arial"/>
          <w:color w:val="000000"/>
        </w:rPr>
        <w:t xml:space="preserve"> kuna.</w:t>
      </w:r>
    </w:p>
    <w:p w14:paraId="502AF36B" w14:textId="77777777" w:rsidR="00492937" w:rsidRDefault="00492937" w:rsidP="00492937">
      <w:pPr>
        <w:spacing w:after="0"/>
        <w:ind w:firstLine="708"/>
        <w:jc w:val="both"/>
        <w:rPr>
          <w:rFonts w:ascii="Arial" w:hAnsi="Arial" w:cs="Arial"/>
          <w:color w:val="000000"/>
        </w:rPr>
      </w:pPr>
    </w:p>
    <w:p w14:paraId="1AC92358" w14:textId="77777777" w:rsidR="00492937" w:rsidRDefault="00492937">
      <w:pPr>
        <w:pStyle w:val="Odlomakpopisa"/>
        <w:numPr>
          <w:ilvl w:val="0"/>
          <w:numId w:val="57"/>
        </w:numPr>
        <w:tabs>
          <w:tab w:val="left" w:pos="157"/>
        </w:tabs>
        <w:spacing w:after="0"/>
        <w:jc w:val="both"/>
        <w:rPr>
          <w:rFonts w:ascii="Arial" w:hAnsi="Arial" w:cs="Arial"/>
          <w:b/>
        </w:rPr>
      </w:pPr>
      <w:r w:rsidRPr="00D34612">
        <w:rPr>
          <w:rFonts w:ascii="Arial" w:hAnsi="Arial" w:cs="Arial"/>
          <w:b/>
        </w:rPr>
        <w:t>Usluge čuvanja imovine i osoba</w:t>
      </w:r>
    </w:p>
    <w:p w14:paraId="315DA7C8" w14:textId="77777777" w:rsidR="00492937" w:rsidRPr="001923F5" w:rsidRDefault="00492937" w:rsidP="00492937">
      <w:pPr>
        <w:pStyle w:val="Odlomakpopisa"/>
        <w:tabs>
          <w:tab w:val="left" w:pos="157"/>
        </w:tabs>
        <w:spacing w:after="0"/>
        <w:jc w:val="both"/>
        <w:rPr>
          <w:rFonts w:ascii="Arial" w:hAnsi="Arial" w:cs="Arial"/>
          <w:b/>
        </w:rPr>
      </w:pPr>
    </w:p>
    <w:p w14:paraId="70FA8210" w14:textId="77777777" w:rsidR="00492937" w:rsidRPr="001923F5" w:rsidRDefault="00492937" w:rsidP="00492937">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C74B20">
        <w:rPr>
          <w:rFonts w:ascii="Arial" w:hAnsi="Arial" w:cs="Arial"/>
          <w:color w:val="000000" w:themeColor="text1"/>
        </w:rPr>
        <w:t xml:space="preserve"> </w:t>
      </w:r>
      <w:proofErr w:type="spellStart"/>
      <w:r>
        <w:rPr>
          <w:rFonts w:ascii="Arial" w:hAnsi="Arial" w:cs="Arial"/>
        </w:rPr>
        <w:t>žaštitarskih</w:t>
      </w:r>
      <w:proofErr w:type="spellEnd"/>
      <w:r>
        <w:rPr>
          <w:rFonts w:ascii="Arial" w:hAnsi="Arial" w:cs="Arial"/>
        </w:rPr>
        <w:t xml:space="preserve"> usluga prilikom organizacije različitih manifestacija te kao pripomoć komunalno-prometnom redarstvu prilikom zauzimanja javnih površina za potrebe pripreme raznih zahvata na javnim površinama te pripreme za postavu opreme prije održavanja samih manifestacija.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6A2E14">
        <w:rPr>
          <w:rFonts w:ascii="Arial" w:hAnsi="Arial" w:cs="Arial"/>
          <w:color w:val="000000"/>
        </w:rPr>
        <w:t>10.687,50</w:t>
      </w:r>
      <w:r>
        <w:rPr>
          <w:rFonts w:ascii="Arial" w:hAnsi="Arial" w:cs="Arial"/>
          <w:color w:val="000000"/>
        </w:rPr>
        <w:t xml:space="preserve"> kuna.</w:t>
      </w:r>
    </w:p>
    <w:p w14:paraId="555C9AEB" w14:textId="77777777" w:rsidR="00492937" w:rsidRPr="001923F5" w:rsidRDefault="00492937" w:rsidP="00492937">
      <w:pPr>
        <w:spacing w:after="0"/>
        <w:ind w:firstLine="708"/>
        <w:jc w:val="both"/>
        <w:rPr>
          <w:rFonts w:ascii="Arial" w:hAnsi="Arial" w:cs="Arial"/>
        </w:rPr>
      </w:pPr>
    </w:p>
    <w:p w14:paraId="5CB013FE" w14:textId="77777777" w:rsidR="00492937" w:rsidRDefault="00492937">
      <w:pPr>
        <w:pStyle w:val="Odlomakpopisa"/>
        <w:numPr>
          <w:ilvl w:val="0"/>
          <w:numId w:val="57"/>
        </w:numPr>
        <w:tabs>
          <w:tab w:val="left" w:pos="157"/>
        </w:tabs>
        <w:spacing w:after="0"/>
        <w:jc w:val="both"/>
        <w:rPr>
          <w:rFonts w:ascii="Arial" w:hAnsi="Arial" w:cs="Arial"/>
          <w:b/>
        </w:rPr>
      </w:pPr>
      <w:r w:rsidRPr="00DC2BAA">
        <w:rPr>
          <w:rFonts w:ascii="Arial" w:hAnsi="Arial" w:cs="Arial"/>
          <w:b/>
        </w:rPr>
        <w:t>Evidencija utroška režija na sportskim terenima i kružnim tokovima</w:t>
      </w:r>
    </w:p>
    <w:p w14:paraId="69FBE351" w14:textId="77777777" w:rsidR="00492937" w:rsidRPr="001923F5" w:rsidRDefault="00492937" w:rsidP="00492937">
      <w:pPr>
        <w:pStyle w:val="Odlomakpopisa"/>
        <w:tabs>
          <w:tab w:val="left" w:pos="157"/>
        </w:tabs>
        <w:spacing w:after="0"/>
        <w:jc w:val="both"/>
        <w:rPr>
          <w:rFonts w:ascii="Arial" w:hAnsi="Arial" w:cs="Arial"/>
          <w:b/>
        </w:rPr>
      </w:pPr>
    </w:p>
    <w:p w14:paraId="7F4C97C7" w14:textId="77777777" w:rsidR="00492937" w:rsidRPr="001923F5" w:rsidRDefault="00492937" w:rsidP="00492937">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 xml:space="preserve">i usluge korištenja sustava </w:t>
      </w:r>
      <w:proofErr w:type="spellStart"/>
      <w:r>
        <w:rPr>
          <w:rFonts w:ascii="Arial" w:hAnsi="Arial" w:cs="Arial"/>
        </w:rPr>
        <w:t>IoT</w:t>
      </w:r>
      <w:proofErr w:type="spellEnd"/>
      <w:r>
        <w:rPr>
          <w:rFonts w:ascii="Arial" w:hAnsi="Arial" w:cs="Arial"/>
        </w:rPr>
        <w:t xml:space="preserve"> za daljinski nadzor utroška el. energije u sportskoj dvorani, pomoćnoj sportskoj dvorani, objektu NK Rudar, utroška vode na sportskim objektima NK Rudar i NK Rabac, utrošak vode sustava za navodnjavanje na javnim površinama raskrižje poligon, rotor „</w:t>
      </w:r>
      <w:proofErr w:type="spellStart"/>
      <w:r>
        <w:rPr>
          <w:rFonts w:ascii="Arial" w:hAnsi="Arial" w:cs="Arial"/>
        </w:rPr>
        <w:t>Elektroistra</w:t>
      </w:r>
      <w:proofErr w:type="spellEnd"/>
      <w:r>
        <w:rPr>
          <w:rFonts w:ascii="Arial" w:hAnsi="Arial" w:cs="Arial"/>
        </w:rPr>
        <w:t xml:space="preserve">“, rotor „Konzum“, utrošak el. energije i vode u upravnoj zgradi Grada Labina, mjerači kvalitete zraka u gradskim vijećnicama, mjerači kvalitete zraka u vrtićima i školama, prikaz mjernih podataka na </w:t>
      </w:r>
      <w:proofErr w:type="spellStart"/>
      <w:r>
        <w:rPr>
          <w:rFonts w:ascii="Arial" w:hAnsi="Arial" w:cs="Arial"/>
        </w:rPr>
        <w:t>Energomonitor</w:t>
      </w:r>
      <w:proofErr w:type="spellEnd"/>
      <w:r>
        <w:rPr>
          <w:rFonts w:ascii="Arial" w:hAnsi="Arial" w:cs="Arial"/>
        </w:rPr>
        <w:t xml:space="preserve"> panelu u ulaznom hodniku upravne zgrade Grada Labina.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6A2E14">
        <w:rPr>
          <w:rFonts w:ascii="Arial" w:hAnsi="Arial" w:cs="Arial"/>
          <w:color w:val="000000"/>
        </w:rPr>
        <w:t>28.125,00</w:t>
      </w:r>
      <w:r>
        <w:rPr>
          <w:rFonts w:ascii="Arial" w:hAnsi="Arial" w:cs="Arial"/>
          <w:color w:val="000000"/>
        </w:rPr>
        <w:t xml:space="preserve"> kuna.</w:t>
      </w:r>
    </w:p>
    <w:p w14:paraId="3867A913" w14:textId="77777777" w:rsidR="00492937" w:rsidRPr="001923F5" w:rsidRDefault="00492937" w:rsidP="00492937">
      <w:pPr>
        <w:spacing w:after="0"/>
        <w:jc w:val="both"/>
        <w:rPr>
          <w:rFonts w:ascii="Arial" w:hAnsi="Arial" w:cs="Arial"/>
          <w:b/>
        </w:rPr>
      </w:pPr>
      <w:r>
        <w:rPr>
          <w:rFonts w:ascii="Arial" w:hAnsi="Arial" w:cs="Arial"/>
          <w:b/>
        </w:rPr>
        <w:t xml:space="preserve"> </w:t>
      </w:r>
    </w:p>
    <w:p w14:paraId="7BCE1A6F" w14:textId="77777777" w:rsidR="00492937" w:rsidRPr="001923F5" w:rsidRDefault="00492937" w:rsidP="00492937">
      <w:pPr>
        <w:spacing w:after="0"/>
        <w:jc w:val="both"/>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00006: Održavanje objekata ostale namjene</w:t>
      </w:r>
    </w:p>
    <w:p w14:paraId="2CD9210B" w14:textId="77777777" w:rsidR="00492937" w:rsidRPr="001923F5" w:rsidRDefault="00492937" w:rsidP="00492937">
      <w:pPr>
        <w:spacing w:after="0"/>
        <w:jc w:val="both"/>
        <w:rPr>
          <w:rFonts w:ascii="Arial" w:hAnsi="Arial" w:cs="Arial"/>
          <w:b/>
        </w:rPr>
      </w:pPr>
    </w:p>
    <w:p w14:paraId="20D55B45" w14:textId="77777777" w:rsidR="00492937" w:rsidRDefault="00492937" w:rsidP="00492937">
      <w:pPr>
        <w:spacing w:after="0"/>
        <w:jc w:val="both"/>
        <w:rPr>
          <w:rFonts w:ascii="Arial" w:hAnsi="Arial" w:cs="Arial"/>
        </w:rPr>
      </w:pPr>
      <w:r w:rsidRPr="001923F5">
        <w:rPr>
          <w:rFonts w:ascii="Arial" w:hAnsi="Arial" w:cs="Arial"/>
        </w:rPr>
        <w:tab/>
        <w:t xml:space="preserve">Rashodi za izvršenje Aktivnosti – Održavanje objekata ostale namjene planirani su u iznosu od </w:t>
      </w:r>
      <w:r w:rsidRPr="006A2E14">
        <w:rPr>
          <w:rFonts w:ascii="Arial" w:hAnsi="Arial" w:cs="Arial"/>
        </w:rPr>
        <w:t>246.000,00</w:t>
      </w:r>
      <w:r>
        <w:rPr>
          <w:rFonts w:ascii="Arial" w:hAnsi="Arial" w:cs="Arial"/>
        </w:rPr>
        <w:t xml:space="preserve"> </w:t>
      </w:r>
      <w:r w:rsidRPr="001923F5">
        <w:rPr>
          <w:rFonts w:ascii="Arial" w:hAnsi="Arial" w:cs="Arial"/>
        </w:rPr>
        <w:t xml:space="preserve">od kog iznosa </w:t>
      </w:r>
      <w:r>
        <w:rPr>
          <w:rFonts w:ascii="Arial" w:hAnsi="Arial" w:cs="Arial"/>
        </w:rPr>
        <w:t>je u izvještajnom razdoblju</w:t>
      </w:r>
      <w:r w:rsidRPr="001923F5">
        <w:rPr>
          <w:rFonts w:ascii="Arial" w:hAnsi="Arial" w:cs="Arial"/>
        </w:rPr>
        <w:t xml:space="preserve"> utrošeno </w:t>
      </w:r>
      <w:r w:rsidRPr="006A2E14">
        <w:rPr>
          <w:rFonts w:ascii="Arial" w:hAnsi="Arial" w:cs="Arial"/>
        </w:rPr>
        <w:t>34.755,40</w:t>
      </w:r>
      <w:r>
        <w:rPr>
          <w:rFonts w:ascii="Arial" w:hAnsi="Arial" w:cs="Arial"/>
        </w:rPr>
        <w:t xml:space="preserve"> kuna.</w:t>
      </w:r>
    </w:p>
    <w:p w14:paraId="341B295A" w14:textId="77777777" w:rsidR="00492937" w:rsidRDefault="00492937" w:rsidP="00492937">
      <w:pPr>
        <w:spacing w:after="0"/>
        <w:jc w:val="both"/>
        <w:rPr>
          <w:rFonts w:ascii="Arial" w:hAnsi="Arial" w:cs="Arial"/>
        </w:rPr>
      </w:pPr>
    </w:p>
    <w:p w14:paraId="110E3FE2" w14:textId="77777777" w:rsidR="00492937" w:rsidRDefault="00492937" w:rsidP="00492937">
      <w:pPr>
        <w:spacing w:after="0"/>
        <w:jc w:val="both"/>
        <w:rPr>
          <w:rFonts w:ascii="Arial" w:hAnsi="Arial" w:cs="Arial"/>
        </w:rPr>
      </w:pPr>
      <w:r>
        <w:rPr>
          <w:rFonts w:ascii="Arial" w:hAnsi="Arial" w:cs="Arial"/>
        </w:rPr>
        <w:tab/>
      </w:r>
      <w:r w:rsidRPr="001923F5">
        <w:rPr>
          <w:rFonts w:ascii="Arial" w:hAnsi="Arial" w:cs="Arial"/>
        </w:rPr>
        <w:t>Rashodi se odnose na uredski materijal i ostali materijalni rashodi, energija, komunalne usluge (potrošnja vode</w:t>
      </w:r>
      <w:r>
        <w:rPr>
          <w:rFonts w:ascii="Arial" w:hAnsi="Arial" w:cs="Arial"/>
        </w:rPr>
        <w:t xml:space="preserve">, </w:t>
      </w:r>
      <w:r w:rsidRPr="001923F5">
        <w:rPr>
          <w:rFonts w:ascii="Arial" w:hAnsi="Arial" w:cs="Arial"/>
        </w:rPr>
        <w:t>utroš</w:t>
      </w:r>
      <w:r>
        <w:rPr>
          <w:rFonts w:ascii="Arial" w:hAnsi="Arial" w:cs="Arial"/>
        </w:rPr>
        <w:t>ak</w:t>
      </w:r>
      <w:r w:rsidRPr="001923F5">
        <w:rPr>
          <w:rFonts w:ascii="Arial" w:hAnsi="Arial" w:cs="Arial"/>
        </w:rPr>
        <w:t xml:space="preserve"> električne energije), </w:t>
      </w:r>
      <w:r>
        <w:rPr>
          <w:rFonts w:ascii="Arial" w:hAnsi="Arial" w:cs="Arial"/>
        </w:rPr>
        <w:t xml:space="preserve">radovi redovnog </w:t>
      </w:r>
      <w:r w:rsidRPr="001923F5">
        <w:rPr>
          <w:rFonts w:ascii="Arial" w:hAnsi="Arial" w:cs="Arial"/>
        </w:rPr>
        <w:t>održavanj</w:t>
      </w:r>
      <w:r>
        <w:rPr>
          <w:rFonts w:ascii="Arial" w:hAnsi="Arial" w:cs="Arial"/>
        </w:rPr>
        <w:t>a</w:t>
      </w:r>
      <w:r w:rsidRPr="001923F5">
        <w:rPr>
          <w:rFonts w:ascii="Arial" w:hAnsi="Arial" w:cs="Arial"/>
        </w:rPr>
        <w:t xml:space="preserve"> i usluge čiš</w:t>
      </w:r>
      <w:r>
        <w:rPr>
          <w:rFonts w:ascii="Arial" w:hAnsi="Arial" w:cs="Arial"/>
        </w:rPr>
        <w:t>ćenja javnih sanitarnih čvorova</w:t>
      </w:r>
    </w:p>
    <w:p w14:paraId="6AB580F0" w14:textId="77777777" w:rsidR="00492937" w:rsidRDefault="00492937" w:rsidP="00492937">
      <w:pPr>
        <w:spacing w:after="0"/>
        <w:jc w:val="both"/>
        <w:rPr>
          <w:rFonts w:ascii="Arial" w:hAnsi="Arial" w:cs="Arial"/>
        </w:rPr>
      </w:pPr>
    </w:p>
    <w:p w14:paraId="50206E19" w14:textId="77777777" w:rsidR="00492937" w:rsidRDefault="00492937">
      <w:pPr>
        <w:pStyle w:val="Odlomakpopisa"/>
        <w:numPr>
          <w:ilvl w:val="0"/>
          <w:numId w:val="58"/>
        </w:numPr>
        <w:tabs>
          <w:tab w:val="left" w:pos="157"/>
        </w:tabs>
        <w:spacing w:after="0"/>
        <w:jc w:val="both"/>
        <w:rPr>
          <w:rFonts w:ascii="Arial" w:hAnsi="Arial" w:cs="Arial"/>
          <w:b/>
        </w:rPr>
      </w:pPr>
      <w:r w:rsidRPr="00180645">
        <w:rPr>
          <w:rFonts w:ascii="Arial" w:hAnsi="Arial" w:cs="Arial"/>
          <w:b/>
        </w:rPr>
        <w:lastRenderedPageBreak/>
        <w:t>Uredski materijal i ostali materijalni rashodi</w:t>
      </w:r>
    </w:p>
    <w:p w14:paraId="072C990A" w14:textId="77777777" w:rsidR="00492937" w:rsidRPr="001923F5" w:rsidRDefault="00492937" w:rsidP="00492937">
      <w:pPr>
        <w:pStyle w:val="Odlomakpopisa"/>
        <w:tabs>
          <w:tab w:val="left" w:pos="157"/>
        </w:tabs>
        <w:spacing w:after="0"/>
        <w:jc w:val="both"/>
        <w:rPr>
          <w:rFonts w:ascii="Arial" w:hAnsi="Arial" w:cs="Arial"/>
          <w:b/>
        </w:rPr>
      </w:pPr>
    </w:p>
    <w:p w14:paraId="54F7D3F2" w14:textId="77777777" w:rsidR="00492937" w:rsidRDefault="00492937" w:rsidP="00492937">
      <w:pPr>
        <w:spacing w:after="0"/>
        <w:ind w:firstLine="708"/>
        <w:jc w:val="both"/>
        <w:rPr>
          <w:rFonts w:ascii="Arial" w:hAnsi="Arial" w:cs="Arial"/>
          <w:color w:val="000000"/>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C74B20">
        <w:rPr>
          <w:rFonts w:ascii="Arial" w:hAnsi="Arial" w:cs="Arial"/>
          <w:color w:val="000000" w:themeColor="text1"/>
        </w:rPr>
        <w:t xml:space="preserve"> </w:t>
      </w:r>
      <w:r>
        <w:rPr>
          <w:rFonts w:ascii="Arial" w:hAnsi="Arial" w:cs="Arial"/>
        </w:rPr>
        <w:t>nabave materijala za potrebe održavanja i korištenja javnih sanitarnih čvorova</w:t>
      </w:r>
      <w:r w:rsidRPr="001923F5">
        <w:rPr>
          <w:rFonts w:ascii="Arial" w:hAnsi="Arial" w:cs="Arial"/>
        </w:rPr>
        <w:t>.</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6A2E14">
        <w:rPr>
          <w:rFonts w:ascii="Arial" w:hAnsi="Arial" w:cs="Arial"/>
          <w:color w:val="000000"/>
        </w:rPr>
        <w:t>3.350,38</w:t>
      </w:r>
      <w:r>
        <w:rPr>
          <w:rFonts w:ascii="Arial" w:hAnsi="Arial" w:cs="Arial"/>
          <w:color w:val="000000"/>
        </w:rPr>
        <w:t xml:space="preserve"> kuna.</w:t>
      </w:r>
    </w:p>
    <w:p w14:paraId="428AD769" w14:textId="77777777" w:rsidR="00492937" w:rsidRDefault="00492937" w:rsidP="00492937">
      <w:pPr>
        <w:spacing w:after="0"/>
        <w:ind w:firstLine="708"/>
        <w:jc w:val="both"/>
        <w:rPr>
          <w:rFonts w:ascii="Arial" w:hAnsi="Arial" w:cs="Arial"/>
          <w:color w:val="000000"/>
        </w:rPr>
      </w:pPr>
    </w:p>
    <w:p w14:paraId="6376B195" w14:textId="77777777" w:rsidR="00492937" w:rsidRDefault="00492937">
      <w:pPr>
        <w:pStyle w:val="Odlomakpopisa"/>
        <w:numPr>
          <w:ilvl w:val="0"/>
          <w:numId w:val="58"/>
        </w:numPr>
        <w:tabs>
          <w:tab w:val="left" w:pos="157"/>
        </w:tabs>
        <w:spacing w:after="0"/>
        <w:jc w:val="both"/>
        <w:rPr>
          <w:rFonts w:ascii="Arial" w:hAnsi="Arial" w:cs="Arial"/>
          <w:b/>
        </w:rPr>
      </w:pPr>
      <w:r w:rsidRPr="00180645">
        <w:rPr>
          <w:rFonts w:ascii="Arial" w:hAnsi="Arial" w:cs="Arial"/>
          <w:b/>
        </w:rPr>
        <w:t>Energija</w:t>
      </w:r>
    </w:p>
    <w:p w14:paraId="5B87842F" w14:textId="77777777" w:rsidR="00492937" w:rsidRPr="001923F5" w:rsidRDefault="00492937" w:rsidP="00492937">
      <w:pPr>
        <w:pStyle w:val="Odlomakpopisa"/>
        <w:tabs>
          <w:tab w:val="left" w:pos="157"/>
        </w:tabs>
        <w:spacing w:after="0"/>
        <w:jc w:val="both"/>
        <w:rPr>
          <w:rFonts w:ascii="Arial" w:hAnsi="Arial" w:cs="Arial"/>
          <w:b/>
        </w:rPr>
      </w:pPr>
    </w:p>
    <w:p w14:paraId="78E6DDDB" w14:textId="77777777" w:rsidR="00492937" w:rsidRDefault="00492937" w:rsidP="00492937">
      <w:pPr>
        <w:spacing w:after="0"/>
        <w:ind w:firstLine="708"/>
        <w:jc w:val="both"/>
        <w:rPr>
          <w:rFonts w:ascii="Arial" w:hAnsi="Arial" w:cs="Arial"/>
          <w:color w:val="000000"/>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C74B20">
        <w:rPr>
          <w:rFonts w:ascii="Arial" w:hAnsi="Arial" w:cs="Arial"/>
          <w:color w:val="000000" w:themeColor="text1"/>
        </w:rPr>
        <w:t xml:space="preserve"> </w:t>
      </w:r>
      <w:r>
        <w:rPr>
          <w:rFonts w:ascii="Arial" w:hAnsi="Arial" w:cs="Arial"/>
        </w:rPr>
        <w:t>utroška el. energije za potrebe korištenja javnih sanitarnih čvorova</w:t>
      </w:r>
      <w:r w:rsidRPr="001923F5">
        <w:rPr>
          <w:rFonts w:ascii="Arial" w:hAnsi="Arial" w:cs="Arial"/>
        </w:rPr>
        <w:t>.</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6A2E14">
        <w:rPr>
          <w:rFonts w:ascii="Arial" w:hAnsi="Arial" w:cs="Arial"/>
          <w:color w:val="000000" w:themeColor="text1"/>
        </w:rPr>
        <w:t>3.590,97</w:t>
      </w:r>
      <w:r>
        <w:rPr>
          <w:rFonts w:ascii="Arial" w:hAnsi="Arial" w:cs="Arial"/>
          <w:color w:val="000000" w:themeColor="text1"/>
        </w:rPr>
        <w:t xml:space="preserve"> </w:t>
      </w:r>
      <w:r>
        <w:rPr>
          <w:rFonts w:ascii="Arial" w:hAnsi="Arial" w:cs="Arial"/>
          <w:color w:val="000000"/>
        </w:rPr>
        <w:t>kuna.</w:t>
      </w:r>
    </w:p>
    <w:p w14:paraId="4BDA1225" w14:textId="77777777" w:rsidR="00492937" w:rsidRDefault="00492937" w:rsidP="00492937">
      <w:pPr>
        <w:spacing w:after="0"/>
        <w:ind w:firstLine="708"/>
        <w:jc w:val="both"/>
        <w:rPr>
          <w:rFonts w:ascii="Arial" w:hAnsi="Arial" w:cs="Arial"/>
          <w:color w:val="000000"/>
        </w:rPr>
      </w:pPr>
    </w:p>
    <w:p w14:paraId="07F6EB63" w14:textId="77777777" w:rsidR="00492937" w:rsidRDefault="00492937">
      <w:pPr>
        <w:pStyle w:val="Odlomakpopisa"/>
        <w:numPr>
          <w:ilvl w:val="0"/>
          <w:numId w:val="58"/>
        </w:numPr>
        <w:tabs>
          <w:tab w:val="left" w:pos="157"/>
        </w:tabs>
        <w:spacing w:after="0"/>
        <w:jc w:val="both"/>
        <w:rPr>
          <w:rFonts w:ascii="Arial" w:hAnsi="Arial" w:cs="Arial"/>
          <w:b/>
        </w:rPr>
      </w:pPr>
      <w:r w:rsidRPr="00180645">
        <w:rPr>
          <w:rFonts w:ascii="Arial" w:hAnsi="Arial" w:cs="Arial"/>
          <w:b/>
        </w:rPr>
        <w:t>Održavanje javnih sanitarnih čvorova</w:t>
      </w:r>
    </w:p>
    <w:p w14:paraId="26B0F58E" w14:textId="77777777" w:rsidR="00492937" w:rsidRPr="001923F5" w:rsidRDefault="00492937" w:rsidP="00492937">
      <w:pPr>
        <w:pStyle w:val="Odlomakpopisa"/>
        <w:tabs>
          <w:tab w:val="left" w:pos="157"/>
        </w:tabs>
        <w:spacing w:after="0"/>
        <w:jc w:val="both"/>
        <w:rPr>
          <w:rFonts w:ascii="Arial" w:hAnsi="Arial" w:cs="Arial"/>
          <w:b/>
        </w:rPr>
      </w:pPr>
    </w:p>
    <w:p w14:paraId="6DC91217" w14:textId="77777777" w:rsidR="00492937" w:rsidRDefault="00492937" w:rsidP="00492937">
      <w:pPr>
        <w:spacing w:after="0"/>
        <w:ind w:firstLine="708"/>
        <w:jc w:val="both"/>
        <w:rPr>
          <w:rFonts w:ascii="Arial" w:hAnsi="Arial" w:cs="Arial"/>
          <w:color w:val="000000"/>
        </w:rPr>
      </w:pPr>
      <w:r>
        <w:rPr>
          <w:rFonts w:ascii="Arial" w:hAnsi="Arial" w:cs="Arial"/>
        </w:rPr>
        <w:t>Na navedenoj stavci nije bilo troškova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4D0657">
        <w:rPr>
          <w:rFonts w:ascii="Arial" w:hAnsi="Arial" w:cs="Arial"/>
          <w:color w:val="000000"/>
        </w:rPr>
        <w:t>0,00</w:t>
      </w:r>
      <w:r>
        <w:rPr>
          <w:rFonts w:ascii="Arial" w:hAnsi="Arial" w:cs="Arial"/>
          <w:color w:val="000000"/>
        </w:rPr>
        <w:t xml:space="preserve"> kuna.</w:t>
      </w:r>
    </w:p>
    <w:p w14:paraId="55C7DD76" w14:textId="77777777" w:rsidR="00492937" w:rsidRDefault="00492937" w:rsidP="00492937">
      <w:pPr>
        <w:spacing w:after="0"/>
        <w:ind w:firstLine="708"/>
        <w:jc w:val="both"/>
        <w:rPr>
          <w:rFonts w:ascii="Arial" w:hAnsi="Arial" w:cs="Arial"/>
        </w:rPr>
      </w:pPr>
    </w:p>
    <w:p w14:paraId="6F87E14A" w14:textId="77777777" w:rsidR="00492937" w:rsidRPr="001923F5" w:rsidRDefault="00492937">
      <w:pPr>
        <w:pStyle w:val="Odlomakpopisa"/>
        <w:numPr>
          <w:ilvl w:val="0"/>
          <w:numId w:val="58"/>
        </w:numPr>
        <w:tabs>
          <w:tab w:val="left" w:pos="157"/>
        </w:tabs>
        <w:spacing w:after="0"/>
        <w:jc w:val="both"/>
        <w:rPr>
          <w:rFonts w:ascii="Arial" w:hAnsi="Arial" w:cs="Arial"/>
          <w:b/>
        </w:rPr>
      </w:pPr>
      <w:r w:rsidRPr="004D0657">
        <w:rPr>
          <w:rFonts w:ascii="Arial" w:hAnsi="Arial" w:cs="Arial"/>
          <w:b/>
        </w:rPr>
        <w:t>Utrošak vode za potrebe javnih sanitarnih čvorova</w:t>
      </w:r>
    </w:p>
    <w:p w14:paraId="4ADAC387" w14:textId="77777777" w:rsidR="00492937" w:rsidRDefault="00492937" w:rsidP="00492937">
      <w:pPr>
        <w:spacing w:after="0"/>
        <w:ind w:firstLine="708"/>
        <w:jc w:val="both"/>
        <w:rPr>
          <w:rFonts w:ascii="Arial" w:hAnsi="Arial" w:cs="Arial"/>
        </w:rPr>
      </w:pPr>
    </w:p>
    <w:p w14:paraId="458BDE65" w14:textId="77777777" w:rsidR="00492937" w:rsidRDefault="00492937" w:rsidP="00492937">
      <w:pPr>
        <w:spacing w:after="0"/>
        <w:ind w:firstLine="708"/>
        <w:jc w:val="both"/>
        <w:rPr>
          <w:rFonts w:ascii="Arial" w:hAnsi="Arial" w:cs="Arial"/>
          <w:color w:val="000000"/>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C74B20">
        <w:rPr>
          <w:rFonts w:ascii="Arial" w:hAnsi="Arial" w:cs="Arial"/>
          <w:color w:val="000000" w:themeColor="text1"/>
        </w:rPr>
        <w:t xml:space="preserve"> </w:t>
      </w:r>
      <w:r>
        <w:rPr>
          <w:rFonts w:ascii="Arial" w:hAnsi="Arial" w:cs="Arial"/>
        </w:rPr>
        <w:t>utroška vode za potrebe korištenja javnih sanitarnih čvorova</w:t>
      </w:r>
      <w:r w:rsidRPr="001923F5">
        <w:rPr>
          <w:rFonts w:ascii="Arial" w:hAnsi="Arial" w:cs="Arial"/>
        </w:rPr>
        <w:t>.</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1869EB">
        <w:rPr>
          <w:rFonts w:ascii="Arial" w:hAnsi="Arial" w:cs="Arial"/>
          <w:color w:val="000000"/>
        </w:rPr>
        <w:t>2.548,80</w:t>
      </w:r>
      <w:r>
        <w:rPr>
          <w:rFonts w:ascii="Arial" w:hAnsi="Arial" w:cs="Arial"/>
          <w:color w:val="000000"/>
        </w:rPr>
        <w:t xml:space="preserve"> kuna.</w:t>
      </w:r>
    </w:p>
    <w:p w14:paraId="21DFA60E" w14:textId="77777777" w:rsidR="00492937" w:rsidRPr="001923F5" w:rsidRDefault="00492937" w:rsidP="00492937">
      <w:pPr>
        <w:spacing w:after="0"/>
        <w:ind w:firstLine="708"/>
        <w:jc w:val="both"/>
        <w:rPr>
          <w:rFonts w:ascii="Arial" w:hAnsi="Arial" w:cs="Arial"/>
        </w:rPr>
      </w:pPr>
    </w:p>
    <w:p w14:paraId="1BF22701" w14:textId="77777777" w:rsidR="00492937" w:rsidRPr="004D0657" w:rsidRDefault="00492937">
      <w:pPr>
        <w:pStyle w:val="Odlomakpopisa"/>
        <w:numPr>
          <w:ilvl w:val="0"/>
          <w:numId w:val="58"/>
        </w:numPr>
        <w:tabs>
          <w:tab w:val="left" w:pos="157"/>
        </w:tabs>
        <w:spacing w:after="0"/>
        <w:jc w:val="both"/>
        <w:rPr>
          <w:rFonts w:ascii="Arial" w:hAnsi="Arial" w:cs="Arial"/>
          <w:b/>
        </w:rPr>
      </w:pPr>
      <w:r w:rsidRPr="004D0657">
        <w:rPr>
          <w:rFonts w:ascii="Arial" w:hAnsi="Arial" w:cs="Arial"/>
          <w:b/>
        </w:rPr>
        <w:t>Usluge čišćenje javnih WC-a</w:t>
      </w:r>
    </w:p>
    <w:p w14:paraId="33CF0284" w14:textId="77777777" w:rsidR="00492937" w:rsidRDefault="00492937" w:rsidP="00492937">
      <w:pPr>
        <w:spacing w:after="0"/>
        <w:ind w:firstLine="708"/>
        <w:jc w:val="both"/>
        <w:rPr>
          <w:rFonts w:ascii="Arial" w:hAnsi="Arial" w:cs="Arial"/>
        </w:rPr>
      </w:pPr>
    </w:p>
    <w:p w14:paraId="27A061CA" w14:textId="77777777" w:rsidR="00492937" w:rsidRDefault="00492937" w:rsidP="00492937">
      <w:pPr>
        <w:spacing w:after="0"/>
        <w:ind w:firstLine="708"/>
        <w:jc w:val="both"/>
        <w:rPr>
          <w:rFonts w:ascii="Arial" w:hAnsi="Arial" w:cs="Arial"/>
          <w:color w:val="000000"/>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C74B20">
        <w:rPr>
          <w:rFonts w:ascii="Arial" w:hAnsi="Arial" w:cs="Arial"/>
          <w:color w:val="000000" w:themeColor="text1"/>
        </w:rPr>
        <w:t xml:space="preserve"> </w:t>
      </w:r>
      <w:r>
        <w:rPr>
          <w:rFonts w:ascii="Arial" w:hAnsi="Arial" w:cs="Arial"/>
        </w:rPr>
        <w:t>usluga redovnog čišćenja za potrebe korištenja javnih sanitarnih čvorova</w:t>
      </w:r>
      <w:r w:rsidRPr="001923F5">
        <w:rPr>
          <w:rFonts w:ascii="Arial" w:hAnsi="Arial" w:cs="Arial"/>
        </w:rPr>
        <w:t>.</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sidRPr="001869EB">
        <w:rPr>
          <w:rFonts w:ascii="Arial" w:hAnsi="Arial" w:cs="Arial"/>
          <w:color w:val="000000"/>
        </w:rPr>
        <w:t>25.265,25</w:t>
      </w:r>
      <w:r>
        <w:rPr>
          <w:rFonts w:ascii="Arial" w:hAnsi="Arial" w:cs="Arial"/>
          <w:color w:val="000000"/>
        </w:rPr>
        <w:t xml:space="preserve"> kuna.</w:t>
      </w:r>
    </w:p>
    <w:p w14:paraId="4ED44212" w14:textId="77777777" w:rsidR="00492937" w:rsidRDefault="00492937" w:rsidP="00492937">
      <w:pPr>
        <w:spacing w:after="0"/>
        <w:ind w:firstLine="708"/>
        <w:jc w:val="both"/>
        <w:rPr>
          <w:rFonts w:ascii="Arial" w:hAnsi="Arial" w:cs="Arial"/>
          <w:color w:val="000000"/>
        </w:rPr>
      </w:pPr>
    </w:p>
    <w:p w14:paraId="3FF79584" w14:textId="77777777" w:rsidR="00492937" w:rsidRPr="001923F5" w:rsidRDefault="00492937" w:rsidP="00492937">
      <w:pPr>
        <w:spacing w:after="0"/>
        <w:rPr>
          <w:rFonts w:ascii="Arial" w:hAnsi="Arial" w:cs="Arial"/>
          <w:b/>
          <w:u w:val="single"/>
        </w:rPr>
      </w:pPr>
      <w:r>
        <w:rPr>
          <w:rFonts w:ascii="Arial" w:hAnsi="Arial" w:cs="Arial"/>
          <w:b/>
          <w:u w:val="single"/>
        </w:rPr>
        <w:t>7.4.3</w:t>
      </w:r>
      <w:r w:rsidRPr="008B5D63">
        <w:rPr>
          <w:rFonts w:ascii="Arial" w:hAnsi="Arial" w:cs="Arial"/>
          <w:b/>
          <w:u w:val="single"/>
        </w:rPr>
        <w:t xml:space="preserve">. Program : </w:t>
      </w:r>
      <w:r w:rsidRPr="000E08D1">
        <w:rPr>
          <w:rFonts w:ascii="Arial" w:hAnsi="Arial" w:cs="Arial"/>
          <w:b/>
          <w:u w:val="single"/>
        </w:rPr>
        <w:t>Oprema komunalne infrastrukture</w:t>
      </w:r>
    </w:p>
    <w:p w14:paraId="182FAECA" w14:textId="77777777" w:rsidR="00492937" w:rsidRPr="001923F5" w:rsidRDefault="00492937" w:rsidP="00492937">
      <w:pPr>
        <w:spacing w:after="0"/>
        <w:jc w:val="both"/>
        <w:rPr>
          <w:rFonts w:ascii="Arial" w:hAnsi="Arial" w:cs="Arial"/>
        </w:rPr>
      </w:pPr>
    </w:p>
    <w:p w14:paraId="785139F2" w14:textId="77777777" w:rsidR="00492937" w:rsidRPr="001923F5" w:rsidRDefault="00492937" w:rsidP="00492937">
      <w:pPr>
        <w:spacing w:after="0"/>
        <w:rPr>
          <w:rFonts w:ascii="Arial" w:hAnsi="Arial" w:cs="Arial"/>
          <w:b/>
          <w:u w:val="single"/>
        </w:rPr>
      </w:pPr>
      <w:r w:rsidRPr="001923F5">
        <w:rPr>
          <w:rFonts w:ascii="Arial" w:hAnsi="Arial" w:cs="Arial"/>
          <w:b/>
          <w:u w:val="single"/>
        </w:rPr>
        <w:t>Opis i cilj programa:</w:t>
      </w:r>
    </w:p>
    <w:p w14:paraId="5F28EC74" w14:textId="77777777" w:rsidR="00492937" w:rsidRPr="001923F5" w:rsidRDefault="00492937" w:rsidP="00492937">
      <w:pPr>
        <w:spacing w:after="0"/>
        <w:rPr>
          <w:rFonts w:ascii="Arial" w:hAnsi="Arial" w:cs="Arial"/>
          <w:b/>
          <w:u w:val="single"/>
        </w:rPr>
      </w:pPr>
    </w:p>
    <w:p w14:paraId="4003FB94" w14:textId="77777777" w:rsidR="00492937" w:rsidRPr="001923F5" w:rsidRDefault="00492937" w:rsidP="00492937">
      <w:pPr>
        <w:spacing w:after="0"/>
        <w:ind w:firstLine="708"/>
        <w:jc w:val="both"/>
        <w:rPr>
          <w:rFonts w:ascii="Arial" w:hAnsi="Arial" w:cs="Arial"/>
        </w:rPr>
      </w:pPr>
      <w:r w:rsidRPr="001923F5">
        <w:rPr>
          <w:rFonts w:ascii="Arial" w:hAnsi="Arial" w:cs="Arial"/>
        </w:rPr>
        <w:t>Kapitalni projekt K</w:t>
      </w:r>
      <w:r>
        <w:rPr>
          <w:rFonts w:ascii="Arial" w:hAnsi="Arial" w:cs="Arial"/>
        </w:rPr>
        <w:t>4</w:t>
      </w:r>
      <w:r w:rsidRPr="001923F5">
        <w:rPr>
          <w:rFonts w:ascii="Arial" w:hAnsi="Arial" w:cs="Arial"/>
        </w:rPr>
        <w:t xml:space="preserve">00001 </w:t>
      </w:r>
      <w:r>
        <w:rPr>
          <w:rFonts w:ascii="Arial" w:hAnsi="Arial" w:cs="Arial"/>
        </w:rPr>
        <w:t>Nabava opreme</w:t>
      </w:r>
      <w:r w:rsidRPr="001923F5">
        <w:rPr>
          <w:rFonts w:ascii="Arial" w:hAnsi="Arial" w:cs="Arial"/>
        </w:rPr>
        <w:t xml:space="preserve"> – osnovni cilj je </w:t>
      </w:r>
      <w:r>
        <w:rPr>
          <w:rFonts w:ascii="Arial" w:hAnsi="Arial" w:cs="Arial"/>
        </w:rPr>
        <w:t xml:space="preserve">nabava nove opreme te </w:t>
      </w:r>
      <w:r w:rsidRPr="001923F5">
        <w:rPr>
          <w:rFonts w:ascii="Arial" w:hAnsi="Arial" w:cs="Arial"/>
        </w:rPr>
        <w:t xml:space="preserve">izgradnja komunalne infrastrukture radi postizanja viših standarda. </w:t>
      </w:r>
    </w:p>
    <w:p w14:paraId="73D723A5" w14:textId="77777777" w:rsidR="00492937" w:rsidRDefault="00492937" w:rsidP="00492937">
      <w:pPr>
        <w:spacing w:after="0"/>
        <w:ind w:firstLine="708"/>
        <w:jc w:val="both"/>
        <w:rPr>
          <w:rFonts w:ascii="Arial" w:hAnsi="Arial" w:cs="Arial"/>
        </w:rPr>
      </w:pPr>
    </w:p>
    <w:p w14:paraId="1F7F6AB4" w14:textId="77777777" w:rsidR="00492937" w:rsidRPr="001923F5" w:rsidRDefault="00492937" w:rsidP="00492937">
      <w:pPr>
        <w:spacing w:after="0"/>
        <w:jc w:val="both"/>
        <w:rPr>
          <w:rFonts w:ascii="Arial" w:hAnsi="Arial" w:cs="Arial"/>
          <w:b/>
          <w:u w:val="single"/>
        </w:rPr>
      </w:pPr>
      <w:r w:rsidRPr="001923F5">
        <w:rPr>
          <w:rFonts w:ascii="Arial" w:hAnsi="Arial" w:cs="Arial"/>
          <w:b/>
          <w:u w:val="single"/>
        </w:rPr>
        <w:t>Realizirana sredstva:</w:t>
      </w:r>
    </w:p>
    <w:p w14:paraId="762D354F" w14:textId="77777777" w:rsidR="00492937" w:rsidRPr="001923F5" w:rsidRDefault="00492937" w:rsidP="00492937">
      <w:pPr>
        <w:spacing w:after="0"/>
        <w:jc w:val="both"/>
        <w:rPr>
          <w:rFonts w:ascii="Arial" w:hAnsi="Arial" w:cs="Arial"/>
          <w:b/>
          <w:u w:val="single"/>
        </w:rPr>
      </w:pPr>
    </w:p>
    <w:p w14:paraId="3F630133" w14:textId="77777777" w:rsidR="00492937" w:rsidRPr="001923F5" w:rsidRDefault="00492937" w:rsidP="00492937">
      <w:pPr>
        <w:spacing w:after="0"/>
        <w:jc w:val="both"/>
        <w:rPr>
          <w:rFonts w:ascii="Arial" w:hAnsi="Arial" w:cs="Arial"/>
        </w:rPr>
      </w:pPr>
      <w:r w:rsidRPr="001923F5">
        <w:rPr>
          <w:rFonts w:ascii="Arial" w:hAnsi="Arial" w:cs="Arial"/>
        </w:rPr>
        <w:t xml:space="preserve">            </w:t>
      </w:r>
      <w:r w:rsidRPr="00F13D2D">
        <w:rPr>
          <w:rFonts w:ascii="Arial" w:hAnsi="Arial" w:cs="Arial"/>
        </w:rPr>
        <w:t xml:space="preserve">U </w:t>
      </w:r>
      <w:r>
        <w:rPr>
          <w:rFonts w:ascii="Arial" w:hAnsi="Arial" w:cs="Arial"/>
        </w:rPr>
        <w:t>2022</w:t>
      </w:r>
      <w:r w:rsidRPr="00F13D2D">
        <w:rPr>
          <w:rFonts w:ascii="Arial" w:hAnsi="Arial" w:cs="Arial"/>
        </w:rPr>
        <w:t xml:space="preserve">. godini za potrebe izvršenja aktivnosti ovog programa planirano je ukupno </w:t>
      </w:r>
      <w:r w:rsidRPr="00217D5E">
        <w:rPr>
          <w:rFonts w:ascii="Arial" w:hAnsi="Arial" w:cs="Arial"/>
          <w:color w:val="000000"/>
        </w:rPr>
        <w:t>10.508.500,00</w:t>
      </w:r>
      <w:r>
        <w:rPr>
          <w:rFonts w:ascii="Arial" w:hAnsi="Arial" w:cs="Arial"/>
          <w:color w:val="000000"/>
        </w:rPr>
        <w:t xml:space="preserve"> </w:t>
      </w:r>
      <w:r w:rsidRPr="00F13D2D">
        <w:rPr>
          <w:rFonts w:ascii="Arial" w:hAnsi="Arial" w:cs="Arial"/>
        </w:rPr>
        <w:t xml:space="preserve">kuna, a utrošeno je </w:t>
      </w:r>
      <w:r w:rsidRPr="00217D5E">
        <w:rPr>
          <w:rFonts w:ascii="Arial" w:hAnsi="Arial" w:cs="Arial"/>
        </w:rPr>
        <w:t>1.799.098,68</w:t>
      </w:r>
      <w:r w:rsidRPr="00F13D2D">
        <w:rPr>
          <w:rFonts w:ascii="Arial" w:hAnsi="Arial" w:cs="Arial"/>
        </w:rPr>
        <w:t xml:space="preserve">kuna što iznosi  </w:t>
      </w:r>
      <w:r>
        <w:rPr>
          <w:rFonts w:ascii="Arial" w:hAnsi="Arial" w:cs="Arial"/>
        </w:rPr>
        <w:t>17,12</w:t>
      </w:r>
      <w:r>
        <w:rPr>
          <w:rFonts w:ascii="Arial" w:hAnsi="Arial" w:cs="Arial"/>
          <w:color w:val="000000"/>
        </w:rPr>
        <w:t xml:space="preserve"> </w:t>
      </w:r>
      <w:r w:rsidRPr="00F13D2D">
        <w:rPr>
          <w:rFonts w:ascii="Arial" w:hAnsi="Arial" w:cs="Arial"/>
        </w:rPr>
        <w:t xml:space="preserve">% godišnjeg plana. </w:t>
      </w:r>
    </w:p>
    <w:p w14:paraId="5431D1C6" w14:textId="77777777" w:rsidR="00492937" w:rsidRDefault="00492937" w:rsidP="00492937">
      <w:pPr>
        <w:spacing w:after="0" w:line="240" w:lineRule="auto"/>
        <w:jc w:val="both"/>
        <w:rPr>
          <w:rFonts w:ascii="Arial" w:hAnsi="Arial" w:cs="Arial"/>
        </w:rPr>
      </w:pPr>
    </w:p>
    <w:p w14:paraId="16498760" w14:textId="77777777" w:rsidR="00492937" w:rsidRDefault="00492937" w:rsidP="00492937">
      <w:pPr>
        <w:spacing w:after="0" w:line="240" w:lineRule="auto"/>
        <w:jc w:val="both"/>
        <w:rPr>
          <w:rFonts w:ascii="Arial" w:hAnsi="Arial" w:cs="Arial"/>
          <w:b/>
          <w:u w:val="single"/>
        </w:rPr>
      </w:pPr>
      <w:r>
        <w:rPr>
          <w:rFonts w:ascii="Arial" w:hAnsi="Arial" w:cs="Arial"/>
          <w:b/>
          <w:u w:val="single"/>
        </w:rPr>
        <w:t>Pokazatelj uspješnosti realiziranih ciljeva</w:t>
      </w:r>
      <w:r w:rsidRPr="001923F5">
        <w:rPr>
          <w:rFonts w:ascii="Arial" w:hAnsi="Arial" w:cs="Arial"/>
          <w:b/>
          <w:u w:val="single"/>
        </w:rPr>
        <w:t>:</w:t>
      </w:r>
    </w:p>
    <w:p w14:paraId="1DDB3DAD" w14:textId="77777777" w:rsidR="00492937" w:rsidRDefault="00492937" w:rsidP="00492937">
      <w:pPr>
        <w:spacing w:after="0" w:line="240" w:lineRule="auto"/>
        <w:ind w:firstLine="708"/>
        <w:jc w:val="both"/>
        <w:rPr>
          <w:rFonts w:ascii="Arial" w:hAnsi="Arial" w:cs="Arial"/>
        </w:rPr>
      </w:pPr>
    </w:p>
    <w:p w14:paraId="7ED9DA7A" w14:textId="77777777" w:rsidR="00492937" w:rsidRDefault="00492937" w:rsidP="00492937">
      <w:pPr>
        <w:spacing w:after="0" w:line="240" w:lineRule="auto"/>
        <w:ind w:firstLine="708"/>
        <w:jc w:val="both"/>
        <w:rPr>
          <w:rFonts w:ascii="Arial" w:hAnsi="Arial" w:cs="Arial"/>
        </w:rPr>
      </w:pPr>
      <w:r w:rsidRPr="00FE0B7C">
        <w:rPr>
          <w:rFonts w:ascii="Arial" w:hAnsi="Arial" w:cs="Arial"/>
        </w:rPr>
        <w:t xml:space="preserve">Program </w:t>
      </w:r>
      <w:r w:rsidRPr="00241DB1">
        <w:rPr>
          <w:rFonts w:ascii="Arial" w:hAnsi="Arial" w:cs="Arial"/>
        </w:rPr>
        <w:t>Oprema komunalne infrastrukture</w:t>
      </w:r>
      <w:r w:rsidRPr="00FE0B7C">
        <w:rPr>
          <w:rFonts w:ascii="Arial" w:hAnsi="Arial" w:cs="Arial"/>
        </w:rPr>
        <w:t xml:space="preserve"> </w:t>
      </w:r>
      <w:r>
        <w:rPr>
          <w:rFonts w:ascii="Arial" w:hAnsi="Arial" w:cs="Arial"/>
        </w:rPr>
        <w:t xml:space="preserve">je ostvaren sukladno postavljenim ciljevima za izvještajno razdoblje 2022. godine. </w:t>
      </w:r>
    </w:p>
    <w:p w14:paraId="069F8936" w14:textId="77777777" w:rsidR="00492937" w:rsidRDefault="00492937" w:rsidP="00492937">
      <w:pPr>
        <w:spacing w:after="0" w:line="240" w:lineRule="auto"/>
        <w:jc w:val="both"/>
        <w:rPr>
          <w:rFonts w:ascii="Arial" w:hAnsi="Arial" w:cs="Arial"/>
        </w:rPr>
      </w:pPr>
      <w:r>
        <w:rPr>
          <w:rFonts w:ascii="Arial" w:hAnsi="Arial" w:cs="Arial"/>
        </w:rPr>
        <w:tab/>
        <w:t xml:space="preserve">Dio većih zahvata koji su planirani u sklopu Programa su realizirani u izvještajnom razdoblju. </w:t>
      </w:r>
      <w:r w:rsidRPr="00F13D2D">
        <w:rPr>
          <w:rFonts w:ascii="Arial" w:hAnsi="Arial" w:cs="Arial"/>
        </w:rPr>
        <w:t>U okviru ovog programa izvršene su sli</w:t>
      </w:r>
      <w:r>
        <w:rPr>
          <w:rFonts w:ascii="Arial" w:hAnsi="Arial" w:cs="Arial"/>
        </w:rPr>
        <w:t>jedeće aktivnosti:</w:t>
      </w:r>
    </w:p>
    <w:p w14:paraId="315F9F14" w14:textId="77777777" w:rsidR="00492937" w:rsidRDefault="00492937" w:rsidP="00492937">
      <w:pPr>
        <w:spacing w:after="0" w:line="240" w:lineRule="auto"/>
        <w:jc w:val="both"/>
        <w:rPr>
          <w:rFonts w:ascii="Arial" w:hAnsi="Arial" w:cs="Arial"/>
        </w:rPr>
      </w:pPr>
    </w:p>
    <w:p w14:paraId="3C66A087" w14:textId="77777777" w:rsidR="00492937" w:rsidRDefault="00492937" w:rsidP="00492937">
      <w:pPr>
        <w:spacing w:after="0" w:line="240" w:lineRule="auto"/>
        <w:jc w:val="both"/>
        <w:rPr>
          <w:rFonts w:ascii="Arial" w:hAnsi="Arial" w:cs="Arial"/>
        </w:rPr>
      </w:pPr>
    </w:p>
    <w:p w14:paraId="482921DA" w14:textId="77777777" w:rsidR="00492937" w:rsidRDefault="00492937" w:rsidP="00492937">
      <w:pPr>
        <w:spacing w:after="0" w:line="240" w:lineRule="auto"/>
        <w:jc w:val="both"/>
        <w:rPr>
          <w:rFonts w:ascii="Arial" w:hAnsi="Arial" w:cs="Arial"/>
        </w:rPr>
      </w:pPr>
    </w:p>
    <w:p w14:paraId="6D04749F" w14:textId="77777777" w:rsidR="00492937" w:rsidRDefault="00492937" w:rsidP="00492937">
      <w:pPr>
        <w:spacing w:after="0"/>
        <w:rPr>
          <w:rFonts w:ascii="Arial" w:hAnsi="Arial" w:cs="Arial"/>
          <w:b/>
        </w:rPr>
      </w:pPr>
      <w:r>
        <w:rPr>
          <w:rFonts w:ascii="Arial" w:hAnsi="Arial" w:cs="Arial"/>
          <w:b/>
        </w:rPr>
        <w:t>Kapitalni projekt</w:t>
      </w:r>
      <w:r w:rsidRPr="001923F5">
        <w:rPr>
          <w:rFonts w:ascii="Arial" w:hAnsi="Arial" w:cs="Arial"/>
          <w:b/>
        </w:rPr>
        <w:t xml:space="preserve"> </w:t>
      </w:r>
      <w:r>
        <w:rPr>
          <w:rFonts w:ascii="Arial" w:hAnsi="Arial" w:cs="Arial"/>
          <w:b/>
        </w:rPr>
        <w:t>K4</w:t>
      </w:r>
      <w:r w:rsidRPr="001923F5">
        <w:rPr>
          <w:rFonts w:ascii="Arial" w:hAnsi="Arial" w:cs="Arial"/>
          <w:b/>
        </w:rPr>
        <w:t>0000</w:t>
      </w:r>
      <w:r>
        <w:rPr>
          <w:rFonts w:ascii="Arial" w:hAnsi="Arial" w:cs="Arial"/>
          <w:b/>
        </w:rPr>
        <w:t>1</w:t>
      </w:r>
      <w:r w:rsidRPr="001923F5">
        <w:rPr>
          <w:rFonts w:ascii="Arial" w:hAnsi="Arial" w:cs="Arial"/>
          <w:b/>
        </w:rPr>
        <w:t xml:space="preserve">: </w:t>
      </w:r>
      <w:r>
        <w:rPr>
          <w:rFonts w:ascii="Arial" w:hAnsi="Arial" w:cs="Arial"/>
          <w:b/>
        </w:rPr>
        <w:t>Nabava opreme</w:t>
      </w:r>
      <w:r w:rsidRPr="001923F5">
        <w:rPr>
          <w:rFonts w:ascii="Arial" w:hAnsi="Arial" w:cs="Arial"/>
          <w:b/>
        </w:rPr>
        <w:t xml:space="preserve"> </w:t>
      </w:r>
    </w:p>
    <w:p w14:paraId="5EFADC17" w14:textId="77777777" w:rsidR="00492937" w:rsidRPr="001923F5" w:rsidRDefault="00492937" w:rsidP="00492937">
      <w:pPr>
        <w:spacing w:after="0"/>
        <w:rPr>
          <w:rFonts w:ascii="Arial" w:hAnsi="Arial" w:cs="Arial"/>
          <w:b/>
        </w:rPr>
      </w:pPr>
    </w:p>
    <w:p w14:paraId="58DA4096" w14:textId="77777777" w:rsidR="00492937" w:rsidRDefault="00492937" w:rsidP="00492937">
      <w:pPr>
        <w:spacing w:after="0"/>
        <w:jc w:val="both"/>
        <w:rPr>
          <w:rFonts w:ascii="Arial" w:hAnsi="Arial" w:cs="Arial"/>
        </w:rPr>
      </w:pPr>
      <w:r w:rsidRPr="001923F5">
        <w:rPr>
          <w:rFonts w:ascii="Arial" w:hAnsi="Arial" w:cs="Arial"/>
        </w:rPr>
        <w:lastRenderedPageBreak/>
        <w:tab/>
      </w:r>
      <w:r>
        <w:rPr>
          <w:rFonts w:ascii="Arial" w:hAnsi="Arial" w:cs="Arial"/>
        </w:rPr>
        <w:t xml:space="preserve">Rashodi kapitalni projekt </w:t>
      </w:r>
      <w:r w:rsidRPr="001923F5">
        <w:rPr>
          <w:rFonts w:ascii="Arial" w:hAnsi="Arial" w:cs="Arial"/>
        </w:rPr>
        <w:t xml:space="preserve">– </w:t>
      </w:r>
      <w:r>
        <w:rPr>
          <w:rFonts w:ascii="Arial" w:hAnsi="Arial" w:cs="Arial"/>
        </w:rPr>
        <w:t>nabava opreme sa ci</w:t>
      </w:r>
      <w:r w:rsidRPr="001923F5">
        <w:rPr>
          <w:rFonts w:ascii="Arial" w:hAnsi="Arial" w:cs="Arial"/>
        </w:rPr>
        <w:t>lj</w:t>
      </w:r>
      <w:r>
        <w:rPr>
          <w:rFonts w:ascii="Arial" w:hAnsi="Arial" w:cs="Arial"/>
        </w:rPr>
        <w:t>em</w:t>
      </w:r>
      <w:r w:rsidRPr="001923F5">
        <w:rPr>
          <w:rFonts w:ascii="Arial" w:hAnsi="Arial" w:cs="Arial"/>
        </w:rPr>
        <w:t xml:space="preserve"> </w:t>
      </w:r>
      <w:r>
        <w:rPr>
          <w:rFonts w:ascii="Arial" w:hAnsi="Arial" w:cs="Arial"/>
        </w:rPr>
        <w:t>nabave nove komunalne opreme i izgradnja komunalne infrastrukture radi postizanja viših standarda</w:t>
      </w:r>
      <w:r w:rsidRPr="001923F5">
        <w:rPr>
          <w:rFonts w:ascii="Arial" w:hAnsi="Arial" w:cs="Arial"/>
        </w:rPr>
        <w:t>.</w:t>
      </w:r>
      <w:r w:rsidRPr="007A2E7A">
        <w:rPr>
          <w:rFonts w:ascii="Arial" w:hAnsi="Arial" w:cs="Arial"/>
        </w:rPr>
        <w:t xml:space="preserve"> </w:t>
      </w:r>
      <w:r>
        <w:rPr>
          <w:rFonts w:ascii="Arial" w:hAnsi="Arial" w:cs="Arial"/>
        </w:rPr>
        <w:t>P</w:t>
      </w:r>
      <w:r w:rsidRPr="001923F5">
        <w:rPr>
          <w:rFonts w:ascii="Arial" w:hAnsi="Arial" w:cs="Arial"/>
        </w:rPr>
        <w:t xml:space="preserve">lanirani </w:t>
      </w:r>
      <w:r>
        <w:rPr>
          <w:rFonts w:ascii="Arial" w:hAnsi="Arial" w:cs="Arial"/>
        </w:rPr>
        <w:t xml:space="preserve">troškovi </w:t>
      </w:r>
      <w:r w:rsidRPr="001923F5">
        <w:rPr>
          <w:rFonts w:ascii="Arial" w:hAnsi="Arial" w:cs="Arial"/>
        </w:rPr>
        <w:t xml:space="preserve">su u iznosu od </w:t>
      </w:r>
      <w:r>
        <w:rPr>
          <w:rFonts w:ascii="Arial" w:hAnsi="Arial" w:cs="Arial"/>
          <w:color w:val="000000"/>
        </w:rPr>
        <w:t xml:space="preserve">70.000,00 </w:t>
      </w:r>
      <w:r w:rsidRPr="001923F5">
        <w:rPr>
          <w:rFonts w:ascii="Arial" w:hAnsi="Arial" w:cs="Arial"/>
        </w:rPr>
        <w:t xml:space="preserve">kuna od kog iznosa </w:t>
      </w:r>
      <w:r>
        <w:rPr>
          <w:rFonts w:ascii="Arial" w:hAnsi="Arial" w:cs="Arial"/>
        </w:rPr>
        <w:t>je u izvještajnom razdoblju</w:t>
      </w:r>
      <w:r w:rsidRPr="001923F5">
        <w:rPr>
          <w:rFonts w:ascii="Arial" w:hAnsi="Arial" w:cs="Arial"/>
        </w:rPr>
        <w:t xml:space="preserve"> utrošeno </w:t>
      </w:r>
      <w:r>
        <w:rPr>
          <w:rFonts w:ascii="Arial" w:hAnsi="Arial" w:cs="Arial"/>
        </w:rPr>
        <w:t xml:space="preserve">0,00 </w:t>
      </w:r>
      <w:r w:rsidRPr="001923F5">
        <w:rPr>
          <w:rFonts w:ascii="Arial" w:hAnsi="Arial" w:cs="Arial"/>
        </w:rPr>
        <w:t>kuna.</w:t>
      </w:r>
    </w:p>
    <w:p w14:paraId="47EC995A" w14:textId="77777777" w:rsidR="00492937" w:rsidRDefault="00492937" w:rsidP="00492937">
      <w:pPr>
        <w:spacing w:after="0"/>
        <w:jc w:val="both"/>
        <w:rPr>
          <w:rFonts w:ascii="Arial" w:hAnsi="Arial" w:cs="Arial"/>
        </w:rPr>
      </w:pPr>
    </w:p>
    <w:p w14:paraId="5AC3E9E2" w14:textId="77777777" w:rsidR="00492937" w:rsidRPr="009838C6" w:rsidRDefault="00492937">
      <w:pPr>
        <w:pStyle w:val="Odlomakpopisa"/>
        <w:numPr>
          <w:ilvl w:val="0"/>
          <w:numId w:val="52"/>
        </w:numPr>
        <w:tabs>
          <w:tab w:val="left" w:pos="157"/>
        </w:tabs>
        <w:spacing w:after="0"/>
        <w:jc w:val="both"/>
        <w:rPr>
          <w:rFonts w:ascii="Arial" w:hAnsi="Arial" w:cs="Arial"/>
          <w:b/>
        </w:rPr>
      </w:pPr>
      <w:r w:rsidRPr="009838C6">
        <w:rPr>
          <w:rFonts w:ascii="Arial" w:hAnsi="Arial" w:cs="Arial"/>
          <w:b/>
        </w:rPr>
        <w:t xml:space="preserve">Nabava i postavljanje drvenih konstrukcija za </w:t>
      </w:r>
      <w:proofErr w:type="spellStart"/>
      <w:r w:rsidRPr="009838C6">
        <w:rPr>
          <w:rFonts w:ascii="Arial" w:hAnsi="Arial" w:cs="Arial"/>
          <w:b/>
        </w:rPr>
        <w:t>ug</w:t>
      </w:r>
      <w:proofErr w:type="spellEnd"/>
      <w:r w:rsidRPr="009838C6">
        <w:rPr>
          <w:rFonts w:ascii="Arial" w:hAnsi="Arial" w:cs="Arial"/>
          <w:b/>
        </w:rPr>
        <w:t>.</w:t>
      </w:r>
      <w:r>
        <w:rPr>
          <w:rFonts w:ascii="Arial" w:hAnsi="Arial" w:cs="Arial"/>
          <w:b/>
        </w:rPr>
        <w:t xml:space="preserve"> </w:t>
      </w:r>
      <w:r w:rsidRPr="009838C6">
        <w:rPr>
          <w:rFonts w:ascii="Arial" w:hAnsi="Arial" w:cs="Arial"/>
          <w:b/>
        </w:rPr>
        <w:t>terase na rivi Rabac</w:t>
      </w:r>
    </w:p>
    <w:p w14:paraId="28F07B4A" w14:textId="77777777" w:rsidR="00492937" w:rsidRDefault="00492937" w:rsidP="00492937">
      <w:pPr>
        <w:spacing w:after="0"/>
        <w:ind w:firstLine="708"/>
        <w:jc w:val="both"/>
        <w:rPr>
          <w:rFonts w:ascii="Arial" w:hAnsi="Arial" w:cs="Arial"/>
        </w:rPr>
      </w:pPr>
    </w:p>
    <w:p w14:paraId="2CB686D9" w14:textId="77777777" w:rsidR="00492937" w:rsidRDefault="00492937" w:rsidP="00492937">
      <w:pPr>
        <w:spacing w:after="0"/>
        <w:ind w:firstLine="708"/>
        <w:jc w:val="both"/>
        <w:rPr>
          <w:rFonts w:ascii="Arial" w:hAnsi="Arial" w:cs="Arial"/>
        </w:rPr>
      </w:pPr>
      <w:r w:rsidRPr="009838C6">
        <w:rPr>
          <w:rFonts w:ascii="Arial" w:hAnsi="Arial" w:cs="Arial"/>
        </w:rPr>
        <w:t>Na navedenoj stavci nije bilo troškova Utrošeno je ukupno 0,00 kuna.</w:t>
      </w:r>
    </w:p>
    <w:p w14:paraId="715FF8D0" w14:textId="77777777" w:rsidR="00492937" w:rsidRDefault="00492937" w:rsidP="00492937">
      <w:pPr>
        <w:spacing w:after="0"/>
        <w:ind w:firstLine="708"/>
        <w:jc w:val="both"/>
        <w:rPr>
          <w:rFonts w:ascii="Arial" w:hAnsi="Arial" w:cs="Arial"/>
          <w:color w:val="000000"/>
        </w:rPr>
      </w:pPr>
    </w:p>
    <w:p w14:paraId="09D9366E" w14:textId="77777777" w:rsidR="00492937" w:rsidRDefault="00492937" w:rsidP="00492937">
      <w:pPr>
        <w:spacing w:after="0"/>
        <w:rPr>
          <w:rFonts w:ascii="Arial" w:hAnsi="Arial" w:cs="Arial"/>
          <w:b/>
        </w:rPr>
      </w:pPr>
      <w:r>
        <w:rPr>
          <w:rFonts w:ascii="Arial" w:hAnsi="Arial" w:cs="Arial"/>
          <w:b/>
        </w:rPr>
        <w:t>Kapitalni projekt</w:t>
      </w:r>
      <w:r w:rsidRPr="001923F5">
        <w:rPr>
          <w:rFonts w:ascii="Arial" w:hAnsi="Arial" w:cs="Arial"/>
          <w:b/>
        </w:rPr>
        <w:t xml:space="preserve"> </w:t>
      </w:r>
      <w:r>
        <w:rPr>
          <w:rFonts w:ascii="Arial" w:hAnsi="Arial" w:cs="Arial"/>
          <w:b/>
        </w:rPr>
        <w:t>K4</w:t>
      </w:r>
      <w:r w:rsidRPr="001923F5">
        <w:rPr>
          <w:rFonts w:ascii="Arial" w:hAnsi="Arial" w:cs="Arial"/>
          <w:b/>
        </w:rPr>
        <w:t>0000</w:t>
      </w:r>
      <w:r>
        <w:rPr>
          <w:rFonts w:ascii="Arial" w:hAnsi="Arial" w:cs="Arial"/>
          <w:b/>
        </w:rPr>
        <w:t>2</w:t>
      </w:r>
      <w:r w:rsidRPr="001923F5">
        <w:rPr>
          <w:rFonts w:ascii="Arial" w:hAnsi="Arial" w:cs="Arial"/>
          <w:b/>
        </w:rPr>
        <w:t xml:space="preserve">: </w:t>
      </w:r>
      <w:r>
        <w:rPr>
          <w:rFonts w:ascii="Arial" w:hAnsi="Arial" w:cs="Arial"/>
          <w:b/>
        </w:rPr>
        <w:t>Izgradnja komunalne infrastrukture</w:t>
      </w:r>
      <w:r w:rsidRPr="001923F5">
        <w:rPr>
          <w:rFonts w:ascii="Arial" w:hAnsi="Arial" w:cs="Arial"/>
          <w:b/>
        </w:rPr>
        <w:t xml:space="preserve"> </w:t>
      </w:r>
    </w:p>
    <w:p w14:paraId="6D09DEF8" w14:textId="77777777" w:rsidR="00492937" w:rsidRPr="001923F5" w:rsidRDefault="00492937" w:rsidP="00492937">
      <w:pPr>
        <w:spacing w:after="0"/>
        <w:rPr>
          <w:rFonts w:ascii="Arial" w:hAnsi="Arial" w:cs="Arial"/>
          <w:b/>
        </w:rPr>
      </w:pPr>
    </w:p>
    <w:p w14:paraId="2EBBB519" w14:textId="77777777" w:rsidR="00492937" w:rsidRDefault="00492937" w:rsidP="00492937">
      <w:pPr>
        <w:spacing w:after="0"/>
        <w:jc w:val="both"/>
        <w:rPr>
          <w:rFonts w:ascii="Arial" w:hAnsi="Arial" w:cs="Arial"/>
          <w:b/>
        </w:rPr>
      </w:pPr>
      <w:r w:rsidRPr="001923F5">
        <w:rPr>
          <w:rFonts w:ascii="Arial" w:hAnsi="Arial" w:cs="Arial"/>
        </w:rPr>
        <w:tab/>
      </w:r>
      <w:r>
        <w:rPr>
          <w:rFonts w:ascii="Arial" w:hAnsi="Arial" w:cs="Arial"/>
        </w:rPr>
        <w:t xml:space="preserve">Rashodi kapitalni projekt </w:t>
      </w:r>
      <w:r w:rsidRPr="001923F5">
        <w:rPr>
          <w:rFonts w:ascii="Arial" w:hAnsi="Arial" w:cs="Arial"/>
        </w:rPr>
        <w:t xml:space="preserve">– </w:t>
      </w:r>
      <w:r>
        <w:rPr>
          <w:rFonts w:ascii="Arial" w:hAnsi="Arial" w:cs="Arial"/>
        </w:rPr>
        <w:t>izgradnja komunalne infrastrukture sa ci</w:t>
      </w:r>
      <w:r w:rsidRPr="001923F5">
        <w:rPr>
          <w:rFonts w:ascii="Arial" w:hAnsi="Arial" w:cs="Arial"/>
        </w:rPr>
        <w:t>lj</w:t>
      </w:r>
      <w:r>
        <w:rPr>
          <w:rFonts w:ascii="Arial" w:hAnsi="Arial" w:cs="Arial"/>
        </w:rPr>
        <w:t>em</w:t>
      </w:r>
      <w:r w:rsidRPr="001923F5">
        <w:rPr>
          <w:rFonts w:ascii="Arial" w:hAnsi="Arial" w:cs="Arial"/>
        </w:rPr>
        <w:t xml:space="preserve"> </w:t>
      </w:r>
      <w:r>
        <w:rPr>
          <w:rFonts w:ascii="Arial" w:hAnsi="Arial" w:cs="Arial"/>
        </w:rPr>
        <w:t>nabave nove komunalne opreme i izgradnja komunalne infrastrukture radi postizanja viših standarda</w:t>
      </w:r>
      <w:r w:rsidRPr="001923F5">
        <w:rPr>
          <w:rFonts w:ascii="Arial" w:hAnsi="Arial" w:cs="Arial"/>
        </w:rPr>
        <w:t>.</w:t>
      </w:r>
      <w:r w:rsidRPr="007A2E7A">
        <w:rPr>
          <w:rFonts w:ascii="Arial" w:hAnsi="Arial" w:cs="Arial"/>
        </w:rPr>
        <w:t xml:space="preserve"> </w:t>
      </w:r>
      <w:r>
        <w:rPr>
          <w:rFonts w:ascii="Arial" w:hAnsi="Arial" w:cs="Arial"/>
        </w:rPr>
        <w:t>P</w:t>
      </w:r>
      <w:r w:rsidRPr="001923F5">
        <w:rPr>
          <w:rFonts w:ascii="Arial" w:hAnsi="Arial" w:cs="Arial"/>
        </w:rPr>
        <w:t xml:space="preserve">lanirani </w:t>
      </w:r>
      <w:r>
        <w:rPr>
          <w:rFonts w:ascii="Arial" w:hAnsi="Arial" w:cs="Arial"/>
        </w:rPr>
        <w:t xml:space="preserve">troškovi </w:t>
      </w:r>
      <w:r w:rsidRPr="001923F5">
        <w:rPr>
          <w:rFonts w:ascii="Arial" w:hAnsi="Arial" w:cs="Arial"/>
        </w:rPr>
        <w:t xml:space="preserve">su u iznosu od </w:t>
      </w:r>
      <w:r w:rsidRPr="00F96684">
        <w:rPr>
          <w:rFonts w:ascii="Arial" w:hAnsi="Arial" w:cs="Arial"/>
          <w:color w:val="000000"/>
        </w:rPr>
        <w:t>4.103.500,00</w:t>
      </w:r>
      <w:r>
        <w:rPr>
          <w:rFonts w:ascii="Arial" w:hAnsi="Arial" w:cs="Arial"/>
          <w:color w:val="000000"/>
        </w:rPr>
        <w:t xml:space="preserve"> </w:t>
      </w:r>
      <w:r w:rsidRPr="001923F5">
        <w:rPr>
          <w:rFonts w:ascii="Arial" w:hAnsi="Arial" w:cs="Arial"/>
        </w:rPr>
        <w:t xml:space="preserve">kuna od kog iznosa </w:t>
      </w:r>
      <w:r>
        <w:rPr>
          <w:rFonts w:ascii="Arial" w:hAnsi="Arial" w:cs="Arial"/>
        </w:rPr>
        <w:t>je u izvještajnom razdoblju</w:t>
      </w:r>
      <w:r w:rsidRPr="001923F5">
        <w:rPr>
          <w:rFonts w:ascii="Arial" w:hAnsi="Arial" w:cs="Arial"/>
        </w:rPr>
        <w:t xml:space="preserve"> utrošeno </w:t>
      </w:r>
      <w:r w:rsidRPr="00F96684">
        <w:rPr>
          <w:rFonts w:ascii="Arial" w:hAnsi="Arial" w:cs="Arial"/>
        </w:rPr>
        <w:t>1.799.098,68</w:t>
      </w:r>
      <w:r>
        <w:rPr>
          <w:rFonts w:ascii="Arial" w:hAnsi="Arial" w:cs="Arial"/>
        </w:rPr>
        <w:t xml:space="preserve"> </w:t>
      </w:r>
      <w:r w:rsidRPr="001923F5">
        <w:rPr>
          <w:rFonts w:ascii="Arial" w:hAnsi="Arial" w:cs="Arial"/>
        </w:rPr>
        <w:t>kuna.</w:t>
      </w:r>
    </w:p>
    <w:p w14:paraId="721F5439" w14:textId="77777777" w:rsidR="00492937" w:rsidRPr="00250CC9" w:rsidRDefault="00492937" w:rsidP="00492937">
      <w:pPr>
        <w:tabs>
          <w:tab w:val="left" w:pos="157"/>
        </w:tabs>
        <w:spacing w:after="0"/>
        <w:jc w:val="both"/>
        <w:rPr>
          <w:rFonts w:ascii="Arial" w:hAnsi="Arial" w:cs="Arial"/>
          <w:b/>
        </w:rPr>
      </w:pPr>
    </w:p>
    <w:p w14:paraId="36EF0E3C" w14:textId="77777777" w:rsidR="00492937" w:rsidRDefault="00492937">
      <w:pPr>
        <w:pStyle w:val="Odlomakpopisa"/>
        <w:numPr>
          <w:ilvl w:val="0"/>
          <w:numId w:val="59"/>
        </w:numPr>
        <w:tabs>
          <w:tab w:val="left" w:pos="157"/>
        </w:tabs>
        <w:spacing w:after="0"/>
        <w:jc w:val="both"/>
        <w:rPr>
          <w:rFonts w:ascii="Arial" w:hAnsi="Arial" w:cs="Arial"/>
          <w:b/>
        </w:rPr>
      </w:pPr>
      <w:r>
        <w:rPr>
          <w:rFonts w:ascii="Arial" w:hAnsi="Arial" w:cs="Arial"/>
          <w:b/>
        </w:rPr>
        <w:t>Nabava spremnika za otpad</w:t>
      </w:r>
    </w:p>
    <w:p w14:paraId="0C01F3A2" w14:textId="77777777" w:rsidR="00492937" w:rsidRPr="00E925C4" w:rsidRDefault="00492937" w:rsidP="00492937">
      <w:pPr>
        <w:pStyle w:val="Odlomakpopisa"/>
        <w:tabs>
          <w:tab w:val="left" w:pos="157"/>
        </w:tabs>
        <w:spacing w:after="0"/>
        <w:jc w:val="both"/>
        <w:rPr>
          <w:rFonts w:ascii="Arial" w:hAnsi="Arial" w:cs="Arial"/>
          <w:b/>
        </w:rPr>
      </w:pPr>
    </w:p>
    <w:p w14:paraId="41EC4D8A" w14:textId="77777777" w:rsidR="00492937" w:rsidRDefault="00492937" w:rsidP="00492937">
      <w:pPr>
        <w:spacing w:after="0"/>
        <w:ind w:firstLine="708"/>
        <w:jc w:val="both"/>
        <w:rPr>
          <w:rFonts w:ascii="Arial" w:hAnsi="Arial" w:cs="Arial"/>
        </w:rPr>
      </w:pPr>
      <w:r>
        <w:rPr>
          <w:rFonts w:ascii="Arial" w:hAnsi="Arial" w:cs="Arial"/>
        </w:rPr>
        <w:t xml:space="preserve">Grad Labin je u 2022. godini planirao postaviti nove </w:t>
      </w:r>
      <w:proofErr w:type="spellStart"/>
      <w:r>
        <w:rPr>
          <w:rFonts w:ascii="Arial" w:hAnsi="Arial" w:cs="Arial"/>
        </w:rPr>
        <w:t>polupodzemne</w:t>
      </w:r>
      <w:proofErr w:type="spellEnd"/>
      <w:r>
        <w:rPr>
          <w:rFonts w:ascii="Arial" w:hAnsi="Arial" w:cs="Arial"/>
        </w:rPr>
        <w:t xml:space="preserve"> spremnike na području </w:t>
      </w:r>
      <w:proofErr w:type="spellStart"/>
      <w:r>
        <w:rPr>
          <w:rFonts w:ascii="Arial" w:hAnsi="Arial" w:cs="Arial"/>
        </w:rPr>
        <w:t>Kature</w:t>
      </w:r>
      <w:proofErr w:type="spellEnd"/>
      <w:r>
        <w:rPr>
          <w:rFonts w:ascii="Arial" w:hAnsi="Arial" w:cs="Arial"/>
        </w:rPr>
        <w:t xml:space="preserve"> , Ul. Slobode Labin, Ul. Omladinska Rabac i ul. Opatijska Rabac i dodatne kontejnere za komunalni otpad na </w:t>
      </w:r>
      <w:proofErr w:type="spellStart"/>
      <w:r>
        <w:rPr>
          <w:rFonts w:ascii="Arial" w:hAnsi="Arial" w:cs="Arial"/>
        </w:rPr>
        <w:t>reciklažno</w:t>
      </w:r>
      <w:proofErr w:type="spellEnd"/>
      <w:r>
        <w:rPr>
          <w:rFonts w:ascii="Arial" w:hAnsi="Arial" w:cs="Arial"/>
        </w:rPr>
        <w:t xml:space="preserve"> dvorište. Nabava je sufinancirana od strane fonda FZOEU u 40% vrijednosti. U izvještajnom razdoblju je utrošeno 751.250,00 kn.</w:t>
      </w:r>
    </w:p>
    <w:p w14:paraId="2167901C" w14:textId="77777777" w:rsidR="00492937" w:rsidRDefault="00492937" w:rsidP="00492937">
      <w:pPr>
        <w:spacing w:after="0"/>
        <w:ind w:firstLine="708"/>
        <w:jc w:val="both"/>
        <w:rPr>
          <w:rFonts w:ascii="Arial" w:hAnsi="Arial" w:cs="Arial"/>
          <w:color w:val="000000"/>
        </w:rPr>
      </w:pPr>
    </w:p>
    <w:p w14:paraId="1D104802" w14:textId="77777777" w:rsidR="00492937" w:rsidRDefault="00492937">
      <w:pPr>
        <w:pStyle w:val="Odlomakpopisa"/>
        <w:numPr>
          <w:ilvl w:val="0"/>
          <w:numId w:val="59"/>
        </w:numPr>
        <w:tabs>
          <w:tab w:val="left" w:pos="157"/>
        </w:tabs>
        <w:spacing w:after="0"/>
        <w:jc w:val="both"/>
        <w:rPr>
          <w:rFonts w:ascii="Arial" w:hAnsi="Arial" w:cs="Arial"/>
          <w:b/>
        </w:rPr>
      </w:pPr>
      <w:r w:rsidRPr="006E397A">
        <w:rPr>
          <w:rFonts w:ascii="Arial" w:hAnsi="Arial" w:cs="Arial"/>
          <w:b/>
        </w:rPr>
        <w:t>Kapitalna pomoć MUP-u za nabavu kamera za mjerenje brzine u nas.</w:t>
      </w:r>
      <w:r>
        <w:rPr>
          <w:rFonts w:ascii="Arial" w:hAnsi="Arial" w:cs="Arial"/>
          <w:b/>
        </w:rPr>
        <w:t xml:space="preserve"> </w:t>
      </w:r>
      <w:r w:rsidRPr="006E397A">
        <w:rPr>
          <w:rFonts w:ascii="Arial" w:hAnsi="Arial" w:cs="Arial"/>
          <w:b/>
        </w:rPr>
        <w:t>Kapelica</w:t>
      </w:r>
    </w:p>
    <w:p w14:paraId="14A7334B" w14:textId="77777777" w:rsidR="00492937" w:rsidRPr="006E397A" w:rsidRDefault="00492937" w:rsidP="00492937">
      <w:pPr>
        <w:pStyle w:val="Odlomakpopisa"/>
        <w:tabs>
          <w:tab w:val="left" w:pos="157"/>
        </w:tabs>
        <w:spacing w:after="0"/>
        <w:jc w:val="both"/>
        <w:rPr>
          <w:rFonts w:ascii="Arial" w:hAnsi="Arial" w:cs="Arial"/>
          <w:b/>
        </w:rPr>
      </w:pPr>
    </w:p>
    <w:p w14:paraId="6D67916B" w14:textId="77777777" w:rsidR="00492937" w:rsidRDefault="00492937" w:rsidP="00492937">
      <w:pPr>
        <w:spacing w:after="0"/>
        <w:ind w:firstLine="708"/>
        <w:jc w:val="both"/>
        <w:rPr>
          <w:rFonts w:ascii="Arial" w:hAnsi="Arial" w:cs="Arial"/>
        </w:rPr>
      </w:pPr>
      <w:r>
        <w:rPr>
          <w:rFonts w:ascii="Arial" w:hAnsi="Arial" w:cs="Arial"/>
        </w:rPr>
        <w:t xml:space="preserve">Za kapitalnu pomoć MUP-u za postavu 2 kamere za mjerenje brzine u naselju Kapelica u izvještajnom razdoblju nije bilo troškova, </w:t>
      </w:r>
      <w:r w:rsidRPr="006E397A">
        <w:rPr>
          <w:rFonts w:ascii="Arial" w:hAnsi="Arial" w:cs="Arial"/>
        </w:rPr>
        <w:t xml:space="preserve">utrošeno </w:t>
      </w:r>
      <w:r>
        <w:rPr>
          <w:rFonts w:ascii="Arial" w:hAnsi="Arial" w:cs="Arial"/>
        </w:rPr>
        <w:t>je 0</w:t>
      </w:r>
      <w:r w:rsidRPr="006E397A">
        <w:rPr>
          <w:rFonts w:ascii="Arial" w:hAnsi="Arial" w:cs="Arial"/>
        </w:rPr>
        <w:t>,00 kn.</w:t>
      </w:r>
    </w:p>
    <w:p w14:paraId="3942B985" w14:textId="77777777" w:rsidR="00492937" w:rsidRDefault="00492937" w:rsidP="00492937">
      <w:pPr>
        <w:spacing w:after="0"/>
        <w:ind w:firstLine="708"/>
        <w:jc w:val="both"/>
        <w:rPr>
          <w:rFonts w:ascii="Arial" w:hAnsi="Arial" w:cs="Arial"/>
        </w:rPr>
      </w:pPr>
    </w:p>
    <w:p w14:paraId="4FD402B3" w14:textId="77777777" w:rsidR="00492937" w:rsidRDefault="00492937">
      <w:pPr>
        <w:pStyle w:val="Odlomakpopisa"/>
        <w:numPr>
          <w:ilvl w:val="0"/>
          <w:numId w:val="59"/>
        </w:numPr>
        <w:tabs>
          <w:tab w:val="left" w:pos="157"/>
        </w:tabs>
        <w:spacing w:after="0"/>
        <w:jc w:val="both"/>
        <w:rPr>
          <w:rFonts w:ascii="Arial" w:hAnsi="Arial" w:cs="Arial"/>
          <w:b/>
        </w:rPr>
      </w:pPr>
      <w:r w:rsidRPr="00050247">
        <w:rPr>
          <w:rFonts w:ascii="Arial" w:hAnsi="Arial" w:cs="Arial"/>
          <w:b/>
        </w:rPr>
        <w:t>Prenamjena poligona</w:t>
      </w:r>
      <w:r>
        <w:rPr>
          <w:rFonts w:ascii="Arial" w:hAnsi="Arial" w:cs="Arial"/>
          <w:b/>
        </w:rPr>
        <w:t xml:space="preserve"> </w:t>
      </w:r>
      <w:r w:rsidRPr="00050247">
        <w:rPr>
          <w:rFonts w:ascii="Arial" w:hAnsi="Arial" w:cs="Arial"/>
          <w:b/>
        </w:rPr>
        <w:t>ul.</w:t>
      </w:r>
      <w:r>
        <w:rPr>
          <w:rFonts w:ascii="Arial" w:hAnsi="Arial" w:cs="Arial"/>
          <w:b/>
        </w:rPr>
        <w:t xml:space="preserve"> </w:t>
      </w:r>
      <w:r w:rsidRPr="00050247">
        <w:rPr>
          <w:rFonts w:ascii="Arial" w:hAnsi="Arial" w:cs="Arial"/>
          <w:b/>
        </w:rPr>
        <w:t>Istarska u parkiralište</w:t>
      </w:r>
    </w:p>
    <w:p w14:paraId="13786FA3" w14:textId="77777777" w:rsidR="00492937" w:rsidRPr="001923F5" w:rsidRDefault="00492937" w:rsidP="00492937">
      <w:pPr>
        <w:pStyle w:val="Odlomakpopisa"/>
        <w:tabs>
          <w:tab w:val="left" w:pos="157"/>
        </w:tabs>
        <w:spacing w:after="0"/>
        <w:jc w:val="both"/>
        <w:rPr>
          <w:rFonts w:ascii="Arial" w:hAnsi="Arial" w:cs="Arial"/>
          <w:b/>
        </w:rPr>
      </w:pPr>
    </w:p>
    <w:p w14:paraId="0E5F7531" w14:textId="77777777" w:rsidR="00492937" w:rsidRDefault="00492937" w:rsidP="00492937">
      <w:pPr>
        <w:spacing w:after="0"/>
        <w:ind w:firstLine="708"/>
        <w:jc w:val="both"/>
        <w:rPr>
          <w:rFonts w:ascii="Arial" w:hAnsi="Arial" w:cs="Arial"/>
        </w:rPr>
      </w:pPr>
      <w:r w:rsidRPr="00050247">
        <w:rPr>
          <w:rFonts w:ascii="Arial" w:hAnsi="Arial" w:cs="Arial"/>
        </w:rPr>
        <w:t xml:space="preserve">Za </w:t>
      </w:r>
      <w:r>
        <w:rPr>
          <w:rFonts w:ascii="Arial" w:hAnsi="Arial" w:cs="Arial"/>
        </w:rPr>
        <w:t>p</w:t>
      </w:r>
      <w:r w:rsidRPr="00050247">
        <w:rPr>
          <w:rFonts w:ascii="Arial" w:hAnsi="Arial" w:cs="Arial"/>
        </w:rPr>
        <w:t>renamjen</w:t>
      </w:r>
      <w:r>
        <w:rPr>
          <w:rFonts w:ascii="Arial" w:hAnsi="Arial" w:cs="Arial"/>
        </w:rPr>
        <w:t>u</w:t>
      </w:r>
      <w:r w:rsidRPr="00050247">
        <w:rPr>
          <w:rFonts w:ascii="Arial" w:hAnsi="Arial" w:cs="Arial"/>
        </w:rPr>
        <w:t xml:space="preserve"> poligona ul. Istarska u parkiralište u izvještajnom razdoblju nije bilo troškova, utrošeno je 0,00 kn.</w:t>
      </w:r>
    </w:p>
    <w:p w14:paraId="7F1F9C62" w14:textId="77777777" w:rsidR="00492937" w:rsidRDefault="00492937" w:rsidP="00492937">
      <w:pPr>
        <w:spacing w:after="0"/>
        <w:ind w:firstLine="708"/>
        <w:jc w:val="both"/>
        <w:rPr>
          <w:rFonts w:ascii="Arial" w:hAnsi="Arial" w:cs="Arial"/>
        </w:rPr>
      </w:pPr>
    </w:p>
    <w:p w14:paraId="7ABF55A8" w14:textId="77777777" w:rsidR="00492937" w:rsidRPr="00580B76" w:rsidRDefault="00492937">
      <w:pPr>
        <w:pStyle w:val="Odlomakpopisa"/>
        <w:numPr>
          <w:ilvl w:val="0"/>
          <w:numId w:val="59"/>
        </w:numPr>
        <w:tabs>
          <w:tab w:val="left" w:pos="157"/>
        </w:tabs>
        <w:spacing w:after="0"/>
        <w:jc w:val="both"/>
        <w:rPr>
          <w:rFonts w:ascii="Arial" w:hAnsi="Arial" w:cs="Arial"/>
          <w:b/>
        </w:rPr>
      </w:pPr>
      <w:r w:rsidRPr="00580B76">
        <w:rPr>
          <w:rFonts w:ascii="Arial" w:hAnsi="Arial" w:cs="Arial"/>
          <w:b/>
        </w:rPr>
        <w:t>Rekonstrukcija i opremanje tematskog dječjeg igrališta u naselju</w:t>
      </w:r>
      <w:r>
        <w:rPr>
          <w:rFonts w:ascii="Arial" w:hAnsi="Arial" w:cs="Arial"/>
          <w:b/>
        </w:rPr>
        <w:t xml:space="preserve"> </w:t>
      </w:r>
      <w:proofErr w:type="spellStart"/>
      <w:r w:rsidRPr="00580B76">
        <w:rPr>
          <w:rFonts w:ascii="Arial" w:hAnsi="Arial" w:cs="Arial"/>
          <w:b/>
        </w:rPr>
        <w:t>Kature</w:t>
      </w:r>
      <w:proofErr w:type="spellEnd"/>
    </w:p>
    <w:p w14:paraId="19460A31" w14:textId="77777777" w:rsidR="00492937" w:rsidRPr="001923F5" w:rsidRDefault="00492937" w:rsidP="00492937">
      <w:pPr>
        <w:pStyle w:val="Odlomakpopisa"/>
        <w:tabs>
          <w:tab w:val="left" w:pos="157"/>
        </w:tabs>
        <w:spacing w:after="0"/>
        <w:jc w:val="both"/>
        <w:rPr>
          <w:rFonts w:ascii="Arial" w:hAnsi="Arial" w:cs="Arial"/>
          <w:b/>
        </w:rPr>
      </w:pPr>
    </w:p>
    <w:p w14:paraId="2F01AC87" w14:textId="77777777" w:rsidR="00492937" w:rsidRDefault="00492937" w:rsidP="00492937">
      <w:pPr>
        <w:spacing w:after="0"/>
        <w:ind w:firstLine="708"/>
        <w:jc w:val="both"/>
        <w:rPr>
          <w:rFonts w:ascii="Arial" w:hAnsi="Arial" w:cs="Arial"/>
        </w:rPr>
      </w:pPr>
      <w:r w:rsidRPr="006C1A87">
        <w:rPr>
          <w:rFonts w:ascii="Arial" w:hAnsi="Arial" w:cs="Arial"/>
        </w:rPr>
        <w:t xml:space="preserve">Za </w:t>
      </w:r>
      <w:r>
        <w:rPr>
          <w:rFonts w:ascii="Arial" w:hAnsi="Arial" w:cs="Arial"/>
        </w:rPr>
        <w:t>r</w:t>
      </w:r>
      <w:r w:rsidRPr="006C1A87">
        <w:rPr>
          <w:rFonts w:ascii="Arial" w:hAnsi="Arial" w:cs="Arial"/>
        </w:rPr>
        <w:t>ekonstrukcij</w:t>
      </w:r>
      <w:r>
        <w:rPr>
          <w:rFonts w:ascii="Arial" w:hAnsi="Arial" w:cs="Arial"/>
        </w:rPr>
        <w:t>u</w:t>
      </w:r>
      <w:r w:rsidRPr="006C1A87">
        <w:rPr>
          <w:rFonts w:ascii="Arial" w:hAnsi="Arial" w:cs="Arial"/>
        </w:rPr>
        <w:t xml:space="preserve"> i opremanje tematskog dječjeg igrališta u naselju </w:t>
      </w:r>
      <w:proofErr w:type="spellStart"/>
      <w:r w:rsidRPr="006C1A87">
        <w:rPr>
          <w:rFonts w:ascii="Arial" w:hAnsi="Arial" w:cs="Arial"/>
        </w:rPr>
        <w:t>Kature</w:t>
      </w:r>
      <w:proofErr w:type="spellEnd"/>
      <w:r w:rsidRPr="006C1A87">
        <w:rPr>
          <w:rFonts w:ascii="Arial" w:hAnsi="Arial" w:cs="Arial"/>
        </w:rPr>
        <w:t xml:space="preserve"> u izvještajnom razdoblju nije bilo troškova, utrošeno je 0,00 kn.</w:t>
      </w:r>
    </w:p>
    <w:p w14:paraId="6E448FC1" w14:textId="77777777" w:rsidR="00492937" w:rsidRDefault="00492937" w:rsidP="00492937">
      <w:pPr>
        <w:spacing w:after="0"/>
        <w:ind w:firstLine="708"/>
        <w:jc w:val="both"/>
        <w:rPr>
          <w:rFonts w:ascii="Arial" w:hAnsi="Arial" w:cs="Arial"/>
        </w:rPr>
      </w:pPr>
      <w:r>
        <w:rPr>
          <w:rFonts w:ascii="Arial" w:hAnsi="Arial" w:cs="Arial"/>
        </w:rPr>
        <w:t xml:space="preserve"> </w:t>
      </w:r>
    </w:p>
    <w:p w14:paraId="574BE1B6" w14:textId="77777777" w:rsidR="00492937" w:rsidRDefault="00492937">
      <w:pPr>
        <w:pStyle w:val="Odlomakpopisa"/>
        <w:numPr>
          <w:ilvl w:val="0"/>
          <w:numId w:val="59"/>
        </w:numPr>
        <w:tabs>
          <w:tab w:val="left" w:pos="157"/>
        </w:tabs>
        <w:spacing w:after="0"/>
        <w:jc w:val="both"/>
        <w:rPr>
          <w:rFonts w:ascii="Arial" w:hAnsi="Arial" w:cs="Arial"/>
          <w:b/>
        </w:rPr>
      </w:pPr>
      <w:r w:rsidRPr="006C1A87">
        <w:rPr>
          <w:rFonts w:ascii="Arial" w:hAnsi="Arial" w:cs="Arial"/>
          <w:b/>
        </w:rPr>
        <w:t xml:space="preserve">Nabava i postava </w:t>
      </w:r>
      <w:proofErr w:type="spellStart"/>
      <w:r w:rsidRPr="006C1A87">
        <w:rPr>
          <w:rFonts w:ascii="Arial" w:hAnsi="Arial" w:cs="Arial"/>
          <w:b/>
        </w:rPr>
        <w:t>SmartCam</w:t>
      </w:r>
      <w:proofErr w:type="spellEnd"/>
      <w:r w:rsidRPr="006C1A87">
        <w:rPr>
          <w:rFonts w:ascii="Arial" w:hAnsi="Arial" w:cs="Arial"/>
          <w:b/>
        </w:rPr>
        <w:t xml:space="preserve"> kamere na Titovom trgu</w:t>
      </w:r>
    </w:p>
    <w:p w14:paraId="151EF409" w14:textId="77777777" w:rsidR="00492937" w:rsidRPr="001923F5" w:rsidRDefault="00492937" w:rsidP="00492937">
      <w:pPr>
        <w:pStyle w:val="Odlomakpopisa"/>
        <w:tabs>
          <w:tab w:val="left" w:pos="157"/>
        </w:tabs>
        <w:spacing w:after="0"/>
        <w:jc w:val="both"/>
        <w:rPr>
          <w:rFonts w:ascii="Arial" w:hAnsi="Arial" w:cs="Arial"/>
          <w:b/>
        </w:rPr>
      </w:pPr>
    </w:p>
    <w:p w14:paraId="5F84CCD7" w14:textId="77777777" w:rsidR="00492937" w:rsidRDefault="00492937" w:rsidP="00492937">
      <w:pPr>
        <w:spacing w:after="0"/>
        <w:ind w:firstLine="708"/>
        <w:jc w:val="both"/>
        <w:rPr>
          <w:rFonts w:ascii="Arial" w:hAnsi="Arial" w:cs="Arial"/>
        </w:rPr>
      </w:pPr>
      <w:r w:rsidRPr="006C1A87">
        <w:rPr>
          <w:rFonts w:ascii="Arial" w:hAnsi="Arial" w:cs="Arial"/>
        </w:rPr>
        <w:t xml:space="preserve">Za </w:t>
      </w:r>
      <w:r>
        <w:rPr>
          <w:rFonts w:ascii="Arial" w:hAnsi="Arial" w:cs="Arial"/>
        </w:rPr>
        <w:t>n</w:t>
      </w:r>
      <w:r w:rsidRPr="006C1A87">
        <w:rPr>
          <w:rFonts w:ascii="Arial" w:hAnsi="Arial" w:cs="Arial"/>
        </w:rPr>
        <w:t>abav</w:t>
      </w:r>
      <w:r>
        <w:rPr>
          <w:rFonts w:ascii="Arial" w:hAnsi="Arial" w:cs="Arial"/>
        </w:rPr>
        <w:t>u</w:t>
      </w:r>
      <w:r w:rsidRPr="006C1A87">
        <w:rPr>
          <w:rFonts w:ascii="Arial" w:hAnsi="Arial" w:cs="Arial"/>
        </w:rPr>
        <w:t xml:space="preserve"> i postava </w:t>
      </w:r>
      <w:proofErr w:type="spellStart"/>
      <w:r w:rsidRPr="006C1A87">
        <w:rPr>
          <w:rFonts w:ascii="Arial" w:hAnsi="Arial" w:cs="Arial"/>
        </w:rPr>
        <w:t>SmartCam</w:t>
      </w:r>
      <w:proofErr w:type="spellEnd"/>
      <w:r w:rsidRPr="006C1A87">
        <w:rPr>
          <w:rFonts w:ascii="Arial" w:hAnsi="Arial" w:cs="Arial"/>
        </w:rPr>
        <w:t xml:space="preserve"> kamere na Titovom trgu</w:t>
      </w:r>
      <w:r>
        <w:rPr>
          <w:rFonts w:ascii="Arial" w:hAnsi="Arial" w:cs="Arial"/>
        </w:rPr>
        <w:t xml:space="preserve"> </w:t>
      </w:r>
      <w:r w:rsidRPr="006C1A87">
        <w:rPr>
          <w:rFonts w:ascii="Arial" w:hAnsi="Arial" w:cs="Arial"/>
        </w:rPr>
        <w:t>u izvještajnom razdoblju nije bilo troškova, utrošeno je 0,00 kn.</w:t>
      </w:r>
    </w:p>
    <w:p w14:paraId="04B35091" w14:textId="77777777" w:rsidR="00492937" w:rsidRDefault="00492937" w:rsidP="00492937">
      <w:pPr>
        <w:spacing w:after="0"/>
        <w:ind w:firstLine="708"/>
        <w:jc w:val="both"/>
        <w:rPr>
          <w:rFonts w:ascii="Arial" w:hAnsi="Arial" w:cs="Arial"/>
        </w:rPr>
      </w:pPr>
    </w:p>
    <w:p w14:paraId="6E2672D6" w14:textId="77777777" w:rsidR="00492937" w:rsidRDefault="00492937" w:rsidP="00492937">
      <w:pPr>
        <w:spacing w:after="0"/>
        <w:ind w:firstLine="708"/>
        <w:jc w:val="both"/>
        <w:rPr>
          <w:rFonts w:ascii="Arial" w:hAnsi="Arial" w:cs="Arial"/>
        </w:rPr>
      </w:pPr>
    </w:p>
    <w:p w14:paraId="5410635E" w14:textId="77777777" w:rsidR="00492937" w:rsidRDefault="00492937" w:rsidP="00492937">
      <w:pPr>
        <w:spacing w:after="0"/>
        <w:ind w:firstLine="708"/>
        <w:jc w:val="both"/>
        <w:rPr>
          <w:rFonts w:ascii="Arial" w:hAnsi="Arial" w:cs="Arial"/>
        </w:rPr>
      </w:pPr>
    </w:p>
    <w:p w14:paraId="13C0EF15" w14:textId="77777777" w:rsidR="00492937" w:rsidRDefault="00492937" w:rsidP="00492937">
      <w:pPr>
        <w:spacing w:after="0"/>
        <w:ind w:firstLine="708"/>
        <w:jc w:val="both"/>
        <w:rPr>
          <w:rFonts w:ascii="Arial" w:hAnsi="Arial" w:cs="Arial"/>
        </w:rPr>
      </w:pPr>
    </w:p>
    <w:p w14:paraId="6BA0BB9D" w14:textId="77777777" w:rsidR="00492937" w:rsidRPr="001923F5" w:rsidRDefault="00492937" w:rsidP="00492937">
      <w:pPr>
        <w:spacing w:after="0"/>
        <w:ind w:firstLine="708"/>
        <w:jc w:val="both"/>
        <w:rPr>
          <w:rFonts w:ascii="Arial" w:hAnsi="Arial" w:cs="Arial"/>
        </w:rPr>
      </w:pPr>
    </w:p>
    <w:p w14:paraId="104A5EB7" w14:textId="77777777" w:rsidR="00492937" w:rsidRDefault="00492937">
      <w:pPr>
        <w:pStyle w:val="Odlomakpopisa"/>
        <w:numPr>
          <w:ilvl w:val="0"/>
          <w:numId w:val="59"/>
        </w:numPr>
        <w:tabs>
          <w:tab w:val="left" w:pos="157"/>
        </w:tabs>
        <w:spacing w:after="0"/>
        <w:jc w:val="both"/>
        <w:rPr>
          <w:rFonts w:ascii="Arial" w:hAnsi="Arial" w:cs="Arial"/>
          <w:b/>
        </w:rPr>
      </w:pPr>
      <w:r w:rsidRPr="006C1A87">
        <w:rPr>
          <w:rFonts w:ascii="Arial" w:hAnsi="Arial" w:cs="Arial"/>
          <w:b/>
        </w:rPr>
        <w:t xml:space="preserve">Polaganje nove </w:t>
      </w:r>
      <w:proofErr w:type="spellStart"/>
      <w:r w:rsidRPr="006C1A87">
        <w:rPr>
          <w:rFonts w:ascii="Arial" w:hAnsi="Arial" w:cs="Arial"/>
          <w:b/>
        </w:rPr>
        <w:t>antistres</w:t>
      </w:r>
      <w:proofErr w:type="spellEnd"/>
      <w:r w:rsidRPr="006C1A87">
        <w:rPr>
          <w:rFonts w:ascii="Arial" w:hAnsi="Arial" w:cs="Arial"/>
          <w:b/>
        </w:rPr>
        <w:t xml:space="preserve"> podloge na </w:t>
      </w:r>
      <w:proofErr w:type="spellStart"/>
      <w:r w:rsidRPr="006C1A87">
        <w:rPr>
          <w:rFonts w:ascii="Arial" w:hAnsi="Arial" w:cs="Arial"/>
          <w:b/>
        </w:rPr>
        <w:t>sp.igralište</w:t>
      </w:r>
      <w:proofErr w:type="spellEnd"/>
      <w:r w:rsidRPr="006C1A87">
        <w:rPr>
          <w:rFonts w:ascii="Arial" w:hAnsi="Arial" w:cs="Arial"/>
          <w:b/>
        </w:rPr>
        <w:t xml:space="preserve"> iza OŠ Matije Vlačića</w:t>
      </w:r>
    </w:p>
    <w:p w14:paraId="10203C85" w14:textId="77777777" w:rsidR="00492937" w:rsidRDefault="00492937" w:rsidP="00492937">
      <w:pPr>
        <w:jc w:val="both"/>
        <w:rPr>
          <w:rFonts w:ascii="Arial" w:hAnsi="Arial" w:cs="Arial"/>
        </w:rPr>
      </w:pPr>
    </w:p>
    <w:p w14:paraId="3FBE69F9" w14:textId="77777777" w:rsidR="00492937" w:rsidRDefault="00492937" w:rsidP="00492937">
      <w:pPr>
        <w:jc w:val="both"/>
        <w:rPr>
          <w:rFonts w:ascii="Arial" w:hAnsi="Arial" w:cs="Arial"/>
        </w:rPr>
      </w:pPr>
      <w:r>
        <w:rPr>
          <w:rFonts w:ascii="Arial" w:hAnsi="Arial" w:cs="Arial"/>
        </w:rPr>
        <w:lastRenderedPageBreak/>
        <w:tab/>
      </w:r>
      <w:r w:rsidRPr="007F0873">
        <w:rPr>
          <w:rFonts w:ascii="Arial" w:hAnsi="Arial" w:cs="Arial"/>
        </w:rPr>
        <w:t xml:space="preserve">Za </w:t>
      </w:r>
      <w:r>
        <w:rPr>
          <w:rFonts w:ascii="Arial" w:hAnsi="Arial" w:cs="Arial"/>
        </w:rPr>
        <w:t>p</w:t>
      </w:r>
      <w:r w:rsidRPr="007F0873">
        <w:rPr>
          <w:rFonts w:ascii="Arial" w:hAnsi="Arial" w:cs="Arial"/>
        </w:rPr>
        <w:t xml:space="preserve">olaganje nove </w:t>
      </w:r>
      <w:proofErr w:type="spellStart"/>
      <w:r w:rsidRPr="007F0873">
        <w:rPr>
          <w:rFonts w:ascii="Arial" w:hAnsi="Arial" w:cs="Arial"/>
        </w:rPr>
        <w:t>antistres</w:t>
      </w:r>
      <w:proofErr w:type="spellEnd"/>
      <w:r w:rsidRPr="007F0873">
        <w:rPr>
          <w:rFonts w:ascii="Arial" w:hAnsi="Arial" w:cs="Arial"/>
        </w:rPr>
        <w:t xml:space="preserve"> podloge na </w:t>
      </w:r>
      <w:proofErr w:type="spellStart"/>
      <w:r w:rsidRPr="007F0873">
        <w:rPr>
          <w:rFonts w:ascii="Arial" w:hAnsi="Arial" w:cs="Arial"/>
        </w:rPr>
        <w:t>sp.igralište</w:t>
      </w:r>
      <w:proofErr w:type="spellEnd"/>
      <w:r w:rsidRPr="007F0873">
        <w:rPr>
          <w:rFonts w:ascii="Arial" w:hAnsi="Arial" w:cs="Arial"/>
        </w:rPr>
        <w:t xml:space="preserve"> iza OŠ Matije Vlačića</w:t>
      </w:r>
      <w:r>
        <w:rPr>
          <w:rFonts w:ascii="Arial" w:hAnsi="Arial" w:cs="Arial"/>
        </w:rPr>
        <w:t xml:space="preserve"> </w:t>
      </w:r>
      <w:r w:rsidRPr="007F0873">
        <w:rPr>
          <w:rFonts w:ascii="Arial" w:hAnsi="Arial" w:cs="Arial"/>
        </w:rPr>
        <w:t xml:space="preserve">u izvještajnom razdoblju </w:t>
      </w:r>
      <w:r>
        <w:rPr>
          <w:rFonts w:ascii="Arial" w:hAnsi="Arial" w:cs="Arial"/>
        </w:rPr>
        <w:t xml:space="preserve">izvršeni su pripremni radovi te postavljanje nove </w:t>
      </w:r>
      <w:proofErr w:type="spellStart"/>
      <w:r>
        <w:rPr>
          <w:rFonts w:ascii="Arial" w:hAnsi="Arial" w:cs="Arial"/>
        </w:rPr>
        <w:t>antistress</w:t>
      </w:r>
      <w:proofErr w:type="spellEnd"/>
      <w:r>
        <w:rPr>
          <w:rFonts w:ascii="Arial" w:hAnsi="Arial" w:cs="Arial"/>
        </w:rPr>
        <w:t xml:space="preserve"> gume</w:t>
      </w:r>
      <w:r w:rsidRPr="007F0873">
        <w:rPr>
          <w:rFonts w:ascii="Arial" w:hAnsi="Arial" w:cs="Arial"/>
        </w:rPr>
        <w:t xml:space="preserve">, utrošeno je </w:t>
      </w:r>
      <w:r>
        <w:rPr>
          <w:rFonts w:ascii="Arial" w:hAnsi="Arial" w:cs="Arial"/>
        </w:rPr>
        <w:t>ukupno 249.750,00</w:t>
      </w:r>
      <w:r w:rsidRPr="007F0873">
        <w:rPr>
          <w:rFonts w:ascii="Arial" w:hAnsi="Arial" w:cs="Arial"/>
        </w:rPr>
        <w:t xml:space="preserve"> kn.</w:t>
      </w:r>
    </w:p>
    <w:p w14:paraId="06F43D04" w14:textId="77777777" w:rsidR="00492937" w:rsidRDefault="00492937">
      <w:pPr>
        <w:pStyle w:val="Odlomakpopisa"/>
        <w:numPr>
          <w:ilvl w:val="0"/>
          <w:numId w:val="59"/>
        </w:numPr>
        <w:tabs>
          <w:tab w:val="left" w:pos="157"/>
        </w:tabs>
        <w:spacing w:after="0"/>
        <w:jc w:val="both"/>
        <w:rPr>
          <w:rFonts w:ascii="Arial" w:hAnsi="Arial" w:cs="Arial"/>
          <w:b/>
        </w:rPr>
      </w:pPr>
      <w:r w:rsidRPr="00363B46">
        <w:rPr>
          <w:rFonts w:ascii="Arial" w:hAnsi="Arial" w:cs="Arial"/>
          <w:b/>
        </w:rPr>
        <w:t xml:space="preserve">Sanacija nerazvrstane ceste NC.09. ul. Istarska - od marketa </w:t>
      </w:r>
      <w:proofErr w:type="spellStart"/>
      <w:r w:rsidRPr="00363B46">
        <w:rPr>
          <w:rFonts w:ascii="Arial" w:hAnsi="Arial" w:cs="Arial"/>
          <w:b/>
        </w:rPr>
        <w:t>Kature</w:t>
      </w:r>
      <w:proofErr w:type="spellEnd"/>
      <w:r>
        <w:rPr>
          <w:rFonts w:ascii="Arial" w:hAnsi="Arial" w:cs="Arial"/>
          <w:b/>
        </w:rPr>
        <w:t xml:space="preserve"> </w:t>
      </w:r>
      <w:r w:rsidRPr="00363B46">
        <w:rPr>
          <w:rFonts w:ascii="Arial" w:hAnsi="Arial" w:cs="Arial"/>
          <w:b/>
        </w:rPr>
        <w:t>do OŠ ILR</w:t>
      </w:r>
    </w:p>
    <w:p w14:paraId="62D587D6" w14:textId="77777777" w:rsidR="00492937" w:rsidRPr="00363B46" w:rsidRDefault="00492937" w:rsidP="00492937">
      <w:pPr>
        <w:pStyle w:val="Odlomakpopisa"/>
        <w:tabs>
          <w:tab w:val="left" w:pos="157"/>
        </w:tabs>
        <w:spacing w:after="0"/>
        <w:jc w:val="both"/>
        <w:rPr>
          <w:rFonts w:ascii="Arial" w:hAnsi="Arial" w:cs="Arial"/>
          <w:b/>
        </w:rPr>
      </w:pPr>
    </w:p>
    <w:p w14:paraId="34C8FE3A" w14:textId="77777777" w:rsidR="00492937" w:rsidRDefault="00492937" w:rsidP="00492937">
      <w:pPr>
        <w:spacing w:after="0"/>
        <w:ind w:firstLine="708"/>
        <w:jc w:val="both"/>
        <w:rPr>
          <w:rFonts w:ascii="Arial" w:hAnsi="Arial" w:cs="Arial"/>
        </w:rPr>
      </w:pPr>
      <w:r w:rsidRPr="006C1A87">
        <w:rPr>
          <w:rFonts w:ascii="Arial" w:hAnsi="Arial" w:cs="Arial"/>
        </w:rPr>
        <w:t xml:space="preserve">Za </w:t>
      </w:r>
      <w:r>
        <w:rPr>
          <w:rFonts w:ascii="Arial" w:hAnsi="Arial" w:cs="Arial"/>
        </w:rPr>
        <w:t>s</w:t>
      </w:r>
      <w:r w:rsidRPr="00363B46">
        <w:rPr>
          <w:rFonts w:ascii="Arial" w:hAnsi="Arial" w:cs="Arial"/>
        </w:rPr>
        <w:t>anacij</w:t>
      </w:r>
      <w:r>
        <w:rPr>
          <w:rFonts w:ascii="Arial" w:hAnsi="Arial" w:cs="Arial"/>
        </w:rPr>
        <w:t>u</w:t>
      </w:r>
      <w:r w:rsidRPr="00363B46">
        <w:rPr>
          <w:rFonts w:ascii="Arial" w:hAnsi="Arial" w:cs="Arial"/>
        </w:rPr>
        <w:t xml:space="preserve"> nerazvrstane ceste NC.09. ul. Istarska - od marketa </w:t>
      </w:r>
      <w:proofErr w:type="spellStart"/>
      <w:r w:rsidRPr="00363B46">
        <w:rPr>
          <w:rFonts w:ascii="Arial" w:hAnsi="Arial" w:cs="Arial"/>
        </w:rPr>
        <w:t>Kature</w:t>
      </w:r>
      <w:proofErr w:type="spellEnd"/>
      <w:r w:rsidRPr="00363B46">
        <w:rPr>
          <w:rFonts w:ascii="Arial" w:hAnsi="Arial" w:cs="Arial"/>
        </w:rPr>
        <w:t xml:space="preserve"> do OŠ ILR</w:t>
      </w:r>
      <w:r>
        <w:rPr>
          <w:rFonts w:ascii="Arial" w:hAnsi="Arial" w:cs="Arial"/>
        </w:rPr>
        <w:t xml:space="preserve"> </w:t>
      </w:r>
      <w:r w:rsidRPr="006C1A87">
        <w:rPr>
          <w:rFonts w:ascii="Arial" w:hAnsi="Arial" w:cs="Arial"/>
        </w:rPr>
        <w:t xml:space="preserve">u izvještajnom razdoblju </w:t>
      </w:r>
      <w:r>
        <w:rPr>
          <w:rFonts w:ascii="Arial" w:hAnsi="Arial" w:cs="Arial"/>
        </w:rPr>
        <w:t>izvedeni su radovi na sanaciji predmetne dionice ceste</w:t>
      </w:r>
      <w:r w:rsidRPr="006C1A87">
        <w:rPr>
          <w:rFonts w:ascii="Arial" w:hAnsi="Arial" w:cs="Arial"/>
        </w:rPr>
        <w:t xml:space="preserve">, utrošeno je </w:t>
      </w:r>
      <w:r>
        <w:rPr>
          <w:rFonts w:ascii="Arial" w:hAnsi="Arial" w:cs="Arial"/>
        </w:rPr>
        <w:t xml:space="preserve">ukupno </w:t>
      </w:r>
      <w:r w:rsidRPr="00363B46">
        <w:rPr>
          <w:rFonts w:ascii="Arial" w:hAnsi="Arial" w:cs="Arial"/>
        </w:rPr>
        <w:t xml:space="preserve">546.706,91 </w:t>
      </w:r>
      <w:r w:rsidRPr="006C1A87">
        <w:rPr>
          <w:rFonts w:ascii="Arial" w:hAnsi="Arial" w:cs="Arial"/>
        </w:rPr>
        <w:t>kn.</w:t>
      </w:r>
    </w:p>
    <w:p w14:paraId="1DCDB69D" w14:textId="77777777" w:rsidR="00492937" w:rsidRPr="00363B46" w:rsidRDefault="00492937" w:rsidP="00492937">
      <w:pPr>
        <w:pStyle w:val="Odlomakpopisa"/>
        <w:tabs>
          <w:tab w:val="left" w:pos="157"/>
        </w:tabs>
        <w:spacing w:after="0"/>
        <w:jc w:val="both"/>
        <w:rPr>
          <w:rFonts w:ascii="Arial" w:hAnsi="Arial" w:cs="Arial"/>
          <w:b/>
        </w:rPr>
      </w:pPr>
    </w:p>
    <w:p w14:paraId="77E359B5" w14:textId="77777777" w:rsidR="00492937" w:rsidRDefault="00492937">
      <w:pPr>
        <w:pStyle w:val="Odlomakpopisa"/>
        <w:numPr>
          <w:ilvl w:val="0"/>
          <w:numId w:val="59"/>
        </w:numPr>
        <w:tabs>
          <w:tab w:val="left" w:pos="157"/>
        </w:tabs>
        <w:spacing w:after="0"/>
        <w:jc w:val="both"/>
        <w:rPr>
          <w:rFonts w:ascii="Arial" w:hAnsi="Arial" w:cs="Arial"/>
          <w:b/>
        </w:rPr>
      </w:pPr>
      <w:r w:rsidRPr="00363B46">
        <w:rPr>
          <w:rFonts w:ascii="Arial" w:hAnsi="Arial" w:cs="Arial"/>
          <w:b/>
        </w:rPr>
        <w:t xml:space="preserve">Sanacija nerazvrstane ceste NC.40 u naselju </w:t>
      </w:r>
      <w:proofErr w:type="spellStart"/>
      <w:r w:rsidRPr="00363B46">
        <w:rPr>
          <w:rFonts w:ascii="Arial" w:hAnsi="Arial" w:cs="Arial"/>
          <w:b/>
        </w:rPr>
        <w:t>Bartići</w:t>
      </w:r>
      <w:proofErr w:type="spellEnd"/>
    </w:p>
    <w:p w14:paraId="67F56931" w14:textId="77777777" w:rsidR="00492937" w:rsidRPr="00363B46" w:rsidRDefault="00492937" w:rsidP="00492937">
      <w:pPr>
        <w:pStyle w:val="Odlomakpopisa"/>
        <w:tabs>
          <w:tab w:val="left" w:pos="157"/>
        </w:tabs>
        <w:spacing w:after="0"/>
        <w:jc w:val="both"/>
        <w:rPr>
          <w:rFonts w:ascii="Arial" w:hAnsi="Arial" w:cs="Arial"/>
          <w:b/>
        </w:rPr>
      </w:pPr>
    </w:p>
    <w:p w14:paraId="4CD16121" w14:textId="77777777" w:rsidR="00492937" w:rsidRDefault="00492937" w:rsidP="00492937">
      <w:pPr>
        <w:spacing w:after="0"/>
        <w:ind w:firstLine="708"/>
        <w:jc w:val="both"/>
        <w:rPr>
          <w:rFonts w:ascii="Arial" w:hAnsi="Arial" w:cs="Arial"/>
        </w:rPr>
      </w:pPr>
      <w:r w:rsidRPr="006C1A87">
        <w:rPr>
          <w:rFonts w:ascii="Arial" w:hAnsi="Arial" w:cs="Arial"/>
        </w:rPr>
        <w:t xml:space="preserve">Za </w:t>
      </w:r>
      <w:r>
        <w:rPr>
          <w:rFonts w:ascii="Arial" w:hAnsi="Arial" w:cs="Arial"/>
        </w:rPr>
        <w:t>s</w:t>
      </w:r>
      <w:r w:rsidRPr="00363B46">
        <w:rPr>
          <w:rFonts w:ascii="Arial" w:hAnsi="Arial" w:cs="Arial"/>
        </w:rPr>
        <w:t>anacij</w:t>
      </w:r>
      <w:r>
        <w:rPr>
          <w:rFonts w:ascii="Arial" w:hAnsi="Arial" w:cs="Arial"/>
        </w:rPr>
        <w:t>u</w:t>
      </w:r>
      <w:r w:rsidRPr="00363B46">
        <w:rPr>
          <w:rFonts w:ascii="Arial" w:hAnsi="Arial" w:cs="Arial"/>
        </w:rPr>
        <w:t xml:space="preserve"> nerazvrstane ceste NC.40 u naselju </w:t>
      </w:r>
      <w:proofErr w:type="spellStart"/>
      <w:r w:rsidRPr="00363B46">
        <w:rPr>
          <w:rFonts w:ascii="Arial" w:hAnsi="Arial" w:cs="Arial"/>
        </w:rPr>
        <w:t>Bartići</w:t>
      </w:r>
      <w:proofErr w:type="spellEnd"/>
      <w:r>
        <w:rPr>
          <w:rFonts w:ascii="Arial" w:hAnsi="Arial" w:cs="Arial"/>
        </w:rPr>
        <w:t xml:space="preserve"> </w:t>
      </w:r>
      <w:r w:rsidRPr="006C1A87">
        <w:rPr>
          <w:rFonts w:ascii="Arial" w:hAnsi="Arial" w:cs="Arial"/>
        </w:rPr>
        <w:t xml:space="preserve">u izvještajnom razdoblju </w:t>
      </w:r>
      <w:r>
        <w:rPr>
          <w:rFonts w:ascii="Arial" w:hAnsi="Arial" w:cs="Arial"/>
        </w:rPr>
        <w:t>izvedeni su radovi na sanaciji predmetne dionice ceste</w:t>
      </w:r>
      <w:r w:rsidRPr="006C1A87">
        <w:rPr>
          <w:rFonts w:ascii="Arial" w:hAnsi="Arial" w:cs="Arial"/>
        </w:rPr>
        <w:t xml:space="preserve">, utrošeno je </w:t>
      </w:r>
      <w:r>
        <w:rPr>
          <w:rFonts w:ascii="Arial" w:hAnsi="Arial" w:cs="Arial"/>
        </w:rPr>
        <w:t xml:space="preserve">ukupno </w:t>
      </w:r>
      <w:r w:rsidRPr="00363B46">
        <w:rPr>
          <w:rFonts w:ascii="Arial" w:hAnsi="Arial" w:cs="Arial"/>
        </w:rPr>
        <w:t>91.776,99</w:t>
      </w:r>
      <w:r>
        <w:rPr>
          <w:rFonts w:ascii="Arial" w:hAnsi="Arial" w:cs="Arial"/>
        </w:rPr>
        <w:t xml:space="preserve"> </w:t>
      </w:r>
      <w:r w:rsidRPr="006C1A87">
        <w:rPr>
          <w:rFonts w:ascii="Arial" w:hAnsi="Arial" w:cs="Arial"/>
        </w:rPr>
        <w:t>kn.</w:t>
      </w:r>
    </w:p>
    <w:p w14:paraId="17881126" w14:textId="77777777" w:rsidR="00492937" w:rsidRDefault="00492937" w:rsidP="00492937">
      <w:pPr>
        <w:spacing w:after="0"/>
        <w:ind w:firstLine="708"/>
        <w:jc w:val="both"/>
        <w:rPr>
          <w:rFonts w:ascii="Arial" w:hAnsi="Arial" w:cs="Arial"/>
        </w:rPr>
      </w:pPr>
    </w:p>
    <w:p w14:paraId="5A069055" w14:textId="77777777" w:rsidR="00492937" w:rsidRDefault="00492937">
      <w:pPr>
        <w:pStyle w:val="Odlomakpopisa"/>
        <w:numPr>
          <w:ilvl w:val="0"/>
          <w:numId w:val="59"/>
        </w:numPr>
        <w:tabs>
          <w:tab w:val="left" w:pos="157"/>
        </w:tabs>
        <w:spacing w:after="0"/>
        <w:jc w:val="both"/>
        <w:rPr>
          <w:rFonts w:ascii="Arial" w:hAnsi="Arial" w:cs="Arial"/>
          <w:b/>
        </w:rPr>
      </w:pPr>
      <w:r w:rsidRPr="00363B46">
        <w:rPr>
          <w:rFonts w:ascii="Arial" w:hAnsi="Arial" w:cs="Arial"/>
          <w:b/>
        </w:rPr>
        <w:t xml:space="preserve">Izgradnja nove javne rasvjete u naselju </w:t>
      </w:r>
      <w:proofErr w:type="spellStart"/>
      <w:r w:rsidRPr="00363B46">
        <w:rPr>
          <w:rFonts w:ascii="Arial" w:hAnsi="Arial" w:cs="Arial"/>
          <w:b/>
        </w:rPr>
        <w:t>Faraguni</w:t>
      </w:r>
      <w:proofErr w:type="spellEnd"/>
      <w:r w:rsidRPr="00363B46">
        <w:rPr>
          <w:rFonts w:ascii="Arial" w:hAnsi="Arial" w:cs="Arial"/>
          <w:b/>
        </w:rPr>
        <w:t xml:space="preserve"> </w:t>
      </w:r>
      <w:r>
        <w:rPr>
          <w:rFonts w:ascii="Arial" w:hAnsi="Arial" w:cs="Arial"/>
          <w:b/>
        </w:rPr>
        <w:t>–</w:t>
      </w:r>
      <w:r w:rsidRPr="00363B46">
        <w:rPr>
          <w:rFonts w:ascii="Arial" w:hAnsi="Arial" w:cs="Arial"/>
          <w:b/>
        </w:rPr>
        <w:t xml:space="preserve"> Blaškovići</w:t>
      </w:r>
    </w:p>
    <w:p w14:paraId="48DBE931" w14:textId="77777777" w:rsidR="00492937" w:rsidRPr="00363B46" w:rsidRDefault="00492937" w:rsidP="00492937">
      <w:pPr>
        <w:pStyle w:val="Odlomakpopisa"/>
        <w:tabs>
          <w:tab w:val="left" w:pos="157"/>
        </w:tabs>
        <w:spacing w:after="0"/>
        <w:jc w:val="both"/>
        <w:rPr>
          <w:rFonts w:ascii="Arial" w:hAnsi="Arial" w:cs="Arial"/>
          <w:b/>
        </w:rPr>
      </w:pPr>
    </w:p>
    <w:p w14:paraId="378DCE40" w14:textId="77777777" w:rsidR="00492937" w:rsidRDefault="00492937" w:rsidP="00492937">
      <w:pPr>
        <w:spacing w:after="0"/>
        <w:ind w:firstLine="708"/>
        <w:jc w:val="both"/>
        <w:rPr>
          <w:rFonts w:ascii="Arial" w:hAnsi="Arial" w:cs="Arial"/>
        </w:rPr>
      </w:pPr>
      <w:r w:rsidRPr="006C1A87">
        <w:rPr>
          <w:rFonts w:ascii="Arial" w:hAnsi="Arial" w:cs="Arial"/>
        </w:rPr>
        <w:t xml:space="preserve">Za </w:t>
      </w:r>
      <w:r>
        <w:rPr>
          <w:rFonts w:ascii="Arial" w:hAnsi="Arial" w:cs="Arial"/>
        </w:rPr>
        <w:t>i</w:t>
      </w:r>
      <w:r w:rsidRPr="00363B46">
        <w:rPr>
          <w:rFonts w:ascii="Arial" w:hAnsi="Arial" w:cs="Arial"/>
        </w:rPr>
        <w:t>zgradnj</w:t>
      </w:r>
      <w:r>
        <w:rPr>
          <w:rFonts w:ascii="Arial" w:hAnsi="Arial" w:cs="Arial"/>
        </w:rPr>
        <w:t>u</w:t>
      </w:r>
      <w:r w:rsidRPr="00363B46">
        <w:rPr>
          <w:rFonts w:ascii="Arial" w:hAnsi="Arial" w:cs="Arial"/>
        </w:rPr>
        <w:t xml:space="preserve"> nove javne rasvjete u naselju </w:t>
      </w:r>
      <w:proofErr w:type="spellStart"/>
      <w:r w:rsidRPr="00363B46">
        <w:rPr>
          <w:rFonts w:ascii="Arial" w:hAnsi="Arial" w:cs="Arial"/>
        </w:rPr>
        <w:t>Faraguni</w:t>
      </w:r>
      <w:proofErr w:type="spellEnd"/>
      <w:r w:rsidRPr="00363B46">
        <w:rPr>
          <w:rFonts w:ascii="Arial" w:hAnsi="Arial" w:cs="Arial"/>
        </w:rPr>
        <w:t xml:space="preserve"> - Blaškovići</w:t>
      </w:r>
      <w:r>
        <w:rPr>
          <w:rFonts w:ascii="Arial" w:hAnsi="Arial" w:cs="Arial"/>
        </w:rPr>
        <w:t xml:space="preserve"> </w:t>
      </w:r>
      <w:r w:rsidRPr="006C1A87">
        <w:rPr>
          <w:rFonts w:ascii="Arial" w:hAnsi="Arial" w:cs="Arial"/>
        </w:rPr>
        <w:t xml:space="preserve">u izvještajnom razdoblju </w:t>
      </w:r>
      <w:r>
        <w:rPr>
          <w:rFonts w:ascii="Arial" w:hAnsi="Arial" w:cs="Arial"/>
        </w:rPr>
        <w:t>izvedeni su radovi postavljanju ukupno 9 novih solarnih rasvjetnih tijela</w:t>
      </w:r>
      <w:r w:rsidRPr="006C1A87">
        <w:rPr>
          <w:rFonts w:ascii="Arial" w:hAnsi="Arial" w:cs="Arial"/>
        </w:rPr>
        <w:t xml:space="preserve">, utrošeno je </w:t>
      </w:r>
      <w:r>
        <w:rPr>
          <w:rFonts w:ascii="Arial" w:hAnsi="Arial" w:cs="Arial"/>
        </w:rPr>
        <w:t xml:space="preserve">ukupno </w:t>
      </w:r>
      <w:r w:rsidRPr="00B24641">
        <w:rPr>
          <w:rFonts w:ascii="Arial" w:hAnsi="Arial" w:cs="Arial"/>
        </w:rPr>
        <w:t>99.625,00</w:t>
      </w:r>
      <w:r>
        <w:rPr>
          <w:rFonts w:ascii="Arial" w:hAnsi="Arial" w:cs="Arial"/>
        </w:rPr>
        <w:t xml:space="preserve"> </w:t>
      </w:r>
      <w:r w:rsidRPr="006C1A87">
        <w:rPr>
          <w:rFonts w:ascii="Arial" w:hAnsi="Arial" w:cs="Arial"/>
        </w:rPr>
        <w:t>kn.</w:t>
      </w:r>
    </w:p>
    <w:p w14:paraId="562E31BC" w14:textId="77777777" w:rsidR="00492937" w:rsidRPr="00A00B7E" w:rsidRDefault="00492937" w:rsidP="00492937">
      <w:pPr>
        <w:pStyle w:val="Odlomakpopisa"/>
        <w:tabs>
          <w:tab w:val="left" w:pos="157"/>
        </w:tabs>
        <w:spacing w:after="0"/>
        <w:jc w:val="both"/>
        <w:rPr>
          <w:rFonts w:ascii="Arial" w:hAnsi="Arial" w:cs="Arial"/>
          <w:b/>
        </w:rPr>
      </w:pPr>
    </w:p>
    <w:p w14:paraId="4536D3E3" w14:textId="77777777" w:rsidR="00492937" w:rsidRDefault="00492937">
      <w:pPr>
        <w:pStyle w:val="Odlomakpopisa"/>
        <w:numPr>
          <w:ilvl w:val="0"/>
          <w:numId w:val="59"/>
        </w:numPr>
        <w:tabs>
          <w:tab w:val="left" w:pos="157"/>
        </w:tabs>
        <w:spacing w:after="0"/>
        <w:jc w:val="both"/>
        <w:rPr>
          <w:rFonts w:ascii="Arial" w:hAnsi="Arial" w:cs="Arial"/>
          <w:b/>
        </w:rPr>
      </w:pPr>
      <w:r w:rsidRPr="00A00B7E">
        <w:rPr>
          <w:rFonts w:ascii="Arial" w:hAnsi="Arial" w:cs="Arial"/>
          <w:b/>
        </w:rPr>
        <w:t>Izgradnja nove linije javne rasvjete između poslovnice "Fina" i HP u</w:t>
      </w:r>
      <w:r w:rsidRPr="00A00B7E">
        <w:rPr>
          <w:rFonts w:ascii="Arial" w:hAnsi="Arial" w:cs="Arial"/>
          <w:b/>
        </w:rPr>
        <w:br/>
        <w:t xml:space="preserve">ul. </w:t>
      </w:r>
      <w:proofErr w:type="spellStart"/>
      <w:r w:rsidRPr="00A00B7E">
        <w:rPr>
          <w:rFonts w:ascii="Arial" w:hAnsi="Arial" w:cs="Arial"/>
          <w:b/>
        </w:rPr>
        <w:t>Zelenice</w:t>
      </w:r>
      <w:proofErr w:type="spellEnd"/>
    </w:p>
    <w:p w14:paraId="636B7617" w14:textId="77777777" w:rsidR="00492937" w:rsidRDefault="00492937" w:rsidP="00492937">
      <w:pPr>
        <w:tabs>
          <w:tab w:val="left" w:pos="157"/>
        </w:tabs>
        <w:spacing w:after="0"/>
        <w:jc w:val="both"/>
        <w:rPr>
          <w:rFonts w:ascii="Arial" w:hAnsi="Arial" w:cs="Arial"/>
          <w:b/>
        </w:rPr>
      </w:pPr>
    </w:p>
    <w:p w14:paraId="2C9E4D43" w14:textId="77777777" w:rsidR="00492937" w:rsidRDefault="00492937" w:rsidP="00492937">
      <w:pPr>
        <w:spacing w:after="0"/>
        <w:ind w:firstLine="708"/>
        <w:jc w:val="both"/>
        <w:rPr>
          <w:rFonts w:ascii="Arial" w:hAnsi="Arial" w:cs="Arial"/>
        </w:rPr>
      </w:pPr>
      <w:r w:rsidRPr="00A00B7E">
        <w:rPr>
          <w:rFonts w:ascii="Arial" w:hAnsi="Arial" w:cs="Arial"/>
        </w:rPr>
        <w:t xml:space="preserve">Za </w:t>
      </w:r>
      <w:r>
        <w:rPr>
          <w:rFonts w:ascii="Arial" w:hAnsi="Arial" w:cs="Arial"/>
        </w:rPr>
        <w:t>i</w:t>
      </w:r>
      <w:r w:rsidRPr="00A00B7E">
        <w:rPr>
          <w:rFonts w:ascii="Arial" w:hAnsi="Arial" w:cs="Arial"/>
        </w:rPr>
        <w:t>zgradnj</w:t>
      </w:r>
      <w:r>
        <w:rPr>
          <w:rFonts w:ascii="Arial" w:hAnsi="Arial" w:cs="Arial"/>
        </w:rPr>
        <w:t>u</w:t>
      </w:r>
      <w:r w:rsidRPr="00A00B7E">
        <w:rPr>
          <w:rFonts w:ascii="Arial" w:hAnsi="Arial" w:cs="Arial"/>
        </w:rPr>
        <w:t xml:space="preserve"> nove linije javne rasvjete između poslovnice "Fina" i HP u</w:t>
      </w:r>
      <w:r>
        <w:rPr>
          <w:rFonts w:ascii="Arial" w:hAnsi="Arial" w:cs="Arial"/>
        </w:rPr>
        <w:t xml:space="preserve"> </w:t>
      </w:r>
      <w:r w:rsidRPr="00A00B7E">
        <w:rPr>
          <w:rFonts w:ascii="Arial" w:hAnsi="Arial" w:cs="Arial"/>
        </w:rPr>
        <w:t xml:space="preserve">ul. </w:t>
      </w:r>
      <w:proofErr w:type="spellStart"/>
      <w:r w:rsidRPr="00A00B7E">
        <w:rPr>
          <w:rFonts w:ascii="Arial" w:hAnsi="Arial" w:cs="Arial"/>
        </w:rPr>
        <w:t>Zelenice</w:t>
      </w:r>
      <w:proofErr w:type="spellEnd"/>
      <w:r>
        <w:rPr>
          <w:rFonts w:ascii="Arial" w:hAnsi="Arial" w:cs="Arial"/>
        </w:rPr>
        <w:t xml:space="preserve"> </w:t>
      </w:r>
      <w:r w:rsidRPr="00A00B7E">
        <w:rPr>
          <w:rFonts w:ascii="Arial" w:hAnsi="Arial" w:cs="Arial"/>
        </w:rPr>
        <w:t xml:space="preserve">u izvještajnom razdoblju izvedeni su radovi postavljanju ukupno </w:t>
      </w:r>
      <w:r>
        <w:rPr>
          <w:rFonts w:ascii="Arial" w:hAnsi="Arial" w:cs="Arial"/>
        </w:rPr>
        <w:t>3</w:t>
      </w:r>
      <w:r w:rsidRPr="00A00B7E">
        <w:rPr>
          <w:rFonts w:ascii="Arial" w:hAnsi="Arial" w:cs="Arial"/>
        </w:rPr>
        <w:t xml:space="preserve"> novih rasvjetnih tijela, utrošeno je ukupno 59.989,78</w:t>
      </w:r>
      <w:r>
        <w:rPr>
          <w:rFonts w:ascii="Arial" w:hAnsi="Arial" w:cs="Arial"/>
        </w:rPr>
        <w:t xml:space="preserve"> </w:t>
      </w:r>
      <w:r w:rsidRPr="00A00B7E">
        <w:rPr>
          <w:rFonts w:ascii="Arial" w:hAnsi="Arial" w:cs="Arial"/>
        </w:rPr>
        <w:t>kn.</w:t>
      </w:r>
    </w:p>
    <w:p w14:paraId="5006D550" w14:textId="77777777" w:rsidR="00492937" w:rsidRDefault="00492937" w:rsidP="00492937">
      <w:pPr>
        <w:spacing w:after="0"/>
        <w:ind w:firstLine="708"/>
        <w:jc w:val="both"/>
        <w:rPr>
          <w:rFonts w:ascii="Arial" w:hAnsi="Arial" w:cs="Arial"/>
        </w:rPr>
      </w:pPr>
    </w:p>
    <w:p w14:paraId="31322CF7" w14:textId="77777777" w:rsidR="00492937" w:rsidRDefault="00492937">
      <w:pPr>
        <w:pStyle w:val="Odlomakpopisa"/>
        <w:numPr>
          <w:ilvl w:val="0"/>
          <w:numId w:val="59"/>
        </w:numPr>
        <w:tabs>
          <w:tab w:val="left" w:pos="157"/>
        </w:tabs>
        <w:spacing w:after="0"/>
        <w:jc w:val="both"/>
        <w:rPr>
          <w:rFonts w:ascii="Arial" w:hAnsi="Arial" w:cs="Arial"/>
          <w:b/>
        </w:rPr>
      </w:pPr>
      <w:r w:rsidRPr="00A00B7E">
        <w:rPr>
          <w:rFonts w:ascii="Arial" w:hAnsi="Arial" w:cs="Arial"/>
          <w:b/>
        </w:rPr>
        <w:t>Sanacija nerazvrstane ceste NC.38.08</w:t>
      </w:r>
      <w:r>
        <w:rPr>
          <w:rFonts w:ascii="Arial" w:hAnsi="Arial" w:cs="Arial"/>
          <w:b/>
        </w:rPr>
        <w:t xml:space="preserve"> </w:t>
      </w:r>
      <w:proofErr w:type="spellStart"/>
      <w:r w:rsidRPr="00A00B7E">
        <w:rPr>
          <w:rFonts w:ascii="Arial" w:hAnsi="Arial" w:cs="Arial"/>
          <w:b/>
        </w:rPr>
        <w:t>Prtlog</w:t>
      </w:r>
      <w:proofErr w:type="spellEnd"/>
      <w:r w:rsidRPr="00A00B7E">
        <w:rPr>
          <w:rFonts w:ascii="Arial" w:hAnsi="Arial" w:cs="Arial"/>
          <w:b/>
        </w:rPr>
        <w:t xml:space="preserve"> </w:t>
      </w:r>
      <w:proofErr w:type="spellStart"/>
      <w:r w:rsidRPr="00A00B7E">
        <w:rPr>
          <w:rFonts w:ascii="Arial" w:hAnsi="Arial" w:cs="Arial"/>
          <w:b/>
        </w:rPr>
        <w:t>toš</w:t>
      </w:r>
      <w:proofErr w:type="spellEnd"/>
    </w:p>
    <w:p w14:paraId="6CF3BD78" w14:textId="77777777" w:rsidR="00492937" w:rsidRPr="001923F5" w:rsidRDefault="00492937" w:rsidP="00492937">
      <w:pPr>
        <w:pStyle w:val="Odlomakpopisa"/>
        <w:tabs>
          <w:tab w:val="left" w:pos="157"/>
        </w:tabs>
        <w:spacing w:after="0"/>
        <w:jc w:val="both"/>
        <w:rPr>
          <w:rFonts w:ascii="Arial" w:hAnsi="Arial" w:cs="Arial"/>
          <w:b/>
        </w:rPr>
      </w:pPr>
    </w:p>
    <w:p w14:paraId="5DB89835" w14:textId="77777777" w:rsidR="00492937" w:rsidRDefault="00492937" w:rsidP="00492937">
      <w:pPr>
        <w:spacing w:after="0"/>
        <w:ind w:firstLine="708"/>
        <w:jc w:val="both"/>
        <w:rPr>
          <w:rFonts w:ascii="Arial" w:hAnsi="Arial" w:cs="Arial"/>
        </w:rPr>
      </w:pPr>
      <w:r w:rsidRPr="006C1A87">
        <w:rPr>
          <w:rFonts w:ascii="Arial" w:hAnsi="Arial" w:cs="Arial"/>
        </w:rPr>
        <w:t xml:space="preserve">Za </w:t>
      </w:r>
      <w:r>
        <w:rPr>
          <w:rFonts w:ascii="Arial" w:hAnsi="Arial" w:cs="Arial"/>
        </w:rPr>
        <w:t>s</w:t>
      </w:r>
      <w:r w:rsidRPr="00A00B7E">
        <w:rPr>
          <w:rFonts w:ascii="Arial" w:hAnsi="Arial" w:cs="Arial"/>
        </w:rPr>
        <w:t>anacij</w:t>
      </w:r>
      <w:r>
        <w:rPr>
          <w:rFonts w:ascii="Arial" w:hAnsi="Arial" w:cs="Arial"/>
        </w:rPr>
        <w:t>u</w:t>
      </w:r>
      <w:r w:rsidRPr="00A00B7E">
        <w:rPr>
          <w:rFonts w:ascii="Arial" w:hAnsi="Arial" w:cs="Arial"/>
        </w:rPr>
        <w:t xml:space="preserve"> nerazvrstane ceste NC.38.08</w:t>
      </w:r>
      <w:r>
        <w:rPr>
          <w:rFonts w:ascii="Arial" w:hAnsi="Arial" w:cs="Arial"/>
        </w:rPr>
        <w:t xml:space="preserve"> </w:t>
      </w:r>
      <w:r w:rsidRPr="00A00B7E">
        <w:rPr>
          <w:rFonts w:ascii="Arial" w:hAnsi="Arial" w:cs="Arial"/>
        </w:rPr>
        <w:t>-</w:t>
      </w:r>
      <w:r>
        <w:rPr>
          <w:rFonts w:ascii="Arial" w:hAnsi="Arial" w:cs="Arial"/>
        </w:rPr>
        <w:t xml:space="preserve"> </w:t>
      </w:r>
      <w:proofErr w:type="spellStart"/>
      <w:r w:rsidRPr="00A00B7E">
        <w:rPr>
          <w:rFonts w:ascii="Arial" w:hAnsi="Arial" w:cs="Arial"/>
        </w:rPr>
        <w:t>Prtlog</w:t>
      </w:r>
      <w:proofErr w:type="spellEnd"/>
      <w:r w:rsidRPr="00A00B7E">
        <w:rPr>
          <w:rFonts w:ascii="Arial" w:hAnsi="Arial" w:cs="Arial"/>
        </w:rPr>
        <w:t xml:space="preserve"> </w:t>
      </w:r>
      <w:proofErr w:type="spellStart"/>
      <w:r w:rsidRPr="00A00B7E">
        <w:rPr>
          <w:rFonts w:ascii="Arial" w:hAnsi="Arial" w:cs="Arial"/>
        </w:rPr>
        <w:t>toš</w:t>
      </w:r>
      <w:proofErr w:type="spellEnd"/>
      <w:r>
        <w:rPr>
          <w:rFonts w:ascii="Arial" w:hAnsi="Arial" w:cs="Arial"/>
        </w:rPr>
        <w:t xml:space="preserve"> </w:t>
      </w:r>
      <w:r w:rsidRPr="006C1A87">
        <w:rPr>
          <w:rFonts w:ascii="Arial" w:hAnsi="Arial" w:cs="Arial"/>
        </w:rPr>
        <w:t>u izvještajnom razdoblju nije bilo troškova, utrošeno je 0,00 kn.</w:t>
      </w:r>
    </w:p>
    <w:p w14:paraId="0DB40D96" w14:textId="77777777" w:rsidR="00492937" w:rsidRDefault="00492937" w:rsidP="00492937">
      <w:pPr>
        <w:spacing w:after="0"/>
        <w:ind w:firstLine="708"/>
        <w:jc w:val="both"/>
        <w:rPr>
          <w:rFonts w:ascii="Arial" w:hAnsi="Arial" w:cs="Arial"/>
        </w:rPr>
      </w:pPr>
    </w:p>
    <w:p w14:paraId="4F79EF49" w14:textId="77777777" w:rsidR="00492937" w:rsidRPr="00A00B7E" w:rsidRDefault="00492937" w:rsidP="00492937">
      <w:pPr>
        <w:spacing w:after="0"/>
        <w:rPr>
          <w:rFonts w:ascii="Arial" w:hAnsi="Arial" w:cs="Arial"/>
          <w:b/>
        </w:rPr>
      </w:pPr>
      <w:r w:rsidRPr="00A00B7E">
        <w:rPr>
          <w:rFonts w:ascii="Arial" w:hAnsi="Arial" w:cs="Arial"/>
          <w:b/>
        </w:rPr>
        <w:t>Kapitalni projekt K40000</w:t>
      </w:r>
      <w:r>
        <w:rPr>
          <w:rFonts w:ascii="Arial" w:hAnsi="Arial" w:cs="Arial"/>
          <w:b/>
        </w:rPr>
        <w:t>4</w:t>
      </w:r>
      <w:r w:rsidRPr="00A00B7E">
        <w:rPr>
          <w:rFonts w:ascii="Arial" w:hAnsi="Arial" w:cs="Arial"/>
          <w:b/>
        </w:rPr>
        <w:t>: Primjena mjera energetske učinkovitosti</w:t>
      </w:r>
    </w:p>
    <w:p w14:paraId="13DD9B6A" w14:textId="77777777" w:rsidR="00492937" w:rsidRPr="00A00B7E" w:rsidRDefault="00492937" w:rsidP="00492937">
      <w:pPr>
        <w:spacing w:after="0"/>
        <w:ind w:firstLine="708"/>
        <w:jc w:val="both"/>
        <w:rPr>
          <w:rFonts w:ascii="Arial" w:hAnsi="Arial" w:cs="Arial"/>
        </w:rPr>
      </w:pPr>
    </w:p>
    <w:p w14:paraId="07C887AC" w14:textId="67BD087B" w:rsidR="00457571" w:rsidRDefault="00492937" w:rsidP="00FC7E98">
      <w:pPr>
        <w:spacing w:after="0"/>
        <w:ind w:firstLine="708"/>
        <w:jc w:val="both"/>
        <w:rPr>
          <w:rFonts w:ascii="Arial" w:hAnsi="Arial" w:cs="Arial"/>
        </w:rPr>
      </w:pPr>
      <w:r w:rsidRPr="00A00B7E">
        <w:rPr>
          <w:rFonts w:ascii="Arial" w:hAnsi="Arial" w:cs="Arial"/>
        </w:rPr>
        <w:t xml:space="preserve">Rashodi kapitalni projekt – Primjena mjera energetske učinkovitosti </w:t>
      </w:r>
      <w:r>
        <w:rPr>
          <w:rFonts w:ascii="Arial" w:hAnsi="Arial" w:cs="Arial"/>
        </w:rPr>
        <w:t xml:space="preserve">sa ciljem zamjene postojećih rasvjetnih tijela </w:t>
      </w:r>
      <w:r w:rsidRPr="00130A45">
        <w:rPr>
          <w:rFonts w:ascii="Arial" w:hAnsi="Arial" w:cs="Arial"/>
        </w:rPr>
        <w:t xml:space="preserve">sa novim modernim LED </w:t>
      </w:r>
      <w:r>
        <w:rPr>
          <w:rFonts w:ascii="Arial" w:hAnsi="Arial" w:cs="Arial"/>
        </w:rPr>
        <w:t xml:space="preserve">rasvjetnim tijelima. </w:t>
      </w:r>
      <w:r w:rsidRPr="00130A45">
        <w:rPr>
          <w:rFonts w:ascii="Arial" w:hAnsi="Arial" w:cs="Arial"/>
        </w:rPr>
        <w:t xml:space="preserve">Broj mjernih mjesta obuhvaćenih modernizacijom je 45 od ukupno 74 postojećih mjernih mjesta (ona čine projektnu cjelinu). Zamjenjuje se ukupno 1301 postojećih </w:t>
      </w:r>
      <w:r>
        <w:rPr>
          <w:rFonts w:ascii="Arial" w:hAnsi="Arial" w:cs="Arial"/>
        </w:rPr>
        <w:t>rasvjetnih tijela</w:t>
      </w:r>
      <w:r w:rsidRPr="00130A45">
        <w:rPr>
          <w:rFonts w:ascii="Arial" w:hAnsi="Arial" w:cs="Arial"/>
        </w:rPr>
        <w:t>.</w:t>
      </w:r>
      <w:r>
        <w:rPr>
          <w:rFonts w:ascii="Arial" w:hAnsi="Arial" w:cs="Arial"/>
        </w:rPr>
        <w:t xml:space="preserve"> </w:t>
      </w:r>
      <w:r w:rsidRPr="00130A45">
        <w:rPr>
          <w:rFonts w:ascii="Arial" w:hAnsi="Arial" w:cs="Arial"/>
        </w:rPr>
        <w:t>Očekivane uštede energije iznose 598.926 kWh/god, odnosno cca 674.420,42 kn/god bez PDV-a (računato prema trenutnom ugovoru o opskrbi el. energijom). Ovime se na projektnoj cjelini ostvaruju uštede od 52,8% u odnosu na postojeću potrošnju. Ekvivalentno smanjenje emisija CO2 iznosi 140,63 tCO2/god.</w:t>
      </w:r>
      <w:r>
        <w:rPr>
          <w:rFonts w:ascii="Arial" w:hAnsi="Arial" w:cs="Arial"/>
        </w:rPr>
        <w:t xml:space="preserve"> </w:t>
      </w:r>
      <w:r w:rsidRPr="00A00B7E">
        <w:rPr>
          <w:rFonts w:ascii="Arial" w:hAnsi="Arial" w:cs="Arial"/>
        </w:rPr>
        <w:t xml:space="preserve">Planirani troškovi su u iznosu od </w:t>
      </w:r>
      <w:r>
        <w:rPr>
          <w:rFonts w:ascii="Arial" w:hAnsi="Arial" w:cs="Arial"/>
        </w:rPr>
        <w:t>6</w:t>
      </w:r>
      <w:r w:rsidRPr="00A00B7E">
        <w:rPr>
          <w:rFonts w:ascii="Arial" w:hAnsi="Arial" w:cs="Arial"/>
        </w:rPr>
        <w:t>.</w:t>
      </w:r>
      <w:r>
        <w:rPr>
          <w:rFonts w:ascii="Arial" w:hAnsi="Arial" w:cs="Arial"/>
        </w:rPr>
        <w:t>335</w:t>
      </w:r>
      <w:r w:rsidRPr="00A00B7E">
        <w:rPr>
          <w:rFonts w:ascii="Arial" w:hAnsi="Arial" w:cs="Arial"/>
        </w:rPr>
        <w:t>.</w:t>
      </w:r>
      <w:r>
        <w:rPr>
          <w:rFonts w:ascii="Arial" w:hAnsi="Arial" w:cs="Arial"/>
        </w:rPr>
        <w:t>0</w:t>
      </w:r>
      <w:r w:rsidRPr="00A00B7E">
        <w:rPr>
          <w:rFonts w:ascii="Arial" w:hAnsi="Arial" w:cs="Arial"/>
        </w:rPr>
        <w:t xml:space="preserve">00,00 kuna od kog iznosa je u izvještajnom razdoblju utrošeno </w:t>
      </w:r>
      <w:r>
        <w:rPr>
          <w:rFonts w:ascii="Arial" w:hAnsi="Arial" w:cs="Arial"/>
        </w:rPr>
        <w:t>0,00</w:t>
      </w:r>
      <w:r w:rsidRPr="00A00B7E">
        <w:rPr>
          <w:rFonts w:ascii="Arial" w:hAnsi="Arial" w:cs="Arial"/>
        </w:rPr>
        <w:t xml:space="preserve"> kuna.</w:t>
      </w:r>
      <w:bookmarkStart w:id="35" w:name="_Hlk95302666"/>
      <w:bookmarkStart w:id="36" w:name="_Toc425502958"/>
      <w:bookmarkEnd w:id="34"/>
    </w:p>
    <w:p w14:paraId="59FB43DA" w14:textId="77777777" w:rsidR="00FC7E98" w:rsidRPr="00FC7E98" w:rsidRDefault="00FC7E98" w:rsidP="00FC7E98">
      <w:pPr>
        <w:spacing w:after="0"/>
        <w:ind w:firstLine="708"/>
        <w:jc w:val="both"/>
        <w:rPr>
          <w:rFonts w:ascii="Arial" w:hAnsi="Arial" w:cs="Arial"/>
        </w:rPr>
      </w:pPr>
    </w:p>
    <w:p w14:paraId="10A53593" w14:textId="1D308920" w:rsidR="00FC7E98" w:rsidRPr="00A704E1" w:rsidRDefault="00FC7E98" w:rsidP="00FC7E98">
      <w:pPr>
        <w:pStyle w:val="Naslov2"/>
        <w:rPr>
          <w:color w:val="auto"/>
        </w:rPr>
      </w:pPr>
      <w:r>
        <w:rPr>
          <w:color w:val="auto"/>
        </w:rPr>
        <w:lastRenderedPageBreak/>
        <w:t>6.5. Upravni odjel za društvene</w:t>
      </w:r>
      <w:r w:rsidRPr="001923F5">
        <w:rPr>
          <w:color w:val="auto"/>
        </w:rPr>
        <w:t xml:space="preserve"> djelatnosti</w:t>
      </w:r>
    </w:p>
    <w:p w14:paraId="2D0509AB" w14:textId="77777777" w:rsidR="00FC7E98" w:rsidRPr="00A704E1" w:rsidRDefault="00FC7E98" w:rsidP="00FC7E98">
      <w:pPr>
        <w:rPr>
          <w:rFonts w:ascii="Arial" w:hAnsi="Arial" w:cs="Arial"/>
          <w:b/>
          <w:color w:val="FF0000"/>
          <w:u w:val="single"/>
        </w:rPr>
      </w:pPr>
    </w:p>
    <w:p w14:paraId="3550A09D" w14:textId="77777777" w:rsidR="00FC7E98" w:rsidRDefault="00FC7E98" w:rsidP="00FC7E98">
      <w:pPr>
        <w:jc w:val="both"/>
        <w:rPr>
          <w:rFonts w:ascii="Arial" w:hAnsi="Arial" w:cs="Arial"/>
        </w:rPr>
      </w:pPr>
      <w:r w:rsidRPr="00A704E1">
        <w:rPr>
          <w:rFonts w:ascii="Arial" w:hAnsi="Arial" w:cs="Arial"/>
        </w:rPr>
        <w:t>Za ostvarenje programa Upravnog odjela za društvene djelatnosti u Proračunu Grada Labina za 202</w:t>
      </w:r>
      <w:r>
        <w:rPr>
          <w:rFonts w:ascii="Arial" w:hAnsi="Arial" w:cs="Arial"/>
        </w:rPr>
        <w:t>2</w:t>
      </w:r>
      <w:r w:rsidRPr="00A704E1">
        <w:rPr>
          <w:rFonts w:ascii="Arial" w:hAnsi="Arial" w:cs="Arial"/>
        </w:rPr>
        <w:t xml:space="preserve">. godinu planirana su sredstva u iznosu </w:t>
      </w:r>
      <w:r>
        <w:rPr>
          <w:rFonts w:ascii="Arial" w:hAnsi="Arial" w:cs="Arial"/>
        </w:rPr>
        <w:t xml:space="preserve">od </w:t>
      </w:r>
      <w:r w:rsidRPr="003D6193">
        <w:rPr>
          <w:rFonts w:ascii="Arial" w:hAnsi="Arial" w:cs="Arial"/>
          <w:b/>
          <w:bCs/>
        </w:rPr>
        <w:t>61.975.247</w:t>
      </w:r>
      <w:r w:rsidRPr="003D6193">
        <w:rPr>
          <w:rFonts w:ascii="Arial" w:eastAsia="Times New Roman" w:hAnsi="Arial" w:cs="Arial"/>
          <w:b/>
          <w:bCs/>
          <w:color w:val="000000"/>
          <w:lang w:eastAsia="hr-HR"/>
        </w:rPr>
        <w:t>,00</w:t>
      </w:r>
      <w:r w:rsidRPr="0048228A">
        <w:rPr>
          <w:rFonts w:ascii="Arial" w:eastAsia="Times New Roman" w:hAnsi="Arial" w:cs="Arial"/>
          <w:b/>
          <w:bCs/>
          <w:color w:val="000000"/>
          <w:lang w:eastAsia="hr-HR"/>
        </w:rPr>
        <w:t xml:space="preserve"> </w:t>
      </w:r>
      <w:r w:rsidRPr="00A704E1">
        <w:rPr>
          <w:rFonts w:ascii="Arial" w:hAnsi="Arial" w:cs="Arial"/>
        </w:rPr>
        <w:t xml:space="preserve">kuna. U razdoblju siječanj – </w:t>
      </w:r>
      <w:r>
        <w:rPr>
          <w:rFonts w:ascii="Arial" w:hAnsi="Arial" w:cs="Arial"/>
        </w:rPr>
        <w:t>lipanj</w:t>
      </w:r>
      <w:r w:rsidRPr="00A704E1">
        <w:rPr>
          <w:rFonts w:ascii="Arial" w:hAnsi="Arial" w:cs="Arial"/>
        </w:rPr>
        <w:t xml:space="preserve"> 202</w:t>
      </w:r>
      <w:r>
        <w:rPr>
          <w:rFonts w:ascii="Arial" w:hAnsi="Arial" w:cs="Arial"/>
        </w:rPr>
        <w:t>2</w:t>
      </w:r>
      <w:r w:rsidRPr="00A704E1">
        <w:rPr>
          <w:rFonts w:ascii="Arial" w:hAnsi="Arial" w:cs="Arial"/>
        </w:rPr>
        <w:t xml:space="preserve">. godine izvršeno je ukupno </w:t>
      </w:r>
      <w:r>
        <w:rPr>
          <w:rFonts w:ascii="Arial" w:eastAsia="Times New Roman" w:hAnsi="Arial" w:cs="Arial"/>
          <w:b/>
          <w:bCs/>
          <w:color w:val="000000"/>
          <w:lang w:eastAsia="hr-HR"/>
        </w:rPr>
        <w:t xml:space="preserve">28.220.763,10 </w:t>
      </w:r>
      <w:r w:rsidRPr="00A704E1">
        <w:rPr>
          <w:rFonts w:ascii="Arial" w:hAnsi="Arial" w:cs="Arial"/>
        </w:rPr>
        <w:t xml:space="preserve">kuna odnosno </w:t>
      </w:r>
      <w:r>
        <w:rPr>
          <w:rFonts w:ascii="Arial" w:hAnsi="Arial" w:cs="Arial"/>
          <w:b/>
        </w:rPr>
        <w:t>45,54</w:t>
      </w:r>
      <w:r w:rsidRPr="0048228A">
        <w:rPr>
          <w:rFonts w:ascii="Arial" w:hAnsi="Arial" w:cs="Arial"/>
          <w:b/>
        </w:rPr>
        <w:t>%</w:t>
      </w:r>
      <w:r w:rsidRPr="00A704E1">
        <w:rPr>
          <w:rFonts w:ascii="Arial" w:hAnsi="Arial" w:cs="Arial"/>
        </w:rPr>
        <w:t xml:space="preserve"> godišnjeg plana. Sredstva su utrošena za provedbu sljedećih programa:</w:t>
      </w:r>
    </w:p>
    <w:p w14:paraId="712E896A" w14:textId="77777777" w:rsidR="00FC7E98" w:rsidRPr="00A704E1" w:rsidRDefault="00FC7E98" w:rsidP="00FC7E98">
      <w:pPr>
        <w:jc w:val="both"/>
        <w:rPr>
          <w:rFonts w:ascii="Arial" w:hAnsi="Arial" w:cs="Arial"/>
        </w:rPr>
      </w:pPr>
    </w:p>
    <w:tbl>
      <w:tblPr>
        <w:tblW w:w="9346" w:type="dxa"/>
        <w:tblLook w:val="04A0" w:firstRow="1" w:lastRow="0" w:firstColumn="1" w:lastColumn="0" w:noHBand="0" w:noVBand="1"/>
      </w:tblPr>
      <w:tblGrid>
        <w:gridCol w:w="4088"/>
        <w:gridCol w:w="1805"/>
        <w:gridCol w:w="1805"/>
        <w:gridCol w:w="1648"/>
      </w:tblGrid>
      <w:tr w:rsidR="00FC7E98" w:rsidRPr="0048228A" w14:paraId="01D78FB8" w14:textId="77777777" w:rsidTr="00CB2B1F">
        <w:trPr>
          <w:trHeight w:val="600"/>
        </w:trPr>
        <w:tc>
          <w:tcPr>
            <w:tcW w:w="408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15A944E" w14:textId="77777777" w:rsidR="00FC7E98" w:rsidRPr="0048228A" w:rsidRDefault="00FC7E98" w:rsidP="00CB2B1F">
            <w:pPr>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NAZIV PROGRAMA/AKTIVNOSTI</w:t>
            </w:r>
          </w:p>
        </w:tc>
        <w:tc>
          <w:tcPr>
            <w:tcW w:w="1805" w:type="dxa"/>
            <w:tcBorders>
              <w:top w:val="single" w:sz="8" w:space="0" w:color="auto"/>
              <w:left w:val="nil"/>
              <w:bottom w:val="nil"/>
              <w:right w:val="single" w:sz="8" w:space="0" w:color="auto"/>
            </w:tcBorders>
            <w:shd w:val="clear" w:color="auto" w:fill="auto"/>
            <w:vAlign w:val="center"/>
            <w:hideMark/>
          </w:tcPr>
          <w:p w14:paraId="2AF84449" w14:textId="77777777" w:rsidR="00FC7E98" w:rsidRPr="0048228A" w:rsidRDefault="00FC7E98" w:rsidP="00CB2B1F">
            <w:pPr>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IZVORNI </w:t>
            </w:r>
          </w:p>
        </w:tc>
        <w:tc>
          <w:tcPr>
            <w:tcW w:w="1805" w:type="dxa"/>
            <w:tcBorders>
              <w:top w:val="single" w:sz="8" w:space="0" w:color="auto"/>
              <w:left w:val="nil"/>
              <w:bottom w:val="nil"/>
              <w:right w:val="single" w:sz="8" w:space="0" w:color="auto"/>
            </w:tcBorders>
            <w:shd w:val="clear" w:color="auto" w:fill="auto"/>
            <w:vAlign w:val="center"/>
            <w:hideMark/>
          </w:tcPr>
          <w:p w14:paraId="11607718" w14:textId="77777777" w:rsidR="00FC7E98" w:rsidRPr="0048228A" w:rsidRDefault="00FC7E98" w:rsidP="00CB2B1F">
            <w:pPr>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IZVRŠENJE</w:t>
            </w:r>
          </w:p>
        </w:tc>
        <w:tc>
          <w:tcPr>
            <w:tcW w:w="1648" w:type="dxa"/>
            <w:tcBorders>
              <w:top w:val="single" w:sz="8" w:space="0" w:color="auto"/>
              <w:left w:val="nil"/>
              <w:bottom w:val="nil"/>
              <w:right w:val="single" w:sz="8" w:space="0" w:color="auto"/>
            </w:tcBorders>
            <w:shd w:val="clear" w:color="auto" w:fill="auto"/>
            <w:vAlign w:val="center"/>
            <w:hideMark/>
          </w:tcPr>
          <w:p w14:paraId="3CC58DA4" w14:textId="77777777" w:rsidR="00FC7E98" w:rsidRPr="0048228A" w:rsidRDefault="00FC7E98" w:rsidP="00CB2B1F">
            <w:pPr>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INDEKS</w:t>
            </w:r>
          </w:p>
        </w:tc>
      </w:tr>
      <w:tr w:rsidR="00FC7E98" w:rsidRPr="0048228A" w14:paraId="455965D8" w14:textId="77777777" w:rsidTr="00CB2B1F">
        <w:trPr>
          <w:trHeight w:val="900"/>
        </w:trPr>
        <w:tc>
          <w:tcPr>
            <w:tcW w:w="4088" w:type="dxa"/>
            <w:vMerge/>
            <w:tcBorders>
              <w:top w:val="single" w:sz="8" w:space="0" w:color="auto"/>
              <w:left w:val="single" w:sz="8" w:space="0" w:color="auto"/>
              <w:bottom w:val="single" w:sz="8" w:space="0" w:color="000000"/>
              <w:right w:val="single" w:sz="8" w:space="0" w:color="auto"/>
            </w:tcBorders>
            <w:vAlign w:val="center"/>
            <w:hideMark/>
          </w:tcPr>
          <w:p w14:paraId="45B12FBB" w14:textId="77777777" w:rsidR="00FC7E98" w:rsidRPr="0048228A" w:rsidRDefault="00FC7E98" w:rsidP="00CB2B1F">
            <w:pPr>
              <w:rPr>
                <w:rFonts w:ascii="Arial" w:eastAsia="Times New Roman" w:hAnsi="Arial" w:cs="Arial"/>
                <w:b/>
                <w:bCs/>
                <w:color w:val="000000"/>
                <w:lang w:eastAsia="hr-HR"/>
              </w:rPr>
            </w:pPr>
          </w:p>
        </w:tc>
        <w:tc>
          <w:tcPr>
            <w:tcW w:w="1805" w:type="dxa"/>
            <w:tcBorders>
              <w:top w:val="nil"/>
              <w:left w:val="nil"/>
              <w:bottom w:val="nil"/>
              <w:right w:val="single" w:sz="8" w:space="0" w:color="auto"/>
            </w:tcBorders>
            <w:shd w:val="clear" w:color="auto" w:fill="auto"/>
            <w:vAlign w:val="center"/>
            <w:hideMark/>
          </w:tcPr>
          <w:p w14:paraId="3980E105" w14:textId="77777777" w:rsidR="00FC7E98" w:rsidRPr="0048228A" w:rsidRDefault="00FC7E98" w:rsidP="00CB2B1F">
            <w:pPr>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PLAN</w:t>
            </w:r>
          </w:p>
        </w:tc>
        <w:tc>
          <w:tcPr>
            <w:tcW w:w="1805" w:type="dxa"/>
            <w:tcBorders>
              <w:top w:val="nil"/>
              <w:left w:val="nil"/>
              <w:bottom w:val="nil"/>
              <w:right w:val="single" w:sz="8" w:space="0" w:color="auto"/>
            </w:tcBorders>
            <w:shd w:val="clear" w:color="auto" w:fill="auto"/>
            <w:vAlign w:val="center"/>
            <w:hideMark/>
          </w:tcPr>
          <w:p w14:paraId="20453D42" w14:textId="77777777" w:rsidR="00FC7E98" w:rsidRPr="0048228A" w:rsidRDefault="00FC7E98" w:rsidP="00CB2B1F">
            <w:pPr>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ZA 01-</w:t>
            </w:r>
            <w:r>
              <w:rPr>
                <w:rFonts w:ascii="Arial" w:eastAsia="Times New Roman" w:hAnsi="Arial" w:cs="Arial"/>
                <w:b/>
                <w:bCs/>
                <w:color w:val="000000"/>
                <w:lang w:eastAsia="hr-HR"/>
              </w:rPr>
              <w:t>06</w:t>
            </w:r>
            <w:r w:rsidRPr="0048228A">
              <w:rPr>
                <w:rFonts w:ascii="Arial" w:eastAsia="Times New Roman" w:hAnsi="Arial" w:cs="Arial"/>
                <w:b/>
                <w:bCs/>
                <w:color w:val="000000"/>
                <w:lang w:eastAsia="hr-HR"/>
              </w:rPr>
              <w:t>/202</w:t>
            </w:r>
            <w:r>
              <w:rPr>
                <w:rFonts w:ascii="Arial" w:eastAsia="Times New Roman" w:hAnsi="Arial" w:cs="Arial"/>
                <w:b/>
                <w:bCs/>
                <w:color w:val="000000"/>
                <w:lang w:eastAsia="hr-HR"/>
              </w:rPr>
              <w:t>2</w:t>
            </w:r>
            <w:r w:rsidRPr="0048228A">
              <w:rPr>
                <w:rFonts w:ascii="Arial" w:eastAsia="Times New Roman" w:hAnsi="Arial" w:cs="Arial"/>
                <w:b/>
                <w:bCs/>
                <w:color w:val="000000"/>
                <w:lang w:eastAsia="hr-HR"/>
              </w:rPr>
              <w:t>.</w:t>
            </w:r>
            <w:r w:rsidRPr="0048228A">
              <w:rPr>
                <w:rFonts w:eastAsia="Times New Roman" w:cs="Calibri"/>
                <w:color w:val="000000"/>
                <w:lang w:eastAsia="hr-HR"/>
              </w:rPr>
              <w:t> </w:t>
            </w:r>
          </w:p>
        </w:tc>
        <w:tc>
          <w:tcPr>
            <w:tcW w:w="1648" w:type="dxa"/>
            <w:tcBorders>
              <w:top w:val="nil"/>
              <w:left w:val="nil"/>
              <w:bottom w:val="nil"/>
              <w:right w:val="single" w:sz="8" w:space="0" w:color="auto"/>
            </w:tcBorders>
            <w:shd w:val="clear" w:color="auto" w:fill="auto"/>
            <w:vAlign w:val="center"/>
            <w:hideMark/>
          </w:tcPr>
          <w:p w14:paraId="1B4BC88C" w14:textId="77777777" w:rsidR="00FC7E98" w:rsidRPr="0048228A" w:rsidRDefault="00FC7E98" w:rsidP="00CB2B1F">
            <w:pPr>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(3/2*100)</w:t>
            </w:r>
          </w:p>
        </w:tc>
      </w:tr>
      <w:tr w:rsidR="00FC7E98" w:rsidRPr="0048228A" w14:paraId="3B9C2FB8" w14:textId="77777777" w:rsidTr="00CB2B1F">
        <w:trPr>
          <w:trHeight w:val="315"/>
        </w:trPr>
        <w:tc>
          <w:tcPr>
            <w:tcW w:w="4088" w:type="dxa"/>
            <w:vMerge/>
            <w:tcBorders>
              <w:top w:val="single" w:sz="8" w:space="0" w:color="auto"/>
              <w:left w:val="single" w:sz="8" w:space="0" w:color="auto"/>
              <w:bottom w:val="single" w:sz="8" w:space="0" w:color="000000"/>
              <w:right w:val="single" w:sz="8" w:space="0" w:color="auto"/>
            </w:tcBorders>
            <w:vAlign w:val="center"/>
            <w:hideMark/>
          </w:tcPr>
          <w:p w14:paraId="11A4F826" w14:textId="77777777" w:rsidR="00FC7E98" w:rsidRPr="0048228A" w:rsidRDefault="00FC7E98" w:rsidP="00CB2B1F">
            <w:pPr>
              <w:rPr>
                <w:rFonts w:ascii="Arial" w:eastAsia="Times New Roman" w:hAnsi="Arial" w:cs="Arial"/>
                <w:b/>
                <w:bCs/>
                <w:color w:val="000000"/>
                <w:lang w:eastAsia="hr-HR"/>
              </w:rPr>
            </w:pPr>
          </w:p>
        </w:tc>
        <w:tc>
          <w:tcPr>
            <w:tcW w:w="1805" w:type="dxa"/>
            <w:tcBorders>
              <w:top w:val="nil"/>
              <w:left w:val="nil"/>
              <w:bottom w:val="single" w:sz="8" w:space="0" w:color="auto"/>
              <w:right w:val="single" w:sz="8" w:space="0" w:color="auto"/>
            </w:tcBorders>
            <w:shd w:val="clear" w:color="auto" w:fill="auto"/>
            <w:vAlign w:val="center"/>
            <w:hideMark/>
          </w:tcPr>
          <w:p w14:paraId="00D073C5" w14:textId="77777777" w:rsidR="00FC7E98" w:rsidRPr="0048228A" w:rsidRDefault="00FC7E98" w:rsidP="00CB2B1F">
            <w:pPr>
              <w:jc w:val="center"/>
              <w:rPr>
                <w:rFonts w:ascii="Arial" w:eastAsia="Times New Roman" w:hAnsi="Arial" w:cs="Arial"/>
                <w:b/>
                <w:bCs/>
                <w:color w:val="000000"/>
                <w:lang w:eastAsia="hr-HR"/>
              </w:rPr>
            </w:pPr>
            <w:r w:rsidRPr="0048228A">
              <w:rPr>
                <w:rFonts w:ascii="Arial" w:eastAsia="Times New Roman" w:hAnsi="Arial" w:cs="Arial"/>
                <w:b/>
                <w:bCs/>
                <w:color w:val="000000"/>
                <w:lang w:eastAsia="hr-HR"/>
              </w:rPr>
              <w:t>ZA 202</w:t>
            </w:r>
            <w:r>
              <w:rPr>
                <w:rFonts w:ascii="Arial" w:eastAsia="Times New Roman" w:hAnsi="Arial" w:cs="Arial"/>
                <w:b/>
                <w:bCs/>
                <w:color w:val="000000"/>
                <w:lang w:eastAsia="hr-HR"/>
              </w:rPr>
              <w:t>2</w:t>
            </w:r>
            <w:r w:rsidRPr="0048228A">
              <w:rPr>
                <w:rFonts w:ascii="Arial" w:eastAsia="Times New Roman" w:hAnsi="Arial" w:cs="Arial"/>
                <w:b/>
                <w:bCs/>
                <w:color w:val="000000"/>
                <w:lang w:eastAsia="hr-HR"/>
              </w:rPr>
              <w:t>.</w:t>
            </w:r>
          </w:p>
        </w:tc>
        <w:tc>
          <w:tcPr>
            <w:tcW w:w="1805" w:type="dxa"/>
            <w:tcBorders>
              <w:top w:val="nil"/>
              <w:left w:val="nil"/>
              <w:bottom w:val="single" w:sz="8" w:space="0" w:color="auto"/>
              <w:right w:val="single" w:sz="8" w:space="0" w:color="auto"/>
            </w:tcBorders>
            <w:shd w:val="clear" w:color="auto" w:fill="auto"/>
            <w:vAlign w:val="center"/>
            <w:hideMark/>
          </w:tcPr>
          <w:p w14:paraId="57F5F540" w14:textId="77777777" w:rsidR="00FC7E98" w:rsidRPr="0048228A" w:rsidRDefault="00FC7E98" w:rsidP="00CB2B1F">
            <w:pPr>
              <w:rPr>
                <w:rFonts w:eastAsia="Times New Roman" w:cs="Calibri"/>
                <w:color w:val="000000"/>
                <w:lang w:eastAsia="hr-HR"/>
              </w:rPr>
            </w:pPr>
            <w:r w:rsidRPr="0048228A">
              <w:rPr>
                <w:rFonts w:eastAsia="Times New Roman" w:cs="Calibri"/>
                <w:color w:val="000000"/>
                <w:lang w:eastAsia="hr-HR"/>
              </w:rPr>
              <w:t> </w:t>
            </w:r>
          </w:p>
        </w:tc>
        <w:tc>
          <w:tcPr>
            <w:tcW w:w="1648" w:type="dxa"/>
            <w:tcBorders>
              <w:top w:val="nil"/>
              <w:left w:val="nil"/>
              <w:bottom w:val="single" w:sz="8" w:space="0" w:color="auto"/>
              <w:right w:val="single" w:sz="8" w:space="0" w:color="auto"/>
            </w:tcBorders>
            <w:shd w:val="clear" w:color="auto" w:fill="auto"/>
            <w:vAlign w:val="center"/>
            <w:hideMark/>
          </w:tcPr>
          <w:p w14:paraId="11CE8A4C" w14:textId="77777777" w:rsidR="00FC7E98" w:rsidRPr="0048228A" w:rsidRDefault="00FC7E98" w:rsidP="00CB2B1F">
            <w:pPr>
              <w:rPr>
                <w:rFonts w:eastAsia="Times New Roman" w:cs="Calibri"/>
                <w:color w:val="000000"/>
                <w:lang w:eastAsia="hr-HR"/>
              </w:rPr>
            </w:pPr>
            <w:r w:rsidRPr="0048228A">
              <w:rPr>
                <w:rFonts w:eastAsia="Times New Roman" w:cs="Calibri"/>
                <w:color w:val="000000"/>
                <w:lang w:eastAsia="hr-HR"/>
              </w:rPr>
              <w:t> </w:t>
            </w:r>
          </w:p>
        </w:tc>
      </w:tr>
      <w:tr w:rsidR="00FC7E98" w:rsidRPr="0048228A" w14:paraId="4FEE4B11"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71DF82D4" w14:textId="77777777" w:rsidR="00FC7E98" w:rsidRPr="0048228A" w:rsidRDefault="00FC7E98" w:rsidP="00CB2B1F">
            <w:pPr>
              <w:jc w:val="center"/>
              <w:rPr>
                <w:rFonts w:ascii="Arial" w:eastAsia="Times New Roman" w:hAnsi="Arial" w:cs="Arial"/>
                <w:b/>
                <w:bCs/>
                <w:color w:val="000000"/>
                <w:sz w:val="20"/>
                <w:szCs w:val="20"/>
                <w:lang w:eastAsia="hr-HR"/>
              </w:rPr>
            </w:pPr>
            <w:r w:rsidRPr="0048228A">
              <w:rPr>
                <w:rFonts w:ascii="Arial" w:eastAsia="Times New Roman" w:hAnsi="Arial" w:cs="Arial"/>
                <w:b/>
                <w:bCs/>
                <w:color w:val="000000"/>
                <w:sz w:val="20"/>
                <w:szCs w:val="20"/>
                <w:lang w:eastAsia="hr-HR"/>
              </w:rPr>
              <w:t>1</w:t>
            </w:r>
          </w:p>
        </w:tc>
        <w:tc>
          <w:tcPr>
            <w:tcW w:w="1805" w:type="dxa"/>
            <w:tcBorders>
              <w:top w:val="nil"/>
              <w:left w:val="nil"/>
              <w:bottom w:val="single" w:sz="8" w:space="0" w:color="auto"/>
              <w:right w:val="single" w:sz="8" w:space="0" w:color="auto"/>
            </w:tcBorders>
            <w:shd w:val="clear" w:color="auto" w:fill="auto"/>
            <w:vAlign w:val="center"/>
            <w:hideMark/>
          </w:tcPr>
          <w:p w14:paraId="26AAE8D1" w14:textId="77777777" w:rsidR="00FC7E98" w:rsidRPr="0048228A" w:rsidRDefault="00FC7E98" w:rsidP="00CB2B1F">
            <w:pPr>
              <w:jc w:val="center"/>
              <w:rPr>
                <w:rFonts w:ascii="Arial" w:eastAsia="Times New Roman" w:hAnsi="Arial" w:cs="Arial"/>
                <w:b/>
                <w:bCs/>
                <w:color w:val="000000"/>
                <w:sz w:val="20"/>
                <w:szCs w:val="20"/>
                <w:lang w:eastAsia="hr-HR"/>
              </w:rPr>
            </w:pPr>
            <w:r w:rsidRPr="0048228A">
              <w:rPr>
                <w:rFonts w:ascii="Arial" w:eastAsia="Times New Roman" w:hAnsi="Arial" w:cs="Arial"/>
                <w:b/>
                <w:bCs/>
                <w:color w:val="000000"/>
                <w:sz w:val="20"/>
                <w:szCs w:val="20"/>
                <w:lang w:eastAsia="hr-HR"/>
              </w:rPr>
              <w:t>2</w:t>
            </w:r>
          </w:p>
        </w:tc>
        <w:tc>
          <w:tcPr>
            <w:tcW w:w="1805" w:type="dxa"/>
            <w:tcBorders>
              <w:top w:val="nil"/>
              <w:left w:val="nil"/>
              <w:bottom w:val="single" w:sz="8" w:space="0" w:color="auto"/>
              <w:right w:val="single" w:sz="8" w:space="0" w:color="auto"/>
            </w:tcBorders>
            <w:shd w:val="clear" w:color="auto" w:fill="auto"/>
            <w:vAlign w:val="center"/>
            <w:hideMark/>
          </w:tcPr>
          <w:p w14:paraId="05B25FB0" w14:textId="77777777" w:rsidR="00FC7E98" w:rsidRPr="0048228A" w:rsidRDefault="00FC7E98" w:rsidP="00CB2B1F">
            <w:pPr>
              <w:jc w:val="center"/>
              <w:rPr>
                <w:rFonts w:ascii="Arial" w:eastAsia="Times New Roman" w:hAnsi="Arial" w:cs="Arial"/>
                <w:b/>
                <w:bCs/>
                <w:color w:val="000000"/>
                <w:sz w:val="20"/>
                <w:szCs w:val="20"/>
                <w:lang w:eastAsia="hr-HR"/>
              </w:rPr>
            </w:pPr>
            <w:r w:rsidRPr="0048228A">
              <w:rPr>
                <w:rFonts w:ascii="Arial" w:eastAsia="Times New Roman" w:hAnsi="Arial" w:cs="Arial"/>
                <w:b/>
                <w:bCs/>
                <w:color w:val="000000"/>
                <w:sz w:val="20"/>
                <w:szCs w:val="20"/>
                <w:lang w:eastAsia="hr-HR"/>
              </w:rPr>
              <w:t>3</w:t>
            </w:r>
          </w:p>
        </w:tc>
        <w:tc>
          <w:tcPr>
            <w:tcW w:w="1648" w:type="dxa"/>
            <w:tcBorders>
              <w:top w:val="nil"/>
              <w:left w:val="nil"/>
              <w:bottom w:val="single" w:sz="8" w:space="0" w:color="auto"/>
              <w:right w:val="single" w:sz="8" w:space="0" w:color="auto"/>
            </w:tcBorders>
            <w:shd w:val="clear" w:color="auto" w:fill="auto"/>
            <w:vAlign w:val="center"/>
            <w:hideMark/>
          </w:tcPr>
          <w:p w14:paraId="270D9A89" w14:textId="77777777" w:rsidR="00FC7E98" w:rsidRPr="0048228A" w:rsidRDefault="00FC7E98" w:rsidP="00CB2B1F">
            <w:pPr>
              <w:jc w:val="center"/>
              <w:rPr>
                <w:rFonts w:ascii="Arial" w:eastAsia="Times New Roman" w:hAnsi="Arial" w:cs="Arial"/>
                <w:b/>
                <w:bCs/>
                <w:color w:val="000000"/>
                <w:sz w:val="20"/>
                <w:szCs w:val="20"/>
                <w:lang w:eastAsia="hr-HR"/>
              </w:rPr>
            </w:pPr>
            <w:r w:rsidRPr="0048228A">
              <w:rPr>
                <w:rFonts w:ascii="Arial" w:eastAsia="Times New Roman" w:hAnsi="Arial" w:cs="Arial"/>
                <w:b/>
                <w:bCs/>
                <w:color w:val="000000"/>
                <w:sz w:val="20"/>
                <w:szCs w:val="20"/>
                <w:lang w:eastAsia="hr-HR"/>
              </w:rPr>
              <w:t>4</w:t>
            </w:r>
          </w:p>
        </w:tc>
      </w:tr>
      <w:tr w:rsidR="00FC7E98" w:rsidRPr="0048228A" w14:paraId="14E42118"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03C2A817" w14:textId="77777777" w:rsidR="00FC7E98" w:rsidRPr="0048228A" w:rsidRDefault="00FC7E98" w:rsidP="00CB2B1F">
            <w:pPr>
              <w:rPr>
                <w:rFonts w:ascii="Arial" w:eastAsia="Times New Roman" w:hAnsi="Arial" w:cs="Arial"/>
                <w:b/>
                <w:bCs/>
                <w:color w:val="000000"/>
                <w:lang w:eastAsia="hr-HR"/>
              </w:rPr>
            </w:pPr>
            <w:r w:rsidRPr="0048228A">
              <w:rPr>
                <w:rFonts w:ascii="Arial" w:eastAsia="Times New Roman" w:hAnsi="Arial" w:cs="Arial"/>
                <w:b/>
                <w:bCs/>
                <w:color w:val="000000"/>
                <w:lang w:eastAsia="hr-HR"/>
              </w:rPr>
              <w:t>Program: Predškolski odgoj</w:t>
            </w:r>
          </w:p>
        </w:tc>
        <w:tc>
          <w:tcPr>
            <w:tcW w:w="1805" w:type="dxa"/>
            <w:tcBorders>
              <w:top w:val="nil"/>
              <w:left w:val="nil"/>
              <w:bottom w:val="single" w:sz="8" w:space="0" w:color="auto"/>
              <w:right w:val="single" w:sz="8" w:space="0" w:color="auto"/>
            </w:tcBorders>
            <w:shd w:val="clear" w:color="auto" w:fill="auto"/>
            <w:vAlign w:val="center"/>
            <w:hideMark/>
          </w:tcPr>
          <w:p w14:paraId="5DB736D2"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w:t>
            </w:r>
            <w:r>
              <w:rPr>
                <w:rFonts w:ascii="Arial" w:eastAsia="Times New Roman" w:hAnsi="Arial" w:cs="Arial"/>
                <w:b/>
                <w:bCs/>
                <w:color w:val="000000"/>
                <w:lang w:eastAsia="hr-HR"/>
              </w:rPr>
              <w:t>465</w:t>
            </w:r>
            <w:r w:rsidRPr="0048228A">
              <w:rPr>
                <w:rFonts w:ascii="Arial" w:eastAsia="Times New Roman" w:hAnsi="Arial" w:cs="Arial"/>
                <w:b/>
                <w:bCs/>
                <w:color w:val="000000"/>
                <w:lang w:eastAsia="hr-HR"/>
              </w:rPr>
              <w:t>.</w:t>
            </w:r>
            <w:r>
              <w:rPr>
                <w:rFonts w:ascii="Arial" w:eastAsia="Times New Roman" w:hAnsi="Arial" w:cs="Arial"/>
                <w:b/>
                <w:bCs/>
                <w:color w:val="000000"/>
                <w:lang w:eastAsia="hr-HR"/>
              </w:rPr>
              <w:t>1</w:t>
            </w:r>
            <w:r w:rsidRPr="0048228A">
              <w:rPr>
                <w:rFonts w:ascii="Arial" w:eastAsia="Times New Roman" w:hAnsi="Arial" w:cs="Arial"/>
                <w:b/>
                <w:bCs/>
                <w:color w:val="000000"/>
                <w:lang w:eastAsia="hr-HR"/>
              </w:rPr>
              <w:t xml:space="preserve">00,00    </w:t>
            </w:r>
          </w:p>
        </w:tc>
        <w:tc>
          <w:tcPr>
            <w:tcW w:w="1805" w:type="dxa"/>
            <w:tcBorders>
              <w:top w:val="nil"/>
              <w:left w:val="nil"/>
              <w:bottom w:val="single" w:sz="8" w:space="0" w:color="auto"/>
              <w:right w:val="single" w:sz="8" w:space="0" w:color="auto"/>
            </w:tcBorders>
            <w:shd w:val="clear" w:color="auto" w:fill="auto"/>
            <w:vAlign w:val="center"/>
            <w:hideMark/>
          </w:tcPr>
          <w:p w14:paraId="58BF0688"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w:t>
            </w:r>
            <w:r>
              <w:rPr>
                <w:rFonts w:ascii="Arial" w:eastAsia="Times New Roman" w:hAnsi="Arial" w:cs="Arial"/>
                <w:b/>
                <w:bCs/>
                <w:color w:val="000000"/>
                <w:lang w:eastAsia="hr-HR"/>
              </w:rPr>
              <w:t>341.252,32</w:t>
            </w:r>
            <w:r w:rsidRPr="0048228A">
              <w:rPr>
                <w:rFonts w:ascii="Arial" w:eastAsia="Times New Roman" w:hAnsi="Arial" w:cs="Arial"/>
                <w:b/>
                <w:bCs/>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336A6CFE" w14:textId="77777777" w:rsidR="00FC7E98" w:rsidRPr="0048228A" w:rsidRDefault="00FC7E98" w:rsidP="00CB2B1F">
            <w:pPr>
              <w:jc w:val="right"/>
              <w:rPr>
                <w:rFonts w:ascii="Arial" w:eastAsia="Times New Roman" w:hAnsi="Arial" w:cs="Arial"/>
                <w:b/>
                <w:bCs/>
                <w:color w:val="000000"/>
                <w:lang w:eastAsia="hr-HR"/>
              </w:rPr>
            </w:pPr>
            <w:r>
              <w:rPr>
                <w:rFonts w:ascii="Arial" w:eastAsia="Times New Roman" w:hAnsi="Arial" w:cs="Arial"/>
                <w:b/>
                <w:bCs/>
                <w:color w:val="000000"/>
                <w:lang w:eastAsia="hr-HR"/>
              </w:rPr>
              <w:t>73,37</w:t>
            </w:r>
            <w:r w:rsidRPr="0048228A">
              <w:rPr>
                <w:rFonts w:ascii="Arial" w:eastAsia="Times New Roman" w:hAnsi="Arial" w:cs="Arial"/>
                <w:b/>
                <w:bCs/>
                <w:color w:val="000000"/>
                <w:lang w:eastAsia="hr-HR"/>
              </w:rPr>
              <w:t>%</w:t>
            </w:r>
          </w:p>
        </w:tc>
      </w:tr>
      <w:tr w:rsidR="00FC7E98" w:rsidRPr="0048228A" w14:paraId="12830720" w14:textId="77777777" w:rsidTr="00CB2B1F">
        <w:trPr>
          <w:trHeight w:val="58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0ED660E0"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Sufinanciranje predškolske djelatnosti</w:t>
            </w:r>
          </w:p>
        </w:tc>
        <w:tc>
          <w:tcPr>
            <w:tcW w:w="1805" w:type="dxa"/>
            <w:tcBorders>
              <w:top w:val="nil"/>
              <w:left w:val="nil"/>
              <w:bottom w:val="single" w:sz="8" w:space="0" w:color="auto"/>
              <w:right w:val="single" w:sz="8" w:space="0" w:color="auto"/>
            </w:tcBorders>
            <w:shd w:val="clear" w:color="auto" w:fill="auto"/>
            <w:vAlign w:val="center"/>
            <w:hideMark/>
          </w:tcPr>
          <w:p w14:paraId="514F2BF8" w14:textId="77777777" w:rsidR="00FC7E98" w:rsidRPr="00E43E7D"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sidRPr="00E43E7D">
              <w:rPr>
                <w:rFonts w:ascii="Arial" w:eastAsia="Times New Roman" w:hAnsi="Arial" w:cs="Arial"/>
                <w:color w:val="000000"/>
                <w:lang w:eastAsia="hr-HR"/>
              </w:rPr>
              <w:t xml:space="preserve">465.100,00    </w:t>
            </w:r>
          </w:p>
        </w:tc>
        <w:tc>
          <w:tcPr>
            <w:tcW w:w="1805" w:type="dxa"/>
            <w:tcBorders>
              <w:top w:val="nil"/>
              <w:left w:val="nil"/>
              <w:bottom w:val="single" w:sz="8" w:space="0" w:color="auto"/>
              <w:right w:val="single" w:sz="8" w:space="0" w:color="auto"/>
            </w:tcBorders>
            <w:shd w:val="clear" w:color="auto" w:fill="auto"/>
            <w:vAlign w:val="center"/>
            <w:hideMark/>
          </w:tcPr>
          <w:p w14:paraId="6556A494" w14:textId="77777777" w:rsidR="00FC7E98" w:rsidRPr="00E43E7D"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sidRPr="00E43E7D">
              <w:rPr>
                <w:rFonts w:ascii="Arial" w:eastAsia="Times New Roman" w:hAnsi="Arial" w:cs="Arial"/>
                <w:color w:val="000000"/>
                <w:lang w:eastAsia="hr-HR"/>
              </w:rPr>
              <w:t xml:space="preserve">341.252,32    </w:t>
            </w:r>
          </w:p>
        </w:tc>
        <w:tc>
          <w:tcPr>
            <w:tcW w:w="1648" w:type="dxa"/>
            <w:tcBorders>
              <w:top w:val="nil"/>
              <w:left w:val="nil"/>
              <w:bottom w:val="single" w:sz="8" w:space="0" w:color="auto"/>
              <w:right w:val="single" w:sz="8" w:space="0" w:color="auto"/>
            </w:tcBorders>
            <w:shd w:val="clear" w:color="auto" w:fill="auto"/>
            <w:vAlign w:val="center"/>
            <w:hideMark/>
          </w:tcPr>
          <w:p w14:paraId="47F4B9A7" w14:textId="77777777" w:rsidR="00FC7E98" w:rsidRPr="00E43E7D" w:rsidRDefault="00FC7E98" w:rsidP="00CB2B1F">
            <w:pPr>
              <w:jc w:val="right"/>
              <w:rPr>
                <w:rFonts w:ascii="Arial" w:eastAsia="Times New Roman" w:hAnsi="Arial" w:cs="Arial"/>
                <w:color w:val="000000"/>
                <w:lang w:eastAsia="hr-HR"/>
              </w:rPr>
            </w:pPr>
            <w:r w:rsidRPr="00E43E7D">
              <w:rPr>
                <w:rFonts w:ascii="Arial" w:eastAsia="Times New Roman" w:hAnsi="Arial" w:cs="Arial"/>
                <w:color w:val="000000"/>
                <w:lang w:eastAsia="hr-HR"/>
              </w:rPr>
              <w:t>73,37%</w:t>
            </w:r>
          </w:p>
        </w:tc>
      </w:tr>
      <w:tr w:rsidR="00FC7E98" w:rsidRPr="0048228A" w14:paraId="182C2866"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47B506BB" w14:textId="77777777" w:rsidR="00FC7E98" w:rsidRPr="0048228A" w:rsidRDefault="00FC7E98" w:rsidP="00CB2B1F">
            <w:pPr>
              <w:rPr>
                <w:rFonts w:ascii="Arial" w:eastAsia="Times New Roman" w:hAnsi="Arial" w:cs="Arial"/>
                <w:b/>
                <w:bCs/>
                <w:color w:val="000000"/>
                <w:lang w:eastAsia="hr-HR"/>
              </w:rPr>
            </w:pPr>
            <w:r w:rsidRPr="0048228A">
              <w:rPr>
                <w:rFonts w:ascii="Arial" w:eastAsia="Times New Roman" w:hAnsi="Arial" w:cs="Arial"/>
                <w:b/>
                <w:bCs/>
                <w:color w:val="000000"/>
                <w:lang w:eastAsia="hr-HR"/>
              </w:rPr>
              <w:t>Program: Obrazovanje</w:t>
            </w:r>
          </w:p>
        </w:tc>
        <w:tc>
          <w:tcPr>
            <w:tcW w:w="1805" w:type="dxa"/>
            <w:tcBorders>
              <w:top w:val="nil"/>
              <w:left w:val="nil"/>
              <w:bottom w:val="single" w:sz="8" w:space="0" w:color="auto"/>
              <w:right w:val="single" w:sz="8" w:space="0" w:color="auto"/>
            </w:tcBorders>
            <w:shd w:val="clear" w:color="auto" w:fill="auto"/>
            <w:vAlign w:val="center"/>
            <w:hideMark/>
          </w:tcPr>
          <w:p w14:paraId="06CFFEF1"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w:t>
            </w:r>
            <w:r>
              <w:rPr>
                <w:rFonts w:ascii="Arial" w:eastAsia="Times New Roman" w:hAnsi="Arial" w:cs="Arial"/>
                <w:b/>
                <w:bCs/>
                <w:color w:val="000000"/>
                <w:lang w:eastAsia="hr-HR"/>
              </w:rPr>
              <w:t>3.850.900</w:t>
            </w:r>
            <w:r w:rsidRPr="0048228A">
              <w:rPr>
                <w:rFonts w:ascii="Arial" w:eastAsia="Times New Roman" w:hAnsi="Arial" w:cs="Arial"/>
                <w:b/>
                <w:bCs/>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74741035"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1.</w:t>
            </w:r>
            <w:r>
              <w:rPr>
                <w:rFonts w:ascii="Arial" w:eastAsia="Times New Roman" w:hAnsi="Arial" w:cs="Arial"/>
                <w:b/>
                <w:bCs/>
                <w:color w:val="000000"/>
                <w:lang w:eastAsia="hr-HR"/>
              </w:rPr>
              <w:t>962.568,72</w:t>
            </w:r>
            <w:r w:rsidRPr="0048228A">
              <w:rPr>
                <w:rFonts w:ascii="Arial" w:eastAsia="Times New Roman" w:hAnsi="Arial" w:cs="Arial"/>
                <w:b/>
                <w:bCs/>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239EA4FC" w14:textId="77777777" w:rsidR="00FC7E98" w:rsidRPr="0048228A" w:rsidRDefault="00FC7E98" w:rsidP="00CB2B1F">
            <w:pPr>
              <w:jc w:val="right"/>
              <w:rPr>
                <w:rFonts w:ascii="Arial" w:eastAsia="Times New Roman" w:hAnsi="Arial" w:cs="Arial"/>
                <w:b/>
                <w:bCs/>
                <w:color w:val="000000"/>
                <w:lang w:eastAsia="hr-HR"/>
              </w:rPr>
            </w:pPr>
            <w:r>
              <w:rPr>
                <w:rFonts w:ascii="Arial" w:eastAsia="Times New Roman" w:hAnsi="Arial" w:cs="Arial"/>
                <w:b/>
                <w:bCs/>
                <w:color w:val="000000"/>
                <w:lang w:eastAsia="hr-HR"/>
              </w:rPr>
              <w:t>50,96</w:t>
            </w:r>
            <w:r w:rsidRPr="0048228A">
              <w:rPr>
                <w:rFonts w:ascii="Arial" w:eastAsia="Times New Roman" w:hAnsi="Arial" w:cs="Arial"/>
                <w:b/>
                <w:bCs/>
                <w:color w:val="000000"/>
                <w:lang w:eastAsia="hr-HR"/>
              </w:rPr>
              <w:t>%</w:t>
            </w:r>
          </w:p>
        </w:tc>
      </w:tr>
      <w:tr w:rsidR="00FC7E98" w:rsidRPr="0048228A" w14:paraId="652B6EC6" w14:textId="77777777" w:rsidTr="00CB2B1F">
        <w:trPr>
          <w:trHeight w:val="600"/>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71168427"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w:t>
            </w:r>
            <w:r w:rsidRPr="0048228A">
              <w:rPr>
                <w:rFonts w:ascii="Arial" w:eastAsia="Times New Roman" w:hAnsi="Arial" w:cs="Arial"/>
                <w:b/>
                <w:bCs/>
                <w:color w:val="000000"/>
                <w:lang w:eastAsia="hr-HR"/>
              </w:rPr>
              <w:t xml:space="preserve"> </w:t>
            </w:r>
            <w:r w:rsidRPr="0048228A">
              <w:rPr>
                <w:rFonts w:ascii="Arial" w:eastAsia="Times New Roman" w:hAnsi="Arial" w:cs="Arial"/>
                <w:color w:val="000000"/>
                <w:lang w:eastAsia="hr-HR"/>
              </w:rPr>
              <w:t>Stipendiranje učenika i studenata</w:t>
            </w:r>
          </w:p>
        </w:tc>
        <w:tc>
          <w:tcPr>
            <w:tcW w:w="1805" w:type="dxa"/>
            <w:tcBorders>
              <w:top w:val="nil"/>
              <w:left w:val="nil"/>
              <w:bottom w:val="single" w:sz="8" w:space="0" w:color="auto"/>
              <w:right w:val="single" w:sz="8" w:space="0" w:color="auto"/>
            </w:tcBorders>
            <w:shd w:val="clear" w:color="auto" w:fill="auto"/>
            <w:vAlign w:val="center"/>
            <w:hideMark/>
          </w:tcPr>
          <w:p w14:paraId="07D8C7BA"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8</w:t>
            </w:r>
            <w:r>
              <w:rPr>
                <w:rFonts w:ascii="Arial" w:eastAsia="Times New Roman" w:hAnsi="Arial" w:cs="Arial"/>
                <w:color w:val="000000"/>
                <w:lang w:eastAsia="hr-HR"/>
              </w:rPr>
              <w:t>35</w:t>
            </w:r>
            <w:r w:rsidRPr="0048228A">
              <w:rPr>
                <w:rFonts w:ascii="Arial" w:eastAsia="Times New Roman" w:hAnsi="Arial" w:cs="Arial"/>
                <w:color w:val="000000"/>
                <w:lang w:eastAsia="hr-HR"/>
              </w:rPr>
              <w:t xml:space="preserve">.000,00    </w:t>
            </w:r>
          </w:p>
        </w:tc>
        <w:tc>
          <w:tcPr>
            <w:tcW w:w="1805" w:type="dxa"/>
            <w:tcBorders>
              <w:top w:val="nil"/>
              <w:left w:val="nil"/>
              <w:bottom w:val="single" w:sz="8" w:space="0" w:color="auto"/>
              <w:right w:val="single" w:sz="8" w:space="0" w:color="auto"/>
            </w:tcBorders>
            <w:shd w:val="clear" w:color="auto" w:fill="auto"/>
            <w:vAlign w:val="center"/>
            <w:hideMark/>
          </w:tcPr>
          <w:p w14:paraId="2272F247"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500.850,00</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2EC5611D"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59,98</w:t>
            </w:r>
            <w:r w:rsidRPr="0048228A">
              <w:rPr>
                <w:rFonts w:ascii="Arial" w:eastAsia="Times New Roman" w:hAnsi="Arial" w:cs="Arial"/>
                <w:color w:val="000000"/>
                <w:lang w:eastAsia="hr-HR"/>
              </w:rPr>
              <w:t>%</w:t>
            </w:r>
          </w:p>
        </w:tc>
      </w:tr>
      <w:tr w:rsidR="00FC7E98" w:rsidRPr="0048228A" w14:paraId="3C6A79B4"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4E458895"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Pomoći u školovanju</w:t>
            </w:r>
          </w:p>
        </w:tc>
        <w:tc>
          <w:tcPr>
            <w:tcW w:w="1805" w:type="dxa"/>
            <w:tcBorders>
              <w:top w:val="nil"/>
              <w:left w:val="nil"/>
              <w:bottom w:val="single" w:sz="8" w:space="0" w:color="auto"/>
              <w:right w:val="single" w:sz="8" w:space="0" w:color="auto"/>
            </w:tcBorders>
            <w:shd w:val="clear" w:color="auto" w:fill="auto"/>
            <w:vAlign w:val="center"/>
            <w:hideMark/>
          </w:tcPr>
          <w:p w14:paraId="5C95901F"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28</w:t>
            </w:r>
            <w:r w:rsidRPr="0048228A">
              <w:rPr>
                <w:rFonts w:ascii="Arial" w:eastAsia="Times New Roman" w:hAnsi="Arial" w:cs="Arial"/>
                <w:color w:val="000000"/>
                <w:lang w:eastAsia="hr-HR"/>
              </w:rPr>
              <w:t>.</w:t>
            </w:r>
            <w:r>
              <w:rPr>
                <w:rFonts w:ascii="Arial" w:eastAsia="Times New Roman" w:hAnsi="Arial" w:cs="Arial"/>
                <w:color w:val="000000"/>
                <w:lang w:eastAsia="hr-HR"/>
              </w:rPr>
              <w:t>9</w:t>
            </w:r>
            <w:r w:rsidRPr="0048228A">
              <w:rPr>
                <w:rFonts w:ascii="Arial" w:eastAsia="Times New Roman" w:hAnsi="Arial" w:cs="Arial"/>
                <w:color w:val="000000"/>
                <w:lang w:eastAsia="hr-HR"/>
              </w:rPr>
              <w:t xml:space="preserve">00,00    </w:t>
            </w:r>
          </w:p>
        </w:tc>
        <w:tc>
          <w:tcPr>
            <w:tcW w:w="1805" w:type="dxa"/>
            <w:tcBorders>
              <w:top w:val="nil"/>
              <w:left w:val="nil"/>
              <w:bottom w:val="single" w:sz="8" w:space="0" w:color="auto"/>
              <w:right w:val="single" w:sz="8" w:space="0" w:color="auto"/>
            </w:tcBorders>
            <w:shd w:val="clear" w:color="auto" w:fill="auto"/>
            <w:vAlign w:val="center"/>
            <w:hideMark/>
          </w:tcPr>
          <w:p w14:paraId="70C6E6DA"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14.445,50</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19932120"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49,98</w:t>
            </w:r>
            <w:r w:rsidRPr="0048228A">
              <w:rPr>
                <w:rFonts w:ascii="Arial" w:eastAsia="Times New Roman" w:hAnsi="Arial" w:cs="Arial"/>
                <w:color w:val="000000"/>
                <w:lang w:eastAsia="hr-HR"/>
              </w:rPr>
              <w:t>%</w:t>
            </w:r>
          </w:p>
        </w:tc>
      </w:tr>
      <w:tr w:rsidR="00FC7E98" w:rsidRPr="0048228A" w14:paraId="65F79411"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tcPr>
          <w:p w14:paraId="5BCBC741"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Tekući projekt:</w:t>
            </w:r>
            <w:r>
              <w:rPr>
                <w:rFonts w:ascii="Arial" w:eastAsia="Times New Roman" w:hAnsi="Arial" w:cs="Arial"/>
                <w:color w:val="000000"/>
                <w:lang w:eastAsia="hr-HR"/>
              </w:rPr>
              <w:t xml:space="preserve"> Opremanje kuhinja u obrazovnim ustanovama</w:t>
            </w:r>
          </w:p>
        </w:tc>
        <w:tc>
          <w:tcPr>
            <w:tcW w:w="1805" w:type="dxa"/>
            <w:tcBorders>
              <w:top w:val="nil"/>
              <w:left w:val="nil"/>
              <w:bottom w:val="single" w:sz="8" w:space="0" w:color="auto"/>
              <w:right w:val="single" w:sz="8" w:space="0" w:color="auto"/>
            </w:tcBorders>
            <w:shd w:val="clear" w:color="auto" w:fill="auto"/>
            <w:vAlign w:val="center"/>
          </w:tcPr>
          <w:p w14:paraId="33A7F2CA"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1.085.000,00</w:t>
            </w:r>
          </w:p>
        </w:tc>
        <w:tc>
          <w:tcPr>
            <w:tcW w:w="1805" w:type="dxa"/>
            <w:tcBorders>
              <w:top w:val="nil"/>
              <w:left w:val="nil"/>
              <w:bottom w:val="single" w:sz="8" w:space="0" w:color="auto"/>
              <w:right w:val="single" w:sz="8" w:space="0" w:color="auto"/>
            </w:tcBorders>
            <w:shd w:val="clear" w:color="auto" w:fill="auto"/>
            <w:vAlign w:val="center"/>
          </w:tcPr>
          <w:p w14:paraId="4D19F19E"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0,00</w:t>
            </w:r>
          </w:p>
        </w:tc>
        <w:tc>
          <w:tcPr>
            <w:tcW w:w="1648" w:type="dxa"/>
            <w:tcBorders>
              <w:top w:val="nil"/>
              <w:left w:val="nil"/>
              <w:bottom w:val="single" w:sz="8" w:space="0" w:color="auto"/>
              <w:right w:val="single" w:sz="8" w:space="0" w:color="auto"/>
            </w:tcBorders>
            <w:shd w:val="clear" w:color="auto" w:fill="auto"/>
            <w:vAlign w:val="center"/>
          </w:tcPr>
          <w:p w14:paraId="77572A1D" w14:textId="77777777" w:rsidR="00FC7E98"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0,00%</w:t>
            </w:r>
          </w:p>
        </w:tc>
      </w:tr>
      <w:tr w:rsidR="00FC7E98" w:rsidRPr="0048228A" w14:paraId="0745DC2B" w14:textId="77777777" w:rsidTr="00CB2B1F">
        <w:trPr>
          <w:trHeight w:val="58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65F841FD"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Tekući projekt: RAST - Pomoćnici u nastavi za djecu s posebnim potrebama</w:t>
            </w:r>
          </w:p>
        </w:tc>
        <w:tc>
          <w:tcPr>
            <w:tcW w:w="1805" w:type="dxa"/>
            <w:tcBorders>
              <w:top w:val="nil"/>
              <w:left w:val="nil"/>
              <w:bottom w:val="single" w:sz="8" w:space="0" w:color="auto"/>
              <w:right w:val="single" w:sz="8" w:space="0" w:color="auto"/>
            </w:tcBorders>
            <w:shd w:val="clear" w:color="auto" w:fill="auto"/>
            <w:vAlign w:val="center"/>
            <w:hideMark/>
          </w:tcPr>
          <w:p w14:paraId="000883BF"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1.902.000</w:t>
            </w:r>
            <w:r w:rsidRPr="0048228A">
              <w:rPr>
                <w:rFonts w:ascii="Arial" w:eastAsia="Times New Roman" w:hAnsi="Arial" w:cs="Arial"/>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61B2DB06" w14:textId="77777777" w:rsidR="00FC7E98"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p>
          <w:p w14:paraId="25896E91"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1.447.273,22</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24637BAE" w14:textId="77777777" w:rsidR="00FC7E98" w:rsidRDefault="00FC7E98" w:rsidP="00CB2B1F">
            <w:pPr>
              <w:jc w:val="right"/>
              <w:rPr>
                <w:rFonts w:ascii="Arial" w:eastAsia="Times New Roman" w:hAnsi="Arial" w:cs="Arial"/>
                <w:color w:val="000000"/>
                <w:lang w:eastAsia="hr-HR"/>
              </w:rPr>
            </w:pPr>
          </w:p>
          <w:p w14:paraId="178C953C"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76,09</w:t>
            </w:r>
            <w:r w:rsidRPr="0048228A">
              <w:rPr>
                <w:rFonts w:ascii="Arial" w:eastAsia="Times New Roman" w:hAnsi="Arial" w:cs="Arial"/>
                <w:color w:val="000000"/>
                <w:lang w:eastAsia="hr-HR"/>
              </w:rPr>
              <w:t>%</w:t>
            </w:r>
          </w:p>
        </w:tc>
      </w:tr>
      <w:tr w:rsidR="00FC7E98" w:rsidRPr="0048228A" w14:paraId="65B98775"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1E1C0808" w14:textId="77777777" w:rsidR="00FC7E98" w:rsidRPr="0048228A" w:rsidRDefault="00FC7E98" w:rsidP="00CB2B1F">
            <w:pPr>
              <w:rPr>
                <w:rFonts w:ascii="Arial" w:eastAsia="Times New Roman" w:hAnsi="Arial" w:cs="Arial"/>
                <w:b/>
                <w:bCs/>
                <w:color w:val="000000"/>
                <w:lang w:eastAsia="hr-HR"/>
              </w:rPr>
            </w:pPr>
            <w:r w:rsidRPr="0048228A">
              <w:rPr>
                <w:rFonts w:ascii="Arial" w:eastAsia="Times New Roman" w:hAnsi="Arial" w:cs="Arial"/>
                <w:b/>
                <w:bCs/>
                <w:color w:val="000000"/>
                <w:lang w:eastAsia="hr-HR"/>
              </w:rPr>
              <w:t>Program: Razvoj sporta i rekreacije</w:t>
            </w:r>
          </w:p>
        </w:tc>
        <w:tc>
          <w:tcPr>
            <w:tcW w:w="1805" w:type="dxa"/>
            <w:tcBorders>
              <w:top w:val="nil"/>
              <w:left w:val="nil"/>
              <w:bottom w:val="single" w:sz="8" w:space="0" w:color="auto"/>
              <w:right w:val="single" w:sz="8" w:space="0" w:color="auto"/>
            </w:tcBorders>
            <w:shd w:val="clear" w:color="auto" w:fill="auto"/>
            <w:vAlign w:val="center"/>
            <w:hideMark/>
          </w:tcPr>
          <w:p w14:paraId="346CED67"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2.</w:t>
            </w:r>
            <w:r>
              <w:rPr>
                <w:rFonts w:ascii="Arial" w:eastAsia="Times New Roman" w:hAnsi="Arial" w:cs="Arial"/>
                <w:b/>
                <w:bCs/>
                <w:color w:val="000000"/>
                <w:lang w:eastAsia="hr-HR"/>
              </w:rPr>
              <w:t>250</w:t>
            </w:r>
            <w:r w:rsidRPr="0048228A">
              <w:rPr>
                <w:rFonts w:ascii="Arial" w:eastAsia="Times New Roman" w:hAnsi="Arial" w:cs="Arial"/>
                <w:b/>
                <w:bCs/>
                <w:color w:val="000000"/>
                <w:lang w:eastAsia="hr-HR"/>
              </w:rPr>
              <w:t xml:space="preserve">.000,00    </w:t>
            </w:r>
          </w:p>
        </w:tc>
        <w:tc>
          <w:tcPr>
            <w:tcW w:w="1805" w:type="dxa"/>
            <w:tcBorders>
              <w:top w:val="nil"/>
              <w:left w:val="nil"/>
              <w:bottom w:val="single" w:sz="8" w:space="0" w:color="auto"/>
              <w:right w:val="single" w:sz="8" w:space="0" w:color="auto"/>
            </w:tcBorders>
            <w:shd w:val="clear" w:color="auto" w:fill="auto"/>
            <w:vAlign w:val="center"/>
            <w:hideMark/>
          </w:tcPr>
          <w:p w14:paraId="51DC61BB"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w:t>
            </w:r>
            <w:r>
              <w:rPr>
                <w:rFonts w:ascii="Arial" w:eastAsia="Times New Roman" w:hAnsi="Arial" w:cs="Arial"/>
                <w:b/>
                <w:bCs/>
                <w:color w:val="000000"/>
                <w:lang w:eastAsia="hr-HR"/>
              </w:rPr>
              <w:t>1.078.284,56</w:t>
            </w:r>
            <w:r w:rsidRPr="0048228A">
              <w:rPr>
                <w:rFonts w:ascii="Arial" w:eastAsia="Times New Roman" w:hAnsi="Arial" w:cs="Arial"/>
                <w:b/>
                <w:bCs/>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0E9E308F" w14:textId="77777777" w:rsidR="00FC7E98" w:rsidRPr="0048228A" w:rsidRDefault="00FC7E98" w:rsidP="00CB2B1F">
            <w:pPr>
              <w:jc w:val="right"/>
              <w:rPr>
                <w:rFonts w:ascii="Arial" w:eastAsia="Times New Roman" w:hAnsi="Arial" w:cs="Arial"/>
                <w:b/>
                <w:bCs/>
                <w:color w:val="000000"/>
                <w:lang w:eastAsia="hr-HR"/>
              </w:rPr>
            </w:pPr>
            <w:r>
              <w:rPr>
                <w:rFonts w:ascii="Arial" w:eastAsia="Times New Roman" w:hAnsi="Arial" w:cs="Arial"/>
                <w:b/>
                <w:bCs/>
                <w:color w:val="000000"/>
                <w:lang w:eastAsia="hr-HR"/>
              </w:rPr>
              <w:t>47,92</w:t>
            </w:r>
            <w:r w:rsidRPr="0048228A">
              <w:rPr>
                <w:rFonts w:ascii="Arial" w:eastAsia="Times New Roman" w:hAnsi="Arial" w:cs="Arial"/>
                <w:b/>
                <w:bCs/>
                <w:color w:val="000000"/>
                <w:lang w:eastAsia="hr-HR"/>
              </w:rPr>
              <w:t>%</w:t>
            </w:r>
          </w:p>
        </w:tc>
      </w:tr>
      <w:tr w:rsidR="00FC7E98" w:rsidRPr="0048228A" w14:paraId="38E8E05C" w14:textId="77777777" w:rsidTr="00CB2B1F">
        <w:trPr>
          <w:trHeight w:val="58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198E8579"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Sufinanciranje Sportske zajednice Grada Labina</w:t>
            </w:r>
          </w:p>
        </w:tc>
        <w:tc>
          <w:tcPr>
            <w:tcW w:w="1805" w:type="dxa"/>
            <w:tcBorders>
              <w:top w:val="nil"/>
              <w:left w:val="nil"/>
              <w:bottom w:val="single" w:sz="8" w:space="0" w:color="auto"/>
              <w:right w:val="single" w:sz="8" w:space="0" w:color="auto"/>
            </w:tcBorders>
            <w:shd w:val="clear" w:color="auto" w:fill="auto"/>
            <w:vAlign w:val="center"/>
            <w:hideMark/>
          </w:tcPr>
          <w:p w14:paraId="0BA33100" w14:textId="77777777" w:rsidR="00FC7E98" w:rsidRPr="00BA410C" w:rsidRDefault="00FC7E98" w:rsidP="00CB2B1F">
            <w:pPr>
              <w:jc w:val="right"/>
              <w:rPr>
                <w:rFonts w:ascii="Arial" w:eastAsia="Times New Roman" w:hAnsi="Arial" w:cs="Arial"/>
                <w:lang w:eastAsia="hr-HR"/>
              </w:rPr>
            </w:pPr>
            <w:r w:rsidRPr="00BA410C">
              <w:rPr>
                <w:rFonts w:ascii="Arial" w:eastAsia="Times New Roman" w:hAnsi="Arial" w:cs="Arial"/>
                <w:lang w:eastAsia="hr-HR"/>
              </w:rPr>
              <w:t xml:space="preserve">    2.250.000,00    </w:t>
            </w:r>
          </w:p>
        </w:tc>
        <w:tc>
          <w:tcPr>
            <w:tcW w:w="1805" w:type="dxa"/>
            <w:tcBorders>
              <w:top w:val="nil"/>
              <w:left w:val="nil"/>
              <w:bottom w:val="single" w:sz="8" w:space="0" w:color="auto"/>
              <w:right w:val="single" w:sz="8" w:space="0" w:color="auto"/>
            </w:tcBorders>
            <w:shd w:val="clear" w:color="auto" w:fill="auto"/>
            <w:vAlign w:val="center"/>
            <w:hideMark/>
          </w:tcPr>
          <w:p w14:paraId="0E9B8FC4" w14:textId="77777777" w:rsidR="00FC7E98" w:rsidRPr="00BA410C" w:rsidRDefault="00FC7E98" w:rsidP="00CB2B1F">
            <w:pPr>
              <w:jc w:val="right"/>
              <w:rPr>
                <w:rFonts w:ascii="Arial" w:eastAsia="Times New Roman" w:hAnsi="Arial" w:cs="Arial"/>
                <w:lang w:eastAsia="hr-HR"/>
              </w:rPr>
            </w:pPr>
            <w:r w:rsidRPr="00BA410C">
              <w:rPr>
                <w:rFonts w:ascii="Arial" w:eastAsia="Times New Roman" w:hAnsi="Arial" w:cs="Arial"/>
                <w:lang w:eastAsia="hr-HR"/>
              </w:rPr>
              <w:t xml:space="preserve">    1.078.284,56    </w:t>
            </w:r>
          </w:p>
        </w:tc>
        <w:tc>
          <w:tcPr>
            <w:tcW w:w="1648" w:type="dxa"/>
            <w:tcBorders>
              <w:top w:val="nil"/>
              <w:left w:val="nil"/>
              <w:bottom w:val="single" w:sz="8" w:space="0" w:color="auto"/>
              <w:right w:val="single" w:sz="8" w:space="0" w:color="auto"/>
            </w:tcBorders>
            <w:shd w:val="clear" w:color="auto" w:fill="auto"/>
            <w:vAlign w:val="center"/>
            <w:hideMark/>
          </w:tcPr>
          <w:p w14:paraId="00E6FF9D" w14:textId="77777777" w:rsidR="00FC7E98" w:rsidRPr="00BA410C" w:rsidRDefault="00FC7E98" w:rsidP="00CB2B1F">
            <w:pPr>
              <w:jc w:val="right"/>
              <w:rPr>
                <w:rFonts w:ascii="Arial" w:eastAsia="Times New Roman" w:hAnsi="Arial" w:cs="Arial"/>
                <w:lang w:eastAsia="hr-HR"/>
              </w:rPr>
            </w:pPr>
            <w:r w:rsidRPr="00BA410C">
              <w:rPr>
                <w:rFonts w:ascii="Arial" w:eastAsia="Times New Roman" w:hAnsi="Arial" w:cs="Arial"/>
                <w:lang w:eastAsia="hr-HR"/>
              </w:rPr>
              <w:t>47,92%</w:t>
            </w:r>
          </w:p>
        </w:tc>
      </w:tr>
      <w:tr w:rsidR="00FC7E98" w:rsidRPr="0048228A" w14:paraId="197118C1"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58F3F759" w14:textId="77777777" w:rsidR="00FC7E98" w:rsidRPr="0048228A" w:rsidRDefault="00FC7E98" w:rsidP="00CB2B1F">
            <w:pPr>
              <w:rPr>
                <w:rFonts w:ascii="Arial" w:eastAsia="Times New Roman" w:hAnsi="Arial" w:cs="Arial"/>
                <w:b/>
                <w:bCs/>
                <w:color w:val="000000"/>
                <w:lang w:eastAsia="hr-HR"/>
              </w:rPr>
            </w:pPr>
            <w:r w:rsidRPr="0048228A">
              <w:rPr>
                <w:rFonts w:ascii="Arial" w:eastAsia="Times New Roman" w:hAnsi="Arial" w:cs="Arial"/>
                <w:b/>
                <w:bCs/>
                <w:color w:val="000000"/>
                <w:lang w:eastAsia="hr-HR"/>
              </w:rPr>
              <w:t>Program: Promicanje kulture</w:t>
            </w:r>
          </w:p>
        </w:tc>
        <w:tc>
          <w:tcPr>
            <w:tcW w:w="1805" w:type="dxa"/>
            <w:tcBorders>
              <w:top w:val="nil"/>
              <w:left w:val="nil"/>
              <w:bottom w:val="single" w:sz="8" w:space="0" w:color="auto"/>
              <w:right w:val="single" w:sz="8" w:space="0" w:color="auto"/>
            </w:tcBorders>
            <w:shd w:val="clear" w:color="auto" w:fill="auto"/>
            <w:vAlign w:val="center"/>
            <w:hideMark/>
          </w:tcPr>
          <w:p w14:paraId="2264F30A"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w:t>
            </w:r>
            <w:r>
              <w:rPr>
                <w:rFonts w:ascii="Arial" w:eastAsia="Times New Roman" w:hAnsi="Arial" w:cs="Arial"/>
                <w:b/>
                <w:bCs/>
                <w:color w:val="000000"/>
                <w:lang w:eastAsia="hr-HR"/>
              </w:rPr>
              <w:t>910</w:t>
            </w:r>
            <w:r w:rsidRPr="0048228A">
              <w:rPr>
                <w:rFonts w:ascii="Arial" w:eastAsia="Times New Roman" w:hAnsi="Arial" w:cs="Arial"/>
                <w:b/>
                <w:bCs/>
                <w:color w:val="000000"/>
                <w:lang w:eastAsia="hr-HR"/>
              </w:rPr>
              <w:t>.</w:t>
            </w:r>
            <w:r>
              <w:rPr>
                <w:rFonts w:ascii="Arial" w:eastAsia="Times New Roman" w:hAnsi="Arial" w:cs="Arial"/>
                <w:b/>
                <w:bCs/>
                <w:color w:val="000000"/>
                <w:lang w:eastAsia="hr-HR"/>
              </w:rPr>
              <w:t>0</w:t>
            </w:r>
            <w:r w:rsidRPr="0048228A">
              <w:rPr>
                <w:rFonts w:ascii="Arial" w:eastAsia="Times New Roman" w:hAnsi="Arial" w:cs="Arial"/>
                <w:b/>
                <w:bCs/>
                <w:color w:val="000000"/>
                <w:lang w:eastAsia="hr-HR"/>
              </w:rPr>
              <w:t xml:space="preserve">00,00    </w:t>
            </w:r>
          </w:p>
        </w:tc>
        <w:tc>
          <w:tcPr>
            <w:tcW w:w="1805" w:type="dxa"/>
            <w:tcBorders>
              <w:top w:val="nil"/>
              <w:left w:val="nil"/>
              <w:bottom w:val="single" w:sz="8" w:space="0" w:color="auto"/>
              <w:right w:val="single" w:sz="8" w:space="0" w:color="auto"/>
            </w:tcBorders>
            <w:shd w:val="clear" w:color="auto" w:fill="auto"/>
            <w:vAlign w:val="center"/>
            <w:hideMark/>
          </w:tcPr>
          <w:p w14:paraId="15CC9B14"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w:t>
            </w:r>
            <w:r>
              <w:rPr>
                <w:rFonts w:ascii="Arial" w:eastAsia="Times New Roman" w:hAnsi="Arial" w:cs="Arial"/>
                <w:b/>
                <w:bCs/>
                <w:color w:val="000000"/>
                <w:lang w:eastAsia="hr-HR"/>
              </w:rPr>
              <w:t>353.575,56</w:t>
            </w:r>
            <w:r w:rsidRPr="0048228A">
              <w:rPr>
                <w:rFonts w:ascii="Arial" w:eastAsia="Times New Roman" w:hAnsi="Arial" w:cs="Arial"/>
                <w:b/>
                <w:bCs/>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65661CF0" w14:textId="77777777" w:rsidR="00FC7E98" w:rsidRPr="0048228A" w:rsidRDefault="00FC7E98" w:rsidP="00CB2B1F">
            <w:pPr>
              <w:jc w:val="right"/>
              <w:rPr>
                <w:rFonts w:ascii="Arial" w:eastAsia="Times New Roman" w:hAnsi="Arial" w:cs="Arial"/>
                <w:b/>
                <w:bCs/>
                <w:color w:val="000000"/>
                <w:lang w:eastAsia="hr-HR"/>
              </w:rPr>
            </w:pPr>
            <w:r>
              <w:rPr>
                <w:rFonts w:ascii="Arial" w:eastAsia="Times New Roman" w:hAnsi="Arial" w:cs="Arial"/>
                <w:b/>
                <w:bCs/>
                <w:color w:val="000000"/>
                <w:lang w:eastAsia="hr-HR"/>
              </w:rPr>
              <w:t>38,85</w:t>
            </w:r>
            <w:r w:rsidRPr="0048228A">
              <w:rPr>
                <w:rFonts w:ascii="Arial" w:eastAsia="Times New Roman" w:hAnsi="Arial" w:cs="Arial"/>
                <w:b/>
                <w:bCs/>
                <w:color w:val="000000"/>
                <w:lang w:eastAsia="hr-HR"/>
              </w:rPr>
              <w:t>%</w:t>
            </w:r>
          </w:p>
        </w:tc>
      </w:tr>
      <w:tr w:rsidR="00FC7E98" w:rsidRPr="0048228A" w14:paraId="4A560BDE" w14:textId="77777777" w:rsidTr="00CB2B1F">
        <w:trPr>
          <w:trHeight w:val="58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22CF575E"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Kulturne manifestacije Grada Labina</w:t>
            </w:r>
          </w:p>
        </w:tc>
        <w:tc>
          <w:tcPr>
            <w:tcW w:w="1805" w:type="dxa"/>
            <w:tcBorders>
              <w:top w:val="nil"/>
              <w:left w:val="nil"/>
              <w:bottom w:val="single" w:sz="8" w:space="0" w:color="auto"/>
              <w:right w:val="single" w:sz="8" w:space="0" w:color="auto"/>
            </w:tcBorders>
            <w:shd w:val="clear" w:color="auto" w:fill="auto"/>
            <w:vAlign w:val="center"/>
            <w:hideMark/>
          </w:tcPr>
          <w:p w14:paraId="07576DEB"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55</w:t>
            </w:r>
            <w:r w:rsidRPr="0048228A">
              <w:rPr>
                <w:rFonts w:ascii="Arial" w:eastAsia="Times New Roman" w:hAnsi="Arial" w:cs="Arial"/>
                <w:color w:val="000000"/>
                <w:lang w:eastAsia="hr-HR"/>
              </w:rPr>
              <w:t xml:space="preserve">5.000,00    </w:t>
            </w:r>
          </w:p>
        </w:tc>
        <w:tc>
          <w:tcPr>
            <w:tcW w:w="1805" w:type="dxa"/>
            <w:tcBorders>
              <w:top w:val="nil"/>
              <w:left w:val="nil"/>
              <w:bottom w:val="single" w:sz="8" w:space="0" w:color="auto"/>
              <w:right w:val="single" w:sz="8" w:space="0" w:color="auto"/>
            </w:tcBorders>
            <w:shd w:val="clear" w:color="auto" w:fill="auto"/>
            <w:vAlign w:val="center"/>
            <w:hideMark/>
          </w:tcPr>
          <w:p w14:paraId="40208FC3"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252.375,56</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3C37F8F1"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45,47</w:t>
            </w:r>
            <w:r w:rsidRPr="0048228A">
              <w:rPr>
                <w:rFonts w:ascii="Arial" w:eastAsia="Times New Roman" w:hAnsi="Arial" w:cs="Arial"/>
                <w:color w:val="000000"/>
                <w:lang w:eastAsia="hr-HR"/>
              </w:rPr>
              <w:t>%</w:t>
            </w:r>
          </w:p>
        </w:tc>
      </w:tr>
      <w:tr w:rsidR="00FC7E98" w:rsidRPr="0048228A" w14:paraId="732ADD7F"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62122714"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lastRenderedPageBreak/>
              <w:t>Aktivnost: Labin Art Republika</w:t>
            </w:r>
          </w:p>
        </w:tc>
        <w:tc>
          <w:tcPr>
            <w:tcW w:w="1805" w:type="dxa"/>
            <w:tcBorders>
              <w:top w:val="nil"/>
              <w:left w:val="nil"/>
              <w:bottom w:val="single" w:sz="8" w:space="0" w:color="auto"/>
              <w:right w:val="single" w:sz="8" w:space="0" w:color="auto"/>
            </w:tcBorders>
            <w:shd w:val="clear" w:color="auto" w:fill="auto"/>
            <w:vAlign w:val="center"/>
            <w:hideMark/>
          </w:tcPr>
          <w:p w14:paraId="6D720587"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130.000</w:t>
            </w:r>
            <w:r w:rsidRPr="0048228A">
              <w:rPr>
                <w:rFonts w:ascii="Arial" w:eastAsia="Times New Roman" w:hAnsi="Arial" w:cs="Arial"/>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4A4AEF06" w14:textId="77777777" w:rsidR="00FC7E98"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p>
          <w:p w14:paraId="37C09112"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0,00</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718A3BD9" w14:textId="77777777" w:rsidR="00FC7E98" w:rsidRDefault="00FC7E98" w:rsidP="00CB2B1F">
            <w:pPr>
              <w:jc w:val="right"/>
              <w:rPr>
                <w:rFonts w:ascii="Arial" w:eastAsia="Times New Roman" w:hAnsi="Arial" w:cs="Arial"/>
                <w:color w:val="000000"/>
                <w:lang w:eastAsia="hr-HR"/>
              </w:rPr>
            </w:pPr>
          </w:p>
          <w:p w14:paraId="5F26EBA4"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0,00%</w:t>
            </w:r>
          </w:p>
        </w:tc>
      </w:tr>
      <w:tr w:rsidR="00FC7E98" w:rsidRPr="0048228A" w14:paraId="077FFF37" w14:textId="77777777" w:rsidTr="00CB2B1F">
        <w:trPr>
          <w:trHeight w:val="58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4E80590E"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Sufinanciranje projekata kulture</w:t>
            </w:r>
          </w:p>
        </w:tc>
        <w:tc>
          <w:tcPr>
            <w:tcW w:w="1805" w:type="dxa"/>
            <w:tcBorders>
              <w:top w:val="nil"/>
              <w:left w:val="nil"/>
              <w:bottom w:val="single" w:sz="8" w:space="0" w:color="auto"/>
              <w:right w:val="single" w:sz="8" w:space="0" w:color="auto"/>
            </w:tcBorders>
            <w:shd w:val="clear" w:color="auto" w:fill="auto"/>
            <w:vAlign w:val="center"/>
            <w:hideMark/>
          </w:tcPr>
          <w:p w14:paraId="2CE55B1C"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225</w:t>
            </w:r>
            <w:r w:rsidRPr="0048228A">
              <w:rPr>
                <w:rFonts w:ascii="Arial" w:eastAsia="Times New Roman" w:hAnsi="Arial" w:cs="Arial"/>
                <w:color w:val="000000"/>
                <w:lang w:eastAsia="hr-HR"/>
              </w:rPr>
              <w:t xml:space="preserve">.000,00    </w:t>
            </w:r>
          </w:p>
        </w:tc>
        <w:tc>
          <w:tcPr>
            <w:tcW w:w="1805" w:type="dxa"/>
            <w:tcBorders>
              <w:top w:val="nil"/>
              <w:left w:val="nil"/>
              <w:bottom w:val="single" w:sz="8" w:space="0" w:color="auto"/>
              <w:right w:val="single" w:sz="8" w:space="0" w:color="auto"/>
            </w:tcBorders>
            <w:shd w:val="clear" w:color="auto" w:fill="auto"/>
            <w:vAlign w:val="center"/>
            <w:hideMark/>
          </w:tcPr>
          <w:p w14:paraId="75E4FFA9"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101.200</w:t>
            </w:r>
            <w:r w:rsidRPr="0048228A">
              <w:rPr>
                <w:rFonts w:ascii="Arial" w:eastAsia="Times New Roman" w:hAnsi="Arial" w:cs="Arial"/>
                <w:color w:val="000000"/>
                <w:lang w:eastAsia="hr-HR"/>
              </w:rPr>
              <w:t xml:space="preserve">,00    </w:t>
            </w:r>
          </w:p>
        </w:tc>
        <w:tc>
          <w:tcPr>
            <w:tcW w:w="1648" w:type="dxa"/>
            <w:tcBorders>
              <w:top w:val="nil"/>
              <w:left w:val="nil"/>
              <w:bottom w:val="single" w:sz="8" w:space="0" w:color="auto"/>
              <w:right w:val="single" w:sz="8" w:space="0" w:color="auto"/>
            </w:tcBorders>
            <w:shd w:val="clear" w:color="auto" w:fill="auto"/>
            <w:vAlign w:val="center"/>
            <w:hideMark/>
          </w:tcPr>
          <w:p w14:paraId="6D30E2F7"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44,98</w:t>
            </w:r>
            <w:r w:rsidRPr="0048228A">
              <w:rPr>
                <w:rFonts w:ascii="Arial" w:eastAsia="Times New Roman" w:hAnsi="Arial" w:cs="Arial"/>
                <w:color w:val="000000"/>
                <w:lang w:eastAsia="hr-HR"/>
              </w:rPr>
              <w:t>%</w:t>
            </w:r>
          </w:p>
        </w:tc>
      </w:tr>
      <w:tr w:rsidR="00FC7E98" w:rsidRPr="0048228A" w14:paraId="7F3EDEFE"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546EA098" w14:textId="77777777" w:rsidR="00FC7E98" w:rsidRPr="0048228A" w:rsidRDefault="00FC7E98" w:rsidP="00CB2B1F">
            <w:pPr>
              <w:rPr>
                <w:rFonts w:ascii="Arial" w:eastAsia="Times New Roman" w:hAnsi="Arial" w:cs="Arial"/>
                <w:b/>
                <w:bCs/>
                <w:color w:val="000000"/>
                <w:lang w:eastAsia="hr-HR"/>
              </w:rPr>
            </w:pPr>
            <w:r w:rsidRPr="0048228A">
              <w:rPr>
                <w:rFonts w:ascii="Arial" w:eastAsia="Times New Roman" w:hAnsi="Arial" w:cs="Arial"/>
                <w:b/>
                <w:bCs/>
                <w:color w:val="000000"/>
                <w:lang w:eastAsia="hr-HR"/>
              </w:rPr>
              <w:t>Program: Socijalna skrb</w:t>
            </w:r>
          </w:p>
        </w:tc>
        <w:tc>
          <w:tcPr>
            <w:tcW w:w="1805" w:type="dxa"/>
            <w:tcBorders>
              <w:top w:val="nil"/>
              <w:left w:val="nil"/>
              <w:bottom w:val="single" w:sz="8" w:space="0" w:color="auto"/>
              <w:right w:val="single" w:sz="8" w:space="0" w:color="auto"/>
            </w:tcBorders>
            <w:shd w:val="clear" w:color="auto" w:fill="auto"/>
            <w:vAlign w:val="center"/>
            <w:hideMark/>
          </w:tcPr>
          <w:p w14:paraId="3313C93A"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3.5</w:t>
            </w:r>
            <w:r>
              <w:rPr>
                <w:rFonts w:ascii="Arial" w:eastAsia="Times New Roman" w:hAnsi="Arial" w:cs="Arial"/>
                <w:b/>
                <w:bCs/>
                <w:color w:val="000000"/>
                <w:lang w:eastAsia="hr-HR"/>
              </w:rPr>
              <w:t>84</w:t>
            </w:r>
            <w:r w:rsidRPr="0048228A">
              <w:rPr>
                <w:rFonts w:ascii="Arial" w:eastAsia="Times New Roman" w:hAnsi="Arial" w:cs="Arial"/>
                <w:b/>
                <w:bCs/>
                <w:color w:val="000000"/>
                <w:lang w:eastAsia="hr-HR"/>
              </w:rPr>
              <w:t>.</w:t>
            </w:r>
            <w:r>
              <w:rPr>
                <w:rFonts w:ascii="Arial" w:eastAsia="Times New Roman" w:hAnsi="Arial" w:cs="Arial"/>
                <w:b/>
                <w:bCs/>
                <w:color w:val="000000"/>
                <w:lang w:eastAsia="hr-HR"/>
              </w:rPr>
              <w:t>5</w:t>
            </w:r>
            <w:r w:rsidRPr="0048228A">
              <w:rPr>
                <w:rFonts w:ascii="Arial" w:eastAsia="Times New Roman" w:hAnsi="Arial" w:cs="Arial"/>
                <w:b/>
                <w:bCs/>
                <w:color w:val="000000"/>
                <w:lang w:eastAsia="hr-HR"/>
              </w:rPr>
              <w:t xml:space="preserve">00,00    </w:t>
            </w:r>
          </w:p>
        </w:tc>
        <w:tc>
          <w:tcPr>
            <w:tcW w:w="1805" w:type="dxa"/>
            <w:tcBorders>
              <w:top w:val="nil"/>
              <w:left w:val="nil"/>
              <w:bottom w:val="single" w:sz="8" w:space="0" w:color="auto"/>
              <w:right w:val="single" w:sz="8" w:space="0" w:color="auto"/>
            </w:tcBorders>
            <w:shd w:val="clear" w:color="auto" w:fill="auto"/>
            <w:vAlign w:val="center"/>
            <w:hideMark/>
          </w:tcPr>
          <w:p w14:paraId="191B8007"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w:t>
            </w:r>
            <w:r>
              <w:rPr>
                <w:rFonts w:ascii="Arial" w:eastAsia="Times New Roman" w:hAnsi="Arial" w:cs="Arial"/>
                <w:b/>
                <w:bCs/>
                <w:color w:val="000000"/>
                <w:lang w:eastAsia="hr-HR"/>
              </w:rPr>
              <w:t>1.624.510,33</w:t>
            </w:r>
            <w:r w:rsidRPr="0048228A">
              <w:rPr>
                <w:rFonts w:ascii="Arial" w:eastAsia="Times New Roman" w:hAnsi="Arial" w:cs="Arial"/>
                <w:b/>
                <w:bCs/>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4F0B4ABC" w14:textId="77777777" w:rsidR="00FC7E98" w:rsidRPr="0048228A" w:rsidRDefault="00FC7E98" w:rsidP="00CB2B1F">
            <w:pPr>
              <w:jc w:val="right"/>
              <w:rPr>
                <w:rFonts w:ascii="Arial" w:eastAsia="Times New Roman" w:hAnsi="Arial" w:cs="Arial"/>
                <w:b/>
                <w:bCs/>
                <w:color w:val="000000"/>
                <w:lang w:eastAsia="hr-HR"/>
              </w:rPr>
            </w:pPr>
            <w:r>
              <w:rPr>
                <w:rFonts w:ascii="Arial" w:eastAsia="Times New Roman" w:hAnsi="Arial" w:cs="Arial"/>
                <w:b/>
                <w:bCs/>
                <w:color w:val="000000"/>
                <w:lang w:eastAsia="hr-HR"/>
              </w:rPr>
              <w:t>45,32</w:t>
            </w:r>
            <w:r w:rsidRPr="0048228A">
              <w:rPr>
                <w:rFonts w:ascii="Arial" w:eastAsia="Times New Roman" w:hAnsi="Arial" w:cs="Arial"/>
                <w:b/>
                <w:bCs/>
                <w:color w:val="000000"/>
                <w:lang w:eastAsia="hr-HR"/>
              </w:rPr>
              <w:t>%</w:t>
            </w:r>
          </w:p>
        </w:tc>
      </w:tr>
      <w:tr w:rsidR="00FC7E98" w:rsidRPr="0048228A" w14:paraId="0720C5D4"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29FDA82B"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Socijalna zaštita djece i mladih</w:t>
            </w:r>
          </w:p>
        </w:tc>
        <w:tc>
          <w:tcPr>
            <w:tcW w:w="1805" w:type="dxa"/>
            <w:tcBorders>
              <w:top w:val="nil"/>
              <w:left w:val="nil"/>
              <w:bottom w:val="single" w:sz="8" w:space="0" w:color="auto"/>
              <w:right w:val="single" w:sz="8" w:space="0" w:color="auto"/>
            </w:tcBorders>
            <w:shd w:val="clear" w:color="auto" w:fill="auto"/>
            <w:vAlign w:val="center"/>
            <w:hideMark/>
          </w:tcPr>
          <w:p w14:paraId="032930B3"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990</w:t>
            </w:r>
            <w:r w:rsidRPr="0048228A">
              <w:rPr>
                <w:rFonts w:ascii="Arial" w:eastAsia="Times New Roman" w:hAnsi="Arial" w:cs="Arial"/>
                <w:color w:val="000000"/>
                <w:lang w:eastAsia="hr-HR"/>
              </w:rPr>
              <w:t xml:space="preserve">.000,00    </w:t>
            </w:r>
          </w:p>
        </w:tc>
        <w:tc>
          <w:tcPr>
            <w:tcW w:w="1805" w:type="dxa"/>
            <w:tcBorders>
              <w:top w:val="nil"/>
              <w:left w:val="nil"/>
              <w:bottom w:val="single" w:sz="8" w:space="0" w:color="auto"/>
              <w:right w:val="single" w:sz="8" w:space="0" w:color="auto"/>
            </w:tcBorders>
            <w:shd w:val="clear" w:color="auto" w:fill="auto"/>
            <w:vAlign w:val="center"/>
            <w:hideMark/>
          </w:tcPr>
          <w:p w14:paraId="5E3DE38B"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518.966,63</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074F4543"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52,42</w:t>
            </w:r>
            <w:r w:rsidRPr="0048228A">
              <w:rPr>
                <w:rFonts w:ascii="Arial" w:eastAsia="Times New Roman" w:hAnsi="Arial" w:cs="Arial"/>
                <w:color w:val="000000"/>
                <w:lang w:eastAsia="hr-HR"/>
              </w:rPr>
              <w:t>%</w:t>
            </w:r>
          </w:p>
        </w:tc>
      </w:tr>
      <w:tr w:rsidR="00FC7E98" w:rsidRPr="0048228A" w14:paraId="41BB8BB8" w14:textId="77777777" w:rsidTr="00CB2B1F">
        <w:trPr>
          <w:trHeight w:val="58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0F52091F"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Socijalna zaštita starijih, bolesnih i nemoćnih osoba</w:t>
            </w:r>
          </w:p>
        </w:tc>
        <w:tc>
          <w:tcPr>
            <w:tcW w:w="1805" w:type="dxa"/>
            <w:tcBorders>
              <w:top w:val="nil"/>
              <w:left w:val="nil"/>
              <w:bottom w:val="single" w:sz="8" w:space="0" w:color="auto"/>
              <w:right w:val="single" w:sz="8" w:space="0" w:color="auto"/>
            </w:tcBorders>
            <w:shd w:val="clear" w:color="auto" w:fill="auto"/>
            <w:vAlign w:val="center"/>
            <w:hideMark/>
          </w:tcPr>
          <w:p w14:paraId="59349917"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685</w:t>
            </w:r>
            <w:r w:rsidRPr="0048228A">
              <w:rPr>
                <w:rFonts w:ascii="Arial" w:eastAsia="Times New Roman" w:hAnsi="Arial" w:cs="Arial"/>
                <w:color w:val="000000"/>
                <w:lang w:eastAsia="hr-HR"/>
              </w:rPr>
              <w:t xml:space="preserve">.000,00    </w:t>
            </w:r>
          </w:p>
        </w:tc>
        <w:tc>
          <w:tcPr>
            <w:tcW w:w="1805" w:type="dxa"/>
            <w:tcBorders>
              <w:top w:val="nil"/>
              <w:left w:val="nil"/>
              <w:bottom w:val="single" w:sz="8" w:space="0" w:color="auto"/>
              <w:right w:val="single" w:sz="8" w:space="0" w:color="auto"/>
            </w:tcBorders>
            <w:shd w:val="clear" w:color="auto" w:fill="auto"/>
            <w:vAlign w:val="center"/>
            <w:hideMark/>
          </w:tcPr>
          <w:p w14:paraId="51E1F559"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377.677,18</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648E4A0C"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55,14</w:t>
            </w:r>
            <w:r w:rsidRPr="0048228A">
              <w:rPr>
                <w:rFonts w:ascii="Arial" w:eastAsia="Times New Roman" w:hAnsi="Arial" w:cs="Arial"/>
                <w:color w:val="000000"/>
                <w:lang w:eastAsia="hr-HR"/>
              </w:rPr>
              <w:t>%</w:t>
            </w:r>
          </w:p>
        </w:tc>
      </w:tr>
      <w:tr w:rsidR="00FC7E98" w:rsidRPr="0048228A" w14:paraId="406EC8D3"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52EBF81F"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Socijalna zaštita obitelji</w:t>
            </w:r>
          </w:p>
        </w:tc>
        <w:tc>
          <w:tcPr>
            <w:tcW w:w="1805" w:type="dxa"/>
            <w:tcBorders>
              <w:top w:val="nil"/>
              <w:left w:val="nil"/>
              <w:bottom w:val="single" w:sz="8" w:space="0" w:color="auto"/>
              <w:right w:val="single" w:sz="8" w:space="0" w:color="auto"/>
            </w:tcBorders>
            <w:shd w:val="clear" w:color="auto" w:fill="auto"/>
            <w:vAlign w:val="center"/>
            <w:hideMark/>
          </w:tcPr>
          <w:p w14:paraId="419A94C7"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970</w:t>
            </w:r>
            <w:r w:rsidRPr="0048228A">
              <w:rPr>
                <w:rFonts w:ascii="Arial" w:eastAsia="Times New Roman" w:hAnsi="Arial" w:cs="Arial"/>
                <w:color w:val="000000"/>
                <w:lang w:eastAsia="hr-HR"/>
              </w:rPr>
              <w:t>.</w:t>
            </w:r>
            <w:r>
              <w:rPr>
                <w:rFonts w:ascii="Arial" w:eastAsia="Times New Roman" w:hAnsi="Arial" w:cs="Arial"/>
                <w:color w:val="000000"/>
                <w:lang w:eastAsia="hr-HR"/>
              </w:rPr>
              <w:t>0</w:t>
            </w:r>
            <w:r w:rsidRPr="0048228A">
              <w:rPr>
                <w:rFonts w:ascii="Arial" w:eastAsia="Times New Roman" w:hAnsi="Arial" w:cs="Arial"/>
                <w:color w:val="000000"/>
                <w:lang w:eastAsia="hr-HR"/>
              </w:rPr>
              <w:t xml:space="preserve">00,00    </w:t>
            </w:r>
          </w:p>
        </w:tc>
        <w:tc>
          <w:tcPr>
            <w:tcW w:w="1805" w:type="dxa"/>
            <w:tcBorders>
              <w:top w:val="nil"/>
              <w:left w:val="nil"/>
              <w:bottom w:val="single" w:sz="8" w:space="0" w:color="auto"/>
              <w:right w:val="single" w:sz="8" w:space="0" w:color="auto"/>
            </w:tcBorders>
            <w:shd w:val="clear" w:color="auto" w:fill="auto"/>
            <w:vAlign w:val="center"/>
            <w:hideMark/>
          </w:tcPr>
          <w:p w14:paraId="624A7620"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433.003,96</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5DA28FAD"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44,64</w:t>
            </w:r>
            <w:r w:rsidRPr="0048228A">
              <w:rPr>
                <w:rFonts w:ascii="Arial" w:eastAsia="Times New Roman" w:hAnsi="Arial" w:cs="Arial"/>
                <w:color w:val="000000"/>
                <w:lang w:eastAsia="hr-HR"/>
              </w:rPr>
              <w:t>%</w:t>
            </w:r>
          </w:p>
        </w:tc>
      </w:tr>
      <w:tr w:rsidR="00FC7E98" w:rsidRPr="0048228A" w14:paraId="48D25215" w14:textId="77777777" w:rsidTr="00CB2B1F">
        <w:trPr>
          <w:trHeight w:val="58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751B0C7C"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Socijalna zaštita osoba s invaliditetom</w:t>
            </w:r>
          </w:p>
        </w:tc>
        <w:tc>
          <w:tcPr>
            <w:tcW w:w="1805" w:type="dxa"/>
            <w:tcBorders>
              <w:top w:val="nil"/>
              <w:left w:val="nil"/>
              <w:bottom w:val="single" w:sz="8" w:space="0" w:color="auto"/>
              <w:right w:val="single" w:sz="8" w:space="0" w:color="auto"/>
            </w:tcBorders>
            <w:shd w:val="clear" w:color="auto" w:fill="auto"/>
            <w:vAlign w:val="center"/>
            <w:hideMark/>
          </w:tcPr>
          <w:p w14:paraId="29BAD5FA"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4</w:t>
            </w:r>
            <w:r w:rsidRPr="0048228A">
              <w:rPr>
                <w:rFonts w:ascii="Arial" w:eastAsia="Times New Roman" w:hAnsi="Arial" w:cs="Arial"/>
                <w:color w:val="000000"/>
                <w:lang w:eastAsia="hr-HR"/>
              </w:rPr>
              <w:t xml:space="preserve">8.000,00    </w:t>
            </w:r>
          </w:p>
        </w:tc>
        <w:tc>
          <w:tcPr>
            <w:tcW w:w="1805" w:type="dxa"/>
            <w:tcBorders>
              <w:top w:val="nil"/>
              <w:left w:val="nil"/>
              <w:bottom w:val="single" w:sz="8" w:space="0" w:color="auto"/>
              <w:right w:val="single" w:sz="8" w:space="0" w:color="auto"/>
            </w:tcBorders>
            <w:shd w:val="clear" w:color="auto" w:fill="auto"/>
            <w:vAlign w:val="center"/>
            <w:hideMark/>
          </w:tcPr>
          <w:p w14:paraId="7FAFA511"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2</w:t>
            </w:r>
            <w:r>
              <w:rPr>
                <w:rFonts w:ascii="Arial" w:eastAsia="Times New Roman" w:hAnsi="Arial" w:cs="Arial"/>
                <w:color w:val="000000"/>
                <w:lang w:eastAsia="hr-HR"/>
              </w:rPr>
              <w:t>7.441,81</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105C87CC"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57,17</w:t>
            </w:r>
            <w:r w:rsidRPr="0048228A">
              <w:rPr>
                <w:rFonts w:ascii="Arial" w:eastAsia="Times New Roman" w:hAnsi="Arial" w:cs="Arial"/>
                <w:color w:val="000000"/>
                <w:lang w:eastAsia="hr-HR"/>
              </w:rPr>
              <w:t>%</w:t>
            </w:r>
          </w:p>
        </w:tc>
      </w:tr>
      <w:tr w:rsidR="00FC7E98" w:rsidRPr="0048228A" w14:paraId="3F2FF200"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47A3D994"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Humanitarne akcije</w:t>
            </w:r>
          </w:p>
        </w:tc>
        <w:tc>
          <w:tcPr>
            <w:tcW w:w="1805" w:type="dxa"/>
            <w:tcBorders>
              <w:top w:val="nil"/>
              <w:left w:val="nil"/>
              <w:bottom w:val="single" w:sz="8" w:space="0" w:color="auto"/>
              <w:right w:val="single" w:sz="8" w:space="0" w:color="auto"/>
            </w:tcBorders>
            <w:shd w:val="clear" w:color="auto" w:fill="auto"/>
            <w:vAlign w:val="center"/>
            <w:hideMark/>
          </w:tcPr>
          <w:p w14:paraId="73DED675"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10.00</w:t>
            </w:r>
            <w:r w:rsidRPr="0048228A">
              <w:rPr>
                <w:rFonts w:ascii="Arial" w:eastAsia="Times New Roman" w:hAnsi="Arial" w:cs="Arial"/>
                <w:color w:val="000000"/>
                <w:lang w:eastAsia="hr-HR"/>
              </w:rPr>
              <w:t xml:space="preserve">0,00   </w:t>
            </w:r>
          </w:p>
        </w:tc>
        <w:tc>
          <w:tcPr>
            <w:tcW w:w="1805" w:type="dxa"/>
            <w:tcBorders>
              <w:top w:val="nil"/>
              <w:left w:val="nil"/>
              <w:bottom w:val="single" w:sz="8" w:space="0" w:color="auto"/>
              <w:right w:val="single" w:sz="8" w:space="0" w:color="auto"/>
            </w:tcBorders>
            <w:shd w:val="clear" w:color="auto" w:fill="auto"/>
            <w:vAlign w:val="center"/>
            <w:hideMark/>
          </w:tcPr>
          <w:p w14:paraId="46D64296"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5.00</w:t>
            </w:r>
            <w:r w:rsidRPr="0048228A">
              <w:rPr>
                <w:rFonts w:ascii="Arial" w:eastAsia="Times New Roman" w:hAnsi="Arial" w:cs="Arial"/>
                <w:color w:val="000000"/>
                <w:lang w:eastAsia="hr-HR"/>
              </w:rPr>
              <w:t xml:space="preserve">0,00   </w:t>
            </w:r>
          </w:p>
        </w:tc>
        <w:tc>
          <w:tcPr>
            <w:tcW w:w="1648" w:type="dxa"/>
            <w:tcBorders>
              <w:top w:val="nil"/>
              <w:left w:val="nil"/>
              <w:bottom w:val="single" w:sz="8" w:space="0" w:color="auto"/>
              <w:right w:val="single" w:sz="8" w:space="0" w:color="auto"/>
            </w:tcBorders>
            <w:shd w:val="clear" w:color="auto" w:fill="auto"/>
            <w:vAlign w:val="center"/>
            <w:hideMark/>
          </w:tcPr>
          <w:p w14:paraId="24C5468A"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50,00%</w:t>
            </w:r>
          </w:p>
        </w:tc>
      </w:tr>
      <w:tr w:rsidR="00FC7E98" w:rsidRPr="0048228A" w14:paraId="0077AE7D" w14:textId="77777777" w:rsidTr="00CB2B1F">
        <w:trPr>
          <w:trHeight w:val="58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2D63C9FC"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Socijalna zaštita obitelji u nužnom smještaju</w:t>
            </w:r>
          </w:p>
        </w:tc>
        <w:tc>
          <w:tcPr>
            <w:tcW w:w="1805" w:type="dxa"/>
            <w:tcBorders>
              <w:top w:val="nil"/>
              <w:left w:val="nil"/>
              <w:bottom w:val="single" w:sz="8" w:space="0" w:color="auto"/>
              <w:right w:val="single" w:sz="8" w:space="0" w:color="auto"/>
            </w:tcBorders>
            <w:shd w:val="clear" w:color="auto" w:fill="auto"/>
            <w:vAlign w:val="center"/>
            <w:hideMark/>
          </w:tcPr>
          <w:p w14:paraId="6848962C"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1</w:t>
            </w:r>
            <w:r>
              <w:rPr>
                <w:rFonts w:ascii="Arial" w:eastAsia="Times New Roman" w:hAnsi="Arial" w:cs="Arial"/>
                <w:color w:val="000000"/>
                <w:lang w:eastAsia="hr-HR"/>
              </w:rPr>
              <w:t>45</w:t>
            </w:r>
            <w:r w:rsidRPr="0048228A">
              <w:rPr>
                <w:rFonts w:ascii="Arial" w:eastAsia="Times New Roman" w:hAnsi="Arial" w:cs="Arial"/>
                <w:color w:val="000000"/>
                <w:lang w:eastAsia="hr-HR"/>
              </w:rPr>
              <w:t xml:space="preserve">.000,00    </w:t>
            </w:r>
          </w:p>
        </w:tc>
        <w:tc>
          <w:tcPr>
            <w:tcW w:w="1805" w:type="dxa"/>
            <w:tcBorders>
              <w:top w:val="nil"/>
              <w:left w:val="nil"/>
              <w:bottom w:val="single" w:sz="8" w:space="0" w:color="auto"/>
              <w:right w:val="single" w:sz="8" w:space="0" w:color="auto"/>
            </w:tcBorders>
            <w:shd w:val="clear" w:color="auto" w:fill="auto"/>
            <w:vAlign w:val="center"/>
            <w:hideMark/>
          </w:tcPr>
          <w:p w14:paraId="43B5F6B8"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69.687,35</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36C6B76D"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48,06</w:t>
            </w:r>
            <w:r w:rsidRPr="0048228A">
              <w:rPr>
                <w:rFonts w:ascii="Arial" w:eastAsia="Times New Roman" w:hAnsi="Arial" w:cs="Arial"/>
                <w:color w:val="000000"/>
                <w:lang w:eastAsia="hr-HR"/>
              </w:rPr>
              <w:t>%</w:t>
            </w:r>
          </w:p>
        </w:tc>
      </w:tr>
      <w:tr w:rsidR="00FC7E98" w:rsidRPr="0048228A" w14:paraId="5A3999E5" w14:textId="77777777" w:rsidTr="00CB2B1F">
        <w:trPr>
          <w:trHeight w:val="58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0A6D9561"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 xml:space="preserve">Aktivnost: Programi udruga i ustanova u području </w:t>
            </w:r>
            <w:proofErr w:type="spellStart"/>
            <w:r w:rsidRPr="0048228A">
              <w:rPr>
                <w:rFonts w:ascii="Arial" w:eastAsia="Times New Roman" w:hAnsi="Arial" w:cs="Arial"/>
                <w:color w:val="000000"/>
                <w:lang w:eastAsia="hr-HR"/>
              </w:rPr>
              <w:t>soc.skrbi</w:t>
            </w:r>
            <w:proofErr w:type="spellEnd"/>
          </w:p>
        </w:tc>
        <w:tc>
          <w:tcPr>
            <w:tcW w:w="1805" w:type="dxa"/>
            <w:tcBorders>
              <w:top w:val="nil"/>
              <w:left w:val="nil"/>
              <w:bottom w:val="single" w:sz="8" w:space="0" w:color="auto"/>
              <w:right w:val="single" w:sz="8" w:space="0" w:color="auto"/>
            </w:tcBorders>
            <w:shd w:val="clear" w:color="auto" w:fill="auto"/>
            <w:vAlign w:val="center"/>
            <w:hideMark/>
          </w:tcPr>
          <w:p w14:paraId="290864E9"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7</w:t>
            </w:r>
            <w:r>
              <w:rPr>
                <w:rFonts w:ascii="Arial" w:eastAsia="Times New Roman" w:hAnsi="Arial" w:cs="Arial"/>
                <w:color w:val="000000"/>
                <w:lang w:eastAsia="hr-HR"/>
              </w:rPr>
              <w:t>36</w:t>
            </w:r>
            <w:r w:rsidRPr="0048228A">
              <w:rPr>
                <w:rFonts w:ascii="Arial" w:eastAsia="Times New Roman" w:hAnsi="Arial" w:cs="Arial"/>
                <w:color w:val="000000"/>
                <w:lang w:eastAsia="hr-HR"/>
              </w:rPr>
              <w:t xml:space="preserve">.500,00    </w:t>
            </w:r>
          </w:p>
        </w:tc>
        <w:tc>
          <w:tcPr>
            <w:tcW w:w="1805" w:type="dxa"/>
            <w:tcBorders>
              <w:top w:val="nil"/>
              <w:left w:val="nil"/>
              <w:bottom w:val="single" w:sz="8" w:space="0" w:color="auto"/>
              <w:right w:val="single" w:sz="8" w:space="0" w:color="auto"/>
            </w:tcBorders>
            <w:shd w:val="clear" w:color="auto" w:fill="auto"/>
            <w:vAlign w:val="center"/>
            <w:hideMark/>
          </w:tcPr>
          <w:p w14:paraId="4214063D"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192.733,40</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15402E36"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26,17</w:t>
            </w:r>
            <w:r w:rsidRPr="0048228A">
              <w:rPr>
                <w:rFonts w:ascii="Arial" w:eastAsia="Times New Roman" w:hAnsi="Arial" w:cs="Arial"/>
                <w:color w:val="000000"/>
                <w:lang w:eastAsia="hr-HR"/>
              </w:rPr>
              <w:t>%</w:t>
            </w:r>
          </w:p>
        </w:tc>
      </w:tr>
      <w:tr w:rsidR="00FC7E98" w:rsidRPr="0048228A" w14:paraId="11F17A21"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6ED1BC95" w14:textId="77777777" w:rsidR="00FC7E98" w:rsidRPr="0048228A" w:rsidRDefault="00FC7E98" w:rsidP="00CB2B1F">
            <w:pPr>
              <w:rPr>
                <w:rFonts w:ascii="Arial" w:eastAsia="Times New Roman" w:hAnsi="Arial" w:cs="Arial"/>
                <w:b/>
                <w:bCs/>
                <w:color w:val="000000"/>
                <w:lang w:eastAsia="hr-HR"/>
              </w:rPr>
            </w:pPr>
            <w:r w:rsidRPr="0048228A">
              <w:rPr>
                <w:rFonts w:ascii="Arial" w:eastAsia="Times New Roman" w:hAnsi="Arial" w:cs="Arial"/>
                <w:b/>
                <w:bCs/>
                <w:color w:val="000000"/>
                <w:lang w:eastAsia="hr-HR"/>
              </w:rPr>
              <w:t>Program: Zdravstvo</w:t>
            </w:r>
          </w:p>
        </w:tc>
        <w:tc>
          <w:tcPr>
            <w:tcW w:w="1805" w:type="dxa"/>
            <w:tcBorders>
              <w:top w:val="nil"/>
              <w:left w:val="nil"/>
              <w:bottom w:val="single" w:sz="8" w:space="0" w:color="auto"/>
              <w:right w:val="single" w:sz="8" w:space="0" w:color="auto"/>
            </w:tcBorders>
            <w:shd w:val="clear" w:color="auto" w:fill="auto"/>
            <w:vAlign w:val="center"/>
            <w:hideMark/>
          </w:tcPr>
          <w:p w14:paraId="7F3C8A86"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w:t>
            </w:r>
            <w:r>
              <w:rPr>
                <w:rFonts w:ascii="Arial" w:eastAsia="Times New Roman" w:hAnsi="Arial" w:cs="Arial"/>
                <w:b/>
                <w:bCs/>
                <w:color w:val="000000"/>
                <w:lang w:eastAsia="hr-HR"/>
              </w:rPr>
              <w:t>1.920.000</w:t>
            </w:r>
            <w:r w:rsidRPr="0048228A">
              <w:rPr>
                <w:rFonts w:ascii="Arial" w:eastAsia="Times New Roman" w:hAnsi="Arial" w:cs="Arial"/>
                <w:b/>
                <w:bCs/>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509B342F"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w:t>
            </w:r>
            <w:r>
              <w:rPr>
                <w:rFonts w:ascii="Arial" w:eastAsia="Times New Roman" w:hAnsi="Arial" w:cs="Arial"/>
                <w:b/>
                <w:bCs/>
                <w:color w:val="000000"/>
                <w:lang w:eastAsia="hr-HR"/>
              </w:rPr>
              <w:t>195.015,86</w:t>
            </w:r>
            <w:r w:rsidRPr="0048228A">
              <w:rPr>
                <w:rFonts w:ascii="Arial" w:eastAsia="Times New Roman" w:hAnsi="Arial" w:cs="Arial"/>
                <w:b/>
                <w:bCs/>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6D2DD280" w14:textId="77777777" w:rsidR="00FC7E98" w:rsidRPr="0048228A" w:rsidRDefault="00FC7E98" w:rsidP="00CB2B1F">
            <w:pPr>
              <w:jc w:val="right"/>
              <w:rPr>
                <w:rFonts w:ascii="Arial" w:eastAsia="Times New Roman" w:hAnsi="Arial" w:cs="Arial"/>
                <w:b/>
                <w:bCs/>
                <w:color w:val="000000"/>
                <w:lang w:eastAsia="hr-HR"/>
              </w:rPr>
            </w:pPr>
            <w:r>
              <w:rPr>
                <w:rFonts w:ascii="Arial" w:eastAsia="Times New Roman" w:hAnsi="Arial" w:cs="Arial"/>
                <w:b/>
                <w:bCs/>
                <w:color w:val="000000"/>
                <w:lang w:eastAsia="hr-HR"/>
              </w:rPr>
              <w:t>10,16</w:t>
            </w:r>
            <w:r w:rsidRPr="0048228A">
              <w:rPr>
                <w:rFonts w:ascii="Arial" w:eastAsia="Times New Roman" w:hAnsi="Arial" w:cs="Arial"/>
                <w:b/>
                <w:bCs/>
                <w:color w:val="000000"/>
                <w:lang w:eastAsia="hr-HR"/>
              </w:rPr>
              <w:t>%</w:t>
            </w:r>
          </w:p>
        </w:tc>
      </w:tr>
      <w:tr w:rsidR="00FC7E98" w:rsidRPr="0048228A" w14:paraId="564D3D42"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77E700C1"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Hitna medicinska pomoć</w:t>
            </w:r>
          </w:p>
        </w:tc>
        <w:tc>
          <w:tcPr>
            <w:tcW w:w="1805" w:type="dxa"/>
            <w:tcBorders>
              <w:top w:val="nil"/>
              <w:left w:val="nil"/>
              <w:bottom w:val="single" w:sz="8" w:space="0" w:color="auto"/>
              <w:right w:val="single" w:sz="8" w:space="0" w:color="auto"/>
            </w:tcBorders>
            <w:shd w:val="clear" w:color="auto" w:fill="auto"/>
            <w:vAlign w:val="center"/>
            <w:hideMark/>
          </w:tcPr>
          <w:p w14:paraId="7414D1DD"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5</w:t>
            </w:r>
            <w:r>
              <w:rPr>
                <w:rFonts w:ascii="Arial" w:eastAsia="Times New Roman" w:hAnsi="Arial" w:cs="Arial"/>
                <w:color w:val="000000"/>
                <w:lang w:eastAsia="hr-HR"/>
              </w:rPr>
              <w:t>20</w:t>
            </w:r>
            <w:r w:rsidRPr="0048228A">
              <w:rPr>
                <w:rFonts w:ascii="Arial" w:eastAsia="Times New Roman" w:hAnsi="Arial" w:cs="Arial"/>
                <w:color w:val="000000"/>
                <w:lang w:eastAsia="hr-HR"/>
              </w:rPr>
              <w:t xml:space="preserve">.000,00    </w:t>
            </w:r>
          </w:p>
        </w:tc>
        <w:tc>
          <w:tcPr>
            <w:tcW w:w="1805" w:type="dxa"/>
            <w:tcBorders>
              <w:top w:val="nil"/>
              <w:left w:val="nil"/>
              <w:bottom w:val="single" w:sz="8" w:space="0" w:color="auto"/>
              <w:right w:val="single" w:sz="8" w:space="0" w:color="auto"/>
            </w:tcBorders>
            <w:shd w:val="clear" w:color="auto" w:fill="auto"/>
            <w:vAlign w:val="center"/>
            <w:hideMark/>
          </w:tcPr>
          <w:p w14:paraId="5DC3FEE6"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113.562,50</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4316A1E2"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21</w:t>
            </w:r>
            <w:r w:rsidRPr="0048228A">
              <w:rPr>
                <w:rFonts w:ascii="Arial" w:eastAsia="Times New Roman" w:hAnsi="Arial" w:cs="Arial"/>
                <w:color w:val="000000"/>
                <w:lang w:eastAsia="hr-HR"/>
              </w:rPr>
              <w:t>,84%</w:t>
            </w:r>
          </w:p>
        </w:tc>
      </w:tr>
      <w:tr w:rsidR="00FC7E98" w:rsidRPr="0048228A" w14:paraId="06DBF6BD"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6C33E4DD"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 xml:space="preserve">Aktivnost: </w:t>
            </w:r>
            <w:r>
              <w:rPr>
                <w:rFonts w:ascii="Arial" w:eastAsia="Times New Roman" w:hAnsi="Arial" w:cs="Arial"/>
                <w:color w:val="000000"/>
                <w:lang w:eastAsia="hr-HR"/>
              </w:rPr>
              <w:t>Prevencija bolesti i promocija zdravlja</w:t>
            </w:r>
          </w:p>
        </w:tc>
        <w:tc>
          <w:tcPr>
            <w:tcW w:w="1805" w:type="dxa"/>
            <w:tcBorders>
              <w:top w:val="nil"/>
              <w:left w:val="nil"/>
              <w:bottom w:val="single" w:sz="8" w:space="0" w:color="auto"/>
              <w:right w:val="single" w:sz="8" w:space="0" w:color="auto"/>
            </w:tcBorders>
            <w:shd w:val="clear" w:color="auto" w:fill="auto"/>
            <w:vAlign w:val="center"/>
          </w:tcPr>
          <w:p w14:paraId="1DDFF4F6"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200.000,00</w:t>
            </w:r>
          </w:p>
        </w:tc>
        <w:tc>
          <w:tcPr>
            <w:tcW w:w="1805" w:type="dxa"/>
            <w:tcBorders>
              <w:top w:val="nil"/>
              <w:left w:val="nil"/>
              <w:bottom w:val="single" w:sz="8" w:space="0" w:color="auto"/>
              <w:right w:val="single" w:sz="8" w:space="0" w:color="auto"/>
            </w:tcBorders>
            <w:shd w:val="clear" w:color="auto" w:fill="auto"/>
            <w:vAlign w:val="center"/>
          </w:tcPr>
          <w:p w14:paraId="33C552D1"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81.453,36</w:t>
            </w:r>
          </w:p>
        </w:tc>
        <w:tc>
          <w:tcPr>
            <w:tcW w:w="1648" w:type="dxa"/>
            <w:tcBorders>
              <w:top w:val="nil"/>
              <w:left w:val="nil"/>
              <w:bottom w:val="single" w:sz="8" w:space="0" w:color="auto"/>
              <w:right w:val="single" w:sz="8" w:space="0" w:color="auto"/>
            </w:tcBorders>
            <w:shd w:val="clear" w:color="auto" w:fill="auto"/>
            <w:vAlign w:val="center"/>
          </w:tcPr>
          <w:p w14:paraId="3406E069"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40,73%</w:t>
            </w:r>
          </w:p>
        </w:tc>
      </w:tr>
      <w:tr w:rsidR="00FC7E98" w:rsidRPr="0048228A" w14:paraId="40EA5C5E"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3F9554ED" w14:textId="77777777" w:rsidR="00FC7E98" w:rsidRPr="0048228A" w:rsidRDefault="00FC7E98" w:rsidP="00CB2B1F">
            <w:pPr>
              <w:rPr>
                <w:rFonts w:ascii="Arial" w:eastAsia="Times New Roman" w:hAnsi="Arial" w:cs="Arial"/>
                <w:color w:val="000000"/>
                <w:lang w:eastAsia="hr-HR"/>
              </w:rPr>
            </w:pPr>
            <w:r>
              <w:rPr>
                <w:rFonts w:ascii="Arial" w:eastAsia="Times New Roman" w:hAnsi="Arial" w:cs="Arial"/>
                <w:color w:val="000000"/>
                <w:lang w:eastAsia="hr-HR"/>
              </w:rPr>
              <w:t>Kapitalni</w:t>
            </w:r>
            <w:r w:rsidRPr="0048228A">
              <w:rPr>
                <w:rFonts w:ascii="Arial" w:eastAsia="Times New Roman" w:hAnsi="Arial" w:cs="Arial"/>
                <w:color w:val="000000"/>
                <w:lang w:eastAsia="hr-HR"/>
              </w:rPr>
              <w:t xml:space="preserve"> projekt: </w:t>
            </w:r>
            <w:r>
              <w:rPr>
                <w:rFonts w:ascii="Arial" w:eastAsia="Times New Roman" w:hAnsi="Arial" w:cs="Arial"/>
                <w:color w:val="000000"/>
                <w:lang w:eastAsia="hr-HR"/>
              </w:rPr>
              <w:t>Nabavka mamografskog uređaja</w:t>
            </w:r>
          </w:p>
        </w:tc>
        <w:tc>
          <w:tcPr>
            <w:tcW w:w="1805" w:type="dxa"/>
            <w:tcBorders>
              <w:top w:val="nil"/>
              <w:left w:val="nil"/>
              <w:bottom w:val="single" w:sz="8" w:space="0" w:color="auto"/>
              <w:right w:val="single" w:sz="8" w:space="0" w:color="auto"/>
            </w:tcBorders>
            <w:shd w:val="clear" w:color="auto" w:fill="auto"/>
            <w:vAlign w:val="center"/>
          </w:tcPr>
          <w:p w14:paraId="5EE7DEA3"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1.200.000,00</w:t>
            </w:r>
          </w:p>
        </w:tc>
        <w:tc>
          <w:tcPr>
            <w:tcW w:w="1805" w:type="dxa"/>
            <w:tcBorders>
              <w:top w:val="nil"/>
              <w:left w:val="nil"/>
              <w:bottom w:val="single" w:sz="8" w:space="0" w:color="auto"/>
              <w:right w:val="single" w:sz="8" w:space="0" w:color="auto"/>
            </w:tcBorders>
            <w:shd w:val="clear" w:color="auto" w:fill="auto"/>
            <w:vAlign w:val="center"/>
          </w:tcPr>
          <w:p w14:paraId="00550B8E"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0,00</w:t>
            </w:r>
          </w:p>
        </w:tc>
        <w:tc>
          <w:tcPr>
            <w:tcW w:w="1648" w:type="dxa"/>
            <w:tcBorders>
              <w:top w:val="nil"/>
              <w:left w:val="nil"/>
              <w:bottom w:val="single" w:sz="8" w:space="0" w:color="auto"/>
              <w:right w:val="single" w:sz="8" w:space="0" w:color="auto"/>
            </w:tcBorders>
            <w:shd w:val="clear" w:color="auto" w:fill="auto"/>
            <w:vAlign w:val="center"/>
          </w:tcPr>
          <w:p w14:paraId="59A8EF1F"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0,00%</w:t>
            </w:r>
          </w:p>
        </w:tc>
      </w:tr>
      <w:tr w:rsidR="00FC7E98" w:rsidRPr="0048228A" w14:paraId="062937E4"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79E65DC8" w14:textId="77777777" w:rsidR="00FC7E98" w:rsidRPr="0048228A" w:rsidRDefault="00FC7E98" w:rsidP="00CB2B1F">
            <w:pPr>
              <w:rPr>
                <w:rFonts w:ascii="Arial" w:eastAsia="Times New Roman" w:hAnsi="Arial" w:cs="Arial"/>
                <w:b/>
                <w:bCs/>
                <w:color w:val="000000"/>
                <w:lang w:eastAsia="hr-HR"/>
              </w:rPr>
            </w:pPr>
            <w:r w:rsidRPr="0048228A">
              <w:rPr>
                <w:rFonts w:ascii="Arial" w:eastAsia="Times New Roman" w:hAnsi="Arial" w:cs="Arial"/>
                <w:b/>
                <w:bCs/>
                <w:color w:val="000000"/>
                <w:lang w:eastAsia="hr-HR"/>
              </w:rPr>
              <w:t>Program: Razvoj civilnog društva</w:t>
            </w:r>
          </w:p>
        </w:tc>
        <w:tc>
          <w:tcPr>
            <w:tcW w:w="1805" w:type="dxa"/>
            <w:tcBorders>
              <w:top w:val="nil"/>
              <w:left w:val="nil"/>
              <w:bottom w:val="single" w:sz="8" w:space="0" w:color="auto"/>
              <w:right w:val="single" w:sz="8" w:space="0" w:color="auto"/>
            </w:tcBorders>
            <w:shd w:val="clear" w:color="auto" w:fill="auto"/>
            <w:vAlign w:val="center"/>
            <w:hideMark/>
          </w:tcPr>
          <w:p w14:paraId="15A8C77B"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1</w:t>
            </w:r>
            <w:r>
              <w:rPr>
                <w:rFonts w:ascii="Arial" w:eastAsia="Times New Roman" w:hAnsi="Arial" w:cs="Arial"/>
                <w:b/>
                <w:bCs/>
                <w:color w:val="000000"/>
                <w:lang w:eastAsia="hr-HR"/>
              </w:rPr>
              <w:t>20</w:t>
            </w:r>
            <w:r w:rsidRPr="0048228A">
              <w:rPr>
                <w:rFonts w:ascii="Arial" w:eastAsia="Times New Roman" w:hAnsi="Arial" w:cs="Arial"/>
                <w:b/>
                <w:bCs/>
                <w:color w:val="000000"/>
                <w:lang w:eastAsia="hr-HR"/>
              </w:rPr>
              <w:t xml:space="preserve">.000,00    </w:t>
            </w:r>
          </w:p>
        </w:tc>
        <w:tc>
          <w:tcPr>
            <w:tcW w:w="1805" w:type="dxa"/>
            <w:tcBorders>
              <w:top w:val="nil"/>
              <w:left w:val="nil"/>
              <w:bottom w:val="single" w:sz="8" w:space="0" w:color="auto"/>
              <w:right w:val="single" w:sz="8" w:space="0" w:color="auto"/>
            </w:tcBorders>
            <w:shd w:val="clear" w:color="auto" w:fill="auto"/>
            <w:vAlign w:val="center"/>
            <w:hideMark/>
          </w:tcPr>
          <w:p w14:paraId="06F97D0C"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w:t>
            </w:r>
            <w:r>
              <w:rPr>
                <w:rFonts w:ascii="Arial" w:eastAsia="Times New Roman" w:hAnsi="Arial" w:cs="Arial"/>
                <w:b/>
                <w:bCs/>
                <w:color w:val="000000"/>
                <w:lang w:eastAsia="hr-HR"/>
              </w:rPr>
              <w:t>43.489,19</w:t>
            </w:r>
            <w:r w:rsidRPr="0048228A">
              <w:rPr>
                <w:rFonts w:ascii="Arial" w:eastAsia="Times New Roman" w:hAnsi="Arial" w:cs="Arial"/>
                <w:b/>
                <w:bCs/>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2C3EF427" w14:textId="77777777" w:rsidR="00FC7E98" w:rsidRPr="0048228A" w:rsidRDefault="00FC7E98" w:rsidP="00CB2B1F">
            <w:pPr>
              <w:jc w:val="right"/>
              <w:rPr>
                <w:rFonts w:ascii="Arial" w:eastAsia="Times New Roman" w:hAnsi="Arial" w:cs="Arial"/>
                <w:b/>
                <w:bCs/>
                <w:color w:val="000000"/>
                <w:lang w:eastAsia="hr-HR"/>
              </w:rPr>
            </w:pPr>
            <w:r>
              <w:rPr>
                <w:rFonts w:ascii="Arial" w:eastAsia="Times New Roman" w:hAnsi="Arial" w:cs="Arial"/>
                <w:b/>
                <w:bCs/>
                <w:color w:val="000000"/>
                <w:lang w:eastAsia="hr-HR"/>
              </w:rPr>
              <w:t>36,24</w:t>
            </w:r>
            <w:r w:rsidRPr="0048228A">
              <w:rPr>
                <w:rFonts w:ascii="Arial" w:eastAsia="Times New Roman" w:hAnsi="Arial" w:cs="Arial"/>
                <w:b/>
                <w:bCs/>
                <w:color w:val="000000"/>
                <w:lang w:eastAsia="hr-HR"/>
              </w:rPr>
              <w:t>%</w:t>
            </w:r>
          </w:p>
        </w:tc>
      </w:tr>
      <w:tr w:rsidR="00FC7E98" w:rsidRPr="0048228A" w14:paraId="21D7665C"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7651D062"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Financiranje udruga građana</w:t>
            </w:r>
          </w:p>
        </w:tc>
        <w:tc>
          <w:tcPr>
            <w:tcW w:w="1805" w:type="dxa"/>
            <w:tcBorders>
              <w:top w:val="nil"/>
              <w:left w:val="nil"/>
              <w:bottom w:val="single" w:sz="8" w:space="0" w:color="auto"/>
              <w:right w:val="single" w:sz="8" w:space="0" w:color="auto"/>
            </w:tcBorders>
            <w:shd w:val="clear" w:color="auto" w:fill="auto"/>
            <w:vAlign w:val="center"/>
            <w:hideMark/>
          </w:tcPr>
          <w:p w14:paraId="3BB44666"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1</w:t>
            </w:r>
            <w:r>
              <w:rPr>
                <w:rFonts w:ascii="Arial" w:eastAsia="Times New Roman" w:hAnsi="Arial" w:cs="Arial"/>
                <w:color w:val="000000"/>
                <w:lang w:eastAsia="hr-HR"/>
              </w:rPr>
              <w:t>20</w:t>
            </w:r>
            <w:r w:rsidRPr="0048228A">
              <w:rPr>
                <w:rFonts w:ascii="Arial" w:eastAsia="Times New Roman" w:hAnsi="Arial" w:cs="Arial"/>
                <w:color w:val="000000"/>
                <w:lang w:eastAsia="hr-HR"/>
              </w:rPr>
              <w:t xml:space="preserve">.000,00    </w:t>
            </w:r>
          </w:p>
        </w:tc>
        <w:tc>
          <w:tcPr>
            <w:tcW w:w="1805" w:type="dxa"/>
            <w:tcBorders>
              <w:top w:val="nil"/>
              <w:left w:val="nil"/>
              <w:bottom w:val="single" w:sz="8" w:space="0" w:color="auto"/>
              <w:right w:val="single" w:sz="8" w:space="0" w:color="auto"/>
            </w:tcBorders>
            <w:shd w:val="clear" w:color="auto" w:fill="auto"/>
            <w:vAlign w:val="center"/>
            <w:hideMark/>
          </w:tcPr>
          <w:p w14:paraId="0DFD8835" w14:textId="77777777" w:rsidR="00FC7E98" w:rsidRPr="000819F6"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sidRPr="000819F6">
              <w:rPr>
                <w:rFonts w:ascii="Arial" w:eastAsia="Times New Roman" w:hAnsi="Arial" w:cs="Arial"/>
                <w:color w:val="000000"/>
                <w:lang w:eastAsia="hr-HR"/>
              </w:rPr>
              <w:t xml:space="preserve">43.489,19    </w:t>
            </w:r>
          </w:p>
        </w:tc>
        <w:tc>
          <w:tcPr>
            <w:tcW w:w="1648" w:type="dxa"/>
            <w:tcBorders>
              <w:top w:val="nil"/>
              <w:left w:val="nil"/>
              <w:bottom w:val="single" w:sz="8" w:space="0" w:color="auto"/>
              <w:right w:val="single" w:sz="8" w:space="0" w:color="auto"/>
            </w:tcBorders>
            <w:shd w:val="clear" w:color="auto" w:fill="auto"/>
            <w:vAlign w:val="center"/>
            <w:hideMark/>
          </w:tcPr>
          <w:p w14:paraId="525F01DD" w14:textId="77777777" w:rsidR="00FC7E98" w:rsidRPr="000819F6" w:rsidRDefault="00FC7E98" w:rsidP="00CB2B1F">
            <w:pPr>
              <w:jc w:val="right"/>
              <w:rPr>
                <w:rFonts w:ascii="Arial" w:eastAsia="Times New Roman" w:hAnsi="Arial" w:cs="Arial"/>
                <w:color w:val="000000"/>
                <w:lang w:eastAsia="hr-HR"/>
              </w:rPr>
            </w:pPr>
            <w:r w:rsidRPr="000819F6">
              <w:rPr>
                <w:rFonts w:ascii="Arial" w:eastAsia="Times New Roman" w:hAnsi="Arial" w:cs="Arial"/>
                <w:color w:val="000000"/>
                <w:lang w:eastAsia="hr-HR"/>
              </w:rPr>
              <w:t>36,24%</w:t>
            </w:r>
          </w:p>
        </w:tc>
      </w:tr>
      <w:tr w:rsidR="00FC7E98" w:rsidRPr="0048228A" w14:paraId="5BD9601C"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tcPr>
          <w:p w14:paraId="5F7EA08D"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b/>
                <w:bCs/>
                <w:color w:val="000000"/>
                <w:lang w:eastAsia="hr-HR"/>
              </w:rPr>
              <w:t>Program:</w:t>
            </w:r>
            <w:r>
              <w:rPr>
                <w:rFonts w:ascii="Arial" w:eastAsia="Times New Roman" w:hAnsi="Arial" w:cs="Arial"/>
                <w:b/>
                <w:bCs/>
                <w:color w:val="000000"/>
                <w:lang w:eastAsia="hr-HR"/>
              </w:rPr>
              <w:t xml:space="preserve"> Preventivni programi i aktivnosti</w:t>
            </w:r>
          </w:p>
        </w:tc>
        <w:tc>
          <w:tcPr>
            <w:tcW w:w="1805" w:type="dxa"/>
            <w:tcBorders>
              <w:top w:val="nil"/>
              <w:left w:val="nil"/>
              <w:bottom w:val="single" w:sz="8" w:space="0" w:color="auto"/>
              <w:right w:val="single" w:sz="8" w:space="0" w:color="auto"/>
            </w:tcBorders>
            <w:shd w:val="clear" w:color="auto" w:fill="auto"/>
            <w:vAlign w:val="center"/>
          </w:tcPr>
          <w:p w14:paraId="17E225DB" w14:textId="77777777" w:rsidR="00FC7E98" w:rsidRPr="000819F6" w:rsidRDefault="00FC7E98" w:rsidP="00CB2B1F">
            <w:pPr>
              <w:jc w:val="right"/>
              <w:rPr>
                <w:rFonts w:ascii="Arial" w:eastAsia="Times New Roman" w:hAnsi="Arial" w:cs="Arial"/>
                <w:b/>
                <w:bCs/>
                <w:color w:val="000000"/>
                <w:lang w:eastAsia="hr-HR"/>
              </w:rPr>
            </w:pPr>
            <w:r w:rsidRPr="000819F6">
              <w:rPr>
                <w:rFonts w:ascii="Arial" w:eastAsia="Times New Roman" w:hAnsi="Arial" w:cs="Arial"/>
                <w:b/>
                <w:bCs/>
                <w:color w:val="000000"/>
                <w:lang w:eastAsia="hr-HR"/>
              </w:rPr>
              <w:t>243.000,00</w:t>
            </w:r>
          </w:p>
        </w:tc>
        <w:tc>
          <w:tcPr>
            <w:tcW w:w="1805" w:type="dxa"/>
            <w:tcBorders>
              <w:top w:val="nil"/>
              <w:left w:val="nil"/>
              <w:bottom w:val="single" w:sz="8" w:space="0" w:color="auto"/>
              <w:right w:val="single" w:sz="8" w:space="0" w:color="auto"/>
            </w:tcBorders>
            <w:shd w:val="clear" w:color="auto" w:fill="auto"/>
            <w:vAlign w:val="center"/>
          </w:tcPr>
          <w:p w14:paraId="59D2F3DC" w14:textId="77777777" w:rsidR="00FC7E98" w:rsidRPr="000819F6" w:rsidRDefault="00FC7E98" w:rsidP="00CB2B1F">
            <w:pPr>
              <w:jc w:val="right"/>
              <w:rPr>
                <w:rFonts w:ascii="Arial" w:eastAsia="Times New Roman" w:hAnsi="Arial" w:cs="Arial"/>
                <w:b/>
                <w:bCs/>
                <w:color w:val="000000"/>
                <w:lang w:eastAsia="hr-HR"/>
              </w:rPr>
            </w:pPr>
            <w:r>
              <w:rPr>
                <w:rFonts w:ascii="Arial" w:eastAsia="Times New Roman" w:hAnsi="Arial" w:cs="Arial"/>
                <w:b/>
                <w:bCs/>
                <w:color w:val="000000"/>
                <w:lang w:eastAsia="hr-HR"/>
              </w:rPr>
              <w:t>71.110,16</w:t>
            </w:r>
          </w:p>
        </w:tc>
        <w:tc>
          <w:tcPr>
            <w:tcW w:w="1648" w:type="dxa"/>
            <w:tcBorders>
              <w:top w:val="nil"/>
              <w:left w:val="nil"/>
              <w:bottom w:val="single" w:sz="8" w:space="0" w:color="auto"/>
              <w:right w:val="single" w:sz="8" w:space="0" w:color="auto"/>
            </w:tcBorders>
            <w:shd w:val="clear" w:color="auto" w:fill="auto"/>
            <w:vAlign w:val="center"/>
          </w:tcPr>
          <w:p w14:paraId="0CE22CB2" w14:textId="77777777" w:rsidR="00FC7E98" w:rsidRPr="000819F6" w:rsidRDefault="00FC7E98" w:rsidP="00CB2B1F">
            <w:pPr>
              <w:jc w:val="right"/>
              <w:rPr>
                <w:rFonts w:ascii="Arial" w:eastAsia="Times New Roman" w:hAnsi="Arial" w:cs="Arial"/>
                <w:b/>
                <w:bCs/>
                <w:color w:val="000000"/>
                <w:lang w:eastAsia="hr-HR"/>
              </w:rPr>
            </w:pPr>
            <w:r>
              <w:rPr>
                <w:rFonts w:ascii="Arial" w:eastAsia="Times New Roman" w:hAnsi="Arial" w:cs="Arial"/>
                <w:b/>
                <w:bCs/>
                <w:color w:val="000000"/>
                <w:lang w:eastAsia="hr-HR"/>
              </w:rPr>
              <w:t>29,26%</w:t>
            </w:r>
          </w:p>
        </w:tc>
      </w:tr>
      <w:tr w:rsidR="00FC7E98" w:rsidRPr="0048228A" w14:paraId="46E48C60"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tcPr>
          <w:p w14:paraId="3D48FBE5" w14:textId="77777777" w:rsidR="00FC7E98" w:rsidRPr="0048228A" w:rsidRDefault="00FC7E98" w:rsidP="00CB2B1F">
            <w:pPr>
              <w:rPr>
                <w:rFonts w:ascii="Arial" w:eastAsia="Times New Roman" w:hAnsi="Arial" w:cs="Arial"/>
                <w:b/>
                <w:bCs/>
                <w:color w:val="000000"/>
                <w:lang w:eastAsia="hr-HR"/>
              </w:rPr>
            </w:pPr>
            <w:r w:rsidRPr="0048228A">
              <w:rPr>
                <w:rFonts w:ascii="Arial" w:eastAsia="Times New Roman" w:hAnsi="Arial" w:cs="Arial"/>
                <w:color w:val="000000"/>
                <w:lang w:eastAsia="hr-HR"/>
              </w:rPr>
              <w:t>Aktivnost</w:t>
            </w:r>
            <w:r>
              <w:rPr>
                <w:rFonts w:ascii="Arial" w:eastAsia="Times New Roman" w:hAnsi="Arial" w:cs="Arial"/>
                <w:color w:val="000000"/>
                <w:lang w:eastAsia="hr-HR"/>
              </w:rPr>
              <w:t>: Grad Prijatelj djece</w:t>
            </w:r>
          </w:p>
        </w:tc>
        <w:tc>
          <w:tcPr>
            <w:tcW w:w="1805" w:type="dxa"/>
            <w:tcBorders>
              <w:top w:val="nil"/>
              <w:left w:val="nil"/>
              <w:bottom w:val="single" w:sz="8" w:space="0" w:color="auto"/>
              <w:right w:val="single" w:sz="8" w:space="0" w:color="auto"/>
            </w:tcBorders>
            <w:shd w:val="clear" w:color="auto" w:fill="auto"/>
            <w:vAlign w:val="center"/>
          </w:tcPr>
          <w:p w14:paraId="33F46558" w14:textId="77777777" w:rsidR="00FC7E98" w:rsidRPr="00163DA7" w:rsidRDefault="00FC7E98" w:rsidP="00CB2B1F">
            <w:pPr>
              <w:jc w:val="right"/>
              <w:rPr>
                <w:rFonts w:ascii="Arial" w:eastAsia="Times New Roman" w:hAnsi="Arial" w:cs="Arial"/>
                <w:color w:val="000000"/>
                <w:lang w:eastAsia="hr-HR"/>
              </w:rPr>
            </w:pPr>
            <w:r w:rsidRPr="00163DA7">
              <w:rPr>
                <w:rFonts w:ascii="Arial" w:eastAsia="Times New Roman" w:hAnsi="Arial" w:cs="Arial"/>
                <w:color w:val="000000"/>
                <w:lang w:eastAsia="hr-HR"/>
              </w:rPr>
              <w:t>5.000,00</w:t>
            </w:r>
          </w:p>
        </w:tc>
        <w:tc>
          <w:tcPr>
            <w:tcW w:w="1805" w:type="dxa"/>
            <w:tcBorders>
              <w:top w:val="nil"/>
              <w:left w:val="nil"/>
              <w:bottom w:val="single" w:sz="8" w:space="0" w:color="auto"/>
              <w:right w:val="single" w:sz="8" w:space="0" w:color="auto"/>
            </w:tcBorders>
            <w:shd w:val="clear" w:color="auto" w:fill="auto"/>
            <w:vAlign w:val="center"/>
          </w:tcPr>
          <w:p w14:paraId="41E0C30D" w14:textId="77777777" w:rsidR="00FC7E98" w:rsidRPr="00163DA7" w:rsidRDefault="00FC7E98" w:rsidP="00CB2B1F">
            <w:pPr>
              <w:jc w:val="right"/>
              <w:rPr>
                <w:rFonts w:ascii="Arial" w:eastAsia="Times New Roman" w:hAnsi="Arial" w:cs="Arial"/>
                <w:color w:val="000000"/>
                <w:lang w:eastAsia="hr-HR"/>
              </w:rPr>
            </w:pPr>
            <w:r w:rsidRPr="00163DA7">
              <w:rPr>
                <w:rFonts w:ascii="Arial" w:eastAsia="Times New Roman" w:hAnsi="Arial" w:cs="Arial"/>
                <w:color w:val="000000"/>
                <w:lang w:eastAsia="hr-HR"/>
              </w:rPr>
              <w:t>0,00</w:t>
            </w:r>
          </w:p>
        </w:tc>
        <w:tc>
          <w:tcPr>
            <w:tcW w:w="1648" w:type="dxa"/>
            <w:tcBorders>
              <w:top w:val="nil"/>
              <w:left w:val="nil"/>
              <w:bottom w:val="single" w:sz="8" w:space="0" w:color="auto"/>
              <w:right w:val="single" w:sz="8" w:space="0" w:color="auto"/>
            </w:tcBorders>
            <w:shd w:val="clear" w:color="auto" w:fill="auto"/>
            <w:vAlign w:val="center"/>
          </w:tcPr>
          <w:p w14:paraId="66A79AA5" w14:textId="77777777" w:rsidR="00FC7E98" w:rsidRPr="00163DA7" w:rsidRDefault="00FC7E98" w:rsidP="00CB2B1F">
            <w:pPr>
              <w:jc w:val="right"/>
              <w:rPr>
                <w:rFonts w:ascii="Arial" w:eastAsia="Times New Roman" w:hAnsi="Arial" w:cs="Arial"/>
                <w:color w:val="000000"/>
                <w:lang w:eastAsia="hr-HR"/>
              </w:rPr>
            </w:pPr>
            <w:r w:rsidRPr="00163DA7">
              <w:rPr>
                <w:rFonts w:ascii="Arial" w:eastAsia="Times New Roman" w:hAnsi="Arial" w:cs="Arial"/>
                <w:color w:val="000000"/>
                <w:lang w:eastAsia="hr-HR"/>
              </w:rPr>
              <w:t>0,00%</w:t>
            </w:r>
          </w:p>
        </w:tc>
      </w:tr>
      <w:tr w:rsidR="00FC7E98" w:rsidRPr="0048228A" w14:paraId="6A41AEED"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tcPr>
          <w:p w14:paraId="48EA0FF2" w14:textId="77777777" w:rsidR="00FC7E98" w:rsidRPr="0048228A" w:rsidRDefault="00FC7E98" w:rsidP="00CB2B1F">
            <w:pPr>
              <w:rPr>
                <w:rFonts w:ascii="Arial" w:eastAsia="Times New Roman" w:hAnsi="Arial" w:cs="Arial"/>
                <w:b/>
                <w:bCs/>
                <w:color w:val="000000"/>
                <w:lang w:eastAsia="hr-HR"/>
              </w:rPr>
            </w:pPr>
            <w:r w:rsidRPr="0048228A">
              <w:rPr>
                <w:rFonts w:ascii="Arial" w:eastAsia="Times New Roman" w:hAnsi="Arial" w:cs="Arial"/>
                <w:color w:val="000000"/>
                <w:lang w:eastAsia="hr-HR"/>
              </w:rPr>
              <w:t>Aktivnost</w:t>
            </w:r>
            <w:r>
              <w:rPr>
                <w:rFonts w:ascii="Arial" w:eastAsia="Times New Roman" w:hAnsi="Arial" w:cs="Arial"/>
                <w:color w:val="000000"/>
                <w:lang w:eastAsia="hr-HR"/>
              </w:rPr>
              <w:t>: Dani dječje radosti</w:t>
            </w:r>
          </w:p>
        </w:tc>
        <w:tc>
          <w:tcPr>
            <w:tcW w:w="1805" w:type="dxa"/>
            <w:tcBorders>
              <w:top w:val="nil"/>
              <w:left w:val="nil"/>
              <w:bottom w:val="single" w:sz="8" w:space="0" w:color="auto"/>
              <w:right w:val="single" w:sz="8" w:space="0" w:color="auto"/>
            </w:tcBorders>
            <w:shd w:val="clear" w:color="auto" w:fill="auto"/>
            <w:vAlign w:val="center"/>
          </w:tcPr>
          <w:p w14:paraId="5672A548" w14:textId="77777777" w:rsidR="00FC7E98" w:rsidRPr="00163DA7" w:rsidRDefault="00FC7E98" w:rsidP="00CB2B1F">
            <w:pPr>
              <w:jc w:val="right"/>
              <w:rPr>
                <w:rFonts w:ascii="Arial" w:eastAsia="Times New Roman" w:hAnsi="Arial" w:cs="Arial"/>
                <w:color w:val="000000"/>
                <w:lang w:eastAsia="hr-HR"/>
              </w:rPr>
            </w:pPr>
            <w:r w:rsidRPr="00163DA7">
              <w:rPr>
                <w:rFonts w:ascii="Arial" w:eastAsia="Times New Roman" w:hAnsi="Arial" w:cs="Arial"/>
                <w:color w:val="000000"/>
                <w:lang w:eastAsia="hr-HR"/>
              </w:rPr>
              <w:t>45.000,00</w:t>
            </w:r>
          </w:p>
        </w:tc>
        <w:tc>
          <w:tcPr>
            <w:tcW w:w="1805" w:type="dxa"/>
            <w:tcBorders>
              <w:top w:val="nil"/>
              <w:left w:val="nil"/>
              <w:bottom w:val="single" w:sz="8" w:space="0" w:color="auto"/>
              <w:right w:val="single" w:sz="8" w:space="0" w:color="auto"/>
            </w:tcBorders>
            <w:shd w:val="clear" w:color="auto" w:fill="auto"/>
            <w:vAlign w:val="center"/>
          </w:tcPr>
          <w:p w14:paraId="073BAA5B" w14:textId="77777777" w:rsidR="00FC7E98" w:rsidRPr="00163DA7" w:rsidRDefault="00FC7E98" w:rsidP="00CB2B1F">
            <w:pPr>
              <w:jc w:val="right"/>
              <w:rPr>
                <w:rFonts w:ascii="Arial" w:eastAsia="Times New Roman" w:hAnsi="Arial" w:cs="Arial"/>
                <w:color w:val="000000"/>
                <w:lang w:eastAsia="hr-HR"/>
              </w:rPr>
            </w:pPr>
            <w:r w:rsidRPr="00163DA7">
              <w:rPr>
                <w:rFonts w:ascii="Arial" w:eastAsia="Times New Roman" w:hAnsi="Arial" w:cs="Arial"/>
                <w:color w:val="000000"/>
                <w:lang w:eastAsia="hr-HR"/>
              </w:rPr>
              <w:t>0,00</w:t>
            </w:r>
          </w:p>
        </w:tc>
        <w:tc>
          <w:tcPr>
            <w:tcW w:w="1648" w:type="dxa"/>
            <w:tcBorders>
              <w:top w:val="nil"/>
              <w:left w:val="nil"/>
              <w:bottom w:val="single" w:sz="8" w:space="0" w:color="auto"/>
              <w:right w:val="single" w:sz="8" w:space="0" w:color="auto"/>
            </w:tcBorders>
            <w:shd w:val="clear" w:color="auto" w:fill="auto"/>
            <w:vAlign w:val="center"/>
          </w:tcPr>
          <w:p w14:paraId="17030774" w14:textId="77777777" w:rsidR="00FC7E98" w:rsidRPr="00163DA7" w:rsidRDefault="00FC7E98" w:rsidP="00CB2B1F">
            <w:pPr>
              <w:jc w:val="right"/>
              <w:rPr>
                <w:rFonts w:ascii="Arial" w:eastAsia="Times New Roman" w:hAnsi="Arial" w:cs="Arial"/>
                <w:color w:val="000000"/>
                <w:lang w:eastAsia="hr-HR"/>
              </w:rPr>
            </w:pPr>
            <w:r w:rsidRPr="00163DA7">
              <w:rPr>
                <w:rFonts w:ascii="Arial" w:eastAsia="Times New Roman" w:hAnsi="Arial" w:cs="Arial"/>
                <w:color w:val="000000"/>
                <w:lang w:eastAsia="hr-HR"/>
              </w:rPr>
              <w:t>0,00%</w:t>
            </w:r>
          </w:p>
        </w:tc>
      </w:tr>
      <w:tr w:rsidR="00FC7E98" w:rsidRPr="0048228A" w14:paraId="3BC19A8F"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tcPr>
          <w:p w14:paraId="74E0A65E" w14:textId="77777777" w:rsidR="00FC7E98" w:rsidRPr="0048228A" w:rsidRDefault="00FC7E98" w:rsidP="00CB2B1F">
            <w:pPr>
              <w:rPr>
                <w:rFonts w:ascii="Arial" w:eastAsia="Times New Roman" w:hAnsi="Arial" w:cs="Arial"/>
                <w:b/>
                <w:bCs/>
                <w:color w:val="000000"/>
                <w:lang w:eastAsia="hr-HR"/>
              </w:rPr>
            </w:pPr>
            <w:r w:rsidRPr="0048228A">
              <w:rPr>
                <w:rFonts w:ascii="Arial" w:eastAsia="Times New Roman" w:hAnsi="Arial" w:cs="Arial"/>
                <w:color w:val="000000"/>
                <w:lang w:eastAsia="hr-HR"/>
              </w:rPr>
              <w:t>Aktivnost</w:t>
            </w:r>
            <w:r>
              <w:rPr>
                <w:rFonts w:ascii="Arial" w:eastAsia="Times New Roman" w:hAnsi="Arial" w:cs="Arial"/>
                <w:color w:val="000000"/>
                <w:lang w:eastAsia="hr-HR"/>
              </w:rPr>
              <w:t>: Aktivnosti Zdravog grada</w:t>
            </w:r>
          </w:p>
        </w:tc>
        <w:tc>
          <w:tcPr>
            <w:tcW w:w="1805" w:type="dxa"/>
            <w:tcBorders>
              <w:top w:val="nil"/>
              <w:left w:val="nil"/>
              <w:bottom w:val="single" w:sz="8" w:space="0" w:color="auto"/>
              <w:right w:val="single" w:sz="8" w:space="0" w:color="auto"/>
            </w:tcBorders>
            <w:shd w:val="clear" w:color="auto" w:fill="auto"/>
            <w:vAlign w:val="center"/>
          </w:tcPr>
          <w:p w14:paraId="695B500B" w14:textId="77777777" w:rsidR="00FC7E98" w:rsidRPr="00163DA7" w:rsidRDefault="00FC7E98" w:rsidP="00CB2B1F">
            <w:pPr>
              <w:jc w:val="right"/>
              <w:rPr>
                <w:rFonts w:ascii="Arial" w:eastAsia="Times New Roman" w:hAnsi="Arial" w:cs="Arial"/>
                <w:color w:val="000000"/>
                <w:lang w:eastAsia="hr-HR"/>
              </w:rPr>
            </w:pPr>
            <w:r w:rsidRPr="00163DA7">
              <w:rPr>
                <w:rFonts w:ascii="Arial" w:eastAsia="Times New Roman" w:hAnsi="Arial" w:cs="Arial"/>
                <w:color w:val="000000"/>
                <w:lang w:eastAsia="hr-HR"/>
              </w:rPr>
              <w:t>193.000,00</w:t>
            </w:r>
          </w:p>
        </w:tc>
        <w:tc>
          <w:tcPr>
            <w:tcW w:w="1805" w:type="dxa"/>
            <w:tcBorders>
              <w:top w:val="nil"/>
              <w:left w:val="nil"/>
              <w:bottom w:val="single" w:sz="8" w:space="0" w:color="auto"/>
              <w:right w:val="single" w:sz="8" w:space="0" w:color="auto"/>
            </w:tcBorders>
            <w:shd w:val="clear" w:color="auto" w:fill="auto"/>
            <w:vAlign w:val="center"/>
          </w:tcPr>
          <w:p w14:paraId="6F1AA569" w14:textId="77777777" w:rsidR="00FC7E98" w:rsidRPr="00163DA7"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71.110,16</w:t>
            </w:r>
          </w:p>
        </w:tc>
        <w:tc>
          <w:tcPr>
            <w:tcW w:w="1648" w:type="dxa"/>
            <w:tcBorders>
              <w:top w:val="nil"/>
              <w:left w:val="nil"/>
              <w:bottom w:val="single" w:sz="8" w:space="0" w:color="auto"/>
              <w:right w:val="single" w:sz="8" w:space="0" w:color="auto"/>
            </w:tcBorders>
            <w:shd w:val="clear" w:color="auto" w:fill="auto"/>
            <w:vAlign w:val="center"/>
          </w:tcPr>
          <w:p w14:paraId="6C48B12A" w14:textId="77777777" w:rsidR="00FC7E98" w:rsidRPr="00163DA7"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36,84</w:t>
            </w:r>
            <w:r w:rsidRPr="00163DA7">
              <w:rPr>
                <w:rFonts w:ascii="Arial" w:eastAsia="Times New Roman" w:hAnsi="Arial" w:cs="Arial"/>
                <w:color w:val="000000"/>
                <w:lang w:eastAsia="hr-HR"/>
              </w:rPr>
              <w:t>%</w:t>
            </w:r>
          </w:p>
        </w:tc>
      </w:tr>
      <w:tr w:rsidR="00FC7E98" w:rsidRPr="0048228A" w14:paraId="6390EAFF" w14:textId="77777777" w:rsidTr="00CB2B1F">
        <w:trPr>
          <w:trHeight w:val="6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0D5334FF" w14:textId="77777777" w:rsidR="00FC7E98" w:rsidRPr="0048228A" w:rsidRDefault="00FC7E98" w:rsidP="00CB2B1F">
            <w:pPr>
              <w:rPr>
                <w:rFonts w:ascii="Arial" w:eastAsia="Times New Roman" w:hAnsi="Arial" w:cs="Arial"/>
                <w:b/>
                <w:bCs/>
                <w:color w:val="000000"/>
                <w:lang w:eastAsia="hr-HR"/>
              </w:rPr>
            </w:pPr>
            <w:r w:rsidRPr="0048228A">
              <w:rPr>
                <w:rFonts w:ascii="Arial" w:eastAsia="Times New Roman" w:hAnsi="Arial" w:cs="Arial"/>
                <w:b/>
                <w:bCs/>
                <w:color w:val="000000"/>
                <w:lang w:eastAsia="hr-HR"/>
              </w:rPr>
              <w:lastRenderedPageBreak/>
              <w:t>PRORAČUNSKI KORISNIK: DJEČJI VRTIĆ PJERINA VERBANAC</w:t>
            </w:r>
          </w:p>
        </w:tc>
        <w:tc>
          <w:tcPr>
            <w:tcW w:w="1805" w:type="dxa"/>
            <w:tcBorders>
              <w:top w:val="nil"/>
              <w:left w:val="nil"/>
              <w:bottom w:val="single" w:sz="8" w:space="0" w:color="auto"/>
              <w:right w:val="single" w:sz="8" w:space="0" w:color="auto"/>
            </w:tcBorders>
            <w:shd w:val="clear" w:color="auto" w:fill="auto"/>
            <w:vAlign w:val="center"/>
            <w:hideMark/>
          </w:tcPr>
          <w:p w14:paraId="4C24D455"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1</w:t>
            </w:r>
            <w:r>
              <w:rPr>
                <w:rFonts w:ascii="Arial" w:eastAsia="Times New Roman" w:hAnsi="Arial" w:cs="Arial"/>
                <w:b/>
                <w:bCs/>
                <w:color w:val="000000"/>
                <w:lang w:eastAsia="hr-HR"/>
              </w:rPr>
              <w:t>3.495.671</w:t>
            </w:r>
            <w:r w:rsidRPr="0048228A">
              <w:rPr>
                <w:rFonts w:ascii="Arial" w:eastAsia="Times New Roman" w:hAnsi="Arial" w:cs="Arial"/>
                <w:b/>
                <w:bCs/>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3BF29579"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w:t>
            </w:r>
            <w:r>
              <w:rPr>
                <w:rFonts w:ascii="Arial" w:eastAsia="Times New Roman" w:hAnsi="Arial" w:cs="Arial"/>
                <w:b/>
                <w:bCs/>
                <w:color w:val="000000"/>
                <w:lang w:eastAsia="hr-HR"/>
              </w:rPr>
              <w:t>6.164.293,35</w:t>
            </w:r>
            <w:r w:rsidRPr="0048228A">
              <w:rPr>
                <w:rFonts w:ascii="Arial" w:eastAsia="Times New Roman" w:hAnsi="Arial" w:cs="Arial"/>
                <w:b/>
                <w:bCs/>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645D1F91" w14:textId="77777777" w:rsidR="00FC7E98" w:rsidRPr="0048228A" w:rsidRDefault="00FC7E98" w:rsidP="00CB2B1F">
            <w:pPr>
              <w:jc w:val="right"/>
              <w:rPr>
                <w:rFonts w:ascii="Arial" w:eastAsia="Times New Roman" w:hAnsi="Arial" w:cs="Arial"/>
                <w:b/>
                <w:bCs/>
                <w:color w:val="000000"/>
                <w:lang w:eastAsia="hr-HR"/>
              </w:rPr>
            </w:pPr>
            <w:r>
              <w:rPr>
                <w:rFonts w:ascii="Arial" w:eastAsia="Times New Roman" w:hAnsi="Arial" w:cs="Arial"/>
                <w:b/>
                <w:bCs/>
                <w:color w:val="000000"/>
                <w:lang w:eastAsia="hr-HR"/>
              </w:rPr>
              <w:t>45,29</w:t>
            </w:r>
            <w:r w:rsidRPr="0048228A">
              <w:rPr>
                <w:rFonts w:ascii="Arial" w:eastAsia="Times New Roman" w:hAnsi="Arial" w:cs="Arial"/>
                <w:b/>
                <w:bCs/>
                <w:color w:val="000000"/>
                <w:lang w:eastAsia="hr-HR"/>
              </w:rPr>
              <w:t>%</w:t>
            </w:r>
          </w:p>
        </w:tc>
      </w:tr>
      <w:tr w:rsidR="00FC7E98" w:rsidRPr="0048228A" w14:paraId="704C5DE1"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49941300" w14:textId="77777777" w:rsidR="00FC7E98" w:rsidRPr="0048228A" w:rsidRDefault="00FC7E98" w:rsidP="00CB2B1F">
            <w:pPr>
              <w:rPr>
                <w:rFonts w:ascii="Arial" w:eastAsia="Times New Roman" w:hAnsi="Arial" w:cs="Arial"/>
                <w:b/>
                <w:bCs/>
                <w:color w:val="000000"/>
                <w:lang w:eastAsia="hr-HR"/>
              </w:rPr>
            </w:pPr>
            <w:r w:rsidRPr="0048228A">
              <w:rPr>
                <w:rFonts w:ascii="Arial" w:eastAsia="Times New Roman" w:hAnsi="Arial" w:cs="Arial"/>
                <w:b/>
                <w:bCs/>
                <w:color w:val="000000"/>
                <w:lang w:eastAsia="hr-HR"/>
              </w:rPr>
              <w:t>Program: Predškolski odgoj</w:t>
            </w:r>
          </w:p>
        </w:tc>
        <w:tc>
          <w:tcPr>
            <w:tcW w:w="1805" w:type="dxa"/>
            <w:tcBorders>
              <w:top w:val="nil"/>
              <w:left w:val="nil"/>
              <w:bottom w:val="single" w:sz="8" w:space="0" w:color="auto"/>
              <w:right w:val="single" w:sz="8" w:space="0" w:color="auto"/>
            </w:tcBorders>
            <w:shd w:val="clear" w:color="auto" w:fill="auto"/>
            <w:vAlign w:val="center"/>
            <w:hideMark/>
          </w:tcPr>
          <w:p w14:paraId="50A9C316"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1</w:t>
            </w:r>
            <w:r>
              <w:rPr>
                <w:rFonts w:ascii="Arial" w:eastAsia="Times New Roman" w:hAnsi="Arial" w:cs="Arial"/>
                <w:b/>
                <w:bCs/>
                <w:color w:val="000000"/>
                <w:lang w:eastAsia="hr-HR"/>
              </w:rPr>
              <w:t>3.495.671</w:t>
            </w:r>
            <w:r w:rsidRPr="0048228A">
              <w:rPr>
                <w:rFonts w:ascii="Arial" w:eastAsia="Times New Roman" w:hAnsi="Arial" w:cs="Arial"/>
                <w:b/>
                <w:bCs/>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1BAE05E6"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w:t>
            </w:r>
            <w:r>
              <w:rPr>
                <w:rFonts w:ascii="Arial" w:eastAsia="Times New Roman" w:hAnsi="Arial" w:cs="Arial"/>
                <w:b/>
                <w:bCs/>
                <w:color w:val="000000"/>
                <w:lang w:eastAsia="hr-HR"/>
              </w:rPr>
              <w:t>6.164.293,35</w:t>
            </w:r>
            <w:r w:rsidRPr="0048228A">
              <w:rPr>
                <w:rFonts w:ascii="Arial" w:eastAsia="Times New Roman" w:hAnsi="Arial" w:cs="Arial"/>
                <w:b/>
                <w:bCs/>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7E251966" w14:textId="77777777" w:rsidR="00FC7E98" w:rsidRPr="0048228A" w:rsidRDefault="00FC7E98" w:rsidP="00CB2B1F">
            <w:pPr>
              <w:jc w:val="right"/>
              <w:rPr>
                <w:rFonts w:ascii="Arial" w:eastAsia="Times New Roman" w:hAnsi="Arial" w:cs="Arial"/>
                <w:b/>
                <w:bCs/>
                <w:color w:val="000000"/>
                <w:lang w:eastAsia="hr-HR"/>
              </w:rPr>
            </w:pPr>
            <w:r>
              <w:rPr>
                <w:rFonts w:ascii="Arial" w:eastAsia="Times New Roman" w:hAnsi="Arial" w:cs="Arial"/>
                <w:b/>
                <w:bCs/>
                <w:color w:val="000000"/>
                <w:lang w:eastAsia="hr-HR"/>
              </w:rPr>
              <w:t>45,29</w:t>
            </w:r>
            <w:r w:rsidRPr="0048228A">
              <w:rPr>
                <w:rFonts w:ascii="Arial" w:eastAsia="Times New Roman" w:hAnsi="Arial" w:cs="Arial"/>
                <w:b/>
                <w:bCs/>
                <w:color w:val="000000"/>
                <w:lang w:eastAsia="hr-HR"/>
              </w:rPr>
              <w:t>%</w:t>
            </w:r>
          </w:p>
        </w:tc>
      </w:tr>
      <w:tr w:rsidR="00FC7E98" w:rsidRPr="0048228A" w14:paraId="62B26083" w14:textId="77777777" w:rsidTr="00CB2B1F">
        <w:trPr>
          <w:trHeight w:val="58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3CBA7C72"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Odgojno administrativno i tehničko osoblje</w:t>
            </w:r>
          </w:p>
        </w:tc>
        <w:tc>
          <w:tcPr>
            <w:tcW w:w="1805" w:type="dxa"/>
            <w:tcBorders>
              <w:top w:val="nil"/>
              <w:left w:val="nil"/>
              <w:bottom w:val="single" w:sz="8" w:space="0" w:color="auto"/>
              <w:right w:val="single" w:sz="8" w:space="0" w:color="auto"/>
            </w:tcBorders>
            <w:shd w:val="clear" w:color="auto" w:fill="auto"/>
            <w:vAlign w:val="center"/>
            <w:hideMark/>
          </w:tcPr>
          <w:p w14:paraId="5944F70E"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1</w:t>
            </w:r>
            <w:r>
              <w:rPr>
                <w:rFonts w:ascii="Arial" w:eastAsia="Times New Roman" w:hAnsi="Arial" w:cs="Arial"/>
                <w:color w:val="000000"/>
                <w:lang w:eastAsia="hr-HR"/>
              </w:rPr>
              <w:t>3</w:t>
            </w:r>
            <w:r w:rsidRPr="0048228A">
              <w:rPr>
                <w:rFonts w:ascii="Arial" w:eastAsia="Times New Roman" w:hAnsi="Arial" w:cs="Arial"/>
                <w:color w:val="000000"/>
                <w:lang w:eastAsia="hr-HR"/>
              </w:rPr>
              <w:t>.</w:t>
            </w:r>
            <w:r>
              <w:rPr>
                <w:rFonts w:ascii="Arial" w:eastAsia="Times New Roman" w:hAnsi="Arial" w:cs="Arial"/>
                <w:color w:val="000000"/>
                <w:lang w:eastAsia="hr-HR"/>
              </w:rPr>
              <w:t>117.164</w:t>
            </w:r>
            <w:r w:rsidRPr="0048228A">
              <w:rPr>
                <w:rFonts w:ascii="Arial" w:eastAsia="Times New Roman" w:hAnsi="Arial" w:cs="Arial"/>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45C6C587"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6.075.555,64</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7594A607"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46,32</w:t>
            </w:r>
            <w:r w:rsidRPr="0048228A">
              <w:rPr>
                <w:rFonts w:ascii="Arial" w:eastAsia="Times New Roman" w:hAnsi="Arial" w:cs="Arial"/>
                <w:color w:val="000000"/>
                <w:lang w:eastAsia="hr-HR"/>
              </w:rPr>
              <w:t>%</w:t>
            </w:r>
          </w:p>
        </w:tc>
      </w:tr>
      <w:tr w:rsidR="00FC7E98" w:rsidRPr="0048228A" w14:paraId="073F2F69"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702D7919"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Opremanje ustanove</w:t>
            </w:r>
          </w:p>
        </w:tc>
        <w:tc>
          <w:tcPr>
            <w:tcW w:w="1805" w:type="dxa"/>
            <w:tcBorders>
              <w:top w:val="nil"/>
              <w:left w:val="nil"/>
              <w:bottom w:val="single" w:sz="8" w:space="0" w:color="auto"/>
              <w:right w:val="single" w:sz="8" w:space="0" w:color="auto"/>
            </w:tcBorders>
            <w:shd w:val="clear" w:color="auto" w:fill="auto"/>
            <w:vAlign w:val="center"/>
            <w:hideMark/>
          </w:tcPr>
          <w:p w14:paraId="1B8BA96C"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15.000</w:t>
            </w:r>
            <w:r w:rsidRPr="0048228A">
              <w:rPr>
                <w:rFonts w:ascii="Arial" w:eastAsia="Times New Roman" w:hAnsi="Arial" w:cs="Arial"/>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57EF5918"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0</w:t>
            </w:r>
            <w:r w:rsidRPr="0048228A">
              <w:rPr>
                <w:rFonts w:ascii="Arial" w:eastAsia="Times New Roman" w:hAnsi="Arial" w:cs="Arial"/>
                <w:color w:val="000000"/>
                <w:lang w:eastAsia="hr-HR"/>
              </w:rPr>
              <w:t xml:space="preserve">,00    </w:t>
            </w:r>
          </w:p>
        </w:tc>
        <w:tc>
          <w:tcPr>
            <w:tcW w:w="1648" w:type="dxa"/>
            <w:tcBorders>
              <w:top w:val="nil"/>
              <w:left w:val="nil"/>
              <w:bottom w:val="single" w:sz="8" w:space="0" w:color="auto"/>
              <w:right w:val="single" w:sz="8" w:space="0" w:color="auto"/>
            </w:tcBorders>
            <w:shd w:val="clear" w:color="auto" w:fill="auto"/>
            <w:vAlign w:val="center"/>
            <w:hideMark/>
          </w:tcPr>
          <w:p w14:paraId="1439C4CA"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0,00%</w:t>
            </w:r>
          </w:p>
        </w:tc>
      </w:tr>
      <w:tr w:rsidR="00FC7E98" w:rsidRPr="0048228A" w14:paraId="6EE6EF7E" w14:textId="77777777" w:rsidTr="00CB2B1F">
        <w:trPr>
          <w:trHeight w:val="870"/>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1E0A8133"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 xml:space="preserve">Aktivnost: Financiranje programa za djecu s </w:t>
            </w:r>
            <w:proofErr w:type="spellStart"/>
            <w:r w:rsidRPr="0048228A">
              <w:rPr>
                <w:rFonts w:ascii="Arial" w:eastAsia="Times New Roman" w:hAnsi="Arial" w:cs="Arial"/>
                <w:color w:val="000000"/>
                <w:lang w:eastAsia="hr-HR"/>
              </w:rPr>
              <w:t>teš</w:t>
            </w:r>
            <w:proofErr w:type="spellEnd"/>
            <w:r w:rsidRPr="0048228A">
              <w:rPr>
                <w:rFonts w:ascii="Arial" w:eastAsia="Times New Roman" w:hAnsi="Arial" w:cs="Arial"/>
                <w:color w:val="000000"/>
                <w:lang w:eastAsia="hr-HR"/>
              </w:rPr>
              <w:t xml:space="preserve">. u razvoju, pripadnika manjina i </w:t>
            </w:r>
            <w:proofErr w:type="spellStart"/>
            <w:r w:rsidRPr="0048228A">
              <w:rPr>
                <w:rFonts w:ascii="Arial" w:eastAsia="Times New Roman" w:hAnsi="Arial" w:cs="Arial"/>
                <w:color w:val="000000"/>
                <w:lang w:eastAsia="hr-HR"/>
              </w:rPr>
              <w:t>predškole</w:t>
            </w:r>
            <w:proofErr w:type="spellEnd"/>
          </w:p>
        </w:tc>
        <w:tc>
          <w:tcPr>
            <w:tcW w:w="1805" w:type="dxa"/>
            <w:tcBorders>
              <w:top w:val="nil"/>
              <w:left w:val="nil"/>
              <w:bottom w:val="single" w:sz="8" w:space="0" w:color="auto"/>
              <w:right w:val="single" w:sz="8" w:space="0" w:color="auto"/>
            </w:tcBorders>
            <w:shd w:val="clear" w:color="auto" w:fill="auto"/>
            <w:vAlign w:val="center"/>
            <w:hideMark/>
          </w:tcPr>
          <w:p w14:paraId="140B41E5"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6</w:t>
            </w:r>
            <w:r>
              <w:rPr>
                <w:rFonts w:ascii="Arial" w:eastAsia="Times New Roman" w:hAnsi="Arial" w:cs="Arial"/>
                <w:color w:val="000000"/>
                <w:lang w:eastAsia="hr-HR"/>
              </w:rPr>
              <w:t>9</w:t>
            </w:r>
            <w:r w:rsidRPr="0048228A">
              <w:rPr>
                <w:rFonts w:ascii="Arial" w:eastAsia="Times New Roman" w:hAnsi="Arial" w:cs="Arial"/>
                <w:color w:val="000000"/>
                <w:lang w:eastAsia="hr-HR"/>
              </w:rPr>
              <w:t>.22</w:t>
            </w:r>
            <w:r>
              <w:rPr>
                <w:rFonts w:ascii="Arial" w:eastAsia="Times New Roman" w:hAnsi="Arial" w:cs="Arial"/>
                <w:color w:val="000000"/>
                <w:lang w:eastAsia="hr-HR"/>
              </w:rPr>
              <w:t>7</w:t>
            </w:r>
            <w:r w:rsidRPr="0048228A">
              <w:rPr>
                <w:rFonts w:ascii="Arial" w:eastAsia="Times New Roman" w:hAnsi="Arial" w:cs="Arial"/>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0EEBA2CB"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39.907,20</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00D10CDB"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57,65</w:t>
            </w:r>
            <w:r w:rsidRPr="0048228A">
              <w:rPr>
                <w:rFonts w:ascii="Arial" w:eastAsia="Times New Roman" w:hAnsi="Arial" w:cs="Arial"/>
                <w:color w:val="000000"/>
                <w:lang w:eastAsia="hr-HR"/>
              </w:rPr>
              <w:t>%</w:t>
            </w:r>
          </w:p>
        </w:tc>
      </w:tr>
      <w:tr w:rsidR="00FC7E98" w:rsidRPr="0048228A" w14:paraId="67C7E6B5" w14:textId="77777777" w:rsidTr="00CB2B1F">
        <w:trPr>
          <w:trHeight w:val="58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2C7EAEFC"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Tekući projekt: Projekt Erasmus "Kreativnošću do vrtića po mjeri djeteta"</w:t>
            </w:r>
          </w:p>
        </w:tc>
        <w:tc>
          <w:tcPr>
            <w:tcW w:w="1805" w:type="dxa"/>
            <w:tcBorders>
              <w:top w:val="nil"/>
              <w:left w:val="nil"/>
              <w:bottom w:val="single" w:sz="8" w:space="0" w:color="auto"/>
              <w:right w:val="single" w:sz="8" w:space="0" w:color="auto"/>
            </w:tcBorders>
            <w:shd w:val="clear" w:color="auto" w:fill="auto"/>
            <w:vAlign w:val="center"/>
            <w:hideMark/>
          </w:tcPr>
          <w:p w14:paraId="130BC275"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1</w:t>
            </w:r>
            <w:r>
              <w:rPr>
                <w:rFonts w:ascii="Arial" w:eastAsia="Times New Roman" w:hAnsi="Arial" w:cs="Arial"/>
                <w:color w:val="000000"/>
                <w:lang w:eastAsia="hr-HR"/>
              </w:rPr>
              <w:t>46</w:t>
            </w:r>
            <w:r w:rsidRPr="0048228A">
              <w:rPr>
                <w:rFonts w:ascii="Arial" w:eastAsia="Times New Roman" w:hAnsi="Arial" w:cs="Arial"/>
                <w:color w:val="000000"/>
                <w:lang w:eastAsia="hr-HR"/>
              </w:rPr>
              <w:t>.</w:t>
            </w:r>
            <w:r>
              <w:rPr>
                <w:rFonts w:ascii="Arial" w:eastAsia="Times New Roman" w:hAnsi="Arial" w:cs="Arial"/>
                <w:color w:val="000000"/>
                <w:lang w:eastAsia="hr-HR"/>
              </w:rPr>
              <w:t>940</w:t>
            </w:r>
            <w:r w:rsidRPr="0048228A">
              <w:rPr>
                <w:rFonts w:ascii="Arial" w:eastAsia="Times New Roman" w:hAnsi="Arial" w:cs="Arial"/>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452FABDD"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48.830,51</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50E12150"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3</w:t>
            </w:r>
            <w:r>
              <w:rPr>
                <w:rFonts w:ascii="Arial" w:eastAsia="Times New Roman" w:hAnsi="Arial" w:cs="Arial"/>
                <w:color w:val="000000"/>
                <w:lang w:eastAsia="hr-HR"/>
              </w:rPr>
              <w:t>3,23</w:t>
            </w:r>
            <w:r w:rsidRPr="0048228A">
              <w:rPr>
                <w:rFonts w:ascii="Arial" w:eastAsia="Times New Roman" w:hAnsi="Arial" w:cs="Arial"/>
                <w:color w:val="000000"/>
                <w:lang w:eastAsia="hr-HR"/>
              </w:rPr>
              <w:t>%</w:t>
            </w:r>
          </w:p>
        </w:tc>
      </w:tr>
      <w:tr w:rsidR="00FC7E98" w:rsidRPr="0048228A" w14:paraId="5B3E5F60" w14:textId="77777777" w:rsidTr="00CB2B1F">
        <w:trPr>
          <w:trHeight w:val="585"/>
        </w:trPr>
        <w:tc>
          <w:tcPr>
            <w:tcW w:w="4088" w:type="dxa"/>
            <w:tcBorders>
              <w:top w:val="nil"/>
              <w:left w:val="single" w:sz="8" w:space="0" w:color="auto"/>
              <w:bottom w:val="single" w:sz="8" w:space="0" w:color="auto"/>
              <w:right w:val="single" w:sz="8" w:space="0" w:color="auto"/>
            </w:tcBorders>
            <w:shd w:val="clear" w:color="auto" w:fill="auto"/>
            <w:vAlign w:val="center"/>
          </w:tcPr>
          <w:p w14:paraId="7AEA9620"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Tekući projekt:</w:t>
            </w:r>
            <w:r>
              <w:rPr>
                <w:rFonts w:ascii="Arial" w:eastAsia="Times New Roman" w:hAnsi="Arial" w:cs="Arial"/>
                <w:color w:val="000000"/>
                <w:lang w:eastAsia="hr-HR"/>
              </w:rPr>
              <w:t xml:space="preserve"> Projekt LAGUR/FLAG Alba „Upoznajmo naše more“</w:t>
            </w:r>
          </w:p>
        </w:tc>
        <w:tc>
          <w:tcPr>
            <w:tcW w:w="1805" w:type="dxa"/>
            <w:tcBorders>
              <w:top w:val="nil"/>
              <w:left w:val="nil"/>
              <w:bottom w:val="single" w:sz="8" w:space="0" w:color="auto"/>
              <w:right w:val="single" w:sz="8" w:space="0" w:color="auto"/>
            </w:tcBorders>
            <w:shd w:val="clear" w:color="auto" w:fill="auto"/>
            <w:vAlign w:val="center"/>
          </w:tcPr>
          <w:p w14:paraId="148E4ACE"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147.340,00</w:t>
            </w:r>
          </w:p>
        </w:tc>
        <w:tc>
          <w:tcPr>
            <w:tcW w:w="1805" w:type="dxa"/>
            <w:tcBorders>
              <w:top w:val="nil"/>
              <w:left w:val="nil"/>
              <w:bottom w:val="single" w:sz="8" w:space="0" w:color="auto"/>
              <w:right w:val="single" w:sz="8" w:space="0" w:color="auto"/>
            </w:tcBorders>
            <w:shd w:val="clear" w:color="auto" w:fill="auto"/>
            <w:vAlign w:val="center"/>
          </w:tcPr>
          <w:p w14:paraId="31D87A02"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0,00</w:t>
            </w:r>
          </w:p>
        </w:tc>
        <w:tc>
          <w:tcPr>
            <w:tcW w:w="1648" w:type="dxa"/>
            <w:tcBorders>
              <w:top w:val="nil"/>
              <w:left w:val="nil"/>
              <w:bottom w:val="single" w:sz="8" w:space="0" w:color="auto"/>
              <w:right w:val="single" w:sz="8" w:space="0" w:color="auto"/>
            </w:tcBorders>
            <w:shd w:val="clear" w:color="auto" w:fill="auto"/>
            <w:vAlign w:val="center"/>
          </w:tcPr>
          <w:p w14:paraId="58CD68E8"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0,00</w:t>
            </w:r>
            <w:r w:rsidRPr="0048228A">
              <w:rPr>
                <w:rFonts w:ascii="Arial" w:eastAsia="Times New Roman" w:hAnsi="Arial" w:cs="Arial"/>
                <w:color w:val="000000"/>
                <w:lang w:eastAsia="hr-HR"/>
              </w:rPr>
              <w:t>%</w:t>
            </w:r>
          </w:p>
        </w:tc>
      </w:tr>
      <w:tr w:rsidR="00FC7E98" w:rsidRPr="0048228A" w14:paraId="00B0366D" w14:textId="77777777" w:rsidTr="00CB2B1F">
        <w:trPr>
          <w:trHeight w:val="6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02DDD094" w14:textId="77777777" w:rsidR="00FC7E98" w:rsidRPr="0048228A" w:rsidRDefault="00FC7E98" w:rsidP="00CB2B1F">
            <w:pPr>
              <w:rPr>
                <w:rFonts w:ascii="Arial" w:eastAsia="Times New Roman" w:hAnsi="Arial" w:cs="Arial"/>
                <w:b/>
                <w:bCs/>
                <w:color w:val="000000"/>
                <w:lang w:eastAsia="hr-HR"/>
              </w:rPr>
            </w:pPr>
            <w:r w:rsidRPr="0048228A">
              <w:rPr>
                <w:rFonts w:ascii="Arial" w:eastAsia="Times New Roman" w:hAnsi="Arial" w:cs="Arial"/>
                <w:b/>
                <w:bCs/>
                <w:color w:val="000000"/>
                <w:lang w:eastAsia="hr-HR"/>
              </w:rPr>
              <w:t>PRORAČUNSKI KORISNIK: OŠ MATIJE VLAČIĆA, LABIN</w:t>
            </w:r>
          </w:p>
        </w:tc>
        <w:tc>
          <w:tcPr>
            <w:tcW w:w="1805" w:type="dxa"/>
            <w:tcBorders>
              <w:top w:val="nil"/>
              <w:left w:val="nil"/>
              <w:bottom w:val="single" w:sz="8" w:space="0" w:color="auto"/>
              <w:right w:val="single" w:sz="8" w:space="0" w:color="auto"/>
            </w:tcBorders>
            <w:shd w:val="clear" w:color="auto" w:fill="auto"/>
            <w:vAlign w:val="center"/>
            <w:hideMark/>
          </w:tcPr>
          <w:p w14:paraId="1297640F"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w:t>
            </w:r>
            <w:r>
              <w:rPr>
                <w:rFonts w:ascii="Arial" w:eastAsia="Times New Roman" w:hAnsi="Arial" w:cs="Arial"/>
                <w:b/>
                <w:bCs/>
                <w:color w:val="000000"/>
                <w:lang w:eastAsia="hr-HR"/>
              </w:rPr>
              <w:t>9.022.347</w:t>
            </w:r>
            <w:r w:rsidRPr="0048228A">
              <w:rPr>
                <w:rFonts w:ascii="Arial" w:eastAsia="Times New Roman" w:hAnsi="Arial" w:cs="Arial"/>
                <w:b/>
                <w:bCs/>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54E63FF5"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w:t>
            </w:r>
            <w:r>
              <w:rPr>
                <w:rFonts w:ascii="Arial" w:eastAsia="Times New Roman" w:hAnsi="Arial" w:cs="Arial"/>
                <w:b/>
                <w:bCs/>
                <w:color w:val="000000"/>
                <w:lang w:eastAsia="hr-HR"/>
              </w:rPr>
              <w:t>4.244.566,18</w:t>
            </w:r>
            <w:r w:rsidRPr="0048228A">
              <w:rPr>
                <w:rFonts w:ascii="Arial" w:eastAsia="Times New Roman" w:hAnsi="Arial" w:cs="Arial"/>
                <w:b/>
                <w:bCs/>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203086CD" w14:textId="77777777" w:rsidR="00FC7E98" w:rsidRPr="0048228A" w:rsidRDefault="00FC7E98" w:rsidP="00CB2B1F">
            <w:pPr>
              <w:jc w:val="right"/>
              <w:rPr>
                <w:rFonts w:ascii="Arial" w:eastAsia="Times New Roman" w:hAnsi="Arial" w:cs="Arial"/>
                <w:b/>
                <w:bCs/>
                <w:color w:val="000000"/>
                <w:lang w:eastAsia="hr-HR"/>
              </w:rPr>
            </w:pPr>
            <w:r>
              <w:rPr>
                <w:rFonts w:ascii="Arial" w:eastAsia="Times New Roman" w:hAnsi="Arial" w:cs="Arial"/>
                <w:b/>
                <w:bCs/>
                <w:color w:val="000000"/>
                <w:lang w:eastAsia="hr-HR"/>
              </w:rPr>
              <w:t>47,05</w:t>
            </w:r>
            <w:r w:rsidRPr="0048228A">
              <w:rPr>
                <w:rFonts w:ascii="Arial" w:eastAsia="Times New Roman" w:hAnsi="Arial" w:cs="Arial"/>
                <w:b/>
                <w:bCs/>
                <w:color w:val="000000"/>
                <w:lang w:eastAsia="hr-HR"/>
              </w:rPr>
              <w:t>%</w:t>
            </w:r>
          </w:p>
        </w:tc>
      </w:tr>
      <w:tr w:rsidR="00FC7E98" w:rsidRPr="0048228A" w14:paraId="3D2DC556"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03249FCF" w14:textId="77777777" w:rsidR="00FC7E98" w:rsidRPr="0048228A" w:rsidRDefault="00FC7E98" w:rsidP="00CB2B1F">
            <w:pPr>
              <w:rPr>
                <w:rFonts w:ascii="Arial" w:eastAsia="Times New Roman" w:hAnsi="Arial" w:cs="Arial"/>
                <w:b/>
                <w:bCs/>
                <w:color w:val="000000"/>
                <w:lang w:eastAsia="hr-HR"/>
              </w:rPr>
            </w:pPr>
            <w:r w:rsidRPr="0048228A">
              <w:rPr>
                <w:rFonts w:ascii="Arial" w:eastAsia="Times New Roman" w:hAnsi="Arial" w:cs="Arial"/>
                <w:b/>
                <w:bCs/>
                <w:color w:val="000000"/>
                <w:lang w:eastAsia="hr-HR"/>
              </w:rPr>
              <w:t>Program: Obrazovanje</w:t>
            </w:r>
          </w:p>
        </w:tc>
        <w:tc>
          <w:tcPr>
            <w:tcW w:w="1805" w:type="dxa"/>
            <w:tcBorders>
              <w:top w:val="nil"/>
              <w:left w:val="nil"/>
              <w:bottom w:val="single" w:sz="8" w:space="0" w:color="auto"/>
              <w:right w:val="single" w:sz="8" w:space="0" w:color="auto"/>
            </w:tcBorders>
            <w:shd w:val="clear" w:color="auto" w:fill="auto"/>
            <w:vAlign w:val="center"/>
            <w:hideMark/>
          </w:tcPr>
          <w:p w14:paraId="2F13821F"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w:t>
            </w:r>
            <w:r>
              <w:rPr>
                <w:rFonts w:ascii="Arial" w:eastAsia="Times New Roman" w:hAnsi="Arial" w:cs="Arial"/>
                <w:b/>
                <w:bCs/>
                <w:color w:val="000000"/>
                <w:lang w:eastAsia="hr-HR"/>
              </w:rPr>
              <w:t>9.022.347</w:t>
            </w:r>
            <w:r w:rsidRPr="0048228A">
              <w:rPr>
                <w:rFonts w:ascii="Arial" w:eastAsia="Times New Roman" w:hAnsi="Arial" w:cs="Arial"/>
                <w:b/>
                <w:bCs/>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1A73ADE6" w14:textId="77777777" w:rsidR="00FC7E98" w:rsidRPr="0048228A" w:rsidRDefault="00FC7E98" w:rsidP="00CB2B1F">
            <w:pPr>
              <w:jc w:val="right"/>
              <w:rPr>
                <w:rFonts w:ascii="Arial" w:eastAsia="Times New Roman" w:hAnsi="Arial" w:cs="Arial"/>
                <w:b/>
                <w:bCs/>
                <w:color w:val="000000"/>
                <w:lang w:eastAsia="hr-HR"/>
              </w:rPr>
            </w:pPr>
            <w:r>
              <w:rPr>
                <w:rFonts w:ascii="Arial" w:eastAsia="Times New Roman" w:hAnsi="Arial" w:cs="Arial"/>
                <w:b/>
                <w:bCs/>
                <w:color w:val="000000"/>
                <w:lang w:eastAsia="hr-HR"/>
              </w:rPr>
              <w:t>4.244.566,18</w:t>
            </w:r>
            <w:r w:rsidRPr="0048228A">
              <w:rPr>
                <w:rFonts w:ascii="Arial" w:eastAsia="Times New Roman" w:hAnsi="Arial" w:cs="Arial"/>
                <w:b/>
                <w:bCs/>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62E31872" w14:textId="77777777" w:rsidR="00FC7E98" w:rsidRPr="0048228A" w:rsidRDefault="00FC7E98" w:rsidP="00CB2B1F">
            <w:pPr>
              <w:jc w:val="right"/>
              <w:rPr>
                <w:rFonts w:ascii="Arial" w:eastAsia="Times New Roman" w:hAnsi="Arial" w:cs="Arial"/>
                <w:b/>
                <w:bCs/>
                <w:color w:val="000000"/>
                <w:lang w:eastAsia="hr-HR"/>
              </w:rPr>
            </w:pPr>
            <w:r>
              <w:rPr>
                <w:rFonts w:ascii="Arial" w:eastAsia="Times New Roman" w:hAnsi="Arial" w:cs="Arial"/>
                <w:b/>
                <w:bCs/>
                <w:color w:val="000000"/>
                <w:lang w:eastAsia="hr-HR"/>
              </w:rPr>
              <w:t>47,05</w:t>
            </w:r>
            <w:r w:rsidRPr="0048228A">
              <w:rPr>
                <w:rFonts w:ascii="Arial" w:eastAsia="Times New Roman" w:hAnsi="Arial" w:cs="Arial"/>
                <w:b/>
                <w:bCs/>
                <w:color w:val="000000"/>
                <w:lang w:eastAsia="hr-HR"/>
              </w:rPr>
              <w:t>%</w:t>
            </w:r>
          </w:p>
        </w:tc>
      </w:tr>
      <w:tr w:rsidR="00FC7E98" w:rsidRPr="0048228A" w14:paraId="4653E2CD" w14:textId="77777777" w:rsidTr="00CB2B1F">
        <w:trPr>
          <w:trHeight w:val="58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1FF85667"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Financiranje djelatnosti osnovnog školstva</w:t>
            </w:r>
          </w:p>
        </w:tc>
        <w:tc>
          <w:tcPr>
            <w:tcW w:w="1805" w:type="dxa"/>
            <w:tcBorders>
              <w:top w:val="nil"/>
              <w:left w:val="nil"/>
              <w:bottom w:val="single" w:sz="8" w:space="0" w:color="auto"/>
              <w:right w:val="single" w:sz="8" w:space="0" w:color="auto"/>
            </w:tcBorders>
            <w:shd w:val="clear" w:color="auto" w:fill="auto"/>
            <w:vAlign w:val="center"/>
            <w:hideMark/>
          </w:tcPr>
          <w:p w14:paraId="15175EF3"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7.</w:t>
            </w:r>
            <w:r>
              <w:rPr>
                <w:rFonts w:ascii="Arial" w:eastAsia="Times New Roman" w:hAnsi="Arial" w:cs="Arial"/>
                <w:color w:val="000000"/>
                <w:lang w:eastAsia="hr-HR"/>
              </w:rPr>
              <w:t>649</w:t>
            </w:r>
            <w:r w:rsidRPr="0048228A">
              <w:rPr>
                <w:rFonts w:ascii="Arial" w:eastAsia="Times New Roman" w:hAnsi="Arial" w:cs="Arial"/>
                <w:color w:val="000000"/>
                <w:lang w:eastAsia="hr-HR"/>
              </w:rPr>
              <w:t>.</w:t>
            </w:r>
            <w:r>
              <w:rPr>
                <w:rFonts w:ascii="Arial" w:eastAsia="Times New Roman" w:hAnsi="Arial" w:cs="Arial"/>
                <w:color w:val="000000"/>
                <w:lang w:eastAsia="hr-HR"/>
              </w:rPr>
              <w:t>317</w:t>
            </w:r>
            <w:r w:rsidRPr="0048228A">
              <w:rPr>
                <w:rFonts w:ascii="Arial" w:eastAsia="Times New Roman" w:hAnsi="Arial" w:cs="Arial"/>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3CA2463A"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3.648.206,67</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386CF085"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47,69</w:t>
            </w:r>
            <w:r w:rsidRPr="0048228A">
              <w:rPr>
                <w:rFonts w:ascii="Arial" w:eastAsia="Times New Roman" w:hAnsi="Arial" w:cs="Arial"/>
                <w:color w:val="000000"/>
                <w:lang w:eastAsia="hr-HR"/>
              </w:rPr>
              <w:t>%</w:t>
            </w:r>
          </w:p>
        </w:tc>
      </w:tr>
      <w:tr w:rsidR="00FC7E98" w:rsidRPr="0048228A" w14:paraId="5CAD95B3"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1B30AD10"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Produženi boravak</w:t>
            </w:r>
          </w:p>
        </w:tc>
        <w:tc>
          <w:tcPr>
            <w:tcW w:w="1805" w:type="dxa"/>
            <w:tcBorders>
              <w:top w:val="nil"/>
              <w:left w:val="nil"/>
              <w:bottom w:val="single" w:sz="8" w:space="0" w:color="auto"/>
              <w:right w:val="single" w:sz="8" w:space="0" w:color="auto"/>
            </w:tcBorders>
            <w:shd w:val="clear" w:color="auto" w:fill="auto"/>
            <w:vAlign w:val="center"/>
            <w:hideMark/>
          </w:tcPr>
          <w:p w14:paraId="356C0971"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881</w:t>
            </w:r>
            <w:r w:rsidRPr="0048228A">
              <w:rPr>
                <w:rFonts w:ascii="Arial" w:eastAsia="Times New Roman" w:hAnsi="Arial" w:cs="Arial"/>
                <w:color w:val="000000"/>
                <w:lang w:eastAsia="hr-HR"/>
              </w:rPr>
              <w:t>.</w:t>
            </w:r>
            <w:r>
              <w:rPr>
                <w:rFonts w:ascii="Arial" w:eastAsia="Times New Roman" w:hAnsi="Arial" w:cs="Arial"/>
                <w:color w:val="000000"/>
                <w:lang w:eastAsia="hr-HR"/>
              </w:rPr>
              <w:t>000</w:t>
            </w:r>
            <w:r w:rsidRPr="0048228A">
              <w:rPr>
                <w:rFonts w:ascii="Arial" w:eastAsia="Times New Roman" w:hAnsi="Arial" w:cs="Arial"/>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0CB30A99"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422.404,11</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4BAA3B31"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47,95</w:t>
            </w:r>
            <w:r w:rsidRPr="0048228A">
              <w:rPr>
                <w:rFonts w:ascii="Arial" w:eastAsia="Times New Roman" w:hAnsi="Arial" w:cs="Arial"/>
                <w:color w:val="000000"/>
                <w:lang w:eastAsia="hr-HR"/>
              </w:rPr>
              <w:t>%</w:t>
            </w:r>
          </w:p>
        </w:tc>
      </w:tr>
      <w:tr w:rsidR="00FC7E98" w:rsidRPr="0048228A" w14:paraId="353DB43C" w14:textId="77777777" w:rsidTr="00CB2B1F">
        <w:trPr>
          <w:trHeight w:val="58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0A54D823"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Dodatne aktivnosti učenika i osoblja u školi</w:t>
            </w:r>
          </w:p>
        </w:tc>
        <w:tc>
          <w:tcPr>
            <w:tcW w:w="1805" w:type="dxa"/>
            <w:tcBorders>
              <w:top w:val="nil"/>
              <w:left w:val="nil"/>
              <w:bottom w:val="single" w:sz="8" w:space="0" w:color="auto"/>
              <w:right w:val="single" w:sz="8" w:space="0" w:color="auto"/>
            </w:tcBorders>
            <w:shd w:val="clear" w:color="auto" w:fill="auto"/>
            <w:vAlign w:val="center"/>
            <w:hideMark/>
          </w:tcPr>
          <w:p w14:paraId="73F45D9A"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20</w:t>
            </w:r>
            <w:r>
              <w:rPr>
                <w:rFonts w:ascii="Arial" w:eastAsia="Times New Roman" w:hAnsi="Arial" w:cs="Arial"/>
                <w:color w:val="000000"/>
                <w:lang w:eastAsia="hr-HR"/>
              </w:rPr>
              <w:t>5</w:t>
            </w:r>
            <w:r w:rsidRPr="0048228A">
              <w:rPr>
                <w:rFonts w:ascii="Arial" w:eastAsia="Times New Roman" w:hAnsi="Arial" w:cs="Arial"/>
                <w:color w:val="000000"/>
                <w:lang w:eastAsia="hr-HR"/>
              </w:rPr>
              <w:t>.</w:t>
            </w:r>
            <w:r>
              <w:rPr>
                <w:rFonts w:ascii="Arial" w:eastAsia="Times New Roman" w:hAnsi="Arial" w:cs="Arial"/>
                <w:color w:val="000000"/>
                <w:lang w:eastAsia="hr-HR"/>
              </w:rPr>
              <w:t>030</w:t>
            </w:r>
            <w:r w:rsidRPr="0048228A">
              <w:rPr>
                <w:rFonts w:ascii="Arial" w:eastAsia="Times New Roman" w:hAnsi="Arial" w:cs="Arial"/>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00B7C134"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1</w:t>
            </w:r>
            <w:r>
              <w:rPr>
                <w:rFonts w:ascii="Arial" w:eastAsia="Times New Roman" w:hAnsi="Arial" w:cs="Arial"/>
                <w:color w:val="000000"/>
                <w:lang w:eastAsia="hr-HR"/>
              </w:rPr>
              <w:t>5.688,98</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247B9CDE"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7,65</w:t>
            </w:r>
            <w:r w:rsidRPr="0048228A">
              <w:rPr>
                <w:rFonts w:ascii="Arial" w:eastAsia="Times New Roman" w:hAnsi="Arial" w:cs="Arial"/>
                <w:color w:val="000000"/>
                <w:lang w:eastAsia="hr-HR"/>
              </w:rPr>
              <w:t>%</w:t>
            </w:r>
          </w:p>
        </w:tc>
      </w:tr>
      <w:tr w:rsidR="00FC7E98" w:rsidRPr="0048228A" w14:paraId="61092A97" w14:textId="77777777" w:rsidTr="00CB2B1F">
        <w:trPr>
          <w:trHeight w:val="58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1B3840FF"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Osiguranje pomoćnika učenicima s teškoćama</w:t>
            </w:r>
          </w:p>
        </w:tc>
        <w:tc>
          <w:tcPr>
            <w:tcW w:w="1805" w:type="dxa"/>
            <w:tcBorders>
              <w:top w:val="nil"/>
              <w:left w:val="nil"/>
              <w:bottom w:val="single" w:sz="8" w:space="0" w:color="auto"/>
              <w:right w:val="single" w:sz="8" w:space="0" w:color="auto"/>
            </w:tcBorders>
            <w:shd w:val="clear" w:color="auto" w:fill="auto"/>
            <w:vAlign w:val="center"/>
            <w:hideMark/>
          </w:tcPr>
          <w:p w14:paraId="582234A4"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234</w:t>
            </w:r>
            <w:r w:rsidRPr="0048228A">
              <w:rPr>
                <w:rFonts w:ascii="Arial" w:eastAsia="Times New Roman" w:hAnsi="Arial" w:cs="Arial"/>
                <w:color w:val="000000"/>
                <w:lang w:eastAsia="hr-HR"/>
              </w:rPr>
              <w:t xml:space="preserve">.000,00    </w:t>
            </w:r>
          </w:p>
        </w:tc>
        <w:tc>
          <w:tcPr>
            <w:tcW w:w="1805" w:type="dxa"/>
            <w:tcBorders>
              <w:top w:val="nil"/>
              <w:left w:val="nil"/>
              <w:bottom w:val="single" w:sz="8" w:space="0" w:color="auto"/>
              <w:right w:val="single" w:sz="8" w:space="0" w:color="auto"/>
            </w:tcBorders>
            <w:shd w:val="clear" w:color="auto" w:fill="auto"/>
            <w:vAlign w:val="center"/>
            <w:hideMark/>
          </w:tcPr>
          <w:p w14:paraId="334A4A0A"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137.177,42</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44072452"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58,62</w:t>
            </w:r>
            <w:r w:rsidRPr="0048228A">
              <w:rPr>
                <w:rFonts w:ascii="Arial" w:eastAsia="Times New Roman" w:hAnsi="Arial" w:cs="Arial"/>
                <w:color w:val="000000"/>
                <w:lang w:eastAsia="hr-HR"/>
              </w:rPr>
              <w:t>%</w:t>
            </w:r>
          </w:p>
        </w:tc>
      </w:tr>
      <w:tr w:rsidR="00FC7E98" w:rsidRPr="0048228A" w14:paraId="72AB3755" w14:textId="77777777" w:rsidTr="00CB2B1F">
        <w:trPr>
          <w:trHeight w:val="58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37B3C3AA"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Financiranje izvannastavnih projekata i drugo</w:t>
            </w:r>
          </w:p>
        </w:tc>
        <w:tc>
          <w:tcPr>
            <w:tcW w:w="1805" w:type="dxa"/>
            <w:tcBorders>
              <w:top w:val="nil"/>
              <w:left w:val="nil"/>
              <w:bottom w:val="single" w:sz="8" w:space="0" w:color="auto"/>
              <w:right w:val="single" w:sz="8" w:space="0" w:color="auto"/>
            </w:tcBorders>
            <w:shd w:val="clear" w:color="auto" w:fill="auto"/>
            <w:vAlign w:val="center"/>
            <w:hideMark/>
          </w:tcPr>
          <w:p w14:paraId="06661E50"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3</w:t>
            </w:r>
            <w:r>
              <w:rPr>
                <w:rFonts w:ascii="Arial" w:eastAsia="Times New Roman" w:hAnsi="Arial" w:cs="Arial"/>
                <w:color w:val="000000"/>
                <w:lang w:eastAsia="hr-HR"/>
              </w:rPr>
              <w:t>8</w:t>
            </w:r>
            <w:r w:rsidRPr="0048228A">
              <w:rPr>
                <w:rFonts w:ascii="Arial" w:eastAsia="Times New Roman" w:hAnsi="Arial" w:cs="Arial"/>
                <w:color w:val="000000"/>
                <w:lang w:eastAsia="hr-HR"/>
              </w:rPr>
              <w:t>.</w:t>
            </w:r>
            <w:r>
              <w:rPr>
                <w:rFonts w:ascii="Arial" w:eastAsia="Times New Roman" w:hAnsi="Arial" w:cs="Arial"/>
                <w:color w:val="000000"/>
                <w:lang w:eastAsia="hr-HR"/>
              </w:rPr>
              <w:t>00</w:t>
            </w:r>
            <w:r w:rsidRPr="0048228A">
              <w:rPr>
                <w:rFonts w:ascii="Arial" w:eastAsia="Times New Roman" w:hAnsi="Arial" w:cs="Arial"/>
                <w:color w:val="000000"/>
                <w:lang w:eastAsia="hr-HR"/>
              </w:rPr>
              <w:t xml:space="preserve">0,00    </w:t>
            </w:r>
          </w:p>
        </w:tc>
        <w:tc>
          <w:tcPr>
            <w:tcW w:w="1805" w:type="dxa"/>
            <w:tcBorders>
              <w:top w:val="nil"/>
              <w:left w:val="nil"/>
              <w:bottom w:val="single" w:sz="8" w:space="0" w:color="auto"/>
              <w:right w:val="single" w:sz="8" w:space="0" w:color="auto"/>
            </w:tcBorders>
            <w:shd w:val="clear" w:color="auto" w:fill="auto"/>
            <w:vAlign w:val="center"/>
            <w:hideMark/>
          </w:tcPr>
          <w:p w14:paraId="16A59677"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16.638</w:t>
            </w:r>
            <w:r w:rsidRPr="0048228A">
              <w:rPr>
                <w:rFonts w:ascii="Arial" w:eastAsia="Times New Roman" w:hAnsi="Arial" w:cs="Arial"/>
                <w:color w:val="000000"/>
                <w:lang w:eastAsia="hr-HR"/>
              </w:rPr>
              <w:t xml:space="preserve">,00    </w:t>
            </w:r>
          </w:p>
        </w:tc>
        <w:tc>
          <w:tcPr>
            <w:tcW w:w="1648" w:type="dxa"/>
            <w:tcBorders>
              <w:top w:val="nil"/>
              <w:left w:val="nil"/>
              <w:bottom w:val="single" w:sz="8" w:space="0" w:color="auto"/>
              <w:right w:val="single" w:sz="8" w:space="0" w:color="auto"/>
            </w:tcBorders>
            <w:shd w:val="clear" w:color="auto" w:fill="auto"/>
            <w:vAlign w:val="center"/>
            <w:hideMark/>
          </w:tcPr>
          <w:p w14:paraId="698A1DEF"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43,78</w:t>
            </w:r>
            <w:r w:rsidRPr="0048228A">
              <w:rPr>
                <w:rFonts w:ascii="Arial" w:eastAsia="Times New Roman" w:hAnsi="Arial" w:cs="Arial"/>
                <w:color w:val="000000"/>
                <w:lang w:eastAsia="hr-HR"/>
              </w:rPr>
              <w:t>%</w:t>
            </w:r>
          </w:p>
        </w:tc>
      </w:tr>
      <w:tr w:rsidR="00FC7E98" w:rsidRPr="0048228A" w14:paraId="6636C002" w14:textId="77777777" w:rsidTr="00CB2B1F">
        <w:trPr>
          <w:trHeight w:val="58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2D76AC18"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Kapitalni projekt: Kapitalna ulaganja osnovnog školstva</w:t>
            </w:r>
          </w:p>
        </w:tc>
        <w:tc>
          <w:tcPr>
            <w:tcW w:w="1805" w:type="dxa"/>
            <w:tcBorders>
              <w:top w:val="nil"/>
              <w:left w:val="nil"/>
              <w:bottom w:val="single" w:sz="8" w:space="0" w:color="auto"/>
              <w:right w:val="single" w:sz="8" w:space="0" w:color="auto"/>
            </w:tcBorders>
            <w:shd w:val="clear" w:color="auto" w:fill="auto"/>
            <w:vAlign w:val="center"/>
            <w:hideMark/>
          </w:tcPr>
          <w:p w14:paraId="3CB4E411"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15</w:t>
            </w:r>
            <w:r w:rsidRPr="0048228A">
              <w:rPr>
                <w:rFonts w:ascii="Arial" w:eastAsia="Times New Roman" w:hAnsi="Arial" w:cs="Arial"/>
                <w:color w:val="000000"/>
                <w:lang w:eastAsia="hr-HR"/>
              </w:rPr>
              <w:t>.</w:t>
            </w:r>
            <w:r>
              <w:rPr>
                <w:rFonts w:ascii="Arial" w:eastAsia="Times New Roman" w:hAnsi="Arial" w:cs="Arial"/>
                <w:color w:val="000000"/>
                <w:lang w:eastAsia="hr-HR"/>
              </w:rPr>
              <w:t>00</w:t>
            </w:r>
            <w:r w:rsidRPr="0048228A">
              <w:rPr>
                <w:rFonts w:ascii="Arial" w:eastAsia="Times New Roman" w:hAnsi="Arial" w:cs="Arial"/>
                <w:color w:val="000000"/>
                <w:lang w:eastAsia="hr-HR"/>
              </w:rPr>
              <w:t xml:space="preserve">0,00    </w:t>
            </w:r>
          </w:p>
        </w:tc>
        <w:tc>
          <w:tcPr>
            <w:tcW w:w="1805" w:type="dxa"/>
            <w:tcBorders>
              <w:top w:val="nil"/>
              <w:left w:val="nil"/>
              <w:bottom w:val="single" w:sz="8" w:space="0" w:color="auto"/>
              <w:right w:val="single" w:sz="8" w:space="0" w:color="auto"/>
            </w:tcBorders>
            <w:shd w:val="clear" w:color="auto" w:fill="auto"/>
            <w:vAlign w:val="center"/>
            <w:hideMark/>
          </w:tcPr>
          <w:p w14:paraId="029E47BB"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4.451</w:t>
            </w:r>
            <w:r w:rsidRPr="0048228A">
              <w:rPr>
                <w:rFonts w:ascii="Arial" w:eastAsia="Times New Roman" w:hAnsi="Arial" w:cs="Arial"/>
                <w:color w:val="000000"/>
                <w:lang w:eastAsia="hr-HR"/>
              </w:rPr>
              <w:t>,</w:t>
            </w:r>
            <w:r>
              <w:rPr>
                <w:rFonts w:ascii="Arial" w:eastAsia="Times New Roman" w:hAnsi="Arial" w:cs="Arial"/>
                <w:color w:val="000000"/>
                <w:lang w:eastAsia="hr-HR"/>
              </w:rPr>
              <w:t>0</w:t>
            </w:r>
            <w:r w:rsidRPr="0048228A">
              <w:rPr>
                <w:rFonts w:ascii="Arial" w:eastAsia="Times New Roman" w:hAnsi="Arial" w:cs="Arial"/>
                <w:color w:val="000000"/>
                <w:lang w:eastAsia="hr-HR"/>
              </w:rPr>
              <w:t xml:space="preserve">0    </w:t>
            </w:r>
          </w:p>
        </w:tc>
        <w:tc>
          <w:tcPr>
            <w:tcW w:w="1648" w:type="dxa"/>
            <w:tcBorders>
              <w:top w:val="nil"/>
              <w:left w:val="nil"/>
              <w:bottom w:val="single" w:sz="8" w:space="0" w:color="auto"/>
              <w:right w:val="single" w:sz="8" w:space="0" w:color="auto"/>
            </w:tcBorders>
            <w:shd w:val="clear" w:color="auto" w:fill="auto"/>
            <w:vAlign w:val="center"/>
            <w:hideMark/>
          </w:tcPr>
          <w:p w14:paraId="0D328576"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29,67</w:t>
            </w:r>
            <w:r w:rsidRPr="0048228A">
              <w:rPr>
                <w:rFonts w:ascii="Arial" w:eastAsia="Times New Roman" w:hAnsi="Arial" w:cs="Arial"/>
                <w:color w:val="000000"/>
                <w:lang w:eastAsia="hr-HR"/>
              </w:rPr>
              <w:t>%</w:t>
            </w:r>
          </w:p>
        </w:tc>
      </w:tr>
      <w:tr w:rsidR="00FC7E98" w:rsidRPr="0048228A" w14:paraId="53D855F2" w14:textId="77777777" w:rsidTr="00CB2B1F">
        <w:trPr>
          <w:trHeight w:val="6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5D70E9C7" w14:textId="77777777" w:rsidR="00FC7E98" w:rsidRPr="0048228A" w:rsidRDefault="00FC7E98" w:rsidP="00CB2B1F">
            <w:pPr>
              <w:rPr>
                <w:rFonts w:ascii="Arial" w:eastAsia="Times New Roman" w:hAnsi="Arial" w:cs="Arial"/>
                <w:b/>
                <w:bCs/>
                <w:color w:val="000000"/>
                <w:lang w:eastAsia="hr-HR"/>
              </w:rPr>
            </w:pPr>
            <w:r w:rsidRPr="0048228A">
              <w:rPr>
                <w:rFonts w:ascii="Arial" w:eastAsia="Times New Roman" w:hAnsi="Arial" w:cs="Arial"/>
                <w:b/>
                <w:bCs/>
                <w:color w:val="000000"/>
                <w:lang w:eastAsia="hr-HR"/>
              </w:rPr>
              <w:t>PRORAČUNSKI KORISNIK: OŠ IVO LOLE RIBARA, LABIN</w:t>
            </w:r>
          </w:p>
        </w:tc>
        <w:tc>
          <w:tcPr>
            <w:tcW w:w="1805" w:type="dxa"/>
            <w:tcBorders>
              <w:top w:val="nil"/>
              <w:left w:val="nil"/>
              <w:bottom w:val="single" w:sz="8" w:space="0" w:color="auto"/>
              <w:right w:val="single" w:sz="8" w:space="0" w:color="auto"/>
            </w:tcBorders>
            <w:shd w:val="clear" w:color="auto" w:fill="auto"/>
            <w:vAlign w:val="center"/>
            <w:hideMark/>
          </w:tcPr>
          <w:p w14:paraId="4FC558C6" w14:textId="77777777" w:rsidR="00FC7E98" w:rsidRPr="0048228A" w:rsidRDefault="00FC7E98" w:rsidP="00CB2B1F">
            <w:pPr>
              <w:jc w:val="right"/>
              <w:rPr>
                <w:rFonts w:ascii="Arial" w:eastAsia="Times New Roman" w:hAnsi="Arial" w:cs="Arial"/>
                <w:b/>
                <w:bCs/>
                <w:color w:val="000000"/>
                <w:lang w:eastAsia="hr-HR"/>
              </w:rPr>
            </w:pPr>
            <w:r>
              <w:rPr>
                <w:rFonts w:ascii="Arial" w:eastAsia="Times New Roman" w:hAnsi="Arial" w:cs="Arial"/>
                <w:b/>
                <w:bCs/>
                <w:color w:val="000000"/>
                <w:lang w:eastAsia="hr-HR"/>
              </w:rPr>
              <w:t>13.732.359,00</w:t>
            </w:r>
            <w:r w:rsidRPr="0048228A">
              <w:rPr>
                <w:rFonts w:ascii="Arial" w:eastAsia="Times New Roman" w:hAnsi="Arial" w:cs="Arial"/>
                <w:b/>
                <w:bCs/>
                <w:color w:val="000000"/>
                <w:lang w:eastAsia="hr-HR"/>
              </w:rPr>
              <w:t xml:space="preserve">    </w:t>
            </w:r>
          </w:p>
        </w:tc>
        <w:tc>
          <w:tcPr>
            <w:tcW w:w="1805" w:type="dxa"/>
            <w:tcBorders>
              <w:top w:val="nil"/>
              <w:left w:val="nil"/>
              <w:bottom w:val="single" w:sz="8" w:space="0" w:color="auto"/>
              <w:right w:val="single" w:sz="8" w:space="0" w:color="auto"/>
            </w:tcBorders>
            <w:shd w:val="clear" w:color="auto" w:fill="auto"/>
            <w:vAlign w:val="center"/>
            <w:hideMark/>
          </w:tcPr>
          <w:p w14:paraId="60EB89D5"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w:t>
            </w:r>
            <w:r>
              <w:rPr>
                <w:rFonts w:ascii="Arial" w:eastAsia="Times New Roman" w:hAnsi="Arial" w:cs="Arial"/>
                <w:b/>
                <w:bCs/>
                <w:color w:val="000000"/>
                <w:lang w:eastAsia="hr-HR"/>
              </w:rPr>
              <w:t>6.103.984,22</w:t>
            </w:r>
            <w:r w:rsidRPr="0048228A">
              <w:rPr>
                <w:rFonts w:ascii="Arial" w:eastAsia="Times New Roman" w:hAnsi="Arial" w:cs="Arial"/>
                <w:b/>
                <w:bCs/>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47138B6B" w14:textId="77777777" w:rsidR="00FC7E98" w:rsidRPr="0048228A" w:rsidRDefault="00FC7E98" w:rsidP="00CB2B1F">
            <w:pPr>
              <w:jc w:val="right"/>
              <w:rPr>
                <w:rFonts w:ascii="Arial" w:eastAsia="Times New Roman" w:hAnsi="Arial" w:cs="Arial"/>
                <w:b/>
                <w:bCs/>
                <w:color w:val="000000"/>
                <w:lang w:eastAsia="hr-HR"/>
              </w:rPr>
            </w:pPr>
            <w:r>
              <w:rPr>
                <w:rFonts w:ascii="Arial" w:eastAsia="Times New Roman" w:hAnsi="Arial" w:cs="Arial"/>
                <w:b/>
                <w:bCs/>
                <w:color w:val="000000"/>
                <w:lang w:eastAsia="hr-HR"/>
              </w:rPr>
              <w:t>44,45</w:t>
            </w:r>
            <w:r w:rsidRPr="0048228A">
              <w:rPr>
                <w:rFonts w:ascii="Arial" w:eastAsia="Times New Roman" w:hAnsi="Arial" w:cs="Arial"/>
                <w:b/>
                <w:bCs/>
                <w:color w:val="000000"/>
                <w:lang w:eastAsia="hr-HR"/>
              </w:rPr>
              <w:t>%</w:t>
            </w:r>
          </w:p>
        </w:tc>
      </w:tr>
      <w:tr w:rsidR="00FC7E98" w:rsidRPr="0048228A" w14:paraId="1D6D0A30"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2D660918" w14:textId="77777777" w:rsidR="00FC7E98" w:rsidRPr="0048228A" w:rsidRDefault="00FC7E98" w:rsidP="00CB2B1F">
            <w:pPr>
              <w:rPr>
                <w:rFonts w:ascii="Arial" w:eastAsia="Times New Roman" w:hAnsi="Arial" w:cs="Arial"/>
                <w:b/>
                <w:bCs/>
                <w:color w:val="000000"/>
                <w:lang w:eastAsia="hr-HR"/>
              </w:rPr>
            </w:pPr>
            <w:r w:rsidRPr="0048228A">
              <w:rPr>
                <w:rFonts w:ascii="Arial" w:eastAsia="Times New Roman" w:hAnsi="Arial" w:cs="Arial"/>
                <w:b/>
                <w:bCs/>
                <w:color w:val="000000"/>
                <w:lang w:eastAsia="hr-HR"/>
              </w:rPr>
              <w:t>Program: Obrazovanje</w:t>
            </w:r>
          </w:p>
        </w:tc>
        <w:tc>
          <w:tcPr>
            <w:tcW w:w="1805" w:type="dxa"/>
            <w:tcBorders>
              <w:top w:val="nil"/>
              <w:left w:val="nil"/>
              <w:bottom w:val="single" w:sz="8" w:space="0" w:color="auto"/>
              <w:right w:val="single" w:sz="8" w:space="0" w:color="auto"/>
            </w:tcBorders>
            <w:shd w:val="clear" w:color="auto" w:fill="auto"/>
            <w:vAlign w:val="center"/>
            <w:hideMark/>
          </w:tcPr>
          <w:p w14:paraId="3E77B1F0"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w:t>
            </w:r>
            <w:r>
              <w:rPr>
                <w:rFonts w:ascii="Arial" w:eastAsia="Times New Roman" w:hAnsi="Arial" w:cs="Arial"/>
                <w:b/>
                <w:bCs/>
                <w:color w:val="000000"/>
                <w:lang w:eastAsia="hr-HR"/>
              </w:rPr>
              <w:t>13.732.359,00</w:t>
            </w:r>
            <w:r w:rsidRPr="0048228A">
              <w:rPr>
                <w:rFonts w:ascii="Arial" w:eastAsia="Times New Roman" w:hAnsi="Arial" w:cs="Arial"/>
                <w:b/>
                <w:bCs/>
                <w:color w:val="000000"/>
                <w:lang w:eastAsia="hr-HR"/>
              </w:rPr>
              <w:t xml:space="preserve">    </w:t>
            </w:r>
          </w:p>
        </w:tc>
        <w:tc>
          <w:tcPr>
            <w:tcW w:w="1805" w:type="dxa"/>
            <w:tcBorders>
              <w:top w:val="nil"/>
              <w:left w:val="nil"/>
              <w:bottom w:val="single" w:sz="8" w:space="0" w:color="auto"/>
              <w:right w:val="single" w:sz="8" w:space="0" w:color="auto"/>
            </w:tcBorders>
            <w:shd w:val="clear" w:color="auto" w:fill="auto"/>
            <w:vAlign w:val="center"/>
            <w:hideMark/>
          </w:tcPr>
          <w:p w14:paraId="10F22453"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w:t>
            </w:r>
            <w:r>
              <w:rPr>
                <w:rFonts w:ascii="Arial" w:eastAsia="Times New Roman" w:hAnsi="Arial" w:cs="Arial"/>
                <w:b/>
                <w:bCs/>
                <w:color w:val="000000"/>
                <w:lang w:eastAsia="hr-HR"/>
              </w:rPr>
              <w:t>6.103.984,22</w:t>
            </w:r>
            <w:r w:rsidRPr="0048228A">
              <w:rPr>
                <w:rFonts w:ascii="Arial" w:eastAsia="Times New Roman" w:hAnsi="Arial" w:cs="Arial"/>
                <w:b/>
                <w:bCs/>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3468395A" w14:textId="77777777" w:rsidR="00FC7E98" w:rsidRPr="0048228A" w:rsidRDefault="00FC7E98" w:rsidP="00CB2B1F">
            <w:pPr>
              <w:jc w:val="right"/>
              <w:rPr>
                <w:rFonts w:ascii="Arial" w:eastAsia="Times New Roman" w:hAnsi="Arial" w:cs="Arial"/>
                <w:b/>
                <w:bCs/>
                <w:color w:val="000000"/>
                <w:lang w:eastAsia="hr-HR"/>
              </w:rPr>
            </w:pPr>
            <w:r>
              <w:rPr>
                <w:rFonts w:ascii="Arial" w:eastAsia="Times New Roman" w:hAnsi="Arial" w:cs="Arial"/>
                <w:b/>
                <w:bCs/>
                <w:color w:val="000000"/>
                <w:lang w:eastAsia="hr-HR"/>
              </w:rPr>
              <w:t>44,45</w:t>
            </w:r>
            <w:r w:rsidRPr="0048228A">
              <w:rPr>
                <w:rFonts w:ascii="Arial" w:eastAsia="Times New Roman" w:hAnsi="Arial" w:cs="Arial"/>
                <w:b/>
                <w:bCs/>
                <w:color w:val="000000"/>
                <w:lang w:eastAsia="hr-HR"/>
              </w:rPr>
              <w:t>%</w:t>
            </w:r>
          </w:p>
        </w:tc>
      </w:tr>
      <w:tr w:rsidR="00FC7E98" w:rsidRPr="0048228A" w14:paraId="26FED449" w14:textId="77777777" w:rsidTr="00CB2B1F">
        <w:trPr>
          <w:trHeight w:val="58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7B2C9AC4"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Financiranje djelatnosti osnovnog školstva</w:t>
            </w:r>
          </w:p>
        </w:tc>
        <w:tc>
          <w:tcPr>
            <w:tcW w:w="1805" w:type="dxa"/>
            <w:tcBorders>
              <w:top w:val="nil"/>
              <w:left w:val="nil"/>
              <w:bottom w:val="single" w:sz="8" w:space="0" w:color="auto"/>
              <w:right w:val="single" w:sz="8" w:space="0" w:color="auto"/>
            </w:tcBorders>
            <w:shd w:val="clear" w:color="auto" w:fill="auto"/>
            <w:vAlign w:val="center"/>
            <w:hideMark/>
          </w:tcPr>
          <w:p w14:paraId="793A4E68"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1</w:t>
            </w:r>
            <w:r>
              <w:rPr>
                <w:rFonts w:ascii="Arial" w:eastAsia="Times New Roman" w:hAnsi="Arial" w:cs="Arial"/>
                <w:color w:val="000000"/>
                <w:lang w:eastAsia="hr-HR"/>
              </w:rPr>
              <w:t>1.557.569</w:t>
            </w:r>
            <w:r w:rsidRPr="0048228A">
              <w:rPr>
                <w:rFonts w:ascii="Arial" w:eastAsia="Times New Roman" w:hAnsi="Arial" w:cs="Arial"/>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4CDED9B3"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5.197.854,18</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1C5293DA"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44,97</w:t>
            </w:r>
            <w:r w:rsidRPr="0048228A">
              <w:rPr>
                <w:rFonts w:ascii="Arial" w:eastAsia="Times New Roman" w:hAnsi="Arial" w:cs="Arial"/>
                <w:color w:val="000000"/>
                <w:lang w:eastAsia="hr-HR"/>
              </w:rPr>
              <w:t>%</w:t>
            </w:r>
          </w:p>
        </w:tc>
      </w:tr>
      <w:tr w:rsidR="00FC7E98" w:rsidRPr="0048228A" w14:paraId="3D303BFF"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1922AFF1"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lastRenderedPageBreak/>
              <w:t>Aktivnost: Produženi boravak</w:t>
            </w:r>
          </w:p>
        </w:tc>
        <w:tc>
          <w:tcPr>
            <w:tcW w:w="1805" w:type="dxa"/>
            <w:tcBorders>
              <w:top w:val="nil"/>
              <w:left w:val="nil"/>
              <w:bottom w:val="single" w:sz="8" w:space="0" w:color="auto"/>
              <w:right w:val="single" w:sz="8" w:space="0" w:color="auto"/>
            </w:tcBorders>
            <w:shd w:val="clear" w:color="auto" w:fill="auto"/>
            <w:vAlign w:val="center"/>
            <w:hideMark/>
          </w:tcPr>
          <w:p w14:paraId="62C46599"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1.</w:t>
            </w:r>
            <w:r>
              <w:rPr>
                <w:rFonts w:ascii="Arial" w:eastAsia="Times New Roman" w:hAnsi="Arial" w:cs="Arial"/>
                <w:color w:val="000000"/>
                <w:lang w:eastAsia="hr-HR"/>
              </w:rPr>
              <w:t>599</w:t>
            </w:r>
            <w:r w:rsidRPr="0048228A">
              <w:rPr>
                <w:rFonts w:ascii="Arial" w:eastAsia="Times New Roman" w:hAnsi="Arial" w:cs="Arial"/>
                <w:color w:val="000000"/>
                <w:lang w:eastAsia="hr-HR"/>
              </w:rPr>
              <w:t>.</w:t>
            </w:r>
            <w:r>
              <w:rPr>
                <w:rFonts w:ascii="Arial" w:eastAsia="Times New Roman" w:hAnsi="Arial" w:cs="Arial"/>
                <w:color w:val="000000"/>
                <w:lang w:eastAsia="hr-HR"/>
              </w:rPr>
              <w:t>60</w:t>
            </w:r>
            <w:r w:rsidRPr="0048228A">
              <w:rPr>
                <w:rFonts w:ascii="Arial" w:eastAsia="Times New Roman" w:hAnsi="Arial" w:cs="Arial"/>
                <w:color w:val="000000"/>
                <w:lang w:eastAsia="hr-HR"/>
              </w:rPr>
              <w:t xml:space="preserve">0,00    </w:t>
            </w:r>
          </w:p>
        </w:tc>
        <w:tc>
          <w:tcPr>
            <w:tcW w:w="1805" w:type="dxa"/>
            <w:tcBorders>
              <w:top w:val="nil"/>
              <w:left w:val="nil"/>
              <w:bottom w:val="single" w:sz="8" w:space="0" w:color="auto"/>
              <w:right w:val="single" w:sz="8" w:space="0" w:color="auto"/>
            </w:tcBorders>
            <w:shd w:val="clear" w:color="auto" w:fill="auto"/>
            <w:vAlign w:val="center"/>
            <w:hideMark/>
          </w:tcPr>
          <w:p w14:paraId="237A8F80"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767.166,23</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2FDFF113"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47,96</w:t>
            </w:r>
            <w:r w:rsidRPr="0048228A">
              <w:rPr>
                <w:rFonts w:ascii="Arial" w:eastAsia="Times New Roman" w:hAnsi="Arial" w:cs="Arial"/>
                <w:color w:val="000000"/>
                <w:lang w:eastAsia="hr-HR"/>
              </w:rPr>
              <w:t>%</w:t>
            </w:r>
          </w:p>
        </w:tc>
      </w:tr>
      <w:tr w:rsidR="00FC7E98" w:rsidRPr="0048228A" w14:paraId="4D47D879" w14:textId="77777777" w:rsidTr="00CB2B1F">
        <w:trPr>
          <w:trHeight w:val="58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7E7A7428"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Dodatne aktivnosti učenika i osoblja u školi</w:t>
            </w:r>
          </w:p>
        </w:tc>
        <w:tc>
          <w:tcPr>
            <w:tcW w:w="1805" w:type="dxa"/>
            <w:tcBorders>
              <w:top w:val="nil"/>
              <w:left w:val="nil"/>
              <w:bottom w:val="single" w:sz="8" w:space="0" w:color="auto"/>
              <w:right w:val="single" w:sz="8" w:space="0" w:color="auto"/>
            </w:tcBorders>
            <w:shd w:val="clear" w:color="auto" w:fill="auto"/>
            <w:vAlign w:val="center"/>
            <w:hideMark/>
          </w:tcPr>
          <w:p w14:paraId="3AC73085"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3</w:t>
            </w:r>
            <w:r>
              <w:rPr>
                <w:rFonts w:ascii="Arial" w:eastAsia="Times New Roman" w:hAnsi="Arial" w:cs="Arial"/>
                <w:color w:val="000000"/>
                <w:lang w:eastAsia="hr-HR"/>
              </w:rPr>
              <w:t>75.375</w:t>
            </w:r>
            <w:r w:rsidRPr="0048228A">
              <w:rPr>
                <w:rFonts w:ascii="Arial" w:eastAsia="Times New Roman" w:hAnsi="Arial" w:cs="Arial"/>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069D4040"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11.900,00</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59B69A3C"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3,17</w:t>
            </w:r>
            <w:r w:rsidRPr="0048228A">
              <w:rPr>
                <w:rFonts w:ascii="Arial" w:eastAsia="Times New Roman" w:hAnsi="Arial" w:cs="Arial"/>
                <w:color w:val="000000"/>
                <w:lang w:eastAsia="hr-HR"/>
              </w:rPr>
              <w:t>%</w:t>
            </w:r>
          </w:p>
        </w:tc>
      </w:tr>
      <w:tr w:rsidR="00FC7E98" w:rsidRPr="0048228A" w14:paraId="0FCCD420" w14:textId="77777777" w:rsidTr="00CB2B1F">
        <w:trPr>
          <w:trHeight w:val="58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58486A47"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Osiguranje pomoćnika učenicima s teškoćama</w:t>
            </w:r>
          </w:p>
        </w:tc>
        <w:tc>
          <w:tcPr>
            <w:tcW w:w="1805" w:type="dxa"/>
            <w:tcBorders>
              <w:top w:val="nil"/>
              <w:left w:val="nil"/>
              <w:bottom w:val="single" w:sz="8" w:space="0" w:color="auto"/>
              <w:right w:val="single" w:sz="8" w:space="0" w:color="auto"/>
            </w:tcBorders>
            <w:shd w:val="clear" w:color="auto" w:fill="auto"/>
            <w:vAlign w:val="center"/>
            <w:hideMark/>
          </w:tcPr>
          <w:p w14:paraId="6D221B34"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1</w:t>
            </w:r>
            <w:r>
              <w:rPr>
                <w:rFonts w:ascii="Arial" w:eastAsia="Times New Roman" w:hAnsi="Arial" w:cs="Arial"/>
                <w:color w:val="000000"/>
                <w:lang w:eastAsia="hr-HR"/>
              </w:rPr>
              <w:t>68.815</w:t>
            </w:r>
            <w:r w:rsidRPr="0048228A">
              <w:rPr>
                <w:rFonts w:ascii="Arial" w:eastAsia="Times New Roman" w:hAnsi="Arial" w:cs="Arial"/>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507A8BEE"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96.063,81</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085714FD"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56,90</w:t>
            </w:r>
            <w:r w:rsidRPr="0048228A">
              <w:rPr>
                <w:rFonts w:ascii="Arial" w:eastAsia="Times New Roman" w:hAnsi="Arial" w:cs="Arial"/>
                <w:color w:val="000000"/>
                <w:lang w:eastAsia="hr-HR"/>
              </w:rPr>
              <w:t>%</w:t>
            </w:r>
          </w:p>
        </w:tc>
      </w:tr>
      <w:tr w:rsidR="00FC7E98" w:rsidRPr="0048228A" w14:paraId="39230F38" w14:textId="77777777" w:rsidTr="00CB2B1F">
        <w:trPr>
          <w:trHeight w:val="58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3FF29B87"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Financiranje izvannastavnih projekata i drugo</w:t>
            </w:r>
          </w:p>
        </w:tc>
        <w:tc>
          <w:tcPr>
            <w:tcW w:w="1805" w:type="dxa"/>
            <w:tcBorders>
              <w:top w:val="nil"/>
              <w:left w:val="nil"/>
              <w:bottom w:val="single" w:sz="8" w:space="0" w:color="auto"/>
              <w:right w:val="single" w:sz="8" w:space="0" w:color="auto"/>
            </w:tcBorders>
            <w:shd w:val="clear" w:color="auto" w:fill="auto"/>
            <w:vAlign w:val="center"/>
            <w:hideMark/>
          </w:tcPr>
          <w:p w14:paraId="594563F5"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7.000</w:t>
            </w:r>
            <w:r w:rsidRPr="0048228A">
              <w:rPr>
                <w:rFonts w:ascii="Arial" w:eastAsia="Times New Roman" w:hAnsi="Arial" w:cs="Arial"/>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561886A5"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7.000,00</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05F23D37"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100,00</w:t>
            </w:r>
            <w:r w:rsidRPr="0048228A">
              <w:rPr>
                <w:rFonts w:ascii="Arial" w:eastAsia="Times New Roman" w:hAnsi="Arial" w:cs="Arial"/>
                <w:color w:val="000000"/>
                <w:lang w:eastAsia="hr-HR"/>
              </w:rPr>
              <w:t>%</w:t>
            </w:r>
          </w:p>
        </w:tc>
      </w:tr>
      <w:tr w:rsidR="00FC7E98" w:rsidRPr="0048228A" w14:paraId="4EE42B5B" w14:textId="77777777" w:rsidTr="00CB2B1F">
        <w:trPr>
          <w:trHeight w:val="58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110B9F94"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Kapitalni projekt: Kapitalna ulaganja osnovnog školstva</w:t>
            </w:r>
          </w:p>
        </w:tc>
        <w:tc>
          <w:tcPr>
            <w:tcW w:w="1805" w:type="dxa"/>
            <w:tcBorders>
              <w:top w:val="nil"/>
              <w:left w:val="nil"/>
              <w:bottom w:val="single" w:sz="8" w:space="0" w:color="auto"/>
              <w:right w:val="single" w:sz="8" w:space="0" w:color="auto"/>
            </w:tcBorders>
            <w:shd w:val="clear" w:color="auto" w:fill="auto"/>
            <w:vAlign w:val="center"/>
            <w:hideMark/>
          </w:tcPr>
          <w:p w14:paraId="05F5A824"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24</w:t>
            </w:r>
            <w:r w:rsidRPr="0048228A">
              <w:rPr>
                <w:rFonts w:ascii="Arial" w:eastAsia="Times New Roman" w:hAnsi="Arial" w:cs="Arial"/>
                <w:color w:val="000000"/>
                <w:lang w:eastAsia="hr-HR"/>
              </w:rPr>
              <w:t xml:space="preserve">.000,00    </w:t>
            </w:r>
          </w:p>
        </w:tc>
        <w:tc>
          <w:tcPr>
            <w:tcW w:w="1805" w:type="dxa"/>
            <w:tcBorders>
              <w:top w:val="nil"/>
              <w:left w:val="nil"/>
              <w:bottom w:val="single" w:sz="8" w:space="0" w:color="auto"/>
              <w:right w:val="single" w:sz="8" w:space="0" w:color="auto"/>
            </w:tcBorders>
            <w:shd w:val="clear" w:color="auto" w:fill="auto"/>
            <w:vAlign w:val="center"/>
            <w:hideMark/>
          </w:tcPr>
          <w:p w14:paraId="3C402979"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24.000,00</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0483C9DF"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100,00%</w:t>
            </w:r>
          </w:p>
        </w:tc>
      </w:tr>
      <w:tr w:rsidR="00FC7E98" w:rsidRPr="0048228A" w14:paraId="7E880CE6" w14:textId="77777777" w:rsidTr="00CB2B1F">
        <w:trPr>
          <w:trHeight w:val="6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22601681" w14:textId="77777777" w:rsidR="00FC7E98" w:rsidRPr="0048228A" w:rsidRDefault="00FC7E98" w:rsidP="00CB2B1F">
            <w:pPr>
              <w:rPr>
                <w:rFonts w:ascii="Arial" w:eastAsia="Times New Roman" w:hAnsi="Arial" w:cs="Arial"/>
                <w:b/>
                <w:bCs/>
                <w:color w:val="000000"/>
                <w:lang w:eastAsia="hr-HR"/>
              </w:rPr>
            </w:pPr>
            <w:r w:rsidRPr="0048228A">
              <w:rPr>
                <w:rFonts w:ascii="Arial" w:eastAsia="Times New Roman" w:hAnsi="Arial" w:cs="Arial"/>
                <w:b/>
                <w:bCs/>
                <w:color w:val="000000"/>
                <w:lang w:eastAsia="hr-HR"/>
              </w:rPr>
              <w:t>PRORAČUNSKI KORISNIK: CENTAR LIČE FARAGUNA, LABIN</w:t>
            </w:r>
          </w:p>
        </w:tc>
        <w:tc>
          <w:tcPr>
            <w:tcW w:w="1805" w:type="dxa"/>
            <w:tcBorders>
              <w:top w:val="nil"/>
              <w:left w:val="nil"/>
              <w:bottom w:val="single" w:sz="8" w:space="0" w:color="auto"/>
              <w:right w:val="single" w:sz="8" w:space="0" w:color="auto"/>
            </w:tcBorders>
            <w:shd w:val="clear" w:color="auto" w:fill="auto"/>
            <w:vAlign w:val="center"/>
            <w:hideMark/>
          </w:tcPr>
          <w:p w14:paraId="5B4C2189"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3.</w:t>
            </w:r>
            <w:r>
              <w:rPr>
                <w:rFonts w:ascii="Arial" w:eastAsia="Times New Roman" w:hAnsi="Arial" w:cs="Arial"/>
                <w:b/>
                <w:bCs/>
                <w:color w:val="000000"/>
                <w:lang w:eastAsia="hr-HR"/>
              </w:rPr>
              <w:t>312</w:t>
            </w:r>
            <w:r w:rsidRPr="0048228A">
              <w:rPr>
                <w:rFonts w:ascii="Arial" w:eastAsia="Times New Roman" w:hAnsi="Arial" w:cs="Arial"/>
                <w:b/>
                <w:bCs/>
                <w:color w:val="000000"/>
                <w:lang w:eastAsia="hr-HR"/>
              </w:rPr>
              <w:t>.</w:t>
            </w:r>
            <w:r>
              <w:rPr>
                <w:rFonts w:ascii="Arial" w:eastAsia="Times New Roman" w:hAnsi="Arial" w:cs="Arial"/>
                <w:b/>
                <w:bCs/>
                <w:color w:val="000000"/>
                <w:lang w:eastAsia="hr-HR"/>
              </w:rPr>
              <w:t>488</w:t>
            </w:r>
            <w:r w:rsidRPr="0048228A">
              <w:rPr>
                <w:rFonts w:ascii="Arial" w:eastAsia="Times New Roman" w:hAnsi="Arial" w:cs="Arial"/>
                <w:b/>
                <w:bCs/>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12AF7A56"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w:t>
            </w:r>
            <w:r>
              <w:rPr>
                <w:rFonts w:ascii="Arial" w:eastAsia="Times New Roman" w:hAnsi="Arial" w:cs="Arial"/>
                <w:b/>
                <w:bCs/>
                <w:color w:val="000000"/>
                <w:lang w:eastAsia="hr-HR"/>
              </w:rPr>
              <w:t>1.496.721,81</w:t>
            </w:r>
            <w:r w:rsidRPr="0048228A">
              <w:rPr>
                <w:rFonts w:ascii="Arial" w:eastAsia="Times New Roman" w:hAnsi="Arial" w:cs="Arial"/>
                <w:b/>
                <w:bCs/>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70F4E87E" w14:textId="77777777" w:rsidR="00FC7E98" w:rsidRPr="0048228A" w:rsidRDefault="00FC7E98" w:rsidP="00CB2B1F">
            <w:pPr>
              <w:jc w:val="right"/>
              <w:rPr>
                <w:rFonts w:ascii="Arial" w:eastAsia="Times New Roman" w:hAnsi="Arial" w:cs="Arial"/>
                <w:b/>
                <w:bCs/>
                <w:color w:val="000000"/>
                <w:lang w:eastAsia="hr-HR"/>
              </w:rPr>
            </w:pPr>
            <w:r>
              <w:rPr>
                <w:rFonts w:ascii="Arial" w:eastAsia="Times New Roman" w:hAnsi="Arial" w:cs="Arial"/>
                <w:b/>
                <w:bCs/>
                <w:color w:val="000000"/>
                <w:lang w:eastAsia="hr-HR"/>
              </w:rPr>
              <w:t>45,18</w:t>
            </w:r>
            <w:r w:rsidRPr="0048228A">
              <w:rPr>
                <w:rFonts w:ascii="Arial" w:eastAsia="Times New Roman" w:hAnsi="Arial" w:cs="Arial"/>
                <w:b/>
                <w:bCs/>
                <w:color w:val="000000"/>
                <w:lang w:eastAsia="hr-HR"/>
              </w:rPr>
              <w:t>%</w:t>
            </w:r>
          </w:p>
        </w:tc>
      </w:tr>
      <w:tr w:rsidR="00FC7E98" w:rsidRPr="0048228A" w14:paraId="511A2966"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4463DFBF" w14:textId="77777777" w:rsidR="00FC7E98" w:rsidRPr="0048228A" w:rsidRDefault="00FC7E98" w:rsidP="00CB2B1F">
            <w:pPr>
              <w:rPr>
                <w:rFonts w:ascii="Arial" w:eastAsia="Times New Roman" w:hAnsi="Arial" w:cs="Arial"/>
                <w:b/>
                <w:bCs/>
                <w:color w:val="000000"/>
                <w:lang w:eastAsia="hr-HR"/>
              </w:rPr>
            </w:pPr>
            <w:r w:rsidRPr="0048228A">
              <w:rPr>
                <w:rFonts w:ascii="Arial" w:eastAsia="Times New Roman" w:hAnsi="Arial" w:cs="Arial"/>
                <w:b/>
                <w:bCs/>
                <w:color w:val="000000"/>
                <w:lang w:eastAsia="hr-HR"/>
              </w:rPr>
              <w:t>Program: Obrazovanje</w:t>
            </w:r>
          </w:p>
        </w:tc>
        <w:tc>
          <w:tcPr>
            <w:tcW w:w="1805" w:type="dxa"/>
            <w:tcBorders>
              <w:top w:val="nil"/>
              <w:left w:val="nil"/>
              <w:bottom w:val="single" w:sz="8" w:space="0" w:color="auto"/>
              <w:right w:val="single" w:sz="8" w:space="0" w:color="auto"/>
            </w:tcBorders>
            <w:shd w:val="clear" w:color="auto" w:fill="auto"/>
            <w:vAlign w:val="center"/>
            <w:hideMark/>
          </w:tcPr>
          <w:p w14:paraId="468B7688"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3.</w:t>
            </w:r>
            <w:r>
              <w:rPr>
                <w:rFonts w:ascii="Arial" w:eastAsia="Times New Roman" w:hAnsi="Arial" w:cs="Arial"/>
                <w:b/>
                <w:bCs/>
                <w:color w:val="000000"/>
                <w:lang w:eastAsia="hr-HR"/>
              </w:rPr>
              <w:t>312</w:t>
            </w:r>
            <w:r w:rsidRPr="0048228A">
              <w:rPr>
                <w:rFonts w:ascii="Arial" w:eastAsia="Times New Roman" w:hAnsi="Arial" w:cs="Arial"/>
                <w:b/>
                <w:bCs/>
                <w:color w:val="000000"/>
                <w:lang w:eastAsia="hr-HR"/>
              </w:rPr>
              <w:t>.</w:t>
            </w:r>
            <w:r>
              <w:rPr>
                <w:rFonts w:ascii="Arial" w:eastAsia="Times New Roman" w:hAnsi="Arial" w:cs="Arial"/>
                <w:b/>
                <w:bCs/>
                <w:color w:val="000000"/>
                <w:lang w:eastAsia="hr-HR"/>
              </w:rPr>
              <w:t>488</w:t>
            </w:r>
            <w:r w:rsidRPr="0048228A">
              <w:rPr>
                <w:rFonts w:ascii="Arial" w:eastAsia="Times New Roman" w:hAnsi="Arial" w:cs="Arial"/>
                <w:b/>
                <w:bCs/>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6F4F1891"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w:t>
            </w:r>
            <w:r>
              <w:rPr>
                <w:rFonts w:ascii="Arial" w:eastAsia="Times New Roman" w:hAnsi="Arial" w:cs="Arial"/>
                <w:b/>
                <w:bCs/>
                <w:color w:val="000000"/>
                <w:lang w:eastAsia="hr-HR"/>
              </w:rPr>
              <w:t>1.496.721,81</w:t>
            </w:r>
            <w:r w:rsidRPr="0048228A">
              <w:rPr>
                <w:rFonts w:ascii="Arial" w:eastAsia="Times New Roman" w:hAnsi="Arial" w:cs="Arial"/>
                <w:b/>
                <w:bCs/>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486E78B9" w14:textId="77777777" w:rsidR="00FC7E98" w:rsidRPr="0048228A" w:rsidRDefault="00FC7E98" w:rsidP="00CB2B1F">
            <w:pPr>
              <w:jc w:val="right"/>
              <w:rPr>
                <w:rFonts w:ascii="Arial" w:eastAsia="Times New Roman" w:hAnsi="Arial" w:cs="Arial"/>
                <w:b/>
                <w:bCs/>
                <w:color w:val="000000"/>
                <w:lang w:eastAsia="hr-HR"/>
              </w:rPr>
            </w:pPr>
            <w:r>
              <w:rPr>
                <w:rFonts w:ascii="Arial" w:eastAsia="Times New Roman" w:hAnsi="Arial" w:cs="Arial"/>
                <w:b/>
                <w:bCs/>
                <w:color w:val="000000"/>
                <w:lang w:eastAsia="hr-HR"/>
              </w:rPr>
              <w:t>45,18</w:t>
            </w:r>
            <w:r w:rsidRPr="0048228A">
              <w:rPr>
                <w:rFonts w:ascii="Arial" w:eastAsia="Times New Roman" w:hAnsi="Arial" w:cs="Arial"/>
                <w:b/>
                <w:bCs/>
                <w:color w:val="000000"/>
                <w:lang w:eastAsia="hr-HR"/>
              </w:rPr>
              <w:t>%</w:t>
            </w:r>
          </w:p>
        </w:tc>
      </w:tr>
      <w:tr w:rsidR="00FC7E98" w:rsidRPr="0048228A" w14:paraId="2DD74910" w14:textId="77777777" w:rsidTr="00CB2B1F">
        <w:trPr>
          <w:trHeight w:val="58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73B2FFE0"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Financiranje djelatnosti osnovnog školstva</w:t>
            </w:r>
          </w:p>
        </w:tc>
        <w:tc>
          <w:tcPr>
            <w:tcW w:w="1805" w:type="dxa"/>
            <w:tcBorders>
              <w:top w:val="nil"/>
              <w:left w:val="nil"/>
              <w:bottom w:val="single" w:sz="8" w:space="0" w:color="auto"/>
              <w:right w:val="single" w:sz="8" w:space="0" w:color="auto"/>
            </w:tcBorders>
            <w:shd w:val="clear" w:color="auto" w:fill="auto"/>
            <w:vAlign w:val="center"/>
            <w:hideMark/>
          </w:tcPr>
          <w:p w14:paraId="350F1BB4"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2.7</w:t>
            </w:r>
            <w:r>
              <w:rPr>
                <w:rFonts w:ascii="Arial" w:eastAsia="Times New Roman" w:hAnsi="Arial" w:cs="Arial"/>
                <w:color w:val="000000"/>
                <w:lang w:eastAsia="hr-HR"/>
              </w:rPr>
              <w:t>19</w:t>
            </w:r>
            <w:r w:rsidRPr="0048228A">
              <w:rPr>
                <w:rFonts w:ascii="Arial" w:eastAsia="Times New Roman" w:hAnsi="Arial" w:cs="Arial"/>
                <w:color w:val="000000"/>
                <w:lang w:eastAsia="hr-HR"/>
              </w:rPr>
              <w:t>.</w:t>
            </w:r>
            <w:r>
              <w:rPr>
                <w:rFonts w:ascii="Arial" w:eastAsia="Times New Roman" w:hAnsi="Arial" w:cs="Arial"/>
                <w:color w:val="000000"/>
                <w:lang w:eastAsia="hr-HR"/>
              </w:rPr>
              <w:t>155</w:t>
            </w:r>
            <w:r w:rsidRPr="0048228A">
              <w:rPr>
                <w:rFonts w:ascii="Arial" w:eastAsia="Times New Roman" w:hAnsi="Arial" w:cs="Arial"/>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1FA68E73"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1.260.933,61</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53B3A53F"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46,37</w:t>
            </w:r>
            <w:r w:rsidRPr="0048228A">
              <w:rPr>
                <w:rFonts w:ascii="Arial" w:eastAsia="Times New Roman" w:hAnsi="Arial" w:cs="Arial"/>
                <w:color w:val="000000"/>
                <w:lang w:eastAsia="hr-HR"/>
              </w:rPr>
              <w:t>%</w:t>
            </w:r>
          </w:p>
        </w:tc>
      </w:tr>
      <w:tr w:rsidR="00FC7E98" w:rsidRPr="0048228A" w14:paraId="07015D8D" w14:textId="77777777" w:rsidTr="00CB2B1F">
        <w:trPr>
          <w:trHeight w:val="58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371AC939"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Osiguranje pomoćnika učenicima s teškoćama</w:t>
            </w:r>
          </w:p>
        </w:tc>
        <w:tc>
          <w:tcPr>
            <w:tcW w:w="1805" w:type="dxa"/>
            <w:tcBorders>
              <w:top w:val="nil"/>
              <w:left w:val="nil"/>
              <w:bottom w:val="single" w:sz="8" w:space="0" w:color="auto"/>
              <w:right w:val="single" w:sz="8" w:space="0" w:color="auto"/>
            </w:tcBorders>
            <w:shd w:val="clear" w:color="auto" w:fill="auto"/>
            <w:vAlign w:val="center"/>
            <w:hideMark/>
          </w:tcPr>
          <w:p w14:paraId="19A66474"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314</w:t>
            </w:r>
            <w:r w:rsidRPr="0048228A">
              <w:rPr>
                <w:rFonts w:ascii="Arial" w:eastAsia="Times New Roman" w:hAnsi="Arial" w:cs="Arial"/>
                <w:color w:val="000000"/>
                <w:lang w:eastAsia="hr-HR"/>
              </w:rPr>
              <w:t>.</w:t>
            </w:r>
            <w:r>
              <w:rPr>
                <w:rFonts w:ascii="Arial" w:eastAsia="Times New Roman" w:hAnsi="Arial" w:cs="Arial"/>
                <w:color w:val="000000"/>
                <w:lang w:eastAsia="hr-HR"/>
              </w:rPr>
              <w:t>04</w:t>
            </w:r>
            <w:r w:rsidRPr="0048228A">
              <w:rPr>
                <w:rFonts w:ascii="Arial" w:eastAsia="Times New Roman" w:hAnsi="Arial" w:cs="Arial"/>
                <w:color w:val="000000"/>
                <w:lang w:eastAsia="hr-HR"/>
              </w:rPr>
              <w:t xml:space="preserve">0,00    </w:t>
            </w:r>
          </w:p>
        </w:tc>
        <w:tc>
          <w:tcPr>
            <w:tcW w:w="1805" w:type="dxa"/>
            <w:tcBorders>
              <w:top w:val="nil"/>
              <w:left w:val="nil"/>
              <w:bottom w:val="single" w:sz="8" w:space="0" w:color="auto"/>
              <w:right w:val="single" w:sz="8" w:space="0" w:color="auto"/>
            </w:tcBorders>
            <w:shd w:val="clear" w:color="auto" w:fill="auto"/>
            <w:vAlign w:val="center"/>
            <w:hideMark/>
          </w:tcPr>
          <w:p w14:paraId="1F687A54"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169.456,00</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0629A73C"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53,96</w:t>
            </w:r>
            <w:r w:rsidRPr="0048228A">
              <w:rPr>
                <w:rFonts w:ascii="Arial" w:eastAsia="Times New Roman" w:hAnsi="Arial" w:cs="Arial"/>
                <w:color w:val="000000"/>
                <w:lang w:eastAsia="hr-HR"/>
              </w:rPr>
              <w:t>%</w:t>
            </w:r>
          </w:p>
        </w:tc>
      </w:tr>
      <w:tr w:rsidR="00FC7E98" w:rsidRPr="0048228A" w14:paraId="25C03B39"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5A6E98E7"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Sufinanciranje boravka djece</w:t>
            </w:r>
          </w:p>
        </w:tc>
        <w:tc>
          <w:tcPr>
            <w:tcW w:w="1805" w:type="dxa"/>
            <w:tcBorders>
              <w:top w:val="nil"/>
              <w:left w:val="nil"/>
              <w:bottom w:val="single" w:sz="8" w:space="0" w:color="auto"/>
              <w:right w:val="single" w:sz="8" w:space="0" w:color="auto"/>
            </w:tcBorders>
            <w:shd w:val="clear" w:color="auto" w:fill="auto"/>
            <w:vAlign w:val="center"/>
            <w:hideMark/>
          </w:tcPr>
          <w:p w14:paraId="5FECB5F9"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1</w:t>
            </w:r>
            <w:r>
              <w:rPr>
                <w:rFonts w:ascii="Arial" w:eastAsia="Times New Roman" w:hAnsi="Arial" w:cs="Arial"/>
                <w:color w:val="000000"/>
                <w:lang w:eastAsia="hr-HR"/>
              </w:rPr>
              <w:t>26</w:t>
            </w:r>
            <w:r w:rsidRPr="0048228A">
              <w:rPr>
                <w:rFonts w:ascii="Arial" w:eastAsia="Times New Roman" w:hAnsi="Arial" w:cs="Arial"/>
                <w:color w:val="000000"/>
                <w:lang w:eastAsia="hr-HR"/>
              </w:rPr>
              <w:t>.0</w:t>
            </w:r>
            <w:r>
              <w:rPr>
                <w:rFonts w:ascii="Arial" w:eastAsia="Times New Roman" w:hAnsi="Arial" w:cs="Arial"/>
                <w:color w:val="000000"/>
                <w:lang w:eastAsia="hr-HR"/>
              </w:rPr>
              <w:t>17</w:t>
            </w:r>
            <w:r w:rsidRPr="0048228A">
              <w:rPr>
                <w:rFonts w:ascii="Arial" w:eastAsia="Times New Roman" w:hAnsi="Arial" w:cs="Arial"/>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170E0C6B"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66.332,20</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10FF1B1F"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52,64</w:t>
            </w:r>
            <w:r w:rsidRPr="0048228A">
              <w:rPr>
                <w:rFonts w:ascii="Arial" w:eastAsia="Times New Roman" w:hAnsi="Arial" w:cs="Arial"/>
                <w:color w:val="000000"/>
                <w:lang w:eastAsia="hr-HR"/>
              </w:rPr>
              <w:t>%</w:t>
            </w:r>
          </w:p>
        </w:tc>
      </w:tr>
      <w:tr w:rsidR="00FC7E98" w:rsidRPr="0048228A" w14:paraId="1E6262FE" w14:textId="77777777" w:rsidTr="00CB2B1F">
        <w:trPr>
          <w:trHeight w:val="58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5AACADB5" w14:textId="77777777" w:rsidR="00FC7E98" w:rsidRPr="000B10E7" w:rsidRDefault="00FC7E98" w:rsidP="00CB2B1F">
            <w:pPr>
              <w:rPr>
                <w:rFonts w:ascii="Arial" w:eastAsia="Times New Roman" w:hAnsi="Arial" w:cs="Arial"/>
                <w:lang w:eastAsia="hr-HR"/>
              </w:rPr>
            </w:pPr>
            <w:r w:rsidRPr="000B10E7">
              <w:rPr>
                <w:rFonts w:ascii="Arial" w:eastAsia="Times New Roman" w:hAnsi="Arial" w:cs="Arial"/>
                <w:lang w:eastAsia="hr-HR"/>
              </w:rPr>
              <w:t>Kapitalni projekt: Projekt opremanja školske kuhinje</w:t>
            </w:r>
          </w:p>
        </w:tc>
        <w:tc>
          <w:tcPr>
            <w:tcW w:w="1805" w:type="dxa"/>
            <w:tcBorders>
              <w:top w:val="nil"/>
              <w:left w:val="nil"/>
              <w:bottom w:val="single" w:sz="8" w:space="0" w:color="auto"/>
              <w:right w:val="single" w:sz="8" w:space="0" w:color="auto"/>
            </w:tcBorders>
            <w:shd w:val="clear" w:color="auto" w:fill="auto"/>
            <w:vAlign w:val="center"/>
            <w:hideMark/>
          </w:tcPr>
          <w:p w14:paraId="2D90D4D8" w14:textId="77777777" w:rsidR="00FC7E98" w:rsidRPr="000B10E7" w:rsidRDefault="00FC7E98" w:rsidP="00CB2B1F">
            <w:pPr>
              <w:jc w:val="right"/>
              <w:rPr>
                <w:rFonts w:ascii="Arial" w:eastAsia="Times New Roman" w:hAnsi="Arial" w:cs="Arial"/>
                <w:lang w:eastAsia="hr-HR"/>
              </w:rPr>
            </w:pPr>
            <w:r w:rsidRPr="000B10E7">
              <w:rPr>
                <w:rFonts w:ascii="Arial" w:eastAsia="Times New Roman" w:hAnsi="Arial" w:cs="Arial"/>
                <w:lang w:eastAsia="hr-HR"/>
              </w:rPr>
              <w:t xml:space="preserve">        153.276,00    </w:t>
            </w:r>
          </w:p>
        </w:tc>
        <w:tc>
          <w:tcPr>
            <w:tcW w:w="1805" w:type="dxa"/>
            <w:tcBorders>
              <w:top w:val="nil"/>
              <w:left w:val="nil"/>
              <w:bottom w:val="single" w:sz="8" w:space="0" w:color="auto"/>
              <w:right w:val="single" w:sz="8" w:space="0" w:color="auto"/>
            </w:tcBorders>
            <w:shd w:val="clear" w:color="auto" w:fill="auto"/>
            <w:vAlign w:val="center"/>
            <w:hideMark/>
          </w:tcPr>
          <w:p w14:paraId="28421F03" w14:textId="77777777" w:rsidR="00FC7E98" w:rsidRPr="000B10E7" w:rsidRDefault="00FC7E98" w:rsidP="00CB2B1F">
            <w:pPr>
              <w:jc w:val="right"/>
              <w:rPr>
                <w:rFonts w:ascii="Arial" w:eastAsia="Times New Roman" w:hAnsi="Arial" w:cs="Arial"/>
                <w:lang w:eastAsia="hr-HR"/>
              </w:rPr>
            </w:pPr>
            <w:r w:rsidRPr="000B10E7">
              <w:rPr>
                <w:rFonts w:ascii="Arial" w:eastAsia="Times New Roman" w:hAnsi="Arial" w:cs="Arial"/>
                <w:lang w:eastAsia="hr-HR"/>
              </w:rPr>
              <w:t xml:space="preserve">         </w:t>
            </w:r>
          </w:p>
          <w:p w14:paraId="0BAC86F1" w14:textId="77777777" w:rsidR="00FC7E98" w:rsidRPr="000B10E7" w:rsidRDefault="00FC7E98" w:rsidP="00CB2B1F">
            <w:pPr>
              <w:jc w:val="right"/>
              <w:rPr>
                <w:rFonts w:ascii="Arial" w:eastAsia="Times New Roman" w:hAnsi="Arial" w:cs="Arial"/>
                <w:lang w:eastAsia="hr-HR"/>
              </w:rPr>
            </w:pPr>
            <w:r w:rsidRPr="000B10E7">
              <w:rPr>
                <w:rFonts w:ascii="Arial" w:eastAsia="Times New Roman" w:hAnsi="Arial" w:cs="Arial"/>
                <w:lang w:eastAsia="hr-HR"/>
              </w:rPr>
              <w:t xml:space="preserve">0,00    </w:t>
            </w:r>
          </w:p>
        </w:tc>
        <w:tc>
          <w:tcPr>
            <w:tcW w:w="1648" w:type="dxa"/>
            <w:tcBorders>
              <w:top w:val="nil"/>
              <w:left w:val="nil"/>
              <w:bottom w:val="single" w:sz="8" w:space="0" w:color="auto"/>
              <w:right w:val="single" w:sz="8" w:space="0" w:color="auto"/>
            </w:tcBorders>
            <w:shd w:val="clear" w:color="auto" w:fill="auto"/>
            <w:vAlign w:val="center"/>
            <w:hideMark/>
          </w:tcPr>
          <w:p w14:paraId="74C17EA6" w14:textId="77777777" w:rsidR="00FC7E98" w:rsidRPr="000B10E7" w:rsidRDefault="00FC7E98" w:rsidP="00CB2B1F">
            <w:pPr>
              <w:jc w:val="right"/>
              <w:rPr>
                <w:rFonts w:ascii="Arial" w:eastAsia="Times New Roman" w:hAnsi="Arial" w:cs="Arial"/>
                <w:lang w:eastAsia="hr-HR"/>
              </w:rPr>
            </w:pPr>
          </w:p>
          <w:p w14:paraId="3E24A1DD" w14:textId="77777777" w:rsidR="00FC7E98" w:rsidRPr="000B10E7" w:rsidRDefault="00FC7E98" w:rsidP="00CB2B1F">
            <w:pPr>
              <w:jc w:val="right"/>
              <w:rPr>
                <w:rFonts w:ascii="Arial" w:eastAsia="Times New Roman" w:hAnsi="Arial" w:cs="Arial"/>
                <w:lang w:eastAsia="hr-HR"/>
              </w:rPr>
            </w:pPr>
            <w:r w:rsidRPr="000B10E7">
              <w:rPr>
                <w:rFonts w:ascii="Arial" w:eastAsia="Times New Roman" w:hAnsi="Arial" w:cs="Arial"/>
                <w:lang w:eastAsia="hr-HR"/>
              </w:rPr>
              <w:t>0,00%</w:t>
            </w:r>
          </w:p>
        </w:tc>
      </w:tr>
      <w:tr w:rsidR="00FC7E98" w:rsidRPr="0048228A" w14:paraId="179AA446" w14:textId="77777777" w:rsidTr="00CB2B1F">
        <w:trPr>
          <w:trHeight w:val="9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3F7C7D98" w14:textId="77777777" w:rsidR="00FC7E98" w:rsidRPr="0048228A" w:rsidRDefault="00FC7E98" w:rsidP="00CB2B1F">
            <w:pPr>
              <w:rPr>
                <w:rFonts w:ascii="Arial" w:eastAsia="Times New Roman" w:hAnsi="Arial" w:cs="Arial"/>
                <w:b/>
                <w:bCs/>
                <w:color w:val="000000"/>
                <w:lang w:eastAsia="hr-HR"/>
              </w:rPr>
            </w:pPr>
            <w:r w:rsidRPr="0048228A">
              <w:rPr>
                <w:rFonts w:ascii="Arial" w:eastAsia="Times New Roman" w:hAnsi="Arial" w:cs="Arial"/>
                <w:b/>
                <w:bCs/>
                <w:color w:val="000000"/>
                <w:lang w:eastAsia="hr-HR"/>
              </w:rPr>
              <w:t>PRORAČUNSKI KORISNIK: UMJETNIČKA ŠKOLA MATKA BRAJŠE RAŠANA, LABIN</w:t>
            </w:r>
          </w:p>
        </w:tc>
        <w:tc>
          <w:tcPr>
            <w:tcW w:w="1805" w:type="dxa"/>
            <w:tcBorders>
              <w:top w:val="nil"/>
              <w:left w:val="nil"/>
              <w:bottom w:val="single" w:sz="8" w:space="0" w:color="auto"/>
              <w:right w:val="single" w:sz="8" w:space="0" w:color="auto"/>
            </w:tcBorders>
            <w:shd w:val="clear" w:color="auto" w:fill="auto"/>
            <w:vAlign w:val="center"/>
            <w:hideMark/>
          </w:tcPr>
          <w:p w14:paraId="25EB0976"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5.</w:t>
            </w:r>
            <w:r>
              <w:rPr>
                <w:rFonts w:ascii="Arial" w:eastAsia="Times New Roman" w:hAnsi="Arial" w:cs="Arial"/>
                <w:b/>
                <w:bCs/>
                <w:color w:val="000000"/>
                <w:lang w:eastAsia="hr-HR"/>
              </w:rPr>
              <w:t>686</w:t>
            </w:r>
            <w:r w:rsidRPr="0048228A">
              <w:rPr>
                <w:rFonts w:ascii="Arial" w:eastAsia="Times New Roman" w:hAnsi="Arial" w:cs="Arial"/>
                <w:b/>
                <w:bCs/>
                <w:color w:val="000000"/>
                <w:lang w:eastAsia="hr-HR"/>
              </w:rPr>
              <w:t>.</w:t>
            </w:r>
            <w:r>
              <w:rPr>
                <w:rFonts w:ascii="Arial" w:eastAsia="Times New Roman" w:hAnsi="Arial" w:cs="Arial"/>
                <w:b/>
                <w:bCs/>
                <w:color w:val="000000"/>
                <w:lang w:eastAsia="hr-HR"/>
              </w:rPr>
              <w:t>703</w:t>
            </w:r>
            <w:r w:rsidRPr="0048228A">
              <w:rPr>
                <w:rFonts w:ascii="Arial" w:eastAsia="Times New Roman" w:hAnsi="Arial" w:cs="Arial"/>
                <w:b/>
                <w:bCs/>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44D6B428"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w:t>
            </w:r>
            <w:r>
              <w:rPr>
                <w:rFonts w:ascii="Arial" w:eastAsia="Times New Roman" w:hAnsi="Arial" w:cs="Arial"/>
                <w:b/>
                <w:bCs/>
                <w:color w:val="000000"/>
                <w:lang w:eastAsia="hr-HR"/>
              </w:rPr>
              <w:t>2.924.413,82</w:t>
            </w:r>
            <w:r w:rsidRPr="0048228A">
              <w:rPr>
                <w:rFonts w:ascii="Arial" w:eastAsia="Times New Roman" w:hAnsi="Arial" w:cs="Arial"/>
                <w:b/>
                <w:bCs/>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7BCA3686" w14:textId="77777777" w:rsidR="00FC7E98" w:rsidRPr="0048228A" w:rsidRDefault="00FC7E98" w:rsidP="00CB2B1F">
            <w:pPr>
              <w:jc w:val="right"/>
              <w:rPr>
                <w:rFonts w:ascii="Arial" w:eastAsia="Times New Roman" w:hAnsi="Arial" w:cs="Arial"/>
                <w:b/>
                <w:bCs/>
                <w:color w:val="000000"/>
                <w:lang w:eastAsia="hr-HR"/>
              </w:rPr>
            </w:pPr>
            <w:r>
              <w:rPr>
                <w:rFonts w:ascii="Arial" w:eastAsia="Times New Roman" w:hAnsi="Arial" w:cs="Arial"/>
                <w:b/>
                <w:bCs/>
                <w:color w:val="000000"/>
                <w:lang w:eastAsia="hr-HR"/>
              </w:rPr>
              <w:t>51,43</w:t>
            </w:r>
            <w:r w:rsidRPr="0048228A">
              <w:rPr>
                <w:rFonts w:ascii="Arial" w:eastAsia="Times New Roman" w:hAnsi="Arial" w:cs="Arial"/>
                <w:b/>
                <w:bCs/>
                <w:color w:val="000000"/>
                <w:lang w:eastAsia="hr-HR"/>
              </w:rPr>
              <w:t>%</w:t>
            </w:r>
          </w:p>
        </w:tc>
      </w:tr>
      <w:tr w:rsidR="00FC7E98" w:rsidRPr="0048228A" w14:paraId="24AB7159"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229CD2FE" w14:textId="77777777" w:rsidR="00FC7E98" w:rsidRPr="0048228A" w:rsidRDefault="00FC7E98" w:rsidP="00CB2B1F">
            <w:pPr>
              <w:rPr>
                <w:rFonts w:ascii="Arial" w:eastAsia="Times New Roman" w:hAnsi="Arial" w:cs="Arial"/>
                <w:b/>
                <w:bCs/>
                <w:color w:val="000000"/>
                <w:lang w:eastAsia="hr-HR"/>
              </w:rPr>
            </w:pPr>
            <w:r w:rsidRPr="0048228A">
              <w:rPr>
                <w:rFonts w:ascii="Arial" w:eastAsia="Times New Roman" w:hAnsi="Arial" w:cs="Arial"/>
                <w:b/>
                <w:bCs/>
                <w:color w:val="000000"/>
                <w:lang w:eastAsia="hr-HR"/>
              </w:rPr>
              <w:t>Program: Obrazovanje</w:t>
            </w:r>
          </w:p>
        </w:tc>
        <w:tc>
          <w:tcPr>
            <w:tcW w:w="1805" w:type="dxa"/>
            <w:tcBorders>
              <w:top w:val="nil"/>
              <w:left w:val="nil"/>
              <w:bottom w:val="single" w:sz="8" w:space="0" w:color="auto"/>
              <w:right w:val="single" w:sz="8" w:space="0" w:color="auto"/>
            </w:tcBorders>
            <w:shd w:val="clear" w:color="auto" w:fill="auto"/>
            <w:vAlign w:val="center"/>
            <w:hideMark/>
          </w:tcPr>
          <w:p w14:paraId="755731A3"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5.</w:t>
            </w:r>
            <w:r>
              <w:rPr>
                <w:rFonts w:ascii="Arial" w:eastAsia="Times New Roman" w:hAnsi="Arial" w:cs="Arial"/>
                <w:b/>
                <w:bCs/>
                <w:color w:val="000000"/>
                <w:lang w:eastAsia="hr-HR"/>
              </w:rPr>
              <w:t>686</w:t>
            </w:r>
            <w:r w:rsidRPr="0048228A">
              <w:rPr>
                <w:rFonts w:ascii="Arial" w:eastAsia="Times New Roman" w:hAnsi="Arial" w:cs="Arial"/>
                <w:b/>
                <w:bCs/>
                <w:color w:val="000000"/>
                <w:lang w:eastAsia="hr-HR"/>
              </w:rPr>
              <w:t>.</w:t>
            </w:r>
            <w:r>
              <w:rPr>
                <w:rFonts w:ascii="Arial" w:eastAsia="Times New Roman" w:hAnsi="Arial" w:cs="Arial"/>
                <w:b/>
                <w:bCs/>
                <w:color w:val="000000"/>
                <w:lang w:eastAsia="hr-HR"/>
              </w:rPr>
              <w:t>703</w:t>
            </w:r>
            <w:r w:rsidRPr="0048228A">
              <w:rPr>
                <w:rFonts w:ascii="Arial" w:eastAsia="Times New Roman" w:hAnsi="Arial" w:cs="Arial"/>
                <w:b/>
                <w:bCs/>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2D18327A" w14:textId="77777777" w:rsidR="00FC7E98" w:rsidRPr="0048228A" w:rsidRDefault="00FC7E98" w:rsidP="00CB2B1F">
            <w:pPr>
              <w:jc w:val="right"/>
              <w:rPr>
                <w:rFonts w:ascii="Arial" w:eastAsia="Times New Roman" w:hAnsi="Arial" w:cs="Arial"/>
                <w:b/>
                <w:bCs/>
                <w:color w:val="000000"/>
                <w:lang w:eastAsia="hr-HR"/>
              </w:rPr>
            </w:pPr>
            <w:r>
              <w:rPr>
                <w:rFonts w:ascii="Arial" w:eastAsia="Times New Roman" w:hAnsi="Arial" w:cs="Arial"/>
                <w:b/>
                <w:bCs/>
                <w:color w:val="000000"/>
                <w:lang w:eastAsia="hr-HR"/>
              </w:rPr>
              <w:t>2.924.413,82</w:t>
            </w:r>
            <w:r w:rsidRPr="0048228A">
              <w:rPr>
                <w:rFonts w:ascii="Arial" w:eastAsia="Times New Roman" w:hAnsi="Arial" w:cs="Arial"/>
                <w:b/>
                <w:bCs/>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14553A54" w14:textId="77777777" w:rsidR="00FC7E98" w:rsidRPr="0048228A" w:rsidRDefault="00FC7E98" w:rsidP="00CB2B1F">
            <w:pPr>
              <w:jc w:val="right"/>
              <w:rPr>
                <w:rFonts w:ascii="Arial" w:eastAsia="Times New Roman" w:hAnsi="Arial" w:cs="Arial"/>
                <w:b/>
                <w:bCs/>
                <w:color w:val="000000"/>
                <w:lang w:eastAsia="hr-HR"/>
              </w:rPr>
            </w:pPr>
            <w:r>
              <w:rPr>
                <w:rFonts w:ascii="Arial" w:eastAsia="Times New Roman" w:hAnsi="Arial" w:cs="Arial"/>
                <w:b/>
                <w:bCs/>
                <w:color w:val="000000"/>
                <w:lang w:eastAsia="hr-HR"/>
              </w:rPr>
              <w:t>51,43</w:t>
            </w:r>
            <w:r w:rsidRPr="0048228A">
              <w:rPr>
                <w:rFonts w:ascii="Arial" w:eastAsia="Times New Roman" w:hAnsi="Arial" w:cs="Arial"/>
                <w:b/>
                <w:bCs/>
                <w:color w:val="000000"/>
                <w:lang w:eastAsia="hr-HR"/>
              </w:rPr>
              <w:t>%</w:t>
            </w:r>
          </w:p>
        </w:tc>
      </w:tr>
      <w:tr w:rsidR="00FC7E98" w:rsidRPr="0048228A" w14:paraId="460B31E0" w14:textId="77777777" w:rsidTr="00CB2B1F">
        <w:trPr>
          <w:trHeight w:val="58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60282C16"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Financiranje djelatnosti osnovnog školstva</w:t>
            </w:r>
          </w:p>
        </w:tc>
        <w:tc>
          <w:tcPr>
            <w:tcW w:w="1805" w:type="dxa"/>
            <w:tcBorders>
              <w:top w:val="nil"/>
              <w:left w:val="nil"/>
              <w:bottom w:val="single" w:sz="8" w:space="0" w:color="auto"/>
              <w:right w:val="single" w:sz="8" w:space="0" w:color="auto"/>
            </w:tcBorders>
            <w:shd w:val="clear" w:color="auto" w:fill="auto"/>
            <w:vAlign w:val="center"/>
            <w:hideMark/>
          </w:tcPr>
          <w:p w14:paraId="00303026"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5.</w:t>
            </w:r>
            <w:r>
              <w:rPr>
                <w:rFonts w:ascii="Arial" w:eastAsia="Times New Roman" w:hAnsi="Arial" w:cs="Arial"/>
                <w:color w:val="000000"/>
                <w:lang w:eastAsia="hr-HR"/>
              </w:rPr>
              <w:t>606</w:t>
            </w:r>
            <w:r w:rsidRPr="0048228A">
              <w:rPr>
                <w:rFonts w:ascii="Arial" w:eastAsia="Times New Roman" w:hAnsi="Arial" w:cs="Arial"/>
                <w:color w:val="000000"/>
                <w:lang w:eastAsia="hr-HR"/>
              </w:rPr>
              <w:t xml:space="preserve">.300,00    </w:t>
            </w:r>
          </w:p>
        </w:tc>
        <w:tc>
          <w:tcPr>
            <w:tcW w:w="1805" w:type="dxa"/>
            <w:tcBorders>
              <w:top w:val="nil"/>
              <w:left w:val="nil"/>
              <w:bottom w:val="single" w:sz="8" w:space="0" w:color="auto"/>
              <w:right w:val="single" w:sz="8" w:space="0" w:color="auto"/>
            </w:tcBorders>
            <w:shd w:val="clear" w:color="auto" w:fill="auto"/>
            <w:vAlign w:val="center"/>
            <w:hideMark/>
          </w:tcPr>
          <w:p w14:paraId="53B3C159"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2.890.367,24</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320D5F3B"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51,55</w:t>
            </w:r>
            <w:r w:rsidRPr="0048228A">
              <w:rPr>
                <w:rFonts w:ascii="Arial" w:eastAsia="Times New Roman" w:hAnsi="Arial" w:cs="Arial"/>
                <w:color w:val="000000"/>
                <w:lang w:eastAsia="hr-HR"/>
              </w:rPr>
              <w:t>%</w:t>
            </w:r>
          </w:p>
        </w:tc>
      </w:tr>
      <w:tr w:rsidR="00FC7E98" w:rsidRPr="0048228A" w14:paraId="30EA64CE" w14:textId="77777777" w:rsidTr="00CB2B1F">
        <w:trPr>
          <w:trHeight w:val="58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3685373E"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Pripremni glazbeni i plesni program</w:t>
            </w:r>
          </w:p>
        </w:tc>
        <w:tc>
          <w:tcPr>
            <w:tcW w:w="1805" w:type="dxa"/>
            <w:tcBorders>
              <w:top w:val="nil"/>
              <w:left w:val="nil"/>
              <w:bottom w:val="single" w:sz="8" w:space="0" w:color="auto"/>
              <w:right w:val="single" w:sz="8" w:space="0" w:color="auto"/>
            </w:tcBorders>
            <w:shd w:val="clear" w:color="auto" w:fill="auto"/>
            <w:vAlign w:val="center"/>
            <w:hideMark/>
          </w:tcPr>
          <w:p w14:paraId="2FA50956"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75</w:t>
            </w:r>
            <w:r w:rsidRPr="0048228A">
              <w:rPr>
                <w:rFonts w:ascii="Arial" w:eastAsia="Times New Roman" w:hAnsi="Arial" w:cs="Arial"/>
                <w:color w:val="000000"/>
                <w:lang w:eastAsia="hr-HR"/>
              </w:rPr>
              <w:t>.</w:t>
            </w:r>
            <w:r>
              <w:rPr>
                <w:rFonts w:ascii="Arial" w:eastAsia="Times New Roman" w:hAnsi="Arial" w:cs="Arial"/>
                <w:color w:val="000000"/>
                <w:lang w:eastAsia="hr-HR"/>
              </w:rPr>
              <w:t>0</w:t>
            </w:r>
            <w:r w:rsidRPr="0048228A">
              <w:rPr>
                <w:rFonts w:ascii="Arial" w:eastAsia="Times New Roman" w:hAnsi="Arial" w:cs="Arial"/>
                <w:color w:val="000000"/>
                <w:lang w:eastAsia="hr-HR"/>
              </w:rPr>
              <w:t xml:space="preserve">00,00    </w:t>
            </w:r>
          </w:p>
        </w:tc>
        <w:tc>
          <w:tcPr>
            <w:tcW w:w="1805" w:type="dxa"/>
            <w:tcBorders>
              <w:top w:val="nil"/>
              <w:left w:val="nil"/>
              <w:bottom w:val="single" w:sz="8" w:space="0" w:color="auto"/>
              <w:right w:val="single" w:sz="8" w:space="0" w:color="auto"/>
            </w:tcBorders>
            <w:shd w:val="clear" w:color="auto" w:fill="auto"/>
            <w:vAlign w:val="center"/>
            <w:hideMark/>
          </w:tcPr>
          <w:p w14:paraId="6963EA7A"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29.</w:t>
            </w:r>
            <w:r>
              <w:rPr>
                <w:rFonts w:ascii="Arial" w:eastAsia="Times New Roman" w:hAnsi="Arial" w:cs="Arial"/>
                <w:color w:val="000000"/>
                <w:lang w:eastAsia="hr-HR"/>
              </w:rPr>
              <w:t>046,57</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39273A0A"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38,73</w:t>
            </w:r>
            <w:r w:rsidRPr="0048228A">
              <w:rPr>
                <w:rFonts w:ascii="Arial" w:eastAsia="Times New Roman" w:hAnsi="Arial" w:cs="Arial"/>
                <w:color w:val="000000"/>
                <w:lang w:eastAsia="hr-HR"/>
              </w:rPr>
              <w:t>%</w:t>
            </w:r>
          </w:p>
        </w:tc>
      </w:tr>
      <w:tr w:rsidR="00FC7E98" w:rsidRPr="0048228A" w14:paraId="66FF0D59" w14:textId="77777777" w:rsidTr="00CB2B1F">
        <w:trPr>
          <w:trHeight w:val="58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2B29FE24"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Kapitalni projekt: Kapitalna ulaganja osnovnog školstva</w:t>
            </w:r>
          </w:p>
        </w:tc>
        <w:tc>
          <w:tcPr>
            <w:tcW w:w="1805" w:type="dxa"/>
            <w:tcBorders>
              <w:top w:val="nil"/>
              <w:left w:val="nil"/>
              <w:bottom w:val="single" w:sz="8" w:space="0" w:color="auto"/>
              <w:right w:val="single" w:sz="8" w:space="0" w:color="auto"/>
            </w:tcBorders>
            <w:shd w:val="clear" w:color="auto" w:fill="auto"/>
            <w:vAlign w:val="center"/>
            <w:hideMark/>
          </w:tcPr>
          <w:p w14:paraId="0507739D"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5.000,00    </w:t>
            </w:r>
          </w:p>
        </w:tc>
        <w:tc>
          <w:tcPr>
            <w:tcW w:w="1805" w:type="dxa"/>
            <w:tcBorders>
              <w:top w:val="nil"/>
              <w:left w:val="nil"/>
              <w:bottom w:val="single" w:sz="8" w:space="0" w:color="auto"/>
              <w:right w:val="single" w:sz="8" w:space="0" w:color="auto"/>
            </w:tcBorders>
            <w:shd w:val="clear" w:color="auto" w:fill="auto"/>
            <w:vAlign w:val="center"/>
            <w:hideMark/>
          </w:tcPr>
          <w:p w14:paraId="09EAFAEC"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5.000,00</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16A8DBA5"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100,00</w:t>
            </w:r>
            <w:r w:rsidRPr="0048228A">
              <w:rPr>
                <w:rFonts w:ascii="Arial" w:eastAsia="Times New Roman" w:hAnsi="Arial" w:cs="Arial"/>
                <w:color w:val="000000"/>
                <w:lang w:eastAsia="hr-HR"/>
              </w:rPr>
              <w:t>%</w:t>
            </w:r>
          </w:p>
        </w:tc>
      </w:tr>
      <w:tr w:rsidR="00FC7E98" w:rsidRPr="0048228A" w14:paraId="1ECB48EC" w14:textId="77777777" w:rsidTr="00CB2B1F">
        <w:trPr>
          <w:trHeight w:val="6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61B00950" w14:textId="77777777" w:rsidR="00FC7E98" w:rsidRPr="0048228A" w:rsidRDefault="00FC7E98" w:rsidP="00CB2B1F">
            <w:pPr>
              <w:rPr>
                <w:rFonts w:ascii="Arial" w:eastAsia="Times New Roman" w:hAnsi="Arial" w:cs="Arial"/>
                <w:b/>
                <w:bCs/>
                <w:color w:val="000000"/>
                <w:lang w:eastAsia="hr-HR"/>
              </w:rPr>
            </w:pPr>
            <w:r w:rsidRPr="0048228A">
              <w:rPr>
                <w:rFonts w:ascii="Arial" w:eastAsia="Times New Roman" w:hAnsi="Arial" w:cs="Arial"/>
                <w:b/>
                <w:bCs/>
                <w:color w:val="000000"/>
                <w:lang w:eastAsia="hr-HR"/>
              </w:rPr>
              <w:t>PRORAČUNSKI KORISNIK: PUČKO OTVORENO UČILIŠTE LABIN</w:t>
            </w:r>
          </w:p>
        </w:tc>
        <w:tc>
          <w:tcPr>
            <w:tcW w:w="1805" w:type="dxa"/>
            <w:tcBorders>
              <w:top w:val="nil"/>
              <w:left w:val="nil"/>
              <w:bottom w:val="single" w:sz="8" w:space="0" w:color="auto"/>
              <w:right w:val="single" w:sz="8" w:space="0" w:color="auto"/>
            </w:tcBorders>
            <w:shd w:val="clear" w:color="auto" w:fill="auto"/>
            <w:vAlign w:val="center"/>
            <w:hideMark/>
          </w:tcPr>
          <w:p w14:paraId="3962372D"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2.</w:t>
            </w:r>
            <w:r>
              <w:rPr>
                <w:rFonts w:ascii="Arial" w:eastAsia="Times New Roman" w:hAnsi="Arial" w:cs="Arial"/>
                <w:b/>
                <w:bCs/>
                <w:color w:val="000000"/>
                <w:lang w:eastAsia="hr-HR"/>
              </w:rPr>
              <w:t>222</w:t>
            </w:r>
            <w:r w:rsidRPr="0048228A">
              <w:rPr>
                <w:rFonts w:ascii="Arial" w:eastAsia="Times New Roman" w:hAnsi="Arial" w:cs="Arial"/>
                <w:b/>
                <w:bCs/>
                <w:color w:val="000000"/>
                <w:lang w:eastAsia="hr-HR"/>
              </w:rPr>
              <w:t>.</w:t>
            </w:r>
            <w:r>
              <w:rPr>
                <w:rFonts w:ascii="Arial" w:eastAsia="Times New Roman" w:hAnsi="Arial" w:cs="Arial"/>
                <w:b/>
                <w:bCs/>
                <w:color w:val="000000"/>
                <w:lang w:eastAsia="hr-HR"/>
              </w:rPr>
              <w:t>373,</w:t>
            </w:r>
            <w:r w:rsidRPr="0048228A">
              <w:rPr>
                <w:rFonts w:ascii="Arial" w:eastAsia="Times New Roman" w:hAnsi="Arial" w:cs="Arial"/>
                <w:b/>
                <w:bCs/>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07EB8F85"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w:t>
            </w:r>
            <w:r>
              <w:rPr>
                <w:rFonts w:ascii="Arial" w:eastAsia="Times New Roman" w:hAnsi="Arial" w:cs="Arial"/>
                <w:b/>
                <w:bCs/>
                <w:color w:val="000000"/>
                <w:lang w:eastAsia="hr-HR"/>
              </w:rPr>
              <w:t>1.127.101,99</w:t>
            </w:r>
            <w:r w:rsidRPr="0048228A">
              <w:rPr>
                <w:rFonts w:ascii="Arial" w:eastAsia="Times New Roman" w:hAnsi="Arial" w:cs="Arial"/>
                <w:b/>
                <w:bCs/>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72ED9072" w14:textId="77777777" w:rsidR="00FC7E98" w:rsidRPr="0048228A" w:rsidRDefault="00FC7E98" w:rsidP="00CB2B1F">
            <w:pPr>
              <w:jc w:val="right"/>
              <w:rPr>
                <w:rFonts w:ascii="Arial" w:eastAsia="Times New Roman" w:hAnsi="Arial" w:cs="Arial"/>
                <w:b/>
                <w:bCs/>
                <w:color w:val="000000"/>
                <w:lang w:eastAsia="hr-HR"/>
              </w:rPr>
            </w:pPr>
            <w:r>
              <w:rPr>
                <w:rFonts w:ascii="Arial" w:eastAsia="Times New Roman" w:hAnsi="Arial" w:cs="Arial"/>
                <w:b/>
                <w:bCs/>
                <w:color w:val="000000"/>
                <w:lang w:eastAsia="hr-HR"/>
              </w:rPr>
              <w:t>50,72</w:t>
            </w:r>
            <w:r w:rsidRPr="0048228A">
              <w:rPr>
                <w:rFonts w:ascii="Arial" w:eastAsia="Times New Roman" w:hAnsi="Arial" w:cs="Arial"/>
                <w:b/>
                <w:bCs/>
                <w:color w:val="000000"/>
                <w:lang w:eastAsia="hr-HR"/>
              </w:rPr>
              <w:t>%</w:t>
            </w:r>
          </w:p>
        </w:tc>
      </w:tr>
      <w:tr w:rsidR="00FC7E98" w:rsidRPr="0048228A" w14:paraId="793BCAE4"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77B94199" w14:textId="77777777" w:rsidR="00FC7E98" w:rsidRPr="0048228A" w:rsidRDefault="00FC7E98" w:rsidP="00CB2B1F">
            <w:pPr>
              <w:rPr>
                <w:rFonts w:ascii="Arial" w:eastAsia="Times New Roman" w:hAnsi="Arial" w:cs="Arial"/>
                <w:b/>
                <w:bCs/>
                <w:color w:val="000000"/>
                <w:lang w:eastAsia="hr-HR"/>
              </w:rPr>
            </w:pPr>
            <w:r w:rsidRPr="0048228A">
              <w:rPr>
                <w:rFonts w:ascii="Arial" w:eastAsia="Times New Roman" w:hAnsi="Arial" w:cs="Arial"/>
                <w:b/>
                <w:bCs/>
                <w:color w:val="000000"/>
                <w:lang w:eastAsia="hr-HR"/>
              </w:rPr>
              <w:lastRenderedPageBreak/>
              <w:t>Program: Pomicanje kulture</w:t>
            </w:r>
          </w:p>
        </w:tc>
        <w:tc>
          <w:tcPr>
            <w:tcW w:w="1805" w:type="dxa"/>
            <w:tcBorders>
              <w:top w:val="nil"/>
              <w:left w:val="nil"/>
              <w:bottom w:val="single" w:sz="8" w:space="0" w:color="auto"/>
              <w:right w:val="single" w:sz="8" w:space="0" w:color="auto"/>
            </w:tcBorders>
            <w:shd w:val="clear" w:color="auto" w:fill="auto"/>
            <w:vAlign w:val="center"/>
            <w:hideMark/>
          </w:tcPr>
          <w:p w14:paraId="19168FCF"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2.</w:t>
            </w:r>
            <w:r>
              <w:rPr>
                <w:rFonts w:ascii="Arial" w:eastAsia="Times New Roman" w:hAnsi="Arial" w:cs="Arial"/>
                <w:b/>
                <w:bCs/>
                <w:color w:val="000000"/>
                <w:lang w:eastAsia="hr-HR"/>
              </w:rPr>
              <w:t>222</w:t>
            </w:r>
            <w:r w:rsidRPr="0048228A">
              <w:rPr>
                <w:rFonts w:ascii="Arial" w:eastAsia="Times New Roman" w:hAnsi="Arial" w:cs="Arial"/>
                <w:b/>
                <w:bCs/>
                <w:color w:val="000000"/>
                <w:lang w:eastAsia="hr-HR"/>
              </w:rPr>
              <w:t>.</w:t>
            </w:r>
            <w:r>
              <w:rPr>
                <w:rFonts w:ascii="Arial" w:eastAsia="Times New Roman" w:hAnsi="Arial" w:cs="Arial"/>
                <w:b/>
                <w:bCs/>
                <w:color w:val="000000"/>
                <w:lang w:eastAsia="hr-HR"/>
              </w:rPr>
              <w:t>373,</w:t>
            </w:r>
            <w:r w:rsidRPr="0048228A">
              <w:rPr>
                <w:rFonts w:ascii="Arial" w:eastAsia="Times New Roman" w:hAnsi="Arial" w:cs="Arial"/>
                <w:b/>
                <w:bCs/>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1197AA2E"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w:t>
            </w:r>
            <w:r>
              <w:rPr>
                <w:rFonts w:ascii="Arial" w:eastAsia="Times New Roman" w:hAnsi="Arial" w:cs="Arial"/>
                <w:b/>
                <w:bCs/>
                <w:color w:val="000000"/>
                <w:lang w:eastAsia="hr-HR"/>
              </w:rPr>
              <w:t>1.127.101,99</w:t>
            </w:r>
            <w:r w:rsidRPr="0048228A">
              <w:rPr>
                <w:rFonts w:ascii="Arial" w:eastAsia="Times New Roman" w:hAnsi="Arial" w:cs="Arial"/>
                <w:b/>
                <w:bCs/>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0268601C" w14:textId="77777777" w:rsidR="00FC7E98" w:rsidRPr="0048228A" w:rsidRDefault="00FC7E98" w:rsidP="00CB2B1F">
            <w:pPr>
              <w:jc w:val="right"/>
              <w:rPr>
                <w:rFonts w:ascii="Arial" w:eastAsia="Times New Roman" w:hAnsi="Arial" w:cs="Arial"/>
                <w:b/>
                <w:bCs/>
                <w:color w:val="000000"/>
                <w:lang w:eastAsia="hr-HR"/>
              </w:rPr>
            </w:pPr>
            <w:r>
              <w:rPr>
                <w:rFonts w:ascii="Arial" w:eastAsia="Times New Roman" w:hAnsi="Arial" w:cs="Arial"/>
                <w:b/>
                <w:bCs/>
                <w:color w:val="000000"/>
                <w:lang w:eastAsia="hr-HR"/>
              </w:rPr>
              <w:t>50,72</w:t>
            </w:r>
            <w:r w:rsidRPr="0048228A">
              <w:rPr>
                <w:rFonts w:ascii="Arial" w:eastAsia="Times New Roman" w:hAnsi="Arial" w:cs="Arial"/>
                <w:b/>
                <w:bCs/>
                <w:color w:val="000000"/>
                <w:lang w:eastAsia="hr-HR"/>
              </w:rPr>
              <w:t>%</w:t>
            </w:r>
          </w:p>
        </w:tc>
      </w:tr>
      <w:tr w:rsidR="00FC7E98" w:rsidRPr="0048228A" w14:paraId="3F72B896" w14:textId="77777777" w:rsidTr="00CB2B1F">
        <w:trPr>
          <w:trHeight w:val="58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05E379EE"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Financiranje muzejske djelatnosti i zajedničkih službi</w:t>
            </w:r>
          </w:p>
        </w:tc>
        <w:tc>
          <w:tcPr>
            <w:tcW w:w="1805" w:type="dxa"/>
            <w:tcBorders>
              <w:top w:val="nil"/>
              <w:left w:val="nil"/>
              <w:bottom w:val="single" w:sz="8" w:space="0" w:color="auto"/>
              <w:right w:val="single" w:sz="8" w:space="0" w:color="auto"/>
            </w:tcBorders>
            <w:shd w:val="clear" w:color="auto" w:fill="auto"/>
            <w:vAlign w:val="center"/>
            <w:hideMark/>
          </w:tcPr>
          <w:p w14:paraId="02C955A3"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1</w:t>
            </w:r>
            <w:r>
              <w:rPr>
                <w:rFonts w:ascii="Arial" w:eastAsia="Times New Roman" w:hAnsi="Arial" w:cs="Arial"/>
                <w:color w:val="000000"/>
                <w:lang w:eastAsia="hr-HR"/>
              </w:rPr>
              <w:t>.429</w:t>
            </w:r>
            <w:r w:rsidRPr="0048228A">
              <w:rPr>
                <w:rFonts w:ascii="Arial" w:eastAsia="Times New Roman" w:hAnsi="Arial" w:cs="Arial"/>
                <w:color w:val="000000"/>
                <w:lang w:eastAsia="hr-HR"/>
              </w:rPr>
              <w:t>.</w:t>
            </w:r>
            <w:r>
              <w:rPr>
                <w:rFonts w:ascii="Arial" w:eastAsia="Times New Roman" w:hAnsi="Arial" w:cs="Arial"/>
                <w:color w:val="000000"/>
                <w:lang w:eastAsia="hr-HR"/>
              </w:rPr>
              <w:t>927</w:t>
            </w:r>
            <w:r w:rsidRPr="0048228A">
              <w:rPr>
                <w:rFonts w:ascii="Arial" w:eastAsia="Times New Roman" w:hAnsi="Arial" w:cs="Arial"/>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00E70E35"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638.577,07</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3B18BF61"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44,66</w:t>
            </w:r>
            <w:r w:rsidRPr="0048228A">
              <w:rPr>
                <w:rFonts w:ascii="Arial" w:eastAsia="Times New Roman" w:hAnsi="Arial" w:cs="Arial"/>
                <w:color w:val="000000"/>
                <w:lang w:eastAsia="hr-HR"/>
              </w:rPr>
              <w:t>%</w:t>
            </w:r>
          </w:p>
        </w:tc>
      </w:tr>
      <w:tr w:rsidR="00FC7E98" w:rsidRPr="0048228A" w14:paraId="55E29636"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2F201CBF"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Gradska galerija</w:t>
            </w:r>
          </w:p>
        </w:tc>
        <w:tc>
          <w:tcPr>
            <w:tcW w:w="1805" w:type="dxa"/>
            <w:tcBorders>
              <w:top w:val="nil"/>
              <w:left w:val="nil"/>
              <w:bottom w:val="single" w:sz="8" w:space="0" w:color="auto"/>
              <w:right w:val="single" w:sz="8" w:space="0" w:color="auto"/>
            </w:tcBorders>
            <w:shd w:val="clear" w:color="auto" w:fill="auto"/>
            <w:vAlign w:val="center"/>
            <w:hideMark/>
          </w:tcPr>
          <w:p w14:paraId="7DFBA572"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1</w:t>
            </w:r>
            <w:r>
              <w:rPr>
                <w:rFonts w:ascii="Arial" w:eastAsia="Times New Roman" w:hAnsi="Arial" w:cs="Arial"/>
                <w:color w:val="000000"/>
                <w:lang w:eastAsia="hr-HR"/>
              </w:rPr>
              <w:t>19</w:t>
            </w:r>
            <w:r w:rsidRPr="0048228A">
              <w:rPr>
                <w:rFonts w:ascii="Arial" w:eastAsia="Times New Roman" w:hAnsi="Arial" w:cs="Arial"/>
                <w:color w:val="000000"/>
                <w:lang w:eastAsia="hr-HR"/>
              </w:rPr>
              <w:t>.</w:t>
            </w:r>
            <w:r>
              <w:rPr>
                <w:rFonts w:ascii="Arial" w:eastAsia="Times New Roman" w:hAnsi="Arial" w:cs="Arial"/>
                <w:color w:val="000000"/>
                <w:lang w:eastAsia="hr-HR"/>
              </w:rPr>
              <w:t>54</w:t>
            </w:r>
            <w:r w:rsidRPr="0048228A">
              <w:rPr>
                <w:rFonts w:ascii="Arial" w:eastAsia="Times New Roman" w:hAnsi="Arial" w:cs="Arial"/>
                <w:color w:val="000000"/>
                <w:lang w:eastAsia="hr-HR"/>
              </w:rPr>
              <w:t xml:space="preserve">0,00    </w:t>
            </w:r>
          </w:p>
        </w:tc>
        <w:tc>
          <w:tcPr>
            <w:tcW w:w="1805" w:type="dxa"/>
            <w:tcBorders>
              <w:top w:val="nil"/>
              <w:left w:val="nil"/>
              <w:bottom w:val="single" w:sz="8" w:space="0" w:color="auto"/>
              <w:right w:val="single" w:sz="8" w:space="0" w:color="auto"/>
            </w:tcBorders>
            <w:shd w:val="clear" w:color="auto" w:fill="auto"/>
            <w:vAlign w:val="center"/>
            <w:hideMark/>
          </w:tcPr>
          <w:p w14:paraId="3A07135B"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54.611,97</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3C7E5729"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45,69</w:t>
            </w:r>
            <w:r w:rsidRPr="0048228A">
              <w:rPr>
                <w:rFonts w:ascii="Arial" w:eastAsia="Times New Roman" w:hAnsi="Arial" w:cs="Arial"/>
                <w:color w:val="000000"/>
                <w:lang w:eastAsia="hr-HR"/>
              </w:rPr>
              <w:t>%</w:t>
            </w:r>
          </w:p>
        </w:tc>
      </w:tr>
      <w:tr w:rsidR="00FC7E98" w:rsidRPr="0048228A" w14:paraId="1498E362" w14:textId="77777777" w:rsidTr="00CB2B1F">
        <w:trPr>
          <w:trHeight w:val="58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70A9790B"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Financiranje redovne djelatnosti kina</w:t>
            </w:r>
          </w:p>
        </w:tc>
        <w:tc>
          <w:tcPr>
            <w:tcW w:w="1805" w:type="dxa"/>
            <w:tcBorders>
              <w:top w:val="nil"/>
              <w:left w:val="nil"/>
              <w:bottom w:val="single" w:sz="8" w:space="0" w:color="auto"/>
              <w:right w:val="single" w:sz="8" w:space="0" w:color="auto"/>
            </w:tcBorders>
            <w:shd w:val="clear" w:color="auto" w:fill="auto"/>
            <w:vAlign w:val="center"/>
            <w:hideMark/>
          </w:tcPr>
          <w:p w14:paraId="30959CA0"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287.733</w:t>
            </w:r>
            <w:r w:rsidRPr="0048228A">
              <w:rPr>
                <w:rFonts w:ascii="Arial" w:eastAsia="Times New Roman" w:hAnsi="Arial" w:cs="Arial"/>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76A662E4"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51.351,27</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682CAA94"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17,85</w:t>
            </w:r>
            <w:r w:rsidRPr="0048228A">
              <w:rPr>
                <w:rFonts w:ascii="Arial" w:eastAsia="Times New Roman" w:hAnsi="Arial" w:cs="Arial"/>
                <w:color w:val="000000"/>
                <w:lang w:eastAsia="hr-HR"/>
              </w:rPr>
              <w:t>%</w:t>
            </w:r>
          </w:p>
        </w:tc>
      </w:tr>
      <w:tr w:rsidR="00FC7E98" w:rsidRPr="0048228A" w14:paraId="4EA05564" w14:textId="77777777" w:rsidTr="00CB2B1F">
        <w:trPr>
          <w:trHeight w:val="58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4857E47E"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Financiranje redovne djelatnosti obrazovanja odraslih</w:t>
            </w:r>
          </w:p>
        </w:tc>
        <w:tc>
          <w:tcPr>
            <w:tcW w:w="1805" w:type="dxa"/>
            <w:tcBorders>
              <w:top w:val="nil"/>
              <w:left w:val="nil"/>
              <w:bottom w:val="single" w:sz="8" w:space="0" w:color="auto"/>
              <w:right w:val="single" w:sz="8" w:space="0" w:color="auto"/>
            </w:tcBorders>
            <w:shd w:val="clear" w:color="auto" w:fill="auto"/>
            <w:vAlign w:val="center"/>
            <w:hideMark/>
          </w:tcPr>
          <w:p w14:paraId="6EE590F5" w14:textId="77777777" w:rsidR="00FC7E98" w:rsidRPr="00246CF4" w:rsidRDefault="00FC7E98" w:rsidP="00CB2B1F">
            <w:pPr>
              <w:jc w:val="right"/>
              <w:rPr>
                <w:rFonts w:ascii="Arial" w:eastAsia="Times New Roman" w:hAnsi="Arial" w:cs="Arial"/>
                <w:lang w:eastAsia="hr-HR"/>
              </w:rPr>
            </w:pPr>
            <w:r w:rsidRPr="00246CF4">
              <w:rPr>
                <w:rFonts w:ascii="Arial" w:eastAsia="Times New Roman" w:hAnsi="Arial" w:cs="Arial"/>
                <w:lang w:eastAsia="hr-HR"/>
              </w:rPr>
              <w:t xml:space="preserve">      37.196,00    </w:t>
            </w:r>
          </w:p>
        </w:tc>
        <w:tc>
          <w:tcPr>
            <w:tcW w:w="1805" w:type="dxa"/>
            <w:tcBorders>
              <w:top w:val="nil"/>
              <w:left w:val="nil"/>
              <w:bottom w:val="single" w:sz="8" w:space="0" w:color="auto"/>
              <w:right w:val="single" w:sz="8" w:space="0" w:color="auto"/>
            </w:tcBorders>
            <w:shd w:val="clear" w:color="auto" w:fill="auto"/>
            <w:vAlign w:val="center"/>
            <w:hideMark/>
          </w:tcPr>
          <w:p w14:paraId="77F70960" w14:textId="77777777" w:rsidR="00FC7E98" w:rsidRPr="00246CF4" w:rsidRDefault="00FC7E98" w:rsidP="00CB2B1F">
            <w:pPr>
              <w:jc w:val="right"/>
              <w:rPr>
                <w:rFonts w:ascii="Arial" w:eastAsia="Times New Roman" w:hAnsi="Arial" w:cs="Arial"/>
                <w:lang w:eastAsia="hr-HR"/>
              </w:rPr>
            </w:pPr>
            <w:r w:rsidRPr="00246CF4">
              <w:rPr>
                <w:rFonts w:ascii="Arial" w:eastAsia="Times New Roman" w:hAnsi="Arial" w:cs="Arial"/>
                <w:lang w:eastAsia="hr-HR"/>
              </w:rPr>
              <w:t xml:space="preserve">         36.856,50    </w:t>
            </w:r>
          </w:p>
        </w:tc>
        <w:tc>
          <w:tcPr>
            <w:tcW w:w="1648" w:type="dxa"/>
            <w:tcBorders>
              <w:top w:val="nil"/>
              <w:left w:val="nil"/>
              <w:bottom w:val="single" w:sz="8" w:space="0" w:color="auto"/>
              <w:right w:val="single" w:sz="8" w:space="0" w:color="auto"/>
            </w:tcBorders>
            <w:shd w:val="clear" w:color="auto" w:fill="auto"/>
            <w:vAlign w:val="center"/>
            <w:hideMark/>
          </w:tcPr>
          <w:p w14:paraId="5B2FAA2D"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99,09</w:t>
            </w:r>
            <w:r w:rsidRPr="0048228A">
              <w:rPr>
                <w:rFonts w:ascii="Arial" w:eastAsia="Times New Roman" w:hAnsi="Arial" w:cs="Arial"/>
                <w:color w:val="000000"/>
                <w:lang w:eastAsia="hr-HR"/>
              </w:rPr>
              <w:t>%</w:t>
            </w:r>
          </w:p>
        </w:tc>
      </w:tr>
      <w:tr w:rsidR="00FC7E98" w:rsidRPr="0048228A" w14:paraId="3B606352" w14:textId="77777777" w:rsidTr="00CB2B1F">
        <w:trPr>
          <w:trHeight w:val="58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77F8BD62"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Financiranje redovne djelatnosti auto škole</w:t>
            </w:r>
          </w:p>
        </w:tc>
        <w:tc>
          <w:tcPr>
            <w:tcW w:w="1805" w:type="dxa"/>
            <w:tcBorders>
              <w:top w:val="nil"/>
              <w:left w:val="nil"/>
              <w:bottom w:val="single" w:sz="8" w:space="0" w:color="auto"/>
              <w:right w:val="single" w:sz="8" w:space="0" w:color="auto"/>
            </w:tcBorders>
            <w:shd w:val="clear" w:color="auto" w:fill="auto"/>
            <w:vAlign w:val="center"/>
            <w:hideMark/>
          </w:tcPr>
          <w:p w14:paraId="1C865390"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123.932</w:t>
            </w:r>
            <w:r w:rsidRPr="0048228A">
              <w:rPr>
                <w:rFonts w:ascii="Arial" w:eastAsia="Times New Roman" w:hAnsi="Arial" w:cs="Arial"/>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684071A2"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121.659,87</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0B544825"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98,17</w:t>
            </w:r>
            <w:r w:rsidRPr="0048228A">
              <w:rPr>
                <w:rFonts w:ascii="Arial" w:eastAsia="Times New Roman" w:hAnsi="Arial" w:cs="Arial"/>
                <w:color w:val="000000"/>
                <w:lang w:eastAsia="hr-HR"/>
              </w:rPr>
              <w:t>%</w:t>
            </w:r>
          </w:p>
        </w:tc>
      </w:tr>
      <w:tr w:rsidR="00FC7E98" w:rsidRPr="0048228A" w14:paraId="1B03AEF3"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7BCF1D3F"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Tekući projekt: Projekt Rudnici baštine</w:t>
            </w:r>
          </w:p>
        </w:tc>
        <w:tc>
          <w:tcPr>
            <w:tcW w:w="1805" w:type="dxa"/>
            <w:tcBorders>
              <w:top w:val="nil"/>
              <w:left w:val="nil"/>
              <w:bottom w:val="single" w:sz="8" w:space="0" w:color="auto"/>
              <w:right w:val="single" w:sz="8" w:space="0" w:color="auto"/>
            </w:tcBorders>
            <w:shd w:val="clear" w:color="auto" w:fill="auto"/>
            <w:vAlign w:val="center"/>
            <w:hideMark/>
          </w:tcPr>
          <w:p w14:paraId="53A1FFA2"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224.045</w:t>
            </w:r>
            <w:r w:rsidRPr="0048228A">
              <w:rPr>
                <w:rFonts w:ascii="Arial" w:eastAsia="Times New Roman" w:hAnsi="Arial" w:cs="Arial"/>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08D8CC89"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224.045,31</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002B5FB7"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100,00</w:t>
            </w:r>
            <w:r w:rsidRPr="0048228A">
              <w:rPr>
                <w:rFonts w:ascii="Arial" w:eastAsia="Times New Roman" w:hAnsi="Arial" w:cs="Arial"/>
                <w:color w:val="000000"/>
                <w:lang w:eastAsia="hr-HR"/>
              </w:rPr>
              <w:t>%</w:t>
            </w:r>
          </w:p>
        </w:tc>
      </w:tr>
      <w:tr w:rsidR="00FC7E98" w:rsidRPr="0048228A" w14:paraId="2A581FAD" w14:textId="77777777" w:rsidTr="00CB2B1F">
        <w:trPr>
          <w:trHeight w:val="6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775B4DFB" w14:textId="77777777" w:rsidR="00FC7E98" w:rsidRPr="0048228A" w:rsidRDefault="00FC7E98" w:rsidP="00CB2B1F">
            <w:pPr>
              <w:rPr>
                <w:rFonts w:ascii="Arial" w:eastAsia="Times New Roman" w:hAnsi="Arial" w:cs="Arial"/>
                <w:b/>
                <w:bCs/>
                <w:color w:val="000000"/>
                <w:lang w:eastAsia="hr-HR"/>
              </w:rPr>
            </w:pPr>
            <w:r w:rsidRPr="0048228A">
              <w:rPr>
                <w:rFonts w:ascii="Arial" w:eastAsia="Times New Roman" w:hAnsi="Arial" w:cs="Arial"/>
                <w:b/>
                <w:bCs/>
                <w:color w:val="000000"/>
                <w:lang w:eastAsia="hr-HR"/>
              </w:rPr>
              <w:t>PRORAČUNSKI KORISNIK: GRADSKA KNJIŽNICA LABIN</w:t>
            </w:r>
          </w:p>
        </w:tc>
        <w:tc>
          <w:tcPr>
            <w:tcW w:w="1805" w:type="dxa"/>
            <w:tcBorders>
              <w:top w:val="nil"/>
              <w:left w:val="nil"/>
              <w:bottom w:val="single" w:sz="8" w:space="0" w:color="auto"/>
              <w:right w:val="single" w:sz="8" w:space="0" w:color="auto"/>
            </w:tcBorders>
            <w:shd w:val="clear" w:color="auto" w:fill="auto"/>
            <w:vAlign w:val="center"/>
            <w:hideMark/>
          </w:tcPr>
          <w:p w14:paraId="04CB9D22"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1.</w:t>
            </w:r>
            <w:r>
              <w:rPr>
                <w:rFonts w:ascii="Arial" w:eastAsia="Times New Roman" w:hAnsi="Arial" w:cs="Arial"/>
                <w:b/>
                <w:bCs/>
                <w:color w:val="000000"/>
                <w:lang w:eastAsia="hr-HR"/>
              </w:rPr>
              <w:t>159</w:t>
            </w:r>
            <w:r w:rsidRPr="0048228A">
              <w:rPr>
                <w:rFonts w:ascii="Arial" w:eastAsia="Times New Roman" w:hAnsi="Arial" w:cs="Arial"/>
                <w:b/>
                <w:bCs/>
                <w:color w:val="000000"/>
                <w:lang w:eastAsia="hr-HR"/>
              </w:rPr>
              <w:t>.</w:t>
            </w:r>
            <w:r>
              <w:rPr>
                <w:rFonts w:ascii="Arial" w:eastAsia="Times New Roman" w:hAnsi="Arial" w:cs="Arial"/>
                <w:b/>
                <w:bCs/>
                <w:color w:val="000000"/>
                <w:lang w:eastAsia="hr-HR"/>
              </w:rPr>
              <w:t>806</w:t>
            </w:r>
            <w:r w:rsidRPr="0048228A">
              <w:rPr>
                <w:rFonts w:ascii="Arial" w:eastAsia="Times New Roman" w:hAnsi="Arial" w:cs="Arial"/>
                <w:b/>
                <w:bCs/>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1257DA13"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w:t>
            </w:r>
            <w:r>
              <w:rPr>
                <w:rFonts w:ascii="Arial" w:eastAsia="Times New Roman" w:hAnsi="Arial" w:cs="Arial"/>
                <w:b/>
                <w:bCs/>
                <w:color w:val="000000"/>
                <w:lang w:eastAsia="hr-HR"/>
              </w:rPr>
              <w:t>489.875,03</w:t>
            </w:r>
            <w:r w:rsidRPr="0048228A">
              <w:rPr>
                <w:rFonts w:ascii="Arial" w:eastAsia="Times New Roman" w:hAnsi="Arial" w:cs="Arial"/>
                <w:b/>
                <w:bCs/>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4F55D1A2" w14:textId="77777777" w:rsidR="00FC7E98" w:rsidRPr="0048228A" w:rsidRDefault="00FC7E98" w:rsidP="00CB2B1F">
            <w:pPr>
              <w:jc w:val="right"/>
              <w:rPr>
                <w:rFonts w:ascii="Arial" w:eastAsia="Times New Roman" w:hAnsi="Arial" w:cs="Arial"/>
                <w:b/>
                <w:bCs/>
                <w:color w:val="000000"/>
                <w:lang w:eastAsia="hr-HR"/>
              </w:rPr>
            </w:pPr>
            <w:r>
              <w:rPr>
                <w:rFonts w:ascii="Arial" w:eastAsia="Times New Roman" w:hAnsi="Arial" w:cs="Arial"/>
                <w:b/>
                <w:bCs/>
                <w:color w:val="000000"/>
                <w:lang w:eastAsia="hr-HR"/>
              </w:rPr>
              <w:t>42,24</w:t>
            </w:r>
            <w:r w:rsidRPr="0048228A">
              <w:rPr>
                <w:rFonts w:ascii="Arial" w:eastAsia="Times New Roman" w:hAnsi="Arial" w:cs="Arial"/>
                <w:b/>
                <w:bCs/>
                <w:color w:val="000000"/>
                <w:lang w:eastAsia="hr-HR"/>
              </w:rPr>
              <w:t>%</w:t>
            </w:r>
          </w:p>
        </w:tc>
      </w:tr>
      <w:tr w:rsidR="00FC7E98" w:rsidRPr="0048228A" w14:paraId="5A1B576A"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11C3F1F0" w14:textId="77777777" w:rsidR="00FC7E98" w:rsidRPr="0048228A" w:rsidRDefault="00FC7E98" w:rsidP="00CB2B1F">
            <w:pPr>
              <w:rPr>
                <w:rFonts w:ascii="Arial" w:eastAsia="Times New Roman" w:hAnsi="Arial" w:cs="Arial"/>
                <w:b/>
                <w:bCs/>
                <w:color w:val="000000"/>
                <w:lang w:eastAsia="hr-HR"/>
              </w:rPr>
            </w:pPr>
            <w:r w:rsidRPr="0048228A">
              <w:rPr>
                <w:rFonts w:ascii="Arial" w:eastAsia="Times New Roman" w:hAnsi="Arial" w:cs="Arial"/>
                <w:b/>
                <w:bCs/>
                <w:color w:val="000000"/>
                <w:lang w:eastAsia="hr-HR"/>
              </w:rPr>
              <w:t>Program: Promicanje kulture</w:t>
            </w:r>
          </w:p>
        </w:tc>
        <w:tc>
          <w:tcPr>
            <w:tcW w:w="1805" w:type="dxa"/>
            <w:tcBorders>
              <w:top w:val="nil"/>
              <w:left w:val="nil"/>
              <w:bottom w:val="single" w:sz="8" w:space="0" w:color="auto"/>
              <w:right w:val="single" w:sz="8" w:space="0" w:color="auto"/>
            </w:tcBorders>
            <w:shd w:val="clear" w:color="auto" w:fill="auto"/>
            <w:vAlign w:val="center"/>
            <w:hideMark/>
          </w:tcPr>
          <w:p w14:paraId="25253F9C"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1.</w:t>
            </w:r>
            <w:r>
              <w:rPr>
                <w:rFonts w:ascii="Arial" w:eastAsia="Times New Roman" w:hAnsi="Arial" w:cs="Arial"/>
                <w:b/>
                <w:bCs/>
                <w:color w:val="000000"/>
                <w:lang w:eastAsia="hr-HR"/>
              </w:rPr>
              <w:t>159</w:t>
            </w:r>
            <w:r w:rsidRPr="0048228A">
              <w:rPr>
                <w:rFonts w:ascii="Arial" w:eastAsia="Times New Roman" w:hAnsi="Arial" w:cs="Arial"/>
                <w:b/>
                <w:bCs/>
                <w:color w:val="000000"/>
                <w:lang w:eastAsia="hr-HR"/>
              </w:rPr>
              <w:t>.</w:t>
            </w:r>
            <w:r>
              <w:rPr>
                <w:rFonts w:ascii="Arial" w:eastAsia="Times New Roman" w:hAnsi="Arial" w:cs="Arial"/>
                <w:b/>
                <w:bCs/>
                <w:color w:val="000000"/>
                <w:lang w:eastAsia="hr-HR"/>
              </w:rPr>
              <w:t>806</w:t>
            </w:r>
            <w:r w:rsidRPr="0048228A">
              <w:rPr>
                <w:rFonts w:ascii="Arial" w:eastAsia="Times New Roman" w:hAnsi="Arial" w:cs="Arial"/>
                <w:b/>
                <w:bCs/>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2105F8B9"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w:t>
            </w:r>
            <w:r>
              <w:rPr>
                <w:rFonts w:ascii="Arial" w:eastAsia="Times New Roman" w:hAnsi="Arial" w:cs="Arial"/>
                <w:b/>
                <w:bCs/>
                <w:color w:val="000000"/>
                <w:lang w:eastAsia="hr-HR"/>
              </w:rPr>
              <w:t>489.875,03</w:t>
            </w:r>
            <w:r w:rsidRPr="0048228A">
              <w:rPr>
                <w:rFonts w:ascii="Arial" w:eastAsia="Times New Roman" w:hAnsi="Arial" w:cs="Arial"/>
                <w:b/>
                <w:bCs/>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7D239BC2" w14:textId="77777777" w:rsidR="00FC7E98" w:rsidRPr="0048228A" w:rsidRDefault="00FC7E98" w:rsidP="00CB2B1F">
            <w:pPr>
              <w:jc w:val="right"/>
              <w:rPr>
                <w:rFonts w:ascii="Arial" w:eastAsia="Times New Roman" w:hAnsi="Arial" w:cs="Arial"/>
                <w:b/>
                <w:bCs/>
                <w:color w:val="000000"/>
                <w:lang w:eastAsia="hr-HR"/>
              </w:rPr>
            </w:pPr>
            <w:r>
              <w:rPr>
                <w:rFonts w:ascii="Arial" w:eastAsia="Times New Roman" w:hAnsi="Arial" w:cs="Arial"/>
                <w:b/>
                <w:bCs/>
                <w:color w:val="000000"/>
                <w:lang w:eastAsia="hr-HR"/>
              </w:rPr>
              <w:t>42,24</w:t>
            </w:r>
            <w:r w:rsidRPr="0048228A">
              <w:rPr>
                <w:rFonts w:ascii="Arial" w:eastAsia="Times New Roman" w:hAnsi="Arial" w:cs="Arial"/>
                <w:b/>
                <w:bCs/>
                <w:color w:val="000000"/>
                <w:lang w:eastAsia="hr-HR"/>
              </w:rPr>
              <w:t>%</w:t>
            </w:r>
          </w:p>
        </w:tc>
      </w:tr>
      <w:tr w:rsidR="00FC7E98" w:rsidRPr="0048228A" w14:paraId="453D0BA5" w14:textId="77777777" w:rsidTr="00CB2B1F">
        <w:trPr>
          <w:trHeight w:val="58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65F553C0"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Financiranje redovne djelatnosti knjižnice</w:t>
            </w:r>
          </w:p>
        </w:tc>
        <w:tc>
          <w:tcPr>
            <w:tcW w:w="1805" w:type="dxa"/>
            <w:tcBorders>
              <w:top w:val="nil"/>
              <w:left w:val="nil"/>
              <w:bottom w:val="single" w:sz="8" w:space="0" w:color="auto"/>
              <w:right w:val="single" w:sz="8" w:space="0" w:color="auto"/>
            </w:tcBorders>
            <w:shd w:val="clear" w:color="auto" w:fill="auto"/>
            <w:vAlign w:val="center"/>
            <w:hideMark/>
          </w:tcPr>
          <w:p w14:paraId="0F9AC937"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996</w:t>
            </w:r>
            <w:r w:rsidRPr="0048228A">
              <w:rPr>
                <w:rFonts w:ascii="Arial" w:eastAsia="Times New Roman" w:hAnsi="Arial" w:cs="Arial"/>
                <w:color w:val="000000"/>
                <w:lang w:eastAsia="hr-HR"/>
              </w:rPr>
              <w:t>.</w:t>
            </w:r>
            <w:r>
              <w:rPr>
                <w:rFonts w:ascii="Arial" w:eastAsia="Times New Roman" w:hAnsi="Arial" w:cs="Arial"/>
                <w:color w:val="000000"/>
                <w:lang w:eastAsia="hr-HR"/>
              </w:rPr>
              <w:t>583</w:t>
            </w:r>
            <w:r w:rsidRPr="0048228A">
              <w:rPr>
                <w:rFonts w:ascii="Arial" w:eastAsia="Times New Roman" w:hAnsi="Arial" w:cs="Arial"/>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4025FC00"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420.926,60</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0C416E9C"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42,24</w:t>
            </w:r>
            <w:r w:rsidRPr="0048228A">
              <w:rPr>
                <w:rFonts w:ascii="Arial" w:eastAsia="Times New Roman" w:hAnsi="Arial" w:cs="Arial"/>
                <w:color w:val="000000"/>
                <w:lang w:eastAsia="hr-HR"/>
              </w:rPr>
              <w:t>%</w:t>
            </w:r>
          </w:p>
        </w:tc>
      </w:tr>
      <w:tr w:rsidR="00FC7E98" w:rsidRPr="0048228A" w14:paraId="7E237C4F"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51F4A2E4"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Književni susreti i radionice</w:t>
            </w:r>
          </w:p>
        </w:tc>
        <w:tc>
          <w:tcPr>
            <w:tcW w:w="1805" w:type="dxa"/>
            <w:tcBorders>
              <w:top w:val="nil"/>
              <w:left w:val="nil"/>
              <w:bottom w:val="single" w:sz="8" w:space="0" w:color="auto"/>
              <w:right w:val="single" w:sz="8" w:space="0" w:color="auto"/>
            </w:tcBorders>
            <w:shd w:val="clear" w:color="auto" w:fill="auto"/>
            <w:vAlign w:val="center"/>
            <w:hideMark/>
          </w:tcPr>
          <w:p w14:paraId="3119D886"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3</w:t>
            </w:r>
            <w:r>
              <w:rPr>
                <w:rFonts w:ascii="Arial" w:eastAsia="Times New Roman" w:hAnsi="Arial" w:cs="Arial"/>
                <w:color w:val="000000"/>
                <w:lang w:eastAsia="hr-HR"/>
              </w:rPr>
              <w:t>7</w:t>
            </w:r>
            <w:r w:rsidRPr="0048228A">
              <w:rPr>
                <w:rFonts w:ascii="Arial" w:eastAsia="Times New Roman" w:hAnsi="Arial" w:cs="Arial"/>
                <w:color w:val="000000"/>
                <w:lang w:eastAsia="hr-HR"/>
              </w:rPr>
              <w:t>.</w:t>
            </w:r>
            <w:r>
              <w:rPr>
                <w:rFonts w:ascii="Arial" w:eastAsia="Times New Roman" w:hAnsi="Arial" w:cs="Arial"/>
                <w:color w:val="000000"/>
                <w:lang w:eastAsia="hr-HR"/>
              </w:rPr>
              <w:t>222</w:t>
            </w:r>
            <w:r w:rsidRPr="0048228A">
              <w:rPr>
                <w:rFonts w:ascii="Arial" w:eastAsia="Times New Roman" w:hAnsi="Arial" w:cs="Arial"/>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47946266"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9.488,42</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228FB51A"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25,49</w:t>
            </w:r>
            <w:r w:rsidRPr="0048228A">
              <w:rPr>
                <w:rFonts w:ascii="Arial" w:eastAsia="Times New Roman" w:hAnsi="Arial" w:cs="Arial"/>
                <w:color w:val="000000"/>
                <w:lang w:eastAsia="hr-HR"/>
              </w:rPr>
              <w:t>%</w:t>
            </w:r>
          </w:p>
        </w:tc>
      </w:tr>
      <w:tr w:rsidR="00FC7E98" w:rsidRPr="0048228A" w14:paraId="772DCABF" w14:textId="77777777" w:rsidTr="00CB2B1F">
        <w:trPr>
          <w:trHeight w:val="3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3264E90C" w14:textId="77777777" w:rsidR="00FC7E98" w:rsidRPr="0048228A" w:rsidRDefault="00FC7E98" w:rsidP="00CB2B1F">
            <w:pPr>
              <w:rPr>
                <w:rFonts w:ascii="Arial" w:eastAsia="Times New Roman" w:hAnsi="Arial" w:cs="Arial"/>
                <w:color w:val="000000"/>
                <w:lang w:eastAsia="hr-HR"/>
              </w:rPr>
            </w:pPr>
            <w:r w:rsidRPr="0048228A">
              <w:rPr>
                <w:rFonts w:ascii="Arial" w:eastAsia="Times New Roman" w:hAnsi="Arial" w:cs="Arial"/>
                <w:color w:val="000000"/>
                <w:lang w:eastAsia="hr-HR"/>
              </w:rPr>
              <w:t>Aktivnost: Kapitalna ulaganja</w:t>
            </w:r>
          </w:p>
        </w:tc>
        <w:tc>
          <w:tcPr>
            <w:tcW w:w="1805" w:type="dxa"/>
            <w:tcBorders>
              <w:top w:val="nil"/>
              <w:left w:val="nil"/>
              <w:bottom w:val="single" w:sz="8" w:space="0" w:color="auto"/>
              <w:right w:val="single" w:sz="8" w:space="0" w:color="auto"/>
            </w:tcBorders>
            <w:shd w:val="clear" w:color="auto" w:fill="auto"/>
            <w:vAlign w:val="center"/>
            <w:hideMark/>
          </w:tcPr>
          <w:p w14:paraId="644D3F0F"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1</w:t>
            </w:r>
            <w:r>
              <w:rPr>
                <w:rFonts w:ascii="Arial" w:eastAsia="Times New Roman" w:hAnsi="Arial" w:cs="Arial"/>
                <w:color w:val="000000"/>
                <w:lang w:eastAsia="hr-HR"/>
              </w:rPr>
              <w:t>26</w:t>
            </w:r>
            <w:r w:rsidRPr="0048228A">
              <w:rPr>
                <w:rFonts w:ascii="Arial" w:eastAsia="Times New Roman" w:hAnsi="Arial" w:cs="Arial"/>
                <w:color w:val="000000"/>
                <w:lang w:eastAsia="hr-HR"/>
              </w:rPr>
              <w:t>.</w:t>
            </w:r>
            <w:r>
              <w:rPr>
                <w:rFonts w:ascii="Arial" w:eastAsia="Times New Roman" w:hAnsi="Arial" w:cs="Arial"/>
                <w:color w:val="000000"/>
                <w:lang w:eastAsia="hr-HR"/>
              </w:rPr>
              <w:t>001</w:t>
            </w:r>
            <w:r w:rsidRPr="0048228A">
              <w:rPr>
                <w:rFonts w:ascii="Arial" w:eastAsia="Times New Roman" w:hAnsi="Arial" w:cs="Arial"/>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02790A27" w14:textId="77777777" w:rsidR="00FC7E98" w:rsidRPr="0048228A" w:rsidRDefault="00FC7E98" w:rsidP="00CB2B1F">
            <w:pPr>
              <w:jc w:val="right"/>
              <w:rPr>
                <w:rFonts w:ascii="Arial" w:eastAsia="Times New Roman" w:hAnsi="Arial" w:cs="Arial"/>
                <w:color w:val="000000"/>
                <w:lang w:eastAsia="hr-HR"/>
              </w:rPr>
            </w:pPr>
            <w:r w:rsidRPr="0048228A">
              <w:rPr>
                <w:rFonts w:ascii="Arial" w:eastAsia="Times New Roman" w:hAnsi="Arial" w:cs="Arial"/>
                <w:color w:val="000000"/>
                <w:lang w:eastAsia="hr-HR"/>
              </w:rPr>
              <w:t xml:space="preserve">       </w:t>
            </w:r>
            <w:r>
              <w:rPr>
                <w:rFonts w:ascii="Arial" w:eastAsia="Times New Roman" w:hAnsi="Arial" w:cs="Arial"/>
                <w:color w:val="000000"/>
                <w:lang w:eastAsia="hr-HR"/>
              </w:rPr>
              <w:t>59.460,01</w:t>
            </w:r>
            <w:r w:rsidRPr="0048228A">
              <w:rPr>
                <w:rFonts w:ascii="Arial" w:eastAsia="Times New Roman" w:hAnsi="Arial" w:cs="Arial"/>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78873CA0" w14:textId="77777777" w:rsidR="00FC7E98" w:rsidRPr="0048228A" w:rsidRDefault="00FC7E98" w:rsidP="00CB2B1F">
            <w:pPr>
              <w:jc w:val="right"/>
              <w:rPr>
                <w:rFonts w:ascii="Arial" w:eastAsia="Times New Roman" w:hAnsi="Arial" w:cs="Arial"/>
                <w:color w:val="000000"/>
                <w:lang w:eastAsia="hr-HR"/>
              </w:rPr>
            </w:pPr>
            <w:r>
              <w:rPr>
                <w:rFonts w:ascii="Arial" w:eastAsia="Times New Roman" w:hAnsi="Arial" w:cs="Arial"/>
                <w:color w:val="000000"/>
                <w:lang w:eastAsia="hr-HR"/>
              </w:rPr>
              <w:t>47,19</w:t>
            </w:r>
            <w:r w:rsidRPr="0048228A">
              <w:rPr>
                <w:rFonts w:ascii="Arial" w:eastAsia="Times New Roman" w:hAnsi="Arial" w:cs="Arial"/>
                <w:color w:val="000000"/>
                <w:lang w:eastAsia="hr-HR"/>
              </w:rPr>
              <w:t>%</w:t>
            </w:r>
          </w:p>
        </w:tc>
      </w:tr>
      <w:tr w:rsidR="00FC7E98" w:rsidRPr="0048228A" w14:paraId="1DDB1A1B" w14:textId="77777777" w:rsidTr="00CB2B1F">
        <w:trPr>
          <w:trHeight w:val="615"/>
        </w:trPr>
        <w:tc>
          <w:tcPr>
            <w:tcW w:w="4088" w:type="dxa"/>
            <w:tcBorders>
              <w:top w:val="nil"/>
              <w:left w:val="single" w:sz="8" w:space="0" w:color="auto"/>
              <w:bottom w:val="single" w:sz="8" w:space="0" w:color="auto"/>
              <w:right w:val="single" w:sz="8" w:space="0" w:color="auto"/>
            </w:tcBorders>
            <w:shd w:val="clear" w:color="auto" w:fill="auto"/>
            <w:vAlign w:val="center"/>
            <w:hideMark/>
          </w:tcPr>
          <w:p w14:paraId="32C805A3" w14:textId="77777777" w:rsidR="00FC7E98" w:rsidRPr="0048228A" w:rsidRDefault="00FC7E98" w:rsidP="00CB2B1F">
            <w:pPr>
              <w:rPr>
                <w:rFonts w:ascii="Arial" w:eastAsia="Times New Roman" w:hAnsi="Arial" w:cs="Arial"/>
                <w:b/>
                <w:bCs/>
                <w:color w:val="000000"/>
                <w:lang w:eastAsia="hr-HR"/>
              </w:rPr>
            </w:pPr>
            <w:r w:rsidRPr="0048228A">
              <w:rPr>
                <w:rFonts w:ascii="Arial" w:eastAsia="Times New Roman" w:hAnsi="Arial" w:cs="Arial"/>
                <w:b/>
                <w:bCs/>
                <w:color w:val="000000"/>
                <w:lang w:eastAsia="hr-HR"/>
              </w:rPr>
              <w:t>UKUPNO UPRAVNI ODJEL DRUŠTVENE DJELATNOSTI</w:t>
            </w:r>
          </w:p>
        </w:tc>
        <w:tc>
          <w:tcPr>
            <w:tcW w:w="1805" w:type="dxa"/>
            <w:tcBorders>
              <w:top w:val="nil"/>
              <w:left w:val="nil"/>
              <w:bottom w:val="single" w:sz="8" w:space="0" w:color="auto"/>
              <w:right w:val="single" w:sz="8" w:space="0" w:color="auto"/>
            </w:tcBorders>
            <w:shd w:val="clear" w:color="auto" w:fill="auto"/>
            <w:vAlign w:val="center"/>
            <w:hideMark/>
          </w:tcPr>
          <w:p w14:paraId="3E8D089E"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w:t>
            </w:r>
            <w:r>
              <w:rPr>
                <w:rFonts w:ascii="Arial" w:eastAsia="Times New Roman" w:hAnsi="Arial" w:cs="Arial"/>
                <w:b/>
                <w:bCs/>
                <w:color w:val="000000"/>
                <w:lang w:eastAsia="hr-HR"/>
              </w:rPr>
              <w:t>61.975.247</w:t>
            </w:r>
            <w:r w:rsidRPr="0048228A">
              <w:rPr>
                <w:rFonts w:ascii="Arial" w:eastAsia="Times New Roman" w:hAnsi="Arial" w:cs="Arial"/>
                <w:b/>
                <w:bCs/>
                <w:color w:val="000000"/>
                <w:lang w:eastAsia="hr-HR"/>
              </w:rPr>
              <w:t xml:space="preserve">,00    </w:t>
            </w:r>
          </w:p>
        </w:tc>
        <w:tc>
          <w:tcPr>
            <w:tcW w:w="1805" w:type="dxa"/>
            <w:tcBorders>
              <w:top w:val="nil"/>
              <w:left w:val="nil"/>
              <w:bottom w:val="single" w:sz="8" w:space="0" w:color="auto"/>
              <w:right w:val="single" w:sz="8" w:space="0" w:color="auto"/>
            </w:tcBorders>
            <w:shd w:val="clear" w:color="auto" w:fill="auto"/>
            <w:vAlign w:val="center"/>
            <w:hideMark/>
          </w:tcPr>
          <w:p w14:paraId="43907D66" w14:textId="77777777" w:rsidR="00FC7E98" w:rsidRPr="0048228A" w:rsidRDefault="00FC7E98" w:rsidP="00CB2B1F">
            <w:pPr>
              <w:jc w:val="right"/>
              <w:rPr>
                <w:rFonts w:ascii="Arial" w:eastAsia="Times New Roman" w:hAnsi="Arial" w:cs="Arial"/>
                <w:b/>
                <w:bCs/>
                <w:color w:val="000000"/>
                <w:lang w:eastAsia="hr-HR"/>
              </w:rPr>
            </w:pPr>
            <w:r w:rsidRPr="0048228A">
              <w:rPr>
                <w:rFonts w:ascii="Arial" w:eastAsia="Times New Roman" w:hAnsi="Arial" w:cs="Arial"/>
                <w:b/>
                <w:bCs/>
                <w:color w:val="000000"/>
                <w:lang w:eastAsia="hr-HR"/>
              </w:rPr>
              <w:t xml:space="preserve">  </w:t>
            </w:r>
            <w:r>
              <w:rPr>
                <w:rFonts w:ascii="Arial" w:eastAsia="Times New Roman" w:hAnsi="Arial" w:cs="Arial"/>
                <w:b/>
                <w:bCs/>
                <w:color w:val="000000"/>
                <w:lang w:eastAsia="hr-HR"/>
              </w:rPr>
              <w:t>28.220.763,10</w:t>
            </w:r>
            <w:r w:rsidRPr="0048228A">
              <w:rPr>
                <w:rFonts w:ascii="Arial" w:eastAsia="Times New Roman" w:hAnsi="Arial" w:cs="Arial"/>
                <w:b/>
                <w:bCs/>
                <w:color w:val="000000"/>
                <w:lang w:eastAsia="hr-HR"/>
              </w:rPr>
              <w:t xml:space="preserve">   </w:t>
            </w:r>
          </w:p>
        </w:tc>
        <w:tc>
          <w:tcPr>
            <w:tcW w:w="1648" w:type="dxa"/>
            <w:tcBorders>
              <w:top w:val="nil"/>
              <w:left w:val="nil"/>
              <w:bottom w:val="single" w:sz="8" w:space="0" w:color="auto"/>
              <w:right w:val="single" w:sz="8" w:space="0" w:color="auto"/>
            </w:tcBorders>
            <w:shd w:val="clear" w:color="auto" w:fill="auto"/>
            <w:vAlign w:val="center"/>
            <w:hideMark/>
          </w:tcPr>
          <w:p w14:paraId="19279064" w14:textId="77777777" w:rsidR="00FC7E98" w:rsidRPr="0048228A" w:rsidRDefault="00FC7E98" w:rsidP="00CB2B1F">
            <w:pPr>
              <w:jc w:val="right"/>
              <w:rPr>
                <w:rFonts w:ascii="Arial" w:eastAsia="Times New Roman" w:hAnsi="Arial" w:cs="Arial"/>
                <w:b/>
                <w:bCs/>
                <w:color w:val="000000"/>
                <w:lang w:eastAsia="hr-HR"/>
              </w:rPr>
            </w:pPr>
            <w:r>
              <w:rPr>
                <w:rFonts w:ascii="Arial" w:eastAsia="Times New Roman" w:hAnsi="Arial" w:cs="Arial"/>
                <w:b/>
                <w:bCs/>
                <w:color w:val="000000"/>
                <w:lang w:eastAsia="hr-HR"/>
              </w:rPr>
              <w:t>45,54</w:t>
            </w:r>
            <w:r w:rsidRPr="0048228A">
              <w:rPr>
                <w:rFonts w:ascii="Arial" w:eastAsia="Times New Roman" w:hAnsi="Arial" w:cs="Arial"/>
                <w:b/>
                <w:bCs/>
                <w:color w:val="000000"/>
                <w:lang w:eastAsia="hr-HR"/>
              </w:rPr>
              <w:t>%</w:t>
            </w:r>
          </w:p>
        </w:tc>
      </w:tr>
    </w:tbl>
    <w:p w14:paraId="7985461C" w14:textId="77777777" w:rsidR="00FC7E98" w:rsidRDefault="00FC7E98" w:rsidP="00FC7E98"/>
    <w:p w14:paraId="08DFAB3E" w14:textId="77777777" w:rsidR="00FC7E98" w:rsidRDefault="00FC7E98" w:rsidP="00FC7E98"/>
    <w:p w14:paraId="07B921CC" w14:textId="77777777" w:rsidR="00FC7E98" w:rsidRPr="00A704E1" w:rsidRDefault="00FC7E98" w:rsidP="00FC7E98">
      <w:pPr>
        <w:rPr>
          <w:rFonts w:ascii="Arial" w:hAnsi="Arial" w:cs="Arial"/>
          <w:b/>
          <w:sz w:val="24"/>
          <w:szCs w:val="24"/>
          <w:u w:val="single"/>
        </w:rPr>
      </w:pPr>
      <w:r w:rsidRPr="00A704E1">
        <w:rPr>
          <w:rFonts w:ascii="Arial" w:hAnsi="Arial" w:cs="Arial"/>
          <w:b/>
          <w:sz w:val="24"/>
          <w:szCs w:val="24"/>
          <w:u w:val="single"/>
        </w:rPr>
        <w:t>Program: Predškolski odgoj</w:t>
      </w:r>
    </w:p>
    <w:p w14:paraId="64525265" w14:textId="77777777" w:rsidR="00FC7E98" w:rsidRPr="00A704E1" w:rsidRDefault="00FC7E98" w:rsidP="00FC7E98">
      <w:pPr>
        <w:rPr>
          <w:rFonts w:ascii="Arial" w:hAnsi="Arial" w:cs="Arial"/>
          <w:b/>
          <w:u w:val="single"/>
        </w:rPr>
      </w:pPr>
    </w:p>
    <w:p w14:paraId="452FCAE0" w14:textId="77777777" w:rsidR="00FC7E98" w:rsidRPr="00A704E1" w:rsidRDefault="00FC7E98" w:rsidP="00FC7E98">
      <w:pPr>
        <w:rPr>
          <w:rFonts w:ascii="Arial" w:hAnsi="Arial" w:cs="Arial"/>
        </w:rPr>
      </w:pPr>
      <w:r w:rsidRPr="00A704E1">
        <w:rPr>
          <w:rFonts w:ascii="Arial" w:hAnsi="Arial" w:cs="Arial"/>
          <w:b/>
          <w:u w:val="single"/>
        </w:rPr>
        <w:t>Opis i cilj programa:</w:t>
      </w:r>
      <w:r w:rsidRPr="00A704E1">
        <w:rPr>
          <w:rFonts w:ascii="Arial" w:hAnsi="Arial" w:cs="Arial"/>
        </w:rPr>
        <w:t xml:space="preserve"> </w:t>
      </w:r>
    </w:p>
    <w:p w14:paraId="5586D994" w14:textId="77777777" w:rsidR="00FC7E98" w:rsidRPr="00A704E1" w:rsidRDefault="00FC7E98" w:rsidP="00FC7E98">
      <w:pPr>
        <w:rPr>
          <w:rFonts w:ascii="Arial" w:hAnsi="Arial" w:cs="Arial"/>
        </w:rPr>
      </w:pPr>
      <w:r w:rsidRPr="00A704E1">
        <w:rPr>
          <w:rFonts w:ascii="Arial" w:hAnsi="Arial" w:cs="Arial"/>
        </w:rPr>
        <w:t xml:space="preserve"> </w:t>
      </w:r>
    </w:p>
    <w:p w14:paraId="3155D351" w14:textId="77777777" w:rsidR="00FC7E98" w:rsidRPr="00A704E1" w:rsidRDefault="00FC7E98" w:rsidP="00FC7E98">
      <w:pPr>
        <w:ind w:firstLine="720"/>
        <w:jc w:val="both"/>
        <w:rPr>
          <w:rFonts w:ascii="Arial" w:hAnsi="Arial" w:cs="Arial"/>
        </w:rPr>
      </w:pPr>
      <w:r w:rsidRPr="00A704E1">
        <w:rPr>
          <w:rFonts w:ascii="Arial" w:hAnsi="Arial" w:cs="Arial"/>
        </w:rPr>
        <w:t>Program obuhvaća aktivnost subvencioniranja Dječjeg vrtića „Gloria“ sa ciljem zadovoljavanja potreba za uključivanjem svakog djeteta u dobi do 7 godina u predškolske ustanove, na zadovoljstva djece i roditelja.</w:t>
      </w:r>
    </w:p>
    <w:p w14:paraId="44988804" w14:textId="77777777" w:rsidR="00FC7E98" w:rsidRPr="00A704E1" w:rsidRDefault="00FC7E98" w:rsidP="00FC7E98">
      <w:pPr>
        <w:rPr>
          <w:rFonts w:ascii="Arial" w:hAnsi="Arial" w:cs="Arial"/>
          <w:b/>
          <w:u w:val="single"/>
        </w:rPr>
      </w:pPr>
    </w:p>
    <w:p w14:paraId="2AA6E722" w14:textId="77777777" w:rsidR="00FC7E98" w:rsidRPr="00A704E1" w:rsidRDefault="00FC7E98" w:rsidP="00FC7E98">
      <w:pPr>
        <w:pStyle w:val="Tijeloteksta"/>
        <w:rPr>
          <w:rFonts w:cs="Arial"/>
        </w:rPr>
      </w:pPr>
      <w:r w:rsidRPr="00A704E1">
        <w:rPr>
          <w:rFonts w:cs="Arial"/>
          <w:b/>
          <w:u w:val="single"/>
        </w:rPr>
        <w:lastRenderedPageBreak/>
        <w:t>Realizirana sredstva:</w:t>
      </w:r>
      <w:r w:rsidRPr="00A704E1">
        <w:rPr>
          <w:rFonts w:cs="Arial"/>
        </w:rPr>
        <w:t xml:space="preserve"> </w:t>
      </w:r>
    </w:p>
    <w:p w14:paraId="5FFDC97C" w14:textId="77777777" w:rsidR="00FC7E98" w:rsidRPr="00A704E1" w:rsidRDefault="00FC7E98" w:rsidP="00FC7E98">
      <w:pPr>
        <w:pStyle w:val="Tijeloteksta"/>
        <w:rPr>
          <w:rFonts w:cs="Arial"/>
        </w:rPr>
      </w:pPr>
    </w:p>
    <w:p w14:paraId="2627747D" w14:textId="77777777" w:rsidR="00FC7E98" w:rsidRPr="00A704E1" w:rsidRDefault="00FC7E98" w:rsidP="00FC7E98">
      <w:pPr>
        <w:pStyle w:val="Tijeloteksta"/>
        <w:ind w:firstLine="720"/>
        <w:rPr>
          <w:rFonts w:cs="Arial"/>
          <w:sz w:val="22"/>
          <w:szCs w:val="22"/>
        </w:rPr>
      </w:pPr>
      <w:r w:rsidRPr="00A704E1">
        <w:rPr>
          <w:rFonts w:cs="Arial"/>
          <w:sz w:val="22"/>
          <w:szCs w:val="22"/>
        </w:rPr>
        <w:t>Sreds</w:t>
      </w:r>
      <w:r>
        <w:rPr>
          <w:rFonts w:cs="Arial"/>
          <w:sz w:val="22"/>
          <w:szCs w:val="22"/>
        </w:rPr>
        <w:t>tva za 2022. godinu su planirana u visini od 465.1</w:t>
      </w:r>
      <w:r w:rsidRPr="00A704E1">
        <w:rPr>
          <w:rFonts w:cs="Arial"/>
          <w:sz w:val="22"/>
          <w:szCs w:val="22"/>
        </w:rPr>
        <w:t>00,00</w:t>
      </w:r>
      <w:r>
        <w:rPr>
          <w:rFonts w:cs="Arial"/>
          <w:sz w:val="22"/>
          <w:szCs w:val="22"/>
        </w:rPr>
        <w:t xml:space="preserve"> kn, a uz ostvarenje do 30. lipnja u visini od 73,37</w:t>
      </w:r>
      <w:r w:rsidRPr="00A704E1">
        <w:rPr>
          <w:rFonts w:cs="Arial"/>
          <w:b/>
          <w:sz w:val="22"/>
          <w:szCs w:val="22"/>
        </w:rPr>
        <w:t>%</w:t>
      </w:r>
      <w:r w:rsidRPr="00A704E1">
        <w:rPr>
          <w:rFonts w:cs="Arial"/>
          <w:sz w:val="22"/>
          <w:szCs w:val="22"/>
        </w:rPr>
        <w:t xml:space="preserve"> planiranog iznosa</w:t>
      </w:r>
      <w:r>
        <w:rPr>
          <w:rFonts w:cs="Arial"/>
          <w:sz w:val="22"/>
          <w:szCs w:val="22"/>
        </w:rPr>
        <w:t>, odnosno 341.252,32 kn</w:t>
      </w:r>
      <w:r w:rsidRPr="00A704E1">
        <w:rPr>
          <w:rFonts w:cs="Arial"/>
          <w:sz w:val="22"/>
          <w:szCs w:val="22"/>
        </w:rPr>
        <w:t>. Sredstva su utrošena za subvencioniranje redovne djelatnosti vrtića kojeg polazi 42 djece s područja Grada Labina.</w:t>
      </w:r>
    </w:p>
    <w:p w14:paraId="52AC9C1A" w14:textId="77777777" w:rsidR="00FC7E98" w:rsidRPr="00A704E1" w:rsidRDefault="00FC7E98" w:rsidP="00FC7E98"/>
    <w:p w14:paraId="42ED703B" w14:textId="77777777" w:rsidR="00FC7E98" w:rsidRPr="00A704E1" w:rsidRDefault="00FC7E98" w:rsidP="00FC7E98">
      <w:pPr>
        <w:jc w:val="both"/>
        <w:rPr>
          <w:rFonts w:ascii="Arial" w:hAnsi="Arial" w:cs="Arial"/>
          <w:b/>
          <w:u w:val="single"/>
        </w:rPr>
      </w:pPr>
      <w:r w:rsidRPr="00A704E1">
        <w:rPr>
          <w:rFonts w:ascii="Arial" w:hAnsi="Arial" w:cs="Arial"/>
          <w:b/>
          <w:u w:val="single"/>
        </w:rPr>
        <w:t>Pokazatelj uspješnosti realiziranih ciljeva:</w:t>
      </w:r>
    </w:p>
    <w:p w14:paraId="29F758A8" w14:textId="77777777" w:rsidR="00FC7E98" w:rsidRPr="00A704E1" w:rsidRDefault="00FC7E98" w:rsidP="00FC7E98">
      <w:r w:rsidRPr="00A704E1">
        <w:tab/>
      </w:r>
    </w:p>
    <w:p w14:paraId="1110FAFA" w14:textId="77777777" w:rsidR="00FC7E98" w:rsidRPr="00A704E1" w:rsidRDefault="00FC7E98" w:rsidP="00FC7E98">
      <w:pPr>
        <w:ind w:firstLine="720"/>
        <w:rPr>
          <w:rFonts w:ascii="Arial" w:hAnsi="Arial" w:cs="Arial"/>
          <w:b/>
        </w:rPr>
      </w:pPr>
      <w:r w:rsidRPr="00A704E1">
        <w:rPr>
          <w:rFonts w:ascii="Arial" w:hAnsi="Arial" w:cs="Arial"/>
        </w:rPr>
        <w:t>Broj djece predškolske dobi – polaznika DV „Gloria“, postotak upisane djece s područja grada Labina u predškolske ustanove.</w:t>
      </w:r>
    </w:p>
    <w:p w14:paraId="53790968" w14:textId="77777777" w:rsidR="00FC7E98" w:rsidRPr="00A704E1" w:rsidRDefault="00FC7E98" w:rsidP="00FC7E98">
      <w:pPr>
        <w:jc w:val="both"/>
        <w:rPr>
          <w:rFonts w:ascii="Arial" w:hAnsi="Arial" w:cs="Arial"/>
        </w:rPr>
      </w:pPr>
    </w:p>
    <w:p w14:paraId="4CED2369" w14:textId="77777777" w:rsidR="00FC7E98" w:rsidRPr="00A704E1" w:rsidRDefault="00FC7E98" w:rsidP="00FC7E98">
      <w:pPr>
        <w:rPr>
          <w:rFonts w:ascii="Arial" w:hAnsi="Arial" w:cs="Arial"/>
          <w:b/>
          <w:sz w:val="24"/>
          <w:szCs w:val="24"/>
          <w:u w:val="single"/>
        </w:rPr>
      </w:pPr>
      <w:r w:rsidRPr="00A704E1">
        <w:rPr>
          <w:rFonts w:ascii="Arial" w:hAnsi="Arial" w:cs="Arial"/>
          <w:b/>
          <w:sz w:val="24"/>
          <w:szCs w:val="24"/>
          <w:u w:val="single"/>
        </w:rPr>
        <w:t>Program: Obrazovanje</w:t>
      </w:r>
    </w:p>
    <w:p w14:paraId="4B101652" w14:textId="77777777" w:rsidR="00FC7E98" w:rsidRPr="00A704E1" w:rsidRDefault="00FC7E98" w:rsidP="00FC7E98">
      <w:pPr>
        <w:jc w:val="both"/>
        <w:rPr>
          <w:rFonts w:ascii="Arial" w:hAnsi="Arial" w:cs="Arial"/>
          <w:b/>
          <w:u w:val="single"/>
        </w:rPr>
      </w:pPr>
      <w:r w:rsidRPr="00A704E1">
        <w:rPr>
          <w:rFonts w:ascii="Arial" w:hAnsi="Arial" w:cs="Arial"/>
          <w:b/>
          <w:u w:val="single"/>
        </w:rPr>
        <w:t xml:space="preserve">Opis i cilj programa: </w:t>
      </w:r>
    </w:p>
    <w:p w14:paraId="433513FE" w14:textId="77777777" w:rsidR="00FC7E98" w:rsidRPr="00A704E1" w:rsidRDefault="00FC7E98" w:rsidP="00FC7E98">
      <w:pPr>
        <w:jc w:val="both"/>
        <w:rPr>
          <w:rFonts w:ascii="Arial" w:hAnsi="Arial" w:cs="Arial"/>
        </w:rPr>
      </w:pPr>
    </w:p>
    <w:p w14:paraId="664CC6B2" w14:textId="77777777" w:rsidR="00FC7E98" w:rsidRPr="00A704E1" w:rsidRDefault="00FC7E98" w:rsidP="00FC7E98">
      <w:pPr>
        <w:jc w:val="both"/>
        <w:rPr>
          <w:rFonts w:ascii="Arial" w:hAnsi="Arial" w:cs="Arial"/>
        </w:rPr>
      </w:pPr>
      <w:r w:rsidRPr="00A704E1">
        <w:rPr>
          <w:rFonts w:ascii="Arial" w:hAnsi="Arial" w:cs="Arial"/>
        </w:rPr>
        <w:tab/>
        <w:t>Program obuhvaća aktivnost kojima se osiguravaju sredstva za stipendiranje učenika i studenata, kao potporu za obrazovanje, sa ciljem stimuliranja učenika i studenata u obrazovanju, te povećanjem broja korisnika stipendije i aktivnost pomoći u školovanju kao financijske potpore za provođenje odgojno-obrazovnih aktivnosti i programa sa ciljem stimuliranja uspješnosti i postizanja rezultata.</w:t>
      </w:r>
      <w:r>
        <w:rPr>
          <w:rFonts w:ascii="Arial" w:hAnsi="Arial" w:cs="Arial"/>
        </w:rPr>
        <w:t xml:space="preserve"> Također, za školsku godinu 2021./2022. u program je uključen tekući projekt RAST za financiranje pomoćnika u nastavi i stručnih komunikacijskih posrednika.</w:t>
      </w:r>
    </w:p>
    <w:p w14:paraId="45836CFB" w14:textId="77777777" w:rsidR="00FC7E98" w:rsidRPr="00A704E1" w:rsidRDefault="00FC7E98" w:rsidP="00FC7E98">
      <w:pPr>
        <w:jc w:val="both"/>
        <w:rPr>
          <w:rFonts w:ascii="Arial" w:hAnsi="Arial" w:cs="Arial"/>
          <w:b/>
          <w:u w:val="single"/>
        </w:rPr>
      </w:pPr>
      <w:r w:rsidRPr="00A704E1">
        <w:rPr>
          <w:rFonts w:ascii="Arial" w:hAnsi="Arial" w:cs="Arial"/>
          <w:b/>
          <w:u w:val="single"/>
        </w:rPr>
        <w:t xml:space="preserve">Realizirana sredstva: </w:t>
      </w:r>
    </w:p>
    <w:p w14:paraId="5DF8C215" w14:textId="77777777" w:rsidR="00FC7E98" w:rsidRPr="00A704E1" w:rsidRDefault="00FC7E98" w:rsidP="00FC7E98">
      <w:pPr>
        <w:jc w:val="both"/>
        <w:rPr>
          <w:rFonts w:ascii="Arial" w:hAnsi="Arial" w:cs="Arial"/>
        </w:rPr>
      </w:pPr>
    </w:p>
    <w:p w14:paraId="2B3A84DC" w14:textId="77777777" w:rsidR="00FC7E98" w:rsidRPr="00A704E1" w:rsidRDefault="00FC7E98" w:rsidP="00FC7E98">
      <w:pPr>
        <w:jc w:val="both"/>
        <w:rPr>
          <w:rFonts w:ascii="Arial" w:hAnsi="Arial" w:cs="Arial"/>
        </w:rPr>
      </w:pPr>
      <w:r>
        <w:rPr>
          <w:rFonts w:ascii="Arial" w:hAnsi="Arial" w:cs="Arial"/>
        </w:rPr>
        <w:tab/>
        <w:t>U izvještajnom razdoblju</w:t>
      </w:r>
      <w:r w:rsidRPr="00A704E1">
        <w:rPr>
          <w:rFonts w:ascii="Arial" w:hAnsi="Arial" w:cs="Arial"/>
        </w:rPr>
        <w:t xml:space="preserve"> za potrebe izvršenja aktivnosti ovog programa utrošeno je </w:t>
      </w:r>
      <w:r>
        <w:rPr>
          <w:rFonts w:ascii="Arial" w:eastAsia="Times New Roman" w:hAnsi="Arial" w:cs="Arial"/>
          <w:bCs/>
          <w:color w:val="000000"/>
          <w:lang w:eastAsia="hr-HR"/>
        </w:rPr>
        <w:t>1.962.568,72</w:t>
      </w:r>
      <w:r w:rsidRPr="00A704E1">
        <w:rPr>
          <w:rFonts w:ascii="Arial" w:eastAsia="Times New Roman" w:hAnsi="Arial" w:cs="Arial"/>
          <w:bCs/>
          <w:color w:val="000000"/>
          <w:lang w:eastAsia="hr-HR"/>
        </w:rPr>
        <w:t xml:space="preserve"> </w:t>
      </w:r>
      <w:r w:rsidRPr="00A704E1">
        <w:rPr>
          <w:rFonts w:ascii="Arial" w:hAnsi="Arial" w:cs="Arial"/>
        </w:rPr>
        <w:t>kn</w:t>
      </w:r>
      <w:r>
        <w:rPr>
          <w:rFonts w:ascii="Arial" w:hAnsi="Arial" w:cs="Arial"/>
        </w:rPr>
        <w:t>, odnosno 50,96</w:t>
      </w:r>
      <w:r w:rsidRPr="00A704E1">
        <w:rPr>
          <w:rFonts w:ascii="Arial" w:hAnsi="Arial" w:cs="Arial"/>
        </w:rPr>
        <w:t>% godišnje</w:t>
      </w:r>
      <w:r>
        <w:rPr>
          <w:rFonts w:ascii="Arial" w:hAnsi="Arial" w:cs="Arial"/>
        </w:rPr>
        <w:t xml:space="preserve"> planiranih sredstava</w:t>
      </w:r>
      <w:r w:rsidRPr="00A704E1">
        <w:rPr>
          <w:rFonts w:ascii="Arial" w:hAnsi="Arial" w:cs="Arial"/>
        </w:rPr>
        <w:t xml:space="preserve">. </w:t>
      </w:r>
    </w:p>
    <w:p w14:paraId="7F07AE9B" w14:textId="77777777" w:rsidR="00FC7E98" w:rsidRPr="00A704E1" w:rsidRDefault="00FC7E98" w:rsidP="00FC7E98">
      <w:pPr>
        <w:jc w:val="both"/>
        <w:rPr>
          <w:rFonts w:ascii="Arial" w:hAnsi="Arial" w:cs="Arial"/>
        </w:rPr>
      </w:pPr>
    </w:p>
    <w:p w14:paraId="64C26379" w14:textId="77777777" w:rsidR="00FC7E98" w:rsidRPr="00A704E1" w:rsidRDefault="00FC7E98" w:rsidP="00FC7E98">
      <w:pPr>
        <w:jc w:val="both"/>
        <w:rPr>
          <w:rFonts w:ascii="Arial" w:hAnsi="Arial" w:cs="Arial"/>
        </w:rPr>
      </w:pPr>
    </w:p>
    <w:p w14:paraId="106EF9D8" w14:textId="77777777" w:rsidR="00FC7E98" w:rsidRPr="00A704E1" w:rsidRDefault="00FC7E98" w:rsidP="00FC7E98">
      <w:pPr>
        <w:jc w:val="both"/>
        <w:rPr>
          <w:rFonts w:ascii="Arial" w:hAnsi="Arial" w:cs="Arial"/>
          <w:b/>
          <w:u w:val="single"/>
        </w:rPr>
      </w:pPr>
      <w:r w:rsidRPr="00A704E1">
        <w:rPr>
          <w:rFonts w:ascii="Arial" w:hAnsi="Arial" w:cs="Arial"/>
          <w:b/>
          <w:u w:val="single"/>
        </w:rPr>
        <w:t>Pokazatelj u</w:t>
      </w:r>
      <w:r>
        <w:rPr>
          <w:rFonts w:ascii="Arial" w:hAnsi="Arial" w:cs="Arial"/>
          <w:b/>
          <w:u w:val="single"/>
        </w:rPr>
        <w:t>spješnosti realiziranih ciljeva</w:t>
      </w:r>
    </w:p>
    <w:p w14:paraId="0C7381A1" w14:textId="77777777" w:rsidR="00FC7E98" w:rsidRPr="00A704E1" w:rsidRDefault="00FC7E98" w:rsidP="00FC7E98">
      <w:pPr>
        <w:jc w:val="both"/>
        <w:rPr>
          <w:rFonts w:ascii="Arial" w:hAnsi="Arial" w:cs="Arial"/>
        </w:rPr>
      </w:pPr>
      <w:r w:rsidRPr="00A704E1">
        <w:rPr>
          <w:rFonts w:ascii="Arial" w:hAnsi="Arial" w:cs="Arial"/>
        </w:rPr>
        <w:tab/>
      </w:r>
    </w:p>
    <w:p w14:paraId="4640ACC5" w14:textId="77777777" w:rsidR="00FC7E98" w:rsidRPr="0048228A" w:rsidRDefault="00FC7E98" w:rsidP="00FC7E98">
      <w:pPr>
        <w:ind w:firstLine="720"/>
        <w:jc w:val="both"/>
        <w:rPr>
          <w:rFonts w:ascii="Arial" w:hAnsi="Arial" w:cs="Arial"/>
        </w:rPr>
      </w:pPr>
      <w:r w:rsidRPr="00A704E1">
        <w:rPr>
          <w:rFonts w:ascii="Arial" w:hAnsi="Arial" w:cs="Arial"/>
        </w:rPr>
        <w:t>Broj stipendiranih učenika i studenata; broj isplaćenih nagradnih stipendija; broj realiziranih zahtjeva u sklopu pomoći u školovanju; broj pomoćnika u nastavi čije su plaće sufinancirane iz proračuna;</w:t>
      </w:r>
      <w:r>
        <w:rPr>
          <w:rFonts w:ascii="Arial" w:hAnsi="Arial" w:cs="Arial"/>
        </w:rPr>
        <w:t xml:space="preserve"> broj pomoćnika u nastavi čije su plaće sufinancirane kroz EU sredstva,</w:t>
      </w:r>
      <w:r w:rsidRPr="00A704E1">
        <w:rPr>
          <w:rFonts w:ascii="Arial" w:hAnsi="Arial" w:cs="Arial"/>
        </w:rPr>
        <w:t xml:space="preserve"> broj odobrenih programa klubova studenata kroz Javni poziv</w:t>
      </w:r>
    </w:p>
    <w:p w14:paraId="3A30CCA5" w14:textId="10427B5F" w:rsidR="00FC7E98" w:rsidRDefault="00FC7E98" w:rsidP="00FC7E98">
      <w:pPr>
        <w:jc w:val="both"/>
        <w:rPr>
          <w:rFonts w:ascii="Arial" w:hAnsi="Arial" w:cs="Arial"/>
          <w:b/>
          <w:u w:val="single"/>
        </w:rPr>
      </w:pPr>
    </w:p>
    <w:p w14:paraId="6183AF78" w14:textId="77777777" w:rsidR="00716651" w:rsidRPr="00A704E1" w:rsidRDefault="00716651" w:rsidP="00FC7E98">
      <w:pPr>
        <w:jc w:val="both"/>
        <w:rPr>
          <w:rFonts w:ascii="Arial" w:hAnsi="Arial" w:cs="Arial"/>
          <w:b/>
          <w:u w:val="single"/>
        </w:rPr>
      </w:pPr>
    </w:p>
    <w:p w14:paraId="7D27AFED" w14:textId="77777777" w:rsidR="00FC7E98" w:rsidRPr="00A704E1" w:rsidRDefault="00FC7E98" w:rsidP="00FC7E98">
      <w:pPr>
        <w:jc w:val="both"/>
        <w:rPr>
          <w:rFonts w:ascii="Arial" w:hAnsi="Arial" w:cs="Arial"/>
          <w:b/>
          <w:u w:val="single"/>
        </w:rPr>
      </w:pPr>
      <w:r w:rsidRPr="00A704E1">
        <w:rPr>
          <w:rFonts w:ascii="Arial" w:hAnsi="Arial" w:cs="Arial"/>
          <w:b/>
          <w:u w:val="single"/>
        </w:rPr>
        <w:lastRenderedPageBreak/>
        <w:t xml:space="preserve">Aktivnost: Stipendiranje učenika i studenata </w:t>
      </w:r>
    </w:p>
    <w:p w14:paraId="76951D11" w14:textId="77777777" w:rsidR="00FC7E98" w:rsidRPr="00A704E1" w:rsidRDefault="00FC7E98" w:rsidP="00FC7E98">
      <w:pPr>
        <w:autoSpaceDE w:val="0"/>
        <w:autoSpaceDN w:val="0"/>
        <w:adjustRightInd w:val="0"/>
        <w:jc w:val="both"/>
        <w:rPr>
          <w:rFonts w:ascii="Arial" w:hAnsi="Arial" w:cs="Arial"/>
          <w:b/>
          <w:u w:val="single"/>
        </w:rPr>
      </w:pPr>
    </w:p>
    <w:p w14:paraId="51890CB0" w14:textId="77777777" w:rsidR="00FC7E98" w:rsidRPr="00A704E1" w:rsidRDefault="00FC7E98" w:rsidP="00FC7E98">
      <w:pPr>
        <w:autoSpaceDE w:val="0"/>
        <w:autoSpaceDN w:val="0"/>
        <w:adjustRightInd w:val="0"/>
        <w:jc w:val="both"/>
        <w:rPr>
          <w:rFonts w:ascii="Arial" w:hAnsi="Arial" w:cs="Arial"/>
        </w:rPr>
      </w:pPr>
      <w:r w:rsidRPr="00A704E1">
        <w:rPr>
          <w:rFonts w:ascii="Arial" w:hAnsi="Arial" w:cs="Arial"/>
        </w:rPr>
        <w:tab/>
        <w:t xml:space="preserve">Sredstva su planirana na </w:t>
      </w:r>
      <w:r>
        <w:rPr>
          <w:rFonts w:ascii="Arial" w:hAnsi="Arial" w:cs="Arial"/>
        </w:rPr>
        <w:t>godišnjoj razini u visini od 835</w:t>
      </w:r>
      <w:r w:rsidRPr="00A704E1">
        <w:rPr>
          <w:rFonts w:ascii="Arial" w:hAnsi="Arial" w:cs="Arial"/>
        </w:rPr>
        <w:t>.</w:t>
      </w:r>
      <w:r>
        <w:rPr>
          <w:rFonts w:ascii="Arial" w:hAnsi="Arial" w:cs="Arial"/>
        </w:rPr>
        <w:t>000</w:t>
      </w:r>
      <w:r w:rsidRPr="00A704E1">
        <w:rPr>
          <w:rFonts w:ascii="Arial" w:hAnsi="Arial" w:cs="Arial"/>
        </w:rPr>
        <w:t>,00 k</w:t>
      </w:r>
      <w:r>
        <w:rPr>
          <w:rFonts w:ascii="Arial" w:hAnsi="Arial" w:cs="Arial"/>
        </w:rPr>
        <w:t>una uz ostvarenje u visini od 59,98% tijekom izvještajnog razdoblja</w:t>
      </w:r>
      <w:r w:rsidRPr="00A704E1">
        <w:rPr>
          <w:rFonts w:ascii="Arial" w:hAnsi="Arial" w:cs="Arial"/>
        </w:rPr>
        <w:t>. Sredstva su utrošena za isplatu učeničkih i studentskih stipendija</w:t>
      </w:r>
      <w:r>
        <w:rPr>
          <w:rFonts w:ascii="Arial" w:hAnsi="Arial" w:cs="Arial"/>
        </w:rPr>
        <w:t xml:space="preserve"> te nagradnih stipendija</w:t>
      </w:r>
      <w:r w:rsidRPr="00A704E1">
        <w:rPr>
          <w:rFonts w:ascii="Arial" w:hAnsi="Arial" w:cs="Arial"/>
        </w:rPr>
        <w:t xml:space="preserve">. </w:t>
      </w:r>
    </w:p>
    <w:p w14:paraId="11B88AFD" w14:textId="77777777" w:rsidR="00FC7E98" w:rsidRPr="00A704E1" w:rsidRDefault="00FC7E98" w:rsidP="00FC7E98">
      <w:pPr>
        <w:autoSpaceDE w:val="0"/>
        <w:autoSpaceDN w:val="0"/>
        <w:adjustRightInd w:val="0"/>
        <w:ind w:firstLine="708"/>
        <w:jc w:val="both"/>
        <w:rPr>
          <w:rFonts w:ascii="Arial" w:hAnsi="Arial" w:cs="Arial"/>
        </w:rPr>
      </w:pPr>
      <w:r w:rsidRPr="00A704E1">
        <w:rPr>
          <w:rFonts w:ascii="Arial" w:hAnsi="Arial" w:cs="Arial"/>
        </w:rPr>
        <w:t>Gra</w:t>
      </w:r>
      <w:r>
        <w:rPr>
          <w:rFonts w:ascii="Arial" w:hAnsi="Arial" w:cs="Arial"/>
        </w:rPr>
        <w:t xml:space="preserve">d Labin u sustavu stipendiranja u 2021./2022. školskoj i akademskoj godini imao je 121 učenika i studenta. </w:t>
      </w:r>
      <w:r w:rsidRPr="00A704E1">
        <w:rPr>
          <w:rFonts w:ascii="Arial" w:hAnsi="Arial" w:cs="Arial"/>
        </w:rPr>
        <w:t xml:space="preserve">Mjesečna učenička stipendija iznosi 550,00 </w:t>
      </w:r>
      <w:r>
        <w:rPr>
          <w:rFonts w:ascii="Arial" w:hAnsi="Arial" w:cs="Arial"/>
        </w:rPr>
        <w:t>kuna, a studentska 750,00 kuna, a izuzetak su izvrsni učenici čija je mjesečna stipendija 660,00 kn, dok je kod izvrsnih studenata taj iznos 900,00 kn.</w:t>
      </w:r>
    </w:p>
    <w:p w14:paraId="6FB8D796" w14:textId="77777777" w:rsidR="00FC7E98" w:rsidRPr="00A704E1" w:rsidRDefault="00FC7E98" w:rsidP="00FC7E98">
      <w:pPr>
        <w:rPr>
          <w:rFonts w:ascii="Arial" w:hAnsi="Arial" w:cs="Arial"/>
          <w:b/>
        </w:rPr>
      </w:pPr>
    </w:p>
    <w:p w14:paraId="213380DE" w14:textId="77777777" w:rsidR="00FC7E98" w:rsidRPr="00A704E1" w:rsidRDefault="00FC7E98" w:rsidP="00FC7E98">
      <w:pPr>
        <w:rPr>
          <w:rFonts w:ascii="Arial" w:hAnsi="Arial" w:cs="Arial"/>
          <w:b/>
          <w:u w:val="single"/>
        </w:rPr>
      </w:pPr>
      <w:r w:rsidRPr="00A704E1">
        <w:rPr>
          <w:rFonts w:ascii="Arial" w:hAnsi="Arial" w:cs="Arial"/>
          <w:b/>
          <w:u w:val="single"/>
        </w:rPr>
        <w:t>Aktivnost: Pomoći u školovanju</w:t>
      </w:r>
    </w:p>
    <w:p w14:paraId="4FE3835D" w14:textId="77777777" w:rsidR="00FC7E98" w:rsidRPr="00A704E1" w:rsidRDefault="00FC7E98" w:rsidP="00FC7E98">
      <w:pPr>
        <w:rPr>
          <w:rFonts w:ascii="Arial" w:hAnsi="Arial" w:cs="Arial"/>
          <w:b/>
          <w:u w:val="single"/>
        </w:rPr>
      </w:pPr>
    </w:p>
    <w:p w14:paraId="663361E5" w14:textId="77777777" w:rsidR="00FC7E98" w:rsidRDefault="00FC7E98" w:rsidP="00FC7E98">
      <w:pPr>
        <w:rPr>
          <w:rFonts w:ascii="Arial" w:hAnsi="Arial" w:cs="Arial"/>
        </w:rPr>
      </w:pPr>
      <w:r w:rsidRPr="00A704E1">
        <w:rPr>
          <w:rFonts w:ascii="Arial" w:hAnsi="Arial" w:cs="Arial"/>
        </w:rPr>
        <w:tab/>
        <w:t>Sredstva za realizaciju ove aktivnosti</w:t>
      </w:r>
      <w:r>
        <w:rPr>
          <w:rFonts w:ascii="Arial" w:hAnsi="Arial" w:cs="Arial"/>
        </w:rPr>
        <w:t xml:space="preserve"> do konca lipnja 2022.</w:t>
      </w:r>
      <w:r w:rsidRPr="00A704E1">
        <w:rPr>
          <w:rFonts w:ascii="Arial" w:hAnsi="Arial" w:cs="Arial"/>
        </w:rPr>
        <w:t xml:space="preserve"> utrošena su u iznosu od </w:t>
      </w:r>
      <w:r>
        <w:rPr>
          <w:rFonts w:ascii="Arial" w:eastAsia="Times New Roman" w:hAnsi="Arial" w:cs="Arial"/>
          <w:color w:val="000000"/>
          <w:lang w:eastAsia="hr-HR"/>
        </w:rPr>
        <w:t xml:space="preserve">14.445,50 </w:t>
      </w:r>
      <w:r>
        <w:rPr>
          <w:rFonts w:ascii="Arial" w:hAnsi="Arial" w:cs="Arial"/>
        </w:rPr>
        <w:t>kn,  odnosno 49,98%</w:t>
      </w:r>
      <w:r w:rsidRPr="00A704E1">
        <w:rPr>
          <w:rFonts w:ascii="Arial" w:hAnsi="Arial" w:cs="Arial"/>
        </w:rPr>
        <w:t xml:space="preserve">  godišnjeg plana. Uz redovne troškove pokrivene slijedom posebnih zahtjeva obrazovnih ustanova, </w:t>
      </w:r>
      <w:r>
        <w:rPr>
          <w:rFonts w:ascii="Arial" w:hAnsi="Arial" w:cs="Arial"/>
        </w:rPr>
        <w:t>p</w:t>
      </w:r>
      <w:r w:rsidRPr="00A704E1">
        <w:rPr>
          <w:rFonts w:ascii="Arial" w:hAnsi="Arial" w:cs="Arial"/>
        </w:rPr>
        <w:t>utem Javnog poziva</w:t>
      </w:r>
      <w:r>
        <w:rPr>
          <w:rFonts w:ascii="Arial" w:hAnsi="Arial" w:cs="Arial"/>
        </w:rPr>
        <w:t xml:space="preserve"> financiran je rad jednog </w:t>
      </w:r>
      <w:r w:rsidRPr="00A704E1">
        <w:rPr>
          <w:rFonts w:ascii="Arial" w:hAnsi="Arial" w:cs="Arial"/>
        </w:rPr>
        <w:t>kluba studenata, namjenskim sredstvima za pokrivanje tekućih troškova</w:t>
      </w:r>
      <w:r>
        <w:rPr>
          <w:rFonts w:ascii="Arial" w:hAnsi="Arial" w:cs="Arial"/>
        </w:rPr>
        <w:t>.</w:t>
      </w:r>
      <w:r w:rsidRPr="00A704E1">
        <w:rPr>
          <w:rFonts w:ascii="Arial" w:hAnsi="Arial" w:cs="Arial"/>
        </w:rPr>
        <w:t xml:space="preserve"> </w:t>
      </w:r>
    </w:p>
    <w:p w14:paraId="5C3F8999" w14:textId="77777777" w:rsidR="00FC7E98" w:rsidRDefault="00FC7E98" w:rsidP="00FC7E98">
      <w:pPr>
        <w:rPr>
          <w:rFonts w:ascii="Arial" w:hAnsi="Arial" w:cs="Arial"/>
        </w:rPr>
      </w:pPr>
    </w:p>
    <w:p w14:paraId="0C8E92A5" w14:textId="77777777" w:rsidR="00FC7E98" w:rsidRDefault="00FC7E98" w:rsidP="00FC7E98">
      <w:pPr>
        <w:rPr>
          <w:rFonts w:ascii="Arial" w:hAnsi="Arial" w:cs="Arial"/>
        </w:rPr>
      </w:pPr>
      <w:r>
        <w:rPr>
          <w:rFonts w:ascii="Arial" w:hAnsi="Arial" w:cs="Arial"/>
          <w:b/>
          <w:u w:val="single"/>
        </w:rPr>
        <w:t>Tekući projekt</w:t>
      </w:r>
      <w:r w:rsidRPr="00A704E1">
        <w:rPr>
          <w:rFonts w:ascii="Arial" w:hAnsi="Arial" w:cs="Arial"/>
          <w:b/>
          <w:u w:val="single"/>
        </w:rPr>
        <w:t xml:space="preserve">: </w:t>
      </w:r>
      <w:r>
        <w:rPr>
          <w:rFonts w:ascii="Arial" w:hAnsi="Arial" w:cs="Arial"/>
          <w:b/>
          <w:u w:val="single"/>
        </w:rPr>
        <w:t>Opremanje kuhinja u obrazovnim ustanovama</w:t>
      </w:r>
    </w:p>
    <w:p w14:paraId="549C722C" w14:textId="77777777" w:rsidR="00FC7E98" w:rsidRDefault="00FC7E98" w:rsidP="00FC7E98">
      <w:pPr>
        <w:rPr>
          <w:rFonts w:ascii="Arial" w:hAnsi="Arial" w:cs="Arial"/>
        </w:rPr>
      </w:pPr>
    </w:p>
    <w:p w14:paraId="10D4DE99" w14:textId="77777777" w:rsidR="00FC7E98" w:rsidRDefault="00FC7E98" w:rsidP="00FC7E98">
      <w:pPr>
        <w:rPr>
          <w:rFonts w:ascii="Arial" w:hAnsi="Arial" w:cs="Arial"/>
        </w:rPr>
      </w:pPr>
      <w:r>
        <w:rPr>
          <w:rFonts w:ascii="Arial" w:hAnsi="Arial" w:cs="Arial"/>
        </w:rPr>
        <w:tab/>
        <w:t>Realizacija projekta započela je u srpnju 2022. godine, odnosno nije obuhvaćala izvještajno razdoblje.</w:t>
      </w:r>
    </w:p>
    <w:p w14:paraId="516C5A8A" w14:textId="77777777" w:rsidR="00FC7E98" w:rsidRDefault="00FC7E98" w:rsidP="00FC7E98">
      <w:pPr>
        <w:rPr>
          <w:rFonts w:ascii="Arial" w:hAnsi="Arial" w:cs="Arial"/>
        </w:rPr>
      </w:pPr>
    </w:p>
    <w:p w14:paraId="44DA3A7F" w14:textId="77777777" w:rsidR="00FC7E98" w:rsidRPr="00202749" w:rsidRDefault="00FC7E98" w:rsidP="00FC7E98">
      <w:pPr>
        <w:rPr>
          <w:rFonts w:ascii="Arial" w:hAnsi="Arial" w:cs="Arial"/>
        </w:rPr>
      </w:pPr>
      <w:r>
        <w:rPr>
          <w:rFonts w:ascii="Arial" w:hAnsi="Arial" w:cs="Arial"/>
          <w:b/>
          <w:u w:val="single"/>
        </w:rPr>
        <w:t>Tekući projekt</w:t>
      </w:r>
      <w:r w:rsidRPr="00A704E1">
        <w:rPr>
          <w:rFonts w:ascii="Arial" w:hAnsi="Arial" w:cs="Arial"/>
          <w:b/>
          <w:u w:val="single"/>
        </w:rPr>
        <w:t xml:space="preserve">: </w:t>
      </w:r>
      <w:r>
        <w:rPr>
          <w:rFonts w:ascii="Arial" w:hAnsi="Arial" w:cs="Arial"/>
          <w:b/>
          <w:u w:val="single"/>
        </w:rPr>
        <w:t xml:space="preserve">RAST – </w:t>
      </w:r>
      <w:r w:rsidRPr="00A704E1">
        <w:rPr>
          <w:rFonts w:ascii="Arial" w:hAnsi="Arial" w:cs="Arial"/>
          <w:b/>
          <w:u w:val="single"/>
        </w:rPr>
        <w:t>Pomoć</w:t>
      </w:r>
      <w:r>
        <w:rPr>
          <w:rFonts w:ascii="Arial" w:hAnsi="Arial" w:cs="Arial"/>
          <w:b/>
          <w:u w:val="single"/>
        </w:rPr>
        <w:t>nici u nastavi za djecu s posebnim potrebama</w:t>
      </w:r>
      <w:r>
        <w:rPr>
          <w:rFonts w:ascii="Arial" w:hAnsi="Arial" w:cs="Arial"/>
          <w:b/>
          <w:u w:val="single"/>
        </w:rPr>
        <w:br/>
      </w:r>
      <w:r>
        <w:rPr>
          <w:rFonts w:ascii="Arial" w:hAnsi="Arial" w:cs="Arial"/>
          <w:b/>
          <w:u w:val="single"/>
        </w:rPr>
        <w:br/>
      </w:r>
      <w:r>
        <w:rPr>
          <w:rFonts w:ascii="Arial" w:hAnsi="Arial" w:cs="Arial"/>
        </w:rPr>
        <w:tab/>
        <w:t>Sredstva za realizaciju ovog projekta, koji je u omjeru od 79% sufinanciran iz EU izvora - Europskog socijalnog fonda, planirana su u iznosu od 1.902.000,00 kn, a utrošeno je 1.447.273,22 kn, odnosno 76,09%. Kroz projekt koji se provodio kroz školsku godinu 2021./2022. sufinanciraju se plaće ukupno 51 pomoćnika u nastavi u gradovima Labin, Poreč i Rovinj. U Labinu se u osnovnim školama i Centru Liče Faraguna sufinancira 14 plaća pomoćnika u nastavi.</w:t>
      </w:r>
    </w:p>
    <w:p w14:paraId="0302F63A" w14:textId="13EF8522" w:rsidR="00FC7E98" w:rsidRDefault="00FC7E98" w:rsidP="00FC7E98">
      <w:pPr>
        <w:rPr>
          <w:rFonts w:ascii="Arial" w:hAnsi="Arial" w:cs="Arial"/>
        </w:rPr>
      </w:pPr>
    </w:p>
    <w:p w14:paraId="66D32A76" w14:textId="4E10EB26" w:rsidR="00716651" w:rsidRDefault="00716651" w:rsidP="00FC7E98">
      <w:pPr>
        <w:rPr>
          <w:rFonts w:ascii="Arial" w:hAnsi="Arial" w:cs="Arial"/>
        </w:rPr>
      </w:pPr>
    </w:p>
    <w:p w14:paraId="7A19FB6D" w14:textId="51CF70A5" w:rsidR="00716651" w:rsidRDefault="00716651" w:rsidP="00FC7E98">
      <w:pPr>
        <w:rPr>
          <w:rFonts w:ascii="Arial" w:hAnsi="Arial" w:cs="Arial"/>
        </w:rPr>
      </w:pPr>
    </w:p>
    <w:p w14:paraId="1E214116" w14:textId="7CCAA5FB" w:rsidR="00716651" w:rsidRDefault="00716651" w:rsidP="00FC7E98">
      <w:pPr>
        <w:rPr>
          <w:rFonts w:ascii="Arial" w:hAnsi="Arial" w:cs="Arial"/>
        </w:rPr>
      </w:pPr>
    </w:p>
    <w:p w14:paraId="054E88D8" w14:textId="77777777" w:rsidR="00716651" w:rsidRPr="00A704E1" w:rsidRDefault="00716651" w:rsidP="00FC7E98">
      <w:pPr>
        <w:rPr>
          <w:rFonts w:ascii="Arial" w:hAnsi="Arial" w:cs="Arial"/>
        </w:rPr>
      </w:pPr>
    </w:p>
    <w:p w14:paraId="23ACCB9D" w14:textId="77777777" w:rsidR="00FC7E98" w:rsidRPr="00A704E1" w:rsidRDefault="00FC7E98" w:rsidP="00FC7E98">
      <w:pPr>
        <w:jc w:val="both"/>
        <w:rPr>
          <w:rFonts w:ascii="Arial" w:hAnsi="Arial" w:cs="Arial"/>
          <w:b/>
          <w:sz w:val="24"/>
          <w:szCs w:val="24"/>
          <w:u w:val="single"/>
        </w:rPr>
      </w:pPr>
      <w:r w:rsidRPr="00A704E1">
        <w:rPr>
          <w:rFonts w:ascii="Arial" w:hAnsi="Arial" w:cs="Arial"/>
          <w:b/>
          <w:sz w:val="24"/>
          <w:szCs w:val="24"/>
          <w:u w:val="single"/>
        </w:rPr>
        <w:lastRenderedPageBreak/>
        <w:t>Program: Razvoj sporta i rekreacije</w:t>
      </w:r>
    </w:p>
    <w:p w14:paraId="370C16E3" w14:textId="77777777" w:rsidR="00FC7E98" w:rsidRPr="00A704E1" w:rsidRDefault="00FC7E98" w:rsidP="00FC7E98">
      <w:pPr>
        <w:jc w:val="both"/>
        <w:rPr>
          <w:rFonts w:ascii="Arial" w:hAnsi="Arial" w:cs="Arial"/>
          <w:b/>
          <w:u w:val="single"/>
        </w:rPr>
      </w:pPr>
    </w:p>
    <w:p w14:paraId="65D6CC91" w14:textId="77777777" w:rsidR="00FC7E98" w:rsidRPr="00A704E1" w:rsidRDefault="00FC7E98" w:rsidP="00FC7E98">
      <w:pPr>
        <w:jc w:val="both"/>
        <w:rPr>
          <w:rFonts w:ascii="Arial" w:hAnsi="Arial" w:cs="Arial"/>
          <w:b/>
          <w:u w:val="single"/>
        </w:rPr>
      </w:pPr>
      <w:r w:rsidRPr="00A704E1">
        <w:rPr>
          <w:rFonts w:ascii="Arial" w:hAnsi="Arial" w:cs="Arial"/>
          <w:b/>
          <w:u w:val="single"/>
        </w:rPr>
        <w:t xml:space="preserve">Opis i cilj programa: </w:t>
      </w:r>
    </w:p>
    <w:p w14:paraId="7C72C92A" w14:textId="30E48748" w:rsidR="00FC7E98" w:rsidRDefault="00FC7E98" w:rsidP="00FC7E98">
      <w:pPr>
        <w:jc w:val="both"/>
        <w:rPr>
          <w:rFonts w:ascii="Arial" w:hAnsi="Arial" w:cs="Arial"/>
          <w:b/>
          <w:u w:val="single"/>
        </w:rPr>
      </w:pPr>
    </w:p>
    <w:p w14:paraId="5A9C3F13" w14:textId="49C3966B" w:rsidR="00FC7E98" w:rsidRPr="00A704E1" w:rsidRDefault="00FC7E98" w:rsidP="00FC7E98">
      <w:pPr>
        <w:jc w:val="both"/>
        <w:rPr>
          <w:rFonts w:ascii="Arial" w:hAnsi="Arial" w:cs="Arial"/>
        </w:rPr>
      </w:pPr>
      <w:r w:rsidRPr="00A704E1">
        <w:rPr>
          <w:rFonts w:ascii="Arial" w:hAnsi="Arial" w:cs="Arial"/>
        </w:rPr>
        <w:t xml:space="preserve">          Programom javnih potreba u sportu utvrđuju se aktivnosti, poslovi i djelatnosti od značaja za Grad Labin, a u svezi s: poticanjem i promicanjem sporta , provođenjem sportskih aktivnosti djece, mladeži i studenata, djelovanjem sportskih udruga, sportskih zajednica i saveza, sportska priprema, domaća i međunarodna natjecanja, te opća i posebna zdravstvena zaštita sportaša, zapošljavanje osoba za obavljanje stručnih poslova u sportu, sportsko-rekreacijske aktivnosti građana, sportske aktivnosti osoba s teškoćama u razvoju i osoba s invaliditetom, planiranje, izgradnja, održavanje i korištenje sportskih građevina značajnih za jedinicu lokalne samouprave, provođenje i financiranje znanstvenih i razvojnih projekata, elaborata i studija u funkciji razvoja sporta. </w:t>
      </w:r>
    </w:p>
    <w:p w14:paraId="372CAE9E" w14:textId="77777777" w:rsidR="00FC7E98" w:rsidRPr="00A704E1" w:rsidRDefault="00FC7E98" w:rsidP="00FC7E98">
      <w:pPr>
        <w:jc w:val="both"/>
        <w:rPr>
          <w:rFonts w:ascii="Arial" w:hAnsi="Arial" w:cs="Arial"/>
        </w:rPr>
      </w:pPr>
      <w:r w:rsidRPr="00A704E1">
        <w:rPr>
          <w:rFonts w:ascii="Arial" w:hAnsi="Arial" w:cs="Arial"/>
        </w:rPr>
        <w:t xml:space="preserve">             Op</w:t>
      </w:r>
      <w:r w:rsidRPr="00A704E1">
        <w:rPr>
          <w:rFonts w:ascii="Arial" w:eastAsia="TimesNewRoman" w:hAnsi="Arial" w:cs="Arial"/>
        </w:rPr>
        <w:t>ć</w:t>
      </w:r>
      <w:r w:rsidRPr="00A704E1">
        <w:rPr>
          <w:rFonts w:ascii="Arial" w:hAnsi="Arial" w:cs="Arial"/>
        </w:rPr>
        <w:t>i cilj je osiguravanje uvjeta za bavljenje sportom kao društvenom djelatnoš</w:t>
      </w:r>
      <w:r w:rsidRPr="00A704E1">
        <w:rPr>
          <w:rFonts w:ascii="Arial" w:eastAsia="TimesNewRoman" w:hAnsi="Arial" w:cs="Arial"/>
        </w:rPr>
        <w:t>ć</w:t>
      </w:r>
      <w:r w:rsidRPr="00A704E1">
        <w:rPr>
          <w:rFonts w:ascii="Arial" w:hAnsi="Arial" w:cs="Arial"/>
        </w:rPr>
        <w:t>u od posebnog interesa koja doprinosi zdravom životu, promicanju pozitivnih vrijednosti i stvaranju humanijih odnosa.</w:t>
      </w:r>
    </w:p>
    <w:p w14:paraId="4833C0C2" w14:textId="77777777" w:rsidR="00FC7E98" w:rsidRPr="00A704E1" w:rsidRDefault="00FC7E98" w:rsidP="00FC7E98">
      <w:pPr>
        <w:autoSpaceDE w:val="0"/>
        <w:autoSpaceDN w:val="0"/>
        <w:adjustRightInd w:val="0"/>
        <w:jc w:val="both"/>
        <w:rPr>
          <w:rFonts w:ascii="Arial" w:hAnsi="Arial" w:cs="Arial"/>
        </w:rPr>
      </w:pPr>
      <w:r w:rsidRPr="00A704E1">
        <w:rPr>
          <w:rFonts w:ascii="Arial" w:hAnsi="Arial" w:cs="Arial"/>
        </w:rPr>
        <w:t xml:space="preserve">             Posebni cilj je osiguravanje uvjeta djeci i mladima za svladavanje širokog spektra motori</w:t>
      </w:r>
      <w:r w:rsidRPr="00A704E1">
        <w:rPr>
          <w:rFonts w:ascii="Arial" w:eastAsia="TimesNewRoman" w:hAnsi="Arial" w:cs="Arial"/>
        </w:rPr>
        <w:t>č</w:t>
      </w:r>
      <w:r w:rsidRPr="00A704E1">
        <w:rPr>
          <w:rFonts w:ascii="Arial" w:hAnsi="Arial" w:cs="Arial"/>
        </w:rPr>
        <w:t xml:space="preserve">kih informacija temeljem kojih </w:t>
      </w:r>
      <w:r w:rsidRPr="00A704E1">
        <w:rPr>
          <w:rFonts w:ascii="Arial" w:eastAsia="TimesNewRoman" w:hAnsi="Arial" w:cs="Arial"/>
        </w:rPr>
        <w:t>ć</w:t>
      </w:r>
      <w:r w:rsidRPr="00A704E1">
        <w:rPr>
          <w:rFonts w:ascii="Arial" w:hAnsi="Arial" w:cs="Arial"/>
        </w:rPr>
        <w:t>e im se u kasnijim razvojnim fazama olakšati prilagodba za aktivnije bavljenje odre</w:t>
      </w:r>
      <w:r w:rsidRPr="00A704E1">
        <w:rPr>
          <w:rFonts w:ascii="Arial" w:eastAsia="TimesNewRoman" w:hAnsi="Arial" w:cs="Arial"/>
        </w:rPr>
        <w:t>đ</w:t>
      </w:r>
      <w:r w:rsidRPr="00A704E1">
        <w:rPr>
          <w:rFonts w:ascii="Arial" w:hAnsi="Arial" w:cs="Arial"/>
        </w:rPr>
        <w:t xml:space="preserve">enom sportskom granom, osiguravanje uvjeta za redovan rad Sportske zajednice grada Labina, te svih sportskih udruga, objekata koji su u službi obavljanja sportske djelatnosti, osigurati uvjete za pružanje rekreacijskih, i sportskih usluga, kao i održavanje, izgradnju, upravljanje i korištenje sportskih objekata, te obavljanje ostalih sportskih i rekreacijskih usluga.                                                                                                      </w:t>
      </w:r>
    </w:p>
    <w:p w14:paraId="0476B8C2" w14:textId="77777777" w:rsidR="00FC7E98" w:rsidRPr="00A704E1" w:rsidRDefault="00FC7E98" w:rsidP="00FC7E98">
      <w:pPr>
        <w:autoSpaceDE w:val="0"/>
        <w:autoSpaceDN w:val="0"/>
        <w:adjustRightInd w:val="0"/>
        <w:jc w:val="both"/>
        <w:rPr>
          <w:rFonts w:ascii="Arial" w:hAnsi="Arial" w:cs="Arial"/>
        </w:rPr>
      </w:pPr>
      <w:r w:rsidRPr="00A704E1">
        <w:rPr>
          <w:rFonts w:ascii="Arial" w:hAnsi="Arial" w:cs="Arial"/>
        </w:rPr>
        <w:t xml:space="preserve">             Pokazatelj uspješnosti realizacije cilja je redovito odvijanje programa redovnog sustava natjecanja, treninga i obuke djece i mladeži, sukladno Pravilniku o uvjetima i kriterijima za financiranje sportskih udruga Grada Labina.</w:t>
      </w:r>
    </w:p>
    <w:p w14:paraId="599A9BA1" w14:textId="77777777" w:rsidR="00FC7E98" w:rsidRPr="00A704E1" w:rsidRDefault="00FC7E98" w:rsidP="00FC7E98">
      <w:pPr>
        <w:autoSpaceDE w:val="0"/>
        <w:autoSpaceDN w:val="0"/>
        <w:adjustRightInd w:val="0"/>
        <w:jc w:val="both"/>
        <w:rPr>
          <w:rFonts w:ascii="Arial" w:hAnsi="Arial" w:cs="Arial"/>
        </w:rPr>
      </w:pPr>
      <w:r w:rsidRPr="00A704E1">
        <w:rPr>
          <w:rFonts w:ascii="Arial" w:hAnsi="Arial" w:cs="Arial"/>
        </w:rPr>
        <w:tab/>
      </w:r>
    </w:p>
    <w:p w14:paraId="1B514F53" w14:textId="77777777" w:rsidR="00FC7E98" w:rsidRPr="00A704E1" w:rsidRDefault="00FC7E98" w:rsidP="00FC7E98">
      <w:pPr>
        <w:jc w:val="both"/>
        <w:rPr>
          <w:rFonts w:ascii="Arial" w:hAnsi="Arial" w:cs="Arial"/>
          <w:b/>
          <w:u w:val="single"/>
        </w:rPr>
      </w:pPr>
      <w:r w:rsidRPr="00A704E1">
        <w:rPr>
          <w:rFonts w:ascii="Arial" w:hAnsi="Arial" w:cs="Arial"/>
          <w:b/>
          <w:u w:val="single"/>
        </w:rPr>
        <w:t>Realizirana sredstva:</w:t>
      </w:r>
    </w:p>
    <w:p w14:paraId="195CE2D8" w14:textId="77777777" w:rsidR="00FC7E98" w:rsidRPr="00A704E1" w:rsidRDefault="00FC7E98" w:rsidP="00FC7E98">
      <w:pPr>
        <w:jc w:val="both"/>
        <w:rPr>
          <w:rFonts w:ascii="Arial" w:hAnsi="Arial" w:cs="Arial"/>
          <w:b/>
          <w:u w:val="single"/>
        </w:rPr>
      </w:pPr>
    </w:p>
    <w:p w14:paraId="1B773B15" w14:textId="77777777" w:rsidR="00FC7E98" w:rsidRPr="00A704E1" w:rsidRDefault="00FC7E98" w:rsidP="00FC7E98">
      <w:pPr>
        <w:jc w:val="both"/>
        <w:rPr>
          <w:rFonts w:ascii="Arial" w:hAnsi="Arial" w:cs="Arial"/>
          <w:lang w:eastAsia="ja-JP"/>
        </w:rPr>
      </w:pPr>
      <w:r w:rsidRPr="00A704E1">
        <w:rPr>
          <w:rFonts w:ascii="Arial" w:hAnsi="Arial" w:cs="Arial"/>
        </w:rPr>
        <w:t xml:space="preserve"> </w:t>
      </w:r>
      <w:r w:rsidRPr="00A704E1">
        <w:rPr>
          <w:rFonts w:ascii="Arial" w:hAnsi="Arial" w:cs="Arial"/>
        </w:rPr>
        <w:tab/>
        <w:t xml:space="preserve">U </w:t>
      </w:r>
      <w:r>
        <w:rPr>
          <w:rFonts w:ascii="Arial" w:hAnsi="Arial" w:cs="Arial"/>
        </w:rPr>
        <w:t>proračunu 2022. godine</w:t>
      </w:r>
      <w:r w:rsidRPr="00A704E1">
        <w:rPr>
          <w:rFonts w:ascii="Arial" w:hAnsi="Arial" w:cs="Arial"/>
        </w:rPr>
        <w:t xml:space="preserve"> za potrebe izvršenja aktivnosti ovog </w:t>
      </w:r>
      <w:r>
        <w:rPr>
          <w:rFonts w:ascii="Arial" w:hAnsi="Arial" w:cs="Arial"/>
        </w:rPr>
        <w:t>programa planirano je ukupno 2.250</w:t>
      </w:r>
      <w:r w:rsidRPr="00A704E1">
        <w:rPr>
          <w:rFonts w:ascii="Arial" w:hAnsi="Arial" w:cs="Arial"/>
        </w:rPr>
        <w:t xml:space="preserve">.000,00 kn, od čega je u izvještajnom razdoblju realizirano </w:t>
      </w:r>
      <w:r>
        <w:rPr>
          <w:rFonts w:ascii="Arial" w:hAnsi="Arial" w:cs="Arial"/>
        </w:rPr>
        <w:t>1.078.284,56 kn, odnosno 47,92</w:t>
      </w:r>
      <w:r w:rsidRPr="00A704E1">
        <w:rPr>
          <w:rFonts w:ascii="Arial" w:hAnsi="Arial" w:cs="Arial"/>
        </w:rPr>
        <w:t>%</w:t>
      </w:r>
      <w:r w:rsidRPr="00A704E1">
        <w:rPr>
          <w:rFonts w:ascii="Arial" w:hAnsi="Arial" w:cs="Arial"/>
          <w:lang w:eastAsia="ja-JP"/>
        </w:rPr>
        <w:t xml:space="preserve"> godišnje planiranog iznosa. </w:t>
      </w:r>
    </w:p>
    <w:p w14:paraId="48225A76" w14:textId="77777777" w:rsidR="00FC7E98" w:rsidRPr="00A704E1" w:rsidRDefault="00FC7E98" w:rsidP="00FC7E98">
      <w:pPr>
        <w:jc w:val="both"/>
        <w:rPr>
          <w:rFonts w:ascii="Arial" w:hAnsi="Arial" w:cs="Arial"/>
          <w:b/>
          <w:u w:val="single"/>
        </w:rPr>
      </w:pPr>
    </w:p>
    <w:p w14:paraId="68F545CB" w14:textId="77777777" w:rsidR="00FC7E98" w:rsidRPr="00A704E1" w:rsidRDefault="00FC7E98" w:rsidP="00FC7E98">
      <w:pPr>
        <w:jc w:val="both"/>
        <w:rPr>
          <w:rFonts w:ascii="Arial" w:hAnsi="Arial" w:cs="Arial"/>
          <w:b/>
          <w:u w:val="single"/>
        </w:rPr>
      </w:pPr>
      <w:r w:rsidRPr="00A704E1">
        <w:rPr>
          <w:rFonts w:ascii="Arial" w:hAnsi="Arial" w:cs="Arial"/>
          <w:b/>
          <w:u w:val="single"/>
        </w:rPr>
        <w:t>Pokazatelj uspješnosti realiziranih ciljeva:</w:t>
      </w:r>
    </w:p>
    <w:p w14:paraId="2483704A" w14:textId="77777777" w:rsidR="00FC7E98" w:rsidRPr="00A704E1" w:rsidRDefault="00FC7E98" w:rsidP="00FC7E98">
      <w:pPr>
        <w:jc w:val="both"/>
        <w:rPr>
          <w:rFonts w:ascii="Arial" w:hAnsi="Arial" w:cs="Arial"/>
        </w:rPr>
      </w:pPr>
    </w:p>
    <w:p w14:paraId="61777DCE" w14:textId="77777777" w:rsidR="00FC7E98" w:rsidRPr="00A704E1" w:rsidRDefault="00FC7E98" w:rsidP="00FC7E98">
      <w:pPr>
        <w:jc w:val="both"/>
        <w:rPr>
          <w:rFonts w:ascii="Arial" w:hAnsi="Arial" w:cs="Arial"/>
        </w:rPr>
      </w:pPr>
      <w:r w:rsidRPr="00A704E1">
        <w:rPr>
          <w:rFonts w:ascii="Arial" w:hAnsi="Arial" w:cs="Arial"/>
        </w:rPr>
        <w:tab/>
        <w:t xml:space="preserve">Broj sportskih klubova, društava i udruga sufinanciranih od strane Sportske zajednice; broj aktivnih sportaša; broj malodobne djece uključene u sportske klubove; broj održanih </w:t>
      </w:r>
      <w:r w:rsidRPr="00A704E1">
        <w:rPr>
          <w:rFonts w:ascii="Arial" w:hAnsi="Arial" w:cs="Arial"/>
        </w:rPr>
        <w:lastRenderedPageBreak/>
        <w:t>sportskih manifestacija s brojem sudionika i posjetitelja; plasman sufinanciranih klubova i individualnih sportaša na ligaškim, kup i otvorenim natjecanjima; broj realiziranih sportskih gostovanja; visina ulaganja u sportsku infrastrukturu i broj realiziranih projekata.</w:t>
      </w:r>
    </w:p>
    <w:p w14:paraId="40222725" w14:textId="77777777" w:rsidR="00FC7E98" w:rsidRPr="00A704E1" w:rsidRDefault="00FC7E98" w:rsidP="00FC7E98">
      <w:pPr>
        <w:jc w:val="both"/>
        <w:rPr>
          <w:rFonts w:ascii="Arial" w:hAnsi="Arial" w:cs="Arial"/>
        </w:rPr>
      </w:pPr>
    </w:p>
    <w:p w14:paraId="79449213" w14:textId="77777777" w:rsidR="00FC7E98" w:rsidRPr="00A704E1" w:rsidRDefault="00FC7E98" w:rsidP="00FC7E98">
      <w:pPr>
        <w:jc w:val="both"/>
        <w:rPr>
          <w:rFonts w:ascii="Arial" w:hAnsi="Arial" w:cs="Arial"/>
        </w:rPr>
      </w:pPr>
    </w:p>
    <w:p w14:paraId="56A4E8B9" w14:textId="77777777" w:rsidR="00FC7E98" w:rsidRPr="00A704E1" w:rsidRDefault="00FC7E98" w:rsidP="00FC7E98">
      <w:pPr>
        <w:jc w:val="both"/>
        <w:rPr>
          <w:rFonts w:ascii="Arial" w:hAnsi="Arial" w:cs="Arial"/>
          <w:b/>
          <w:u w:val="single"/>
        </w:rPr>
      </w:pPr>
      <w:r w:rsidRPr="00A704E1">
        <w:rPr>
          <w:rFonts w:ascii="Arial" w:hAnsi="Arial" w:cs="Arial"/>
          <w:b/>
          <w:u w:val="single"/>
        </w:rPr>
        <w:t>Aktivnost: Sufinanciranje Sportske zajednice Grada Labina</w:t>
      </w:r>
    </w:p>
    <w:p w14:paraId="0F80EAEF" w14:textId="77777777" w:rsidR="00FC7E98" w:rsidRPr="00A704E1" w:rsidRDefault="00FC7E98" w:rsidP="00FC7E98">
      <w:pPr>
        <w:jc w:val="both"/>
        <w:rPr>
          <w:rFonts w:ascii="Arial" w:hAnsi="Arial" w:cs="Arial"/>
          <w:u w:val="single"/>
        </w:rPr>
      </w:pPr>
    </w:p>
    <w:p w14:paraId="5FC1919D" w14:textId="77777777" w:rsidR="00FC7E98" w:rsidRPr="00A704E1" w:rsidRDefault="00FC7E98" w:rsidP="00FC7E98">
      <w:pPr>
        <w:jc w:val="both"/>
        <w:rPr>
          <w:rFonts w:ascii="Arial" w:hAnsi="Arial" w:cs="Arial"/>
          <w:lang w:eastAsia="ja-JP"/>
        </w:rPr>
      </w:pPr>
      <w:r w:rsidRPr="00A704E1">
        <w:rPr>
          <w:rFonts w:ascii="Arial" w:hAnsi="Arial" w:cs="Arial"/>
          <w:lang w:eastAsia="ja-JP"/>
        </w:rPr>
        <w:t xml:space="preserve">            Sredstva su planirana za sljedeće namjene: </w:t>
      </w:r>
    </w:p>
    <w:p w14:paraId="1FFC161E" w14:textId="77777777" w:rsidR="00FC7E98" w:rsidRPr="00A704E1" w:rsidRDefault="00FC7E98" w:rsidP="00FC7E98">
      <w:pPr>
        <w:jc w:val="both"/>
        <w:rPr>
          <w:rFonts w:ascii="Arial" w:hAnsi="Arial" w:cs="Arial"/>
          <w:lang w:eastAsia="ja-JP"/>
        </w:rPr>
      </w:pPr>
    </w:p>
    <w:p w14:paraId="24E94DD3" w14:textId="77777777" w:rsidR="00FC7E98" w:rsidRPr="00A704E1" w:rsidRDefault="00FC7E98" w:rsidP="00FC7E98">
      <w:pPr>
        <w:autoSpaceDE w:val="0"/>
        <w:autoSpaceDN w:val="0"/>
        <w:adjustRightInd w:val="0"/>
        <w:jc w:val="both"/>
        <w:rPr>
          <w:rFonts w:ascii="Arial" w:hAnsi="Arial" w:cs="Arial"/>
        </w:rPr>
      </w:pPr>
      <w:r w:rsidRPr="00A704E1">
        <w:rPr>
          <w:rFonts w:ascii="Arial" w:hAnsi="Arial" w:cs="Arial"/>
          <w:b/>
        </w:rPr>
        <w:t>- Sufinanciranje sportskih udruga Grada Labina</w:t>
      </w:r>
    </w:p>
    <w:p w14:paraId="255B51B9" w14:textId="77777777" w:rsidR="00FC7E98" w:rsidRPr="00A704E1" w:rsidRDefault="00FC7E98" w:rsidP="00FC7E98">
      <w:pPr>
        <w:autoSpaceDE w:val="0"/>
        <w:autoSpaceDN w:val="0"/>
        <w:adjustRightInd w:val="0"/>
        <w:ind w:firstLine="720"/>
        <w:jc w:val="both"/>
        <w:rPr>
          <w:rFonts w:ascii="Arial" w:hAnsi="Arial" w:cs="Arial"/>
        </w:rPr>
      </w:pPr>
      <w:r w:rsidRPr="00A704E1">
        <w:rPr>
          <w:rFonts w:ascii="Arial" w:hAnsi="Arial" w:cs="Arial"/>
        </w:rPr>
        <w:t>Sportsku djelatnost u Gradu Labinu provode sportski klubovi kao udruge gra</w:t>
      </w:r>
      <w:r w:rsidRPr="00A704E1">
        <w:rPr>
          <w:rFonts w:ascii="Arial" w:eastAsia="TimesNewRoman" w:hAnsi="Arial" w:cs="Arial"/>
        </w:rPr>
        <w:t>đ</w:t>
      </w:r>
      <w:r w:rsidRPr="00A704E1">
        <w:rPr>
          <w:rFonts w:ascii="Arial" w:hAnsi="Arial" w:cs="Arial"/>
        </w:rPr>
        <w:t>ana, i Sportska zajednica kao zajednica udruga. Kroz ovu aktivnost sufinancirana je djelatnost 31 sportske udruge, sa oko 1900 sportaša, natjecatelja i sportskih djelatnika, od čega je  oko 1000 djece i mladih u dobi do 18 godina. Sredstva se putem Sportske zajednice raspore</w:t>
      </w:r>
      <w:r w:rsidRPr="00A704E1">
        <w:rPr>
          <w:rFonts w:ascii="Arial" w:eastAsia="TimesNewRoman" w:hAnsi="Arial" w:cs="Arial"/>
        </w:rPr>
        <w:t>đ</w:t>
      </w:r>
      <w:r w:rsidRPr="00A704E1">
        <w:rPr>
          <w:rFonts w:ascii="Arial" w:hAnsi="Arial" w:cs="Arial"/>
        </w:rPr>
        <w:t>uju sukladno Pravilniku o uvjetima i kriterijima za financiranje sportskih udruga Grada Labina.</w:t>
      </w:r>
    </w:p>
    <w:p w14:paraId="3B5AF748" w14:textId="77777777" w:rsidR="00FC7E98" w:rsidRPr="00A704E1" w:rsidRDefault="00FC7E98" w:rsidP="00FC7E98">
      <w:pPr>
        <w:autoSpaceDE w:val="0"/>
        <w:autoSpaceDN w:val="0"/>
        <w:adjustRightInd w:val="0"/>
        <w:jc w:val="both"/>
        <w:rPr>
          <w:rFonts w:ascii="Arial" w:hAnsi="Arial" w:cs="Arial"/>
        </w:rPr>
      </w:pPr>
    </w:p>
    <w:p w14:paraId="2BCD4D2A" w14:textId="77777777" w:rsidR="00FC7E98" w:rsidRPr="00A704E1" w:rsidRDefault="00FC7E98" w:rsidP="00FC7E98">
      <w:pPr>
        <w:autoSpaceDE w:val="0"/>
        <w:autoSpaceDN w:val="0"/>
        <w:adjustRightInd w:val="0"/>
        <w:jc w:val="both"/>
        <w:rPr>
          <w:rFonts w:ascii="Arial" w:hAnsi="Arial" w:cs="Arial"/>
        </w:rPr>
      </w:pPr>
      <w:r w:rsidRPr="00A704E1">
        <w:rPr>
          <w:rFonts w:ascii="Arial" w:hAnsi="Arial" w:cs="Arial"/>
          <w:b/>
        </w:rPr>
        <w:t>- Liječnički pregledi sportaša</w:t>
      </w:r>
    </w:p>
    <w:p w14:paraId="7E160D16" w14:textId="77777777" w:rsidR="00FC7E98" w:rsidRPr="00A704E1" w:rsidRDefault="00FC7E98" w:rsidP="00FC7E98">
      <w:pPr>
        <w:autoSpaceDE w:val="0"/>
        <w:autoSpaceDN w:val="0"/>
        <w:adjustRightInd w:val="0"/>
        <w:ind w:firstLine="720"/>
        <w:jc w:val="both"/>
        <w:rPr>
          <w:rFonts w:ascii="Arial" w:hAnsi="Arial" w:cs="Arial"/>
        </w:rPr>
      </w:pPr>
      <w:r w:rsidRPr="00A704E1">
        <w:rPr>
          <w:rFonts w:ascii="Arial" w:hAnsi="Arial" w:cs="Arial"/>
          <w:iCs/>
        </w:rPr>
        <w:t>Sufinancirani su obavezni liječnički pregledi svih registriranih sportaša koji se moraju obaviti dva puta godišnje (negdje jednom, ovisno o strukovnom savezu pojedinog sporta i kalendaru natjecanja) za oko 800 sportaša.</w:t>
      </w:r>
    </w:p>
    <w:p w14:paraId="2F00F41D" w14:textId="77777777" w:rsidR="00FC7E98" w:rsidRPr="00A704E1" w:rsidRDefault="00FC7E98" w:rsidP="00FC7E98">
      <w:pPr>
        <w:autoSpaceDE w:val="0"/>
        <w:autoSpaceDN w:val="0"/>
        <w:adjustRightInd w:val="0"/>
        <w:jc w:val="both"/>
        <w:rPr>
          <w:rFonts w:ascii="Arial" w:hAnsi="Arial" w:cs="Arial"/>
        </w:rPr>
      </w:pPr>
      <w:r w:rsidRPr="00A704E1">
        <w:rPr>
          <w:rFonts w:ascii="Arial" w:hAnsi="Arial" w:cs="Arial"/>
        </w:rPr>
        <w:t xml:space="preserve"> </w:t>
      </w:r>
    </w:p>
    <w:p w14:paraId="52A1BE65" w14:textId="77777777" w:rsidR="00FC7E98" w:rsidRPr="00A704E1" w:rsidRDefault="00FC7E98" w:rsidP="00FC7E98">
      <w:pPr>
        <w:autoSpaceDE w:val="0"/>
        <w:autoSpaceDN w:val="0"/>
        <w:adjustRightInd w:val="0"/>
        <w:jc w:val="both"/>
        <w:rPr>
          <w:rFonts w:ascii="Arial" w:hAnsi="Arial" w:cs="Arial"/>
        </w:rPr>
      </w:pPr>
      <w:r w:rsidRPr="00A704E1">
        <w:rPr>
          <w:rFonts w:ascii="Arial" w:hAnsi="Arial" w:cs="Arial"/>
          <w:b/>
        </w:rPr>
        <w:t>- Sportske manifestacije</w:t>
      </w:r>
      <w:r w:rsidRPr="00A704E1">
        <w:rPr>
          <w:rFonts w:ascii="Arial" w:hAnsi="Arial" w:cs="Arial"/>
        </w:rPr>
        <w:t xml:space="preserve"> </w:t>
      </w:r>
    </w:p>
    <w:p w14:paraId="22121BEF" w14:textId="77777777" w:rsidR="00FC7E98" w:rsidRPr="00A704E1" w:rsidRDefault="00FC7E98" w:rsidP="00FC7E98">
      <w:pPr>
        <w:autoSpaceDE w:val="0"/>
        <w:autoSpaceDN w:val="0"/>
        <w:adjustRightInd w:val="0"/>
        <w:ind w:firstLine="720"/>
        <w:jc w:val="both"/>
        <w:rPr>
          <w:rFonts w:ascii="Arial" w:hAnsi="Arial" w:cs="Arial"/>
        </w:rPr>
      </w:pPr>
      <w:r w:rsidRPr="00A704E1">
        <w:rPr>
          <w:rFonts w:ascii="Arial" w:hAnsi="Arial" w:cs="Arial"/>
          <w:iCs/>
        </w:rPr>
        <w:t>Sredstva za aktivnost sportskih manifestacija planirana su za sufinanciranje već tradicionalnih ili novih sportskih manifestacija za koje se ocjeni da</w:t>
      </w:r>
      <w:r w:rsidRPr="00A704E1">
        <w:rPr>
          <w:rFonts w:ascii="Arial" w:hAnsi="Arial" w:cs="Arial"/>
          <w:bCs/>
        </w:rPr>
        <w:t xml:space="preserve"> su od značaja za Grad Labin. </w:t>
      </w:r>
    </w:p>
    <w:p w14:paraId="2BC6613D" w14:textId="77777777" w:rsidR="00FC7E98" w:rsidRPr="00A704E1" w:rsidRDefault="00FC7E98" w:rsidP="00FC7E98">
      <w:pPr>
        <w:autoSpaceDE w:val="0"/>
        <w:autoSpaceDN w:val="0"/>
        <w:adjustRightInd w:val="0"/>
        <w:jc w:val="both"/>
        <w:rPr>
          <w:rFonts w:ascii="Arial" w:hAnsi="Arial" w:cs="Arial"/>
          <w:b/>
        </w:rPr>
      </w:pPr>
    </w:p>
    <w:p w14:paraId="748D2A96" w14:textId="77777777" w:rsidR="00FC7E98" w:rsidRPr="00A704E1" w:rsidRDefault="00FC7E98" w:rsidP="00FC7E98">
      <w:pPr>
        <w:autoSpaceDE w:val="0"/>
        <w:autoSpaceDN w:val="0"/>
        <w:adjustRightInd w:val="0"/>
        <w:jc w:val="both"/>
        <w:rPr>
          <w:rFonts w:ascii="Arial" w:hAnsi="Arial" w:cs="Arial"/>
        </w:rPr>
      </w:pPr>
      <w:r w:rsidRPr="00A704E1">
        <w:rPr>
          <w:rFonts w:ascii="Arial" w:hAnsi="Arial" w:cs="Arial"/>
          <w:b/>
        </w:rPr>
        <w:t>- Prijevoz sportaša na službena natjecanja</w:t>
      </w:r>
      <w:r w:rsidRPr="00A704E1">
        <w:rPr>
          <w:rFonts w:ascii="Arial" w:hAnsi="Arial" w:cs="Arial"/>
        </w:rPr>
        <w:t xml:space="preserve"> </w:t>
      </w:r>
    </w:p>
    <w:p w14:paraId="66A7BCFE" w14:textId="77777777" w:rsidR="00FC7E98" w:rsidRPr="00A704E1" w:rsidRDefault="00FC7E98" w:rsidP="00FC7E98">
      <w:pPr>
        <w:autoSpaceDE w:val="0"/>
        <w:autoSpaceDN w:val="0"/>
        <w:adjustRightInd w:val="0"/>
        <w:ind w:firstLine="720"/>
        <w:jc w:val="both"/>
        <w:rPr>
          <w:rFonts w:ascii="Arial" w:hAnsi="Arial" w:cs="Arial"/>
          <w:iCs/>
        </w:rPr>
      </w:pPr>
      <w:r w:rsidRPr="00A704E1">
        <w:rPr>
          <w:rFonts w:ascii="Arial" w:hAnsi="Arial" w:cs="Arial"/>
          <w:iCs/>
        </w:rPr>
        <w:t>Sredstva za prijevoz sportaša na službena natjecanja utrošena su na prijevoz sportaša na ligaška i turnirska natjecanja u zemlji, prema Pravilniku o prijevozu sportaša Sportske zajednice Grada Labina.</w:t>
      </w:r>
    </w:p>
    <w:p w14:paraId="4C0A49E5" w14:textId="77777777" w:rsidR="00FC7E98" w:rsidRPr="00A704E1" w:rsidRDefault="00FC7E98" w:rsidP="00FC7E98">
      <w:pPr>
        <w:autoSpaceDE w:val="0"/>
        <w:autoSpaceDN w:val="0"/>
        <w:adjustRightInd w:val="0"/>
        <w:jc w:val="both"/>
        <w:rPr>
          <w:rFonts w:ascii="Arial" w:hAnsi="Arial" w:cs="Arial"/>
        </w:rPr>
      </w:pPr>
      <w:r w:rsidRPr="00A704E1">
        <w:rPr>
          <w:rFonts w:ascii="Arial" w:hAnsi="Arial" w:cs="Arial"/>
        </w:rPr>
        <w:t xml:space="preserve"> </w:t>
      </w:r>
    </w:p>
    <w:p w14:paraId="41C1A611" w14:textId="77777777" w:rsidR="00FC7E98" w:rsidRPr="00A704E1" w:rsidRDefault="00FC7E98" w:rsidP="00FC7E98">
      <w:pPr>
        <w:autoSpaceDE w:val="0"/>
        <w:autoSpaceDN w:val="0"/>
        <w:adjustRightInd w:val="0"/>
        <w:jc w:val="both"/>
        <w:rPr>
          <w:rFonts w:ascii="Arial" w:hAnsi="Arial" w:cs="Arial"/>
        </w:rPr>
      </w:pPr>
      <w:r w:rsidRPr="00A704E1">
        <w:rPr>
          <w:rFonts w:ascii="Arial" w:hAnsi="Arial" w:cs="Arial"/>
          <w:b/>
        </w:rPr>
        <w:t xml:space="preserve">- Računovodstvo udruga </w:t>
      </w:r>
      <w:r w:rsidRPr="00A704E1">
        <w:rPr>
          <w:rFonts w:ascii="Arial" w:hAnsi="Arial" w:cs="Arial"/>
        </w:rPr>
        <w:t xml:space="preserve"> </w:t>
      </w:r>
    </w:p>
    <w:p w14:paraId="3D0CA5C7" w14:textId="77777777" w:rsidR="00FC7E98" w:rsidRPr="00A704E1" w:rsidRDefault="00FC7E98" w:rsidP="00FC7E98">
      <w:pPr>
        <w:autoSpaceDE w:val="0"/>
        <w:autoSpaceDN w:val="0"/>
        <w:adjustRightInd w:val="0"/>
        <w:jc w:val="both"/>
        <w:rPr>
          <w:rFonts w:ascii="Arial" w:hAnsi="Arial" w:cs="Arial"/>
        </w:rPr>
      </w:pPr>
      <w:r w:rsidRPr="00A704E1">
        <w:rPr>
          <w:rFonts w:ascii="Arial" w:hAnsi="Arial" w:cs="Arial"/>
        </w:rPr>
        <w:t xml:space="preserve">           Kroz ovu stavku plaćaju se usluge vođenja računovodstva za sve sportske udruge članice Sportske zajednice.</w:t>
      </w:r>
    </w:p>
    <w:p w14:paraId="2940A7B3" w14:textId="77777777" w:rsidR="00FC7E98" w:rsidRPr="00A704E1" w:rsidRDefault="00FC7E98" w:rsidP="00FC7E98">
      <w:pPr>
        <w:autoSpaceDE w:val="0"/>
        <w:autoSpaceDN w:val="0"/>
        <w:adjustRightInd w:val="0"/>
        <w:jc w:val="both"/>
        <w:rPr>
          <w:rFonts w:ascii="Arial" w:hAnsi="Arial" w:cs="Arial"/>
        </w:rPr>
      </w:pPr>
    </w:p>
    <w:p w14:paraId="306E40CA" w14:textId="77777777" w:rsidR="00FC7E98" w:rsidRPr="00A704E1" w:rsidRDefault="00FC7E98" w:rsidP="00FC7E98">
      <w:pPr>
        <w:autoSpaceDE w:val="0"/>
        <w:autoSpaceDN w:val="0"/>
        <w:adjustRightInd w:val="0"/>
        <w:jc w:val="both"/>
        <w:rPr>
          <w:rFonts w:ascii="Arial" w:hAnsi="Arial" w:cs="Arial"/>
        </w:rPr>
      </w:pPr>
      <w:r w:rsidRPr="00A704E1">
        <w:rPr>
          <w:rFonts w:ascii="Arial" w:hAnsi="Arial" w:cs="Arial"/>
          <w:b/>
        </w:rPr>
        <w:t xml:space="preserve">- Školski sport </w:t>
      </w:r>
      <w:r w:rsidRPr="00A704E1">
        <w:rPr>
          <w:rFonts w:ascii="Arial" w:hAnsi="Arial" w:cs="Arial"/>
        </w:rPr>
        <w:t xml:space="preserve"> </w:t>
      </w:r>
    </w:p>
    <w:p w14:paraId="10B85928" w14:textId="77777777" w:rsidR="00FC7E98" w:rsidRPr="00A704E1" w:rsidRDefault="00FC7E98" w:rsidP="00FC7E98">
      <w:pPr>
        <w:autoSpaceDE w:val="0"/>
        <w:autoSpaceDN w:val="0"/>
        <w:adjustRightInd w:val="0"/>
        <w:jc w:val="both"/>
        <w:rPr>
          <w:rFonts w:ascii="Arial" w:hAnsi="Arial" w:cs="Arial"/>
        </w:rPr>
      </w:pPr>
      <w:r w:rsidRPr="00A704E1">
        <w:rPr>
          <w:rFonts w:ascii="Arial" w:hAnsi="Arial" w:cs="Arial"/>
        </w:rPr>
        <w:t xml:space="preserve">           Iz ove stavke sufinancira se nabavka sportske opreme potrebne za provođenje aktivnosti u školskim sportskim klubovima, te satovima tjelesnog odgoja.</w:t>
      </w:r>
    </w:p>
    <w:p w14:paraId="0B4109DC" w14:textId="77777777" w:rsidR="00FC7E98" w:rsidRPr="00A704E1" w:rsidRDefault="00FC7E98" w:rsidP="00FC7E98">
      <w:pPr>
        <w:autoSpaceDE w:val="0"/>
        <w:autoSpaceDN w:val="0"/>
        <w:adjustRightInd w:val="0"/>
        <w:jc w:val="both"/>
        <w:rPr>
          <w:rFonts w:ascii="Arial" w:hAnsi="Arial" w:cs="Arial"/>
        </w:rPr>
      </w:pPr>
    </w:p>
    <w:p w14:paraId="5923E47C" w14:textId="77777777" w:rsidR="00FC7E98" w:rsidRPr="00A704E1" w:rsidRDefault="00FC7E98" w:rsidP="00FC7E98">
      <w:pPr>
        <w:autoSpaceDE w:val="0"/>
        <w:autoSpaceDN w:val="0"/>
        <w:adjustRightInd w:val="0"/>
        <w:jc w:val="both"/>
        <w:rPr>
          <w:rFonts w:ascii="Arial" w:hAnsi="Arial" w:cs="Arial"/>
        </w:rPr>
      </w:pPr>
      <w:r w:rsidRPr="00A704E1">
        <w:rPr>
          <w:rFonts w:ascii="Arial" w:hAnsi="Arial" w:cs="Arial"/>
          <w:b/>
        </w:rPr>
        <w:t xml:space="preserve">- Posebne namjene prema zahtjevima </w:t>
      </w:r>
      <w:r w:rsidRPr="00A704E1">
        <w:rPr>
          <w:rFonts w:ascii="Arial" w:hAnsi="Arial" w:cs="Arial"/>
        </w:rPr>
        <w:t xml:space="preserve"> </w:t>
      </w:r>
    </w:p>
    <w:p w14:paraId="51013F4A" w14:textId="77777777" w:rsidR="00FC7E98" w:rsidRPr="00A704E1" w:rsidRDefault="00FC7E98" w:rsidP="00FC7E98">
      <w:pPr>
        <w:autoSpaceDE w:val="0"/>
        <w:autoSpaceDN w:val="0"/>
        <w:adjustRightInd w:val="0"/>
        <w:jc w:val="both"/>
        <w:rPr>
          <w:rFonts w:ascii="Arial" w:hAnsi="Arial" w:cs="Arial"/>
        </w:rPr>
      </w:pPr>
      <w:r w:rsidRPr="00A704E1">
        <w:rPr>
          <w:rFonts w:ascii="Arial" w:hAnsi="Arial" w:cs="Arial"/>
        </w:rPr>
        <w:t xml:space="preserve">           Iz ove stavke sufinanciraju se određeni zahtjevi klubova ili pojedinaca, vezani uz aktivnosti koje nisu pokrivene kroz ostale stavke financijskog plana Zajednice.</w:t>
      </w:r>
    </w:p>
    <w:p w14:paraId="37E5D658" w14:textId="77777777" w:rsidR="00FC7E98" w:rsidRPr="00A704E1" w:rsidRDefault="00FC7E98" w:rsidP="00FC7E98">
      <w:pPr>
        <w:autoSpaceDE w:val="0"/>
        <w:autoSpaceDN w:val="0"/>
        <w:adjustRightInd w:val="0"/>
        <w:jc w:val="both"/>
        <w:rPr>
          <w:rFonts w:ascii="Arial" w:hAnsi="Arial" w:cs="Arial"/>
          <w:b/>
        </w:rPr>
      </w:pPr>
    </w:p>
    <w:p w14:paraId="075CCD5B" w14:textId="77777777" w:rsidR="00FC7E98" w:rsidRPr="00A704E1" w:rsidRDefault="00FC7E98" w:rsidP="00FC7E98">
      <w:pPr>
        <w:autoSpaceDE w:val="0"/>
        <w:autoSpaceDN w:val="0"/>
        <w:adjustRightInd w:val="0"/>
        <w:jc w:val="both"/>
        <w:rPr>
          <w:rFonts w:ascii="Arial" w:hAnsi="Arial" w:cs="Arial"/>
        </w:rPr>
      </w:pPr>
      <w:r w:rsidRPr="00A704E1">
        <w:rPr>
          <w:rFonts w:ascii="Arial" w:hAnsi="Arial" w:cs="Arial"/>
          <w:b/>
        </w:rPr>
        <w:t>- Financiranje djelovanja Sportske zajednice</w:t>
      </w:r>
    </w:p>
    <w:p w14:paraId="0E3ED84E" w14:textId="77777777" w:rsidR="00FC7E98" w:rsidRPr="00A704E1" w:rsidRDefault="00FC7E98" w:rsidP="00FC7E98">
      <w:pPr>
        <w:autoSpaceDE w:val="0"/>
        <w:autoSpaceDN w:val="0"/>
        <w:adjustRightInd w:val="0"/>
        <w:ind w:firstLine="720"/>
        <w:jc w:val="both"/>
        <w:rPr>
          <w:rFonts w:ascii="Arial" w:hAnsi="Arial" w:cs="Arial"/>
        </w:rPr>
      </w:pPr>
      <w:r w:rsidRPr="00A704E1">
        <w:rPr>
          <w:rFonts w:ascii="Arial" w:hAnsi="Arial" w:cs="Arial"/>
        </w:rPr>
        <w:t>Sredstva se odnose se na bruto pla</w:t>
      </w:r>
      <w:r w:rsidRPr="00A704E1">
        <w:rPr>
          <w:rFonts w:ascii="Arial" w:eastAsia="TimesNewRoman" w:hAnsi="Arial" w:cs="Arial"/>
        </w:rPr>
        <w:t>ć</w:t>
      </w:r>
      <w:r w:rsidRPr="00A704E1">
        <w:rPr>
          <w:rFonts w:ascii="Arial" w:hAnsi="Arial" w:cs="Arial"/>
        </w:rPr>
        <w:t xml:space="preserve">u i ostale rashode za tajnika Zajednice, te na materijalne troškove poslovanja (telefon, mobitel, internet, najam prostora, komunalije, uredski materijal, usluge banke, prijevoz). </w:t>
      </w:r>
    </w:p>
    <w:p w14:paraId="1BFCDD50" w14:textId="77777777" w:rsidR="00FC7E98" w:rsidRPr="00A704E1" w:rsidRDefault="00FC7E98" w:rsidP="00FC7E98">
      <w:pPr>
        <w:autoSpaceDE w:val="0"/>
        <w:autoSpaceDN w:val="0"/>
        <w:adjustRightInd w:val="0"/>
        <w:jc w:val="both"/>
        <w:rPr>
          <w:rFonts w:ascii="Arial" w:hAnsi="Arial" w:cs="Arial"/>
        </w:rPr>
      </w:pPr>
    </w:p>
    <w:p w14:paraId="4EC309A6" w14:textId="77777777" w:rsidR="00FC7E98" w:rsidRPr="00A704E1" w:rsidRDefault="00FC7E98" w:rsidP="00FC7E98">
      <w:pPr>
        <w:autoSpaceDE w:val="0"/>
        <w:autoSpaceDN w:val="0"/>
        <w:adjustRightInd w:val="0"/>
        <w:jc w:val="both"/>
        <w:rPr>
          <w:rFonts w:ascii="Arial" w:hAnsi="Arial" w:cs="Arial"/>
        </w:rPr>
      </w:pPr>
      <w:r w:rsidRPr="00A704E1">
        <w:rPr>
          <w:rFonts w:ascii="Arial" w:hAnsi="Arial" w:cs="Arial"/>
          <w:b/>
        </w:rPr>
        <w:t>- Školovanje stručnih kadrova</w:t>
      </w:r>
    </w:p>
    <w:p w14:paraId="2B55F900" w14:textId="77777777" w:rsidR="00FC7E98" w:rsidRPr="00A704E1" w:rsidRDefault="00FC7E98" w:rsidP="00FC7E98">
      <w:pPr>
        <w:autoSpaceDE w:val="0"/>
        <w:autoSpaceDN w:val="0"/>
        <w:adjustRightInd w:val="0"/>
        <w:ind w:firstLine="720"/>
        <w:jc w:val="both"/>
        <w:rPr>
          <w:rFonts w:ascii="Arial" w:hAnsi="Arial" w:cs="Arial"/>
        </w:rPr>
      </w:pPr>
      <w:r w:rsidRPr="00A704E1">
        <w:rPr>
          <w:rFonts w:ascii="Arial" w:hAnsi="Arial" w:cs="Arial"/>
          <w:iCs/>
        </w:rPr>
        <w:t xml:space="preserve">Sredstva za školovanje stručnih kadrova odnose se na školovanja za stjecanje potrebne licence za rad u sportu. </w:t>
      </w:r>
    </w:p>
    <w:p w14:paraId="1C3E4AB8" w14:textId="77777777" w:rsidR="00FC7E98" w:rsidRPr="00A704E1" w:rsidRDefault="00FC7E98" w:rsidP="00FC7E98">
      <w:pPr>
        <w:jc w:val="both"/>
        <w:rPr>
          <w:rFonts w:ascii="Arial" w:hAnsi="Arial" w:cs="Arial"/>
        </w:rPr>
      </w:pPr>
      <w:r w:rsidRPr="00A704E1">
        <w:rPr>
          <w:rFonts w:ascii="Arial" w:hAnsi="Arial" w:cs="Arial"/>
        </w:rPr>
        <w:t xml:space="preserve"> </w:t>
      </w:r>
    </w:p>
    <w:p w14:paraId="1CC546E5" w14:textId="77777777" w:rsidR="00FC7E98" w:rsidRPr="00A704E1" w:rsidRDefault="00FC7E98" w:rsidP="00FC7E98">
      <w:pPr>
        <w:autoSpaceDE w:val="0"/>
        <w:autoSpaceDN w:val="0"/>
        <w:adjustRightInd w:val="0"/>
        <w:jc w:val="both"/>
        <w:rPr>
          <w:rFonts w:ascii="Arial" w:hAnsi="Arial" w:cs="Arial"/>
        </w:rPr>
      </w:pPr>
      <w:r w:rsidRPr="00A704E1">
        <w:rPr>
          <w:rFonts w:ascii="Arial" w:hAnsi="Arial" w:cs="Arial"/>
        </w:rPr>
        <w:t xml:space="preserve"> </w:t>
      </w:r>
      <w:r w:rsidRPr="00A704E1">
        <w:rPr>
          <w:rFonts w:ascii="Arial" w:hAnsi="Arial" w:cs="Arial"/>
          <w:b/>
        </w:rPr>
        <w:t>- Sufinanciranje rada stručnih kadrova</w:t>
      </w:r>
    </w:p>
    <w:p w14:paraId="573D6EB2" w14:textId="77777777" w:rsidR="00FC7E98" w:rsidRPr="00A704E1" w:rsidRDefault="00FC7E98" w:rsidP="00FC7E98">
      <w:pPr>
        <w:autoSpaceDE w:val="0"/>
        <w:autoSpaceDN w:val="0"/>
        <w:adjustRightInd w:val="0"/>
        <w:ind w:firstLine="720"/>
        <w:jc w:val="both"/>
        <w:rPr>
          <w:rFonts w:ascii="Arial" w:hAnsi="Arial" w:cs="Arial"/>
        </w:rPr>
      </w:pPr>
      <w:r w:rsidRPr="00A704E1">
        <w:rPr>
          <w:rFonts w:ascii="Arial" w:hAnsi="Arial" w:cs="Arial"/>
        </w:rPr>
        <w:t xml:space="preserve">Sufinanciraju se samo licencirani treneri, a klubovi moraju zadovoljavati uvjete propisane „Pravilnikom o sufinanciranju rada stručnih kadrova u sportskim udrugama Grada Labina“. </w:t>
      </w:r>
    </w:p>
    <w:p w14:paraId="6ACC82A5" w14:textId="77777777" w:rsidR="00FC7E98" w:rsidRPr="00A704E1" w:rsidRDefault="00FC7E98" w:rsidP="00FC7E98">
      <w:pPr>
        <w:jc w:val="both"/>
        <w:rPr>
          <w:rFonts w:ascii="Arial" w:hAnsi="Arial" w:cs="Arial"/>
          <w:b/>
          <w:color w:val="FF0000"/>
          <w:u w:val="single"/>
        </w:rPr>
      </w:pPr>
    </w:p>
    <w:p w14:paraId="42BCE7EE" w14:textId="77777777" w:rsidR="00FC7E98" w:rsidRPr="00A704E1" w:rsidRDefault="00FC7E98" w:rsidP="00FC7E98">
      <w:pPr>
        <w:jc w:val="both"/>
        <w:rPr>
          <w:rFonts w:ascii="Arial" w:hAnsi="Arial" w:cs="Arial"/>
          <w:b/>
          <w:color w:val="FF0000"/>
          <w:u w:val="single"/>
        </w:rPr>
      </w:pPr>
    </w:p>
    <w:p w14:paraId="641A7631" w14:textId="77777777" w:rsidR="00FC7E98" w:rsidRPr="00A704E1" w:rsidRDefault="00FC7E98" w:rsidP="00FC7E98">
      <w:pPr>
        <w:jc w:val="both"/>
        <w:rPr>
          <w:rFonts w:ascii="Arial" w:hAnsi="Arial" w:cs="Arial"/>
          <w:b/>
          <w:sz w:val="24"/>
          <w:szCs w:val="24"/>
          <w:u w:val="single"/>
        </w:rPr>
      </w:pPr>
      <w:r w:rsidRPr="00A704E1">
        <w:rPr>
          <w:rFonts w:ascii="Arial" w:hAnsi="Arial" w:cs="Arial"/>
          <w:b/>
          <w:sz w:val="24"/>
          <w:szCs w:val="24"/>
          <w:u w:val="single"/>
        </w:rPr>
        <w:t>Program: Promicanje kulture</w:t>
      </w:r>
    </w:p>
    <w:p w14:paraId="663522BF" w14:textId="77777777" w:rsidR="00FC7E98" w:rsidRPr="00A704E1" w:rsidRDefault="00FC7E98" w:rsidP="00FC7E98">
      <w:pPr>
        <w:jc w:val="both"/>
        <w:rPr>
          <w:rFonts w:ascii="Arial" w:hAnsi="Arial" w:cs="Arial"/>
          <w:b/>
          <w:sz w:val="24"/>
          <w:szCs w:val="24"/>
          <w:u w:val="single"/>
        </w:rPr>
      </w:pPr>
    </w:p>
    <w:p w14:paraId="798962C1" w14:textId="77777777" w:rsidR="00FC7E98" w:rsidRPr="00A704E1" w:rsidRDefault="00FC7E98" w:rsidP="00FC7E98">
      <w:pPr>
        <w:autoSpaceDE w:val="0"/>
        <w:autoSpaceDN w:val="0"/>
        <w:adjustRightInd w:val="0"/>
        <w:jc w:val="both"/>
        <w:rPr>
          <w:rFonts w:ascii="ArialMT" w:hAnsi="ArialMT" w:cs="ArialMT"/>
        </w:rPr>
      </w:pPr>
      <w:r w:rsidRPr="00A704E1">
        <w:rPr>
          <w:rFonts w:ascii="Arial" w:hAnsi="Arial" w:cs="Arial"/>
          <w:b/>
          <w:u w:val="single"/>
        </w:rPr>
        <w:t>Opis i cilj programa:</w:t>
      </w:r>
      <w:r w:rsidRPr="00A704E1">
        <w:rPr>
          <w:rFonts w:ascii="ArialMT" w:hAnsi="ArialMT" w:cs="ArialMT"/>
        </w:rPr>
        <w:t xml:space="preserve"> </w:t>
      </w:r>
    </w:p>
    <w:p w14:paraId="269E8D83" w14:textId="77777777" w:rsidR="00FC7E98" w:rsidRPr="00A704E1" w:rsidRDefault="00FC7E98" w:rsidP="00FC7E98">
      <w:pPr>
        <w:jc w:val="both"/>
        <w:rPr>
          <w:rFonts w:ascii="Arial" w:hAnsi="Arial" w:cs="Arial"/>
          <w:color w:val="FF0000"/>
        </w:rPr>
      </w:pPr>
      <w:r w:rsidRPr="00A704E1">
        <w:rPr>
          <w:rFonts w:ascii="Arial" w:hAnsi="Arial" w:cs="Arial"/>
          <w:color w:val="FF0000"/>
        </w:rPr>
        <w:tab/>
      </w:r>
    </w:p>
    <w:p w14:paraId="2BA796C2" w14:textId="77777777" w:rsidR="00FC7E98" w:rsidRPr="00A704E1" w:rsidRDefault="00FC7E98" w:rsidP="00FC7E98">
      <w:pPr>
        <w:ind w:firstLine="720"/>
        <w:jc w:val="both"/>
        <w:rPr>
          <w:rFonts w:ascii="Arial" w:hAnsi="Arial" w:cs="Arial"/>
        </w:rPr>
      </w:pPr>
      <w:r w:rsidRPr="00A704E1">
        <w:rPr>
          <w:rFonts w:ascii="Arial" w:hAnsi="Arial" w:cs="Arial"/>
        </w:rPr>
        <w:t xml:space="preserve">Grad Labin upravlja najznačajnijim ustanovama koje, uz pomoć građana, umjetnika i ostalih dionika omogućuju raznolikost sadržaja te provedbu kulturnih aktivnosti. U vlasništvu Grada su tri kulturne ustanove: Umjetnička škola Matka Brajše Rašana, Gradska knjižnica Labin i Pučko otvoreno učilište Labin (Narodni muzej Labin, Gradska galerija Labin i Kino Labin). Jednako važno, kulturnoj ponudi grada doprinose civilne, državne i privatne ustanove </w:t>
      </w:r>
      <w:r w:rsidRPr="00A704E1">
        <w:rPr>
          <w:rFonts w:ascii="Arial" w:hAnsi="Arial" w:cs="Arial"/>
        </w:rPr>
        <w:lastRenderedPageBreak/>
        <w:t xml:space="preserve">u području kulture i umjetnosti koje Grad nastoji podupirati. </w:t>
      </w:r>
      <w:r>
        <w:rPr>
          <w:rFonts w:ascii="Arial" w:hAnsi="Arial" w:cs="Arial"/>
        </w:rPr>
        <w:t xml:space="preserve">Također, Grad Labin promotor je više kulturnih brandova: baština </w:t>
      </w:r>
      <w:proofErr w:type="spellStart"/>
      <w:r>
        <w:rPr>
          <w:rFonts w:ascii="Arial" w:hAnsi="Arial" w:cs="Arial"/>
        </w:rPr>
        <w:t>rudastva</w:t>
      </w:r>
      <w:proofErr w:type="spellEnd"/>
      <w:r>
        <w:rPr>
          <w:rFonts w:ascii="Arial" w:hAnsi="Arial" w:cs="Arial"/>
        </w:rPr>
        <w:t xml:space="preserve"> i Labinske republike, </w:t>
      </w:r>
      <w:proofErr w:type="spellStart"/>
      <w:r>
        <w:rPr>
          <w:rFonts w:ascii="Arial" w:hAnsi="Arial" w:cs="Arial"/>
        </w:rPr>
        <w:t>labinjonska</w:t>
      </w:r>
      <w:proofErr w:type="spellEnd"/>
      <w:r>
        <w:rPr>
          <w:rFonts w:ascii="Arial" w:hAnsi="Arial" w:cs="Arial"/>
        </w:rPr>
        <w:t xml:space="preserve"> </w:t>
      </w:r>
      <w:proofErr w:type="spellStart"/>
      <w:r>
        <w:rPr>
          <w:rFonts w:ascii="Arial" w:hAnsi="Arial" w:cs="Arial"/>
        </w:rPr>
        <w:t>cakavica</w:t>
      </w:r>
      <w:proofErr w:type="spellEnd"/>
      <w:r>
        <w:rPr>
          <w:rFonts w:ascii="Arial" w:hAnsi="Arial" w:cs="Arial"/>
        </w:rPr>
        <w:t xml:space="preserve">, Matija Vlačić Ilirik, </w:t>
      </w:r>
      <w:proofErr w:type="spellStart"/>
      <w:r>
        <w:rPr>
          <w:rFonts w:ascii="Arial" w:hAnsi="Arial" w:cs="Arial"/>
        </w:rPr>
        <w:t>Giuseppina</w:t>
      </w:r>
      <w:proofErr w:type="spellEnd"/>
      <w:r>
        <w:rPr>
          <w:rFonts w:ascii="Arial" w:hAnsi="Arial" w:cs="Arial"/>
        </w:rPr>
        <w:t xml:space="preserve"> </w:t>
      </w:r>
      <w:proofErr w:type="spellStart"/>
      <w:r>
        <w:rPr>
          <w:rFonts w:ascii="Arial" w:hAnsi="Arial" w:cs="Arial"/>
        </w:rPr>
        <w:t>Martinuzzi</w:t>
      </w:r>
      <w:proofErr w:type="spellEnd"/>
      <w:r>
        <w:rPr>
          <w:rFonts w:ascii="Arial" w:hAnsi="Arial" w:cs="Arial"/>
        </w:rPr>
        <w:t xml:space="preserve"> i dr., a organizator je i kulturnog ljeta pod nazivom Labin Art Republika.</w:t>
      </w:r>
    </w:p>
    <w:p w14:paraId="574F64D8" w14:textId="77777777" w:rsidR="00FC7E98" w:rsidRPr="00A704E1" w:rsidRDefault="00FC7E98" w:rsidP="00FC7E98">
      <w:pPr>
        <w:rPr>
          <w:rFonts w:ascii="Arial" w:hAnsi="Arial" w:cs="Arial"/>
          <w:b/>
          <w:color w:val="FF0000"/>
          <w:u w:val="single"/>
        </w:rPr>
      </w:pPr>
    </w:p>
    <w:p w14:paraId="1BDCA08A" w14:textId="77777777" w:rsidR="00FC7E98" w:rsidRPr="00A704E1" w:rsidRDefault="00FC7E98" w:rsidP="00FC7E98">
      <w:pPr>
        <w:jc w:val="both"/>
        <w:rPr>
          <w:rFonts w:ascii="Arial" w:hAnsi="Arial" w:cs="Arial"/>
        </w:rPr>
      </w:pPr>
      <w:r w:rsidRPr="00A704E1">
        <w:rPr>
          <w:rFonts w:ascii="Arial" w:hAnsi="Arial" w:cs="Arial"/>
          <w:b/>
          <w:u w:val="single"/>
        </w:rPr>
        <w:t>Realizirana sredstva:</w:t>
      </w:r>
      <w:r w:rsidRPr="00A704E1">
        <w:rPr>
          <w:rFonts w:ascii="Arial" w:hAnsi="Arial" w:cs="Arial"/>
        </w:rPr>
        <w:t xml:space="preserve"> </w:t>
      </w:r>
    </w:p>
    <w:p w14:paraId="7A07A173" w14:textId="77777777" w:rsidR="00FC7E98" w:rsidRPr="00A704E1" w:rsidRDefault="00FC7E98" w:rsidP="00FC7E98">
      <w:pPr>
        <w:jc w:val="both"/>
        <w:rPr>
          <w:rFonts w:ascii="Arial" w:hAnsi="Arial" w:cs="Arial"/>
        </w:rPr>
      </w:pPr>
    </w:p>
    <w:p w14:paraId="11C9B862" w14:textId="77777777" w:rsidR="00FC7E98" w:rsidRPr="00A704E1" w:rsidRDefault="00FC7E98" w:rsidP="00FC7E98">
      <w:pPr>
        <w:ind w:firstLine="720"/>
        <w:jc w:val="both"/>
        <w:rPr>
          <w:rFonts w:ascii="Arial" w:hAnsi="Arial" w:cs="Arial"/>
        </w:rPr>
      </w:pPr>
      <w:r w:rsidRPr="00A704E1">
        <w:rPr>
          <w:rFonts w:ascii="Arial" w:hAnsi="Arial" w:cs="Arial"/>
        </w:rPr>
        <w:t>Za p</w:t>
      </w:r>
      <w:r>
        <w:rPr>
          <w:rFonts w:ascii="Arial" w:hAnsi="Arial" w:cs="Arial"/>
        </w:rPr>
        <w:t>otrebe izvršenja programa u 2022</w:t>
      </w:r>
      <w:r w:rsidRPr="00A704E1">
        <w:rPr>
          <w:rFonts w:ascii="Arial" w:hAnsi="Arial" w:cs="Arial"/>
        </w:rPr>
        <w:t>. go</w:t>
      </w:r>
      <w:r>
        <w:rPr>
          <w:rFonts w:ascii="Arial" w:hAnsi="Arial" w:cs="Arial"/>
        </w:rPr>
        <w:t>dini planirano je 910.0</w:t>
      </w:r>
      <w:r w:rsidRPr="00A704E1">
        <w:rPr>
          <w:rFonts w:ascii="Arial" w:hAnsi="Arial" w:cs="Arial"/>
        </w:rPr>
        <w:t xml:space="preserve">00,00 kuna, a realizirano je </w:t>
      </w:r>
      <w:r>
        <w:rPr>
          <w:rFonts w:ascii="Arial" w:eastAsia="Times New Roman" w:hAnsi="Arial" w:cs="Arial"/>
          <w:bCs/>
          <w:color w:val="000000"/>
          <w:lang w:eastAsia="hr-HR"/>
        </w:rPr>
        <w:t>353.575,56</w:t>
      </w:r>
      <w:r w:rsidRPr="00A704E1">
        <w:rPr>
          <w:rFonts w:ascii="Arial" w:eastAsia="Times New Roman" w:hAnsi="Arial" w:cs="Arial"/>
          <w:b/>
          <w:bCs/>
          <w:color w:val="000000"/>
          <w:lang w:eastAsia="hr-HR"/>
        </w:rPr>
        <w:t xml:space="preserve"> </w:t>
      </w:r>
      <w:r>
        <w:rPr>
          <w:rFonts w:ascii="Arial" w:hAnsi="Arial" w:cs="Arial"/>
        </w:rPr>
        <w:t>kuna ili 38,85</w:t>
      </w:r>
      <w:r w:rsidRPr="00A704E1">
        <w:rPr>
          <w:rFonts w:ascii="Arial" w:hAnsi="Arial" w:cs="Arial"/>
        </w:rPr>
        <w:t xml:space="preserve"> % godišnjeg plana.</w:t>
      </w:r>
    </w:p>
    <w:p w14:paraId="32DCA9B2" w14:textId="77777777" w:rsidR="00FC7E98" w:rsidRPr="00A704E1" w:rsidRDefault="00FC7E98" w:rsidP="00FC7E98">
      <w:pPr>
        <w:jc w:val="both"/>
        <w:rPr>
          <w:rFonts w:ascii="Arial" w:hAnsi="Arial" w:cs="Arial"/>
        </w:rPr>
      </w:pPr>
    </w:p>
    <w:p w14:paraId="5666D8C6" w14:textId="77777777" w:rsidR="00FC7E98" w:rsidRPr="00A704E1" w:rsidRDefault="00FC7E98" w:rsidP="00FC7E98">
      <w:pPr>
        <w:jc w:val="both"/>
        <w:rPr>
          <w:rFonts w:ascii="Arial" w:hAnsi="Arial" w:cs="Arial"/>
          <w:b/>
          <w:u w:val="single"/>
        </w:rPr>
      </w:pPr>
      <w:r w:rsidRPr="00A704E1">
        <w:rPr>
          <w:rFonts w:ascii="Arial" w:hAnsi="Arial" w:cs="Arial"/>
          <w:b/>
          <w:u w:val="single"/>
        </w:rPr>
        <w:t>Pokazatelj uspješnosti realiziranih ciljeva:</w:t>
      </w:r>
    </w:p>
    <w:p w14:paraId="4296FCDF" w14:textId="77777777" w:rsidR="00FC7E98" w:rsidRPr="00A704E1" w:rsidRDefault="00FC7E98" w:rsidP="00FC7E98">
      <w:pPr>
        <w:jc w:val="both"/>
        <w:rPr>
          <w:rFonts w:ascii="Arial" w:hAnsi="Arial" w:cs="Arial"/>
          <w:b/>
          <w:u w:val="single"/>
        </w:rPr>
      </w:pPr>
    </w:p>
    <w:p w14:paraId="356FC1CB" w14:textId="77777777" w:rsidR="00FC7E98" w:rsidRPr="00A704E1" w:rsidRDefault="00FC7E98" w:rsidP="00FC7E98">
      <w:pPr>
        <w:jc w:val="both"/>
        <w:rPr>
          <w:rFonts w:ascii="Arial" w:hAnsi="Arial" w:cs="Arial"/>
        </w:rPr>
      </w:pPr>
      <w:r w:rsidRPr="00A704E1">
        <w:rPr>
          <w:rFonts w:ascii="Arial" w:hAnsi="Arial" w:cs="Arial"/>
        </w:rPr>
        <w:tab/>
        <w:t>Broj održanih kulturnih manifestacija tijekom godine; ukupan broj zabilježenih posjetitelja; broj medijskih objava, najava i recenzija kulturnih događaja; broj umjetnika i izvođača koji je sudjelovao u događanjima i manifestacijama tijekom godine; broj sufinanciranih projekata i programa u kulturi; broj sufinanciranih udruga, društava i ustanova u kulturi; broj i razina nagrada i priznanja za kulturno djelovanje umjetnika s područja grada Labina; broj sudionika na znanstveno-kulturnim susretima</w:t>
      </w:r>
      <w:r>
        <w:rPr>
          <w:rFonts w:ascii="Arial" w:hAnsi="Arial" w:cs="Arial"/>
        </w:rPr>
        <w:t>.</w:t>
      </w:r>
    </w:p>
    <w:p w14:paraId="1B6A46DD" w14:textId="77777777" w:rsidR="00FC7E98" w:rsidRPr="00A704E1" w:rsidRDefault="00FC7E98" w:rsidP="00FC7E98">
      <w:pPr>
        <w:ind w:firstLine="720"/>
        <w:jc w:val="both"/>
        <w:rPr>
          <w:rFonts w:ascii="Arial" w:hAnsi="Arial" w:cs="Arial"/>
          <w:b/>
          <w:u w:val="single"/>
        </w:rPr>
      </w:pPr>
    </w:p>
    <w:p w14:paraId="572D5603" w14:textId="77777777" w:rsidR="00FC7E98" w:rsidRPr="00A704E1" w:rsidRDefault="00FC7E98" w:rsidP="00FC7E98">
      <w:pPr>
        <w:jc w:val="both"/>
        <w:rPr>
          <w:rFonts w:ascii="Arial" w:hAnsi="Arial" w:cs="Arial"/>
          <w:b/>
        </w:rPr>
      </w:pPr>
      <w:r w:rsidRPr="00A704E1">
        <w:rPr>
          <w:rFonts w:ascii="Arial" w:hAnsi="Arial" w:cs="Arial"/>
          <w:b/>
        </w:rPr>
        <w:t>Aktivnost: Kulturne manifestacije Grada Labina</w:t>
      </w:r>
    </w:p>
    <w:p w14:paraId="0149A71B" w14:textId="77777777" w:rsidR="00FC7E98" w:rsidRPr="00A704E1" w:rsidRDefault="00FC7E98" w:rsidP="00FC7E98">
      <w:pPr>
        <w:jc w:val="both"/>
        <w:rPr>
          <w:rFonts w:ascii="Arial" w:hAnsi="Arial" w:cs="Arial"/>
        </w:rPr>
      </w:pPr>
      <w:r w:rsidRPr="00A704E1">
        <w:rPr>
          <w:rFonts w:ascii="Arial" w:hAnsi="Arial" w:cs="Arial"/>
          <w:b/>
        </w:rPr>
        <w:tab/>
      </w:r>
      <w:r>
        <w:rPr>
          <w:rFonts w:ascii="Arial" w:hAnsi="Arial" w:cs="Arial"/>
        </w:rPr>
        <w:t>Većina sredstava planiranih u kulturi, do 30. lipnja 2022. godini</w:t>
      </w:r>
      <w:r w:rsidRPr="00A704E1">
        <w:rPr>
          <w:rFonts w:ascii="Arial" w:hAnsi="Arial" w:cs="Arial"/>
        </w:rPr>
        <w:t xml:space="preserve"> </w:t>
      </w:r>
      <w:r>
        <w:rPr>
          <w:rFonts w:ascii="Arial" w:hAnsi="Arial" w:cs="Arial"/>
        </w:rPr>
        <w:t>utrošena je na kulturne manifestacije Grada Labina, od kojih posebno treba izdvojiti međunarodni festival umjetnosti i tolerancije „Labina“, po prvi puta održan u našem gradu, te obilježavanje obljetnice Labinske republike. Za ovu aktivnost planirano je 555.000,00 kn, a utrošeno 252.375,36 kn, odnosno 45,47% godišnje planiranog iznosa.</w:t>
      </w:r>
    </w:p>
    <w:p w14:paraId="019C6D83" w14:textId="77777777" w:rsidR="00FC7E98" w:rsidRPr="00A704E1" w:rsidRDefault="00FC7E98" w:rsidP="00FC7E98">
      <w:pPr>
        <w:jc w:val="both"/>
        <w:rPr>
          <w:rFonts w:ascii="Arial" w:hAnsi="Arial" w:cs="Arial"/>
          <w:b/>
          <w:u w:val="single"/>
        </w:rPr>
      </w:pPr>
    </w:p>
    <w:p w14:paraId="6921DEA1" w14:textId="77777777" w:rsidR="00FC7E98" w:rsidRPr="00A704E1" w:rsidRDefault="00FC7E98" w:rsidP="00FC7E98">
      <w:pPr>
        <w:jc w:val="both"/>
        <w:rPr>
          <w:rFonts w:ascii="Arial" w:hAnsi="Arial" w:cs="Arial"/>
          <w:b/>
        </w:rPr>
      </w:pPr>
      <w:r w:rsidRPr="00A704E1">
        <w:rPr>
          <w:rFonts w:ascii="Arial" w:hAnsi="Arial" w:cs="Arial"/>
          <w:b/>
        </w:rPr>
        <w:t>Aktivnost: Labin Art Republika</w:t>
      </w:r>
    </w:p>
    <w:p w14:paraId="5366B9FD" w14:textId="77777777" w:rsidR="00FC7E98" w:rsidRPr="00A704E1" w:rsidRDefault="00FC7E98" w:rsidP="00FC7E98">
      <w:pPr>
        <w:ind w:firstLine="720"/>
        <w:jc w:val="both"/>
        <w:rPr>
          <w:rFonts w:ascii="Arial" w:hAnsi="Arial" w:cs="Arial"/>
        </w:rPr>
      </w:pPr>
      <w:r>
        <w:rPr>
          <w:rFonts w:ascii="Arial" w:hAnsi="Arial" w:cs="Arial"/>
        </w:rPr>
        <w:t>Kako program Labin Art Republike započinje u prvom tjednu srpnja, u izvještajnom razdoblju po ovoj aktivnosti nisu utrošena sredstva.</w:t>
      </w:r>
    </w:p>
    <w:p w14:paraId="26F9F4EE" w14:textId="77777777" w:rsidR="00FC7E98" w:rsidRPr="00A704E1" w:rsidRDefault="00FC7E98" w:rsidP="00FC7E98">
      <w:pPr>
        <w:jc w:val="both"/>
        <w:rPr>
          <w:rFonts w:ascii="Arial" w:hAnsi="Arial" w:cs="Arial"/>
          <w:b/>
          <w:u w:val="single"/>
        </w:rPr>
      </w:pPr>
    </w:p>
    <w:p w14:paraId="5E361604" w14:textId="77777777" w:rsidR="00FC7E98" w:rsidRPr="00A704E1" w:rsidRDefault="00FC7E98" w:rsidP="00FC7E98">
      <w:pPr>
        <w:jc w:val="both"/>
        <w:rPr>
          <w:rFonts w:ascii="Arial" w:hAnsi="Arial" w:cs="Arial"/>
          <w:b/>
        </w:rPr>
      </w:pPr>
      <w:r w:rsidRPr="00A704E1">
        <w:rPr>
          <w:rFonts w:ascii="Arial" w:hAnsi="Arial" w:cs="Arial"/>
          <w:b/>
        </w:rPr>
        <w:t>Aktivnost: Sufinanciranje projekata kulture</w:t>
      </w:r>
    </w:p>
    <w:p w14:paraId="5BF78333" w14:textId="77777777" w:rsidR="00FC7E98" w:rsidRPr="00A704E1" w:rsidRDefault="00FC7E98" w:rsidP="00FC7E98">
      <w:pPr>
        <w:ind w:firstLine="720"/>
        <w:jc w:val="both"/>
        <w:rPr>
          <w:rFonts w:ascii="Arial" w:hAnsi="Arial" w:cs="Arial"/>
          <w:b/>
          <w:u w:val="single"/>
        </w:rPr>
      </w:pPr>
      <w:r w:rsidRPr="00A704E1">
        <w:rPr>
          <w:rFonts w:ascii="Arial" w:hAnsi="Arial" w:cs="Arial"/>
        </w:rPr>
        <w:t>Kulturnoj ponudi grada doprinose projekti i programi civilnih, državnih i privatnih ustanove u području kulture i umjetnosti koje Grad nastoji podupirati. Kroz Javni poziv za sufinanciranje programa i proje</w:t>
      </w:r>
      <w:r>
        <w:rPr>
          <w:rFonts w:ascii="Arial" w:hAnsi="Arial" w:cs="Arial"/>
        </w:rPr>
        <w:t>kata iz područja kulture za 2022</w:t>
      </w:r>
      <w:r w:rsidRPr="00A704E1">
        <w:rPr>
          <w:rFonts w:ascii="Arial" w:hAnsi="Arial" w:cs="Arial"/>
        </w:rPr>
        <w:t xml:space="preserve">. godinu, ukupno je </w:t>
      </w:r>
      <w:r>
        <w:rPr>
          <w:rFonts w:ascii="Arial" w:hAnsi="Arial" w:cs="Arial"/>
        </w:rPr>
        <w:t>planirano podržati udruge sa 225</w:t>
      </w:r>
      <w:r w:rsidRPr="00A704E1">
        <w:rPr>
          <w:rFonts w:ascii="Arial" w:hAnsi="Arial" w:cs="Arial"/>
        </w:rPr>
        <w:t xml:space="preserve">.000,00 kn. Realizacija plana </w:t>
      </w:r>
      <w:r>
        <w:rPr>
          <w:rFonts w:ascii="Arial" w:hAnsi="Arial" w:cs="Arial"/>
        </w:rPr>
        <w:t xml:space="preserve">u izvještajnom razdoblju </w:t>
      </w:r>
      <w:r w:rsidRPr="00A704E1">
        <w:rPr>
          <w:rFonts w:ascii="Arial" w:hAnsi="Arial" w:cs="Arial"/>
        </w:rPr>
        <w:t xml:space="preserve">bila je </w:t>
      </w:r>
      <w:r>
        <w:rPr>
          <w:rFonts w:ascii="Arial" w:hAnsi="Arial" w:cs="Arial"/>
        </w:rPr>
        <w:t xml:space="preserve">101.200,00 kn odnosno </w:t>
      </w:r>
      <w:r w:rsidRPr="00A704E1">
        <w:rPr>
          <w:rFonts w:ascii="Arial" w:hAnsi="Arial" w:cs="Arial"/>
        </w:rPr>
        <w:t xml:space="preserve">u visini od </w:t>
      </w:r>
      <w:r>
        <w:rPr>
          <w:rFonts w:ascii="Arial" w:hAnsi="Arial" w:cs="Arial"/>
        </w:rPr>
        <w:t>44,98</w:t>
      </w:r>
      <w:r w:rsidRPr="00A704E1">
        <w:rPr>
          <w:rFonts w:ascii="Arial" w:hAnsi="Arial" w:cs="Arial"/>
        </w:rPr>
        <w:t>% ukupno planiranih sredstava.</w:t>
      </w:r>
    </w:p>
    <w:p w14:paraId="2B72BBA1" w14:textId="77777777" w:rsidR="00FC7E98" w:rsidRPr="00A704E1" w:rsidRDefault="00FC7E98" w:rsidP="00FC7E98">
      <w:pPr>
        <w:jc w:val="both"/>
        <w:rPr>
          <w:rFonts w:ascii="Arial" w:hAnsi="Arial" w:cs="Arial"/>
          <w:b/>
          <w:sz w:val="24"/>
          <w:szCs w:val="24"/>
          <w:u w:val="single"/>
        </w:rPr>
      </w:pPr>
      <w:r w:rsidRPr="00A704E1">
        <w:rPr>
          <w:rFonts w:ascii="Arial" w:hAnsi="Arial" w:cs="Arial"/>
          <w:b/>
          <w:sz w:val="24"/>
          <w:szCs w:val="24"/>
          <w:u w:val="single"/>
        </w:rPr>
        <w:lastRenderedPageBreak/>
        <w:t>Program: Socijalna skrb</w:t>
      </w:r>
    </w:p>
    <w:p w14:paraId="6B94EA86" w14:textId="77777777" w:rsidR="00FC7E98" w:rsidRPr="00A704E1" w:rsidRDefault="00FC7E98" w:rsidP="00FC7E98">
      <w:pPr>
        <w:rPr>
          <w:rFonts w:ascii="Arial" w:hAnsi="Arial" w:cs="Arial"/>
          <w:b/>
          <w:u w:val="single"/>
        </w:rPr>
      </w:pPr>
    </w:p>
    <w:p w14:paraId="4AF60B1E" w14:textId="77777777" w:rsidR="00FC7E98" w:rsidRPr="00A704E1" w:rsidRDefault="00FC7E98" w:rsidP="00FC7E98">
      <w:pPr>
        <w:rPr>
          <w:rFonts w:ascii="Arial" w:hAnsi="Arial" w:cs="Arial"/>
          <w:b/>
          <w:u w:val="single"/>
        </w:rPr>
      </w:pPr>
      <w:r w:rsidRPr="00A704E1">
        <w:rPr>
          <w:rFonts w:ascii="Arial" w:hAnsi="Arial" w:cs="Arial"/>
          <w:b/>
          <w:u w:val="single"/>
        </w:rPr>
        <w:t>Opis i cilj programa:</w:t>
      </w:r>
    </w:p>
    <w:p w14:paraId="5C15623A" w14:textId="77777777" w:rsidR="00FC7E98" w:rsidRPr="00A704E1" w:rsidRDefault="00FC7E98" w:rsidP="00FC7E98">
      <w:pPr>
        <w:jc w:val="both"/>
        <w:rPr>
          <w:rFonts w:ascii="Arial" w:hAnsi="Arial" w:cs="Arial"/>
        </w:rPr>
      </w:pPr>
      <w:r w:rsidRPr="00A704E1">
        <w:rPr>
          <w:rFonts w:ascii="Arial" w:eastAsia="TimesNewRoman" w:hAnsi="Arial" w:cs="Arial"/>
        </w:rPr>
        <w:tab/>
        <w:t>Mjerama Socijalnog programa Grada Labina za 202</w:t>
      </w:r>
      <w:r>
        <w:rPr>
          <w:rFonts w:ascii="Arial" w:eastAsia="TimesNewRoman" w:hAnsi="Arial" w:cs="Arial"/>
        </w:rPr>
        <w:t>2</w:t>
      </w:r>
      <w:r w:rsidRPr="00A704E1">
        <w:rPr>
          <w:rFonts w:ascii="Arial" w:eastAsia="TimesNewRoman" w:hAnsi="Arial" w:cs="Arial"/>
        </w:rPr>
        <w:t>. godinu nastojala se poboljšati kvaliteta življenja svih socijalno osjetljivih društvenih skupina i pojedinaca, jer je evidentno da postoje kategorije građana koje bez dodatnih intervencija ne mogu zadovoljiti temeljne životne potrebe. Grad Labin kao jedinica lokalne samouprave osigurava financijska sredstva za provođenje programa socijalne skrbi i to posebno skrb o umirovljenicima, djeci i mladima, osobama s invaliditetom i ostalim socijalno osjetljivim osobama.</w:t>
      </w:r>
      <w:r w:rsidRPr="00A704E1">
        <w:rPr>
          <w:rFonts w:ascii="Arial" w:hAnsi="Arial" w:cs="Arial"/>
        </w:rPr>
        <w:t xml:space="preserve"> </w:t>
      </w:r>
    </w:p>
    <w:p w14:paraId="3B662D3A" w14:textId="77777777" w:rsidR="00FC7E98" w:rsidRPr="00A704E1" w:rsidRDefault="00FC7E98" w:rsidP="00FC7E98">
      <w:pPr>
        <w:jc w:val="both"/>
        <w:rPr>
          <w:rFonts w:ascii="Arial" w:eastAsia="TimesNewRoman" w:hAnsi="Arial" w:cs="Arial"/>
        </w:rPr>
      </w:pPr>
      <w:r w:rsidRPr="00A704E1">
        <w:rPr>
          <w:rFonts w:ascii="Arial" w:hAnsi="Arial" w:cs="Arial"/>
        </w:rPr>
        <w:tab/>
        <w:t>Cilj programa je osiguranje primjerene skrbi o socijalno ugroženim stanovnicima Grada Labina, jačanje socijalnih nad-standarda, te i povećanje dostupnost</w:t>
      </w:r>
      <w:r>
        <w:rPr>
          <w:rFonts w:ascii="Arial" w:hAnsi="Arial" w:cs="Arial"/>
        </w:rPr>
        <w:t>i i kvalitete socijalnih usluga, kao i poticanje demografskih mjera za boljitak djece i mladih obitelji.</w:t>
      </w:r>
    </w:p>
    <w:p w14:paraId="59E1E1F6" w14:textId="77777777" w:rsidR="00FC7E98" w:rsidRPr="00A704E1" w:rsidRDefault="00FC7E98" w:rsidP="00FC7E98">
      <w:pPr>
        <w:jc w:val="both"/>
        <w:rPr>
          <w:rFonts w:ascii="Arial" w:hAnsi="Arial" w:cs="Arial"/>
          <w:b/>
          <w:u w:val="single"/>
        </w:rPr>
      </w:pPr>
    </w:p>
    <w:p w14:paraId="49A676AE" w14:textId="77777777" w:rsidR="00FC7E98" w:rsidRPr="00A704E1" w:rsidRDefault="00FC7E98" w:rsidP="00FC7E98">
      <w:pPr>
        <w:jc w:val="both"/>
        <w:rPr>
          <w:rFonts w:ascii="Arial" w:hAnsi="Arial" w:cs="Arial"/>
          <w:b/>
          <w:u w:val="single"/>
        </w:rPr>
      </w:pPr>
      <w:r w:rsidRPr="00A704E1">
        <w:rPr>
          <w:rFonts w:ascii="Arial" w:hAnsi="Arial" w:cs="Arial"/>
          <w:b/>
          <w:u w:val="single"/>
        </w:rPr>
        <w:t>Realizirana sredstva:</w:t>
      </w:r>
    </w:p>
    <w:p w14:paraId="1223C2A9" w14:textId="77777777" w:rsidR="00FC7E98" w:rsidRPr="00A704E1" w:rsidRDefault="00FC7E98" w:rsidP="00FC7E98">
      <w:pPr>
        <w:jc w:val="both"/>
        <w:rPr>
          <w:rFonts w:ascii="Arial" w:hAnsi="Arial" w:cs="Arial"/>
          <w:bCs/>
        </w:rPr>
      </w:pPr>
      <w:r w:rsidRPr="00A704E1">
        <w:rPr>
          <w:rFonts w:ascii="Arial" w:hAnsi="Arial" w:cs="Arial"/>
        </w:rPr>
        <w:tab/>
        <w:t>Socija</w:t>
      </w:r>
      <w:r>
        <w:rPr>
          <w:rFonts w:ascii="Arial" w:hAnsi="Arial" w:cs="Arial"/>
        </w:rPr>
        <w:t>lni program Grada Labina za 2022</w:t>
      </w:r>
      <w:r w:rsidRPr="00A704E1">
        <w:rPr>
          <w:rFonts w:ascii="Arial" w:hAnsi="Arial" w:cs="Arial"/>
        </w:rPr>
        <w:t>. godinu plani</w:t>
      </w:r>
      <w:r>
        <w:rPr>
          <w:rFonts w:ascii="Arial" w:hAnsi="Arial" w:cs="Arial"/>
        </w:rPr>
        <w:t>ran je u ukupnom iznosu od 3.584.5</w:t>
      </w:r>
      <w:r w:rsidRPr="00A704E1">
        <w:rPr>
          <w:rFonts w:ascii="Arial" w:hAnsi="Arial" w:cs="Arial"/>
        </w:rPr>
        <w:t>00,00 kn, a u izvj</w:t>
      </w:r>
      <w:r>
        <w:rPr>
          <w:rFonts w:ascii="Arial" w:hAnsi="Arial" w:cs="Arial"/>
        </w:rPr>
        <w:t>eštajnom razdoblju utrošeno je 1</w:t>
      </w:r>
      <w:r w:rsidRPr="00A704E1">
        <w:rPr>
          <w:rFonts w:ascii="Arial" w:hAnsi="Arial" w:cs="Arial"/>
        </w:rPr>
        <w:t>.</w:t>
      </w:r>
      <w:r>
        <w:rPr>
          <w:rFonts w:ascii="Arial" w:hAnsi="Arial" w:cs="Arial"/>
        </w:rPr>
        <w:t>624.510,33 kn, odnosno 45,32</w:t>
      </w:r>
      <w:r w:rsidRPr="00A704E1">
        <w:rPr>
          <w:rFonts w:ascii="Arial" w:hAnsi="Arial" w:cs="Arial"/>
        </w:rPr>
        <w:t>% planiranih sredstava.</w:t>
      </w:r>
    </w:p>
    <w:p w14:paraId="00EF91E2" w14:textId="77777777" w:rsidR="00FC7E98" w:rsidRPr="00A704E1" w:rsidRDefault="00FC7E98" w:rsidP="00FC7E98">
      <w:pPr>
        <w:rPr>
          <w:rFonts w:ascii="Arial" w:hAnsi="Arial" w:cs="Arial"/>
          <w:bCs/>
        </w:rPr>
      </w:pPr>
    </w:p>
    <w:p w14:paraId="01BC3F55" w14:textId="77777777" w:rsidR="00FC7E98" w:rsidRPr="00A704E1" w:rsidRDefault="00FC7E98" w:rsidP="00FC7E98">
      <w:pPr>
        <w:rPr>
          <w:rFonts w:ascii="Arial" w:hAnsi="Arial" w:cs="Arial"/>
          <w:b/>
          <w:u w:val="single"/>
        </w:rPr>
      </w:pPr>
      <w:r w:rsidRPr="00A704E1">
        <w:rPr>
          <w:rFonts w:ascii="Arial" w:hAnsi="Arial" w:cs="Arial"/>
          <w:b/>
          <w:u w:val="single"/>
        </w:rPr>
        <w:t>Pokazatelj uspješnosti realiziranih ciljeva:</w:t>
      </w:r>
    </w:p>
    <w:p w14:paraId="2DD64426" w14:textId="77777777" w:rsidR="00FC7E98" w:rsidRPr="00A704E1" w:rsidRDefault="00FC7E98" w:rsidP="00FC7E98">
      <w:pPr>
        <w:rPr>
          <w:rFonts w:ascii="Arial" w:hAnsi="Arial" w:cs="Arial"/>
        </w:rPr>
      </w:pPr>
      <w:r w:rsidRPr="00A704E1">
        <w:rPr>
          <w:rFonts w:ascii="Arial" w:hAnsi="Arial" w:cs="Arial"/>
        </w:rPr>
        <w:tab/>
        <w:t>Broj korisnika socijalnog programa kojima se isplaćuju redovna sredstva; broj izdanih Rješenja o sufinanciranju troškova stanovanja; broj obitelji kojima je isplaćena pomoć za obrazovanje malodobne djece; broj isplaćenih naknada za novorođenčad;</w:t>
      </w:r>
      <w:r>
        <w:rPr>
          <w:rFonts w:ascii="Arial" w:hAnsi="Arial" w:cs="Arial"/>
        </w:rPr>
        <w:t xml:space="preserve"> broj sufinanciranih školskih marendi i obroka u produženom boravku;</w:t>
      </w:r>
      <w:r w:rsidRPr="00A704E1">
        <w:rPr>
          <w:rFonts w:ascii="Arial" w:hAnsi="Arial" w:cs="Arial"/>
        </w:rPr>
        <w:t xml:space="preserve"> broj subvencioniranih voznih karata; broj osoba kojima su pružene vanjske usluge u sklopu Socijalnog programa; broj dostavljenih toplih obroka; broj dodijeljenih bonova za hranu; broj zbrinutih osoba u nužnom smještaju; broj podijeljenih novčanih bonova i bonova za prehranu povodom uskršnjih i božićnih blagdana; broj uplata u humanitarne akcije; broj odobrenih i financiranih programa u sklopu Javnog poziva za udruge u socijalnoj skrbi i zdravstvu; broj direktno ugovorenih donacija i subvencija.</w:t>
      </w:r>
    </w:p>
    <w:p w14:paraId="1001217C" w14:textId="77777777" w:rsidR="00FC7E98" w:rsidRPr="00A704E1" w:rsidRDefault="00FC7E98" w:rsidP="00FC7E98">
      <w:pPr>
        <w:rPr>
          <w:rFonts w:ascii="Arial" w:hAnsi="Arial" w:cs="Arial"/>
          <w:bCs/>
        </w:rPr>
      </w:pPr>
    </w:p>
    <w:p w14:paraId="166E5BAB" w14:textId="77777777" w:rsidR="00FC7E98" w:rsidRPr="00A704E1" w:rsidRDefault="00FC7E98" w:rsidP="00FC7E98">
      <w:pPr>
        <w:jc w:val="both"/>
        <w:rPr>
          <w:rFonts w:ascii="Arial" w:hAnsi="Arial" w:cs="Arial"/>
          <w:b/>
        </w:rPr>
      </w:pPr>
      <w:r w:rsidRPr="00A704E1">
        <w:rPr>
          <w:rFonts w:ascii="Arial" w:hAnsi="Arial" w:cs="Arial"/>
          <w:b/>
        </w:rPr>
        <w:t>Aktivnost: Socijalna zaštita djece i mladih</w:t>
      </w:r>
    </w:p>
    <w:p w14:paraId="22BF6123" w14:textId="77777777" w:rsidR="00FC7E98" w:rsidRPr="00A704E1" w:rsidRDefault="00FC7E98" w:rsidP="00FC7E98">
      <w:pPr>
        <w:jc w:val="both"/>
        <w:rPr>
          <w:rFonts w:ascii="Arial" w:hAnsi="Arial" w:cs="Arial"/>
        </w:rPr>
      </w:pPr>
      <w:r w:rsidRPr="00A704E1">
        <w:rPr>
          <w:rFonts w:ascii="Arial" w:hAnsi="Arial" w:cs="Arial"/>
        </w:rPr>
        <w:tab/>
        <w:t>Realizirana je kroz plaćanje računa davateljima usluga:</w:t>
      </w:r>
      <w:r w:rsidRPr="00A704E1">
        <w:rPr>
          <w:rFonts w:ascii="Arial" w:hAnsi="Arial" w:cs="Arial"/>
          <w:b/>
        </w:rPr>
        <w:t xml:space="preserve"> </w:t>
      </w:r>
      <w:r w:rsidRPr="00A704E1">
        <w:rPr>
          <w:rFonts w:ascii="Arial" w:hAnsi="Arial" w:cs="Arial"/>
        </w:rPr>
        <w:t xml:space="preserve">financirao se smještaj djece u jaslice i vrtić; osigurana je besplatna marenda djeci u osnovnim školama iz obitelji u stanju socijalne potrebe; osiguran je ručak za djecu koja su pohađala produženi boravak iz obitelji u stanju socijalne potrebe; roditelji novorođene djece s prebivalištem u Gradu Labinu ostvarili su pravo na novčana sredstva za nabavku opreme za novorođenčad; realizirana su sredstva za </w:t>
      </w:r>
      <w:proofErr w:type="spellStart"/>
      <w:r w:rsidRPr="00A704E1">
        <w:rPr>
          <w:rFonts w:ascii="Arial" w:hAnsi="Arial" w:cs="Arial"/>
        </w:rPr>
        <w:t>dohranu</w:t>
      </w:r>
      <w:proofErr w:type="spellEnd"/>
      <w:r w:rsidRPr="00A704E1">
        <w:rPr>
          <w:rFonts w:ascii="Arial" w:hAnsi="Arial" w:cs="Arial"/>
        </w:rPr>
        <w:t xml:space="preserve"> novorođenčadi.</w:t>
      </w:r>
    </w:p>
    <w:p w14:paraId="22FE4BC7" w14:textId="77777777" w:rsidR="00FC7E98" w:rsidRPr="00A704E1" w:rsidRDefault="00FC7E98" w:rsidP="00FC7E98">
      <w:pPr>
        <w:jc w:val="both"/>
        <w:rPr>
          <w:rFonts w:ascii="Arial" w:hAnsi="Arial" w:cs="Arial"/>
        </w:rPr>
      </w:pPr>
      <w:r w:rsidRPr="00A704E1">
        <w:rPr>
          <w:rFonts w:ascii="Arial" w:hAnsi="Arial" w:cs="Arial"/>
        </w:rPr>
        <w:lastRenderedPageBreak/>
        <w:tab/>
        <w:t>Za potrebe izvršenja ove aktivnosti</w:t>
      </w:r>
      <w:r>
        <w:rPr>
          <w:rFonts w:ascii="Arial" w:hAnsi="Arial" w:cs="Arial"/>
        </w:rPr>
        <w:t xml:space="preserve"> u 2022. godini planirano je 990</w:t>
      </w:r>
      <w:r w:rsidRPr="00A704E1">
        <w:rPr>
          <w:rFonts w:ascii="Arial" w:hAnsi="Arial" w:cs="Arial"/>
        </w:rPr>
        <w:t xml:space="preserve">.000,00 kn, od čega je u izvještajnom razdoblju utrošeno </w:t>
      </w:r>
      <w:r>
        <w:rPr>
          <w:rFonts w:ascii="Arial" w:eastAsia="Times New Roman" w:hAnsi="Arial" w:cs="Arial"/>
          <w:color w:val="000000"/>
          <w:lang w:eastAsia="hr-HR"/>
        </w:rPr>
        <w:t>518</w:t>
      </w:r>
      <w:r w:rsidRPr="00A704E1">
        <w:rPr>
          <w:rFonts w:ascii="Arial" w:eastAsia="Times New Roman" w:hAnsi="Arial" w:cs="Arial"/>
          <w:color w:val="000000"/>
          <w:lang w:eastAsia="hr-HR"/>
        </w:rPr>
        <w:t>.</w:t>
      </w:r>
      <w:r>
        <w:rPr>
          <w:rFonts w:ascii="Arial" w:eastAsia="Times New Roman" w:hAnsi="Arial" w:cs="Arial"/>
          <w:color w:val="000000"/>
          <w:lang w:eastAsia="hr-HR"/>
        </w:rPr>
        <w:t>966,63</w:t>
      </w:r>
      <w:r w:rsidRPr="00A704E1">
        <w:rPr>
          <w:rFonts w:ascii="Arial" w:eastAsia="Times New Roman" w:hAnsi="Arial" w:cs="Arial"/>
          <w:color w:val="000000"/>
          <w:lang w:eastAsia="hr-HR"/>
        </w:rPr>
        <w:t xml:space="preserve"> </w:t>
      </w:r>
      <w:r w:rsidRPr="00A704E1">
        <w:rPr>
          <w:rFonts w:ascii="Arial" w:hAnsi="Arial" w:cs="Arial"/>
        </w:rPr>
        <w:t>k</w:t>
      </w:r>
      <w:r>
        <w:rPr>
          <w:rFonts w:ascii="Arial" w:hAnsi="Arial" w:cs="Arial"/>
        </w:rPr>
        <w:t>n, odnosno 52</w:t>
      </w:r>
      <w:r w:rsidRPr="00A704E1">
        <w:rPr>
          <w:rFonts w:ascii="Arial" w:hAnsi="Arial" w:cs="Arial"/>
        </w:rPr>
        <w:t>,</w:t>
      </w:r>
      <w:r>
        <w:rPr>
          <w:rFonts w:ascii="Arial" w:hAnsi="Arial" w:cs="Arial"/>
        </w:rPr>
        <w:t>42</w:t>
      </w:r>
      <w:r w:rsidRPr="00A704E1">
        <w:rPr>
          <w:rFonts w:ascii="Arial" w:hAnsi="Arial" w:cs="Arial"/>
        </w:rPr>
        <w:t>%.</w:t>
      </w:r>
    </w:p>
    <w:p w14:paraId="10ADDB23" w14:textId="77777777" w:rsidR="00FC7E98" w:rsidRPr="00A704E1" w:rsidRDefault="00FC7E98" w:rsidP="00FC7E98">
      <w:pPr>
        <w:jc w:val="both"/>
        <w:rPr>
          <w:rFonts w:ascii="Arial" w:hAnsi="Arial" w:cs="Arial"/>
        </w:rPr>
      </w:pPr>
    </w:p>
    <w:p w14:paraId="78BC94A2" w14:textId="77777777" w:rsidR="00FC7E98" w:rsidRPr="00A704E1" w:rsidRDefault="00FC7E98" w:rsidP="00FC7E98">
      <w:pPr>
        <w:rPr>
          <w:rFonts w:ascii="Arial" w:hAnsi="Arial" w:cs="Arial"/>
        </w:rPr>
      </w:pPr>
      <w:r w:rsidRPr="00A704E1">
        <w:rPr>
          <w:rFonts w:ascii="Arial" w:hAnsi="Arial" w:cs="Arial"/>
          <w:b/>
        </w:rPr>
        <w:t>Aktivnost: Socijalna zaštita starijih, bolesnih i nemoćnih osoba</w:t>
      </w:r>
      <w:r w:rsidRPr="00A704E1">
        <w:rPr>
          <w:rFonts w:ascii="Arial" w:hAnsi="Arial" w:cs="Arial"/>
        </w:rPr>
        <w:t xml:space="preserve"> </w:t>
      </w:r>
    </w:p>
    <w:p w14:paraId="759EF4E9" w14:textId="77777777" w:rsidR="00FC7E98" w:rsidRPr="00A704E1" w:rsidRDefault="00FC7E98" w:rsidP="00FC7E98">
      <w:pPr>
        <w:jc w:val="both"/>
        <w:rPr>
          <w:rFonts w:ascii="Arial" w:hAnsi="Arial" w:cs="Arial"/>
        </w:rPr>
      </w:pPr>
      <w:r w:rsidRPr="00A704E1">
        <w:rPr>
          <w:rFonts w:ascii="Arial" w:hAnsi="Arial" w:cs="Arial"/>
        </w:rPr>
        <w:tab/>
        <w:t>Usmjerena je na poticanje kvalitetnog i aktivnog življenja osoba starije životne dobi, njihovu izvaninstitucionalnu zaštitu, te razne oblike pomoći nemoćnim osobama.</w:t>
      </w:r>
    </w:p>
    <w:p w14:paraId="6E268002" w14:textId="77777777" w:rsidR="00FC7E98" w:rsidRPr="00A704E1" w:rsidRDefault="00FC7E98" w:rsidP="00FC7E98">
      <w:pPr>
        <w:jc w:val="both"/>
        <w:rPr>
          <w:rFonts w:ascii="Arial" w:hAnsi="Arial" w:cs="Arial"/>
        </w:rPr>
      </w:pPr>
      <w:r w:rsidRPr="00A704E1">
        <w:rPr>
          <w:rFonts w:ascii="Arial" w:hAnsi="Arial" w:cs="Arial"/>
        </w:rPr>
        <w:tab/>
        <w:t>Povodom Uskršnjih i Božićnih blagdana, za u</w:t>
      </w:r>
      <w:r>
        <w:rPr>
          <w:rFonts w:ascii="Arial" w:hAnsi="Arial" w:cs="Arial"/>
        </w:rPr>
        <w:t>mirovljenike sa mirovinom do 2.6</w:t>
      </w:r>
      <w:r w:rsidRPr="00A704E1">
        <w:rPr>
          <w:rFonts w:ascii="Arial" w:hAnsi="Arial" w:cs="Arial"/>
        </w:rPr>
        <w:t xml:space="preserve">00,00 kuna </w:t>
      </w:r>
      <w:r>
        <w:rPr>
          <w:rFonts w:ascii="Arial" w:hAnsi="Arial" w:cs="Arial"/>
        </w:rPr>
        <w:t>isplaćena</w:t>
      </w:r>
      <w:r w:rsidRPr="00A704E1">
        <w:rPr>
          <w:rFonts w:ascii="Arial" w:hAnsi="Arial" w:cs="Arial"/>
        </w:rPr>
        <w:t xml:space="preserve"> je novčana dotacija u svoti od 200,00 kuna. Za domaćice starije od 60 godina i korisnike socijalnog programa Grada Labina </w:t>
      </w:r>
      <w:r>
        <w:rPr>
          <w:rFonts w:ascii="Arial" w:hAnsi="Arial" w:cs="Arial"/>
        </w:rPr>
        <w:t>podijeljeni su poklon</w:t>
      </w:r>
      <w:r w:rsidRPr="00A704E1">
        <w:rPr>
          <w:rFonts w:ascii="Arial" w:hAnsi="Arial" w:cs="Arial"/>
        </w:rPr>
        <w:t xml:space="preserve"> bonovi u vrijednosti od 200,00 kuna.</w:t>
      </w:r>
      <w:r w:rsidRPr="00A704E1">
        <w:rPr>
          <w:rFonts w:ascii="Arial" w:hAnsi="Arial" w:cs="Arial"/>
        </w:rPr>
        <w:tab/>
      </w:r>
    </w:p>
    <w:p w14:paraId="5609C62F" w14:textId="77777777" w:rsidR="00FC7E98" w:rsidRPr="00A704E1" w:rsidRDefault="00FC7E98" w:rsidP="00FC7E98">
      <w:pPr>
        <w:ind w:firstLine="708"/>
        <w:jc w:val="both"/>
        <w:rPr>
          <w:rFonts w:ascii="Arial" w:hAnsi="Arial" w:cs="Arial"/>
        </w:rPr>
      </w:pPr>
      <w:r w:rsidRPr="00A704E1">
        <w:rPr>
          <w:rFonts w:ascii="Arial" w:hAnsi="Arial" w:cs="Arial"/>
        </w:rPr>
        <w:t xml:space="preserve">Socijalna pomoć osiguravala se i kroz pomoć u hrani (dostavom toplog obroka u kuće </w:t>
      </w:r>
      <w:r>
        <w:rPr>
          <w:rFonts w:ascii="Arial" w:hAnsi="Arial" w:cs="Arial"/>
        </w:rPr>
        <w:t>12</w:t>
      </w:r>
      <w:r w:rsidRPr="00A704E1">
        <w:rPr>
          <w:rFonts w:ascii="Arial" w:hAnsi="Arial" w:cs="Arial"/>
        </w:rPr>
        <w:t xml:space="preserve"> korisnika i putem narudžbenica za kupnju hrane – 15 korisnika mjesečno). Sufinancirana je usluga zdravstvene njege u kući iznad ugovorenih limita HZZO-a</w:t>
      </w:r>
      <w:r>
        <w:rPr>
          <w:rFonts w:ascii="Arial" w:hAnsi="Arial" w:cs="Arial"/>
        </w:rPr>
        <w:t>, u vrijednosti od 30.000,00 kn godišnje</w:t>
      </w:r>
      <w:r w:rsidRPr="00A704E1">
        <w:rPr>
          <w:rFonts w:ascii="Arial" w:hAnsi="Arial" w:cs="Arial"/>
        </w:rPr>
        <w:t>.</w:t>
      </w:r>
    </w:p>
    <w:p w14:paraId="5004E3D9" w14:textId="77777777" w:rsidR="00FC7E98" w:rsidRPr="00A704E1" w:rsidRDefault="00FC7E98" w:rsidP="00FC7E98">
      <w:pPr>
        <w:ind w:firstLine="708"/>
        <w:jc w:val="both"/>
        <w:rPr>
          <w:rFonts w:ascii="Arial" w:hAnsi="Arial" w:cs="Arial"/>
        </w:rPr>
      </w:pPr>
      <w:r>
        <w:rPr>
          <w:rFonts w:ascii="Arial" w:hAnsi="Arial" w:cs="Arial"/>
        </w:rPr>
        <w:t>U 2022</w:t>
      </w:r>
      <w:r w:rsidRPr="00A704E1">
        <w:rPr>
          <w:rFonts w:ascii="Arial" w:hAnsi="Arial" w:cs="Arial"/>
        </w:rPr>
        <w:t>. godini za na</w:t>
      </w:r>
      <w:r>
        <w:rPr>
          <w:rFonts w:ascii="Arial" w:hAnsi="Arial" w:cs="Arial"/>
        </w:rPr>
        <w:t>vedenu aktivnost planirano je 685</w:t>
      </w:r>
      <w:r w:rsidRPr="00A704E1">
        <w:rPr>
          <w:rFonts w:ascii="Arial" w:hAnsi="Arial" w:cs="Arial"/>
        </w:rPr>
        <w:t>.000,00 kn, a</w:t>
      </w:r>
      <w:r>
        <w:rPr>
          <w:rFonts w:ascii="Arial" w:hAnsi="Arial" w:cs="Arial"/>
        </w:rPr>
        <w:t xml:space="preserve"> u izvještajnom razdoblju</w:t>
      </w:r>
      <w:r w:rsidRPr="00A704E1">
        <w:rPr>
          <w:rFonts w:ascii="Arial" w:hAnsi="Arial" w:cs="Arial"/>
        </w:rPr>
        <w:t xml:space="preserve"> </w:t>
      </w:r>
      <w:r>
        <w:rPr>
          <w:rFonts w:ascii="Arial" w:hAnsi="Arial" w:cs="Arial"/>
        </w:rPr>
        <w:t>utrošeno je 377.677,18 kn odnosno 55,14</w:t>
      </w:r>
      <w:r w:rsidRPr="00A704E1">
        <w:rPr>
          <w:rFonts w:ascii="Arial" w:hAnsi="Arial" w:cs="Arial"/>
        </w:rPr>
        <w:t xml:space="preserve"> % predviđenog iznosa.</w:t>
      </w:r>
    </w:p>
    <w:p w14:paraId="66A5CF73" w14:textId="77777777" w:rsidR="00FC7E98" w:rsidRPr="00A704E1" w:rsidRDefault="00FC7E98" w:rsidP="00FC7E98">
      <w:pPr>
        <w:autoSpaceDE w:val="0"/>
        <w:autoSpaceDN w:val="0"/>
        <w:adjustRightInd w:val="0"/>
        <w:rPr>
          <w:rFonts w:ascii="Arial" w:hAnsi="Arial" w:cs="Arial"/>
          <w:b/>
        </w:rPr>
      </w:pPr>
    </w:p>
    <w:p w14:paraId="021463E5" w14:textId="77777777" w:rsidR="00FC7E98" w:rsidRPr="00A704E1" w:rsidRDefault="00FC7E98" w:rsidP="00FC7E98">
      <w:pPr>
        <w:autoSpaceDE w:val="0"/>
        <w:autoSpaceDN w:val="0"/>
        <w:adjustRightInd w:val="0"/>
        <w:rPr>
          <w:rFonts w:ascii="Arial" w:hAnsi="Arial" w:cs="Arial"/>
        </w:rPr>
      </w:pPr>
      <w:r w:rsidRPr="00A704E1">
        <w:rPr>
          <w:rFonts w:ascii="Arial" w:hAnsi="Arial" w:cs="Arial"/>
          <w:b/>
        </w:rPr>
        <w:t>Aktivnost: Socijalna zaštita obitelji (podmirenje troškova stanovanja i prijevoza)</w:t>
      </w:r>
      <w:r w:rsidRPr="00A704E1">
        <w:rPr>
          <w:rFonts w:ascii="Arial" w:hAnsi="Arial" w:cs="Arial"/>
        </w:rPr>
        <w:t xml:space="preserve"> </w:t>
      </w:r>
    </w:p>
    <w:p w14:paraId="6348F7FE" w14:textId="77777777" w:rsidR="00FC7E98" w:rsidRPr="00A704E1" w:rsidRDefault="00FC7E98" w:rsidP="00FC7E98">
      <w:pPr>
        <w:pStyle w:val="Bezproreda"/>
        <w:jc w:val="both"/>
        <w:rPr>
          <w:rFonts w:ascii="Arial" w:hAnsi="Arial" w:cs="Arial"/>
        </w:rPr>
      </w:pPr>
      <w:r w:rsidRPr="00A704E1">
        <w:rPr>
          <w:rFonts w:ascii="Arial" w:hAnsi="Arial" w:cs="Arial"/>
        </w:rPr>
        <w:tab/>
        <w:t>Cilj aktivnosti je provođenje postupaka priznavanja prava iz socijalne skrbi kako bi se socijalno ugroženoj kategoriji građana pomoglo u rješavanju osnovnih egzistencijalnih problema.</w:t>
      </w:r>
    </w:p>
    <w:p w14:paraId="015EC723" w14:textId="77777777" w:rsidR="00FC7E98" w:rsidRPr="00A704E1" w:rsidRDefault="00FC7E98" w:rsidP="00FC7E98">
      <w:pPr>
        <w:pStyle w:val="Bezproreda"/>
        <w:jc w:val="both"/>
        <w:rPr>
          <w:rFonts w:ascii="Arial" w:hAnsi="Arial" w:cs="Arial"/>
        </w:rPr>
      </w:pPr>
      <w:r w:rsidRPr="00A704E1">
        <w:rPr>
          <w:rFonts w:ascii="Arial" w:hAnsi="Arial" w:cs="Arial"/>
        </w:rPr>
        <w:t xml:space="preserve"> </w:t>
      </w:r>
      <w:r w:rsidRPr="00A704E1">
        <w:rPr>
          <w:rFonts w:ascii="Arial" w:hAnsi="Arial" w:cs="Arial"/>
        </w:rPr>
        <w:tab/>
        <w:t xml:space="preserve">Osigurane su novčane doznake od 100,00 kuna mjesečno za najugroženije sugrađane prema preporuci </w:t>
      </w:r>
      <w:r>
        <w:rPr>
          <w:rFonts w:ascii="Arial" w:hAnsi="Arial" w:cs="Arial"/>
        </w:rPr>
        <w:t>Centra za socijalnu skrb - za 62</w:t>
      </w:r>
      <w:r w:rsidRPr="00A704E1">
        <w:rPr>
          <w:rFonts w:ascii="Arial" w:hAnsi="Arial" w:cs="Arial"/>
        </w:rPr>
        <w:t xml:space="preserve"> korisnika. </w:t>
      </w:r>
      <w:r w:rsidRPr="00A704E1">
        <w:rPr>
          <w:rFonts w:ascii="Arial" w:hAnsi="Arial" w:cs="Arial"/>
          <w:bCs/>
        </w:rPr>
        <w:t>Subvencijom troškova stanovanja nastavljeno je sufinanciranje troškova električne energije, odvoza smeća, vode i otpadnih voda, najamnine i</w:t>
      </w:r>
      <w:r>
        <w:rPr>
          <w:rFonts w:ascii="Arial" w:hAnsi="Arial" w:cs="Arial"/>
          <w:bCs/>
        </w:rPr>
        <w:t xml:space="preserve"> komunalne naknade za ukupno 201 </w:t>
      </w:r>
      <w:proofErr w:type="spellStart"/>
      <w:r>
        <w:rPr>
          <w:rFonts w:ascii="Arial" w:hAnsi="Arial" w:cs="Arial"/>
          <w:bCs/>
        </w:rPr>
        <w:t>najpotrebitijieg</w:t>
      </w:r>
      <w:proofErr w:type="spellEnd"/>
      <w:r w:rsidRPr="00A704E1">
        <w:rPr>
          <w:rFonts w:ascii="Arial" w:hAnsi="Arial" w:cs="Arial"/>
          <w:bCs/>
        </w:rPr>
        <w:t xml:space="preserve"> građana koji ostvaruju pravo na subvenciju troškova stanovanja.</w:t>
      </w:r>
      <w:r w:rsidRPr="00A704E1">
        <w:rPr>
          <w:rFonts w:ascii="Arial" w:hAnsi="Arial" w:cs="Arial"/>
        </w:rPr>
        <w:t xml:space="preserve"> Za umirovljenike i domaćice starije od 60 godina osigurana su sredstva za subvencioniranje voznih karata za lokalni prijevoz na relaciji Labin – Rabac, Labin - Raša i Labin – lokalno – za oko 40 korisnika.</w:t>
      </w:r>
    </w:p>
    <w:p w14:paraId="2C0A377F" w14:textId="77777777" w:rsidR="00FC7E98" w:rsidRPr="00A704E1" w:rsidRDefault="00FC7E98" w:rsidP="00FC7E98">
      <w:pPr>
        <w:pStyle w:val="Bezproreda"/>
        <w:jc w:val="both"/>
        <w:rPr>
          <w:rFonts w:ascii="Arial" w:hAnsi="Arial" w:cs="Arial"/>
        </w:rPr>
      </w:pPr>
      <w:r w:rsidRPr="00A704E1">
        <w:rPr>
          <w:rFonts w:ascii="Arial" w:hAnsi="Arial" w:cs="Arial"/>
        </w:rPr>
        <w:tab/>
        <w:t xml:space="preserve">Od planiranih </w:t>
      </w:r>
      <w:r>
        <w:rPr>
          <w:rFonts w:ascii="Arial" w:hAnsi="Arial" w:cs="Arial"/>
        </w:rPr>
        <w:t>970.000</w:t>
      </w:r>
      <w:r w:rsidRPr="00A704E1">
        <w:rPr>
          <w:rFonts w:ascii="Arial" w:hAnsi="Arial" w:cs="Arial"/>
        </w:rPr>
        <w:t>,00 kn, u izvješ</w:t>
      </w:r>
      <w:r>
        <w:rPr>
          <w:rFonts w:ascii="Arial" w:hAnsi="Arial" w:cs="Arial"/>
        </w:rPr>
        <w:t>tajnom je razdoblju utrošeno 433.003,96 kn, odnosno 44,64</w:t>
      </w:r>
      <w:r w:rsidRPr="00A704E1">
        <w:rPr>
          <w:rFonts w:ascii="Arial" w:hAnsi="Arial" w:cs="Arial"/>
        </w:rPr>
        <w:t xml:space="preserve"> % planiranih sredstava.</w:t>
      </w:r>
    </w:p>
    <w:p w14:paraId="1EFFDC4E" w14:textId="77777777" w:rsidR="00FC7E98" w:rsidRPr="00A704E1" w:rsidRDefault="00FC7E98" w:rsidP="00FC7E98">
      <w:pPr>
        <w:rPr>
          <w:rFonts w:ascii="Arial" w:hAnsi="Arial" w:cs="Arial"/>
          <w:b/>
        </w:rPr>
      </w:pPr>
    </w:p>
    <w:p w14:paraId="58B36128" w14:textId="77777777" w:rsidR="00FC7E98" w:rsidRPr="00A704E1" w:rsidRDefault="00FC7E98" w:rsidP="00FC7E98">
      <w:pPr>
        <w:rPr>
          <w:rFonts w:ascii="Arial" w:hAnsi="Arial" w:cs="Arial"/>
          <w:b/>
        </w:rPr>
      </w:pPr>
      <w:r w:rsidRPr="00A704E1">
        <w:rPr>
          <w:rFonts w:ascii="Arial" w:hAnsi="Arial" w:cs="Arial"/>
          <w:b/>
        </w:rPr>
        <w:t xml:space="preserve">Aktivnost: Socijalna zaštita osoba s invaliditetom </w:t>
      </w:r>
    </w:p>
    <w:p w14:paraId="74A3224B" w14:textId="77777777" w:rsidR="00FC7E98" w:rsidRPr="00A704E1" w:rsidRDefault="00FC7E98" w:rsidP="00FC7E98">
      <w:pPr>
        <w:jc w:val="both"/>
        <w:rPr>
          <w:rFonts w:ascii="Arial" w:hAnsi="Arial" w:cs="Arial"/>
        </w:rPr>
      </w:pPr>
      <w:r w:rsidRPr="00A704E1">
        <w:rPr>
          <w:rFonts w:ascii="Arial" w:hAnsi="Arial" w:cs="Arial"/>
        </w:rPr>
        <w:tab/>
        <w:t>Planirana sredstva se troše prema zahtjevima potrebitih građana. Uz zahtjeve, realizirana su sredstva za putne troškove za obitelji koje voze djecu na terapiju u Dnevni centar za r</w:t>
      </w:r>
      <w:r>
        <w:rPr>
          <w:rFonts w:ascii="Arial" w:hAnsi="Arial" w:cs="Arial"/>
        </w:rPr>
        <w:t>ehabilitaciju u Pulu ili Rijeku, te prijevoz žena na mamografske preglede u Pazin ili Pulu.</w:t>
      </w:r>
    </w:p>
    <w:p w14:paraId="316788D7" w14:textId="77777777" w:rsidR="00FC7E98" w:rsidRPr="00A704E1" w:rsidRDefault="00FC7E98" w:rsidP="00FC7E98">
      <w:pPr>
        <w:jc w:val="both"/>
        <w:rPr>
          <w:rFonts w:ascii="Arial" w:hAnsi="Arial" w:cs="Arial"/>
        </w:rPr>
      </w:pPr>
      <w:r>
        <w:rPr>
          <w:rFonts w:ascii="Arial" w:hAnsi="Arial" w:cs="Arial"/>
        </w:rPr>
        <w:tab/>
        <w:t>U 2022. godini planirano je 48</w:t>
      </w:r>
      <w:r w:rsidRPr="00A704E1">
        <w:rPr>
          <w:rFonts w:ascii="Arial" w:hAnsi="Arial" w:cs="Arial"/>
        </w:rPr>
        <w:t xml:space="preserve">.000,00 kuna, a </w:t>
      </w:r>
      <w:r>
        <w:rPr>
          <w:rFonts w:ascii="Arial" w:hAnsi="Arial" w:cs="Arial"/>
        </w:rPr>
        <w:t xml:space="preserve">do 30. lipnja </w:t>
      </w:r>
      <w:r w:rsidRPr="00A704E1">
        <w:rPr>
          <w:rFonts w:ascii="Arial" w:hAnsi="Arial" w:cs="Arial"/>
        </w:rPr>
        <w:t xml:space="preserve">realizirano je </w:t>
      </w:r>
      <w:r>
        <w:rPr>
          <w:rFonts w:ascii="Arial" w:eastAsia="Times New Roman" w:hAnsi="Arial" w:cs="Arial"/>
          <w:color w:val="000000"/>
          <w:lang w:eastAsia="hr-HR"/>
        </w:rPr>
        <w:t>27.441,81</w:t>
      </w:r>
      <w:r w:rsidRPr="00A704E1">
        <w:rPr>
          <w:rFonts w:ascii="Arial" w:eastAsia="Times New Roman" w:hAnsi="Arial" w:cs="Arial"/>
          <w:color w:val="000000"/>
          <w:lang w:eastAsia="hr-HR"/>
        </w:rPr>
        <w:t xml:space="preserve"> </w:t>
      </w:r>
      <w:r>
        <w:rPr>
          <w:rFonts w:ascii="Arial" w:hAnsi="Arial" w:cs="Arial"/>
        </w:rPr>
        <w:t>kn., odnosno 57,17</w:t>
      </w:r>
      <w:r w:rsidRPr="00A704E1">
        <w:rPr>
          <w:rFonts w:ascii="Arial" w:hAnsi="Arial" w:cs="Arial"/>
        </w:rPr>
        <w:t xml:space="preserve"> %.</w:t>
      </w:r>
    </w:p>
    <w:p w14:paraId="6BF961AA" w14:textId="6F6E716B" w:rsidR="00FC7E98" w:rsidRDefault="00FC7E98" w:rsidP="00FC7E98">
      <w:pPr>
        <w:jc w:val="both"/>
        <w:rPr>
          <w:rFonts w:ascii="Arial" w:hAnsi="Arial" w:cs="Arial"/>
        </w:rPr>
      </w:pPr>
    </w:p>
    <w:p w14:paraId="7B01FAF2" w14:textId="77777777" w:rsidR="00716651" w:rsidRDefault="00716651" w:rsidP="00FC7E98">
      <w:pPr>
        <w:jc w:val="both"/>
        <w:rPr>
          <w:rFonts w:ascii="Arial" w:hAnsi="Arial" w:cs="Arial"/>
        </w:rPr>
      </w:pPr>
    </w:p>
    <w:p w14:paraId="5924B47C" w14:textId="77777777" w:rsidR="00FC7E98" w:rsidRPr="00A704E1" w:rsidRDefault="00FC7E98" w:rsidP="00FC7E98">
      <w:pPr>
        <w:rPr>
          <w:rFonts w:ascii="Arial" w:hAnsi="Arial" w:cs="Arial"/>
          <w:b/>
        </w:rPr>
      </w:pPr>
      <w:r w:rsidRPr="00A704E1">
        <w:rPr>
          <w:rFonts w:ascii="Arial" w:hAnsi="Arial" w:cs="Arial"/>
          <w:b/>
        </w:rPr>
        <w:lastRenderedPageBreak/>
        <w:t xml:space="preserve">Aktivnost: </w:t>
      </w:r>
      <w:r>
        <w:rPr>
          <w:rFonts w:ascii="Arial" w:hAnsi="Arial" w:cs="Arial"/>
          <w:b/>
        </w:rPr>
        <w:t>Humanitarne akcije</w:t>
      </w:r>
      <w:r w:rsidRPr="00A704E1">
        <w:rPr>
          <w:rFonts w:ascii="Arial" w:hAnsi="Arial" w:cs="Arial"/>
          <w:b/>
        </w:rPr>
        <w:t xml:space="preserve"> </w:t>
      </w:r>
    </w:p>
    <w:p w14:paraId="702CF174" w14:textId="77777777" w:rsidR="00FC7E98" w:rsidRDefault="00FC7E98" w:rsidP="00FC7E98">
      <w:pPr>
        <w:jc w:val="both"/>
        <w:rPr>
          <w:rFonts w:ascii="Arial" w:hAnsi="Arial" w:cs="Arial"/>
        </w:rPr>
      </w:pPr>
      <w:r>
        <w:rPr>
          <w:rFonts w:ascii="Arial" w:hAnsi="Arial" w:cs="Arial"/>
        </w:rPr>
        <w:tab/>
        <w:t>Grad Labin sudjeluje u donacijama u službenim humanitarnim akcijama pokrenutima za pomoć svojih građana od strane humanitarnih udruga. Od 10.000,00 kn planiranih za 2022. godinu, do kraja lipnja utrošeno je 5.000,00 kn odnosno 50% planiranoga.</w:t>
      </w:r>
    </w:p>
    <w:p w14:paraId="0737EB60" w14:textId="77777777" w:rsidR="00FC7E98" w:rsidRPr="00A704E1" w:rsidRDefault="00FC7E98" w:rsidP="00FC7E98">
      <w:pPr>
        <w:jc w:val="both"/>
        <w:rPr>
          <w:rFonts w:ascii="Arial" w:hAnsi="Arial" w:cs="Arial"/>
        </w:rPr>
      </w:pPr>
    </w:p>
    <w:p w14:paraId="074D7BA6" w14:textId="77777777" w:rsidR="00FC7E98" w:rsidRPr="00A704E1" w:rsidRDefault="00FC7E98" w:rsidP="00FC7E98">
      <w:pPr>
        <w:jc w:val="both"/>
        <w:rPr>
          <w:rFonts w:ascii="Arial" w:hAnsi="Arial" w:cs="Arial"/>
          <w:b/>
        </w:rPr>
      </w:pPr>
      <w:r w:rsidRPr="00A704E1">
        <w:rPr>
          <w:rFonts w:ascii="Arial" w:hAnsi="Arial" w:cs="Arial"/>
          <w:b/>
        </w:rPr>
        <w:t>Aktivnost: Socijalna zaštita obitelji u nužnom smještaju</w:t>
      </w:r>
    </w:p>
    <w:p w14:paraId="428D4481" w14:textId="77777777" w:rsidR="00FC7E98" w:rsidRPr="00A704E1" w:rsidRDefault="00FC7E98" w:rsidP="00FC7E98">
      <w:pPr>
        <w:ind w:firstLine="708"/>
        <w:jc w:val="both"/>
        <w:rPr>
          <w:rFonts w:ascii="Arial" w:hAnsi="Arial" w:cs="Arial"/>
        </w:rPr>
      </w:pPr>
      <w:r w:rsidRPr="00A704E1">
        <w:rPr>
          <w:rFonts w:ascii="Arial" w:hAnsi="Arial" w:cs="Arial"/>
        </w:rPr>
        <w:t xml:space="preserve">Ova aktivnost podrazumijeva smještaj socijalno ugroženih samaca i obitelji u objekt nužnog smještaja Grada Labina na lokaciji </w:t>
      </w:r>
      <w:proofErr w:type="spellStart"/>
      <w:r w:rsidRPr="00A704E1">
        <w:rPr>
          <w:rFonts w:ascii="Arial" w:hAnsi="Arial" w:cs="Arial"/>
        </w:rPr>
        <w:t>Katuri</w:t>
      </w:r>
      <w:proofErr w:type="spellEnd"/>
      <w:r w:rsidRPr="00A704E1">
        <w:rPr>
          <w:rFonts w:ascii="Arial" w:hAnsi="Arial" w:cs="Arial"/>
        </w:rPr>
        <w:t xml:space="preserve"> 17. Realizirana su sredstva za subvenciju režijskih troškova osoba i/ili obitelji u stanju socijalne potrebe, te sredstva za troškove struje, vode, odvoza smeća i kanalizacije koja se refundiraju od korisnika, troškove materijala za čišćenje, kao i usluge tekućeg i investicijskog održavanja.</w:t>
      </w:r>
    </w:p>
    <w:p w14:paraId="4089E15B" w14:textId="77777777" w:rsidR="00FC7E98" w:rsidRPr="00A704E1" w:rsidRDefault="00FC7E98" w:rsidP="00FC7E98">
      <w:pPr>
        <w:ind w:firstLine="708"/>
        <w:jc w:val="both"/>
        <w:rPr>
          <w:rFonts w:ascii="Arial" w:hAnsi="Arial" w:cs="Arial"/>
        </w:rPr>
      </w:pPr>
      <w:r>
        <w:rPr>
          <w:rFonts w:ascii="Arial" w:hAnsi="Arial" w:cs="Arial"/>
        </w:rPr>
        <w:t>Planirani iznos za 2022. godinu je 145.000,00 kn, a utrošeno do konca lipnja je 69.687,35 kn, uz realizaciju 48,06 %.</w:t>
      </w:r>
    </w:p>
    <w:p w14:paraId="04972765" w14:textId="77777777" w:rsidR="00FC7E98" w:rsidRPr="00A704E1" w:rsidRDefault="00FC7E98" w:rsidP="00FC7E98">
      <w:pPr>
        <w:ind w:firstLine="708"/>
        <w:jc w:val="both"/>
        <w:rPr>
          <w:rFonts w:ascii="Arial" w:hAnsi="Arial" w:cs="Arial"/>
        </w:rPr>
      </w:pPr>
    </w:p>
    <w:p w14:paraId="35CEFE2C" w14:textId="77777777" w:rsidR="00FC7E98" w:rsidRPr="00A704E1" w:rsidRDefault="00FC7E98" w:rsidP="00FC7E98">
      <w:pPr>
        <w:jc w:val="both"/>
        <w:rPr>
          <w:rFonts w:ascii="Arial" w:hAnsi="Arial" w:cs="Arial"/>
          <w:b/>
        </w:rPr>
      </w:pPr>
      <w:r w:rsidRPr="00A704E1">
        <w:rPr>
          <w:rFonts w:ascii="Arial" w:hAnsi="Arial" w:cs="Arial"/>
          <w:b/>
        </w:rPr>
        <w:t>Aktivnost: Programi udruga i ustanova u području socijalne skrbi</w:t>
      </w:r>
    </w:p>
    <w:p w14:paraId="60F9A577" w14:textId="77777777" w:rsidR="00FC7E98" w:rsidRPr="00A704E1" w:rsidRDefault="00FC7E98" w:rsidP="00FC7E98">
      <w:pPr>
        <w:jc w:val="both"/>
        <w:rPr>
          <w:rFonts w:ascii="Arial" w:hAnsi="Arial" w:cs="Arial"/>
        </w:rPr>
      </w:pPr>
      <w:r w:rsidRPr="00A704E1">
        <w:rPr>
          <w:rFonts w:ascii="Arial" w:hAnsi="Arial" w:cs="Arial"/>
        </w:rPr>
        <w:tab/>
        <w:t>Dodijeljena su sredstva potpore u novcu udrugama iz područja socijalne skrbi i zdravstva, a temeljem javnog natječaja za sufinanciranje programa i projekata. Sredstva su raspodijeljena po prioritetnim područjima, a Hrvatskom crvenom križu - Gradskom društvu Crvenog križa Labin sredstva su dodijeljena sukladno Zakonu o hrvatskom crvenom križu, ustanovi Dnevni centar za rehabilitaciju Veruda – Pula čiji smo suosnivači direktno donacijom. Direktnom donacijom sredstva su dodijeljena i Sigurnoj kući Istre, Centru za inkluziju i podršku u zajednici, Udruzi Labin – zdravi grad i Udruzi Dodir nade.</w:t>
      </w:r>
    </w:p>
    <w:p w14:paraId="644DAB02" w14:textId="77777777" w:rsidR="00FC7E98" w:rsidRDefault="00FC7E98" w:rsidP="00FC7E98">
      <w:pPr>
        <w:ind w:firstLine="708"/>
        <w:jc w:val="both"/>
        <w:rPr>
          <w:rFonts w:ascii="Arial" w:hAnsi="Arial" w:cs="Arial"/>
          <w:b/>
          <w:u w:val="single"/>
        </w:rPr>
      </w:pPr>
      <w:r>
        <w:rPr>
          <w:rFonts w:ascii="Arial" w:hAnsi="Arial" w:cs="Arial"/>
        </w:rPr>
        <w:t>U 2022</w:t>
      </w:r>
      <w:r w:rsidRPr="00A704E1">
        <w:rPr>
          <w:rFonts w:ascii="Arial" w:hAnsi="Arial" w:cs="Arial"/>
        </w:rPr>
        <w:t>. god</w:t>
      </w:r>
      <w:r>
        <w:rPr>
          <w:rFonts w:ascii="Arial" w:hAnsi="Arial" w:cs="Arial"/>
        </w:rPr>
        <w:t>ini planirana sredstva iznose 736</w:t>
      </w:r>
      <w:r w:rsidRPr="00A704E1">
        <w:rPr>
          <w:rFonts w:ascii="Arial" w:hAnsi="Arial" w:cs="Arial"/>
        </w:rPr>
        <w:t xml:space="preserve">.500,00 kn, a </w:t>
      </w:r>
      <w:r>
        <w:rPr>
          <w:rFonts w:ascii="Arial" w:hAnsi="Arial" w:cs="Arial"/>
        </w:rPr>
        <w:t>u izvještajnom razdoblju utrošeno je, sukladno podnesenim zahtjevima korisnika, 192.733,40 kn, što je 26,17</w:t>
      </w:r>
      <w:r w:rsidRPr="00A704E1">
        <w:rPr>
          <w:rFonts w:ascii="Arial" w:hAnsi="Arial" w:cs="Arial"/>
        </w:rPr>
        <w:t xml:space="preserve"> % planiranih sredstava.</w:t>
      </w:r>
      <w:r w:rsidRPr="00A704E1">
        <w:rPr>
          <w:rFonts w:ascii="Arial" w:hAnsi="Arial" w:cs="Arial"/>
          <w:b/>
          <w:u w:val="single"/>
        </w:rPr>
        <w:t xml:space="preserve"> </w:t>
      </w:r>
    </w:p>
    <w:p w14:paraId="12A65155" w14:textId="77777777" w:rsidR="00FC7E98" w:rsidRPr="00A704E1" w:rsidRDefault="00FC7E98" w:rsidP="00FC7E98">
      <w:pPr>
        <w:pStyle w:val="Bezproreda"/>
        <w:jc w:val="both"/>
        <w:rPr>
          <w:rFonts w:ascii="Arial" w:hAnsi="Arial" w:cs="Arial"/>
        </w:rPr>
      </w:pPr>
      <w:r w:rsidRPr="00A704E1">
        <w:tab/>
      </w:r>
    </w:p>
    <w:p w14:paraId="118AE90C" w14:textId="77777777" w:rsidR="00FC7E98" w:rsidRPr="00A704E1" w:rsidRDefault="00FC7E98" w:rsidP="00FC7E98">
      <w:pPr>
        <w:jc w:val="both"/>
        <w:rPr>
          <w:rFonts w:ascii="Arial" w:hAnsi="Arial" w:cs="Arial"/>
          <w:b/>
          <w:sz w:val="24"/>
          <w:szCs w:val="24"/>
          <w:u w:val="single"/>
        </w:rPr>
      </w:pPr>
      <w:r w:rsidRPr="00A704E1">
        <w:rPr>
          <w:rFonts w:ascii="Arial" w:hAnsi="Arial" w:cs="Arial"/>
          <w:b/>
          <w:sz w:val="24"/>
          <w:szCs w:val="24"/>
          <w:u w:val="single"/>
        </w:rPr>
        <w:t>Program: Zdravstvo</w:t>
      </w:r>
    </w:p>
    <w:p w14:paraId="191B298F" w14:textId="77777777" w:rsidR="00FC7E98" w:rsidRPr="00A704E1" w:rsidRDefault="00FC7E98" w:rsidP="00FC7E98">
      <w:pPr>
        <w:rPr>
          <w:rFonts w:ascii="Arial" w:hAnsi="Arial" w:cs="Arial"/>
          <w:b/>
          <w:u w:val="single"/>
        </w:rPr>
      </w:pPr>
    </w:p>
    <w:p w14:paraId="42160F44" w14:textId="77777777" w:rsidR="00FC7E98" w:rsidRPr="00A704E1" w:rsidRDefault="00FC7E98" w:rsidP="00FC7E98">
      <w:pPr>
        <w:rPr>
          <w:rFonts w:ascii="Arial" w:hAnsi="Arial" w:cs="Arial"/>
          <w:b/>
          <w:u w:val="single"/>
        </w:rPr>
      </w:pPr>
      <w:r w:rsidRPr="00A704E1">
        <w:rPr>
          <w:rFonts w:ascii="Arial" w:hAnsi="Arial" w:cs="Arial"/>
          <w:b/>
          <w:u w:val="single"/>
        </w:rPr>
        <w:t>Opis i cilj programa:</w:t>
      </w:r>
    </w:p>
    <w:p w14:paraId="63548602" w14:textId="77777777" w:rsidR="00FC7E98" w:rsidRPr="00A704E1" w:rsidRDefault="00FC7E98" w:rsidP="00FC7E98">
      <w:pPr>
        <w:jc w:val="both"/>
        <w:rPr>
          <w:rFonts w:ascii="Arial" w:hAnsi="Arial" w:cs="Arial"/>
        </w:rPr>
      </w:pPr>
      <w:r w:rsidRPr="00A704E1">
        <w:rPr>
          <w:rFonts w:ascii="Arial" w:hAnsi="Arial" w:cs="Arial"/>
        </w:rPr>
        <w:tab/>
        <w:t>Grad Labin provodi preventivne zdravstvene programe kao što su program ranog otkrivanja raka dojke i program mjerenja tlaka i kontrole šećera u krvi, te angažman stručnjaka – psihologa i logopeda, kao i analizu kvalitete prehrane predškolske i školske djece.</w:t>
      </w:r>
      <w:r>
        <w:rPr>
          <w:rFonts w:ascii="Arial" w:hAnsi="Arial" w:cs="Arial"/>
        </w:rPr>
        <w:t xml:space="preserve"> U proračun za 2022. godinu uvršten je i kapitalni projekt nabavke stacionarnog mamografskog uređaja za potrebe labinske ispostave Istarskih domova zdravlja.</w:t>
      </w:r>
    </w:p>
    <w:p w14:paraId="3CA5E08E" w14:textId="16051778" w:rsidR="00FC7E98" w:rsidRDefault="00FC7E98" w:rsidP="00FC7E98">
      <w:pPr>
        <w:jc w:val="both"/>
        <w:rPr>
          <w:rFonts w:ascii="Arial" w:hAnsi="Arial" w:cs="Arial"/>
        </w:rPr>
      </w:pPr>
      <w:r w:rsidRPr="00A704E1">
        <w:rPr>
          <w:rFonts w:ascii="Arial" w:hAnsi="Arial" w:cs="Arial"/>
        </w:rPr>
        <w:tab/>
        <w:t>Cilj programa je zaštita, očuvanje i poboljšanje zdravlja građana Grada Labina.</w:t>
      </w:r>
    </w:p>
    <w:p w14:paraId="5C620C51" w14:textId="77777777" w:rsidR="00716651" w:rsidRPr="00A704E1" w:rsidRDefault="00716651" w:rsidP="00FC7E98">
      <w:pPr>
        <w:jc w:val="both"/>
        <w:rPr>
          <w:rFonts w:ascii="Arial" w:hAnsi="Arial" w:cs="Arial"/>
        </w:rPr>
      </w:pPr>
    </w:p>
    <w:p w14:paraId="42A47BA8" w14:textId="77777777" w:rsidR="00FC7E98" w:rsidRPr="00A704E1" w:rsidRDefault="00FC7E98" w:rsidP="00FC7E98">
      <w:pPr>
        <w:jc w:val="both"/>
        <w:rPr>
          <w:rFonts w:ascii="Arial" w:hAnsi="Arial" w:cs="Arial"/>
          <w:b/>
          <w:u w:val="single"/>
        </w:rPr>
      </w:pPr>
    </w:p>
    <w:p w14:paraId="3B28AE3A" w14:textId="77777777" w:rsidR="00FC7E98" w:rsidRPr="00A704E1" w:rsidRDefault="00FC7E98" w:rsidP="00FC7E98">
      <w:pPr>
        <w:jc w:val="both"/>
        <w:rPr>
          <w:rFonts w:ascii="Arial" w:hAnsi="Arial" w:cs="Arial"/>
          <w:b/>
          <w:u w:val="single"/>
        </w:rPr>
      </w:pPr>
      <w:r w:rsidRPr="00A704E1">
        <w:rPr>
          <w:rFonts w:ascii="Arial" w:hAnsi="Arial" w:cs="Arial"/>
          <w:b/>
          <w:u w:val="single"/>
        </w:rPr>
        <w:lastRenderedPageBreak/>
        <w:t>Realizirana sredstva:</w:t>
      </w:r>
    </w:p>
    <w:p w14:paraId="22B0CAE0" w14:textId="77777777" w:rsidR="00FC7E98" w:rsidRPr="00A704E1" w:rsidRDefault="00FC7E98" w:rsidP="00FC7E98">
      <w:pPr>
        <w:jc w:val="both"/>
        <w:rPr>
          <w:rFonts w:ascii="Arial" w:hAnsi="Arial" w:cs="Arial"/>
        </w:rPr>
      </w:pPr>
      <w:r w:rsidRPr="00A704E1">
        <w:rPr>
          <w:rFonts w:ascii="Arial" w:hAnsi="Arial" w:cs="Arial"/>
        </w:rPr>
        <w:tab/>
        <w:t>U 202</w:t>
      </w:r>
      <w:r>
        <w:rPr>
          <w:rFonts w:ascii="Arial" w:hAnsi="Arial" w:cs="Arial"/>
        </w:rPr>
        <w:t>2</w:t>
      </w:r>
      <w:r w:rsidRPr="00A704E1">
        <w:rPr>
          <w:rFonts w:ascii="Arial" w:hAnsi="Arial" w:cs="Arial"/>
        </w:rPr>
        <w:t xml:space="preserve">. godini za potrebe izvršenja aktivnosti u ovom programu planirano je ukupno </w:t>
      </w:r>
      <w:r>
        <w:rPr>
          <w:rFonts w:ascii="Arial" w:hAnsi="Arial" w:cs="Arial"/>
        </w:rPr>
        <w:t>1.920</w:t>
      </w:r>
      <w:r w:rsidRPr="00A704E1">
        <w:rPr>
          <w:rFonts w:ascii="Arial" w:hAnsi="Arial" w:cs="Arial"/>
        </w:rPr>
        <w:t>.</w:t>
      </w:r>
      <w:r>
        <w:rPr>
          <w:rFonts w:ascii="Arial" w:hAnsi="Arial" w:cs="Arial"/>
        </w:rPr>
        <w:t>000.</w:t>
      </w:r>
      <w:r w:rsidRPr="00A704E1">
        <w:rPr>
          <w:rFonts w:ascii="Arial" w:hAnsi="Arial" w:cs="Arial"/>
        </w:rPr>
        <w:t>00 kn,</w:t>
      </w:r>
      <w:r>
        <w:rPr>
          <w:rFonts w:ascii="Arial" w:hAnsi="Arial" w:cs="Arial"/>
        </w:rPr>
        <w:t xml:space="preserve"> od čega većina iznosa otpada na kapitalni projekt nabavke </w:t>
      </w:r>
      <w:proofErr w:type="spellStart"/>
      <w:r>
        <w:rPr>
          <w:rFonts w:ascii="Arial" w:hAnsi="Arial" w:cs="Arial"/>
        </w:rPr>
        <w:t>mamografa</w:t>
      </w:r>
      <w:proofErr w:type="spellEnd"/>
      <w:r>
        <w:rPr>
          <w:rFonts w:ascii="Arial" w:hAnsi="Arial" w:cs="Arial"/>
        </w:rPr>
        <w:t>,</w:t>
      </w:r>
      <w:r w:rsidRPr="00A704E1">
        <w:rPr>
          <w:rFonts w:ascii="Arial" w:hAnsi="Arial" w:cs="Arial"/>
        </w:rPr>
        <w:t xml:space="preserve"> a </w:t>
      </w:r>
      <w:r>
        <w:rPr>
          <w:rFonts w:ascii="Arial" w:hAnsi="Arial" w:cs="Arial"/>
        </w:rPr>
        <w:t>utrošeno je 195.015,86</w:t>
      </w:r>
      <w:r w:rsidRPr="00A704E1">
        <w:rPr>
          <w:rFonts w:ascii="Arial" w:hAnsi="Arial" w:cs="Arial"/>
        </w:rPr>
        <w:t xml:space="preserve"> kn, odnosno </w:t>
      </w:r>
      <w:r>
        <w:rPr>
          <w:rFonts w:ascii="Arial" w:hAnsi="Arial" w:cs="Arial"/>
        </w:rPr>
        <w:t xml:space="preserve">10,16 </w:t>
      </w:r>
      <w:r w:rsidRPr="00A704E1">
        <w:rPr>
          <w:rFonts w:ascii="Arial" w:hAnsi="Arial" w:cs="Arial"/>
        </w:rPr>
        <w:t>% planiranih sredstava.</w:t>
      </w:r>
    </w:p>
    <w:p w14:paraId="7363CB1D" w14:textId="77777777" w:rsidR="00FC7E98" w:rsidRPr="00A704E1" w:rsidRDefault="00FC7E98" w:rsidP="00FC7E98">
      <w:pPr>
        <w:jc w:val="both"/>
        <w:rPr>
          <w:rFonts w:ascii="Arial" w:hAnsi="Arial" w:cs="Arial"/>
          <w:i/>
        </w:rPr>
      </w:pPr>
    </w:p>
    <w:p w14:paraId="56740C46" w14:textId="77777777" w:rsidR="00FC7E98" w:rsidRPr="00A704E1" w:rsidRDefault="00FC7E98" w:rsidP="00FC7E98">
      <w:pPr>
        <w:jc w:val="both"/>
        <w:rPr>
          <w:rFonts w:ascii="Arial" w:hAnsi="Arial" w:cs="Arial"/>
          <w:b/>
          <w:u w:val="single"/>
        </w:rPr>
      </w:pPr>
      <w:r w:rsidRPr="00A704E1">
        <w:rPr>
          <w:rFonts w:ascii="Arial" w:hAnsi="Arial" w:cs="Arial"/>
          <w:b/>
          <w:u w:val="single"/>
        </w:rPr>
        <w:t>Pokazatelj uspješnosti realiziranih ciljeva:</w:t>
      </w:r>
    </w:p>
    <w:p w14:paraId="3D07B345" w14:textId="77777777" w:rsidR="00FC7E98" w:rsidRPr="00A704E1" w:rsidRDefault="00FC7E98" w:rsidP="00FC7E98">
      <w:pPr>
        <w:jc w:val="both"/>
        <w:rPr>
          <w:rFonts w:ascii="Arial" w:hAnsi="Arial" w:cs="Arial"/>
        </w:rPr>
      </w:pPr>
      <w:r w:rsidRPr="00A704E1">
        <w:rPr>
          <w:rFonts w:ascii="Arial" w:hAnsi="Arial" w:cs="Arial"/>
        </w:rPr>
        <w:tab/>
        <w:t>Broj sufinanciranih aktivnosti iz gradskog proračuna; broj građa</w:t>
      </w:r>
      <w:r>
        <w:rPr>
          <w:rFonts w:ascii="Arial" w:hAnsi="Arial" w:cs="Arial"/>
        </w:rPr>
        <w:t>na obuhvaćen programom kroz 2022</w:t>
      </w:r>
      <w:r w:rsidRPr="00A704E1">
        <w:rPr>
          <w:rFonts w:ascii="Arial" w:hAnsi="Arial" w:cs="Arial"/>
        </w:rPr>
        <w:t>. godinu; broj stacionarnih i te</w:t>
      </w:r>
      <w:r>
        <w:rPr>
          <w:rFonts w:ascii="Arial" w:hAnsi="Arial" w:cs="Arial"/>
        </w:rPr>
        <w:t>renskih hitnih intervencija HMP, započet postupak nabave stacionarnog mamografskog uređaja.</w:t>
      </w:r>
    </w:p>
    <w:p w14:paraId="6B752FBC" w14:textId="77777777" w:rsidR="00FC7E98" w:rsidRPr="00A704E1" w:rsidRDefault="00FC7E98" w:rsidP="00FC7E98">
      <w:pPr>
        <w:jc w:val="both"/>
        <w:rPr>
          <w:rFonts w:ascii="Arial" w:hAnsi="Arial" w:cs="Arial"/>
          <w:i/>
        </w:rPr>
      </w:pPr>
    </w:p>
    <w:p w14:paraId="09B53F0E" w14:textId="77777777" w:rsidR="00FC7E98" w:rsidRPr="00A704E1" w:rsidRDefault="00FC7E98" w:rsidP="00FC7E98">
      <w:pPr>
        <w:rPr>
          <w:rFonts w:ascii="Arial" w:hAnsi="Arial" w:cs="Arial"/>
          <w:b/>
        </w:rPr>
      </w:pPr>
      <w:r w:rsidRPr="00A704E1">
        <w:rPr>
          <w:rFonts w:ascii="Arial" w:hAnsi="Arial" w:cs="Arial"/>
          <w:b/>
        </w:rPr>
        <w:t>Aktivnost:  Hitna medicinska pomoć</w:t>
      </w:r>
    </w:p>
    <w:p w14:paraId="0940A407" w14:textId="77777777" w:rsidR="00FC7E98" w:rsidRPr="00A704E1" w:rsidRDefault="00FC7E98" w:rsidP="00FC7E98">
      <w:pPr>
        <w:jc w:val="both"/>
        <w:rPr>
          <w:rFonts w:ascii="Arial" w:hAnsi="Arial" w:cs="Arial"/>
        </w:rPr>
      </w:pPr>
      <w:r w:rsidRPr="00A704E1">
        <w:rPr>
          <w:rFonts w:ascii="Arial" w:hAnsi="Arial" w:cs="Arial"/>
        </w:rPr>
        <w:tab/>
        <w:t>Sufinanciranje hitne medicinske pomoći iznad standarda tijekom 202</w:t>
      </w:r>
      <w:r>
        <w:rPr>
          <w:rFonts w:ascii="Arial" w:hAnsi="Arial" w:cs="Arial"/>
        </w:rPr>
        <w:t>1</w:t>
      </w:r>
      <w:r w:rsidRPr="00A704E1">
        <w:rPr>
          <w:rFonts w:ascii="Arial" w:hAnsi="Arial" w:cs="Arial"/>
        </w:rPr>
        <w:t xml:space="preserve">. godine regulirano je Ugovorom između Grada Labina, Istarske županije, Zavoda za hitnu medicinu Istarske županije i Istarskih domova zdravlja. Također je Sporazumom između Grada Labina i Općina Raša, Sv. Nedjelja, Kršan i </w:t>
      </w:r>
      <w:proofErr w:type="spellStart"/>
      <w:r w:rsidRPr="00A704E1">
        <w:rPr>
          <w:rFonts w:ascii="Arial" w:hAnsi="Arial" w:cs="Arial"/>
        </w:rPr>
        <w:t>Pićan</w:t>
      </w:r>
      <w:proofErr w:type="spellEnd"/>
      <w:r w:rsidRPr="00A704E1">
        <w:rPr>
          <w:rFonts w:ascii="Arial" w:hAnsi="Arial" w:cs="Arial"/>
        </w:rPr>
        <w:t xml:space="preserve"> te Zavoda za hitnu medicinu Istarske županije sufinanciran 12-satni tim T2 Labin, kao i dodatni 12-satni T2 tim tijekom ljetne sezone.</w:t>
      </w:r>
    </w:p>
    <w:p w14:paraId="0FE14CE7" w14:textId="77777777" w:rsidR="00FC7E98" w:rsidRPr="00A704E1" w:rsidRDefault="00FC7E98" w:rsidP="00FC7E98">
      <w:pPr>
        <w:ind w:firstLine="708"/>
        <w:jc w:val="both"/>
        <w:rPr>
          <w:rFonts w:ascii="Arial" w:hAnsi="Arial" w:cs="Arial"/>
        </w:rPr>
      </w:pPr>
      <w:r w:rsidRPr="00A704E1">
        <w:rPr>
          <w:rFonts w:ascii="Arial" w:hAnsi="Arial" w:cs="Arial"/>
        </w:rPr>
        <w:t>Za potrebe</w:t>
      </w:r>
      <w:r>
        <w:rPr>
          <w:rFonts w:ascii="Arial" w:hAnsi="Arial" w:cs="Arial"/>
        </w:rPr>
        <w:t xml:space="preserve"> izvršenja ove aktivnosti u 2022</w:t>
      </w:r>
      <w:r w:rsidRPr="00A704E1">
        <w:rPr>
          <w:rFonts w:ascii="Arial" w:hAnsi="Arial" w:cs="Arial"/>
        </w:rPr>
        <w:t>. godini plan</w:t>
      </w:r>
      <w:r>
        <w:rPr>
          <w:rFonts w:ascii="Arial" w:hAnsi="Arial" w:cs="Arial"/>
        </w:rPr>
        <w:t>irana su sredstva u visini od 520.000,00 kn, a utrošeno je 113.562,50 kn, odnosno 21,84</w:t>
      </w:r>
      <w:r w:rsidRPr="00A704E1">
        <w:rPr>
          <w:rFonts w:ascii="Arial" w:hAnsi="Arial" w:cs="Arial"/>
        </w:rPr>
        <w:t>%.</w:t>
      </w:r>
      <w:r>
        <w:rPr>
          <w:rFonts w:ascii="Arial" w:hAnsi="Arial" w:cs="Arial"/>
        </w:rPr>
        <w:t xml:space="preserve"> Glavnina troška biti će realizirana tijekom vršnih mjeseci turističke sezone, dakle van izvještajnog razdoblja.</w:t>
      </w:r>
      <w:r w:rsidRPr="00A704E1">
        <w:rPr>
          <w:rFonts w:ascii="Arial" w:hAnsi="Arial" w:cs="Arial"/>
        </w:rPr>
        <w:t xml:space="preserve"> </w:t>
      </w:r>
    </w:p>
    <w:p w14:paraId="515001C6" w14:textId="77777777" w:rsidR="00FC7E98" w:rsidRPr="00A704E1" w:rsidRDefault="00FC7E98" w:rsidP="00FC7E98">
      <w:pPr>
        <w:jc w:val="both"/>
        <w:rPr>
          <w:rFonts w:ascii="Arial" w:hAnsi="Arial" w:cs="Arial"/>
        </w:rPr>
      </w:pPr>
    </w:p>
    <w:p w14:paraId="0560EA31" w14:textId="77777777" w:rsidR="00FC7E98" w:rsidRPr="00A704E1" w:rsidRDefault="00FC7E98" w:rsidP="00FC7E98">
      <w:pPr>
        <w:jc w:val="both"/>
        <w:rPr>
          <w:rFonts w:ascii="Arial" w:hAnsi="Arial" w:cs="Arial"/>
          <w:b/>
        </w:rPr>
      </w:pPr>
      <w:r w:rsidRPr="00A704E1">
        <w:rPr>
          <w:rFonts w:ascii="Arial" w:hAnsi="Arial" w:cs="Arial"/>
          <w:b/>
        </w:rPr>
        <w:t xml:space="preserve">Aktivnost:  </w:t>
      </w:r>
      <w:r>
        <w:rPr>
          <w:rFonts w:ascii="Arial" w:hAnsi="Arial" w:cs="Arial"/>
          <w:b/>
        </w:rPr>
        <w:t>Prevencija bolesti i promocija zdravlja</w:t>
      </w:r>
    </w:p>
    <w:p w14:paraId="7205046F" w14:textId="77777777" w:rsidR="00FC7E98" w:rsidRPr="00A704E1" w:rsidRDefault="00FC7E98" w:rsidP="00FC7E98">
      <w:pPr>
        <w:jc w:val="both"/>
        <w:rPr>
          <w:rFonts w:ascii="Arial" w:hAnsi="Arial" w:cs="Arial"/>
        </w:rPr>
      </w:pPr>
      <w:r w:rsidRPr="00A704E1">
        <w:rPr>
          <w:rFonts w:ascii="Arial" w:hAnsi="Arial" w:cs="Arial"/>
        </w:rPr>
        <w:tab/>
        <w:t xml:space="preserve">Sufinancirane su usluge </w:t>
      </w:r>
      <w:r>
        <w:rPr>
          <w:rFonts w:ascii="Arial" w:hAnsi="Arial" w:cs="Arial"/>
        </w:rPr>
        <w:t>ranog otkrivanja raka dojke, preventivnih pregleda, sufinanciran je rad logopeda za vrtićku i školsku djecu, usluge psihologa, analiza kvalitete prehrane u odgojnim i obrazovnim ustanovama te kampanje promocije zdravlja i zdravog načina života</w:t>
      </w:r>
      <w:r w:rsidRPr="00A704E1">
        <w:rPr>
          <w:rFonts w:ascii="Arial" w:hAnsi="Arial" w:cs="Arial"/>
        </w:rPr>
        <w:t xml:space="preserve">. </w:t>
      </w:r>
    </w:p>
    <w:p w14:paraId="4587FDBA" w14:textId="77777777" w:rsidR="00FC7E98" w:rsidRPr="00A704E1" w:rsidRDefault="00FC7E98" w:rsidP="00FC7E98">
      <w:pPr>
        <w:ind w:firstLine="708"/>
        <w:jc w:val="both"/>
        <w:rPr>
          <w:rFonts w:ascii="Arial" w:hAnsi="Arial" w:cs="Arial"/>
        </w:rPr>
      </w:pPr>
      <w:r w:rsidRPr="00A704E1">
        <w:rPr>
          <w:rFonts w:ascii="Arial" w:hAnsi="Arial" w:cs="Arial"/>
        </w:rPr>
        <w:t>U 20</w:t>
      </w:r>
      <w:r>
        <w:rPr>
          <w:rFonts w:ascii="Arial" w:hAnsi="Arial" w:cs="Arial"/>
        </w:rPr>
        <w:t>22. godini planirano je 200.000,00 kn, a utrošeno je 81.453,36</w:t>
      </w:r>
      <w:r w:rsidRPr="00A704E1">
        <w:rPr>
          <w:rFonts w:ascii="Arial" w:hAnsi="Arial" w:cs="Arial"/>
        </w:rPr>
        <w:t xml:space="preserve"> kn odnosno </w:t>
      </w:r>
      <w:r>
        <w:rPr>
          <w:rFonts w:ascii="Arial" w:hAnsi="Arial" w:cs="Arial"/>
        </w:rPr>
        <w:t xml:space="preserve"> 40,73% planiranih sredstava.</w:t>
      </w:r>
    </w:p>
    <w:p w14:paraId="0D1D9586" w14:textId="77777777" w:rsidR="00FC7E98" w:rsidRPr="00A704E1" w:rsidRDefault="00FC7E98" w:rsidP="00FC7E98">
      <w:pPr>
        <w:jc w:val="both"/>
        <w:rPr>
          <w:rFonts w:ascii="Arial" w:hAnsi="Arial" w:cs="Arial"/>
          <w:b/>
        </w:rPr>
      </w:pPr>
    </w:p>
    <w:p w14:paraId="42FDFE10" w14:textId="77777777" w:rsidR="00FC7E98" w:rsidRPr="00A704E1" w:rsidRDefault="00FC7E98" w:rsidP="00FC7E98">
      <w:pPr>
        <w:jc w:val="both"/>
        <w:rPr>
          <w:rFonts w:ascii="Arial" w:hAnsi="Arial" w:cs="Arial"/>
          <w:b/>
        </w:rPr>
      </w:pPr>
      <w:r>
        <w:rPr>
          <w:rFonts w:ascii="Arial" w:hAnsi="Arial" w:cs="Arial"/>
          <w:b/>
        </w:rPr>
        <w:t>Kapitalni projekt</w:t>
      </w:r>
      <w:r w:rsidRPr="00A704E1">
        <w:rPr>
          <w:rFonts w:ascii="Arial" w:hAnsi="Arial" w:cs="Arial"/>
          <w:b/>
        </w:rPr>
        <w:t xml:space="preserve">: </w:t>
      </w:r>
      <w:r>
        <w:rPr>
          <w:rFonts w:ascii="Arial" w:hAnsi="Arial" w:cs="Arial"/>
          <w:b/>
        </w:rPr>
        <w:t>Nabavka mamografskog uređaja</w:t>
      </w:r>
      <w:r w:rsidRPr="00A704E1">
        <w:rPr>
          <w:rFonts w:ascii="Arial" w:hAnsi="Arial" w:cs="Arial"/>
          <w:b/>
        </w:rPr>
        <w:t xml:space="preserve">  </w:t>
      </w:r>
    </w:p>
    <w:p w14:paraId="25087120" w14:textId="77777777" w:rsidR="00FC7E98" w:rsidRDefault="00FC7E98" w:rsidP="00FC7E98">
      <w:pPr>
        <w:jc w:val="both"/>
        <w:rPr>
          <w:rFonts w:ascii="Arial" w:hAnsi="Arial" w:cs="Arial"/>
        </w:rPr>
      </w:pPr>
      <w:r w:rsidRPr="00A704E1">
        <w:rPr>
          <w:rFonts w:ascii="Arial" w:hAnsi="Arial" w:cs="Arial"/>
        </w:rPr>
        <w:tab/>
      </w:r>
      <w:r>
        <w:rPr>
          <w:rFonts w:ascii="Arial" w:hAnsi="Arial" w:cs="Arial"/>
        </w:rPr>
        <w:t xml:space="preserve">Kako se donacije za nabavku mamografskog uređaja prikupljaju na zasebnom </w:t>
      </w:r>
      <w:proofErr w:type="spellStart"/>
      <w:r>
        <w:rPr>
          <w:rFonts w:ascii="Arial" w:hAnsi="Arial" w:cs="Arial"/>
        </w:rPr>
        <w:t>podračunu</w:t>
      </w:r>
      <w:proofErr w:type="spellEnd"/>
      <w:r>
        <w:rPr>
          <w:rFonts w:ascii="Arial" w:hAnsi="Arial" w:cs="Arial"/>
        </w:rPr>
        <w:t>, a akcija prikupljanja pokrenuta je tek koncem svibnja 2022. godine, u izvještajnom razdoblju još nije došlo do knjiženja utroška sredstava po ovom projektu.</w:t>
      </w:r>
    </w:p>
    <w:p w14:paraId="4FE88CC6" w14:textId="387F6255" w:rsidR="00FC7E98" w:rsidRDefault="00FC7E98" w:rsidP="00FC7E98">
      <w:pPr>
        <w:jc w:val="both"/>
        <w:rPr>
          <w:rFonts w:ascii="Arial" w:hAnsi="Arial" w:cs="Arial"/>
          <w:b/>
        </w:rPr>
      </w:pPr>
    </w:p>
    <w:p w14:paraId="09EC27BB" w14:textId="77777777" w:rsidR="00716651" w:rsidRDefault="00716651" w:rsidP="00FC7E98">
      <w:pPr>
        <w:jc w:val="both"/>
        <w:rPr>
          <w:rFonts w:ascii="Arial" w:hAnsi="Arial" w:cs="Arial"/>
          <w:b/>
        </w:rPr>
      </w:pPr>
    </w:p>
    <w:p w14:paraId="276D71F4" w14:textId="77777777" w:rsidR="00FC7E98" w:rsidRPr="00A704E1" w:rsidRDefault="00FC7E98" w:rsidP="00FC7E98">
      <w:pPr>
        <w:jc w:val="both"/>
        <w:rPr>
          <w:rFonts w:ascii="Arial" w:hAnsi="Arial" w:cs="Arial"/>
          <w:b/>
        </w:rPr>
      </w:pPr>
    </w:p>
    <w:p w14:paraId="2CB9784E" w14:textId="77777777" w:rsidR="00FC7E98" w:rsidRPr="00A704E1" w:rsidRDefault="00FC7E98" w:rsidP="00FC7E98">
      <w:pPr>
        <w:jc w:val="both"/>
        <w:rPr>
          <w:rFonts w:ascii="Arial" w:hAnsi="Arial" w:cs="Arial"/>
          <w:b/>
          <w:bCs/>
          <w:sz w:val="24"/>
          <w:szCs w:val="24"/>
          <w:u w:val="single"/>
        </w:rPr>
      </w:pPr>
      <w:r w:rsidRPr="00A704E1">
        <w:rPr>
          <w:rFonts w:ascii="Arial" w:hAnsi="Arial" w:cs="Arial"/>
          <w:b/>
          <w:bCs/>
          <w:sz w:val="24"/>
          <w:szCs w:val="24"/>
          <w:u w:val="single"/>
        </w:rPr>
        <w:lastRenderedPageBreak/>
        <w:t>Program: Razvoj civilnog društva</w:t>
      </w:r>
    </w:p>
    <w:p w14:paraId="624919EE" w14:textId="77777777" w:rsidR="00FC7E98" w:rsidRPr="00A704E1" w:rsidRDefault="00FC7E98" w:rsidP="00FC7E98">
      <w:pPr>
        <w:rPr>
          <w:rFonts w:ascii="Arial" w:hAnsi="Arial" w:cs="Arial"/>
          <w:b/>
          <w:u w:val="single"/>
        </w:rPr>
      </w:pPr>
    </w:p>
    <w:p w14:paraId="2974B83F" w14:textId="77777777" w:rsidR="00FC7E98" w:rsidRPr="00A704E1" w:rsidRDefault="00FC7E98" w:rsidP="00FC7E98">
      <w:pPr>
        <w:rPr>
          <w:rFonts w:ascii="Arial" w:hAnsi="Arial" w:cs="Arial"/>
          <w:b/>
          <w:u w:val="single"/>
        </w:rPr>
      </w:pPr>
      <w:r w:rsidRPr="00A704E1">
        <w:rPr>
          <w:rFonts w:ascii="Arial" w:hAnsi="Arial" w:cs="Arial"/>
          <w:b/>
          <w:u w:val="single"/>
        </w:rPr>
        <w:t>Opis i cilj programa:</w:t>
      </w:r>
    </w:p>
    <w:p w14:paraId="7DCD1B3B" w14:textId="77777777" w:rsidR="00FC7E98" w:rsidRPr="00A704E1" w:rsidRDefault="00FC7E98" w:rsidP="00FC7E98">
      <w:pPr>
        <w:jc w:val="both"/>
        <w:rPr>
          <w:rFonts w:ascii="Arial" w:hAnsi="Arial" w:cs="Arial"/>
          <w:bCs/>
        </w:rPr>
      </w:pPr>
      <w:r w:rsidRPr="00A704E1">
        <w:rPr>
          <w:rFonts w:ascii="Arial" w:hAnsi="Arial" w:cs="Arial"/>
        </w:rPr>
        <w:tab/>
        <w:t>U cilju razvoja i unapređenja međusobne suradnje i nastavljanja partnerskih odnosa Grada Labina i udruga u skladu sa Poveljom o suradnji,</w:t>
      </w:r>
      <w:r w:rsidRPr="00A704E1">
        <w:rPr>
          <w:rFonts w:ascii="Arial" w:hAnsi="Arial" w:cs="Arial"/>
          <w:bCs/>
        </w:rPr>
        <w:t xml:space="preserve"> sufinancirani su projekti udruga radi zadovoljavanja javnih potreba građana.</w:t>
      </w:r>
    </w:p>
    <w:p w14:paraId="409A982D" w14:textId="77777777" w:rsidR="00FC7E98" w:rsidRPr="00A704E1" w:rsidRDefault="00FC7E98" w:rsidP="00FC7E98">
      <w:pPr>
        <w:jc w:val="both"/>
        <w:rPr>
          <w:rFonts w:ascii="Arial" w:hAnsi="Arial" w:cs="Arial"/>
        </w:rPr>
      </w:pPr>
    </w:p>
    <w:p w14:paraId="05CCC600" w14:textId="77777777" w:rsidR="00FC7E98" w:rsidRPr="00A704E1" w:rsidRDefault="00FC7E98" w:rsidP="00FC7E98">
      <w:pPr>
        <w:rPr>
          <w:rFonts w:ascii="Arial" w:hAnsi="Arial" w:cs="Arial"/>
          <w:b/>
          <w:u w:val="single"/>
        </w:rPr>
      </w:pPr>
      <w:r w:rsidRPr="00A704E1">
        <w:rPr>
          <w:rFonts w:ascii="Arial" w:hAnsi="Arial" w:cs="Arial"/>
          <w:b/>
          <w:u w:val="single"/>
        </w:rPr>
        <w:t>Realizirana sredstva:</w:t>
      </w:r>
    </w:p>
    <w:p w14:paraId="1BD4A4B3" w14:textId="77777777" w:rsidR="00FC7E98" w:rsidRPr="00A704E1" w:rsidRDefault="00FC7E98" w:rsidP="00FC7E98">
      <w:pPr>
        <w:ind w:firstLine="708"/>
        <w:jc w:val="both"/>
        <w:rPr>
          <w:rFonts w:ascii="Arial" w:hAnsi="Arial" w:cs="Arial"/>
        </w:rPr>
      </w:pPr>
      <w:r>
        <w:rPr>
          <w:rFonts w:ascii="Arial" w:hAnsi="Arial" w:cs="Arial"/>
        </w:rPr>
        <w:t>U 2022</w:t>
      </w:r>
      <w:r w:rsidRPr="00A704E1">
        <w:rPr>
          <w:rFonts w:ascii="Arial" w:hAnsi="Arial" w:cs="Arial"/>
        </w:rPr>
        <w:t xml:space="preserve">. godini za potrebe izvršenja aktivnosti u ovom programu planirano je ukupno </w:t>
      </w:r>
      <w:r>
        <w:rPr>
          <w:rFonts w:ascii="Arial" w:hAnsi="Arial" w:cs="Arial"/>
        </w:rPr>
        <w:t>120.000,00 kn, a utrošeno je 43.489,19 kn, odnosno 36,24 % sredstava planiranih na godišnjoj razini.</w:t>
      </w:r>
    </w:p>
    <w:p w14:paraId="47BF316E" w14:textId="77777777" w:rsidR="00FC7E98" w:rsidRPr="00A704E1" w:rsidRDefault="00FC7E98" w:rsidP="00FC7E98">
      <w:pPr>
        <w:jc w:val="both"/>
        <w:rPr>
          <w:rFonts w:ascii="Arial" w:hAnsi="Arial" w:cs="Arial"/>
        </w:rPr>
      </w:pPr>
    </w:p>
    <w:p w14:paraId="0CD830F7" w14:textId="77777777" w:rsidR="00FC7E98" w:rsidRPr="00A704E1" w:rsidRDefault="00FC7E98" w:rsidP="00FC7E98">
      <w:pPr>
        <w:jc w:val="both"/>
        <w:rPr>
          <w:rFonts w:ascii="Arial" w:hAnsi="Arial" w:cs="Arial"/>
          <w:b/>
          <w:u w:val="single"/>
        </w:rPr>
      </w:pPr>
      <w:r w:rsidRPr="00A704E1">
        <w:rPr>
          <w:rFonts w:ascii="Arial" w:hAnsi="Arial" w:cs="Arial"/>
          <w:b/>
          <w:u w:val="single"/>
        </w:rPr>
        <w:t>Pokazatelj uspješnosti realiziranih ciljeva:</w:t>
      </w:r>
    </w:p>
    <w:p w14:paraId="5CDB2BB3" w14:textId="77777777" w:rsidR="00FC7E98" w:rsidRPr="00A704E1" w:rsidRDefault="00FC7E98" w:rsidP="00FC7E98">
      <w:pPr>
        <w:jc w:val="both"/>
        <w:rPr>
          <w:rFonts w:ascii="Arial" w:hAnsi="Arial" w:cs="Arial"/>
        </w:rPr>
      </w:pPr>
      <w:r w:rsidRPr="00A704E1">
        <w:rPr>
          <w:rFonts w:ascii="Arial" w:hAnsi="Arial" w:cs="Arial"/>
        </w:rPr>
        <w:tab/>
        <w:t>Broj odobrenih i financiranih programa u sklopu Javnog poziva za udruge; broj udruga uključenih u sufinanciranje; broj važećih prijava na Javni poziv</w:t>
      </w:r>
      <w:r>
        <w:rPr>
          <w:rFonts w:ascii="Arial" w:hAnsi="Arial" w:cs="Arial"/>
        </w:rPr>
        <w:t>.</w:t>
      </w:r>
    </w:p>
    <w:p w14:paraId="5F28662A" w14:textId="77777777" w:rsidR="00FC7E98" w:rsidRPr="00A704E1" w:rsidRDefault="00FC7E98" w:rsidP="00FC7E98">
      <w:pPr>
        <w:jc w:val="both"/>
        <w:rPr>
          <w:rFonts w:ascii="Arial" w:hAnsi="Arial" w:cs="Arial"/>
        </w:rPr>
      </w:pPr>
    </w:p>
    <w:p w14:paraId="2BE447EE" w14:textId="77777777" w:rsidR="00FC7E98" w:rsidRPr="00A704E1" w:rsidRDefault="00FC7E98" w:rsidP="00FC7E98">
      <w:pPr>
        <w:jc w:val="both"/>
        <w:rPr>
          <w:rFonts w:ascii="Arial" w:hAnsi="Arial" w:cs="Arial"/>
          <w:b/>
        </w:rPr>
      </w:pPr>
      <w:r w:rsidRPr="00A704E1">
        <w:rPr>
          <w:rFonts w:ascii="Arial" w:hAnsi="Arial" w:cs="Arial"/>
          <w:b/>
        </w:rPr>
        <w:t>Aktivnost: Financiranje udruga građana</w:t>
      </w:r>
    </w:p>
    <w:p w14:paraId="6FA833CC" w14:textId="77777777" w:rsidR="00FC7E98" w:rsidRDefault="00FC7E98" w:rsidP="00FC7E98">
      <w:pPr>
        <w:ind w:firstLine="708"/>
        <w:jc w:val="both"/>
        <w:rPr>
          <w:rFonts w:ascii="Arial" w:hAnsi="Arial" w:cs="Arial"/>
        </w:rPr>
      </w:pPr>
      <w:r w:rsidRPr="00A704E1">
        <w:rPr>
          <w:rFonts w:ascii="Arial" w:hAnsi="Arial" w:cs="Arial"/>
        </w:rPr>
        <w:tab/>
        <w:t>Po provedenom Javnom natječaju za sufinanciranje programa i projekata udruga koji se provode na području Grada Labina u 202</w:t>
      </w:r>
      <w:r>
        <w:rPr>
          <w:rFonts w:ascii="Arial" w:hAnsi="Arial" w:cs="Arial"/>
        </w:rPr>
        <w:t>2</w:t>
      </w:r>
      <w:r w:rsidRPr="00A704E1">
        <w:rPr>
          <w:rFonts w:ascii="Arial" w:hAnsi="Arial" w:cs="Arial"/>
        </w:rPr>
        <w:t xml:space="preserve">. godini – Razvoj civilnog društva,  financirani su programi udruga građana u planiranom iznosu od </w:t>
      </w:r>
      <w:r>
        <w:rPr>
          <w:rFonts w:ascii="Arial" w:hAnsi="Arial" w:cs="Arial"/>
        </w:rPr>
        <w:t>120.000,00 kn, a do 30. lipnja sukladno zahtjevima za isplatu utrošeno je 43.489,19 kn, odnosno 36,24 % planiranih sredstava.</w:t>
      </w:r>
    </w:p>
    <w:p w14:paraId="22D81E1C" w14:textId="77777777" w:rsidR="00FC7E98" w:rsidRDefault="00FC7E98" w:rsidP="00FC7E98">
      <w:pPr>
        <w:ind w:firstLine="708"/>
        <w:jc w:val="both"/>
        <w:rPr>
          <w:rFonts w:ascii="Arial" w:hAnsi="Arial" w:cs="Arial"/>
          <w:b/>
          <w:color w:val="FF0000"/>
          <w:u w:val="single"/>
        </w:rPr>
      </w:pPr>
    </w:p>
    <w:p w14:paraId="5807DB88" w14:textId="77777777" w:rsidR="00FC7E98" w:rsidRPr="00A704E1" w:rsidRDefault="00FC7E98" w:rsidP="00FC7E98">
      <w:pPr>
        <w:jc w:val="both"/>
        <w:rPr>
          <w:rFonts w:ascii="Arial" w:hAnsi="Arial" w:cs="Arial"/>
          <w:b/>
          <w:sz w:val="24"/>
          <w:szCs w:val="24"/>
          <w:u w:val="single"/>
        </w:rPr>
      </w:pPr>
      <w:r w:rsidRPr="00A704E1">
        <w:rPr>
          <w:rFonts w:ascii="Arial" w:hAnsi="Arial" w:cs="Arial"/>
          <w:b/>
          <w:sz w:val="24"/>
          <w:szCs w:val="24"/>
          <w:u w:val="single"/>
        </w:rPr>
        <w:t xml:space="preserve">Program: </w:t>
      </w:r>
      <w:r>
        <w:rPr>
          <w:rFonts w:ascii="Arial" w:hAnsi="Arial" w:cs="Arial"/>
          <w:b/>
          <w:sz w:val="24"/>
          <w:szCs w:val="24"/>
          <w:u w:val="single"/>
        </w:rPr>
        <w:t>Preventivni programi i aktivnosti</w:t>
      </w:r>
    </w:p>
    <w:p w14:paraId="407DD58F" w14:textId="77777777" w:rsidR="00FC7E98" w:rsidRPr="00A704E1" w:rsidRDefault="00FC7E98" w:rsidP="00FC7E98">
      <w:pPr>
        <w:rPr>
          <w:rFonts w:ascii="Arial" w:hAnsi="Arial" w:cs="Arial"/>
          <w:b/>
          <w:u w:val="single"/>
        </w:rPr>
      </w:pPr>
    </w:p>
    <w:p w14:paraId="3676B108" w14:textId="77777777" w:rsidR="00FC7E98" w:rsidRPr="00A704E1" w:rsidRDefault="00FC7E98" w:rsidP="00FC7E98">
      <w:pPr>
        <w:autoSpaceDE w:val="0"/>
        <w:autoSpaceDN w:val="0"/>
        <w:adjustRightInd w:val="0"/>
        <w:jc w:val="both"/>
        <w:rPr>
          <w:rFonts w:ascii="ArialMT" w:hAnsi="ArialMT" w:cs="ArialMT"/>
        </w:rPr>
      </w:pPr>
      <w:r w:rsidRPr="00A704E1">
        <w:rPr>
          <w:rFonts w:ascii="Arial" w:hAnsi="Arial" w:cs="Arial"/>
          <w:b/>
          <w:u w:val="single"/>
        </w:rPr>
        <w:t>Opis i cilj programa:</w:t>
      </w:r>
      <w:r w:rsidRPr="00A704E1">
        <w:rPr>
          <w:rFonts w:ascii="ArialMT" w:hAnsi="ArialMT" w:cs="ArialMT"/>
        </w:rPr>
        <w:t xml:space="preserve"> </w:t>
      </w:r>
    </w:p>
    <w:p w14:paraId="027250D5" w14:textId="77777777" w:rsidR="00FC7E98" w:rsidRPr="00A704E1" w:rsidRDefault="00FC7E98" w:rsidP="00FC7E98">
      <w:pPr>
        <w:ind w:firstLine="708"/>
        <w:jc w:val="both"/>
        <w:rPr>
          <w:rFonts w:ascii="Arial" w:hAnsi="Arial" w:cs="Arial"/>
          <w:b/>
          <w:u w:val="single"/>
        </w:rPr>
      </w:pPr>
      <w:r>
        <w:rPr>
          <w:rFonts w:ascii="Arial" w:hAnsi="Arial" w:cs="Arial"/>
        </w:rPr>
        <w:t>Programski</w:t>
      </w:r>
      <w:r w:rsidRPr="00A704E1">
        <w:rPr>
          <w:rFonts w:ascii="Arial" w:hAnsi="Arial" w:cs="Arial"/>
        </w:rPr>
        <w:t xml:space="preserve"> prioriteti su: promocija zdravlja, prevencija i rano otkrivanje kroničnih nezaraznih bolesti, mentalno zdravlje djece i mladih i podrška obitelji, koordinacija razvoja i pružanje socijalnih usluga u zajednici te selektivno prikupljanje korisnog otpada iz komunalnog otpada. Ulaganje u zdravlje naših građana ostaje jedan od glavnih prioriteta. </w:t>
      </w:r>
      <w:r>
        <w:rPr>
          <w:rFonts w:ascii="Arial" w:hAnsi="Arial" w:cs="Arial"/>
        </w:rPr>
        <w:t xml:space="preserve">Program </w:t>
      </w:r>
      <w:r w:rsidRPr="00A704E1">
        <w:rPr>
          <w:rFonts w:ascii="Arial" w:hAnsi="Arial" w:cs="Arial"/>
        </w:rPr>
        <w:t>se svojim djelovanjem,</w:t>
      </w:r>
      <w:r>
        <w:rPr>
          <w:rFonts w:ascii="Arial" w:hAnsi="Arial" w:cs="Arial"/>
        </w:rPr>
        <w:t xml:space="preserve"> inicijativama</w:t>
      </w:r>
      <w:r w:rsidRPr="00A704E1">
        <w:rPr>
          <w:rFonts w:ascii="Arial" w:hAnsi="Arial" w:cs="Arial"/>
        </w:rPr>
        <w:t xml:space="preserve"> i aktivnostima pokušava fokusirati na ljude i njihove stvarne potrebe (djecu i mlade, roditelje, starije, zdrave i bolesne, osobe s invaliditetom…). </w:t>
      </w:r>
    </w:p>
    <w:p w14:paraId="7693B572" w14:textId="77777777" w:rsidR="00FC7E98" w:rsidRPr="00A704E1" w:rsidRDefault="00FC7E98" w:rsidP="00FC7E98">
      <w:pPr>
        <w:jc w:val="both"/>
        <w:rPr>
          <w:rFonts w:ascii="Arial" w:hAnsi="Arial" w:cs="Arial"/>
          <w:b/>
          <w:u w:val="single"/>
        </w:rPr>
      </w:pPr>
    </w:p>
    <w:p w14:paraId="1BA4CDDB" w14:textId="77777777" w:rsidR="00FC7E98" w:rsidRPr="00A704E1" w:rsidRDefault="00FC7E98" w:rsidP="00FC7E98">
      <w:pPr>
        <w:jc w:val="both"/>
        <w:rPr>
          <w:rFonts w:ascii="Arial" w:hAnsi="Arial" w:cs="Arial"/>
        </w:rPr>
      </w:pPr>
      <w:r w:rsidRPr="00A704E1">
        <w:rPr>
          <w:rFonts w:ascii="Arial" w:hAnsi="Arial" w:cs="Arial"/>
          <w:b/>
          <w:u w:val="single"/>
        </w:rPr>
        <w:t>Realizirana sredstva:</w:t>
      </w:r>
      <w:r w:rsidRPr="00A704E1">
        <w:rPr>
          <w:rFonts w:ascii="Arial" w:hAnsi="Arial" w:cs="Arial"/>
        </w:rPr>
        <w:t xml:space="preserve"> </w:t>
      </w:r>
    </w:p>
    <w:p w14:paraId="1C7A0348" w14:textId="77777777" w:rsidR="00FC7E98" w:rsidRPr="00A704E1" w:rsidRDefault="00FC7E98" w:rsidP="00FC7E98">
      <w:pPr>
        <w:ind w:firstLine="720"/>
        <w:jc w:val="both"/>
        <w:rPr>
          <w:rFonts w:ascii="Arial" w:hAnsi="Arial" w:cs="Arial"/>
          <w:b/>
          <w:u w:val="single"/>
        </w:rPr>
      </w:pPr>
      <w:r w:rsidRPr="00A704E1">
        <w:rPr>
          <w:rFonts w:ascii="Arial" w:hAnsi="Arial" w:cs="Arial"/>
        </w:rPr>
        <w:lastRenderedPageBreak/>
        <w:t>Za p</w:t>
      </w:r>
      <w:r>
        <w:rPr>
          <w:rFonts w:ascii="Arial" w:hAnsi="Arial" w:cs="Arial"/>
        </w:rPr>
        <w:t>otrebe izvršenja programa u 2022. godini planirano je 243</w:t>
      </w:r>
      <w:r w:rsidRPr="00A704E1">
        <w:rPr>
          <w:rFonts w:ascii="Arial" w:hAnsi="Arial" w:cs="Arial"/>
        </w:rPr>
        <w:t xml:space="preserve">.000,00 kn, a </w:t>
      </w:r>
      <w:r>
        <w:rPr>
          <w:rFonts w:ascii="Arial" w:hAnsi="Arial" w:cs="Arial"/>
        </w:rPr>
        <w:t xml:space="preserve">do 30. lipnja </w:t>
      </w:r>
      <w:r w:rsidRPr="00A704E1">
        <w:rPr>
          <w:rFonts w:ascii="Arial" w:hAnsi="Arial" w:cs="Arial"/>
        </w:rPr>
        <w:t>realiz</w:t>
      </w:r>
      <w:r>
        <w:rPr>
          <w:rFonts w:ascii="Arial" w:hAnsi="Arial" w:cs="Arial"/>
        </w:rPr>
        <w:t>irano je 71.110,16 kn, odnosno 29,26%.</w:t>
      </w:r>
    </w:p>
    <w:p w14:paraId="0FDCA7E4" w14:textId="77777777" w:rsidR="00FC7E98" w:rsidRPr="00A704E1" w:rsidRDefault="00FC7E98" w:rsidP="00FC7E98">
      <w:pPr>
        <w:jc w:val="both"/>
        <w:rPr>
          <w:rFonts w:ascii="Arial" w:hAnsi="Arial" w:cs="Arial"/>
          <w:b/>
        </w:rPr>
      </w:pPr>
    </w:p>
    <w:p w14:paraId="1F219B4A" w14:textId="77777777" w:rsidR="00FC7E98" w:rsidRPr="00A704E1" w:rsidRDefault="00FC7E98" w:rsidP="00FC7E98">
      <w:pPr>
        <w:jc w:val="both"/>
        <w:rPr>
          <w:rFonts w:ascii="Arial" w:hAnsi="Arial" w:cs="Arial"/>
          <w:b/>
          <w:u w:val="single"/>
        </w:rPr>
      </w:pPr>
      <w:r w:rsidRPr="00A704E1">
        <w:rPr>
          <w:rFonts w:ascii="Arial" w:hAnsi="Arial" w:cs="Arial"/>
          <w:b/>
          <w:u w:val="single"/>
        </w:rPr>
        <w:t>Pokazatelj uspješnosti realiziranih ciljeva:</w:t>
      </w:r>
    </w:p>
    <w:p w14:paraId="674F27F8" w14:textId="77777777" w:rsidR="00FC7E98" w:rsidRPr="00A704E1" w:rsidRDefault="00FC7E98" w:rsidP="00FC7E98">
      <w:pPr>
        <w:jc w:val="both"/>
        <w:rPr>
          <w:rFonts w:ascii="Arial" w:hAnsi="Arial" w:cs="Arial"/>
        </w:rPr>
      </w:pPr>
      <w:r w:rsidRPr="00A704E1">
        <w:rPr>
          <w:rFonts w:ascii="Arial" w:hAnsi="Arial" w:cs="Arial"/>
        </w:rPr>
        <w:tab/>
        <w:t xml:space="preserve">Broj </w:t>
      </w:r>
      <w:r>
        <w:rPr>
          <w:rFonts w:ascii="Arial" w:hAnsi="Arial" w:cs="Arial"/>
        </w:rPr>
        <w:t xml:space="preserve">sudionika po dobnim skupinama; </w:t>
      </w:r>
      <w:r w:rsidRPr="00A704E1">
        <w:rPr>
          <w:rFonts w:ascii="Arial" w:hAnsi="Arial" w:cs="Arial"/>
        </w:rPr>
        <w:t>broj održanih radionica</w:t>
      </w:r>
      <w:r>
        <w:rPr>
          <w:rFonts w:ascii="Arial" w:hAnsi="Arial" w:cs="Arial"/>
        </w:rPr>
        <w:t xml:space="preserve"> za djecu</w:t>
      </w:r>
      <w:r w:rsidRPr="00A704E1">
        <w:rPr>
          <w:rFonts w:ascii="Arial" w:hAnsi="Arial" w:cs="Arial"/>
        </w:rPr>
        <w:t xml:space="preserve"> i br</w:t>
      </w:r>
      <w:r>
        <w:rPr>
          <w:rFonts w:ascii="Arial" w:hAnsi="Arial" w:cs="Arial"/>
        </w:rPr>
        <w:t>oj mentora – voditelja; broj održanih</w:t>
      </w:r>
      <w:r w:rsidRPr="00A704E1">
        <w:rPr>
          <w:rFonts w:ascii="Arial" w:hAnsi="Arial" w:cs="Arial"/>
        </w:rPr>
        <w:t xml:space="preserve"> ostalih aktivnosti za sve građane; broj i razina obilježavanja važnih datuma.</w:t>
      </w:r>
    </w:p>
    <w:p w14:paraId="62BD36E0" w14:textId="77777777" w:rsidR="00FC7E98" w:rsidRPr="00A704E1" w:rsidRDefault="00FC7E98" w:rsidP="00FC7E98">
      <w:pPr>
        <w:jc w:val="both"/>
        <w:rPr>
          <w:rFonts w:ascii="Arial" w:hAnsi="Arial" w:cs="Arial"/>
          <w:b/>
        </w:rPr>
      </w:pPr>
    </w:p>
    <w:p w14:paraId="0FEF0ACA" w14:textId="77777777" w:rsidR="00FC7E98" w:rsidRPr="00A704E1" w:rsidRDefault="00FC7E98" w:rsidP="00FC7E98">
      <w:pPr>
        <w:jc w:val="both"/>
        <w:rPr>
          <w:rFonts w:ascii="Arial" w:hAnsi="Arial" w:cs="Arial"/>
          <w:b/>
        </w:rPr>
      </w:pPr>
      <w:r w:rsidRPr="00A704E1">
        <w:rPr>
          <w:rFonts w:ascii="Arial" w:hAnsi="Arial" w:cs="Arial"/>
          <w:b/>
        </w:rPr>
        <w:t>Aktivnost: Grad prijatelj djece</w:t>
      </w:r>
    </w:p>
    <w:p w14:paraId="607DB1EF" w14:textId="77777777" w:rsidR="00FC7E98" w:rsidRPr="00A704E1" w:rsidRDefault="00FC7E98" w:rsidP="00FC7E98">
      <w:pPr>
        <w:ind w:firstLine="720"/>
        <w:jc w:val="both"/>
        <w:rPr>
          <w:rFonts w:ascii="Arial" w:hAnsi="Arial" w:cs="Arial"/>
        </w:rPr>
      </w:pPr>
      <w:r w:rsidRPr="00A704E1">
        <w:rPr>
          <w:rFonts w:ascii="Arial" w:hAnsi="Arial" w:cs="Arial"/>
        </w:rPr>
        <w:t xml:space="preserve">Za potrebe izvršenja ove </w:t>
      </w:r>
      <w:r>
        <w:rPr>
          <w:rFonts w:ascii="Arial" w:hAnsi="Arial" w:cs="Arial"/>
        </w:rPr>
        <w:t>aktivnosti u 2022</w:t>
      </w:r>
      <w:r w:rsidRPr="00A704E1">
        <w:rPr>
          <w:rFonts w:ascii="Arial" w:hAnsi="Arial" w:cs="Arial"/>
        </w:rPr>
        <w:t>. go</w:t>
      </w:r>
      <w:r>
        <w:rPr>
          <w:rFonts w:ascii="Arial" w:hAnsi="Arial" w:cs="Arial"/>
        </w:rPr>
        <w:t>dini planirano je 5.000,00 kuna, a realizacija se planira u drugom dijelu godine.</w:t>
      </w:r>
    </w:p>
    <w:p w14:paraId="512013C3" w14:textId="77777777" w:rsidR="00FC7E98" w:rsidRPr="00A704E1" w:rsidRDefault="00FC7E98" w:rsidP="00FC7E98">
      <w:pPr>
        <w:jc w:val="both"/>
        <w:rPr>
          <w:rFonts w:ascii="Arial" w:hAnsi="Arial" w:cs="Arial"/>
          <w:b/>
        </w:rPr>
      </w:pPr>
    </w:p>
    <w:p w14:paraId="56A2F5EE" w14:textId="77777777" w:rsidR="00FC7E98" w:rsidRPr="00A704E1" w:rsidRDefault="00FC7E98" w:rsidP="00FC7E98">
      <w:pPr>
        <w:jc w:val="both"/>
        <w:rPr>
          <w:rFonts w:ascii="Arial" w:hAnsi="Arial" w:cs="Arial"/>
          <w:b/>
        </w:rPr>
      </w:pPr>
      <w:r w:rsidRPr="00A704E1">
        <w:rPr>
          <w:rFonts w:ascii="Arial" w:hAnsi="Arial" w:cs="Arial"/>
          <w:b/>
        </w:rPr>
        <w:t>Aktivnost: Dani dječje radosti</w:t>
      </w:r>
    </w:p>
    <w:p w14:paraId="44C1A059" w14:textId="77777777" w:rsidR="00FC7E98" w:rsidRPr="00A704E1" w:rsidRDefault="00FC7E98" w:rsidP="00FC7E98">
      <w:pPr>
        <w:ind w:firstLine="720"/>
        <w:jc w:val="both"/>
        <w:rPr>
          <w:rFonts w:ascii="Arial" w:hAnsi="Arial" w:cs="Arial"/>
        </w:rPr>
      </w:pPr>
      <w:r>
        <w:rPr>
          <w:rFonts w:ascii="Arial" w:hAnsi="Arial" w:cs="Arial"/>
        </w:rPr>
        <w:t>U</w:t>
      </w:r>
      <w:r w:rsidRPr="00A704E1">
        <w:rPr>
          <w:rFonts w:ascii="Arial" w:hAnsi="Arial" w:cs="Arial"/>
        </w:rPr>
        <w:t xml:space="preserve">oči Božićnih blagdana, </w:t>
      </w:r>
      <w:r>
        <w:rPr>
          <w:rFonts w:ascii="Arial" w:hAnsi="Arial" w:cs="Arial"/>
        </w:rPr>
        <w:t xml:space="preserve">organizirana je nabava i </w:t>
      </w:r>
      <w:r w:rsidRPr="00A704E1">
        <w:rPr>
          <w:rFonts w:ascii="Arial" w:hAnsi="Arial" w:cs="Arial"/>
        </w:rPr>
        <w:t>podjela darova za svu djecu predškolske dobi i polaznike prvih razreda osnovnih škola</w:t>
      </w:r>
      <w:r>
        <w:rPr>
          <w:rFonts w:ascii="Arial" w:hAnsi="Arial" w:cs="Arial"/>
        </w:rPr>
        <w:t xml:space="preserve"> s područja Grada Labina</w:t>
      </w:r>
      <w:r w:rsidRPr="00A704E1">
        <w:rPr>
          <w:rFonts w:ascii="Arial" w:hAnsi="Arial" w:cs="Arial"/>
        </w:rPr>
        <w:t>.</w:t>
      </w:r>
    </w:p>
    <w:p w14:paraId="53315DF5" w14:textId="77777777" w:rsidR="00FC7E98" w:rsidRDefault="00FC7E98" w:rsidP="00FC7E98">
      <w:pPr>
        <w:ind w:firstLine="720"/>
        <w:jc w:val="both"/>
        <w:rPr>
          <w:rFonts w:ascii="Arial" w:hAnsi="Arial" w:cs="Arial"/>
        </w:rPr>
      </w:pPr>
      <w:r w:rsidRPr="00A704E1">
        <w:rPr>
          <w:rFonts w:ascii="Arial" w:hAnsi="Arial" w:cs="Arial"/>
        </w:rPr>
        <w:t>Za potrebe izvršenja ove aktivnost</w:t>
      </w:r>
      <w:r>
        <w:rPr>
          <w:rFonts w:ascii="Arial" w:hAnsi="Arial" w:cs="Arial"/>
        </w:rPr>
        <w:t>i u 2022. godini planirano je 45.000,00 kn, a realizacija se planira u drugom dijelu godine.</w:t>
      </w:r>
    </w:p>
    <w:p w14:paraId="27EE61DD" w14:textId="77777777" w:rsidR="00FC7E98" w:rsidRDefault="00FC7E98" w:rsidP="00FC7E98">
      <w:pPr>
        <w:ind w:firstLine="720"/>
        <w:jc w:val="both"/>
        <w:rPr>
          <w:rFonts w:ascii="Arial" w:hAnsi="Arial" w:cs="Arial"/>
        </w:rPr>
      </w:pPr>
    </w:p>
    <w:p w14:paraId="7F2D174D" w14:textId="77777777" w:rsidR="00FC7E98" w:rsidRPr="00A704E1" w:rsidRDefault="00FC7E98" w:rsidP="00FC7E98">
      <w:pPr>
        <w:jc w:val="both"/>
        <w:rPr>
          <w:rFonts w:ascii="Arial" w:hAnsi="Arial" w:cs="Arial"/>
          <w:b/>
        </w:rPr>
      </w:pPr>
      <w:r w:rsidRPr="00A704E1">
        <w:rPr>
          <w:rFonts w:ascii="Arial" w:hAnsi="Arial" w:cs="Arial"/>
          <w:b/>
        </w:rPr>
        <w:t xml:space="preserve">Aktivnost: </w:t>
      </w:r>
      <w:r>
        <w:rPr>
          <w:rFonts w:ascii="Arial" w:hAnsi="Arial" w:cs="Arial"/>
          <w:b/>
        </w:rPr>
        <w:t>A</w:t>
      </w:r>
      <w:r w:rsidRPr="00A704E1">
        <w:rPr>
          <w:rFonts w:ascii="Arial" w:hAnsi="Arial" w:cs="Arial"/>
          <w:b/>
        </w:rPr>
        <w:t xml:space="preserve">ktivnosti </w:t>
      </w:r>
      <w:r>
        <w:rPr>
          <w:rFonts w:ascii="Arial" w:hAnsi="Arial" w:cs="Arial"/>
          <w:b/>
        </w:rPr>
        <w:t>zdravog grada</w:t>
      </w:r>
    </w:p>
    <w:p w14:paraId="7FE3D1C4" w14:textId="77777777" w:rsidR="00FC7E98" w:rsidRDefault="00FC7E98" w:rsidP="00FC7E98">
      <w:pPr>
        <w:jc w:val="both"/>
      </w:pPr>
      <w:r>
        <w:tab/>
        <w:t>Za potrebe izvršenja ove aktivnosti, planirano je za 2022. godinu 193.000,00 kn, a kroz prvih šest mjeseci realizirano je 71.110,16 kn, odnosno 36,84% sredstava planiranih na godišnjoj razini.</w:t>
      </w:r>
    </w:p>
    <w:p w14:paraId="61F34283" w14:textId="77777777" w:rsidR="00FC7E98" w:rsidRDefault="00FC7E98" w:rsidP="00FC7E98">
      <w:pPr>
        <w:jc w:val="both"/>
      </w:pPr>
    </w:p>
    <w:p w14:paraId="4C4B9499" w14:textId="77777777" w:rsidR="00FC7E98" w:rsidRDefault="00FC7E98" w:rsidP="00FC7E98"/>
    <w:p w14:paraId="5FB9A5AF" w14:textId="70161F89" w:rsidR="00E12646" w:rsidRDefault="00E12646" w:rsidP="00E12646"/>
    <w:p w14:paraId="1BC4B95E" w14:textId="65080285" w:rsidR="00E12646" w:rsidRDefault="00E12646" w:rsidP="00E12646"/>
    <w:p w14:paraId="7F558B11" w14:textId="0FC51AD1" w:rsidR="00E12646" w:rsidRDefault="00E12646" w:rsidP="00E12646"/>
    <w:p w14:paraId="17A27F59" w14:textId="4FFC2E61" w:rsidR="00E12646" w:rsidRDefault="00E12646" w:rsidP="00E12646"/>
    <w:p w14:paraId="188C3028" w14:textId="55203E1B" w:rsidR="00E12646" w:rsidRDefault="00E12646" w:rsidP="00E12646"/>
    <w:p w14:paraId="50FB67E7" w14:textId="57CDD771" w:rsidR="00E12646" w:rsidRDefault="00E12646" w:rsidP="00E12646"/>
    <w:p w14:paraId="0ECEF1AE" w14:textId="43BCE409" w:rsidR="00E12646" w:rsidRDefault="00E12646" w:rsidP="00E12646"/>
    <w:p w14:paraId="40850277" w14:textId="77777777" w:rsidR="00716651" w:rsidRDefault="00716651" w:rsidP="00E12646"/>
    <w:p w14:paraId="7CBB5185" w14:textId="77777777" w:rsidR="004F5F76" w:rsidRPr="003A63FB" w:rsidRDefault="004F5F76" w:rsidP="004F5F76">
      <w:pPr>
        <w:jc w:val="center"/>
        <w:rPr>
          <w:rFonts w:ascii="Arial" w:eastAsia="Times New Roman" w:hAnsi="Arial" w:cs="Arial"/>
          <w:b/>
          <w:sz w:val="24"/>
          <w:szCs w:val="24"/>
          <w:lang w:val="en-GB"/>
        </w:rPr>
      </w:pPr>
      <w:bookmarkStart w:id="37" w:name="_Hlk95302746"/>
      <w:bookmarkEnd w:id="35"/>
      <w:r w:rsidRPr="003A63FB">
        <w:rPr>
          <w:rFonts w:ascii="Arial" w:eastAsia="Times New Roman" w:hAnsi="Arial" w:cs="Arial"/>
          <w:b/>
          <w:sz w:val="24"/>
          <w:szCs w:val="24"/>
          <w:lang w:val="en-GB"/>
        </w:rPr>
        <w:lastRenderedPageBreak/>
        <w:t>PRORAČUNSKI KORISNIK 35812: DJEČJI VRTIĆ PJERINA VERBANAC</w:t>
      </w:r>
    </w:p>
    <w:p w14:paraId="3933547A" w14:textId="77777777" w:rsidR="004F5F76" w:rsidRPr="003A63FB" w:rsidRDefault="004F5F76" w:rsidP="004F5F76">
      <w:pPr>
        <w:spacing w:after="0"/>
        <w:rPr>
          <w:rFonts w:ascii="Arial" w:hAnsi="Arial" w:cs="Arial"/>
          <w:b/>
          <w:szCs w:val="24"/>
          <w:u w:val="single"/>
        </w:rPr>
      </w:pPr>
    </w:p>
    <w:p w14:paraId="013C9B39" w14:textId="77777777" w:rsidR="004F5F76" w:rsidRPr="003A63FB" w:rsidRDefault="004F5F76" w:rsidP="004F5F76">
      <w:pPr>
        <w:spacing w:after="0"/>
        <w:ind w:firstLine="708"/>
        <w:jc w:val="both"/>
        <w:rPr>
          <w:rFonts w:ascii="Arial" w:hAnsi="Arial" w:cs="Arial"/>
        </w:rPr>
      </w:pPr>
      <w:r w:rsidRPr="003A63FB">
        <w:rPr>
          <w:rFonts w:ascii="Arial" w:hAnsi="Arial" w:cs="Arial"/>
          <w:lang w:val="en-GB"/>
        </w:rPr>
        <w:t xml:space="preserve">Plan </w:t>
      </w:r>
      <w:proofErr w:type="spellStart"/>
      <w:r w:rsidRPr="003A63FB">
        <w:rPr>
          <w:rFonts w:ascii="Arial" w:hAnsi="Arial" w:cs="Arial"/>
          <w:lang w:val="en-GB"/>
        </w:rPr>
        <w:t>proračuna</w:t>
      </w:r>
      <w:proofErr w:type="spellEnd"/>
      <w:r w:rsidRPr="003A63FB">
        <w:rPr>
          <w:rFonts w:ascii="Arial" w:hAnsi="Arial" w:cs="Arial"/>
          <w:lang w:val="en-GB"/>
        </w:rPr>
        <w:t xml:space="preserve"> </w:t>
      </w:r>
      <w:proofErr w:type="spellStart"/>
      <w:r w:rsidRPr="003A63FB">
        <w:rPr>
          <w:rFonts w:ascii="Arial" w:hAnsi="Arial" w:cs="Arial"/>
          <w:lang w:val="en-GB"/>
        </w:rPr>
        <w:t>Dječjeg</w:t>
      </w:r>
      <w:proofErr w:type="spellEnd"/>
      <w:r w:rsidRPr="003A63FB">
        <w:rPr>
          <w:rFonts w:ascii="Arial" w:hAnsi="Arial" w:cs="Arial"/>
          <w:lang w:val="en-GB"/>
        </w:rPr>
        <w:t xml:space="preserve"> </w:t>
      </w:r>
      <w:proofErr w:type="spellStart"/>
      <w:r w:rsidRPr="003A63FB">
        <w:rPr>
          <w:rFonts w:ascii="Arial" w:hAnsi="Arial" w:cs="Arial"/>
          <w:lang w:val="en-GB"/>
        </w:rPr>
        <w:t>vrtića</w:t>
      </w:r>
      <w:proofErr w:type="spellEnd"/>
      <w:r w:rsidRPr="003A63FB">
        <w:rPr>
          <w:rFonts w:ascii="Arial" w:hAnsi="Arial" w:cs="Arial"/>
          <w:lang w:val="en-GB"/>
        </w:rPr>
        <w:t xml:space="preserve"> </w:t>
      </w:r>
      <w:proofErr w:type="spellStart"/>
      <w:r w:rsidRPr="003A63FB">
        <w:rPr>
          <w:rFonts w:ascii="Arial" w:hAnsi="Arial" w:cs="Arial"/>
          <w:lang w:val="en-GB"/>
        </w:rPr>
        <w:t>Pjerina</w:t>
      </w:r>
      <w:proofErr w:type="spellEnd"/>
      <w:r w:rsidRPr="003A63FB">
        <w:rPr>
          <w:rFonts w:ascii="Arial" w:hAnsi="Arial" w:cs="Arial"/>
          <w:lang w:val="en-GB"/>
        </w:rPr>
        <w:t xml:space="preserve"> Verbanac Labin za 2022. </w:t>
      </w:r>
      <w:proofErr w:type="spellStart"/>
      <w:r w:rsidRPr="003A63FB">
        <w:rPr>
          <w:rFonts w:ascii="Arial" w:hAnsi="Arial" w:cs="Arial"/>
          <w:lang w:val="en-GB"/>
        </w:rPr>
        <w:t>godinu</w:t>
      </w:r>
      <w:proofErr w:type="spellEnd"/>
      <w:r w:rsidRPr="003A63FB">
        <w:rPr>
          <w:rFonts w:ascii="Arial" w:hAnsi="Arial" w:cs="Arial"/>
          <w:lang w:val="en-GB"/>
        </w:rPr>
        <w:t xml:space="preserve"> </w:t>
      </w:r>
      <w:proofErr w:type="spellStart"/>
      <w:r w:rsidRPr="003A63FB">
        <w:rPr>
          <w:rFonts w:ascii="Arial" w:hAnsi="Arial" w:cs="Arial"/>
          <w:lang w:val="en-GB"/>
        </w:rPr>
        <w:t>iznosi</w:t>
      </w:r>
      <w:proofErr w:type="spellEnd"/>
      <w:r w:rsidRPr="003A63FB">
        <w:rPr>
          <w:rFonts w:ascii="Arial" w:hAnsi="Arial" w:cs="Arial"/>
          <w:lang w:val="en-GB"/>
        </w:rPr>
        <w:t xml:space="preserve"> 13.193.171,00 </w:t>
      </w:r>
      <w:proofErr w:type="spellStart"/>
      <w:r w:rsidRPr="003A63FB">
        <w:rPr>
          <w:rFonts w:ascii="Arial" w:hAnsi="Arial" w:cs="Arial"/>
          <w:lang w:val="en-GB"/>
        </w:rPr>
        <w:t>kuna</w:t>
      </w:r>
      <w:proofErr w:type="spellEnd"/>
      <w:r w:rsidRPr="003A63FB">
        <w:rPr>
          <w:rFonts w:ascii="Arial" w:hAnsi="Arial" w:cs="Arial"/>
          <w:lang w:val="en-GB"/>
        </w:rPr>
        <w:t xml:space="preserve">. </w:t>
      </w:r>
      <w:r w:rsidRPr="003A63FB">
        <w:rPr>
          <w:rFonts w:ascii="Arial" w:hAnsi="Arial" w:cs="Arial"/>
        </w:rPr>
        <w:t xml:space="preserve">U razdoblju siječanj-lipanj 2022. godine izvršeno je ukupno 6.164.293,35 kuna odnosno 45,68% godišnjeg plana. </w:t>
      </w:r>
    </w:p>
    <w:p w14:paraId="0D1B9774" w14:textId="77777777" w:rsidR="004F5F76" w:rsidRPr="003A63FB" w:rsidRDefault="004F5F76" w:rsidP="004F5F76">
      <w:pPr>
        <w:spacing w:after="0"/>
        <w:ind w:firstLine="708"/>
        <w:jc w:val="both"/>
        <w:rPr>
          <w:rFonts w:ascii="Arial" w:hAnsi="Arial" w:cs="Arial"/>
        </w:rPr>
      </w:pPr>
      <w:r w:rsidRPr="003A63FB">
        <w:rPr>
          <w:rFonts w:ascii="Arial" w:hAnsi="Arial"/>
          <w:bCs/>
        </w:rPr>
        <w:t>Tabelarni pregled realiziranih prihoda i primitaka, rashoda i izdataka, te rezultata poslovanja prema izvorima financiranja u izvještajnom razdoblju sa prenesenim viškovima/manjkovima 2021. godine:</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470"/>
        <w:gridCol w:w="1403"/>
        <w:gridCol w:w="1570"/>
        <w:gridCol w:w="1570"/>
        <w:gridCol w:w="1570"/>
      </w:tblGrid>
      <w:tr w:rsidR="003A63FB" w:rsidRPr="003A63FB" w14:paraId="24001F52" w14:textId="77777777" w:rsidTr="00E30EB3">
        <w:trPr>
          <w:trHeight w:val="837"/>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768DE407" w14:textId="77777777" w:rsidR="004F5F76" w:rsidRPr="003A63FB" w:rsidRDefault="004F5F76" w:rsidP="00E30EB3">
            <w:pPr>
              <w:jc w:val="center"/>
              <w:rPr>
                <w:rFonts w:ascii="Arial" w:hAnsi="Arial" w:cs="Arial"/>
                <w:b/>
                <w:sz w:val="20"/>
                <w:szCs w:val="20"/>
              </w:rPr>
            </w:pPr>
            <w:r w:rsidRPr="003A63FB">
              <w:rPr>
                <w:rFonts w:ascii="Arial" w:hAnsi="Arial" w:cs="Arial"/>
                <w:b/>
                <w:sz w:val="20"/>
                <w:szCs w:val="20"/>
              </w:rPr>
              <w:t>NAZIV IZVORA PRIHODA</w:t>
            </w:r>
          </w:p>
        </w:tc>
        <w:tc>
          <w:tcPr>
            <w:tcW w:w="1470" w:type="dxa"/>
            <w:tcBorders>
              <w:top w:val="single" w:sz="4" w:space="0" w:color="auto"/>
              <w:left w:val="single" w:sz="4" w:space="0" w:color="auto"/>
              <w:bottom w:val="single" w:sz="4" w:space="0" w:color="auto"/>
              <w:right w:val="single" w:sz="4" w:space="0" w:color="auto"/>
            </w:tcBorders>
            <w:vAlign w:val="center"/>
          </w:tcPr>
          <w:p w14:paraId="3C71D04D" w14:textId="77777777" w:rsidR="004F5F76" w:rsidRPr="003A63FB" w:rsidRDefault="004F5F76" w:rsidP="00E30EB3">
            <w:pPr>
              <w:jc w:val="center"/>
              <w:rPr>
                <w:rFonts w:ascii="Arial" w:hAnsi="Arial" w:cs="Arial"/>
                <w:b/>
                <w:sz w:val="20"/>
                <w:szCs w:val="20"/>
              </w:rPr>
            </w:pPr>
          </w:p>
          <w:p w14:paraId="7550DD7B" w14:textId="77777777" w:rsidR="004F5F76" w:rsidRPr="003A63FB" w:rsidRDefault="004F5F76" w:rsidP="00E30EB3">
            <w:pPr>
              <w:jc w:val="center"/>
              <w:rPr>
                <w:rFonts w:ascii="Arial" w:hAnsi="Arial" w:cs="Arial"/>
                <w:b/>
                <w:sz w:val="20"/>
                <w:szCs w:val="20"/>
              </w:rPr>
            </w:pPr>
            <w:r w:rsidRPr="003A63FB">
              <w:rPr>
                <w:rFonts w:ascii="Arial" w:hAnsi="Arial" w:cs="Arial"/>
                <w:b/>
                <w:sz w:val="20"/>
                <w:szCs w:val="20"/>
              </w:rPr>
              <w:t>IZVOR</w:t>
            </w:r>
          </w:p>
        </w:tc>
        <w:tc>
          <w:tcPr>
            <w:tcW w:w="1403" w:type="dxa"/>
            <w:tcBorders>
              <w:top w:val="single" w:sz="4" w:space="0" w:color="auto"/>
              <w:left w:val="single" w:sz="4" w:space="0" w:color="auto"/>
              <w:bottom w:val="single" w:sz="4" w:space="0" w:color="auto"/>
              <w:right w:val="single" w:sz="4" w:space="0" w:color="auto"/>
            </w:tcBorders>
          </w:tcPr>
          <w:p w14:paraId="3A4DAAC6" w14:textId="77777777" w:rsidR="004F5F76" w:rsidRPr="003A63FB" w:rsidRDefault="004F5F76" w:rsidP="00E30EB3">
            <w:pPr>
              <w:jc w:val="center"/>
              <w:rPr>
                <w:rFonts w:ascii="Arial" w:hAnsi="Arial" w:cs="Arial"/>
                <w:b/>
                <w:sz w:val="20"/>
                <w:szCs w:val="20"/>
              </w:rPr>
            </w:pPr>
          </w:p>
          <w:p w14:paraId="509D47C5" w14:textId="77777777" w:rsidR="004F5F76" w:rsidRPr="003A63FB" w:rsidRDefault="004F5F76" w:rsidP="00E30EB3">
            <w:pPr>
              <w:jc w:val="center"/>
              <w:rPr>
                <w:rFonts w:ascii="Arial" w:hAnsi="Arial" w:cs="Arial"/>
                <w:b/>
                <w:sz w:val="20"/>
                <w:szCs w:val="20"/>
              </w:rPr>
            </w:pPr>
            <w:r w:rsidRPr="003A63FB">
              <w:rPr>
                <w:rFonts w:ascii="Arial" w:hAnsi="Arial" w:cs="Arial"/>
                <w:b/>
                <w:sz w:val="20"/>
                <w:szCs w:val="20"/>
              </w:rPr>
              <w:t>VIŠAK/MANJAK 2021.</w:t>
            </w:r>
          </w:p>
        </w:tc>
        <w:tc>
          <w:tcPr>
            <w:tcW w:w="1570" w:type="dxa"/>
            <w:tcBorders>
              <w:top w:val="single" w:sz="4" w:space="0" w:color="auto"/>
              <w:left w:val="single" w:sz="4" w:space="0" w:color="auto"/>
              <w:bottom w:val="single" w:sz="4" w:space="0" w:color="auto"/>
              <w:right w:val="single" w:sz="4" w:space="0" w:color="auto"/>
            </w:tcBorders>
            <w:vAlign w:val="center"/>
          </w:tcPr>
          <w:p w14:paraId="3CD7223D" w14:textId="77777777" w:rsidR="004F5F76" w:rsidRPr="003A63FB" w:rsidRDefault="004F5F76" w:rsidP="00E30EB3">
            <w:pPr>
              <w:jc w:val="center"/>
              <w:rPr>
                <w:rFonts w:ascii="Arial" w:hAnsi="Arial" w:cs="Arial"/>
                <w:b/>
                <w:sz w:val="20"/>
                <w:szCs w:val="20"/>
              </w:rPr>
            </w:pPr>
          </w:p>
          <w:p w14:paraId="2449578D" w14:textId="77777777" w:rsidR="004F5F76" w:rsidRPr="003A63FB" w:rsidRDefault="004F5F76" w:rsidP="00E30EB3">
            <w:pPr>
              <w:jc w:val="center"/>
              <w:rPr>
                <w:rFonts w:ascii="Arial" w:hAnsi="Arial" w:cs="Arial"/>
                <w:b/>
                <w:sz w:val="20"/>
                <w:szCs w:val="20"/>
              </w:rPr>
            </w:pPr>
            <w:r w:rsidRPr="003A63FB">
              <w:rPr>
                <w:rFonts w:ascii="Arial" w:hAnsi="Arial" w:cs="Arial"/>
                <w:b/>
                <w:sz w:val="20"/>
                <w:szCs w:val="20"/>
              </w:rPr>
              <w:t xml:space="preserve">REALIZIRANI PRIHODI </w:t>
            </w:r>
          </w:p>
          <w:p w14:paraId="2CB08A73" w14:textId="77777777" w:rsidR="004F5F76" w:rsidRPr="003A63FB" w:rsidRDefault="004F5F76" w:rsidP="00E30EB3">
            <w:pPr>
              <w:rPr>
                <w:rFonts w:ascii="Arial" w:hAnsi="Arial" w:cs="Arial"/>
                <w:b/>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hideMark/>
          </w:tcPr>
          <w:p w14:paraId="0BBC2989" w14:textId="77777777" w:rsidR="004F5F76" w:rsidRPr="003A63FB" w:rsidRDefault="004F5F76" w:rsidP="00E30EB3">
            <w:pPr>
              <w:rPr>
                <w:rFonts w:ascii="Arial" w:hAnsi="Arial" w:cs="Arial"/>
                <w:b/>
                <w:sz w:val="20"/>
                <w:szCs w:val="20"/>
              </w:rPr>
            </w:pPr>
            <w:r w:rsidRPr="003A63FB">
              <w:rPr>
                <w:rFonts w:ascii="Arial" w:hAnsi="Arial" w:cs="Arial"/>
                <w:b/>
                <w:sz w:val="20"/>
                <w:szCs w:val="20"/>
              </w:rPr>
              <w:t>REALIZIRANI RASHODI</w:t>
            </w:r>
          </w:p>
        </w:tc>
        <w:tc>
          <w:tcPr>
            <w:tcW w:w="1570" w:type="dxa"/>
            <w:tcBorders>
              <w:top w:val="single" w:sz="4" w:space="0" w:color="auto"/>
              <w:left w:val="single" w:sz="4" w:space="0" w:color="auto"/>
              <w:bottom w:val="single" w:sz="4" w:space="0" w:color="auto"/>
              <w:right w:val="single" w:sz="4" w:space="0" w:color="auto"/>
            </w:tcBorders>
            <w:vAlign w:val="center"/>
          </w:tcPr>
          <w:p w14:paraId="4C921262" w14:textId="77777777" w:rsidR="004F5F76" w:rsidRPr="003A63FB" w:rsidRDefault="004F5F76" w:rsidP="00E30EB3">
            <w:pPr>
              <w:jc w:val="center"/>
              <w:rPr>
                <w:rFonts w:ascii="Arial" w:hAnsi="Arial" w:cs="Arial"/>
                <w:b/>
                <w:sz w:val="20"/>
                <w:szCs w:val="20"/>
              </w:rPr>
            </w:pPr>
          </w:p>
          <w:p w14:paraId="1AD81A7D" w14:textId="77777777" w:rsidR="004F5F76" w:rsidRPr="003A63FB" w:rsidRDefault="004F5F76" w:rsidP="00E30EB3">
            <w:pPr>
              <w:jc w:val="center"/>
              <w:rPr>
                <w:rFonts w:ascii="Arial" w:hAnsi="Arial" w:cs="Arial"/>
                <w:b/>
                <w:sz w:val="20"/>
                <w:szCs w:val="20"/>
              </w:rPr>
            </w:pPr>
            <w:r w:rsidRPr="003A63FB">
              <w:rPr>
                <w:rFonts w:ascii="Arial" w:hAnsi="Arial" w:cs="Arial"/>
                <w:b/>
                <w:sz w:val="20"/>
                <w:szCs w:val="20"/>
              </w:rPr>
              <w:t>VIŠAK/MANJAK 31.12.</w:t>
            </w:r>
          </w:p>
          <w:p w14:paraId="6F7CDB90" w14:textId="77777777" w:rsidR="004F5F76" w:rsidRPr="003A63FB" w:rsidRDefault="004F5F76" w:rsidP="00E30EB3">
            <w:pPr>
              <w:jc w:val="center"/>
              <w:rPr>
                <w:rFonts w:ascii="Arial" w:hAnsi="Arial" w:cs="Arial"/>
                <w:b/>
                <w:sz w:val="20"/>
                <w:szCs w:val="20"/>
              </w:rPr>
            </w:pPr>
            <w:r w:rsidRPr="003A63FB">
              <w:rPr>
                <w:rFonts w:ascii="Arial" w:hAnsi="Arial" w:cs="Arial"/>
                <w:b/>
                <w:sz w:val="20"/>
                <w:szCs w:val="20"/>
              </w:rPr>
              <w:t>(3+4-5)</w:t>
            </w:r>
          </w:p>
        </w:tc>
      </w:tr>
      <w:tr w:rsidR="003A63FB" w:rsidRPr="003A63FB" w14:paraId="4E8FBFB2" w14:textId="77777777" w:rsidTr="00E30EB3">
        <w:trPr>
          <w:trHeight w:val="314"/>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33BE57F1" w14:textId="77777777" w:rsidR="004F5F76" w:rsidRPr="003A63FB" w:rsidRDefault="004F5F76" w:rsidP="00E30EB3">
            <w:pPr>
              <w:jc w:val="center"/>
              <w:rPr>
                <w:rFonts w:ascii="Arial" w:hAnsi="Arial" w:cs="Arial"/>
                <w:b/>
                <w:sz w:val="20"/>
                <w:szCs w:val="20"/>
              </w:rPr>
            </w:pPr>
            <w:r w:rsidRPr="003A63FB">
              <w:rPr>
                <w:rFonts w:ascii="Arial" w:hAnsi="Arial" w:cs="Arial"/>
                <w:b/>
                <w:sz w:val="20"/>
                <w:szCs w:val="20"/>
              </w:rPr>
              <w:t>1</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8409982" w14:textId="77777777" w:rsidR="004F5F76" w:rsidRPr="003A63FB" w:rsidRDefault="004F5F76" w:rsidP="00E30EB3">
            <w:pPr>
              <w:jc w:val="center"/>
              <w:rPr>
                <w:rFonts w:ascii="Arial" w:hAnsi="Arial" w:cs="Arial"/>
                <w:b/>
                <w:sz w:val="20"/>
                <w:szCs w:val="20"/>
              </w:rPr>
            </w:pPr>
            <w:r w:rsidRPr="003A63FB">
              <w:rPr>
                <w:rFonts w:ascii="Arial" w:hAnsi="Arial" w:cs="Arial"/>
                <w:b/>
                <w:sz w:val="20"/>
                <w:szCs w:val="20"/>
              </w:rPr>
              <w:t>2</w:t>
            </w:r>
          </w:p>
        </w:tc>
        <w:tc>
          <w:tcPr>
            <w:tcW w:w="1403" w:type="dxa"/>
            <w:tcBorders>
              <w:top w:val="single" w:sz="4" w:space="0" w:color="auto"/>
              <w:left w:val="single" w:sz="4" w:space="0" w:color="auto"/>
              <w:bottom w:val="single" w:sz="4" w:space="0" w:color="auto"/>
              <w:right w:val="single" w:sz="4" w:space="0" w:color="auto"/>
            </w:tcBorders>
          </w:tcPr>
          <w:p w14:paraId="514DEBB7" w14:textId="77777777" w:rsidR="004F5F76" w:rsidRPr="003A63FB" w:rsidRDefault="004F5F76" w:rsidP="00E30EB3">
            <w:pPr>
              <w:jc w:val="center"/>
              <w:rPr>
                <w:rFonts w:ascii="Arial" w:hAnsi="Arial" w:cs="Arial"/>
                <w:b/>
                <w:sz w:val="20"/>
                <w:szCs w:val="20"/>
              </w:rPr>
            </w:pPr>
            <w:r w:rsidRPr="003A63FB">
              <w:rPr>
                <w:rFonts w:ascii="Arial" w:hAnsi="Arial" w:cs="Arial"/>
                <w:b/>
                <w:sz w:val="20"/>
                <w:szCs w:val="20"/>
              </w:rPr>
              <w:t>3</w:t>
            </w:r>
          </w:p>
        </w:tc>
        <w:tc>
          <w:tcPr>
            <w:tcW w:w="1570" w:type="dxa"/>
            <w:tcBorders>
              <w:top w:val="single" w:sz="4" w:space="0" w:color="auto"/>
              <w:left w:val="single" w:sz="4" w:space="0" w:color="auto"/>
              <w:bottom w:val="single" w:sz="4" w:space="0" w:color="auto"/>
              <w:right w:val="single" w:sz="4" w:space="0" w:color="auto"/>
            </w:tcBorders>
            <w:vAlign w:val="center"/>
            <w:hideMark/>
          </w:tcPr>
          <w:p w14:paraId="35589D01" w14:textId="77777777" w:rsidR="004F5F76" w:rsidRPr="003A63FB" w:rsidRDefault="004F5F76" w:rsidP="00E30EB3">
            <w:pPr>
              <w:jc w:val="center"/>
              <w:rPr>
                <w:rFonts w:ascii="Arial" w:hAnsi="Arial" w:cs="Arial"/>
                <w:b/>
                <w:sz w:val="20"/>
                <w:szCs w:val="20"/>
              </w:rPr>
            </w:pPr>
            <w:r w:rsidRPr="003A63FB">
              <w:rPr>
                <w:rFonts w:ascii="Arial" w:hAnsi="Arial" w:cs="Arial"/>
                <w:b/>
                <w:sz w:val="20"/>
                <w:szCs w:val="20"/>
              </w:rPr>
              <w:t>4</w:t>
            </w:r>
          </w:p>
        </w:tc>
        <w:tc>
          <w:tcPr>
            <w:tcW w:w="1570" w:type="dxa"/>
            <w:tcBorders>
              <w:top w:val="single" w:sz="4" w:space="0" w:color="auto"/>
              <w:left w:val="single" w:sz="4" w:space="0" w:color="auto"/>
              <w:bottom w:val="single" w:sz="4" w:space="0" w:color="auto"/>
              <w:right w:val="single" w:sz="4" w:space="0" w:color="auto"/>
            </w:tcBorders>
            <w:vAlign w:val="center"/>
            <w:hideMark/>
          </w:tcPr>
          <w:p w14:paraId="238BFAD1" w14:textId="77777777" w:rsidR="004F5F76" w:rsidRPr="003A63FB" w:rsidRDefault="004F5F76" w:rsidP="00E30EB3">
            <w:pPr>
              <w:jc w:val="center"/>
              <w:rPr>
                <w:rFonts w:ascii="Arial" w:hAnsi="Arial" w:cs="Arial"/>
                <w:b/>
                <w:sz w:val="20"/>
                <w:szCs w:val="20"/>
              </w:rPr>
            </w:pPr>
            <w:r w:rsidRPr="003A63FB">
              <w:rPr>
                <w:rFonts w:ascii="Arial" w:hAnsi="Arial" w:cs="Arial"/>
                <w:b/>
                <w:sz w:val="20"/>
                <w:szCs w:val="20"/>
              </w:rPr>
              <w:t>5</w:t>
            </w:r>
          </w:p>
        </w:tc>
        <w:tc>
          <w:tcPr>
            <w:tcW w:w="1570" w:type="dxa"/>
            <w:tcBorders>
              <w:top w:val="single" w:sz="4" w:space="0" w:color="auto"/>
              <w:left w:val="single" w:sz="4" w:space="0" w:color="auto"/>
              <w:bottom w:val="single" w:sz="4" w:space="0" w:color="auto"/>
              <w:right w:val="single" w:sz="4" w:space="0" w:color="auto"/>
            </w:tcBorders>
            <w:vAlign w:val="center"/>
            <w:hideMark/>
          </w:tcPr>
          <w:p w14:paraId="4C21FA65" w14:textId="77777777" w:rsidR="004F5F76" w:rsidRPr="003A63FB" w:rsidRDefault="004F5F76" w:rsidP="00E30EB3">
            <w:pPr>
              <w:jc w:val="center"/>
              <w:rPr>
                <w:rFonts w:ascii="Arial" w:hAnsi="Arial" w:cs="Arial"/>
                <w:b/>
                <w:sz w:val="20"/>
                <w:szCs w:val="20"/>
              </w:rPr>
            </w:pPr>
            <w:r w:rsidRPr="003A63FB">
              <w:rPr>
                <w:rFonts w:ascii="Arial" w:hAnsi="Arial" w:cs="Arial"/>
                <w:b/>
                <w:sz w:val="20"/>
                <w:szCs w:val="20"/>
              </w:rPr>
              <w:t>6</w:t>
            </w:r>
          </w:p>
        </w:tc>
      </w:tr>
      <w:tr w:rsidR="003A63FB" w:rsidRPr="003A63FB" w14:paraId="30F92F28" w14:textId="77777777" w:rsidTr="00E30EB3">
        <w:trPr>
          <w:trHeight w:val="122"/>
          <w:jc w:val="center"/>
        </w:trPr>
        <w:tc>
          <w:tcPr>
            <w:tcW w:w="2093" w:type="dxa"/>
            <w:tcBorders>
              <w:top w:val="single" w:sz="4" w:space="0" w:color="auto"/>
              <w:left w:val="single" w:sz="4" w:space="0" w:color="auto"/>
              <w:bottom w:val="single" w:sz="4" w:space="0" w:color="auto"/>
              <w:right w:val="single" w:sz="4" w:space="0" w:color="auto"/>
            </w:tcBorders>
            <w:hideMark/>
          </w:tcPr>
          <w:p w14:paraId="7BB9E2AE" w14:textId="77777777" w:rsidR="004F5F76" w:rsidRPr="003A63FB" w:rsidRDefault="004F5F76" w:rsidP="00E30EB3">
            <w:pPr>
              <w:keepNext/>
              <w:keepLines/>
              <w:spacing w:before="200"/>
              <w:outlineLvl w:val="1"/>
              <w:rPr>
                <w:rFonts w:ascii="Arial" w:hAnsi="Arial" w:cs="Arial"/>
                <w:bCs/>
                <w:sz w:val="20"/>
                <w:szCs w:val="20"/>
              </w:rPr>
            </w:pPr>
            <w:r w:rsidRPr="003A63FB">
              <w:rPr>
                <w:rFonts w:ascii="Arial" w:hAnsi="Arial" w:cs="Arial"/>
                <w:bCs/>
                <w:sz w:val="20"/>
                <w:szCs w:val="20"/>
              </w:rPr>
              <w:t>Opći prihodi i primici</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53A374E" w14:textId="77777777" w:rsidR="004F5F76" w:rsidRPr="003A63FB" w:rsidRDefault="004F5F7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1.1.001</w:t>
            </w:r>
          </w:p>
        </w:tc>
        <w:tc>
          <w:tcPr>
            <w:tcW w:w="1403" w:type="dxa"/>
            <w:tcBorders>
              <w:top w:val="single" w:sz="4" w:space="0" w:color="auto"/>
              <w:left w:val="single" w:sz="4" w:space="0" w:color="auto"/>
              <w:bottom w:val="single" w:sz="4" w:space="0" w:color="auto"/>
              <w:right w:val="single" w:sz="4" w:space="0" w:color="auto"/>
            </w:tcBorders>
            <w:vAlign w:val="center"/>
          </w:tcPr>
          <w:p w14:paraId="45687C2F" w14:textId="77777777" w:rsidR="004F5F76" w:rsidRPr="003A63FB" w:rsidRDefault="004F5F76" w:rsidP="00E30EB3">
            <w:pPr>
              <w:jc w:val="right"/>
              <w:rPr>
                <w:rFonts w:ascii="Arial" w:hAnsi="Arial" w:cs="Arial"/>
                <w:sz w:val="20"/>
                <w:szCs w:val="20"/>
              </w:rPr>
            </w:pPr>
            <w:r w:rsidRPr="003A63FB">
              <w:rPr>
                <w:rFonts w:ascii="Arial" w:hAnsi="Arial" w:cs="Arial"/>
                <w:sz w:val="20"/>
                <w:szCs w:val="20"/>
              </w:rPr>
              <w:t>0,00</w:t>
            </w:r>
          </w:p>
        </w:tc>
        <w:tc>
          <w:tcPr>
            <w:tcW w:w="1570" w:type="dxa"/>
            <w:tcBorders>
              <w:top w:val="single" w:sz="4" w:space="0" w:color="auto"/>
              <w:left w:val="single" w:sz="4" w:space="0" w:color="auto"/>
              <w:bottom w:val="single" w:sz="4" w:space="0" w:color="auto"/>
              <w:right w:val="single" w:sz="4" w:space="0" w:color="auto"/>
            </w:tcBorders>
            <w:vAlign w:val="center"/>
          </w:tcPr>
          <w:p w14:paraId="5470F08A" w14:textId="77777777" w:rsidR="004F5F76" w:rsidRPr="003A63FB" w:rsidRDefault="004F5F76" w:rsidP="00E30EB3">
            <w:pPr>
              <w:jc w:val="right"/>
              <w:rPr>
                <w:rFonts w:ascii="Arial" w:hAnsi="Arial" w:cs="Arial"/>
                <w:sz w:val="20"/>
                <w:szCs w:val="20"/>
              </w:rPr>
            </w:pPr>
            <w:r w:rsidRPr="003A63FB">
              <w:rPr>
                <w:rFonts w:ascii="Arial" w:hAnsi="Arial" w:cs="Arial"/>
                <w:sz w:val="20"/>
                <w:szCs w:val="20"/>
              </w:rPr>
              <w:t>2.644.195,51</w:t>
            </w:r>
          </w:p>
        </w:tc>
        <w:tc>
          <w:tcPr>
            <w:tcW w:w="1570" w:type="dxa"/>
            <w:tcBorders>
              <w:top w:val="single" w:sz="4" w:space="0" w:color="auto"/>
              <w:left w:val="single" w:sz="4" w:space="0" w:color="auto"/>
              <w:bottom w:val="single" w:sz="4" w:space="0" w:color="auto"/>
              <w:right w:val="single" w:sz="4" w:space="0" w:color="auto"/>
            </w:tcBorders>
            <w:vAlign w:val="center"/>
          </w:tcPr>
          <w:p w14:paraId="0BC8B354" w14:textId="77777777" w:rsidR="004F5F76" w:rsidRPr="003A63FB" w:rsidRDefault="004F5F76" w:rsidP="00E30EB3">
            <w:pPr>
              <w:jc w:val="right"/>
              <w:rPr>
                <w:rFonts w:ascii="Arial" w:hAnsi="Arial" w:cs="Arial"/>
                <w:sz w:val="20"/>
                <w:szCs w:val="20"/>
              </w:rPr>
            </w:pPr>
            <w:r w:rsidRPr="003A63FB">
              <w:rPr>
                <w:rFonts w:ascii="Arial" w:hAnsi="Arial" w:cs="Arial"/>
                <w:sz w:val="20"/>
                <w:szCs w:val="20"/>
              </w:rPr>
              <w:t>2.644.195,51</w:t>
            </w:r>
          </w:p>
        </w:tc>
        <w:tc>
          <w:tcPr>
            <w:tcW w:w="1570" w:type="dxa"/>
            <w:tcBorders>
              <w:top w:val="single" w:sz="4" w:space="0" w:color="auto"/>
              <w:left w:val="single" w:sz="4" w:space="0" w:color="auto"/>
              <w:bottom w:val="single" w:sz="4" w:space="0" w:color="auto"/>
              <w:right w:val="single" w:sz="4" w:space="0" w:color="auto"/>
            </w:tcBorders>
            <w:vAlign w:val="center"/>
          </w:tcPr>
          <w:p w14:paraId="2D946526" w14:textId="77777777" w:rsidR="004F5F76" w:rsidRPr="003A63FB" w:rsidRDefault="004F5F76" w:rsidP="00E30EB3">
            <w:pPr>
              <w:jc w:val="right"/>
              <w:rPr>
                <w:rFonts w:ascii="Arial" w:hAnsi="Arial" w:cs="Arial"/>
                <w:sz w:val="20"/>
                <w:szCs w:val="20"/>
              </w:rPr>
            </w:pPr>
            <w:r w:rsidRPr="003A63FB">
              <w:rPr>
                <w:rFonts w:ascii="Arial" w:hAnsi="Arial" w:cs="Arial"/>
                <w:sz w:val="20"/>
                <w:szCs w:val="20"/>
              </w:rPr>
              <w:t>0,00</w:t>
            </w:r>
          </w:p>
        </w:tc>
      </w:tr>
      <w:tr w:rsidR="003A63FB" w:rsidRPr="003A63FB" w14:paraId="40937BDC" w14:textId="77777777" w:rsidTr="00E30EB3">
        <w:trPr>
          <w:trHeight w:val="122"/>
          <w:jc w:val="center"/>
        </w:trPr>
        <w:tc>
          <w:tcPr>
            <w:tcW w:w="2093" w:type="dxa"/>
            <w:tcBorders>
              <w:top w:val="single" w:sz="4" w:space="0" w:color="auto"/>
              <w:left w:val="single" w:sz="4" w:space="0" w:color="auto"/>
              <w:bottom w:val="single" w:sz="4" w:space="0" w:color="auto"/>
              <w:right w:val="single" w:sz="4" w:space="0" w:color="auto"/>
            </w:tcBorders>
            <w:hideMark/>
          </w:tcPr>
          <w:p w14:paraId="6292EEE4" w14:textId="77777777" w:rsidR="004F5F76" w:rsidRPr="003A63FB" w:rsidRDefault="004F5F76" w:rsidP="00E30EB3">
            <w:pPr>
              <w:keepNext/>
              <w:keepLines/>
              <w:spacing w:before="200"/>
              <w:outlineLvl w:val="1"/>
              <w:rPr>
                <w:rFonts w:ascii="Arial" w:hAnsi="Arial" w:cs="Arial"/>
                <w:bCs/>
                <w:sz w:val="20"/>
                <w:szCs w:val="20"/>
              </w:rPr>
            </w:pPr>
            <w:r w:rsidRPr="003A63FB">
              <w:rPr>
                <w:rFonts w:ascii="Arial" w:hAnsi="Arial" w:cs="Arial"/>
                <w:bCs/>
                <w:sz w:val="20"/>
                <w:szCs w:val="20"/>
              </w:rPr>
              <w:t>Vlastiti prihodi</w:t>
            </w:r>
          </w:p>
        </w:tc>
        <w:tc>
          <w:tcPr>
            <w:tcW w:w="1470" w:type="dxa"/>
            <w:tcBorders>
              <w:top w:val="single" w:sz="4" w:space="0" w:color="auto"/>
              <w:left w:val="single" w:sz="4" w:space="0" w:color="auto"/>
              <w:bottom w:val="single" w:sz="4" w:space="0" w:color="auto"/>
              <w:right w:val="single" w:sz="4" w:space="0" w:color="auto"/>
            </w:tcBorders>
            <w:vAlign w:val="center"/>
            <w:hideMark/>
          </w:tcPr>
          <w:p w14:paraId="39E3871B" w14:textId="77777777" w:rsidR="004F5F76" w:rsidRPr="003A63FB" w:rsidRDefault="004F5F7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3.9.000001</w:t>
            </w:r>
          </w:p>
        </w:tc>
        <w:tc>
          <w:tcPr>
            <w:tcW w:w="1403" w:type="dxa"/>
            <w:tcBorders>
              <w:top w:val="single" w:sz="4" w:space="0" w:color="auto"/>
              <w:left w:val="single" w:sz="4" w:space="0" w:color="auto"/>
              <w:bottom w:val="single" w:sz="4" w:space="0" w:color="auto"/>
              <w:right w:val="single" w:sz="4" w:space="0" w:color="auto"/>
            </w:tcBorders>
            <w:vAlign w:val="center"/>
          </w:tcPr>
          <w:p w14:paraId="68C2EE53" w14:textId="77777777" w:rsidR="004F5F76" w:rsidRPr="003A63FB" w:rsidRDefault="004F5F76" w:rsidP="00E30EB3">
            <w:pPr>
              <w:jc w:val="right"/>
              <w:rPr>
                <w:rFonts w:ascii="Arial" w:hAnsi="Arial" w:cs="Arial"/>
                <w:sz w:val="20"/>
                <w:szCs w:val="20"/>
              </w:rPr>
            </w:pPr>
            <w:r w:rsidRPr="003A63FB">
              <w:rPr>
                <w:rFonts w:ascii="Arial" w:hAnsi="Arial" w:cs="Arial"/>
                <w:sz w:val="20"/>
                <w:szCs w:val="20"/>
              </w:rPr>
              <w:t>0,00</w:t>
            </w:r>
          </w:p>
        </w:tc>
        <w:tc>
          <w:tcPr>
            <w:tcW w:w="1570" w:type="dxa"/>
            <w:tcBorders>
              <w:top w:val="single" w:sz="4" w:space="0" w:color="auto"/>
              <w:left w:val="single" w:sz="4" w:space="0" w:color="auto"/>
              <w:bottom w:val="single" w:sz="4" w:space="0" w:color="auto"/>
              <w:right w:val="single" w:sz="4" w:space="0" w:color="auto"/>
            </w:tcBorders>
            <w:vAlign w:val="center"/>
          </w:tcPr>
          <w:p w14:paraId="193DC5FD" w14:textId="77777777" w:rsidR="004F5F76" w:rsidRPr="003A63FB" w:rsidRDefault="004F5F76" w:rsidP="00E30EB3">
            <w:pPr>
              <w:jc w:val="right"/>
              <w:rPr>
                <w:rFonts w:ascii="Arial" w:hAnsi="Arial" w:cs="Arial"/>
                <w:sz w:val="20"/>
                <w:szCs w:val="20"/>
              </w:rPr>
            </w:pPr>
            <w:r w:rsidRPr="003A63FB">
              <w:rPr>
                <w:rFonts w:ascii="Arial" w:hAnsi="Arial" w:cs="Arial"/>
                <w:sz w:val="20"/>
                <w:szCs w:val="20"/>
              </w:rPr>
              <w:t>47.885,00</w:t>
            </w:r>
          </w:p>
        </w:tc>
        <w:tc>
          <w:tcPr>
            <w:tcW w:w="1570" w:type="dxa"/>
            <w:tcBorders>
              <w:top w:val="single" w:sz="4" w:space="0" w:color="auto"/>
              <w:left w:val="single" w:sz="4" w:space="0" w:color="auto"/>
              <w:bottom w:val="single" w:sz="4" w:space="0" w:color="auto"/>
              <w:right w:val="single" w:sz="4" w:space="0" w:color="auto"/>
            </w:tcBorders>
            <w:vAlign w:val="center"/>
          </w:tcPr>
          <w:p w14:paraId="71E13A99" w14:textId="77777777" w:rsidR="004F5F76" w:rsidRPr="003A63FB" w:rsidRDefault="004F5F76" w:rsidP="00E30EB3">
            <w:pPr>
              <w:jc w:val="right"/>
              <w:rPr>
                <w:rFonts w:ascii="Arial" w:hAnsi="Arial" w:cs="Arial"/>
                <w:sz w:val="20"/>
                <w:szCs w:val="20"/>
              </w:rPr>
            </w:pPr>
            <w:r w:rsidRPr="003A63FB">
              <w:rPr>
                <w:rFonts w:ascii="Arial" w:hAnsi="Arial" w:cs="Arial"/>
                <w:sz w:val="20"/>
                <w:szCs w:val="20"/>
              </w:rPr>
              <w:t>45.953,76</w:t>
            </w:r>
          </w:p>
        </w:tc>
        <w:tc>
          <w:tcPr>
            <w:tcW w:w="1570" w:type="dxa"/>
            <w:tcBorders>
              <w:top w:val="single" w:sz="4" w:space="0" w:color="auto"/>
              <w:left w:val="single" w:sz="4" w:space="0" w:color="auto"/>
              <w:bottom w:val="single" w:sz="4" w:space="0" w:color="auto"/>
              <w:right w:val="single" w:sz="4" w:space="0" w:color="auto"/>
            </w:tcBorders>
            <w:vAlign w:val="center"/>
          </w:tcPr>
          <w:p w14:paraId="6891E88E" w14:textId="77777777" w:rsidR="004F5F76" w:rsidRPr="003A63FB" w:rsidRDefault="004F5F76" w:rsidP="00E30EB3">
            <w:pPr>
              <w:jc w:val="right"/>
              <w:rPr>
                <w:rFonts w:ascii="Arial" w:hAnsi="Arial" w:cs="Arial"/>
                <w:sz w:val="20"/>
                <w:szCs w:val="20"/>
              </w:rPr>
            </w:pPr>
            <w:r w:rsidRPr="003A63FB">
              <w:rPr>
                <w:rFonts w:ascii="Arial" w:hAnsi="Arial" w:cs="Arial"/>
                <w:sz w:val="20"/>
                <w:szCs w:val="20"/>
              </w:rPr>
              <w:t>1.931,24</w:t>
            </w:r>
          </w:p>
        </w:tc>
      </w:tr>
      <w:tr w:rsidR="003A63FB" w:rsidRPr="003A63FB" w14:paraId="534E4C95" w14:textId="77777777" w:rsidTr="00E30EB3">
        <w:trPr>
          <w:trHeight w:val="122"/>
          <w:jc w:val="center"/>
        </w:trPr>
        <w:tc>
          <w:tcPr>
            <w:tcW w:w="2093" w:type="dxa"/>
            <w:tcBorders>
              <w:top w:val="single" w:sz="4" w:space="0" w:color="auto"/>
              <w:left w:val="single" w:sz="4" w:space="0" w:color="auto"/>
              <w:bottom w:val="single" w:sz="4" w:space="0" w:color="auto"/>
              <w:right w:val="single" w:sz="4" w:space="0" w:color="auto"/>
            </w:tcBorders>
            <w:hideMark/>
          </w:tcPr>
          <w:p w14:paraId="75036C74" w14:textId="77777777" w:rsidR="004F5F76" w:rsidRPr="003A63FB" w:rsidRDefault="004F5F76" w:rsidP="00E30EB3">
            <w:pPr>
              <w:keepNext/>
              <w:keepLines/>
              <w:spacing w:before="200"/>
              <w:outlineLvl w:val="1"/>
              <w:rPr>
                <w:rFonts w:ascii="Arial" w:hAnsi="Arial" w:cs="Arial"/>
                <w:bCs/>
                <w:sz w:val="20"/>
                <w:szCs w:val="20"/>
              </w:rPr>
            </w:pPr>
            <w:r w:rsidRPr="003A63FB">
              <w:rPr>
                <w:rFonts w:ascii="Arial" w:hAnsi="Arial" w:cs="Arial"/>
                <w:bCs/>
                <w:sz w:val="20"/>
                <w:szCs w:val="20"/>
              </w:rPr>
              <w:t>Prihodi za posebne namjene</w:t>
            </w:r>
          </w:p>
        </w:tc>
        <w:tc>
          <w:tcPr>
            <w:tcW w:w="1470" w:type="dxa"/>
            <w:tcBorders>
              <w:top w:val="single" w:sz="4" w:space="0" w:color="auto"/>
              <w:left w:val="single" w:sz="4" w:space="0" w:color="auto"/>
              <w:bottom w:val="single" w:sz="4" w:space="0" w:color="auto"/>
              <w:right w:val="single" w:sz="4" w:space="0" w:color="auto"/>
            </w:tcBorders>
            <w:vAlign w:val="center"/>
            <w:hideMark/>
          </w:tcPr>
          <w:p w14:paraId="1F648D90" w14:textId="77777777" w:rsidR="004F5F76" w:rsidRPr="003A63FB" w:rsidRDefault="004F5F76"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4.9.000001</w:t>
            </w:r>
          </w:p>
        </w:tc>
        <w:tc>
          <w:tcPr>
            <w:tcW w:w="1403" w:type="dxa"/>
            <w:tcBorders>
              <w:top w:val="single" w:sz="4" w:space="0" w:color="auto"/>
              <w:left w:val="single" w:sz="4" w:space="0" w:color="auto"/>
              <w:bottom w:val="single" w:sz="4" w:space="0" w:color="auto"/>
              <w:right w:val="single" w:sz="4" w:space="0" w:color="auto"/>
            </w:tcBorders>
            <w:vAlign w:val="center"/>
          </w:tcPr>
          <w:p w14:paraId="6F9784AF" w14:textId="77777777" w:rsidR="004F5F76" w:rsidRPr="003A63FB" w:rsidRDefault="004F5F76" w:rsidP="00E30EB3">
            <w:pPr>
              <w:jc w:val="right"/>
              <w:rPr>
                <w:rFonts w:ascii="Arial" w:hAnsi="Arial" w:cs="Arial"/>
                <w:sz w:val="20"/>
                <w:szCs w:val="20"/>
              </w:rPr>
            </w:pPr>
            <w:r w:rsidRPr="003A63FB">
              <w:rPr>
                <w:rFonts w:ascii="Arial" w:hAnsi="Arial" w:cs="Arial"/>
                <w:sz w:val="20"/>
                <w:szCs w:val="20"/>
              </w:rPr>
              <w:t>-270.835,49</w:t>
            </w:r>
          </w:p>
        </w:tc>
        <w:tc>
          <w:tcPr>
            <w:tcW w:w="1570" w:type="dxa"/>
            <w:tcBorders>
              <w:top w:val="single" w:sz="4" w:space="0" w:color="auto"/>
              <w:left w:val="single" w:sz="4" w:space="0" w:color="auto"/>
              <w:bottom w:val="single" w:sz="4" w:space="0" w:color="auto"/>
              <w:right w:val="single" w:sz="4" w:space="0" w:color="auto"/>
            </w:tcBorders>
            <w:vAlign w:val="center"/>
          </w:tcPr>
          <w:p w14:paraId="22CA1055" w14:textId="77777777" w:rsidR="004F5F76" w:rsidRPr="003A63FB" w:rsidRDefault="004F5F76" w:rsidP="00E30EB3">
            <w:pPr>
              <w:jc w:val="right"/>
              <w:rPr>
                <w:rFonts w:ascii="Arial" w:hAnsi="Arial" w:cs="Arial"/>
                <w:sz w:val="20"/>
                <w:szCs w:val="20"/>
              </w:rPr>
            </w:pPr>
            <w:r w:rsidRPr="003A63FB">
              <w:rPr>
                <w:rFonts w:ascii="Arial" w:hAnsi="Arial" w:cs="Arial"/>
                <w:sz w:val="20"/>
                <w:szCs w:val="20"/>
              </w:rPr>
              <w:t>1.641.939,00</w:t>
            </w:r>
          </w:p>
        </w:tc>
        <w:tc>
          <w:tcPr>
            <w:tcW w:w="1570" w:type="dxa"/>
            <w:tcBorders>
              <w:top w:val="single" w:sz="4" w:space="0" w:color="auto"/>
              <w:left w:val="single" w:sz="4" w:space="0" w:color="auto"/>
              <w:bottom w:val="single" w:sz="4" w:space="0" w:color="auto"/>
              <w:right w:val="single" w:sz="4" w:space="0" w:color="auto"/>
            </w:tcBorders>
            <w:vAlign w:val="center"/>
          </w:tcPr>
          <w:p w14:paraId="3CE14FF1" w14:textId="77777777" w:rsidR="004F5F76" w:rsidRPr="003A63FB" w:rsidRDefault="004F5F76" w:rsidP="00E30EB3">
            <w:pPr>
              <w:jc w:val="right"/>
              <w:rPr>
                <w:rFonts w:ascii="Arial" w:hAnsi="Arial" w:cs="Arial"/>
                <w:sz w:val="20"/>
                <w:szCs w:val="20"/>
              </w:rPr>
            </w:pPr>
            <w:r w:rsidRPr="003A63FB">
              <w:rPr>
                <w:rFonts w:ascii="Arial" w:hAnsi="Arial" w:cs="Arial"/>
                <w:sz w:val="20"/>
                <w:szCs w:val="20"/>
              </w:rPr>
              <w:t>1.789.009,12</w:t>
            </w:r>
          </w:p>
        </w:tc>
        <w:tc>
          <w:tcPr>
            <w:tcW w:w="1570" w:type="dxa"/>
            <w:tcBorders>
              <w:top w:val="single" w:sz="4" w:space="0" w:color="auto"/>
              <w:left w:val="single" w:sz="4" w:space="0" w:color="auto"/>
              <w:bottom w:val="single" w:sz="4" w:space="0" w:color="auto"/>
              <w:right w:val="single" w:sz="4" w:space="0" w:color="auto"/>
            </w:tcBorders>
            <w:vAlign w:val="center"/>
          </w:tcPr>
          <w:p w14:paraId="2AC499D5" w14:textId="77777777" w:rsidR="004F5F76" w:rsidRPr="003A63FB" w:rsidRDefault="004F5F76" w:rsidP="00E30EB3">
            <w:pPr>
              <w:jc w:val="right"/>
              <w:rPr>
                <w:rFonts w:ascii="Arial" w:hAnsi="Arial" w:cs="Arial"/>
                <w:sz w:val="20"/>
                <w:szCs w:val="20"/>
              </w:rPr>
            </w:pPr>
            <w:r w:rsidRPr="003A63FB">
              <w:rPr>
                <w:rFonts w:ascii="Arial" w:hAnsi="Arial" w:cs="Arial"/>
                <w:sz w:val="20"/>
                <w:szCs w:val="20"/>
              </w:rPr>
              <w:t>-417.905,61</w:t>
            </w:r>
          </w:p>
        </w:tc>
      </w:tr>
      <w:tr w:rsidR="003A63FB" w:rsidRPr="003A63FB" w14:paraId="1AB0C35E" w14:textId="77777777" w:rsidTr="00E30EB3">
        <w:trPr>
          <w:trHeight w:val="122"/>
          <w:jc w:val="center"/>
        </w:trPr>
        <w:tc>
          <w:tcPr>
            <w:tcW w:w="2093" w:type="dxa"/>
            <w:tcBorders>
              <w:top w:val="single" w:sz="4" w:space="0" w:color="auto"/>
              <w:left w:val="single" w:sz="4" w:space="0" w:color="auto"/>
              <w:bottom w:val="single" w:sz="4" w:space="0" w:color="auto"/>
              <w:right w:val="single" w:sz="4" w:space="0" w:color="auto"/>
            </w:tcBorders>
          </w:tcPr>
          <w:p w14:paraId="7DDCBF8D" w14:textId="77777777" w:rsidR="004F5F76" w:rsidRPr="003A63FB" w:rsidRDefault="004F5F76" w:rsidP="00E30EB3">
            <w:pPr>
              <w:keepNext/>
              <w:keepLines/>
              <w:spacing w:before="200"/>
              <w:outlineLvl w:val="1"/>
              <w:rPr>
                <w:rFonts w:ascii="Arial" w:hAnsi="Arial"/>
                <w:bCs/>
                <w:sz w:val="20"/>
                <w:szCs w:val="20"/>
              </w:rPr>
            </w:pPr>
            <w:r w:rsidRPr="003A63FB">
              <w:rPr>
                <w:rFonts w:ascii="Arial" w:hAnsi="Arial"/>
                <w:bCs/>
                <w:sz w:val="20"/>
                <w:szCs w:val="20"/>
              </w:rPr>
              <w:t>Pomoći korisnika</w:t>
            </w:r>
          </w:p>
        </w:tc>
        <w:tc>
          <w:tcPr>
            <w:tcW w:w="1470" w:type="dxa"/>
            <w:tcBorders>
              <w:top w:val="single" w:sz="4" w:space="0" w:color="auto"/>
              <w:left w:val="single" w:sz="4" w:space="0" w:color="auto"/>
              <w:bottom w:val="single" w:sz="4" w:space="0" w:color="auto"/>
              <w:right w:val="single" w:sz="4" w:space="0" w:color="auto"/>
            </w:tcBorders>
            <w:vAlign w:val="center"/>
          </w:tcPr>
          <w:p w14:paraId="18AD72BF" w14:textId="77777777" w:rsidR="004F5F76" w:rsidRPr="003A63FB" w:rsidRDefault="004F5F76" w:rsidP="00E30EB3">
            <w:pPr>
              <w:keepNext/>
              <w:keepLines/>
              <w:spacing w:before="200"/>
              <w:jc w:val="right"/>
              <w:outlineLvl w:val="1"/>
              <w:rPr>
                <w:rFonts w:ascii="Arial" w:hAnsi="Arial"/>
                <w:bCs/>
                <w:sz w:val="20"/>
                <w:szCs w:val="20"/>
              </w:rPr>
            </w:pPr>
            <w:r w:rsidRPr="003A63FB">
              <w:rPr>
                <w:rFonts w:ascii="Arial" w:hAnsi="Arial"/>
                <w:bCs/>
                <w:sz w:val="20"/>
                <w:szCs w:val="20"/>
              </w:rPr>
              <w:t>5.9.000001</w:t>
            </w:r>
          </w:p>
        </w:tc>
        <w:tc>
          <w:tcPr>
            <w:tcW w:w="1403" w:type="dxa"/>
            <w:tcBorders>
              <w:top w:val="single" w:sz="4" w:space="0" w:color="auto"/>
              <w:left w:val="single" w:sz="4" w:space="0" w:color="auto"/>
              <w:bottom w:val="single" w:sz="4" w:space="0" w:color="auto"/>
              <w:right w:val="single" w:sz="4" w:space="0" w:color="auto"/>
            </w:tcBorders>
            <w:vAlign w:val="center"/>
          </w:tcPr>
          <w:p w14:paraId="5117B9DD" w14:textId="77777777" w:rsidR="004F5F76" w:rsidRPr="003A63FB" w:rsidRDefault="004F5F76" w:rsidP="00E30EB3">
            <w:pPr>
              <w:jc w:val="right"/>
              <w:rPr>
                <w:rFonts w:ascii="Arial" w:hAnsi="Arial" w:cs="Arial"/>
                <w:sz w:val="20"/>
                <w:szCs w:val="20"/>
              </w:rPr>
            </w:pPr>
            <w:r w:rsidRPr="003A63FB">
              <w:rPr>
                <w:rFonts w:ascii="Arial" w:hAnsi="Arial" w:cs="Arial"/>
                <w:sz w:val="20"/>
                <w:szCs w:val="20"/>
              </w:rPr>
              <w:t>120.617,21</w:t>
            </w:r>
          </w:p>
        </w:tc>
        <w:tc>
          <w:tcPr>
            <w:tcW w:w="1570" w:type="dxa"/>
            <w:tcBorders>
              <w:top w:val="single" w:sz="4" w:space="0" w:color="auto"/>
              <w:left w:val="single" w:sz="4" w:space="0" w:color="auto"/>
              <w:bottom w:val="single" w:sz="4" w:space="0" w:color="auto"/>
              <w:right w:val="single" w:sz="4" w:space="0" w:color="auto"/>
            </w:tcBorders>
            <w:vAlign w:val="center"/>
          </w:tcPr>
          <w:p w14:paraId="16424122" w14:textId="77777777" w:rsidR="004F5F76" w:rsidRPr="003A63FB" w:rsidRDefault="004F5F76" w:rsidP="00E30EB3">
            <w:pPr>
              <w:jc w:val="right"/>
              <w:rPr>
                <w:rFonts w:ascii="Arial" w:hAnsi="Arial" w:cs="Arial"/>
                <w:sz w:val="20"/>
                <w:szCs w:val="20"/>
              </w:rPr>
            </w:pPr>
            <w:r w:rsidRPr="003A63FB">
              <w:rPr>
                <w:rFonts w:ascii="Arial" w:hAnsi="Arial" w:cs="Arial"/>
                <w:sz w:val="20"/>
                <w:szCs w:val="20"/>
              </w:rPr>
              <w:t>35.971,18</w:t>
            </w:r>
          </w:p>
        </w:tc>
        <w:tc>
          <w:tcPr>
            <w:tcW w:w="1570" w:type="dxa"/>
            <w:tcBorders>
              <w:top w:val="single" w:sz="4" w:space="0" w:color="auto"/>
              <w:left w:val="single" w:sz="4" w:space="0" w:color="auto"/>
              <w:bottom w:val="single" w:sz="4" w:space="0" w:color="auto"/>
              <w:right w:val="single" w:sz="4" w:space="0" w:color="auto"/>
            </w:tcBorders>
            <w:vAlign w:val="center"/>
          </w:tcPr>
          <w:p w14:paraId="06C973C5" w14:textId="77777777" w:rsidR="004F5F76" w:rsidRPr="003A63FB" w:rsidRDefault="004F5F76" w:rsidP="00E30EB3">
            <w:pPr>
              <w:jc w:val="right"/>
              <w:rPr>
                <w:rFonts w:ascii="Arial" w:hAnsi="Arial" w:cs="Arial"/>
                <w:sz w:val="20"/>
                <w:szCs w:val="20"/>
              </w:rPr>
            </w:pPr>
            <w:r w:rsidRPr="003A63FB">
              <w:rPr>
                <w:rFonts w:ascii="Arial" w:hAnsi="Arial" w:cs="Arial"/>
                <w:sz w:val="20"/>
                <w:szCs w:val="20"/>
              </w:rPr>
              <w:t>88.737,71</w:t>
            </w:r>
          </w:p>
        </w:tc>
        <w:tc>
          <w:tcPr>
            <w:tcW w:w="1570" w:type="dxa"/>
            <w:tcBorders>
              <w:top w:val="single" w:sz="4" w:space="0" w:color="auto"/>
              <w:left w:val="single" w:sz="4" w:space="0" w:color="auto"/>
              <w:bottom w:val="single" w:sz="4" w:space="0" w:color="auto"/>
              <w:right w:val="single" w:sz="4" w:space="0" w:color="auto"/>
            </w:tcBorders>
            <w:vAlign w:val="center"/>
          </w:tcPr>
          <w:p w14:paraId="796B0BCD" w14:textId="77777777" w:rsidR="004F5F76" w:rsidRPr="003A63FB" w:rsidRDefault="004F5F76" w:rsidP="00E30EB3">
            <w:pPr>
              <w:jc w:val="right"/>
              <w:rPr>
                <w:rFonts w:ascii="Arial" w:hAnsi="Arial" w:cs="Arial"/>
                <w:sz w:val="20"/>
                <w:szCs w:val="20"/>
              </w:rPr>
            </w:pPr>
            <w:r w:rsidRPr="003A63FB">
              <w:rPr>
                <w:rFonts w:ascii="Arial" w:hAnsi="Arial" w:cs="Arial"/>
                <w:sz w:val="20"/>
                <w:szCs w:val="20"/>
              </w:rPr>
              <w:t>67.850,68</w:t>
            </w:r>
          </w:p>
        </w:tc>
      </w:tr>
      <w:tr w:rsidR="003A63FB" w:rsidRPr="003A63FB" w14:paraId="573FC1C1" w14:textId="77777777" w:rsidTr="00E30EB3">
        <w:trPr>
          <w:trHeight w:val="122"/>
          <w:jc w:val="center"/>
        </w:trPr>
        <w:tc>
          <w:tcPr>
            <w:tcW w:w="2093" w:type="dxa"/>
            <w:tcBorders>
              <w:top w:val="single" w:sz="4" w:space="0" w:color="auto"/>
              <w:left w:val="single" w:sz="4" w:space="0" w:color="auto"/>
              <w:bottom w:val="single" w:sz="4" w:space="0" w:color="auto"/>
              <w:right w:val="single" w:sz="4" w:space="0" w:color="auto"/>
            </w:tcBorders>
            <w:hideMark/>
          </w:tcPr>
          <w:p w14:paraId="0A43A56C" w14:textId="77777777" w:rsidR="004F5F76" w:rsidRPr="003A63FB" w:rsidRDefault="004F5F76" w:rsidP="00E30EB3">
            <w:pPr>
              <w:keepNext/>
              <w:keepLines/>
              <w:spacing w:before="200"/>
              <w:outlineLvl w:val="1"/>
              <w:rPr>
                <w:rFonts w:ascii="Arial" w:hAnsi="Arial"/>
                <w:bCs/>
                <w:sz w:val="20"/>
                <w:szCs w:val="20"/>
              </w:rPr>
            </w:pPr>
            <w:r w:rsidRPr="003A63FB">
              <w:rPr>
                <w:rFonts w:ascii="Arial" w:hAnsi="Arial"/>
                <w:bCs/>
                <w:sz w:val="20"/>
                <w:szCs w:val="20"/>
              </w:rPr>
              <w:t>Pomoći -  općine</w:t>
            </w:r>
          </w:p>
        </w:tc>
        <w:tc>
          <w:tcPr>
            <w:tcW w:w="1470" w:type="dxa"/>
            <w:tcBorders>
              <w:top w:val="single" w:sz="4" w:space="0" w:color="auto"/>
              <w:left w:val="single" w:sz="4" w:space="0" w:color="auto"/>
              <w:bottom w:val="single" w:sz="4" w:space="0" w:color="auto"/>
              <w:right w:val="single" w:sz="4" w:space="0" w:color="auto"/>
            </w:tcBorders>
            <w:vAlign w:val="center"/>
            <w:hideMark/>
          </w:tcPr>
          <w:p w14:paraId="602DE385" w14:textId="77777777" w:rsidR="004F5F76" w:rsidRPr="003A63FB" w:rsidRDefault="004F5F76" w:rsidP="00E30EB3">
            <w:pPr>
              <w:keepNext/>
              <w:keepLines/>
              <w:spacing w:before="200"/>
              <w:jc w:val="right"/>
              <w:outlineLvl w:val="1"/>
              <w:rPr>
                <w:rFonts w:ascii="Arial" w:hAnsi="Arial"/>
                <w:bCs/>
                <w:sz w:val="20"/>
                <w:szCs w:val="20"/>
              </w:rPr>
            </w:pPr>
            <w:r w:rsidRPr="003A63FB">
              <w:rPr>
                <w:rFonts w:ascii="Arial" w:hAnsi="Arial"/>
                <w:bCs/>
                <w:sz w:val="20"/>
                <w:szCs w:val="20"/>
              </w:rPr>
              <w:t>5.9.000002</w:t>
            </w:r>
          </w:p>
        </w:tc>
        <w:tc>
          <w:tcPr>
            <w:tcW w:w="1403" w:type="dxa"/>
            <w:tcBorders>
              <w:top w:val="single" w:sz="4" w:space="0" w:color="auto"/>
              <w:left w:val="single" w:sz="4" w:space="0" w:color="auto"/>
              <w:bottom w:val="single" w:sz="4" w:space="0" w:color="auto"/>
              <w:right w:val="single" w:sz="4" w:space="0" w:color="auto"/>
            </w:tcBorders>
            <w:vAlign w:val="center"/>
          </w:tcPr>
          <w:p w14:paraId="5B7E4380" w14:textId="77777777" w:rsidR="004F5F76" w:rsidRPr="003A63FB" w:rsidRDefault="004F5F76" w:rsidP="00E30EB3">
            <w:pPr>
              <w:jc w:val="right"/>
              <w:rPr>
                <w:rFonts w:ascii="Arial" w:hAnsi="Arial" w:cs="Arial"/>
                <w:sz w:val="20"/>
                <w:szCs w:val="20"/>
              </w:rPr>
            </w:pPr>
            <w:r w:rsidRPr="003A63FB">
              <w:rPr>
                <w:rFonts w:ascii="Arial" w:hAnsi="Arial" w:cs="Arial"/>
                <w:sz w:val="20"/>
                <w:szCs w:val="20"/>
              </w:rPr>
              <w:t>0,00</w:t>
            </w:r>
          </w:p>
        </w:tc>
        <w:tc>
          <w:tcPr>
            <w:tcW w:w="1570" w:type="dxa"/>
            <w:tcBorders>
              <w:top w:val="single" w:sz="4" w:space="0" w:color="auto"/>
              <w:left w:val="single" w:sz="4" w:space="0" w:color="auto"/>
              <w:bottom w:val="single" w:sz="4" w:space="0" w:color="auto"/>
              <w:right w:val="single" w:sz="4" w:space="0" w:color="auto"/>
            </w:tcBorders>
            <w:vAlign w:val="center"/>
          </w:tcPr>
          <w:p w14:paraId="15F06BB5" w14:textId="77777777" w:rsidR="004F5F76" w:rsidRPr="003A63FB" w:rsidRDefault="004F5F76" w:rsidP="00E30EB3">
            <w:pPr>
              <w:jc w:val="right"/>
              <w:rPr>
                <w:rFonts w:ascii="Arial" w:hAnsi="Arial" w:cs="Arial"/>
                <w:sz w:val="20"/>
                <w:szCs w:val="20"/>
              </w:rPr>
            </w:pPr>
            <w:r w:rsidRPr="003A63FB">
              <w:rPr>
                <w:rFonts w:ascii="Arial" w:hAnsi="Arial" w:cs="Arial"/>
                <w:sz w:val="20"/>
                <w:szCs w:val="20"/>
              </w:rPr>
              <w:t>1.685.796,00</w:t>
            </w:r>
          </w:p>
        </w:tc>
        <w:tc>
          <w:tcPr>
            <w:tcW w:w="1570" w:type="dxa"/>
            <w:tcBorders>
              <w:top w:val="single" w:sz="4" w:space="0" w:color="auto"/>
              <w:left w:val="single" w:sz="4" w:space="0" w:color="auto"/>
              <w:bottom w:val="single" w:sz="4" w:space="0" w:color="auto"/>
              <w:right w:val="single" w:sz="4" w:space="0" w:color="auto"/>
            </w:tcBorders>
            <w:vAlign w:val="center"/>
          </w:tcPr>
          <w:p w14:paraId="4360A8F0" w14:textId="77777777" w:rsidR="004F5F76" w:rsidRPr="003A63FB" w:rsidRDefault="004F5F76" w:rsidP="00E30EB3">
            <w:pPr>
              <w:jc w:val="right"/>
              <w:rPr>
                <w:rFonts w:ascii="Arial" w:hAnsi="Arial" w:cs="Arial"/>
                <w:sz w:val="20"/>
                <w:szCs w:val="20"/>
              </w:rPr>
            </w:pPr>
            <w:r w:rsidRPr="003A63FB">
              <w:rPr>
                <w:rFonts w:ascii="Arial" w:hAnsi="Arial" w:cs="Arial"/>
                <w:sz w:val="20"/>
                <w:szCs w:val="20"/>
              </w:rPr>
              <w:t>1.556.147,25</w:t>
            </w:r>
          </w:p>
        </w:tc>
        <w:tc>
          <w:tcPr>
            <w:tcW w:w="1570" w:type="dxa"/>
            <w:tcBorders>
              <w:top w:val="single" w:sz="4" w:space="0" w:color="auto"/>
              <w:left w:val="single" w:sz="4" w:space="0" w:color="auto"/>
              <w:bottom w:val="single" w:sz="4" w:space="0" w:color="auto"/>
              <w:right w:val="single" w:sz="4" w:space="0" w:color="auto"/>
            </w:tcBorders>
            <w:vAlign w:val="center"/>
          </w:tcPr>
          <w:p w14:paraId="6E3DE324" w14:textId="77777777" w:rsidR="004F5F76" w:rsidRPr="003A63FB" w:rsidRDefault="004F5F76" w:rsidP="00E30EB3">
            <w:pPr>
              <w:jc w:val="right"/>
              <w:rPr>
                <w:rFonts w:ascii="Arial" w:hAnsi="Arial" w:cs="Arial"/>
                <w:sz w:val="20"/>
                <w:szCs w:val="20"/>
              </w:rPr>
            </w:pPr>
            <w:r w:rsidRPr="003A63FB">
              <w:rPr>
                <w:rFonts w:ascii="Arial" w:hAnsi="Arial" w:cs="Arial"/>
                <w:sz w:val="20"/>
                <w:szCs w:val="20"/>
              </w:rPr>
              <w:t>129.648,75</w:t>
            </w:r>
          </w:p>
        </w:tc>
      </w:tr>
      <w:tr w:rsidR="003A63FB" w:rsidRPr="003A63FB" w14:paraId="128F18B1" w14:textId="77777777" w:rsidTr="00E30EB3">
        <w:trPr>
          <w:trHeight w:val="122"/>
          <w:jc w:val="center"/>
        </w:trPr>
        <w:tc>
          <w:tcPr>
            <w:tcW w:w="2093" w:type="dxa"/>
            <w:tcBorders>
              <w:top w:val="single" w:sz="4" w:space="0" w:color="auto"/>
              <w:left w:val="single" w:sz="4" w:space="0" w:color="auto"/>
              <w:bottom w:val="single" w:sz="4" w:space="0" w:color="auto"/>
              <w:right w:val="single" w:sz="4" w:space="0" w:color="auto"/>
            </w:tcBorders>
            <w:hideMark/>
          </w:tcPr>
          <w:p w14:paraId="43F8F5AF" w14:textId="77777777" w:rsidR="004F5F76" w:rsidRPr="003A63FB" w:rsidRDefault="004F5F76" w:rsidP="00E30EB3">
            <w:pPr>
              <w:keepNext/>
              <w:keepLines/>
              <w:spacing w:before="200"/>
              <w:outlineLvl w:val="1"/>
              <w:rPr>
                <w:rFonts w:ascii="Arial" w:hAnsi="Arial"/>
                <w:bCs/>
                <w:sz w:val="20"/>
                <w:szCs w:val="20"/>
              </w:rPr>
            </w:pPr>
            <w:r w:rsidRPr="003A63FB">
              <w:rPr>
                <w:rFonts w:ascii="Arial" w:hAnsi="Arial"/>
                <w:bCs/>
                <w:sz w:val="20"/>
                <w:szCs w:val="20"/>
              </w:rPr>
              <w:t>Donacije</w:t>
            </w:r>
          </w:p>
        </w:tc>
        <w:tc>
          <w:tcPr>
            <w:tcW w:w="1470" w:type="dxa"/>
            <w:tcBorders>
              <w:top w:val="single" w:sz="4" w:space="0" w:color="auto"/>
              <w:left w:val="single" w:sz="4" w:space="0" w:color="auto"/>
              <w:bottom w:val="single" w:sz="4" w:space="0" w:color="auto"/>
              <w:right w:val="single" w:sz="4" w:space="0" w:color="auto"/>
            </w:tcBorders>
            <w:vAlign w:val="center"/>
            <w:hideMark/>
          </w:tcPr>
          <w:p w14:paraId="40F61BFB" w14:textId="77777777" w:rsidR="004F5F76" w:rsidRPr="003A63FB" w:rsidRDefault="004F5F76" w:rsidP="00E30EB3">
            <w:pPr>
              <w:keepNext/>
              <w:keepLines/>
              <w:spacing w:before="200"/>
              <w:jc w:val="right"/>
              <w:outlineLvl w:val="1"/>
              <w:rPr>
                <w:rFonts w:ascii="Arial" w:hAnsi="Arial"/>
                <w:bCs/>
                <w:sz w:val="20"/>
                <w:szCs w:val="20"/>
              </w:rPr>
            </w:pPr>
            <w:r w:rsidRPr="003A63FB">
              <w:rPr>
                <w:rFonts w:ascii="Arial" w:hAnsi="Arial"/>
                <w:bCs/>
                <w:sz w:val="20"/>
                <w:szCs w:val="20"/>
              </w:rPr>
              <w:t>6.9.000001</w:t>
            </w:r>
          </w:p>
        </w:tc>
        <w:tc>
          <w:tcPr>
            <w:tcW w:w="1403" w:type="dxa"/>
            <w:tcBorders>
              <w:top w:val="single" w:sz="4" w:space="0" w:color="auto"/>
              <w:left w:val="single" w:sz="4" w:space="0" w:color="auto"/>
              <w:bottom w:val="single" w:sz="4" w:space="0" w:color="auto"/>
              <w:right w:val="single" w:sz="4" w:space="0" w:color="auto"/>
            </w:tcBorders>
            <w:vAlign w:val="center"/>
          </w:tcPr>
          <w:p w14:paraId="3C9C4B1E" w14:textId="77777777" w:rsidR="004F5F76" w:rsidRPr="003A63FB" w:rsidRDefault="004F5F76" w:rsidP="00E30EB3">
            <w:pPr>
              <w:jc w:val="right"/>
              <w:rPr>
                <w:rFonts w:ascii="Arial" w:hAnsi="Arial" w:cs="Arial"/>
                <w:sz w:val="20"/>
                <w:szCs w:val="20"/>
              </w:rPr>
            </w:pPr>
            <w:r w:rsidRPr="003A63FB">
              <w:rPr>
                <w:rFonts w:ascii="Arial" w:hAnsi="Arial" w:cs="Arial"/>
                <w:sz w:val="20"/>
                <w:szCs w:val="20"/>
              </w:rPr>
              <w:t>0,00</w:t>
            </w:r>
          </w:p>
        </w:tc>
        <w:tc>
          <w:tcPr>
            <w:tcW w:w="1570" w:type="dxa"/>
            <w:tcBorders>
              <w:top w:val="single" w:sz="4" w:space="0" w:color="auto"/>
              <w:left w:val="single" w:sz="4" w:space="0" w:color="auto"/>
              <w:bottom w:val="single" w:sz="4" w:space="0" w:color="auto"/>
              <w:right w:val="single" w:sz="4" w:space="0" w:color="auto"/>
            </w:tcBorders>
            <w:vAlign w:val="center"/>
          </w:tcPr>
          <w:p w14:paraId="52FA9D0E" w14:textId="77777777" w:rsidR="004F5F76" w:rsidRPr="003A63FB" w:rsidRDefault="004F5F76" w:rsidP="00E30EB3">
            <w:pPr>
              <w:jc w:val="right"/>
              <w:rPr>
                <w:rFonts w:ascii="Arial" w:hAnsi="Arial" w:cs="Arial"/>
                <w:sz w:val="20"/>
                <w:szCs w:val="20"/>
              </w:rPr>
            </w:pPr>
            <w:r w:rsidRPr="003A63FB">
              <w:rPr>
                <w:rFonts w:ascii="Arial" w:hAnsi="Arial" w:cs="Arial"/>
                <w:sz w:val="20"/>
                <w:szCs w:val="20"/>
              </w:rPr>
              <w:t>30.875,00</w:t>
            </w:r>
          </w:p>
        </w:tc>
        <w:tc>
          <w:tcPr>
            <w:tcW w:w="1570" w:type="dxa"/>
            <w:tcBorders>
              <w:top w:val="single" w:sz="4" w:space="0" w:color="auto"/>
              <w:left w:val="single" w:sz="4" w:space="0" w:color="auto"/>
              <w:bottom w:val="single" w:sz="4" w:space="0" w:color="auto"/>
              <w:right w:val="single" w:sz="4" w:space="0" w:color="auto"/>
            </w:tcBorders>
            <w:vAlign w:val="center"/>
          </w:tcPr>
          <w:p w14:paraId="73681626" w14:textId="77777777" w:rsidR="004F5F76" w:rsidRPr="003A63FB" w:rsidRDefault="004F5F76" w:rsidP="00E30EB3">
            <w:pPr>
              <w:jc w:val="right"/>
              <w:rPr>
                <w:rFonts w:ascii="Arial" w:hAnsi="Arial" w:cs="Arial"/>
                <w:sz w:val="20"/>
                <w:szCs w:val="20"/>
              </w:rPr>
            </w:pPr>
            <w:r w:rsidRPr="003A63FB">
              <w:rPr>
                <w:rFonts w:ascii="Arial" w:hAnsi="Arial" w:cs="Arial"/>
                <w:sz w:val="20"/>
                <w:szCs w:val="20"/>
              </w:rPr>
              <w:t>34.625,00</w:t>
            </w:r>
          </w:p>
        </w:tc>
        <w:tc>
          <w:tcPr>
            <w:tcW w:w="1570" w:type="dxa"/>
            <w:tcBorders>
              <w:top w:val="single" w:sz="4" w:space="0" w:color="auto"/>
              <w:left w:val="single" w:sz="4" w:space="0" w:color="auto"/>
              <w:bottom w:val="single" w:sz="4" w:space="0" w:color="auto"/>
              <w:right w:val="single" w:sz="4" w:space="0" w:color="auto"/>
            </w:tcBorders>
            <w:vAlign w:val="center"/>
          </w:tcPr>
          <w:p w14:paraId="7B269781" w14:textId="77777777" w:rsidR="004F5F76" w:rsidRPr="003A63FB" w:rsidRDefault="004F5F76" w:rsidP="00E30EB3">
            <w:pPr>
              <w:jc w:val="right"/>
              <w:rPr>
                <w:rFonts w:ascii="Arial" w:hAnsi="Arial" w:cs="Arial"/>
                <w:sz w:val="20"/>
                <w:szCs w:val="20"/>
              </w:rPr>
            </w:pPr>
            <w:r w:rsidRPr="003A63FB">
              <w:rPr>
                <w:rFonts w:ascii="Arial" w:hAnsi="Arial" w:cs="Arial"/>
                <w:sz w:val="20"/>
                <w:szCs w:val="20"/>
              </w:rPr>
              <w:t>-3.750,00</w:t>
            </w:r>
          </w:p>
        </w:tc>
      </w:tr>
      <w:tr w:rsidR="003A63FB" w:rsidRPr="003A63FB" w14:paraId="51013DE4" w14:textId="77777777" w:rsidTr="00E30EB3">
        <w:trPr>
          <w:trHeight w:val="122"/>
          <w:jc w:val="center"/>
        </w:trPr>
        <w:tc>
          <w:tcPr>
            <w:tcW w:w="2093" w:type="dxa"/>
            <w:tcBorders>
              <w:top w:val="single" w:sz="4" w:space="0" w:color="auto"/>
              <w:left w:val="single" w:sz="4" w:space="0" w:color="auto"/>
              <w:bottom w:val="single" w:sz="4" w:space="0" w:color="auto"/>
              <w:right w:val="single" w:sz="4" w:space="0" w:color="auto"/>
            </w:tcBorders>
            <w:hideMark/>
          </w:tcPr>
          <w:p w14:paraId="16B2F646" w14:textId="77777777" w:rsidR="004F5F76" w:rsidRPr="003A63FB" w:rsidRDefault="004F5F76" w:rsidP="00E30EB3">
            <w:pPr>
              <w:keepNext/>
              <w:keepLines/>
              <w:spacing w:before="200"/>
              <w:outlineLvl w:val="1"/>
              <w:rPr>
                <w:rFonts w:ascii="Arial" w:hAnsi="Arial"/>
                <w:bCs/>
                <w:sz w:val="20"/>
                <w:szCs w:val="20"/>
              </w:rPr>
            </w:pPr>
            <w:r w:rsidRPr="003A63FB">
              <w:rPr>
                <w:rFonts w:ascii="Arial" w:hAnsi="Arial"/>
                <w:bCs/>
                <w:sz w:val="20"/>
                <w:szCs w:val="20"/>
              </w:rPr>
              <w:t>Prihodi od naknada šteta s osnova  osiguranja</w:t>
            </w:r>
          </w:p>
        </w:tc>
        <w:tc>
          <w:tcPr>
            <w:tcW w:w="1470" w:type="dxa"/>
            <w:tcBorders>
              <w:top w:val="single" w:sz="4" w:space="0" w:color="auto"/>
              <w:left w:val="single" w:sz="4" w:space="0" w:color="auto"/>
              <w:bottom w:val="single" w:sz="4" w:space="0" w:color="auto"/>
              <w:right w:val="single" w:sz="4" w:space="0" w:color="auto"/>
            </w:tcBorders>
            <w:vAlign w:val="center"/>
            <w:hideMark/>
          </w:tcPr>
          <w:p w14:paraId="6A9EA934" w14:textId="77777777" w:rsidR="004F5F76" w:rsidRPr="003A63FB" w:rsidRDefault="004F5F76" w:rsidP="00E30EB3">
            <w:pPr>
              <w:keepNext/>
              <w:keepLines/>
              <w:spacing w:before="200"/>
              <w:jc w:val="right"/>
              <w:outlineLvl w:val="1"/>
              <w:rPr>
                <w:rFonts w:ascii="Arial" w:hAnsi="Arial"/>
                <w:bCs/>
                <w:sz w:val="20"/>
                <w:szCs w:val="20"/>
              </w:rPr>
            </w:pPr>
            <w:r w:rsidRPr="003A63FB">
              <w:rPr>
                <w:rFonts w:ascii="Arial" w:hAnsi="Arial"/>
                <w:bCs/>
                <w:sz w:val="20"/>
                <w:szCs w:val="20"/>
              </w:rPr>
              <w:t>7.9.000001</w:t>
            </w:r>
          </w:p>
        </w:tc>
        <w:tc>
          <w:tcPr>
            <w:tcW w:w="1403" w:type="dxa"/>
            <w:tcBorders>
              <w:top w:val="single" w:sz="4" w:space="0" w:color="auto"/>
              <w:left w:val="single" w:sz="4" w:space="0" w:color="auto"/>
              <w:bottom w:val="single" w:sz="4" w:space="0" w:color="auto"/>
              <w:right w:val="single" w:sz="4" w:space="0" w:color="auto"/>
            </w:tcBorders>
            <w:vAlign w:val="center"/>
          </w:tcPr>
          <w:p w14:paraId="63CE1E8F" w14:textId="77777777" w:rsidR="004F5F76" w:rsidRPr="003A63FB" w:rsidRDefault="004F5F76" w:rsidP="00E30EB3">
            <w:pPr>
              <w:jc w:val="right"/>
              <w:rPr>
                <w:rFonts w:ascii="Arial" w:hAnsi="Arial" w:cs="Arial"/>
                <w:sz w:val="20"/>
                <w:szCs w:val="20"/>
              </w:rPr>
            </w:pPr>
            <w:r w:rsidRPr="003A63FB">
              <w:rPr>
                <w:rFonts w:ascii="Arial" w:hAnsi="Arial" w:cs="Arial"/>
                <w:sz w:val="20"/>
                <w:szCs w:val="20"/>
              </w:rPr>
              <w:t>-2.103,07</w:t>
            </w:r>
          </w:p>
        </w:tc>
        <w:tc>
          <w:tcPr>
            <w:tcW w:w="1570" w:type="dxa"/>
            <w:tcBorders>
              <w:top w:val="single" w:sz="4" w:space="0" w:color="auto"/>
              <w:left w:val="single" w:sz="4" w:space="0" w:color="auto"/>
              <w:bottom w:val="single" w:sz="4" w:space="0" w:color="auto"/>
              <w:right w:val="single" w:sz="4" w:space="0" w:color="auto"/>
            </w:tcBorders>
            <w:vAlign w:val="center"/>
          </w:tcPr>
          <w:p w14:paraId="757738A6" w14:textId="77777777" w:rsidR="004F5F76" w:rsidRPr="003A63FB" w:rsidRDefault="004F5F76" w:rsidP="00E30EB3">
            <w:pPr>
              <w:jc w:val="right"/>
              <w:rPr>
                <w:rFonts w:ascii="Arial" w:hAnsi="Arial" w:cs="Arial"/>
                <w:sz w:val="20"/>
                <w:szCs w:val="20"/>
              </w:rPr>
            </w:pPr>
            <w:r w:rsidRPr="003A63FB">
              <w:rPr>
                <w:rFonts w:ascii="Arial" w:hAnsi="Arial" w:cs="Arial"/>
                <w:sz w:val="20"/>
                <w:szCs w:val="20"/>
              </w:rPr>
              <w:t>8.501,40</w:t>
            </w:r>
          </w:p>
        </w:tc>
        <w:tc>
          <w:tcPr>
            <w:tcW w:w="1570" w:type="dxa"/>
            <w:tcBorders>
              <w:top w:val="single" w:sz="4" w:space="0" w:color="auto"/>
              <w:left w:val="single" w:sz="4" w:space="0" w:color="auto"/>
              <w:bottom w:val="single" w:sz="4" w:space="0" w:color="auto"/>
              <w:right w:val="single" w:sz="4" w:space="0" w:color="auto"/>
            </w:tcBorders>
            <w:vAlign w:val="center"/>
          </w:tcPr>
          <w:p w14:paraId="79C53D4D" w14:textId="77777777" w:rsidR="004F5F76" w:rsidRPr="003A63FB" w:rsidRDefault="004F5F76" w:rsidP="00E30EB3">
            <w:pPr>
              <w:jc w:val="right"/>
              <w:rPr>
                <w:rFonts w:ascii="Arial" w:hAnsi="Arial" w:cs="Arial"/>
                <w:sz w:val="20"/>
                <w:szCs w:val="20"/>
              </w:rPr>
            </w:pPr>
            <w:r w:rsidRPr="003A63FB">
              <w:rPr>
                <w:rFonts w:ascii="Arial" w:hAnsi="Arial" w:cs="Arial"/>
                <w:sz w:val="20"/>
                <w:szCs w:val="20"/>
              </w:rPr>
              <w:t>5.625,00</w:t>
            </w:r>
          </w:p>
        </w:tc>
        <w:tc>
          <w:tcPr>
            <w:tcW w:w="1570" w:type="dxa"/>
            <w:tcBorders>
              <w:top w:val="single" w:sz="4" w:space="0" w:color="auto"/>
              <w:left w:val="single" w:sz="4" w:space="0" w:color="auto"/>
              <w:bottom w:val="single" w:sz="4" w:space="0" w:color="auto"/>
              <w:right w:val="single" w:sz="4" w:space="0" w:color="auto"/>
            </w:tcBorders>
            <w:vAlign w:val="center"/>
          </w:tcPr>
          <w:p w14:paraId="1ECD9CB3" w14:textId="77777777" w:rsidR="004F5F76" w:rsidRPr="003A63FB" w:rsidRDefault="004F5F76" w:rsidP="00E30EB3">
            <w:pPr>
              <w:jc w:val="right"/>
              <w:rPr>
                <w:rFonts w:ascii="Arial" w:hAnsi="Arial" w:cs="Arial"/>
                <w:sz w:val="20"/>
                <w:szCs w:val="20"/>
              </w:rPr>
            </w:pPr>
            <w:r w:rsidRPr="003A63FB">
              <w:rPr>
                <w:rFonts w:ascii="Arial" w:hAnsi="Arial" w:cs="Arial"/>
                <w:sz w:val="20"/>
                <w:szCs w:val="20"/>
              </w:rPr>
              <w:t>773,33</w:t>
            </w:r>
          </w:p>
        </w:tc>
      </w:tr>
      <w:tr w:rsidR="004F5F76" w:rsidRPr="003A63FB" w14:paraId="46B43731" w14:textId="77777777" w:rsidTr="00E30EB3">
        <w:trPr>
          <w:trHeight w:val="750"/>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37B03CE1" w14:textId="77777777" w:rsidR="004F5F76" w:rsidRPr="003A63FB" w:rsidRDefault="004F5F76" w:rsidP="00E30EB3">
            <w:pPr>
              <w:keepNext/>
              <w:keepLines/>
              <w:spacing w:before="200"/>
              <w:outlineLvl w:val="1"/>
              <w:rPr>
                <w:rFonts w:ascii="Arial" w:hAnsi="Arial" w:cs="Arial"/>
                <w:b/>
                <w:sz w:val="20"/>
                <w:szCs w:val="20"/>
              </w:rPr>
            </w:pPr>
            <w:r w:rsidRPr="003A63FB">
              <w:rPr>
                <w:rFonts w:ascii="Arial" w:hAnsi="Arial" w:cs="Arial"/>
                <w:b/>
                <w:sz w:val="20"/>
                <w:szCs w:val="20"/>
              </w:rPr>
              <w:t xml:space="preserve">                    UKUPNO</w:t>
            </w:r>
          </w:p>
        </w:tc>
        <w:tc>
          <w:tcPr>
            <w:tcW w:w="1470" w:type="dxa"/>
            <w:tcBorders>
              <w:top w:val="single" w:sz="4" w:space="0" w:color="auto"/>
              <w:left w:val="single" w:sz="4" w:space="0" w:color="auto"/>
              <w:bottom w:val="single" w:sz="4" w:space="0" w:color="auto"/>
              <w:right w:val="single" w:sz="4" w:space="0" w:color="auto"/>
            </w:tcBorders>
            <w:vAlign w:val="center"/>
          </w:tcPr>
          <w:p w14:paraId="7F1C5089" w14:textId="77777777" w:rsidR="004F5F76" w:rsidRPr="003A63FB" w:rsidRDefault="004F5F76" w:rsidP="00E30EB3">
            <w:pPr>
              <w:jc w:val="right"/>
              <w:rPr>
                <w:rFonts w:ascii="Arial" w:hAnsi="Arial" w:cs="Arial"/>
                <w:b/>
                <w:sz w:val="20"/>
                <w:szCs w:val="20"/>
              </w:rPr>
            </w:pPr>
          </w:p>
        </w:tc>
        <w:tc>
          <w:tcPr>
            <w:tcW w:w="1403" w:type="dxa"/>
            <w:tcBorders>
              <w:top w:val="single" w:sz="4" w:space="0" w:color="auto"/>
              <w:left w:val="single" w:sz="4" w:space="0" w:color="auto"/>
              <w:bottom w:val="single" w:sz="4" w:space="0" w:color="auto"/>
              <w:right w:val="single" w:sz="4" w:space="0" w:color="auto"/>
            </w:tcBorders>
            <w:vAlign w:val="center"/>
          </w:tcPr>
          <w:p w14:paraId="7C4A9EF0" w14:textId="77777777" w:rsidR="004F5F76" w:rsidRPr="003A63FB" w:rsidRDefault="004F5F76" w:rsidP="00E30EB3">
            <w:pPr>
              <w:jc w:val="right"/>
              <w:rPr>
                <w:rFonts w:ascii="Arial" w:hAnsi="Arial" w:cs="Arial"/>
                <w:b/>
                <w:sz w:val="20"/>
                <w:szCs w:val="20"/>
              </w:rPr>
            </w:pPr>
            <w:r w:rsidRPr="003A63FB">
              <w:rPr>
                <w:rFonts w:ascii="Arial" w:hAnsi="Arial" w:cs="Arial"/>
                <w:b/>
                <w:sz w:val="20"/>
                <w:szCs w:val="20"/>
              </w:rPr>
              <w:t>-152.321,35</w:t>
            </w:r>
          </w:p>
        </w:tc>
        <w:tc>
          <w:tcPr>
            <w:tcW w:w="1570" w:type="dxa"/>
            <w:tcBorders>
              <w:top w:val="single" w:sz="4" w:space="0" w:color="auto"/>
              <w:left w:val="single" w:sz="4" w:space="0" w:color="auto"/>
              <w:bottom w:val="single" w:sz="4" w:space="0" w:color="auto"/>
              <w:right w:val="single" w:sz="4" w:space="0" w:color="auto"/>
            </w:tcBorders>
            <w:vAlign w:val="center"/>
          </w:tcPr>
          <w:p w14:paraId="55C0511A" w14:textId="77777777" w:rsidR="004F5F76" w:rsidRPr="003A63FB" w:rsidRDefault="004F5F76" w:rsidP="00E30EB3">
            <w:pPr>
              <w:jc w:val="right"/>
              <w:rPr>
                <w:rFonts w:ascii="Arial" w:hAnsi="Arial" w:cs="Arial"/>
                <w:b/>
                <w:sz w:val="20"/>
                <w:szCs w:val="20"/>
              </w:rPr>
            </w:pPr>
            <w:r w:rsidRPr="003A63FB">
              <w:rPr>
                <w:rFonts w:ascii="Arial" w:hAnsi="Arial" w:cs="Arial"/>
                <w:b/>
                <w:sz w:val="20"/>
                <w:szCs w:val="20"/>
              </w:rPr>
              <w:t>6.095.163,09</w:t>
            </w:r>
          </w:p>
        </w:tc>
        <w:tc>
          <w:tcPr>
            <w:tcW w:w="1570" w:type="dxa"/>
            <w:tcBorders>
              <w:top w:val="single" w:sz="4" w:space="0" w:color="auto"/>
              <w:left w:val="single" w:sz="4" w:space="0" w:color="auto"/>
              <w:bottom w:val="single" w:sz="4" w:space="0" w:color="auto"/>
              <w:right w:val="single" w:sz="4" w:space="0" w:color="auto"/>
            </w:tcBorders>
            <w:vAlign w:val="center"/>
          </w:tcPr>
          <w:p w14:paraId="4DF42C49" w14:textId="77777777" w:rsidR="004F5F76" w:rsidRPr="003A63FB" w:rsidRDefault="004F5F76" w:rsidP="00E30EB3">
            <w:pPr>
              <w:jc w:val="right"/>
              <w:rPr>
                <w:rFonts w:ascii="Arial" w:hAnsi="Arial" w:cs="Arial"/>
                <w:b/>
                <w:sz w:val="20"/>
                <w:szCs w:val="20"/>
              </w:rPr>
            </w:pPr>
            <w:r w:rsidRPr="003A63FB">
              <w:rPr>
                <w:rFonts w:ascii="Arial" w:hAnsi="Arial" w:cs="Arial"/>
                <w:b/>
                <w:sz w:val="20"/>
                <w:szCs w:val="20"/>
              </w:rPr>
              <w:t>6.164.293,35</w:t>
            </w:r>
          </w:p>
        </w:tc>
        <w:tc>
          <w:tcPr>
            <w:tcW w:w="1570" w:type="dxa"/>
            <w:tcBorders>
              <w:top w:val="single" w:sz="4" w:space="0" w:color="auto"/>
              <w:left w:val="single" w:sz="4" w:space="0" w:color="auto"/>
              <w:bottom w:val="single" w:sz="4" w:space="0" w:color="auto"/>
              <w:right w:val="single" w:sz="4" w:space="0" w:color="auto"/>
            </w:tcBorders>
            <w:vAlign w:val="center"/>
          </w:tcPr>
          <w:p w14:paraId="2B53BE31" w14:textId="77777777" w:rsidR="004F5F76" w:rsidRPr="003A63FB" w:rsidRDefault="004F5F76" w:rsidP="00E30EB3">
            <w:pPr>
              <w:jc w:val="right"/>
              <w:rPr>
                <w:rFonts w:ascii="Arial" w:hAnsi="Arial" w:cs="Arial"/>
                <w:b/>
                <w:sz w:val="20"/>
                <w:szCs w:val="20"/>
              </w:rPr>
            </w:pPr>
            <w:r w:rsidRPr="003A63FB">
              <w:rPr>
                <w:rFonts w:ascii="Arial" w:hAnsi="Arial" w:cs="Arial"/>
                <w:b/>
                <w:sz w:val="20"/>
                <w:szCs w:val="20"/>
              </w:rPr>
              <w:t>-221.451,61</w:t>
            </w:r>
          </w:p>
        </w:tc>
      </w:tr>
    </w:tbl>
    <w:p w14:paraId="0AB62108" w14:textId="77777777" w:rsidR="004F5F76" w:rsidRPr="003A63FB" w:rsidRDefault="004F5F76" w:rsidP="004F5F76">
      <w:pPr>
        <w:rPr>
          <w:rFonts w:ascii="Arial" w:hAnsi="Arial" w:cs="Arial"/>
        </w:rPr>
      </w:pPr>
    </w:p>
    <w:p w14:paraId="081DD54D" w14:textId="77777777" w:rsidR="004F5F76" w:rsidRPr="003A63FB" w:rsidRDefault="004F5F76" w:rsidP="004F5F76">
      <w:pPr>
        <w:spacing w:after="0" w:line="240" w:lineRule="auto"/>
        <w:rPr>
          <w:rFonts w:ascii="Arial" w:hAnsi="Arial" w:cs="Arial"/>
        </w:rPr>
      </w:pPr>
      <w:r w:rsidRPr="003A63FB">
        <w:rPr>
          <w:rFonts w:ascii="Arial" w:hAnsi="Arial" w:cs="Arial"/>
        </w:rPr>
        <w:t>U 2022 godini ostvaren je manjak prihoda i primitaka u iznosu od  = 221.451,61 kuna.</w:t>
      </w:r>
    </w:p>
    <w:p w14:paraId="7B8C9095" w14:textId="77777777" w:rsidR="004F5F76" w:rsidRPr="003A63FB" w:rsidRDefault="004F5F76" w:rsidP="004F5F76">
      <w:pPr>
        <w:pStyle w:val="T-98-2"/>
        <w:ind w:firstLine="0"/>
        <w:rPr>
          <w:rFonts w:ascii="Arial" w:hAnsi="Arial" w:cs="Arial"/>
          <w:sz w:val="22"/>
          <w:szCs w:val="22"/>
        </w:rPr>
      </w:pPr>
      <w:r w:rsidRPr="003A63FB">
        <w:rPr>
          <w:rFonts w:ascii="Arial" w:hAnsi="Arial" w:cs="Arial"/>
          <w:sz w:val="22"/>
          <w:szCs w:val="22"/>
        </w:rPr>
        <w:t>Preneseni manjak prihoda iz prethodne godina iznosi 152.321,35 kuna. Manjak prihoda i primitaka iz 2021 godini odnosi se na manjak prihoda po posebnim namjenama u vrijednosti od 270.835,49 kuna, te prihod od naknade šteta s osnova osiguranja u vrijednosti 2.103,07 kuna. Preneseni višak prihoda i primitaka ostvaren je od pomoći korisnika u vrijednosti 120.617,21 kuna.</w:t>
      </w:r>
    </w:p>
    <w:p w14:paraId="5A93AB60" w14:textId="77777777" w:rsidR="004F5F76" w:rsidRPr="003A63FB" w:rsidRDefault="004F5F76" w:rsidP="004F5F76">
      <w:pPr>
        <w:pStyle w:val="T-98-2"/>
        <w:ind w:firstLine="0"/>
        <w:rPr>
          <w:rFonts w:ascii="Arial" w:hAnsi="Arial" w:cs="Arial"/>
          <w:sz w:val="22"/>
          <w:szCs w:val="22"/>
        </w:rPr>
      </w:pPr>
      <w:r w:rsidRPr="003A63FB">
        <w:rPr>
          <w:rFonts w:ascii="Arial" w:hAnsi="Arial" w:cs="Arial"/>
          <w:sz w:val="22"/>
          <w:szCs w:val="22"/>
        </w:rPr>
        <w:t>Na kraju izvještajnog razdoblja imamo višak vlastitih prihoda u vrijednosti od 1.931,24 kune koji će se utrošiti za materijalne troškove.</w:t>
      </w:r>
    </w:p>
    <w:p w14:paraId="6E225677" w14:textId="77777777" w:rsidR="004F5F76" w:rsidRPr="003A63FB" w:rsidRDefault="004F5F76" w:rsidP="004F5F76">
      <w:pPr>
        <w:pStyle w:val="T-98-2"/>
        <w:ind w:firstLine="0"/>
        <w:rPr>
          <w:rFonts w:ascii="Arial" w:eastAsia="Calibri" w:hAnsi="Arial" w:cs="Arial"/>
          <w:sz w:val="22"/>
          <w:szCs w:val="22"/>
        </w:rPr>
      </w:pPr>
      <w:r w:rsidRPr="003A63FB">
        <w:rPr>
          <w:rFonts w:ascii="Arial" w:hAnsi="Arial" w:cs="Arial"/>
          <w:sz w:val="22"/>
          <w:szCs w:val="22"/>
        </w:rPr>
        <w:lastRenderedPageBreak/>
        <w:t xml:space="preserve">Manjak prihoda i primitaka po posebnim namjenama u vrijednosti od 417.905,61 kuna pokrit će se pojačanom naplatom nenaplaćenih potraživanja, kao i naplatom primitaka tj. računa za lipanj 2022 godine čija je valuta plaćanja srpanj 2022 godine. </w:t>
      </w:r>
    </w:p>
    <w:p w14:paraId="365C1635" w14:textId="77777777" w:rsidR="004F5F76" w:rsidRPr="003A63FB" w:rsidRDefault="004F5F76" w:rsidP="004F5F76">
      <w:pPr>
        <w:pStyle w:val="T-98-2"/>
        <w:ind w:firstLine="0"/>
        <w:rPr>
          <w:rFonts w:ascii="Arial" w:hAnsi="Arial" w:cs="Arial"/>
          <w:sz w:val="22"/>
          <w:szCs w:val="22"/>
        </w:rPr>
      </w:pPr>
      <w:r w:rsidRPr="003A63FB">
        <w:rPr>
          <w:rFonts w:ascii="Arial" w:hAnsi="Arial" w:cs="Arial"/>
          <w:sz w:val="22"/>
          <w:szCs w:val="22"/>
        </w:rPr>
        <w:t xml:space="preserve">Višak prihoda i primitaka ostvaren od pomoći korisnika u vrijednosti 67.850,68 kuna utrošit će se u 2022 godini za Erasmus projekt “Kreativnošću do vrtića po mjeri djeteta“ koji se provodi do 31.12.2022. godine. </w:t>
      </w:r>
    </w:p>
    <w:p w14:paraId="05CCB637" w14:textId="77777777" w:rsidR="004F5F76" w:rsidRPr="003A63FB" w:rsidRDefault="004F5F76" w:rsidP="004F5F76">
      <w:pPr>
        <w:pStyle w:val="T-98-2"/>
        <w:ind w:firstLine="0"/>
        <w:rPr>
          <w:rFonts w:ascii="Arial" w:hAnsi="Arial" w:cs="Arial"/>
          <w:sz w:val="22"/>
          <w:szCs w:val="22"/>
        </w:rPr>
      </w:pPr>
      <w:r w:rsidRPr="003A63FB">
        <w:rPr>
          <w:rFonts w:ascii="Arial" w:hAnsi="Arial" w:cs="Arial"/>
          <w:sz w:val="22"/>
          <w:szCs w:val="22"/>
        </w:rPr>
        <w:t xml:space="preserve">Višak prihoda i primitaka ostvaren od pomoći nenadležnog proračuna – Općina u vrijednosti 129.648,75 kuna utrošit će se u narednom periodu na plaće i naknade za zaposlene. </w:t>
      </w:r>
    </w:p>
    <w:p w14:paraId="19770FFC" w14:textId="77777777" w:rsidR="004F5F76" w:rsidRPr="003A63FB" w:rsidRDefault="004F5F76" w:rsidP="004F5F76">
      <w:pPr>
        <w:pStyle w:val="T-98-2"/>
        <w:ind w:firstLine="0"/>
        <w:rPr>
          <w:rFonts w:ascii="Arial" w:hAnsi="Arial" w:cs="Arial"/>
          <w:sz w:val="22"/>
          <w:szCs w:val="22"/>
        </w:rPr>
      </w:pPr>
      <w:r w:rsidRPr="003A63FB">
        <w:rPr>
          <w:rFonts w:ascii="Arial" w:hAnsi="Arial" w:cs="Arial"/>
          <w:sz w:val="22"/>
          <w:szCs w:val="22"/>
        </w:rPr>
        <w:t>Manjak prihoda iz donacija u vrijednosti 3.750,00 kuna pokriti će donacijama u narednom razdoblju.</w:t>
      </w:r>
    </w:p>
    <w:p w14:paraId="07ACEC46" w14:textId="77777777" w:rsidR="004F5F76" w:rsidRPr="003A63FB" w:rsidRDefault="004F5F76" w:rsidP="004F5F76">
      <w:pPr>
        <w:pStyle w:val="T-98-2"/>
        <w:ind w:firstLine="0"/>
        <w:rPr>
          <w:rFonts w:ascii="Arial" w:hAnsi="Arial" w:cs="Arial"/>
          <w:sz w:val="22"/>
          <w:szCs w:val="22"/>
        </w:rPr>
      </w:pPr>
      <w:r w:rsidRPr="003A63FB">
        <w:rPr>
          <w:rFonts w:ascii="Arial" w:hAnsi="Arial" w:cs="Arial"/>
          <w:sz w:val="22"/>
          <w:szCs w:val="22"/>
        </w:rPr>
        <w:t>Na kraju izvještajnog razdoblja prihodi i primici od naknada šteta bilježe višak u iznosu od 773,33 kune. Sredstva će biti utrošena na popravke sredstava rada.</w:t>
      </w:r>
    </w:p>
    <w:p w14:paraId="0FF0F5FA" w14:textId="77777777" w:rsidR="004F5F76" w:rsidRPr="003A63FB" w:rsidRDefault="004F5F76" w:rsidP="004F5F76">
      <w:pPr>
        <w:pStyle w:val="T-98-2"/>
        <w:ind w:firstLine="0"/>
        <w:rPr>
          <w:rFonts w:ascii="Arial" w:hAnsi="Arial" w:cs="Arial"/>
          <w:sz w:val="24"/>
          <w:szCs w:val="24"/>
        </w:rPr>
      </w:pPr>
    </w:p>
    <w:p w14:paraId="2A19224E" w14:textId="77777777" w:rsidR="004F5F76" w:rsidRPr="003A63FB" w:rsidRDefault="004F5F76" w:rsidP="004F5F76">
      <w:pPr>
        <w:rPr>
          <w:rFonts w:ascii="Arial" w:hAnsi="Arial" w:cs="Arial"/>
          <w:b/>
          <w:u w:val="single"/>
        </w:rPr>
      </w:pPr>
      <w:r w:rsidRPr="003A63FB">
        <w:rPr>
          <w:rFonts w:ascii="Arial" w:hAnsi="Arial" w:cs="Arial"/>
          <w:b/>
          <w:u w:val="single"/>
        </w:rPr>
        <w:t>Program: Financiranje redovne djelatnosti predškolskog odgoja</w:t>
      </w:r>
    </w:p>
    <w:p w14:paraId="2145E3CD" w14:textId="77777777" w:rsidR="004F5F76" w:rsidRPr="003A63FB" w:rsidRDefault="004F5F76" w:rsidP="004F5F76">
      <w:pPr>
        <w:spacing w:after="0" w:line="240" w:lineRule="auto"/>
        <w:ind w:firstLine="708"/>
        <w:jc w:val="both"/>
        <w:rPr>
          <w:rFonts w:ascii="Arial" w:hAnsi="Arial" w:cs="Arial"/>
          <w:lang w:val="en-GB"/>
        </w:rPr>
      </w:pPr>
      <w:proofErr w:type="spellStart"/>
      <w:r w:rsidRPr="003A63FB">
        <w:rPr>
          <w:rFonts w:ascii="Arial" w:hAnsi="Arial" w:cs="Arial"/>
          <w:u w:val="single"/>
          <w:lang w:val="en-GB"/>
        </w:rPr>
        <w:t>Zakonska</w:t>
      </w:r>
      <w:proofErr w:type="spellEnd"/>
      <w:r w:rsidRPr="003A63FB">
        <w:rPr>
          <w:rFonts w:ascii="Arial" w:hAnsi="Arial" w:cs="Arial"/>
          <w:u w:val="single"/>
          <w:lang w:val="en-GB"/>
        </w:rPr>
        <w:t xml:space="preserve"> </w:t>
      </w:r>
      <w:proofErr w:type="spellStart"/>
      <w:r w:rsidRPr="003A63FB">
        <w:rPr>
          <w:rFonts w:ascii="Arial" w:hAnsi="Arial" w:cs="Arial"/>
          <w:u w:val="single"/>
          <w:lang w:val="en-GB"/>
        </w:rPr>
        <w:t>osnova</w:t>
      </w:r>
      <w:proofErr w:type="spellEnd"/>
      <w:r w:rsidRPr="003A63FB">
        <w:rPr>
          <w:rFonts w:ascii="Arial" w:hAnsi="Arial" w:cs="Arial"/>
          <w:u w:val="single"/>
          <w:lang w:val="en-GB"/>
        </w:rPr>
        <w:t>:</w:t>
      </w:r>
      <w:r w:rsidRPr="003A63FB">
        <w:rPr>
          <w:rFonts w:ascii="Arial" w:hAnsi="Arial" w:cs="Arial"/>
          <w:lang w:val="en-GB"/>
        </w:rPr>
        <w:t xml:space="preserve"> </w:t>
      </w:r>
      <w:proofErr w:type="spellStart"/>
      <w:r w:rsidRPr="003A63FB">
        <w:rPr>
          <w:rFonts w:ascii="Arial" w:hAnsi="Arial" w:cs="Arial"/>
          <w:lang w:val="en-GB"/>
        </w:rPr>
        <w:t>Zakon</w:t>
      </w:r>
      <w:proofErr w:type="spellEnd"/>
      <w:r w:rsidRPr="003A63FB">
        <w:rPr>
          <w:rFonts w:ascii="Arial" w:hAnsi="Arial" w:cs="Arial"/>
          <w:lang w:val="en-GB"/>
        </w:rPr>
        <w:t xml:space="preserve"> o </w:t>
      </w:r>
      <w:proofErr w:type="spellStart"/>
      <w:r w:rsidRPr="003A63FB">
        <w:rPr>
          <w:rFonts w:ascii="Arial" w:hAnsi="Arial" w:cs="Arial"/>
          <w:lang w:val="en-GB"/>
        </w:rPr>
        <w:t>predškolskom</w:t>
      </w:r>
      <w:proofErr w:type="spellEnd"/>
      <w:r w:rsidRPr="003A63FB">
        <w:rPr>
          <w:rFonts w:ascii="Arial" w:hAnsi="Arial" w:cs="Arial"/>
          <w:lang w:val="en-GB"/>
        </w:rPr>
        <w:t xml:space="preserve"> </w:t>
      </w:r>
      <w:proofErr w:type="spellStart"/>
      <w:r w:rsidRPr="003A63FB">
        <w:rPr>
          <w:rFonts w:ascii="Arial" w:hAnsi="Arial" w:cs="Arial"/>
          <w:lang w:val="en-GB"/>
        </w:rPr>
        <w:t>odgoju</w:t>
      </w:r>
      <w:proofErr w:type="spellEnd"/>
      <w:r w:rsidRPr="003A63FB">
        <w:rPr>
          <w:rFonts w:ascii="Arial" w:hAnsi="Arial" w:cs="Arial"/>
          <w:lang w:val="en-GB"/>
        </w:rPr>
        <w:t xml:space="preserve"> i </w:t>
      </w:r>
      <w:proofErr w:type="spellStart"/>
      <w:r w:rsidRPr="003A63FB">
        <w:rPr>
          <w:rFonts w:ascii="Arial" w:hAnsi="Arial" w:cs="Arial"/>
          <w:lang w:val="en-GB"/>
        </w:rPr>
        <w:t>obrazovanju</w:t>
      </w:r>
      <w:proofErr w:type="spellEnd"/>
      <w:r w:rsidRPr="003A63FB">
        <w:rPr>
          <w:rFonts w:ascii="Arial" w:hAnsi="Arial" w:cs="Arial"/>
          <w:lang w:val="en-GB"/>
        </w:rPr>
        <w:t xml:space="preserve"> (NN 10/97, 107/</w:t>
      </w:r>
      <w:proofErr w:type="gramStart"/>
      <w:r w:rsidRPr="003A63FB">
        <w:rPr>
          <w:rFonts w:ascii="Arial" w:hAnsi="Arial" w:cs="Arial"/>
          <w:lang w:val="en-GB"/>
        </w:rPr>
        <w:t>07,  94</w:t>
      </w:r>
      <w:proofErr w:type="gramEnd"/>
      <w:r w:rsidRPr="003A63FB">
        <w:rPr>
          <w:rFonts w:ascii="Arial" w:hAnsi="Arial" w:cs="Arial"/>
          <w:lang w:val="en-GB"/>
        </w:rPr>
        <w:t xml:space="preserve">/13, 98/19,57/22), </w:t>
      </w:r>
      <w:proofErr w:type="spellStart"/>
      <w:r w:rsidRPr="003A63FB">
        <w:rPr>
          <w:rFonts w:ascii="Arial" w:hAnsi="Arial" w:cs="Arial"/>
          <w:lang w:val="en-GB"/>
        </w:rPr>
        <w:t>Pravilnik</w:t>
      </w:r>
      <w:proofErr w:type="spellEnd"/>
      <w:r w:rsidRPr="003A63FB">
        <w:rPr>
          <w:rFonts w:ascii="Arial" w:hAnsi="Arial" w:cs="Arial"/>
          <w:lang w:val="en-GB"/>
        </w:rPr>
        <w:t xml:space="preserve"> o </w:t>
      </w:r>
      <w:proofErr w:type="spellStart"/>
      <w:r w:rsidRPr="003A63FB">
        <w:rPr>
          <w:rFonts w:ascii="Arial" w:hAnsi="Arial" w:cs="Arial"/>
          <w:lang w:val="en-GB"/>
        </w:rPr>
        <w:t>načinu</w:t>
      </w:r>
      <w:proofErr w:type="spellEnd"/>
      <w:r w:rsidRPr="003A63FB">
        <w:rPr>
          <w:rFonts w:ascii="Arial" w:hAnsi="Arial" w:cs="Arial"/>
          <w:lang w:val="en-GB"/>
        </w:rPr>
        <w:t xml:space="preserve"> </w:t>
      </w:r>
      <w:proofErr w:type="spellStart"/>
      <w:r w:rsidRPr="003A63FB">
        <w:rPr>
          <w:rFonts w:ascii="Arial" w:hAnsi="Arial" w:cs="Arial"/>
          <w:lang w:val="en-GB"/>
        </w:rPr>
        <w:t>raspolaganja</w:t>
      </w:r>
      <w:proofErr w:type="spellEnd"/>
      <w:r w:rsidRPr="003A63FB">
        <w:rPr>
          <w:rFonts w:ascii="Arial" w:hAnsi="Arial" w:cs="Arial"/>
          <w:lang w:val="en-GB"/>
        </w:rPr>
        <w:t xml:space="preserve"> </w:t>
      </w:r>
      <w:proofErr w:type="spellStart"/>
      <w:r w:rsidRPr="003A63FB">
        <w:rPr>
          <w:rFonts w:ascii="Arial" w:hAnsi="Arial" w:cs="Arial"/>
          <w:lang w:val="en-GB"/>
        </w:rPr>
        <w:t>sredstvima</w:t>
      </w:r>
      <w:proofErr w:type="spellEnd"/>
      <w:r w:rsidRPr="003A63FB">
        <w:rPr>
          <w:rFonts w:ascii="Arial" w:hAnsi="Arial" w:cs="Arial"/>
          <w:lang w:val="en-GB"/>
        </w:rPr>
        <w:t xml:space="preserve"> </w:t>
      </w:r>
      <w:proofErr w:type="spellStart"/>
      <w:r w:rsidRPr="003A63FB">
        <w:rPr>
          <w:rFonts w:ascii="Arial" w:hAnsi="Arial" w:cs="Arial"/>
          <w:lang w:val="en-GB"/>
        </w:rPr>
        <w:t>državnog</w:t>
      </w:r>
      <w:proofErr w:type="spellEnd"/>
      <w:r w:rsidRPr="003A63FB">
        <w:rPr>
          <w:rFonts w:ascii="Arial" w:hAnsi="Arial" w:cs="Arial"/>
          <w:lang w:val="en-GB"/>
        </w:rPr>
        <w:t xml:space="preserve"> </w:t>
      </w:r>
      <w:proofErr w:type="spellStart"/>
      <w:r w:rsidRPr="003A63FB">
        <w:rPr>
          <w:rFonts w:ascii="Arial" w:hAnsi="Arial" w:cs="Arial"/>
          <w:lang w:val="en-GB"/>
        </w:rPr>
        <w:t>proračuna</w:t>
      </w:r>
      <w:proofErr w:type="spellEnd"/>
      <w:r w:rsidRPr="003A63FB">
        <w:rPr>
          <w:rFonts w:ascii="Arial" w:hAnsi="Arial" w:cs="Arial"/>
          <w:lang w:val="en-GB"/>
        </w:rPr>
        <w:t xml:space="preserve"> i </w:t>
      </w:r>
      <w:proofErr w:type="spellStart"/>
      <w:r w:rsidRPr="003A63FB">
        <w:rPr>
          <w:rFonts w:ascii="Arial" w:hAnsi="Arial" w:cs="Arial"/>
          <w:lang w:val="en-GB"/>
        </w:rPr>
        <w:t>mjerilima</w:t>
      </w:r>
      <w:proofErr w:type="spellEnd"/>
      <w:r w:rsidRPr="003A63FB">
        <w:rPr>
          <w:rFonts w:ascii="Arial" w:hAnsi="Arial" w:cs="Arial"/>
          <w:lang w:val="en-GB"/>
        </w:rPr>
        <w:t xml:space="preserve"> </w:t>
      </w:r>
      <w:proofErr w:type="spellStart"/>
      <w:r w:rsidRPr="003A63FB">
        <w:rPr>
          <w:rFonts w:ascii="Arial" w:hAnsi="Arial" w:cs="Arial"/>
          <w:lang w:val="en-GB"/>
        </w:rPr>
        <w:t>sufinanciranja</w:t>
      </w:r>
      <w:proofErr w:type="spellEnd"/>
      <w:r w:rsidRPr="003A63FB">
        <w:rPr>
          <w:rFonts w:ascii="Arial" w:hAnsi="Arial" w:cs="Arial"/>
          <w:lang w:val="en-GB"/>
        </w:rPr>
        <w:t xml:space="preserve"> </w:t>
      </w:r>
      <w:proofErr w:type="spellStart"/>
      <w:r w:rsidRPr="003A63FB">
        <w:rPr>
          <w:rFonts w:ascii="Arial" w:hAnsi="Arial" w:cs="Arial"/>
          <w:lang w:val="en-GB"/>
        </w:rPr>
        <w:t>programa</w:t>
      </w:r>
      <w:proofErr w:type="spellEnd"/>
      <w:r w:rsidRPr="003A63FB">
        <w:rPr>
          <w:rFonts w:ascii="Arial" w:hAnsi="Arial" w:cs="Arial"/>
          <w:lang w:val="en-GB"/>
        </w:rPr>
        <w:t xml:space="preserve"> </w:t>
      </w:r>
      <w:proofErr w:type="spellStart"/>
      <w:r w:rsidRPr="003A63FB">
        <w:rPr>
          <w:rFonts w:ascii="Arial" w:hAnsi="Arial" w:cs="Arial"/>
          <w:lang w:val="en-GB"/>
        </w:rPr>
        <w:t>predškolskog</w:t>
      </w:r>
      <w:proofErr w:type="spellEnd"/>
      <w:r w:rsidRPr="003A63FB">
        <w:rPr>
          <w:rFonts w:ascii="Arial" w:hAnsi="Arial" w:cs="Arial"/>
          <w:lang w:val="en-GB"/>
        </w:rPr>
        <w:t xml:space="preserve"> </w:t>
      </w:r>
      <w:proofErr w:type="spellStart"/>
      <w:r w:rsidRPr="003A63FB">
        <w:rPr>
          <w:rFonts w:ascii="Arial" w:hAnsi="Arial" w:cs="Arial"/>
          <w:lang w:val="en-GB"/>
        </w:rPr>
        <w:t>odgoja</w:t>
      </w:r>
      <w:proofErr w:type="spellEnd"/>
      <w:r w:rsidRPr="003A63FB">
        <w:rPr>
          <w:rFonts w:ascii="Arial" w:hAnsi="Arial" w:cs="Arial"/>
          <w:lang w:val="en-GB"/>
        </w:rPr>
        <w:t xml:space="preserve"> (NN 134/97), </w:t>
      </w:r>
      <w:proofErr w:type="spellStart"/>
      <w:r w:rsidRPr="003A63FB">
        <w:rPr>
          <w:rFonts w:ascii="Arial" w:hAnsi="Arial" w:cs="Arial"/>
          <w:lang w:val="en-GB"/>
        </w:rPr>
        <w:t>Državni</w:t>
      </w:r>
      <w:proofErr w:type="spellEnd"/>
      <w:r w:rsidRPr="003A63FB">
        <w:rPr>
          <w:rFonts w:ascii="Arial" w:hAnsi="Arial" w:cs="Arial"/>
          <w:lang w:val="en-GB"/>
        </w:rPr>
        <w:t xml:space="preserve"> </w:t>
      </w:r>
      <w:proofErr w:type="spellStart"/>
      <w:r w:rsidRPr="003A63FB">
        <w:rPr>
          <w:rFonts w:ascii="Arial" w:hAnsi="Arial" w:cs="Arial"/>
          <w:lang w:val="en-GB"/>
        </w:rPr>
        <w:t>pedagoški</w:t>
      </w:r>
      <w:proofErr w:type="spellEnd"/>
      <w:r w:rsidRPr="003A63FB">
        <w:rPr>
          <w:rFonts w:ascii="Arial" w:hAnsi="Arial" w:cs="Arial"/>
          <w:lang w:val="en-GB"/>
        </w:rPr>
        <w:t xml:space="preserve"> standard </w:t>
      </w:r>
      <w:proofErr w:type="spellStart"/>
      <w:r w:rsidRPr="003A63FB">
        <w:rPr>
          <w:rFonts w:ascii="Arial" w:hAnsi="Arial" w:cs="Arial"/>
          <w:lang w:val="en-GB"/>
        </w:rPr>
        <w:t>predškolskog</w:t>
      </w:r>
      <w:proofErr w:type="spellEnd"/>
      <w:r w:rsidRPr="003A63FB">
        <w:rPr>
          <w:rFonts w:ascii="Arial" w:hAnsi="Arial" w:cs="Arial"/>
          <w:lang w:val="en-GB"/>
        </w:rPr>
        <w:t xml:space="preserve"> </w:t>
      </w:r>
      <w:proofErr w:type="spellStart"/>
      <w:r w:rsidRPr="003A63FB">
        <w:rPr>
          <w:rFonts w:ascii="Arial" w:hAnsi="Arial" w:cs="Arial"/>
          <w:lang w:val="en-GB"/>
        </w:rPr>
        <w:t>odgoja</w:t>
      </w:r>
      <w:proofErr w:type="spellEnd"/>
      <w:r w:rsidRPr="003A63FB">
        <w:rPr>
          <w:rFonts w:ascii="Arial" w:hAnsi="Arial" w:cs="Arial"/>
          <w:lang w:val="en-GB"/>
        </w:rPr>
        <w:t xml:space="preserve"> i </w:t>
      </w:r>
      <w:proofErr w:type="spellStart"/>
      <w:r w:rsidRPr="003A63FB">
        <w:rPr>
          <w:rFonts w:ascii="Arial" w:hAnsi="Arial" w:cs="Arial"/>
          <w:lang w:val="en-GB"/>
        </w:rPr>
        <w:t>obrazovanja</w:t>
      </w:r>
      <w:proofErr w:type="spellEnd"/>
      <w:r w:rsidRPr="003A63FB">
        <w:rPr>
          <w:rFonts w:ascii="Arial" w:hAnsi="Arial" w:cs="Arial"/>
          <w:lang w:val="en-GB"/>
        </w:rPr>
        <w:t xml:space="preserve"> (NN 63/08, 90/10), </w:t>
      </w:r>
      <w:proofErr w:type="spellStart"/>
      <w:r w:rsidRPr="003A63FB">
        <w:rPr>
          <w:rFonts w:ascii="Arial" w:hAnsi="Arial" w:cs="Arial"/>
          <w:lang w:val="en-GB"/>
        </w:rPr>
        <w:t>Nacionalni</w:t>
      </w:r>
      <w:proofErr w:type="spellEnd"/>
      <w:r w:rsidRPr="003A63FB">
        <w:rPr>
          <w:rFonts w:ascii="Arial" w:hAnsi="Arial" w:cs="Arial"/>
          <w:lang w:val="en-GB"/>
        </w:rPr>
        <w:t xml:space="preserve"> </w:t>
      </w:r>
      <w:proofErr w:type="spellStart"/>
      <w:r w:rsidRPr="003A63FB">
        <w:rPr>
          <w:rFonts w:ascii="Arial" w:hAnsi="Arial" w:cs="Arial"/>
          <w:lang w:val="en-GB"/>
        </w:rPr>
        <w:t>kurikulum</w:t>
      </w:r>
      <w:proofErr w:type="spellEnd"/>
      <w:r w:rsidRPr="003A63FB">
        <w:rPr>
          <w:rFonts w:ascii="Arial" w:hAnsi="Arial" w:cs="Arial"/>
          <w:lang w:val="en-GB"/>
        </w:rPr>
        <w:t xml:space="preserve"> za rani i </w:t>
      </w:r>
      <w:proofErr w:type="spellStart"/>
      <w:r w:rsidRPr="003A63FB">
        <w:rPr>
          <w:rFonts w:ascii="Arial" w:hAnsi="Arial" w:cs="Arial"/>
          <w:lang w:val="en-GB"/>
        </w:rPr>
        <w:t>predškolski</w:t>
      </w:r>
      <w:proofErr w:type="spellEnd"/>
      <w:r w:rsidRPr="003A63FB">
        <w:rPr>
          <w:rFonts w:ascii="Arial" w:hAnsi="Arial" w:cs="Arial"/>
          <w:lang w:val="en-GB"/>
        </w:rPr>
        <w:t xml:space="preserve"> </w:t>
      </w:r>
      <w:proofErr w:type="spellStart"/>
      <w:r w:rsidRPr="003A63FB">
        <w:rPr>
          <w:rFonts w:ascii="Arial" w:hAnsi="Arial" w:cs="Arial"/>
          <w:lang w:val="en-GB"/>
        </w:rPr>
        <w:t>odgoj</w:t>
      </w:r>
      <w:proofErr w:type="spellEnd"/>
      <w:r w:rsidRPr="003A63FB">
        <w:rPr>
          <w:rFonts w:ascii="Arial" w:hAnsi="Arial" w:cs="Arial"/>
          <w:lang w:val="en-GB"/>
        </w:rPr>
        <w:t xml:space="preserve"> i </w:t>
      </w:r>
      <w:proofErr w:type="spellStart"/>
      <w:r w:rsidRPr="003A63FB">
        <w:rPr>
          <w:rFonts w:ascii="Arial" w:hAnsi="Arial" w:cs="Arial"/>
          <w:lang w:val="en-GB"/>
        </w:rPr>
        <w:t>obrazovanje</w:t>
      </w:r>
      <w:proofErr w:type="spellEnd"/>
      <w:r w:rsidRPr="003A63FB">
        <w:rPr>
          <w:rFonts w:ascii="Arial" w:hAnsi="Arial" w:cs="Arial"/>
          <w:lang w:val="en-GB"/>
        </w:rPr>
        <w:t xml:space="preserve"> (</w:t>
      </w:r>
      <w:proofErr w:type="spellStart"/>
      <w:r w:rsidRPr="003A63FB">
        <w:rPr>
          <w:rFonts w:ascii="Arial" w:hAnsi="Arial" w:cs="Arial"/>
          <w:lang w:val="en-GB"/>
        </w:rPr>
        <w:t>donesen</w:t>
      </w:r>
      <w:proofErr w:type="spellEnd"/>
      <w:r w:rsidRPr="003A63FB">
        <w:rPr>
          <w:rFonts w:ascii="Arial" w:hAnsi="Arial" w:cs="Arial"/>
          <w:lang w:val="en-GB"/>
        </w:rPr>
        <w:t xml:space="preserve"> 23.12.2014. i </w:t>
      </w:r>
      <w:proofErr w:type="spellStart"/>
      <w:r w:rsidRPr="003A63FB">
        <w:rPr>
          <w:rFonts w:ascii="Arial" w:hAnsi="Arial" w:cs="Arial"/>
          <w:lang w:val="en-GB"/>
        </w:rPr>
        <w:t>obvezan</w:t>
      </w:r>
      <w:proofErr w:type="spellEnd"/>
      <w:r w:rsidRPr="003A63FB">
        <w:rPr>
          <w:rFonts w:ascii="Arial" w:hAnsi="Arial" w:cs="Arial"/>
          <w:lang w:val="en-GB"/>
        </w:rPr>
        <w:t xml:space="preserve"> od </w:t>
      </w:r>
      <w:proofErr w:type="spellStart"/>
      <w:r w:rsidRPr="003A63FB">
        <w:rPr>
          <w:rFonts w:ascii="Arial" w:hAnsi="Arial" w:cs="Arial"/>
          <w:lang w:val="en-GB"/>
        </w:rPr>
        <w:t>pedagoške</w:t>
      </w:r>
      <w:proofErr w:type="spellEnd"/>
      <w:r w:rsidRPr="003A63FB">
        <w:rPr>
          <w:rFonts w:ascii="Arial" w:hAnsi="Arial" w:cs="Arial"/>
          <w:lang w:val="en-GB"/>
        </w:rPr>
        <w:t xml:space="preserve"> 2015/2016. </w:t>
      </w:r>
      <w:proofErr w:type="spellStart"/>
      <w:r w:rsidRPr="003A63FB">
        <w:rPr>
          <w:rFonts w:ascii="Arial" w:hAnsi="Arial" w:cs="Arial"/>
          <w:lang w:val="en-GB"/>
        </w:rPr>
        <w:t>godine</w:t>
      </w:r>
      <w:proofErr w:type="spellEnd"/>
      <w:r w:rsidRPr="003A63FB">
        <w:rPr>
          <w:rFonts w:ascii="Arial" w:hAnsi="Arial" w:cs="Arial"/>
          <w:lang w:val="en-GB"/>
        </w:rPr>
        <w:t>).</w:t>
      </w:r>
    </w:p>
    <w:p w14:paraId="114104AB" w14:textId="77777777" w:rsidR="004F5F76" w:rsidRPr="003A63FB" w:rsidRDefault="004F5F76" w:rsidP="004F5F76">
      <w:pPr>
        <w:spacing w:after="0" w:line="240" w:lineRule="auto"/>
        <w:ind w:firstLine="708"/>
        <w:jc w:val="both"/>
        <w:rPr>
          <w:rFonts w:ascii="Arial" w:hAnsi="Arial" w:cs="Arial"/>
          <w:shd w:val="clear" w:color="auto" w:fill="FFFFFF"/>
        </w:rPr>
      </w:pPr>
      <w:r w:rsidRPr="003A63FB">
        <w:rPr>
          <w:rFonts w:ascii="Arial" w:hAnsi="Arial" w:cs="Arial"/>
        </w:rPr>
        <w:t xml:space="preserve">U 2022. godini za potrebe izvršenja programa i aktivnosti Dječjeg vrtića </w:t>
      </w:r>
      <w:proofErr w:type="spellStart"/>
      <w:r w:rsidRPr="003A63FB">
        <w:rPr>
          <w:rFonts w:ascii="Arial" w:hAnsi="Arial" w:cs="Arial"/>
        </w:rPr>
        <w:t>Pjerina</w:t>
      </w:r>
      <w:proofErr w:type="spellEnd"/>
      <w:r w:rsidRPr="003A63FB">
        <w:rPr>
          <w:rFonts w:ascii="Arial" w:hAnsi="Arial" w:cs="Arial"/>
        </w:rPr>
        <w:t xml:space="preserve"> Verbanac planirano je ukupno 13.495.671,00 kuna, a utrošeno je za izvještajno razdoblje siječanj-lipanj 6.164.293,35 kuna što iznosi 45,68% godišnjeg plana. Realizirani prihodi za razdoblje siječanj-lipanj iznose 6.095.163,09 kuna što iznosi 46,20% godišnjeg plana.</w:t>
      </w:r>
    </w:p>
    <w:p w14:paraId="065CDBC2" w14:textId="77777777" w:rsidR="004F5F76" w:rsidRPr="003A63FB" w:rsidRDefault="004F5F76" w:rsidP="004F5F76">
      <w:pPr>
        <w:rPr>
          <w:rFonts w:ascii="Arial" w:hAnsi="Arial" w:cs="Arial"/>
          <w:b/>
          <w:u w:val="single"/>
        </w:rPr>
      </w:pPr>
    </w:p>
    <w:p w14:paraId="33674777" w14:textId="77777777" w:rsidR="004F5F76" w:rsidRPr="003A63FB" w:rsidRDefault="004F5F76" w:rsidP="004F5F76">
      <w:pPr>
        <w:rPr>
          <w:rFonts w:ascii="Arial" w:hAnsi="Arial" w:cs="Arial"/>
          <w:b/>
          <w:u w:val="single"/>
        </w:rPr>
      </w:pPr>
      <w:r w:rsidRPr="003A63FB">
        <w:rPr>
          <w:rFonts w:ascii="Arial" w:hAnsi="Arial" w:cs="Arial"/>
          <w:b/>
          <w:u w:val="single"/>
        </w:rPr>
        <w:t>Opis i cilj programa:</w:t>
      </w:r>
    </w:p>
    <w:p w14:paraId="1C2D7D98" w14:textId="77777777" w:rsidR="004F5F76" w:rsidRPr="003A63FB" w:rsidRDefault="004F5F76" w:rsidP="004F5F76">
      <w:pPr>
        <w:spacing w:line="240" w:lineRule="auto"/>
        <w:ind w:firstLine="709"/>
        <w:jc w:val="both"/>
        <w:rPr>
          <w:rFonts w:ascii="Arial" w:hAnsi="Arial" w:cs="Arial"/>
        </w:rPr>
      </w:pPr>
      <w:proofErr w:type="spellStart"/>
      <w:r w:rsidRPr="003A63FB">
        <w:rPr>
          <w:rFonts w:ascii="Arial" w:hAnsi="Arial" w:cs="Arial"/>
          <w:lang w:val="en-GB"/>
        </w:rPr>
        <w:t>Kroz</w:t>
      </w:r>
      <w:proofErr w:type="spellEnd"/>
      <w:r w:rsidRPr="003A63FB">
        <w:rPr>
          <w:rFonts w:ascii="Arial" w:hAnsi="Arial" w:cs="Arial"/>
          <w:lang w:val="en-GB"/>
        </w:rPr>
        <w:t xml:space="preserve"> </w:t>
      </w:r>
      <w:proofErr w:type="spellStart"/>
      <w:r w:rsidRPr="003A63FB">
        <w:rPr>
          <w:rFonts w:ascii="Arial" w:hAnsi="Arial" w:cs="Arial"/>
          <w:lang w:val="en-GB"/>
        </w:rPr>
        <w:t>provedbu</w:t>
      </w:r>
      <w:proofErr w:type="spellEnd"/>
      <w:r w:rsidRPr="003A63FB">
        <w:rPr>
          <w:rFonts w:ascii="Arial" w:hAnsi="Arial" w:cs="Arial"/>
          <w:lang w:val="en-GB"/>
        </w:rPr>
        <w:t xml:space="preserve"> </w:t>
      </w:r>
      <w:proofErr w:type="spellStart"/>
      <w:r w:rsidRPr="003A63FB">
        <w:rPr>
          <w:rFonts w:ascii="Arial" w:hAnsi="Arial" w:cs="Arial"/>
          <w:lang w:val="en-GB"/>
        </w:rPr>
        <w:t>različitih</w:t>
      </w:r>
      <w:proofErr w:type="spellEnd"/>
      <w:r w:rsidRPr="003A63FB">
        <w:rPr>
          <w:rFonts w:ascii="Arial" w:hAnsi="Arial" w:cs="Arial"/>
          <w:lang w:val="en-GB"/>
        </w:rPr>
        <w:t xml:space="preserve"> </w:t>
      </w:r>
      <w:proofErr w:type="spellStart"/>
      <w:r w:rsidRPr="003A63FB">
        <w:rPr>
          <w:rFonts w:ascii="Arial" w:hAnsi="Arial" w:cs="Arial"/>
          <w:lang w:val="en-GB"/>
        </w:rPr>
        <w:t>programa</w:t>
      </w:r>
      <w:proofErr w:type="spellEnd"/>
      <w:r w:rsidRPr="003A63FB">
        <w:rPr>
          <w:rFonts w:ascii="Arial" w:hAnsi="Arial" w:cs="Arial"/>
          <w:lang w:val="en-GB"/>
        </w:rPr>
        <w:t xml:space="preserve"> </w:t>
      </w:r>
      <w:proofErr w:type="spellStart"/>
      <w:r w:rsidRPr="003A63FB">
        <w:rPr>
          <w:rFonts w:ascii="Arial" w:hAnsi="Arial" w:cs="Arial"/>
          <w:lang w:val="en-GB"/>
        </w:rPr>
        <w:t>utemeljenih</w:t>
      </w:r>
      <w:proofErr w:type="spellEnd"/>
      <w:r w:rsidRPr="003A63FB">
        <w:rPr>
          <w:rFonts w:ascii="Arial" w:hAnsi="Arial" w:cs="Arial"/>
          <w:lang w:val="en-GB"/>
        </w:rPr>
        <w:t xml:space="preserve"> </w:t>
      </w:r>
      <w:proofErr w:type="spellStart"/>
      <w:r w:rsidRPr="003A63FB">
        <w:rPr>
          <w:rFonts w:ascii="Arial" w:hAnsi="Arial" w:cs="Arial"/>
          <w:lang w:val="en-GB"/>
        </w:rPr>
        <w:t>na</w:t>
      </w:r>
      <w:proofErr w:type="spellEnd"/>
      <w:r w:rsidRPr="003A63FB">
        <w:rPr>
          <w:rFonts w:ascii="Arial" w:hAnsi="Arial" w:cs="Arial"/>
          <w:lang w:val="en-GB"/>
        </w:rPr>
        <w:t xml:space="preserve"> </w:t>
      </w:r>
      <w:proofErr w:type="spellStart"/>
      <w:r w:rsidRPr="003A63FB">
        <w:rPr>
          <w:rFonts w:ascii="Arial" w:hAnsi="Arial" w:cs="Arial"/>
          <w:lang w:val="en-GB"/>
        </w:rPr>
        <w:t>humanističko</w:t>
      </w:r>
      <w:proofErr w:type="spellEnd"/>
      <w:r w:rsidRPr="003A63FB">
        <w:rPr>
          <w:rFonts w:ascii="Arial" w:hAnsi="Arial" w:cs="Arial"/>
          <w:lang w:val="en-GB"/>
        </w:rPr>
        <w:t xml:space="preserve"> – </w:t>
      </w:r>
      <w:proofErr w:type="spellStart"/>
      <w:r w:rsidRPr="003A63FB">
        <w:rPr>
          <w:rFonts w:ascii="Arial" w:hAnsi="Arial" w:cs="Arial"/>
          <w:lang w:val="en-GB"/>
        </w:rPr>
        <w:t>razvojnom</w:t>
      </w:r>
      <w:proofErr w:type="spellEnd"/>
      <w:r w:rsidRPr="003A63FB">
        <w:rPr>
          <w:rFonts w:ascii="Arial" w:hAnsi="Arial" w:cs="Arial"/>
          <w:lang w:val="en-GB"/>
        </w:rPr>
        <w:t xml:space="preserve"> </w:t>
      </w:r>
      <w:proofErr w:type="spellStart"/>
      <w:r w:rsidRPr="003A63FB">
        <w:rPr>
          <w:rFonts w:ascii="Arial" w:hAnsi="Arial" w:cs="Arial"/>
          <w:lang w:val="en-GB"/>
        </w:rPr>
        <w:t>pristupu</w:t>
      </w:r>
      <w:proofErr w:type="spellEnd"/>
      <w:r w:rsidRPr="003A63FB">
        <w:rPr>
          <w:rFonts w:ascii="Arial" w:hAnsi="Arial" w:cs="Arial"/>
          <w:lang w:val="en-GB"/>
        </w:rPr>
        <w:t xml:space="preserve"> </w:t>
      </w:r>
      <w:proofErr w:type="spellStart"/>
      <w:r w:rsidRPr="003A63FB">
        <w:rPr>
          <w:rFonts w:ascii="Arial" w:hAnsi="Arial" w:cs="Arial"/>
          <w:lang w:val="en-GB"/>
        </w:rPr>
        <w:t>stvaramo</w:t>
      </w:r>
      <w:proofErr w:type="spellEnd"/>
      <w:r w:rsidRPr="003A63FB">
        <w:rPr>
          <w:rFonts w:ascii="Arial" w:hAnsi="Arial" w:cs="Arial"/>
          <w:lang w:val="en-GB"/>
        </w:rPr>
        <w:t xml:space="preserve"> </w:t>
      </w:r>
      <w:proofErr w:type="spellStart"/>
      <w:r w:rsidRPr="003A63FB">
        <w:rPr>
          <w:rFonts w:ascii="Arial" w:hAnsi="Arial" w:cs="Arial"/>
          <w:lang w:val="en-GB"/>
        </w:rPr>
        <w:t>uvjete</w:t>
      </w:r>
      <w:proofErr w:type="spellEnd"/>
      <w:r w:rsidRPr="003A63FB">
        <w:rPr>
          <w:rFonts w:ascii="Arial" w:hAnsi="Arial" w:cs="Arial"/>
          <w:lang w:val="en-GB"/>
        </w:rPr>
        <w:t xml:space="preserve"> da </w:t>
      </w:r>
      <w:proofErr w:type="spellStart"/>
      <w:r w:rsidRPr="003A63FB">
        <w:rPr>
          <w:rFonts w:ascii="Arial" w:hAnsi="Arial" w:cs="Arial"/>
          <w:lang w:val="en-GB"/>
        </w:rPr>
        <w:t>dječji</w:t>
      </w:r>
      <w:proofErr w:type="spellEnd"/>
      <w:r w:rsidRPr="003A63FB">
        <w:rPr>
          <w:rFonts w:ascii="Arial" w:hAnsi="Arial" w:cs="Arial"/>
          <w:lang w:val="en-GB"/>
        </w:rPr>
        <w:t xml:space="preserve"> </w:t>
      </w:r>
      <w:proofErr w:type="spellStart"/>
      <w:r w:rsidRPr="003A63FB">
        <w:rPr>
          <w:rFonts w:ascii="Arial" w:hAnsi="Arial" w:cs="Arial"/>
          <w:lang w:val="en-GB"/>
        </w:rPr>
        <w:t>vrtić</w:t>
      </w:r>
      <w:proofErr w:type="spellEnd"/>
      <w:r w:rsidRPr="003A63FB">
        <w:rPr>
          <w:rFonts w:ascii="Arial" w:hAnsi="Arial" w:cs="Arial"/>
          <w:lang w:val="en-GB"/>
        </w:rPr>
        <w:t xml:space="preserve"> </w:t>
      </w:r>
      <w:proofErr w:type="spellStart"/>
      <w:r w:rsidRPr="003A63FB">
        <w:rPr>
          <w:rFonts w:ascii="Arial" w:hAnsi="Arial" w:cs="Arial"/>
          <w:lang w:val="en-GB"/>
        </w:rPr>
        <w:t>bude</w:t>
      </w:r>
      <w:proofErr w:type="spellEnd"/>
      <w:r w:rsidRPr="003A63FB">
        <w:rPr>
          <w:rFonts w:ascii="Arial" w:hAnsi="Arial" w:cs="Arial"/>
          <w:lang w:val="en-GB"/>
        </w:rPr>
        <w:t xml:space="preserve"> </w:t>
      </w:r>
      <w:proofErr w:type="spellStart"/>
      <w:r w:rsidRPr="003A63FB">
        <w:rPr>
          <w:rFonts w:ascii="Arial" w:hAnsi="Arial" w:cs="Arial"/>
          <w:lang w:val="en-GB"/>
        </w:rPr>
        <w:t>mjesto</w:t>
      </w:r>
      <w:proofErr w:type="spellEnd"/>
      <w:r w:rsidRPr="003A63FB">
        <w:rPr>
          <w:rFonts w:ascii="Arial" w:hAnsi="Arial" w:cs="Arial"/>
          <w:lang w:val="en-GB"/>
        </w:rPr>
        <w:t xml:space="preserve"> u </w:t>
      </w:r>
      <w:proofErr w:type="spellStart"/>
      <w:r w:rsidRPr="003A63FB">
        <w:rPr>
          <w:rFonts w:ascii="Arial" w:hAnsi="Arial" w:cs="Arial"/>
          <w:lang w:val="en-GB"/>
        </w:rPr>
        <w:t>kojem</w:t>
      </w:r>
      <w:proofErr w:type="spellEnd"/>
      <w:r w:rsidRPr="003A63FB">
        <w:rPr>
          <w:rFonts w:ascii="Arial" w:hAnsi="Arial" w:cs="Arial"/>
          <w:lang w:val="en-GB"/>
        </w:rPr>
        <w:t xml:space="preserve"> </w:t>
      </w:r>
      <w:proofErr w:type="spellStart"/>
      <w:r w:rsidRPr="003A63FB">
        <w:rPr>
          <w:rFonts w:ascii="Arial" w:hAnsi="Arial" w:cs="Arial"/>
          <w:lang w:val="en-GB"/>
        </w:rPr>
        <w:t>su</w:t>
      </w:r>
      <w:proofErr w:type="spellEnd"/>
      <w:r w:rsidRPr="003A63FB">
        <w:rPr>
          <w:rFonts w:ascii="Arial" w:hAnsi="Arial" w:cs="Arial"/>
          <w:lang w:val="en-GB"/>
        </w:rPr>
        <w:t xml:space="preserve"> </w:t>
      </w:r>
      <w:proofErr w:type="spellStart"/>
      <w:r w:rsidRPr="003A63FB">
        <w:rPr>
          <w:rFonts w:ascii="Arial" w:hAnsi="Arial" w:cs="Arial"/>
          <w:lang w:val="en-GB"/>
        </w:rPr>
        <w:t>koncentrirana</w:t>
      </w:r>
      <w:proofErr w:type="spellEnd"/>
      <w:r w:rsidRPr="003A63FB">
        <w:rPr>
          <w:rFonts w:ascii="Arial" w:hAnsi="Arial" w:cs="Arial"/>
          <w:lang w:val="en-GB"/>
        </w:rPr>
        <w:t xml:space="preserve"> </w:t>
      </w:r>
      <w:proofErr w:type="spellStart"/>
      <w:r w:rsidRPr="003A63FB">
        <w:rPr>
          <w:rFonts w:ascii="Arial" w:hAnsi="Arial" w:cs="Arial"/>
          <w:lang w:val="en-GB"/>
        </w:rPr>
        <w:t>znanja</w:t>
      </w:r>
      <w:proofErr w:type="spellEnd"/>
      <w:r w:rsidRPr="003A63FB">
        <w:rPr>
          <w:rFonts w:ascii="Arial" w:hAnsi="Arial" w:cs="Arial"/>
          <w:lang w:val="en-GB"/>
        </w:rPr>
        <w:t xml:space="preserve"> i </w:t>
      </w:r>
      <w:proofErr w:type="spellStart"/>
      <w:r w:rsidRPr="003A63FB">
        <w:rPr>
          <w:rFonts w:ascii="Arial" w:hAnsi="Arial" w:cs="Arial"/>
          <w:lang w:val="en-GB"/>
        </w:rPr>
        <w:t>emocije</w:t>
      </w:r>
      <w:proofErr w:type="spellEnd"/>
      <w:r w:rsidRPr="003A63FB">
        <w:rPr>
          <w:rFonts w:ascii="Arial" w:hAnsi="Arial" w:cs="Arial"/>
          <w:lang w:val="en-GB"/>
        </w:rPr>
        <w:t xml:space="preserve"> </w:t>
      </w:r>
      <w:proofErr w:type="spellStart"/>
      <w:r w:rsidRPr="003A63FB">
        <w:rPr>
          <w:rFonts w:ascii="Arial" w:hAnsi="Arial" w:cs="Arial"/>
          <w:lang w:val="en-GB"/>
        </w:rPr>
        <w:t>koje</w:t>
      </w:r>
      <w:proofErr w:type="spellEnd"/>
      <w:r w:rsidRPr="003A63FB">
        <w:rPr>
          <w:rFonts w:ascii="Arial" w:hAnsi="Arial" w:cs="Arial"/>
          <w:lang w:val="en-GB"/>
        </w:rPr>
        <w:t xml:space="preserve"> </w:t>
      </w:r>
      <w:proofErr w:type="spellStart"/>
      <w:r w:rsidRPr="003A63FB">
        <w:rPr>
          <w:rFonts w:ascii="Arial" w:hAnsi="Arial" w:cs="Arial"/>
          <w:lang w:val="en-GB"/>
        </w:rPr>
        <w:t>djetetu</w:t>
      </w:r>
      <w:proofErr w:type="spellEnd"/>
      <w:r w:rsidRPr="003A63FB">
        <w:rPr>
          <w:rFonts w:ascii="Arial" w:hAnsi="Arial" w:cs="Arial"/>
          <w:lang w:val="en-GB"/>
        </w:rPr>
        <w:t xml:space="preserve"> </w:t>
      </w:r>
      <w:proofErr w:type="spellStart"/>
      <w:r w:rsidRPr="003A63FB">
        <w:rPr>
          <w:rFonts w:ascii="Arial" w:hAnsi="Arial" w:cs="Arial"/>
          <w:lang w:val="en-GB"/>
        </w:rPr>
        <w:t>rane</w:t>
      </w:r>
      <w:proofErr w:type="spellEnd"/>
      <w:r w:rsidRPr="003A63FB">
        <w:rPr>
          <w:rFonts w:ascii="Arial" w:hAnsi="Arial" w:cs="Arial"/>
          <w:lang w:val="en-GB"/>
        </w:rPr>
        <w:t xml:space="preserve"> </w:t>
      </w:r>
      <w:proofErr w:type="spellStart"/>
      <w:r w:rsidRPr="003A63FB">
        <w:rPr>
          <w:rFonts w:ascii="Arial" w:hAnsi="Arial" w:cs="Arial"/>
          <w:lang w:val="en-GB"/>
        </w:rPr>
        <w:t>dobi</w:t>
      </w:r>
      <w:proofErr w:type="spellEnd"/>
      <w:r w:rsidRPr="003A63FB">
        <w:rPr>
          <w:rFonts w:ascii="Arial" w:hAnsi="Arial" w:cs="Arial"/>
          <w:lang w:val="en-GB"/>
        </w:rPr>
        <w:t xml:space="preserve"> </w:t>
      </w:r>
      <w:proofErr w:type="spellStart"/>
      <w:r w:rsidRPr="003A63FB">
        <w:rPr>
          <w:rFonts w:ascii="Arial" w:hAnsi="Arial" w:cs="Arial"/>
          <w:lang w:val="en-GB"/>
        </w:rPr>
        <w:t>mogu</w:t>
      </w:r>
      <w:proofErr w:type="spellEnd"/>
      <w:r w:rsidRPr="003A63FB">
        <w:rPr>
          <w:rFonts w:ascii="Arial" w:hAnsi="Arial" w:cs="Arial"/>
          <w:lang w:val="en-GB"/>
        </w:rPr>
        <w:t xml:space="preserve"> </w:t>
      </w:r>
      <w:proofErr w:type="spellStart"/>
      <w:r w:rsidRPr="003A63FB">
        <w:rPr>
          <w:rFonts w:ascii="Arial" w:hAnsi="Arial" w:cs="Arial"/>
          <w:lang w:val="en-GB"/>
        </w:rPr>
        <w:t>pružiti</w:t>
      </w:r>
      <w:proofErr w:type="spellEnd"/>
      <w:r w:rsidRPr="003A63FB">
        <w:rPr>
          <w:rFonts w:ascii="Arial" w:hAnsi="Arial" w:cs="Arial"/>
          <w:lang w:val="en-GB"/>
        </w:rPr>
        <w:t xml:space="preserve"> </w:t>
      </w:r>
      <w:proofErr w:type="spellStart"/>
      <w:r w:rsidRPr="003A63FB">
        <w:rPr>
          <w:rFonts w:ascii="Arial" w:hAnsi="Arial" w:cs="Arial"/>
          <w:lang w:val="en-GB"/>
        </w:rPr>
        <w:t>mogućnost</w:t>
      </w:r>
      <w:proofErr w:type="spellEnd"/>
      <w:r w:rsidRPr="003A63FB">
        <w:rPr>
          <w:rFonts w:ascii="Arial" w:hAnsi="Arial" w:cs="Arial"/>
          <w:lang w:val="en-GB"/>
        </w:rPr>
        <w:t xml:space="preserve"> </w:t>
      </w:r>
      <w:proofErr w:type="spellStart"/>
      <w:r w:rsidRPr="003A63FB">
        <w:rPr>
          <w:rFonts w:ascii="Arial" w:hAnsi="Arial" w:cs="Arial"/>
          <w:lang w:val="en-GB"/>
        </w:rPr>
        <w:t>zdravog</w:t>
      </w:r>
      <w:proofErr w:type="spellEnd"/>
      <w:r w:rsidRPr="003A63FB">
        <w:rPr>
          <w:rFonts w:ascii="Arial" w:hAnsi="Arial" w:cs="Arial"/>
          <w:lang w:val="en-GB"/>
        </w:rPr>
        <w:t xml:space="preserve"> i </w:t>
      </w:r>
      <w:proofErr w:type="spellStart"/>
      <w:r w:rsidRPr="003A63FB">
        <w:rPr>
          <w:rFonts w:ascii="Arial" w:hAnsi="Arial" w:cs="Arial"/>
          <w:lang w:val="en-GB"/>
        </w:rPr>
        <w:t>prirodnog</w:t>
      </w:r>
      <w:proofErr w:type="spellEnd"/>
      <w:r w:rsidRPr="003A63FB">
        <w:rPr>
          <w:rFonts w:ascii="Arial" w:hAnsi="Arial" w:cs="Arial"/>
          <w:lang w:val="en-GB"/>
        </w:rPr>
        <w:t xml:space="preserve"> </w:t>
      </w:r>
      <w:proofErr w:type="spellStart"/>
      <w:r w:rsidRPr="003A63FB">
        <w:rPr>
          <w:rFonts w:ascii="Arial" w:hAnsi="Arial" w:cs="Arial"/>
          <w:lang w:val="en-GB"/>
        </w:rPr>
        <w:t>razvoja</w:t>
      </w:r>
      <w:proofErr w:type="spellEnd"/>
      <w:r w:rsidRPr="003A63FB">
        <w:rPr>
          <w:rFonts w:ascii="Arial" w:hAnsi="Arial" w:cs="Arial"/>
          <w:lang w:val="en-GB"/>
        </w:rPr>
        <w:t xml:space="preserve">, </w:t>
      </w:r>
      <w:proofErr w:type="spellStart"/>
      <w:r w:rsidRPr="003A63FB">
        <w:rPr>
          <w:rFonts w:ascii="Arial" w:hAnsi="Arial" w:cs="Arial"/>
          <w:lang w:val="en-GB"/>
        </w:rPr>
        <w:t>mjesto</w:t>
      </w:r>
      <w:proofErr w:type="spellEnd"/>
      <w:r w:rsidRPr="003A63FB">
        <w:rPr>
          <w:rFonts w:ascii="Arial" w:hAnsi="Arial" w:cs="Arial"/>
          <w:lang w:val="en-GB"/>
        </w:rPr>
        <w:t xml:space="preserve"> </w:t>
      </w:r>
      <w:proofErr w:type="spellStart"/>
      <w:r w:rsidRPr="003A63FB">
        <w:rPr>
          <w:rFonts w:ascii="Arial" w:hAnsi="Arial" w:cs="Arial"/>
          <w:lang w:val="en-GB"/>
        </w:rPr>
        <w:t>dijaloga</w:t>
      </w:r>
      <w:proofErr w:type="spellEnd"/>
      <w:r w:rsidRPr="003A63FB">
        <w:rPr>
          <w:rFonts w:ascii="Arial" w:hAnsi="Arial" w:cs="Arial"/>
          <w:lang w:val="en-GB"/>
        </w:rPr>
        <w:t xml:space="preserve">, </w:t>
      </w:r>
      <w:proofErr w:type="spellStart"/>
      <w:r w:rsidRPr="003A63FB">
        <w:rPr>
          <w:rFonts w:ascii="Arial" w:hAnsi="Arial" w:cs="Arial"/>
          <w:lang w:val="en-GB"/>
        </w:rPr>
        <w:t>suradnje</w:t>
      </w:r>
      <w:proofErr w:type="spellEnd"/>
      <w:r w:rsidRPr="003A63FB">
        <w:rPr>
          <w:rFonts w:ascii="Arial" w:hAnsi="Arial" w:cs="Arial"/>
          <w:lang w:val="en-GB"/>
        </w:rPr>
        <w:t xml:space="preserve"> i </w:t>
      </w:r>
      <w:proofErr w:type="spellStart"/>
      <w:r w:rsidRPr="003A63FB">
        <w:rPr>
          <w:rFonts w:ascii="Arial" w:hAnsi="Arial" w:cs="Arial"/>
          <w:lang w:val="en-GB"/>
        </w:rPr>
        <w:t>zajedničkog</w:t>
      </w:r>
      <w:proofErr w:type="spellEnd"/>
      <w:r w:rsidRPr="003A63FB">
        <w:rPr>
          <w:rFonts w:ascii="Arial" w:hAnsi="Arial" w:cs="Arial"/>
          <w:lang w:val="en-GB"/>
        </w:rPr>
        <w:t xml:space="preserve"> </w:t>
      </w:r>
      <w:proofErr w:type="spellStart"/>
      <w:r w:rsidRPr="003A63FB">
        <w:rPr>
          <w:rFonts w:ascii="Arial" w:hAnsi="Arial" w:cs="Arial"/>
          <w:lang w:val="en-GB"/>
        </w:rPr>
        <w:t>učenja</w:t>
      </w:r>
      <w:proofErr w:type="spellEnd"/>
      <w:r w:rsidRPr="003A63FB">
        <w:rPr>
          <w:rFonts w:ascii="Arial" w:hAnsi="Arial" w:cs="Arial"/>
          <w:lang w:val="en-GB"/>
        </w:rPr>
        <w:t xml:space="preserve">. </w:t>
      </w:r>
      <w:proofErr w:type="spellStart"/>
      <w:r w:rsidRPr="003A63FB">
        <w:rPr>
          <w:rFonts w:ascii="Arial" w:hAnsi="Arial" w:cs="Arial"/>
          <w:lang w:val="en-GB"/>
        </w:rPr>
        <w:t>Zadovoljstvo</w:t>
      </w:r>
      <w:proofErr w:type="spellEnd"/>
      <w:r w:rsidRPr="003A63FB">
        <w:rPr>
          <w:rFonts w:ascii="Arial" w:hAnsi="Arial" w:cs="Arial"/>
          <w:lang w:val="en-GB"/>
        </w:rPr>
        <w:t xml:space="preserve"> </w:t>
      </w:r>
      <w:proofErr w:type="spellStart"/>
      <w:r w:rsidRPr="003A63FB">
        <w:rPr>
          <w:rFonts w:ascii="Arial" w:hAnsi="Arial" w:cs="Arial"/>
          <w:lang w:val="en-GB"/>
        </w:rPr>
        <w:t>djece</w:t>
      </w:r>
      <w:proofErr w:type="spellEnd"/>
      <w:r w:rsidRPr="003A63FB">
        <w:rPr>
          <w:rFonts w:ascii="Arial" w:hAnsi="Arial" w:cs="Arial"/>
          <w:lang w:val="en-GB"/>
        </w:rPr>
        <w:t xml:space="preserve">, </w:t>
      </w:r>
      <w:proofErr w:type="spellStart"/>
      <w:r w:rsidRPr="003A63FB">
        <w:rPr>
          <w:rFonts w:ascii="Arial" w:hAnsi="Arial" w:cs="Arial"/>
          <w:lang w:val="en-GB"/>
        </w:rPr>
        <w:t>vrtić</w:t>
      </w:r>
      <w:proofErr w:type="spellEnd"/>
      <w:r w:rsidRPr="003A63FB">
        <w:rPr>
          <w:rFonts w:ascii="Arial" w:hAnsi="Arial" w:cs="Arial"/>
          <w:lang w:val="en-GB"/>
        </w:rPr>
        <w:t xml:space="preserve"> </w:t>
      </w:r>
      <w:proofErr w:type="spellStart"/>
      <w:r w:rsidRPr="003A63FB">
        <w:rPr>
          <w:rFonts w:ascii="Arial" w:hAnsi="Arial" w:cs="Arial"/>
          <w:lang w:val="en-GB"/>
        </w:rPr>
        <w:t>gdje</w:t>
      </w:r>
      <w:proofErr w:type="spellEnd"/>
      <w:r w:rsidRPr="003A63FB">
        <w:rPr>
          <w:rFonts w:ascii="Arial" w:hAnsi="Arial" w:cs="Arial"/>
          <w:lang w:val="en-GB"/>
        </w:rPr>
        <w:t xml:space="preserve"> je u </w:t>
      </w:r>
      <w:proofErr w:type="spellStart"/>
      <w:r w:rsidRPr="003A63FB">
        <w:rPr>
          <w:rFonts w:ascii="Arial" w:hAnsi="Arial" w:cs="Arial"/>
          <w:lang w:val="en-GB"/>
        </w:rPr>
        <w:t>redovan</w:t>
      </w:r>
      <w:proofErr w:type="spellEnd"/>
      <w:r w:rsidRPr="003A63FB">
        <w:rPr>
          <w:rFonts w:ascii="Arial" w:hAnsi="Arial" w:cs="Arial"/>
          <w:lang w:val="en-GB"/>
        </w:rPr>
        <w:t xml:space="preserve"> program </w:t>
      </w:r>
      <w:proofErr w:type="spellStart"/>
      <w:r w:rsidRPr="003A63FB">
        <w:rPr>
          <w:rFonts w:ascii="Arial" w:hAnsi="Arial" w:cs="Arial"/>
          <w:lang w:val="en-GB"/>
        </w:rPr>
        <w:t>uključeno</w:t>
      </w:r>
      <w:proofErr w:type="spellEnd"/>
      <w:r w:rsidRPr="003A63FB">
        <w:rPr>
          <w:rFonts w:ascii="Arial" w:hAnsi="Arial" w:cs="Arial"/>
          <w:lang w:val="en-GB"/>
        </w:rPr>
        <w:t xml:space="preserve"> 470 </w:t>
      </w:r>
      <w:proofErr w:type="spellStart"/>
      <w:proofErr w:type="gramStart"/>
      <w:r w:rsidRPr="003A63FB">
        <w:rPr>
          <w:rFonts w:ascii="Arial" w:hAnsi="Arial" w:cs="Arial"/>
          <w:lang w:val="en-GB"/>
        </w:rPr>
        <w:t>djece</w:t>
      </w:r>
      <w:proofErr w:type="spellEnd"/>
      <w:r w:rsidRPr="003A63FB">
        <w:rPr>
          <w:rFonts w:ascii="Arial" w:hAnsi="Arial" w:cs="Arial"/>
          <w:lang w:val="en-GB"/>
        </w:rPr>
        <w:t xml:space="preserve">  u</w:t>
      </w:r>
      <w:proofErr w:type="gramEnd"/>
      <w:r w:rsidRPr="003A63FB">
        <w:rPr>
          <w:rFonts w:ascii="Arial" w:hAnsi="Arial" w:cs="Arial"/>
          <w:lang w:val="en-GB"/>
        </w:rPr>
        <w:t xml:space="preserve"> 9 </w:t>
      </w:r>
      <w:proofErr w:type="spellStart"/>
      <w:r w:rsidRPr="003A63FB">
        <w:rPr>
          <w:rFonts w:ascii="Arial" w:hAnsi="Arial" w:cs="Arial"/>
          <w:lang w:val="en-GB"/>
        </w:rPr>
        <w:t>jasličkih</w:t>
      </w:r>
      <w:proofErr w:type="spellEnd"/>
      <w:r w:rsidRPr="003A63FB">
        <w:rPr>
          <w:rFonts w:ascii="Arial" w:hAnsi="Arial" w:cs="Arial"/>
          <w:lang w:val="en-GB"/>
        </w:rPr>
        <w:t xml:space="preserve"> i 16 </w:t>
      </w:r>
      <w:proofErr w:type="spellStart"/>
      <w:r w:rsidRPr="003A63FB">
        <w:rPr>
          <w:rFonts w:ascii="Arial" w:hAnsi="Arial" w:cs="Arial"/>
          <w:lang w:val="en-GB"/>
        </w:rPr>
        <w:t>vrtićkih</w:t>
      </w:r>
      <w:proofErr w:type="spellEnd"/>
      <w:r w:rsidRPr="003A63FB">
        <w:rPr>
          <w:rFonts w:ascii="Arial" w:hAnsi="Arial" w:cs="Arial"/>
          <w:lang w:val="en-GB"/>
        </w:rPr>
        <w:t xml:space="preserve"> </w:t>
      </w:r>
      <w:proofErr w:type="spellStart"/>
      <w:r w:rsidRPr="003A63FB">
        <w:rPr>
          <w:rFonts w:ascii="Arial" w:hAnsi="Arial" w:cs="Arial"/>
          <w:lang w:val="en-GB"/>
        </w:rPr>
        <w:t>skupina</w:t>
      </w:r>
      <w:proofErr w:type="spellEnd"/>
      <w:r w:rsidRPr="003A63FB">
        <w:rPr>
          <w:rFonts w:ascii="Arial" w:hAnsi="Arial" w:cs="Arial"/>
          <w:lang w:val="en-GB"/>
        </w:rPr>
        <w:t xml:space="preserve">. </w:t>
      </w:r>
      <w:proofErr w:type="spellStart"/>
      <w:r w:rsidRPr="003A63FB">
        <w:rPr>
          <w:rFonts w:ascii="Arial" w:hAnsi="Arial" w:cs="Arial"/>
          <w:lang w:val="en-GB"/>
        </w:rPr>
        <w:t>Stvaranje</w:t>
      </w:r>
      <w:proofErr w:type="spellEnd"/>
      <w:r w:rsidRPr="003A63FB">
        <w:rPr>
          <w:rFonts w:ascii="Arial" w:hAnsi="Arial" w:cs="Arial"/>
          <w:lang w:val="en-GB"/>
        </w:rPr>
        <w:t xml:space="preserve"> </w:t>
      </w:r>
      <w:proofErr w:type="spellStart"/>
      <w:r w:rsidRPr="003A63FB">
        <w:rPr>
          <w:rFonts w:ascii="Arial" w:hAnsi="Arial" w:cs="Arial"/>
          <w:lang w:val="en-GB"/>
        </w:rPr>
        <w:t>socijalnog</w:t>
      </w:r>
      <w:proofErr w:type="spellEnd"/>
      <w:r w:rsidRPr="003A63FB">
        <w:rPr>
          <w:rFonts w:ascii="Arial" w:hAnsi="Arial" w:cs="Arial"/>
          <w:lang w:val="en-GB"/>
        </w:rPr>
        <w:t xml:space="preserve">, </w:t>
      </w:r>
      <w:proofErr w:type="spellStart"/>
      <w:r w:rsidRPr="003A63FB">
        <w:rPr>
          <w:rFonts w:ascii="Arial" w:hAnsi="Arial" w:cs="Arial"/>
          <w:lang w:val="en-GB"/>
        </w:rPr>
        <w:t>materijalnog</w:t>
      </w:r>
      <w:proofErr w:type="spellEnd"/>
      <w:r w:rsidRPr="003A63FB">
        <w:rPr>
          <w:rFonts w:ascii="Arial" w:hAnsi="Arial" w:cs="Arial"/>
          <w:lang w:val="en-GB"/>
        </w:rPr>
        <w:t xml:space="preserve"> i </w:t>
      </w:r>
      <w:proofErr w:type="spellStart"/>
      <w:r w:rsidRPr="003A63FB">
        <w:rPr>
          <w:rFonts w:ascii="Arial" w:hAnsi="Arial" w:cs="Arial"/>
          <w:lang w:val="en-GB"/>
        </w:rPr>
        <w:t>vremenskog</w:t>
      </w:r>
      <w:proofErr w:type="spellEnd"/>
      <w:r w:rsidRPr="003A63FB">
        <w:rPr>
          <w:rFonts w:ascii="Arial" w:hAnsi="Arial" w:cs="Arial"/>
          <w:lang w:val="en-GB"/>
        </w:rPr>
        <w:t xml:space="preserve"> </w:t>
      </w:r>
      <w:proofErr w:type="spellStart"/>
      <w:r w:rsidRPr="003A63FB">
        <w:rPr>
          <w:rFonts w:ascii="Arial" w:hAnsi="Arial" w:cs="Arial"/>
          <w:lang w:val="en-GB"/>
        </w:rPr>
        <w:t>konteksta</w:t>
      </w:r>
      <w:proofErr w:type="spellEnd"/>
      <w:r w:rsidRPr="003A63FB">
        <w:rPr>
          <w:rFonts w:ascii="Arial" w:hAnsi="Arial" w:cs="Arial"/>
          <w:lang w:val="en-GB"/>
        </w:rPr>
        <w:t xml:space="preserve"> koji </w:t>
      </w:r>
      <w:proofErr w:type="spellStart"/>
      <w:r w:rsidRPr="003A63FB">
        <w:rPr>
          <w:rFonts w:ascii="Arial" w:hAnsi="Arial" w:cs="Arial"/>
          <w:lang w:val="en-GB"/>
        </w:rPr>
        <w:t>potiče</w:t>
      </w:r>
      <w:proofErr w:type="spellEnd"/>
      <w:r w:rsidRPr="003A63FB">
        <w:rPr>
          <w:rFonts w:ascii="Arial" w:hAnsi="Arial" w:cs="Arial"/>
          <w:lang w:val="en-GB"/>
        </w:rPr>
        <w:t xml:space="preserve"> </w:t>
      </w:r>
      <w:proofErr w:type="spellStart"/>
      <w:r w:rsidRPr="003A63FB">
        <w:rPr>
          <w:rFonts w:ascii="Arial" w:hAnsi="Arial" w:cs="Arial"/>
          <w:lang w:val="en-GB"/>
        </w:rPr>
        <w:t>dijete</w:t>
      </w:r>
      <w:proofErr w:type="spellEnd"/>
      <w:r w:rsidRPr="003A63FB">
        <w:rPr>
          <w:rFonts w:ascii="Arial" w:hAnsi="Arial" w:cs="Arial"/>
          <w:lang w:val="en-GB"/>
        </w:rPr>
        <w:t xml:space="preserve"> </w:t>
      </w:r>
      <w:proofErr w:type="spellStart"/>
      <w:r w:rsidRPr="003A63FB">
        <w:rPr>
          <w:rFonts w:ascii="Arial" w:hAnsi="Arial" w:cs="Arial"/>
          <w:lang w:val="en-GB"/>
        </w:rPr>
        <w:t>na</w:t>
      </w:r>
      <w:proofErr w:type="spellEnd"/>
      <w:r w:rsidRPr="003A63FB">
        <w:rPr>
          <w:rFonts w:ascii="Arial" w:hAnsi="Arial" w:cs="Arial"/>
          <w:lang w:val="en-GB"/>
        </w:rPr>
        <w:t xml:space="preserve"> </w:t>
      </w:r>
      <w:proofErr w:type="spellStart"/>
      <w:r w:rsidRPr="003A63FB">
        <w:rPr>
          <w:rFonts w:ascii="Arial" w:hAnsi="Arial" w:cs="Arial"/>
          <w:lang w:val="en-GB"/>
        </w:rPr>
        <w:t>istraživanje</w:t>
      </w:r>
      <w:proofErr w:type="spellEnd"/>
      <w:r w:rsidRPr="003A63FB">
        <w:rPr>
          <w:rFonts w:ascii="Arial" w:hAnsi="Arial" w:cs="Arial"/>
          <w:lang w:val="en-GB"/>
        </w:rPr>
        <w:t xml:space="preserve">, </w:t>
      </w:r>
      <w:proofErr w:type="spellStart"/>
      <w:r w:rsidRPr="003A63FB">
        <w:rPr>
          <w:rFonts w:ascii="Arial" w:hAnsi="Arial" w:cs="Arial"/>
          <w:lang w:val="en-GB"/>
        </w:rPr>
        <w:t>stvaranje</w:t>
      </w:r>
      <w:proofErr w:type="spellEnd"/>
      <w:r w:rsidRPr="003A63FB">
        <w:rPr>
          <w:rFonts w:ascii="Arial" w:hAnsi="Arial" w:cs="Arial"/>
          <w:lang w:val="en-GB"/>
        </w:rPr>
        <w:t xml:space="preserve">, </w:t>
      </w:r>
      <w:proofErr w:type="spellStart"/>
      <w:r w:rsidRPr="003A63FB">
        <w:rPr>
          <w:rFonts w:ascii="Arial" w:hAnsi="Arial" w:cs="Arial"/>
          <w:lang w:val="en-GB"/>
        </w:rPr>
        <w:t>zaključivanje</w:t>
      </w:r>
      <w:proofErr w:type="spellEnd"/>
      <w:r w:rsidRPr="003A63FB">
        <w:rPr>
          <w:rFonts w:ascii="Arial" w:hAnsi="Arial" w:cs="Arial"/>
          <w:lang w:val="en-GB"/>
        </w:rPr>
        <w:t xml:space="preserve"> i </w:t>
      </w:r>
      <w:proofErr w:type="spellStart"/>
      <w:r w:rsidRPr="003A63FB">
        <w:rPr>
          <w:rFonts w:ascii="Arial" w:hAnsi="Arial" w:cs="Arial"/>
          <w:lang w:val="en-GB"/>
        </w:rPr>
        <w:t>samostalnost</w:t>
      </w:r>
      <w:proofErr w:type="spellEnd"/>
      <w:r w:rsidRPr="003A63FB">
        <w:rPr>
          <w:rFonts w:ascii="Arial" w:hAnsi="Arial" w:cs="Arial"/>
          <w:lang w:val="en-GB"/>
        </w:rPr>
        <w:t xml:space="preserve">; </w:t>
      </w:r>
      <w:proofErr w:type="spellStart"/>
      <w:r w:rsidRPr="003A63FB">
        <w:rPr>
          <w:rFonts w:ascii="Arial" w:hAnsi="Arial" w:cs="Arial"/>
          <w:lang w:val="en-GB"/>
        </w:rPr>
        <w:t>primjena</w:t>
      </w:r>
      <w:proofErr w:type="spellEnd"/>
      <w:r w:rsidRPr="003A63FB">
        <w:rPr>
          <w:rFonts w:ascii="Arial" w:hAnsi="Arial" w:cs="Arial"/>
          <w:lang w:val="en-GB"/>
        </w:rPr>
        <w:t xml:space="preserve"> </w:t>
      </w:r>
      <w:proofErr w:type="spellStart"/>
      <w:r w:rsidRPr="003A63FB">
        <w:rPr>
          <w:rFonts w:ascii="Arial" w:hAnsi="Arial" w:cs="Arial"/>
          <w:lang w:val="en-GB"/>
        </w:rPr>
        <w:t>suvremenih</w:t>
      </w:r>
      <w:proofErr w:type="spellEnd"/>
      <w:r w:rsidRPr="003A63FB">
        <w:rPr>
          <w:rFonts w:ascii="Arial" w:hAnsi="Arial" w:cs="Arial"/>
          <w:lang w:val="en-GB"/>
        </w:rPr>
        <w:t xml:space="preserve"> </w:t>
      </w:r>
      <w:proofErr w:type="spellStart"/>
      <w:r w:rsidRPr="003A63FB">
        <w:rPr>
          <w:rFonts w:ascii="Arial" w:hAnsi="Arial" w:cs="Arial"/>
          <w:lang w:val="en-GB"/>
        </w:rPr>
        <w:t>procesa</w:t>
      </w:r>
      <w:proofErr w:type="spellEnd"/>
      <w:r w:rsidRPr="003A63FB">
        <w:rPr>
          <w:rFonts w:ascii="Arial" w:hAnsi="Arial" w:cs="Arial"/>
          <w:lang w:val="en-GB"/>
        </w:rPr>
        <w:t xml:space="preserve"> </w:t>
      </w:r>
      <w:proofErr w:type="spellStart"/>
      <w:r w:rsidRPr="003A63FB">
        <w:rPr>
          <w:rFonts w:ascii="Arial" w:hAnsi="Arial" w:cs="Arial"/>
          <w:lang w:val="en-GB"/>
        </w:rPr>
        <w:t>učenja</w:t>
      </w:r>
      <w:proofErr w:type="spellEnd"/>
      <w:r w:rsidRPr="003A63FB">
        <w:rPr>
          <w:rFonts w:ascii="Arial" w:hAnsi="Arial" w:cs="Arial"/>
          <w:lang w:val="en-GB"/>
        </w:rPr>
        <w:t xml:space="preserve"> koji </w:t>
      </w:r>
      <w:proofErr w:type="spellStart"/>
      <w:r w:rsidRPr="003A63FB">
        <w:rPr>
          <w:rFonts w:ascii="Arial" w:hAnsi="Arial" w:cs="Arial"/>
          <w:lang w:val="en-GB"/>
        </w:rPr>
        <w:t>jamče</w:t>
      </w:r>
      <w:proofErr w:type="spellEnd"/>
      <w:r w:rsidRPr="003A63FB">
        <w:rPr>
          <w:rFonts w:ascii="Arial" w:hAnsi="Arial" w:cs="Arial"/>
          <w:lang w:val="en-GB"/>
        </w:rPr>
        <w:t xml:space="preserve"> </w:t>
      </w:r>
      <w:proofErr w:type="spellStart"/>
      <w:r w:rsidRPr="003A63FB">
        <w:rPr>
          <w:rFonts w:ascii="Arial" w:hAnsi="Arial" w:cs="Arial"/>
          <w:lang w:val="en-GB"/>
        </w:rPr>
        <w:t>razvoj</w:t>
      </w:r>
      <w:proofErr w:type="spellEnd"/>
      <w:r w:rsidRPr="003A63FB">
        <w:rPr>
          <w:rFonts w:ascii="Arial" w:hAnsi="Arial" w:cs="Arial"/>
          <w:lang w:val="en-GB"/>
        </w:rPr>
        <w:t xml:space="preserve"> </w:t>
      </w:r>
      <w:proofErr w:type="spellStart"/>
      <w:r w:rsidRPr="003A63FB">
        <w:rPr>
          <w:rFonts w:ascii="Arial" w:hAnsi="Arial" w:cs="Arial"/>
          <w:lang w:val="en-GB"/>
        </w:rPr>
        <w:t>svih</w:t>
      </w:r>
      <w:proofErr w:type="spellEnd"/>
      <w:r w:rsidRPr="003A63FB">
        <w:rPr>
          <w:rFonts w:ascii="Arial" w:hAnsi="Arial" w:cs="Arial"/>
          <w:lang w:val="en-GB"/>
        </w:rPr>
        <w:t xml:space="preserve"> </w:t>
      </w:r>
      <w:proofErr w:type="spellStart"/>
      <w:r w:rsidRPr="003A63FB">
        <w:rPr>
          <w:rFonts w:ascii="Arial" w:hAnsi="Arial" w:cs="Arial"/>
          <w:lang w:val="en-GB"/>
        </w:rPr>
        <w:t>sposobnosti</w:t>
      </w:r>
      <w:proofErr w:type="spellEnd"/>
      <w:r w:rsidRPr="003A63FB">
        <w:rPr>
          <w:rFonts w:ascii="Arial" w:hAnsi="Arial" w:cs="Arial"/>
          <w:lang w:val="en-GB"/>
        </w:rPr>
        <w:t xml:space="preserve"> </w:t>
      </w:r>
      <w:proofErr w:type="spellStart"/>
      <w:r w:rsidRPr="003A63FB">
        <w:rPr>
          <w:rFonts w:ascii="Arial" w:hAnsi="Arial" w:cs="Arial"/>
          <w:lang w:val="en-GB"/>
        </w:rPr>
        <w:t>svakoga</w:t>
      </w:r>
      <w:proofErr w:type="spellEnd"/>
      <w:r w:rsidRPr="003A63FB">
        <w:rPr>
          <w:rFonts w:ascii="Arial" w:hAnsi="Arial" w:cs="Arial"/>
          <w:lang w:val="en-GB"/>
        </w:rPr>
        <w:t xml:space="preserve"> </w:t>
      </w:r>
      <w:proofErr w:type="spellStart"/>
      <w:r w:rsidRPr="003A63FB">
        <w:rPr>
          <w:rFonts w:ascii="Arial" w:hAnsi="Arial" w:cs="Arial"/>
          <w:lang w:val="en-GB"/>
        </w:rPr>
        <w:t>djeteta</w:t>
      </w:r>
      <w:proofErr w:type="spellEnd"/>
      <w:r w:rsidRPr="003A63FB">
        <w:rPr>
          <w:rFonts w:ascii="Arial" w:hAnsi="Arial" w:cs="Arial"/>
          <w:lang w:val="en-GB"/>
        </w:rPr>
        <w:t xml:space="preserve"> i </w:t>
      </w:r>
      <w:proofErr w:type="spellStart"/>
      <w:r w:rsidRPr="003A63FB">
        <w:rPr>
          <w:rFonts w:ascii="Arial" w:hAnsi="Arial" w:cs="Arial"/>
          <w:lang w:val="en-GB"/>
        </w:rPr>
        <w:t>osiguravaju</w:t>
      </w:r>
      <w:proofErr w:type="spellEnd"/>
      <w:r w:rsidRPr="003A63FB">
        <w:rPr>
          <w:rFonts w:ascii="Arial" w:hAnsi="Arial" w:cs="Arial"/>
          <w:lang w:val="en-GB"/>
        </w:rPr>
        <w:t xml:space="preserve"> </w:t>
      </w:r>
      <w:proofErr w:type="spellStart"/>
      <w:r w:rsidRPr="003A63FB">
        <w:rPr>
          <w:rFonts w:ascii="Arial" w:hAnsi="Arial" w:cs="Arial"/>
          <w:lang w:val="en-GB"/>
        </w:rPr>
        <w:t>jednake</w:t>
      </w:r>
      <w:proofErr w:type="spellEnd"/>
      <w:r w:rsidRPr="003A63FB">
        <w:rPr>
          <w:rFonts w:ascii="Arial" w:hAnsi="Arial" w:cs="Arial"/>
          <w:lang w:val="en-GB"/>
        </w:rPr>
        <w:t xml:space="preserve"> </w:t>
      </w:r>
      <w:proofErr w:type="spellStart"/>
      <w:r w:rsidRPr="003A63FB">
        <w:rPr>
          <w:rFonts w:ascii="Arial" w:hAnsi="Arial" w:cs="Arial"/>
          <w:lang w:val="en-GB"/>
        </w:rPr>
        <w:t>mogućnosti</w:t>
      </w:r>
      <w:proofErr w:type="spellEnd"/>
      <w:r w:rsidRPr="003A63FB">
        <w:rPr>
          <w:rFonts w:ascii="Arial" w:hAnsi="Arial" w:cs="Arial"/>
          <w:lang w:val="en-GB"/>
        </w:rPr>
        <w:t xml:space="preserve"> </w:t>
      </w:r>
      <w:proofErr w:type="spellStart"/>
      <w:r w:rsidRPr="003A63FB">
        <w:rPr>
          <w:rFonts w:ascii="Arial" w:hAnsi="Arial" w:cs="Arial"/>
          <w:lang w:val="en-GB"/>
        </w:rPr>
        <w:t>svoj</w:t>
      </w:r>
      <w:proofErr w:type="spellEnd"/>
      <w:r w:rsidRPr="003A63FB">
        <w:rPr>
          <w:rFonts w:ascii="Arial" w:hAnsi="Arial" w:cs="Arial"/>
          <w:lang w:val="en-GB"/>
        </w:rPr>
        <w:t xml:space="preserve"> </w:t>
      </w:r>
      <w:proofErr w:type="spellStart"/>
      <w:r w:rsidRPr="003A63FB">
        <w:rPr>
          <w:rFonts w:ascii="Arial" w:hAnsi="Arial" w:cs="Arial"/>
          <w:lang w:val="en-GB"/>
        </w:rPr>
        <w:t>djeci</w:t>
      </w:r>
      <w:proofErr w:type="spellEnd"/>
      <w:r w:rsidRPr="003A63FB">
        <w:rPr>
          <w:rFonts w:ascii="Arial" w:hAnsi="Arial" w:cs="Arial"/>
          <w:lang w:val="en-GB"/>
        </w:rPr>
        <w:t xml:space="preserve">.  </w:t>
      </w:r>
      <w:r w:rsidRPr="003A63FB">
        <w:rPr>
          <w:rFonts w:ascii="Arial" w:hAnsi="Arial" w:cs="Arial"/>
        </w:rPr>
        <w:t xml:space="preserve">       </w:t>
      </w:r>
    </w:p>
    <w:p w14:paraId="1837F023" w14:textId="77777777" w:rsidR="004F5F76" w:rsidRPr="003A63FB" w:rsidRDefault="004F5F76" w:rsidP="004F5F76">
      <w:pPr>
        <w:rPr>
          <w:rFonts w:ascii="Arial" w:hAnsi="Arial" w:cs="Arial"/>
          <w:b/>
          <w:u w:val="single"/>
        </w:rPr>
      </w:pPr>
    </w:p>
    <w:p w14:paraId="35041FDE" w14:textId="77777777" w:rsidR="004F5F76" w:rsidRPr="003A63FB" w:rsidRDefault="004F5F76" w:rsidP="004F5F76">
      <w:pPr>
        <w:rPr>
          <w:rFonts w:ascii="Arial" w:hAnsi="Arial" w:cs="Arial"/>
          <w:b/>
          <w:u w:val="single"/>
        </w:rPr>
      </w:pPr>
      <w:r w:rsidRPr="003A63FB">
        <w:rPr>
          <w:rFonts w:ascii="Arial" w:hAnsi="Arial" w:cs="Arial"/>
          <w:b/>
          <w:u w:val="single"/>
        </w:rPr>
        <w:t>Realizirana sredstva:</w:t>
      </w:r>
    </w:p>
    <w:p w14:paraId="7A47677A" w14:textId="77777777" w:rsidR="004F5F76" w:rsidRPr="003A63FB" w:rsidRDefault="004F5F76" w:rsidP="004F5F76">
      <w:pPr>
        <w:spacing w:line="240" w:lineRule="auto"/>
        <w:jc w:val="both"/>
        <w:rPr>
          <w:rFonts w:ascii="Arial" w:hAnsi="Arial" w:cs="Arial"/>
        </w:rPr>
      </w:pPr>
      <w:r w:rsidRPr="003A63FB">
        <w:rPr>
          <w:rFonts w:ascii="Arial" w:hAnsi="Arial" w:cs="Arial"/>
        </w:rPr>
        <w:tab/>
        <w:t>U 2022. godini za potrebe izvršenja aktivnosti ovog programa planirano je ukupno 13.495.671,00 kuna, a utrošeno je 6.164.293,35  kuna što iznosi 45,68 % godišnjeg plana. U okviru ovog programa izvršene su slijedeće aktivnosti:</w:t>
      </w:r>
    </w:p>
    <w:p w14:paraId="2059BFBD" w14:textId="77777777" w:rsidR="004F5F76" w:rsidRPr="003A63FB" w:rsidRDefault="004F5F76" w:rsidP="004F5F76">
      <w:pPr>
        <w:rPr>
          <w:rFonts w:ascii="Arial" w:hAnsi="Arial" w:cs="Arial"/>
          <w:b/>
        </w:rPr>
      </w:pPr>
    </w:p>
    <w:p w14:paraId="2E1D786C" w14:textId="77777777" w:rsidR="004F5F76" w:rsidRPr="003A63FB" w:rsidRDefault="004F5F76" w:rsidP="004F5F76">
      <w:pPr>
        <w:rPr>
          <w:rFonts w:ascii="Arial" w:hAnsi="Arial" w:cs="Arial"/>
          <w:b/>
        </w:rPr>
      </w:pPr>
      <w:r w:rsidRPr="003A63FB">
        <w:rPr>
          <w:rFonts w:ascii="Arial" w:hAnsi="Arial" w:cs="Arial"/>
          <w:b/>
        </w:rPr>
        <w:t>Aktivnost: Odgojno administrativno i tehničko osoblje</w:t>
      </w:r>
    </w:p>
    <w:p w14:paraId="3BA19B01" w14:textId="77777777" w:rsidR="004F5F76" w:rsidRPr="003A63FB" w:rsidRDefault="004F5F76" w:rsidP="004F5F76">
      <w:pPr>
        <w:spacing w:line="240" w:lineRule="auto"/>
        <w:jc w:val="both"/>
        <w:rPr>
          <w:rFonts w:ascii="Arial" w:hAnsi="Arial" w:cs="Arial"/>
          <w:lang w:eastAsia="ja-JP"/>
        </w:rPr>
      </w:pPr>
      <w:r w:rsidRPr="003A63FB">
        <w:rPr>
          <w:rFonts w:ascii="Arial" w:hAnsi="Arial" w:cs="Arial"/>
          <w:lang w:eastAsia="ja-JP"/>
        </w:rPr>
        <w:t xml:space="preserve">            U skladu sa odredbama Državnog pedagoškog standarda, predškolskog odgoja i naobrazbe predviđeni su različiti normativi koji će povećati kvalitetu usluga koju roditeljima i djeci pruža dječji vrtić. Za 2022. godinu planirana su sredstva u iznosu od </w:t>
      </w:r>
      <w:r w:rsidRPr="003A63FB">
        <w:rPr>
          <w:rFonts w:ascii="Arial" w:hAnsi="Arial" w:cs="Arial"/>
          <w:lang w:val="en-GB"/>
        </w:rPr>
        <w:t xml:space="preserve">13.117.164,00 </w:t>
      </w:r>
      <w:r w:rsidRPr="003A63FB">
        <w:rPr>
          <w:rFonts w:ascii="Arial" w:hAnsi="Arial" w:cs="Arial"/>
          <w:lang w:eastAsia="ja-JP"/>
        </w:rPr>
        <w:t>kuna, a utrošeno je 6</w:t>
      </w:r>
      <w:r w:rsidRPr="003A63FB">
        <w:rPr>
          <w:rFonts w:ascii="Arial" w:hAnsi="Arial" w:cs="Arial"/>
          <w:lang w:val="en-GB"/>
        </w:rPr>
        <w:t xml:space="preserve">.075.555,64 </w:t>
      </w:r>
      <w:r w:rsidRPr="003A63FB">
        <w:rPr>
          <w:rFonts w:ascii="Arial" w:hAnsi="Arial" w:cs="Arial"/>
          <w:lang w:eastAsia="ja-JP"/>
        </w:rPr>
        <w:t xml:space="preserve">kune ili 46,32% planiranog iznosa. </w:t>
      </w:r>
    </w:p>
    <w:p w14:paraId="41C4520D" w14:textId="77777777" w:rsidR="004F5F76" w:rsidRPr="003A63FB" w:rsidRDefault="004F5F76" w:rsidP="004F5F76">
      <w:pPr>
        <w:spacing w:line="240" w:lineRule="auto"/>
        <w:jc w:val="both"/>
        <w:rPr>
          <w:rFonts w:ascii="Arial" w:hAnsi="Arial" w:cs="Arial"/>
          <w:lang w:eastAsia="ja-JP"/>
        </w:rPr>
      </w:pPr>
      <w:r w:rsidRPr="003A63FB">
        <w:rPr>
          <w:rFonts w:ascii="Arial" w:hAnsi="Arial" w:cs="Arial"/>
          <w:lang w:eastAsia="ja-JP"/>
        </w:rPr>
        <w:lastRenderedPageBreak/>
        <w:tab/>
        <w:t>Sredstva su se utrošila na plaće i naknade zaposlenika, stručna usavršavanja, materijalne troškove ( didaktički materijal, namirnice, sitan inventar…), usluge održavanja objekata i opreme, energiju, ostale usluge (komunalne, računalne, zdravstvene…), povrat kredita za energetsku obnovu. Prosječni broj zaposlenih na bazi sati rada u promatranom razdoblju je 85 djelatnika</w:t>
      </w:r>
      <w:r w:rsidRPr="003A63FB">
        <w:rPr>
          <w:rFonts w:ascii="Arial" w:hAnsi="Arial" w:cs="Arial"/>
        </w:rPr>
        <w:t>: 50 odgojitelja, ravnateljica, psihologinja, pedagoginja, zdravstvena voditeljica, 6 asistenta za rad s djecom s TUR om, 2 administrativna radnika i 23 pomoćna  radnika (domari, kuharice, spremačice, servirke) u razmještenih u 7 objekata</w:t>
      </w:r>
    </w:p>
    <w:p w14:paraId="238C8AA6" w14:textId="77777777" w:rsidR="004F5F76" w:rsidRPr="003A63FB" w:rsidRDefault="004F5F76" w:rsidP="004F5F76">
      <w:pPr>
        <w:rPr>
          <w:rFonts w:ascii="Arial" w:hAnsi="Arial" w:cs="Arial"/>
          <w:b/>
        </w:rPr>
      </w:pPr>
    </w:p>
    <w:p w14:paraId="61AFD88C" w14:textId="77777777" w:rsidR="004F5F76" w:rsidRPr="003A63FB" w:rsidRDefault="004F5F76" w:rsidP="004F5F76">
      <w:pPr>
        <w:rPr>
          <w:rFonts w:ascii="Arial" w:hAnsi="Arial" w:cs="Arial"/>
          <w:b/>
        </w:rPr>
      </w:pPr>
      <w:r w:rsidRPr="003A63FB">
        <w:rPr>
          <w:rFonts w:ascii="Arial" w:hAnsi="Arial" w:cs="Arial"/>
          <w:b/>
        </w:rPr>
        <w:t>Aktivnost: Opremanje ustanove</w:t>
      </w:r>
    </w:p>
    <w:p w14:paraId="32134F52" w14:textId="77777777" w:rsidR="004F5F76" w:rsidRPr="003A63FB" w:rsidRDefault="004F5F76" w:rsidP="004F5F76">
      <w:pPr>
        <w:spacing w:line="240" w:lineRule="auto"/>
        <w:ind w:firstLine="708"/>
        <w:jc w:val="both"/>
        <w:rPr>
          <w:rFonts w:ascii="Arial" w:hAnsi="Arial" w:cs="Arial"/>
          <w:b/>
        </w:rPr>
      </w:pPr>
      <w:r w:rsidRPr="003A63FB">
        <w:rPr>
          <w:rFonts w:ascii="Arial" w:hAnsi="Arial" w:cs="Arial"/>
        </w:rPr>
        <w:t>Stvoriti kvalitetniji sustav predškolskog odgoja i naobrazbe, što podrazumijeva optimalne unutarnje i vanjske prostore, kadrovske, tehničke, informatičke i druge normative kojima se osiguravaju ujednačeni uvjeti rada u svim predškolskim ustanovama. Za 2022. godinu planirana su sredstva u iznosu od 15.000,00 kuna. U izvještajnom razdoblju utrošeno je 0,00</w:t>
      </w:r>
      <w:r w:rsidRPr="003A63FB">
        <w:rPr>
          <w:rFonts w:ascii="Arial" w:hAnsi="Arial" w:cs="Arial"/>
          <w:lang w:val="en-GB"/>
        </w:rPr>
        <w:t xml:space="preserve"> </w:t>
      </w:r>
      <w:r w:rsidRPr="003A63FB">
        <w:rPr>
          <w:rFonts w:ascii="Arial" w:hAnsi="Arial" w:cs="Arial"/>
        </w:rPr>
        <w:t>kuna. Sredstva će biti utrošena za poboljšanje materijalnih uvjeta u dječjem vrtiću.</w:t>
      </w:r>
    </w:p>
    <w:p w14:paraId="29D6DC2D" w14:textId="77777777" w:rsidR="004F5F76" w:rsidRPr="003A63FB" w:rsidRDefault="004F5F76" w:rsidP="004F5F76">
      <w:pPr>
        <w:rPr>
          <w:rFonts w:ascii="Arial" w:hAnsi="Arial" w:cs="Arial"/>
          <w:b/>
        </w:rPr>
      </w:pPr>
    </w:p>
    <w:p w14:paraId="32C96697" w14:textId="77777777" w:rsidR="004F5F76" w:rsidRPr="003A63FB" w:rsidRDefault="004F5F76" w:rsidP="004F5F76">
      <w:pPr>
        <w:rPr>
          <w:rFonts w:ascii="Arial" w:hAnsi="Arial" w:cs="Arial"/>
          <w:b/>
        </w:rPr>
      </w:pPr>
      <w:r w:rsidRPr="003A63FB">
        <w:rPr>
          <w:rFonts w:ascii="Arial" w:hAnsi="Arial" w:cs="Arial"/>
          <w:b/>
        </w:rPr>
        <w:t xml:space="preserve">Aktivnost: Financiranje programa za djecu s teškoćama u razvoju, pripadnika manjina i </w:t>
      </w:r>
      <w:proofErr w:type="spellStart"/>
      <w:r w:rsidRPr="003A63FB">
        <w:rPr>
          <w:rFonts w:ascii="Arial" w:hAnsi="Arial" w:cs="Arial"/>
          <w:b/>
        </w:rPr>
        <w:t>predškole</w:t>
      </w:r>
      <w:proofErr w:type="spellEnd"/>
      <w:r w:rsidRPr="003A63FB">
        <w:rPr>
          <w:rFonts w:ascii="Arial" w:hAnsi="Arial" w:cs="Arial"/>
          <w:b/>
        </w:rPr>
        <w:t>, pomoći iz državnog proračuna</w:t>
      </w:r>
    </w:p>
    <w:p w14:paraId="73718A31" w14:textId="77777777" w:rsidR="004F5F76" w:rsidRPr="003A63FB" w:rsidRDefault="004F5F76" w:rsidP="004F5F76">
      <w:pPr>
        <w:spacing w:line="240" w:lineRule="auto"/>
        <w:ind w:firstLine="708"/>
        <w:jc w:val="both"/>
        <w:rPr>
          <w:rFonts w:ascii="Arial" w:hAnsi="Arial" w:cs="Arial"/>
        </w:rPr>
      </w:pPr>
      <w:r w:rsidRPr="003A63FB">
        <w:rPr>
          <w:rFonts w:ascii="Arial" w:hAnsi="Arial" w:cs="Arial"/>
        </w:rPr>
        <w:t>Cilj projekta usmjeren je na uključivanje većeg broja djece s posebnim potrebama, pripadnika nacionalnih manjima te predškolaca  u redovite programe dječjeg vrtića. Za 2022. godinu planirana su sredstva u iznosu od 69</w:t>
      </w:r>
      <w:r w:rsidRPr="003A63FB">
        <w:rPr>
          <w:rFonts w:ascii="Arial" w:hAnsi="Arial" w:cs="Arial"/>
          <w:lang w:val="en-GB"/>
        </w:rPr>
        <w:t xml:space="preserve">.227,00 </w:t>
      </w:r>
      <w:r w:rsidRPr="003A63FB">
        <w:rPr>
          <w:rFonts w:ascii="Arial" w:hAnsi="Arial" w:cs="Arial"/>
        </w:rPr>
        <w:t>kuna, a utrošeno je 39</w:t>
      </w:r>
      <w:r w:rsidRPr="003A63FB">
        <w:rPr>
          <w:rFonts w:ascii="Arial" w:hAnsi="Arial" w:cs="Arial"/>
          <w:lang w:val="en-GB"/>
        </w:rPr>
        <w:t xml:space="preserve">.907,20 </w:t>
      </w:r>
      <w:r w:rsidRPr="003A63FB">
        <w:rPr>
          <w:rFonts w:ascii="Arial" w:hAnsi="Arial" w:cs="Arial"/>
        </w:rPr>
        <w:t>kune ili 57,65% planiranih sredstava.</w:t>
      </w:r>
    </w:p>
    <w:p w14:paraId="65CF63BF" w14:textId="77777777" w:rsidR="004F5F76" w:rsidRPr="003A63FB" w:rsidRDefault="004F5F76" w:rsidP="004F5F76">
      <w:pPr>
        <w:ind w:firstLine="708"/>
        <w:jc w:val="both"/>
        <w:rPr>
          <w:rFonts w:ascii="Arial" w:hAnsi="Arial" w:cs="Arial"/>
        </w:rPr>
      </w:pPr>
      <w:r w:rsidRPr="003A63FB">
        <w:rPr>
          <w:rFonts w:ascii="Arial" w:hAnsi="Arial" w:cs="Arial"/>
        </w:rPr>
        <w:t>Sredstva su utrošena na stručno usavršavanje zaposlenika, didaktiku i druga sredstva rada koja su potrebna i prilagođena djeci, te poboljšanju materijalnih uvjeta rada.</w:t>
      </w:r>
    </w:p>
    <w:p w14:paraId="60329098" w14:textId="77777777" w:rsidR="004F5F76" w:rsidRPr="003A63FB" w:rsidRDefault="004F5F76" w:rsidP="004F5F76">
      <w:pPr>
        <w:jc w:val="both"/>
        <w:rPr>
          <w:rFonts w:ascii="Arial" w:hAnsi="Arial" w:cs="Arial"/>
          <w:b/>
        </w:rPr>
      </w:pPr>
    </w:p>
    <w:p w14:paraId="0EE1FAE0" w14:textId="77777777" w:rsidR="004F5F76" w:rsidRPr="003A63FB" w:rsidRDefault="004F5F76" w:rsidP="004F5F76">
      <w:pPr>
        <w:jc w:val="both"/>
        <w:rPr>
          <w:rFonts w:ascii="Arial" w:hAnsi="Arial" w:cs="Arial"/>
          <w:b/>
        </w:rPr>
      </w:pPr>
      <w:r w:rsidRPr="003A63FB">
        <w:rPr>
          <w:rFonts w:ascii="Arial" w:hAnsi="Arial" w:cs="Arial"/>
          <w:b/>
        </w:rPr>
        <w:t>Tekući projekt: Projekt Erasmus „Kreativnošću do vrtića po mjeri djeteta“</w:t>
      </w:r>
    </w:p>
    <w:p w14:paraId="0E622D2F" w14:textId="77777777" w:rsidR="004F5F76" w:rsidRPr="003A63FB" w:rsidRDefault="004F5F76" w:rsidP="004F5F76">
      <w:pPr>
        <w:pStyle w:val="StandardWeb"/>
        <w:shd w:val="clear" w:color="auto" w:fill="FFFFFF"/>
        <w:spacing w:before="0" w:beforeAutospacing="0" w:after="150" w:afterAutospacing="0"/>
        <w:jc w:val="both"/>
        <w:rPr>
          <w:rFonts w:ascii="Arial" w:hAnsi="Arial" w:cs="Arial"/>
          <w:sz w:val="22"/>
          <w:szCs w:val="22"/>
        </w:rPr>
      </w:pPr>
      <w:r w:rsidRPr="003A63FB">
        <w:rPr>
          <w:rFonts w:ascii="Arial" w:hAnsi="Arial" w:cs="Arial"/>
          <w:b/>
        </w:rPr>
        <w:tab/>
      </w:r>
      <w:r w:rsidRPr="003A63FB">
        <w:rPr>
          <w:rFonts w:ascii="Arial" w:hAnsi="Arial" w:cs="Arial"/>
          <w:sz w:val="22"/>
          <w:szCs w:val="22"/>
        </w:rPr>
        <w:t>Jedan od glavnih ciljeva Dječjeg vrtića „</w:t>
      </w:r>
      <w:proofErr w:type="spellStart"/>
      <w:r w:rsidRPr="003A63FB">
        <w:rPr>
          <w:rFonts w:ascii="Arial" w:hAnsi="Arial" w:cs="Arial"/>
          <w:sz w:val="22"/>
          <w:szCs w:val="22"/>
        </w:rPr>
        <w:t>Pjerina</w:t>
      </w:r>
      <w:proofErr w:type="spellEnd"/>
      <w:r w:rsidRPr="003A63FB">
        <w:rPr>
          <w:rFonts w:ascii="Arial" w:hAnsi="Arial" w:cs="Arial"/>
          <w:sz w:val="22"/>
          <w:szCs w:val="22"/>
        </w:rPr>
        <w:t xml:space="preserve"> Verbanac“ Labin internacionalizacija je ustanove integracijom europske dobre primjerene prakse.</w:t>
      </w:r>
    </w:p>
    <w:p w14:paraId="676C1453" w14:textId="77777777" w:rsidR="004F5F76" w:rsidRPr="003A63FB" w:rsidRDefault="004F5F76" w:rsidP="004F5F76">
      <w:pPr>
        <w:pStyle w:val="StandardWeb"/>
        <w:shd w:val="clear" w:color="auto" w:fill="FFFFFF"/>
        <w:spacing w:before="0" w:beforeAutospacing="0" w:after="150" w:afterAutospacing="0"/>
        <w:ind w:firstLine="708"/>
        <w:jc w:val="both"/>
        <w:rPr>
          <w:rFonts w:ascii="Arial" w:hAnsi="Arial" w:cs="Arial"/>
          <w:sz w:val="22"/>
          <w:szCs w:val="22"/>
        </w:rPr>
      </w:pPr>
      <w:r w:rsidRPr="003A63FB">
        <w:rPr>
          <w:rFonts w:ascii="Arial" w:hAnsi="Arial" w:cs="Arial"/>
          <w:sz w:val="22"/>
          <w:szCs w:val="22"/>
        </w:rPr>
        <w:t xml:space="preserve">Prepoznali smo važnost i potrebu cjeloživotnog učenja odgojno-obrazovnih djelatnika i prijavili se na Natječaj Agencije za mobilnost i programe EU Erasmus+ za 2021 godinu te dobili financijsku potporu  u svrhu provedbe europskog projekta u našem vrtiću za ključnu aktivnost 1 u području općeg obrazovanja pod nazivom „Kreativnošću do vrtića po mjeri djeteta“. Projekt se provodi kroz dvije kalendarske godine. </w:t>
      </w:r>
    </w:p>
    <w:p w14:paraId="3854B375" w14:textId="77777777" w:rsidR="004F5F76" w:rsidRPr="003A63FB" w:rsidRDefault="004F5F76" w:rsidP="004F5F76">
      <w:pPr>
        <w:jc w:val="both"/>
        <w:rPr>
          <w:rFonts w:ascii="Arial" w:hAnsi="Arial" w:cs="Arial"/>
        </w:rPr>
      </w:pPr>
      <w:r w:rsidRPr="003A63FB">
        <w:rPr>
          <w:rFonts w:ascii="Arial" w:hAnsi="Arial" w:cs="Arial"/>
        </w:rPr>
        <w:tab/>
        <w:t>Za 2022. godinu planirana su sredstva u iznosu od 146</w:t>
      </w:r>
      <w:r w:rsidRPr="003A63FB">
        <w:rPr>
          <w:rFonts w:ascii="Arial" w:hAnsi="Arial" w:cs="Arial"/>
          <w:lang w:val="en-GB"/>
        </w:rPr>
        <w:t xml:space="preserve">.940,00 </w:t>
      </w:r>
      <w:r w:rsidRPr="003A63FB">
        <w:rPr>
          <w:rFonts w:ascii="Arial" w:hAnsi="Arial" w:cs="Arial"/>
        </w:rPr>
        <w:t>kuna, a utrošeno je 48</w:t>
      </w:r>
      <w:r w:rsidRPr="003A63FB">
        <w:rPr>
          <w:rFonts w:ascii="Arial" w:hAnsi="Arial" w:cs="Arial"/>
          <w:lang w:val="en-GB"/>
        </w:rPr>
        <w:t xml:space="preserve">.830,51 </w:t>
      </w:r>
      <w:r w:rsidRPr="003A63FB">
        <w:rPr>
          <w:rFonts w:ascii="Arial" w:hAnsi="Arial" w:cs="Arial"/>
        </w:rPr>
        <w:t>kuna ili 33,23% planiranih sredstava.</w:t>
      </w:r>
    </w:p>
    <w:p w14:paraId="24755A49" w14:textId="77777777" w:rsidR="004F5F76" w:rsidRPr="003A63FB" w:rsidRDefault="004F5F76" w:rsidP="004F5F76">
      <w:pPr>
        <w:jc w:val="both"/>
        <w:rPr>
          <w:rFonts w:ascii="Arial" w:hAnsi="Arial" w:cs="Arial"/>
          <w:b/>
        </w:rPr>
      </w:pPr>
      <w:r w:rsidRPr="003A63FB">
        <w:rPr>
          <w:rFonts w:ascii="Arial" w:hAnsi="Arial" w:cs="Arial"/>
          <w:b/>
        </w:rPr>
        <w:t>Tekući projekt: LAGUR/FLAG Alba „Upoznajmo naše more“</w:t>
      </w:r>
    </w:p>
    <w:p w14:paraId="451560A3" w14:textId="77777777" w:rsidR="004F5F76" w:rsidRPr="003A63FB" w:rsidRDefault="004F5F76" w:rsidP="004F5F76">
      <w:pPr>
        <w:spacing w:after="120" w:line="240" w:lineRule="auto"/>
        <w:ind w:firstLine="357"/>
        <w:jc w:val="both"/>
        <w:rPr>
          <w:rFonts w:ascii="Arial" w:hAnsi="Arial" w:cs="Arial"/>
        </w:rPr>
      </w:pPr>
      <w:r w:rsidRPr="003A63FB">
        <w:rPr>
          <w:rFonts w:ascii="Arial" w:hAnsi="Arial" w:cs="Arial"/>
          <w:b/>
        </w:rPr>
        <w:tab/>
      </w:r>
      <w:r w:rsidRPr="003A63FB">
        <w:rPr>
          <w:rFonts w:ascii="Arial" w:hAnsi="Arial" w:cs="Arial"/>
        </w:rPr>
        <w:t>Jedan od glavnih ciljeva novog Projekt LAGUR/FLAG Alba „Upoznajmo naše more“ je  upoznati i educirati djecu od malih nogu na njima prilagođen način o ribarskoj i maritimnoj tradiciji.</w:t>
      </w:r>
    </w:p>
    <w:p w14:paraId="602916F1" w14:textId="77777777" w:rsidR="004F5F76" w:rsidRPr="003A63FB" w:rsidRDefault="004F5F76" w:rsidP="004F5F76">
      <w:pPr>
        <w:jc w:val="both"/>
        <w:rPr>
          <w:rFonts w:ascii="Arial" w:hAnsi="Arial" w:cs="Arial"/>
          <w:b/>
        </w:rPr>
      </w:pPr>
      <w:r w:rsidRPr="003A63FB">
        <w:rPr>
          <w:rFonts w:ascii="Arial" w:hAnsi="Arial" w:cs="Arial"/>
          <w:b/>
        </w:rPr>
        <w:tab/>
      </w:r>
      <w:r w:rsidRPr="003A63FB">
        <w:rPr>
          <w:rFonts w:ascii="Arial" w:hAnsi="Arial" w:cs="Arial"/>
        </w:rPr>
        <w:t>Za 2022. godinu planirana su sredstva u iznosu od 147</w:t>
      </w:r>
      <w:r w:rsidRPr="003A63FB">
        <w:rPr>
          <w:rFonts w:ascii="Arial" w:hAnsi="Arial" w:cs="Arial"/>
          <w:lang w:val="en-GB"/>
        </w:rPr>
        <w:t xml:space="preserve">.340,00 </w:t>
      </w:r>
      <w:r w:rsidRPr="003A63FB">
        <w:rPr>
          <w:rFonts w:ascii="Arial" w:hAnsi="Arial" w:cs="Arial"/>
        </w:rPr>
        <w:t>kuna</w:t>
      </w:r>
    </w:p>
    <w:p w14:paraId="23621191" w14:textId="77777777" w:rsidR="004F5F76" w:rsidRPr="003A63FB" w:rsidRDefault="004F5F76" w:rsidP="004F5F76">
      <w:pPr>
        <w:jc w:val="both"/>
        <w:rPr>
          <w:rFonts w:ascii="Arial" w:hAnsi="Arial" w:cs="Arial"/>
        </w:rPr>
      </w:pPr>
    </w:p>
    <w:p w14:paraId="04489E61" w14:textId="77777777" w:rsidR="004F5F76" w:rsidRPr="003A63FB" w:rsidRDefault="004F5F76" w:rsidP="004F5F76">
      <w:pPr>
        <w:spacing w:after="0"/>
        <w:rPr>
          <w:rFonts w:ascii="Arial" w:hAnsi="Arial" w:cs="Arial"/>
          <w:b/>
          <w:u w:val="single"/>
        </w:rPr>
      </w:pPr>
      <w:r w:rsidRPr="003A63FB">
        <w:rPr>
          <w:rFonts w:ascii="Arial" w:hAnsi="Arial" w:cs="Arial"/>
          <w:b/>
          <w:u w:val="single"/>
        </w:rPr>
        <w:lastRenderedPageBreak/>
        <w:t xml:space="preserve">Pokazatelji uspješnosti realiziranih ciljeva: </w:t>
      </w:r>
    </w:p>
    <w:p w14:paraId="70F09347" w14:textId="77777777" w:rsidR="004F5F76" w:rsidRPr="003A63FB" w:rsidRDefault="004F5F76" w:rsidP="004F5F76">
      <w:pPr>
        <w:pStyle w:val="Odlomakpopisa1"/>
        <w:spacing w:after="200"/>
        <w:ind w:left="0"/>
        <w:jc w:val="both"/>
        <w:rPr>
          <w:rFonts w:ascii="Arial" w:hAnsi="Arial" w:cs="Arial"/>
          <w:sz w:val="22"/>
          <w:szCs w:val="22"/>
          <w:lang w:val="en-GB"/>
        </w:rPr>
      </w:pPr>
      <w:r w:rsidRPr="003A63FB">
        <w:rPr>
          <w:rFonts w:ascii="Arial" w:hAnsi="Arial" w:cs="Arial"/>
          <w:sz w:val="22"/>
          <w:szCs w:val="22"/>
        </w:rPr>
        <w:t xml:space="preserve">U 2022 </w:t>
      </w:r>
      <w:proofErr w:type="spellStart"/>
      <w:r w:rsidRPr="003A63FB">
        <w:rPr>
          <w:rFonts w:ascii="Arial" w:hAnsi="Arial" w:cs="Arial"/>
          <w:sz w:val="22"/>
          <w:szCs w:val="22"/>
        </w:rPr>
        <w:t>godini</w:t>
      </w:r>
      <w:proofErr w:type="spellEnd"/>
      <w:r w:rsidRPr="003A63FB">
        <w:rPr>
          <w:rFonts w:ascii="Arial" w:hAnsi="Arial" w:cs="Arial"/>
          <w:sz w:val="22"/>
          <w:szCs w:val="22"/>
        </w:rPr>
        <w:t xml:space="preserve"> </w:t>
      </w:r>
      <w:proofErr w:type="spellStart"/>
      <w:r w:rsidRPr="003A63FB">
        <w:rPr>
          <w:rFonts w:ascii="Arial" w:hAnsi="Arial" w:cs="Arial"/>
          <w:sz w:val="22"/>
          <w:szCs w:val="22"/>
        </w:rPr>
        <w:t>realizirani</w:t>
      </w:r>
      <w:proofErr w:type="spellEnd"/>
      <w:r w:rsidRPr="003A63FB">
        <w:rPr>
          <w:rFonts w:ascii="Arial" w:hAnsi="Arial" w:cs="Arial"/>
          <w:sz w:val="22"/>
          <w:szCs w:val="22"/>
        </w:rPr>
        <w:t xml:space="preserve"> </w:t>
      </w:r>
      <w:proofErr w:type="spellStart"/>
      <w:r w:rsidRPr="003A63FB">
        <w:rPr>
          <w:rFonts w:ascii="Arial" w:hAnsi="Arial" w:cs="Arial"/>
          <w:sz w:val="22"/>
          <w:szCs w:val="22"/>
        </w:rPr>
        <w:t>su</w:t>
      </w:r>
      <w:proofErr w:type="spellEnd"/>
      <w:r w:rsidRPr="003A63FB">
        <w:rPr>
          <w:rFonts w:ascii="Arial" w:hAnsi="Arial" w:cs="Arial"/>
          <w:sz w:val="22"/>
          <w:szCs w:val="22"/>
        </w:rPr>
        <w:t xml:space="preserve"> </w:t>
      </w:r>
      <w:proofErr w:type="spellStart"/>
      <w:r w:rsidRPr="003A63FB">
        <w:rPr>
          <w:rFonts w:ascii="Arial" w:hAnsi="Arial" w:cs="Arial"/>
          <w:sz w:val="22"/>
          <w:szCs w:val="22"/>
        </w:rPr>
        <w:t>postavljeni</w:t>
      </w:r>
      <w:proofErr w:type="spellEnd"/>
      <w:r w:rsidRPr="003A63FB">
        <w:rPr>
          <w:rFonts w:ascii="Arial" w:hAnsi="Arial" w:cs="Arial"/>
          <w:sz w:val="22"/>
          <w:szCs w:val="22"/>
        </w:rPr>
        <w:t xml:space="preserve"> </w:t>
      </w:r>
      <w:proofErr w:type="spellStart"/>
      <w:r w:rsidRPr="003A63FB">
        <w:rPr>
          <w:rFonts w:ascii="Arial" w:hAnsi="Arial" w:cs="Arial"/>
          <w:sz w:val="22"/>
          <w:szCs w:val="22"/>
        </w:rPr>
        <w:t>ciljevi</w:t>
      </w:r>
      <w:proofErr w:type="spellEnd"/>
      <w:r w:rsidRPr="003A63FB">
        <w:rPr>
          <w:rFonts w:ascii="Arial" w:hAnsi="Arial" w:cs="Arial"/>
          <w:sz w:val="22"/>
          <w:szCs w:val="22"/>
        </w:rPr>
        <w:t>:</w:t>
      </w:r>
    </w:p>
    <w:p w14:paraId="584EF2CB" w14:textId="77777777" w:rsidR="004F5F76" w:rsidRPr="003A63FB" w:rsidRDefault="004F5F76">
      <w:pPr>
        <w:pStyle w:val="Odlomakpopisa1"/>
        <w:numPr>
          <w:ilvl w:val="0"/>
          <w:numId w:val="13"/>
        </w:numPr>
        <w:rPr>
          <w:rFonts w:ascii="Arial" w:hAnsi="Arial" w:cs="Arial"/>
          <w:sz w:val="22"/>
          <w:szCs w:val="22"/>
        </w:rPr>
      </w:pPr>
      <w:proofErr w:type="spellStart"/>
      <w:r w:rsidRPr="003A63FB">
        <w:rPr>
          <w:rFonts w:ascii="Arial" w:hAnsi="Arial" w:cs="Arial"/>
          <w:sz w:val="22"/>
          <w:szCs w:val="22"/>
        </w:rPr>
        <w:t>Unapređivanje</w:t>
      </w:r>
      <w:proofErr w:type="spellEnd"/>
      <w:r w:rsidRPr="003A63FB">
        <w:rPr>
          <w:rFonts w:ascii="Arial" w:hAnsi="Arial" w:cs="Arial"/>
          <w:sz w:val="22"/>
          <w:szCs w:val="22"/>
        </w:rPr>
        <w:t xml:space="preserve"> </w:t>
      </w:r>
      <w:proofErr w:type="spellStart"/>
      <w:r w:rsidRPr="003A63FB">
        <w:rPr>
          <w:rFonts w:ascii="Arial" w:hAnsi="Arial" w:cs="Arial"/>
          <w:sz w:val="22"/>
          <w:szCs w:val="22"/>
        </w:rPr>
        <w:t>kvalitete</w:t>
      </w:r>
      <w:proofErr w:type="spellEnd"/>
      <w:r w:rsidRPr="003A63FB">
        <w:rPr>
          <w:rFonts w:ascii="Arial" w:hAnsi="Arial" w:cs="Arial"/>
          <w:sz w:val="22"/>
          <w:szCs w:val="22"/>
        </w:rPr>
        <w:t xml:space="preserve"> </w:t>
      </w:r>
      <w:proofErr w:type="spellStart"/>
      <w:r w:rsidRPr="003A63FB">
        <w:rPr>
          <w:rFonts w:ascii="Arial" w:hAnsi="Arial" w:cs="Arial"/>
          <w:sz w:val="22"/>
          <w:szCs w:val="22"/>
        </w:rPr>
        <w:t>inkluzije</w:t>
      </w:r>
      <w:proofErr w:type="spellEnd"/>
      <w:r w:rsidRPr="003A63FB">
        <w:rPr>
          <w:rFonts w:ascii="Arial" w:hAnsi="Arial" w:cs="Arial"/>
          <w:sz w:val="22"/>
          <w:szCs w:val="22"/>
        </w:rPr>
        <w:t xml:space="preserve"> </w:t>
      </w:r>
      <w:proofErr w:type="spellStart"/>
      <w:r w:rsidRPr="003A63FB">
        <w:rPr>
          <w:rFonts w:ascii="Arial" w:hAnsi="Arial" w:cs="Arial"/>
          <w:sz w:val="22"/>
          <w:szCs w:val="22"/>
        </w:rPr>
        <w:t>djece</w:t>
      </w:r>
      <w:proofErr w:type="spellEnd"/>
      <w:r w:rsidRPr="003A63FB">
        <w:rPr>
          <w:rFonts w:ascii="Arial" w:hAnsi="Arial" w:cs="Arial"/>
          <w:sz w:val="22"/>
          <w:szCs w:val="22"/>
        </w:rPr>
        <w:t xml:space="preserve"> s </w:t>
      </w:r>
      <w:proofErr w:type="spellStart"/>
      <w:r w:rsidRPr="003A63FB">
        <w:rPr>
          <w:rFonts w:ascii="Arial" w:hAnsi="Arial" w:cs="Arial"/>
          <w:sz w:val="22"/>
          <w:szCs w:val="22"/>
        </w:rPr>
        <w:t>teškoćama</w:t>
      </w:r>
      <w:proofErr w:type="spellEnd"/>
      <w:r w:rsidRPr="003A63FB">
        <w:rPr>
          <w:rFonts w:ascii="Arial" w:hAnsi="Arial" w:cs="Arial"/>
          <w:sz w:val="22"/>
          <w:szCs w:val="22"/>
        </w:rPr>
        <w:t xml:space="preserve"> u </w:t>
      </w:r>
      <w:proofErr w:type="spellStart"/>
      <w:r w:rsidRPr="003A63FB">
        <w:rPr>
          <w:rFonts w:ascii="Arial" w:hAnsi="Arial" w:cs="Arial"/>
          <w:sz w:val="22"/>
          <w:szCs w:val="22"/>
        </w:rPr>
        <w:t>razvoju</w:t>
      </w:r>
      <w:proofErr w:type="spellEnd"/>
      <w:r w:rsidRPr="003A63FB">
        <w:rPr>
          <w:rFonts w:ascii="Arial" w:hAnsi="Arial" w:cs="Arial"/>
          <w:sz w:val="22"/>
          <w:szCs w:val="22"/>
        </w:rPr>
        <w:t xml:space="preserve"> </w:t>
      </w:r>
    </w:p>
    <w:p w14:paraId="67C53414" w14:textId="77777777" w:rsidR="004F5F76" w:rsidRPr="003A63FB" w:rsidRDefault="004F5F76">
      <w:pPr>
        <w:pStyle w:val="Odlomakpopisa1"/>
        <w:numPr>
          <w:ilvl w:val="0"/>
          <w:numId w:val="14"/>
        </w:numPr>
        <w:rPr>
          <w:rFonts w:ascii="Arial" w:hAnsi="Arial" w:cs="Arial"/>
          <w:sz w:val="22"/>
          <w:szCs w:val="22"/>
        </w:rPr>
      </w:pPr>
      <w:proofErr w:type="spellStart"/>
      <w:r w:rsidRPr="003A63FB">
        <w:rPr>
          <w:rFonts w:ascii="Arial" w:hAnsi="Arial" w:cs="Arial"/>
          <w:sz w:val="22"/>
          <w:szCs w:val="22"/>
        </w:rPr>
        <w:t>Razvijanje</w:t>
      </w:r>
      <w:proofErr w:type="spellEnd"/>
      <w:r w:rsidRPr="003A63FB">
        <w:rPr>
          <w:rFonts w:ascii="Arial" w:hAnsi="Arial" w:cs="Arial"/>
          <w:sz w:val="22"/>
          <w:szCs w:val="22"/>
        </w:rPr>
        <w:t xml:space="preserve"> </w:t>
      </w:r>
      <w:proofErr w:type="spellStart"/>
      <w:r w:rsidRPr="003A63FB">
        <w:rPr>
          <w:rFonts w:ascii="Arial" w:hAnsi="Arial" w:cs="Arial"/>
          <w:sz w:val="22"/>
          <w:szCs w:val="22"/>
        </w:rPr>
        <w:t>zdravstvene</w:t>
      </w:r>
      <w:proofErr w:type="spellEnd"/>
      <w:r w:rsidRPr="003A63FB">
        <w:rPr>
          <w:rFonts w:ascii="Arial" w:hAnsi="Arial" w:cs="Arial"/>
          <w:sz w:val="22"/>
          <w:szCs w:val="22"/>
        </w:rPr>
        <w:t xml:space="preserve"> i </w:t>
      </w:r>
      <w:proofErr w:type="spellStart"/>
      <w:r w:rsidRPr="003A63FB">
        <w:rPr>
          <w:rFonts w:ascii="Arial" w:hAnsi="Arial" w:cs="Arial"/>
          <w:sz w:val="22"/>
          <w:szCs w:val="22"/>
        </w:rPr>
        <w:t>socijalno-emocionalne</w:t>
      </w:r>
      <w:proofErr w:type="spellEnd"/>
      <w:r w:rsidRPr="003A63FB">
        <w:rPr>
          <w:rFonts w:ascii="Arial" w:hAnsi="Arial" w:cs="Arial"/>
          <w:sz w:val="22"/>
          <w:szCs w:val="22"/>
        </w:rPr>
        <w:t xml:space="preserve"> </w:t>
      </w:r>
      <w:proofErr w:type="spellStart"/>
      <w:r w:rsidRPr="003A63FB">
        <w:rPr>
          <w:rFonts w:ascii="Arial" w:hAnsi="Arial" w:cs="Arial"/>
          <w:sz w:val="22"/>
          <w:szCs w:val="22"/>
        </w:rPr>
        <w:t>osjetljivosti</w:t>
      </w:r>
      <w:proofErr w:type="spellEnd"/>
      <w:r w:rsidRPr="003A63FB">
        <w:rPr>
          <w:rFonts w:ascii="Arial" w:hAnsi="Arial" w:cs="Arial"/>
          <w:sz w:val="22"/>
          <w:szCs w:val="22"/>
        </w:rPr>
        <w:t xml:space="preserve"> </w:t>
      </w:r>
      <w:proofErr w:type="spellStart"/>
      <w:r w:rsidRPr="003A63FB">
        <w:rPr>
          <w:rFonts w:ascii="Arial" w:hAnsi="Arial" w:cs="Arial"/>
          <w:sz w:val="22"/>
          <w:szCs w:val="22"/>
        </w:rPr>
        <w:t>djece</w:t>
      </w:r>
      <w:proofErr w:type="spellEnd"/>
      <w:r w:rsidRPr="003A63FB">
        <w:rPr>
          <w:rFonts w:ascii="Arial" w:hAnsi="Arial" w:cs="Arial"/>
          <w:sz w:val="22"/>
          <w:szCs w:val="22"/>
        </w:rPr>
        <w:t>:</w:t>
      </w:r>
    </w:p>
    <w:p w14:paraId="136BD768" w14:textId="77777777" w:rsidR="004F5F76" w:rsidRPr="003A63FB" w:rsidRDefault="004F5F76">
      <w:pPr>
        <w:pStyle w:val="Odlomakpopisa1"/>
        <w:numPr>
          <w:ilvl w:val="0"/>
          <w:numId w:val="15"/>
        </w:numPr>
        <w:ind w:left="1068"/>
        <w:rPr>
          <w:rFonts w:ascii="Arial" w:hAnsi="Arial" w:cs="Arial"/>
          <w:sz w:val="22"/>
          <w:szCs w:val="22"/>
        </w:rPr>
      </w:pPr>
      <w:proofErr w:type="spellStart"/>
      <w:r w:rsidRPr="003A63FB">
        <w:rPr>
          <w:rFonts w:ascii="Arial" w:hAnsi="Arial" w:cs="Arial"/>
          <w:sz w:val="22"/>
          <w:szCs w:val="22"/>
        </w:rPr>
        <w:t>Pričom</w:t>
      </w:r>
      <w:proofErr w:type="spellEnd"/>
      <w:r w:rsidRPr="003A63FB">
        <w:rPr>
          <w:rFonts w:ascii="Arial" w:hAnsi="Arial" w:cs="Arial"/>
          <w:sz w:val="22"/>
          <w:szCs w:val="22"/>
        </w:rPr>
        <w:t xml:space="preserve"> </w:t>
      </w:r>
      <w:proofErr w:type="spellStart"/>
      <w:r w:rsidRPr="003A63FB">
        <w:rPr>
          <w:rFonts w:ascii="Arial" w:hAnsi="Arial" w:cs="Arial"/>
          <w:sz w:val="22"/>
          <w:szCs w:val="22"/>
        </w:rPr>
        <w:t>upoznajem</w:t>
      </w:r>
      <w:proofErr w:type="spellEnd"/>
      <w:r w:rsidRPr="003A63FB">
        <w:rPr>
          <w:rFonts w:ascii="Arial" w:hAnsi="Arial" w:cs="Arial"/>
          <w:sz w:val="22"/>
          <w:szCs w:val="22"/>
        </w:rPr>
        <w:t xml:space="preserve"> </w:t>
      </w:r>
      <w:proofErr w:type="spellStart"/>
      <w:r w:rsidRPr="003A63FB">
        <w:rPr>
          <w:rFonts w:ascii="Arial" w:hAnsi="Arial" w:cs="Arial"/>
          <w:sz w:val="22"/>
          <w:szCs w:val="22"/>
        </w:rPr>
        <w:t>sebe</w:t>
      </w:r>
      <w:proofErr w:type="spellEnd"/>
      <w:r w:rsidRPr="003A63FB">
        <w:rPr>
          <w:rFonts w:ascii="Arial" w:hAnsi="Arial" w:cs="Arial"/>
          <w:sz w:val="22"/>
          <w:szCs w:val="22"/>
        </w:rPr>
        <w:t xml:space="preserve"> i </w:t>
      </w:r>
      <w:proofErr w:type="spellStart"/>
      <w:r w:rsidRPr="003A63FB">
        <w:rPr>
          <w:rFonts w:ascii="Arial" w:hAnsi="Arial" w:cs="Arial"/>
          <w:sz w:val="22"/>
          <w:szCs w:val="22"/>
        </w:rPr>
        <w:t>učim</w:t>
      </w:r>
      <w:proofErr w:type="spellEnd"/>
      <w:r w:rsidRPr="003A63FB">
        <w:rPr>
          <w:rFonts w:ascii="Arial" w:hAnsi="Arial" w:cs="Arial"/>
          <w:sz w:val="22"/>
          <w:szCs w:val="22"/>
        </w:rPr>
        <w:t xml:space="preserve"> o </w:t>
      </w:r>
      <w:proofErr w:type="spellStart"/>
      <w:r w:rsidRPr="003A63FB">
        <w:rPr>
          <w:rFonts w:ascii="Arial" w:hAnsi="Arial" w:cs="Arial"/>
          <w:sz w:val="22"/>
          <w:szCs w:val="22"/>
        </w:rPr>
        <w:t>zdravlju</w:t>
      </w:r>
      <w:proofErr w:type="spellEnd"/>
    </w:p>
    <w:p w14:paraId="2B337917" w14:textId="77777777" w:rsidR="004F5F76" w:rsidRPr="003A63FB" w:rsidRDefault="004F5F76">
      <w:pPr>
        <w:pStyle w:val="Odlomakpopisa1"/>
        <w:numPr>
          <w:ilvl w:val="0"/>
          <w:numId w:val="15"/>
        </w:numPr>
        <w:ind w:left="1068"/>
        <w:rPr>
          <w:rFonts w:ascii="Arial" w:hAnsi="Arial" w:cs="Arial"/>
          <w:sz w:val="22"/>
          <w:szCs w:val="22"/>
        </w:rPr>
      </w:pPr>
      <w:proofErr w:type="spellStart"/>
      <w:r w:rsidRPr="003A63FB">
        <w:rPr>
          <w:rFonts w:ascii="Arial" w:hAnsi="Arial" w:cs="Arial"/>
          <w:iCs/>
          <w:sz w:val="22"/>
          <w:szCs w:val="22"/>
          <w:lang w:eastAsia="hr-HR"/>
        </w:rPr>
        <w:t>sudjelovanje</w:t>
      </w:r>
      <w:proofErr w:type="spellEnd"/>
      <w:r w:rsidRPr="003A63FB">
        <w:rPr>
          <w:rFonts w:ascii="Arial" w:hAnsi="Arial" w:cs="Arial"/>
          <w:iCs/>
          <w:sz w:val="22"/>
          <w:szCs w:val="22"/>
          <w:lang w:eastAsia="hr-HR"/>
        </w:rPr>
        <w:t xml:space="preserve"> u </w:t>
      </w:r>
      <w:proofErr w:type="spellStart"/>
      <w:r w:rsidRPr="003A63FB">
        <w:rPr>
          <w:rFonts w:ascii="Arial" w:hAnsi="Arial" w:cs="Arial"/>
          <w:sz w:val="22"/>
          <w:szCs w:val="22"/>
        </w:rPr>
        <w:t>edukativno</w:t>
      </w:r>
      <w:proofErr w:type="spellEnd"/>
      <w:r w:rsidRPr="003A63FB">
        <w:rPr>
          <w:rFonts w:ascii="Arial" w:hAnsi="Arial" w:cs="Arial"/>
          <w:sz w:val="22"/>
          <w:szCs w:val="22"/>
        </w:rPr>
        <w:t xml:space="preserve"> – </w:t>
      </w:r>
      <w:proofErr w:type="spellStart"/>
      <w:r w:rsidRPr="003A63FB">
        <w:rPr>
          <w:rFonts w:ascii="Arial" w:hAnsi="Arial" w:cs="Arial"/>
          <w:sz w:val="22"/>
          <w:szCs w:val="22"/>
        </w:rPr>
        <w:t>humanitarnom</w:t>
      </w:r>
      <w:proofErr w:type="spellEnd"/>
      <w:r w:rsidRPr="003A63FB">
        <w:rPr>
          <w:rFonts w:ascii="Arial" w:hAnsi="Arial" w:cs="Arial"/>
          <w:sz w:val="22"/>
          <w:szCs w:val="22"/>
        </w:rPr>
        <w:t xml:space="preserve"> </w:t>
      </w:r>
      <w:proofErr w:type="spellStart"/>
      <w:r w:rsidRPr="003A63FB">
        <w:rPr>
          <w:rFonts w:ascii="Arial" w:hAnsi="Arial" w:cs="Arial"/>
          <w:sz w:val="22"/>
          <w:szCs w:val="22"/>
        </w:rPr>
        <w:t>projektu</w:t>
      </w:r>
      <w:proofErr w:type="spellEnd"/>
      <w:r w:rsidRPr="003A63FB">
        <w:rPr>
          <w:rFonts w:ascii="Arial" w:hAnsi="Arial" w:cs="Arial"/>
          <w:sz w:val="22"/>
          <w:szCs w:val="22"/>
        </w:rPr>
        <w:t xml:space="preserve"> „</w:t>
      </w:r>
      <w:proofErr w:type="spellStart"/>
      <w:r w:rsidRPr="003A63FB">
        <w:rPr>
          <w:rFonts w:ascii="Arial" w:hAnsi="Arial" w:cs="Arial"/>
          <w:sz w:val="22"/>
          <w:szCs w:val="22"/>
        </w:rPr>
        <w:t>Škole</w:t>
      </w:r>
      <w:proofErr w:type="spellEnd"/>
      <w:r w:rsidRPr="003A63FB">
        <w:rPr>
          <w:rFonts w:ascii="Arial" w:hAnsi="Arial" w:cs="Arial"/>
          <w:sz w:val="22"/>
          <w:szCs w:val="22"/>
        </w:rPr>
        <w:t xml:space="preserve"> za </w:t>
      </w:r>
      <w:proofErr w:type="spellStart"/>
      <w:proofErr w:type="gramStart"/>
      <w:r w:rsidRPr="003A63FB">
        <w:rPr>
          <w:rFonts w:ascii="Arial" w:hAnsi="Arial" w:cs="Arial"/>
          <w:sz w:val="22"/>
          <w:szCs w:val="22"/>
        </w:rPr>
        <w:t>Afriku</w:t>
      </w:r>
      <w:proofErr w:type="spellEnd"/>
      <w:r w:rsidRPr="003A63FB">
        <w:rPr>
          <w:rFonts w:ascii="Arial" w:hAnsi="Arial" w:cs="Arial"/>
          <w:sz w:val="22"/>
          <w:szCs w:val="22"/>
        </w:rPr>
        <w:t>“</w:t>
      </w:r>
      <w:proofErr w:type="gramEnd"/>
    </w:p>
    <w:p w14:paraId="70B925B1" w14:textId="77777777" w:rsidR="004F5F76" w:rsidRPr="003A63FB" w:rsidRDefault="004F5F76">
      <w:pPr>
        <w:pStyle w:val="Odlomakpopisa1"/>
        <w:numPr>
          <w:ilvl w:val="0"/>
          <w:numId w:val="15"/>
        </w:numPr>
        <w:ind w:left="1068"/>
        <w:rPr>
          <w:rFonts w:ascii="Arial" w:hAnsi="Arial" w:cs="Arial"/>
          <w:sz w:val="22"/>
          <w:szCs w:val="22"/>
        </w:rPr>
      </w:pPr>
      <w:proofErr w:type="spellStart"/>
      <w:r w:rsidRPr="003A63FB">
        <w:rPr>
          <w:rFonts w:ascii="Arial" w:hAnsi="Arial" w:cs="Arial"/>
          <w:sz w:val="22"/>
          <w:szCs w:val="22"/>
        </w:rPr>
        <w:t>učenje</w:t>
      </w:r>
      <w:proofErr w:type="spellEnd"/>
      <w:r w:rsidRPr="003A63FB">
        <w:rPr>
          <w:rFonts w:ascii="Arial" w:hAnsi="Arial" w:cs="Arial"/>
          <w:sz w:val="22"/>
          <w:szCs w:val="22"/>
        </w:rPr>
        <w:t xml:space="preserve"> </w:t>
      </w:r>
      <w:proofErr w:type="spellStart"/>
      <w:r w:rsidRPr="003A63FB">
        <w:rPr>
          <w:rFonts w:ascii="Arial" w:hAnsi="Arial" w:cs="Arial"/>
          <w:sz w:val="22"/>
          <w:szCs w:val="22"/>
        </w:rPr>
        <w:t>osnova</w:t>
      </w:r>
      <w:proofErr w:type="spellEnd"/>
      <w:r w:rsidRPr="003A63FB">
        <w:rPr>
          <w:rFonts w:ascii="Arial" w:hAnsi="Arial" w:cs="Arial"/>
          <w:sz w:val="22"/>
          <w:szCs w:val="22"/>
        </w:rPr>
        <w:t xml:space="preserve"> – </w:t>
      </w:r>
      <w:proofErr w:type="spellStart"/>
      <w:r w:rsidRPr="003A63FB">
        <w:rPr>
          <w:rFonts w:ascii="Arial" w:hAnsi="Arial" w:cs="Arial"/>
          <w:sz w:val="22"/>
          <w:szCs w:val="22"/>
        </w:rPr>
        <w:t>Alternativni</w:t>
      </w:r>
      <w:proofErr w:type="spellEnd"/>
      <w:r w:rsidRPr="003A63FB">
        <w:rPr>
          <w:rFonts w:ascii="Arial" w:hAnsi="Arial" w:cs="Arial"/>
          <w:sz w:val="22"/>
          <w:szCs w:val="22"/>
        </w:rPr>
        <w:t xml:space="preserve"> Montessori program</w:t>
      </w:r>
    </w:p>
    <w:p w14:paraId="09E7FC4D" w14:textId="77777777" w:rsidR="004F5F76" w:rsidRPr="003A63FB" w:rsidRDefault="004F5F76">
      <w:pPr>
        <w:pStyle w:val="Odlomakpopisa1"/>
        <w:numPr>
          <w:ilvl w:val="0"/>
          <w:numId w:val="15"/>
        </w:numPr>
        <w:ind w:left="1068"/>
        <w:rPr>
          <w:rFonts w:ascii="Arial" w:hAnsi="Arial" w:cs="Arial"/>
          <w:sz w:val="22"/>
          <w:szCs w:val="22"/>
        </w:rPr>
      </w:pPr>
      <w:proofErr w:type="spellStart"/>
      <w:r w:rsidRPr="003A63FB">
        <w:rPr>
          <w:rFonts w:ascii="Arial" w:hAnsi="Arial" w:cs="Arial"/>
          <w:sz w:val="22"/>
          <w:szCs w:val="22"/>
        </w:rPr>
        <w:t>sudjelovanje</w:t>
      </w:r>
      <w:proofErr w:type="spellEnd"/>
      <w:r w:rsidRPr="003A63FB">
        <w:rPr>
          <w:rFonts w:ascii="Arial" w:hAnsi="Arial" w:cs="Arial"/>
          <w:sz w:val="22"/>
          <w:szCs w:val="22"/>
        </w:rPr>
        <w:t xml:space="preserve"> u </w:t>
      </w:r>
      <w:proofErr w:type="spellStart"/>
      <w:r w:rsidRPr="003A63FB">
        <w:rPr>
          <w:rFonts w:ascii="Arial" w:hAnsi="Arial" w:cs="Arial"/>
          <w:sz w:val="22"/>
          <w:szCs w:val="22"/>
        </w:rPr>
        <w:t>projektu</w:t>
      </w:r>
      <w:proofErr w:type="spellEnd"/>
      <w:r w:rsidRPr="003A63FB">
        <w:rPr>
          <w:rFonts w:ascii="Arial" w:hAnsi="Arial" w:cs="Arial"/>
          <w:sz w:val="22"/>
          <w:szCs w:val="22"/>
        </w:rPr>
        <w:t xml:space="preserve"> “</w:t>
      </w:r>
      <w:proofErr w:type="spellStart"/>
      <w:r w:rsidRPr="003A63FB">
        <w:rPr>
          <w:rFonts w:ascii="Arial" w:hAnsi="Arial" w:cs="Arial"/>
          <w:sz w:val="22"/>
          <w:szCs w:val="22"/>
        </w:rPr>
        <w:t>Implementacija</w:t>
      </w:r>
      <w:proofErr w:type="spellEnd"/>
      <w:r w:rsidRPr="003A63FB">
        <w:rPr>
          <w:rFonts w:ascii="Arial" w:hAnsi="Arial" w:cs="Arial"/>
          <w:sz w:val="22"/>
          <w:szCs w:val="22"/>
        </w:rPr>
        <w:t xml:space="preserve"> </w:t>
      </w:r>
      <w:proofErr w:type="spellStart"/>
      <w:r w:rsidRPr="003A63FB">
        <w:rPr>
          <w:rFonts w:ascii="Arial" w:hAnsi="Arial" w:cs="Arial"/>
          <w:sz w:val="22"/>
          <w:szCs w:val="22"/>
        </w:rPr>
        <w:t>zavičajnosti</w:t>
      </w:r>
      <w:proofErr w:type="spellEnd"/>
      <w:r w:rsidRPr="003A63FB">
        <w:rPr>
          <w:rFonts w:ascii="Arial" w:hAnsi="Arial" w:cs="Arial"/>
          <w:sz w:val="22"/>
          <w:szCs w:val="22"/>
        </w:rPr>
        <w:t xml:space="preserve"> u </w:t>
      </w:r>
      <w:proofErr w:type="spellStart"/>
      <w:r w:rsidRPr="003A63FB">
        <w:rPr>
          <w:rFonts w:ascii="Arial" w:hAnsi="Arial" w:cs="Arial"/>
          <w:sz w:val="22"/>
          <w:szCs w:val="22"/>
        </w:rPr>
        <w:t>predškolskim</w:t>
      </w:r>
      <w:proofErr w:type="spellEnd"/>
      <w:r w:rsidRPr="003A63FB">
        <w:rPr>
          <w:rFonts w:ascii="Arial" w:hAnsi="Arial" w:cs="Arial"/>
          <w:sz w:val="22"/>
          <w:szCs w:val="22"/>
        </w:rPr>
        <w:t xml:space="preserve"> </w:t>
      </w:r>
      <w:proofErr w:type="spellStart"/>
      <w:r w:rsidRPr="003A63FB">
        <w:rPr>
          <w:rFonts w:ascii="Arial" w:hAnsi="Arial" w:cs="Arial"/>
          <w:sz w:val="22"/>
          <w:szCs w:val="22"/>
        </w:rPr>
        <w:t>ustanovama</w:t>
      </w:r>
      <w:proofErr w:type="spellEnd"/>
      <w:r w:rsidRPr="003A63FB">
        <w:rPr>
          <w:rFonts w:ascii="Arial" w:hAnsi="Arial" w:cs="Arial"/>
          <w:sz w:val="22"/>
          <w:szCs w:val="22"/>
        </w:rPr>
        <w:t xml:space="preserve"> IŽ”</w:t>
      </w:r>
    </w:p>
    <w:p w14:paraId="23C6D956" w14:textId="77777777" w:rsidR="004F5F76" w:rsidRPr="003A63FB" w:rsidRDefault="004F5F76">
      <w:pPr>
        <w:pStyle w:val="Odlomakpopisa1"/>
        <w:numPr>
          <w:ilvl w:val="0"/>
          <w:numId w:val="15"/>
        </w:numPr>
        <w:ind w:left="1068"/>
        <w:rPr>
          <w:rFonts w:ascii="Arial" w:hAnsi="Arial" w:cs="Arial"/>
          <w:sz w:val="22"/>
          <w:szCs w:val="22"/>
        </w:rPr>
      </w:pPr>
      <w:proofErr w:type="spellStart"/>
      <w:r w:rsidRPr="003A63FB">
        <w:rPr>
          <w:rFonts w:ascii="Arial" w:hAnsi="Arial" w:cs="Arial"/>
          <w:sz w:val="22"/>
          <w:szCs w:val="22"/>
        </w:rPr>
        <w:t>unapeđenje</w:t>
      </w:r>
      <w:proofErr w:type="spellEnd"/>
      <w:r w:rsidRPr="003A63FB">
        <w:rPr>
          <w:rFonts w:ascii="Arial" w:hAnsi="Arial" w:cs="Arial"/>
          <w:sz w:val="22"/>
          <w:szCs w:val="22"/>
        </w:rPr>
        <w:t xml:space="preserve"> </w:t>
      </w:r>
      <w:proofErr w:type="spellStart"/>
      <w:r w:rsidRPr="003A63FB">
        <w:rPr>
          <w:rFonts w:ascii="Arial" w:hAnsi="Arial" w:cs="Arial"/>
          <w:sz w:val="22"/>
          <w:szCs w:val="22"/>
        </w:rPr>
        <w:t>kvalitete</w:t>
      </w:r>
      <w:proofErr w:type="spellEnd"/>
      <w:r w:rsidRPr="003A63FB">
        <w:rPr>
          <w:rFonts w:ascii="Arial" w:hAnsi="Arial" w:cs="Arial"/>
          <w:sz w:val="22"/>
          <w:szCs w:val="22"/>
        </w:rPr>
        <w:t xml:space="preserve"> </w:t>
      </w:r>
      <w:proofErr w:type="spellStart"/>
      <w:r w:rsidRPr="003A63FB">
        <w:rPr>
          <w:rFonts w:ascii="Arial" w:hAnsi="Arial" w:cs="Arial"/>
          <w:sz w:val="22"/>
          <w:szCs w:val="22"/>
        </w:rPr>
        <w:t>prehrane</w:t>
      </w:r>
      <w:proofErr w:type="spellEnd"/>
      <w:r w:rsidRPr="003A63FB">
        <w:rPr>
          <w:rFonts w:ascii="Arial" w:hAnsi="Arial" w:cs="Arial"/>
          <w:sz w:val="22"/>
          <w:szCs w:val="22"/>
        </w:rPr>
        <w:t xml:space="preserve"> i </w:t>
      </w:r>
      <w:proofErr w:type="spellStart"/>
      <w:r w:rsidRPr="003A63FB">
        <w:rPr>
          <w:rFonts w:ascii="Arial" w:hAnsi="Arial" w:cs="Arial"/>
          <w:sz w:val="22"/>
          <w:szCs w:val="22"/>
        </w:rPr>
        <w:t>prehrambenih</w:t>
      </w:r>
      <w:proofErr w:type="spellEnd"/>
      <w:r w:rsidRPr="003A63FB">
        <w:rPr>
          <w:rFonts w:ascii="Arial" w:hAnsi="Arial" w:cs="Arial"/>
          <w:sz w:val="22"/>
          <w:szCs w:val="22"/>
        </w:rPr>
        <w:t xml:space="preserve"> </w:t>
      </w:r>
      <w:proofErr w:type="spellStart"/>
      <w:r w:rsidRPr="003A63FB">
        <w:rPr>
          <w:rFonts w:ascii="Arial" w:hAnsi="Arial" w:cs="Arial"/>
          <w:sz w:val="22"/>
          <w:szCs w:val="22"/>
        </w:rPr>
        <w:t>navika</w:t>
      </w:r>
      <w:proofErr w:type="spellEnd"/>
    </w:p>
    <w:p w14:paraId="1E8C7709" w14:textId="77777777" w:rsidR="004F5F76" w:rsidRPr="003A63FB" w:rsidRDefault="004F5F76">
      <w:pPr>
        <w:pStyle w:val="Odlomakpopisa1"/>
        <w:numPr>
          <w:ilvl w:val="0"/>
          <w:numId w:val="15"/>
        </w:numPr>
        <w:ind w:left="1068"/>
        <w:rPr>
          <w:rFonts w:ascii="Arial" w:hAnsi="Arial" w:cs="Arial"/>
          <w:sz w:val="22"/>
          <w:szCs w:val="22"/>
        </w:rPr>
      </w:pPr>
      <w:proofErr w:type="spellStart"/>
      <w:r w:rsidRPr="003A63FB">
        <w:rPr>
          <w:rFonts w:ascii="Arial" w:hAnsi="Arial" w:cs="Arial"/>
          <w:sz w:val="22"/>
          <w:szCs w:val="22"/>
        </w:rPr>
        <w:t>razvijanje</w:t>
      </w:r>
      <w:proofErr w:type="spellEnd"/>
      <w:r w:rsidRPr="003A63FB">
        <w:rPr>
          <w:rFonts w:ascii="Arial" w:hAnsi="Arial" w:cs="Arial"/>
          <w:sz w:val="22"/>
          <w:szCs w:val="22"/>
        </w:rPr>
        <w:t xml:space="preserve"> </w:t>
      </w:r>
      <w:proofErr w:type="spellStart"/>
      <w:r w:rsidRPr="003A63FB">
        <w:rPr>
          <w:rFonts w:ascii="Arial" w:hAnsi="Arial" w:cs="Arial"/>
          <w:sz w:val="22"/>
          <w:szCs w:val="22"/>
        </w:rPr>
        <w:t>senzibilnosti</w:t>
      </w:r>
      <w:proofErr w:type="spellEnd"/>
      <w:r w:rsidRPr="003A63FB">
        <w:rPr>
          <w:rFonts w:ascii="Arial" w:hAnsi="Arial" w:cs="Arial"/>
          <w:sz w:val="22"/>
          <w:szCs w:val="22"/>
        </w:rPr>
        <w:t xml:space="preserve">, </w:t>
      </w:r>
      <w:proofErr w:type="spellStart"/>
      <w:r w:rsidRPr="003A63FB">
        <w:rPr>
          <w:rFonts w:ascii="Arial" w:hAnsi="Arial" w:cs="Arial"/>
          <w:sz w:val="22"/>
          <w:szCs w:val="22"/>
        </w:rPr>
        <w:t>stavova</w:t>
      </w:r>
      <w:proofErr w:type="spellEnd"/>
      <w:r w:rsidRPr="003A63FB">
        <w:rPr>
          <w:rFonts w:ascii="Arial" w:hAnsi="Arial" w:cs="Arial"/>
          <w:sz w:val="22"/>
          <w:szCs w:val="22"/>
        </w:rPr>
        <w:t xml:space="preserve">, </w:t>
      </w:r>
      <w:proofErr w:type="spellStart"/>
      <w:r w:rsidRPr="003A63FB">
        <w:rPr>
          <w:rFonts w:ascii="Arial" w:hAnsi="Arial" w:cs="Arial"/>
          <w:sz w:val="22"/>
          <w:szCs w:val="22"/>
        </w:rPr>
        <w:t>vrijednosti</w:t>
      </w:r>
      <w:proofErr w:type="spellEnd"/>
      <w:r w:rsidRPr="003A63FB">
        <w:rPr>
          <w:rFonts w:ascii="Arial" w:hAnsi="Arial" w:cs="Arial"/>
          <w:sz w:val="22"/>
          <w:szCs w:val="22"/>
        </w:rPr>
        <w:t xml:space="preserve">, </w:t>
      </w:r>
      <w:proofErr w:type="spellStart"/>
      <w:r w:rsidRPr="003A63FB">
        <w:rPr>
          <w:rFonts w:ascii="Arial" w:hAnsi="Arial" w:cs="Arial"/>
          <w:sz w:val="22"/>
          <w:szCs w:val="22"/>
        </w:rPr>
        <w:t>navika</w:t>
      </w:r>
      <w:proofErr w:type="spellEnd"/>
      <w:r w:rsidRPr="003A63FB">
        <w:rPr>
          <w:rFonts w:ascii="Arial" w:hAnsi="Arial" w:cs="Arial"/>
          <w:sz w:val="22"/>
          <w:szCs w:val="22"/>
        </w:rPr>
        <w:t xml:space="preserve"> i </w:t>
      </w:r>
      <w:proofErr w:type="spellStart"/>
      <w:r w:rsidRPr="003A63FB">
        <w:rPr>
          <w:rFonts w:ascii="Arial" w:hAnsi="Arial" w:cs="Arial"/>
          <w:sz w:val="22"/>
          <w:szCs w:val="22"/>
        </w:rPr>
        <w:t>ponašanja</w:t>
      </w:r>
      <w:proofErr w:type="spellEnd"/>
      <w:r w:rsidRPr="003A63FB">
        <w:rPr>
          <w:rFonts w:ascii="Arial" w:hAnsi="Arial" w:cs="Arial"/>
          <w:sz w:val="22"/>
          <w:szCs w:val="22"/>
        </w:rPr>
        <w:t xml:space="preserve"> u/za/</w:t>
      </w:r>
      <w:proofErr w:type="spellStart"/>
      <w:r w:rsidRPr="003A63FB">
        <w:rPr>
          <w:rFonts w:ascii="Arial" w:hAnsi="Arial" w:cs="Arial"/>
          <w:sz w:val="22"/>
          <w:szCs w:val="22"/>
        </w:rPr>
        <w:t>prema</w:t>
      </w:r>
      <w:proofErr w:type="spellEnd"/>
      <w:r w:rsidRPr="003A63FB">
        <w:rPr>
          <w:rFonts w:ascii="Arial" w:hAnsi="Arial" w:cs="Arial"/>
          <w:sz w:val="22"/>
          <w:szCs w:val="22"/>
        </w:rPr>
        <w:t xml:space="preserve"> </w:t>
      </w:r>
      <w:proofErr w:type="spellStart"/>
      <w:r w:rsidRPr="003A63FB">
        <w:rPr>
          <w:rFonts w:ascii="Arial" w:hAnsi="Arial" w:cs="Arial"/>
          <w:sz w:val="22"/>
          <w:szCs w:val="22"/>
        </w:rPr>
        <w:t>okolišu</w:t>
      </w:r>
      <w:proofErr w:type="spellEnd"/>
      <w:r w:rsidRPr="003A63FB">
        <w:rPr>
          <w:rFonts w:ascii="Arial" w:hAnsi="Arial" w:cs="Arial"/>
          <w:sz w:val="22"/>
          <w:szCs w:val="22"/>
        </w:rPr>
        <w:t xml:space="preserve"> i </w:t>
      </w:r>
      <w:proofErr w:type="spellStart"/>
      <w:r w:rsidRPr="003A63FB">
        <w:rPr>
          <w:rFonts w:ascii="Arial" w:hAnsi="Arial" w:cs="Arial"/>
          <w:sz w:val="22"/>
          <w:szCs w:val="22"/>
        </w:rPr>
        <w:t>održivom</w:t>
      </w:r>
      <w:proofErr w:type="spellEnd"/>
      <w:r w:rsidRPr="003A63FB">
        <w:rPr>
          <w:rFonts w:ascii="Arial" w:hAnsi="Arial" w:cs="Arial"/>
          <w:sz w:val="22"/>
          <w:szCs w:val="22"/>
        </w:rPr>
        <w:t xml:space="preserve"> </w:t>
      </w:r>
      <w:proofErr w:type="spellStart"/>
      <w:r w:rsidRPr="003A63FB">
        <w:rPr>
          <w:rFonts w:ascii="Arial" w:hAnsi="Arial" w:cs="Arial"/>
          <w:sz w:val="22"/>
          <w:szCs w:val="22"/>
        </w:rPr>
        <w:t>razvoju</w:t>
      </w:r>
      <w:proofErr w:type="spellEnd"/>
    </w:p>
    <w:p w14:paraId="0DBF4FFE" w14:textId="77777777" w:rsidR="004F5F76" w:rsidRPr="003A63FB" w:rsidRDefault="004F5F76">
      <w:pPr>
        <w:pStyle w:val="Odlomakpopisa1"/>
        <w:numPr>
          <w:ilvl w:val="0"/>
          <w:numId w:val="15"/>
        </w:numPr>
        <w:ind w:left="1068"/>
        <w:rPr>
          <w:rFonts w:ascii="Arial" w:hAnsi="Arial" w:cs="Arial"/>
          <w:sz w:val="22"/>
          <w:szCs w:val="22"/>
        </w:rPr>
      </w:pPr>
      <w:proofErr w:type="spellStart"/>
      <w:r w:rsidRPr="003A63FB">
        <w:rPr>
          <w:rFonts w:ascii="Arial" w:hAnsi="Arial" w:cs="Arial"/>
          <w:sz w:val="22"/>
          <w:szCs w:val="22"/>
        </w:rPr>
        <w:t>provedba</w:t>
      </w:r>
      <w:proofErr w:type="spellEnd"/>
      <w:r w:rsidRPr="003A63FB">
        <w:rPr>
          <w:rFonts w:ascii="Arial" w:hAnsi="Arial" w:cs="Arial"/>
          <w:sz w:val="22"/>
          <w:szCs w:val="22"/>
        </w:rPr>
        <w:t xml:space="preserve"> </w:t>
      </w:r>
      <w:proofErr w:type="spellStart"/>
      <w:r w:rsidRPr="003A63FB">
        <w:rPr>
          <w:rFonts w:ascii="Arial" w:hAnsi="Arial" w:cs="Arial"/>
          <w:sz w:val="22"/>
          <w:szCs w:val="22"/>
        </w:rPr>
        <w:t>projekta</w:t>
      </w:r>
      <w:proofErr w:type="spellEnd"/>
      <w:r w:rsidRPr="003A63FB">
        <w:rPr>
          <w:rFonts w:ascii="Arial" w:hAnsi="Arial" w:cs="Arial"/>
          <w:sz w:val="22"/>
          <w:szCs w:val="22"/>
        </w:rPr>
        <w:t xml:space="preserve"> “</w:t>
      </w:r>
      <w:proofErr w:type="spellStart"/>
      <w:r w:rsidRPr="003A63FB">
        <w:rPr>
          <w:rFonts w:ascii="Arial" w:hAnsi="Arial" w:cs="Arial"/>
          <w:sz w:val="22"/>
          <w:szCs w:val="22"/>
        </w:rPr>
        <w:t>Dijete</w:t>
      </w:r>
      <w:proofErr w:type="spellEnd"/>
      <w:r w:rsidRPr="003A63FB">
        <w:rPr>
          <w:rFonts w:ascii="Arial" w:hAnsi="Arial" w:cs="Arial"/>
          <w:sz w:val="22"/>
          <w:szCs w:val="22"/>
        </w:rPr>
        <w:t xml:space="preserve">, </w:t>
      </w:r>
      <w:proofErr w:type="spellStart"/>
      <w:r w:rsidRPr="003A63FB">
        <w:rPr>
          <w:rFonts w:ascii="Arial" w:hAnsi="Arial" w:cs="Arial"/>
          <w:sz w:val="22"/>
          <w:szCs w:val="22"/>
        </w:rPr>
        <w:t>okoliš</w:t>
      </w:r>
      <w:proofErr w:type="spellEnd"/>
      <w:r w:rsidRPr="003A63FB">
        <w:rPr>
          <w:rFonts w:ascii="Arial" w:hAnsi="Arial" w:cs="Arial"/>
          <w:sz w:val="22"/>
          <w:szCs w:val="22"/>
        </w:rPr>
        <w:t xml:space="preserve"> i </w:t>
      </w:r>
      <w:proofErr w:type="spellStart"/>
      <w:r w:rsidRPr="003A63FB">
        <w:rPr>
          <w:rFonts w:ascii="Arial" w:hAnsi="Arial" w:cs="Arial"/>
          <w:sz w:val="22"/>
          <w:szCs w:val="22"/>
        </w:rPr>
        <w:t>održivi</w:t>
      </w:r>
      <w:proofErr w:type="spellEnd"/>
      <w:r w:rsidRPr="003A63FB">
        <w:rPr>
          <w:rFonts w:ascii="Arial" w:hAnsi="Arial" w:cs="Arial"/>
          <w:sz w:val="22"/>
          <w:szCs w:val="22"/>
        </w:rPr>
        <w:t xml:space="preserve"> </w:t>
      </w:r>
      <w:proofErr w:type="spellStart"/>
      <w:r w:rsidRPr="003A63FB">
        <w:rPr>
          <w:rFonts w:ascii="Arial" w:hAnsi="Arial" w:cs="Arial"/>
          <w:sz w:val="22"/>
          <w:szCs w:val="22"/>
        </w:rPr>
        <w:t>razvoj</w:t>
      </w:r>
      <w:proofErr w:type="spellEnd"/>
      <w:r w:rsidRPr="003A63FB">
        <w:rPr>
          <w:rFonts w:ascii="Arial" w:hAnsi="Arial" w:cs="Arial"/>
          <w:sz w:val="22"/>
          <w:szCs w:val="22"/>
        </w:rPr>
        <w:t>”</w:t>
      </w:r>
    </w:p>
    <w:p w14:paraId="7F6C6DD4" w14:textId="77777777" w:rsidR="004F5F76" w:rsidRPr="003A63FB" w:rsidRDefault="004F5F76">
      <w:pPr>
        <w:pStyle w:val="Odlomakpopisa1"/>
        <w:numPr>
          <w:ilvl w:val="0"/>
          <w:numId w:val="15"/>
        </w:numPr>
        <w:ind w:left="1066" w:hanging="357"/>
        <w:rPr>
          <w:rFonts w:ascii="Arial" w:hAnsi="Arial" w:cs="Arial"/>
          <w:sz w:val="22"/>
          <w:szCs w:val="22"/>
        </w:rPr>
      </w:pPr>
      <w:proofErr w:type="spellStart"/>
      <w:r w:rsidRPr="003A63FB">
        <w:rPr>
          <w:rFonts w:ascii="Arial" w:hAnsi="Arial" w:cs="Arial"/>
          <w:sz w:val="22"/>
          <w:szCs w:val="22"/>
          <w:shd w:val="clear" w:color="auto" w:fill="FFFFFF"/>
        </w:rPr>
        <w:t>provedba</w:t>
      </w:r>
      <w:proofErr w:type="spellEnd"/>
      <w:r w:rsidRPr="003A63FB">
        <w:rPr>
          <w:rFonts w:ascii="Arial" w:hAnsi="Arial" w:cs="Arial"/>
          <w:sz w:val="22"/>
          <w:szCs w:val="22"/>
          <w:shd w:val="clear" w:color="auto" w:fill="FFFFFF"/>
        </w:rPr>
        <w:t xml:space="preserve"> </w:t>
      </w:r>
      <w:proofErr w:type="spellStart"/>
      <w:r w:rsidRPr="003A63FB">
        <w:rPr>
          <w:rFonts w:ascii="Arial" w:hAnsi="Arial" w:cs="Arial"/>
          <w:sz w:val="22"/>
          <w:szCs w:val="22"/>
          <w:shd w:val="clear" w:color="auto" w:fill="FFFFFF"/>
        </w:rPr>
        <w:t>projekta</w:t>
      </w:r>
      <w:proofErr w:type="spellEnd"/>
      <w:r w:rsidRPr="003A63FB">
        <w:rPr>
          <w:rFonts w:ascii="Arial" w:hAnsi="Arial" w:cs="Arial"/>
          <w:sz w:val="22"/>
          <w:szCs w:val="22"/>
          <w:shd w:val="clear" w:color="auto" w:fill="FFFFFF"/>
        </w:rPr>
        <w:t xml:space="preserve"> “</w:t>
      </w:r>
      <w:proofErr w:type="spellStart"/>
      <w:r w:rsidRPr="003A63FB">
        <w:rPr>
          <w:rStyle w:val="Istaknuto"/>
          <w:rFonts w:eastAsiaTheme="majorEastAsia" w:cs="Arial"/>
          <w:sz w:val="22"/>
          <w:szCs w:val="22"/>
          <w:shd w:val="clear" w:color="auto" w:fill="FFFFFF"/>
        </w:rPr>
        <w:t>Nadzirano</w:t>
      </w:r>
      <w:proofErr w:type="spellEnd"/>
      <w:r w:rsidRPr="003A63FB">
        <w:rPr>
          <w:rStyle w:val="Istaknuto"/>
          <w:rFonts w:eastAsiaTheme="majorEastAsia" w:cs="Arial"/>
          <w:sz w:val="22"/>
          <w:szCs w:val="22"/>
          <w:shd w:val="clear" w:color="auto" w:fill="FFFFFF"/>
        </w:rPr>
        <w:t xml:space="preserve"> </w:t>
      </w:r>
      <w:proofErr w:type="spellStart"/>
      <w:r w:rsidRPr="003A63FB">
        <w:rPr>
          <w:rStyle w:val="Istaknuto"/>
          <w:rFonts w:eastAsiaTheme="majorEastAsia" w:cs="Arial"/>
          <w:sz w:val="22"/>
          <w:szCs w:val="22"/>
          <w:shd w:val="clear" w:color="auto" w:fill="FFFFFF"/>
        </w:rPr>
        <w:t>četkanje</w:t>
      </w:r>
      <w:proofErr w:type="spellEnd"/>
      <w:r w:rsidRPr="003A63FB">
        <w:rPr>
          <w:rStyle w:val="Istaknuto"/>
          <w:rFonts w:eastAsiaTheme="majorEastAsia" w:cs="Arial"/>
          <w:sz w:val="22"/>
          <w:szCs w:val="22"/>
          <w:shd w:val="clear" w:color="auto" w:fill="FFFFFF"/>
        </w:rPr>
        <w:t xml:space="preserve"> </w:t>
      </w:r>
      <w:proofErr w:type="spellStart"/>
      <w:r w:rsidRPr="003A63FB">
        <w:rPr>
          <w:rStyle w:val="Istaknuto"/>
          <w:rFonts w:eastAsiaTheme="majorEastAsia" w:cs="Arial"/>
          <w:sz w:val="22"/>
          <w:szCs w:val="22"/>
          <w:shd w:val="clear" w:color="auto" w:fill="FFFFFF"/>
        </w:rPr>
        <w:t>zubi</w:t>
      </w:r>
      <w:proofErr w:type="spellEnd"/>
      <w:r w:rsidRPr="003A63FB">
        <w:rPr>
          <w:rStyle w:val="Istaknuto"/>
          <w:rFonts w:eastAsiaTheme="majorEastAsia" w:cs="Arial"/>
          <w:sz w:val="22"/>
          <w:szCs w:val="22"/>
          <w:shd w:val="clear" w:color="auto" w:fill="FFFFFF"/>
        </w:rPr>
        <w:t xml:space="preserve"> u </w:t>
      </w:r>
      <w:proofErr w:type="spellStart"/>
      <w:r w:rsidRPr="003A63FB">
        <w:rPr>
          <w:rStyle w:val="Istaknuto"/>
          <w:rFonts w:eastAsiaTheme="majorEastAsia" w:cs="Arial"/>
          <w:sz w:val="22"/>
          <w:szCs w:val="22"/>
          <w:shd w:val="clear" w:color="auto" w:fill="FFFFFF"/>
        </w:rPr>
        <w:t>vrtićima</w:t>
      </w:r>
      <w:proofErr w:type="spellEnd"/>
      <w:r w:rsidRPr="003A63FB">
        <w:rPr>
          <w:rStyle w:val="Istaknuto"/>
          <w:rFonts w:eastAsiaTheme="majorEastAsia" w:cs="Arial"/>
          <w:sz w:val="22"/>
          <w:szCs w:val="22"/>
          <w:shd w:val="clear" w:color="auto" w:fill="FFFFFF"/>
        </w:rPr>
        <w:t> i </w:t>
      </w:r>
      <w:proofErr w:type="spellStart"/>
      <w:r w:rsidRPr="003A63FB">
        <w:rPr>
          <w:rStyle w:val="Istaknuto"/>
          <w:rFonts w:eastAsiaTheme="majorEastAsia" w:cs="Arial"/>
          <w:sz w:val="22"/>
          <w:szCs w:val="22"/>
          <w:shd w:val="clear" w:color="auto" w:fill="FFFFFF"/>
        </w:rPr>
        <w:t>školama</w:t>
      </w:r>
      <w:proofErr w:type="spellEnd"/>
      <w:r w:rsidRPr="003A63FB">
        <w:rPr>
          <w:rStyle w:val="Istaknuto"/>
          <w:rFonts w:eastAsiaTheme="majorEastAsia" w:cs="Arial"/>
          <w:sz w:val="22"/>
          <w:szCs w:val="22"/>
          <w:shd w:val="clear" w:color="auto" w:fill="FFFFFF"/>
        </w:rPr>
        <w:t xml:space="preserve">” u </w:t>
      </w:r>
      <w:proofErr w:type="spellStart"/>
      <w:proofErr w:type="gramStart"/>
      <w:r w:rsidRPr="003A63FB">
        <w:rPr>
          <w:rStyle w:val="Istaknuto"/>
          <w:rFonts w:eastAsiaTheme="majorEastAsia" w:cs="Arial"/>
          <w:sz w:val="22"/>
          <w:szCs w:val="22"/>
          <w:shd w:val="clear" w:color="auto" w:fill="FFFFFF"/>
        </w:rPr>
        <w:t>sklopu</w:t>
      </w:r>
      <w:proofErr w:type="spellEnd"/>
      <w:r w:rsidRPr="003A63FB">
        <w:rPr>
          <w:rStyle w:val="Istaknuto"/>
          <w:rFonts w:eastAsiaTheme="majorEastAsia" w:cs="Arial"/>
          <w:sz w:val="22"/>
          <w:szCs w:val="22"/>
          <w:shd w:val="clear" w:color="auto" w:fill="FFFFFF"/>
        </w:rPr>
        <w:t xml:space="preserve">  </w:t>
      </w:r>
      <w:proofErr w:type="spellStart"/>
      <w:r w:rsidRPr="003A63FB">
        <w:rPr>
          <w:rFonts w:ascii="Arial" w:hAnsi="Arial" w:cs="Arial"/>
          <w:sz w:val="22"/>
          <w:szCs w:val="22"/>
          <w:shd w:val="clear" w:color="auto" w:fill="FFFFFF"/>
        </w:rPr>
        <w:t>Nacionalnog</w:t>
      </w:r>
      <w:proofErr w:type="spellEnd"/>
      <w:proofErr w:type="gramEnd"/>
      <w:r w:rsidRPr="003A63FB">
        <w:rPr>
          <w:rFonts w:ascii="Arial" w:hAnsi="Arial" w:cs="Arial"/>
          <w:sz w:val="22"/>
          <w:szCs w:val="22"/>
          <w:shd w:val="clear" w:color="auto" w:fill="FFFFFF"/>
        </w:rPr>
        <w:t xml:space="preserve"> </w:t>
      </w:r>
      <w:proofErr w:type="spellStart"/>
      <w:r w:rsidRPr="003A63FB">
        <w:rPr>
          <w:rFonts w:ascii="Arial" w:hAnsi="Arial" w:cs="Arial"/>
          <w:sz w:val="22"/>
          <w:szCs w:val="22"/>
          <w:shd w:val="clear" w:color="auto" w:fill="FFFFFF"/>
        </w:rPr>
        <w:t>programa</w:t>
      </w:r>
      <w:proofErr w:type="spellEnd"/>
      <w:r w:rsidRPr="003A63FB">
        <w:rPr>
          <w:rFonts w:ascii="Arial" w:hAnsi="Arial" w:cs="Arial"/>
          <w:sz w:val="22"/>
          <w:szCs w:val="22"/>
          <w:shd w:val="clear" w:color="auto" w:fill="FFFFFF"/>
        </w:rPr>
        <w:t xml:space="preserve"> za </w:t>
      </w:r>
      <w:proofErr w:type="spellStart"/>
      <w:r w:rsidRPr="003A63FB">
        <w:rPr>
          <w:rFonts w:ascii="Arial" w:hAnsi="Arial" w:cs="Arial"/>
          <w:sz w:val="22"/>
          <w:szCs w:val="22"/>
          <w:shd w:val="clear" w:color="auto" w:fill="FFFFFF"/>
        </w:rPr>
        <w:t>preventivu</w:t>
      </w:r>
      <w:proofErr w:type="spellEnd"/>
      <w:r w:rsidRPr="003A63FB">
        <w:rPr>
          <w:rFonts w:ascii="Arial" w:hAnsi="Arial" w:cs="Arial"/>
          <w:sz w:val="22"/>
          <w:szCs w:val="22"/>
          <w:shd w:val="clear" w:color="auto" w:fill="FFFFFF"/>
        </w:rPr>
        <w:t xml:space="preserve"> i </w:t>
      </w:r>
      <w:proofErr w:type="spellStart"/>
      <w:r w:rsidRPr="003A63FB">
        <w:rPr>
          <w:rFonts w:ascii="Arial" w:hAnsi="Arial" w:cs="Arial"/>
          <w:sz w:val="22"/>
          <w:szCs w:val="22"/>
          <w:shd w:val="clear" w:color="auto" w:fill="FFFFFF"/>
        </w:rPr>
        <w:t>zaštitu</w:t>
      </w:r>
      <w:proofErr w:type="spellEnd"/>
      <w:r w:rsidRPr="003A63FB">
        <w:rPr>
          <w:rFonts w:ascii="Arial" w:hAnsi="Arial" w:cs="Arial"/>
          <w:sz w:val="22"/>
          <w:szCs w:val="22"/>
          <w:shd w:val="clear" w:color="auto" w:fill="FFFFFF"/>
        </w:rPr>
        <w:t xml:space="preserve"> </w:t>
      </w:r>
      <w:proofErr w:type="spellStart"/>
      <w:r w:rsidRPr="003A63FB">
        <w:rPr>
          <w:rFonts w:ascii="Arial" w:hAnsi="Arial" w:cs="Arial"/>
          <w:sz w:val="22"/>
          <w:szCs w:val="22"/>
          <w:shd w:val="clear" w:color="auto" w:fill="FFFFFF"/>
        </w:rPr>
        <w:t>oralnog</w:t>
      </w:r>
      <w:proofErr w:type="spellEnd"/>
      <w:r w:rsidRPr="003A63FB">
        <w:rPr>
          <w:rFonts w:ascii="Arial" w:hAnsi="Arial" w:cs="Arial"/>
          <w:sz w:val="22"/>
          <w:szCs w:val="22"/>
          <w:shd w:val="clear" w:color="auto" w:fill="FFFFFF"/>
        </w:rPr>
        <w:t xml:space="preserve"> </w:t>
      </w:r>
      <w:proofErr w:type="spellStart"/>
      <w:r w:rsidRPr="003A63FB">
        <w:rPr>
          <w:rFonts w:ascii="Arial" w:hAnsi="Arial" w:cs="Arial"/>
          <w:sz w:val="22"/>
          <w:szCs w:val="22"/>
          <w:shd w:val="clear" w:color="auto" w:fill="FFFFFF"/>
        </w:rPr>
        <w:t>zdravlja</w:t>
      </w:r>
      <w:proofErr w:type="spellEnd"/>
    </w:p>
    <w:p w14:paraId="7DBE64CF" w14:textId="77777777" w:rsidR="004F5F76" w:rsidRPr="003A63FB" w:rsidRDefault="004F5F76">
      <w:pPr>
        <w:pStyle w:val="Odlomakpopisa1"/>
        <w:numPr>
          <w:ilvl w:val="0"/>
          <w:numId w:val="15"/>
        </w:numPr>
        <w:ind w:left="1066" w:hanging="357"/>
        <w:rPr>
          <w:rFonts w:ascii="Arial" w:hAnsi="Arial" w:cs="Arial"/>
          <w:sz w:val="22"/>
          <w:szCs w:val="22"/>
        </w:rPr>
      </w:pPr>
      <w:proofErr w:type="spellStart"/>
      <w:r w:rsidRPr="003A63FB">
        <w:rPr>
          <w:rFonts w:ascii="Arial" w:hAnsi="Arial" w:cs="Arial"/>
          <w:sz w:val="22"/>
          <w:szCs w:val="22"/>
          <w:shd w:val="clear" w:color="auto" w:fill="FFFFFF"/>
        </w:rPr>
        <w:t>provedba</w:t>
      </w:r>
      <w:proofErr w:type="spellEnd"/>
      <w:r w:rsidRPr="003A63FB">
        <w:rPr>
          <w:rFonts w:ascii="Arial" w:hAnsi="Arial" w:cs="Arial"/>
          <w:sz w:val="22"/>
          <w:szCs w:val="22"/>
          <w:shd w:val="clear" w:color="auto" w:fill="FFFFFF"/>
        </w:rPr>
        <w:t xml:space="preserve"> </w:t>
      </w:r>
      <w:proofErr w:type="spellStart"/>
      <w:r w:rsidRPr="003A63FB">
        <w:rPr>
          <w:rFonts w:ascii="Arial" w:hAnsi="Arial" w:cs="Arial"/>
          <w:sz w:val="22"/>
          <w:szCs w:val="22"/>
          <w:shd w:val="clear" w:color="auto" w:fill="FFFFFF"/>
        </w:rPr>
        <w:t>projekta</w:t>
      </w:r>
      <w:proofErr w:type="spellEnd"/>
      <w:r w:rsidRPr="003A63FB">
        <w:rPr>
          <w:rFonts w:ascii="Arial" w:hAnsi="Arial" w:cs="Arial"/>
          <w:sz w:val="22"/>
          <w:szCs w:val="22"/>
          <w:shd w:val="clear" w:color="auto" w:fill="FFFFFF"/>
        </w:rPr>
        <w:t xml:space="preserve"> “1000 sati </w:t>
      </w:r>
      <w:proofErr w:type="spellStart"/>
      <w:r w:rsidRPr="003A63FB">
        <w:rPr>
          <w:rFonts w:ascii="Arial" w:hAnsi="Arial" w:cs="Arial"/>
          <w:sz w:val="22"/>
          <w:szCs w:val="22"/>
          <w:shd w:val="clear" w:color="auto" w:fill="FFFFFF"/>
        </w:rPr>
        <w:t>na</w:t>
      </w:r>
      <w:proofErr w:type="spellEnd"/>
      <w:r w:rsidRPr="003A63FB">
        <w:rPr>
          <w:rFonts w:ascii="Arial" w:hAnsi="Arial" w:cs="Arial"/>
          <w:sz w:val="22"/>
          <w:szCs w:val="22"/>
          <w:shd w:val="clear" w:color="auto" w:fill="FFFFFF"/>
        </w:rPr>
        <w:t xml:space="preserve"> </w:t>
      </w:r>
      <w:proofErr w:type="spellStart"/>
      <w:r w:rsidRPr="003A63FB">
        <w:rPr>
          <w:rFonts w:ascii="Arial" w:hAnsi="Arial" w:cs="Arial"/>
          <w:sz w:val="22"/>
          <w:szCs w:val="22"/>
          <w:shd w:val="clear" w:color="auto" w:fill="FFFFFF"/>
        </w:rPr>
        <w:t>otvorenome</w:t>
      </w:r>
      <w:proofErr w:type="spellEnd"/>
      <w:r w:rsidRPr="003A63FB">
        <w:rPr>
          <w:rFonts w:ascii="Arial" w:hAnsi="Arial" w:cs="Arial"/>
          <w:sz w:val="22"/>
          <w:szCs w:val="22"/>
          <w:shd w:val="clear" w:color="auto" w:fill="FFFFFF"/>
        </w:rPr>
        <w:t>”</w:t>
      </w:r>
    </w:p>
    <w:p w14:paraId="0C2E50B7" w14:textId="77777777" w:rsidR="004F5F76" w:rsidRPr="003A63FB" w:rsidRDefault="004F5F76">
      <w:pPr>
        <w:pStyle w:val="Odlomakpopisa1"/>
        <w:numPr>
          <w:ilvl w:val="0"/>
          <w:numId w:val="15"/>
        </w:numPr>
        <w:ind w:left="1066" w:hanging="357"/>
        <w:rPr>
          <w:rFonts w:ascii="Arial" w:hAnsi="Arial" w:cs="Arial"/>
          <w:sz w:val="22"/>
          <w:szCs w:val="22"/>
        </w:rPr>
      </w:pPr>
      <w:proofErr w:type="spellStart"/>
      <w:r w:rsidRPr="003A63FB">
        <w:rPr>
          <w:rFonts w:ascii="Arial" w:hAnsi="Arial" w:cs="Arial"/>
          <w:sz w:val="22"/>
          <w:szCs w:val="22"/>
          <w:shd w:val="clear" w:color="auto" w:fill="FFFFFF"/>
        </w:rPr>
        <w:t>provedba</w:t>
      </w:r>
      <w:proofErr w:type="spellEnd"/>
      <w:r w:rsidRPr="003A63FB">
        <w:rPr>
          <w:rFonts w:ascii="Arial" w:hAnsi="Arial" w:cs="Arial"/>
          <w:sz w:val="22"/>
          <w:szCs w:val="22"/>
          <w:shd w:val="clear" w:color="auto" w:fill="FFFFFF"/>
        </w:rPr>
        <w:t xml:space="preserve"> </w:t>
      </w:r>
      <w:proofErr w:type="spellStart"/>
      <w:proofErr w:type="gramStart"/>
      <w:r w:rsidRPr="003A63FB">
        <w:rPr>
          <w:rFonts w:ascii="Arial" w:hAnsi="Arial" w:cs="Arial"/>
          <w:sz w:val="22"/>
          <w:szCs w:val="22"/>
          <w:shd w:val="clear" w:color="auto" w:fill="FFFFFF"/>
        </w:rPr>
        <w:t>projekta</w:t>
      </w:r>
      <w:proofErr w:type="spellEnd"/>
      <w:r w:rsidRPr="003A63FB">
        <w:rPr>
          <w:rFonts w:ascii="Arial" w:hAnsi="Arial" w:cs="Arial"/>
          <w:sz w:val="22"/>
          <w:szCs w:val="22"/>
          <w:shd w:val="clear" w:color="auto" w:fill="FFFFFF"/>
        </w:rPr>
        <w:t xml:space="preserve">  “</w:t>
      </w:r>
      <w:proofErr w:type="spellStart"/>
      <w:proofErr w:type="gramEnd"/>
      <w:r w:rsidRPr="003A63FB">
        <w:rPr>
          <w:rFonts w:ascii="Arial" w:hAnsi="Arial" w:cs="Arial"/>
          <w:sz w:val="22"/>
          <w:szCs w:val="22"/>
          <w:shd w:val="clear" w:color="auto" w:fill="FFFFFF"/>
        </w:rPr>
        <w:t>Sigurne</w:t>
      </w:r>
      <w:proofErr w:type="spellEnd"/>
      <w:r w:rsidRPr="003A63FB">
        <w:rPr>
          <w:rFonts w:ascii="Arial" w:hAnsi="Arial" w:cs="Arial"/>
          <w:sz w:val="22"/>
          <w:szCs w:val="22"/>
          <w:shd w:val="clear" w:color="auto" w:fill="FFFFFF"/>
        </w:rPr>
        <w:t xml:space="preserve"> </w:t>
      </w:r>
      <w:proofErr w:type="spellStart"/>
      <w:r w:rsidRPr="003A63FB">
        <w:rPr>
          <w:rFonts w:ascii="Arial" w:hAnsi="Arial" w:cs="Arial"/>
          <w:sz w:val="22"/>
          <w:szCs w:val="22"/>
          <w:shd w:val="clear" w:color="auto" w:fill="FFFFFF"/>
        </w:rPr>
        <w:t>škole</w:t>
      </w:r>
      <w:proofErr w:type="spellEnd"/>
      <w:r w:rsidRPr="003A63FB">
        <w:rPr>
          <w:rFonts w:ascii="Arial" w:hAnsi="Arial" w:cs="Arial"/>
          <w:sz w:val="22"/>
          <w:szCs w:val="22"/>
          <w:shd w:val="clear" w:color="auto" w:fill="FFFFFF"/>
        </w:rPr>
        <w:t xml:space="preserve"> i </w:t>
      </w:r>
      <w:proofErr w:type="spellStart"/>
      <w:r w:rsidRPr="003A63FB">
        <w:rPr>
          <w:rFonts w:ascii="Arial" w:hAnsi="Arial" w:cs="Arial"/>
          <w:sz w:val="22"/>
          <w:szCs w:val="22"/>
          <w:shd w:val="clear" w:color="auto" w:fill="FFFFFF"/>
        </w:rPr>
        <w:t>vrtići</w:t>
      </w:r>
      <w:proofErr w:type="spellEnd"/>
      <w:r w:rsidRPr="003A63FB">
        <w:rPr>
          <w:rFonts w:ascii="Arial" w:hAnsi="Arial" w:cs="Arial"/>
          <w:sz w:val="22"/>
          <w:szCs w:val="22"/>
          <w:shd w:val="clear" w:color="auto" w:fill="FFFFFF"/>
        </w:rPr>
        <w:t>”</w:t>
      </w:r>
    </w:p>
    <w:p w14:paraId="67DB252A" w14:textId="77777777" w:rsidR="004F5F76" w:rsidRPr="003A63FB" w:rsidRDefault="004F5F76" w:rsidP="004F5F76">
      <w:pPr>
        <w:spacing w:after="0"/>
        <w:ind w:firstLine="708"/>
        <w:jc w:val="both"/>
        <w:rPr>
          <w:rFonts w:ascii="Arial" w:hAnsi="Arial" w:cs="Arial"/>
        </w:rPr>
      </w:pPr>
    </w:p>
    <w:p w14:paraId="5D2DAE4C" w14:textId="77777777" w:rsidR="004F5F76" w:rsidRPr="003A63FB" w:rsidRDefault="004F5F76" w:rsidP="004F5F76">
      <w:pPr>
        <w:spacing w:after="0"/>
        <w:ind w:firstLine="708"/>
        <w:jc w:val="both"/>
        <w:rPr>
          <w:rFonts w:ascii="Arial" w:hAnsi="Arial" w:cs="Arial"/>
          <w:b/>
        </w:rPr>
      </w:pPr>
    </w:p>
    <w:p w14:paraId="3C8484FB" w14:textId="77777777" w:rsidR="004F5F76" w:rsidRPr="003A63FB" w:rsidRDefault="004F5F76" w:rsidP="004F5F76">
      <w:pPr>
        <w:spacing w:after="0"/>
        <w:ind w:firstLine="708"/>
        <w:jc w:val="both"/>
        <w:rPr>
          <w:rFonts w:ascii="Arial" w:hAnsi="Arial" w:cs="Arial"/>
          <w:b/>
        </w:rPr>
      </w:pPr>
    </w:p>
    <w:p w14:paraId="42EE7630" w14:textId="77777777" w:rsidR="004F5F76" w:rsidRPr="003A63FB" w:rsidRDefault="004F5F76" w:rsidP="004F5F76">
      <w:pPr>
        <w:spacing w:after="0"/>
        <w:ind w:firstLine="708"/>
        <w:jc w:val="both"/>
        <w:rPr>
          <w:rFonts w:ascii="Arial" w:hAnsi="Arial" w:cs="Arial"/>
          <w:b/>
        </w:rPr>
      </w:pPr>
      <w:r w:rsidRPr="003A63FB">
        <w:rPr>
          <w:rFonts w:ascii="Arial" w:hAnsi="Arial" w:cs="Arial"/>
          <w:b/>
        </w:rPr>
        <w:t>Potraživanja</w:t>
      </w:r>
    </w:p>
    <w:p w14:paraId="5138E395" w14:textId="77777777" w:rsidR="004F5F76" w:rsidRPr="003A63FB" w:rsidRDefault="004F5F76" w:rsidP="004F5F76">
      <w:pPr>
        <w:spacing w:after="0"/>
        <w:ind w:firstLine="708"/>
        <w:jc w:val="both"/>
        <w:rPr>
          <w:rFonts w:ascii="Arial" w:hAnsi="Arial" w:cs="Arial"/>
          <w:b/>
        </w:rPr>
      </w:pPr>
    </w:p>
    <w:tbl>
      <w:tblPr>
        <w:tblW w:w="9520" w:type="dxa"/>
        <w:tblInd w:w="93" w:type="dxa"/>
        <w:tblLook w:val="04A0" w:firstRow="1" w:lastRow="0" w:firstColumn="1" w:lastColumn="0" w:noHBand="0" w:noVBand="1"/>
      </w:tblPr>
      <w:tblGrid>
        <w:gridCol w:w="554"/>
        <w:gridCol w:w="2301"/>
        <w:gridCol w:w="1079"/>
        <w:gridCol w:w="1233"/>
        <w:gridCol w:w="1151"/>
        <w:gridCol w:w="1151"/>
        <w:gridCol w:w="1079"/>
        <w:gridCol w:w="972"/>
      </w:tblGrid>
      <w:tr w:rsidR="003A63FB" w:rsidRPr="003A63FB" w14:paraId="1B9F7305" w14:textId="77777777" w:rsidTr="00E30EB3">
        <w:trPr>
          <w:trHeight w:val="690"/>
        </w:trPr>
        <w:tc>
          <w:tcPr>
            <w:tcW w:w="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7FA44C" w14:textId="77777777" w:rsidR="004F5F76" w:rsidRPr="003A63FB" w:rsidRDefault="004F5F76" w:rsidP="00E30EB3">
            <w:pPr>
              <w:spacing w:after="0" w:line="240" w:lineRule="auto"/>
              <w:jc w:val="center"/>
              <w:rPr>
                <w:rFonts w:ascii="Arial" w:eastAsia="Times New Roman" w:hAnsi="Arial" w:cs="Arial"/>
                <w:sz w:val="16"/>
                <w:szCs w:val="16"/>
                <w:lang w:eastAsia="hr-HR"/>
              </w:rPr>
            </w:pPr>
            <w:r w:rsidRPr="003A63FB">
              <w:rPr>
                <w:rFonts w:ascii="Arial" w:eastAsia="Times New Roman" w:hAnsi="Arial" w:cs="Arial"/>
                <w:sz w:val="16"/>
                <w:szCs w:val="16"/>
                <w:lang w:eastAsia="hr-HR"/>
              </w:rPr>
              <w:t>Red. Broj</w:t>
            </w:r>
          </w:p>
        </w:tc>
        <w:tc>
          <w:tcPr>
            <w:tcW w:w="2301" w:type="dxa"/>
            <w:tcBorders>
              <w:top w:val="single" w:sz="4" w:space="0" w:color="auto"/>
              <w:left w:val="nil"/>
              <w:bottom w:val="single" w:sz="4" w:space="0" w:color="auto"/>
              <w:right w:val="single" w:sz="4" w:space="0" w:color="auto"/>
            </w:tcBorders>
            <w:shd w:val="clear" w:color="auto" w:fill="auto"/>
            <w:vAlign w:val="bottom"/>
            <w:hideMark/>
          </w:tcPr>
          <w:p w14:paraId="51CEB0EE" w14:textId="77777777" w:rsidR="004F5F76" w:rsidRPr="003A63FB" w:rsidRDefault="004F5F76" w:rsidP="00E30EB3">
            <w:pPr>
              <w:spacing w:after="0" w:line="240" w:lineRule="auto"/>
              <w:jc w:val="center"/>
              <w:rPr>
                <w:rFonts w:ascii="Arial" w:eastAsia="Times New Roman" w:hAnsi="Arial" w:cs="Arial"/>
                <w:sz w:val="16"/>
                <w:szCs w:val="16"/>
                <w:lang w:eastAsia="hr-HR"/>
              </w:rPr>
            </w:pPr>
            <w:r w:rsidRPr="003A63FB">
              <w:rPr>
                <w:rFonts w:ascii="Arial" w:eastAsia="Times New Roman" w:hAnsi="Arial" w:cs="Arial"/>
                <w:sz w:val="16"/>
                <w:szCs w:val="16"/>
                <w:lang w:eastAsia="hr-HR"/>
              </w:rPr>
              <w:t>Vrsta potraživanja</w:t>
            </w:r>
          </w:p>
        </w:tc>
        <w:tc>
          <w:tcPr>
            <w:tcW w:w="1079" w:type="dxa"/>
            <w:tcBorders>
              <w:top w:val="single" w:sz="4" w:space="0" w:color="auto"/>
              <w:left w:val="nil"/>
              <w:bottom w:val="single" w:sz="4" w:space="0" w:color="auto"/>
              <w:right w:val="single" w:sz="4" w:space="0" w:color="auto"/>
            </w:tcBorders>
            <w:shd w:val="clear" w:color="auto" w:fill="auto"/>
            <w:vAlign w:val="bottom"/>
            <w:hideMark/>
          </w:tcPr>
          <w:p w14:paraId="01667295" w14:textId="77777777" w:rsidR="004F5F76" w:rsidRPr="003A63FB" w:rsidRDefault="004F5F76" w:rsidP="00E30EB3">
            <w:pPr>
              <w:spacing w:after="0" w:line="240" w:lineRule="auto"/>
              <w:jc w:val="center"/>
              <w:rPr>
                <w:rFonts w:ascii="Arial" w:eastAsia="Times New Roman" w:hAnsi="Arial" w:cs="Arial"/>
                <w:sz w:val="16"/>
                <w:szCs w:val="16"/>
                <w:lang w:eastAsia="hr-HR"/>
              </w:rPr>
            </w:pPr>
            <w:r w:rsidRPr="003A63FB">
              <w:rPr>
                <w:rFonts w:ascii="Arial" w:eastAsia="Times New Roman" w:hAnsi="Arial" w:cs="Arial"/>
                <w:sz w:val="16"/>
                <w:szCs w:val="16"/>
                <w:lang w:eastAsia="hr-HR"/>
              </w:rPr>
              <w:t>Početni saldo 01.01.2022.</w:t>
            </w:r>
          </w:p>
        </w:tc>
        <w:tc>
          <w:tcPr>
            <w:tcW w:w="1233" w:type="dxa"/>
            <w:tcBorders>
              <w:top w:val="single" w:sz="4" w:space="0" w:color="auto"/>
              <w:left w:val="nil"/>
              <w:bottom w:val="single" w:sz="4" w:space="0" w:color="auto"/>
              <w:right w:val="single" w:sz="4" w:space="0" w:color="auto"/>
            </w:tcBorders>
            <w:shd w:val="clear" w:color="auto" w:fill="auto"/>
            <w:vAlign w:val="bottom"/>
            <w:hideMark/>
          </w:tcPr>
          <w:p w14:paraId="5246629E" w14:textId="77777777" w:rsidR="004F5F76" w:rsidRPr="003A63FB" w:rsidRDefault="004F5F76" w:rsidP="00E30EB3">
            <w:pPr>
              <w:spacing w:after="0" w:line="240" w:lineRule="auto"/>
              <w:jc w:val="center"/>
              <w:rPr>
                <w:rFonts w:ascii="Arial" w:eastAsia="Times New Roman" w:hAnsi="Arial" w:cs="Arial"/>
                <w:sz w:val="16"/>
                <w:szCs w:val="16"/>
                <w:lang w:eastAsia="hr-HR"/>
              </w:rPr>
            </w:pPr>
            <w:r w:rsidRPr="003A63FB">
              <w:rPr>
                <w:rFonts w:ascii="Arial" w:eastAsia="Times New Roman" w:hAnsi="Arial" w:cs="Arial"/>
                <w:sz w:val="16"/>
                <w:szCs w:val="16"/>
                <w:lang w:eastAsia="hr-HR"/>
              </w:rPr>
              <w:t>Zaduženje od 01.01. do 30.06.2022.</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14:paraId="714232D8" w14:textId="77777777" w:rsidR="004F5F76" w:rsidRPr="003A63FB" w:rsidRDefault="004F5F76" w:rsidP="00E30EB3">
            <w:pPr>
              <w:spacing w:after="0" w:line="240" w:lineRule="auto"/>
              <w:jc w:val="center"/>
              <w:rPr>
                <w:rFonts w:ascii="Arial" w:eastAsia="Times New Roman" w:hAnsi="Arial" w:cs="Arial"/>
                <w:sz w:val="16"/>
                <w:szCs w:val="16"/>
                <w:lang w:eastAsia="hr-HR"/>
              </w:rPr>
            </w:pPr>
            <w:r w:rsidRPr="003A63FB">
              <w:rPr>
                <w:rFonts w:ascii="Arial" w:eastAsia="Times New Roman" w:hAnsi="Arial" w:cs="Arial"/>
                <w:sz w:val="16"/>
                <w:szCs w:val="16"/>
                <w:lang w:eastAsia="hr-HR"/>
              </w:rPr>
              <w:t>Ukupno</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14:paraId="13A57FE8" w14:textId="77777777" w:rsidR="004F5F76" w:rsidRPr="003A63FB" w:rsidRDefault="004F5F76" w:rsidP="00E30EB3">
            <w:pPr>
              <w:spacing w:after="0" w:line="240" w:lineRule="auto"/>
              <w:jc w:val="center"/>
              <w:rPr>
                <w:rFonts w:ascii="Arial" w:eastAsia="Times New Roman" w:hAnsi="Arial" w:cs="Arial"/>
                <w:sz w:val="16"/>
                <w:szCs w:val="16"/>
                <w:lang w:eastAsia="hr-HR"/>
              </w:rPr>
            </w:pPr>
            <w:r w:rsidRPr="003A63FB">
              <w:rPr>
                <w:rFonts w:ascii="Arial" w:eastAsia="Times New Roman" w:hAnsi="Arial" w:cs="Arial"/>
                <w:sz w:val="16"/>
                <w:szCs w:val="16"/>
                <w:lang w:eastAsia="hr-HR"/>
              </w:rPr>
              <w:t>Naplaćeno do 30.06.2022.</w:t>
            </w:r>
          </w:p>
        </w:tc>
        <w:tc>
          <w:tcPr>
            <w:tcW w:w="1079" w:type="dxa"/>
            <w:tcBorders>
              <w:top w:val="single" w:sz="4" w:space="0" w:color="auto"/>
              <w:left w:val="nil"/>
              <w:bottom w:val="single" w:sz="4" w:space="0" w:color="auto"/>
              <w:right w:val="single" w:sz="4" w:space="0" w:color="auto"/>
            </w:tcBorders>
            <w:shd w:val="clear" w:color="auto" w:fill="auto"/>
            <w:vAlign w:val="bottom"/>
            <w:hideMark/>
          </w:tcPr>
          <w:p w14:paraId="4F28AF70" w14:textId="77777777" w:rsidR="004F5F76" w:rsidRPr="003A63FB" w:rsidRDefault="004F5F76" w:rsidP="00E30EB3">
            <w:pPr>
              <w:spacing w:after="0" w:line="240" w:lineRule="auto"/>
              <w:jc w:val="center"/>
              <w:rPr>
                <w:rFonts w:ascii="Arial" w:eastAsia="Times New Roman" w:hAnsi="Arial" w:cs="Arial"/>
                <w:sz w:val="16"/>
                <w:szCs w:val="16"/>
                <w:lang w:eastAsia="hr-HR"/>
              </w:rPr>
            </w:pPr>
            <w:r w:rsidRPr="003A63FB">
              <w:rPr>
                <w:rFonts w:ascii="Arial" w:eastAsia="Times New Roman" w:hAnsi="Arial" w:cs="Arial"/>
                <w:sz w:val="16"/>
                <w:szCs w:val="16"/>
                <w:lang w:eastAsia="hr-HR"/>
              </w:rPr>
              <w:t>Saldo 30.06.2022.</w:t>
            </w:r>
          </w:p>
        </w:tc>
        <w:tc>
          <w:tcPr>
            <w:tcW w:w="972" w:type="dxa"/>
            <w:tcBorders>
              <w:top w:val="single" w:sz="4" w:space="0" w:color="auto"/>
              <w:left w:val="nil"/>
              <w:bottom w:val="single" w:sz="4" w:space="0" w:color="auto"/>
              <w:right w:val="single" w:sz="4" w:space="0" w:color="auto"/>
            </w:tcBorders>
            <w:shd w:val="clear" w:color="auto" w:fill="auto"/>
            <w:vAlign w:val="bottom"/>
            <w:hideMark/>
          </w:tcPr>
          <w:p w14:paraId="66DF3274" w14:textId="77777777" w:rsidR="004F5F76" w:rsidRPr="003A63FB" w:rsidRDefault="004F5F76" w:rsidP="00E30EB3">
            <w:pPr>
              <w:spacing w:after="0" w:line="240" w:lineRule="auto"/>
              <w:jc w:val="center"/>
              <w:rPr>
                <w:rFonts w:ascii="Arial" w:eastAsia="Times New Roman" w:hAnsi="Arial" w:cs="Arial"/>
                <w:sz w:val="16"/>
                <w:szCs w:val="16"/>
                <w:lang w:eastAsia="hr-HR"/>
              </w:rPr>
            </w:pPr>
            <w:r w:rsidRPr="003A63FB">
              <w:rPr>
                <w:rFonts w:ascii="Arial" w:eastAsia="Times New Roman" w:hAnsi="Arial" w:cs="Arial"/>
                <w:sz w:val="16"/>
                <w:szCs w:val="16"/>
                <w:lang w:eastAsia="hr-HR"/>
              </w:rPr>
              <w:t>Postotak naplate</w:t>
            </w:r>
          </w:p>
        </w:tc>
      </w:tr>
      <w:tr w:rsidR="003A63FB" w:rsidRPr="003A63FB" w14:paraId="768EFA79" w14:textId="77777777" w:rsidTr="00E30EB3">
        <w:trPr>
          <w:trHeight w:val="225"/>
        </w:trPr>
        <w:tc>
          <w:tcPr>
            <w:tcW w:w="554" w:type="dxa"/>
            <w:tcBorders>
              <w:top w:val="nil"/>
              <w:left w:val="single" w:sz="4" w:space="0" w:color="auto"/>
              <w:bottom w:val="single" w:sz="4" w:space="0" w:color="auto"/>
              <w:right w:val="single" w:sz="4" w:space="0" w:color="auto"/>
            </w:tcBorders>
            <w:shd w:val="clear" w:color="auto" w:fill="auto"/>
            <w:vAlign w:val="bottom"/>
            <w:hideMark/>
          </w:tcPr>
          <w:p w14:paraId="4F0C495A" w14:textId="77777777" w:rsidR="004F5F76" w:rsidRPr="003A63FB" w:rsidRDefault="004F5F76" w:rsidP="00E30EB3">
            <w:pPr>
              <w:spacing w:after="0" w:line="240" w:lineRule="auto"/>
              <w:jc w:val="center"/>
              <w:rPr>
                <w:rFonts w:ascii="Arial" w:eastAsia="Times New Roman" w:hAnsi="Arial" w:cs="Arial"/>
                <w:sz w:val="16"/>
                <w:szCs w:val="16"/>
                <w:lang w:eastAsia="hr-HR"/>
              </w:rPr>
            </w:pPr>
            <w:r w:rsidRPr="003A63FB">
              <w:rPr>
                <w:rFonts w:ascii="Arial" w:eastAsia="Times New Roman" w:hAnsi="Arial" w:cs="Arial"/>
                <w:sz w:val="16"/>
                <w:szCs w:val="16"/>
                <w:lang w:eastAsia="hr-HR"/>
              </w:rPr>
              <w:t>1.</w:t>
            </w:r>
          </w:p>
        </w:tc>
        <w:tc>
          <w:tcPr>
            <w:tcW w:w="2301" w:type="dxa"/>
            <w:tcBorders>
              <w:top w:val="nil"/>
              <w:left w:val="nil"/>
              <w:bottom w:val="single" w:sz="4" w:space="0" w:color="auto"/>
              <w:right w:val="single" w:sz="4" w:space="0" w:color="auto"/>
            </w:tcBorders>
            <w:shd w:val="clear" w:color="auto" w:fill="auto"/>
            <w:vAlign w:val="bottom"/>
            <w:hideMark/>
          </w:tcPr>
          <w:p w14:paraId="2566E6ED" w14:textId="77777777" w:rsidR="004F5F76" w:rsidRPr="003A63FB" w:rsidRDefault="004F5F76" w:rsidP="00E30EB3">
            <w:pPr>
              <w:spacing w:after="0" w:line="240" w:lineRule="auto"/>
              <w:jc w:val="center"/>
              <w:rPr>
                <w:rFonts w:ascii="Arial" w:eastAsia="Times New Roman" w:hAnsi="Arial" w:cs="Arial"/>
                <w:sz w:val="16"/>
                <w:szCs w:val="16"/>
                <w:lang w:eastAsia="hr-HR"/>
              </w:rPr>
            </w:pPr>
            <w:r w:rsidRPr="003A63FB">
              <w:rPr>
                <w:rFonts w:ascii="Arial" w:eastAsia="Times New Roman" w:hAnsi="Arial" w:cs="Arial"/>
                <w:sz w:val="16"/>
                <w:szCs w:val="16"/>
                <w:lang w:eastAsia="hr-HR"/>
              </w:rPr>
              <w:t>2.</w:t>
            </w:r>
          </w:p>
        </w:tc>
        <w:tc>
          <w:tcPr>
            <w:tcW w:w="1079" w:type="dxa"/>
            <w:tcBorders>
              <w:top w:val="nil"/>
              <w:left w:val="nil"/>
              <w:bottom w:val="single" w:sz="4" w:space="0" w:color="auto"/>
              <w:right w:val="single" w:sz="4" w:space="0" w:color="auto"/>
            </w:tcBorders>
            <w:shd w:val="clear" w:color="auto" w:fill="auto"/>
            <w:vAlign w:val="bottom"/>
            <w:hideMark/>
          </w:tcPr>
          <w:p w14:paraId="77B5D4C8" w14:textId="77777777" w:rsidR="004F5F76" w:rsidRPr="003A63FB" w:rsidRDefault="004F5F76" w:rsidP="00E30EB3">
            <w:pPr>
              <w:spacing w:after="0" w:line="240" w:lineRule="auto"/>
              <w:jc w:val="center"/>
              <w:rPr>
                <w:rFonts w:ascii="Arial" w:eastAsia="Times New Roman" w:hAnsi="Arial" w:cs="Arial"/>
                <w:sz w:val="16"/>
                <w:szCs w:val="16"/>
                <w:lang w:eastAsia="hr-HR"/>
              </w:rPr>
            </w:pPr>
            <w:r w:rsidRPr="003A63FB">
              <w:rPr>
                <w:rFonts w:ascii="Arial" w:eastAsia="Times New Roman" w:hAnsi="Arial" w:cs="Arial"/>
                <w:sz w:val="16"/>
                <w:szCs w:val="16"/>
                <w:lang w:eastAsia="hr-HR"/>
              </w:rPr>
              <w:t>3.</w:t>
            </w:r>
          </w:p>
        </w:tc>
        <w:tc>
          <w:tcPr>
            <w:tcW w:w="1233" w:type="dxa"/>
            <w:tcBorders>
              <w:top w:val="nil"/>
              <w:left w:val="nil"/>
              <w:bottom w:val="single" w:sz="4" w:space="0" w:color="auto"/>
              <w:right w:val="single" w:sz="4" w:space="0" w:color="auto"/>
            </w:tcBorders>
            <w:shd w:val="clear" w:color="auto" w:fill="auto"/>
            <w:vAlign w:val="bottom"/>
            <w:hideMark/>
          </w:tcPr>
          <w:p w14:paraId="15B0EFD3" w14:textId="77777777" w:rsidR="004F5F76" w:rsidRPr="003A63FB" w:rsidRDefault="004F5F76" w:rsidP="00E30EB3">
            <w:pPr>
              <w:spacing w:after="0" w:line="240" w:lineRule="auto"/>
              <w:jc w:val="center"/>
              <w:rPr>
                <w:rFonts w:ascii="Arial" w:eastAsia="Times New Roman" w:hAnsi="Arial" w:cs="Arial"/>
                <w:sz w:val="16"/>
                <w:szCs w:val="16"/>
                <w:lang w:eastAsia="hr-HR"/>
              </w:rPr>
            </w:pPr>
            <w:r w:rsidRPr="003A63FB">
              <w:rPr>
                <w:rFonts w:ascii="Arial" w:eastAsia="Times New Roman" w:hAnsi="Arial" w:cs="Arial"/>
                <w:sz w:val="16"/>
                <w:szCs w:val="16"/>
                <w:lang w:eastAsia="hr-HR"/>
              </w:rPr>
              <w:t>4.</w:t>
            </w:r>
          </w:p>
        </w:tc>
        <w:tc>
          <w:tcPr>
            <w:tcW w:w="1151" w:type="dxa"/>
            <w:tcBorders>
              <w:top w:val="nil"/>
              <w:left w:val="nil"/>
              <w:bottom w:val="single" w:sz="4" w:space="0" w:color="auto"/>
              <w:right w:val="single" w:sz="4" w:space="0" w:color="auto"/>
            </w:tcBorders>
            <w:shd w:val="clear" w:color="auto" w:fill="auto"/>
            <w:vAlign w:val="bottom"/>
            <w:hideMark/>
          </w:tcPr>
          <w:p w14:paraId="3FED2C2C" w14:textId="77777777" w:rsidR="004F5F76" w:rsidRPr="003A63FB" w:rsidRDefault="004F5F76" w:rsidP="00E30EB3">
            <w:pPr>
              <w:spacing w:after="0" w:line="240" w:lineRule="auto"/>
              <w:jc w:val="center"/>
              <w:rPr>
                <w:rFonts w:ascii="Arial" w:eastAsia="Times New Roman" w:hAnsi="Arial" w:cs="Arial"/>
                <w:sz w:val="16"/>
                <w:szCs w:val="16"/>
                <w:lang w:eastAsia="hr-HR"/>
              </w:rPr>
            </w:pPr>
            <w:r w:rsidRPr="003A63FB">
              <w:rPr>
                <w:rFonts w:ascii="Arial" w:eastAsia="Times New Roman" w:hAnsi="Arial" w:cs="Arial"/>
                <w:sz w:val="16"/>
                <w:szCs w:val="16"/>
                <w:lang w:eastAsia="hr-HR"/>
              </w:rPr>
              <w:t>5. (3.+ 4.)</w:t>
            </w:r>
          </w:p>
        </w:tc>
        <w:tc>
          <w:tcPr>
            <w:tcW w:w="1151" w:type="dxa"/>
            <w:tcBorders>
              <w:top w:val="nil"/>
              <w:left w:val="nil"/>
              <w:bottom w:val="single" w:sz="4" w:space="0" w:color="auto"/>
              <w:right w:val="single" w:sz="4" w:space="0" w:color="auto"/>
            </w:tcBorders>
            <w:shd w:val="clear" w:color="auto" w:fill="auto"/>
            <w:vAlign w:val="bottom"/>
            <w:hideMark/>
          </w:tcPr>
          <w:p w14:paraId="08C46882" w14:textId="77777777" w:rsidR="004F5F76" w:rsidRPr="003A63FB" w:rsidRDefault="004F5F76" w:rsidP="00E30EB3">
            <w:pPr>
              <w:spacing w:after="0" w:line="240" w:lineRule="auto"/>
              <w:jc w:val="center"/>
              <w:rPr>
                <w:rFonts w:ascii="Arial" w:eastAsia="Times New Roman" w:hAnsi="Arial" w:cs="Arial"/>
                <w:sz w:val="16"/>
                <w:szCs w:val="16"/>
                <w:lang w:eastAsia="hr-HR"/>
              </w:rPr>
            </w:pPr>
            <w:r w:rsidRPr="003A63FB">
              <w:rPr>
                <w:rFonts w:ascii="Arial" w:eastAsia="Times New Roman" w:hAnsi="Arial" w:cs="Arial"/>
                <w:sz w:val="16"/>
                <w:szCs w:val="16"/>
                <w:lang w:eastAsia="hr-HR"/>
              </w:rPr>
              <w:t>6.</w:t>
            </w:r>
          </w:p>
        </w:tc>
        <w:tc>
          <w:tcPr>
            <w:tcW w:w="1079" w:type="dxa"/>
            <w:tcBorders>
              <w:top w:val="nil"/>
              <w:left w:val="nil"/>
              <w:bottom w:val="single" w:sz="4" w:space="0" w:color="auto"/>
              <w:right w:val="single" w:sz="4" w:space="0" w:color="auto"/>
            </w:tcBorders>
            <w:shd w:val="clear" w:color="auto" w:fill="auto"/>
            <w:vAlign w:val="bottom"/>
            <w:hideMark/>
          </w:tcPr>
          <w:p w14:paraId="71E9F281" w14:textId="77777777" w:rsidR="004F5F76" w:rsidRPr="003A63FB" w:rsidRDefault="004F5F76" w:rsidP="00E30EB3">
            <w:pPr>
              <w:spacing w:after="0" w:line="240" w:lineRule="auto"/>
              <w:jc w:val="center"/>
              <w:rPr>
                <w:rFonts w:ascii="Arial" w:eastAsia="Times New Roman" w:hAnsi="Arial" w:cs="Arial"/>
                <w:sz w:val="16"/>
                <w:szCs w:val="16"/>
                <w:lang w:eastAsia="hr-HR"/>
              </w:rPr>
            </w:pPr>
            <w:r w:rsidRPr="003A63FB">
              <w:rPr>
                <w:rFonts w:ascii="Arial" w:eastAsia="Times New Roman" w:hAnsi="Arial" w:cs="Arial"/>
                <w:sz w:val="16"/>
                <w:szCs w:val="16"/>
                <w:lang w:eastAsia="hr-HR"/>
              </w:rPr>
              <w:t>7. (5. - 6.)</w:t>
            </w:r>
          </w:p>
        </w:tc>
        <w:tc>
          <w:tcPr>
            <w:tcW w:w="972" w:type="dxa"/>
            <w:tcBorders>
              <w:top w:val="nil"/>
              <w:left w:val="nil"/>
              <w:bottom w:val="single" w:sz="4" w:space="0" w:color="auto"/>
              <w:right w:val="single" w:sz="4" w:space="0" w:color="auto"/>
            </w:tcBorders>
            <w:shd w:val="clear" w:color="auto" w:fill="auto"/>
            <w:vAlign w:val="bottom"/>
            <w:hideMark/>
          </w:tcPr>
          <w:p w14:paraId="3709304E" w14:textId="77777777" w:rsidR="004F5F76" w:rsidRPr="003A63FB" w:rsidRDefault="004F5F76" w:rsidP="00E30EB3">
            <w:pPr>
              <w:spacing w:after="0" w:line="240" w:lineRule="auto"/>
              <w:jc w:val="center"/>
              <w:rPr>
                <w:rFonts w:ascii="Arial" w:eastAsia="Times New Roman" w:hAnsi="Arial" w:cs="Arial"/>
                <w:sz w:val="16"/>
                <w:szCs w:val="16"/>
                <w:lang w:eastAsia="hr-HR"/>
              </w:rPr>
            </w:pPr>
            <w:r w:rsidRPr="003A63FB">
              <w:rPr>
                <w:rFonts w:ascii="Arial" w:eastAsia="Times New Roman" w:hAnsi="Arial" w:cs="Arial"/>
                <w:sz w:val="16"/>
                <w:szCs w:val="16"/>
                <w:lang w:eastAsia="hr-HR"/>
              </w:rPr>
              <w:t>8. (6/5*100)</w:t>
            </w:r>
          </w:p>
        </w:tc>
      </w:tr>
      <w:tr w:rsidR="003A63FB" w:rsidRPr="003A63FB" w14:paraId="02B6C066" w14:textId="77777777" w:rsidTr="00E30EB3">
        <w:trPr>
          <w:trHeight w:val="465"/>
        </w:trPr>
        <w:tc>
          <w:tcPr>
            <w:tcW w:w="554" w:type="dxa"/>
            <w:tcBorders>
              <w:top w:val="nil"/>
              <w:left w:val="single" w:sz="4" w:space="0" w:color="auto"/>
              <w:bottom w:val="single" w:sz="4" w:space="0" w:color="auto"/>
              <w:right w:val="single" w:sz="4" w:space="0" w:color="auto"/>
            </w:tcBorders>
            <w:shd w:val="clear" w:color="auto" w:fill="auto"/>
            <w:vAlign w:val="bottom"/>
          </w:tcPr>
          <w:p w14:paraId="662BE180" w14:textId="77777777" w:rsidR="004F5F76" w:rsidRPr="003A63FB" w:rsidRDefault="004F5F76" w:rsidP="00E30EB3">
            <w:pPr>
              <w:spacing w:after="0" w:line="240" w:lineRule="auto"/>
              <w:jc w:val="center"/>
              <w:rPr>
                <w:rFonts w:ascii="Arial" w:eastAsia="Times New Roman" w:hAnsi="Arial" w:cs="Arial"/>
                <w:sz w:val="18"/>
                <w:szCs w:val="18"/>
                <w:lang w:eastAsia="hr-HR"/>
              </w:rPr>
            </w:pPr>
            <w:r w:rsidRPr="003A63FB">
              <w:rPr>
                <w:rFonts w:ascii="Arial" w:eastAsia="Times New Roman" w:hAnsi="Arial" w:cs="Arial"/>
                <w:sz w:val="18"/>
                <w:szCs w:val="18"/>
                <w:lang w:eastAsia="hr-HR"/>
              </w:rPr>
              <w:t>1.</w:t>
            </w:r>
          </w:p>
        </w:tc>
        <w:tc>
          <w:tcPr>
            <w:tcW w:w="2301" w:type="dxa"/>
            <w:tcBorders>
              <w:top w:val="nil"/>
              <w:left w:val="nil"/>
              <w:bottom w:val="single" w:sz="4" w:space="0" w:color="auto"/>
              <w:right w:val="single" w:sz="4" w:space="0" w:color="auto"/>
            </w:tcBorders>
            <w:shd w:val="clear" w:color="auto" w:fill="auto"/>
            <w:vAlign w:val="bottom"/>
          </w:tcPr>
          <w:p w14:paraId="3C76DAEB" w14:textId="77777777" w:rsidR="004F5F76" w:rsidRPr="003A63FB" w:rsidRDefault="004F5F76" w:rsidP="00E30EB3">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Potraživanja od zaposlenih(123)-akontacije za službeni put</w:t>
            </w:r>
          </w:p>
        </w:tc>
        <w:tc>
          <w:tcPr>
            <w:tcW w:w="1079" w:type="dxa"/>
            <w:tcBorders>
              <w:top w:val="nil"/>
              <w:left w:val="nil"/>
              <w:bottom w:val="single" w:sz="4" w:space="0" w:color="auto"/>
              <w:right w:val="single" w:sz="4" w:space="0" w:color="auto"/>
            </w:tcBorders>
            <w:shd w:val="clear" w:color="auto" w:fill="auto"/>
            <w:vAlign w:val="center"/>
          </w:tcPr>
          <w:p w14:paraId="36B94708" w14:textId="77777777" w:rsidR="004F5F76" w:rsidRPr="003A63FB" w:rsidRDefault="004F5F76" w:rsidP="00E30EB3">
            <w:pPr>
              <w:jc w:val="right"/>
              <w:rPr>
                <w:rFonts w:ascii="Arial" w:hAnsi="Arial" w:cs="Arial"/>
                <w:bCs/>
                <w:sz w:val="16"/>
                <w:szCs w:val="16"/>
              </w:rPr>
            </w:pPr>
            <w:r w:rsidRPr="003A63FB">
              <w:rPr>
                <w:rFonts w:ascii="Arial" w:hAnsi="Arial" w:cs="Arial"/>
                <w:bCs/>
                <w:sz w:val="16"/>
                <w:szCs w:val="16"/>
              </w:rPr>
              <w:t>0,00</w:t>
            </w:r>
          </w:p>
        </w:tc>
        <w:tc>
          <w:tcPr>
            <w:tcW w:w="1233" w:type="dxa"/>
            <w:tcBorders>
              <w:top w:val="nil"/>
              <w:left w:val="nil"/>
              <w:bottom w:val="single" w:sz="4" w:space="0" w:color="auto"/>
              <w:right w:val="single" w:sz="4" w:space="0" w:color="auto"/>
            </w:tcBorders>
            <w:shd w:val="clear" w:color="auto" w:fill="auto"/>
            <w:vAlign w:val="bottom"/>
          </w:tcPr>
          <w:p w14:paraId="7CE6D9B1" w14:textId="77777777" w:rsidR="004F5F76" w:rsidRPr="003A63FB" w:rsidRDefault="004F5F76" w:rsidP="00E30EB3">
            <w:pPr>
              <w:jc w:val="right"/>
              <w:rPr>
                <w:rFonts w:ascii="Arial" w:hAnsi="Arial" w:cs="Arial"/>
                <w:bCs/>
                <w:sz w:val="16"/>
                <w:szCs w:val="16"/>
              </w:rPr>
            </w:pPr>
            <w:r w:rsidRPr="003A63FB">
              <w:rPr>
                <w:rFonts w:ascii="Arial" w:hAnsi="Arial" w:cs="Arial"/>
                <w:bCs/>
                <w:sz w:val="16"/>
                <w:szCs w:val="16"/>
              </w:rPr>
              <w:t>62.581,74</w:t>
            </w:r>
          </w:p>
        </w:tc>
        <w:tc>
          <w:tcPr>
            <w:tcW w:w="1151" w:type="dxa"/>
            <w:tcBorders>
              <w:top w:val="nil"/>
              <w:left w:val="nil"/>
              <w:bottom w:val="single" w:sz="4" w:space="0" w:color="auto"/>
              <w:right w:val="single" w:sz="4" w:space="0" w:color="auto"/>
            </w:tcBorders>
            <w:shd w:val="clear" w:color="auto" w:fill="auto"/>
            <w:vAlign w:val="center"/>
          </w:tcPr>
          <w:p w14:paraId="3F3A48B2" w14:textId="77777777" w:rsidR="004F5F76" w:rsidRPr="003A63FB" w:rsidRDefault="004F5F76" w:rsidP="00E30EB3">
            <w:pPr>
              <w:jc w:val="right"/>
              <w:rPr>
                <w:rFonts w:ascii="Arial" w:hAnsi="Arial" w:cs="Arial"/>
                <w:bCs/>
                <w:sz w:val="16"/>
                <w:szCs w:val="16"/>
              </w:rPr>
            </w:pPr>
            <w:r w:rsidRPr="003A63FB">
              <w:rPr>
                <w:rFonts w:ascii="Arial" w:hAnsi="Arial" w:cs="Arial"/>
                <w:bCs/>
                <w:sz w:val="16"/>
                <w:szCs w:val="16"/>
              </w:rPr>
              <w:t>62.581,74</w:t>
            </w:r>
          </w:p>
        </w:tc>
        <w:tc>
          <w:tcPr>
            <w:tcW w:w="1151" w:type="dxa"/>
            <w:tcBorders>
              <w:top w:val="nil"/>
              <w:left w:val="nil"/>
              <w:bottom w:val="single" w:sz="4" w:space="0" w:color="auto"/>
              <w:right w:val="single" w:sz="4" w:space="0" w:color="auto"/>
            </w:tcBorders>
            <w:shd w:val="clear" w:color="auto" w:fill="auto"/>
            <w:vAlign w:val="center"/>
          </w:tcPr>
          <w:p w14:paraId="3A03B5FF" w14:textId="77777777" w:rsidR="004F5F76" w:rsidRPr="003A63FB" w:rsidRDefault="004F5F76" w:rsidP="00E30EB3">
            <w:pPr>
              <w:jc w:val="right"/>
              <w:rPr>
                <w:rFonts w:ascii="Arial" w:hAnsi="Arial" w:cs="Arial"/>
                <w:bCs/>
                <w:sz w:val="16"/>
                <w:szCs w:val="16"/>
              </w:rPr>
            </w:pPr>
            <w:r w:rsidRPr="003A63FB">
              <w:rPr>
                <w:rFonts w:ascii="Arial" w:hAnsi="Arial" w:cs="Arial"/>
                <w:bCs/>
                <w:sz w:val="16"/>
                <w:szCs w:val="16"/>
              </w:rPr>
              <w:t>0,00</w:t>
            </w:r>
          </w:p>
        </w:tc>
        <w:tc>
          <w:tcPr>
            <w:tcW w:w="1079" w:type="dxa"/>
            <w:tcBorders>
              <w:top w:val="nil"/>
              <w:left w:val="nil"/>
              <w:bottom w:val="single" w:sz="4" w:space="0" w:color="auto"/>
              <w:right w:val="single" w:sz="4" w:space="0" w:color="auto"/>
            </w:tcBorders>
            <w:shd w:val="clear" w:color="auto" w:fill="auto"/>
            <w:vAlign w:val="center"/>
          </w:tcPr>
          <w:p w14:paraId="3B69CF9A" w14:textId="77777777" w:rsidR="004F5F76" w:rsidRPr="003A63FB" w:rsidRDefault="004F5F76" w:rsidP="00E30EB3">
            <w:pPr>
              <w:jc w:val="right"/>
              <w:rPr>
                <w:rFonts w:ascii="Arial" w:hAnsi="Arial" w:cs="Arial"/>
                <w:bCs/>
                <w:sz w:val="16"/>
                <w:szCs w:val="16"/>
              </w:rPr>
            </w:pPr>
            <w:r w:rsidRPr="003A63FB">
              <w:rPr>
                <w:rFonts w:ascii="Arial" w:hAnsi="Arial" w:cs="Arial"/>
                <w:bCs/>
                <w:sz w:val="16"/>
                <w:szCs w:val="16"/>
              </w:rPr>
              <w:t>62.581,74</w:t>
            </w:r>
          </w:p>
        </w:tc>
        <w:tc>
          <w:tcPr>
            <w:tcW w:w="972" w:type="dxa"/>
            <w:tcBorders>
              <w:top w:val="nil"/>
              <w:left w:val="nil"/>
              <w:bottom w:val="single" w:sz="4" w:space="0" w:color="auto"/>
              <w:right w:val="single" w:sz="4" w:space="0" w:color="auto"/>
            </w:tcBorders>
            <w:shd w:val="clear" w:color="auto" w:fill="auto"/>
            <w:vAlign w:val="center"/>
          </w:tcPr>
          <w:p w14:paraId="654E2A39" w14:textId="77777777" w:rsidR="004F5F76" w:rsidRPr="003A63FB" w:rsidRDefault="004F5F76" w:rsidP="00E30EB3">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0,00</w:t>
            </w:r>
          </w:p>
        </w:tc>
      </w:tr>
      <w:tr w:rsidR="003A63FB" w:rsidRPr="003A63FB" w14:paraId="24E666E1" w14:textId="77777777" w:rsidTr="00E30EB3">
        <w:trPr>
          <w:trHeight w:val="465"/>
        </w:trPr>
        <w:tc>
          <w:tcPr>
            <w:tcW w:w="554" w:type="dxa"/>
            <w:tcBorders>
              <w:top w:val="nil"/>
              <w:left w:val="single" w:sz="4" w:space="0" w:color="auto"/>
              <w:bottom w:val="single" w:sz="4" w:space="0" w:color="auto"/>
              <w:right w:val="single" w:sz="4" w:space="0" w:color="auto"/>
            </w:tcBorders>
            <w:shd w:val="clear" w:color="auto" w:fill="auto"/>
            <w:vAlign w:val="bottom"/>
          </w:tcPr>
          <w:p w14:paraId="37FFCDEA" w14:textId="77777777" w:rsidR="004F5F76" w:rsidRPr="003A63FB" w:rsidRDefault="004F5F76" w:rsidP="00E30EB3">
            <w:pPr>
              <w:spacing w:after="0" w:line="240" w:lineRule="auto"/>
              <w:jc w:val="center"/>
              <w:rPr>
                <w:rFonts w:ascii="Arial" w:eastAsia="Times New Roman" w:hAnsi="Arial" w:cs="Arial"/>
                <w:sz w:val="18"/>
                <w:szCs w:val="18"/>
                <w:lang w:eastAsia="hr-HR"/>
              </w:rPr>
            </w:pPr>
            <w:r w:rsidRPr="003A63FB">
              <w:rPr>
                <w:rFonts w:ascii="Arial" w:eastAsia="Times New Roman" w:hAnsi="Arial" w:cs="Arial"/>
                <w:sz w:val="18"/>
                <w:szCs w:val="18"/>
                <w:lang w:eastAsia="hr-HR"/>
              </w:rPr>
              <w:t>2.</w:t>
            </w:r>
          </w:p>
        </w:tc>
        <w:tc>
          <w:tcPr>
            <w:tcW w:w="2301" w:type="dxa"/>
            <w:tcBorders>
              <w:top w:val="nil"/>
              <w:left w:val="nil"/>
              <w:bottom w:val="single" w:sz="4" w:space="0" w:color="auto"/>
              <w:right w:val="single" w:sz="4" w:space="0" w:color="auto"/>
            </w:tcBorders>
            <w:shd w:val="clear" w:color="auto" w:fill="auto"/>
            <w:vAlign w:val="bottom"/>
          </w:tcPr>
          <w:p w14:paraId="6B8B6113" w14:textId="77777777" w:rsidR="004F5F76" w:rsidRPr="003A63FB" w:rsidRDefault="004F5F76" w:rsidP="00E30EB3">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Potraživanja za više plaćene poreze i doprinose (124)</w:t>
            </w:r>
          </w:p>
        </w:tc>
        <w:tc>
          <w:tcPr>
            <w:tcW w:w="1079" w:type="dxa"/>
            <w:tcBorders>
              <w:top w:val="nil"/>
              <w:left w:val="nil"/>
              <w:bottom w:val="single" w:sz="4" w:space="0" w:color="auto"/>
              <w:right w:val="single" w:sz="4" w:space="0" w:color="auto"/>
            </w:tcBorders>
            <w:shd w:val="clear" w:color="auto" w:fill="auto"/>
            <w:vAlign w:val="center"/>
          </w:tcPr>
          <w:p w14:paraId="5D18094A" w14:textId="77777777" w:rsidR="004F5F76" w:rsidRPr="003A63FB" w:rsidRDefault="004F5F76" w:rsidP="00E30EB3">
            <w:pPr>
              <w:jc w:val="right"/>
              <w:rPr>
                <w:rFonts w:ascii="Arial" w:hAnsi="Arial" w:cs="Arial"/>
                <w:bCs/>
                <w:sz w:val="16"/>
                <w:szCs w:val="16"/>
              </w:rPr>
            </w:pPr>
            <w:r w:rsidRPr="003A63FB">
              <w:rPr>
                <w:rFonts w:ascii="Arial" w:hAnsi="Arial" w:cs="Arial"/>
                <w:bCs/>
                <w:sz w:val="16"/>
                <w:szCs w:val="16"/>
              </w:rPr>
              <w:t>842,77</w:t>
            </w:r>
          </w:p>
        </w:tc>
        <w:tc>
          <w:tcPr>
            <w:tcW w:w="1233" w:type="dxa"/>
            <w:tcBorders>
              <w:top w:val="nil"/>
              <w:left w:val="nil"/>
              <w:bottom w:val="single" w:sz="4" w:space="0" w:color="auto"/>
              <w:right w:val="single" w:sz="4" w:space="0" w:color="auto"/>
            </w:tcBorders>
            <w:shd w:val="clear" w:color="auto" w:fill="auto"/>
            <w:vAlign w:val="bottom"/>
          </w:tcPr>
          <w:p w14:paraId="7E295197" w14:textId="77777777" w:rsidR="004F5F76" w:rsidRPr="003A63FB" w:rsidRDefault="004F5F76" w:rsidP="00E30EB3">
            <w:pPr>
              <w:jc w:val="right"/>
              <w:rPr>
                <w:rFonts w:ascii="Arial" w:hAnsi="Arial" w:cs="Arial"/>
                <w:bCs/>
                <w:sz w:val="16"/>
                <w:szCs w:val="16"/>
              </w:rPr>
            </w:pPr>
            <w:r w:rsidRPr="003A63FB">
              <w:rPr>
                <w:rFonts w:ascii="Arial" w:hAnsi="Arial" w:cs="Arial"/>
                <w:bCs/>
                <w:sz w:val="16"/>
                <w:szCs w:val="16"/>
              </w:rPr>
              <w:t>0,00</w:t>
            </w:r>
          </w:p>
        </w:tc>
        <w:tc>
          <w:tcPr>
            <w:tcW w:w="1151" w:type="dxa"/>
            <w:tcBorders>
              <w:top w:val="nil"/>
              <w:left w:val="nil"/>
              <w:bottom w:val="single" w:sz="4" w:space="0" w:color="auto"/>
              <w:right w:val="single" w:sz="4" w:space="0" w:color="auto"/>
            </w:tcBorders>
            <w:shd w:val="clear" w:color="auto" w:fill="auto"/>
            <w:vAlign w:val="center"/>
          </w:tcPr>
          <w:p w14:paraId="122C1BC6" w14:textId="77777777" w:rsidR="004F5F76" w:rsidRPr="003A63FB" w:rsidRDefault="004F5F76" w:rsidP="00E30EB3">
            <w:pPr>
              <w:jc w:val="right"/>
              <w:rPr>
                <w:rFonts w:ascii="Arial" w:hAnsi="Arial" w:cs="Arial"/>
                <w:bCs/>
                <w:sz w:val="16"/>
                <w:szCs w:val="16"/>
              </w:rPr>
            </w:pPr>
            <w:r w:rsidRPr="003A63FB">
              <w:rPr>
                <w:rFonts w:ascii="Arial" w:hAnsi="Arial" w:cs="Arial"/>
                <w:bCs/>
                <w:sz w:val="16"/>
                <w:szCs w:val="16"/>
              </w:rPr>
              <w:t>842,77</w:t>
            </w:r>
          </w:p>
        </w:tc>
        <w:tc>
          <w:tcPr>
            <w:tcW w:w="1151" w:type="dxa"/>
            <w:tcBorders>
              <w:top w:val="nil"/>
              <w:left w:val="nil"/>
              <w:bottom w:val="single" w:sz="4" w:space="0" w:color="auto"/>
              <w:right w:val="single" w:sz="4" w:space="0" w:color="auto"/>
            </w:tcBorders>
            <w:shd w:val="clear" w:color="auto" w:fill="auto"/>
            <w:vAlign w:val="center"/>
          </w:tcPr>
          <w:p w14:paraId="41322F9B" w14:textId="77777777" w:rsidR="004F5F76" w:rsidRPr="003A63FB" w:rsidRDefault="004F5F76" w:rsidP="00E30EB3">
            <w:pPr>
              <w:jc w:val="right"/>
              <w:rPr>
                <w:rFonts w:ascii="Arial" w:hAnsi="Arial" w:cs="Arial"/>
                <w:bCs/>
                <w:sz w:val="16"/>
                <w:szCs w:val="16"/>
              </w:rPr>
            </w:pPr>
            <w:r w:rsidRPr="003A63FB">
              <w:rPr>
                <w:rFonts w:ascii="Arial" w:hAnsi="Arial" w:cs="Arial"/>
                <w:bCs/>
                <w:sz w:val="16"/>
                <w:szCs w:val="16"/>
              </w:rPr>
              <w:t>0,00</w:t>
            </w:r>
          </w:p>
        </w:tc>
        <w:tc>
          <w:tcPr>
            <w:tcW w:w="1079" w:type="dxa"/>
            <w:tcBorders>
              <w:top w:val="nil"/>
              <w:left w:val="nil"/>
              <w:bottom w:val="single" w:sz="4" w:space="0" w:color="auto"/>
              <w:right w:val="single" w:sz="4" w:space="0" w:color="auto"/>
            </w:tcBorders>
            <w:shd w:val="clear" w:color="auto" w:fill="auto"/>
            <w:vAlign w:val="center"/>
          </w:tcPr>
          <w:p w14:paraId="3D591B62" w14:textId="77777777" w:rsidR="004F5F76" w:rsidRPr="003A63FB" w:rsidRDefault="004F5F76" w:rsidP="00E30EB3">
            <w:pPr>
              <w:jc w:val="right"/>
              <w:rPr>
                <w:rFonts w:ascii="Arial" w:hAnsi="Arial" w:cs="Arial"/>
                <w:bCs/>
                <w:sz w:val="16"/>
                <w:szCs w:val="16"/>
              </w:rPr>
            </w:pPr>
            <w:r w:rsidRPr="003A63FB">
              <w:rPr>
                <w:rFonts w:ascii="Arial" w:hAnsi="Arial" w:cs="Arial"/>
                <w:bCs/>
                <w:sz w:val="16"/>
                <w:szCs w:val="16"/>
              </w:rPr>
              <w:t>842,77</w:t>
            </w:r>
          </w:p>
        </w:tc>
        <w:tc>
          <w:tcPr>
            <w:tcW w:w="972" w:type="dxa"/>
            <w:tcBorders>
              <w:top w:val="nil"/>
              <w:left w:val="nil"/>
              <w:bottom w:val="single" w:sz="4" w:space="0" w:color="auto"/>
              <w:right w:val="single" w:sz="4" w:space="0" w:color="auto"/>
            </w:tcBorders>
            <w:shd w:val="clear" w:color="auto" w:fill="auto"/>
            <w:vAlign w:val="center"/>
          </w:tcPr>
          <w:p w14:paraId="1E7C62C8" w14:textId="77777777" w:rsidR="004F5F76" w:rsidRPr="003A63FB" w:rsidRDefault="004F5F76" w:rsidP="00E30EB3">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0,00</w:t>
            </w:r>
          </w:p>
        </w:tc>
      </w:tr>
      <w:tr w:rsidR="003A63FB" w:rsidRPr="003A63FB" w14:paraId="515CDA88" w14:textId="77777777" w:rsidTr="00E30EB3">
        <w:trPr>
          <w:trHeight w:val="465"/>
        </w:trPr>
        <w:tc>
          <w:tcPr>
            <w:tcW w:w="554" w:type="dxa"/>
            <w:tcBorders>
              <w:top w:val="nil"/>
              <w:left w:val="single" w:sz="4" w:space="0" w:color="auto"/>
              <w:bottom w:val="single" w:sz="4" w:space="0" w:color="auto"/>
              <w:right w:val="single" w:sz="4" w:space="0" w:color="auto"/>
            </w:tcBorders>
            <w:shd w:val="clear" w:color="auto" w:fill="auto"/>
            <w:vAlign w:val="bottom"/>
          </w:tcPr>
          <w:p w14:paraId="36057F82" w14:textId="77777777" w:rsidR="004F5F76" w:rsidRPr="003A63FB" w:rsidRDefault="004F5F76" w:rsidP="00E30EB3">
            <w:pPr>
              <w:spacing w:after="0" w:line="240" w:lineRule="auto"/>
              <w:jc w:val="center"/>
              <w:rPr>
                <w:rFonts w:ascii="Arial" w:eastAsia="Times New Roman" w:hAnsi="Arial" w:cs="Arial"/>
                <w:sz w:val="18"/>
                <w:szCs w:val="18"/>
                <w:lang w:eastAsia="hr-HR"/>
              </w:rPr>
            </w:pPr>
            <w:r w:rsidRPr="003A63FB">
              <w:rPr>
                <w:rFonts w:ascii="Arial" w:eastAsia="Times New Roman" w:hAnsi="Arial" w:cs="Arial"/>
                <w:sz w:val="16"/>
                <w:szCs w:val="16"/>
                <w:lang w:eastAsia="hr-HR"/>
              </w:rPr>
              <w:t>3.</w:t>
            </w:r>
          </w:p>
        </w:tc>
        <w:tc>
          <w:tcPr>
            <w:tcW w:w="2301" w:type="dxa"/>
            <w:tcBorders>
              <w:top w:val="nil"/>
              <w:left w:val="nil"/>
              <w:bottom w:val="single" w:sz="4" w:space="0" w:color="auto"/>
              <w:right w:val="single" w:sz="4" w:space="0" w:color="auto"/>
            </w:tcBorders>
            <w:shd w:val="clear" w:color="auto" w:fill="auto"/>
            <w:vAlign w:val="bottom"/>
          </w:tcPr>
          <w:p w14:paraId="0BF979CB" w14:textId="77777777" w:rsidR="004F5F76" w:rsidRPr="003A63FB" w:rsidRDefault="004F5F76" w:rsidP="00E30EB3">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Potraživanja za naknade koje se refundiraju-HZZO (129)</w:t>
            </w:r>
          </w:p>
        </w:tc>
        <w:tc>
          <w:tcPr>
            <w:tcW w:w="1079" w:type="dxa"/>
            <w:tcBorders>
              <w:top w:val="nil"/>
              <w:left w:val="nil"/>
              <w:bottom w:val="single" w:sz="4" w:space="0" w:color="auto"/>
              <w:right w:val="single" w:sz="4" w:space="0" w:color="auto"/>
            </w:tcBorders>
            <w:shd w:val="clear" w:color="auto" w:fill="auto"/>
            <w:vAlign w:val="center"/>
          </w:tcPr>
          <w:p w14:paraId="7CC212DF" w14:textId="77777777" w:rsidR="004F5F76" w:rsidRPr="003A63FB" w:rsidRDefault="004F5F76" w:rsidP="00E30EB3">
            <w:pPr>
              <w:jc w:val="right"/>
              <w:rPr>
                <w:rFonts w:ascii="Arial" w:hAnsi="Arial" w:cs="Arial"/>
                <w:bCs/>
                <w:sz w:val="16"/>
                <w:szCs w:val="16"/>
              </w:rPr>
            </w:pPr>
            <w:r w:rsidRPr="003A63FB">
              <w:rPr>
                <w:rFonts w:ascii="Arial" w:hAnsi="Arial" w:cs="Arial"/>
                <w:bCs/>
                <w:sz w:val="16"/>
                <w:szCs w:val="16"/>
              </w:rPr>
              <w:t>120.141,64</w:t>
            </w:r>
          </w:p>
        </w:tc>
        <w:tc>
          <w:tcPr>
            <w:tcW w:w="1233" w:type="dxa"/>
            <w:tcBorders>
              <w:top w:val="nil"/>
              <w:left w:val="nil"/>
              <w:bottom w:val="single" w:sz="4" w:space="0" w:color="auto"/>
              <w:right w:val="single" w:sz="4" w:space="0" w:color="auto"/>
            </w:tcBorders>
            <w:shd w:val="clear" w:color="auto" w:fill="auto"/>
            <w:vAlign w:val="bottom"/>
          </w:tcPr>
          <w:p w14:paraId="3C5AE2B5" w14:textId="77777777" w:rsidR="004F5F76" w:rsidRPr="003A63FB" w:rsidRDefault="004F5F76" w:rsidP="00E30EB3">
            <w:pPr>
              <w:jc w:val="right"/>
              <w:rPr>
                <w:rFonts w:ascii="Arial" w:hAnsi="Arial" w:cs="Arial"/>
                <w:bCs/>
                <w:sz w:val="16"/>
                <w:szCs w:val="16"/>
              </w:rPr>
            </w:pPr>
            <w:r w:rsidRPr="003A63FB">
              <w:rPr>
                <w:rFonts w:ascii="Arial" w:hAnsi="Arial" w:cs="Arial"/>
                <w:bCs/>
                <w:sz w:val="16"/>
                <w:szCs w:val="16"/>
              </w:rPr>
              <w:t>136.021,39</w:t>
            </w:r>
          </w:p>
        </w:tc>
        <w:tc>
          <w:tcPr>
            <w:tcW w:w="1151" w:type="dxa"/>
            <w:tcBorders>
              <w:top w:val="nil"/>
              <w:left w:val="nil"/>
              <w:bottom w:val="single" w:sz="4" w:space="0" w:color="auto"/>
              <w:right w:val="single" w:sz="4" w:space="0" w:color="auto"/>
            </w:tcBorders>
            <w:shd w:val="clear" w:color="auto" w:fill="auto"/>
            <w:vAlign w:val="center"/>
          </w:tcPr>
          <w:p w14:paraId="05B8109A" w14:textId="77777777" w:rsidR="004F5F76" w:rsidRPr="003A63FB" w:rsidRDefault="004F5F76" w:rsidP="00E30EB3">
            <w:pPr>
              <w:jc w:val="right"/>
              <w:rPr>
                <w:rFonts w:ascii="Arial" w:hAnsi="Arial" w:cs="Arial"/>
                <w:bCs/>
                <w:sz w:val="16"/>
                <w:szCs w:val="16"/>
              </w:rPr>
            </w:pPr>
            <w:r w:rsidRPr="003A63FB">
              <w:rPr>
                <w:rFonts w:ascii="Arial" w:hAnsi="Arial" w:cs="Arial"/>
                <w:bCs/>
                <w:sz w:val="16"/>
                <w:szCs w:val="16"/>
              </w:rPr>
              <w:t>256.163,03</w:t>
            </w:r>
          </w:p>
        </w:tc>
        <w:tc>
          <w:tcPr>
            <w:tcW w:w="1151" w:type="dxa"/>
            <w:tcBorders>
              <w:top w:val="nil"/>
              <w:left w:val="nil"/>
              <w:bottom w:val="single" w:sz="4" w:space="0" w:color="auto"/>
              <w:right w:val="single" w:sz="4" w:space="0" w:color="auto"/>
            </w:tcBorders>
            <w:shd w:val="clear" w:color="auto" w:fill="auto"/>
            <w:vAlign w:val="center"/>
          </w:tcPr>
          <w:p w14:paraId="01618511" w14:textId="77777777" w:rsidR="004F5F76" w:rsidRPr="003A63FB" w:rsidRDefault="004F5F76" w:rsidP="00E30EB3">
            <w:pPr>
              <w:jc w:val="right"/>
              <w:rPr>
                <w:rFonts w:ascii="Arial" w:hAnsi="Arial" w:cs="Arial"/>
                <w:bCs/>
                <w:sz w:val="16"/>
                <w:szCs w:val="16"/>
              </w:rPr>
            </w:pPr>
            <w:r w:rsidRPr="003A63FB">
              <w:rPr>
                <w:rFonts w:ascii="Arial" w:hAnsi="Arial" w:cs="Arial"/>
                <w:bCs/>
                <w:sz w:val="16"/>
                <w:szCs w:val="16"/>
              </w:rPr>
              <w:t>215.530,47</w:t>
            </w:r>
          </w:p>
        </w:tc>
        <w:tc>
          <w:tcPr>
            <w:tcW w:w="1079" w:type="dxa"/>
            <w:tcBorders>
              <w:top w:val="nil"/>
              <w:left w:val="nil"/>
              <w:bottom w:val="single" w:sz="4" w:space="0" w:color="auto"/>
              <w:right w:val="single" w:sz="4" w:space="0" w:color="auto"/>
            </w:tcBorders>
            <w:shd w:val="clear" w:color="auto" w:fill="auto"/>
            <w:vAlign w:val="center"/>
          </w:tcPr>
          <w:p w14:paraId="153A9B98" w14:textId="77777777" w:rsidR="004F5F76" w:rsidRPr="003A63FB" w:rsidRDefault="004F5F76" w:rsidP="00E30EB3">
            <w:pPr>
              <w:jc w:val="right"/>
              <w:rPr>
                <w:rFonts w:ascii="Arial" w:hAnsi="Arial" w:cs="Arial"/>
                <w:bCs/>
                <w:sz w:val="16"/>
                <w:szCs w:val="16"/>
              </w:rPr>
            </w:pPr>
            <w:r w:rsidRPr="003A63FB">
              <w:rPr>
                <w:rFonts w:ascii="Arial" w:hAnsi="Arial" w:cs="Arial"/>
                <w:bCs/>
                <w:sz w:val="16"/>
                <w:szCs w:val="16"/>
              </w:rPr>
              <w:t>40.632,56</w:t>
            </w:r>
          </w:p>
        </w:tc>
        <w:tc>
          <w:tcPr>
            <w:tcW w:w="972" w:type="dxa"/>
            <w:tcBorders>
              <w:top w:val="nil"/>
              <w:left w:val="nil"/>
              <w:bottom w:val="single" w:sz="4" w:space="0" w:color="auto"/>
              <w:right w:val="single" w:sz="4" w:space="0" w:color="auto"/>
            </w:tcBorders>
            <w:shd w:val="clear" w:color="auto" w:fill="auto"/>
            <w:vAlign w:val="center"/>
          </w:tcPr>
          <w:p w14:paraId="046FD577" w14:textId="77777777" w:rsidR="004F5F76" w:rsidRPr="003A63FB" w:rsidRDefault="004F5F76" w:rsidP="00E30EB3">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84,14</w:t>
            </w:r>
          </w:p>
        </w:tc>
      </w:tr>
      <w:tr w:rsidR="003A63FB" w:rsidRPr="003A63FB" w14:paraId="4B29B3A8" w14:textId="77777777" w:rsidTr="00E30EB3">
        <w:trPr>
          <w:trHeight w:val="465"/>
        </w:trPr>
        <w:tc>
          <w:tcPr>
            <w:tcW w:w="554" w:type="dxa"/>
            <w:tcBorders>
              <w:top w:val="nil"/>
              <w:left w:val="single" w:sz="4" w:space="0" w:color="auto"/>
              <w:bottom w:val="single" w:sz="4" w:space="0" w:color="auto"/>
              <w:right w:val="single" w:sz="4" w:space="0" w:color="auto"/>
            </w:tcBorders>
            <w:shd w:val="clear" w:color="auto" w:fill="auto"/>
            <w:vAlign w:val="bottom"/>
          </w:tcPr>
          <w:p w14:paraId="7238809D" w14:textId="77777777" w:rsidR="004F5F76" w:rsidRPr="003A63FB" w:rsidRDefault="004F5F76" w:rsidP="00E30EB3">
            <w:pPr>
              <w:spacing w:after="0" w:line="240" w:lineRule="auto"/>
              <w:jc w:val="center"/>
              <w:rPr>
                <w:rFonts w:ascii="Arial" w:eastAsia="Times New Roman" w:hAnsi="Arial" w:cs="Arial"/>
                <w:sz w:val="16"/>
                <w:szCs w:val="16"/>
                <w:lang w:eastAsia="hr-HR"/>
              </w:rPr>
            </w:pPr>
            <w:r w:rsidRPr="003A63FB">
              <w:rPr>
                <w:rFonts w:ascii="Arial" w:eastAsia="Times New Roman" w:hAnsi="Arial" w:cs="Arial"/>
                <w:sz w:val="16"/>
                <w:szCs w:val="16"/>
                <w:lang w:eastAsia="hr-HR"/>
              </w:rPr>
              <w:t>4.</w:t>
            </w:r>
          </w:p>
        </w:tc>
        <w:tc>
          <w:tcPr>
            <w:tcW w:w="2301" w:type="dxa"/>
            <w:tcBorders>
              <w:top w:val="nil"/>
              <w:left w:val="nil"/>
              <w:bottom w:val="single" w:sz="4" w:space="0" w:color="auto"/>
              <w:right w:val="single" w:sz="4" w:space="0" w:color="auto"/>
            </w:tcBorders>
            <w:shd w:val="clear" w:color="auto" w:fill="auto"/>
            <w:vAlign w:val="bottom"/>
          </w:tcPr>
          <w:p w14:paraId="7CAAEA16" w14:textId="77777777" w:rsidR="004F5F76" w:rsidRPr="003A63FB" w:rsidRDefault="004F5F76" w:rsidP="00E30EB3">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Potraživanja za tekuće pomoći proračunskim korisnicima iz proračuna koji im nije nadležan(</w:t>
            </w:r>
            <w:proofErr w:type="spellStart"/>
            <w:r w:rsidRPr="003A63FB">
              <w:rPr>
                <w:rFonts w:ascii="Arial" w:eastAsia="Times New Roman" w:hAnsi="Arial" w:cs="Arial"/>
                <w:sz w:val="18"/>
                <w:szCs w:val="18"/>
                <w:lang w:eastAsia="hr-HR"/>
              </w:rPr>
              <w:t>knt</w:t>
            </w:r>
            <w:proofErr w:type="spellEnd"/>
            <w:r w:rsidRPr="003A63FB">
              <w:rPr>
                <w:rFonts w:ascii="Arial" w:eastAsia="Times New Roman" w:hAnsi="Arial" w:cs="Arial"/>
                <w:sz w:val="18"/>
                <w:szCs w:val="18"/>
                <w:lang w:eastAsia="hr-HR"/>
              </w:rPr>
              <w:t xml:space="preserve"> 16361)</w:t>
            </w:r>
          </w:p>
        </w:tc>
        <w:tc>
          <w:tcPr>
            <w:tcW w:w="1079" w:type="dxa"/>
            <w:tcBorders>
              <w:top w:val="nil"/>
              <w:left w:val="nil"/>
              <w:bottom w:val="single" w:sz="4" w:space="0" w:color="auto"/>
              <w:right w:val="single" w:sz="4" w:space="0" w:color="auto"/>
            </w:tcBorders>
            <w:shd w:val="clear" w:color="auto" w:fill="auto"/>
            <w:vAlign w:val="center"/>
          </w:tcPr>
          <w:p w14:paraId="43E3534A" w14:textId="77777777" w:rsidR="004F5F76" w:rsidRPr="003A63FB" w:rsidRDefault="004F5F76" w:rsidP="00E30EB3">
            <w:pPr>
              <w:jc w:val="right"/>
              <w:rPr>
                <w:rFonts w:ascii="Arial" w:hAnsi="Arial" w:cs="Arial"/>
                <w:bCs/>
                <w:sz w:val="16"/>
                <w:szCs w:val="16"/>
              </w:rPr>
            </w:pPr>
          </w:p>
          <w:p w14:paraId="02FF1D1F" w14:textId="77777777" w:rsidR="004F5F76" w:rsidRPr="003A63FB" w:rsidRDefault="004F5F76" w:rsidP="00E30EB3">
            <w:pPr>
              <w:jc w:val="right"/>
              <w:rPr>
                <w:rFonts w:ascii="Arial" w:hAnsi="Arial" w:cs="Arial"/>
                <w:bCs/>
                <w:sz w:val="16"/>
                <w:szCs w:val="16"/>
              </w:rPr>
            </w:pPr>
            <w:r w:rsidRPr="003A63FB">
              <w:rPr>
                <w:rFonts w:ascii="Arial" w:hAnsi="Arial" w:cs="Arial"/>
                <w:bCs/>
                <w:sz w:val="16"/>
                <w:szCs w:val="16"/>
              </w:rPr>
              <w:t>0,00</w:t>
            </w:r>
          </w:p>
        </w:tc>
        <w:tc>
          <w:tcPr>
            <w:tcW w:w="1233" w:type="dxa"/>
            <w:tcBorders>
              <w:top w:val="nil"/>
              <w:left w:val="nil"/>
              <w:bottom w:val="single" w:sz="4" w:space="0" w:color="auto"/>
              <w:right w:val="single" w:sz="4" w:space="0" w:color="auto"/>
            </w:tcBorders>
            <w:shd w:val="clear" w:color="auto" w:fill="auto"/>
            <w:vAlign w:val="bottom"/>
          </w:tcPr>
          <w:p w14:paraId="100CDC92" w14:textId="77777777" w:rsidR="004F5F76" w:rsidRPr="003A63FB" w:rsidRDefault="004F5F76" w:rsidP="00E30EB3">
            <w:pPr>
              <w:jc w:val="right"/>
              <w:rPr>
                <w:rFonts w:ascii="Arial" w:hAnsi="Arial" w:cs="Arial"/>
                <w:bCs/>
                <w:sz w:val="16"/>
                <w:szCs w:val="16"/>
              </w:rPr>
            </w:pPr>
            <w:r w:rsidRPr="003A63FB">
              <w:rPr>
                <w:rFonts w:ascii="Arial" w:hAnsi="Arial" w:cs="Arial"/>
                <w:bCs/>
                <w:sz w:val="16"/>
                <w:szCs w:val="16"/>
              </w:rPr>
              <w:t>13.537,50</w:t>
            </w:r>
          </w:p>
        </w:tc>
        <w:tc>
          <w:tcPr>
            <w:tcW w:w="1151" w:type="dxa"/>
            <w:tcBorders>
              <w:top w:val="nil"/>
              <w:left w:val="nil"/>
              <w:bottom w:val="single" w:sz="4" w:space="0" w:color="auto"/>
              <w:right w:val="single" w:sz="4" w:space="0" w:color="auto"/>
            </w:tcBorders>
            <w:shd w:val="clear" w:color="auto" w:fill="auto"/>
            <w:vAlign w:val="center"/>
          </w:tcPr>
          <w:p w14:paraId="58768A42" w14:textId="77777777" w:rsidR="004F5F76" w:rsidRPr="003A63FB" w:rsidRDefault="004F5F76" w:rsidP="00E30EB3">
            <w:pPr>
              <w:jc w:val="right"/>
              <w:rPr>
                <w:rFonts w:ascii="Arial" w:hAnsi="Arial" w:cs="Arial"/>
                <w:bCs/>
                <w:sz w:val="16"/>
                <w:szCs w:val="16"/>
              </w:rPr>
            </w:pPr>
            <w:r w:rsidRPr="003A63FB">
              <w:rPr>
                <w:rFonts w:ascii="Arial" w:hAnsi="Arial" w:cs="Arial"/>
                <w:bCs/>
                <w:sz w:val="16"/>
                <w:szCs w:val="16"/>
              </w:rPr>
              <w:t>13.537,50</w:t>
            </w:r>
          </w:p>
        </w:tc>
        <w:tc>
          <w:tcPr>
            <w:tcW w:w="1151" w:type="dxa"/>
            <w:tcBorders>
              <w:top w:val="nil"/>
              <w:left w:val="nil"/>
              <w:bottom w:val="single" w:sz="4" w:space="0" w:color="auto"/>
              <w:right w:val="single" w:sz="4" w:space="0" w:color="auto"/>
            </w:tcBorders>
            <w:shd w:val="clear" w:color="auto" w:fill="auto"/>
            <w:vAlign w:val="center"/>
          </w:tcPr>
          <w:p w14:paraId="56A2DFD1" w14:textId="77777777" w:rsidR="004F5F76" w:rsidRPr="003A63FB" w:rsidRDefault="004F5F76" w:rsidP="00E30EB3">
            <w:pPr>
              <w:jc w:val="right"/>
              <w:rPr>
                <w:rFonts w:ascii="Arial" w:hAnsi="Arial" w:cs="Arial"/>
                <w:bCs/>
                <w:sz w:val="16"/>
                <w:szCs w:val="16"/>
              </w:rPr>
            </w:pPr>
          </w:p>
          <w:p w14:paraId="41712699" w14:textId="77777777" w:rsidR="004F5F76" w:rsidRPr="003A63FB" w:rsidRDefault="004F5F76" w:rsidP="00E30EB3">
            <w:pPr>
              <w:jc w:val="right"/>
              <w:rPr>
                <w:rFonts w:ascii="Arial" w:hAnsi="Arial" w:cs="Arial"/>
                <w:bCs/>
                <w:sz w:val="16"/>
                <w:szCs w:val="16"/>
              </w:rPr>
            </w:pPr>
            <w:r w:rsidRPr="003A63FB">
              <w:rPr>
                <w:rFonts w:ascii="Arial" w:hAnsi="Arial" w:cs="Arial"/>
                <w:bCs/>
                <w:sz w:val="16"/>
                <w:szCs w:val="16"/>
              </w:rPr>
              <w:t>11.400,00</w:t>
            </w:r>
          </w:p>
        </w:tc>
        <w:tc>
          <w:tcPr>
            <w:tcW w:w="1079" w:type="dxa"/>
            <w:tcBorders>
              <w:top w:val="nil"/>
              <w:left w:val="nil"/>
              <w:bottom w:val="single" w:sz="4" w:space="0" w:color="auto"/>
              <w:right w:val="single" w:sz="4" w:space="0" w:color="auto"/>
            </w:tcBorders>
            <w:shd w:val="clear" w:color="auto" w:fill="auto"/>
            <w:vAlign w:val="center"/>
          </w:tcPr>
          <w:p w14:paraId="2CE294F9" w14:textId="77777777" w:rsidR="004F5F76" w:rsidRPr="003A63FB" w:rsidRDefault="004F5F76" w:rsidP="00E30EB3">
            <w:pPr>
              <w:jc w:val="right"/>
              <w:rPr>
                <w:rFonts w:ascii="Arial" w:hAnsi="Arial" w:cs="Arial"/>
                <w:bCs/>
                <w:sz w:val="16"/>
                <w:szCs w:val="16"/>
              </w:rPr>
            </w:pPr>
          </w:p>
          <w:p w14:paraId="0B79E2B0" w14:textId="77777777" w:rsidR="004F5F76" w:rsidRPr="003A63FB" w:rsidRDefault="004F5F76" w:rsidP="00E30EB3">
            <w:pPr>
              <w:jc w:val="right"/>
              <w:rPr>
                <w:rFonts w:ascii="Arial" w:hAnsi="Arial" w:cs="Arial"/>
                <w:bCs/>
                <w:sz w:val="16"/>
                <w:szCs w:val="16"/>
              </w:rPr>
            </w:pPr>
            <w:r w:rsidRPr="003A63FB">
              <w:rPr>
                <w:rFonts w:ascii="Arial" w:hAnsi="Arial" w:cs="Arial"/>
                <w:bCs/>
                <w:sz w:val="16"/>
                <w:szCs w:val="16"/>
              </w:rPr>
              <w:t>2.137,50</w:t>
            </w:r>
          </w:p>
        </w:tc>
        <w:tc>
          <w:tcPr>
            <w:tcW w:w="972" w:type="dxa"/>
            <w:tcBorders>
              <w:top w:val="nil"/>
              <w:left w:val="nil"/>
              <w:bottom w:val="single" w:sz="4" w:space="0" w:color="auto"/>
              <w:right w:val="single" w:sz="4" w:space="0" w:color="auto"/>
            </w:tcBorders>
            <w:shd w:val="clear" w:color="auto" w:fill="auto"/>
            <w:vAlign w:val="center"/>
          </w:tcPr>
          <w:p w14:paraId="5DFA1F53" w14:textId="77777777" w:rsidR="004F5F76" w:rsidRPr="003A63FB" w:rsidRDefault="004F5F76" w:rsidP="00E30EB3">
            <w:pPr>
              <w:spacing w:after="0" w:line="240" w:lineRule="auto"/>
              <w:jc w:val="right"/>
              <w:rPr>
                <w:rFonts w:ascii="Arial" w:eastAsia="Times New Roman" w:hAnsi="Arial" w:cs="Arial"/>
                <w:sz w:val="16"/>
                <w:szCs w:val="16"/>
                <w:lang w:eastAsia="hr-HR"/>
              </w:rPr>
            </w:pPr>
          </w:p>
          <w:p w14:paraId="5F90A57E" w14:textId="77777777" w:rsidR="004F5F76" w:rsidRPr="003A63FB" w:rsidRDefault="004F5F76" w:rsidP="00E30EB3">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84,21</w:t>
            </w:r>
          </w:p>
        </w:tc>
      </w:tr>
      <w:tr w:rsidR="003A63FB" w:rsidRPr="003A63FB" w14:paraId="30F56FD7" w14:textId="77777777" w:rsidTr="00E30EB3">
        <w:trPr>
          <w:trHeight w:val="465"/>
        </w:trPr>
        <w:tc>
          <w:tcPr>
            <w:tcW w:w="554" w:type="dxa"/>
            <w:tcBorders>
              <w:top w:val="nil"/>
              <w:left w:val="single" w:sz="4" w:space="0" w:color="auto"/>
              <w:bottom w:val="single" w:sz="4" w:space="0" w:color="auto"/>
              <w:right w:val="single" w:sz="4" w:space="0" w:color="auto"/>
            </w:tcBorders>
            <w:shd w:val="clear" w:color="auto" w:fill="auto"/>
            <w:vAlign w:val="bottom"/>
            <w:hideMark/>
          </w:tcPr>
          <w:p w14:paraId="19DE088E" w14:textId="77777777" w:rsidR="004F5F76" w:rsidRPr="003A63FB" w:rsidRDefault="004F5F76" w:rsidP="00E30EB3">
            <w:pPr>
              <w:spacing w:after="0" w:line="240" w:lineRule="auto"/>
              <w:jc w:val="center"/>
              <w:rPr>
                <w:rFonts w:ascii="Arial" w:eastAsia="Times New Roman" w:hAnsi="Arial" w:cs="Arial"/>
                <w:sz w:val="16"/>
                <w:szCs w:val="16"/>
                <w:lang w:eastAsia="hr-HR"/>
              </w:rPr>
            </w:pPr>
            <w:r w:rsidRPr="003A63FB">
              <w:rPr>
                <w:rFonts w:ascii="Arial" w:eastAsia="Times New Roman" w:hAnsi="Arial" w:cs="Arial"/>
                <w:sz w:val="16"/>
                <w:szCs w:val="16"/>
                <w:lang w:eastAsia="hr-HR"/>
              </w:rPr>
              <w:t>5.</w:t>
            </w:r>
          </w:p>
        </w:tc>
        <w:tc>
          <w:tcPr>
            <w:tcW w:w="2301" w:type="dxa"/>
            <w:tcBorders>
              <w:top w:val="nil"/>
              <w:left w:val="nil"/>
              <w:bottom w:val="single" w:sz="4" w:space="0" w:color="auto"/>
              <w:right w:val="single" w:sz="4" w:space="0" w:color="auto"/>
            </w:tcBorders>
            <w:shd w:val="clear" w:color="auto" w:fill="auto"/>
            <w:vAlign w:val="bottom"/>
            <w:hideMark/>
          </w:tcPr>
          <w:p w14:paraId="75FADEDD" w14:textId="77777777" w:rsidR="004F5F76" w:rsidRPr="003A63FB" w:rsidRDefault="004F5F76" w:rsidP="00E30EB3">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Potraživanja za prihode po posebnim propisima (</w:t>
            </w:r>
            <w:proofErr w:type="spellStart"/>
            <w:r w:rsidRPr="003A63FB">
              <w:rPr>
                <w:rFonts w:ascii="Arial" w:eastAsia="Times New Roman" w:hAnsi="Arial" w:cs="Arial"/>
                <w:sz w:val="18"/>
                <w:szCs w:val="18"/>
                <w:lang w:eastAsia="hr-HR"/>
              </w:rPr>
              <w:t>knt</w:t>
            </w:r>
            <w:proofErr w:type="spellEnd"/>
            <w:r w:rsidRPr="003A63FB">
              <w:rPr>
                <w:rFonts w:ascii="Arial" w:eastAsia="Times New Roman" w:hAnsi="Arial" w:cs="Arial"/>
                <w:sz w:val="18"/>
                <w:szCs w:val="18"/>
                <w:lang w:eastAsia="hr-HR"/>
              </w:rPr>
              <w:t xml:space="preserve"> 16526)</w:t>
            </w:r>
          </w:p>
        </w:tc>
        <w:tc>
          <w:tcPr>
            <w:tcW w:w="1079" w:type="dxa"/>
            <w:tcBorders>
              <w:top w:val="nil"/>
              <w:left w:val="nil"/>
              <w:bottom w:val="single" w:sz="4" w:space="0" w:color="auto"/>
              <w:right w:val="single" w:sz="4" w:space="0" w:color="auto"/>
            </w:tcBorders>
            <w:shd w:val="clear" w:color="auto" w:fill="auto"/>
            <w:vAlign w:val="center"/>
          </w:tcPr>
          <w:p w14:paraId="3444B5BA" w14:textId="77777777" w:rsidR="004F5F76" w:rsidRPr="003A63FB" w:rsidRDefault="004F5F76" w:rsidP="00E30EB3">
            <w:pPr>
              <w:jc w:val="right"/>
              <w:rPr>
                <w:rFonts w:ascii="Arial" w:hAnsi="Arial" w:cs="Arial"/>
                <w:bCs/>
                <w:sz w:val="16"/>
                <w:szCs w:val="16"/>
              </w:rPr>
            </w:pPr>
            <w:r w:rsidRPr="003A63FB">
              <w:rPr>
                <w:rFonts w:ascii="Arial" w:hAnsi="Arial" w:cs="Arial"/>
                <w:sz w:val="16"/>
                <w:szCs w:val="16"/>
              </w:rPr>
              <w:t>422.921,88</w:t>
            </w:r>
          </w:p>
        </w:tc>
        <w:tc>
          <w:tcPr>
            <w:tcW w:w="1233" w:type="dxa"/>
            <w:tcBorders>
              <w:top w:val="nil"/>
              <w:left w:val="nil"/>
              <w:bottom w:val="single" w:sz="4" w:space="0" w:color="auto"/>
              <w:right w:val="single" w:sz="4" w:space="0" w:color="auto"/>
            </w:tcBorders>
            <w:shd w:val="clear" w:color="auto" w:fill="auto"/>
            <w:vAlign w:val="bottom"/>
          </w:tcPr>
          <w:p w14:paraId="4AFC7AB5" w14:textId="77777777" w:rsidR="004F5F76" w:rsidRPr="003A63FB" w:rsidRDefault="004F5F76" w:rsidP="00E30EB3">
            <w:pPr>
              <w:jc w:val="right"/>
              <w:rPr>
                <w:rFonts w:ascii="Arial" w:hAnsi="Arial" w:cs="Arial"/>
                <w:bCs/>
                <w:sz w:val="16"/>
                <w:szCs w:val="16"/>
              </w:rPr>
            </w:pPr>
            <w:r w:rsidRPr="003A63FB">
              <w:rPr>
                <w:rFonts w:ascii="Arial" w:hAnsi="Arial" w:cs="Arial"/>
                <w:bCs/>
                <w:sz w:val="16"/>
                <w:szCs w:val="16"/>
              </w:rPr>
              <w:t>1.733.407,46</w:t>
            </w:r>
          </w:p>
        </w:tc>
        <w:tc>
          <w:tcPr>
            <w:tcW w:w="1151" w:type="dxa"/>
            <w:tcBorders>
              <w:top w:val="nil"/>
              <w:left w:val="nil"/>
              <w:bottom w:val="single" w:sz="4" w:space="0" w:color="auto"/>
              <w:right w:val="single" w:sz="4" w:space="0" w:color="auto"/>
            </w:tcBorders>
            <w:shd w:val="clear" w:color="auto" w:fill="auto"/>
            <w:vAlign w:val="center"/>
          </w:tcPr>
          <w:p w14:paraId="52FC5F4C" w14:textId="77777777" w:rsidR="004F5F76" w:rsidRPr="003A63FB" w:rsidRDefault="004F5F76" w:rsidP="00E30EB3">
            <w:pPr>
              <w:jc w:val="right"/>
              <w:rPr>
                <w:rFonts w:ascii="Arial" w:hAnsi="Arial" w:cs="Arial"/>
                <w:bCs/>
                <w:sz w:val="16"/>
                <w:szCs w:val="16"/>
              </w:rPr>
            </w:pPr>
            <w:r w:rsidRPr="003A63FB">
              <w:rPr>
                <w:rFonts w:ascii="Arial" w:hAnsi="Arial" w:cs="Arial"/>
                <w:bCs/>
                <w:sz w:val="16"/>
                <w:szCs w:val="16"/>
              </w:rPr>
              <w:t>2.156.329,34</w:t>
            </w:r>
          </w:p>
        </w:tc>
        <w:tc>
          <w:tcPr>
            <w:tcW w:w="1151" w:type="dxa"/>
            <w:tcBorders>
              <w:top w:val="nil"/>
              <w:left w:val="nil"/>
              <w:bottom w:val="single" w:sz="4" w:space="0" w:color="auto"/>
              <w:right w:val="single" w:sz="4" w:space="0" w:color="auto"/>
            </w:tcBorders>
            <w:shd w:val="clear" w:color="auto" w:fill="auto"/>
            <w:vAlign w:val="center"/>
          </w:tcPr>
          <w:p w14:paraId="36E0D5E1" w14:textId="77777777" w:rsidR="004F5F76" w:rsidRPr="003A63FB" w:rsidRDefault="004F5F76" w:rsidP="00E30EB3">
            <w:pPr>
              <w:jc w:val="right"/>
              <w:rPr>
                <w:rFonts w:ascii="Arial" w:hAnsi="Arial" w:cs="Arial"/>
                <w:bCs/>
                <w:sz w:val="16"/>
                <w:szCs w:val="16"/>
              </w:rPr>
            </w:pPr>
            <w:r w:rsidRPr="003A63FB">
              <w:rPr>
                <w:rFonts w:ascii="Arial" w:hAnsi="Arial" w:cs="Arial"/>
                <w:sz w:val="16"/>
                <w:szCs w:val="16"/>
              </w:rPr>
              <w:t>1.641.439,00</w:t>
            </w:r>
          </w:p>
        </w:tc>
        <w:tc>
          <w:tcPr>
            <w:tcW w:w="1079" w:type="dxa"/>
            <w:tcBorders>
              <w:top w:val="nil"/>
              <w:left w:val="nil"/>
              <w:bottom w:val="single" w:sz="4" w:space="0" w:color="auto"/>
              <w:right w:val="single" w:sz="4" w:space="0" w:color="auto"/>
            </w:tcBorders>
            <w:shd w:val="clear" w:color="auto" w:fill="auto"/>
            <w:vAlign w:val="center"/>
          </w:tcPr>
          <w:p w14:paraId="6A79E876" w14:textId="77777777" w:rsidR="004F5F76" w:rsidRPr="003A63FB" w:rsidRDefault="004F5F76" w:rsidP="00E30EB3">
            <w:pPr>
              <w:jc w:val="right"/>
              <w:rPr>
                <w:rFonts w:ascii="Arial" w:hAnsi="Arial" w:cs="Arial"/>
                <w:bCs/>
                <w:sz w:val="16"/>
                <w:szCs w:val="16"/>
              </w:rPr>
            </w:pPr>
            <w:r w:rsidRPr="003A63FB">
              <w:rPr>
                <w:rFonts w:ascii="Arial" w:hAnsi="Arial" w:cs="Arial"/>
                <w:sz w:val="16"/>
                <w:szCs w:val="16"/>
              </w:rPr>
              <w:t>514.890,34</w:t>
            </w:r>
          </w:p>
        </w:tc>
        <w:tc>
          <w:tcPr>
            <w:tcW w:w="972" w:type="dxa"/>
            <w:tcBorders>
              <w:top w:val="nil"/>
              <w:left w:val="nil"/>
              <w:bottom w:val="single" w:sz="4" w:space="0" w:color="auto"/>
              <w:right w:val="single" w:sz="4" w:space="0" w:color="auto"/>
            </w:tcBorders>
            <w:shd w:val="clear" w:color="auto" w:fill="auto"/>
            <w:vAlign w:val="center"/>
          </w:tcPr>
          <w:p w14:paraId="61D7DAE5" w14:textId="77777777" w:rsidR="004F5F76" w:rsidRPr="003A63FB" w:rsidRDefault="004F5F76" w:rsidP="00E30EB3">
            <w:pPr>
              <w:spacing w:after="0" w:line="240" w:lineRule="auto"/>
              <w:jc w:val="right"/>
              <w:rPr>
                <w:rFonts w:ascii="Arial" w:eastAsia="Times New Roman" w:hAnsi="Arial" w:cs="Arial"/>
                <w:sz w:val="16"/>
                <w:szCs w:val="16"/>
                <w:lang w:eastAsia="hr-HR"/>
              </w:rPr>
            </w:pPr>
            <w:r w:rsidRPr="003A63FB">
              <w:rPr>
                <w:rFonts w:ascii="Arial" w:hAnsi="Arial" w:cs="Arial"/>
                <w:sz w:val="16"/>
                <w:szCs w:val="16"/>
              </w:rPr>
              <w:t>76,12</w:t>
            </w:r>
          </w:p>
        </w:tc>
      </w:tr>
      <w:tr w:rsidR="003A63FB" w:rsidRPr="003A63FB" w14:paraId="7B02FD0F" w14:textId="77777777" w:rsidTr="00E30EB3">
        <w:trPr>
          <w:trHeight w:val="465"/>
        </w:trPr>
        <w:tc>
          <w:tcPr>
            <w:tcW w:w="554" w:type="dxa"/>
            <w:tcBorders>
              <w:top w:val="nil"/>
              <w:left w:val="single" w:sz="4" w:space="0" w:color="auto"/>
              <w:bottom w:val="single" w:sz="4" w:space="0" w:color="auto"/>
              <w:right w:val="single" w:sz="4" w:space="0" w:color="auto"/>
            </w:tcBorders>
            <w:shd w:val="clear" w:color="auto" w:fill="auto"/>
            <w:vAlign w:val="bottom"/>
            <w:hideMark/>
          </w:tcPr>
          <w:p w14:paraId="52D04D1E" w14:textId="77777777" w:rsidR="004F5F76" w:rsidRPr="003A63FB" w:rsidRDefault="004F5F76" w:rsidP="00E30EB3">
            <w:pPr>
              <w:spacing w:after="0" w:line="240" w:lineRule="auto"/>
              <w:jc w:val="center"/>
              <w:rPr>
                <w:rFonts w:ascii="Arial" w:eastAsia="Times New Roman" w:hAnsi="Arial" w:cs="Arial"/>
                <w:sz w:val="16"/>
                <w:szCs w:val="16"/>
                <w:lang w:eastAsia="hr-HR"/>
              </w:rPr>
            </w:pPr>
            <w:r w:rsidRPr="003A63FB">
              <w:rPr>
                <w:rFonts w:ascii="Arial" w:eastAsia="Times New Roman" w:hAnsi="Arial" w:cs="Arial"/>
                <w:sz w:val="16"/>
                <w:szCs w:val="16"/>
                <w:lang w:eastAsia="hr-HR"/>
              </w:rPr>
              <w:t>6.</w:t>
            </w:r>
          </w:p>
        </w:tc>
        <w:tc>
          <w:tcPr>
            <w:tcW w:w="2301" w:type="dxa"/>
            <w:tcBorders>
              <w:top w:val="nil"/>
              <w:left w:val="nil"/>
              <w:bottom w:val="single" w:sz="4" w:space="0" w:color="auto"/>
              <w:right w:val="single" w:sz="4" w:space="0" w:color="auto"/>
            </w:tcBorders>
            <w:shd w:val="clear" w:color="auto" w:fill="auto"/>
            <w:vAlign w:val="bottom"/>
            <w:hideMark/>
          </w:tcPr>
          <w:p w14:paraId="1C2B52B7" w14:textId="77777777" w:rsidR="004F5F76" w:rsidRPr="003A63FB" w:rsidRDefault="004F5F76" w:rsidP="00E30EB3">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Potraživanja za prihode od pruženih usluga (</w:t>
            </w:r>
            <w:proofErr w:type="spellStart"/>
            <w:r w:rsidRPr="003A63FB">
              <w:rPr>
                <w:rFonts w:ascii="Arial" w:eastAsia="Times New Roman" w:hAnsi="Arial" w:cs="Arial"/>
                <w:sz w:val="18"/>
                <w:szCs w:val="18"/>
                <w:lang w:eastAsia="hr-HR"/>
              </w:rPr>
              <w:t>knt</w:t>
            </w:r>
            <w:proofErr w:type="spellEnd"/>
            <w:r w:rsidRPr="003A63FB">
              <w:rPr>
                <w:rFonts w:ascii="Arial" w:eastAsia="Times New Roman" w:hAnsi="Arial" w:cs="Arial"/>
                <w:sz w:val="18"/>
                <w:szCs w:val="18"/>
                <w:lang w:eastAsia="hr-HR"/>
              </w:rPr>
              <w:t xml:space="preserve"> 166150)</w:t>
            </w:r>
          </w:p>
        </w:tc>
        <w:tc>
          <w:tcPr>
            <w:tcW w:w="1079" w:type="dxa"/>
            <w:tcBorders>
              <w:top w:val="nil"/>
              <w:left w:val="nil"/>
              <w:bottom w:val="single" w:sz="4" w:space="0" w:color="auto"/>
              <w:right w:val="single" w:sz="4" w:space="0" w:color="auto"/>
            </w:tcBorders>
            <w:shd w:val="clear" w:color="auto" w:fill="auto"/>
            <w:vAlign w:val="center"/>
          </w:tcPr>
          <w:p w14:paraId="4510EFA7" w14:textId="77777777" w:rsidR="004F5F76" w:rsidRPr="003A63FB" w:rsidRDefault="004F5F76" w:rsidP="00E30EB3">
            <w:pPr>
              <w:jc w:val="right"/>
              <w:rPr>
                <w:rFonts w:ascii="Arial" w:hAnsi="Arial" w:cs="Arial"/>
                <w:bCs/>
                <w:sz w:val="16"/>
                <w:szCs w:val="16"/>
              </w:rPr>
            </w:pPr>
            <w:r w:rsidRPr="003A63FB">
              <w:rPr>
                <w:rFonts w:ascii="Arial" w:hAnsi="Arial" w:cs="Arial"/>
                <w:sz w:val="16"/>
                <w:szCs w:val="16"/>
              </w:rPr>
              <w:t>7.655,00</w:t>
            </w:r>
          </w:p>
        </w:tc>
        <w:tc>
          <w:tcPr>
            <w:tcW w:w="1233" w:type="dxa"/>
            <w:tcBorders>
              <w:top w:val="nil"/>
              <w:left w:val="nil"/>
              <w:bottom w:val="single" w:sz="4" w:space="0" w:color="auto"/>
              <w:right w:val="single" w:sz="4" w:space="0" w:color="auto"/>
            </w:tcBorders>
            <w:shd w:val="clear" w:color="auto" w:fill="auto"/>
            <w:vAlign w:val="bottom"/>
          </w:tcPr>
          <w:p w14:paraId="35C6A3D9" w14:textId="77777777" w:rsidR="004F5F76" w:rsidRPr="003A63FB" w:rsidRDefault="004F5F76" w:rsidP="00E30EB3">
            <w:pPr>
              <w:jc w:val="right"/>
              <w:rPr>
                <w:rFonts w:ascii="Arial" w:hAnsi="Arial" w:cs="Arial"/>
                <w:bCs/>
                <w:sz w:val="16"/>
                <w:szCs w:val="16"/>
              </w:rPr>
            </w:pPr>
            <w:r w:rsidRPr="003A63FB">
              <w:rPr>
                <w:rFonts w:ascii="Arial" w:hAnsi="Arial" w:cs="Arial"/>
                <w:bCs/>
                <w:sz w:val="16"/>
                <w:szCs w:val="16"/>
              </w:rPr>
              <w:t>40.230,00</w:t>
            </w:r>
          </w:p>
        </w:tc>
        <w:tc>
          <w:tcPr>
            <w:tcW w:w="1151" w:type="dxa"/>
            <w:tcBorders>
              <w:top w:val="nil"/>
              <w:left w:val="nil"/>
              <w:bottom w:val="single" w:sz="4" w:space="0" w:color="auto"/>
              <w:right w:val="single" w:sz="4" w:space="0" w:color="auto"/>
            </w:tcBorders>
            <w:shd w:val="clear" w:color="auto" w:fill="auto"/>
            <w:vAlign w:val="center"/>
          </w:tcPr>
          <w:p w14:paraId="20888EEE" w14:textId="77777777" w:rsidR="004F5F76" w:rsidRPr="003A63FB" w:rsidRDefault="004F5F76" w:rsidP="00E30EB3">
            <w:pPr>
              <w:jc w:val="right"/>
              <w:rPr>
                <w:rFonts w:ascii="Arial" w:hAnsi="Arial" w:cs="Arial"/>
                <w:bCs/>
                <w:sz w:val="16"/>
                <w:szCs w:val="16"/>
              </w:rPr>
            </w:pPr>
            <w:r w:rsidRPr="003A63FB">
              <w:rPr>
                <w:rFonts w:ascii="Arial" w:hAnsi="Arial" w:cs="Arial"/>
                <w:bCs/>
                <w:sz w:val="16"/>
                <w:szCs w:val="16"/>
              </w:rPr>
              <w:t>47.885,00</w:t>
            </w:r>
          </w:p>
        </w:tc>
        <w:tc>
          <w:tcPr>
            <w:tcW w:w="1151" w:type="dxa"/>
            <w:tcBorders>
              <w:top w:val="nil"/>
              <w:left w:val="nil"/>
              <w:bottom w:val="single" w:sz="4" w:space="0" w:color="auto"/>
              <w:right w:val="single" w:sz="4" w:space="0" w:color="auto"/>
            </w:tcBorders>
            <w:shd w:val="clear" w:color="auto" w:fill="auto"/>
            <w:vAlign w:val="center"/>
          </w:tcPr>
          <w:p w14:paraId="31E004CC" w14:textId="77777777" w:rsidR="004F5F76" w:rsidRPr="003A63FB" w:rsidRDefault="004F5F76" w:rsidP="00E30EB3">
            <w:pPr>
              <w:jc w:val="right"/>
              <w:rPr>
                <w:rFonts w:ascii="Arial" w:hAnsi="Arial" w:cs="Arial"/>
                <w:bCs/>
                <w:sz w:val="16"/>
                <w:szCs w:val="16"/>
              </w:rPr>
            </w:pPr>
            <w:r w:rsidRPr="003A63FB">
              <w:rPr>
                <w:rFonts w:ascii="Arial" w:hAnsi="Arial" w:cs="Arial"/>
                <w:sz w:val="16"/>
                <w:szCs w:val="16"/>
              </w:rPr>
              <w:t>47.885,00</w:t>
            </w:r>
          </w:p>
        </w:tc>
        <w:tc>
          <w:tcPr>
            <w:tcW w:w="1079" w:type="dxa"/>
            <w:tcBorders>
              <w:top w:val="nil"/>
              <w:left w:val="nil"/>
              <w:bottom w:val="single" w:sz="4" w:space="0" w:color="auto"/>
              <w:right w:val="single" w:sz="4" w:space="0" w:color="auto"/>
            </w:tcBorders>
            <w:shd w:val="clear" w:color="auto" w:fill="auto"/>
            <w:vAlign w:val="center"/>
          </w:tcPr>
          <w:p w14:paraId="7A24D2C2" w14:textId="77777777" w:rsidR="004F5F76" w:rsidRPr="003A63FB" w:rsidRDefault="004F5F76" w:rsidP="00E30EB3">
            <w:pPr>
              <w:jc w:val="right"/>
              <w:rPr>
                <w:rFonts w:ascii="Arial" w:hAnsi="Arial" w:cs="Arial"/>
                <w:bCs/>
                <w:sz w:val="16"/>
                <w:szCs w:val="16"/>
              </w:rPr>
            </w:pPr>
            <w:r w:rsidRPr="003A63FB">
              <w:rPr>
                <w:rFonts w:ascii="Arial" w:hAnsi="Arial" w:cs="Arial"/>
                <w:sz w:val="16"/>
                <w:szCs w:val="16"/>
              </w:rPr>
              <w:t>0,00</w:t>
            </w:r>
          </w:p>
        </w:tc>
        <w:tc>
          <w:tcPr>
            <w:tcW w:w="972" w:type="dxa"/>
            <w:tcBorders>
              <w:top w:val="nil"/>
              <w:left w:val="nil"/>
              <w:bottom w:val="single" w:sz="4" w:space="0" w:color="auto"/>
              <w:right w:val="single" w:sz="4" w:space="0" w:color="auto"/>
            </w:tcBorders>
            <w:shd w:val="clear" w:color="auto" w:fill="auto"/>
            <w:vAlign w:val="center"/>
          </w:tcPr>
          <w:p w14:paraId="71B655B5" w14:textId="77777777" w:rsidR="004F5F76" w:rsidRPr="003A63FB" w:rsidRDefault="004F5F76" w:rsidP="00E30EB3">
            <w:pPr>
              <w:spacing w:after="0" w:line="240" w:lineRule="auto"/>
              <w:jc w:val="right"/>
              <w:rPr>
                <w:rFonts w:ascii="Arial" w:eastAsia="Times New Roman" w:hAnsi="Arial" w:cs="Arial"/>
                <w:sz w:val="16"/>
                <w:szCs w:val="16"/>
                <w:lang w:eastAsia="hr-HR"/>
              </w:rPr>
            </w:pPr>
            <w:r w:rsidRPr="003A63FB">
              <w:rPr>
                <w:rFonts w:ascii="Arial" w:hAnsi="Arial" w:cs="Arial"/>
                <w:sz w:val="16"/>
                <w:szCs w:val="16"/>
              </w:rPr>
              <w:t>100,00</w:t>
            </w:r>
          </w:p>
        </w:tc>
      </w:tr>
      <w:tr w:rsidR="004F5F76" w:rsidRPr="003A63FB" w14:paraId="71354E4D" w14:textId="77777777" w:rsidTr="00E30EB3">
        <w:trPr>
          <w:trHeight w:val="502"/>
        </w:trPr>
        <w:tc>
          <w:tcPr>
            <w:tcW w:w="554" w:type="dxa"/>
            <w:tcBorders>
              <w:top w:val="single" w:sz="4" w:space="0" w:color="auto"/>
              <w:left w:val="single" w:sz="4" w:space="0" w:color="auto"/>
              <w:bottom w:val="single" w:sz="4" w:space="0" w:color="auto"/>
              <w:right w:val="single" w:sz="4" w:space="0" w:color="auto"/>
            </w:tcBorders>
            <w:shd w:val="clear" w:color="auto" w:fill="auto"/>
            <w:vAlign w:val="bottom"/>
          </w:tcPr>
          <w:p w14:paraId="3CB30F7A" w14:textId="77777777" w:rsidR="004F5F76" w:rsidRPr="003A63FB" w:rsidRDefault="004F5F76" w:rsidP="00E30EB3">
            <w:pPr>
              <w:spacing w:after="0" w:line="240" w:lineRule="auto"/>
              <w:jc w:val="center"/>
              <w:rPr>
                <w:rFonts w:ascii="Arial" w:eastAsia="Times New Roman" w:hAnsi="Arial" w:cs="Arial"/>
                <w:sz w:val="16"/>
                <w:szCs w:val="16"/>
                <w:lang w:eastAsia="hr-HR"/>
              </w:rPr>
            </w:pPr>
          </w:p>
        </w:tc>
        <w:tc>
          <w:tcPr>
            <w:tcW w:w="2301" w:type="dxa"/>
            <w:tcBorders>
              <w:top w:val="single" w:sz="4" w:space="0" w:color="auto"/>
              <w:left w:val="nil"/>
              <w:bottom w:val="single" w:sz="4" w:space="0" w:color="auto"/>
              <w:right w:val="single" w:sz="4" w:space="0" w:color="auto"/>
            </w:tcBorders>
            <w:shd w:val="clear" w:color="auto" w:fill="auto"/>
            <w:vAlign w:val="bottom"/>
          </w:tcPr>
          <w:p w14:paraId="3C658BDE" w14:textId="77777777" w:rsidR="004F5F76" w:rsidRPr="003A63FB" w:rsidRDefault="004F5F76" w:rsidP="00E30EB3">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Ukupno:</w:t>
            </w:r>
          </w:p>
        </w:tc>
        <w:tc>
          <w:tcPr>
            <w:tcW w:w="1079" w:type="dxa"/>
            <w:tcBorders>
              <w:top w:val="single" w:sz="4" w:space="0" w:color="auto"/>
              <w:left w:val="nil"/>
              <w:bottom w:val="single" w:sz="4" w:space="0" w:color="auto"/>
              <w:right w:val="single" w:sz="4" w:space="0" w:color="auto"/>
            </w:tcBorders>
            <w:shd w:val="clear" w:color="auto" w:fill="auto"/>
            <w:vAlign w:val="center"/>
          </w:tcPr>
          <w:p w14:paraId="1EB3A79B" w14:textId="77777777" w:rsidR="004F5F76" w:rsidRPr="003A63FB" w:rsidRDefault="004F5F76" w:rsidP="00E30EB3">
            <w:pPr>
              <w:jc w:val="right"/>
              <w:rPr>
                <w:rFonts w:ascii="Arial" w:hAnsi="Arial" w:cs="Arial"/>
                <w:bCs/>
                <w:sz w:val="16"/>
                <w:szCs w:val="16"/>
              </w:rPr>
            </w:pPr>
            <w:r w:rsidRPr="003A63FB">
              <w:rPr>
                <w:rFonts w:ascii="Arial" w:hAnsi="Arial" w:cs="Arial"/>
                <w:bCs/>
                <w:sz w:val="16"/>
                <w:szCs w:val="16"/>
              </w:rPr>
              <w:t>551.561,29</w:t>
            </w:r>
          </w:p>
        </w:tc>
        <w:tc>
          <w:tcPr>
            <w:tcW w:w="1233" w:type="dxa"/>
            <w:tcBorders>
              <w:top w:val="single" w:sz="4" w:space="0" w:color="auto"/>
              <w:left w:val="nil"/>
              <w:bottom w:val="single" w:sz="4" w:space="0" w:color="auto"/>
              <w:right w:val="single" w:sz="4" w:space="0" w:color="auto"/>
            </w:tcBorders>
            <w:shd w:val="clear" w:color="auto" w:fill="auto"/>
            <w:vAlign w:val="bottom"/>
          </w:tcPr>
          <w:p w14:paraId="6D31A49F" w14:textId="77777777" w:rsidR="004F5F76" w:rsidRPr="003A63FB" w:rsidRDefault="004F5F76" w:rsidP="00E30EB3">
            <w:pPr>
              <w:jc w:val="right"/>
              <w:rPr>
                <w:rFonts w:ascii="Arial" w:hAnsi="Arial" w:cs="Arial"/>
                <w:bCs/>
                <w:sz w:val="16"/>
                <w:szCs w:val="16"/>
              </w:rPr>
            </w:pPr>
            <w:r w:rsidRPr="003A63FB">
              <w:rPr>
                <w:rFonts w:ascii="Arial" w:hAnsi="Arial" w:cs="Arial"/>
                <w:bCs/>
                <w:sz w:val="16"/>
                <w:szCs w:val="16"/>
              </w:rPr>
              <w:t>1.985.778,09</w:t>
            </w:r>
          </w:p>
        </w:tc>
        <w:tc>
          <w:tcPr>
            <w:tcW w:w="1151" w:type="dxa"/>
            <w:tcBorders>
              <w:top w:val="single" w:sz="4" w:space="0" w:color="auto"/>
              <w:left w:val="nil"/>
              <w:bottom w:val="single" w:sz="4" w:space="0" w:color="auto"/>
              <w:right w:val="single" w:sz="4" w:space="0" w:color="auto"/>
            </w:tcBorders>
            <w:shd w:val="clear" w:color="auto" w:fill="auto"/>
            <w:vAlign w:val="center"/>
          </w:tcPr>
          <w:p w14:paraId="24855443" w14:textId="77777777" w:rsidR="004F5F76" w:rsidRPr="003A63FB" w:rsidRDefault="004F5F76" w:rsidP="00E30EB3">
            <w:pPr>
              <w:jc w:val="right"/>
              <w:rPr>
                <w:rFonts w:ascii="Arial" w:hAnsi="Arial" w:cs="Arial"/>
                <w:bCs/>
                <w:sz w:val="16"/>
                <w:szCs w:val="16"/>
              </w:rPr>
            </w:pPr>
            <w:r w:rsidRPr="003A63FB">
              <w:rPr>
                <w:rFonts w:ascii="Arial" w:hAnsi="Arial" w:cs="Arial"/>
                <w:bCs/>
                <w:sz w:val="16"/>
                <w:szCs w:val="16"/>
              </w:rPr>
              <w:t>2.537.339,38</w:t>
            </w:r>
          </w:p>
        </w:tc>
        <w:tc>
          <w:tcPr>
            <w:tcW w:w="1151" w:type="dxa"/>
            <w:tcBorders>
              <w:top w:val="single" w:sz="4" w:space="0" w:color="auto"/>
              <w:left w:val="nil"/>
              <w:bottom w:val="single" w:sz="4" w:space="0" w:color="auto"/>
              <w:right w:val="single" w:sz="4" w:space="0" w:color="auto"/>
            </w:tcBorders>
            <w:shd w:val="clear" w:color="auto" w:fill="auto"/>
            <w:vAlign w:val="center"/>
          </w:tcPr>
          <w:p w14:paraId="29FE426B" w14:textId="77777777" w:rsidR="004F5F76" w:rsidRPr="003A63FB" w:rsidRDefault="004F5F76" w:rsidP="00E30EB3">
            <w:pPr>
              <w:jc w:val="right"/>
              <w:rPr>
                <w:rFonts w:ascii="Arial" w:hAnsi="Arial" w:cs="Arial"/>
                <w:bCs/>
                <w:sz w:val="16"/>
                <w:szCs w:val="16"/>
              </w:rPr>
            </w:pPr>
            <w:r w:rsidRPr="003A63FB">
              <w:rPr>
                <w:rFonts w:ascii="Arial" w:hAnsi="Arial" w:cs="Arial"/>
                <w:bCs/>
                <w:sz w:val="16"/>
                <w:szCs w:val="16"/>
              </w:rPr>
              <w:t>1.916.254,47</w:t>
            </w:r>
          </w:p>
        </w:tc>
        <w:tc>
          <w:tcPr>
            <w:tcW w:w="1079" w:type="dxa"/>
            <w:tcBorders>
              <w:top w:val="single" w:sz="4" w:space="0" w:color="auto"/>
              <w:left w:val="nil"/>
              <w:bottom w:val="single" w:sz="4" w:space="0" w:color="auto"/>
              <w:right w:val="single" w:sz="4" w:space="0" w:color="auto"/>
            </w:tcBorders>
            <w:shd w:val="clear" w:color="auto" w:fill="auto"/>
            <w:vAlign w:val="center"/>
          </w:tcPr>
          <w:p w14:paraId="1A46BF91" w14:textId="77777777" w:rsidR="004F5F76" w:rsidRPr="003A63FB" w:rsidRDefault="004F5F76" w:rsidP="00E30EB3">
            <w:pPr>
              <w:jc w:val="right"/>
              <w:rPr>
                <w:rFonts w:ascii="Arial" w:hAnsi="Arial" w:cs="Arial"/>
                <w:bCs/>
                <w:sz w:val="16"/>
                <w:szCs w:val="16"/>
              </w:rPr>
            </w:pPr>
            <w:r w:rsidRPr="003A63FB">
              <w:rPr>
                <w:rFonts w:ascii="Arial" w:hAnsi="Arial" w:cs="Arial"/>
                <w:bCs/>
                <w:sz w:val="16"/>
                <w:szCs w:val="16"/>
              </w:rPr>
              <w:t>621.084,91</w:t>
            </w:r>
          </w:p>
        </w:tc>
        <w:tc>
          <w:tcPr>
            <w:tcW w:w="972" w:type="dxa"/>
            <w:tcBorders>
              <w:top w:val="single" w:sz="4" w:space="0" w:color="auto"/>
              <w:left w:val="nil"/>
              <w:bottom w:val="single" w:sz="4" w:space="0" w:color="auto"/>
              <w:right w:val="single" w:sz="4" w:space="0" w:color="auto"/>
            </w:tcBorders>
            <w:shd w:val="clear" w:color="auto" w:fill="auto"/>
            <w:vAlign w:val="center"/>
          </w:tcPr>
          <w:p w14:paraId="272FD619" w14:textId="77777777" w:rsidR="004F5F76" w:rsidRPr="003A63FB" w:rsidRDefault="004F5F76" w:rsidP="00E30EB3">
            <w:pPr>
              <w:spacing w:after="0" w:line="240" w:lineRule="auto"/>
              <w:jc w:val="center"/>
              <w:rPr>
                <w:rFonts w:ascii="Arial" w:eastAsia="Times New Roman" w:hAnsi="Arial" w:cs="Arial"/>
                <w:sz w:val="16"/>
                <w:szCs w:val="16"/>
                <w:lang w:eastAsia="hr-HR"/>
              </w:rPr>
            </w:pPr>
            <w:r w:rsidRPr="003A63FB">
              <w:rPr>
                <w:rFonts w:ascii="Arial" w:eastAsia="Times New Roman" w:hAnsi="Arial" w:cs="Arial"/>
                <w:sz w:val="16"/>
                <w:szCs w:val="16"/>
                <w:lang w:eastAsia="hr-HR"/>
              </w:rPr>
              <w:t>75,52</w:t>
            </w:r>
          </w:p>
        </w:tc>
      </w:tr>
    </w:tbl>
    <w:p w14:paraId="2509DC48" w14:textId="7FCAD97B" w:rsidR="004F5F76" w:rsidRPr="003A63FB" w:rsidRDefault="004F5F76" w:rsidP="004F5F76">
      <w:pPr>
        <w:spacing w:after="0"/>
        <w:ind w:firstLine="708"/>
        <w:jc w:val="both"/>
        <w:rPr>
          <w:rFonts w:ascii="Arial" w:hAnsi="Arial" w:cs="Arial"/>
          <w:b/>
        </w:rPr>
      </w:pPr>
    </w:p>
    <w:p w14:paraId="24063607" w14:textId="1D536537" w:rsidR="00851875" w:rsidRPr="003A63FB" w:rsidRDefault="00851875" w:rsidP="004F5F76">
      <w:pPr>
        <w:spacing w:after="0"/>
        <w:ind w:firstLine="708"/>
        <w:jc w:val="both"/>
        <w:rPr>
          <w:rFonts w:ascii="Arial" w:hAnsi="Arial" w:cs="Arial"/>
          <w:b/>
        </w:rPr>
      </w:pPr>
    </w:p>
    <w:p w14:paraId="235EAB13" w14:textId="01D5C54F" w:rsidR="00851875" w:rsidRPr="003A63FB" w:rsidRDefault="00851875" w:rsidP="004F5F76">
      <w:pPr>
        <w:spacing w:after="0"/>
        <w:ind w:firstLine="708"/>
        <w:jc w:val="both"/>
        <w:rPr>
          <w:rFonts w:ascii="Arial" w:hAnsi="Arial" w:cs="Arial"/>
          <w:b/>
        </w:rPr>
      </w:pPr>
    </w:p>
    <w:p w14:paraId="00FF0D2B" w14:textId="53A8D734" w:rsidR="00851875" w:rsidRPr="003A63FB" w:rsidRDefault="00851875" w:rsidP="004F5F76">
      <w:pPr>
        <w:spacing w:after="0"/>
        <w:ind w:firstLine="708"/>
        <w:jc w:val="both"/>
        <w:rPr>
          <w:rFonts w:ascii="Arial" w:hAnsi="Arial" w:cs="Arial"/>
          <w:b/>
        </w:rPr>
      </w:pPr>
    </w:p>
    <w:p w14:paraId="0F54D9A7" w14:textId="452E9464" w:rsidR="00851875" w:rsidRPr="003A63FB" w:rsidRDefault="00851875" w:rsidP="004F5F76">
      <w:pPr>
        <w:spacing w:after="0"/>
        <w:ind w:firstLine="708"/>
        <w:jc w:val="both"/>
        <w:rPr>
          <w:rFonts w:ascii="Arial" w:hAnsi="Arial" w:cs="Arial"/>
          <w:b/>
        </w:rPr>
      </w:pPr>
    </w:p>
    <w:p w14:paraId="26FF8710" w14:textId="33ED3646" w:rsidR="00851875" w:rsidRPr="003A63FB" w:rsidRDefault="00851875" w:rsidP="004F5F76">
      <w:pPr>
        <w:spacing w:after="0"/>
        <w:ind w:firstLine="708"/>
        <w:jc w:val="both"/>
        <w:rPr>
          <w:rFonts w:ascii="Arial" w:hAnsi="Arial" w:cs="Arial"/>
          <w:b/>
        </w:rPr>
      </w:pPr>
    </w:p>
    <w:p w14:paraId="2E47DD85" w14:textId="77777777" w:rsidR="00851875" w:rsidRPr="003A63FB" w:rsidRDefault="00851875" w:rsidP="004F5F76">
      <w:pPr>
        <w:spacing w:after="0"/>
        <w:ind w:firstLine="708"/>
        <w:jc w:val="both"/>
        <w:rPr>
          <w:rFonts w:ascii="Arial" w:hAnsi="Arial" w:cs="Arial"/>
          <w:b/>
        </w:rPr>
      </w:pPr>
    </w:p>
    <w:p w14:paraId="065476D3" w14:textId="77777777" w:rsidR="004F5F76" w:rsidRPr="003A63FB" w:rsidRDefault="004F5F76" w:rsidP="004F5F76">
      <w:pPr>
        <w:spacing w:after="0"/>
        <w:ind w:firstLine="708"/>
        <w:jc w:val="both"/>
        <w:rPr>
          <w:rFonts w:ascii="Arial" w:hAnsi="Arial" w:cs="Arial"/>
          <w:b/>
        </w:rPr>
      </w:pPr>
      <w:r w:rsidRPr="003A63FB">
        <w:rPr>
          <w:rFonts w:ascii="Arial" w:hAnsi="Arial" w:cs="Arial"/>
          <w:b/>
        </w:rPr>
        <w:lastRenderedPageBreak/>
        <w:t>Obveze</w:t>
      </w:r>
    </w:p>
    <w:p w14:paraId="715F26C2" w14:textId="77777777" w:rsidR="004F5F76" w:rsidRPr="003A63FB" w:rsidRDefault="004F5F76" w:rsidP="004F5F76">
      <w:pPr>
        <w:spacing w:after="0"/>
        <w:ind w:firstLine="708"/>
        <w:jc w:val="both"/>
        <w:rPr>
          <w:rFonts w:ascii="Arial" w:hAnsi="Arial" w:cs="Arial"/>
          <w:b/>
        </w:rPr>
      </w:pPr>
    </w:p>
    <w:p w14:paraId="6A5EE3D3" w14:textId="77777777" w:rsidR="004F5F76" w:rsidRPr="003A63FB" w:rsidRDefault="004F5F76" w:rsidP="004F5F76">
      <w:pPr>
        <w:spacing w:after="0"/>
        <w:ind w:firstLine="708"/>
        <w:jc w:val="both"/>
        <w:rPr>
          <w:rFonts w:ascii="Arial" w:hAnsi="Arial" w:cs="Arial"/>
          <w:b/>
        </w:rPr>
      </w:pPr>
    </w:p>
    <w:p w14:paraId="5556FF86" w14:textId="77777777" w:rsidR="004F5F76" w:rsidRPr="003A63FB" w:rsidRDefault="004F5F76" w:rsidP="004F5F76">
      <w:pPr>
        <w:spacing w:after="0"/>
        <w:ind w:firstLine="708"/>
        <w:jc w:val="both"/>
        <w:rPr>
          <w:rFonts w:ascii="Arial" w:hAnsi="Arial" w:cs="Arial"/>
          <w:b/>
        </w:rPr>
      </w:pPr>
    </w:p>
    <w:tbl>
      <w:tblPr>
        <w:tblpPr w:leftFromText="180" w:rightFromText="180" w:horzAnchor="margin" w:tblpY="414"/>
        <w:tblW w:w="9967" w:type="dxa"/>
        <w:tblLook w:val="04A0" w:firstRow="1" w:lastRow="0" w:firstColumn="1" w:lastColumn="0" w:noHBand="0" w:noVBand="1"/>
      </w:tblPr>
      <w:tblGrid>
        <w:gridCol w:w="507"/>
        <w:gridCol w:w="1115"/>
        <w:gridCol w:w="1067"/>
        <w:gridCol w:w="1075"/>
        <w:gridCol w:w="1080"/>
        <w:gridCol w:w="1075"/>
        <w:gridCol w:w="1067"/>
        <w:gridCol w:w="968"/>
        <w:gridCol w:w="946"/>
        <w:gridCol w:w="1067"/>
      </w:tblGrid>
      <w:tr w:rsidR="003A63FB" w:rsidRPr="003A63FB" w14:paraId="244652F0" w14:textId="77777777" w:rsidTr="00E30EB3">
        <w:trPr>
          <w:trHeight w:val="472"/>
        </w:trPr>
        <w:tc>
          <w:tcPr>
            <w:tcW w:w="4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95AAC6" w14:textId="77777777" w:rsidR="004F5F76" w:rsidRPr="003A63FB" w:rsidRDefault="004F5F76" w:rsidP="00E30EB3">
            <w:pPr>
              <w:jc w:val="center"/>
              <w:rPr>
                <w:rFonts w:cs="Calibri"/>
                <w:sz w:val="16"/>
                <w:szCs w:val="16"/>
              </w:rPr>
            </w:pPr>
            <w:r w:rsidRPr="003A63FB">
              <w:rPr>
                <w:rFonts w:cs="Calibri"/>
                <w:sz w:val="16"/>
                <w:szCs w:val="16"/>
              </w:rPr>
              <w:t>Red. Broj</w:t>
            </w:r>
          </w:p>
        </w:tc>
        <w:tc>
          <w:tcPr>
            <w:tcW w:w="1312" w:type="dxa"/>
            <w:tcBorders>
              <w:top w:val="single" w:sz="4" w:space="0" w:color="auto"/>
              <w:left w:val="nil"/>
              <w:bottom w:val="single" w:sz="4" w:space="0" w:color="auto"/>
              <w:right w:val="single" w:sz="4" w:space="0" w:color="auto"/>
            </w:tcBorders>
            <w:shd w:val="clear" w:color="auto" w:fill="auto"/>
            <w:vAlign w:val="bottom"/>
            <w:hideMark/>
          </w:tcPr>
          <w:p w14:paraId="59C52167" w14:textId="77777777" w:rsidR="004F5F76" w:rsidRPr="003A63FB" w:rsidRDefault="004F5F76" w:rsidP="00E30EB3">
            <w:pPr>
              <w:jc w:val="center"/>
              <w:rPr>
                <w:rFonts w:cs="Calibri"/>
                <w:sz w:val="16"/>
                <w:szCs w:val="16"/>
              </w:rPr>
            </w:pPr>
            <w:r w:rsidRPr="003A63FB">
              <w:rPr>
                <w:rFonts w:cs="Calibri"/>
                <w:sz w:val="16"/>
                <w:szCs w:val="16"/>
              </w:rPr>
              <w:t>Obveze</w:t>
            </w:r>
          </w:p>
        </w:tc>
        <w:tc>
          <w:tcPr>
            <w:tcW w:w="1044" w:type="dxa"/>
            <w:tcBorders>
              <w:top w:val="single" w:sz="4" w:space="0" w:color="auto"/>
              <w:left w:val="nil"/>
              <w:bottom w:val="single" w:sz="4" w:space="0" w:color="auto"/>
              <w:right w:val="single" w:sz="4" w:space="0" w:color="auto"/>
            </w:tcBorders>
            <w:shd w:val="clear" w:color="auto" w:fill="auto"/>
            <w:vAlign w:val="bottom"/>
            <w:hideMark/>
          </w:tcPr>
          <w:p w14:paraId="7A9F6473" w14:textId="77777777" w:rsidR="004F5F76" w:rsidRPr="003A63FB" w:rsidRDefault="004F5F76" w:rsidP="00E30EB3">
            <w:pPr>
              <w:jc w:val="center"/>
              <w:rPr>
                <w:rFonts w:cs="Calibri"/>
                <w:sz w:val="16"/>
                <w:szCs w:val="16"/>
              </w:rPr>
            </w:pPr>
            <w:r w:rsidRPr="003A63FB">
              <w:rPr>
                <w:rFonts w:cs="Calibri"/>
                <w:sz w:val="16"/>
                <w:szCs w:val="16"/>
              </w:rPr>
              <w:t>Početni saldo 01.01.2022.</w:t>
            </w:r>
          </w:p>
        </w:tc>
        <w:tc>
          <w:tcPr>
            <w:tcW w:w="1090" w:type="dxa"/>
            <w:tcBorders>
              <w:top w:val="single" w:sz="4" w:space="0" w:color="auto"/>
              <w:left w:val="nil"/>
              <w:bottom w:val="single" w:sz="4" w:space="0" w:color="auto"/>
              <w:right w:val="single" w:sz="4" w:space="0" w:color="auto"/>
            </w:tcBorders>
            <w:shd w:val="clear" w:color="auto" w:fill="auto"/>
            <w:vAlign w:val="bottom"/>
            <w:hideMark/>
          </w:tcPr>
          <w:p w14:paraId="4FDD8F88" w14:textId="77777777" w:rsidR="004F5F76" w:rsidRPr="003A63FB" w:rsidRDefault="004F5F76" w:rsidP="00E30EB3">
            <w:pPr>
              <w:jc w:val="center"/>
              <w:rPr>
                <w:rFonts w:cs="Calibri"/>
                <w:sz w:val="16"/>
                <w:szCs w:val="16"/>
              </w:rPr>
            </w:pPr>
            <w:r w:rsidRPr="003A63FB">
              <w:rPr>
                <w:rFonts w:cs="Calibri"/>
                <w:sz w:val="16"/>
                <w:szCs w:val="16"/>
              </w:rPr>
              <w:t>Povećanje od 01.01. do 30.06.2022.</w:t>
            </w:r>
          </w:p>
        </w:tc>
        <w:tc>
          <w:tcPr>
            <w:tcW w:w="1105" w:type="dxa"/>
            <w:tcBorders>
              <w:top w:val="single" w:sz="4" w:space="0" w:color="auto"/>
              <w:left w:val="nil"/>
              <w:bottom w:val="single" w:sz="4" w:space="0" w:color="auto"/>
              <w:right w:val="single" w:sz="4" w:space="0" w:color="auto"/>
            </w:tcBorders>
            <w:shd w:val="clear" w:color="auto" w:fill="auto"/>
            <w:vAlign w:val="bottom"/>
            <w:hideMark/>
          </w:tcPr>
          <w:p w14:paraId="01D822B6" w14:textId="77777777" w:rsidR="004F5F76" w:rsidRPr="003A63FB" w:rsidRDefault="004F5F76" w:rsidP="00E30EB3">
            <w:pPr>
              <w:jc w:val="center"/>
              <w:rPr>
                <w:rFonts w:cs="Calibri"/>
                <w:sz w:val="16"/>
                <w:szCs w:val="16"/>
              </w:rPr>
            </w:pPr>
            <w:r w:rsidRPr="003A63FB">
              <w:rPr>
                <w:rFonts w:cs="Calibri"/>
                <w:sz w:val="16"/>
                <w:szCs w:val="16"/>
              </w:rPr>
              <w:t>Ukupno</w:t>
            </w:r>
          </w:p>
        </w:tc>
        <w:tc>
          <w:tcPr>
            <w:tcW w:w="1090" w:type="dxa"/>
            <w:tcBorders>
              <w:top w:val="single" w:sz="4" w:space="0" w:color="auto"/>
              <w:left w:val="nil"/>
              <w:bottom w:val="single" w:sz="4" w:space="0" w:color="auto"/>
              <w:right w:val="single" w:sz="4" w:space="0" w:color="auto"/>
            </w:tcBorders>
            <w:shd w:val="clear" w:color="auto" w:fill="auto"/>
            <w:vAlign w:val="bottom"/>
            <w:hideMark/>
          </w:tcPr>
          <w:p w14:paraId="5BB84C79" w14:textId="77777777" w:rsidR="004F5F76" w:rsidRPr="003A63FB" w:rsidRDefault="004F5F76" w:rsidP="00E30EB3">
            <w:pPr>
              <w:jc w:val="center"/>
              <w:rPr>
                <w:rFonts w:cs="Calibri"/>
                <w:sz w:val="16"/>
                <w:szCs w:val="16"/>
              </w:rPr>
            </w:pPr>
            <w:r w:rsidRPr="003A63FB">
              <w:rPr>
                <w:rFonts w:cs="Calibri"/>
                <w:sz w:val="16"/>
                <w:szCs w:val="16"/>
              </w:rPr>
              <w:t>Podmirenje do 30.06.2022.</w:t>
            </w:r>
          </w:p>
        </w:tc>
        <w:tc>
          <w:tcPr>
            <w:tcW w:w="1030" w:type="dxa"/>
            <w:tcBorders>
              <w:top w:val="single" w:sz="4" w:space="0" w:color="auto"/>
              <w:left w:val="nil"/>
              <w:bottom w:val="single" w:sz="4" w:space="0" w:color="auto"/>
              <w:right w:val="single" w:sz="4" w:space="0" w:color="auto"/>
            </w:tcBorders>
            <w:shd w:val="clear" w:color="auto" w:fill="auto"/>
            <w:vAlign w:val="bottom"/>
            <w:hideMark/>
          </w:tcPr>
          <w:p w14:paraId="485AAC2E" w14:textId="77777777" w:rsidR="004F5F76" w:rsidRPr="003A63FB" w:rsidRDefault="004F5F76" w:rsidP="00E30EB3">
            <w:pPr>
              <w:jc w:val="center"/>
              <w:rPr>
                <w:rFonts w:cs="Calibri"/>
                <w:sz w:val="16"/>
                <w:szCs w:val="16"/>
              </w:rPr>
            </w:pPr>
            <w:r w:rsidRPr="003A63FB">
              <w:rPr>
                <w:rFonts w:cs="Calibri"/>
                <w:sz w:val="16"/>
                <w:szCs w:val="16"/>
              </w:rPr>
              <w:t>Saldo 30.06.2022.</w:t>
            </w:r>
          </w:p>
        </w:tc>
        <w:tc>
          <w:tcPr>
            <w:tcW w:w="912" w:type="dxa"/>
            <w:tcBorders>
              <w:top w:val="single" w:sz="4" w:space="0" w:color="auto"/>
              <w:left w:val="nil"/>
              <w:bottom w:val="single" w:sz="4" w:space="0" w:color="auto"/>
              <w:right w:val="single" w:sz="4" w:space="0" w:color="auto"/>
            </w:tcBorders>
            <w:shd w:val="clear" w:color="auto" w:fill="auto"/>
            <w:vAlign w:val="bottom"/>
            <w:hideMark/>
          </w:tcPr>
          <w:p w14:paraId="598C329B" w14:textId="77777777" w:rsidR="004F5F76" w:rsidRPr="003A63FB" w:rsidRDefault="004F5F76" w:rsidP="00E30EB3">
            <w:pPr>
              <w:jc w:val="center"/>
              <w:rPr>
                <w:rFonts w:cs="Calibri"/>
                <w:sz w:val="16"/>
                <w:szCs w:val="16"/>
              </w:rPr>
            </w:pPr>
            <w:r w:rsidRPr="003A63FB">
              <w:rPr>
                <w:rFonts w:cs="Calibri"/>
                <w:sz w:val="16"/>
                <w:szCs w:val="16"/>
              </w:rPr>
              <w:t>Postotak podmirenja</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727E529A" w14:textId="77777777" w:rsidR="004F5F76" w:rsidRPr="003A63FB" w:rsidRDefault="004F5F76" w:rsidP="00E30EB3">
            <w:pPr>
              <w:jc w:val="center"/>
              <w:rPr>
                <w:rFonts w:cs="Calibri"/>
                <w:sz w:val="16"/>
                <w:szCs w:val="16"/>
              </w:rPr>
            </w:pPr>
            <w:r w:rsidRPr="003A63FB">
              <w:rPr>
                <w:rFonts w:cs="Calibri"/>
                <w:sz w:val="16"/>
                <w:szCs w:val="16"/>
              </w:rPr>
              <w:t>Dospjele obveze na dan 30.06.2022</w:t>
            </w:r>
          </w:p>
        </w:tc>
        <w:tc>
          <w:tcPr>
            <w:tcW w:w="1005" w:type="dxa"/>
            <w:tcBorders>
              <w:top w:val="single" w:sz="4" w:space="0" w:color="auto"/>
              <w:left w:val="nil"/>
              <w:bottom w:val="single" w:sz="4" w:space="0" w:color="auto"/>
              <w:right w:val="single" w:sz="4" w:space="0" w:color="auto"/>
            </w:tcBorders>
            <w:shd w:val="clear" w:color="auto" w:fill="auto"/>
            <w:vAlign w:val="bottom"/>
            <w:hideMark/>
          </w:tcPr>
          <w:p w14:paraId="7333C62B" w14:textId="77777777" w:rsidR="004F5F76" w:rsidRPr="003A63FB" w:rsidRDefault="004F5F76" w:rsidP="00E30EB3">
            <w:pPr>
              <w:jc w:val="center"/>
              <w:rPr>
                <w:rFonts w:cs="Calibri"/>
                <w:sz w:val="16"/>
                <w:szCs w:val="16"/>
              </w:rPr>
            </w:pPr>
            <w:r w:rsidRPr="003A63FB">
              <w:rPr>
                <w:rFonts w:cs="Calibri"/>
                <w:sz w:val="16"/>
                <w:szCs w:val="16"/>
              </w:rPr>
              <w:t>Nedospjele obveze 30.06.2022</w:t>
            </w:r>
          </w:p>
        </w:tc>
      </w:tr>
      <w:tr w:rsidR="003A63FB" w:rsidRPr="003A63FB" w14:paraId="05D1DC49" w14:textId="77777777" w:rsidTr="00E30EB3">
        <w:trPr>
          <w:trHeight w:val="252"/>
        </w:trPr>
        <w:tc>
          <w:tcPr>
            <w:tcW w:w="4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E889A5" w14:textId="77777777" w:rsidR="004F5F76" w:rsidRPr="003A63FB" w:rsidRDefault="004F5F76" w:rsidP="00E30EB3">
            <w:pPr>
              <w:jc w:val="center"/>
              <w:rPr>
                <w:rFonts w:cs="Calibri"/>
                <w:sz w:val="16"/>
                <w:szCs w:val="16"/>
              </w:rPr>
            </w:pPr>
            <w:r w:rsidRPr="003A63FB">
              <w:rPr>
                <w:rFonts w:cs="Calibri"/>
                <w:sz w:val="16"/>
                <w:szCs w:val="16"/>
              </w:rPr>
              <w:t>1.</w:t>
            </w:r>
          </w:p>
        </w:tc>
        <w:tc>
          <w:tcPr>
            <w:tcW w:w="1312" w:type="dxa"/>
            <w:tcBorders>
              <w:top w:val="single" w:sz="4" w:space="0" w:color="auto"/>
              <w:left w:val="nil"/>
              <w:bottom w:val="single" w:sz="4" w:space="0" w:color="auto"/>
              <w:right w:val="single" w:sz="4" w:space="0" w:color="auto"/>
            </w:tcBorders>
            <w:shd w:val="clear" w:color="auto" w:fill="auto"/>
            <w:vAlign w:val="bottom"/>
            <w:hideMark/>
          </w:tcPr>
          <w:p w14:paraId="4BF54B38" w14:textId="77777777" w:rsidR="004F5F76" w:rsidRPr="003A63FB" w:rsidRDefault="004F5F76" w:rsidP="00E30EB3">
            <w:pPr>
              <w:jc w:val="center"/>
              <w:rPr>
                <w:rFonts w:cs="Calibri"/>
                <w:sz w:val="16"/>
                <w:szCs w:val="16"/>
              </w:rPr>
            </w:pPr>
            <w:r w:rsidRPr="003A63FB">
              <w:rPr>
                <w:rFonts w:cs="Calibri"/>
                <w:sz w:val="16"/>
                <w:szCs w:val="16"/>
              </w:rPr>
              <w:t>2.</w:t>
            </w:r>
          </w:p>
        </w:tc>
        <w:tc>
          <w:tcPr>
            <w:tcW w:w="1044" w:type="dxa"/>
            <w:tcBorders>
              <w:top w:val="single" w:sz="4" w:space="0" w:color="auto"/>
              <w:left w:val="nil"/>
              <w:bottom w:val="single" w:sz="4" w:space="0" w:color="auto"/>
              <w:right w:val="single" w:sz="4" w:space="0" w:color="auto"/>
            </w:tcBorders>
            <w:shd w:val="clear" w:color="auto" w:fill="auto"/>
            <w:vAlign w:val="bottom"/>
            <w:hideMark/>
          </w:tcPr>
          <w:p w14:paraId="1C5379BD" w14:textId="77777777" w:rsidR="004F5F76" w:rsidRPr="003A63FB" w:rsidRDefault="004F5F76" w:rsidP="00E30EB3">
            <w:pPr>
              <w:jc w:val="center"/>
              <w:rPr>
                <w:rFonts w:cs="Calibri"/>
                <w:sz w:val="16"/>
                <w:szCs w:val="16"/>
              </w:rPr>
            </w:pPr>
            <w:r w:rsidRPr="003A63FB">
              <w:rPr>
                <w:rFonts w:cs="Calibri"/>
                <w:sz w:val="16"/>
                <w:szCs w:val="16"/>
              </w:rPr>
              <w:t>3.</w:t>
            </w:r>
          </w:p>
        </w:tc>
        <w:tc>
          <w:tcPr>
            <w:tcW w:w="1090" w:type="dxa"/>
            <w:tcBorders>
              <w:top w:val="single" w:sz="4" w:space="0" w:color="auto"/>
              <w:left w:val="nil"/>
              <w:bottom w:val="single" w:sz="4" w:space="0" w:color="auto"/>
              <w:right w:val="single" w:sz="4" w:space="0" w:color="auto"/>
            </w:tcBorders>
            <w:shd w:val="clear" w:color="auto" w:fill="auto"/>
            <w:vAlign w:val="bottom"/>
            <w:hideMark/>
          </w:tcPr>
          <w:p w14:paraId="49720BB2" w14:textId="77777777" w:rsidR="004F5F76" w:rsidRPr="003A63FB" w:rsidRDefault="004F5F76" w:rsidP="00E30EB3">
            <w:pPr>
              <w:jc w:val="center"/>
              <w:rPr>
                <w:rFonts w:cs="Calibri"/>
                <w:sz w:val="16"/>
                <w:szCs w:val="16"/>
              </w:rPr>
            </w:pPr>
            <w:r w:rsidRPr="003A63FB">
              <w:rPr>
                <w:rFonts w:cs="Calibri"/>
                <w:sz w:val="16"/>
                <w:szCs w:val="16"/>
              </w:rPr>
              <w:t>4.</w:t>
            </w:r>
          </w:p>
        </w:tc>
        <w:tc>
          <w:tcPr>
            <w:tcW w:w="1105" w:type="dxa"/>
            <w:tcBorders>
              <w:top w:val="single" w:sz="4" w:space="0" w:color="auto"/>
              <w:left w:val="nil"/>
              <w:bottom w:val="single" w:sz="4" w:space="0" w:color="auto"/>
              <w:right w:val="single" w:sz="4" w:space="0" w:color="auto"/>
            </w:tcBorders>
            <w:shd w:val="clear" w:color="auto" w:fill="auto"/>
            <w:vAlign w:val="bottom"/>
            <w:hideMark/>
          </w:tcPr>
          <w:p w14:paraId="373782CE" w14:textId="77777777" w:rsidR="004F5F76" w:rsidRPr="003A63FB" w:rsidRDefault="004F5F76" w:rsidP="00E30EB3">
            <w:pPr>
              <w:jc w:val="center"/>
              <w:rPr>
                <w:rFonts w:cs="Calibri"/>
                <w:sz w:val="16"/>
                <w:szCs w:val="16"/>
              </w:rPr>
            </w:pPr>
            <w:r w:rsidRPr="003A63FB">
              <w:rPr>
                <w:rFonts w:cs="Calibri"/>
                <w:sz w:val="16"/>
                <w:szCs w:val="16"/>
              </w:rPr>
              <w:t>5. (3.+ 4.)</w:t>
            </w:r>
          </w:p>
        </w:tc>
        <w:tc>
          <w:tcPr>
            <w:tcW w:w="1090" w:type="dxa"/>
            <w:tcBorders>
              <w:top w:val="single" w:sz="4" w:space="0" w:color="auto"/>
              <w:left w:val="nil"/>
              <w:bottom w:val="single" w:sz="4" w:space="0" w:color="auto"/>
              <w:right w:val="single" w:sz="4" w:space="0" w:color="auto"/>
            </w:tcBorders>
            <w:shd w:val="clear" w:color="auto" w:fill="auto"/>
            <w:vAlign w:val="bottom"/>
            <w:hideMark/>
          </w:tcPr>
          <w:p w14:paraId="67A1FC30" w14:textId="77777777" w:rsidR="004F5F76" w:rsidRPr="003A63FB" w:rsidRDefault="004F5F76" w:rsidP="00E30EB3">
            <w:pPr>
              <w:jc w:val="center"/>
              <w:rPr>
                <w:rFonts w:cs="Calibri"/>
                <w:sz w:val="16"/>
                <w:szCs w:val="16"/>
              </w:rPr>
            </w:pPr>
            <w:r w:rsidRPr="003A63FB">
              <w:rPr>
                <w:rFonts w:cs="Calibri"/>
                <w:sz w:val="16"/>
                <w:szCs w:val="16"/>
              </w:rPr>
              <w:t>6.</w:t>
            </w:r>
          </w:p>
        </w:tc>
        <w:tc>
          <w:tcPr>
            <w:tcW w:w="1030" w:type="dxa"/>
            <w:tcBorders>
              <w:top w:val="single" w:sz="4" w:space="0" w:color="auto"/>
              <w:left w:val="nil"/>
              <w:bottom w:val="single" w:sz="4" w:space="0" w:color="auto"/>
              <w:right w:val="single" w:sz="4" w:space="0" w:color="auto"/>
            </w:tcBorders>
            <w:shd w:val="clear" w:color="auto" w:fill="auto"/>
            <w:vAlign w:val="bottom"/>
            <w:hideMark/>
          </w:tcPr>
          <w:p w14:paraId="4C54B818" w14:textId="77777777" w:rsidR="004F5F76" w:rsidRPr="003A63FB" w:rsidRDefault="004F5F76" w:rsidP="00E30EB3">
            <w:pPr>
              <w:jc w:val="center"/>
              <w:rPr>
                <w:rFonts w:cs="Calibri"/>
                <w:sz w:val="16"/>
                <w:szCs w:val="16"/>
              </w:rPr>
            </w:pPr>
            <w:r w:rsidRPr="003A63FB">
              <w:rPr>
                <w:rFonts w:cs="Calibri"/>
                <w:sz w:val="16"/>
                <w:szCs w:val="16"/>
              </w:rPr>
              <w:t>7. (5. - 6.)</w:t>
            </w:r>
          </w:p>
        </w:tc>
        <w:tc>
          <w:tcPr>
            <w:tcW w:w="912" w:type="dxa"/>
            <w:tcBorders>
              <w:top w:val="single" w:sz="4" w:space="0" w:color="auto"/>
              <w:left w:val="nil"/>
              <w:bottom w:val="single" w:sz="4" w:space="0" w:color="auto"/>
              <w:right w:val="single" w:sz="4" w:space="0" w:color="auto"/>
            </w:tcBorders>
            <w:shd w:val="clear" w:color="auto" w:fill="auto"/>
            <w:vAlign w:val="bottom"/>
            <w:hideMark/>
          </w:tcPr>
          <w:p w14:paraId="692757D1" w14:textId="77777777" w:rsidR="004F5F76" w:rsidRPr="003A63FB" w:rsidRDefault="004F5F76" w:rsidP="00E30EB3">
            <w:pPr>
              <w:jc w:val="center"/>
              <w:rPr>
                <w:rFonts w:cs="Calibri"/>
                <w:sz w:val="16"/>
                <w:szCs w:val="16"/>
              </w:rPr>
            </w:pPr>
            <w:r w:rsidRPr="003A63FB">
              <w:rPr>
                <w:rFonts w:cs="Calibri"/>
                <w:sz w:val="16"/>
                <w:szCs w:val="16"/>
              </w:rPr>
              <w:t>8. (6/5*100)</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2560EABB" w14:textId="77777777" w:rsidR="004F5F76" w:rsidRPr="003A63FB" w:rsidRDefault="004F5F76" w:rsidP="00E30EB3">
            <w:pPr>
              <w:jc w:val="center"/>
              <w:rPr>
                <w:rFonts w:cs="Calibri"/>
                <w:sz w:val="16"/>
                <w:szCs w:val="16"/>
              </w:rPr>
            </w:pPr>
            <w:r w:rsidRPr="003A63FB">
              <w:rPr>
                <w:rFonts w:cs="Calibri"/>
                <w:sz w:val="16"/>
                <w:szCs w:val="16"/>
              </w:rPr>
              <w:t> </w:t>
            </w:r>
          </w:p>
        </w:tc>
        <w:tc>
          <w:tcPr>
            <w:tcW w:w="1005" w:type="dxa"/>
            <w:tcBorders>
              <w:top w:val="single" w:sz="4" w:space="0" w:color="auto"/>
              <w:left w:val="nil"/>
              <w:bottom w:val="single" w:sz="4" w:space="0" w:color="auto"/>
              <w:right w:val="single" w:sz="4" w:space="0" w:color="auto"/>
            </w:tcBorders>
            <w:shd w:val="clear" w:color="auto" w:fill="auto"/>
            <w:vAlign w:val="bottom"/>
            <w:hideMark/>
          </w:tcPr>
          <w:p w14:paraId="1219E0CD" w14:textId="77777777" w:rsidR="004F5F76" w:rsidRPr="003A63FB" w:rsidRDefault="004F5F76" w:rsidP="00E30EB3">
            <w:pPr>
              <w:jc w:val="center"/>
              <w:rPr>
                <w:rFonts w:cs="Calibri"/>
                <w:sz w:val="16"/>
                <w:szCs w:val="16"/>
              </w:rPr>
            </w:pPr>
            <w:r w:rsidRPr="003A63FB">
              <w:rPr>
                <w:rFonts w:cs="Calibri"/>
                <w:sz w:val="16"/>
                <w:szCs w:val="16"/>
              </w:rPr>
              <w:t> </w:t>
            </w:r>
          </w:p>
        </w:tc>
      </w:tr>
      <w:tr w:rsidR="003A63FB" w:rsidRPr="003A63FB" w14:paraId="01D4E5B7" w14:textId="77777777" w:rsidTr="00E30EB3">
        <w:trPr>
          <w:trHeight w:val="406"/>
        </w:trPr>
        <w:tc>
          <w:tcPr>
            <w:tcW w:w="4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FC9EC1" w14:textId="77777777" w:rsidR="004F5F76" w:rsidRPr="003A63FB" w:rsidRDefault="004F5F76" w:rsidP="00E30EB3">
            <w:pPr>
              <w:jc w:val="center"/>
              <w:rPr>
                <w:rFonts w:cs="Calibri"/>
                <w:sz w:val="16"/>
                <w:szCs w:val="16"/>
              </w:rPr>
            </w:pPr>
            <w:r w:rsidRPr="003A63FB">
              <w:rPr>
                <w:rFonts w:cs="Calibri"/>
                <w:sz w:val="16"/>
                <w:szCs w:val="16"/>
              </w:rPr>
              <w:t>1.</w:t>
            </w:r>
          </w:p>
        </w:tc>
        <w:tc>
          <w:tcPr>
            <w:tcW w:w="1312" w:type="dxa"/>
            <w:tcBorders>
              <w:top w:val="single" w:sz="4" w:space="0" w:color="auto"/>
              <w:left w:val="nil"/>
              <w:bottom w:val="single" w:sz="4" w:space="0" w:color="auto"/>
              <w:right w:val="single" w:sz="4" w:space="0" w:color="auto"/>
            </w:tcBorders>
            <w:shd w:val="clear" w:color="auto" w:fill="auto"/>
            <w:vAlign w:val="bottom"/>
            <w:hideMark/>
          </w:tcPr>
          <w:p w14:paraId="1C6341D5" w14:textId="77777777" w:rsidR="004F5F76" w:rsidRPr="003A63FB" w:rsidRDefault="004F5F76" w:rsidP="00E30EB3">
            <w:pPr>
              <w:jc w:val="center"/>
              <w:rPr>
                <w:rFonts w:cs="Calibri"/>
                <w:sz w:val="16"/>
                <w:szCs w:val="16"/>
              </w:rPr>
            </w:pPr>
            <w:r w:rsidRPr="003A63FB">
              <w:rPr>
                <w:rFonts w:cs="Calibri"/>
                <w:sz w:val="16"/>
                <w:szCs w:val="16"/>
              </w:rPr>
              <w:t>Obveze za zaposlene (</w:t>
            </w:r>
            <w:proofErr w:type="spellStart"/>
            <w:r w:rsidRPr="003A63FB">
              <w:rPr>
                <w:rFonts w:cs="Calibri"/>
                <w:sz w:val="16"/>
                <w:szCs w:val="16"/>
              </w:rPr>
              <w:t>kto</w:t>
            </w:r>
            <w:proofErr w:type="spellEnd"/>
            <w:r w:rsidRPr="003A63FB">
              <w:rPr>
                <w:rFonts w:cs="Calibri"/>
                <w:sz w:val="16"/>
                <w:szCs w:val="16"/>
              </w:rPr>
              <w:t xml:space="preserve"> 231)</w:t>
            </w:r>
          </w:p>
        </w:tc>
        <w:tc>
          <w:tcPr>
            <w:tcW w:w="1044" w:type="dxa"/>
            <w:tcBorders>
              <w:top w:val="single" w:sz="4" w:space="0" w:color="auto"/>
              <w:left w:val="nil"/>
              <w:bottom w:val="single" w:sz="4" w:space="0" w:color="auto"/>
              <w:right w:val="single" w:sz="4" w:space="0" w:color="auto"/>
            </w:tcBorders>
            <w:shd w:val="clear" w:color="auto" w:fill="auto"/>
            <w:vAlign w:val="bottom"/>
          </w:tcPr>
          <w:p w14:paraId="26E15B8D" w14:textId="77777777" w:rsidR="004F5F76" w:rsidRPr="003A63FB" w:rsidRDefault="004F5F76" w:rsidP="00E30EB3">
            <w:pPr>
              <w:jc w:val="center"/>
              <w:rPr>
                <w:rFonts w:cs="Calibri"/>
                <w:sz w:val="16"/>
                <w:szCs w:val="16"/>
              </w:rPr>
            </w:pPr>
            <w:r w:rsidRPr="003A63FB">
              <w:rPr>
                <w:rFonts w:cs="Calibri"/>
                <w:sz w:val="16"/>
                <w:szCs w:val="16"/>
              </w:rPr>
              <w:t>680.337,50</w:t>
            </w:r>
          </w:p>
        </w:tc>
        <w:tc>
          <w:tcPr>
            <w:tcW w:w="1090" w:type="dxa"/>
            <w:tcBorders>
              <w:top w:val="single" w:sz="4" w:space="0" w:color="auto"/>
              <w:left w:val="nil"/>
              <w:bottom w:val="single" w:sz="4" w:space="0" w:color="auto"/>
              <w:right w:val="single" w:sz="4" w:space="0" w:color="auto"/>
            </w:tcBorders>
            <w:shd w:val="clear" w:color="auto" w:fill="auto"/>
            <w:vAlign w:val="bottom"/>
          </w:tcPr>
          <w:p w14:paraId="2E81FB87" w14:textId="77777777" w:rsidR="004F5F76" w:rsidRPr="003A63FB" w:rsidRDefault="004F5F76" w:rsidP="00E30EB3">
            <w:pPr>
              <w:jc w:val="center"/>
              <w:rPr>
                <w:rFonts w:cs="Calibri"/>
                <w:sz w:val="16"/>
                <w:szCs w:val="16"/>
              </w:rPr>
            </w:pPr>
            <w:r w:rsidRPr="003A63FB">
              <w:rPr>
                <w:rFonts w:cs="Calibri"/>
                <w:sz w:val="16"/>
                <w:szCs w:val="16"/>
              </w:rPr>
              <w:t>3.688.465,18</w:t>
            </w:r>
          </w:p>
        </w:tc>
        <w:tc>
          <w:tcPr>
            <w:tcW w:w="1105" w:type="dxa"/>
            <w:tcBorders>
              <w:top w:val="single" w:sz="4" w:space="0" w:color="auto"/>
              <w:left w:val="nil"/>
              <w:bottom w:val="single" w:sz="4" w:space="0" w:color="auto"/>
              <w:right w:val="single" w:sz="4" w:space="0" w:color="auto"/>
            </w:tcBorders>
            <w:shd w:val="clear" w:color="auto" w:fill="auto"/>
            <w:vAlign w:val="bottom"/>
          </w:tcPr>
          <w:p w14:paraId="4B9B3293" w14:textId="77777777" w:rsidR="004F5F76" w:rsidRPr="003A63FB" w:rsidRDefault="004F5F76" w:rsidP="00E30EB3">
            <w:pPr>
              <w:jc w:val="center"/>
              <w:rPr>
                <w:rFonts w:cs="Calibri"/>
                <w:sz w:val="16"/>
                <w:szCs w:val="16"/>
              </w:rPr>
            </w:pPr>
            <w:r w:rsidRPr="003A63FB">
              <w:rPr>
                <w:rFonts w:cs="Calibri"/>
                <w:sz w:val="16"/>
                <w:szCs w:val="16"/>
              </w:rPr>
              <w:t>4.368.802,68</w:t>
            </w:r>
          </w:p>
        </w:tc>
        <w:tc>
          <w:tcPr>
            <w:tcW w:w="1090" w:type="dxa"/>
            <w:tcBorders>
              <w:top w:val="single" w:sz="4" w:space="0" w:color="auto"/>
              <w:left w:val="nil"/>
              <w:bottom w:val="single" w:sz="4" w:space="0" w:color="auto"/>
              <w:right w:val="single" w:sz="4" w:space="0" w:color="auto"/>
            </w:tcBorders>
            <w:shd w:val="clear" w:color="auto" w:fill="auto"/>
            <w:vAlign w:val="bottom"/>
          </w:tcPr>
          <w:p w14:paraId="1BF004A6" w14:textId="77777777" w:rsidR="004F5F76" w:rsidRPr="003A63FB" w:rsidRDefault="004F5F76" w:rsidP="00E30EB3">
            <w:pPr>
              <w:jc w:val="center"/>
              <w:rPr>
                <w:rFonts w:cs="Calibri"/>
                <w:sz w:val="16"/>
                <w:szCs w:val="16"/>
              </w:rPr>
            </w:pPr>
            <w:r w:rsidRPr="003A63FB">
              <w:rPr>
                <w:rFonts w:cs="Calibri"/>
                <w:sz w:val="16"/>
                <w:szCs w:val="16"/>
              </w:rPr>
              <w:t>4.368.802,68</w:t>
            </w:r>
          </w:p>
        </w:tc>
        <w:tc>
          <w:tcPr>
            <w:tcW w:w="1030" w:type="dxa"/>
            <w:tcBorders>
              <w:top w:val="single" w:sz="4" w:space="0" w:color="auto"/>
              <w:left w:val="nil"/>
              <w:bottom w:val="single" w:sz="4" w:space="0" w:color="auto"/>
              <w:right w:val="single" w:sz="4" w:space="0" w:color="auto"/>
            </w:tcBorders>
            <w:shd w:val="clear" w:color="auto" w:fill="auto"/>
            <w:vAlign w:val="bottom"/>
          </w:tcPr>
          <w:p w14:paraId="61EF2693" w14:textId="77777777" w:rsidR="004F5F76" w:rsidRPr="003A63FB" w:rsidRDefault="004F5F76" w:rsidP="00E30EB3">
            <w:pPr>
              <w:jc w:val="center"/>
              <w:rPr>
                <w:rFonts w:cs="Calibri"/>
                <w:sz w:val="16"/>
                <w:szCs w:val="16"/>
              </w:rPr>
            </w:pPr>
            <w:r w:rsidRPr="003A63FB">
              <w:rPr>
                <w:rFonts w:cs="Calibri"/>
                <w:sz w:val="16"/>
                <w:szCs w:val="16"/>
              </w:rPr>
              <w:t>0,00</w:t>
            </w:r>
          </w:p>
        </w:tc>
        <w:tc>
          <w:tcPr>
            <w:tcW w:w="912" w:type="dxa"/>
            <w:tcBorders>
              <w:top w:val="single" w:sz="4" w:space="0" w:color="auto"/>
              <w:left w:val="nil"/>
              <w:bottom w:val="single" w:sz="4" w:space="0" w:color="auto"/>
              <w:right w:val="single" w:sz="4" w:space="0" w:color="auto"/>
            </w:tcBorders>
            <w:shd w:val="clear" w:color="auto" w:fill="auto"/>
            <w:vAlign w:val="bottom"/>
            <w:hideMark/>
          </w:tcPr>
          <w:p w14:paraId="2EA7C02D" w14:textId="77777777" w:rsidR="004F5F76" w:rsidRPr="003A63FB" w:rsidRDefault="004F5F76" w:rsidP="00E30EB3">
            <w:pPr>
              <w:jc w:val="center"/>
              <w:rPr>
                <w:rFonts w:cs="Calibri"/>
                <w:sz w:val="16"/>
                <w:szCs w:val="16"/>
              </w:rPr>
            </w:pPr>
            <w:r w:rsidRPr="003A63FB">
              <w:rPr>
                <w:rFonts w:cs="Calibri"/>
                <w:sz w:val="16"/>
                <w:szCs w:val="16"/>
              </w:rPr>
              <w:t>100,00</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748451F7" w14:textId="77777777" w:rsidR="004F5F76" w:rsidRPr="003A63FB" w:rsidRDefault="004F5F76" w:rsidP="00E30EB3">
            <w:pPr>
              <w:jc w:val="center"/>
              <w:rPr>
                <w:rFonts w:cs="Calibri"/>
                <w:sz w:val="16"/>
                <w:szCs w:val="16"/>
              </w:rPr>
            </w:pPr>
            <w:r w:rsidRPr="003A63FB">
              <w:rPr>
                <w:rFonts w:cs="Calibri"/>
                <w:sz w:val="16"/>
                <w:szCs w:val="16"/>
              </w:rPr>
              <w:t>0,00</w:t>
            </w:r>
          </w:p>
        </w:tc>
        <w:tc>
          <w:tcPr>
            <w:tcW w:w="1005" w:type="dxa"/>
            <w:tcBorders>
              <w:top w:val="single" w:sz="4" w:space="0" w:color="auto"/>
              <w:left w:val="nil"/>
              <w:bottom w:val="single" w:sz="4" w:space="0" w:color="auto"/>
              <w:right w:val="single" w:sz="4" w:space="0" w:color="auto"/>
            </w:tcBorders>
            <w:shd w:val="clear" w:color="auto" w:fill="auto"/>
            <w:vAlign w:val="bottom"/>
            <w:hideMark/>
          </w:tcPr>
          <w:p w14:paraId="134965D9" w14:textId="77777777" w:rsidR="004F5F76" w:rsidRPr="003A63FB" w:rsidRDefault="004F5F76" w:rsidP="00E30EB3">
            <w:pPr>
              <w:jc w:val="center"/>
              <w:rPr>
                <w:rFonts w:cs="Calibri"/>
                <w:sz w:val="16"/>
                <w:szCs w:val="16"/>
              </w:rPr>
            </w:pPr>
            <w:r w:rsidRPr="003A63FB">
              <w:rPr>
                <w:rFonts w:cs="Calibri"/>
                <w:sz w:val="16"/>
                <w:szCs w:val="16"/>
              </w:rPr>
              <w:t>0,00</w:t>
            </w:r>
          </w:p>
        </w:tc>
      </w:tr>
      <w:tr w:rsidR="003A63FB" w:rsidRPr="003A63FB" w14:paraId="42C6CD79" w14:textId="77777777" w:rsidTr="00E30EB3">
        <w:trPr>
          <w:trHeight w:val="534"/>
        </w:trPr>
        <w:tc>
          <w:tcPr>
            <w:tcW w:w="4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7D5394" w14:textId="77777777" w:rsidR="004F5F76" w:rsidRPr="003A63FB" w:rsidRDefault="004F5F76" w:rsidP="00E30EB3">
            <w:pPr>
              <w:jc w:val="center"/>
              <w:rPr>
                <w:rFonts w:cs="Calibri"/>
                <w:sz w:val="16"/>
                <w:szCs w:val="16"/>
              </w:rPr>
            </w:pPr>
            <w:r w:rsidRPr="003A63FB">
              <w:rPr>
                <w:rFonts w:cs="Calibri"/>
                <w:sz w:val="16"/>
                <w:szCs w:val="16"/>
              </w:rPr>
              <w:t>2.</w:t>
            </w:r>
          </w:p>
        </w:tc>
        <w:tc>
          <w:tcPr>
            <w:tcW w:w="1312" w:type="dxa"/>
            <w:tcBorders>
              <w:top w:val="single" w:sz="4" w:space="0" w:color="auto"/>
              <w:left w:val="nil"/>
              <w:bottom w:val="single" w:sz="4" w:space="0" w:color="auto"/>
              <w:right w:val="single" w:sz="4" w:space="0" w:color="auto"/>
            </w:tcBorders>
            <w:shd w:val="clear" w:color="auto" w:fill="auto"/>
            <w:vAlign w:val="bottom"/>
            <w:hideMark/>
          </w:tcPr>
          <w:p w14:paraId="65FC3426" w14:textId="77777777" w:rsidR="004F5F76" w:rsidRPr="003A63FB" w:rsidRDefault="004F5F76" w:rsidP="00E30EB3">
            <w:pPr>
              <w:jc w:val="center"/>
              <w:rPr>
                <w:rFonts w:cs="Calibri"/>
                <w:sz w:val="16"/>
                <w:szCs w:val="16"/>
              </w:rPr>
            </w:pPr>
            <w:r w:rsidRPr="003A63FB">
              <w:rPr>
                <w:rFonts w:cs="Calibri"/>
                <w:sz w:val="16"/>
                <w:szCs w:val="16"/>
              </w:rPr>
              <w:t>Obveze za materijalne rashode (232)</w:t>
            </w:r>
          </w:p>
        </w:tc>
        <w:tc>
          <w:tcPr>
            <w:tcW w:w="1044" w:type="dxa"/>
            <w:tcBorders>
              <w:top w:val="single" w:sz="4" w:space="0" w:color="auto"/>
              <w:left w:val="nil"/>
              <w:bottom w:val="single" w:sz="4" w:space="0" w:color="auto"/>
              <w:right w:val="single" w:sz="4" w:space="0" w:color="auto"/>
            </w:tcBorders>
            <w:shd w:val="clear" w:color="auto" w:fill="auto"/>
            <w:vAlign w:val="bottom"/>
          </w:tcPr>
          <w:p w14:paraId="17698F6B" w14:textId="77777777" w:rsidR="004F5F76" w:rsidRPr="003A63FB" w:rsidRDefault="004F5F76" w:rsidP="00E30EB3">
            <w:pPr>
              <w:jc w:val="center"/>
              <w:rPr>
                <w:rFonts w:cs="Calibri"/>
                <w:sz w:val="16"/>
                <w:szCs w:val="16"/>
              </w:rPr>
            </w:pPr>
            <w:r w:rsidRPr="003A63FB">
              <w:rPr>
                <w:rFonts w:cs="Calibri"/>
                <w:sz w:val="16"/>
                <w:szCs w:val="16"/>
              </w:rPr>
              <w:t>377.226,74</w:t>
            </w:r>
          </w:p>
        </w:tc>
        <w:tc>
          <w:tcPr>
            <w:tcW w:w="1090" w:type="dxa"/>
            <w:tcBorders>
              <w:top w:val="single" w:sz="4" w:space="0" w:color="auto"/>
              <w:left w:val="nil"/>
              <w:bottom w:val="single" w:sz="4" w:space="0" w:color="auto"/>
              <w:right w:val="single" w:sz="4" w:space="0" w:color="auto"/>
            </w:tcBorders>
            <w:shd w:val="clear" w:color="auto" w:fill="auto"/>
            <w:vAlign w:val="bottom"/>
          </w:tcPr>
          <w:p w14:paraId="47AFA7C7" w14:textId="77777777" w:rsidR="004F5F76" w:rsidRPr="003A63FB" w:rsidRDefault="004F5F76" w:rsidP="00E30EB3">
            <w:pPr>
              <w:jc w:val="center"/>
              <w:rPr>
                <w:rFonts w:cs="Calibri"/>
                <w:sz w:val="16"/>
                <w:szCs w:val="16"/>
              </w:rPr>
            </w:pPr>
            <w:r w:rsidRPr="003A63FB">
              <w:rPr>
                <w:rFonts w:cs="Calibri"/>
                <w:sz w:val="16"/>
                <w:szCs w:val="16"/>
              </w:rPr>
              <w:t>1.894.312,12</w:t>
            </w:r>
          </w:p>
        </w:tc>
        <w:tc>
          <w:tcPr>
            <w:tcW w:w="1105" w:type="dxa"/>
            <w:tcBorders>
              <w:top w:val="single" w:sz="4" w:space="0" w:color="auto"/>
              <w:left w:val="nil"/>
              <w:bottom w:val="single" w:sz="4" w:space="0" w:color="auto"/>
              <w:right w:val="single" w:sz="4" w:space="0" w:color="auto"/>
            </w:tcBorders>
            <w:shd w:val="clear" w:color="auto" w:fill="auto"/>
            <w:vAlign w:val="bottom"/>
          </w:tcPr>
          <w:p w14:paraId="38C46811" w14:textId="77777777" w:rsidR="004F5F76" w:rsidRPr="003A63FB" w:rsidRDefault="004F5F76" w:rsidP="00E30EB3">
            <w:pPr>
              <w:rPr>
                <w:rFonts w:cs="Calibri"/>
                <w:sz w:val="16"/>
                <w:szCs w:val="16"/>
              </w:rPr>
            </w:pPr>
            <w:r w:rsidRPr="003A63FB">
              <w:rPr>
                <w:rFonts w:cs="Calibri"/>
                <w:sz w:val="16"/>
                <w:szCs w:val="16"/>
              </w:rPr>
              <w:t>2.271.637,86</w:t>
            </w:r>
          </w:p>
        </w:tc>
        <w:tc>
          <w:tcPr>
            <w:tcW w:w="1090" w:type="dxa"/>
            <w:tcBorders>
              <w:top w:val="single" w:sz="4" w:space="0" w:color="auto"/>
              <w:left w:val="nil"/>
              <w:bottom w:val="single" w:sz="4" w:space="0" w:color="auto"/>
              <w:right w:val="single" w:sz="4" w:space="0" w:color="auto"/>
            </w:tcBorders>
            <w:shd w:val="clear" w:color="auto" w:fill="auto"/>
            <w:vAlign w:val="bottom"/>
          </w:tcPr>
          <w:p w14:paraId="61D927CB" w14:textId="77777777" w:rsidR="004F5F76" w:rsidRPr="003A63FB" w:rsidRDefault="004F5F76" w:rsidP="00E30EB3">
            <w:pPr>
              <w:jc w:val="center"/>
              <w:rPr>
                <w:rFonts w:cs="Calibri"/>
                <w:sz w:val="16"/>
                <w:szCs w:val="16"/>
              </w:rPr>
            </w:pPr>
            <w:r w:rsidRPr="003A63FB">
              <w:rPr>
                <w:rFonts w:cs="Calibri"/>
                <w:sz w:val="16"/>
                <w:szCs w:val="16"/>
              </w:rPr>
              <w:t>1.912.689,34</w:t>
            </w:r>
          </w:p>
        </w:tc>
        <w:tc>
          <w:tcPr>
            <w:tcW w:w="1030" w:type="dxa"/>
            <w:tcBorders>
              <w:top w:val="single" w:sz="4" w:space="0" w:color="auto"/>
              <w:left w:val="nil"/>
              <w:bottom w:val="single" w:sz="4" w:space="0" w:color="auto"/>
              <w:right w:val="single" w:sz="4" w:space="0" w:color="auto"/>
            </w:tcBorders>
            <w:shd w:val="clear" w:color="auto" w:fill="auto"/>
            <w:vAlign w:val="bottom"/>
          </w:tcPr>
          <w:p w14:paraId="62D88BDB" w14:textId="77777777" w:rsidR="004F5F76" w:rsidRPr="003A63FB" w:rsidRDefault="004F5F76" w:rsidP="00E30EB3">
            <w:pPr>
              <w:jc w:val="center"/>
              <w:rPr>
                <w:rFonts w:cs="Calibri"/>
                <w:sz w:val="16"/>
                <w:szCs w:val="16"/>
              </w:rPr>
            </w:pPr>
            <w:r w:rsidRPr="003A63FB">
              <w:rPr>
                <w:rFonts w:cs="Calibri"/>
                <w:sz w:val="16"/>
                <w:szCs w:val="16"/>
              </w:rPr>
              <w:t>358.948,52</w:t>
            </w:r>
          </w:p>
        </w:tc>
        <w:tc>
          <w:tcPr>
            <w:tcW w:w="912" w:type="dxa"/>
            <w:tcBorders>
              <w:top w:val="single" w:sz="4" w:space="0" w:color="auto"/>
              <w:left w:val="nil"/>
              <w:bottom w:val="single" w:sz="4" w:space="0" w:color="auto"/>
              <w:right w:val="single" w:sz="4" w:space="0" w:color="auto"/>
            </w:tcBorders>
            <w:shd w:val="clear" w:color="auto" w:fill="auto"/>
            <w:vAlign w:val="bottom"/>
            <w:hideMark/>
          </w:tcPr>
          <w:p w14:paraId="287A4D17" w14:textId="77777777" w:rsidR="004F5F76" w:rsidRPr="003A63FB" w:rsidRDefault="004F5F76" w:rsidP="00E30EB3">
            <w:pPr>
              <w:jc w:val="center"/>
              <w:rPr>
                <w:rFonts w:cs="Calibri"/>
                <w:sz w:val="16"/>
                <w:szCs w:val="16"/>
              </w:rPr>
            </w:pPr>
            <w:r w:rsidRPr="003A63FB">
              <w:rPr>
                <w:rFonts w:cs="Calibri"/>
                <w:sz w:val="16"/>
                <w:szCs w:val="16"/>
              </w:rPr>
              <w:t>84,20</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76EC40D8" w14:textId="77777777" w:rsidR="004F5F76" w:rsidRPr="003A63FB" w:rsidRDefault="004F5F76" w:rsidP="00E30EB3">
            <w:pPr>
              <w:jc w:val="center"/>
              <w:rPr>
                <w:rFonts w:cs="Calibri"/>
                <w:sz w:val="16"/>
                <w:szCs w:val="16"/>
              </w:rPr>
            </w:pPr>
            <w:r w:rsidRPr="003A63FB">
              <w:rPr>
                <w:rFonts w:cs="Calibri"/>
                <w:sz w:val="16"/>
                <w:szCs w:val="16"/>
              </w:rPr>
              <w:t>228.989,42</w:t>
            </w:r>
          </w:p>
        </w:tc>
        <w:tc>
          <w:tcPr>
            <w:tcW w:w="1005" w:type="dxa"/>
            <w:tcBorders>
              <w:top w:val="single" w:sz="4" w:space="0" w:color="auto"/>
              <w:left w:val="nil"/>
              <w:bottom w:val="single" w:sz="4" w:space="0" w:color="auto"/>
              <w:right w:val="single" w:sz="4" w:space="0" w:color="auto"/>
            </w:tcBorders>
            <w:shd w:val="clear" w:color="auto" w:fill="auto"/>
            <w:vAlign w:val="bottom"/>
            <w:hideMark/>
          </w:tcPr>
          <w:p w14:paraId="6080A856" w14:textId="77777777" w:rsidR="004F5F76" w:rsidRPr="003A63FB" w:rsidRDefault="004F5F76" w:rsidP="00E30EB3">
            <w:pPr>
              <w:jc w:val="center"/>
              <w:rPr>
                <w:rFonts w:cs="Calibri"/>
                <w:sz w:val="16"/>
                <w:szCs w:val="16"/>
              </w:rPr>
            </w:pPr>
            <w:r w:rsidRPr="003A63FB">
              <w:rPr>
                <w:rFonts w:cs="Calibri"/>
                <w:sz w:val="16"/>
                <w:szCs w:val="16"/>
              </w:rPr>
              <w:t>129.959,10</w:t>
            </w:r>
          </w:p>
        </w:tc>
      </w:tr>
      <w:tr w:rsidR="003A63FB" w:rsidRPr="003A63FB" w14:paraId="020E2200" w14:textId="77777777" w:rsidTr="00E30EB3">
        <w:trPr>
          <w:trHeight w:val="328"/>
        </w:trPr>
        <w:tc>
          <w:tcPr>
            <w:tcW w:w="4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C579D1" w14:textId="77777777" w:rsidR="004F5F76" w:rsidRPr="003A63FB" w:rsidRDefault="004F5F76" w:rsidP="00E30EB3">
            <w:pPr>
              <w:jc w:val="center"/>
              <w:rPr>
                <w:rFonts w:cs="Calibri"/>
                <w:sz w:val="16"/>
                <w:szCs w:val="16"/>
              </w:rPr>
            </w:pPr>
            <w:r w:rsidRPr="003A63FB">
              <w:rPr>
                <w:rFonts w:cs="Calibri"/>
                <w:sz w:val="16"/>
                <w:szCs w:val="16"/>
              </w:rPr>
              <w:t>3.</w:t>
            </w:r>
          </w:p>
        </w:tc>
        <w:tc>
          <w:tcPr>
            <w:tcW w:w="1312" w:type="dxa"/>
            <w:tcBorders>
              <w:top w:val="single" w:sz="4" w:space="0" w:color="auto"/>
              <w:left w:val="nil"/>
              <w:bottom w:val="single" w:sz="4" w:space="0" w:color="auto"/>
              <w:right w:val="single" w:sz="4" w:space="0" w:color="auto"/>
            </w:tcBorders>
            <w:shd w:val="clear" w:color="auto" w:fill="auto"/>
            <w:vAlign w:val="bottom"/>
            <w:hideMark/>
          </w:tcPr>
          <w:p w14:paraId="35DF1F1E" w14:textId="77777777" w:rsidR="004F5F76" w:rsidRPr="003A63FB" w:rsidRDefault="004F5F76" w:rsidP="00E30EB3">
            <w:pPr>
              <w:jc w:val="center"/>
              <w:rPr>
                <w:rFonts w:cs="Calibri"/>
                <w:sz w:val="16"/>
                <w:szCs w:val="16"/>
              </w:rPr>
            </w:pPr>
            <w:r w:rsidRPr="003A63FB">
              <w:rPr>
                <w:rFonts w:cs="Calibri"/>
                <w:sz w:val="16"/>
                <w:szCs w:val="16"/>
              </w:rPr>
              <w:t>Obveze za financijske rashode (234)</w:t>
            </w:r>
          </w:p>
        </w:tc>
        <w:tc>
          <w:tcPr>
            <w:tcW w:w="1044" w:type="dxa"/>
            <w:tcBorders>
              <w:top w:val="single" w:sz="4" w:space="0" w:color="auto"/>
              <w:left w:val="nil"/>
              <w:bottom w:val="single" w:sz="4" w:space="0" w:color="auto"/>
              <w:right w:val="single" w:sz="4" w:space="0" w:color="auto"/>
            </w:tcBorders>
            <w:shd w:val="clear" w:color="auto" w:fill="auto"/>
            <w:vAlign w:val="bottom"/>
          </w:tcPr>
          <w:p w14:paraId="4BB993B8" w14:textId="77777777" w:rsidR="004F5F76" w:rsidRPr="003A63FB" w:rsidRDefault="004F5F76" w:rsidP="00E30EB3">
            <w:pPr>
              <w:jc w:val="center"/>
              <w:rPr>
                <w:rFonts w:cs="Calibri"/>
                <w:sz w:val="16"/>
                <w:szCs w:val="16"/>
              </w:rPr>
            </w:pPr>
            <w:r w:rsidRPr="003A63FB">
              <w:rPr>
                <w:rFonts w:cs="Calibri"/>
                <w:sz w:val="16"/>
                <w:szCs w:val="16"/>
              </w:rPr>
              <w:t>0,00</w:t>
            </w:r>
          </w:p>
        </w:tc>
        <w:tc>
          <w:tcPr>
            <w:tcW w:w="1090" w:type="dxa"/>
            <w:tcBorders>
              <w:top w:val="single" w:sz="4" w:space="0" w:color="auto"/>
              <w:left w:val="nil"/>
              <w:bottom w:val="single" w:sz="4" w:space="0" w:color="auto"/>
              <w:right w:val="single" w:sz="4" w:space="0" w:color="auto"/>
            </w:tcBorders>
            <w:shd w:val="clear" w:color="auto" w:fill="auto"/>
            <w:vAlign w:val="bottom"/>
          </w:tcPr>
          <w:p w14:paraId="2964E12C" w14:textId="77777777" w:rsidR="004F5F76" w:rsidRPr="003A63FB" w:rsidRDefault="004F5F76" w:rsidP="00E30EB3">
            <w:pPr>
              <w:jc w:val="center"/>
              <w:rPr>
                <w:rFonts w:cs="Calibri"/>
                <w:sz w:val="16"/>
                <w:szCs w:val="16"/>
              </w:rPr>
            </w:pPr>
            <w:r w:rsidRPr="003A63FB">
              <w:rPr>
                <w:rFonts w:cs="Calibri"/>
                <w:sz w:val="16"/>
                <w:szCs w:val="16"/>
              </w:rPr>
              <w:t>14.627,40</w:t>
            </w:r>
          </w:p>
        </w:tc>
        <w:tc>
          <w:tcPr>
            <w:tcW w:w="1105" w:type="dxa"/>
            <w:tcBorders>
              <w:top w:val="single" w:sz="4" w:space="0" w:color="auto"/>
              <w:left w:val="nil"/>
              <w:bottom w:val="single" w:sz="4" w:space="0" w:color="auto"/>
              <w:right w:val="single" w:sz="4" w:space="0" w:color="auto"/>
            </w:tcBorders>
            <w:shd w:val="clear" w:color="auto" w:fill="auto"/>
            <w:vAlign w:val="bottom"/>
          </w:tcPr>
          <w:p w14:paraId="1E1F1AF8" w14:textId="77777777" w:rsidR="004F5F76" w:rsidRPr="003A63FB" w:rsidRDefault="004F5F76" w:rsidP="00E30EB3">
            <w:pPr>
              <w:jc w:val="center"/>
              <w:rPr>
                <w:rFonts w:cs="Calibri"/>
                <w:sz w:val="16"/>
                <w:szCs w:val="16"/>
              </w:rPr>
            </w:pPr>
            <w:r w:rsidRPr="003A63FB">
              <w:rPr>
                <w:rFonts w:cs="Calibri"/>
                <w:sz w:val="16"/>
                <w:szCs w:val="16"/>
              </w:rPr>
              <w:t>14.627,40</w:t>
            </w:r>
          </w:p>
        </w:tc>
        <w:tc>
          <w:tcPr>
            <w:tcW w:w="1090" w:type="dxa"/>
            <w:tcBorders>
              <w:top w:val="single" w:sz="4" w:space="0" w:color="auto"/>
              <w:left w:val="nil"/>
              <w:bottom w:val="single" w:sz="4" w:space="0" w:color="auto"/>
              <w:right w:val="single" w:sz="4" w:space="0" w:color="auto"/>
            </w:tcBorders>
            <w:shd w:val="clear" w:color="auto" w:fill="auto"/>
            <w:vAlign w:val="bottom"/>
          </w:tcPr>
          <w:p w14:paraId="2A5A6899" w14:textId="77777777" w:rsidR="004F5F76" w:rsidRPr="003A63FB" w:rsidRDefault="004F5F76" w:rsidP="00E30EB3">
            <w:pPr>
              <w:jc w:val="center"/>
              <w:rPr>
                <w:rFonts w:cs="Calibri"/>
                <w:sz w:val="16"/>
                <w:szCs w:val="16"/>
              </w:rPr>
            </w:pPr>
            <w:r w:rsidRPr="003A63FB">
              <w:rPr>
                <w:rFonts w:cs="Calibri"/>
                <w:sz w:val="16"/>
                <w:szCs w:val="16"/>
              </w:rPr>
              <w:t>14.627,40</w:t>
            </w:r>
          </w:p>
        </w:tc>
        <w:tc>
          <w:tcPr>
            <w:tcW w:w="1030" w:type="dxa"/>
            <w:tcBorders>
              <w:top w:val="single" w:sz="4" w:space="0" w:color="auto"/>
              <w:left w:val="nil"/>
              <w:bottom w:val="single" w:sz="4" w:space="0" w:color="auto"/>
              <w:right w:val="single" w:sz="4" w:space="0" w:color="auto"/>
            </w:tcBorders>
            <w:shd w:val="clear" w:color="auto" w:fill="auto"/>
            <w:vAlign w:val="bottom"/>
          </w:tcPr>
          <w:p w14:paraId="696B7A84" w14:textId="77777777" w:rsidR="004F5F76" w:rsidRPr="003A63FB" w:rsidRDefault="004F5F76" w:rsidP="00E30EB3">
            <w:pPr>
              <w:jc w:val="center"/>
              <w:rPr>
                <w:rFonts w:cs="Calibri"/>
                <w:sz w:val="16"/>
                <w:szCs w:val="16"/>
              </w:rPr>
            </w:pPr>
            <w:r w:rsidRPr="003A63FB">
              <w:rPr>
                <w:rFonts w:cs="Calibri"/>
                <w:sz w:val="16"/>
                <w:szCs w:val="16"/>
              </w:rPr>
              <w:t>0,00</w:t>
            </w:r>
          </w:p>
        </w:tc>
        <w:tc>
          <w:tcPr>
            <w:tcW w:w="912" w:type="dxa"/>
            <w:tcBorders>
              <w:top w:val="single" w:sz="4" w:space="0" w:color="auto"/>
              <w:left w:val="nil"/>
              <w:bottom w:val="single" w:sz="4" w:space="0" w:color="auto"/>
              <w:right w:val="single" w:sz="4" w:space="0" w:color="auto"/>
            </w:tcBorders>
            <w:shd w:val="clear" w:color="auto" w:fill="auto"/>
            <w:vAlign w:val="bottom"/>
            <w:hideMark/>
          </w:tcPr>
          <w:p w14:paraId="5B47F7FD" w14:textId="77777777" w:rsidR="004F5F76" w:rsidRPr="003A63FB" w:rsidRDefault="004F5F76" w:rsidP="00E30EB3">
            <w:pPr>
              <w:jc w:val="center"/>
              <w:rPr>
                <w:rFonts w:cs="Calibri"/>
                <w:sz w:val="16"/>
                <w:szCs w:val="16"/>
              </w:rPr>
            </w:pPr>
            <w:r w:rsidRPr="003A63FB">
              <w:rPr>
                <w:rFonts w:cs="Calibri"/>
                <w:sz w:val="16"/>
                <w:szCs w:val="16"/>
              </w:rPr>
              <w:t>100,00</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73017D2C" w14:textId="77777777" w:rsidR="004F5F76" w:rsidRPr="003A63FB" w:rsidRDefault="004F5F76" w:rsidP="00E30EB3">
            <w:pPr>
              <w:jc w:val="center"/>
              <w:rPr>
                <w:rFonts w:cs="Calibri"/>
                <w:sz w:val="16"/>
                <w:szCs w:val="16"/>
              </w:rPr>
            </w:pPr>
            <w:r w:rsidRPr="003A63FB">
              <w:rPr>
                <w:rFonts w:cs="Calibri"/>
                <w:sz w:val="16"/>
                <w:szCs w:val="16"/>
              </w:rPr>
              <w:t>0,00</w:t>
            </w:r>
          </w:p>
        </w:tc>
        <w:tc>
          <w:tcPr>
            <w:tcW w:w="1005" w:type="dxa"/>
            <w:tcBorders>
              <w:top w:val="single" w:sz="4" w:space="0" w:color="auto"/>
              <w:left w:val="nil"/>
              <w:bottom w:val="single" w:sz="4" w:space="0" w:color="auto"/>
              <w:right w:val="single" w:sz="4" w:space="0" w:color="auto"/>
            </w:tcBorders>
            <w:shd w:val="clear" w:color="auto" w:fill="auto"/>
            <w:vAlign w:val="bottom"/>
            <w:hideMark/>
          </w:tcPr>
          <w:p w14:paraId="1B2C0024" w14:textId="77777777" w:rsidR="004F5F76" w:rsidRPr="003A63FB" w:rsidRDefault="004F5F76" w:rsidP="00E30EB3">
            <w:pPr>
              <w:jc w:val="center"/>
              <w:rPr>
                <w:rFonts w:cs="Calibri"/>
                <w:sz w:val="16"/>
                <w:szCs w:val="16"/>
              </w:rPr>
            </w:pPr>
            <w:r w:rsidRPr="003A63FB">
              <w:rPr>
                <w:rFonts w:cs="Calibri"/>
                <w:sz w:val="16"/>
                <w:szCs w:val="16"/>
              </w:rPr>
              <w:t>0,00</w:t>
            </w:r>
          </w:p>
        </w:tc>
      </w:tr>
      <w:tr w:rsidR="003A63FB" w:rsidRPr="003A63FB" w14:paraId="08FF23C9" w14:textId="77777777" w:rsidTr="00E30EB3">
        <w:trPr>
          <w:trHeight w:val="568"/>
        </w:trPr>
        <w:tc>
          <w:tcPr>
            <w:tcW w:w="4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3B00F6" w14:textId="77777777" w:rsidR="004F5F76" w:rsidRPr="003A63FB" w:rsidRDefault="004F5F76" w:rsidP="00E30EB3">
            <w:pPr>
              <w:jc w:val="center"/>
              <w:rPr>
                <w:rFonts w:cs="Calibri"/>
                <w:sz w:val="16"/>
                <w:szCs w:val="16"/>
              </w:rPr>
            </w:pPr>
            <w:r w:rsidRPr="003A63FB">
              <w:rPr>
                <w:rFonts w:cs="Calibri"/>
                <w:sz w:val="16"/>
                <w:szCs w:val="16"/>
              </w:rPr>
              <w:t>4.</w:t>
            </w:r>
          </w:p>
        </w:tc>
        <w:tc>
          <w:tcPr>
            <w:tcW w:w="1312" w:type="dxa"/>
            <w:tcBorders>
              <w:top w:val="single" w:sz="4" w:space="0" w:color="auto"/>
              <w:left w:val="nil"/>
              <w:bottom w:val="single" w:sz="4" w:space="0" w:color="auto"/>
              <w:right w:val="single" w:sz="4" w:space="0" w:color="auto"/>
            </w:tcBorders>
            <w:shd w:val="clear" w:color="auto" w:fill="auto"/>
            <w:vAlign w:val="bottom"/>
            <w:hideMark/>
          </w:tcPr>
          <w:p w14:paraId="39A0C898" w14:textId="77777777" w:rsidR="004F5F76" w:rsidRPr="003A63FB" w:rsidRDefault="004F5F76" w:rsidP="00E30EB3">
            <w:pPr>
              <w:jc w:val="center"/>
              <w:rPr>
                <w:rFonts w:cs="Calibri"/>
                <w:sz w:val="16"/>
                <w:szCs w:val="16"/>
              </w:rPr>
            </w:pPr>
            <w:r w:rsidRPr="003A63FB">
              <w:rPr>
                <w:rFonts w:cs="Calibri"/>
                <w:sz w:val="16"/>
                <w:szCs w:val="16"/>
              </w:rPr>
              <w:t>Obveze za nabavu proizvedene dugotrajne imovine (242)</w:t>
            </w:r>
          </w:p>
        </w:tc>
        <w:tc>
          <w:tcPr>
            <w:tcW w:w="1044" w:type="dxa"/>
            <w:tcBorders>
              <w:top w:val="single" w:sz="4" w:space="0" w:color="auto"/>
              <w:left w:val="nil"/>
              <w:bottom w:val="single" w:sz="4" w:space="0" w:color="auto"/>
              <w:right w:val="single" w:sz="4" w:space="0" w:color="auto"/>
            </w:tcBorders>
            <w:shd w:val="clear" w:color="auto" w:fill="auto"/>
            <w:vAlign w:val="bottom"/>
          </w:tcPr>
          <w:p w14:paraId="683C36EC" w14:textId="77777777" w:rsidR="004F5F76" w:rsidRPr="003A63FB" w:rsidRDefault="004F5F76" w:rsidP="00E30EB3">
            <w:pPr>
              <w:jc w:val="center"/>
              <w:rPr>
                <w:rFonts w:cs="Calibri"/>
                <w:sz w:val="16"/>
                <w:szCs w:val="16"/>
              </w:rPr>
            </w:pPr>
            <w:r w:rsidRPr="003A63FB">
              <w:rPr>
                <w:rFonts w:cs="Calibri"/>
                <w:sz w:val="16"/>
                <w:szCs w:val="16"/>
              </w:rPr>
              <w:t>5.200,00</w:t>
            </w:r>
          </w:p>
        </w:tc>
        <w:tc>
          <w:tcPr>
            <w:tcW w:w="1090" w:type="dxa"/>
            <w:tcBorders>
              <w:top w:val="single" w:sz="4" w:space="0" w:color="auto"/>
              <w:left w:val="nil"/>
              <w:bottom w:val="single" w:sz="4" w:space="0" w:color="auto"/>
              <w:right w:val="single" w:sz="4" w:space="0" w:color="auto"/>
            </w:tcBorders>
            <w:shd w:val="clear" w:color="auto" w:fill="auto"/>
            <w:vAlign w:val="bottom"/>
          </w:tcPr>
          <w:p w14:paraId="6913F56A" w14:textId="77777777" w:rsidR="004F5F76" w:rsidRPr="003A63FB" w:rsidRDefault="004F5F76" w:rsidP="00E30EB3">
            <w:pPr>
              <w:jc w:val="center"/>
              <w:rPr>
                <w:rFonts w:cs="Calibri"/>
                <w:sz w:val="16"/>
                <w:szCs w:val="16"/>
              </w:rPr>
            </w:pPr>
            <w:r w:rsidRPr="003A63FB">
              <w:rPr>
                <w:rFonts w:cs="Calibri"/>
                <w:sz w:val="16"/>
                <w:szCs w:val="16"/>
              </w:rPr>
              <w:t>41.720,31</w:t>
            </w:r>
          </w:p>
        </w:tc>
        <w:tc>
          <w:tcPr>
            <w:tcW w:w="1105" w:type="dxa"/>
            <w:tcBorders>
              <w:top w:val="single" w:sz="4" w:space="0" w:color="auto"/>
              <w:left w:val="nil"/>
              <w:bottom w:val="single" w:sz="4" w:space="0" w:color="auto"/>
              <w:right w:val="single" w:sz="4" w:space="0" w:color="auto"/>
            </w:tcBorders>
            <w:shd w:val="clear" w:color="auto" w:fill="auto"/>
            <w:vAlign w:val="bottom"/>
          </w:tcPr>
          <w:p w14:paraId="3DBAE31C" w14:textId="77777777" w:rsidR="004F5F76" w:rsidRPr="003A63FB" w:rsidRDefault="004F5F76" w:rsidP="00E30EB3">
            <w:pPr>
              <w:jc w:val="center"/>
              <w:rPr>
                <w:rFonts w:cs="Calibri"/>
                <w:sz w:val="16"/>
                <w:szCs w:val="16"/>
              </w:rPr>
            </w:pPr>
            <w:r w:rsidRPr="003A63FB">
              <w:rPr>
                <w:rFonts w:cs="Calibri"/>
                <w:sz w:val="16"/>
                <w:szCs w:val="16"/>
              </w:rPr>
              <w:t>46.920,31</w:t>
            </w:r>
          </w:p>
        </w:tc>
        <w:tc>
          <w:tcPr>
            <w:tcW w:w="1090" w:type="dxa"/>
            <w:tcBorders>
              <w:top w:val="single" w:sz="4" w:space="0" w:color="auto"/>
              <w:left w:val="nil"/>
              <w:bottom w:val="single" w:sz="4" w:space="0" w:color="auto"/>
              <w:right w:val="single" w:sz="4" w:space="0" w:color="auto"/>
            </w:tcBorders>
            <w:shd w:val="clear" w:color="auto" w:fill="auto"/>
            <w:vAlign w:val="bottom"/>
          </w:tcPr>
          <w:p w14:paraId="45A78FD3" w14:textId="77777777" w:rsidR="004F5F76" w:rsidRPr="003A63FB" w:rsidRDefault="004F5F76" w:rsidP="00E30EB3">
            <w:pPr>
              <w:jc w:val="center"/>
              <w:rPr>
                <w:rFonts w:cs="Calibri"/>
                <w:sz w:val="16"/>
                <w:szCs w:val="16"/>
              </w:rPr>
            </w:pPr>
            <w:r w:rsidRPr="003A63FB">
              <w:rPr>
                <w:rFonts w:cs="Calibri"/>
                <w:sz w:val="16"/>
                <w:szCs w:val="16"/>
              </w:rPr>
              <w:t>9.437,00</w:t>
            </w:r>
          </w:p>
        </w:tc>
        <w:tc>
          <w:tcPr>
            <w:tcW w:w="1030" w:type="dxa"/>
            <w:tcBorders>
              <w:top w:val="single" w:sz="4" w:space="0" w:color="auto"/>
              <w:left w:val="nil"/>
              <w:bottom w:val="single" w:sz="4" w:space="0" w:color="auto"/>
              <w:right w:val="single" w:sz="4" w:space="0" w:color="auto"/>
            </w:tcBorders>
            <w:shd w:val="clear" w:color="auto" w:fill="auto"/>
            <w:vAlign w:val="bottom"/>
          </w:tcPr>
          <w:p w14:paraId="484565A6" w14:textId="77777777" w:rsidR="004F5F76" w:rsidRPr="003A63FB" w:rsidRDefault="004F5F76" w:rsidP="00E30EB3">
            <w:pPr>
              <w:jc w:val="center"/>
              <w:rPr>
                <w:rFonts w:cs="Calibri"/>
                <w:sz w:val="16"/>
                <w:szCs w:val="16"/>
              </w:rPr>
            </w:pPr>
            <w:r w:rsidRPr="003A63FB">
              <w:rPr>
                <w:rFonts w:cs="Calibri"/>
                <w:sz w:val="16"/>
                <w:szCs w:val="16"/>
              </w:rPr>
              <w:t>37.483,31</w:t>
            </w:r>
          </w:p>
        </w:tc>
        <w:tc>
          <w:tcPr>
            <w:tcW w:w="912" w:type="dxa"/>
            <w:tcBorders>
              <w:top w:val="single" w:sz="4" w:space="0" w:color="auto"/>
              <w:left w:val="nil"/>
              <w:bottom w:val="single" w:sz="4" w:space="0" w:color="auto"/>
              <w:right w:val="single" w:sz="4" w:space="0" w:color="auto"/>
            </w:tcBorders>
            <w:shd w:val="clear" w:color="auto" w:fill="auto"/>
            <w:vAlign w:val="bottom"/>
            <w:hideMark/>
          </w:tcPr>
          <w:p w14:paraId="29595C89" w14:textId="77777777" w:rsidR="004F5F76" w:rsidRPr="003A63FB" w:rsidRDefault="004F5F76" w:rsidP="00E30EB3">
            <w:pPr>
              <w:jc w:val="center"/>
              <w:rPr>
                <w:rFonts w:cs="Calibri"/>
                <w:sz w:val="16"/>
                <w:szCs w:val="16"/>
              </w:rPr>
            </w:pPr>
            <w:r w:rsidRPr="003A63FB">
              <w:rPr>
                <w:rFonts w:cs="Calibri"/>
                <w:sz w:val="16"/>
                <w:szCs w:val="16"/>
              </w:rPr>
              <w:t>20,11</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643FB554" w14:textId="77777777" w:rsidR="004F5F76" w:rsidRPr="003A63FB" w:rsidRDefault="004F5F76" w:rsidP="00E30EB3">
            <w:pPr>
              <w:jc w:val="center"/>
              <w:rPr>
                <w:rFonts w:cs="Calibri"/>
                <w:sz w:val="16"/>
                <w:szCs w:val="16"/>
              </w:rPr>
            </w:pPr>
            <w:r w:rsidRPr="003A63FB">
              <w:rPr>
                <w:rFonts w:cs="Calibri"/>
                <w:sz w:val="16"/>
                <w:szCs w:val="16"/>
              </w:rPr>
              <w:t>37.483,31</w:t>
            </w:r>
          </w:p>
        </w:tc>
        <w:tc>
          <w:tcPr>
            <w:tcW w:w="1005" w:type="dxa"/>
            <w:tcBorders>
              <w:top w:val="single" w:sz="4" w:space="0" w:color="auto"/>
              <w:left w:val="nil"/>
              <w:bottom w:val="single" w:sz="4" w:space="0" w:color="auto"/>
              <w:right w:val="single" w:sz="4" w:space="0" w:color="auto"/>
            </w:tcBorders>
            <w:shd w:val="clear" w:color="auto" w:fill="auto"/>
            <w:vAlign w:val="bottom"/>
            <w:hideMark/>
          </w:tcPr>
          <w:p w14:paraId="7B1C553E" w14:textId="77777777" w:rsidR="004F5F76" w:rsidRPr="003A63FB" w:rsidRDefault="004F5F76" w:rsidP="00E30EB3">
            <w:pPr>
              <w:jc w:val="center"/>
              <w:rPr>
                <w:rFonts w:cs="Calibri"/>
                <w:sz w:val="16"/>
                <w:szCs w:val="16"/>
              </w:rPr>
            </w:pPr>
            <w:r w:rsidRPr="003A63FB">
              <w:rPr>
                <w:rFonts w:cs="Calibri"/>
                <w:sz w:val="16"/>
                <w:szCs w:val="16"/>
              </w:rPr>
              <w:t>0,00</w:t>
            </w:r>
          </w:p>
        </w:tc>
      </w:tr>
      <w:tr w:rsidR="003A63FB" w:rsidRPr="003A63FB" w14:paraId="00A8809D" w14:textId="77777777" w:rsidTr="00E30EB3">
        <w:trPr>
          <w:trHeight w:val="348"/>
        </w:trPr>
        <w:tc>
          <w:tcPr>
            <w:tcW w:w="4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0C9E07" w14:textId="77777777" w:rsidR="004F5F76" w:rsidRPr="003A63FB" w:rsidRDefault="004F5F76" w:rsidP="00E30EB3">
            <w:pPr>
              <w:jc w:val="center"/>
              <w:rPr>
                <w:rFonts w:cs="Calibri"/>
                <w:sz w:val="16"/>
                <w:szCs w:val="16"/>
              </w:rPr>
            </w:pPr>
            <w:r w:rsidRPr="003A63FB">
              <w:rPr>
                <w:rFonts w:cs="Calibri"/>
                <w:sz w:val="16"/>
                <w:szCs w:val="16"/>
              </w:rPr>
              <w:t>5.</w:t>
            </w:r>
          </w:p>
        </w:tc>
        <w:tc>
          <w:tcPr>
            <w:tcW w:w="1312" w:type="dxa"/>
            <w:tcBorders>
              <w:top w:val="single" w:sz="4" w:space="0" w:color="auto"/>
              <w:left w:val="nil"/>
              <w:bottom w:val="single" w:sz="4" w:space="0" w:color="auto"/>
              <w:right w:val="single" w:sz="4" w:space="0" w:color="auto"/>
            </w:tcBorders>
            <w:shd w:val="clear" w:color="auto" w:fill="auto"/>
            <w:vAlign w:val="bottom"/>
            <w:hideMark/>
          </w:tcPr>
          <w:p w14:paraId="62173B5F" w14:textId="77777777" w:rsidR="004F5F76" w:rsidRPr="003A63FB" w:rsidRDefault="004F5F76" w:rsidP="00E30EB3">
            <w:pPr>
              <w:jc w:val="center"/>
              <w:rPr>
                <w:rFonts w:cs="Calibri"/>
                <w:sz w:val="16"/>
                <w:szCs w:val="16"/>
              </w:rPr>
            </w:pPr>
            <w:r w:rsidRPr="003A63FB">
              <w:rPr>
                <w:rFonts w:cs="Calibri"/>
                <w:sz w:val="16"/>
                <w:szCs w:val="16"/>
              </w:rPr>
              <w:t>Obveze za kredite i zajmove (264)</w:t>
            </w:r>
          </w:p>
        </w:tc>
        <w:tc>
          <w:tcPr>
            <w:tcW w:w="1044" w:type="dxa"/>
            <w:tcBorders>
              <w:top w:val="single" w:sz="4" w:space="0" w:color="auto"/>
              <w:left w:val="nil"/>
              <w:bottom w:val="single" w:sz="4" w:space="0" w:color="auto"/>
              <w:right w:val="single" w:sz="4" w:space="0" w:color="auto"/>
            </w:tcBorders>
            <w:shd w:val="clear" w:color="auto" w:fill="auto"/>
            <w:vAlign w:val="bottom"/>
          </w:tcPr>
          <w:p w14:paraId="304D9AA2" w14:textId="77777777" w:rsidR="004F5F76" w:rsidRPr="003A63FB" w:rsidRDefault="004F5F76" w:rsidP="00E30EB3">
            <w:pPr>
              <w:jc w:val="center"/>
              <w:rPr>
                <w:rFonts w:cs="Calibri"/>
                <w:sz w:val="16"/>
                <w:szCs w:val="16"/>
              </w:rPr>
            </w:pPr>
            <w:r w:rsidRPr="003A63FB">
              <w:rPr>
                <w:rFonts w:cs="Calibri"/>
                <w:sz w:val="16"/>
                <w:szCs w:val="16"/>
              </w:rPr>
              <w:t>1.500.000,00</w:t>
            </w:r>
          </w:p>
        </w:tc>
        <w:tc>
          <w:tcPr>
            <w:tcW w:w="1090" w:type="dxa"/>
            <w:tcBorders>
              <w:top w:val="single" w:sz="4" w:space="0" w:color="auto"/>
              <w:left w:val="nil"/>
              <w:bottom w:val="single" w:sz="4" w:space="0" w:color="auto"/>
              <w:right w:val="single" w:sz="4" w:space="0" w:color="auto"/>
            </w:tcBorders>
            <w:shd w:val="clear" w:color="auto" w:fill="auto"/>
            <w:vAlign w:val="bottom"/>
            <w:hideMark/>
          </w:tcPr>
          <w:p w14:paraId="2C31FAA4" w14:textId="77777777" w:rsidR="004F5F76" w:rsidRPr="003A63FB" w:rsidRDefault="004F5F76" w:rsidP="00E30EB3">
            <w:pPr>
              <w:jc w:val="center"/>
              <w:rPr>
                <w:rFonts w:cs="Calibri"/>
                <w:sz w:val="16"/>
                <w:szCs w:val="16"/>
              </w:rPr>
            </w:pPr>
            <w:r w:rsidRPr="003A63FB">
              <w:rPr>
                <w:rFonts w:cs="Calibri"/>
                <w:sz w:val="16"/>
                <w:szCs w:val="16"/>
              </w:rPr>
              <w:t> </w:t>
            </w:r>
          </w:p>
        </w:tc>
        <w:tc>
          <w:tcPr>
            <w:tcW w:w="1105" w:type="dxa"/>
            <w:tcBorders>
              <w:top w:val="single" w:sz="4" w:space="0" w:color="auto"/>
              <w:left w:val="nil"/>
              <w:bottom w:val="single" w:sz="4" w:space="0" w:color="auto"/>
              <w:right w:val="single" w:sz="4" w:space="0" w:color="auto"/>
            </w:tcBorders>
            <w:shd w:val="clear" w:color="auto" w:fill="auto"/>
            <w:vAlign w:val="bottom"/>
          </w:tcPr>
          <w:p w14:paraId="14692B7D" w14:textId="77777777" w:rsidR="004F5F76" w:rsidRPr="003A63FB" w:rsidRDefault="004F5F76" w:rsidP="00E30EB3">
            <w:pPr>
              <w:jc w:val="center"/>
              <w:rPr>
                <w:rFonts w:cs="Calibri"/>
                <w:sz w:val="16"/>
                <w:szCs w:val="16"/>
              </w:rPr>
            </w:pPr>
            <w:r w:rsidRPr="003A63FB">
              <w:rPr>
                <w:rFonts w:cs="Calibri"/>
                <w:sz w:val="16"/>
                <w:szCs w:val="16"/>
              </w:rPr>
              <w:t>1.500.000,00</w:t>
            </w:r>
          </w:p>
        </w:tc>
        <w:tc>
          <w:tcPr>
            <w:tcW w:w="1090" w:type="dxa"/>
            <w:tcBorders>
              <w:top w:val="single" w:sz="4" w:space="0" w:color="auto"/>
              <w:left w:val="nil"/>
              <w:bottom w:val="single" w:sz="4" w:space="0" w:color="auto"/>
              <w:right w:val="single" w:sz="4" w:space="0" w:color="auto"/>
            </w:tcBorders>
            <w:shd w:val="clear" w:color="auto" w:fill="auto"/>
            <w:vAlign w:val="bottom"/>
          </w:tcPr>
          <w:p w14:paraId="21B61FF2" w14:textId="77777777" w:rsidR="004F5F76" w:rsidRPr="003A63FB" w:rsidRDefault="004F5F76" w:rsidP="00E30EB3">
            <w:pPr>
              <w:jc w:val="center"/>
              <w:rPr>
                <w:rFonts w:cs="Calibri"/>
                <w:sz w:val="16"/>
                <w:szCs w:val="16"/>
              </w:rPr>
            </w:pPr>
            <w:r w:rsidRPr="003A63FB">
              <w:rPr>
                <w:rFonts w:cs="Calibri"/>
                <w:sz w:val="16"/>
                <w:szCs w:val="16"/>
              </w:rPr>
              <w:t>100.000,00</w:t>
            </w:r>
          </w:p>
        </w:tc>
        <w:tc>
          <w:tcPr>
            <w:tcW w:w="1030" w:type="dxa"/>
            <w:tcBorders>
              <w:top w:val="single" w:sz="4" w:space="0" w:color="auto"/>
              <w:left w:val="nil"/>
              <w:bottom w:val="single" w:sz="4" w:space="0" w:color="auto"/>
              <w:right w:val="single" w:sz="4" w:space="0" w:color="auto"/>
            </w:tcBorders>
            <w:shd w:val="clear" w:color="auto" w:fill="auto"/>
            <w:vAlign w:val="bottom"/>
          </w:tcPr>
          <w:p w14:paraId="62F44FF8" w14:textId="77777777" w:rsidR="004F5F76" w:rsidRPr="003A63FB" w:rsidRDefault="004F5F76" w:rsidP="00E30EB3">
            <w:pPr>
              <w:jc w:val="center"/>
              <w:rPr>
                <w:rFonts w:cs="Calibri"/>
                <w:sz w:val="16"/>
                <w:szCs w:val="16"/>
              </w:rPr>
            </w:pPr>
            <w:r w:rsidRPr="003A63FB">
              <w:rPr>
                <w:rFonts w:cs="Calibri"/>
                <w:sz w:val="16"/>
                <w:szCs w:val="16"/>
              </w:rPr>
              <w:t>1.400.000,00</w:t>
            </w:r>
          </w:p>
        </w:tc>
        <w:tc>
          <w:tcPr>
            <w:tcW w:w="912" w:type="dxa"/>
            <w:tcBorders>
              <w:top w:val="single" w:sz="4" w:space="0" w:color="auto"/>
              <w:left w:val="nil"/>
              <w:bottom w:val="single" w:sz="4" w:space="0" w:color="auto"/>
              <w:right w:val="single" w:sz="4" w:space="0" w:color="auto"/>
            </w:tcBorders>
            <w:shd w:val="clear" w:color="auto" w:fill="auto"/>
            <w:vAlign w:val="bottom"/>
            <w:hideMark/>
          </w:tcPr>
          <w:p w14:paraId="51ACBAC1" w14:textId="77777777" w:rsidR="004F5F76" w:rsidRPr="003A63FB" w:rsidRDefault="004F5F76" w:rsidP="00E30EB3">
            <w:pPr>
              <w:jc w:val="center"/>
              <w:rPr>
                <w:rFonts w:cs="Calibri"/>
                <w:sz w:val="16"/>
                <w:szCs w:val="16"/>
              </w:rPr>
            </w:pPr>
            <w:r w:rsidRPr="003A63FB">
              <w:rPr>
                <w:rFonts w:cs="Calibri"/>
                <w:sz w:val="16"/>
                <w:szCs w:val="16"/>
              </w:rPr>
              <w:t>6,67</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6A8559E6" w14:textId="77777777" w:rsidR="004F5F76" w:rsidRPr="003A63FB" w:rsidRDefault="004F5F76" w:rsidP="00E30EB3">
            <w:pPr>
              <w:jc w:val="center"/>
              <w:rPr>
                <w:rFonts w:cs="Calibri"/>
                <w:sz w:val="16"/>
                <w:szCs w:val="16"/>
              </w:rPr>
            </w:pPr>
            <w:r w:rsidRPr="003A63FB">
              <w:rPr>
                <w:rFonts w:cs="Calibri"/>
                <w:sz w:val="16"/>
                <w:szCs w:val="16"/>
              </w:rPr>
              <w:t>0,00</w:t>
            </w:r>
          </w:p>
        </w:tc>
        <w:tc>
          <w:tcPr>
            <w:tcW w:w="1005" w:type="dxa"/>
            <w:tcBorders>
              <w:top w:val="single" w:sz="4" w:space="0" w:color="auto"/>
              <w:left w:val="nil"/>
              <w:bottom w:val="single" w:sz="4" w:space="0" w:color="auto"/>
              <w:right w:val="single" w:sz="4" w:space="0" w:color="auto"/>
            </w:tcBorders>
            <w:shd w:val="clear" w:color="auto" w:fill="auto"/>
            <w:vAlign w:val="bottom"/>
            <w:hideMark/>
          </w:tcPr>
          <w:p w14:paraId="18D6B9F4" w14:textId="77777777" w:rsidR="004F5F76" w:rsidRPr="003A63FB" w:rsidRDefault="004F5F76" w:rsidP="00E30EB3">
            <w:pPr>
              <w:jc w:val="center"/>
              <w:rPr>
                <w:rFonts w:cs="Calibri"/>
                <w:sz w:val="16"/>
                <w:szCs w:val="16"/>
              </w:rPr>
            </w:pPr>
            <w:r w:rsidRPr="003A63FB">
              <w:rPr>
                <w:rFonts w:cs="Calibri"/>
                <w:sz w:val="16"/>
                <w:szCs w:val="16"/>
              </w:rPr>
              <w:t>1.400.000,00</w:t>
            </w:r>
          </w:p>
        </w:tc>
      </w:tr>
      <w:tr w:rsidR="003A63FB" w:rsidRPr="003A63FB" w14:paraId="157A19B0" w14:textId="77777777" w:rsidTr="00E30EB3">
        <w:trPr>
          <w:trHeight w:val="256"/>
        </w:trPr>
        <w:tc>
          <w:tcPr>
            <w:tcW w:w="4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5AB8A3" w14:textId="77777777" w:rsidR="004F5F76" w:rsidRPr="003A63FB" w:rsidRDefault="004F5F76" w:rsidP="00E30EB3">
            <w:pPr>
              <w:jc w:val="center"/>
              <w:rPr>
                <w:rFonts w:cs="Calibri"/>
                <w:sz w:val="16"/>
                <w:szCs w:val="16"/>
              </w:rPr>
            </w:pPr>
            <w:r w:rsidRPr="003A63FB">
              <w:rPr>
                <w:rFonts w:cs="Calibri"/>
                <w:sz w:val="16"/>
                <w:szCs w:val="16"/>
              </w:rPr>
              <w:t> </w:t>
            </w:r>
          </w:p>
        </w:tc>
        <w:tc>
          <w:tcPr>
            <w:tcW w:w="1312" w:type="dxa"/>
            <w:tcBorders>
              <w:top w:val="single" w:sz="4" w:space="0" w:color="auto"/>
              <w:left w:val="nil"/>
              <w:bottom w:val="single" w:sz="4" w:space="0" w:color="auto"/>
              <w:right w:val="single" w:sz="4" w:space="0" w:color="auto"/>
            </w:tcBorders>
            <w:shd w:val="clear" w:color="auto" w:fill="auto"/>
            <w:vAlign w:val="bottom"/>
            <w:hideMark/>
          </w:tcPr>
          <w:p w14:paraId="426A287F" w14:textId="77777777" w:rsidR="004F5F76" w:rsidRPr="003A63FB" w:rsidRDefault="004F5F76" w:rsidP="00E30EB3">
            <w:pPr>
              <w:jc w:val="center"/>
              <w:rPr>
                <w:rFonts w:cs="Calibri"/>
                <w:sz w:val="16"/>
                <w:szCs w:val="16"/>
              </w:rPr>
            </w:pPr>
            <w:r w:rsidRPr="003A63FB">
              <w:rPr>
                <w:rFonts w:cs="Calibri"/>
                <w:sz w:val="16"/>
                <w:szCs w:val="16"/>
              </w:rPr>
              <w:t>Ukupno:</w:t>
            </w:r>
          </w:p>
        </w:tc>
        <w:tc>
          <w:tcPr>
            <w:tcW w:w="1044" w:type="dxa"/>
            <w:tcBorders>
              <w:top w:val="single" w:sz="4" w:space="0" w:color="auto"/>
              <w:left w:val="nil"/>
              <w:bottom w:val="single" w:sz="4" w:space="0" w:color="auto"/>
              <w:right w:val="single" w:sz="4" w:space="0" w:color="auto"/>
            </w:tcBorders>
            <w:shd w:val="clear" w:color="auto" w:fill="auto"/>
            <w:vAlign w:val="bottom"/>
          </w:tcPr>
          <w:p w14:paraId="7DA068EC" w14:textId="77777777" w:rsidR="004F5F76" w:rsidRPr="003A63FB" w:rsidRDefault="004F5F76" w:rsidP="00E30EB3">
            <w:pPr>
              <w:jc w:val="center"/>
              <w:rPr>
                <w:rFonts w:cs="Calibri"/>
                <w:sz w:val="16"/>
                <w:szCs w:val="16"/>
              </w:rPr>
            </w:pPr>
            <w:r w:rsidRPr="003A63FB">
              <w:rPr>
                <w:rFonts w:cs="Calibri"/>
                <w:sz w:val="16"/>
                <w:szCs w:val="16"/>
              </w:rPr>
              <w:t>2.562.764,24</w:t>
            </w:r>
          </w:p>
        </w:tc>
        <w:tc>
          <w:tcPr>
            <w:tcW w:w="1090" w:type="dxa"/>
            <w:tcBorders>
              <w:top w:val="single" w:sz="4" w:space="0" w:color="auto"/>
              <w:left w:val="nil"/>
              <w:bottom w:val="single" w:sz="4" w:space="0" w:color="auto"/>
              <w:right w:val="single" w:sz="4" w:space="0" w:color="auto"/>
            </w:tcBorders>
            <w:shd w:val="clear" w:color="auto" w:fill="auto"/>
            <w:vAlign w:val="bottom"/>
            <w:hideMark/>
          </w:tcPr>
          <w:p w14:paraId="0DE62F4E" w14:textId="77777777" w:rsidR="004F5F76" w:rsidRPr="003A63FB" w:rsidRDefault="004F5F76" w:rsidP="00E30EB3">
            <w:pPr>
              <w:jc w:val="center"/>
              <w:rPr>
                <w:rFonts w:cs="Calibri"/>
                <w:sz w:val="16"/>
                <w:szCs w:val="16"/>
              </w:rPr>
            </w:pPr>
            <w:r w:rsidRPr="003A63FB">
              <w:rPr>
                <w:rFonts w:cs="Calibri"/>
                <w:sz w:val="16"/>
                <w:szCs w:val="16"/>
              </w:rPr>
              <w:t>5.639.125,01</w:t>
            </w:r>
          </w:p>
        </w:tc>
        <w:tc>
          <w:tcPr>
            <w:tcW w:w="1105" w:type="dxa"/>
            <w:tcBorders>
              <w:top w:val="single" w:sz="4" w:space="0" w:color="auto"/>
              <w:left w:val="nil"/>
              <w:bottom w:val="single" w:sz="4" w:space="0" w:color="auto"/>
              <w:right w:val="single" w:sz="4" w:space="0" w:color="auto"/>
            </w:tcBorders>
            <w:shd w:val="clear" w:color="auto" w:fill="auto"/>
            <w:vAlign w:val="bottom"/>
          </w:tcPr>
          <w:p w14:paraId="52B189B1" w14:textId="77777777" w:rsidR="004F5F76" w:rsidRPr="003A63FB" w:rsidRDefault="004F5F76" w:rsidP="00E30EB3">
            <w:pPr>
              <w:jc w:val="center"/>
              <w:rPr>
                <w:rFonts w:cs="Calibri"/>
                <w:sz w:val="16"/>
                <w:szCs w:val="16"/>
              </w:rPr>
            </w:pPr>
            <w:r w:rsidRPr="003A63FB">
              <w:rPr>
                <w:rFonts w:cs="Calibri"/>
                <w:sz w:val="16"/>
                <w:szCs w:val="16"/>
              </w:rPr>
              <w:t>8.101.988,25</w:t>
            </w:r>
          </w:p>
        </w:tc>
        <w:tc>
          <w:tcPr>
            <w:tcW w:w="1090" w:type="dxa"/>
            <w:tcBorders>
              <w:top w:val="single" w:sz="4" w:space="0" w:color="auto"/>
              <w:left w:val="nil"/>
              <w:bottom w:val="single" w:sz="4" w:space="0" w:color="auto"/>
              <w:right w:val="single" w:sz="4" w:space="0" w:color="auto"/>
            </w:tcBorders>
            <w:shd w:val="clear" w:color="auto" w:fill="auto"/>
            <w:vAlign w:val="bottom"/>
          </w:tcPr>
          <w:p w14:paraId="7FFC3AA4" w14:textId="77777777" w:rsidR="004F5F76" w:rsidRPr="003A63FB" w:rsidRDefault="004F5F76" w:rsidP="00E30EB3">
            <w:pPr>
              <w:jc w:val="center"/>
              <w:rPr>
                <w:rFonts w:cs="Calibri"/>
                <w:sz w:val="16"/>
                <w:szCs w:val="16"/>
              </w:rPr>
            </w:pPr>
            <w:r w:rsidRPr="003A63FB">
              <w:rPr>
                <w:rFonts w:cs="Calibri"/>
                <w:sz w:val="16"/>
                <w:szCs w:val="16"/>
              </w:rPr>
              <w:t>6.405.556,42</w:t>
            </w:r>
          </w:p>
        </w:tc>
        <w:tc>
          <w:tcPr>
            <w:tcW w:w="1030" w:type="dxa"/>
            <w:tcBorders>
              <w:top w:val="single" w:sz="4" w:space="0" w:color="auto"/>
              <w:left w:val="nil"/>
              <w:bottom w:val="single" w:sz="4" w:space="0" w:color="auto"/>
              <w:right w:val="single" w:sz="4" w:space="0" w:color="auto"/>
            </w:tcBorders>
            <w:shd w:val="clear" w:color="auto" w:fill="auto"/>
            <w:vAlign w:val="bottom"/>
          </w:tcPr>
          <w:p w14:paraId="0A62A2A3" w14:textId="77777777" w:rsidR="004F5F76" w:rsidRPr="003A63FB" w:rsidRDefault="004F5F76" w:rsidP="00E30EB3">
            <w:pPr>
              <w:jc w:val="center"/>
              <w:rPr>
                <w:rFonts w:cs="Calibri"/>
                <w:sz w:val="16"/>
                <w:szCs w:val="16"/>
              </w:rPr>
            </w:pPr>
            <w:r w:rsidRPr="003A63FB">
              <w:rPr>
                <w:rFonts w:cs="Calibri"/>
                <w:sz w:val="16"/>
                <w:szCs w:val="16"/>
              </w:rPr>
              <w:t>1.796.431,83</w:t>
            </w:r>
          </w:p>
        </w:tc>
        <w:tc>
          <w:tcPr>
            <w:tcW w:w="912" w:type="dxa"/>
            <w:tcBorders>
              <w:top w:val="single" w:sz="4" w:space="0" w:color="auto"/>
              <w:left w:val="nil"/>
              <w:bottom w:val="single" w:sz="4" w:space="0" w:color="auto"/>
              <w:right w:val="single" w:sz="4" w:space="0" w:color="auto"/>
            </w:tcBorders>
            <w:shd w:val="clear" w:color="auto" w:fill="auto"/>
            <w:vAlign w:val="bottom"/>
            <w:hideMark/>
          </w:tcPr>
          <w:p w14:paraId="050600D7" w14:textId="77777777" w:rsidR="004F5F76" w:rsidRPr="003A63FB" w:rsidRDefault="004F5F76" w:rsidP="00E30EB3">
            <w:pPr>
              <w:jc w:val="center"/>
              <w:rPr>
                <w:rFonts w:cs="Calibri"/>
                <w:sz w:val="16"/>
                <w:szCs w:val="16"/>
              </w:rPr>
            </w:pPr>
            <w:r w:rsidRPr="003A63FB">
              <w:rPr>
                <w:rFonts w:cs="Calibri"/>
                <w:sz w:val="16"/>
                <w:szCs w:val="16"/>
              </w:rPr>
              <w:t> 79,06</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525ADF5E" w14:textId="77777777" w:rsidR="004F5F76" w:rsidRPr="003A63FB" w:rsidRDefault="004F5F76" w:rsidP="00E30EB3">
            <w:pPr>
              <w:jc w:val="center"/>
              <w:rPr>
                <w:rFonts w:cs="Calibri"/>
                <w:sz w:val="16"/>
                <w:szCs w:val="16"/>
              </w:rPr>
            </w:pPr>
            <w:r w:rsidRPr="003A63FB">
              <w:rPr>
                <w:rFonts w:cs="Calibri"/>
                <w:sz w:val="16"/>
                <w:szCs w:val="16"/>
              </w:rPr>
              <w:t>266.472,73</w:t>
            </w:r>
          </w:p>
        </w:tc>
        <w:tc>
          <w:tcPr>
            <w:tcW w:w="1005" w:type="dxa"/>
            <w:tcBorders>
              <w:top w:val="single" w:sz="4" w:space="0" w:color="auto"/>
              <w:left w:val="nil"/>
              <w:bottom w:val="single" w:sz="4" w:space="0" w:color="auto"/>
              <w:right w:val="single" w:sz="4" w:space="0" w:color="auto"/>
            </w:tcBorders>
            <w:shd w:val="clear" w:color="auto" w:fill="auto"/>
            <w:vAlign w:val="bottom"/>
            <w:hideMark/>
          </w:tcPr>
          <w:p w14:paraId="0337F9E3" w14:textId="77777777" w:rsidR="004F5F76" w:rsidRPr="003A63FB" w:rsidRDefault="004F5F76" w:rsidP="00E30EB3">
            <w:pPr>
              <w:jc w:val="center"/>
              <w:rPr>
                <w:rFonts w:cs="Calibri"/>
                <w:sz w:val="16"/>
                <w:szCs w:val="16"/>
              </w:rPr>
            </w:pPr>
            <w:r w:rsidRPr="003A63FB">
              <w:rPr>
                <w:rFonts w:cs="Calibri"/>
                <w:sz w:val="16"/>
                <w:szCs w:val="16"/>
              </w:rPr>
              <w:t>1.529.959,10</w:t>
            </w:r>
          </w:p>
        </w:tc>
      </w:tr>
    </w:tbl>
    <w:p w14:paraId="08382C77" w14:textId="77777777" w:rsidR="004F5F76" w:rsidRPr="003A63FB" w:rsidRDefault="004F5F76" w:rsidP="004F5F76">
      <w:pPr>
        <w:spacing w:after="0"/>
        <w:ind w:firstLine="708"/>
        <w:jc w:val="both"/>
        <w:rPr>
          <w:rFonts w:ascii="Arial" w:hAnsi="Arial" w:cs="Arial"/>
          <w:b/>
        </w:rPr>
      </w:pPr>
    </w:p>
    <w:p w14:paraId="6E0E8C32" w14:textId="77777777" w:rsidR="004F5F76" w:rsidRPr="003A63FB" w:rsidRDefault="004F5F76" w:rsidP="004F5F76">
      <w:pPr>
        <w:spacing w:after="0"/>
        <w:jc w:val="both"/>
        <w:rPr>
          <w:rFonts w:ascii="Arial" w:hAnsi="Arial" w:cs="Arial"/>
        </w:rPr>
      </w:pPr>
    </w:p>
    <w:p w14:paraId="3F25587E" w14:textId="77777777" w:rsidR="004F5F76" w:rsidRPr="003A63FB" w:rsidRDefault="004F5F76" w:rsidP="004F5F76">
      <w:pPr>
        <w:spacing w:after="0"/>
        <w:jc w:val="both"/>
        <w:rPr>
          <w:rFonts w:ascii="Arial" w:hAnsi="Arial" w:cs="Arial"/>
        </w:rPr>
      </w:pPr>
      <w:r w:rsidRPr="003A63FB">
        <w:rPr>
          <w:rFonts w:ascii="Arial" w:hAnsi="Arial" w:cs="Arial"/>
        </w:rPr>
        <w:t>Dospjele obveze na dan 30.06.2022. godine biti će podmirene u sljedećem razdoblju.</w:t>
      </w:r>
    </w:p>
    <w:p w14:paraId="16C0BD35" w14:textId="77777777" w:rsidR="004F5F76" w:rsidRPr="003A63FB" w:rsidRDefault="004F5F76" w:rsidP="004F5F76">
      <w:pPr>
        <w:spacing w:after="0"/>
        <w:rPr>
          <w:rFonts w:asciiTheme="minorHAnsi" w:hAnsiTheme="minorHAnsi" w:cstheme="minorHAnsi"/>
        </w:rPr>
      </w:pPr>
      <w:r w:rsidRPr="003A63FB">
        <w:rPr>
          <w:rFonts w:ascii="Arial" w:hAnsi="Arial"/>
          <w:bCs/>
        </w:rPr>
        <w:t>Na dan 30.06.2022. godine proračunski korisnik DV „</w:t>
      </w:r>
      <w:proofErr w:type="spellStart"/>
      <w:r w:rsidRPr="003A63FB">
        <w:rPr>
          <w:rFonts w:ascii="Arial" w:hAnsi="Arial"/>
          <w:bCs/>
        </w:rPr>
        <w:t>Pjerina</w:t>
      </w:r>
      <w:proofErr w:type="spellEnd"/>
      <w:r w:rsidRPr="003A63FB">
        <w:rPr>
          <w:rFonts w:ascii="Arial" w:hAnsi="Arial"/>
          <w:bCs/>
        </w:rPr>
        <w:t xml:space="preserve"> Verbanac“ Labin nema potencijalnih obaveza po sudskim postupcima</w:t>
      </w:r>
    </w:p>
    <w:p w14:paraId="7B274F26" w14:textId="77777777" w:rsidR="004F5F76" w:rsidRPr="003A63FB" w:rsidRDefault="004F5F76" w:rsidP="004F5F76">
      <w:pPr>
        <w:spacing w:after="0"/>
        <w:ind w:firstLine="708"/>
        <w:jc w:val="both"/>
        <w:rPr>
          <w:rFonts w:asciiTheme="minorHAnsi" w:hAnsiTheme="minorHAnsi" w:cstheme="minorHAnsi"/>
        </w:rPr>
      </w:pPr>
    </w:p>
    <w:p w14:paraId="2E146E26" w14:textId="77777777" w:rsidR="004F5F76" w:rsidRPr="003A63FB" w:rsidRDefault="004F5F76" w:rsidP="004F5F76">
      <w:pPr>
        <w:ind w:firstLine="708"/>
        <w:rPr>
          <w:rFonts w:ascii="Arial" w:hAnsi="Arial" w:cs="Arial"/>
        </w:rPr>
      </w:pPr>
    </w:p>
    <w:p w14:paraId="60D27FB2" w14:textId="77777777" w:rsidR="004F5F76" w:rsidRPr="003A63FB" w:rsidRDefault="004F5F76" w:rsidP="004F5F76">
      <w:pPr>
        <w:ind w:firstLine="708"/>
        <w:rPr>
          <w:rFonts w:ascii="Arial" w:hAnsi="Arial" w:cs="Arial"/>
          <w:b/>
        </w:rPr>
      </w:pPr>
      <w:r w:rsidRPr="003A63FB">
        <w:rPr>
          <w:rFonts w:ascii="Arial" w:hAnsi="Arial" w:cs="Arial"/>
          <w:b/>
        </w:rPr>
        <w:t xml:space="preserve">Primljeni krediti i zajmovi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13"/>
        <w:gridCol w:w="2247"/>
        <w:gridCol w:w="1519"/>
        <w:gridCol w:w="1843"/>
      </w:tblGrid>
      <w:tr w:rsidR="003A63FB" w:rsidRPr="003A63FB" w14:paraId="40365B44" w14:textId="77777777" w:rsidTr="00E30EB3">
        <w:tc>
          <w:tcPr>
            <w:tcW w:w="2613" w:type="dxa"/>
            <w:tcBorders>
              <w:top w:val="single" w:sz="4" w:space="0" w:color="auto"/>
              <w:left w:val="single" w:sz="4" w:space="0" w:color="auto"/>
              <w:bottom w:val="single" w:sz="4" w:space="0" w:color="auto"/>
              <w:right w:val="single" w:sz="4" w:space="0" w:color="auto"/>
            </w:tcBorders>
            <w:vAlign w:val="center"/>
          </w:tcPr>
          <w:p w14:paraId="0679ABFB" w14:textId="77777777" w:rsidR="004F5F76" w:rsidRPr="003A63FB" w:rsidRDefault="004F5F76" w:rsidP="00E30EB3">
            <w:pPr>
              <w:jc w:val="center"/>
              <w:rPr>
                <w:rFonts w:asciiTheme="minorHAnsi" w:hAnsiTheme="minorHAnsi" w:cstheme="minorHAnsi"/>
                <w:b/>
                <w:bCs/>
                <w:sz w:val="16"/>
                <w:szCs w:val="16"/>
              </w:rPr>
            </w:pPr>
            <w:r w:rsidRPr="003A63FB">
              <w:rPr>
                <w:rFonts w:asciiTheme="minorHAnsi" w:hAnsiTheme="minorHAnsi" w:cstheme="minorHAnsi"/>
                <w:b/>
                <w:bCs/>
                <w:sz w:val="16"/>
                <w:szCs w:val="16"/>
              </w:rPr>
              <w:t>Naziv pravne osobe</w:t>
            </w:r>
          </w:p>
        </w:tc>
        <w:tc>
          <w:tcPr>
            <w:tcW w:w="2247" w:type="dxa"/>
            <w:tcBorders>
              <w:top w:val="single" w:sz="4" w:space="0" w:color="auto"/>
              <w:left w:val="single" w:sz="4" w:space="0" w:color="auto"/>
              <w:bottom w:val="single" w:sz="4" w:space="0" w:color="auto"/>
              <w:right w:val="single" w:sz="4" w:space="0" w:color="auto"/>
            </w:tcBorders>
            <w:vAlign w:val="center"/>
          </w:tcPr>
          <w:p w14:paraId="04C76745" w14:textId="77777777" w:rsidR="004F5F76" w:rsidRPr="003A63FB" w:rsidRDefault="004F5F76" w:rsidP="00E30EB3">
            <w:pPr>
              <w:jc w:val="center"/>
              <w:rPr>
                <w:rFonts w:asciiTheme="minorHAnsi" w:hAnsiTheme="minorHAnsi" w:cstheme="minorHAnsi"/>
                <w:b/>
                <w:bCs/>
                <w:sz w:val="16"/>
                <w:szCs w:val="16"/>
              </w:rPr>
            </w:pPr>
            <w:r w:rsidRPr="003A63FB">
              <w:rPr>
                <w:rFonts w:asciiTheme="minorHAnsi" w:hAnsiTheme="minorHAnsi" w:cstheme="minorHAnsi"/>
                <w:b/>
                <w:bCs/>
                <w:sz w:val="16"/>
                <w:szCs w:val="16"/>
              </w:rPr>
              <w:t>Opis vrste kredita i aranžmana</w:t>
            </w:r>
          </w:p>
        </w:tc>
        <w:tc>
          <w:tcPr>
            <w:tcW w:w="1519" w:type="dxa"/>
            <w:tcBorders>
              <w:top w:val="single" w:sz="4" w:space="0" w:color="auto"/>
              <w:left w:val="single" w:sz="4" w:space="0" w:color="auto"/>
              <w:bottom w:val="single" w:sz="4" w:space="0" w:color="auto"/>
              <w:right w:val="single" w:sz="4" w:space="0" w:color="auto"/>
            </w:tcBorders>
            <w:vAlign w:val="center"/>
          </w:tcPr>
          <w:p w14:paraId="70D1868C" w14:textId="77777777" w:rsidR="004F5F76" w:rsidRPr="003A63FB" w:rsidRDefault="004F5F76" w:rsidP="00E30EB3">
            <w:pPr>
              <w:jc w:val="center"/>
              <w:rPr>
                <w:rFonts w:asciiTheme="minorHAnsi" w:hAnsiTheme="minorHAnsi" w:cstheme="minorHAnsi"/>
                <w:b/>
                <w:bCs/>
                <w:sz w:val="16"/>
                <w:szCs w:val="16"/>
              </w:rPr>
            </w:pPr>
            <w:r w:rsidRPr="003A63FB">
              <w:rPr>
                <w:rFonts w:asciiTheme="minorHAnsi" w:hAnsiTheme="minorHAnsi" w:cstheme="minorHAnsi"/>
                <w:b/>
                <w:bCs/>
                <w:sz w:val="16"/>
                <w:szCs w:val="16"/>
              </w:rPr>
              <w:t>Stanje 1.1.</w:t>
            </w:r>
          </w:p>
        </w:tc>
        <w:tc>
          <w:tcPr>
            <w:tcW w:w="1843" w:type="dxa"/>
            <w:tcBorders>
              <w:top w:val="single" w:sz="4" w:space="0" w:color="auto"/>
              <w:left w:val="single" w:sz="4" w:space="0" w:color="auto"/>
              <w:bottom w:val="single" w:sz="4" w:space="0" w:color="auto"/>
              <w:right w:val="single" w:sz="4" w:space="0" w:color="auto"/>
            </w:tcBorders>
            <w:vAlign w:val="center"/>
          </w:tcPr>
          <w:p w14:paraId="3123A9D0" w14:textId="77777777" w:rsidR="004F5F76" w:rsidRPr="003A63FB" w:rsidRDefault="004F5F76" w:rsidP="00E30EB3">
            <w:pPr>
              <w:jc w:val="center"/>
              <w:rPr>
                <w:rFonts w:asciiTheme="minorHAnsi" w:hAnsiTheme="minorHAnsi" w:cstheme="minorHAnsi"/>
                <w:b/>
                <w:bCs/>
                <w:sz w:val="16"/>
                <w:szCs w:val="16"/>
              </w:rPr>
            </w:pPr>
            <w:r w:rsidRPr="003A63FB">
              <w:rPr>
                <w:rFonts w:asciiTheme="minorHAnsi" w:hAnsiTheme="minorHAnsi" w:cstheme="minorHAnsi"/>
                <w:b/>
                <w:bCs/>
                <w:sz w:val="16"/>
                <w:szCs w:val="16"/>
              </w:rPr>
              <w:t>Stanje 30.06.</w:t>
            </w:r>
          </w:p>
        </w:tc>
      </w:tr>
      <w:tr w:rsidR="003A63FB" w:rsidRPr="003A63FB" w14:paraId="2059366E" w14:textId="77777777" w:rsidTr="00E30EB3">
        <w:tc>
          <w:tcPr>
            <w:tcW w:w="2613" w:type="dxa"/>
            <w:tcBorders>
              <w:top w:val="single" w:sz="4" w:space="0" w:color="auto"/>
              <w:left w:val="single" w:sz="4" w:space="0" w:color="auto"/>
              <w:bottom w:val="single" w:sz="4" w:space="0" w:color="auto"/>
              <w:right w:val="single" w:sz="4" w:space="0" w:color="auto"/>
            </w:tcBorders>
          </w:tcPr>
          <w:p w14:paraId="00581D38" w14:textId="77777777" w:rsidR="004F5F76" w:rsidRPr="003A63FB" w:rsidRDefault="004F5F76" w:rsidP="00E30EB3">
            <w:pPr>
              <w:rPr>
                <w:rFonts w:asciiTheme="minorHAnsi" w:hAnsiTheme="minorHAnsi" w:cstheme="minorHAnsi"/>
                <w:sz w:val="16"/>
                <w:szCs w:val="16"/>
              </w:rPr>
            </w:pPr>
            <w:r w:rsidRPr="003A63FB">
              <w:rPr>
                <w:rFonts w:asciiTheme="minorHAnsi" w:hAnsiTheme="minorHAnsi" w:cstheme="minorHAnsi"/>
                <w:sz w:val="16"/>
                <w:szCs w:val="16"/>
              </w:rPr>
              <w:t>A1. Primljeni krediti</w:t>
            </w:r>
          </w:p>
        </w:tc>
        <w:tc>
          <w:tcPr>
            <w:tcW w:w="2247" w:type="dxa"/>
            <w:tcBorders>
              <w:top w:val="single" w:sz="4" w:space="0" w:color="auto"/>
              <w:left w:val="single" w:sz="4" w:space="0" w:color="auto"/>
              <w:bottom w:val="single" w:sz="4" w:space="0" w:color="auto"/>
              <w:right w:val="single" w:sz="4" w:space="0" w:color="auto"/>
            </w:tcBorders>
          </w:tcPr>
          <w:p w14:paraId="4F6594D5" w14:textId="77777777" w:rsidR="004F5F76" w:rsidRPr="003A63FB" w:rsidRDefault="004F5F76" w:rsidP="00E30EB3">
            <w:pPr>
              <w:rPr>
                <w:rFonts w:asciiTheme="minorHAnsi" w:hAnsiTheme="minorHAnsi" w:cstheme="minorHAnsi"/>
                <w:sz w:val="16"/>
                <w:szCs w:val="16"/>
              </w:rPr>
            </w:pPr>
            <w:r w:rsidRPr="003A63FB">
              <w:rPr>
                <w:rFonts w:asciiTheme="minorHAnsi" w:hAnsiTheme="minorHAnsi" w:cstheme="minorHAnsi"/>
                <w:sz w:val="16"/>
                <w:szCs w:val="16"/>
              </w:rPr>
              <w:t xml:space="preserve"> Dugoročni kredit PBZ </w:t>
            </w:r>
            <w:proofErr w:type="spellStart"/>
            <w:r w:rsidRPr="003A63FB">
              <w:rPr>
                <w:rFonts w:asciiTheme="minorHAnsi" w:hAnsiTheme="minorHAnsi" w:cstheme="minorHAnsi"/>
                <w:sz w:val="16"/>
                <w:szCs w:val="16"/>
              </w:rPr>
              <w:t>dd</w:t>
            </w:r>
            <w:proofErr w:type="spellEnd"/>
            <w:r w:rsidRPr="003A63FB">
              <w:rPr>
                <w:rFonts w:asciiTheme="minorHAnsi" w:hAnsiTheme="minorHAnsi" w:cstheme="minorHAnsi"/>
                <w:sz w:val="16"/>
                <w:szCs w:val="16"/>
              </w:rPr>
              <w:t xml:space="preserve"> za energetsku obnovu zgrade Centralnog vrtića</w:t>
            </w:r>
          </w:p>
        </w:tc>
        <w:tc>
          <w:tcPr>
            <w:tcW w:w="1519" w:type="dxa"/>
            <w:tcBorders>
              <w:top w:val="single" w:sz="4" w:space="0" w:color="auto"/>
              <w:left w:val="single" w:sz="4" w:space="0" w:color="auto"/>
              <w:bottom w:val="single" w:sz="4" w:space="0" w:color="auto"/>
              <w:right w:val="single" w:sz="4" w:space="0" w:color="auto"/>
            </w:tcBorders>
          </w:tcPr>
          <w:p w14:paraId="070B7EA9" w14:textId="77777777" w:rsidR="004F5F76" w:rsidRPr="003A63FB" w:rsidRDefault="004F5F76" w:rsidP="00E30EB3">
            <w:pPr>
              <w:jc w:val="right"/>
              <w:rPr>
                <w:rFonts w:asciiTheme="minorHAnsi" w:hAnsiTheme="minorHAnsi" w:cstheme="minorHAnsi"/>
                <w:sz w:val="16"/>
                <w:szCs w:val="16"/>
              </w:rPr>
            </w:pPr>
            <w:r w:rsidRPr="003A63FB">
              <w:rPr>
                <w:rFonts w:asciiTheme="minorHAnsi" w:hAnsiTheme="minorHAnsi" w:cstheme="minorHAnsi"/>
                <w:sz w:val="16"/>
                <w:szCs w:val="16"/>
              </w:rPr>
              <w:t>1.500.000,00 </w:t>
            </w:r>
          </w:p>
        </w:tc>
        <w:tc>
          <w:tcPr>
            <w:tcW w:w="1843" w:type="dxa"/>
            <w:tcBorders>
              <w:top w:val="single" w:sz="4" w:space="0" w:color="auto"/>
              <w:left w:val="single" w:sz="4" w:space="0" w:color="auto"/>
              <w:bottom w:val="single" w:sz="4" w:space="0" w:color="auto"/>
              <w:right w:val="single" w:sz="4" w:space="0" w:color="auto"/>
            </w:tcBorders>
          </w:tcPr>
          <w:p w14:paraId="5F06BBA3" w14:textId="77777777" w:rsidR="004F5F76" w:rsidRPr="003A63FB" w:rsidRDefault="004F5F76" w:rsidP="00E30EB3">
            <w:pPr>
              <w:jc w:val="right"/>
              <w:rPr>
                <w:rFonts w:asciiTheme="minorHAnsi" w:hAnsiTheme="minorHAnsi" w:cstheme="minorHAnsi"/>
                <w:sz w:val="16"/>
                <w:szCs w:val="16"/>
              </w:rPr>
            </w:pPr>
            <w:r w:rsidRPr="003A63FB">
              <w:rPr>
                <w:rFonts w:asciiTheme="minorHAnsi" w:hAnsiTheme="minorHAnsi" w:cstheme="minorHAnsi"/>
                <w:sz w:val="16"/>
                <w:szCs w:val="16"/>
              </w:rPr>
              <w:t> 1.400.000,00</w:t>
            </w:r>
          </w:p>
        </w:tc>
      </w:tr>
      <w:tr w:rsidR="004F5F76" w:rsidRPr="003A63FB" w14:paraId="09289680" w14:textId="77777777" w:rsidTr="00E30EB3">
        <w:tc>
          <w:tcPr>
            <w:tcW w:w="2613" w:type="dxa"/>
            <w:tcBorders>
              <w:top w:val="single" w:sz="4" w:space="0" w:color="auto"/>
              <w:left w:val="single" w:sz="4" w:space="0" w:color="auto"/>
              <w:bottom w:val="single" w:sz="4" w:space="0" w:color="auto"/>
              <w:right w:val="single" w:sz="4" w:space="0" w:color="auto"/>
            </w:tcBorders>
          </w:tcPr>
          <w:p w14:paraId="1989E81D" w14:textId="77777777" w:rsidR="004F5F76" w:rsidRPr="003A63FB" w:rsidRDefault="004F5F76" w:rsidP="00E30EB3">
            <w:pPr>
              <w:rPr>
                <w:rFonts w:asciiTheme="minorHAnsi" w:hAnsiTheme="minorHAnsi" w:cstheme="minorHAnsi"/>
                <w:sz w:val="16"/>
                <w:szCs w:val="16"/>
              </w:rPr>
            </w:pPr>
            <w:r w:rsidRPr="003A63FB">
              <w:rPr>
                <w:rFonts w:asciiTheme="minorHAnsi" w:hAnsiTheme="minorHAnsi" w:cstheme="minorHAnsi"/>
                <w:sz w:val="16"/>
                <w:szCs w:val="16"/>
              </w:rPr>
              <w:t>UKUPNO POD A1.</w:t>
            </w:r>
          </w:p>
        </w:tc>
        <w:tc>
          <w:tcPr>
            <w:tcW w:w="2247" w:type="dxa"/>
            <w:tcBorders>
              <w:top w:val="single" w:sz="4" w:space="0" w:color="auto"/>
              <w:left w:val="single" w:sz="4" w:space="0" w:color="auto"/>
              <w:bottom w:val="single" w:sz="4" w:space="0" w:color="auto"/>
              <w:right w:val="single" w:sz="4" w:space="0" w:color="auto"/>
            </w:tcBorders>
          </w:tcPr>
          <w:p w14:paraId="5A9A6551" w14:textId="77777777" w:rsidR="004F5F76" w:rsidRPr="003A63FB" w:rsidRDefault="004F5F76" w:rsidP="00E30EB3">
            <w:pPr>
              <w:rPr>
                <w:rFonts w:asciiTheme="minorHAnsi" w:hAnsiTheme="minorHAnsi" w:cstheme="minorHAnsi"/>
                <w:sz w:val="16"/>
                <w:szCs w:val="16"/>
              </w:rPr>
            </w:pPr>
            <w:r w:rsidRPr="003A63FB">
              <w:rPr>
                <w:rFonts w:asciiTheme="minorHAnsi" w:hAnsiTheme="minorHAnsi" w:cstheme="minorHAnsi"/>
                <w:sz w:val="16"/>
                <w:szCs w:val="16"/>
              </w:rPr>
              <w:t> </w:t>
            </w:r>
          </w:p>
        </w:tc>
        <w:tc>
          <w:tcPr>
            <w:tcW w:w="1519" w:type="dxa"/>
            <w:tcBorders>
              <w:top w:val="single" w:sz="4" w:space="0" w:color="auto"/>
              <w:left w:val="single" w:sz="4" w:space="0" w:color="auto"/>
              <w:bottom w:val="single" w:sz="4" w:space="0" w:color="auto"/>
              <w:right w:val="single" w:sz="4" w:space="0" w:color="auto"/>
            </w:tcBorders>
          </w:tcPr>
          <w:p w14:paraId="702DCAE3" w14:textId="77777777" w:rsidR="004F5F76" w:rsidRPr="003A63FB" w:rsidRDefault="004F5F76" w:rsidP="00E30EB3">
            <w:pPr>
              <w:jc w:val="right"/>
              <w:rPr>
                <w:rFonts w:asciiTheme="minorHAnsi" w:hAnsiTheme="minorHAnsi" w:cstheme="minorHAnsi"/>
                <w:sz w:val="16"/>
                <w:szCs w:val="16"/>
              </w:rPr>
            </w:pPr>
            <w:r w:rsidRPr="003A63FB">
              <w:rPr>
                <w:rFonts w:asciiTheme="minorHAnsi" w:hAnsiTheme="minorHAnsi" w:cstheme="minorHAnsi"/>
                <w:sz w:val="16"/>
                <w:szCs w:val="16"/>
              </w:rPr>
              <w:t>1.500.000,00 </w:t>
            </w:r>
          </w:p>
        </w:tc>
        <w:tc>
          <w:tcPr>
            <w:tcW w:w="1843" w:type="dxa"/>
            <w:tcBorders>
              <w:top w:val="single" w:sz="4" w:space="0" w:color="auto"/>
              <w:left w:val="single" w:sz="4" w:space="0" w:color="auto"/>
              <w:bottom w:val="single" w:sz="4" w:space="0" w:color="auto"/>
              <w:right w:val="single" w:sz="4" w:space="0" w:color="auto"/>
            </w:tcBorders>
          </w:tcPr>
          <w:p w14:paraId="27CD46F9" w14:textId="77777777" w:rsidR="004F5F76" w:rsidRPr="003A63FB" w:rsidRDefault="004F5F76" w:rsidP="00E30EB3">
            <w:pPr>
              <w:jc w:val="right"/>
              <w:rPr>
                <w:rFonts w:asciiTheme="minorHAnsi" w:hAnsiTheme="minorHAnsi" w:cstheme="minorHAnsi"/>
                <w:sz w:val="16"/>
                <w:szCs w:val="16"/>
              </w:rPr>
            </w:pPr>
            <w:r w:rsidRPr="003A63FB">
              <w:rPr>
                <w:rFonts w:asciiTheme="minorHAnsi" w:hAnsiTheme="minorHAnsi" w:cstheme="minorHAnsi"/>
                <w:sz w:val="16"/>
                <w:szCs w:val="16"/>
              </w:rPr>
              <w:t> 1.400.000,00</w:t>
            </w:r>
          </w:p>
        </w:tc>
      </w:tr>
    </w:tbl>
    <w:p w14:paraId="75227062" w14:textId="77777777" w:rsidR="004F5F76" w:rsidRPr="003A63FB" w:rsidRDefault="004F5F76" w:rsidP="004F5F76">
      <w:pPr>
        <w:rPr>
          <w:rFonts w:asciiTheme="minorHAnsi" w:hAnsiTheme="minorHAnsi" w:cstheme="minorHAnsi"/>
          <w:sz w:val="16"/>
          <w:szCs w:val="16"/>
        </w:rPr>
      </w:pPr>
    </w:p>
    <w:p w14:paraId="408CC772" w14:textId="77777777" w:rsidR="001D5039" w:rsidRDefault="001D5039" w:rsidP="001D5039">
      <w:pPr>
        <w:spacing w:after="0"/>
        <w:rPr>
          <w:rFonts w:ascii="Arial" w:hAnsi="Arial" w:cs="Arial"/>
          <w:b/>
          <w:color w:val="000000"/>
        </w:rPr>
      </w:pPr>
      <w:bookmarkStart w:id="38" w:name="_Hlk95302847"/>
      <w:bookmarkEnd w:id="37"/>
    </w:p>
    <w:p w14:paraId="3B2EE41A" w14:textId="77777777" w:rsidR="00DB74E3" w:rsidRPr="003A63FB" w:rsidRDefault="00DB74E3" w:rsidP="00DB74E3">
      <w:pPr>
        <w:tabs>
          <w:tab w:val="left" w:pos="851"/>
        </w:tabs>
        <w:spacing w:after="0"/>
        <w:jc w:val="center"/>
        <w:rPr>
          <w:rFonts w:ascii="Arial" w:eastAsia="Times New Roman" w:hAnsi="Arial" w:cs="Arial"/>
          <w:b/>
          <w:sz w:val="24"/>
          <w:szCs w:val="24"/>
          <w:lang w:val="en-GB"/>
        </w:rPr>
      </w:pPr>
      <w:r w:rsidRPr="003A63FB">
        <w:rPr>
          <w:rFonts w:ascii="Arial" w:eastAsia="Times New Roman" w:hAnsi="Arial" w:cs="Arial"/>
          <w:b/>
          <w:sz w:val="24"/>
          <w:szCs w:val="24"/>
          <w:lang w:val="en-GB"/>
        </w:rPr>
        <w:t>PRORAČUNSKI KORISNIK 10581: OŠ MATIJE VLAČIĆA, LABIN</w:t>
      </w:r>
    </w:p>
    <w:p w14:paraId="10F19024" w14:textId="77777777" w:rsidR="00DB74E3" w:rsidRPr="003A63FB" w:rsidRDefault="00DB74E3" w:rsidP="00DB74E3">
      <w:pPr>
        <w:spacing w:after="0"/>
        <w:rPr>
          <w:rFonts w:ascii="Arial" w:hAnsi="Arial" w:cs="Arial"/>
          <w:b/>
        </w:rPr>
      </w:pPr>
    </w:p>
    <w:p w14:paraId="1E336EA0" w14:textId="77777777" w:rsidR="00DB74E3" w:rsidRPr="003A63FB" w:rsidRDefault="00DB74E3" w:rsidP="00DB74E3">
      <w:pPr>
        <w:spacing w:after="0"/>
        <w:rPr>
          <w:rFonts w:ascii="Arial" w:hAnsi="Arial" w:cs="Arial"/>
          <w:b/>
        </w:rPr>
      </w:pPr>
    </w:p>
    <w:p w14:paraId="3627B6C9" w14:textId="77777777" w:rsidR="00DB74E3" w:rsidRPr="003A63FB" w:rsidRDefault="00DB74E3" w:rsidP="00DB74E3">
      <w:pPr>
        <w:tabs>
          <w:tab w:val="left" w:pos="851"/>
        </w:tabs>
        <w:spacing w:after="0"/>
        <w:rPr>
          <w:rFonts w:ascii="Arial" w:eastAsia="Times New Roman" w:hAnsi="Arial" w:cs="Arial"/>
          <w:b/>
          <w:lang w:val="en-GB"/>
        </w:rPr>
      </w:pPr>
      <w:r w:rsidRPr="003A63FB">
        <w:rPr>
          <w:rFonts w:ascii="Arial" w:eastAsia="Times New Roman" w:hAnsi="Arial" w:cs="Arial"/>
          <w:b/>
          <w:lang w:val="en-GB"/>
        </w:rPr>
        <w:t>PROGRAM: FINANCIRANJE DJELATNOSTI OSNOVNOG ŠKOLSTVA</w:t>
      </w:r>
    </w:p>
    <w:p w14:paraId="2C9BFB83" w14:textId="77777777" w:rsidR="00DB74E3" w:rsidRPr="003A63FB" w:rsidRDefault="00DB74E3" w:rsidP="00DB74E3">
      <w:pPr>
        <w:tabs>
          <w:tab w:val="left" w:pos="851"/>
        </w:tabs>
        <w:spacing w:after="0"/>
        <w:jc w:val="both"/>
        <w:rPr>
          <w:rFonts w:ascii="Arial" w:eastAsia="Times New Roman" w:hAnsi="Arial" w:cs="Arial"/>
          <w:u w:val="single"/>
          <w:lang w:val="en-GB"/>
        </w:rPr>
      </w:pPr>
    </w:p>
    <w:p w14:paraId="770C96CB" w14:textId="77777777" w:rsidR="00DB74E3" w:rsidRPr="003A63FB" w:rsidRDefault="00DB74E3" w:rsidP="00DB74E3">
      <w:pPr>
        <w:tabs>
          <w:tab w:val="left" w:pos="851"/>
        </w:tabs>
        <w:autoSpaceDE w:val="0"/>
        <w:autoSpaceDN w:val="0"/>
        <w:adjustRightInd w:val="0"/>
        <w:spacing w:after="0" w:line="360" w:lineRule="auto"/>
        <w:jc w:val="both"/>
        <w:rPr>
          <w:rFonts w:ascii="Arial" w:hAnsi="Arial" w:cs="Arial"/>
        </w:rPr>
      </w:pPr>
      <w:r w:rsidRPr="003A63FB">
        <w:rPr>
          <w:rFonts w:ascii="Arial" w:eastAsia="Times New Roman" w:hAnsi="Arial" w:cs="Arial"/>
          <w:u w:val="single"/>
        </w:rPr>
        <w:t>Zakonska osnova:</w:t>
      </w:r>
      <w:r w:rsidRPr="003A63FB">
        <w:rPr>
          <w:rFonts w:ascii="Arial" w:eastAsia="Times New Roman" w:hAnsi="Arial" w:cs="Arial"/>
        </w:rPr>
        <w:t xml:space="preserve"> </w:t>
      </w:r>
      <w:r w:rsidRPr="003A63FB">
        <w:rPr>
          <w:rFonts w:ascii="Arial" w:hAnsi="Arial" w:cs="Arial"/>
        </w:rPr>
        <w:t xml:space="preserve">Zakon o odgoju i obrazovanju u osnovnoj i srednjoj školi („Narodne novine“ broj:  87/08, 86/09, 92/10,  105/10, 90/11, 5/12, 16/12, 86/12, 94/13, 136/14, 152/14, 7/17, 68/18, 98/19, 64/20), Zakon o ustanovama, (NN 76/93, 29/97, 47/99, 35/08, 127/19) Zakon o proračunu („Narodne novine“ broj: 87/08, 136/12., 15/15., 144/21), Pravilnik o proračunskim klasifikacijama („Narodne novine“ broj: 26/10, 120/13, 01/20) i Pravilnik o proračunskom računovodstvu i računskom planu („Narodne novine“ broj: 124/14, 115/15, 87/16, 3/18, 126/19), Zakon o fiskalnoj odgovornosti (NN 139/10, 19/14, 111/18), Uredba o sastavljanju i predaji Izjave o fiskalnoj odgovornosti i Izvještaja o primjeni fiskalnih pravila, Upute za izradu proračuna lokalne samouprave Grada, Odluku o kriterijima, mjerilima i načinu financiranja decentraliziranih funkcija osnovnog, Godišnji plan i program rada za školsku godinu 2021/2022. donesen 07. listopada 2021.god. </w:t>
      </w:r>
    </w:p>
    <w:p w14:paraId="3901F184" w14:textId="77777777" w:rsidR="00DB74E3" w:rsidRPr="003A63FB" w:rsidRDefault="00DB74E3" w:rsidP="00DB74E3">
      <w:pPr>
        <w:tabs>
          <w:tab w:val="left" w:pos="851"/>
        </w:tabs>
        <w:autoSpaceDE w:val="0"/>
        <w:autoSpaceDN w:val="0"/>
        <w:adjustRightInd w:val="0"/>
        <w:spacing w:after="0" w:line="360" w:lineRule="auto"/>
        <w:jc w:val="both"/>
        <w:rPr>
          <w:rFonts w:ascii="Arial" w:hAnsi="Arial" w:cs="Arial"/>
        </w:rPr>
      </w:pPr>
      <w:r w:rsidRPr="003A63FB">
        <w:rPr>
          <w:rFonts w:ascii="Arial" w:hAnsi="Arial" w:cs="Arial"/>
        </w:rPr>
        <w:t xml:space="preserve">Školski kurikulum OŠ Matije Vlačića Labin za školsku godinu  2021./2022, donesen 07. listopada 2021.god. </w:t>
      </w:r>
    </w:p>
    <w:p w14:paraId="1A9B33E4" w14:textId="77777777" w:rsidR="00DB74E3" w:rsidRPr="003A63FB" w:rsidRDefault="00DB74E3" w:rsidP="00DB74E3">
      <w:pPr>
        <w:tabs>
          <w:tab w:val="left" w:pos="851"/>
        </w:tabs>
        <w:spacing w:line="360" w:lineRule="auto"/>
        <w:jc w:val="both"/>
        <w:rPr>
          <w:rFonts w:ascii="Arial" w:hAnsi="Arial" w:cs="Arial"/>
        </w:rPr>
      </w:pPr>
      <w:r w:rsidRPr="003A63FB">
        <w:rPr>
          <w:rFonts w:ascii="Arial" w:hAnsi="Arial" w:cs="Arial"/>
        </w:rPr>
        <w:t>Državni pedagoški standard osnovnoškolskog sustava odgoja i obrazovanja („Narodne novine“ broj: 63/08 i 90/10).</w:t>
      </w:r>
    </w:p>
    <w:p w14:paraId="4F226AA0" w14:textId="77777777" w:rsidR="00DB74E3" w:rsidRPr="003A63FB" w:rsidRDefault="00DB74E3" w:rsidP="00DB74E3">
      <w:pPr>
        <w:tabs>
          <w:tab w:val="left" w:pos="851"/>
        </w:tabs>
        <w:spacing w:after="0"/>
        <w:jc w:val="both"/>
        <w:rPr>
          <w:rFonts w:ascii="Arial" w:eastAsia="Times New Roman" w:hAnsi="Arial" w:cs="Arial"/>
          <w:u w:val="single"/>
          <w:lang w:val="en-GB"/>
        </w:rPr>
      </w:pPr>
    </w:p>
    <w:p w14:paraId="766149D3" w14:textId="77777777" w:rsidR="00DB74E3" w:rsidRPr="003A63FB" w:rsidRDefault="00DB74E3" w:rsidP="00DB74E3">
      <w:pPr>
        <w:tabs>
          <w:tab w:val="left" w:pos="851"/>
        </w:tabs>
        <w:spacing w:after="0" w:line="360" w:lineRule="auto"/>
        <w:jc w:val="both"/>
        <w:rPr>
          <w:rFonts w:ascii="Arial" w:eastAsia="Times New Roman" w:hAnsi="Arial" w:cs="Arial"/>
        </w:rPr>
      </w:pPr>
      <w:r w:rsidRPr="003A63FB">
        <w:rPr>
          <w:rFonts w:ascii="Arial" w:eastAsia="Times New Roman" w:hAnsi="Arial" w:cs="Arial"/>
          <w:u w:val="single"/>
        </w:rPr>
        <w:t>Opis</w:t>
      </w:r>
      <w:r w:rsidRPr="003A63FB">
        <w:rPr>
          <w:rFonts w:ascii="Arial" w:eastAsia="Times New Roman" w:hAnsi="Arial" w:cs="Arial"/>
          <w:u w:val="single"/>
          <w:lang w:val="en-GB"/>
        </w:rPr>
        <w:t xml:space="preserve"> </w:t>
      </w:r>
      <w:r w:rsidRPr="003A63FB">
        <w:rPr>
          <w:rFonts w:ascii="Arial" w:eastAsia="Times New Roman" w:hAnsi="Arial" w:cs="Arial"/>
          <w:u w:val="single"/>
        </w:rPr>
        <w:t>programa:</w:t>
      </w:r>
    </w:p>
    <w:p w14:paraId="0D5A0B5B" w14:textId="77777777" w:rsidR="00DB74E3" w:rsidRPr="003A63FB" w:rsidRDefault="00DB74E3" w:rsidP="00DB74E3">
      <w:pPr>
        <w:tabs>
          <w:tab w:val="left" w:pos="851"/>
        </w:tabs>
        <w:autoSpaceDE w:val="0"/>
        <w:autoSpaceDN w:val="0"/>
        <w:adjustRightInd w:val="0"/>
        <w:spacing w:after="0" w:line="360" w:lineRule="auto"/>
        <w:jc w:val="both"/>
        <w:rPr>
          <w:rFonts w:ascii="Arial" w:hAnsi="Arial" w:cs="Arial"/>
        </w:rPr>
      </w:pPr>
      <w:r w:rsidRPr="003A63FB">
        <w:rPr>
          <w:rFonts w:ascii="Arial" w:hAnsi="Arial" w:cs="Arial"/>
        </w:rPr>
        <w:t>Škola obavlja djelatnost osnovnog odgoja i obrazovanja sukladno Zakonu o odgoju i obrazovanju u osnovnoj školi i srednjoj školi i Državnom pedagoškom standardu osnovnoškolskog sustava odgoja i obrazovanja.</w:t>
      </w:r>
      <w:r w:rsidRPr="003A63FB">
        <w:rPr>
          <w:rFonts w:ascii="Arial" w:hAnsi="Arial" w:cs="Arial"/>
          <w:i/>
        </w:rPr>
        <w:t xml:space="preserve"> </w:t>
      </w:r>
      <w:r w:rsidRPr="003A63FB">
        <w:rPr>
          <w:rFonts w:ascii="Arial" w:hAnsi="Arial" w:cs="Arial"/>
        </w:rPr>
        <w:t>Osnovnoškolsko obrazovanje ostvaruje se na temelju Godišnjeg plana i programa rada, te Školskog kurikuluma koji se donose na početku svake školske godine.</w:t>
      </w:r>
    </w:p>
    <w:p w14:paraId="52726485" w14:textId="77777777" w:rsidR="00DB74E3" w:rsidRPr="003A63FB" w:rsidRDefault="00DB74E3" w:rsidP="00DB74E3">
      <w:pPr>
        <w:tabs>
          <w:tab w:val="left" w:pos="851"/>
        </w:tabs>
        <w:autoSpaceDE w:val="0"/>
        <w:autoSpaceDN w:val="0"/>
        <w:adjustRightInd w:val="0"/>
        <w:spacing w:after="0" w:line="360" w:lineRule="auto"/>
        <w:jc w:val="both"/>
        <w:rPr>
          <w:rFonts w:ascii="Arial" w:hAnsi="Arial" w:cs="Arial"/>
        </w:rPr>
      </w:pPr>
      <w:r w:rsidRPr="003A63FB">
        <w:rPr>
          <w:rFonts w:ascii="Arial" w:hAnsi="Arial" w:cs="Arial"/>
        </w:rPr>
        <w:t>Rad Škole odnosno nastava je organizirana u petodnevnom radnom tjednu u jednoj smjeni - jutarnjoj.</w:t>
      </w:r>
    </w:p>
    <w:p w14:paraId="09872094" w14:textId="77777777" w:rsidR="00DB74E3" w:rsidRPr="003A63FB" w:rsidRDefault="00DB74E3" w:rsidP="00DB74E3">
      <w:pPr>
        <w:tabs>
          <w:tab w:val="left" w:pos="851"/>
        </w:tabs>
        <w:autoSpaceDE w:val="0"/>
        <w:autoSpaceDN w:val="0"/>
        <w:adjustRightInd w:val="0"/>
        <w:spacing w:after="0" w:line="360" w:lineRule="auto"/>
        <w:jc w:val="both"/>
        <w:rPr>
          <w:rFonts w:ascii="Arial" w:hAnsi="Arial" w:cs="Arial"/>
        </w:rPr>
      </w:pPr>
      <w:r w:rsidRPr="003A63FB">
        <w:rPr>
          <w:rFonts w:ascii="Arial" w:hAnsi="Arial" w:cs="Arial"/>
        </w:rPr>
        <w:t>Organizacijski se provodi u obliku redovne nastave, izborne nastave, dopunske nastave, dodatne nastave, satova razrednika te izvannastavnih aktivnosti i izvanškolskih aktivnosti</w:t>
      </w:r>
      <w:r w:rsidRPr="003A63FB">
        <w:rPr>
          <w:rFonts w:ascii="Arial" w:hAnsi="Arial" w:cs="Arial"/>
          <w:i/>
        </w:rPr>
        <w:t xml:space="preserve">. </w:t>
      </w:r>
      <w:r w:rsidRPr="003A63FB">
        <w:rPr>
          <w:rFonts w:ascii="Arial" w:hAnsi="Arial" w:cs="Arial"/>
        </w:rPr>
        <w:t xml:space="preserve">U školi se također provode i ostali programi koji omogućavaju i poboljšavaju kvalitetniji boravak učenika kao što je produženi boravak te programi i projekti koje Škola sama osmišljava i razne druge tematske radionice za učenike. </w:t>
      </w:r>
    </w:p>
    <w:p w14:paraId="1FF99493" w14:textId="77777777" w:rsidR="00DB74E3" w:rsidRPr="003A63FB" w:rsidRDefault="00DB74E3" w:rsidP="00DB74E3">
      <w:pPr>
        <w:spacing w:line="360" w:lineRule="auto"/>
        <w:jc w:val="both"/>
        <w:rPr>
          <w:rFonts w:ascii="Arial" w:hAnsi="Arial" w:cs="Arial"/>
        </w:rPr>
      </w:pPr>
      <w:r w:rsidRPr="003A63FB">
        <w:rPr>
          <w:rFonts w:ascii="Arial" w:hAnsi="Arial" w:cs="Arial"/>
          <w:bCs/>
        </w:rPr>
        <w:t>Financijskim Planom škole sredstva su planirana za provođenje programa financiranja djelatnosti osnovnog obrazovanja kako bi se o</w:t>
      </w:r>
      <w:r w:rsidRPr="003A63FB">
        <w:rPr>
          <w:rFonts w:ascii="Arial" w:hAnsi="Arial" w:cs="Arial"/>
        </w:rPr>
        <w:t>mogućilo ostvarivanje osnovne djelatnosti osiguravanjem minimalnih infrastrukturnih, financijskih i kadrovskih uvjeta.</w:t>
      </w:r>
    </w:p>
    <w:p w14:paraId="44C597D4" w14:textId="77777777" w:rsidR="00DB74E3" w:rsidRPr="003A63FB" w:rsidRDefault="00DB74E3" w:rsidP="00DB74E3">
      <w:pPr>
        <w:spacing w:after="0"/>
        <w:rPr>
          <w:rFonts w:ascii="Arial" w:hAnsi="Arial" w:cs="Arial"/>
          <w:b/>
          <w:sz w:val="24"/>
          <w:szCs w:val="24"/>
          <w:u w:val="single"/>
        </w:rPr>
      </w:pPr>
    </w:p>
    <w:p w14:paraId="6B5E8458" w14:textId="77777777" w:rsidR="00DB74E3" w:rsidRPr="003A63FB" w:rsidRDefault="00DB74E3" w:rsidP="00DB74E3">
      <w:pPr>
        <w:keepNext/>
        <w:keepLines/>
        <w:spacing w:before="200" w:after="0"/>
        <w:jc w:val="both"/>
        <w:outlineLvl w:val="1"/>
        <w:rPr>
          <w:rFonts w:ascii="Arial" w:hAnsi="Arial" w:cs="Arial"/>
          <w:b/>
        </w:rPr>
      </w:pPr>
      <w:r w:rsidRPr="003A63FB">
        <w:rPr>
          <w:rFonts w:ascii="Arial" w:hAnsi="Arial"/>
          <w:b/>
          <w:bCs/>
          <w:szCs w:val="26"/>
        </w:rPr>
        <w:t xml:space="preserve">Tabelarni pregled realiziranih prihoda i primitaka, rashoda i izdataka, te rezultata poslovanja prema izvorima financiranja u izvještajnom razdoblju: </w:t>
      </w:r>
    </w:p>
    <w:tbl>
      <w:tblPr>
        <w:tblW w:w="10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14"/>
        <w:gridCol w:w="1119"/>
        <w:gridCol w:w="1398"/>
        <w:gridCol w:w="1955"/>
        <w:gridCol w:w="1955"/>
        <w:gridCol w:w="1398"/>
      </w:tblGrid>
      <w:tr w:rsidR="003A63FB" w:rsidRPr="003A63FB" w14:paraId="386087DA" w14:textId="77777777" w:rsidTr="00E30EB3">
        <w:trPr>
          <w:trHeight w:val="988"/>
          <w:jc w:val="center"/>
        </w:trPr>
        <w:tc>
          <w:tcPr>
            <w:tcW w:w="2914" w:type="dxa"/>
            <w:vAlign w:val="center"/>
          </w:tcPr>
          <w:p w14:paraId="24080620" w14:textId="77777777" w:rsidR="00DB74E3" w:rsidRPr="003A63FB" w:rsidRDefault="00DB74E3" w:rsidP="00E30EB3">
            <w:pPr>
              <w:spacing w:after="0" w:line="240" w:lineRule="auto"/>
              <w:contextualSpacing/>
              <w:jc w:val="center"/>
              <w:rPr>
                <w:rFonts w:ascii="Arial" w:hAnsi="Arial" w:cs="Arial"/>
                <w:b/>
                <w:sz w:val="18"/>
                <w:szCs w:val="20"/>
              </w:rPr>
            </w:pPr>
            <w:r w:rsidRPr="003A63FB">
              <w:rPr>
                <w:rFonts w:ascii="Arial" w:hAnsi="Arial" w:cs="Arial"/>
                <w:b/>
                <w:sz w:val="18"/>
                <w:szCs w:val="20"/>
              </w:rPr>
              <w:t>NAZIV IZVORA PRIHODA</w:t>
            </w:r>
          </w:p>
        </w:tc>
        <w:tc>
          <w:tcPr>
            <w:tcW w:w="1119" w:type="dxa"/>
            <w:vAlign w:val="center"/>
          </w:tcPr>
          <w:p w14:paraId="62DFD1AA" w14:textId="77777777" w:rsidR="00DB74E3" w:rsidRPr="003A63FB" w:rsidRDefault="00DB74E3" w:rsidP="00E30EB3">
            <w:pPr>
              <w:spacing w:after="0" w:line="240" w:lineRule="auto"/>
              <w:contextualSpacing/>
              <w:jc w:val="center"/>
              <w:rPr>
                <w:rFonts w:ascii="Arial" w:hAnsi="Arial" w:cs="Arial"/>
                <w:b/>
                <w:sz w:val="16"/>
                <w:szCs w:val="20"/>
              </w:rPr>
            </w:pPr>
          </w:p>
          <w:p w14:paraId="3F7B5102" w14:textId="77777777" w:rsidR="00DB74E3" w:rsidRPr="003A63FB" w:rsidRDefault="00DB74E3" w:rsidP="00E30EB3">
            <w:pPr>
              <w:spacing w:after="0" w:line="240" w:lineRule="auto"/>
              <w:contextualSpacing/>
              <w:jc w:val="center"/>
              <w:rPr>
                <w:rFonts w:ascii="Arial" w:hAnsi="Arial" w:cs="Arial"/>
                <w:b/>
                <w:sz w:val="16"/>
                <w:szCs w:val="20"/>
              </w:rPr>
            </w:pPr>
            <w:r w:rsidRPr="003A63FB">
              <w:rPr>
                <w:rFonts w:ascii="Arial" w:hAnsi="Arial" w:cs="Arial"/>
                <w:b/>
                <w:sz w:val="16"/>
                <w:szCs w:val="20"/>
              </w:rPr>
              <w:t>IZVOR</w:t>
            </w:r>
          </w:p>
        </w:tc>
        <w:tc>
          <w:tcPr>
            <w:tcW w:w="1398" w:type="dxa"/>
          </w:tcPr>
          <w:p w14:paraId="78DF82EE" w14:textId="77777777" w:rsidR="00DB74E3" w:rsidRPr="003A63FB" w:rsidRDefault="00DB74E3" w:rsidP="00E30EB3">
            <w:pPr>
              <w:spacing w:line="240" w:lineRule="auto"/>
              <w:contextualSpacing/>
              <w:jc w:val="center"/>
              <w:rPr>
                <w:rFonts w:ascii="Arial" w:hAnsi="Arial" w:cs="Arial"/>
                <w:b/>
                <w:sz w:val="16"/>
                <w:szCs w:val="20"/>
              </w:rPr>
            </w:pPr>
          </w:p>
          <w:p w14:paraId="31AED00F" w14:textId="77777777" w:rsidR="00DB74E3" w:rsidRPr="003A63FB" w:rsidRDefault="00DB74E3" w:rsidP="00E30EB3">
            <w:pPr>
              <w:spacing w:line="240" w:lineRule="auto"/>
              <w:contextualSpacing/>
              <w:jc w:val="center"/>
              <w:rPr>
                <w:rFonts w:ascii="Arial" w:hAnsi="Arial" w:cs="Arial"/>
                <w:b/>
                <w:sz w:val="16"/>
                <w:szCs w:val="20"/>
              </w:rPr>
            </w:pPr>
            <w:r w:rsidRPr="003A63FB">
              <w:rPr>
                <w:rFonts w:ascii="Arial" w:hAnsi="Arial" w:cs="Arial"/>
                <w:b/>
                <w:sz w:val="16"/>
                <w:szCs w:val="20"/>
              </w:rPr>
              <w:t>VIŠAK</w:t>
            </w:r>
          </w:p>
          <w:p w14:paraId="1A70A2FF" w14:textId="77777777" w:rsidR="00DB74E3" w:rsidRPr="003A63FB" w:rsidRDefault="00DB74E3" w:rsidP="00E30EB3">
            <w:pPr>
              <w:spacing w:line="240" w:lineRule="auto"/>
              <w:contextualSpacing/>
              <w:jc w:val="center"/>
              <w:rPr>
                <w:rFonts w:ascii="Arial" w:hAnsi="Arial" w:cs="Arial"/>
                <w:b/>
                <w:sz w:val="18"/>
                <w:szCs w:val="20"/>
              </w:rPr>
            </w:pPr>
            <w:r w:rsidRPr="003A63FB">
              <w:rPr>
                <w:rFonts w:ascii="Arial" w:hAnsi="Arial" w:cs="Arial"/>
                <w:b/>
                <w:sz w:val="16"/>
                <w:szCs w:val="20"/>
              </w:rPr>
              <w:t>MANJAK 2021</w:t>
            </w:r>
            <w:r w:rsidRPr="003A63FB">
              <w:rPr>
                <w:rFonts w:ascii="Arial" w:hAnsi="Arial" w:cs="Arial"/>
                <w:b/>
                <w:sz w:val="18"/>
                <w:szCs w:val="20"/>
              </w:rPr>
              <w:t>.</w:t>
            </w:r>
          </w:p>
        </w:tc>
        <w:tc>
          <w:tcPr>
            <w:tcW w:w="1955" w:type="dxa"/>
            <w:vAlign w:val="center"/>
          </w:tcPr>
          <w:p w14:paraId="6E29D86A" w14:textId="77777777" w:rsidR="00DB74E3" w:rsidRPr="003A63FB" w:rsidRDefault="00DB74E3" w:rsidP="00E30EB3">
            <w:pPr>
              <w:spacing w:after="0" w:line="240" w:lineRule="auto"/>
              <w:contextualSpacing/>
              <w:jc w:val="center"/>
              <w:rPr>
                <w:rFonts w:ascii="Arial" w:hAnsi="Arial" w:cs="Arial"/>
                <w:b/>
                <w:sz w:val="18"/>
                <w:szCs w:val="20"/>
              </w:rPr>
            </w:pPr>
          </w:p>
          <w:p w14:paraId="56605B29" w14:textId="77777777" w:rsidR="00DB74E3" w:rsidRPr="003A63FB" w:rsidRDefault="00DB74E3" w:rsidP="00E30EB3">
            <w:pPr>
              <w:spacing w:after="0" w:line="240" w:lineRule="auto"/>
              <w:contextualSpacing/>
              <w:jc w:val="center"/>
              <w:rPr>
                <w:rFonts w:ascii="Arial" w:hAnsi="Arial" w:cs="Arial"/>
                <w:b/>
                <w:sz w:val="18"/>
                <w:szCs w:val="20"/>
              </w:rPr>
            </w:pPr>
            <w:r w:rsidRPr="003A63FB">
              <w:rPr>
                <w:rFonts w:ascii="Arial" w:hAnsi="Arial" w:cs="Arial"/>
                <w:b/>
                <w:sz w:val="18"/>
                <w:szCs w:val="20"/>
              </w:rPr>
              <w:t>REALIZIRANI PRIHODI</w:t>
            </w:r>
          </w:p>
          <w:p w14:paraId="49960916" w14:textId="77777777" w:rsidR="00DB74E3" w:rsidRPr="003A63FB" w:rsidRDefault="00DB74E3" w:rsidP="00E30EB3">
            <w:pPr>
              <w:spacing w:after="0" w:line="240" w:lineRule="auto"/>
              <w:contextualSpacing/>
              <w:jc w:val="center"/>
              <w:rPr>
                <w:rFonts w:ascii="Arial" w:hAnsi="Arial" w:cs="Arial"/>
                <w:b/>
                <w:sz w:val="18"/>
                <w:szCs w:val="20"/>
              </w:rPr>
            </w:pPr>
          </w:p>
        </w:tc>
        <w:tc>
          <w:tcPr>
            <w:tcW w:w="1955" w:type="dxa"/>
            <w:vAlign w:val="center"/>
          </w:tcPr>
          <w:p w14:paraId="1BE77EFD" w14:textId="77777777" w:rsidR="00DB74E3" w:rsidRPr="003A63FB" w:rsidRDefault="00DB74E3" w:rsidP="00E30EB3">
            <w:pPr>
              <w:spacing w:after="0" w:line="240" w:lineRule="auto"/>
              <w:contextualSpacing/>
              <w:jc w:val="center"/>
              <w:rPr>
                <w:rFonts w:ascii="Arial" w:hAnsi="Arial" w:cs="Arial"/>
                <w:b/>
                <w:sz w:val="18"/>
                <w:szCs w:val="20"/>
              </w:rPr>
            </w:pPr>
            <w:r w:rsidRPr="003A63FB">
              <w:rPr>
                <w:rFonts w:ascii="Arial" w:hAnsi="Arial" w:cs="Arial"/>
                <w:b/>
                <w:sz w:val="18"/>
                <w:szCs w:val="20"/>
              </w:rPr>
              <w:t>REALIZIRANI RASHODI</w:t>
            </w:r>
          </w:p>
        </w:tc>
        <w:tc>
          <w:tcPr>
            <w:tcW w:w="1398" w:type="dxa"/>
            <w:vAlign w:val="center"/>
          </w:tcPr>
          <w:p w14:paraId="1AFF7C44" w14:textId="77777777" w:rsidR="00DB74E3" w:rsidRPr="003A63FB" w:rsidRDefault="00DB74E3" w:rsidP="00E30EB3">
            <w:pPr>
              <w:spacing w:after="0" w:line="240" w:lineRule="auto"/>
              <w:contextualSpacing/>
              <w:jc w:val="center"/>
              <w:rPr>
                <w:rFonts w:ascii="Arial" w:hAnsi="Arial" w:cs="Arial"/>
                <w:b/>
                <w:sz w:val="16"/>
                <w:szCs w:val="20"/>
              </w:rPr>
            </w:pPr>
          </w:p>
          <w:p w14:paraId="564EF3B3" w14:textId="77777777" w:rsidR="00DB74E3" w:rsidRPr="003A63FB" w:rsidRDefault="00DB74E3" w:rsidP="00E30EB3">
            <w:pPr>
              <w:spacing w:after="0" w:line="240" w:lineRule="auto"/>
              <w:contextualSpacing/>
              <w:jc w:val="center"/>
              <w:rPr>
                <w:rFonts w:ascii="Arial" w:hAnsi="Arial" w:cs="Arial"/>
                <w:b/>
                <w:sz w:val="16"/>
                <w:szCs w:val="20"/>
              </w:rPr>
            </w:pPr>
            <w:r w:rsidRPr="003A63FB">
              <w:rPr>
                <w:rFonts w:ascii="Arial" w:hAnsi="Arial" w:cs="Arial"/>
                <w:b/>
                <w:sz w:val="16"/>
                <w:szCs w:val="20"/>
              </w:rPr>
              <w:t>VIŠAK</w:t>
            </w:r>
          </w:p>
          <w:p w14:paraId="2DE8004E" w14:textId="77777777" w:rsidR="00DB74E3" w:rsidRPr="003A63FB" w:rsidRDefault="00DB74E3" w:rsidP="00E30EB3">
            <w:pPr>
              <w:spacing w:after="0" w:line="240" w:lineRule="auto"/>
              <w:contextualSpacing/>
              <w:jc w:val="center"/>
              <w:rPr>
                <w:rFonts w:ascii="Arial" w:hAnsi="Arial" w:cs="Arial"/>
                <w:b/>
                <w:sz w:val="16"/>
                <w:szCs w:val="20"/>
              </w:rPr>
            </w:pPr>
            <w:r w:rsidRPr="003A63FB">
              <w:rPr>
                <w:rFonts w:ascii="Arial" w:hAnsi="Arial" w:cs="Arial"/>
                <w:b/>
                <w:sz w:val="16"/>
                <w:szCs w:val="20"/>
              </w:rPr>
              <w:t>MANJAK 2022.</w:t>
            </w:r>
          </w:p>
        </w:tc>
      </w:tr>
      <w:tr w:rsidR="003A63FB" w:rsidRPr="003A63FB" w14:paraId="6AAC2F92" w14:textId="77777777" w:rsidTr="00E30EB3">
        <w:trPr>
          <w:trHeight w:val="371"/>
          <w:jc w:val="center"/>
        </w:trPr>
        <w:tc>
          <w:tcPr>
            <w:tcW w:w="2914" w:type="dxa"/>
            <w:vAlign w:val="center"/>
          </w:tcPr>
          <w:p w14:paraId="6A489607" w14:textId="77777777" w:rsidR="00DB74E3" w:rsidRPr="003A63FB" w:rsidRDefault="00DB74E3" w:rsidP="00E30EB3">
            <w:pPr>
              <w:spacing w:after="0"/>
              <w:contextualSpacing/>
              <w:jc w:val="center"/>
              <w:rPr>
                <w:rFonts w:ascii="Arial" w:hAnsi="Arial" w:cs="Arial"/>
                <w:b/>
                <w:sz w:val="14"/>
                <w:szCs w:val="20"/>
              </w:rPr>
            </w:pPr>
            <w:r w:rsidRPr="003A63FB">
              <w:rPr>
                <w:rFonts w:ascii="Arial" w:hAnsi="Arial" w:cs="Arial"/>
                <w:b/>
                <w:sz w:val="14"/>
                <w:szCs w:val="20"/>
              </w:rPr>
              <w:t>1</w:t>
            </w:r>
          </w:p>
        </w:tc>
        <w:tc>
          <w:tcPr>
            <w:tcW w:w="1119" w:type="dxa"/>
            <w:vAlign w:val="center"/>
          </w:tcPr>
          <w:p w14:paraId="7DB07098" w14:textId="77777777" w:rsidR="00DB74E3" w:rsidRPr="003A63FB" w:rsidRDefault="00DB74E3" w:rsidP="00E30EB3">
            <w:pPr>
              <w:spacing w:after="0"/>
              <w:contextualSpacing/>
              <w:jc w:val="center"/>
              <w:rPr>
                <w:rFonts w:ascii="Arial" w:hAnsi="Arial" w:cs="Arial"/>
                <w:b/>
                <w:sz w:val="16"/>
                <w:szCs w:val="20"/>
              </w:rPr>
            </w:pPr>
            <w:r w:rsidRPr="003A63FB">
              <w:rPr>
                <w:rFonts w:ascii="Arial" w:hAnsi="Arial" w:cs="Arial"/>
                <w:b/>
                <w:sz w:val="16"/>
                <w:szCs w:val="20"/>
              </w:rPr>
              <w:t>2</w:t>
            </w:r>
          </w:p>
        </w:tc>
        <w:tc>
          <w:tcPr>
            <w:tcW w:w="1398" w:type="dxa"/>
            <w:shd w:val="clear" w:color="auto" w:fill="auto"/>
          </w:tcPr>
          <w:p w14:paraId="74DC6031" w14:textId="77777777" w:rsidR="00DB74E3" w:rsidRPr="003A63FB" w:rsidRDefault="00DB74E3" w:rsidP="00E30EB3">
            <w:pPr>
              <w:contextualSpacing/>
              <w:jc w:val="center"/>
              <w:rPr>
                <w:rFonts w:ascii="Arial" w:hAnsi="Arial" w:cs="Arial"/>
                <w:b/>
                <w:sz w:val="14"/>
                <w:szCs w:val="20"/>
              </w:rPr>
            </w:pPr>
            <w:r w:rsidRPr="003A63FB">
              <w:rPr>
                <w:rFonts w:ascii="Arial" w:hAnsi="Arial" w:cs="Arial"/>
                <w:b/>
                <w:sz w:val="14"/>
                <w:szCs w:val="20"/>
              </w:rPr>
              <w:t xml:space="preserve">                   </w:t>
            </w:r>
          </w:p>
        </w:tc>
        <w:tc>
          <w:tcPr>
            <w:tcW w:w="1955" w:type="dxa"/>
            <w:vAlign w:val="center"/>
          </w:tcPr>
          <w:p w14:paraId="45632412" w14:textId="77777777" w:rsidR="00DB74E3" w:rsidRPr="003A63FB" w:rsidRDefault="00DB74E3" w:rsidP="00E30EB3">
            <w:pPr>
              <w:spacing w:after="0"/>
              <w:contextualSpacing/>
              <w:jc w:val="center"/>
              <w:rPr>
                <w:rFonts w:ascii="Arial" w:hAnsi="Arial" w:cs="Arial"/>
                <w:b/>
                <w:sz w:val="14"/>
                <w:szCs w:val="20"/>
              </w:rPr>
            </w:pPr>
            <w:r w:rsidRPr="003A63FB">
              <w:rPr>
                <w:rFonts w:ascii="Arial" w:hAnsi="Arial" w:cs="Arial"/>
                <w:b/>
                <w:sz w:val="14"/>
                <w:szCs w:val="20"/>
              </w:rPr>
              <w:t>4</w:t>
            </w:r>
          </w:p>
        </w:tc>
        <w:tc>
          <w:tcPr>
            <w:tcW w:w="1955" w:type="dxa"/>
            <w:vAlign w:val="center"/>
          </w:tcPr>
          <w:p w14:paraId="076BB284" w14:textId="77777777" w:rsidR="00DB74E3" w:rsidRPr="003A63FB" w:rsidRDefault="00DB74E3" w:rsidP="00E30EB3">
            <w:pPr>
              <w:spacing w:after="0"/>
              <w:contextualSpacing/>
              <w:jc w:val="center"/>
              <w:rPr>
                <w:rFonts w:ascii="Arial" w:hAnsi="Arial" w:cs="Arial"/>
                <w:b/>
                <w:sz w:val="14"/>
                <w:szCs w:val="20"/>
              </w:rPr>
            </w:pPr>
            <w:r w:rsidRPr="003A63FB">
              <w:rPr>
                <w:rFonts w:ascii="Arial" w:hAnsi="Arial" w:cs="Arial"/>
                <w:b/>
                <w:sz w:val="14"/>
                <w:szCs w:val="20"/>
              </w:rPr>
              <w:t>5</w:t>
            </w:r>
          </w:p>
        </w:tc>
        <w:tc>
          <w:tcPr>
            <w:tcW w:w="1398" w:type="dxa"/>
            <w:vAlign w:val="center"/>
          </w:tcPr>
          <w:p w14:paraId="49AC1B9D" w14:textId="77777777" w:rsidR="00DB74E3" w:rsidRPr="003A63FB" w:rsidRDefault="00DB74E3" w:rsidP="00E30EB3">
            <w:pPr>
              <w:spacing w:after="0"/>
              <w:contextualSpacing/>
              <w:jc w:val="center"/>
              <w:rPr>
                <w:rFonts w:ascii="Arial" w:hAnsi="Arial" w:cs="Arial"/>
                <w:b/>
                <w:sz w:val="14"/>
                <w:szCs w:val="20"/>
              </w:rPr>
            </w:pPr>
            <w:r w:rsidRPr="003A63FB">
              <w:rPr>
                <w:rFonts w:ascii="Arial" w:hAnsi="Arial" w:cs="Arial"/>
                <w:b/>
                <w:sz w:val="14"/>
                <w:szCs w:val="20"/>
              </w:rPr>
              <w:t>6</w:t>
            </w:r>
          </w:p>
        </w:tc>
      </w:tr>
      <w:tr w:rsidR="003A63FB" w:rsidRPr="003A63FB" w14:paraId="60978716" w14:textId="77777777" w:rsidTr="00E30EB3">
        <w:trPr>
          <w:trHeight w:val="509"/>
          <w:jc w:val="center"/>
        </w:trPr>
        <w:tc>
          <w:tcPr>
            <w:tcW w:w="2914" w:type="dxa"/>
            <w:vAlign w:val="center"/>
          </w:tcPr>
          <w:p w14:paraId="6AA9F690" w14:textId="77777777" w:rsidR="00DB74E3" w:rsidRPr="003A63FB" w:rsidRDefault="00DB74E3" w:rsidP="00E30EB3">
            <w:pPr>
              <w:keepNext/>
              <w:keepLines/>
              <w:spacing w:before="200"/>
              <w:contextualSpacing/>
              <w:jc w:val="center"/>
              <w:rPr>
                <w:rFonts w:ascii="Arial" w:hAnsi="Arial" w:cs="Arial"/>
                <w:bCs/>
                <w:sz w:val="18"/>
                <w:szCs w:val="20"/>
              </w:rPr>
            </w:pPr>
            <w:r w:rsidRPr="003A63FB">
              <w:rPr>
                <w:rFonts w:ascii="Arial" w:hAnsi="Arial" w:cs="Arial"/>
                <w:bCs/>
                <w:sz w:val="18"/>
                <w:szCs w:val="20"/>
              </w:rPr>
              <w:t>Opći prihodi i primici</w:t>
            </w:r>
          </w:p>
        </w:tc>
        <w:tc>
          <w:tcPr>
            <w:tcW w:w="1119" w:type="dxa"/>
            <w:vAlign w:val="center"/>
          </w:tcPr>
          <w:p w14:paraId="1564DC30" w14:textId="77777777" w:rsidR="00DB74E3" w:rsidRPr="003A63FB" w:rsidRDefault="00DB74E3" w:rsidP="00E30EB3">
            <w:pPr>
              <w:keepNext/>
              <w:keepLines/>
              <w:spacing w:before="200"/>
              <w:contextualSpacing/>
              <w:jc w:val="center"/>
              <w:rPr>
                <w:rFonts w:ascii="Arial" w:hAnsi="Arial" w:cs="Arial"/>
                <w:bCs/>
                <w:sz w:val="16"/>
                <w:szCs w:val="20"/>
              </w:rPr>
            </w:pPr>
            <w:r w:rsidRPr="003A63FB">
              <w:rPr>
                <w:rFonts w:ascii="Arial" w:hAnsi="Arial" w:cs="Arial"/>
                <w:bCs/>
                <w:sz w:val="16"/>
                <w:szCs w:val="20"/>
              </w:rPr>
              <w:t>1.1.001</w:t>
            </w:r>
          </w:p>
        </w:tc>
        <w:tc>
          <w:tcPr>
            <w:tcW w:w="1398" w:type="dxa"/>
            <w:vAlign w:val="center"/>
          </w:tcPr>
          <w:p w14:paraId="595FEA2A" w14:textId="77777777" w:rsidR="00DB74E3" w:rsidRPr="003A63FB" w:rsidRDefault="00DB74E3" w:rsidP="00E30EB3">
            <w:pPr>
              <w:spacing w:after="0"/>
              <w:contextualSpacing/>
              <w:jc w:val="right"/>
              <w:rPr>
                <w:rFonts w:ascii="Arial" w:hAnsi="Arial" w:cs="Arial"/>
                <w:sz w:val="18"/>
                <w:szCs w:val="20"/>
              </w:rPr>
            </w:pPr>
            <w:r w:rsidRPr="003A63FB">
              <w:rPr>
                <w:rFonts w:ascii="Arial" w:hAnsi="Arial" w:cs="Arial"/>
                <w:sz w:val="18"/>
                <w:szCs w:val="20"/>
              </w:rPr>
              <w:t>- 33.434,98</w:t>
            </w:r>
          </w:p>
        </w:tc>
        <w:tc>
          <w:tcPr>
            <w:tcW w:w="1955" w:type="dxa"/>
            <w:vAlign w:val="center"/>
          </w:tcPr>
          <w:p w14:paraId="4FA72719" w14:textId="77777777" w:rsidR="00DB74E3" w:rsidRPr="003A63FB" w:rsidRDefault="00DB74E3" w:rsidP="00E30EB3">
            <w:pPr>
              <w:contextualSpacing/>
              <w:jc w:val="right"/>
              <w:rPr>
                <w:rFonts w:ascii="Arial" w:hAnsi="Arial" w:cs="Arial"/>
                <w:sz w:val="18"/>
              </w:rPr>
            </w:pPr>
            <w:r w:rsidRPr="003A63FB">
              <w:rPr>
                <w:rFonts w:ascii="Arial" w:hAnsi="Arial" w:cs="Arial"/>
                <w:sz w:val="20"/>
                <w:szCs w:val="20"/>
              </w:rPr>
              <w:t>280.290,40</w:t>
            </w:r>
          </w:p>
        </w:tc>
        <w:tc>
          <w:tcPr>
            <w:tcW w:w="1955" w:type="dxa"/>
            <w:vAlign w:val="center"/>
          </w:tcPr>
          <w:p w14:paraId="5A93BBC1" w14:textId="77777777" w:rsidR="00DB74E3" w:rsidRPr="003A63FB" w:rsidRDefault="00DB74E3" w:rsidP="00E30EB3">
            <w:pPr>
              <w:contextualSpacing/>
              <w:jc w:val="right"/>
              <w:rPr>
                <w:rFonts w:ascii="Arial" w:hAnsi="Arial" w:cs="Arial"/>
                <w:sz w:val="18"/>
              </w:rPr>
            </w:pPr>
            <w:r w:rsidRPr="003A63FB">
              <w:rPr>
                <w:rFonts w:ascii="Arial" w:hAnsi="Arial" w:cs="Arial"/>
                <w:sz w:val="20"/>
                <w:szCs w:val="20"/>
              </w:rPr>
              <w:t>278.535,07</w:t>
            </w:r>
          </w:p>
        </w:tc>
        <w:tc>
          <w:tcPr>
            <w:tcW w:w="1398" w:type="dxa"/>
            <w:vAlign w:val="center"/>
          </w:tcPr>
          <w:p w14:paraId="7096B480" w14:textId="77777777" w:rsidR="00DB74E3" w:rsidRPr="003A63FB" w:rsidRDefault="00DB74E3" w:rsidP="00E30EB3">
            <w:pPr>
              <w:contextualSpacing/>
              <w:jc w:val="right"/>
              <w:rPr>
                <w:rFonts w:ascii="Arial" w:hAnsi="Arial" w:cs="Arial"/>
                <w:sz w:val="18"/>
              </w:rPr>
            </w:pPr>
            <w:r w:rsidRPr="003A63FB">
              <w:rPr>
                <w:rFonts w:ascii="Arial" w:hAnsi="Arial" w:cs="Arial"/>
                <w:sz w:val="18"/>
              </w:rPr>
              <w:t>-31.679,65</w:t>
            </w:r>
          </w:p>
        </w:tc>
      </w:tr>
      <w:tr w:rsidR="003A63FB" w:rsidRPr="003A63FB" w14:paraId="48270F17" w14:textId="77777777" w:rsidTr="00E30EB3">
        <w:trPr>
          <w:trHeight w:val="509"/>
          <w:jc w:val="center"/>
        </w:trPr>
        <w:tc>
          <w:tcPr>
            <w:tcW w:w="2914" w:type="dxa"/>
            <w:vAlign w:val="center"/>
          </w:tcPr>
          <w:p w14:paraId="3026491C" w14:textId="77777777" w:rsidR="00DB74E3" w:rsidRPr="003A63FB" w:rsidRDefault="00DB74E3" w:rsidP="00E30EB3">
            <w:pPr>
              <w:keepNext/>
              <w:keepLines/>
              <w:spacing w:before="200"/>
              <w:contextualSpacing/>
              <w:jc w:val="center"/>
              <w:outlineLvl w:val="1"/>
              <w:rPr>
                <w:rFonts w:ascii="Arial" w:hAnsi="Arial" w:cs="Arial"/>
                <w:bCs/>
                <w:sz w:val="18"/>
                <w:szCs w:val="20"/>
              </w:rPr>
            </w:pPr>
            <w:r w:rsidRPr="003A63FB">
              <w:rPr>
                <w:rFonts w:ascii="Arial" w:hAnsi="Arial" w:cs="Arial"/>
                <w:bCs/>
                <w:sz w:val="18"/>
                <w:szCs w:val="20"/>
              </w:rPr>
              <w:t>Vlastiti prihodi</w:t>
            </w:r>
          </w:p>
        </w:tc>
        <w:tc>
          <w:tcPr>
            <w:tcW w:w="1119" w:type="dxa"/>
            <w:vAlign w:val="center"/>
          </w:tcPr>
          <w:p w14:paraId="47CF8326" w14:textId="77777777" w:rsidR="00DB74E3" w:rsidRPr="003A63FB" w:rsidRDefault="00DB74E3" w:rsidP="00E30EB3">
            <w:pPr>
              <w:keepNext/>
              <w:keepLines/>
              <w:spacing w:before="200"/>
              <w:contextualSpacing/>
              <w:jc w:val="center"/>
              <w:outlineLvl w:val="1"/>
              <w:rPr>
                <w:rFonts w:ascii="Arial" w:hAnsi="Arial" w:cs="Arial"/>
                <w:bCs/>
                <w:sz w:val="16"/>
                <w:szCs w:val="20"/>
              </w:rPr>
            </w:pPr>
            <w:r w:rsidRPr="003A63FB">
              <w:rPr>
                <w:rFonts w:ascii="Arial" w:hAnsi="Arial" w:cs="Arial"/>
                <w:bCs/>
                <w:sz w:val="16"/>
                <w:szCs w:val="20"/>
              </w:rPr>
              <w:t>3.9.000001</w:t>
            </w:r>
          </w:p>
        </w:tc>
        <w:tc>
          <w:tcPr>
            <w:tcW w:w="1398" w:type="dxa"/>
            <w:vAlign w:val="center"/>
          </w:tcPr>
          <w:p w14:paraId="7EE729AF" w14:textId="77777777" w:rsidR="00DB74E3" w:rsidRPr="003A63FB" w:rsidRDefault="00DB74E3" w:rsidP="00E30EB3">
            <w:pPr>
              <w:spacing w:after="0"/>
              <w:contextualSpacing/>
              <w:jc w:val="right"/>
              <w:rPr>
                <w:rFonts w:ascii="Arial" w:hAnsi="Arial" w:cs="Arial"/>
                <w:sz w:val="18"/>
                <w:szCs w:val="20"/>
              </w:rPr>
            </w:pPr>
            <w:r w:rsidRPr="003A63FB">
              <w:rPr>
                <w:rFonts w:ascii="Arial" w:hAnsi="Arial" w:cs="Arial"/>
                <w:sz w:val="18"/>
                <w:szCs w:val="20"/>
              </w:rPr>
              <w:t>29.976,50</w:t>
            </w:r>
          </w:p>
        </w:tc>
        <w:tc>
          <w:tcPr>
            <w:tcW w:w="1955" w:type="dxa"/>
            <w:vAlign w:val="center"/>
          </w:tcPr>
          <w:p w14:paraId="05371976" w14:textId="77777777" w:rsidR="00DB74E3" w:rsidRPr="003A63FB" w:rsidRDefault="00DB74E3" w:rsidP="00E30EB3">
            <w:pPr>
              <w:contextualSpacing/>
              <w:jc w:val="right"/>
              <w:rPr>
                <w:rFonts w:ascii="Arial" w:hAnsi="Arial" w:cs="Arial"/>
                <w:sz w:val="18"/>
              </w:rPr>
            </w:pPr>
            <w:r w:rsidRPr="003A63FB">
              <w:rPr>
                <w:rFonts w:ascii="Arial" w:hAnsi="Arial" w:cs="Arial"/>
                <w:sz w:val="20"/>
                <w:szCs w:val="20"/>
              </w:rPr>
              <w:t>2.689,58</w:t>
            </w:r>
          </w:p>
        </w:tc>
        <w:tc>
          <w:tcPr>
            <w:tcW w:w="1955" w:type="dxa"/>
            <w:vAlign w:val="center"/>
          </w:tcPr>
          <w:p w14:paraId="2DD87326" w14:textId="77777777" w:rsidR="00DB74E3" w:rsidRPr="003A63FB" w:rsidRDefault="00DB74E3" w:rsidP="00E30EB3">
            <w:pPr>
              <w:spacing w:after="0"/>
              <w:jc w:val="right"/>
              <w:rPr>
                <w:rFonts w:ascii="Arial" w:hAnsi="Arial" w:cs="Arial"/>
                <w:sz w:val="20"/>
                <w:szCs w:val="20"/>
              </w:rPr>
            </w:pPr>
            <w:r w:rsidRPr="003A63FB">
              <w:rPr>
                <w:rFonts w:ascii="Arial" w:hAnsi="Arial" w:cs="Arial"/>
                <w:sz w:val="20"/>
                <w:szCs w:val="20"/>
              </w:rPr>
              <w:t>2.492,08</w:t>
            </w:r>
          </w:p>
        </w:tc>
        <w:tc>
          <w:tcPr>
            <w:tcW w:w="1398" w:type="dxa"/>
            <w:vAlign w:val="center"/>
          </w:tcPr>
          <w:p w14:paraId="63C643E2" w14:textId="77777777" w:rsidR="00DB74E3" w:rsidRPr="003A63FB" w:rsidRDefault="00DB74E3" w:rsidP="00E30EB3">
            <w:pPr>
              <w:contextualSpacing/>
              <w:jc w:val="right"/>
              <w:rPr>
                <w:rFonts w:cs="Calibri"/>
                <w:sz w:val="18"/>
              </w:rPr>
            </w:pPr>
            <w:r w:rsidRPr="003A63FB">
              <w:rPr>
                <w:rFonts w:cs="Calibri"/>
                <w:sz w:val="18"/>
              </w:rPr>
              <w:t>30.174,00</w:t>
            </w:r>
          </w:p>
        </w:tc>
      </w:tr>
      <w:tr w:rsidR="003A63FB" w:rsidRPr="003A63FB" w14:paraId="7A602005" w14:textId="77777777" w:rsidTr="00E30EB3">
        <w:trPr>
          <w:trHeight w:val="765"/>
          <w:jc w:val="center"/>
        </w:trPr>
        <w:tc>
          <w:tcPr>
            <w:tcW w:w="2914" w:type="dxa"/>
            <w:tcBorders>
              <w:bottom w:val="single" w:sz="4" w:space="0" w:color="auto"/>
            </w:tcBorders>
            <w:vAlign w:val="center"/>
          </w:tcPr>
          <w:p w14:paraId="1D7AC4F7" w14:textId="77777777" w:rsidR="00DB74E3" w:rsidRPr="003A63FB" w:rsidRDefault="00DB74E3" w:rsidP="00E30EB3">
            <w:pPr>
              <w:keepNext/>
              <w:keepLines/>
              <w:spacing w:before="200"/>
              <w:contextualSpacing/>
              <w:jc w:val="center"/>
              <w:outlineLvl w:val="1"/>
              <w:rPr>
                <w:rFonts w:ascii="Arial" w:hAnsi="Arial" w:cs="Arial"/>
                <w:bCs/>
                <w:sz w:val="18"/>
                <w:szCs w:val="20"/>
              </w:rPr>
            </w:pPr>
            <w:r w:rsidRPr="003A63FB">
              <w:rPr>
                <w:rFonts w:ascii="Arial" w:hAnsi="Arial" w:cs="Arial"/>
                <w:bCs/>
                <w:sz w:val="18"/>
                <w:szCs w:val="20"/>
              </w:rPr>
              <w:t>Prihodi za posebne namjene</w:t>
            </w:r>
          </w:p>
        </w:tc>
        <w:tc>
          <w:tcPr>
            <w:tcW w:w="1119" w:type="dxa"/>
            <w:tcBorders>
              <w:bottom w:val="single" w:sz="4" w:space="0" w:color="auto"/>
            </w:tcBorders>
            <w:vAlign w:val="center"/>
          </w:tcPr>
          <w:p w14:paraId="09E308E2" w14:textId="77777777" w:rsidR="00DB74E3" w:rsidRPr="003A63FB" w:rsidRDefault="00DB74E3" w:rsidP="00E30EB3">
            <w:pPr>
              <w:keepNext/>
              <w:keepLines/>
              <w:spacing w:before="200"/>
              <w:contextualSpacing/>
              <w:jc w:val="center"/>
              <w:outlineLvl w:val="1"/>
              <w:rPr>
                <w:rFonts w:ascii="Arial" w:hAnsi="Arial" w:cs="Arial"/>
                <w:bCs/>
                <w:sz w:val="16"/>
                <w:szCs w:val="20"/>
              </w:rPr>
            </w:pPr>
            <w:r w:rsidRPr="003A63FB">
              <w:rPr>
                <w:rFonts w:ascii="Arial" w:hAnsi="Arial" w:cs="Arial"/>
                <w:bCs/>
                <w:sz w:val="16"/>
                <w:szCs w:val="20"/>
              </w:rPr>
              <w:t>4.9.000001</w:t>
            </w:r>
          </w:p>
        </w:tc>
        <w:tc>
          <w:tcPr>
            <w:tcW w:w="1398" w:type="dxa"/>
            <w:tcBorders>
              <w:bottom w:val="single" w:sz="4" w:space="0" w:color="auto"/>
            </w:tcBorders>
            <w:vAlign w:val="center"/>
          </w:tcPr>
          <w:p w14:paraId="65D86EB6" w14:textId="77777777" w:rsidR="00DB74E3" w:rsidRPr="003A63FB" w:rsidRDefault="00DB74E3" w:rsidP="00E30EB3">
            <w:pPr>
              <w:keepNext/>
              <w:keepLines/>
              <w:spacing w:after="0"/>
              <w:contextualSpacing/>
              <w:jc w:val="right"/>
              <w:rPr>
                <w:rFonts w:ascii="Arial" w:hAnsi="Arial" w:cs="Arial"/>
                <w:sz w:val="18"/>
                <w:szCs w:val="20"/>
              </w:rPr>
            </w:pPr>
            <w:r w:rsidRPr="003A63FB">
              <w:rPr>
                <w:rFonts w:ascii="Arial" w:hAnsi="Arial" w:cs="Arial"/>
                <w:sz w:val="18"/>
                <w:szCs w:val="20"/>
              </w:rPr>
              <w:t>- 8.659,43</w:t>
            </w:r>
          </w:p>
        </w:tc>
        <w:tc>
          <w:tcPr>
            <w:tcW w:w="1955" w:type="dxa"/>
            <w:tcBorders>
              <w:bottom w:val="single" w:sz="4" w:space="0" w:color="auto"/>
            </w:tcBorders>
            <w:vAlign w:val="center"/>
          </w:tcPr>
          <w:p w14:paraId="3B1C2731" w14:textId="77777777" w:rsidR="00DB74E3" w:rsidRPr="003A63FB" w:rsidRDefault="00DB74E3" w:rsidP="00E30EB3">
            <w:pPr>
              <w:keepNext/>
              <w:keepLines/>
              <w:spacing w:line="240" w:lineRule="auto"/>
              <w:contextualSpacing/>
              <w:jc w:val="right"/>
              <w:outlineLvl w:val="0"/>
              <w:rPr>
                <w:rFonts w:ascii="Arial" w:hAnsi="Arial" w:cs="Arial"/>
                <w:sz w:val="18"/>
              </w:rPr>
            </w:pPr>
            <w:r w:rsidRPr="003A63FB">
              <w:rPr>
                <w:rFonts w:ascii="Arial" w:hAnsi="Arial" w:cs="Arial"/>
                <w:sz w:val="20"/>
                <w:szCs w:val="20"/>
              </w:rPr>
              <w:t>432.604,25</w:t>
            </w:r>
          </w:p>
        </w:tc>
        <w:tc>
          <w:tcPr>
            <w:tcW w:w="1955" w:type="dxa"/>
            <w:tcBorders>
              <w:bottom w:val="single" w:sz="4" w:space="0" w:color="auto"/>
            </w:tcBorders>
            <w:vAlign w:val="center"/>
          </w:tcPr>
          <w:p w14:paraId="42184BEE" w14:textId="77777777" w:rsidR="00DB74E3" w:rsidRPr="003A63FB" w:rsidRDefault="00DB74E3" w:rsidP="00E30EB3">
            <w:pPr>
              <w:spacing w:after="0"/>
              <w:jc w:val="right"/>
              <w:rPr>
                <w:rFonts w:ascii="Arial" w:hAnsi="Arial" w:cs="Arial"/>
                <w:sz w:val="20"/>
                <w:szCs w:val="20"/>
              </w:rPr>
            </w:pPr>
            <w:r w:rsidRPr="003A63FB">
              <w:rPr>
                <w:rFonts w:ascii="Arial" w:hAnsi="Arial" w:cs="Arial"/>
                <w:sz w:val="20"/>
                <w:szCs w:val="20"/>
              </w:rPr>
              <w:t>368.667,75</w:t>
            </w:r>
          </w:p>
        </w:tc>
        <w:tc>
          <w:tcPr>
            <w:tcW w:w="1398" w:type="dxa"/>
            <w:tcBorders>
              <w:bottom w:val="single" w:sz="4" w:space="0" w:color="auto"/>
            </w:tcBorders>
            <w:vAlign w:val="center"/>
          </w:tcPr>
          <w:p w14:paraId="3925CE17" w14:textId="77777777" w:rsidR="00DB74E3" w:rsidRPr="003A63FB" w:rsidRDefault="00DB74E3" w:rsidP="00E30EB3">
            <w:pPr>
              <w:keepNext/>
              <w:keepLines/>
              <w:contextualSpacing/>
              <w:jc w:val="right"/>
              <w:rPr>
                <w:rFonts w:ascii="Arial" w:hAnsi="Arial" w:cs="Arial"/>
                <w:sz w:val="18"/>
              </w:rPr>
            </w:pPr>
            <w:r w:rsidRPr="003A63FB">
              <w:rPr>
                <w:rFonts w:ascii="Arial" w:hAnsi="Arial" w:cs="Arial"/>
                <w:sz w:val="18"/>
              </w:rPr>
              <w:t>55.277,07</w:t>
            </w:r>
          </w:p>
        </w:tc>
      </w:tr>
      <w:tr w:rsidR="003A63FB" w:rsidRPr="003A63FB" w14:paraId="5F495F68" w14:textId="77777777" w:rsidTr="00E30EB3">
        <w:trPr>
          <w:trHeight w:val="623"/>
          <w:jc w:val="center"/>
        </w:trPr>
        <w:tc>
          <w:tcPr>
            <w:tcW w:w="2914" w:type="dxa"/>
            <w:tcBorders>
              <w:right w:val="single" w:sz="4" w:space="0" w:color="auto"/>
            </w:tcBorders>
            <w:vAlign w:val="center"/>
          </w:tcPr>
          <w:p w14:paraId="54B94D96" w14:textId="77777777" w:rsidR="00DB74E3" w:rsidRPr="003A63FB" w:rsidRDefault="00DB74E3" w:rsidP="00E30EB3">
            <w:pPr>
              <w:keepNext/>
              <w:keepLines/>
              <w:spacing w:before="200"/>
              <w:contextualSpacing/>
              <w:jc w:val="center"/>
              <w:outlineLvl w:val="1"/>
              <w:rPr>
                <w:rFonts w:ascii="Arial" w:hAnsi="Arial" w:cs="Arial"/>
                <w:bCs/>
                <w:sz w:val="18"/>
                <w:szCs w:val="20"/>
              </w:rPr>
            </w:pPr>
            <w:r w:rsidRPr="003A63FB">
              <w:rPr>
                <w:rFonts w:ascii="Arial" w:hAnsi="Arial" w:cs="Arial"/>
                <w:bCs/>
                <w:sz w:val="18"/>
                <w:szCs w:val="20"/>
              </w:rPr>
              <w:t>Prihodi za decentralizirane funkcije osnovnog obrazovanja</w:t>
            </w:r>
          </w:p>
        </w:tc>
        <w:tc>
          <w:tcPr>
            <w:tcW w:w="1119" w:type="dxa"/>
            <w:tcBorders>
              <w:left w:val="single" w:sz="4" w:space="0" w:color="auto"/>
              <w:right w:val="single" w:sz="4" w:space="0" w:color="auto"/>
            </w:tcBorders>
            <w:vAlign w:val="center"/>
          </w:tcPr>
          <w:p w14:paraId="63E25160" w14:textId="77777777" w:rsidR="00DB74E3" w:rsidRPr="003A63FB" w:rsidRDefault="00DB74E3" w:rsidP="00E30EB3">
            <w:pPr>
              <w:keepNext/>
              <w:keepLines/>
              <w:spacing w:before="200"/>
              <w:contextualSpacing/>
              <w:jc w:val="center"/>
              <w:outlineLvl w:val="1"/>
              <w:rPr>
                <w:rFonts w:ascii="Arial" w:hAnsi="Arial" w:cs="Arial"/>
                <w:bCs/>
                <w:sz w:val="16"/>
                <w:szCs w:val="20"/>
              </w:rPr>
            </w:pPr>
            <w:r w:rsidRPr="003A63FB">
              <w:rPr>
                <w:rFonts w:ascii="Arial" w:hAnsi="Arial" w:cs="Arial"/>
                <w:bCs/>
                <w:sz w:val="16"/>
                <w:szCs w:val="20"/>
              </w:rPr>
              <w:t>5.1.001</w:t>
            </w:r>
          </w:p>
        </w:tc>
        <w:tc>
          <w:tcPr>
            <w:tcW w:w="1398" w:type="dxa"/>
            <w:tcBorders>
              <w:left w:val="single" w:sz="4" w:space="0" w:color="auto"/>
              <w:right w:val="single" w:sz="4" w:space="0" w:color="auto"/>
            </w:tcBorders>
            <w:vAlign w:val="center"/>
          </w:tcPr>
          <w:p w14:paraId="7C58C090" w14:textId="77777777" w:rsidR="00DB74E3" w:rsidRPr="003A63FB" w:rsidRDefault="00DB74E3" w:rsidP="00E30EB3">
            <w:pPr>
              <w:spacing w:after="0"/>
              <w:contextualSpacing/>
              <w:jc w:val="right"/>
              <w:rPr>
                <w:rFonts w:ascii="Arial" w:hAnsi="Arial" w:cs="Arial"/>
                <w:sz w:val="18"/>
                <w:szCs w:val="20"/>
              </w:rPr>
            </w:pPr>
            <w:r w:rsidRPr="003A63FB">
              <w:rPr>
                <w:rFonts w:ascii="Arial" w:hAnsi="Arial" w:cs="Arial"/>
                <w:sz w:val="18"/>
                <w:szCs w:val="20"/>
              </w:rPr>
              <w:t>-26.576,05</w:t>
            </w:r>
          </w:p>
        </w:tc>
        <w:tc>
          <w:tcPr>
            <w:tcW w:w="1955" w:type="dxa"/>
            <w:tcBorders>
              <w:left w:val="single" w:sz="4" w:space="0" w:color="auto"/>
              <w:right w:val="single" w:sz="4" w:space="0" w:color="auto"/>
            </w:tcBorders>
            <w:vAlign w:val="center"/>
          </w:tcPr>
          <w:p w14:paraId="73E05BB5" w14:textId="77777777" w:rsidR="00DB74E3" w:rsidRPr="003A63FB" w:rsidRDefault="00DB74E3" w:rsidP="00E30EB3">
            <w:pPr>
              <w:contextualSpacing/>
              <w:jc w:val="right"/>
              <w:rPr>
                <w:rFonts w:ascii="Arial" w:hAnsi="Arial" w:cs="Arial"/>
                <w:sz w:val="18"/>
              </w:rPr>
            </w:pPr>
            <w:r w:rsidRPr="003A63FB">
              <w:rPr>
                <w:rFonts w:ascii="Arial" w:hAnsi="Arial" w:cs="Arial"/>
                <w:sz w:val="20"/>
                <w:szCs w:val="20"/>
              </w:rPr>
              <w:t>506.821,48</w:t>
            </w:r>
          </w:p>
        </w:tc>
        <w:tc>
          <w:tcPr>
            <w:tcW w:w="1955" w:type="dxa"/>
            <w:tcBorders>
              <w:left w:val="single" w:sz="4" w:space="0" w:color="auto"/>
              <w:right w:val="single" w:sz="4" w:space="0" w:color="auto"/>
            </w:tcBorders>
            <w:vAlign w:val="center"/>
          </w:tcPr>
          <w:p w14:paraId="012B114A" w14:textId="77777777" w:rsidR="00DB74E3" w:rsidRPr="003A63FB" w:rsidRDefault="00DB74E3" w:rsidP="00E30EB3">
            <w:pPr>
              <w:spacing w:after="0"/>
              <w:jc w:val="right"/>
              <w:rPr>
                <w:rFonts w:ascii="Arial" w:hAnsi="Arial" w:cs="Arial"/>
                <w:sz w:val="20"/>
                <w:szCs w:val="20"/>
              </w:rPr>
            </w:pPr>
            <w:r w:rsidRPr="003A63FB">
              <w:rPr>
                <w:rFonts w:ascii="Arial" w:hAnsi="Arial" w:cs="Arial"/>
                <w:sz w:val="20"/>
                <w:szCs w:val="20"/>
              </w:rPr>
              <w:t>483.206,85</w:t>
            </w:r>
          </w:p>
        </w:tc>
        <w:tc>
          <w:tcPr>
            <w:tcW w:w="1398" w:type="dxa"/>
            <w:tcBorders>
              <w:left w:val="single" w:sz="4" w:space="0" w:color="auto"/>
            </w:tcBorders>
            <w:vAlign w:val="center"/>
          </w:tcPr>
          <w:p w14:paraId="6C42F1F6" w14:textId="77777777" w:rsidR="00DB74E3" w:rsidRPr="003A63FB" w:rsidRDefault="00DB74E3" w:rsidP="00E30EB3">
            <w:pPr>
              <w:contextualSpacing/>
              <w:jc w:val="right"/>
              <w:rPr>
                <w:rFonts w:ascii="Arial" w:hAnsi="Arial" w:cs="Arial"/>
                <w:sz w:val="18"/>
              </w:rPr>
            </w:pPr>
            <w:r w:rsidRPr="003A63FB">
              <w:rPr>
                <w:rFonts w:ascii="Arial" w:hAnsi="Arial" w:cs="Arial"/>
                <w:sz w:val="18"/>
              </w:rPr>
              <w:t>-2.961,42</w:t>
            </w:r>
          </w:p>
        </w:tc>
      </w:tr>
      <w:tr w:rsidR="003A63FB" w:rsidRPr="003A63FB" w14:paraId="5834EBA0" w14:textId="77777777" w:rsidTr="00E30EB3">
        <w:trPr>
          <w:trHeight w:val="452"/>
          <w:jc w:val="center"/>
        </w:trPr>
        <w:tc>
          <w:tcPr>
            <w:tcW w:w="2914" w:type="dxa"/>
            <w:vAlign w:val="center"/>
          </w:tcPr>
          <w:p w14:paraId="1CDDF386" w14:textId="77777777" w:rsidR="00DB74E3" w:rsidRPr="003A63FB" w:rsidRDefault="00DB74E3" w:rsidP="00E30EB3">
            <w:pPr>
              <w:keepNext/>
              <w:keepLines/>
              <w:spacing w:before="200"/>
              <w:contextualSpacing/>
              <w:jc w:val="center"/>
              <w:outlineLvl w:val="1"/>
              <w:rPr>
                <w:rFonts w:ascii="Arial" w:hAnsi="Arial" w:cs="Arial"/>
                <w:bCs/>
                <w:sz w:val="18"/>
                <w:szCs w:val="20"/>
              </w:rPr>
            </w:pPr>
            <w:r w:rsidRPr="003A63FB">
              <w:rPr>
                <w:rFonts w:ascii="Arial" w:hAnsi="Arial" w:cs="Arial"/>
                <w:bCs/>
                <w:sz w:val="18"/>
                <w:szCs w:val="20"/>
              </w:rPr>
              <w:t>Pomoći korisnika</w:t>
            </w:r>
          </w:p>
        </w:tc>
        <w:tc>
          <w:tcPr>
            <w:tcW w:w="1119" w:type="dxa"/>
            <w:vAlign w:val="center"/>
          </w:tcPr>
          <w:p w14:paraId="09D40DE3" w14:textId="77777777" w:rsidR="00DB74E3" w:rsidRPr="003A63FB" w:rsidRDefault="00DB74E3" w:rsidP="00E30EB3">
            <w:pPr>
              <w:keepNext/>
              <w:keepLines/>
              <w:spacing w:before="200"/>
              <w:contextualSpacing/>
              <w:jc w:val="center"/>
              <w:outlineLvl w:val="1"/>
              <w:rPr>
                <w:rFonts w:ascii="Arial" w:hAnsi="Arial" w:cs="Arial"/>
                <w:bCs/>
                <w:sz w:val="16"/>
                <w:szCs w:val="20"/>
              </w:rPr>
            </w:pPr>
            <w:r w:rsidRPr="003A63FB">
              <w:rPr>
                <w:rFonts w:ascii="Arial" w:hAnsi="Arial" w:cs="Arial"/>
                <w:bCs/>
                <w:sz w:val="16"/>
                <w:szCs w:val="20"/>
              </w:rPr>
              <w:t>5.9.000001</w:t>
            </w:r>
          </w:p>
        </w:tc>
        <w:tc>
          <w:tcPr>
            <w:tcW w:w="1398" w:type="dxa"/>
            <w:vAlign w:val="center"/>
          </w:tcPr>
          <w:p w14:paraId="27256567" w14:textId="77777777" w:rsidR="00DB74E3" w:rsidRPr="003A63FB" w:rsidRDefault="00DB74E3" w:rsidP="00E30EB3">
            <w:pPr>
              <w:spacing w:after="0"/>
              <w:contextualSpacing/>
              <w:jc w:val="right"/>
              <w:rPr>
                <w:rFonts w:ascii="Arial" w:hAnsi="Arial" w:cs="Arial"/>
                <w:sz w:val="18"/>
                <w:szCs w:val="20"/>
              </w:rPr>
            </w:pPr>
            <w:r w:rsidRPr="003A63FB">
              <w:rPr>
                <w:rFonts w:ascii="Arial" w:hAnsi="Arial" w:cs="Arial"/>
                <w:sz w:val="18"/>
                <w:szCs w:val="20"/>
              </w:rPr>
              <w:t>11.339,92</w:t>
            </w:r>
          </w:p>
        </w:tc>
        <w:tc>
          <w:tcPr>
            <w:tcW w:w="1955" w:type="dxa"/>
            <w:vAlign w:val="center"/>
          </w:tcPr>
          <w:p w14:paraId="60AFF323" w14:textId="77777777" w:rsidR="00DB74E3" w:rsidRPr="003A63FB" w:rsidRDefault="00DB74E3" w:rsidP="00E30EB3">
            <w:pPr>
              <w:contextualSpacing/>
              <w:jc w:val="right"/>
              <w:rPr>
                <w:rFonts w:ascii="Arial" w:hAnsi="Arial" w:cs="Arial"/>
                <w:sz w:val="18"/>
              </w:rPr>
            </w:pPr>
            <w:r w:rsidRPr="003A63FB">
              <w:rPr>
                <w:rFonts w:ascii="Arial" w:hAnsi="Arial" w:cs="Arial"/>
                <w:sz w:val="20"/>
                <w:szCs w:val="20"/>
              </w:rPr>
              <w:t>166.571,78</w:t>
            </w:r>
          </w:p>
        </w:tc>
        <w:tc>
          <w:tcPr>
            <w:tcW w:w="1955" w:type="dxa"/>
            <w:vAlign w:val="center"/>
          </w:tcPr>
          <w:p w14:paraId="590F73EF" w14:textId="77777777" w:rsidR="00DB74E3" w:rsidRPr="003A63FB" w:rsidRDefault="00DB74E3" w:rsidP="00E30EB3">
            <w:pPr>
              <w:spacing w:after="0"/>
              <w:jc w:val="right"/>
              <w:rPr>
                <w:rFonts w:ascii="Arial" w:hAnsi="Arial" w:cs="Arial"/>
                <w:sz w:val="20"/>
                <w:szCs w:val="20"/>
              </w:rPr>
            </w:pPr>
            <w:r w:rsidRPr="003A63FB">
              <w:rPr>
                <w:rFonts w:ascii="Arial" w:hAnsi="Arial" w:cs="Arial"/>
                <w:sz w:val="20"/>
                <w:szCs w:val="20"/>
              </w:rPr>
              <w:t>156.919,79</w:t>
            </w:r>
          </w:p>
        </w:tc>
        <w:tc>
          <w:tcPr>
            <w:tcW w:w="1398" w:type="dxa"/>
            <w:vAlign w:val="center"/>
          </w:tcPr>
          <w:p w14:paraId="40DF7915" w14:textId="77777777" w:rsidR="00DB74E3" w:rsidRPr="003A63FB" w:rsidRDefault="00DB74E3" w:rsidP="00E30EB3">
            <w:pPr>
              <w:contextualSpacing/>
              <w:jc w:val="right"/>
              <w:rPr>
                <w:rFonts w:ascii="Arial" w:hAnsi="Arial" w:cs="Arial"/>
                <w:sz w:val="18"/>
              </w:rPr>
            </w:pPr>
            <w:r w:rsidRPr="003A63FB">
              <w:rPr>
                <w:rFonts w:ascii="Arial" w:hAnsi="Arial" w:cs="Arial"/>
                <w:sz w:val="18"/>
              </w:rPr>
              <w:t>20.991,91</w:t>
            </w:r>
          </w:p>
        </w:tc>
      </w:tr>
      <w:tr w:rsidR="003A63FB" w:rsidRPr="003A63FB" w14:paraId="67EFF969" w14:textId="77777777" w:rsidTr="00E30EB3">
        <w:trPr>
          <w:trHeight w:val="144"/>
          <w:jc w:val="center"/>
        </w:trPr>
        <w:tc>
          <w:tcPr>
            <w:tcW w:w="2914" w:type="dxa"/>
            <w:vAlign w:val="center"/>
          </w:tcPr>
          <w:p w14:paraId="01404088" w14:textId="77777777" w:rsidR="00DB74E3" w:rsidRPr="003A63FB" w:rsidRDefault="00DB74E3" w:rsidP="00E30EB3">
            <w:pPr>
              <w:keepNext/>
              <w:keepLines/>
              <w:spacing w:before="200"/>
              <w:contextualSpacing/>
              <w:jc w:val="center"/>
              <w:outlineLvl w:val="1"/>
              <w:rPr>
                <w:rFonts w:ascii="Arial" w:hAnsi="Arial" w:cs="Arial"/>
                <w:bCs/>
                <w:sz w:val="18"/>
                <w:szCs w:val="20"/>
              </w:rPr>
            </w:pPr>
            <w:r w:rsidRPr="003A63FB">
              <w:rPr>
                <w:rFonts w:ascii="Arial" w:hAnsi="Arial" w:cs="Arial"/>
                <w:bCs/>
                <w:sz w:val="18"/>
                <w:szCs w:val="20"/>
              </w:rPr>
              <w:t>Pomoći -  državna riznica</w:t>
            </w:r>
          </w:p>
        </w:tc>
        <w:tc>
          <w:tcPr>
            <w:tcW w:w="1119" w:type="dxa"/>
            <w:vAlign w:val="center"/>
          </w:tcPr>
          <w:p w14:paraId="18F847FF" w14:textId="77777777" w:rsidR="00DB74E3" w:rsidRPr="003A63FB" w:rsidRDefault="00DB74E3" w:rsidP="00E30EB3">
            <w:pPr>
              <w:keepNext/>
              <w:keepLines/>
              <w:spacing w:before="200"/>
              <w:contextualSpacing/>
              <w:jc w:val="center"/>
              <w:outlineLvl w:val="1"/>
              <w:rPr>
                <w:rFonts w:ascii="Arial" w:hAnsi="Arial" w:cs="Arial"/>
                <w:bCs/>
                <w:sz w:val="16"/>
                <w:szCs w:val="20"/>
              </w:rPr>
            </w:pPr>
            <w:r w:rsidRPr="003A63FB">
              <w:rPr>
                <w:rFonts w:ascii="Arial" w:hAnsi="Arial" w:cs="Arial"/>
                <w:bCs/>
                <w:sz w:val="16"/>
                <w:szCs w:val="20"/>
              </w:rPr>
              <w:t>5.9.000003</w:t>
            </w:r>
          </w:p>
        </w:tc>
        <w:tc>
          <w:tcPr>
            <w:tcW w:w="1398" w:type="dxa"/>
            <w:vAlign w:val="center"/>
          </w:tcPr>
          <w:p w14:paraId="07EECA06" w14:textId="77777777" w:rsidR="00DB74E3" w:rsidRPr="003A63FB" w:rsidRDefault="00DB74E3" w:rsidP="00E30EB3">
            <w:pPr>
              <w:spacing w:after="0"/>
              <w:contextualSpacing/>
              <w:jc w:val="center"/>
              <w:rPr>
                <w:rFonts w:ascii="Arial" w:hAnsi="Arial" w:cs="Arial"/>
                <w:sz w:val="18"/>
                <w:szCs w:val="20"/>
              </w:rPr>
            </w:pPr>
          </w:p>
          <w:p w14:paraId="6EC8F2A0" w14:textId="77777777" w:rsidR="00DB74E3" w:rsidRPr="003A63FB" w:rsidRDefault="00DB74E3" w:rsidP="00E30EB3">
            <w:pPr>
              <w:spacing w:after="0"/>
              <w:contextualSpacing/>
              <w:jc w:val="right"/>
              <w:rPr>
                <w:rFonts w:ascii="Arial" w:hAnsi="Arial" w:cs="Arial"/>
                <w:sz w:val="18"/>
                <w:szCs w:val="20"/>
              </w:rPr>
            </w:pPr>
            <w:r w:rsidRPr="003A63FB">
              <w:rPr>
                <w:rFonts w:ascii="Arial" w:hAnsi="Arial" w:cs="Arial"/>
                <w:sz w:val="18"/>
                <w:szCs w:val="20"/>
              </w:rPr>
              <w:t>0,00</w:t>
            </w:r>
          </w:p>
          <w:p w14:paraId="2E10CD4A" w14:textId="77777777" w:rsidR="00DB74E3" w:rsidRPr="003A63FB" w:rsidRDefault="00DB74E3" w:rsidP="00E30EB3">
            <w:pPr>
              <w:spacing w:after="0"/>
              <w:contextualSpacing/>
              <w:jc w:val="center"/>
              <w:rPr>
                <w:rFonts w:ascii="Arial" w:hAnsi="Arial" w:cs="Arial"/>
                <w:sz w:val="18"/>
                <w:szCs w:val="20"/>
              </w:rPr>
            </w:pPr>
          </w:p>
        </w:tc>
        <w:tc>
          <w:tcPr>
            <w:tcW w:w="1955" w:type="dxa"/>
            <w:vAlign w:val="center"/>
          </w:tcPr>
          <w:p w14:paraId="55A053FE" w14:textId="77777777" w:rsidR="00DB74E3" w:rsidRPr="003A63FB" w:rsidRDefault="00DB74E3" w:rsidP="00E30EB3">
            <w:pPr>
              <w:spacing w:after="0"/>
              <w:jc w:val="right"/>
              <w:rPr>
                <w:rFonts w:ascii="Arial" w:hAnsi="Arial" w:cs="Arial"/>
                <w:sz w:val="20"/>
                <w:szCs w:val="20"/>
              </w:rPr>
            </w:pPr>
            <w:r w:rsidRPr="003A63FB">
              <w:rPr>
                <w:rFonts w:ascii="Arial" w:hAnsi="Arial" w:cs="Arial"/>
                <w:sz w:val="20"/>
                <w:szCs w:val="20"/>
              </w:rPr>
              <w:t>2.957.552,90</w:t>
            </w:r>
          </w:p>
        </w:tc>
        <w:tc>
          <w:tcPr>
            <w:tcW w:w="1955" w:type="dxa"/>
            <w:vAlign w:val="center"/>
          </w:tcPr>
          <w:p w14:paraId="02C31563" w14:textId="77777777" w:rsidR="00DB74E3" w:rsidRPr="003A63FB" w:rsidRDefault="00DB74E3" w:rsidP="00E30EB3">
            <w:pPr>
              <w:spacing w:after="0"/>
              <w:jc w:val="right"/>
              <w:rPr>
                <w:rFonts w:ascii="Arial" w:hAnsi="Arial" w:cs="Arial"/>
                <w:sz w:val="20"/>
                <w:szCs w:val="20"/>
              </w:rPr>
            </w:pPr>
            <w:r w:rsidRPr="003A63FB">
              <w:rPr>
                <w:rFonts w:ascii="Arial" w:hAnsi="Arial" w:cs="Arial"/>
                <w:sz w:val="20"/>
                <w:szCs w:val="20"/>
              </w:rPr>
              <w:t>2.953.956,64</w:t>
            </w:r>
          </w:p>
        </w:tc>
        <w:tc>
          <w:tcPr>
            <w:tcW w:w="1398" w:type="dxa"/>
            <w:vAlign w:val="center"/>
          </w:tcPr>
          <w:p w14:paraId="11182FD7" w14:textId="77777777" w:rsidR="00DB74E3" w:rsidRPr="003A63FB" w:rsidRDefault="00DB74E3" w:rsidP="00E30EB3">
            <w:pPr>
              <w:contextualSpacing/>
              <w:jc w:val="right"/>
              <w:rPr>
                <w:rFonts w:ascii="Arial" w:hAnsi="Arial" w:cs="Arial"/>
                <w:sz w:val="18"/>
                <w:szCs w:val="20"/>
              </w:rPr>
            </w:pPr>
            <w:r w:rsidRPr="003A63FB">
              <w:rPr>
                <w:rFonts w:ascii="Arial" w:hAnsi="Arial" w:cs="Arial"/>
                <w:sz w:val="18"/>
                <w:szCs w:val="20"/>
              </w:rPr>
              <w:t>3.596,26</w:t>
            </w:r>
          </w:p>
        </w:tc>
      </w:tr>
      <w:tr w:rsidR="003A63FB" w:rsidRPr="003A63FB" w14:paraId="7CF9B5B8" w14:textId="77777777" w:rsidTr="00E30EB3">
        <w:trPr>
          <w:trHeight w:val="398"/>
          <w:jc w:val="center"/>
        </w:trPr>
        <w:tc>
          <w:tcPr>
            <w:tcW w:w="2914" w:type="dxa"/>
            <w:vAlign w:val="center"/>
          </w:tcPr>
          <w:p w14:paraId="7C402BB9" w14:textId="77777777" w:rsidR="00DB74E3" w:rsidRPr="003A63FB" w:rsidRDefault="00DB74E3" w:rsidP="00E30EB3">
            <w:pPr>
              <w:keepNext/>
              <w:keepLines/>
              <w:spacing w:before="200"/>
              <w:contextualSpacing/>
              <w:jc w:val="center"/>
              <w:outlineLvl w:val="1"/>
              <w:rPr>
                <w:rFonts w:ascii="Arial" w:hAnsi="Arial" w:cs="Arial"/>
                <w:bCs/>
                <w:sz w:val="18"/>
                <w:szCs w:val="20"/>
              </w:rPr>
            </w:pPr>
            <w:r w:rsidRPr="003A63FB">
              <w:rPr>
                <w:rFonts w:ascii="Arial" w:hAnsi="Arial" w:cs="Arial"/>
                <w:bCs/>
                <w:sz w:val="18"/>
                <w:szCs w:val="20"/>
              </w:rPr>
              <w:t>Donacije</w:t>
            </w:r>
          </w:p>
        </w:tc>
        <w:tc>
          <w:tcPr>
            <w:tcW w:w="1119" w:type="dxa"/>
            <w:vAlign w:val="center"/>
          </w:tcPr>
          <w:p w14:paraId="44DA5EB4" w14:textId="77777777" w:rsidR="00DB74E3" w:rsidRPr="003A63FB" w:rsidRDefault="00DB74E3" w:rsidP="00E30EB3">
            <w:pPr>
              <w:keepNext/>
              <w:keepLines/>
              <w:spacing w:before="200"/>
              <w:contextualSpacing/>
              <w:jc w:val="center"/>
              <w:outlineLvl w:val="1"/>
              <w:rPr>
                <w:rFonts w:ascii="Arial" w:hAnsi="Arial" w:cs="Arial"/>
                <w:bCs/>
                <w:sz w:val="16"/>
                <w:szCs w:val="20"/>
              </w:rPr>
            </w:pPr>
            <w:r w:rsidRPr="003A63FB">
              <w:rPr>
                <w:rFonts w:ascii="Arial" w:hAnsi="Arial" w:cs="Arial"/>
                <w:bCs/>
                <w:sz w:val="16"/>
                <w:szCs w:val="20"/>
              </w:rPr>
              <w:t>6.9.000001</w:t>
            </w:r>
          </w:p>
        </w:tc>
        <w:tc>
          <w:tcPr>
            <w:tcW w:w="1398" w:type="dxa"/>
            <w:vAlign w:val="center"/>
          </w:tcPr>
          <w:p w14:paraId="086FFB08" w14:textId="77777777" w:rsidR="00DB74E3" w:rsidRPr="003A63FB" w:rsidRDefault="00DB74E3" w:rsidP="00E30EB3">
            <w:pPr>
              <w:spacing w:after="0"/>
              <w:contextualSpacing/>
              <w:jc w:val="right"/>
              <w:rPr>
                <w:rFonts w:ascii="Arial" w:hAnsi="Arial" w:cs="Arial"/>
                <w:sz w:val="18"/>
                <w:szCs w:val="20"/>
              </w:rPr>
            </w:pPr>
            <w:r w:rsidRPr="003A63FB">
              <w:rPr>
                <w:rFonts w:ascii="Arial" w:hAnsi="Arial" w:cs="Arial"/>
                <w:sz w:val="18"/>
                <w:szCs w:val="20"/>
              </w:rPr>
              <w:t>17.827,39</w:t>
            </w:r>
          </w:p>
        </w:tc>
        <w:tc>
          <w:tcPr>
            <w:tcW w:w="1955" w:type="dxa"/>
            <w:vAlign w:val="center"/>
          </w:tcPr>
          <w:p w14:paraId="4AFE1B00" w14:textId="77777777" w:rsidR="00DB74E3" w:rsidRPr="003A63FB" w:rsidRDefault="00DB74E3" w:rsidP="00E30EB3">
            <w:pPr>
              <w:contextualSpacing/>
              <w:jc w:val="right"/>
              <w:rPr>
                <w:rFonts w:ascii="Arial" w:hAnsi="Arial" w:cs="Arial"/>
                <w:sz w:val="18"/>
              </w:rPr>
            </w:pPr>
            <w:r w:rsidRPr="003A63FB">
              <w:rPr>
                <w:rFonts w:ascii="Arial" w:hAnsi="Arial" w:cs="Arial"/>
                <w:sz w:val="20"/>
                <w:szCs w:val="20"/>
              </w:rPr>
              <w:t>788,00</w:t>
            </w:r>
          </w:p>
        </w:tc>
        <w:tc>
          <w:tcPr>
            <w:tcW w:w="1955" w:type="dxa"/>
            <w:vAlign w:val="center"/>
          </w:tcPr>
          <w:p w14:paraId="115EB894" w14:textId="77777777" w:rsidR="00DB74E3" w:rsidRPr="003A63FB" w:rsidRDefault="00DB74E3" w:rsidP="00E30EB3">
            <w:pPr>
              <w:spacing w:after="0"/>
              <w:jc w:val="right"/>
              <w:rPr>
                <w:rFonts w:ascii="Arial" w:hAnsi="Arial" w:cs="Arial"/>
                <w:sz w:val="20"/>
                <w:szCs w:val="20"/>
              </w:rPr>
            </w:pPr>
            <w:r w:rsidRPr="003A63FB">
              <w:rPr>
                <w:rFonts w:ascii="Arial" w:hAnsi="Arial" w:cs="Arial"/>
                <w:sz w:val="20"/>
                <w:szCs w:val="20"/>
              </w:rPr>
              <w:t>788,00</w:t>
            </w:r>
          </w:p>
        </w:tc>
        <w:tc>
          <w:tcPr>
            <w:tcW w:w="1398" w:type="dxa"/>
            <w:vAlign w:val="center"/>
          </w:tcPr>
          <w:p w14:paraId="79DBB69E" w14:textId="77777777" w:rsidR="00DB74E3" w:rsidRPr="003A63FB" w:rsidRDefault="00DB74E3" w:rsidP="00E30EB3">
            <w:pPr>
              <w:contextualSpacing/>
              <w:jc w:val="right"/>
              <w:rPr>
                <w:rFonts w:ascii="Arial" w:hAnsi="Arial" w:cs="Arial"/>
                <w:sz w:val="18"/>
              </w:rPr>
            </w:pPr>
            <w:r w:rsidRPr="003A63FB">
              <w:rPr>
                <w:rFonts w:ascii="Arial" w:hAnsi="Arial" w:cs="Arial"/>
                <w:sz w:val="18"/>
              </w:rPr>
              <w:t>17.827,39</w:t>
            </w:r>
          </w:p>
        </w:tc>
      </w:tr>
      <w:tr w:rsidR="003A63FB" w:rsidRPr="003A63FB" w14:paraId="0B4D2924" w14:textId="77777777" w:rsidTr="00E30EB3">
        <w:trPr>
          <w:trHeight w:val="701"/>
          <w:jc w:val="center"/>
        </w:trPr>
        <w:tc>
          <w:tcPr>
            <w:tcW w:w="2914" w:type="dxa"/>
            <w:vAlign w:val="center"/>
          </w:tcPr>
          <w:p w14:paraId="12BD4A75" w14:textId="77777777" w:rsidR="00DB74E3" w:rsidRPr="003A63FB" w:rsidRDefault="00DB74E3" w:rsidP="00E30EB3">
            <w:pPr>
              <w:keepNext/>
              <w:keepLines/>
              <w:spacing w:before="200"/>
              <w:contextualSpacing/>
              <w:jc w:val="center"/>
              <w:outlineLvl w:val="1"/>
              <w:rPr>
                <w:rFonts w:ascii="Arial" w:hAnsi="Arial" w:cs="Arial"/>
                <w:bCs/>
                <w:sz w:val="18"/>
                <w:szCs w:val="20"/>
              </w:rPr>
            </w:pPr>
            <w:r w:rsidRPr="003A63FB">
              <w:rPr>
                <w:rFonts w:ascii="Arial" w:hAnsi="Arial" w:cs="Arial"/>
                <w:bCs/>
                <w:sz w:val="18"/>
                <w:szCs w:val="20"/>
              </w:rPr>
              <w:t>Prihodi od nefin. imovine</w:t>
            </w:r>
          </w:p>
        </w:tc>
        <w:tc>
          <w:tcPr>
            <w:tcW w:w="1119" w:type="dxa"/>
            <w:vAlign w:val="center"/>
          </w:tcPr>
          <w:p w14:paraId="02DE32AA" w14:textId="77777777" w:rsidR="00DB74E3" w:rsidRPr="003A63FB" w:rsidRDefault="00DB74E3" w:rsidP="00E30EB3">
            <w:pPr>
              <w:keepNext/>
              <w:keepLines/>
              <w:spacing w:before="200"/>
              <w:contextualSpacing/>
              <w:jc w:val="center"/>
              <w:outlineLvl w:val="1"/>
              <w:rPr>
                <w:rFonts w:ascii="Arial" w:hAnsi="Arial" w:cs="Arial"/>
                <w:bCs/>
                <w:sz w:val="16"/>
                <w:szCs w:val="20"/>
              </w:rPr>
            </w:pPr>
            <w:r w:rsidRPr="003A63FB">
              <w:rPr>
                <w:rFonts w:ascii="Arial" w:hAnsi="Arial" w:cs="Arial"/>
                <w:bCs/>
                <w:sz w:val="16"/>
                <w:szCs w:val="20"/>
              </w:rPr>
              <w:t>7.9.000002</w:t>
            </w:r>
          </w:p>
        </w:tc>
        <w:tc>
          <w:tcPr>
            <w:tcW w:w="1398" w:type="dxa"/>
            <w:vAlign w:val="center"/>
          </w:tcPr>
          <w:p w14:paraId="214A542A" w14:textId="77777777" w:rsidR="00DB74E3" w:rsidRPr="003A63FB" w:rsidRDefault="00DB74E3" w:rsidP="00E30EB3">
            <w:pPr>
              <w:spacing w:after="0"/>
              <w:contextualSpacing/>
              <w:jc w:val="right"/>
              <w:rPr>
                <w:rFonts w:ascii="Arial" w:hAnsi="Arial" w:cs="Arial"/>
                <w:sz w:val="18"/>
                <w:szCs w:val="20"/>
              </w:rPr>
            </w:pPr>
            <w:r w:rsidRPr="003A63FB">
              <w:rPr>
                <w:rFonts w:ascii="Arial" w:hAnsi="Arial" w:cs="Arial"/>
                <w:sz w:val="18"/>
                <w:szCs w:val="20"/>
              </w:rPr>
              <w:t>4.362,69</w:t>
            </w:r>
          </w:p>
        </w:tc>
        <w:tc>
          <w:tcPr>
            <w:tcW w:w="1955" w:type="dxa"/>
            <w:tcBorders>
              <w:bottom w:val="single" w:sz="4" w:space="0" w:color="auto"/>
            </w:tcBorders>
            <w:vAlign w:val="center"/>
          </w:tcPr>
          <w:p w14:paraId="3B8B8FC6" w14:textId="77777777" w:rsidR="00DB74E3" w:rsidRPr="003A63FB" w:rsidRDefault="00DB74E3" w:rsidP="00E30EB3">
            <w:pPr>
              <w:contextualSpacing/>
              <w:jc w:val="right"/>
              <w:rPr>
                <w:rFonts w:ascii="Arial" w:hAnsi="Arial" w:cs="Arial"/>
                <w:sz w:val="18"/>
              </w:rPr>
            </w:pPr>
            <w:r w:rsidRPr="003A63FB">
              <w:rPr>
                <w:rFonts w:ascii="Arial" w:hAnsi="Arial" w:cs="Arial"/>
                <w:sz w:val="18"/>
              </w:rPr>
              <w:t>0,00</w:t>
            </w:r>
          </w:p>
        </w:tc>
        <w:tc>
          <w:tcPr>
            <w:tcW w:w="1955" w:type="dxa"/>
            <w:vAlign w:val="center"/>
          </w:tcPr>
          <w:p w14:paraId="74177877" w14:textId="77777777" w:rsidR="00DB74E3" w:rsidRPr="003A63FB" w:rsidRDefault="00DB74E3" w:rsidP="00E30EB3">
            <w:pPr>
              <w:spacing w:after="0"/>
              <w:jc w:val="right"/>
              <w:rPr>
                <w:rFonts w:ascii="Arial" w:hAnsi="Arial" w:cs="Arial"/>
                <w:sz w:val="20"/>
                <w:szCs w:val="20"/>
              </w:rPr>
            </w:pPr>
            <w:r w:rsidRPr="003A63FB">
              <w:rPr>
                <w:rFonts w:ascii="Arial" w:hAnsi="Arial" w:cs="Arial"/>
                <w:sz w:val="20"/>
                <w:szCs w:val="20"/>
              </w:rPr>
              <w:t>0,00</w:t>
            </w:r>
          </w:p>
        </w:tc>
        <w:tc>
          <w:tcPr>
            <w:tcW w:w="1398" w:type="dxa"/>
            <w:vAlign w:val="center"/>
          </w:tcPr>
          <w:p w14:paraId="43756FC1" w14:textId="77777777" w:rsidR="00DB74E3" w:rsidRPr="003A63FB" w:rsidRDefault="00DB74E3" w:rsidP="00E30EB3">
            <w:pPr>
              <w:contextualSpacing/>
              <w:jc w:val="right"/>
              <w:rPr>
                <w:rFonts w:ascii="Arial" w:hAnsi="Arial" w:cs="Arial"/>
                <w:sz w:val="18"/>
              </w:rPr>
            </w:pPr>
            <w:r w:rsidRPr="003A63FB">
              <w:rPr>
                <w:rFonts w:ascii="Arial" w:hAnsi="Arial" w:cs="Arial"/>
                <w:sz w:val="18"/>
              </w:rPr>
              <w:t>4.362,69</w:t>
            </w:r>
          </w:p>
        </w:tc>
      </w:tr>
      <w:tr w:rsidR="00DB74E3" w:rsidRPr="003A63FB" w14:paraId="697F181B" w14:textId="77777777" w:rsidTr="00E30EB3">
        <w:trPr>
          <w:trHeight w:val="1063"/>
          <w:jc w:val="center"/>
        </w:trPr>
        <w:tc>
          <w:tcPr>
            <w:tcW w:w="2914" w:type="dxa"/>
            <w:vAlign w:val="center"/>
          </w:tcPr>
          <w:p w14:paraId="2A2FFE61" w14:textId="77777777" w:rsidR="00DB74E3" w:rsidRPr="003A63FB" w:rsidRDefault="00DB74E3" w:rsidP="00E30EB3">
            <w:pPr>
              <w:keepNext/>
              <w:keepLines/>
              <w:spacing w:before="200"/>
              <w:contextualSpacing/>
              <w:jc w:val="center"/>
              <w:outlineLvl w:val="1"/>
              <w:rPr>
                <w:rFonts w:ascii="Arial" w:hAnsi="Arial" w:cs="Arial"/>
                <w:b/>
                <w:sz w:val="18"/>
                <w:szCs w:val="20"/>
              </w:rPr>
            </w:pPr>
          </w:p>
          <w:p w14:paraId="0E3EA0D7" w14:textId="77777777" w:rsidR="00DB74E3" w:rsidRPr="003A63FB" w:rsidRDefault="00DB74E3" w:rsidP="00E30EB3">
            <w:pPr>
              <w:keepNext/>
              <w:keepLines/>
              <w:spacing w:before="200"/>
              <w:contextualSpacing/>
              <w:jc w:val="center"/>
              <w:outlineLvl w:val="1"/>
              <w:rPr>
                <w:rFonts w:ascii="Arial" w:hAnsi="Arial" w:cs="Arial"/>
                <w:b/>
                <w:sz w:val="18"/>
                <w:szCs w:val="20"/>
              </w:rPr>
            </w:pPr>
            <w:r w:rsidRPr="003A63FB">
              <w:rPr>
                <w:rFonts w:ascii="Arial" w:hAnsi="Arial" w:cs="Arial"/>
                <w:b/>
                <w:sz w:val="18"/>
                <w:szCs w:val="20"/>
              </w:rPr>
              <w:t>UKUPNO</w:t>
            </w:r>
          </w:p>
          <w:p w14:paraId="13AD042B" w14:textId="77777777" w:rsidR="00DB74E3" w:rsidRPr="003A63FB" w:rsidRDefault="00DB74E3" w:rsidP="00E30EB3">
            <w:pPr>
              <w:keepNext/>
              <w:keepLines/>
              <w:spacing w:before="200"/>
              <w:contextualSpacing/>
              <w:jc w:val="center"/>
              <w:outlineLvl w:val="1"/>
              <w:rPr>
                <w:rFonts w:ascii="Arial" w:hAnsi="Arial" w:cs="Arial"/>
                <w:bCs/>
                <w:sz w:val="18"/>
                <w:szCs w:val="20"/>
              </w:rPr>
            </w:pPr>
          </w:p>
        </w:tc>
        <w:tc>
          <w:tcPr>
            <w:tcW w:w="1119" w:type="dxa"/>
            <w:vAlign w:val="center"/>
          </w:tcPr>
          <w:p w14:paraId="6F85919A" w14:textId="77777777" w:rsidR="00DB74E3" w:rsidRPr="003A63FB" w:rsidRDefault="00DB74E3" w:rsidP="00E30EB3">
            <w:pPr>
              <w:spacing w:after="0"/>
              <w:contextualSpacing/>
              <w:jc w:val="right"/>
              <w:rPr>
                <w:rFonts w:ascii="Arial" w:hAnsi="Arial" w:cs="Arial"/>
                <w:b/>
                <w:sz w:val="16"/>
                <w:szCs w:val="20"/>
              </w:rPr>
            </w:pPr>
          </w:p>
        </w:tc>
        <w:tc>
          <w:tcPr>
            <w:tcW w:w="1398" w:type="dxa"/>
            <w:vAlign w:val="center"/>
          </w:tcPr>
          <w:p w14:paraId="722FB2AF" w14:textId="77777777" w:rsidR="00DB74E3" w:rsidRPr="003A63FB" w:rsidRDefault="00DB74E3" w:rsidP="00E30EB3">
            <w:pPr>
              <w:contextualSpacing/>
              <w:jc w:val="right"/>
              <w:rPr>
                <w:rFonts w:ascii="Arial" w:hAnsi="Arial" w:cs="Arial"/>
                <w:b/>
                <w:sz w:val="18"/>
                <w:szCs w:val="20"/>
              </w:rPr>
            </w:pPr>
          </w:p>
          <w:p w14:paraId="2AE6D997" w14:textId="77777777" w:rsidR="00DB74E3" w:rsidRPr="003A63FB" w:rsidRDefault="00DB74E3" w:rsidP="00E30EB3">
            <w:pPr>
              <w:contextualSpacing/>
              <w:jc w:val="right"/>
              <w:rPr>
                <w:rFonts w:ascii="Arial" w:hAnsi="Arial" w:cs="Arial"/>
                <w:b/>
                <w:sz w:val="18"/>
                <w:szCs w:val="20"/>
              </w:rPr>
            </w:pPr>
            <w:r w:rsidRPr="003A63FB">
              <w:rPr>
                <w:rFonts w:ascii="Arial" w:hAnsi="Arial" w:cs="Arial"/>
                <w:b/>
                <w:sz w:val="18"/>
                <w:szCs w:val="20"/>
              </w:rPr>
              <w:t>- 5.163,96</w:t>
            </w:r>
          </w:p>
          <w:p w14:paraId="75362CA0" w14:textId="77777777" w:rsidR="00DB74E3" w:rsidRPr="003A63FB" w:rsidRDefault="00DB74E3" w:rsidP="00E30EB3">
            <w:pPr>
              <w:contextualSpacing/>
              <w:jc w:val="right"/>
              <w:rPr>
                <w:rFonts w:ascii="Arial" w:hAnsi="Arial" w:cs="Arial"/>
                <w:b/>
                <w:sz w:val="18"/>
                <w:szCs w:val="20"/>
              </w:rPr>
            </w:pPr>
          </w:p>
        </w:tc>
        <w:tc>
          <w:tcPr>
            <w:tcW w:w="1955" w:type="dxa"/>
            <w:vAlign w:val="center"/>
          </w:tcPr>
          <w:p w14:paraId="3A5AEDDC" w14:textId="77777777" w:rsidR="00DB74E3" w:rsidRPr="003A63FB" w:rsidRDefault="00DB74E3" w:rsidP="00E30EB3">
            <w:pPr>
              <w:contextualSpacing/>
              <w:jc w:val="right"/>
              <w:rPr>
                <w:rFonts w:ascii="Arial" w:hAnsi="Arial" w:cs="Arial"/>
                <w:b/>
                <w:sz w:val="18"/>
                <w:szCs w:val="20"/>
              </w:rPr>
            </w:pPr>
            <w:r w:rsidRPr="003A63FB">
              <w:rPr>
                <w:rFonts w:ascii="Arial" w:hAnsi="Arial" w:cs="Arial"/>
                <w:b/>
                <w:sz w:val="20"/>
                <w:szCs w:val="20"/>
              </w:rPr>
              <w:t>4.347.318,39</w:t>
            </w:r>
          </w:p>
        </w:tc>
        <w:tc>
          <w:tcPr>
            <w:tcW w:w="1955" w:type="dxa"/>
            <w:vAlign w:val="center"/>
          </w:tcPr>
          <w:p w14:paraId="4D63F4F3" w14:textId="77777777" w:rsidR="00DB74E3" w:rsidRPr="003A63FB" w:rsidRDefault="00DB74E3" w:rsidP="00E30EB3">
            <w:pPr>
              <w:contextualSpacing/>
              <w:jc w:val="right"/>
              <w:rPr>
                <w:rFonts w:ascii="Arial" w:hAnsi="Arial" w:cs="Arial"/>
                <w:b/>
                <w:sz w:val="18"/>
                <w:szCs w:val="20"/>
              </w:rPr>
            </w:pPr>
            <w:r w:rsidRPr="003A63FB">
              <w:rPr>
                <w:rFonts w:ascii="Arial" w:hAnsi="Arial" w:cs="Arial"/>
                <w:b/>
                <w:sz w:val="18"/>
                <w:szCs w:val="20"/>
              </w:rPr>
              <w:t>4.244.566,18</w:t>
            </w:r>
          </w:p>
        </w:tc>
        <w:tc>
          <w:tcPr>
            <w:tcW w:w="1398" w:type="dxa"/>
            <w:vAlign w:val="center"/>
          </w:tcPr>
          <w:p w14:paraId="0EB8FAED" w14:textId="77777777" w:rsidR="00DB74E3" w:rsidRPr="003A63FB" w:rsidRDefault="00DB74E3" w:rsidP="00E30EB3">
            <w:pPr>
              <w:contextualSpacing/>
              <w:jc w:val="right"/>
              <w:rPr>
                <w:rFonts w:ascii="Arial" w:hAnsi="Arial" w:cs="Arial"/>
                <w:b/>
                <w:sz w:val="18"/>
                <w:szCs w:val="20"/>
              </w:rPr>
            </w:pPr>
            <w:r w:rsidRPr="003A63FB">
              <w:rPr>
                <w:rFonts w:ascii="Arial" w:hAnsi="Arial" w:cs="Arial"/>
                <w:b/>
                <w:sz w:val="18"/>
                <w:szCs w:val="20"/>
              </w:rPr>
              <w:t>97.588,25</w:t>
            </w:r>
          </w:p>
        </w:tc>
      </w:tr>
    </w:tbl>
    <w:p w14:paraId="4BCCC4FC" w14:textId="77777777" w:rsidR="00DB74E3" w:rsidRPr="003A63FB" w:rsidRDefault="00DB74E3" w:rsidP="00DB74E3">
      <w:pPr>
        <w:spacing w:after="0"/>
        <w:rPr>
          <w:rFonts w:ascii="Arial" w:hAnsi="Arial" w:cs="Arial"/>
          <w:b/>
          <w:sz w:val="24"/>
          <w:szCs w:val="24"/>
          <w:u w:val="single"/>
        </w:rPr>
      </w:pPr>
    </w:p>
    <w:p w14:paraId="09ADD716" w14:textId="77777777" w:rsidR="00DB74E3" w:rsidRPr="003A63FB" w:rsidRDefault="00DB74E3" w:rsidP="00DB74E3">
      <w:pPr>
        <w:spacing w:line="360" w:lineRule="auto"/>
        <w:ind w:firstLine="708"/>
        <w:jc w:val="both"/>
        <w:rPr>
          <w:rFonts w:ascii="Arial" w:hAnsi="Arial" w:cs="Arial"/>
        </w:rPr>
      </w:pPr>
    </w:p>
    <w:p w14:paraId="6D210ACE" w14:textId="77777777" w:rsidR="00DB74E3" w:rsidRPr="003A63FB" w:rsidRDefault="00DB74E3" w:rsidP="00DB74E3">
      <w:pPr>
        <w:spacing w:line="360" w:lineRule="auto"/>
        <w:ind w:firstLine="708"/>
        <w:jc w:val="both"/>
        <w:rPr>
          <w:rFonts w:ascii="Arial" w:hAnsi="Arial" w:cs="Arial"/>
        </w:rPr>
      </w:pPr>
      <w:r w:rsidRPr="003A63FB">
        <w:rPr>
          <w:rFonts w:ascii="Arial" w:hAnsi="Arial" w:cs="Arial"/>
        </w:rPr>
        <w:t>U 2022. godini za potrebe izvršenja programa i aktivnosti Osnovne škole Matije Vlačića planirano je ukupno 9.022.347,00 kuna, a utrošeno je za izvještajno razdoblje siječanj-lipanj 4.244.566,18 kuna što iznosi 47,05% godišnjeg plana. U okviru ovog proračunskog korisnika  izvršeni su slijedeći programi i aktivnosti:</w:t>
      </w:r>
    </w:p>
    <w:p w14:paraId="27A87A4C" w14:textId="77777777" w:rsidR="00DB74E3" w:rsidRPr="003A63FB" w:rsidRDefault="00DB74E3" w:rsidP="00DB74E3">
      <w:pPr>
        <w:tabs>
          <w:tab w:val="left" w:pos="851"/>
        </w:tabs>
        <w:autoSpaceDE w:val="0"/>
        <w:autoSpaceDN w:val="0"/>
        <w:adjustRightInd w:val="0"/>
        <w:spacing w:after="0" w:line="360" w:lineRule="auto"/>
        <w:jc w:val="both"/>
        <w:rPr>
          <w:rFonts w:ascii="Arial" w:hAnsi="Arial" w:cs="Arial"/>
          <w:bCs/>
          <w:u w:val="single"/>
        </w:rPr>
      </w:pPr>
    </w:p>
    <w:p w14:paraId="05687A06" w14:textId="77777777" w:rsidR="00DB74E3" w:rsidRPr="003A63FB" w:rsidRDefault="00DB74E3" w:rsidP="00DB74E3">
      <w:pPr>
        <w:tabs>
          <w:tab w:val="left" w:pos="851"/>
        </w:tabs>
        <w:spacing w:after="0" w:line="360" w:lineRule="auto"/>
        <w:jc w:val="both"/>
        <w:rPr>
          <w:rFonts w:ascii="Arial" w:hAnsi="Arial" w:cs="Arial"/>
          <w:b/>
        </w:rPr>
      </w:pPr>
      <w:r w:rsidRPr="003A63FB">
        <w:rPr>
          <w:rFonts w:ascii="Arial" w:hAnsi="Arial" w:cs="Arial"/>
          <w:b/>
          <w:bCs/>
        </w:rPr>
        <w:t>Aktivnost</w:t>
      </w:r>
      <w:r w:rsidRPr="003A63FB">
        <w:rPr>
          <w:rFonts w:ascii="Arial" w:hAnsi="Arial" w:cs="Arial"/>
          <w:b/>
        </w:rPr>
        <w:t xml:space="preserve"> A500003: Financiranje djelatnosti osnovnog obrazovanja</w:t>
      </w:r>
    </w:p>
    <w:p w14:paraId="141DE570" w14:textId="77777777" w:rsidR="00DB74E3" w:rsidRPr="003A63FB" w:rsidRDefault="00DB74E3" w:rsidP="00DB74E3">
      <w:pPr>
        <w:tabs>
          <w:tab w:val="left" w:pos="851"/>
        </w:tabs>
        <w:spacing w:after="0" w:line="360" w:lineRule="auto"/>
        <w:jc w:val="both"/>
        <w:rPr>
          <w:rFonts w:ascii="Arial" w:hAnsi="Arial" w:cs="Arial"/>
          <w:b/>
        </w:rPr>
      </w:pPr>
      <w:r w:rsidRPr="003A63FB">
        <w:rPr>
          <w:rFonts w:ascii="Arial" w:hAnsi="Arial" w:cs="Arial"/>
          <w:b/>
          <w:bCs/>
        </w:rPr>
        <w:t>Aktivnost</w:t>
      </w:r>
      <w:r w:rsidRPr="003A63FB">
        <w:rPr>
          <w:rFonts w:ascii="Arial" w:hAnsi="Arial" w:cs="Arial"/>
          <w:b/>
        </w:rPr>
        <w:t xml:space="preserve"> K500001: </w:t>
      </w:r>
      <w:r w:rsidRPr="003A63FB">
        <w:rPr>
          <w:rFonts w:ascii="Arial" w:hAnsi="Arial" w:cs="Arial"/>
          <w:b/>
          <w:bCs/>
        </w:rPr>
        <w:t>Kapitalna ulaganja osnovnog školstva</w:t>
      </w:r>
    </w:p>
    <w:p w14:paraId="59F7C870" w14:textId="77777777" w:rsidR="00DB74E3" w:rsidRPr="003A63FB" w:rsidRDefault="00DB74E3" w:rsidP="00DB74E3">
      <w:pPr>
        <w:tabs>
          <w:tab w:val="left" w:pos="851"/>
        </w:tabs>
        <w:autoSpaceDE w:val="0"/>
        <w:autoSpaceDN w:val="0"/>
        <w:adjustRightInd w:val="0"/>
        <w:spacing w:after="0" w:line="360" w:lineRule="auto"/>
        <w:ind w:firstLine="567"/>
        <w:jc w:val="both"/>
        <w:rPr>
          <w:rFonts w:ascii="Arial" w:hAnsi="Arial" w:cs="Arial"/>
        </w:rPr>
      </w:pPr>
      <w:r w:rsidRPr="003A63FB">
        <w:rPr>
          <w:rFonts w:ascii="Arial" w:hAnsi="Arial" w:cs="Arial"/>
        </w:rPr>
        <w:t>Ove se aktivnosti ostvaruju iz decentraliziranih funkcija financiranja, iz gradskog proračuna te iz prihoda po posebnim namjenama.</w:t>
      </w:r>
    </w:p>
    <w:p w14:paraId="11D146DC" w14:textId="77777777" w:rsidR="00DB74E3" w:rsidRPr="003A63FB" w:rsidRDefault="00DB74E3" w:rsidP="00DB74E3">
      <w:pPr>
        <w:autoSpaceDE w:val="0"/>
        <w:autoSpaceDN w:val="0"/>
        <w:adjustRightInd w:val="0"/>
        <w:spacing w:after="0" w:line="360" w:lineRule="auto"/>
        <w:jc w:val="both"/>
        <w:rPr>
          <w:rFonts w:ascii="Arial" w:eastAsia="Times New Roman" w:hAnsi="Arial" w:cs="Arial"/>
          <w:szCs w:val="24"/>
          <w:lang w:eastAsia="hr-HR"/>
        </w:rPr>
      </w:pPr>
      <w:r w:rsidRPr="003A63FB">
        <w:rPr>
          <w:rFonts w:ascii="Arial" w:eastAsia="Times New Roman" w:hAnsi="Arial" w:cs="Arial"/>
          <w:szCs w:val="24"/>
          <w:lang w:eastAsia="hr-HR"/>
        </w:rPr>
        <w:t xml:space="preserve">Decentralizirane funkcije su rashodi koji su posebnim zakonima za osnovno i srednje školstvo preneseni na JLS kao pomoći izravnanja za decentralizirane funkcije. Podrazumijeva planiranje sredstava za tekuće izdatke škole: službenih putovanja, uredskog materijala, </w:t>
      </w:r>
      <w:r w:rsidRPr="003A63FB">
        <w:rPr>
          <w:rFonts w:ascii="Arial" w:eastAsia="Times New Roman" w:hAnsi="Arial" w:cs="Arial"/>
          <w:szCs w:val="24"/>
          <w:lang w:eastAsia="hr-HR"/>
        </w:rPr>
        <w:lastRenderedPageBreak/>
        <w:t>energije, usluge telefona, pošte i prijevoza, prijevoz učenika, komunalnih usluga, računalnih usluga, zdravstvenih usluga, ostalih usluga, premija osiguranja i ostalih nespomenutih rashoda poslovanja, materijala za tekuće i investicijsko održavanje, usluge tekućeg i investicijskog održavanja, te kapitalnih ulaganja, čija se visina utvrđuje Odlukom o kriterijima, mjerilima i načinu financiranja decentraliziranih funkcija osnovnog školstva Grada Labina, koja se donosi na temelju Odluke Vlade RH Odluke o kriterijima i mjerilima za utvrđivanje bilančnih prava za financiranje minimalnog financijskog standarda javnih potreba osnovnog školstava.</w:t>
      </w:r>
    </w:p>
    <w:p w14:paraId="2498150E" w14:textId="77777777" w:rsidR="00DB74E3" w:rsidRPr="003A63FB" w:rsidRDefault="00DB74E3" w:rsidP="00DB74E3">
      <w:pPr>
        <w:spacing w:line="360" w:lineRule="auto"/>
        <w:jc w:val="both"/>
        <w:rPr>
          <w:rFonts w:ascii="Arial" w:eastAsia="Times New Roman" w:hAnsi="Arial" w:cs="Arial"/>
          <w:lang w:eastAsia="hr-HR"/>
        </w:rPr>
      </w:pPr>
      <w:r w:rsidRPr="003A63FB">
        <w:rPr>
          <w:rFonts w:ascii="Arial" w:hAnsi="Arial" w:cs="Arial"/>
        </w:rPr>
        <w:t>Kroz kapitalna ulaganja Škola u 2022.godini planirala se sanacija parketa školske sportske dvorane, obnovu knjižnog fonda školske knjižnice te daljnje opremanje učiona</w:t>
      </w:r>
      <w:r w:rsidRPr="003A63FB">
        <w:rPr>
          <w:rFonts w:ascii="Arial" w:eastAsia="Times New Roman" w:hAnsi="Arial" w:cs="Arial"/>
          <w:lang w:eastAsia="hr-HR"/>
        </w:rPr>
        <w:t xml:space="preserve"> za poboljšanje uvjeta rada, nabavu suvremenih didaktičkih i nastavnih sredstava (računala, interaktivnih ekrana i druge računalne opreme), nabavu novog namještaja zbog potrebe  zamjene dotrajaloga (klupa, stolica, ormara, stolova za blagovaonicu) međutim uslijed velikih poskupljenja cijena energenata na tržištu Izmjenama i dopunama financijskog plana sredstva u preraspodijeljena na pokriće navedenih rashoda.</w:t>
      </w:r>
    </w:p>
    <w:p w14:paraId="796C7739" w14:textId="77777777" w:rsidR="00DB74E3" w:rsidRPr="003A63FB" w:rsidRDefault="00DB74E3" w:rsidP="00DB74E3">
      <w:pPr>
        <w:spacing w:line="360" w:lineRule="auto"/>
        <w:jc w:val="both"/>
        <w:rPr>
          <w:rFonts w:ascii="Arial" w:hAnsi="Arial" w:cs="Arial"/>
        </w:rPr>
      </w:pPr>
      <w:r w:rsidRPr="003A63FB">
        <w:rPr>
          <w:rFonts w:ascii="Arial" w:hAnsi="Arial" w:cs="Arial"/>
        </w:rPr>
        <w:t>U školi je organizirana školska marenda u cijeni od 8,00 kn dnevno. Uključeno je ukupno 222 od ukupno 371 učenika. Roditelji sufinanciraju obroke za ukupno 191 učenika. Provođenjem programa socijalne zaštite (osiguravanje učeničkih marendi), koji je sastavni dio programa Grada osigurava se bolji standard učenika slabijeg socijalnog statusa, i to za 31 učenika. Planirani su rashodi služe za financiranje prehrane učenika dok borave u školi u skladu s propisanim normativima koje donosi ministarstvo nadležno za zdravstvo. Tjedni jelovnik objavljuje se na školskoj oglasnoj ploči škole. U cilju očuvanja zdravlja učenika u školi se ne nudi brza hrana i gazirana pića. Prehrana se izvodi u školskom restoranu.</w:t>
      </w:r>
    </w:p>
    <w:p w14:paraId="5126CE4D" w14:textId="77777777" w:rsidR="00DB74E3" w:rsidRPr="003A63FB" w:rsidRDefault="00DB74E3" w:rsidP="00DB74E3">
      <w:pPr>
        <w:spacing w:line="360" w:lineRule="auto"/>
        <w:jc w:val="both"/>
        <w:rPr>
          <w:rFonts w:ascii="Arial" w:hAnsi="Arial" w:cs="Arial"/>
        </w:rPr>
      </w:pPr>
      <w:r w:rsidRPr="003A63FB">
        <w:rPr>
          <w:rFonts w:ascii="Arial" w:hAnsi="Arial" w:cs="Arial"/>
        </w:rPr>
        <w:t>Škola je uključena u projekt Školska shema – besplatnih obroka voća, povrća i mlijeka za školsku djecu. Tim se projektom želi povećati unos svježeg voća i povrća te mlijeka i mliječnih proizvoda, kao i podizanja svijesti o značaju zdrave prehrane kod školske djece.</w:t>
      </w:r>
    </w:p>
    <w:p w14:paraId="58C53EE8" w14:textId="77777777" w:rsidR="00DB74E3" w:rsidRPr="003A63FB" w:rsidRDefault="00DB74E3" w:rsidP="00DB74E3">
      <w:pPr>
        <w:spacing w:line="360" w:lineRule="auto"/>
        <w:jc w:val="both"/>
        <w:rPr>
          <w:rFonts w:ascii="Arial" w:hAnsi="Arial" w:cs="Arial"/>
        </w:rPr>
      </w:pPr>
      <w:r w:rsidRPr="003A63FB">
        <w:rPr>
          <w:rFonts w:ascii="Arial" w:hAnsi="Arial" w:cs="Arial"/>
        </w:rPr>
        <w:t>U izvještajnom razdoblju siječanj-lipanj 2022. godini za potrebe izvršenja aktivnosti planirano je ukupno 7.649.317,00 kuna, a utrošeno je 3.648.206,67 kuna, što iznosi 47,69% godišnjeg plana.</w:t>
      </w:r>
    </w:p>
    <w:p w14:paraId="220B2971" w14:textId="77777777" w:rsidR="00DB74E3" w:rsidRPr="003A63FB" w:rsidRDefault="00DB74E3" w:rsidP="00DB74E3">
      <w:pPr>
        <w:tabs>
          <w:tab w:val="left" w:pos="851"/>
        </w:tabs>
        <w:autoSpaceDE w:val="0"/>
        <w:autoSpaceDN w:val="0"/>
        <w:adjustRightInd w:val="0"/>
        <w:spacing w:after="0"/>
        <w:jc w:val="both"/>
        <w:rPr>
          <w:rFonts w:ascii="Arial" w:hAnsi="Arial" w:cs="Arial"/>
          <w:b/>
          <w:bCs/>
        </w:rPr>
      </w:pPr>
    </w:p>
    <w:p w14:paraId="2141A1C1" w14:textId="77777777" w:rsidR="00DB74E3" w:rsidRPr="003A63FB" w:rsidRDefault="00DB74E3" w:rsidP="00DB74E3">
      <w:pPr>
        <w:tabs>
          <w:tab w:val="left" w:pos="851"/>
        </w:tabs>
        <w:autoSpaceDE w:val="0"/>
        <w:autoSpaceDN w:val="0"/>
        <w:adjustRightInd w:val="0"/>
        <w:spacing w:after="0" w:line="360" w:lineRule="auto"/>
        <w:jc w:val="both"/>
        <w:rPr>
          <w:rFonts w:ascii="Arial" w:hAnsi="Arial" w:cs="Arial"/>
          <w:b/>
          <w:bCs/>
        </w:rPr>
      </w:pPr>
      <w:r w:rsidRPr="003A63FB">
        <w:rPr>
          <w:rFonts w:ascii="Arial" w:hAnsi="Arial" w:cs="Arial"/>
          <w:b/>
          <w:bCs/>
        </w:rPr>
        <w:t>Aktivnost A500004: Produženi boravak:</w:t>
      </w:r>
    </w:p>
    <w:p w14:paraId="6DE72A73" w14:textId="77777777" w:rsidR="00DB74E3" w:rsidRPr="003A63FB" w:rsidRDefault="00DB74E3" w:rsidP="00DB74E3">
      <w:pPr>
        <w:spacing w:line="360" w:lineRule="auto"/>
        <w:ind w:firstLine="708"/>
        <w:jc w:val="both"/>
        <w:rPr>
          <w:rFonts w:ascii="Arial" w:hAnsi="Arial" w:cs="Arial"/>
        </w:rPr>
      </w:pPr>
      <w:r w:rsidRPr="003A63FB">
        <w:rPr>
          <w:rFonts w:ascii="Arial" w:hAnsi="Arial" w:cs="Arial"/>
        </w:rPr>
        <w:t xml:space="preserve">Od 2005. godine škola počinje provoditi i Program Produženog boravka, uključeno je ukupno 115 učenika. S obzirom na sve veću potrebu roditelja za korištenjem produženog boravka Škola ima četiri grupe. Cijena boravka je 24,00kn dnevno, a iz tih se sredstava sa 15,00 kuna podmiruju materijalni rashodi školske kuhinje te sa 9,00 po danu rashoda za zaposlene djelatnice u produženom boravku. Grad Labin financira preostali iznos rashoda za </w:t>
      </w:r>
      <w:r w:rsidRPr="003A63FB">
        <w:rPr>
          <w:rFonts w:ascii="Arial" w:hAnsi="Arial" w:cs="Arial"/>
        </w:rPr>
        <w:lastRenderedPageBreak/>
        <w:t xml:space="preserve">zaposlene u produženom boravku, a dio rashoda podmirivati će Općina Raša s obzirom na veliki broj djece s njenog područja upisanih u OŠ Matija Vlačić. </w:t>
      </w:r>
    </w:p>
    <w:p w14:paraId="5854669A" w14:textId="77777777" w:rsidR="00DB74E3" w:rsidRPr="003A63FB" w:rsidRDefault="00DB74E3" w:rsidP="00DB74E3">
      <w:pPr>
        <w:spacing w:line="360" w:lineRule="auto"/>
        <w:ind w:firstLine="708"/>
        <w:jc w:val="both"/>
        <w:rPr>
          <w:rFonts w:ascii="Arial" w:hAnsi="Arial" w:cs="Arial"/>
        </w:rPr>
      </w:pPr>
      <w:r w:rsidRPr="003A63FB">
        <w:rPr>
          <w:rFonts w:ascii="Arial" w:hAnsi="Arial" w:cs="Arial"/>
        </w:rPr>
        <w:t>Sredstva su planirana u iznosu od 881.000,00 kn, a utrošeno je 422.404,11 kn ili 47,95% od planiranih.</w:t>
      </w:r>
    </w:p>
    <w:p w14:paraId="38F10048" w14:textId="77777777" w:rsidR="00DB74E3" w:rsidRPr="003A63FB" w:rsidRDefault="00DB74E3" w:rsidP="00DB74E3">
      <w:pPr>
        <w:jc w:val="both"/>
        <w:rPr>
          <w:rFonts w:ascii="Arial" w:hAnsi="Arial" w:cs="Arial"/>
        </w:rPr>
      </w:pPr>
    </w:p>
    <w:p w14:paraId="10A497EF" w14:textId="77777777" w:rsidR="00DB74E3" w:rsidRPr="003A63FB" w:rsidRDefault="00DB74E3" w:rsidP="00DB74E3">
      <w:pPr>
        <w:tabs>
          <w:tab w:val="left" w:pos="851"/>
        </w:tabs>
        <w:spacing w:after="0" w:line="360" w:lineRule="auto"/>
        <w:jc w:val="both"/>
        <w:rPr>
          <w:rFonts w:ascii="Arial" w:hAnsi="Arial" w:cs="Arial"/>
          <w:b/>
          <w:lang w:eastAsia="hr-HR"/>
        </w:rPr>
      </w:pPr>
      <w:r w:rsidRPr="003A63FB">
        <w:rPr>
          <w:rFonts w:ascii="Arial" w:hAnsi="Arial" w:cs="Arial"/>
          <w:b/>
          <w:lang w:eastAsia="hr-HR"/>
        </w:rPr>
        <w:t>Aktivnost A500005: Dodatne aktivnosti učenika i osoblja u školi</w:t>
      </w:r>
    </w:p>
    <w:p w14:paraId="15657422" w14:textId="77777777" w:rsidR="00DB74E3" w:rsidRPr="003A63FB" w:rsidRDefault="00DB74E3" w:rsidP="00DB74E3">
      <w:pPr>
        <w:spacing w:line="360" w:lineRule="auto"/>
        <w:ind w:firstLine="708"/>
        <w:jc w:val="both"/>
        <w:rPr>
          <w:rFonts w:ascii="Arial" w:eastAsia="Times New Roman" w:hAnsi="Arial" w:cs="Arial"/>
          <w:szCs w:val="24"/>
          <w:lang w:eastAsia="hr-HR"/>
        </w:rPr>
      </w:pPr>
      <w:r w:rsidRPr="003A63FB">
        <w:rPr>
          <w:rFonts w:ascii="Arial" w:eastAsia="Times New Roman" w:hAnsi="Arial" w:cs="Arial"/>
          <w:szCs w:val="24"/>
          <w:lang w:eastAsia="hr-HR"/>
        </w:rPr>
        <w:t>Škola sustavno tijekom</w:t>
      </w:r>
      <w:r w:rsidRPr="003A63FB">
        <w:rPr>
          <w:rFonts w:ascii="Arial" w:eastAsia="Times New Roman" w:hAnsi="Arial" w:cs="Arial"/>
          <w:szCs w:val="24"/>
          <w:lang w:val="en-US" w:eastAsia="hr-HR"/>
        </w:rPr>
        <w:t xml:space="preserve"> </w:t>
      </w:r>
      <w:r w:rsidRPr="003A63FB">
        <w:rPr>
          <w:rFonts w:ascii="Arial" w:eastAsia="Times New Roman" w:hAnsi="Arial" w:cs="Arial"/>
          <w:szCs w:val="24"/>
          <w:lang w:eastAsia="hr-HR"/>
        </w:rPr>
        <w:t>školske godine provodi uočavanje, praćenje i poticanje darovitih učenika, te se organizira dodatni rad prema njihovim sklonostima, sposobnostima i interesima. Učenici sudjeluju na natjecanjima i smotrama školske, županijske, državne, pa čak i međunarodne razine, koja organizira Ministarstvo znanosti i obrazovanja, Agencija za odgoj i obrazovanje i drugi organizatori uz suglasnost Ministarstvo znanosti i obrazovanje, te u programima namijenjenim nadarenim učenicima.</w:t>
      </w:r>
    </w:p>
    <w:p w14:paraId="7024FAB0" w14:textId="77777777" w:rsidR="00DB74E3" w:rsidRPr="003A63FB" w:rsidRDefault="00DB74E3" w:rsidP="00DB74E3">
      <w:pPr>
        <w:spacing w:line="360" w:lineRule="auto"/>
        <w:jc w:val="both"/>
        <w:rPr>
          <w:rFonts w:ascii="Arial" w:eastAsia="Times New Roman" w:hAnsi="Arial" w:cs="Arial"/>
          <w:szCs w:val="24"/>
          <w:lang w:val="en-US" w:eastAsia="hr-HR"/>
        </w:rPr>
      </w:pPr>
      <w:r w:rsidRPr="003A63FB">
        <w:rPr>
          <w:rFonts w:ascii="Arial" w:eastAsia="Times New Roman" w:hAnsi="Arial" w:cs="Arial"/>
          <w:szCs w:val="24"/>
          <w:lang w:eastAsia="hr-HR"/>
        </w:rPr>
        <w:t>Kroz tu se aktivnost financiraju i mentorstva učitelja</w:t>
      </w:r>
      <w:r w:rsidRPr="003A63FB">
        <w:rPr>
          <w:rFonts w:eastAsia="Times New Roman"/>
          <w:szCs w:val="24"/>
          <w:lang w:eastAsia="hr-HR"/>
        </w:rPr>
        <w:t xml:space="preserve"> </w:t>
      </w:r>
      <w:r w:rsidRPr="003A63FB">
        <w:rPr>
          <w:rFonts w:ascii="Arial" w:eastAsia="Times New Roman" w:hAnsi="Arial" w:cs="Arial"/>
          <w:szCs w:val="24"/>
          <w:lang w:eastAsia="hr-HR"/>
        </w:rPr>
        <w:t>kao naknadu za uvođenje pripravnika u nastavni proces, stručna osposobljavanja i stručna vijeća našeg voditelja županijskog aktiva fizike i tehničke kulture.</w:t>
      </w:r>
      <w:r w:rsidRPr="003A63FB">
        <w:rPr>
          <w:rFonts w:ascii="Arial" w:eastAsia="Times New Roman" w:hAnsi="Arial" w:cs="Arial"/>
          <w:szCs w:val="24"/>
          <w:lang w:val="en-US" w:eastAsia="hr-HR"/>
        </w:rPr>
        <w:t xml:space="preserve"> </w:t>
      </w:r>
    </w:p>
    <w:p w14:paraId="55B236EF" w14:textId="77777777" w:rsidR="00DB74E3" w:rsidRPr="003A63FB" w:rsidRDefault="00DB74E3" w:rsidP="00DB74E3">
      <w:pPr>
        <w:spacing w:line="360" w:lineRule="auto"/>
        <w:jc w:val="both"/>
        <w:rPr>
          <w:rFonts w:ascii="Arial" w:hAnsi="Arial" w:cs="Arial"/>
          <w:sz w:val="18"/>
          <w:u w:val="single"/>
        </w:rPr>
      </w:pPr>
      <w:r w:rsidRPr="003A63FB">
        <w:rPr>
          <w:rFonts w:ascii="Arial" w:hAnsi="Arial" w:cs="Arial"/>
        </w:rPr>
        <w:tab/>
        <w:t>Sredstva  su planirana u visini od 205.030,00 kuna, a utrošeno je 15.688,98 kuna</w:t>
      </w:r>
      <w:r w:rsidRPr="003A63FB">
        <w:rPr>
          <w:rFonts w:ascii="Arial" w:hAnsi="Arial" w:cs="Arial"/>
          <w:b/>
        </w:rPr>
        <w:t xml:space="preserve"> </w:t>
      </w:r>
      <w:r w:rsidRPr="003A63FB">
        <w:rPr>
          <w:rFonts w:ascii="Arial" w:hAnsi="Arial" w:cs="Arial"/>
        </w:rPr>
        <w:t>što iznosi 7,65% godišnjeg plana.</w:t>
      </w:r>
    </w:p>
    <w:p w14:paraId="30F2588D" w14:textId="77777777" w:rsidR="00DB74E3" w:rsidRPr="003A63FB" w:rsidRDefault="00DB74E3" w:rsidP="00DB74E3">
      <w:pPr>
        <w:tabs>
          <w:tab w:val="left" w:pos="851"/>
        </w:tabs>
        <w:spacing w:after="0" w:line="360" w:lineRule="auto"/>
        <w:jc w:val="both"/>
        <w:rPr>
          <w:rFonts w:ascii="Arial" w:hAnsi="Arial" w:cs="Arial"/>
          <w:b/>
          <w:lang w:eastAsia="hr-HR"/>
        </w:rPr>
      </w:pPr>
    </w:p>
    <w:p w14:paraId="5C3BD803" w14:textId="77777777" w:rsidR="00DB74E3" w:rsidRPr="003A63FB" w:rsidRDefault="00DB74E3" w:rsidP="00DB74E3">
      <w:pPr>
        <w:tabs>
          <w:tab w:val="left" w:pos="851"/>
        </w:tabs>
        <w:spacing w:after="0" w:line="360" w:lineRule="auto"/>
        <w:jc w:val="both"/>
        <w:rPr>
          <w:rFonts w:ascii="Arial" w:hAnsi="Arial" w:cs="Arial"/>
          <w:b/>
          <w:lang w:eastAsia="hr-HR"/>
        </w:rPr>
      </w:pPr>
    </w:p>
    <w:p w14:paraId="7EDACD2B" w14:textId="77777777" w:rsidR="00DB74E3" w:rsidRPr="003A63FB" w:rsidRDefault="00DB74E3" w:rsidP="00DB74E3">
      <w:pPr>
        <w:tabs>
          <w:tab w:val="left" w:pos="851"/>
        </w:tabs>
        <w:spacing w:after="0" w:line="360" w:lineRule="auto"/>
        <w:jc w:val="both"/>
        <w:rPr>
          <w:rFonts w:ascii="Arial" w:hAnsi="Arial" w:cs="Arial"/>
          <w:b/>
          <w:lang w:eastAsia="hr-HR"/>
        </w:rPr>
      </w:pPr>
      <w:r w:rsidRPr="003A63FB">
        <w:rPr>
          <w:rFonts w:ascii="Arial" w:hAnsi="Arial" w:cs="Arial"/>
          <w:b/>
          <w:lang w:eastAsia="hr-HR"/>
        </w:rPr>
        <w:t>Aktivnost A500006: Osiguranje pomoćnika učenicima s teškoćama</w:t>
      </w:r>
    </w:p>
    <w:p w14:paraId="2AFDE1E9" w14:textId="77777777" w:rsidR="00DB74E3" w:rsidRPr="003A63FB" w:rsidRDefault="00DB74E3" w:rsidP="00DB74E3">
      <w:pPr>
        <w:spacing w:line="360" w:lineRule="auto"/>
        <w:jc w:val="both"/>
        <w:rPr>
          <w:rFonts w:ascii="Arial" w:hAnsi="Arial" w:cs="Arial"/>
        </w:rPr>
      </w:pPr>
      <w:r w:rsidRPr="003A63FB">
        <w:rPr>
          <w:rFonts w:ascii="Arial" w:hAnsi="Arial" w:cs="Arial"/>
        </w:rPr>
        <w:t xml:space="preserve">Osiguranje pomoćnika u nastavi aktivnost je kojim se nastoji izjednačiti mogućnosti svih učenika, unaprjeđenje položaja djece s teškoćama i njihovih obitelji te stvaranje uvjeta za njihovo aktivno sudjelovanje u građanskim, društvenim i kulturnim aktivnostima njihovih zajednica. Za školsku godinu 2021./2022. Škola ima 5 pomoćnika u nastavi, a sredstva su osigurana kroz program RAST </w:t>
      </w:r>
      <w:r w:rsidRPr="003A63FB">
        <w:rPr>
          <w:rFonts w:ascii="Arial" w:hAnsi="Arial" w:cs="Arial"/>
          <w:shd w:val="clear" w:color="auto" w:fill="FFFFFF"/>
        </w:rPr>
        <w:t xml:space="preserve">kao zajednički projekt gradova Labina, Poreča, Rovinja. </w:t>
      </w:r>
      <w:r w:rsidRPr="003A63FB">
        <w:rPr>
          <w:rFonts w:ascii="Arial" w:hAnsi="Arial" w:cs="Arial"/>
        </w:rPr>
        <w:t>Sredstva su planirana u visini od 234.000,00 kuna za financiranje plaće pet pomoćnika u nastavi za učenika s teškoćama. U izvještajnom razdoblju siječanj – lipanj utrošeno je 137.177,42 kn.</w:t>
      </w:r>
    </w:p>
    <w:p w14:paraId="68D061B6" w14:textId="77777777" w:rsidR="00DB74E3" w:rsidRPr="003A63FB" w:rsidRDefault="00DB74E3" w:rsidP="00DB74E3">
      <w:pPr>
        <w:tabs>
          <w:tab w:val="left" w:pos="851"/>
        </w:tabs>
        <w:spacing w:line="360" w:lineRule="auto"/>
        <w:jc w:val="both"/>
        <w:rPr>
          <w:rFonts w:ascii="Arial" w:hAnsi="Arial" w:cs="Arial"/>
          <w:sz w:val="20"/>
          <w:shd w:val="clear" w:color="auto" w:fill="FFFFFF"/>
        </w:rPr>
      </w:pPr>
    </w:p>
    <w:p w14:paraId="1D417A8E" w14:textId="77777777" w:rsidR="00DB74E3" w:rsidRPr="003A63FB" w:rsidRDefault="00DB74E3" w:rsidP="00DB74E3">
      <w:pPr>
        <w:tabs>
          <w:tab w:val="left" w:pos="851"/>
        </w:tabs>
        <w:autoSpaceDE w:val="0"/>
        <w:autoSpaceDN w:val="0"/>
        <w:adjustRightInd w:val="0"/>
        <w:spacing w:after="0" w:line="360" w:lineRule="auto"/>
        <w:jc w:val="both"/>
        <w:rPr>
          <w:rFonts w:ascii="Arial" w:hAnsi="Arial" w:cs="Arial"/>
          <w:b/>
          <w:bCs/>
        </w:rPr>
      </w:pPr>
      <w:r w:rsidRPr="003A63FB">
        <w:rPr>
          <w:rFonts w:ascii="Arial" w:hAnsi="Arial" w:cs="Arial"/>
          <w:b/>
          <w:bCs/>
        </w:rPr>
        <w:t>Aktivnost A50007: Financiranje izvannastavnih projekata i drugo</w:t>
      </w:r>
    </w:p>
    <w:p w14:paraId="74076197" w14:textId="77777777" w:rsidR="00DB74E3" w:rsidRPr="003A63FB" w:rsidRDefault="00DB74E3" w:rsidP="00DB74E3">
      <w:pPr>
        <w:tabs>
          <w:tab w:val="left" w:pos="851"/>
        </w:tabs>
        <w:spacing w:line="360" w:lineRule="auto"/>
        <w:jc w:val="both"/>
        <w:rPr>
          <w:rFonts w:ascii="Arial" w:hAnsi="Arial" w:cs="Arial"/>
        </w:rPr>
      </w:pPr>
      <w:r w:rsidRPr="003A63FB">
        <w:rPr>
          <w:rFonts w:ascii="Arial" w:hAnsi="Arial" w:cs="Arial"/>
          <w:i/>
        </w:rPr>
        <w:tab/>
      </w:r>
      <w:r w:rsidRPr="003A63FB">
        <w:rPr>
          <w:rFonts w:ascii="Arial" w:hAnsi="Arial" w:cs="Arial"/>
        </w:rPr>
        <w:t xml:space="preserve">Sredstva po ovoj aktivnosti planirana su za provođenje školskih projekata kojima se potiče i poboljšava obrazovanje naših učenika. </w:t>
      </w:r>
    </w:p>
    <w:p w14:paraId="5A37CD0C" w14:textId="77777777" w:rsidR="00DB74E3" w:rsidRPr="003A63FB" w:rsidRDefault="00DB74E3" w:rsidP="00DB74E3">
      <w:pPr>
        <w:tabs>
          <w:tab w:val="left" w:pos="851"/>
        </w:tabs>
        <w:spacing w:line="360" w:lineRule="auto"/>
        <w:jc w:val="both"/>
        <w:rPr>
          <w:rFonts w:ascii="Arial" w:hAnsi="Arial" w:cs="Arial"/>
        </w:rPr>
      </w:pPr>
      <w:r w:rsidRPr="003A63FB">
        <w:rPr>
          <w:rFonts w:ascii="Arial" w:hAnsi="Arial" w:cs="Arial"/>
        </w:rPr>
        <w:lastRenderedPageBreak/>
        <w:t>U našoj se školi aktivno provodi implementacija zavičajne nastave te se kroz brojne nastavne, izvannastavne aktivnosti i terensku nastavu učenicima približava njihov zavičaj i njegovi ljudi i običaji. Dio tih rashoda pokriva se iz sredstava Istarske županije kroz njihov program Zavičajne nastave.</w:t>
      </w:r>
    </w:p>
    <w:p w14:paraId="29C2347B" w14:textId="77777777" w:rsidR="00DB74E3" w:rsidRPr="003A63FB" w:rsidRDefault="00DB74E3" w:rsidP="00DB74E3">
      <w:pPr>
        <w:spacing w:line="360" w:lineRule="auto"/>
        <w:jc w:val="both"/>
        <w:rPr>
          <w:rFonts w:ascii="Arial" w:hAnsi="Arial" w:cs="Arial"/>
          <w:sz w:val="18"/>
          <w:u w:val="single"/>
        </w:rPr>
      </w:pPr>
      <w:r w:rsidRPr="003A63FB">
        <w:rPr>
          <w:rFonts w:ascii="Arial" w:hAnsi="Arial" w:cs="Arial"/>
        </w:rPr>
        <w:t>Sredstva  su planirana u visini od 38.000,00 kuna, a utrošeno je 16.638,00 kuna</w:t>
      </w:r>
      <w:r w:rsidRPr="003A63FB">
        <w:rPr>
          <w:rFonts w:ascii="Arial" w:hAnsi="Arial" w:cs="Arial"/>
          <w:b/>
        </w:rPr>
        <w:t xml:space="preserve"> </w:t>
      </w:r>
      <w:r w:rsidRPr="003A63FB">
        <w:rPr>
          <w:rFonts w:ascii="Arial" w:hAnsi="Arial" w:cs="Arial"/>
        </w:rPr>
        <w:t>što iznosi 43,78% godišnjeg plana.</w:t>
      </w:r>
    </w:p>
    <w:p w14:paraId="1A641479" w14:textId="77777777" w:rsidR="00DB74E3" w:rsidRPr="003A63FB" w:rsidRDefault="00DB74E3" w:rsidP="00DB74E3">
      <w:pPr>
        <w:tabs>
          <w:tab w:val="left" w:pos="851"/>
        </w:tabs>
        <w:spacing w:after="0" w:line="360" w:lineRule="auto"/>
        <w:ind w:firstLine="709"/>
        <w:jc w:val="both"/>
        <w:rPr>
          <w:rFonts w:ascii="Arial" w:eastAsia="Times New Roman" w:hAnsi="Arial" w:cs="Arial"/>
        </w:rPr>
      </w:pPr>
      <w:r w:rsidRPr="003A63FB">
        <w:rPr>
          <w:rFonts w:ascii="Arial" w:eastAsia="Times New Roman" w:hAnsi="Arial" w:cs="Arial"/>
        </w:rPr>
        <w:t>Cilj ovih aktivnosti jest osigurati kontinuirano obrazovanje i razvoj učenika kao duhovnog, tjelesnog, moralnog, intelektualnog i društvenog bića u skladu s njegovim sposobnostima i sklonostima, a sve u skladu sa državnim pedagoškim standardom (omogućiti stjecanje znanja, pojmova, umijeća, stavova i navika potrebitih za život i rad ili daljnje školovanje).</w:t>
      </w:r>
    </w:p>
    <w:p w14:paraId="0C722BDE" w14:textId="77777777" w:rsidR="00DB74E3" w:rsidRPr="003A63FB" w:rsidRDefault="00DB74E3" w:rsidP="00DB74E3">
      <w:pPr>
        <w:tabs>
          <w:tab w:val="left" w:pos="851"/>
        </w:tabs>
        <w:spacing w:after="0" w:line="360" w:lineRule="auto"/>
        <w:jc w:val="both"/>
        <w:rPr>
          <w:rFonts w:ascii="Arial" w:eastAsia="Times New Roman" w:hAnsi="Arial" w:cs="Arial"/>
        </w:rPr>
      </w:pPr>
    </w:p>
    <w:p w14:paraId="1309A92F" w14:textId="77777777" w:rsidR="00DB74E3" w:rsidRPr="003A63FB" w:rsidRDefault="00DB74E3" w:rsidP="00DB74E3">
      <w:pPr>
        <w:tabs>
          <w:tab w:val="left" w:pos="851"/>
        </w:tabs>
        <w:spacing w:after="0"/>
        <w:jc w:val="both"/>
        <w:rPr>
          <w:rFonts w:ascii="Arial" w:eastAsia="Times New Roman" w:hAnsi="Arial" w:cs="Arial"/>
        </w:rPr>
      </w:pPr>
      <w:r w:rsidRPr="003A63FB">
        <w:rPr>
          <w:rFonts w:ascii="Arial" w:eastAsia="Times New Roman" w:hAnsi="Arial" w:cs="Arial"/>
        </w:rPr>
        <w:t>U nastavku tabelarno prikazujemo stanje nenaplaćenih potraživanja na dan 30.06.2022.</w:t>
      </w:r>
    </w:p>
    <w:p w14:paraId="74AC3920" w14:textId="77777777" w:rsidR="00DB74E3" w:rsidRPr="003A63FB" w:rsidRDefault="00DB74E3" w:rsidP="00DB74E3">
      <w:pPr>
        <w:tabs>
          <w:tab w:val="left" w:pos="851"/>
        </w:tabs>
        <w:spacing w:after="0"/>
        <w:jc w:val="both"/>
        <w:rPr>
          <w:rFonts w:ascii="Arial" w:eastAsia="Times New Roman" w:hAnsi="Arial" w:cs="Arial"/>
        </w:rPr>
      </w:pPr>
    </w:p>
    <w:tbl>
      <w:tblPr>
        <w:tblW w:w="8063" w:type="dxa"/>
        <w:jc w:val="center"/>
        <w:tblLook w:val="04A0" w:firstRow="1" w:lastRow="0" w:firstColumn="1" w:lastColumn="0" w:noHBand="0" w:noVBand="1"/>
      </w:tblPr>
      <w:tblGrid>
        <w:gridCol w:w="547"/>
        <w:gridCol w:w="1607"/>
        <w:gridCol w:w="1260"/>
        <w:gridCol w:w="1167"/>
        <w:gridCol w:w="1148"/>
        <w:gridCol w:w="1167"/>
        <w:gridCol w:w="1167"/>
      </w:tblGrid>
      <w:tr w:rsidR="003A63FB" w:rsidRPr="003A63FB" w14:paraId="59FD1E2F" w14:textId="77777777" w:rsidTr="00E30EB3">
        <w:trPr>
          <w:trHeight w:val="720"/>
          <w:jc w:val="center"/>
        </w:trPr>
        <w:tc>
          <w:tcPr>
            <w:tcW w:w="54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E1884A7" w14:textId="77777777" w:rsidR="00DB74E3" w:rsidRPr="003A63FB" w:rsidRDefault="00DB74E3" w:rsidP="00E30EB3">
            <w:pPr>
              <w:spacing w:after="0" w:line="240" w:lineRule="auto"/>
              <w:jc w:val="center"/>
              <w:rPr>
                <w:rFonts w:ascii="Arial" w:eastAsia="Times New Roman" w:hAnsi="Arial" w:cs="Arial"/>
                <w:sz w:val="18"/>
                <w:szCs w:val="18"/>
                <w:lang w:eastAsia="hr-HR"/>
              </w:rPr>
            </w:pPr>
            <w:r w:rsidRPr="003A63FB">
              <w:rPr>
                <w:rFonts w:ascii="Arial" w:eastAsia="Times New Roman" w:hAnsi="Arial" w:cs="Arial"/>
                <w:sz w:val="18"/>
                <w:szCs w:val="18"/>
                <w:lang w:eastAsia="hr-HR"/>
              </w:rPr>
              <w:t xml:space="preserve">Red </w:t>
            </w:r>
            <w:proofErr w:type="spellStart"/>
            <w:r w:rsidRPr="003A63FB">
              <w:rPr>
                <w:rFonts w:ascii="Arial" w:eastAsia="Times New Roman" w:hAnsi="Arial" w:cs="Arial"/>
                <w:sz w:val="18"/>
                <w:szCs w:val="18"/>
                <w:lang w:eastAsia="hr-HR"/>
              </w:rPr>
              <w:t>br</w:t>
            </w:r>
            <w:proofErr w:type="spellEnd"/>
          </w:p>
        </w:tc>
        <w:tc>
          <w:tcPr>
            <w:tcW w:w="1607" w:type="dxa"/>
            <w:tcBorders>
              <w:top w:val="single" w:sz="8" w:space="0" w:color="auto"/>
              <w:left w:val="nil"/>
              <w:bottom w:val="single" w:sz="4" w:space="0" w:color="auto"/>
              <w:right w:val="single" w:sz="4" w:space="0" w:color="auto"/>
            </w:tcBorders>
            <w:shd w:val="clear" w:color="auto" w:fill="auto"/>
            <w:vAlign w:val="center"/>
            <w:hideMark/>
          </w:tcPr>
          <w:p w14:paraId="5DA5B03D" w14:textId="77777777" w:rsidR="00DB74E3" w:rsidRPr="003A63FB" w:rsidRDefault="00DB74E3" w:rsidP="00E30EB3">
            <w:pPr>
              <w:spacing w:after="0" w:line="240" w:lineRule="auto"/>
              <w:jc w:val="center"/>
              <w:rPr>
                <w:rFonts w:ascii="Arial" w:eastAsia="Times New Roman" w:hAnsi="Arial" w:cs="Arial"/>
                <w:sz w:val="18"/>
                <w:szCs w:val="18"/>
                <w:lang w:eastAsia="hr-HR"/>
              </w:rPr>
            </w:pPr>
            <w:r w:rsidRPr="003A63FB">
              <w:rPr>
                <w:rFonts w:ascii="Arial" w:eastAsia="Times New Roman" w:hAnsi="Arial" w:cs="Arial"/>
                <w:sz w:val="18"/>
                <w:szCs w:val="18"/>
                <w:lang w:eastAsia="hr-HR"/>
              </w:rPr>
              <w:t>Vrsta potraživanja</w:t>
            </w:r>
          </w:p>
        </w:tc>
        <w:tc>
          <w:tcPr>
            <w:tcW w:w="1260" w:type="dxa"/>
            <w:tcBorders>
              <w:top w:val="single" w:sz="8" w:space="0" w:color="auto"/>
              <w:left w:val="nil"/>
              <w:bottom w:val="single" w:sz="4" w:space="0" w:color="auto"/>
              <w:right w:val="single" w:sz="4" w:space="0" w:color="auto"/>
            </w:tcBorders>
            <w:shd w:val="clear" w:color="auto" w:fill="auto"/>
            <w:vAlign w:val="center"/>
            <w:hideMark/>
          </w:tcPr>
          <w:p w14:paraId="38670F7E" w14:textId="77777777" w:rsidR="00DB74E3" w:rsidRPr="003A63FB" w:rsidRDefault="00DB74E3" w:rsidP="00E30EB3">
            <w:pPr>
              <w:spacing w:after="0" w:line="240" w:lineRule="auto"/>
              <w:jc w:val="center"/>
              <w:rPr>
                <w:rFonts w:ascii="Arial" w:eastAsia="Times New Roman" w:hAnsi="Arial" w:cs="Arial"/>
                <w:sz w:val="18"/>
                <w:szCs w:val="18"/>
                <w:lang w:eastAsia="hr-HR"/>
              </w:rPr>
            </w:pPr>
            <w:r w:rsidRPr="003A63FB">
              <w:rPr>
                <w:rFonts w:ascii="Arial" w:eastAsia="Times New Roman" w:hAnsi="Arial" w:cs="Arial"/>
                <w:sz w:val="18"/>
                <w:szCs w:val="18"/>
                <w:lang w:eastAsia="hr-HR"/>
              </w:rPr>
              <w:t>Početni saldo 01.01.2022.</w:t>
            </w:r>
          </w:p>
        </w:tc>
        <w:tc>
          <w:tcPr>
            <w:tcW w:w="1167" w:type="dxa"/>
            <w:tcBorders>
              <w:top w:val="single" w:sz="8" w:space="0" w:color="auto"/>
              <w:left w:val="nil"/>
              <w:bottom w:val="single" w:sz="4" w:space="0" w:color="auto"/>
              <w:right w:val="single" w:sz="4" w:space="0" w:color="auto"/>
            </w:tcBorders>
            <w:shd w:val="clear" w:color="auto" w:fill="auto"/>
            <w:vAlign w:val="center"/>
            <w:hideMark/>
          </w:tcPr>
          <w:p w14:paraId="64CA2DDC" w14:textId="77777777" w:rsidR="00DB74E3" w:rsidRPr="003A63FB" w:rsidRDefault="00DB74E3" w:rsidP="00E30EB3">
            <w:pPr>
              <w:spacing w:after="0" w:line="240" w:lineRule="auto"/>
              <w:jc w:val="center"/>
              <w:rPr>
                <w:rFonts w:ascii="Arial" w:eastAsia="Times New Roman" w:hAnsi="Arial" w:cs="Arial"/>
                <w:sz w:val="18"/>
                <w:szCs w:val="18"/>
                <w:lang w:eastAsia="hr-HR"/>
              </w:rPr>
            </w:pPr>
            <w:r w:rsidRPr="003A63FB">
              <w:rPr>
                <w:rFonts w:ascii="Arial" w:eastAsia="Times New Roman" w:hAnsi="Arial" w:cs="Arial"/>
                <w:sz w:val="18"/>
                <w:szCs w:val="18"/>
                <w:lang w:eastAsia="hr-HR"/>
              </w:rPr>
              <w:t>Zaduženje 01.01.-30.06.2022.</w:t>
            </w:r>
          </w:p>
        </w:tc>
        <w:tc>
          <w:tcPr>
            <w:tcW w:w="1148" w:type="dxa"/>
            <w:tcBorders>
              <w:top w:val="single" w:sz="8" w:space="0" w:color="auto"/>
              <w:left w:val="nil"/>
              <w:bottom w:val="single" w:sz="4" w:space="0" w:color="auto"/>
              <w:right w:val="single" w:sz="4" w:space="0" w:color="auto"/>
            </w:tcBorders>
            <w:shd w:val="clear" w:color="auto" w:fill="auto"/>
            <w:vAlign w:val="center"/>
            <w:hideMark/>
          </w:tcPr>
          <w:p w14:paraId="3B4E5000" w14:textId="77777777" w:rsidR="00DB74E3" w:rsidRPr="003A63FB" w:rsidRDefault="00DB74E3" w:rsidP="00E30EB3">
            <w:pPr>
              <w:spacing w:after="0" w:line="240" w:lineRule="auto"/>
              <w:jc w:val="center"/>
              <w:rPr>
                <w:rFonts w:ascii="Arial" w:eastAsia="Times New Roman" w:hAnsi="Arial" w:cs="Arial"/>
                <w:sz w:val="18"/>
                <w:szCs w:val="18"/>
                <w:lang w:eastAsia="hr-HR"/>
              </w:rPr>
            </w:pPr>
            <w:r w:rsidRPr="003A63FB">
              <w:rPr>
                <w:rFonts w:ascii="Arial" w:eastAsia="Times New Roman" w:hAnsi="Arial" w:cs="Arial"/>
                <w:sz w:val="18"/>
                <w:szCs w:val="18"/>
                <w:lang w:eastAsia="hr-HR"/>
              </w:rPr>
              <w:t>Ukupno</w:t>
            </w:r>
          </w:p>
        </w:tc>
        <w:tc>
          <w:tcPr>
            <w:tcW w:w="1167" w:type="dxa"/>
            <w:tcBorders>
              <w:top w:val="single" w:sz="8" w:space="0" w:color="auto"/>
              <w:left w:val="nil"/>
              <w:bottom w:val="single" w:sz="4" w:space="0" w:color="auto"/>
              <w:right w:val="single" w:sz="4" w:space="0" w:color="auto"/>
            </w:tcBorders>
            <w:shd w:val="clear" w:color="auto" w:fill="auto"/>
            <w:vAlign w:val="center"/>
            <w:hideMark/>
          </w:tcPr>
          <w:p w14:paraId="465FEC3D" w14:textId="77777777" w:rsidR="00DB74E3" w:rsidRPr="003A63FB" w:rsidRDefault="00DB74E3" w:rsidP="00E30EB3">
            <w:pPr>
              <w:spacing w:after="0" w:line="240" w:lineRule="auto"/>
              <w:jc w:val="center"/>
              <w:rPr>
                <w:rFonts w:ascii="Arial" w:eastAsia="Times New Roman" w:hAnsi="Arial" w:cs="Arial"/>
                <w:sz w:val="18"/>
                <w:szCs w:val="18"/>
                <w:lang w:eastAsia="hr-HR"/>
              </w:rPr>
            </w:pPr>
            <w:r w:rsidRPr="003A63FB">
              <w:rPr>
                <w:rFonts w:ascii="Arial" w:eastAsia="Times New Roman" w:hAnsi="Arial" w:cs="Arial"/>
                <w:sz w:val="18"/>
                <w:szCs w:val="18"/>
                <w:lang w:eastAsia="hr-HR"/>
              </w:rPr>
              <w:t>Naplaćeno do 30.06.2022.</w:t>
            </w:r>
          </w:p>
        </w:tc>
        <w:tc>
          <w:tcPr>
            <w:tcW w:w="1167" w:type="dxa"/>
            <w:tcBorders>
              <w:top w:val="single" w:sz="8" w:space="0" w:color="auto"/>
              <w:left w:val="nil"/>
              <w:bottom w:val="single" w:sz="4" w:space="0" w:color="auto"/>
              <w:right w:val="single" w:sz="4" w:space="0" w:color="auto"/>
            </w:tcBorders>
            <w:shd w:val="clear" w:color="auto" w:fill="auto"/>
            <w:vAlign w:val="center"/>
            <w:hideMark/>
          </w:tcPr>
          <w:p w14:paraId="68F6AAA3" w14:textId="77777777" w:rsidR="00DB74E3" w:rsidRPr="003A63FB" w:rsidRDefault="00DB74E3" w:rsidP="00E30EB3">
            <w:pPr>
              <w:spacing w:after="0" w:line="240" w:lineRule="auto"/>
              <w:jc w:val="center"/>
              <w:rPr>
                <w:rFonts w:ascii="Arial" w:eastAsia="Times New Roman" w:hAnsi="Arial" w:cs="Arial"/>
                <w:sz w:val="18"/>
                <w:szCs w:val="18"/>
                <w:lang w:eastAsia="hr-HR"/>
              </w:rPr>
            </w:pPr>
            <w:r w:rsidRPr="003A63FB">
              <w:rPr>
                <w:rFonts w:ascii="Arial" w:eastAsia="Times New Roman" w:hAnsi="Arial" w:cs="Arial"/>
                <w:sz w:val="18"/>
                <w:szCs w:val="18"/>
                <w:lang w:eastAsia="hr-HR"/>
              </w:rPr>
              <w:t>Saldo 30.06.2022.</w:t>
            </w:r>
          </w:p>
        </w:tc>
      </w:tr>
      <w:tr w:rsidR="003A63FB" w:rsidRPr="003A63FB" w14:paraId="3407492A" w14:textId="77777777" w:rsidTr="00E30EB3">
        <w:trPr>
          <w:trHeight w:val="240"/>
          <w:jc w:val="center"/>
        </w:trPr>
        <w:tc>
          <w:tcPr>
            <w:tcW w:w="547" w:type="dxa"/>
            <w:tcBorders>
              <w:top w:val="nil"/>
              <w:left w:val="single" w:sz="8" w:space="0" w:color="auto"/>
              <w:bottom w:val="single" w:sz="4" w:space="0" w:color="auto"/>
              <w:right w:val="single" w:sz="4" w:space="0" w:color="auto"/>
            </w:tcBorders>
            <w:shd w:val="clear" w:color="auto" w:fill="auto"/>
            <w:vAlign w:val="bottom"/>
            <w:hideMark/>
          </w:tcPr>
          <w:p w14:paraId="5E7BCB49" w14:textId="77777777" w:rsidR="00DB74E3" w:rsidRPr="003A63FB" w:rsidRDefault="00DB74E3" w:rsidP="00E30EB3">
            <w:pPr>
              <w:spacing w:after="0" w:line="240" w:lineRule="auto"/>
              <w:jc w:val="center"/>
              <w:rPr>
                <w:rFonts w:ascii="Arial" w:eastAsia="Times New Roman" w:hAnsi="Arial" w:cs="Arial"/>
                <w:sz w:val="18"/>
                <w:szCs w:val="18"/>
                <w:lang w:eastAsia="hr-HR"/>
              </w:rPr>
            </w:pPr>
            <w:r w:rsidRPr="003A63FB">
              <w:rPr>
                <w:rFonts w:ascii="Arial" w:eastAsia="Times New Roman" w:hAnsi="Arial" w:cs="Arial"/>
                <w:sz w:val="18"/>
                <w:szCs w:val="18"/>
                <w:lang w:eastAsia="hr-HR"/>
              </w:rPr>
              <w:t>1.</w:t>
            </w:r>
          </w:p>
        </w:tc>
        <w:tc>
          <w:tcPr>
            <w:tcW w:w="1607" w:type="dxa"/>
            <w:tcBorders>
              <w:top w:val="nil"/>
              <w:left w:val="nil"/>
              <w:bottom w:val="single" w:sz="4" w:space="0" w:color="auto"/>
              <w:right w:val="single" w:sz="4" w:space="0" w:color="auto"/>
            </w:tcBorders>
            <w:shd w:val="clear" w:color="auto" w:fill="auto"/>
            <w:vAlign w:val="bottom"/>
            <w:hideMark/>
          </w:tcPr>
          <w:p w14:paraId="4E32A408" w14:textId="77777777" w:rsidR="00DB74E3" w:rsidRPr="003A63FB" w:rsidRDefault="00DB74E3" w:rsidP="00E30EB3">
            <w:pPr>
              <w:spacing w:after="0" w:line="240" w:lineRule="auto"/>
              <w:jc w:val="center"/>
              <w:rPr>
                <w:rFonts w:ascii="Arial" w:eastAsia="Times New Roman" w:hAnsi="Arial" w:cs="Arial"/>
                <w:sz w:val="18"/>
                <w:szCs w:val="18"/>
                <w:lang w:eastAsia="hr-HR"/>
              </w:rPr>
            </w:pPr>
            <w:r w:rsidRPr="003A63FB">
              <w:rPr>
                <w:rFonts w:ascii="Arial" w:eastAsia="Times New Roman" w:hAnsi="Arial" w:cs="Arial"/>
                <w:sz w:val="18"/>
                <w:szCs w:val="18"/>
                <w:lang w:eastAsia="hr-HR"/>
              </w:rPr>
              <w:t>2.</w:t>
            </w:r>
          </w:p>
        </w:tc>
        <w:tc>
          <w:tcPr>
            <w:tcW w:w="1260" w:type="dxa"/>
            <w:tcBorders>
              <w:top w:val="nil"/>
              <w:left w:val="nil"/>
              <w:bottom w:val="single" w:sz="4" w:space="0" w:color="auto"/>
              <w:right w:val="single" w:sz="4" w:space="0" w:color="auto"/>
            </w:tcBorders>
            <w:shd w:val="clear" w:color="auto" w:fill="auto"/>
            <w:vAlign w:val="bottom"/>
            <w:hideMark/>
          </w:tcPr>
          <w:p w14:paraId="07CBB20F" w14:textId="77777777" w:rsidR="00DB74E3" w:rsidRPr="003A63FB" w:rsidRDefault="00DB74E3" w:rsidP="00E30EB3">
            <w:pPr>
              <w:spacing w:after="0" w:line="240" w:lineRule="auto"/>
              <w:jc w:val="center"/>
              <w:rPr>
                <w:rFonts w:ascii="Arial" w:eastAsia="Times New Roman" w:hAnsi="Arial" w:cs="Arial"/>
                <w:sz w:val="18"/>
                <w:szCs w:val="18"/>
                <w:lang w:eastAsia="hr-HR"/>
              </w:rPr>
            </w:pPr>
            <w:r w:rsidRPr="003A63FB">
              <w:rPr>
                <w:rFonts w:ascii="Arial" w:eastAsia="Times New Roman" w:hAnsi="Arial" w:cs="Arial"/>
                <w:sz w:val="18"/>
                <w:szCs w:val="18"/>
                <w:lang w:eastAsia="hr-HR"/>
              </w:rPr>
              <w:t>3.</w:t>
            </w:r>
          </w:p>
        </w:tc>
        <w:tc>
          <w:tcPr>
            <w:tcW w:w="1167" w:type="dxa"/>
            <w:tcBorders>
              <w:top w:val="nil"/>
              <w:left w:val="nil"/>
              <w:bottom w:val="single" w:sz="4" w:space="0" w:color="auto"/>
              <w:right w:val="single" w:sz="4" w:space="0" w:color="auto"/>
            </w:tcBorders>
            <w:shd w:val="clear" w:color="auto" w:fill="auto"/>
            <w:vAlign w:val="bottom"/>
            <w:hideMark/>
          </w:tcPr>
          <w:p w14:paraId="2C7A9330" w14:textId="77777777" w:rsidR="00DB74E3" w:rsidRPr="003A63FB" w:rsidRDefault="00DB74E3" w:rsidP="00E30EB3">
            <w:pPr>
              <w:spacing w:after="0" w:line="240" w:lineRule="auto"/>
              <w:jc w:val="center"/>
              <w:rPr>
                <w:rFonts w:ascii="Arial" w:eastAsia="Times New Roman" w:hAnsi="Arial" w:cs="Arial"/>
                <w:sz w:val="18"/>
                <w:szCs w:val="18"/>
                <w:lang w:eastAsia="hr-HR"/>
              </w:rPr>
            </w:pPr>
            <w:r w:rsidRPr="003A63FB">
              <w:rPr>
                <w:rFonts w:ascii="Arial" w:eastAsia="Times New Roman" w:hAnsi="Arial" w:cs="Arial"/>
                <w:sz w:val="18"/>
                <w:szCs w:val="18"/>
                <w:lang w:eastAsia="hr-HR"/>
              </w:rPr>
              <w:t>4.</w:t>
            </w:r>
          </w:p>
        </w:tc>
        <w:tc>
          <w:tcPr>
            <w:tcW w:w="1148" w:type="dxa"/>
            <w:tcBorders>
              <w:top w:val="nil"/>
              <w:left w:val="nil"/>
              <w:bottom w:val="single" w:sz="4" w:space="0" w:color="auto"/>
              <w:right w:val="single" w:sz="4" w:space="0" w:color="auto"/>
            </w:tcBorders>
            <w:shd w:val="clear" w:color="auto" w:fill="auto"/>
            <w:vAlign w:val="bottom"/>
            <w:hideMark/>
          </w:tcPr>
          <w:p w14:paraId="756D5294" w14:textId="77777777" w:rsidR="00DB74E3" w:rsidRPr="003A63FB" w:rsidRDefault="00DB74E3" w:rsidP="00E30EB3">
            <w:pPr>
              <w:spacing w:after="0" w:line="240" w:lineRule="auto"/>
              <w:jc w:val="center"/>
              <w:rPr>
                <w:rFonts w:ascii="Arial" w:eastAsia="Times New Roman" w:hAnsi="Arial" w:cs="Arial"/>
                <w:sz w:val="18"/>
                <w:szCs w:val="18"/>
                <w:lang w:eastAsia="hr-HR"/>
              </w:rPr>
            </w:pPr>
            <w:r w:rsidRPr="003A63FB">
              <w:rPr>
                <w:rFonts w:ascii="Arial" w:eastAsia="Times New Roman" w:hAnsi="Arial" w:cs="Arial"/>
                <w:sz w:val="18"/>
                <w:szCs w:val="18"/>
                <w:lang w:eastAsia="hr-HR"/>
              </w:rPr>
              <w:t>5.</w:t>
            </w:r>
          </w:p>
        </w:tc>
        <w:tc>
          <w:tcPr>
            <w:tcW w:w="1167" w:type="dxa"/>
            <w:tcBorders>
              <w:top w:val="nil"/>
              <w:left w:val="nil"/>
              <w:bottom w:val="single" w:sz="4" w:space="0" w:color="auto"/>
              <w:right w:val="single" w:sz="4" w:space="0" w:color="auto"/>
            </w:tcBorders>
            <w:shd w:val="clear" w:color="auto" w:fill="auto"/>
            <w:vAlign w:val="bottom"/>
            <w:hideMark/>
          </w:tcPr>
          <w:p w14:paraId="7E05F62B" w14:textId="77777777" w:rsidR="00DB74E3" w:rsidRPr="003A63FB" w:rsidRDefault="00DB74E3" w:rsidP="00E30EB3">
            <w:pPr>
              <w:spacing w:after="0" w:line="240" w:lineRule="auto"/>
              <w:jc w:val="center"/>
              <w:rPr>
                <w:rFonts w:ascii="Arial" w:eastAsia="Times New Roman" w:hAnsi="Arial" w:cs="Arial"/>
                <w:sz w:val="18"/>
                <w:szCs w:val="18"/>
                <w:lang w:eastAsia="hr-HR"/>
              </w:rPr>
            </w:pPr>
            <w:r w:rsidRPr="003A63FB">
              <w:rPr>
                <w:rFonts w:ascii="Arial" w:eastAsia="Times New Roman" w:hAnsi="Arial" w:cs="Arial"/>
                <w:sz w:val="18"/>
                <w:szCs w:val="18"/>
                <w:lang w:eastAsia="hr-HR"/>
              </w:rPr>
              <w:t>6.</w:t>
            </w:r>
          </w:p>
        </w:tc>
        <w:tc>
          <w:tcPr>
            <w:tcW w:w="1167" w:type="dxa"/>
            <w:tcBorders>
              <w:top w:val="nil"/>
              <w:left w:val="nil"/>
              <w:bottom w:val="single" w:sz="4" w:space="0" w:color="auto"/>
              <w:right w:val="single" w:sz="4" w:space="0" w:color="auto"/>
            </w:tcBorders>
            <w:shd w:val="clear" w:color="auto" w:fill="auto"/>
            <w:vAlign w:val="bottom"/>
            <w:hideMark/>
          </w:tcPr>
          <w:p w14:paraId="45C1B9F2" w14:textId="77777777" w:rsidR="00DB74E3" w:rsidRPr="003A63FB" w:rsidRDefault="00DB74E3" w:rsidP="00E30EB3">
            <w:pPr>
              <w:spacing w:after="0" w:line="240" w:lineRule="auto"/>
              <w:jc w:val="center"/>
              <w:rPr>
                <w:rFonts w:ascii="Arial" w:eastAsia="Times New Roman" w:hAnsi="Arial" w:cs="Arial"/>
                <w:sz w:val="18"/>
                <w:szCs w:val="18"/>
                <w:lang w:eastAsia="hr-HR"/>
              </w:rPr>
            </w:pPr>
            <w:r w:rsidRPr="003A63FB">
              <w:rPr>
                <w:rFonts w:ascii="Arial" w:eastAsia="Times New Roman" w:hAnsi="Arial" w:cs="Arial"/>
                <w:sz w:val="18"/>
                <w:szCs w:val="18"/>
                <w:lang w:eastAsia="hr-HR"/>
              </w:rPr>
              <w:t>7.</w:t>
            </w:r>
          </w:p>
        </w:tc>
      </w:tr>
      <w:tr w:rsidR="003A63FB" w:rsidRPr="003A63FB" w14:paraId="4A21A1A0" w14:textId="77777777" w:rsidTr="00E30EB3">
        <w:trPr>
          <w:trHeight w:val="795"/>
          <w:jc w:val="center"/>
        </w:trPr>
        <w:tc>
          <w:tcPr>
            <w:tcW w:w="547" w:type="dxa"/>
            <w:tcBorders>
              <w:top w:val="nil"/>
              <w:left w:val="single" w:sz="8" w:space="0" w:color="auto"/>
              <w:bottom w:val="single" w:sz="4" w:space="0" w:color="auto"/>
              <w:right w:val="single" w:sz="4" w:space="0" w:color="auto"/>
            </w:tcBorders>
            <w:shd w:val="clear" w:color="auto" w:fill="auto"/>
            <w:vAlign w:val="bottom"/>
            <w:hideMark/>
          </w:tcPr>
          <w:p w14:paraId="168E9857" w14:textId="77777777" w:rsidR="00DB74E3" w:rsidRPr="003A63FB" w:rsidRDefault="00DB74E3" w:rsidP="00E30EB3">
            <w:pPr>
              <w:spacing w:after="0" w:line="240" w:lineRule="auto"/>
              <w:jc w:val="center"/>
              <w:rPr>
                <w:rFonts w:ascii="Arial" w:eastAsia="Times New Roman" w:hAnsi="Arial" w:cs="Arial"/>
                <w:sz w:val="18"/>
                <w:szCs w:val="18"/>
                <w:lang w:eastAsia="hr-HR"/>
              </w:rPr>
            </w:pPr>
            <w:r w:rsidRPr="003A63FB">
              <w:rPr>
                <w:rFonts w:ascii="Arial" w:eastAsia="Times New Roman" w:hAnsi="Arial" w:cs="Arial"/>
                <w:sz w:val="18"/>
                <w:szCs w:val="18"/>
                <w:lang w:eastAsia="hr-HR"/>
              </w:rPr>
              <w:t>1.</w:t>
            </w:r>
          </w:p>
        </w:tc>
        <w:tc>
          <w:tcPr>
            <w:tcW w:w="1607" w:type="dxa"/>
            <w:tcBorders>
              <w:top w:val="nil"/>
              <w:left w:val="nil"/>
              <w:bottom w:val="single" w:sz="4" w:space="0" w:color="auto"/>
              <w:right w:val="single" w:sz="4" w:space="0" w:color="auto"/>
            </w:tcBorders>
            <w:shd w:val="clear" w:color="auto" w:fill="auto"/>
            <w:vAlign w:val="bottom"/>
            <w:hideMark/>
          </w:tcPr>
          <w:p w14:paraId="77771167" w14:textId="77777777" w:rsidR="00DB74E3" w:rsidRPr="003A63FB" w:rsidRDefault="00DB74E3" w:rsidP="00E30EB3">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Potraživanja za prihode po posebnim propisima</w:t>
            </w:r>
          </w:p>
        </w:tc>
        <w:tc>
          <w:tcPr>
            <w:tcW w:w="1260" w:type="dxa"/>
            <w:tcBorders>
              <w:top w:val="nil"/>
              <w:left w:val="nil"/>
              <w:bottom w:val="single" w:sz="4" w:space="0" w:color="auto"/>
              <w:right w:val="single" w:sz="4" w:space="0" w:color="auto"/>
            </w:tcBorders>
            <w:shd w:val="clear" w:color="auto" w:fill="auto"/>
            <w:vAlign w:val="bottom"/>
            <w:hideMark/>
          </w:tcPr>
          <w:p w14:paraId="2DE3876B" w14:textId="77777777" w:rsidR="00DB74E3" w:rsidRPr="003A63FB" w:rsidRDefault="00DB74E3" w:rsidP="00E30EB3">
            <w:pPr>
              <w:spacing w:after="0" w:line="240" w:lineRule="auto"/>
              <w:jc w:val="right"/>
              <w:rPr>
                <w:rFonts w:ascii="Arial" w:eastAsia="Times New Roman" w:hAnsi="Arial" w:cs="Arial"/>
                <w:sz w:val="18"/>
                <w:szCs w:val="18"/>
                <w:lang w:eastAsia="hr-HR"/>
              </w:rPr>
            </w:pPr>
            <w:r w:rsidRPr="003A63FB">
              <w:rPr>
                <w:rFonts w:ascii="Arial" w:eastAsia="Times New Roman" w:hAnsi="Arial" w:cs="Arial"/>
                <w:sz w:val="18"/>
                <w:szCs w:val="18"/>
                <w:lang w:eastAsia="hr-HR"/>
              </w:rPr>
              <w:t>110.033,00</w:t>
            </w:r>
          </w:p>
        </w:tc>
        <w:tc>
          <w:tcPr>
            <w:tcW w:w="1167" w:type="dxa"/>
            <w:tcBorders>
              <w:top w:val="nil"/>
              <w:left w:val="nil"/>
              <w:bottom w:val="single" w:sz="4" w:space="0" w:color="auto"/>
              <w:right w:val="single" w:sz="4" w:space="0" w:color="auto"/>
            </w:tcBorders>
            <w:shd w:val="clear" w:color="auto" w:fill="auto"/>
            <w:vAlign w:val="bottom"/>
          </w:tcPr>
          <w:p w14:paraId="0CCED609" w14:textId="77777777" w:rsidR="00DB74E3" w:rsidRPr="003A63FB" w:rsidRDefault="00DB74E3" w:rsidP="00E30EB3">
            <w:pPr>
              <w:spacing w:after="0" w:line="240" w:lineRule="auto"/>
              <w:jc w:val="right"/>
              <w:rPr>
                <w:rFonts w:ascii="Arial" w:eastAsia="Times New Roman" w:hAnsi="Arial" w:cs="Arial"/>
                <w:sz w:val="18"/>
                <w:szCs w:val="18"/>
                <w:lang w:eastAsia="hr-HR"/>
              </w:rPr>
            </w:pPr>
            <w:r w:rsidRPr="003A63FB">
              <w:rPr>
                <w:rFonts w:ascii="Arial" w:eastAsia="Times New Roman" w:hAnsi="Arial" w:cs="Arial"/>
                <w:sz w:val="18"/>
                <w:szCs w:val="18"/>
                <w:lang w:eastAsia="hr-HR"/>
              </w:rPr>
              <w:t>434.162,25</w:t>
            </w:r>
          </w:p>
        </w:tc>
        <w:tc>
          <w:tcPr>
            <w:tcW w:w="1148" w:type="dxa"/>
            <w:tcBorders>
              <w:top w:val="nil"/>
              <w:left w:val="nil"/>
              <w:bottom w:val="single" w:sz="4" w:space="0" w:color="auto"/>
              <w:right w:val="single" w:sz="4" w:space="0" w:color="auto"/>
            </w:tcBorders>
            <w:shd w:val="clear" w:color="auto" w:fill="auto"/>
            <w:vAlign w:val="bottom"/>
          </w:tcPr>
          <w:p w14:paraId="75F5D9A7" w14:textId="77777777" w:rsidR="00DB74E3" w:rsidRPr="003A63FB" w:rsidRDefault="00DB74E3" w:rsidP="00E30EB3">
            <w:pPr>
              <w:spacing w:after="0" w:line="240" w:lineRule="auto"/>
              <w:jc w:val="right"/>
              <w:rPr>
                <w:rFonts w:ascii="Arial" w:eastAsia="Times New Roman" w:hAnsi="Arial" w:cs="Arial"/>
                <w:sz w:val="18"/>
                <w:szCs w:val="18"/>
                <w:lang w:eastAsia="hr-HR"/>
              </w:rPr>
            </w:pPr>
            <w:r w:rsidRPr="003A63FB">
              <w:rPr>
                <w:rFonts w:ascii="Arial" w:eastAsia="Times New Roman" w:hAnsi="Arial" w:cs="Arial"/>
                <w:sz w:val="18"/>
                <w:szCs w:val="18"/>
                <w:lang w:eastAsia="hr-HR"/>
              </w:rPr>
              <w:t>544.195,25</w:t>
            </w:r>
          </w:p>
        </w:tc>
        <w:tc>
          <w:tcPr>
            <w:tcW w:w="1167" w:type="dxa"/>
            <w:tcBorders>
              <w:top w:val="nil"/>
              <w:left w:val="nil"/>
              <w:bottom w:val="single" w:sz="4" w:space="0" w:color="auto"/>
              <w:right w:val="single" w:sz="4" w:space="0" w:color="auto"/>
            </w:tcBorders>
            <w:shd w:val="clear" w:color="auto" w:fill="auto"/>
            <w:vAlign w:val="bottom"/>
            <w:hideMark/>
          </w:tcPr>
          <w:p w14:paraId="73ABD952" w14:textId="77777777" w:rsidR="00DB74E3" w:rsidRPr="003A63FB" w:rsidRDefault="00DB74E3" w:rsidP="00E30EB3">
            <w:pPr>
              <w:spacing w:after="0" w:line="240" w:lineRule="auto"/>
              <w:jc w:val="right"/>
              <w:rPr>
                <w:rFonts w:ascii="Arial" w:eastAsia="Times New Roman" w:hAnsi="Arial" w:cs="Arial"/>
                <w:sz w:val="18"/>
                <w:szCs w:val="18"/>
                <w:lang w:eastAsia="hr-HR"/>
              </w:rPr>
            </w:pPr>
            <w:r w:rsidRPr="003A63FB">
              <w:rPr>
                <w:rFonts w:ascii="Arial" w:eastAsia="Times New Roman" w:hAnsi="Arial" w:cs="Arial"/>
                <w:sz w:val="18"/>
                <w:szCs w:val="18"/>
                <w:lang w:eastAsia="hr-HR"/>
              </w:rPr>
              <w:t>432.604,25</w:t>
            </w:r>
          </w:p>
        </w:tc>
        <w:tc>
          <w:tcPr>
            <w:tcW w:w="1167" w:type="dxa"/>
            <w:tcBorders>
              <w:top w:val="nil"/>
              <w:left w:val="nil"/>
              <w:bottom w:val="single" w:sz="4" w:space="0" w:color="auto"/>
              <w:right w:val="single" w:sz="4" w:space="0" w:color="auto"/>
            </w:tcBorders>
            <w:shd w:val="clear" w:color="auto" w:fill="auto"/>
            <w:vAlign w:val="bottom"/>
          </w:tcPr>
          <w:p w14:paraId="22BD1028" w14:textId="77777777" w:rsidR="00DB74E3" w:rsidRPr="003A63FB" w:rsidRDefault="00DB74E3" w:rsidP="00E30EB3">
            <w:pPr>
              <w:spacing w:after="0" w:line="240" w:lineRule="auto"/>
              <w:jc w:val="right"/>
              <w:rPr>
                <w:rFonts w:ascii="Arial" w:eastAsia="Times New Roman" w:hAnsi="Arial" w:cs="Arial"/>
                <w:sz w:val="18"/>
                <w:szCs w:val="18"/>
                <w:lang w:eastAsia="hr-HR"/>
              </w:rPr>
            </w:pPr>
            <w:r w:rsidRPr="003A63FB">
              <w:rPr>
                <w:rFonts w:ascii="Arial" w:eastAsia="Times New Roman" w:hAnsi="Arial" w:cs="Arial"/>
                <w:sz w:val="18"/>
                <w:szCs w:val="18"/>
                <w:lang w:eastAsia="hr-HR"/>
              </w:rPr>
              <w:t>111.591,00</w:t>
            </w:r>
          </w:p>
        </w:tc>
      </w:tr>
      <w:tr w:rsidR="003A63FB" w:rsidRPr="003A63FB" w14:paraId="6CA4065D" w14:textId="77777777" w:rsidTr="00E30EB3">
        <w:trPr>
          <w:trHeight w:val="570"/>
          <w:jc w:val="center"/>
        </w:trPr>
        <w:tc>
          <w:tcPr>
            <w:tcW w:w="547" w:type="dxa"/>
            <w:tcBorders>
              <w:top w:val="nil"/>
              <w:left w:val="single" w:sz="8" w:space="0" w:color="auto"/>
              <w:bottom w:val="single" w:sz="4" w:space="0" w:color="auto"/>
              <w:right w:val="single" w:sz="4" w:space="0" w:color="auto"/>
            </w:tcBorders>
            <w:shd w:val="clear" w:color="auto" w:fill="auto"/>
            <w:vAlign w:val="bottom"/>
            <w:hideMark/>
          </w:tcPr>
          <w:p w14:paraId="074261D4" w14:textId="77777777" w:rsidR="00DB74E3" w:rsidRPr="003A63FB" w:rsidRDefault="00DB74E3" w:rsidP="00E30EB3">
            <w:pPr>
              <w:spacing w:after="0" w:line="240" w:lineRule="auto"/>
              <w:jc w:val="center"/>
              <w:rPr>
                <w:rFonts w:ascii="Arial" w:eastAsia="Times New Roman" w:hAnsi="Arial" w:cs="Arial"/>
                <w:sz w:val="18"/>
                <w:szCs w:val="18"/>
                <w:lang w:eastAsia="hr-HR"/>
              </w:rPr>
            </w:pPr>
            <w:r w:rsidRPr="003A63FB">
              <w:rPr>
                <w:rFonts w:ascii="Arial" w:eastAsia="Times New Roman" w:hAnsi="Arial" w:cs="Arial"/>
                <w:sz w:val="18"/>
                <w:szCs w:val="18"/>
                <w:lang w:eastAsia="hr-HR"/>
              </w:rPr>
              <w:t>2.</w:t>
            </w:r>
          </w:p>
        </w:tc>
        <w:tc>
          <w:tcPr>
            <w:tcW w:w="1607" w:type="dxa"/>
            <w:tcBorders>
              <w:top w:val="nil"/>
              <w:left w:val="nil"/>
              <w:bottom w:val="single" w:sz="4" w:space="0" w:color="auto"/>
              <w:right w:val="single" w:sz="4" w:space="0" w:color="auto"/>
            </w:tcBorders>
            <w:shd w:val="clear" w:color="auto" w:fill="auto"/>
            <w:vAlign w:val="bottom"/>
            <w:hideMark/>
          </w:tcPr>
          <w:p w14:paraId="18AFA84F" w14:textId="77777777" w:rsidR="00DB74E3" w:rsidRPr="003A63FB" w:rsidRDefault="00DB74E3" w:rsidP="00E30EB3">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Potraživanja za pružene usluge</w:t>
            </w:r>
          </w:p>
        </w:tc>
        <w:tc>
          <w:tcPr>
            <w:tcW w:w="1260" w:type="dxa"/>
            <w:tcBorders>
              <w:top w:val="nil"/>
              <w:left w:val="nil"/>
              <w:bottom w:val="single" w:sz="4" w:space="0" w:color="auto"/>
              <w:right w:val="single" w:sz="4" w:space="0" w:color="auto"/>
            </w:tcBorders>
            <w:shd w:val="clear" w:color="auto" w:fill="auto"/>
            <w:vAlign w:val="bottom"/>
            <w:hideMark/>
          </w:tcPr>
          <w:p w14:paraId="25D88B35" w14:textId="77777777" w:rsidR="00DB74E3" w:rsidRPr="003A63FB" w:rsidRDefault="00DB74E3" w:rsidP="00E30EB3">
            <w:pPr>
              <w:spacing w:after="0" w:line="240" w:lineRule="auto"/>
              <w:jc w:val="right"/>
              <w:rPr>
                <w:rFonts w:ascii="Arial" w:eastAsia="Times New Roman" w:hAnsi="Arial" w:cs="Arial"/>
                <w:sz w:val="18"/>
                <w:szCs w:val="18"/>
                <w:lang w:eastAsia="hr-HR"/>
              </w:rPr>
            </w:pPr>
            <w:r w:rsidRPr="003A63FB">
              <w:rPr>
                <w:rFonts w:ascii="Arial" w:eastAsia="Times New Roman" w:hAnsi="Arial" w:cs="Arial"/>
                <w:sz w:val="18"/>
                <w:szCs w:val="18"/>
                <w:lang w:eastAsia="hr-HR"/>
              </w:rPr>
              <w:t>1.567,99</w:t>
            </w:r>
          </w:p>
        </w:tc>
        <w:tc>
          <w:tcPr>
            <w:tcW w:w="1167" w:type="dxa"/>
            <w:tcBorders>
              <w:top w:val="nil"/>
              <w:left w:val="nil"/>
              <w:bottom w:val="single" w:sz="4" w:space="0" w:color="auto"/>
              <w:right w:val="single" w:sz="4" w:space="0" w:color="auto"/>
            </w:tcBorders>
            <w:shd w:val="clear" w:color="auto" w:fill="auto"/>
            <w:vAlign w:val="bottom"/>
            <w:hideMark/>
          </w:tcPr>
          <w:p w14:paraId="7F61460B" w14:textId="77777777" w:rsidR="00DB74E3" w:rsidRPr="003A63FB" w:rsidRDefault="00DB74E3" w:rsidP="00E30EB3">
            <w:pPr>
              <w:spacing w:after="0" w:line="240" w:lineRule="auto"/>
              <w:jc w:val="right"/>
              <w:rPr>
                <w:rFonts w:ascii="Arial" w:eastAsia="Times New Roman" w:hAnsi="Arial" w:cs="Arial"/>
                <w:sz w:val="18"/>
                <w:szCs w:val="18"/>
                <w:lang w:eastAsia="hr-HR"/>
              </w:rPr>
            </w:pPr>
            <w:r w:rsidRPr="003A63FB">
              <w:rPr>
                <w:rFonts w:ascii="Arial" w:eastAsia="Times New Roman" w:hAnsi="Arial" w:cs="Arial"/>
                <w:sz w:val="18"/>
                <w:szCs w:val="18"/>
                <w:lang w:eastAsia="hr-HR"/>
              </w:rPr>
              <w:t>2.979,59</w:t>
            </w:r>
          </w:p>
        </w:tc>
        <w:tc>
          <w:tcPr>
            <w:tcW w:w="1148" w:type="dxa"/>
            <w:tcBorders>
              <w:top w:val="nil"/>
              <w:left w:val="nil"/>
              <w:bottom w:val="single" w:sz="4" w:space="0" w:color="auto"/>
              <w:right w:val="single" w:sz="4" w:space="0" w:color="auto"/>
            </w:tcBorders>
            <w:shd w:val="clear" w:color="auto" w:fill="auto"/>
            <w:vAlign w:val="bottom"/>
            <w:hideMark/>
          </w:tcPr>
          <w:p w14:paraId="51C91360" w14:textId="77777777" w:rsidR="00DB74E3" w:rsidRPr="003A63FB" w:rsidRDefault="00DB74E3" w:rsidP="00E30EB3">
            <w:pPr>
              <w:spacing w:after="0" w:line="240" w:lineRule="auto"/>
              <w:jc w:val="right"/>
              <w:rPr>
                <w:rFonts w:ascii="Arial" w:eastAsia="Times New Roman" w:hAnsi="Arial" w:cs="Arial"/>
                <w:sz w:val="18"/>
                <w:szCs w:val="18"/>
                <w:lang w:eastAsia="hr-HR"/>
              </w:rPr>
            </w:pPr>
            <w:r w:rsidRPr="003A63FB">
              <w:rPr>
                <w:rFonts w:ascii="Arial" w:eastAsia="Times New Roman" w:hAnsi="Arial" w:cs="Arial"/>
                <w:sz w:val="18"/>
                <w:szCs w:val="18"/>
                <w:lang w:eastAsia="hr-HR"/>
              </w:rPr>
              <w:t>4.547,58</w:t>
            </w:r>
          </w:p>
        </w:tc>
        <w:tc>
          <w:tcPr>
            <w:tcW w:w="1167" w:type="dxa"/>
            <w:tcBorders>
              <w:top w:val="nil"/>
              <w:left w:val="nil"/>
              <w:bottom w:val="single" w:sz="4" w:space="0" w:color="auto"/>
              <w:right w:val="single" w:sz="4" w:space="0" w:color="auto"/>
            </w:tcBorders>
            <w:shd w:val="clear" w:color="auto" w:fill="auto"/>
            <w:vAlign w:val="bottom"/>
            <w:hideMark/>
          </w:tcPr>
          <w:p w14:paraId="29F91BA0" w14:textId="77777777" w:rsidR="00DB74E3" w:rsidRPr="003A63FB" w:rsidRDefault="00DB74E3" w:rsidP="00E30EB3">
            <w:pPr>
              <w:spacing w:after="0" w:line="240" w:lineRule="auto"/>
              <w:jc w:val="right"/>
              <w:rPr>
                <w:rFonts w:ascii="Arial" w:eastAsia="Times New Roman" w:hAnsi="Arial" w:cs="Arial"/>
                <w:sz w:val="18"/>
                <w:szCs w:val="18"/>
                <w:lang w:eastAsia="hr-HR"/>
              </w:rPr>
            </w:pPr>
            <w:r w:rsidRPr="003A63FB">
              <w:rPr>
                <w:rFonts w:ascii="Arial" w:eastAsia="Times New Roman" w:hAnsi="Arial" w:cs="Arial"/>
                <w:sz w:val="18"/>
                <w:szCs w:val="18"/>
                <w:lang w:eastAsia="hr-HR"/>
              </w:rPr>
              <w:t>2.689,58</w:t>
            </w:r>
          </w:p>
        </w:tc>
        <w:tc>
          <w:tcPr>
            <w:tcW w:w="1167" w:type="dxa"/>
            <w:tcBorders>
              <w:top w:val="nil"/>
              <w:left w:val="nil"/>
              <w:bottom w:val="single" w:sz="4" w:space="0" w:color="auto"/>
              <w:right w:val="single" w:sz="4" w:space="0" w:color="auto"/>
            </w:tcBorders>
            <w:shd w:val="clear" w:color="auto" w:fill="auto"/>
            <w:vAlign w:val="bottom"/>
            <w:hideMark/>
          </w:tcPr>
          <w:p w14:paraId="54A5831E" w14:textId="77777777" w:rsidR="00DB74E3" w:rsidRPr="003A63FB" w:rsidRDefault="00DB74E3" w:rsidP="00E30EB3">
            <w:pPr>
              <w:spacing w:after="0" w:line="240" w:lineRule="auto"/>
              <w:jc w:val="right"/>
              <w:rPr>
                <w:rFonts w:ascii="Arial" w:eastAsia="Times New Roman" w:hAnsi="Arial" w:cs="Arial"/>
                <w:sz w:val="18"/>
                <w:szCs w:val="18"/>
                <w:lang w:eastAsia="hr-HR"/>
              </w:rPr>
            </w:pPr>
            <w:r w:rsidRPr="003A63FB">
              <w:rPr>
                <w:rFonts w:ascii="Arial" w:eastAsia="Times New Roman" w:hAnsi="Arial" w:cs="Arial"/>
                <w:sz w:val="18"/>
                <w:szCs w:val="18"/>
                <w:lang w:eastAsia="hr-HR"/>
              </w:rPr>
              <w:t>1.858,00</w:t>
            </w:r>
          </w:p>
        </w:tc>
      </w:tr>
      <w:tr w:rsidR="003A63FB" w:rsidRPr="003A63FB" w14:paraId="551E5C23" w14:textId="77777777" w:rsidTr="00E30EB3">
        <w:trPr>
          <w:trHeight w:val="615"/>
          <w:jc w:val="center"/>
        </w:trPr>
        <w:tc>
          <w:tcPr>
            <w:tcW w:w="547" w:type="dxa"/>
            <w:tcBorders>
              <w:top w:val="nil"/>
              <w:left w:val="single" w:sz="8" w:space="0" w:color="auto"/>
              <w:bottom w:val="single" w:sz="4" w:space="0" w:color="auto"/>
              <w:right w:val="single" w:sz="4" w:space="0" w:color="auto"/>
            </w:tcBorders>
            <w:shd w:val="clear" w:color="auto" w:fill="auto"/>
            <w:vAlign w:val="bottom"/>
            <w:hideMark/>
          </w:tcPr>
          <w:p w14:paraId="6B951046" w14:textId="77777777" w:rsidR="00DB74E3" w:rsidRPr="003A63FB" w:rsidRDefault="00DB74E3" w:rsidP="00E30EB3">
            <w:pPr>
              <w:spacing w:after="0" w:line="240" w:lineRule="auto"/>
              <w:jc w:val="center"/>
              <w:rPr>
                <w:rFonts w:ascii="Arial" w:eastAsia="Times New Roman" w:hAnsi="Arial" w:cs="Arial"/>
                <w:sz w:val="18"/>
                <w:szCs w:val="18"/>
                <w:lang w:eastAsia="hr-HR"/>
              </w:rPr>
            </w:pPr>
            <w:r w:rsidRPr="003A63FB">
              <w:rPr>
                <w:rFonts w:ascii="Arial" w:eastAsia="Times New Roman" w:hAnsi="Arial" w:cs="Arial"/>
                <w:sz w:val="18"/>
                <w:szCs w:val="18"/>
                <w:lang w:eastAsia="hr-HR"/>
              </w:rPr>
              <w:t>3.</w:t>
            </w:r>
          </w:p>
        </w:tc>
        <w:tc>
          <w:tcPr>
            <w:tcW w:w="1607" w:type="dxa"/>
            <w:tcBorders>
              <w:top w:val="nil"/>
              <w:left w:val="nil"/>
              <w:bottom w:val="single" w:sz="4" w:space="0" w:color="auto"/>
              <w:right w:val="single" w:sz="4" w:space="0" w:color="auto"/>
            </w:tcBorders>
            <w:shd w:val="clear" w:color="auto" w:fill="auto"/>
            <w:vAlign w:val="bottom"/>
            <w:hideMark/>
          </w:tcPr>
          <w:p w14:paraId="509E3C3F" w14:textId="77777777" w:rsidR="00DB74E3" w:rsidRPr="003A63FB" w:rsidRDefault="00DB74E3" w:rsidP="00E30EB3">
            <w:pPr>
              <w:spacing w:after="0" w:line="240" w:lineRule="auto"/>
              <w:rPr>
                <w:rFonts w:ascii="Arial" w:eastAsia="Times New Roman" w:hAnsi="Arial" w:cs="Arial"/>
                <w:sz w:val="18"/>
                <w:szCs w:val="18"/>
                <w:lang w:eastAsia="hr-HR"/>
              </w:rPr>
            </w:pPr>
            <w:r w:rsidRPr="003A63FB">
              <w:rPr>
                <w:rFonts w:ascii="Arial" w:eastAsia="Times New Roman" w:hAnsi="Arial" w:cs="Arial"/>
                <w:sz w:val="18"/>
                <w:szCs w:val="18"/>
                <w:lang w:eastAsia="hr-HR"/>
              </w:rPr>
              <w:t>Ispravak potraživanja</w:t>
            </w:r>
          </w:p>
        </w:tc>
        <w:tc>
          <w:tcPr>
            <w:tcW w:w="1260" w:type="dxa"/>
            <w:tcBorders>
              <w:top w:val="nil"/>
              <w:left w:val="nil"/>
              <w:bottom w:val="single" w:sz="4" w:space="0" w:color="auto"/>
              <w:right w:val="single" w:sz="4" w:space="0" w:color="auto"/>
            </w:tcBorders>
            <w:shd w:val="clear" w:color="auto" w:fill="auto"/>
            <w:vAlign w:val="bottom"/>
            <w:hideMark/>
          </w:tcPr>
          <w:p w14:paraId="617A2F9A" w14:textId="77777777" w:rsidR="00DB74E3" w:rsidRPr="003A63FB" w:rsidRDefault="00DB74E3" w:rsidP="00E30EB3">
            <w:pPr>
              <w:spacing w:after="0" w:line="240" w:lineRule="auto"/>
              <w:jc w:val="right"/>
              <w:rPr>
                <w:rFonts w:ascii="Arial" w:eastAsia="Times New Roman" w:hAnsi="Arial" w:cs="Arial"/>
                <w:sz w:val="18"/>
                <w:szCs w:val="18"/>
                <w:lang w:eastAsia="hr-HR"/>
              </w:rPr>
            </w:pPr>
            <w:r w:rsidRPr="003A63FB">
              <w:rPr>
                <w:rFonts w:ascii="Arial" w:eastAsia="Times New Roman" w:hAnsi="Arial" w:cs="Arial"/>
                <w:sz w:val="18"/>
                <w:szCs w:val="18"/>
                <w:lang w:eastAsia="hr-HR"/>
              </w:rPr>
              <w:t>-7.736,00</w:t>
            </w:r>
          </w:p>
        </w:tc>
        <w:tc>
          <w:tcPr>
            <w:tcW w:w="1167" w:type="dxa"/>
            <w:tcBorders>
              <w:top w:val="nil"/>
              <w:left w:val="nil"/>
              <w:bottom w:val="single" w:sz="4" w:space="0" w:color="auto"/>
              <w:right w:val="single" w:sz="4" w:space="0" w:color="auto"/>
            </w:tcBorders>
            <w:shd w:val="clear" w:color="auto" w:fill="auto"/>
            <w:vAlign w:val="bottom"/>
            <w:hideMark/>
          </w:tcPr>
          <w:p w14:paraId="2781044F" w14:textId="77777777" w:rsidR="00DB74E3" w:rsidRPr="003A63FB" w:rsidRDefault="00DB74E3" w:rsidP="00E30EB3">
            <w:pPr>
              <w:spacing w:after="0" w:line="240" w:lineRule="auto"/>
              <w:jc w:val="right"/>
              <w:rPr>
                <w:rFonts w:ascii="Arial" w:eastAsia="Times New Roman" w:hAnsi="Arial" w:cs="Arial"/>
                <w:sz w:val="18"/>
                <w:szCs w:val="18"/>
                <w:lang w:eastAsia="hr-HR"/>
              </w:rPr>
            </w:pPr>
          </w:p>
        </w:tc>
        <w:tc>
          <w:tcPr>
            <w:tcW w:w="1148" w:type="dxa"/>
            <w:tcBorders>
              <w:top w:val="nil"/>
              <w:left w:val="nil"/>
              <w:bottom w:val="single" w:sz="4" w:space="0" w:color="auto"/>
              <w:right w:val="single" w:sz="4" w:space="0" w:color="auto"/>
            </w:tcBorders>
            <w:shd w:val="clear" w:color="auto" w:fill="auto"/>
            <w:vAlign w:val="bottom"/>
            <w:hideMark/>
          </w:tcPr>
          <w:p w14:paraId="1B8F0A9E" w14:textId="77777777" w:rsidR="00DB74E3" w:rsidRPr="003A63FB" w:rsidRDefault="00DB74E3" w:rsidP="00E30EB3">
            <w:pPr>
              <w:spacing w:after="0" w:line="240" w:lineRule="auto"/>
              <w:jc w:val="right"/>
              <w:rPr>
                <w:rFonts w:ascii="Arial" w:eastAsia="Times New Roman" w:hAnsi="Arial" w:cs="Arial"/>
                <w:sz w:val="18"/>
                <w:szCs w:val="18"/>
                <w:lang w:eastAsia="hr-HR"/>
              </w:rPr>
            </w:pPr>
          </w:p>
        </w:tc>
        <w:tc>
          <w:tcPr>
            <w:tcW w:w="1167" w:type="dxa"/>
            <w:tcBorders>
              <w:top w:val="nil"/>
              <w:left w:val="nil"/>
              <w:bottom w:val="single" w:sz="4" w:space="0" w:color="auto"/>
              <w:right w:val="single" w:sz="4" w:space="0" w:color="auto"/>
            </w:tcBorders>
            <w:shd w:val="clear" w:color="auto" w:fill="auto"/>
            <w:vAlign w:val="bottom"/>
            <w:hideMark/>
          </w:tcPr>
          <w:p w14:paraId="5997008D" w14:textId="77777777" w:rsidR="00DB74E3" w:rsidRPr="003A63FB" w:rsidRDefault="00DB74E3" w:rsidP="00E30EB3">
            <w:pPr>
              <w:spacing w:after="0" w:line="240" w:lineRule="auto"/>
              <w:jc w:val="right"/>
              <w:rPr>
                <w:rFonts w:ascii="Arial" w:eastAsia="Times New Roman" w:hAnsi="Arial" w:cs="Arial"/>
                <w:sz w:val="18"/>
                <w:szCs w:val="18"/>
                <w:lang w:eastAsia="hr-HR"/>
              </w:rPr>
            </w:pPr>
          </w:p>
        </w:tc>
        <w:tc>
          <w:tcPr>
            <w:tcW w:w="1167" w:type="dxa"/>
            <w:tcBorders>
              <w:top w:val="nil"/>
              <w:left w:val="nil"/>
              <w:bottom w:val="single" w:sz="4" w:space="0" w:color="auto"/>
              <w:right w:val="single" w:sz="4" w:space="0" w:color="auto"/>
            </w:tcBorders>
            <w:shd w:val="clear" w:color="auto" w:fill="auto"/>
            <w:vAlign w:val="bottom"/>
            <w:hideMark/>
          </w:tcPr>
          <w:p w14:paraId="10FD010F" w14:textId="77777777" w:rsidR="00DB74E3" w:rsidRPr="003A63FB" w:rsidRDefault="00DB74E3" w:rsidP="00E30EB3">
            <w:pPr>
              <w:spacing w:after="0" w:line="240" w:lineRule="auto"/>
              <w:jc w:val="right"/>
              <w:rPr>
                <w:rFonts w:ascii="Arial" w:eastAsia="Times New Roman" w:hAnsi="Arial" w:cs="Arial"/>
                <w:sz w:val="18"/>
                <w:szCs w:val="18"/>
                <w:lang w:eastAsia="hr-HR"/>
              </w:rPr>
            </w:pPr>
            <w:r w:rsidRPr="003A63FB">
              <w:rPr>
                <w:rFonts w:ascii="Arial" w:eastAsia="Times New Roman" w:hAnsi="Arial" w:cs="Arial"/>
                <w:sz w:val="18"/>
                <w:szCs w:val="18"/>
                <w:lang w:eastAsia="hr-HR"/>
              </w:rPr>
              <w:t>-7.736,00</w:t>
            </w:r>
          </w:p>
        </w:tc>
      </w:tr>
      <w:tr w:rsidR="00DB74E3" w:rsidRPr="003A63FB" w14:paraId="09165186" w14:textId="77777777" w:rsidTr="00E30EB3">
        <w:trPr>
          <w:trHeight w:val="315"/>
          <w:jc w:val="center"/>
        </w:trPr>
        <w:tc>
          <w:tcPr>
            <w:tcW w:w="547" w:type="dxa"/>
            <w:tcBorders>
              <w:top w:val="nil"/>
              <w:left w:val="single" w:sz="8" w:space="0" w:color="auto"/>
              <w:bottom w:val="single" w:sz="8" w:space="0" w:color="auto"/>
              <w:right w:val="single" w:sz="4" w:space="0" w:color="auto"/>
            </w:tcBorders>
            <w:shd w:val="clear" w:color="auto" w:fill="auto"/>
            <w:vAlign w:val="bottom"/>
            <w:hideMark/>
          </w:tcPr>
          <w:p w14:paraId="08C193B1" w14:textId="77777777" w:rsidR="00DB74E3" w:rsidRPr="003A63FB" w:rsidRDefault="00DB74E3" w:rsidP="00E30EB3">
            <w:pPr>
              <w:spacing w:after="0" w:line="240" w:lineRule="auto"/>
              <w:jc w:val="center"/>
              <w:rPr>
                <w:rFonts w:ascii="Arial" w:eastAsia="Times New Roman" w:hAnsi="Arial" w:cs="Arial"/>
                <w:sz w:val="18"/>
                <w:szCs w:val="18"/>
                <w:lang w:eastAsia="hr-HR"/>
              </w:rPr>
            </w:pPr>
            <w:r w:rsidRPr="003A63FB">
              <w:rPr>
                <w:rFonts w:ascii="Arial" w:eastAsia="Times New Roman" w:hAnsi="Arial" w:cs="Arial"/>
                <w:sz w:val="18"/>
                <w:szCs w:val="18"/>
                <w:lang w:eastAsia="hr-HR"/>
              </w:rPr>
              <w:t> </w:t>
            </w:r>
          </w:p>
        </w:tc>
        <w:tc>
          <w:tcPr>
            <w:tcW w:w="1607" w:type="dxa"/>
            <w:tcBorders>
              <w:top w:val="nil"/>
              <w:left w:val="nil"/>
              <w:bottom w:val="single" w:sz="8" w:space="0" w:color="auto"/>
              <w:right w:val="single" w:sz="4" w:space="0" w:color="auto"/>
            </w:tcBorders>
            <w:shd w:val="clear" w:color="auto" w:fill="auto"/>
            <w:vAlign w:val="bottom"/>
            <w:hideMark/>
          </w:tcPr>
          <w:p w14:paraId="054BB323" w14:textId="77777777" w:rsidR="00DB74E3" w:rsidRPr="003A63FB" w:rsidRDefault="00DB74E3" w:rsidP="00E30EB3">
            <w:pPr>
              <w:spacing w:after="0" w:line="240" w:lineRule="auto"/>
              <w:rPr>
                <w:rFonts w:ascii="Arial" w:eastAsia="Times New Roman" w:hAnsi="Arial" w:cs="Arial"/>
                <w:b/>
                <w:sz w:val="18"/>
                <w:szCs w:val="18"/>
                <w:lang w:eastAsia="hr-HR"/>
              </w:rPr>
            </w:pPr>
            <w:r w:rsidRPr="003A63FB">
              <w:rPr>
                <w:rFonts w:ascii="Arial" w:eastAsia="Times New Roman" w:hAnsi="Arial" w:cs="Arial"/>
                <w:b/>
                <w:sz w:val="18"/>
                <w:szCs w:val="18"/>
                <w:lang w:eastAsia="hr-HR"/>
              </w:rPr>
              <w:t>UKUPNO</w:t>
            </w:r>
          </w:p>
        </w:tc>
        <w:tc>
          <w:tcPr>
            <w:tcW w:w="1260" w:type="dxa"/>
            <w:tcBorders>
              <w:top w:val="nil"/>
              <w:left w:val="nil"/>
              <w:bottom w:val="single" w:sz="8" w:space="0" w:color="auto"/>
              <w:right w:val="single" w:sz="4" w:space="0" w:color="auto"/>
            </w:tcBorders>
            <w:shd w:val="clear" w:color="auto" w:fill="auto"/>
            <w:vAlign w:val="bottom"/>
            <w:hideMark/>
          </w:tcPr>
          <w:p w14:paraId="44240448" w14:textId="77777777" w:rsidR="00DB74E3" w:rsidRPr="003A63FB" w:rsidRDefault="00DB74E3" w:rsidP="00E30EB3">
            <w:pPr>
              <w:spacing w:after="0" w:line="240" w:lineRule="auto"/>
              <w:jc w:val="right"/>
              <w:rPr>
                <w:rFonts w:ascii="Arial" w:eastAsia="Times New Roman" w:hAnsi="Arial" w:cs="Arial"/>
                <w:b/>
                <w:sz w:val="18"/>
                <w:szCs w:val="18"/>
                <w:lang w:eastAsia="hr-HR"/>
              </w:rPr>
            </w:pPr>
            <w:r w:rsidRPr="003A63FB">
              <w:rPr>
                <w:rFonts w:ascii="Arial" w:eastAsia="Times New Roman" w:hAnsi="Arial" w:cs="Arial"/>
                <w:b/>
                <w:sz w:val="18"/>
                <w:szCs w:val="18"/>
                <w:lang w:eastAsia="hr-HR"/>
              </w:rPr>
              <w:t>111.600,99</w:t>
            </w:r>
          </w:p>
        </w:tc>
        <w:tc>
          <w:tcPr>
            <w:tcW w:w="1167" w:type="dxa"/>
            <w:tcBorders>
              <w:top w:val="nil"/>
              <w:left w:val="nil"/>
              <w:bottom w:val="single" w:sz="8" w:space="0" w:color="auto"/>
              <w:right w:val="single" w:sz="4" w:space="0" w:color="auto"/>
            </w:tcBorders>
            <w:shd w:val="clear" w:color="auto" w:fill="auto"/>
            <w:vAlign w:val="bottom"/>
            <w:hideMark/>
          </w:tcPr>
          <w:p w14:paraId="34C50B55" w14:textId="77777777" w:rsidR="00DB74E3" w:rsidRPr="003A63FB" w:rsidRDefault="00DB74E3" w:rsidP="00E30EB3">
            <w:pPr>
              <w:spacing w:after="0" w:line="240" w:lineRule="auto"/>
              <w:jc w:val="right"/>
              <w:rPr>
                <w:rFonts w:ascii="Arial" w:eastAsia="Times New Roman" w:hAnsi="Arial" w:cs="Arial"/>
                <w:b/>
                <w:sz w:val="18"/>
                <w:szCs w:val="18"/>
                <w:lang w:eastAsia="hr-HR"/>
              </w:rPr>
            </w:pPr>
            <w:r w:rsidRPr="003A63FB">
              <w:rPr>
                <w:rFonts w:ascii="Arial" w:eastAsia="Times New Roman" w:hAnsi="Arial" w:cs="Arial"/>
                <w:b/>
                <w:sz w:val="18"/>
                <w:szCs w:val="18"/>
                <w:lang w:eastAsia="hr-HR"/>
              </w:rPr>
              <w:t>437.141,84</w:t>
            </w:r>
          </w:p>
        </w:tc>
        <w:tc>
          <w:tcPr>
            <w:tcW w:w="1148" w:type="dxa"/>
            <w:tcBorders>
              <w:top w:val="nil"/>
              <w:left w:val="nil"/>
              <w:bottom w:val="single" w:sz="8" w:space="0" w:color="auto"/>
              <w:right w:val="single" w:sz="4" w:space="0" w:color="auto"/>
            </w:tcBorders>
            <w:shd w:val="clear" w:color="auto" w:fill="auto"/>
            <w:vAlign w:val="bottom"/>
            <w:hideMark/>
          </w:tcPr>
          <w:p w14:paraId="0650992B" w14:textId="77777777" w:rsidR="00DB74E3" w:rsidRPr="003A63FB" w:rsidRDefault="00DB74E3" w:rsidP="00E30EB3">
            <w:pPr>
              <w:spacing w:after="0" w:line="240" w:lineRule="auto"/>
              <w:jc w:val="right"/>
              <w:rPr>
                <w:rFonts w:ascii="Arial" w:eastAsia="Times New Roman" w:hAnsi="Arial" w:cs="Arial"/>
                <w:b/>
                <w:sz w:val="18"/>
                <w:szCs w:val="18"/>
                <w:lang w:eastAsia="hr-HR"/>
              </w:rPr>
            </w:pPr>
            <w:r w:rsidRPr="003A63FB">
              <w:rPr>
                <w:rFonts w:ascii="Arial" w:eastAsia="Times New Roman" w:hAnsi="Arial" w:cs="Arial"/>
                <w:b/>
                <w:sz w:val="18"/>
                <w:szCs w:val="18"/>
                <w:lang w:eastAsia="hr-HR"/>
              </w:rPr>
              <w:t>548.742,83</w:t>
            </w:r>
          </w:p>
        </w:tc>
        <w:tc>
          <w:tcPr>
            <w:tcW w:w="1167" w:type="dxa"/>
            <w:tcBorders>
              <w:top w:val="nil"/>
              <w:left w:val="nil"/>
              <w:bottom w:val="single" w:sz="8" w:space="0" w:color="auto"/>
              <w:right w:val="single" w:sz="4" w:space="0" w:color="auto"/>
            </w:tcBorders>
            <w:shd w:val="clear" w:color="auto" w:fill="auto"/>
            <w:vAlign w:val="bottom"/>
            <w:hideMark/>
          </w:tcPr>
          <w:p w14:paraId="5D10BF91" w14:textId="77777777" w:rsidR="00DB74E3" w:rsidRPr="003A63FB" w:rsidRDefault="00DB74E3" w:rsidP="00E30EB3">
            <w:pPr>
              <w:spacing w:after="0" w:line="240" w:lineRule="auto"/>
              <w:jc w:val="right"/>
              <w:rPr>
                <w:rFonts w:ascii="Arial" w:eastAsia="Times New Roman" w:hAnsi="Arial" w:cs="Arial"/>
                <w:b/>
                <w:sz w:val="18"/>
                <w:szCs w:val="18"/>
                <w:lang w:eastAsia="hr-HR"/>
              </w:rPr>
            </w:pPr>
            <w:r w:rsidRPr="003A63FB">
              <w:rPr>
                <w:rFonts w:ascii="Arial" w:eastAsia="Times New Roman" w:hAnsi="Arial" w:cs="Arial"/>
                <w:b/>
                <w:sz w:val="18"/>
                <w:szCs w:val="18"/>
                <w:lang w:eastAsia="hr-HR"/>
              </w:rPr>
              <w:t>435.293,83</w:t>
            </w:r>
          </w:p>
        </w:tc>
        <w:tc>
          <w:tcPr>
            <w:tcW w:w="1167" w:type="dxa"/>
            <w:tcBorders>
              <w:top w:val="nil"/>
              <w:left w:val="nil"/>
              <w:bottom w:val="single" w:sz="8" w:space="0" w:color="auto"/>
              <w:right w:val="single" w:sz="4" w:space="0" w:color="auto"/>
            </w:tcBorders>
            <w:shd w:val="clear" w:color="auto" w:fill="auto"/>
            <w:vAlign w:val="bottom"/>
            <w:hideMark/>
          </w:tcPr>
          <w:p w14:paraId="6691F950" w14:textId="77777777" w:rsidR="00DB74E3" w:rsidRPr="003A63FB" w:rsidRDefault="00DB74E3" w:rsidP="00E30EB3">
            <w:pPr>
              <w:spacing w:after="0" w:line="240" w:lineRule="auto"/>
              <w:jc w:val="right"/>
              <w:rPr>
                <w:rFonts w:ascii="Arial" w:eastAsia="Times New Roman" w:hAnsi="Arial" w:cs="Arial"/>
                <w:b/>
                <w:sz w:val="18"/>
                <w:szCs w:val="18"/>
                <w:lang w:eastAsia="hr-HR"/>
              </w:rPr>
            </w:pPr>
            <w:r w:rsidRPr="003A63FB">
              <w:rPr>
                <w:rFonts w:ascii="Arial" w:eastAsia="Times New Roman" w:hAnsi="Arial" w:cs="Arial"/>
                <w:b/>
                <w:sz w:val="18"/>
                <w:szCs w:val="18"/>
                <w:lang w:eastAsia="hr-HR"/>
              </w:rPr>
              <w:t>105.713,00</w:t>
            </w:r>
          </w:p>
        </w:tc>
      </w:tr>
    </w:tbl>
    <w:p w14:paraId="384244E4" w14:textId="77777777" w:rsidR="00DB74E3" w:rsidRPr="003A63FB" w:rsidRDefault="00DB74E3" w:rsidP="00DB74E3">
      <w:pPr>
        <w:tabs>
          <w:tab w:val="left" w:pos="851"/>
        </w:tabs>
        <w:spacing w:after="0"/>
        <w:jc w:val="both"/>
        <w:rPr>
          <w:rFonts w:ascii="Arial" w:eastAsia="Times New Roman" w:hAnsi="Arial" w:cs="Arial"/>
        </w:rPr>
      </w:pPr>
    </w:p>
    <w:p w14:paraId="6159B60B" w14:textId="77777777" w:rsidR="00DB74E3" w:rsidRPr="003A63FB" w:rsidRDefault="00DB74E3" w:rsidP="00DB74E3">
      <w:pPr>
        <w:tabs>
          <w:tab w:val="left" w:pos="851"/>
        </w:tabs>
        <w:spacing w:after="0"/>
        <w:jc w:val="both"/>
        <w:rPr>
          <w:rFonts w:ascii="Arial" w:eastAsia="Times New Roman" w:hAnsi="Arial" w:cs="Arial"/>
          <w:lang w:val="en-GB"/>
        </w:rPr>
      </w:pPr>
    </w:p>
    <w:p w14:paraId="49A9AE52" w14:textId="77777777" w:rsidR="00DB74E3" w:rsidRPr="003A63FB" w:rsidRDefault="00DB74E3" w:rsidP="00DB74E3">
      <w:pPr>
        <w:spacing w:line="360" w:lineRule="auto"/>
        <w:rPr>
          <w:rFonts w:ascii="Arial" w:hAnsi="Arial" w:cs="Arial"/>
          <w:u w:val="single"/>
        </w:rPr>
      </w:pPr>
      <w:r w:rsidRPr="003A63FB">
        <w:rPr>
          <w:rFonts w:ascii="Arial" w:eastAsia="Times New Roman" w:hAnsi="Arial" w:cs="Arial"/>
        </w:rPr>
        <w:t>Na dan 30.06.2022. proračunski korisnik OŠ Matije Vlačića Labin nema</w:t>
      </w:r>
      <w:r w:rsidRPr="003A63FB">
        <w:rPr>
          <w:rFonts w:ascii="Arial" w:hAnsi="Arial" w:cs="Arial"/>
        </w:rPr>
        <w:t xml:space="preserve"> nepodmirenih dospjelih obveza, potencijalnih obaveza po sudskim postupcima kao ni  kreditnih obaveza.</w:t>
      </w:r>
    </w:p>
    <w:p w14:paraId="53EAB435" w14:textId="77777777" w:rsidR="00F01AC4" w:rsidRPr="003A63FB" w:rsidRDefault="00F01AC4" w:rsidP="00F01AC4"/>
    <w:p w14:paraId="6E1049C4" w14:textId="77777777" w:rsidR="00F01AC4" w:rsidRPr="003A63FB" w:rsidRDefault="00F01AC4" w:rsidP="00F01AC4"/>
    <w:p w14:paraId="73CC3B13" w14:textId="5646B2F4" w:rsidR="003144DA" w:rsidRPr="003A63FB" w:rsidRDefault="003144DA" w:rsidP="001D5039">
      <w:pPr>
        <w:spacing w:after="0"/>
        <w:rPr>
          <w:rFonts w:ascii="Arial" w:hAnsi="Arial" w:cs="Arial"/>
          <w:b/>
        </w:rPr>
      </w:pPr>
    </w:p>
    <w:p w14:paraId="714C29C2" w14:textId="11EADFA1" w:rsidR="00E12646" w:rsidRPr="003A63FB" w:rsidRDefault="00E12646" w:rsidP="001D5039">
      <w:pPr>
        <w:spacing w:after="0"/>
        <w:rPr>
          <w:rFonts w:ascii="Arial" w:hAnsi="Arial" w:cs="Arial"/>
          <w:b/>
        </w:rPr>
      </w:pPr>
    </w:p>
    <w:p w14:paraId="7A91E98B" w14:textId="4AB97354" w:rsidR="00E12646" w:rsidRPr="003A63FB" w:rsidRDefault="00E12646" w:rsidP="001D5039">
      <w:pPr>
        <w:spacing w:after="0"/>
        <w:rPr>
          <w:rFonts w:ascii="Arial" w:hAnsi="Arial" w:cs="Arial"/>
          <w:b/>
        </w:rPr>
      </w:pPr>
    </w:p>
    <w:p w14:paraId="478A44D7" w14:textId="1E7FD874" w:rsidR="00E12646" w:rsidRPr="003A63FB" w:rsidRDefault="00E12646" w:rsidP="001D5039">
      <w:pPr>
        <w:spacing w:after="0"/>
        <w:rPr>
          <w:rFonts w:ascii="Arial" w:hAnsi="Arial" w:cs="Arial"/>
          <w:b/>
        </w:rPr>
      </w:pPr>
    </w:p>
    <w:p w14:paraId="299FA6A5" w14:textId="6CC8CCDF" w:rsidR="00E12646" w:rsidRPr="003A63FB" w:rsidRDefault="00E12646" w:rsidP="001D5039">
      <w:pPr>
        <w:spacing w:after="0"/>
        <w:rPr>
          <w:rFonts w:ascii="Arial" w:hAnsi="Arial" w:cs="Arial"/>
          <w:b/>
        </w:rPr>
      </w:pPr>
    </w:p>
    <w:p w14:paraId="6E688B68" w14:textId="3BB9137C" w:rsidR="00E12646" w:rsidRPr="003A63FB" w:rsidRDefault="00E12646" w:rsidP="001D5039">
      <w:pPr>
        <w:spacing w:after="0"/>
        <w:rPr>
          <w:rFonts w:ascii="Arial" w:hAnsi="Arial" w:cs="Arial"/>
          <w:b/>
        </w:rPr>
      </w:pPr>
    </w:p>
    <w:p w14:paraId="60EE2B87" w14:textId="45874E68" w:rsidR="00514756" w:rsidRPr="003A63FB" w:rsidRDefault="00514756" w:rsidP="000900A9">
      <w:pPr>
        <w:spacing w:after="0"/>
        <w:rPr>
          <w:rFonts w:ascii="Arial" w:hAnsi="Arial" w:cs="Arial"/>
          <w:b/>
          <w:sz w:val="24"/>
          <w:szCs w:val="24"/>
        </w:rPr>
      </w:pPr>
      <w:bookmarkStart w:id="39" w:name="_Hlk95302916"/>
      <w:bookmarkEnd w:id="38"/>
    </w:p>
    <w:p w14:paraId="77047BD8" w14:textId="020FF386" w:rsidR="000900A9" w:rsidRPr="003A63FB" w:rsidRDefault="000900A9" w:rsidP="00302ACC">
      <w:pPr>
        <w:spacing w:after="0"/>
        <w:jc w:val="center"/>
        <w:rPr>
          <w:rFonts w:ascii="Arial" w:hAnsi="Arial" w:cs="Arial"/>
          <w:b/>
          <w:sz w:val="24"/>
          <w:szCs w:val="24"/>
        </w:rPr>
      </w:pPr>
    </w:p>
    <w:p w14:paraId="07E2A8D4" w14:textId="77777777" w:rsidR="000900A9" w:rsidRPr="003A63FB" w:rsidRDefault="000900A9" w:rsidP="000900A9">
      <w:pPr>
        <w:spacing w:after="0"/>
        <w:jc w:val="center"/>
        <w:rPr>
          <w:rFonts w:ascii="Arial" w:hAnsi="Arial" w:cs="Arial"/>
          <w:b/>
          <w:sz w:val="24"/>
          <w:szCs w:val="24"/>
        </w:rPr>
      </w:pPr>
      <w:r w:rsidRPr="003A63FB">
        <w:rPr>
          <w:rFonts w:ascii="Arial" w:hAnsi="Arial" w:cs="Arial"/>
          <w:b/>
          <w:sz w:val="24"/>
          <w:szCs w:val="24"/>
        </w:rPr>
        <w:lastRenderedPageBreak/>
        <w:t>PRORAČUNSKI KORISNIK 10590: OŠ IVO LOLA RIBAR LABIN</w:t>
      </w:r>
    </w:p>
    <w:p w14:paraId="1D7373FB" w14:textId="77777777" w:rsidR="000900A9" w:rsidRPr="00D71391" w:rsidRDefault="000900A9" w:rsidP="000900A9">
      <w:pPr>
        <w:spacing w:after="0"/>
        <w:rPr>
          <w:rFonts w:ascii="Arial" w:hAnsi="Arial" w:cs="Arial"/>
          <w:b/>
          <w:color w:val="FF0000"/>
        </w:rPr>
      </w:pPr>
    </w:p>
    <w:p w14:paraId="7135290A" w14:textId="77777777" w:rsidR="000900A9" w:rsidRPr="00D71391" w:rsidRDefault="000900A9" w:rsidP="000900A9">
      <w:pPr>
        <w:rPr>
          <w:rFonts w:ascii="Arial" w:hAnsi="Arial" w:cs="Arial"/>
          <w:color w:val="FF0000"/>
        </w:rPr>
      </w:pPr>
    </w:p>
    <w:p w14:paraId="1F746211" w14:textId="77777777" w:rsidR="000900A9" w:rsidRPr="003A63FB" w:rsidRDefault="000900A9" w:rsidP="000900A9">
      <w:pPr>
        <w:spacing w:after="0"/>
        <w:jc w:val="both"/>
        <w:rPr>
          <w:rFonts w:ascii="Arial" w:hAnsi="Arial" w:cs="Arial"/>
          <w:lang w:eastAsia="hr-HR"/>
        </w:rPr>
      </w:pPr>
      <w:proofErr w:type="spellStart"/>
      <w:r w:rsidRPr="003A63FB">
        <w:rPr>
          <w:rFonts w:ascii="Arial" w:eastAsia="Times New Roman" w:hAnsi="Arial" w:cs="Arial"/>
          <w:u w:val="single"/>
          <w:lang w:val="en-GB"/>
        </w:rPr>
        <w:t>Zakonska</w:t>
      </w:r>
      <w:proofErr w:type="spellEnd"/>
      <w:r w:rsidRPr="003A63FB">
        <w:rPr>
          <w:rFonts w:ascii="Arial" w:eastAsia="Times New Roman" w:hAnsi="Arial" w:cs="Arial"/>
          <w:u w:val="single"/>
          <w:lang w:val="en-GB"/>
        </w:rPr>
        <w:t xml:space="preserve"> </w:t>
      </w:r>
      <w:proofErr w:type="spellStart"/>
      <w:r w:rsidRPr="003A63FB">
        <w:rPr>
          <w:rFonts w:ascii="Arial" w:eastAsia="Times New Roman" w:hAnsi="Arial" w:cs="Arial"/>
          <w:u w:val="single"/>
          <w:lang w:val="en-GB"/>
        </w:rPr>
        <w:t>osnova</w:t>
      </w:r>
      <w:proofErr w:type="spellEnd"/>
      <w:r w:rsidRPr="003A63FB">
        <w:rPr>
          <w:rFonts w:ascii="Arial" w:eastAsia="Times New Roman" w:hAnsi="Arial" w:cs="Arial"/>
          <w:u w:val="single"/>
          <w:lang w:val="en-GB"/>
        </w:rPr>
        <w:t>:</w:t>
      </w:r>
      <w:r w:rsidRPr="003A63FB">
        <w:rPr>
          <w:rFonts w:ascii="Arial" w:eastAsia="Times New Roman" w:hAnsi="Arial" w:cs="Arial"/>
          <w:lang w:val="en-GB"/>
        </w:rPr>
        <w:t xml:space="preserve"> </w:t>
      </w:r>
      <w:r w:rsidRPr="003A63FB">
        <w:rPr>
          <w:rFonts w:ascii="Arial" w:hAnsi="Arial" w:cs="Arial"/>
        </w:rPr>
        <w:t xml:space="preserve">Zakon  o odgoju i obrazovanju  u osnovnoj i srednjoj školi („Narodne novine“, br. 87/08, 86/09,  92/10, 105/10, 90/11, 5/12, 16/12, 86/12, 94/13, 136/14,   152/14, 7/17.68/18.98/19,64/20.), </w:t>
      </w:r>
      <w:r w:rsidRPr="003A63FB">
        <w:rPr>
          <w:rFonts w:ascii="Arial" w:hAnsi="Arial" w:cs="Arial"/>
          <w:lang w:eastAsia="hr-HR"/>
        </w:rPr>
        <w:t xml:space="preserve">Zakon o ustanovama, („Narodne novine“, br. 76/93, 29/97, 47/99, 35/08 i 127/19.), </w:t>
      </w:r>
      <w:r w:rsidRPr="003A63FB">
        <w:rPr>
          <w:rFonts w:ascii="Arial" w:hAnsi="Arial" w:cs="Arial"/>
        </w:rPr>
        <w:t xml:space="preserve"> </w:t>
      </w:r>
      <w:r w:rsidRPr="003A63FB">
        <w:rPr>
          <w:rFonts w:ascii="Arial" w:hAnsi="Arial" w:cs="Arial"/>
          <w:lang w:eastAsia="hr-HR"/>
        </w:rPr>
        <w:t>Zakon o proračunu („Narodne novine“, br. 87/08, 136/12, 15/15), Pravilnik o proračunskim klasifikacijama („Narodne novine“, br. 26/10, 120/13 i 01/20.) i Pravilnik o proračunskom  računovodstvu i računskom planu („Narodne novine“, br. 124/14, 115/15, 87/16.,3/18,126/19,108/20.) Pravilnik o utvrđivanju proračunskih i izvanproračunskih korisnika državnog proračuna i proračunskih i izvanproračunskih korisnika proračuna jedinica lokalne i  područne (regionalni) samouprave te o načinu vođenja  registra (NN 128/09,142/14,23/19) Zakon o fiskalnoj odgovornosti (NN 111/18),Uredba o sastavljanju i predaji Izjave o fiskalnoj odgovornosti i izvještaja o  primjeni fiskalnih pravila  (NN, 95/19).</w:t>
      </w:r>
    </w:p>
    <w:p w14:paraId="4EE2DC59" w14:textId="77777777" w:rsidR="000900A9" w:rsidRPr="003A63FB" w:rsidRDefault="000900A9" w:rsidP="000900A9">
      <w:pPr>
        <w:spacing w:after="0"/>
        <w:jc w:val="both"/>
        <w:rPr>
          <w:rFonts w:ascii="Arial" w:hAnsi="Arial" w:cs="Arial"/>
          <w:lang w:eastAsia="hr-HR"/>
        </w:rPr>
      </w:pPr>
      <w:r w:rsidRPr="003A63FB">
        <w:rPr>
          <w:rFonts w:ascii="Arial" w:hAnsi="Arial" w:cs="Arial"/>
          <w:lang w:eastAsia="hr-HR"/>
        </w:rPr>
        <w:t xml:space="preserve">Godišnji plan i program rada za školsku godinu. </w:t>
      </w:r>
    </w:p>
    <w:p w14:paraId="702C28AE" w14:textId="77777777" w:rsidR="000900A9" w:rsidRPr="003A63FB" w:rsidRDefault="000900A9" w:rsidP="000900A9">
      <w:pPr>
        <w:spacing w:after="0"/>
        <w:jc w:val="both"/>
        <w:rPr>
          <w:rFonts w:ascii="Arial" w:hAnsi="Arial" w:cs="Arial"/>
        </w:rPr>
      </w:pPr>
      <w:r w:rsidRPr="003A63FB">
        <w:rPr>
          <w:rFonts w:ascii="Arial" w:hAnsi="Arial" w:cs="Arial"/>
          <w:lang w:eastAsia="hr-HR"/>
        </w:rPr>
        <w:t xml:space="preserve">Školski  kurikulum OŠ «Ivo Lola Ribar» Labin nastavne i izvannastavne aktivnosti za i </w:t>
      </w:r>
      <w:proofErr w:type="spellStart"/>
      <w:r w:rsidRPr="003A63FB">
        <w:rPr>
          <w:rFonts w:ascii="Arial" w:hAnsi="Arial" w:cs="Arial"/>
          <w:lang w:eastAsia="hr-HR"/>
        </w:rPr>
        <w:t>šk.god</w:t>
      </w:r>
      <w:proofErr w:type="spellEnd"/>
      <w:r w:rsidRPr="003A63FB">
        <w:rPr>
          <w:rFonts w:ascii="Arial" w:hAnsi="Arial" w:cs="Arial"/>
          <w:lang w:eastAsia="hr-HR"/>
        </w:rPr>
        <w:t>. šk.god.2020./21., i 2021./2022.god.</w:t>
      </w:r>
    </w:p>
    <w:p w14:paraId="6921A00E" w14:textId="77777777" w:rsidR="000900A9" w:rsidRPr="003A63FB" w:rsidRDefault="000900A9" w:rsidP="000900A9">
      <w:pPr>
        <w:spacing w:after="0"/>
        <w:jc w:val="both"/>
        <w:rPr>
          <w:rFonts w:ascii="Arial" w:hAnsi="Arial" w:cs="Arial"/>
        </w:rPr>
      </w:pPr>
      <w:r w:rsidRPr="003A63FB">
        <w:rPr>
          <w:rFonts w:ascii="Arial" w:hAnsi="Arial" w:cs="Arial"/>
        </w:rPr>
        <w:t>Državni pedagoški standard osnovnoškolskog sustava odgoja i obrazovanja („Narodne novine“, br.63/08 i 90/10) - Nacionalni okvirni kurikulum za predškolski odgoj i obrazovanje te opće obvezno i srednjoškolsko obrazovanje 2011.</w:t>
      </w:r>
    </w:p>
    <w:p w14:paraId="4A063B3C" w14:textId="77777777" w:rsidR="000900A9" w:rsidRPr="003A63FB" w:rsidRDefault="000900A9" w:rsidP="000900A9">
      <w:pPr>
        <w:spacing w:after="0"/>
        <w:jc w:val="both"/>
        <w:rPr>
          <w:rFonts w:ascii="Arial" w:hAnsi="Arial" w:cs="Arial"/>
        </w:rPr>
      </w:pPr>
    </w:p>
    <w:p w14:paraId="6C1B5A31" w14:textId="77777777" w:rsidR="000900A9" w:rsidRPr="003A63FB" w:rsidRDefault="000900A9" w:rsidP="000900A9">
      <w:pPr>
        <w:spacing w:after="0"/>
        <w:jc w:val="both"/>
        <w:rPr>
          <w:rFonts w:ascii="Arial" w:hAnsi="Arial" w:cs="Arial"/>
        </w:rPr>
      </w:pPr>
      <w:proofErr w:type="spellStart"/>
      <w:r w:rsidRPr="003A63FB">
        <w:rPr>
          <w:rFonts w:ascii="Arial" w:eastAsia="Times New Roman" w:hAnsi="Arial" w:cs="Arial"/>
          <w:u w:val="single"/>
          <w:lang w:val="en-GB"/>
        </w:rPr>
        <w:t>Opis</w:t>
      </w:r>
      <w:proofErr w:type="spellEnd"/>
      <w:r w:rsidRPr="003A63FB">
        <w:rPr>
          <w:rFonts w:ascii="Arial" w:eastAsia="Times New Roman" w:hAnsi="Arial" w:cs="Arial"/>
          <w:u w:val="single"/>
          <w:lang w:val="en-GB"/>
        </w:rPr>
        <w:t xml:space="preserve"> </w:t>
      </w:r>
      <w:proofErr w:type="spellStart"/>
      <w:r w:rsidRPr="003A63FB">
        <w:rPr>
          <w:rFonts w:ascii="Arial" w:eastAsia="Times New Roman" w:hAnsi="Arial" w:cs="Arial"/>
          <w:u w:val="single"/>
          <w:lang w:val="en-GB"/>
        </w:rPr>
        <w:t>programa</w:t>
      </w:r>
      <w:proofErr w:type="spellEnd"/>
      <w:r w:rsidRPr="003A63FB">
        <w:rPr>
          <w:rFonts w:ascii="Arial" w:eastAsia="Times New Roman" w:hAnsi="Arial" w:cs="Arial"/>
          <w:u w:val="single"/>
          <w:lang w:val="en-GB"/>
        </w:rPr>
        <w:t xml:space="preserve"> </w:t>
      </w:r>
      <w:proofErr w:type="spellStart"/>
      <w:r w:rsidRPr="003A63FB">
        <w:rPr>
          <w:rFonts w:ascii="Arial" w:eastAsia="Times New Roman" w:hAnsi="Arial" w:cs="Arial"/>
          <w:u w:val="single"/>
          <w:lang w:val="en-GB"/>
        </w:rPr>
        <w:t>sa</w:t>
      </w:r>
      <w:proofErr w:type="spellEnd"/>
      <w:r w:rsidRPr="003A63FB">
        <w:rPr>
          <w:rFonts w:ascii="Arial" w:eastAsia="Times New Roman" w:hAnsi="Arial" w:cs="Arial"/>
          <w:u w:val="single"/>
          <w:lang w:val="en-GB"/>
        </w:rPr>
        <w:t xml:space="preserve"> </w:t>
      </w:r>
      <w:proofErr w:type="spellStart"/>
      <w:r w:rsidRPr="003A63FB">
        <w:rPr>
          <w:rFonts w:ascii="Arial" w:eastAsia="Times New Roman" w:hAnsi="Arial" w:cs="Arial"/>
          <w:u w:val="single"/>
          <w:lang w:val="en-GB"/>
        </w:rPr>
        <w:t>općim</w:t>
      </w:r>
      <w:proofErr w:type="spellEnd"/>
      <w:r w:rsidRPr="003A63FB">
        <w:rPr>
          <w:rFonts w:ascii="Arial" w:eastAsia="Times New Roman" w:hAnsi="Arial" w:cs="Arial"/>
          <w:u w:val="single"/>
          <w:lang w:val="en-GB"/>
        </w:rPr>
        <w:t xml:space="preserve"> i </w:t>
      </w:r>
      <w:proofErr w:type="spellStart"/>
      <w:r w:rsidRPr="003A63FB">
        <w:rPr>
          <w:rFonts w:ascii="Arial" w:eastAsia="Times New Roman" w:hAnsi="Arial" w:cs="Arial"/>
          <w:u w:val="single"/>
          <w:lang w:val="en-GB"/>
        </w:rPr>
        <w:t>posebnim</w:t>
      </w:r>
      <w:proofErr w:type="spellEnd"/>
      <w:r w:rsidRPr="003A63FB">
        <w:rPr>
          <w:rFonts w:ascii="Arial" w:eastAsia="Times New Roman" w:hAnsi="Arial" w:cs="Arial"/>
          <w:u w:val="single"/>
          <w:lang w:val="en-GB"/>
        </w:rPr>
        <w:t xml:space="preserve"> </w:t>
      </w:r>
      <w:proofErr w:type="spellStart"/>
      <w:r w:rsidRPr="003A63FB">
        <w:rPr>
          <w:rFonts w:ascii="Arial" w:eastAsia="Times New Roman" w:hAnsi="Arial" w:cs="Arial"/>
          <w:u w:val="single"/>
          <w:lang w:val="en-GB"/>
        </w:rPr>
        <w:t>ciljem</w:t>
      </w:r>
      <w:proofErr w:type="spellEnd"/>
      <w:r w:rsidRPr="003A63FB">
        <w:rPr>
          <w:rFonts w:ascii="Arial" w:eastAsia="Times New Roman" w:hAnsi="Arial" w:cs="Arial"/>
          <w:u w:val="single"/>
          <w:lang w:val="en-GB"/>
        </w:rPr>
        <w:t>:</w:t>
      </w:r>
      <w:r w:rsidRPr="003A63FB">
        <w:rPr>
          <w:rFonts w:ascii="Arial" w:eastAsia="Times New Roman" w:hAnsi="Arial" w:cs="Arial"/>
          <w:lang w:val="en-GB"/>
        </w:rPr>
        <w:t xml:space="preserve"> </w:t>
      </w:r>
      <w:r w:rsidRPr="003A63FB">
        <w:rPr>
          <w:rFonts w:ascii="Arial" w:hAnsi="Arial" w:cs="Arial"/>
        </w:rPr>
        <w:t xml:space="preserve">Djelatnost Škole je osnovno </w:t>
      </w:r>
      <w:proofErr w:type="gramStart"/>
      <w:r w:rsidRPr="003A63FB">
        <w:rPr>
          <w:rFonts w:ascii="Arial" w:hAnsi="Arial" w:cs="Arial"/>
        </w:rPr>
        <w:t>obrazovanje  djece</w:t>
      </w:r>
      <w:proofErr w:type="gramEnd"/>
      <w:r w:rsidRPr="003A63FB">
        <w:rPr>
          <w:rFonts w:ascii="Arial" w:hAnsi="Arial" w:cs="Arial"/>
        </w:rPr>
        <w:t xml:space="preserve">. Osnovno obrazovanje ostvaruje se na temelju nastavnog plana i programa, te kurikuluma škole. Programom se utvrđuju obvezatni i izborni predmeti. Osim tih predmeta djelatnost škole obuhvaća i posebne oblike odgojno - obrazovnog rada (dodatna i dopunska nastava), te izvannastavne i izvanškolske aktivnosti. U školi  se  također  provode  i ostali  programi koji omogućavaju  i poboljšavaju  kvalitetniji  boravak  učenika  kao što je produženi boravak i razne  druge tematske radionice za učenike. </w:t>
      </w:r>
    </w:p>
    <w:p w14:paraId="705FEB21" w14:textId="77777777" w:rsidR="000900A9" w:rsidRPr="003A63FB" w:rsidRDefault="000900A9" w:rsidP="000900A9">
      <w:pPr>
        <w:spacing w:after="0"/>
        <w:jc w:val="both"/>
        <w:rPr>
          <w:rFonts w:ascii="Arial" w:hAnsi="Arial" w:cs="Arial"/>
        </w:rPr>
      </w:pPr>
      <w:r w:rsidRPr="003A63FB">
        <w:rPr>
          <w:rFonts w:ascii="Arial" w:hAnsi="Arial" w:cs="Arial"/>
        </w:rPr>
        <w:t>Nastava se odvija u petodnevnom radnom tjednu u jednoj smjeni – jutarnjoj.</w:t>
      </w:r>
    </w:p>
    <w:p w14:paraId="2ACC4F65" w14:textId="77777777" w:rsidR="000900A9" w:rsidRPr="003A63FB" w:rsidRDefault="000900A9" w:rsidP="000900A9">
      <w:pPr>
        <w:jc w:val="both"/>
        <w:rPr>
          <w:rFonts w:ascii="Arial" w:hAnsi="Arial" w:cs="Arial"/>
        </w:rPr>
      </w:pPr>
      <w:r w:rsidRPr="003A63FB">
        <w:rPr>
          <w:rFonts w:ascii="Arial" w:hAnsi="Arial" w:cs="Arial"/>
        </w:rPr>
        <w:t xml:space="preserve">U školskoj go2021/22. školu polazi 520 učenika . Broj   razrednih odjela je 27 u četiri školske zgrade. U matičnoj zgradi organiziran je odgojno obrazovni rad za 329 učenika od prvog do osmog razreda. PŠ </w:t>
      </w:r>
      <w:proofErr w:type="spellStart"/>
      <w:r w:rsidRPr="003A63FB">
        <w:rPr>
          <w:rFonts w:ascii="Arial" w:hAnsi="Arial" w:cs="Arial"/>
        </w:rPr>
        <w:t>Kature</w:t>
      </w:r>
      <w:proofErr w:type="spellEnd"/>
      <w:r w:rsidRPr="003A63FB">
        <w:rPr>
          <w:rFonts w:ascii="Arial" w:hAnsi="Arial" w:cs="Arial"/>
        </w:rPr>
        <w:t xml:space="preserve"> polazi 95 učenika, PŠ </w:t>
      </w:r>
      <w:proofErr w:type="spellStart"/>
      <w:r w:rsidRPr="003A63FB">
        <w:rPr>
          <w:rFonts w:ascii="Arial" w:hAnsi="Arial" w:cs="Arial"/>
        </w:rPr>
        <w:t>Vinež</w:t>
      </w:r>
      <w:proofErr w:type="spellEnd"/>
      <w:r w:rsidRPr="003A63FB">
        <w:rPr>
          <w:rFonts w:ascii="Arial" w:hAnsi="Arial" w:cs="Arial"/>
        </w:rPr>
        <w:t xml:space="preserve">  78 učenika od prvog do četvrtog razreda i PŠ </w:t>
      </w:r>
      <w:proofErr w:type="spellStart"/>
      <w:r w:rsidRPr="003A63FB">
        <w:rPr>
          <w:rFonts w:ascii="Arial" w:hAnsi="Arial" w:cs="Arial"/>
        </w:rPr>
        <w:t>Vozilići</w:t>
      </w:r>
      <w:proofErr w:type="spellEnd"/>
      <w:r w:rsidRPr="003A63FB">
        <w:rPr>
          <w:rFonts w:ascii="Arial" w:hAnsi="Arial" w:cs="Arial"/>
        </w:rPr>
        <w:t xml:space="preserve"> 18 učenika u dvije kombinacije. </w:t>
      </w:r>
    </w:p>
    <w:p w14:paraId="7B0E99A6" w14:textId="77777777" w:rsidR="000900A9" w:rsidRPr="003A63FB" w:rsidRDefault="000900A9" w:rsidP="000900A9">
      <w:pPr>
        <w:jc w:val="both"/>
        <w:rPr>
          <w:rFonts w:ascii="Arial" w:hAnsi="Arial" w:cs="Arial"/>
        </w:rPr>
      </w:pPr>
      <w:r w:rsidRPr="003A63FB">
        <w:rPr>
          <w:rFonts w:ascii="Arial" w:hAnsi="Arial" w:cs="Arial"/>
        </w:rPr>
        <w:t>Organiziran je produženi 166 učenika u osam  grupa. Svake godine sve je veća potreba roditelja da se djeca uključe u produženi boravak.</w:t>
      </w:r>
    </w:p>
    <w:p w14:paraId="7A296BD7" w14:textId="77777777" w:rsidR="000900A9" w:rsidRPr="003A63FB" w:rsidRDefault="000900A9" w:rsidP="000900A9">
      <w:pPr>
        <w:jc w:val="both"/>
        <w:rPr>
          <w:rFonts w:ascii="Arial" w:hAnsi="Arial" w:cs="Arial"/>
        </w:rPr>
      </w:pPr>
      <w:r w:rsidRPr="003A63FB">
        <w:rPr>
          <w:rFonts w:ascii="Arial" w:hAnsi="Arial" w:cs="Arial"/>
        </w:rPr>
        <w:t xml:space="preserve">Organiziran je produženi boravak u matičnoj zgradi – 2 grupe, PŠ </w:t>
      </w:r>
      <w:proofErr w:type="spellStart"/>
      <w:r w:rsidRPr="003A63FB">
        <w:rPr>
          <w:rFonts w:ascii="Arial" w:hAnsi="Arial" w:cs="Arial"/>
        </w:rPr>
        <w:t>Kature</w:t>
      </w:r>
      <w:proofErr w:type="spellEnd"/>
      <w:r w:rsidRPr="003A63FB">
        <w:rPr>
          <w:rFonts w:ascii="Arial" w:hAnsi="Arial" w:cs="Arial"/>
        </w:rPr>
        <w:t xml:space="preserve"> – 3 grupe , PŠ </w:t>
      </w:r>
      <w:proofErr w:type="spellStart"/>
      <w:r w:rsidRPr="003A63FB">
        <w:rPr>
          <w:rFonts w:ascii="Arial" w:hAnsi="Arial" w:cs="Arial"/>
        </w:rPr>
        <w:t>Vinež</w:t>
      </w:r>
      <w:proofErr w:type="spellEnd"/>
      <w:r w:rsidRPr="003A63FB">
        <w:rPr>
          <w:rFonts w:ascii="Arial" w:hAnsi="Arial" w:cs="Arial"/>
        </w:rPr>
        <w:t xml:space="preserve"> – 2 grupe  i </w:t>
      </w:r>
      <w:proofErr w:type="spellStart"/>
      <w:r w:rsidRPr="003A63FB">
        <w:rPr>
          <w:rFonts w:ascii="Arial" w:hAnsi="Arial" w:cs="Arial"/>
        </w:rPr>
        <w:t>Vozilići</w:t>
      </w:r>
      <w:proofErr w:type="spellEnd"/>
      <w:r w:rsidRPr="003A63FB">
        <w:rPr>
          <w:rFonts w:ascii="Arial" w:hAnsi="Arial" w:cs="Arial"/>
        </w:rPr>
        <w:t xml:space="preserve"> – 1 grupa.</w:t>
      </w:r>
    </w:p>
    <w:p w14:paraId="221AFEBC" w14:textId="77777777" w:rsidR="000900A9" w:rsidRPr="003A63FB" w:rsidRDefault="000900A9" w:rsidP="000900A9">
      <w:pPr>
        <w:jc w:val="both"/>
        <w:rPr>
          <w:rFonts w:ascii="Arial" w:hAnsi="Arial" w:cs="Arial"/>
        </w:rPr>
      </w:pPr>
      <w:r w:rsidRPr="003A63FB">
        <w:rPr>
          <w:rFonts w:ascii="Arial" w:hAnsi="Arial" w:cs="Arial"/>
        </w:rPr>
        <w:t xml:space="preserve">Od listopada 2015. godine organiziran je produženi boravak i za učenike PŠ </w:t>
      </w:r>
      <w:proofErr w:type="spellStart"/>
      <w:r w:rsidRPr="003A63FB">
        <w:rPr>
          <w:rFonts w:ascii="Arial" w:hAnsi="Arial" w:cs="Arial"/>
        </w:rPr>
        <w:t>Vozilići</w:t>
      </w:r>
      <w:proofErr w:type="spellEnd"/>
      <w:r w:rsidRPr="003A63FB">
        <w:rPr>
          <w:rFonts w:ascii="Arial" w:hAnsi="Arial" w:cs="Arial"/>
        </w:rPr>
        <w:t>.  Plaću i materijalna prava djelatnika u produženom boravku u cijelosti financira Općina Kršan.</w:t>
      </w:r>
    </w:p>
    <w:p w14:paraId="00AB2DDE" w14:textId="77777777" w:rsidR="000900A9" w:rsidRPr="003A63FB" w:rsidRDefault="000900A9" w:rsidP="000900A9">
      <w:pPr>
        <w:spacing w:after="0"/>
        <w:rPr>
          <w:rFonts w:ascii="Arial" w:hAnsi="Arial" w:cs="Arial"/>
        </w:rPr>
      </w:pPr>
    </w:p>
    <w:p w14:paraId="420B60A2" w14:textId="77777777" w:rsidR="000900A9" w:rsidRPr="003A63FB" w:rsidRDefault="000900A9" w:rsidP="000900A9">
      <w:pPr>
        <w:spacing w:after="0"/>
        <w:rPr>
          <w:rFonts w:ascii="Arial" w:hAnsi="Arial" w:cs="Arial"/>
        </w:rPr>
      </w:pPr>
    </w:p>
    <w:p w14:paraId="49870F87" w14:textId="77777777" w:rsidR="000900A9" w:rsidRPr="003A63FB" w:rsidRDefault="000900A9" w:rsidP="000900A9">
      <w:pPr>
        <w:spacing w:after="0"/>
        <w:rPr>
          <w:rFonts w:ascii="Arial" w:hAnsi="Arial" w:cs="Arial"/>
        </w:rPr>
      </w:pPr>
    </w:p>
    <w:p w14:paraId="5D6B89D4" w14:textId="77777777" w:rsidR="000900A9" w:rsidRPr="003A63FB" w:rsidRDefault="000900A9" w:rsidP="000900A9">
      <w:pPr>
        <w:spacing w:after="0"/>
        <w:rPr>
          <w:rFonts w:ascii="Arial" w:hAnsi="Arial" w:cs="Arial"/>
        </w:rPr>
      </w:pPr>
    </w:p>
    <w:p w14:paraId="0193776A" w14:textId="77777777" w:rsidR="000900A9" w:rsidRPr="003A63FB" w:rsidRDefault="000900A9" w:rsidP="000900A9">
      <w:pPr>
        <w:spacing w:after="0"/>
        <w:rPr>
          <w:rFonts w:ascii="Arial" w:hAnsi="Arial" w:cs="Arial"/>
        </w:rPr>
      </w:pPr>
      <w:r w:rsidRPr="003A63FB">
        <w:rPr>
          <w:rFonts w:ascii="Arial" w:hAnsi="Arial" w:cs="Arial"/>
        </w:rPr>
        <w:lastRenderedPageBreak/>
        <w:t xml:space="preserve">Podaci o broju učenika i razrednih odjela za </w:t>
      </w:r>
      <w:proofErr w:type="spellStart"/>
      <w:r w:rsidRPr="003A63FB">
        <w:rPr>
          <w:rFonts w:ascii="Arial" w:hAnsi="Arial" w:cs="Arial"/>
        </w:rPr>
        <w:t>šk.godinu</w:t>
      </w:r>
      <w:proofErr w:type="spellEnd"/>
      <w:r w:rsidRPr="003A63FB">
        <w:rPr>
          <w:rFonts w:ascii="Arial" w:hAnsi="Arial" w:cs="Arial"/>
        </w:rPr>
        <w:t xml:space="preserve">  2021./22. zbog preglednosti prikazat  ćemo u slijedećoj tabeli:</w:t>
      </w:r>
    </w:p>
    <w:p w14:paraId="1158D87B" w14:textId="77777777" w:rsidR="000900A9" w:rsidRPr="003A63FB" w:rsidRDefault="000900A9" w:rsidP="000900A9">
      <w:pPr>
        <w:spacing w:after="0"/>
        <w:rPr>
          <w:rFonts w:ascii="Arial" w:hAnsi="Arial" w:cs="Arial"/>
        </w:rPr>
      </w:pPr>
    </w:p>
    <w:p w14:paraId="1875984A" w14:textId="77777777" w:rsidR="000900A9" w:rsidRPr="003A63FB" w:rsidRDefault="000900A9" w:rsidP="000900A9">
      <w:pPr>
        <w:spacing w:after="0"/>
        <w:rPr>
          <w:rFonts w:ascii="Arial" w:hAnsi="Arial" w:cs="Arial"/>
        </w:rPr>
      </w:pPr>
    </w:p>
    <w:tbl>
      <w:tblPr>
        <w:tblW w:w="906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181"/>
        <w:gridCol w:w="1457"/>
        <w:gridCol w:w="1211"/>
        <w:gridCol w:w="1349"/>
        <w:gridCol w:w="1211"/>
        <w:gridCol w:w="1440"/>
        <w:gridCol w:w="1211"/>
      </w:tblGrid>
      <w:tr w:rsidR="003A63FB" w:rsidRPr="003A63FB" w14:paraId="53D80C41" w14:textId="77777777" w:rsidTr="00E30EB3">
        <w:trPr>
          <w:cantSplit/>
          <w:trHeight w:val="1631"/>
          <w:jc w:val="center"/>
        </w:trPr>
        <w:tc>
          <w:tcPr>
            <w:tcW w:w="1181" w:type="dxa"/>
            <w:tcBorders>
              <w:top w:val="double" w:sz="6" w:space="0" w:color="000000"/>
              <w:left w:val="double" w:sz="6" w:space="0" w:color="000000"/>
              <w:bottom w:val="single" w:sz="6" w:space="0" w:color="000000"/>
              <w:right w:val="single" w:sz="6" w:space="0" w:color="000000"/>
            </w:tcBorders>
            <w:vAlign w:val="center"/>
          </w:tcPr>
          <w:p w14:paraId="7260174C" w14:textId="77777777" w:rsidR="000900A9" w:rsidRPr="003A63FB" w:rsidRDefault="000900A9" w:rsidP="00E30EB3">
            <w:pPr>
              <w:spacing w:after="0"/>
              <w:jc w:val="center"/>
              <w:rPr>
                <w:rFonts w:ascii="Arial" w:hAnsi="Arial" w:cs="Arial"/>
              </w:rPr>
            </w:pPr>
          </w:p>
        </w:tc>
        <w:tc>
          <w:tcPr>
            <w:tcW w:w="1457" w:type="dxa"/>
            <w:tcBorders>
              <w:top w:val="double" w:sz="6" w:space="0" w:color="000000"/>
              <w:left w:val="single" w:sz="6" w:space="0" w:color="000000"/>
              <w:bottom w:val="single" w:sz="6" w:space="0" w:color="000000"/>
              <w:right w:val="single" w:sz="6" w:space="0" w:color="000000"/>
            </w:tcBorders>
            <w:vAlign w:val="center"/>
          </w:tcPr>
          <w:p w14:paraId="6B6AC0F2" w14:textId="77777777" w:rsidR="000900A9" w:rsidRPr="003A63FB" w:rsidRDefault="000900A9" w:rsidP="00E30EB3">
            <w:pPr>
              <w:spacing w:after="0"/>
              <w:jc w:val="center"/>
              <w:rPr>
                <w:rFonts w:ascii="Arial" w:hAnsi="Arial" w:cs="Arial"/>
              </w:rPr>
            </w:pPr>
            <w:r w:rsidRPr="003A63FB">
              <w:rPr>
                <w:rFonts w:ascii="Arial" w:hAnsi="Arial" w:cs="Arial"/>
              </w:rPr>
              <w:t>Broj učenika</w:t>
            </w:r>
          </w:p>
          <w:p w14:paraId="7978EF95" w14:textId="77777777" w:rsidR="000900A9" w:rsidRPr="003A63FB" w:rsidRDefault="000900A9" w:rsidP="00E30EB3">
            <w:pPr>
              <w:spacing w:after="0"/>
              <w:jc w:val="center"/>
              <w:rPr>
                <w:rFonts w:ascii="Arial" w:hAnsi="Arial" w:cs="Arial"/>
              </w:rPr>
            </w:pPr>
            <w:r w:rsidRPr="003A63FB">
              <w:rPr>
                <w:rFonts w:ascii="Arial" w:hAnsi="Arial" w:cs="Arial"/>
              </w:rPr>
              <w:t>RN</w:t>
            </w:r>
          </w:p>
          <w:p w14:paraId="2F8C2815" w14:textId="77777777" w:rsidR="000900A9" w:rsidRPr="003A63FB" w:rsidRDefault="000900A9" w:rsidP="00E30EB3">
            <w:pPr>
              <w:spacing w:after="0"/>
              <w:jc w:val="center"/>
              <w:rPr>
                <w:rFonts w:ascii="Arial" w:hAnsi="Arial" w:cs="Arial"/>
              </w:rPr>
            </w:pPr>
            <w:r w:rsidRPr="003A63FB">
              <w:rPr>
                <w:rFonts w:ascii="Arial" w:hAnsi="Arial" w:cs="Arial"/>
              </w:rPr>
              <w:t>2021./22.</w:t>
            </w:r>
          </w:p>
          <w:p w14:paraId="2EEA7855" w14:textId="77777777" w:rsidR="000900A9" w:rsidRPr="003A63FB" w:rsidRDefault="000900A9" w:rsidP="00E30EB3">
            <w:pPr>
              <w:spacing w:after="0"/>
              <w:jc w:val="center"/>
              <w:rPr>
                <w:rFonts w:ascii="Arial" w:hAnsi="Arial" w:cs="Arial"/>
              </w:rPr>
            </w:pPr>
          </w:p>
        </w:tc>
        <w:tc>
          <w:tcPr>
            <w:tcW w:w="1211" w:type="dxa"/>
            <w:tcBorders>
              <w:top w:val="double" w:sz="6" w:space="0" w:color="000000"/>
              <w:left w:val="single" w:sz="6" w:space="0" w:color="000000"/>
              <w:bottom w:val="single" w:sz="6" w:space="0" w:color="000000"/>
              <w:right w:val="single" w:sz="6" w:space="0" w:color="000000"/>
            </w:tcBorders>
            <w:vAlign w:val="center"/>
            <w:hideMark/>
          </w:tcPr>
          <w:p w14:paraId="74173263" w14:textId="77777777" w:rsidR="000900A9" w:rsidRPr="003A63FB" w:rsidRDefault="000900A9" w:rsidP="00E30EB3">
            <w:pPr>
              <w:spacing w:after="0"/>
              <w:jc w:val="center"/>
              <w:rPr>
                <w:rFonts w:ascii="Arial" w:hAnsi="Arial" w:cs="Arial"/>
              </w:rPr>
            </w:pPr>
            <w:r w:rsidRPr="003A63FB">
              <w:rPr>
                <w:rFonts w:ascii="Arial" w:hAnsi="Arial" w:cs="Arial"/>
              </w:rPr>
              <w:t>Broj odjela</w:t>
            </w:r>
          </w:p>
        </w:tc>
        <w:tc>
          <w:tcPr>
            <w:tcW w:w="1349" w:type="dxa"/>
            <w:tcBorders>
              <w:top w:val="double" w:sz="6" w:space="0" w:color="000000"/>
              <w:left w:val="single" w:sz="6" w:space="0" w:color="000000"/>
              <w:bottom w:val="single" w:sz="6" w:space="0" w:color="000000"/>
              <w:right w:val="single" w:sz="6" w:space="0" w:color="000000"/>
            </w:tcBorders>
            <w:vAlign w:val="center"/>
            <w:hideMark/>
          </w:tcPr>
          <w:p w14:paraId="38F4F42E" w14:textId="77777777" w:rsidR="000900A9" w:rsidRPr="003A63FB" w:rsidRDefault="000900A9" w:rsidP="00E30EB3">
            <w:pPr>
              <w:spacing w:after="0"/>
              <w:jc w:val="center"/>
              <w:rPr>
                <w:rFonts w:ascii="Arial" w:hAnsi="Arial" w:cs="Arial"/>
              </w:rPr>
            </w:pPr>
            <w:r w:rsidRPr="003A63FB">
              <w:rPr>
                <w:rFonts w:ascii="Arial" w:hAnsi="Arial" w:cs="Arial"/>
              </w:rPr>
              <w:t>Broj učenika</w:t>
            </w:r>
          </w:p>
          <w:p w14:paraId="28485810" w14:textId="77777777" w:rsidR="000900A9" w:rsidRPr="003A63FB" w:rsidRDefault="000900A9" w:rsidP="00E30EB3">
            <w:pPr>
              <w:spacing w:after="0"/>
              <w:jc w:val="center"/>
              <w:rPr>
                <w:rFonts w:ascii="Arial" w:hAnsi="Arial" w:cs="Arial"/>
              </w:rPr>
            </w:pPr>
            <w:r w:rsidRPr="003A63FB">
              <w:rPr>
                <w:rFonts w:ascii="Arial" w:hAnsi="Arial" w:cs="Arial"/>
              </w:rPr>
              <w:t xml:space="preserve">Predmetna </w:t>
            </w:r>
          </w:p>
          <w:p w14:paraId="7A671EFF" w14:textId="77777777" w:rsidR="000900A9" w:rsidRPr="003A63FB" w:rsidRDefault="000900A9" w:rsidP="00E30EB3">
            <w:pPr>
              <w:spacing w:after="0"/>
              <w:jc w:val="center"/>
              <w:rPr>
                <w:rFonts w:ascii="Arial" w:hAnsi="Arial" w:cs="Arial"/>
              </w:rPr>
            </w:pPr>
            <w:r w:rsidRPr="003A63FB">
              <w:rPr>
                <w:rFonts w:ascii="Arial" w:hAnsi="Arial" w:cs="Arial"/>
              </w:rPr>
              <w:t>2021./22.</w:t>
            </w:r>
          </w:p>
        </w:tc>
        <w:tc>
          <w:tcPr>
            <w:tcW w:w="1211" w:type="dxa"/>
            <w:tcBorders>
              <w:top w:val="double" w:sz="6" w:space="0" w:color="000000"/>
              <w:left w:val="single" w:sz="6" w:space="0" w:color="000000"/>
              <w:bottom w:val="single" w:sz="6" w:space="0" w:color="000000"/>
              <w:right w:val="single" w:sz="6" w:space="0" w:color="000000"/>
            </w:tcBorders>
            <w:vAlign w:val="center"/>
            <w:hideMark/>
          </w:tcPr>
          <w:p w14:paraId="611D1DE3" w14:textId="77777777" w:rsidR="000900A9" w:rsidRPr="003A63FB" w:rsidRDefault="000900A9" w:rsidP="00E30EB3">
            <w:pPr>
              <w:spacing w:after="0"/>
              <w:jc w:val="center"/>
              <w:rPr>
                <w:rFonts w:ascii="Arial" w:hAnsi="Arial" w:cs="Arial"/>
              </w:rPr>
            </w:pPr>
            <w:r w:rsidRPr="003A63FB">
              <w:rPr>
                <w:rFonts w:ascii="Arial" w:hAnsi="Arial" w:cs="Arial"/>
              </w:rPr>
              <w:t>Broj odjela</w:t>
            </w:r>
          </w:p>
        </w:tc>
        <w:tc>
          <w:tcPr>
            <w:tcW w:w="1440" w:type="dxa"/>
            <w:tcBorders>
              <w:top w:val="double" w:sz="6" w:space="0" w:color="000000"/>
              <w:left w:val="single" w:sz="6" w:space="0" w:color="000000"/>
              <w:bottom w:val="single" w:sz="6" w:space="0" w:color="000000"/>
              <w:right w:val="single" w:sz="6" w:space="0" w:color="000000"/>
            </w:tcBorders>
            <w:vAlign w:val="center"/>
            <w:hideMark/>
          </w:tcPr>
          <w:p w14:paraId="3510740B" w14:textId="77777777" w:rsidR="000900A9" w:rsidRPr="003A63FB" w:rsidRDefault="000900A9" w:rsidP="00E30EB3">
            <w:pPr>
              <w:spacing w:after="0"/>
              <w:jc w:val="center"/>
              <w:rPr>
                <w:rFonts w:ascii="Arial" w:hAnsi="Arial" w:cs="Arial"/>
              </w:rPr>
            </w:pPr>
            <w:r w:rsidRPr="003A63FB">
              <w:rPr>
                <w:rFonts w:ascii="Arial" w:hAnsi="Arial" w:cs="Arial"/>
              </w:rPr>
              <w:t>UKUPNO</w:t>
            </w:r>
          </w:p>
          <w:p w14:paraId="53409706" w14:textId="77777777" w:rsidR="000900A9" w:rsidRPr="003A63FB" w:rsidRDefault="000900A9" w:rsidP="00E30EB3">
            <w:pPr>
              <w:spacing w:after="0"/>
              <w:jc w:val="center"/>
              <w:rPr>
                <w:rFonts w:ascii="Arial" w:hAnsi="Arial" w:cs="Arial"/>
              </w:rPr>
            </w:pPr>
            <w:r w:rsidRPr="003A63FB">
              <w:rPr>
                <w:rFonts w:ascii="Arial" w:hAnsi="Arial" w:cs="Arial"/>
              </w:rPr>
              <w:t>Broj</w:t>
            </w:r>
          </w:p>
          <w:p w14:paraId="6FEE9087" w14:textId="77777777" w:rsidR="000900A9" w:rsidRPr="003A63FB" w:rsidRDefault="000900A9" w:rsidP="00E30EB3">
            <w:pPr>
              <w:spacing w:after="0"/>
              <w:jc w:val="center"/>
              <w:rPr>
                <w:rFonts w:ascii="Arial" w:hAnsi="Arial" w:cs="Arial"/>
              </w:rPr>
            </w:pPr>
            <w:r w:rsidRPr="003A63FB">
              <w:rPr>
                <w:rFonts w:ascii="Arial" w:hAnsi="Arial" w:cs="Arial"/>
              </w:rPr>
              <w:t>2021./22.</w:t>
            </w:r>
          </w:p>
        </w:tc>
        <w:tc>
          <w:tcPr>
            <w:tcW w:w="1211" w:type="dxa"/>
            <w:tcBorders>
              <w:top w:val="double" w:sz="6" w:space="0" w:color="000000"/>
              <w:left w:val="single" w:sz="6" w:space="0" w:color="000000"/>
              <w:bottom w:val="single" w:sz="6" w:space="0" w:color="000000"/>
              <w:right w:val="double" w:sz="6" w:space="0" w:color="000000"/>
            </w:tcBorders>
            <w:vAlign w:val="center"/>
            <w:hideMark/>
          </w:tcPr>
          <w:p w14:paraId="2E2B7298" w14:textId="77777777" w:rsidR="000900A9" w:rsidRPr="003A63FB" w:rsidRDefault="000900A9" w:rsidP="00E30EB3">
            <w:pPr>
              <w:spacing w:after="0"/>
              <w:jc w:val="center"/>
              <w:rPr>
                <w:rFonts w:ascii="Arial" w:hAnsi="Arial" w:cs="Arial"/>
              </w:rPr>
            </w:pPr>
            <w:r w:rsidRPr="003A63FB">
              <w:rPr>
                <w:rFonts w:ascii="Arial" w:hAnsi="Arial" w:cs="Arial"/>
              </w:rPr>
              <w:t>Broj odjela</w:t>
            </w:r>
          </w:p>
        </w:tc>
      </w:tr>
      <w:tr w:rsidR="003A63FB" w:rsidRPr="003A63FB" w14:paraId="21469D7F" w14:textId="77777777" w:rsidTr="00E30EB3">
        <w:trPr>
          <w:jc w:val="center"/>
        </w:trPr>
        <w:tc>
          <w:tcPr>
            <w:tcW w:w="1181" w:type="dxa"/>
            <w:tcBorders>
              <w:top w:val="single" w:sz="6" w:space="0" w:color="000000"/>
              <w:left w:val="double" w:sz="6" w:space="0" w:color="000000"/>
              <w:bottom w:val="single" w:sz="6" w:space="0" w:color="000000"/>
              <w:right w:val="single" w:sz="6" w:space="0" w:color="000000"/>
            </w:tcBorders>
            <w:vAlign w:val="center"/>
            <w:hideMark/>
          </w:tcPr>
          <w:p w14:paraId="225B0E0E" w14:textId="77777777" w:rsidR="000900A9" w:rsidRPr="003A63FB" w:rsidRDefault="000900A9" w:rsidP="00E30EB3">
            <w:pPr>
              <w:jc w:val="center"/>
              <w:rPr>
                <w:rFonts w:ascii="Arial" w:hAnsi="Arial" w:cs="Arial"/>
                <w:b/>
              </w:rPr>
            </w:pPr>
            <w:r w:rsidRPr="003A63FB">
              <w:rPr>
                <w:rFonts w:ascii="Arial" w:hAnsi="Arial" w:cs="Arial"/>
                <w:b/>
              </w:rPr>
              <w:t>MŠ</w:t>
            </w:r>
          </w:p>
        </w:tc>
        <w:tc>
          <w:tcPr>
            <w:tcW w:w="1457" w:type="dxa"/>
            <w:tcBorders>
              <w:top w:val="single" w:sz="6" w:space="0" w:color="000000"/>
              <w:left w:val="single" w:sz="6" w:space="0" w:color="000000"/>
              <w:bottom w:val="single" w:sz="6" w:space="0" w:color="000000"/>
              <w:right w:val="single" w:sz="6" w:space="0" w:color="000000"/>
            </w:tcBorders>
            <w:vAlign w:val="center"/>
            <w:hideMark/>
          </w:tcPr>
          <w:p w14:paraId="1A36ECE8" w14:textId="77777777" w:rsidR="000900A9" w:rsidRPr="003A63FB" w:rsidRDefault="000900A9" w:rsidP="00E30EB3">
            <w:pPr>
              <w:jc w:val="center"/>
              <w:rPr>
                <w:rFonts w:ascii="Arial" w:hAnsi="Arial" w:cs="Arial"/>
              </w:rPr>
            </w:pPr>
            <w:r w:rsidRPr="003A63FB">
              <w:rPr>
                <w:rFonts w:ascii="Arial" w:hAnsi="Arial" w:cs="Arial"/>
              </w:rPr>
              <w:t>74</w:t>
            </w:r>
          </w:p>
        </w:tc>
        <w:tc>
          <w:tcPr>
            <w:tcW w:w="1211" w:type="dxa"/>
            <w:tcBorders>
              <w:top w:val="single" w:sz="6" w:space="0" w:color="000000"/>
              <w:left w:val="single" w:sz="6" w:space="0" w:color="000000"/>
              <w:bottom w:val="single" w:sz="6" w:space="0" w:color="000000"/>
              <w:right w:val="single" w:sz="6" w:space="0" w:color="000000"/>
            </w:tcBorders>
            <w:vAlign w:val="center"/>
            <w:hideMark/>
          </w:tcPr>
          <w:p w14:paraId="482B2E23" w14:textId="77777777" w:rsidR="000900A9" w:rsidRPr="003A63FB" w:rsidRDefault="000900A9" w:rsidP="00E30EB3">
            <w:pPr>
              <w:jc w:val="center"/>
              <w:rPr>
                <w:rFonts w:ascii="Arial" w:hAnsi="Arial" w:cs="Arial"/>
              </w:rPr>
            </w:pPr>
            <w:r w:rsidRPr="003A63FB">
              <w:rPr>
                <w:rFonts w:ascii="Arial" w:hAnsi="Arial" w:cs="Arial"/>
              </w:rPr>
              <w:t>4</w:t>
            </w:r>
          </w:p>
        </w:tc>
        <w:tc>
          <w:tcPr>
            <w:tcW w:w="1349" w:type="dxa"/>
            <w:tcBorders>
              <w:top w:val="single" w:sz="6" w:space="0" w:color="000000"/>
              <w:left w:val="single" w:sz="6" w:space="0" w:color="000000"/>
              <w:bottom w:val="single" w:sz="6" w:space="0" w:color="000000"/>
              <w:right w:val="single" w:sz="6" w:space="0" w:color="000000"/>
            </w:tcBorders>
            <w:vAlign w:val="center"/>
            <w:hideMark/>
          </w:tcPr>
          <w:p w14:paraId="3B95D4D9" w14:textId="77777777" w:rsidR="000900A9" w:rsidRPr="003A63FB" w:rsidRDefault="000900A9" w:rsidP="00E30EB3">
            <w:pPr>
              <w:jc w:val="center"/>
              <w:rPr>
                <w:rFonts w:ascii="Arial" w:hAnsi="Arial" w:cs="Arial"/>
              </w:rPr>
            </w:pPr>
            <w:r w:rsidRPr="003A63FB">
              <w:rPr>
                <w:rFonts w:ascii="Arial" w:hAnsi="Arial" w:cs="Arial"/>
              </w:rPr>
              <w:t>255</w:t>
            </w:r>
          </w:p>
        </w:tc>
        <w:tc>
          <w:tcPr>
            <w:tcW w:w="1211" w:type="dxa"/>
            <w:tcBorders>
              <w:top w:val="single" w:sz="6" w:space="0" w:color="000000"/>
              <w:left w:val="single" w:sz="6" w:space="0" w:color="000000"/>
              <w:bottom w:val="single" w:sz="6" w:space="0" w:color="000000"/>
              <w:right w:val="single" w:sz="6" w:space="0" w:color="000000"/>
            </w:tcBorders>
            <w:vAlign w:val="center"/>
            <w:hideMark/>
          </w:tcPr>
          <w:p w14:paraId="7E136464" w14:textId="77777777" w:rsidR="000900A9" w:rsidRPr="003A63FB" w:rsidRDefault="000900A9" w:rsidP="00E30EB3">
            <w:pPr>
              <w:jc w:val="center"/>
              <w:rPr>
                <w:rFonts w:ascii="Arial" w:hAnsi="Arial" w:cs="Arial"/>
              </w:rPr>
            </w:pPr>
            <w:r w:rsidRPr="003A63FB">
              <w:rPr>
                <w:rFonts w:ascii="Arial" w:hAnsi="Arial" w:cs="Arial"/>
              </w:rPr>
              <w:t>12</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48FF4F2E" w14:textId="77777777" w:rsidR="000900A9" w:rsidRPr="003A63FB" w:rsidRDefault="000900A9" w:rsidP="00E30EB3">
            <w:pPr>
              <w:jc w:val="center"/>
              <w:rPr>
                <w:rFonts w:ascii="Arial" w:hAnsi="Arial" w:cs="Arial"/>
              </w:rPr>
            </w:pPr>
            <w:r w:rsidRPr="003A63FB">
              <w:rPr>
                <w:rFonts w:ascii="Arial" w:hAnsi="Arial" w:cs="Arial"/>
              </w:rPr>
              <w:t>329</w:t>
            </w:r>
          </w:p>
        </w:tc>
        <w:tc>
          <w:tcPr>
            <w:tcW w:w="1211" w:type="dxa"/>
            <w:tcBorders>
              <w:top w:val="single" w:sz="6" w:space="0" w:color="000000"/>
              <w:left w:val="single" w:sz="6" w:space="0" w:color="000000"/>
              <w:bottom w:val="single" w:sz="6" w:space="0" w:color="000000"/>
              <w:right w:val="double" w:sz="6" w:space="0" w:color="000000"/>
            </w:tcBorders>
            <w:vAlign w:val="center"/>
            <w:hideMark/>
          </w:tcPr>
          <w:p w14:paraId="058D857C" w14:textId="77777777" w:rsidR="000900A9" w:rsidRPr="003A63FB" w:rsidRDefault="000900A9" w:rsidP="00E30EB3">
            <w:pPr>
              <w:jc w:val="center"/>
              <w:rPr>
                <w:rFonts w:ascii="Arial" w:hAnsi="Arial" w:cs="Arial"/>
              </w:rPr>
            </w:pPr>
            <w:r w:rsidRPr="003A63FB">
              <w:rPr>
                <w:rFonts w:ascii="Arial" w:hAnsi="Arial" w:cs="Arial"/>
              </w:rPr>
              <w:t>16</w:t>
            </w:r>
          </w:p>
        </w:tc>
      </w:tr>
      <w:tr w:rsidR="003A63FB" w:rsidRPr="003A63FB" w14:paraId="11CBF4FC" w14:textId="77777777" w:rsidTr="00E30EB3">
        <w:trPr>
          <w:jc w:val="center"/>
        </w:trPr>
        <w:tc>
          <w:tcPr>
            <w:tcW w:w="1181" w:type="dxa"/>
            <w:tcBorders>
              <w:top w:val="single" w:sz="6" w:space="0" w:color="000000"/>
              <w:left w:val="double" w:sz="6" w:space="0" w:color="000000"/>
              <w:bottom w:val="double" w:sz="6" w:space="0" w:color="000000"/>
              <w:right w:val="single" w:sz="6" w:space="0" w:color="000000"/>
            </w:tcBorders>
            <w:vAlign w:val="center"/>
          </w:tcPr>
          <w:p w14:paraId="2D14D480" w14:textId="77777777" w:rsidR="000900A9" w:rsidRPr="003A63FB" w:rsidRDefault="000900A9" w:rsidP="00E30EB3">
            <w:pPr>
              <w:jc w:val="center"/>
              <w:rPr>
                <w:rFonts w:ascii="Arial" w:hAnsi="Arial" w:cs="Arial"/>
              </w:rPr>
            </w:pPr>
            <w:proofErr w:type="spellStart"/>
            <w:r w:rsidRPr="003A63FB">
              <w:rPr>
                <w:rFonts w:ascii="Arial" w:hAnsi="Arial" w:cs="Arial"/>
              </w:rPr>
              <w:t>Kature</w:t>
            </w:r>
            <w:proofErr w:type="spellEnd"/>
          </w:p>
        </w:tc>
        <w:tc>
          <w:tcPr>
            <w:tcW w:w="1457" w:type="dxa"/>
            <w:tcBorders>
              <w:top w:val="single" w:sz="6" w:space="0" w:color="000000"/>
              <w:left w:val="single" w:sz="6" w:space="0" w:color="000000"/>
              <w:bottom w:val="double" w:sz="6" w:space="0" w:color="000000"/>
              <w:right w:val="single" w:sz="6" w:space="0" w:color="000000"/>
            </w:tcBorders>
            <w:vAlign w:val="center"/>
          </w:tcPr>
          <w:p w14:paraId="1328F14B" w14:textId="77777777" w:rsidR="000900A9" w:rsidRPr="003A63FB" w:rsidRDefault="000900A9" w:rsidP="00E30EB3">
            <w:pPr>
              <w:jc w:val="center"/>
              <w:rPr>
                <w:rFonts w:ascii="Arial" w:hAnsi="Arial" w:cs="Arial"/>
              </w:rPr>
            </w:pPr>
            <w:r w:rsidRPr="003A63FB">
              <w:rPr>
                <w:rFonts w:ascii="Arial" w:hAnsi="Arial" w:cs="Arial"/>
              </w:rPr>
              <w:t>95</w:t>
            </w:r>
          </w:p>
        </w:tc>
        <w:tc>
          <w:tcPr>
            <w:tcW w:w="1211" w:type="dxa"/>
            <w:tcBorders>
              <w:top w:val="single" w:sz="6" w:space="0" w:color="000000"/>
              <w:left w:val="single" w:sz="6" w:space="0" w:color="000000"/>
              <w:bottom w:val="double" w:sz="6" w:space="0" w:color="000000"/>
              <w:right w:val="single" w:sz="6" w:space="0" w:color="000000"/>
            </w:tcBorders>
            <w:vAlign w:val="center"/>
          </w:tcPr>
          <w:p w14:paraId="24BD85F7" w14:textId="77777777" w:rsidR="000900A9" w:rsidRPr="003A63FB" w:rsidRDefault="000900A9" w:rsidP="00E30EB3">
            <w:pPr>
              <w:jc w:val="center"/>
              <w:rPr>
                <w:rFonts w:ascii="Arial" w:hAnsi="Arial" w:cs="Arial"/>
              </w:rPr>
            </w:pPr>
            <w:r w:rsidRPr="003A63FB">
              <w:rPr>
                <w:rFonts w:ascii="Arial" w:hAnsi="Arial" w:cs="Arial"/>
              </w:rPr>
              <w:t>5</w:t>
            </w:r>
          </w:p>
        </w:tc>
        <w:tc>
          <w:tcPr>
            <w:tcW w:w="1349" w:type="dxa"/>
            <w:tcBorders>
              <w:top w:val="single" w:sz="6" w:space="0" w:color="000000"/>
              <w:left w:val="single" w:sz="6" w:space="0" w:color="000000"/>
              <w:bottom w:val="double" w:sz="6" w:space="0" w:color="000000"/>
              <w:right w:val="single" w:sz="6" w:space="0" w:color="000000"/>
            </w:tcBorders>
            <w:vAlign w:val="center"/>
          </w:tcPr>
          <w:p w14:paraId="15C925A8" w14:textId="77777777" w:rsidR="000900A9" w:rsidRPr="003A63FB" w:rsidRDefault="000900A9" w:rsidP="00E30EB3">
            <w:pPr>
              <w:jc w:val="center"/>
              <w:rPr>
                <w:rFonts w:ascii="Arial" w:hAnsi="Arial" w:cs="Arial"/>
              </w:rPr>
            </w:pPr>
            <w:r w:rsidRPr="003A63FB">
              <w:rPr>
                <w:rFonts w:ascii="Arial" w:hAnsi="Arial" w:cs="Arial"/>
              </w:rPr>
              <w:t>0</w:t>
            </w:r>
          </w:p>
        </w:tc>
        <w:tc>
          <w:tcPr>
            <w:tcW w:w="1211" w:type="dxa"/>
            <w:tcBorders>
              <w:top w:val="single" w:sz="6" w:space="0" w:color="000000"/>
              <w:left w:val="single" w:sz="6" w:space="0" w:color="000000"/>
              <w:bottom w:val="double" w:sz="6" w:space="0" w:color="000000"/>
              <w:right w:val="single" w:sz="6" w:space="0" w:color="000000"/>
            </w:tcBorders>
            <w:vAlign w:val="center"/>
          </w:tcPr>
          <w:p w14:paraId="60B65819" w14:textId="77777777" w:rsidR="000900A9" w:rsidRPr="003A63FB" w:rsidRDefault="000900A9" w:rsidP="00E30EB3">
            <w:pPr>
              <w:jc w:val="center"/>
              <w:rPr>
                <w:rFonts w:ascii="Arial" w:hAnsi="Arial" w:cs="Arial"/>
                <w:b/>
              </w:rPr>
            </w:pPr>
            <w:r w:rsidRPr="003A63FB">
              <w:rPr>
                <w:rFonts w:ascii="Arial" w:hAnsi="Arial" w:cs="Arial"/>
                <w:b/>
              </w:rPr>
              <w:t>0</w:t>
            </w:r>
          </w:p>
        </w:tc>
        <w:tc>
          <w:tcPr>
            <w:tcW w:w="1440" w:type="dxa"/>
            <w:tcBorders>
              <w:top w:val="single" w:sz="6" w:space="0" w:color="000000"/>
              <w:left w:val="single" w:sz="6" w:space="0" w:color="000000"/>
              <w:bottom w:val="double" w:sz="6" w:space="0" w:color="000000"/>
              <w:right w:val="single" w:sz="6" w:space="0" w:color="000000"/>
            </w:tcBorders>
            <w:vAlign w:val="center"/>
          </w:tcPr>
          <w:p w14:paraId="4E5EAE84" w14:textId="77777777" w:rsidR="000900A9" w:rsidRPr="003A63FB" w:rsidRDefault="000900A9" w:rsidP="00E30EB3">
            <w:pPr>
              <w:jc w:val="center"/>
              <w:rPr>
                <w:rFonts w:ascii="Arial" w:hAnsi="Arial" w:cs="Arial"/>
                <w:b/>
              </w:rPr>
            </w:pPr>
            <w:r w:rsidRPr="003A63FB">
              <w:rPr>
                <w:rFonts w:ascii="Arial" w:hAnsi="Arial" w:cs="Arial"/>
                <w:b/>
              </w:rPr>
              <w:t>95</w:t>
            </w:r>
          </w:p>
        </w:tc>
        <w:tc>
          <w:tcPr>
            <w:tcW w:w="1211" w:type="dxa"/>
            <w:tcBorders>
              <w:top w:val="single" w:sz="6" w:space="0" w:color="000000"/>
              <w:left w:val="single" w:sz="6" w:space="0" w:color="000000"/>
              <w:bottom w:val="double" w:sz="6" w:space="0" w:color="000000"/>
              <w:right w:val="double" w:sz="6" w:space="0" w:color="000000"/>
            </w:tcBorders>
            <w:vAlign w:val="center"/>
          </w:tcPr>
          <w:p w14:paraId="2159EC53" w14:textId="77777777" w:rsidR="000900A9" w:rsidRPr="003A63FB" w:rsidRDefault="000900A9" w:rsidP="00E30EB3">
            <w:pPr>
              <w:jc w:val="center"/>
              <w:rPr>
                <w:rFonts w:ascii="Arial" w:hAnsi="Arial" w:cs="Arial"/>
                <w:b/>
              </w:rPr>
            </w:pPr>
            <w:r w:rsidRPr="003A63FB">
              <w:rPr>
                <w:rFonts w:ascii="Arial" w:hAnsi="Arial" w:cs="Arial"/>
                <w:b/>
              </w:rPr>
              <w:t>5</w:t>
            </w:r>
          </w:p>
        </w:tc>
      </w:tr>
      <w:tr w:rsidR="003A63FB" w:rsidRPr="003A63FB" w14:paraId="6F9D7EF3" w14:textId="77777777" w:rsidTr="00E30EB3">
        <w:trPr>
          <w:jc w:val="center"/>
        </w:trPr>
        <w:tc>
          <w:tcPr>
            <w:tcW w:w="1181" w:type="dxa"/>
            <w:tcBorders>
              <w:top w:val="single" w:sz="6" w:space="0" w:color="000000"/>
              <w:left w:val="double" w:sz="6" w:space="0" w:color="000000"/>
              <w:bottom w:val="double" w:sz="6" w:space="0" w:color="000000"/>
              <w:right w:val="single" w:sz="6" w:space="0" w:color="000000"/>
            </w:tcBorders>
            <w:vAlign w:val="center"/>
          </w:tcPr>
          <w:p w14:paraId="5882304D" w14:textId="77777777" w:rsidR="000900A9" w:rsidRPr="003A63FB" w:rsidRDefault="000900A9" w:rsidP="00E30EB3">
            <w:pPr>
              <w:jc w:val="center"/>
              <w:rPr>
                <w:rFonts w:ascii="Arial" w:hAnsi="Arial" w:cs="Arial"/>
              </w:rPr>
            </w:pPr>
            <w:proofErr w:type="spellStart"/>
            <w:r w:rsidRPr="003A63FB">
              <w:rPr>
                <w:rFonts w:ascii="Arial" w:hAnsi="Arial" w:cs="Arial"/>
              </w:rPr>
              <w:t>Vinež</w:t>
            </w:r>
            <w:proofErr w:type="spellEnd"/>
          </w:p>
        </w:tc>
        <w:tc>
          <w:tcPr>
            <w:tcW w:w="1457" w:type="dxa"/>
            <w:tcBorders>
              <w:top w:val="single" w:sz="6" w:space="0" w:color="000000"/>
              <w:left w:val="single" w:sz="6" w:space="0" w:color="000000"/>
              <w:bottom w:val="double" w:sz="6" w:space="0" w:color="000000"/>
              <w:right w:val="single" w:sz="6" w:space="0" w:color="000000"/>
            </w:tcBorders>
            <w:vAlign w:val="center"/>
          </w:tcPr>
          <w:p w14:paraId="1583E220" w14:textId="77777777" w:rsidR="000900A9" w:rsidRPr="003A63FB" w:rsidRDefault="000900A9" w:rsidP="00E30EB3">
            <w:pPr>
              <w:jc w:val="center"/>
              <w:rPr>
                <w:rFonts w:ascii="Arial" w:hAnsi="Arial" w:cs="Arial"/>
              </w:rPr>
            </w:pPr>
            <w:r w:rsidRPr="003A63FB">
              <w:rPr>
                <w:rFonts w:ascii="Arial" w:hAnsi="Arial" w:cs="Arial"/>
              </w:rPr>
              <w:t>78</w:t>
            </w:r>
          </w:p>
        </w:tc>
        <w:tc>
          <w:tcPr>
            <w:tcW w:w="1211" w:type="dxa"/>
            <w:tcBorders>
              <w:top w:val="single" w:sz="6" w:space="0" w:color="000000"/>
              <w:left w:val="single" w:sz="6" w:space="0" w:color="000000"/>
              <w:bottom w:val="double" w:sz="6" w:space="0" w:color="000000"/>
              <w:right w:val="single" w:sz="6" w:space="0" w:color="000000"/>
            </w:tcBorders>
            <w:vAlign w:val="center"/>
          </w:tcPr>
          <w:p w14:paraId="7F86AB88" w14:textId="77777777" w:rsidR="000900A9" w:rsidRPr="003A63FB" w:rsidRDefault="000900A9" w:rsidP="00E30EB3">
            <w:pPr>
              <w:jc w:val="center"/>
              <w:rPr>
                <w:rFonts w:ascii="Arial" w:hAnsi="Arial" w:cs="Arial"/>
              </w:rPr>
            </w:pPr>
            <w:r w:rsidRPr="003A63FB">
              <w:rPr>
                <w:rFonts w:ascii="Arial" w:hAnsi="Arial" w:cs="Arial"/>
              </w:rPr>
              <w:t>4</w:t>
            </w:r>
          </w:p>
        </w:tc>
        <w:tc>
          <w:tcPr>
            <w:tcW w:w="1349" w:type="dxa"/>
            <w:tcBorders>
              <w:top w:val="single" w:sz="6" w:space="0" w:color="000000"/>
              <w:left w:val="single" w:sz="6" w:space="0" w:color="000000"/>
              <w:bottom w:val="double" w:sz="6" w:space="0" w:color="000000"/>
              <w:right w:val="single" w:sz="6" w:space="0" w:color="000000"/>
            </w:tcBorders>
            <w:vAlign w:val="center"/>
          </w:tcPr>
          <w:p w14:paraId="6C6F6C4D" w14:textId="77777777" w:rsidR="000900A9" w:rsidRPr="003A63FB" w:rsidRDefault="000900A9" w:rsidP="00E30EB3">
            <w:pPr>
              <w:jc w:val="center"/>
              <w:rPr>
                <w:rFonts w:ascii="Arial" w:hAnsi="Arial" w:cs="Arial"/>
              </w:rPr>
            </w:pPr>
            <w:r w:rsidRPr="003A63FB">
              <w:rPr>
                <w:rFonts w:ascii="Arial" w:hAnsi="Arial" w:cs="Arial"/>
              </w:rPr>
              <w:t>0</w:t>
            </w:r>
          </w:p>
        </w:tc>
        <w:tc>
          <w:tcPr>
            <w:tcW w:w="1211" w:type="dxa"/>
            <w:tcBorders>
              <w:top w:val="single" w:sz="6" w:space="0" w:color="000000"/>
              <w:left w:val="single" w:sz="6" w:space="0" w:color="000000"/>
              <w:bottom w:val="double" w:sz="6" w:space="0" w:color="000000"/>
              <w:right w:val="single" w:sz="6" w:space="0" w:color="000000"/>
            </w:tcBorders>
            <w:vAlign w:val="center"/>
          </w:tcPr>
          <w:p w14:paraId="099AB565" w14:textId="77777777" w:rsidR="000900A9" w:rsidRPr="003A63FB" w:rsidRDefault="000900A9" w:rsidP="00E30EB3">
            <w:pPr>
              <w:jc w:val="center"/>
              <w:rPr>
                <w:rFonts w:ascii="Arial" w:hAnsi="Arial" w:cs="Arial"/>
                <w:b/>
              </w:rPr>
            </w:pPr>
            <w:r w:rsidRPr="003A63FB">
              <w:rPr>
                <w:rFonts w:ascii="Arial" w:hAnsi="Arial" w:cs="Arial"/>
                <w:b/>
              </w:rPr>
              <w:t>0</w:t>
            </w:r>
          </w:p>
        </w:tc>
        <w:tc>
          <w:tcPr>
            <w:tcW w:w="1440" w:type="dxa"/>
            <w:tcBorders>
              <w:top w:val="single" w:sz="6" w:space="0" w:color="000000"/>
              <w:left w:val="single" w:sz="6" w:space="0" w:color="000000"/>
              <w:bottom w:val="double" w:sz="6" w:space="0" w:color="000000"/>
              <w:right w:val="single" w:sz="6" w:space="0" w:color="000000"/>
            </w:tcBorders>
            <w:vAlign w:val="center"/>
          </w:tcPr>
          <w:p w14:paraId="0F2D9B11" w14:textId="77777777" w:rsidR="000900A9" w:rsidRPr="003A63FB" w:rsidRDefault="000900A9" w:rsidP="00E30EB3">
            <w:pPr>
              <w:jc w:val="center"/>
              <w:rPr>
                <w:rFonts w:ascii="Arial" w:hAnsi="Arial" w:cs="Arial"/>
                <w:b/>
              </w:rPr>
            </w:pPr>
            <w:r w:rsidRPr="003A63FB">
              <w:rPr>
                <w:rFonts w:ascii="Arial" w:hAnsi="Arial" w:cs="Arial"/>
                <w:b/>
              </w:rPr>
              <w:t>78</w:t>
            </w:r>
          </w:p>
        </w:tc>
        <w:tc>
          <w:tcPr>
            <w:tcW w:w="1211" w:type="dxa"/>
            <w:tcBorders>
              <w:top w:val="single" w:sz="6" w:space="0" w:color="000000"/>
              <w:left w:val="single" w:sz="6" w:space="0" w:color="000000"/>
              <w:bottom w:val="double" w:sz="6" w:space="0" w:color="000000"/>
              <w:right w:val="double" w:sz="6" w:space="0" w:color="000000"/>
            </w:tcBorders>
            <w:vAlign w:val="center"/>
          </w:tcPr>
          <w:p w14:paraId="63A29791" w14:textId="77777777" w:rsidR="000900A9" w:rsidRPr="003A63FB" w:rsidRDefault="000900A9" w:rsidP="00E30EB3">
            <w:pPr>
              <w:jc w:val="center"/>
              <w:rPr>
                <w:rFonts w:ascii="Arial" w:hAnsi="Arial" w:cs="Arial"/>
                <w:b/>
              </w:rPr>
            </w:pPr>
            <w:r w:rsidRPr="003A63FB">
              <w:rPr>
                <w:rFonts w:ascii="Arial" w:hAnsi="Arial" w:cs="Arial"/>
                <w:b/>
              </w:rPr>
              <w:t>4</w:t>
            </w:r>
          </w:p>
        </w:tc>
      </w:tr>
      <w:tr w:rsidR="003A63FB" w:rsidRPr="003A63FB" w14:paraId="51CA30CB" w14:textId="77777777" w:rsidTr="00E30EB3">
        <w:trPr>
          <w:jc w:val="center"/>
        </w:trPr>
        <w:tc>
          <w:tcPr>
            <w:tcW w:w="1181" w:type="dxa"/>
            <w:tcBorders>
              <w:top w:val="single" w:sz="6" w:space="0" w:color="000000"/>
              <w:left w:val="double" w:sz="6" w:space="0" w:color="000000"/>
              <w:bottom w:val="double" w:sz="6" w:space="0" w:color="000000"/>
              <w:right w:val="single" w:sz="6" w:space="0" w:color="000000"/>
            </w:tcBorders>
            <w:vAlign w:val="center"/>
          </w:tcPr>
          <w:p w14:paraId="081C11FD" w14:textId="77777777" w:rsidR="000900A9" w:rsidRPr="003A63FB" w:rsidRDefault="000900A9" w:rsidP="00E30EB3">
            <w:pPr>
              <w:jc w:val="center"/>
              <w:rPr>
                <w:rFonts w:ascii="Arial" w:hAnsi="Arial" w:cs="Arial"/>
              </w:rPr>
            </w:pPr>
            <w:proofErr w:type="spellStart"/>
            <w:r w:rsidRPr="003A63FB">
              <w:rPr>
                <w:rFonts w:ascii="Arial" w:hAnsi="Arial" w:cs="Arial"/>
              </w:rPr>
              <w:t>Vozilići</w:t>
            </w:r>
            <w:proofErr w:type="spellEnd"/>
          </w:p>
        </w:tc>
        <w:tc>
          <w:tcPr>
            <w:tcW w:w="1457" w:type="dxa"/>
            <w:tcBorders>
              <w:top w:val="single" w:sz="6" w:space="0" w:color="000000"/>
              <w:left w:val="single" w:sz="6" w:space="0" w:color="000000"/>
              <w:bottom w:val="double" w:sz="6" w:space="0" w:color="000000"/>
              <w:right w:val="single" w:sz="6" w:space="0" w:color="000000"/>
            </w:tcBorders>
            <w:vAlign w:val="center"/>
          </w:tcPr>
          <w:p w14:paraId="37EAC4FE" w14:textId="77777777" w:rsidR="000900A9" w:rsidRPr="003A63FB" w:rsidRDefault="000900A9" w:rsidP="00E30EB3">
            <w:pPr>
              <w:jc w:val="center"/>
              <w:rPr>
                <w:rFonts w:ascii="Arial" w:hAnsi="Arial" w:cs="Arial"/>
              </w:rPr>
            </w:pPr>
            <w:r w:rsidRPr="003A63FB">
              <w:rPr>
                <w:rFonts w:ascii="Arial" w:hAnsi="Arial" w:cs="Arial"/>
              </w:rPr>
              <w:t>18</w:t>
            </w:r>
          </w:p>
        </w:tc>
        <w:tc>
          <w:tcPr>
            <w:tcW w:w="1211" w:type="dxa"/>
            <w:tcBorders>
              <w:top w:val="single" w:sz="6" w:space="0" w:color="000000"/>
              <w:left w:val="single" w:sz="6" w:space="0" w:color="000000"/>
              <w:bottom w:val="double" w:sz="6" w:space="0" w:color="000000"/>
              <w:right w:val="single" w:sz="6" w:space="0" w:color="000000"/>
            </w:tcBorders>
            <w:vAlign w:val="center"/>
          </w:tcPr>
          <w:p w14:paraId="449412F3" w14:textId="77777777" w:rsidR="000900A9" w:rsidRPr="003A63FB" w:rsidRDefault="000900A9" w:rsidP="00E30EB3">
            <w:pPr>
              <w:jc w:val="center"/>
              <w:rPr>
                <w:rFonts w:ascii="Arial" w:hAnsi="Arial" w:cs="Arial"/>
              </w:rPr>
            </w:pPr>
            <w:r w:rsidRPr="003A63FB">
              <w:rPr>
                <w:rFonts w:ascii="Arial" w:hAnsi="Arial" w:cs="Arial"/>
              </w:rPr>
              <w:t>2</w:t>
            </w:r>
          </w:p>
        </w:tc>
        <w:tc>
          <w:tcPr>
            <w:tcW w:w="1349" w:type="dxa"/>
            <w:tcBorders>
              <w:top w:val="single" w:sz="6" w:space="0" w:color="000000"/>
              <w:left w:val="single" w:sz="6" w:space="0" w:color="000000"/>
              <w:bottom w:val="double" w:sz="6" w:space="0" w:color="000000"/>
              <w:right w:val="single" w:sz="6" w:space="0" w:color="000000"/>
            </w:tcBorders>
            <w:vAlign w:val="center"/>
          </w:tcPr>
          <w:p w14:paraId="7FA7C379" w14:textId="77777777" w:rsidR="000900A9" w:rsidRPr="003A63FB" w:rsidRDefault="000900A9" w:rsidP="00E30EB3">
            <w:pPr>
              <w:jc w:val="center"/>
              <w:rPr>
                <w:rFonts w:ascii="Arial" w:hAnsi="Arial" w:cs="Arial"/>
              </w:rPr>
            </w:pPr>
            <w:r w:rsidRPr="003A63FB">
              <w:rPr>
                <w:rFonts w:ascii="Arial" w:hAnsi="Arial" w:cs="Arial"/>
              </w:rPr>
              <w:t>0</w:t>
            </w:r>
          </w:p>
        </w:tc>
        <w:tc>
          <w:tcPr>
            <w:tcW w:w="1211" w:type="dxa"/>
            <w:tcBorders>
              <w:top w:val="single" w:sz="6" w:space="0" w:color="000000"/>
              <w:left w:val="single" w:sz="6" w:space="0" w:color="000000"/>
              <w:bottom w:val="double" w:sz="6" w:space="0" w:color="000000"/>
              <w:right w:val="single" w:sz="6" w:space="0" w:color="000000"/>
            </w:tcBorders>
            <w:vAlign w:val="center"/>
          </w:tcPr>
          <w:p w14:paraId="6202F8EF" w14:textId="77777777" w:rsidR="000900A9" w:rsidRPr="003A63FB" w:rsidRDefault="000900A9" w:rsidP="00E30EB3">
            <w:pPr>
              <w:jc w:val="center"/>
              <w:rPr>
                <w:rFonts w:ascii="Arial" w:hAnsi="Arial" w:cs="Arial"/>
                <w:b/>
              </w:rPr>
            </w:pPr>
            <w:r w:rsidRPr="003A63FB">
              <w:rPr>
                <w:rFonts w:ascii="Arial" w:hAnsi="Arial" w:cs="Arial"/>
                <w:b/>
              </w:rPr>
              <w:t>0</w:t>
            </w:r>
          </w:p>
        </w:tc>
        <w:tc>
          <w:tcPr>
            <w:tcW w:w="1440" w:type="dxa"/>
            <w:tcBorders>
              <w:top w:val="single" w:sz="6" w:space="0" w:color="000000"/>
              <w:left w:val="single" w:sz="6" w:space="0" w:color="000000"/>
              <w:bottom w:val="double" w:sz="6" w:space="0" w:color="000000"/>
              <w:right w:val="single" w:sz="6" w:space="0" w:color="000000"/>
            </w:tcBorders>
            <w:vAlign w:val="center"/>
          </w:tcPr>
          <w:p w14:paraId="2714CBF5" w14:textId="77777777" w:rsidR="000900A9" w:rsidRPr="003A63FB" w:rsidRDefault="000900A9" w:rsidP="00E30EB3">
            <w:pPr>
              <w:jc w:val="center"/>
              <w:rPr>
                <w:rFonts w:ascii="Arial" w:hAnsi="Arial" w:cs="Arial"/>
                <w:b/>
              </w:rPr>
            </w:pPr>
            <w:r w:rsidRPr="003A63FB">
              <w:rPr>
                <w:rFonts w:ascii="Arial" w:hAnsi="Arial" w:cs="Arial"/>
                <w:b/>
              </w:rPr>
              <w:t>18</w:t>
            </w:r>
          </w:p>
        </w:tc>
        <w:tc>
          <w:tcPr>
            <w:tcW w:w="1211" w:type="dxa"/>
            <w:tcBorders>
              <w:top w:val="single" w:sz="6" w:space="0" w:color="000000"/>
              <w:left w:val="single" w:sz="6" w:space="0" w:color="000000"/>
              <w:bottom w:val="double" w:sz="6" w:space="0" w:color="000000"/>
              <w:right w:val="double" w:sz="6" w:space="0" w:color="000000"/>
            </w:tcBorders>
            <w:vAlign w:val="center"/>
          </w:tcPr>
          <w:p w14:paraId="63E13564" w14:textId="77777777" w:rsidR="000900A9" w:rsidRPr="003A63FB" w:rsidRDefault="000900A9" w:rsidP="00E30EB3">
            <w:pPr>
              <w:jc w:val="center"/>
              <w:rPr>
                <w:rFonts w:ascii="Arial" w:hAnsi="Arial" w:cs="Arial"/>
                <w:b/>
              </w:rPr>
            </w:pPr>
            <w:r w:rsidRPr="003A63FB">
              <w:rPr>
                <w:rFonts w:ascii="Arial" w:hAnsi="Arial" w:cs="Arial"/>
                <w:b/>
              </w:rPr>
              <w:t>2</w:t>
            </w:r>
          </w:p>
        </w:tc>
      </w:tr>
      <w:tr w:rsidR="000900A9" w:rsidRPr="003A63FB" w14:paraId="30BD9D53" w14:textId="77777777" w:rsidTr="00E30EB3">
        <w:trPr>
          <w:jc w:val="center"/>
        </w:trPr>
        <w:tc>
          <w:tcPr>
            <w:tcW w:w="1181" w:type="dxa"/>
            <w:tcBorders>
              <w:top w:val="single" w:sz="6" w:space="0" w:color="000000"/>
              <w:left w:val="double" w:sz="6" w:space="0" w:color="000000"/>
              <w:bottom w:val="double" w:sz="6" w:space="0" w:color="000000"/>
              <w:right w:val="single" w:sz="6" w:space="0" w:color="000000"/>
            </w:tcBorders>
            <w:vAlign w:val="center"/>
            <w:hideMark/>
          </w:tcPr>
          <w:p w14:paraId="54BEB210" w14:textId="77777777" w:rsidR="000900A9" w:rsidRPr="003A63FB" w:rsidRDefault="000900A9" w:rsidP="00E30EB3">
            <w:pPr>
              <w:jc w:val="center"/>
              <w:rPr>
                <w:rFonts w:ascii="Arial" w:hAnsi="Arial" w:cs="Arial"/>
                <w:b/>
              </w:rPr>
            </w:pPr>
            <w:r w:rsidRPr="003A63FB">
              <w:rPr>
                <w:rFonts w:ascii="Arial" w:hAnsi="Arial" w:cs="Arial"/>
                <w:b/>
              </w:rPr>
              <w:t>UKUPNO</w:t>
            </w:r>
          </w:p>
        </w:tc>
        <w:tc>
          <w:tcPr>
            <w:tcW w:w="1457" w:type="dxa"/>
            <w:tcBorders>
              <w:top w:val="single" w:sz="6" w:space="0" w:color="000000"/>
              <w:left w:val="single" w:sz="6" w:space="0" w:color="000000"/>
              <w:bottom w:val="double" w:sz="6" w:space="0" w:color="000000"/>
              <w:right w:val="single" w:sz="6" w:space="0" w:color="000000"/>
            </w:tcBorders>
            <w:vAlign w:val="center"/>
            <w:hideMark/>
          </w:tcPr>
          <w:p w14:paraId="32C1F33E" w14:textId="77777777" w:rsidR="000900A9" w:rsidRPr="003A63FB" w:rsidRDefault="000900A9" w:rsidP="00E30EB3">
            <w:pPr>
              <w:jc w:val="center"/>
              <w:rPr>
                <w:rFonts w:ascii="Arial" w:hAnsi="Arial" w:cs="Arial"/>
                <w:b/>
              </w:rPr>
            </w:pPr>
            <w:r w:rsidRPr="003A63FB">
              <w:rPr>
                <w:rFonts w:ascii="Arial" w:hAnsi="Arial" w:cs="Arial"/>
                <w:b/>
              </w:rPr>
              <w:t>265</w:t>
            </w:r>
          </w:p>
        </w:tc>
        <w:tc>
          <w:tcPr>
            <w:tcW w:w="1211" w:type="dxa"/>
            <w:tcBorders>
              <w:top w:val="single" w:sz="6" w:space="0" w:color="000000"/>
              <w:left w:val="single" w:sz="6" w:space="0" w:color="000000"/>
              <w:bottom w:val="double" w:sz="6" w:space="0" w:color="000000"/>
              <w:right w:val="single" w:sz="6" w:space="0" w:color="000000"/>
            </w:tcBorders>
            <w:vAlign w:val="center"/>
          </w:tcPr>
          <w:p w14:paraId="559D6CC9" w14:textId="77777777" w:rsidR="000900A9" w:rsidRPr="003A63FB" w:rsidRDefault="000900A9" w:rsidP="00E30EB3">
            <w:pPr>
              <w:jc w:val="center"/>
              <w:rPr>
                <w:rFonts w:ascii="Arial" w:hAnsi="Arial" w:cs="Arial"/>
                <w:b/>
              </w:rPr>
            </w:pPr>
            <w:r w:rsidRPr="003A63FB">
              <w:rPr>
                <w:rFonts w:ascii="Arial" w:hAnsi="Arial" w:cs="Arial"/>
                <w:b/>
              </w:rPr>
              <w:t>15</w:t>
            </w:r>
          </w:p>
        </w:tc>
        <w:tc>
          <w:tcPr>
            <w:tcW w:w="1349" w:type="dxa"/>
            <w:tcBorders>
              <w:top w:val="single" w:sz="6" w:space="0" w:color="000000"/>
              <w:left w:val="single" w:sz="6" w:space="0" w:color="000000"/>
              <w:bottom w:val="double" w:sz="6" w:space="0" w:color="000000"/>
              <w:right w:val="single" w:sz="6" w:space="0" w:color="000000"/>
            </w:tcBorders>
            <w:vAlign w:val="center"/>
            <w:hideMark/>
          </w:tcPr>
          <w:p w14:paraId="13633E01" w14:textId="77777777" w:rsidR="000900A9" w:rsidRPr="003A63FB" w:rsidRDefault="000900A9" w:rsidP="00E30EB3">
            <w:pPr>
              <w:jc w:val="center"/>
              <w:rPr>
                <w:rFonts w:ascii="Arial" w:hAnsi="Arial" w:cs="Arial"/>
                <w:b/>
              </w:rPr>
            </w:pPr>
            <w:r w:rsidRPr="003A63FB">
              <w:rPr>
                <w:rFonts w:ascii="Arial" w:hAnsi="Arial" w:cs="Arial"/>
                <w:b/>
              </w:rPr>
              <w:t>255</w:t>
            </w:r>
          </w:p>
        </w:tc>
        <w:tc>
          <w:tcPr>
            <w:tcW w:w="1211" w:type="dxa"/>
            <w:tcBorders>
              <w:top w:val="single" w:sz="6" w:space="0" w:color="000000"/>
              <w:left w:val="single" w:sz="6" w:space="0" w:color="000000"/>
              <w:bottom w:val="double" w:sz="6" w:space="0" w:color="000000"/>
              <w:right w:val="single" w:sz="6" w:space="0" w:color="000000"/>
            </w:tcBorders>
            <w:vAlign w:val="center"/>
            <w:hideMark/>
          </w:tcPr>
          <w:p w14:paraId="614E5DD0" w14:textId="77777777" w:rsidR="000900A9" w:rsidRPr="003A63FB" w:rsidRDefault="000900A9" w:rsidP="00E30EB3">
            <w:pPr>
              <w:jc w:val="center"/>
              <w:rPr>
                <w:rFonts w:ascii="Arial" w:hAnsi="Arial" w:cs="Arial"/>
                <w:b/>
              </w:rPr>
            </w:pPr>
            <w:r w:rsidRPr="003A63FB">
              <w:rPr>
                <w:rFonts w:ascii="Arial" w:hAnsi="Arial" w:cs="Arial"/>
                <w:b/>
              </w:rPr>
              <w:t>12</w:t>
            </w:r>
          </w:p>
        </w:tc>
        <w:tc>
          <w:tcPr>
            <w:tcW w:w="1440" w:type="dxa"/>
            <w:tcBorders>
              <w:top w:val="single" w:sz="6" w:space="0" w:color="000000"/>
              <w:left w:val="single" w:sz="6" w:space="0" w:color="000000"/>
              <w:bottom w:val="double" w:sz="6" w:space="0" w:color="000000"/>
              <w:right w:val="single" w:sz="6" w:space="0" w:color="000000"/>
            </w:tcBorders>
            <w:vAlign w:val="center"/>
          </w:tcPr>
          <w:p w14:paraId="1671F046" w14:textId="77777777" w:rsidR="000900A9" w:rsidRPr="003A63FB" w:rsidRDefault="000900A9" w:rsidP="00E30EB3">
            <w:pPr>
              <w:jc w:val="center"/>
              <w:rPr>
                <w:rFonts w:ascii="Arial" w:hAnsi="Arial" w:cs="Arial"/>
                <w:b/>
              </w:rPr>
            </w:pPr>
            <w:r w:rsidRPr="003A63FB">
              <w:rPr>
                <w:rFonts w:ascii="Arial" w:hAnsi="Arial" w:cs="Arial"/>
                <w:b/>
              </w:rPr>
              <w:t>520</w:t>
            </w:r>
          </w:p>
        </w:tc>
        <w:tc>
          <w:tcPr>
            <w:tcW w:w="1211" w:type="dxa"/>
            <w:tcBorders>
              <w:top w:val="single" w:sz="6" w:space="0" w:color="000000"/>
              <w:left w:val="single" w:sz="6" w:space="0" w:color="000000"/>
              <w:bottom w:val="double" w:sz="6" w:space="0" w:color="000000"/>
              <w:right w:val="double" w:sz="6" w:space="0" w:color="000000"/>
            </w:tcBorders>
            <w:vAlign w:val="center"/>
            <w:hideMark/>
          </w:tcPr>
          <w:p w14:paraId="2C1B5CA3" w14:textId="77777777" w:rsidR="000900A9" w:rsidRPr="003A63FB" w:rsidRDefault="000900A9" w:rsidP="00E30EB3">
            <w:pPr>
              <w:jc w:val="center"/>
              <w:rPr>
                <w:rFonts w:ascii="Arial" w:hAnsi="Arial" w:cs="Arial"/>
                <w:b/>
              </w:rPr>
            </w:pPr>
            <w:r w:rsidRPr="003A63FB">
              <w:rPr>
                <w:rFonts w:ascii="Arial" w:hAnsi="Arial" w:cs="Arial"/>
                <w:b/>
              </w:rPr>
              <w:t>27</w:t>
            </w:r>
          </w:p>
        </w:tc>
      </w:tr>
    </w:tbl>
    <w:p w14:paraId="75495742" w14:textId="77777777" w:rsidR="000900A9" w:rsidRPr="003A63FB" w:rsidRDefault="000900A9" w:rsidP="000900A9">
      <w:pPr>
        <w:jc w:val="both"/>
        <w:rPr>
          <w:rFonts w:ascii="Arial" w:hAnsi="Arial" w:cs="Arial"/>
        </w:rPr>
      </w:pPr>
    </w:p>
    <w:p w14:paraId="19A58494" w14:textId="77777777" w:rsidR="000900A9" w:rsidRPr="003A63FB" w:rsidRDefault="000900A9" w:rsidP="000900A9">
      <w:pPr>
        <w:spacing w:after="0"/>
        <w:jc w:val="both"/>
        <w:rPr>
          <w:rFonts w:ascii="Arial" w:hAnsi="Arial" w:cs="Arial"/>
        </w:rPr>
      </w:pPr>
      <w:r w:rsidRPr="003A63FB">
        <w:rPr>
          <w:rFonts w:ascii="Arial" w:hAnsi="Arial" w:cs="Arial"/>
        </w:rPr>
        <w:t xml:space="preserve">Pravilnikom o unutarnjoj organizaciji i sistematizaciji radnih mjesta predviđeno je 75 zaposlenika. U  šk. god.  2021/22.god. zaposleno je je 76 zaposlenika. Za 65 djelatnika plaće financira MZO odnosno  obračun plaće se vrši u Centralnom obračunu plaća - COP-u, 8 djelatnika u produženom boravku ( sedam djelatnika financirano je temeljem sklopljenog Ugovora između Grada Labina, Općine Raša i Škole) te 3 pomoćnika u nastavi  iz projekta „Ravnomjerna socijalna i obrazovna inkluzija učenika </w:t>
      </w:r>
      <w:proofErr w:type="spellStart"/>
      <w:r w:rsidRPr="003A63FB">
        <w:rPr>
          <w:rFonts w:ascii="Arial" w:hAnsi="Arial" w:cs="Arial"/>
        </w:rPr>
        <w:t>steškoćama</w:t>
      </w:r>
      <w:proofErr w:type="spellEnd"/>
      <w:r w:rsidRPr="003A63FB">
        <w:rPr>
          <w:rFonts w:ascii="Arial" w:hAnsi="Arial" w:cs="Arial"/>
        </w:rPr>
        <w:t xml:space="preserve"> u razvoju (RAST)“ čiji je nositelj projekta Grad Labin.</w:t>
      </w:r>
    </w:p>
    <w:p w14:paraId="7DDBD025" w14:textId="77777777" w:rsidR="000900A9" w:rsidRPr="003A63FB" w:rsidRDefault="000900A9" w:rsidP="000900A9">
      <w:pPr>
        <w:spacing w:after="0"/>
        <w:jc w:val="both"/>
        <w:rPr>
          <w:rFonts w:ascii="Arial" w:hAnsi="Arial" w:cs="Arial"/>
        </w:rPr>
      </w:pPr>
      <w:r w:rsidRPr="003A63FB">
        <w:rPr>
          <w:rFonts w:ascii="Arial" w:hAnsi="Arial" w:cs="Arial"/>
        </w:rPr>
        <w:t>Na zamjeni za dugogodišnje bolovanje zaposlena su dva zaposlenika preko MZO.</w:t>
      </w:r>
    </w:p>
    <w:p w14:paraId="74CD05FD" w14:textId="77777777" w:rsidR="000900A9" w:rsidRPr="003A63FB" w:rsidRDefault="000900A9" w:rsidP="000900A9">
      <w:pPr>
        <w:spacing w:after="0"/>
        <w:jc w:val="both"/>
        <w:rPr>
          <w:rFonts w:ascii="Arial" w:hAnsi="Arial" w:cs="Arial"/>
        </w:rPr>
      </w:pPr>
      <w:r w:rsidRPr="003A63FB">
        <w:rPr>
          <w:rFonts w:ascii="Arial" w:hAnsi="Arial" w:cs="Arial"/>
        </w:rPr>
        <w:t>Prosječan broj zaposlenih na temelju sati rada iznosio je 68, a od tog broja  8  je zaposleno u produženom boravku i 3 na radnom mjestu pomoćnika u nastavi.</w:t>
      </w:r>
    </w:p>
    <w:p w14:paraId="786BA023" w14:textId="77777777" w:rsidR="000900A9" w:rsidRPr="003A63FB" w:rsidRDefault="000900A9" w:rsidP="000900A9">
      <w:pPr>
        <w:spacing w:after="0"/>
        <w:jc w:val="both"/>
        <w:rPr>
          <w:rFonts w:ascii="Arial" w:hAnsi="Arial" w:cs="Arial"/>
        </w:rPr>
      </w:pPr>
    </w:p>
    <w:p w14:paraId="53EB47D7" w14:textId="77777777" w:rsidR="000900A9" w:rsidRPr="003A63FB" w:rsidRDefault="000900A9" w:rsidP="000900A9">
      <w:pPr>
        <w:spacing w:after="0"/>
        <w:jc w:val="both"/>
        <w:rPr>
          <w:rFonts w:ascii="Arial" w:hAnsi="Arial" w:cs="Arial"/>
        </w:rPr>
      </w:pPr>
    </w:p>
    <w:p w14:paraId="042FD6F4" w14:textId="77777777" w:rsidR="000900A9" w:rsidRPr="003A63FB" w:rsidRDefault="000900A9" w:rsidP="000900A9">
      <w:pPr>
        <w:spacing w:after="0"/>
        <w:jc w:val="both"/>
        <w:rPr>
          <w:rFonts w:ascii="Arial" w:hAnsi="Arial" w:cs="Arial"/>
        </w:rPr>
      </w:pPr>
    </w:p>
    <w:p w14:paraId="3A560BEF" w14:textId="77777777" w:rsidR="000900A9" w:rsidRPr="003A63FB" w:rsidRDefault="000900A9" w:rsidP="000900A9">
      <w:pPr>
        <w:spacing w:after="0"/>
        <w:jc w:val="both"/>
        <w:rPr>
          <w:rFonts w:ascii="Arial" w:hAnsi="Arial" w:cs="Arial"/>
        </w:rPr>
      </w:pPr>
    </w:p>
    <w:p w14:paraId="121499A2" w14:textId="77777777" w:rsidR="000900A9" w:rsidRPr="003A63FB" w:rsidRDefault="000900A9" w:rsidP="000900A9">
      <w:pPr>
        <w:spacing w:after="0"/>
        <w:jc w:val="both"/>
        <w:rPr>
          <w:rFonts w:ascii="Arial" w:hAnsi="Arial" w:cs="Arial"/>
        </w:rPr>
      </w:pPr>
    </w:p>
    <w:p w14:paraId="3B568C1B" w14:textId="77777777" w:rsidR="000900A9" w:rsidRPr="003A63FB" w:rsidRDefault="000900A9" w:rsidP="000900A9">
      <w:pPr>
        <w:spacing w:after="0"/>
        <w:jc w:val="both"/>
        <w:rPr>
          <w:rFonts w:ascii="Arial" w:hAnsi="Arial" w:cs="Arial"/>
        </w:rPr>
      </w:pPr>
    </w:p>
    <w:p w14:paraId="0249C0C1" w14:textId="77777777" w:rsidR="000900A9" w:rsidRPr="003A63FB" w:rsidRDefault="000900A9" w:rsidP="000900A9">
      <w:pPr>
        <w:spacing w:after="0"/>
        <w:jc w:val="both"/>
        <w:rPr>
          <w:rFonts w:ascii="Arial" w:hAnsi="Arial" w:cs="Arial"/>
        </w:rPr>
      </w:pPr>
    </w:p>
    <w:p w14:paraId="62745087" w14:textId="77777777" w:rsidR="000900A9" w:rsidRPr="003A63FB" w:rsidRDefault="000900A9" w:rsidP="000900A9">
      <w:pPr>
        <w:spacing w:after="0"/>
        <w:jc w:val="both"/>
        <w:rPr>
          <w:rFonts w:ascii="Arial" w:hAnsi="Arial" w:cs="Arial"/>
        </w:rPr>
      </w:pPr>
    </w:p>
    <w:p w14:paraId="23422F87" w14:textId="77777777" w:rsidR="000900A9" w:rsidRPr="003A63FB" w:rsidRDefault="000900A9" w:rsidP="000900A9">
      <w:pPr>
        <w:spacing w:after="0"/>
        <w:jc w:val="both"/>
        <w:rPr>
          <w:rFonts w:ascii="Arial" w:hAnsi="Arial" w:cs="Arial"/>
        </w:rPr>
      </w:pPr>
    </w:p>
    <w:p w14:paraId="3D26086A" w14:textId="77777777" w:rsidR="000900A9" w:rsidRPr="003A63FB" w:rsidRDefault="000900A9" w:rsidP="000900A9">
      <w:pPr>
        <w:spacing w:after="0"/>
        <w:jc w:val="both"/>
        <w:rPr>
          <w:rFonts w:ascii="Arial" w:hAnsi="Arial" w:cs="Arial"/>
        </w:rPr>
      </w:pPr>
    </w:p>
    <w:p w14:paraId="771D9116" w14:textId="77777777" w:rsidR="000900A9" w:rsidRPr="003A63FB" w:rsidRDefault="000900A9" w:rsidP="000900A9">
      <w:pPr>
        <w:spacing w:after="0"/>
        <w:jc w:val="both"/>
        <w:rPr>
          <w:rFonts w:ascii="Arial" w:hAnsi="Arial" w:cs="Arial"/>
        </w:rPr>
      </w:pPr>
    </w:p>
    <w:p w14:paraId="4453FD3E" w14:textId="77777777" w:rsidR="000900A9" w:rsidRPr="003A63FB" w:rsidRDefault="000900A9" w:rsidP="000900A9">
      <w:pPr>
        <w:jc w:val="both"/>
        <w:rPr>
          <w:rFonts w:ascii="Arial" w:hAnsi="Arial" w:cs="Arial"/>
        </w:rPr>
      </w:pPr>
    </w:p>
    <w:p w14:paraId="6526FDED" w14:textId="77777777" w:rsidR="000900A9" w:rsidRPr="003A63FB" w:rsidRDefault="000900A9" w:rsidP="000900A9">
      <w:pPr>
        <w:keepNext/>
        <w:keepLines/>
        <w:spacing w:before="200"/>
        <w:jc w:val="both"/>
        <w:outlineLvl w:val="1"/>
        <w:rPr>
          <w:rFonts w:ascii="Arial" w:hAnsi="Arial" w:cs="Arial"/>
          <w:b/>
          <w:bCs/>
        </w:rPr>
      </w:pPr>
      <w:r w:rsidRPr="003A63FB">
        <w:rPr>
          <w:rFonts w:ascii="Arial" w:hAnsi="Arial" w:cs="Arial"/>
          <w:b/>
          <w:bCs/>
        </w:rPr>
        <w:lastRenderedPageBreak/>
        <w:t>Tabelarni pregled realiziranih prihoda i primitaka, rashoda i izdataka, te rezultata poslovanja prema izvorima financiranja u izvještajnom razdoblju sa prenesenim viškovima/manjkovima iz 2021.godine:</w:t>
      </w:r>
    </w:p>
    <w:p w14:paraId="23E8551A" w14:textId="77777777" w:rsidR="000900A9" w:rsidRPr="003A63FB" w:rsidRDefault="000900A9" w:rsidP="000900A9">
      <w:pPr>
        <w:keepNext/>
        <w:keepLines/>
        <w:spacing w:before="200"/>
        <w:jc w:val="both"/>
        <w:outlineLvl w:val="1"/>
        <w:rPr>
          <w:rFonts w:ascii="Arial" w:hAnsi="Arial" w:cs="Arial"/>
          <w:b/>
          <w:bCs/>
        </w:rPr>
      </w:pP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2"/>
        <w:gridCol w:w="1417"/>
        <w:gridCol w:w="1843"/>
        <w:gridCol w:w="1702"/>
        <w:gridCol w:w="1558"/>
        <w:gridCol w:w="1758"/>
      </w:tblGrid>
      <w:tr w:rsidR="003A63FB" w:rsidRPr="003A63FB" w14:paraId="52BBF393" w14:textId="77777777" w:rsidTr="00E30EB3">
        <w:trPr>
          <w:trHeight w:val="1426"/>
          <w:jc w:val="center"/>
        </w:trPr>
        <w:tc>
          <w:tcPr>
            <w:tcW w:w="2042" w:type="dxa"/>
            <w:tcBorders>
              <w:top w:val="single" w:sz="4" w:space="0" w:color="auto"/>
              <w:left w:val="single" w:sz="4" w:space="0" w:color="auto"/>
              <w:bottom w:val="single" w:sz="4" w:space="0" w:color="auto"/>
              <w:right w:val="single" w:sz="4" w:space="0" w:color="auto"/>
            </w:tcBorders>
            <w:vAlign w:val="center"/>
            <w:hideMark/>
          </w:tcPr>
          <w:p w14:paraId="23157E6B" w14:textId="77777777" w:rsidR="000900A9" w:rsidRPr="003A63FB" w:rsidRDefault="000900A9" w:rsidP="00E30EB3">
            <w:pPr>
              <w:jc w:val="center"/>
              <w:rPr>
                <w:rFonts w:ascii="Arial" w:hAnsi="Arial" w:cs="Arial"/>
                <w:b/>
                <w:sz w:val="20"/>
                <w:szCs w:val="20"/>
              </w:rPr>
            </w:pPr>
            <w:r w:rsidRPr="003A63FB">
              <w:rPr>
                <w:rFonts w:ascii="Arial" w:hAnsi="Arial" w:cs="Arial"/>
                <w:b/>
                <w:sz w:val="20"/>
                <w:szCs w:val="20"/>
              </w:rPr>
              <w:t>NAZIV IZVORA PRIHODA</w:t>
            </w:r>
          </w:p>
        </w:tc>
        <w:tc>
          <w:tcPr>
            <w:tcW w:w="1417" w:type="dxa"/>
            <w:tcBorders>
              <w:top w:val="single" w:sz="4" w:space="0" w:color="auto"/>
              <w:left w:val="single" w:sz="4" w:space="0" w:color="auto"/>
              <w:bottom w:val="single" w:sz="4" w:space="0" w:color="auto"/>
              <w:right w:val="single" w:sz="4" w:space="0" w:color="auto"/>
            </w:tcBorders>
            <w:vAlign w:val="center"/>
          </w:tcPr>
          <w:p w14:paraId="0A9F9CA6" w14:textId="77777777" w:rsidR="000900A9" w:rsidRPr="003A63FB" w:rsidRDefault="000900A9" w:rsidP="00E30EB3">
            <w:pPr>
              <w:jc w:val="center"/>
              <w:rPr>
                <w:rFonts w:ascii="Arial" w:hAnsi="Arial" w:cs="Arial"/>
                <w:b/>
                <w:sz w:val="20"/>
                <w:szCs w:val="20"/>
              </w:rPr>
            </w:pPr>
          </w:p>
          <w:p w14:paraId="2849549D" w14:textId="77777777" w:rsidR="000900A9" w:rsidRPr="003A63FB" w:rsidRDefault="000900A9" w:rsidP="00E30EB3">
            <w:pPr>
              <w:jc w:val="center"/>
              <w:rPr>
                <w:rFonts w:ascii="Arial" w:hAnsi="Arial" w:cs="Arial"/>
                <w:b/>
                <w:sz w:val="20"/>
                <w:szCs w:val="20"/>
              </w:rPr>
            </w:pPr>
            <w:r w:rsidRPr="003A63FB">
              <w:rPr>
                <w:rFonts w:ascii="Arial" w:hAnsi="Arial" w:cs="Arial"/>
                <w:b/>
                <w:sz w:val="20"/>
                <w:szCs w:val="20"/>
              </w:rPr>
              <w:t>IZVOR</w:t>
            </w:r>
          </w:p>
        </w:tc>
        <w:tc>
          <w:tcPr>
            <w:tcW w:w="1843" w:type="dxa"/>
            <w:tcBorders>
              <w:top w:val="single" w:sz="4" w:space="0" w:color="auto"/>
              <w:left w:val="single" w:sz="4" w:space="0" w:color="auto"/>
              <w:bottom w:val="single" w:sz="4" w:space="0" w:color="auto"/>
              <w:right w:val="single" w:sz="4" w:space="0" w:color="auto"/>
            </w:tcBorders>
          </w:tcPr>
          <w:p w14:paraId="203FC961" w14:textId="77777777" w:rsidR="000900A9" w:rsidRPr="003A63FB" w:rsidRDefault="000900A9" w:rsidP="00E30EB3">
            <w:pPr>
              <w:jc w:val="center"/>
              <w:rPr>
                <w:rFonts w:ascii="Arial" w:hAnsi="Arial" w:cs="Arial"/>
                <w:b/>
                <w:sz w:val="20"/>
                <w:szCs w:val="20"/>
              </w:rPr>
            </w:pPr>
          </w:p>
          <w:p w14:paraId="4A1D4682" w14:textId="77777777" w:rsidR="000900A9" w:rsidRPr="003A63FB" w:rsidRDefault="000900A9" w:rsidP="00E30EB3">
            <w:pPr>
              <w:jc w:val="center"/>
              <w:rPr>
                <w:rFonts w:ascii="Arial" w:hAnsi="Arial" w:cs="Arial"/>
                <w:b/>
                <w:sz w:val="20"/>
                <w:szCs w:val="20"/>
              </w:rPr>
            </w:pPr>
            <w:r w:rsidRPr="003A63FB">
              <w:rPr>
                <w:rFonts w:ascii="Arial" w:hAnsi="Arial" w:cs="Arial"/>
                <w:b/>
                <w:sz w:val="20"/>
                <w:szCs w:val="20"/>
              </w:rPr>
              <w:t>VIŠAK/MANJAK 2021.</w:t>
            </w:r>
          </w:p>
        </w:tc>
        <w:tc>
          <w:tcPr>
            <w:tcW w:w="1702" w:type="dxa"/>
            <w:tcBorders>
              <w:top w:val="single" w:sz="4" w:space="0" w:color="auto"/>
              <w:left w:val="single" w:sz="4" w:space="0" w:color="auto"/>
              <w:bottom w:val="single" w:sz="4" w:space="0" w:color="auto"/>
              <w:right w:val="single" w:sz="4" w:space="0" w:color="auto"/>
            </w:tcBorders>
            <w:vAlign w:val="center"/>
          </w:tcPr>
          <w:p w14:paraId="6026D2E0" w14:textId="77777777" w:rsidR="000900A9" w:rsidRPr="003A63FB" w:rsidRDefault="000900A9" w:rsidP="00E30EB3">
            <w:pPr>
              <w:jc w:val="center"/>
              <w:rPr>
                <w:rFonts w:ascii="Arial" w:hAnsi="Arial" w:cs="Arial"/>
                <w:b/>
                <w:sz w:val="20"/>
                <w:szCs w:val="20"/>
              </w:rPr>
            </w:pPr>
          </w:p>
          <w:p w14:paraId="4C74B98F" w14:textId="77777777" w:rsidR="000900A9" w:rsidRPr="003A63FB" w:rsidRDefault="000900A9" w:rsidP="00E30EB3">
            <w:pPr>
              <w:jc w:val="center"/>
              <w:rPr>
                <w:rFonts w:ascii="Arial" w:hAnsi="Arial" w:cs="Arial"/>
                <w:b/>
                <w:sz w:val="20"/>
                <w:szCs w:val="20"/>
              </w:rPr>
            </w:pPr>
            <w:r w:rsidRPr="003A63FB">
              <w:rPr>
                <w:rFonts w:ascii="Arial" w:hAnsi="Arial" w:cs="Arial"/>
                <w:b/>
                <w:sz w:val="20"/>
                <w:szCs w:val="20"/>
              </w:rPr>
              <w:t xml:space="preserve">REALIZIRANI PRIHODI </w:t>
            </w:r>
          </w:p>
          <w:p w14:paraId="34FF8927" w14:textId="77777777" w:rsidR="000900A9" w:rsidRPr="003A63FB" w:rsidRDefault="000900A9" w:rsidP="00E30EB3">
            <w:pPr>
              <w:rPr>
                <w:rFonts w:ascii="Arial" w:hAnsi="Arial" w:cs="Arial"/>
                <w:b/>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4A3D6DB7" w14:textId="77777777" w:rsidR="000900A9" w:rsidRPr="003A63FB" w:rsidRDefault="000900A9" w:rsidP="00E30EB3">
            <w:pPr>
              <w:rPr>
                <w:rFonts w:ascii="Arial" w:hAnsi="Arial" w:cs="Arial"/>
                <w:b/>
                <w:sz w:val="20"/>
                <w:szCs w:val="20"/>
              </w:rPr>
            </w:pPr>
            <w:r w:rsidRPr="003A63FB">
              <w:rPr>
                <w:rFonts w:ascii="Arial" w:hAnsi="Arial" w:cs="Arial"/>
                <w:b/>
                <w:sz w:val="20"/>
                <w:szCs w:val="20"/>
              </w:rPr>
              <w:t>REALIZIRANI RASHODI</w:t>
            </w:r>
          </w:p>
        </w:tc>
        <w:tc>
          <w:tcPr>
            <w:tcW w:w="1758" w:type="dxa"/>
            <w:tcBorders>
              <w:top w:val="single" w:sz="4" w:space="0" w:color="auto"/>
              <w:left w:val="single" w:sz="4" w:space="0" w:color="auto"/>
              <w:bottom w:val="single" w:sz="4" w:space="0" w:color="auto"/>
              <w:right w:val="single" w:sz="4" w:space="0" w:color="auto"/>
            </w:tcBorders>
            <w:vAlign w:val="center"/>
          </w:tcPr>
          <w:p w14:paraId="31A6E970" w14:textId="77777777" w:rsidR="000900A9" w:rsidRPr="003A63FB" w:rsidRDefault="000900A9" w:rsidP="00E30EB3">
            <w:pPr>
              <w:jc w:val="center"/>
              <w:rPr>
                <w:rFonts w:ascii="Arial" w:hAnsi="Arial" w:cs="Arial"/>
                <w:b/>
                <w:sz w:val="20"/>
                <w:szCs w:val="20"/>
              </w:rPr>
            </w:pPr>
          </w:p>
          <w:p w14:paraId="6B562D00" w14:textId="77777777" w:rsidR="000900A9" w:rsidRPr="003A63FB" w:rsidRDefault="000900A9" w:rsidP="00E30EB3">
            <w:pPr>
              <w:rPr>
                <w:rFonts w:ascii="Arial" w:hAnsi="Arial" w:cs="Arial"/>
                <w:b/>
                <w:sz w:val="20"/>
                <w:szCs w:val="20"/>
              </w:rPr>
            </w:pPr>
            <w:r w:rsidRPr="003A63FB">
              <w:rPr>
                <w:rFonts w:ascii="Arial" w:hAnsi="Arial" w:cs="Arial"/>
                <w:b/>
                <w:sz w:val="20"/>
                <w:szCs w:val="20"/>
              </w:rPr>
              <w:t>VIŠAK/MANJAK 30.06.2022.</w:t>
            </w:r>
          </w:p>
          <w:p w14:paraId="6409457F" w14:textId="77777777" w:rsidR="000900A9" w:rsidRPr="003A63FB" w:rsidRDefault="000900A9" w:rsidP="00E30EB3">
            <w:pPr>
              <w:jc w:val="center"/>
              <w:rPr>
                <w:rFonts w:ascii="Arial" w:hAnsi="Arial" w:cs="Arial"/>
                <w:b/>
                <w:sz w:val="20"/>
                <w:szCs w:val="20"/>
              </w:rPr>
            </w:pPr>
            <w:r w:rsidRPr="003A63FB">
              <w:rPr>
                <w:rFonts w:ascii="Arial" w:hAnsi="Arial" w:cs="Arial"/>
                <w:b/>
                <w:sz w:val="20"/>
                <w:szCs w:val="20"/>
              </w:rPr>
              <w:t>(3+4-5)</w:t>
            </w:r>
          </w:p>
        </w:tc>
      </w:tr>
      <w:tr w:rsidR="003A63FB" w:rsidRPr="003A63FB" w14:paraId="02D3A94D" w14:textId="77777777" w:rsidTr="00E30EB3">
        <w:trPr>
          <w:trHeight w:val="371"/>
          <w:jc w:val="center"/>
        </w:trPr>
        <w:tc>
          <w:tcPr>
            <w:tcW w:w="2042" w:type="dxa"/>
            <w:tcBorders>
              <w:top w:val="single" w:sz="4" w:space="0" w:color="auto"/>
              <w:left w:val="single" w:sz="4" w:space="0" w:color="auto"/>
              <w:bottom w:val="single" w:sz="4" w:space="0" w:color="auto"/>
              <w:right w:val="single" w:sz="4" w:space="0" w:color="auto"/>
            </w:tcBorders>
            <w:vAlign w:val="center"/>
            <w:hideMark/>
          </w:tcPr>
          <w:p w14:paraId="0F7C3176" w14:textId="77777777" w:rsidR="000900A9" w:rsidRPr="003A63FB" w:rsidRDefault="000900A9" w:rsidP="00E30EB3">
            <w:pPr>
              <w:spacing w:after="0"/>
              <w:jc w:val="center"/>
              <w:rPr>
                <w:rFonts w:ascii="Arial" w:hAnsi="Arial" w:cs="Arial"/>
                <w:b/>
                <w:sz w:val="20"/>
                <w:szCs w:val="20"/>
              </w:rPr>
            </w:pPr>
            <w:r w:rsidRPr="003A63FB">
              <w:rPr>
                <w:rFonts w:ascii="Arial" w:hAnsi="Arial" w:cs="Arial"/>
                <w:b/>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82344A" w14:textId="77777777" w:rsidR="000900A9" w:rsidRPr="003A63FB" w:rsidRDefault="000900A9" w:rsidP="00E30EB3">
            <w:pPr>
              <w:spacing w:after="0"/>
              <w:jc w:val="center"/>
              <w:rPr>
                <w:rFonts w:ascii="Arial" w:hAnsi="Arial" w:cs="Arial"/>
                <w:b/>
                <w:sz w:val="20"/>
                <w:szCs w:val="20"/>
              </w:rPr>
            </w:pPr>
            <w:r w:rsidRPr="003A63FB">
              <w:rPr>
                <w:rFonts w:ascii="Arial" w:hAnsi="Arial" w:cs="Arial"/>
                <w:b/>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14:paraId="601CCC1A" w14:textId="77777777" w:rsidR="000900A9" w:rsidRPr="003A63FB" w:rsidRDefault="000900A9" w:rsidP="00E30EB3">
            <w:pPr>
              <w:rPr>
                <w:rFonts w:ascii="Arial" w:hAnsi="Arial" w:cs="Arial"/>
                <w:b/>
                <w:sz w:val="20"/>
                <w:szCs w:val="20"/>
              </w:rPr>
            </w:pPr>
            <w:r w:rsidRPr="003A63FB">
              <w:rPr>
                <w:rFonts w:ascii="Arial" w:hAnsi="Arial" w:cs="Arial"/>
                <w:b/>
                <w:sz w:val="20"/>
                <w:szCs w:val="20"/>
              </w:rPr>
              <w:t xml:space="preserve">        3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BCEFDC0" w14:textId="77777777" w:rsidR="000900A9" w:rsidRPr="003A63FB" w:rsidRDefault="000900A9" w:rsidP="00E30EB3">
            <w:pPr>
              <w:spacing w:after="0"/>
              <w:jc w:val="center"/>
              <w:rPr>
                <w:rFonts w:ascii="Arial" w:hAnsi="Arial" w:cs="Arial"/>
                <w:b/>
                <w:sz w:val="20"/>
                <w:szCs w:val="20"/>
              </w:rPr>
            </w:pPr>
            <w:r w:rsidRPr="003A63FB">
              <w:rPr>
                <w:rFonts w:ascii="Arial" w:hAnsi="Arial" w:cs="Arial"/>
                <w:b/>
                <w:sz w:val="20"/>
                <w:szCs w:val="20"/>
              </w:rPr>
              <w:t>4</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EE995B3" w14:textId="77777777" w:rsidR="000900A9" w:rsidRPr="003A63FB" w:rsidRDefault="000900A9" w:rsidP="00E30EB3">
            <w:pPr>
              <w:spacing w:after="0"/>
              <w:jc w:val="center"/>
              <w:rPr>
                <w:rFonts w:ascii="Arial" w:hAnsi="Arial" w:cs="Arial"/>
                <w:b/>
                <w:sz w:val="20"/>
                <w:szCs w:val="20"/>
              </w:rPr>
            </w:pPr>
            <w:r w:rsidRPr="003A63FB">
              <w:rPr>
                <w:rFonts w:ascii="Arial" w:hAnsi="Arial" w:cs="Arial"/>
                <w:b/>
                <w:sz w:val="20"/>
                <w:szCs w:val="20"/>
              </w:rPr>
              <w:t>5</w:t>
            </w:r>
          </w:p>
        </w:tc>
        <w:tc>
          <w:tcPr>
            <w:tcW w:w="1758" w:type="dxa"/>
            <w:tcBorders>
              <w:top w:val="single" w:sz="4" w:space="0" w:color="auto"/>
              <w:left w:val="single" w:sz="4" w:space="0" w:color="auto"/>
              <w:bottom w:val="single" w:sz="4" w:space="0" w:color="auto"/>
              <w:right w:val="single" w:sz="4" w:space="0" w:color="auto"/>
            </w:tcBorders>
            <w:vAlign w:val="center"/>
            <w:hideMark/>
          </w:tcPr>
          <w:p w14:paraId="4220E3E5" w14:textId="77777777" w:rsidR="000900A9" w:rsidRPr="003A63FB" w:rsidRDefault="000900A9" w:rsidP="00E30EB3">
            <w:pPr>
              <w:spacing w:after="0"/>
              <w:jc w:val="center"/>
              <w:rPr>
                <w:rFonts w:ascii="Arial" w:hAnsi="Arial" w:cs="Arial"/>
                <w:b/>
                <w:sz w:val="20"/>
                <w:szCs w:val="20"/>
              </w:rPr>
            </w:pPr>
            <w:r w:rsidRPr="003A63FB">
              <w:rPr>
                <w:rFonts w:ascii="Arial" w:hAnsi="Arial" w:cs="Arial"/>
                <w:b/>
                <w:sz w:val="20"/>
                <w:szCs w:val="20"/>
              </w:rPr>
              <w:t>6</w:t>
            </w:r>
          </w:p>
        </w:tc>
      </w:tr>
      <w:tr w:rsidR="003A63FB" w:rsidRPr="003A63FB" w14:paraId="1698E495" w14:textId="77777777" w:rsidTr="00E30EB3">
        <w:trPr>
          <w:trHeight w:val="509"/>
          <w:jc w:val="center"/>
        </w:trPr>
        <w:tc>
          <w:tcPr>
            <w:tcW w:w="2042" w:type="dxa"/>
            <w:tcBorders>
              <w:top w:val="single" w:sz="4" w:space="0" w:color="auto"/>
              <w:left w:val="single" w:sz="4" w:space="0" w:color="auto"/>
              <w:bottom w:val="single" w:sz="4" w:space="0" w:color="auto"/>
              <w:right w:val="single" w:sz="4" w:space="0" w:color="auto"/>
            </w:tcBorders>
            <w:hideMark/>
          </w:tcPr>
          <w:p w14:paraId="0D12B209" w14:textId="77777777" w:rsidR="000900A9" w:rsidRPr="003A63FB" w:rsidRDefault="000900A9" w:rsidP="00E30EB3">
            <w:pPr>
              <w:keepNext/>
              <w:keepLines/>
              <w:spacing w:before="200"/>
              <w:outlineLvl w:val="1"/>
              <w:rPr>
                <w:rFonts w:ascii="Arial" w:hAnsi="Arial" w:cs="Arial"/>
                <w:bCs/>
                <w:sz w:val="20"/>
                <w:szCs w:val="20"/>
              </w:rPr>
            </w:pPr>
            <w:r w:rsidRPr="003A63FB">
              <w:rPr>
                <w:rFonts w:ascii="Arial" w:hAnsi="Arial" w:cs="Arial"/>
                <w:bCs/>
                <w:sz w:val="20"/>
                <w:szCs w:val="20"/>
              </w:rPr>
              <w:t>Opći prihodi i primici</w:t>
            </w:r>
          </w:p>
        </w:tc>
        <w:tc>
          <w:tcPr>
            <w:tcW w:w="1417" w:type="dxa"/>
            <w:tcBorders>
              <w:top w:val="single" w:sz="4" w:space="0" w:color="auto"/>
              <w:left w:val="single" w:sz="4" w:space="0" w:color="auto"/>
              <w:bottom w:val="single" w:sz="4" w:space="0" w:color="auto"/>
              <w:right w:val="single" w:sz="4" w:space="0" w:color="auto"/>
            </w:tcBorders>
            <w:hideMark/>
          </w:tcPr>
          <w:p w14:paraId="2144CC8E" w14:textId="77777777" w:rsidR="000900A9" w:rsidRPr="003A63FB" w:rsidRDefault="000900A9" w:rsidP="00E30EB3">
            <w:pPr>
              <w:keepNext/>
              <w:keepLines/>
              <w:spacing w:before="200"/>
              <w:outlineLvl w:val="1"/>
              <w:rPr>
                <w:rFonts w:ascii="Arial" w:hAnsi="Arial" w:cs="Arial"/>
                <w:bCs/>
                <w:sz w:val="20"/>
                <w:szCs w:val="20"/>
              </w:rPr>
            </w:pPr>
            <w:r w:rsidRPr="003A63FB">
              <w:rPr>
                <w:rFonts w:ascii="Arial" w:hAnsi="Arial" w:cs="Arial"/>
                <w:bCs/>
                <w:sz w:val="20"/>
                <w:szCs w:val="20"/>
              </w:rPr>
              <w:t>1.1.001</w:t>
            </w:r>
          </w:p>
        </w:tc>
        <w:tc>
          <w:tcPr>
            <w:tcW w:w="1843" w:type="dxa"/>
            <w:tcBorders>
              <w:top w:val="single" w:sz="4" w:space="0" w:color="auto"/>
              <w:left w:val="single" w:sz="4" w:space="0" w:color="auto"/>
              <w:bottom w:val="single" w:sz="4" w:space="0" w:color="auto"/>
              <w:right w:val="single" w:sz="4" w:space="0" w:color="auto"/>
            </w:tcBorders>
          </w:tcPr>
          <w:p w14:paraId="6768206B" w14:textId="77777777" w:rsidR="000900A9" w:rsidRPr="003A63FB" w:rsidRDefault="000900A9" w:rsidP="00E30EB3">
            <w:pPr>
              <w:spacing w:after="0"/>
              <w:jc w:val="right"/>
              <w:rPr>
                <w:rFonts w:ascii="Arial" w:hAnsi="Arial" w:cs="Arial"/>
                <w:sz w:val="20"/>
                <w:szCs w:val="20"/>
              </w:rPr>
            </w:pPr>
          </w:p>
          <w:p w14:paraId="20B08659" w14:textId="77777777" w:rsidR="000900A9" w:rsidRPr="003A63FB" w:rsidRDefault="000900A9" w:rsidP="00E30EB3">
            <w:pPr>
              <w:spacing w:after="0"/>
              <w:jc w:val="right"/>
              <w:rPr>
                <w:rFonts w:ascii="Arial" w:hAnsi="Arial" w:cs="Arial"/>
                <w:sz w:val="20"/>
                <w:szCs w:val="20"/>
              </w:rPr>
            </w:pPr>
            <w:r w:rsidRPr="003A63FB">
              <w:rPr>
                <w:rFonts w:ascii="Arial" w:hAnsi="Arial" w:cs="Arial"/>
                <w:sz w:val="20"/>
                <w:szCs w:val="20"/>
              </w:rPr>
              <w:t>-53.139,80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F1EBB7B" w14:textId="77777777" w:rsidR="000900A9" w:rsidRPr="003A63FB" w:rsidRDefault="000900A9" w:rsidP="00E30EB3">
            <w:pPr>
              <w:spacing w:after="0"/>
              <w:jc w:val="right"/>
              <w:rPr>
                <w:rFonts w:ascii="Arial" w:hAnsi="Arial" w:cs="Arial"/>
                <w:sz w:val="20"/>
                <w:szCs w:val="20"/>
              </w:rPr>
            </w:pPr>
            <w:r w:rsidRPr="003A63FB">
              <w:rPr>
                <w:rFonts w:ascii="Arial" w:hAnsi="Arial" w:cs="Arial"/>
                <w:sz w:val="20"/>
                <w:szCs w:val="20"/>
              </w:rPr>
              <w:t>375.396,09</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90B2B89" w14:textId="77777777" w:rsidR="000900A9" w:rsidRPr="003A63FB" w:rsidRDefault="000900A9" w:rsidP="00E30EB3">
            <w:pPr>
              <w:spacing w:after="0"/>
              <w:jc w:val="right"/>
              <w:rPr>
                <w:rFonts w:ascii="Arial" w:hAnsi="Arial" w:cs="Arial"/>
                <w:sz w:val="20"/>
                <w:szCs w:val="20"/>
              </w:rPr>
            </w:pPr>
            <w:r w:rsidRPr="003A63FB">
              <w:rPr>
                <w:rFonts w:ascii="Arial" w:hAnsi="Arial" w:cs="Arial"/>
                <w:sz w:val="20"/>
                <w:szCs w:val="20"/>
              </w:rPr>
              <w:t>375.672,91</w:t>
            </w:r>
          </w:p>
        </w:tc>
        <w:tc>
          <w:tcPr>
            <w:tcW w:w="1758" w:type="dxa"/>
            <w:tcBorders>
              <w:top w:val="single" w:sz="4" w:space="0" w:color="auto"/>
              <w:left w:val="single" w:sz="4" w:space="0" w:color="auto"/>
              <w:bottom w:val="single" w:sz="4" w:space="0" w:color="auto"/>
              <w:right w:val="single" w:sz="4" w:space="0" w:color="auto"/>
            </w:tcBorders>
            <w:vAlign w:val="bottom"/>
            <w:hideMark/>
          </w:tcPr>
          <w:p w14:paraId="4C91F60B" w14:textId="77777777" w:rsidR="000900A9" w:rsidRPr="003A63FB" w:rsidRDefault="000900A9" w:rsidP="00E30EB3">
            <w:pPr>
              <w:jc w:val="right"/>
              <w:rPr>
                <w:rFonts w:ascii="Arial" w:hAnsi="Arial" w:cs="Arial"/>
                <w:sz w:val="20"/>
                <w:szCs w:val="20"/>
              </w:rPr>
            </w:pPr>
            <w:r w:rsidRPr="003A63FB">
              <w:rPr>
                <w:rFonts w:ascii="Arial" w:hAnsi="Arial" w:cs="Arial"/>
                <w:sz w:val="20"/>
                <w:szCs w:val="20"/>
              </w:rPr>
              <w:t>-53.416,62</w:t>
            </w:r>
          </w:p>
        </w:tc>
      </w:tr>
      <w:tr w:rsidR="003A63FB" w:rsidRPr="003A63FB" w14:paraId="2C4BE819" w14:textId="77777777" w:rsidTr="00E30EB3">
        <w:trPr>
          <w:trHeight w:val="509"/>
          <w:jc w:val="center"/>
        </w:trPr>
        <w:tc>
          <w:tcPr>
            <w:tcW w:w="2042" w:type="dxa"/>
            <w:tcBorders>
              <w:top w:val="single" w:sz="4" w:space="0" w:color="auto"/>
              <w:left w:val="single" w:sz="4" w:space="0" w:color="auto"/>
              <w:bottom w:val="single" w:sz="4" w:space="0" w:color="auto"/>
              <w:right w:val="single" w:sz="4" w:space="0" w:color="auto"/>
            </w:tcBorders>
            <w:hideMark/>
          </w:tcPr>
          <w:p w14:paraId="0285E0C7" w14:textId="77777777" w:rsidR="000900A9" w:rsidRPr="003A63FB" w:rsidRDefault="000900A9" w:rsidP="00E30EB3">
            <w:pPr>
              <w:keepNext/>
              <w:keepLines/>
              <w:spacing w:before="200"/>
              <w:outlineLvl w:val="1"/>
              <w:rPr>
                <w:rFonts w:ascii="Arial" w:hAnsi="Arial" w:cs="Arial"/>
                <w:bCs/>
                <w:sz w:val="20"/>
                <w:szCs w:val="20"/>
              </w:rPr>
            </w:pPr>
            <w:r w:rsidRPr="003A63FB">
              <w:rPr>
                <w:rFonts w:ascii="Arial" w:hAnsi="Arial" w:cs="Arial"/>
                <w:bCs/>
                <w:sz w:val="20"/>
                <w:szCs w:val="20"/>
              </w:rPr>
              <w:t>Vlastiti prihodi</w:t>
            </w:r>
          </w:p>
        </w:tc>
        <w:tc>
          <w:tcPr>
            <w:tcW w:w="1417" w:type="dxa"/>
            <w:tcBorders>
              <w:top w:val="single" w:sz="4" w:space="0" w:color="auto"/>
              <w:left w:val="single" w:sz="4" w:space="0" w:color="auto"/>
              <w:bottom w:val="single" w:sz="4" w:space="0" w:color="auto"/>
              <w:right w:val="single" w:sz="4" w:space="0" w:color="auto"/>
            </w:tcBorders>
            <w:hideMark/>
          </w:tcPr>
          <w:p w14:paraId="650CF20E" w14:textId="77777777" w:rsidR="000900A9" w:rsidRPr="003A63FB" w:rsidRDefault="000900A9" w:rsidP="00E30EB3">
            <w:pPr>
              <w:keepNext/>
              <w:keepLines/>
              <w:spacing w:before="200"/>
              <w:outlineLvl w:val="1"/>
              <w:rPr>
                <w:rFonts w:ascii="Arial" w:hAnsi="Arial" w:cs="Arial"/>
                <w:bCs/>
                <w:sz w:val="20"/>
                <w:szCs w:val="20"/>
              </w:rPr>
            </w:pPr>
            <w:r w:rsidRPr="003A63FB">
              <w:rPr>
                <w:rFonts w:ascii="Arial" w:hAnsi="Arial" w:cs="Arial"/>
                <w:bCs/>
                <w:sz w:val="20"/>
                <w:szCs w:val="20"/>
              </w:rPr>
              <w:t>3.9.000001</w:t>
            </w:r>
          </w:p>
        </w:tc>
        <w:tc>
          <w:tcPr>
            <w:tcW w:w="1843" w:type="dxa"/>
            <w:tcBorders>
              <w:top w:val="single" w:sz="4" w:space="0" w:color="auto"/>
              <w:left w:val="single" w:sz="4" w:space="0" w:color="auto"/>
              <w:bottom w:val="single" w:sz="4" w:space="0" w:color="auto"/>
              <w:right w:val="single" w:sz="4" w:space="0" w:color="auto"/>
            </w:tcBorders>
          </w:tcPr>
          <w:p w14:paraId="3CAEF308" w14:textId="77777777" w:rsidR="000900A9" w:rsidRPr="003A63FB" w:rsidRDefault="000900A9" w:rsidP="00E30EB3">
            <w:pPr>
              <w:spacing w:after="0"/>
              <w:jc w:val="right"/>
              <w:rPr>
                <w:rFonts w:ascii="Arial" w:hAnsi="Arial" w:cs="Arial"/>
                <w:sz w:val="20"/>
                <w:szCs w:val="20"/>
              </w:rPr>
            </w:pPr>
          </w:p>
          <w:p w14:paraId="1EAE52A0" w14:textId="77777777" w:rsidR="000900A9" w:rsidRPr="003A63FB" w:rsidRDefault="000900A9" w:rsidP="00E30EB3">
            <w:pPr>
              <w:spacing w:after="0"/>
              <w:jc w:val="right"/>
              <w:rPr>
                <w:rFonts w:ascii="Arial" w:hAnsi="Arial" w:cs="Arial"/>
                <w:sz w:val="20"/>
                <w:szCs w:val="20"/>
              </w:rPr>
            </w:pPr>
            <w:r w:rsidRPr="003A63FB">
              <w:rPr>
                <w:rFonts w:ascii="Arial" w:hAnsi="Arial" w:cs="Arial"/>
                <w:sz w:val="20"/>
                <w:szCs w:val="20"/>
              </w:rPr>
              <w:t>21.121,32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0A47A00" w14:textId="77777777" w:rsidR="000900A9" w:rsidRPr="003A63FB" w:rsidRDefault="000900A9" w:rsidP="00E30EB3">
            <w:pPr>
              <w:spacing w:after="0"/>
              <w:jc w:val="right"/>
              <w:rPr>
                <w:rFonts w:ascii="Arial" w:hAnsi="Arial" w:cs="Arial"/>
                <w:sz w:val="20"/>
                <w:szCs w:val="20"/>
              </w:rPr>
            </w:pPr>
            <w:r w:rsidRPr="003A63FB">
              <w:rPr>
                <w:rFonts w:ascii="Arial" w:hAnsi="Arial" w:cs="Arial"/>
                <w:sz w:val="20"/>
                <w:szCs w:val="20"/>
              </w:rPr>
              <w:t>6.152,00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0E91C7A" w14:textId="77777777" w:rsidR="000900A9" w:rsidRPr="003A63FB" w:rsidRDefault="000900A9" w:rsidP="00E30EB3">
            <w:pPr>
              <w:spacing w:after="0"/>
              <w:jc w:val="right"/>
              <w:rPr>
                <w:rFonts w:ascii="Arial" w:hAnsi="Arial" w:cs="Arial"/>
                <w:sz w:val="20"/>
                <w:szCs w:val="20"/>
              </w:rPr>
            </w:pPr>
            <w:r w:rsidRPr="003A63FB">
              <w:rPr>
                <w:rFonts w:ascii="Arial" w:hAnsi="Arial" w:cs="Arial"/>
                <w:sz w:val="20"/>
                <w:szCs w:val="20"/>
              </w:rPr>
              <w:t>4.376,15</w:t>
            </w:r>
          </w:p>
        </w:tc>
        <w:tc>
          <w:tcPr>
            <w:tcW w:w="1758" w:type="dxa"/>
            <w:tcBorders>
              <w:top w:val="single" w:sz="4" w:space="0" w:color="auto"/>
              <w:left w:val="single" w:sz="4" w:space="0" w:color="auto"/>
              <w:bottom w:val="single" w:sz="4" w:space="0" w:color="auto"/>
              <w:right w:val="single" w:sz="4" w:space="0" w:color="auto"/>
            </w:tcBorders>
            <w:vAlign w:val="bottom"/>
            <w:hideMark/>
          </w:tcPr>
          <w:p w14:paraId="69F66349" w14:textId="77777777" w:rsidR="000900A9" w:rsidRPr="003A63FB" w:rsidRDefault="000900A9" w:rsidP="00E30EB3">
            <w:pPr>
              <w:jc w:val="right"/>
              <w:rPr>
                <w:rFonts w:ascii="Arial" w:hAnsi="Arial" w:cs="Arial"/>
                <w:sz w:val="20"/>
                <w:szCs w:val="20"/>
              </w:rPr>
            </w:pPr>
            <w:r w:rsidRPr="003A63FB">
              <w:rPr>
                <w:rFonts w:ascii="Arial" w:hAnsi="Arial" w:cs="Arial"/>
                <w:sz w:val="20"/>
                <w:szCs w:val="20"/>
              </w:rPr>
              <w:t>22.897,17</w:t>
            </w:r>
          </w:p>
        </w:tc>
      </w:tr>
      <w:tr w:rsidR="003A63FB" w:rsidRPr="003A63FB" w14:paraId="56399A93" w14:textId="77777777" w:rsidTr="00E30EB3">
        <w:trPr>
          <w:trHeight w:val="144"/>
          <w:jc w:val="center"/>
        </w:trPr>
        <w:tc>
          <w:tcPr>
            <w:tcW w:w="2042" w:type="dxa"/>
            <w:tcBorders>
              <w:top w:val="single" w:sz="4" w:space="0" w:color="auto"/>
              <w:left w:val="single" w:sz="4" w:space="0" w:color="auto"/>
              <w:bottom w:val="single" w:sz="4" w:space="0" w:color="auto"/>
              <w:right w:val="single" w:sz="4" w:space="0" w:color="auto"/>
            </w:tcBorders>
            <w:hideMark/>
          </w:tcPr>
          <w:p w14:paraId="7713D53B" w14:textId="77777777" w:rsidR="000900A9" w:rsidRPr="003A63FB" w:rsidRDefault="000900A9" w:rsidP="00E30EB3">
            <w:pPr>
              <w:keepNext/>
              <w:keepLines/>
              <w:spacing w:before="200"/>
              <w:outlineLvl w:val="1"/>
              <w:rPr>
                <w:rFonts w:ascii="Arial" w:hAnsi="Arial" w:cs="Arial"/>
                <w:bCs/>
                <w:sz w:val="20"/>
                <w:szCs w:val="20"/>
              </w:rPr>
            </w:pPr>
            <w:r w:rsidRPr="003A63FB">
              <w:rPr>
                <w:rFonts w:ascii="Arial" w:hAnsi="Arial" w:cs="Arial"/>
                <w:bCs/>
                <w:sz w:val="20"/>
                <w:szCs w:val="20"/>
              </w:rPr>
              <w:t>Prihodi za posebne namjene</w:t>
            </w:r>
          </w:p>
        </w:tc>
        <w:tc>
          <w:tcPr>
            <w:tcW w:w="1417" w:type="dxa"/>
            <w:tcBorders>
              <w:top w:val="single" w:sz="4" w:space="0" w:color="auto"/>
              <w:left w:val="single" w:sz="4" w:space="0" w:color="auto"/>
              <w:bottom w:val="single" w:sz="4" w:space="0" w:color="auto"/>
              <w:right w:val="single" w:sz="4" w:space="0" w:color="auto"/>
            </w:tcBorders>
            <w:hideMark/>
          </w:tcPr>
          <w:p w14:paraId="4EE82395" w14:textId="77777777" w:rsidR="000900A9" w:rsidRPr="003A63FB" w:rsidRDefault="000900A9" w:rsidP="00E30EB3">
            <w:pPr>
              <w:keepNext/>
              <w:keepLines/>
              <w:spacing w:before="200"/>
              <w:outlineLvl w:val="1"/>
              <w:rPr>
                <w:rFonts w:ascii="Arial" w:hAnsi="Arial" w:cs="Arial"/>
                <w:bCs/>
                <w:sz w:val="20"/>
                <w:szCs w:val="20"/>
              </w:rPr>
            </w:pPr>
            <w:r w:rsidRPr="003A63FB">
              <w:rPr>
                <w:rFonts w:ascii="Arial" w:hAnsi="Arial" w:cs="Arial"/>
                <w:bCs/>
                <w:sz w:val="20"/>
                <w:szCs w:val="20"/>
              </w:rPr>
              <w:t>4.9.000001</w:t>
            </w:r>
          </w:p>
        </w:tc>
        <w:tc>
          <w:tcPr>
            <w:tcW w:w="1843" w:type="dxa"/>
            <w:tcBorders>
              <w:top w:val="single" w:sz="4" w:space="0" w:color="auto"/>
              <w:left w:val="single" w:sz="4" w:space="0" w:color="auto"/>
              <w:bottom w:val="single" w:sz="4" w:space="0" w:color="auto"/>
              <w:right w:val="single" w:sz="4" w:space="0" w:color="auto"/>
            </w:tcBorders>
          </w:tcPr>
          <w:p w14:paraId="3AA9DB61" w14:textId="77777777" w:rsidR="000900A9" w:rsidRPr="003A63FB" w:rsidRDefault="000900A9" w:rsidP="00E30EB3">
            <w:pPr>
              <w:spacing w:after="0"/>
              <w:jc w:val="right"/>
              <w:rPr>
                <w:rFonts w:ascii="Arial" w:hAnsi="Arial" w:cs="Arial"/>
                <w:sz w:val="20"/>
                <w:szCs w:val="20"/>
              </w:rPr>
            </w:pPr>
          </w:p>
          <w:p w14:paraId="2151E052" w14:textId="77777777" w:rsidR="000900A9" w:rsidRPr="003A63FB" w:rsidRDefault="000900A9" w:rsidP="00E30EB3">
            <w:pPr>
              <w:spacing w:after="0"/>
              <w:jc w:val="right"/>
              <w:rPr>
                <w:rFonts w:ascii="Arial" w:hAnsi="Arial" w:cs="Arial"/>
                <w:sz w:val="20"/>
                <w:szCs w:val="20"/>
              </w:rPr>
            </w:pPr>
            <w:r w:rsidRPr="003A63FB">
              <w:rPr>
                <w:rFonts w:ascii="Arial" w:hAnsi="Arial" w:cs="Arial"/>
                <w:sz w:val="20"/>
                <w:szCs w:val="20"/>
              </w:rPr>
              <w:t>-128.611,16</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D177996" w14:textId="77777777" w:rsidR="000900A9" w:rsidRPr="003A63FB" w:rsidRDefault="000900A9" w:rsidP="00E30EB3">
            <w:pPr>
              <w:spacing w:after="0"/>
              <w:jc w:val="right"/>
              <w:rPr>
                <w:rFonts w:ascii="Arial" w:hAnsi="Arial" w:cs="Arial"/>
                <w:sz w:val="20"/>
                <w:szCs w:val="20"/>
              </w:rPr>
            </w:pPr>
            <w:r w:rsidRPr="003A63FB">
              <w:rPr>
                <w:rFonts w:ascii="Arial" w:hAnsi="Arial" w:cs="Arial"/>
                <w:sz w:val="20"/>
                <w:szCs w:val="20"/>
              </w:rPr>
              <w:t>625.306,50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8A05A7D" w14:textId="77777777" w:rsidR="000900A9" w:rsidRPr="003A63FB" w:rsidRDefault="000900A9" w:rsidP="00E30EB3">
            <w:pPr>
              <w:spacing w:after="0"/>
              <w:jc w:val="right"/>
              <w:rPr>
                <w:rFonts w:ascii="Arial" w:hAnsi="Arial" w:cs="Arial"/>
                <w:sz w:val="20"/>
                <w:szCs w:val="20"/>
              </w:rPr>
            </w:pPr>
            <w:r w:rsidRPr="003A63FB">
              <w:rPr>
                <w:rFonts w:ascii="Arial" w:hAnsi="Arial" w:cs="Arial"/>
                <w:sz w:val="20"/>
                <w:szCs w:val="20"/>
              </w:rPr>
              <w:t>614.419,64</w:t>
            </w:r>
          </w:p>
        </w:tc>
        <w:tc>
          <w:tcPr>
            <w:tcW w:w="1758" w:type="dxa"/>
            <w:tcBorders>
              <w:top w:val="single" w:sz="4" w:space="0" w:color="auto"/>
              <w:left w:val="single" w:sz="4" w:space="0" w:color="auto"/>
              <w:bottom w:val="single" w:sz="4" w:space="0" w:color="auto"/>
              <w:right w:val="single" w:sz="4" w:space="0" w:color="auto"/>
            </w:tcBorders>
            <w:vAlign w:val="bottom"/>
            <w:hideMark/>
          </w:tcPr>
          <w:p w14:paraId="6ABC55EF" w14:textId="77777777" w:rsidR="000900A9" w:rsidRPr="003A63FB" w:rsidRDefault="000900A9" w:rsidP="00E30EB3">
            <w:pPr>
              <w:jc w:val="right"/>
              <w:rPr>
                <w:rFonts w:ascii="Arial" w:hAnsi="Arial" w:cs="Arial"/>
                <w:sz w:val="20"/>
                <w:szCs w:val="20"/>
              </w:rPr>
            </w:pPr>
            <w:r w:rsidRPr="003A63FB">
              <w:rPr>
                <w:rFonts w:ascii="Arial" w:hAnsi="Arial" w:cs="Arial"/>
                <w:sz w:val="20"/>
                <w:szCs w:val="20"/>
              </w:rPr>
              <w:t>-117.724,30</w:t>
            </w:r>
          </w:p>
        </w:tc>
      </w:tr>
      <w:tr w:rsidR="003A63FB" w:rsidRPr="003A63FB" w14:paraId="45AA21C9" w14:textId="77777777" w:rsidTr="00E30EB3">
        <w:trPr>
          <w:trHeight w:val="1013"/>
          <w:jc w:val="center"/>
        </w:trPr>
        <w:tc>
          <w:tcPr>
            <w:tcW w:w="2042" w:type="dxa"/>
            <w:tcBorders>
              <w:top w:val="single" w:sz="4" w:space="0" w:color="auto"/>
              <w:left w:val="single" w:sz="4" w:space="0" w:color="auto"/>
              <w:bottom w:val="single" w:sz="4" w:space="0" w:color="auto"/>
              <w:right w:val="single" w:sz="4" w:space="0" w:color="auto"/>
            </w:tcBorders>
            <w:hideMark/>
          </w:tcPr>
          <w:p w14:paraId="7AEBD0B1" w14:textId="77777777" w:rsidR="000900A9" w:rsidRPr="003A63FB" w:rsidRDefault="000900A9" w:rsidP="00E30EB3">
            <w:pPr>
              <w:keepNext/>
              <w:keepLines/>
              <w:spacing w:before="200"/>
              <w:outlineLvl w:val="1"/>
              <w:rPr>
                <w:rFonts w:ascii="Arial" w:hAnsi="Arial" w:cs="Arial"/>
                <w:bCs/>
                <w:sz w:val="18"/>
                <w:szCs w:val="20"/>
              </w:rPr>
            </w:pPr>
            <w:r w:rsidRPr="003A63FB">
              <w:rPr>
                <w:rFonts w:ascii="Arial" w:hAnsi="Arial" w:cs="Arial"/>
                <w:bCs/>
                <w:sz w:val="18"/>
                <w:szCs w:val="20"/>
              </w:rPr>
              <w:t>Prihodi za decentralizirane funkcije osnovnog obrazovanja</w:t>
            </w:r>
          </w:p>
        </w:tc>
        <w:tc>
          <w:tcPr>
            <w:tcW w:w="1417" w:type="dxa"/>
            <w:tcBorders>
              <w:top w:val="single" w:sz="4" w:space="0" w:color="auto"/>
              <w:left w:val="single" w:sz="4" w:space="0" w:color="auto"/>
              <w:bottom w:val="single" w:sz="4" w:space="0" w:color="auto"/>
              <w:right w:val="single" w:sz="4" w:space="0" w:color="auto"/>
            </w:tcBorders>
            <w:hideMark/>
          </w:tcPr>
          <w:p w14:paraId="43B20798" w14:textId="77777777" w:rsidR="000900A9" w:rsidRPr="003A63FB" w:rsidRDefault="000900A9" w:rsidP="00E30EB3">
            <w:pPr>
              <w:keepNext/>
              <w:keepLines/>
              <w:spacing w:before="200"/>
              <w:jc w:val="right"/>
              <w:outlineLvl w:val="1"/>
              <w:rPr>
                <w:rFonts w:ascii="Arial" w:hAnsi="Arial" w:cs="Arial"/>
                <w:bCs/>
                <w:sz w:val="20"/>
                <w:szCs w:val="20"/>
              </w:rPr>
            </w:pPr>
          </w:p>
          <w:p w14:paraId="1FDA1E46" w14:textId="77777777" w:rsidR="000900A9" w:rsidRPr="003A63FB" w:rsidRDefault="000900A9" w:rsidP="00E30EB3">
            <w:pPr>
              <w:keepNext/>
              <w:keepLines/>
              <w:spacing w:before="200"/>
              <w:jc w:val="right"/>
              <w:outlineLvl w:val="1"/>
              <w:rPr>
                <w:rFonts w:ascii="Arial" w:hAnsi="Arial" w:cs="Arial"/>
                <w:bCs/>
                <w:sz w:val="20"/>
                <w:szCs w:val="20"/>
              </w:rPr>
            </w:pPr>
            <w:r w:rsidRPr="003A63FB">
              <w:rPr>
                <w:rFonts w:ascii="Arial" w:hAnsi="Arial" w:cs="Arial"/>
                <w:bCs/>
                <w:sz w:val="20"/>
                <w:szCs w:val="20"/>
              </w:rPr>
              <w:t>5.1.001</w:t>
            </w:r>
          </w:p>
        </w:tc>
        <w:tc>
          <w:tcPr>
            <w:tcW w:w="1843" w:type="dxa"/>
            <w:tcBorders>
              <w:top w:val="single" w:sz="4" w:space="0" w:color="auto"/>
              <w:left w:val="single" w:sz="4" w:space="0" w:color="auto"/>
              <w:bottom w:val="single" w:sz="4" w:space="0" w:color="auto"/>
              <w:right w:val="single" w:sz="4" w:space="0" w:color="auto"/>
            </w:tcBorders>
          </w:tcPr>
          <w:p w14:paraId="0DC824EC" w14:textId="77777777" w:rsidR="000900A9" w:rsidRPr="003A63FB" w:rsidRDefault="000900A9" w:rsidP="00E30EB3">
            <w:pPr>
              <w:spacing w:after="0"/>
              <w:jc w:val="right"/>
              <w:rPr>
                <w:rFonts w:ascii="Arial" w:hAnsi="Arial" w:cs="Arial"/>
                <w:sz w:val="20"/>
                <w:szCs w:val="20"/>
              </w:rPr>
            </w:pPr>
          </w:p>
          <w:p w14:paraId="523D1BC5" w14:textId="77777777" w:rsidR="000900A9" w:rsidRPr="003A63FB" w:rsidRDefault="000900A9" w:rsidP="00E30EB3">
            <w:pPr>
              <w:spacing w:after="0"/>
              <w:jc w:val="right"/>
              <w:rPr>
                <w:rFonts w:ascii="Arial" w:hAnsi="Arial" w:cs="Arial"/>
                <w:sz w:val="20"/>
                <w:szCs w:val="20"/>
              </w:rPr>
            </w:pPr>
          </w:p>
          <w:p w14:paraId="0D5F2A96" w14:textId="77777777" w:rsidR="000900A9" w:rsidRPr="003A63FB" w:rsidRDefault="000900A9" w:rsidP="00E30EB3">
            <w:pPr>
              <w:spacing w:after="0"/>
              <w:jc w:val="right"/>
              <w:rPr>
                <w:rFonts w:ascii="Arial" w:hAnsi="Arial" w:cs="Arial"/>
                <w:sz w:val="20"/>
                <w:szCs w:val="20"/>
              </w:rPr>
            </w:pPr>
            <w:r w:rsidRPr="003A63FB">
              <w:rPr>
                <w:rFonts w:ascii="Arial" w:hAnsi="Arial" w:cs="Arial"/>
                <w:sz w:val="20"/>
                <w:szCs w:val="20"/>
              </w:rPr>
              <w:t>-18.331,01</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6F1840D" w14:textId="77777777" w:rsidR="000900A9" w:rsidRPr="003A63FB" w:rsidRDefault="000900A9" w:rsidP="00E30EB3">
            <w:pPr>
              <w:spacing w:after="0"/>
              <w:jc w:val="right"/>
              <w:rPr>
                <w:rFonts w:ascii="Arial" w:hAnsi="Arial" w:cs="Arial"/>
                <w:sz w:val="20"/>
                <w:szCs w:val="20"/>
              </w:rPr>
            </w:pPr>
            <w:r w:rsidRPr="003A63FB">
              <w:rPr>
                <w:rFonts w:ascii="Arial" w:hAnsi="Arial" w:cs="Arial"/>
                <w:sz w:val="20"/>
                <w:szCs w:val="20"/>
              </w:rPr>
              <w:t>672.723,16</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A63AC1B" w14:textId="77777777" w:rsidR="000900A9" w:rsidRPr="003A63FB" w:rsidRDefault="000900A9" w:rsidP="00E30EB3">
            <w:pPr>
              <w:spacing w:after="0"/>
              <w:jc w:val="right"/>
              <w:rPr>
                <w:rFonts w:ascii="Arial" w:hAnsi="Arial" w:cs="Arial"/>
                <w:sz w:val="20"/>
                <w:szCs w:val="20"/>
              </w:rPr>
            </w:pPr>
            <w:r w:rsidRPr="003A63FB">
              <w:rPr>
                <w:rFonts w:ascii="Arial" w:hAnsi="Arial" w:cs="Arial"/>
                <w:sz w:val="20"/>
                <w:szCs w:val="20"/>
              </w:rPr>
              <w:t>662.928,40</w:t>
            </w:r>
          </w:p>
        </w:tc>
        <w:tc>
          <w:tcPr>
            <w:tcW w:w="1758" w:type="dxa"/>
            <w:tcBorders>
              <w:top w:val="single" w:sz="4" w:space="0" w:color="auto"/>
              <w:left w:val="single" w:sz="4" w:space="0" w:color="auto"/>
              <w:bottom w:val="single" w:sz="4" w:space="0" w:color="auto"/>
              <w:right w:val="single" w:sz="4" w:space="0" w:color="auto"/>
            </w:tcBorders>
            <w:vAlign w:val="bottom"/>
            <w:hideMark/>
          </w:tcPr>
          <w:p w14:paraId="6CCE694A" w14:textId="77777777" w:rsidR="000900A9" w:rsidRPr="003A63FB" w:rsidRDefault="000900A9" w:rsidP="00E30EB3">
            <w:pPr>
              <w:jc w:val="right"/>
              <w:rPr>
                <w:rFonts w:ascii="Arial" w:hAnsi="Arial" w:cs="Arial"/>
                <w:sz w:val="20"/>
                <w:szCs w:val="20"/>
              </w:rPr>
            </w:pPr>
            <w:r w:rsidRPr="003A63FB">
              <w:rPr>
                <w:rFonts w:ascii="Arial" w:hAnsi="Arial" w:cs="Arial"/>
                <w:sz w:val="20"/>
                <w:szCs w:val="20"/>
              </w:rPr>
              <w:t>-8.536,25</w:t>
            </w:r>
          </w:p>
        </w:tc>
      </w:tr>
      <w:tr w:rsidR="003A63FB" w:rsidRPr="003A63FB" w14:paraId="07140B3A" w14:textId="77777777" w:rsidTr="00E30EB3">
        <w:trPr>
          <w:trHeight w:val="144"/>
          <w:jc w:val="center"/>
        </w:trPr>
        <w:tc>
          <w:tcPr>
            <w:tcW w:w="2042" w:type="dxa"/>
            <w:tcBorders>
              <w:top w:val="single" w:sz="4" w:space="0" w:color="auto"/>
              <w:left w:val="single" w:sz="4" w:space="0" w:color="auto"/>
              <w:bottom w:val="single" w:sz="4" w:space="0" w:color="auto"/>
              <w:right w:val="single" w:sz="4" w:space="0" w:color="auto"/>
            </w:tcBorders>
            <w:hideMark/>
          </w:tcPr>
          <w:p w14:paraId="2ADEF70F" w14:textId="77777777" w:rsidR="000900A9" w:rsidRPr="003A63FB" w:rsidRDefault="000900A9" w:rsidP="00E30EB3">
            <w:pPr>
              <w:keepNext/>
              <w:keepLines/>
              <w:spacing w:before="200"/>
              <w:outlineLvl w:val="1"/>
              <w:rPr>
                <w:rFonts w:ascii="Arial" w:hAnsi="Arial" w:cs="Arial"/>
                <w:bCs/>
                <w:sz w:val="20"/>
                <w:szCs w:val="20"/>
              </w:rPr>
            </w:pPr>
            <w:r w:rsidRPr="003A63FB">
              <w:rPr>
                <w:rFonts w:ascii="Arial" w:hAnsi="Arial" w:cs="Arial"/>
                <w:bCs/>
                <w:sz w:val="20"/>
                <w:szCs w:val="20"/>
              </w:rPr>
              <w:t>Pomoći korisnika</w:t>
            </w:r>
          </w:p>
        </w:tc>
        <w:tc>
          <w:tcPr>
            <w:tcW w:w="1417" w:type="dxa"/>
            <w:tcBorders>
              <w:top w:val="single" w:sz="4" w:space="0" w:color="auto"/>
              <w:left w:val="single" w:sz="4" w:space="0" w:color="auto"/>
              <w:bottom w:val="single" w:sz="4" w:space="0" w:color="auto"/>
              <w:right w:val="single" w:sz="4" w:space="0" w:color="auto"/>
            </w:tcBorders>
            <w:hideMark/>
          </w:tcPr>
          <w:p w14:paraId="46B8C886" w14:textId="77777777" w:rsidR="000900A9" w:rsidRPr="003A63FB" w:rsidRDefault="000900A9" w:rsidP="00E30EB3">
            <w:pPr>
              <w:keepNext/>
              <w:keepLines/>
              <w:spacing w:before="200"/>
              <w:outlineLvl w:val="1"/>
              <w:rPr>
                <w:rFonts w:ascii="Arial" w:hAnsi="Arial" w:cs="Arial"/>
                <w:bCs/>
                <w:sz w:val="20"/>
                <w:szCs w:val="20"/>
              </w:rPr>
            </w:pPr>
            <w:r w:rsidRPr="003A63FB">
              <w:rPr>
                <w:rFonts w:ascii="Arial" w:hAnsi="Arial" w:cs="Arial"/>
                <w:bCs/>
                <w:sz w:val="20"/>
                <w:szCs w:val="20"/>
              </w:rPr>
              <w:t>5.9.000001</w:t>
            </w:r>
          </w:p>
        </w:tc>
        <w:tc>
          <w:tcPr>
            <w:tcW w:w="1843" w:type="dxa"/>
            <w:tcBorders>
              <w:top w:val="single" w:sz="4" w:space="0" w:color="auto"/>
              <w:left w:val="single" w:sz="4" w:space="0" w:color="auto"/>
              <w:bottom w:val="single" w:sz="4" w:space="0" w:color="auto"/>
              <w:right w:val="single" w:sz="4" w:space="0" w:color="auto"/>
            </w:tcBorders>
          </w:tcPr>
          <w:p w14:paraId="39F1A0DC" w14:textId="77777777" w:rsidR="000900A9" w:rsidRPr="003A63FB" w:rsidRDefault="000900A9" w:rsidP="00E30EB3">
            <w:pPr>
              <w:spacing w:after="0"/>
              <w:jc w:val="right"/>
              <w:rPr>
                <w:rFonts w:ascii="Arial" w:hAnsi="Arial" w:cs="Arial"/>
                <w:sz w:val="20"/>
                <w:szCs w:val="20"/>
              </w:rPr>
            </w:pPr>
          </w:p>
          <w:p w14:paraId="05B4EC25" w14:textId="77777777" w:rsidR="000900A9" w:rsidRPr="003A63FB" w:rsidRDefault="000900A9" w:rsidP="00E30EB3">
            <w:pPr>
              <w:spacing w:after="0"/>
              <w:jc w:val="right"/>
              <w:rPr>
                <w:rFonts w:ascii="Arial" w:hAnsi="Arial" w:cs="Arial"/>
                <w:sz w:val="20"/>
                <w:szCs w:val="20"/>
              </w:rPr>
            </w:pPr>
            <w:r w:rsidRPr="003A63FB">
              <w:rPr>
                <w:rFonts w:ascii="Arial" w:hAnsi="Arial" w:cs="Arial"/>
                <w:sz w:val="20"/>
                <w:szCs w:val="20"/>
              </w:rPr>
              <w:t>924,87</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8D40137" w14:textId="77777777" w:rsidR="000900A9" w:rsidRPr="003A63FB" w:rsidRDefault="000900A9" w:rsidP="00E30EB3">
            <w:pPr>
              <w:spacing w:after="0"/>
              <w:jc w:val="right"/>
              <w:rPr>
                <w:rFonts w:ascii="Arial" w:hAnsi="Arial" w:cs="Arial"/>
                <w:sz w:val="20"/>
                <w:szCs w:val="20"/>
              </w:rPr>
            </w:pPr>
            <w:r w:rsidRPr="003A63FB">
              <w:rPr>
                <w:rFonts w:ascii="Arial" w:hAnsi="Arial" w:cs="Arial"/>
                <w:sz w:val="20"/>
                <w:szCs w:val="20"/>
              </w:rPr>
              <w:t>192.631,18</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83F502E" w14:textId="77777777" w:rsidR="000900A9" w:rsidRPr="003A63FB" w:rsidRDefault="000900A9" w:rsidP="00E30EB3">
            <w:pPr>
              <w:spacing w:after="0"/>
              <w:jc w:val="right"/>
              <w:rPr>
                <w:rFonts w:ascii="Arial" w:hAnsi="Arial" w:cs="Arial"/>
                <w:sz w:val="20"/>
                <w:szCs w:val="20"/>
              </w:rPr>
            </w:pPr>
            <w:r w:rsidRPr="003A63FB">
              <w:rPr>
                <w:rFonts w:ascii="Arial" w:hAnsi="Arial" w:cs="Arial"/>
                <w:sz w:val="20"/>
                <w:szCs w:val="20"/>
              </w:rPr>
              <w:t>179.865,47</w:t>
            </w:r>
          </w:p>
        </w:tc>
        <w:tc>
          <w:tcPr>
            <w:tcW w:w="1758" w:type="dxa"/>
            <w:tcBorders>
              <w:top w:val="single" w:sz="4" w:space="0" w:color="auto"/>
              <w:left w:val="single" w:sz="4" w:space="0" w:color="auto"/>
              <w:bottom w:val="single" w:sz="4" w:space="0" w:color="auto"/>
              <w:right w:val="single" w:sz="4" w:space="0" w:color="auto"/>
            </w:tcBorders>
            <w:vAlign w:val="bottom"/>
            <w:hideMark/>
          </w:tcPr>
          <w:p w14:paraId="3FF3CD34" w14:textId="77777777" w:rsidR="000900A9" w:rsidRPr="003A63FB" w:rsidRDefault="000900A9" w:rsidP="00E30EB3">
            <w:pPr>
              <w:jc w:val="right"/>
              <w:rPr>
                <w:rFonts w:ascii="Arial" w:hAnsi="Arial" w:cs="Arial"/>
                <w:sz w:val="20"/>
                <w:szCs w:val="20"/>
              </w:rPr>
            </w:pPr>
            <w:r w:rsidRPr="003A63FB">
              <w:rPr>
                <w:rFonts w:ascii="Arial" w:hAnsi="Arial" w:cs="Arial"/>
                <w:sz w:val="20"/>
                <w:szCs w:val="20"/>
              </w:rPr>
              <w:t>13.690,58</w:t>
            </w:r>
          </w:p>
        </w:tc>
      </w:tr>
      <w:tr w:rsidR="003A63FB" w:rsidRPr="003A63FB" w14:paraId="31CE978F" w14:textId="77777777" w:rsidTr="00E30EB3">
        <w:trPr>
          <w:trHeight w:val="144"/>
          <w:jc w:val="center"/>
        </w:trPr>
        <w:tc>
          <w:tcPr>
            <w:tcW w:w="2042" w:type="dxa"/>
            <w:tcBorders>
              <w:top w:val="single" w:sz="4" w:space="0" w:color="auto"/>
              <w:left w:val="single" w:sz="4" w:space="0" w:color="auto"/>
              <w:bottom w:val="single" w:sz="4" w:space="0" w:color="auto"/>
              <w:right w:val="single" w:sz="4" w:space="0" w:color="auto"/>
            </w:tcBorders>
            <w:hideMark/>
          </w:tcPr>
          <w:p w14:paraId="26FF608D" w14:textId="77777777" w:rsidR="000900A9" w:rsidRPr="003A63FB" w:rsidRDefault="000900A9" w:rsidP="00E30EB3">
            <w:pPr>
              <w:keepNext/>
              <w:keepLines/>
              <w:spacing w:before="200"/>
              <w:outlineLvl w:val="1"/>
              <w:rPr>
                <w:rFonts w:ascii="Arial" w:hAnsi="Arial" w:cs="Arial"/>
                <w:bCs/>
                <w:sz w:val="20"/>
                <w:szCs w:val="20"/>
              </w:rPr>
            </w:pPr>
            <w:r w:rsidRPr="003A63FB">
              <w:rPr>
                <w:rFonts w:ascii="Arial" w:hAnsi="Arial" w:cs="Arial"/>
                <w:bCs/>
                <w:sz w:val="20"/>
                <w:szCs w:val="20"/>
              </w:rPr>
              <w:t>Pomoći -  državna riznica</w:t>
            </w:r>
          </w:p>
        </w:tc>
        <w:tc>
          <w:tcPr>
            <w:tcW w:w="1417" w:type="dxa"/>
            <w:tcBorders>
              <w:top w:val="single" w:sz="4" w:space="0" w:color="auto"/>
              <w:left w:val="single" w:sz="4" w:space="0" w:color="auto"/>
              <w:bottom w:val="single" w:sz="4" w:space="0" w:color="auto"/>
              <w:right w:val="single" w:sz="4" w:space="0" w:color="auto"/>
            </w:tcBorders>
            <w:hideMark/>
          </w:tcPr>
          <w:p w14:paraId="2E27C8B5" w14:textId="77777777" w:rsidR="000900A9" w:rsidRPr="003A63FB" w:rsidRDefault="000900A9" w:rsidP="00E30EB3">
            <w:pPr>
              <w:keepNext/>
              <w:keepLines/>
              <w:spacing w:before="200"/>
              <w:outlineLvl w:val="1"/>
              <w:rPr>
                <w:rFonts w:ascii="Arial" w:hAnsi="Arial" w:cs="Arial"/>
                <w:bCs/>
                <w:sz w:val="20"/>
                <w:szCs w:val="20"/>
              </w:rPr>
            </w:pPr>
            <w:r w:rsidRPr="003A63FB">
              <w:rPr>
                <w:rFonts w:ascii="Arial" w:hAnsi="Arial" w:cs="Arial"/>
                <w:bCs/>
                <w:sz w:val="20"/>
                <w:szCs w:val="20"/>
              </w:rPr>
              <w:t>5.9.000003</w:t>
            </w:r>
          </w:p>
        </w:tc>
        <w:tc>
          <w:tcPr>
            <w:tcW w:w="1843" w:type="dxa"/>
            <w:tcBorders>
              <w:top w:val="single" w:sz="4" w:space="0" w:color="auto"/>
              <w:left w:val="single" w:sz="4" w:space="0" w:color="auto"/>
              <w:bottom w:val="single" w:sz="4" w:space="0" w:color="auto"/>
              <w:right w:val="single" w:sz="4" w:space="0" w:color="auto"/>
            </w:tcBorders>
          </w:tcPr>
          <w:p w14:paraId="474B862B" w14:textId="77777777" w:rsidR="000900A9" w:rsidRPr="003A63FB" w:rsidRDefault="000900A9" w:rsidP="00E30EB3">
            <w:pPr>
              <w:spacing w:after="0"/>
              <w:jc w:val="right"/>
              <w:rPr>
                <w:rFonts w:ascii="Arial" w:hAnsi="Arial" w:cs="Arial"/>
                <w:sz w:val="20"/>
                <w:szCs w:val="20"/>
              </w:rPr>
            </w:pPr>
          </w:p>
          <w:p w14:paraId="3767053A" w14:textId="77777777" w:rsidR="000900A9" w:rsidRPr="003A63FB" w:rsidRDefault="000900A9" w:rsidP="00E30EB3">
            <w:pPr>
              <w:spacing w:after="0"/>
              <w:jc w:val="right"/>
              <w:rPr>
                <w:rFonts w:ascii="Arial" w:hAnsi="Arial" w:cs="Arial"/>
                <w:sz w:val="20"/>
                <w:szCs w:val="20"/>
              </w:rPr>
            </w:pPr>
            <w:r w:rsidRPr="003A63FB">
              <w:rPr>
                <w:rFonts w:ascii="Arial" w:hAnsi="Arial" w:cs="Arial"/>
                <w:sz w:val="20"/>
                <w:szCs w:val="20"/>
              </w:rPr>
              <w:t>0,00</w:t>
            </w:r>
          </w:p>
          <w:p w14:paraId="0640413D" w14:textId="77777777" w:rsidR="000900A9" w:rsidRPr="003A63FB" w:rsidRDefault="000900A9" w:rsidP="00E30EB3">
            <w:pPr>
              <w:spacing w:after="0"/>
              <w:jc w:val="right"/>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6A13795B" w14:textId="77777777" w:rsidR="000900A9" w:rsidRPr="003A63FB" w:rsidRDefault="000900A9" w:rsidP="00E30EB3">
            <w:pPr>
              <w:spacing w:after="0"/>
              <w:jc w:val="right"/>
              <w:rPr>
                <w:rFonts w:ascii="Arial" w:hAnsi="Arial" w:cs="Arial"/>
                <w:sz w:val="20"/>
                <w:szCs w:val="20"/>
              </w:rPr>
            </w:pPr>
            <w:r w:rsidRPr="003A63FB">
              <w:rPr>
                <w:rFonts w:ascii="Arial" w:hAnsi="Arial" w:cs="Arial"/>
                <w:sz w:val="20"/>
                <w:szCs w:val="20"/>
              </w:rPr>
              <w:t>4.317.804,70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8237ABE" w14:textId="77777777" w:rsidR="000900A9" w:rsidRPr="003A63FB" w:rsidRDefault="000900A9" w:rsidP="00E30EB3">
            <w:pPr>
              <w:spacing w:after="0"/>
              <w:jc w:val="right"/>
              <w:rPr>
                <w:rFonts w:ascii="Arial" w:hAnsi="Arial" w:cs="Arial"/>
                <w:sz w:val="20"/>
                <w:szCs w:val="20"/>
              </w:rPr>
            </w:pPr>
            <w:r w:rsidRPr="003A63FB">
              <w:rPr>
                <w:rFonts w:ascii="Arial" w:hAnsi="Arial" w:cs="Arial"/>
                <w:sz w:val="20"/>
                <w:szCs w:val="20"/>
              </w:rPr>
              <w:t>4.266.721,65</w:t>
            </w:r>
          </w:p>
        </w:tc>
        <w:tc>
          <w:tcPr>
            <w:tcW w:w="1758" w:type="dxa"/>
            <w:tcBorders>
              <w:top w:val="single" w:sz="4" w:space="0" w:color="auto"/>
              <w:left w:val="single" w:sz="4" w:space="0" w:color="auto"/>
              <w:bottom w:val="single" w:sz="4" w:space="0" w:color="auto"/>
              <w:right w:val="single" w:sz="4" w:space="0" w:color="auto"/>
            </w:tcBorders>
            <w:vAlign w:val="bottom"/>
            <w:hideMark/>
          </w:tcPr>
          <w:p w14:paraId="542886F7" w14:textId="77777777" w:rsidR="000900A9" w:rsidRPr="003A63FB" w:rsidRDefault="000900A9" w:rsidP="00E30EB3">
            <w:pPr>
              <w:jc w:val="right"/>
              <w:rPr>
                <w:rFonts w:ascii="Arial" w:hAnsi="Arial" w:cs="Arial"/>
                <w:sz w:val="20"/>
                <w:szCs w:val="20"/>
              </w:rPr>
            </w:pPr>
            <w:r w:rsidRPr="003A63FB">
              <w:rPr>
                <w:rFonts w:ascii="Arial" w:hAnsi="Arial" w:cs="Arial"/>
                <w:sz w:val="20"/>
                <w:szCs w:val="20"/>
              </w:rPr>
              <w:t>51.083,05</w:t>
            </w:r>
          </w:p>
        </w:tc>
      </w:tr>
      <w:tr w:rsidR="003A63FB" w:rsidRPr="003A63FB" w14:paraId="51122EAE" w14:textId="77777777" w:rsidTr="00E30EB3">
        <w:trPr>
          <w:trHeight w:val="144"/>
          <w:jc w:val="center"/>
        </w:trPr>
        <w:tc>
          <w:tcPr>
            <w:tcW w:w="2042" w:type="dxa"/>
            <w:tcBorders>
              <w:top w:val="single" w:sz="4" w:space="0" w:color="auto"/>
              <w:left w:val="single" w:sz="4" w:space="0" w:color="auto"/>
              <w:bottom w:val="single" w:sz="4" w:space="0" w:color="auto"/>
              <w:right w:val="single" w:sz="4" w:space="0" w:color="auto"/>
            </w:tcBorders>
            <w:hideMark/>
          </w:tcPr>
          <w:p w14:paraId="5D991D04" w14:textId="77777777" w:rsidR="000900A9" w:rsidRPr="003A63FB" w:rsidRDefault="000900A9" w:rsidP="00E30EB3">
            <w:pPr>
              <w:keepNext/>
              <w:keepLines/>
              <w:spacing w:before="200"/>
              <w:outlineLvl w:val="1"/>
              <w:rPr>
                <w:rFonts w:ascii="Arial" w:hAnsi="Arial" w:cs="Arial"/>
                <w:bCs/>
                <w:sz w:val="20"/>
                <w:szCs w:val="20"/>
              </w:rPr>
            </w:pPr>
            <w:r w:rsidRPr="003A63FB">
              <w:rPr>
                <w:rFonts w:ascii="Arial" w:hAnsi="Arial" w:cs="Arial"/>
                <w:bCs/>
                <w:sz w:val="20"/>
                <w:szCs w:val="20"/>
              </w:rPr>
              <w:t>Donacije</w:t>
            </w:r>
          </w:p>
        </w:tc>
        <w:tc>
          <w:tcPr>
            <w:tcW w:w="1417" w:type="dxa"/>
            <w:tcBorders>
              <w:top w:val="single" w:sz="4" w:space="0" w:color="auto"/>
              <w:left w:val="single" w:sz="4" w:space="0" w:color="auto"/>
              <w:bottom w:val="single" w:sz="4" w:space="0" w:color="auto"/>
              <w:right w:val="single" w:sz="4" w:space="0" w:color="auto"/>
            </w:tcBorders>
            <w:hideMark/>
          </w:tcPr>
          <w:p w14:paraId="55FB1B03" w14:textId="77777777" w:rsidR="000900A9" w:rsidRPr="003A63FB" w:rsidRDefault="000900A9" w:rsidP="00E30EB3">
            <w:pPr>
              <w:keepNext/>
              <w:keepLines/>
              <w:spacing w:before="200"/>
              <w:outlineLvl w:val="1"/>
              <w:rPr>
                <w:rFonts w:ascii="Arial" w:hAnsi="Arial" w:cs="Arial"/>
                <w:bCs/>
                <w:sz w:val="20"/>
                <w:szCs w:val="20"/>
              </w:rPr>
            </w:pPr>
            <w:r w:rsidRPr="003A63FB">
              <w:rPr>
                <w:rFonts w:ascii="Arial" w:hAnsi="Arial" w:cs="Arial"/>
                <w:bCs/>
                <w:sz w:val="20"/>
                <w:szCs w:val="20"/>
              </w:rPr>
              <w:t>6.9.000001</w:t>
            </w:r>
          </w:p>
        </w:tc>
        <w:tc>
          <w:tcPr>
            <w:tcW w:w="1843" w:type="dxa"/>
            <w:tcBorders>
              <w:top w:val="single" w:sz="4" w:space="0" w:color="auto"/>
              <w:left w:val="single" w:sz="4" w:space="0" w:color="auto"/>
              <w:bottom w:val="single" w:sz="4" w:space="0" w:color="auto"/>
              <w:right w:val="single" w:sz="4" w:space="0" w:color="auto"/>
            </w:tcBorders>
          </w:tcPr>
          <w:p w14:paraId="1D4825E6" w14:textId="77777777" w:rsidR="000900A9" w:rsidRPr="003A63FB" w:rsidRDefault="000900A9" w:rsidP="00E30EB3">
            <w:pPr>
              <w:spacing w:after="0"/>
              <w:jc w:val="right"/>
              <w:rPr>
                <w:rFonts w:ascii="Arial" w:hAnsi="Arial" w:cs="Arial"/>
                <w:sz w:val="20"/>
                <w:szCs w:val="20"/>
              </w:rPr>
            </w:pPr>
          </w:p>
          <w:p w14:paraId="73E299EE" w14:textId="77777777" w:rsidR="000900A9" w:rsidRPr="003A63FB" w:rsidRDefault="000900A9" w:rsidP="00E30EB3">
            <w:pPr>
              <w:spacing w:after="0"/>
              <w:jc w:val="right"/>
              <w:rPr>
                <w:rFonts w:ascii="Arial" w:hAnsi="Arial" w:cs="Arial"/>
                <w:sz w:val="20"/>
                <w:szCs w:val="20"/>
              </w:rPr>
            </w:pPr>
            <w:r w:rsidRPr="003A63FB">
              <w:rPr>
                <w:rFonts w:ascii="Arial" w:hAnsi="Arial" w:cs="Arial"/>
                <w:sz w:val="20"/>
                <w:szCs w:val="20"/>
              </w:rPr>
              <w:t>0,00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7383433" w14:textId="77777777" w:rsidR="000900A9" w:rsidRPr="003A63FB" w:rsidRDefault="000900A9" w:rsidP="00E30EB3">
            <w:pPr>
              <w:spacing w:after="0"/>
              <w:jc w:val="right"/>
              <w:rPr>
                <w:rFonts w:ascii="Arial" w:hAnsi="Arial" w:cs="Arial"/>
                <w:sz w:val="20"/>
                <w:szCs w:val="20"/>
              </w:rPr>
            </w:pPr>
            <w:r w:rsidRPr="003A63FB">
              <w:rPr>
                <w:rFonts w:ascii="Arial" w:hAnsi="Arial" w:cs="Arial"/>
                <w:sz w:val="20"/>
                <w:szCs w:val="20"/>
              </w:rPr>
              <w:t>0,00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237625E" w14:textId="77777777" w:rsidR="000900A9" w:rsidRPr="003A63FB" w:rsidRDefault="000900A9" w:rsidP="00E30EB3">
            <w:pPr>
              <w:spacing w:after="0"/>
              <w:jc w:val="right"/>
              <w:rPr>
                <w:rFonts w:ascii="Arial" w:hAnsi="Arial" w:cs="Arial"/>
                <w:sz w:val="20"/>
                <w:szCs w:val="20"/>
              </w:rPr>
            </w:pPr>
            <w:r w:rsidRPr="003A63FB">
              <w:rPr>
                <w:rFonts w:ascii="Arial" w:hAnsi="Arial" w:cs="Arial"/>
                <w:sz w:val="20"/>
                <w:szCs w:val="20"/>
              </w:rPr>
              <w:t>0,00</w:t>
            </w:r>
          </w:p>
        </w:tc>
        <w:tc>
          <w:tcPr>
            <w:tcW w:w="1758" w:type="dxa"/>
            <w:tcBorders>
              <w:top w:val="single" w:sz="4" w:space="0" w:color="auto"/>
              <w:left w:val="single" w:sz="4" w:space="0" w:color="auto"/>
              <w:bottom w:val="single" w:sz="4" w:space="0" w:color="auto"/>
              <w:right w:val="single" w:sz="4" w:space="0" w:color="auto"/>
            </w:tcBorders>
            <w:vAlign w:val="bottom"/>
            <w:hideMark/>
          </w:tcPr>
          <w:p w14:paraId="41C581D2" w14:textId="77777777" w:rsidR="000900A9" w:rsidRPr="003A63FB" w:rsidRDefault="000900A9" w:rsidP="00E30EB3">
            <w:pPr>
              <w:jc w:val="right"/>
              <w:rPr>
                <w:rFonts w:ascii="Arial" w:hAnsi="Arial" w:cs="Arial"/>
                <w:sz w:val="20"/>
                <w:szCs w:val="20"/>
              </w:rPr>
            </w:pPr>
            <w:r w:rsidRPr="003A63FB">
              <w:rPr>
                <w:rFonts w:ascii="Arial" w:hAnsi="Arial" w:cs="Arial"/>
                <w:sz w:val="20"/>
                <w:szCs w:val="20"/>
              </w:rPr>
              <w:t>0,00</w:t>
            </w:r>
          </w:p>
        </w:tc>
      </w:tr>
      <w:tr w:rsidR="003A63FB" w:rsidRPr="003A63FB" w14:paraId="14D62D99" w14:textId="77777777" w:rsidTr="00E30EB3">
        <w:trPr>
          <w:trHeight w:val="573"/>
          <w:jc w:val="center"/>
        </w:trPr>
        <w:tc>
          <w:tcPr>
            <w:tcW w:w="2042" w:type="dxa"/>
            <w:tcBorders>
              <w:top w:val="single" w:sz="4" w:space="0" w:color="auto"/>
              <w:left w:val="single" w:sz="4" w:space="0" w:color="auto"/>
              <w:bottom w:val="single" w:sz="4" w:space="0" w:color="auto"/>
              <w:right w:val="single" w:sz="4" w:space="0" w:color="auto"/>
            </w:tcBorders>
          </w:tcPr>
          <w:p w14:paraId="41959770" w14:textId="77777777" w:rsidR="000900A9" w:rsidRPr="003A63FB" w:rsidRDefault="000900A9" w:rsidP="00E30EB3">
            <w:pPr>
              <w:keepNext/>
              <w:keepLines/>
              <w:spacing w:before="200"/>
              <w:outlineLvl w:val="1"/>
              <w:rPr>
                <w:rFonts w:ascii="Arial" w:hAnsi="Arial" w:cs="Arial"/>
                <w:bCs/>
                <w:sz w:val="20"/>
                <w:szCs w:val="20"/>
              </w:rPr>
            </w:pPr>
            <w:r w:rsidRPr="003A63FB">
              <w:rPr>
                <w:rFonts w:ascii="Arial" w:hAnsi="Arial" w:cs="Arial"/>
                <w:bCs/>
                <w:sz w:val="20"/>
                <w:szCs w:val="20"/>
              </w:rPr>
              <w:t>Prihodi od nefin. Imovine-osiguranje</w:t>
            </w:r>
          </w:p>
        </w:tc>
        <w:tc>
          <w:tcPr>
            <w:tcW w:w="1417" w:type="dxa"/>
            <w:tcBorders>
              <w:top w:val="single" w:sz="4" w:space="0" w:color="auto"/>
              <w:left w:val="single" w:sz="4" w:space="0" w:color="auto"/>
              <w:bottom w:val="single" w:sz="4" w:space="0" w:color="auto"/>
              <w:right w:val="single" w:sz="4" w:space="0" w:color="auto"/>
            </w:tcBorders>
          </w:tcPr>
          <w:p w14:paraId="22DF6F71" w14:textId="77777777" w:rsidR="000900A9" w:rsidRPr="003A63FB" w:rsidRDefault="000900A9" w:rsidP="00E30EB3">
            <w:pPr>
              <w:keepNext/>
              <w:keepLines/>
              <w:spacing w:before="200"/>
              <w:outlineLvl w:val="1"/>
              <w:rPr>
                <w:rFonts w:ascii="Arial" w:hAnsi="Arial" w:cs="Arial"/>
                <w:bCs/>
                <w:sz w:val="20"/>
                <w:szCs w:val="20"/>
              </w:rPr>
            </w:pPr>
            <w:r w:rsidRPr="003A63FB">
              <w:rPr>
                <w:rFonts w:ascii="Arial" w:hAnsi="Arial" w:cs="Arial"/>
                <w:bCs/>
                <w:sz w:val="20"/>
                <w:szCs w:val="20"/>
              </w:rPr>
              <w:t>7.9.000001</w:t>
            </w:r>
          </w:p>
        </w:tc>
        <w:tc>
          <w:tcPr>
            <w:tcW w:w="1843" w:type="dxa"/>
            <w:tcBorders>
              <w:top w:val="single" w:sz="4" w:space="0" w:color="auto"/>
              <w:left w:val="single" w:sz="4" w:space="0" w:color="auto"/>
              <w:bottom w:val="single" w:sz="4" w:space="0" w:color="auto"/>
              <w:right w:val="single" w:sz="4" w:space="0" w:color="auto"/>
            </w:tcBorders>
          </w:tcPr>
          <w:p w14:paraId="70C30E07" w14:textId="77777777" w:rsidR="000900A9" w:rsidRPr="003A63FB" w:rsidRDefault="000900A9" w:rsidP="00E30EB3">
            <w:pPr>
              <w:spacing w:after="0"/>
              <w:jc w:val="right"/>
              <w:rPr>
                <w:rFonts w:ascii="Arial" w:hAnsi="Arial" w:cs="Arial"/>
                <w:sz w:val="20"/>
                <w:szCs w:val="20"/>
              </w:rPr>
            </w:pPr>
          </w:p>
          <w:p w14:paraId="05FE036E" w14:textId="77777777" w:rsidR="000900A9" w:rsidRPr="003A63FB" w:rsidRDefault="000900A9" w:rsidP="00E30EB3">
            <w:pPr>
              <w:spacing w:after="0"/>
              <w:jc w:val="right"/>
              <w:rPr>
                <w:rFonts w:ascii="Arial" w:hAnsi="Arial" w:cs="Arial"/>
                <w:sz w:val="20"/>
                <w:szCs w:val="20"/>
              </w:rPr>
            </w:pPr>
            <w:r w:rsidRPr="003A63FB">
              <w:rPr>
                <w:rFonts w:ascii="Arial" w:hAnsi="Arial" w:cs="Arial"/>
                <w:sz w:val="20"/>
                <w:szCs w:val="20"/>
              </w:rPr>
              <w:t>3.659,69</w:t>
            </w:r>
          </w:p>
        </w:tc>
        <w:tc>
          <w:tcPr>
            <w:tcW w:w="1702" w:type="dxa"/>
            <w:tcBorders>
              <w:top w:val="single" w:sz="4" w:space="0" w:color="auto"/>
              <w:left w:val="single" w:sz="4" w:space="0" w:color="auto"/>
              <w:bottom w:val="single" w:sz="4" w:space="0" w:color="auto"/>
              <w:right w:val="single" w:sz="4" w:space="0" w:color="auto"/>
            </w:tcBorders>
            <w:vAlign w:val="center"/>
          </w:tcPr>
          <w:p w14:paraId="7CD64130" w14:textId="77777777" w:rsidR="000900A9" w:rsidRPr="003A63FB" w:rsidRDefault="000900A9" w:rsidP="00E30EB3">
            <w:pPr>
              <w:spacing w:after="0"/>
              <w:jc w:val="right"/>
              <w:rPr>
                <w:rFonts w:ascii="Arial" w:hAnsi="Arial" w:cs="Arial"/>
                <w:sz w:val="20"/>
                <w:szCs w:val="20"/>
              </w:rPr>
            </w:pPr>
            <w:r w:rsidRPr="003A63FB">
              <w:rPr>
                <w:rFonts w:ascii="Arial" w:hAnsi="Arial" w:cs="Arial"/>
                <w:sz w:val="20"/>
                <w:szCs w:val="20"/>
              </w:rPr>
              <w:t>0,00</w:t>
            </w:r>
          </w:p>
        </w:tc>
        <w:tc>
          <w:tcPr>
            <w:tcW w:w="1558" w:type="dxa"/>
            <w:tcBorders>
              <w:top w:val="single" w:sz="4" w:space="0" w:color="auto"/>
              <w:left w:val="single" w:sz="4" w:space="0" w:color="auto"/>
              <w:bottom w:val="single" w:sz="4" w:space="0" w:color="auto"/>
              <w:right w:val="single" w:sz="4" w:space="0" w:color="auto"/>
            </w:tcBorders>
            <w:vAlign w:val="center"/>
          </w:tcPr>
          <w:p w14:paraId="428FD16A" w14:textId="77777777" w:rsidR="000900A9" w:rsidRPr="003A63FB" w:rsidRDefault="000900A9" w:rsidP="00E30EB3">
            <w:pPr>
              <w:spacing w:after="0"/>
              <w:jc w:val="right"/>
              <w:rPr>
                <w:rFonts w:ascii="Arial" w:hAnsi="Arial" w:cs="Arial"/>
                <w:sz w:val="20"/>
                <w:szCs w:val="20"/>
              </w:rPr>
            </w:pPr>
            <w:r w:rsidRPr="003A63FB">
              <w:rPr>
                <w:rFonts w:ascii="Arial" w:hAnsi="Arial" w:cs="Arial"/>
                <w:sz w:val="20"/>
                <w:szCs w:val="20"/>
              </w:rPr>
              <w:t>0,00</w:t>
            </w:r>
          </w:p>
        </w:tc>
        <w:tc>
          <w:tcPr>
            <w:tcW w:w="1758" w:type="dxa"/>
            <w:tcBorders>
              <w:top w:val="single" w:sz="4" w:space="0" w:color="auto"/>
              <w:left w:val="single" w:sz="4" w:space="0" w:color="auto"/>
              <w:bottom w:val="single" w:sz="4" w:space="0" w:color="auto"/>
              <w:right w:val="single" w:sz="4" w:space="0" w:color="auto"/>
            </w:tcBorders>
            <w:vAlign w:val="bottom"/>
          </w:tcPr>
          <w:p w14:paraId="22619678" w14:textId="77777777" w:rsidR="000900A9" w:rsidRPr="003A63FB" w:rsidRDefault="000900A9" w:rsidP="00E30EB3">
            <w:pPr>
              <w:jc w:val="right"/>
              <w:rPr>
                <w:rFonts w:ascii="Arial" w:hAnsi="Arial" w:cs="Arial"/>
                <w:sz w:val="20"/>
                <w:szCs w:val="20"/>
              </w:rPr>
            </w:pPr>
            <w:r w:rsidRPr="003A63FB">
              <w:rPr>
                <w:rFonts w:ascii="Arial" w:hAnsi="Arial" w:cs="Arial"/>
                <w:sz w:val="20"/>
                <w:szCs w:val="20"/>
              </w:rPr>
              <w:t>3.659,69</w:t>
            </w:r>
          </w:p>
        </w:tc>
      </w:tr>
      <w:tr w:rsidR="003A63FB" w:rsidRPr="003A63FB" w14:paraId="42909554" w14:textId="77777777" w:rsidTr="00E30EB3">
        <w:trPr>
          <w:trHeight w:val="573"/>
          <w:jc w:val="center"/>
        </w:trPr>
        <w:tc>
          <w:tcPr>
            <w:tcW w:w="2042" w:type="dxa"/>
            <w:tcBorders>
              <w:top w:val="single" w:sz="4" w:space="0" w:color="auto"/>
              <w:left w:val="single" w:sz="4" w:space="0" w:color="auto"/>
              <w:bottom w:val="single" w:sz="4" w:space="0" w:color="auto"/>
              <w:right w:val="single" w:sz="4" w:space="0" w:color="auto"/>
            </w:tcBorders>
            <w:hideMark/>
          </w:tcPr>
          <w:p w14:paraId="779FFC4D" w14:textId="77777777" w:rsidR="000900A9" w:rsidRPr="003A63FB" w:rsidRDefault="000900A9" w:rsidP="00E30EB3">
            <w:pPr>
              <w:keepNext/>
              <w:keepLines/>
              <w:spacing w:before="200"/>
              <w:outlineLvl w:val="1"/>
              <w:rPr>
                <w:rFonts w:ascii="Arial" w:hAnsi="Arial" w:cs="Arial"/>
                <w:bCs/>
                <w:sz w:val="20"/>
                <w:szCs w:val="20"/>
              </w:rPr>
            </w:pPr>
            <w:r w:rsidRPr="003A63FB">
              <w:rPr>
                <w:rFonts w:ascii="Arial" w:hAnsi="Arial" w:cs="Arial"/>
                <w:bCs/>
                <w:sz w:val="20"/>
                <w:szCs w:val="20"/>
              </w:rPr>
              <w:t>Prihodi od nefin. imovine</w:t>
            </w:r>
          </w:p>
        </w:tc>
        <w:tc>
          <w:tcPr>
            <w:tcW w:w="1417" w:type="dxa"/>
            <w:tcBorders>
              <w:top w:val="single" w:sz="4" w:space="0" w:color="auto"/>
              <w:left w:val="single" w:sz="4" w:space="0" w:color="auto"/>
              <w:bottom w:val="single" w:sz="4" w:space="0" w:color="auto"/>
              <w:right w:val="single" w:sz="4" w:space="0" w:color="auto"/>
            </w:tcBorders>
            <w:hideMark/>
          </w:tcPr>
          <w:p w14:paraId="4F9F1F3E" w14:textId="77777777" w:rsidR="000900A9" w:rsidRPr="003A63FB" w:rsidRDefault="000900A9" w:rsidP="00E30EB3">
            <w:pPr>
              <w:keepNext/>
              <w:keepLines/>
              <w:spacing w:before="200"/>
              <w:outlineLvl w:val="1"/>
              <w:rPr>
                <w:rFonts w:ascii="Arial" w:hAnsi="Arial" w:cs="Arial"/>
                <w:bCs/>
                <w:sz w:val="20"/>
                <w:szCs w:val="20"/>
              </w:rPr>
            </w:pPr>
            <w:r w:rsidRPr="003A63FB">
              <w:rPr>
                <w:rFonts w:ascii="Arial" w:hAnsi="Arial" w:cs="Arial"/>
                <w:bCs/>
                <w:sz w:val="20"/>
                <w:szCs w:val="20"/>
              </w:rPr>
              <w:t>7.9.000002</w:t>
            </w:r>
          </w:p>
        </w:tc>
        <w:tc>
          <w:tcPr>
            <w:tcW w:w="1843" w:type="dxa"/>
            <w:tcBorders>
              <w:top w:val="single" w:sz="4" w:space="0" w:color="auto"/>
              <w:left w:val="single" w:sz="4" w:space="0" w:color="auto"/>
              <w:bottom w:val="single" w:sz="4" w:space="0" w:color="auto"/>
              <w:right w:val="single" w:sz="4" w:space="0" w:color="auto"/>
            </w:tcBorders>
          </w:tcPr>
          <w:p w14:paraId="267E5E5F" w14:textId="77777777" w:rsidR="000900A9" w:rsidRPr="003A63FB" w:rsidRDefault="000900A9" w:rsidP="00E30EB3">
            <w:pPr>
              <w:spacing w:after="0"/>
              <w:jc w:val="right"/>
              <w:rPr>
                <w:rFonts w:ascii="Arial" w:hAnsi="Arial" w:cs="Arial"/>
                <w:sz w:val="20"/>
                <w:szCs w:val="20"/>
              </w:rPr>
            </w:pPr>
          </w:p>
          <w:p w14:paraId="58F73BFA" w14:textId="77777777" w:rsidR="000900A9" w:rsidRPr="003A63FB" w:rsidRDefault="000900A9" w:rsidP="00E30EB3">
            <w:pPr>
              <w:spacing w:after="0"/>
              <w:jc w:val="right"/>
              <w:rPr>
                <w:rFonts w:ascii="Arial" w:hAnsi="Arial" w:cs="Arial"/>
                <w:sz w:val="20"/>
                <w:szCs w:val="20"/>
              </w:rPr>
            </w:pPr>
            <w:r w:rsidRPr="003A63FB">
              <w:rPr>
                <w:rFonts w:ascii="Arial" w:hAnsi="Arial" w:cs="Arial"/>
                <w:sz w:val="20"/>
                <w:szCs w:val="20"/>
              </w:rPr>
              <w:t>0,14</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FC4BB04" w14:textId="77777777" w:rsidR="000900A9" w:rsidRPr="003A63FB" w:rsidRDefault="000900A9" w:rsidP="00E30EB3">
            <w:pPr>
              <w:spacing w:after="0"/>
              <w:jc w:val="right"/>
              <w:rPr>
                <w:rFonts w:ascii="Arial" w:hAnsi="Arial" w:cs="Arial"/>
                <w:sz w:val="20"/>
                <w:szCs w:val="20"/>
              </w:rPr>
            </w:pPr>
            <w:r w:rsidRPr="003A63FB">
              <w:rPr>
                <w:rFonts w:ascii="Arial" w:hAnsi="Arial" w:cs="Arial"/>
                <w:sz w:val="20"/>
                <w:szCs w:val="20"/>
              </w:rPr>
              <w:t>0,00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9475015" w14:textId="77777777" w:rsidR="000900A9" w:rsidRPr="003A63FB" w:rsidRDefault="000900A9" w:rsidP="00E30EB3">
            <w:pPr>
              <w:spacing w:after="0"/>
              <w:jc w:val="right"/>
              <w:rPr>
                <w:rFonts w:ascii="Arial" w:hAnsi="Arial" w:cs="Arial"/>
                <w:sz w:val="20"/>
                <w:szCs w:val="20"/>
              </w:rPr>
            </w:pPr>
            <w:r w:rsidRPr="003A63FB">
              <w:rPr>
                <w:rFonts w:ascii="Arial" w:hAnsi="Arial" w:cs="Arial"/>
                <w:sz w:val="20"/>
                <w:szCs w:val="20"/>
              </w:rPr>
              <w:t>0,00</w:t>
            </w:r>
          </w:p>
        </w:tc>
        <w:tc>
          <w:tcPr>
            <w:tcW w:w="1758" w:type="dxa"/>
            <w:tcBorders>
              <w:top w:val="single" w:sz="4" w:space="0" w:color="auto"/>
              <w:left w:val="single" w:sz="4" w:space="0" w:color="auto"/>
              <w:bottom w:val="single" w:sz="4" w:space="0" w:color="auto"/>
              <w:right w:val="single" w:sz="4" w:space="0" w:color="auto"/>
            </w:tcBorders>
            <w:vAlign w:val="bottom"/>
            <w:hideMark/>
          </w:tcPr>
          <w:p w14:paraId="1FD82859" w14:textId="77777777" w:rsidR="000900A9" w:rsidRPr="003A63FB" w:rsidRDefault="000900A9" w:rsidP="00E30EB3">
            <w:pPr>
              <w:jc w:val="right"/>
              <w:rPr>
                <w:rFonts w:ascii="Arial" w:hAnsi="Arial" w:cs="Arial"/>
                <w:sz w:val="20"/>
                <w:szCs w:val="20"/>
              </w:rPr>
            </w:pPr>
            <w:r w:rsidRPr="003A63FB">
              <w:rPr>
                <w:rFonts w:ascii="Arial" w:hAnsi="Arial" w:cs="Arial"/>
                <w:sz w:val="20"/>
                <w:szCs w:val="20"/>
              </w:rPr>
              <w:t>0,14</w:t>
            </w:r>
          </w:p>
        </w:tc>
      </w:tr>
      <w:tr w:rsidR="000900A9" w:rsidRPr="003A63FB" w14:paraId="50CAD8F7" w14:textId="77777777" w:rsidTr="00E30EB3">
        <w:trPr>
          <w:trHeight w:val="683"/>
          <w:jc w:val="center"/>
        </w:trPr>
        <w:tc>
          <w:tcPr>
            <w:tcW w:w="2042" w:type="dxa"/>
            <w:tcBorders>
              <w:top w:val="single" w:sz="4" w:space="0" w:color="auto"/>
              <w:left w:val="single" w:sz="4" w:space="0" w:color="auto"/>
              <w:bottom w:val="single" w:sz="4" w:space="0" w:color="auto"/>
              <w:right w:val="single" w:sz="4" w:space="0" w:color="auto"/>
            </w:tcBorders>
          </w:tcPr>
          <w:p w14:paraId="3FBD9DCB" w14:textId="77777777" w:rsidR="000900A9" w:rsidRPr="003A63FB" w:rsidRDefault="000900A9" w:rsidP="00E30EB3">
            <w:pPr>
              <w:keepNext/>
              <w:keepLines/>
              <w:spacing w:before="200"/>
              <w:outlineLvl w:val="1"/>
              <w:rPr>
                <w:rFonts w:ascii="Arial" w:hAnsi="Arial" w:cs="Arial"/>
                <w:b/>
                <w:sz w:val="20"/>
                <w:szCs w:val="20"/>
              </w:rPr>
            </w:pPr>
            <w:r w:rsidRPr="003A63FB">
              <w:rPr>
                <w:rFonts w:ascii="Arial" w:hAnsi="Arial" w:cs="Arial"/>
                <w:b/>
                <w:sz w:val="20"/>
                <w:szCs w:val="20"/>
              </w:rPr>
              <w:t xml:space="preserve">UKUPNO: </w:t>
            </w:r>
          </w:p>
          <w:p w14:paraId="685B4C43" w14:textId="77777777" w:rsidR="000900A9" w:rsidRPr="003A63FB" w:rsidRDefault="000900A9" w:rsidP="00E30EB3">
            <w:pPr>
              <w:keepNext/>
              <w:keepLines/>
              <w:spacing w:before="200"/>
              <w:outlineLvl w:val="1"/>
              <w:rPr>
                <w:rFonts w:ascii="Arial" w:hAnsi="Arial" w:cs="Arial"/>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189862D" w14:textId="77777777" w:rsidR="000900A9" w:rsidRPr="003A63FB" w:rsidRDefault="000900A9" w:rsidP="00E30EB3">
            <w:pPr>
              <w:spacing w:after="0"/>
              <w:jc w:val="right"/>
              <w:rPr>
                <w:rFonts w:ascii="Arial" w:hAnsi="Arial" w:cs="Arial"/>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3ED2C09" w14:textId="77777777" w:rsidR="000900A9" w:rsidRPr="003A63FB" w:rsidRDefault="000900A9" w:rsidP="00E30EB3">
            <w:pPr>
              <w:rPr>
                <w:rFonts w:ascii="Arial" w:hAnsi="Arial" w:cs="Arial"/>
                <w:sz w:val="20"/>
                <w:szCs w:val="20"/>
              </w:rPr>
            </w:pPr>
          </w:p>
          <w:p w14:paraId="1CBF3E3F" w14:textId="77777777" w:rsidR="000900A9" w:rsidRPr="003A63FB" w:rsidRDefault="000900A9" w:rsidP="00E30EB3">
            <w:pPr>
              <w:jc w:val="right"/>
              <w:rPr>
                <w:rFonts w:ascii="Arial" w:hAnsi="Arial" w:cs="Arial"/>
                <w:sz w:val="20"/>
                <w:szCs w:val="20"/>
              </w:rPr>
            </w:pPr>
            <w:r w:rsidRPr="003A63FB">
              <w:rPr>
                <w:rFonts w:ascii="Arial" w:hAnsi="Arial" w:cs="Arial"/>
                <w:sz w:val="20"/>
                <w:szCs w:val="20"/>
              </w:rPr>
              <w:t>-174.375,95</w:t>
            </w:r>
          </w:p>
        </w:tc>
        <w:tc>
          <w:tcPr>
            <w:tcW w:w="1702" w:type="dxa"/>
            <w:tcBorders>
              <w:top w:val="single" w:sz="4" w:space="0" w:color="auto"/>
              <w:left w:val="single" w:sz="4" w:space="0" w:color="auto"/>
              <w:bottom w:val="single" w:sz="4" w:space="0" w:color="auto"/>
              <w:right w:val="single" w:sz="4" w:space="0" w:color="auto"/>
            </w:tcBorders>
            <w:vAlign w:val="bottom"/>
          </w:tcPr>
          <w:p w14:paraId="6FC3BCB8" w14:textId="77777777" w:rsidR="000900A9" w:rsidRPr="003A63FB" w:rsidRDefault="000900A9" w:rsidP="00E30EB3">
            <w:pPr>
              <w:jc w:val="right"/>
              <w:rPr>
                <w:rFonts w:ascii="Arial" w:hAnsi="Arial" w:cs="Arial"/>
                <w:sz w:val="20"/>
                <w:szCs w:val="20"/>
              </w:rPr>
            </w:pPr>
            <w:r w:rsidRPr="003A63FB">
              <w:rPr>
                <w:rFonts w:ascii="Arial" w:hAnsi="Arial" w:cs="Arial"/>
                <w:sz w:val="20"/>
                <w:szCs w:val="20"/>
              </w:rPr>
              <w:t>6.190.013,63</w:t>
            </w:r>
          </w:p>
        </w:tc>
        <w:tc>
          <w:tcPr>
            <w:tcW w:w="1558" w:type="dxa"/>
            <w:tcBorders>
              <w:top w:val="single" w:sz="4" w:space="0" w:color="auto"/>
              <w:left w:val="single" w:sz="4" w:space="0" w:color="auto"/>
              <w:bottom w:val="single" w:sz="4" w:space="0" w:color="auto"/>
              <w:right w:val="single" w:sz="4" w:space="0" w:color="auto"/>
            </w:tcBorders>
            <w:vAlign w:val="bottom"/>
            <w:hideMark/>
          </w:tcPr>
          <w:p w14:paraId="432BC3C6" w14:textId="77777777" w:rsidR="000900A9" w:rsidRPr="003A63FB" w:rsidRDefault="000900A9" w:rsidP="00E30EB3">
            <w:pPr>
              <w:jc w:val="right"/>
              <w:rPr>
                <w:rFonts w:ascii="Arial" w:hAnsi="Arial" w:cs="Arial"/>
                <w:sz w:val="20"/>
                <w:szCs w:val="20"/>
              </w:rPr>
            </w:pPr>
            <w:r w:rsidRPr="003A63FB">
              <w:rPr>
                <w:rFonts w:ascii="Arial" w:hAnsi="Arial" w:cs="Arial"/>
                <w:sz w:val="20"/>
                <w:szCs w:val="20"/>
              </w:rPr>
              <w:t>6.103.984,22</w:t>
            </w:r>
          </w:p>
        </w:tc>
        <w:tc>
          <w:tcPr>
            <w:tcW w:w="1758" w:type="dxa"/>
            <w:tcBorders>
              <w:top w:val="single" w:sz="4" w:space="0" w:color="auto"/>
              <w:left w:val="single" w:sz="4" w:space="0" w:color="auto"/>
              <w:bottom w:val="single" w:sz="4" w:space="0" w:color="auto"/>
              <w:right w:val="single" w:sz="4" w:space="0" w:color="auto"/>
            </w:tcBorders>
            <w:vAlign w:val="bottom"/>
            <w:hideMark/>
          </w:tcPr>
          <w:p w14:paraId="0102502F" w14:textId="77777777" w:rsidR="000900A9" w:rsidRPr="003A63FB" w:rsidRDefault="000900A9" w:rsidP="00E30EB3">
            <w:pPr>
              <w:jc w:val="right"/>
              <w:rPr>
                <w:rFonts w:ascii="Arial" w:hAnsi="Arial" w:cs="Arial"/>
                <w:sz w:val="20"/>
                <w:szCs w:val="20"/>
              </w:rPr>
            </w:pPr>
            <w:r w:rsidRPr="003A63FB">
              <w:rPr>
                <w:rFonts w:ascii="Arial" w:hAnsi="Arial" w:cs="Arial"/>
                <w:sz w:val="20"/>
                <w:szCs w:val="20"/>
              </w:rPr>
              <w:t>-88.346,54</w:t>
            </w:r>
          </w:p>
        </w:tc>
      </w:tr>
    </w:tbl>
    <w:p w14:paraId="10F256EC" w14:textId="77777777" w:rsidR="000900A9" w:rsidRPr="003A63FB" w:rsidRDefault="000900A9" w:rsidP="000900A9">
      <w:pPr>
        <w:jc w:val="both"/>
        <w:rPr>
          <w:rFonts w:ascii="Arial" w:hAnsi="Arial" w:cs="Arial"/>
        </w:rPr>
      </w:pPr>
    </w:p>
    <w:p w14:paraId="3BFD5CD9" w14:textId="77777777" w:rsidR="000900A9" w:rsidRPr="003A63FB" w:rsidRDefault="000900A9" w:rsidP="000900A9">
      <w:pPr>
        <w:keepNext/>
        <w:keepLines/>
        <w:spacing w:before="200"/>
        <w:jc w:val="both"/>
        <w:outlineLvl w:val="1"/>
        <w:rPr>
          <w:rFonts w:ascii="Arial" w:hAnsi="Arial" w:cs="Arial"/>
          <w:b/>
          <w:bCs/>
        </w:rPr>
      </w:pPr>
    </w:p>
    <w:p w14:paraId="01DFC4C1" w14:textId="77777777" w:rsidR="000900A9" w:rsidRPr="003A63FB" w:rsidRDefault="000900A9" w:rsidP="000900A9">
      <w:pPr>
        <w:tabs>
          <w:tab w:val="left" w:pos="851"/>
        </w:tabs>
        <w:spacing w:after="0" w:line="240" w:lineRule="auto"/>
        <w:jc w:val="both"/>
        <w:rPr>
          <w:rFonts w:ascii="Arial" w:hAnsi="Arial" w:cs="Arial"/>
          <w:b/>
        </w:rPr>
      </w:pPr>
    </w:p>
    <w:p w14:paraId="008BE461" w14:textId="77777777" w:rsidR="000900A9" w:rsidRPr="003A63FB" w:rsidRDefault="000900A9" w:rsidP="000900A9">
      <w:pPr>
        <w:tabs>
          <w:tab w:val="left" w:pos="851"/>
        </w:tabs>
        <w:spacing w:after="0" w:line="240" w:lineRule="auto"/>
        <w:jc w:val="both"/>
        <w:rPr>
          <w:rFonts w:ascii="Arial" w:hAnsi="Arial" w:cs="Arial"/>
          <w:b/>
          <w:bCs/>
          <w:u w:val="single"/>
        </w:rPr>
      </w:pPr>
      <w:r w:rsidRPr="003A63FB">
        <w:rPr>
          <w:rFonts w:ascii="Arial" w:hAnsi="Arial" w:cs="Arial"/>
          <w:b/>
          <w:bCs/>
          <w:u w:val="single"/>
        </w:rPr>
        <w:lastRenderedPageBreak/>
        <w:t>Realizirana sredstva</w:t>
      </w:r>
    </w:p>
    <w:p w14:paraId="11C4FC90" w14:textId="77777777" w:rsidR="000900A9" w:rsidRPr="003A63FB" w:rsidRDefault="000900A9" w:rsidP="000900A9">
      <w:pPr>
        <w:tabs>
          <w:tab w:val="left" w:pos="851"/>
        </w:tabs>
        <w:spacing w:after="0" w:line="240" w:lineRule="auto"/>
        <w:jc w:val="both"/>
        <w:rPr>
          <w:rFonts w:ascii="Arial" w:hAnsi="Arial" w:cs="Arial"/>
          <w:b/>
          <w:bCs/>
          <w:u w:val="single"/>
        </w:rPr>
      </w:pPr>
    </w:p>
    <w:p w14:paraId="4D19E7F0" w14:textId="77777777" w:rsidR="000900A9" w:rsidRPr="003A63FB" w:rsidRDefault="000900A9" w:rsidP="000900A9">
      <w:pPr>
        <w:tabs>
          <w:tab w:val="left" w:pos="851"/>
        </w:tabs>
        <w:spacing w:after="0" w:line="240" w:lineRule="auto"/>
        <w:jc w:val="both"/>
        <w:rPr>
          <w:rFonts w:ascii="Arial" w:hAnsi="Arial" w:cs="Arial"/>
          <w:bCs/>
        </w:rPr>
      </w:pPr>
      <w:r w:rsidRPr="003A63FB">
        <w:rPr>
          <w:rFonts w:ascii="Arial" w:hAnsi="Arial" w:cs="Arial"/>
          <w:bCs/>
        </w:rPr>
        <w:t xml:space="preserve">U periodu  od 1.01.2022. do 30.06.2022.godine  za potrebe  izvršenja programa obrazovanja planirano je ukupno </w:t>
      </w:r>
      <w:r w:rsidRPr="003A63FB">
        <w:rPr>
          <w:rFonts w:ascii="Arial" w:hAnsi="Arial" w:cs="Arial"/>
        </w:rPr>
        <w:t xml:space="preserve">13.732.359,00 </w:t>
      </w:r>
      <w:r w:rsidRPr="003A63FB">
        <w:rPr>
          <w:rFonts w:ascii="Arial" w:hAnsi="Arial" w:cs="Arial"/>
          <w:bCs/>
        </w:rPr>
        <w:t>kn, a realizirano je 6.015.637,68 kn  ili 43,81% godišnjeg plana.</w:t>
      </w:r>
    </w:p>
    <w:p w14:paraId="75E3C1C6" w14:textId="77777777" w:rsidR="000900A9" w:rsidRPr="003A63FB" w:rsidRDefault="000900A9" w:rsidP="000900A9">
      <w:pPr>
        <w:tabs>
          <w:tab w:val="left" w:pos="851"/>
        </w:tabs>
        <w:spacing w:after="0" w:line="240" w:lineRule="auto"/>
        <w:jc w:val="both"/>
        <w:rPr>
          <w:rFonts w:ascii="Arial" w:hAnsi="Arial" w:cs="Arial"/>
          <w:bCs/>
        </w:rPr>
      </w:pPr>
    </w:p>
    <w:p w14:paraId="3D8DC84F" w14:textId="77777777" w:rsidR="000900A9" w:rsidRPr="003A63FB" w:rsidRDefault="000900A9" w:rsidP="000900A9">
      <w:pPr>
        <w:tabs>
          <w:tab w:val="left" w:pos="851"/>
        </w:tabs>
        <w:spacing w:after="0" w:line="240" w:lineRule="auto"/>
        <w:jc w:val="both"/>
        <w:rPr>
          <w:rFonts w:ascii="Arial" w:hAnsi="Arial" w:cs="Arial"/>
          <w:b/>
          <w:bCs/>
          <w:u w:val="single"/>
        </w:rPr>
      </w:pPr>
      <w:r w:rsidRPr="003A63FB">
        <w:rPr>
          <w:rFonts w:ascii="Arial" w:hAnsi="Arial" w:cs="Arial"/>
          <w:b/>
          <w:bCs/>
          <w:u w:val="single"/>
        </w:rPr>
        <w:t>Pokazatelj uspješnosti realiziranih ciljeva</w:t>
      </w:r>
    </w:p>
    <w:p w14:paraId="034A5073" w14:textId="77777777" w:rsidR="000900A9" w:rsidRPr="003A63FB" w:rsidRDefault="000900A9" w:rsidP="000900A9">
      <w:pPr>
        <w:tabs>
          <w:tab w:val="left" w:pos="851"/>
        </w:tabs>
        <w:spacing w:after="0" w:line="240" w:lineRule="auto"/>
        <w:jc w:val="both"/>
        <w:rPr>
          <w:rFonts w:ascii="Arial" w:hAnsi="Arial" w:cs="Arial"/>
          <w:bCs/>
        </w:rPr>
      </w:pPr>
    </w:p>
    <w:p w14:paraId="54FD05C5" w14:textId="77777777" w:rsidR="000900A9" w:rsidRPr="003A63FB" w:rsidRDefault="000900A9" w:rsidP="000900A9">
      <w:pPr>
        <w:tabs>
          <w:tab w:val="left" w:pos="851"/>
        </w:tabs>
        <w:spacing w:after="0" w:line="240" w:lineRule="auto"/>
        <w:jc w:val="both"/>
        <w:rPr>
          <w:rFonts w:ascii="Arial" w:hAnsi="Arial" w:cs="Arial"/>
          <w:bCs/>
        </w:rPr>
      </w:pPr>
      <w:r w:rsidRPr="003A63FB">
        <w:rPr>
          <w:rFonts w:ascii="Arial" w:hAnsi="Arial" w:cs="Arial"/>
          <w:bCs/>
        </w:rPr>
        <w:t xml:space="preserve">Svi  učenici  od  1. do 8. razreda nisu pozitivno ocijenjeni. Negativno je ocjenjeno 20 učenika koji su upućeni  na dopunski nastavni rad. Izraženo u % učenici su postigli slijedeći uspjeh : 50,19% odličan, 36,54% vrlo dobar, 9,42% dobar, 0,00% dovoljan te 3,85% nedovoljan. Pohvaljeno je 143 učenika ( 105 učenika razredne nastave  od 1-4 razreda) i 38 učenika predmetne nastave ( od 5- 8 razreda) te nagrađeno  20 učenika za postignute rezultate. </w:t>
      </w:r>
    </w:p>
    <w:p w14:paraId="09D3470A" w14:textId="77777777" w:rsidR="000900A9" w:rsidRPr="003A63FB" w:rsidRDefault="000900A9" w:rsidP="000900A9">
      <w:pPr>
        <w:tabs>
          <w:tab w:val="left" w:pos="851"/>
        </w:tabs>
        <w:spacing w:after="0" w:line="240" w:lineRule="auto"/>
        <w:jc w:val="both"/>
        <w:rPr>
          <w:rFonts w:ascii="Arial" w:hAnsi="Arial" w:cs="Arial"/>
          <w:bCs/>
        </w:rPr>
      </w:pPr>
      <w:r w:rsidRPr="003A63FB">
        <w:rPr>
          <w:rFonts w:ascii="Arial" w:hAnsi="Arial" w:cs="Arial"/>
          <w:bCs/>
        </w:rPr>
        <w:t xml:space="preserve">Realizacija Godišnjeg plana i programa rada tekla je prema planu. </w:t>
      </w:r>
    </w:p>
    <w:p w14:paraId="09590767" w14:textId="77777777" w:rsidR="000900A9" w:rsidRPr="003A63FB" w:rsidRDefault="000900A9" w:rsidP="000900A9">
      <w:pPr>
        <w:tabs>
          <w:tab w:val="left" w:pos="851"/>
        </w:tabs>
        <w:spacing w:after="0" w:line="240" w:lineRule="auto"/>
        <w:jc w:val="both"/>
        <w:rPr>
          <w:rFonts w:ascii="Arial" w:hAnsi="Arial" w:cs="Arial"/>
          <w:bCs/>
        </w:rPr>
      </w:pPr>
      <w:r w:rsidRPr="003A63FB">
        <w:rPr>
          <w:rFonts w:ascii="Arial" w:hAnsi="Arial" w:cs="Arial"/>
          <w:bCs/>
        </w:rPr>
        <w:t>Učenici su  u drugom polugodištu školske godine 2021./2022. na školskim, županijskim i državnim natjecanjima  postigli zapažene rezultate.</w:t>
      </w:r>
    </w:p>
    <w:p w14:paraId="377DB9CF" w14:textId="77777777" w:rsidR="000900A9" w:rsidRPr="003A63FB" w:rsidRDefault="000900A9" w:rsidP="000900A9">
      <w:pPr>
        <w:tabs>
          <w:tab w:val="left" w:pos="851"/>
        </w:tabs>
        <w:spacing w:after="0" w:line="240" w:lineRule="auto"/>
        <w:jc w:val="both"/>
        <w:rPr>
          <w:rFonts w:ascii="Arial" w:hAnsi="Arial" w:cs="Arial"/>
          <w:bCs/>
        </w:rPr>
      </w:pPr>
    </w:p>
    <w:p w14:paraId="6D4E074C" w14:textId="77777777" w:rsidR="000900A9" w:rsidRPr="003A63FB" w:rsidRDefault="000900A9" w:rsidP="000900A9">
      <w:pPr>
        <w:tabs>
          <w:tab w:val="left" w:pos="851"/>
        </w:tabs>
        <w:spacing w:after="0" w:line="240" w:lineRule="auto"/>
        <w:jc w:val="both"/>
        <w:rPr>
          <w:rFonts w:ascii="Arial" w:hAnsi="Arial" w:cs="Arial"/>
          <w:b/>
        </w:rPr>
      </w:pPr>
      <w:r w:rsidRPr="003A63FB">
        <w:rPr>
          <w:rFonts w:ascii="Arial" w:hAnsi="Arial" w:cs="Arial"/>
          <w:b/>
          <w:bCs/>
        </w:rPr>
        <w:t>Aktivnost</w:t>
      </w:r>
      <w:r w:rsidRPr="003A63FB">
        <w:rPr>
          <w:rFonts w:ascii="Arial" w:hAnsi="Arial" w:cs="Arial"/>
          <w:b/>
        </w:rPr>
        <w:t xml:space="preserve"> A500003: Financiranje djelatnosti osnovnog obrazovanja</w:t>
      </w:r>
    </w:p>
    <w:p w14:paraId="657AEB4A" w14:textId="77777777" w:rsidR="000900A9" w:rsidRPr="003A63FB" w:rsidRDefault="000900A9" w:rsidP="000900A9">
      <w:pPr>
        <w:tabs>
          <w:tab w:val="left" w:pos="851"/>
        </w:tabs>
        <w:spacing w:after="0" w:line="240" w:lineRule="auto"/>
        <w:jc w:val="both"/>
        <w:rPr>
          <w:rFonts w:ascii="Arial" w:hAnsi="Arial" w:cs="Arial"/>
          <w:b/>
          <w:bCs/>
        </w:rPr>
      </w:pPr>
      <w:r w:rsidRPr="003A63FB">
        <w:rPr>
          <w:rFonts w:ascii="Arial" w:hAnsi="Arial" w:cs="Arial"/>
          <w:b/>
          <w:bCs/>
        </w:rPr>
        <w:t>Aktivnost</w:t>
      </w:r>
      <w:r w:rsidRPr="003A63FB">
        <w:rPr>
          <w:rFonts w:ascii="Arial" w:hAnsi="Arial" w:cs="Arial"/>
          <w:b/>
        </w:rPr>
        <w:t xml:space="preserve"> K500001: </w:t>
      </w:r>
      <w:r w:rsidRPr="003A63FB">
        <w:rPr>
          <w:rFonts w:ascii="Arial" w:hAnsi="Arial" w:cs="Arial"/>
          <w:b/>
          <w:bCs/>
        </w:rPr>
        <w:t>Kapitalna ulaganja osnovnog školstva</w:t>
      </w:r>
    </w:p>
    <w:p w14:paraId="37A15950" w14:textId="77777777" w:rsidR="000900A9" w:rsidRPr="003A63FB" w:rsidRDefault="000900A9" w:rsidP="000900A9">
      <w:pPr>
        <w:tabs>
          <w:tab w:val="left" w:pos="851"/>
        </w:tabs>
        <w:spacing w:after="0" w:line="240" w:lineRule="auto"/>
        <w:jc w:val="both"/>
        <w:rPr>
          <w:rFonts w:ascii="Arial" w:hAnsi="Arial" w:cs="Arial"/>
          <w:b/>
        </w:rPr>
      </w:pPr>
    </w:p>
    <w:p w14:paraId="43EC2D53" w14:textId="77777777" w:rsidR="000900A9" w:rsidRPr="003A63FB" w:rsidRDefault="000900A9" w:rsidP="000900A9">
      <w:pPr>
        <w:tabs>
          <w:tab w:val="left" w:pos="851"/>
        </w:tabs>
        <w:autoSpaceDE w:val="0"/>
        <w:autoSpaceDN w:val="0"/>
        <w:adjustRightInd w:val="0"/>
        <w:spacing w:after="0"/>
        <w:ind w:firstLine="567"/>
        <w:jc w:val="both"/>
        <w:rPr>
          <w:rFonts w:ascii="Arial" w:hAnsi="Arial" w:cs="Arial"/>
        </w:rPr>
      </w:pPr>
      <w:r w:rsidRPr="003A63FB">
        <w:rPr>
          <w:rFonts w:ascii="Arial" w:hAnsi="Arial" w:cs="Arial"/>
        </w:rPr>
        <w:t>Aktivnost obuhvaća rashode za zaposlene, materijalne rashode i financijske rashode te rashode za nabavu nefinancijske imovine i to iz izvora općih prihoda iznad standarda, vlastitih prihoda, prihoda za posebne namjene, DEC-a, pomoći Državna riznica, donacija, prihodi od naknada šteta od osiguranja te prihodi od nefinancijske imovine.</w:t>
      </w:r>
    </w:p>
    <w:p w14:paraId="5693AC22" w14:textId="77777777" w:rsidR="000900A9" w:rsidRPr="003A63FB" w:rsidRDefault="000900A9" w:rsidP="000900A9">
      <w:pPr>
        <w:tabs>
          <w:tab w:val="left" w:pos="851"/>
        </w:tabs>
        <w:autoSpaceDE w:val="0"/>
        <w:autoSpaceDN w:val="0"/>
        <w:adjustRightInd w:val="0"/>
        <w:spacing w:after="0"/>
        <w:ind w:firstLine="567"/>
        <w:jc w:val="both"/>
        <w:rPr>
          <w:rFonts w:ascii="Arial" w:hAnsi="Arial" w:cs="Arial"/>
        </w:rPr>
      </w:pPr>
      <w:r w:rsidRPr="003A63FB">
        <w:rPr>
          <w:rFonts w:ascii="Arial" w:hAnsi="Arial" w:cs="Arial"/>
        </w:rPr>
        <w:t xml:space="preserve">Sredstva za zaposlene  osigurana su od MZO te se obračunavaju i isplaćuju  preko COP-a, planirana su u iznosu od  9.723.600,00 kn, a utrošena su u iznosu od 4.266.721,65 kn ili 43,88% - za bruto plaće za redovan rad i bruto za redovan rad po sudskim presudama utrošeno je 3.477.983,75 kn, doprinosa na plaću 574.036,08 </w:t>
      </w:r>
      <w:proofErr w:type="spellStart"/>
      <w:r w:rsidRPr="003A63FB">
        <w:rPr>
          <w:rFonts w:ascii="Arial" w:hAnsi="Arial" w:cs="Arial"/>
        </w:rPr>
        <w:t>kn,ostali</w:t>
      </w:r>
      <w:proofErr w:type="spellEnd"/>
      <w:r w:rsidRPr="003A63FB">
        <w:rPr>
          <w:rFonts w:ascii="Arial" w:hAnsi="Arial" w:cs="Arial"/>
        </w:rPr>
        <w:t xml:space="preserve"> rashodi za zaposlene ( regres, jubilarne nagrade, pomoći za bolovanje iznad 90 dana, u slučaju smrti roditelja, u skladu  sa TKU) 109.682,69 kn, naknada za prijevoz dolaska i odlaska s posla 89.158,80 kn i naknada zbog nezapošljavanja invalida i pristojbe za sudske presude  15.860,33 kn.</w:t>
      </w:r>
    </w:p>
    <w:p w14:paraId="7A3F6C2A" w14:textId="77777777" w:rsidR="000900A9" w:rsidRPr="003A63FB" w:rsidRDefault="000900A9" w:rsidP="000900A9">
      <w:pPr>
        <w:tabs>
          <w:tab w:val="left" w:pos="851"/>
        </w:tabs>
        <w:autoSpaceDE w:val="0"/>
        <w:autoSpaceDN w:val="0"/>
        <w:adjustRightInd w:val="0"/>
        <w:spacing w:after="0"/>
        <w:jc w:val="both"/>
        <w:rPr>
          <w:rFonts w:ascii="Arial" w:hAnsi="Arial" w:cs="Arial"/>
        </w:rPr>
      </w:pPr>
      <w:r w:rsidRPr="003A63FB">
        <w:rPr>
          <w:rFonts w:ascii="Arial" w:hAnsi="Arial" w:cs="Arial"/>
        </w:rPr>
        <w:t xml:space="preserve">OŠ „Ivo Lola Ribar“ Labin, na temelju pravomoćnih sudskih presuda, svojim zaposlenicima i bivšim zaposlenicima  isplatila je razliku plaće za određene mjesece prethodnih godina. U 2021. godini Isplaćeno je ukupno 39 zaposlenika, a u  razdoblju od 01.-06.- 2022. isplaćena su dva djelatnika odnosno bruto po sudskim presudama iznosi 13.179,28 kn, doprinosi po sudskim presudama su 2.398,69 kn, odvjetničke pristojbe iznose 4.785,33 kn. </w:t>
      </w:r>
    </w:p>
    <w:p w14:paraId="6E2582F6" w14:textId="77777777" w:rsidR="000900A9" w:rsidRPr="003A63FB" w:rsidRDefault="000900A9" w:rsidP="000900A9">
      <w:pPr>
        <w:tabs>
          <w:tab w:val="left" w:pos="851"/>
        </w:tabs>
        <w:autoSpaceDE w:val="0"/>
        <w:autoSpaceDN w:val="0"/>
        <w:adjustRightInd w:val="0"/>
        <w:spacing w:after="0"/>
        <w:jc w:val="both"/>
        <w:rPr>
          <w:rFonts w:ascii="Arial" w:hAnsi="Arial" w:cs="Arial"/>
        </w:rPr>
      </w:pPr>
      <w:r w:rsidRPr="003A63FB">
        <w:rPr>
          <w:rFonts w:ascii="Arial" w:hAnsi="Arial" w:cs="Arial"/>
        </w:rPr>
        <w:t>Napominjemo da su 30.06.2022. godine na račun škole doznačena sredstva od MZO-a, na temelju pravomoćnih sudskih presuda,  za isplatu razlike plaće za pet djelatnika. Iznos koji je uplaćen iznosi 51.083,05 kn a koji će djelatnicima biti isplaćen tokom mjeseca srpnja.</w:t>
      </w:r>
    </w:p>
    <w:p w14:paraId="301E1360" w14:textId="77777777" w:rsidR="000900A9" w:rsidRPr="003A63FB" w:rsidRDefault="000900A9" w:rsidP="000900A9">
      <w:pPr>
        <w:tabs>
          <w:tab w:val="left" w:pos="851"/>
        </w:tabs>
        <w:autoSpaceDE w:val="0"/>
        <w:autoSpaceDN w:val="0"/>
        <w:adjustRightInd w:val="0"/>
        <w:spacing w:after="0"/>
        <w:jc w:val="both"/>
        <w:rPr>
          <w:rFonts w:ascii="Arial" w:hAnsi="Arial" w:cs="Arial"/>
        </w:rPr>
      </w:pPr>
    </w:p>
    <w:p w14:paraId="0CDA1508" w14:textId="77777777" w:rsidR="000900A9" w:rsidRPr="003A63FB" w:rsidRDefault="000900A9" w:rsidP="000900A9">
      <w:pPr>
        <w:autoSpaceDE w:val="0"/>
        <w:autoSpaceDN w:val="0"/>
        <w:adjustRightInd w:val="0"/>
        <w:spacing w:after="0"/>
        <w:jc w:val="both"/>
        <w:rPr>
          <w:rFonts w:ascii="Arial" w:eastAsia="Times New Roman" w:hAnsi="Arial" w:cs="Arial"/>
          <w:lang w:eastAsia="hr-HR"/>
        </w:rPr>
      </w:pPr>
      <w:r w:rsidRPr="003A63FB">
        <w:rPr>
          <w:rFonts w:ascii="Arial" w:eastAsia="Times New Roman" w:hAnsi="Arial" w:cs="Arial"/>
          <w:lang w:eastAsia="hr-HR"/>
        </w:rPr>
        <w:t xml:space="preserve">Decentralizirane funkcije su rashodi koji su posebnim zakonima za osnovno i srednje školstvo preneseni na JLS kao pomoći izravnanja za decentralizirane funkcije. Podrazumijeva planiranje sredstava za tekuće izdatke škole: službenih putovanja, uredskog materijala, energije, usluge telefona, pošte i prijevoza, prijevoz učenika, komunalnih usluga, računalnih usluga, zdravstvenih usluga, ostalih usluga, premija osiguranja i ostalih nespomenutih rashoda poslovanja, materijala za tekuće i investicijsko održavanje, usluge tekućeg i investicijskog održavanja, te kapitalnih ulaganja, čija se visina utvrđuje Odlukom o kriterijima, mjerilima i načinu financiranja decentraliziranih funkcija osnovnog školstva Grada Labina, koja se donosi na temelju Odluke Vlade RH Odluke o kriterijima i mjerilima za utvrđivanje bilančnih prava za financiranje minimalnog financijskog standarda javnih potreba osnovnog školstava. Agencija </w:t>
      </w:r>
      <w:r w:rsidRPr="003A63FB">
        <w:rPr>
          <w:rFonts w:ascii="Arial" w:eastAsia="Times New Roman" w:hAnsi="Arial" w:cs="Arial"/>
          <w:lang w:eastAsia="hr-HR"/>
        </w:rPr>
        <w:lastRenderedPageBreak/>
        <w:t xml:space="preserve">za poljoprivredu dostavlja sredstva osnivaču za školsko voće i mlijeko. Vlastita sredstva Škola ostvaruje od  korištenja dvorane  i uplata učitelja za marendu. Prihodi za posebne namjene odnose se na sufinanciranje učeničke marende od roditelja , Grada i ostalih Općina. </w:t>
      </w:r>
    </w:p>
    <w:p w14:paraId="25658E81" w14:textId="77777777" w:rsidR="000900A9" w:rsidRPr="003A63FB" w:rsidRDefault="000900A9" w:rsidP="000900A9">
      <w:pPr>
        <w:autoSpaceDE w:val="0"/>
        <w:autoSpaceDN w:val="0"/>
        <w:adjustRightInd w:val="0"/>
        <w:spacing w:after="0"/>
        <w:jc w:val="both"/>
        <w:rPr>
          <w:rFonts w:ascii="Arial" w:eastAsia="Times New Roman" w:hAnsi="Arial" w:cs="Arial"/>
          <w:lang w:eastAsia="hr-HR"/>
        </w:rPr>
      </w:pPr>
      <w:r w:rsidRPr="003A63FB">
        <w:rPr>
          <w:rFonts w:ascii="Arial" w:eastAsia="Times New Roman" w:hAnsi="Arial" w:cs="Arial"/>
          <w:lang w:eastAsia="hr-HR"/>
        </w:rPr>
        <w:t xml:space="preserve">Materijalni rashodi planirani su u iznosu od 1.320.000,00 kn a utrošena su ukupno </w:t>
      </w:r>
      <w:r w:rsidRPr="003A63FB">
        <w:rPr>
          <w:rFonts w:ascii="Arial" w:hAnsi="Arial" w:cs="Arial"/>
        </w:rPr>
        <w:t xml:space="preserve">638.928,40 kn ili 48,40 %. </w:t>
      </w:r>
    </w:p>
    <w:p w14:paraId="44189FFD" w14:textId="77777777" w:rsidR="000900A9" w:rsidRPr="003A63FB" w:rsidRDefault="000900A9" w:rsidP="000900A9">
      <w:pPr>
        <w:spacing w:after="0"/>
        <w:ind w:firstLine="708"/>
        <w:jc w:val="both"/>
        <w:rPr>
          <w:rFonts w:ascii="Arial" w:hAnsi="Arial" w:cs="Arial"/>
        </w:rPr>
      </w:pPr>
      <w:r w:rsidRPr="003A63FB">
        <w:rPr>
          <w:rFonts w:ascii="Arial" w:hAnsi="Arial" w:cs="Arial"/>
        </w:rPr>
        <w:t xml:space="preserve"> Škola je uključena u projekt Školska shema –od ove godine preko osnivača besplatnih obroka voća, povrća i mlijeka za školsku djecu. Tim se projektom želi povećati unos svježeg voća i povrća te mlijeka i mliječnih proizvoda, kao i podizanja svijesti o značaju zdrave prehrane kod školske djece. Za tu namjenu</w:t>
      </w:r>
      <w:r w:rsidRPr="003A63FB">
        <w:rPr>
          <w:rFonts w:ascii="Arial" w:hAnsi="Arial" w:cs="Arial"/>
          <w:b/>
        </w:rPr>
        <w:t xml:space="preserve"> </w:t>
      </w:r>
      <w:r w:rsidRPr="003A63FB">
        <w:rPr>
          <w:rFonts w:ascii="Arial" w:hAnsi="Arial" w:cs="Arial"/>
        </w:rPr>
        <w:t xml:space="preserve"> planirano je  40.000,00 kn –utrošeno je 41.504,65 kn  ili 103,76% ( 1.1.001) – više od planiranog 1.504,65 kn. Razlog tomu je naglo povećanja cijena ( sezonsko voće – jagode, trešnje) zbog cjelokupne gospodarske situacije u kojoj se nalazimo.</w:t>
      </w:r>
    </w:p>
    <w:p w14:paraId="7FBE7E6E" w14:textId="77777777" w:rsidR="000900A9" w:rsidRPr="003A63FB" w:rsidRDefault="000900A9" w:rsidP="000900A9">
      <w:pPr>
        <w:spacing w:after="0"/>
        <w:jc w:val="both"/>
        <w:rPr>
          <w:rFonts w:ascii="Arial" w:hAnsi="Arial" w:cs="Arial"/>
        </w:rPr>
      </w:pPr>
      <w:r w:rsidRPr="003A63FB">
        <w:rPr>
          <w:rFonts w:ascii="Arial" w:hAnsi="Arial" w:cs="Arial"/>
          <w:b/>
        </w:rPr>
        <w:t>Prihodi za posebne namjene</w:t>
      </w:r>
      <w:r w:rsidRPr="003A63FB">
        <w:rPr>
          <w:rFonts w:ascii="Arial" w:hAnsi="Arial" w:cs="Arial"/>
        </w:rPr>
        <w:t xml:space="preserve"> </w:t>
      </w:r>
      <w:r w:rsidRPr="003A63FB">
        <w:rPr>
          <w:rFonts w:ascii="Arial" w:hAnsi="Arial" w:cs="Arial"/>
          <w:b/>
        </w:rPr>
        <w:t>(4.9.)</w:t>
      </w:r>
      <w:r w:rsidRPr="003A63FB">
        <w:rPr>
          <w:rFonts w:ascii="Arial" w:hAnsi="Arial" w:cs="Arial"/>
        </w:rPr>
        <w:t xml:space="preserve"> –sufinanciranje cijene usluga, participacije i sl. – planirani su u iznosu od 1.215.000,00 kn a realizirani u iznosu od 625.306,50 kn odnosno u postotku 51,47%.</w:t>
      </w:r>
    </w:p>
    <w:p w14:paraId="4A0533C7" w14:textId="77777777" w:rsidR="000900A9" w:rsidRPr="003A63FB" w:rsidRDefault="000900A9" w:rsidP="000900A9">
      <w:pPr>
        <w:jc w:val="both"/>
        <w:rPr>
          <w:rFonts w:ascii="Arial" w:hAnsi="Arial" w:cs="Arial"/>
        </w:rPr>
      </w:pPr>
      <w:r w:rsidRPr="003A63FB">
        <w:rPr>
          <w:rFonts w:ascii="Arial" w:hAnsi="Arial" w:cs="Arial"/>
        </w:rPr>
        <w:t>To su prihodi od roditelja učenika za sufinanciranje školske kuhinje i produženog boravka. Tijekom 2021. u prvoj polovici godine produženi boravak koristili su samo učenici 1. 2. razreda a  tijekom veljače, ožujka i travnja viši razredi su proveli nastavu on line. U ovom izvještajnom razdoblju u 2022. godini ukinule su se mjere, stanje se normaliziralo, djeca su bila fizički prisutna na nastavi te su se posljedično povećali prihodi školske kuhinje – u odnosu na izvještajno razdoblje 2021. u postocima to iznosi 209,85%.</w:t>
      </w:r>
    </w:p>
    <w:p w14:paraId="44A02FD6" w14:textId="77777777" w:rsidR="000900A9" w:rsidRPr="003A63FB" w:rsidRDefault="000900A9" w:rsidP="000900A9">
      <w:pPr>
        <w:jc w:val="both"/>
        <w:rPr>
          <w:rFonts w:ascii="Arial" w:hAnsi="Arial" w:cs="Arial"/>
        </w:rPr>
      </w:pPr>
      <w:r w:rsidRPr="003A63FB">
        <w:rPr>
          <w:rFonts w:ascii="Arial" w:hAnsi="Arial" w:cs="Arial"/>
        </w:rPr>
        <w:t>Materijalni rashodi prihoda za posebne namjene od planiranih 384.188,00 kn realizirano je 246.323,33 kn odnosno 64,12% od planiranog. Razlog tomu je drastično povećanje cijena na tržištu kao posljedica inflacije što se odrazilo na povećanje cijena namirnica potrebnih za realizaciju usluga školske kuhinje. Napominjemo da je cijena marende ostala ista – 8,00 kn po djetetu.</w:t>
      </w:r>
    </w:p>
    <w:p w14:paraId="5057F6B7" w14:textId="77777777" w:rsidR="000900A9" w:rsidRPr="003A63FB" w:rsidRDefault="000900A9" w:rsidP="000900A9">
      <w:pPr>
        <w:spacing w:after="0"/>
        <w:jc w:val="both"/>
        <w:rPr>
          <w:rFonts w:ascii="Arial" w:hAnsi="Arial" w:cs="Arial"/>
        </w:rPr>
      </w:pPr>
      <w:r w:rsidRPr="003A63FB">
        <w:rPr>
          <w:rFonts w:ascii="Arial" w:hAnsi="Arial" w:cs="Arial"/>
          <w:b/>
        </w:rPr>
        <w:t>Sredstva  od vlastitih izvora (3.9.)</w:t>
      </w:r>
      <w:r w:rsidRPr="003A63FB">
        <w:rPr>
          <w:rFonts w:ascii="Arial" w:hAnsi="Arial" w:cs="Arial"/>
        </w:rPr>
        <w:t xml:space="preserve"> – prihodi od pruženih usluga – planirani su u iznosu od 15.000,00 kn a realizirano je 41,01% od plana odnosno 6.152,00 kn.</w:t>
      </w:r>
    </w:p>
    <w:p w14:paraId="59A09961" w14:textId="77777777" w:rsidR="000900A9" w:rsidRPr="003A63FB" w:rsidRDefault="000900A9" w:rsidP="000900A9">
      <w:pPr>
        <w:spacing w:after="0"/>
        <w:jc w:val="both"/>
        <w:rPr>
          <w:rFonts w:ascii="Arial" w:hAnsi="Arial" w:cs="Arial"/>
        </w:rPr>
      </w:pPr>
      <w:r w:rsidRPr="003A63FB">
        <w:rPr>
          <w:rFonts w:ascii="Arial" w:hAnsi="Arial" w:cs="Arial"/>
        </w:rPr>
        <w:t xml:space="preserve">Rashodi, u planu iznose 36.121,00 kn (21.121,32 kn iz prošle godine), a realizirano je 12,12% od plana tj. 4.376,15 kn. </w:t>
      </w:r>
    </w:p>
    <w:p w14:paraId="01290259" w14:textId="77777777" w:rsidR="000900A9" w:rsidRPr="003A63FB" w:rsidRDefault="000900A9" w:rsidP="000900A9">
      <w:pPr>
        <w:spacing w:after="0"/>
        <w:jc w:val="both"/>
        <w:rPr>
          <w:rFonts w:ascii="Arial" w:hAnsi="Arial" w:cs="Arial"/>
        </w:rPr>
      </w:pPr>
    </w:p>
    <w:p w14:paraId="1D4BB739" w14:textId="77777777" w:rsidR="000900A9" w:rsidRPr="003A63FB" w:rsidRDefault="000900A9" w:rsidP="000900A9">
      <w:pPr>
        <w:spacing w:after="0"/>
        <w:jc w:val="both"/>
        <w:rPr>
          <w:rFonts w:ascii="Arial" w:hAnsi="Arial" w:cs="Arial"/>
        </w:rPr>
      </w:pPr>
      <w:r w:rsidRPr="003A63FB">
        <w:rPr>
          <w:rFonts w:ascii="Arial" w:hAnsi="Arial" w:cs="Arial"/>
          <w:b/>
        </w:rPr>
        <w:t>Iz sredstava DEC-a (5.1.)</w:t>
      </w:r>
      <w:r w:rsidRPr="003A63FB">
        <w:rPr>
          <w:rFonts w:ascii="Arial" w:hAnsi="Arial" w:cs="Arial"/>
        </w:rPr>
        <w:t xml:space="preserve"> za  </w:t>
      </w:r>
      <w:r w:rsidRPr="003A63FB">
        <w:rPr>
          <w:rFonts w:ascii="Arial" w:hAnsi="Arial" w:cs="Arial"/>
          <w:b/>
        </w:rPr>
        <w:t xml:space="preserve">naknadu troškova zaposlenima, </w:t>
      </w:r>
      <w:r w:rsidRPr="003A63FB">
        <w:rPr>
          <w:rFonts w:ascii="Arial" w:hAnsi="Arial" w:cs="Arial"/>
        </w:rPr>
        <w:t>za službena putovanja i stručno usavršavanje zaposlenika,</w:t>
      </w:r>
      <w:r w:rsidRPr="003A63FB">
        <w:rPr>
          <w:rFonts w:ascii="Arial" w:hAnsi="Arial" w:cs="Arial"/>
          <w:b/>
        </w:rPr>
        <w:t xml:space="preserve"> </w:t>
      </w:r>
      <w:r w:rsidRPr="003A63FB">
        <w:rPr>
          <w:rFonts w:ascii="Arial" w:hAnsi="Arial" w:cs="Arial"/>
        </w:rPr>
        <w:t xml:space="preserve"> utrošeno je u ovom periodu 31.787,00 kn ili 57,79% od Plana.</w:t>
      </w:r>
    </w:p>
    <w:p w14:paraId="7CC0C398" w14:textId="77777777" w:rsidR="000900A9" w:rsidRPr="003A63FB" w:rsidRDefault="000900A9" w:rsidP="000900A9">
      <w:pPr>
        <w:spacing w:after="0"/>
        <w:jc w:val="both"/>
        <w:rPr>
          <w:rFonts w:ascii="Arial" w:hAnsi="Arial" w:cs="Arial"/>
        </w:rPr>
      </w:pPr>
      <w:r w:rsidRPr="003A63FB">
        <w:rPr>
          <w:rFonts w:ascii="Arial" w:hAnsi="Arial" w:cs="Arial"/>
          <w:b/>
        </w:rPr>
        <w:t>Rashodi za materijal i energiju</w:t>
      </w:r>
      <w:r w:rsidRPr="003A63FB">
        <w:rPr>
          <w:rFonts w:ascii="Arial" w:hAnsi="Arial" w:cs="Arial"/>
        </w:rPr>
        <w:t xml:space="preserve"> iznose 263.964,52 kn ili 47,97 % plana od čega  najveća stavka odnosi se na energiju -</w:t>
      </w:r>
      <w:proofErr w:type="spellStart"/>
      <w:r w:rsidRPr="003A63FB">
        <w:rPr>
          <w:rFonts w:ascii="Arial" w:hAnsi="Arial" w:cs="Arial"/>
        </w:rPr>
        <w:t>el.energiju</w:t>
      </w:r>
      <w:proofErr w:type="spellEnd"/>
      <w:r w:rsidRPr="003A63FB">
        <w:rPr>
          <w:rFonts w:ascii="Arial" w:hAnsi="Arial" w:cs="Arial"/>
        </w:rPr>
        <w:t>, lož ulje i pelete – 151.107,46 kn.</w:t>
      </w:r>
    </w:p>
    <w:p w14:paraId="0A1CAB46" w14:textId="77777777" w:rsidR="000900A9" w:rsidRPr="003A63FB" w:rsidRDefault="000900A9" w:rsidP="000900A9">
      <w:pPr>
        <w:spacing w:after="0"/>
        <w:jc w:val="both"/>
        <w:rPr>
          <w:rFonts w:ascii="Arial" w:hAnsi="Arial" w:cs="Arial"/>
        </w:rPr>
      </w:pPr>
      <w:r w:rsidRPr="003A63FB">
        <w:rPr>
          <w:rFonts w:ascii="Arial" w:hAnsi="Arial" w:cs="Arial"/>
        </w:rPr>
        <w:t>R</w:t>
      </w:r>
      <w:r w:rsidRPr="003A63FB">
        <w:rPr>
          <w:rFonts w:ascii="Arial" w:hAnsi="Arial" w:cs="Arial"/>
          <w:b/>
        </w:rPr>
        <w:t>ashodi za usluge</w:t>
      </w:r>
      <w:r w:rsidRPr="003A63FB">
        <w:rPr>
          <w:rFonts w:ascii="Arial" w:hAnsi="Arial" w:cs="Arial"/>
        </w:rPr>
        <w:t xml:space="preserve"> planirani su u iznosu od 677.284,00 kn, a utrošeno je 319.626,19 kn ili 47,19 % od plana. Najveća stavka  odnosi se na prijevoz učenika (167.872,35 kn) i investicijsko održavanje (63.798,42 kn).</w:t>
      </w:r>
    </w:p>
    <w:p w14:paraId="08E360D8" w14:textId="77777777" w:rsidR="000900A9" w:rsidRPr="003A63FB" w:rsidRDefault="000900A9" w:rsidP="000900A9">
      <w:pPr>
        <w:spacing w:after="0"/>
        <w:jc w:val="both"/>
        <w:rPr>
          <w:rFonts w:ascii="Arial" w:hAnsi="Arial" w:cs="Arial"/>
        </w:rPr>
      </w:pPr>
      <w:r w:rsidRPr="003A63FB">
        <w:rPr>
          <w:rFonts w:ascii="Arial" w:hAnsi="Arial" w:cs="Arial"/>
          <w:b/>
        </w:rPr>
        <w:t>Ostali nespomenuti rashodi</w:t>
      </w:r>
      <w:r w:rsidRPr="003A63FB">
        <w:rPr>
          <w:rFonts w:ascii="Arial" w:hAnsi="Arial" w:cs="Arial"/>
        </w:rPr>
        <w:t xml:space="preserve"> planirani su u iznosu od 37.500,00 kn za premije osiguranja pristojbe i naknade te ostale nespomenute rashode , a utrošeno je u ovom periodu 23.550,69 kn ili 62,80% - većina se odnosi na osiguranje imovine i školskog auta.</w:t>
      </w:r>
    </w:p>
    <w:p w14:paraId="1606EBBA" w14:textId="77777777" w:rsidR="000900A9" w:rsidRPr="003A63FB" w:rsidRDefault="000900A9" w:rsidP="000900A9">
      <w:pPr>
        <w:spacing w:after="0"/>
        <w:jc w:val="both"/>
        <w:rPr>
          <w:rFonts w:ascii="Arial" w:hAnsi="Arial" w:cs="Arial"/>
        </w:rPr>
      </w:pPr>
    </w:p>
    <w:p w14:paraId="228E0D52" w14:textId="77777777" w:rsidR="000900A9" w:rsidRPr="003A63FB" w:rsidRDefault="000900A9" w:rsidP="000900A9">
      <w:pPr>
        <w:spacing w:after="0"/>
        <w:jc w:val="both"/>
        <w:rPr>
          <w:rFonts w:ascii="Arial" w:hAnsi="Arial" w:cs="Arial"/>
        </w:rPr>
      </w:pPr>
      <w:r w:rsidRPr="003A63FB">
        <w:rPr>
          <w:rFonts w:ascii="Arial" w:hAnsi="Arial" w:cs="Arial"/>
        </w:rPr>
        <w:t xml:space="preserve">U školi je organizirana školska marenda u  cijeni  od 8,00 kn dnevno. Uključeno je ukupno 280-300  od 520 učenika. Roditelji sufinanciraju obroke ukupno za 235-250 učenika. Grad Labin je osigurao sredstva za 59 učenika, Općina Sv. Nedjelja za 7 učenika, Općina Raša 6, Općina </w:t>
      </w:r>
      <w:r w:rsidRPr="003A63FB">
        <w:rPr>
          <w:rFonts w:ascii="Arial" w:hAnsi="Arial" w:cs="Arial"/>
        </w:rPr>
        <w:lastRenderedPageBreak/>
        <w:t xml:space="preserve">Kršan za 5 učenika te Općina </w:t>
      </w:r>
      <w:proofErr w:type="spellStart"/>
      <w:r w:rsidRPr="003A63FB">
        <w:rPr>
          <w:rFonts w:ascii="Arial" w:hAnsi="Arial" w:cs="Arial"/>
        </w:rPr>
        <w:t>Pićan</w:t>
      </w:r>
      <w:proofErr w:type="spellEnd"/>
      <w:r w:rsidRPr="003A63FB">
        <w:rPr>
          <w:rFonts w:ascii="Arial" w:hAnsi="Arial" w:cs="Arial"/>
        </w:rPr>
        <w:t xml:space="preserve"> za 1 učenika slabijeg socijalnog statusa  te obiteljima sa većim brojem djece.</w:t>
      </w:r>
    </w:p>
    <w:p w14:paraId="3EA1D8F5" w14:textId="77777777" w:rsidR="000900A9" w:rsidRPr="003A63FB" w:rsidRDefault="000900A9" w:rsidP="000900A9">
      <w:pPr>
        <w:spacing w:after="0"/>
        <w:jc w:val="both"/>
        <w:rPr>
          <w:rFonts w:ascii="Arial" w:hAnsi="Arial" w:cs="Arial"/>
        </w:rPr>
      </w:pPr>
      <w:r w:rsidRPr="003A63FB">
        <w:rPr>
          <w:rFonts w:ascii="Arial" w:hAnsi="Arial" w:cs="Arial"/>
        </w:rPr>
        <w:t>Planirani  rashodi služe za financiranje prehrane učenika dok borave u školi u skladu s propisanim normativima koje donosi ministarstvo nadležno za zdravstvo. Tjedni jelovnik objavljuje se na školskoj oglasnoj ploči škole. U cilju očuvanja zdravlja učenika u školi se ne nudi brza hrana i gazirana pića. Prehrana se izvodi u školskom restoranu.</w:t>
      </w:r>
    </w:p>
    <w:p w14:paraId="620D047F" w14:textId="77777777" w:rsidR="000900A9" w:rsidRPr="003A63FB" w:rsidRDefault="000900A9" w:rsidP="000900A9">
      <w:pPr>
        <w:spacing w:after="0"/>
        <w:jc w:val="both"/>
        <w:rPr>
          <w:rFonts w:ascii="Arial" w:hAnsi="Arial" w:cs="Arial"/>
        </w:rPr>
      </w:pPr>
      <w:r w:rsidRPr="003A63FB">
        <w:rPr>
          <w:rFonts w:ascii="Arial" w:hAnsi="Arial" w:cs="Arial"/>
        </w:rPr>
        <w:t>Svake godine nastane neka šteta na objektima najčešće od nevremena i opremi koje nam dio refundira osiguranje.</w:t>
      </w:r>
    </w:p>
    <w:p w14:paraId="28725FA5" w14:textId="77777777" w:rsidR="000900A9" w:rsidRPr="003A63FB" w:rsidRDefault="000900A9" w:rsidP="000900A9">
      <w:pPr>
        <w:spacing w:after="0"/>
        <w:jc w:val="both"/>
        <w:rPr>
          <w:rFonts w:ascii="Arial" w:hAnsi="Arial" w:cs="Arial"/>
        </w:rPr>
      </w:pPr>
      <w:r w:rsidRPr="003A63FB">
        <w:rPr>
          <w:rFonts w:ascii="Arial" w:hAnsi="Arial" w:cs="Arial"/>
          <w:b/>
        </w:rPr>
        <w:t>Rashodi za nabavku  nefinancijske imovine</w:t>
      </w:r>
      <w:r w:rsidRPr="003A63FB">
        <w:rPr>
          <w:rFonts w:ascii="Arial" w:hAnsi="Arial" w:cs="Arial"/>
        </w:rPr>
        <w:t xml:space="preserve"> planirana su u iznosu od 24.000,00 kn, te su u potpunosti realizirana već u ovom izvještajnom razdoblju. Nabavljen je namještaj, odnosno školske stolice za restoran (</w:t>
      </w:r>
      <w:proofErr w:type="spellStart"/>
      <w:r w:rsidRPr="003A63FB">
        <w:rPr>
          <w:rFonts w:ascii="Arial" w:hAnsi="Arial" w:cs="Arial"/>
        </w:rPr>
        <w:t>marendarij</w:t>
      </w:r>
      <w:proofErr w:type="spellEnd"/>
      <w:r w:rsidRPr="003A63FB">
        <w:rPr>
          <w:rFonts w:ascii="Arial" w:hAnsi="Arial" w:cs="Arial"/>
        </w:rPr>
        <w:t xml:space="preserve">)  za područnu školu </w:t>
      </w:r>
      <w:proofErr w:type="spellStart"/>
      <w:r w:rsidRPr="003A63FB">
        <w:rPr>
          <w:rFonts w:ascii="Arial" w:hAnsi="Arial" w:cs="Arial"/>
        </w:rPr>
        <w:t>Kature</w:t>
      </w:r>
      <w:proofErr w:type="spellEnd"/>
      <w:r w:rsidRPr="003A63FB">
        <w:rPr>
          <w:rFonts w:ascii="Arial" w:hAnsi="Arial" w:cs="Arial"/>
        </w:rPr>
        <w:t xml:space="preserve">,  dvije školske ploče- bijele za matičnu školu te knjige za knjižnicu. </w:t>
      </w:r>
    </w:p>
    <w:p w14:paraId="46CBF8CF" w14:textId="77777777" w:rsidR="000900A9" w:rsidRPr="003A63FB" w:rsidRDefault="000900A9" w:rsidP="000900A9">
      <w:pPr>
        <w:spacing w:after="0"/>
        <w:jc w:val="both"/>
        <w:rPr>
          <w:rFonts w:ascii="Arial" w:hAnsi="Arial" w:cs="Arial"/>
        </w:rPr>
      </w:pPr>
    </w:p>
    <w:p w14:paraId="1A14FC10" w14:textId="77777777" w:rsidR="000900A9" w:rsidRPr="003A63FB" w:rsidRDefault="000900A9" w:rsidP="000900A9">
      <w:pPr>
        <w:spacing w:after="0"/>
        <w:jc w:val="both"/>
        <w:rPr>
          <w:rFonts w:ascii="Arial" w:hAnsi="Arial" w:cs="Arial"/>
          <w:b/>
          <w:u w:val="single"/>
        </w:rPr>
      </w:pPr>
      <w:r w:rsidRPr="003A63FB">
        <w:rPr>
          <w:rFonts w:ascii="Arial" w:hAnsi="Arial" w:cs="Arial"/>
          <w:b/>
          <w:u w:val="single"/>
        </w:rPr>
        <w:t>Realizirana sredstva</w:t>
      </w:r>
    </w:p>
    <w:p w14:paraId="3216A3A4" w14:textId="77777777" w:rsidR="000900A9" w:rsidRPr="003A63FB" w:rsidRDefault="000900A9" w:rsidP="000900A9">
      <w:pPr>
        <w:jc w:val="both"/>
        <w:rPr>
          <w:rFonts w:ascii="Arial" w:hAnsi="Arial" w:cs="Arial"/>
        </w:rPr>
      </w:pPr>
      <w:r w:rsidRPr="003A63FB">
        <w:rPr>
          <w:rFonts w:ascii="Arial" w:hAnsi="Arial" w:cs="Arial"/>
        </w:rPr>
        <w:t xml:space="preserve"> U 2022.godini za potrebe izvršenja ove aktivnosti planirano je ukupno  11.557.569,00 kn, utrošeno je </w:t>
      </w:r>
      <w:r w:rsidRPr="003A63FB">
        <w:rPr>
          <w:rFonts w:ascii="Arial" w:hAnsi="Arial" w:cs="Arial"/>
          <w:kern w:val="1"/>
          <w:lang w:val="en-GB" w:eastAsia="ar-SA"/>
        </w:rPr>
        <w:t xml:space="preserve">5.197.854,18 </w:t>
      </w:r>
      <w:r w:rsidRPr="003A63FB">
        <w:rPr>
          <w:rFonts w:ascii="Arial" w:hAnsi="Arial" w:cs="Arial"/>
        </w:rPr>
        <w:t>kn ili 44,97% od ukupnog plana.</w:t>
      </w:r>
    </w:p>
    <w:p w14:paraId="29909C67" w14:textId="77777777" w:rsidR="000900A9" w:rsidRPr="003A63FB" w:rsidRDefault="000900A9" w:rsidP="000900A9">
      <w:pPr>
        <w:jc w:val="both"/>
        <w:rPr>
          <w:rFonts w:ascii="Arial" w:hAnsi="Arial" w:cs="Arial"/>
        </w:rPr>
      </w:pPr>
    </w:p>
    <w:p w14:paraId="2BCCDC62" w14:textId="77777777" w:rsidR="000900A9" w:rsidRPr="003A63FB" w:rsidRDefault="000900A9" w:rsidP="000900A9">
      <w:pPr>
        <w:tabs>
          <w:tab w:val="left" w:pos="851"/>
        </w:tabs>
        <w:autoSpaceDE w:val="0"/>
        <w:autoSpaceDN w:val="0"/>
        <w:adjustRightInd w:val="0"/>
        <w:spacing w:after="0"/>
        <w:jc w:val="both"/>
        <w:rPr>
          <w:rFonts w:ascii="Arial" w:hAnsi="Arial" w:cs="Arial"/>
          <w:b/>
          <w:bCs/>
        </w:rPr>
      </w:pPr>
      <w:r w:rsidRPr="003A63FB">
        <w:rPr>
          <w:rFonts w:ascii="Arial" w:hAnsi="Arial" w:cs="Arial"/>
          <w:b/>
          <w:bCs/>
        </w:rPr>
        <w:t xml:space="preserve"> Aktivnost A500004: Produženi boravak</w:t>
      </w:r>
    </w:p>
    <w:p w14:paraId="6D2F6195" w14:textId="77777777" w:rsidR="000900A9" w:rsidRPr="003A63FB" w:rsidRDefault="000900A9" w:rsidP="000900A9">
      <w:pPr>
        <w:tabs>
          <w:tab w:val="left" w:pos="851"/>
        </w:tabs>
        <w:autoSpaceDE w:val="0"/>
        <w:autoSpaceDN w:val="0"/>
        <w:adjustRightInd w:val="0"/>
        <w:spacing w:after="0"/>
        <w:jc w:val="both"/>
        <w:rPr>
          <w:rFonts w:ascii="Arial" w:hAnsi="Arial" w:cs="Arial"/>
          <w:b/>
          <w:bCs/>
        </w:rPr>
      </w:pPr>
    </w:p>
    <w:p w14:paraId="4DBF83FE" w14:textId="77777777" w:rsidR="000900A9" w:rsidRPr="003A63FB" w:rsidRDefault="000900A9" w:rsidP="000900A9">
      <w:pPr>
        <w:spacing w:after="0"/>
        <w:jc w:val="both"/>
        <w:rPr>
          <w:rFonts w:ascii="Arial" w:hAnsi="Arial" w:cs="Arial"/>
        </w:rPr>
      </w:pPr>
      <w:r w:rsidRPr="003A63FB">
        <w:rPr>
          <w:rFonts w:ascii="Arial" w:hAnsi="Arial" w:cs="Arial"/>
        </w:rPr>
        <w:t xml:space="preserve">Od 2005. godine škola počinje provoditi i Program produženog boravka. Na početku školske god. 2021./22. usluge produženog boravka u školi koriste cca 166 učenika, što je povećanje u odnosu na prošlogodišnje razdoblje kad se je u produženi boravak uključilo svega 85 učenika - razlog tomu bila je pandemija CORONA virusa – upisana su bila samo djeca prvih i drugih razreda zbog </w:t>
      </w:r>
      <w:proofErr w:type="spellStart"/>
      <w:r w:rsidRPr="003A63FB">
        <w:rPr>
          <w:rFonts w:ascii="Arial" w:hAnsi="Arial" w:cs="Arial"/>
        </w:rPr>
        <w:t>nemiješenja</w:t>
      </w:r>
      <w:proofErr w:type="spellEnd"/>
      <w:r w:rsidRPr="003A63FB">
        <w:rPr>
          <w:rFonts w:ascii="Arial" w:hAnsi="Arial" w:cs="Arial"/>
        </w:rPr>
        <w:t xml:space="preserve"> odgojno-</w:t>
      </w:r>
      <w:proofErr w:type="spellStart"/>
      <w:r w:rsidRPr="003A63FB">
        <w:rPr>
          <w:rFonts w:ascii="Arial" w:hAnsi="Arial" w:cs="Arial"/>
        </w:rPr>
        <w:t>obrzovnih</w:t>
      </w:r>
      <w:proofErr w:type="spellEnd"/>
      <w:r w:rsidRPr="003A63FB">
        <w:rPr>
          <w:rFonts w:ascii="Arial" w:hAnsi="Arial" w:cs="Arial"/>
        </w:rPr>
        <w:t xml:space="preserve"> skupina.</w:t>
      </w:r>
    </w:p>
    <w:p w14:paraId="473792A5" w14:textId="77777777" w:rsidR="000900A9" w:rsidRPr="003A63FB" w:rsidRDefault="000900A9" w:rsidP="000900A9">
      <w:pPr>
        <w:spacing w:after="0"/>
        <w:jc w:val="both"/>
        <w:rPr>
          <w:rFonts w:ascii="Arial" w:hAnsi="Arial" w:cs="Arial"/>
        </w:rPr>
      </w:pPr>
      <w:r w:rsidRPr="003A63FB">
        <w:rPr>
          <w:rFonts w:ascii="Arial" w:hAnsi="Arial" w:cs="Arial"/>
        </w:rPr>
        <w:t xml:space="preserve">Početkom nove  školske godine  2021./22.,  od 09. mjeseca,  zbog velikog interesa roditelja, u  područnoj školi </w:t>
      </w:r>
      <w:proofErr w:type="spellStart"/>
      <w:r w:rsidRPr="003A63FB">
        <w:rPr>
          <w:rFonts w:ascii="Arial" w:hAnsi="Arial" w:cs="Arial"/>
        </w:rPr>
        <w:t>Kature</w:t>
      </w:r>
      <w:proofErr w:type="spellEnd"/>
      <w:r w:rsidRPr="003A63FB">
        <w:rPr>
          <w:rFonts w:ascii="Arial" w:hAnsi="Arial" w:cs="Arial"/>
        </w:rPr>
        <w:t xml:space="preserve"> formirala se je još jedna grupa produženog boravka – ukupno 3 grupe. U matičnoj školi i područnoj školi </w:t>
      </w:r>
      <w:proofErr w:type="spellStart"/>
      <w:r w:rsidRPr="003A63FB">
        <w:rPr>
          <w:rFonts w:ascii="Arial" w:hAnsi="Arial" w:cs="Arial"/>
        </w:rPr>
        <w:t>Vinež</w:t>
      </w:r>
      <w:proofErr w:type="spellEnd"/>
      <w:r w:rsidRPr="003A63FB">
        <w:rPr>
          <w:rFonts w:ascii="Arial" w:hAnsi="Arial" w:cs="Arial"/>
        </w:rPr>
        <w:t xml:space="preserve"> formirane su po dvije grupe učenika u produženi boravak. Participacija roditelja u cijeni produženog boravka za školsku godinu 2021./2022. se povećala, te iznosi 24,00 kn po danu boravka djeteta sukladno  Odluci gradonačelnika grada Labina od 28. rujna 2021.  Participacija se sastoji od pokrivanja troškova toplog obroka (ručka) u produženom boravku koja je nepromijenjena i iznosi 15,00 kn po danu i materijalnih i  drugih troškova u plaći nastavnika u iznosu od 9,00</w:t>
      </w:r>
      <w:r w:rsidRPr="003A63FB">
        <w:t xml:space="preserve"> </w:t>
      </w:r>
      <w:r w:rsidRPr="003A63FB">
        <w:rPr>
          <w:rFonts w:ascii="Arial" w:hAnsi="Arial" w:cs="Arial"/>
        </w:rPr>
        <w:t xml:space="preserve">kn po danu – povećanje za 2,00 kn. Iz tih se sredstava podmiruju materijalni rashodi školske kuhinje te 20% rashoda za zaposlene djelatnice u produženom boravku. Grad Labin financirao 80% rashoda za zaposlene u produženom boravku,   dio rashoda podmiruje i Općina Raša za učenike koji su   s njezinog  područja upisanih u OŠ „Ivo Lola Ribar. Grad Labin podmiruje troškove produženog boravka  za 19 učenika slabijeg imovinskog stanja. Godine 2015. uveo se produženi boravak i u PŠ </w:t>
      </w:r>
      <w:proofErr w:type="spellStart"/>
      <w:r w:rsidRPr="003A63FB">
        <w:rPr>
          <w:rFonts w:ascii="Arial" w:hAnsi="Arial" w:cs="Arial"/>
        </w:rPr>
        <w:t>Vozilići</w:t>
      </w:r>
      <w:proofErr w:type="spellEnd"/>
      <w:r w:rsidRPr="003A63FB">
        <w:rPr>
          <w:rFonts w:ascii="Arial" w:hAnsi="Arial" w:cs="Arial"/>
        </w:rPr>
        <w:t xml:space="preserve">. Usluge produženog boravka koriste 10 učenika, po </w:t>
      </w:r>
      <w:proofErr w:type="spellStart"/>
      <w:r w:rsidRPr="003A63FB">
        <w:rPr>
          <w:rFonts w:ascii="Arial" w:hAnsi="Arial" w:cs="Arial"/>
        </w:rPr>
        <w:t>ijeni</w:t>
      </w:r>
      <w:proofErr w:type="spellEnd"/>
      <w:r w:rsidRPr="003A63FB">
        <w:rPr>
          <w:rFonts w:ascii="Arial" w:hAnsi="Arial" w:cs="Arial"/>
        </w:rPr>
        <w:t xml:space="preserve"> od 20,00 kn po danu, a  </w:t>
      </w:r>
      <w:r w:rsidRPr="003A63FB">
        <w:rPr>
          <w:rFonts w:cs="Calibri"/>
        </w:rPr>
        <w:t xml:space="preserve"> </w:t>
      </w:r>
      <w:r w:rsidRPr="003A63FB">
        <w:rPr>
          <w:rFonts w:ascii="Arial" w:hAnsi="Arial" w:cs="Arial"/>
        </w:rPr>
        <w:t>Općina Kršan u cijelosti financira plaću i ostala materijalna prava učiteljice u produženom boravku.</w:t>
      </w:r>
    </w:p>
    <w:p w14:paraId="3A01A8F2" w14:textId="77777777" w:rsidR="000900A9" w:rsidRPr="003A63FB" w:rsidRDefault="000900A9" w:rsidP="000900A9">
      <w:pPr>
        <w:spacing w:after="0"/>
        <w:jc w:val="both"/>
        <w:rPr>
          <w:rFonts w:ascii="Arial" w:hAnsi="Arial" w:cs="Arial"/>
          <w:b/>
          <w:u w:val="single"/>
        </w:rPr>
      </w:pPr>
      <w:r w:rsidRPr="003A63FB">
        <w:rPr>
          <w:rFonts w:ascii="Arial" w:hAnsi="Arial" w:cs="Arial"/>
          <w:b/>
          <w:u w:val="single"/>
        </w:rPr>
        <w:t>Realizirana sredstva</w:t>
      </w:r>
    </w:p>
    <w:p w14:paraId="6CBB200E" w14:textId="77777777" w:rsidR="000900A9" w:rsidRPr="003A63FB" w:rsidRDefault="000900A9" w:rsidP="000900A9">
      <w:pPr>
        <w:spacing w:after="0"/>
        <w:jc w:val="both"/>
        <w:rPr>
          <w:rFonts w:ascii="Arial" w:hAnsi="Arial" w:cs="Arial"/>
        </w:rPr>
      </w:pPr>
      <w:r w:rsidRPr="003A63FB">
        <w:rPr>
          <w:rFonts w:ascii="Arial" w:hAnsi="Arial" w:cs="Arial"/>
        </w:rPr>
        <w:t xml:space="preserve">Za  potrebe izvršenja ove aktivnosti planirano je za 2022. godinu </w:t>
      </w:r>
      <w:r w:rsidRPr="003A63FB">
        <w:rPr>
          <w:rFonts w:ascii="Arial" w:hAnsi="Arial" w:cs="Arial"/>
          <w:kern w:val="1"/>
          <w:lang w:val="en-GB" w:eastAsia="ar-SA"/>
        </w:rPr>
        <w:t xml:space="preserve">1.599.600,00 </w:t>
      </w:r>
      <w:proofErr w:type="spellStart"/>
      <w:r w:rsidRPr="003A63FB">
        <w:rPr>
          <w:rFonts w:ascii="Arial" w:hAnsi="Arial" w:cs="Arial"/>
        </w:rPr>
        <w:t>kn,te</w:t>
      </w:r>
      <w:proofErr w:type="spellEnd"/>
      <w:r w:rsidRPr="003A63FB">
        <w:rPr>
          <w:rFonts w:ascii="Arial" w:hAnsi="Arial" w:cs="Arial"/>
        </w:rPr>
        <w:t xml:space="preserve"> je u ovom razdoblju  realizirano </w:t>
      </w:r>
      <w:r w:rsidRPr="003A63FB">
        <w:rPr>
          <w:rFonts w:ascii="Arial" w:hAnsi="Arial" w:cs="Arial"/>
          <w:kern w:val="1"/>
          <w:lang w:val="en-GB" w:eastAsia="ar-SA"/>
        </w:rPr>
        <w:t xml:space="preserve">767.166,23 </w:t>
      </w:r>
      <w:proofErr w:type="spellStart"/>
      <w:r w:rsidRPr="003A63FB">
        <w:rPr>
          <w:rFonts w:ascii="Arial" w:hAnsi="Arial" w:cs="Arial"/>
          <w:kern w:val="1"/>
          <w:lang w:val="en-GB" w:eastAsia="ar-SA"/>
        </w:rPr>
        <w:t>kn</w:t>
      </w:r>
      <w:proofErr w:type="spellEnd"/>
      <w:r w:rsidRPr="003A63FB">
        <w:rPr>
          <w:rFonts w:ascii="Arial" w:hAnsi="Arial" w:cs="Arial"/>
        </w:rPr>
        <w:t xml:space="preserve"> ili 47,96% od ukupnog plana.</w:t>
      </w:r>
    </w:p>
    <w:p w14:paraId="61C9B89D" w14:textId="77777777" w:rsidR="000900A9" w:rsidRPr="003A63FB" w:rsidRDefault="000900A9" w:rsidP="000900A9">
      <w:pPr>
        <w:spacing w:after="0"/>
        <w:jc w:val="both"/>
        <w:rPr>
          <w:rFonts w:ascii="Arial" w:hAnsi="Arial" w:cs="Arial"/>
        </w:rPr>
      </w:pPr>
      <w:r w:rsidRPr="003A63FB">
        <w:rPr>
          <w:rFonts w:ascii="Arial" w:hAnsi="Arial" w:cs="Arial"/>
        </w:rPr>
        <w:t>Za rashode za zaposlene od Grada Labina realizirano je 292.492,48 kn.</w:t>
      </w:r>
    </w:p>
    <w:p w14:paraId="12BC3EDF" w14:textId="77777777" w:rsidR="000900A9" w:rsidRPr="003A63FB" w:rsidRDefault="000900A9" w:rsidP="000900A9">
      <w:pPr>
        <w:spacing w:after="0"/>
        <w:jc w:val="both"/>
        <w:rPr>
          <w:rFonts w:ascii="Arial" w:hAnsi="Arial" w:cs="Arial"/>
        </w:rPr>
      </w:pPr>
      <w:r w:rsidRPr="003A63FB">
        <w:rPr>
          <w:rFonts w:ascii="Arial" w:hAnsi="Arial" w:cs="Arial"/>
        </w:rPr>
        <w:t>Općina Raša učestvovala je sa 44.686,33 kn, a Škola u iznosu od 177.320,19 kn.</w:t>
      </w:r>
    </w:p>
    <w:p w14:paraId="5AC4B0B3" w14:textId="77777777" w:rsidR="000900A9" w:rsidRPr="003A63FB" w:rsidRDefault="000900A9" w:rsidP="000900A9">
      <w:pPr>
        <w:spacing w:after="0"/>
        <w:jc w:val="both"/>
        <w:rPr>
          <w:rFonts w:ascii="Arial" w:hAnsi="Arial" w:cs="Arial"/>
        </w:rPr>
      </w:pPr>
      <w:r w:rsidRPr="003A63FB">
        <w:rPr>
          <w:rFonts w:ascii="Arial" w:hAnsi="Arial" w:cs="Arial"/>
        </w:rPr>
        <w:lastRenderedPageBreak/>
        <w:t xml:space="preserve">Općina Kršan za financiranje učiteljice u produženom boravku u PB </w:t>
      </w:r>
      <w:proofErr w:type="spellStart"/>
      <w:r w:rsidRPr="003A63FB">
        <w:rPr>
          <w:rFonts w:ascii="Arial" w:hAnsi="Arial" w:cs="Arial"/>
        </w:rPr>
        <w:t>Vozilići</w:t>
      </w:r>
      <w:proofErr w:type="spellEnd"/>
      <w:r w:rsidRPr="003A63FB">
        <w:rPr>
          <w:rFonts w:ascii="Arial" w:hAnsi="Arial" w:cs="Arial"/>
        </w:rPr>
        <w:t xml:space="preserve"> od planiranih 138.250,00 kn realizirano je 61.891,11 kn ili 44,76%.</w:t>
      </w:r>
    </w:p>
    <w:p w14:paraId="46BBAC00" w14:textId="77777777" w:rsidR="000900A9" w:rsidRPr="003A63FB" w:rsidRDefault="000900A9" w:rsidP="000900A9">
      <w:pPr>
        <w:spacing w:after="0"/>
        <w:jc w:val="both"/>
        <w:rPr>
          <w:rFonts w:ascii="Arial" w:hAnsi="Arial" w:cs="Arial"/>
        </w:rPr>
      </w:pPr>
      <w:r w:rsidRPr="003A63FB">
        <w:rPr>
          <w:rFonts w:ascii="Arial" w:hAnsi="Arial" w:cs="Arial"/>
        </w:rPr>
        <w:t xml:space="preserve">Za materijalne rashode (jubilarne nagrade, pomoći, regres za GO, božićnica, dar djeci)  utrošilo se u ovom periodu od sufinanciranja roditelja iznos od 17.268,36 kn ili 44,97 % od plana. </w:t>
      </w:r>
    </w:p>
    <w:p w14:paraId="28C26833" w14:textId="77777777" w:rsidR="000900A9" w:rsidRPr="003A63FB" w:rsidRDefault="000900A9" w:rsidP="000900A9">
      <w:pPr>
        <w:spacing w:after="0"/>
        <w:jc w:val="both"/>
        <w:rPr>
          <w:rFonts w:ascii="Arial" w:hAnsi="Arial" w:cs="Arial"/>
        </w:rPr>
      </w:pPr>
      <w:r w:rsidRPr="003A63FB">
        <w:rPr>
          <w:rFonts w:ascii="Arial" w:hAnsi="Arial" w:cs="Arial"/>
        </w:rPr>
        <w:t xml:space="preserve"> </w:t>
      </w:r>
    </w:p>
    <w:p w14:paraId="45242B18" w14:textId="77777777" w:rsidR="000900A9" w:rsidRPr="003A63FB" w:rsidRDefault="000900A9" w:rsidP="000900A9">
      <w:pPr>
        <w:tabs>
          <w:tab w:val="left" w:pos="851"/>
        </w:tabs>
        <w:spacing w:after="0"/>
        <w:jc w:val="both"/>
        <w:rPr>
          <w:rFonts w:ascii="Arial" w:hAnsi="Arial" w:cs="Arial"/>
          <w:b/>
          <w:lang w:eastAsia="hr-HR"/>
        </w:rPr>
      </w:pPr>
      <w:r w:rsidRPr="003A63FB">
        <w:rPr>
          <w:rFonts w:ascii="Arial" w:hAnsi="Arial" w:cs="Arial"/>
          <w:b/>
          <w:lang w:eastAsia="hr-HR"/>
        </w:rPr>
        <w:t>Aktivnost A500005: Dodatne aktivnosti učenika i osoblja u školi</w:t>
      </w:r>
    </w:p>
    <w:p w14:paraId="179604E6" w14:textId="77777777" w:rsidR="000900A9" w:rsidRPr="003A63FB" w:rsidRDefault="000900A9" w:rsidP="000900A9">
      <w:pPr>
        <w:tabs>
          <w:tab w:val="left" w:pos="851"/>
        </w:tabs>
        <w:spacing w:after="0"/>
        <w:jc w:val="both"/>
        <w:rPr>
          <w:rFonts w:ascii="Arial" w:hAnsi="Arial" w:cs="Arial"/>
          <w:b/>
          <w:lang w:eastAsia="hr-HR"/>
        </w:rPr>
      </w:pPr>
    </w:p>
    <w:p w14:paraId="7146A279" w14:textId="77777777" w:rsidR="000900A9" w:rsidRPr="003A63FB" w:rsidRDefault="000900A9" w:rsidP="000900A9">
      <w:pPr>
        <w:spacing w:after="0"/>
        <w:jc w:val="both"/>
        <w:rPr>
          <w:rFonts w:ascii="Arial" w:eastAsia="Times New Roman" w:hAnsi="Arial" w:cs="Arial"/>
          <w:lang w:eastAsia="hr-HR"/>
        </w:rPr>
      </w:pPr>
      <w:r w:rsidRPr="003A63FB">
        <w:rPr>
          <w:rFonts w:ascii="Arial" w:eastAsia="Times New Roman" w:hAnsi="Arial" w:cs="Arial"/>
          <w:lang w:eastAsia="hr-HR"/>
        </w:rPr>
        <w:t>Škola sustavno tijekom</w:t>
      </w:r>
      <w:r w:rsidRPr="003A63FB">
        <w:rPr>
          <w:rFonts w:ascii="Arial" w:eastAsia="Times New Roman" w:hAnsi="Arial" w:cs="Arial"/>
          <w:lang w:val="en-US" w:eastAsia="hr-HR"/>
        </w:rPr>
        <w:t xml:space="preserve"> </w:t>
      </w:r>
      <w:r w:rsidRPr="003A63FB">
        <w:rPr>
          <w:rFonts w:ascii="Arial" w:eastAsia="Times New Roman" w:hAnsi="Arial" w:cs="Arial"/>
          <w:lang w:eastAsia="hr-HR"/>
        </w:rPr>
        <w:t>školske godine provodi  , praćenje i poticanje darovitih učenika, te se organizira dodatni rad prema njihovim sklonostima, sposobnostima i interesima. Učenici sudjeluju na natjecanjima i smotrama školske, županijske, državne, pa čak i međunarodne razine, koja organizira Ministarstvo znanosti i obrazovanja, Agencija za odgoj i obrazovanje i drugi organizatori uz suglasnost Ministarstvo znanosti i obrazovanje, te u programima namijenjenim nadarenim učenicima.</w:t>
      </w:r>
    </w:p>
    <w:p w14:paraId="3DD401A1" w14:textId="77777777" w:rsidR="000900A9" w:rsidRPr="003A63FB" w:rsidRDefault="000900A9" w:rsidP="000900A9">
      <w:pPr>
        <w:spacing w:after="0"/>
        <w:jc w:val="both"/>
        <w:rPr>
          <w:rFonts w:ascii="Arial" w:eastAsia="Times New Roman" w:hAnsi="Arial" w:cs="Arial"/>
          <w:lang w:eastAsia="hr-HR"/>
        </w:rPr>
      </w:pPr>
      <w:r w:rsidRPr="003A63FB">
        <w:rPr>
          <w:rFonts w:ascii="Arial" w:eastAsia="Times New Roman" w:hAnsi="Arial" w:cs="Arial"/>
          <w:lang w:eastAsia="hr-HR"/>
        </w:rPr>
        <w:t xml:space="preserve">MZO je osiguralo sredstva u državnom proračunu  za nabavu udžbenika za sve učenike OŠ od 1. do 8. razreda. </w:t>
      </w:r>
    </w:p>
    <w:p w14:paraId="094F5921" w14:textId="77777777" w:rsidR="000900A9" w:rsidRPr="003A63FB" w:rsidRDefault="000900A9" w:rsidP="000900A9">
      <w:pPr>
        <w:spacing w:after="0"/>
        <w:jc w:val="both"/>
        <w:rPr>
          <w:rFonts w:ascii="Arial" w:eastAsia="Times New Roman" w:hAnsi="Arial" w:cs="Arial"/>
          <w:lang w:val="en-US" w:eastAsia="hr-HR"/>
        </w:rPr>
      </w:pPr>
      <w:r w:rsidRPr="003A63FB">
        <w:rPr>
          <w:rFonts w:ascii="Arial" w:eastAsia="Times New Roman" w:hAnsi="Arial" w:cs="Arial"/>
          <w:lang w:eastAsia="hr-HR"/>
        </w:rPr>
        <w:t>Kroz tu se aktivnost financiraju i mentorstva učitelja kao naknadu za uvođenje pripravnika u nastavni proces, stručna osposobljavanja i stručna vijeća našeg voditelja županijskog aktiva za razrednu nastavu.</w:t>
      </w:r>
      <w:r w:rsidRPr="003A63FB">
        <w:rPr>
          <w:rFonts w:ascii="Arial" w:eastAsia="Times New Roman" w:hAnsi="Arial" w:cs="Arial"/>
          <w:lang w:val="en-US" w:eastAsia="hr-HR"/>
        </w:rPr>
        <w:t xml:space="preserve"> </w:t>
      </w:r>
    </w:p>
    <w:p w14:paraId="441B0015" w14:textId="77777777" w:rsidR="000900A9" w:rsidRPr="003A63FB" w:rsidRDefault="000900A9" w:rsidP="000900A9">
      <w:pPr>
        <w:spacing w:after="0"/>
        <w:jc w:val="both"/>
        <w:rPr>
          <w:rFonts w:ascii="Arial" w:hAnsi="Arial" w:cs="Arial"/>
          <w:b/>
          <w:u w:val="single"/>
        </w:rPr>
      </w:pPr>
    </w:p>
    <w:p w14:paraId="5ADF0F34" w14:textId="77777777" w:rsidR="000900A9" w:rsidRPr="003A63FB" w:rsidRDefault="000900A9" w:rsidP="000900A9">
      <w:pPr>
        <w:spacing w:after="0"/>
        <w:jc w:val="both"/>
        <w:rPr>
          <w:rFonts w:ascii="Arial" w:hAnsi="Arial" w:cs="Arial"/>
          <w:b/>
          <w:u w:val="single"/>
        </w:rPr>
      </w:pPr>
      <w:r w:rsidRPr="003A63FB">
        <w:rPr>
          <w:rFonts w:ascii="Arial" w:hAnsi="Arial" w:cs="Arial"/>
          <w:b/>
          <w:u w:val="single"/>
        </w:rPr>
        <w:t>Realizirana sredstva</w:t>
      </w:r>
    </w:p>
    <w:p w14:paraId="3A57151C" w14:textId="77777777" w:rsidR="000900A9" w:rsidRPr="003A63FB" w:rsidRDefault="000900A9" w:rsidP="000900A9">
      <w:pPr>
        <w:spacing w:after="0"/>
        <w:jc w:val="both"/>
        <w:rPr>
          <w:rFonts w:ascii="Arial" w:hAnsi="Arial" w:cs="Arial"/>
        </w:rPr>
      </w:pPr>
      <w:r w:rsidRPr="003A63FB">
        <w:rPr>
          <w:rFonts w:ascii="Arial" w:hAnsi="Arial" w:cs="Arial"/>
        </w:rPr>
        <w:t>Za izvršenje  ove aktivnosti u 2022. godini planirano je 375.375,00 kn (školska natjecanja, županijska i državna natjecanja učenika , mentorstvo učitelja ,nabavka opreme  ) u ovom periodu, od 01-06 mjeseca 2022. godine,  izvršenje iznosi 11.900 kn ili 3,17%, od plana.</w:t>
      </w:r>
    </w:p>
    <w:p w14:paraId="39D19722" w14:textId="77777777" w:rsidR="000900A9" w:rsidRPr="003A63FB" w:rsidRDefault="000900A9" w:rsidP="000900A9">
      <w:pPr>
        <w:spacing w:after="0"/>
        <w:jc w:val="both"/>
        <w:rPr>
          <w:rFonts w:ascii="Arial" w:hAnsi="Arial" w:cs="Arial"/>
        </w:rPr>
      </w:pPr>
      <w:r w:rsidRPr="003A63FB">
        <w:rPr>
          <w:rFonts w:ascii="Arial" w:hAnsi="Arial" w:cs="Arial"/>
        </w:rPr>
        <w:t xml:space="preserve">To su prihodi grada Labina u iznosu od 5.000,00 kn za rashode pri organiziranju natjecanja učenika i iznos od MZO-a 6.900,00 kn za COVID testove za sve zaposlene u Školi koji su bili dužni testirati se na COVID 19.  </w:t>
      </w:r>
    </w:p>
    <w:p w14:paraId="389FC387" w14:textId="77777777" w:rsidR="000900A9" w:rsidRPr="003A63FB" w:rsidRDefault="000900A9" w:rsidP="000900A9">
      <w:pPr>
        <w:spacing w:after="0"/>
        <w:jc w:val="both"/>
        <w:rPr>
          <w:rFonts w:ascii="Arial" w:hAnsi="Arial" w:cs="Arial"/>
        </w:rPr>
      </w:pPr>
      <w:r w:rsidRPr="003A63FB">
        <w:rPr>
          <w:rFonts w:ascii="Arial" w:hAnsi="Arial" w:cs="Arial"/>
        </w:rPr>
        <w:t xml:space="preserve">Odlukom  MZO da  financira nabavku radnih udžbenika  za sve učenike  i   naputkom MZO (NN46/19) Škola je uvrstila u plan  iznos za  tu namjenu koji za radne udžbenike iznosi 185.000,00 kn i za udžbenike u iznosu od  100.000,00 kn – ti će rashodi nastati u drugom izvještajnom razdoblju </w:t>
      </w:r>
    </w:p>
    <w:p w14:paraId="641CD327" w14:textId="77777777" w:rsidR="000900A9" w:rsidRPr="003A63FB" w:rsidRDefault="000900A9" w:rsidP="000900A9">
      <w:pPr>
        <w:spacing w:after="0"/>
        <w:jc w:val="both"/>
        <w:rPr>
          <w:rFonts w:ascii="Arial" w:hAnsi="Arial" w:cs="Arial"/>
        </w:rPr>
      </w:pPr>
    </w:p>
    <w:p w14:paraId="40DD7974" w14:textId="77777777" w:rsidR="000900A9" w:rsidRPr="003A63FB" w:rsidRDefault="000900A9" w:rsidP="000900A9">
      <w:pPr>
        <w:tabs>
          <w:tab w:val="left" w:pos="851"/>
        </w:tabs>
        <w:spacing w:after="0"/>
        <w:jc w:val="both"/>
        <w:rPr>
          <w:rFonts w:ascii="Arial" w:hAnsi="Arial" w:cs="Arial"/>
          <w:b/>
          <w:lang w:eastAsia="hr-HR"/>
        </w:rPr>
      </w:pPr>
      <w:r w:rsidRPr="003A63FB">
        <w:rPr>
          <w:rFonts w:ascii="Arial" w:hAnsi="Arial" w:cs="Arial"/>
          <w:b/>
          <w:lang w:eastAsia="hr-HR"/>
        </w:rPr>
        <w:t>Aktivnost A500006: Osiguranje pomoćnika učenicima s teškoćama</w:t>
      </w:r>
    </w:p>
    <w:p w14:paraId="0B891B67" w14:textId="77777777" w:rsidR="000900A9" w:rsidRPr="003A63FB" w:rsidRDefault="000900A9" w:rsidP="000900A9">
      <w:pPr>
        <w:tabs>
          <w:tab w:val="left" w:pos="851"/>
        </w:tabs>
        <w:spacing w:after="0"/>
        <w:jc w:val="both"/>
        <w:rPr>
          <w:rFonts w:ascii="Arial" w:hAnsi="Arial" w:cs="Arial"/>
          <w:b/>
        </w:rPr>
      </w:pPr>
    </w:p>
    <w:p w14:paraId="25ED041A" w14:textId="77777777" w:rsidR="000900A9" w:rsidRPr="003A63FB" w:rsidRDefault="000900A9" w:rsidP="000900A9">
      <w:pPr>
        <w:tabs>
          <w:tab w:val="left" w:pos="851"/>
        </w:tabs>
        <w:spacing w:after="0"/>
        <w:jc w:val="both"/>
        <w:rPr>
          <w:rFonts w:ascii="Arial" w:hAnsi="Arial" w:cs="Arial"/>
        </w:rPr>
      </w:pPr>
      <w:r w:rsidRPr="003A63FB">
        <w:rPr>
          <w:rFonts w:ascii="Arial" w:hAnsi="Arial" w:cs="Arial"/>
        </w:rPr>
        <w:t xml:space="preserve">Osnovna je zadaća pomoćnika u nastavi  pružati neposrednu potporu učeniku s teškoćama u razvoju tijekom odgojno-obrazovnog procesa u zadacima koji zahtijevaju komunikacijsku, senzornu i motoričku aktivnost učenika, u kretanju, potporu u svakidašnjim nastavnim i   </w:t>
      </w:r>
    </w:p>
    <w:p w14:paraId="10C33071" w14:textId="77777777" w:rsidR="000900A9" w:rsidRPr="003A63FB" w:rsidRDefault="000900A9" w:rsidP="000900A9">
      <w:pPr>
        <w:tabs>
          <w:tab w:val="left" w:pos="851"/>
        </w:tabs>
        <w:spacing w:after="0"/>
        <w:jc w:val="both"/>
        <w:rPr>
          <w:rFonts w:ascii="Arial" w:hAnsi="Arial" w:cs="Arial"/>
        </w:rPr>
      </w:pPr>
      <w:r w:rsidRPr="003A63FB">
        <w:rPr>
          <w:rFonts w:ascii="Arial" w:hAnsi="Arial" w:cs="Arial"/>
        </w:rPr>
        <w:t xml:space="preserve"> izvannastavnim i </w:t>
      </w:r>
      <w:proofErr w:type="spellStart"/>
      <w:r w:rsidRPr="003A63FB">
        <w:rPr>
          <w:rFonts w:ascii="Arial" w:hAnsi="Arial" w:cs="Arial"/>
        </w:rPr>
        <w:t>izvanučioničkim</w:t>
      </w:r>
      <w:proofErr w:type="spellEnd"/>
      <w:r w:rsidRPr="003A63FB">
        <w:rPr>
          <w:rFonts w:ascii="Arial" w:hAnsi="Arial" w:cs="Arial"/>
        </w:rPr>
        <w:t xml:space="preserve"> aktivnostima. Ova aktivnost financirana je djelom Općih prihoda i primitaka iznad standarda od grada Labina i sredstvima temeljem prijenosa EU sredstava.  Zaposleno je 3 pomoćnika  u nastavi iz projekta „Ravnomjerna socijalna i obrazovna inkluzija učenika s teškoćama u razvoju (RAST)“ čiji je nositelj projekta Grad Labin.  </w:t>
      </w:r>
    </w:p>
    <w:p w14:paraId="2B260E1B" w14:textId="77777777" w:rsidR="000900A9" w:rsidRPr="003A63FB" w:rsidRDefault="000900A9" w:rsidP="000900A9">
      <w:pPr>
        <w:tabs>
          <w:tab w:val="left" w:pos="851"/>
        </w:tabs>
        <w:spacing w:after="0"/>
        <w:jc w:val="both"/>
        <w:rPr>
          <w:rFonts w:ascii="Arial" w:hAnsi="Arial" w:cs="Arial"/>
          <w:shd w:val="clear" w:color="auto" w:fill="FFFFFF"/>
        </w:rPr>
      </w:pPr>
      <w:r w:rsidRPr="003A63FB">
        <w:rPr>
          <w:rFonts w:ascii="Arial" w:hAnsi="Arial" w:cs="Arial"/>
          <w:shd w:val="clear" w:color="auto" w:fill="FFFFFF"/>
        </w:rPr>
        <w:t>Od 01.01.2022. do 30.06.2022. godine realiziran je rashod od 36.675,78 kn odnosno 57,15% u odnosu na Plan od grada Labina.</w:t>
      </w:r>
    </w:p>
    <w:p w14:paraId="6DF7FE58" w14:textId="77777777" w:rsidR="000900A9" w:rsidRPr="003A63FB" w:rsidRDefault="000900A9" w:rsidP="000900A9">
      <w:pPr>
        <w:tabs>
          <w:tab w:val="left" w:pos="851"/>
        </w:tabs>
        <w:spacing w:after="0"/>
        <w:jc w:val="both"/>
        <w:rPr>
          <w:rFonts w:ascii="Arial" w:hAnsi="Arial" w:cs="Arial"/>
          <w:shd w:val="clear" w:color="auto" w:fill="FFFFFF"/>
        </w:rPr>
      </w:pPr>
      <w:r w:rsidRPr="003A63FB">
        <w:rPr>
          <w:rFonts w:ascii="Arial" w:hAnsi="Arial" w:cs="Arial"/>
          <w:shd w:val="clear" w:color="auto" w:fill="FFFFFF"/>
        </w:rPr>
        <w:t>Pomoći – temeljem prijenosa EU sredstava – za navedeno izvještajno razdoblje, za pomoćnike u nastavi planirano je 104.639,00 kn a realizirano 59.388,03 kn odnosno 56,76% od Plana.</w:t>
      </w:r>
    </w:p>
    <w:p w14:paraId="5DE55C52" w14:textId="77777777" w:rsidR="000900A9" w:rsidRPr="003A63FB" w:rsidRDefault="000900A9" w:rsidP="000900A9">
      <w:pPr>
        <w:tabs>
          <w:tab w:val="left" w:pos="851"/>
        </w:tabs>
        <w:spacing w:after="0"/>
        <w:jc w:val="both"/>
        <w:rPr>
          <w:rFonts w:ascii="Arial" w:hAnsi="Arial" w:cs="Arial"/>
          <w:shd w:val="clear" w:color="auto" w:fill="FFFFFF"/>
        </w:rPr>
      </w:pPr>
    </w:p>
    <w:p w14:paraId="4313946C" w14:textId="77777777" w:rsidR="000900A9" w:rsidRPr="003A63FB" w:rsidRDefault="000900A9" w:rsidP="000900A9">
      <w:pPr>
        <w:spacing w:after="0"/>
        <w:jc w:val="both"/>
        <w:rPr>
          <w:rFonts w:ascii="Arial" w:hAnsi="Arial" w:cs="Arial"/>
          <w:b/>
          <w:u w:val="single"/>
        </w:rPr>
      </w:pPr>
      <w:r w:rsidRPr="003A63FB">
        <w:rPr>
          <w:rFonts w:ascii="Arial" w:hAnsi="Arial" w:cs="Arial"/>
          <w:b/>
          <w:u w:val="single"/>
        </w:rPr>
        <w:t>Realizirana sredstva</w:t>
      </w:r>
    </w:p>
    <w:p w14:paraId="6131DCE2" w14:textId="77777777" w:rsidR="000900A9" w:rsidRPr="003A63FB" w:rsidRDefault="000900A9" w:rsidP="000900A9">
      <w:pPr>
        <w:tabs>
          <w:tab w:val="left" w:pos="851"/>
        </w:tabs>
        <w:jc w:val="both"/>
        <w:rPr>
          <w:rFonts w:ascii="Arial" w:hAnsi="Arial" w:cs="Arial"/>
        </w:rPr>
      </w:pPr>
      <w:r w:rsidRPr="003A63FB">
        <w:rPr>
          <w:rFonts w:ascii="Arial" w:hAnsi="Arial" w:cs="Arial"/>
        </w:rPr>
        <w:lastRenderedPageBreak/>
        <w:t xml:space="preserve">Za  potrebe izvršenja ove aktivnosti planirano je za 2022.godinu 168.815,00 kn.  Za ovaj period  utrošeno je </w:t>
      </w:r>
      <w:r w:rsidRPr="003A63FB">
        <w:rPr>
          <w:rFonts w:ascii="Arial" w:hAnsi="Arial" w:cs="Arial"/>
          <w:kern w:val="1"/>
          <w:lang w:val="en-GB" w:eastAsia="ar-SA"/>
        </w:rPr>
        <w:t xml:space="preserve">72.751,19 </w:t>
      </w:r>
      <w:r w:rsidRPr="003A63FB">
        <w:rPr>
          <w:rFonts w:ascii="Arial" w:hAnsi="Arial" w:cs="Arial"/>
        </w:rPr>
        <w:t>kn ili 56,90% , za plaće pomoćnika u nastavi, regres, prijevoz dolazaka i  odlaska s posla.</w:t>
      </w:r>
    </w:p>
    <w:p w14:paraId="50F3A849" w14:textId="77777777" w:rsidR="000900A9" w:rsidRPr="003A63FB" w:rsidRDefault="000900A9" w:rsidP="000900A9">
      <w:pPr>
        <w:tabs>
          <w:tab w:val="left" w:pos="851"/>
        </w:tabs>
        <w:jc w:val="both"/>
        <w:rPr>
          <w:rFonts w:ascii="Arial" w:hAnsi="Arial" w:cs="Arial"/>
        </w:rPr>
      </w:pPr>
      <w:r w:rsidRPr="003A63FB">
        <w:rPr>
          <w:rFonts w:ascii="Arial" w:eastAsia="Times New Roman" w:hAnsi="Arial" w:cs="Arial"/>
        </w:rPr>
        <w:t>Cilj ovih aktivnosti jest osigurati kontinuirano obrazovanje i razvoj učenika kao duhovnog, tjelesnog, moralnog, intelektualnog i društvenog bića u skladu s njegovim sposobnostima i sklonostima, a sve u skladu sa državnim pedagoškim standardom (omogućiti stjecanje znanja, pojmova, umijeća, stavova i navika potrebitih za život i rad ili daljnje školovanje).</w:t>
      </w:r>
    </w:p>
    <w:p w14:paraId="2E8BDEB9" w14:textId="77777777" w:rsidR="000900A9" w:rsidRPr="003A63FB" w:rsidRDefault="000900A9" w:rsidP="000900A9">
      <w:pPr>
        <w:tabs>
          <w:tab w:val="left" w:pos="851"/>
        </w:tabs>
        <w:jc w:val="both"/>
        <w:rPr>
          <w:rFonts w:ascii="Arial" w:hAnsi="Arial" w:cs="Arial"/>
          <w:shd w:val="clear" w:color="auto" w:fill="FFFFFF"/>
        </w:rPr>
      </w:pPr>
    </w:p>
    <w:p w14:paraId="46EC2FC1" w14:textId="77777777" w:rsidR="000900A9" w:rsidRPr="003A63FB" w:rsidRDefault="000900A9" w:rsidP="000900A9">
      <w:pPr>
        <w:tabs>
          <w:tab w:val="left" w:pos="851"/>
        </w:tabs>
        <w:autoSpaceDE w:val="0"/>
        <w:autoSpaceDN w:val="0"/>
        <w:adjustRightInd w:val="0"/>
        <w:spacing w:after="0"/>
        <w:jc w:val="both"/>
        <w:rPr>
          <w:rFonts w:ascii="Arial" w:hAnsi="Arial" w:cs="Arial"/>
          <w:b/>
          <w:bCs/>
        </w:rPr>
      </w:pPr>
      <w:r w:rsidRPr="003A63FB">
        <w:rPr>
          <w:rFonts w:ascii="Arial" w:hAnsi="Arial" w:cs="Arial"/>
          <w:b/>
          <w:bCs/>
        </w:rPr>
        <w:t>Aktivnost A50007: Financiranje izvannastavnih projekata i drugo</w:t>
      </w:r>
    </w:p>
    <w:p w14:paraId="6DF0E311" w14:textId="77777777" w:rsidR="000900A9" w:rsidRPr="003A63FB" w:rsidRDefault="000900A9" w:rsidP="000900A9">
      <w:pPr>
        <w:tabs>
          <w:tab w:val="left" w:pos="851"/>
        </w:tabs>
        <w:autoSpaceDE w:val="0"/>
        <w:autoSpaceDN w:val="0"/>
        <w:adjustRightInd w:val="0"/>
        <w:spacing w:after="0"/>
        <w:jc w:val="both"/>
        <w:rPr>
          <w:rFonts w:ascii="Arial" w:hAnsi="Arial" w:cs="Arial"/>
          <w:b/>
          <w:bCs/>
        </w:rPr>
      </w:pPr>
    </w:p>
    <w:p w14:paraId="4D43E8DA" w14:textId="77777777" w:rsidR="000900A9" w:rsidRPr="003A63FB" w:rsidRDefault="000900A9" w:rsidP="000900A9">
      <w:pPr>
        <w:tabs>
          <w:tab w:val="left" w:pos="851"/>
        </w:tabs>
        <w:spacing w:after="0"/>
        <w:jc w:val="both"/>
        <w:rPr>
          <w:rFonts w:ascii="Arial" w:hAnsi="Arial" w:cs="Arial"/>
        </w:rPr>
      </w:pPr>
      <w:r w:rsidRPr="003A63FB">
        <w:rPr>
          <w:rFonts w:ascii="Arial" w:hAnsi="Arial" w:cs="Arial"/>
        </w:rPr>
        <w:t xml:space="preserve">Sredstva po ovoj aktivnosti planirana su za provođenje školskih projekata kojima se potiče i poboljšava obrazovanje naših učenika. </w:t>
      </w:r>
    </w:p>
    <w:p w14:paraId="4148DFC4" w14:textId="77777777" w:rsidR="000900A9" w:rsidRPr="003A63FB" w:rsidRDefault="000900A9" w:rsidP="000900A9">
      <w:pPr>
        <w:tabs>
          <w:tab w:val="left" w:pos="851"/>
        </w:tabs>
        <w:spacing w:after="0"/>
        <w:jc w:val="both"/>
        <w:rPr>
          <w:rFonts w:ascii="Arial" w:hAnsi="Arial" w:cs="Arial"/>
        </w:rPr>
      </w:pPr>
      <w:r w:rsidRPr="003A63FB">
        <w:rPr>
          <w:rFonts w:ascii="Arial" w:hAnsi="Arial" w:cs="Arial"/>
        </w:rPr>
        <w:t xml:space="preserve">U 2022. god. naša se PŠ </w:t>
      </w:r>
      <w:proofErr w:type="spellStart"/>
      <w:r w:rsidRPr="003A63FB">
        <w:rPr>
          <w:rFonts w:ascii="Arial" w:hAnsi="Arial" w:cs="Arial"/>
        </w:rPr>
        <w:t>Vozilići</w:t>
      </w:r>
      <w:proofErr w:type="spellEnd"/>
      <w:r w:rsidRPr="003A63FB">
        <w:rPr>
          <w:rFonts w:ascii="Arial" w:hAnsi="Arial" w:cs="Arial"/>
        </w:rPr>
        <w:t>, kao i protekle godine, uključila u projekt zavičajne nastave te se kroz brojne nastavne, izvannastavne aktivnosti i terensku nastavu učenicima približava njihov zavičaj i njegovi ljudi i običaji. Dio tih rashoda pokriva se iz sredstava Istarske županije kroz njihov program Zavičajne nastave.</w:t>
      </w:r>
    </w:p>
    <w:p w14:paraId="23BD439D" w14:textId="77777777" w:rsidR="000900A9" w:rsidRPr="003A63FB" w:rsidRDefault="000900A9" w:rsidP="000900A9">
      <w:pPr>
        <w:tabs>
          <w:tab w:val="left" w:pos="851"/>
        </w:tabs>
        <w:spacing w:after="0"/>
        <w:jc w:val="both"/>
        <w:rPr>
          <w:rFonts w:ascii="Arial" w:hAnsi="Arial" w:cs="Arial"/>
        </w:rPr>
      </w:pPr>
    </w:p>
    <w:p w14:paraId="2ED7969B" w14:textId="77777777" w:rsidR="000900A9" w:rsidRPr="003A63FB" w:rsidRDefault="000900A9" w:rsidP="000900A9">
      <w:pPr>
        <w:spacing w:after="0"/>
        <w:jc w:val="both"/>
        <w:rPr>
          <w:rFonts w:ascii="Arial" w:hAnsi="Arial" w:cs="Arial"/>
          <w:b/>
          <w:u w:val="single"/>
        </w:rPr>
      </w:pPr>
      <w:r w:rsidRPr="003A63FB">
        <w:rPr>
          <w:rFonts w:ascii="Arial" w:hAnsi="Arial" w:cs="Arial"/>
          <w:b/>
          <w:u w:val="single"/>
        </w:rPr>
        <w:t>Realizirana sredstva</w:t>
      </w:r>
    </w:p>
    <w:p w14:paraId="1FB99778" w14:textId="77777777" w:rsidR="000900A9" w:rsidRPr="003A63FB" w:rsidRDefault="000900A9" w:rsidP="000900A9">
      <w:pPr>
        <w:tabs>
          <w:tab w:val="left" w:pos="851"/>
        </w:tabs>
        <w:spacing w:after="0"/>
        <w:jc w:val="both"/>
        <w:rPr>
          <w:rFonts w:ascii="Arial" w:hAnsi="Arial" w:cs="Arial"/>
        </w:rPr>
      </w:pPr>
      <w:r w:rsidRPr="003A63FB">
        <w:rPr>
          <w:rFonts w:ascii="Arial" w:hAnsi="Arial" w:cs="Arial"/>
        </w:rPr>
        <w:t>Za ovu aktivnost ukupno je planirano u 2022. godini 7.000,00 kn, te je isto realizirano u cijelosti.</w:t>
      </w:r>
    </w:p>
    <w:p w14:paraId="2DF4A44C" w14:textId="77777777" w:rsidR="000900A9" w:rsidRPr="003A63FB" w:rsidRDefault="000900A9" w:rsidP="000900A9">
      <w:pPr>
        <w:tabs>
          <w:tab w:val="left" w:pos="851"/>
        </w:tabs>
        <w:spacing w:after="0"/>
        <w:jc w:val="both"/>
        <w:rPr>
          <w:rFonts w:ascii="Arial" w:hAnsi="Arial" w:cs="Arial"/>
        </w:rPr>
      </w:pPr>
    </w:p>
    <w:p w14:paraId="1D4FB8F3" w14:textId="77777777" w:rsidR="000900A9" w:rsidRPr="003A63FB" w:rsidRDefault="000900A9" w:rsidP="000900A9">
      <w:pPr>
        <w:tabs>
          <w:tab w:val="left" w:pos="851"/>
        </w:tabs>
        <w:spacing w:after="0"/>
        <w:jc w:val="both"/>
        <w:rPr>
          <w:rFonts w:ascii="Arial" w:hAnsi="Arial" w:cs="Arial"/>
          <w:b/>
          <w:u w:val="single"/>
        </w:rPr>
      </w:pPr>
      <w:r w:rsidRPr="003A63FB">
        <w:rPr>
          <w:rFonts w:ascii="Arial" w:hAnsi="Arial" w:cs="Arial"/>
          <w:b/>
          <w:u w:val="single"/>
        </w:rPr>
        <w:t>Ostvarenje i realizacija plana programa osnovnog obrazovanja</w:t>
      </w:r>
    </w:p>
    <w:p w14:paraId="167704BE" w14:textId="77777777" w:rsidR="000900A9" w:rsidRPr="003A63FB" w:rsidRDefault="000900A9" w:rsidP="000900A9">
      <w:pPr>
        <w:tabs>
          <w:tab w:val="left" w:pos="851"/>
        </w:tabs>
        <w:spacing w:after="0"/>
        <w:jc w:val="both"/>
        <w:rPr>
          <w:rFonts w:ascii="Arial" w:hAnsi="Arial" w:cs="Arial"/>
          <w:b/>
          <w:u w:val="single"/>
        </w:rPr>
      </w:pPr>
    </w:p>
    <w:p w14:paraId="6EFDA4EB" w14:textId="77777777" w:rsidR="000900A9" w:rsidRPr="003A63FB" w:rsidRDefault="000900A9" w:rsidP="000900A9">
      <w:pPr>
        <w:jc w:val="both"/>
        <w:rPr>
          <w:rFonts w:ascii="Arial" w:hAnsi="Arial" w:cs="Arial"/>
        </w:rPr>
      </w:pPr>
      <w:r w:rsidRPr="003A63FB">
        <w:rPr>
          <w:rFonts w:ascii="Arial" w:hAnsi="Arial" w:cs="Arial"/>
        </w:rPr>
        <w:t>Za potrebe izvršenja ovog programa planirano je 13.732.359,00 kn, a u ovom izvještajnom razdoblju utrošeno je 6.103.984,22 kn, odnosno 44,45% od Plana.</w:t>
      </w:r>
    </w:p>
    <w:p w14:paraId="13ACB88B" w14:textId="77777777" w:rsidR="000900A9" w:rsidRPr="003A63FB" w:rsidRDefault="000900A9" w:rsidP="000900A9">
      <w:pPr>
        <w:jc w:val="both"/>
        <w:rPr>
          <w:rFonts w:ascii="Arial" w:hAnsi="Arial" w:cs="Arial"/>
        </w:rPr>
      </w:pPr>
      <w:r w:rsidRPr="003A63FB">
        <w:rPr>
          <w:rFonts w:ascii="Arial" w:eastAsia="Times New Roman" w:hAnsi="Arial" w:cs="Arial"/>
          <w:b/>
          <w:lang w:eastAsia="hr-HR"/>
        </w:rPr>
        <w:t>Stanje nenaplaćenih potraživanja na dan 30.06.2022.godine</w:t>
      </w:r>
    </w:p>
    <w:p w14:paraId="643078FF" w14:textId="77777777" w:rsidR="000900A9" w:rsidRPr="003A63FB" w:rsidRDefault="000900A9" w:rsidP="000900A9">
      <w:pPr>
        <w:shd w:val="clear" w:color="auto" w:fill="FFFFFF"/>
        <w:spacing w:after="100" w:afterAutospacing="1"/>
        <w:jc w:val="both"/>
        <w:rPr>
          <w:rFonts w:ascii="Arial" w:hAnsi="Arial" w:cs="Arial"/>
        </w:rPr>
      </w:pPr>
      <w:r w:rsidRPr="003A63FB">
        <w:rPr>
          <w:rFonts w:ascii="Arial" w:hAnsi="Arial" w:cs="Arial"/>
        </w:rPr>
        <w:t>U tabeli prikazujemo  stanje nenaplaćenih potraživanja  na dan 30.06.2022 god.</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559"/>
        <w:gridCol w:w="1276"/>
        <w:gridCol w:w="1418"/>
        <w:gridCol w:w="1417"/>
        <w:gridCol w:w="1418"/>
        <w:gridCol w:w="1275"/>
        <w:gridCol w:w="851"/>
      </w:tblGrid>
      <w:tr w:rsidR="003A63FB" w:rsidRPr="003A63FB" w14:paraId="26F0D00C" w14:textId="77777777" w:rsidTr="00E30EB3">
        <w:trPr>
          <w:trHeight w:val="1200"/>
        </w:trPr>
        <w:tc>
          <w:tcPr>
            <w:tcW w:w="724" w:type="dxa"/>
            <w:shd w:val="clear" w:color="auto" w:fill="auto"/>
            <w:vAlign w:val="bottom"/>
            <w:hideMark/>
          </w:tcPr>
          <w:p w14:paraId="329EB9EF" w14:textId="77777777" w:rsidR="000900A9" w:rsidRPr="003A63FB" w:rsidRDefault="000900A9" w:rsidP="00E30EB3">
            <w:pPr>
              <w:spacing w:after="0" w:line="240" w:lineRule="auto"/>
              <w:jc w:val="both"/>
              <w:rPr>
                <w:rFonts w:ascii="Arial" w:eastAsia="Times New Roman" w:hAnsi="Arial" w:cs="Arial"/>
                <w:b/>
                <w:sz w:val="20"/>
                <w:szCs w:val="20"/>
                <w:lang w:eastAsia="hr-HR"/>
              </w:rPr>
            </w:pPr>
            <w:r w:rsidRPr="003A63FB">
              <w:rPr>
                <w:rFonts w:ascii="Arial" w:eastAsia="Times New Roman" w:hAnsi="Arial" w:cs="Arial"/>
                <w:b/>
                <w:sz w:val="20"/>
                <w:szCs w:val="20"/>
                <w:lang w:eastAsia="hr-HR"/>
              </w:rPr>
              <w:t>Red. Broj</w:t>
            </w:r>
          </w:p>
        </w:tc>
        <w:tc>
          <w:tcPr>
            <w:tcW w:w="1559" w:type="dxa"/>
            <w:shd w:val="clear" w:color="auto" w:fill="auto"/>
            <w:vAlign w:val="bottom"/>
            <w:hideMark/>
          </w:tcPr>
          <w:p w14:paraId="0E4FE3DD" w14:textId="77777777" w:rsidR="000900A9" w:rsidRPr="003A63FB" w:rsidRDefault="000900A9" w:rsidP="00E30EB3">
            <w:pPr>
              <w:spacing w:after="0" w:line="240" w:lineRule="auto"/>
              <w:jc w:val="both"/>
              <w:rPr>
                <w:rFonts w:ascii="Arial" w:eastAsia="Times New Roman" w:hAnsi="Arial" w:cs="Arial"/>
                <w:b/>
                <w:sz w:val="20"/>
                <w:szCs w:val="20"/>
                <w:lang w:eastAsia="hr-HR"/>
              </w:rPr>
            </w:pPr>
            <w:r w:rsidRPr="003A63FB">
              <w:rPr>
                <w:rFonts w:ascii="Arial" w:eastAsia="Times New Roman" w:hAnsi="Arial" w:cs="Arial"/>
                <w:b/>
                <w:sz w:val="20"/>
                <w:szCs w:val="20"/>
                <w:lang w:eastAsia="hr-HR"/>
              </w:rPr>
              <w:t>Vrsta potraživanja</w:t>
            </w:r>
          </w:p>
        </w:tc>
        <w:tc>
          <w:tcPr>
            <w:tcW w:w="1276" w:type="dxa"/>
            <w:shd w:val="clear" w:color="auto" w:fill="auto"/>
            <w:vAlign w:val="bottom"/>
            <w:hideMark/>
          </w:tcPr>
          <w:p w14:paraId="29E54730" w14:textId="77777777" w:rsidR="000900A9" w:rsidRPr="003A63FB" w:rsidRDefault="000900A9" w:rsidP="00E30EB3">
            <w:pPr>
              <w:spacing w:after="0" w:line="240" w:lineRule="auto"/>
              <w:jc w:val="both"/>
              <w:rPr>
                <w:rFonts w:ascii="Arial" w:eastAsia="Times New Roman" w:hAnsi="Arial" w:cs="Arial"/>
                <w:b/>
                <w:sz w:val="20"/>
                <w:szCs w:val="20"/>
                <w:lang w:eastAsia="hr-HR"/>
              </w:rPr>
            </w:pPr>
            <w:r w:rsidRPr="003A63FB">
              <w:rPr>
                <w:rFonts w:ascii="Arial" w:eastAsia="Times New Roman" w:hAnsi="Arial" w:cs="Arial"/>
                <w:b/>
                <w:sz w:val="20"/>
                <w:szCs w:val="20"/>
                <w:lang w:eastAsia="hr-HR"/>
              </w:rPr>
              <w:t>Početni saldo 01.01.2022.</w:t>
            </w:r>
          </w:p>
        </w:tc>
        <w:tc>
          <w:tcPr>
            <w:tcW w:w="1418" w:type="dxa"/>
            <w:shd w:val="clear" w:color="auto" w:fill="auto"/>
            <w:vAlign w:val="bottom"/>
            <w:hideMark/>
          </w:tcPr>
          <w:p w14:paraId="5BE8D53A" w14:textId="77777777" w:rsidR="000900A9" w:rsidRPr="003A63FB" w:rsidRDefault="000900A9" w:rsidP="00E30EB3">
            <w:pPr>
              <w:spacing w:after="0" w:line="240" w:lineRule="auto"/>
              <w:jc w:val="both"/>
              <w:rPr>
                <w:rFonts w:ascii="Arial" w:eastAsia="Times New Roman" w:hAnsi="Arial" w:cs="Arial"/>
                <w:b/>
                <w:sz w:val="20"/>
                <w:szCs w:val="20"/>
                <w:lang w:eastAsia="hr-HR"/>
              </w:rPr>
            </w:pPr>
            <w:r w:rsidRPr="003A63FB">
              <w:rPr>
                <w:rFonts w:ascii="Arial" w:eastAsia="Times New Roman" w:hAnsi="Arial" w:cs="Arial"/>
                <w:b/>
                <w:sz w:val="20"/>
                <w:szCs w:val="20"/>
                <w:lang w:eastAsia="hr-HR"/>
              </w:rPr>
              <w:t>Zaduženje od 01.01. do 30.06.2022.</w:t>
            </w:r>
          </w:p>
        </w:tc>
        <w:tc>
          <w:tcPr>
            <w:tcW w:w="1417" w:type="dxa"/>
            <w:shd w:val="clear" w:color="auto" w:fill="auto"/>
            <w:vAlign w:val="bottom"/>
            <w:hideMark/>
          </w:tcPr>
          <w:p w14:paraId="0E48F547" w14:textId="77777777" w:rsidR="000900A9" w:rsidRPr="003A63FB" w:rsidRDefault="000900A9" w:rsidP="00E30EB3">
            <w:pPr>
              <w:spacing w:after="0" w:line="240" w:lineRule="auto"/>
              <w:jc w:val="both"/>
              <w:rPr>
                <w:rFonts w:ascii="Arial" w:eastAsia="Times New Roman" w:hAnsi="Arial" w:cs="Arial"/>
                <w:b/>
                <w:sz w:val="20"/>
                <w:szCs w:val="20"/>
                <w:lang w:eastAsia="hr-HR"/>
              </w:rPr>
            </w:pPr>
            <w:r w:rsidRPr="003A63FB">
              <w:rPr>
                <w:rFonts w:ascii="Arial" w:eastAsia="Times New Roman" w:hAnsi="Arial" w:cs="Arial"/>
                <w:b/>
                <w:sz w:val="20"/>
                <w:szCs w:val="20"/>
                <w:lang w:eastAsia="hr-HR"/>
              </w:rPr>
              <w:t>Ukupno</w:t>
            </w:r>
          </w:p>
        </w:tc>
        <w:tc>
          <w:tcPr>
            <w:tcW w:w="1418" w:type="dxa"/>
            <w:shd w:val="clear" w:color="auto" w:fill="auto"/>
            <w:vAlign w:val="bottom"/>
            <w:hideMark/>
          </w:tcPr>
          <w:p w14:paraId="1FF66B27" w14:textId="77777777" w:rsidR="000900A9" w:rsidRPr="003A63FB" w:rsidRDefault="000900A9" w:rsidP="00E30EB3">
            <w:pPr>
              <w:spacing w:after="0" w:line="240" w:lineRule="auto"/>
              <w:jc w:val="both"/>
              <w:rPr>
                <w:rFonts w:ascii="Arial" w:eastAsia="Times New Roman" w:hAnsi="Arial" w:cs="Arial"/>
                <w:b/>
                <w:sz w:val="20"/>
                <w:szCs w:val="20"/>
                <w:lang w:eastAsia="hr-HR"/>
              </w:rPr>
            </w:pPr>
            <w:r w:rsidRPr="003A63FB">
              <w:rPr>
                <w:rFonts w:ascii="Arial" w:eastAsia="Times New Roman" w:hAnsi="Arial" w:cs="Arial"/>
                <w:b/>
                <w:sz w:val="20"/>
                <w:szCs w:val="20"/>
                <w:lang w:eastAsia="hr-HR"/>
              </w:rPr>
              <w:t>Naplaćeno do 30.06.2022.</w:t>
            </w:r>
          </w:p>
        </w:tc>
        <w:tc>
          <w:tcPr>
            <w:tcW w:w="1275" w:type="dxa"/>
            <w:shd w:val="clear" w:color="auto" w:fill="auto"/>
            <w:vAlign w:val="bottom"/>
            <w:hideMark/>
          </w:tcPr>
          <w:p w14:paraId="4B798026" w14:textId="77777777" w:rsidR="000900A9" w:rsidRPr="003A63FB" w:rsidRDefault="000900A9" w:rsidP="00E30EB3">
            <w:pPr>
              <w:spacing w:after="0" w:line="240" w:lineRule="auto"/>
              <w:jc w:val="both"/>
              <w:rPr>
                <w:rFonts w:ascii="Arial" w:eastAsia="Times New Roman" w:hAnsi="Arial" w:cs="Arial"/>
                <w:b/>
                <w:sz w:val="20"/>
                <w:szCs w:val="20"/>
                <w:lang w:eastAsia="hr-HR"/>
              </w:rPr>
            </w:pPr>
            <w:r w:rsidRPr="003A63FB">
              <w:rPr>
                <w:rFonts w:ascii="Arial" w:eastAsia="Times New Roman" w:hAnsi="Arial" w:cs="Arial"/>
                <w:b/>
                <w:sz w:val="20"/>
                <w:szCs w:val="20"/>
                <w:lang w:eastAsia="hr-HR"/>
              </w:rPr>
              <w:t xml:space="preserve">Saldo  </w:t>
            </w:r>
          </w:p>
        </w:tc>
        <w:tc>
          <w:tcPr>
            <w:tcW w:w="851" w:type="dxa"/>
            <w:shd w:val="clear" w:color="auto" w:fill="auto"/>
            <w:vAlign w:val="bottom"/>
            <w:hideMark/>
          </w:tcPr>
          <w:p w14:paraId="0F360880" w14:textId="77777777" w:rsidR="000900A9" w:rsidRPr="003A63FB" w:rsidRDefault="000900A9" w:rsidP="00E30EB3">
            <w:pPr>
              <w:spacing w:after="0" w:line="240" w:lineRule="auto"/>
              <w:jc w:val="both"/>
              <w:rPr>
                <w:rFonts w:ascii="Arial" w:eastAsia="Times New Roman" w:hAnsi="Arial" w:cs="Arial"/>
                <w:b/>
                <w:sz w:val="20"/>
                <w:szCs w:val="20"/>
                <w:lang w:eastAsia="hr-HR"/>
              </w:rPr>
            </w:pPr>
            <w:r w:rsidRPr="003A63FB">
              <w:rPr>
                <w:rFonts w:ascii="Arial" w:eastAsia="Times New Roman" w:hAnsi="Arial" w:cs="Arial"/>
                <w:b/>
                <w:sz w:val="20"/>
                <w:szCs w:val="20"/>
                <w:lang w:eastAsia="hr-HR"/>
              </w:rPr>
              <w:t>Postotak naplate</w:t>
            </w:r>
          </w:p>
        </w:tc>
      </w:tr>
      <w:tr w:rsidR="003A63FB" w:rsidRPr="003A63FB" w14:paraId="58D2454D" w14:textId="77777777" w:rsidTr="00E30EB3">
        <w:trPr>
          <w:trHeight w:val="156"/>
        </w:trPr>
        <w:tc>
          <w:tcPr>
            <w:tcW w:w="724" w:type="dxa"/>
            <w:shd w:val="clear" w:color="auto" w:fill="auto"/>
            <w:vAlign w:val="bottom"/>
            <w:hideMark/>
          </w:tcPr>
          <w:p w14:paraId="7F6A2303"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1.</w:t>
            </w:r>
          </w:p>
        </w:tc>
        <w:tc>
          <w:tcPr>
            <w:tcW w:w="1559" w:type="dxa"/>
            <w:shd w:val="clear" w:color="auto" w:fill="auto"/>
            <w:vAlign w:val="bottom"/>
            <w:hideMark/>
          </w:tcPr>
          <w:p w14:paraId="25CE354F"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2.</w:t>
            </w:r>
          </w:p>
        </w:tc>
        <w:tc>
          <w:tcPr>
            <w:tcW w:w="1276" w:type="dxa"/>
            <w:shd w:val="clear" w:color="auto" w:fill="auto"/>
            <w:vAlign w:val="bottom"/>
            <w:hideMark/>
          </w:tcPr>
          <w:p w14:paraId="72DFDE0E"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3.</w:t>
            </w:r>
          </w:p>
        </w:tc>
        <w:tc>
          <w:tcPr>
            <w:tcW w:w="1418" w:type="dxa"/>
            <w:shd w:val="clear" w:color="auto" w:fill="auto"/>
            <w:vAlign w:val="bottom"/>
            <w:hideMark/>
          </w:tcPr>
          <w:p w14:paraId="1156AE6F"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4.</w:t>
            </w:r>
          </w:p>
        </w:tc>
        <w:tc>
          <w:tcPr>
            <w:tcW w:w="1417" w:type="dxa"/>
            <w:shd w:val="clear" w:color="auto" w:fill="auto"/>
            <w:vAlign w:val="bottom"/>
            <w:hideMark/>
          </w:tcPr>
          <w:p w14:paraId="456E88CE"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5. (3.+ 4.)</w:t>
            </w:r>
          </w:p>
        </w:tc>
        <w:tc>
          <w:tcPr>
            <w:tcW w:w="1418" w:type="dxa"/>
            <w:shd w:val="clear" w:color="auto" w:fill="auto"/>
            <w:vAlign w:val="bottom"/>
            <w:hideMark/>
          </w:tcPr>
          <w:p w14:paraId="3C830E51"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6.</w:t>
            </w:r>
          </w:p>
        </w:tc>
        <w:tc>
          <w:tcPr>
            <w:tcW w:w="1275" w:type="dxa"/>
            <w:shd w:val="clear" w:color="auto" w:fill="auto"/>
            <w:vAlign w:val="bottom"/>
            <w:hideMark/>
          </w:tcPr>
          <w:p w14:paraId="0AC91E35"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7. (5. - 6.)</w:t>
            </w:r>
          </w:p>
        </w:tc>
        <w:tc>
          <w:tcPr>
            <w:tcW w:w="851" w:type="dxa"/>
            <w:shd w:val="clear" w:color="auto" w:fill="auto"/>
            <w:vAlign w:val="bottom"/>
            <w:hideMark/>
          </w:tcPr>
          <w:p w14:paraId="6098967E"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8. (6/5*100)</w:t>
            </w:r>
          </w:p>
        </w:tc>
      </w:tr>
      <w:tr w:rsidR="003A63FB" w:rsidRPr="003A63FB" w14:paraId="6401E8E7" w14:textId="77777777" w:rsidTr="00E30EB3">
        <w:trPr>
          <w:trHeight w:val="900"/>
        </w:trPr>
        <w:tc>
          <w:tcPr>
            <w:tcW w:w="724" w:type="dxa"/>
            <w:shd w:val="clear" w:color="auto" w:fill="auto"/>
            <w:vAlign w:val="bottom"/>
            <w:hideMark/>
          </w:tcPr>
          <w:p w14:paraId="15B97989"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1.</w:t>
            </w:r>
          </w:p>
        </w:tc>
        <w:tc>
          <w:tcPr>
            <w:tcW w:w="1559" w:type="dxa"/>
            <w:shd w:val="clear" w:color="auto" w:fill="auto"/>
            <w:vAlign w:val="bottom"/>
            <w:hideMark/>
          </w:tcPr>
          <w:p w14:paraId="07783917"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Potraživanja za prihode po posebnim propisima (</w:t>
            </w:r>
            <w:proofErr w:type="spellStart"/>
            <w:r w:rsidRPr="003A63FB">
              <w:rPr>
                <w:rFonts w:ascii="Arial" w:eastAsia="Times New Roman" w:hAnsi="Arial" w:cs="Arial"/>
                <w:sz w:val="20"/>
                <w:szCs w:val="20"/>
                <w:lang w:eastAsia="hr-HR"/>
              </w:rPr>
              <w:t>knt</w:t>
            </w:r>
            <w:proofErr w:type="spellEnd"/>
            <w:r w:rsidRPr="003A63FB">
              <w:rPr>
                <w:rFonts w:ascii="Arial" w:eastAsia="Times New Roman" w:hAnsi="Arial" w:cs="Arial"/>
                <w:sz w:val="20"/>
                <w:szCs w:val="20"/>
                <w:lang w:eastAsia="hr-HR"/>
              </w:rPr>
              <w:t xml:space="preserve"> 16526)-roditelji</w:t>
            </w:r>
          </w:p>
        </w:tc>
        <w:tc>
          <w:tcPr>
            <w:tcW w:w="1276" w:type="dxa"/>
            <w:shd w:val="clear" w:color="auto" w:fill="auto"/>
            <w:vAlign w:val="bottom"/>
            <w:hideMark/>
          </w:tcPr>
          <w:p w14:paraId="2A32E34D"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136.343,97</w:t>
            </w:r>
          </w:p>
        </w:tc>
        <w:tc>
          <w:tcPr>
            <w:tcW w:w="1418" w:type="dxa"/>
            <w:shd w:val="clear" w:color="auto" w:fill="auto"/>
            <w:vAlign w:val="bottom"/>
            <w:hideMark/>
          </w:tcPr>
          <w:p w14:paraId="7D46C06F"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636.761,00</w:t>
            </w:r>
          </w:p>
        </w:tc>
        <w:tc>
          <w:tcPr>
            <w:tcW w:w="1417" w:type="dxa"/>
            <w:shd w:val="clear" w:color="auto" w:fill="auto"/>
            <w:vAlign w:val="bottom"/>
            <w:hideMark/>
          </w:tcPr>
          <w:p w14:paraId="1E515CC2"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773.104,97</w:t>
            </w:r>
          </w:p>
        </w:tc>
        <w:tc>
          <w:tcPr>
            <w:tcW w:w="1418" w:type="dxa"/>
            <w:shd w:val="clear" w:color="auto" w:fill="auto"/>
            <w:vAlign w:val="bottom"/>
            <w:hideMark/>
          </w:tcPr>
          <w:p w14:paraId="326050D3"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625.306,50</w:t>
            </w:r>
          </w:p>
        </w:tc>
        <w:tc>
          <w:tcPr>
            <w:tcW w:w="1275" w:type="dxa"/>
            <w:shd w:val="clear" w:color="auto" w:fill="auto"/>
            <w:vAlign w:val="bottom"/>
          </w:tcPr>
          <w:p w14:paraId="34097A08"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147.798,47</w:t>
            </w:r>
          </w:p>
        </w:tc>
        <w:tc>
          <w:tcPr>
            <w:tcW w:w="851" w:type="dxa"/>
            <w:shd w:val="clear" w:color="auto" w:fill="auto"/>
            <w:vAlign w:val="bottom"/>
          </w:tcPr>
          <w:p w14:paraId="6A9B5467"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80,88</w:t>
            </w:r>
          </w:p>
        </w:tc>
      </w:tr>
      <w:tr w:rsidR="003A63FB" w:rsidRPr="003A63FB" w14:paraId="3A067955" w14:textId="77777777" w:rsidTr="00E30EB3">
        <w:trPr>
          <w:trHeight w:val="900"/>
        </w:trPr>
        <w:tc>
          <w:tcPr>
            <w:tcW w:w="724" w:type="dxa"/>
            <w:shd w:val="clear" w:color="auto" w:fill="auto"/>
            <w:vAlign w:val="bottom"/>
            <w:hideMark/>
          </w:tcPr>
          <w:p w14:paraId="3850DEEE"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2.</w:t>
            </w:r>
          </w:p>
        </w:tc>
        <w:tc>
          <w:tcPr>
            <w:tcW w:w="1559" w:type="dxa"/>
            <w:shd w:val="clear" w:color="auto" w:fill="auto"/>
            <w:vAlign w:val="bottom"/>
            <w:hideMark/>
          </w:tcPr>
          <w:p w14:paraId="1185115A"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Potraživanja za prihode od pruženih usluga (</w:t>
            </w:r>
            <w:proofErr w:type="spellStart"/>
            <w:r w:rsidRPr="003A63FB">
              <w:rPr>
                <w:rFonts w:ascii="Arial" w:eastAsia="Times New Roman" w:hAnsi="Arial" w:cs="Arial"/>
                <w:sz w:val="20"/>
                <w:szCs w:val="20"/>
                <w:lang w:eastAsia="hr-HR"/>
              </w:rPr>
              <w:t>knt</w:t>
            </w:r>
            <w:proofErr w:type="spellEnd"/>
            <w:r w:rsidRPr="003A63FB">
              <w:rPr>
                <w:rFonts w:ascii="Arial" w:eastAsia="Times New Roman" w:hAnsi="Arial" w:cs="Arial"/>
                <w:sz w:val="20"/>
                <w:szCs w:val="20"/>
                <w:lang w:eastAsia="hr-HR"/>
              </w:rPr>
              <w:t xml:space="preserve"> 16615)-Općine</w:t>
            </w:r>
          </w:p>
        </w:tc>
        <w:tc>
          <w:tcPr>
            <w:tcW w:w="1276" w:type="dxa"/>
            <w:shd w:val="clear" w:color="auto" w:fill="auto"/>
            <w:vAlign w:val="bottom"/>
            <w:hideMark/>
          </w:tcPr>
          <w:p w14:paraId="38F768B6"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391,00</w:t>
            </w:r>
          </w:p>
        </w:tc>
        <w:tc>
          <w:tcPr>
            <w:tcW w:w="1418" w:type="dxa"/>
            <w:shd w:val="clear" w:color="auto" w:fill="auto"/>
            <w:vAlign w:val="bottom"/>
            <w:hideMark/>
          </w:tcPr>
          <w:p w14:paraId="0678DEBE"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7.892,00</w:t>
            </w:r>
          </w:p>
        </w:tc>
        <w:tc>
          <w:tcPr>
            <w:tcW w:w="1417" w:type="dxa"/>
            <w:shd w:val="clear" w:color="auto" w:fill="auto"/>
            <w:vAlign w:val="bottom"/>
            <w:hideMark/>
          </w:tcPr>
          <w:p w14:paraId="6605E395"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8.283,00</w:t>
            </w:r>
          </w:p>
        </w:tc>
        <w:tc>
          <w:tcPr>
            <w:tcW w:w="1418" w:type="dxa"/>
            <w:shd w:val="clear" w:color="auto" w:fill="auto"/>
            <w:vAlign w:val="bottom"/>
            <w:hideMark/>
          </w:tcPr>
          <w:p w14:paraId="0AF8ACB0"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6.152,00</w:t>
            </w:r>
          </w:p>
        </w:tc>
        <w:tc>
          <w:tcPr>
            <w:tcW w:w="1275" w:type="dxa"/>
            <w:shd w:val="clear" w:color="auto" w:fill="auto"/>
            <w:vAlign w:val="bottom"/>
            <w:hideMark/>
          </w:tcPr>
          <w:p w14:paraId="0105A273"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2.131,00</w:t>
            </w:r>
          </w:p>
        </w:tc>
        <w:tc>
          <w:tcPr>
            <w:tcW w:w="851" w:type="dxa"/>
            <w:shd w:val="clear" w:color="auto" w:fill="auto"/>
            <w:vAlign w:val="bottom"/>
            <w:hideMark/>
          </w:tcPr>
          <w:p w14:paraId="5035C655"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74,27</w:t>
            </w:r>
          </w:p>
        </w:tc>
      </w:tr>
      <w:tr w:rsidR="003A63FB" w:rsidRPr="003A63FB" w14:paraId="5D065153" w14:textId="77777777" w:rsidTr="00E30EB3">
        <w:trPr>
          <w:trHeight w:val="840"/>
        </w:trPr>
        <w:tc>
          <w:tcPr>
            <w:tcW w:w="724" w:type="dxa"/>
            <w:shd w:val="clear" w:color="auto" w:fill="auto"/>
            <w:vAlign w:val="bottom"/>
            <w:hideMark/>
          </w:tcPr>
          <w:p w14:paraId="256977A4"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3.</w:t>
            </w:r>
          </w:p>
        </w:tc>
        <w:tc>
          <w:tcPr>
            <w:tcW w:w="1559" w:type="dxa"/>
            <w:shd w:val="clear" w:color="auto" w:fill="auto"/>
            <w:vAlign w:val="bottom"/>
            <w:hideMark/>
          </w:tcPr>
          <w:p w14:paraId="5A1F862C"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 xml:space="preserve">Potraživanja za prihode iz </w:t>
            </w:r>
            <w:r w:rsidRPr="003A63FB">
              <w:rPr>
                <w:rFonts w:ascii="Arial" w:eastAsia="Times New Roman" w:hAnsi="Arial" w:cs="Arial"/>
                <w:sz w:val="20"/>
                <w:szCs w:val="20"/>
                <w:lang w:eastAsia="hr-HR"/>
              </w:rPr>
              <w:lastRenderedPageBreak/>
              <w:t>proračuna (</w:t>
            </w:r>
            <w:proofErr w:type="spellStart"/>
            <w:r w:rsidRPr="003A63FB">
              <w:rPr>
                <w:rFonts w:ascii="Arial" w:eastAsia="Times New Roman" w:hAnsi="Arial" w:cs="Arial"/>
                <w:sz w:val="20"/>
                <w:szCs w:val="20"/>
                <w:lang w:eastAsia="hr-HR"/>
              </w:rPr>
              <w:t>knt</w:t>
            </w:r>
            <w:proofErr w:type="spellEnd"/>
            <w:r w:rsidRPr="003A63FB">
              <w:rPr>
                <w:rFonts w:ascii="Arial" w:eastAsia="Times New Roman" w:hAnsi="Arial" w:cs="Arial"/>
                <w:sz w:val="20"/>
                <w:szCs w:val="20"/>
                <w:lang w:eastAsia="hr-HR"/>
              </w:rPr>
              <w:t xml:space="preserve"> 172)</w:t>
            </w:r>
          </w:p>
        </w:tc>
        <w:tc>
          <w:tcPr>
            <w:tcW w:w="1276" w:type="dxa"/>
            <w:shd w:val="clear" w:color="auto" w:fill="auto"/>
            <w:vAlign w:val="bottom"/>
          </w:tcPr>
          <w:p w14:paraId="066B3DA6"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lastRenderedPageBreak/>
              <w:t>0,00</w:t>
            </w:r>
          </w:p>
        </w:tc>
        <w:tc>
          <w:tcPr>
            <w:tcW w:w="1418" w:type="dxa"/>
            <w:shd w:val="clear" w:color="auto" w:fill="auto"/>
            <w:vAlign w:val="bottom"/>
          </w:tcPr>
          <w:p w14:paraId="5B28BFDA"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0,00</w:t>
            </w:r>
          </w:p>
        </w:tc>
        <w:tc>
          <w:tcPr>
            <w:tcW w:w="1417" w:type="dxa"/>
            <w:shd w:val="clear" w:color="auto" w:fill="auto"/>
            <w:vAlign w:val="bottom"/>
          </w:tcPr>
          <w:p w14:paraId="4554F107"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0,00</w:t>
            </w:r>
          </w:p>
        </w:tc>
        <w:tc>
          <w:tcPr>
            <w:tcW w:w="1418" w:type="dxa"/>
            <w:shd w:val="clear" w:color="auto" w:fill="auto"/>
            <w:vAlign w:val="bottom"/>
          </w:tcPr>
          <w:p w14:paraId="66AF636C"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0,00</w:t>
            </w:r>
          </w:p>
        </w:tc>
        <w:tc>
          <w:tcPr>
            <w:tcW w:w="1275" w:type="dxa"/>
            <w:shd w:val="clear" w:color="auto" w:fill="auto"/>
            <w:vAlign w:val="bottom"/>
          </w:tcPr>
          <w:p w14:paraId="718603D1"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0,00</w:t>
            </w:r>
          </w:p>
        </w:tc>
        <w:tc>
          <w:tcPr>
            <w:tcW w:w="851" w:type="dxa"/>
            <w:shd w:val="clear" w:color="auto" w:fill="auto"/>
            <w:vAlign w:val="bottom"/>
            <w:hideMark/>
          </w:tcPr>
          <w:p w14:paraId="3D4D641C"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0,00</w:t>
            </w:r>
          </w:p>
        </w:tc>
      </w:tr>
      <w:tr w:rsidR="003A63FB" w:rsidRPr="003A63FB" w14:paraId="3C557109" w14:textId="77777777" w:rsidTr="00E30EB3">
        <w:trPr>
          <w:trHeight w:val="840"/>
        </w:trPr>
        <w:tc>
          <w:tcPr>
            <w:tcW w:w="724" w:type="dxa"/>
            <w:shd w:val="clear" w:color="auto" w:fill="auto"/>
            <w:vAlign w:val="bottom"/>
          </w:tcPr>
          <w:p w14:paraId="566ABE1C"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4.</w:t>
            </w:r>
          </w:p>
        </w:tc>
        <w:tc>
          <w:tcPr>
            <w:tcW w:w="1559" w:type="dxa"/>
            <w:shd w:val="clear" w:color="auto" w:fill="auto"/>
            <w:vAlign w:val="bottom"/>
          </w:tcPr>
          <w:p w14:paraId="580C13A8"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Ispravak vrijednosti potraživanja (</w:t>
            </w:r>
            <w:proofErr w:type="spellStart"/>
            <w:r w:rsidRPr="003A63FB">
              <w:rPr>
                <w:rFonts w:ascii="Arial" w:eastAsia="Times New Roman" w:hAnsi="Arial" w:cs="Arial"/>
                <w:sz w:val="20"/>
                <w:szCs w:val="20"/>
                <w:lang w:eastAsia="hr-HR"/>
              </w:rPr>
              <w:t>kto</w:t>
            </w:r>
            <w:proofErr w:type="spellEnd"/>
            <w:r w:rsidRPr="003A63FB">
              <w:rPr>
                <w:rFonts w:ascii="Arial" w:eastAsia="Times New Roman" w:hAnsi="Arial" w:cs="Arial"/>
                <w:sz w:val="20"/>
                <w:szCs w:val="20"/>
                <w:lang w:eastAsia="hr-HR"/>
              </w:rPr>
              <w:t xml:space="preserve"> 169)</w:t>
            </w:r>
          </w:p>
        </w:tc>
        <w:tc>
          <w:tcPr>
            <w:tcW w:w="1276" w:type="dxa"/>
            <w:shd w:val="clear" w:color="auto" w:fill="auto"/>
            <w:vAlign w:val="bottom"/>
          </w:tcPr>
          <w:p w14:paraId="625B0BEA"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-6.157,48</w:t>
            </w:r>
          </w:p>
        </w:tc>
        <w:tc>
          <w:tcPr>
            <w:tcW w:w="1418" w:type="dxa"/>
            <w:shd w:val="clear" w:color="auto" w:fill="auto"/>
            <w:vAlign w:val="bottom"/>
          </w:tcPr>
          <w:p w14:paraId="59E501D3"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0,00</w:t>
            </w:r>
          </w:p>
        </w:tc>
        <w:tc>
          <w:tcPr>
            <w:tcW w:w="1417" w:type="dxa"/>
            <w:shd w:val="clear" w:color="auto" w:fill="auto"/>
            <w:vAlign w:val="bottom"/>
          </w:tcPr>
          <w:p w14:paraId="4183D21F"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-6.157,48</w:t>
            </w:r>
          </w:p>
        </w:tc>
        <w:tc>
          <w:tcPr>
            <w:tcW w:w="1418" w:type="dxa"/>
            <w:shd w:val="clear" w:color="auto" w:fill="auto"/>
            <w:vAlign w:val="bottom"/>
          </w:tcPr>
          <w:p w14:paraId="7920BA43"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0,00</w:t>
            </w:r>
          </w:p>
        </w:tc>
        <w:tc>
          <w:tcPr>
            <w:tcW w:w="1275" w:type="dxa"/>
            <w:shd w:val="clear" w:color="auto" w:fill="auto"/>
            <w:vAlign w:val="bottom"/>
          </w:tcPr>
          <w:p w14:paraId="779695B8"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-6.157,48</w:t>
            </w:r>
          </w:p>
        </w:tc>
        <w:tc>
          <w:tcPr>
            <w:tcW w:w="851" w:type="dxa"/>
            <w:shd w:val="clear" w:color="auto" w:fill="auto"/>
            <w:vAlign w:val="bottom"/>
          </w:tcPr>
          <w:p w14:paraId="66FABDEF" w14:textId="77777777" w:rsidR="000900A9" w:rsidRPr="003A63FB" w:rsidRDefault="000900A9" w:rsidP="00E30EB3">
            <w:pPr>
              <w:spacing w:after="0" w:line="240" w:lineRule="auto"/>
              <w:jc w:val="both"/>
              <w:rPr>
                <w:rFonts w:ascii="Arial" w:eastAsia="Times New Roman" w:hAnsi="Arial" w:cs="Arial"/>
                <w:sz w:val="20"/>
                <w:szCs w:val="20"/>
                <w:lang w:eastAsia="hr-HR"/>
              </w:rPr>
            </w:pPr>
            <w:r w:rsidRPr="003A63FB">
              <w:rPr>
                <w:rFonts w:ascii="Arial" w:eastAsia="Times New Roman" w:hAnsi="Arial" w:cs="Arial"/>
                <w:sz w:val="20"/>
                <w:szCs w:val="20"/>
                <w:lang w:eastAsia="hr-HR"/>
              </w:rPr>
              <w:t>0,00</w:t>
            </w:r>
          </w:p>
        </w:tc>
      </w:tr>
      <w:tr w:rsidR="000900A9" w:rsidRPr="003A63FB" w14:paraId="67D4390B" w14:textId="77777777" w:rsidTr="00E30EB3">
        <w:trPr>
          <w:trHeight w:val="530"/>
        </w:trPr>
        <w:tc>
          <w:tcPr>
            <w:tcW w:w="724" w:type="dxa"/>
            <w:shd w:val="clear" w:color="auto" w:fill="auto"/>
            <w:vAlign w:val="bottom"/>
            <w:hideMark/>
          </w:tcPr>
          <w:p w14:paraId="34DE3FBC" w14:textId="77777777" w:rsidR="000900A9" w:rsidRPr="003A63FB" w:rsidRDefault="000900A9" w:rsidP="00E30EB3">
            <w:pPr>
              <w:spacing w:after="0" w:line="240" w:lineRule="auto"/>
              <w:jc w:val="both"/>
              <w:rPr>
                <w:rFonts w:ascii="Arial" w:eastAsia="Times New Roman" w:hAnsi="Arial" w:cs="Arial"/>
                <w:b/>
                <w:sz w:val="20"/>
                <w:szCs w:val="20"/>
                <w:lang w:eastAsia="hr-HR"/>
              </w:rPr>
            </w:pPr>
            <w:r w:rsidRPr="003A63FB">
              <w:rPr>
                <w:rFonts w:ascii="Arial" w:eastAsia="Times New Roman" w:hAnsi="Arial" w:cs="Arial"/>
                <w:b/>
                <w:sz w:val="20"/>
                <w:szCs w:val="20"/>
                <w:lang w:eastAsia="hr-HR"/>
              </w:rPr>
              <w:t xml:space="preserve"> </w:t>
            </w:r>
          </w:p>
        </w:tc>
        <w:tc>
          <w:tcPr>
            <w:tcW w:w="1559" w:type="dxa"/>
            <w:shd w:val="clear" w:color="auto" w:fill="auto"/>
            <w:vAlign w:val="bottom"/>
            <w:hideMark/>
          </w:tcPr>
          <w:p w14:paraId="4D3FE47D" w14:textId="77777777" w:rsidR="000900A9" w:rsidRPr="003A63FB" w:rsidRDefault="000900A9" w:rsidP="00E30EB3">
            <w:pPr>
              <w:spacing w:after="0" w:line="240" w:lineRule="auto"/>
              <w:jc w:val="both"/>
              <w:rPr>
                <w:rFonts w:ascii="Arial" w:eastAsia="Times New Roman" w:hAnsi="Arial" w:cs="Arial"/>
                <w:b/>
                <w:sz w:val="20"/>
                <w:szCs w:val="20"/>
                <w:lang w:eastAsia="hr-HR"/>
              </w:rPr>
            </w:pPr>
            <w:r w:rsidRPr="003A63FB">
              <w:rPr>
                <w:rFonts w:ascii="Arial" w:eastAsia="Times New Roman" w:hAnsi="Arial" w:cs="Arial"/>
                <w:b/>
                <w:sz w:val="20"/>
                <w:szCs w:val="20"/>
                <w:lang w:eastAsia="hr-HR"/>
              </w:rPr>
              <w:t>UKUPNO:</w:t>
            </w:r>
          </w:p>
        </w:tc>
        <w:tc>
          <w:tcPr>
            <w:tcW w:w="1276" w:type="dxa"/>
            <w:shd w:val="clear" w:color="auto" w:fill="auto"/>
            <w:vAlign w:val="bottom"/>
            <w:hideMark/>
          </w:tcPr>
          <w:p w14:paraId="272D7D68" w14:textId="77777777" w:rsidR="000900A9" w:rsidRPr="003A63FB" w:rsidRDefault="000900A9" w:rsidP="00E30EB3">
            <w:pPr>
              <w:spacing w:after="0" w:line="240" w:lineRule="auto"/>
              <w:jc w:val="both"/>
              <w:rPr>
                <w:rFonts w:ascii="Arial" w:eastAsia="Times New Roman" w:hAnsi="Arial" w:cs="Arial"/>
                <w:b/>
                <w:sz w:val="20"/>
                <w:szCs w:val="20"/>
                <w:lang w:eastAsia="hr-HR"/>
              </w:rPr>
            </w:pPr>
            <w:r w:rsidRPr="003A63FB">
              <w:rPr>
                <w:rFonts w:ascii="Arial" w:eastAsia="Times New Roman" w:hAnsi="Arial" w:cs="Arial"/>
                <w:b/>
                <w:sz w:val="20"/>
                <w:szCs w:val="20"/>
                <w:lang w:eastAsia="hr-HR"/>
              </w:rPr>
              <w:t>130.577,49</w:t>
            </w:r>
          </w:p>
        </w:tc>
        <w:tc>
          <w:tcPr>
            <w:tcW w:w="1418" w:type="dxa"/>
            <w:shd w:val="clear" w:color="auto" w:fill="auto"/>
            <w:vAlign w:val="bottom"/>
            <w:hideMark/>
          </w:tcPr>
          <w:p w14:paraId="1730CB23" w14:textId="77777777" w:rsidR="000900A9" w:rsidRPr="003A63FB" w:rsidRDefault="000900A9" w:rsidP="00E30EB3">
            <w:pPr>
              <w:spacing w:after="0" w:line="240" w:lineRule="auto"/>
              <w:jc w:val="both"/>
              <w:rPr>
                <w:rFonts w:ascii="Arial" w:eastAsia="Times New Roman" w:hAnsi="Arial" w:cs="Arial"/>
                <w:b/>
                <w:sz w:val="20"/>
                <w:szCs w:val="20"/>
                <w:lang w:eastAsia="hr-HR"/>
              </w:rPr>
            </w:pPr>
            <w:r w:rsidRPr="003A63FB">
              <w:rPr>
                <w:rFonts w:ascii="Arial" w:eastAsia="Times New Roman" w:hAnsi="Arial" w:cs="Arial"/>
                <w:b/>
                <w:sz w:val="20"/>
                <w:szCs w:val="20"/>
                <w:lang w:eastAsia="hr-HR"/>
              </w:rPr>
              <w:t>644.653,00</w:t>
            </w:r>
          </w:p>
        </w:tc>
        <w:tc>
          <w:tcPr>
            <w:tcW w:w="1417" w:type="dxa"/>
            <w:shd w:val="clear" w:color="auto" w:fill="auto"/>
            <w:vAlign w:val="bottom"/>
            <w:hideMark/>
          </w:tcPr>
          <w:p w14:paraId="45EDB4B6" w14:textId="77777777" w:rsidR="000900A9" w:rsidRPr="003A63FB" w:rsidRDefault="000900A9" w:rsidP="00E30EB3">
            <w:pPr>
              <w:spacing w:after="0" w:line="240" w:lineRule="auto"/>
              <w:jc w:val="both"/>
              <w:rPr>
                <w:rFonts w:ascii="Arial" w:eastAsia="Times New Roman" w:hAnsi="Arial" w:cs="Arial"/>
                <w:b/>
                <w:sz w:val="20"/>
                <w:szCs w:val="20"/>
                <w:lang w:eastAsia="hr-HR"/>
              </w:rPr>
            </w:pPr>
            <w:r w:rsidRPr="003A63FB">
              <w:rPr>
                <w:rFonts w:ascii="Arial" w:eastAsia="Times New Roman" w:hAnsi="Arial" w:cs="Arial"/>
                <w:b/>
                <w:sz w:val="20"/>
                <w:szCs w:val="20"/>
                <w:lang w:eastAsia="hr-HR"/>
              </w:rPr>
              <w:t>775.230,49</w:t>
            </w:r>
          </w:p>
        </w:tc>
        <w:tc>
          <w:tcPr>
            <w:tcW w:w="1418" w:type="dxa"/>
            <w:shd w:val="clear" w:color="auto" w:fill="auto"/>
            <w:vAlign w:val="bottom"/>
            <w:hideMark/>
          </w:tcPr>
          <w:p w14:paraId="4B3A9065" w14:textId="77777777" w:rsidR="000900A9" w:rsidRPr="003A63FB" w:rsidRDefault="000900A9" w:rsidP="00E30EB3">
            <w:pPr>
              <w:spacing w:after="0" w:line="240" w:lineRule="auto"/>
              <w:jc w:val="both"/>
              <w:rPr>
                <w:rFonts w:ascii="Arial" w:eastAsia="Times New Roman" w:hAnsi="Arial" w:cs="Arial"/>
                <w:b/>
                <w:sz w:val="20"/>
                <w:szCs w:val="20"/>
                <w:lang w:eastAsia="hr-HR"/>
              </w:rPr>
            </w:pPr>
            <w:r w:rsidRPr="003A63FB">
              <w:rPr>
                <w:rFonts w:ascii="Arial" w:eastAsia="Times New Roman" w:hAnsi="Arial" w:cs="Arial"/>
                <w:b/>
                <w:sz w:val="20"/>
                <w:szCs w:val="20"/>
                <w:lang w:eastAsia="hr-HR"/>
              </w:rPr>
              <w:t>631.458,50</w:t>
            </w:r>
          </w:p>
        </w:tc>
        <w:tc>
          <w:tcPr>
            <w:tcW w:w="1275" w:type="dxa"/>
            <w:shd w:val="clear" w:color="auto" w:fill="auto"/>
            <w:vAlign w:val="bottom"/>
            <w:hideMark/>
          </w:tcPr>
          <w:p w14:paraId="20C24A36" w14:textId="77777777" w:rsidR="000900A9" w:rsidRPr="003A63FB" w:rsidRDefault="000900A9" w:rsidP="00E30EB3">
            <w:pPr>
              <w:spacing w:after="0" w:line="240" w:lineRule="auto"/>
              <w:jc w:val="both"/>
              <w:rPr>
                <w:rFonts w:ascii="Arial" w:eastAsia="Times New Roman" w:hAnsi="Arial" w:cs="Arial"/>
                <w:b/>
                <w:sz w:val="20"/>
                <w:szCs w:val="20"/>
                <w:lang w:eastAsia="hr-HR"/>
              </w:rPr>
            </w:pPr>
            <w:r w:rsidRPr="003A63FB">
              <w:rPr>
                <w:rFonts w:ascii="Arial" w:eastAsia="Times New Roman" w:hAnsi="Arial" w:cs="Arial"/>
                <w:b/>
                <w:sz w:val="20"/>
                <w:szCs w:val="20"/>
                <w:lang w:eastAsia="hr-HR"/>
              </w:rPr>
              <w:t>143.771,99</w:t>
            </w:r>
          </w:p>
        </w:tc>
        <w:tc>
          <w:tcPr>
            <w:tcW w:w="851" w:type="dxa"/>
            <w:shd w:val="clear" w:color="auto" w:fill="auto"/>
            <w:vAlign w:val="bottom"/>
            <w:hideMark/>
          </w:tcPr>
          <w:p w14:paraId="58A5B316" w14:textId="77777777" w:rsidR="000900A9" w:rsidRPr="003A63FB" w:rsidRDefault="000900A9" w:rsidP="00E30EB3">
            <w:pPr>
              <w:spacing w:after="0" w:line="240" w:lineRule="auto"/>
              <w:jc w:val="both"/>
              <w:rPr>
                <w:rFonts w:ascii="Arial" w:eastAsia="Times New Roman" w:hAnsi="Arial" w:cs="Arial"/>
                <w:b/>
                <w:sz w:val="20"/>
                <w:szCs w:val="20"/>
                <w:lang w:eastAsia="hr-HR"/>
              </w:rPr>
            </w:pPr>
            <w:r w:rsidRPr="003A63FB">
              <w:rPr>
                <w:rFonts w:ascii="Arial" w:eastAsia="Times New Roman" w:hAnsi="Arial" w:cs="Arial"/>
                <w:b/>
                <w:sz w:val="20"/>
                <w:szCs w:val="20"/>
                <w:lang w:eastAsia="hr-HR"/>
              </w:rPr>
              <w:t>81,00</w:t>
            </w:r>
          </w:p>
        </w:tc>
      </w:tr>
    </w:tbl>
    <w:p w14:paraId="539D43F8" w14:textId="77777777" w:rsidR="000900A9" w:rsidRPr="003A63FB" w:rsidRDefault="000900A9" w:rsidP="000900A9">
      <w:pPr>
        <w:jc w:val="both"/>
        <w:rPr>
          <w:rFonts w:ascii="Arial" w:hAnsi="Arial" w:cs="Arial"/>
          <w:b/>
        </w:rPr>
      </w:pPr>
    </w:p>
    <w:p w14:paraId="53456D4A" w14:textId="77777777" w:rsidR="000900A9" w:rsidRPr="003A63FB" w:rsidRDefault="000900A9" w:rsidP="000900A9">
      <w:pPr>
        <w:jc w:val="both"/>
        <w:rPr>
          <w:rFonts w:ascii="Arial" w:hAnsi="Arial" w:cs="Arial"/>
        </w:rPr>
      </w:pPr>
      <w:r w:rsidRPr="003A63FB">
        <w:rPr>
          <w:rFonts w:ascii="Arial" w:hAnsi="Arial" w:cs="Arial"/>
          <w:b/>
        </w:rPr>
        <w:t>Potraživanja za prihode po posebnim propisima</w:t>
      </w:r>
      <w:r w:rsidRPr="003A63FB">
        <w:rPr>
          <w:rFonts w:ascii="Arial" w:hAnsi="Arial" w:cs="Arial"/>
        </w:rPr>
        <w:t xml:space="preserve"> (</w:t>
      </w:r>
      <w:proofErr w:type="spellStart"/>
      <w:r w:rsidRPr="003A63FB">
        <w:rPr>
          <w:rFonts w:ascii="Arial" w:hAnsi="Arial" w:cs="Arial"/>
        </w:rPr>
        <w:t>kto</w:t>
      </w:r>
      <w:proofErr w:type="spellEnd"/>
      <w:r w:rsidRPr="003A63FB">
        <w:rPr>
          <w:rFonts w:ascii="Arial" w:hAnsi="Arial" w:cs="Arial"/>
        </w:rPr>
        <w:t xml:space="preserve"> 16526) u iznosu od 147.798,47 kuna odnose se na:</w:t>
      </w:r>
    </w:p>
    <w:p w14:paraId="297E94D0" w14:textId="77777777" w:rsidR="000900A9" w:rsidRPr="003A63FB" w:rsidRDefault="000900A9">
      <w:pPr>
        <w:pStyle w:val="Odlomakpopisa"/>
        <w:numPr>
          <w:ilvl w:val="0"/>
          <w:numId w:val="16"/>
        </w:numPr>
        <w:jc w:val="both"/>
        <w:rPr>
          <w:rFonts w:ascii="Arial" w:hAnsi="Arial" w:cs="Arial"/>
        </w:rPr>
      </w:pPr>
      <w:r w:rsidRPr="003A63FB">
        <w:rPr>
          <w:rFonts w:ascii="Arial" w:hAnsi="Arial" w:cs="Arial"/>
        </w:rPr>
        <w:t>nenaplaćena potraživanja od roditelja i općina  za marende i produženi boravak u iznosu od 59.849,47 kn iz prijašnjih godina,</w:t>
      </w:r>
    </w:p>
    <w:p w14:paraId="781FBCBC" w14:textId="77777777" w:rsidR="000900A9" w:rsidRPr="003A63FB" w:rsidRDefault="000900A9">
      <w:pPr>
        <w:pStyle w:val="Odlomakpopisa"/>
        <w:numPr>
          <w:ilvl w:val="0"/>
          <w:numId w:val="16"/>
        </w:numPr>
        <w:jc w:val="both"/>
        <w:rPr>
          <w:rFonts w:ascii="Arial" w:hAnsi="Arial" w:cs="Arial"/>
        </w:rPr>
      </w:pPr>
      <w:r w:rsidRPr="003A63FB">
        <w:rPr>
          <w:rFonts w:ascii="Arial" w:hAnsi="Arial" w:cs="Arial"/>
        </w:rPr>
        <w:t>potraživanja za marendu i produženi boravak za 06/2022. u iznosu od 72.734,50 kn</w:t>
      </w:r>
    </w:p>
    <w:p w14:paraId="74987BF1" w14:textId="77777777" w:rsidR="000900A9" w:rsidRPr="003A63FB" w:rsidRDefault="000900A9">
      <w:pPr>
        <w:pStyle w:val="Odlomakpopisa"/>
        <w:numPr>
          <w:ilvl w:val="0"/>
          <w:numId w:val="16"/>
        </w:numPr>
        <w:jc w:val="both"/>
        <w:rPr>
          <w:rFonts w:ascii="Arial" w:hAnsi="Arial" w:cs="Arial"/>
        </w:rPr>
      </w:pPr>
      <w:r w:rsidRPr="003A63FB">
        <w:rPr>
          <w:rFonts w:ascii="Arial" w:hAnsi="Arial" w:cs="Arial"/>
        </w:rPr>
        <w:t>potraživanja za marendu i produženi boravak  06/2022.– grad Labin – 13.508,00 kn</w:t>
      </w:r>
    </w:p>
    <w:p w14:paraId="18D7D24D" w14:textId="77777777" w:rsidR="000900A9" w:rsidRPr="003A63FB" w:rsidRDefault="000900A9">
      <w:pPr>
        <w:pStyle w:val="Odlomakpopisa"/>
        <w:numPr>
          <w:ilvl w:val="0"/>
          <w:numId w:val="16"/>
        </w:numPr>
        <w:jc w:val="both"/>
        <w:rPr>
          <w:rFonts w:ascii="Arial" w:hAnsi="Arial" w:cs="Arial"/>
        </w:rPr>
      </w:pPr>
      <w:r w:rsidRPr="003A63FB">
        <w:rPr>
          <w:rFonts w:ascii="Arial" w:hAnsi="Arial" w:cs="Arial"/>
        </w:rPr>
        <w:t>potraživanja za marendu 06/2022. – općina Kršan – 560,00 kn</w:t>
      </w:r>
    </w:p>
    <w:p w14:paraId="2AAB904B" w14:textId="77777777" w:rsidR="000900A9" w:rsidRPr="003A63FB" w:rsidRDefault="000900A9">
      <w:pPr>
        <w:pStyle w:val="Odlomakpopisa"/>
        <w:numPr>
          <w:ilvl w:val="0"/>
          <w:numId w:val="16"/>
        </w:numPr>
        <w:jc w:val="both"/>
        <w:rPr>
          <w:rFonts w:ascii="Arial" w:hAnsi="Arial" w:cs="Arial"/>
        </w:rPr>
      </w:pPr>
      <w:r w:rsidRPr="003A63FB">
        <w:rPr>
          <w:rFonts w:ascii="Arial" w:hAnsi="Arial" w:cs="Arial"/>
        </w:rPr>
        <w:t>potraživanja za marendu 06./2022. – općina Sveta Nedjelja – 784,00 kn</w:t>
      </w:r>
    </w:p>
    <w:p w14:paraId="12CB4931" w14:textId="77777777" w:rsidR="000900A9" w:rsidRPr="003A63FB" w:rsidRDefault="000900A9">
      <w:pPr>
        <w:pStyle w:val="Odlomakpopisa"/>
        <w:numPr>
          <w:ilvl w:val="0"/>
          <w:numId w:val="16"/>
        </w:numPr>
        <w:jc w:val="both"/>
        <w:rPr>
          <w:rFonts w:ascii="Arial" w:hAnsi="Arial" w:cs="Arial"/>
        </w:rPr>
      </w:pPr>
      <w:r w:rsidRPr="003A63FB">
        <w:rPr>
          <w:rFonts w:ascii="Arial" w:hAnsi="Arial" w:cs="Arial"/>
        </w:rPr>
        <w:t>potraživanja za tablet – roditelji – 362,50 kn</w:t>
      </w:r>
    </w:p>
    <w:p w14:paraId="1BC39C45" w14:textId="77777777" w:rsidR="000900A9" w:rsidRPr="003A63FB" w:rsidRDefault="000900A9" w:rsidP="000900A9">
      <w:pPr>
        <w:jc w:val="both"/>
        <w:rPr>
          <w:rFonts w:ascii="Arial" w:hAnsi="Arial" w:cs="Arial"/>
        </w:rPr>
      </w:pPr>
      <w:r w:rsidRPr="003A63FB">
        <w:rPr>
          <w:rFonts w:ascii="Arial" w:hAnsi="Arial" w:cs="Arial"/>
          <w:b/>
        </w:rPr>
        <w:t>Potraživanja za prihode od pruženih usluga</w:t>
      </w:r>
      <w:r w:rsidRPr="003A63FB">
        <w:rPr>
          <w:rFonts w:ascii="Arial" w:hAnsi="Arial" w:cs="Arial"/>
        </w:rPr>
        <w:t xml:space="preserve"> (</w:t>
      </w:r>
      <w:proofErr w:type="spellStart"/>
      <w:r w:rsidRPr="003A63FB">
        <w:rPr>
          <w:rFonts w:ascii="Arial" w:hAnsi="Arial" w:cs="Arial"/>
        </w:rPr>
        <w:t>kto</w:t>
      </w:r>
      <w:proofErr w:type="spellEnd"/>
      <w:r w:rsidRPr="003A63FB">
        <w:rPr>
          <w:rFonts w:ascii="Arial" w:hAnsi="Arial" w:cs="Arial"/>
        </w:rPr>
        <w:t xml:space="preserve"> 16615) odnose se na potraživanja za marendu i ručak učitelja za 06-2022. u iznosu od 762,00 kn.</w:t>
      </w:r>
    </w:p>
    <w:p w14:paraId="5BE5D0D6" w14:textId="3A4EB0C6" w:rsidR="000900A9" w:rsidRPr="003A63FB" w:rsidRDefault="000900A9" w:rsidP="000900A9">
      <w:pPr>
        <w:spacing w:after="0"/>
        <w:jc w:val="center"/>
        <w:rPr>
          <w:rFonts w:ascii="Arial" w:hAnsi="Arial" w:cs="Arial"/>
          <w:b/>
          <w:sz w:val="24"/>
          <w:szCs w:val="24"/>
        </w:rPr>
      </w:pPr>
      <w:r w:rsidRPr="003A63FB">
        <w:rPr>
          <w:rFonts w:ascii="Arial" w:hAnsi="Arial" w:cs="Arial"/>
          <w:b/>
        </w:rPr>
        <w:t>Škola  na dan 30.06.2022. god. nema nepodmirenih dospjelih obveza</w:t>
      </w:r>
    </w:p>
    <w:p w14:paraId="61ADF349" w14:textId="1F325B3E" w:rsidR="000900A9" w:rsidRPr="003A63FB" w:rsidRDefault="000900A9" w:rsidP="00302ACC">
      <w:pPr>
        <w:spacing w:after="0"/>
        <w:jc w:val="center"/>
        <w:rPr>
          <w:rFonts w:ascii="Arial" w:hAnsi="Arial" w:cs="Arial"/>
          <w:b/>
          <w:sz w:val="24"/>
          <w:szCs w:val="24"/>
        </w:rPr>
      </w:pPr>
    </w:p>
    <w:p w14:paraId="69E30DF9" w14:textId="77777777" w:rsidR="000900A9" w:rsidRPr="003A63FB" w:rsidRDefault="000900A9" w:rsidP="00302ACC">
      <w:pPr>
        <w:spacing w:after="0"/>
        <w:jc w:val="center"/>
        <w:rPr>
          <w:rFonts w:ascii="Arial" w:hAnsi="Arial" w:cs="Arial"/>
          <w:b/>
          <w:sz w:val="24"/>
          <w:szCs w:val="24"/>
        </w:rPr>
      </w:pPr>
    </w:p>
    <w:p w14:paraId="2C08CE09" w14:textId="77777777" w:rsidR="00514756" w:rsidRPr="003A63FB" w:rsidRDefault="00514756" w:rsidP="00514756">
      <w:pPr>
        <w:spacing w:after="0"/>
        <w:rPr>
          <w:rFonts w:ascii="Arial" w:hAnsi="Arial" w:cs="Arial"/>
          <w:b/>
        </w:rPr>
      </w:pPr>
    </w:p>
    <w:p w14:paraId="03B66F51" w14:textId="08D92B8E" w:rsidR="00507E58" w:rsidRDefault="00507E58" w:rsidP="000A36A2">
      <w:pPr>
        <w:rPr>
          <w:rFonts w:ascii="Arial" w:hAnsi="Arial" w:cs="Arial"/>
          <w:color w:val="FF0000"/>
        </w:rPr>
      </w:pPr>
    </w:p>
    <w:p w14:paraId="0E6891BF" w14:textId="5CAC17D7" w:rsidR="00507E58" w:rsidRDefault="00507E58" w:rsidP="000A36A2">
      <w:pPr>
        <w:rPr>
          <w:rFonts w:ascii="Arial" w:hAnsi="Arial" w:cs="Arial"/>
          <w:color w:val="FF0000"/>
        </w:rPr>
      </w:pPr>
    </w:p>
    <w:p w14:paraId="511B6992" w14:textId="2E27EC2C" w:rsidR="00507E58" w:rsidRDefault="00507E58" w:rsidP="000A36A2">
      <w:pPr>
        <w:rPr>
          <w:rFonts w:ascii="Arial" w:hAnsi="Arial" w:cs="Arial"/>
          <w:color w:val="FF0000"/>
        </w:rPr>
      </w:pPr>
    </w:p>
    <w:p w14:paraId="4C9C18FE" w14:textId="1B77AD48" w:rsidR="00507E58" w:rsidRDefault="00507E58" w:rsidP="000A36A2">
      <w:pPr>
        <w:rPr>
          <w:rFonts w:ascii="Arial" w:hAnsi="Arial" w:cs="Arial"/>
          <w:color w:val="FF0000"/>
        </w:rPr>
      </w:pPr>
    </w:p>
    <w:p w14:paraId="593F50F0" w14:textId="77777777" w:rsidR="00507E58" w:rsidRDefault="00507E58" w:rsidP="000A36A2">
      <w:pPr>
        <w:rPr>
          <w:rFonts w:ascii="Arial" w:hAnsi="Arial" w:cs="Arial"/>
          <w:color w:val="FF0000"/>
        </w:rPr>
      </w:pPr>
    </w:p>
    <w:p w14:paraId="63F923CD" w14:textId="67DF5333" w:rsidR="00507E58" w:rsidRDefault="00507E58" w:rsidP="000A36A2">
      <w:pPr>
        <w:rPr>
          <w:rFonts w:ascii="Arial" w:hAnsi="Arial" w:cs="Arial"/>
          <w:color w:val="FF0000"/>
        </w:rPr>
      </w:pPr>
    </w:p>
    <w:p w14:paraId="7D87C2A9" w14:textId="5C43C641" w:rsidR="00507E58" w:rsidRDefault="00507E58" w:rsidP="000A36A2">
      <w:pPr>
        <w:rPr>
          <w:rFonts w:ascii="Arial" w:hAnsi="Arial" w:cs="Arial"/>
          <w:color w:val="FF0000"/>
        </w:rPr>
      </w:pPr>
    </w:p>
    <w:p w14:paraId="2F198501" w14:textId="01104598" w:rsidR="00507E58" w:rsidRDefault="00507E58" w:rsidP="000A36A2">
      <w:pPr>
        <w:rPr>
          <w:rFonts w:ascii="Arial" w:hAnsi="Arial" w:cs="Arial"/>
          <w:color w:val="FF0000"/>
        </w:rPr>
      </w:pPr>
    </w:p>
    <w:p w14:paraId="684A7D9B" w14:textId="26DA3E57" w:rsidR="00507E58" w:rsidRDefault="00507E58" w:rsidP="000A36A2">
      <w:pPr>
        <w:rPr>
          <w:rFonts w:ascii="Arial" w:hAnsi="Arial" w:cs="Arial"/>
          <w:color w:val="FF0000"/>
        </w:rPr>
      </w:pPr>
    </w:p>
    <w:p w14:paraId="1D964D46" w14:textId="2A1F3CB7" w:rsidR="00E12646" w:rsidRDefault="00E12646" w:rsidP="000A36A2">
      <w:pPr>
        <w:rPr>
          <w:rFonts w:ascii="Arial" w:hAnsi="Arial" w:cs="Arial"/>
          <w:color w:val="FF0000"/>
        </w:rPr>
      </w:pPr>
    </w:p>
    <w:p w14:paraId="0B68FA7F" w14:textId="555E8E96" w:rsidR="00E12646" w:rsidRDefault="00E12646" w:rsidP="000A36A2">
      <w:pPr>
        <w:rPr>
          <w:rFonts w:ascii="Arial" w:hAnsi="Arial" w:cs="Arial"/>
          <w:color w:val="FF0000"/>
        </w:rPr>
      </w:pPr>
    </w:p>
    <w:p w14:paraId="2790F007" w14:textId="7E5506B8" w:rsidR="00E12646" w:rsidRDefault="00E12646" w:rsidP="000A36A2">
      <w:pPr>
        <w:rPr>
          <w:rFonts w:ascii="Arial" w:hAnsi="Arial" w:cs="Arial"/>
          <w:color w:val="FF0000"/>
        </w:rPr>
      </w:pPr>
    </w:p>
    <w:p w14:paraId="1EEFBA4E" w14:textId="6DCB06BE" w:rsidR="00E12646" w:rsidRDefault="00E12646" w:rsidP="000A36A2">
      <w:pPr>
        <w:rPr>
          <w:rFonts w:ascii="Arial" w:hAnsi="Arial" w:cs="Arial"/>
          <w:color w:val="FF0000"/>
        </w:rPr>
      </w:pPr>
    </w:p>
    <w:p w14:paraId="002484C3" w14:textId="77777777" w:rsidR="00396438" w:rsidRPr="003A63FB" w:rsidRDefault="00396438" w:rsidP="00302ACC">
      <w:pPr>
        <w:spacing w:after="0"/>
        <w:jc w:val="center"/>
        <w:rPr>
          <w:rFonts w:ascii="Arial" w:hAnsi="Arial" w:cs="Arial"/>
          <w:b/>
          <w:sz w:val="24"/>
          <w:szCs w:val="24"/>
        </w:rPr>
      </w:pPr>
      <w:bookmarkStart w:id="40" w:name="_Hlk95302989"/>
      <w:bookmarkEnd w:id="39"/>
      <w:r w:rsidRPr="003A63FB">
        <w:rPr>
          <w:rFonts w:ascii="Arial" w:hAnsi="Arial" w:cs="Arial"/>
          <w:b/>
          <w:sz w:val="24"/>
          <w:szCs w:val="24"/>
        </w:rPr>
        <w:lastRenderedPageBreak/>
        <w:t>PRORAČUNSKI KORISNIK 10645: CENTAR LIČE FARAGUNA  LABIN</w:t>
      </w:r>
    </w:p>
    <w:p w14:paraId="1405CD70" w14:textId="77777777" w:rsidR="00E200F0" w:rsidRPr="003A63FB" w:rsidRDefault="00E200F0" w:rsidP="00302ACC">
      <w:pPr>
        <w:jc w:val="center"/>
        <w:rPr>
          <w:rFonts w:ascii="Arial" w:hAnsi="Arial" w:cs="Arial"/>
        </w:rPr>
      </w:pPr>
    </w:p>
    <w:p w14:paraId="28E0AA71" w14:textId="77777777" w:rsidR="00343949" w:rsidRPr="003A63FB" w:rsidRDefault="00343949" w:rsidP="00343949">
      <w:pPr>
        <w:rPr>
          <w:rFonts w:ascii="Arial" w:hAnsi="Arial" w:cs="Arial"/>
          <w:b/>
          <w:u w:val="single"/>
        </w:rPr>
      </w:pPr>
      <w:r w:rsidRPr="003A63FB">
        <w:rPr>
          <w:rFonts w:ascii="Arial" w:hAnsi="Arial" w:cs="Arial"/>
          <w:b/>
          <w:u w:val="single"/>
        </w:rPr>
        <w:t>Zakonska osnova</w:t>
      </w:r>
    </w:p>
    <w:p w14:paraId="4DF783FF" w14:textId="77777777" w:rsidR="00343949" w:rsidRPr="003A63FB" w:rsidRDefault="00343949">
      <w:pPr>
        <w:pStyle w:val="Odlomakpopisa"/>
        <w:numPr>
          <w:ilvl w:val="0"/>
          <w:numId w:val="26"/>
        </w:numPr>
        <w:spacing w:after="0" w:line="240" w:lineRule="auto"/>
        <w:rPr>
          <w:rFonts w:ascii="Arial" w:hAnsi="Arial" w:cs="Arial"/>
        </w:rPr>
      </w:pPr>
      <w:r w:rsidRPr="003A63FB">
        <w:rPr>
          <w:rFonts w:ascii="Arial" w:hAnsi="Arial" w:cs="Arial"/>
        </w:rPr>
        <w:t>Zakon o odgoju i obrazovanju u osnovnoj i srednjoj školi (NN 87/08, 86/09, 92/10,</w:t>
      </w:r>
    </w:p>
    <w:p w14:paraId="2B8FAA66" w14:textId="77777777" w:rsidR="00343949" w:rsidRPr="003A63FB" w:rsidRDefault="00343949" w:rsidP="00343949">
      <w:pPr>
        <w:rPr>
          <w:rFonts w:ascii="Arial" w:hAnsi="Arial" w:cs="Arial"/>
        </w:rPr>
      </w:pPr>
      <w:r w:rsidRPr="003A63FB">
        <w:rPr>
          <w:rFonts w:ascii="Arial" w:hAnsi="Arial" w:cs="Arial"/>
        </w:rPr>
        <w:t xml:space="preserve">           105/10, 90/11, 5/12, 16/12, 86/12, 126/12, 94/13, 152/14, 07/17, 68/18, 98/19, 64/20)</w:t>
      </w:r>
    </w:p>
    <w:p w14:paraId="4188DFF3" w14:textId="77777777" w:rsidR="00343949" w:rsidRPr="003A63FB" w:rsidRDefault="00343949">
      <w:pPr>
        <w:pStyle w:val="Odlomakpopisa"/>
        <w:numPr>
          <w:ilvl w:val="0"/>
          <w:numId w:val="27"/>
        </w:numPr>
        <w:spacing w:after="0" w:line="240" w:lineRule="auto"/>
        <w:rPr>
          <w:rFonts w:ascii="Arial" w:hAnsi="Arial" w:cs="Arial"/>
        </w:rPr>
      </w:pPr>
      <w:r w:rsidRPr="003A63FB">
        <w:rPr>
          <w:rFonts w:ascii="Arial" w:hAnsi="Arial" w:cs="Arial"/>
        </w:rPr>
        <w:t>Zakon o proračunu (NN, br. 144/21)</w:t>
      </w:r>
    </w:p>
    <w:p w14:paraId="3B043F66" w14:textId="77777777" w:rsidR="00343949" w:rsidRPr="003A63FB" w:rsidRDefault="00343949">
      <w:pPr>
        <w:pStyle w:val="Odlomakpopisa"/>
        <w:numPr>
          <w:ilvl w:val="0"/>
          <w:numId w:val="27"/>
        </w:numPr>
        <w:spacing w:after="0" w:line="240" w:lineRule="auto"/>
        <w:rPr>
          <w:rFonts w:ascii="Arial" w:hAnsi="Arial" w:cs="Arial"/>
        </w:rPr>
      </w:pPr>
      <w:r w:rsidRPr="003A63FB">
        <w:rPr>
          <w:rFonts w:ascii="Arial" w:hAnsi="Arial" w:cs="Arial"/>
        </w:rPr>
        <w:t>Pravilnik o polugodišnjem i godišnjem izvršenju proračuna (NN, br. 24/13, 102/17, 1/20 i 147/20)</w:t>
      </w:r>
    </w:p>
    <w:p w14:paraId="2D0108E4" w14:textId="77777777" w:rsidR="00343949" w:rsidRPr="003A63FB" w:rsidRDefault="00343949" w:rsidP="00343949">
      <w:pPr>
        <w:rPr>
          <w:rFonts w:ascii="Arial" w:hAnsi="Arial" w:cs="Arial"/>
        </w:rPr>
      </w:pPr>
      <w:r w:rsidRPr="003A63FB">
        <w:rPr>
          <w:rFonts w:ascii="Arial" w:hAnsi="Arial" w:cs="Arial"/>
        </w:rPr>
        <w:t xml:space="preserve">      -     Pravilnik o financijskom izvještavanju u proračunskom računovodstvu (NN.,37/2022.)</w:t>
      </w:r>
    </w:p>
    <w:p w14:paraId="1BBEEEB1" w14:textId="77777777" w:rsidR="00343949" w:rsidRPr="003A63FB" w:rsidRDefault="00343949" w:rsidP="00343949">
      <w:pPr>
        <w:rPr>
          <w:rFonts w:ascii="Arial" w:hAnsi="Arial" w:cs="Arial"/>
        </w:rPr>
      </w:pPr>
      <w:r w:rsidRPr="003A63FB">
        <w:rPr>
          <w:rFonts w:ascii="Arial" w:hAnsi="Arial" w:cs="Arial"/>
        </w:rPr>
        <w:t xml:space="preserve">      -     Pravilnik o proračunskom računovodstvu i računskom planu (Nar. nov., br. 124/2014.,           </w:t>
      </w:r>
    </w:p>
    <w:p w14:paraId="06D7CA4E" w14:textId="77777777" w:rsidR="00343949" w:rsidRPr="003A63FB" w:rsidRDefault="00343949" w:rsidP="00343949">
      <w:pPr>
        <w:rPr>
          <w:rFonts w:ascii="Arial" w:hAnsi="Arial" w:cs="Arial"/>
        </w:rPr>
      </w:pPr>
      <w:r w:rsidRPr="003A63FB">
        <w:rPr>
          <w:rFonts w:ascii="Arial" w:hAnsi="Arial" w:cs="Arial"/>
        </w:rPr>
        <w:t>115 /2015.,87/2016., 3/2018., 126/2019. i 108/2020.)</w:t>
      </w:r>
    </w:p>
    <w:p w14:paraId="1F78C930" w14:textId="77777777" w:rsidR="00343949" w:rsidRPr="003A63FB" w:rsidRDefault="00343949" w:rsidP="00343949">
      <w:pPr>
        <w:rPr>
          <w:rFonts w:ascii="Arial" w:hAnsi="Arial" w:cs="Arial"/>
        </w:rPr>
      </w:pPr>
      <w:r w:rsidRPr="003A63FB">
        <w:rPr>
          <w:rFonts w:ascii="Arial" w:hAnsi="Arial" w:cs="Arial"/>
        </w:rPr>
        <w:t xml:space="preserve">      -    Okružnica o predaji i konsolidaciji fin. izvještaja proračuna i proračunskih  korisnika</w:t>
      </w:r>
    </w:p>
    <w:p w14:paraId="77CAE869" w14:textId="77777777" w:rsidR="00343949" w:rsidRPr="003A63FB" w:rsidRDefault="00343949" w:rsidP="00343949">
      <w:pPr>
        <w:rPr>
          <w:rFonts w:ascii="Arial" w:hAnsi="Arial" w:cs="Arial"/>
        </w:rPr>
      </w:pPr>
      <w:r w:rsidRPr="003A63FB">
        <w:rPr>
          <w:rFonts w:ascii="Arial" w:hAnsi="Arial" w:cs="Arial"/>
        </w:rPr>
        <w:t xml:space="preserve">      -    Proračun Grada Labina za 2022. godinu </w:t>
      </w:r>
    </w:p>
    <w:p w14:paraId="3E430A44" w14:textId="77777777" w:rsidR="00343949" w:rsidRPr="003A63FB" w:rsidRDefault="00343949" w:rsidP="00343949">
      <w:pPr>
        <w:rPr>
          <w:rFonts w:ascii="Arial" w:hAnsi="Arial" w:cs="Arial"/>
        </w:rPr>
      </w:pPr>
      <w:r w:rsidRPr="003A63FB">
        <w:rPr>
          <w:rFonts w:ascii="Arial" w:hAnsi="Arial" w:cs="Arial"/>
        </w:rPr>
        <w:t xml:space="preserve">      -</w:t>
      </w:r>
      <w:r w:rsidRPr="003A63FB">
        <w:rPr>
          <w:rFonts w:ascii="Arial" w:hAnsi="Arial" w:cs="Arial"/>
        </w:rPr>
        <w:tab/>
        <w:t xml:space="preserve">Financijski plan Centra kao sastavni dio proračuna Grada Labina </w:t>
      </w:r>
    </w:p>
    <w:p w14:paraId="2CEDB1F0" w14:textId="77777777" w:rsidR="00343949" w:rsidRPr="003A63FB" w:rsidRDefault="00343949" w:rsidP="00343949">
      <w:pPr>
        <w:rPr>
          <w:rFonts w:ascii="Arial" w:hAnsi="Arial" w:cs="Arial"/>
        </w:rPr>
      </w:pPr>
      <w:r w:rsidRPr="003A63FB">
        <w:rPr>
          <w:rFonts w:ascii="Arial" w:hAnsi="Arial" w:cs="Arial"/>
        </w:rPr>
        <w:t xml:space="preserve">      -</w:t>
      </w:r>
      <w:r w:rsidRPr="003A63FB">
        <w:rPr>
          <w:rFonts w:ascii="Arial" w:hAnsi="Arial" w:cs="Arial"/>
        </w:rPr>
        <w:tab/>
        <w:t>Statut Centra Liče Faraguna Labin</w:t>
      </w:r>
    </w:p>
    <w:p w14:paraId="35D018DB" w14:textId="77777777" w:rsidR="00343949" w:rsidRPr="003A63FB" w:rsidRDefault="00343949" w:rsidP="00343949">
      <w:pPr>
        <w:jc w:val="both"/>
        <w:rPr>
          <w:rFonts w:ascii="Arial" w:hAnsi="Arial" w:cs="Arial"/>
        </w:rPr>
      </w:pPr>
      <w:r w:rsidRPr="003A63FB">
        <w:rPr>
          <w:rFonts w:ascii="Arial" w:hAnsi="Arial" w:cs="Arial"/>
        </w:rPr>
        <w:t xml:space="preserve">      -  Državni pedagoški standard  osnovnoškolskog sustava odgoja NN 63/08, 90/10),               Nacionalni okvirni kurikulum za predškolski odgoj i obvezno osnovno i srednjoškolsko obrazovanje.</w:t>
      </w:r>
    </w:p>
    <w:p w14:paraId="0B566D24" w14:textId="77777777" w:rsidR="00343949" w:rsidRPr="003A63FB" w:rsidRDefault="00343949" w:rsidP="00343949">
      <w:pPr>
        <w:rPr>
          <w:rFonts w:ascii="Arial" w:hAnsi="Arial" w:cs="Arial"/>
        </w:rPr>
      </w:pPr>
      <w:r w:rsidRPr="003A63FB">
        <w:rPr>
          <w:rFonts w:ascii="Arial" w:hAnsi="Arial" w:cs="Arial"/>
        </w:rPr>
        <w:t xml:space="preserve">    -     Godišnji plan i program rada Centra Liče Faraguna za </w:t>
      </w:r>
      <w:proofErr w:type="spellStart"/>
      <w:r w:rsidRPr="003A63FB">
        <w:rPr>
          <w:rFonts w:ascii="Arial" w:hAnsi="Arial" w:cs="Arial"/>
        </w:rPr>
        <w:t>šk.godinu</w:t>
      </w:r>
      <w:proofErr w:type="spellEnd"/>
      <w:r w:rsidRPr="003A63FB">
        <w:rPr>
          <w:rFonts w:ascii="Arial" w:hAnsi="Arial" w:cs="Arial"/>
        </w:rPr>
        <w:t xml:space="preserve"> 2020./2021. i   2021./2022.</w:t>
      </w:r>
    </w:p>
    <w:p w14:paraId="0DA5C0EB" w14:textId="77777777" w:rsidR="00343949" w:rsidRPr="003A63FB" w:rsidRDefault="00343949" w:rsidP="00343949">
      <w:pPr>
        <w:rPr>
          <w:rFonts w:ascii="Arial" w:hAnsi="Arial" w:cs="Arial"/>
        </w:rPr>
      </w:pPr>
      <w:r w:rsidRPr="003A63FB">
        <w:rPr>
          <w:rFonts w:ascii="Arial" w:hAnsi="Arial" w:cs="Arial"/>
        </w:rPr>
        <w:t xml:space="preserve">    -    Školski kurikulum Centra Liče Faraguna za šk. god. 2020./2021. i 2021./2022.god.</w:t>
      </w:r>
    </w:p>
    <w:p w14:paraId="2AE6ABBF" w14:textId="77777777" w:rsidR="00343949" w:rsidRPr="003A63FB" w:rsidRDefault="00343949" w:rsidP="00343949">
      <w:pPr>
        <w:rPr>
          <w:rFonts w:ascii="Arial" w:hAnsi="Arial" w:cs="Arial"/>
        </w:rPr>
      </w:pPr>
    </w:p>
    <w:p w14:paraId="6E5796F3" w14:textId="77777777" w:rsidR="00343949" w:rsidRPr="003A63FB" w:rsidRDefault="00343949" w:rsidP="00343949">
      <w:pPr>
        <w:rPr>
          <w:rFonts w:ascii="Arial" w:hAnsi="Arial" w:cs="Arial"/>
        </w:rPr>
      </w:pPr>
    </w:p>
    <w:p w14:paraId="3146DCF1" w14:textId="77777777" w:rsidR="00343949" w:rsidRPr="003A63FB" w:rsidRDefault="00343949" w:rsidP="00343949">
      <w:pPr>
        <w:rPr>
          <w:rFonts w:ascii="Arial" w:hAnsi="Arial" w:cs="Arial"/>
        </w:rPr>
      </w:pPr>
      <w:r w:rsidRPr="003A63FB">
        <w:rPr>
          <w:rFonts w:ascii="Arial" w:hAnsi="Arial" w:cs="Arial"/>
          <w:b/>
        </w:rPr>
        <w:t>Sažetak djelokruga rada proračunskog korisnika</w:t>
      </w:r>
    </w:p>
    <w:p w14:paraId="0696DC5A" w14:textId="77777777" w:rsidR="00343949" w:rsidRPr="003A63FB" w:rsidRDefault="00343949" w:rsidP="00343949">
      <w:pPr>
        <w:rPr>
          <w:rFonts w:ascii="Arial" w:hAnsi="Arial" w:cs="Arial"/>
        </w:rPr>
      </w:pPr>
      <w:r w:rsidRPr="003A63FB">
        <w:rPr>
          <w:rFonts w:ascii="Arial" w:hAnsi="Arial" w:cs="Arial"/>
        </w:rPr>
        <w:t xml:space="preserve">    </w:t>
      </w:r>
    </w:p>
    <w:p w14:paraId="64901128" w14:textId="77777777" w:rsidR="00343949" w:rsidRPr="003A63FB" w:rsidRDefault="00343949" w:rsidP="00343949">
      <w:pPr>
        <w:rPr>
          <w:rFonts w:ascii="Arial" w:hAnsi="Arial" w:cs="Arial"/>
        </w:rPr>
      </w:pPr>
      <w:r w:rsidRPr="003A63FB">
        <w:rPr>
          <w:rFonts w:ascii="Arial" w:hAnsi="Arial" w:cs="Arial"/>
        </w:rPr>
        <w:t xml:space="preserve">    Djelatnost Centra je odgoj i osnovno obrazovanje učenika s intelektualnim teškoćama i većim teškoćama u razvoju te učenika s autizmom  koje se vrše po posebnom nastavnom planu i programu za stjecanje kompetencija u aktivnostima svakodnevnog života i rada uz individualizirane postupke.</w:t>
      </w:r>
    </w:p>
    <w:p w14:paraId="05EF08AC" w14:textId="77777777" w:rsidR="00343949" w:rsidRPr="003A63FB" w:rsidRDefault="00343949" w:rsidP="00343949">
      <w:pPr>
        <w:rPr>
          <w:rFonts w:ascii="Arial" w:hAnsi="Arial" w:cs="Arial"/>
        </w:rPr>
      </w:pPr>
      <w:r w:rsidRPr="003A63FB">
        <w:rPr>
          <w:rFonts w:ascii="Arial" w:hAnsi="Arial" w:cs="Arial"/>
        </w:rPr>
        <w:t>Sporedna djelatnost Centra je domski smještaj</w:t>
      </w:r>
      <w:r w:rsidRPr="003A63FB">
        <w:rPr>
          <w:rFonts w:hAnsi="Arial" w:cs="Arial"/>
          <w:lang w:val="en-US"/>
        </w:rPr>
        <w:t xml:space="preserve"> </w:t>
      </w:r>
      <w:proofErr w:type="spellStart"/>
      <w:r w:rsidRPr="003A63FB">
        <w:rPr>
          <w:rFonts w:hAnsi="Arial" w:cs="Arial"/>
          <w:lang w:val="en-US"/>
        </w:rPr>
        <w:t>u</w:t>
      </w:r>
      <w:r w:rsidRPr="003A63FB">
        <w:rPr>
          <w:rFonts w:hAnsi="Arial" w:cs="Arial"/>
          <w:lang w:val="en-US"/>
        </w:rPr>
        <w:t>č</w:t>
      </w:r>
      <w:r w:rsidRPr="003A63FB">
        <w:rPr>
          <w:rFonts w:hAnsi="Arial" w:cs="Arial"/>
          <w:lang w:val="en-US"/>
        </w:rPr>
        <w:t>enika</w:t>
      </w:r>
      <w:proofErr w:type="spellEnd"/>
      <w:r w:rsidRPr="003A63FB">
        <w:rPr>
          <w:rFonts w:ascii="Arial" w:hAnsi="Arial" w:cs="Arial"/>
        </w:rPr>
        <w:t xml:space="preserve"> s intelektualnim teškoćama i većim teškoćama u razvoju te djece mladih sa autizmom koje se vrše po posebnom nastavnom planu i programu.</w:t>
      </w:r>
    </w:p>
    <w:p w14:paraId="3E2C597E" w14:textId="77777777" w:rsidR="00343949" w:rsidRPr="003A63FB" w:rsidRDefault="00343949" w:rsidP="00343949">
      <w:pPr>
        <w:rPr>
          <w:rFonts w:ascii="Arial" w:hAnsi="Arial" w:cs="Arial"/>
        </w:rPr>
      </w:pPr>
      <w:r w:rsidRPr="003A63FB">
        <w:rPr>
          <w:rFonts w:ascii="Arial" w:hAnsi="Arial" w:cs="Arial"/>
        </w:rPr>
        <w:t>Odgoj i obrazovanje  ostvaruje se u Centru prema nastavnim planovima i programima, koje je donijelo Ministarstvo znanosti i obrazovanja, Godišnjem  planu i programu rada Centra te Školskom kurikulumu   za školsku godinu 2020/2021 i 2021/2022.</w:t>
      </w:r>
    </w:p>
    <w:p w14:paraId="46721AA7" w14:textId="77777777" w:rsidR="00343949" w:rsidRPr="003A63FB" w:rsidRDefault="00343949" w:rsidP="00343949">
      <w:pPr>
        <w:rPr>
          <w:rFonts w:ascii="Arial" w:hAnsi="Arial" w:cs="Arial"/>
        </w:rPr>
      </w:pPr>
      <w:r w:rsidRPr="003A63FB">
        <w:rPr>
          <w:rFonts w:ascii="Arial" w:hAnsi="Arial" w:cs="Arial"/>
        </w:rPr>
        <w:lastRenderedPageBreak/>
        <w:t>Nastava se odvija u jutarnjoj smjeni u 5 odgojno-obrazovnih skupina,  a u popodnevnoj smjeni odgojno-obrazovni rad odvija se u jednoj skupini (domski smještaj). Navedene odgojno-obrazovne skupine pohađa ukupno 17 korisnika.</w:t>
      </w:r>
    </w:p>
    <w:p w14:paraId="22755761" w14:textId="77777777" w:rsidR="00343949" w:rsidRPr="003A63FB" w:rsidRDefault="00343949" w:rsidP="00343949">
      <w:pPr>
        <w:jc w:val="both"/>
        <w:rPr>
          <w:rFonts w:ascii="Arial" w:hAnsi="Arial" w:cs="Arial"/>
        </w:rPr>
      </w:pPr>
      <w:r w:rsidRPr="003A63FB">
        <w:rPr>
          <w:rFonts w:ascii="Arial" w:hAnsi="Arial" w:cs="Arial"/>
        </w:rPr>
        <w:t xml:space="preserve">U Centru Liče Faraguna Labin zaposleno je na dan 30.06.2022.godine 19 djelatnika i 7 pomoćnika u nastavi. Prosječan broj zaposlenih na temelju sati rada iznosio je 20. </w:t>
      </w:r>
    </w:p>
    <w:p w14:paraId="0AA5EE7F" w14:textId="77777777" w:rsidR="00343949" w:rsidRPr="003A63FB" w:rsidRDefault="00343949" w:rsidP="00343949">
      <w:pPr>
        <w:jc w:val="both"/>
        <w:rPr>
          <w:rFonts w:ascii="Arial" w:hAnsi="Arial" w:cs="Arial"/>
        </w:rPr>
      </w:pPr>
    </w:p>
    <w:p w14:paraId="1ABB31D7" w14:textId="77777777" w:rsidR="00343949" w:rsidRPr="003A63FB" w:rsidRDefault="00343949" w:rsidP="00343949">
      <w:pPr>
        <w:rPr>
          <w:rFonts w:ascii="Arial" w:hAnsi="Arial" w:cs="Arial"/>
        </w:rPr>
      </w:pPr>
    </w:p>
    <w:p w14:paraId="1A73C552" w14:textId="77777777" w:rsidR="00343949" w:rsidRPr="003A63FB" w:rsidRDefault="00343949" w:rsidP="00343949">
      <w:pPr>
        <w:rPr>
          <w:rFonts w:ascii="Arial" w:hAnsi="Arial" w:cs="Arial"/>
          <w:b/>
        </w:rPr>
      </w:pPr>
      <w:r w:rsidRPr="003A63FB">
        <w:rPr>
          <w:rFonts w:ascii="Arial" w:hAnsi="Arial" w:cs="Arial"/>
          <w:b/>
        </w:rPr>
        <w:t>Program: Obrazovanje</w:t>
      </w:r>
    </w:p>
    <w:p w14:paraId="6665A7D0" w14:textId="77777777" w:rsidR="00343949" w:rsidRPr="003A63FB" w:rsidRDefault="00343949" w:rsidP="00343949">
      <w:pPr>
        <w:rPr>
          <w:rFonts w:ascii="Arial" w:hAnsi="Arial" w:cs="Arial"/>
        </w:rPr>
      </w:pPr>
    </w:p>
    <w:p w14:paraId="64E3CC46" w14:textId="009EEB61" w:rsidR="00343949" w:rsidRPr="003A63FB" w:rsidRDefault="00343949" w:rsidP="00343949">
      <w:pPr>
        <w:rPr>
          <w:rFonts w:ascii="Arial" w:hAnsi="Arial" w:cs="Arial"/>
        </w:rPr>
      </w:pPr>
      <w:r w:rsidRPr="003A63FB">
        <w:rPr>
          <w:rFonts w:ascii="Arial" w:hAnsi="Arial" w:cs="Arial"/>
        </w:rPr>
        <w:t xml:space="preserve">U godišnjem proračunskom razdoblju za potrebe izvršenja programa i aktivnosti planirano je ukupno 3.312.488,00 kn, a utrošeno je 1.496.721,81 kn ili 45,18 % godišnjeg plana. Svih 17 učenika usvojili su nastavne sadržaje u skladu sa svojim psihofizičkim sposobnostima. Zbog epidemije COVID19 aktivnosti iz Kurikuluma ostvarene su u skladu s epidemiološkim mjerama koje su bile na </w:t>
      </w:r>
      <w:proofErr w:type="spellStart"/>
      <w:r w:rsidRPr="003A63FB">
        <w:rPr>
          <w:rFonts w:ascii="Arial" w:hAnsi="Arial" w:cs="Arial"/>
          <w:lang w:val="en-US"/>
        </w:rPr>
        <w:t>snazi</w:t>
      </w:r>
      <w:proofErr w:type="spellEnd"/>
      <w:r w:rsidRPr="003A63FB">
        <w:rPr>
          <w:rFonts w:ascii="Arial" w:hAnsi="Arial" w:cs="Arial"/>
          <w:lang w:val="en-US"/>
        </w:rPr>
        <w:t xml:space="preserve"> do </w:t>
      </w:r>
      <w:proofErr w:type="spellStart"/>
      <w:r w:rsidRPr="003A63FB">
        <w:rPr>
          <w:rFonts w:ascii="Arial" w:hAnsi="Arial" w:cs="Arial"/>
          <w:lang w:val="en-US"/>
        </w:rPr>
        <w:t>travnja</w:t>
      </w:r>
      <w:proofErr w:type="spellEnd"/>
      <w:r w:rsidRPr="003A63FB">
        <w:rPr>
          <w:rFonts w:ascii="Arial" w:hAnsi="Arial" w:cs="Arial"/>
          <w:lang w:val="en-US"/>
        </w:rPr>
        <w:t xml:space="preserve"> 2022. </w:t>
      </w:r>
      <w:proofErr w:type="spellStart"/>
      <w:r w:rsidRPr="003A63FB">
        <w:rPr>
          <w:rFonts w:ascii="Arial" w:hAnsi="Arial" w:cs="Arial"/>
          <w:lang w:val="en-US"/>
        </w:rPr>
        <w:t>godi</w:t>
      </w:r>
      <w:proofErr w:type="spellEnd"/>
      <w:r w:rsidRPr="003A63FB">
        <w:rPr>
          <w:rFonts w:ascii="Arial" w:hAnsi="Arial" w:cs="Arial"/>
        </w:rPr>
        <w:t xml:space="preserve">ne, obilježeni su svi značajni datumi, a Dan škole, priredba i izložba učeničkih radova obilježeni su </w:t>
      </w:r>
      <w:proofErr w:type="spellStart"/>
      <w:r w:rsidRPr="003A63FB">
        <w:rPr>
          <w:rFonts w:ascii="Arial" w:hAnsi="Arial" w:cs="Arial"/>
          <w:lang w:val="en-US"/>
        </w:rPr>
        <w:t>uživo</w:t>
      </w:r>
      <w:proofErr w:type="spellEnd"/>
      <w:r w:rsidRPr="003A63FB">
        <w:rPr>
          <w:rFonts w:ascii="Arial" w:hAnsi="Arial" w:cs="Arial"/>
        </w:rPr>
        <w:t>.</w:t>
      </w:r>
    </w:p>
    <w:p w14:paraId="6BB891F9" w14:textId="22C4DDF8" w:rsidR="00343949" w:rsidRPr="003A63FB" w:rsidRDefault="00343949" w:rsidP="00343949">
      <w:pPr>
        <w:rPr>
          <w:rFonts w:ascii="Arial" w:hAnsi="Arial" w:cs="Arial"/>
        </w:rPr>
      </w:pPr>
    </w:p>
    <w:p w14:paraId="7584304F" w14:textId="6B3E2FE5" w:rsidR="00343949" w:rsidRPr="003A63FB" w:rsidRDefault="00343949" w:rsidP="00343949">
      <w:pPr>
        <w:rPr>
          <w:rFonts w:ascii="Arial" w:hAnsi="Arial" w:cs="Arial"/>
        </w:rPr>
      </w:pPr>
    </w:p>
    <w:p w14:paraId="4BC0654B" w14:textId="2EFAC6E3" w:rsidR="00343949" w:rsidRPr="003A63FB" w:rsidRDefault="00343949" w:rsidP="00343949">
      <w:pPr>
        <w:rPr>
          <w:rFonts w:ascii="Arial" w:hAnsi="Arial" w:cs="Arial"/>
        </w:rPr>
      </w:pPr>
    </w:p>
    <w:p w14:paraId="65ACC7BB" w14:textId="307745E6" w:rsidR="00343949" w:rsidRPr="003A63FB" w:rsidRDefault="00343949" w:rsidP="00343949">
      <w:pPr>
        <w:rPr>
          <w:rFonts w:ascii="Arial" w:hAnsi="Arial" w:cs="Arial"/>
        </w:rPr>
      </w:pPr>
    </w:p>
    <w:p w14:paraId="6AC150C9" w14:textId="15450CC2" w:rsidR="00343949" w:rsidRPr="003A63FB" w:rsidRDefault="00343949" w:rsidP="00343949">
      <w:pPr>
        <w:rPr>
          <w:rFonts w:ascii="Arial" w:hAnsi="Arial" w:cs="Arial"/>
        </w:rPr>
      </w:pPr>
    </w:p>
    <w:p w14:paraId="15072ADF" w14:textId="4F046FEC" w:rsidR="00343949" w:rsidRPr="003A63FB" w:rsidRDefault="00343949" w:rsidP="00343949">
      <w:pPr>
        <w:rPr>
          <w:rFonts w:ascii="Arial" w:hAnsi="Arial" w:cs="Arial"/>
        </w:rPr>
      </w:pPr>
    </w:p>
    <w:p w14:paraId="78469270" w14:textId="466CCD7F" w:rsidR="00343949" w:rsidRPr="003A63FB" w:rsidRDefault="00343949" w:rsidP="00343949">
      <w:pPr>
        <w:rPr>
          <w:rFonts w:ascii="Arial" w:hAnsi="Arial" w:cs="Arial"/>
        </w:rPr>
      </w:pPr>
    </w:p>
    <w:p w14:paraId="57144FE3" w14:textId="41498DA2" w:rsidR="00343949" w:rsidRPr="003A63FB" w:rsidRDefault="00343949" w:rsidP="00343949">
      <w:pPr>
        <w:rPr>
          <w:rFonts w:ascii="Arial" w:hAnsi="Arial" w:cs="Arial"/>
        </w:rPr>
      </w:pPr>
    </w:p>
    <w:p w14:paraId="3DCB5558" w14:textId="3C95F479" w:rsidR="00343949" w:rsidRPr="003A63FB" w:rsidRDefault="00343949" w:rsidP="00343949">
      <w:pPr>
        <w:rPr>
          <w:rFonts w:ascii="Arial" w:hAnsi="Arial" w:cs="Arial"/>
        </w:rPr>
      </w:pPr>
    </w:p>
    <w:p w14:paraId="5FD0A830" w14:textId="62D1184B" w:rsidR="00343949" w:rsidRPr="003A63FB" w:rsidRDefault="00343949" w:rsidP="00343949">
      <w:pPr>
        <w:rPr>
          <w:rFonts w:ascii="Arial" w:hAnsi="Arial" w:cs="Arial"/>
        </w:rPr>
      </w:pPr>
    </w:p>
    <w:p w14:paraId="0A9DF3CE" w14:textId="689ED14B" w:rsidR="00343949" w:rsidRPr="003A63FB" w:rsidRDefault="00343949" w:rsidP="00343949">
      <w:pPr>
        <w:rPr>
          <w:rFonts w:ascii="Arial" w:hAnsi="Arial" w:cs="Arial"/>
        </w:rPr>
      </w:pPr>
    </w:p>
    <w:p w14:paraId="2FD01193" w14:textId="5C3EFA62" w:rsidR="00343949" w:rsidRPr="003A63FB" w:rsidRDefault="00343949" w:rsidP="00343949">
      <w:pPr>
        <w:rPr>
          <w:rFonts w:ascii="Arial" w:hAnsi="Arial" w:cs="Arial"/>
        </w:rPr>
      </w:pPr>
    </w:p>
    <w:p w14:paraId="77187477" w14:textId="77777777" w:rsidR="00343949" w:rsidRPr="003A63FB" w:rsidRDefault="00343949" w:rsidP="00343949">
      <w:pPr>
        <w:rPr>
          <w:rFonts w:ascii="Arial" w:hAnsi="Arial" w:cs="Arial"/>
        </w:rPr>
      </w:pPr>
    </w:p>
    <w:p w14:paraId="122080FC" w14:textId="77777777" w:rsidR="00343949" w:rsidRPr="003A63FB" w:rsidRDefault="00343949" w:rsidP="00343949">
      <w:pPr>
        <w:keepNext/>
        <w:keepLines/>
        <w:spacing w:before="200"/>
        <w:outlineLvl w:val="1"/>
        <w:rPr>
          <w:rFonts w:ascii="Arial" w:hAnsi="Arial" w:cs="Arial"/>
          <w:b/>
          <w:bCs/>
        </w:rPr>
      </w:pPr>
      <w:r w:rsidRPr="003A63FB">
        <w:rPr>
          <w:rFonts w:ascii="Arial" w:hAnsi="Arial" w:cs="Arial"/>
          <w:b/>
          <w:bCs/>
        </w:rPr>
        <w:lastRenderedPageBreak/>
        <w:t xml:space="preserve">Tabelarni pregled realiziranih prihoda i primitaka, rashoda i izdataka, te rezultata poslovanja prema izvorima financiranja u izvještajnom razdoblju: </w:t>
      </w:r>
    </w:p>
    <w:p w14:paraId="0400F813" w14:textId="77777777" w:rsidR="00343949" w:rsidRPr="003A63FB" w:rsidRDefault="00343949" w:rsidP="00343949">
      <w:pPr>
        <w:keepNext/>
        <w:keepLines/>
        <w:spacing w:before="200"/>
        <w:outlineLvl w:val="1"/>
        <w:rPr>
          <w:rFonts w:ascii="Arial" w:hAnsi="Arial" w:cs="Arial"/>
          <w:b/>
        </w:rPr>
      </w:pPr>
    </w:p>
    <w:tbl>
      <w:tblPr>
        <w:tblW w:w="11332" w:type="dxa"/>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54"/>
        <w:gridCol w:w="1879"/>
        <w:gridCol w:w="1447"/>
        <w:gridCol w:w="1939"/>
        <w:gridCol w:w="1676"/>
        <w:gridCol w:w="1737"/>
      </w:tblGrid>
      <w:tr w:rsidR="00114296" w:rsidRPr="003A63FB" w14:paraId="6D948A93" w14:textId="77777777" w:rsidTr="00E30EB3">
        <w:trPr>
          <w:trHeight w:val="996"/>
        </w:trPr>
        <w:tc>
          <w:tcPr>
            <w:tcW w:w="2654" w:type="dxa"/>
            <w:tcBorders>
              <w:top w:val="single" w:sz="4" w:space="0" w:color="auto"/>
              <w:left w:val="single" w:sz="4" w:space="0" w:color="auto"/>
              <w:bottom w:val="single" w:sz="4" w:space="0" w:color="auto"/>
              <w:right w:val="single" w:sz="4" w:space="0" w:color="auto"/>
            </w:tcBorders>
            <w:vAlign w:val="center"/>
            <w:hideMark/>
          </w:tcPr>
          <w:p w14:paraId="3439B10B" w14:textId="77777777" w:rsidR="00343949" w:rsidRPr="003A63FB" w:rsidRDefault="00343949" w:rsidP="00E30EB3">
            <w:pPr>
              <w:jc w:val="center"/>
              <w:rPr>
                <w:rFonts w:ascii="Arial" w:hAnsi="Arial" w:cs="Arial"/>
                <w:b/>
              </w:rPr>
            </w:pPr>
            <w:r w:rsidRPr="003A63FB">
              <w:rPr>
                <w:rFonts w:ascii="Arial" w:hAnsi="Arial" w:cs="Arial"/>
                <w:b/>
              </w:rPr>
              <w:t>NAZIV IZVORA PRIHODA</w:t>
            </w:r>
          </w:p>
        </w:tc>
        <w:tc>
          <w:tcPr>
            <w:tcW w:w="1879" w:type="dxa"/>
            <w:tcBorders>
              <w:top w:val="single" w:sz="4" w:space="0" w:color="auto"/>
              <w:left w:val="single" w:sz="4" w:space="0" w:color="auto"/>
              <w:bottom w:val="single" w:sz="4" w:space="0" w:color="auto"/>
              <w:right w:val="single" w:sz="4" w:space="0" w:color="auto"/>
            </w:tcBorders>
            <w:vAlign w:val="center"/>
          </w:tcPr>
          <w:p w14:paraId="2449B90E" w14:textId="77777777" w:rsidR="00343949" w:rsidRPr="003A63FB" w:rsidRDefault="00343949" w:rsidP="00E30EB3">
            <w:pPr>
              <w:jc w:val="center"/>
              <w:rPr>
                <w:rFonts w:ascii="Arial" w:hAnsi="Arial" w:cs="Arial"/>
                <w:b/>
              </w:rPr>
            </w:pPr>
          </w:p>
          <w:p w14:paraId="3B4D218F" w14:textId="77777777" w:rsidR="00343949" w:rsidRPr="003A63FB" w:rsidRDefault="00343949" w:rsidP="00E30EB3">
            <w:pPr>
              <w:jc w:val="center"/>
              <w:rPr>
                <w:rFonts w:ascii="Arial" w:hAnsi="Arial" w:cs="Arial"/>
                <w:b/>
              </w:rPr>
            </w:pPr>
            <w:r w:rsidRPr="003A63FB">
              <w:rPr>
                <w:rFonts w:ascii="Arial" w:hAnsi="Arial" w:cs="Arial"/>
                <w:b/>
              </w:rPr>
              <w:t>IZVOR</w:t>
            </w:r>
          </w:p>
        </w:tc>
        <w:tc>
          <w:tcPr>
            <w:tcW w:w="1447" w:type="dxa"/>
            <w:tcBorders>
              <w:top w:val="single" w:sz="4" w:space="0" w:color="auto"/>
              <w:left w:val="single" w:sz="4" w:space="0" w:color="auto"/>
              <w:bottom w:val="single" w:sz="4" w:space="0" w:color="auto"/>
              <w:right w:val="single" w:sz="4" w:space="0" w:color="auto"/>
            </w:tcBorders>
          </w:tcPr>
          <w:p w14:paraId="190D2BC4" w14:textId="77777777" w:rsidR="00343949" w:rsidRPr="003A63FB" w:rsidRDefault="00343949" w:rsidP="00E30EB3">
            <w:pPr>
              <w:jc w:val="center"/>
              <w:rPr>
                <w:rFonts w:ascii="Arial" w:hAnsi="Arial" w:cs="Arial"/>
                <w:b/>
              </w:rPr>
            </w:pPr>
          </w:p>
          <w:p w14:paraId="2954B640" w14:textId="77777777" w:rsidR="00343949" w:rsidRPr="003A63FB" w:rsidRDefault="00343949" w:rsidP="00E30EB3">
            <w:pPr>
              <w:jc w:val="center"/>
              <w:rPr>
                <w:rFonts w:ascii="Arial" w:hAnsi="Arial" w:cs="Arial"/>
                <w:b/>
              </w:rPr>
            </w:pPr>
            <w:r w:rsidRPr="003A63FB">
              <w:rPr>
                <w:rFonts w:ascii="Arial" w:hAnsi="Arial" w:cs="Arial"/>
                <w:b/>
              </w:rPr>
              <w:t>VIŠAK/</w:t>
            </w:r>
          </w:p>
          <w:p w14:paraId="31E089FF" w14:textId="77777777" w:rsidR="00343949" w:rsidRPr="003A63FB" w:rsidRDefault="00343949" w:rsidP="00E30EB3">
            <w:pPr>
              <w:jc w:val="center"/>
              <w:rPr>
                <w:rFonts w:ascii="Arial" w:hAnsi="Arial" w:cs="Arial"/>
                <w:b/>
              </w:rPr>
            </w:pPr>
            <w:r w:rsidRPr="003A63FB">
              <w:rPr>
                <w:rFonts w:ascii="Arial" w:hAnsi="Arial" w:cs="Arial"/>
                <w:b/>
              </w:rPr>
              <w:t>MANJAK 2021.</w:t>
            </w:r>
          </w:p>
        </w:tc>
        <w:tc>
          <w:tcPr>
            <w:tcW w:w="1939" w:type="dxa"/>
            <w:tcBorders>
              <w:top w:val="single" w:sz="4" w:space="0" w:color="auto"/>
              <w:left w:val="single" w:sz="4" w:space="0" w:color="auto"/>
              <w:bottom w:val="single" w:sz="4" w:space="0" w:color="auto"/>
              <w:right w:val="single" w:sz="4" w:space="0" w:color="auto"/>
            </w:tcBorders>
            <w:vAlign w:val="center"/>
          </w:tcPr>
          <w:p w14:paraId="0E1ABFD3" w14:textId="77777777" w:rsidR="00343949" w:rsidRPr="003A63FB" w:rsidRDefault="00343949" w:rsidP="00E30EB3">
            <w:pPr>
              <w:jc w:val="center"/>
              <w:rPr>
                <w:rFonts w:ascii="Arial" w:hAnsi="Arial" w:cs="Arial"/>
                <w:b/>
              </w:rPr>
            </w:pPr>
          </w:p>
          <w:p w14:paraId="333DC05E" w14:textId="77777777" w:rsidR="00343949" w:rsidRPr="003A63FB" w:rsidRDefault="00343949" w:rsidP="00E30EB3">
            <w:pPr>
              <w:jc w:val="center"/>
              <w:rPr>
                <w:rFonts w:ascii="Arial" w:hAnsi="Arial" w:cs="Arial"/>
                <w:b/>
              </w:rPr>
            </w:pPr>
            <w:r w:rsidRPr="003A63FB">
              <w:rPr>
                <w:rFonts w:ascii="Arial" w:hAnsi="Arial" w:cs="Arial"/>
                <w:b/>
              </w:rPr>
              <w:t xml:space="preserve">REALIZIRANI PRIHODI </w:t>
            </w:r>
          </w:p>
          <w:p w14:paraId="6309B142" w14:textId="77777777" w:rsidR="00343949" w:rsidRPr="003A63FB" w:rsidRDefault="00343949" w:rsidP="00E30EB3">
            <w:pPr>
              <w:rPr>
                <w:rFonts w:ascii="Arial" w:hAnsi="Arial" w:cs="Arial"/>
                <w:b/>
              </w:rPr>
            </w:pPr>
          </w:p>
        </w:tc>
        <w:tc>
          <w:tcPr>
            <w:tcW w:w="1676" w:type="dxa"/>
            <w:tcBorders>
              <w:top w:val="single" w:sz="4" w:space="0" w:color="auto"/>
              <w:left w:val="single" w:sz="4" w:space="0" w:color="auto"/>
              <w:bottom w:val="single" w:sz="4" w:space="0" w:color="auto"/>
              <w:right w:val="single" w:sz="4" w:space="0" w:color="auto"/>
            </w:tcBorders>
            <w:vAlign w:val="center"/>
            <w:hideMark/>
          </w:tcPr>
          <w:p w14:paraId="05E22C63" w14:textId="77777777" w:rsidR="00343949" w:rsidRPr="003A63FB" w:rsidRDefault="00343949" w:rsidP="00E30EB3">
            <w:pPr>
              <w:rPr>
                <w:rFonts w:ascii="Arial" w:hAnsi="Arial" w:cs="Arial"/>
                <w:b/>
              </w:rPr>
            </w:pPr>
            <w:r w:rsidRPr="003A63FB">
              <w:rPr>
                <w:rFonts w:ascii="Arial" w:hAnsi="Arial" w:cs="Arial"/>
                <w:b/>
              </w:rPr>
              <w:t>REALIZIRANI RASHODI</w:t>
            </w:r>
          </w:p>
        </w:tc>
        <w:tc>
          <w:tcPr>
            <w:tcW w:w="1737" w:type="dxa"/>
            <w:tcBorders>
              <w:top w:val="single" w:sz="4" w:space="0" w:color="auto"/>
              <w:left w:val="single" w:sz="4" w:space="0" w:color="auto"/>
              <w:bottom w:val="single" w:sz="4" w:space="0" w:color="auto"/>
              <w:right w:val="single" w:sz="4" w:space="0" w:color="auto"/>
            </w:tcBorders>
            <w:vAlign w:val="center"/>
          </w:tcPr>
          <w:p w14:paraId="50CD8BA9" w14:textId="77777777" w:rsidR="00343949" w:rsidRPr="003A63FB" w:rsidRDefault="00343949" w:rsidP="00E30EB3">
            <w:pPr>
              <w:jc w:val="center"/>
              <w:rPr>
                <w:rFonts w:ascii="Arial" w:hAnsi="Arial" w:cs="Arial"/>
                <w:b/>
              </w:rPr>
            </w:pPr>
          </w:p>
          <w:p w14:paraId="7873A6FC" w14:textId="77777777" w:rsidR="00343949" w:rsidRPr="003A63FB" w:rsidRDefault="00343949" w:rsidP="00E30EB3">
            <w:pPr>
              <w:jc w:val="center"/>
              <w:rPr>
                <w:rFonts w:ascii="Arial" w:hAnsi="Arial" w:cs="Arial"/>
                <w:b/>
              </w:rPr>
            </w:pPr>
            <w:r w:rsidRPr="003A63FB">
              <w:rPr>
                <w:rFonts w:ascii="Arial" w:hAnsi="Arial" w:cs="Arial"/>
                <w:b/>
              </w:rPr>
              <w:t>VIŠAK/</w:t>
            </w:r>
          </w:p>
          <w:p w14:paraId="07DA1486" w14:textId="77777777" w:rsidR="00343949" w:rsidRPr="003A63FB" w:rsidRDefault="00343949" w:rsidP="00E30EB3">
            <w:pPr>
              <w:jc w:val="center"/>
              <w:rPr>
                <w:rFonts w:ascii="Arial" w:hAnsi="Arial" w:cs="Arial"/>
                <w:b/>
              </w:rPr>
            </w:pPr>
            <w:r w:rsidRPr="003A63FB">
              <w:rPr>
                <w:rFonts w:ascii="Arial" w:hAnsi="Arial" w:cs="Arial"/>
                <w:b/>
              </w:rPr>
              <w:t>MANJAK</w:t>
            </w:r>
          </w:p>
          <w:p w14:paraId="54521FA3" w14:textId="77777777" w:rsidR="00343949" w:rsidRPr="003A63FB" w:rsidRDefault="00343949" w:rsidP="00E30EB3">
            <w:pPr>
              <w:jc w:val="center"/>
              <w:rPr>
                <w:rFonts w:ascii="Arial" w:hAnsi="Arial" w:cs="Arial"/>
                <w:b/>
              </w:rPr>
            </w:pPr>
            <w:r w:rsidRPr="003A63FB">
              <w:rPr>
                <w:rFonts w:ascii="Arial" w:hAnsi="Arial" w:cs="Arial"/>
                <w:b/>
              </w:rPr>
              <w:t>(3+4-5)</w:t>
            </w:r>
          </w:p>
        </w:tc>
      </w:tr>
      <w:tr w:rsidR="00114296" w:rsidRPr="003A63FB" w14:paraId="4F2EA74A" w14:textId="77777777" w:rsidTr="00E30EB3">
        <w:trPr>
          <w:trHeight w:val="373"/>
        </w:trPr>
        <w:tc>
          <w:tcPr>
            <w:tcW w:w="2654" w:type="dxa"/>
            <w:tcBorders>
              <w:top w:val="single" w:sz="4" w:space="0" w:color="auto"/>
              <w:left w:val="single" w:sz="4" w:space="0" w:color="auto"/>
              <w:bottom w:val="single" w:sz="4" w:space="0" w:color="auto"/>
              <w:right w:val="single" w:sz="4" w:space="0" w:color="auto"/>
            </w:tcBorders>
            <w:vAlign w:val="center"/>
            <w:hideMark/>
          </w:tcPr>
          <w:p w14:paraId="76952BD9" w14:textId="77777777" w:rsidR="00343949" w:rsidRPr="003A63FB" w:rsidRDefault="00343949" w:rsidP="00E30EB3">
            <w:pPr>
              <w:jc w:val="center"/>
              <w:rPr>
                <w:rFonts w:ascii="Arial" w:hAnsi="Arial" w:cs="Arial"/>
                <w:b/>
              </w:rPr>
            </w:pPr>
            <w:r w:rsidRPr="003A63FB">
              <w:rPr>
                <w:rFonts w:ascii="Arial" w:hAnsi="Arial" w:cs="Arial"/>
                <w:b/>
              </w:rPr>
              <w:t>1</w:t>
            </w:r>
          </w:p>
        </w:tc>
        <w:tc>
          <w:tcPr>
            <w:tcW w:w="1879" w:type="dxa"/>
            <w:tcBorders>
              <w:top w:val="single" w:sz="4" w:space="0" w:color="auto"/>
              <w:left w:val="single" w:sz="4" w:space="0" w:color="auto"/>
              <w:bottom w:val="single" w:sz="4" w:space="0" w:color="auto"/>
              <w:right w:val="single" w:sz="4" w:space="0" w:color="auto"/>
            </w:tcBorders>
            <w:vAlign w:val="center"/>
            <w:hideMark/>
          </w:tcPr>
          <w:p w14:paraId="53C02D2D" w14:textId="77777777" w:rsidR="00343949" w:rsidRPr="003A63FB" w:rsidRDefault="00343949" w:rsidP="00E30EB3">
            <w:pPr>
              <w:jc w:val="center"/>
              <w:rPr>
                <w:rFonts w:ascii="Arial" w:hAnsi="Arial" w:cs="Arial"/>
                <w:b/>
              </w:rPr>
            </w:pPr>
            <w:r w:rsidRPr="003A63FB">
              <w:rPr>
                <w:rFonts w:ascii="Arial" w:hAnsi="Arial" w:cs="Arial"/>
                <w:b/>
              </w:rPr>
              <w:t>2</w:t>
            </w:r>
          </w:p>
        </w:tc>
        <w:tc>
          <w:tcPr>
            <w:tcW w:w="1447" w:type="dxa"/>
            <w:tcBorders>
              <w:top w:val="single" w:sz="4" w:space="0" w:color="auto"/>
              <w:left w:val="single" w:sz="4" w:space="0" w:color="auto"/>
              <w:bottom w:val="single" w:sz="4" w:space="0" w:color="auto"/>
              <w:right w:val="single" w:sz="4" w:space="0" w:color="auto"/>
            </w:tcBorders>
          </w:tcPr>
          <w:p w14:paraId="0E91EF3E" w14:textId="77777777" w:rsidR="00343949" w:rsidRPr="003A63FB" w:rsidRDefault="00343949" w:rsidP="00E30EB3">
            <w:pPr>
              <w:jc w:val="center"/>
              <w:rPr>
                <w:rFonts w:ascii="Arial" w:hAnsi="Arial" w:cs="Arial"/>
                <w:b/>
              </w:rPr>
            </w:pPr>
            <w:r w:rsidRPr="003A63FB">
              <w:rPr>
                <w:rFonts w:ascii="Arial" w:hAnsi="Arial" w:cs="Arial"/>
                <w:b/>
              </w:rPr>
              <w:t>3</w:t>
            </w:r>
          </w:p>
        </w:tc>
        <w:tc>
          <w:tcPr>
            <w:tcW w:w="1939" w:type="dxa"/>
            <w:tcBorders>
              <w:top w:val="single" w:sz="4" w:space="0" w:color="auto"/>
              <w:left w:val="single" w:sz="4" w:space="0" w:color="auto"/>
              <w:bottom w:val="single" w:sz="4" w:space="0" w:color="auto"/>
              <w:right w:val="single" w:sz="4" w:space="0" w:color="auto"/>
            </w:tcBorders>
            <w:vAlign w:val="center"/>
            <w:hideMark/>
          </w:tcPr>
          <w:p w14:paraId="0F93D37A" w14:textId="77777777" w:rsidR="00343949" w:rsidRPr="003A63FB" w:rsidRDefault="00343949" w:rsidP="00E30EB3">
            <w:pPr>
              <w:jc w:val="center"/>
              <w:rPr>
                <w:rFonts w:ascii="Arial" w:hAnsi="Arial" w:cs="Arial"/>
                <w:b/>
              </w:rPr>
            </w:pPr>
            <w:r w:rsidRPr="003A63FB">
              <w:rPr>
                <w:rFonts w:ascii="Arial" w:hAnsi="Arial" w:cs="Arial"/>
                <w:b/>
              </w:rPr>
              <w:t>4</w:t>
            </w:r>
          </w:p>
        </w:tc>
        <w:tc>
          <w:tcPr>
            <w:tcW w:w="1676" w:type="dxa"/>
            <w:tcBorders>
              <w:top w:val="single" w:sz="4" w:space="0" w:color="auto"/>
              <w:left w:val="single" w:sz="4" w:space="0" w:color="auto"/>
              <w:bottom w:val="single" w:sz="4" w:space="0" w:color="auto"/>
              <w:right w:val="single" w:sz="4" w:space="0" w:color="auto"/>
            </w:tcBorders>
            <w:vAlign w:val="center"/>
            <w:hideMark/>
          </w:tcPr>
          <w:p w14:paraId="35249A68" w14:textId="77777777" w:rsidR="00343949" w:rsidRPr="003A63FB" w:rsidRDefault="00343949" w:rsidP="00E30EB3">
            <w:pPr>
              <w:jc w:val="center"/>
              <w:rPr>
                <w:rFonts w:ascii="Arial" w:hAnsi="Arial" w:cs="Arial"/>
                <w:b/>
              </w:rPr>
            </w:pPr>
            <w:r w:rsidRPr="003A63FB">
              <w:rPr>
                <w:rFonts w:ascii="Arial" w:hAnsi="Arial" w:cs="Arial"/>
                <w:b/>
              </w:rPr>
              <w:t>5</w:t>
            </w:r>
          </w:p>
        </w:tc>
        <w:tc>
          <w:tcPr>
            <w:tcW w:w="1737" w:type="dxa"/>
            <w:tcBorders>
              <w:top w:val="single" w:sz="4" w:space="0" w:color="auto"/>
              <w:left w:val="single" w:sz="4" w:space="0" w:color="auto"/>
              <w:bottom w:val="single" w:sz="4" w:space="0" w:color="auto"/>
              <w:right w:val="single" w:sz="4" w:space="0" w:color="auto"/>
            </w:tcBorders>
            <w:vAlign w:val="center"/>
            <w:hideMark/>
          </w:tcPr>
          <w:p w14:paraId="58444C44" w14:textId="77777777" w:rsidR="00343949" w:rsidRPr="003A63FB" w:rsidRDefault="00343949" w:rsidP="00E30EB3">
            <w:pPr>
              <w:jc w:val="center"/>
              <w:rPr>
                <w:rFonts w:ascii="Arial" w:hAnsi="Arial" w:cs="Arial"/>
                <w:b/>
              </w:rPr>
            </w:pPr>
            <w:r w:rsidRPr="003A63FB">
              <w:rPr>
                <w:rFonts w:ascii="Arial" w:hAnsi="Arial" w:cs="Arial"/>
                <w:b/>
              </w:rPr>
              <w:t>6</w:t>
            </w:r>
          </w:p>
        </w:tc>
      </w:tr>
      <w:tr w:rsidR="00114296" w:rsidRPr="003A63FB" w14:paraId="45DAC3D2" w14:textId="77777777" w:rsidTr="00E30EB3">
        <w:trPr>
          <w:trHeight w:val="146"/>
        </w:trPr>
        <w:tc>
          <w:tcPr>
            <w:tcW w:w="2654" w:type="dxa"/>
            <w:tcBorders>
              <w:top w:val="single" w:sz="4" w:space="0" w:color="auto"/>
              <w:left w:val="single" w:sz="4" w:space="0" w:color="auto"/>
              <w:bottom w:val="single" w:sz="4" w:space="0" w:color="auto"/>
              <w:right w:val="single" w:sz="4" w:space="0" w:color="auto"/>
            </w:tcBorders>
            <w:hideMark/>
          </w:tcPr>
          <w:p w14:paraId="4BD4B2E0" w14:textId="77777777" w:rsidR="00343949" w:rsidRPr="003A63FB" w:rsidRDefault="00343949" w:rsidP="00E30EB3">
            <w:pPr>
              <w:keepNext/>
              <w:keepLines/>
              <w:spacing w:before="200"/>
              <w:outlineLvl w:val="1"/>
              <w:rPr>
                <w:rFonts w:ascii="Arial" w:hAnsi="Arial" w:cs="Arial"/>
                <w:bCs/>
              </w:rPr>
            </w:pPr>
            <w:r w:rsidRPr="003A63FB">
              <w:rPr>
                <w:rFonts w:ascii="Arial" w:hAnsi="Arial" w:cs="Arial"/>
                <w:bCs/>
              </w:rPr>
              <w:t>Opći prihodi i primici</w:t>
            </w:r>
          </w:p>
        </w:tc>
        <w:tc>
          <w:tcPr>
            <w:tcW w:w="1879" w:type="dxa"/>
            <w:tcBorders>
              <w:top w:val="single" w:sz="4" w:space="0" w:color="auto"/>
              <w:left w:val="single" w:sz="4" w:space="0" w:color="auto"/>
              <w:bottom w:val="single" w:sz="4" w:space="0" w:color="auto"/>
              <w:right w:val="single" w:sz="4" w:space="0" w:color="auto"/>
            </w:tcBorders>
            <w:hideMark/>
          </w:tcPr>
          <w:p w14:paraId="39DF11EB" w14:textId="77777777" w:rsidR="00343949" w:rsidRPr="003A63FB" w:rsidRDefault="00343949" w:rsidP="00E30EB3">
            <w:pPr>
              <w:keepNext/>
              <w:keepLines/>
              <w:spacing w:before="200"/>
              <w:jc w:val="both"/>
              <w:outlineLvl w:val="1"/>
              <w:rPr>
                <w:rFonts w:ascii="Arial" w:hAnsi="Arial" w:cs="Arial"/>
                <w:bCs/>
              </w:rPr>
            </w:pPr>
            <w:r w:rsidRPr="003A63FB">
              <w:rPr>
                <w:rFonts w:ascii="Arial" w:hAnsi="Arial" w:cs="Arial"/>
                <w:bCs/>
              </w:rPr>
              <w:t>1.1.001</w:t>
            </w:r>
          </w:p>
        </w:tc>
        <w:tc>
          <w:tcPr>
            <w:tcW w:w="1447" w:type="dxa"/>
            <w:tcBorders>
              <w:top w:val="single" w:sz="4" w:space="0" w:color="auto"/>
              <w:left w:val="single" w:sz="4" w:space="0" w:color="auto"/>
              <w:bottom w:val="single" w:sz="4" w:space="0" w:color="auto"/>
              <w:right w:val="single" w:sz="4" w:space="0" w:color="auto"/>
            </w:tcBorders>
          </w:tcPr>
          <w:p w14:paraId="3DBF3658" w14:textId="77777777" w:rsidR="00343949" w:rsidRPr="003A63FB" w:rsidRDefault="00343949" w:rsidP="00E30EB3">
            <w:pPr>
              <w:jc w:val="right"/>
              <w:rPr>
                <w:rFonts w:ascii="Arial" w:hAnsi="Arial" w:cs="Arial"/>
              </w:rPr>
            </w:pPr>
          </w:p>
          <w:p w14:paraId="6B949CDE" w14:textId="77777777" w:rsidR="00343949" w:rsidRPr="003A63FB" w:rsidRDefault="00343949" w:rsidP="00E30EB3">
            <w:pPr>
              <w:jc w:val="right"/>
              <w:rPr>
                <w:rFonts w:ascii="Arial" w:hAnsi="Arial" w:cs="Arial"/>
              </w:rPr>
            </w:pPr>
            <w:r w:rsidRPr="003A63FB">
              <w:rPr>
                <w:rFonts w:ascii="Arial" w:hAnsi="Arial" w:cs="Arial"/>
              </w:rPr>
              <w:t>-26,63</w:t>
            </w:r>
          </w:p>
        </w:tc>
        <w:tc>
          <w:tcPr>
            <w:tcW w:w="1939" w:type="dxa"/>
            <w:tcBorders>
              <w:top w:val="single" w:sz="4" w:space="0" w:color="auto"/>
              <w:left w:val="single" w:sz="4" w:space="0" w:color="auto"/>
              <w:bottom w:val="single" w:sz="4" w:space="0" w:color="auto"/>
              <w:right w:val="single" w:sz="4" w:space="0" w:color="auto"/>
            </w:tcBorders>
            <w:vAlign w:val="center"/>
          </w:tcPr>
          <w:p w14:paraId="3F52D4C1" w14:textId="77777777" w:rsidR="00343949" w:rsidRPr="003A63FB" w:rsidRDefault="00343949" w:rsidP="00E30EB3">
            <w:pPr>
              <w:jc w:val="right"/>
              <w:rPr>
                <w:rFonts w:ascii="Arial" w:hAnsi="Arial" w:cs="Arial"/>
              </w:rPr>
            </w:pPr>
            <w:r w:rsidRPr="003A63FB">
              <w:rPr>
                <w:rFonts w:ascii="Arial" w:hAnsi="Arial" w:cs="Arial"/>
              </w:rPr>
              <w:t>43.461,39</w:t>
            </w:r>
          </w:p>
        </w:tc>
        <w:tc>
          <w:tcPr>
            <w:tcW w:w="1676" w:type="dxa"/>
            <w:tcBorders>
              <w:top w:val="single" w:sz="4" w:space="0" w:color="auto"/>
              <w:left w:val="single" w:sz="4" w:space="0" w:color="auto"/>
              <w:bottom w:val="single" w:sz="4" w:space="0" w:color="auto"/>
              <w:right w:val="single" w:sz="4" w:space="0" w:color="auto"/>
            </w:tcBorders>
            <w:vAlign w:val="center"/>
          </w:tcPr>
          <w:p w14:paraId="67B8BD5D" w14:textId="77777777" w:rsidR="00343949" w:rsidRPr="003A63FB" w:rsidRDefault="00343949" w:rsidP="00E30EB3">
            <w:pPr>
              <w:jc w:val="right"/>
              <w:rPr>
                <w:rFonts w:ascii="Arial" w:hAnsi="Arial" w:cs="Arial"/>
              </w:rPr>
            </w:pPr>
            <w:r w:rsidRPr="003A63FB">
              <w:rPr>
                <w:rFonts w:ascii="Arial" w:hAnsi="Arial" w:cs="Arial"/>
              </w:rPr>
              <w:t>43.684,76</w:t>
            </w:r>
          </w:p>
        </w:tc>
        <w:tc>
          <w:tcPr>
            <w:tcW w:w="1737" w:type="dxa"/>
            <w:tcBorders>
              <w:top w:val="single" w:sz="4" w:space="0" w:color="auto"/>
              <w:left w:val="single" w:sz="4" w:space="0" w:color="auto"/>
              <w:bottom w:val="single" w:sz="4" w:space="0" w:color="auto"/>
              <w:right w:val="single" w:sz="4" w:space="0" w:color="auto"/>
            </w:tcBorders>
            <w:vAlign w:val="center"/>
          </w:tcPr>
          <w:p w14:paraId="35457D0A" w14:textId="77777777" w:rsidR="00343949" w:rsidRPr="003A63FB" w:rsidRDefault="00343949" w:rsidP="00E30EB3">
            <w:pPr>
              <w:jc w:val="right"/>
              <w:rPr>
                <w:rFonts w:ascii="Arial" w:hAnsi="Arial" w:cs="Arial"/>
              </w:rPr>
            </w:pPr>
            <w:r w:rsidRPr="003A63FB">
              <w:rPr>
                <w:rFonts w:ascii="Arial" w:hAnsi="Arial" w:cs="Arial"/>
              </w:rPr>
              <w:t>-250,00</w:t>
            </w:r>
          </w:p>
        </w:tc>
      </w:tr>
      <w:tr w:rsidR="00114296" w:rsidRPr="003A63FB" w14:paraId="32B495CA" w14:textId="77777777" w:rsidTr="00E30EB3">
        <w:trPr>
          <w:trHeight w:val="146"/>
        </w:trPr>
        <w:tc>
          <w:tcPr>
            <w:tcW w:w="2654" w:type="dxa"/>
            <w:tcBorders>
              <w:top w:val="single" w:sz="4" w:space="0" w:color="auto"/>
              <w:left w:val="single" w:sz="4" w:space="0" w:color="auto"/>
              <w:bottom w:val="single" w:sz="4" w:space="0" w:color="auto"/>
              <w:right w:val="single" w:sz="4" w:space="0" w:color="auto"/>
            </w:tcBorders>
            <w:hideMark/>
          </w:tcPr>
          <w:p w14:paraId="74972B4C" w14:textId="77777777" w:rsidR="00343949" w:rsidRPr="003A63FB" w:rsidRDefault="00343949" w:rsidP="00E30EB3">
            <w:pPr>
              <w:keepNext/>
              <w:keepLines/>
              <w:spacing w:before="200"/>
              <w:outlineLvl w:val="1"/>
              <w:rPr>
                <w:rFonts w:ascii="Arial" w:hAnsi="Arial" w:cs="Arial"/>
                <w:bCs/>
              </w:rPr>
            </w:pPr>
            <w:r w:rsidRPr="003A63FB">
              <w:rPr>
                <w:rFonts w:ascii="Arial" w:hAnsi="Arial" w:cs="Arial"/>
                <w:bCs/>
              </w:rPr>
              <w:t>Vlastiti prihodi</w:t>
            </w:r>
          </w:p>
        </w:tc>
        <w:tc>
          <w:tcPr>
            <w:tcW w:w="1879" w:type="dxa"/>
            <w:tcBorders>
              <w:top w:val="single" w:sz="4" w:space="0" w:color="auto"/>
              <w:left w:val="single" w:sz="4" w:space="0" w:color="auto"/>
              <w:bottom w:val="single" w:sz="4" w:space="0" w:color="auto"/>
              <w:right w:val="single" w:sz="4" w:space="0" w:color="auto"/>
            </w:tcBorders>
            <w:hideMark/>
          </w:tcPr>
          <w:p w14:paraId="666504E8" w14:textId="77777777" w:rsidR="00343949" w:rsidRPr="003A63FB" w:rsidRDefault="00343949" w:rsidP="00E30EB3">
            <w:pPr>
              <w:keepNext/>
              <w:keepLines/>
              <w:spacing w:before="200"/>
              <w:jc w:val="both"/>
              <w:outlineLvl w:val="1"/>
              <w:rPr>
                <w:rFonts w:ascii="Arial" w:hAnsi="Arial" w:cs="Arial"/>
                <w:bCs/>
              </w:rPr>
            </w:pPr>
            <w:r w:rsidRPr="003A63FB">
              <w:rPr>
                <w:rFonts w:ascii="Arial" w:hAnsi="Arial" w:cs="Arial"/>
                <w:bCs/>
              </w:rPr>
              <w:t>3.9.000001</w:t>
            </w:r>
          </w:p>
        </w:tc>
        <w:tc>
          <w:tcPr>
            <w:tcW w:w="1447" w:type="dxa"/>
            <w:tcBorders>
              <w:top w:val="single" w:sz="4" w:space="0" w:color="auto"/>
              <w:left w:val="single" w:sz="4" w:space="0" w:color="auto"/>
              <w:bottom w:val="single" w:sz="4" w:space="0" w:color="auto"/>
              <w:right w:val="single" w:sz="4" w:space="0" w:color="auto"/>
            </w:tcBorders>
          </w:tcPr>
          <w:p w14:paraId="4C7A33B0" w14:textId="77777777" w:rsidR="00343949" w:rsidRPr="003A63FB" w:rsidRDefault="00343949" w:rsidP="00E30EB3">
            <w:pPr>
              <w:jc w:val="right"/>
              <w:rPr>
                <w:rFonts w:ascii="Arial" w:hAnsi="Arial" w:cs="Arial"/>
              </w:rPr>
            </w:pPr>
          </w:p>
          <w:p w14:paraId="071DC700" w14:textId="77777777" w:rsidR="00343949" w:rsidRPr="003A63FB" w:rsidRDefault="00343949" w:rsidP="00E30EB3">
            <w:pPr>
              <w:jc w:val="right"/>
              <w:rPr>
                <w:rFonts w:ascii="Arial" w:hAnsi="Arial" w:cs="Arial"/>
              </w:rPr>
            </w:pPr>
            <w:r w:rsidRPr="003A63FB">
              <w:rPr>
                <w:rFonts w:ascii="Arial" w:hAnsi="Arial" w:cs="Arial"/>
              </w:rPr>
              <w:t>15.650,42</w:t>
            </w:r>
          </w:p>
        </w:tc>
        <w:tc>
          <w:tcPr>
            <w:tcW w:w="1939" w:type="dxa"/>
            <w:tcBorders>
              <w:top w:val="single" w:sz="4" w:space="0" w:color="auto"/>
              <w:left w:val="single" w:sz="4" w:space="0" w:color="auto"/>
              <w:bottom w:val="single" w:sz="4" w:space="0" w:color="auto"/>
              <w:right w:val="single" w:sz="4" w:space="0" w:color="auto"/>
            </w:tcBorders>
            <w:vAlign w:val="center"/>
          </w:tcPr>
          <w:p w14:paraId="1C67F93C" w14:textId="77777777" w:rsidR="00343949" w:rsidRPr="003A63FB" w:rsidRDefault="00343949" w:rsidP="00E30EB3">
            <w:pPr>
              <w:jc w:val="right"/>
              <w:rPr>
                <w:rFonts w:ascii="Arial" w:hAnsi="Arial" w:cs="Arial"/>
              </w:rPr>
            </w:pPr>
            <w:r w:rsidRPr="003A63FB">
              <w:rPr>
                <w:rFonts w:ascii="Arial" w:hAnsi="Arial" w:cs="Arial"/>
              </w:rPr>
              <w:t>14.628,00</w:t>
            </w:r>
          </w:p>
        </w:tc>
        <w:tc>
          <w:tcPr>
            <w:tcW w:w="1676" w:type="dxa"/>
            <w:tcBorders>
              <w:top w:val="single" w:sz="4" w:space="0" w:color="auto"/>
              <w:left w:val="single" w:sz="4" w:space="0" w:color="auto"/>
              <w:bottom w:val="single" w:sz="4" w:space="0" w:color="auto"/>
              <w:right w:val="single" w:sz="4" w:space="0" w:color="auto"/>
            </w:tcBorders>
            <w:vAlign w:val="center"/>
          </w:tcPr>
          <w:p w14:paraId="5BD1290B" w14:textId="77777777" w:rsidR="00343949" w:rsidRPr="003A63FB" w:rsidRDefault="00343949" w:rsidP="00E30EB3">
            <w:pPr>
              <w:jc w:val="right"/>
              <w:rPr>
                <w:rFonts w:ascii="Arial" w:hAnsi="Arial" w:cs="Arial"/>
              </w:rPr>
            </w:pPr>
            <w:r w:rsidRPr="003A63FB">
              <w:rPr>
                <w:rFonts w:ascii="Arial" w:hAnsi="Arial" w:cs="Arial"/>
              </w:rPr>
              <w:t>12.275,19</w:t>
            </w:r>
          </w:p>
        </w:tc>
        <w:tc>
          <w:tcPr>
            <w:tcW w:w="1737" w:type="dxa"/>
            <w:tcBorders>
              <w:top w:val="single" w:sz="4" w:space="0" w:color="auto"/>
              <w:left w:val="single" w:sz="4" w:space="0" w:color="auto"/>
              <w:bottom w:val="single" w:sz="4" w:space="0" w:color="auto"/>
              <w:right w:val="single" w:sz="4" w:space="0" w:color="auto"/>
            </w:tcBorders>
            <w:vAlign w:val="center"/>
          </w:tcPr>
          <w:p w14:paraId="02207852" w14:textId="77777777" w:rsidR="00343949" w:rsidRPr="003A63FB" w:rsidRDefault="00343949" w:rsidP="00E30EB3">
            <w:pPr>
              <w:jc w:val="right"/>
              <w:rPr>
                <w:rFonts w:ascii="Arial" w:hAnsi="Arial" w:cs="Arial"/>
              </w:rPr>
            </w:pPr>
            <w:r w:rsidRPr="003A63FB">
              <w:rPr>
                <w:rFonts w:ascii="Arial" w:hAnsi="Arial" w:cs="Arial"/>
              </w:rPr>
              <w:t>18.003,23</w:t>
            </w:r>
          </w:p>
        </w:tc>
      </w:tr>
      <w:tr w:rsidR="00114296" w:rsidRPr="003A63FB" w14:paraId="149EBC32" w14:textId="77777777" w:rsidTr="00E30EB3">
        <w:trPr>
          <w:trHeight w:val="146"/>
        </w:trPr>
        <w:tc>
          <w:tcPr>
            <w:tcW w:w="2654" w:type="dxa"/>
            <w:tcBorders>
              <w:top w:val="single" w:sz="4" w:space="0" w:color="auto"/>
              <w:left w:val="single" w:sz="4" w:space="0" w:color="auto"/>
              <w:bottom w:val="single" w:sz="4" w:space="0" w:color="auto"/>
              <w:right w:val="single" w:sz="4" w:space="0" w:color="auto"/>
            </w:tcBorders>
            <w:hideMark/>
          </w:tcPr>
          <w:p w14:paraId="54E34279" w14:textId="77777777" w:rsidR="00343949" w:rsidRPr="003A63FB" w:rsidRDefault="00343949" w:rsidP="00E30EB3">
            <w:pPr>
              <w:keepNext/>
              <w:keepLines/>
              <w:spacing w:before="200"/>
              <w:outlineLvl w:val="1"/>
              <w:rPr>
                <w:rFonts w:ascii="Arial" w:hAnsi="Arial" w:cs="Arial"/>
                <w:bCs/>
              </w:rPr>
            </w:pPr>
            <w:r w:rsidRPr="003A63FB">
              <w:rPr>
                <w:rFonts w:ascii="Arial" w:hAnsi="Arial" w:cs="Arial"/>
                <w:bCs/>
              </w:rPr>
              <w:t>Prihodi za posebne namjene</w:t>
            </w:r>
          </w:p>
        </w:tc>
        <w:tc>
          <w:tcPr>
            <w:tcW w:w="1879" w:type="dxa"/>
            <w:tcBorders>
              <w:top w:val="single" w:sz="4" w:space="0" w:color="auto"/>
              <w:left w:val="single" w:sz="4" w:space="0" w:color="auto"/>
              <w:bottom w:val="single" w:sz="4" w:space="0" w:color="auto"/>
              <w:right w:val="single" w:sz="4" w:space="0" w:color="auto"/>
            </w:tcBorders>
            <w:hideMark/>
          </w:tcPr>
          <w:p w14:paraId="2D79EF81" w14:textId="77777777" w:rsidR="00343949" w:rsidRPr="003A63FB" w:rsidRDefault="00343949" w:rsidP="00E30EB3">
            <w:pPr>
              <w:keepNext/>
              <w:keepLines/>
              <w:spacing w:before="200"/>
              <w:jc w:val="both"/>
              <w:outlineLvl w:val="1"/>
              <w:rPr>
                <w:rFonts w:ascii="Arial" w:hAnsi="Arial" w:cs="Arial"/>
                <w:bCs/>
              </w:rPr>
            </w:pPr>
            <w:r w:rsidRPr="003A63FB">
              <w:rPr>
                <w:rFonts w:ascii="Arial" w:hAnsi="Arial" w:cs="Arial"/>
                <w:bCs/>
              </w:rPr>
              <w:t>4.9.000001</w:t>
            </w:r>
          </w:p>
        </w:tc>
        <w:tc>
          <w:tcPr>
            <w:tcW w:w="1447" w:type="dxa"/>
            <w:tcBorders>
              <w:top w:val="single" w:sz="4" w:space="0" w:color="auto"/>
              <w:left w:val="single" w:sz="4" w:space="0" w:color="auto"/>
              <w:bottom w:val="single" w:sz="4" w:space="0" w:color="auto"/>
              <w:right w:val="single" w:sz="4" w:space="0" w:color="auto"/>
            </w:tcBorders>
          </w:tcPr>
          <w:p w14:paraId="39E5EFA5" w14:textId="77777777" w:rsidR="00343949" w:rsidRPr="003A63FB" w:rsidRDefault="00343949" w:rsidP="00E30EB3">
            <w:pPr>
              <w:jc w:val="right"/>
              <w:rPr>
                <w:rFonts w:ascii="Arial" w:hAnsi="Arial" w:cs="Arial"/>
              </w:rPr>
            </w:pPr>
          </w:p>
          <w:p w14:paraId="4527673B" w14:textId="77777777" w:rsidR="00343949" w:rsidRPr="003A63FB" w:rsidRDefault="00343949" w:rsidP="00E30EB3">
            <w:pPr>
              <w:jc w:val="right"/>
              <w:rPr>
                <w:rFonts w:ascii="Arial" w:hAnsi="Arial" w:cs="Arial"/>
              </w:rPr>
            </w:pPr>
            <w:r w:rsidRPr="003A63FB">
              <w:rPr>
                <w:rFonts w:ascii="Arial" w:hAnsi="Arial" w:cs="Arial"/>
              </w:rPr>
              <w:t>0,00</w:t>
            </w:r>
          </w:p>
        </w:tc>
        <w:tc>
          <w:tcPr>
            <w:tcW w:w="1939" w:type="dxa"/>
            <w:tcBorders>
              <w:top w:val="single" w:sz="4" w:space="0" w:color="auto"/>
              <w:left w:val="single" w:sz="4" w:space="0" w:color="auto"/>
              <w:bottom w:val="single" w:sz="4" w:space="0" w:color="auto"/>
              <w:right w:val="single" w:sz="4" w:space="0" w:color="auto"/>
            </w:tcBorders>
            <w:vAlign w:val="center"/>
          </w:tcPr>
          <w:p w14:paraId="13B0178E" w14:textId="77777777" w:rsidR="00343949" w:rsidRPr="003A63FB" w:rsidRDefault="00343949" w:rsidP="00E30EB3">
            <w:pPr>
              <w:jc w:val="right"/>
              <w:rPr>
                <w:rFonts w:ascii="Arial" w:hAnsi="Arial" w:cs="Arial"/>
              </w:rPr>
            </w:pPr>
            <w:r w:rsidRPr="003A63FB">
              <w:rPr>
                <w:rFonts w:ascii="Arial" w:hAnsi="Arial" w:cs="Arial"/>
              </w:rPr>
              <w:t>0,00</w:t>
            </w:r>
          </w:p>
        </w:tc>
        <w:tc>
          <w:tcPr>
            <w:tcW w:w="1676" w:type="dxa"/>
            <w:tcBorders>
              <w:top w:val="single" w:sz="4" w:space="0" w:color="auto"/>
              <w:left w:val="single" w:sz="4" w:space="0" w:color="auto"/>
              <w:bottom w:val="single" w:sz="4" w:space="0" w:color="auto"/>
              <w:right w:val="single" w:sz="4" w:space="0" w:color="auto"/>
            </w:tcBorders>
            <w:vAlign w:val="center"/>
          </w:tcPr>
          <w:p w14:paraId="6584633F" w14:textId="77777777" w:rsidR="00343949" w:rsidRPr="003A63FB" w:rsidRDefault="00343949" w:rsidP="00E30EB3">
            <w:pPr>
              <w:jc w:val="right"/>
              <w:rPr>
                <w:rFonts w:ascii="Arial" w:hAnsi="Arial" w:cs="Arial"/>
              </w:rPr>
            </w:pPr>
            <w:r w:rsidRPr="003A63FB">
              <w:rPr>
                <w:rFonts w:ascii="Arial" w:hAnsi="Arial" w:cs="Arial"/>
              </w:rPr>
              <w:t>0,00</w:t>
            </w:r>
          </w:p>
        </w:tc>
        <w:tc>
          <w:tcPr>
            <w:tcW w:w="1737" w:type="dxa"/>
            <w:tcBorders>
              <w:top w:val="single" w:sz="4" w:space="0" w:color="auto"/>
              <w:left w:val="single" w:sz="4" w:space="0" w:color="auto"/>
              <w:bottom w:val="single" w:sz="4" w:space="0" w:color="auto"/>
              <w:right w:val="single" w:sz="4" w:space="0" w:color="auto"/>
            </w:tcBorders>
            <w:vAlign w:val="center"/>
          </w:tcPr>
          <w:p w14:paraId="22E05EBA" w14:textId="77777777" w:rsidR="00343949" w:rsidRPr="003A63FB" w:rsidRDefault="00343949" w:rsidP="00E30EB3">
            <w:pPr>
              <w:jc w:val="right"/>
              <w:rPr>
                <w:rFonts w:ascii="Arial" w:hAnsi="Arial" w:cs="Arial"/>
              </w:rPr>
            </w:pPr>
            <w:r w:rsidRPr="003A63FB">
              <w:rPr>
                <w:rFonts w:ascii="Arial" w:hAnsi="Arial" w:cs="Arial"/>
              </w:rPr>
              <w:t>0,00</w:t>
            </w:r>
          </w:p>
        </w:tc>
      </w:tr>
      <w:tr w:rsidR="00114296" w:rsidRPr="003A63FB" w14:paraId="48115B81" w14:textId="77777777" w:rsidTr="00E30EB3">
        <w:trPr>
          <w:trHeight w:val="146"/>
        </w:trPr>
        <w:tc>
          <w:tcPr>
            <w:tcW w:w="2654" w:type="dxa"/>
            <w:tcBorders>
              <w:top w:val="single" w:sz="4" w:space="0" w:color="auto"/>
              <w:left w:val="single" w:sz="4" w:space="0" w:color="auto"/>
              <w:bottom w:val="single" w:sz="4" w:space="0" w:color="auto"/>
              <w:right w:val="single" w:sz="4" w:space="0" w:color="auto"/>
            </w:tcBorders>
            <w:hideMark/>
          </w:tcPr>
          <w:p w14:paraId="28A68D9A" w14:textId="77777777" w:rsidR="00343949" w:rsidRPr="003A63FB" w:rsidRDefault="00343949" w:rsidP="00E30EB3">
            <w:pPr>
              <w:keepNext/>
              <w:keepLines/>
              <w:spacing w:before="200"/>
              <w:outlineLvl w:val="1"/>
              <w:rPr>
                <w:rFonts w:ascii="Arial" w:hAnsi="Arial" w:cs="Arial"/>
                <w:bCs/>
              </w:rPr>
            </w:pPr>
            <w:r w:rsidRPr="003A63FB">
              <w:rPr>
                <w:rFonts w:ascii="Arial" w:hAnsi="Arial" w:cs="Arial"/>
                <w:bCs/>
              </w:rPr>
              <w:t>Prihodi za decentralizirane funkcije osnovnog obrazovanja</w:t>
            </w:r>
          </w:p>
        </w:tc>
        <w:tc>
          <w:tcPr>
            <w:tcW w:w="1879" w:type="dxa"/>
            <w:tcBorders>
              <w:top w:val="single" w:sz="4" w:space="0" w:color="auto"/>
              <w:left w:val="single" w:sz="4" w:space="0" w:color="auto"/>
              <w:bottom w:val="single" w:sz="4" w:space="0" w:color="auto"/>
              <w:right w:val="single" w:sz="4" w:space="0" w:color="auto"/>
            </w:tcBorders>
            <w:hideMark/>
          </w:tcPr>
          <w:p w14:paraId="189312B5" w14:textId="77777777" w:rsidR="00343949" w:rsidRPr="003A63FB" w:rsidRDefault="00343949" w:rsidP="00E30EB3">
            <w:pPr>
              <w:keepNext/>
              <w:keepLines/>
              <w:spacing w:before="200"/>
              <w:jc w:val="both"/>
              <w:outlineLvl w:val="1"/>
              <w:rPr>
                <w:rFonts w:ascii="Arial" w:hAnsi="Arial" w:cs="Arial"/>
                <w:bCs/>
              </w:rPr>
            </w:pPr>
            <w:r w:rsidRPr="003A63FB">
              <w:rPr>
                <w:rFonts w:ascii="Arial" w:hAnsi="Arial" w:cs="Arial"/>
                <w:bCs/>
              </w:rPr>
              <w:t>5.1.001</w:t>
            </w:r>
          </w:p>
        </w:tc>
        <w:tc>
          <w:tcPr>
            <w:tcW w:w="1447" w:type="dxa"/>
            <w:tcBorders>
              <w:top w:val="single" w:sz="4" w:space="0" w:color="auto"/>
              <w:left w:val="single" w:sz="4" w:space="0" w:color="auto"/>
              <w:bottom w:val="single" w:sz="4" w:space="0" w:color="auto"/>
              <w:right w:val="single" w:sz="4" w:space="0" w:color="auto"/>
            </w:tcBorders>
          </w:tcPr>
          <w:p w14:paraId="5D416159" w14:textId="77777777" w:rsidR="00343949" w:rsidRPr="003A63FB" w:rsidRDefault="00343949" w:rsidP="00E30EB3">
            <w:pPr>
              <w:jc w:val="right"/>
              <w:rPr>
                <w:rFonts w:ascii="Arial" w:hAnsi="Arial" w:cs="Arial"/>
              </w:rPr>
            </w:pPr>
          </w:p>
          <w:p w14:paraId="30408AFE" w14:textId="77777777" w:rsidR="00343949" w:rsidRPr="003A63FB" w:rsidRDefault="00343949" w:rsidP="00E30EB3">
            <w:pPr>
              <w:jc w:val="right"/>
              <w:rPr>
                <w:rFonts w:ascii="Arial" w:hAnsi="Arial" w:cs="Arial"/>
              </w:rPr>
            </w:pPr>
          </w:p>
          <w:p w14:paraId="37210F2F" w14:textId="77777777" w:rsidR="00343949" w:rsidRPr="003A63FB" w:rsidRDefault="00343949" w:rsidP="00E30EB3">
            <w:pPr>
              <w:jc w:val="right"/>
              <w:rPr>
                <w:rFonts w:ascii="Arial" w:hAnsi="Arial" w:cs="Arial"/>
              </w:rPr>
            </w:pPr>
            <w:r w:rsidRPr="003A63FB">
              <w:rPr>
                <w:rFonts w:ascii="Arial" w:hAnsi="Arial" w:cs="Arial"/>
              </w:rPr>
              <w:t>-5.338,02</w:t>
            </w:r>
          </w:p>
        </w:tc>
        <w:tc>
          <w:tcPr>
            <w:tcW w:w="1939" w:type="dxa"/>
            <w:tcBorders>
              <w:top w:val="single" w:sz="4" w:space="0" w:color="auto"/>
              <w:left w:val="single" w:sz="4" w:space="0" w:color="auto"/>
              <w:bottom w:val="single" w:sz="4" w:space="0" w:color="auto"/>
              <w:right w:val="single" w:sz="4" w:space="0" w:color="auto"/>
            </w:tcBorders>
            <w:vAlign w:val="center"/>
          </w:tcPr>
          <w:p w14:paraId="0A5060E9" w14:textId="77777777" w:rsidR="00343949" w:rsidRPr="003A63FB" w:rsidRDefault="00343949" w:rsidP="00E30EB3">
            <w:pPr>
              <w:jc w:val="right"/>
              <w:rPr>
                <w:rFonts w:ascii="Arial" w:hAnsi="Arial" w:cs="Arial"/>
              </w:rPr>
            </w:pPr>
            <w:r w:rsidRPr="003A63FB">
              <w:rPr>
                <w:rFonts w:ascii="Arial" w:hAnsi="Arial" w:cs="Arial"/>
              </w:rPr>
              <w:t>94.052,46</w:t>
            </w:r>
          </w:p>
        </w:tc>
        <w:tc>
          <w:tcPr>
            <w:tcW w:w="1676" w:type="dxa"/>
            <w:tcBorders>
              <w:top w:val="single" w:sz="4" w:space="0" w:color="auto"/>
              <w:left w:val="single" w:sz="4" w:space="0" w:color="auto"/>
              <w:bottom w:val="single" w:sz="4" w:space="0" w:color="auto"/>
              <w:right w:val="single" w:sz="4" w:space="0" w:color="auto"/>
            </w:tcBorders>
            <w:vAlign w:val="center"/>
          </w:tcPr>
          <w:p w14:paraId="48A26E29" w14:textId="77777777" w:rsidR="00343949" w:rsidRPr="003A63FB" w:rsidRDefault="00343949" w:rsidP="00E30EB3">
            <w:pPr>
              <w:jc w:val="right"/>
              <w:rPr>
                <w:rFonts w:ascii="Arial" w:hAnsi="Arial" w:cs="Arial"/>
              </w:rPr>
            </w:pPr>
            <w:r w:rsidRPr="003A63FB">
              <w:rPr>
                <w:rFonts w:ascii="Arial" w:hAnsi="Arial" w:cs="Arial"/>
              </w:rPr>
              <w:t>89.288,72</w:t>
            </w:r>
          </w:p>
        </w:tc>
        <w:tc>
          <w:tcPr>
            <w:tcW w:w="1737" w:type="dxa"/>
            <w:tcBorders>
              <w:top w:val="single" w:sz="4" w:space="0" w:color="auto"/>
              <w:left w:val="single" w:sz="4" w:space="0" w:color="auto"/>
              <w:bottom w:val="single" w:sz="4" w:space="0" w:color="auto"/>
              <w:right w:val="single" w:sz="4" w:space="0" w:color="auto"/>
            </w:tcBorders>
            <w:vAlign w:val="center"/>
          </w:tcPr>
          <w:p w14:paraId="1A68F87C" w14:textId="77777777" w:rsidR="00343949" w:rsidRPr="003A63FB" w:rsidRDefault="00343949" w:rsidP="00E30EB3">
            <w:pPr>
              <w:jc w:val="right"/>
              <w:rPr>
                <w:rFonts w:ascii="Arial" w:hAnsi="Arial" w:cs="Arial"/>
              </w:rPr>
            </w:pPr>
            <w:r w:rsidRPr="003A63FB">
              <w:rPr>
                <w:rFonts w:ascii="Arial" w:hAnsi="Arial" w:cs="Arial"/>
              </w:rPr>
              <w:t>-574,28</w:t>
            </w:r>
          </w:p>
        </w:tc>
      </w:tr>
      <w:tr w:rsidR="00114296" w:rsidRPr="003A63FB" w14:paraId="52AF643E" w14:textId="77777777" w:rsidTr="00E30EB3">
        <w:trPr>
          <w:trHeight w:val="146"/>
        </w:trPr>
        <w:tc>
          <w:tcPr>
            <w:tcW w:w="2654" w:type="dxa"/>
            <w:tcBorders>
              <w:top w:val="single" w:sz="4" w:space="0" w:color="auto"/>
              <w:left w:val="single" w:sz="4" w:space="0" w:color="auto"/>
              <w:bottom w:val="single" w:sz="4" w:space="0" w:color="auto"/>
              <w:right w:val="single" w:sz="4" w:space="0" w:color="auto"/>
            </w:tcBorders>
            <w:hideMark/>
          </w:tcPr>
          <w:p w14:paraId="5CF02F04" w14:textId="77777777" w:rsidR="00343949" w:rsidRPr="003A63FB" w:rsidRDefault="00343949" w:rsidP="00E30EB3">
            <w:pPr>
              <w:keepNext/>
              <w:keepLines/>
              <w:spacing w:before="200"/>
              <w:outlineLvl w:val="1"/>
              <w:rPr>
                <w:rFonts w:ascii="Arial" w:hAnsi="Arial" w:cs="Arial"/>
                <w:bCs/>
              </w:rPr>
            </w:pPr>
            <w:r w:rsidRPr="003A63FB">
              <w:rPr>
                <w:rFonts w:ascii="Arial" w:hAnsi="Arial" w:cs="Arial"/>
                <w:bCs/>
              </w:rPr>
              <w:t>Pomoći korisnika</w:t>
            </w:r>
          </w:p>
        </w:tc>
        <w:tc>
          <w:tcPr>
            <w:tcW w:w="1879" w:type="dxa"/>
            <w:tcBorders>
              <w:top w:val="single" w:sz="4" w:space="0" w:color="auto"/>
              <w:left w:val="single" w:sz="4" w:space="0" w:color="auto"/>
              <w:bottom w:val="single" w:sz="4" w:space="0" w:color="auto"/>
              <w:right w:val="single" w:sz="4" w:space="0" w:color="auto"/>
            </w:tcBorders>
            <w:hideMark/>
          </w:tcPr>
          <w:p w14:paraId="05488D6A" w14:textId="77777777" w:rsidR="00343949" w:rsidRPr="003A63FB" w:rsidRDefault="00343949" w:rsidP="00E30EB3">
            <w:pPr>
              <w:keepNext/>
              <w:keepLines/>
              <w:spacing w:before="200"/>
              <w:jc w:val="both"/>
              <w:outlineLvl w:val="1"/>
              <w:rPr>
                <w:rFonts w:ascii="Arial" w:hAnsi="Arial" w:cs="Arial"/>
                <w:bCs/>
              </w:rPr>
            </w:pPr>
            <w:r w:rsidRPr="003A63FB">
              <w:rPr>
                <w:rFonts w:ascii="Arial" w:hAnsi="Arial" w:cs="Arial"/>
                <w:bCs/>
              </w:rPr>
              <w:t>5.9.000001</w:t>
            </w:r>
          </w:p>
        </w:tc>
        <w:tc>
          <w:tcPr>
            <w:tcW w:w="1447" w:type="dxa"/>
            <w:tcBorders>
              <w:top w:val="single" w:sz="4" w:space="0" w:color="auto"/>
              <w:left w:val="single" w:sz="4" w:space="0" w:color="auto"/>
              <w:bottom w:val="single" w:sz="4" w:space="0" w:color="auto"/>
              <w:right w:val="single" w:sz="4" w:space="0" w:color="auto"/>
            </w:tcBorders>
          </w:tcPr>
          <w:p w14:paraId="4B65D0A2" w14:textId="77777777" w:rsidR="00343949" w:rsidRPr="003A63FB" w:rsidRDefault="00343949" w:rsidP="00E30EB3">
            <w:pPr>
              <w:jc w:val="right"/>
              <w:rPr>
                <w:rFonts w:ascii="Arial" w:hAnsi="Arial" w:cs="Arial"/>
              </w:rPr>
            </w:pPr>
          </w:p>
          <w:p w14:paraId="1C01A860" w14:textId="77777777" w:rsidR="00343949" w:rsidRPr="003A63FB" w:rsidRDefault="00343949" w:rsidP="00E30EB3">
            <w:pPr>
              <w:jc w:val="right"/>
              <w:rPr>
                <w:rFonts w:ascii="Arial" w:hAnsi="Arial" w:cs="Arial"/>
              </w:rPr>
            </w:pPr>
            <w:r w:rsidRPr="003A63FB">
              <w:rPr>
                <w:rFonts w:ascii="Arial" w:hAnsi="Arial" w:cs="Arial"/>
              </w:rPr>
              <w:t>9.416,80</w:t>
            </w:r>
          </w:p>
        </w:tc>
        <w:tc>
          <w:tcPr>
            <w:tcW w:w="1939" w:type="dxa"/>
            <w:tcBorders>
              <w:top w:val="single" w:sz="4" w:space="0" w:color="auto"/>
              <w:left w:val="single" w:sz="4" w:space="0" w:color="auto"/>
              <w:bottom w:val="single" w:sz="4" w:space="0" w:color="auto"/>
              <w:right w:val="single" w:sz="4" w:space="0" w:color="auto"/>
            </w:tcBorders>
            <w:vAlign w:val="center"/>
          </w:tcPr>
          <w:p w14:paraId="06A53655" w14:textId="77777777" w:rsidR="00343949" w:rsidRPr="003A63FB" w:rsidRDefault="00343949" w:rsidP="00E30EB3">
            <w:pPr>
              <w:jc w:val="right"/>
              <w:rPr>
                <w:rFonts w:ascii="Arial" w:hAnsi="Arial" w:cs="Arial"/>
              </w:rPr>
            </w:pPr>
            <w:r w:rsidRPr="003A63FB">
              <w:rPr>
                <w:rFonts w:ascii="Arial" w:hAnsi="Arial" w:cs="Arial"/>
              </w:rPr>
              <w:t>203.942,53</w:t>
            </w:r>
          </w:p>
        </w:tc>
        <w:tc>
          <w:tcPr>
            <w:tcW w:w="1676" w:type="dxa"/>
            <w:tcBorders>
              <w:top w:val="single" w:sz="4" w:space="0" w:color="auto"/>
              <w:left w:val="single" w:sz="4" w:space="0" w:color="auto"/>
              <w:bottom w:val="single" w:sz="4" w:space="0" w:color="auto"/>
              <w:right w:val="single" w:sz="4" w:space="0" w:color="auto"/>
            </w:tcBorders>
            <w:vAlign w:val="center"/>
          </w:tcPr>
          <w:p w14:paraId="0B220AFD" w14:textId="77777777" w:rsidR="00343949" w:rsidRPr="003A63FB" w:rsidRDefault="00343949" w:rsidP="00E30EB3">
            <w:pPr>
              <w:jc w:val="right"/>
              <w:rPr>
                <w:rFonts w:ascii="Arial" w:hAnsi="Arial" w:cs="Arial"/>
              </w:rPr>
            </w:pPr>
            <w:r w:rsidRPr="003A63FB">
              <w:rPr>
                <w:rFonts w:ascii="Arial" w:hAnsi="Arial" w:cs="Arial"/>
              </w:rPr>
              <w:t>194.809,93</w:t>
            </w:r>
          </w:p>
        </w:tc>
        <w:tc>
          <w:tcPr>
            <w:tcW w:w="1737" w:type="dxa"/>
            <w:tcBorders>
              <w:top w:val="single" w:sz="4" w:space="0" w:color="auto"/>
              <w:left w:val="single" w:sz="4" w:space="0" w:color="auto"/>
              <w:bottom w:val="single" w:sz="4" w:space="0" w:color="auto"/>
              <w:right w:val="single" w:sz="4" w:space="0" w:color="auto"/>
            </w:tcBorders>
            <w:vAlign w:val="center"/>
          </w:tcPr>
          <w:p w14:paraId="340C308D" w14:textId="77777777" w:rsidR="00343949" w:rsidRPr="003A63FB" w:rsidRDefault="00343949" w:rsidP="00E30EB3">
            <w:pPr>
              <w:jc w:val="right"/>
              <w:rPr>
                <w:rFonts w:ascii="Arial" w:hAnsi="Arial" w:cs="Arial"/>
              </w:rPr>
            </w:pPr>
            <w:r w:rsidRPr="003A63FB">
              <w:rPr>
                <w:rFonts w:ascii="Arial" w:hAnsi="Arial" w:cs="Arial"/>
              </w:rPr>
              <w:t>18.549,40</w:t>
            </w:r>
          </w:p>
        </w:tc>
      </w:tr>
      <w:tr w:rsidR="00114296" w:rsidRPr="003A63FB" w14:paraId="703CE9E2" w14:textId="77777777" w:rsidTr="00E30EB3">
        <w:trPr>
          <w:trHeight w:val="146"/>
        </w:trPr>
        <w:tc>
          <w:tcPr>
            <w:tcW w:w="2654" w:type="dxa"/>
            <w:tcBorders>
              <w:top w:val="single" w:sz="4" w:space="0" w:color="auto"/>
              <w:left w:val="single" w:sz="4" w:space="0" w:color="auto"/>
              <w:bottom w:val="single" w:sz="4" w:space="0" w:color="auto"/>
              <w:right w:val="single" w:sz="4" w:space="0" w:color="auto"/>
            </w:tcBorders>
            <w:hideMark/>
          </w:tcPr>
          <w:p w14:paraId="2DA58241" w14:textId="77777777" w:rsidR="00343949" w:rsidRPr="003A63FB" w:rsidRDefault="00343949" w:rsidP="00E30EB3">
            <w:pPr>
              <w:keepNext/>
              <w:keepLines/>
              <w:spacing w:before="200"/>
              <w:outlineLvl w:val="1"/>
              <w:rPr>
                <w:rFonts w:ascii="Arial" w:hAnsi="Arial" w:cs="Arial"/>
                <w:bCs/>
              </w:rPr>
            </w:pPr>
            <w:r w:rsidRPr="003A63FB">
              <w:rPr>
                <w:rFonts w:ascii="Arial" w:hAnsi="Arial" w:cs="Arial"/>
                <w:bCs/>
              </w:rPr>
              <w:t>Pomoći -  državna riznica</w:t>
            </w:r>
          </w:p>
        </w:tc>
        <w:tc>
          <w:tcPr>
            <w:tcW w:w="1879" w:type="dxa"/>
            <w:tcBorders>
              <w:top w:val="single" w:sz="4" w:space="0" w:color="auto"/>
              <w:left w:val="single" w:sz="4" w:space="0" w:color="auto"/>
              <w:bottom w:val="single" w:sz="4" w:space="0" w:color="auto"/>
              <w:right w:val="single" w:sz="4" w:space="0" w:color="auto"/>
            </w:tcBorders>
            <w:hideMark/>
          </w:tcPr>
          <w:p w14:paraId="4182C863" w14:textId="77777777" w:rsidR="00343949" w:rsidRPr="003A63FB" w:rsidRDefault="00343949" w:rsidP="00E30EB3">
            <w:pPr>
              <w:keepNext/>
              <w:keepLines/>
              <w:spacing w:before="200"/>
              <w:jc w:val="both"/>
              <w:outlineLvl w:val="1"/>
              <w:rPr>
                <w:rFonts w:ascii="Arial" w:hAnsi="Arial" w:cs="Arial"/>
                <w:bCs/>
              </w:rPr>
            </w:pPr>
            <w:r w:rsidRPr="003A63FB">
              <w:rPr>
                <w:rFonts w:ascii="Arial" w:hAnsi="Arial" w:cs="Arial"/>
                <w:bCs/>
              </w:rPr>
              <w:t>5.9.000003</w:t>
            </w:r>
          </w:p>
        </w:tc>
        <w:tc>
          <w:tcPr>
            <w:tcW w:w="1447" w:type="dxa"/>
            <w:tcBorders>
              <w:top w:val="single" w:sz="4" w:space="0" w:color="auto"/>
              <w:left w:val="single" w:sz="4" w:space="0" w:color="auto"/>
              <w:bottom w:val="single" w:sz="4" w:space="0" w:color="auto"/>
              <w:right w:val="single" w:sz="4" w:space="0" w:color="auto"/>
            </w:tcBorders>
          </w:tcPr>
          <w:p w14:paraId="514E5076" w14:textId="77777777" w:rsidR="00343949" w:rsidRPr="003A63FB" w:rsidRDefault="00343949" w:rsidP="00E30EB3">
            <w:pPr>
              <w:jc w:val="right"/>
              <w:rPr>
                <w:rFonts w:ascii="Arial" w:hAnsi="Arial" w:cs="Arial"/>
              </w:rPr>
            </w:pPr>
          </w:p>
          <w:p w14:paraId="4471982F" w14:textId="77777777" w:rsidR="00343949" w:rsidRPr="003A63FB" w:rsidRDefault="00343949" w:rsidP="00E30EB3">
            <w:pPr>
              <w:jc w:val="right"/>
              <w:rPr>
                <w:rFonts w:ascii="Arial" w:hAnsi="Arial" w:cs="Arial"/>
              </w:rPr>
            </w:pPr>
            <w:r w:rsidRPr="003A63FB">
              <w:rPr>
                <w:rFonts w:ascii="Arial" w:hAnsi="Arial" w:cs="Arial"/>
              </w:rPr>
              <w:t>0,00</w:t>
            </w:r>
          </w:p>
        </w:tc>
        <w:tc>
          <w:tcPr>
            <w:tcW w:w="1939" w:type="dxa"/>
            <w:tcBorders>
              <w:top w:val="single" w:sz="4" w:space="0" w:color="auto"/>
              <w:left w:val="single" w:sz="4" w:space="0" w:color="auto"/>
              <w:bottom w:val="single" w:sz="4" w:space="0" w:color="auto"/>
              <w:right w:val="single" w:sz="4" w:space="0" w:color="auto"/>
            </w:tcBorders>
            <w:vAlign w:val="center"/>
          </w:tcPr>
          <w:p w14:paraId="54E80A54" w14:textId="77777777" w:rsidR="00343949" w:rsidRPr="003A63FB" w:rsidRDefault="00343949" w:rsidP="00E30EB3">
            <w:pPr>
              <w:jc w:val="right"/>
              <w:rPr>
                <w:rFonts w:ascii="Arial" w:hAnsi="Arial" w:cs="Arial"/>
              </w:rPr>
            </w:pPr>
            <w:r w:rsidRPr="003A63FB">
              <w:rPr>
                <w:rFonts w:ascii="Arial" w:hAnsi="Arial" w:cs="Arial"/>
              </w:rPr>
              <w:t>1.156.663,21</w:t>
            </w:r>
          </w:p>
        </w:tc>
        <w:tc>
          <w:tcPr>
            <w:tcW w:w="1676" w:type="dxa"/>
            <w:tcBorders>
              <w:top w:val="single" w:sz="4" w:space="0" w:color="auto"/>
              <w:left w:val="single" w:sz="4" w:space="0" w:color="auto"/>
              <w:bottom w:val="single" w:sz="4" w:space="0" w:color="auto"/>
              <w:right w:val="single" w:sz="4" w:space="0" w:color="auto"/>
            </w:tcBorders>
            <w:vAlign w:val="center"/>
          </w:tcPr>
          <w:p w14:paraId="64E12EC0" w14:textId="77777777" w:rsidR="00343949" w:rsidRPr="003A63FB" w:rsidRDefault="00343949" w:rsidP="00E30EB3">
            <w:pPr>
              <w:jc w:val="right"/>
              <w:rPr>
                <w:rFonts w:ascii="Arial" w:hAnsi="Arial" w:cs="Arial"/>
              </w:rPr>
            </w:pPr>
            <w:r w:rsidRPr="003A63FB">
              <w:rPr>
                <w:rFonts w:ascii="Arial" w:hAnsi="Arial" w:cs="Arial"/>
              </w:rPr>
              <w:t>1.156.663,21</w:t>
            </w:r>
          </w:p>
        </w:tc>
        <w:tc>
          <w:tcPr>
            <w:tcW w:w="1737" w:type="dxa"/>
            <w:tcBorders>
              <w:top w:val="single" w:sz="4" w:space="0" w:color="auto"/>
              <w:left w:val="single" w:sz="4" w:space="0" w:color="auto"/>
              <w:bottom w:val="single" w:sz="4" w:space="0" w:color="auto"/>
              <w:right w:val="single" w:sz="4" w:space="0" w:color="auto"/>
            </w:tcBorders>
            <w:vAlign w:val="center"/>
          </w:tcPr>
          <w:p w14:paraId="2DCB6DB8" w14:textId="77777777" w:rsidR="00343949" w:rsidRPr="003A63FB" w:rsidRDefault="00343949" w:rsidP="00E30EB3">
            <w:pPr>
              <w:jc w:val="right"/>
              <w:rPr>
                <w:rFonts w:ascii="Arial" w:hAnsi="Arial" w:cs="Arial"/>
              </w:rPr>
            </w:pPr>
            <w:r w:rsidRPr="003A63FB">
              <w:rPr>
                <w:rFonts w:ascii="Arial" w:hAnsi="Arial" w:cs="Arial"/>
              </w:rPr>
              <w:t>0,00</w:t>
            </w:r>
          </w:p>
        </w:tc>
      </w:tr>
      <w:tr w:rsidR="00114296" w:rsidRPr="003A63FB" w14:paraId="20E7FB8D" w14:textId="77777777" w:rsidTr="00E30EB3">
        <w:trPr>
          <w:trHeight w:val="146"/>
        </w:trPr>
        <w:tc>
          <w:tcPr>
            <w:tcW w:w="2654" w:type="dxa"/>
            <w:tcBorders>
              <w:top w:val="single" w:sz="4" w:space="0" w:color="auto"/>
              <w:left w:val="single" w:sz="4" w:space="0" w:color="auto"/>
              <w:bottom w:val="single" w:sz="4" w:space="0" w:color="auto"/>
              <w:right w:val="single" w:sz="4" w:space="0" w:color="auto"/>
            </w:tcBorders>
            <w:hideMark/>
          </w:tcPr>
          <w:p w14:paraId="6BE56C39" w14:textId="77777777" w:rsidR="00343949" w:rsidRPr="003A63FB" w:rsidRDefault="00343949" w:rsidP="00E30EB3">
            <w:pPr>
              <w:keepNext/>
              <w:keepLines/>
              <w:spacing w:before="200"/>
              <w:outlineLvl w:val="1"/>
              <w:rPr>
                <w:rFonts w:ascii="Arial" w:hAnsi="Arial" w:cs="Arial"/>
                <w:bCs/>
              </w:rPr>
            </w:pPr>
            <w:r w:rsidRPr="003A63FB">
              <w:rPr>
                <w:rFonts w:ascii="Arial" w:hAnsi="Arial" w:cs="Arial"/>
                <w:bCs/>
              </w:rPr>
              <w:t>Donacije</w:t>
            </w:r>
          </w:p>
        </w:tc>
        <w:tc>
          <w:tcPr>
            <w:tcW w:w="1879" w:type="dxa"/>
            <w:tcBorders>
              <w:top w:val="single" w:sz="4" w:space="0" w:color="auto"/>
              <w:left w:val="single" w:sz="4" w:space="0" w:color="auto"/>
              <w:bottom w:val="single" w:sz="4" w:space="0" w:color="auto"/>
              <w:right w:val="single" w:sz="4" w:space="0" w:color="auto"/>
            </w:tcBorders>
            <w:hideMark/>
          </w:tcPr>
          <w:p w14:paraId="5B75C0EA" w14:textId="77777777" w:rsidR="00343949" w:rsidRPr="003A63FB" w:rsidRDefault="00343949" w:rsidP="00E30EB3">
            <w:pPr>
              <w:keepNext/>
              <w:keepLines/>
              <w:spacing w:before="200"/>
              <w:jc w:val="both"/>
              <w:outlineLvl w:val="1"/>
              <w:rPr>
                <w:rFonts w:ascii="Arial" w:hAnsi="Arial" w:cs="Arial"/>
                <w:bCs/>
              </w:rPr>
            </w:pPr>
            <w:r w:rsidRPr="003A63FB">
              <w:rPr>
                <w:rFonts w:ascii="Arial" w:hAnsi="Arial" w:cs="Arial"/>
                <w:bCs/>
              </w:rPr>
              <w:t>6.9.000001</w:t>
            </w:r>
          </w:p>
        </w:tc>
        <w:tc>
          <w:tcPr>
            <w:tcW w:w="1447" w:type="dxa"/>
            <w:tcBorders>
              <w:top w:val="single" w:sz="4" w:space="0" w:color="auto"/>
              <w:left w:val="single" w:sz="4" w:space="0" w:color="auto"/>
              <w:bottom w:val="single" w:sz="4" w:space="0" w:color="auto"/>
              <w:right w:val="single" w:sz="4" w:space="0" w:color="auto"/>
            </w:tcBorders>
          </w:tcPr>
          <w:p w14:paraId="4F76B4BD" w14:textId="77777777" w:rsidR="00343949" w:rsidRPr="003A63FB" w:rsidRDefault="00343949" w:rsidP="00E30EB3">
            <w:pPr>
              <w:jc w:val="right"/>
              <w:rPr>
                <w:rFonts w:ascii="Arial" w:hAnsi="Arial" w:cs="Arial"/>
              </w:rPr>
            </w:pPr>
          </w:p>
          <w:p w14:paraId="18008770" w14:textId="77777777" w:rsidR="00343949" w:rsidRPr="003A63FB" w:rsidRDefault="00343949" w:rsidP="00E30EB3">
            <w:pPr>
              <w:jc w:val="right"/>
              <w:rPr>
                <w:rFonts w:ascii="Arial" w:hAnsi="Arial" w:cs="Arial"/>
              </w:rPr>
            </w:pPr>
            <w:r w:rsidRPr="003A63FB">
              <w:rPr>
                <w:rFonts w:ascii="Arial" w:hAnsi="Arial" w:cs="Arial"/>
              </w:rPr>
              <w:t>22.803,96</w:t>
            </w:r>
          </w:p>
        </w:tc>
        <w:tc>
          <w:tcPr>
            <w:tcW w:w="1939" w:type="dxa"/>
            <w:tcBorders>
              <w:top w:val="single" w:sz="4" w:space="0" w:color="auto"/>
              <w:left w:val="single" w:sz="4" w:space="0" w:color="auto"/>
              <w:bottom w:val="single" w:sz="4" w:space="0" w:color="auto"/>
              <w:right w:val="single" w:sz="4" w:space="0" w:color="auto"/>
            </w:tcBorders>
            <w:vAlign w:val="center"/>
          </w:tcPr>
          <w:p w14:paraId="67587FD1" w14:textId="77777777" w:rsidR="00343949" w:rsidRPr="003A63FB" w:rsidRDefault="00343949" w:rsidP="00E30EB3">
            <w:pPr>
              <w:jc w:val="right"/>
              <w:rPr>
                <w:rFonts w:ascii="Arial" w:hAnsi="Arial" w:cs="Arial"/>
              </w:rPr>
            </w:pPr>
            <w:r w:rsidRPr="003A63FB">
              <w:rPr>
                <w:rFonts w:ascii="Arial" w:hAnsi="Arial" w:cs="Arial"/>
              </w:rPr>
              <w:t>16.501,39</w:t>
            </w:r>
          </w:p>
        </w:tc>
        <w:tc>
          <w:tcPr>
            <w:tcW w:w="1676" w:type="dxa"/>
            <w:tcBorders>
              <w:top w:val="single" w:sz="4" w:space="0" w:color="auto"/>
              <w:left w:val="single" w:sz="4" w:space="0" w:color="auto"/>
              <w:bottom w:val="single" w:sz="4" w:space="0" w:color="auto"/>
              <w:right w:val="single" w:sz="4" w:space="0" w:color="auto"/>
            </w:tcBorders>
            <w:vAlign w:val="center"/>
          </w:tcPr>
          <w:p w14:paraId="492C749A" w14:textId="77777777" w:rsidR="00343949" w:rsidRPr="003A63FB" w:rsidRDefault="00343949" w:rsidP="00E30EB3">
            <w:pPr>
              <w:jc w:val="right"/>
              <w:rPr>
                <w:rFonts w:ascii="Arial" w:hAnsi="Arial" w:cs="Arial"/>
              </w:rPr>
            </w:pPr>
            <w:r w:rsidRPr="003A63FB">
              <w:rPr>
                <w:rFonts w:ascii="Arial" w:hAnsi="Arial" w:cs="Arial"/>
              </w:rPr>
              <w:t>0,00</w:t>
            </w:r>
          </w:p>
        </w:tc>
        <w:tc>
          <w:tcPr>
            <w:tcW w:w="1737" w:type="dxa"/>
            <w:tcBorders>
              <w:top w:val="single" w:sz="4" w:space="0" w:color="auto"/>
              <w:left w:val="single" w:sz="4" w:space="0" w:color="auto"/>
              <w:bottom w:val="single" w:sz="4" w:space="0" w:color="auto"/>
              <w:right w:val="single" w:sz="4" w:space="0" w:color="auto"/>
            </w:tcBorders>
            <w:vAlign w:val="center"/>
          </w:tcPr>
          <w:p w14:paraId="49822591" w14:textId="77777777" w:rsidR="00343949" w:rsidRPr="003A63FB" w:rsidRDefault="00343949" w:rsidP="00E30EB3">
            <w:pPr>
              <w:jc w:val="right"/>
              <w:rPr>
                <w:rFonts w:ascii="Arial" w:hAnsi="Arial" w:cs="Arial"/>
              </w:rPr>
            </w:pPr>
            <w:r w:rsidRPr="003A63FB">
              <w:rPr>
                <w:rFonts w:ascii="Arial" w:hAnsi="Arial" w:cs="Arial"/>
              </w:rPr>
              <w:t>39.305,35</w:t>
            </w:r>
          </w:p>
        </w:tc>
      </w:tr>
      <w:tr w:rsidR="00114296" w:rsidRPr="003A63FB" w14:paraId="233E3955" w14:textId="77777777" w:rsidTr="00E30EB3">
        <w:trPr>
          <w:trHeight w:val="893"/>
        </w:trPr>
        <w:tc>
          <w:tcPr>
            <w:tcW w:w="2654" w:type="dxa"/>
            <w:tcBorders>
              <w:top w:val="single" w:sz="4" w:space="0" w:color="auto"/>
              <w:left w:val="single" w:sz="4" w:space="0" w:color="auto"/>
              <w:bottom w:val="single" w:sz="4" w:space="0" w:color="auto"/>
              <w:right w:val="single" w:sz="4" w:space="0" w:color="auto"/>
            </w:tcBorders>
            <w:hideMark/>
          </w:tcPr>
          <w:p w14:paraId="7EAA1BD2" w14:textId="77777777" w:rsidR="00343949" w:rsidRPr="003A63FB" w:rsidRDefault="00343949" w:rsidP="00E30EB3">
            <w:pPr>
              <w:keepNext/>
              <w:keepLines/>
              <w:spacing w:before="200"/>
              <w:outlineLvl w:val="1"/>
              <w:rPr>
                <w:rFonts w:ascii="Arial" w:hAnsi="Arial" w:cs="Arial"/>
                <w:bCs/>
              </w:rPr>
            </w:pPr>
            <w:r w:rsidRPr="003A63FB">
              <w:rPr>
                <w:rFonts w:ascii="Arial" w:hAnsi="Arial" w:cs="Arial"/>
                <w:b/>
              </w:rPr>
              <w:t>UKUPNO</w:t>
            </w:r>
          </w:p>
        </w:tc>
        <w:tc>
          <w:tcPr>
            <w:tcW w:w="1879" w:type="dxa"/>
            <w:tcBorders>
              <w:top w:val="single" w:sz="4" w:space="0" w:color="auto"/>
              <w:left w:val="single" w:sz="4" w:space="0" w:color="auto"/>
              <w:bottom w:val="single" w:sz="4" w:space="0" w:color="auto"/>
              <w:right w:val="single" w:sz="4" w:space="0" w:color="auto"/>
            </w:tcBorders>
            <w:vAlign w:val="center"/>
          </w:tcPr>
          <w:p w14:paraId="5EFA520E" w14:textId="77777777" w:rsidR="00343949" w:rsidRPr="003A63FB" w:rsidRDefault="00343949" w:rsidP="00E30EB3">
            <w:pPr>
              <w:jc w:val="center"/>
              <w:rPr>
                <w:rFonts w:ascii="Arial" w:hAnsi="Arial" w:cs="Arial"/>
                <w:b/>
              </w:rPr>
            </w:pPr>
          </w:p>
        </w:tc>
        <w:tc>
          <w:tcPr>
            <w:tcW w:w="1447" w:type="dxa"/>
            <w:tcBorders>
              <w:top w:val="single" w:sz="4" w:space="0" w:color="auto"/>
              <w:left w:val="single" w:sz="4" w:space="0" w:color="auto"/>
              <w:bottom w:val="single" w:sz="4" w:space="0" w:color="auto"/>
              <w:right w:val="single" w:sz="4" w:space="0" w:color="auto"/>
            </w:tcBorders>
          </w:tcPr>
          <w:p w14:paraId="442ACC36" w14:textId="77777777" w:rsidR="00343949" w:rsidRPr="003A63FB" w:rsidRDefault="00343949" w:rsidP="00E30EB3">
            <w:pPr>
              <w:jc w:val="right"/>
              <w:rPr>
                <w:rFonts w:ascii="Arial" w:hAnsi="Arial" w:cs="Arial"/>
                <w:b/>
              </w:rPr>
            </w:pPr>
          </w:p>
          <w:p w14:paraId="38E90763" w14:textId="77777777" w:rsidR="00343949" w:rsidRPr="003A63FB" w:rsidRDefault="00343949" w:rsidP="00E30EB3">
            <w:pPr>
              <w:jc w:val="right"/>
              <w:rPr>
                <w:rFonts w:ascii="Arial" w:hAnsi="Arial" w:cs="Arial"/>
                <w:b/>
              </w:rPr>
            </w:pPr>
            <w:r w:rsidRPr="003A63FB">
              <w:rPr>
                <w:rFonts w:ascii="Arial" w:hAnsi="Arial" w:cs="Arial"/>
                <w:b/>
              </w:rPr>
              <w:t>42.506,53</w:t>
            </w:r>
          </w:p>
        </w:tc>
        <w:tc>
          <w:tcPr>
            <w:tcW w:w="1939" w:type="dxa"/>
            <w:tcBorders>
              <w:top w:val="single" w:sz="4" w:space="0" w:color="auto"/>
              <w:left w:val="single" w:sz="4" w:space="0" w:color="auto"/>
              <w:bottom w:val="single" w:sz="4" w:space="0" w:color="auto"/>
              <w:right w:val="single" w:sz="4" w:space="0" w:color="auto"/>
            </w:tcBorders>
            <w:vAlign w:val="center"/>
          </w:tcPr>
          <w:p w14:paraId="5ECD3DA6" w14:textId="77777777" w:rsidR="00343949" w:rsidRPr="003A63FB" w:rsidRDefault="00343949" w:rsidP="00E30EB3">
            <w:pPr>
              <w:jc w:val="right"/>
              <w:rPr>
                <w:rFonts w:ascii="Arial" w:hAnsi="Arial" w:cs="Arial"/>
                <w:b/>
              </w:rPr>
            </w:pPr>
            <w:r w:rsidRPr="003A63FB">
              <w:rPr>
                <w:rFonts w:ascii="Arial" w:hAnsi="Arial" w:cs="Arial"/>
                <w:b/>
              </w:rPr>
              <w:t>1.529.248,98</w:t>
            </w:r>
          </w:p>
        </w:tc>
        <w:tc>
          <w:tcPr>
            <w:tcW w:w="1676" w:type="dxa"/>
            <w:tcBorders>
              <w:top w:val="single" w:sz="4" w:space="0" w:color="auto"/>
              <w:left w:val="single" w:sz="4" w:space="0" w:color="auto"/>
              <w:bottom w:val="single" w:sz="4" w:space="0" w:color="auto"/>
              <w:right w:val="single" w:sz="4" w:space="0" w:color="auto"/>
            </w:tcBorders>
            <w:vAlign w:val="center"/>
          </w:tcPr>
          <w:p w14:paraId="02C2FD99" w14:textId="77777777" w:rsidR="00343949" w:rsidRPr="003A63FB" w:rsidRDefault="00343949" w:rsidP="00E30EB3">
            <w:pPr>
              <w:jc w:val="right"/>
              <w:rPr>
                <w:rFonts w:ascii="Arial" w:hAnsi="Arial" w:cs="Arial"/>
                <w:b/>
              </w:rPr>
            </w:pPr>
            <w:r w:rsidRPr="003A63FB">
              <w:rPr>
                <w:rFonts w:ascii="Arial" w:hAnsi="Arial" w:cs="Arial"/>
                <w:b/>
              </w:rPr>
              <w:t>1.496.721,81</w:t>
            </w:r>
          </w:p>
        </w:tc>
        <w:tc>
          <w:tcPr>
            <w:tcW w:w="1737" w:type="dxa"/>
            <w:tcBorders>
              <w:top w:val="single" w:sz="4" w:space="0" w:color="auto"/>
              <w:left w:val="single" w:sz="4" w:space="0" w:color="auto"/>
              <w:bottom w:val="single" w:sz="4" w:space="0" w:color="auto"/>
              <w:right w:val="single" w:sz="4" w:space="0" w:color="auto"/>
            </w:tcBorders>
            <w:vAlign w:val="center"/>
          </w:tcPr>
          <w:p w14:paraId="0D878677" w14:textId="77777777" w:rsidR="00343949" w:rsidRPr="003A63FB" w:rsidRDefault="00343949" w:rsidP="00E30EB3">
            <w:pPr>
              <w:jc w:val="right"/>
              <w:rPr>
                <w:rFonts w:ascii="Arial" w:hAnsi="Arial" w:cs="Arial"/>
                <w:b/>
              </w:rPr>
            </w:pPr>
            <w:r w:rsidRPr="003A63FB">
              <w:rPr>
                <w:rFonts w:ascii="Arial" w:hAnsi="Arial" w:cs="Arial"/>
                <w:b/>
              </w:rPr>
              <w:t>75.033,70</w:t>
            </w:r>
          </w:p>
        </w:tc>
      </w:tr>
    </w:tbl>
    <w:p w14:paraId="252A41E7" w14:textId="77777777" w:rsidR="00343949" w:rsidRPr="003A63FB" w:rsidRDefault="00343949" w:rsidP="00343949">
      <w:pPr>
        <w:rPr>
          <w:rFonts w:ascii="Arial" w:hAnsi="Arial" w:cs="Arial"/>
        </w:rPr>
      </w:pPr>
    </w:p>
    <w:p w14:paraId="612F1475" w14:textId="77777777" w:rsidR="00343949" w:rsidRPr="003A63FB" w:rsidRDefault="00343949" w:rsidP="00343949">
      <w:pPr>
        <w:rPr>
          <w:rFonts w:ascii="Arial" w:hAnsi="Arial" w:cs="Arial"/>
        </w:rPr>
      </w:pPr>
    </w:p>
    <w:p w14:paraId="6630A8AA" w14:textId="0038E488" w:rsidR="00343949" w:rsidRPr="003A63FB" w:rsidRDefault="00343949" w:rsidP="00343949">
      <w:pPr>
        <w:rPr>
          <w:rFonts w:ascii="Arial" w:hAnsi="Arial" w:cs="Arial"/>
          <w:b/>
        </w:rPr>
      </w:pPr>
    </w:p>
    <w:p w14:paraId="21A3ED15" w14:textId="77777777" w:rsidR="00343949" w:rsidRPr="003A63FB" w:rsidRDefault="00343949" w:rsidP="00343949">
      <w:pPr>
        <w:rPr>
          <w:rFonts w:ascii="Arial" w:hAnsi="Arial" w:cs="Arial"/>
          <w:b/>
        </w:rPr>
      </w:pPr>
    </w:p>
    <w:p w14:paraId="73C36BA1" w14:textId="77777777" w:rsidR="00343949" w:rsidRPr="003A63FB" w:rsidRDefault="00343949" w:rsidP="00343949">
      <w:pPr>
        <w:rPr>
          <w:rFonts w:ascii="Arial" w:hAnsi="Arial" w:cs="Arial"/>
          <w:b/>
        </w:rPr>
      </w:pPr>
      <w:r w:rsidRPr="003A63FB">
        <w:rPr>
          <w:rFonts w:ascii="Arial" w:hAnsi="Arial" w:cs="Arial"/>
          <w:b/>
        </w:rPr>
        <w:lastRenderedPageBreak/>
        <w:t>Obrazloženje rezultata poslovanja prema izvorima financiranja:</w:t>
      </w:r>
    </w:p>
    <w:p w14:paraId="2B04F294" w14:textId="77777777" w:rsidR="00343949" w:rsidRPr="003A63FB" w:rsidRDefault="00343949" w:rsidP="00343949">
      <w:pPr>
        <w:rPr>
          <w:rFonts w:ascii="Arial" w:hAnsi="Arial" w:cs="Arial"/>
          <w:b/>
        </w:rPr>
      </w:pPr>
    </w:p>
    <w:p w14:paraId="77DAF19A" w14:textId="77777777" w:rsidR="00343949" w:rsidRPr="003A63FB" w:rsidRDefault="00343949" w:rsidP="00343949">
      <w:pPr>
        <w:rPr>
          <w:rFonts w:ascii="Arial" w:hAnsi="Arial" w:cs="Arial"/>
          <w:b/>
        </w:rPr>
      </w:pPr>
      <w:r w:rsidRPr="003A63FB">
        <w:rPr>
          <w:rFonts w:ascii="Arial" w:hAnsi="Arial" w:cs="Arial"/>
          <w:b/>
        </w:rPr>
        <w:t xml:space="preserve">Izvor 1.1.001 Opći prihodi i primici </w:t>
      </w:r>
    </w:p>
    <w:p w14:paraId="257398FB" w14:textId="77777777" w:rsidR="00343949" w:rsidRPr="003A63FB" w:rsidRDefault="00343949" w:rsidP="00343949">
      <w:pPr>
        <w:rPr>
          <w:rFonts w:ascii="Arial" w:hAnsi="Arial" w:cs="Arial"/>
        </w:rPr>
      </w:pPr>
      <w:r w:rsidRPr="003A63FB">
        <w:rPr>
          <w:rFonts w:ascii="Arial" w:hAnsi="Arial" w:cs="Arial"/>
        </w:rPr>
        <w:t>Metodološki manjak u iznosu od 250,00 kn. Radi se o fiktivnom manjku koji je nastao zbog odgođenog priznavanja prihoda prema datumu plaćanja računa.</w:t>
      </w:r>
    </w:p>
    <w:p w14:paraId="5EC0AEB9" w14:textId="77777777" w:rsidR="00343949" w:rsidRPr="003A63FB" w:rsidRDefault="00343949" w:rsidP="00343949">
      <w:pPr>
        <w:rPr>
          <w:rFonts w:ascii="Arial" w:hAnsi="Arial" w:cs="Arial"/>
        </w:rPr>
      </w:pPr>
      <w:r w:rsidRPr="003A63FB">
        <w:rPr>
          <w:rFonts w:ascii="Arial" w:hAnsi="Arial" w:cs="Arial"/>
        </w:rPr>
        <w:t>Prihodi ostvareni u navedenom izvoru služe za Školsku shemu voća i povrća te mlijeka i mliječnih proizvoda, računalne usluge, energiju i premiju osiguranja.</w:t>
      </w:r>
    </w:p>
    <w:p w14:paraId="20FBCB5F" w14:textId="77777777" w:rsidR="00343949" w:rsidRPr="003A63FB" w:rsidRDefault="00343949" w:rsidP="00343949">
      <w:pPr>
        <w:rPr>
          <w:rFonts w:ascii="Arial" w:hAnsi="Arial" w:cs="Arial"/>
        </w:rPr>
      </w:pPr>
    </w:p>
    <w:p w14:paraId="76B5BF05" w14:textId="77777777" w:rsidR="00343949" w:rsidRPr="003A63FB" w:rsidRDefault="00343949" w:rsidP="00343949">
      <w:pPr>
        <w:rPr>
          <w:rFonts w:ascii="Arial" w:hAnsi="Arial" w:cs="Arial"/>
        </w:rPr>
      </w:pPr>
      <w:r w:rsidRPr="003A63FB">
        <w:rPr>
          <w:rFonts w:ascii="Arial" w:hAnsi="Arial" w:cs="Arial"/>
          <w:b/>
        </w:rPr>
        <w:t>Izvor 3.9.00001 Vlastiti prihodi</w:t>
      </w:r>
      <w:r w:rsidRPr="003A63FB">
        <w:rPr>
          <w:rFonts w:ascii="Arial" w:hAnsi="Arial" w:cs="Arial"/>
        </w:rPr>
        <w:t xml:space="preserve"> </w:t>
      </w:r>
    </w:p>
    <w:p w14:paraId="356E15E8" w14:textId="77777777" w:rsidR="00343949" w:rsidRPr="003A63FB" w:rsidRDefault="00343949" w:rsidP="00343949">
      <w:pPr>
        <w:rPr>
          <w:rFonts w:ascii="Arial" w:hAnsi="Arial" w:cs="Arial"/>
        </w:rPr>
      </w:pPr>
      <w:r w:rsidRPr="003A63FB">
        <w:rPr>
          <w:rFonts w:ascii="Arial" w:hAnsi="Arial" w:cs="Arial"/>
        </w:rPr>
        <w:t xml:space="preserve">Ostvareni višak prihoda u iznosu od 18.003,23 kn realiziran je naplatom prihoda od Općine </w:t>
      </w:r>
      <w:proofErr w:type="spellStart"/>
      <w:r w:rsidRPr="003A63FB">
        <w:rPr>
          <w:rFonts w:ascii="Arial" w:hAnsi="Arial" w:cs="Arial"/>
        </w:rPr>
        <w:t>Pićan</w:t>
      </w:r>
      <w:proofErr w:type="spellEnd"/>
      <w:r w:rsidRPr="003A63FB">
        <w:rPr>
          <w:rFonts w:ascii="Arial" w:hAnsi="Arial" w:cs="Arial"/>
        </w:rPr>
        <w:t xml:space="preserve"> za prijevoz učenika prema prebivalištu. Isti će se utrošiti u drugom djelu godine za materijalne rashode.</w:t>
      </w:r>
    </w:p>
    <w:p w14:paraId="5B4B3F1E" w14:textId="77777777" w:rsidR="00343949" w:rsidRPr="003A63FB" w:rsidRDefault="00343949" w:rsidP="00343949">
      <w:pPr>
        <w:rPr>
          <w:rFonts w:ascii="Arial" w:hAnsi="Arial" w:cs="Arial"/>
        </w:rPr>
      </w:pPr>
    </w:p>
    <w:p w14:paraId="70C159EE" w14:textId="77777777" w:rsidR="00343949" w:rsidRPr="003A63FB" w:rsidRDefault="00343949" w:rsidP="00343949">
      <w:pPr>
        <w:rPr>
          <w:rFonts w:ascii="Arial" w:hAnsi="Arial" w:cs="Arial"/>
          <w:b/>
        </w:rPr>
      </w:pPr>
      <w:r w:rsidRPr="003A63FB">
        <w:rPr>
          <w:rFonts w:ascii="Arial" w:hAnsi="Arial" w:cs="Arial"/>
          <w:b/>
        </w:rPr>
        <w:t>Izvor 5.1.001 Prihodi za decentralizirane funkcije osnovnog obrazovanja</w:t>
      </w:r>
    </w:p>
    <w:p w14:paraId="44A3FF37" w14:textId="77777777" w:rsidR="00343949" w:rsidRPr="003A63FB" w:rsidRDefault="00343949" w:rsidP="00343949">
      <w:pPr>
        <w:rPr>
          <w:rFonts w:ascii="Arial" w:hAnsi="Arial" w:cs="Arial"/>
        </w:rPr>
      </w:pPr>
      <w:r w:rsidRPr="003A63FB">
        <w:rPr>
          <w:rFonts w:ascii="Arial" w:hAnsi="Arial" w:cs="Arial"/>
        </w:rPr>
        <w:t>Metodološki manjak  iznosi od 574,28 kn. Radi se o fiktivnom manjku koji je nastao zbog odgođenog priznavanja prihoda prema datumu plaćanja računa.</w:t>
      </w:r>
    </w:p>
    <w:p w14:paraId="6282AF47" w14:textId="77777777" w:rsidR="00343949" w:rsidRPr="003A63FB" w:rsidRDefault="00343949" w:rsidP="00343949">
      <w:pPr>
        <w:rPr>
          <w:rFonts w:ascii="Arial" w:hAnsi="Arial" w:cs="Arial"/>
        </w:rPr>
      </w:pPr>
    </w:p>
    <w:p w14:paraId="4A8B2FE0" w14:textId="77777777" w:rsidR="00343949" w:rsidRPr="003A63FB" w:rsidRDefault="00343949" w:rsidP="00343949">
      <w:pPr>
        <w:rPr>
          <w:rFonts w:ascii="Arial" w:hAnsi="Arial" w:cs="Arial"/>
        </w:rPr>
      </w:pPr>
      <w:r w:rsidRPr="003A63FB">
        <w:rPr>
          <w:rFonts w:ascii="Arial" w:hAnsi="Arial" w:cs="Arial"/>
          <w:b/>
        </w:rPr>
        <w:t>Izvor 5.9.00001 Pomoći korisnika</w:t>
      </w:r>
      <w:r w:rsidRPr="003A63FB">
        <w:rPr>
          <w:rFonts w:ascii="Arial" w:hAnsi="Arial" w:cs="Arial"/>
        </w:rPr>
        <w:t xml:space="preserve"> </w:t>
      </w:r>
    </w:p>
    <w:p w14:paraId="58B89298" w14:textId="77777777" w:rsidR="00343949" w:rsidRPr="003A63FB" w:rsidRDefault="00343949" w:rsidP="00343949">
      <w:pPr>
        <w:rPr>
          <w:rFonts w:ascii="Arial" w:hAnsi="Arial" w:cs="Arial"/>
        </w:rPr>
      </w:pPr>
      <w:r w:rsidRPr="003A63FB">
        <w:rPr>
          <w:rFonts w:ascii="Arial" w:hAnsi="Arial" w:cs="Arial"/>
        </w:rPr>
        <w:t>Ostvareni višak prihoda 18.549,40 kn nastao je iz dobivenih sredstava  iz državnog proračuna za potrebe domskog smještaja te testiranja djelatnika na COVID-19  koji će se utrošiti u  drugom djelu godine na materijalne troškove.</w:t>
      </w:r>
    </w:p>
    <w:p w14:paraId="3BDCB27A" w14:textId="77777777" w:rsidR="00343949" w:rsidRPr="003A63FB" w:rsidRDefault="00343949" w:rsidP="00343949">
      <w:pPr>
        <w:rPr>
          <w:rFonts w:ascii="Arial" w:hAnsi="Arial" w:cs="Arial"/>
        </w:rPr>
      </w:pPr>
    </w:p>
    <w:p w14:paraId="1CB7C352" w14:textId="77777777" w:rsidR="00343949" w:rsidRPr="003A63FB" w:rsidRDefault="00343949" w:rsidP="00343949">
      <w:pPr>
        <w:rPr>
          <w:rFonts w:ascii="Arial" w:hAnsi="Arial" w:cs="Arial"/>
          <w:b/>
        </w:rPr>
      </w:pPr>
      <w:r w:rsidRPr="003A63FB">
        <w:rPr>
          <w:rFonts w:ascii="Arial" w:hAnsi="Arial" w:cs="Arial"/>
          <w:b/>
        </w:rPr>
        <w:t>Izvor 5.9.00003 Pomoći-državna riznica</w:t>
      </w:r>
    </w:p>
    <w:p w14:paraId="50CCE1D3" w14:textId="77777777" w:rsidR="00343949" w:rsidRPr="003A63FB" w:rsidRDefault="00343949" w:rsidP="00343949">
      <w:pPr>
        <w:rPr>
          <w:rFonts w:ascii="Arial" w:hAnsi="Arial" w:cs="Arial"/>
        </w:rPr>
      </w:pPr>
      <w:r w:rsidRPr="003A63FB">
        <w:rPr>
          <w:rFonts w:ascii="Arial" w:hAnsi="Arial" w:cs="Arial"/>
        </w:rPr>
        <w:t>Sredstva služe za financiranje plaća i materijalnih prava zaposlenika. Realizirano je 1.156.663,21 kn.</w:t>
      </w:r>
    </w:p>
    <w:p w14:paraId="5F004EF7" w14:textId="77777777" w:rsidR="00343949" w:rsidRPr="003A63FB" w:rsidRDefault="00343949" w:rsidP="00343949">
      <w:pPr>
        <w:rPr>
          <w:rFonts w:ascii="Arial" w:hAnsi="Arial" w:cs="Arial"/>
        </w:rPr>
      </w:pPr>
    </w:p>
    <w:p w14:paraId="29E2487A" w14:textId="77777777" w:rsidR="00343949" w:rsidRPr="003A63FB" w:rsidRDefault="00343949" w:rsidP="00343949">
      <w:pPr>
        <w:rPr>
          <w:rFonts w:ascii="Arial" w:hAnsi="Arial" w:cs="Arial"/>
          <w:b/>
        </w:rPr>
      </w:pPr>
      <w:r w:rsidRPr="003A63FB">
        <w:rPr>
          <w:rFonts w:ascii="Arial" w:hAnsi="Arial" w:cs="Arial"/>
          <w:b/>
        </w:rPr>
        <w:t xml:space="preserve">Izvor 6.9.00001 Donacije </w:t>
      </w:r>
    </w:p>
    <w:p w14:paraId="690335A0" w14:textId="77777777" w:rsidR="00343949" w:rsidRPr="003A63FB" w:rsidRDefault="00343949" w:rsidP="00343949">
      <w:pPr>
        <w:rPr>
          <w:rFonts w:ascii="Arial" w:hAnsi="Arial" w:cs="Arial"/>
        </w:rPr>
      </w:pPr>
      <w:r w:rsidRPr="003A63FB">
        <w:rPr>
          <w:rFonts w:ascii="Arial" w:hAnsi="Arial" w:cs="Arial"/>
        </w:rPr>
        <w:t>Višak prihoda u iznosu od 39.305,35 kn nastao je  iz dobivenih donacija pravnih i fizičkih osoba u razdoblju 01-06 2022.godine, a koja će se utrošiti u drugom djelu godine za materijalne rashode</w:t>
      </w:r>
    </w:p>
    <w:p w14:paraId="3B2D3C01" w14:textId="77777777" w:rsidR="00343949" w:rsidRPr="003A63FB" w:rsidRDefault="00343949" w:rsidP="00343949">
      <w:pPr>
        <w:rPr>
          <w:rFonts w:ascii="Arial" w:hAnsi="Arial" w:cs="Arial"/>
        </w:rPr>
      </w:pPr>
    </w:p>
    <w:p w14:paraId="5163B606" w14:textId="77777777" w:rsidR="00343949" w:rsidRPr="003A63FB" w:rsidRDefault="00343949" w:rsidP="00343949">
      <w:pPr>
        <w:rPr>
          <w:rFonts w:ascii="Arial" w:hAnsi="Arial" w:cs="Arial"/>
        </w:rPr>
      </w:pPr>
    </w:p>
    <w:p w14:paraId="794ADED7" w14:textId="77777777" w:rsidR="00343949" w:rsidRPr="003A63FB" w:rsidRDefault="00343949" w:rsidP="00343949">
      <w:pPr>
        <w:rPr>
          <w:rFonts w:ascii="Arial" w:hAnsi="Arial" w:cs="Arial"/>
        </w:rPr>
      </w:pPr>
      <w:r w:rsidRPr="003A63FB">
        <w:rPr>
          <w:rFonts w:ascii="Arial" w:hAnsi="Arial" w:cs="Arial"/>
        </w:rPr>
        <w:t>U okviru proračunskog korisnika izvršene su slijedeće aktivnosti:</w:t>
      </w:r>
    </w:p>
    <w:p w14:paraId="1080CBCD" w14:textId="77777777" w:rsidR="00343949" w:rsidRPr="003A63FB" w:rsidRDefault="00343949" w:rsidP="00343949">
      <w:pPr>
        <w:rPr>
          <w:rFonts w:ascii="Arial" w:hAnsi="Arial" w:cs="Arial"/>
          <w:b/>
        </w:rPr>
      </w:pPr>
      <w:r w:rsidRPr="003A63FB">
        <w:rPr>
          <w:rFonts w:ascii="Arial" w:hAnsi="Arial" w:cs="Arial"/>
          <w:b/>
        </w:rPr>
        <w:lastRenderedPageBreak/>
        <w:t>Aktivnost: Financiranje djelatnosti osnovnog školstva</w:t>
      </w:r>
    </w:p>
    <w:p w14:paraId="6ECE5BCE" w14:textId="77777777" w:rsidR="00343949" w:rsidRPr="003A63FB" w:rsidRDefault="00343949" w:rsidP="00343949">
      <w:pPr>
        <w:rPr>
          <w:rFonts w:ascii="Arial" w:hAnsi="Arial" w:cs="Arial"/>
        </w:rPr>
      </w:pPr>
      <w:r w:rsidRPr="003A63FB">
        <w:rPr>
          <w:rFonts w:ascii="Arial" w:hAnsi="Arial" w:cs="Arial"/>
        </w:rPr>
        <w:t>Ova se aktivnost ostvaruje iz općih prihoda i primitaka, vlastitih prihoda, prihoda za posebne namjene, decentraliziranih funkcija financiranja, pomoćima državnog proračuna te donacijama fizičkih osoba.</w:t>
      </w:r>
    </w:p>
    <w:p w14:paraId="392A9FF4" w14:textId="77777777" w:rsidR="00343949" w:rsidRPr="003A63FB" w:rsidRDefault="00343949" w:rsidP="00343949">
      <w:pPr>
        <w:jc w:val="both"/>
        <w:rPr>
          <w:rFonts w:ascii="Arial" w:hAnsi="Arial" w:cs="Arial"/>
          <w:u w:val="single"/>
        </w:rPr>
      </w:pPr>
    </w:p>
    <w:p w14:paraId="33471D72" w14:textId="77777777" w:rsidR="00343949" w:rsidRPr="003A63FB" w:rsidRDefault="00343949" w:rsidP="00343949">
      <w:pPr>
        <w:jc w:val="both"/>
        <w:rPr>
          <w:rFonts w:ascii="Arial" w:hAnsi="Arial" w:cs="Arial"/>
          <w:b/>
          <w:u w:val="single"/>
        </w:rPr>
      </w:pPr>
      <w:r w:rsidRPr="003A63FB">
        <w:rPr>
          <w:rFonts w:ascii="Arial" w:hAnsi="Arial" w:cs="Arial"/>
          <w:b/>
          <w:u w:val="single"/>
        </w:rPr>
        <w:t>Opis i cilj aktivnosti :</w:t>
      </w:r>
    </w:p>
    <w:p w14:paraId="4A417508" w14:textId="77777777" w:rsidR="00343949" w:rsidRPr="003A63FB" w:rsidRDefault="00343949" w:rsidP="00343949">
      <w:pPr>
        <w:jc w:val="both"/>
        <w:rPr>
          <w:rFonts w:ascii="Arial" w:hAnsi="Arial" w:cs="Arial"/>
        </w:rPr>
      </w:pPr>
      <w:r w:rsidRPr="003A63FB">
        <w:rPr>
          <w:rFonts w:ascii="Arial" w:hAnsi="Arial" w:cs="Arial"/>
        </w:rPr>
        <w:t>Aktivnost djelatnosti osnovnog školstva  obuhvaća aktivnosti kojima se osiguravaju  sredstva za financiranje  materijalnih rashoda poslovanja Centra. Cilj programa je provedba aktivnosti uspostave sustava osiguranja kvalitete obveznog odgoja i obrazovanja uz što učinkovitiju i ekonomičniju mrežu osnovnoškolskih ustanova.</w:t>
      </w:r>
    </w:p>
    <w:p w14:paraId="4C338CD9" w14:textId="77777777" w:rsidR="00343949" w:rsidRPr="003A63FB" w:rsidRDefault="00343949" w:rsidP="00343949">
      <w:pPr>
        <w:jc w:val="both"/>
        <w:rPr>
          <w:rFonts w:ascii="Arial" w:hAnsi="Arial" w:cs="Arial"/>
        </w:rPr>
      </w:pPr>
    </w:p>
    <w:p w14:paraId="70AF2B9C" w14:textId="77777777" w:rsidR="00343949" w:rsidRPr="003A63FB" w:rsidRDefault="00343949" w:rsidP="00343949">
      <w:pPr>
        <w:jc w:val="both"/>
        <w:rPr>
          <w:rFonts w:ascii="Arial" w:hAnsi="Arial" w:cs="Arial"/>
          <w:b/>
          <w:u w:val="single"/>
        </w:rPr>
      </w:pPr>
      <w:r w:rsidRPr="003A63FB">
        <w:rPr>
          <w:rFonts w:ascii="Arial" w:hAnsi="Arial" w:cs="Arial"/>
          <w:b/>
          <w:u w:val="single"/>
        </w:rPr>
        <w:t>Realizirana sredstva:</w:t>
      </w:r>
    </w:p>
    <w:p w14:paraId="3AC575F9" w14:textId="5C574FEC" w:rsidR="00343949" w:rsidRPr="003A63FB" w:rsidRDefault="00343949" w:rsidP="00343949">
      <w:pPr>
        <w:jc w:val="both"/>
        <w:rPr>
          <w:rFonts w:ascii="Arial" w:hAnsi="Arial" w:cs="Arial"/>
        </w:rPr>
      </w:pPr>
      <w:r w:rsidRPr="003A63FB">
        <w:rPr>
          <w:rFonts w:ascii="Arial" w:hAnsi="Arial" w:cs="Arial"/>
        </w:rPr>
        <w:t xml:space="preserve">Iz sredstava </w:t>
      </w:r>
      <w:r w:rsidRPr="003A63FB">
        <w:rPr>
          <w:rFonts w:ascii="Arial" w:hAnsi="Arial" w:cs="Arial"/>
          <w:i/>
        </w:rPr>
        <w:t>općih prihoda i primitaka</w:t>
      </w:r>
      <w:r w:rsidRPr="003A63FB">
        <w:rPr>
          <w:rFonts w:ascii="Arial" w:hAnsi="Arial" w:cs="Arial"/>
        </w:rPr>
        <w:t xml:space="preserve"> planirano je 12.000,00 kn, a utrošeno je 2.706,49 kn odnosno 22,55 % plana. Sredstva su utrošena na školsku shemu voća i mlijeka te na računalne usluge.</w:t>
      </w:r>
    </w:p>
    <w:p w14:paraId="257BB9D8" w14:textId="77777777" w:rsidR="00343949" w:rsidRPr="003A63FB" w:rsidRDefault="00343949" w:rsidP="00343949">
      <w:pPr>
        <w:jc w:val="both"/>
        <w:rPr>
          <w:rFonts w:ascii="Arial" w:hAnsi="Arial" w:cs="Arial"/>
        </w:rPr>
      </w:pPr>
      <w:r w:rsidRPr="003A63FB">
        <w:rPr>
          <w:rFonts w:ascii="Arial" w:hAnsi="Arial" w:cs="Arial"/>
        </w:rPr>
        <w:t xml:space="preserve">Iz sredstava </w:t>
      </w:r>
      <w:r w:rsidRPr="003A63FB">
        <w:rPr>
          <w:rFonts w:ascii="Arial" w:hAnsi="Arial" w:cs="Arial"/>
          <w:i/>
        </w:rPr>
        <w:t>vlastitih prihoda</w:t>
      </w:r>
      <w:r w:rsidRPr="003A63FB">
        <w:rPr>
          <w:rFonts w:ascii="Arial" w:hAnsi="Arial" w:cs="Arial"/>
        </w:rPr>
        <w:t xml:space="preserve"> planirano je 46.651,00 kn , a realizirano je 12.275,19 kn, odnosno 26,31% plana. Sredstva su utrošena na energiju (gorivo za kombi), sitan inventar, trošak prijevoza korisnice centra, intelektualne usluge ostale materijalne rashode.</w:t>
      </w:r>
    </w:p>
    <w:p w14:paraId="7B4D7B5D" w14:textId="77777777" w:rsidR="00343949" w:rsidRPr="003A63FB" w:rsidRDefault="00343949" w:rsidP="00343949">
      <w:pPr>
        <w:jc w:val="both"/>
        <w:rPr>
          <w:rFonts w:ascii="Arial" w:hAnsi="Arial" w:cs="Arial"/>
        </w:rPr>
      </w:pPr>
      <w:r w:rsidRPr="003A63FB">
        <w:rPr>
          <w:rFonts w:ascii="Arial" w:hAnsi="Arial" w:cs="Arial"/>
        </w:rPr>
        <w:t xml:space="preserve">Iz sredstava </w:t>
      </w:r>
      <w:r w:rsidRPr="003A63FB">
        <w:rPr>
          <w:rFonts w:ascii="Arial" w:hAnsi="Arial" w:cs="Arial"/>
          <w:i/>
        </w:rPr>
        <w:t>decentraliziranih funkcija osnovnog obrazovanja</w:t>
      </w:r>
      <w:r w:rsidRPr="003A63FB">
        <w:rPr>
          <w:rFonts w:ascii="Arial" w:hAnsi="Arial" w:cs="Arial"/>
        </w:rPr>
        <w:t xml:space="preserve"> planirano je godišnje utrošiti 218.000,00 kn, a u razdoblju od 01.01.2021.god. do 30.06.2022.god utrošeno je 89.288,72 kn ili 40,96% plana. Sredstva su utrošena na službena putovanja, uredski </w:t>
      </w:r>
      <w:proofErr w:type="spellStart"/>
      <w:r w:rsidRPr="003A63FB">
        <w:rPr>
          <w:rFonts w:ascii="Arial" w:hAnsi="Arial" w:cs="Arial"/>
        </w:rPr>
        <w:t>materijal,usluge</w:t>
      </w:r>
      <w:proofErr w:type="spellEnd"/>
      <w:r w:rsidRPr="003A63FB">
        <w:rPr>
          <w:rFonts w:ascii="Arial" w:hAnsi="Arial" w:cs="Arial"/>
        </w:rPr>
        <w:t xml:space="preserve"> telefona i pošte, usluge prijevoza, zdravstvene i veterinarske usluge, komunalne usluge, električnu energiju, računalne usluge i ostale materijalne rashode. </w:t>
      </w:r>
    </w:p>
    <w:p w14:paraId="66828EE0" w14:textId="77777777" w:rsidR="00343949" w:rsidRPr="003A63FB" w:rsidRDefault="00343949" w:rsidP="00343949">
      <w:pPr>
        <w:jc w:val="both"/>
        <w:rPr>
          <w:rFonts w:ascii="Arial" w:hAnsi="Arial" w:cs="Arial"/>
        </w:rPr>
      </w:pPr>
      <w:r w:rsidRPr="003A63FB">
        <w:rPr>
          <w:rFonts w:ascii="Arial" w:hAnsi="Arial" w:cs="Arial"/>
        </w:rPr>
        <w:t>Za kapitalna ulaganja osnovnog školstva sredstva nisu planirana budući su se isti Odlukom o kriterijima, mjerilima i načinu financiranja decentraliziranih funkcija osnovnog školstva za 2022.godinu svi prihodi preusmjerili u prihode za financiranje rashoda poslovanja.</w:t>
      </w:r>
    </w:p>
    <w:p w14:paraId="34643C07" w14:textId="77777777" w:rsidR="00343949" w:rsidRPr="003A63FB" w:rsidRDefault="00343949" w:rsidP="00343949">
      <w:pPr>
        <w:rPr>
          <w:rFonts w:ascii="Arial" w:hAnsi="Arial" w:cs="Arial"/>
        </w:rPr>
      </w:pPr>
      <w:r w:rsidRPr="003A63FB">
        <w:rPr>
          <w:rFonts w:ascii="Arial" w:hAnsi="Arial" w:cs="Arial"/>
        </w:rPr>
        <w:t xml:space="preserve">Iz sredstava </w:t>
      </w:r>
      <w:r w:rsidRPr="003A63FB">
        <w:rPr>
          <w:rFonts w:ascii="Arial" w:hAnsi="Arial" w:cs="Arial"/>
          <w:i/>
        </w:rPr>
        <w:t>državne riznice</w:t>
      </w:r>
      <w:r w:rsidRPr="003A63FB">
        <w:rPr>
          <w:rFonts w:ascii="Arial" w:hAnsi="Arial" w:cs="Arial"/>
        </w:rPr>
        <w:t xml:space="preserve">  planirano je ukupno  2.381.100,00 kn, a odnosi se na plaće zaposlenika i materijalna prava zaposlenika. Materijalna prava zaposlenika obuhvaća otpremnine, regres, dar djeci, prijevoz zaposlenika, dodaci na plaću, pomoć radi bolovanja dužeg od 90 dana, jubilarne nagrade, pomoći radi smrti užeg člana obitelji, a sve  u skladu prema kolektivnim ugovorom. </w:t>
      </w:r>
    </w:p>
    <w:p w14:paraId="045FA2F3" w14:textId="77777777" w:rsidR="00343949" w:rsidRPr="003A63FB" w:rsidRDefault="00343949" w:rsidP="00343949">
      <w:pPr>
        <w:rPr>
          <w:rFonts w:ascii="Arial" w:hAnsi="Arial" w:cs="Arial"/>
        </w:rPr>
      </w:pPr>
      <w:r w:rsidRPr="003A63FB">
        <w:rPr>
          <w:rFonts w:ascii="Arial" w:hAnsi="Arial" w:cs="Arial"/>
        </w:rPr>
        <w:t>Utrošena sredstva iznose 1.156.663,21 kn  ili 48,58 % godišnjeg plana.</w:t>
      </w:r>
    </w:p>
    <w:p w14:paraId="301EC058" w14:textId="77777777" w:rsidR="00343949" w:rsidRPr="003A63FB" w:rsidRDefault="00343949" w:rsidP="00343949">
      <w:pPr>
        <w:rPr>
          <w:rFonts w:ascii="Arial" w:hAnsi="Arial" w:cs="Arial"/>
        </w:rPr>
      </w:pPr>
      <w:r w:rsidRPr="003A63FB">
        <w:rPr>
          <w:rFonts w:ascii="Arial" w:hAnsi="Arial" w:cs="Arial"/>
        </w:rPr>
        <w:t xml:space="preserve">Iz sredstava </w:t>
      </w:r>
      <w:r w:rsidRPr="003A63FB">
        <w:rPr>
          <w:rFonts w:ascii="Arial" w:hAnsi="Arial" w:cs="Arial"/>
          <w:i/>
        </w:rPr>
        <w:t>donacija</w:t>
      </w:r>
      <w:r w:rsidRPr="003A63FB">
        <w:rPr>
          <w:rFonts w:ascii="Arial" w:hAnsi="Arial" w:cs="Arial"/>
        </w:rPr>
        <w:t xml:space="preserve"> nije utrošeno ništa budući se u drugom djelu planira ulaganje u sanitarni čvor škole. U prvom djelu godine primljeno je 16.501,39 kn donacija, najvećim djelom donacijama obitelji pokojnika koji su umjesto cvijeća željeli da se novac uplati na žiro račun centra za djecu s posebnim potrebama.</w:t>
      </w:r>
    </w:p>
    <w:p w14:paraId="26C5BDBF" w14:textId="77777777" w:rsidR="00343949" w:rsidRPr="003A63FB" w:rsidRDefault="00343949" w:rsidP="00343949">
      <w:pPr>
        <w:jc w:val="both"/>
        <w:rPr>
          <w:rFonts w:ascii="Arial" w:hAnsi="Arial" w:cs="Arial"/>
        </w:rPr>
      </w:pPr>
      <w:r w:rsidRPr="003A63FB">
        <w:rPr>
          <w:rFonts w:ascii="Arial" w:hAnsi="Arial" w:cs="Arial"/>
        </w:rPr>
        <w:t xml:space="preserve"> </w:t>
      </w:r>
    </w:p>
    <w:p w14:paraId="0B0D10B2" w14:textId="77777777" w:rsidR="00343949" w:rsidRPr="003A63FB" w:rsidRDefault="00343949" w:rsidP="00343949">
      <w:pPr>
        <w:jc w:val="both"/>
        <w:rPr>
          <w:rFonts w:ascii="Arial" w:hAnsi="Arial" w:cs="Arial"/>
          <w:b/>
          <w:u w:val="single"/>
        </w:rPr>
      </w:pPr>
      <w:r w:rsidRPr="003A63FB">
        <w:rPr>
          <w:rFonts w:ascii="Arial" w:hAnsi="Arial" w:cs="Arial"/>
          <w:b/>
          <w:u w:val="single"/>
        </w:rPr>
        <w:lastRenderedPageBreak/>
        <w:t>Pokazatelji uspješnosti realiziranih ciljeva:</w:t>
      </w:r>
    </w:p>
    <w:p w14:paraId="0F463B02" w14:textId="1CA1F5F7" w:rsidR="00343949" w:rsidRPr="003A63FB" w:rsidRDefault="00343949" w:rsidP="00343949">
      <w:pPr>
        <w:jc w:val="both"/>
        <w:rPr>
          <w:rFonts w:ascii="Arial" w:hAnsi="Arial" w:cs="Arial"/>
        </w:rPr>
      </w:pPr>
      <w:r w:rsidRPr="003A63FB">
        <w:rPr>
          <w:rFonts w:ascii="Arial" w:hAnsi="Arial" w:cs="Arial"/>
        </w:rPr>
        <w:t>Omogućeno je normalno funkcioniranje rada Centra time i zadovoljstvo učenika, roditelja, zaposlenika i lokalne zajednice postignutim uspjesima.</w:t>
      </w:r>
    </w:p>
    <w:p w14:paraId="340DB9B5" w14:textId="77777777" w:rsidR="00343949" w:rsidRPr="003A63FB" w:rsidRDefault="00343949" w:rsidP="00343949">
      <w:pPr>
        <w:rPr>
          <w:rFonts w:ascii="Arial" w:hAnsi="Arial" w:cs="Arial"/>
          <w:b/>
        </w:rPr>
      </w:pPr>
      <w:r w:rsidRPr="003A63FB">
        <w:rPr>
          <w:rFonts w:ascii="Arial" w:hAnsi="Arial" w:cs="Arial"/>
          <w:b/>
        </w:rPr>
        <w:t>Aktivnost: Osiguranje pomoćnika učenicima s teškoćama</w:t>
      </w:r>
    </w:p>
    <w:p w14:paraId="6B14DBC4" w14:textId="77777777" w:rsidR="00343949" w:rsidRPr="003A63FB" w:rsidRDefault="00343949" w:rsidP="00343949">
      <w:pPr>
        <w:rPr>
          <w:rFonts w:ascii="Arial" w:hAnsi="Arial" w:cs="Arial"/>
        </w:rPr>
      </w:pPr>
      <w:r w:rsidRPr="003A63FB">
        <w:rPr>
          <w:rFonts w:ascii="Arial" w:hAnsi="Arial" w:cs="Arial"/>
        </w:rPr>
        <w:t>Za navedenu aktivnost planirana su sredstva u iznosu 314.040,00 kuna, a za razdoblje od 01.01.2022.god do 30.06.2022.god utrošeno je 169.456,00 kn ili 53,96%, a  odnose se na plaće i ostala materijalna prava pomoćnika u nastavi.</w:t>
      </w:r>
    </w:p>
    <w:p w14:paraId="1D6E2E5C" w14:textId="77777777" w:rsidR="00343949" w:rsidRPr="003A63FB" w:rsidRDefault="00343949" w:rsidP="00343949">
      <w:pPr>
        <w:rPr>
          <w:rFonts w:ascii="Arial" w:hAnsi="Arial" w:cs="Arial"/>
        </w:rPr>
      </w:pPr>
      <w:r w:rsidRPr="003A63FB">
        <w:rPr>
          <w:rFonts w:ascii="Arial" w:hAnsi="Arial" w:cs="Arial"/>
        </w:rPr>
        <w:t>U Centru je u razdoblju 01.01-30.06.2022 zaposleno 7 pomoćnika u nastavi, a sredstva za plaće i ostala materijalna prava su planirana iz projekta EU fondova- projekt ''RAST''  u iznosu 128.477,73 kn ( utrošeno 128.477,73 kn odnosno 58,68% plana) te sredstava nadležnog proračuna (opći prihodi i primici Grada Labina) u iznosu 40.978,27 kn (utrošeno 40.978,27 kn odnosno 43,09% plana).</w:t>
      </w:r>
    </w:p>
    <w:p w14:paraId="390B5BFC" w14:textId="77777777" w:rsidR="00343949" w:rsidRPr="003A63FB" w:rsidRDefault="00343949" w:rsidP="00343949">
      <w:pPr>
        <w:jc w:val="both"/>
        <w:rPr>
          <w:rFonts w:ascii="Arial" w:hAnsi="Arial" w:cs="Arial"/>
          <w:b/>
        </w:rPr>
      </w:pPr>
      <w:r w:rsidRPr="003A63FB">
        <w:rPr>
          <w:rFonts w:ascii="Arial" w:hAnsi="Arial" w:cs="Arial"/>
          <w:b/>
        </w:rPr>
        <w:t>Aktivnost: Sufinanciranje boravka djece</w:t>
      </w:r>
    </w:p>
    <w:p w14:paraId="10E623A4" w14:textId="77777777" w:rsidR="00343949" w:rsidRPr="003A63FB" w:rsidRDefault="00343949" w:rsidP="00343949">
      <w:pPr>
        <w:jc w:val="both"/>
        <w:rPr>
          <w:rFonts w:ascii="Arial" w:hAnsi="Arial" w:cs="Arial"/>
        </w:rPr>
      </w:pPr>
      <w:r w:rsidRPr="003A63FB">
        <w:rPr>
          <w:rFonts w:ascii="Arial" w:hAnsi="Arial" w:cs="Arial"/>
        </w:rPr>
        <w:t>Sredstva su planirana u iznosu od 126.017,00 kn., a za razdoblje od 01.01.2022.god. do 30.06.2022.god utrošeno je 66.332,20 kn ili 52,64%. Navedena aktivnost odnosi se na troškove korisnika koji borave u stacionaru (prehrana učenika, prijevoz i ostali troškovi vezani uz stacionar i smještaj). Sredstva se financiraju iz pomoći državnog proračuna.</w:t>
      </w:r>
    </w:p>
    <w:p w14:paraId="67F1FD9A" w14:textId="77777777" w:rsidR="00343949" w:rsidRPr="003A63FB" w:rsidRDefault="00343949" w:rsidP="00343949">
      <w:pPr>
        <w:jc w:val="both"/>
        <w:rPr>
          <w:rFonts w:ascii="Arial" w:hAnsi="Arial" w:cs="Arial"/>
        </w:rPr>
      </w:pPr>
    </w:p>
    <w:p w14:paraId="499AF189" w14:textId="77777777" w:rsidR="00343949" w:rsidRPr="003A63FB" w:rsidRDefault="00343949" w:rsidP="00343949">
      <w:pPr>
        <w:jc w:val="both"/>
        <w:rPr>
          <w:rFonts w:ascii="Arial" w:hAnsi="Arial" w:cs="Arial"/>
          <w:b/>
        </w:rPr>
      </w:pPr>
      <w:r w:rsidRPr="003A63FB">
        <w:rPr>
          <w:rFonts w:ascii="Arial" w:hAnsi="Arial" w:cs="Arial"/>
          <w:b/>
        </w:rPr>
        <w:t>Kapitalni projekt: Projekt opremanja školske kuhinje</w:t>
      </w:r>
    </w:p>
    <w:p w14:paraId="662240A8" w14:textId="77777777" w:rsidR="00343949" w:rsidRPr="003A63FB" w:rsidRDefault="00343949" w:rsidP="00343949">
      <w:pPr>
        <w:jc w:val="both"/>
        <w:rPr>
          <w:rFonts w:ascii="Arial" w:hAnsi="Arial" w:cs="Arial"/>
        </w:rPr>
      </w:pPr>
      <w:r w:rsidRPr="003A63FB">
        <w:rPr>
          <w:rFonts w:ascii="Arial" w:hAnsi="Arial" w:cs="Arial"/>
        </w:rPr>
        <w:t>Za kapitalni projekt opremanja školske kuhinje planirano je 153.276,00 kn. Sredstva će se utrošiti u drugom djelu godine.</w:t>
      </w:r>
    </w:p>
    <w:p w14:paraId="4B174DEA" w14:textId="77777777" w:rsidR="00343949" w:rsidRPr="003A63FB" w:rsidRDefault="00343949" w:rsidP="00343949">
      <w:pPr>
        <w:rPr>
          <w:rFonts w:ascii="Arial" w:hAnsi="Arial" w:cs="Arial"/>
        </w:rPr>
      </w:pPr>
    </w:p>
    <w:p w14:paraId="5814DE87" w14:textId="77777777" w:rsidR="00343949" w:rsidRPr="003A63FB" w:rsidRDefault="00343949" w:rsidP="00343949">
      <w:pPr>
        <w:rPr>
          <w:rFonts w:ascii="Arial" w:hAnsi="Arial" w:cs="Arial"/>
        </w:rPr>
      </w:pPr>
    </w:p>
    <w:p w14:paraId="33A9B6B0" w14:textId="77777777" w:rsidR="00343949" w:rsidRPr="003A63FB" w:rsidRDefault="00343949" w:rsidP="00343949">
      <w:pPr>
        <w:rPr>
          <w:rFonts w:ascii="Arial" w:hAnsi="Arial" w:cs="Arial"/>
          <w:b/>
          <w:u w:val="single"/>
        </w:rPr>
      </w:pPr>
      <w:r w:rsidRPr="003A63FB">
        <w:rPr>
          <w:rFonts w:ascii="Arial" w:hAnsi="Arial" w:cs="Arial"/>
          <w:b/>
          <w:u w:val="single"/>
        </w:rPr>
        <w:t>Prikaz stanje nenaplaćenih potraživanja na dan 30.06.2022.</w:t>
      </w:r>
    </w:p>
    <w:p w14:paraId="6E47F871" w14:textId="77777777" w:rsidR="00343949" w:rsidRPr="003A63FB" w:rsidRDefault="00343949" w:rsidP="00343949">
      <w:pPr>
        <w:rPr>
          <w:rFonts w:ascii="Arial" w:hAnsi="Arial" w:cs="Arial"/>
        </w:rPr>
      </w:pPr>
    </w:p>
    <w:tbl>
      <w:tblPr>
        <w:tblStyle w:val="Reetkatablice"/>
        <w:tblW w:w="0" w:type="auto"/>
        <w:tblLayout w:type="fixed"/>
        <w:tblLook w:val="04A0" w:firstRow="1" w:lastRow="0" w:firstColumn="1" w:lastColumn="0" w:noHBand="0" w:noVBand="1"/>
      </w:tblPr>
      <w:tblGrid>
        <w:gridCol w:w="534"/>
        <w:gridCol w:w="1417"/>
        <w:gridCol w:w="1134"/>
        <w:gridCol w:w="1276"/>
        <w:gridCol w:w="1276"/>
        <w:gridCol w:w="1275"/>
        <w:gridCol w:w="1276"/>
        <w:gridCol w:w="1100"/>
      </w:tblGrid>
      <w:tr w:rsidR="00114296" w:rsidRPr="003A63FB" w14:paraId="1FD02F28" w14:textId="77777777" w:rsidTr="00E30EB3">
        <w:tc>
          <w:tcPr>
            <w:tcW w:w="534" w:type="dxa"/>
            <w:tcBorders>
              <w:top w:val="single" w:sz="4" w:space="0" w:color="auto"/>
              <w:left w:val="single" w:sz="4" w:space="0" w:color="auto"/>
              <w:bottom w:val="single" w:sz="4" w:space="0" w:color="auto"/>
              <w:right w:val="single" w:sz="4" w:space="0" w:color="auto"/>
            </w:tcBorders>
            <w:hideMark/>
          </w:tcPr>
          <w:p w14:paraId="5A12E6A8" w14:textId="77777777" w:rsidR="00343949" w:rsidRPr="003A63FB" w:rsidRDefault="00343949" w:rsidP="00E30EB3">
            <w:pPr>
              <w:rPr>
                <w:rFonts w:ascii="Arial" w:hAnsi="Arial" w:cs="Arial"/>
                <w:b/>
                <w:sz w:val="20"/>
                <w:szCs w:val="20"/>
              </w:rPr>
            </w:pPr>
            <w:r w:rsidRPr="003A63FB">
              <w:rPr>
                <w:rFonts w:ascii="Arial" w:hAnsi="Arial" w:cs="Arial"/>
                <w:b/>
                <w:sz w:val="20"/>
                <w:szCs w:val="20"/>
              </w:rPr>
              <w:t>Red.</w:t>
            </w:r>
          </w:p>
          <w:p w14:paraId="2227B28B" w14:textId="77777777" w:rsidR="00343949" w:rsidRPr="003A63FB" w:rsidRDefault="00343949" w:rsidP="00E30EB3">
            <w:pPr>
              <w:rPr>
                <w:rFonts w:ascii="Arial" w:hAnsi="Arial" w:cs="Arial"/>
                <w:b/>
                <w:sz w:val="20"/>
                <w:szCs w:val="20"/>
              </w:rPr>
            </w:pPr>
            <w:r w:rsidRPr="003A63FB">
              <w:rPr>
                <w:rFonts w:ascii="Arial" w:hAnsi="Arial" w:cs="Arial"/>
                <w:b/>
                <w:sz w:val="20"/>
                <w:szCs w:val="20"/>
              </w:rPr>
              <w:t>br.</w:t>
            </w:r>
          </w:p>
        </w:tc>
        <w:tc>
          <w:tcPr>
            <w:tcW w:w="1417" w:type="dxa"/>
            <w:tcBorders>
              <w:top w:val="single" w:sz="4" w:space="0" w:color="auto"/>
              <w:left w:val="single" w:sz="4" w:space="0" w:color="auto"/>
              <w:bottom w:val="single" w:sz="4" w:space="0" w:color="auto"/>
              <w:right w:val="single" w:sz="4" w:space="0" w:color="auto"/>
            </w:tcBorders>
            <w:hideMark/>
          </w:tcPr>
          <w:p w14:paraId="67F94D78" w14:textId="77777777" w:rsidR="00343949" w:rsidRPr="003A63FB" w:rsidRDefault="00343949" w:rsidP="00E30EB3">
            <w:pPr>
              <w:rPr>
                <w:rFonts w:ascii="Arial" w:hAnsi="Arial" w:cs="Arial"/>
                <w:b/>
                <w:sz w:val="20"/>
                <w:szCs w:val="20"/>
              </w:rPr>
            </w:pPr>
            <w:r w:rsidRPr="003A63FB">
              <w:rPr>
                <w:rFonts w:ascii="Arial" w:hAnsi="Arial" w:cs="Arial"/>
                <w:b/>
                <w:sz w:val="20"/>
                <w:szCs w:val="20"/>
              </w:rPr>
              <w:t xml:space="preserve">Vrsta </w:t>
            </w:r>
          </w:p>
          <w:p w14:paraId="621DDFAA" w14:textId="77777777" w:rsidR="00343949" w:rsidRPr="003A63FB" w:rsidRDefault="00343949" w:rsidP="00E30EB3">
            <w:pPr>
              <w:rPr>
                <w:rFonts w:ascii="Arial" w:hAnsi="Arial" w:cs="Arial"/>
                <w:b/>
                <w:sz w:val="20"/>
                <w:szCs w:val="20"/>
              </w:rPr>
            </w:pPr>
            <w:r w:rsidRPr="003A63FB">
              <w:rPr>
                <w:rFonts w:ascii="Arial" w:hAnsi="Arial" w:cs="Arial"/>
                <w:b/>
                <w:sz w:val="20"/>
                <w:szCs w:val="20"/>
              </w:rPr>
              <w:t>potraživanja</w:t>
            </w:r>
          </w:p>
        </w:tc>
        <w:tc>
          <w:tcPr>
            <w:tcW w:w="1134" w:type="dxa"/>
            <w:tcBorders>
              <w:top w:val="single" w:sz="4" w:space="0" w:color="auto"/>
              <w:left w:val="single" w:sz="4" w:space="0" w:color="auto"/>
              <w:bottom w:val="single" w:sz="4" w:space="0" w:color="auto"/>
              <w:right w:val="single" w:sz="4" w:space="0" w:color="auto"/>
            </w:tcBorders>
            <w:hideMark/>
          </w:tcPr>
          <w:p w14:paraId="2F1A6C41" w14:textId="77777777" w:rsidR="00343949" w:rsidRPr="003A63FB" w:rsidRDefault="00343949" w:rsidP="00E30EB3">
            <w:pPr>
              <w:rPr>
                <w:rFonts w:ascii="Arial" w:hAnsi="Arial" w:cs="Arial"/>
                <w:b/>
                <w:sz w:val="20"/>
                <w:szCs w:val="20"/>
              </w:rPr>
            </w:pPr>
            <w:r w:rsidRPr="003A63FB">
              <w:rPr>
                <w:rFonts w:ascii="Arial" w:hAnsi="Arial" w:cs="Arial"/>
                <w:b/>
                <w:sz w:val="20"/>
                <w:szCs w:val="20"/>
              </w:rPr>
              <w:t>Početno saldo</w:t>
            </w:r>
          </w:p>
          <w:p w14:paraId="23B7B7E1" w14:textId="77777777" w:rsidR="00343949" w:rsidRPr="003A63FB" w:rsidRDefault="00343949" w:rsidP="00E30EB3">
            <w:pPr>
              <w:rPr>
                <w:rFonts w:ascii="Arial" w:hAnsi="Arial" w:cs="Arial"/>
                <w:b/>
                <w:sz w:val="20"/>
                <w:szCs w:val="20"/>
              </w:rPr>
            </w:pPr>
            <w:r w:rsidRPr="003A63FB">
              <w:rPr>
                <w:rFonts w:ascii="Arial" w:hAnsi="Arial" w:cs="Arial"/>
                <w:b/>
                <w:sz w:val="20"/>
                <w:szCs w:val="20"/>
              </w:rPr>
              <w:t>01.01.22.</w:t>
            </w:r>
          </w:p>
        </w:tc>
        <w:tc>
          <w:tcPr>
            <w:tcW w:w="1276" w:type="dxa"/>
            <w:tcBorders>
              <w:top w:val="single" w:sz="4" w:space="0" w:color="auto"/>
              <w:left w:val="single" w:sz="4" w:space="0" w:color="auto"/>
              <w:bottom w:val="single" w:sz="4" w:space="0" w:color="auto"/>
              <w:right w:val="single" w:sz="4" w:space="0" w:color="auto"/>
            </w:tcBorders>
            <w:hideMark/>
          </w:tcPr>
          <w:p w14:paraId="5A160A67" w14:textId="77777777" w:rsidR="00343949" w:rsidRPr="003A63FB" w:rsidRDefault="00343949" w:rsidP="00E30EB3">
            <w:pPr>
              <w:rPr>
                <w:rFonts w:ascii="Arial" w:hAnsi="Arial" w:cs="Arial"/>
                <w:b/>
                <w:sz w:val="20"/>
                <w:szCs w:val="20"/>
              </w:rPr>
            </w:pPr>
            <w:r w:rsidRPr="003A63FB">
              <w:rPr>
                <w:rFonts w:ascii="Arial" w:hAnsi="Arial" w:cs="Arial"/>
                <w:b/>
                <w:sz w:val="20"/>
                <w:szCs w:val="20"/>
              </w:rPr>
              <w:t>Zaduženje</w:t>
            </w:r>
          </w:p>
          <w:p w14:paraId="1A99FF31" w14:textId="77777777" w:rsidR="00343949" w:rsidRPr="003A63FB" w:rsidRDefault="00343949" w:rsidP="00E30EB3">
            <w:pPr>
              <w:rPr>
                <w:rFonts w:ascii="Arial" w:hAnsi="Arial" w:cs="Arial"/>
                <w:b/>
                <w:sz w:val="20"/>
                <w:szCs w:val="20"/>
              </w:rPr>
            </w:pPr>
            <w:r w:rsidRPr="003A63FB">
              <w:rPr>
                <w:rFonts w:ascii="Arial" w:hAnsi="Arial" w:cs="Arial"/>
                <w:b/>
                <w:sz w:val="20"/>
                <w:szCs w:val="20"/>
              </w:rPr>
              <w:t>01.01.-</w:t>
            </w:r>
          </w:p>
          <w:p w14:paraId="20DFB240" w14:textId="77777777" w:rsidR="00343949" w:rsidRPr="003A63FB" w:rsidRDefault="00343949" w:rsidP="00E30EB3">
            <w:pPr>
              <w:rPr>
                <w:rFonts w:ascii="Arial" w:hAnsi="Arial" w:cs="Arial"/>
                <w:b/>
                <w:sz w:val="20"/>
                <w:szCs w:val="20"/>
              </w:rPr>
            </w:pPr>
            <w:r w:rsidRPr="003A63FB">
              <w:rPr>
                <w:rFonts w:ascii="Arial" w:hAnsi="Arial" w:cs="Arial"/>
                <w:b/>
                <w:sz w:val="20"/>
                <w:szCs w:val="20"/>
              </w:rPr>
              <w:t>30.06.22</w:t>
            </w:r>
          </w:p>
        </w:tc>
        <w:tc>
          <w:tcPr>
            <w:tcW w:w="1276" w:type="dxa"/>
            <w:tcBorders>
              <w:top w:val="single" w:sz="4" w:space="0" w:color="auto"/>
              <w:left w:val="single" w:sz="4" w:space="0" w:color="auto"/>
              <w:bottom w:val="single" w:sz="4" w:space="0" w:color="auto"/>
              <w:right w:val="single" w:sz="4" w:space="0" w:color="auto"/>
            </w:tcBorders>
            <w:hideMark/>
          </w:tcPr>
          <w:p w14:paraId="40C6049C" w14:textId="77777777" w:rsidR="00343949" w:rsidRPr="003A63FB" w:rsidRDefault="00343949" w:rsidP="00E30EB3">
            <w:pPr>
              <w:rPr>
                <w:rFonts w:ascii="Arial" w:hAnsi="Arial" w:cs="Arial"/>
                <w:b/>
                <w:sz w:val="20"/>
                <w:szCs w:val="20"/>
              </w:rPr>
            </w:pPr>
            <w:r w:rsidRPr="003A63FB">
              <w:rPr>
                <w:rFonts w:ascii="Arial" w:hAnsi="Arial" w:cs="Arial"/>
                <w:b/>
                <w:sz w:val="20"/>
                <w:szCs w:val="20"/>
              </w:rPr>
              <w:t>Ukupno</w:t>
            </w:r>
          </w:p>
        </w:tc>
        <w:tc>
          <w:tcPr>
            <w:tcW w:w="1275" w:type="dxa"/>
            <w:tcBorders>
              <w:top w:val="single" w:sz="4" w:space="0" w:color="auto"/>
              <w:left w:val="single" w:sz="4" w:space="0" w:color="auto"/>
              <w:bottom w:val="single" w:sz="4" w:space="0" w:color="auto"/>
              <w:right w:val="single" w:sz="4" w:space="0" w:color="auto"/>
            </w:tcBorders>
            <w:hideMark/>
          </w:tcPr>
          <w:p w14:paraId="07ABB9D4" w14:textId="77777777" w:rsidR="00343949" w:rsidRPr="003A63FB" w:rsidRDefault="00343949" w:rsidP="00E30EB3">
            <w:pPr>
              <w:rPr>
                <w:rFonts w:ascii="Arial" w:hAnsi="Arial" w:cs="Arial"/>
                <w:b/>
                <w:sz w:val="20"/>
                <w:szCs w:val="20"/>
              </w:rPr>
            </w:pPr>
            <w:r w:rsidRPr="003A63FB">
              <w:rPr>
                <w:rFonts w:ascii="Arial" w:hAnsi="Arial" w:cs="Arial"/>
                <w:b/>
                <w:sz w:val="20"/>
                <w:szCs w:val="20"/>
              </w:rPr>
              <w:t>Naplaćeno do 30.06.22</w:t>
            </w:r>
          </w:p>
        </w:tc>
        <w:tc>
          <w:tcPr>
            <w:tcW w:w="1276" w:type="dxa"/>
            <w:tcBorders>
              <w:top w:val="single" w:sz="4" w:space="0" w:color="auto"/>
              <w:left w:val="single" w:sz="4" w:space="0" w:color="auto"/>
              <w:bottom w:val="single" w:sz="4" w:space="0" w:color="auto"/>
              <w:right w:val="single" w:sz="4" w:space="0" w:color="auto"/>
            </w:tcBorders>
            <w:hideMark/>
          </w:tcPr>
          <w:p w14:paraId="6204B5BB" w14:textId="77777777" w:rsidR="00343949" w:rsidRPr="003A63FB" w:rsidRDefault="00343949" w:rsidP="00E30EB3">
            <w:pPr>
              <w:rPr>
                <w:rFonts w:ascii="Arial" w:hAnsi="Arial" w:cs="Arial"/>
                <w:b/>
                <w:sz w:val="20"/>
                <w:szCs w:val="20"/>
              </w:rPr>
            </w:pPr>
            <w:r w:rsidRPr="003A63FB">
              <w:rPr>
                <w:rFonts w:ascii="Arial" w:hAnsi="Arial" w:cs="Arial"/>
                <w:b/>
                <w:sz w:val="20"/>
                <w:szCs w:val="20"/>
              </w:rPr>
              <w:t>Saldo</w:t>
            </w:r>
          </w:p>
          <w:p w14:paraId="69BCBE38" w14:textId="77777777" w:rsidR="00343949" w:rsidRPr="003A63FB" w:rsidRDefault="00343949" w:rsidP="00E30EB3">
            <w:pPr>
              <w:rPr>
                <w:rFonts w:ascii="Arial" w:hAnsi="Arial" w:cs="Arial"/>
                <w:b/>
                <w:sz w:val="20"/>
                <w:szCs w:val="20"/>
              </w:rPr>
            </w:pPr>
            <w:r w:rsidRPr="003A63FB">
              <w:rPr>
                <w:rFonts w:ascii="Arial" w:hAnsi="Arial" w:cs="Arial"/>
                <w:b/>
                <w:sz w:val="20"/>
                <w:szCs w:val="20"/>
              </w:rPr>
              <w:t>30.06.22</w:t>
            </w:r>
          </w:p>
        </w:tc>
        <w:tc>
          <w:tcPr>
            <w:tcW w:w="1100" w:type="dxa"/>
            <w:tcBorders>
              <w:top w:val="single" w:sz="4" w:space="0" w:color="auto"/>
              <w:left w:val="single" w:sz="4" w:space="0" w:color="auto"/>
              <w:bottom w:val="single" w:sz="4" w:space="0" w:color="auto"/>
              <w:right w:val="single" w:sz="4" w:space="0" w:color="auto"/>
            </w:tcBorders>
            <w:hideMark/>
          </w:tcPr>
          <w:p w14:paraId="08DA4AC8" w14:textId="77777777" w:rsidR="00343949" w:rsidRPr="003A63FB" w:rsidRDefault="00343949" w:rsidP="00E30EB3">
            <w:pPr>
              <w:rPr>
                <w:rFonts w:ascii="Arial" w:hAnsi="Arial" w:cs="Arial"/>
                <w:b/>
                <w:sz w:val="20"/>
                <w:szCs w:val="20"/>
              </w:rPr>
            </w:pPr>
            <w:r w:rsidRPr="003A63FB">
              <w:rPr>
                <w:rFonts w:ascii="Arial" w:hAnsi="Arial" w:cs="Arial"/>
                <w:b/>
                <w:sz w:val="20"/>
                <w:szCs w:val="20"/>
              </w:rPr>
              <w:t>Postotak</w:t>
            </w:r>
          </w:p>
          <w:p w14:paraId="3973855E" w14:textId="77777777" w:rsidR="00343949" w:rsidRPr="003A63FB" w:rsidRDefault="00343949" w:rsidP="00E30EB3">
            <w:pPr>
              <w:rPr>
                <w:rFonts w:ascii="Arial" w:hAnsi="Arial" w:cs="Arial"/>
                <w:b/>
                <w:sz w:val="20"/>
                <w:szCs w:val="20"/>
              </w:rPr>
            </w:pPr>
            <w:r w:rsidRPr="003A63FB">
              <w:rPr>
                <w:rFonts w:ascii="Arial" w:hAnsi="Arial" w:cs="Arial"/>
                <w:b/>
                <w:sz w:val="20"/>
                <w:szCs w:val="20"/>
              </w:rPr>
              <w:t>naplate</w:t>
            </w:r>
          </w:p>
        </w:tc>
      </w:tr>
      <w:tr w:rsidR="00114296" w:rsidRPr="003A63FB" w14:paraId="7577B4F3" w14:textId="77777777" w:rsidTr="00E30EB3">
        <w:tc>
          <w:tcPr>
            <w:tcW w:w="534" w:type="dxa"/>
            <w:tcBorders>
              <w:top w:val="single" w:sz="4" w:space="0" w:color="auto"/>
              <w:left w:val="single" w:sz="4" w:space="0" w:color="auto"/>
              <w:bottom w:val="single" w:sz="4" w:space="0" w:color="auto"/>
              <w:right w:val="single" w:sz="4" w:space="0" w:color="auto"/>
            </w:tcBorders>
          </w:tcPr>
          <w:p w14:paraId="10ADDA5D" w14:textId="77777777" w:rsidR="00343949" w:rsidRPr="003A63FB" w:rsidRDefault="00343949" w:rsidP="00E30EB3">
            <w:pPr>
              <w:jc w:val="center"/>
              <w:rPr>
                <w:rFonts w:ascii="Arial" w:hAnsi="Arial" w:cs="Arial"/>
                <w:b/>
                <w:sz w:val="20"/>
                <w:szCs w:val="20"/>
              </w:rPr>
            </w:pPr>
            <w:r w:rsidRPr="003A63FB">
              <w:rPr>
                <w:rFonts w:ascii="Arial" w:hAnsi="Arial" w:cs="Arial"/>
                <w:b/>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789EEA8A" w14:textId="77777777" w:rsidR="00343949" w:rsidRPr="003A63FB" w:rsidRDefault="00343949" w:rsidP="00E30EB3">
            <w:pPr>
              <w:jc w:val="center"/>
              <w:rPr>
                <w:rFonts w:ascii="Arial" w:hAnsi="Arial" w:cs="Arial"/>
                <w:b/>
                <w:sz w:val="20"/>
                <w:szCs w:val="20"/>
              </w:rPr>
            </w:pPr>
            <w:r w:rsidRPr="003A63FB">
              <w:rPr>
                <w:rFonts w:ascii="Arial" w:hAnsi="Arial" w:cs="Arial"/>
                <w:b/>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0398984A" w14:textId="77777777" w:rsidR="00343949" w:rsidRPr="003A63FB" w:rsidRDefault="00343949" w:rsidP="00E30EB3">
            <w:pPr>
              <w:jc w:val="center"/>
              <w:rPr>
                <w:rFonts w:ascii="Arial" w:hAnsi="Arial" w:cs="Arial"/>
                <w:b/>
                <w:sz w:val="20"/>
                <w:szCs w:val="20"/>
              </w:rPr>
            </w:pPr>
            <w:r w:rsidRPr="003A63FB">
              <w:rPr>
                <w:rFonts w:ascii="Arial" w:hAnsi="Arial" w:cs="Arial"/>
                <w:b/>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1016EE95" w14:textId="77777777" w:rsidR="00343949" w:rsidRPr="003A63FB" w:rsidRDefault="00343949" w:rsidP="00E30EB3">
            <w:pPr>
              <w:jc w:val="center"/>
              <w:rPr>
                <w:rFonts w:ascii="Arial" w:hAnsi="Arial" w:cs="Arial"/>
                <w:b/>
                <w:sz w:val="20"/>
                <w:szCs w:val="20"/>
              </w:rPr>
            </w:pPr>
            <w:r w:rsidRPr="003A63FB">
              <w:rPr>
                <w:rFonts w:ascii="Arial" w:hAnsi="Arial" w:cs="Arial"/>
                <w:b/>
                <w:sz w:val="20"/>
                <w:szCs w:val="20"/>
              </w:rPr>
              <w:t>4</w:t>
            </w:r>
          </w:p>
        </w:tc>
        <w:tc>
          <w:tcPr>
            <w:tcW w:w="1276" w:type="dxa"/>
            <w:tcBorders>
              <w:top w:val="single" w:sz="4" w:space="0" w:color="auto"/>
              <w:left w:val="single" w:sz="4" w:space="0" w:color="auto"/>
              <w:bottom w:val="single" w:sz="4" w:space="0" w:color="auto"/>
              <w:right w:val="single" w:sz="4" w:space="0" w:color="auto"/>
            </w:tcBorders>
          </w:tcPr>
          <w:p w14:paraId="5ACB773C" w14:textId="77777777" w:rsidR="00343949" w:rsidRPr="003A63FB" w:rsidRDefault="00343949" w:rsidP="00E30EB3">
            <w:pPr>
              <w:jc w:val="center"/>
              <w:rPr>
                <w:rFonts w:ascii="Arial" w:hAnsi="Arial" w:cs="Arial"/>
                <w:b/>
                <w:sz w:val="20"/>
                <w:szCs w:val="20"/>
              </w:rPr>
            </w:pPr>
            <w:r w:rsidRPr="003A63FB">
              <w:rPr>
                <w:rFonts w:ascii="Arial" w:hAnsi="Arial" w:cs="Arial"/>
                <w:b/>
                <w:sz w:val="20"/>
                <w:szCs w:val="20"/>
              </w:rPr>
              <w:t>5 (3+4)</w:t>
            </w:r>
          </w:p>
        </w:tc>
        <w:tc>
          <w:tcPr>
            <w:tcW w:w="1275" w:type="dxa"/>
            <w:tcBorders>
              <w:top w:val="single" w:sz="4" w:space="0" w:color="auto"/>
              <w:left w:val="single" w:sz="4" w:space="0" w:color="auto"/>
              <w:bottom w:val="single" w:sz="4" w:space="0" w:color="auto"/>
              <w:right w:val="single" w:sz="4" w:space="0" w:color="auto"/>
            </w:tcBorders>
          </w:tcPr>
          <w:p w14:paraId="4AAA1FF9" w14:textId="77777777" w:rsidR="00343949" w:rsidRPr="003A63FB" w:rsidRDefault="00343949" w:rsidP="00E30EB3">
            <w:pPr>
              <w:jc w:val="center"/>
              <w:rPr>
                <w:rFonts w:ascii="Arial" w:hAnsi="Arial" w:cs="Arial"/>
                <w:b/>
                <w:sz w:val="20"/>
                <w:szCs w:val="20"/>
              </w:rPr>
            </w:pPr>
            <w:r w:rsidRPr="003A63FB">
              <w:rPr>
                <w:rFonts w:ascii="Arial" w:hAnsi="Arial" w:cs="Arial"/>
                <w:b/>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7B9971DD" w14:textId="77777777" w:rsidR="00343949" w:rsidRPr="003A63FB" w:rsidRDefault="00343949" w:rsidP="00E30EB3">
            <w:pPr>
              <w:jc w:val="center"/>
              <w:rPr>
                <w:rFonts w:ascii="Arial" w:hAnsi="Arial" w:cs="Arial"/>
                <w:b/>
                <w:sz w:val="20"/>
                <w:szCs w:val="20"/>
              </w:rPr>
            </w:pPr>
            <w:r w:rsidRPr="003A63FB">
              <w:rPr>
                <w:rFonts w:ascii="Arial" w:hAnsi="Arial" w:cs="Arial"/>
                <w:b/>
                <w:sz w:val="20"/>
                <w:szCs w:val="20"/>
              </w:rPr>
              <w:t>7 (5-6)</w:t>
            </w:r>
          </w:p>
        </w:tc>
        <w:tc>
          <w:tcPr>
            <w:tcW w:w="1100" w:type="dxa"/>
            <w:tcBorders>
              <w:top w:val="single" w:sz="4" w:space="0" w:color="auto"/>
              <w:left w:val="single" w:sz="4" w:space="0" w:color="auto"/>
              <w:bottom w:val="single" w:sz="4" w:space="0" w:color="auto"/>
              <w:right w:val="single" w:sz="4" w:space="0" w:color="auto"/>
            </w:tcBorders>
          </w:tcPr>
          <w:p w14:paraId="48B22664" w14:textId="77777777" w:rsidR="00343949" w:rsidRPr="003A63FB" w:rsidRDefault="00343949" w:rsidP="00E30EB3">
            <w:pPr>
              <w:jc w:val="center"/>
              <w:rPr>
                <w:rFonts w:ascii="Arial" w:hAnsi="Arial" w:cs="Arial"/>
                <w:b/>
                <w:sz w:val="20"/>
                <w:szCs w:val="20"/>
              </w:rPr>
            </w:pPr>
            <w:r w:rsidRPr="003A63FB">
              <w:rPr>
                <w:rFonts w:ascii="Arial" w:hAnsi="Arial" w:cs="Arial"/>
                <w:b/>
                <w:sz w:val="20"/>
                <w:szCs w:val="20"/>
              </w:rPr>
              <w:t>8(6/5x100)</w:t>
            </w:r>
          </w:p>
        </w:tc>
      </w:tr>
      <w:tr w:rsidR="00114296" w:rsidRPr="003A63FB" w14:paraId="0312AFED" w14:textId="77777777" w:rsidTr="00E30EB3">
        <w:tc>
          <w:tcPr>
            <w:tcW w:w="534" w:type="dxa"/>
            <w:tcBorders>
              <w:top w:val="single" w:sz="4" w:space="0" w:color="auto"/>
              <w:left w:val="single" w:sz="4" w:space="0" w:color="auto"/>
              <w:bottom w:val="single" w:sz="4" w:space="0" w:color="auto"/>
              <w:right w:val="single" w:sz="4" w:space="0" w:color="auto"/>
            </w:tcBorders>
            <w:hideMark/>
          </w:tcPr>
          <w:p w14:paraId="0C65BA54" w14:textId="77777777" w:rsidR="00343949" w:rsidRPr="003A63FB" w:rsidRDefault="00343949" w:rsidP="00E30EB3">
            <w:pPr>
              <w:rPr>
                <w:rFonts w:ascii="Arial" w:hAnsi="Arial" w:cs="Arial"/>
                <w:sz w:val="20"/>
                <w:szCs w:val="20"/>
              </w:rPr>
            </w:pPr>
            <w:r w:rsidRPr="003A63FB">
              <w:rPr>
                <w:rFonts w:ascii="Arial" w:hAnsi="Arial" w:cs="Arial"/>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14:paraId="35A9D94B" w14:textId="77777777" w:rsidR="00343949" w:rsidRPr="003A63FB" w:rsidRDefault="00343949" w:rsidP="00E30EB3">
            <w:pPr>
              <w:rPr>
                <w:rFonts w:ascii="Arial" w:hAnsi="Arial" w:cs="Arial"/>
                <w:sz w:val="20"/>
                <w:szCs w:val="20"/>
              </w:rPr>
            </w:pPr>
            <w:r w:rsidRPr="003A63FB">
              <w:rPr>
                <w:rFonts w:ascii="Arial" w:hAnsi="Arial" w:cs="Arial"/>
                <w:sz w:val="20"/>
                <w:szCs w:val="20"/>
              </w:rPr>
              <w:t>Potraživanje za prihode od pruženih usluga</w:t>
            </w:r>
          </w:p>
        </w:tc>
        <w:tc>
          <w:tcPr>
            <w:tcW w:w="1134" w:type="dxa"/>
            <w:tcBorders>
              <w:top w:val="single" w:sz="4" w:space="0" w:color="auto"/>
              <w:left w:val="single" w:sz="4" w:space="0" w:color="auto"/>
              <w:bottom w:val="single" w:sz="4" w:space="0" w:color="auto"/>
              <w:right w:val="single" w:sz="4" w:space="0" w:color="auto"/>
            </w:tcBorders>
          </w:tcPr>
          <w:p w14:paraId="5001F59A" w14:textId="77777777" w:rsidR="00343949" w:rsidRPr="003A63FB" w:rsidRDefault="00343949" w:rsidP="00E30EB3">
            <w:pPr>
              <w:rPr>
                <w:rFonts w:ascii="Arial" w:hAnsi="Arial" w:cs="Arial"/>
                <w:sz w:val="20"/>
                <w:szCs w:val="20"/>
              </w:rPr>
            </w:pPr>
          </w:p>
          <w:p w14:paraId="7637E93D" w14:textId="77777777" w:rsidR="00343949" w:rsidRPr="003A63FB" w:rsidRDefault="00343949" w:rsidP="00E30EB3">
            <w:pPr>
              <w:rPr>
                <w:rFonts w:ascii="Arial" w:hAnsi="Arial" w:cs="Arial"/>
                <w:sz w:val="20"/>
                <w:szCs w:val="20"/>
              </w:rPr>
            </w:pPr>
            <w:r w:rsidRPr="003A63FB">
              <w:rPr>
                <w:rFonts w:ascii="Arial" w:hAnsi="Arial" w:cs="Arial"/>
                <w:sz w:val="20"/>
                <w:szCs w:val="20"/>
              </w:rPr>
              <w:t>2.346,00</w:t>
            </w:r>
          </w:p>
        </w:tc>
        <w:tc>
          <w:tcPr>
            <w:tcW w:w="1276" w:type="dxa"/>
            <w:tcBorders>
              <w:top w:val="single" w:sz="4" w:space="0" w:color="auto"/>
              <w:left w:val="single" w:sz="4" w:space="0" w:color="auto"/>
              <w:bottom w:val="single" w:sz="4" w:space="0" w:color="auto"/>
              <w:right w:val="single" w:sz="4" w:space="0" w:color="auto"/>
            </w:tcBorders>
          </w:tcPr>
          <w:p w14:paraId="59FBB043" w14:textId="77777777" w:rsidR="00343949" w:rsidRPr="003A63FB" w:rsidRDefault="00343949" w:rsidP="00E30EB3">
            <w:pPr>
              <w:rPr>
                <w:rFonts w:ascii="Arial" w:hAnsi="Arial" w:cs="Arial"/>
                <w:sz w:val="20"/>
                <w:szCs w:val="20"/>
              </w:rPr>
            </w:pPr>
          </w:p>
          <w:p w14:paraId="27A5D1C8" w14:textId="77777777" w:rsidR="00343949" w:rsidRPr="003A63FB" w:rsidRDefault="00343949" w:rsidP="00E30EB3">
            <w:pPr>
              <w:rPr>
                <w:rFonts w:ascii="Arial" w:hAnsi="Arial" w:cs="Arial"/>
                <w:sz w:val="20"/>
                <w:szCs w:val="20"/>
              </w:rPr>
            </w:pPr>
            <w:r w:rsidRPr="003A63FB">
              <w:rPr>
                <w:rFonts w:ascii="Arial" w:hAnsi="Arial" w:cs="Arial"/>
                <w:sz w:val="20"/>
                <w:szCs w:val="20"/>
              </w:rPr>
              <w:t>14.076,00</w:t>
            </w:r>
          </w:p>
        </w:tc>
        <w:tc>
          <w:tcPr>
            <w:tcW w:w="1276" w:type="dxa"/>
            <w:tcBorders>
              <w:top w:val="single" w:sz="4" w:space="0" w:color="auto"/>
              <w:left w:val="single" w:sz="4" w:space="0" w:color="auto"/>
              <w:bottom w:val="single" w:sz="4" w:space="0" w:color="auto"/>
              <w:right w:val="single" w:sz="4" w:space="0" w:color="auto"/>
            </w:tcBorders>
          </w:tcPr>
          <w:p w14:paraId="1F6DBE86" w14:textId="77777777" w:rsidR="00343949" w:rsidRPr="003A63FB" w:rsidRDefault="00343949" w:rsidP="00E30EB3">
            <w:pPr>
              <w:rPr>
                <w:rFonts w:ascii="Arial" w:hAnsi="Arial" w:cs="Arial"/>
                <w:sz w:val="20"/>
                <w:szCs w:val="20"/>
              </w:rPr>
            </w:pPr>
          </w:p>
          <w:p w14:paraId="5032DE7D" w14:textId="77777777" w:rsidR="00343949" w:rsidRPr="003A63FB" w:rsidRDefault="00343949" w:rsidP="00E30EB3">
            <w:pPr>
              <w:rPr>
                <w:rFonts w:ascii="Arial" w:hAnsi="Arial" w:cs="Arial"/>
                <w:sz w:val="20"/>
                <w:szCs w:val="20"/>
              </w:rPr>
            </w:pPr>
            <w:r w:rsidRPr="003A63FB">
              <w:rPr>
                <w:rFonts w:ascii="Arial" w:hAnsi="Arial" w:cs="Arial"/>
                <w:sz w:val="20"/>
                <w:szCs w:val="20"/>
              </w:rPr>
              <w:t>16.422,00</w:t>
            </w:r>
          </w:p>
        </w:tc>
        <w:tc>
          <w:tcPr>
            <w:tcW w:w="1275" w:type="dxa"/>
            <w:tcBorders>
              <w:top w:val="single" w:sz="4" w:space="0" w:color="auto"/>
              <w:left w:val="single" w:sz="4" w:space="0" w:color="auto"/>
              <w:bottom w:val="single" w:sz="4" w:space="0" w:color="auto"/>
              <w:right w:val="single" w:sz="4" w:space="0" w:color="auto"/>
            </w:tcBorders>
          </w:tcPr>
          <w:p w14:paraId="4A8E4A02" w14:textId="77777777" w:rsidR="00343949" w:rsidRPr="003A63FB" w:rsidRDefault="00343949" w:rsidP="00E30EB3">
            <w:pPr>
              <w:rPr>
                <w:rFonts w:ascii="Arial" w:hAnsi="Arial" w:cs="Arial"/>
                <w:sz w:val="20"/>
                <w:szCs w:val="20"/>
              </w:rPr>
            </w:pPr>
          </w:p>
          <w:p w14:paraId="4FBA1E72" w14:textId="77777777" w:rsidR="00343949" w:rsidRPr="003A63FB" w:rsidRDefault="00343949" w:rsidP="00E30EB3">
            <w:pPr>
              <w:rPr>
                <w:rFonts w:ascii="Arial" w:hAnsi="Arial" w:cs="Arial"/>
                <w:sz w:val="20"/>
                <w:szCs w:val="20"/>
              </w:rPr>
            </w:pPr>
            <w:r w:rsidRPr="003A63FB">
              <w:rPr>
                <w:rFonts w:ascii="Arial" w:hAnsi="Arial" w:cs="Arial"/>
                <w:sz w:val="20"/>
                <w:szCs w:val="20"/>
              </w:rPr>
              <w:t>14.628,00</w:t>
            </w:r>
          </w:p>
        </w:tc>
        <w:tc>
          <w:tcPr>
            <w:tcW w:w="1276" w:type="dxa"/>
            <w:tcBorders>
              <w:top w:val="single" w:sz="4" w:space="0" w:color="auto"/>
              <w:left w:val="single" w:sz="4" w:space="0" w:color="auto"/>
              <w:bottom w:val="single" w:sz="4" w:space="0" w:color="auto"/>
              <w:right w:val="single" w:sz="4" w:space="0" w:color="auto"/>
            </w:tcBorders>
          </w:tcPr>
          <w:p w14:paraId="322ECE96" w14:textId="77777777" w:rsidR="00343949" w:rsidRPr="003A63FB" w:rsidRDefault="00343949" w:rsidP="00E30EB3">
            <w:pPr>
              <w:rPr>
                <w:rFonts w:ascii="Arial" w:hAnsi="Arial" w:cs="Arial"/>
                <w:sz w:val="20"/>
                <w:szCs w:val="20"/>
              </w:rPr>
            </w:pPr>
          </w:p>
          <w:p w14:paraId="48B81BCB" w14:textId="77777777" w:rsidR="00343949" w:rsidRPr="003A63FB" w:rsidRDefault="00343949" w:rsidP="00E30EB3">
            <w:pPr>
              <w:rPr>
                <w:rFonts w:ascii="Arial" w:hAnsi="Arial" w:cs="Arial"/>
                <w:sz w:val="20"/>
                <w:szCs w:val="20"/>
              </w:rPr>
            </w:pPr>
            <w:r w:rsidRPr="003A63FB">
              <w:rPr>
                <w:rFonts w:ascii="Arial" w:hAnsi="Arial" w:cs="Arial"/>
                <w:sz w:val="20"/>
                <w:szCs w:val="20"/>
              </w:rPr>
              <w:t>1.794,00</w:t>
            </w:r>
          </w:p>
        </w:tc>
        <w:tc>
          <w:tcPr>
            <w:tcW w:w="1100" w:type="dxa"/>
            <w:tcBorders>
              <w:top w:val="single" w:sz="4" w:space="0" w:color="auto"/>
              <w:left w:val="single" w:sz="4" w:space="0" w:color="auto"/>
              <w:bottom w:val="single" w:sz="4" w:space="0" w:color="auto"/>
              <w:right w:val="single" w:sz="4" w:space="0" w:color="auto"/>
            </w:tcBorders>
          </w:tcPr>
          <w:p w14:paraId="5A0F29A4" w14:textId="77777777" w:rsidR="00343949" w:rsidRPr="003A63FB" w:rsidRDefault="00343949" w:rsidP="00E30EB3">
            <w:pPr>
              <w:rPr>
                <w:rFonts w:ascii="Arial" w:hAnsi="Arial" w:cs="Arial"/>
                <w:sz w:val="20"/>
                <w:szCs w:val="20"/>
              </w:rPr>
            </w:pPr>
          </w:p>
          <w:p w14:paraId="12BD4BD4" w14:textId="77777777" w:rsidR="00343949" w:rsidRPr="003A63FB" w:rsidRDefault="00343949" w:rsidP="00E30EB3">
            <w:pPr>
              <w:rPr>
                <w:rFonts w:ascii="Arial" w:hAnsi="Arial" w:cs="Arial"/>
                <w:sz w:val="20"/>
                <w:szCs w:val="20"/>
              </w:rPr>
            </w:pPr>
            <w:r w:rsidRPr="003A63FB">
              <w:rPr>
                <w:rFonts w:ascii="Arial" w:hAnsi="Arial" w:cs="Arial"/>
                <w:sz w:val="20"/>
                <w:szCs w:val="20"/>
              </w:rPr>
              <w:t>89,10</w:t>
            </w:r>
          </w:p>
        </w:tc>
      </w:tr>
      <w:tr w:rsidR="00114296" w:rsidRPr="003A63FB" w14:paraId="69FFEFE8" w14:textId="77777777" w:rsidTr="00E30EB3">
        <w:tc>
          <w:tcPr>
            <w:tcW w:w="534" w:type="dxa"/>
            <w:tcBorders>
              <w:top w:val="single" w:sz="4" w:space="0" w:color="auto"/>
              <w:left w:val="single" w:sz="4" w:space="0" w:color="auto"/>
              <w:bottom w:val="single" w:sz="4" w:space="0" w:color="auto"/>
              <w:right w:val="single" w:sz="4" w:space="0" w:color="auto"/>
            </w:tcBorders>
          </w:tcPr>
          <w:p w14:paraId="7EF3DB81" w14:textId="77777777" w:rsidR="00343949" w:rsidRPr="003A63FB" w:rsidRDefault="00343949" w:rsidP="00E30EB3">
            <w:pPr>
              <w:rPr>
                <w:rFonts w:ascii="Arial" w:hAnsi="Arial" w:cs="Arial"/>
                <w:sz w:val="20"/>
                <w:szCs w:val="20"/>
              </w:rPr>
            </w:pPr>
            <w:r w:rsidRPr="003A63FB">
              <w:rPr>
                <w:rFonts w:ascii="Arial" w:hAnsi="Arial" w:cs="Arial"/>
                <w:sz w:val="20"/>
                <w:szCs w:val="20"/>
              </w:rPr>
              <w:lastRenderedPageBreak/>
              <w:t>2.</w:t>
            </w:r>
          </w:p>
        </w:tc>
        <w:tc>
          <w:tcPr>
            <w:tcW w:w="1417" w:type="dxa"/>
            <w:tcBorders>
              <w:top w:val="single" w:sz="4" w:space="0" w:color="auto"/>
              <w:left w:val="single" w:sz="4" w:space="0" w:color="auto"/>
              <w:bottom w:val="single" w:sz="4" w:space="0" w:color="auto"/>
              <w:right w:val="single" w:sz="4" w:space="0" w:color="auto"/>
            </w:tcBorders>
          </w:tcPr>
          <w:p w14:paraId="6C38DDD9" w14:textId="77777777" w:rsidR="00343949" w:rsidRPr="003A63FB" w:rsidRDefault="00343949" w:rsidP="00E30EB3">
            <w:pPr>
              <w:rPr>
                <w:rFonts w:ascii="Arial" w:hAnsi="Arial" w:cs="Arial"/>
                <w:sz w:val="20"/>
                <w:szCs w:val="20"/>
              </w:rPr>
            </w:pPr>
            <w:r w:rsidRPr="003A63FB">
              <w:rPr>
                <w:rFonts w:ascii="Arial" w:hAnsi="Arial" w:cs="Arial"/>
                <w:sz w:val="20"/>
                <w:szCs w:val="20"/>
              </w:rPr>
              <w:t>Potraživanja za naknade koje se refundiraju</w:t>
            </w:r>
          </w:p>
        </w:tc>
        <w:tc>
          <w:tcPr>
            <w:tcW w:w="1134" w:type="dxa"/>
            <w:tcBorders>
              <w:top w:val="single" w:sz="4" w:space="0" w:color="auto"/>
              <w:left w:val="single" w:sz="4" w:space="0" w:color="auto"/>
              <w:bottom w:val="single" w:sz="4" w:space="0" w:color="auto"/>
              <w:right w:val="single" w:sz="4" w:space="0" w:color="auto"/>
            </w:tcBorders>
          </w:tcPr>
          <w:p w14:paraId="5CA3B3A8" w14:textId="77777777" w:rsidR="00343949" w:rsidRPr="003A63FB" w:rsidRDefault="00343949" w:rsidP="00E30EB3">
            <w:pPr>
              <w:rPr>
                <w:rFonts w:ascii="Arial" w:hAnsi="Arial" w:cs="Arial"/>
                <w:sz w:val="20"/>
                <w:szCs w:val="20"/>
              </w:rPr>
            </w:pPr>
          </w:p>
          <w:p w14:paraId="0F302E8B" w14:textId="77777777" w:rsidR="00343949" w:rsidRPr="003A63FB" w:rsidRDefault="00343949" w:rsidP="00E30EB3">
            <w:pPr>
              <w:rPr>
                <w:rFonts w:ascii="Arial" w:hAnsi="Arial" w:cs="Arial"/>
                <w:sz w:val="20"/>
                <w:szCs w:val="20"/>
              </w:rPr>
            </w:pPr>
            <w:r w:rsidRPr="003A63FB">
              <w:rPr>
                <w:rFonts w:ascii="Arial" w:hAnsi="Arial" w:cs="Arial"/>
                <w:sz w:val="20"/>
                <w:szCs w:val="20"/>
              </w:rPr>
              <w:t>26.171,58</w:t>
            </w:r>
          </w:p>
        </w:tc>
        <w:tc>
          <w:tcPr>
            <w:tcW w:w="1276" w:type="dxa"/>
            <w:tcBorders>
              <w:top w:val="single" w:sz="4" w:space="0" w:color="auto"/>
              <w:left w:val="single" w:sz="4" w:space="0" w:color="auto"/>
              <w:bottom w:val="single" w:sz="4" w:space="0" w:color="auto"/>
              <w:right w:val="single" w:sz="4" w:space="0" w:color="auto"/>
            </w:tcBorders>
          </w:tcPr>
          <w:p w14:paraId="46763D4C" w14:textId="77777777" w:rsidR="00343949" w:rsidRPr="003A63FB" w:rsidRDefault="00343949" w:rsidP="00E30EB3">
            <w:pPr>
              <w:rPr>
                <w:rFonts w:ascii="Arial" w:hAnsi="Arial" w:cs="Arial"/>
                <w:sz w:val="20"/>
                <w:szCs w:val="20"/>
              </w:rPr>
            </w:pPr>
          </w:p>
          <w:p w14:paraId="411A6C4B" w14:textId="77777777" w:rsidR="00343949" w:rsidRPr="003A63FB" w:rsidRDefault="00343949" w:rsidP="00E30EB3">
            <w:pPr>
              <w:rPr>
                <w:rFonts w:ascii="Arial" w:hAnsi="Arial" w:cs="Arial"/>
                <w:sz w:val="20"/>
                <w:szCs w:val="20"/>
              </w:rPr>
            </w:pPr>
            <w:r w:rsidRPr="003A63FB">
              <w:rPr>
                <w:rFonts w:ascii="Arial" w:hAnsi="Arial" w:cs="Arial"/>
                <w:sz w:val="20"/>
                <w:szCs w:val="20"/>
              </w:rPr>
              <w:t>16.114,10</w:t>
            </w:r>
          </w:p>
        </w:tc>
        <w:tc>
          <w:tcPr>
            <w:tcW w:w="1276" w:type="dxa"/>
            <w:tcBorders>
              <w:top w:val="single" w:sz="4" w:space="0" w:color="auto"/>
              <w:left w:val="single" w:sz="4" w:space="0" w:color="auto"/>
              <w:bottom w:val="single" w:sz="4" w:space="0" w:color="auto"/>
              <w:right w:val="single" w:sz="4" w:space="0" w:color="auto"/>
            </w:tcBorders>
          </w:tcPr>
          <w:p w14:paraId="2DB9515D" w14:textId="77777777" w:rsidR="00343949" w:rsidRPr="003A63FB" w:rsidRDefault="00343949" w:rsidP="00E30EB3">
            <w:pPr>
              <w:rPr>
                <w:rFonts w:ascii="Arial" w:hAnsi="Arial" w:cs="Arial"/>
                <w:sz w:val="20"/>
                <w:szCs w:val="20"/>
              </w:rPr>
            </w:pPr>
          </w:p>
          <w:p w14:paraId="397327A4" w14:textId="77777777" w:rsidR="00343949" w:rsidRPr="003A63FB" w:rsidRDefault="00343949" w:rsidP="00E30EB3">
            <w:pPr>
              <w:rPr>
                <w:rFonts w:ascii="Arial" w:hAnsi="Arial" w:cs="Arial"/>
                <w:sz w:val="20"/>
                <w:szCs w:val="20"/>
              </w:rPr>
            </w:pPr>
            <w:r w:rsidRPr="003A63FB">
              <w:rPr>
                <w:rFonts w:ascii="Arial" w:hAnsi="Arial" w:cs="Arial"/>
                <w:sz w:val="20"/>
                <w:szCs w:val="20"/>
              </w:rPr>
              <w:t>42.285,68</w:t>
            </w:r>
          </w:p>
        </w:tc>
        <w:tc>
          <w:tcPr>
            <w:tcW w:w="1275" w:type="dxa"/>
            <w:tcBorders>
              <w:top w:val="single" w:sz="4" w:space="0" w:color="auto"/>
              <w:left w:val="single" w:sz="4" w:space="0" w:color="auto"/>
              <w:bottom w:val="single" w:sz="4" w:space="0" w:color="auto"/>
              <w:right w:val="single" w:sz="4" w:space="0" w:color="auto"/>
            </w:tcBorders>
          </w:tcPr>
          <w:p w14:paraId="11C483AA" w14:textId="77777777" w:rsidR="00343949" w:rsidRPr="003A63FB" w:rsidRDefault="00343949" w:rsidP="00E30EB3">
            <w:pPr>
              <w:rPr>
                <w:rFonts w:ascii="Arial" w:hAnsi="Arial" w:cs="Arial"/>
                <w:sz w:val="20"/>
                <w:szCs w:val="20"/>
              </w:rPr>
            </w:pPr>
          </w:p>
          <w:p w14:paraId="3AFBD65E" w14:textId="77777777" w:rsidR="00343949" w:rsidRPr="003A63FB" w:rsidRDefault="00343949" w:rsidP="00E30EB3">
            <w:pPr>
              <w:rPr>
                <w:rFonts w:ascii="Arial" w:hAnsi="Arial" w:cs="Arial"/>
                <w:sz w:val="20"/>
                <w:szCs w:val="20"/>
              </w:rPr>
            </w:pPr>
            <w:r w:rsidRPr="003A63FB">
              <w:rPr>
                <w:rFonts w:ascii="Arial" w:hAnsi="Arial" w:cs="Arial"/>
                <w:sz w:val="20"/>
                <w:szCs w:val="20"/>
              </w:rPr>
              <w:t>8.694,88</w:t>
            </w:r>
          </w:p>
        </w:tc>
        <w:tc>
          <w:tcPr>
            <w:tcW w:w="1276" w:type="dxa"/>
            <w:tcBorders>
              <w:top w:val="single" w:sz="4" w:space="0" w:color="auto"/>
              <w:left w:val="single" w:sz="4" w:space="0" w:color="auto"/>
              <w:bottom w:val="single" w:sz="4" w:space="0" w:color="auto"/>
              <w:right w:val="single" w:sz="4" w:space="0" w:color="auto"/>
            </w:tcBorders>
          </w:tcPr>
          <w:p w14:paraId="6A5BA42B" w14:textId="77777777" w:rsidR="00343949" w:rsidRPr="003A63FB" w:rsidRDefault="00343949" w:rsidP="00E30EB3">
            <w:pPr>
              <w:rPr>
                <w:rFonts w:ascii="Arial" w:hAnsi="Arial" w:cs="Arial"/>
                <w:sz w:val="20"/>
                <w:szCs w:val="20"/>
              </w:rPr>
            </w:pPr>
          </w:p>
          <w:p w14:paraId="58B60586" w14:textId="77777777" w:rsidR="00343949" w:rsidRPr="003A63FB" w:rsidRDefault="00343949" w:rsidP="00E30EB3">
            <w:pPr>
              <w:rPr>
                <w:rFonts w:ascii="Arial" w:hAnsi="Arial" w:cs="Arial"/>
                <w:sz w:val="20"/>
                <w:szCs w:val="20"/>
              </w:rPr>
            </w:pPr>
            <w:r w:rsidRPr="003A63FB">
              <w:rPr>
                <w:rFonts w:ascii="Arial" w:hAnsi="Arial" w:cs="Arial"/>
                <w:sz w:val="20"/>
                <w:szCs w:val="20"/>
              </w:rPr>
              <w:t>33.590,80</w:t>
            </w:r>
          </w:p>
        </w:tc>
        <w:tc>
          <w:tcPr>
            <w:tcW w:w="1100" w:type="dxa"/>
            <w:tcBorders>
              <w:top w:val="single" w:sz="4" w:space="0" w:color="auto"/>
              <w:left w:val="single" w:sz="4" w:space="0" w:color="auto"/>
              <w:bottom w:val="single" w:sz="4" w:space="0" w:color="auto"/>
              <w:right w:val="single" w:sz="4" w:space="0" w:color="auto"/>
            </w:tcBorders>
          </w:tcPr>
          <w:p w14:paraId="59FEC1D7" w14:textId="77777777" w:rsidR="00343949" w:rsidRPr="003A63FB" w:rsidRDefault="00343949" w:rsidP="00E30EB3">
            <w:pPr>
              <w:rPr>
                <w:rFonts w:ascii="Arial" w:hAnsi="Arial" w:cs="Arial"/>
                <w:sz w:val="20"/>
                <w:szCs w:val="20"/>
              </w:rPr>
            </w:pPr>
          </w:p>
          <w:p w14:paraId="1D5F3EFB" w14:textId="77777777" w:rsidR="00343949" w:rsidRPr="003A63FB" w:rsidRDefault="00343949" w:rsidP="00E30EB3">
            <w:pPr>
              <w:rPr>
                <w:rFonts w:ascii="Arial" w:hAnsi="Arial" w:cs="Arial"/>
                <w:sz w:val="20"/>
                <w:szCs w:val="20"/>
              </w:rPr>
            </w:pPr>
            <w:r w:rsidRPr="003A63FB">
              <w:rPr>
                <w:rFonts w:ascii="Arial" w:hAnsi="Arial" w:cs="Arial"/>
                <w:sz w:val="20"/>
                <w:szCs w:val="20"/>
              </w:rPr>
              <w:t>20,60</w:t>
            </w:r>
          </w:p>
        </w:tc>
      </w:tr>
      <w:tr w:rsidR="00343949" w:rsidRPr="003A63FB" w14:paraId="41667D31" w14:textId="77777777" w:rsidTr="00E30EB3">
        <w:tc>
          <w:tcPr>
            <w:tcW w:w="534" w:type="dxa"/>
            <w:tcBorders>
              <w:top w:val="single" w:sz="4" w:space="0" w:color="auto"/>
              <w:left w:val="single" w:sz="4" w:space="0" w:color="auto"/>
              <w:bottom w:val="single" w:sz="4" w:space="0" w:color="auto"/>
              <w:right w:val="single" w:sz="4" w:space="0" w:color="auto"/>
            </w:tcBorders>
          </w:tcPr>
          <w:p w14:paraId="1AA3977C" w14:textId="77777777" w:rsidR="00343949" w:rsidRPr="003A63FB" w:rsidRDefault="00343949" w:rsidP="00E30EB3">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10F741B9" w14:textId="77777777" w:rsidR="00343949" w:rsidRPr="003A63FB" w:rsidRDefault="00343949" w:rsidP="00E30EB3">
            <w:pPr>
              <w:rPr>
                <w:rFonts w:ascii="Arial" w:hAnsi="Arial" w:cs="Arial"/>
                <w:sz w:val="20"/>
                <w:szCs w:val="20"/>
              </w:rPr>
            </w:pPr>
            <w:r w:rsidRPr="003A63FB">
              <w:rPr>
                <w:rFonts w:ascii="Arial" w:hAnsi="Arial" w:cs="Arial"/>
                <w:sz w:val="20"/>
                <w:szCs w:val="20"/>
              </w:rPr>
              <w:t>Ukupno:</w:t>
            </w:r>
          </w:p>
        </w:tc>
        <w:tc>
          <w:tcPr>
            <w:tcW w:w="1134" w:type="dxa"/>
            <w:tcBorders>
              <w:top w:val="single" w:sz="4" w:space="0" w:color="auto"/>
              <w:left w:val="single" w:sz="4" w:space="0" w:color="auto"/>
              <w:bottom w:val="single" w:sz="4" w:space="0" w:color="auto"/>
              <w:right w:val="single" w:sz="4" w:space="0" w:color="auto"/>
            </w:tcBorders>
          </w:tcPr>
          <w:p w14:paraId="78A1093B" w14:textId="77777777" w:rsidR="00343949" w:rsidRPr="003A63FB" w:rsidRDefault="00343949" w:rsidP="00E30EB3">
            <w:pPr>
              <w:rPr>
                <w:rFonts w:ascii="Arial" w:hAnsi="Arial" w:cs="Arial"/>
                <w:sz w:val="20"/>
                <w:szCs w:val="20"/>
              </w:rPr>
            </w:pPr>
            <w:r w:rsidRPr="003A63FB">
              <w:rPr>
                <w:rFonts w:ascii="Arial" w:hAnsi="Arial" w:cs="Arial"/>
                <w:sz w:val="20"/>
                <w:szCs w:val="20"/>
              </w:rPr>
              <w:t>28.517,58</w:t>
            </w:r>
          </w:p>
        </w:tc>
        <w:tc>
          <w:tcPr>
            <w:tcW w:w="1276" w:type="dxa"/>
            <w:tcBorders>
              <w:top w:val="single" w:sz="4" w:space="0" w:color="auto"/>
              <w:left w:val="single" w:sz="4" w:space="0" w:color="auto"/>
              <w:bottom w:val="single" w:sz="4" w:space="0" w:color="auto"/>
              <w:right w:val="single" w:sz="4" w:space="0" w:color="auto"/>
            </w:tcBorders>
          </w:tcPr>
          <w:p w14:paraId="54EC1105" w14:textId="77777777" w:rsidR="00343949" w:rsidRPr="003A63FB" w:rsidRDefault="00343949" w:rsidP="00E30EB3">
            <w:pPr>
              <w:rPr>
                <w:rFonts w:ascii="Arial" w:hAnsi="Arial" w:cs="Arial"/>
                <w:sz w:val="20"/>
                <w:szCs w:val="20"/>
              </w:rPr>
            </w:pPr>
            <w:r w:rsidRPr="003A63FB">
              <w:rPr>
                <w:rFonts w:ascii="Arial" w:hAnsi="Arial" w:cs="Arial"/>
                <w:sz w:val="20"/>
                <w:szCs w:val="20"/>
              </w:rPr>
              <w:t>30.190,10</w:t>
            </w:r>
          </w:p>
        </w:tc>
        <w:tc>
          <w:tcPr>
            <w:tcW w:w="1276" w:type="dxa"/>
            <w:tcBorders>
              <w:top w:val="single" w:sz="4" w:space="0" w:color="auto"/>
              <w:left w:val="single" w:sz="4" w:space="0" w:color="auto"/>
              <w:bottom w:val="single" w:sz="4" w:space="0" w:color="auto"/>
              <w:right w:val="single" w:sz="4" w:space="0" w:color="auto"/>
            </w:tcBorders>
          </w:tcPr>
          <w:p w14:paraId="7F55DEEE" w14:textId="77777777" w:rsidR="00343949" w:rsidRPr="003A63FB" w:rsidRDefault="00343949" w:rsidP="00E30EB3">
            <w:pPr>
              <w:rPr>
                <w:rFonts w:ascii="Arial" w:hAnsi="Arial" w:cs="Arial"/>
                <w:sz w:val="20"/>
                <w:szCs w:val="20"/>
              </w:rPr>
            </w:pPr>
            <w:r w:rsidRPr="003A63FB">
              <w:rPr>
                <w:rFonts w:ascii="Arial" w:hAnsi="Arial" w:cs="Arial"/>
                <w:sz w:val="20"/>
                <w:szCs w:val="20"/>
              </w:rPr>
              <w:t>58.707,68</w:t>
            </w:r>
          </w:p>
        </w:tc>
        <w:tc>
          <w:tcPr>
            <w:tcW w:w="1275" w:type="dxa"/>
            <w:tcBorders>
              <w:top w:val="single" w:sz="4" w:space="0" w:color="auto"/>
              <w:left w:val="single" w:sz="4" w:space="0" w:color="auto"/>
              <w:bottom w:val="single" w:sz="4" w:space="0" w:color="auto"/>
              <w:right w:val="single" w:sz="4" w:space="0" w:color="auto"/>
            </w:tcBorders>
          </w:tcPr>
          <w:p w14:paraId="1C5642CE" w14:textId="77777777" w:rsidR="00343949" w:rsidRPr="003A63FB" w:rsidRDefault="00343949" w:rsidP="00E30EB3">
            <w:pPr>
              <w:rPr>
                <w:rFonts w:ascii="Arial" w:hAnsi="Arial" w:cs="Arial"/>
                <w:sz w:val="20"/>
                <w:szCs w:val="20"/>
              </w:rPr>
            </w:pPr>
            <w:r w:rsidRPr="003A63FB">
              <w:rPr>
                <w:rFonts w:ascii="Arial" w:hAnsi="Arial" w:cs="Arial"/>
                <w:sz w:val="20"/>
                <w:szCs w:val="20"/>
              </w:rPr>
              <w:t>23.322,88</w:t>
            </w:r>
          </w:p>
        </w:tc>
        <w:tc>
          <w:tcPr>
            <w:tcW w:w="1276" w:type="dxa"/>
            <w:tcBorders>
              <w:top w:val="single" w:sz="4" w:space="0" w:color="auto"/>
              <w:left w:val="single" w:sz="4" w:space="0" w:color="auto"/>
              <w:bottom w:val="single" w:sz="4" w:space="0" w:color="auto"/>
              <w:right w:val="single" w:sz="4" w:space="0" w:color="auto"/>
            </w:tcBorders>
          </w:tcPr>
          <w:p w14:paraId="344D9381" w14:textId="77777777" w:rsidR="00343949" w:rsidRPr="003A63FB" w:rsidRDefault="00343949" w:rsidP="00E30EB3">
            <w:pPr>
              <w:rPr>
                <w:rFonts w:ascii="Arial" w:hAnsi="Arial" w:cs="Arial"/>
                <w:sz w:val="20"/>
                <w:szCs w:val="20"/>
              </w:rPr>
            </w:pPr>
            <w:r w:rsidRPr="003A63FB">
              <w:rPr>
                <w:rFonts w:ascii="Arial" w:hAnsi="Arial" w:cs="Arial"/>
                <w:sz w:val="20"/>
                <w:szCs w:val="20"/>
              </w:rPr>
              <w:t>35.384,80</w:t>
            </w:r>
          </w:p>
        </w:tc>
        <w:tc>
          <w:tcPr>
            <w:tcW w:w="1100" w:type="dxa"/>
            <w:tcBorders>
              <w:top w:val="single" w:sz="4" w:space="0" w:color="auto"/>
              <w:left w:val="single" w:sz="4" w:space="0" w:color="auto"/>
              <w:bottom w:val="single" w:sz="4" w:space="0" w:color="auto"/>
              <w:right w:val="single" w:sz="4" w:space="0" w:color="auto"/>
            </w:tcBorders>
          </w:tcPr>
          <w:p w14:paraId="1F209E52" w14:textId="77777777" w:rsidR="00343949" w:rsidRPr="003A63FB" w:rsidRDefault="00343949" w:rsidP="00E30EB3">
            <w:pPr>
              <w:rPr>
                <w:rFonts w:ascii="Arial" w:hAnsi="Arial" w:cs="Arial"/>
                <w:sz w:val="20"/>
                <w:szCs w:val="20"/>
              </w:rPr>
            </w:pPr>
            <w:r w:rsidRPr="003A63FB">
              <w:rPr>
                <w:rFonts w:ascii="Arial" w:hAnsi="Arial" w:cs="Arial"/>
                <w:sz w:val="20"/>
                <w:szCs w:val="20"/>
              </w:rPr>
              <w:t>39,70</w:t>
            </w:r>
          </w:p>
        </w:tc>
      </w:tr>
    </w:tbl>
    <w:p w14:paraId="13DD8CA2" w14:textId="77777777" w:rsidR="00343949" w:rsidRPr="003A63FB" w:rsidRDefault="00343949" w:rsidP="00343949">
      <w:pPr>
        <w:rPr>
          <w:rFonts w:ascii="Arial" w:hAnsi="Arial" w:cs="Arial"/>
        </w:rPr>
      </w:pPr>
    </w:p>
    <w:p w14:paraId="3568CF6F" w14:textId="77777777" w:rsidR="00343949" w:rsidRPr="003A63FB" w:rsidRDefault="00343949" w:rsidP="00343949">
      <w:pPr>
        <w:rPr>
          <w:rFonts w:ascii="Arial" w:hAnsi="Arial" w:cs="Arial"/>
        </w:rPr>
      </w:pPr>
    </w:p>
    <w:p w14:paraId="10EAB217" w14:textId="77777777" w:rsidR="00343949" w:rsidRPr="003A63FB" w:rsidRDefault="00343949" w:rsidP="00343949">
      <w:pPr>
        <w:rPr>
          <w:rFonts w:ascii="Arial" w:hAnsi="Arial" w:cs="Arial"/>
        </w:rPr>
      </w:pPr>
      <w:r w:rsidRPr="003A63FB">
        <w:rPr>
          <w:rFonts w:ascii="Arial" w:hAnsi="Arial" w:cs="Arial"/>
        </w:rPr>
        <w:t>Nenaplaćena potraživanja na dan 30.06.2022. godine iznose 35.384,80 kn i odnose se na potraživanja za prihode od pruženih usluga za najam kombija u iznosu 1.794,00 kn te 33.590,80 kn potraživanja od HZZO-a za bolovanja iznad 42 dana.</w:t>
      </w:r>
    </w:p>
    <w:p w14:paraId="16BECAE4" w14:textId="77777777" w:rsidR="00343949" w:rsidRPr="003A63FB" w:rsidRDefault="00343949" w:rsidP="00343949">
      <w:pPr>
        <w:rPr>
          <w:rFonts w:ascii="Arial" w:hAnsi="Arial" w:cs="Arial"/>
        </w:rPr>
      </w:pPr>
    </w:p>
    <w:p w14:paraId="307A3896" w14:textId="77777777" w:rsidR="00343949" w:rsidRPr="003A63FB" w:rsidRDefault="00343949" w:rsidP="00343949">
      <w:pPr>
        <w:rPr>
          <w:rFonts w:ascii="Arial" w:hAnsi="Arial" w:cs="Arial"/>
        </w:rPr>
      </w:pPr>
      <w:r w:rsidRPr="003A63FB">
        <w:rPr>
          <w:rFonts w:ascii="Arial" w:hAnsi="Arial" w:cs="Arial"/>
        </w:rPr>
        <w:t>Ukupno stanje obveza na dan 30.06.2022.godine iznosi  222.136,53 kn.</w:t>
      </w:r>
    </w:p>
    <w:p w14:paraId="5BD9AF54" w14:textId="77777777" w:rsidR="00343949" w:rsidRPr="003A63FB" w:rsidRDefault="00343949" w:rsidP="00343949">
      <w:pPr>
        <w:rPr>
          <w:rFonts w:ascii="Arial" w:hAnsi="Arial" w:cs="Arial"/>
        </w:rPr>
      </w:pPr>
      <w:r w:rsidRPr="003A63FB">
        <w:rPr>
          <w:rFonts w:ascii="Arial" w:hAnsi="Arial" w:cs="Arial"/>
        </w:rPr>
        <w:t>Na dan 30.06.2022.godine Centar Liče Faraguna nema nepodmirenih dospjelih obveza.</w:t>
      </w:r>
    </w:p>
    <w:p w14:paraId="49280561" w14:textId="77777777" w:rsidR="00343949" w:rsidRPr="003A63FB" w:rsidRDefault="00343949" w:rsidP="00343949">
      <w:pPr>
        <w:rPr>
          <w:rFonts w:ascii="Arial" w:hAnsi="Arial" w:cs="Arial"/>
        </w:rPr>
      </w:pPr>
    </w:p>
    <w:p w14:paraId="1F63283E" w14:textId="77777777" w:rsidR="00343949" w:rsidRPr="003A63FB" w:rsidRDefault="00343949" w:rsidP="00343949">
      <w:pPr>
        <w:rPr>
          <w:rFonts w:ascii="Arial" w:hAnsi="Arial" w:cs="Arial"/>
          <w:u w:val="single"/>
        </w:rPr>
      </w:pPr>
      <w:r w:rsidRPr="003A63FB">
        <w:rPr>
          <w:rFonts w:ascii="Arial" w:hAnsi="Arial" w:cs="Arial"/>
        </w:rPr>
        <w:t xml:space="preserve">Na dan 30.06.2022.godine proračunski korisnik nema potencijalnih obveza po sudskim postupcima kao ni kreditnih obveza. </w:t>
      </w:r>
    </w:p>
    <w:p w14:paraId="0DD6F047" w14:textId="3CF1AEBA" w:rsidR="003144DA" w:rsidRPr="003A63FB" w:rsidRDefault="003144DA" w:rsidP="00E200F0">
      <w:pPr>
        <w:rPr>
          <w:rFonts w:ascii="Arial" w:hAnsi="Arial" w:cs="Arial"/>
        </w:rPr>
      </w:pPr>
    </w:p>
    <w:p w14:paraId="3D246B72" w14:textId="669306CF" w:rsidR="0001293D" w:rsidRDefault="0001293D" w:rsidP="00E200F0">
      <w:pPr>
        <w:rPr>
          <w:rFonts w:ascii="Arial" w:hAnsi="Arial" w:cs="Arial"/>
        </w:rPr>
      </w:pPr>
    </w:p>
    <w:p w14:paraId="31793055" w14:textId="113FED65" w:rsidR="00E12646" w:rsidRDefault="00E12646" w:rsidP="00E200F0">
      <w:pPr>
        <w:rPr>
          <w:rFonts w:ascii="Arial" w:hAnsi="Arial" w:cs="Arial"/>
        </w:rPr>
      </w:pPr>
    </w:p>
    <w:p w14:paraId="5C82FE3A" w14:textId="285FDC4D" w:rsidR="00E12646" w:rsidRDefault="00E12646" w:rsidP="00E200F0">
      <w:pPr>
        <w:rPr>
          <w:rFonts w:ascii="Arial" w:hAnsi="Arial" w:cs="Arial"/>
        </w:rPr>
      </w:pPr>
    </w:p>
    <w:p w14:paraId="009338AA" w14:textId="2AF17833" w:rsidR="00E12646" w:rsidRDefault="00E12646" w:rsidP="00E200F0">
      <w:pPr>
        <w:rPr>
          <w:rFonts w:ascii="Arial" w:hAnsi="Arial" w:cs="Arial"/>
        </w:rPr>
      </w:pPr>
    </w:p>
    <w:p w14:paraId="0C9CF6FA" w14:textId="7CBB8782" w:rsidR="00E12646" w:rsidRDefault="00E12646" w:rsidP="00E200F0">
      <w:pPr>
        <w:rPr>
          <w:rFonts w:ascii="Arial" w:hAnsi="Arial" w:cs="Arial"/>
        </w:rPr>
      </w:pPr>
    </w:p>
    <w:p w14:paraId="414A6EA4" w14:textId="5F8354BB" w:rsidR="00E12646" w:rsidRDefault="00E12646" w:rsidP="00E200F0">
      <w:pPr>
        <w:rPr>
          <w:rFonts w:ascii="Arial" w:hAnsi="Arial" w:cs="Arial"/>
        </w:rPr>
      </w:pPr>
    </w:p>
    <w:p w14:paraId="4C566AE4" w14:textId="2A4F8851" w:rsidR="00E12646" w:rsidRDefault="00E12646" w:rsidP="00E200F0">
      <w:pPr>
        <w:rPr>
          <w:rFonts w:ascii="Arial" w:hAnsi="Arial" w:cs="Arial"/>
        </w:rPr>
      </w:pPr>
    </w:p>
    <w:p w14:paraId="482D5CF3" w14:textId="0F53A1BC" w:rsidR="00E12646" w:rsidRDefault="00E12646" w:rsidP="00E200F0">
      <w:pPr>
        <w:rPr>
          <w:rFonts w:ascii="Arial" w:hAnsi="Arial" w:cs="Arial"/>
        </w:rPr>
      </w:pPr>
    </w:p>
    <w:p w14:paraId="16705967" w14:textId="6F228F6B" w:rsidR="00E12646" w:rsidRDefault="00E12646" w:rsidP="00E200F0">
      <w:pPr>
        <w:rPr>
          <w:rFonts w:ascii="Arial" w:hAnsi="Arial" w:cs="Arial"/>
        </w:rPr>
      </w:pPr>
    </w:p>
    <w:p w14:paraId="1BE4F542" w14:textId="39A1A258" w:rsidR="00E12646" w:rsidRDefault="00E12646" w:rsidP="00E200F0">
      <w:pPr>
        <w:rPr>
          <w:rFonts w:ascii="Arial" w:hAnsi="Arial" w:cs="Arial"/>
        </w:rPr>
      </w:pPr>
    </w:p>
    <w:p w14:paraId="08DDDABF" w14:textId="421D7D85" w:rsidR="00E12646" w:rsidRDefault="00E12646" w:rsidP="00E200F0">
      <w:pPr>
        <w:rPr>
          <w:rFonts w:ascii="Arial" w:hAnsi="Arial" w:cs="Arial"/>
        </w:rPr>
      </w:pPr>
    </w:p>
    <w:p w14:paraId="006530A3" w14:textId="45077E1C" w:rsidR="00E12646" w:rsidRDefault="00E12646" w:rsidP="00E200F0">
      <w:pPr>
        <w:rPr>
          <w:rFonts w:ascii="Arial" w:hAnsi="Arial" w:cs="Arial"/>
        </w:rPr>
      </w:pPr>
    </w:p>
    <w:p w14:paraId="4B7DC80C" w14:textId="33704E59" w:rsidR="00E12646" w:rsidRDefault="00E12646" w:rsidP="00E200F0">
      <w:pPr>
        <w:rPr>
          <w:rFonts w:ascii="Arial" w:hAnsi="Arial" w:cs="Arial"/>
        </w:rPr>
      </w:pPr>
    </w:p>
    <w:p w14:paraId="767A8BF0" w14:textId="56576DB2" w:rsidR="00E12646" w:rsidRDefault="00E12646" w:rsidP="00E200F0">
      <w:pPr>
        <w:rPr>
          <w:rFonts w:ascii="Arial" w:hAnsi="Arial" w:cs="Arial"/>
        </w:rPr>
      </w:pPr>
    </w:p>
    <w:p w14:paraId="4125BAE0" w14:textId="77777777" w:rsidR="00D42BBE" w:rsidRPr="003A63FB" w:rsidRDefault="00D42BBE" w:rsidP="00D42BBE">
      <w:pPr>
        <w:tabs>
          <w:tab w:val="left" w:pos="851"/>
        </w:tabs>
        <w:spacing w:after="0"/>
        <w:jc w:val="both"/>
        <w:rPr>
          <w:rFonts w:ascii="Arial" w:eastAsia="Times New Roman" w:hAnsi="Arial" w:cs="Arial"/>
          <w:b/>
          <w:sz w:val="24"/>
          <w:szCs w:val="24"/>
          <w:lang w:val="en-GB"/>
        </w:rPr>
      </w:pPr>
      <w:bookmarkStart w:id="41" w:name="_Hlk95303042"/>
      <w:bookmarkEnd w:id="40"/>
      <w:r w:rsidRPr="003A63FB">
        <w:rPr>
          <w:rFonts w:ascii="Arial" w:eastAsia="Times New Roman" w:hAnsi="Arial" w:cs="Arial"/>
          <w:b/>
          <w:sz w:val="24"/>
          <w:szCs w:val="24"/>
          <w:lang w:val="en-GB"/>
        </w:rPr>
        <w:lastRenderedPageBreak/>
        <w:t>PRORAČUNSKI KORISNIK 48478: UMJETNIČKA ŠKOLA MATKA BRAJŠE RAŠANA, LABIN</w:t>
      </w:r>
    </w:p>
    <w:p w14:paraId="009228E9" w14:textId="73589062" w:rsidR="00D42BBE" w:rsidRPr="003A63FB" w:rsidRDefault="00D42BBE" w:rsidP="00D42BBE">
      <w:pPr>
        <w:spacing w:after="0"/>
        <w:rPr>
          <w:rFonts w:ascii="Arial" w:hAnsi="Arial" w:cs="Arial"/>
          <w:b/>
          <w:u w:val="single"/>
        </w:rPr>
      </w:pPr>
    </w:p>
    <w:p w14:paraId="02381A5C" w14:textId="77777777" w:rsidR="00D42BBE" w:rsidRPr="003A63FB" w:rsidRDefault="00D42BBE" w:rsidP="00D42BBE">
      <w:pPr>
        <w:spacing w:after="0"/>
        <w:rPr>
          <w:rFonts w:ascii="Arial" w:hAnsi="Arial" w:cs="Arial"/>
          <w:b/>
          <w:u w:val="single"/>
        </w:rPr>
      </w:pPr>
    </w:p>
    <w:p w14:paraId="3D57F93D" w14:textId="77777777" w:rsidR="00D42BBE" w:rsidRPr="003A63FB" w:rsidRDefault="00D42BBE" w:rsidP="00D42BBE">
      <w:pPr>
        <w:spacing w:after="0"/>
        <w:rPr>
          <w:rFonts w:ascii="Arial" w:hAnsi="Arial" w:cs="Arial"/>
          <w:b/>
          <w:u w:val="single"/>
        </w:rPr>
      </w:pPr>
      <w:r w:rsidRPr="003A63FB">
        <w:rPr>
          <w:rFonts w:ascii="Arial" w:hAnsi="Arial" w:cs="Arial"/>
          <w:b/>
          <w:u w:val="single"/>
        </w:rPr>
        <w:t>Zakonska osnova</w:t>
      </w:r>
    </w:p>
    <w:p w14:paraId="730178E0" w14:textId="77777777" w:rsidR="00D42BBE" w:rsidRPr="003A63FB" w:rsidRDefault="00D42BBE">
      <w:pPr>
        <w:pStyle w:val="Odlomakpopisa"/>
        <w:numPr>
          <w:ilvl w:val="0"/>
          <w:numId w:val="18"/>
        </w:numPr>
        <w:spacing w:after="0" w:line="240" w:lineRule="auto"/>
        <w:rPr>
          <w:rFonts w:ascii="Arial" w:hAnsi="Arial" w:cs="Arial"/>
          <w:b/>
          <w:u w:val="single"/>
        </w:rPr>
      </w:pPr>
      <w:r w:rsidRPr="003A63FB">
        <w:rPr>
          <w:rFonts w:ascii="Arial" w:hAnsi="Arial" w:cs="Arial"/>
        </w:rPr>
        <w:t>Zakon o odgoju i obrazovanju u osnovnoj i srednjoj školi (NN 87/08, 86/09, 92/10, 105/10, 90/11, 5/12, 16/12, 86/12, 126/12, 94/13, 152/14, 07/17, 68/18, 98/19, 64/20)</w:t>
      </w:r>
    </w:p>
    <w:p w14:paraId="1A87278F" w14:textId="77777777" w:rsidR="00D42BBE" w:rsidRPr="003A63FB" w:rsidRDefault="00D42BBE">
      <w:pPr>
        <w:pStyle w:val="Odlomakpopisa"/>
        <w:numPr>
          <w:ilvl w:val="0"/>
          <w:numId w:val="18"/>
        </w:numPr>
        <w:spacing w:after="0" w:line="240" w:lineRule="auto"/>
        <w:rPr>
          <w:rFonts w:ascii="Arial" w:hAnsi="Arial" w:cs="Arial"/>
          <w:b/>
          <w:u w:val="single"/>
        </w:rPr>
      </w:pPr>
      <w:r w:rsidRPr="003A63FB">
        <w:rPr>
          <w:rFonts w:ascii="Arial" w:hAnsi="Arial" w:cs="Arial"/>
        </w:rPr>
        <w:t>Zakon o umjetničkom obrazovanju (NN 130/11)</w:t>
      </w:r>
    </w:p>
    <w:p w14:paraId="4E0547EE" w14:textId="77777777" w:rsidR="00D42BBE" w:rsidRPr="003A63FB" w:rsidRDefault="00D42BBE">
      <w:pPr>
        <w:numPr>
          <w:ilvl w:val="0"/>
          <w:numId w:val="18"/>
        </w:numPr>
        <w:spacing w:after="0" w:line="240" w:lineRule="auto"/>
        <w:rPr>
          <w:rFonts w:ascii="Arial" w:hAnsi="Arial" w:cs="Arial"/>
          <w:bCs/>
        </w:rPr>
      </w:pPr>
      <w:r w:rsidRPr="003A63FB">
        <w:rPr>
          <w:rFonts w:ascii="Arial" w:hAnsi="Arial" w:cs="Arial"/>
          <w:bCs/>
        </w:rPr>
        <w:t>Zakon o proračunu (NN 144/21)</w:t>
      </w:r>
    </w:p>
    <w:p w14:paraId="3BA54B08" w14:textId="77777777" w:rsidR="00D42BBE" w:rsidRPr="003A63FB" w:rsidRDefault="00D42BBE">
      <w:pPr>
        <w:numPr>
          <w:ilvl w:val="0"/>
          <w:numId w:val="18"/>
        </w:numPr>
        <w:spacing w:after="0" w:line="240" w:lineRule="auto"/>
        <w:rPr>
          <w:rFonts w:ascii="Arial" w:hAnsi="Arial" w:cs="Arial"/>
          <w:bCs/>
        </w:rPr>
      </w:pPr>
      <w:r w:rsidRPr="003A63FB">
        <w:rPr>
          <w:rFonts w:ascii="Arial" w:hAnsi="Arial" w:cs="Arial"/>
          <w:bCs/>
        </w:rPr>
        <w:t>Pravilnik o polugodišnjem i godišnjem izvršenju proračuna (NN  24/13, 102/17, 1/20 i 147/20)</w:t>
      </w:r>
    </w:p>
    <w:p w14:paraId="4F3C3604" w14:textId="77777777" w:rsidR="00D42BBE" w:rsidRPr="003A63FB" w:rsidRDefault="00D42BBE">
      <w:pPr>
        <w:numPr>
          <w:ilvl w:val="0"/>
          <w:numId w:val="18"/>
        </w:numPr>
        <w:spacing w:after="0" w:line="240" w:lineRule="auto"/>
        <w:rPr>
          <w:rFonts w:ascii="Arial" w:hAnsi="Arial" w:cs="Arial"/>
        </w:rPr>
      </w:pPr>
      <w:r w:rsidRPr="003A63FB">
        <w:rPr>
          <w:rFonts w:ascii="Arial" w:hAnsi="Arial" w:cs="Arial"/>
        </w:rPr>
        <w:t>Pravilnik o financijskom izvještavanju u proračunskom računovodstvu (NN 37/22)</w:t>
      </w:r>
    </w:p>
    <w:p w14:paraId="53F11590" w14:textId="77777777" w:rsidR="00D42BBE" w:rsidRPr="003A63FB" w:rsidRDefault="00D42BBE">
      <w:pPr>
        <w:numPr>
          <w:ilvl w:val="0"/>
          <w:numId w:val="18"/>
        </w:numPr>
        <w:spacing w:after="0" w:line="240" w:lineRule="auto"/>
        <w:rPr>
          <w:rFonts w:ascii="Arial" w:hAnsi="Arial" w:cs="Arial"/>
        </w:rPr>
      </w:pPr>
      <w:r w:rsidRPr="003A63FB">
        <w:rPr>
          <w:rFonts w:ascii="Arial" w:hAnsi="Arial" w:cs="Arial"/>
        </w:rPr>
        <w:t xml:space="preserve">Pravilnik o proračunskom računovodstvu i računskom planu (NN </w:t>
      </w:r>
      <w:r w:rsidRPr="003A63FB">
        <w:rPr>
          <w:rFonts w:ascii="Arial" w:hAnsi="Arial" w:cs="Arial"/>
          <w:lang w:val="nn-NO"/>
        </w:rPr>
        <w:t>124/14, 115 /15, 87/16, 3/18, 126/19 i 108/20</w:t>
      </w:r>
      <w:r w:rsidRPr="003A63FB">
        <w:rPr>
          <w:rFonts w:ascii="Arial" w:hAnsi="Arial" w:cs="Arial"/>
        </w:rPr>
        <w:t>)</w:t>
      </w:r>
    </w:p>
    <w:p w14:paraId="62D5148B" w14:textId="77777777" w:rsidR="00D42BBE" w:rsidRPr="003A63FB" w:rsidRDefault="00D42BBE">
      <w:pPr>
        <w:pStyle w:val="Odlomakpopisa"/>
        <w:numPr>
          <w:ilvl w:val="0"/>
          <w:numId w:val="18"/>
        </w:numPr>
        <w:spacing w:after="0" w:line="240" w:lineRule="auto"/>
        <w:rPr>
          <w:rFonts w:ascii="Arial" w:hAnsi="Arial" w:cs="Arial"/>
          <w:b/>
          <w:u w:val="single"/>
        </w:rPr>
      </w:pPr>
      <w:r w:rsidRPr="003A63FB">
        <w:rPr>
          <w:rFonts w:ascii="Arial" w:hAnsi="Arial" w:cs="Arial"/>
        </w:rPr>
        <w:t>Pravilnik o proračunskim klasifikacijama (NN 26/10, 120/13, 01/20)</w:t>
      </w:r>
    </w:p>
    <w:p w14:paraId="23821388" w14:textId="77777777" w:rsidR="00D42BBE" w:rsidRPr="003A63FB" w:rsidRDefault="00D42BBE">
      <w:pPr>
        <w:pStyle w:val="Odlomakpopisa"/>
        <w:numPr>
          <w:ilvl w:val="0"/>
          <w:numId w:val="18"/>
        </w:numPr>
        <w:spacing w:after="0" w:line="240" w:lineRule="auto"/>
        <w:rPr>
          <w:rFonts w:ascii="Arial" w:hAnsi="Arial" w:cs="Arial"/>
          <w:b/>
          <w:u w:val="single"/>
        </w:rPr>
      </w:pPr>
      <w:r w:rsidRPr="003A63FB">
        <w:rPr>
          <w:rFonts w:ascii="Arial" w:hAnsi="Arial" w:cs="Arial"/>
        </w:rPr>
        <w:t>Upute za izrada proračuna lokalne samouprave Grada</w:t>
      </w:r>
    </w:p>
    <w:p w14:paraId="5034059F" w14:textId="77777777" w:rsidR="00D42BBE" w:rsidRPr="003A63FB" w:rsidRDefault="00D42BBE">
      <w:pPr>
        <w:pStyle w:val="Odlomakpopisa"/>
        <w:numPr>
          <w:ilvl w:val="0"/>
          <w:numId w:val="18"/>
        </w:numPr>
        <w:spacing w:after="0" w:line="240" w:lineRule="auto"/>
        <w:rPr>
          <w:rFonts w:ascii="Arial" w:hAnsi="Arial" w:cs="Arial"/>
          <w:b/>
          <w:u w:val="single"/>
        </w:rPr>
      </w:pPr>
      <w:r w:rsidRPr="003A63FB">
        <w:rPr>
          <w:rFonts w:ascii="Arial" w:hAnsi="Arial" w:cs="Arial"/>
        </w:rPr>
        <w:t>Odluka o kriterijima, mjerilima i načinu financiranja decentraliziranih funkcija osnovnog školstva</w:t>
      </w:r>
    </w:p>
    <w:p w14:paraId="76C88DF5" w14:textId="77777777" w:rsidR="00D42BBE" w:rsidRPr="003A63FB" w:rsidRDefault="00D42BBE">
      <w:pPr>
        <w:pStyle w:val="Odlomakpopisa"/>
        <w:numPr>
          <w:ilvl w:val="0"/>
          <w:numId w:val="18"/>
        </w:numPr>
        <w:spacing w:after="0" w:line="240" w:lineRule="auto"/>
        <w:rPr>
          <w:rFonts w:ascii="Arial" w:hAnsi="Arial" w:cs="Arial"/>
          <w:b/>
          <w:u w:val="single"/>
        </w:rPr>
      </w:pPr>
      <w:r w:rsidRPr="003A63FB">
        <w:rPr>
          <w:rFonts w:ascii="Arial" w:hAnsi="Arial" w:cs="Arial"/>
        </w:rPr>
        <w:t>Godišnji plan i program rada Umjetničke škole Matka Brajše Rašana za šk. god. 2021./2022.</w:t>
      </w:r>
    </w:p>
    <w:p w14:paraId="06FAF11C" w14:textId="77777777" w:rsidR="00D42BBE" w:rsidRPr="003A63FB" w:rsidRDefault="00D42BBE">
      <w:pPr>
        <w:pStyle w:val="Odlomakpopisa"/>
        <w:numPr>
          <w:ilvl w:val="0"/>
          <w:numId w:val="18"/>
        </w:numPr>
        <w:spacing w:line="240" w:lineRule="auto"/>
        <w:rPr>
          <w:rFonts w:ascii="Arial" w:hAnsi="Arial" w:cs="Arial"/>
        </w:rPr>
      </w:pPr>
      <w:r w:rsidRPr="003A63FB">
        <w:rPr>
          <w:rFonts w:ascii="Arial" w:hAnsi="Arial" w:cs="Arial"/>
        </w:rPr>
        <w:t>Školski kurikulum Umjetničke škole Matka Brajše Rašana za šk. god. 2021./2022.</w:t>
      </w:r>
    </w:p>
    <w:p w14:paraId="64007172" w14:textId="77777777" w:rsidR="00D42BBE" w:rsidRPr="003A63FB" w:rsidRDefault="00D42BBE" w:rsidP="00D42BBE">
      <w:pPr>
        <w:pStyle w:val="Odlomakpopisa"/>
        <w:rPr>
          <w:rFonts w:ascii="Arial" w:hAnsi="Arial" w:cs="Arial"/>
        </w:rPr>
      </w:pPr>
    </w:p>
    <w:p w14:paraId="000D1E0D" w14:textId="77777777" w:rsidR="00D42BBE" w:rsidRPr="003A63FB" w:rsidRDefault="00D42BBE" w:rsidP="00D42BBE">
      <w:pPr>
        <w:spacing w:after="0"/>
        <w:jc w:val="both"/>
        <w:rPr>
          <w:rFonts w:ascii="Arial" w:hAnsi="Arial" w:cs="Arial"/>
          <w:b/>
        </w:rPr>
      </w:pPr>
      <w:r w:rsidRPr="003A63FB">
        <w:rPr>
          <w:rFonts w:ascii="Arial" w:hAnsi="Arial" w:cs="Arial"/>
          <w:b/>
          <w:u w:val="single"/>
        </w:rPr>
        <w:t>Naziv programa:</w:t>
      </w:r>
      <w:r w:rsidRPr="003A63FB">
        <w:rPr>
          <w:rFonts w:ascii="Arial" w:hAnsi="Arial" w:cs="Arial"/>
          <w:b/>
        </w:rPr>
        <w:t xml:space="preserve"> OBRAZOVANJE</w:t>
      </w:r>
    </w:p>
    <w:p w14:paraId="124680F6" w14:textId="77777777" w:rsidR="00D42BBE" w:rsidRPr="003A63FB" w:rsidRDefault="00D42BBE" w:rsidP="00D42BBE">
      <w:pPr>
        <w:spacing w:after="0"/>
        <w:jc w:val="both"/>
        <w:rPr>
          <w:rFonts w:ascii="Arial" w:hAnsi="Arial" w:cs="Arial"/>
          <w:b/>
          <w:u w:val="single"/>
        </w:rPr>
      </w:pPr>
    </w:p>
    <w:p w14:paraId="35CE259A" w14:textId="77777777" w:rsidR="00D42BBE" w:rsidRPr="003A63FB" w:rsidRDefault="00D42BBE" w:rsidP="00D42BBE">
      <w:pPr>
        <w:spacing w:after="0"/>
        <w:jc w:val="both"/>
        <w:rPr>
          <w:rFonts w:ascii="Arial" w:hAnsi="Arial" w:cs="Arial"/>
          <w:b/>
          <w:u w:val="single"/>
        </w:rPr>
      </w:pPr>
      <w:r w:rsidRPr="003A63FB">
        <w:rPr>
          <w:rFonts w:ascii="Arial" w:hAnsi="Arial" w:cs="Arial"/>
          <w:b/>
          <w:u w:val="single"/>
        </w:rPr>
        <w:t>Opis i cilj programa</w:t>
      </w:r>
    </w:p>
    <w:p w14:paraId="408549F9" w14:textId="77777777" w:rsidR="00D42BBE" w:rsidRPr="003A63FB" w:rsidRDefault="00D42BBE" w:rsidP="00D42BBE">
      <w:pPr>
        <w:spacing w:after="0" w:line="240" w:lineRule="auto"/>
        <w:ind w:firstLine="708"/>
        <w:jc w:val="both"/>
        <w:rPr>
          <w:rFonts w:ascii="Arial" w:hAnsi="Arial" w:cs="Arial"/>
        </w:rPr>
      </w:pPr>
      <w:r w:rsidRPr="003A63FB">
        <w:rPr>
          <w:rFonts w:ascii="Arial" w:hAnsi="Arial" w:cs="Arial"/>
        </w:rPr>
        <w:t xml:space="preserve">Umjetnička škola Matka Brajše Rašana vrši osnovnoškolsko i predškolsko glazbeno i plesno obrazovanje djece i mladeži s područja Grada Labina i okolice te Grada Buzeta i općina Kršan, </w:t>
      </w:r>
      <w:proofErr w:type="spellStart"/>
      <w:r w:rsidRPr="003A63FB">
        <w:rPr>
          <w:rFonts w:ascii="Arial" w:hAnsi="Arial" w:cs="Arial"/>
        </w:rPr>
        <w:t>Pićan</w:t>
      </w:r>
      <w:proofErr w:type="spellEnd"/>
      <w:r w:rsidRPr="003A63FB">
        <w:rPr>
          <w:rFonts w:ascii="Arial" w:hAnsi="Arial" w:cs="Arial"/>
        </w:rPr>
        <w:t xml:space="preserve"> i Lovran. Osnovnoškolski glazbeni i plesni programi uključuju sljedeće odjele: klavir, harmonika, gitara, flauta, klarinet, saksofon, violina i udaraljke te odjel suvremenog plesa. Predškolski programi uključuju kraće glazbeno i plesno obrazovanje za djecu predškolske dobi. </w:t>
      </w:r>
    </w:p>
    <w:p w14:paraId="5473B298" w14:textId="77777777" w:rsidR="00D42BBE" w:rsidRPr="003A63FB" w:rsidRDefault="00D42BBE" w:rsidP="00D42BBE">
      <w:pPr>
        <w:spacing w:after="0" w:line="240" w:lineRule="auto"/>
        <w:ind w:firstLine="708"/>
        <w:jc w:val="both"/>
        <w:rPr>
          <w:rFonts w:ascii="Arial" w:hAnsi="Arial" w:cs="Arial"/>
        </w:rPr>
      </w:pPr>
      <w:r w:rsidRPr="003A63FB">
        <w:rPr>
          <w:rFonts w:ascii="Arial" w:hAnsi="Arial" w:cs="Arial"/>
        </w:rPr>
        <w:t xml:space="preserve">U prvom dijelu 2022. godine školu je pohađalo ukupno 362 polaznika. Na kraju izvještajnog razdoblja 30.6.2022. godine zaposleno je ukupno 33 djelatnika. </w:t>
      </w:r>
    </w:p>
    <w:p w14:paraId="75974297" w14:textId="77777777" w:rsidR="00D42BBE" w:rsidRPr="003A63FB" w:rsidRDefault="00D42BBE" w:rsidP="00D42BBE">
      <w:pPr>
        <w:spacing w:after="0" w:line="240" w:lineRule="auto"/>
        <w:ind w:firstLine="708"/>
        <w:jc w:val="both"/>
        <w:rPr>
          <w:rFonts w:ascii="Arial" w:hAnsi="Arial" w:cs="Arial"/>
        </w:rPr>
      </w:pPr>
      <w:r w:rsidRPr="003A63FB">
        <w:rPr>
          <w:rFonts w:ascii="Arial" w:hAnsi="Arial" w:cs="Arial"/>
        </w:rPr>
        <w:t xml:space="preserve">Nastava se odvija u Matičnoj školi u Labinu te područnim odjelima </w:t>
      </w:r>
      <w:proofErr w:type="spellStart"/>
      <w:r w:rsidRPr="003A63FB">
        <w:rPr>
          <w:rFonts w:ascii="Arial" w:hAnsi="Arial" w:cs="Arial"/>
        </w:rPr>
        <w:t>Potpićan</w:t>
      </w:r>
      <w:proofErr w:type="spellEnd"/>
      <w:r w:rsidRPr="003A63FB">
        <w:rPr>
          <w:rFonts w:ascii="Arial" w:hAnsi="Arial" w:cs="Arial"/>
        </w:rPr>
        <w:t xml:space="preserve">, Buzet i Lovran u poslijepodnevnim satima te u </w:t>
      </w:r>
      <w:proofErr w:type="spellStart"/>
      <w:r w:rsidRPr="003A63FB">
        <w:rPr>
          <w:rFonts w:ascii="Arial" w:hAnsi="Arial" w:cs="Arial"/>
        </w:rPr>
        <w:t>međusmjeni</w:t>
      </w:r>
      <w:proofErr w:type="spellEnd"/>
      <w:r w:rsidRPr="003A63FB">
        <w:rPr>
          <w:rFonts w:ascii="Arial" w:hAnsi="Arial" w:cs="Arial"/>
        </w:rPr>
        <w:t xml:space="preserve">, ovisno o individualnom rasporedu. </w:t>
      </w:r>
    </w:p>
    <w:p w14:paraId="46E27EBC" w14:textId="77777777" w:rsidR="00D42BBE" w:rsidRPr="003A63FB" w:rsidRDefault="00D42BBE" w:rsidP="00D42BBE">
      <w:pPr>
        <w:spacing w:after="0" w:line="240" w:lineRule="auto"/>
        <w:ind w:firstLine="708"/>
        <w:jc w:val="both"/>
        <w:rPr>
          <w:rFonts w:ascii="Arial" w:hAnsi="Arial" w:cs="Arial"/>
        </w:rPr>
      </w:pPr>
      <w:r w:rsidRPr="003A63FB">
        <w:rPr>
          <w:rFonts w:ascii="Arial" w:hAnsi="Arial" w:cs="Arial"/>
        </w:rPr>
        <w:t>Cilj svih programa Škole je osposobiti učenike za postizanje što boljih i kvalitetnijih rezultata tijekom glazbenog i plesnog obrazovanja, usmjeriti ih da streme ka znanju, uspjehu i konkurentnosti, pružiti im mogućnost daljnjeg nastavka školovanja, odnosno usaditi im ljubav prema glazbi i plesu te prema umjetnosti općenito, a što će ostati u njima kao trajna vrijednost. Cilj je i omogućiti učenicima i polaznicima sudjelovanje na regionalnim, državnim i međunarodnim solističkim, komornim te ostalim skupnim natjecanjima, nastupe na velikom broju prigodnih koncerata, predstava i manifestacija u organizaciji Škole, projektima Grada Labina i gradova i općina u kojima djeluju područni odjeli, kao i razvijanje suradnje s drugim glazbenim i plesnim školama unutar Republike Hrvatske te diljem Europe.</w:t>
      </w:r>
    </w:p>
    <w:p w14:paraId="7A24D114" w14:textId="77777777" w:rsidR="00D42BBE" w:rsidRPr="003A63FB" w:rsidRDefault="00D42BBE" w:rsidP="00D42BBE">
      <w:pPr>
        <w:spacing w:after="0" w:line="240" w:lineRule="auto"/>
        <w:jc w:val="both"/>
        <w:rPr>
          <w:rFonts w:ascii="Arial" w:hAnsi="Arial" w:cs="Arial"/>
        </w:rPr>
      </w:pPr>
      <w:r w:rsidRPr="003A63FB">
        <w:rPr>
          <w:rFonts w:ascii="Arial" w:hAnsi="Arial" w:cs="Arial"/>
        </w:rPr>
        <w:tab/>
        <w:t xml:space="preserve">Škola se financira iz različitih izvora: </w:t>
      </w:r>
    </w:p>
    <w:p w14:paraId="7175E3D9" w14:textId="77777777" w:rsidR="00D42BBE" w:rsidRPr="003A63FB" w:rsidRDefault="00D42BBE">
      <w:pPr>
        <w:numPr>
          <w:ilvl w:val="0"/>
          <w:numId w:val="17"/>
        </w:numPr>
        <w:spacing w:after="0" w:line="240" w:lineRule="auto"/>
        <w:contextualSpacing/>
        <w:jc w:val="both"/>
        <w:rPr>
          <w:rFonts w:ascii="Arial" w:hAnsi="Arial" w:cs="Arial"/>
        </w:rPr>
      </w:pPr>
      <w:r w:rsidRPr="003A63FB">
        <w:rPr>
          <w:rFonts w:ascii="Arial" w:hAnsi="Arial" w:cs="Arial"/>
        </w:rPr>
        <w:t xml:space="preserve">prihodi iz državnog proračuna za plaće i naknade zaposlenika </w:t>
      </w:r>
    </w:p>
    <w:p w14:paraId="52B2F823" w14:textId="77777777" w:rsidR="00D42BBE" w:rsidRPr="003A63FB" w:rsidRDefault="00D42BBE">
      <w:pPr>
        <w:numPr>
          <w:ilvl w:val="0"/>
          <w:numId w:val="17"/>
        </w:numPr>
        <w:spacing w:after="0" w:line="240" w:lineRule="auto"/>
        <w:contextualSpacing/>
        <w:jc w:val="both"/>
        <w:rPr>
          <w:rFonts w:ascii="Arial" w:hAnsi="Arial" w:cs="Arial"/>
        </w:rPr>
      </w:pPr>
      <w:r w:rsidRPr="003A63FB">
        <w:rPr>
          <w:rFonts w:ascii="Arial" w:hAnsi="Arial" w:cs="Arial"/>
        </w:rPr>
        <w:t>participacija roditelja za osnovnoškolske programe u iznosu od 200 kn mjesečno i za predškolske programe u iznosu od 150 kn mjesečno</w:t>
      </w:r>
    </w:p>
    <w:p w14:paraId="36E63DBE" w14:textId="77777777" w:rsidR="00D42BBE" w:rsidRPr="003A63FB" w:rsidRDefault="00D42BBE">
      <w:pPr>
        <w:numPr>
          <w:ilvl w:val="0"/>
          <w:numId w:val="17"/>
        </w:numPr>
        <w:spacing w:after="0" w:line="240" w:lineRule="auto"/>
        <w:contextualSpacing/>
        <w:jc w:val="both"/>
        <w:rPr>
          <w:rFonts w:ascii="Arial" w:hAnsi="Arial" w:cs="Arial"/>
          <w:b/>
          <w:u w:val="single"/>
        </w:rPr>
      </w:pPr>
      <w:r w:rsidRPr="003A63FB">
        <w:rPr>
          <w:rFonts w:ascii="Arial" w:hAnsi="Arial" w:cs="Arial"/>
        </w:rPr>
        <w:t>prihodi iz gradskog proračuna - decentralizirana sredstva za osnovno obrazovanje (</w:t>
      </w:r>
      <w:r w:rsidRPr="003A63FB">
        <w:rPr>
          <w:rFonts w:ascii="Arial" w:eastAsia="Times New Roman" w:hAnsi="Arial" w:cs="Arial"/>
        </w:rPr>
        <w:t>„</w:t>
      </w:r>
      <w:r w:rsidRPr="003A63FB">
        <w:rPr>
          <w:rFonts w:ascii="Arial" w:eastAsia="Times New Roman" w:hAnsi="Arial" w:cs="Arial"/>
          <w:lang w:eastAsia="hr-HR"/>
        </w:rPr>
        <w:t xml:space="preserve">Odlukom o kriterijima i mjerilima za utvrđivanje bilančnih prava za financiranje minimalnog financijskog standarda javnih potreba osnovnog školstva u 2021. godini“ </w:t>
      </w:r>
    </w:p>
    <w:p w14:paraId="39DB727F" w14:textId="77777777" w:rsidR="00D42BBE" w:rsidRPr="003A63FB" w:rsidRDefault="00D42BBE">
      <w:pPr>
        <w:numPr>
          <w:ilvl w:val="0"/>
          <w:numId w:val="17"/>
        </w:numPr>
        <w:spacing w:after="0" w:line="240" w:lineRule="auto"/>
        <w:contextualSpacing/>
        <w:jc w:val="both"/>
        <w:rPr>
          <w:rFonts w:ascii="Arial" w:hAnsi="Arial" w:cs="Arial"/>
        </w:rPr>
      </w:pPr>
      <w:r w:rsidRPr="003A63FB">
        <w:rPr>
          <w:rFonts w:ascii="Arial" w:hAnsi="Arial" w:cs="Arial"/>
        </w:rPr>
        <w:t>tekuće pomoći iz državnog proračuna</w:t>
      </w:r>
    </w:p>
    <w:p w14:paraId="32C44F20" w14:textId="77777777" w:rsidR="00D42BBE" w:rsidRPr="003A63FB" w:rsidRDefault="00D42BBE">
      <w:pPr>
        <w:numPr>
          <w:ilvl w:val="0"/>
          <w:numId w:val="17"/>
        </w:numPr>
        <w:spacing w:after="0" w:line="240" w:lineRule="auto"/>
        <w:contextualSpacing/>
        <w:jc w:val="both"/>
        <w:rPr>
          <w:rFonts w:ascii="Arial" w:hAnsi="Arial" w:cs="Arial"/>
        </w:rPr>
      </w:pPr>
      <w:r w:rsidRPr="003A63FB">
        <w:rPr>
          <w:rFonts w:ascii="Arial" w:hAnsi="Arial" w:cs="Arial"/>
        </w:rPr>
        <w:lastRenderedPageBreak/>
        <w:t>tekuće pomoći općinskih proračuna općine Lovran</w:t>
      </w:r>
    </w:p>
    <w:p w14:paraId="301C4210" w14:textId="77777777" w:rsidR="00D42BBE" w:rsidRPr="003A63FB" w:rsidRDefault="00D42BBE">
      <w:pPr>
        <w:numPr>
          <w:ilvl w:val="0"/>
          <w:numId w:val="17"/>
        </w:numPr>
        <w:spacing w:after="0" w:line="240" w:lineRule="auto"/>
        <w:contextualSpacing/>
        <w:jc w:val="both"/>
        <w:rPr>
          <w:rFonts w:ascii="Arial" w:hAnsi="Arial" w:cs="Arial"/>
        </w:rPr>
      </w:pPr>
      <w:r w:rsidRPr="003A63FB">
        <w:rPr>
          <w:rFonts w:ascii="Arial" w:hAnsi="Arial" w:cs="Arial"/>
        </w:rPr>
        <w:t>tekuće pomoći proračuna Grada Buzeta</w:t>
      </w:r>
    </w:p>
    <w:p w14:paraId="471F2592" w14:textId="77777777" w:rsidR="00D42BBE" w:rsidRPr="003A63FB" w:rsidRDefault="00D42BBE">
      <w:pPr>
        <w:numPr>
          <w:ilvl w:val="0"/>
          <w:numId w:val="17"/>
        </w:numPr>
        <w:spacing w:after="0" w:line="240" w:lineRule="auto"/>
        <w:contextualSpacing/>
        <w:jc w:val="both"/>
        <w:rPr>
          <w:rFonts w:ascii="Arial" w:hAnsi="Arial" w:cs="Arial"/>
        </w:rPr>
      </w:pPr>
      <w:r w:rsidRPr="003A63FB">
        <w:rPr>
          <w:rFonts w:ascii="Arial" w:hAnsi="Arial" w:cs="Arial"/>
        </w:rPr>
        <w:t xml:space="preserve">prihodi tekućih donacija </w:t>
      </w:r>
    </w:p>
    <w:p w14:paraId="10F13001" w14:textId="77777777" w:rsidR="00D42BBE" w:rsidRPr="003A63FB" w:rsidRDefault="00D42BBE" w:rsidP="00D42BBE">
      <w:pPr>
        <w:spacing w:after="0" w:line="240" w:lineRule="auto"/>
        <w:ind w:left="360"/>
        <w:contextualSpacing/>
        <w:jc w:val="both"/>
        <w:rPr>
          <w:rFonts w:ascii="Arial" w:hAnsi="Arial" w:cs="Arial"/>
        </w:rPr>
      </w:pPr>
    </w:p>
    <w:p w14:paraId="0FCB414D" w14:textId="77777777" w:rsidR="00D42BBE" w:rsidRPr="003A63FB" w:rsidRDefault="00D42BBE" w:rsidP="00D42BBE">
      <w:pPr>
        <w:spacing w:after="0"/>
        <w:contextualSpacing/>
        <w:jc w:val="both"/>
        <w:rPr>
          <w:rFonts w:ascii="Arial" w:hAnsi="Arial" w:cs="Arial"/>
        </w:rPr>
      </w:pPr>
    </w:p>
    <w:p w14:paraId="0394DD86" w14:textId="77777777" w:rsidR="00D42BBE" w:rsidRPr="003A63FB" w:rsidRDefault="00D42BBE" w:rsidP="00D42BBE">
      <w:pPr>
        <w:spacing w:after="0"/>
        <w:contextualSpacing/>
        <w:jc w:val="both"/>
        <w:rPr>
          <w:rFonts w:ascii="Arial" w:hAnsi="Arial" w:cs="Arial"/>
        </w:rPr>
      </w:pPr>
    </w:p>
    <w:p w14:paraId="01031A27" w14:textId="77777777" w:rsidR="00D42BBE" w:rsidRPr="003A63FB" w:rsidRDefault="00D42BBE" w:rsidP="00D42BBE">
      <w:pPr>
        <w:spacing w:after="0" w:line="240" w:lineRule="auto"/>
        <w:contextualSpacing/>
        <w:jc w:val="both"/>
        <w:rPr>
          <w:rFonts w:ascii="Arial" w:hAnsi="Arial"/>
          <w:b/>
          <w:bCs/>
        </w:rPr>
      </w:pPr>
      <w:r w:rsidRPr="003A63FB">
        <w:rPr>
          <w:rFonts w:ascii="Arial" w:hAnsi="Arial"/>
          <w:b/>
          <w:bCs/>
        </w:rPr>
        <w:t>Tabelarni pregled realiziranih prihoda i primitaka, rashoda i izdataka, te rezultata poslovanja prema izvorima financiranja u izvještajnom razdoblju sa prenesenim viškovima/manjkovima 2021. godine</w:t>
      </w:r>
    </w:p>
    <w:p w14:paraId="6F0EEDAE" w14:textId="77777777" w:rsidR="00D42BBE" w:rsidRPr="003A63FB" w:rsidRDefault="00D42BBE" w:rsidP="00D42BBE">
      <w:pPr>
        <w:spacing w:after="0"/>
        <w:contextualSpacing/>
        <w:jc w:val="both"/>
        <w:rPr>
          <w:rFonts w:ascii="Arial" w:hAnsi="Arial" w:cs="Arial"/>
        </w:rPr>
      </w:pPr>
    </w:p>
    <w:tbl>
      <w:tblPr>
        <w:tblStyle w:val="Reetkatablice"/>
        <w:tblW w:w="0" w:type="auto"/>
        <w:tblLayout w:type="fixed"/>
        <w:tblLook w:val="04A0" w:firstRow="1" w:lastRow="0" w:firstColumn="1" w:lastColumn="0" w:noHBand="0" w:noVBand="1"/>
      </w:tblPr>
      <w:tblGrid>
        <w:gridCol w:w="1555"/>
        <w:gridCol w:w="1417"/>
        <w:gridCol w:w="1276"/>
        <w:gridCol w:w="1702"/>
        <w:gridCol w:w="1700"/>
        <w:gridCol w:w="1412"/>
      </w:tblGrid>
      <w:tr w:rsidR="00114296" w:rsidRPr="003A63FB" w14:paraId="7206F391" w14:textId="77777777" w:rsidTr="00E30EB3">
        <w:tc>
          <w:tcPr>
            <w:tcW w:w="1555" w:type="dxa"/>
          </w:tcPr>
          <w:p w14:paraId="2AC1302A" w14:textId="77777777" w:rsidR="00D42BBE" w:rsidRPr="003A63FB" w:rsidRDefault="00D42BBE" w:rsidP="00E30EB3">
            <w:pPr>
              <w:spacing w:after="0" w:line="240" w:lineRule="auto"/>
              <w:jc w:val="center"/>
              <w:rPr>
                <w:rFonts w:ascii="Arial" w:hAnsi="Arial" w:cs="Arial"/>
              </w:rPr>
            </w:pPr>
          </w:p>
          <w:p w14:paraId="50617554" w14:textId="77777777" w:rsidR="00D42BBE" w:rsidRPr="003A63FB" w:rsidRDefault="00D42BBE" w:rsidP="00E30EB3">
            <w:pPr>
              <w:spacing w:after="0" w:line="240" w:lineRule="auto"/>
              <w:jc w:val="center"/>
              <w:rPr>
                <w:rFonts w:ascii="Arial" w:hAnsi="Arial" w:cs="Arial"/>
              </w:rPr>
            </w:pPr>
            <w:r w:rsidRPr="003A63FB">
              <w:rPr>
                <w:rFonts w:ascii="Arial" w:hAnsi="Arial" w:cs="Arial"/>
              </w:rPr>
              <w:t>NAZIV IZVORA PRIHODA</w:t>
            </w:r>
          </w:p>
        </w:tc>
        <w:tc>
          <w:tcPr>
            <w:tcW w:w="1417" w:type="dxa"/>
          </w:tcPr>
          <w:p w14:paraId="45DEE897" w14:textId="77777777" w:rsidR="00D42BBE" w:rsidRPr="003A63FB" w:rsidRDefault="00D42BBE" w:rsidP="00E30EB3">
            <w:pPr>
              <w:spacing w:after="0" w:line="240" w:lineRule="auto"/>
              <w:jc w:val="center"/>
              <w:rPr>
                <w:rFonts w:ascii="Arial" w:hAnsi="Arial" w:cs="Arial"/>
              </w:rPr>
            </w:pPr>
          </w:p>
          <w:p w14:paraId="138DB0DD" w14:textId="77777777" w:rsidR="00D42BBE" w:rsidRPr="003A63FB" w:rsidRDefault="00D42BBE" w:rsidP="00E30EB3">
            <w:pPr>
              <w:spacing w:after="0" w:line="240" w:lineRule="auto"/>
              <w:jc w:val="center"/>
              <w:rPr>
                <w:rFonts w:ascii="Arial" w:hAnsi="Arial" w:cs="Arial"/>
              </w:rPr>
            </w:pPr>
            <w:r w:rsidRPr="003A63FB">
              <w:rPr>
                <w:rFonts w:ascii="Arial" w:hAnsi="Arial" w:cs="Arial"/>
              </w:rPr>
              <w:t>IZVOR</w:t>
            </w:r>
          </w:p>
        </w:tc>
        <w:tc>
          <w:tcPr>
            <w:tcW w:w="1276" w:type="dxa"/>
          </w:tcPr>
          <w:p w14:paraId="3DC6D71E" w14:textId="77777777" w:rsidR="00D42BBE" w:rsidRPr="003A63FB" w:rsidRDefault="00D42BBE" w:rsidP="00E30EB3">
            <w:pPr>
              <w:spacing w:after="0" w:line="240" w:lineRule="auto"/>
              <w:jc w:val="center"/>
              <w:rPr>
                <w:rFonts w:ascii="Arial" w:hAnsi="Arial" w:cs="Arial"/>
              </w:rPr>
            </w:pPr>
          </w:p>
          <w:p w14:paraId="103762A8" w14:textId="77777777" w:rsidR="00D42BBE" w:rsidRPr="003A63FB" w:rsidRDefault="00D42BBE" w:rsidP="00E30EB3">
            <w:pPr>
              <w:spacing w:after="0" w:line="240" w:lineRule="auto"/>
              <w:jc w:val="center"/>
              <w:rPr>
                <w:rFonts w:ascii="Arial" w:hAnsi="Arial" w:cs="Arial"/>
              </w:rPr>
            </w:pPr>
            <w:r w:rsidRPr="003A63FB">
              <w:rPr>
                <w:rFonts w:ascii="Arial" w:hAnsi="Arial" w:cs="Arial"/>
              </w:rPr>
              <w:t>VIŠAK/</w:t>
            </w:r>
          </w:p>
          <w:p w14:paraId="37D088D2" w14:textId="77777777" w:rsidR="00D42BBE" w:rsidRPr="003A63FB" w:rsidRDefault="00D42BBE" w:rsidP="00E30EB3">
            <w:pPr>
              <w:spacing w:after="0" w:line="240" w:lineRule="auto"/>
              <w:jc w:val="center"/>
              <w:rPr>
                <w:rFonts w:ascii="Arial" w:hAnsi="Arial" w:cs="Arial"/>
              </w:rPr>
            </w:pPr>
            <w:r w:rsidRPr="003A63FB">
              <w:rPr>
                <w:rFonts w:ascii="Arial" w:hAnsi="Arial" w:cs="Arial"/>
              </w:rPr>
              <w:t>MANJAK 2021.</w:t>
            </w:r>
          </w:p>
        </w:tc>
        <w:tc>
          <w:tcPr>
            <w:tcW w:w="1702" w:type="dxa"/>
          </w:tcPr>
          <w:p w14:paraId="561DA632" w14:textId="77777777" w:rsidR="00D42BBE" w:rsidRPr="003A63FB" w:rsidRDefault="00D42BBE" w:rsidP="00E30EB3">
            <w:pPr>
              <w:spacing w:after="0" w:line="240" w:lineRule="auto"/>
              <w:jc w:val="center"/>
              <w:rPr>
                <w:rFonts w:ascii="Arial" w:hAnsi="Arial" w:cs="Arial"/>
              </w:rPr>
            </w:pPr>
          </w:p>
          <w:p w14:paraId="4A7DB80F" w14:textId="77777777" w:rsidR="00D42BBE" w:rsidRPr="003A63FB" w:rsidRDefault="00D42BBE" w:rsidP="00E30EB3">
            <w:pPr>
              <w:spacing w:after="0" w:line="240" w:lineRule="auto"/>
              <w:jc w:val="center"/>
              <w:rPr>
                <w:rFonts w:ascii="Arial" w:hAnsi="Arial" w:cs="Arial"/>
              </w:rPr>
            </w:pPr>
            <w:r w:rsidRPr="003A63FB">
              <w:rPr>
                <w:rFonts w:ascii="Arial" w:hAnsi="Arial" w:cs="Arial"/>
              </w:rPr>
              <w:t>REALIZIRANI PRIHODI</w:t>
            </w:r>
          </w:p>
        </w:tc>
        <w:tc>
          <w:tcPr>
            <w:tcW w:w="1700" w:type="dxa"/>
          </w:tcPr>
          <w:p w14:paraId="540B06DE" w14:textId="77777777" w:rsidR="00D42BBE" w:rsidRPr="003A63FB" w:rsidRDefault="00D42BBE" w:rsidP="00E30EB3">
            <w:pPr>
              <w:spacing w:after="0" w:line="240" w:lineRule="auto"/>
              <w:jc w:val="center"/>
              <w:rPr>
                <w:rFonts w:ascii="Arial" w:hAnsi="Arial" w:cs="Arial"/>
              </w:rPr>
            </w:pPr>
          </w:p>
          <w:p w14:paraId="4613504F" w14:textId="77777777" w:rsidR="00D42BBE" w:rsidRPr="003A63FB" w:rsidRDefault="00D42BBE" w:rsidP="00E30EB3">
            <w:pPr>
              <w:spacing w:after="0" w:line="240" w:lineRule="auto"/>
              <w:jc w:val="center"/>
              <w:rPr>
                <w:rFonts w:ascii="Arial" w:hAnsi="Arial" w:cs="Arial"/>
              </w:rPr>
            </w:pPr>
            <w:r w:rsidRPr="003A63FB">
              <w:rPr>
                <w:rFonts w:ascii="Arial" w:hAnsi="Arial" w:cs="Arial"/>
              </w:rPr>
              <w:t>REALIZIRANI RASHODI</w:t>
            </w:r>
          </w:p>
        </w:tc>
        <w:tc>
          <w:tcPr>
            <w:tcW w:w="1412" w:type="dxa"/>
          </w:tcPr>
          <w:p w14:paraId="6DFCC27C" w14:textId="77777777" w:rsidR="00D42BBE" w:rsidRPr="003A63FB" w:rsidRDefault="00D42BBE" w:rsidP="00E30EB3">
            <w:pPr>
              <w:spacing w:after="0" w:line="240" w:lineRule="auto"/>
              <w:jc w:val="center"/>
              <w:rPr>
                <w:rFonts w:ascii="Arial" w:hAnsi="Arial" w:cs="Arial"/>
              </w:rPr>
            </w:pPr>
            <w:r w:rsidRPr="003A63FB">
              <w:rPr>
                <w:rFonts w:ascii="Arial" w:hAnsi="Arial" w:cs="Arial"/>
              </w:rPr>
              <w:t>VIŠAK</w:t>
            </w:r>
          </w:p>
          <w:p w14:paraId="14BDFC72" w14:textId="77777777" w:rsidR="00D42BBE" w:rsidRPr="003A63FB" w:rsidRDefault="00D42BBE" w:rsidP="00E30EB3">
            <w:pPr>
              <w:spacing w:after="0" w:line="240" w:lineRule="auto"/>
              <w:jc w:val="center"/>
              <w:rPr>
                <w:rFonts w:ascii="Arial" w:hAnsi="Arial" w:cs="Arial"/>
              </w:rPr>
            </w:pPr>
            <w:r w:rsidRPr="003A63FB">
              <w:rPr>
                <w:rFonts w:ascii="Arial" w:hAnsi="Arial" w:cs="Arial"/>
              </w:rPr>
              <w:t>/MANJAK 30.06.22</w:t>
            </w:r>
          </w:p>
          <w:p w14:paraId="578A5C62" w14:textId="77777777" w:rsidR="00D42BBE" w:rsidRPr="003A63FB" w:rsidRDefault="00D42BBE" w:rsidP="00E30EB3">
            <w:pPr>
              <w:spacing w:after="0" w:line="240" w:lineRule="auto"/>
              <w:jc w:val="center"/>
              <w:rPr>
                <w:rFonts w:ascii="Arial" w:hAnsi="Arial" w:cs="Arial"/>
              </w:rPr>
            </w:pPr>
            <w:r w:rsidRPr="003A63FB">
              <w:rPr>
                <w:rFonts w:ascii="Arial" w:hAnsi="Arial" w:cs="Arial"/>
              </w:rPr>
              <w:t>(3+4-5)</w:t>
            </w:r>
          </w:p>
        </w:tc>
      </w:tr>
      <w:tr w:rsidR="00114296" w:rsidRPr="003A63FB" w14:paraId="1F9E8E95" w14:textId="77777777" w:rsidTr="00E30EB3">
        <w:tc>
          <w:tcPr>
            <w:tcW w:w="1555" w:type="dxa"/>
          </w:tcPr>
          <w:p w14:paraId="0FBAE4F6" w14:textId="77777777" w:rsidR="00D42BBE" w:rsidRPr="003A63FB" w:rsidRDefault="00D42BBE" w:rsidP="00E30EB3">
            <w:pPr>
              <w:spacing w:after="0" w:line="240" w:lineRule="auto"/>
              <w:jc w:val="center"/>
              <w:rPr>
                <w:rFonts w:ascii="Arial" w:hAnsi="Arial" w:cs="Arial"/>
              </w:rPr>
            </w:pPr>
            <w:r w:rsidRPr="003A63FB">
              <w:rPr>
                <w:rFonts w:ascii="Arial" w:hAnsi="Arial" w:cs="Arial"/>
              </w:rPr>
              <w:t>1</w:t>
            </w:r>
          </w:p>
        </w:tc>
        <w:tc>
          <w:tcPr>
            <w:tcW w:w="1417" w:type="dxa"/>
          </w:tcPr>
          <w:p w14:paraId="0FEE5868" w14:textId="77777777" w:rsidR="00D42BBE" w:rsidRPr="003A63FB" w:rsidRDefault="00D42BBE" w:rsidP="00E30EB3">
            <w:pPr>
              <w:spacing w:after="0" w:line="240" w:lineRule="auto"/>
              <w:jc w:val="center"/>
              <w:rPr>
                <w:rFonts w:ascii="Arial" w:hAnsi="Arial" w:cs="Arial"/>
              </w:rPr>
            </w:pPr>
            <w:r w:rsidRPr="003A63FB">
              <w:rPr>
                <w:rFonts w:ascii="Arial" w:hAnsi="Arial" w:cs="Arial"/>
              </w:rPr>
              <w:t>2</w:t>
            </w:r>
          </w:p>
        </w:tc>
        <w:tc>
          <w:tcPr>
            <w:tcW w:w="1276" w:type="dxa"/>
          </w:tcPr>
          <w:p w14:paraId="45C2599C" w14:textId="77777777" w:rsidR="00D42BBE" w:rsidRPr="003A63FB" w:rsidRDefault="00D42BBE" w:rsidP="00E30EB3">
            <w:pPr>
              <w:spacing w:after="0" w:line="240" w:lineRule="auto"/>
              <w:jc w:val="center"/>
              <w:rPr>
                <w:rFonts w:ascii="Arial" w:hAnsi="Arial" w:cs="Arial"/>
              </w:rPr>
            </w:pPr>
            <w:r w:rsidRPr="003A63FB">
              <w:rPr>
                <w:rFonts w:ascii="Arial" w:hAnsi="Arial" w:cs="Arial"/>
              </w:rPr>
              <w:t>3</w:t>
            </w:r>
          </w:p>
        </w:tc>
        <w:tc>
          <w:tcPr>
            <w:tcW w:w="1702" w:type="dxa"/>
          </w:tcPr>
          <w:p w14:paraId="4BF4889E" w14:textId="77777777" w:rsidR="00D42BBE" w:rsidRPr="003A63FB" w:rsidRDefault="00D42BBE" w:rsidP="00E30EB3">
            <w:pPr>
              <w:spacing w:after="0" w:line="240" w:lineRule="auto"/>
              <w:jc w:val="center"/>
              <w:rPr>
                <w:rFonts w:ascii="Arial" w:hAnsi="Arial" w:cs="Arial"/>
              </w:rPr>
            </w:pPr>
            <w:r w:rsidRPr="003A63FB">
              <w:rPr>
                <w:rFonts w:ascii="Arial" w:hAnsi="Arial" w:cs="Arial"/>
              </w:rPr>
              <w:t>4</w:t>
            </w:r>
          </w:p>
        </w:tc>
        <w:tc>
          <w:tcPr>
            <w:tcW w:w="1700" w:type="dxa"/>
          </w:tcPr>
          <w:p w14:paraId="7F29F228" w14:textId="77777777" w:rsidR="00D42BBE" w:rsidRPr="003A63FB" w:rsidRDefault="00D42BBE" w:rsidP="00E30EB3">
            <w:pPr>
              <w:spacing w:after="0" w:line="240" w:lineRule="auto"/>
              <w:jc w:val="center"/>
              <w:rPr>
                <w:rFonts w:ascii="Arial" w:hAnsi="Arial" w:cs="Arial"/>
              </w:rPr>
            </w:pPr>
            <w:r w:rsidRPr="003A63FB">
              <w:rPr>
                <w:rFonts w:ascii="Arial" w:hAnsi="Arial" w:cs="Arial"/>
              </w:rPr>
              <w:t>5</w:t>
            </w:r>
          </w:p>
        </w:tc>
        <w:tc>
          <w:tcPr>
            <w:tcW w:w="1412" w:type="dxa"/>
          </w:tcPr>
          <w:p w14:paraId="073BE3CB" w14:textId="77777777" w:rsidR="00D42BBE" w:rsidRPr="003A63FB" w:rsidRDefault="00D42BBE" w:rsidP="00E30EB3">
            <w:pPr>
              <w:spacing w:after="0" w:line="240" w:lineRule="auto"/>
              <w:jc w:val="center"/>
              <w:rPr>
                <w:rFonts w:ascii="Arial" w:hAnsi="Arial" w:cs="Arial"/>
              </w:rPr>
            </w:pPr>
            <w:r w:rsidRPr="003A63FB">
              <w:rPr>
                <w:rFonts w:ascii="Arial" w:hAnsi="Arial" w:cs="Arial"/>
              </w:rPr>
              <w:t>6</w:t>
            </w:r>
          </w:p>
        </w:tc>
      </w:tr>
      <w:tr w:rsidR="00114296" w:rsidRPr="003A63FB" w14:paraId="3E27D155" w14:textId="77777777" w:rsidTr="00E30EB3">
        <w:tc>
          <w:tcPr>
            <w:tcW w:w="1555" w:type="dxa"/>
          </w:tcPr>
          <w:p w14:paraId="20D0A793" w14:textId="77777777" w:rsidR="00D42BBE" w:rsidRPr="003A63FB" w:rsidRDefault="00D42BBE" w:rsidP="00E30EB3">
            <w:pPr>
              <w:spacing w:after="0" w:line="240" w:lineRule="auto"/>
              <w:jc w:val="center"/>
              <w:rPr>
                <w:rFonts w:ascii="Arial" w:hAnsi="Arial" w:cs="Arial"/>
              </w:rPr>
            </w:pPr>
            <w:r w:rsidRPr="003A63FB">
              <w:rPr>
                <w:rFonts w:ascii="Arial" w:hAnsi="Arial" w:cs="Arial"/>
              </w:rPr>
              <w:t>Opći prihodi i primici</w:t>
            </w:r>
          </w:p>
        </w:tc>
        <w:tc>
          <w:tcPr>
            <w:tcW w:w="1417" w:type="dxa"/>
          </w:tcPr>
          <w:p w14:paraId="7FB963C7" w14:textId="77777777" w:rsidR="00D42BBE" w:rsidRPr="003A63FB" w:rsidRDefault="00D42BBE" w:rsidP="00E30EB3">
            <w:pPr>
              <w:spacing w:after="0" w:line="240" w:lineRule="auto"/>
              <w:jc w:val="center"/>
              <w:rPr>
                <w:rFonts w:ascii="Arial" w:hAnsi="Arial" w:cs="Arial"/>
              </w:rPr>
            </w:pPr>
            <w:r w:rsidRPr="003A63FB">
              <w:rPr>
                <w:rFonts w:ascii="Arial" w:hAnsi="Arial" w:cs="Arial"/>
              </w:rPr>
              <w:t>1.1.001</w:t>
            </w:r>
          </w:p>
        </w:tc>
        <w:tc>
          <w:tcPr>
            <w:tcW w:w="1276" w:type="dxa"/>
          </w:tcPr>
          <w:p w14:paraId="0635BE09" w14:textId="77777777" w:rsidR="00D42BBE" w:rsidRPr="003A63FB" w:rsidRDefault="00D42BBE" w:rsidP="00E30EB3">
            <w:pPr>
              <w:spacing w:after="0" w:line="240" w:lineRule="auto"/>
              <w:jc w:val="center"/>
              <w:rPr>
                <w:rFonts w:ascii="Arial" w:hAnsi="Arial" w:cs="Arial"/>
              </w:rPr>
            </w:pPr>
            <w:r w:rsidRPr="003A63FB">
              <w:rPr>
                <w:rFonts w:ascii="Arial" w:hAnsi="Arial" w:cs="Arial"/>
              </w:rPr>
              <w:t>0,00</w:t>
            </w:r>
          </w:p>
        </w:tc>
        <w:tc>
          <w:tcPr>
            <w:tcW w:w="1702" w:type="dxa"/>
          </w:tcPr>
          <w:p w14:paraId="56C812BF" w14:textId="77777777" w:rsidR="00D42BBE" w:rsidRPr="003A63FB" w:rsidRDefault="00D42BBE" w:rsidP="00E30EB3">
            <w:pPr>
              <w:spacing w:after="0" w:line="240" w:lineRule="auto"/>
              <w:jc w:val="center"/>
              <w:rPr>
                <w:rFonts w:ascii="Arial" w:hAnsi="Arial" w:cs="Arial"/>
              </w:rPr>
            </w:pPr>
            <w:r w:rsidRPr="003A63FB">
              <w:rPr>
                <w:rFonts w:ascii="Arial" w:hAnsi="Arial" w:cs="Arial"/>
              </w:rPr>
              <w:t>0,00</w:t>
            </w:r>
          </w:p>
        </w:tc>
        <w:tc>
          <w:tcPr>
            <w:tcW w:w="1700" w:type="dxa"/>
          </w:tcPr>
          <w:p w14:paraId="5483FB0F" w14:textId="77777777" w:rsidR="00D42BBE" w:rsidRPr="003A63FB" w:rsidRDefault="00D42BBE" w:rsidP="00E30EB3">
            <w:pPr>
              <w:spacing w:after="0" w:line="240" w:lineRule="auto"/>
              <w:jc w:val="center"/>
              <w:rPr>
                <w:rFonts w:ascii="Arial" w:hAnsi="Arial" w:cs="Arial"/>
              </w:rPr>
            </w:pPr>
            <w:r w:rsidRPr="003A63FB">
              <w:rPr>
                <w:rFonts w:ascii="Arial" w:hAnsi="Arial" w:cs="Arial"/>
              </w:rPr>
              <w:t>0,00</w:t>
            </w:r>
          </w:p>
        </w:tc>
        <w:tc>
          <w:tcPr>
            <w:tcW w:w="1412" w:type="dxa"/>
          </w:tcPr>
          <w:p w14:paraId="664347D6" w14:textId="77777777" w:rsidR="00D42BBE" w:rsidRPr="003A63FB" w:rsidRDefault="00D42BBE" w:rsidP="00E30EB3">
            <w:pPr>
              <w:spacing w:after="0" w:line="240" w:lineRule="auto"/>
              <w:jc w:val="center"/>
              <w:rPr>
                <w:rFonts w:ascii="Arial" w:hAnsi="Arial" w:cs="Arial"/>
              </w:rPr>
            </w:pPr>
            <w:r w:rsidRPr="003A63FB">
              <w:rPr>
                <w:rFonts w:ascii="Arial" w:hAnsi="Arial" w:cs="Arial"/>
              </w:rPr>
              <w:t>0,00</w:t>
            </w:r>
          </w:p>
        </w:tc>
      </w:tr>
      <w:tr w:rsidR="00114296" w:rsidRPr="003A63FB" w14:paraId="08E64854" w14:textId="77777777" w:rsidTr="00E30EB3">
        <w:tc>
          <w:tcPr>
            <w:tcW w:w="1555" w:type="dxa"/>
          </w:tcPr>
          <w:p w14:paraId="189675A2" w14:textId="77777777" w:rsidR="00D42BBE" w:rsidRPr="003A63FB" w:rsidRDefault="00D42BBE" w:rsidP="00E30EB3">
            <w:pPr>
              <w:spacing w:after="0" w:line="240" w:lineRule="auto"/>
              <w:jc w:val="center"/>
              <w:rPr>
                <w:rFonts w:ascii="Arial" w:hAnsi="Arial" w:cs="Arial"/>
              </w:rPr>
            </w:pPr>
            <w:r w:rsidRPr="003A63FB">
              <w:rPr>
                <w:rFonts w:ascii="Arial" w:hAnsi="Arial" w:cs="Arial"/>
              </w:rPr>
              <w:t>Vlastiti prihodi</w:t>
            </w:r>
          </w:p>
        </w:tc>
        <w:tc>
          <w:tcPr>
            <w:tcW w:w="1417" w:type="dxa"/>
          </w:tcPr>
          <w:p w14:paraId="5F2B93D4" w14:textId="77777777" w:rsidR="00D42BBE" w:rsidRPr="003A63FB" w:rsidRDefault="00D42BBE" w:rsidP="00E30EB3">
            <w:pPr>
              <w:spacing w:after="0" w:line="240" w:lineRule="auto"/>
              <w:jc w:val="center"/>
              <w:rPr>
                <w:rFonts w:ascii="Arial" w:hAnsi="Arial" w:cs="Arial"/>
              </w:rPr>
            </w:pPr>
            <w:r w:rsidRPr="003A63FB">
              <w:rPr>
                <w:rFonts w:ascii="Arial" w:hAnsi="Arial" w:cs="Arial"/>
              </w:rPr>
              <w:t>3.9.000001</w:t>
            </w:r>
          </w:p>
        </w:tc>
        <w:tc>
          <w:tcPr>
            <w:tcW w:w="1276" w:type="dxa"/>
          </w:tcPr>
          <w:p w14:paraId="25D30CE6" w14:textId="77777777" w:rsidR="00D42BBE" w:rsidRPr="003A63FB" w:rsidRDefault="00D42BBE" w:rsidP="00E30EB3">
            <w:pPr>
              <w:spacing w:after="0" w:line="240" w:lineRule="auto"/>
              <w:jc w:val="center"/>
              <w:rPr>
                <w:rFonts w:ascii="Arial" w:hAnsi="Arial" w:cs="Arial"/>
              </w:rPr>
            </w:pPr>
            <w:r w:rsidRPr="003A63FB">
              <w:rPr>
                <w:rFonts w:ascii="Arial" w:hAnsi="Arial" w:cs="Arial"/>
              </w:rPr>
              <w:t>0,00</w:t>
            </w:r>
          </w:p>
        </w:tc>
        <w:tc>
          <w:tcPr>
            <w:tcW w:w="1702" w:type="dxa"/>
          </w:tcPr>
          <w:p w14:paraId="2CA2A813" w14:textId="77777777" w:rsidR="00D42BBE" w:rsidRPr="003A63FB" w:rsidRDefault="00D42BBE" w:rsidP="00E30EB3">
            <w:pPr>
              <w:spacing w:after="0" w:line="240" w:lineRule="auto"/>
              <w:jc w:val="center"/>
              <w:rPr>
                <w:rFonts w:ascii="Arial" w:hAnsi="Arial" w:cs="Arial"/>
              </w:rPr>
            </w:pPr>
            <w:r w:rsidRPr="003A63FB">
              <w:rPr>
                <w:rFonts w:ascii="Arial" w:hAnsi="Arial" w:cs="Arial"/>
              </w:rPr>
              <w:t>0,00</w:t>
            </w:r>
          </w:p>
        </w:tc>
        <w:tc>
          <w:tcPr>
            <w:tcW w:w="1700" w:type="dxa"/>
          </w:tcPr>
          <w:p w14:paraId="7716B68B" w14:textId="77777777" w:rsidR="00D42BBE" w:rsidRPr="003A63FB" w:rsidRDefault="00D42BBE" w:rsidP="00E30EB3">
            <w:pPr>
              <w:spacing w:after="0" w:line="240" w:lineRule="auto"/>
              <w:jc w:val="center"/>
              <w:rPr>
                <w:rFonts w:ascii="Arial" w:hAnsi="Arial" w:cs="Arial"/>
              </w:rPr>
            </w:pPr>
            <w:r w:rsidRPr="003A63FB">
              <w:rPr>
                <w:rFonts w:ascii="Arial" w:hAnsi="Arial" w:cs="Arial"/>
              </w:rPr>
              <w:t>0,00</w:t>
            </w:r>
          </w:p>
        </w:tc>
        <w:tc>
          <w:tcPr>
            <w:tcW w:w="1412" w:type="dxa"/>
          </w:tcPr>
          <w:p w14:paraId="3D65E3F0" w14:textId="77777777" w:rsidR="00D42BBE" w:rsidRPr="003A63FB" w:rsidRDefault="00D42BBE" w:rsidP="00E30EB3">
            <w:pPr>
              <w:spacing w:after="0" w:line="240" w:lineRule="auto"/>
              <w:jc w:val="center"/>
              <w:rPr>
                <w:rFonts w:ascii="Arial" w:hAnsi="Arial" w:cs="Arial"/>
              </w:rPr>
            </w:pPr>
            <w:r w:rsidRPr="003A63FB">
              <w:rPr>
                <w:rFonts w:ascii="Arial" w:hAnsi="Arial" w:cs="Arial"/>
              </w:rPr>
              <w:t>0,00</w:t>
            </w:r>
          </w:p>
        </w:tc>
      </w:tr>
      <w:tr w:rsidR="00114296" w:rsidRPr="003A63FB" w14:paraId="73CCF2AB" w14:textId="77777777" w:rsidTr="00E30EB3">
        <w:tc>
          <w:tcPr>
            <w:tcW w:w="1555" w:type="dxa"/>
          </w:tcPr>
          <w:p w14:paraId="057185B4" w14:textId="77777777" w:rsidR="00D42BBE" w:rsidRPr="003A63FB" w:rsidRDefault="00D42BBE" w:rsidP="00E30EB3">
            <w:pPr>
              <w:spacing w:after="0" w:line="240" w:lineRule="auto"/>
              <w:jc w:val="center"/>
              <w:rPr>
                <w:rFonts w:ascii="Arial" w:hAnsi="Arial" w:cs="Arial"/>
              </w:rPr>
            </w:pPr>
            <w:r w:rsidRPr="003A63FB">
              <w:rPr>
                <w:rFonts w:ascii="Arial" w:hAnsi="Arial" w:cs="Arial"/>
              </w:rPr>
              <w:t>Prihodi za posebne namjene</w:t>
            </w:r>
          </w:p>
        </w:tc>
        <w:tc>
          <w:tcPr>
            <w:tcW w:w="1417" w:type="dxa"/>
          </w:tcPr>
          <w:p w14:paraId="6F22ECEE" w14:textId="77777777" w:rsidR="00D42BBE" w:rsidRPr="003A63FB" w:rsidRDefault="00D42BBE" w:rsidP="00E30EB3">
            <w:pPr>
              <w:spacing w:after="0" w:line="240" w:lineRule="auto"/>
              <w:jc w:val="center"/>
              <w:rPr>
                <w:rFonts w:ascii="Arial" w:hAnsi="Arial" w:cs="Arial"/>
              </w:rPr>
            </w:pPr>
            <w:r w:rsidRPr="003A63FB">
              <w:rPr>
                <w:rFonts w:ascii="Arial" w:hAnsi="Arial" w:cs="Arial"/>
              </w:rPr>
              <w:t>4.9.000001</w:t>
            </w:r>
          </w:p>
        </w:tc>
        <w:tc>
          <w:tcPr>
            <w:tcW w:w="1276" w:type="dxa"/>
          </w:tcPr>
          <w:p w14:paraId="29E85C8D" w14:textId="77777777" w:rsidR="00D42BBE" w:rsidRPr="003A63FB" w:rsidRDefault="00D42BBE" w:rsidP="00E30EB3">
            <w:pPr>
              <w:spacing w:after="0" w:line="240" w:lineRule="auto"/>
              <w:jc w:val="center"/>
              <w:rPr>
                <w:rFonts w:ascii="Arial" w:hAnsi="Arial" w:cs="Arial"/>
              </w:rPr>
            </w:pPr>
            <w:r w:rsidRPr="003A63FB">
              <w:rPr>
                <w:rFonts w:ascii="Arial" w:hAnsi="Arial" w:cs="Arial"/>
              </w:rPr>
              <w:t>27.829,49</w:t>
            </w:r>
          </w:p>
        </w:tc>
        <w:tc>
          <w:tcPr>
            <w:tcW w:w="1702" w:type="dxa"/>
          </w:tcPr>
          <w:p w14:paraId="52334AE3" w14:textId="77777777" w:rsidR="00D42BBE" w:rsidRPr="003A63FB" w:rsidRDefault="00D42BBE" w:rsidP="00E30EB3">
            <w:pPr>
              <w:spacing w:after="0" w:line="240" w:lineRule="auto"/>
              <w:jc w:val="center"/>
              <w:rPr>
                <w:rFonts w:ascii="Arial" w:hAnsi="Arial" w:cs="Arial"/>
              </w:rPr>
            </w:pPr>
            <w:r w:rsidRPr="003A63FB">
              <w:rPr>
                <w:rFonts w:ascii="Arial" w:hAnsi="Arial" w:cs="Arial"/>
              </w:rPr>
              <w:t>360.194,05</w:t>
            </w:r>
          </w:p>
        </w:tc>
        <w:tc>
          <w:tcPr>
            <w:tcW w:w="1700" w:type="dxa"/>
          </w:tcPr>
          <w:p w14:paraId="14CCD31D" w14:textId="77777777" w:rsidR="00D42BBE" w:rsidRPr="003A63FB" w:rsidRDefault="00D42BBE" w:rsidP="00E30EB3">
            <w:pPr>
              <w:spacing w:after="0" w:line="240" w:lineRule="auto"/>
              <w:jc w:val="center"/>
              <w:rPr>
                <w:rFonts w:ascii="Arial" w:hAnsi="Arial" w:cs="Arial"/>
              </w:rPr>
            </w:pPr>
            <w:r w:rsidRPr="003A63FB">
              <w:rPr>
                <w:rFonts w:ascii="Arial" w:hAnsi="Arial" w:cs="Arial"/>
              </w:rPr>
              <w:t>341.646,41</w:t>
            </w:r>
          </w:p>
        </w:tc>
        <w:tc>
          <w:tcPr>
            <w:tcW w:w="1412" w:type="dxa"/>
          </w:tcPr>
          <w:p w14:paraId="10CBC18D" w14:textId="77777777" w:rsidR="00D42BBE" w:rsidRPr="003A63FB" w:rsidRDefault="00D42BBE" w:rsidP="00E30EB3">
            <w:pPr>
              <w:spacing w:after="0" w:line="240" w:lineRule="auto"/>
              <w:jc w:val="center"/>
              <w:rPr>
                <w:rFonts w:ascii="Arial" w:hAnsi="Arial" w:cs="Arial"/>
              </w:rPr>
            </w:pPr>
            <w:r w:rsidRPr="003A63FB">
              <w:rPr>
                <w:rFonts w:ascii="Arial" w:hAnsi="Arial" w:cs="Arial"/>
              </w:rPr>
              <w:t>46.377,13</w:t>
            </w:r>
          </w:p>
        </w:tc>
      </w:tr>
      <w:tr w:rsidR="00114296" w:rsidRPr="003A63FB" w14:paraId="29E75372" w14:textId="77777777" w:rsidTr="00E30EB3">
        <w:tc>
          <w:tcPr>
            <w:tcW w:w="1555" w:type="dxa"/>
          </w:tcPr>
          <w:p w14:paraId="18869005" w14:textId="77777777" w:rsidR="00D42BBE" w:rsidRPr="003A63FB" w:rsidRDefault="00D42BBE" w:rsidP="00E30EB3">
            <w:pPr>
              <w:spacing w:after="0" w:line="240" w:lineRule="auto"/>
              <w:jc w:val="center"/>
              <w:rPr>
                <w:rFonts w:ascii="Arial" w:hAnsi="Arial" w:cs="Arial"/>
              </w:rPr>
            </w:pPr>
            <w:r w:rsidRPr="003A63FB">
              <w:rPr>
                <w:rFonts w:ascii="Arial" w:hAnsi="Arial" w:cs="Arial"/>
              </w:rPr>
              <w:t>Prihodi za decentralizirane funkcije osnovnog obrazovanja</w:t>
            </w:r>
          </w:p>
        </w:tc>
        <w:tc>
          <w:tcPr>
            <w:tcW w:w="1417" w:type="dxa"/>
          </w:tcPr>
          <w:p w14:paraId="7D4FDA11" w14:textId="77777777" w:rsidR="00D42BBE" w:rsidRPr="003A63FB" w:rsidRDefault="00D42BBE" w:rsidP="00E30EB3">
            <w:pPr>
              <w:spacing w:after="0" w:line="240" w:lineRule="auto"/>
              <w:jc w:val="center"/>
              <w:rPr>
                <w:rFonts w:ascii="Arial" w:hAnsi="Arial" w:cs="Arial"/>
              </w:rPr>
            </w:pPr>
            <w:r w:rsidRPr="003A63FB">
              <w:rPr>
                <w:rFonts w:ascii="Arial" w:hAnsi="Arial" w:cs="Arial"/>
              </w:rPr>
              <w:t>5.1.001</w:t>
            </w:r>
          </w:p>
        </w:tc>
        <w:tc>
          <w:tcPr>
            <w:tcW w:w="1276" w:type="dxa"/>
          </w:tcPr>
          <w:p w14:paraId="7B6DBE99" w14:textId="77777777" w:rsidR="00D42BBE" w:rsidRPr="003A63FB" w:rsidRDefault="00D42BBE" w:rsidP="00E30EB3">
            <w:pPr>
              <w:spacing w:after="0" w:line="240" w:lineRule="auto"/>
              <w:jc w:val="center"/>
              <w:rPr>
                <w:rFonts w:ascii="Arial" w:hAnsi="Arial" w:cs="Arial"/>
              </w:rPr>
            </w:pPr>
            <w:r w:rsidRPr="003A63FB">
              <w:rPr>
                <w:rFonts w:ascii="Arial" w:hAnsi="Arial" w:cs="Arial"/>
              </w:rPr>
              <w:t>-3.763,64</w:t>
            </w:r>
          </w:p>
        </w:tc>
        <w:tc>
          <w:tcPr>
            <w:tcW w:w="1702" w:type="dxa"/>
          </w:tcPr>
          <w:p w14:paraId="3C3600AC" w14:textId="77777777" w:rsidR="00D42BBE" w:rsidRPr="003A63FB" w:rsidRDefault="00D42BBE" w:rsidP="00E30EB3">
            <w:pPr>
              <w:spacing w:after="0" w:line="240" w:lineRule="auto"/>
              <w:jc w:val="center"/>
              <w:rPr>
                <w:rFonts w:ascii="Arial" w:hAnsi="Arial" w:cs="Arial"/>
              </w:rPr>
            </w:pPr>
            <w:r w:rsidRPr="003A63FB">
              <w:rPr>
                <w:rFonts w:ascii="Arial" w:hAnsi="Arial" w:cs="Arial"/>
              </w:rPr>
              <w:t>119.168,34</w:t>
            </w:r>
          </w:p>
        </w:tc>
        <w:tc>
          <w:tcPr>
            <w:tcW w:w="1700" w:type="dxa"/>
          </w:tcPr>
          <w:p w14:paraId="7EC4A185" w14:textId="77777777" w:rsidR="00D42BBE" w:rsidRPr="003A63FB" w:rsidRDefault="00D42BBE" w:rsidP="00E30EB3">
            <w:pPr>
              <w:spacing w:after="0" w:line="240" w:lineRule="auto"/>
              <w:jc w:val="center"/>
              <w:rPr>
                <w:rFonts w:ascii="Arial" w:hAnsi="Arial" w:cs="Arial"/>
              </w:rPr>
            </w:pPr>
            <w:r w:rsidRPr="003A63FB">
              <w:rPr>
                <w:rFonts w:ascii="Arial" w:hAnsi="Arial" w:cs="Arial"/>
              </w:rPr>
              <w:t>121.556,92</w:t>
            </w:r>
          </w:p>
        </w:tc>
        <w:tc>
          <w:tcPr>
            <w:tcW w:w="1412" w:type="dxa"/>
          </w:tcPr>
          <w:p w14:paraId="58755FC1" w14:textId="77777777" w:rsidR="00D42BBE" w:rsidRPr="003A63FB" w:rsidRDefault="00D42BBE" w:rsidP="00E30EB3">
            <w:pPr>
              <w:spacing w:after="0" w:line="240" w:lineRule="auto"/>
              <w:jc w:val="center"/>
              <w:rPr>
                <w:rFonts w:ascii="Arial" w:hAnsi="Arial" w:cs="Arial"/>
              </w:rPr>
            </w:pPr>
            <w:r w:rsidRPr="003A63FB">
              <w:rPr>
                <w:rFonts w:ascii="Arial" w:hAnsi="Arial" w:cs="Arial"/>
              </w:rPr>
              <w:t>-6.152,22</w:t>
            </w:r>
          </w:p>
        </w:tc>
      </w:tr>
      <w:tr w:rsidR="00114296" w:rsidRPr="003A63FB" w14:paraId="4404C666" w14:textId="77777777" w:rsidTr="00E30EB3">
        <w:tc>
          <w:tcPr>
            <w:tcW w:w="1555" w:type="dxa"/>
          </w:tcPr>
          <w:p w14:paraId="2A78F835" w14:textId="77777777" w:rsidR="00D42BBE" w:rsidRPr="003A63FB" w:rsidRDefault="00D42BBE" w:rsidP="00E30EB3">
            <w:pPr>
              <w:spacing w:after="0" w:line="240" w:lineRule="auto"/>
              <w:jc w:val="center"/>
              <w:rPr>
                <w:rFonts w:ascii="Arial" w:hAnsi="Arial" w:cs="Arial"/>
              </w:rPr>
            </w:pPr>
            <w:r w:rsidRPr="003A63FB">
              <w:rPr>
                <w:rFonts w:ascii="Arial" w:hAnsi="Arial" w:cs="Arial"/>
              </w:rPr>
              <w:t>Pomoći korisnika</w:t>
            </w:r>
          </w:p>
        </w:tc>
        <w:tc>
          <w:tcPr>
            <w:tcW w:w="1417" w:type="dxa"/>
          </w:tcPr>
          <w:p w14:paraId="7DD6E124" w14:textId="77777777" w:rsidR="00D42BBE" w:rsidRPr="003A63FB" w:rsidRDefault="00D42BBE" w:rsidP="00E30EB3">
            <w:pPr>
              <w:spacing w:after="0" w:line="240" w:lineRule="auto"/>
              <w:jc w:val="center"/>
              <w:rPr>
                <w:rFonts w:ascii="Arial" w:hAnsi="Arial" w:cs="Arial"/>
              </w:rPr>
            </w:pPr>
            <w:r w:rsidRPr="003A63FB">
              <w:rPr>
                <w:rFonts w:ascii="Arial" w:hAnsi="Arial" w:cs="Arial"/>
              </w:rPr>
              <w:t>5.9.000001</w:t>
            </w:r>
          </w:p>
        </w:tc>
        <w:tc>
          <w:tcPr>
            <w:tcW w:w="1276" w:type="dxa"/>
          </w:tcPr>
          <w:p w14:paraId="378824C1" w14:textId="77777777" w:rsidR="00D42BBE" w:rsidRPr="003A63FB" w:rsidRDefault="00D42BBE" w:rsidP="00E30EB3">
            <w:pPr>
              <w:spacing w:after="0" w:line="240" w:lineRule="auto"/>
              <w:jc w:val="center"/>
              <w:rPr>
                <w:rFonts w:ascii="Arial" w:hAnsi="Arial" w:cs="Arial"/>
              </w:rPr>
            </w:pPr>
            <w:r w:rsidRPr="003A63FB">
              <w:rPr>
                <w:rFonts w:ascii="Arial" w:hAnsi="Arial" w:cs="Arial"/>
              </w:rPr>
              <w:t>3.456,49</w:t>
            </w:r>
          </w:p>
        </w:tc>
        <w:tc>
          <w:tcPr>
            <w:tcW w:w="1702" w:type="dxa"/>
          </w:tcPr>
          <w:p w14:paraId="7CF6D18F" w14:textId="77777777" w:rsidR="00D42BBE" w:rsidRPr="003A63FB" w:rsidRDefault="00D42BBE" w:rsidP="00E30EB3">
            <w:pPr>
              <w:spacing w:after="0" w:line="240" w:lineRule="auto"/>
              <w:jc w:val="center"/>
              <w:rPr>
                <w:rFonts w:ascii="Arial" w:hAnsi="Arial" w:cs="Arial"/>
              </w:rPr>
            </w:pPr>
            <w:r w:rsidRPr="003A63FB">
              <w:rPr>
                <w:rFonts w:ascii="Arial" w:hAnsi="Arial" w:cs="Arial"/>
              </w:rPr>
              <w:t>67.692,00</w:t>
            </w:r>
          </w:p>
        </w:tc>
        <w:tc>
          <w:tcPr>
            <w:tcW w:w="1700" w:type="dxa"/>
          </w:tcPr>
          <w:p w14:paraId="23D245CD" w14:textId="77777777" w:rsidR="00D42BBE" w:rsidRPr="003A63FB" w:rsidRDefault="00D42BBE" w:rsidP="00E30EB3">
            <w:pPr>
              <w:spacing w:after="0" w:line="240" w:lineRule="auto"/>
              <w:jc w:val="center"/>
              <w:rPr>
                <w:rFonts w:ascii="Arial" w:hAnsi="Arial" w:cs="Arial"/>
              </w:rPr>
            </w:pPr>
            <w:r w:rsidRPr="003A63FB">
              <w:rPr>
                <w:rFonts w:ascii="Arial" w:hAnsi="Arial" w:cs="Arial"/>
              </w:rPr>
              <w:t>35.592,00</w:t>
            </w:r>
          </w:p>
        </w:tc>
        <w:tc>
          <w:tcPr>
            <w:tcW w:w="1412" w:type="dxa"/>
          </w:tcPr>
          <w:p w14:paraId="54CC7DD9" w14:textId="77777777" w:rsidR="00D42BBE" w:rsidRPr="003A63FB" w:rsidRDefault="00D42BBE" w:rsidP="00E30EB3">
            <w:pPr>
              <w:spacing w:after="0" w:line="240" w:lineRule="auto"/>
              <w:jc w:val="center"/>
              <w:rPr>
                <w:rFonts w:ascii="Arial" w:hAnsi="Arial" w:cs="Arial"/>
              </w:rPr>
            </w:pPr>
            <w:r w:rsidRPr="003A63FB">
              <w:rPr>
                <w:rFonts w:ascii="Arial" w:hAnsi="Arial" w:cs="Arial"/>
              </w:rPr>
              <w:t>35.556,49</w:t>
            </w:r>
          </w:p>
        </w:tc>
      </w:tr>
      <w:tr w:rsidR="00114296" w:rsidRPr="003A63FB" w14:paraId="4DE826D2" w14:textId="77777777" w:rsidTr="00E30EB3">
        <w:tc>
          <w:tcPr>
            <w:tcW w:w="1555" w:type="dxa"/>
          </w:tcPr>
          <w:p w14:paraId="063C055C" w14:textId="77777777" w:rsidR="00D42BBE" w:rsidRPr="003A63FB" w:rsidRDefault="00D42BBE" w:rsidP="00E30EB3">
            <w:pPr>
              <w:spacing w:after="0" w:line="240" w:lineRule="auto"/>
              <w:jc w:val="center"/>
              <w:rPr>
                <w:rFonts w:ascii="Arial" w:hAnsi="Arial" w:cs="Arial"/>
              </w:rPr>
            </w:pPr>
            <w:r w:rsidRPr="003A63FB">
              <w:rPr>
                <w:rFonts w:ascii="Arial" w:hAnsi="Arial" w:cs="Arial"/>
              </w:rPr>
              <w:t>Pomoći-državna riznica</w:t>
            </w:r>
          </w:p>
        </w:tc>
        <w:tc>
          <w:tcPr>
            <w:tcW w:w="1417" w:type="dxa"/>
          </w:tcPr>
          <w:p w14:paraId="47A646C7" w14:textId="77777777" w:rsidR="00D42BBE" w:rsidRPr="003A63FB" w:rsidRDefault="00D42BBE" w:rsidP="00E30EB3">
            <w:pPr>
              <w:spacing w:after="0" w:line="240" w:lineRule="auto"/>
              <w:jc w:val="center"/>
              <w:rPr>
                <w:rFonts w:ascii="Arial" w:hAnsi="Arial" w:cs="Arial"/>
              </w:rPr>
            </w:pPr>
            <w:r w:rsidRPr="003A63FB">
              <w:rPr>
                <w:rFonts w:ascii="Arial" w:hAnsi="Arial" w:cs="Arial"/>
              </w:rPr>
              <w:t>5.9.000003</w:t>
            </w:r>
          </w:p>
        </w:tc>
        <w:tc>
          <w:tcPr>
            <w:tcW w:w="1276" w:type="dxa"/>
          </w:tcPr>
          <w:p w14:paraId="50F62E83" w14:textId="77777777" w:rsidR="00D42BBE" w:rsidRPr="003A63FB" w:rsidRDefault="00D42BBE" w:rsidP="00E30EB3">
            <w:pPr>
              <w:spacing w:after="0" w:line="240" w:lineRule="auto"/>
              <w:jc w:val="center"/>
              <w:rPr>
                <w:rFonts w:ascii="Arial" w:hAnsi="Arial" w:cs="Arial"/>
              </w:rPr>
            </w:pPr>
            <w:r w:rsidRPr="003A63FB">
              <w:rPr>
                <w:rFonts w:ascii="Arial" w:hAnsi="Arial" w:cs="Arial"/>
              </w:rPr>
              <w:t>0,00</w:t>
            </w:r>
          </w:p>
        </w:tc>
        <w:tc>
          <w:tcPr>
            <w:tcW w:w="1702" w:type="dxa"/>
          </w:tcPr>
          <w:p w14:paraId="0F6338DA" w14:textId="77777777" w:rsidR="00D42BBE" w:rsidRPr="003A63FB" w:rsidRDefault="00D42BBE" w:rsidP="00E30EB3">
            <w:pPr>
              <w:spacing w:after="0" w:line="240" w:lineRule="auto"/>
              <w:jc w:val="center"/>
              <w:rPr>
                <w:rFonts w:ascii="Arial" w:hAnsi="Arial" w:cs="Arial"/>
              </w:rPr>
            </w:pPr>
            <w:r w:rsidRPr="003A63FB">
              <w:rPr>
                <w:rFonts w:ascii="Arial" w:hAnsi="Arial" w:cs="Arial"/>
              </w:rPr>
              <w:t>2.425.618,49</w:t>
            </w:r>
          </w:p>
        </w:tc>
        <w:tc>
          <w:tcPr>
            <w:tcW w:w="1700" w:type="dxa"/>
          </w:tcPr>
          <w:p w14:paraId="6C88ADD4" w14:textId="77777777" w:rsidR="00D42BBE" w:rsidRPr="003A63FB" w:rsidRDefault="00D42BBE" w:rsidP="00E30EB3">
            <w:pPr>
              <w:spacing w:after="0" w:line="240" w:lineRule="auto"/>
              <w:jc w:val="center"/>
              <w:rPr>
                <w:rFonts w:ascii="Arial" w:hAnsi="Arial" w:cs="Arial"/>
              </w:rPr>
            </w:pPr>
            <w:r w:rsidRPr="003A63FB">
              <w:rPr>
                <w:rFonts w:ascii="Arial" w:hAnsi="Arial" w:cs="Arial"/>
              </w:rPr>
              <w:t>2.425.618,49</w:t>
            </w:r>
          </w:p>
        </w:tc>
        <w:tc>
          <w:tcPr>
            <w:tcW w:w="1412" w:type="dxa"/>
          </w:tcPr>
          <w:p w14:paraId="5281856A" w14:textId="77777777" w:rsidR="00D42BBE" w:rsidRPr="003A63FB" w:rsidRDefault="00D42BBE" w:rsidP="00E30EB3">
            <w:pPr>
              <w:spacing w:after="0" w:line="240" w:lineRule="auto"/>
              <w:jc w:val="center"/>
              <w:rPr>
                <w:rFonts w:ascii="Arial" w:hAnsi="Arial" w:cs="Arial"/>
              </w:rPr>
            </w:pPr>
            <w:r w:rsidRPr="003A63FB">
              <w:rPr>
                <w:rFonts w:ascii="Arial" w:hAnsi="Arial" w:cs="Arial"/>
              </w:rPr>
              <w:t>0,00</w:t>
            </w:r>
          </w:p>
        </w:tc>
      </w:tr>
      <w:tr w:rsidR="00114296" w:rsidRPr="003A63FB" w14:paraId="7869668F" w14:textId="77777777" w:rsidTr="00E30EB3">
        <w:tc>
          <w:tcPr>
            <w:tcW w:w="1555" w:type="dxa"/>
          </w:tcPr>
          <w:p w14:paraId="5E263508" w14:textId="77777777" w:rsidR="00D42BBE" w:rsidRPr="003A63FB" w:rsidRDefault="00D42BBE" w:rsidP="00E30EB3">
            <w:pPr>
              <w:spacing w:after="0" w:line="240" w:lineRule="auto"/>
              <w:jc w:val="center"/>
              <w:rPr>
                <w:rFonts w:ascii="Arial" w:hAnsi="Arial" w:cs="Arial"/>
              </w:rPr>
            </w:pPr>
            <w:r w:rsidRPr="003A63FB">
              <w:rPr>
                <w:rFonts w:ascii="Arial" w:hAnsi="Arial" w:cs="Arial"/>
              </w:rPr>
              <w:t>Donacije</w:t>
            </w:r>
          </w:p>
        </w:tc>
        <w:tc>
          <w:tcPr>
            <w:tcW w:w="1417" w:type="dxa"/>
          </w:tcPr>
          <w:p w14:paraId="7ACD5F93" w14:textId="77777777" w:rsidR="00D42BBE" w:rsidRPr="003A63FB" w:rsidRDefault="00D42BBE" w:rsidP="00E30EB3">
            <w:pPr>
              <w:spacing w:after="0" w:line="240" w:lineRule="auto"/>
              <w:jc w:val="center"/>
              <w:rPr>
                <w:rFonts w:ascii="Arial" w:hAnsi="Arial" w:cs="Arial"/>
              </w:rPr>
            </w:pPr>
            <w:r w:rsidRPr="003A63FB">
              <w:rPr>
                <w:rFonts w:ascii="Arial" w:hAnsi="Arial" w:cs="Arial"/>
              </w:rPr>
              <w:t>6.9.000001</w:t>
            </w:r>
          </w:p>
        </w:tc>
        <w:tc>
          <w:tcPr>
            <w:tcW w:w="1276" w:type="dxa"/>
          </w:tcPr>
          <w:p w14:paraId="33D88B48" w14:textId="77777777" w:rsidR="00D42BBE" w:rsidRPr="003A63FB" w:rsidRDefault="00D42BBE" w:rsidP="00E30EB3">
            <w:pPr>
              <w:spacing w:after="0" w:line="240" w:lineRule="auto"/>
              <w:jc w:val="center"/>
              <w:rPr>
                <w:rFonts w:ascii="Arial" w:hAnsi="Arial" w:cs="Arial"/>
              </w:rPr>
            </w:pPr>
            <w:r w:rsidRPr="003A63FB">
              <w:rPr>
                <w:rFonts w:ascii="Arial" w:hAnsi="Arial" w:cs="Arial"/>
              </w:rPr>
              <w:t>0,00</w:t>
            </w:r>
          </w:p>
        </w:tc>
        <w:tc>
          <w:tcPr>
            <w:tcW w:w="1702" w:type="dxa"/>
          </w:tcPr>
          <w:p w14:paraId="15640CD2" w14:textId="77777777" w:rsidR="00D42BBE" w:rsidRPr="003A63FB" w:rsidRDefault="00D42BBE" w:rsidP="00E30EB3">
            <w:pPr>
              <w:spacing w:after="0" w:line="240" w:lineRule="auto"/>
              <w:jc w:val="center"/>
              <w:rPr>
                <w:rFonts w:ascii="Arial" w:hAnsi="Arial" w:cs="Arial"/>
              </w:rPr>
            </w:pPr>
            <w:r w:rsidRPr="003A63FB">
              <w:rPr>
                <w:rFonts w:ascii="Arial" w:hAnsi="Arial" w:cs="Arial"/>
              </w:rPr>
              <w:t>1.500,00</w:t>
            </w:r>
          </w:p>
        </w:tc>
        <w:tc>
          <w:tcPr>
            <w:tcW w:w="1700" w:type="dxa"/>
          </w:tcPr>
          <w:p w14:paraId="3A4C8897" w14:textId="77777777" w:rsidR="00D42BBE" w:rsidRPr="003A63FB" w:rsidRDefault="00D42BBE" w:rsidP="00E30EB3">
            <w:pPr>
              <w:spacing w:after="0" w:line="240" w:lineRule="auto"/>
              <w:jc w:val="center"/>
              <w:rPr>
                <w:rFonts w:ascii="Arial" w:hAnsi="Arial" w:cs="Arial"/>
              </w:rPr>
            </w:pPr>
            <w:r w:rsidRPr="003A63FB">
              <w:rPr>
                <w:rFonts w:ascii="Arial" w:hAnsi="Arial" w:cs="Arial"/>
              </w:rPr>
              <w:t>0,00</w:t>
            </w:r>
          </w:p>
        </w:tc>
        <w:tc>
          <w:tcPr>
            <w:tcW w:w="1412" w:type="dxa"/>
          </w:tcPr>
          <w:p w14:paraId="2520DA74" w14:textId="77777777" w:rsidR="00D42BBE" w:rsidRPr="003A63FB" w:rsidRDefault="00D42BBE" w:rsidP="00E30EB3">
            <w:pPr>
              <w:spacing w:after="0" w:line="240" w:lineRule="auto"/>
              <w:jc w:val="center"/>
              <w:rPr>
                <w:rFonts w:ascii="Arial" w:hAnsi="Arial" w:cs="Arial"/>
              </w:rPr>
            </w:pPr>
            <w:r w:rsidRPr="003A63FB">
              <w:rPr>
                <w:rFonts w:ascii="Arial" w:hAnsi="Arial" w:cs="Arial"/>
              </w:rPr>
              <w:t>1.500,00</w:t>
            </w:r>
          </w:p>
        </w:tc>
      </w:tr>
      <w:tr w:rsidR="00114296" w:rsidRPr="003A63FB" w14:paraId="3C00C2C1" w14:textId="77777777" w:rsidTr="00E30EB3">
        <w:tc>
          <w:tcPr>
            <w:tcW w:w="1555" w:type="dxa"/>
          </w:tcPr>
          <w:p w14:paraId="7E9074A8" w14:textId="77777777" w:rsidR="00D42BBE" w:rsidRPr="003A63FB" w:rsidRDefault="00D42BBE" w:rsidP="00E30EB3">
            <w:pPr>
              <w:spacing w:after="0" w:line="240" w:lineRule="auto"/>
              <w:jc w:val="center"/>
              <w:rPr>
                <w:rFonts w:ascii="Arial" w:hAnsi="Arial" w:cs="Arial"/>
              </w:rPr>
            </w:pPr>
            <w:r w:rsidRPr="003A63FB">
              <w:rPr>
                <w:rFonts w:ascii="Arial" w:hAnsi="Arial" w:cs="Arial"/>
              </w:rPr>
              <w:t>Prihodi od naknada šteta s osnova osiguranja</w:t>
            </w:r>
          </w:p>
        </w:tc>
        <w:tc>
          <w:tcPr>
            <w:tcW w:w="1417" w:type="dxa"/>
          </w:tcPr>
          <w:p w14:paraId="06D842DA" w14:textId="77777777" w:rsidR="00D42BBE" w:rsidRPr="003A63FB" w:rsidRDefault="00D42BBE" w:rsidP="00E30EB3">
            <w:pPr>
              <w:spacing w:after="0" w:line="240" w:lineRule="auto"/>
              <w:jc w:val="center"/>
              <w:rPr>
                <w:rFonts w:ascii="Arial" w:hAnsi="Arial" w:cs="Arial"/>
              </w:rPr>
            </w:pPr>
            <w:r w:rsidRPr="003A63FB">
              <w:rPr>
                <w:rFonts w:ascii="Arial" w:hAnsi="Arial" w:cs="Arial"/>
              </w:rPr>
              <w:t>7.9.000001</w:t>
            </w:r>
          </w:p>
        </w:tc>
        <w:tc>
          <w:tcPr>
            <w:tcW w:w="1276" w:type="dxa"/>
          </w:tcPr>
          <w:p w14:paraId="31895560" w14:textId="77777777" w:rsidR="00D42BBE" w:rsidRPr="003A63FB" w:rsidRDefault="00D42BBE" w:rsidP="00E30EB3">
            <w:pPr>
              <w:spacing w:after="0" w:line="240" w:lineRule="auto"/>
              <w:jc w:val="center"/>
              <w:rPr>
                <w:rFonts w:ascii="Arial" w:hAnsi="Arial" w:cs="Arial"/>
              </w:rPr>
            </w:pPr>
            <w:r w:rsidRPr="003A63FB">
              <w:rPr>
                <w:rFonts w:ascii="Arial" w:hAnsi="Arial" w:cs="Arial"/>
              </w:rPr>
              <w:t>0,00</w:t>
            </w:r>
          </w:p>
        </w:tc>
        <w:tc>
          <w:tcPr>
            <w:tcW w:w="1702" w:type="dxa"/>
          </w:tcPr>
          <w:p w14:paraId="7C9D15D8" w14:textId="77777777" w:rsidR="00D42BBE" w:rsidRPr="003A63FB" w:rsidRDefault="00D42BBE" w:rsidP="00E30EB3">
            <w:pPr>
              <w:spacing w:after="0" w:line="240" w:lineRule="auto"/>
              <w:jc w:val="center"/>
              <w:rPr>
                <w:rFonts w:ascii="Arial" w:hAnsi="Arial" w:cs="Arial"/>
              </w:rPr>
            </w:pPr>
            <w:r w:rsidRPr="003A63FB">
              <w:rPr>
                <w:rFonts w:ascii="Arial" w:hAnsi="Arial" w:cs="Arial"/>
              </w:rPr>
              <w:t>0,00</w:t>
            </w:r>
          </w:p>
        </w:tc>
        <w:tc>
          <w:tcPr>
            <w:tcW w:w="1700" w:type="dxa"/>
          </w:tcPr>
          <w:p w14:paraId="315BF4BC" w14:textId="77777777" w:rsidR="00D42BBE" w:rsidRPr="003A63FB" w:rsidRDefault="00D42BBE" w:rsidP="00E30EB3">
            <w:pPr>
              <w:spacing w:after="0" w:line="240" w:lineRule="auto"/>
              <w:jc w:val="center"/>
              <w:rPr>
                <w:rFonts w:ascii="Arial" w:hAnsi="Arial" w:cs="Arial"/>
              </w:rPr>
            </w:pPr>
            <w:r w:rsidRPr="003A63FB">
              <w:rPr>
                <w:rFonts w:ascii="Arial" w:hAnsi="Arial" w:cs="Arial"/>
              </w:rPr>
              <w:t>0,00</w:t>
            </w:r>
          </w:p>
        </w:tc>
        <w:tc>
          <w:tcPr>
            <w:tcW w:w="1412" w:type="dxa"/>
          </w:tcPr>
          <w:p w14:paraId="2FC88E1D" w14:textId="77777777" w:rsidR="00D42BBE" w:rsidRPr="003A63FB" w:rsidRDefault="00D42BBE" w:rsidP="00E30EB3">
            <w:pPr>
              <w:spacing w:after="0" w:line="240" w:lineRule="auto"/>
              <w:jc w:val="center"/>
              <w:rPr>
                <w:rFonts w:ascii="Arial" w:hAnsi="Arial" w:cs="Arial"/>
              </w:rPr>
            </w:pPr>
            <w:r w:rsidRPr="003A63FB">
              <w:rPr>
                <w:rFonts w:ascii="Arial" w:hAnsi="Arial" w:cs="Arial"/>
              </w:rPr>
              <w:t>0,00</w:t>
            </w:r>
          </w:p>
        </w:tc>
      </w:tr>
      <w:tr w:rsidR="00D42BBE" w:rsidRPr="003A63FB" w14:paraId="163E940D" w14:textId="77777777" w:rsidTr="00E30EB3">
        <w:tc>
          <w:tcPr>
            <w:tcW w:w="1555" w:type="dxa"/>
          </w:tcPr>
          <w:p w14:paraId="043C4640" w14:textId="77777777" w:rsidR="00D42BBE" w:rsidRPr="003A63FB" w:rsidRDefault="00D42BBE" w:rsidP="00E30EB3">
            <w:pPr>
              <w:spacing w:after="0" w:line="240" w:lineRule="auto"/>
              <w:jc w:val="center"/>
              <w:rPr>
                <w:rFonts w:ascii="Arial" w:hAnsi="Arial" w:cs="Arial"/>
                <w:b/>
                <w:bCs/>
              </w:rPr>
            </w:pPr>
            <w:r w:rsidRPr="003A63FB">
              <w:rPr>
                <w:rFonts w:ascii="Arial" w:hAnsi="Arial" w:cs="Arial"/>
                <w:b/>
                <w:bCs/>
              </w:rPr>
              <w:t>UKUPNO</w:t>
            </w:r>
          </w:p>
        </w:tc>
        <w:tc>
          <w:tcPr>
            <w:tcW w:w="1417" w:type="dxa"/>
          </w:tcPr>
          <w:p w14:paraId="175FBA74" w14:textId="77777777" w:rsidR="00D42BBE" w:rsidRPr="003A63FB" w:rsidRDefault="00D42BBE" w:rsidP="00E30EB3">
            <w:pPr>
              <w:spacing w:after="0" w:line="240" w:lineRule="auto"/>
              <w:jc w:val="center"/>
              <w:rPr>
                <w:rFonts w:ascii="Arial" w:hAnsi="Arial" w:cs="Arial"/>
                <w:b/>
                <w:bCs/>
              </w:rPr>
            </w:pPr>
          </w:p>
        </w:tc>
        <w:tc>
          <w:tcPr>
            <w:tcW w:w="1276" w:type="dxa"/>
          </w:tcPr>
          <w:p w14:paraId="4E80A644" w14:textId="77777777" w:rsidR="00D42BBE" w:rsidRPr="003A63FB" w:rsidRDefault="00D42BBE" w:rsidP="00E30EB3">
            <w:pPr>
              <w:spacing w:after="0" w:line="240" w:lineRule="auto"/>
              <w:jc w:val="center"/>
              <w:rPr>
                <w:rFonts w:ascii="Arial" w:hAnsi="Arial" w:cs="Arial"/>
                <w:b/>
                <w:bCs/>
              </w:rPr>
            </w:pPr>
            <w:r w:rsidRPr="003A63FB">
              <w:rPr>
                <w:rFonts w:ascii="Arial" w:hAnsi="Arial" w:cs="Arial"/>
                <w:b/>
                <w:bCs/>
              </w:rPr>
              <w:t>27.522,34</w:t>
            </w:r>
          </w:p>
        </w:tc>
        <w:tc>
          <w:tcPr>
            <w:tcW w:w="1702" w:type="dxa"/>
          </w:tcPr>
          <w:p w14:paraId="38776C66" w14:textId="77777777" w:rsidR="00D42BBE" w:rsidRPr="003A63FB" w:rsidRDefault="00D42BBE" w:rsidP="00E30EB3">
            <w:pPr>
              <w:spacing w:after="0" w:line="240" w:lineRule="auto"/>
              <w:jc w:val="center"/>
              <w:rPr>
                <w:rFonts w:ascii="Arial" w:hAnsi="Arial" w:cs="Arial"/>
                <w:b/>
                <w:bCs/>
              </w:rPr>
            </w:pPr>
            <w:r w:rsidRPr="003A63FB">
              <w:rPr>
                <w:rFonts w:ascii="Arial" w:hAnsi="Arial" w:cs="Arial"/>
                <w:b/>
                <w:bCs/>
              </w:rPr>
              <w:t>2.974.172,88</w:t>
            </w:r>
          </w:p>
        </w:tc>
        <w:tc>
          <w:tcPr>
            <w:tcW w:w="1700" w:type="dxa"/>
          </w:tcPr>
          <w:p w14:paraId="58865BE5" w14:textId="77777777" w:rsidR="00D42BBE" w:rsidRPr="003A63FB" w:rsidRDefault="00D42BBE" w:rsidP="00E30EB3">
            <w:pPr>
              <w:spacing w:after="0" w:line="240" w:lineRule="auto"/>
              <w:jc w:val="center"/>
              <w:rPr>
                <w:rFonts w:ascii="Arial" w:hAnsi="Arial" w:cs="Arial"/>
                <w:b/>
                <w:bCs/>
              </w:rPr>
            </w:pPr>
            <w:r w:rsidRPr="003A63FB">
              <w:rPr>
                <w:rFonts w:ascii="Arial" w:hAnsi="Arial" w:cs="Arial"/>
                <w:b/>
                <w:bCs/>
              </w:rPr>
              <w:t>2.924.413,82</w:t>
            </w:r>
          </w:p>
        </w:tc>
        <w:tc>
          <w:tcPr>
            <w:tcW w:w="1412" w:type="dxa"/>
          </w:tcPr>
          <w:p w14:paraId="35804E0A" w14:textId="77777777" w:rsidR="00D42BBE" w:rsidRPr="003A63FB" w:rsidRDefault="00D42BBE" w:rsidP="00E30EB3">
            <w:pPr>
              <w:spacing w:after="0" w:line="240" w:lineRule="auto"/>
              <w:jc w:val="center"/>
              <w:rPr>
                <w:rFonts w:ascii="Arial" w:hAnsi="Arial" w:cs="Arial"/>
                <w:b/>
                <w:bCs/>
              </w:rPr>
            </w:pPr>
            <w:r w:rsidRPr="003A63FB">
              <w:rPr>
                <w:rFonts w:ascii="Arial" w:hAnsi="Arial" w:cs="Arial"/>
                <w:b/>
                <w:bCs/>
              </w:rPr>
              <w:t>77.281,40</w:t>
            </w:r>
          </w:p>
        </w:tc>
      </w:tr>
    </w:tbl>
    <w:p w14:paraId="79C275F5" w14:textId="77777777" w:rsidR="00D42BBE" w:rsidRPr="003A63FB" w:rsidRDefault="00D42BBE" w:rsidP="00D42BBE">
      <w:pPr>
        <w:spacing w:after="0"/>
        <w:contextualSpacing/>
        <w:rPr>
          <w:rFonts w:ascii="Arial" w:hAnsi="Arial" w:cs="Arial"/>
        </w:rPr>
      </w:pPr>
    </w:p>
    <w:p w14:paraId="343443E5" w14:textId="77777777" w:rsidR="00D42BBE" w:rsidRPr="003A63FB" w:rsidRDefault="00D42BBE" w:rsidP="00D42BBE">
      <w:pPr>
        <w:spacing w:after="0"/>
        <w:contextualSpacing/>
        <w:rPr>
          <w:rFonts w:ascii="Arial" w:hAnsi="Arial" w:cs="Arial"/>
        </w:rPr>
      </w:pPr>
    </w:p>
    <w:p w14:paraId="541D86D3" w14:textId="77777777" w:rsidR="00D42BBE" w:rsidRPr="003A63FB" w:rsidRDefault="00D42BBE" w:rsidP="00D42BBE">
      <w:pPr>
        <w:spacing w:after="0"/>
        <w:contextualSpacing/>
        <w:jc w:val="both"/>
        <w:rPr>
          <w:rFonts w:ascii="Arial" w:hAnsi="Arial" w:cs="Arial"/>
          <w:b/>
        </w:rPr>
      </w:pPr>
    </w:p>
    <w:p w14:paraId="0BCA364E" w14:textId="77777777" w:rsidR="00D42BBE" w:rsidRPr="003A63FB" w:rsidRDefault="00D42BBE" w:rsidP="00D42BBE">
      <w:pPr>
        <w:spacing w:after="0"/>
        <w:contextualSpacing/>
        <w:jc w:val="both"/>
        <w:rPr>
          <w:rFonts w:ascii="Arial" w:hAnsi="Arial" w:cs="Arial"/>
          <w:b/>
        </w:rPr>
      </w:pPr>
      <w:r w:rsidRPr="003A63FB">
        <w:rPr>
          <w:rFonts w:ascii="Arial" w:hAnsi="Arial" w:cs="Arial"/>
          <w:b/>
        </w:rPr>
        <w:t>Obrazloženje rezultata poslovanja prema izvorima financiranja:</w:t>
      </w:r>
    </w:p>
    <w:p w14:paraId="67920628" w14:textId="77777777" w:rsidR="00D42BBE" w:rsidRPr="003A63FB" w:rsidRDefault="00D42BBE" w:rsidP="00D42BBE">
      <w:pPr>
        <w:spacing w:after="0"/>
        <w:contextualSpacing/>
        <w:jc w:val="both"/>
        <w:rPr>
          <w:rFonts w:ascii="Arial" w:hAnsi="Arial" w:cs="Arial"/>
        </w:rPr>
      </w:pPr>
    </w:p>
    <w:p w14:paraId="680312BB" w14:textId="77777777" w:rsidR="00D42BBE" w:rsidRPr="003A63FB" w:rsidRDefault="00D42BBE" w:rsidP="00D42BBE">
      <w:pPr>
        <w:spacing w:after="0"/>
        <w:contextualSpacing/>
        <w:jc w:val="both"/>
        <w:rPr>
          <w:rFonts w:ascii="Arial" w:hAnsi="Arial" w:cs="Arial"/>
          <w:b/>
        </w:rPr>
      </w:pPr>
      <w:r w:rsidRPr="003A63FB">
        <w:rPr>
          <w:rFonts w:ascii="Arial" w:hAnsi="Arial" w:cs="Arial"/>
          <w:b/>
        </w:rPr>
        <w:t>Izvor 4.9.000001 Prihodi za posebne namjene</w:t>
      </w:r>
    </w:p>
    <w:p w14:paraId="58F286D8" w14:textId="77777777" w:rsidR="00D42BBE" w:rsidRPr="003A63FB" w:rsidRDefault="00D42BBE" w:rsidP="00D42BBE">
      <w:pPr>
        <w:spacing w:after="0" w:line="240" w:lineRule="auto"/>
        <w:ind w:firstLine="708"/>
        <w:contextualSpacing/>
        <w:jc w:val="both"/>
        <w:rPr>
          <w:rFonts w:ascii="Arial" w:hAnsi="Arial" w:cs="Arial"/>
        </w:rPr>
      </w:pPr>
      <w:r w:rsidRPr="003A63FB">
        <w:rPr>
          <w:rFonts w:ascii="Arial" w:hAnsi="Arial" w:cs="Arial"/>
        </w:rPr>
        <w:t>Prihodi za posebne namjene realizirani su u iznosu 360.194,05 kn prihoda što čini 54,99% planiranog. Sredstva se ostvaruju naplatom participacije roditelja polaznika programa.</w:t>
      </w:r>
    </w:p>
    <w:p w14:paraId="6B2BF06C" w14:textId="77777777" w:rsidR="00D42BBE" w:rsidRPr="003A63FB" w:rsidRDefault="00D42BBE" w:rsidP="00D42BBE">
      <w:pPr>
        <w:spacing w:after="0" w:line="240" w:lineRule="auto"/>
        <w:contextualSpacing/>
        <w:jc w:val="both"/>
        <w:rPr>
          <w:rFonts w:ascii="Arial" w:hAnsi="Arial" w:cs="Arial"/>
        </w:rPr>
      </w:pPr>
      <w:r w:rsidRPr="003A63FB">
        <w:rPr>
          <w:rFonts w:ascii="Arial" w:hAnsi="Arial" w:cs="Arial"/>
        </w:rPr>
        <w:t>U izvoru Prihodi po posebnim namjenama za prvo polugodište ostvaren je višak u iznosu 46.377,13 kn te će isti biti utrošen u drugom djelu godine na materijalne rashode te glazbala.</w:t>
      </w:r>
    </w:p>
    <w:p w14:paraId="0FB344EA" w14:textId="77777777" w:rsidR="00D42BBE" w:rsidRPr="003A63FB" w:rsidRDefault="00D42BBE" w:rsidP="00D42BBE">
      <w:pPr>
        <w:spacing w:after="0" w:line="240" w:lineRule="auto"/>
        <w:ind w:firstLine="708"/>
        <w:jc w:val="both"/>
        <w:rPr>
          <w:rFonts w:ascii="Arial" w:hAnsi="Arial" w:cs="Arial"/>
        </w:rPr>
      </w:pPr>
      <w:r w:rsidRPr="003A63FB">
        <w:rPr>
          <w:rFonts w:ascii="Arial" w:hAnsi="Arial" w:cs="Arial"/>
        </w:rPr>
        <w:t xml:space="preserve">Iz sredstava roditeljske participacije u prvom polugodištu 2022. godine sredstva su utrošena na službena putovanja, naknade troškova za djecu, uredski materijal, sitni inventar (odjeća za ples), najam razglasne opreme, ugovore o djelu, fotografiranje manifestacija, tisak </w:t>
      </w:r>
      <w:r w:rsidRPr="003A63FB">
        <w:rPr>
          <w:rFonts w:ascii="Arial" w:hAnsi="Arial" w:cs="Arial"/>
        </w:rPr>
        <w:lastRenderedPageBreak/>
        <w:t>priznanica, plaće za učitelje pripremnog glazbenog i plesnog programa), glazbeni instrument, tablet i ostale materijalne rashode.</w:t>
      </w:r>
    </w:p>
    <w:p w14:paraId="6B678B37" w14:textId="77777777" w:rsidR="00D42BBE" w:rsidRPr="003A63FB" w:rsidRDefault="00D42BBE" w:rsidP="00D42BBE">
      <w:pPr>
        <w:spacing w:after="0"/>
        <w:jc w:val="both"/>
        <w:rPr>
          <w:rFonts w:ascii="Arial" w:hAnsi="Arial" w:cs="Arial"/>
        </w:rPr>
      </w:pPr>
    </w:p>
    <w:p w14:paraId="7E549E62" w14:textId="77777777" w:rsidR="00D42BBE" w:rsidRPr="003A63FB" w:rsidRDefault="00D42BBE" w:rsidP="00D42BBE">
      <w:pPr>
        <w:spacing w:after="0"/>
        <w:jc w:val="both"/>
        <w:rPr>
          <w:rFonts w:ascii="Arial" w:hAnsi="Arial" w:cs="Arial"/>
          <w:b/>
        </w:rPr>
      </w:pPr>
      <w:r w:rsidRPr="003A63FB">
        <w:rPr>
          <w:rFonts w:ascii="Arial" w:hAnsi="Arial" w:cs="Arial"/>
          <w:b/>
        </w:rPr>
        <w:t>Izvor 5.1.001 Decentralizirana sredstva</w:t>
      </w:r>
    </w:p>
    <w:p w14:paraId="0F4D1AE7" w14:textId="77777777" w:rsidR="00D42BBE" w:rsidRPr="003A63FB" w:rsidRDefault="00D42BBE" w:rsidP="00D42BBE">
      <w:pPr>
        <w:spacing w:after="0" w:line="240" w:lineRule="auto"/>
        <w:ind w:firstLine="708"/>
        <w:jc w:val="both"/>
        <w:rPr>
          <w:rFonts w:ascii="Arial" w:hAnsi="Arial" w:cs="Arial"/>
        </w:rPr>
      </w:pPr>
      <w:r w:rsidRPr="003A63FB">
        <w:rPr>
          <w:rFonts w:ascii="Arial" w:hAnsi="Arial" w:cs="Arial"/>
        </w:rPr>
        <w:t>Decentralizirana sredstva su utrošena u iznosu 116.556,92 kn odnosno 39,95% plana.</w:t>
      </w:r>
    </w:p>
    <w:p w14:paraId="1C0DC8CB" w14:textId="77777777" w:rsidR="00D42BBE" w:rsidRPr="003A63FB" w:rsidRDefault="00D42BBE" w:rsidP="00D42BBE">
      <w:pPr>
        <w:spacing w:after="0" w:line="240" w:lineRule="auto"/>
        <w:jc w:val="both"/>
        <w:rPr>
          <w:rFonts w:ascii="Arial" w:hAnsi="Arial" w:cs="Arial"/>
        </w:rPr>
      </w:pPr>
      <w:r w:rsidRPr="003A63FB">
        <w:rPr>
          <w:rFonts w:ascii="Arial" w:hAnsi="Arial" w:cs="Arial"/>
        </w:rPr>
        <w:t>Kod decentraliziranih sredstava ostvaren je manjak u iznosu 6.152,22 kn. Radi se o fiktivnom manjku koji je nastao zbog odgođenog priznavanja prihoda prema datumu plaćanja računa.</w:t>
      </w:r>
    </w:p>
    <w:p w14:paraId="57DCC20D" w14:textId="77777777" w:rsidR="00D42BBE" w:rsidRPr="003A63FB" w:rsidRDefault="00D42BBE" w:rsidP="00D42BBE">
      <w:pPr>
        <w:spacing w:after="0"/>
        <w:jc w:val="both"/>
        <w:rPr>
          <w:rFonts w:ascii="Arial" w:hAnsi="Arial" w:cs="Arial"/>
        </w:rPr>
      </w:pPr>
    </w:p>
    <w:p w14:paraId="4B0D504D" w14:textId="77777777" w:rsidR="00D42BBE" w:rsidRPr="003A63FB" w:rsidRDefault="00D42BBE" w:rsidP="00D42BBE">
      <w:pPr>
        <w:spacing w:after="0"/>
        <w:jc w:val="both"/>
        <w:rPr>
          <w:rFonts w:ascii="Arial" w:hAnsi="Arial" w:cs="Arial"/>
          <w:b/>
        </w:rPr>
      </w:pPr>
      <w:r w:rsidRPr="003A63FB">
        <w:rPr>
          <w:rFonts w:ascii="Arial" w:hAnsi="Arial" w:cs="Arial"/>
          <w:b/>
        </w:rPr>
        <w:t>Izvor 5.9.000001 Pomoći korisnika</w:t>
      </w:r>
    </w:p>
    <w:p w14:paraId="58CE832C" w14:textId="77777777" w:rsidR="00D42BBE" w:rsidRPr="003A63FB" w:rsidRDefault="00D42BBE" w:rsidP="00D42BBE">
      <w:pPr>
        <w:spacing w:after="0" w:line="240" w:lineRule="auto"/>
        <w:ind w:firstLine="708"/>
        <w:jc w:val="both"/>
        <w:rPr>
          <w:rFonts w:ascii="Arial" w:hAnsi="Arial" w:cs="Arial"/>
        </w:rPr>
      </w:pPr>
      <w:r w:rsidRPr="003A63FB">
        <w:rPr>
          <w:rFonts w:ascii="Arial" w:hAnsi="Arial" w:cs="Arial"/>
        </w:rPr>
        <w:t>Pomoći korisnika planirane su u iznosu 86.242,00 kn, a realizirano je 67.692,00 kn što čini 78,49% plana. Sredstva su realizirana od strane Općine Lovran (18.000,00 kn) koja financira najam učionica za nastavu Područnog odjela Lovran, Grada Buzeta (15.000,00 kn) koji financira najam učionica za nastavu Plesnog odjela u Buzetu, pomoći Agencije odgoj za obrazovanje (4.352,00 kn) za mentorstvo pripravnicima, za troškove održavanja Županijskog stručnog vijeća teorijskih glazbenih predmeta, troškove pokrića testiranja djelatnika na Covid-19 od strane Ministarstva znanosti i obrazovanja (10.340,00 kn) te pomoć Ministarstva znanosti i obrazovanja za održavanje 5. Klavirskog maratona (20.000,00 kn).</w:t>
      </w:r>
    </w:p>
    <w:p w14:paraId="058B09BA" w14:textId="77777777" w:rsidR="00D42BBE" w:rsidRPr="003A63FB" w:rsidRDefault="00D42BBE" w:rsidP="00D42BBE">
      <w:pPr>
        <w:spacing w:after="0"/>
        <w:jc w:val="both"/>
        <w:rPr>
          <w:rFonts w:ascii="Arial" w:hAnsi="Arial" w:cs="Arial"/>
        </w:rPr>
      </w:pPr>
    </w:p>
    <w:p w14:paraId="4200D6C6" w14:textId="77777777" w:rsidR="00D42BBE" w:rsidRPr="003A63FB" w:rsidRDefault="00D42BBE" w:rsidP="00D42BBE">
      <w:pPr>
        <w:spacing w:after="0"/>
        <w:jc w:val="both"/>
        <w:rPr>
          <w:rFonts w:ascii="Arial" w:hAnsi="Arial" w:cs="Arial"/>
          <w:b/>
        </w:rPr>
      </w:pPr>
      <w:r w:rsidRPr="003A63FB">
        <w:rPr>
          <w:rFonts w:ascii="Arial" w:hAnsi="Arial" w:cs="Arial"/>
          <w:b/>
        </w:rPr>
        <w:t>Izvor 5.9.000003 Pomoći – državna riznica</w:t>
      </w:r>
    </w:p>
    <w:p w14:paraId="353C383B" w14:textId="77777777" w:rsidR="00D42BBE" w:rsidRPr="003A63FB" w:rsidRDefault="00D42BBE" w:rsidP="00D42BBE">
      <w:pPr>
        <w:spacing w:line="240" w:lineRule="auto"/>
        <w:ind w:firstLine="708"/>
        <w:jc w:val="both"/>
        <w:rPr>
          <w:rFonts w:ascii="Arial" w:hAnsi="Arial" w:cs="Arial"/>
        </w:rPr>
      </w:pPr>
      <w:r w:rsidRPr="003A63FB">
        <w:rPr>
          <w:rFonts w:ascii="Arial" w:hAnsi="Arial" w:cs="Arial"/>
        </w:rPr>
        <w:t xml:space="preserve">Sredstva su planirana u iznosu 4.611.400,00 kn, a realizirano je 2.425.618,49 kn što čini 52,60% plana. Sredstva služe za financiranje plaća i materijalnih prava zaposlenika. </w:t>
      </w:r>
    </w:p>
    <w:p w14:paraId="62460227" w14:textId="77777777" w:rsidR="00D42BBE" w:rsidRPr="003A63FB" w:rsidRDefault="00D42BBE" w:rsidP="00D42BBE">
      <w:pPr>
        <w:spacing w:after="0"/>
        <w:jc w:val="both"/>
        <w:rPr>
          <w:rFonts w:ascii="Arial" w:hAnsi="Arial" w:cs="Arial"/>
          <w:b/>
        </w:rPr>
      </w:pPr>
      <w:r w:rsidRPr="003A63FB">
        <w:rPr>
          <w:rFonts w:ascii="Arial" w:hAnsi="Arial" w:cs="Arial"/>
          <w:b/>
        </w:rPr>
        <w:t>Izvor 6.9.000001 Donacije</w:t>
      </w:r>
    </w:p>
    <w:p w14:paraId="32CD8063" w14:textId="77777777" w:rsidR="00D42BBE" w:rsidRPr="003A63FB" w:rsidRDefault="00D42BBE" w:rsidP="00D42BBE">
      <w:pPr>
        <w:spacing w:after="0" w:line="240" w:lineRule="auto"/>
        <w:ind w:firstLine="708"/>
        <w:jc w:val="both"/>
        <w:rPr>
          <w:rFonts w:ascii="Arial" w:hAnsi="Arial" w:cs="Arial"/>
        </w:rPr>
      </w:pPr>
      <w:r w:rsidRPr="003A63FB">
        <w:rPr>
          <w:rFonts w:ascii="Arial" w:hAnsi="Arial" w:cs="Arial"/>
        </w:rPr>
        <w:t>U izvoru financiranja Donacije primljeno je 1.500,00 kn od Udruženja obrtnika Buzet i bit će utrošeno na materijalne rashode u drugom dijelu godine.</w:t>
      </w:r>
    </w:p>
    <w:p w14:paraId="10C3373A" w14:textId="77777777" w:rsidR="00D42BBE" w:rsidRPr="003A63FB" w:rsidRDefault="00D42BBE" w:rsidP="00D42BBE">
      <w:pPr>
        <w:spacing w:after="0"/>
        <w:jc w:val="both"/>
        <w:rPr>
          <w:rFonts w:ascii="Arial" w:hAnsi="Arial" w:cs="Arial"/>
        </w:rPr>
      </w:pPr>
    </w:p>
    <w:p w14:paraId="2C2A56B5" w14:textId="77777777" w:rsidR="00D42BBE" w:rsidRPr="003A63FB" w:rsidRDefault="00D42BBE" w:rsidP="00D42BBE">
      <w:pPr>
        <w:spacing w:after="0"/>
        <w:ind w:left="360"/>
        <w:contextualSpacing/>
        <w:jc w:val="both"/>
        <w:rPr>
          <w:rFonts w:ascii="Arial" w:hAnsi="Arial" w:cs="Arial"/>
        </w:rPr>
      </w:pPr>
    </w:p>
    <w:p w14:paraId="6F4D1ECA" w14:textId="77777777" w:rsidR="00D42BBE" w:rsidRPr="003A63FB" w:rsidRDefault="00D42BBE" w:rsidP="00D42BBE">
      <w:pPr>
        <w:spacing w:after="0"/>
        <w:rPr>
          <w:rFonts w:ascii="Arial" w:hAnsi="Arial" w:cs="Arial"/>
          <w:b/>
          <w:u w:val="single"/>
        </w:rPr>
      </w:pPr>
      <w:r w:rsidRPr="003A63FB">
        <w:rPr>
          <w:rFonts w:ascii="Arial" w:hAnsi="Arial" w:cs="Arial"/>
          <w:b/>
          <w:u w:val="single"/>
        </w:rPr>
        <w:t>Realizirana sredstva:</w:t>
      </w:r>
    </w:p>
    <w:p w14:paraId="7CA31EB2" w14:textId="77777777" w:rsidR="00D42BBE" w:rsidRPr="003A63FB" w:rsidRDefault="00D42BBE" w:rsidP="00D42BBE">
      <w:pPr>
        <w:spacing w:after="0"/>
        <w:rPr>
          <w:rFonts w:ascii="Arial" w:hAnsi="Arial" w:cs="Arial"/>
          <w:b/>
          <w:u w:val="single"/>
        </w:rPr>
      </w:pPr>
    </w:p>
    <w:p w14:paraId="18DD817C" w14:textId="77777777" w:rsidR="00D42BBE" w:rsidRPr="003A63FB" w:rsidRDefault="00D42BBE" w:rsidP="00D42BBE">
      <w:pPr>
        <w:spacing w:after="0" w:line="240" w:lineRule="auto"/>
        <w:ind w:firstLine="708"/>
        <w:jc w:val="both"/>
        <w:rPr>
          <w:rFonts w:ascii="Arial" w:hAnsi="Arial" w:cs="Arial"/>
        </w:rPr>
      </w:pPr>
      <w:r w:rsidRPr="003A63FB">
        <w:rPr>
          <w:rFonts w:ascii="Arial" w:hAnsi="Arial" w:cs="Arial"/>
        </w:rPr>
        <w:t xml:space="preserve">U periodu od 01.01.2022. do 30.06.2022. godine za potrebe izvršenja aktivnosti ovog </w:t>
      </w:r>
    </w:p>
    <w:p w14:paraId="04BD3E67" w14:textId="77777777" w:rsidR="00D42BBE" w:rsidRPr="003A63FB" w:rsidRDefault="00D42BBE" w:rsidP="00D42BBE">
      <w:pPr>
        <w:spacing w:after="0" w:line="240" w:lineRule="auto"/>
        <w:jc w:val="both"/>
        <w:rPr>
          <w:rFonts w:ascii="Arial" w:hAnsi="Arial" w:cs="Arial"/>
        </w:rPr>
      </w:pPr>
      <w:r w:rsidRPr="003A63FB">
        <w:rPr>
          <w:rFonts w:ascii="Arial" w:hAnsi="Arial" w:cs="Arial"/>
        </w:rPr>
        <w:t>programa planirano je ukupno</w:t>
      </w:r>
      <w:r w:rsidRPr="003A63FB">
        <w:rPr>
          <w:rFonts w:ascii="Arial" w:hAnsi="Arial" w:cs="Arial"/>
          <w:b/>
        </w:rPr>
        <w:t xml:space="preserve"> </w:t>
      </w:r>
      <w:r w:rsidRPr="003A63FB">
        <w:rPr>
          <w:rFonts w:ascii="Arial" w:hAnsi="Arial" w:cs="Arial"/>
        </w:rPr>
        <w:t>5.686.703 kn, a utrošeno je 2.924.413,82 kn što čini 51,43% ukupnog plana.</w:t>
      </w:r>
    </w:p>
    <w:p w14:paraId="6B0FAC6A" w14:textId="77777777" w:rsidR="00D42BBE" w:rsidRPr="003A63FB" w:rsidRDefault="00D42BBE" w:rsidP="00D42BBE">
      <w:pPr>
        <w:spacing w:after="0" w:line="240" w:lineRule="auto"/>
        <w:jc w:val="both"/>
        <w:rPr>
          <w:rFonts w:ascii="Arial" w:hAnsi="Arial" w:cs="Arial"/>
        </w:rPr>
      </w:pPr>
    </w:p>
    <w:p w14:paraId="535644C9" w14:textId="77777777" w:rsidR="00D42BBE" w:rsidRPr="003A63FB" w:rsidRDefault="00D42BBE" w:rsidP="00D42BBE">
      <w:pPr>
        <w:spacing w:after="0" w:line="240" w:lineRule="auto"/>
        <w:jc w:val="both"/>
        <w:rPr>
          <w:rFonts w:ascii="Arial" w:hAnsi="Arial" w:cs="Arial"/>
        </w:rPr>
      </w:pPr>
    </w:p>
    <w:p w14:paraId="2F99AA9D" w14:textId="77777777" w:rsidR="00D42BBE" w:rsidRPr="003A63FB" w:rsidRDefault="00D42BBE" w:rsidP="00D42BBE">
      <w:pPr>
        <w:spacing w:after="0"/>
        <w:jc w:val="both"/>
        <w:rPr>
          <w:rFonts w:ascii="Arial" w:hAnsi="Arial" w:cs="Arial"/>
          <w:b/>
          <w:u w:val="single"/>
        </w:rPr>
      </w:pPr>
      <w:r w:rsidRPr="003A63FB">
        <w:rPr>
          <w:rFonts w:ascii="Arial" w:hAnsi="Arial" w:cs="Arial"/>
          <w:b/>
          <w:u w:val="single"/>
        </w:rPr>
        <w:t>Pokazatelj uspješnosti realiziranih ciljeva:</w:t>
      </w:r>
    </w:p>
    <w:p w14:paraId="35330979" w14:textId="77777777" w:rsidR="00D42BBE" w:rsidRPr="003A63FB" w:rsidRDefault="00D42BBE" w:rsidP="00D42BBE">
      <w:pPr>
        <w:spacing w:after="0" w:line="240" w:lineRule="auto"/>
        <w:ind w:firstLine="708"/>
        <w:jc w:val="both"/>
        <w:rPr>
          <w:rFonts w:ascii="Arial" w:hAnsi="Arial" w:cs="Arial"/>
        </w:rPr>
      </w:pPr>
    </w:p>
    <w:p w14:paraId="01FF48E4" w14:textId="77777777" w:rsidR="00D42BBE" w:rsidRPr="003A63FB" w:rsidRDefault="00D42BBE" w:rsidP="00D42BBE">
      <w:pPr>
        <w:spacing w:after="0" w:line="240" w:lineRule="auto"/>
        <w:ind w:firstLine="708"/>
        <w:jc w:val="both"/>
        <w:rPr>
          <w:rFonts w:ascii="Arial" w:hAnsi="Arial" w:cs="Arial"/>
        </w:rPr>
      </w:pPr>
      <w:r w:rsidRPr="003A63FB">
        <w:rPr>
          <w:rFonts w:ascii="Arial" w:hAnsi="Arial" w:cs="Arial"/>
        </w:rPr>
        <w:t xml:space="preserve">S popuštanjem epidemioloških mjera vezanih uz pandemiju COVID-19, Škola je uspjela realizirati gotovo sve planirane aktivnosti i manifestacije planirane Godišnjim planom i programom rada i Školskim kurikulumom. Neke aktivnosti su i dalje održane </w:t>
      </w:r>
      <w:r w:rsidRPr="003A63FB">
        <w:rPr>
          <w:rFonts w:ascii="Arial" w:hAnsi="Arial" w:cs="Arial"/>
          <w:i/>
        </w:rPr>
        <w:t>online</w:t>
      </w:r>
      <w:r w:rsidRPr="003A63FB">
        <w:rPr>
          <w:rFonts w:ascii="Arial" w:hAnsi="Arial" w:cs="Arial"/>
        </w:rPr>
        <w:t>, dok je veliki broj aktivnosti održan uživo – najprije uz određene epidemiološke restrikcije vezano uz broj publike, a kasnije uz sve brojniju publiku u dvoranama, kao i na otvorenom. Također, učenici i učitelji škole sudjelovali su na brojnim manifestacijama u organizaciji lokalne zajednice, a uspjela su se organizirati i provesti i dva stručna putovanja izvan Hrvatske uz pokretanje nove međunarodne prijateljske suradnje. Postignuti su izvanredni rezultati na svim područjima rada:</w:t>
      </w:r>
    </w:p>
    <w:p w14:paraId="399C15D1" w14:textId="77777777" w:rsidR="00D42BBE" w:rsidRPr="003A63FB" w:rsidRDefault="00D42BBE" w:rsidP="00D42BBE">
      <w:pPr>
        <w:spacing w:after="0" w:line="240" w:lineRule="auto"/>
        <w:ind w:firstLine="708"/>
        <w:jc w:val="both"/>
        <w:rPr>
          <w:rFonts w:ascii="Arial" w:hAnsi="Arial" w:cs="Arial"/>
        </w:rPr>
      </w:pPr>
    </w:p>
    <w:p w14:paraId="33FDB53E" w14:textId="77777777" w:rsidR="00D42BBE" w:rsidRPr="003A63FB" w:rsidRDefault="00D42BBE" w:rsidP="00D42BBE">
      <w:pPr>
        <w:spacing w:after="0" w:line="240" w:lineRule="auto"/>
        <w:jc w:val="both"/>
        <w:rPr>
          <w:rFonts w:ascii="Arial" w:hAnsi="Arial" w:cs="Arial"/>
          <w:i/>
        </w:rPr>
      </w:pPr>
      <w:r w:rsidRPr="003A63FB">
        <w:rPr>
          <w:rFonts w:ascii="Arial" w:hAnsi="Arial" w:cs="Arial"/>
          <w:i/>
        </w:rPr>
        <w:t xml:space="preserve">Koncerti u organizaciji škole: </w:t>
      </w:r>
    </w:p>
    <w:p w14:paraId="271ECC7D" w14:textId="77777777" w:rsidR="00D42BBE" w:rsidRPr="003A63FB" w:rsidRDefault="00D42BBE">
      <w:pPr>
        <w:numPr>
          <w:ilvl w:val="0"/>
          <w:numId w:val="19"/>
        </w:numPr>
        <w:spacing w:after="0" w:line="240" w:lineRule="auto"/>
        <w:contextualSpacing/>
        <w:jc w:val="both"/>
        <w:rPr>
          <w:rFonts w:asciiTheme="minorHAnsi" w:hAnsiTheme="minorHAnsi" w:cstheme="minorHAnsi"/>
        </w:rPr>
      </w:pPr>
      <w:r w:rsidRPr="003A63FB">
        <w:rPr>
          <w:rFonts w:ascii="Arial" w:hAnsi="Arial" w:cs="Arial"/>
        </w:rPr>
        <w:t xml:space="preserve">Koncerti pod maskama – tri koncerta održana u MŠ Labin na kojima su sudjelovali i učenici PO </w:t>
      </w:r>
      <w:proofErr w:type="spellStart"/>
      <w:r w:rsidRPr="003A63FB">
        <w:rPr>
          <w:rFonts w:ascii="Arial" w:hAnsi="Arial" w:cs="Arial"/>
        </w:rPr>
        <w:t>Potpićan</w:t>
      </w:r>
      <w:proofErr w:type="spellEnd"/>
      <w:r w:rsidRPr="003A63FB">
        <w:rPr>
          <w:rFonts w:ascii="Arial" w:hAnsi="Arial" w:cs="Arial"/>
        </w:rPr>
        <w:t xml:space="preserve">, uz jedan koncert u Područnom odjelu Lovran (veljača 2022.). </w:t>
      </w:r>
    </w:p>
    <w:p w14:paraId="63979D64" w14:textId="77777777" w:rsidR="00D42BBE" w:rsidRPr="003A63FB" w:rsidRDefault="00D42BBE" w:rsidP="00D42BBE">
      <w:pPr>
        <w:spacing w:after="0" w:line="240" w:lineRule="auto"/>
        <w:ind w:left="720"/>
        <w:contextualSpacing/>
        <w:jc w:val="both"/>
        <w:rPr>
          <w:rFonts w:asciiTheme="minorHAnsi" w:hAnsiTheme="minorHAnsi" w:cstheme="minorHAnsi"/>
        </w:rPr>
      </w:pPr>
      <w:r w:rsidRPr="003A63FB">
        <w:rPr>
          <w:rFonts w:ascii="Arial" w:hAnsi="Arial" w:cs="Arial"/>
        </w:rPr>
        <w:t>Koncerti su održani s malim brojem publike, uz poštivanje epidemioloških mjera.</w:t>
      </w:r>
    </w:p>
    <w:p w14:paraId="4A7DF831" w14:textId="77777777" w:rsidR="00D42BBE" w:rsidRPr="003A63FB" w:rsidRDefault="00D42BBE" w:rsidP="00D42BBE">
      <w:pPr>
        <w:spacing w:after="0" w:line="240" w:lineRule="auto"/>
        <w:ind w:left="720"/>
        <w:contextualSpacing/>
        <w:jc w:val="both"/>
        <w:rPr>
          <w:rFonts w:ascii="Arial" w:hAnsi="Arial" w:cs="Arial"/>
          <w:u w:val="single"/>
        </w:rPr>
      </w:pPr>
      <w:r w:rsidRPr="003A63FB">
        <w:rPr>
          <w:rFonts w:ascii="Arial" w:hAnsi="Arial" w:cs="Arial"/>
        </w:rPr>
        <w:t xml:space="preserve">U Područnom odjelu Buzet, zbog velikog broja samoizolacija, nije bilo moguće organizirati koncert. Umjesto toga, učenici su priredili video-izvedbu pjesme „Svoju </w:t>
      </w:r>
      <w:proofErr w:type="spellStart"/>
      <w:r w:rsidRPr="003A63FB">
        <w:rPr>
          <w:rFonts w:ascii="Arial" w:hAnsi="Arial" w:cs="Arial"/>
        </w:rPr>
        <w:t>zvizdu</w:t>
      </w:r>
      <w:proofErr w:type="spellEnd"/>
      <w:r w:rsidRPr="003A63FB">
        <w:rPr>
          <w:rFonts w:ascii="Arial" w:hAnsi="Arial" w:cs="Arial"/>
        </w:rPr>
        <w:t xml:space="preserve"> </w:t>
      </w:r>
      <w:proofErr w:type="spellStart"/>
      <w:r w:rsidRPr="003A63FB">
        <w:rPr>
          <w:rFonts w:ascii="Arial" w:hAnsi="Arial" w:cs="Arial"/>
        </w:rPr>
        <w:t>slidin</w:t>
      </w:r>
      <w:proofErr w:type="spellEnd"/>
      <w:r w:rsidRPr="003A63FB">
        <w:rPr>
          <w:rFonts w:ascii="Arial" w:hAnsi="Arial" w:cs="Arial"/>
        </w:rPr>
        <w:t xml:space="preserve">“ koja se može pogledati na linku: </w:t>
      </w:r>
      <w:hyperlink r:id="rId14" w:tgtFrame="_blank" w:history="1">
        <w:r w:rsidRPr="003A63FB">
          <w:rPr>
            <w:rFonts w:ascii="Arial" w:hAnsi="Arial" w:cs="Arial"/>
            <w:u w:val="single"/>
          </w:rPr>
          <w:t>https://youtu.be/Tebt3qjQis4</w:t>
        </w:r>
      </w:hyperlink>
    </w:p>
    <w:p w14:paraId="5DA75B19" w14:textId="77777777" w:rsidR="00D42BBE" w:rsidRPr="003A63FB" w:rsidRDefault="00D42BBE">
      <w:pPr>
        <w:pStyle w:val="Odlomakpopisa"/>
        <w:numPr>
          <w:ilvl w:val="0"/>
          <w:numId w:val="19"/>
        </w:numPr>
        <w:spacing w:after="0" w:line="240" w:lineRule="auto"/>
        <w:jc w:val="both"/>
        <w:rPr>
          <w:rFonts w:ascii="Arial" w:hAnsi="Arial" w:cs="Arial"/>
        </w:rPr>
      </w:pPr>
      <w:proofErr w:type="spellStart"/>
      <w:r w:rsidRPr="003A63FB">
        <w:rPr>
          <w:rFonts w:ascii="Arial" w:hAnsi="Arial" w:cs="Arial"/>
          <w:i/>
        </w:rPr>
        <w:lastRenderedPageBreak/>
        <w:t>Livestream</w:t>
      </w:r>
      <w:proofErr w:type="spellEnd"/>
      <w:r w:rsidRPr="003A63FB">
        <w:rPr>
          <w:rFonts w:ascii="Arial" w:hAnsi="Arial" w:cs="Arial"/>
        </w:rPr>
        <w:t xml:space="preserve"> Koncert učitelja povodom Valentinova (14.2.2022.), već devetu godinu zaredom, kao poklon učenicima i roditeljima. Snimka koncerta može se pogledati na linku: </w:t>
      </w:r>
      <w:hyperlink r:id="rId15" w:history="1">
        <w:r w:rsidRPr="003A63FB">
          <w:rPr>
            <w:rStyle w:val="Hiperveza"/>
            <w:rFonts w:ascii="Arial" w:hAnsi="Arial" w:cs="Arial"/>
            <w:color w:val="auto"/>
          </w:rPr>
          <w:t>https://youtu.be/ZtpeSBivqEM</w:t>
        </w:r>
      </w:hyperlink>
    </w:p>
    <w:p w14:paraId="785EAC1D" w14:textId="77777777" w:rsidR="00D42BBE" w:rsidRPr="003A63FB" w:rsidRDefault="00D42BBE">
      <w:pPr>
        <w:numPr>
          <w:ilvl w:val="0"/>
          <w:numId w:val="19"/>
        </w:numPr>
        <w:spacing w:after="0" w:line="240" w:lineRule="auto"/>
        <w:contextualSpacing/>
        <w:jc w:val="both"/>
        <w:rPr>
          <w:rFonts w:ascii="Arial" w:hAnsi="Arial" w:cs="Arial"/>
        </w:rPr>
      </w:pPr>
      <w:r w:rsidRPr="003A63FB">
        <w:rPr>
          <w:rFonts w:ascii="Arial" w:hAnsi="Arial" w:cs="Arial"/>
        </w:rPr>
        <w:t>Proljetni koncerti</w:t>
      </w:r>
      <w:r w:rsidRPr="003A63FB">
        <w:rPr>
          <w:rFonts w:ascii="Arial" w:hAnsi="Arial" w:cs="Arial"/>
          <w:i/>
        </w:rPr>
        <w:t xml:space="preserve">  </w:t>
      </w:r>
      <w:r w:rsidRPr="003A63FB">
        <w:rPr>
          <w:rFonts w:ascii="Arial" w:hAnsi="Arial" w:cs="Arial"/>
        </w:rPr>
        <w:t xml:space="preserve">– šest koncerata održanih u MŠ Labin i područnim odjelima </w:t>
      </w:r>
      <w:proofErr w:type="spellStart"/>
      <w:r w:rsidRPr="003A63FB">
        <w:rPr>
          <w:rFonts w:ascii="Arial" w:hAnsi="Arial" w:cs="Arial"/>
        </w:rPr>
        <w:t>Potpićan</w:t>
      </w:r>
      <w:proofErr w:type="spellEnd"/>
      <w:r w:rsidRPr="003A63FB">
        <w:rPr>
          <w:rFonts w:ascii="Arial" w:hAnsi="Arial" w:cs="Arial"/>
        </w:rPr>
        <w:t>, Buzet i Lovran (ožujak i travanj 2022.)</w:t>
      </w:r>
    </w:p>
    <w:p w14:paraId="62FDD32A" w14:textId="77777777" w:rsidR="00D42BBE" w:rsidRPr="003A63FB" w:rsidRDefault="00D42BBE" w:rsidP="00D42BBE">
      <w:pPr>
        <w:pStyle w:val="Odlomakpopisa"/>
        <w:spacing w:after="0" w:line="240" w:lineRule="auto"/>
        <w:jc w:val="both"/>
        <w:rPr>
          <w:rFonts w:ascii="Arial" w:hAnsi="Arial" w:cs="Arial"/>
        </w:rPr>
      </w:pPr>
      <w:r w:rsidRPr="003A63FB">
        <w:rPr>
          <w:rFonts w:ascii="Arial" w:hAnsi="Arial" w:cs="Arial"/>
        </w:rPr>
        <w:t>Koncerti su održani s malim brojem publike, uz poštivanje epidemioloških mjera.</w:t>
      </w:r>
    </w:p>
    <w:p w14:paraId="3E9ACB33" w14:textId="77777777" w:rsidR="00D42BBE" w:rsidRPr="003A63FB" w:rsidRDefault="00D42BBE">
      <w:pPr>
        <w:numPr>
          <w:ilvl w:val="0"/>
          <w:numId w:val="19"/>
        </w:numPr>
        <w:spacing w:after="0" w:line="240" w:lineRule="auto"/>
        <w:contextualSpacing/>
        <w:jc w:val="both"/>
        <w:rPr>
          <w:rFonts w:ascii="Arial" w:hAnsi="Arial" w:cs="Arial"/>
        </w:rPr>
      </w:pPr>
      <w:proofErr w:type="spellStart"/>
      <w:r w:rsidRPr="003A63FB">
        <w:rPr>
          <w:rFonts w:ascii="Arial" w:hAnsi="Arial" w:cs="Arial"/>
        </w:rPr>
        <w:t>Concertino</w:t>
      </w:r>
      <w:proofErr w:type="spellEnd"/>
      <w:r w:rsidRPr="003A63FB">
        <w:rPr>
          <w:rFonts w:ascii="Arial" w:hAnsi="Arial" w:cs="Arial"/>
        </w:rPr>
        <w:t xml:space="preserve"> komorne glazbe – Labin (travanj 2022.)</w:t>
      </w:r>
    </w:p>
    <w:p w14:paraId="53722E4E" w14:textId="77777777" w:rsidR="00D42BBE" w:rsidRPr="003A63FB" w:rsidRDefault="00D42BBE">
      <w:pPr>
        <w:numPr>
          <w:ilvl w:val="0"/>
          <w:numId w:val="19"/>
        </w:numPr>
        <w:spacing w:after="0" w:line="240" w:lineRule="auto"/>
        <w:contextualSpacing/>
        <w:jc w:val="both"/>
        <w:rPr>
          <w:rFonts w:ascii="Arial" w:hAnsi="Arial" w:cs="Arial"/>
        </w:rPr>
      </w:pPr>
      <w:r w:rsidRPr="003A63FB">
        <w:rPr>
          <w:rFonts w:ascii="Arial" w:hAnsi="Arial" w:cs="Arial"/>
        </w:rPr>
        <w:t>Virtualni Proljetni plesni intermezzo povodom Međunarodnog dana plesa (travanj 2022.)</w:t>
      </w:r>
    </w:p>
    <w:p w14:paraId="5E674AD0" w14:textId="77777777" w:rsidR="00D42BBE" w:rsidRPr="003A63FB" w:rsidRDefault="00D42BBE">
      <w:pPr>
        <w:numPr>
          <w:ilvl w:val="0"/>
          <w:numId w:val="19"/>
        </w:numPr>
        <w:spacing w:after="0" w:line="240" w:lineRule="auto"/>
        <w:contextualSpacing/>
        <w:jc w:val="both"/>
        <w:rPr>
          <w:rFonts w:ascii="Arial" w:hAnsi="Arial" w:cs="Arial"/>
        </w:rPr>
      </w:pPr>
      <w:r w:rsidRPr="003A63FB">
        <w:rPr>
          <w:rFonts w:ascii="Arial" w:hAnsi="Arial" w:cs="Arial"/>
        </w:rPr>
        <w:t xml:space="preserve">Festival udaraljki Bum </w:t>
      </w:r>
      <w:proofErr w:type="spellStart"/>
      <w:r w:rsidRPr="003A63FB">
        <w:rPr>
          <w:rFonts w:ascii="Arial" w:hAnsi="Arial" w:cs="Arial"/>
        </w:rPr>
        <w:t>Bam</w:t>
      </w:r>
      <w:proofErr w:type="spellEnd"/>
      <w:r w:rsidRPr="003A63FB">
        <w:rPr>
          <w:rFonts w:ascii="Arial" w:hAnsi="Arial" w:cs="Arial"/>
        </w:rPr>
        <w:t xml:space="preserve"> s gostima iz Rijeke i Zagreba – Kino Labin (28.5.2022.). Snimka festivala može se pogledati na linku: </w:t>
      </w:r>
      <w:hyperlink r:id="rId16" w:history="1">
        <w:r w:rsidRPr="003A63FB">
          <w:rPr>
            <w:rStyle w:val="Hiperveza"/>
            <w:rFonts w:ascii="Arial" w:hAnsi="Arial" w:cs="Arial"/>
            <w:color w:val="auto"/>
          </w:rPr>
          <w:t>https://youtu.be/_Rac2LRQ9Ww</w:t>
        </w:r>
      </w:hyperlink>
    </w:p>
    <w:p w14:paraId="3BADFDA8" w14:textId="77777777" w:rsidR="00D42BBE" w:rsidRPr="003A63FB" w:rsidRDefault="00D42BBE">
      <w:pPr>
        <w:numPr>
          <w:ilvl w:val="0"/>
          <w:numId w:val="19"/>
        </w:numPr>
        <w:spacing w:after="0" w:line="240" w:lineRule="auto"/>
        <w:contextualSpacing/>
        <w:jc w:val="both"/>
        <w:rPr>
          <w:rFonts w:ascii="Arial" w:hAnsi="Arial" w:cs="Arial"/>
        </w:rPr>
      </w:pPr>
      <w:r w:rsidRPr="003A63FB">
        <w:rPr>
          <w:rFonts w:ascii="Arial" w:hAnsi="Arial" w:cs="Arial"/>
        </w:rPr>
        <w:t xml:space="preserve">Međužupanijska Smotra harmonikaša u labinskoj Starogradskoj jezgri (2.6.2022.). Sudjelovali su učenici harmonike iz Istarske i Primorsko-goranske županije s izvedbama na </w:t>
      </w:r>
      <w:proofErr w:type="spellStart"/>
      <w:r w:rsidRPr="003A63FB">
        <w:rPr>
          <w:rFonts w:ascii="Arial" w:hAnsi="Arial" w:cs="Arial"/>
        </w:rPr>
        <w:t>Torjonu</w:t>
      </w:r>
      <w:proofErr w:type="spellEnd"/>
      <w:r w:rsidRPr="003A63FB">
        <w:rPr>
          <w:rFonts w:ascii="Arial" w:hAnsi="Arial" w:cs="Arial"/>
        </w:rPr>
        <w:t xml:space="preserve"> i u Župnoj crkvi.</w:t>
      </w:r>
    </w:p>
    <w:p w14:paraId="1CE8E5AF" w14:textId="77777777" w:rsidR="00D42BBE" w:rsidRPr="003A63FB" w:rsidRDefault="00D42BBE">
      <w:pPr>
        <w:numPr>
          <w:ilvl w:val="0"/>
          <w:numId w:val="19"/>
        </w:numPr>
        <w:spacing w:after="0" w:line="240" w:lineRule="auto"/>
        <w:contextualSpacing/>
        <w:jc w:val="both"/>
        <w:rPr>
          <w:rFonts w:ascii="Arial" w:hAnsi="Arial" w:cs="Arial"/>
        </w:rPr>
      </w:pPr>
      <w:r w:rsidRPr="003A63FB">
        <w:rPr>
          <w:rFonts w:ascii="Arial" w:hAnsi="Arial" w:cs="Arial"/>
        </w:rPr>
        <w:t>Međužupanijski Susret puhača „</w:t>
      </w:r>
      <w:proofErr w:type="spellStart"/>
      <w:r w:rsidRPr="003A63FB">
        <w:rPr>
          <w:rFonts w:ascii="Arial" w:hAnsi="Arial" w:cs="Arial"/>
        </w:rPr>
        <w:t>Frulato</w:t>
      </w:r>
      <w:proofErr w:type="spellEnd"/>
      <w:r w:rsidRPr="003A63FB">
        <w:rPr>
          <w:rFonts w:ascii="Arial" w:hAnsi="Arial" w:cs="Arial"/>
        </w:rPr>
        <w:t xml:space="preserve">“ u Amfiteatru Parka skulptura na </w:t>
      </w:r>
      <w:proofErr w:type="spellStart"/>
      <w:r w:rsidRPr="003A63FB">
        <w:rPr>
          <w:rFonts w:ascii="Arial" w:hAnsi="Arial" w:cs="Arial"/>
        </w:rPr>
        <w:t>Dubrovi</w:t>
      </w:r>
      <w:proofErr w:type="spellEnd"/>
      <w:r w:rsidRPr="003A63FB">
        <w:rPr>
          <w:rFonts w:ascii="Arial" w:hAnsi="Arial" w:cs="Arial"/>
        </w:rPr>
        <w:t xml:space="preserve"> (3.6.2022.). Sudjelovali su izvođači na flauti, klarinetu, saksofonu i rogu iz Istarske i Primorsko-goranske županije.</w:t>
      </w:r>
    </w:p>
    <w:p w14:paraId="2DC02146" w14:textId="77777777" w:rsidR="00D42BBE" w:rsidRPr="003A63FB" w:rsidRDefault="00D42BBE">
      <w:pPr>
        <w:numPr>
          <w:ilvl w:val="0"/>
          <w:numId w:val="19"/>
        </w:numPr>
        <w:spacing w:after="0" w:line="240" w:lineRule="auto"/>
        <w:contextualSpacing/>
        <w:jc w:val="both"/>
        <w:rPr>
          <w:rFonts w:ascii="Arial" w:hAnsi="Arial" w:cs="Arial"/>
        </w:rPr>
      </w:pPr>
      <w:r w:rsidRPr="003A63FB">
        <w:rPr>
          <w:rFonts w:ascii="Arial" w:hAnsi="Arial" w:cs="Arial"/>
        </w:rPr>
        <w:t xml:space="preserve">5. Klavirski maraton u Amfiteatru Parka skulptura na </w:t>
      </w:r>
      <w:proofErr w:type="spellStart"/>
      <w:r w:rsidRPr="003A63FB">
        <w:rPr>
          <w:rFonts w:ascii="Arial" w:hAnsi="Arial" w:cs="Arial"/>
        </w:rPr>
        <w:t>Dubrovi</w:t>
      </w:r>
      <w:proofErr w:type="spellEnd"/>
      <w:r w:rsidRPr="003A63FB">
        <w:rPr>
          <w:rFonts w:ascii="Arial" w:hAnsi="Arial" w:cs="Arial"/>
        </w:rPr>
        <w:t xml:space="preserve"> (4.6.2022.). Sudjelovalo 165 izvođača, uz gosta Maratona Zvjezdana Ružića. Reportaža s manifestacije može se pogledati na sljedećem linku: </w:t>
      </w:r>
      <w:hyperlink r:id="rId17" w:history="1">
        <w:r w:rsidRPr="003A63FB">
          <w:rPr>
            <w:rStyle w:val="Hiperveza"/>
            <w:rFonts w:ascii="Arial" w:hAnsi="Arial" w:cs="Arial"/>
            <w:color w:val="auto"/>
          </w:rPr>
          <w:t>https://youtu.be/2y0FmtTtw98</w:t>
        </w:r>
      </w:hyperlink>
    </w:p>
    <w:p w14:paraId="3EC944D5" w14:textId="77777777" w:rsidR="00D42BBE" w:rsidRPr="003A63FB" w:rsidRDefault="00D42BBE">
      <w:pPr>
        <w:numPr>
          <w:ilvl w:val="0"/>
          <w:numId w:val="19"/>
        </w:numPr>
        <w:spacing w:after="0" w:line="240" w:lineRule="auto"/>
        <w:contextualSpacing/>
        <w:jc w:val="both"/>
        <w:rPr>
          <w:rFonts w:ascii="Arial" w:hAnsi="Arial" w:cs="Arial"/>
        </w:rPr>
      </w:pPr>
      <w:r w:rsidRPr="003A63FB">
        <w:rPr>
          <w:rFonts w:ascii="Arial" w:hAnsi="Arial" w:cs="Arial"/>
        </w:rPr>
        <w:t>Međužupanijski Susret gudača „</w:t>
      </w:r>
      <w:proofErr w:type="spellStart"/>
      <w:r w:rsidRPr="003A63FB">
        <w:rPr>
          <w:rFonts w:ascii="Arial" w:hAnsi="Arial" w:cs="Arial"/>
        </w:rPr>
        <w:t>Spiccato</w:t>
      </w:r>
      <w:proofErr w:type="spellEnd"/>
      <w:r w:rsidRPr="003A63FB">
        <w:rPr>
          <w:rFonts w:ascii="Arial" w:hAnsi="Arial" w:cs="Arial"/>
        </w:rPr>
        <w:t xml:space="preserve">“ u Amfiteatru Parka skulptura na </w:t>
      </w:r>
      <w:proofErr w:type="spellStart"/>
      <w:r w:rsidRPr="003A63FB">
        <w:rPr>
          <w:rFonts w:ascii="Arial" w:hAnsi="Arial" w:cs="Arial"/>
        </w:rPr>
        <w:t>Dubrovi</w:t>
      </w:r>
      <w:proofErr w:type="spellEnd"/>
      <w:r w:rsidRPr="003A63FB">
        <w:rPr>
          <w:rFonts w:ascii="Arial" w:hAnsi="Arial" w:cs="Arial"/>
        </w:rPr>
        <w:t xml:space="preserve"> (5.6.2022.). Sudjelovali učenici i profesori na violinama i </w:t>
      </w:r>
      <w:proofErr w:type="spellStart"/>
      <w:r w:rsidRPr="003A63FB">
        <w:rPr>
          <w:rFonts w:ascii="Arial" w:hAnsi="Arial" w:cs="Arial"/>
        </w:rPr>
        <w:t>violoncellu</w:t>
      </w:r>
      <w:proofErr w:type="spellEnd"/>
      <w:r w:rsidRPr="003A63FB">
        <w:rPr>
          <w:rFonts w:ascii="Arial" w:hAnsi="Arial" w:cs="Arial"/>
        </w:rPr>
        <w:t xml:space="preserve"> iz Istarske i Primorsko-goranske županije.</w:t>
      </w:r>
    </w:p>
    <w:p w14:paraId="4A628761" w14:textId="77777777" w:rsidR="00D42BBE" w:rsidRPr="003A63FB" w:rsidRDefault="00D42BBE">
      <w:pPr>
        <w:numPr>
          <w:ilvl w:val="0"/>
          <w:numId w:val="19"/>
        </w:numPr>
        <w:spacing w:after="0" w:line="240" w:lineRule="auto"/>
        <w:contextualSpacing/>
        <w:jc w:val="both"/>
        <w:rPr>
          <w:rFonts w:ascii="Arial" w:hAnsi="Arial" w:cs="Arial"/>
        </w:rPr>
      </w:pPr>
      <w:r w:rsidRPr="003A63FB">
        <w:rPr>
          <w:rFonts w:ascii="Arial" w:hAnsi="Arial" w:cs="Arial"/>
        </w:rPr>
        <w:t>Završni koncert PO Buzet – Dvorana Narodnog doma Buzet (6.6.2022.)</w:t>
      </w:r>
    </w:p>
    <w:p w14:paraId="40F07293" w14:textId="77777777" w:rsidR="00D42BBE" w:rsidRPr="003A63FB" w:rsidRDefault="00D42BBE">
      <w:pPr>
        <w:numPr>
          <w:ilvl w:val="0"/>
          <w:numId w:val="19"/>
        </w:numPr>
        <w:spacing w:after="0" w:line="240" w:lineRule="auto"/>
        <w:contextualSpacing/>
        <w:jc w:val="both"/>
        <w:rPr>
          <w:rFonts w:ascii="Arial" w:hAnsi="Arial" w:cs="Arial"/>
        </w:rPr>
      </w:pPr>
      <w:r w:rsidRPr="003A63FB">
        <w:rPr>
          <w:rFonts w:ascii="Arial" w:hAnsi="Arial" w:cs="Arial"/>
        </w:rPr>
        <w:t>Završni koncert PO Lovran – Dvorana Kina Slobode u Lovranu (8.6.2022.)</w:t>
      </w:r>
    </w:p>
    <w:p w14:paraId="63683F2D" w14:textId="77777777" w:rsidR="00D42BBE" w:rsidRPr="003A63FB" w:rsidRDefault="00D42BBE">
      <w:pPr>
        <w:numPr>
          <w:ilvl w:val="0"/>
          <w:numId w:val="19"/>
        </w:numPr>
        <w:spacing w:after="0" w:line="240" w:lineRule="auto"/>
        <w:contextualSpacing/>
        <w:jc w:val="both"/>
        <w:rPr>
          <w:rFonts w:ascii="Arial" w:hAnsi="Arial" w:cs="Arial"/>
        </w:rPr>
      </w:pPr>
      <w:r w:rsidRPr="003A63FB">
        <w:rPr>
          <w:rFonts w:ascii="Arial" w:hAnsi="Arial" w:cs="Arial"/>
        </w:rPr>
        <w:t xml:space="preserve">Završni koncert PO </w:t>
      </w:r>
      <w:proofErr w:type="spellStart"/>
      <w:r w:rsidRPr="003A63FB">
        <w:rPr>
          <w:rFonts w:ascii="Arial" w:hAnsi="Arial" w:cs="Arial"/>
        </w:rPr>
        <w:t>Potpićan</w:t>
      </w:r>
      <w:proofErr w:type="spellEnd"/>
      <w:r w:rsidRPr="003A63FB">
        <w:rPr>
          <w:rFonts w:ascii="Arial" w:hAnsi="Arial" w:cs="Arial"/>
        </w:rPr>
        <w:t xml:space="preserve"> – Ispred Crkve Navještenja Blažene Djevice Marije u </w:t>
      </w:r>
      <w:proofErr w:type="spellStart"/>
      <w:r w:rsidRPr="003A63FB">
        <w:rPr>
          <w:rFonts w:ascii="Arial" w:hAnsi="Arial" w:cs="Arial"/>
        </w:rPr>
        <w:t>Pićnu</w:t>
      </w:r>
      <w:proofErr w:type="spellEnd"/>
      <w:r w:rsidRPr="003A63FB">
        <w:rPr>
          <w:rFonts w:ascii="Arial" w:hAnsi="Arial" w:cs="Arial"/>
        </w:rPr>
        <w:t xml:space="preserve"> (10.6.2022.)</w:t>
      </w:r>
    </w:p>
    <w:p w14:paraId="314C9005" w14:textId="77777777" w:rsidR="00D42BBE" w:rsidRPr="003A63FB" w:rsidRDefault="00D42BBE">
      <w:pPr>
        <w:numPr>
          <w:ilvl w:val="0"/>
          <w:numId w:val="19"/>
        </w:numPr>
        <w:spacing w:after="0" w:line="240" w:lineRule="auto"/>
        <w:contextualSpacing/>
        <w:jc w:val="both"/>
        <w:rPr>
          <w:rFonts w:ascii="Arial" w:hAnsi="Arial" w:cs="Arial"/>
        </w:rPr>
      </w:pPr>
      <w:r w:rsidRPr="003A63FB">
        <w:rPr>
          <w:rFonts w:ascii="Arial" w:hAnsi="Arial" w:cs="Arial"/>
        </w:rPr>
        <w:t xml:space="preserve">„Gitare na </w:t>
      </w:r>
      <w:proofErr w:type="spellStart"/>
      <w:r w:rsidRPr="003A63FB">
        <w:rPr>
          <w:rFonts w:ascii="Arial" w:hAnsi="Arial" w:cs="Arial"/>
        </w:rPr>
        <w:t>Dubrovi</w:t>
      </w:r>
      <w:proofErr w:type="spellEnd"/>
      <w:r w:rsidRPr="003A63FB">
        <w:rPr>
          <w:rFonts w:ascii="Arial" w:hAnsi="Arial" w:cs="Arial"/>
        </w:rPr>
        <w:t xml:space="preserve">“ – Međužupanijski susret gitarista u Amfiteatru Parka skulptura na </w:t>
      </w:r>
      <w:proofErr w:type="spellStart"/>
      <w:r w:rsidRPr="003A63FB">
        <w:rPr>
          <w:rFonts w:ascii="Arial" w:hAnsi="Arial" w:cs="Arial"/>
        </w:rPr>
        <w:t>Dubrovi</w:t>
      </w:r>
      <w:proofErr w:type="spellEnd"/>
      <w:r w:rsidRPr="003A63FB">
        <w:rPr>
          <w:rFonts w:ascii="Arial" w:hAnsi="Arial" w:cs="Arial"/>
        </w:rPr>
        <w:t xml:space="preserve"> (11.6.2022.)</w:t>
      </w:r>
    </w:p>
    <w:p w14:paraId="613DCE28" w14:textId="77777777" w:rsidR="00D42BBE" w:rsidRPr="003A63FB" w:rsidRDefault="00D42BBE">
      <w:pPr>
        <w:numPr>
          <w:ilvl w:val="0"/>
          <w:numId w:val="19"/>
        </w:numPr>
        <w:spacing w:after="0" w:line="240" w:lineRule="auto"/>
        <w:contextualSpacing/>
        <w:jc w:val="both"/>
        <w:rPr>
          <w:rFonts w:ascii="Arial" w:hAnsi="Arial" w:cs="Arial"/>
        </w:rPr>
      </w:pPr>
      <w:r w:rsidRPr="003A63FB">
        <w:rPr>
          <w:rFonts w:ascii="Arial" w:hAnsi="Arial" w:cs="Arial"/>
        </w:rPr>
        <w:t xml:space="preserve">Završna plesna predstava „Pipi Duga Čarapa“ – Kino Labin (12.6.2022.) – premijera. Snimka premijere može se pogledati na linku: </w:t>
      </w:r>
      <w:r w:rsidRPr="003A63FB">
        <w:rPr>
          <w:rFonts w:ascii="Arial" w:hAnsi="Arial" w:cs="Arial"/>
          <w:u w:val="single"/>
        </w:rPr>
        <w:t>https://youtu.be/pnHa_8pqiZQ</w:t>
      </w:r>
    </w:p>
    <w:p w14:paraId="1B1AB32B" w14:textId="77777777" w:rsidR="00D42BBE" w:rsidRPr="003A63FB" w:rsidRDefault="00D42BBE">
      <w:pPr>
        <w:numPr>
          <w:ilvl w:val="0"/>
          <w:numId w:val="19"/>
        </w:numPr>
        <w:spacing w:after="0" w:line="240" w:lineRule="auto"/>
        <w:contextualSpacing/>
        <w:jc w:val="both"/>
        <w:rPr>
          <w:rFonts w:ascii="Arial" w:hAnsi="Arial" w:cs="Arial"/>
        </w:rPr>
      </w:pPr>
      <w:r w:rsidRPr="003A63FB">
        <w:rPr>
          <w:rFonts w:ascii="Arial" w:hAnsi="Arial" w:cs="Arial"/>
        </w:rPr>
        <w:t>Repriza Plesne predstave „Pipi Duga Čarapa“ – Narodni dom Buzet (13.6.2022.) i Kino Sloboda Lovran (14.6.2022.)</w:t>
      </w:r>
    </w:p>
    <w:p w14:paraId="6A583BE8" w14:textId="77777777" w:rsidR="00D42BBE" w:rsidRPr="003A63FB" w:rsidRDefault="00D42BBE">
      <w:pPr>
        <w:numPr>
          <w:ilvl w:val="0"/>
          <w:numId w:val="19"/>
        </w:numPr>
        <w:spacing w:after="0" w:line="240" w:lineRule="auto"/>
        <w:contextualSpacing/>
        <w:jc w:val="both"/>
        <w:rPr>
          <w:rFonts w:ascii="Arial" w:hAnsi="Arial" w:cs="Arial"/>
        </w:rPr>
      </w:pPr>
      <w:r w:rsidRPr="003A63FB">
        <w:rPr>
          <w:rFonts w:ascii="Arial" w:hAnsi="Arial" w:cs="Arial"/>
        </w:rPr>
        <w:t>Završni koncert škole – Crkva Rođenja Blažene Djevice Marije u Labinu (15.6.2022.)</w:t>
      </w:r>
    </w:p>
    <w:p w14:paraId="55FF1177" w14:textId="77777777" w:rsidR="00D42BBE" w:rsidRPr="003A63FB" w:rsidRDefault="00D42BBE">
      <w:pPr>
        <w:numPr>
          <w:ilvl w:val="0"/>
          <w:numId w:val="19"/>
        </w:numPr>
        <w:spacing w:after="0" w:line="240" w:lineRule="auto"/>
        <w:contextualSpacing/>
        <w:jc w:val="both"/>
        <w:rPr>
          <w:rFonts w:ascii="Arial" w:hAnsi="Arial" w:cs="Arial"/>
        </w:rPr>
      </w:pPr>
      <w:r w:rsidRPr="003A63FB">
        <w:rPr>
          <w:rFonts w:ascii="Arial" w:hAnsi="Arial" w:cs="Arial"/>
        </w:rPr>
        <w:t xml:space="preserve">4. Rabac </w:t>
      </w:r>
      <w:proofErr w:type="spellStart"/>
      <w:r w:rsidRPr="003A63FB">
        <w:rPr>
          <w:rFonts w:ascii="Arial" w:hAnsi="Arial" w:cs="Arial"/>
        </w:rPr>
        <w:t>Orchestra</w:t>
      </w:r>
      <w:proofErr w:type="spellEnd"/>
      <w:r w:rsidRPr="003A63FB">
        <w:rPr>
          <w:rFonts w:ascii="Arial" w:hAnsi="Arial" w:cs="Arial"/>
        </w:rPr>
        <w:t xml:space="preserve"> Festival – Rabac Riva (17.6.2022.). Sudjelovalo 10 različitih ansambala iz Labina, Buzeta, Lovrana, Karlovca i Praga. Reportaža Festivala može se pogledati na linku: </w:t>
      </w:r>
      <w:hyperlink r:id="rId18" w:history="1">
        <w:r w:rsidRPr="003A63FB">
          <w:rPr>
            <w:rStyle w:val="Hiperveza"/>
            <w:rFonts w:ascii="Arial" w:hAnsi="Arial" w:cs="Arial"/>
            <w:color w:val="auto"/>
          </w:rPr>
          <w:t>https://youtu.be/-ZTDytySulU</w:t>
        </w:r>
      </w:hyperlink>
    </w:p>
    <w:p w14:paraId="354DE86F" w14:textId="77777777" w:rsidR="00D42BBE" w:rsidRPr="003A63FB" w:rsidRDefault="00D42BBE">
      <w:pPr>
        <w:numPr>
          <w:ilvl w:val="0"/>
          <w:numId w:val="19"/>
        </w:numPr>
        <w:spacing w:after="0" w:line="240" w:lineRule="auto"/>
        <w:contextualSpacing/>
        <w:jc w:val="both"/>
        <w:rPr>
          <w:rFonts w:ascii="Arial" w:hAnsi="Arial" w:cs="Arial"/>
        </w:rPr>
      </w:pPr>
      <w:r w:rsidRPr="003A63FB">
        <w:rPr>
          <w:rFonts w:ascii="Arial" w:hAnsi="Arial" w:cs="Arial"/>
        </w:rPr>
        <w:t>Koncert malih glazbenika – Završni koncert polaznika pripremnog glazbenog programa na Svjetski dan glazbe (21.6.2022.)</w:t>
      </w:r>
    </w:p>
    <w:p w14:paraId="08DABAE0" w14:textId="77777777" w:rsidR="00D42BBE" w:rsidRPr="003A63FB" w:rsidRDefault="00D42BBE">
      <w:pPr>
        <w:numPr>
          <w:ilvl w:val="0"/>
          <w:numId w:val="19"/>
        </w:numPr>
        <w:spacing w:after="0" w:line="240" w:lineRule="auto"/>
        <w:contextualSpacing/>
        <w:jc w:val="both"/>
        <w:rPr>
          <w:rFonts w:ascii="Arial" w:hAnsi="Arial" w:cs="Arial"/>
        </w:rPr>
      </w:pPr>
      <w:r w:rsidRPr="003A63FB">
        <w:rPr>
          <w:rFonts w:ascii="Arial" w:hAnsi="Arial" w:cs="Arial"/>
        </w:rPr>
        <w:t>Oproštajni koncert „</w:t>
      </w:r>
      <w:proofErr w:type="spellStart"/>
      <w:r w:rsidRPr="003A63FB">
        <w:rPr>
          <w:rFonts w:ascii="Arial" w:hAnsi="Arial" w:cs="Arial"/>
        </w:rPr>
        <w:t>šestaša</w:t>
      </w:r>
      <w:proofErr w:type="spellEnd"/>
      <w:r w:rsidRPr="003A63FB">
        <w:rPr>
          <w:rFonts w:ascii="Arial" w:hAnsi="Arial" w:cs="Arial"/>
        </w:rPr>
        <w:t>“ – rastanak s generacijom učenika koji su završili osnovno glazbeno i plesno obrazovanje (24.6.2022.)</w:t>
      </w:r>
    </w:p>
    <w:p w14:paraId="4A3FE0F7" w14:textId="77777777" w:rsidR="00D42BBE" w:rsidRPr="003A63FB" w:rsidRDefault="00D42BBE">
      <w:pPr>
        <w:numPr>
          <w:ilvl w:val="0"/>
          <w:numId w:val="19"/>
        </w:numPr>
        <w:spacing w:after="0" w:line="240" w:lineRule="auto"/>
        <w:contextualSpacing/>
        <w:jc w:val="both"/>
        <w:rPr>
          <w:rFonts w:ascii="Arial" w:hAnsi="Arial" w:cs="Arial"/>
        </w:rPr>
      </w:pPr>
      <w:r w:rsidRPr="003A63FB">
        <w:rPr>
          <w:rFonts w:ascii="Arial" w:hAnsi="Arial" w:cs="Arial"/>
        </w:rPr>
        <w:t>Koncert harmonikaša s gostima „Večernji zvuci“ – Trg Republike, Raša (28.6.2022.)</w:t>
      </w:r>
    </w:p>
    <w:p w14:paraId="0FA64969" w14:textId="77777777" w:rsidR="00D42BBE" w:rsidRPr="003A63FB" w:rsidRDefault="00D42BBE">
      <w:pPr>
        <w:numPr>
          <w:ilvl w:val="0"/>
          <w:numId w:val="19"/>
        </w:numPr>
        <w:spacing w:after="0" w:line="240" w:lineRule="auto"/>
        <w:contextualSpacing/>
        <w:jc w:val="both"/>
        <w:rPr>
          <w:rFonts w:ascii="Arial" w:hAnsi="Arial" w:cs="Arial"/>
        </w:rPr>
      </w:pPr>
      <w:r w:rsidRPr="003A63FB">
        <w:rPr>
          <w:rFonts w:ascii="Arial" w:hAnsi="Arial" w:cs="Arial"/>
        </w:rPr>
        <w:t xml:space="preserve">Produkcije PO Buzet, </w:t>
      </w:r>
      <w:proofErr w:type="spellStart"/>
      <w:r w:rsidRPr="003A63FB">
        <w:rPr>
          <w:rFonts w:ascii="Arial" w:hAnsi="Arial" w:cs="Arial"/>
        </w:rPr>
        <w:t>concertina</w:t>
      </w:r>
      <w:proofErr w:type="spellEnd"/>
      <w:r w:rsidRPr="003A63FB">
        <w:rPr>
          <w:rFonts w:ascii="Arial" w:hAnsi="Arial" w:cs="Arial"/>
        </w:rPr>
        <w:t xml:space="preserve"> klase pojedinih učitelja, i dr.</w:t>
      </w:r>
    </w:p>
    <w:p w14:paraId="795B0746" w14:textId="77777777" w:rsidR="00D42BBE" w:rsidRPr="003A63FB" w:rsidRDefault="00D42BBE" w:rsidP="00D42BBE">
      <w:pPr>
        <w:spacing w:after="0" w:line="240" w:lineRule="auto"/>
        <w:jc w:val="both"/>
        <w:rPr>
          <w:rFonts w:ascii="Arial" w:hAnsi="Arial" w:cs="Arial"/>
          <w:i/>
        </w:rPr>
      </w:pPr>
    </w:p>
    <w:p w14:paraId="3433093C" w14:textId="77777777" w:rsidR="00D42BBE" w:rsidRPr="003A63FB" w:rsidRDefault="00D42BBE" w:rsidP="00D42BBE">
      <w:pPr>
        <w:spacing w:after="0" w:line="240" w:lineRule="auto"/>
        <w:jc w:val="both"/>
        <w:rPr>
          <w:rFonts w:ascii="Arial" w:hAnsi="Arial" w:cs="Arial"/>
          <w:i/>
        </w:rPr>
      </w:pPr>
      <w:r w:rsidRPr="003A63FB">
        <w:rPr>
          <w:rFonts w:ascii="Arial" w:hAnsi="Arial" w:cs="Arial"/>
          <w:i/>
        </w:rPr>
        <w:t>Školski natjecateljski tjedan (svibanj, 2022.)</w:t>
      </w:r>
    </w:p>
    <w:p w14:paraId="24F5FF91" w14:textId="77777777" w:rsidR="00D42BBE" w:rsidRPr="003A63FB" w:rsidRDefault="00D42BBE">
      <w:pPr>
        <w:pStyle w:val="Odlomakpopisa"/>
        <w:numPr>
          <w:ilvl w:val="0"/>
          <w:numId w:val="29"/>
        </w:numPr>
        <w:spacing w:after="0" w:line="240" w:lineRule="auto"/>
        <w:jc w:val="both"/>
        <w:rPr>
          <w:rFonts w:ascii="Arial" w:hAnsi="Arial" w:cs="Arial"/>
          <w:i/>
        </w:rPr>
      </w:pPr>
      <w:r w:rsidRPr="003A63FB">
        <w:rPr>
          <w:rFonts w:ascii="Arial" w:hAnsi="Arial" w:cs="Arial"/>
          <w:i/>
        </w:rPr>
        <w:t xml:space="preserve">10. Kviz iz </w:t>
      </w:r>
      <w:proofErr w:type="spellStart"/>
      <w:r w:rsidRPr="003A63FB">
        <w:rPr>
          <w:rFonts w:ascii="Arial" w:hAnsi="Arial" w:cs="Arial"/>
          <w:i/>
        </w:rPr>
        <w:t>solfeggia</w:t>
      </w:r>
      <w:proofErr w:type="spellEnd"/>
      <w:r w:rsidRPr="003A63FB">
        <w:rPr>
          <w:rFonts w:ascii="Arial" w:hAnsi="Arial" w:cs="Arial"/>
          <w:i/>
        </w:rPr>
        <w:t xml:space="preserve"> i teorije glazbe „Sol-Fa-Labin“ </w:t>
      </w:r>
      <w:r w:rsidRPr="003A63FB">
        <w:rPr>
          <w:rFonts w:ascii="Arial" w:hAnsi="Arial" w:cs="Arial"/>
        </w:rPr>
        <w:t xml:space="preserve">– svečano obilježeno jubilarno izdanje kviza uz sudjelovanje 48 učenika 1.-6. razreda OGŠ. </w:t>
      </w:r>
    </w:p>
    <w:p w14:paraId="0C5A1D12" w14:textId="77777777" w:rsidR="00D42BBE" w:rsidRPr="003A63FB" w:rsidRDefault="00D42BBE">
      <w:pPr>
        <w:pStyle w:val="Odlomakpopisa"/>
        <w:numPr>
          <w:ilvl w:val="0"/>
          <w:numId w:val="21"/>
        </w:numPr>
        <w:spacing w:after="0" w:line="240" w:lineRule="auto"/>
        <w:jc w:val="both"/>
        <w:rPr>
          <w:rFonts w:ascii="Arial" w:hAnsi="Arial" w:cs="Arial"/>
        </w:rPr>
      </w:pPr>
      <w:r w:rsidRPr="003A63FB">
        <w:rPr>
          <w:rFonts w:ascii="Arial" w:hAnsi="Arial" w:cs="Arial"/>
        </w:rPr>
        <w:t>Školsko solističko i komorno natjecanje „Proljetni crescendo“ – sudjelovalo 135 učenika škole kao solisti na različitim instrumentima, u komornim ansamblima te kao solisti u disciplini suvremeni ples.</w:t>
      </w:r>
    </w:p>
    <w:p w14:paraId="7819E246" w14:textId="77777777" w:rsidR="00D42BBE" w:rsidRPr="003A63FB" w:rsidRDefault="00D42BBE" w:rsidP="00D42BBE">
      <w:pPr>
        <w:pStyle w:val="Odlomakpopisa"/>
        <w:spacing w:after="0" w:line="240" w:lineRule="auto"/>
        <w:jc w:val="both"/>
        <w:rPr>
          <w:rFonts w:ascii="Arial" w:hAnsi="Arial" w:cs="Arial"/>
        </w:rPr>
      </w:pPr>
    </w:p>
    <w:p w14:paraId="140A941D" w14:textId="77777777" w:rsidR="00D42BBE" w:rsidRPr="003A63FB" w:rsidRDefault="00D42BBE" w:rsidP="00D42BBE">
      <w:pPr>
        <w:spacing w:after="0" w:line="240" w:lineRule="auto"/>
        <w:jc w:val="both"/>
        <w:rPr>
          <w:rFonts w:ascii="Arial" w:hAnsi="Arial" w:cs="Arial"/>
          <w:i/>
        </w:rPr>
      </w:pPr>
      <w:r w:rsidRPr="003A63FB">
        <w:rPr>
          <w:rFonts w:ascii="Arial" w:hAnsi="Arial" w:cs="Arial"/>
          <w:i/>
        </w:rPr>
        <w:t>Nastupi u suradnji s lokalnom zajednicom:</w:t>
      </w:r>
    </w:p>
    <w:p w14:paraId="74E0D999" w14:textId="77777777" w:rsidR="00D42BBE" w:rsidRPr="003A63FB" w:rsidRDefault="00D42BBE">
      <w:pPr>
        <w:numPr>
          <w:ilvl w:val="0"/>
          <w:numId w:val="19"/>
        </w:numPr>
        <w:spacing w:after="0" w:line="240" w:lineRule="auto"/>
        <w:contextualSpacing/>
        <w:jc w:val="both"/>
        <w:rPr>
          <w:rFonts w:ascii="Arial" w:hAnsi="Arial" w:cs="Arial"/>
        </w:rPr>
      </w:pPr>
      <w:r w:rsidRPr="003A63FB">
        <w:rPr>
          <w:rFonts w:ascii="Arial" w:hAnsi="Arial" w:cs="Arial"/>
        </w:rPr>
        <w:lastRenderedPageBreak/>
        <w:t xml:space="preserve">Lovranske glazbene priče – ciklus „malih“ koncerata u lovranskoj Galeriji </w:t>
      </w:r>
      <w:proofErr w:type="spellStart"/>
      <w:r w:rsidRPr="003A63FB">
        <w:rPr>
          <w:rFonts w:ascii="Arial" w:hAnsi="Arial" w:cs="Arial"/>
        </w:rPr>
        <w:t>Laurus</w:t>
      </w:r>
      <w:proofErr w:type="spellEnd"/>
      <w:r w:rsidRPr="003A63FB">
        <w:rPr>
          <w:rFonts w:ascii="Arial" w:hAnsi="Arial" w:cs="Arial"/>
        </w:rPr>
        <w:t xml:space="preserve"> (veljača, travanj, svibanj 2022.)</w:t>
      </w:r>
    </w:p>
    <w:p w14:paraId="7108C435" w14:textId="77777777" w:rsidR="00D42BBE" w:rsidRPr="003A63FB" w:rsidRDefault="00D42BBE">
      <w:pPr>
        <w:pStyle w:val="Odlomakpopisa"/>
        <w:numPr>
          <w:ilvl w:val="0"/>
          <w:numId w:val="19"/>
        </w:numPr>
        <w:spacing w:after="0" w:line="240" w:lineRule="auto"/>
        <w:jc w:val="both"/>
        <w:rPr>
          <w:rFonts w:ascii="Arial" w:hAnsi="Arial" w:cs="Arial"/>
        </w:rPr>
      </w:pPr>
      <w:r w:rsidRPr="003A63FB">
        <w:rPr>
          <w:rFonts w:ascii="Arial" w:hAnsi="Arial" w:cs="Arial"/>
        </w:rPr>
        <w:t xml:space="preserve">Nastup Ansambla udaraljki Bum </w:t>
      </w:r>
      <w:proofErr w:type="spellStart"/>
      <w:r w:rsidRPr="003A63FB">
        <w:rPr>
          <w:rFonts w:ascii="Arial" w:hAnsi="Arial" w:cs="Arial"/>
        </w:rPr>
        <w:t>Bam</w:t>
      </w:r>
      <w:proofErr w:type="spellEnd"/>
      <w:r w:rsidRPr="003A63FB">
        <w:rPr>
          <w:rFonts w:ascii="Arial" w:hAnsi="Arial" w:cs="Arial"/>
        </w:rPr>
        <w:t xml:space="preserve"> na svečanom obilježavanju 101. obljetnice Labinske republike (2.3.2022.)</w:t>
      </w:r>
    </w:p>
    <w:p w14:paraId="785C0862" w14:textId="77777777" w:rsidR="00D42BBE" w:rsidRPr="003A63FB" w:rsidRDefault="00D42BBE">
      <w:pPr>
        <w:pStyle w:val="Odlomakpopisa"/>
        <w:numPr>
          <w:ilvl w:val="0"/>
          <w:numId w:val="19"/>
        </w:numPr>
        <w:spacing w:after="0" w:line="240" w:lineRule="auto"/>
        <w:jc w:val="both"/>
        <w:rPr>
          <w:rFonts w:ascii="Arial" w:hAnsi="Arial" w:cs="Arial"/>
        </w:rPr>
      </w:pPr>
      <w:r w:rsidRPr="003A63FB">
        <w:rPr>
          <w:rFonts w:ascii="Arial" w:hAnsi="Arial" w:cs="Arial"/>
        </w:rPr>
        <w:t xml:space="preserve">Glazbeno poslijepodne – nastup učenika na Uskrsni ponedjeljak na različitim lokacijama u Starom gradu. Labin (18.4.2022.). Nastupilo je 55 učenika iz Labina i okolice, </w:t>
      </w:r>
      <w:proofErr w:type="spellStart"/>
      <w:r w:rsidRPr="003A63FB">
        <w:rPr>
          <w:rFonts w:ascii="Arial" w:hAnsi="Arial" w:cs="Arial"/>
        </w:rPr>
        <w:t>Potpićna</w:t>
      </w:r>
      <w:proofErr w:type="spellEnd"/>
      <w:r w:rsidRPr="003A63FB">
        <w:rPr>
          <w:rFonts w:ascii="Arial" w:hAnsi="Arial" w:cs="Arial"/>
        </w:rPr>
        <w:t xml:space="preserve"> i Lovrana. Učenici su svirali na harmonikama, gitarama, violinama, flautama i klaviru.</w:t>
      </w:r>
    </w:p>
    <w:p w14:paraId="7DBA7D6D" w14:textId="77777777" w:rsidR="00D42BBE" w:rsidRPr="003A63FB" w:rsidRDefault="00D42BBE">
      <w:pPr>
        <w:pStyle w:val="Odlomakpopisa"/>
        <w:numPr>
          <w:ilvl w:val="0"/>
          <w:numId w:val="19"/>
        </w:numPr>
        <w:spacing w:after="0" w:line="240" w:lineRule="auto"/>
        <w:jc w:val="both"/>
        <w:rPr>
          <w:rFonts w:ascii="Arial" w:hAnsi="Arial" w:cs="Arial"/>
        </w:rPr>
      </w:pPr>
      <w:r w:rsidRPr="003A63FB">
        <w:rPr>
          <w:rFonts w:ascii="Arial" w:hAnsi="Arial" w:cs="Arial"/>
        </w:rPr>
        <w:t>Nastup na Svečanoj sjednici Općinskoga vijeća Općine Lovran (22.4.2022.)</w:t>
      </w:r>
    </w:p>
    <w:p w14:paraId="766AB91A" w14:textId="77777777" w:rsidR="00D42BBE" w:rsidRPr="003A63FB" w:rsidRDefault="00D42BBE">
      <w:pPr>
        <w:pStyle w:val="Odlomakpopisa"/>
        <w:numPr>
          <w:ilvl w:val="0"/>
          <w:numId w:val="19"/>
        </w:numPr>
        <w:spacing w:after="0" w:line="240" w:lineRule="auto"/>
        <w:jc w:val="both"/>
        <w:rPr>
          <w:rFonts w:ascii="Arial" w:hAnsi="Arial" w:cs="Arial"/>
        </w:rPr>
      </w:pPr>
      <w:r w:rsidRPr="003A63FB">
        <w:rPr>
          <w:rFonts w:ascii="Arial" w:hAnsi="Arial" w:cs="Arial"/>
        </w:rPr>
        <w:t>Nastup na Festivalu cvijeća u Labinu (30.4.2022.). Sudjelovali učenici na harmonikama, gitarama, flautama i udaraljkama.</w:t>
      </w:r>
    </w:p>
    <w:p w14:paraId="774C1A0C" w14:textId="77777777" w:rsidR="00D42BBE" w:rsidRPr="003A63FB" w:rsidRDefault="00D42BBE">
      <w:pPr>
        <w:pStyle w:val="Odlomakpopisa"/>
        <w:numPr>
          <w:ilvl w:val="0"/>
          <w:numId w:val="19"/>
        </w:numPr>
        <w:spacing w:after="0" w:line="240" w:lineRule="auto"/>
        <w:jc w:val="both"/>
        <w:rPr>
          <w:rFonts w:ascii="Arial" w:hAnsi="Arial" w:cs="Arial"/>
        </w:rPr>
      </w:pPr>
      <w:r w:rsidRPr="003A63FB">
        <w:rPr>
          <w:rFonts w:ascii="Arial" w:hAnsi="Arial" w:cs="Arial"/>
        </w:rPr>
        <w:t xml:space="preserve">Nastup na </w:t>
      </w:r>
      <w:proofErr w:type="spellStart"/>
      <w:r w:rsidRPr="003A63FB">
        <w:rPr>
          <w:rFonts w:ascii="Arial" w:hAnsi="Arial" w:cs="Arial"/>
        </w:rPr>
        <w:t>Krafifestu</w:t>
      </w:r>
      <w:proofErr w:type="spellEnd"/>
      <w:r w:rsidRPr="003A63FB">
        <w:rPr>
          <w:rFonts w:ascii="Arial" w:hAnsi="Arial" w:cs="Arial"/>
        </w:rPr>
        <w:t xml:space="preserve"> u </w:t>
      </w:r>
      <w:proofErr w:type="spellStart"/>
      <w:r w:rsidRPr="003A63FB">
        <w:rPr>
          <w:rFonts w:ascii="Arial" w:hAnsi="Arial" w:cs="Arial"/>
        </w:rPr>
        <w:t>Kršanu</w:t>
      </w:r>
      <w:proofErr w:type="spellEnd"/>
      <w:r w:rsidRPr="003A63FB">
        <w:rPr>
          <w:rFonts w:ascii="Arial" w:hAnsi="Arial" w:cs="Arial"/>
        </w:rPr>
        <w:t xml:space="preserve"> (1.5.2022.). Nastupio Ansambl udaraljki Bum </w:t>
      </w:r>
      <w:proofErr w:type="spellStart"/>
      <w:r w:rsidRPr="003A63FB">
        <w:rPr>
          <w:rFonts w:ascii="Arial" w:hAnsi="Arial" w:cs="Arial"/>
        </w:rPr>
        <w:t>Bam</w:t>
      </w:r>
      <w:proofErr w:type="spellEnd"/>
      <w:r w:rsidRPr="003A63FB">
        <w:rPr>
          <w:rFonts w:ascii="Arial" w:hAnsi="Arial" w:cs="Arial"/>
        </w:rPr>
        <w:t>.</w:t>
      </w:r>
    </w:p>
    <w:p w14:paraId="3D902516" w14:textId="77777777" w:rsidR="00D42BBE" w:rsidRPr="003A63FB" w:rsidRDefault="00D42BBE">
      <w:pPr>
        <w:pStyle w:val="Odlomakpopisa"/>
        <w:numPr>
          <w:ilvl w:val="0"/>
          <w:numId w:val="19"/>
        </w:numPr>
        <w:spacing w:after="0" w:line="240" w:lineRule="auto"/>
        <w:jc w:val="both"/>
        <w:rPr>
          <w:rFonts w:ascii="Arial" w:hAnsi="Arial" w:cs="Arial"/>
        </w:rPr>
      </w:pPr>
      <w:r w:rsidRPr="003A63FB">
        <w:rPr>
          <w:rFonts w:ascii="Arial" w:hAnsi="Arial" w:cs="Arial"/>
        </w:rPr>
        <w:t>Nastup u Lovranu povodom Međunarodnog dana harmonike (6.5.2022.)</w:t>
      </w:r>
    </w:p>
    <w:p w14:paraId="5DEB9807" w14:textId="77777777" w:rsidR="00D42BBE" w:rsidRPr="003A63FB" w:rsidRDefault="00D42BBE">
      <w:pPr>
        <w:pStyle w:val="Odlomakpopisa"/>
        <w:numPr>
          <w:ilvl w:val="0"/>
          <w:numId w:val="19"/>
        </w:numPr>
        <w:spacing w:after="0" w:line="240" w:lineRule="auto"/>
        <w:jc w:val="both"/>
        <w:rPr>
          <w:rFonts w:ascii="Arial" w:hAnsi="Arial" w:cs="Arial"/>
        </w:rPr>
      </w:pPr>
      <w:r w:rsidRPr="003A63FB">
        <w:rPr>
          <w:rFonts w:ascii="Arial" w:hAnsi="Arial" w:cs="Arial"/>
        </w:rPr>
        <w:t>Nastup u Gradskoj knjižnici na Svečanoj sjednici Skupštine GDCK Labin (12.5.2022.). Sudjelovao učenik Karlo Knapić na harmonici.</w:t>
      </w:r>
    </w:p>
    <w:p w14:paraId="323438FC" w14:textId="77777777" w:rsidR="00D42BBE" w:rsidRPr="003A63FB" w:rsidRDefault="00D42BBE">
      <w:pPr>
        <w:pStyle w:val="Odlomakpopisa"/>
        <w:numPr>
          <w:ilvl w:val="0"/>
          <w:numId w:val="19"/>
        </w:numPr>
        <w:spacing w:after="0" w:line="240" w:lineRule="auto"/>
        <w:jc w:val="both"/>
        <w:rPr>
          <w:rFonts w:ascii="Arial" w:hAnsi="Arial" w:cs="Arial"/>
        </w:rPr>
      </w:pPr>
      <w:r w:rsidRPr="003A63FB">
        <w:rPr>
          <w:rFonts w:ascii="Arial" w:hAnsi="Arial" w:cs="Arial"/>
        </w:rPr>
        <w:t>Nastupi na „Labina festivalu umjetnosti i tolerancije“ – sudjelovalo 75 učenika i 20 učitelja na 6 različitih koncerata:</w:t>
      </w:r>
    </w:p>
    <w:p w14:paraId="187AD95E" w14:textId="77777777" w:rsidR="00D42BBE" w:rsidRPr="003A63FB" w:rsidRDefault="00D42BBE">
      <w:pPr>
        <w:pStyle w:val="Odlomakpopisa"/>
        <w:numPr>
          <w:ilvl w:val="1"/>
          <w:numId w:val="18"/>
        </w:numPr>
        <w:spacing w:after="0" w:line="240" w:lineRule="auto"/>
        <w:jc w:val="both"/>
        <w:rPr>
          <w:rFonts w:ascii="Arial" w:hAnsi="Arial" w:cs="Arial"/>
        </w:rPr>
      </w:pPr>
      <w:r w:rsidRPr="003A63FB">
        <w:rPr>
          <w:rFonts w:ascii="Arial" w:hAnsi="Arial" w:cs="Arial"/>
        </w:rPr>
        <w:t xml:space="preserve">SESSION UČITELJA UMJETNIČKE ŠKOLE – Koncert u </w:t>
      </w:r>
      <w:proofErr w:type="spellStart"/>
      <w:r w:rsidRPr="003A63FB">
        <w:rPr>
          <w:rFonts w:ascii="Arial" w:hAnsi="Arial" w:cs="Arial"/>
        </w:rPr>
        <w:t>Teatrinu</w:t>
      </w:r>
      <w:proofErr w:type="spellEnd"/>
      <w:r w:rsidRPr="003A63FB">
        <w:rPr>
          <w:rFonts w:ascii="Arial" w:hAnsi="Arial" w:cs="Arial"/>
        </w:rPr>
        <w:t xml:space="preserve"> na nultom danu Labine (18.5.2022.)</w:t>
      </w:r>
    </w:p>
    <w:p w14:paraId="3BF19901" w14:textId="77777777" w:rsidR="00D42BBE" w:rsidRPr="003A63FB" w:rsidRDefault="00D42BBE">
      <w:pPr>
        <w:pStyle w:val="Odlomakpopisa"/>
        <w:numPr>
          <w:ilvl w:val="1"/>
          <w:numId w:val="18"/>
        </w:numPr>
        <w:spacing w:after="0" w:line="240" w:lineRule="auto"/>
        <w:jc w:val="both"/>
        <w:rPr>
          <w:rFonts w:ascii="Arial" w:hAnsi="Arial" w:cs="Arial"/>
        </w:rPr>
      </w:pPr>
      <w:r w:rsidRPr="003A63FB">
        <w:rPr>
          <w:rFonts w:ascii="Arial" w:hAnsi="Arial" w:cs="Arial"/>
        </w:rPr>
        <w:t xml:space="preserve">Ansambl udaraljki BUM BAM na otvorenju Labine – </w:t>
      </w:r>
      <w:proofErr w:type="spellStart"/>
      <w:r w:rsidRPr="003A63FB">
        <w:rPr>
          <w:rFonts w:ascii="Arial" w:hAnsi="Arial" w:cs="Arial"/>
        </w:rPr>
        <w:t>Torjon</w:t>
      </w:r>
      <w:proofErr w:type="spellEnd"/>
      <w:r w:rsidRPr="003A63FB">
        <w:rPr>
          <w:rFonts w:ascii="Arial" w:hAnsi="Arial" w:cs="Arial"/>
        </w:rPr>
        <w:t xml:space="preserve"> (19.5.2022.)</w:t>
      </w:r>
    </w:p>
    <w:p w14:paraId="3E879B7F" w14:textId="77777777" w:rsidR="00D42BBE" w:rsidRPr="003A63FB" w:rsidRDefault="00D42BBE">
      <w:pPr>
        <w:pStyle w:val="Odlomakpopisa"/>
        <w:numPr>
          <w:ilvl w:val="1"/>
          <w:numId w:val="18"/>
        </w:numPr>
        <w:spacing w:after="0" w:line="240" w:lineRule="auto"/>
        <w:jc w:val="both"/>
        <w:rPr>
          <w:rFonts w:ascii="Arial" w:hAnsi="Arial" w:cs="Arial"/>
        </w:rPr>
      </w:pPr>
      <w:r w:rsidRPr="003A63FB">
        <w:rPr>
          <w:rFonts w:ascii="Arial" w:hAnsi="Arial" w:cs="Arial"/>
        </w:rPr>
        <w:t xml:space="preserve">„Lake note malih glazbenika“ – učenici na harmonikama, klaviru i flauti – La </w:t>
      </w:r>
      <w:proofErr w:type="spellStart"/>
      <w:r w:rsidRPr="003A63FB">
        <w:rPr>
          <w:rFonts w:ascii="Arial" w:hAnsi="Arial" w:cs="Arial"/>
        </w:rPr>
        <w:t>Loggia</w:t>
      </w:r>
      <w:proofErr w:type="spellEnd"/>
      <w:r w:rsidRPr="003A63FB">
        <w:rPr>
          <w:rFonts w:ascii="Arial" w:hAnsi="Arial" w:cs="Arial"/>
        </w:rPr>
        <w:t>/</w:t>
      </w:r>
      <w:proofErr w:type="spellStart"/>
      <w:r w:rsidRPr="003A63FB">
        <w:rPr>
          <w:rFonts w:ascii="Arial" w:hAnsi="Arial" w:cs="Arial"/>
        </w:rPr>
        <w:t>Torjon</w:t>
      </w:r>
      <w:proofErr w:type="spellEnd"/>
      <w:r w:rsidRPr="003A63FB">
        <w:rPr>
          <w:rFonts w:ascii="Arial" w:hAnsi="Arial" w:cs="Arial"/>
        </w:rPr>
        <w:t xml:space="preserve"> (20.5.2022.)</w:t>
      </w:r>
    </w:p>
    <w:p w14:paraId="736532B2" w14:textId="77777777" w:rsidR="00D42BBE" w:rsidRPr="003A63FB" w:rsidRDefault="00D42BBE">
      <w:pPr>
        <w:pStyle w:val="Odlomakpopisa"/>
        <w:numPr>
          <w:ilvl w:val="1"/>
          <w:numId w:val="18"/>
        </w:numPr>
        <w:spacing w:after="0" w:line="240" w:lineRule="auto"/>
        <w:jc w:val="both"/>
        <w:rPr>
          <w:rFonts w:ascii="Arial" w:hAnsi="Arial" w:cs="Arial"/>
        </w:rPr>
      </w:pPr>
      <w:r w:rsidRPr="003A63FB">
        <w:rPr>
          <w:rFonts w:ascii="Arial" w:hAnsi="Arial" w:cs="Arial"/>
        </w:rPr>
        <w:t>„</w:t>
      </w:r>
      <w:proofErr w:type="spellStart"/>
      <w:r w:rsidRPr="003A63FB">
        <w:rPr>
          <w:rFonts w:ascii="Arial" w:hAnsi="Arial" w:cs="Arial"/>
        </w:rPr>
        <w:t>Mirrors</w:t>
      </w:r>
      <w:proofErr w:type="spellEnd"/>
      <w:r w:rsidRPr="003A63FB">
        <w:rPr>
          <w:rFonts w:ascii="Arial" w:hAnsi="Arial" w:cs="Arial"/>
        </w:rPr>
        <w:t xml:space="preserve"> </w:t>
      </w:r>
      <w:proofErr w:type="spellStart"/>
      <w:r w:rsidRPr="003A63FB">
        <w:rPr>
          <w:rFonts w:ascii="Arial" w:hAnsi="Arial" w:cs="Arial"/>
        </w:rPr>
        <w:t>of</w:t>
      </w:r>
      <w:proofErr w:type="spellEnd"/>
      <w:r w:rsidRPr="003A63FB">
        <w:rPr>
          <w:rFonts w:ascii="Arial" w:hAnsi="Arial" w:cs="Arial"/>
        </w:rPr>
        <w:t xml:space="preserve"> Love“ – duo violina-klavir – Edi Šiljak i Melita Lasek </w:t>
      </w:r>
      <w:proofErr w:type="spellStart"/>
      <w:r w:rsidRPr="003A63FB">
        <w:rPr>
          <w:rFonts w:ascii="Arial" w:hAnsi="Arial" w:cs="Arial"/>
        </w:rPr>
        <w:t>Satterwhite</w:t>
      </w:r>
      <w:proofErr w:type="spellEnd"/>
      <w:r w:rsidRPr="003A63FB">
        <w:rPr>
          <w:rFonts w:ascii="Arial" w:hAnsi="Arial" w:cs="Arial"/>
        </w:rPr>
        <w:t xml:space="preserve"> – Župna crkva (20.5.2022.)</w:t>
      </w:r>
    </w:p>
    <w:p w14:paraId="0C56D585" w14:textId="77777777" w:rsidR="00D42BBE" w:rsidRPr="003A63FB" w:rsidRDefault="00D42BBE">
      <w:pPr>
        <w:pStyle w:val="Odlomakpopisa"/>
        <w:numPr>
          <w:ilvl w:val="1"/>
          <w:numId w:val="18"/>
        </w:numPr>
        <w:spacing w:after="0" w:line="240" w:lineRule="auto"/>
        <w:jc w:val="both"/>
        <w:rPr>
          <w:rFonts w:ascii="Arial" w:hAnsi="Arial" w:cs="Arial"/>
        </w:rPr>
      </w:pPr>
      <w:r w:rsidRPr="003A63FB">
        <w:rPr>
          <w:rFonts w:ascii="Arial" w:hAnsi="Arial" w:cs="Arial"/>
        </w:rPr>
        <w:t>„</w:t>
      </w:r>
      <w:proofErr w:type="spellStart"/>
      <w:r w:rsidRPr="003A63FB">
        <w:rPr>
          <w:rFonts w:ascii="Arial" w:hAnsi="Arial" w:cs="Arial"/>
        </w:rPr>
        <w:t>Violins</w:t>
      </w:r>
      <w:proofErr w:type="spellEnd"/>
      <w:r w:rsidRPr="003A63FB">
        <w:rPr>
          <w:rFonts w:ascii="Arial" w:hAnsi="Arial" w:cs="Arial"/>
        </w:rPr>
        <w:t xml:space="preserve"> United“ – učenici na violinama – La </w:t>
      </w:r>
      <w:proofErr w:type="spellStart"/>
      <w:r w:rsidRPr="003A63FB">
        <w:rPr>
          <w:rFonts w:ascii="Arial" w:hAnsi="Arial" w:cs="Arial"/>
        </w:rPr>
        <w:t>Loggia</w:t>
      </w:r>
      <w:proofErr w:type="spellEnd"/>
      <w:r w:rsidRPr="003A63FB">
        <w:rPr>
          <w:rFonts w:ascii="Arial" w:hAnsi="Arial" w:cs="Arial"/>
        </w:rPr>
        <w:t>/</w:t>
      </w:r>
      <w:proofErr w:type="spellStart"/>
      <w:r w:rsidRPr="003A63FB">
        <w:rPr>
          <w:rFonts w:ascii="Arial" w:hAnsi="Arial" w:cs="Arial"/>
        </w:rPr>
        <w:t>Torjon</w:t>
      </w:r>
      <w:proofErr w:type="spellEnd"/>
      <w:r w:rsidRPr="003A63FB">
        <w:rPr>
          <w:rFonts w:ascii="Arial" w:hAnsi="Arial" w:cs="Arial"/>
        </w:rPr>
        <w:t xml:space="preserve"> (21.5.2022.)</w:t>
      </w:r>
    </w:p>
    <w:p w14:paraId="7A4A16B8" w14:textId="77777777" w:rsidR="00D42BBE" w:rsidRPr="003A63FB" w:rsidRDefault="00D42BBE">
      <w:pPr>
        <w:pStyle w:val="Odlomakpopisa"/>
        <w:numPr>
          <w:ilvl w:val="1"/>
          <w:numId w:val="18"/>
        </w:numPr>
        <w:spacing w:after="0" w:line="240" w:lineRule="auto"/>
        <w:jc w:val="both"/>
        <w:rPr>
          <w:rFonts w:ascii="Arial" w:hAnsi="Arial" w:cs="Arial"/>
        </w:rPr>
      </w:pPr>
      <w:r w:rsidRPr="003A63FB">
        <w:rPr>
          <w:rFonts w:ascii="Arial" w:hAnsi="Arial" w:cs="Arial"/>
        </w:rPr>
        <w:t xml:space="preserve">„Plesni kaleidoskop“ – učenici Plesnog odjela – </w:t>
      </w:r>
      <w:proofErr w:type="spellStart"/>
      <w:r w:rsidRPr="003A63FB">
        <w:rPr>
          <w:rFonts w:ascii="Arial" w:hAnsi="Arial" w:cs="Arial"/>
        </w:rPr>
        <w:t>Teatrino</w:t>
      </w:r>
      <w:proofErr w:type="spellEnd"/>
      <w:r w:rsidRPr="003A63FB">
        <w:rPr>
          <w:rFonts w:ascii="Arial" w:hAnsi="Arial" w:cs="Arial"/>
        </w:rPr>
        <w:t xml:space="preserve"> (21.5.2022.)</w:t>
      </w:r>
    </w:p>
    <w:p w14:paraId="07569505" w14:textId="77777777" w:rsidR="00D42BBE" w:rsidRPr="003A63FB" w:rsidRDefault="00D42BBE">
      <w:pPr>
        <w:pStyle w:val="Odlomakpopisa"/>
        <w:numPr>
          <w:ilvl w:val="0"/>
          <w:numId w:val="30"/>
        </w:numPr>
        <w:spacing w:after="0" w:line="240" w:lineRule="auto"/>
        <w:jc w:val="both"/>
        <w:rPr>
          <w:rFonts w:ascii="Arial" w:hAnsi="Arial" w:cs="Arial"/>
        </w:rPr>
      </w:pPr>
      <w:r w:rsidRPr="003A63FB">
        <w:rPr>
          <w:rFonts w:ascii="Arial" w:hAnsi="Arial" w:cs="Arial"/>
        </w:rPr>
        <w:t>Nastup u Raši na predstavljanju knjige „Nemoralna opatica“. Nastupili učenici na violini i harmonikama (19.5.2022.)</w:t>
      </w:r>
    </w:p>
    <w:p w14:paraId="1F9FA42E" w14:textId="77777777" w:rsidR="00D42BBE" w:rsidRPr="003A63FB" w:rsidRDefault="00D42BBE">
      <w:pPr>
        <w:pStyle w:val="Odlomakpopisa"/>
        <w:numPr>
          <w:ilvl w:val="0"/>
          <w:numId w:val="30"/>
        </w:numPr>
        <w:spacing w:after="0" w:line="240" w:lineRule="auto"/>
        <w:jc w:val="both"/>
        <w:rPr>
          <w:rFonts w:ascii="Arial" w:hAnsi="Arial" w:cs="Arial"/>
        </w:rPr>
      </w:pPr>
      <w:r w:rsidRPr="003A63FB">
        <w:rPr>
          <w:rFonts w:ascii="Arial" w:hAnsi="Arial" w:cs="Arial"/>
        </w:rPr>
        <w:t>Nastup na manifestaciji „Zvončić zove Plomin“ u organizaciji TZ Kršan. Nastupili učenici Harmonikaškog odjela škole. (28.5.2022.)</w:t>
      </w:r>
    </w:p>
    <w:p w14:paraId="4A6A3780" w14:textId="77777777" w:rsidR="00D42BBE" w:rsidRPr="003A63FB" w:rsidRDefault="00D42BBE">
      <w:pPr>
        <w:pStyle w:val="Odlomakpopisa"/>
        <w:numPr>
          <w:ilvl w:val="0"/>
          <w:numId w:val="30"/>
        </w:numPr>
        <w:spacing w:after="0" w:line="240" w:lineRule="auto"/>
        <w:jc w:val="both"/>
        <w:rPr>
          <w:rFonts w:ascii="Arial" w:hAnsi="Arial" w:cs="Arial"/>
        </w:rPr>
      </w:pPr>
      <w:r w:rsidRPr="003A63FB">
        <w:rPr>
          <w:rFonts w:ascii="Arial" w:hAnsi="Arial" w:cs="Arial"/>
        </w:rPr>
        <w:t xml:space="preserve">Nastup na Udruženju obrtnika Buzet (4.6.2022.) povodom 50. obljetnice rada i svečane dodjele priznanja Obrtničke komore Istarske županije. Nastupili učenici PO Buzet, djeca i unuci obrtnika. </w:t>
      </w:r>
    </w:p>
    <w:p w14:paraId="67E00B94" w14:textId="77777777" w:rsidR="00D42BBE" w:rsidRPr="003A63FB" w:rsidRDefault="00D42BBE">
      <w:pPr>
        <w:pStyle w:val="Odlomakpopisa"/>
        <w:numPr>
          <w:ilvl w:val="0"/>
          <w:numId w:val="30"/>
        </w:numPr>
        <w:spacing w:after="0" w:line="240" w:lineRule="auto"/>
        <w:jc w:val="both"/>
        <w:rPr>
          <w:rFonts w:ascii="Arial" w:hAnsi="Arial" w:cs="Arial"/>
        </w:rPr>
      </w:pPr>
      <w:r w:rsidRPr="003A63FB">
        <w:rPr>
          <w:rFonts w:ascii="Arial" w:hAnsi="Arial" w:cs="Arial"/>
        </w:rPr>
        <w:t xml:space="preserve">Nastup u </w:t>
      </w:r>
      <w:proofErr w:type="spellStart"/>
      <w:r w:rsidRPr="003A63FB">
        <w:rPr>
          <w:rFonts w:ascii="Arial" w:hAnsi="Arial" w:cs="Arial"/>
        </w:rPr>
        <w:t>Pićnu</w:t>
      </w:r>
      <w:proofErr w:type="spellEnd"/>
      <w:r w:rsidRPr="003A63FB">
        <w:rPr>
          <w:rFonts w:ascii="Arial" w:hAnsi="Arial" w:cs="Arial"/>
        </w:rPr>
        <w:t xml:space="preserve"> na manifestaciji </w:t>
      </w:r>
      <w:proofErr w:type="spellStart"/>
      <w:r w:rsidRPr="003A63FB">
        <w:rPr>
          <w:rFonts w:ascii="Arial" w:hAnsi="Arial" w:cs="Arial"/>
        </w:rPr>
        <w:t>PetiVina</w:t>
      </w:r>
      <w:proofErr w:type="spellEnd"/>
      <w:r w:rsidRPr="003A63FB">
        <w:rPr>
          <w:rFonts w:ascii="Arial" w:hAnsi="Arial" w:cs="Arial"/>
        </w:rPr>
        <w:t xml:space="preserve"> (4.6.2022.). Nastupili učenici na harmonikama: Bartol </w:t>
      </w:r>
      <w:proofErr w:type="spellStart"/>
      <w:r w:rsidRPr="003A63FB">
        <w:rPr>
          <w:rFonts w:ascii="Arial" w:hAnsi="Arial" w:cs="Arial"/>
        </w:rPr>
        <w:t>Banišić</w:t>
      </w:r>
      <w:proofErr w:type="spellEnd"/>
      <w:r w:rsidRPr="003A63FB">
        <w:rPr>
          <w:rFonts w:ascii="Arial" w:hAnsi="Arial" w:cs="Arial"/>
        </w:rPr>
        <w:t>, Nicolas Golja i Alan Kiršić.</w:t>
      </w:r>
    </w:p>
    <w:p w14:paraId="1929240E" w14:textId="77777777" w:rsidR="00D42BBE" w:rsidRPr="003A63FB" w:rsidRDefault="00D42BBE" w:rsidP="00D42BBE">
      <w:pPr>
        <w:spacing w:after="0" w:line="240" w:lineRule="auto"/>
        <w:jc w:val="both"/>
        <w:rPr>
          <w:rFonts w:ascii="Arial" w:hAnsi="Arial" w:cs="Arial"/>
          <w:i/>
        </w:rPr>
      </w:pPr>
    </w:p>
    <w:p w14:paraId="5A58E727" w14:textId="77777777" w:rsidR="00D42BBE" w:rsidRPr="003A63FB" w:rsidRDefault="00D42BBE" w:rsidP="00D42BBE">
      <w:pPr>
        <w:spacing w:after="0" w:line="240" w:lineRule="auto"/>
        <w:jc w:val="both"/>
        <w:rPr>
          <w:rFonts w:ascii="Arial" w:hAnsi="Arial" w:cs="Arial"/>
          <w:i/>
        </w:rPr>
      </w:pPr>
      <w:r w:rsidRPr="003A63FB">
        <w:rPr>
          <w:rFonts w:ascii="Arial" w:hAnsi="Arial" w:cs="Arial"/>
          <w:i/>
        </w:rPr>
        <w:t>Izvanškolske aktivnosti:</w:t>
      </w:r>
    </w:p>
    <w:p w14:paraId="1FA8BA9B" w14:textId="77777777" w:rsidR="00D42BBE" w:rsidRPr="003A63FB" w:rsidRDefault="00D42BBE">
      <w:pPr>
        <w:pStyle w:val="Odlomakpopisa"/>
        <w:numPr>
          <w:ilvl w:val="0"/>
          <w:numId w:val="19"/>
        </w:numPr>
        <w:spacing w:after="0" w:line="240" w:lineRule="auto"/>
        <w:jc w:val="both"/>
        <w:rPr>
          <w:rFonts w:ascii="Arial" w:hAnsi="Arial" w:cs="Arial"/>
        </w:rPr>
      </w:pPr>
      <w:r w:rsidRPr="003A63FB">
        <w:rPr>
          <w:rFonts w:ascii="Arial" w:hAnsi="Arial" w:cs="Arial"/>
        </w:rPr>
        <w:t xml:space="preserve">Sudjelovanje učenice klavira Leone </w:t>
      </w:r>
      <w:proofErr w:type="spellStart"/>
      <w:r w:rsidRPr="003A63FB">
        <w:rPr>
          <w:rFonts w:ascii="Arial" w:hAnsi="Arial" w:cs="Arial"/>
        </w:rPr>
        <w:t>Širol</w:t>
      </w:r>
      <w:proofErr w:type="spellEnd"/>
      <w:r w:rsidRPr="003A63FB">
        <w:rPr>
          <w:rFonts w:ascii="Arial" w:hAnsi="Arial" w:cs="Arial"/>
        </w:rPr>
        <w:t xml:space="preserve"> (klasa prof. Jadranke </w:t>
      </w:r>
      <w:proofErr w:type="spellStart"/>
      <w:r w:rsidRPr="003A63FB">
        <w:rPr>
          <w:rFonts w:ascii="Arial" w:hAnsi="Arial" w:cs="Arial"/>
        </w:rPr>
        <w:t>Celić</w:t>
      </w:r>
      <w:proofErr w:type="spellEnd"/>
      <w:r w:rsidRPr="003A63FB">
        <w:rPr>
          <w:rFonts w:ascii="Arial" w:hAnsi="Arial" w:cs="Arial"/>
        </w:rPr>
        <w:t xml:space="preserve"> </w:t>
      </w:r>
      <w:proofErr w:type="spellStart"/>
      <w:r w:rsidRPr="003A63FB">
        <w:rPr>
          <w:rFonts w:ascii="Arial" w:hAnsi="Arial" w:cs="Arial"/>
        </w:rPr>
        <w:t>Bernaz</w:t>
      </w:r>
      <w:proofErr w:type="spellEnd"/>
      <w:r w:rsidRPr="003A63FB">
        <w:rPr>
          <w:rFonts w:ascii="Arial" w:hAnsi="Arial" w:cs="Arial"/>
        </w:rPr>
        <w:t>) na zimskom seminaru za učitelje „Centar izvrsnosti“ u organizaciji HDGPP-a održanom u Opatiji (siječanj 2022.)</w:t>
      </w:r>
    </w:p>
    <w:p w14:paraId="270B9451" w14:textId="77777777" w:rsidR="00D42BBE" w:rsidRPr="003A63FB" w:rsidRDefault="00D42BBE">
      <w:pPr>
        <w:pStyle w:val="Odlomakpopisa"/>
        <w:numPr>
          <w:ilvl w:val="0"/>
          <w:numId w:val="19"/>
        </w:numPr>
        <w:spacing w:after="0" w:line="240" w:lineRule="auto"/>
        <w:jc w:val="both"/>
        <w:rPr>
          <w:rFonts w:ascii="Arial" w:hAnsi="Arial" w:cs="Arial"/>
        </w:rPr>
      </w:pPr>
      <w:r w:rsidRPr="003A63FB">
        <w:rPr>
          <w:rFonts w:ascii="Arial" w:hAnsi="Arial" w:cs="Arial"/>
        </w:rPr>
        <w:t xml:space="preserve">Nastup na „Noći glazbe“ povodom rođendana skladatelja Johanna Sebastiana Bacha. Sudjelovalo 9 učenika na klaviru, flauti i gitarama: LEONA ŠIROL i EVA DIMINIĆ (iz klase prof. Jadranke </w:t>
      </w:r>
      <w:proofErr w:type="spellStart"/>
      <w:r w:rsidRPr="003A63FB">
        <w:rPr>
          <w:rFonts w:ascii="Arial" w:hAnsi="Arial" w:cs="Arial"/>
        </w:rPr>
        <w:t>Celić</w:t>
      </w:r>
      <w:proofErr w:type="spellEnd"/>
      <w:r w:rsidRPr="003A63FB">
        <w:rPr>
          <w:rFonts w:ascii="Arial" w:hAnsi="Arial" w:cs="Arial"/>
        </w:rPr>
        <w:t xml:space="preserve"> </w:t>
      </w:r>
      <w:proofErr w:type="spellStart"/>
      <w:r w:rsidRPr="003A63FB">
        <w:rPr>
          <w:rFonts w:ascii="Arial" w:hAnsi="Arial" w:cs="Arial"/>
        </w:rPr>
        <w:t>Bernaz</w:t>
      </w:r>
      <w:proofErr w:type="spellEnd"/>
      <w:r w:rsidRPr="003A63FB">
        <w:rPr>
          <w:rFonts w:ascii="Arial" w:hAnsi="Arial" w:cs="Arial"/>
        </w:rPr>
        <w:t xml:space="preserve">), ANJA KUČIĆ i ANA VRANEŠIĆ (iz klase prof. Kristine Puh Leko), RIA GOBO (iz klase prof. Sare </w:t>
      </w:r>
      <w:proofErr w:type="spellStart"/>
      <w:r w:rsidRPr="003A63FB">
        <w:rPr>
          <w:rFonts w:ascii="Arial" w:hAnsi="Arial" w:cs="Arial"/>
        </w:rPr>
        <w:t>Circota</w:t>
      </w:r>
      <w:proofErr w:type="spellEnd"/>
      <w:r w:rsidRPr="003A63FB">
        <w:rPr>
          <w:rFonts w:ascii="Arial" w:hAnsi="Arial" w:cs="Arial"/>
        </w:rPr>
        <w:t xml:space="preserve">) te ROKO BARBIĆ, NADIA MIŠON, SARA VOJIĆ i IVOR ŠKOPAC (iz klase prof. Anise </w:t>
      </w:r>
      <w:proofErr w:type="spellStart"/>
      <w:r w:rsidRPr="003A63FB">
        <w:rPr>
          <w:rFonts w:ascii="Arial" w:hAnsi="Arial" w:cs="Arial"/>
        </w:rPr>
        <w:t>Parganlija</w:t>
      </w:r>
      <w:proofErr w:type="spellEnd"/>
      <w:r w:rsidRPr="003A63FB">
        <w:rPr>
          <w:rFonts w:ascii="Arial" w:hAnsi="Arial" w:cs="Arial"/>
        </w:rPr>
        <w:t>). Karlovac (ožujak 2022.)</w:t>
      </w:r>
    </w:p>
    <w:p w14:paraId="0245B043" w14:textId="77777777" w:rsidR="00D42BBE" w:rsidRPr="003A63FB" w:rsidRDefault="00D42BBE">
      <w:pPr>
        <w:pStyle w:val="Odlomakpopisa"/>
        <w:numPr>
          <w:ilvl w:val="0"/>
          <w:numId w:val="19"/>
        </w:numPr>
        <w:spacing w:after="0" w:line="240" w:lineRule="auto"/>
        <w:jc w:val="both"/>
        <w:rPr>
          <w:rFonts w:ascii="Arial" w:hAnsi="Arial" w:cs="Arial"/>
        </w:rPr>
      </w:pPr>
      <w:r w:rsidRPr="003A63FB">
        <w:rPr>
          <w:rFonts w:ascii="Arial" w:hAnsi="Arial" w:cs="Arial"/>
        </w:rPr>
        <w:t>Posjet Plesnom centru i Školi suvremenog plesa Ane Maletić u Zagrebu. Sudjelovali učenici Matične škole iz Labina te područnih odjela Lovrana i Buzeta. Zagreb (travanj 2022.)</w:t>
      </w:r>
    </w:p>
    <w:p w14:paraId="46879CBB" w14:textId="77777777" w:rsidR="00D42BBE" w:rsidRPr="003A63FB" w:rsidRDefault="00D42BBE">
      <w:pPr>
        <w:pStyle w:val="Odlomakpopisa"/>
        <w:numPr>
          <w:ilvl w:val="0"/>
          <w:numId w:val="19"/>
        </w:numPr>
        <w:spacing w:after="0" w:line="240" w:lineRule="auto"/>
        <w:jc w:val="both"/>
        <w:rPr>
          <w:rFonts w:ascii="Arial" w:hAnsi="Arial" w:cs="Arial"/>
        </w:rPr>
      </w:pPr>
      <w:r w:rsidRPr="003A63FB">
        <w:rPr>
          <w:rFonts w:ascii="Arial" w:hAnsi="Arial" w:cs="Arial"/>
        </w:rPr>
        <w:t xml:space="preserve">Projekt „Solfeggiom u prošlost“ – upoznavanje hrvatske baštine kroz nastavu </w:t>
      </w:r>
      <w:proofErr w:type="spellStart"/>
      <w:r w:rsidRPr="003A63FB">
        <w:rPr>
          <w:rFonts w:ascii="Arial" w:hAnsi="Arial" w:cs="Arial"/>
        </w:rPr>
        <w:t>solfeggia</w:t>
      </w:r>
      <w:proofErr w:type="spellEnd"/>
      <w:r w:rsidRPr="003A63FB">
        <w:rPr>
          <w:rFonts w:ascii="Arial" w:hAnsi="Arial" w:cs="Arial"/>
        </w:rPr>
        <w:t>. Virtualna suradnja učenika Područnog odjela Buzet s učenicima Glazbene škole Vatroslava Lisinskog iz Zagreba.</w:t>
      </w:r>
    </w:p>
    <w:p w14:paraId="5B949A16" w14:textId="77777777" w:rsidR="00D42BBE" w:rsidRPr="003A63FB" w:rsidRDefault="00D42BBE">
      <w:pPr>
        <w:pStyle w:val="Odlomakpopisa"/>
        <w:numPr>
          <w:ilvl w:val="0"/>
          <w:numId w:val="19"/>
        </w:numPr>
        <w:spacing w:after="0" w:line="240" w:lineRule="auto"/>
        <w:jc w:val="both"/>
        <w:rPr>
          <w:rFonts w:ascii="Arial" w:hAnsi="Arial" w:cs="Arial"/>
        </w:rPr>
      </w:pPr>
      <w:r w:rsidRPr="003A63FB">
        <w:rPr>
          <w:rFonts w:ascii="Arial" w:hAnsi="Arial" w:cs="Arial"/>
        </w:rPr>
        <w:lastRenderedPageBreak/>
        <w:t xml:space="preserve">Nastup na </w:t>
      </w:r>
      <w:proofErr w:type="spellStart"/>
      <w:r w:rsidRPr="003A63FB">
        <w:rPr>
          <w:rFonts w:ascii="Arial" w:hAnsi="Arial" w:cs="Arial"/>
        </w:rPr>
        <w:t>Trožupanijskom</w:t>
      </w:r>
      <w:proofErr w:type="spellEnd"/>
      <w:r w:rsidRPr="003A63FB">
        <w:rPr>
          <w:rFonts w:ascii="Arial" w:hAnsi="Arial" w:cs="Arial"/>
        </w:rPr>
        <w:t xml:space="preserve"> vijeću učitelja klavira u Rijeci. Nastupile učenice Petra </w:t>
      </w:r>
      <w:proofErr w:type="spellStart"/>
      <w:r w:rsidRPr="003A63FB">
        <w:rPr>
          <w:rFonts w:ascii="Arial" w:hAnsi="Arial" w:cs="Arial"/>
        </w:rPr>
        <w:t>Depikolozvane</w:t>
      </w:r>
      <w:proofErr w:type="spellEnd"/>
      <w:r w:rsidRPr="003A63FB">
        <w:rPr>
          <w:rFonts w:ascii="Arial" w:hAnsi="Arial" w:cs="Arial"/>
        </w:rPr>
        <w:t xml:space="preserve"> i Leona </w:t>
      </w:r>
      <w:proofErr w:type="spellStart"/>
      <w:r w:rsidRPr="003A63FB">
        <w:rPr>
          <w:rFonts w:ascii="Arial" w:hAnsi="Arial" w:cs="Arial"/>
        </w:rPr>
        <w:t>Širol</w:t>
      </w:r>
      <w:proofErr w:type="spellEnd"/>
      <w:r w:rsidRPr="003A63FB">
        <w:rPr>
          <w:rFonts w:ascii="Arial" w:hAnsi="Arial" w:cs="Arial"/>
        </w:rPr>
        <w:t xml:space="preserve"> iz PO </w:t>
      </w:r>
      <w:proofErr w:type="spellStart"/>
      <w:r w:rsidRPr="003A63FB">
        <w:rPr>
          <w:rFonts w:ascii="Arial" w:hAnsi="Arial" w:cs="Arial"/>
        </w:rPr>
        <w:t>Potpićna</w:t>
      </w:r>
      <w:proofErr w:type="spellEnd"/>
      <w:r w:rsidRPr="003A63FB">
        <w:rPr>
          <w:rFonts w:ascii="Arial" w:hAnsi="Arial" w:cs="Arial"/>
        </w:rPr>
        <w:t xml:space="preserve"> (klasa prof. Jadranke </w:t>
      </w:r>
      <w:proofErr w:type="spellStart"/>
      <w:r w:rsidRPr="003A63FB">
        <w:rPr>
          <w:rFonts w:ascii="Arial" w:hAnsi="Arial" w:cs="Arial"/>
        </w:rPr>
        <w:t>Celić</w:t>
      </w:r>
      <w:proofErr w:type="spellEnd"/>
      <w:r w:rsidRPr="003A63FB">
        <w:rPr>
          <w:rFonts w:ascii="Arial" w:hAnsi="Arial" w:cs="Arial"/>
        </w:rPr>
        <w:t xml:space="preserve"> </w:t>
      </w:r>
      <w:proofErr w:type="spellStart"/>
      <w:r w:rsidRPr="003A63FB">
        <w:rPr>
          <w:rFonts w:ascii="Arial" w:hAnsi="Arial" w:cs="Arial"/>
        </w:rPr>
        <w:t>Bernaz</w:t>
      </w:r>
      <w:proofErr w:type="spellEnd"/>
      <w:r w:rsidRPr="003A63FB">
        <w:rPr>
          <w:rFonts w:ascii="Arial" w:hAnsi="Arial" w:cs="Arial"/>
        </w:rPr>
        <w:t>) – svibanj 2022.</w:t>
      </w:r>
    </w:p>
    <w:p w14:paraId="6EE81AE7" w14:textId="77777777" w:rsidR="00D42BBE" w:rsidRPr="003A63FB" w:rsidRDefault="00D42BBE">
      <w:pPr>
        <w:pStyle w:val="Odlomakpopisa"/>
        <w:numPr>
          <w:ilvl w:val="0"/>
          <w:numId w:val="19"/>
        </w:numPr>
        <w:spacing w:after="0" w:line="240" w:lineRule="auto"/>
        <w:jc w:val="both"/>
        <w:rPr>
          <w:rFonts w:ascii="Arial" w:hAnsi="Arial" w:cs="Arial"/>
        </w:rPr>
      </w:pPr>
      <w:r w:rsidRPr="003A63FB">
        <w:rPr>
          <w:rFonts w:ascii="Arial" w:hAnsi="Arial" w:cs="Arial"/>
        </w:rPr>
        <w:t xml:space="preserve">Nastup učenica buzetskog Plesnog odjela na </w:t>
      </w:r>
      <w:proofErr w:type="spellStart"/>
      <w:r w:rsidRPr="003A63FB">
        <w:rPr>
          <w:rFonts w:ascii="Arial" w:hAnsi="Arial" w:cs="Arial"/>
        </w:rPr>
        <w:t>Plesomaniji</w:t>
      </w:r>
      <w:proofErr w:type="spellEnd"/>
      <w:r w:rsidRPr="003A63FB">
        <w:rPr>
          <w:rFonts w:ascii="Arial" w:hAnsi="Arial" w:cs="Arial"/>
        </w:rPr>
        <w:t xml:space="preserve"> u Buzetu, kao gošće manifestacije, u organizaciji udruge „Mali veliki mikrofon“ (28.5.2022.).</w:t>
      </w:r>
    </w:p>
    <w:p w14:paraId="595CF2BF" w14:textId="77777777" w:rsidR="00D42BBE" w:rsidRPr="003A63FB" w:rsidRDefault="00D42BBE">
      <w:pPr>
        <w:pStyle w:val="Odlomakpopisa"/>
        <w:numPr>
          <w:ilvl w:val="0"/>
          <w:numId w:val="19"/>
        </w:numPr>
        <w:spacing w:after="0" w:line="240" w:lineRule="auto"/>
        <w:jc w:val="both"/>
        <w:rPr>
          <w:rFonts w:ascii="Arial" w:hAnsi="Arial" w:cs="Arial"/>
        </w:rPr>
      </w:pPr>
      <w:r w:rsidRPr="003A63FB">
        <w:rPr>
          <w:rFonts w:ascii="Arial" w:hAnsi="Arial" w:cs="Arial"/>
        </w:rPr>
        <w:t xml:space="preserve">Nastup na 14. Danima klavira Umjetničke škole Poreč. Nastupili učenici </w:t>
      </w:r>
      <w:r w:rsidRPr="003A63FB">
        <w:rPr>
          <w:rFonts w:ascii="Arial" w:hAnsi="Arial" w:cs="Arial"/>
          <w:shd w:val="clear" w:color="auto" w:fill="FFFFFF"/>
        </w:rPr>
        <w:t xml:space="preserve">iz Matične škole iz Labina: IAN MIKULJAN (klasa prof. Valentine </w:t>
      </w:r>
      <w:proofErr w:type="spellStart"/>
      <w:r w:rsidRPr="003A63FB">
        <w:rPr>
          <w:rFonts w:ascii="Arial" w:hAnsi="Arial" w:cs="Arial"/>
          <w:shd w:val="clear" w:color="auto" w:fill="FFFFFF"/>
        </w:rPr>
        <w:t>Božac</w:t>
      </w:r>
      <w:proofErr w:type="spellEnd"/>
      <w:r w:rsidRPr="003A63FB">
        <w:rPr>
          <w:rFonts w:ascii="Arial" w:hAnsi="Arial" w:cs="Arial"/>
          <w:shd w:val="clear" w:color="auto" w:fill="FFFFFF"/>
        </w:rPr>
        <w:t xml:space="preserve">) i LANA BATELIĆ (klasa prof. Jadranke </w:t>
      </w:r>
      <w:proofErr w:type="spellStart"/>
      <w:r w:rsidRPr="003A63FB">
        <w:rPr>
          <w:rFonts w:ascii="Arial" w:hAnsi="Arial" w:cs="Arial"/>
          <w:shd w:val="clear" w:color="auto" w:fill="FFFFFF"/>
        </w:rPr>
        <w:t>Celić</w:t>
      </w:r>
      <w:proofErr w:type="spellEnd"/>
      <w:r w:rsidRPr="003A63FB">
        <w:rPr>
          <w:rFonts w:ascii="Arial" w:hAnsi="Arial" w:cs="Arial"/>
          <w:shd w:val="clear" w:color="auto" w:fill="FFFFFF"/>
        </w:rPr>
        <w:t xml:space="preserve"> </w:t>
      </w:r>
      <w:proofErr w:type="spellStart"/>
      <w:r w:rsidRPr="003A63FB">
        <w:rPr>
          <w:rFonts w:ascii="Arial" w:hAnsi="Arial" w:cs="Arial"/>
          <w:shd w:val="clear" w:color="auto" w:fill="FFFFFF"/>
        </w:rPr>
        <w:t>Bernaz</w:t>
      </w:r>
      <w:proofErr w:type="spellEnd"/>
      <w:r w:rsidRPr="003A63FB">
        <w:rPr>
          <w:rFonts w:ascii="Arial" w:hAnsi="Arial" w:cs="Arial"/>
          <w:shd w:val="clear" w:color="auto" w:fill="FFFFFF"/>
        </w:rPr>
        <w:t xml:space="preserve">), te učenice Područnog odjela Lovran: MIA STARAJ, NINA MRAK i ANA VRANEŠIĆ (klasa prof. Kristine Puh Leko). </w:t>
      </w:r>
      <w:r w:rsidRPr="003A63FB">
        <w:rPr>
          <w:rFonts w:ascii="Arial" w:hAnsi="Arial" w:cs="Arial"/>
        </w:rPr>
        <w:t>Poreč (lipanj 2022.)</w:t>
      </w:r>
    </w:p>
    <w:p w14:paraId="5DD979B4" w14:textId="77777777" w:rsidR="00D42BBE" w:rsidRPr="003A63FB" w:rsidRDefault="00D42BBE" w:rsidP="00D42BBE">
      <w:pPr>
        <w:spacing w:after="0" w:line="240" w:lineRule="auto"/>
        <w:jc w:val="both"/>
        <w:rPr>
          <w:rFonts w:ascii="Arial" w:hAnsi="Arial" w:cs="Arial"/>
          <w:i/>
        </w:rPr>
      </w:pPr>
    </w:p>
    <w:p w14:paraId="7B1ED2F1" w14:textId="77777777" w:rsidR="00D42BBE" w:rsidRPr="003A63FB" w:rsidRDefault="00D42BBE" w:rsidP="00D42BBE">
      <w:pPr>
        <w:spacing w:after="0" w:line="240" w:lineRule="auto"/>
        <w:jc w:val="both"/>
        <w:rPr>
          <w:rFonts w:ascii="Arial" w:hAnsi="Arial" w:cs="Arial"/>
          <w:i/>
        </w:rPr>
      </w:pPr>
      <w:r w:rsidRPr="003A63FB">
        <w:rPr>
          <w:rFonts w:ascii="Arial" w:hAnsi="Arial" w:cs="Arial"/>
          <w:i/>
        </w:rPr>
        <w:t>Međunarodna suradnja</w:t>
      </w:r>
    </w:p>
    <w:p w14:paraId="688F5E9C" w14:textId="77777777" w:rsidR="00D42BBE" w:rsidRPr="003A63FB" w:rsidRDefault="00D42BBE">
      <w:pPr>
        <w:pStyle w:val="Odlomakpopisa"/>
        <w:numPr>
          <w:ilvl w:val="0"/>
          <w:numId w:val="28"/>
        </w:numPr>
        <w:spacing w:after="0" w:line="240" w:lineRule="auto"/>
        <w:jc w:val="both"/>
        <w:rPr>
          <w:rFonts w:ascii="Arial" w:hAnsi="Arial" w:cs="Arial"/>
        </w:rPr>
      </w:pPr>
      <w:r w:rsidRPr="003A63FB">
        <w:rPr>
          <w:rFonts w:ascii="Arial" w:hAnsi="Arial" w:cs="Arial"/>
          <w:b/>
        </w:rPr>
        <w:t xml:space="preserve">„Bum </w:t>
      </w:r>
      <w:proofErr w:type="spellStart"/>
      <w:r w:rsidRPr="003A63FB">
        <w:rPr>
          <w:rFonts w:ascii="Arial" w:hAnsi="Arial" w:cs="Arial"/>
          <w:b/>
        </w:rPr>
        <w:t>Bam</w:t>
      </w:r>
      <w:proofErr w:type="spellEnd"/>
      <w:r w:rsidRPr="003A63FB">
        <w:rPr>
          <w:rFonts w:ascii="Arial" w:hAnsi="Arial" w:cs="Arial"/>
          <w:b/>
        </w:rPr>
        <w:t xml:space="preserve"> </w:t>
      </w:r>
      <w:proofErr w:type="spellStart"/>
      <w:r w:rsidRPr="003A63FB">
        <w:rPr>
          <w:rFonts w:ascii="Arial" w:hAnsi="Arial" w:cs="Arial"/>
          <w:b/>
        </w:rPr>
        <w:t>in</w:t>
      </w:r>
      <w:proofErr w:type="spellEnd"/>
      <w:r w:rsidRPr="003A63FB">
        <w:rPr>
          <w:rFonts w:ascii="Arial" w:hAnsi="Arial" w:cs="Arial"/>
          <w:b/>
        </w:rPr>
        <w:t xml:space="preserve"> Spain“</w:t>
      </w:r>
      <w:r w:rsidRPr="003A63FB">
        <w:rPr>
          <w:rFonts w:ascii="Arial" w:hAnsi="Arial" w:cs="Arial"/>
        </w:rPr>
        <w:t xml:space="preserve"> – nova glazbena suradnja Ansambla udaraljki Bum </w:t>
      </w:r>
      <w:proofErr w:type="spellStart"/>
      <w:r w:rsidRPr="003A63FB">
        <w:rPr>
          <w:rFonts w:ascii="Arial" w:hAnsi="Arial" w:cs="Arial"/>
        </w:rPr>
        <w:t>Bam</w:t>
      </w:r>
      <w:proofErr w:type="spellEnd"/>
      <w:r w:rsidRPr="003A63FB">
        <w:rPr>
          <w:rFonts w:ascii="Arial" w:hAnsi="Arial" w:cs="Arial"/>
        </w:rPr>
        <w:t xml:space="preserve"> sa školom </w:t>
      </w:r>
      <w:proofErr w:type="spellStart"/>
      <w:r w:rsidRPr="003A63FB">
        <w:rPr>
          <w:rFonts w:ascii="Arial" w:hAnsi="Arial" w:cs="Arial"/>
          <w:i/>
        </w:rPr>
        <w:t>Escuela</w:t>
      </w:r>
      <w:proofErr w:type="spellEnd"/>
      <w:r w:rsidRPr="003A63FB">
        <w:rPr>
          <w:rFonts w:ascii="Arial" w:hAnsi="Arial" w:cs="Arial"/>
          <w:i/>
        </w:rPr>
        <w:t xml:space="preserve"> </w:t>
      </w:r>
      <w:proofErr w:type="spellStart"/>
      <w:r w:rsidRPr="003A63FB">
        <w:rPr>
          <w:rFonts w:ascii="Arial" w:hAnsi="Arial" w:cs="Arial"/>
          <w:i/>
        </w:rPr>
        <w:t>Municipal</w:t>
      </w:r>
      <w:proofErr w:type="spellEnd"/>
      <w:r w:rsidRPr="003A63FB">
        <w:rPr>
          <w:rFonts w:ascii="Arial" w:hAnsi="Arial" w:cs="Arial"/>
          <w:i/>
        </w:rPr>
        <w:t xml:space="preserve"> de </w:t>
      </w:r>
      <w:proofErr w:type="spellStart"/>
      <w:r w:rsidRPr="003A63FB">
        <w:rPr>
          <w:rFonts w:ascii="Arial" w:hAnsi="Arial" w:cs="Arial"/>
          <w:i/>
        </w:rPr>
        <w:t>Música</w:t>
      </w:r>
      <w:proofErr w:type="spellEnd"/>
      <w:r w:rsidRPr="003A63FB">
        <w:rPr>
          <w:rFonts w:ascii="Arial" w:hAnsi="Arial" w:cs="Arial"/>
          <w:i/>
        </w:rPr>
        <w:t xml:space="preserve"> </w:t>
      </w:r>
      <w:r w:rsidRPr="003A63FB">
        <w:rPr>
          <w:rFonts w:ascii="Arial" w:hAnsi="Arial" w:cs="Arial"/>
        </w:rPr>
        <w:t xml:space="preserve">iz grada </w:t>
      </w:r>
      <w:proofErr w:type="spellStart"/>
      <w:r w:rsidRPr="003A63FB">
        <w:rPr>
          <w:rFonts w:ascii="Arial" w:hAnsi="Arial" w:cs="Arial"/>
        </w:rPr>
        <w:t>Jerez</w:t>
      </w:r>
      <w:proofErr w:type="spellEnd"/>
      <w:r w:rsidRPr="003A63FB">
        <w:rPr>
          <w:rFonts w:ascii="Arial" w:hAnsi="Arial" w:cs="Arial"/>
        </w:rPr>
        <w:t xml:space="preserve"> de los </w:t>
      </w:r>
      <w:proofErr w:type="spellStart"/>
      <w:r w:rsidRPr="003A63FB">
        <w:rPr>
          <w:rFonts w:ascii="Arial" w:hAnsi="Arial" w:cs="Arial"/>
        </w:rPr>
        <w:t>Caballeros</w:t>
      </w:r>
      <w:proofErr w:type="spellEnd"/>
      <w:r w:rsidRPr="003A63FB">
        <w:rPr>
          <w:rFonts w:ascii="Arial" w:hAnsi="Arial" w:cs="Arial"/>
        </w:rPr>
        <w:t xml:space="preserve"> (Španjolska). Zajednički koncert obiju škola održan 27.4.2022. u Španjolskoj.</w:t>
      </w:r>
    </w:p>
    <w:p w14:paraId="5F2D78A3" w14:textId="77777777" w:rsidR="00D42BBE" w:rsidRPr="003A63FB" w:rsidRDefault="00D42BBE">
      <w:pPr>
        <w:pStyle w:val="Odlomakpopisa"/>
        <w:numPr>
          <w:ilvl w:val="0"/>
          <w:numId w:val="28"/>
        </w:numPr>
        <w:spacing w:after="0" w:line="240" w:lineRule="auto"/>
        <w:jc w:val="both"/>
        <w:rPr>
          <w:rFonts w:ascii="Arial" w:hAnsi="Arial" w:cs="Arial"/>
        </w:rPr>
      </w:pPr>
      <w:r w:rsidRPr="003A63FB">
        <w:rPr>
          <w:rFonts w:ascii="Arial" w:hAnsi="Arial" w:cs="Arial"/>
          <w:b/>
        </w:rPr>
        <w:t xml:space="preserve">„Putevima Bečkih klasičara“ </w:t>
      </w:r>
      <w:r w:rsidRPr="003A63FB">
        <w:rPr>
          <w:rFonts w:ascii="Arial" w:hAnsi="Arial" w:cs="Arial"/>
        </w:rPr>
        <w:t xml:space="preserve">– nova glazbena suradnja Klavirskog odjela sa školom </w:t>
      </w:r>
      <w:r w:rsidRPr="003A63FB">
        <w:rPr>
          <w:rFonts w:ascii="Arial" w:hAnsi="Arial" w:cs="Arial"/>
          <w:i/>
        </w:rPr>
        <w:t xml:space="preserve">Gustav Mahler </w:t>
      </w:r>
      <w:proofErr w:type="spellStart"/>
      <w:r w:rsidRPr="003A63FB">
        <w:rPr>
          <w:rFonts w:ascii="Arial" w:hAnsi="Arial" w:cs="Arial"/>
          <w:i/>
        </w:rPr>
        <w:t>Musikschule</w:t>
      </w:r>
      <w:proofErr w:type="spellEnd"/>
      <w:r w:rsidRPr="003A63FB">
        <w:rPr>
          <w:rFonts w:ascii="Arial" w:hAnsi="Arial" w:cs="Arial"/>
        </w:rPr>
        <w:t xml:space="preserve"> iz Klagenfurta (Austrija). Zajednički koncert obiju škola održan 11.5.2022. u Klagenfurtu. Četverodnevno putovanje i obilazak muzeja i rodnih kuća </w:t>
      </w:r>
      <w:proofErr w:type="spellStart"/>
      <w:r w:rsidRPr="003A63FB">
        <w:rPr>
          <w:rFonts w:ascii="Arial" w:hAnsi="Arial" w:cs="Arial"/>
        </w:rPr>
        <w:t>Haydna</w:t>
      </w:r>
      <w:proofErr w:type="spellEnd"/>
      <w:r w:rsidRPr="003A63FB">
        <w:rPr>
          <w:rFonts w:ascii="Arial" w:hAnsi="Arial" w:cs="Arial"/>
        </w:rPr>
        <w:t xml:space="preserve">, Mozarta i </w:t>
      </w:r>
      <w:proofErr w:type="spellStart"/>
      <w:r w:rsidRPr="003A63FB">
        <w:rPr>
          <w:rFonts w:ascii="Arial" w:hAnsi="Arial" w:cs="Arial"/>
        </w:rPr>
        <w:t>Bethovena</w:t>
      </w:r>
      <w:proofErr w:type="spellEnd"/>
      <w:r w:rsidRPr="003A63FB">
        <w:rPr>
          <w:rFonts w:ascii="Arial" w:hAnsi="Arial" w:cs="Arial"/>
        </w:rPr>
        <w:t xml:space="preserve"> u </w:t>
      </w:r>
      <w:proofErr w:type="spellStart"/>
      <w:r w:rsidRPr="003A63FB">
        <w:rPr>
          <w:rFonts w:ascii="Arial" w:hAnsi="Arial" w:cs="Arial"/>
        </w:rPr>
        <w:t>Rohrau</w:t>
      </w:r>
      <w:proofErr w:type="spellEnd"/>
      <w:r w:rsidRPr="003A63FB">
        <w:rPr>
          <w:rFonts w:ascii="Arial" w:hAnsi="Arial" w:cs="Arial"/>
        </w:rPr>
        <w:t>, Beču i Salzburgu.</w:t>
      </w:r>
    </w:p>
    <w:p w14:paraId="6E79E99E" w14:textId="77777777" w:rsidR="00D42BBE" w:rsidRPr="003A63FB" w:rsidRDefault="00D42BBE">
      <w:pPr>
        <w:pStyle w:val="Odlomakpopisa"/>
        <w:numPr>
          <w:ilvl w:val="0"/>
          <w:numId w:val="28"/>
        </w:numPr>
        <w:spacing w:after="0" w:line="240" w:lineRule="auto"/>
        <w:jc w:val="both"/>
        <w:rPr>
          <w:rFonts w:ascii="Arial" w:hAnsi="Arial" w:cs="Arial"/>
        </w:rPr>
      </w:pPr>
      <w:r w:rsidRPr="003A63FB">
        <w:rPr>
          <w:rFonts w:ascii="Arial" w:hAnsi="Arial" w:cs="Arial"/>
          <w:b/>
        </w:rPr>
        <w:t>„</w:t>
      </w:r>
      <w:proofErr w:type="spellStart"/>
      <w:r w:rsidRPr="003A63FB">
        <w:rPr>
          <w:rFonts w:ascii="Arial" w:hAnsi="Arial" w:cs="Arial"/>
          <w:b/>
        </w:rPr>
        <w:t>Relazioni</w:t>
      </w:r>
      <w:proofErr w:type="spellEnd"/>
      <w:r w:rsidRPr="003A63FB">
        <w:rPr>
          <w:rFonts w:ascii="Arial" w:hAnsi="Arial" w:cs="Arial"/>
          <w:b/>
        </w:rPr>
        <w:t xml:space="preserve"> </w:t>
      </w:r>
      <w:proofErr w:type="spellStart"/>
      <w:r w:rsidRPr="003A63FB">
        <w:rPr>
          <w:rFonts w:ascii="Arial" w:hAnsi="Arial" w:cs="Arial"/>
          <w:b/>
        </w:rPr>
        <w:t>musicali</w:t>
      </w:r>
      <w:proofErr w:type="spellEnd"/>
      <w:r w:rsidRPr="003A63FB">
        <w:rPr>
          <w:rFonts w:ascii="Arial" w:hAnsi="Arial" w:cs="Arial"/>
          <w:b/>
        </w:rPr>
        <w:t>“</w:t>
      </w:r>
      <w:r w:rsidRPr="003A63FB">
        <w:rPr>
          <w:rFonts w:ascii="Arial" w:hAnsi="Arial" w:cs="Arial"/>
        </w:rPr>
        <w:t xml:space="preserve"> – nova glazbena suradnja Gudačko-gitarističkog odjela sa školom </w:t>
      </w:r>
      <w:proofErr w:type="spellStart"/>
      <w:r w:rsidRPr="003A63FB">
        <w:rPr>
          <w:rFonts w:ascii="Arial" w:hAnsi="Arial" w:cs="Arial"/>
        </w:rPr>
        <w:t>Indirizzo</w:t>
      </w:r>
      <w:proofErr w:type="spellEnd"/>
      <w:r w:rsidRPr="003A63FB">
        <w:rPr>
          <w:rFonts w:ascii="Arial" w:hAnsi="Arial" w:cs="Arial"/>
        </w:rPr>
        <w:t xml:space="preserve"> </w:t>
      </w:r>
      <w:proofErr w:type="spellStart"/>
      <w:r w:rsidRPr="003A63FB">
        <w:rPr>
          <w:rFonts w:ascii="Arial" w:hAnsi="Arial" w:cs="Arial"/>
        </w:rPr>
        <w:t>Musicale</w:t>
      </w:r>
      <w:proofErr w:type="spellEnd"/>
      <w:r w:rsidRPr="003A63FB">
        <w:rPr>
          <w:rFonts w:ascii="Arial" w:hAnsi="Arial" w:cs="Arial"/>
        </w:rPr>
        <w:t xml:space="preserve"> di Fonte (</w:t>
      </w:r>
      <w:proofErr w:type="spellStart"/>
      <w:r w:rsidRPr="003A63FB">
        <w:rPr>
          <w:rFonts w:ascii="Arial" w:hAnsi="Arial" w:cs="Arial"/>
        </w:rPr>
        <w:t>Treviso</w:t>
      </w:r>
      <w:proofErr w:type="spellEnd"/>
      <w:r w:rsidRPr="003A63FB">
        <w:rPr>
          <w:rFonts w:ascii="Arial" w:hAnsi="Arial" w:cs="Arial"/>
        </w:rPr>
        <w:t xml:space="preserve">, </w:t>
      </w:r>
      <w:proofErr w:type="spellStart"/>
      <w:r w:rsidRPr="003A63FB">
        <w:rPr>
          <w:rFonts w:ascii="Arial" w:hAnsi="Arial" w:cs="Arial"/>
        </w:rPr>
        <w:t>Italia</w:t>
      </w:r>
      <w:proofErr w:type="spellEnd"/>
      <w:r w:rsidRPr="003A63FB">
        <w:rPr>
          <w:rFonts w:ascii="Arial" w:hAnsi="Arial" w:cs="Arial"/>
        </w:rPr>
        <w:t xml:space="preserve">). Zajednički koncert obiju škola održan 22.5.2022. u labinskom </w:t>
      </w:r>
      <w:proofErr w:type="spellStart"/>
      <w:r w:rsidRPr="003A63FB">
        <w:rPr>
          <w:rFonts w:ascii="Arial" w:hAnsi="Arial" w:cs="Arial"/>
        </w:rPr>
        <w:t>Teatrinu</w:t>
      </w:r>
      <w:proofErr w:type="spellEnd"/>
      <w:r w:rsidRPr="003A63FB">
        <w:rPr>
          <w:rFonts w:ascii="Arial" w:hAnsi="Arial" w:cs="Arial"/>
        </w:rPr>
        <w:t>.</w:t>
      </w:r>
    </w:p>
    <w:p w14:paraId="56043B86" w14:textId="77777777" w:rsidR="00D42BBE" w:rsidRPr="003A63FB" w:rsidRDefault="00D42BBE">
      <w:pPr>
        <w:pStyle w:val="Odlomakpopisa"/>
        <w:numPr>
          <w:ilvl w:val="0"/>
          <w:numId w:val="28"/>
        </w:numPr>
        <w:spacing w:after="0" w:line="240" w:lineRule="auto"/>
        <w:jc w:val="both"/>
        <w:rPr>
          <w:rFonts w:ascii="Arial" w:hAnsi="Arial" w:cs="Arial"/>
        </w:rPr>
      </w:pPr>
      <w:r w:rsidRPr="003A63FB">
        <w:rPr>
          <w:rFonts w:ascii="Arial" w:hAnsi="Arial" w:cs="Arial"/>
          <w:b/>
        </w:rPr>
        <w:t>„Plesni susret u Rapcu“</w:t>
      </w:r>
      <w:r w:rsidRPr="003A63FB">
        <w:rPr>
          <w:rFonts w:ascii="Arial" w:hAnsi="Arial" w:cs="Arial"/>
        </w:rPr>
        <w:t xml:space="preserve"> – nova suradnja započeta zajedničkim plesnim nastupom (5.6.2022.)  na Rivi u Rapcu na kome su uz učenike Plesnog odjela iz Labina, Buzeta i Lovrana sudjelovali učenici Škole suvremenog plesa Ane Maletić iz Zagreba i Baletne škole </w:t>
      </w:r>
      <w:proofErr w:type="spellStart"/>
      <w:r w:rsidRPr="003A63FB">
        <w:rPr>
          <w:rFonts w:ascii="Arial" w:hAnsi="Arial" w:cs="Arial"/>
        </w:rPr>
        <w:t>Alla</w:t>
      </w:r>
      <w:proofErr w:type="spellEnd"/>
      <w:r w:rsidRPr="003A63FB">
        <w:rPr>
          <w:rFonts w:ascii="Arial" w:hAnsi="Arial" w:cs="Arial"/>
        </w:rPr>
        <w:t xml:space="preserve"> </w:t>
      </w:r>
      <w:proofErr w:type="spellStart"/>
      <w:r w:rsidRPr="003A63FB">
        <w:rPr>
          <w:rFonts w:ascii="Arial" w:hAnsi="Arial" w:cs="Arial"/>
        </w:rPr>
        <w:t>Sbara</w:t>
      </w:r>
      <w:proofErr w:type="spellEnd"/>
      <w:r w:rsidRPr="003A63FB">
        <w:rPr>
          <w:rFonts w:ascii="Arial" w:hAnsi="Arial" w:cs="Arial"/>
        </w:rPr>
        <w:t xml:space="preserve"> ASD iz San Giorgio </w:t>
      </w:r>
      <w:proofErr w:type="spellStart"/>
      <w:r w:rsidRPr="003A63FB">
        <w:rPr>
          <w:rFonts w:ascii="Arial" w:hAnsi="Arial" w:cs="Arial"/>
        </w:rPr>
        <w:t>delle</w:t>
      </w:r>
      <w:proofErr w:type="spellEnd"/>
      <w:r w:rsidRPr="003A63FB">
        <w:rPr>
          <w:rFonts w:ascii="Arial" w:hAnsi="Arial" w:cs="Arial"/>
        </w:rPr>
        <w:t xml:space="preserve"> </w:t>
      </w:r>
      <w:proofErr w:type="spellStart"/>
      <w:r w:rsidRPr="003A63FB">
        <w:rPr>
          <w:rFonts w:ascii="Arial" w:hAnsi="Arial" w:cs="Arial"/>
        </w:rPr>
        <w:t>Pertiche</w:t>
      </w:r>
      <w:proofErr w:type="spellEnd"/>
      <w:r w:rsidRPr="003A63FB">
        <w:rPr>
          <w:rFonts w:ascii="Arial" w:hAnsi="Arial" w:cs="Arial"/>
        </w:rPr>
        <w:t xml:space="preserve"> (Padova, </w:t>
      </w:r>
      <w:proofErr w:type="spellStart"/>
      <w:r w:rsidRPr="003A63FB">
        <w:rPr>
          <w:rFonts w:ascii="Arial" w:hAnsi="Arial" w:cs="Arial"/>
        </w:rPr>
        <w:t>Italia</w:t>
      </w:r>
      <w:proofErr w:type="spellEnd"/>
      <w:r w:rsidRPr="003A63FB">
        <w:rPr>
          <w:rFonts w:ascii="Arial" w:hAnsi="Arial" w:cs="Arial"/>
        </w:rPr>
        <w:t xml:space="preserve">). </w:t>
      </w:r>
    </w:p>
    <w:p w14:paraId="7B6C5785" w14:textId="77777777" w:rsidR="00D42BBE" w:rsidRPr="003A63FB" w:rsidRDefault="00D42BBE" w:rsidP="00D42BBE">
      <w:pPr>
        <w:pStyle w:val="Odlomakpopisa"/>
        <w:spacing w:after="0" w:line="240" w:lineRule="auto"/>
        <w:jc w:val="both"/>
        <w:rPr>
          <w:rFonts w:ascii="Arial" w:hAnsi="Arial" w:cs="Arial"/>
          <w:b/>
        </w:rPr>
      </w:pPr>
    </w:p>
    <w:p w14:paraId="06669357" w14:textId="77777777" w:rsidR="00D42BBE" w:rsidRPr="003A63FB" w:rsidRDefault="00D42BBE" w:rsidP="00D42BBE">
      <w:pPr>
        <w:spacing w:after="0" w:line="240" w:lineRule="auto"/>
        <w:jc w:val="both"/>
        <w:rPr>
          <w:rFonts w:ascii="Arial" w:hAnsi="Arial" w:cs="Arial"/>
          <w:i/>
        </w:rPr>
      </w:pPr>
      <w:r w:rsidRPr="003A63FB">
        <w:rPr>
          <w:rFonts w:ascii="Arial" w:hAnsi="Arial" w:cs="Arial"/>
          <w:i/>
        </w:rPr>
        <w:t>Hrvatska i međunarodna natjecanja:</w:t>
      </w:r>
    </w:p>
    <w:p w14:paraId="282F1433" w14:textId="77777777" w:rsidR="00D42BBE" w:rsidRPr="003A63FB" w:rsidRDefault="00D42BBE" w:rsidP="00D42BBE">
      <w:pPr>
        <w:spacing w:after="0" w:line="240" w:lineRule="auto"/>
        <w:ind w:firstLine="708"/>
        <w:jc w:val="both"/>
        <w:rPr>
          <w:rFonts w:ascii="Arial" w:hAnsi="Arial" w:cs="Arial"/>
        </w:rPr>
      </w:pPr>
      <w:r w:rsidRPr="003A63FB">
        <w:rPr>
          <w:rFonts w:ascii="Arial" w:hAnsi="Arial" w:cs="Arial"/>
        </w:rPr>
        <w:t xml:space="preserve">U vremenu od 1.1.2022.–30.6.2022. dvadeset i šest učenika sudjelovalo je na različitim natjecanjima – uživo i </w:t>
      </w:r>
      <w:r w:rsidRPr="003A63FB">
        <w:rPr>
          <w:rFonts w:ascii="Arial" w:hAnsi="Arial" w:cs="Arial"/>
          <w:i/>
        </w:rPr>
        <w:t>online</w:t>
      </w:r>
      <w:r w:rsidRPr="003A63FB">
        <w:rPr>
          <w:rFonts w:ascii="Arial" w:hAnsi="Arial" w:cs="Arial"/>
        </w:rPr>
        <w:t>, ovisno o mjestu održavanja natjecanja i mogućnostima sudjelovanja. Osvojeno je 37 nagrada (20 prvih, 15 drugih i 2 treće nagrade) na hrvatskim i međunarodnim natjecanjima:</w:t>
      </w:r>
    </w:p>
    <w:p w14:paraId="3126A6B8" w14:textId="77777777" w:rsidR="00D42BBE" w:rsidRPr="003A63FB" w:rsidRDefault="00D42BBE">
      <w:pPr>
        <w:pStyle w:val="Odlomakpopisa"/>
        <w:numPr>
          <w:ilvl w:val="0"/>
          <w:numId w:val="20"/>
        </w:numPr>
        <w:spacing w:after="0" w:line="240" w:lineRule="auto"/>
        <w:jc w:val="both"/>
        <w:rPr>
          <w:rFonts w:ascii="Arial" w:hAnsi="Arial" w:cs="Arial"/>
        </w:rPr>
      </w:pPr>
      <w:r w:rsidRPr="003A63FB">
        <w:rPr>
          <w:rFonts w:ascii="Arial" w:hAnsi="Arial" w:cs="Arial"/>
        </w:rPr>
        <w:t xml:space="preserve">PRVA NAGRADA – </w:t>
      </w:r>
      <w:r w:rsidRPr="003A63FB">
        <w:rPr>
          <w:rFonts w:ascii="Arial" w:hAnsi="Arial" w:cs="Arial"/>
          <w:b/>
        </w:rPr>
        <w:t xml:space="preserve">Teo </w:t>
      </w:r>
      <w:proofErr w:type="spellStart"/>
      <w:r w:rsidRPr="003A63FB">
        <w:rPr>
          <w:rFonts w:ascii="Arial" w:hAnsi="Arial" w:cs="Arial"/>
          <w:b/>
        </w:rPr>
        <w:t>Buždon</w:t>
      </w:r>
      <w:proofErr w:type="spellEnd"/>
      <w:r w:rsidRPr="003A63FB">
        <w:rPr>
          <w:rFonts w:ascii="Arial" w:hAnsi="Arial" w:cs="Arial"/>
          <w:b/>
        </w:rPr>
        <w:t>, violina</w:t>
      </w:r>
      <w:r w:rsidRPr="003A63FB">
        <w:rPr>
          <w:rFonts w:ascii="Arial" w:hAnsi="Arial" w:cs="Arial"/>
        </w:rPr>
        <w:t>, III. kategorija. Natjecanje: 60. hrvatsko regionalno natjecanje učenika i studenata glazbe i plesa u organizaciji Agencije za odgoj i obrazovanje i Hrvatskog društva glazbenih i plesnih pedagoga. Mentor: Damir Dekanić. Zadar (ožujak 2022.)</w:t>
      </w:r>
    </w:p>
    <w:p w14:paraId="32D6B18B" w14:textId="77777777" w:rsidR="00D42BBE" w:rsidRPr="003A63FB" w:rsidRDefault="00D42BBE">
      <w:pPr>
        <w:pStyle w:val="Odlomakpopisa"/>
        <w:numPr>
          <w:ilvl w:val="0"/>
          <w:numId w:val="20"/>
        </w:numPr>
        <w:jc w:val="both"/>
        <w:rPr>
          <w:rFonts w:ascii="Arial" w:hAnsi="Arial" w:cs="Arial"/>
        </w:rPr>
      </w:pPr>
      <w:r w:rsidRPr="003A63FB">
        <w:rPr>
          <w:rFonts w:ascii="Arial" w:hAnsi="Arial" w:cs="Arial"/>
        </w:rPr>
        <w:t xml:space="preserve">PRVA NAGRADA – </w:t>
      </w:r>
      <w:r w:rsidRPr="003A63FB">
        <w:rPr>
          <w:rFonts w:ascii="Arial" w:hAnsi="Arial" w:cs="Arial"/>
          <w:b/>
        </w:rPr>
        <w:t xml:space="preserve">Gloria </w:t>
      </w:r>
      <w:proofErr w:type="spellStart"/>
      <w:r w:rsidRPr="003A63FB">
        <w:rPr>
          <w:rFonts w:ascii="Arial" w:hAnsi="Arial" w:cs="Arial"/>
          <w:b/>
        </w:rPr>
        <w:t>Kodelja</w:t>
      </w:r>
      <w:proofErr w:type="spellEnd"/>
      <w:r w:rsidRPr="003A63FB">
        <w:rPr>
          <w:rFonts w:ascii="Arial" w:hAnsi="Arial" w:cs="Arial"/>
          <w:b/>
        </w:rPr>
        <w:t>, violina</w:t>
      </w:r>
      <w:r w:rsidRPr="003A63FB">
        <w:rPr>
          <w:rFonts w:ascii="Arial" w:hAnsi="Arial" w:cs="Arial"/>
        </w:rPr>
        <w:t>, II. kategorija. Natjecanje: 60. hrvatsko regionalno natjecanje učenika i studenata glazbe i plesa u organizaciji Agencije za odgoj i obrazovanje i Hrvatskog društva glazbenih i plesnih pedagoga. Mentor: Damir Dekanić. Zadar (ožujak 2022.)</w:t>
      </w:r>
    </w:p>
    <w:p w14:paraId="7165ED05" w14:textId="77777777" w:rsidR="00D42BBE" w:rsidRPr="003A63FB" w:rsidRDefault="00D42BBE">
      <w:pPr>
        <w:pStyle w:val="Odlomakpopisa"/>
        <w:numPr>
          <w:ilvl w:val="0"/>
          <w:numId w:val="20"/>
        </w:numPr>
        <w:spacing w:after="0" w:line="240" w:lineRule="auto"/>
        <w:jc w:val="both"/>
        <w:rPr>
          <w:rFonts w:ascii="Arial" w:hAnsi="Arial" w:cs="Arial"/>
        </w:rPr>
      </w:pPr>
      <w:r w:rsidRPr="003A63FB">
        <w:rPr>
          <w:rFonts w:ascii="Arial" w:hAnsi="Arial" w:cs="Arial"/>
        </w:rPr>
        <w:t xml:space="preserve">PRVA NAGRADA – </w:t>
      </w:r>
      <w:r w:rsidRPr="003A63FB">
        <w:rPr>
          <w:rFonts w:ascii="Arial" w:hAnsi="Arial" w:cs="Arial"/>
          <w:b/>
        </w:rPr>
        <w:t>Zoi Tenčić, udaraljke</w:t>
      </w:r>
      <w:r w:rsidRPr="003A63FB">
        <w:rPr>
          <w:rFonts w:ascii="Arial" w:hAnsi="Arial" w:cs="Arial"/>
        </w:rPr>
        <w:t xml:space="preserve">, I. kategorija. Natjecanje: 60. hrvatsko regionalno natjecanje učenika i studenata glazbe i plesa u organizaciji Agencije za odgoj i obrazovanje i Hrvatskog društva glazbenih i plesnih pedagoga. Mentor: Marijan </w:t>
      </w:r>
      <w:proofErr w:type="spellStart"/>
      <w:r w:rsidRPr="003A63FB">
        <w:rPr>
          <w:rFonts w:ascii="Arial" w:hAnsi="Arial" w:cs="Arial"/>
        </w:rPr>
        <w:t>Lincmajer</w:t>
      </w:r>
      <w:proofErr w:type="spellEnd"/>
      <w:r w:rsidRPr="003A63FB">
        <w:rPr>
          <w:rFonts w:ascii="Arial" w:hAnsi="Arial" w:cs="Arial"/>
        </w:rPr>
        <w:t>. Samobor (ožujak 2022.)</w:t>
      </w:r>
    </w:p>
    <w:p w14:paraId="6E42DC9D" w14:textId="77777777" w:rsidR="00D42BBE" w:rsidRPr="003A63FB" w:rsidRDefault="00D42BBE">
      <w:pPr>
        <w:pStyle w:val="Odlomakpopisa"/>
        <w:numPr>
          <w:ilvl w:val="0"/>
          <w:numId w:val="20"/>
        </w:numPr>
        <w:spacing w:after="0" w:line="240" w:lineRule="auto"/>
        <w:jc w:val="both"/>
        <w:rPr>
          <w:rFonts w:ascii="Arial" w:hAnsi="Arial" w:cs="Arial"/>
        </w:rPr>
      </w:pPr>
      <w:r w:rsidRPr="003A63FB">
        <w:rPr>
          <w:rFonts w:ascii="Arial" w:hAnsi="Arial" w:cs="Arial"/>
        </w:rPr>
        <w:t xml:space="preserve">PRVA NAGRADA – </w:t>
      </w:r>
      <w:r w:rsidRPr="003A63FB">
        <w:rPr>
          <w:rFonts w:ascii="Arial" w:hAnsi="Arial" w:cs="Arial"/>
          <w:b/>
        </w:rPr>
        <w:t>Vito Diminić, udaraljke</w:t>
      </w:r>
      <w:r w:rsidRPr="003A63FB">
        <w:rPr>
          <w:rFonts w:ascii="Arial" w:hAnsi="Arial" w:cs="Arial"/>
        </w:rPr>
        <w:t xml:space="preserve">, II. kategorija. Natjecanje: 60. hrvatsko regionalno natjecanje učenika i studenata glazbe i plesa u organizaciji Agencije za odgoj i obrazovanje i Hrvatskog društva glazbenih i plesnih pedagoga. Mentor: Marijan </w:t>
      </w:r>
      <w:proofErr w:type="spellStart"/>
      <w:r w:rsidRPr="003A63FB">
        <w:rPr>
          <w:rFonts w:ascii="Arial" w:hAnsi="Arial" w:cs="Arial"/>
        </w:rPr>
        <w:t>Lincmajer</w:t>
      </w:r>
      <w:proofErr w:type="spellEnd"/>
      <w:r w:rsidRPr="003A63FB">
        <w:rPr>
          <w:rFonts w:ascii="Arial" w:hAnsi="Arial" w:cs="Arial"/>
        </w:rPr>
        <w:t>. Samobor (ožujak 2022.)</w:t>
      </w:r>
    </w:p>
    <w:p w14:paraId="1616605C" w14:textId="77777777" w:rsidR="00D42BBE" w:rsidRPr="003A63FB" w:rsidRDefault="00D42BBE">
      <w:pPr>
        <w:pStyle w:val="Odlomakpopisa"/>
        <w:numPr>
          <w:ilvl w:val="0"/>
          <w:numId w:val="20"/>
        </w:numPr>
        <w:spacing w:after="0" w:line="240" w:lineRule="auto"/>
        <w:jc w:val="both"/>
        <w:rPr>
          <w:rFonts w:ascii="Arial" w:hAnsi="Arial" w:cs="Arial"/>
        </w:rPr>
      </w:pPr>
      <w:r w:rsidRPr="003A63FB">
        <w:rPr>
          <w:rFonts w:ascii="Arial" w:hAnsi="Arial" w:cs="Arial"/>
        </w:rPr>
        <w:t xml:space="preserve">PRVA NAGRADA – </w:t>
      </w:r>
      <w:r w:rsidRPr="003A63FB">
        <w:rPr>
          <w:rFonts w:ascii="Arial" w:hAnsi="Arial" w:cs="Arial"/>
          <w:b/>
        </w:rPr>
        <w:t>Filippo Kranjac, udaraljke</w:t>
      </w:r>
      <w:r w:rsidRPr="003A63FB">
        <w:rPr>
          <w:rFonts w:ascii="Arial" w:hAnsi="Arial" w:cs="Arial"/>
        </w:rPr>
        <w:t xml:space="preserve">, III. kategorija. Natjecanje: 60. hrvatsko regionalno natjecanje učenika i studenata glazbe i plesa u organizaciji Agencije za odgoj i obrazovanje i Hrvatskog društva glazbenih i plesnih pedagoga. Mentor: Marijan </w:t>
      </w:r>
      <w:proofErr w:type="spellStart"/>
      <w:r w:rsidRPr="003A63FB">
        <w:rPr>
          <w:rFonts w:ascii="Arial" w:hAnsi="Arial" w:cs="Arial"/>
        </w:rPr>
        <w:t>Lincmajer</w:t>
      </w:r>
      <w:proofErr w:type="spellEnd"/>
      <w:r w:rsidRPr="003A63FB">
        <w:rPr>
          <w:rFonts w:ascii="Arial" w:hAnsi="Arial" w:cs="Arial"/>
        </w:rPr>
        <w:t>. Samobor (ožujak 2022.)</w:t>
      </w:r>
    </w:p>
    <w:p w14:paraId="737B5D7F" w14:textId="77777777" w:rsidR="00D42BBE" w:rsidRPr="003A63FB" w:rsidRDefault="00D42BBE">
      <w:pPr>
        <w:pStyle w:val="Odlomakpopisa"/>
        <w:numPr>
          <w:ilvl w:val="0"/>
          <w:numId w:val="20"/>
        </w:numPr>
        <w:spacing w:after="0" w:line="240" w:lineRule="auto"/>
        <w:jc w:val="both"/>
        <w:rPr>
          <w:rFonts w:ascii="Arial" w:hAnsi="Arial" w:cs="Arial"/>
        </w:rPr>
      </w:pPr>
      <w:r w:rsidRPr="003A63FB">
        <w:rPr>
          <w:rFonts w:ascii="Arial" w:hAnsi="Arial" w:cs="Arial"/>
        </w:rPr>
        <w:lastRenderedPageBreak/>
        <w:t xml:space="preserve">PRVA NAGRADA – </w:t>
      </w:r>
      <w:r w:rsidRPr="003A63FB">
        <w:rPr>
          <w:rFonts w:ascii="Arial" w:hAnsi="Arial" w:cs="Arial"/>
          <w:b/>
        </w:rPr>
        <w:t xml:space="preserve">Leona </w:t>
      </w:r>
      <w:proofErr w:type="spellStart"/>
      <w:r w:rsidRPr="003A63FB">
        <w:rPr>
          <w:rFonts w:ascii="Arial" w:hAnsi="Arial" w:cs="Arial"/>
          <w:b/>
        </w:rPr>
        <w:t>Širol</w:t>
      </w:r>
      <w:proofErr w:type="spellEnd"/>
      <w:r w:rsidRPr="003A63FB">
        <w:rPr>
          <w:rFonts w:ascii="Arial" w:hAnsi="Arial" w:cs="Arial"/>
          <w:b/>
        </w:rPr>
        <w:t>, klavir</w:t>
      </w:r>
      <w:r w:rsidRPr="003A63FB">
        <w:rPr>
          <w:rFonts w:ascii="Arial" w:hAnsi="Arial" w:cs="Arial"/>
        </w:rPr>
        <w:t xml:space="preserve">, II. kategorija. Natjecanje: Međunarodno natjecanje za mlade klaviriste „Damir </w:t>
      </w:r>
      <w:proofErr w:type="spellStart"/>
      <w:r w:rsidRPr="003A63FB">
        <w:rPr>
          <w:rFonts w:ascii="Arial" w:hAnsi="Arial" w:cs="Arial"/>
        </w:rPr>
        <w:t>Sekošan</w:t>
      </w:r>
      <w:proofErr w:type="spellEnd"/>
      <w:r w:rsidRPr="003A63FB">
        <w:rPr>
          <w:rFonts w:ascii="Arial" w:hAnsi="Arial" w:cs="Arial"/>
        </w:rPr>
        <w:t xml:space="preserve">“. Mentorica: Jadranka </w:t>
      </w:r>
      <w:proofErr w:type="spellStart"/>
      <w:r w:rsidRPr="003A63FB">
        <w:rPr>
          <w:rFonts w:ascii="Arial" w:hAnsi="Arial" w:cs="Arial"/>
        </w:rPr>
        <w:t>Celić</w:t>
      </w:r>
      <w:proofErr w:type="spellEnd"/>
      <w:r w:rsidRPr="003A63FB">
        <w:rPr>
          <w:rFonts w:ascii="Arial" w:hAnsi="Arial" w:cs="Arial"/>
        </w:rPr>
        <w:t xml:space="preserve"> </w:t>
      </w:r>
      <w:proofErr w:type="spellStart"/>
      <w:r w:rsidRPr="003A63FB">
        <w:rPr>
          <w:rFonts w:ascii="Arial" w:hAnsi="Arial" w:cs="Arial"/>
        </w:rPr>
        <w:t>Bernaz</w:t>
      </w:r>
      <w:proofErr w:type="spellEnd"/>
      <w:r w:rsidRPr="003A63FB">
        <w:rPr>
          <w:rFonts w:ascii="Arial" w:hAnsi="Arial" w:cs="Arial"/>
        </w:rPr>
        <w:t>. Osijek (travanj 2022.)</w:t>
      </w:r>
    </w:p>
    <w:p w14:paraId="5EBEB431" w14:textId="77777777" w:rsidR="00D42BBE" w:rsidRPr="003A63FB" w:rsidRDefault="00D42BBE">
      <w:pPr>
        <w:pStyle w:val="Odlomakpopisa"/>
        <w:numPr>
          <w:ilvl w:val="0"/>
          <w:numId w:val="20"/>
        </w:numPr>
        <w:spacing w:after="0" w:line="240" w:lineRule="auto"/>
        <w:jc w:val="both"/>
        <w:rPr>
          <w:rFonts w:ascii="Arial" w:hAnsi="Arial" w:cs="Arial"/>
        </w:rPr>
      </w:pPr>
      <w:r w:rsidRPr="003A63FB">
        <w:rPr>
          <w:rFonts w:ascii="Arial" w:hAnsi="Arial" w:cs="Arial"/>
        </w:rPr>
        <w:t xml:space="preserve">PRVA NAGRADA – </w:t>
      </w:r>
      <w:r w:rsidRPr="003A63FB">
        <w:rPr>
          <w:rFonts w:ascii="Arial" w:hAnsi="Arial" w:cs="Arial"/>
          <w:b/>
        </w:rPr>
        <w:t>Karlo Knapić, teorija glazbe</w:t>
      </w:r>
      <w:r w:rsidRPr="003A63FB">
        <w:rPr>
          <w:rFonts w:ascii="Arial" w:hAnsi="Arial" w:cs="Arial"/>
        </w:rPr>
        <w:t xml:space="preserve">, </w:t>
      </w:r>
      <w:proofErr w:type="spellStart"/>
      <w:r w:rsidRPr="003A63FB">
        <w:rPr>
          <w:rFonts w:ascii="Arial" w:hAnsi="Arial" w:cs="Arial"/>
        </w:rPr>
        <w:t>III.a</w:t>
      </w:r>
      <w:proofErr w:type="spellEnd"/>
      <w:r w:rsidRPr="003A63FB">
        <w:rPr>
          <w:rFonts w:ascii="Arial" w:hAnsi="Arial" w:cs="Arial"/>
        </w:rPr>
        <w:t xml:space="preserve"> kategorija. Natjecanje: 8. međunarodno natjecanje iz teorijskih glazbenih predmeta „Kornelije“. Mentorica: </w:t>
      </w:r>
      <w:proofErr w:type="spellStart"/>
      <w:r w:rsidRPr="003A63FB">
        <w:rPr>
          <w:rFonts w:ascii="Arial" w:hAnsi="Arial" w:cs="Arial"/>
        </w:rPr>
        <w:t>Đenana</w:t>
      </w:r>
      <w:proofErr w:type="spellEnd"/>
      <w:r w:rsidRPr="003A63FB">
        <w:rPr>
          <w:rFonts w:ascii="Arial" w:hAnsi="Arial" w:cs="Arial"/>
        </w:rPr>
        <w:t xml:space="preserve"> Levak. Beograd (svibanj 2022.)</w:t>
      </w:r>
    </w:p>
    <w:p w14:paraId="55139ABC" w14:textId="77777777" w:rsidR="00D42BBE" w:rsidRPr="003A63FB" w:rsidRDefault="00D42BBE">
      <w:pPr>
        <w:pStyle w:val="Odlomakpopisa"/>
        <w:numPr>
          <w:ilvl w:val="0"/>
          <w:numId w:val="20"/>
        </w:numPr>
        <w:spacing w:after="0" w:line="240" w:lineRule="auto"/>
        <w:jc w:val="both"/>
        <w:rPr>
          <w:rFonts w:ascii="Arial" w:hAnsi="Arial" w:cs="Arial"/>
        </w:rPr>
      </w:pPr>
      <w:r w:rsidRPr="003A63FB">
        <w:rPr>
          <w:rFonts w:ascii="Arial" w:hAnsi="Arial" w:cs="Arial"/>
        </w:rPr>
        <w:t xml:space="preserve">PRVA NAGRADA – </w:t>
      </w:r>
      <w:r w:rsidRPr="003A63FB">
        <w:rPr>
          <w:rFonts w:ascii="Arial" w:hAnsi="Arial" w:cs="Arial"/>
          <w:b/>
        </w:rPr>
        <w:t>Roko Dekanić, teorija glazbe</w:t>
      </w:r>
      <w:r w:rsidRPr="003A63FB">
        <w:rPr>
          <w:rFonts w:ascii="Arial" w:hAnsi="Arial" w:cs="Arial"/>
        </w:rPr>
        <w:t xml:space="preserve">, </w:t>
      </w:r>
      <w:proofErr w:type="spellStart"/>
      <w:r w:rsidRPr="003A63FB">
        <w:rPr>
          <w:rFonts w:ascii="Arial" w:hAnsi="Arial" w:cs="Arial"/>
        </w:rPr>
        <w:t>III.c</w:t>
      </w:r>
      <w:proofErr w:type="spellEnd"/>
      <w:r w:rsidRPr="003A63FB">
        <w:rPr>
          <w:rFonts w:ascii="Arial" w:hAnsi="Arial" w:cs="Arial"/>
        </w:rPr>
        <w:t xml:space="preserve"> kategorija. Natjecanje: 8. međunarodno natjecanje iz teorijskih glazbenih predmeta „Kornelije“. Mentor: Nikola </w:t>
      </w:r>
      <w:proofErr w:type="spellStart"/>
      <w:r w:rsidRPr="003A63FB">
        <w:rPr>
          <w:rFonts w:ascii="Arial" w:hAnsi="Arial" w:cs="Arial"/>
        </w:rPr>
        <w:t>Lovrinić</w:t>
      </w:r>
      <w:proofErr w:type="spellEnd"/>
      <w:r w:rsidRPr="003A63FB">
        <w:rPr>
          <w:rFonts w:ascii="Arial" w:hAnsi="Arial" w:cs="Arial"/>
        </w:rPr>
        <w:t>. Beograd (svibanj 2022.)</w:t>
      </w:r>
    </w:p>
    <w:p w14:paraId="6C23FD74" w14:textId="77777777" w:rsidR="00D42BBE" w:rsidRPr="003A63FB" w:rsidRDefault="00D42BBE">
      <w:pPr>
        <w:pStyle w:val="Odlomakpopisa"/>
        <w:numPr>
          <w:ilvl w:val="0"/>
          <w:numId w:val="20"/>
        </w:numPr>
        <w:spacing w:after="0" w:line="240" w:lineRule="auto"/>
        <w:jc w:val="both"/>
        <w:rPr>
          <w:rFonts w:ascii="Arial" w:hAnsi="Arial" w:cs="Arial"/>
        </w:rPr>
      </w:pPr>
      <w:r w:rsidRPr="003A63FB">
        <w:rPr>
          <w:rFonts w:ascii="Arial" w:hAnsi="Arial" w:cs="Arial"/>
        </w:rPr>
        <w:t xml:space="preserve">PRVA NAGRADA – </w:t>
      </w:r>
      <w:r w:rsidRPr="003A63FB">
        <w:rPr>
          <w:rFonts w:ascii="Arial" w:hAnsi="Arial" w:cs="Arial"/>
          <w:b/>
        </w:rPr>
        <w:t>Mia Staraj, klavir</w:t>
      </w:r>
      <w:r w:rsidRPr="003A63FB">
        <w:rPr>
          <w:rFonts w:ascii="Arial" w:hAnsi="Arial" w:cs="Arial"/>
        </w:rPr>
        <w:t xml:space="preserve">, I. kategorija (apsolutna pobjednica). Natjecanje: Međunarodno natjecanje za mlade klaviriste „Una </w:t>
      </w:r>
      <w:proofErr w:type="spellStart"/>
      <w:r w:rsidRPr="003A63FB">
        <w:rPr>
          <w:rFonts w:ascii="Arial" w:hAnsi="Arial" w:cs="Arial"/>
        </w:rPr>
        <w:t>corda</w:t>
      </w:r>
      <w:proofErr w:type="spellEnd"/>
      <w:r w:rsidRPr="003A63FB">
        <w:rPr>
          <w:rFonts w:ascii="Arial" w:hAnsi="Arial" w:cs="Arial"/>
        </w:rPr>
        <w:t>“. Mentorica: Kristina Puh Leko. Kastav (svibanj 2022.)</w:t>
      </w:r>
    </w:p>
    <w:p w14:paraId="3BBF3F35" w14:textId="77777777" w:rsidR="00D42BBE" w:rsidRPr="003A63FB" w:rsidRDefault="00D42BBE">
      <w:pPr>
        <w:pStyle w:val="Odlomakpopisa"/>
        <w:numPr>
          <w:ilvl w:val="0"/>
          <w:numId w:val="20"/>
        </w:numPr>
        <w:spacing w:after="0" w:line="240" w:lineRule="auto"/>
        <w:jc w:val="both"/>
        <w:rPr>
          <w:rFonts w:ascii="Arial" w:hAnsi="Arial" w:cs="Arial"/>
        </w:rPr>
      </w:pPr>
      <w:r w:rsidRPr="003A63FB">
        <w:rPr>
          <w:rFonts w:ascii="Arial" w:hAnsi="Arial" w:cs="Arial"/>
        </w:rPr>
        <w:t xml:space="preserve">PRVA NAGRADA – </w:t>
      </w:r>
      <w:r w:rsidRPr="003A63FB">
        <w:rPr>
          <w:rFonts w:ascii="Arial" w:hAnsi="Arial" w:cs="Arial"/>
          <w:b/>
        </w:rPr>
        <w:t xml:space="preserve">Leona </w:t>
      </w:r>
      <w:proofErr w:type="spellStart"/>
      <w:r w:rsidRPr="003A63FB">
        <w:rPr>
          <w:rFonts w:ascii="Arial" w:hAnsi="Arial" w:cs="Arial"/>
          <w:b/>
        </w:rPr>
        <w:t>Širol</w:t>
      </w:r>
      <w:proofErr w:type="spellEnd"/>
      <w:r w:rsidRPr="003A63FB">
        <w:rPr>
          <w:rFonts w:ascii="Arial" w:hAnsi="Arial" w:cs="Arial"/>
          <w:b/>
        </w:rPr>
        <w:t>, klavir</w:t>
      </w:r>
      <w:r w:rsidRPr="003A63FB">
        <w:rPr>
          <w:rFonts w:ascii="Arial" w:hAnsi="Arial" w:cs="Arial"/>
        </w:rPr>
        <w:t xml:space="preserve">, III. kategorija. Natjecanje: Međunarodno natjecanje za mlade klaviriste „Una </w:t>
      </w:r>
      <w:proofErr w:type="spellStart"/>
      <w:r w:rsidRPr="003A63FB">
        <w:rPr>
          <w:rFonts w:ascii="Arial" w:hAnsi="Arial" w:cs="Arial"/>
        </w:rPr>
        <w:t>corda</w:t>
      </w:r>
      <w:proofErr w:type="spellEnd"/>
      <w:r w:rsidRPr="003A63FB">
        <w:rPr>
          <w:rFonts w:ascii="Arial" w:hAnsi="Arial" w:cs="Arial"/>
        </w:rPr>
        <w:t xml:space="preserve">“. Mentorica: Jadranka </w:t>
      </w:r>
      <w:proofErr w:type="spellStart"/>
      <w:r w:rsidRPr="003A63FB">
        <w:rPr>
          <w:rFonts w:ascii="Arial" w:hAnsi="Arial" w:cs="Arial"/>
        </w:rPr>
        <w:t>Celić</w:t>
      </w:r>
      <w:proofErr w:type="spellEnd"/>
      <w:r w:rsidRPr="003A63FB">
        <w:rPr>
          <w:rFonts w:ascii="Arial" w:hAnsi="Arial" w:cs="Arial"/>
        </w:rPr>
        <w:t xml:space="preserve"> </w:t>
      </w:r>
      <w:proofErr w:type="spellStart"/>
      <w:r w:rsidRPr="003A63FB">
        <w:rPr>
          <w:rFonts w:ascii="Arial" w:hAnsi="Arial" w:cs="Arial"/>
        </w:rPr>
        <w:t>Bernaz</w:t>
      </w:r>
      <w:proofErr w:type="spellEnd"/>
      <w:r w:rsidRPr="003A63FB">
        <w:rPr>
          <w:rFonts w:ascii="Arial" w:hAnsi="Arial" w:cs="Arial"/>
        </w:rPr>
        <w:t>. Kastav (svibanj 2022.)</w:t>
      </w:r>
    </w:p>
    <w:p w14:paraId="32E895AB" w14:textId="77777777" w:rsidR="00D42BBE" w:rsidRPr="003A63FB" w:rsidRDefault="00D42BBE">
      <w:pPr>
        <w:pStyle w:val="Odlomakpopisa"/>
        <w:numPr>
          <w:ilvl w:val="0"/>
          <w:numId w:val="20"/>
        </w:numPr>
        <w:spacing w:after="0" w:line="240" w:lineRule="auto"/>
        <w:jc w:val="both"/>
        <w:rPr>
          <w:rFonts w:ascii="Arial" w:hAnsi="Arial" w:cs="Arial"/>
        </w:rPr>
      </w:pPr>
      <w:r w:rsidRPr="003A63FB">
        <w:rPr>
          <w:rFonts w:ascii="Arial" w:hAnsi="Arial" w:cs="Arial"/>
        </w:rPr>
        <w:t xml:space="preserve">PRVA NAGRADA – </w:t>
      </w:r>
      <w:r w:rsidRPr="003A63FB">
        <w:rPr>
          <w:rFonts w:ascii="Arial" w:hAnsi="Arial" w:cs="Arial"/>
          <w:b/>
        </w:rPr>
        <w:t xml:space="preserve">Klavirski duo Petra </w:t>
      </w:r>
      <w:proofErr w:type="spellStart"/>
      <w:r w:rsidRPr="003A63FB">
        <w:rPr>
          <w:rFonts w:ascii="Arial" w:hAnsi="Arial" w:cs="Arial"/>
          <w:b/>
        </w:rPr>
        <w:t>Depikolozvane</w:t>
      </w:r>
      <w:proofErr w:type="spellEnd"/>
      <w:r w:rsidRPr="003A63FB">
        <w:rPr>
          <w:rFonts w:ascii="Arial" w:hAnsi="Arial" w:cs="Arial"/>
          <w:b/>
        </w:rPr>
        <w:t xml:space="preserve"> i Leona </w:t>
      </w:r>
      <w:proofErr w:type="spellStart"/>
      <w:r w:rsidRPr="003A63FB">
        <w:rPr>
          <w:rFonts w:ascii="Arial" w:hAnsi="Arial" w:cs="Arial"/>
          <w:b/>
        </w:rPr>
        <w:t>Širol</w:t>
      </w:r>
      <w:proofErr w:type="spellEnd"/>
      <w:r w:rsidRPr="003A63FB">
        <w:rPr>
          <w:rFonts w:ascii="Arial" w:hAnsi="Arial" w:cs="Arial"/>
        </w:rPr>
        <w:t xml:space="preserve">, VII. kategorija (apsolutne pobjednice). Natjecanje: Međunarodno natjecanje za mlade klaviriste „Una </w:t>
      </w:r>
      <w:proofErr w:type="spellStart"/>
      <w:r w:rsidRPr="003A63FB">
        <w:rPr>
          <w:rFonts w:ascii="Arial" w:hAnsi="Arial" w:cs="Arial"/>
        </w:rPr>
        <w:t>corda</w:t>
      </w:r>
      <w:proofErr w:type="spellEnd"/>
      <w:r w:rsidRPr="003A63FB">
        <w:rPr>
          <w:rFonts w:ascii="Arial" w:hAnsi="Arial" w:cs="Arial"/>
        </w:rPr>
        <w:t xml:space="preserve">“. Mentorica: Jadranka </w:t>
      </w:r>
      <w:proofErr w:type="spellStart"/>
      <w:r w:rsidRPr="003A63FB">
        <w:rPr>
          <w:rFonts w:ascii="Arial" w:hAnsi="Arial" w:cs="Arial"/>
        </w:rPr>
        <w:t>Celić</w:t>
      </w:r>
      <w:proofErr w:type="spellEnd"/>
      <w:r w:rsidRPr="003A63FB">
        <w:rPr>
          <w:rFonts w:ascii="Arial" w:hAnsi="Arial" w:cs="Arial"/>
        </w:rPr>
        <w:t xml:space="preserve"> </w:t>
      </w:r>
      <w:proofErr w:type="spellStart"/>
      <w:r w:rsidRPr="003A63FB">
        <w:rPr>
          <w:rFonts w:ascii="Arial" w:hAnsi="Arial" w:cs="Arial"/>
        </w:rPr>
        <w:t>Bernaz</w:t>
      </w:r>
      <w:proofErr w:type="spellEnd"/>
      <w:r w:rsidRPr="003A63FB">
        <w:rPr>
          <w:rFonts w:ascii="Arial" w:hAnsi="Arial" w:cs="Arial"/>
        </w:rPr>
        <w:t>. Kastav (svibanj 2022.)</w:t>
      </w:r>
    </w:p>
    <w:p w14:paraId="1FC28A8E" w14:textId="77777777" w:rsidR="00D42BBE" w:rsidRPr="003A63FB" w:rsidRDefault="00D42BBE">
      <w:pPr>
        <w:pStyle w:val="Odlomakpopisa"/>
        <w:numPr>
          <w:ilvl w:val="0"/>
          <w:numId w:val="20"/>
        </w:numPr>
        <w:spacing w:after="0" w:line="240" w:lineRule="auto"/>
        <w:jc w:val="both"/>
        <w:rPr>
          <w:rFonts w:ascii="Arial" w:hAnsi="Arial" w:cs="Arial"/>
        </w:rPr>
      </w:pPr>
      <w:r w:rsidRPr="003A63FB">
        <w:rPr>
          <w:rFonts w:ascii="Arial" w:hAnsi="Arial" w:cs="Arial"/>
        </w:rPr>
        <w:t xml:space="preserve">PRVA NAGRADA – </w:t>
      </w:r>
      <w:r w:rsidRPr="003A63FB">
        <w:rPr>
          <w:rFonts w:ascii="Arial" w:hAnsi="Arial" w:cs="Arial"/>
          <w:b/>
        </w:rPr>
        <w:t xml:space="preserve">Klavirski duo Eva Diminić i </w:t>
      </w:r>
      <w:proofErr w:type="spellStart"/>
      <w:r w:rsidRPr="003A63FB">
        <w:rPr>
          <w:rFonts w:ascii="Arial" w:hAnsi="Arial" w:cs="Arial"/>
          <w:b/>
        </w:rPr>
        <w:t>Thai</w:t>
      </w:r>
      <w:proofErr w:type="spellEnd"/>
      <w:r w:rsidRPr="003A63FB">
        <w:rPr>
          <w:rFonts w:ascii="Arial" w:hAnsi="Arial" w:cs="Arial"/>
          <w:b/>
        </w:rPr>
        <w:t xml:space="preserve"> Miletić</w:t>
      </w:r>
      <w:r w:rsidRPr="003A63FB">
        <w:rPr>
          <w:rFonts w:ascii="Arial" w:hAnsi="Arial" w:cs="Arial"/>
        </w:rPr>
        <w:t xml:space="preserve">, VIII. kategorija. Natjecanje: Međunarodno natjecanje za mlade klaviriste „Una </w:t>
      </w:r>
      <w:proofErr w:type="spellStart"/>
      <w:r w:rsidRPr="003A63FB">
        <w:rPr>
          <w:rFonts w:ascii="Arial" w:hAnsi="Arial" w:cs="Arial"/>
        </w:rPr>
        <w:t>corda</w:t>
      </w:r>
      <w:proofErr w:type="spellEnd"/>
      <w:r w:rsidRPr="003A63FB">
        <w:rPr>
          <w:rFonts w:ascii="Arial" w:hAnsi="Arial" w:cs="Arial"/>
        </w:rPr>
        <w:t xml:space="preserve">“. Mentorica: Jadranka </w:t>
      </w:r>
      <w:proofErr w:type="spellStart"/>
      <w:r w:rsidRPr="003A63FB">
        <w:rPr>
          <w:rFonts w:ascii="Arial" w:hAnsi="Arial" w:cs="Arial"/>
        </w:rPr>
        <w:t>Celić</w:t>
      </w:r>
      <w:proofErr w:type="spellEnd"/>
      <w:r w:rsidRPr="003A63FB">
        <w:rPr>
          <w:rFonts w:ascii="Arial" w:hAnsi="Arial" w:cs="Arial"/>
        </w:rPr>
        <w:t xml:space="preserve"> </w:t>
      </w:r>
      <w:proofErr w:type="spellStart"/>
      <w:r w:rsidRPr="003A63FB">
        <w:rPr>
          <w:rFonts w:ascii="Arial" w:hAnsi="Arial" w:cs="Arial"/>
        </w:rPr>
        <w:t>Bernaz</w:t>
      </w:r>
      <w:proofErr w:type="spellEnd"/>
      <w:r w:rsidRPr="003A63FB">
        <w:rPr>
          <w:rFonts w:ascii="Arial" w:hAnsi="Arial" w:cs="Arial"/>
        </w:rPr>
        <w:t>. Kastav (svibanj 2022.)</w:t>
      </w:r>
    </w:p>
    <w:p w14:paraId="054A1D5E" w14:textId="77777777" w:rsidR="00D42BBE" w:rsidRPr="003A63FB" w:rsidRDefault="00D42BBE">
      <w:pPr>
        <w:pStyle w:val="Odlomakpopisa"/>
        <w:numPr>
          <w:ilvl w:val="0"/>
          <w:numId w:val="20"/>
        </w:numPr>
        <w:spacing w:after="0" w:line="240" w:lineRule="auto"/>
        <w:jc w:val="both"/>
        <w:rPr>
          <w:rFonts w:ascii="Arial" w:hAnsi="Arial" w:cs="Arial"/>
        </w:rPr>
      </w:pPr>
      <w:r w:rsidRPr="003A63FB">
        <w:rPr>
          <w:rFonts w:ascii="Arial" w:hAnsi="Arial" w:cs="Arial"/>
        </w:rPr>
        <w:t xml:space="preserve">PRVA NAGRADA – </w:t>
      </w:r>
      <w:r w:rsidRPr="003A63FB">
        <w:rPr>
          <w:rFonts w:ascii="Arial" w:hAnsi="Arial" w:cs="Arial"/>
          <w:b/>
        </w:rPr>
        <w:t xml:space="preserve">Klavirski duo Ana </w:t>
      </w:r>
      <w:proofErr w:type="spellStart"/>
      <w:r w:rsidRPr="003A63FB">
        <w:rPr>
          <w:rFonts w:ascii="Arial" w:hAnsi="Arial" w:cs="Arial"/>
          <w:b/>
        </w:rPr>
        <w:t>Vranešić</w:t>
      </w:r>
      <w:proofErr w:type="spellEnd"/>
      <w:r w:rsidRPr="003A63FB">
        <w:rPr>
          <w:rFonts w:ascii="Arial" w:hAnsi="Arial" w:cs="Arial"/>
          <w:b/>
        </w:rPr>
        <w:t xml:space="preserve"> i Anja Kučić</w:t>
      </w:r>
      <w:r w:rsidRPr="003A63FB">
        <w:rPr>
          <w:rFonts w:ascii="Arial" w:hAnsi="Arial" w:cs="Arial"/>
        </w:rPr>
        <w:t xml:space="preserve">, VIII. kategorija. Natjecanje: Međunarodno natjecanje za mlade klaviriste „Una </w:t>
      </w:r>
      <w:proofErr w:type="spellStart"/>
      <w:r w:rsidRPr="003A63FB">
        <w:rPr>
          <w:rFonts w:ascii="Arial" w:hAnsi="Arial" w:cs="Arial"/>
        </w:rPr>
        <w:t>corda</w:t>
      </w:r>
      <w:proofErr w:type="spellEnd"/>
      <w:r w:rsidRPr="003A63FB">
        <w:rPr>
          <w:rFonts w:ascii="Arial" w:hAnsi="Arial" w:cs="Arial"/>
        </w:rPr>
        <w:t>“. Mentorica: Kristina Puh Leko. Kastav (svibanj 2022.)</w:t>
      </w:r>
    </w:p>
    <w:p w14:paraId="07553FF9" w14:textId="77777777" w:rsidR="00D42BBE" w:rsidRPr="003A63FB" w:rsidRDefault="00D42BBE">
      <w:pPr>
        <w:pStyle w:val="Odlomakpopisa"/>
        <w:numPr>
          <w:ilvl w:val="0"/>
          <w:numId w:val="20"/>
        </w:numPr>
        <w:spacing w:after="0" w:line="240" w:lineRule="auto"/>
        <w:jc w:val="both"/>
        <w:rPr>
          <w:rFonts w:ascii="Arial" w:hAnsi="Arial" w:cs="Arial"/>
        </w:rPr>
      </w:pPr>
      <w:r w:rsidRPr="003A63FB">
        <w:rPr>
          <w:rFonts w:ascii="Arial" w:hAnsi="Arial" w:cs="Arial"/>
        </w:rPr>
        <w:t xml:space="preserve">PRVA NAGRADA – </w:t>
      </w:r>
      <w:r w:rsidRPr="003A63FB">
        <w:rPr>
          <w:rFonts w:ascii="Arial" w:hAnsi="Arial" w:cs="Arial"/>
          <w:b/>
        </w:rPr>
        <w:t xml:space="preserve">Ana </w:t>
      </w:r>
      <w:proofErr w:type="spellStart"/>
      <w:r w:rsidRPr="003A63FB">
        <w:rPr>
          <w:rFonts w:ascii="Arial" w:hAnsi="Arial" w:cs="Arial"/>
          <w:b/>
        </w:rPr>
        <w:t>Vranešić</w:t>
      </w:r>
      <w:proofErr w:type="spellEnd"/>
      <w:r w:rsidRPr="003A63FB">
        <w:rPr>
          <w:rFonts w:ascii="Arial" w:hAnsi="Arial" w:cs="Arial"/>
          <w:b/>
        </w:rPr>
        <w:t>, klavir</w:t>
      </w:r>
      <w:r w:rsidRPr="003A63FB">
        <w:rPr>
          <w:rFonts w:ascii="Arial" w:hAnsi="Arial" w:cs="Arial"/>
        </w:rPr>
        <w:t>, V. kategorija (laureat kategorije). Natjecanje: 3. međunarodno natjecanje „UMU Skala“. Mentorica: Kristina Puh Leko. Brčko, BiH (svibanj 2022.)</w:t>
      </w:r>
    </w:p>
    <w:p w14:paraId="6C83D5FF" w14:textId="77777777" w:rsidR="00D42BBE" w:rsidRPr="003A63FB" w:rsidRDefault="00D42BBE">
      <w:pPr>
        <w:pStyle w:val="Odlomakpopisa"/>
        <w:numPr>
          <w:ilvl w:val="0"/>
          <w:numId w:val="20"/>
        </w:numPr>
        <w:spacing w:after="0" w:line="240" w:lineRule="auto"/>
        <w:jc w:val="both"/>
        <w:rPr>
          <w:rFonts w:ascii="Arial" w:hAnsi="Arial" w:cs="Arial"/>
        </w:rPr>
      </w:pPr>
      <w:r w:rsidRPr="003A63FB">
        <w:rPr>
          <w:rFonts w:ascii="Arial" w:hAnsi="Arial" w:cs="Arial"/>
        </w:rPr>
        <w:t xml:space="preserve">PRVA NAGRADA – </w:t>
      </w:r>
      <w:r w:rsidRPr="003A63FB">
        <w:rPr>
          <w:rFonts w:ascii="Arial" w:hAnsi="Arial" w:cs="Arial"/>
          <w:b/>
        </w:rPr>
        <w:t xml:space="preserve">Klavirski duo Ana </w:t>
      </w:r>
      <w:proofErr w:type="spellStart"/>
      <w:r w:rsidRPr="003A63FB">
        <w:rPr>
          <w:rFonts w:ascii="Arial" w:hAnsi="Arial" w:cs="Arial"/>
          <w:b/>
        </w:rPr>
        <w:t>Vranešić</w:t>
      </w:r>
      <w:proofErr w:type="spellEnd"/>
      <w:r w:rsidRPr="003A63FB">
        <w:rPr>
          <w:rFonts w:ascii="Arial" w:hAnsi="Arial" w:cs="Arial"/>
          <w:b/>
        </w:rPr>
        <w:t xml:space="preserve"> i Anja Kučić</w:t>
      </w:r>
      <w:r w:rsidRPr="003A63FB">
        <w:rPr>
          <w:rFonts w:ascii="Arial" w:hAnsi="Arial" w:cs="Arial"/>
        </w:rPr>
        <w:t>, V. kategorija (apsolutne pobjednice). Natjecanje: 3. međunarodno natjecanje „UMU Skala“. Mentorica: Kristina Puh Leko. Brčko, BiH (svibanj 2022.)</w:t>
      </w:r>
    </w:p>
    <w:p w14:paraId="18B58DBA" w14:textId="77777777" w:rsidR="00D42BBE" w:rsidRPr="003A63FB" w:rsidRDefault="00D42BBE">
      <w:pPr>
        <w:pStyle w:val="Odlomakpopisa"/>
        <w:numPr>
          <w:ilvl w:val="0"/>
          <w:numId w:val="20"/>
        </w:numPr>
        <w:spacing w:after="0" w:line="240" w:lineRule="auto"/>
        <w:jc w:val="both"/>
        <w:rPr>
          <w:rFonts w:ascii="Arial" w:hAnsi="Arial" w:cs="Arial"/>
        </w:rPr>
      </w:pPr>
      <w:r w:rsidRPr="003A63FB">
        <w:rPr>
          <w:rFonts w:ascii="Arial" w:hAnsi="Arial" w:cs="Arial"/>
        </w:rPr>
        <w:t xml:space="preserve">PRVA NAGRADA – </w:t>
      </w:r>
      <w:r w:rsidRPr="003A63FB">
        <w:rPr>
          <w:rFonts w:ascii="Arial" w:hAnsi="Arial" w:cs="Arial"/>
          <w:b/>
        </w:rPr>
        <w:t>Roko Barbić, gitara</w:t>
      </w:r>
      <w:r w:rsidRPr="003A63FB">
        <w:rPr>
          <w:rFonts w:ascii="Arial" w:hAnsi="Arial" w:cs="Arial"/>
        </w:rPr>
        <w:t xml:space="preserve">, I. kategorija. Natjecanje: 25. međunarodno natjecanje „Daleki akordi“. Mentorica: Anisa </w:t>
      </w:r>
      <w:proofErr w:type="spellStart"/>
      <w:r w:rsidRPr="003A63FB">
        <w:rPr>
          <w:rFonts w:ascii="Arial" w:hAnsi="Arial" w:cs="Arial"/>
        </w:rPr>
        <w:t>Parganlija</w:t>
      </w:r>
      <w:proofErr w:type="spellEnd"/>
      <w:r w:rsidRPr="003A63FB">
        <w:rPr>
          <w:rFonts w:ascii="Arial" w:hAnsi="Arial" w:cs="Arial"/>
        </w:rPr>
        <w:t>. Split (svibanj 2022.)</w:t>
      </w:r>
    </w:p>
    <w:p w14:paraId="080AD63D" w14:textId="77777777" w:rsidR="00D42BBE" w:rsidRPr="003A63FB" w:rsidRDefault="00D42BBE">
      <w:pPr>
        <w:pStyle w:val="Odlomakpopisa"/>
        <w:numPr>
          <w:ilvl w:val="0"/>
          <w:numId w:val="20"/>
        </w:numPr>
        <w:spacing w:after="0" w:line="240" w:lineRule="auto"/>
        <w:jc w:val="both"/>
        <w:rPr>
          <w:rFonts w:ascii="Arial" w:hAnsi="Arial" w:cs="Arial"/>
        </w:rPr>
      </w:pPr>
      <w:r w:rsidRPr="003A63FB">
        <w:rPr>
          <w:rFonts w:ascii="Arial" w:hAnsi="Arial" w:cs="Arial"/>
        </w:rPr>
        <w:t xml:space="preserve">PRVA NAGRADA – </w:t>
      </w:r>
      <w:r w:rsidRPr="003A63FB">
        <w:rPr>
          <w:rFonts w:ascii="Arial" w:hAnsi="Arial" w:cs="Arial"/>
          <w:b/>
        </w:rPr>
        <w:t xml:space="preserve">Klavirski duo Petra </w:t>
      </w:r>
      <w:proofErr w:type="spellStart"/>
      <w:r w:rsidRPr="003A63FB">
        <w:rPr>
          <w:rFonts w:ascii="Arial" w:hAnsi="Arial" w:cs="Arial"/>
          <w:b/>
        </w:rPr>
        <w:t>Depikolozvane</w:t>
      </w:r>
      <w:proofErr w:type="spellEnd"/>
      <w:r w:rsidRPr="003A63FB">
        <w:rPr>
          <w:rFonts w:ascii="Arial" w:hAnsi="Arial" w:cs="Arial"/>
          <w:b/>
        </w:rPr>
        <w:t xml:space="preserve"> i Leona </w:t>
      </w:r>
      <w:proofErr w:type="spellStart"/>
      <w:r w:rsidRPr="003A63FB">
        <w:rPr>
          <w:rFonts w:ascii="Arial" w:hAnsi="Arial" w:cs="Arial"/>
          <w:b/>
        </w:rPr>
        <w:t>Širol</w:t>
      </w:r>
      <w:proofErr w:type="spellEnd"/>
      <w:r w:rsidRPr="003A63FB">
        <w:rPr>
          <w:rFonts w:ascii="Arial" w:hAnsi="Arial" w:cs="Arial"/>
        </w:rPr>
        <w:t xml:space="preserve">, I. kategorija. Natjecanje: Međunarodno pijanističko natjecanje „ULJUS“. Mentorica: Jadranka </w:t>
      </w:r>
      <w:proofErr w:type="spellStart"/>
      <w:r w:rsidRPr="003A63FB">
        <w:rPr>
          <w:rFonts w:ascii="Arial" w:hAnsi="Arial" w:cs="Arial"/>
        </w:rPr>
        <w:t>Celić</w:t>
      </w:r>
      <w:proofErr w:type="spellEnd"/>
      <w:r w:rsidRPr="003A63FB">
        <w:rPr>
          <w:rFonts w:ascii="Arial" w:hAnsi="Arial" w:cs="Arial"/>
        </w:rPr>
        <w:t xml:space="preserve"> </w:t>
      </w:r>
      <w:proofErr w:type="spellStart"/>
      <w:r w:rsidRPr="003A63FB">
        <w:rPr>
          <w:rFonts w:ascii="Arial" w:hAnsi="Arial" w:cs="Arial"/>
        </w:rPr>
        <w:t>Bernaz</w:t>
      </w:r>
      <w:proofErr w:type="spellEnd"/>
      <w:r w:rsidRPr="003A63FB">
        <w:rPr>
          <w:rFonts w:ascii="Arial" w:hAnsi="Arial" w:cs="Arial"/>
        </w:rPr>
        <w:t xml:space="preserve">. </w:t>
      </w:r>
      <w:proofErr w:type="spellStart"/>
      <w:r w:rsidRPr="003A63FB">
        <w:rPr>
          <w:rFonts w:ascii="Arial" w:hAnsi="Arial" w:cs="Arial"/>
        </w:rPr>
        <w:t>Smederevo</w:t>
      </w:r>
      <w:proofErr w:type="spellEnd"/>
      <w:r w:rsidRPr="003A63FB">
        <w:rPr>
          <w:rFonts w:ascii="Arial" w:hAnsi="Arial" w:cs="Arial"/>
        </w:rPr>
        <w:t>, Srbija (svibanj 2022.)</w:t>
      </w:r>
    </w:p>
    <w:p w14:paraId="22C9A872" w14:textId="77777777" w:rsidR="00D42BBE" w:rsidRPr="003A63FB" w:rsidRDefault="00D42BBE">
      <w:pPr>
        <w:pStyle w:val="Odlomakpopisa"/>
        <w:numPr>
          <w:ilvl w:val="0"/>
          <w:numId w:val="20"/>
        </w:numPr>
        <w:spacing w:after="0" w:line="240" w:lineRule="auto"/>
        <w:jc w:val="both"/>
        <w:rPr>
          <w:rFonts w:ascii="Arial" w:hAnsi="Arial" w:cs="Arial"/>
        </w:rPr>
      </w:pPr>
      <w:r w:rsidRPr="003A63FB">
        <w:rPr>
          <w:rFonts w:ascii="Arial" w:hAnsi="Arial" w:cs="Arial"/>
        </w:rPr>
        <w:t xml:space="preserve">PRVA NAGRADA – </w:t>
      </w:r>
      <w:r w:rsidRPr="003A63FB">
        <w:rPr>
          <w:rFonts w:ascii="Arial" w:hAnsi="Arial" w:cs="Arial"/>
          <w:b/>
        </w:rPr>
        <w:t xml:space="preserve">Klavirski duo Eva Diminić i </w:t>
      </w:r>
      <w:proofErr w:type="spellStart"/>
      <w:r w:rsidRPr="003A63FB">
        <w:rPr>
          <w:rFonts w:ascii="Arial" w:hAnsi="Arial" w:cs="Arial"/>
          <w:b/>
        </w:rPr>
        <w:t>Thai</w:t>
      </w:r>
      <w:proofErr w:type="spellEnd"/>
      <w:r w:rsidRPr="003A63FB">
        <w:rPr>
          <w:rFonts w:ascii="Arial" w:hAnsi="Arial" w:cs="Arial"/>
          <w:b/>
        </w:rPr>
        <w:t xml:space="preserve"> Miletić</w:t>
      </w:r>
      <w:r w:rsidRPr="003A63FB">
        <w:rPr>
          <w:rFonts w:ascii="Arial" w:hAnsi="Arial" w:cs="Arial"/>
        </w:rPr>
        <w:t xml:space="preserve">, II. kategorija. Natjecanje: Međunarodno pijanističko natjecanje „ULJUS“. Mentorica: Jadranka </w:t>
      </w:r>
      <w:proofErr w:type="spellStart"/>
      <w:r w:rsidRPr="003A63FB">
        <w:rPr>
          <w:rFonts w:ascii="Arial" w:hAnsi="Arial" w:cs="Arial"/>
        </w:rPr>
        <w:t>Celić</w:t>
      </w:r>
      <w:proofErr w:type="spellEnd"/>
      <w:r w:rsidRPr="003A63FB">
        <w:rPr>
          <w:rFonts w:ascii="Arial" w:hAnsi="Arial" w:cs="Arial"/>
        </w:rPr>
        <w:t xml:space="preserve"> </w:t>
      </w:r>
      <w:proofErr w:type="spellStart"/>
      <w:r w:rsidRPr="003A63FB">
        <w:rPr>
          <w:rFonts w:ascii="Arial" w:hAnsi="Arial" w:cs="Arial"/>
        </w:rPr>
        <w:t>Bernaz</w:t>
      </w:r>
      <w:proofErr w:type="spellEnd"/>
      <w:r w:rsidRPr="003A63FB">
        <w:rPr>
          <w:rFonts w:ascii="Arial" w:hAnsi="Arial" w:cs="Arial"/>
        </w:rPr>
        <w:t xml:space="preserve">. </w:t>
      </w:r>
      <w:proofErr w:type="spellStart"/>
      <w:r w:rsidRPr="003A63FB">
        <w:rPr>
          <w:rFonts w:ascii="Arial" w:hAnsi="Arial" w:cs="Arial"/>
        </w:rPr>
        <w:t>Smederevo</w:t>
      </w:r>
      <w:proofErr w:type="spellEnd"/>
      <w:r w:rsidRPr="003A63FB">
        <w:rPr>
          <w:rFonts w:ascii="Arial" w:hAnsi="Arial" w:cs="Arial"/>
        </w:rPr>
        <w:t>, Srbija (svibanj 2022.)</w:t>
      </w:r>
    </w:p>
    <w:p w14:paraId="2D4FDF6D" w14:textId="77777777" w:rsidR="00D42BBE" w:rsidRPr="003A63FB" w:rsidRDefault="00D42BBE">
      <w:pPr>
        <w:pStyle w:val="Odlomakpopisa"/>
        <w:numPr>
          <w:ilvl w:val="0"/>
          <w:numId w:val="20"/>
        </w:numPr>
        <w:spacing w:after="0" w:line="240" w:lineRule="auto"/>
        <w:jc w:val="both"/>
        <w:rPr>
          <w:rFonts w:ascii="Arial" w:hAnsi="Arial" w:cs="Arial"/>
        </w:rPr>
      </w:pPr>
      <w:r w:rsidRPr="003A63FB">
        <w:rPr>
          <w:rFonts w:ascii="Arial" w:hAnsi="Arial" w:cs="Arial"/>
        </w:rPr>
        <w:t xml:space="preserve">PRVA NAGRADA – </w:t>
      </w:r>
      <w:r w:rsidRPr="003A63FB">
        <w:rPr>
          <w:rFonts w:ascii="Arial" w:hAnsi="Arial" w:cs="Arial"/>
          <w:b/>
        </w:rPr>
        <w:t>Mia Staraj, klavir</w:t>
      </w:r>
      <w:r w:rsidRPr="003A63FB">
        <w:rPr>
          <w:rFonts w:ascii="Arial" w:hAnsi="Arial" w:cs="Arial"/>
        </w:rPr>
        <w:t xml:space="preserve">, I. kategorija. Natjecanje: Međunarodno </w:t>
      </w:r>
      <w:r w:rsidRPr="003A63FB">
        <w:rPr>
          <w:rFonts w:ascii="Arial" w:hAnsi="Arial" w:cs="Arial"/>
          <w:i/>
        </w:rPr>
        <w:t>online</w:t>
      </w:r>
      <w:r w:rsidRPr="003A63FB">
        <w:rPr>
          <w:rFonts w:ascii="Arial" w:hAnsi="Arial" w:cs="Arial"/>
        </w:rPr>
        <w:t xml:space="preserve"> natjecanje „</w:t>
      </w:r>
      <w:proofErr w:type="spellStart"/>
      <w:r w:rsidRPr="003A63FB">
        <w:rPr>
          <w:rFonts w:ascii="Arial" w:hAnsi="Arial" w:cs="Arial"/>
        </w:rPr>
        <w:t>Prometheus</w:t>
      </w:r>
      <w:proofErr w:type="spellEnd"/>
      <w:r w:rsidRPr="003A63FB">
        <w:rPr>
          <w:rFonts w:ascii="Arial" w:hAnsi="Arial" w:cs="Arial"/>
        </w:rPr>
        <w:t>“. Mentorica: Kristina Puh Leko. Italija (svibanj 2022.)</w:t>
      </w:r>
    </w:p>
    <w:p w14:paraId="6C3B3369" w14:textId="77777777" w:rsidR="00D42BBE" w:rsidRPr="003A63FB" w:rsidRDefault="00D42BBE">
      <w:pPr>
        <w:pStyle w:val="Odlomakpopisa"/>
        <w:numPr>
          <w:ilvl w:val="0"/>
          <w:numId w:val="20"/>
        </w:numPr>
        <w:spacing w:line="240" w:lineRule="auto"/>
        <w:jc w:val="both"/>
        <w:rPr>
          <w:rStyle w:val="textexposedshow"/>
        </w:rPr>
      </w:pPr>
      <w:r w:rsidRPr="003A63FB">
        <w:rPr>
          <w:rStyle w:val="textexposedshow"/>
        </w:rPr>
        <w:t xml:space="preserve">DRUGA NAGRADA – </w:t>
      </w:r>
      <w:r w:rsidRPr="003A63FB">
        <w:rPr>
          <w:rStyle w:val="textexposedshow"/>
          <w:b/>
        </w:rPr>
        <w:t>Zoi Tenčić, udaraljke</w:t>
      </w:r>
      <w:r w:rsidRPr="003A63FB">
        <w:rPr>
          <w:rStyle w:val="textexposedshow"/>
        </w:rPr>
        <w:t xml:space="preserve">, II. kategorija. Natjecanje: Međunarodno natjecanje Sonus </w:t>
      </w:r>
      <w:proofErr w:type="spellStart"/>
      <w:r w:rsidRPr="003A63FB">
        <w:rPr>
          <w:rStyle w:val="textexposedshow"/>
        </w:rPr>
        <w:t>op</w:t>
      </w:r>
      <w:proofErr w:type="spellEnd"/>
      <w:r w:rsidRPr="003A63FB">
        <w:rPr>
          <w:rStyle w:val="textexposedshow"/>
        </w:rPr>
        <w:t xml:space="preserve">. 7. Mentor: Marijan </w:t>
      </w:r>
      <w:proofErr w:type="spellStart"/>
      <w:r w:rsidRPr="003A63FB">
        <w:rPr>
          <w:rStyle w:val="textexposedshow"/>
        </w:rPr>
        <w:t>Lincmajer</w:t>
      </w:r>
      <w:proofErr w:type="spellEnd"/>
      <w:r w:rsidRPr="003A63FB">
        <w:rPr>
          <w:rStyle w:val="textexposedshow"/>
        </w:rPr>
        <w:t>. Križevci (ožujak 2022.)</w:t>
      </w:r>
    </w:p>
    <w:p w14:paraId="363022AE" w14:textId="77777777" w:rsidR="00D42BBE" w:rsidRPr="003A63FB" w:rsidRDefault="00D42BBE">
      <w:pPr>
        <w:pStyle w:val="Odlomakpopisa"/>
        <w:numPr>
          <w:ilvl w:val="0"/>
          <w:numId w:val="20"/>
        </w:numPr>
        <w:spacing w:line="240" w:lineRule="auto"/>
        <w:jc w:val="both"/>
        <w:rPr>
          <w:rStyle w:val="textexposedshow"/>
        </w:rPr>
      </w:pPr>
      <w:r w:rsidRPr="003A63FB">
        <w:rPr>
          <w:rStyle w:val="textexposedshow"/>
        </w:rPr>
        <w:t xml:space="preserve">DRUGA NAGRADA – </w:t>
      </w:r>
      <w:r w:rsidRPr="003A63FB">
        <w:rPr>
          <w:rStyle w:val="textexposedshow"/>
          <w:b/>
        </w:rPr>
        <w:t xml:space="preserve">Stella </w:t>
      </w:r>
      <w:proofErr w:type="spellStart"/>
      <w:r w:rsidRPr="003A63FB">
        <w:rPr>
          <w:rStyle w:val="textexposedshow"/>
          <w:b/>
        </w:rPr>
        <w:t>Gržentić</w:t>
      </w:r>
      <w:proofErr w:type="spellEnd"/>
      <w:r w:rsidRPr="003A63FB">
        <w:rPr>
          <w:rStyle w:val="textexposedshow"/>
          <w:b/>
        </w:rPr>
        <w:t xml:space="preserve"> </w:t>
      </w:r>
      <w:proofErr w:type="spellStart"/>
      <w:r w:rsidRPr="003A63FB">
        <w:rPr>
          <w:rStyle w:val="textexposedshow"/>
          <w:b/>
        </w:rPr>
        <w:t>Rušnjak</w:t>
      </w:r>
      <w:proofErr w:type="spellEnd"/>
      <w:r w:rsidRPr="003A63FB">
        <w:rPr>
          <w:rStyle w:val="textexposedshow"/>
          <w:b/>
        </w:rPr>
        <w:t>, udaraljke</w:t>
      </w:r>
      <w:r w:rsidRPr="003A63FB">
        <w:rPr>
          <w:rStyle w:val="textexposedshow"/>
        </w:rPr>
        <w:t xml:space="preserve">, II. kategorija. Natjecanje: Međunarodno natjecanje Sonus </w:t>
      </w:r>
      <w:proofErr w:type="spellStart"/>
      <w:r w:rsidRPr="003A63FB">
        <w:rPr>
          <w:rStyle w:val="textexposedshow"/>
        </w:rPr>
        <w:t>op</w:t>
      </w:r>
      <w:proofErr w:type="spellEnd"/>
      <w:r w:rsidRPr="003A63FB">
        <w:rPr>
          <w:rStyle w:val="textexposedshow"/>
        </w:rPr>
        <w:t xml:space="preserve">. 7. Mentor: Marijan </w:t>
      </w:r>
      <w:proofErr w:type="spellStart"/>
      <w:r w:rsidRPr="003A63FB">
        <w:rPr>
          <w:rStyle w:val="textexposedshow"/>
        </w:rPr>
        <w:t>Lincmajer</w:t>
      </w:r>
      <w:proofErr w:type="spellEnd"/>
      <w:r w:rsidRPr="003A63FB">
        <w:rPr>
          <w:rStyle w:val="textexposedshow"/>
        </w:rPr>
        <w:t>. Križevci (ožujak 2022.)</w:t>
      </w:r>
    </w:p>
    <w:p w14:paraId="6FAF3776" w14:textId="77777777" w:rsidR="00D42BBE" w:rsidRPr="003A63FB" w:rsidRDefault="00D42BBE">
      <w:pPr>
        <w:pStyle w:val="Odlomakpopisa"/>
        <w:numPr>
          <w:ilvl w:val="0"/>
          <w:numId w:val="20"/>
        </w:numPr>
        <w:spacing w:line="240" w:lineRule="auto"/>
        <w:jc w:val="both"/>
        <w:rPr>
          <w:rStyle w:val="textexposedshow"/>
        </w:rPr>
      </w:pPr>
      <w:r w:rsidRPr="003A63FB">
        <w:rPr>
          <w:rStyle w:val="textexposedshow"/>
        </w:rPr>
        <w:t xml:space="preserve">DRUGA NAGRADA – </w:t>
      </w:r>
      <w:r w:rsidRPr="003A63FB">
        <w:rPr>
          <w:rStyle w:val="textexposedshow"/>
          <w:b/>
        </w:rPr>
        <w:t>Filippo Kranjac, udaraljke</w:t>
      </w:r>
      <w:r w:rsidRPr="003A63FB">
        <w:rPr>
          <w:rStyle w:val="textexposedshow"/>
        </w:rPr>
        <w:t xml:space="preserve">, III. kategorija. Natjecanje: Međunarodno natjecanje Sonus </w:t>
      </w:r>
      <w:proofErr w:type="spellStart"/>
      <w:r w:rsidRPr="003A63FB">
        <w:rPr>
          <w:rStyle w:val="textexposedshow"/>
        </w:rPr>
        <w:t>op</w:t>
      </w:r>
      <w:proofErr w:type="spellEnd"/>
      <w:r w:rsidRPr="003A63FB">
        <w:rPr>
          <w:rStyle w:val="textexposedshow"/>
        </w:rPr>
        <w:t xml:space="preserve">. 7. Mentor: Marijan </w:t>
      </w:r>
      <w:proofErr w:type="spellStart"/>
      <w:r w:rsidRPr="003A63FB">
        <w:rPr>
          <w:rStyle w:val="textexposedshow"/>
        </w:rPr>
        <w:t>Lincmajer</w:t>
      </w:r>
      <w:proofErr w:type="spellEnd"/>
      <w:r w:rsidRPr="003A63FB">
        <w:rPr>
          <w:rStyle w:val="textexposedshow"/>
        </w:rPr>
        <w:t>. Križevci (ožujak 2022.)</w:t>
      </w:r>
    </w:p>
    <w:p w14:paraId="2FEFAA4C" w14:textId="77777777" w:rsidR="00D42BBE" w:rsidRPr="003A63FB" w:rsidRDefault="00D42BBE">
      <w:pPr>
        <w:pStyle w:val="Odlomakpopisa"/>
        <w:numPr>
          <w:ilvl w:val="0"/>
          <w:numId w:val="20"/>
        </w:numPr>
        <w:spacing w:after="0" w:line="240" w:lineRule="auto"/>
        <w:jc w:val="both"/>
        <w:rPr>
          <w:rFonts w:ascii="Arial" w:hAnsi="Arial" w:cs="Arial"/>
        </w:rPr>
      </w:pPr>
      <w:r w:rsidRPr="003A63FB">
        <w:rPr>
          <w:rFonts w:ascii="Arial" w:hAnsi="Arial" w:cs="Arial"/>
        </w:rPr>
        <w:t xml:space="preserve">DRUGA NAGRADA – </w:t>
      </w:r>
      <w:r w:rsidRPr="003A63FB">
        <w:rPr>
          <w:rFonts w:ascii="Arial" w:hAnsi="Arial" w:cs="Arial"/>
          <w:b/>
        </w:rPr>
        <w:t xml:space="preserve">Teo </w:t>
      </w:r>
      <w:proofErr w:type="spellStart"/>
      <w:r w:rsidRPr="003A63FB">
        <w:rPr>
          <w:rFonts w:ascii="Arial" w:hAnsi="Arial" w:cs="Arial"/>
          <w:b/>
        </w:rPr>
        <w:t>Buždon</w:t>
      </w:r>
      <w:proofErr w:type="spellEnd"/>
      <w:r w:rsidRPr="003A63FB">
        <w:rPr>
          <w:rFonts w:ascii="Arial" w:hAnsi="Arial" w:cs="Arial"/>
          <w:b/>
        </w:rPr>
        <w:t>, violina</w:t>
      </w:r>
      <w:r w:rsidRPr="003A63FB">
        <w:rPr>
          <w:rFonts w:ascii="Arial" w:hAnsi="Arial" w:cs="Arial"/>
        </w:rPr>
        <w:t>, III. kategorija. Natjecanje: 60. hrvatsko državno natjecanje učenika i studenata glazbe i plesa u organizaciji Agencije za odgoj i obrazovanje i Hrvatskog društva glazbenih i plesnih pedagoga. Mentor: Damir Dekanić. Zagreb (travanj 2022.)</w:t>
      </w:r>
    </w:p>
    <w:p w14:paraId="1864E5FA" w14:textId="77777777" w:rsidR="00D42BBE" w:rsidRPr="003A63FB" w:rsidRDefault="00D42BBE">
      <w:pPr>
        <w:pStyle w:val="Odlomakpopisa"/>
        <w:numPr>
          <w:ilvl w:val="0"/>
          <w:numId w:val="20"/>
        </w:numPr>
        <w:spacing w:after="0" w:line="240" w:lineRule="auto"/>
        <w:jc w:val="both"/>
        <w:rPr>
          <w:rFonts w:ascii="Arial" w:hAnsi="Arial" w:cs="Arial"/>
        </w:rPr>
      </w:pPr>
      <w:r w:rsidRPr="003A63FB">
        <w:rPr>
          <w:rFonts w:ascii="Arial" w:hAnsi="Arial" w:cs="Arial"/>
        </w:rPr>
        <w:t xml:space="preserve">DRUGA NAGRADA – </w:t>
      </w:r>
      <w:r w:rsidRPr="003A63FB">
        <w:rPr>
          <w:rFonts w:ascii="Arial" w:hAnsi="Arial" w:cs="Arial"/>
          <w:b/>
        </w:rPr>
        <w:t>Zoi Tenčić, udaraljke</w:t>
      </w:r>
      <w:r w:rsidRPr="003A63FB">
        <w:rPr>
          <w:rFonts w:ascii="Arial" w:hAnsi="Arial" w:cs="Arial"/>
        </w:rPr>
        <w:t xml:space="preserve">, I. kategorija. Natjecanje: 60. hrvatsko državno natjecanje učenika i studenata glazbe i plesa u organizaciji Agencije za odgoj i </w:t>
      </w:r>
      <w:r w:rsidRPr="003A63FB">
        <w:rPr>
          <w:rFonts w:ascii="Arial" w:hAnsi="Arial" w:cs="Arial"/>
        </w:rPr>
        <w:lastRenderedPageBreak/>
        <w:t xml:space="preserve">obrazovanje i Hrvatskog društva glazbenih i plesnih pedagoga. Mentor: Marijan </w:t>
      </w:r>
      <w:proofErr w:type="spellStart"/>
      <w:r w:rsidRPr="003A63FB">
        <w:rPr>
          <w:rFonts w:ascii="Arial" w:hAnsi="Arial" w:cs="Arial"/>
        </w:rPr>
        <w:t>Lincmajer</w:t>
      </w:r>
      <w:proofErr w:type="spellEnd"/>
      <w:r w:rsidRPr="003A63FB">
        <w:rPr>
          <w:rFonts w:ascii="Arial" w:hAnsi="Arial" w:cs="Arial"/>
        </w:rPr>
        <w:t>. Samobor (travanj 2022.)</w:t>
      </w:r>
    </w:p>
    <w:p w14:paraId="71D75C6B" w14:textId="77777777" w:rsidR="00D42BBE" w:rsidRPr="003A63FB" w:rsidRDefault="00D42BBE">
      <w:pPr>
        <w:pStyle w:val="Odlomakpopisa"/>
        <w:numPr>
          <w:ilvl w:val="0"/>
          <w:numId w:val="20"/>
        </w:numPr>
        <w:spacing w:after="0" w:line="240" w:lineRule="auto"/>
        <w:jc w:val="both"/>
        <w:rPr>
          <w:rFonts w:ascii="Arial" w:hAnsi="Arial" w:cs="Arial"/>
        </w:rPr>
      </w:pPr>
      <w:r w:rsidRPr="003A63FB">
        <w:rPr>
          <w:rFonts w:ascii="Arial" w:hAnsi="Arial" w:cs="Arial"/>
        </w:rPr>
        <w:t xml:space="preserve">DRUGA NAGRADA – </w:t>
      </w:r>
      <w:r w:rsidRPr="003A63FB">
        <w:rPr>
          <w:rFonts w:ascii="Arial" w:hAnsi="Arial" w:cs="Arial"/>
          <w:b/>
        </w:rPr>
        <w:t>Vito Diminić, udaraljke</w:t>
      </w:r>
      <w:r w:rsidRPr="003A63FB">
        <w:rPr>
          <w:rFonts w:ascii="Arial" w:hAnsi="Arial" w:cs="Arial"/>
        </w:rPr>
        <w:t xml:space="preserve">, II. kategorija. Natjecanje: 60. hrvatsko državno natjecanje učenika i studenata glazbe i plesa u organizaciji Agencije za odgoj i obrazovanje i Hrvatskog društva glazbenih i plesnih pedagoga. Mentor: Marijan </w:t>
      </w:r>
      <w:proofErr w:type="spellStart"/>
      <w:r w:rsidRPr="003A63FB">
        <w:rPr>
          <w:rFonts w:ascii="Arial" w:hAnsi="Arial" w:cs="Arial"/>
        </w:rPr>
        <w:t>Lincmajer</w:t>
      </w:r>
      <w:proofErr w:type="spellEnd"/>
      <w:r w:rsidRPr="003A63FB">
        <w:rPr>
          <w:rFonts w:ascii="Arial" w:hAnsi="Arial" w:cs="Arial"/>
        </w:rPr>
        <w:t>. Samobor (travanj 2022.)</w:t>
      </w:r>
    </w:p>
    <w:p w14:paraId="6E016257" w14:textId="77777777" w:rsidR="00D42BBE" w:rsidRPr="003A63FB" w:rsidRDefault="00D42BBE">
      <w:pPr>
        <w:pStyle w:val="Odlomakpopisa"/>
        <w:numPr>
          <w:ilvl w:val="0"/>
          <w:numId w:val="20"/>
        </w:numPr>
        <w:spacing w:after="0" w:line="240" w:lineRule="auto"/>
        <w:jc w:val="both"/>
        <w:rPr>
          <w:rFonts w:ascii="Arial" w:hAnsi="Arial" w:cs="Arial"/>
        </w:rPr>
      </w:pPr>
      <w:r w:rsidRPr="003A63FB">
        <w:rPr>
          <w:rFonts w:ascii="Arial" w:hAnsi="Arial" w:cs="Arial"/>
        </w:rPr>
        <w:t xml:space="preserve">DRUGA NAGRADA – </w:t>
      </w:r>
      <w:r w:rsidRPr="003A63FB">
        <w:rPr>
          <w:rFonts w:ascii="Arial" w:hAnsi="Arial" w:cs="Arial"/>
          <w:b/>
        </w:rPr>
        <w:t>Filippo Kranjac, udaraljke</w:t>
      </w:r>
      <w:r w:rsidRPr="003A63FB">
        <w:rPr>
          <w:rFonts w:ascii="Arial" w:hAnsi="Arial" w:cs="Arial"/>
        </w:rPr>
        <w:t xml:space="preserve">, III. kategorija. Natjecanje: 60. hrvatsko državno natjecanje učenika i studenata glazbe i plesa u organizaciji Agencije za odgoj i obrazovanje i Hrvatskog društva glazbenih i plesnih pedagoga. Mentor: Marijan </w:t>
      </w:r>
      <w:proofErr w:type="spellStart"/>
      <w:r w:rsidRPr="003A63FB">
        <w:rPr>
          <w:rFonts w:ascii="Arial" w:hAnsi="Arial" w:cs="Arial"/>
        </w:rPr>
        <w:t>Lincmajer</w:t>
      </w:r>
      <w:proofErr w:type="spellEnd"/>
      <w:r w:rsidRPr="003A63FB">
        <w:rPr>
          <w:rFonts w:ascii="Arial" w:hAnsi="Arial" w:cs="Arial"/>
        </w:rPr>
        <w:t>. Samobor (travanj 2022.)</w:t>
      </w:r>
    </w:p>
    <w:p w14:paraId="46268BFB" w14:textId="77777777" w:rsidR="00D42BBE" w:rsidRPr="003A63FB" w:rsidRDefault="00D42BBE">
      <w:pPr>
        <w:pStyle w:val="Odlomakpopisa"/>
        <w:numPr>
          <w:ilvl w:val="0"/>
          <w:numId w:val="20"/>
        </w:numPr>
        <w:spacing w:after="0" w:line="240" w:lineRule="auto"/>
        <w:jc w:val="both"/>
        <w:rPr>
          <w:rFonts w:ascii="Arial" w:hAnsi="Arial" w:cs="Arial"/>
        </w:rPr>
      </w:pPr>
      <w:r w:rsidRPr="003A63FB">
        <w:rPr>
          <w:rFonts w:ascii="Arial" w:hAnsi="Arial" w:cs="Arial"/>
        </w:rPr>
        <w:t xml:space="preserve">DRUGA NAGRADA – </w:t>
      </w:r>
      <w:r w:rsidRPr="003A63FB">
        <w:rPr>
          <w:rFonts w:ascii="Arial" w:hAnsi="Arial" w:cs="Arial"/>
          <w:b/>
        </w:rPr>
        <w:t>Eva Diminić, klavir</w:t>
      </w:r>
      <w:r w:rsidRPr="003A63FB">
        <w:rPr>
          <w:rFonts w:ascii="Arial" w:hAnsi="Arial" w:cs="Arial"/>
        </w:rPr>
        <w:t xml:space="preserve">, III. kategorija. Natjecanje: Međunarodno natjecanje za mlade klaviriste „Damir </w:t>
      </w:r>
      <w:proofErr w:type="spellStart"/>
      <w:r w:rsidRPr="003A63FB">
        <w:rPr>
          <w:rFonts w:ascii="Arial" w:hAnsi="Arial" w:cs="Arial"/>
        </w:rPr>
        <w:t>Sekošan</w:t>
      </w:r>
      <w:proofErr w:type="spellEnd"/>
      <w:r w:rsidRPr="003A63FB">
        <w:rPr>
          <w:rFonts w:ascii="Arial" w:hAnsi="Arial" w:cs="Arial"/>
        </w:rPr>
        <w:t xml:space="preserve">“. Mentorica: Jadranka </w:t>
      </w:r>
      <w:proofErr w:type="spellStart"/>
      <w:r w:rsidRPr="003A63FB">
        <w:rPr>
          <w:rFonts w:ascii="Arial" w:hAnsi="Arial" w:cs="Arial"/>
        </w:rPr>
        <w:t>Celić</w:t>
      </w:r>
      <w:proofErr w:type="spellEnd"/>
      <w:r w:rsidRPr="003A63FB">
        <w:rPr>
          <w:rFonts w:ascii="Arial" w:hAnsi="Arial" w:cs="Arial"/>
        </w:rPr>
        <w:t xml:space="preserve"> </w:t>
      </w:r>
      <w:proofErr w:type="spellStart"/>
      <w:r w:rsidRPr="003A63FB">
        <w:rPr>
          <w:rFonts w:ascii="Arial" w:hAnsi="Arial" w:cs="Arial"/>
        </w:rPr>
        <w:t>Bernaz</w:t>
      </w:r>
      <w:proofErr w:type="spellEnd"/>
      <w:r w:rsidRPr="003A63FB">
        <w:rPr>
          <w:rFonts w:ascii="Arial" w:hAnsi="Arial" w:cs="Arial"/>
        </w:rPr>
        <w:t>. Osijek (travanj 2022.)</w:t>
      </w:r>
    </w:p>
    <w:p w14:paraId="4FD4F712" w14:textId="77777777" w:rsidR="00D42BBE" w:rsidRPr="003A63FB" w:rsidRDefault="00D42BBE">
      <w:pPr>
        <w:pStyle w:val="Odlomakpopisa"/>
        <w:numPr>
          <w:ilvl w:val="0"/>
          <w:numId w:val="20"/>
        </w:numPr>
        <w:spacing w:after="0" w:line="240" w:lineRule="auto"/>
        <w:jc w:val="both"/>
        <w:rPr>
          <w:rFonts w:ascii="Arial" w:hAnsi="Arial" w:cs="Arial"/>
        </w:rPr>
      </w:pPr>
      <w:r w:rsidRPr="003A63FB">
        <w:rPr>
          <w:rFonts w:ascii="Arial" w:hAnsi="Arial" w:cs="Arial"/>
        </w:rPr>
        <w:t xml:space="preserve">DRUGA NAGRADA – </w:t>
      </w:r>
      <w:r w:rsidRPr="003A63FB">
        <w:rPr>
          <w:rFonts w:ascii="Arial" w:hAnsi="Arial" w:cs="Arial"/>
          <w:b/>
        </w:rPr>
        <w:t xml:space="preserve">Fabiana </w:t>
      </w:r>
      <w:proofErr w:type="spellStart"/>
      <w:r w:rsidRPr="003A63FB">
        <w:rPr>
          <w:rFonts w:ascii="Arial" w:hAnsi="Arial" w:cs="Arial"/>
          <w:b/>
        </w:rPr>
        <w:t>Fonović</w:t>
      </w:r>
      <w:proofErr w:type="spellEnd"/>
      <w:r w:rsidRPr="003A63FB">
        <w:rPr>
          <w:rFonts w:ascii="Arial" w:hAnsi="Arial" w:cs="Arial"/>
          <w:b/>
        </w:rPr>
        <w:t>, klavir</w:t>
      </w:r>
      <w:r w:rsidRPr="003A63FB">
        <w:rPr>
          <w:rFonts w:ascii="Arial" w:hAnsi="Arial" w:cs="Arial"/>
        </w:rPr>
        <w:t>, I. kategorija. Natjecanje: 25. međunarodno natjecanje „Daleki akordi“. Mentorica: Vesela Brenčić. Split (svibanj 2022.)</w:t>
      </w:r>
    </w:p>
    <w:p w14:paraId="3817540B" w14:textId="77777777" w:rsidR="00D42BBE" w:rsidRPr="003A63FB" w:rsidRDefault="00D42BBE">
      <w:pPr>
        <w:pStyle w:val="Odlomakpopisa"/>
        <w:numPr>
          <w:ilvl w:val="0"/>
          <w:numId w:val="20"/>
        </w:numPr>
        <w:spacing w:after="0" w:line="240" w:lineRule="auto"/>
        <w:jc w:val="both"/>
        <w:rPr>
          <w:rFonts w:ascii="Arial" w:hAnsi="Arial" w:cs="Arial"/>
        </w:rPr>
      </w:pPr>
      <w:r w:rsidRPr="003A63FB">
        <w:rPr>
          <w:rFonts w:ascii="Arial" w:hAnsi="Arial" w:cs="Arial"/>
        </w:rPr>
        <w:t xml:space="preserve">DRUGA NAGRADA – </w:t>
      </w:r>
      <w:r w:rsidRPr="003A63FB">
        <w:rPr>
          <w:rFonts w:ascii="Arial" w:hAnsi="Arial" w:cs="Arial"/>
          <w:b/>
        </w:rPr>
        <w:t xml:space="preserve">Mia </w:t>
      </w:r>
      <w:proofErr w:type="spellStart"/>
      <w:r w:rsidRPr="003A63FB">
        <w:rPr>
          <w:rFonts w:ascii="Arial" w:hAnsi="Arial" w:cs="Arial"/>
          <w:b/>
        </w:rPr>
        <w:t>Gergorić</w:t>
      </w:r>
      <w:proofErr w:type="spellEnd"/>
      <w:r w:rsidRPr="003A63FB">
        <w:rPr>
          <w:rFonts w:ascii="Arial" w:hAnsi="Arial" w:cs="Arial"/>
          <w:b/>
        </w:rPr>
        <w:t>, klavir</w:t>
      </w:r>
      <w:r w:rsidRPr="003A63FB">
        <w:rPr>
          <w:rFonts w:ascii="Arial" w:hAnsi="Arial" w:cs="Arial"/>
        </w:rPr>
        <w:t xml:space="preserve">, I. kategorija. Natjecanje: 25. međunarodno natjecanje „Daleki akordi“. Mentorica: </w:t>
      </w:r>
      <w:proofErr w:type="spellStart"/>
      <w:r w:rsidRPr="003A63FB">
        <w:rPr>
          <w:rFonts w:ascii="Arial" w:hAnsi="Arial" w:cs="Arial"/>
        </w:rPr>
        <w:t>Sabrina</w:t>
      </w:r>
      <w:proofErr w:type="spellEnd"/>
      <w:r w:rsidRPr="003A63FB">
        <w:rPr>
          <w:rFonts w:ascii="Arial" w:hAnsi="Arial" w:cs="Arial"/>
        </w:rPr>
        <w:t xml:space="preserve"> </w:t>
      </w:r>
      <w:proofErr w:type="spellStart"/>
      <w:r w:rsidRPr="003A63FB">
        <w:rPr>
          <w:rFonts w:ascii="Arial" w:hAnsi="Arial" w:cs="Arial"/>
        </w:rPr>
        <w:t>Stemberga</w:t>
      </w:r>
      <w:proofErr w:type="spellEnd"/>
      <w:r w:rsidRPr="003A63FB">
        <w:rPr>
          <w:rFonts w:ascii="Arial" w:hAnsi="Arial" w:cs="Arial"/>
        </w:rPr>
        <w:t xml:space="preserve"> Vidak. Split (svibanj 2022.)</w:t>
      </w:r>
    </w:p>
    <w:p w14:paraId="71FFF00D" w14:textId="77777777" w:rsidR="00D42BBE" w:rsidRPr="003A63FB" w:rsidRDefault="00D42BBE">
      <w:pPr>
        <w:pStyle w:val="Odlomakpopisa"/>
        <w:numPr>
          <w:ilvl w:val="0"/>
          <w:numId w:val="20"/>
        </w:numPr>
        <w:spacing w:after="0" w:line="240" w:lineRule="auto"/>
        <w:jc w:val="both"/>
        <w:rPr>
          <w:rFonts w:ascii="Arial" w:hAnsi="Arial" w:cs="Arial"/>
        </w:rPr>
      </w:pPr>
      <w:r w:rsidRPr="003A63FB">
        <w:rPr>
          <w:rFonts w:ascii="Arial" w:hAnsi="Arial" w:cs="Arial"/>
        </w:rPr>
        <w:t xml:space="preserve">DRUGA NAGRADA – </w:t>
      </w:r>
      <w:r w:rsidRPr="003A63FB">
        <w:rPr>
          <w:rFonts w:ascii="Arial" w:hAnsi="Arial" w:cs="Arial"/>
          <w:b/>
        </w:rPr>
        <w:t xml:space="preserve">Ana </w:t>
      </w:r>
      <w:proofErr w:type="spellStart"/>
      <w:r w:rsidRPr="003A63FB">
        <w:rPr>
          <w:rFonts w:ascii="Arial" w:hAnsi="Arial" w:cs="Arial"/>
          <w:b/>
        </w:rPr>
        <w:t>Vranešić</w:t>
      </w:r>
      <w:proofErr w:type="spellEnd"/>
      <w:r w:rsidRPr="003A63FB">
        <w:rPr>
          <w:rFonts w:ascii="Arial" w:hAnsi="Arial" w:cs="Arial"/>
          <w:b/>
        </w:rPr>
        <w:t>, klavir</w:t>
      </w:r>
      <w:r w:rsidRPr="003A63FB">
        <w:rPr>
          <w:rFonts w:ascii="Arial" w:hAnsi="Arial" w:cs="Arial"/>
        </w:rPr>
        <w:t xml:space="preserve">, V. kategorija. Natjecanje: Međunarodno natjecanje za mlade klaviriste „Una </w:t>
      </w:r>
      <w:proofErr w:type="spellStart"/>
      <w:r w:rsidRPr="003A63FB">
        <w:rPr>
          <w:rFonts w:ascii="Arial" w:hAnsi="Arial" w:cs="Arial"/>
        </w:rPr>
        <w:t>corda</w:t>
      </w:r>
      <w:proofErr w:type="spellEnd"/>
      <w:r w:rsidRPr="003A63FB">
        <w:rPr>
          <w:rFonts w:ascii="Arial" w:hAnsi="Arial" w:cs="Arial"/>
        </w:rPr>
        <w:t>“. Mentorica: Kristina Puh Leko. Kastav (svibanj 2022.)</w:t>
      </w:r>
    </w:p>
    <w:p w14:paraId="02A91C8F" w14:textId="77777777" w:rsidR="00D42BBE" w:rsidRPr="003A63FB" w:rsidRDefault="00D42BBE">
      <w:pPr>
        <w:pStyle w:val="Odlomakpopisa"/>
        <w:numPr>
          <w:ilvl w:val="0"/>
          <w:numId w:val="20"/>
        </w:numPr>
        <w:spacing w:after="0" w:line="240" w:lineRule="auto"/>
        <w:jc w:val="both"/>
        <w:rPr>
          <w:rFonts w:ascii="Arial" w:hAnsi="Arial" w:cs="Arial"/>
        </w:rPr>
      </w:pPr>
      <w:r w:rsidRPr="003A63FB">
        <w:rPr>
          <w:rFonts w:ascii="Arial" w:hAnsi="Arial" w:cs="Arial"/>
        </w:rPr>
        <w:t xml:space="preserve">DRUGA NAGRADA – </w:t>
      </w:r>
      <w:r w:rsidRPr="003A63FB">
        <w:rPr>
          <w:rFonts w:ascii="Arial" w:hAnsi="Arial" w:cs="Arial"/>
          <w:b/>
        </w:rPr>
        <w:t>Eva Diminić, klavir</w:t>
      </w:r>
      <w:r w:rsidRPr="003A63FB">
        <w:rPr>
          <w:rFonts w:ascii="Arial" w:hAnsi="Arial" w:cs="Arial"/>
        </w:rPr>
        <w:t xml:space="preserve">, V. kategorija. Natjecanje: Međunarodno natjecanje za mlade klaviriste „Una </w:t>
      </w:r>
      <w:proofErr w:type="spellStart"/>
      <w:r w:rsidRPr="003A63FB">
        <w:rPr>
          <w:rFonts w:ascii="Arial" w:hAnsi="Arial" w:cs="Arial"/>
        </w:rPr>
        <w:t>corda</w:t>
      </w:r>
      <w:proofErr w:type="spellEnd"/>
      <w:r w:rsidRPr="003A63FB">
        <w:rPr>
          <w:rFonts w:ascii="Arial" w:hAnsi="Arial" w:cs="Arial"/>
        </w:rPr>
        <w:t xml:space="preserve">“. Mentorica: Jadranka </w:t>
      </w:r>
      <w:proofErr w:type="spellStart"/>
      <w:r w:rsidRPr="003A63FB">
        <w:rPr>
          <w:rFonts w:ascii="Arial" w:hAnsi="Arial" w:cs="Arial"/>
        </w:rPr>
        <w:t>Celić</w:t>
      </w:r>
      <w:proofErr w:type="spellEnd"/>
      <w:r w:rsidRPr="003A63FB">
        <w:rPr>
          <w:rFonts w:ascii="Arial" w:hAnsi="Arial" w:cs="Arial"/>
        </w:rPr>
        <w:t xml:space="preserve"> </w:t>
      </w:r>
      <w:proofErr w:type="spellStart"/>
      <w:r w:rsidRPr="003A63FB">
        <w:rPr>
          <w:rFonts w:ascii="Arial" w:hAnsi="Arial" w:cs="Arial"/>
        </w:rPr>
        <w:t>Bernaz</w:t>
      </w:r>
      <w:proofErr w:type="spellEnd"/>
      <w:r w:rsidRPr="003A63FB">
        <w:rPr>
          <w:rFonts w:ascii="Arial" w:hAnsi="Arial" w:cs="Arial"/>
        </w:rPr>
        <w:t>. Kastav (svibanj 2022.)</w:t>
      </w:r>
    </w:p>
    <w:p w14:paraId="2CB95AEA" w14:textId="77777777" w:rsidR="00D42BBE" w:rsidRPr="003A63FB" w:rsidRDefault="00D42BBE">
      <w:pPr>
        <w:pStyle w:val="Odlomakpopisa"/>
        <w:numPr>
          <w:ilvl w:val="0"/>
          <w:numId w:val="20"/>
        </w:numPr>
        <w:spacing w:after="0" w:line="240" w:lineRule="auto"/>
        <w:jc w:val="both"/>
        <w:rPr>
          <w:rFonts w:ascii="Arial" w:hAnsi="Arial" w:cs="Arial"/>
        </w:rPr>
      </w:pPr>
      <w:r w:rsidRPr="003A63FB">
        <w:rPr>
          <w:rFonts w:ascii="Arial" w:hAnsi="Arial" w:cs="Arial"/>
        </w:rPr>
        <w:t xml:space="preserve">DRUGA NAGRADA – </w:t>
      </w:r>
      <w:r w:rsidRPr="003A63FB">
        <w:rPr>
          <w:rFonts w:ascii="Arial" w:hAnsi="Arial" w:cs="Arial"/>
          <w:b/>
        </w:rPr>
        <w:t>Mia Staraj, klavir</w:t>
      </w:r>
      <w:r w:rsidRPr="003A63FB">
        <w:rPr>
          <w:rFonts w:ascii="Arial" w:hAnsi="Arial" w:cs="Arial"/>
        </w:rPr>
        <w:t xml:space="preserve">, I. kategorija. Natjecanje: Međunarodno pijanističko natjecanje „ULJUS“. Mentorica: Kristina Puh Leko. </w:t>
      </w:r>
      <w:proofErr w:type="spellStart"/>
      <w:r w:rsidRPr="003A63FB">
        <w:rPr>
          <w:rFonts w:ascii="Arial" w:hAnsi="Arial" w:cs="Arial"/>
        </w:rPr>
        <w:t>Smederevo</w:t>
      </w:r>
      <w:proofErr w:type="spellEnd"/>
      <w:r w:rsidRPr="003A63FB">
        <w:rPr>
          <w:rFonts w:ascii="Arial" w:hAnsi="Arial" w:cs="Arial"/>
        </w:rPr>
        <w:t>, Srbija (svibanj 2022.)</w:t>
      </w:r>
    </w:p>
    <w:p w14:paraId="5DE188FE" w14:textId="77777777" w:rsidR="00D42BBE" w:rsidRPr="003A63FB" w:rsidRDefault="00D42BBE">
      <w:pPr>
        <w:pStyle w:val="Odlomakpopisa"/>
        <w:numPr>
          <w:ilvl w:val="0"/>
          <w:numId w:val="20"/>
        </w:numPr>
        <w:spacing w:after="0" w:line="240" w:lineRule="auto"/>
        <w:jc w:val="both"/>
        <w:rPr>
          <w:rFonts w:ascii="Arial" w:hAnsi="Arial" w:cs="Arial"/>
        </w:rPr>
      </w:pPr>
      <w:r w:rsidRPr="003A63FB">
        <w:rPr>
          <w:rFonts w:ascii="Arial" w:hAnsi="Arial" w:cs="Arial"/>
        </w:rPr>
        <w:t xml:space="preserve">DRUGA NAGRADA – </w:t>
      </w:r>
      <w:r w:rsidRPr="003A63FB">
        <w:rPr>
          <w:rFonts w:ascii="Arial" w:hAnsi="Arial" w:cs="Arial"/>
          <w:b/>
        </w:rPr>
        <w:t xml:space="preserve">Ana </w:t>
      </w:r>
      <w:proofErr w:type="spellStart"/>
      <w:r w:rsidRPr="003A63FB">
        <w:rPr>
          <w:rFonts w:ascii="Arial" w:hAnsi="Arial" w:cs="Arial"/>
          <w:b/>
        </w:rPr>
        <w:t>Vranešić</w:t>
      </w:r>
      <w:proofErr w:type="spellEnd"/>
      <w:r w:rsidRPr="003A63FB">
        <w:rPr>
          <w:rFonts w:ascii="Arial" w:hAnsi="Arial" w:cs="Arial"/>
          <w:b/>
        </w:rPr>
        <w:t>, klavir</w:t>
      </w:r>
      <w:r w:rsidRPr="003A63FB">
        <w:rPr>
          <w:rFonts w:ascii="Arial" w:hAnsi="Arial" w:cs="Arial"/>
        </w:rPr>
        <w:t xml:space="preserve">, III. kategorija. Natjecanje: Međunarodno pijanističko natjecanje „ULJUS“. Mentorica: Kristina Puh Leko. </w:t>
      </w:r>
      <w:proofErr w:type="spellStart"/>
      <w:r w:rsidRPr="003A63FB">
        <w:rPr>
          <w:rFonts w:ascii="Arial" w:hAnsi="Arial" w:cs="Arial"/>
        </w:rPr>
        <w:t>Smederevo</w:t>
      </w:r>
      <w:proofErr w:type="spellEnd"/>
      <w:r w:rsidRPr="003A63FB">
        <w:rPr>
          <w:rFonts w:ascii="Arial" w:hAnsi="Arial" w:cs="Arial"/>
        </w:rPr>
        <w:t>, Srbija (svibanj 2022.)</w:t>
      </w:r>
    </w:p>
    <w:p w14:paraId="30515BC8" w14:textId="77777777" w:rsidR="00D42BBE" w:rsidRPr="003A63FB" w:rsidRDefault="00D42BBE">
      <w:pPr>
        <w:pStyle w:val="Odlomakpopisa"/>
        <w:numPr>
          <w:ilvl w:val="0"/>
          <w:numId w:val="20"/>
        </w:numPr>
        <w:spacing w:after="0" w:line="240" w:lineRule="auto"/>
        <w:jc w:val="both"/>
        <w:rPr>
          <w:rFonts w:ascii="Arial" w:hAnsi="Arial" w:cs="Arial"/>
        </w:rPr>
      </w:pPr>
      <w:r w:rsidRPr="003A63FB">
        <w:rPr>
          <w:rFonts w:ascii="Arial" w:hAnsi="Arial" w:cs="Arial"/>
        </w:rPr>
        <w:t xml:space="preserve">DRUGA NAGRADA – </w:t>
      </w:r>
      <w:r w:rsidRPr="003A63FB">
        <w:rPr>
          <w:rFonts w:ascii="Arial" w:hAnsi="Arial" w:cs="Arial"/>
          <w:b/>
        </w:rPr>
        <w:t xml:space="preserve">Klavirski duo Ana </w:t>
      </w:r>
      <w:proofErr w:type="spellStart"/>
      <w:r w:rsidRPr="003A63FB">
        <w:rPr>
          <w:rFonts w:ascii="Arial" w:hAnsi="Arial" w:cs="Arial"/>
          <w:b/>
        </w:rPr>
        <w:t>Vranešić</w:t>
      </w:r>
      <w:proofErr w:type="spellEnd"/>
      <w:r w:rsidRPr="003A63FB">
        <w:rPr>
          <w:rFonts w:ascii="Arial" w:hAnsi="Arial" w:cs="Arial"/>
          <w:b/>
        </w:rPr>
        <w:t xml:space="preserve"> i Anja Kučić</w:t>
      </w:r>
      <w:r w:rsidRPr="003A63FB">
        <w:rPr>
          <w:rFonts w:ascii="Arial" w:hAnsi="Arial" w:cs="Arial"/>
        </w:rPr>
        <w:t xml:space="preserve">, II. kategorija. Natjecanje: Međunarodno pijanističko natjecanje „ULJUS“. Mentorica: Kristina Puh Leko. </w:t>
      </w:r>
      <w:proofErr w:type="spellStart"/>
      <w:r w:rsidRPr="003A63FB">
        <w:rPr>
          <w:rFonts w:ascii="Arial" w:hAnsi="Arial" w:cs="Arial"/>
        </w:rPr>
        <w:t>Smederevo</w:t>
      </w:r>
      <w:proofErr w:type="spellEnd"/>
      <w:r w:rsidRPr="003A63FB">
        <w:rPr>
          <w:rFonts w:ascii="Arial" w:hAnsi="Arial" w:cs="Arial"/>
        </w:rPr>
        <w:t>, Srbija (svibanj 2022.)</w:t>
      </w:r>
    </w:p>
    <w:p w14:paraId="3C3AC386" w14:textId="77777777" w:rsidR="00D42BBE" w:rsidRPr="003A63FB" w:rsidRDefault="00D42BBE">
      <w:pPr>
        <w:pStyle w:val="Odlomakpopisa"/>
        <w:numPr>
          <w:ilvl w:val="0"/>
          <w:numId w:val="20"/>
        </w:numPr>
        <w:rPr>
          <w:rFonts w:ascii="Arial" w:hAnsi="Arial" w:cs="Arial"/>
        </w:rPr>
      </w:pPr>
      <w:r w:rsidRPr="003A63FB">
        <w:rPr>
          <w:rFonts w:ascii="Arial" w:hAnsi="Arial" w:cs="Arial"/>
        </w:rPr>
        <w:t xml:space="preserve">TREĆA NAGRADA – </w:t>
      </w:r>
      <w:r w:rsidRPr="003A63FB">
        <w:rPr>
          <w:rFonts w:ascii="Arial" w:hAnsi="Arial" w:cs="Arial"/>
          <w:b/>
        </w:rPr>
        <w:t xml:space="preserve">Gloria </w:t>
      </w:r>
      <w:proofErr w:type="spellStart"/>
      <w:r w:rsidRPr="003A63FB">
        <w:rPr>
          <w:rFonts w:ascii="Arial" w:hAnsi="Arial" w:cs="Arial"/>
          <w:b/>
        </w:rPr>
        <w:t>Kodelja</w:t>
      </w:r>
      <w:proofErr w:type="spellEnd"/>
      <w:r w:rsidRPr="003A63FB">
        <w:rPr>
          <w:rFonts w:ascii="Arial" w:hAnsi="Arial" w:cs="Arial"/>
          <w:b/>
        </w:rPr>
        <w:t>, violina</w:t>
      </w:r>
      <w:r w:rsidRPr="003A63FB">
        <w:rPr>
          <w:rFonts w:ascii="Arial" w:hAnsi="Arial" w:cs="Arial"/>
        </w:rPr>
        <w:t>, II. kategorija. Natjecanje: 60. hrvatsko državno natjecanje učenika i studenata glazbe i plesa u organizaciji Agencije za odgoj i obrazovanje i Hrvatskog društva glazbenih i plesnih pedagoga. Mentor: Damir Dekanić. Zagreb (travanj 2022.)</w:t>
      </w:r>
    </w:p>
    <w:p w14:paraId="356BCA8A" w14:textId="77777777" w:rsidR="00D42BBE" w:rsidRPr="003A63FB" w:rsidRDefault="00D42BBE">
      <w:pPr>
        <w:pStyle w:val="Odlomakpopisa"/>
        <w:numPr>
          <w:ilvl w:val="0"/>
          <w:numId w:val="20"/>
        </w:numPr>
        <w:spacing w:after="0" w:line="240" w:lineRule="auto"/>
        <w:jc w:val="both"/>
        <w:rPr>
          <w:rFonts w:ascii="Arial" w:hAnsi="Arial" w:cs="Arial"/>
        </w:rPr>
      </w:pPr>
      <w:r w:rsidRPr="003A63FB">
        <w:rPr>
          <w:rFonts w:ascii="Arial" w:hAnsi="Arial" w:cs="Arial"/>
        </w:rPr>
        <w:t xml:space="preserve">TREĆA NAGRADA – </w:t>
      </w:r>
      <w:r w:rsidRPr="003A63FB">
        <w:rPr>
          <w:rFonts w:ascii="Arial" w:hAnsi="Arial" w:cs="Arial"/>
          <w:b/>
        </w:rPr>
        <w:t xml:space="preserve">Ana </w:t>
      </w:r>
      <w:proofErr w:type="spellStart"/>
      <w:r w:rsidRPr="003A63FB">
        <w:rPr>
          <w:rFonts w:ascii="Arial" w:hAnsi="Arial" w:cs="Arial"/>
          <w:b/>
        </w:rPr>
        <w:t>Vranešić</w:t>
      </w:r>
      <w:proofErr w:type="spellEnd"/>
      <w:r w:rsidRPr="003A63FB">
        <w:rPr>
          <w:rFonts w:ascii="Arial" w:hAnsi="Arial" w:cs="Arial"/>
          <w:b/>
        </w:rPr>
        <w:t>, klavir</w:t>
      </w:r>
      <w:r w:rsidRPr="003A63FB">
        <w:rPr>
          <w:rFonts w:ascii="Arial" w:hAnsi="Arial" w:cs="Arial"/>
        </w:rPr>
        <w:t>, III. kategorija. Natjecanje: 25. međunarodno natjecanje „Daleki akordi“. Mentorica: Kristina Puh Leko. Split (svibanj 2022.)</w:t>
      </w:r>
    </w:p>
    <w:p w14:paraId="0345E854" w14:textId="77777777" w:rsidR="00D42BBE" w:rsidRPr="003A63FB" w:rsidRDefault="00D42BBE" w:rsidP="00D42BBE">
      <w:pPr>
        <w:pStyle w:val="Odlomakpopisa"/>
        <w:spacing w:after="0" w:line="240" w:lineRule="auto"/>
        <w:ind w:left="360"/>
        <w:jc w:val="both"/>
        <w:rPr>
          <w:rFonts w:ascii="Arial" w:hAnsi="Arial" w:cs="Arial"/>
        </w:rPr>
      </w:pPr>
    </w:p>
    <w:p w14:paraId="2BEE89FA" w14:textId="77777777" w:rsidR="00D42BBE" w:rsidRPr="003A63FB" w:rsidRDefault="00D42BBE">
      <w:pPr>
        <w:pStyle w:val="Odlomakpopisa"/>
        <w:numPr>
          <w:ilvl w:val="0"/>
          <w:numId w:val="20"/>
        </w:numPr>
        <w:spacing w:after="0" w:line="240" w:lineRule="auto"/>
        <w:jc w:val="both"/>
        <w:rPr>
          <w:rFonts w:ascii="Arial" w:hAnsi="Arial" w:cs="Arial"/>
        </w:rPr>
      </w:pPr>
      <w:r w:rsidRPr="003A63FB">
        <w:rPr>
          <w:rFonts w:ascii="Arial" w:hAnsi="Arial" w:cs="Arial"/>
        </w:rPr>
        <w:t xml:space="preserve">PRVA NAGRADA NA PLESNOM NATJECANJU (skupine) – </w:t>
      </w:r>
      <w:r w:rsidRPr="003A63FB">
        <w:rPr>
          <w:rFonts w:ascii="Arial" w:hAnsi="Arial" w:cs="Arial"/>
          <w:b/>
        </w:rPr>
        <w:t xml:space="preserve">učenice 1. razreda </w:t>
      </w:r>
      <w:proofErr w:type="spellStart"/>
      <w:r w:rsidRPr="003A63FB">
        <w:rPr>
          <w:rFonts w:ascii="Arial" w:hAnsi="Arial" w:cs="Arial"/>
          <w:b/>
        </w:rPr>
        <w:t>suvremnog</w:t>
      </w:r>
      <w:proofErr w:type="spellEnd"/>
      <w:r w:rsidRPr="003A63FB">
        <w:rPr>
          <w:rFonts w:ascii="Arial" w:hAnsi="Arial" w:cs="Arial"/>
          <w:b/>
        </w:rPr>
        <w:t xml:space="preserve"> plesa PO Buzet.</w:t>
      </w:r>
      <w:r w:rsidRPr="003A63FB">
        <w:rPr>
          <w:rFonts w:ascii="Arial" w:hAnsi="Arial" w:cs="Arial"/>
        </w:rPr>
        <w:t xml:space="preserve"> Natjecanje: Međunarodno plesno natjecanje „Ukrajinska plesna revija“. Mentor: </w:t>
      </w:r>
      <w:proofErr w:type="spellStart"/>
      <w:r w:rsidRPr="003A63FB">
        <w:rPr>
          <w:rFonts w:ascii="Arial" w:hAnsi="Arial" w:cs="Arial"/>
        </w:rPr>
        <w:t>Vitalij</w:t>
      </w:r>
      <w:proofErr w:type="spellEnd"/>
      <w:r w:rsidRPr="003A63FB">
        <w:rPr>
          <w:rFonts w:ascii="Arial" w:hAnsi="Arial" w:cs="Arial"/>
        </w:rPr>
        <w:t xml:space="preserve"> </w:t>
      </w:r>
      <w:proofErr w:type="spellStart"/>
      <w:r w:rsidRPr="003A63FB">
        <w:rPr>
          <w:rFonts w:ascii="Arial" w:hAnsi="Arial" w:cs="Arial"/>
        </w:rPr>
        <w:t>Klok</w:t>
      </w:r>
      <w:proofErr w:type="spellEnd"/>
      <w:r w:rsidRPr="003A63FB">
        <w:rPr>
          <w:rFonts w:ascii="Arial" w:hAnsi="Arial" w:cs="Arial"/>
        </w:rPr>
        <w:t>. Opatija (lipanj 2022.)</w:t>
      </w:r>
    </w:p>
    <w:p w14:paraId="792FFCC8" w14:textId="77777777" w:rsidR="00D42BBE" w:rsidRPr="003A63FB" w:rsidRDefault="00D42BBE" w:rsidP="00D42BBE">
      <w:pPr>
        <w:spacing w:after="0" w:line="240" w:lineRule="auto"/>
        <w:ind w:firstLine="708"/>
        <w:jc w:val="both"/>
        <w:rPr>
          <w:rFonts w:ascii="Arial" w:hAnsi="Arial" w:cs="Arial"/>
        </w:rPr>
      </w:pPr>
    </w:p>
    <w:p w14:paraId="41018801" w14:textId="77777777" w:rsidR="00D42BBE" w:rsidRPr="003A63FB" w:rsidRDefault="00D42BBE" w:rsidP="00D42BBE">
      <w:pPr>
        <w:spacing w:after="0" w:line="240" w:lineRule="auto"/>
        <w:ind w:firstLine="708"/>
        <w:jc w:val="both"/>
        <w:rPr>
          <w:rFonts w:ascii="Arial" w:hAnsi="Arial" w:cs="Arial"/>
        </w:rPr>
      </w:pPr>
      <w:r w:rsidRPr="003A63FB">
        <w:rPr>
          <w:rFonts w:ascii="Arial" w:hAnsi="Arial" w:cs="Arial"/>
        </w:rPr>
        <w:t>Planirani seminari eminentnih umjetnika nisu održani radi velikog broja ostalih aktivnosti, koncerata i natjecanja.</w:t>
      </w:r>
    </w:p>
    <w:p w14:paraId="72CB783C" w14:textId="77777777" w:rsidR="00D42BBE" w:rsidRPr="003A63FB" w:rsidRDefault="00D42BBE" w:rsidP="00D42BBE">
      <w:pPr>
        <w:spacing w:after="0" w:line="240" w:lineRule="auto"/>
        <w:ind w:firstLine="708"/>
        <w:jc w:val="both"/>
        <w:rPr>
          <w:rFonts w:ascii="Arial" w:hAnsi="Arial" w:cs="Arial"/>
        </w:rPr>
      </w:pPr>
      <w:r w:rsidRPr="003A63FB">
        <w:rPr>
          <w:rFonts w:ascii="Arial" w:hAnsi="Arial" w:cs="Arial"/>
        </w:rPr>
        <w:t>Nastava je u školi u svim osnovnoškolskim glazbenim i plesnim programima, kao i u pripremnim programima realizirana u potpunosti. Svi učenici su uspješno završili nastavnu godinu. U razdoblju od travnja – lipnja učenici su na poziv lokalne zajednice sudjelovali na iznimno velikom broju manifestacija koje su se nakon popuštanja epidemioloških mjera održavale na brojnim lokacijama.</w:t>
      </w:r>
    </w:p>
    <w:p w14:paraId="02D088E4" w14:textId="1262A1BA" w:rsidR="00D42BBE" w:rsidRPr="003A63FB" w:rsidRDefault="00D42BBE" w:rsidP="00D42BBE">
      <w:pPr>
        <w:spacing w:after="0"/>
        <w:jc w:val="both"/>
        <w:rPr>
          <w:rFonts w:ascii="Arial" w:hAnsi="Arial" w:cs="Arial"/>
          <w:b/>
          <w:u w:val="single"/>
        </w:rPr>
      </w:pPr>
    </w:p>
    <w:p w14:paraId="6CE32A91" w14:textId="61E50040" w:rsidR="00594F22" w:rsidRPr="003A63FB" w:rsidRDefault="00594F22" w:rsidP="00D42BBE">
      <w:pPr>
        <w:spacing w:after="0"/>
        <w:jc w:val="both"/>
        <w:rPr>
          <w:rFonts w:ascii="Arial" w:hAnsi="Arial" w:cs="Arial"/>
          <w:b/>
          <w:u w:val="single"/>
        </w:rPr>
      </w:pPr>
    </w:p>
    <w:p w14:paraId="29476F98" w14:textId="77777777" w:rsidR="00594F22" w:rsidRPr="003A63FB" w:rsidRDefault="00594F22" w:rsidP="00D42BBE">
      <w:pPr>
        <w:spacing w:after="0"/>
        <w:jc w:val="both"/>
        <w:rPr>
          <w:rFonts w:ascii="Arial" w:hAnsi="Arial" w:cs="Arial"/>
          <w:b/>
          <w:u w:val="single"/>
        </w:rPr>
      </w:pPr>
    </w:p>
    <w:p w14:paraId="1520464F" w14:textId="77777777" w:rsidR="00D42BBE" w:rsidRPr="003A63FB" w:rsidRDefault="00D42BBE" w:rsidP="00D42BBE">
      <w:pPr>
        <w:spacing w:after="0"/>
        <w:jc w:val="both"/>
        <w:rPr>
          <w:rFonts w:ascii="Arial" w:hAnsi="Arial" w:cs="Arial"/>
          <w:b/>
          <w:u w:val="single"/>
        </w:rPr>
      </w:pPr>
      <w:r w:rsidRPr="003A63FB">
        <w:rPr>
          <w:rFonts w:ascii="Arial" w:hAnsi="Arial" w:cs="Arial"/>
          <w:b/>
          <w:u w:val="single"/>
        </w:rPr>
        <w:lastRenderedPageBreak/>
        <w:t>Aktivnost: Financiranje djelatnosti osnovnog školstva</w:t>
      </w:r>
    </w:p>
    <w:p w14:paraId="1235F003" w14:textId="77777777" w:rsidR="00D42BBE" w:rsidRPr="003A63FB" w:rsidRDefault="00D42BBE" w:rsidP="00D42BBE">
      <w:pPr>
        <w:spacing w:after="0" w:line="240" w:lineRule="auto"/>
        <w:ind w:firstLine="708"/>
        <w:jc w:val="both"/>
        <w:rPr>
          <w:rFonts w:ascii="Arial" w:hAnsi="Arial" w:cs="Arial"/>
        </w:rPr>
      </w:pPr>
      <w:r w:rsidRPr="003A63FB">
        <w:rPr>
          <w:rFonts w:ascii="Arial" w:hAnsi="Arial" w:cs="Arial"/>
        </w:rPr>
        <w:t>Ova se aktivnost ostvaruje iz decentraliziranih funkcija financiranja, prihoda po posebnim namjenama, pomoćima državnog proračuna te donacijama poslovnih subjekata.</w:t>
      </w:r>
    </w:p>
    <w:p w14:paraId="3A456D1F" w14:textId="77777777" w:rsidR="00D42BBE" w:rsidRPr="003A63FB" w:rsidRDefault="00D42BBE" w:rsidP="00D42BBE">
      <w:pPr>
        <w:spacing w:after="0" w:line="240" w:lineRule="auto"/>
        <w:ind w:firstLine="708"/>
        <w:jc w:val="both"/>
        <w:rPr>
          <w:rFonts w:ascii="Arial" w:hAnsi="Arial" w:cs="Arial"/>
        </w:rPr>
      </w:pPr>
      <w:r w:rsidRPr="003A63FB">
        <w:rPr>
          <w:rFonts w:ascii="Arial" w:hAnsi="Arial" w:cs="Arial"/>
        </w:rPr>
        <w:t>Financiranje materijalnih rashoda odnosilo se na troškove vezane uz stručna usavršavanja djelatnika škole, nabavu uredskog materijala, materijala za čišćenje i održavanje, poštanske i telefonske troškove, nabavu sitnog inventara, troškove energije i lož ulja, komunalne, računalne i ostale usluge, troškove reprezentacije, premije osiguranja i bankarske usluge, usluge promidžbe i informiranja, intelektualne usluge, nabavu glazbene opreme, troškove najma prostora i opreme te troškove tekućeg i investicijskog održavanja.</w:t>
      </w:r>
    </w:p>
    <w:p w14:paraId="1478036C" w14:textId="77777777" w:rsidR="00D42BBE" w:rsidRPr="003A63FB" w:rsidRDefault="00D42BBE" w:rsidP="00D42BBE">
      <w:pPr>
        <w:spacing w:after="0" w:line="240" w:lineRule="auto"/>
        <w:ind w:firstLine="708"/>
        <w:jc w:val="both"/>
        <w:rPr>
          <w:rFonts w:ascii="Arial" w:hAnsi="Arial" w:cs="Arial"/>
        </w:rPr>
      </w:pPr>
      <w:r w:rsidRPr="003A63FB">
        <w:rPr>
          <w:rFonts w:ascii="Arial" w:hAnsi="Arial" w:cs="Arial"/>
        </w:rPr>
        <w:t>Iz izvora 4.9.000001 Prihodi za posebne namjene financiraju se službena putovanja, uredski materijal, sitni inventar, materijal za tekuće i investicijsko održavanje, usluge promidžbe i informiranja, zakupnine i najamnine (najam razglasne opreme na manifestacijama Škole te najam kombija za prijevoz djece), intelektualne i osobne usluge, naknade za troškove djece na natjecanjima i manifestacijama Škole.</w:t>
      </w:r>
    </w:p>
    <w:p w14:paraId="5B2812CF" w14:textId="77777777" w:rsidR="00D42BBE" w:rsidRPr="003A63FB" w:rsidRDefault="00D42BBE" w:rsidP="00D42BBE">
      <w:pPr>
        <w:spacing w:after="0" w:line="240" w:lineRule="auto"/>
        <w:ind w:firstLine="708"/>
        <w:jc w:val="both"/>
        <w:rPr>
          <w:rFonts w:ascii="Arial" w:hAnsi="Arial" w:cs="Arial"/>
        </w:rPr>
      </w:pPr>
      <w:r w:rsidRPr="003A63FB">
        <w:rPr>
          <w:rFonts w:ascii="Arial" w:hAnsi="Arial" w:cs="Arial"/>
        </w:rPr>
        <w:t>Iz decentraliziranih funkcija financiranja 5.1.001 financiraju se službena putovanja, stručna usavršavanja zaposlenika, uredski materijal, energija, usluge telefona, pošte, tekuće i investicijsko održavanje, komunalne usluge, zdravstvene usluge, računalne usluge, premije osiguranja, članarine.</w:t>
      </w:r>
    </w:p>
    <w:p w14:paraId="2B668177" w14:textId="77777777" w:rsidR="00D42BBE" w:rsidRPr="003A63FB" w:rsidRDefault="00D42BBE" w:rsidP="00D42BBE">
      <w:pPr>
        <w:spacing w:after="0" w:line="240" w:lineRule="auto"/>
        <w:ind w:firstLine="708"/>
        <w:jc w:val="both"/>
        <w:rPr>
          <w:rFonts w:ascii="Arial" w:hAnsi="Arial" w:cs="Arial"/>
        </w:rPr>
      </w:pPr>
      <w:r w:rsidRPr="003A63FB">
        <w:rPr>
          <w:rFonts w:ascii="Arial" w:hAnsi="Arial" w:cs="Arial"/>
        </w:rPr>
        <w:t>Iz izvora 5.9.00003</w:t>
      </w:r>
      <w:r w:rsidRPr="003A63FB">
        <w:t xml:space="preserve"> </w:t>
      </w:r>
      <w:r w:rsidRPr="003A63FB">
        <w:rPr>
          <w:rFonts w:ascii="Arial" w:hAnsi="Arial" w:cs="Arial"/>
        </w:rPr>
        <w:t>financiraju se  plaće i materijalna prava zaposlenika.</w:t>
      </w:r>
    </w:p>
    <w:p w14:paraId="16818C26" w14:textId="77777777" w:rsidR="00D42BBE" w:rsidRPr="003A63FB" w:rsidRDefault="00D42BBE" w:rsidP="00D42BBE">
      <w:pPr>
        <w:spacing w:after="0" w:line="240" w:lineRule="auto"/>
        <w:ind w:firstLine="708"/>
        <w:jc w:val="both"/>
        <w:rPr>
          <w:rFonts w:ascii="Arial" w:hAnsi="Arial" w:cs="Arial"/>
        </w:rPr>
      </w:pPr>
      <w:r w:rsidRPr="003A63FB">
        <w:rPr>
          <w:rFonts w:ascii="Arial" w:hAnsi="Arial" w:cs="Arial"/>
        </w:rPr>
        <w:t>Iz izvora 5.9.00001 financira se najam učionica za nastavu Područnog odjela Lovran i najam učionica za nastavu Plesnog odjela u Buzetu.</w:t>
      </w:r>
    </w:p>
    <w:p w14:paraId="02EA4016" w14:textId="77777777" w:rsidR="00D42BBE" w:rsidRPr="003A63FB" w:rsidRDefault="00D42BBE" w:rsidP="00D42BBE">
      <w:pPr>
        <w:spacing w:after="0" w:line="240" w:lineRule="auto"/>
        <w:jc w:val="both"/>
        <w:rPr>
          <w:rFonts w:ascii="Arial" w:hAnsi="Arial" w:cs="Arial"/>
        </w:rPr>
      </w:pPr>
    </w:p>
    <w:p w14:paraId="6FA93AE5" w14:textId="77777777" w:rsidR="00D42BBE" w:rsidRPr="003A63FB" w:rsidRDefault="00D42BBE" w:rsidP="00D42BBE">
      <w:pPr>
        <w:spacing w:after="0" w:line="240" w:lineRule="auto"/>
        <w:ind w:firstLine="708"/>
        <w:jc w:val="both"/>
        <w:rPr>
          <w:rFonts w:ascii="Arial" w:hAnsi="Arial" w:cs="Arial"/>
        </w:rPr>
      </w:pPr>
      <w:r w:rsidRPr="003A63FB">
        <w:rPr>
          <w:rFonts w:ascii="Arial" w:hAnsi="Arial" w:cs="Arial"/>
        </w:rPr>
        <w:t>Sredstva su planirana u iznosu 5.606.703,00 kn, a utrošena su u iznosu 2.890.367,25 kn što čini 51,55 % godišnjeg plana.</w:t>
      </w:r>
    </w:p>
    <w:p w14:paraId="4A455828" w14:textId="77777777" w:rsidR="00D42BBE" w:rsidRPr="003A63FB" w:rsidRDefault="00D42BBE" w:rsidP="00D42BBE">
      <w:pPr>
        <w:spacing w:after="0"/>
        <w:jc w:val="both"/>
        <w:rPr>
          <w:rFonts w:ascii="Arial" w:hAnsi="Arial" w:cs="Arial"/>
          <w:b/>
          <w:u w:val="single"/>
        </w:rPr>
      </w:pPr>
    </w:p>
    <w:p w14:paraId="6153D5C3" w14:textId="77777777" w:rsidR="00D42BBE" w:rsidRPr="003A63FB" w:rsidRDefault="00D42BBE" w:rsidP="00D42BBE">
      <w:pPr>
        <w:spacing w:after="0"/>
        <w:jc w:val="both"/>
        <w:rPr>
          <w:rFonts w:ascii="Arial" w:hAnsi="Arial" w:cs="Arial"/>
          <w:b/>
          <w:u w:val="single"/>
        </w:rPr>
      </w:pPr>
    </w:p>
    <w:p w14:paraId="683C94DF" w14:textId="77777777" w:rsidR="00D42BBE" w:rsidRPr="003A63FB" w:rsidRDefault="00D42BBE" w:rsidP="00D42BBE">
      <w:pPr>
        <w:spacing w:after="0"/>
        <w:jc w:val="both"/>
        <w:rPr>
          <w:rFonts w:ascii="Arial" w:hAnsi="Arial" w:cs="Arial"/>
          <w:b/>
          <w:u w:val="single"/>
        </w:rPr>
      </w:pPr>
    </w:p>
    <w:p w14:paraId="77281297" w14:textId="77777777" w:rsidR="00D42BBE" w:rsidRPr="003A63FB" w:rsidRDefault="00D42BBE" w:rsidP="00D42BBE">
      <w:pPr>
        <w:spacing w:after="0"/>
        <w:jc w:val="both"/>
        <w:rPr>
          <w:rFonts w:ascii="Arial" w:hAnsi="Arial" w:cs="Arial"/>
          <w:b/>
          <w:u w:val="single"/>
        </w:rPr>
      </w:pPr>
      <w:r w:rsidRPr="003A63FB">
        <w:rPr>
          <w:rFonts w:ascii="Arial" w:hAnsi="Arial" w:cs="Arial"/>
          <w:b/>
          <w:u w:val="single"/>
        </w:rPr>
        <w:t>Aktivnost: Pripremni glazbeni i plesni program</w:t>
      </w:r>
    </w:p>
    <w:p w14:paraId="575E140E" w14:textId="77777777" w:rsidR="00D42BBE" w:rsidRPr="003A63FB" w:rsidRDefault="00D42BBE" w:rsidP="00D42BBE">
      <w:pPr>
        <w:spacing w:after="0" w:line="240" w:lineRule="auto"/>
        <w:ind w:firstLine="708"/>
        <w:jc w:val="both"/>
        <w:rPr>
          <w:rFonts w:ascii="Arial" w:hAnsi="Arial" w:cs="Arial"/>
        </w:rPr>
      </w:pPr>
      <w:r w:rsidRPr="003A63FB">
        <w:rPr>
          <w:rFonts w:ascii="Arial" w:hAnsi="Arial" w:cs="Arial"/>
        </w:rPr>
        <w:t xml:space="preserve">Pripremni glazbeni i plesni programi obuhvaćaju najmlađe polaznike Škole, a cilj im je upoznati polaznike predškolske dobi s glazbenom i plesnom umjetnošću, osnovama </w:t>
      </w:r>
      <w:proofErr w:type="spellStart"/>
      <w:r w:rsidRPr="003A63FB">
        <w:rPr>
          <w:rFonts w:ascii="Arial" w:hAnsi="Arial" w:cs="Arial"/>
        </w:rPr>
        <w:t>solfeggia</w:t>
      </w:r>
      <w:proofErr w:type="spellEnd"/>
      <w:r w:rsidRPr="003A63FB">
        <w:rPr>
          <w:rFonts w:ascii="Arial" w:hAnsi="Arial" w:cs="Arial"/>
        </w:rPr>
        <w:t xml:space="preserve"> i sviranja na glazbenim instrumentima, pjevanjem i slušanjem glazbe, kao i razviti ljubav za pokret i kreativno plesno izražavanje kroz igru i zabavu. </w:t>
      </w:r>
    </w:p>
    <w:p w14:paraId="4F3437D3" w14:textId="77777777" w:rsidR="00D42BBE" w:rsidRPr="003A63FB" w:rsidRDefault="00D42BBE" w:rsidP="00D42BBE">
      <w:pPr>
        <w:spacing w:after="0" w:line="240" w:lineRule="auto"/>
        <w:ind w:firstLine="708"/>
        <w:jc w:val="both"/>
        <w:rPr>
          <w:rFonts w:ascii="Arial" w:hAnsi="Arial" w:cs="Arial"/>
        </w:rPr>
      </w:pPr>
      <w:r w:rsidRPr="003A63FB">
        <w:rPr>
          <w:rFonts w:ascii="Arial" w:hAnsi="Arial" w:cs="Arial"/>
        </w:rPr>
        <w:t>Sredstva su planirana u iznosu od 75.000,00 kuna, a utrošeno je 29.046,57 kn što iznosi 38,73% godišnjeg plana. Rashodi se odnose na plaće učitelja koji rade u pripremnom glazbenom i plesnom programu i na isplatu troškova prijevoza na posao te na isplatu honorara po ugovoru o djelu za učitelja pripremnog plesnog programa te na sitan inventar (kostimi za Plesni odjel).</w:t>
      </w:r>
      <w:r w:rsidRPr="003A63FB">
        <w:t xml:space="preserve"> </w:t>
      </w:r>
    </w:p>
    <w:p w14:paraId="214E7238" w14:textId="77777777" w:rsidR="00D42BBE" w:rsidRPr="003A63FB" w:rsidRDefault="00D42BBE" w:rsidP="00D42BBE">
      <w:pPr>
        <w:spacing w:after="0"/>
        <w:jc w:val="both"/>
        <w:rPr>
          <w:rFonts w:ascii="Arial" w:hAnsi="Arial" w:cs="Arial"/>
        </w:rPr>
      </w:pPr>
    </w:p>
    <w:p w14:paraId="59809CA5" w14:textId="77777777" w:rsidR="00D42BBE" w:rsidRPr="003A63FB" w:rsidRDefault="00D42BBE" w:rsidP="00D42BBE">
      <w:pPr>
        <w:spacing w:after="0"/>
        <w:rPr>
          <w:rFonts w:ascii="Arial" w:hAnsi="Arial" w:cs="Arial"/>
          <w:b/>
          <w:u w:val="single"/>
        </w:rPr>
      </w:pPr>
    </w:p>
    <w:p w14:paraId="360638AA" w14:textId="77777777" w:rsidR="00D42BBE" w:rsidRPr="003A63FB" w:rsidRDefault="00D42BBE" w:rsidP="00D42BBE">
      <w:pPr>
        <w:spacing w:after="0"/>
        <w:rPr>
          <w:rFonts w:ascii="Arial" w:hAnsi="Arial" w:cs="Arial"/>
          <w:b/>
          <w:u w:val="single"/>
        </w:rPr>
      </w:pPr>
      <w:r w:rsidRPr="003A63FB">
        <w:rPr>
          <w:rFonts w:ascii="Arial" w:hAnsi="Arial" w:cs="Arial"/>
          <w:b/>
          <w:u w:val="single"/>
        </w:rPr>
        <w:t xml:space="preserve">Aktivnost: Kapitalni projekti: Kapitalna ulaganja osnovnog školstva </w:t>
      </w:r>
    </w:p>
    <w:p w14:paraId="27B8999E" w14:textId="77777777" w:rsidR="00D42BBE" w:rsidRPr="003A63FB" w:rsidRDefault="00D42BBE" w:rsidP="00D42BBE">
      <w:pPr>
        <w:spacing w:after="0" w:line="240" w:lineRule="auto"/>
        <w:jc w:val="both"/>
        <w:rPr>
          <w:rFonts w:ascii="Arial" w:hAnsi="Arial" w:cs="Arial"/>
        </w:rPr>
      </w:pPr>
      <w:r w:rsidRPr="003A63FB">
        <w:rPr>
          <w:rFonts w:ascii="Arial" w:hAnsi="Arial" w:cs="Arial"/>
        </w:rPr>
        <w:tab/>
        <w:t>Sredstva su planirana u iznosu od 5.000,00 kn i utrošeno je 5.000,00 kn što čini  100% godišnjeg plana. Rashod se odnosi na nabavu printera i tableta.</w:t>
      </w:r>
    </w:p>
    <w:p w14:paraId="6FE9FD4A" w14:textId="77777777" w:rsidR="00D42BBE" w:rsidRPr="003A63FB" w:rsidRDefault="00D42BBE" w:rsidP="00D42BBE">
      <w:pPr>
        <w:spacing w:after="0" w:line="240" w:lineRule="auto"/>
        <w:jc w:val="both"/>
        <w:rPr>
          <w:rFonts w:ascii="Arial" w:hAnsi="Arial" w:cs="Arial"/>
        </w:rPr>
      </w:pPr>
    </w:p>
    <w:p w14:paraId="7EA6F73D" w14:textId="77777777" w:rsidR="00D42BBE" w:rsidRPr="003A63FB" w:rsidRDefault="00D42BBE" w:rsidP="00D42BBE">
      <w:pPr>
        <w:spacing w:after="0" w:line="240" w:lineRule="auto"/>
        <w:jc w:val="both"/>
        <w:rPr>
          <w:rFonts w:ascii="Arial" w:hAnsi="Arial" w:cs="Arial"/>
        </w:rPr>
      </w:pPr>
    </w:p>
    <w:tbl>
      <w:tblPr>
        <w:tblW w:w="9267" w:type="dxa"/>
        <w:tblInd w:w="-284" w:type="dxa"/>
        <w:tblLook w:val="04A0" w:firstRow="1" w:lastRow="0" w:firstColumn="1" w:lastColumn="0" w:noHBand="0" w:noVBand="1"/>
      </w:tblPr>
      <w:tblGrid>
        <w:gridCol w:w="869"/>
        <w:gridCol w:w="1319"/>
        <w:gridCol w:w="1106"/>
        <w:gridCol w:w="1307"/>
        <w:gridCol w:w="966"/>
        <w:gridCol w:w="285"/>
        <w:gridCol w:w="1217"/>
        <w:gridCol w:w="1217"/>
        <w:gridCol w:w="981"/>
      </w:tblGrid>
      <w:tr w:rsidR="003A63FB" w:rsidRPr="003A63FB" w14:paraId="1AE7DCFE" w14:textId="77777777" w:rsidTr="00594F22">
        <w:trPr>
          <w:trHeight w:val="298"/>
        </w:trPr>
        <w:tc>
          <w:tcPr>
            <w:tcW w:w="5567" w:type="dxa"/>
            <w:gridSpan w:val="5"/>
            <w:tcBorders>
              <w:top w:val="nil"/>
              <w:left w:val="nil"/>
              <w:bottom w:val="nil"/>
              <w:right w:val="nil"/>
            </w:tcBorders>
            <w:shd w:val="clear" w:color="auto" w:fill="auto"/>
            <w:noWrap/>
            <w:vAlign w:val="bottom"/>
            <w:hideMark/>
          </w:tcPr>
          <w:p w14:paraId="4BEFE370" w14:textId="77777777" w:rsidR="00D42BBE" w:rsidRPr="003A63FB" w:rsidRDefault="00D42BBE" w:rsidP="00E30EB3">
            <w:pPr>
              <w:pStyle w:val="Bezproreda1"/>
              <w:rPr>
                <w:rFonts w:ascii="Arial" w:hAnsi="Arial" w:cs="Arial"/>
                <w:b/>
                <w:sz w:val="20"/>
              </w:rPr>
            </w:pPr>
          </w:p>
          <w:p w14:paraId="29795FED" w14:textId="77777777" w:rsidR="00D42BBE" w:rsidRPr="003A63FB" w:rsidRDefault="00D42BBE" w:rsidP="00E30EB3">
            <w:pPr>
              <w:pStyle w:val="Bezproreda1"/>
              <w:rPr>
                <w:rFonts w:ascii="Arial" w:hAnsi="Arial" w:cs="Arial"/>
                <w:b/>
                <w:sz w:val="20"/>
              </w:rPr>
            </w:pPr>
            <w:r w:rsidRPr="003A63FB">
              <w:rPr>
                <w:rFonts w:ascii="Arial" w:hAnsi="Arial" w:cs="Arial"/>
                <w:b/>
                <w:sz w:val="20"/>
              </w:rPr>
              <w:t>Stanje nenaplaćenih potraživanja na dan 30.06.2022.</w:t>
            </w:r>
          </w:p>
          <w:p w14:paraId="3061C2AB" w14:textId="77777777" w:rsidR="00D42BBE" w:rsidRPr="003A63FB" w:rsidRDefault="00D42BBE" w:rsidP="00E30EB3">
            <w:pPr>
              <w:pStyle w:val="Bezproreda1"/>
              <w:rPr>
                <w:rFonts w:ascii="Arial" w:hAnsi="Arial" w:cs="Arial"/>
                <w:b/>
                <w:sz w:val="20"/>
              </w:rPr>
            </w:pPr>
          </w:p>
        </w:tc>
        <w:tc>
          <w:tcPr>
            <w:tcW w:w="285" w:type="dxa"/>
            <w:tcBorders>
              <w:top w:val="nil"/>
              <w:left w:val="nil"/>
              <w:bottom w:val="nil"/>
              <w:right w:val="nil"/>
            </w:tcBorders>
            <w:shd w:val="clear" w:color="auto" w:fill="auto"/>
            <w:noWrap/>
            <w:vAlign w:val="bottom"/>
          </w:tcPr>
          <w:p w14:paraId="3175DD1C" w14:textId="77777777" w:rsidR="00D42BBE" w:rsidRPr="003A63FB" w:rsidRDefault="00D42BBE" w:rsidP="00E30EB3">
            <w:pPr>
              <w:pStyle w:val="Bezproreda1"/>
              <w:rPr>
                <w:rFonts w:ascii="Arial" w:hAnsi="Arial" w:cs="Arial"/>
                <w:b/>
                <w:sz w:val="20"/>
              </w:rPr>
            </w:pPr>
          </w:p>
        </w:tc>
        <w:tc>
          <w:tcPr>
            <w:tcW w:w="1217" w:type="dxa"/>
            <w:tcBorders>
              <w:top w:val="nil"/>
              <w:left w:val="nil"/>
              <w:bottom w:val="nil"/>
              <w:right w:val="nil"/>
            </w:tcBorders>
            <w:shd w:val="clear" w:color="auto" w:fill="auto"/>
            <w:noWrap/>
            <w:vAlign w:val="bottom"/>
            <w:hideMark/>
          </w:tcPr>
          <w:p w14:paraId="11B03D7D" w14:textId="77777777" w:rsidR="00D42BBE" w:rsidRPr="003A63FB" w:rsidRDefault="00D42BBE" w:rsidP="00E30EB3">
            <w:pPr>
              <w:pStyle w:val="Bezproreda1"/>
              <w:rPr>
                <w:rFonts w:ascii="Arial" w:hAnsi="Arial" w:cs="Arial"/>
                <w:b/>
                <w:sz w:val="20"/>
              </w:rPr>
            </w:pPr>
          </w:p>
        </w:tc>
        <w:tc>
          <w:tcPr>
            <w:tcW w:w="1217" w:type="dxa"/>
            <w:tcBorders>
              <w:top w:val="nil"/>
              <w:left w:val="nil"/>
              <w:bottom w:val="nil"/>
              <w:right w:val="nil"/>
            </w:tcBorders>
            <w:shd w:val="clear" w:color="auto" w:fill="auto"/>
            <w:noWrap/>
            <w:vAlign w:val="bottom"/>
            <w:hideMark/>
          </w:tcPr>
          <w:p w14:paraId="31338E5F" w14:textId="77777777" w:rsidR="00D42BBE" w:rsidRPr="003A63FB" w:rsidRDefault="00D42BBE" w:rsidP="00E30EB3">
            <w:pPr>
              <w:pStyle w:val="Bezproreda1"/>
              <w:rPr>
                <w:rFonts w:ascii="Arial" w:hAnsi="Arial" w:cs="Arial"/>
                <w:b/>
                <w:sz w:val="20"/>
              </w:rPr>
            </w:pPr>
          </w:p>
        </w:tc>
        <w:tc>
          <w:tcPr>
            <w:tcW w:w="981" w:type="dxa"/>
            <w:tcBorders>
              <w:top w:val="nil"/>
              <w:left w:val="nil"/>
              <w:bottom w:val="nil"/>
              <w:right w:val="nil"/>
            </w:tcBorders>
            <w:shd w:val="clear" w:color="auto" w:fill="auto"/>
            <w:noWrap/>
            <w:vAlign w:val="bottom"/>
            <w:hideMark/>
          </w:tcPr>
          <w:p w14:paraId="21E9A190" w14:textId="77777777" w:rsidR="00D42BBE" w:rsidRPr="003A63FB" w:rsidRDefault="00D42BBE" w:rsidP="00E30EB3">
            <w:pPr>
              <w:pStyle w:val="Bezproreda1"/>
              <w:rPr>
                <w:rFonts w:ascii="Arial" w:hAnsi="Arial" w:cs="Arial"/>
                <w:b/>
                <w:sz w:val="20"/>
              </w:rPr>
            </w:pPr>
          </w:p>
        </w:tc>
      </w:tr>
      <w:tr w:rsidR="003A63FB" w:rsidRPr="003A63FB" w14:paraId="7B089BC5" w14:textId="77777777" w:rsidTr="00594F22">
        <w:trPr>
          <w:trHeight w:val="559"/>
        </w:trPr>
        <w:tc>
          <w:tcPr>
            <w:tcW w:w="869" w:type="dxa"/>
            <w:tcBorders>
              <w:top w:val="single" w:sz="4" w:space="0" w:color="3F3F3F"/>
              <w:left w:val="single" w:sz="4" w:space="0" w:color="3F3F3F"/>
              <w:bottom w:val="single" w:sz="4" w:space="0" w:color="auto"/>
              <w:right w:val="single" w:sz="4" w:space="0" w:color="3F3F3F"/>
            </w:tcBorders>
            <w:shd w:val="clear" w:color="000000" w:fill="F2F2F2"/>
            <w:noWrap/>
            <w:vAlign w:val="center"/>
            <w:hideMark/>
          </w:tcPr>
          <w:p w14:paraId="4C15C148" w14:textId="77777777" w:rsidR="00D42BBE" w:rsidRPr="003A63FB" w:rsidRDefault="00D42BBE" w:rsidP="00E30EB3">
            <w:pPr>
              <w:spacing w:after="0" w:line="240" w:lineRule="auto"/>
              <w:rPr>
                <w:rFonts w:ascii="Arial" w:eastAsia="Times New Roman" w:hAnsi="Arial" w:cs="Arial"/>
                <w:b/>
                <w:bCs/>
                <w:sz w:val="16"/>
                <w:szCs w:val="16"/>
                <w:lang w:eastAsia="hr-HR"/>
              </w:rPr>
            </w:pPr>
            <w:proofErr w:type="spellStart"/>
            <w:r w:rsidRPr="003A63FB">
              <w:rPr>
                <w:rFonts w:ascii="Arial" w:eastAsia="Times New Roman" w:hAnsi="Arial" w:cs="Arial"/>
                <w:b/>
                <w:bCs/>
                <w:sz w:val="16"/>
                <w:szCs w:val="16"/>
                <w:lang w:eastAsia="hr-HR"/>
              </w:rPr>
              <w:t>Red.broj</w:t>
            </w:r>
            <w:proofErr w:type="spellEnd"/>
          </w:p>
        </w:tc>
        <w:tc>
          <w:tcPr>
            <w:tcW w:w="1319" w:type="dxa"/>
            <w:tcBorders>
              <w:top w:val="single" w:sz="4" w:space="0" w:color="3F3F3F"/>
              <w:left w:val="nil"/>
              <w:bottom w:val="single" w:sz="4" w:space="0" w:color="auto"/>
              <w:right w:val="single" w:sz="4" w:space="0" w:color="3F3F3F"/>
            </w:tcBorders>
            <w:shd w:val="clear" w:color="000000" w:fill="F2F2F2"/>
            <w:vAlign w:val="center"/>
            <w:hideMark/>
          </w:tcPr>
          <w:p w14:paraId="79A4CC28" w14:textId="77777777" w:rsidR="00D42BBE" w:rsidRPr="003A63FB" w:rsidRDefault="00D42BBE" w:rsidP="00E30EB3">
            <w:pPr>
              <w:spacing w:after="0" w:line="240" w:lineRule="auto"/>
              <w:rPr>
                <w:rFonts w:ascii="Arial" w:eastAsia="Times New Roman" w:hAnsi="Arial" w:cs="Arial"/>
                <w:b/>
                <w:bCs/>
                <w:sz w:val="16"/>
                <w:szCs w:val="16"/>
                <w:lang w:eastAsia="hr-HR"/>
              </w:rPr>
            </w:pPr>
            <w:r w:rsidRPr="003A63FB">
              <w:rPr>
                <w:rFonts w:ascii="Arial" w:eastAsia="Times New Roman" w:hAnsi="Arial" w:cs="Arial"/>
                <w:b/>
                <w:bCs/>
                <w:sz w:val="16"/>
                <w:szCs w:val="16"/>
                <w:lang w:eastAsia="hr-HR"/>
              </w:rPr>
              <w:t>Vrsta potraživanja</w:t>
            </w:r>
          </w:p>
        </w:tc>
        <w:tc>
          <w:tcPr>
            <w:tcW w:w="1106" w:type="dxa"/>
            <w:tcBorders>
              <w:top w:val="single" w:sz="4" w:space="0" w:color="3F3F3F"/>
              <w:left w:val="nil"/>
              <w:bottom w:val="single" w:sz="4" w:space="0" w:color="auto"/>
              <w:right w:val="single" w:sz="4" w:space="0" w:color="3F3F3F"/>
            </w:tcBorders>
            <w:shd w:val="clear" w:color="000000" w:fill="F2F2F2"/>
            <w:vAlign w:val="center"/>
            <w:hideMark/>
          </w:tcPr>
          <w:p w14:paraId="4239150A" w14:textId="77777777" w:rsidR="00D42BBE" w:rsidRPr="003A63FB" w:rsidRDefault="00D42BBE" w:rsidP="00E30EB3">
            <w:pPr>
              <w:spacing w:after="0" w:line="240" w:lineRule="auto"/>
              <w:rPr>
                <w:rFonts w:ascii="Arial" w:eastAsia="Times New Roman" w:hAnsi="Arial" w:cs="Arial"/>
                <w:b/>
                <w:bCs/>
                <w:sz w:val="16"/>
                <w:szCs w:val="16"/>
                <w:lang w:eastAsia="hr-HR"/>
              </w:rPr>
            </w:pPr>
            <w:r w:rsidRPr="003A63FB">
              <w:rPr>
                <w:rFonts w:ascii="Arial" w:eastAsia="Times New Roman" w:hAnsi="Arial" w:cs="Arial"/>
                <w:b/>
                <w:bCs/>
                <w:sz w:val="16"/>
                <w:szCs w:val="16"/>
                <w:lang w:eastAsia="hr-HR"/>
              </w:rPr>
              <w:t>Početni saldo 01.01.2022.</w:t>
            </w:r>
          </w:p>
        </w:tc>
        <w:tc>
          <w:tcPr>
            <w:tcW w:w="1307" w:type="dxa"/>
            <w:tcBorders>
              <w:top w:val="single" w:sz="4" w:space="0" w:color="3F3F3F"/>
              <w:left w:val="nil"/>
              <w:bottom w:val="single" w:sz="4" w:space="0" w:color="auto"/>
              <w:right w:val="single" w:sz="4" w:space="0" w:color="3F3F3F"/>
            </w:tcBorders>
            <w:shd w:val="clear" w:color="000000" w:fill="F2F2F2"/>
            <w:vAlign w:val="center"/>
            <w:hideMark/>
          </w:tcPr>
          <w:p w14:paraId="22E8F9E0" w14:textId="77777777" w:rsidR="00D42BBE" w:rsidRPr="003A63FB" w:rsidRDefault="00D42BBE" w:rsidP="00E30EB3">
            <w:pPr>
              <w:spacing w:after="0" w:line="240" w:lineRule="auto"/>
              <w:rPr>
                <w:rFonts w:ascii="Arial" w:eastAsia="Times New Roman" w:hAnsi="Arial" w:cs="Arial"/>
                <w:b/>
                <w:bCs/>
                <w:sz w:val="16"/>
                <w:szCs w:val="16"/>
                <w:lang w:eastAsia="hr-HR"/>
              </w:rPr>
            </w:pPr>
            <w:r w:rsidRPr="003A63FB">
              <w:rPr>
                <w:rFonts w:ascii="Arial" w:eastAsia="Times New Roman" w:hAnsi="Arial" w:cs="Arial"/>
                <w:b/>
                <w:bCs/>
                <w:sz w:val="16"/>
                <w:szCs w:val="16"/>
                <w:lang w:eastAsia="hr-HR"/>
              </w:rPr>
              <w:t>Zaduženje 01.01-30.06.2022</w:t>
            </w:r>
          </w:p>
        </w:tc>
        <w:tc>
          <w:tcPr>
            <w:tcW w:w="1251" w:type="dxa"/>
            <w:gridSpan w:val="2"/>
            <w:tcBorders>
              <w:top w:val="single" w:sz="4" w:space="0" w:color="3F3F3F"/>
              <w:left w:val="nil"/>
              <w:bottom w:val="single" w:sz="4" w:space="0" w:color="auto"/>
              <w:right w:val="single" w:sz="4" w:space="0" w:color="3F3F3F"/>
            </w:tcBorders>
            <w:shd w:val="clear" w:color="000000" w:fill="F2F2F2"/>
            <w:vAlign w:val="center"/>
            <w:hideMark/>
          </w:tcPr>
          <w:p w14:paraId="5EC6C6A9" w14:textId="77777777" w:rsidR="00D42BBE" w:rsidRPr="003A63FB" w:rsidRDefault="00D42BBE" w:rsidP="00E30EB3">
            <w:pPr>
              <w:spacing w:after="0" w:line="240" w:lineRule="auto"/>
              <w:rPr>
                <w:rFonts w:ascii="Arial" w:eastAsia="Times New Roman" w:hAnsi="Arial" w:cs="Arial"/>
                <w:b/>
                <w:bCs/>
                <w:sz w:val="16"/>
                <w:szCs w:val="16"/>
                <w:lang w:eastAsia="hr-HR"/>
              </w:rPr>
            </w:pPr>
            <w:r w:rsidRPr="003A63FB">
              <w:rPr>
                <w:rFonts w:ascii="Arial" w:eastAsia="Times New Roman" w:hAnsi="Arial" w:cs="Arial"/>
                <w:b/>
                <w:bCs/>
                <w:sz w:val="16"/>
                <w:szCs w:val="16"/>
                <w:lang w:eastAsia="hr-HR"/>
              </w:rPr>
              <w:t>Ukupno</w:t>
            </w:r>
          </w:p>
        </w:tc>
        <w:tc>
          <w:tcPr>
            <w:tcW w:w="1217" w:type="dxa"/>
            <w:tcBorders>
              <w:top w:val="single" w:sz="4" w:space="0" w:color="3F3F3F"/>
              <w:left w:val="nil"/>
              <w:bottom w:val="single" w:sz="4" w:space="0" w:color="auto"/>
              <w:right w:val="single" w:sz="4" w:space="0" w:color="3F3F3F"/>
            </w:tcBorders>
            <w:shd w:val="clear" w:color="000000" w:fill="F2F2F2"/>
            <w:vAlign w:val="center"/>
            <w:hideMark/>
          </w:tcPr>
          <w:p w14:paraId="0AC03BC2" w14:textId="77777777" w:rsidR="00D42BBE" w:rsidRPr="003A63FB" w:rsidRDefault="00D42BBE" w:rsidP="00E30EB3">
            <w:pPr>
              <w:spacing w:after="0" w:line="240" w:lineRule="auto"/>
              <w:rPr>
                <w:rFonts w:ascii="Arial" w:eastAsia="Times New Roman" w:hAnsi="Arial" w:cs="Arial"/>
                <w:b/>
                <w:bCs/>
                <w:sz w:val="16"/>
                <w:szCs w:val="16"/>
                <w:lang w:eastAsia="hr-HR"/>
              </w:rPr>
            </w:pPr>
            <w:r w:rsidRPr="003A63FB">
              <w:rPr>
                <w:rFonts w:ascii="Arial" w:eastAsia="Times New Roman" w:hAnsi="Arial" w:cs="Arial"/>
                <w:b/>
                <w:bCs/>
                <w:sz w:val="16"/>
                <w:szCs w:val="16"/>
                <w:lang w:eastAsia="hr-HR"/>
              </w:rPr>
              <w:t>Naplaćeno do 30.06.2022</w:t>
            </w:r>
          </w:p>
        </w:tc>
        <w:tc>
          <w:tcPr>
            <w:tcW w:w="1217" w:type="dxa"/>
            <w:tcBorders>
              <w:top w:val="single" w:sz="4" w:space="0" w:color="3F3F3F"/>
              <w:left w:val="nil"/>
              <w:bottom w:val="single" w:sz="4" w:space="0" w:color="auto"/>
              <w:right w:val="single" w:sz="4" w:space="0" w:color="3F3F3F"/>
            </w:tcBorders>
            <w:shd w:val="clear" w:color="000000" w:fill="F2F2F2"/>
            <w:vAlign w:val="center"/>
            <w:hideMark/>
          </w:tcPr>
          <w:p w14:paraId="0BC12658" w14:textId="77777777" w:rsidR="00D42BBE" w:rsidRPr="003A63FB" w:rsidRDefault="00D42BBE" w:rsidP="00E30EB3">
            <w:pPr>
              <w:spacing w:after="0" w:line="240" w:lineRule="auto"/>
              <w:rPr>
                <w:rFonts w:ascii="Arial" w:eastAsia="Times New Roman" w:hAnsi="Arial" w:cs="Arial"/>
                <w:b/>
                <w:bCs/>
                <w:sz w:val="16"/>
                <w:szCs w:val="16"/>
                <w:lang w:eastAsia="hr-HR"/>
              </w:rPr>
            </w:pPr>
            <w:r w:rsidRPr="003A63FB">
              <w:rPr>
                <w:rFonts w:ascii="Arial" w:eastAsia="Times New Roman" w:hAnsi="Arial" w:cs="Arial"/>
                <w:b/>
                <w:bCs/>
                <w:sz w:val="16"/>
                <w:szCs w:val="16"/>
                <w:lang w:eastAsia="hr-HR"/>
              </w:rPr>
              <w:t>Saldo 30.06.2022.</w:t>
            </w:r>
          </w:p>
        </w:tc>
        <w:tc>
          <w:tcPr>
            <w:tcW w:w="981" w:type="dxa"/>
            <w:tcBorders>
              <w:top w:val="single" w:sz="4" w:space="0" w:color="3F3F3F"/>
              <w:left w:val="nil"/>
              <w:bottom w:val="single" w:sz="4" w:space="0" w:color="auto"/>
              <w:right w:val="single" w:sz="4" w:space="0" w:color="3F3F3F"/>
            </w:tcBorders>
            <w:shd w:val="clear" w:color="000000" w:fill="F2F2F2"/>
            <w:vAlign w:val="center"/>
            <w:hideMark/>
          </w:tcPr>
          <w:p w14:paraId="0BE8BF89" w14:textId="77777777" w:rsidR="00D42BBE" w:rsidRPr="003A63FB" w:rsidRDefault="00D42BBE" w:rsidP="00E30EB3">
            <w:pPr>
              <w:spacing w:after="0" w:line="240" w:lineRule="auto"/>
              <w:rPr>
                <w:rFonts w:ascii="Arial" w:eastAsia="Times New Roman" w:hAnsi="Arial" w:cs="Arial"/>
                <w:b/>
                <w:bCs/>
                <w:sz w:val="16"/>
                <w:szCs w:val="16"/>
                <w:lang w:eastAsia="hr-HR"/>
              </w:rPr>
            </w:pPr>
            <w:r w:rsidRPr="003A63FB">
              <w:rPr>
                <w:rFonts w:ascii="Arial" w:eastAsia="Times New Roman" w:hAnsi="Arial" w:cs="Arial"/>
                <w:b/>
                <w:bCs/>
                <w:sz w:val="16"/>
                <w:szCs w:val="16"/>
                <w:lang w:eastAsia="hr-HR"/>
              </w:rPr>
              <w:t>Postotak naplate</w:t>
            </w:r>
          </w:p>
        </w:tc>
      </w:tr>
      <w:tr w:rsidR="003A63FB" w:rsidRPr="003A63FB" w14:paraId="17E57A3F" w14:textId="77777777" w:rsidTr="00594F22">
        <w:trPr>
          <w:trHeight w:val="173"/>
        </w:trPr>
        <w:tc>
          <w:tcPr>
            <w:tcW w:w="869" w:type="dxa"/>
            <w:tcBorders>
              <w:top w:val="nil"/>
              <w:left w:val="single" w:sz="4" w:space="0" w:color="3F3F3F"/>
              <w:bottom w:val="single" w:sz="4" w:space="0" w:color="3F3F3F"/>
              <w:right w:val="single" w:sz="4" w:space="0" w:color="3F3F3F"/>
            </w:tcBorders>
            <w:shd w:val="clear" w:color="auto" w:fill="auto"/>
            <w:noWrap/>
            <w:vAlign w:val="bottom"/>
            <w:hideMark/>
          </w:tcPr>
          <w:p w14:paraId="144CCCD4" w14:textId="77777777" w:rsidR="00D42BBE" w:rsidRPr="003A63FB" w:rsidRDefault="00D42BBE" w:rsidP="00E30EB3">
            <w:pPr>
              <w:spacing w:after="0" w:line="240" w:lineRule="auto"/>
              <w:jc w:val="center"/>
              <w:rPr>
                <w:rFonts w:ascii="Arial" w:eastAsia="Times New Roman" w:hAnsi="Arial" w:cs="Arial"/>
                <w:sz w:val="16"/>
                <w:szCs w:val="16"/>
                <w:lang w:eastAsia="hr-HR"/>
              </w:rPr>
            </w:pPr>
            <w:r w:rsidRPr="003A63FB">
              <w:rPr>
                <w:rFonts w:ascii="Arial" w:eastAsia="Times New Roman" w:hAnsi="Arial" w:cs="Arial"/>
                <w:sz w:val="16"/>
                <w:szCs w:val="16"/>
                <w:lang w:eastAsia="hr-HR"/>
              </w:rPr>
              <w:t>1</w:t>
            </w:r>
          </w:p>
        </w:tc>
        <w:tc>
          <w:tcPr>
            <w:tcW w:w="1319" w:type="dxa"/>
            <w:tcBorders>
              <w:top w:val="nil"/>
              <w:left w:val="nil"/>
              <w:bottom w:val="single" w:sz="4" w:space="0" w:color="3F3F3F"/>
              <w:right w:val="single" w:sz="4" w:space="0" w:color="3F3F3F"/>
            </w:tcBorders>
            <w:shd w:val="clear" w:color="auto" w:fill="auto"/>
            <w:noWrap/>
            <w:vAlign w:val="bottom"/>
            <w:hideMark/>
          </w:tcPr>
          <w:p w14:paraId="615AA905" w14:textId="77777777" w:rsidR="00D42BBE" w:rsidRPr="003A63FB" w:rsidRDefault="00D42BBE" w:rsidP="00E30EB3">
            <w:pPr>
              <w:spacing w:after="0" w:line="240" w:lineRule="auto"/>
              <w:jc w:val="center"/>
              <w:rPr>
                <w:rFonts w:ascii="Arial" w:eastAsia="Times New Roman" w:hAnsi="Arial" w:cs="Arial"/>
                <w:sz w:val="16"/>
                <w:szCs w:val="16"/>
                <w:lang w:eastAsia="hr-HR"/>
              </w:rPr>
            </w:pPr>
            <w:r w:rsidRPr="003A63FB">
              <w:rPr>
                <w:rFonts w:ascii="Arial" w:eastAsia="Times New Roman" w:hAnsi="Arial" w:cs="Arial"/>
                <w:sz w:val="16"/>
                <w:szCs w:val="16"/>
                <w:lang w:eastAsia="hr-HR"/>
              </w:rPr>
              <w:t>2</w:t>
            </w:r>
          </w:p>
        </w:tc>
        <w:tc>
          <w:tcPr>
            <w:tcW w:w="1106" w:type="dxa"/>
            <w:tcBorders>
              <w:top w:val="nil"/>
              <w:left w:val="nil"/>
              <w:bottom w:val="single" w:sz="4" w:space="0" w:color="3F3F3F"/>
              <w:right w:val="single" w:sz="4" w:space="0" w:color="3F3F3F"/>
            </w:tcBorders>
            <w:shd w:val="clear" w:color="auto" w:fill="auto"/>
            <w:noWrap/>
            <w:vAlign w:val="bottom"/>
            <w:hideMark/>
          </w:tcPr>
          <w:p w14:paraId="6E131402" w14:textId="77777777" w:rsidR="00D42BBE" w:rsidRPr="003A63FB" w:rsidRDefault="00D42BBE" w:rsidP="00E30EB3">
            <w:pPr>
              <w:spacing w:after="0" w:line="240" w:lineRule="auto"/>
              <w:jc w:val="center"/>
              <w:rPr>
                <w:rFonts w:ascii="Arial" w:eastAsia="Times New Roman" w:hAnsi="Arial" w:cs="Arial"/>
                <w:sz w:val="16"/>
                <w:szCs w:val="16"/>
                <w:lang w:eastAsia="hr-HR"/>
              </w:rPr>
            </w:pPr>
            <w:r w:rsidRPr="003A63FB">
              <w:rPr>
                <w:rFonts w:ascii="Arial" w:eastAsia="Times New Roman" w:hAnsi="Arial" w:cs="Arial"/>
                <w:sz w:val="16"/>
                <w:szCs w:val="16"/>
                <w:lang w:eastAsia="hr-HR"/>
              </w:rPr>
              <w:t>3</w:t>
            </w:r>
          </w:p>
        </w:tc>
        <w:tc>
          <w:tcPr>
            <w:tcW w:w="1307" w:type="dxa"/>
            <w:tcBorders>
              <w:top w:val="nil"/>
              <w:left w:val="nil"/>
              <w:bottom w:val="single" w:sz="4" w:space="0" w:color="3F3F3F"/>
              <w:right w:val="single" w:sz="4" w:space="0" w:color="3F3F3F"/>
            </w:tcBorders>
            <w:shd w:val="clear" w:color="auto" w:fill="auto"/>
            <w:noWrap/>
            <w:vAlign w:val="bottom"/>
            <w:hideMark/>
          </w:tcPr>
          <w:p w14:paraId="6CF37FD8" w14:textId="77777777" w:rsidR="00D42BBE" w:rsidRPr="003A63FB" w:rsidRDefault="00D42BBE" w:rsidP="00E30EB3">
            <w:pPr>
              <w:spacing w:after="0" w:line="240" w:lineRule="auto"/>
              <w:jc w:val="center"/>
              <w:rPr>
                <w:rFonts w:ascii="Arial" w:eastAsia="Times New Roman" w:hAnsi="Arial" w:cs="Arial"/>
                <w:sz w:val="16"/>
                <w:szCs w:val="16"/>
                <w:lang w:eastAsia="hr-HR"/>
              </w:rPr>
            </w:pPr>
            <w:r w:rsidRPr="003A63FB">
              <w:rPr>
                <w:rFonts w:ascii="Arial" w:eastAsia="Times New Roman" w:hAnsi="Arial" w:cs="Arial"/>
                <w:sz w:val="16"/>
                <w:szCs w:val="16"/>
                <w:lang w:eastAsia="hr-HR"/>
              </w:rPr>
              <w:t>4</w:t>
            </w:r>
          </w:p>
        </w:tc>
        <w:tc>
          <w:tcPr>
            <w:tcW w:w="1251" w:type="dxa"/>
            <w:gridSpan w:val="2"/>
            <w:tcBorders>
              <w:top w:val="nil"/>
              <w:left w:val="nil"/>
              <w:bottom w:val="single" w:sz="4" w:space="0" w:color="3F3F3F"/>
              <w:right w:val="single" w:sz="4" w:space="0" w:color="3F3F3F"/>
            </w:tcBorders>
            <w:shd w:val="clear" w:color="auto" w:fill="auto"/>
            <w:noWrap/>
            <w:vAlign w:val="bottom"/>
            <w:hideMark/>
          </w:tcPr>
          <w:p w14:paraId="547C69B1" w14:textId="77777777" w:rsidR="00D42BBE" w:rsidRPr="003A63FB" w:rsidRDefault="00D42BBE" w:rsidP="00E30EB3">
            <w:pPr>
              <w:spacing w:after="0" w:line="240" w:lineRule="auto"/>
              <w:jc w:val="center"/>
              <w:rPr>
                <w:rFonts w:ascii="Arial" w:eastAsia="Times New Roman" w:hAnsi="Arial" w:cs="Arial"/>
                <w:sz w:val="16"/>
                <w:szCs w:val="16"/>
                <w:lang w:eastAsia="hr-HR"/>
              </w:rPr>
            </w:pPr>
            <w:r w:rsidRPr="003A63FB">
              <w:rPr>
                <w:rFonts w:ascii="Arial" w:eastAsia="Times New Roman" w:hAnsi="Arial" w:cs="Arial"/>
                <w:sz w:val="16"/>
                <w:szCs w:val="16"/>
                <w:lang w:eastAsia="hr-HR"/>
              </w:rPr>
              <w:t>5 (3+4)</w:t>
            </w:r>
          </w:p>
        </w:tc>
        <w:tc>
          <w:tcPr>
            <w:tcW w:w="1217" w:type="dxa"/>
            <w:tcBorders>
              <w:top w:val="nil"/>
              <w:left w:val="nil"/>
              <w:bottom w:val="single" w:sz="4" w:space="0" w:color="3F3F3F"/>
              <w:right w:val="single" w:sz="4" w:space="0" w:color="3F3F3F"/>
            </w:tcBorders>
            <w:shd w:val="clear" w:color="auto" w:fill="auto"/>
            <w:noWrap/>
            <w:vAlign w:val="bottom"/>
            <w:hideMark/>
          </w:tcPr>
          <w:p w14:paraId="43EF9E9E" w14:textId="77777777" w:rsidR="00D42BBE" w:rsidRPr="003A63FB" w:rsidRDefault="00D42BBE" w:rsidP="00E30EB3">
            <w:pPr>
              <w:spacing w:after="0" w:line="240" w:lineRule="auto"/>
              <w:jc w:val="center"/>
              <w:rPr>
                <w:rFonts w:ascii="Arial" w:eastAsia="Times New Roman" w:hAnsi="Arial" w:cs="Arial"/>
                <w:sz w:val="16"/>
                <w:szCs w:val="16"/>
                <w:lang w:eastAsia="hr-HR"/>
              </w:rPr>
            </w:pPr>
            <w:r w:rsidRPr="003A63FB">
              <w:rPr>
                <w:rFonts w:ascii="Arial" w:eastAsia="Times New Roman" w:hAnsi="Arial" w:cs="Arial"/>
                <w:sz w:val="16"/>
                <w:szCs w:val="16"/>
                <w:lang w:eastAsia="hr-HR"/>
              </w:rPr>
              <w:t>6</w:t>
            </w:r>
          </w:p>
        </w:tc>
        <w:tc>
          <w:tcPr>
            <w:tcW w:w="1217" w:type="dxa"/>
            <w:tcBorders>
              <w:top w:val="nil"/>
              <w:left w:val="nil"/>
              <w:bottom w:val="single" w:sz="4" w:space="0" w:color="3F3F3F"/>
              <w:right w:val="single" w:sz="4" w:space="0" w:color="3F3F3F"/>
            </w:tcBorders>
            <w:shd w:val="clear" w:color="auto" w:fill="auto"/>
            <w:noWrap/>
            <w:vAlign w:val="bottom"/>
            <w:hideMark/>
          </w:tcPr>
          <w:p w14:paraId="5AA4DBC7" w14:textId="77777777" w:rsidR="00D42BBE" w:rsidRPr="003A63FB" w:rsidRDefault="00D42BBE" w:rsidP="00E30EB3">
            <w:pPr>
              <w:spacing w:after="0" w:line="240" w:lineRule="auto"/>
              <w:jc w:val="center"/>
              <w:rPr>
                <w:rFonts w:ascii="Arial" w:eastAsia="Times New Roman" w:hAnsi="Arial" w:cs="Arial"/>
                <w:sz w:val="16"/>
                <w:szCs w:val="16"/>
                <w:lang w:eastAsia="hr-HR"/>
              </w:rPr>
            </w:pPr>
            <w:r w:rsidRPr="003A63FB">
              <w:rPr>
                <w:rFonts w:ascii="Arial" w:eastAsia="Times New Roman" w:hAnsi="Arial" w:cs="Arial"/>
                <w:sz w:val="16"/>
                <w:szCs w:val="16"/>
                <w:lang w:eastAsia="hr-HR"/>
              </w:rPr>
              <w:t>7 (5-6)</w:t>
            </w:r>
          </w:p>
        </w:tc>
        <w:tc>
          <w:tcPr>
            <w:tcW w:w="981" w:type="dxa"/>
            <w:tcBorders>
              <w:top w:val="nil"/>
              <w:left w:val="nil"/>
              <w:bottom w:val="single" w:sz="4" w:space="0" w:color="3F3F3F"/>
              <w:right w:val="single" w:sz="4" w:space="0" w:color="3F3F3F"/>
            </w:tcBorders>
            <w:shd w:val="clear" w:color="auto" w:fill="auto"/>
            <w:noWrap/>
            <w:vAlign w:val="bottom"/>
            <w:hideMark/>
          </w:tcPr>
          <w:p w14:paraId="01904CF8" w14:textId="77777777" w:rsidR="00D42BBE" w:rsidRPr="003A63FB" w:rsidRDefault="00D42BBE" w:rsidP="00E30EB3">
            <w:pPr>
              <w:spacing w:after="0" w:line="240" w:lineRule="auto"/>
              <w:jc w:val="center"/>
              <w:rPr>
                <w:rFonts w:ascii="Arial" w:eastAsia="Times New Roman" w:hAnsi="Arial" w:cs="Arial"/>
                <w:sz w:val="16"/>
                <w:szCs w:val="16"/>
                <w:lang w:eastAsia="hr-HR"/>
              </w:rPr>
            </w:pPr>
            <w:r w:rsidRPr="003A63FB">
              <w:rPr>
                <w:rFonts w:ascii="Arial" w:eastAsia="Times New Roman" w:hAnsi="Arial" w:cs="Arial"/>
                <w:sz w:val="16"/>
                <w:szCs w:val="16"/>
                <w:lang w:eastAsia="hr-HR"/>
              </w:rPr>
              <w:t>8(6/5x100)</w:t>
            </w:r>
          </w:p>
        </w:tc>
      </w:tr>
      <w:tr w:rsidR="003A63FB" w:rsidRPr="003A63FB" w14:paraId="4FCE0FA7" w14:textId="77777777" w:rsidTr="00594F22">
        <w:trPr>
          <w:trHeight w:val="1152"/>
        </w:trPr>
        <w:tc>
          <w:tcPr>
            <w:tcW w:w="869" w:type="dxa"/>
            <w:tcBorders>
              <w:top w:val="nil"/>
              <w:left w:val="single" w:sz="4" w:space="0" w:color="3F3F3F"/>
              <w:bottom w:val="single" w:sz="4" w:space="0" w:color="3F3F3F"/>
              <w:right w:val="single" w:sz="4" w:space="0" w:color="3F3F3F"/>
            </w:tcBorders>
            <w:shd w:val="clear" w:color="auto" w:fill="auto"/>
            <w:noWrap/>
            <w:vAlign w:val="bottom"/>
            <w:hideMark/>
          </w:tcPr>
          <w:p w14:paraId="598F868C" w14:textId="77777777" w:rsidR="00D42BBE" w:rsidRPr="003A63FB" w:rsidRDefault="00D42BBE" w:rsidP="00E30EB3">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1.</w:t>
            </w:r>
          </w:p>
        </w:tc>
        <w:tc>
          <w:tcPr>
            <w:tcW w:w="1319" w:type="dxa"/>
            <w:tcBorders>
              <w:top w:val="nil"/>
              <w:left w:val="nil"/>
              <w:bottom w:val="single" w:sz="4" w:space="0" w:color="3F3F3F"/>
              <w:right w:val="single" w:sz="4" w:space="0" w:color="3F3F3F"/>
            </w:tcBorders>
            <w:shd w:val="clear" w:color="auto" w:fill="auto"/>
            <w:vAlign w:val="bottom"/>
            <w:hideMark/>
          </w:tcPr>
          <w:p w14:paraId="72298F05" w14:textId="77777777" w:rsidR="00D42BBE" w:rsidRPr="003A63FB" w:rsidRDefault="00D42BBE" w:rsidP="00E30EB3">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 xml:space="preserve">Potraživanja za prihode po posebnim propisima- </w:t>
            </w:r>
            <w:r w:rsidRPr="003A63FB">
              <w:rPr>
                <w:rFonts w:ascii="Arial" w:eastAsia="Times New Roman" w:hAnsi="Arial" w:cs="Arial"/>
                <w:b/>
                <w:bCs/>
                <w:sz w:val="16"/>
                <w:szCs w:val="16"/>
                <w:lang w:eastAsia="hr-HR"/>
              </w:rPr>
              <w:t>Sufinanciranje cijene usluga, participacija</w:t>
            </w:r>
          </w:p>
        </w:tc>
        <w:tc>
          <w:tcPr>
            <w:tcW w:w="1106" w:type="dxa"/>
            <w:tcBorders>
              <w:top w:val="nil"/>
              <w:left w:val="nil"/>
              <w:bottom w:val="single" w:sz="4" w:space="0" w:color="3F3F3F"/>
              <w:right w:val="single" w:sz="4" w:space="0" w:color="3F3F3F"/>
            </w:tcBorders>
            <w:shd w:val="clear" w:color="auto" w:fill="auto"/>
            <w:noWrap/>
            <w:vAlign w:val="bottom"/>
          </w:tcPr>
          <w:p w14:paraId="3F60B963" w14:textId="77777777" w:rsidR="00D42BBE" w:rsidRPr="003A63FB" w:rsidRDefault="00D42BBE" w:rsidP="00E30EB3">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93.293,86</w:t>
            </w:r>
          </w:p>
        </w:tc>
        <w:tc>
          <w:tcPr>
            <w:tcW w:w="1307" w:type="dxa"/>
            <w:tcBorders>
              <w:top w:val="nil"/>
              <w:left w:val="nil"/>
              <w:bottom w:val="single" w:sz="4" w:space="0" w:color="3F3F3F"/>
              <w:right w:val="single" w:sz="4" w:space="0" w:color="3F3F3F"/>
            </w:tcBorders>
            <w:shd w:val="clear" w:color="auto" w:fill="auto"/>
            <w:noWrap/>
            <w:vAlign w:val="bottom"/>
          </w:tcPr>
          <w:p w14:paraId="7CB4ED7E" w14:textId="77777777" w:rsidR="00D42BBE" w:rsidRPr="003A63FB" w:rsidRDefault="00D42BBE" w:rsidP="00E30EB3">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378.957,51</w:t>
            </w:r>
          </w:p>
        </w:tc>
        <w:tc>
          <w:tcPr>
            <w:tcW w:w="1251" w:type="dxa"/>
            <w:gridSpan w:val="2"/>
            <w:tcBorders>
              <w:top w:val="nil"/>
              <w:left w:val="nil"/>
              <w:bottom w:val="single" w:sz="4" w:space="0" w:color="3F3F3F"/>
              <w:right w:val="single" w:sz="4" w:space="0" w:color="3F3F3F"/>
            </w:tcBorders>
            <w:shd w:val="clear" w:color="auto" w:fill="auto"/>
            <w:noWrap/>
            <w:vAlign w:val="bottom"/>
          </w:tcPr>
          <w:p w14:paraId="4407F582" w14:textId="77777777" w:rsidR="00D42BBE" w:rsidRPr="003A63FB" w:rsidRDefault="00D42BBE" w:rsidP="00E30EB3">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472.251,37</w:t>
            </w:r>
          </w:p>
        </w:tc>
        <w:tc>
          <w:tcPr>
            <w:tcW w:w="1217" w:type="dxa"/>
            <w:tcBorders>
              <w:top w:val="nil"/>
              <w:left w:val="nil"/>
              <w:bottom w:val="single" w:sz="4" w:space="0" w:color="3F3F3F"/>
              <w:right w:val="single" w:sz="4" w:space="0" w:color="3F3F3F"/>
            </w:tcBorders>
            <w:shd w:val="clear" w:color="auto" w:fill="auto"/>
            <w:noWrap/>
            <w:vAlign w:val="bottom"/>
          </w:tcPr>
          <w:p w14:paraId="00624416" w14:textId="77777777" w:rsidR="00D42BBE" w:rsidRPr="003A63FB" w:rsidRDefault="00D42BBE" w:rsidP="00E30EB3">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360.194,05</w:t>
            </w:r>
          </w:p>
        </w:tc>
        <w:tc>
          <w:tcPr>
            <w:tcW w:w="1217" w:type="dxa"/>
            <w:tcBorders>
              <w:top w:val="nil"/>
              <w:left w:val="nil"/>
              <w:bottom w:val="single" w:sz="4" w:space="0" w:color="3F3F3F"/>
              <w:right w:val="single" w:sz="4" w:space="0" w:color="3F3F3F"/>
            </w:tcBorders>
            <w:shd w:val="clear" w:color="auto" w:fill="auto"/>
            <w:noWrap/>
            <w:vAlign w:val="bottom"/>
          </w:tcPr>
          <w:p w14:paraId="54DABAE3" w14:textId="77777777" w:rsidR="00D42BBE" w:rsidRPr="003A63FB" w:rsidRDefault="00D42BBE" w:rsidP="00E30EB3">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112.057,32</w:t>
            </w:r>
          </w:p>
        </w:tc>
        <w:tc>
          <w:tcPr>
            <w:tcW w:w="981" w:type="dxa"/>
            <w:tcBorders>
              <w:top w:val="nil"/>
              <w:left w:val="nil"/>
              <w:bottom w:val="single" w:sz="4" w:space="0" w:color="3F3F3F"/>
              <w:right w:val="single" w:sz="4" w:space="0" w:color="3F3F3F"/>
            </w:tcBorders>
            <w:shd w:val="clear" w:color="auto" w:fill="auto"/>
            <w:noWrap/>
            <w:vAlign w:val="bottom"/>
          </w:tcPr>
          <w:p w14:paraId="66406776" w14:textId="77777777" w:rsidR="00D42BBE" w:rsidRPr="003A63FB" w:rsidRDefault="00D42BBE" w:rsidP="00E30EB3">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76,27%</w:t>
            </w:r>
          </w:p>
        </w:tc>
      </w:tr>
      <w:tr w:rsidR="003A63FB" w:rsidRPr="003A63FB" w14:paraId="3B2C9941" w14:textId="77777777" w:rsidTr="00594F22">
        <w:trPr>
          <w:trHeight w:val="1152"/>
        </w:trPr>
        <w:tc>
          <w:tcPr>
            <w:tcW w:w="869" w:type="dxa"/>
            <w:tcBorders>
              <w:top w:val="nil"/>
              <w:left w:val="single" w:sz="4" w:space="0" w:color="3F3F3F"/>
              <w:bottom w:val="single" w:sz="4" w:space="0" w:color="3F3F3F"/>
              <w:right w:val="single" w:sz="4" w:space="0" w:color="3F3F3F"/>
            </w:tcBorders>
            <w:shd w:val="clear" w:color="auto" w:fill="auto"/>
            <w:noWrap/>
            <w:vAlign w:val="bottom"/>
          </w:tcPr>
          <w:p w14:paraId="2F3B6830" w14:textId="77777777" w:rsidR="00D42BBE" w:rsidRPr="003A63FB" w:rsidRDefault="00D42BBE" w:rsidP="00E30EB3">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lastRenderedPageBreak/>
              <w:t>2.</w:t>
            </w:r>
          </w:p>
        </w:tc>
        <w:tc>
          <w:tcPr>
            <w:tcW w:w="1319" w:type="dxa"/>
            <w:tcBorders>
              <w:top w:val="nil"/>
              <w:left w:val="nil"/>
              <w:bottom w:val="single" w:sz="4" w:space="0" w:color="3F3F3F"/>
              <w:right w:val="single" w:sz="4" w:space="0" w:color="3F3F3F"/>
            </w:tcBorders>
            <w:shd w:val="clear" w:color="auto" w:fill="auto"/>
            <w:vAlign w:val="bottom"/>
          </w:tcPr>
          <w:p w14:paraId="1518D035" w14:textId="77777777" w:rsidR="00D42BBE" w:rsidRPr="003A63FB" w:rsidRDefault="00D42BBE" w:rsidP="00E30EB3">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Potraživanje za naknade koje se refundiraju-bolovanje</w:t>
            </w:r>
          </w:p>
        </w:tc>
        <w:tc>
          <w:tcPr>
            <w:tcW w:w="1106" w:type="dxa"/>
            <w:tcBorders>
              <w:top w:val="nil"/>
              <w:left w:val="nil"/>
              <w:bottom w:val="single" w:sz="4" w:space="0" w:color="3F3F3F"/>
              <w:right w:val="single" w:sz="4" w:space="0" w:color="3F3F3F"/>
            </w:tcBorders>
            <w:shd w:val="clear" w:color="auto" w:fill="auto"/>
            <w:noWrap/>
            <w:vAlign w:val="bottom"/>
          </w:tcPr>
          <w:p w14:paraId="73F841C4" w14:textId="77777777" w:rsidR="00D42BBE" w:rsidRPr="003A63FB" w:rsidRDefault="00D42BBE" w:rsidP="00E30EB3">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3.430,41</w:t>
            </w:r>
          </w:p>
        </w:tc>
        <w:tc>
          <w:tcPr>
            <w:tcW w:w="1307" w:type="dxa"/>
            <w:tcBorders>
              <w:top w:val="nil"/>
              <w:left w:val="nil"/>
              <w:bottom w:val="single" w:sz="4" w:space="0" w:color="3F3F3F"/>
              <w:right w:val="single" w:sz="4" w:space="0" w:color="3F3F3F"/>
            </w:tcBorders>
            <w:shd w:val="clear" w:color="auto" w:fill="auto"/>
            <w:noWrap/>
            <w:vAlign w:val="bottom"/>
          </w:tcPr>
          <w:p w14:paraId="15FFE51B" w14:textId="77777777" w:rsidR="00D42BBE" w:rsidRPr="003A63FB" w:rsidRDefault="00D42BBE" w:rsidP="00E30EB3">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1.948,96</w:t>
            </w:r>
          </w:p>
        </w:tc>
        <w:tc>
          <w:tcPr>
            <w:tcW w:w="1251" w:type="dxa"/>
            <w:gridSpan w:val="2"/>
            <w:tcBorders>
              <w:top w:val="nil"/>
              <w:left w:val="nil"/>
              <w:bottom w:val="single" w:sz="4" w:space="0" w:color="3F3F3F"/>
              <w:right w:val="single" w:sz="4" w:space="0" w:color="3F3F3F"/>
            </w:tcBorders>
            <w:shd w:val="clear" w:color="auto" w:fill="auto"/>
            <w:noWrap/>
            <w:vAlign w:val="bottom"/>
          </w:tcPr>
          <w:p w14:paraId="1504FBAD" w14:textId="77777777" w:rsidR="00D42BBE" w:rsidRPr="003A63FB" w:rsidRDefault="00D42BBE" w:rsidP="00E30EB3">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5.379,37</w:t>
            </w:r>
          </w:p>
        </w:tc>
        <w:tc>
          <w:tcPr>
            <w:tcW w:w="1217" w:type="dxa"/>
            <w:tcBorders>
              <w:top w:val="nil"/>
              <w:left w:val="nil"/>
              <w:bottom w:val="single" w:sz="4" w:space="0" w:color="3F3F3F"/>
              <w:right w:val="single" w:sz="4" w:space="0" w:color="3F3F3F"/>
            </w:tcBorders>
            <w:shd w:val="clear" w:color="auto" w:fill="auto"/>
            <w:noWrap/>
            <w:vAlign w:val="bottom"/>
          </w:tcPr>
          <w:p w14:paraId="7B37DE88" w14:textId="77777777" w:rsidR="00D42BBE" w:rsidRPr="003A63FB" w:rsidRDefault="00D42BBE" w:rsidP="00E30EB3">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0,00</w:t>
            </w:r>
          </w:p>
        </w:tc>
        <w:tc>
          <w:tcPr>
            <w:tcW w:w="1217" w:type="dxa"/>
            <w:tcBorders>
              <w:top w:val="nil"/>
              <w:left w:val="nil"/>
              <w:bottom w:val="single" w:sz="4" w:space="0" w:color="3F3F3F"/>
              <w:right w:val="single" w:sz="4" w:space="0" w:color="3F3F3F"/>
            </w:tcBorders>
            <w:shd w:val="clear" w:color="auto" w:fill="auto"/>
            <w:noWrap/>
            <w:vAlign w:val="bottom"/>
          </w:tcPr>
          <w:p w14:paraId="2960FA93" w14:textId="77777777" w:rsidR="00D42BBE" w:rsidRPr="003A63FB" w:rsidRDefault="00D42BBE" w:rsidP="00E30EB3">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5.379,37</w:t>
            </w:r>
          </w:p>
        </w:tc>
        <w:tc>
          <w:tcPr>
            <w:tcW w:w="981" w:type="dxa"/>
            <w:tcBorders>
              <w:top w:val="nil"/>
              <w:left w:val="nil"/>
              <w:bottom w:val="single" w:sz="4" w:space="0" w:color="3F3F3F"/>
              <w:right w:val="single" w:sz="4" w:space="0" w:color="3F3F3F"/>
            </w:tcBorders>
            <w:shd w:val="clear" w:color="auto" w:fill="auto"/>
            <w:noWrap/>
            <w:vAlign w:val="bottom"/>
          </w:tcPr>
          <w:p w14:paraId="087993ED" w14:textId="77777777" w:rsidR="00D42BBE" w:rsidRPr="003A63FB" w:rsidRDefault="00D42BBE" w:rsidP="00E30EB3">
            <w:pPr>
              <w:spacing w:after="0" w:line="240" w:lineRule="auto"/>
              <w:jc w:val="center"/>
              <w:rPr>
                <w:rFonts w:ascii="Arial" w:eastAsia="Times New Roman" w:hAnsi="Arial" w:cs="Arial"/>
                <w:sz w:val="16"/>
                <w:szCs w:val="16"/>
                <w:lang w:eastAsia="hr-HR"/>
              </w:rPr>
            </w:pPr>
            <w:r w:rsidRPr="003A63FB">
              <w:rPr>
                <w:rFonts w:ascii="Arial" w:eastAsia="Times New Roman" w:hAnsi="Arial" w:cs="Arial"/>
                <w:sz w:val="16"/>
                <w:szCs w:val="16"/>
                <w:lang w:eastAsia="hr-HR"/>
              </w:rPr>
              <w:t>-</w:t>
            </w:r>
          </w:p>
        </w:tc>
      </w:tr>
      <w:tr w:rsidR="003A63FB" w:rsidRPr="003A63FB" w14:paraId="0A3D0EF2" w14:textId="77777777" w:rsidTr="00594F22">
        <w:trPr>
          <w:trHeight w:val="49"/>
        </w:trPr>
        <w:tc>
          <w:tcPr>
            <w:tcW w:w="869" w:type="dxa"/>
            <w:tcBorders>
              <w:top w:val="nil"/>
              <w:left w:val="single" w:sz="4" w:space="0" w:color="3F3F3F"/>
              <w:bottom w:val="single" w:sz="4" w:space="0" w:color="3F3F3F"/>
              <w:right w:val="single" w:sz="4" w:space="0" w:color="3F3F3F"/>
            </w:tcBorders>
            <w:shd w:val="clear" w:color="auto" w:fill="auto"/>
            <w:noWrap/>
            <w:vAlign w:val="bottom"/>
          </w:tcPr>
          <w:p w14:paraId="39002842" w14:textId="77777777" w:rsidR="00D42BBE" w:rsidRPr="003A63FB" w:rsidRDefault="00D42BBE" w:rsidP="00E30EB3">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3.</w:t>
            </w:r>
          </w:p>
        </w:tc>
        <w:tc>
          <w:tcPr>
            <w:tcW w:w="1319" w:type="dxa"/>
            <w:tcBorders>
              <w:top w:val="nil"/>
              <w:left w:val="nil"/>
              <w:bottom w:val="single" w:sz="4" w:space="0" w:color="3F3F3F"/>
              <w:right w:val="single" w:sz="4" w:space="0" w:color="3F3F3F"/>
            </w:tcBorders>
            <w:shd w:val="clear" w:color="auto" w:fill="auto"/>
            <w:noWrap/>
            <w:vAlign w:val="bottom"/>
          </w:tcPr>
          <w:p w14:paraId="5615370E" w14:textId="77777777" w:rsidR="00D42BBE" w:rsidRPr="003A63FB" w:rsidRDefault="00D42BBE" w:rsidP="00E30EB3">
            <w:pPr>
              <w:spacing w:after="0" w:line="240" w:lineRule="auto"/>
              <w:rPr>
                <w:rFonts w:ascii="Arial" w:eastAsia="Times New Roman" w:hAnsi="Arial" w:cs="Arial"/>
                <w:sz w:val="16"/>
                <w:szCs w:val="16"/>
                <w:lang w:eastAsia="hr-HR"/>
              </w:rPr>
            </w:pPr>
            <w:r w:rsidRPr="003A63FB">
              <w:rPr>
                <w:rFonts w:ascii="Arial" w:eastAsia="Times New Roman" w:hAnsi="Arial" w:cs="Arial"/>
                <w:sz w:val="16"/>
                <w:szCs w:val="16"/>
                <w:lang w:eastAsia="hr-HR"/>
              </w:rPr>
              <w:t>Ispravak vrijednosti potraživanja</w:t>
            </w:r>
          </w:p>
        </w:tc>
        <w:tc>
          <w:tcPr>
            <w:tcW w:w="1106" w:type="dxa"/>
            <w:tcBorders>
              <w:top w:val="nil"/>
              <w:left w:val="nil"/>
              <w:bottom w:val="single" w:sz="4" w:space="0" w:color="3F3F3F"/>
              <w:right w:val="single" w:sz="4" w:space="0" w:color="3F3F3F"/>
            </w:tcBorders>
            <w:shd w:val="clear" w:color="auto" w:fill="auto"/>
            <w:noWrap/>
            <w:vAlign w:val="bottom"/>
          </w:tcPr>
          <w:p w14:paraId="06EDEE14" w14:textId="77777777" w:rsidR="00D42BBE" w:rsidRPr="003A63FB" w:rsidRDefault="00D42BBE" w:rsidP="00E30EB3">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-5.910,00</w:t>
            </w:r>
          </w:p>
        </w:tc>
        <w:tc>
          <w:tcPr>
            <w:tcW w:w="1307" w:type="dxa"/>
            <w:tcBorders>
              <w:top w:val="nil"/>
              <w:left w:val="nil"/>
              <w:bottom w:val="single" w:sz="4" w:space="0" w:color="3F3F3F"/>
              <w:right w:val="single" w:sz="4" w:space="0" w:color="3F3F3F"/>
            </w:tcBorders>
            <w:shd w:val="clear" w:color="auto" w:fill="auto"/>
            <w:noWrap/>
            <w:vAlign w:val="bottom"/>
          </w:tcPr>
          <w:p w14:paraId="70D32E82" w14:textId="77777777" w:rsidR="00D42BBE" w:rsidRPr="003A63FB" w:rsidRDefault="00D42BBE" w:rsidP="00E30EB3">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0,00</w:t>
            </w:r>
          </w:p>
        </w:tc>
        <w:tc>
          <w:tcPr>
            <w:tcW w:w="1251" w:type="dxa"/>
            <w:gridSpan w:val="2"/>
            <w:tcBorders>
              <w:top w:val="nil"/>
              <w:left w:val="nil"/>
              <w:bottom w:val="single" w:sz="4" w:space="0" w:color="3F3F3F"/>
              <w:right w:val="single" w:sz="4" w:space="0" w:color="3F3F3F"/>
            </w:tcBorders>
            <w:shd w:val="clear" w:color="auto" w:fill="auto"/>
            <w:noWrap/>
            <w:vAlign w:val="bottom"/>
          </w:tcPr>
          <w:p w14:paraId="70AC28BC" w14:textId="77777777" w:rsidR="00D42BBE" w:rsidRPr="003A63FB" w:rsidRDefault="00D42BBE" w:rsidP="00E30EB3">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0,00</w:t>
            </w:r>
          </w:p>
        </w:tc>
        <w:tc>
          <w:tcPr>
            <w:tcW w:w="1217" w:type="dxa"/>
            <w:tcBorders>
              <w:top w:val="nil"/>
              <w:left w:val="nil"/>
              <w:bottom w:val="single" w:sz="4" w:space="0" w:color="3F3F3F"/>
              <w:right w:val="single" w:sz="4" w:space="0" w:color="3F3F3F"/>
            </w:tcBorders>
            <w:shd w:val="clear" w:color="auto" w:fill="auto"/>
            <w:noWrap/>
            <w:vAlign w:val="bottom"/>
          </w:tcPr>
          <w:p w14:paraId="17A3A9B6" w14:textId="77777777" w:rsidR="00D42BBE" w:rsidRPr="003A63FB" w:rsidRDefault="00D42BBE" w:rsidP="00E30EB3">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0,00</w:t>
            </w:r>
          </w:p>
        </w:tc>
        <w:tc>
          <w:tcPr>
            <w:tcW w:w="1217" w:type="dxa"/>
            <w:tcBorders>
              <w:top w:val="nil"/>
              <w:left w:val="nil"/>
              <w:bottom w:val="single" w:sz="4" w:space="0" w:color="3F3F3F"/>
              <w:right w:val="single" w:sz="4" w:space="0" w:color="3F3F3F"/>
            </w:tcBorders>
            <w:shd w:val="clear" w:color="auto" w:fill="auto"/>
            <w:noWrap/>
            <w:vAlign w:val="bottom"/>
          </w:tcPr>
          <w:p w14:paraId="7CB276DE" w14:textId="77777777" w:rsidR="00D42BBE" w:rsidRPr="003A63FB" w:rsidRDefault="00D42BBE" w:rsidP="00E30EB3">
            <w:pPr>
              <w:spacing w:after="0" w:line="240" w:lineRule="auto"/>
              <w:jc w:val="right"/>
              <w:rPr>
                <w:rFonts w:ascii="Arial" w:eastAsia="Times New Roman" w:hAnsi="Arial" w:cs="Arial"/>
                <w:sz w:val="16"/>
                <w:szCs w:val="16"/>
                <w:lang w:eastAsia="hr-HR"/>
              </w:rPr>
            </w:pPr>
            <w:r w:rsidRPr="003A63FB">
              <w:rPr>
                <w:rFonts w:ascii="Arial" w:eastAsia="Times New Roman" w:hAnsi="Arial" w:cs="Arial"/>
                <w:sz w:val="16"/>
                <w:szCs w:val="16"/>
                <w:lang w:eastAsia="hr-HR"/>
              </w:rPr>
              <w:t>-5910,00</w:t>
            </w:r>
          </w:p>
        </w:tc>
        <w:tc>
          <w:tcPr>
            <w:tcW w:w="981" w:type="dxa"/>
            <w:tcBorders>
              <w:top w:val="nil"/>
              <w:left w:val="nil"/>
              <w:bottom w:val="single" w:sz="4" w:space="0" w:color="3F3F3F"/>
              <w:right w:val="single" w:sz="4" w:space="0" w:color="3F3F3F"/>
            </w:tcBorders>
            <w:shd w:val="clear" w:color="auto" w:fill="auto"/>
            <w:noWrap/>
            <w:vAlign w:val="bottom"/>
          </w:tcPr>
          <w:p w14:paraId="658714FD" w14:textId="77777777" w:rsidR="00D42BBE" w:rsidRPr="003A63FB" w:rsidRDefault="00D42BBE" w:rsidP="00E30EB3">
            <w:pPr>
              <w:spacing w:after="0" w:line="240" w:lineRule="auto"/>
              <w:jc w:val="center"/>
              <w:rPr>
                <w:rFonts w:ascii="Arial" w:eastAsia="Times New Roman" w:hAnsi="Arial" w:cs="Arial"/>
                <w:sz w:val="16"/>
                <w:szCs w:val="16"/>
                <w:lang w:eastAsia="hr-HR"/>
              </w:rPr>
            </w:pPr>
            <w:r w:rsidRPr="003A63FB">
              <w:rPr>
                <w:rFonts w:ascii="Arial" w:eastAsia="Times New Roman" w:hAnsi="Arial" w:cs="Arial"/>
                <w:sz w:val="16"/>
                <w:szCs w:val="16"/>
                <w:lang w:eastAsia="hr-HR"/>
              </w:rPr>
              <w:t>-</w:t>
            </w:r>
          </w:p>
        </w:tc>
      </w:tr>
      <w:tr w:rsidR="003A63FB" w:rsidRPr="003A63FB" w14:paraId="0B481954" w14:textId="77777777" w:rsidTr="00594F22">
        <w:trPr>
          <w:trHeight w:val="49"/>
        </w:trPr>
        <w:tc>
          <w:tcPr>
            <w:tcW w:w="869" w:type="dxa"/>
            <w:tcBorders>
              <w:top w:val="nil"/>
              <w:left w:val="single" w:sz="4" w:space="0" w:color="3F3F3F"/>
              <w:bottom w:val="single" w:sz="4" w:space="0" w:color="3F3F3F"/>
              <w:right w:val="single" w:sz="4" w:space="0" w:color="3F3F3F"/>
            </w:tcBorders>
            <w:shd w:val="clear" w:color="auto" w:fill="auto"/>
            <w:noWrap/>
            <w:vAlign w:val="bottom"/>
            <w:hideMark/>
          </w:tcPr>
          <w:p w14:paraId="63731601" w14:textId="77777777" w:rsidR="00D42BBE" w:rsidRPr="003A63FB" w:rsidRDefault="00D42BBE" w:rsidP="00E30EB3">
            <w:pPr>
              <w:spacing w:after="0" w:line="240" w:lineRule="auto"/>
              <w:rPr>
                <w:rFonts w:ascii="Arial" w:eastAsia="Times New Roman" w:hAnsi="Arial" w:cs="Arial"/>
                <w:b/>
                <w:bCs/>
                <w:lang w:eastAsia="hr-HR"/>
              </w:rPr>
            </w:pPr>
            <w:r w:rsidRPr="003A63FB">
              <w:rPr>
                <w:rFonts w:ascii="Arial" w:eastAsia="Times New Roman" w:hAnsi="Arial" w:cs="Arial"/>
                <w:b/>
                <w:bCs/>
                <w:lang w:eastAsia="hr-HR"/>
              </w:rPr>
              <w:t> </w:t>
            </w:r>
          </w:p>
          <w:p w14:paraId="51201820" w14:textId="77777777" w:rsidR="00D42BBE" w:rsidRPr="003A63FB" w:rsidRDefault="00D42BBE" w:rsidP="00E30EB3">
            <w:pPr>
              <w:spacing w:after="0" w:line="240" w:lineRule="auto"/>
              <w:rPr>
                <w:rFonts w:ascii="Arial" w:eastAsia="Times New Roman" w:hAnsi="Arial" w:cs="Arial"/>
                <w:b/>
                <w:bCs/>
                <w:lang w:eastAsia="hr-HR"/>
              </w:rPr>
            </w:pPr>
          </w:p>
        </w:tc>
        <w:tc>
          <w:tcPr>
            <w:tcW w:w="1319" w:type="dxa"/>
            <w:tcBorders>
              <w:top w:val="nil"/>
              <w:left w:val="nil"/>
              <w:bottom w:val="single" w:sz="4" w:space="0" w:color="3F3F3F"/>
              <w:right w:val="single" w:sz="4" w:space="0" w:color="3F3F3F"/>
            </w:tcBorders>
            <w:shd w:val="clear" w:color="auto" w:fill="auto"/>
            <w:noWrap/>
            <w:vAlign w:val="bottom"/>
            <w:hideMark/>
          </w:tcPr>
          <w:p w14:paraId="574A75D1" w14:textId="77777777" w:rsidR="00D42BBE" w:rsidRPr="003A63FB" w:rsidRDefault="00D42BBE" w:rsidP="00E30EB3">
            <w:pPr>
              <w:spacing w:after="0" w:line="240" w:lineRule="auto"/>
              <w:rPr>
                <w:rFonts w:ascii="Arial" w:eastAsia="Times New Roman" w:hAnsi="Arial" w:cs="Arial"/>
                <w:b/>
                <w:bCs/>
                <w:sz w:val="20"/>
                <w:szCs w:val="20"/>
                <w:lang w:eastAsia="hr-HR"/>
              </w:rPr>
            </w:pPr>
            <w:r w:rsidRPr="003A63FB">
              <w:rPr>
                <w:rFonts w:ascii="Arial" w:eastAsia="Times New Roman" w:hAnsi="Arial" w:cs="Arial"/>
                <w:b/>
                <w:bCs/>
                <w:sz w:val="20"/>
                <w:szCs w:val="20"/>
                <w:lang w:eastAsia="hr-HR"/>
              </w:rPr>
              <w:t>UKUPNO</w:t>
            </w:r>
          </w:p>
        </w:tc>
        <w:tc>
          <w:tcPr>
            <w:tcW w:w="1106" w:type="dxa"/>
            <w:tcBorders>
              <w:top w:val="nil"/>
              <w:left w:val="nil"/>
              <w:bottom w:val="single" w:sz="4" w:space="0" w:color="3F3F3F"/>
              <w:right w:val="single" w:sz="4" w:space="0" w:color="3F3F3F"/>
            </w:tcBorders>
            <w:shd w:val="clear" w:color="auto" w:fill="auto"/>
            <w:noWrap/>
            <w:vAlign w:val="bottom"/>
          </w:tcPr>
          <w:p w14:paraId="5E96A5DF" w14:textId="77777777" w:rsidR="00D42BBE" w:rsidRPr="003A63FB" w:rsidRDefault="00D42BBE" w:rsidP="00E30EB3">
            <w:pPr>
              <w:spacing w:after="0" w:line="240" w:lineRule="auto"/>
              <w:jc w:val="right"/>
              <w:rPr>
                <w:rFonts w:ascii="Arial" w:eastAsia="Times New Roman" w:hAnsi="Arial" w:cs="Arial"/>
                <w:b/>
                <w:bCs/>
                <w:sz w:val="20"/>
                <w:szCs w:val="20"/>
                <w:lang w:eastAsia="hr-HR"/>
              </w:rPr>
            </w:pPr>
            <w:r w:rsidRPr="003A63FB">
              <w:rPr>
                <w:rFonts w:ascii="Arial" w:eastAsia="Times New Roman" w:hAnsi="Arial" w:cs="Arial"/>
                <w:b/>
                <w:bCs/>
                <w:sz w:val="20"/>
                <w:szCs w:val="20"/>
                <w:lang w:eastAsia="hr-HR"/>
              </w:rPr>
              <w:t>90.814,27</w:t>
            </w:r>
          </w:p>
        </w:tc>
        <w:tc>
          <w:tcPr>
            <w:tcW w:w="1307" w:type="dxa"/>
            <w:tcBorders>
              <w:top w:val="nil"/>
              <w:left w:val="nil"/>
              <w:bottom w:val="single" w:sz="4" w:space="0" w:color="3F3F3F"/>
              <w:right w:val="single" w:sz="4" w:space="0" w:color="3F3F3F"/>
            </w:tcBorders>
            <w:shd w:val="clear" w:color="auto" w:fill="auto"/>
            <w:noWrap/>
            <w:vAlign w:val="bottom"/>
          </w:tcPr>
          <w:p w14:paraId="546638C6" w14:textId="77777777" w:rsidR="00D42BBE" w:rsidRPr="003A63FB" w:rsidRDefault="00D42BBE" w:rsidP="00E30EB3">
            <w:pPr>
              <w:spacing w:after="0" w:line="240" w:lineRule="auto"/>
              <w:jc w:val="right"/>
              <w:rPr>
                <w:rFonts w:ascii="Arial" w:eastAsia="Times New Roman" w:hAnsi="Arial" w:cs="Arial"/>
                <w:b/>
                <w:bCs/>
                <w:sz w:val="20"/>
                <w:szCs w:val="20"/>
                <w:lang w:eastAsia="hr-HR"/>
              </w:rPr>
            </w:pPr>
            <w:r w:rsidRPr="003A63FB">
              <w:rPr>
                <w:rFonts w:ascii="Arial" w:eastAsia="Times New Roman" w:hAnsi="Arial" w:cs="Arial"/>
                <w:b/>
                <w:bCs/>
                <w:sz w:val="20"/>
                <w:szCs w:val="20"/>
                <w:lang w:eastAsia="hr-HR"/>
              </w:rPr>
              <w:t>380.906,47</w:t>
            </w:r>
          </w:p>
        </w:tc>
        <w:tc>
          <w:tcPr>
            <w:tcW w:w="1251" w:type="dxa"/>
            <w:gridSpan w:val="2"/>
            <w:tcBorders>
              <w:top w:val="nil"/>
              <w:left w:val="nil"/>
              <w:bottom w:val="single" w:sz="4" w:space="0" w:color="3F3F3F"/>
              <w:right w:val="single" w:sz="4" w:space="0" w:color="3F3F3F"/>
            </w:tcBorders>
            <w:shd w:val="clear" w:color="auto" w:fill="auto"/>
            <w:noWrap/>
            <w:vAlign w:val="bottom"/>
          </w:tcPr>
          <w:p w14:paraId="709CD8D2" w14:textId="77777777" w:rsidR="00D42BBE" w:rsidRPr="003A63FB" w:rsidRDefault="00D42BBE" w:rsidP="00E30EB3">
            <w:pPr>
              <w:spacing w:after="0" w:line="240" w:lineRule="auto"/>
              <w:jc w:val="right"/>
              <w:rPr>
                <w:rFonts w:ascii="Arial" w:eastAsia="Times New Roman" w:hAnsi="Arial" w:cs="Arial"/>
                <w:b/>
                <w:bCs/>
                <w:sz w:val="20"/>
                <w:szCs w:val="20"/>
                <w:lang w:eastAsia="hr-HR"/>
              </w:rPr>
            </w:pPr>
            <w:r w:rsidRPr="003A63FB">
              <w:rPr>
                <w:rFonts w:ascii="Arial" w:eastAsia="Times New Roman" w:hAnsi="Arial" w:cs="Arial"/>
                <w:b/>
                <w:bCs/>
                <w:sz w:val="20"/>
                <w:szCs w:val="20"/>
                <w:lang w:eastAsia="hr-HR"/>
              </w:rPr>
              <w:t>477.630,74</w:t>
            </w:r>
          </w:p>
        </w:tc>
        <w:tc>
          <w:tcPr>
            <w:tcW w:w="1217" w:type="dxa"/>
            <w:tcBorders>
              <w:top w:val="nil"/>
              <w:left w:val="nil"/>
              <w:bottom w:val="single" w:sz="4" w:space="0" w:color="3F3F3F"/>
              <w:right w:val="single" w:sz="4" w:space="0" w:color="3F3F3F"/>
            </w:tcBorders>
            <w:shd w:val="clear" w:color="auto" w:fill="auto"/>
            <w:noWrap/>
            <w:vAlign w:val="bottom"/>
          </w:tcPr>
          <w:p w14:paraId="4C36E8C6" w14:textId="77777777" w:rsidR="00D42BBE" w:rsidRPr="003A63FB" w:rsidRDefault="00D42BBE" w:rsidP="00E30EB3">
            <w:pPr>
              <w:spacing w:after="0" w:line="240" w:lineRule="auto"/>
              <w:jc w:val="right"/>
              <w:rPr>
                <w:rFonts w:ascii="Arial" w:eastAsia="Times New Roman" w:hAnsi="Arial" w:cs="Arial"/>
                <w:b/>
                <w:bCs/>
                <w:sz w:val="20"/>
                <w:szCs w:val="20"/>
                <w:lang w:eastAsia="hr-HR"/>
              </w:rPr>
            </w:pPr>
            <w:r w:rsidRPr="003A63FB">
              <w:rPr>
                <w:rFonts w:ascii="Arial" w:eastAsia="Times New Roman" w:hAnsi="Arial" w:cs="Arial"/>
                <w:b/>
                <w:bCs/>
                <w:sz w:val="20"/>
                <w:szCs w:val="20"/>
                <w:lang w:eastAsia="hr-HR"/>
              </w:rPr>
              <w:t>360.194,05</w:t>
            </w:r>
          </w:p>
        </w:tc>
        <w:tc>
          <w:tcPr>
            <w:tcW w:w="1217" w:type="dxa"/>
            <w:tcBorders>
              <w:top w:val="nil"/>
              <w:left w:val="nil"/>
              <w:bottom w:val="single" w:sz="4" w:space="0" w:color="3F3F3F"/>
              <w:right w:val="single" w:sz="4" w:space="0" w:color="3F3F3F"/>
            </w:tcBorders>
            <w:shd w:val="clear" w:color="auto" w:fill="auto"/>
            <w:noWrap/>
            <w:vAlign w:val="bottom"/>
          </w:tcPr>
          <w:p w14:paraId="718CD0C3" w14:textId="77777777" w:rsidR="00D42BBE" w:rsidRPr="003A63FB" w:rsidRDefault="00D42BBE" w:rsidP="00E30EB3">
            <w:pPr>
              <w:spacing w:after="0" w:line="240" w:lineRule="auto"/>
              <w:jc w:val="right"/>
              <w:rPr>
                <w:rFonts w:ascii="Arial" w:eastAsia="Times New Roman" w:hAnsi="Arial" w:cs="Arial"/>
                <w:b/>
                <w:bCs/>
                <w:sz w:val="20"/>
                <w:szCs w:val="20"/>
                <w:lang w:eastAsia="hr-HR"/>
              </w:rPr>
            </w:pPr>
            <w:r w:rsidRPr="003A63FB">
              <w:rPr>
                <w:rFonts w:ascii="Arial" w:eastAsia="Times New Roman" w:hAnsi="Arial" w:cs="Arial"/>
                <w:b/>
                <w:bCs/>
                <w:sz w:val="20"/>
                <w:szCs w:val="20"/>
                <w:lang w:eastAsia="hr-HR"/>
              </w:rPr>
              <w:t>111.526,69</w:t>
            </w:r>
          </w:p>
        </w:tc>
        <w:tc>
          <w:tcPr>
            <w:tcW w:w="981" w:type="dxa"/>
            <w:tcBorders>
              <w:top w:val="nil"/>
              <w:left w:val="nil"/>
              <w:bottom w:val="single" w:sz="4" w:space="0" w:color="3F3F3F"/>
              <w:right w:val="single" w:sz="4" w:space="0" w:color="3F3F3F"/>
            </w:tcBorders>
            <w:shd w:val="clear" w:color="auto" w:fill="auto"/>
            <w:noWrap/>
            <w:vAlign w:val="bottom"/>
          </w:tcPr>
          <w:p w14:paraId="4231CB11" w14:textId="77777777" w:rsidR="00D42BBE" w:rsidRPr="003A63FB" w:rsidRDefault="00D42BBE" w:rsidP="00E30EB3">
            <w:pPr>
              <w:spacing w:after="0" w:line="240" w:lineRule="auto"/>
              <w:jc w:val="right"/>
              <w:rPr>
                <w:rFonts w:ascii="Arial" w:eastAsia="Times New Roman" w:hAnsi="Arial" w:cs="Arial"/>
                <w:b/>
                <w:bCs/>
                <w:sz w:val="20"/>
                <w:szCs w:val="20"/>
                <w:lang w:eastAsia="hr-HR"/>
              </w:rPr>
            </w:pPr>
            <w:r w:rsidRPr="003A63FB">
              <w:rPr>
                <w:rFonts w:ascii="Arial" w:eastAsia="Times New Roman" w:hAnsi="Arial" w:cs="Arial"/>
                <w:b/>
                <w:bCs/>
                <w:sz w:val="20"/>
                <w:szCs w:val="20"/>
                <w:lang w:eastAsia="hr-HR"/>
              </w:rPr>
              <w:t>75,41%</w:t>
            </w:r>
          </w:p>
        </w:tc>
      </w:tr>
    </w:tbl>
    <w:p w14:paraId="6800704C" w14:textId="1B8C4900" w:rsidR="00D42BBE" w:rsidRPr="003A63FB" w:rsidRDefault="00D42BBE" w:rsidP="00D42BBE">
      <w:pPr>
        <w:spacing w:after="0"/>
        <w:jc w:val="both"/>
        <w:rPr>
          <w:rFonts w:ascii="Arial" w:hAnsi="Arial" w:cs="Arial"/>
          <w:b/>
        </w:rPr>
      </w:pPr>
    </w:p>
    <w:p w14:paraId="6FD948E2" w14:textId="77777777" w:rsidR="00594F22" w:rsidRPr="003A63FB" w:rsidRDefault="00594F22" w:rsidP="00D42BBE">
      <w:pPr>
        <w:spacing w:after="0"/>
        <w:jc w:val="both"/>
        <w:rPr>
          <w:rFonts w:ascii="Arial" w:hAnsi="Arial" w:cs="Arial"/>
          <w:b/>
        </w:rPr>
      </w:pPr>
    </w:p>
    <w:p w14:paraId="73E10A11" w14:textId="77777777" w:rsidR="00D42BBE" w:rsidRPr="003A63FB" w:rsidRDefault="00D42BBE" w:rsidP="00D42BBE">
      <w:pPr>
        <w:spacing w:after="0" w:line="240" w:lineRule="auto"/>
        <w:jc w:val="both"/>
        <w:rPr>
          <w:rFonts w:ascii="Arial" w:hAnsi="Arial" w:cs="Arial"/>
        </w:rPr>
      </w:pPr>
      <w:r w:rsidRPr="003A63FB">
        <w:rPr>
          <w:rFonts w:ascii="Arial" w:hAnsi="Arial" w:cs="Arial"/>
        </w:rPr>
        <w:t>Nenaplaćena potraživanja u iznosu 117.436,69 kn odnose se na prihode po posebnim propisima (participacija roditelja) i to 112.057,32 kn te 5.379,37 kn na potraživanje za bolovanje iznad 42 dana.</w:t>
      </w:r>
    </w:p>
    <w:p w14:paraId="1B4C350D" w14:textId="77777777" w:rsidR="00D42BBE" w:rsidRPr="003A63FB" w:rsidRDefault="00D42BBE" w:rsidP="00D42BBE">
      <w:pPr>
        <w:spacing w:after="0" w:line="240" w:lineRule="auto"/>
        <w:jc w:val="both"/>
        <w:rPr>
          <w:rFonts w:ascii="Arial" w:hAnsi="Arial" w:cs="Arial"/>
          <w:b/>
        </w:rPr>
      </w:pPr>
    </w:p>
    <w:p w14:paraId="559BE566" w14:textId="77777777" w:rsidR="00D42BBE" w:rsidRPr="003A63FB" w:rsidRDefault="00D42BBE" w:rsidP="00D42BBE">
      <w:pPr>
        <w:spacing w:after="0" w:line="240" w:lineRule="auto"/>
        <w:jc w:val="both"/>
        <w:rPr>
          <w:rFonts w:ascii="Arial" w:hAnsi="Arial" w:cs="Arial"/>
          <w:b/>
        </w:rPr>
      </w:pPr>
    </w:p>
    <w:p w14:paraId="58BC644D" w14:textId="77777777" w:rsidR="00D42BBE" w:rsidRPr="003A63FB" w:rsidRDefault="00D42BBE" w:rsidP="00D42BBE">
      <w:pPr>
        <w:spacing w:after="0" w:line="240" w:lineRule="auto"/>
        <w:jc w:val="both"/>
        <w:rPr>
          <w:rFonts w:ascii="Arial" w:hAnsi="Arial" w:cs="Arial"/>
          <w:b/>
        </w:rPr>
      </w:pPr>
      <w:r w:rsidRPr="003A63FB">
        <w:rPr>
          <w:rFonts w:ascii="Arial" w:hAnsi="Arial" w:cs="Arial"/>
          <w:b/>
        </w:rPr>
        <w:t>Ukupno stanje obveza na dan 30.06.2022. iznosi 429.961,67 kn. Umjetnička škola nema nepodmirenih dospjelih obveza na dan 30.06.2022.</w:t>
      </w:r>
    </w:p>
    <w:p w14:paraId="4E60CD8A" w14:textId="77777777" w:rsidR="00D42BBE" w:rsidRPr="003A63FB" w:rsidRDefault="00D42BBE" w:rsidP="00D42BBE">
      <w:pPr>
        <w:spacing w:after="0" w:line="240" w:lineRule="auto"/>
        <w:jc w:val="both"/>
        <w:rPr>
          <w:rFonts w:ascii="Arial" w:hAnsi="Arial" w:cs="Arial"/>
        </w:rPr>
      </w:pPr>
    </w:p>
    <w:p w14:paraId="72BA12BA" w14:textId="77777777" w:rsidR="00D42BBE" w:rsidRPr="003A63FB" w:rsidRDefault="00D42BBE" w:rsidP="00D42BBE">
      <w:pPr>
        <w:spacing w:after="0" w:line="240" w:lineRule="auto"/>
        <w:jc w:val="both"/>
        <w:rPr>
          <w:rFonts w:ascii="Arial" w:hAnsi="Arial" w:cs="Arial"/>
          <w:b/>
        </w:rPr>
      </w:pPr>
      <w:r w:rsidRPr="003A63FB">
        <w:rPr>
          <w:rFonts w:ascii="Arial" w:hAnsi="Arial" w:cs="Arial"/>
          <w:b/>
        </w:rPr>
        <w:t>Na dan 30.06.2022. proračunski korisnik nema potencijalnih obveza po sudskim postupcima ni kreditnih obveza.</w:t>
      </w:r>
    </w:p>
    <w:p w14:paraId="676D637A" w14:textId="77777777" w:rsidR="00D42BBE" w:rsidRPr="003A63FB" w:rsidRDefault="00D42BBE" w:rsidP="00D42BBE">
      <w:pPr>
        <w:spacing w:after="0" w:line="240" w:lineRule="auto"/>
        <w:ind w:firstLine="708"/>
        <w:jc w:val="both"/>
        <w:rPr>
          <w:rFonts w:ascii="Arial" w:hAnsi="Arial" w:cs="Arial"/>
        </w:rPr>
      </w:pPr>
    </w:p>
    <w:p w14:paraId="6A8E2D8A" w14:textId="77777777" w:rsidR="00D42BBE" w:rsidRPr="003A63FB" w:rsidRDefault="00D42BBE" w:rsidP="00D42BBE">
      <w:pPr>
        <w:spacing w:after="0" w:line="240" w:lineRule="auto"/>
        <w:jc w:val="both"/>
        <w:rPr>
          <w:rFonts w:ascii="Arial" w:hAnsi="Arial" w:cs="Arial"/>
        </w:rPr>
      </w:pPr>
    </w:p>
    <w:p w14:paraId="0B5B1FD7" w14:textId="65718994" w:rsidR="00E12646" w:rsidRPr="003A63FB" w:rsidRDefault="00E12646" w:rsidP="00950D12">
      <w:pPr>
        <w:spacing w:after="0"/>
        <w:jc w:val="both"/>
        <w:rPr>
          <w:rFonts w:ascii="Arial" w:hAnsi="Arial" w:cs="Arial"/>
        </w:rPr>
      </w:pPr>
    </w:p>
    <w:p w14:paraId="4FB7F2AB" w14:textId="5EE56648" w:rsidR="00E12646" w:rsidRPr="003A63FB" w:rsidRDefault="00E12646" w:rsidP="00950D12">
      <w:pPr>
        <w:spacing w:after="0"/>
        <w:jc w:val="both"/>
        <w:rPr>
          <w:rFonts w:ascii="Arial" w:hAnsi="Arial" w:cs="Arial"/>
        </w:rPr>
      </w:pPr>
    </w:p>
    <w:p w14:paraId="2191C208" w14:textId="6FCD79A1" w:rsidR="00E12646" w:rsidRPr="003A63FB" w:rsidRDefault="00E12646" w:rsidP="00950D12">
      <w:pPr>
        <w:spacing w:after="0"/>
        <w:jc w:val="both"/>
        <w:rPr>
          <w:rFonts w:ascii="Arial" w:hAnsi="Arial" w:cs="Arial"/>
        </w:rPr>
      </w:pPr>
    </w:p>
    <w:p w14:paraId="38C015B1" w14:textId="3C0CF90C" w:rsidR="00E12646" w:rsidRPr="003A63FB" w:rsidRDefault="00E12646" w:rsidP="00950D12">
      <w:pPr>
        <w:spacing w:after="0"/>
        <w:jc w:val="both"/>
        <w:rPr>
          <w:rFonts w:ascii="Arial" w:hAnsi="Arial" w:cs="Arial"/>
        </w:rPr>
      </w:pPr>
    </w:p>
    <w:p w14:paraId="58BB21B7" w14:textId="1E0959F3" w:rsidR="00E12646" w:rsidRPr="003A63FB" w:rsidRDefault="00E12646" w:rsidP="00950D12">
      <w:pPr>
        <w:spacing w:after="0"/>
        <w:jc w:val="both"/>
        <w:rPr>
          <w:rFonts w:ascii="Arial" w:hAnsi="Arial" w:cs="Arial"/>
        </w:rPr>
      </w:pPr>
    </w:p>
    <w:p w14:paraId="67CC8B67" w14:textId="2D0CDD3D" w:rsidR="00E12646" w:rsidRPr="003A63FB" w:rsidRDefault="00E12646" w:rsidP="00950D12">
      <w:pPr>
        <w:spacing w:after="0"/>
        <w:jc w:val="both"/>
        <w:rPr>
          <w:rFonts w:ascii="Arial" w:hAnsi="Arial" w:cs="Arial"/>
        </w:rPr>
      </w:pPr>
    </w:p>
    <w:p w14:paraId="6190396F" w14:textId="74F85414" w:rsidR="00E12646" w:rsidRPr="003A63FB" w:rsidRDefault="00E12646" w:rsidP="00950D12">
      <w:pPr>
        <w:spacing w:after="0"/>
        <w:jc w:val="both"/>
        <w:rPr>
          <w:rFonts w:ascii="Arial" w:hAnsi="Arial" w:cs="Arial"/>
        </w:rPr>
      </w:pPr>
    </w:p>
    <w:p w14:paraId="75BE6DA9" w14:textId="2581E9E7" w:rsidR="00E12646" w:rsidRPr="003A63FB" w:rsidRDefault="00E12646" w:rsidP="00950D12">
      <w:pPr>
        <w:spacing w:after="0"/>
        <w:jc w:val="both"/>
        <w:rPr>
          <w:rFonts w:ascii="Arial" w:hAnsi="Arial" w:cs="Arial"/>
        </w:rPr>
      </w:pPr>
    </w:p>
    <w:p w14:paraId="03F6FFFD" w14:textId="35C741CF" w:rsidR="00E12646" w:rsidRPr="003A63FB" w:rsidRDefault="00E12646" w:rsidP="00950D12">
      <w:pPr>
        <w:spacing w:after="0"/>
        <w:jc w:val="both"/>
        <w:rPr>
          <w:rFonts w:ascii="Arial" w:hAnsi="Arial" w:cs="Arial"/>
        </w:rPr>
      </w:pPr>
    </w:p>
    <w:p w14:paraId="3834852E" w14:textId="51E60D87" w:rsidR="00E12646" w:rsidRPr="003A63FB" w:rsidRDefault="00E12646" w:rsidP="00950D12">
      <w:pPr>
        <w:spacing w:after="0"/>
        <w:jc w:val="both"/>
        <w:rPr>
          <w:rFonts w:ascii="Arial" w:hAnsi="Arial" w:cs="Arial"/>
        </w:rPr>
      </w:pPr>
    </w:p>
    <w:p w14:paraId="01A1C964" w14:textId="36B7B089" w:rsidR="00E12646" w:rsidRPr="003A63FB" w:rsidRDefault="00E12646" w:rsidP="00950D12">
      <w:pPr>
        <w:spacing w:after="0"/>
        <w:jc w:val="both"/>
        <w:rPr>
          <w:rFonts w:ascii="Arial" w:hAnsi="Arial" w:cs="Arial"/>
        </w:rPr>
      </w:pPr>
    </w:p>
    <w:p w14:paraId="3FFC3BE1" w14:textId="4A921050" w:rsidR="00E12646" w:rsidRPr="003A63FB" w:rsidRDefault="00E12646" w:rsidP="00950D12">
      <w:pPr>
        <w:spacing w:after="0"/>
        <w:jc w:val="both"/>
        <w:rPr>
          <w:rFonts w:ascii="Arial" w:hAnsi="Arial" w:cs="Arial"/>
        </w:rPr>
      </w:pPr>
    </w:p>
    <w:p w14:paraId="6088A447" w14:textId="7513221D" w:rsidR="00E12646" w:rsidRDefault="00E12646" w:rsidP="00950D12">
      <w:pPr>
        <w:spacing w:after="0"/>
        <w:jc w:val="both"/>
        <w:rPr>
          <w:rFonts w:ascii="Arial" w:hAnsi="Arial" w:cs="Arial"/>
        </w:rPr>
      </w:pPr>
    </w:p>
    <w:p w14:paraId="7A10A912" w14:textId="6C32FF2A" w:rsidR="00E12646" w:rsidRDefault="00E12646" w:rsidP="00950D12">
      <w:pPr>
        <w:spacing w:after="0"/>
        <w:jc w:val="both"/>
        <w:rPr>
          <w:rFonts w:ascii="Arial" w:hAnsi="Arial" w:cs="Arial"/>
        </w:rPr>
      </w:pPr>
    </w:p>
    <w:p w14:paraId="7B73D030" w14:textId="2506AADD" w:rsidR="00E12646" w:rsidRDefault="00E12646" w:rsidP="00950D12">
      <w:pPr>
        <w:spacing w:after="0"/>
        <w:jc w:val="both"/>
        <w:rPr>
          <w:rFonts w:ascii="Arial" w:hAnsi="Arial" w:cs="Arial"/>
        </w:rPr>
      </w:pPr>
    </w:p>
    <w:p w14:paraId="0BD5A9A5" w14:textId="1ED9CBC0" w:rsidR="00E12646" w:rsidRDefault="00E12646" w:rsidP="00950D12">
      <w:pPr>
        <w:spacing w:after="0"/>
        <w:jc w:val="both"/>
        <w:rPr>
          <w:rFonts w:ascii="Arial" w:hAnsi="Arial" w:cs="Arial"/>
        </w:rPr>
      </w:pPr>
    </w:p>
    <w:p w14:paraId="246A500E" w14:textId="1D8DF19E" w:rsidR="00E12646" w:rsidRDefault="00E12646" w:rsidP="00950D12">
      <w:pPr>
        <w:spacing w:after="0"/>
        <w:jc w:val="both"/>
        <w:rPr>
          <w:rFonts w:ascii="Arial" w:hAnsi="Arial" w:cs="Arial"/>
        </w:rPr>
      </w:pPr>
    </w:p>
    <w:p w14:paraId="697B0DA4" w14:textId="30C74537" w:rsidR="00E12646" w:rsidRDefault="00E12646" w:rsidP="00950D12">
      <w:pPr>
        <w:spacing w:after="0"/>
        <w:jc w:val="both"/>
        <w:rPr>
          <w:rFonts w:ascii="Arial" w:hAnsi="Arial" w:cs="Arial"/>
        </w:rPr>
      </w:pPr>
    </w:p>
    <w:p w14:paraId="67B71363" w14:textId="756FB6F2" w:rsidR="00E12646" w:rsidRDefault="00E12646" w:rsidP="00950D12">
      <w:pPr>
        <w:spacing w:after="0"/>
        <w:jc w:val="both"/>
        <w:rPr>
          <w:rFonts w:ascii="Arial" w:hAnsi="Arial" w:cs="Arial"/>
        </w:rPr>
      </w:pPr>
    </w:p>
    <w:p w14:paraId="59CA5707" w14:textId="42797DC9" w:rsidR="00E12646" w:rsidRDefault="00E12646" w:rsidP="00950D12">
      <w:pPr>
        <w:spacing w:after="0"/>
        <w:jc w:val="both"/>
        <w:rPr>
          <w:rFonts w:ascii="Arial" w:hAnsi="Arial" w:cs="Arial"/>
        </w:rPr>
      </w:pPr>
    </w:p>
    <w:p w14:paraId="49DB647B" w14:textId="00AAA212" w:rsidR="00E12646" w:rsidRDefault="00E12646" w:rsidP="00950D12">
      <w:pPr>
        <w:spacing w:after="0"/>
        <w:jc w:val="both"/>
        <w:rPr>
          <w:rFonts w:ascii="Arial" w:hAnsi="Arial" w:cs="Arial"/>
        </w:rPr>
      </w:pPr>
    </w:p>
    <w:p w14:paraId="2D1848C8" w14:textId="17ACFBFF" w:rsidR="00E12646" w:rsidRDefault="00E12646" w:rsidP="00950D12">
      <w:pPr>
        <w:spacing w:after="0"/>
        <w:jc w:val="both"/>
        <w:rPr>
          <w:rFonts w:ascii="Arial" w:hAnsi="Arial" w:cs="Arial"/>
        </w:rPr>
      </w:pPr>
    </w:p>
    <w:p w14:paraId="624C34B9" w14:textId="208F7F8D" w:rsidR="00E12646" w:rsidRDefault="00E12646" w:rsidP="00950D12">
      <w:pPr>
        <w:spacing w:after="0"/>
        <w:jc w:val="both"/>
        <w:rPr>
          <w:rFonts w:ascii="Arial" w:hAnsi="Arial" w:cs="Arial"/>
        </w:rPr>
      </w:pPr>
    </w:p>
    <w:p w14:paraId="3C1D1A64" w14:textId="438A43D2" w:rsidR="00E12646" w:rsidRDefault="00E12646" w:rsidP="00950D12">
      <w:pPr>
        <w:spacing w:after="0"/>
        <w:jc w:val="both"/>
        <w:rPr>
          <w:rFonts w:ascii="Arial" w:hAnsi="Arial" w:cs="Arial"/>
        </w:rPr>
      </w:pPr>
    </w:p>
    <w:p w14:paraId="2A58B2CC" w14:textId="27CFF7FB" w:rsidR="00E12646" w:rsidRDefault="00E12646" w:rsidP="00950D12">
      <w:pPr>
        <w:spacing w:after="0"/>
        <w:jc w:val="both"/>
        <w:rPr>
          <w:rFonts w:ascii="Arial" w:hAnsi="Arial" w:cs="Arial"/>
        </w:rPr>
      </w:pPr>
    </w:p>
    <w:p w14:paraId="706910AD" w14:textId="5F19C666" w:rsidR="00E12646" w:rsidRDefault="00E12646" w:rsidP="00950D12">
      <w:pPr>
        <w:spacing w:after="0"/>
        <w:jc w:val="both"/>
        <w:rPr>
          <w:rFonts w:ascii="Arial" w:hAnsi="Arial" w:cs="Arial"/>
        </w:rPr>
      </w:pPr>
    </w:p>
    <w:p w14:paraId="7ADD15D6" w14:textId="0E9BAA55" w:rsidR="00E12646" w:rsidRDefault="00E12646" w:rsidP="00950D12">
      <w:pPr>
        <w:spacing w:after="0"/>
        <w:jc w:val="both"/>
        <w:rPr>
          <w:rFonts w:ascii="Arial" w:hAnsi="Arial" w:cs="Arial"/>
        </w:rPr>
      </w:pPr>
    </w:p>
    <w:p w14:paraId="04E22E76" w14:textId="741D2574" w:rsidR="00E12646" w:rsidRDefault="00E12646" w:rsidP="00950D12">
      <w:pPr>
        <w:spacing w:after="0"/>
        <w:jc w:val="both"/>
        <w:rPr>
          <w:rFonts w:ascii="Arial" w:hAnsi="Arial" w:cs="Arial"/>
        </w:rPr>
      </w:pPr>
    </w:p>
    <w:bookmarkEnd w:id="41"/>
    <w:p w14:paraId="2D107BE9" w14:textId="77777777" w:rsidR="004B27A9" w:rsidRPr="00ED543F" w:rsidRDefault="004B27A9" w:rsidP="004B27A9">
      <w:pPr>
        <w:keepNext/>
        <w:keepLines/>
        <w:spacing w:before="200" w:after="0" w:line="240" w:lineRule="auto"/>
        <w:jc w:val="center"/>
        <w:outlineLvl w:val="1"/>
        <w:rPr>
          <w:rFonts w:ascii="Arial" w:eastAsia="Times New Roman" w:hAnsi="Arial"/>
          <w:b/>
          <w:bCs/>
          <w:sz w:val="24"/>
          <w:szCs w:val="24"/>
          <w:lang w:eastAsia="hr-HR"/>
        </w:rPr>
      </w:pPr>
      <w:r w:rsidRPr="00ED543F">
        <w:rPr>
          <w:rFonts w:ascii="Arial" w:eastAsia="Times New Roman" w:hAnsi="Arial"/>
          <w:b/>
          <w:bCs/>
          <w:sz w:val="24"/>
          <w:szCs w:val="24"/>
          <w:lang w:eastAsia="hr-HR"/>
        </w:rPr>
        <w:lastRenderedPageBreak/>
        <w:t>PRORAČUNSKI KORISNIK 15577: PUČKO OTVORENO UČILIŠTE LABIN</w:t>
      </w:r>
    </w:p>
    <w:p w14:paraId="43752274" w14:textId="66826521" w:rsidR="00ED543F" w:rsidRPr="00ED543F" w:rsidRDefault="00ED543F" w:rsidP="00ED543F">
      <w:pPr>
        <w:keepNext/>
        <w:keepLines/>
        <w:spacing w:before="200" w:after="0" w:line="240" w:lineRule="auto"/>
        <w:jc w:val="center"/>
        <w:rPr>
          <w:rFonts w:ascii="Arial" w:eastAsia="Arial" w:hAnsi="Arial" w:cs="Arial"/>
          <w:b/>
        </w:rPr>
      </w:pPr>
    </w:p>
    <w:p w14:paraId="7FB792AE" w14:textId="77777777" w:rsidR="00ED543F" w:rsidRPr="00ED543F" w:rsidRDefault="00ED543F" w:rsidP="00ED543F">
      <w:pPr>
        <w:keepNext/>
        <w:keepLines/>
        <w:spacing w:before="200" w:after="0" w:line="240" w:lineRule="auto"/>
        <w:jc w:val="both"/>
        <w:rPr>
          <w:rFonts w:ascii="Arial" w:eastAsia="Arial" w:hAnsi="Arial" w:cs="Arial"/>
          <w: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8"/>
        <w:gridCol w:w="2322"/>
        <w:gridCol w:w="2126"/>
        <w:gridCol w:w="1843"/>
      </w:tblGrid>
      <w:tr w:rsidR="00ED543F" w:rsidRPr="00ED543F" w14:paraId="688CF696" w14:textId="77777777" w:rsidTr="00E67E51">
        <w:tc>
          <w:tcPr>
            <w:tcW w:w="2918" w:type="dxa"/>
          </w:tcPr>
          <w:p w14:paraId="40558D50" w14:textId="77777777" w:rsidR="00ED543F" w:rsidRPr="00ED543F" w:rsidRDefault="00ED543F" w:rsidP="00E67E51">
            <w:pPr>
              <w:keepNext/>
              <w:keepLines/>
              <w:spacing w:before="200" w:after="0" w:line="240" w:lineRule="auto"/>
              <w:jc w:val="both"/>
              <w:rPr>
                <w:rFonts w:ascii="Arial" w:eastAsia="Arial" w:hAnsi="Arial" w:cs="Arial"/>
                <w:b/>
              </w:rPr>
            </w:pPr>
            <w:r w:rsidRPr="00ED543F">
              <w:rPr>
                <w:rFonts w:ascii="Arial" w:eastAsia="Arial" w:hAnsi="Arial" w:cs="Arial"/>
                <w:b/>
              </w:rPr>
              <w:t>NAZIV PROGRAMA/AKTIVNOSTI</w:t>
            </w:r>
          </w:p>
        </w:tc>
        <w:tc>
          <w:tcPr>
            <w:tcW w:w="2322" w:type="dxa"/>
          </w:tcPr>
          <w:p w14:paraId="2D1B02A4" w14:textId="77777777" w:rsidR="00ED543F" w:rsidRPr="00ED543F" w:rsidRDefault="00ED543F" w:rsidP="00E67E51">
            <w:pPr>
              <w:keepNext/>
              <w:keepLines/>
              <w:spacing w:before="200" w:after="0" w:line="240" w:lineRule="auto"/>
              <w:jc w:val="both"/>
              <w:rPr>
                <w:rFonts w:ascii="Arial" w:eastAsia="Arial" w:hAnsi="Arial" w:cs="Arial"/>
                <w:b/>
              </w:rPr>
            </w:pPr>
            <w:r w:rsidRPr="00ED543F">
              <w:rPr>
                <w:rFonts w:ascii="Arial" w:eastAsia="Arial" w:hAnsi="Arial" w:cs="Arial"/>
                <w:b/>
              </w:rPr>
              <w:t>IZVORNI PLAN</w:t>
            </w:r>
          </w:p>
        </w:tc>
        <w:tc>
          <w:tcPr>
            <w:tcW w:w="2126" w:type="dxa"/>
          </w:tcPr>
          <w:p w14:paraId="0041197C" w14:textId="77777777" w:rsidR="00ED543F" w:rsidRPr="00ED543F" w:rsidRDefault="00ED543F" w:rsidP="00E67E51">
            <w:pPr>
              <w:keepNext/>
              <w:keepLines/>
              <w:spacing w:before="200" w:after="0" w:line="240" w:lineRule="auto"/>
              <w:jc w:val="both"/>
              <w:rPr>
                <w:rFonts w:ascii="Arial" w:eastAsia="Arial" w:hAnsi="Arial" w:cs="Arial"/>
                <w:b/>
              </w:rPr>
            </w:pPr>
            <w:r w:rsidRPr="00ED543F">
              <w:rPr>
                <w:rFonts w:ascii="Arial" w:eastAsia="Arial" w:hAnsi="Arial" w:cs="Arial"/>
                <w:b/>
              </w:rPr>
              <w:t xml:space="preserve">IZVRŠENJE </w:t>
            </w:r>
          </w:p>
          <w:p w14:paraId="5C7B5D99" w14:textId="77777777" w:rsidR="00ED543F" w:rsidRPr="00ED543F" w:rsidRDefault="00ED543F" w:rsidP="00E67E51">
            <w:pPr>
              <w:keepNext/>
              <w:keepLines/>
              <w:spacing w:before="200" w:after="0" w:line="240" w:lineRule="auto"/>
              <w:jc w:val="both"/>
              <w:rPr>
                <w:rFonts w:ascii="Arial" w:eastAsia="Arial" w:hAnsi="Arial" w:cs="Arial"/>
                <w:b/>
              </w:rPr>
            </w:pPr>
            <w:r w:rsidRPr="00ED543F">
              <w:rPr>
                <w:rFonts w:ascii="Arial" w:eastAsia="Arial" w:hAnsi="Arial" w:cs="Arial"/>
                <w:b/>
              </w:rPr>
              <w:t>01-06/2022</w:t>
            </w:r>
          </w:p>
        </w:tc>
        <w:tc>
          <w:tcPr>
            <w:tcW w:w="1843" w:type="dxa"/>
          </w:tcPr>
          <w:p w14:paraId="03C28F3A" w14:textId="77777777" w:rsidR="00ED543F" w:rsidRPr="00ED543F" w:rsidRDefault="00ED543F" w:rsidP="00E67E51">
            <w:pPr>
              <w:keepNext/>
              <w:keepLines/>
              <w:spacing w:before="200" w:after="0" w:line="240" w:lineRule="auto"/>
              <w:jc w:val="both"/>
              <w:rPr>
                <w:rFonts w:ascii="Arial" w:eastAsia="Arial" w:hAnsi="Arial" w:cs="Arial"/>
                <w:b/>
              </w:rPr>
            </w:pPr>
            <w:r w:rsidRPr="00ED543F">
              <w:rPr>
                <w:rFonts w:ascii="Arial" w:eastAsia="Arial" w:hAnsi="Arial" w:cs="Arial"/>
                <w:b/>
              </w:rPr>
              <w:t>INDEKS</w:t>
            </w:r>
          </w:p>
          <w:p w14:paraId="59FD615C" w14:textId="77777777" w:rsidR="00ED543F" w:rsidRPr="00ED543F" w:rsidRDefault="00ED543F" w:rsidP="00E67E51">
            <w:pPr>
              <w:keepNext/>
              <w:keepLines/>
              <w:spacing w:before="200" w:after="0" w:line="240" w:lineRule="auto"/>
              <w:jc w:val="both"/>
              <w:rPr>
                <w:rFonts w:ascii="Arial" w:eastAsia="Arial" w:hAnsi="Arial" w:cs="Arial"/>
                <w:b/>
              </w:rPr>
            </w:pPr>
            <w:r w:rsidRPr="00ED543F">
              <w:rPr>
                <w:rFonts w:ascii="Arial" w:eastAsia="Arial" w:hAnsi="Arial" w:cs="Arial"/>
                <w:b/>
              </w:rPr>
              <w:t>(3/2*100)</w:t>
            </w:r>
          </w:p>
        </w:tc>
      </w:tr>
      <w:tr w:rsidR="00ED543F" w:rsidRPr="00ED543F" w14:paraId="57820151" w14:textId="77777777" w:rsidTr="00E67E51">
        <w:tc>
          <w:tcPr>
            <w:tcW w:w="2918" w:type="dxa"/>
          </w:tcPr>
          <w:p w14:paraId="02DCD57A" w14:textId="77777777" w:rsidR="00ED543F" w:rsidRPr="00ED543F" w:rsidRDefault="00ED543F" w:rsidP="00E67E51">
            <w:pPr>
              <w:keepNext/>
              <w:keepLines/>
              <w:spacing w:before="200" w:after="0" w:line="240" w:lineRule="auto"/>
              <w:jc w:val="center"/>
              <w:rPr>
                <w:rFonts w:ascii="Arial" w:eastAsia="Arial" w:hAnsi="Arial" w:cs="Arial"/>
                <w:b/>
              </w:rPr>
            </w:pPr>
            <w:r w:rsidRPr="00ED543F">
              <w:rPr>
                <w:rFonts w:ascii="Arial" w:eastAsia="Arial" w:hAnsi="Arial" w:cs="Arial"/>
                <w:b/>
              </w:rPr>
              <w:t>1</w:t>
            </w:r>
          </w:p>
        </w:tc>
        <w:tc>
          <w:tcPr>
            <w:tcW w:w="2322" w:type="dxa"/>
          </w:tcPr>
          <w:p w14:paraId="6CF65BE5" w14:textId="77777777" w:rsidR="00ED543F" w:rsidRPr="00ED543F" w:rsidRDefault="00ED543F" w:rsidP="00E67E51">
            <w:pPr>
              <w:keepNext/>
              <w:keepLines/>
              <w:spacing w:before="200" w:after="0" w:line="240" w:lineRule="auto"/>
              <w:jc w:val="center"/>
              <w:rPr>
                <w:rFonts w:ascii="Arial" w:eastAsia="Arial" w:hAnsi="Arial" w:cs="Arial"/>
                <w:b/>
              </w:rPr>
            </w:pPr>
            <w:r w:rsidRPr="00ED543F">
              <w:rPr>
                <w:rFonts w:ascii="Arial" w:eastAsia="Arial" w:hAnsi="Arial" w:cs="Arial"/>
                <w:b/>
              </w:rPr>
              <w:t>2</w:t>
            </w:r>
          </w:p>
        </w:tc>
        <w:tc>
          <w:tcPr>
            <w:tcW w:w="2126" w:type="dxa"/>
          </w:tcPr>
          <w:p w14:paraId="42305156" w14:textId="77777777" w:rsidR="00ED543F" w:rsidRPr="00ED543F" w:rsidRDefault="00ED543F" w:rsidP="00E67E51">
            <w:pPr>
              <w:keepNext/>
              <w:keepLines/>
              <w:spacing w:before="200" w:after="0" w:line="240" w:lineRule="auto"/>
              <w:jc w:val="center"/>
              <w:rPr>
                <w:rFonts w:ascii="Arial" w:eastAsia="Arial" w:hAnsi="Arial" w:cs="Arial"/>
                <w:b/>
              </w:rPr>
            </w:pPr>
            <w:r w:rsidRPr="00ED543F">
              <w:rPr>
                <w:rFonts w:ascii="Arial" w:eastAsia="Arial" w:hAnsi="Arial" w:cs="Arial"/>
                <w:b/>
              </w:rPr>
              <w:t>3</w:t>
            </w:r>
          </w:p>
        </w:tc>
        <w:tc>
          <w:tcPr>
            <w:tcW w:w="1843" w:type="dxa"/>
          </w:tcPr>
          <w:p w14:paraId="52AD256F" w14:textId="77777777" w:rsidR="00ED543F" w:rsidRPr="00ED543F" w:rsidRDefault="00ED543F" w:rsidP="00E67E51">
            <w:pPr>
              <w:keepNext/>
              <w:keepLines/>
              <w:spacing w:before="200" w:after="0" w:line="240" w:lineRule="auto"/>
              <w:jc w:val="center"/>
              <w:rPr>
                <w:rFonts w:ascii="Arial" w:eastAsia="Arial" w:hAnsi="Arial" w:cs="Arial"/>
                <w:b/>
              </w:rPr>
            </w:pPr>
            <w:r w:rsidRPr="00ED543F">
              <w:rPr>
                <w:rFonts w:ascii="Arial" w:eastAsia="Arial" w:hAnsi="Arial" w:cs="Arial"/>
                <w:b/>
              </w:rPr>
              <w:t>4</w:t>
            </w:r>
          </w:p>
        </w:tc>
      </w:tr>
      <w:tr w:rsidR="00ED543F" w:rsidRPr="00ED543F" w14:paraId="3ACFAAB8" w14:textId="77777777" w:rsidTr="00E67E51">
        <w:tc>
          <w:tcPr>
            <w:tcW w:w="2918" w:type="dxa"/>
          </w:tcPr>
          <w:p w14:paraId="31797324" w14:textId="77777777" w:rsidR="00ED543F" w:rsidRPr="00ED543F" w:rsidRDefault="00ED543F" w:rsidP="00E67E51">
            <w:pPr>
              <w:keepNext/>
              <w:keepLines/>
              <w:spacing w:before="200" w:after="0" w:line="240" w:lineRule="auto"/>
              <w:rPr>
                <w:rFonts w:ascii="Arial" w:eastAsia="Arial" w:hAnsi="Arial" w:cs="Arial"/>
                <w:b/>
              </w:rPr>
            </w:pPr>
            <w:r w:rsidRPr="00ED543F">
              <w:rPr>
                <w:rFonts w:ascii="Arial" w:eastAsia="Arial" w:hAnsi="Arial" w:cs="Arial"/>
                <w:b/>
              </w:rPr>
              <w:t>Program: Promicanje kulture</w:t>
            </w:r>
          </w:p>
        </w:tc>
        <w:tc>
          <w:tcPr>
            <w:tcW w:w="2322" w:type="dxa"/>
          </w:tcPr>
          <w:p w14:paraId="1B430971" w14:textId="77777777" w:rsidR="00ED543F" w:rsidRPr="00ED543F" w:rsidRDefault="00ED543F" w:rsidP="00E67E51">
            <w:pPr>
              <w:keepNext/>
              <w:keepLines/>
              <w:spacing w:before="200" w:after="0" w:line="240" w:lineRule="auto"/>
              <w:jc w:val="both"/>
              <w:rPr>
                <w:rFonts w:ascii="Arial" w:eastAsia="Arial" w:hAnsi="Arial" w:cs="Arial"/>
              </w:rPr>
            </w:pPr>
            <w:r w:rsidRPr="00ED543F">
              <w:rPr>
                <w:rFonts w:ascii="Arial" w:eastAsia="Arial" w:hAnsi="Arial" w:cs="Arial"/>
              </w:rPr>
              <w:t>2.222.373,00</w:t>
            </w:r>
          </w:p>
        </w:tc>
        <w:tc>
          <w:tcPr>
            <w:tcW w:w="2126" w:type="dxa"/>
          </w:tcPr>
          <w:p w14:paraId="75CDF3F6" w14:textId="77777777" w:rsidR="00ED543F" w:rsidRPr="00ED543F" w:rsidRDefault="00ED543F" w:rsidP="00E67E51">
            <w:pPr>
              <w:keepNext/>
              <w:keepLines/>
              <w:spacing w:before="200" w:after="0" w:line="240" w:lineRule="auto"/>
              <w:jc w:val="both"/>
              <w:rPr>
                <w:rFonts w:ascii="Arial" w:eastAsia="Arial" w:hAnsi="Arial" w:cs="Arial"/>
              </w:rPr>
            </w:pPr>
            <w:r w:rsidRPr="00ED543F">
              <w:rPr>
                <w:rFonts w:ascii="Arial" w:eastAsia="Arial" w:hAnsi="Arial" w:cs="Arial"/>
              </w:rPr>
              <w:t>1.127.101,99</w:t>
            </w:r>
          </w:p>
        </w:tc>
        <w:tc>
          <w:tcPr>
            <w:tcW w:w="1843" w:type="dxa"/>
          </w:tcPr>
          <w:p w14:paraId="7915223E" w14:textId="77777777" w:rsidR="00ED543F" w:rsidRPr="00ED543F" w:rsidRDefault="00ED543F" w:rsidP="00E67E51">
            <w:pPr>
              <w:keepNext/>
              <w:keepLines/>
              <w:spacing w:before="200" w:after="0" w:line="240" w:lineRule="auto"/>
              <w:jc w:val="both"/>
              <w:rPr>
                <w:rFonts w:ascii="Arial" w:eastAsia="Arial" w:hAnsi="Arial" w:cs="Arial"/>
              </w:rPr>
            </w:pPr>
            <w:r w:rsidRPr="00ED543F">
              <w:rPr>
                <w:rFonts w:ascii="Arial" w:eastAsia="Arial" w:hAnsi="Arial" w:cs="Arial"/>
              </w:rPr>
              <w:t>50,72%</w:t>
            </w:r>
          </w:p>
        </w:tc>
      </w:tr>
      <w:tr w:rsidR="00ED543F" w:rsidRPr="00ED543F" w14:paraId="2391CD16" w14:textId="77777777" w:rsidTr="00E67E51">
        <w:tc>
          <w:tcPr>
            <w:tcW w:w="2918" w:type="dxa"/>
          </w:tcPr>
          <w:p w14:paraId="4BD53AF8" w14:textId="77777777" w:rsidR="00ED543F" w:rsidRPr="00ED543F" w:rsidRDefault="00ED543F" w:rsidP="00E67E51">
            <w:pPr>
              <w:keepNext/>
              <w:keepLines/>
              <w:spacing w:before="200" w:after="0" w:line="240" w:lineRule="auto"/>
              <w:rPr>
                <w:rFonts w:ascii="Arial" w:eastAsia="Arial" w:hAnsi="Arial" w:cs="Arial"/>
              </w:rPr>
            </w:pPr>
            <w:r w:rsidRPr="00ED543F">
              <w:rPr>
                <w:rFonts w:ascii="Arial" w:eastAsia="Arial" w:hAnsi="Arial" w:cs="Arial"/>
              </w:rPr>
              <w:t>Aktivnost: Financiranje muzejske djelatnosti i zajedničkih službi</w:t>
            </w:r>
          </w:p>
        </w:tc>
        <w:tc>
          <w:tcPr>
            <w:tcW w:w="2322" w:type="dxa"/>
          </w:tcPr>
          <w:p w14:paraId="4E442C09" w14:textId="77777777" w:rsidR="00ED543F" w:rsidRPr="00ED543F" w:rsidRDefault="00ED543F" w:rsidP="00E67E51">
            <w:pPr>
              <w:keepNext/>
              <w:keepLines/>
              <w:spacing w:before="200" w:after="0" w:line="240" w:lineRule="auto"/>
              <w:jc w:val="both"/>
              <w:rPr>
                <w:rFonts w:ascii="Arial" w:eastAsia="Arial" w:hAnsi="Arial" w:cs="Arial"/>
              </w:rPr>
            </w:pPr>
            <w:r w:rsidRPr="00ED543F">
              <w:rPr>
                <w:rFonts w:ascii="Arial" w:eastAsia="Arial" w:hAnsi="Arial" w:cs="Arial"/>
              </w:rPr>
              <w:t>1.429.927,00</w:t>
            </w:r>
          </w:p>
        </w:tc>
        <w:tc>
          <w:tcPr>
            <w:tcW w:w="2126" w:type="dxa"/>
          </w:tcPr>
          <w:p w14:paraId="285A3D59" w14:textId="77777777" w:rsidR="00ED543F" w:rsidRPr="00ED543F" w:rsidRDefault="00ED543F" w:rsidP="00E67E51">
            <w:pPr>
              <w:keepNext/>
              <w:keepLines/>
              <w:spacing w:before="200" w:after="0" w:line="240" w:lineRule="auto"/>
              <w:jc w:val="both"/>
              <w:rPr>
                <w:rFonts w:ascii="Arial" w:eastAsia="Arial" w:hAnsi="Arial" w:cs="Arial"/>
              </w:rPr>
            </w:pPr>
            <w:r w:rsidRPr="00ED543F">
              <w:rPr>
                <w:rFonts w:ascii="Arial" w:eastAsia="Arial" w:hAnsi="Arial" w:cs="Arial"/>
              </w:rPr>
              <w:t>638.577,07</w:t>
            </w:r>
          </w:p>
        </w:tc>
        <w:tc>
          <w:tcPr>
            <w:tcW w:w="1843" w:type="dxa"/>
          </w:tcPr>
          <w:p w14:paraId="28F03E46" w14:textId="77777777" w:rsidR="00ED543F" w:rsidRPr="00ED543F" w:rsidRDefault="00ED543F" w:rsidP="00E67E51">
            <w:pPr>
              <w:keepNext/>
              <w:keepLines/>
              <w:spacing w:before="200" w:after="0" w:line="240" w:lineRule="auto"/>
              <w:jc w:val="both"/>
              <w:rPr>
                <w:rFonts w:ascii="Arial" w:eastAsia="Arial" w:hAnsi="Arial" w:cs="Arial"/>
              </w:rPr>
            </w:pPr>
            <w:r w:rsidRPr="00ED543F">
              <w:rPr>
                <w:rFonts w:ascii="Arial" w:eastAsia="Arial" w:hAnsi="Arial" w:cs="Arial"/>
              </w:rPr>
              <w:t>44,66%</w:t>
            </w:r>
          </w:p>
        </w:tc>
      </w:tr>
      <w:tr w:rsidR="00ED543F" w:rsidRPr="00ED543F" w14:paraId="3D820618" w14:textId="77777777" w:rsidTr="00E67E51">
        <w:tc>
          <w:tcPr>
            <w:tcW w:w="2918" w:type="dxa"/>
          </w:tcPr>
          <w:p w14:paraId="2B758DAD" w14:textId="77777777" w:rsidR="00ED543F" w:rsidRPr="00ED543F" w:rsidRDefault="00ED543F" w:rsidP="00E67E51">
            <w:pPr>
              <w:keepNext/>
              <w:keepLines/>
              <w:spacing w:before="200" w:after="0" w:line="240" w:lineRule="auto"/>
              <w:rPr>
                <w:rFonts w:ascii="Arial" w:eastAsia="Arial" w:hAnsi="Arial" w:cs="Arial"/>
              </w:rPr>
            </w:pPr>
            <w:r w:rsidRPr="00ED543F">
              <w:rPr>
                <w:rFonts w:ascii="Arial" w:eastAsia="Arial" w:hAnsi="Arial" w:cs="Arial"/>
              </w:rPr>
              <w:t>Aktivnost: Izložbena djelatnost</w:t>
            </w:r>
          </w:p>
        </w:tc>
        <w:tc>
          <w:tcPr>
            <w:tcW w:w="2322" w:type="dxa"/>
          </w:tcPr>
          <w:p w14:paraId="57C8E0AA" w14:textId="77777777" w:rsidR="00ED543F" w:rsidRPr="00ED543F" w:rsidRDefault="00ED543F" w:rsidP="00E67E51">
            <w:pPr>
              <w:keepNext/>
              <w:keepLines/>
              <w:spacing w:before="200" w:after="0" w:line="240" w:lineRule="auto"/>
              <w:jc w:val="both"/>
              <w:rPr>
                <w:rFonts w:ascii="Arial" w:eastAsia="Arial" w:hAnsi="Arial" w:cs="Arial"/>
              </w:rPr>
            </w:pPr>
            <w:r w:rsidRPr="00ED543F">
              <w:rPr>
                <w:rFonts w:ascii="Arial" w:eastAsia="Arial" w:hAnsi="Arial" w:cs="Arial"/>
              </w:rPr>
              <w:t>0,00</w:t>
            </w:r>
          </w:p>
        </w:tc>
        <w:tc>
          <w:tcPr>
            <w:tcW w:w="2126" w:type="dxa"/>
          </w:tcPr>
          <w:p w14:paraId="505FCA26" w14:textId="77777777" w:rsidR="00ED543F" w:rsidRPr="00ED543F" w:rsidRDefault="00ED543F" w:rsidP="00E67E51">
            <w:pPr>
              <w:keepNext/>
              <w:keepLines/>
              <w:spacing w:before="200" w:after="0" w:line="240" w:lineRule="auto"/>
              <w:jc w:val="both"/>
              <w:rPr>
                <w:rFonts w:ascii="Arial" w:eastAsia="Arial" w:hAnsi="Arial" w:cs="Arial"/>
              </w:rPr>
            </w:pPr>
            <w:r w:rsidRPr="00ED543F">
              <w:rPr>
                <w:rFonts w:ascii="Arial" w:eastAsia="Arial" w:hAnsi="Arial" w:cs="Arial"/>
              </w:rPr>
              <w:t>0,00</w:t>
            </w:r>
          </w:p>
        </w:tc>
        <w:tc>
          <w:tcPr>
            <w:tcW w:w="1843" w:type="dxa"/>
          </w:tcPr>
          <w:p w14:paraId="05DAFF55" w14:textId="77777777" w:rsidR="00ED543F" w:rsidRPr="00ED543F" w:rsidRDefault="00ED543F" w:rsidP="00E67E51">
            <w:pPr>
              <w:keepNext/>
              <w:keepLines/>
              <w:spacing w:before="200" w:after="0" w:line="240" w:lineRule="auto"/>
              <w:jc w:val="both"/>
              <w:rPr>
                <w:rFonts w:ascii="Arial" w:eastAsia="Arial" w:hAnsi="Arial" w:cs="Arial"/>
              </w:rPr>
            </w:pPr>
            <w:r w:rsidRPr="00ED543F">
              <w:rPr>
                <w:rFonts w:ascii="Arial" w:eastAsia="Arial" w:hAnsi="Arial" w:cs="Arial"/>
              </w:rPr>
              <w:t>0,00</w:t>
            </w:r>
          </w:p>
        </w:tc>
      </w:tr>
      <w:tr w:rsidR="00ED543F" w:rsidRPr="00ED543F" w14:paraId="092471D0" w14:textId="77777777" w:rsidTr="00E67E51">
        <w:tc>
          <w:tcPr>
            <w:tcW w:w="2918" w:type="dxa"/>
          </w:tcPr>
          <w:p w14:paraId="4030929F" w14:textId="77777777" w:rsidR="00ED543F" w:rsidRPr="00ED543F" w:rsidRDefault="00ED543F" w:rsidP="00E67E51">
            <w:pPr>
              <w:keepNext/>
              <w:keepLines/>
              <w:spacing w:before="200" w:after="0" w:line="240" w:lineRule="auto"/>
              <w:rPr>
                <w:rFonts w:ascii="Arial" w:eastAsia="Arial" w:hAnsi="Arial" w:cs="Arial"/>
              </w:rPr>
            </w:pPr>
            <w:r w:rsidRPr="00ED543F">
              <w:rPr>
                <w:rFonts w:ascii="Arial" w:eastAsia="Arial" w:hAnsi="Arial" w:cs="Arial"/>
              </w:rPr>
              <w:t>Aktivnost: Glazbeno scenska djelatnost</w:t>
            </w:r>
          </w:p>
        </w:tc>
        <w:tc>
          <w:tcPr>
            <w:tcW w:w="2322" w:type="dxa"/>
          </w:tcPr>
          <w:p w14:paraId="2275B7AE" w14:textId="77777777" w:rsidR="00ED543F" w:rsidRPr="00ED543F" w:rsidRDefault="00ED543F" w:rsidP="00E67E51">
            <w:pPr>
              <w:keepNext/>
              <w:keepLines/>
              <w:spacing w:before="200" w:after="0" w:line="240" w:lineRule="auto"/>
              <w:jc w:val="both"/>
              <w:rPr>
                <w:rFonts w:ascii="Arial" w:eastAsia="Arial" w:hAnsi="Arial" w:cs="Arial"/>
              </w:rPr>
            </w:pPr>
            <w:r w:rsidRPr="00ED543F">
              <w:rPr>
                <w:rFonts w:ascii="Arial" w:eastAsia="Arial" w:hAnsi="Arial" w:cs="Arial"/>
              </w:rPr>
              <w:t>0,00</w:t>
            </w:r>
          </w:p>
        </w:tc>
        <w:tc>
          <w:tcPr>
            <w:tcW w:w="2126" w:type="dxa"/>
          </w:tcPr>
          <w:p w14:paraId="1914407E" w14:textId="77777777" w:rsidR="00ED543F" w:rsidRPr="00ED543F" w:rsidRDefault="00ED543F" w:rsidP="00E67E51">
            <w:pPr>
              <w:keepNext/>
              <w:keepLines/>
              <w:spacing w:before="200" w:after="0" w:line="240" w:lineRule="auto"/>
              <w:jc w:val="both"/>
              <w:rPr>
                <w:rFonts w:ascii="Arial" w:eastAsia="Arial" w:hAnsi="Arial" w:cs="Arial"/>
              </w:rPr>
            </w:pPr>
            <w:r w:rsidRPr="00ED543F">
              <w:rPr>
                <w:rFonts w:ascii="Arial" w:eastAsia="Arial" w:hAnsi="Arial" w:cs="Arial"/>
              </w:rPr>
              <w:t>0,00</w:t>
            </w:r>
          </w:p>
        </w:tc>
        <w:tc>
          <w:tcPr>
            <w:tcW w:w="1843" w:type="dxa"/>
          </w:tcPr>
          <w:p w14:paraId="38FAD0AE" w14:textId="77777777" w:rsidR="00ED543F" w:rsidRPr="00ED543F" w:rsidRDefault="00ED543F" w:rsidP="00E67E51">
            <w:pPr>
              <w:keepNext/>
              <w:keepLines/>
              <w:spacing w:before="200" w:after="0" w:line="240" w:lineRule="auto"/>
              <w:jc w:val="both"/>
              <w:rPr>
                <w:rFonts w:ascii="Arial" w:eastAsia="Arial" w:hAnsi="Arial" w:cs="Arial"/>
              </w:rPr>
            </w:pPr>
            <w:r w:rsidRPr="00ED543F">
              <w:rPr>
                <w:rFonts w:ascii="Arial" w:eastAsia="Arial" w:hAnsi="Arial" w:cs="Arial"/>
              </w:rPr>
              <w:t>0,00</w:t>
            </w:r>
          </w:p>
        </w:tc>
      </w:tr>
      <w:tr w:rsidR="00ED543F" w:rsidRPr="00ED543F" w14:paraId="7FE41212" w14:textId="77777777" w:rsidTr="00E67E51">
        <w:tc>
          <w:tcPr>
            <w:tcW w:w="2918" w:type="dxa"/>
          </w:tcPr>
          <w:p w14:paraId="562F00CB" w14:textId="77777777" w:rsidR="00ED543F" w:rsidRPr="00ED543F" w:rsidRDefault="00ED543F" w:rsidP="00E67E51">
            <w:pPr>
              <w:keepNext/>
              <w:keepLines/>
              <w:spacing w:before="200" w:after="0" w:line="240" w:lineRule="auto"/>
              <w:rPr>
                <w:rFonts w:ascii="Arial" w:eastAsia="Arial" w:hAnsi="Arial" w:cs="Arial"/>
              </w:rPr>
            </w:pPr>
            <w:r w:rsidRPr="00ED543F">
              <w:rPr>
                <w:rFonts w:ascii="Arial" w:eastAsia="Arial" w:hAnsi="Arial" w:cs="Arial"/>
              </w:rPr>
              <w:t>Aktivnost: Obilježavanje noći Muzeja</w:t>
            </w:r>
          </w:p>
        </w:tc>
        <w:tc>
          <w:tcPr>
            <w:tcW w:w="2322" w:type="dxa"/>
          </w:tcPr>
          <w:p w14:paraId="643E497B" w14:textId="77777777" w:rsidR="00ED543F" w:rsidRPr="00ED543F" w:rsidRDefault="00ED543F" w:rsidP="00E67E51">
            <w:pPr>
              <w:keepNext/>
              <w:keepLines/>
              <w:spacing w:before="200" w:after="0" w:line="240" w:lineRule="auto"/>
              <w:jc w:val="both"/>
              <w:rPr>
                <w:rFonts w:ascii="Arial" w:eastAsia="Arial" w:hAnsi="Arial" w:cs="Arial"/>
              </w:rPr>
            </w:pPr>
            <w:r w:rsidRPr="00ED543F">
              <w:rPr>
                <w:rFonts w:ascii="Arial" w:eastAsia="Arial" w:hAnsi="Arial" w:cs="Arial"/>
              </w:rPr>
              <w:t>0,00</w:t>
            </w:r>
          </w:p>
        </w:tc>
        <w:tc>
          <w:tcPr>
            <w:tcW w:w="2126" w:type="dxa"/>
          </w:tcPr>
          <w:p w14:paraId="4495D670" w14:textId="77777777" w:rsidR="00ED543F" w:rsidRPr="00ED543F" w:rsidRDefault="00ED543F" w:rsidP="00E67E51">
            <w:pPr>
              <w:keepNext/>
              <w:keepLines/>
              <w:spacing w:before="200" w:after="0" w:line="240" w:lineRule="auto"/>
              <w:jc w:val="both"/>
              <w:rPr>
                <w:rFonts w:ascii="Arial" w:eastAsia="Arial" w:hAnsi="Arial" w:cs="Arial"/>
              </w:rPr>
            </w:pPr>
            <w:r w:rsidRPr="00ED543F">
              <w:rPr>
                <w:rFonts w:ascii="Arial" w:eastAsia="Arial" w:hAnsi="Arial" w:cs="Arial"/>
              </w:rPr>
              <w:t>0,00</w:t>
            </w:r>
          </w:p>
        </w:tc>
        <w:tc>
          <w:tcPr>
            <w:tcW w:w="1843" w:type="dxa"/>
          </w:tcPr>
          <w:p w14:paraId="43506FF6" w14:textId="77777777" w:rsidR="00ED543F" w:rsidRPr="00ED543F" w:rsidRDefault="00ED543F" w:rsidP="00E67E51">
            <w:pPr>
              <w:keepNext/>
              <w:keepLines/>
              <w:spacing w:before="200" w:after="0" w:line="240" w:lineRule="auto"/>
              <w:jc w:val="both"/>
              <w:rPr>
                <w:rFonts w:ascii="Arial" w:eastAsia="Arial" w:hAnsi="Arial" w:cs="Arial"/>
              </w:rPr>
            </w:pPr>
            <w:r w:rsidRPr="00ED543F">
              <w:rPr>
                <w:rFonts w:ascii="Arial" w:eastAsia="Arial" w:hAnsi="Arial" w:cs="Arial"/>
              </w:rPr>
              <w:t>0,00</w:t>
            </w:r>
          </w:p>
        </w:tc>
      </w:tr>
      <w:tr w:rsidR="00ED543F" w:rsidRPr="00ED543F" w14:paraId="43855F36" w14:textId="77777777" w:rsidTr="00E67E51">
        <w:tc>
          <w:tcPr>
            <w:tcW w:w="2918" w:type="dxa"/>
          </w:tcPr>
          <w:p w14:paraId="6B963758" w14:textId="77777777" w:rsidR="00ED543F" w:rsidRPr="00ED543F" w:rsidRDefault="00ED543F" w:rsidP="00E67E51">
            <w:pPr>
              <w:keepNext/>
              <w:keepLines/>
              <w:spacing w:before="200" w:after="0" w:line="240" w:lineRule="auto"/>
              <w:rPr>
                <w:rFonts w:ascii="Arial" w:eastAsia="Arial" w:hAnsi="Arial" w:cs="Arial"/>
              </w:rPr>
            </w:pPr>
            <w:r w:rsidRPr="00ED543F">
              <w:rPr>
                <w:rFonts w:ascii="Arial" w:eastAsia="Arial" w:hAnsi="Arial" w:cs="Arial"/>
              </w:rPr>
              <w:t>Aktivnost: Gradska galerija</w:t>
            </w:r>
          </w:p>
        </w:tc>
        <w:tc>
          <w:tcPr>
            <w:tcW w:w="2322" w:type="dxa"/>
          </w:tcPr>
          <w:p w14:paraId="7CD62014" w14:textId="77777777" w:rsidR="00ED543F" w:rsidRPr="00ED543F" w:rsidRDefault="00ED543F" w:rsidP="00E67E51">
            <w:pPr>
              <w:keepNext/>
              <w:keepLines/>
              <w:spacing w:before="200" w:after="0" w:line="240" w:lineRule="auto"/>
              <w:jc w:val="both"/>
              <w:rPr>
                <w:rFonts w:ascii="Arial" w:eastAsia="Arial" w:hAnsi="Arial" w:cs="Arial"/>
              </w:rPr>
            </w:pPr>
            <w:r w:rsidRPr="00ED543F">
              <w:rPr>
                <w:rFonts w:ascii="Arial" w:eastAsia="Arial" w:hAnsi="Arial" w:cs="Arial"/>
              </w:rPr>
              <w:t>119.540,00</w:t>
            </w:r>
          </w:p>
        </w:tc>
        <w:tc>
          <w:tcPr>
            <w:tcW w:w="2126" w:type="dxa"/>
          </w:tcPr>
          <w:p w14:paraId="3D999BDF" w14:textId="77777777" w:rsidR="00ED543F" w:rsidRPr="00ED543F" w:rsidRDefault="00ED543F" w:rsidP="00E67E51">
            <w:pPr>
              <w:keepNext/>
              <w:keepLines/>
              <w:spacing w:before="200" w:after="0" w:line="240" w:lineRule="auto"/>
              <w:jc w:val="both"/>
              <w:rPr>
                <w:rFonts w:ascii="Arial" w:eastAsia="Arial" w:hAnsi="Arial" w:cs="Arial"/>
              </w:rPr>
            </w:pPr>
            <w:r w:rsidRPr="00ED543F">
              <w:rPr>
                <w:rFonts w:ascii="Arial" w:eastAsia="Arial" w:hAnsi="Arial" w:cs="Arial"/>
              </w:rPr>
              <w:t>54.611,97</w:t>
            </w:r>
          </w:p>
        </w:tc>
        <w:tc>
          <w:tcPr>
            <w:tcW w:w="1843" w:type="dxa"/>
          </w:tcPr>
          <w:p w14:paraId="48FD968C" w14:textId="77777777" w:rsidR="00ED543F" w:rsidRPr="00ED543F" w:rsidRDefault="00ED543F" w:rsidP="00E67E51">
            <w:pPr>
              <w:keepNext/>
              <w:keepLines/>
              <w:spacing w:before="200" w:after="0" w:line="240" w:lineRule="auto"/>
              <w:jc w:val="both"/>
              <w:rPr>
                <w:rFonts w:ascii="Arial" w:eastAsia="Arial" w:hAnsi="Arial" w:cs="Arial"/>
              </w:rPr>
            </w:pPr>
            <w:r w:rsidRPr="00ED543F">
              <w:rPr>
                <w:rFonts w:ascii="Arial" w:eastAsia="Arial" w:hAnsi="Arial" w:cs="Arial"/>
              </w:rPr>
              <w:t>45,69%</w:t>
            </w:r>
          </w:p>
        </w:tc>
      </w:tr>
      <w:tr w:rsidR="00ED543F" w:rsidRPr="00ED543F" w14:paraId="2BE49E19" w14:textId="77777777" w:rsidTr="00E67E51">
        <w:tc>
          <w:tcPr>
            <w:tcW w:w="2918" w:type="dxa"/>
          </w:tcPr>
          <w:p w14:paraId="6EA27919" w14:textId="77777777" w:rsidR="00ED543F" w:rsidRPr="00ED543F" w:rsidRDefault="00ED543F" w:rsidP="00E67E51">
            <w:pPr>
              <w:keepNext/>
              <w:keepLines/>
              <w:spacing w:before="200" w:after="0" w:line="240" w:lineRule="auto"/>
              <w:rPr>
                <w:rFonts w:ascii="Arial" w:eastAsia="Arial" w:hAnsi="Arial" w:cs="Arial"/>
              </w:rPr>
            </w:pPr>
            <w:r w:rsidRPr="00ED543F">
              <w:rPr>
                <w:rFonts w:ascii="Arial" w:eastAsia="Arial" w:hAnsi="Arial" w:cs="Arial"/>
              </w:rPr>
              <w:t>Aktivnost: Financiranje redovne djelatnosti kina</w:t>
            </w:r>
          </w:p>
        </w:tc>
        <w:tc>
          <w:tcPr>
            <w:tcW w:w="2322" w:type="dxa"/>
          </w:tcPr>
          <w:p w14:paraId="6A0CB628" w14:textId="77777777" w:rsidR="00ED543F" w:rsidRPr="00ED543F" w:rsidRDefault="00ED543F" w:rsidP="00E67E51">
            <w:pPr>
              <w:keepNext/>
              <w:keepLines/>
              <w:spacing w:before="200" w:after="0" w:line="240" w:lineRule="auto"/>
              <w:jc w:val="both"/>
              <w:rPr>
                <w:rFonts w:ascii="Arial" w:eastAsia="Arial" w:hAnsi="Arial" w:cs="Arial"/>
              </w:rPr>
            </w:pPr>
            <w:r w:rsidRPr="00ED543F">
              <w:rPr>
                <w:rFonts w:ascii="Arial" w:eastAsia="Arial" w:hAnsi="Arial" w:cs="Arial"/>
              </w:rPr>
              <w:t>287.733,00</w:t>
            </w:r>
          </w:p>
        </w:tc>
        <w:tc>
          <w:tcPr>
            <w:tcW w:w="2126" w:type="dxa"/>
          </w:tcPr>
          <w:p w14:paraId="04B502F6" w14:textId="77777777" w:rsidR="00ED543F" w:rsidRPr="00ED543F" w:rsidRDefault="00ED543F" w:rsidP="00E67E51">
            <w:pPr>
              <w:keepNext/>
              <w:keepLines/>
              <w:spacing w:before="200" w:after="0" w:line="240" w:lineRule="auto"/>
              <w:jc w:val="both"/>
              <w:rPr>
                <w:rFonts w:ascii="Arial" w:eastAsia="Arial" w:hAnsi="Arial" w:cs="Arial"/>
              </w:rPr>
            </w:pPr>
            <w:r w:rsidRPr="00ED543F">
              <w:rPr>
                <w:rFonts w:ascii="Arial" w:eastAsia="Arial" w:hAnsi="Arial" w:cs="Arial"/>
              </w:rPr>
              <w:t>51.351,27</w:t>
            </w:r>
          </w:p>
        </w:tc>
        <w:tc>
          <w:tcPr>
            <w:tcW w:w="1843" w:type="dxa"/>
          </w:tcPr>
          <w:p w14:paraId="2F3F5675" w14:textId="77777777" w:rsidR="00ED543F" w:rsidRPr="00ED543F" w:rsidRDefault="00ED543F" w:rsidP="00E67E51">
            <w:pPr>
              <w:keepNext/>
              <w:keepLines/>
              <w:spacing w:before="200" w:after="0" w:line="240" w:lineRule="auto"/>
              <w:jc w:val="both"/>
              <w:rPr>
                <w:rFonts w:ascii="Arial" w:eastAsia="Arial" w:hAnsi="Arial" w:cs="Arial"/>
              </w:rPr>
            </w:pPr>
            <w:r w:rsidRPr="00ED543F">
              <w:rPr>
                <w:rFonts w:ascii="Arial" w:eastAsia="Arial" w:hAnsi="Arial" w:cs="Arial"/>
              </w:rPr>
              <w:t>17,85%</w:t>
            </w:r>
          </w:p>
        </w:tc>
      </w:tr>
      <w:tr w:rsidR="00ED543F" w:rsidRPr="00ED543F" w14:paraId="2BDF992C" w14:textId="77777777" w:rsidTr="00E67E51">
        <w:tc>
          <w:tcPr>
            <w:tcW w:w="2918" w:type="dxa"/>
          </w:tcPr>
          <w:p w14:paraId="7C91E584" w14:textId="77777777" w:rsidR="00ED543F" w:rsidRPr="00ED543F" w:rsidRDefault="00ED543F" w:rsidP="00E67E51">
            <w:pPr>
              <w:keepNext/>
              <w:keepLines/>
              <w:spacing w:before="200" w:after="0" w:line="240" w:lineRule="auto"/>
              <w:rPr>
                <w:rFonts w:ascii="Arial" w:eastAsia="Arial" w:hAnsi="Arial" w:cs="Arial"/>
              </w:rPr>
            </w:pPr>
            <w:r w:rsidRPr="00ED543F">
              <w:rPr>
                <w:rFonts w:ascii="Arial" w:eastAsia="Arial" w:hAnsi="Arial" w:cs="Arial"/>
              </w:rPr>
              <w:t>Aktivnost: Financiranje redovne djelatnosti obrazovanja odraslih</w:t>
            </w:r>
          </w:p>
        </w:tc>
        <w:tc>
          <w:tcPr>
            <w:tcW w:w="2322" w:type="dxa"/>
          </w:tcPr>
          <w:p w14:paraId="041F0140" w14:textId="77777777" w:rsidR="00ED543F" w:rsidRPr="00ED543F" w:rsidRDefault="00ED543F" w:rsidP="00E67E51">
            <w:pPr>
              <w:keepNext/>
              <w:keepLines/>
              <w:spacing w:before="200" w:after="0" w:line="240" w:lineRule="auto"/>
              <w:jc w:val="both"/>
              <w:rPr>
                <w:rFonts w:ascii="Arial" w:eastAsia="Arial" w:hAnsi="Arial" w:cs="Arial"/>
              </w:rPr>
            </w:pPr>
            <w:r w:rsidRPr="00ED543F">
              <w:rPr>
                <w:rFonts w:ascii="Arial" w:eastAsia="Arial" w:hAnsi="Arial" w:cs="Arial"/>
              </w:rPr>
              <w:t>37.196,00</w:t>
            </w:r>
          </w:p>
        </w:tc>
        <w:tc>
          <w:tcPr>
            <w:tcW w:w="2126" w:type="dxa"/>
          </w:tcPr>
          <w:p w14:paraId="347FB750" w14:textId="77777777" w:rsidR="00ED543F" w:rsidRPr="00ED543F" w:rsidRDefault="00ED543F" w:rsidP="00E67E51">
            <w:pPr>
              <w:keepNext/>
              <w:keepLines/>
              <w:spacing w:before="200" w:after="0" w:line="240" w:lineRule="auto"/>
              <w:jc w:val="both"/>
              <w:rPr>
                <w:rFonts w:ascii="Arial" w:eastAsia="Arial" w:hAnsi="Arial" w:cs="Arial"/>
              </w:rPr>
            </w:pPr>
            <w:r w:rsidRPr="00ED543F">
              <w:rPr>
                <w:rFonts w:ascii="Arial" w:eastAsia="Arial" w:hAnsi="Arial" w:cs="Arial"/>
              </w:rPr>
              <w:t>36.856,50</w:t>
            </w:r>
          </w:p>
        </w:tc>
        <w:tc>
          <w:tcPr>
            <w:tcW w:w="1843" w:type="dxa"/>
          </w:tcPr>
          <w:p w14:paraId="22A84158" w14:textId="77777777" w:rsidR="00ED543F" w:rsidRPr="00ED543F" w:rsidRDefault="00ED543F" w:rsidP="00E67E51">
            <w:pPr>
              <w:keepNext/>
              <w:keepLines/>
              <w:spacing w:before="200" w:after="0" w:line="240" w:lineRule="auto"/>
              <w:jc w:val="both"/>
              <w:rPr>
                <w:rFonts w:ascii="Arial" w:eastAsia="Arial" w:hAnsi="Arial" w:cs="Arial"/>
              </w:rPr>
            </w:pPr>
            <w:r w:rsidRPr="00ED543F">
              <w:rPr>
                <w:rFonts w:ascii="Arial" w:eastAsia="Arial" w:hAnsi="Arial" w:cs="Arial"/>
              </w:rPr>
              <w:t>99,09%</w:t>
            </w:r>
          </w:p>
        </w:tc>
      </w:tr>
      <w:tr w:rsidR="00ED543F" w:rsidRPr="00ED543F" w14:paraId="30ED9569" w14:textId="77777777" w:rsidTr="00E67E51">
        <w:tc>
          <w:tcPr>
            <w:tcW w:w="2918" w:type="dxa"/>
          </w:tcPr>
          <w:p w14:paraId="3C03FC69" w14:textId="77777777" w:rsidR="00ED543F" w:rsidRPr="00ED543F" w:rsidRDefault="00ED543F" w:rsidP="00E67E51">
            <w:pPr>
              <w:keepNext/>
              <w:keepLines/>
              <w:spacing w:before="200" w:after="0" w:line="240" w:lineRule="auto"/>
              <w:rPr>
                <w:rFonts w:ascii="Arial" w:eastAsia="Arial" w:hAnsi="Arial" w:cs="Arial"/>
              </w:rPr>
            </w:pPr>
            <w:r w:rsidRPr="00ED543F">
              <w:rPr>
                <w:rFonts w:ascii="Arial" w:eastAsia="Arial" w:hAnsi="Arial" w:cs="Arial"/>
              </w:rPr>
              <w:t>Aktivnost: Financiranje redovne djelatnosti auto škole</w:t>
            </w:r>
          </w:p>
        </w:tc>
        <w:tc>
          <w:tcPr>
            <w:tcW w:w="2322" w:type="dxa"/>
          </w:tcPr>
          <w:p w14:paraId="7FF7104C" w14:textId="77777777" w:rsidR="00ED543F" w:rsidRPr="00ED543F" w:rsidRDefault="00ED543F" w:rsidP="00E67E51">
            <w:pPr>
              <w:keepNext/>
              <w:keepLines/>
              <w:spacing w:before="200" w:after="0" w:line="240" w:lineRule="auto"/>
              <w:jc w:val="both"/>
              <w:rPr>
                <w:rFonts w:ascii="Arial" w:eastAsia="Arial" w:hAnsi="Arial" w:cs="Arial"/>
              </w:rPr>
            </w:pPr>
            <w:r w:rsidRPr="00ED543F">
              <w:rPr>
                <w:rFonts w:ascii="Arial" w:eastAsia="Arial" w:hAnsi="Arial" w:cs="Arial"/>
              </w:rPr>
              <w:t>123.932,00</w:t>
            </w:r>
          </w:p>
        </w:tc>
        <w:tc>
          <w:tcPr>
            <w:tcW w:w="2126" w:type="dxa"/>
          </w:tcPr>
          <w:p w14:paraId="443930BD" w14:textId="77777777" w:rsidR="00ED543F" w:rsidRPr="00ED543F" w:rsidRDefault="00ED543F" w:rsidP="00E67E51">
            <w:pPr>
              <w:keepNext/>
              <w:keepLines/>
              <w:spacing w:before="200" w:after="0" w:line="240" w:lineRule="auto"/>
              <w:jc w:val="both"/>
              <w:rPr>
                <w:rFonts w:ascii="Arial" w:eastAsia="Arial" w:hAnsi="Arial" w:cs="Arial"/>
              </w:rPr>
            </w:pPr>
            <w:r w:rsidRPr="00ED543F">
              <w:rPr>
                <w:rFonts w:ascii="Arial" w:eastAsia="Arial" w:hAnsi="Arial" w:cs="Arial"/>
              </w:rPr>
              <w:t>121.659,87</w:t>
            </w:r>
          </w:p>
        </w:tc>
        <w:tc>
          <w:tcPr>
            <w:tcW w:w="1843" w:type="dxa"/>
          </w:tcPr>
          <w:p w14:paraId="610FA9AF" w14:textId="77777777" w:rsidR="00ED543F" w:rsidRPr="00ED543F" w:rsidRDefault="00ED543F" w:rsidP="00E67E51">
            <w:pPr>
              <w:keepNext/>
              <w:keepLines/>
              <w:spacing w:before="200" w:after="0" w:line="240" w:lineRule="auto"/>
              <w:jc w:val="both"/>
              <w:rPr>
                <w:rFonts w:ascii="Arial" w:eastAsia="Arial" w:hAnsi="Arial" w:cs="Arial"/>
              </w:rPr>
            </w:pPr>
            <w:r w:rsidRPr="00ED543F">
              <w:rPr>
                <w:rFonts w:ascii="Arial" w:eastAsia="Arial" w:hAnsi="Arial" w:cs="Arial"/>
              </w:rPr>
              <w:t>98,17%</w:t>
            </w:r>
          </w:p>
        </w:tc>
      </w:tr>
      <w:tr w:rsidR="00ED543F" w:rsidRPr="00ED543F" w14:paraId="42456BEE" w14:textId="77777777" w:rsidTr="00E67E51">
        <w:tc>
          <w:tcPr>
            <w:tcW w:w="2918" w:type="dxa"/>
          </w:tcPr>
          <w:p w14:paraId="2589BA22" w14:textId="77777777" w:rsidR="00ED543F" w:rsidRPr="00ED543F" w:rsidRDefault="00ED543F" w:rsidP="00E67E51">
            <w:pPr>
              <w:keepNext/>
              <w:keepLines/>
              <w:spacing w:before="200" w:after="0" w:line="240" w:lineRule="auto"/>
              <w:rPr>
                <w:rFonts w:ascii="Arial" w:eastAsia="Arial" w:hAnsi="Arial" w:cs="Arial"/>
              </w:rPr>
            </w:pPr>
            <w:r w:rsidRPr="00ED543F">
              <w:rPr>
                <w:rFonts w:ascii="Arial" w:eastAsia="Arial" w:hAnsi="Arial" w:cs="Arial"/>
              </w:rPr>
              <w:t>Tekući projekt: Projekt strani jezici</w:t>
            </w:r>
          </w:p>
        </w:tc>
        <w:tc>
          <w:tcPr>
            <w:tcW w:w="2322" w:type="dxa"/>
          </w:tcPr>
          <w:p w14:paraId="2FB66DCA" w14:textId="77777777" w:rsidR="00ED543F" w:rsidRPr="00ED543F" w:rsidRDefault="00ED543F" w:rsidP="00E67E51">
            <w:pPr>
              <w:keepNext/>
              <w:keepLines/>
              <w:spacing w:before="200" w:after="0" w:line="240" w:lineRule="auto"/>
              <w:jc w:val="both"/>
              <w:rPr>
                <w:rFonts w:ascii="Arial" w:eastAsia="Arial" w:hAnsi="Arial" w:cs="Arial"/>
              </w:rPr>
            </w:pPr>
            <w:r w:rsidRPr="00ED543F">
              <w:rPr>
                <w:rFonts w:ascii="Arial" w:eastAsia="Arial" w:hAnsi="Arial" w:cs="Arial"/>
              </w:rPr>
              <w:t>0,00</w:t>
            </w:r>
          </w:p>
        </w:tc>
        <w:tc>
          <w:tcPr>
            <w:tcW w:w="2126" w:type="dxa"/>
          </w:tcPr>
          <w:p w14:paraId="049EA425" w14:textId="77777777" w:rsidR="00ED543F" w:rsidRPr="00ED543F" w:rsidRDefault="00ED543F" w:rsidP="00E67E51">
            <w:pPr>
              <w:keepNext/>
              <w:keepLines/>
              <w:spacing w:before="200" w:after="0" w:line="240" w:lineRule="auto"/>
              <w:jc w:val="both"/>
              <w:rPr>
                <w:rFonts w:ascii="Arial" w:eastAsia="Arial" w:hAnsi="Arial" w:cs="Arial"/>
              </w:rPr>
            </w:pPr>
            <w:r w:rsidRPr="00ED543F">
              <w:rPr>
                <w:rFonts w:ascii="Arial" w:eastAsia="Arial" w:hAnsi="Arial" w:cs="Arial"/>
              </w:rPr>
              <w:t>0,00</w:t>
            </w:r>
          </w:p>
        </w:tc>
        <w:tc>
          <w:tcPr>
            <w:tcW w:w="1843" w:type="dxa"/>
          </w:tcPr>
          <w:p w14:paraId="550BD70A" w14:textId="77777777" w:rsidR="00ED543F" w:rsidRPr="00ED543F" w:rsidRDefault="00ED543F" w:rsidP="00E67E51">
            <w:pPr>
              <w:keepNext/>
              <w:keepLines/>
              <w:spacing w:before="200" w:after="0" w:line="240" w:lineRule="auto"/>
              <w:jc w:val="both"/>
              <w:rPr>
                <w:rFonts w:ascii="Arial" w:eastAsia="Arial" w:hAnsi="Arial" w:cs="Arial"/>
              </w:rPr>
            </w:pPr>
            <w:r w:rsidRPr="00ED543F">
              <w:rPr>
                <w:rFonts w:ascii="Arial" w:eastAsia="Arial" w:hAnsi="Arial" w:cs="Arial"/>
              </w:rPr>
              <w:t>0,00</w:t>
            </w:r>
          </w:p>
        </w:tc>
      </w:tr>
      <w:tr w:rsidR="00ED543F" w:rsidRPr="00ED543F" w14:paraId="4D2C4395" w14:textId="77777777" w:rsidTr="00E67E51">
        <w:tc>
          <w:tcPr>
            <w:tcW w:w="2918" w:type="dxa"/>
          </w:tcPr>
          <w:p w14:paraId="7C4A665E" w14:textId="77777777" w:rsidR="00ED543F" w:rsidRPr="00ED543F" w:rsidRDefault="00ED543F" w:rsidP="00E67E51">
            <w:pPr>
              <w:keepNext/>
              <w:keepLines/>
              <w:spacing w:before="200" w:after="0" w:line="240" w:lineRule="auto"/>
              <w:rPr>
                <w:rFonts w:ascii="Arial" w:eastAsia="Arial" w:hAnsi="Arial" w:cs="Arial"/>
              </w:rPr>
            </w:pPr>
            <w:r w:rsidRPr="00ED543F">
              <w:rPr>
                <w:rFonts w:ascii="Arial" w:eastAsia="Arial" w:hAnsi="Arial" w:cs="Arial"/>
              </w:rPr>
              <w:t>Tekući projekt: Projekt Rudnici baštine</w:t>
            </w:r>
          </w:p>
        </w:tc>
        <w:tc>
          <w:tcPr>
            <w:tcW w:w="2322" w:type="dxa"/>
          </w:tcPr>
          <w:p w14:paraId="4D462D57" w14:textId="77777777" w:rsidR="00ED543F" w:rsidRPr="00ED543F" w:rsidRDefault="00ED543F" w:rsidP="00E67E51">
            <w:pPr>
              <w:keepNext/>
              <w:keepLines/>
              <w:spacing w:before="200" w:after="0" w:line="240" w:lineRule="auto"/>
              <w:jc w:val="both"/>
              <w:rPr>
                <w:rFonts w:ascii="Arial" w:eastAsia="Arial" w:hAnsi="Arial" w:cs="Arial"/>
              </w:rPr>
            </w:pPr>
            <w:r w:rsidRPr="00ED543F">
              <w:rPr>
                <w:rFonts w:ascii="Arial" w:eastAsia="Arial" w:hAnsi="Arial" w:cs="Arial"/>
              </w:rPr>
              <w:t>224.045,00</w:t>
            </w:r>
          </w:p>
        </w:tc>
        <w:tc>
          <w:tcPr>
            <w:tcW w:w="2126" w:type="dxa"/>
          </w:tcPr>
          <w:p w14:paraId="184652ED" w14:textId="77777777" w:rsidR="00ED543F" w:rsidRPr="00ED543F" w:rsidRDefault="00ED543F" w:rsidP="00E67E51">
            <w:pPr>
              <w:keepNext/>
              <w:keepLines/>
              <w:spacing w:before="200" w:after="0" w:line="240" w:lineRule="auto"/>
              <w:jc w:val="both"/>
              <w:rPr>
                <w:rFonts w:ascii="Arial" w:eastAsia="Arial" w:hAnsi="Arial" w:cs="Arial"/>
              </w:rPr>
            </w:pPr>
            <w:r w:rsidRPr="00ED543F">
              <w:rPr>
                <w:rFonts w:ascii="Arial" w:eastAsia="Arial" w:hAnsi="Arial" w:cs="Arial"/>
              </w:rPr>
              <w:t>224.045,31</w:t>
            </w:r>
          </w:p>
        </w:tc>
        <w:tc>
          <w:tcPr>
            <w:tcW w:w="1843" w:type="dxa"/>
          </w:tcPr>
          <w:p w14:paraId="5CE80C49" w14:textId="77777777" w:rsidR="00ED543F" w:rsidRPr="00ED543F" w:rsidRDefault="00ED543F" w:rsidP="00E67E51">
            <w:pPr>
              <w:keepNext/>
              <w:keepLines/>
              <w:spacing w:before="200" w:after="0" w:line="240" w:lineRule="auto"/>
              <w:jc w:val="both"/>
              <w:rPr>
                <w:rFonts w:ascii="Arial" w:eastAsia="Arial" w:hAnsi="Arial" w:cs="Arial"/>
              </w:rPr>
            </w:pPr>
            <w:r w:rsidRPr="00ED543F">
              <w:rPr>
                <w:rFonts w:ascii="Arial" w:eastAsia="Arial" w:hAnsi="Arial" w:cs="Arial"/>
              </w:rPr>
              <w:t>100,00%</w:t>
            </w:r>
          </w:p>
        </w:tc>
      </w:tr>
    </w:tbl>
    <w:p w14:paraId="24FCA550" w14:textId="77777777" w:rsidR="00ED543F" w:rsidRPr="00ED543F" w:rsidRDefault="00ED543F" w:rsidP="00ED543F">
      <w:pPr>
        <w:keepNext/>
        <w:keepLines/>
        <w:spacing w:before="200" w:after="0" w:line="240" w:lineRule="auto"/>
        <w:jc w:val="both"/>
        <w:rPr>
          <w:rFonts w:ascii="Arial" w:eastAsia="Arial" w:hAnsi="Arial" w:cs="Arial"/>
          <w:b/>
        </w:rPr>
      </w:pPr>
    </w:p>
    <w:p w14:paraId="4DC03F3F" w14:textId="77777777" w:rsidR="00ED543F" w:rsidRPr="00ED543F" w:rsidRDefault="00ED543F" w:rsidP="00ED543F">
      <w:pPr>
        <w:keepNext/>
        <w:keepLines/>
        <w:spacing w:before="200" w:after="0" w:line="240" w:lineRule="auto"/>
        <w:jc w:val="both"/>
        <w:rPr>
          <w:rFonts w:ascii="Arial" w:eastAsia="Arial" w:hAnsi="Arial" w:cs="Arial"/>
          <w:b/>
        </w:rPr>
      </w:pPr>
    </w:p>
    <w:p w14:paraId="3BDD53D0" w14:textId="77777777" w:rsidR="00ED543F" w:rsidRPr="00ED543F" w:rsidRDefault="00ED543F" w:rsidP="00ED543F">
      <w:pPr>
        <w:keepNext/>
        <w:keepLines/>
        <w:spacing w:before="200" w:after="0" w:line="240" w:lineRule="auto"/>
        <w:jc w:val="both"/>
        <w:rPr>
          <w:rFonts w:ascii="Arial" w:eastAsia="Arial" w:hAnsi="Arial" w:cs="Arial"/>
          <w:b/>
        </w:rPr>
      </w:pPr>
    </w:p>
    <w:p w14:paraId="5689413A" w14:textId="77777777" w:rsidR="00ED543F" w:rsidRPr="00ED543F" w:rsidRDefault="00ED543F" w:rsidP="00ED543F">
      <w:pPr>
        <w:keepNext/>
        <w:keepLines/>
        <w:spacing w:before="200" w:after="0" w:line="240" w:lineRule="auto"/>
        <w:jc w:val="both"/>
        <w:rPr>
          <w:rFonts w:ascii="Arial" w:eastAsia="Arial" w:hAnsi="Arial" w:cs="Arial"/>
          <w:b/>
        </w:rPr>
      </w:pPr>
    </w:p>
    <w:p w14:paraId="6CB28B1F" w14:textId="77777777" w:rsidR="00ED543F" w:rsidRPr="00ED543F" w:rsidRDefault="00ED543F" w:rsidP="00ED543F">
      <w:pPr>
        <w:keepNext/>
        <w:keepLines/>
        <w:spacing w:before="200" w:after="0" w:line="240" w:lineRule="auto"/>
        <w:jc w:val="both"/>
        <w:rPr>
          <w:rFonts w:ascii="Arial" w:eastAsia="Arial" w:hAnsi="Arial" w:cs="Arial"/>
          <w:b/>
        </w:rPr>
      </w:pPr>
    </w:p>
    <w:p w14:paraId="362976A8" w14:textId="6A98383E" w:rsidR="00ED543F" w:rsidRPr="00ED543F" w:rsidRDefault="00ED543F" w:rsidP="00ED543F">
      <w:pPr>
        <w:keepNext/>
        <w:keepLines/>
        <w:spacing w:before="200" w:after="0" w:line="240" w:lineRule="auto"/>
        <w:jc w:val="both"/>
        <w:rPr>
          <w:rFonts w:ascii="Arial" w:eastAsia="Arial" w:hAnsi="Arial" w:cs="Arial"/>
          <w:b/>
        </w:rPr>
      </w:pPr>
      <w:r w:rsidRPr="00ED543F">
        <w:rPr>
          <w:rFonts w:ascii="Arial" w:eastAsia="Arial" w:hAnsi="Arial" w:cs="Arial"/>
          <w:b/>
        </w:rPr>
        <w:lastRenderedPageBreak/>
        <w:t>Tabelarni pregled realiziranih prihoda i primitaka, rashoda i izdataka, te rezultata poslovanja prema izvorima financiranja u izvještajnom razdoblju sa prenesenim viškovima/manjkovima 2021. godine:</w:t>
      </w:r>
    </w:p>
    <w:p w14:paraId="6FB9E877" w14:textId="77777777" w:rsidR="00ED543F" w:rsidRPr="00ED543F" w:rsidRDefault="00ED543F" w:rsidP="00ED543F">
      <w:pPr>
        <w:keepNext/>
        <w:keepLines/>
        <w:spacing w:before="200" w:after="0" w:line="240" w:lineRule="auto"/>
        <w:jc w:val="both"/>
        <w:rPr>
          <w:rFonts w:ascii="Arial" w:eastAsia="Arial" w:hAnsi="Arial" w:cs="Arial"/>
          <w:b/>
        </w:rPr>
      </w:pPr>
    </w:p>
    <w:tbl>
      <w:tblPr>
        <w:tblW w:w="10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271"/>
        <w:gridCol w:w="1843"/>
        <w:gridCol w:w="1701"/>
        <w:gridCol w:w="1563"/>
        <w:gridCol w:w="1842"/>
      </w:tblGrid>
      <w:tr w:rsidR="00ED543F" w:rsidRPr="00ED543F" w14:paraId="7BED2622" w14:textId="77777777" w:rsidTr="00E67E51">
        <w:trPr>
          <w:trHeight w:val="144"/>
          <w:jc w:val="center"/>
        </w:trPr>
        <w:tc>
          <w:tcPr>
            <w:tcW w:w="2268" w:type="dxa"/>
            <w:tcBorders>
              <w:top w:val="single" w:sz="4" w:space="0" w:color="000000"/>
              <w:left w:val="single" w:sz="4" w:space="0" w:color="000000"/>
              <w:bottom w:val="single" w:sz="4" w:space="0" w:color="000000"/>
              <w:right w:val="single" w:sz="4" w:space="0" w:color="000000"/>
            </w:tcBorders>
          </w:tcPr>
          <w:p w14:paraId="4A180A7A" w14:textId="77777777" w:rsidR="00ED543F" w:rsidRPr="00ED543F" w:rsidRDefault="00ED543F" w:rsidP="00E67E51">
            <w:pPr>
              <w:keepNext/>
              <w:keepLines/>
              <w:spacing w:before="200"/>
              <w:jc w:val="both"/>
              <w:rPr>
                <w:rFonts w:ascii="Arial" w:eastAsia="Arial" w:hAnsi="Arial" w:cs="Arial"/>
                <w:b/>
                <w:sz w:val="20"/>
                <w:szCs w:val="20"/>
              </w:rPr>
            </w:pPr>
            <w:r w:rsidRPr="00ED543F">
              <w:rPr>
                <w:rFonts w:ascii="Arial" w:eastAsia="Arial" w:hAnsi="Arial" w:cs="Arial"/>
                <w:b/>
                <w:sz w:val="20"/>
                <w:szCs w:val="20"/>
              </w:rPr>
              <w:t>NAZIV IZVORA PRIHODA</w:t>
            </w:r>
          </w:p>
        </w:tc>
        <w:tc>
          <w:tcPr>
            <w:tcW w:w="1271" w:type="dxa"/>
            <w:tcBorders>
              <w:top w:val="single" w:sz="4" w:space="0" w:color="000000"/>
              <w:left w:val="single" w:sz="4" w:space="0" w:color="000000"/>
              <w:bottom w:val="single" w:sz="4" w:space="0" w:color="000000"/>
              <w:right w:val="single" w:sz="4" w:space="0" w:color="000000"/>
            </w:tcBorders>
          </w:tcPr>
          <w:p w14:paraId="1756BDDE" w14:textId="77777777" w:rsidR="00ED543F" w:rsidRPr="00ED543F" w:rsidRDefault="00ED543F" w:rsidP="00E67E51">
            <w:pPr>
              <w:keepNext/>
              <w:keepLines/>
              <w:spacing w:before="200"/>
              <w:jc w:val="both"/>
              <w:rPr>
                <w:rFonts w:ascii="Arial" w:eastAsia="Arial" w:hAnsi="Arial" w:cs="Arial"/>
                <w:b/>
                <w:sz w:val="20"/>
                <w:szCs w:val="20"/>
              </w:rPr>
            </w:pPr>
          </w:p>
          <w:p w14:paraId="75BEB56D" w14:textId="77777777" w:rsidR="00ED543F" w:rsidRPr="00ED543F" w:rsidRDefault="00ED543F" w:rsidP="00E67E51">
            <w:pPr>
              <w:keepNext/>
              <w:keepLines/>
              <w:spacing w:before="200"/>
              <w:jc w:val="both"/>
              <w:rPr>
                <w:rFonts w:ascii="Arial" w:eastAsia="Arial" w:hAnsi="Arial" w:cs="Arial"/>
                <w:b/>
                <w:sz w:val="20"/>
                <w:szCs w:val="20"/>
              </w:rPr>
            </w:pPr>
            <w:r w:rsidRPr="00ED543F">
              <w:rPr>
                <w:rFonts w:ascii="Arial" w:eastAsia="Arial" w:hAnsi="Arial" w:cs="Arial"/>
                <w:b/>
                <w:sz w:val="20"/>
                <w:szCs w:val="20"/>
              </w:rPr>
              <w:t>IZVOR</w:t>
            </w:r>
          </w:p>
        </w:tc>
        <w:tc>
          <w:tcPr>
            <w:tcW w:w="1843" w:type="dxa"/>
            <w:tcBorders>
              <w:top w:val="single" w:sz="4" w:space="0" w:color="000000"/>
              <w:left w:val="single" w:sz="4" w:space="0" w:color="000000"/>
              <w:bottom w:val="single" w:sz="4" w:space="0" w:color="000000"/>
              <w:right w:val="single" w:sz="4" w:space="0" w:color="000000"/>
            </w:tcBorders>
          </w:tcPr>
          <w:p w14:paraId="30431740" w14:textId="77777777" w:rsidR="00ED543F" w:rsidRPr="00ED543F" w:rsidRDefault="00ED543F" w:rsidP="00E67E51">
            <w:pPr>
              <w:spacing w:after="0"/>
              <w:jc w:val="both"/>
              <w:rPr>
                <w:rFonts w:ascii="Arial" w:eastAsia="Arial" w:hAnsi="Arial" w:cs="Arial"/>
                <w:b/>
                <w:sz w:val="20"/>
                <w:szCs w:val="20"/>
              </w:rPr>
            </w:pPr>
          </w:p>
          <w:p w14:paraId="18DFC772" w14:textId="77777777" w:rsidR="00ED543F" w:rsidRPr="00ED543F" w:rsidRDefault="00ED543F" w:rsidP="00E67E51">
            <w:pPr>
              <w:spacing w:after="0"/>
              <w:jc w:val="both"/>
              <w:rPr>
                <w:rFonts w:ascii="Arial" w:eastAsia="Arial" w:hAnsi="Arial" w:cs="Arial"/>
                <w:b/>
                <w:sz w:val="20"/>
                <w:szCs w:val="20"/>
              </w:rPr>
            </w:pPr>
            <w:r w:rsidRPr="00ED543F">
              <w:rPr>
                <w:rFonts w:ascii="Arial" w:eastAsia="Arial" w:hAnsi="Arial" w:cs="Arial"/>
                <w:b/>
                <w:sz w:val="20"/>
                <w:szCs w:val="20"/>
              </w:rPr>
              <w:t>VIŠAK/MANJAK 2021.</w:t>
            </w:r>
          </w:p>
        </w:tc>
        <w:tc>
          <w:tcPr>
            <w:tcW w:w="1701" w:type="dxa"/>
            <w:tcBorders>
              <w:top w:val="single" w:sz="4" w:space="0" w:color="000000"/>
              <w:left w:val="single" w:sz="4" w:space="0" w:color="000000"/>
              <w:bottom w:val="single" w:sz="4" w:space="0" w:color="000000"/>
              <w:right w:val="single" w:sz="4" w:space="0" w:color="000000"/>
            </w:tcBorders>
            <w:vAlign w:val="center"/>
          </w:tcPr>
          <w:p w14:paraId="5BF3280B" w14:textId="77777777" w:rsidR="00ED543F" w:rsidRPr="00ED543F" w:rsidRDefault="00ED543F" w:rsidP="00E67E51">
            <w:pPr>
              <w:spacing w:after="0"/>
              <w:jc w:val="both"/>
              <w:rPr>
                <w:rFonts w:ascii="Arial" w:eastAsia="Arial" w:hAnsi="Arial" w:cs="Arial"/>
                <w:b/>
                <w:sz w:val="20"/>
                <w:szCs w:val="20"/>
              </w:rPr>
            </w:pPr>
          </w:p>
          <w:p w14:paraId="1A5420B7" w14:textId="77777777" w:rsidR="00ED543F" w:rsidRPr="00ED543F" w:rsidRDefault="00ED543F" w:rsidP="00E67E51">
            <w:pPr>
              <w:spacing w:after="0"/>
              <w:jc w:val="both"/>
              <w:rPr>
                <w:rFonts w:ascii="Arial" w:eastAsia="Arial" w:hAnsi="Arial" w:cs="Arial"/>
                <w:b/>
                <w:sz w:val="20"/>
                <w:szCs w:val="20"/>
              </w:rPr>
            </w:pPr>
            <w:r w:rsidRPr="00ED543F">
              <w:rPr>
                <w:rFonts w:ascii="Arial" w:eastAsia="Arial" w:hAnsi="Arial" w:cs="Arial"/>
                <w:b/>
                <w:sz w:val="20"/>
                <w:szCs w:val="20"/>
              </w:rPr>
              <w:t xml:space="preserve">REALIZIRANI PRIHODI </w:t>
            </w:r>
          </w:p>
          <w:p w14:paraId="2877C37B" w14:textId="77777777" w:rsidR="00ED543F" w:rsidRPr="00ED543F" w:rsidRDefault="00ED543F" w:rsidP="00E67E51">
            <w:pPr>
              <w:spacing w:after="0"/>
              <w:jc w:val="both"/>
              <w:rPr>
                <w:rFonts w:ascii="Arial" w:eastAsia="Arial" w:hAnsi="Arial" w:cs="Arial"/>
                <w:b/>
                <w:sz w:val="20"/>
                <w:szCs w:val="20"/>
              </w:rPr>
            </w:pPr>
            <w:r w:rsidRPr="00ED543F">
              <w:rPr>
                <w:rFonts w:ascii="Arial" w:eastAsia="Arial" w:hAnsi="Arial" w:cs="Arial"/>
                <w:b/>
                <w:sz w:val="20"/>
                <w:szCs w:val="20"/>
              </w:rPr>
              <w:t>30.06.22.</w:t>
            </w:r>
          </w:p>
        </w:tc>
        <w:tc>
          <w:tcPr>
            <w:tcW w:w="1563" w:type="dxa"/>
            <w:tcBorders>
              <w:top w:val="single" w:sz="4" w:space="0" w:color="000000"/>
              <w:left w:val="single" w:sz="4" w:space="0" w:color="000000"/>
              <w:bottom w:val="single" w:sz="4" w:space="0" w:color="000000"/>
              <w:right w:val="single" w:sz="4" w:space="0" w:color="000000"/>
            </w:tcBorders>
            <w:vAlign w:val="center"/>
          </w:tcPr>
          <w:p w14:paraId="1593059A" w14:textId="77777777" w:rsidR="00ED543F" w:rsidRPr="00ED543F" w:rsidRDefault="00ED543F" w:rsidP="00E67E51">
            <w:pPr>
              <w:spacing w:after="0"/>
              <w:jc w:val="both"/>
              <w:rPr>
                <w:rFonts w:ascii="Arial" w:eastAsia="Arial" w:hAnsi="Arial" w:cs="Arial"/>
                <w:b/>
                <w:sz w:val="20"/>
                <w:szCs w:val="20"/>
              </w:rPr>
            </w:pPr>
          </w:p>
          <w:p w14:paraId="444A9619" w14:textId="77777777" w:rsidR="00ED543F" w:rsidRPr="00ED543F" w:rsidRDefault="00ED543F" w:rsidP="00E67E51">
            <w:pPr>
              <w:spacing w:after="0"/>
              <w:jc w:val="both"/>
              <w:rPr>
                <w:rFonts w:ascii="Arial" w:eastAsia="Arial" w:hAnsi="Arial" w:cs="Arial"/>
                <w:b/>
                <w:sz w:val="20"/>
                <w:szCs w:val="20"/>
              </w:rPr>
            </w:pPr>
            <w:r w:rsidRPr="00ED543F">
              <w:rPr>
                <w:rFonts w:ascii="Arial" w:eastAsia="Arial" w:hAnsi="Arial" w:cs="Arial"/>
                <w:b/>
                <w:sz w:val="20"/>
                <w:szCs w:val="20"/>
              </w:rPr>
              <w:t>REALIZIRANI RASHODI</w:t>
            </w:r>
          </w:p>
          <w:p w14:paraId="7C6D1CE9" w14:textId="77777777" w:rsidR="00ED543F" w:rsidRPr="00ED543F" w:rsidRDefault="00ED543F" w:rsidP="00E67E51">
            <w:pPr>
              <w:spacing w:after="0"/>
              <w:jc w:val="both"/>
              <w:rPr>
                <w:rFonts w:ascii="Arial" w:eastAsia="Arial" w:hAnsi="Arial" w:cs="Arial"/>
                <w:b/>
                <w:sz w:val="20"/>
                <w:szCs w:val="20"/>
              </w:rPr>
            </w:pPr>
            <w:r w:rsidRPr="00ED543F">
              <w:rPr>
                <w:rFonts w:ascii="Arial" w:eastAsia="Arial" w:hAnsi="Arial" w:cs="Arial"/>
                <w:b/>
                <w:sz w:val="20"/>
                <w:szCs w:val="20"/>
              </w:rPr>
              <w:t>30.06.22</w:t>
            </w:r>
          </w:p>
        </w:tc>
        <w:tc>
          <w:tcPr>
            <w:tcW w:w="1842" w:type="dxa"/>
            <w:tcBorders>
              <w:top w:val="single" w:sz="4" w:space="0" w:color="000000"/>
              <w:left w:val="single" w:sz="4" w:space="0" w:color="000000"/>
              <w:bottom w:val="single" w:sz="4" w:space="0" w:color="000000"/>
              <w:right w:val="single" w:sz="4" w:space="0" w:color="000000"/>
            </w:tcBorders>
            <w:vAlign w:val="center"/>
          </w:tcPr>
          <w:p w14:paraId="00FB2310" w14:textId="77777777" w:rsidR="00ED543F" w:rsidRPr="00ED543F" w:rsidRDefault="00ED543F" w:rsidP="00E67E51">
            <w:pPr>
              <w:spacing w:after="0"/>
              <w:jc w:val="both"/>
              <w:rPr>
                <w:rFonts w:ascii="Arial" w:eastAsia="Arial" w:hAnsi="Arial" w:cs="Arial"/>
                <w:b/>
                <w:sz w:val="20"/>
                <w:szCs w:val="20"/>
              </w:rPr>
            </w:pPr>
          </w:p>
          <w:p w14:paraId="3D7CDF93" w14:textId="77777777" w:rsidR="00ED543F" w:rsidRPr="00ED543F" w:rsidRDefault="00ED543F" w:rsidP="00E67E51">
            <w:pPr>
              <w:spacing w:after="0"/>
              <w:jc w:val="both"/>
              <w:rPr>
                <w:rFonts w:ascii="Arial" w:eastAsia="Arial" w:hAnsi="Arial" w:cs="Arial"/>
                <w:b/>
                <w:sz w:val="20"/>
                <w:szCs w:val="20"/>
              </w:rPr>
            </w:pPr>
            <w:r w:rsidRPr="00ED543F">
              <w:rPr>
                <w:rFonts w:ascii="Arial" w:eastAsia="Arial" w:hAnsi="Arial" w:cs="Arial"/>
                <w:b/>
                <w:sz w:val="20"/>
                <w:szCs w:val="20"/>
              </w:rPr>
              <w:t>VIŠAK/MANJAK 30.06.22.</w:t>
            </w:r>
          </w:p>
          <w:p w14:paraId="7A99DE2C" w14:textId="77777777" w:rsidR="00ED543F" w:rsidRPr="00ED543F" w:rsidRDefault="00ED543F" w:rsidP="00E67E51">
            <w:pPr>
              <w:spacing w:after="0"/>
              <w:jc w:val="both"/>
              <w:rPr>
                <w:rFonts w:ascii="Arial" w:eastAsia="Arial" w:hAnsi="Arial" w:cs="Arial"/>
                <w:b/>
                <w:sz w:val="20"/>
                <w:szCs w:val="20"/>
              </w:rPr>
            </w:pPr>
            <w:r w:rsidRPr="00ED543F">
              <w:rPr>
                <w:rFonts w:ascii="Arial" w:eastAsia="Arial" w:hAnsi="Arial" w:cs="Arial"/>
                <w:b/>
                <w:sz w:val="20"/>
                <w:szCs w:val="20"/>
              </w:rPr>
              <w:t>(3+4-5)</w:t>
            </w:r>
          </w:p>
        </w:tc>
      </w:tr>
      <w:tr w:rsidR="00ED543F" w:rsidRPr="00ED543F" w14:paraId="7E1F5582" w14:textId="77777777" w:rsidTr="00E67E51">
        <w:trPr>
          <w:trHeight w:val="144"/>
          <w:jc w:val="center"/>
        </w:trPr>
        <w:tc>
          <w:tcPr>
            <w:tcW w:w="2268" w:type="dxa"/>
            <w:tcBorders>
              <w:top w:val="single" w:sz="4" w:space="0" w:color="000000"/>
              <w:left w:val="single" w:sz="4" w:space="0" w:color="000000"/>
              <w:bottom w:val="single" w:sz="4" w:space="0" w:color="000000"/>
              <w:right w:val="single" w:sz="4" w:space="0" w:color="000000"/>
            </w:tcBorders>
          </w:tcPr>
          <w:p w14:paraId="53DCD2C6" w14:textId="77777777" w:rsidR="00ED543F" w:rsidRPr="00ED543F" w:rsidRDefault="00ED543F" w:rsidP="00E67E51">
            <w:pPr>
              <w:keepNext/>
              <w:keepLines/>
              <w:spacing w:before="200"/>
              <w:jc w:val="both"/>
              <w:rPr>
                <w:rFonts w:ascii="Arial" w:eastAsia="Arial" w:hAnsi="Arial" w:cs="Arial"/>
                <w:sz w:val="20"/>
                <w:szCs w:val="20"/>
              </w:rPr>
            </w:pPr>
            <w:r w:rsidRPr="00ED543F">
              <w:rPr>
                <w:rFonts w:ascii="Arial" w:eastAsia="Arial" w:hAnsi="Arial" w:cs="Arial"/>
                <w:sz w:val="20"/>
                <w:szCs w:val="20"/>
              </w:rPr>
              <w:t>Opći prihodi i primici</w:t>
            </w:r>
          </w:p>
        </w:tc>
        <w:tc>
          <w:tcPr>
            <w:tcW w:w="1271" w:type="dxa"/>
            <w:tcBorders>
              <w:top w:val="single" w:sz="4" w:space="0" w:color="000000"/>
              <w:left w:val="single" w:sz="4" w:space="0" w:color="000000"/>
              <w:bottom w:val="single" w:sz="4" w:space="0" w:color="000000"/>
              <w:right w:val="single" w:sz="4" w:space="0" w:color="000000"/>
            </w:tcBorders>
          </w:tcPr>
          <w:p w14:paraId="598EC979" w14:textId="77777777" w:rsidR="00ED543F" w:rsidRPr="00ED543F" w:rsidRDefault="00ED543F" w:rsidP="00E67E51">
            <w:pPr>
              <w:keepNext/>
              <w:keepLines/>
              <w:spacing w:before="200"/>
              <w:jc w:val="both"/>
              <w:rPr>
                <w:rFonts w:ascii="Arial" w:eastAsia="Arial" w:hAnsi="Arial" w:cs="Arial"/>
                <w:sz w:val="20"/>
                <w:szCs w:val="20"/>
              </w:rPr>
            </w:pPr>
            <w:r w:rsidRPr="00ED543F">
              <w:rPr>
                <w:rFonts w:ascii="Arial" w:eastAsia="Arial" w:hAnsi="Arial" w:cs="Arial"/>
                <w:sz w:val="20"/>
                <w:szCs w:val="20"/>
              </w:rPr>
              <w:t>1.1.001</w:t>
            </w:r>
          </w:p>
        </w:tc>
        <w:tc>
          <w:tcPr>
            <w:tcW w:w="1843" w:type="dxa"/>
            <w:tcBorders>
              <w:top w:val="single" w:sz="4" w:space="0" w:color="000000"/>
              <w:left w:val="single" w:sz="4" w:space="0" w:color="000000"/>
              <w:bottom w:val="single" w:sz="4" w:space="0" w:color="000000"/>
              <w:right w:val="single" w:sz="4" w:space="0" w:color="000000"/>
            </w:tcBorders>
          </w:tcPr>
          <w:p w14:paraId="55D4151A" w14:textId="77777777" w:rsidR="00ED543F" w:rsidRPr="00ED543F" w:rsidRDefault="00ED543F" w:rsidP="00E67E51">
            <w:pPr>
              <w:spacing w:after="0"/>
              <w:jc w:val="both"/>
              <w:rPr>
                <w:rFonts w:ascii="Arial" w:eastAsia="Arial" w:hAnsi="Arial" w:cs="Arial"/>
                <w:sz w:val="20"/>
                <w:szCs w:val="20"/>
              </w:rPr>
            </w:pPr>
          </w:p>
          <w:p w14:paraId="443A60BC" w14:textId="77777777" w:rsidR="00ED543F" w:rsidRPr="00ED543F" w:rsidRDefault="00ED543F" w:rsidP="00E67E51">
            <w:pPr>
              <w:spacing w:after="0"/>
              <w:jc w:val="both"/>
              <w:rPr>
                <w:rFonts w:ascii="Arial" w:eastAsia="Arial" w:hAnsi="Arial" w:cs="Arial"/>
                <w:sz w:val="20"/>
                <w:szCs w:val="20"/>
              </w:rPr>
            </w:pPr>
            <w:r w:rsidRPr="00ED543F">
              <w:rPr>
                <w:rFonts w:ascii="Arial" w:eastAsia="Arial" w:hAnsi="Arial" w:cs="Arial"/>
                <w:sz w:val="20"/>
                <w:szCs w:val="20"/>
              </w:rPr>
              <w:t>-6.533,39</w:t>
            </w:r>
          </w:p>
        </w:tc>
        <w:tc>
          <w:tcPr>
            <w:tcW w:w="1701" w:type="dxa"/>
            <w:tcBorders>
              <w:top w:val="single" w:sz="4" w:space="0" w:color="000000"/>
              <w:left w:val="single" w:sz="4" w:space="0" w:color="000000"/>
              <w:bottom w:val="single" w:sz="4" w:space="0" w:color="000000"/>
              <w:right w:val="single" w:sz="4" w:space="0" w:color="000000"/>
            </w:tcBorders>
            <w:vAlign w:val="center"/>
          </w:tcPr>
          <w:p w14:paraId="0E9DE16B" w14:textId="77777777" w:rsidR="00ED543F" w:rsidRPr="00ED543F" w:rsidRDefault="00ED543F" w:rsidP="00E67E51">
            <w:pPr>
              <w:spacing w:after="0"/>
              <w:jc w:val="both"/>
              <w:rPr>
                <w:rFonts w:ascii="Arial" w:eastAsia="Arial" w:hAnsi="Arial" w:cs="Arial"/>
                <w:sz w:val="20"/>
                <w:szCs w:val="20"/>
              </w:rPr>
            </w:pPr>
            <w:r w:rsidRPr="00ED543F">
              <w:rPr>
                <w:rFonts w:ascii="Arial" w:eastAsia="Arial" w:hAnsi="Arial" w:cs="Arial"/>
                <w:sz w:val="20"/>
                <w:szCs w:val="20"/>
              </w:rPr>
              <w:t>821.303,55</w:t>
            </w:r>
          </w:p>
        </w:tc>
        <w:tc>
          <w:tcPr>
            <w:tcW w:w="1563" w:type="dxa"/>
            <w:tcBorders>
              <w:top w:val="single" w:sz="4" w:space="0" w:color="000000"/>
              <w:left w:val="single" w:sz="4" w:space="0" w:color="000000"/>
              <w:bottom w:val="single" w:sz="4" w:space="0" w:color="000000"/>
              <w:right w:val="single" w:sz="4" w:space="0" w:color="000000"/>
            </w:tcBorders>
            <w:vAlign w:val="center"/>
          </w:tcPr>
          <w:p w14:paraId="59DD8688" w14:textId="77777777" w:rsidR="00ED543F" w:rsidRPr="00ED543F" w:rsidRDefault="00ED543F" w:rsidP="00E67E51">
            <w:pPr>
              <w:spacing w:after="0"/>
              <w:jc w:val="both"/>
              <w:rPr>
                <w:rFonts w:ascii="Arial" w:eastAsia="Arial" w:hAnsi="Arial" w:cs="Arial"/>
                <w:sz w:val="20"/>
                <w:szCs w:val="20"/>
              </w:rPr>
            </w:pPr>
            <w:r w:rsidRPr="00ED543F">
              <w:rPr>
                <w:rFonts w:ascii="Arial" w:eastAsia="Arial" w:hAnsi="Arial" w:cs="Arial"/>
                <w:sz w:val="20"/>
                <w:szCs w:val="20"/>
              </w:rPr>
              <w:t>819.852,77</w:t>
            </w:r>
          </w:p>
        </w:tc>
        <w:tc>
          <w:tcPr>
            <w:tcW w:w="1842" w:type="dxa"/>
            <w:tcBorders>
              <w:top w:val="single" w:sz="4" w:space="0" w:color="000000"/>
              <w:left w:val="single" w:sz="4" w:space="0" w:color="000000"/>
              <w:bottom w:val="single" w:sz="4" w:space="0" w:color="000000"/>
              <w:right w:val="single" w:sz="4" w:space="0" w:color="000000"/>
            </w:tcBorders>
            <w:vAlign w:val="center"/>
          </w:tcPr>
          <w:p w14:paraId="227F063F" w14:textId="77777777" w:rsidR="00ED543F" w:rsidRPr="00ED543F" w:rsidRDefault="00ED543F" w:rsidP="00E67E51">
            <w:pPr>
              <w:spacing w:after="0"/>
              <w:jc w:val="both"/>
              <w:rPr>
                <w:rFonts w:ascii="Arial" w:eastAsia="Arial" w:hAnsi="Arial" w:cs="Arial"/>
                <w:sz w:val="20"/>
                <w:szCs w:val="20"/>
              </w:rPr>
            </w:pPr>
            <w:r w:rsidRPr="00ED543F">
              <w:rPr>
                <w:rFonts w:ascii="Arial" w:eastAsia="Arial" w:hAnsi="Arial" w:cs="Arial"/>
                <w:sz w:val="20"/>
                <w:szCs w:val="20"/>
              </w:rPr>
              <w:t>-5.082,61</w:t>
            </w:r>
          </w:p>
        </w:tc>
      </w:tr>
      <w:tr w:rsidR="00ED543F" w:rsidRPr="00ED543F" w14:paraId="11CEBC6D" w14:textId="77777777" w:rsidTr="00E67E51">
        <w:trPr>
          <w:trHeight w:val="144"/>
          <w:jc w:val="center"/>
        </w:trPr>
        <w:tc>
          <w:tcPr>
            <w:tcW w:w="2268" w:type="dxa"/>
            <w:tcBorders>
              <w:top w:val="single" w:sz="4" w:space="0" w:color="000000"/>
              <w:left w:val="single" w:sz="4" w:space="0" w:color="000000"/>
              <w:bottom w:val="single" w:sz="4" w:space="0" w:color="000000"/>
              <w:right w:val="single" w:sz="4" w:space="0" w:color="000000"/>
            </w:tcBorders>
          </w:tcPr>
          <w:p w14:paraId="13204607" w14:textId="77777777" w:rsidR="00ED543F" w:rsidRPr="00ED543F" w:rsidRDefault="00ED543F" w:rsidP="00E67E51">
            <w:pPr>
              <w:keepNext/>
              <w:keepLines/>
              <w:spacing w:before="200"/>
              <w:jc w:val="both"/>
              <w:rPr>
                <w:rFonts w:ascii="Arial" w:eastAsia="Arial" w:hAnsi="Arial" w:cs="Arial"/>
                <w:sz w:val="20"/>
                <w:szCs w:val="20"/>
              </w:rPr>
            </w:pPr>
            <w:r w:rsidRPr="00ED543F">
              <w:rPr>
                <w:rFonts w:ascii="Arial" w:eastAsia="Arial" w:hAnsi="Arial" w:cs="Arial"/>
                <w:sz w:val="20"/>
                <w:szCs w:val="20"/>
              </w:rPr>
              <w:t>Vlastiti prihodi</w:t>
            </w:r>
          </w:p>
        </w:tc>
        <w:tc>
          <w:tcPr>
            <w:tcW w:w="1271" w:type="dxa"/>
            <w:tcBorders>
              <w:top w:val="single" w:sz="4" w:space="0" w:color="000000"/>
              <w:left w:val="single" w:sz="4" w:space="0" w:color="000000"/>
              <w:bottom w:val="single" w:sz="4" w:space="0" w:color="000000"/>
              <w:right w:val="single" w:sz="4" w:space="0" w:color="000000"/>
            </w:tcBorders>
          </w:tcPr>
          <w:p w14:paraId="582B404D" w14:textId="77777777" w:rsidR="00ED543F" w:rsidRPr="00ED543F" w:rsidRDefault="00ED543F" w:rsidP="00E67E51">
            <w:pPr>
              <w:keepNext/>
              <w:keepLines/>
              <w:spacing w:before="200"/>
              <w:jc w:val="both"/>
              <w:rPr>
                <w:rFonts w:ascii="Arial" w:eastAsia="Arial" w:hAnsi="Arial" w:cs="Arial"/>
                <w:sz w:val="20"/>
                <w:szCs w:val="20"/>
              </w:rPr>
            </w:pPr>
            <w:r w:rsidRPr="00ED543F">
              <w:rPr>
                <w:rFonts w:ascii="Arial" w:eastAsia="Arial" w:hAnsi="Arial" w:cs="Arial"/>
                <w:sz w:val="20"/>
                <w:szCs w:val="20"/>
              </w:rPr>
              <w:t>3.9.000001</w:t>
            </w:r>
          </w:p>
        </w:tc>
        <w:tc>
          <w:tcPr>
            <w:tcW w:w="1843" w:type="dxa"/>
            <w:tcBorders>
              <w:top w:val="single" w:sz="4" w:space="0" w:color="000000"/>
              <w:left w:val="single" w:sz="4" w:space="0" w:color="000000"/>
              <w:bottom w:val="single" w:sz="4" w:space="0" w:color="000000"/>
              <w:right w:val="single" w:sz="4" w:space="0" w:color="000000"/>
            </w:tcBorders>
          </w:tcPr>
          <w:p w14:paraId="0E4EA7F0" w14:textId="77777777" w:rsidR="00ED543F" w:rsidRPr="00ED543F" w:rsidRDefault="00ED543F" w:rsidP="00E67E51">
            <w:pPr>
              <w:spacing w:after="0"/>
              <w:jc w:val="both"/>
              <w:rPr>
                <w:rFonts w:ascii="Arial" w:eastAsia="Arial" w:hAnsi="Arial" w:cs="Arial"/>
                <w:sz w:val="20"/>
                <w:szCs w:val="20"/>
              </w:rPr>
            </w:pPr>
          </w:p>
          <w:p w14:paraId="7A8D4D1E" w14:textId="77777777" w:rsidR="00ED543F" w:rsidRPr="00ED543F" w:rsidRDefault="00ED543F" w:rsidP="00E67E51">
            <w:pPr>
              <w:spacing w:after="0"/>
              <w:jc w:val="both"/>
              <w:rPr>
                <w:rFonts w:ascii="Arial" w:eastAsia="Arial" w:hAnsi="Arial" w:cs="Arial"/>
                <w:sz w:val="20"/>
                <w:szCs w:val="20"/>
              </w:rPr>
            </w:pPr>
            <w:r w:rsidRPr="00ED543F">
              <w:rPr>
                <w:rFonts w:ascii="Arial" w:eastAsia="Arial" w:hAnsi="Arial" w:cs="Arial"/>
                <w:sz w:val="20"/>
                <w:szCs w:val="20"/>
              </w:rPr>
              <w:t>-79.111,73</w:t>
            </w:r>
          </w:p>
        </w:tc>
        <w:tc>
          <w:tcPr>
            <w:tcW w:w="1701" w:type="dxa"/>
            <w:tcBorders>
              <w:top w:val="single" w:sz="4" w:space="0" w:color="000000"/>
              <w:left w:val="single" w:sz="4" w:space="0" w:color="000000"/>
              <w:bottom w:val="single" w:sz="4" w:space="0" w:color="000000"/>
              <w:right w:val="single" w:sz="4" w:space="0" w:color="000000"/>
            </w:tcBorders>
            <w:vAlign w:val="center"/>
          </w:tcPr>
          <w:p w14:paraId="19D47B2D" w14:textId="77777777" w:rsidR="00ED543F" w:rsidRPr="00ED543F" w:rsidRDefault="00ED543F" w:rsidP="00E67E51">
            <w:pPr>
              <w:spacing w:after="0"/>
              <w:jc w:val="both"/>
              <w:rPr>
                <w:rFonts w:ascii="Arial" w:eastAsia="Arial" w:hAnsi="Arial" w:cs="Arial"/>
                <w:sz w:val="20"/>
                <w:szCs w:val="20"/>
              </w:rPr>
            </w:pPr>
            <w:r w:rsidRPr="00ED543F">
              <w:rPr>
                <w:rFonts w:ascii="Arial" w:eastAsia="Arial" w:hAnsi="Arial" w:cs="Arial"/>
                <w:sz w:val="20"/>
                <w:szCs w:val="20"/>
              </w:rPr>
              <w:t>123.398,65</w:t>
            </w:r>
          </w:p>
        </w:tc>
        <w:tc>
          <w:tcPr>
            <w:tcW w:w="1563" w:type="dxa"/>
            <w:tcBorders>
              <w:top w:val="single" w:sz="4" w:space="0" w:color="000000"/>
              <w:left w:val="single" w:sz="4" w:space="0" w:color="000000"/>
              <w:bottom w:val="single" w:sz="4" w:space="0" w:color="000000"/>
              <w:right w:val="single" w:sz="4" w:space="0" w:color="000000"/>
            </w:tcBorders>
            <w:vAlign w:val="center"/>
          </w:tcPr>
          <w:p w14:paraId="078629D2" w14:textId="77777777" w:rsidR="00ED543F" w:rsidRPr="00ED543F" w:rsidRDefault="00ED543F" w:rsidP="00E67E51">
            <w:pPr>
              <w:spacing w:after="0"/>
              <w:jc w:val="both"/>
              <w:rPr>
                <w:rFonts w:ascii="Arial" w:eastAsia="Arial" w:hAnsi="Arial" w:cs="Arial"/>
                <w:sz w:val="20"/>
                <w:szCs w:val="20"/>
              </w:rPr>
            </w:pPr>
            <w:r w:rsidRPr="00ED543F">
              <w:rPr>
                <w:rFonts w:ascii="Arial" w:eastAsia="Arial" w:hAnsi="Arial" w:cs="Arial"/>
                <w:sz w:val="20"/>
                <w:szCs w:val="20"/>
              </w:rPr>
              <w:t>181.994,44</w:t>
            </w:r>
          </w:p>
        </w:tc>
        <w:tc>
          <w:tcPr>
            <w:tcW w:w="1842" w:type="dxa"/>
            <w:tcBorders>
              <w:top w:val="single" w:sz="4" w:space="0" w:color="000000"/>
              <w:left w:val="single" w:sz="4" w:space="0" w:color="000000"/>
              <w:bottom w:val="single" w:sz="4" w:space="0" w:color="000000"/>
              <w:right w:val="single" w:sz="4" w:space="0" w:color="000000"/>
            </w:tcBorders>
            <w:vAlign w:val="center"/>
          </w:tcPr>
          <w:p w14:paraId="40FF00CE" w14:textId="77777777" w:rsidR="00ED543F" w:rsidRPr="00ED543F" w:rsidRDefault="00ED543F" w:rsidP="00E67E51">
            <w:pPr>
              <w:spacing w:after="0"/>
              <w:jc w:val="both"/>
              <w:rPr>
                <w:rFonts w:ascii="Arial" w:eastAsia="Arial" w:hAnsi="Arial" w:cs="Arial"/>
                <w:sz w:val="20"/>
                <w:szCs w:val="20"/>
              </w:rPr>
            </w:pPr>
            <w:r w:rsidRPr="00ED543F">
              <w:rPr>
                <w:rFonts w:ascii="Arial" w:eastAsia="Arial" w:hAnsi="Arial" w:cs="Arial"/>
                <w:sz w:val="20"/>
                <w:szCs w:val="20"/>
              </w:rPr>
              <w:t>-137.707,52</w:t>
            </w:r>
          </w:p>
        </w:tc>
      </w:tr>
      <w:tr w:rsidR="00ED543F" w:rsidRPr="00ED543F" w14:paraId="7628C31D" w14:textId="77777777" w:rsidTr="00E67E51">
        <w:trPr>
          <w:trHeight w:val="144"/>
          <w:jc w:val="center"/>
        </w:trPr>
        <w:tc>
          <w:tcPr>
            <w:tcW w:w="2268" w:type="dxa"/>
            <w:tcBorders>
              <w:top w:val="single" w:sz="4" w:space="0" w:color="000000"/>
              <w:left w:val="single" w:sz="4" w:space="0" w:color="000000"/>
              <w:bottom w:val="single" w:sz="4" w:space="0" w:color="000000"/>
              <w:right w:val="single" w:sz="4" w:space="0" w:color="000000"/>
            </w:tcBorders>
          </w:tcPr>
          <w:p w14:paraId="431F500E" w14:textId="77777777" w:rsidR="00ED543F" w:rsidRPr="00ED543F" w:rsidRDefault="00ED543F" w:rsidP="00E67E51">
            <w:pPr>
              <w:keepNext/>
              <w:keepLines/>
              <w:spacing w:before="200"/>
              <w:jc w:val="both"/>
              <w:rPr>
                <w:rFonts w:ascii="Arial" w:eastAsia="Arial" w:hAnsi="Arial" w:cs="Arial"/>
                <w:sz w:val="20"/>
                <w:szCs w:val="20"/>
              </w:rPr>
            </w:pPr>
            <w:r w:rsidRPr="00ED543F">
              <w:rPr>
                <w:rFonts w:ascii="Arial" w:eastAsia="Arial" w:hAnsi="Arial" w:cs="Arial"/>
                <w:sz w:val="20"/>
                <w:szCs w:val="20"/>
              </w:rPr>
              <w:t>Prihodi za posebne namjene</w:t>
            </w:r>
          </w:p>
        </w:tc>
        <w:tc>
          <w:tcPr>
            <w:tcW w:w="1271" w:type="dxa"/>
            <w:tcBorders>
              <w:top w:val="single" w:sz="4" w:space="0" w:color="000000"/>
              <w:left w:val="single" w:sz="4" w:space="0" w:color="000000"/>
              <w:bottom w:val="single" w:sz="4" w:space="0" w:color="000000"/>
              <w:right w:val="single" w:sz="4" w:space="0" w:color="000000"/>
            </w:tcBorders>
          </w:tcPr>
          <w:p w14:paraId="234EF43E" w14:textId="77777777" w:rsidR="00ED543F" w:rsidRPr="00ED543F" w:rsidRDefault="00ED543F" w:rsidP="00E67E51">
            <w:pPr>
              <w:keepNext/>
              <w:keepLines/>
              <w:spacing w:before="200"/>
              <w:jc w:val="both"/>
              <w:rPr>
                <w:rFonts w:ascii="Arial" w:eastAsia="Arial" w:hAnsi="Arial" w:cs="Arial"/>
                <w:sz w:val="20"/>
                <w:szCs w:val="20"/>
              </w:rPr>
            </w:pPr>
            <w:r w:rsidRPr="00ED543F">
              <w:rPr>
                <w:rFonts w:ascii="Arial" w:eastAsia="Arial" w:hAnsi="Arial" w:cs="Arial"/>
                <w:sz w:val="20"/>
                <w:szCs w:val="20"/>
              </w:rPr>
              <w:t>4.9.000001</w:t>
            </w:r>
          </w:p>
        </w:tc>
        <w:tc>
          <w:tcPr>
            <w:tcW w:w="1843" w:type="dxa"/>
            <w:tcBorders>
              <w:top w:val="single" w:sz="4" w:space="0" w:color="000000"/>
              <w:left w:val="single" w:sz="4" w:space="0" w:color="000000"/>
              <w:bottom w:val="single" w:sz="4" w:space="0" w:color="000000"/>
              <w:right w:val="single" w:sz="4" w:space="0" w:color="000000"/>
            </w:tcBorders>
          </w:tcPr>
          <w:p w14:paraId="26FCA91F" w14:textId="77777777" w:rsidR="00ED543F" w:rsidRPr="00ED543F" w:rsidRDefault="00ED543F" w:rsidP="00E67E51">
            <w:pPr>
              <w:spacing w:after="0"/>
              <w:jc w:val="both"/>
              <w:rPr>
                <w:rFonts w:ascii="Arial" w:eastAsia="Arial" w:hAnsi="Arial" w:cs="Arial"/>
                <w:sz w:val="20"/>
                <w:szCs w:val="20"/>
              </w:rPr>
            </w:pPr>
          </w:p>
          <w:p w14:paraId="45F0BF63" w14:textId="77777777" w:rsidR="00ED543F" w:rsidRPr="00ED543F" w:rsidRDefault="00ED543F" w:rsidP="00E67E51">
            <w:pPr>
              <w:spacing w:after="0"/>
              <w:jc w:val="both"/>
              <w:rPr>
                <w:rFonts w:ascii="Arial" w:eastAsia="Arial" w:hAnsi="Arial" w:cs="Arial"/>
                <w:sz w:val="20"/>
                <w:szCs w:val="20"/>
              </w:rPr>
            </w:pPr>
            <w:r w:rsidRPr="00ED543F">
              <w:rPr>
                <w:rFonts w:ascii="Arial" w:eastAsia="Arial" w:hAnsi="Arial" w:cs="Arial"/>
                <w:sz w:val="20"/>
                <w:szCs w:val="20"/>
              </w:rPr>
              <w:t>11.397,09</w:t>
            </w:r>
          </w:p>
        </w:tc>
        <w:tc>
          <w:tcPr>
            <w:tcW w:w="1701" w:type="dxa"/>
            <w:tcBorders>
              <w:top w:val="single" w:sz="4" w:space="0" w:color="000000"/>
              <w:left w:val="single" w:sz="4" w:space="0" w:color="000000"/>
              <w:bottom w:val="single" w:sz="4" w:space="0" w:color="000000"/>
              <w:right w:val="single" w:sz="4" w:space="0" w:color="000000"/>
            </w:tcBorders>
            <w:vAlign w:val="center"/>
          </w:tcPr>
          <w:p w14:paraId="3FEB0A7D" w14:textId="77777777" w:rsidR="00ED543F" w:rsidRPr="00ED543F" w:rsidRDefault="00ED543F" w:rsidP="00E67E51">
            <w:pPr>
              <w:spacing w:after="0"/>
              <w:jc w:val="both"/>
              <w:rPr>
                <w:rFonts w:ascii="Arial" w:eastAsia="Arial" w:hAnsi="Arial" w:cs="Arial"/>
                <w:sz w:val="20"/>
                <w:szCs w:val="20"/>
              </w:rPr>
            </w:pPr>
            <w:r w:rsidRPr="00ED543F">
              <w:rPr>
                <w:rFonts w:ascii="Arial" w:eastAsia="Arial" w:hAnsi="Arial" w:cs="Arial"/>
                <w:sz w:val="20"/>
                <w:szCs w:val="20"/>
              </w:rPr>
              <w:t>33.490,00</w:t>
            </w:r>
          </w:p>
        </w:tc>
        <w:tc>
          <w:tcPr>
            <w:tcW w:w="1563" w:type="dxa"/>
            <w:tcBorders>
              <w:top w:val="single" w:sz="4" w:space="0" w:color="000000"/>
              <w:left w:val="single" w:sz="4" w:space="0" w:color="000000"/>
              <w:bottom w:val="single" w:sz="4" w:space="0" w:color="000000"/>
              <w:right w:val="single" w:sz="4" w:space="0" w:color="000000"/>
            </w:tcBorders>
            <w:vAlign w:val="center"/>
          </w:tcPr>
          <w:p w14:paraId="36FE28DD" w14:textId="77777777" w:rsidR="00ED543F" w:rsidRPr="00ED543F" w:rsidRDefault="00ED543F" w:rsidP="00E67E51">
            <w:pPr>
              <w:spacing w:after="0"/>
              <w:jc w:val="both"/>
              <w:rPr>
                <w:rFonts w:ascii="Arial" w:eastAsia="Arial" w:hAnsi="Arial" w:cs="Arial"/>
                <w:sz w:val="20"/>
                <w:szCs w:val="20"/>
              </w:rPr>
            </w:pPr>
            <w:r w:rsidRPr="00ED543F">
              <w:rPr>
                <w:rFonts w:ascii="Arial" w:eastAsia="Arial" w:hAnsi="Arial" w:cs="Arial"/>
                <w:sz w:val="20"/>
                <w:szCs w:val="20"/>
              </w:rPr>
              <w:t>23.248,77</w:t>
            </w:r>
          </w:p>
        </w:tc>
        <w:tc>
          <w:tcPr>
            <w:tcW w:w="1842" w:type="dxa"/>
            <w:tcBorders>
              <w:top w:val="single" w:sz="4" w:space="0" w:color="000000"/>
              <w:left w:val="single" w:sz="4" w:space="0" w:color="000000"/>
              <w:bottom w:val="single" w:sz="4" w:space="0" w:color="000000"/>
              <w:right w:val="single" w:sz="4" w:space="0" w:color="000000"/>
            </w:tcBorders>
            <w:vAlign w:val="center"/>
          </w:tcPr>
          <w:p w14:paraId="4F727CC0" w14:textId="77777777" w:rsidR="00ED543F" w:rsidRPr="00ED543F" w:rsidRDefault="00ED543F" w:rsidP="00E67E51">
            <w:pPr>
              <w:spacing w:after="0"/>
              <w:jc w:val="both"/>
              <w:rPr>
                <w:rFonts w:ascii="Arial" w:eastAsia="Arial" w:hAnsi="Arial" w:cs="Arial"/>
                <w:sz w:val="20"/>
                <w:szCs w:val="20"/>
              </w:rPr>
            </w:pPr>
            <w:r w:rsidRPr="00ED543F">
              <w:rPr>
                <w:rFonts w:ascii="Arial" w:eastAsia="Arial" w:hAnsi="Arial" w:cs="Arial"/>
                <w:sz w:val="20"/>
                <w:szCs w:val="20"/>
              </w:rPr>
              <w:t>21.638,32</w:t>
            </w:r>
          </w:p>
        </w:tc>
      </w:tr>
      <w:tr w:rsidR="00ED543F" w:rsidRPr="00ED543F" w14:paraId="5269AD00" w14:textId="77777777" w:rsidTr="00E67E51">
        <w:trPr>
          <w:trHeight w:val="144"/>
          <w:jc w:val="center"/>
        </w:trPr>
        <w:tc>
          <w:tcPr>
            <w:tcW w:w="2268" w:type="dxa"/>
            <w:tcBorders>
              <w:top w:val="single" w:sz="4" w:space="0" w:color="000000"/>
              <w:left w:val="single" w:sz="4" w:space="0" w:color="000000"/>
              <w:bottom w:val="single" w:sz="4" w:space="0" w:color="000000"/>
              <w:right w:val="single" w:sz="4" w:space="0" w:color="000000"/>
            </w:tcBorders>
          </w:tcPr>
          <w:p w14:paraId="14D228EC" w14:textId="77777777" w:rsidR="00ED543F" w:rsidRPr="00ED543F" w:rsidRDefault="00ED543F" w:rsidP="00E67E51">
            <w:pPr>
              <w:keepNext/>
              <w:keepLines/>
              <w:spacing w:before="200"/>
              <w:jc w:val="both"/>
              <w:rPr>
                <w:rFonts w:ascii="Arial" w:eastAsia="Arial" w:hAnsi="Arial" w:cs="Arial"/>
                <w:sz w:val="20"/>
                <w:szCs w:val="20"/>
              </w:rPr>
            </w:pPr>
            <w:r w:rsidRPr="00ED543F">
              <w:rPr>
                <w:rFonts w:ascii="Arial" w:eastAsia="Arial" w:hAnsi="Arial" w:cs="Arial"/>
                <w:sz w:val="20"/>
                <w:szCs w:val="20"/>
              </w:rPr>
              <w:t>Pomoći korisnika</w:t>
            </w:r>
          </w:p>
        </w:tc>
        <w:tc>
          <w:tcPr>
            <w:tcW w:w="1271" w:type="dxa"/>
            <w:tcBorders>
              <w:top w:val="single" w:sz="4" w:space="0" w:color="000000"/>
              <w:left w:val="single" w:sz="4" w:space="0" w:color="000000"/>
              <w:bottom w:val="single" w:sz="4" w:space="0" w:color="000000"/>
              <w:right w:val="single" w:sz="4" w:space="0" w:color="000000"/>
            </w:tcBorders>
          </w:tcPr>
          <w:p w14:paraId="5D78A319" w14:textId="77777777" w:rsidR="00ED543F" w:rsidRPr="00ED543F" w:rsidRDefault="00ED543F" w:rsidP="00E67E51">
            <w:pPr>
              <w:keepNext/>
              <w:keepLines/>
              <w:spacing w:before="200"/>
              <w:jc w:val="both"/>
              <w:rPr>
                <w:rFonts w:ascii="Arial" w:eastAsia="Arial" w:hAnsi="Arial" w:cs="Arial"/>
                <w:sz w:val="20"/>
                <w:szCs w:val="20"/>
              </w:rPr>
            </w:pPr>
            <w:r w:rsidRPr="00ED543F">
              <w:rPr>
                <w:rFonts w:ascii="Arial" w:eastAsia="Arial" w:hAnsi="Arial" w:cs="Arial"/>
                <w:sz w:val="20"/>
                <w:szCs w:val="20"/>
              </w:rPr>
              <w:t>5.9.000001</w:t>
            </w:r>
          </w:p>
        </w:tc>
        <w:tc>
          <w:tcPr>
            <w:tcW w:w="1843" w:type="dxa"/>
            <w:tcBorders>
              <w:top w:val="single" w:sz="4" w:space="0" w:color="000000"/>
              <w:left w:val="single" w:sz="4" w:space="0" w:color="000000"/>
              <w:bottom w:val="single" w:sz="4" w:space="0" w:color="000000"/>
              <w:right w:val="single" w:sz="4" w:space="0" w:color="000000"/>
            </w:tcBorders>
          </w:tcPr>
          <w:p w14:paraId="7815ED37" w14:textId="77777777" w:rsidR="00ED543F" w:rsidRPr="00ED543F" w:rsidRDefault="00ED543F" w:rsidP="00E67E51">
            <w:pPr>
              <w:spacing w:after="0"/>
              <w:jc w:val="both"/>
              <w:rPr>
                <w:rFonts w:ascii="Arial" w:eastAsia="Arial" w:hAnsi="Arial" w:cs="Arial"/>
                <w:sz w:val="20"/>
                <w:szCs w:val="20"/>
              </w:rPr>
            </w:pPr>
          </w:p>
          <w:p w14:paraId="7C3A4FD6" w14:textId="77777777" w:rsidR="00ED543F" w:rsidRPr="00ED543F" w:rsidRDefault="00ED543F" w:rsidP="00E67E51">
            <w:pPr>
              <w:spacing w:after="0"/>
              <w:jc w:val="both"/>
              <w:rPr>
                <w:rFonts w:ascii="Arial" w:eastAsia="Arial" w:hAnsi="Arial" w:cs="Arial"/>
                <w:sz w:val="20"/>
                <w:szCs w:val="20"/>
              </w:rPr>
            </w:pPr>
            <w:r w:rsidRPr="00ED543F">
              <w:rPr>
                <w:rFonts w:ascii="Arial" w:eastAsia="Arial" w:hAnsi="Arial" w:cs="Arial"/>
                <w:sz w:val="20"/>
                <w:szCs w:val="20"/>
              </w:rPr>
              <w:t>-373.996,98</w:t>
            </w:r>
          </w:p>
        </w:tc>
        <w:tc>
          <w:tcPr>
            <w:tcW w:w="1701" w:type="dxa"/>
            <w:tcBorders>
              <w:top w:val="single" w:sz="4" w:space="0" w:color="000000"/>
              <w:left w:val="single" w:sz="4" w:space="0" w:color="000000"/>
              <w:bottom w:val="single" w:sz="4" w:space="0" w:color="000000"/>
              <w:right w:val="single" w:sz="4" w:space="0" w:color="000000"/>
            </w:tcBorders>
            <w:vAlign w:val="center"/>
          </w:tcPr>
          <w:p w14:paraId="6415C47E" w14:textId="77777777" w:rsidR="00ED543F" w:rsidRPr="00ED543F" w:rsidRDefault="00ED543F" w:rsidP="00E67E51">
            <w:pPr>
              <w:spacing w:after="0"/>
              <w:jc w:val="both"/>
              <w:rPr>
                <w:rFonts w:ascii="Arial" w:eastAsia="Arial" w:hAnsi="Arial" w:cs="Arial"/>
                <w:sz w:val="20"/>
                <w:szCs w:val="20"/>
              </w:rPr>
            </w:pPr>
            <w:r w:rsidRPr="00ED543F">
              <w:rPr>
                <w:rFonts w:ascii="Arial" w:eastAsia="Arial" w:hAnsi="Arial" w:cs="Arial"/>
                <w:sz w:val="20"/>
                <w:szCs w:val="20"/>
              </w:rPr>
              <w:t>465.041,79</w:t>
            </w:r>
          </w:p>
        </w:tc>
        <w:tc>
          <w:tcPr>
            <w:tcW w:w="1563" w:type="dxa"/>
            <w:tcBorders>
              <w:top w:val="single" w:sz="4" w:space="0" w:color="000000"/>
              <w:left w:val="single" w:sz="4" w:space="0" w:color="000000"/>
              <w:bottom w:val="single" w:sz="4" w:space="0" w:color="000000"/>
              <w:right w:val="single" w:sz="4" w:space="0" w:color="000000"/>
            </w:tcBorders>
            <w:vAlign w:val="center"/>
          </w:tcPr>
          <w:p w14:paraId="32200A70" w14:textId="77777777" w:rsidR="00ED543F" w:rsidRPr="00ED543F" w:rsidRDefault="00ED543F" w:rsidP="00E67E51">
            <w:pPr>
              <w:spacing w:after="0"/>
              <w:jc w:val="both"/>
              <w:rPr>
                <w:rFonts w:ascii="Arial" w:eastAsia="Arial" w:hAnsi="Arial" w:cs="Arial"/>
                <w:sz w:val="20"/>
                <w:szCs w:val="20"/>
              </w:rPr>
            </w:pPr>
            <w:r w:rsidRPr="00ED543F">
              <w:rPr>
                <w:rFonts w:ascii="Arial" w:eastAsia="Arial" w:hAnsi="Arial" w:cs="Arial"/>
                <w:sz w:val="20"/>
                <w:szCs w:val="20"/>
              </w:rPr>
              <w:t>74.132,81</w:t>
            </w:r>
          </w:p>
        </w:tc>
        <w:tc>
          <w:tcPr>
            <w:tcW w:w="1842" w:type="dxa"/>
            <w:tcBorders>
              <w:top w:val="single" w:sz="4" w:space="0" w:color="000000"/>
              <w:left w:val="single" w:sz="4" w:space="0" w:color="000000"/>
              <w:bottom w:val="single" w:sz="4" w:space="0" w:color="000000"/>
              <w:right w:val="single" w:sz="4" w:space="0" w:color="000000"/>
            </w:tcBorders>
            <w:vAlign w:val="center"/>
          </w:tcPr>
          <w:p w14:paraId="123D3D69" w14:textId="77777777" w:rsidR="00ED543F" w:rsidRPr="00ED543F" w:rsidRDefault="00ED543F" w:rsidP="00E67E51">
            <w:pPr>
              <w:spacing w:after="0"/>
              <w:jc w:val="both"/>
              <w:rPr>
                <w:rFonts w:ascii="Arial" w:eastAsia="Arial" w:hAnsi="Arial" w:cs="Arial"/>
                <w:sz w:val="20"/>
                <w:szCs w:val="20"/>
              </w:rPr>
            </w:pPr>
            <w:r w:rsidRPr="00ED543F">
              <w:rPr>
                <w:rFonts w:ascii="Arial" w:eastAsia="Arial" w:hAnsi="Arial" w:cs="Arial"/>
                <w:sz w:val="20"/>
                <w:szCs w:val="20"/>
              </w:rPr>
              <w:t>16.912,00</w:t>
            </w:r>
          </w:p>
        </w:tc>
      </w:tr>
      <w:tr w:rsidR="00ED543F" w:rsidRPr="00ED543F" w14:paraId="0E35116F" w14:textId="77777777" w:rsidTr="00E67E51">
        <w:trPr>
          <w:trHeight w:val="144"/>
          <w:jc w:val="center"/>
        </w:trPr>
        <w:tc>
          <w:tcPr>
            <w:tcW w:w="2268" w:type="dxa"/>
            <w:tcBorders>
              <w:top w:val="single" w:sz="4" w:space="0" w:color="000000"/>
              <w:left w:val="single" w:sz="4" w:space="0" w:color="000000"/>
              <w:bottom w:val="single" w:sz="4" w:space="0" w:color="000000"/>
              <w:right w:val="single" w:sz="4" w:space="0" w:color="000000"/>
            </w:tcBorders>
          </w:tcPr>
          <w:p w14:paraId="3B1EBA42" w14:textId="77777777" w:rsidR="00ED543F" w:rsidRPr="00ED543F" w:rsidRDefault="00ED543F" w:rsidP="00E67E51">
            <w:pPr>
              <w:keepNext/>
              <w:keepLines/>
              <w:spacing w:before="200"/>
              <w:jc w:val="both"/>
              <w:rPr>
                <w:rFonts w:ascii="Arial" w:eastAsia="Arial" w:hAnsi="Arial" w:cs="Arial"/>
                <w:sz w:val="20"/>
                <w:szCs w:val="20"/>
              </w:rPr>
            </w:pPr>
            <w:r w:rsidRPr="00ED543F">
              <w:rPr>
                <w:rFonts w:ascii="Arial" w:eastAsia="Arial" w:hAnsi="Arial" w:cs="Arial"/>
                <w:sz w:val="20"/>
                <w:szCs w:val="20"/>
              </w:rPr>
              <w:t>Donacije</w:t>
            </w:r>
          </w:p>
        </w:tc>
        <w:tc>
          <w:tcPr>
            <w:tcW w:w="1271" w:type="dxa"/>
            <w:tcBorders>
              <w:top w:val="single" w:sz="4" w:space="0" w:color="000000"/>
              <w:left w:val="single" w:sz="4" w:space="0" w:color="000000"/>
              <w:bottom w:val="single" w:sz="4" w:space="0" w:color="000000"/>
              <w:right w:val="single" w:sz="4" w:space="0" w:color="000000"/>
            </w:tcBorders>
          </w:tcPr>
          <w:p w14:paraId="24DC46FA" w14:textId="77777777" w:rsidR="00ED543F" w:rsidRPr="00ED543F" w:rsidRDefault="00ED543F" w:rsidP="00E67E51">
            <w:pPr>
              <w:keepNext/>
              <w:keepLines/>
              <w:spacing w:before="200"/>
              <w:jc w:val="both"/>
              <w:rPr>
                <w:rFonts w:ascii="Arial" w:eastAsia="Arial" w:hAnsi="Arial" w:cs="Arial"/>
                <w:sz w:val="20"/>
                <w:szCs w:val="20"/>
              </w:rPr>
            </w:pPr>
            <w:r w:rsidRPr="00ED543F">
              <w:rPr>
                <w:rFonts w:ascii="Arial" w:eastAsia="Arial" w:hAnsi="Arial" w:cs="Arial"/>
                <w:sz w:val="20"/>
                <w:szCs w:val="20"/>
              </w:rPr>
              <w:t>6.9.000001</w:t>
            </w:r>
          </w:p>
        </w:tc>
        <w:tc>
          <w:tcPr>
            <w:tcW w:w="1843" w:type="dxa"/>
            <w:tcBorders>
              <w:top w:val="single" w:sz="4" w:space="0" w:color="000000"/>
              <w:left w:val="single" w:sz="4" w:space="0" w:color="000000"/>
              <w:bottom w:val="single" w:sz="4" w:space="0" w:color="000000"/>
              <w:right w:val="single" w:sz="4" w:space="0" w:color="000000"/>
            </w:tcBorders>
          </w:tcPr>
          <w:p w14:paraId="319BA5DC" w14:textId="77777777" w:rsidR="00ED543F" w:rsidRPr="00ED543F" w:rsidRDefault="00ED543F" w:rsidP="00E67E51">
            <w:pPr>
              <w:spacing w:after="0"/>
              <w:jc w:val="both"/>
              <w:rPr>
                <w:rFonts w:ascii="Arial" w:eastAsia="Arial" w:hAnsi="Arial" w:cs="Arial"/>
                <w:sz w:val="20"/>
                <w:szCs w:val="20"/>
              </w:rPr>
            </w:pPr>
          </w:p>
          <w:p w14:paraId="3B36B5E0" w14:textId="77777777" w:rsidR="00ED543F" w:rsidRPr="00ED543F" w:rsidRDefault="00ED543F" w:rsidP="00E67E51">
            <w:pPr>
              <w:spacing w:after="0"/>
              <w:jc w:val="both"/>
              <w:rPr>
                <w:rFonts w:ascii="Arial" w:eastAsia="Arial" w:hAnsi="Arial" w:cs="Arial"/>
                <w:sz w:val="20"/>
                <w:szCs w:val="20"/>
              </w:rPr>
            </w:pPr>
            <w:r w:rsidRPr="00ED543F">
              <w:rPr>
                <w:rFonts w:ascii="Arial" w:eastAsia="Arial" w:hAnsi="Arial" w:cs="Arial"/>
                <w:sz w:val="20"/>
                <w:szCs w:val="20"/>
              </w:rPr>
              <w:t>27.105,78</w:t>
            </w:r>
          </w:p>
        </w:tc>
        <w:tc>
          <w:tcPr>
            <w:tcW w:w="1701" w:type="dxa"/>
            <w:tcBorders>
              <w:top w:val="single" w:sz="4" w:space="0" w:color="000000"/>
              <w:left w:val="single" w:sz="4" w:space="0" w:color="000000"/>
              <w:bottom w:val="single" w:sz="4" w:space="0" w:color="000000"/>
              <w:right w:val="single" w:sz="4" w:space="0" w:color="000000"/>
            </w:tcBorders>
            <w:vAlign w:val="center"/>
          </w:tcPr>
          <w:p w14:paraId="3CEC1AC2" w14:textId="77777777" w:rsidR="00ED543F" w:rsidRPr="00ED543F" w:rsidRDefault="00ED543F" w:rsidP="00E67E51">
            <w:pPr>
              <w:spacing w:after="0"/>
              <w:jc w:val="both"/>
              <w:rPr>
                <w:rFonts w:ascii="Arial" w:eastAsia="Arial" w:hAnsi="Arial" w:cs="Arial"/>
                <w:sz w:val="20"/>
                <w:szCs w:val="20"/>
              </w:rPr>
            </w:pPr>
            <w:r w:rsidRPr="00ED543F">
              <w:rPr>
                <w:rFonts w:ascii="Arial" w:eastAsia="Arial" w:hAnsi="Arial" w:cs="Arial"/>
                <w:sz w:val="20"/>
                <w:szCs w:val="20"/>
              </w:rPr>
              <w:t>0</w:t>
            </w:r>
          </w:p>
        </w:tc>
        <w:tc>
          <w:tcPr>
            <w:tcW w:w="1563" w:type="dxa"/>
            <w:tcBorders>
              <w:top w:val="single" w:sz="4" w:space="0" w:color="000000"/>
              <w:left w:val="single" w:sz="4" w:space="0" w:color="000000"/>
              <w:bottom w:val="single" w:sz="4" w:space="0" w:color="000000"/>
              <w:right w:val="single" w:sz="4" w:space="0" w:color="000000"/>
            </w:tcBorders>
            <w:vAlign w:val="center"/>
          </w:tcPr>
          <w:p w14:paraId="48CB49C9" w14:textId="77777777" w:rsidR="00ED543F" w:rsidRPr="00ED543F" w:rsidRDefault="00ED543F" w:rsidP="00E67E51">
            <w:pPr>
              <w:spacing w:after="0"/>
              <w:jc w:val="both"/>
              <w:rPr>
                <w:rFonts w:ascii="Arial" w:eastAsia="Arial" w:hAnsi="Arial" w:cs="Arial"/>
                <w:sz w:val="20"/>
                <w:szCs w:val="20"/>
              </w:rPr>
            </w:pPr>
            <w:r w:rsidRPr="00ED543F">
              <w:rPr>
                <w:rFonts w:ascii="Arial" w:eastAsia="Arial" w:hAnsi="Arial" w:cs="Arial"/>
                <w:sz w:val="20"/>
                <w:szCs w:val="20"/>
              </w:rPr>
              <w:t>27.094,60</w:t>
            </w:r>
          </w:p>
        </w:tc>
        <w:tc>
          <w:tcPr>
            <w:tcW w:w="1842" w:type="dxa"/>
            <w:tcBorders>
              <w:top w:val="single" w:sz="4" w:space="0" w:color="000000"/>
              <w:left w:val="single" w:sz="4" w:space="0" w:color="000000"/>
              <w:bottom w:val="single" w:sz="4" w:space="0" w:color="000000"/>
              <w:right w:val="single" w:sz="4" w:space="0" w:color="000000"/>
            </w:tcBorders>
            <w:vAlign w:val="center"/>
          </w:tcPr>
          <w:p w14:paraId="39DA7E89" w14:textId="77777777" w:rsidR="00ED543F" w:rsidRPr="00ED543F" w:rsidRDefault="00ED543F" w:rsidP="00E67E51">
            <w:pPr>
              <w:spacing w:after="0"/>
              <w:jc w:val="both"/>
              <w:rPr>
                <w:rFonts w:ascii="Arial" w:eastAsia="Arial" w:hAnsi="Arial" w:cs="Arial"/>
                <w:sz w:val="20"/>
                <w:szCs w:val="20"/>
              </w:rPr>
            </w:pPr>
            <w:r w:rsidRPr="00ED543F">
              <w:rPr>
                <w:rFonts w:ascii="Arial" w:eastAsia="Arial" w:hAnsi="Arial" w:cs="Arial"/>
                <w:sz w:val="20"/>
                <w:szCs w:val="20"/>
              </w:rPr>
              <w:t>11,18</w:t>
            </w:r>
          </w:p>
        </w:tc>
      </w:tr>
      <w:tr w:rsidR="00ED543F" w:rsidRPr="00ED543F" w14:paraId="5C26DF33" w14:textId="77777777" w:rsidTr="00E67E51">
        <w:trPr>
          <w:trHeight w:val="144"/>
          <w:jc w:val="center"/>
        </w:trPr>
        <w:tc>
          <w:tcPr>
            <w:tcW w:w="2268" w:type="dxa"/>
            <w:tcBorders>
              <w:top w:val="single" w:sz="4" w:space="0" w:color="000000"/>
              <w:left w:val="single" w:sz="4" w:space="0" w:color="000000"/>
              <w:bottom w:val="single" w:sz="4" w:space="0" w:color="000000"/>
              <w:right w:val="single" w:sz="4" w:space="0" w:color="000000"/>
            </w:tcBorders>
          </w:tcPr>
          <w:p w14:paraId="24EA83A0" w14:textId="77777777" w:rsidR="00ED543F" w:rsidRPr="00ED543F" w:rsidRDefault="00ED543F" w:rsidP="00E67E51">
            <w:pPr>
              <w:keepNext/>
              <w:keepLines/>
              <w:spacing w:before="200"/>
              <w:jc w:val="both"/>
              <w:rPr>
                <w:rFonts w:ascii="Arial" w:eastAsia="Arial" w:hAnsi="Arial" w:cs="Arial"/>
                <w:sz w:val="20"/>
                <w:szCs w:val="20"/>
              </w:rPr>
            </w:pPr>
            <w:r w:rsidRPr="00ED543F">
              <w:rPr>
                <w:rFonts w:ascii="Arial" w:eastAsia="Arial" w:hAnsi="Arial" w:cs="Arial"/>
                <w:sz w:val="20"/>
                <w:szCs w:val="20"/>
              </w:rPr>
              <w:t>Prihodi od naknada šteta s osnova osiguranja</w:t>
            </w:r>
          </w:p>
        </w:tc>
        <w:tc>
          <w:tcPr>
            <w:tcW w:w="1271" w:type="dxa"/>
            <w:tcBorders>
              <w:top w:val="single" w:sz="4" w:space="0" w:color="000000"/>
              <w:left w:val="single" w:sz="4" w:space="0" w:color="000000"/>
              <w:bottom w:val="single" w:sz="4" w:space="0" w:color="000000"/>
              <w:right w:val="single" w:sz="4" w:space="0" w:color="000000"/>
            </w:tcBorders>
          </w:tcPr>
          <w:p w14:paraId="53C862B9" w14:textId="77777777" w:rsidR="00ED543F" w:rsidRPr="00ED543F" w:rsidRDefault="00ED543F" w:rsidP="00E67E51">
            <w:pPr>
              <w:keepNext/>
              <w:keepLines/>
              <w:spacing w:before="200"/>
              <w:jc w:val="both"/>
              <w:rPr>
                <w:rFonts w:ascii="Arial" w:eastAsia="Arial" w:hAnsi="Arial" w:cs="Arial"/>
                <w:sz w:val="20"/>
                <w:szCs w:val="20"/>
              </w:rPr>
            </w:pPr>
            <w:r w:rsidRPr="00ED543F">
              <w:rPr>
                <w:rFonts w:ascii="Arial" w:eastAsia="Arial" w:hAnsi="Arial" w:cs="Arial"/>
                <w:sz w:val="20"/>
                <w:szCs w:val="20"/>
              </w:rPr>
              <w:t>7.9.000001</w:t>
            </w:r>
          </w:p>
        </w:tc>
        <w:tc>
          <w:tcPr>
            <w:tcW w:w="1843" w:type="dxa"/>
            <w:tcBorders>
              <w:top w:val="single" w:sz="4" w:space="0" w:color="000000"/>
              <w:left w:val="single" w:sz="4" w:space="0" w:color="000000"/>
              <w:bottom w:val="single" w:sz="4" w:space="0" w:color="000000"/>
              <w:right w:val="single" w:sz="4" w:space="0" w:color="000000"/>
            </w:tcBorders>
          </w:tcPr>
          <w:p w14:paraId="498025A1" w14:textId="77777777" w:rsidR="00ED543F" w:rsidRPr="00ED543F" w:rsidRDefault="00ED543F" w:rsidP="00E67E51">
            <w:pPr>
              <w:spacing w:after="0"/>
              <w:jc w:val="both"/>
              <w:rPr>
                <w:rFonts w:ascii="Arial" w:eastAsia="Arial" w:hAnsi="Arial" w:cs="Arial"/>
                <w:sz w:val="20"/>
                <w:szCs w:val="20"/>
              </w:rPr>
            </w:pPr>
          </w:p>
          <w:p w14:paraId="543063D5" w14:textId="77777777" w:rsidR="00ED543F" w:rsidRPr="00ED543F" w:rsidRDefault="00ED543F" w:rsidP="00E67E51">
            <w:pPr>
              <w:spacing w:after="0"/>
              <w:jc w:val="both"/>
              <w:rPr>
                <w:rFonts w:ascii="Arial" w:eastAsia="Arial" w:hAnsi="Arial" w:cs="Arial"/>
                <w:sz w:val="20"/>
                <w:szCs w:val="20"/>
              </w:rPr>
            </w:pPr>
          </w:p>
          <w:p w14:paraId="5F72D41E" w14:textId="77777777" w:rsidR="00ED543F" w:rsidRPr="00ED543F" w:rsidRDefault="00ED543F" w:rsidP="00E67E51">
            <w:pPr>
              <w:spacing w:after="0"/>
              <w:jc w:val="both"/>
              <w:rPr>
                <w:rFonts w:ascii="Arial" w:eastAsia="Arial" w:hAnsi="Arial" w:cs="Arial"/>
                <w:sz w:val="20"/>
                <w:szCs w:val="20"/>
              </w:rPr>
            </w:pPr>
            <w:r w:rsidRPr="00ED543F">
              <w:rPr>
                <w:rFonts w:ascii="Arial" w:eastAsia="Arial" w:hAnsi="Arial" w:cs="Arial"/>
                <w:sz w:val="20"/>
                <w:szCs w:val="20"/>
              </w:rPr>
              <w:t>38,60</w:t>
            </w:r>
          </w:p>
        </w:tc>
        <w:tc>
          <w:tcPr>
            <w:tcW w:w="1701" w:type="dxa"/>
            <w:tcBorders>
              <w:top w:val="single" w:sz="4" w:space="0" w:color="000000"/>
              <w:left w:val="single" w:sz="4" w:space="0" w:color="000000"/>
              <w:bottom w:val="single" w:sz="4" w:space="0" w:color="000000"/>
              <w:right w:val="single" w:sz="4" w:space="0" w:color="000000"/>
            </w:tcBorders>
            <w:vAlign w:val="center"/>
          </w:tcPr>
          <w:p w14:paraId="534078C3" w14:textId="77777777" w:rsidR="00ED543F" w:rsidRPr="00ED543F" w:rsidRDefault="00ED543F" w:rsidP="00E67E51">
            <w:pPr>
              <w:spacing w:after="0"/>
              <w:jc w:val="both"/>
              <w:rPr>
                <w:rFonts w:ascii="Arial" w:eastAsia="Arial" w:hAnsi="Arial" w:cs="Arial"/>
                <w:sz w:val="20"/>
                <w:szCs w:val="20"/>
              </w:rPr>
            </w:pPr>
            <w:r w:rsidRPr="00ED543F">
              <w:rPr>
                <w:rFonts w:ascii="Arial" w:eastAsia="Arial" w:hAnsi="Arial" w:cs="Arial"/>
                <w:sz w:val="20"/>
                <w:szCs w:val="20"/>
              </w:rPr>
              <w:t>0</w:t>
            </w:r>
          </w:p>
        </w:tc>
        <w:tc>
          <w:tcPr>
            <w:tcW w:w="1563" w:type="dxa"/>
            <w:tcBorders>
              <w:top w:val="single" w:sz="4" w:space="0" w:color="000000"/>
              <w:left w:val="single" w:sz="4" w:space="0" w:color="000000"/>
              <w:bottom w:val="single" w:sz="4" w:space="0" w:color="000000"/>
              <w:right w:val="single" w:sz="4" w:space="0" w:color="000000"/>
            </w:tcBorders>
            <w:vAlign w:val="center"/>
          </w:tcPr>
          <w:p w14:paraId="6B659FF6" w14:textId="77777777" w:rsidR="00ED543F" w:rsidRPr="00ED543F" w:rsidRDefault="00ED543F" w:rsidP="00E67E51">
            <w:pPr>
              <w:spacing w:after="0"/>
              <w:jc w:val="both"/>
              <w:rPr>
                <w:rFonts w:ascii="Arial" w:eastAsia="Arial" w:hAnsi="Arial" w:cs="Arial"/>
                <w:sz w:val="20"/>
                <w:szCs w:val="20"/>
              </w:rPr>
            </w:pPr>
            <w:r w:rsidRPr="00ED543F">
              <w:rPr>
                <w:rFonts w:ascii="Arial" w:eastAsia="Arial" w:hAnsi="Arial" w:cs="Arial"/>
                <w:sz w:val="20"/>
                <w:szCs w:val="20"/>
              </w:rPr>
              <w:t>38,60</w:t>
            </w:r>
          </w:p>
        </w:tc>
        <w:tc>
          <w:tcPr>
            <w:tcW w:w="1842" w:type="dxa"/>
            <w:tcBorders>
              <w:top w:val="single" w:sz="4" w:space="0" w:color="000000"/>
              <w:left w:val="single" w:sz="4" w:space="0" w:color="000000"/>
              <w:bottom w:val="single" w:sz="4" w:space="0" w:color="000000"/>
              <w:right w:val="single" w:sz="4" w:space="0" w:color="000000"/>
            </w:tcBorders>
            <w:vAlign w:val="center"/>
          </w:tcPr>
          <w:p w14:paraId="34B69961" w14:textId="77777777" w:rsidR="00ED543F" w:rsidRPr="00ED543F" w:rsidRDefault="00ED543F" w:rsidP="00E67E51">
            <w:pPr>
              <w:spacing w:after="0"/>
              <w:jc w:val="both"/>
              <w:rPr>
                <w:rFonts w:ascii="Arial" w:eastAsia="Arial" w:hAnsi="Arial" w:cs="Arial"/>
                <w:sz w:val="20"/>
                <w:szCs w:val="20"/>
              </w:rPr>
            </w:pPr>
            <w:r w:rsidRPr="00ED543F">
              <w:rPr>
                <w:rFonts w:ascii="Arial" w:eastAsia="Arial" w:hAnsi="Arial" w:cs="Arial"/>
                <w:sz w:val="20"/>
                <w:szCs w:val="20"/>
              </w:rPr>
              <w:t>0,00</w:t>
            </w:r>
          </w:p>
        </w:tc>
      </w:tr>
      <w:tr w:rsidR="00ED543F" w:rsidRPr="00ED543F" w14:paraId="5657A41F" w14:textId="77777777" w:rsidTr="00E67E51">
        <w:trPr>
          <w:trHeight w:val="144"/>
          <w:jc w:val="center"/>
        </w:trPr>
        <w:tc>
          <w:tcPr>
            <w:tcW w:w="2268" w:type="dxa"/>
            <w:tcBorders>
              <w:top w:val="single" w:sz="4" w:space="0" w:color="000000"/>
              <w:left w:val="single" w:sz="4" w:space="0" w:color="000000"/>
              <w:bottom w:val="single" w:sz="4" w:space="0" w:color="000000"/>
              <w:right w:val="single" w:sz="4" w:space="0" w:color="000000"/>
            </w:tcBorders>
          </w:tcPr>
          <w:p w14:paraId="5A4D93DF" w14:textId="77777777" w:rsidR="00ED543F" w:rsidRPr="00ED543F" w:rsidRDefault="00ED543F" w:rsidP="00E67E51">
            <w:pPr>
              <w:keepNext/>
              <w:keepLines/>
              <w:spacing w:before="200"/>
              <w:jc w:val="both"/>
              <w:rPr>
                <w:rFonts w:ascii="Arial" w:eastAsia="Arial" w:hAnsi="Arial" w:cs="Arial"/>
                <w:sz w:val="20"/>
                <w:szCs w:val="20"/>
              </w:rPr>
            </w:pPr>
            <w:r w:rsidRPr="00ED543F">
              <w:rPr>
                <w:rFonts w:ascii="Arial" w:eastAsia="Arial" w:hAnsi="Arial" w:cs="Arial"/>
                <w:sz w:val="20"/>
                <w:szCs w:val="20"/>
              </w:rPr>
              <w:t>Prihodi od nefinancijske imovine</w:t>
            </w:r>
          </w:p>
        </w:tc>
        <w:tc>
          <w:tcPr>
            <w:tcW w:w="1271" w:type="dxa"/>
            <w:tcBorders>
              <w:top w:val="single" w:sz="4" w:space="0" w:color="000000"/>
              <w:left w:val="single" w:sz="4" w:space="0" w:color="000000"/>
              <w:bottom w:val="single" w:sz="4" w:space="0" w:color="000000"/>
              <w:right w:val="single" w:sz="4" w:space="0" w:color="000000"/>
            </w:tcBorders>
          </w:tcPr>
          <w:p w14:paraId="6D2EC4E0" w14:textId="77777777" w:rsidR="00ED543F" w:rsidRPr="00ED543F" w:rsidRDefault="00ED543F" w:rsidP="00E67E51">
            <w:pPr>
              <w:keepNext/>
              <w:keepLines/>
              <w:spacing w:before="200"/>
              <w:jc w:val="both"/>
              <w:rPr>
                <w:rFonts w:ascii="Arial" w:eastAsia="Arial" w:hAnsi="Arial" w:cs="Arial"/>
                <w:sz w:val="20"/>
                <w:szCs w:val="20"/>
              </w:rPr>
            </w:pPr>
            <w:r w:rsidRPr="00ED543F">
              <w:rPr>
                <w:rFonts w:ascii="Arial" w:eastAsia="Arial" w:hAnsi="Arial" w:cs="Arial"/>
                <w:sz w:val="20"/>
                <w:szCs w:val="20"/>
              </w:rPr>
              <w:t>7.9.000002</w:t>
            </w:r>
          </w:p>
        </w:tc>
        <w:tc>
          <w:tcPr>
            <w:tcW w:w="1843" w:type="dxa"/>
            <w:tcBorders>
              <w:top w:val="single" w:sz="4" w:space="0" w:color="000000"/>
              <w:left w:val="single" w:sz="4" w:space="0" w:color="000000"/>
              <w:bottom w:val="single" w:sz="4" w:space="0" w:color="000000"/>
              <w:right w:val="single" w:sz="4" w:space="0" w:color="000000"/>
            </w:tcBorders>
          </w:tcPr>
          <w:p w14:paraId="3643B0AC" w14:textId="77777777" w:rsidR="00ED543F" w:rsidRPr="00ED543F" w:rsidRDefault="00ED543F" w:rsidP="00E67E51">
            <w:pPr>
              <w:spacing w:after="0"/>
              <w:jc w:val="both"/>
              <w:rPr>
                <w:rFonts w:ascii="Arial" w:eastAsia="Arial" w:hAnsi="Arial" w:cs="Arial"/>
                <w:sz w:val="20"/>
                <w:szCs w:val="20"/>
              </w:rPr>
            </w:pPr>
          </w:p>
          <w:p w14:paraId="5DDD9485" w14:textId="77777777" w:rsidR="00ED543F" w:rsidRPr="00ED543F" w:rsidRDefault="00ED543F" w:rsidP="00E67E51">
            <w:pPr>
              <w:spacing w:after="0"/>
              <w:jc w:val="both"/>
              <w:rPr>
                <w:rFonts w:ascii="Arial" w:eastAsia="Arial" w:hAnsi="Arial" w:cs="Arial"/>
                <w:sz w:val="20"/>
                <w:szCs w:val="20"/>
              </w:rPr>
            </w:pPr>
            <w:r w:rsidRPr="00ED543F">
              <w:rPr>
                <w:rFonts w:ascii="Arial" w:eastAsia="Arial" w:hAnsi="Arial" w:cs="Arial"/>
                <w:sz w:val="20"/>
                <w:szCs w:val="20"/>
              </w:rPr>
              <w:t>3.440,00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8978A96" w14:textId="77777777" w:rsidR="00ED543F" w:rsidRPr="00ED543F" w:rsidRDefault="00ED543F" w:rsidP="00E67E51">
            <w:pPr>
              <w:spacing w:after="0"/>
              <w:jc w:val="both"/>
              <w:rPr>
                <w:rFonts w:ascii="Arial" w:eastAsia="Arial" w:hAnsi="Arial" w:cs="Arial"/>
                <w:sz w:val="20"/>
                <w:szCs w:val="20"/>
              </w:rPr>
            </w:pPr>
            <w:r w:rsidRPr="00ED543F">
              <w:rPr>
                <w:rFonts w:ascii="Arial" w:eastAsia="Arial" w:hAnsi="Arial" w:cs="Arial"/>
                <w:sz w:val="20"/>
                <w:szCs w:val="20"/>
              </w:rPr>
              <w:t>0</w:t>
            </w:r>
          </w:p>
        </w:tc>
        <w:tc>
          <w:tcPr>
            <w:tcW w:w="1563" w:type="dxa"/>
            <w:tcBorders>
              <w:top w:val="single" w:sz="4" w:space="0" w:color="000000"/>
              <w:left w:val="single" w:sz="4" w:space="0" w:color="000000"/>
              <w:bottom w:val="single" w:sz="4" w:space="0" w:color="000000"/>
              <w:right w:val="single" w:sz="4" w:space="0" w:color="000000"/>
            </w:tcBorders>
            <w:vAlign w:val="center"/>
          </w:tcPr>
          <w:p w14:paraId="08AC4EEC" w14:textId="77777777" w:rsidR="00ED543F" w:rsidRPr="00ED543F" w:rsidRDefault="00ED543F" w:rsidP="00E67E51">
            <w:pPr>
              <w:spacing w:after="0"/>
              <w:jc w:val="both"/>
              <w:rPr>
                <w:rFonts w:ascii="Arial" w:eastAsia="Arial" w:hAnsi="Arial" w:cs="Arial"/>
                <w:sz w:val="20"/>
                <w:szCs w:val="20"/>
              </w:rPr>
            </w:pPr>
            <w:r w:rsidRPr="00ED543F">
              <w:rPr>
                <w:rFonts w:ascii="Arial" w:eastAsia="Arial" w:hAnsi="Arial" w:cs="Arial"/>
                <w:sz w:val="20"/>
                <w:szCs w:val="20"/>
              </w:rPr>
              <w:t>740,00</w:t>
            </w:r>
          </w:p>
        </w:tc>
        <w:tc>
          <w:tcPr>
            <w:tcW w:w="1842" w:type="dxa"/>
            <w:tcBorders>
              <w:top w:val="single" w:sz="4" w:space="0" w:color="000000"/>
              <w:left w:val="single" w:sz="4" w:space="0" w:color="000000"/>
              <w:bottom w:val="single" w:sz="4" w:space="0" w:color="000000"/>
              <w:right w:val="single" w:sz="4" w:space="0" w:color="000000"/>
            </w:tcBorders>
            <w:vAlign w:val="center"/>
          </w:tcPr>
          <w:p w14:paraId="555C7093" w14:textId="77777777" w:rsidR="00ED543F" w:rsidRPr="00ED543F" w:rsidRDefault="00ED543F" w:rsidP="00E67E51">
            <w:pPr>
              <w:spacing w:after="0"/>
              <w:jc w:val="both"/>
              <w:rPr>
                <w:rFonts w:ascii="Arial" w:eastAsia="Arial" w:hAnsi="Arial" w:cs="Arial"/>
                <w:sz w:val="20"/>
                <w:szCs w:val="20"/>
              </w:rPr>
            </w:pPr>
            <w:r w:rsidRPr="00ED543F">
              <w:rPr>
                <w:rFonts w:ascii="Arial" w:eastAsia="Arial" w:hAnsi="Arial" w:cs="Arial"/>
                <w:sz w:val="20"/>
                <w:szCs w:val="20"/>
              </w:rPr>
              <w:t>2.700,00</w:t>
            </w:r>
          </w:p>
        </w:tc>
      </w:tr>
      <w:tr w:rsidR="00ED543F" w:rsidRPr="00ED543F" w14:paraId="50564E44" w14:textId="77777777" w:rsidTr="00E67E51">
        <w:trPr>
          <w:trHeight w:val="885"/>
          <w:jc w:val="center"/>
        </w:trPr>
        <w:tc>
          <w:tcPr>
            <w:tcW w:w="2268" w:type="dxa"/>
            <w:tcBorders>
              <w:top w:val="single" w:sz="4" w:space="0" w:color="000000"/>
              <w:left w:val="single" w:sz="4" w:space="0" w:color="000000"/>
              <w:bottom w:val="single" w:sz="4" w:space="0" w:color="000000"/>
              <w:right w:val="single" w:sz="4" w:space="0" w:color="000000"/>
            </w:tcBorders>
          </w:tcPr>
          <w:p w14:paraId="7B40289A" w14:textId="77777777" w:rsidR="00ED543F" w:rsidRPr="00ED543F" w:rsidRDefault="00ED543F" w:rsidP="00E67E51">
            <w:pPr>
              <w:keepNext/>
              <w:keepLines/>
              <w:spacing w:before="200"/>
              <w:jc w:val="both"/>
              <w:rPr>
                <w:rFonts w:ascii="Arial" w:eastAsia="Arial" w:hAnsi="Arial" w:cs="Arial"/>
                <w:b/>
                <w:sz w:val="20"/>
                <w:szCs w:val="20"/>
              </w:rPr>
            </w:pPr>
            <w:r w:rsidRPr="00ED543F">
              <w:rPr>
                <w:rFonts w:ascii="Arial" w:eastAsia="Arial" w:hAnsi="Arial" w:cs="Arial"/>
                <w:b/>
                <w:sz w:val="20"/>
                <w:szCs w:val="20"/>
              </w:rPr>
              <w:t xml:space="preserve">                         UKUPNO</w:t>
            </w:r>
          </w:p>
        </w:tc>
        <w:tc>
          <w:tcPr>
            <w:tcW w:w="1271" w:type="dxa"/>
            <w:tcBorders>
              <w:top w:val="single" w:sz="4" w:space="0" w:color="000000"/>
              <w:left w:val="single" w:sz="4" w:space="0" w:color="000000"/>
              <w:bottom w:val="single" w:sz="4" w:space="0" w:color="000000"/>
              <w:right w:val="single" w:sz="4" w:space="0" w:color="000000"/>
            </w:tcBorders>
            <w:vAlign w:val="center"/>
          </w:tcPr>
          <w:p w14:paraId="67629900" w14:textId="77777777" w:rsidR="00ED543F" w:rsidRPr="00ED543F" w:rsidRDefault="00ED543F" w:rsidP="00E67E51">
            <w:pPr>
              <w:spacing w:after="0"/>
              <w:jc w:val="both"/>
              <w:rPr>
                <w:rFonts w:ascii="Arial" w:eastAsia="Arial"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4C9474FC" w14:textId="77777777" w:rsidR="00ED543F" w:rsidRPr="00ED543F" w:rsidRDefault="00ED543F" w:rsidP="00E67E51">
            <w:pPr>
              <w:spacing w:after="0"/>
              <w:jc w:val="both"/>
              <w:rPr>
                <w:rFonts w:ascii="Arial" w:eastAsia="Arial" w:hAnsi="Arial" w:cs="Arial"/>
                <w:b/>
                <w:sz w:val="20"/>
                <w:szCs w:val="20"/>
              </w:rPr>
            </w:pPr>
          </w:p>
          <w:p w14:paraId="7658B52B" w14:textId="77777777" w:rsidR="00ED543F" w:rsidRPr="00ED543F" w:rsidRDefault="00ED543F" w:rsidP="00E67E51">
            <w:pPr>
              <w:spacing w:after="0"/>
              <w:jc w:val="both"/>
              <w:rPr>
                <w:rFonts w:ascii="Arial" w:eastAsia="Arial" w:hAnsi="Arial" w:cs="Arial"/>
                <w:b/>
                <w:sz w:val="20"/>
                <w:szCs w:val="20"/>
              </w:rPr>
            </w:pPr>
            <w:r w:rsidRPr="00ED543F">
              <w:rPr>
                <w:rFonts w:ascii="Arial" w:eastAsia="Arial" w:hAnsi="Arial" w:cs="Arial"/>
                <w:b/>
                <w:sz w:val="20"/>
                <w:szCs w:val="20"/>
              </w:rPr>
              <w:t>-417.660,63</w:t>
            </w:r>
          </w:p>
        </w:tc>
        <w:tc>
          <w:tcPr>
            <w:tcW w:w="1701" w:type="dxa"/>
            <w:tcBorders>
              <w:top w:val="single" w:sz="4" w:space="0" w:color="000000"/>
              <w:left w:val="single" w:sz="4" w:space="0" w:color="000000"/>
              <w:bottom w:val="single" w:sz="4" w:space="0" w:color="000000"/>
              <w:right w:val="single" w:sz="4" w:space="0" w:color="000000"/>
            </w:tcBorders>
            <w:vAlign w:val="center"/>
          </w:tcPr>
          <w:p w14:paraId="442B39B8" w14:textId="77777777" w:rsidR="00ED543F" w:rsidRPr="00ED543F" w:rsidRDefault="00ED543F" w:rsidP="00E67E51">
            <w:pPr>
              <w:spacing w:after="0"/>
              <w:jc w:val="both"/>
              <w:rPr>
                <w:rFonts w:ascii="Arial" w:eastAsia="Arial" w:hAnsi="Arial" w:cs="Arial"/>
                <w:b/>
                <w:sz w:val="20"/>
                <w:szCs w:val="20"/>
              </w:rPr>
            </w:pPr>
            <w:r w:rsidRPr="00ED543F">
              <w:rPr>
                <w:rFonts w:ascii="Arial" w:eastAsia="Arial" w:hAnsi="Arial" w:cs="Arial"/>
                <w:b/>
                <w:sz w:val="20"/>
                <w:szCs w:val="20"/>
              </w:rPr>
              <w:t>1.443.233,99</w:t>
            </w:r>
          </w:p>
        </w:tc>
        <w:tc>
          <w:tcPr>
            <w:tcW w:w="1563" w:type="dxa"/>
            <w:tcBorders>
              <w:top w:val="single" w:sz="4" w:space="0" w:color="000000"/>
              <w:left w:val="single" w:sz="4" w:space="0" w:color="000000"/>
              <w:bottom w:val="single" w:sz="4" w:space="0" w:color="000000"/>
              <w:right w:val="single" w:sz="4" w:space="0" w:color="000000"/>
            </w:tcBorders>
            <w:vAlign w:val="center"/>
          </w:tcPr>
          <w:p w14:paraId="49520E80" w14:textId="77777777" w:rsidR="00ED543F" w:rsidRPr="00ED543F" w:rsidRDefault="00ED543F" w:rsidP="00E67E51">
            <w:pPr>
              <w:spacing w:after="0"/>
              <w:jc w:val="both"/>
              <w:rPr>
                <w:rFonts w:ascii="Arial" w:eastAsia="Arial" w:hAnsi="Arial" w:cs="Arial"/>
                <w:b/>
                <w:sz w:val="20"/>
                <w:szCs w:val="20"/>
              </w:rPr>
            </w:pPr>
            <w:r w:rsidRPr="00ED543F">
              <w:rPr>
                <w:rFonts w:ascii="Arial" w:eastAsia="Arial" w:hAnsi="Arial" w:cs="Arial"/>
                <w:b/>
                <w:sz w:val="20"/>
                <w:szCs w:val="20"/>
              </w:rPr>
              <w:t>1.127.101,99</w:t>
            </w:r>
          </w:p>
        </w:tc>
        <w:tc>
          <w:tcPr>
            <w:tcW w:w="1842" w:type="dxa"/>
            <w:tcBorders>
              <w:top w:val="single" w:sz="4" w:space="0" w:color="000000"/>
              <w:left w:val="single" w:sz="4" w:space="0" w:color="000000"/>
              <w:bottom w:val="single" w:sz="4" w:space="0" w:color="000000"/>
              <w:right w:val="single" w:sz="4" w:space="0" w:color="000000"/>
            </w:tcBorders>
            <w:vAlign w:val="center"/>
          </w:tcPr>
          <w:p w14:paraId="6C03295A" w14:textId="77777777" w:rsidR="00ED543F" w:rsidRPr="00ED543F" w:rsidRDefault="00ED543F" w:rsidP="00E67E51">
            <w:pPr>
              <w:spacing w:after="0"/>
              <w:jc w:val="both"/>
              <w:rPr>
                <w:rFonts w:ascii="Arial" w:eastAsia="Arial" w:hAnsi="Arial" w:cs="Arial"/>
                <w:b/>
                <w:sz w:val="20"/>
                <w:szCs w:val="20"/>
              </w:rPr>
            </w:pPr>
            <w:r w:rsidRPr="00ED543F">
              <w:rPr>
                <w:rFonts w:ascii="Arial" w:eastAsia="Arial" w:hAnsi="Arial" w:cs="Arial"/>
                <w:b/>
                <w:sz w:val="20"/>
                <w:szCs w:val="20"/>
              </w:rPr>
              <w:t>-101.528,63</w:t>
            </w:r>
          </w:p>
        </w:tc>
      </w:tr>
    </w:tbl>
    <w:p w14:paraId="1A056830" w14:textId="77777777" w:rsidR="00ED543F" w:rsidRPr="00ED543F" w:rsidRDefault="00ED543F" w:rsidP="00ED543F">
      <w:pPr>
        <w:keepNext/>
        <w:keepLines/>
        <w:spacing w:before="200" w:after="0" w:line="240" w:lineRule="auto"/>
        <w:jc w:val="both"/>
        <w:rPr>
          <w:rFonts w:ascii="Arial" w:eastAsia="Arial" w:hAnsi="Arial" w:cs="Arial"/>
          <w:b/>
        </w:rPr>
      </w:pPr>
    </w:p>
    <w:p w14:paraId="5C7AB8FA" w14:textId="77777777" w:rsidR="00ED543F" w:rsidRPr="00ED543F" w:rsidRDefault="00ED543F" w:rsidP="00ED543F">
      <w:pPr>
        <w:pBdr>
          <w:top w:val="nil"/>
          <w:left w:val="nil"/>
          <w:bottom w:val="nil"/>
          <w:right w:val="nil"/>
          <w:between w:val="nil"/>
        </w:pBdr>
        <w:spacing w:after="0" w:line="240" w:lineRule="auto"/>
        <w:jc w:val="both"/>
        <w:rPr>
          <w:rFonts w:ascii="Arial" w:eastAsia="Arial" w:hAnsi="Arial" w:cs="Arial"/>
        </w:rPr>
      </w:pPr>
      <w:bookmarkStart w:id="42" w:name="_heading=h.gjdgxs" w:colFirst="0" w:colLast="0"/>
      <w:bookmarkEnd w:id="42"/>
      <w:r w:rsidRPr="00ED543F">
        <w:rPr>
          <w:rFonts w:ascii="Arial" w:eastAsia="Arial" w:hAnsi="Arial" w:cs="Arial"/>
        </w:rPr>
        <w:t>Iz tabličnih podataka vidljivo je da je Pučko otvoreno učilište Labin u prvom polugodištu 2022. godine ostvario prihode u iznosu od 1.443.233,99 kuna i realiziralo rashode u iznosu od 1.127.101,99 kuna. Ukupni manjak prihoda za pokriće u sljedećem razdoblju iznosi -101.528,63 kuna. Sastoji se od viška prihoda ostvarenog u prvih šest mjeseci ove godine u iznosu od 316.132,00 kuna umanjenog za preneseni manjak iz 2021. u iznosu od -417.660,63 kune.</w:t>
      </w:r>
    </w:p>
    <w:p w14:paraId="6B1729DB" w14:textId="77777777" w:rsidR="00ED543F" w:rsidRPr="00ED543F" w:rsidRDefault="00ED543F" w:rsidP="00ED543F">
      <w:pPr>
        <w:keepNext/>
        <w:keepLines/>
        <w:spacing w:before="200" w:after="0" w:line="240" w:lineRule="auto"/>
        <w:jc w:val="both"/>
        <w:rPr>
          <w:rFonts w:ascii="Arial" w:eastAsia="Arial" w:hAnsi="Arial" w:cs="Arial"/>
          <w:b/>
        </w:rPr>
      </w:pPr>
    </w:p>
    <w:p w14:paraId="72ADAAFF" w14:textId="77777777" w:rsidR="00ED543F" w:rsidRPr="00ED543F" w:rsidRDefault="00ED543F" w:rsidP="00ED543F">
      <w:pPr>
        <w:spacing w:after="0"/>
        <w:jc w:val="both"/>
        <w:rPr>
          <w:rFonts w:ascii="Arial" w:eastAsia="Arial" w:hAnsi="Arial" w:cs="Arial"/>
          <w:b/>
        </w:rPr>
      </w:pPr>
      <w:r w:rsidRPr="00ED543F">
        <w:rPr>
          <w:rFonts w:ascii="Arial" w:eastAsia="Arial" w:hAnsi="Arial" w:cs="Arial"/>
          <w:b/>
        </w:rPr>
        <w:t>1.1.001 Opći prihodi i primici</w:t>
      </w:r>
    </w:p>
    <w:p w14:paraId="0B85DCF8" w14:textId="77777777" w:rsidR="00ED543F" w:rsidRPr="00ED543F" w:rsidRDefault="00ED543F" w:rsidP="00ED543F">
      <w:pPr>
        <w:spacing w:after="0"/>
        <w:jc w:val="both"/>
        <w:rPr>
          <w:rFonts w:ascii="Arial" w:eastAsia="Arial" w:hAnsi="Arial" w:cs="Arial"/>
          <w:b/>
        </w:rPr>
      </w:pPr>
    </w:p>
    <w:p w14:paraId="297AD1F7" w14:textId="77777777" w:rsidR="00ED543F" w:rsidRPr="00ED543F" w:rsidRDefault="00ED543F" w:rsidP="00ED543F">
      <w:pPr>
        <w:spacing w:after="0"/>
        <w:jc w:val="both"/>
        <w:rPr>
          <w:rFonts w:ascii="Arial" w:eastAsia="Arial" w:hAnsi="Arial" w:cs="Arial"/>
        </w:rPr>
      </w:pPr>
      <w:r w:rsidRPr="00ED543F">
        <w:rPr>
          <w:rFonts w:ascii="Arial" w:eastAsia="Arial" w:hAnsi="Arial" w:cs="Arial"/>
        </w:rPr>
        <w:t>Opći prihodi i primici ostvareni su iz nadležnog proračuna za financiranje muzejske djelatnosti i zajedničkih službi, gradske galerije te za financiranje nabave dugotrajne imovine. Iz ostvarenih općih prihoda i primitaka za financiranje redovne djelatnosti podmiruju se rashodi za zaposlene, materijalni rashodi i financijski rashodi. Realizirani su u iznosu 821.303,55 kuna što čini 51,45% od plana.</w:t>
      </w:r>
    </w:p>
    <w:p w14:paraId="67D5A939" w14:textId="77777777" w:rsidR="00ED543F" w:rsidRPr="00ED543F" w:rsidRDefault="00ED543F" w:rsidP="00ED543F">
      <w:pPr>
        <w:spacing w:after="0"/>
        <w:jc w:val="both"/>
        <w:rPr>
          <w:rFonts w:ascii="Arial" w:eastAsia="Arial" w:hAnsi="Arial" w:cs="Arial"/>
        </w:rPr>
      </w:pPr>
    </w:p>
    <w:p w14:paraId="0AC9EE44" w14:textId="77777777" w:rsidR="00ED543F" w:rsidRPr="00ED543F" w:rsidRDefault="00ED543F" w:rsidP="00ED543F">
      <w:pPr>
        <w:spacing w:after="0"/>
        <w:jc w:val="both"/>
        <w:rPr>
          <w:rFonts w:ascii="Arial" w:eastAsia="Arial" w:hAnsi="Arial" w:cs="Arial"/>
          <w:b/>
        </w:rPr>
      </w:pPr>
      <w:r w:rsidRPr="00ED543F">
        <w:rPr>
          <w:rFonts w:ascii="Arial" w:eastAsia="Arial" w:hAnsi="Arial" w:cs="Arial"/>
          <w:b/>
        </w:rPr>
        <w:lastRenderedPageBreak/>
        <w:t>3.9.000001 Vlastiti prihodi</w:t>
      </w:r>
    </w:p>
    <w:p w14:paraId="7FC65228" w14:textId="77777777" w:rsidR="00ED543F" w:rsidRPr="00ED543F" w:rsidRDefault="00ED543F" w:rsidP="00ED543F">
      <w:pPr>
        <w:spacing w:after="0"/>
        <w:jc w:val="both"/>
        <w:rPr>
          <w:rFonts w:ascii="Arial" w:eastAsia="Arial" w:hAnsi="Arial" w:cs="Arial"/>
          <w:b/>
        </w:rPr>
      </w:pPr>
    </w:p>
    <w:p w14:paraId="764AD638" w14:textId="77777777" w:rsidR="00ED543F" w:rsidRPr="00ED543F" w:rsidRDefault="00ED543F" w:rsidP="00ED543F">
      <w:pPr>
        <w:spacing w:after="0"/>
        <w:jc w:val="both"/>
        <w:rPr>
          <w:rFonts w:ascii="Arial" w:eastAsia="Arial" w:hAnsi="Arial" w:cs="Arial"/>
        </w:rPr>
      </w:pPr>
      <w:r w:rsidRPr="00ED543F">
        <w:rPr>
          <w:rFonts w:ascii="Arial" w:eastAsia="Arial" w:hAnsi="Arial" w:cs="Arial"/>
        </w:rPr>
        <w:t>Do dana 30.06.2022. realizirani su vlastiti prihodi u iznosu 123.398,65 kuna što čini 41,14% od planiranog iznosa. Odnose se na :</w:t>
      </w:r>
    </w:p>
    <w:p w14:paraId="30090EC4" w14:textId="77777777" w:rsidR="00ED543F" w:rsidRPr="00ED543F" w:rsidRDefault="00ED543F" w:rsidP="00ED543F">
      <w:pPr>
        <w:numPr>
          <w:ilvl w:val="0"/>
          <w:numId w:val="62"/>
        </w:numPr>
        <w:pBdr>
          <w:top w:val="nil"/>
          <w:left w:val="nil"/>
          <w:bottom w:val="nil"/>
          <w:right w:val="nil"/>
          <w:between w:val="nil"/>
        </w:pBdr>
        <w:spacing w:after="0"/>
        <w:jc w:val="both"/>
        <w:rPr>
          <w:rFonts w:ascii="Arial" w:eastAsia="Arial" w:hAnsi="Arial" w:cs="Arial"/>
        </w:rPr>
      </w:pPr>
      <w:r w:rsidRPr="00ED543F">
        <w:rPr>
          <w:rFonts w:ascii="Arial" w:eastAsia="Arial" w:hAnsi="Arial" w:cs="Arial"/>
        </w:rPr>
        <w:t>Prihodi od auto škole - 66.643,75 kuna</w:t>
      </w:r>
    </w:p>
    <w:p w14:paraId="668848BF" w14:textId="77777777" w:rsidR="00ED543F" w:rsidRPr="00ED543F" w:rsidRDefault="00ED543F" w:rsidP="00ED543F">
      <w:pPr>
        <w:numPr>
          <w:ilvl w:val="0"/>
          <w:numId w:val="62"/>
        </w:numPr>
        <w:pBdr>
          <w:top w:val="nil"/>
          <w:left w:val="nil"/>
          <w:bottom w:val="nil"/>
          <w:right w:val="nil"/>
          <w:between w:val="nil"/>
        </w:pBdr>
        <w:spacing w:after="0"/>
        <w:jc w:val="both"/>
        <w:rPr>
          <w:rFonts w:ascii="Arial" w:eastAsia="Arial" w:hAnsi="Arial" w:cs="Arial"/>
        </w:rPr>
      </w:pPr>
      <w:r w:rsidRPr="00ED543F">
        <w:rPr>
          <w:rFonts w:ascii="Arial" w:eastAsia="Arial" w:hAnsi="Arial" w:cs="Arial"/>
        </w:rPr>
        <w:t>Prihodi od pruženih usluga – kino - 48.742,90 kuna</w:t>
      </w:r>
    </w:p>
    <w:p w14:paraId="155BB589" w14:textId="77777777" w:rsidR="00ED543F" w:rsidRPr="00ED543F" w:rsidRDefault="00ED543F" w:rsidP="00ED543F">
      <w:pPr>
        <w:numPr>
          <w:ilvl w:val="0"/>
          <w:numId w:val="62"/>
        </w:numPr>
        <w:pBdr>
          <w:top w:val="nil"/>
          <w:left w:val="nil"/>
          <w:bottom w:val="nil"/>
          <w:right w:val="nil"/>
          <w:between w:val="nil"/>
        </w:pBdr>
        <w:spacing w:after="0"/>
        <w:jc w:val="both"/>
        <w:rPr>
          <w:rFonts w:ascii="Arial" w:eastAsia="Arial" w:hAnsi="Arial" w:cs="Arial"/>
        </w:rPr>
      </w:pPr>
      <w:r w:rsidRPr="00ED543F">
        <w:rPr>
          <w:rFonts w:ascii="Arial" w:eastAsia="Arial" w:hAnsi="Arial" w:cs="Arial"/>
        </w:rPr>
        <w:t>Prihodi od pruženih usluga – obrazovanje - 4.012,00 kuna</w:t>
      </w:r>
    </w:p>
    <w:p w14:paraId="7A4FFCB1" w14:textId="77777777" w:rsidR="00ED543F" w:rsidRPr="00ED543F" w:rsidRDefault="00ED543F" w:rsidP="00ED543F">
      <w:pPr>
        <w:numPr>
          <w:ilvl w:val="0"/>
          <w:numId w:val="62"/>
        </w:numPr>
        <w:pBdr>
          <w:top w:val="nil"/>
          <w:left w:val="nil"/>
          <w:bottom w:val="nil"/>
          <w:right w:val="nil"/>
          <w:between w:val="nil"/>
        </w:pBdr>
        <w:spacing w:after="0"/>
        <w:jc w:val="both"/>
        <w:rPr>
          <w:rFonts w:ascii="Arial" w:eastAsia="Arial" w:hAnsi="Arial" w:cs="Arial"/>
        </w:rPr>
      </w:pPr>
      <w:r w:rsidRPr="00ED543F">
        <w:rPr>
          <w:rFonts w:ascii="Arial" w:eastAsia="Arial" w:hAnsi="Arial" w:cs="Arial"/>
        </w:rPr>
        <w:t>Prihodi od najma GGL – 1.000,00 kuna</w:t>
      </w:r>
    </w:p>
    <w:p w14:paraId="699E0DC8" w14:textId="77777777" w:rsidR="00ED543F" w:rsidRPr="00ED543F" w:rsidRDefault="00ED543F" w:rsidP="00ED543F">
      <w:pPr>
        <w:numPr>
          <w:ilvl w:val="0"/>
          <w:numId w:val="62"/>
        </w:numPr>
        <w:pBdr>
          <w:top w:val="nil"/>
          <w:left w:val="nil"/>
          <w:bottom w:val="nil"/>
          <w:right w:val="nil"/>
          <w:between w:val="nil"/>
        </w:pBdr>
        <w:spacing w:after="0"/>
        <w:jc w:val="both"/>
        <w:rPr>
          <w:rFonts w:ascii="Arial" w:eastAsia="Arial" w:hAnsi="Arial" w:cs="Arial"/>
        </w:rPr>
      </w:pPr>
      <w:r w:rsidRPr="00ED543F">
        <w:rPr>
          <w:rFonts w:ascii="Arial" w:eastAsia="Arial" w:hAnsi="Arial" w:cs="Arial"/>
        </w:rPr>
        <w:t>Prihodi od najma muzej – 3.000,00 kuna</w:t>
      </w:r>
    </w:p>
    <w:p w14:paraId="6F8398AE" w14:textId="77777777" w:rsidR="00ED543F" w:rsidRPr="00ED543F" w:rsidRDefault="00ED543F" w:rsidP="00ED543F">
      <w:pPr>
        <w:spacing w:line="240" w:lineRule="auto"/>
        <w:jc w:val="both"/>
        <w:rPr>
          <w:rFonts w:ascii="Arial" w:eastAsia="Arial" w:hAnsi="Arial" w:cs="Arial"/>
        </w:rPr>
      </w:pPr>
      <w:r w:rsidRPr="00ED543F">
        <w:rPr>
          <w:rFonts w:ascii="Arial" w:eastAsia="Arial" w:hAnsi="Arial" w:cs="Arial"/>
        </w:rPr>
        <w:t>Na ostvarenje vlastitih prihoda  utjecalo je zatvaranje auto škole koja je s danom 16.05.2022. brisana je iz Registra autoškola MUP-a. Djelatnost obrazovanja za odrasle je obustavljena do potpunog usklađenja sa zakonskim propisima.</w:t>
      </w:r>
    </w:p>
    <w:p w14:paraId="2685420D" w14:textId="77777777" w:rsidR="00ED543F" w:rsidRPr="00ED543F" w:rsidRDefault="00ED543F" w:rsidP="00ED543F">
      <w:pPr>
        <w:spacing w:after="0"/>
        <w:jc w:val="both"/>
        <w:rPr>
          <w:rFonts w:ascii="Arial" w:eastAsia="Arial" w:hAnsi="Arial" w:cs="Arial"/>
        </w:rPr>
      </w:pPr>
    </w:p>
    <w:p w14:paraId="6143A37E" w14:textId="77777777" w:rsidR="00ED543F" w:rsidRPr="00ED543F" w:rsidRDefault="00ED543F" w:rsidP="00ED543F">
      <w:pPr>
        <w:spacing w:after="0"/>
        <w:jc w:val="both"/>
        <w:rPr>
          <w:rFonts w:ascii="Arial" w:eastAsia="Arial" w:hAnsi="Arial" w:cs="Arial"/>
          <w:b/>
        </w:rPr>
      </w:pPr>
      <w:r w:rsidRPr="00ED543F">
        <w:rPr>
          <w:rFonts w:ascii="Arial" w:eastAsia="Arial" w:hAnsi="Arial" w:cs="Arial"/>
          <w:b/>
        </w:rPr>
        <w:t>4.9.000001 Prihodi za posebne namjene</w:t>
      </w:r>
    </w:p>
    <w:p w14:paraId="7AE41081" w14:textId="77777777" w:rsidR="00ED543F" w:rsidRPr="00ED543F" w:rsidRDefault="00ED543F" w:rsidP="00ED543F">
      <w:pPr>
        <w:spacing w:after="0"/>
        <w:jc w:val="both"/>
        <w:rPr>
          <w:rFonts w:ascii="Arial" w:eastAsia="Arial" w:hAnsi="Arial" w:cs="Arial"/>
        </w:rPr>
      </w:pPr>
    </w:p>
    <w:p w14:paraId="1A5A2F1C" w14:textId="77777777" w:rsidR="00ED543F" w:rsidRPr="00ED543F" w:rsidRDefault="00ED543F" w:rsidP="00ED543F">
      <w:pPr>
        <w:spacing w:line="240" w:lineRule="auto"/>
        <w:jc w:val="both"/>
        <w:rPr>
          <w:rFonts w:ascii="Arial" w:eastAsia="Arial" w:hAnsi="Arial" w:cs="Arial"/>
        </w:rPr>
      </w:pPr>
      <w:r w:rsidRPr="00ED543F">
        <w:rPr>
          <w:rFonts w:ascii="Arial" w:eastAsia="Arial" w:hAnsi="Arial" w:cs="Arial"/>
        </w:rPr>
        <w:t>Realizirani su u iznosu 33.490,00 kuna odnosno 49,99% planiranog iznosa. Odnose se na ulaznice od posjeta Narodnom muzeju. U 2022. godini povećane su cijene ulaznice i prilagođeno je radno vrijeme Muzeja potrebama posjetitelja.</w:t>
      </w:r>
    </w:p>
    <w:p w14:paraId="10CDFD99" w14:textId="77777777" w:rsidR="00ED543F" w:rsidRPr="00ED543F" w:rsidRDefault="00ED543F" w:rsidP="00ED543F">
      <w:pPr>
        <w:spacing w:after="0"/>
        <w:jc w:val="both"/>
        <w:rPr>
          <w:rFonts w:ascii="Arial" w:eastAsia="Arial" w:hAnsi="Arial" w:cs="Arial"/>
        </w:rPr>
      </w:pPr>
    </w:p>
    <w:p w14:paraId="49868171" w14:textId="77777777" w:rsidR="00ED543F" w:rsidRPr="00ED543F" w:rsidRDefault="00ED543F" w:rsidP="00ED543F">
      <w:pPr>
        <w:spacing w:after="0"/>
        <w:jc w:val="both"/>
        <w:rPr>
          <w:rFonts w:ascii="Arial" w:eastAsia="Arial" w:hAnsi="Arial" w:cs="Arial"/>
          <w:b/>
        </w:rPr>
      </w:pPr>
      <w:r w:rsidRPr="00ED543F">
        <w:rPr>
          <w:rFonts w:ascii="Arial" w:eastAsia="Arial" w:hAnsi="Arial" w:cs="Arial"/>
          <w:b/>
        </w:rPr>
        <w:t>5.9.000001 Pomoći korisnika</w:t>
      </w:r>
    </w:p>
    <w:p w14:paraId="4820A1FE" w14:textId="77777777" w:rsidR="00ED543F" w:rsidRPr="00ED543F" w:rsidRDefault="00ED543F" w:rsidP="00ED543F">
      <w:pPr>
        <w:spacing w:after="0"/>
        <w:jc w:val="both"/>
        <w:rPr>
          <w:rFonts w:ascii="Arial" w:eastAsia="Arial" w:hAnsi="Arial" w:cs="Arial"/>
          <w:b/>
        </w:rPr>
      </w:pPr>
    </w:p>
    <w:p w14:paraId="26F3743A" w14:textId="77777777" w:rsidR="00ED543F" w:rsidRPr="00ED543F" w:rsidRDefault="00ED543F" w:rsidP="00ED543F">
      <w:pPr>
        <w:spacing w:line="240" w:lineRule="auto"/>
        <w:jc w:val="both"/>
        <w:rPr>
          <w:rFonts w:ascii="Arial" w:eastAsia="Arial" w:hAnsi="Arial" w:cs="Arial"/>
        </w:rPr>
      </w:pPr>
      <w:r w:rsidRPr="00ED543F">
        <w:rPr>
          <w:rFonts w:ascii="Arial" w:eastAsia="Arial" w:hAnsi="Arial" w:cs="Arial"/>
        </w:rPr>
        <w:t>Realizirane su u iznosu 465.041,79 kuna što čini 74,78% plana. Iznos od 441.841,79 kuna odnosi se na projekt Rudnici baštine po završnom zahtjevu za nadoknadom sredstava (ZZNS). Realizirano je 23.200,00 kuna od Ministarstva kulture i medija RH koje se odnose na:</w:t>
      </w:r>
    </w:p>
    <w:p w14:paraId="64BE9E93" w14:textId="77777777" w:rsidR="00ED543F" w:rsidRPr="00ED543F" w:rsidRDefault="00ED543F" w:rsidP="00ED543F">
      <w:pPr>
        <w:spacing w:line="240" w:lineRule="auto"/>
        <w:jc w:val="both"/>
        <w:rPr>
          <w:rFonts w:ascii="Arial" w:eastAsia="Arial" w:hAnsi="Arial" w:cs="Arial"/>
        </w:rPr>
      </w:pPr>
      <w:r w:rsidRPr="00ED543F">
        <w:rPr>
          <w:rFonts w:ascii="Arial" w:eastAsia="Arial" w:hAnsi="Arial" w:cs="Arial"/>
        </w:rPr>
        <w:t xml:space="preserve">- 8.000,00 kuna za Program muzejske djelatnosti: </w:t>
      </w:r>
      <w:proofErr w:type="spellStart"/>
      <w:r w:rsidRPr="00ED543F">
        <w:rPr>
          <w:rFonts w:ascii="Arial" w:eastAsia="Arial" w:hAnsi="Arial" w:cs="Arial"/>
        </w:rPr>
        <w:t>Giuseppina</w:t>
      </w:r>
      <w:proofErr w:type="spellEnd"/>
      <w:r w:rsidRPr="00ED543F">
        <w:rPr>
          <w:rFonts w:ascii="Arial" w:eastAsia="Arial" w:hAnsi="Arial" w:cs="Arial"/>
        </w:rPr>
        <w:t xml:space="preserve"> </w:t>
      </w:r>
      <w:proofErr w:type="spellStart"/>
      <w:r w:rsidRPr="00ED543F">
        <w:rPr>
          <w:rFonts w:ascii="Arial" w:eastAsia="Arial" w:hAnsi="Arial" w:cs="Arial"/>
        </w:rPr>
        <w:t>Martinuzzi</w:t>
      </w:r>
      <w:proofErr w:type="spellEnd"/>
      <w:r w:rsidRPr="00ED543F">
        <w:rPr>
          <w:rFonts w:ascii="Arial" w:eastAsia="Arial" w:hAnsi="Arial" w:cs="Arial"/>
        </w:rPr>
        <w:t xml:space="preserve"> – Život i djelo</w:t>
      </w:r>
    </w:p>
    <w:p w14:paraId="7FD64E81" w14:textId="77777777" w:rsidR="00ED543F" w:rsidRPr="00ED543F" w:rsidRDefault="00ED543F" w:rsidP="00ED543F">
      <w:pPr>
        <w:spacing w:line="240" w:lineRule="auto"/>
        <w:jc w:val="both"/>
        <w:rPr>
          <w:rFonts w:ascii="Arial" w:eastAsia="Arial" w:hAnsi="Arial" w:cs="Arial"/>
        </w:rPr>
      </w:pPr>
      <w:r w:rsidRPr="00ED543F">
        <w:rPr>
          <w:rFonts w:ascii="Arial" w:eastAsia="Arial" w:hAnsi="Arial" w:cs="Arial"/>
        </w:rPr>
        <w:t>- 3.200,00 kuna za Program muzejske djelatnosti: Preventivna zaštita muzejske građe</w:t>
      </w:r>
    </w:p>
    <w:p w14:paraId="5B8EBAA6" w14:textId="77777777" w:rsidR="00ED543F" w:rsidRPr="00ED543F" w:rsidRDefault="00ED543F" w:rsidP="00ED543F">
      <w:pPr>
        <w:spacing w:line="240" w:lineRule="auto"/>
        <w:jc w:val="both"/>
        <w:rPr>
          <w:rFonts w:ascii="Arial" w:eastAsia="Arial" w:hAnsi="Arial" w:cs="Arial"/>
        </w:rPr>
      </w:pPr>
      <w:r w:rsidRPr="00ED543F">
        <w:rPr>
          <w:rFonts w:ascii="Arial" w:eastAsia="Arial" w:hAnsi="Arial" w:cs="Arial"/>
        </w:rPr>
        <w:t>- 12.000,00 kuna za Program vizualnih umjetnosti: Izložbeni program Gradske galerije Labin za 2022. godinu</w:t>
      </w:r>
    </w:p>
    <w:p w14:paraId="0D9B6207" w14:textId="77777777" w:rsidR="00ED543F" w:rsidRPr="00ED543F" w:rsidRDefault="00ED543F" w:rsidP="00ED543F">
      <w:pPr>
        <w:spacing w:line="240" w:lineRule="auto"/>
        <w:jc w:val="both"/>
        <w:rPr>
          <w:rFonts w:ascii="Arial" w:eastAsia="Arial" w:hAnsi="Arial" w:cs="Arial"/>
        </w:rPr>
      </w:pPr>
      <w:r w:rsidRPr="00ED543F">
        <w:rPr>
          <w:rFonts w:ascii="Arial" w:eastAsia="Arial" w:hAnsi="Arial" w:cs="Arial"/>
        </w:rPr>
        <w:t>U tijeku je priprema postupka jednostavne nabave za nabavku stolica za kino dvoranu, za što je potpisan ugovor o financiranju sa Ministarstvom kulture i medija.</w:t>
      </w:r>
    </w:p>
    <w:p w14:paraId="1D0C535A" w14:textId="77777777" w:rsidR="00ED543F" w:rsidRPr="00ED543F" w:rsidRDefault="00ED543F" w:rsidP="00ED543F">
      <w:pPr>
        <w:spacing w:after="0"/>
        <w:jc w:val="both"/>
        <w:rPr>
          <w:rFonts w:ascii="Arial" w:eastAsia="Arial" w:hAnsi="Arial" w:cs="Arial"/>
        </w:rPr>
      </w:pPr>
    </w:p>
    <w:p w14:paraId="7CE66EFF" w14:textId="77777777" w:rsidR="00ED543F" w:rsidRPr="00ED543F" w:rsidRDefault="00ED543F" w:rsidP="00ED543F">
      <w:pPr>
        <w:spacing w:after="0"/>
        <w:jc w:val="both"/>
        <w:rPr>
          <w:rFonts w:ascii="Arial" w:eastAsia="Arial" w:hAnsi="Arial" w:cs="Arial"/>
          <w:b/>
        </w:rPr>
      </w:pPr>
      <w:r w:rsidRPr="00ED543F">
        <w:rPr>
          <w:rFonts w:ascii="Arial" w:eastAsia="Arial" w:hAnsi="Arial" w:cs="Arial"/>
          <w:b/>
        </w:rPr>
        <w:t>Program: Promicanje kulture</w:t>
      </w:r>
    </w:p>
    <w:p w14:paraId="2F3D1B88" w14:textId="77777777" w:rsidR="00ED543F" w:rsidRPr="00ED543F" w:rsidRDefault="00ED543F" w:rsidP="00ED543F">
      <w:pPr>
        <w:spacing w:after="0"/>
        <w:jc w:val="both"/>
        <w:rPr>
          <w:rFonts w:ascii="Arial" w:eastAsia="Arial" w:hAnsi="Arial" w:cs="Arial"/>
          <w:b/>
        </w:rPr>
      </w:pPr>
    </w:p>
    <w:p w14:paraId="565603A7" w14:textId="77777777" w:rsidR="00ED543F" w:rsidRPr="00ED543F" w:rsidRDefault="00ED543F" w:rsidP="00ED543F">
      <w:pPr>
        <w:spacing w:after="0"/>
        <w:jc w:val="both"/>
        <w:rPr>
          <w:rFonts w:ascii="Arial" w:eastAsia="Arial" w:hAnsi="Arial" w:cs="Arial"/>
          <w:b/>
          <w:u w:val="single"/>
        </w:rPr>
      </w:pPr>
      <w:r w:rsidRPr="00ED543F">
        <w:rPr>
          <w:rFonts w:ascii="Arial" w:eastAsia="Arial" w:hAnsi="Arial" w:cs="Arial"/>
          <w:b/>
          <w:u w:val="single"/>
        </w:rPr>
        <w:t>Opis i cilj programa:</w:t>
      </w:r>
    </w:p>
    <w:p w14:paraId="3CD6EFF1" w14:textId="77777777" w:rsidR="00ED543F" w:rsidRPr="00ED543F" w:rsidRDefault="00ED543F" w:rsidP="00ED543F">
      <w:pPr>
        <w:spacing w:after="0" w:line="240" w:lineRule="auto"/>
        <w:jc w:val="both"/>
        <w:rPr>
          <w:rFonts w:ascii="Arial" w:eastAsia="Arial" w:hAnsi="Arial" w:cs="Arial"/>
        </w:rPr>
      </w:pPr>
      <w:r w:rsidRPr="00ED543F">
        <w:rPr>
          <w:rFonts w:ascii="Arial" w:eastAsia="Arial" w:hAnsi="Arial" w:cs="Arial"/>
        </w:rPr>
        <w:t xml:space="preserve">    Program obuhvaća aktivnosti kojima se osiguravaju sredstva za muzejsko-galerijsku i izložbenu djelatnost, opće poslove vezane za realizaciju aktivnosti svih podružnica POU i  općenito kulturne djelatnosti kao što je prikazivačka djelatnost, glazbeno scenska i održavanje koncerata.</w:t>
      </w:r>
    </w:p>
    <w:p w14:paraId="1CBFB4F6" w14:textId="77777777" w:rsidR="00ED543F" w:rsidRPr="00ED543F" w:rsidRDefault="00ED543F" w:rsidP="00ED543F">
      <w:pPr>
        <w:spacing w:after="0" w:line="240" w:lineRule="auto"/>
        <w:jc w:val="both"/>
        <w:rPr>
          <w:rFonts w:ascii="Arial" w:eastAsia="Arial" w:hAnsi="Arial" w:cs="Arial"/>
        </w:rPr>
      </w:pPr>
      <w:r w:rsidRPr="00ED543F">
        <w:rPr>
          <w:rFonts w:ascii="Arial" w:eastAsia="Arial" w:hAnsi="Arial" w:cs="Arial"/>
        </w:rPr>
        <w:tab/>
        <w:t xml:space="preserve">    Cilj programa je provedba aktivnosti vezane za potrebe Grada Labina  i okolnih općina te Turističke zajednice Grada Labina u kulturi i očuvanje kulturne materijalne i nematerijalne baštine.</w:t>
      </w:r>
    </w:p>
    <w:p w14:paraId="018E14FE" w14:textId="77777777" w:rsidR="00ED543F" w:rsidRPr="00ED543F" w:rsidRDefault="00ED543F" w:rsidP="00ED543F">
      <w:pPr>
        <w:spacing w:after="0"/>
        <w:jc w:val="both"/>
        <w:rPr>
          <w:rFonts w:ascii="Arial" w:eastAsia="Arial" w:hAnsi="Arial" w:cs="Arial"/>
          <w:b/>
          <w:u w:val="single"/>
        </w:rPr>
      </w:pPr>
    </w:p>
    <w:p w14:paraId="6A5B576D" w14:textId="77777777" w:rsidR="00ED543F" w:rsidRPr="00ED543F" w:rsidRDefault="00ED543F" w:rsidP="00ED543F">
      <w:pPr>
        <w:spacing w:after="0"/>
        <w:jc w:val="both"/>
        <w:rPr>
          <w:rFonts w:ascii="Arial" w:eastAsia="Arial" w:hAnsi="Arial" w:cs="Arial"/>
          <w:b/>
          <w:u w:val="single"/>
        </w:rPr>
      </w:pPr>
    </w:p>
    <w:p w14:paraId="28416735" w14:textId="77777777" w:rsidR="00ED543F" w:rsidRPr="00ED543F" w:rsidRDefault="00ED543F" w:rsidP="00ED543F">
      <w:pPr>
        <w:spacing w:after="0"/>
        <w:jc w:val="both"/>
        <w:rPr>
          <w:rFonts w:ascii="Arial" w:eastAsia="Arial" w:hAnsi="Arial" w:cs="Arial"/>
          <w:b/>
          <w:u w:val="single"/>
        </w:rPr>
      </w:pPr>
    </w:p>
    <w:p w14:paraId="44367320" w14:textId="77777777" w:rsidR="00ED543F" w:rsidRPr="00ED543F" w:rsidRDefault="00ED543F" w:rsidP="00ED543F">
      <w:pPr>
        <w:spacing w:after="0"/>
        <w:jc w:val="both"/>
        <w:rPr>
          <w:rFonts w:ascii="Arial" w:eastAsia="Arial" w:hAnsi="Arial" w:cs="Arial"/>
          <w:b/>
          <w:u w:val="single"/>
        </w:rPr>
      </w:pPr>
    </w:p>
    <w:p w14:paraId="1D22E91D" w14:textId="77777777" w:rsidR="00ED543F" w:rsidRPr="00ED543F" w:rsidRDefault="00ED543F" w:rsidP="00ED543F">
      <w:pPr>
        <w:spacing w:after="0"/>
        <w:jc w:val="both"/>
        <w:rPr>
          <w:rFonts w:ascii="Arial" w:eastAsia="Arial" w:hAnsi="Arial" w:cs="Arial"/>
          <w:b/>
          <w:u w:val="single"/>
        </w:rPr>
      </w:pPr>
    </w:p>
    <w:p w14:paraId="42C7FCA9" w14:textId="77EB68DD" w:rsidR="00ED543F" w:rsidRPr="00ED543F" w:rsidRDefault="00ED543F" w:rsidP="00ED543F">
      <w:pPr>
        <w:spacing w:after="0"/>
        <w:jc w:val="both"/>
        <w:rPr>
          <w:rFonts w:ascii="Arial" w:eastAsia="Arial" w:hAnsi="Arial" w:cs="Arial"/>
          <w:b/>
          <w:u w:val="single"/>
        </w:rPr>
      </w:pPr>
      <w:r w:rsidRPr="00ED543F">
        <w:rPr>
          <w:rFonts w:ascii="Arial" w:eastAsia="Arial" w:hAnsi="Arial" w:cs="Arial"/>
          <w:b/>
          <w:u w:val="single"/>
        </w:rPr>
        <w:lastRenderedPageBreak/>
        <w:t>Realizirana sredstva:</w:t>
      </w:r>
    </w:p>
    <w:p w14:paraId="0D34B591" w14:textId="77777777" w:rsidR="00ED543F" w:rsidRPr="00ED543F" w:rsidRDefault="00ED543F" w:rsidP="00ED543F">
      <w:pPr>
        <w:spacing w:after="0"/>
        <w:jc w:val="both"/>
        <w:rPr>
          <w:rFonts w:ascii="Arial" w:eastAsia="Arial" w:hAnsi="Arial" w:cs="Arial"/>
          <w:b/>
          <w:u w:val="single"/>
        </w:rPr>
      </w:pPr>
    </w:p>
    <w:p w14:paraId="3A263645" w14:textId="77777777" w:rsidR="00ED543F" w:rsidRPr="00ED543F" w:rsidRDefault="00ED543F" w:rsidP="00ED543F">
      <w:pPr>
        <w:spacing w:after="0" w:line="240" w:lineRule="auto"/>
        <w:jc w:val="both"/>
        <w:rPr>
          <w:rFonts w:ascii="Arial" w:eastAsia="Arial" w:hAnsi="Arial" w:cs="Arial"/>
        </w:rPr>
      </w:pPr>
      <w:r w:rsidRPr="00ED543F">
        <w:rPr>
          <w:rFonts w:ascii="Arial" w:eastAsia="Arial" w:hAnsi="Arial" w:cs="Arial"/>
        </w:rPr>
        <w:t>Za potrebe izvršenja programa i aktivnosti Pučkog otvorenog učilišta u Labinu planirano je ukupno 2.222.373,00 kuna, a do 30.06.2022. utrošeno je 1.127.101,99 kuna što iznosi 50,72 % godišnjeg plana. U okviru ovog programa  planirane su slijedeće aktivnosti i projekti:</w:t>
      </w:r>
    </w:p>
    <w:p w14:paraId="66FCD08D" w14:textId="77777777" w:rsidR="00ED543F" w:rsidRPr="00ED543F" w:rsidRDefault="00ED543F" w:rsidP="00ED543F">
      <w:pPr>
        <w:spacing w:after="0"/>
        <w:jc w:val="both"/>
        <w:rPr>
          <w:rFonts w:ascii="Arial" w:eastAsia="Arial" w:hAnsi="Arial" w:cs="Arial"/>
          <w:b/>
          <w:u w:val="single"/>
        </w:rPr>
      </w:pPr>
    </w:p>
    <w:p w14:paraId="0BD9A91D" w14:textId="77777777" w:rsidR="00ED543F" w:rsidRPr="00ED543F" w:rsidRDefault="00ED543F" w:rsidP="00ED543F">
      <w:pPr>
        <w:spacing w:after="0"/>
        <w:jc w:val="both"/>
        <w:rPr>
          <w:rFonts w:ascii="Arial" w:eastAsia="Arial" w:hAnsi="Arial" w:cs="Arial"/>
          <w:b/>
          <w:u w:val="single"/>
        </w:rPr>
      </w:pPr>
    </w:p>
    <w:p w14:paraId="383962A0" w14:textId="77777777" w:rsidR="00ED543F" w:rsidRPr="00ED543F" w:rsidRDefault="00ED543F" w:rsidP="00ED543F">
      <w:pPr>
        <w:spacing w:after="0"/>
        <w:jc w:val="both"/>
        <w:rPr>
          <w:rFonts w:ascii="Arial" w:eastAsia="Arial" w:hAnsi="Arial" w:cs="Arial"/>
          <w:b/>
        </w:rPr>
      </w:pPr>
      <w:r w:rsidRPr="00ED543F">
        <w:rPr>
          <w:rFonts w:ascii="Arial" w:eastAsia="Arial" w:hAnsi="Arial" w:cs="Arial"/>
          <w:b/>
        </w:rPr>
        <w:t>Aktivnost: Financiranje muzejske djelatnosti i zajedničkih službi</w:t>
      </w:r>
    </w:p>
    <w:p w14:paraId="0C896A99" w14:textId="77777777" w:rsidR="00ED543F" w:rsidRPr="00ED543F" w:rsidRDefault="00ED543F" w:rsidP="00ED543F">
      <w:pPr>
        <w:jc w:val="both"/>
        <w:rPr>
          <w:rFonts w:ascii="Arial" w:eastAsia="Arial" w:hAnsi="Arial" w:cs="Arial"/>
          <w:b/>
        </w:rPr>
      </w:pPr>
    </w:p>
    <w:p w14:paraId="0ECB143A" w14:textId="77777777" w:rsidR="00ED543F" w:rsidRPr="00ED543F" w:rsidRDefault="00ED543F" w:rsidP="00ED543F">
      <w:pPr>
        <w:jc w:val="both"/>
        <w:rPr>
          <w:rFonts w:ascii="Arial" w:eastAsia="Arial" w:hAnsi="Arial" w:cs="Arial"/>
          <w:b/>
        </w:rPr>
      </w:pPr>
      <w:r w:rsidRPr="00ED543F">
        <w:rPr>
          <w:rFonts w:ascii="Arial" w:eastAsia="Arial" w:hAnsi="Arial" w:cs="Arial"/>
          <w:b/>
        </w:rPr>
        <w:t>PROGRAM: PROMICANJE KULTURE</w:t>
      </w:r>
    </w:p>
    <w:p w14:paraId="1FD3A1BB" w14:textId="77777777" w:rsidR="00ED543F" w:rsidRPr="00ED543F" w:rsidRDefault="00ED543F" w:rsidP="00ED543F">
      <w:pPr>
        <w:jc w:val="both"/>
        <w:rPr>
          <w:rFonts w:ascii="Arial" w:eastAsia="Arial" w:hAnsi="Arial" w:cs="Arial"/>
        </w:rPr>
      </w:pPr>
      <w:r w:rsidRPr="00ED543F">
        <w:rPr>
          <w:rFonts w:ascii="Arial" w:eastAsia="Arial" w:hAnsi="Arial" w:cs="Arial"/>
          <w:u w:val="single"/>
        </w:rPr>
        <w:t xml:space="preserve">Zakonska osnova: </w:t>
      </w:r>
      <w:r w:rsidRPr="00ED543F">
        <w:rPr>
          <w:rFonts w:ascii="Arial" w:eastAsia="Arial" w:hAnsi="Arial" w:cs="Arial"/>
        </w:rPr>
        <w:t xml:space="preserve">Zakon o ustanovama (˝Narodne novine˝ broj: 76/93, 29/97, 47/99, 35/08), Zakon o pučkim otvorenim učilištima („Narodne novine“ broj: 54/97, 05/98, 109/99, 139/10),  Zakon o upravljanju javnim ustanovama u kulturi (Narodne novine broj“: 96/01) , Zakon o muzejima („Narodne novine „ broj: 110/15), Zakon o financiranju javnih potreba u kulturi(Narodne novine broj“: 47/90, 27/93, 38/09), Kulturna strategija Grada Labina 2014-2019. („Službene novine Grada Labina“ br. 6/2013.), Zakon o proračunu („Narodne novine“ broj: 87/08, 136/12, 15/15). </w:t>
      </w:r>
    </w:p>
    <w:p w14:paraId="14F0404E" w14:textId="77777777" w:rsidR="00ED543F" w:rsidRPr="00ED543F" w:rsidRDefault="00ED543F" w:rsidP="00ED543F">
      <w:pPr>
        <w:spacing w:after="0"/>
        <w:jc w:val="both"/>
        <w:rPr>
          <w:rFonts w:ascii="Arial" w:eastAsia="Arial" w:hAnsi="Arial" w:cs="Arial"/>
          <w:u w:val="single"/>
        </w:rPr>
      </w:pPr>
      <w:r w:rsidRPr="00ED543F">
        <w:rPr>
          <w:rFonts w:ascii="Arial" w:eastAsia="Arial" w:hAnsi="Arial" w:cs="Arial"/>
          <w:b/>
          <w:u w:val="single"/>
        </w:rPr>
        <w:t xml:space="preserve">Opis programa sa općim i posebnim ciljem: </w:t>
      </w:r>
      <w:r w:rsidRPr="00ED543F">
        <w:rPr>
          <w:rFonts w:ascii="Arial" w:eastAsia="Arial" w:hAnsi="Arial" w:cs="Arial"/>
          <w:b/>
        </w:rPr>
        <w:t>Financiranje muzejske djelatnosti i zajedničkih službi</w:t>
      </w:r>
    </w:p>
    <w:p w14:paraId="5FDF9ABE" w14:textId="77777777" w:rsidR="00ED543F" w:rsidRPr="00ED543F" w:rsidRDefault="00ED543F" w:rsidP="00ED543F">
      <w:pPr>
        <w:spacing w:after="0"/>
        <w:jc w:val="both"/>
        <w:rPr>
          <w:rFonts w:ascii="Arial" w:eastAsia="Arial" w:hAnsi="Arial" w:cs="Arial"/>
          <w:u w:val="single"/>
        </w:rPr>
      </w:pPr>
    </w:p>
    <w:p w14:paraId="204063E3" w14:textId="77777777" w:rsidR="00ED543F" w:rsidRPr="00ED543F" w:rsidRDefault="00ED543F" w:rsidP="00ED543F">
      <w:pPr>
        <w:spacing w:after="0"/>
        <w:jc w:val="both"/>
        <w:rPr>
          <w:rFonts w:ascii="Arial" w:eastAsia="Arial" w:hAnsi="Arial" w:cs="Arial"/>
        </w:rPr>
      </w:pPr>
      <w:r w:rsidRPr="00ED543F">
        <w:rPr>
          <w:rFonts w:ascii="Arial" w:eastAsia="Arial" w:hAnsi="Arial" w:cs="Arial"/>
        </w:rPr>
        <w:t xml:space="preserve">Naš je cilj očuvanje i predstavljanje baštine grada Labina i općenito </w:t>
      </w:r>
      <w:proofErr w:type="spellStart"/>
      <w:r w:rsidRPr="00ED543F">
        <w:rPr>
          <w:rFonts w:ascii="Arial" w:eastAsia="Arial" w:hAnsi="Arial" w:cs="Arial"/>
        </w:rPr>
        <w:t>Labinštine</w:t>
      </w:r>
      <w:proofErr w:type="spellEnd"/>
      <w:r w:rsidRPr="00ED543F">
        <w:rPr>
          <w:rFonts w:ascii="Arial" w:eastAsia="Arial" w:hAnsi="Arial" w:cs="Arial"/>
        </w:rPr>
        <w:t xml:space="preserve"> i naših žitelja. Svoju misiju provodimo prikupljanjem, zaštitom, istraživanjem i dokumentiranjem predmeta, baštine i suvremene umjetnosti predstavljajući ih na izložbama, edukativnim programima i drugim aktivnostima. Težili smo otvorenosti i pristupačnosti u cilju ispunjavanja naše misije. Svojim dosljednim i stručnim muzejskim radom želimo pridonijeti stvaranju kvalitetnijeg društvenog i kulturnog ozračja u gradu Labinu te snažno obilježiti identitet grada i okolice.</w:t>
      </w:r>
    </w:p>
    <w:p w14:paraId="6144AE6A" w14:textId="77777777" w:rsidR="00ED543F" w:rsidRPr="00ED543F" w:rsidRDefault="00ED543F" w:rsidP="00ED543F">
      <w:pPr>
        <w:jc w:val="both"/>
        <w:rPr>
          <w:rFonts w:ascii="Arial" w:eastAsia="Arial" w:hAnsi="Arial" w:cs="Arial"/>
        </w:rPr>
      </w:pPr>
      <w:r w:rsidRPr="00ED543F">
        <w:rPr>
          <w:rFonts w:ascii="Arial" w:eastAsia="Arial" w:hAnsi="Arial" w:cs="Arial"/>
        </w:rPr>
        <w:t xml:space="preserve">Svoju aktivnost provodili smo prikupljanjem, zaštitom, istraživanjem, dokumentiranjem predmeta, baštine i suvremene umjetnosti predstavljajući ih na izložbama, edukativnim programima i drugim aktivnostima. </w:t>
      </w:r>
    </w:p>
    <w:p w14:paraId="22E40621" w14:textId="77777777" w:rsidR="00ED543F" w:rsidRPr="00ED543F" w:rsidRDefault="00ED543F" w:rsidP="00ED543F">
      <w:pPr>
        <w:spacing w:after="240"/>
        <w:jc w:val="both"/>
        <w:rPr>
          <w:rFonts w:ascii="Arial" w:eastAsia="Arial" w:hAnsi="Arial" w:cs="Arial"/>
        </w:rPr>
      </w:pPr>
      <w:r w:rsidRPr="00ED543F">
        <w:rPr>
          <w:rFonts w:ascii="Arial" w:eastAsia="Arial" w:hAnsi="Arial" w:cs="Arial"/>
        </w:rPr>
        <w:t xml:space="preserve">Programski ciljevi u prvoj polovini 2022. nisu realizirani u cijelosti zbog nedostataka uočenih u poslovanju učilišta te faze stabilizacije poslovanja koju je proglasila ravnateljica Kiršić nakon stupanja na dužnost. Narodni muzej Labin bio je zatvoren za javnost do pred Uskrs kada je istoga posjetilo više desetina grupa školske i vrtićke djece te drugih grupa i individualnih posjetitelja. </w:t>
      </w:r>
    </w:p>
    <w:p w14:paraId="20CBEFDD" w14:textId="77777777" w:rsidR="00ED543F" w:rsidRPr="00ED543F" w:rsidRDefault="00ED543F" w:rsidP="00ED543F">
      <w:pPr>
        <w:spacing w:after="240"/>
        <w:jc w:val="both"/>
        <w:rPr>
          <w:rFonts w:ascii="Arial" w:eastAsia="Arial" w:hAnsi="Arial" w:cs="Arial"/>
        </w:rPr>
      </w:pPr>
      <w:r w:rsidRPr="00ED543F">
        <w:rPr>
          <w:rFonts w:ascii="Arial" w:eastAsia="Arial" w:hAnsi="Arial" w:cs="Arial"/>
        </w:rPr>
        <w:t>IZLOŽBE</w:t>
      </w:r>
    </w:p>
    <w:p w14:paraId="4ABDBCE3" w14:textId="77777777" w:rsidR="00ED543F" w:rsidRPr="00ED543F" w:rsidRDefault="00ED543F" w:rsidP="00ED543F">
      <w:pPr>
        <w:spacing w:after="240"/>
        <w:jc w:val="both"/>
        <w:rPr>
          <w:rFonts w:ascii="Arial" w:eastAsia="Arial" w:hAnsi="Arial" w:cs="Arial"/>
        </w:rPr>
      </w:pPr>
      <w:r w:rsidRPr="00ED543F">
        <w:rPr>
          <w:rFonts w:ascii="Arial" w:eastAsia="Arial" w:hAnsi="Arial" w:cs="Arial"/>
        </w:rPr>
        <w:t xml:space="preserve">Povodom noći muzeja Narodni muzej Labin organizirao je likovnu izložbu „Labinski </w:t>
      </w:r>
      <w:proofErr w:type="spellStart"/>
      <w:r w:rsidRPr="00ED543F">
        <w:rPr>
          <w:rFonts w:ascii="Arial" w:eastAsia="Arial" w:hAnsi="Arial" w:cs="Arial"/>
        </w:rPr>
        <w:t>atelieri</w:t>
      </w:r>
      <w:proofErr w:type="spellEnd"/>
      <w:r w:rsidRPr="00ED543F">
        <w:rPr>
          <w:rFonts w:ascii="Arial" w:eastAsia="Arial" w:hAnsi="Arial" w:cs="Arial"/>
        </w:rPr>
        <w:t xml:space="preserve"> II“</w:t>
      </w:r>
    </w:p>
    <w:p w14:paraId="6C0434DE" w14:textId="77777777" w:rsidR="00ED543F" w:rsidRPr="00ED543F" w:rsidRDefault="00ED543F" w:rsidP="00ED543F">
      <w:pPr>
        <w:spacing w:after="240"/>
        <w:jc w:val="both"/>
        <w:rPr>
          <w:rFonts w:ascii="Arial" w:eastAsia="Arial" w:hAnsi="Arial" w:cs="Arial"/>
        </w:rPr>
      </w:pPr>
      <w:r w:rsidRPr="00ED543F">
        <w:rPr>
          <w:rFonts w:ascii="Arial" w:eastAsia="Arial" w:hAnsi="Arial" w:cs="Arial"/>
        </w:rPr>
        <w:t>ARHEOLOGIJA</w:t>
      </w:r>
    </w:p>
    <w:p w14:paraId="786D11C5" w14:textId="77777777" w:rsidR="00ED543F" w:rsidRPr="00ED543F" w:rsidRDefault="00ED543F" w:rsidP="00ED543F">
      <w:pPr>
        <w:spacing w:after="240"/>
        <w:jc w:val="both"/>
        <w:rPr>
          <w:rFonts w:ascii="Arial" w:eastAsia="Arial" w:hAnsi="Arial" w:cs="Arial"/>
        </w:rPr>
      </w:pPr>
      <w:r w:rsidRPr="00ED543F">
        <w:rPr>
          <w:rFonts w:ascii="Arial" w:eastAsia="Arial" w:hAnsi="Arial" w:cs="Arial"/>
        </w:rPr>
        <w:t xml:space="preserve">Rad na sređivanju arheološke građe i priprema za upis u inventarnu knjigu. Posebna pozornost posvećena je opljačkanoj građi koja je putem Interpola vraćena RH, odnosno Narodnom muzeju Labin (građa izronjena na području akvatorija </w:t>
      </w:r>
      <w:proofErr w:type="spellStart"/>
      <w:r w:rsidRPr="00ED543F">
        <w:rPr>
          <w:rFonts w:ascii="Arial" w:eastAsia="Arial" w:hAnsi="Arial" w:cs="Arial"/>
        </w:rPr>
        <w:t>Labinštine</w:t>
      </w:r>
      <w:proofErr w:type="spellEnd"/>
      <w:r w:rsidRPr="00ED543F">
        <w:rPr>
          <w:rFonts w:ascii="Arial" w:eastAsia="Arial" w:hAnsi="Arial" w:cs="Arial"/>
        </w:rPr>
        <w:t>). Terenski rad: posjet Plomin luci (siječanj).</w:t>
      </w:r>
    </w:p>
    <w:p w14:paraId="0B4FACC7" w14:textId="77777777" w:rsidR="00ED543F" w:rsidRPr="00ED543F" w:rsidRDefault="00ED543F" w:rsidP="00ED543F">
      <w:pPr>
        <w:spacing w:after="240"/>
        <w:jc w:val="both"/>
        <w:rPr>
          <w:rFonts w:ascii="Arial" w:eastAsia="Arial" w:hAnsi="Arial" w:cs="Arial"/>
        </w:rPr>
      </w:pPr>
    </w:p>
    <w:p w14:paraId="0AA40BAA" w14:textId="77777777" w:rsidR="00ED543F" w:rsidRPr="00ED543F" w:rsidRDefault="00ED543F" w:rsidP="00ED543F">
      <w:pPr>
        <w:spacing w:after="240"/>
        <w:jc w:val="both"/>
        <w:rPr>
          <w:rFonts w:ascii="Arial" w:eastAsia="Arial" w:hAnsi="Arial" w:cs="Arial"/>
        </w:rPr>
      </w:pPr>
      <w:r w:rsidRPr="00ED543F">
        <w:rPr>
          <w:rFonts w:ascii="Arial" w:eastAsia="Arial" w:hAnsi="Arial" w:cs="Arial"/>
        </w:rPr>
        <w:t>DEŽURSTVA I VODSTVA</w:t>
      </w:r>
    </w:p>
    <w:p w14:paraId="5260232B" w14:textId="77777777" w:rsidR="00ED543F" w:rsidRPr="00ED543F" w:rsidRDefault="00ED543F" w:rsidP="00ED543F">
      <w:pPr>
        <w:spacing w:after="240"/>
        <w:jc w:val="both"/>
        <w:rPr>
          <w:rFonts w:ascii="Arial" w:eastAsia="Arial" w:hAnsi="Arial" w:cs="Arial"/>
        </w:rPr>
      </w:pPr>
      <w:r w:rsidRPr="00ED543F">
        <w:rPr>
          <w:rFonts w:ascii="Arial" w:eastAsia="Arial" w:hAnsi="Arial" w:cs="Arial"/>
        </w:rPr>
        <w:t>Kustosi Narodnog muzeja Labin odradili su više sati dežurstva na ulazu u Muzej, odradili su 25 stručnih vodstva, od toga 7 protokolarnih. Broj posjetitelja Muzeja doseže preko 2000 posjetitelja.</w:t>
      </w:r>
    </w:p>
    <w:p w14:paraId="4D31FB1E" w14:textId="77777777" w:rsidR="00ED543F" w:rsidRPr="00ED543F" w:rsidRDefault="00ED543F" w:rsidP="00ED543F">
      <w:pPr>
        <w:spacing w:after="240"/>
        <w:jc w:val="both"/>
        <w:rPr>
          <w:rFonts w:ascii="Arial" w:eastAsia="Arial" w:hAnsi="Arial" w:cs="Arial"/>
        </w:rPr>
      </w:pPr>
      <w:r w:rsidRPr="00ED543F">
        <w:rPr>
          <w:rFonts w:ascii="Arial" w:eastAsia="Arial" w:hAnsi="Arial" w:cs="Arial"/>
        </w:rPr>
        <w:t>INFRASTRUKTURA</w:t>
      </w:r>
    </w:p>
    <w:p w14:paraId="117B8737" w14:textId="77777777" w:rsidR="00ED543F" w:rsidRPr="00ED543F" w:rsidRDefault="00ED543F" w:rsidP="00ED543F">
      <w:pPr>
        <w:spacing w:after="240"/>
        <w:jc w:val="both"/>
        <w:rPr>
          <w:rFonts w:ascii="Arial" w:eastAsia="Arial" w:hAnsi="Arial" w:cs="Arial"/>
        </w:rPr>
      </w:pPr>
      <w:r w:rsidRPr="00ED543F">
        <w:rPr>
          <w:rFonts w:ascii="Arial" w:eastAsia="Arial" w:hAnsi="Arial" w:cs="Arial"/>
        </w:rPr>
        <w:t>Odrađeno više manjih popravaka u Muzeju, ponajviše kako bi se olakšao rad kustosa i ostalog osoblja. Izrađen je protupožarni elaborat. U pripremi je izrada troškovnika za razmjenu dijela stolarije (prozori, otvori).</w:t>
      </w:r>
    </w:p>
    <w:p w14:paraId="4AFF103D" w14:textId="77777777" w:rsidR="00ED543F" w:rsidRPr="00ED543F" w:rsidRDefault="00ED543F" w:rsidP="00ED543F">
      <w:pPr>
        <w:spacing w:after="240"/>
        <w:jc w:val="both"/>
        <w:rPr>
          <w:rFonts w:ascii="Arial" w:eastAsia="Arial" w:hAnsi="Arial" w:cs="Arial"/>
        </w:rPr>
      </w:pPr>
      <w:r w:rsidRPr="00ED543F">
        <w:rPr>
          <w:rFonts w:ascii="Arial" w:eastAsia="Arial" w:hAnsi="Arial" w:cs="Arial"/>
        </w:rPr>
        <w:t>OSTALO</w:t>
      </w:r>
    </w:p>
    <w:p w14:paraId="361EC409" w14:textId="77777777" w:rsidR="00ED543F" w:rsidRPr="00ED543F" w:rsidRDefault="00ED543F" w:rsidP="00ED543F">
      <w:pPr>
        <w:spacing w:after="240"/>
        <w:jc w:val="both"/>
        <w:rPr>
          <w:rFonts w:ascii="Arial" w:eastAsia="Arial" w:hAnsi="Arial" w:cs="Arial"/>
        </w:rPr>
      </w:pPr>
      <w:r w:rsidRPr="00ED543F">
        <w:rPr>
          <w:rFonts w:ascii="Arial" w:eastAsia="Arial" w:hAnsi="Arial" w:cs="Arial"/>
        </w:rPr>
        <w:t>Logistička pomoć oko nadolazećeg IAB (Bijenale industrijske umjetnosti). Pomoć studentima i stručnjacima oko pisanja diplomskih i znanstvenih, kao i doktorskih disertacija. Fizička pomoć oko Festivala Umjetnosti i tolerancije, kao i pomoć oko početka LAR i Petrove.</w:t>
      </w:r>
    </w:p>
    <w:p w14:paraId="555358DF" w14:textId="77777777" w:rsidR="00ED543F" w:rsidRPr="00ED543F" w:rsidRDefault="00ED543F" w:rsidP="00ED543F">
      <w:pPr>
        <w:spacing w:after="240"/>
        <w:jc w:val="both"/>
        <w:rPr>
          <w:rFonts w:ascii="Arial" w:eastAsia="Arial" w:hAnsi="Arial" w:cs="Arial"/>
          <w:b/>
        </w:rPr>
      </w:pPr>
      <w:r w:rsidRPr="00ED543F">
        <w:rPr>
          <w:rFonts w:ascii="Arial" w:eastAsia="Arial" w:hAnsi="Arial" w:cs="Arial"/>
          <w:b/>
        </w:rPr>
        <w:t>Sudjelovanje na znanstvenim i stručnim skupovima</w:t>
      </w:r>
    </w:p>
    <w:p w14:paraId="7985476A" w14:textId="77777777" w:rsidR="00ED543F" w:rsidRPr="00ED543F" w:rsidRDefault="00ED543F" w:rsidP="00ED543F">
      <w:pPr>
        <w:spacing w:after="240"/>
        <w:jc w:val="both"/>
        <w:rPr>
          <w:rFonts w:ascii="Arial" w:eastAsia="Arial" w:hAnsi="Arial" w:cs="Arial"/>
        </w:rPr>
      </w:pPr>
      <w:r w:rsidRPr="00ED543F">
        <w:rPr>
          <w:rFonts w:ascii="Arial" w:eastAsia="Arial" w:hAnsi="Arial" w:cs="Arial"/>
        </w:rPr>
        <w:t xml:space="preserve">Olja Višković: Međunarodna znanstvena konferencija </w:t>
      </w:r>
      <w:r w:rsidRPr="00ED543F">
        <w:rPr>
          <w:rFonts w:ascii="Arial" w:eastAsia="Arial" w:hAnsi="Arial" w:cs="Arial"/>
          <w:highlight w:val="white"/>
        </w:rPr>
        <w:t xml:space="preserve">„Moderne misleće žene: Intelektualni razvoj žena u 20. stoljeću“  6. do 8. lipnja 2022. Dubrovnik tema </w:t>
      </w:r>
      <w:proofErr w:type="spellStart"/>
      <w:r w:rsidRPr="00ED543F">
        <w:rPr>
          <w:rFonts w:ascii="Arial" w:eastAsia="Arial" w:hAnsi="Arial" w:cs="Arial"/>
          <w:highlight w:val="white"/>
        </w:rPr>
        <w:t>Giuseppina</w:t>
      </w:r>
      <w:proofErr w:type="spellEnd"/>
      <w:r w:rsidRPr="00ED543F">
        <w:rPr>
          <w:rFonts w:ascii="Arial" w:eastAsia="Arial" w:hAnsi="Arial" w:cs="Arial"/>
          <w:highlight w:val="white"/>
        </w:rPr>
        <w:t xml:space="preserve"> </w:t>
      </w:r>
      <w:proofErr w:type="spellStart"/>
      <w:r w:rsidRPr="00ED543F">
        <w:rPr>
          <w:rFonts w:ascii="Arial" w:eastAsia="Arial" w:hAnsi="Arial" w:cs="Arial"/>
          <w:highlight w:val="white"/>
        </w:rPr>
        <w:t>Martinuzzi</w:t>
      </w:r>
      <w:proofErr w:type="spellEnd"/>
    </w:p>
    <w:p w14:paraId="091196A3" w14:textId="77777777" w:rsidR="00ED543F" w:rsidRPr="00ED543F" w:rsidRDefault="00ED543F" w:rsidP="00ED543F">
      <w:pPr>
        <w:spacing w:after="0"/>
        <w:jc w:val="both"/>
        <w:rPr>
          <w:rFonts w:ascii="Arial" w:eastAsia="Arial" w:hAnsi="Arial" w:cs="Arial"/>
        </w:rPr>
      </w:pPr>
      <w:r w:rsidRPr="00ED543F">
        <w:rPr>
          <w:rFonts w:ascii="Arial" w:eastAsia="Arial" w:hAnsi="Arial" w:cs="Arial"/>
        </w:rPr>
        <w:t xml:space="preserve">Stephanie Peršić: </w:t>
      </w:r>
      <w:r w:rsidRPr="00ED543F">
        <w:rPr>
          <w:rFonts w:ascii="Arial" w:eastAsia="Arial" w:hAnsi="Arial" w:cs="Arial"/>
          <w:highlight w:val="white"/>
        </w:rPr>
        <w:t xml:space="preserve">međunarodna konferencija Art </w:t>
      </w:r>
      <w:proofErr w:type="spellStart"/>
      <w:r w:rsidRPr="00ED543F">
        <w:rPr>
          <w:rFonts w:ascii="Arial" w:eastAsia="Arial" w:hAnsi="Arial" w:cs="Arial"/>
          <w:highlight w:val="white"/>
        </w:rPr>
        <w:t>history</w:t>
      </w:r>
      <w:proofErr w:type="spellEnd"/>
      <w:r w:rsidRPr="00ED543F">
        <w:rPr>
          <w:rFonts w:ascii="Arial" w:eastAsia="Arial" w:hAnsi="Arial" w:cs="Arial"/>
          <w:highlight w:val="white"/>
        </w:rPr>
        <w:t xml:space="preserve"> </w:t>
      </w:r>
      <w:proofErr w:type="spellStart"/>
      <w:r w:rsidRPr="00ED543F">
        <w:rPr>
          <w:rFonts w:ascii="Arial" w:eastAsia="Arial" w:hAnsi="Arial" w:cs="Arial"/>
          <w:highlight w:val="white"/>
        </w:rPr>
        <w:t>and</w:t>
      </w:r>
      <w:proofErr w:type="spellEnd"/>
      <w:r w:rsidRPr="00ED543F">
        <w:rPr>
          <w:rFonts w:ascii="Arial" w:eastAsia="Arial" w:hAnsi="Arial" w:cs="Arial"/>
          <w:highlight w:val="white"/>
        </w:rPr>
        <w:t xml:space="preserve"> </w:t>
      </w:r>
      <w:proofErr w:type="spellStart"/>
      <w:r w:rsidRPr="00ED543F">
        <w:rPr>
          <w:rFonts w:ascii="Arial" w:eastAsia="Arial" w:hAnsi="Arial" w:cs="Arial"/>
          <w:highlight w:val="white"/>
        </w:rPr>
        <w:t>discourse</w:t>
      </w:r>
      <w:proofErr w:type="spellEnd"/>
      <w:r w:rsidRPr="00ED543F">
        <w:rPr>
          <w:rFonts w:ascii="Arial" w:eastAsia="Arial" w:hAnsi="Arial" w:cs="Arial"/>
          <w:highlight w:val="white"/>
        </w:rPr>
        <w:t xml:space="preserve"> on </w:t>
      </w:r>
      <w:proofErr w:type="spellStart"/>
      <w:r w:rsidRPr="00ED543F">
        <w:rPr>
          <w:rFonts w:ascii="Arial" w:eastAsia="Arial" w:hAnsi="Arial" w:cs="Arial"/>
          <w:highlight w:val="white"/>
        </w:rPr>
        <w:t>the</w:t>
      </w:r>
      <w:proofErr w:type="spellEnd"/>
      <w:r w:rsidRPr="00ED543F">
        <w:rPr>
          <w:rFonts w:ascii="Arial" w:eastAsia="Arial" w:hAnsi="Arial" w:cs="Arial"/>
          <w:highlight w:val="white"/>
        </w:rPr>
        <w:t xml:space="preserve"> </w:t>
      </w:r>
      <w:proofErr w:type="spellStart"/>
      <w:r w:rsidRPr="00ED543F">
        <w:rPr>
          <w:rFonts w:ascii="Arial" w:eastAsia="Arial" w:hAnsi="Arial" w:cs="Arial"/>
          <w:highlight w:val="white"/>
        </w:rPr>
        <w:t>center</w:t>
      </w:r>
      <w:proofErr w:type="spellEnd"/>
      <w:r w:rsidRPr="00ED543F">
        <w:rPr>
          <w:rFonts w:ascii="Arial" w:eastAsia="Arial" w:hAnsi="Arial" w:cs="Arial"/>
          <w:highlight w:val="white"/>
        </w:rPr>
        <w:t xml:space="preserve"> </w:t>
      </w:r>
      <w:proofErr w:type="spellStart"/>
      <w:r w:rsidRPr="00ED543F">
        <w:rPr>
          <w:rFonts w:ascii="Arial" w:eastAsia="Arial" w:hAnsi="Arial" w:cs="Arial"/>
          <w:highlight w:val="white"/>
        </w:rPr>
        <w:t>and</w:t>
      </w:r>
      <w:proofErr w:type="spellEnd"/>
      <w:r w:rsidRPr="00ED543F">
        <w:rPr>
          <w:rFonts w:ascii="Arial" w:eastAsia="Arial" w:hAnsi="Arial" w:cs="Arial"/>
          <w:highlight w:val="white"/>
        </w:rPr>
        <w:t xml:space="preserve"> </w:t>
      </w:r>
      <w:proofErr w:type="spellStart"/>
      <w:r w:rsidRPr="00ED543F">
        <w:rPr>
          <w:rFonts w:ascii="Arial" w:eastAsia="Arial" w:hAnsi="Arial" w:cs="Arial"/>
          <w:highlight w:val="white"/>
        </w:rPr>
        <w:t>periphery</w:t>
      </w:r>
      <w:proofErr w:type="spellEnd"/>
      <w:r w:rsidRPr="00ED543F">
        <w:rPr>
          <w:rFonts w:ascii="Arial" w:eastAsia="Arial" w:hAnsi="Arial" w:cs="Arial"/>
          <w:highlight w:val="white"/>
        </w:rPr>
        <w:t xml:space="preserve"> – An </w:t>
      </w:r>
      <w:proofErr w:type="spellStart"/>
      <w:r w:rsidRPr="00ED543F">
        <w:rPr>
          <w:rFonts w:ascii="Arial" w:eastAsia="Arial" w:hAnsi="Arial" w:cs="Arial"/>
          <w:highlight w:val="white"/>
        </w:rPr>
        <w:t>homage</w:t>
      </w:r>
      <w:proofErr w:type="spellEnd"/>
      <w:r w:rsidRPr="00ED543F">
        <w:rPr>
          <w:rFonts w:ascii="Arial" w:eastAsia="Arial" w:hAnsi="Arial" w:cs="Arial"/>
          <w:highlight w:val="white"/>
        </w:rPr>
        <w:t xml:space="preserve"> to Ljubo Karaman (1886‒1971), Povijest umjetnosti i rasprava o središtu i periferiji – </w:t>
      </w:r>
      <w:proofErr w:type="spellStart"/>
      <w:r w:rsidRPr="00ED543F">
        <w:rPr>
          <w:rFonts w:ascii="Arial" w:eastAsia="Arial" w:hAnsi="Arial" w:cs="Arial"/>
          <w:highlight w:val="white"/>
        </w:rPr>
        <w:t>Omagge</w:t>
      </w:r>
      <w:proofErr w:type="spellEnd"/>
      <w:r w:rsidRPr="00ED543F">
        <w:rPr>
          <w:rFonts w:ascii="Arial" w:eastAsia="Arial" w:hAnsi="Arial" w:cs="Arial"/>
          <w:highlight w:val="white"/>
        </w:rPr>
        <w:t xml:space="preserve"> Ljubi Karamanu (1886-1971) u organizaciji Društva povjesničara umjetnosti Hrvatske (DPUH)</w:t>
      </w:r>
    </w:p>
    <w:p w14:paraId="02CC98B3" w14:textId="77777777" w:rsidR="00ED543F" w:rsidRPr="00ED543F" w:rsidRDefault="00ED543F" w:rsidP="00ED543F">
      <w:pPr>
        <w:spacing w:after="0"/>
        <w:jc w:val="both"/>
        <w:rPr>
          <w:rFonts w:ascii="Arial" w:eastAsia="Arial" w:hAnsi="Arial" w:cs="Arial"/>
        </w:rPr>
      </w:pPr>
    </w:p>
    <w:p w14:paraId="7E0AC851" w14:textId="77777777" w:rsidR="00ED543F" w:rsidRPr="00ED543F" w:rsidRDefault="00ED543F" w:rsidP="00ED543F">
      <w:pPr>
        <w:spacing w:after="0"/>
        <w:jc w:val="both"/>
        <w:rPr>
          <w:rFonts w:ascii="Arial" w:eastAsia="Arial" w:hAnsi="Arial" w:cs="Arial"/>
        </w:rPr>
      </w:pPr>
    </w:p>
    <w:p w14:paraId="7EB3BB98" w14:textId="77777777" w:rsidR="00ED543F" w:rsidRPr="00ED543F" w:rsidRDefault="00ED543F" w:rsidP="00ED543F">
      <w:pPr>
        <w:spacing w:after="0"/>
        <w:jc w:val="both"/>
        <w:rPr>
          <w:rFonts w:ascii="Arial" w:eastAsia="Arial" w:hAnsi="Arial" w:cs="Arial"/>
          <w:b/>
        </w:rPr>
      </w:pPr>
      <w:r w:rsidRPr="00ED543F">
        <w:rPr>
          <w:rFonts w:ascii="Arial" w:eastAsia="Arial" w:hAnsi="Arial" w:cs="Arial"/>
          <w:b/>
          <w:u w:val="single"/>
        </w:rPr>
        <w:t>Pokazatelj uspješnosti i mogući rizici:</w:t>
      </w:r>
    </w:p>
    <w:p w14:paraId="5030A3D7" w14:textId="77777777" w:rsidR="00ED543F" w:rsidRPr="00ED543F" w:rsidRDefault="00ED543F" w:rsidP="00ED543F">
      <w:pPr>
        <w:spacing w:after="240" w:line="240" w:lineRule="auto"/>
        <w:jc w:val="both"/>
        <w:rPr>
          <w:rFonts w:ascii="Arial" w:eastAsia="Arial" w:hAnsi="Arial" w:cs="Arial"/>
        </w:rPr>
      </w:pPr>
      <w:bookmarkStart w:id="43" w:name="_heading=h.30j0zll" w:colFirst="0" w:colLast="0"/>
      <w:bookmarkEnd w:id="43"/>
    </w:p>
    <w:p w14:paraId="750A3F0D" w14:textId="77777777" w:rsidR="00ED543F" w:rsidRPr="00ED543F" w:rsidRDefault="00ED543F" w:rsidP="00ED543F">
      <w:pPr>
        <w:spacing w:after="240" w:line="240" w:lineRule="auto"/>
        <w:jc w:val="both"/>
        <w:rPr>
          <w:rFonts w:ascii="Arial" w:eastAsia="Arial" w:hAnsi="Arial" w:cs="Arial"/>
        </w:rPr>
      </w:pPr>
      <w:r w:rsidRPr="00ED543F">
        <w:rPr>
          <w:rFonts w:ascii="Arial" w:eastAsia="Arial" w:hAnsi="Arial" w:cs="Arial"/>
        </w:rPr>
        <w:t xml:space="preserve">Pristupilo se redizajnu postojećih komunikacijskih elemenata te postavljanju cerade, izradi legendi za atrij i pripremi za uvođenje bez kontaktne naplate karticama te </w:t>
      </w:r>
      <w:proofErr w:type="spellStart"/>
      <w:r w:rsidRPr="00ED543F">
        <w:rPr>
          <w:rFonts w:ascii="Arial" w:eastAsia="Arial" w:hAnsi="Arial" w:cs="Arial"/>
        </w:rPr>
        <w:t>audiovodiča</w:t>
      </w:r>
      <w:proofErr w:type="spellEnd"/>
      <w:r w:rsidRPr="00ED543F">
        <w:rPr>
          <w:rFonts w:ascii="Arial" w:eastAsia="Arial" w:hAnsi="Arial" w:cs="Arial"/>
        </w:rPr>
        <w:t>.</w:t>
      </w:r>
    </w:p>
    <w:p w14:paraId="2521CEA9" w14:textId="77777777" w:rsidR="00ED543F" w:rsidRPr="00ED543F" w:rsidRDefault="00ED543F" w:rsidP="00ED543F">
      <w:pPr>
        <w:spacing w:after="240" w:line="240" w:lineRule="auto"/>
        <w:jc w:val="both"/>
        <w:rPr>
          <w:rFonts w:ascii="Arial" w:eastAsia="Arial" w:hAnsi="Arial" w:cs="Arial"/>
        </w:rPr>
      </w:pPr>
      <w:r w:rsidRPr="00ED543F">
        <w:rPr>
          <w:rFonts w:ascii="Arial" w:eastAsia="Arial" w:hAnsi="Arial" w:cs="Arial"/>
        </w:rPr>
        <w:t>Povećan je broj grupnih posjeta u odnosu na 2021., 2020. i 2019. čime je povećan i broj prihoda. Korigirani su iznosi cijena ulaznica u Muzej koji su raspoređeni u tri razdoblja i više kategorija. Zaposleno je pomoćno osoblje te je prilagođeno radno vrijeme Muzeja potrebama posjetitelja uključujući rad vikendom.</w:t>
      </w:r>
    </w:p>
    <w:p w14:paraId="1D01E377" w14:textId="77777777" w:rsidR="00ED543F" w:rsidRPr="00ED543F" w:rsidRDefault="00ED543F" w:rsidP="00ED543F">
      <w:pPr>
        <w:spacing w:after="240" w:line="240" w:lineRule="auto"/>
        <w:jc w:val="both"/>
        <w:rPr>
          <w:rFonts w:ascii="Arial" w:eastAsia="Arial" w:hAnsi="Arial" w:cs="Arial"/>
        </w:rPr>
      </w:pPr>
      <w:r w:rsidRPr="00ED543F">
        <w:rPr>
          <w:rFonts w:ascii="Arial" w:eastAsia="Arial" w:hAnsi="Arial" w:cs="Arial"/>
        </w:rPr>
        <w:t xml:space="preserve">Rizici su nedovoljan broj osoblja za rad na ulazu Muzeja , stručno osoblje za stručna vodstva na drugim stranim jezicima osim engleskog, nepostojanje recenzije za stalni postav koji se trenutno nalazi u Muzeju, ograničene prostorne mogućnosti za interpretaciju baštine, ograničen materijal za prezentaciju baštine, nepostojanje sustavnog plana brige o zbirkama, nadopunjavanju njihovog fundusa i eventualnoj nadogradnji istog te neprovođenje upisa muzejskih predmeta i provedbi revizije zbirki izuzev galerijske. Muzej nema sustav grijanja za posjetitelje što onemogućuje njegov dugotrajniji rad posebice tijekom zimskih mjeseci, a nisu zadovoljene ni osnovne premise zaštite na radu zaposlenika ni pomoćnog osoblja koje radi na ulazu u Muzej i radi s posjetiteljima. </w:t>
      </w:r>
    </w:p>
    <w:p w14:paraId="6C801D4D" w14:textId="77777777" w:rsidR="00ED543F" w:rsidRPr="00ED543F" w:rsidRDefault="00ED543F" w:rsidP="00ED543F">
      <w:pPr>
        <w:spacing w:after="240" w:line="240" w:lineRule="auto"/>
        <w:jc w:val="both"/>
        <w:rPr>
          <w:rFonts w:ascii="Arial" w:eastAsia="Arial" w:hAnsi="Arial" w:cs="Arial"/>
        </w:rPr>
      </w:pPr>
    </w:p>
    <w:p w14:paraId="09F10158" w14:textId="77777777" w:rsidR="00ED543F" w:rsidRPr="00ED543F" w:rsidRDefault="00ED543F" w:rsidP="00ED543F">
      <w:pPr>
        <w:spacing w:after="0"/>
        <w:jc w:val="both"/>
        <w:rPr>
          <w:rFonts w:ascii="Arial" w:eastAsia="Arial" w:hAnsi="Arial" w:cs="Arial"/>
        </w:rPr>
      </w:pPr>
    </w:p>
    <w:p w14:paraId="7DCD55DF" w14:textId="77777777" w:rsidR="00ED543F" w:rsidRPr="00ED543F" w:rsidRDefault="00ED543F" w:rsidP="00ED543F">
      <w:pPr>
        <w:spacing w:after="0"/>
        <w:jc w:val="both"/>
        <w:rPr>
          <w:rFonts w:ascii="Arial" w:eastAsia="Arial" w:hAnsi="Arial" w:cs="Arial"/>
          <w:b/>
          <w:u w:val="single"/>
        </w:rPr>
      </w:pPr>
      <w:r w:rsidRPr="00ED543F">
        <w:rPr>
          <w:rFonts w:ascii="Arial" w:eastAsia="Arial" w:hAnsi="Arial" w:cs="Arial"/>
          <w:b/>
          <w:u w:val="single"/>
        </w:rPr>
        <w:t>Realizirana sredstva:</w:t>
      </w:r>
    </w:p>
    <w:p w14:paraId="49644219" w14:textId="77777777" w:rsidR="00ED543F" w:rsidRPr="00ED543F" w:rsidRDefault="00ED543F" w:rsidP="00ED543F">
      <w:pPr>
        <w:spacing w:after="0"/>
        <w:jc w:val="both"/>
        <w:rPr>
          <w:rFonts w:ascii="Arial" w:eastAsia="Arial" w:hAnsi="Arial" w:cs="Arial"/>
          <w:b/>
          <w:highlight w:val="yellow"/>
          <w:u w:val="single"/>
        </w:rPr>
      </w:pPr>
    </w:p>
    <w:p w14:paraId="26489D1D" w14:textId="77777777" w:rsidR="00ED543F" w:rsidRPr="00ED543F" w:rsidRDefault="00ED543F" w:rsidP="00ED543F">
      <w:pPr>
        <w:spacing w:after="0" w:line="240" w:lineRule="auto"/>
        <w:jc w:val="both"/>
        <w:rPr>
          <w:rFonts w:ascii="Arial" w:eastAsia="Arial" w:hAnsi="Arial" w:cs="Arial"/>
        </w:rPr>
      </w:pPr>
      <w:r w:rsidRPr="00ED543F">
        <w:rPr>
          <w:rFonts w:ascii="Arial" w:eastAsia="Arial" w:hAnsi="Arial" w:cs="Arial"/>
        </w:rPr>
        <w:t>Za potrebe izvršenja muzejske djelatnosti i zajedničkih službi planirano je ukupno 1.429.927,00 kuna, a do kraja izvještajnog razdoblja utrošeno je 638.577,07 kuna što iznosi 44,66% godišnjeg plana. Sredstva su utrošena na plaće zaposlenika, ostale rashode za zaposlenike, naknade za prijevoz zaposlenika s posla i na posao, uredski materijal, troškove energije, materijal i dijelove za tekuće i investicijsko podržavanje, usluge pošte i telefona, tekućeg i investicijskog održavanja, komunalne usluge, intelektualne usluge, računalne usluge, premije osiguranja, grafičke i tiskarske usluge, trošak reprezentacije.</w:t>
      </w:r>
    </w:p>
    <w:p w14:paraId="4AC027D1" w14:textId="77777777" w:rsidR="00ED543F" w:rsidRPr="00ED543F" w:rsidRDefault="00ED543F" w:rsidP="00ED543F">
      <w:pPr>
        <w:spacing w:after="0" w:line="240" w:lineRule="auto"/>
        <w:jc w:val="both"/>
        <w:rPr>
          <w:rFonts w:ascii="Arial" w:eastAsia="Arial" w:hAnsi="Arial" w:cs="Arial"/>
        </w:rPr>
      </w:pPr>
    </w:p>
    <w:p w14:paraId="48C4654D" w14:textId="77777777" w:rsidR="00ED543F" w:rsidRPr="00ED543F" w:rsidRDefault="00ED543F" w:rsidP="00ED543F">
      <w:pPr>
        <w:spacing w:after="0"/>
        <w:jc w:val="both"/>
        <w:rPr>
          <w:rFonts w:ascii="Arial" w:eastAsia="Arial" w:hAnsi="Arial" w:cs="Arial"/>
          <w:b/>
        </w:rPr>
      </w:pPr>
      <w:r w:rsidRPr="00ED543F">
        <w:rPr>
          <w:rFonts w:ascii="Arial" w:eastAsia="Arial" w:hAnsi="Arial" w:cs="Arial"/>
          <w:b/>
          <w:u w:val="single"/>
        </w:rPr>
        <w:t>Opis aktivnosti sa općim i posebnim ciljem:</w:t>
      </w:r>
      <w:r w:rsidRPr="00ED543F">
        <w:rPr>
          <w:rFonts w:ascii="Arial" w:eastAsia="Arial" w:hAnsi="Arial" w:cs="Arial"/>
          <w:u w:val="single"/>
        </w:rPr>
        <w:t xml:space="preserve"> </w:t>
      </w:r>
      <w:r w:rsidRPr="00ED543F">
        <w:rPr>
          <w:rFonts w:ascii="Arial" w:eastAsia="Arial" w:hAnsi="Arial" w:cs="Arial"/>
          <w:b/>
        </w:rPr>
        <w:t>IZLOŽBENA DJELATNOST</w:t>
      </w:r>
    </w:p>
    <w:p w14:paraId="316F15C9" w14:textId="77777777" w:rsidR="00ED543F" w:rsidRPr="00ED543F" w:rsidRDefault="00ED543F" w:rsidP="00ED543F">
      <w:pPr>
        <w:spacing w:after="0"/>
        <w:jc w:val="both"/>
        <w:rPr>
          <w:rFonts w:ascii="Arial" w:eastAsia="Arial" w:hAnsi="Arial" w:cs="Arial"/>
          <w:u w:val="single"/>
        </w:rPr>
      </w:pPr>
    </w:p>
    <w:p w14:paraId="0DA39F8E" w14:textId="77777777" w:rsidR="00ED543F" w:rsidRPr="00ED543F" w:rsidRDefault="00ED543F" w:rsidP="00ED543F">
      <w:pPr>
        <w:spacing w:after="0"/>
        <w:jc w:val="both"/>
        <w:rPr>
          <w:rFonts w:ascii="Arial" w:eastAsia="Arial" w:hAnsi="Arial" w:cs="Arial"/>
        </w:rPr>
      </w:pPr>
      <w:r w:rsidRPr="00ED543F">
        <w:rPr>
          <w:rFonts w:ascii="Arial" w:eastAsia="Arial" w:hAnsi="Arial" w:cs="Arial"/>
        </w:rPr>
        <w:t>Program obuhvaća organizaciju i realizaciju likovnih i fotografskih izložbi.</w:t>
      </w:r>
    </w:p>
    <w:p w14:paraId="592CD4C4" w14:textId="77777777" w:rsidR="00ED543F" w:rsidRPr="00ED543F" w:rsidRDefault="00ED543F" w:rsidP="00ED543F">
      <w:pPr>
        <w:spacing w:after="0"/>
        <w:jc w:val="both"/>
        <w:rPr>
          <w:rFonts w:ascii="Arial" w:eastAsia="Arial" w:hAnsi="Arial" w:cs="Arial"/>
        </w:rPr>
      </w:pPr>
      <w:r w:rsidRPr="00ED543F">
        <w:rPr>
          <w:rFonts w:ascii="Arial" w:eastAsia="Arial" w:hAnsi="Arial" w:cs="Arial"/>
        </w:rPr>
        <w:t>Tijekom  2022.g. održane su sljedeće izložbe:</w:t>
      </w:r>
    </w:p>
    <w:p w14:paraId="27EB364D" w14:textId="77777777" w:rsidR="00ED543F" w:rsidRPr="00ED543F" w:rsidRDefault="00ED543F" w:rsidP="00ED543F">
      <w:pPr>
        <w:numPr>
          <w:ilvl w:val="0"/>
          <w:numId w:val="62"/>
        </w:numPr>
        <w:pBdr>
          <w:top w:val="nil"/>
          <w:left w:val="nil"/>
          <w:bottom w:val="nil"/>
          <w:right w:val="nil"/>
          <w:between w:val="nil"/>
        </w:pBdr>
        <w:spacing w:after="0"/>
        <w:jc w:val="both"/>
        <w:rPr>
          <w:rFonts w:ascii="Arial" w:eastAsia="Arial" w:hAnsi="Arial" w:cs="Arial"/>
        </w:rPr>
      </w:pPr>
      <w:proofErr w:type="spellStart"/>
      <w:r w:rsidRPr="00ED543F">
        <w:rPr>
          <w:rFonts w:ascii="Arial" w:eastAsia="Arial" w:hAnsi="Arial" w:cs="Arial"/>
        </w:rPr>
        <w:t>Žika</w:t>
      </w:r>
      <w:proofErr w:type="spellEnd"/>
      <w:r w:rsidRPr="00ED543F">
        <w:rPr>
          <w:rFonts w:ascii="Arial" w:eastAsia="Arial" w:hAnsi="Arial" w:cs="Arial"/>
        </w:rPr>
        <w:t xml:space="preserve"> Tasić u Sisku.</w:t>
      </w:r>
    </w:p>
    <w:p w14:paraId="058EEC50" w14:textId="77777777" w:rsidR="00ED543F" w:rsidRPr="00ED543F" w:rsidRDefault="00ED543F" w:rsidP="00ED543F">
      <w:pPr>
        <w:pBdr>
          <w:top w:val="nil"/>
          <w:left w:val="nil"/>
          <w:bottom w:val="nil"/>
          <w:right w:val="nil"/>
          <w:between w:val="nil"/>
        </w:pBdr>
        <w:spacing w:after="0"/>
        <w:ind w:left="720"/>
        <w:jc w:val="both"/>
        <w:rPr>
          <w:rFonts w:ascii="Arial" w:eastAsia="Arial" w:hAnsi="Arial" w:cs="Arial"/>
        </w:rPr>
      </w:pPr>
    </w:p>
    <w:p w14:paraId="570C5F5A" w14:textId="77777777" w:rsidR="00ED543F" w:rsidRPr="00ED543F" w:rsidRDefault="00ED543F" w:rsidP="00ED543F">
      <w:pPr>
        <w:spacing w:after="0"/>
        <w:jc w:val="both"/>
        <w:rPr>
          <w:rFonts w:ascii="Arial" w:eastAsia="Arial" w:hAnsi="Arial" w:cs="Arial"/>
          <w:b/>
          <w:u w:val="single"/>
        </w:rPr>
      </w:pPr>
      <w:r w:rsidRPr="00ED543F">
        <w:rPr>
          <w:rFonts w:ascii="Arial" w:eastAsia="Arial" w:hAnsi="Arial" w:cs="Arial"/>
          <w:b/>
          <w:u w:val="single"/>
        </w:rPr>
        <w:t>Realizirana sredstva:</w:t>
      </w:r>
    </w:p>
    <w:p w14:paraId="10B2D292" w14:textId="77777777" w:rsidR="00ED543F" w:rsidRPr="00ED543F" w:rsidRDefault="00ED543F" w:rsidP="00ED543F">
      <w:pPr>
        <w:spacing w:after="0"/>
        <w:jc w:val="both"/>
        <w:rPr>
          <w:rFonts w:ascii="Arial" w:eastAsia="Arial" w:hAnsi="Arial" w:cs="Arial"/>
          <w:b/>
          <w:u w:val="single"/>
        </w:rPr>
      </w:pPr>
    </w:p>
    <w:p w14:paraId="3744DA78" w14:textId="77777777" w:rsidR="00ED543F" w:rsidRPr="00ED543F" w:rsidRDefault="00ED543F" w:rsidP="00ED543F">
      <w:pPr>
        <w:spacing w:after="0" w:line="240" w:lineRule="auto"/>
        <w:jc w:val="both"/>
        <w:rPr>
          <w:rFonts w:ascii="Arial" w:eastAsia="Arial" w:hAnsi="Arial" w:cs="Arial"/>
        </w:rPr>
      </w:pPr>
      <w:r w:rsidRPr="00ED543F">
        <w:rPr>
          <w:rFonts w:ascii="Arial" w:eastAsia="Arial" w:hAnsi="Arial" w:cs="Arial"/>
        </w:rPr>
        <w:t>Prvim izmjenama i dopunama financijskog plana Pučkog otvorenog učilišta Labin planirana sredstva za aktivnost Izložbena djelatnost su preraspoređena na aktivnost Gradska galerija jer se izložbena djelatnost provodi u sklopu GGL, a ne kao zasebna aktivnost.</w:t>
      </w:r>
    </w:p>
    <w:p w14:paraId="677E069B" w14:textId="77777777" w:rsidR="00ED543F" w:rsidRPr="00ED543F" w:rsidRDefault="00ED543F" w:rsidP="00ED543F">
      <w:pPr>
        <w:spacing w:after="0"/>
        <w:jc w:val="both"/>
        <w:rPr>
          <w:rFonts w:ascii="Arial" w:eastAsia="Arial" w:hAnsi="Arial" w:cs="Arial"/>
          <w:b/>
        </w:rPr>
      </w:pPr>
    </w:p>
    <w:p w14:paraId="68D0606B" w14:textId="77777777" w:rsidR="00ED543F" w:rsidRPr="00ED543F" w:rsidRDefault="00ED543F" w:rsidP="00ED543F">
      <w:pPr>
        <w:spacing w:after="0"/>
        <w:jc w:val="both"/>
        <w:rPr>
          <w:rFonts w:ascii="Arial" w:eastAsia="Arial" w:hAnsi="Arial" w:cs="Arial"/>
          <w:b/>
          <w:u w:val="single"/>
        </w:rPr>
      </w:pPr>
      <w:r w:rsidRPr="00ED543F">
        <w:rPr>
          <w:rFonts w:ascii="Arial" w:eastAsia="Arial" w:hAnsi="Arial" w:cs="Arial"/>
          <w:b/>
          <w:u w:val="single"/>
        </w:rPr>
        <w:t>Realizirana sredstva:</w:t>
      </w:r>
    </w:p>
    <w:p w14:paraId="1D0FC93B" w14:textId="77777777" w:rsidR="00ED543F" w:rsidRPr="00ED543F" w:rsidRDefault="00ED543F" w:rsidP="00ED543F">
      <w:pPr>
        <w:spacing w:after="0"/>
        <w:jc w:val="both"/>
        <w:rPr>
          <w:rFonts w:ascii="Arial" w:eastAsia="Arial" w:hAnsi="Arial" w:cs="Arial"/>
          <w:b/>
          <w:u w:val="single"/>
        </w:rPr>
      </w:pPr>
    </w:p>
    <w:p w14:paraId="01A7A68B" w14:textId="77777777" w:rsidR="00ED543F" w:rsidRPr="00ED543F" w:rsidRDefault="00ED543F" w:rsidP="00ED543F">
      <w:pPr>
        <w:spacing w:after="0" w:line="240" w:lineRule="auto"/>
        <w:jc w:val="both"/>
        <w:rPr>
          <w:rFonts w:ascii="Arial" w:eastAsia="Arial" w:hAnsi="Arial" w:cs="Arial"/>
        </w:rPr>
      </w:pPr>
      <w:r w:rsidRPr="00ED543F">
        <w:rPr>
          <w:rFonts w:ascii="Arial" w:eastAsia="Arial" w:hAnsi="Arial" w:cs="Arial"/>
        </w:rPr>
        <w:t>Prvim izmjenama i dopunama financijskog plana Pučkog otvorenog učilišta Labin planirana sredstva za aktivnost Noć Muzeja su preraspoređena na aktivnost financiranje muzejske djelatnosti i zajedničkih službi jer se Noć muzeja provodi u sklopu aktivnosti Narodnog muzeja a ne kao zasebna aktivnost.</w:t>
      </w:r>
    </w:p>
    <w:p w14:paraId="17ACC843" w14:textId="77777777" w:rsidR="00ED543F" w:rsidRPr="00ED543F" w:rsidRDefault="00ED543F" w:rsidP="00ED543F">
      <w:pPr>
        <w:spacing w:after="0"/>
        <w:jc w:val="both"/>
        <w:rPr>
          <w:rFonts w:ascii="Arial" w:eastAsia="Arial" w:hAnsi="Arial" w:cs="Arial"/>
        </w:rPr>
      </w:pPr>
    </w:p>
    <w:p w14:paraId="5A8B7ACC" w14:textId="77777777" w:rsidR="00ED543F" w:rsidRPr="00ED543F" w:rsidRDefault="00ED543F" w:rsidP="00ED543F">
      <w:pPr>
        <w:spacing w:after="0" w:line="240" w:lineRule="auto"/>
        <w:jc w:val="both"/>
        <w:rPr>
          <w:rFonts w:ascii="Arial" w:eastAsia="Arial" w:hAnsi="Arial" w:cs="Arial"/>
          <w:b/>
          <w:u w:val="single"/>
        </w:rPr>
      </w:pPr>
    </w:p>
    <w:p w14:paraId="33F2BBE4" w14:textId="77777777" w:rsidR="00ED543F" w:rsidRPr="00ED543F" w:rsidRDefault="00ED543F" w:rsidP="00ED543F">
      <w:pPr>
        <w:spacing w:after="0"/>
        <w:jc w:val="both"/>
        <w:rPr>
          <w:rFonts w:ascii="Arial" w:eastAsia="Arial" w:hAnsi="Arial" w:cs="Arial"/>
          <w:b/>
        </w:rPr>
      </w:pPr>
      <w:r w:rsidRPr="00ED543F">
        <w:rPr>
          <w:rFonts w:ascii="Arial" w:eastAsia="Arial" w:hAnsi="Arial" w:cs="Arial"/>
          <w:b/>
          <w:u w:val="single"/>
        </w:rPr>
        <w:t>Opis aktivnosti sa općim i posebnim ciljem:</w:t>
      </w:r>
      <w:r w:rsidRPr="00ED543F">
        <w:rPr>
          <w:rFonts w:ascii="Arial" w:eastAsia="Arial" w:hAnsi="Arial" w:cs="Arial"/>
          <w:u w:val="single"/>
        </w:rPr>
        <w:t xml:space="preserve"> </w:t>
      </w:r>
      <w:r w:rsidRPr="00ED543F">
        <w:rPr>
          <w:rFonts w:ascii="Arial" w:eastAsia="Arial" w:hAnsi="Arial" w:cs="Arial"/>
          <w:b/>
        </w:rPr>
        <w:t>Aktivnost: Glazbeno scenska djelatnost</w:t>
      </w:r>
    </w:p>
    <w:p w14:paraId="021ED879" w14:textId="77777777" w:rsidR="00ED543F" w:rsidRPr="00ED543F" w:rsidRDefault="00ED543F" w:rsidP="00ED543F">
      <w:pPr>
        <w:jc w:val="both"/>
        <w:rPr>
          <w:rFonts w:ascii="Arial" w:eastAsia="Arial" w:hAnsi="Arial" w:cs="Arial"/>
        </w:rPr>
      </w:pPr>
      <w:r w:rsidRPr="00ED543F">
        <w:rPr>
          <w:rFonts w:ascii="Arial" w:eastAsia="Arial" w:hAnsi="Arial" w:cs="Arial"/>
        </w:rPr>
        <w:t>Nije primjenjivo.</w:t>
      </w:r>
    </w:p>
    <w:p w14:paraId="746347BC" w14:textId="77777777" w:rsidR="00ED543F" w:rsidRPr="00ED543F" w:rsidRDefault="00ED543F" w:rsidP="00ED543F">
      <w:pPr>
        <w:jc w:val="both"/>
        <w:rPr>
          <w:rFonts w:ascii="Arial" w:eastAsia="Arial" w:hAnsi="Arial" w:cs="Arial"/>
          <w:b/>
          <w:u w:val="single"/>
        </w:rPr>
      </w:pPr>
      <w:r w:rsidRPr="00ED543F">
        <w:rPr>
          <w:rFonts w:ascii="Arial" w:eastAsia="Arial" w:hAnsi="Arial" w:cs="Arial"/>
        </w:rPr>
        <w:tab/>
      </w:r>
      <w:r w:rsidRPr="00ED543F">
        <w:rPr>
          <w:rFonts w:ascii="Arial" w:eastAsia="Arial" w:hAnsi="Arial" w:cs="Arial"/>
          <w:b/>
          <w:u w:val="single"/>
        </w:rPr>
        <w:t>Realizirana sredstva:</w:t>
      </w:r>
    </w:p>
    <w:p w14:paraId="1FC3F6D4" w14:textId="77777777" w:rsidR="00ED543F" w:rsidRPr="00ED543F" w:rsidRDefault="00ED543F" w:rsidP="00ED543F">
      <w:pPr>
        <w:spacing w:after="0" w:line="240" w:lineRule="auto"/>
        <w:jc w:val="both"/>
        <w:rPr>
          <w:rFonts w:ascii="Arial" w:eastAsia="Arial" w:hAnsi="Arial" w:cs="Arial"/>
        </w:rPr>
      </w:pPr>
      <w:r w:rsidRPr="00ED543F">
        <w:rPr>
          <w:rFonts w:ascii="Arial" w:eastAsia="Arial" w:hAnsi="Arial" w:cs="Arial"/>
        </w:rPr>
        <w:t>Prvim izmjenama i dopunama financijskog plana Pučkog otvorenog učilišta Labin planirana sredstva za aktivnost Glazbeno scenska djelatnost su preraspoređena jer se glazbeno scenska aktivnost radi stabilizacijskog programa u 2022. godini neće provoditi.</w:t>
      </w:r>
    </w:p>
    <w:p w14:paraId="3BE0F36A" w14:textId="77777777" w:rsidR="00ED543F" w:rsidRPr="00ED543F" w:rsidRDefault="00ED543F" w:rsidP="00ED543F">
      <w:pPr>
        <w:spacing w:after="0"/>
        <w:jc w:val="both"/>
        <w:rPr>
          <w:rFonts w:ascii="Arial" w:eastAsia="Arial" w:hAnsi="Arial" w:cs="Arial"/>
          <w:b/>
        </w:rPr>
      </w:pPr>
    </w:p>
    <w:p w14:paraId="3FE6FF87" w14:textId="77777777" w:rsidR="00ED543F" w:rsidRPr="00ED543F" w:rsidRDefault="00ED543F" w:rsidP="00ED543F">
      <w:pPr>
        <w:spacing w:after="0"/>
        <w:jc w:val="both"/>
        <w:rPr>
          <w:rFonts w:ascii="Arial" w:eastAsia="Arial" w:hAnsi="Arial" w:cs="Arial"/>
          <w:b/>
        </w:rPr>
      </w:pPr>
      <w:r w:rsidRPr="00ED543F">
        <w:rPr>
          <w:rFonts w:ascii="Arial" w:eastAsia="Arial" w:hAnsi="Arial" w:cs="Arial"/>
          <w:b/>
        </w:rPr>
        <w:t>Aktivnost: Gradska galerija</w:t>
      </w:r>
    </w:p>
    <w:p w14:paraId="1BE5A59A" w14:textId="77777777" w:rsidR="00ED543F" w:rsidRPr="00ED543F" w:rsidRDefault="00ED543F" w:rsidP="00ED543F">
      <w:pPr>
        <w:spacing w:after="0"/>
        <w:jc w:val="both"/>
        <w:rPr>
          <w:rFonts w:ascii="Arial" w:eastAsia="Arial" w:hAnsi="Arial" w:cs="Arial"/>
          <w:b/>
          <w:u w:val="single"/>
        </w:rPr>
      </w:pPr>
    </w:p>
    <w:p w14:paraId="540ECA54" w14:textId="77777777" w:rsidR="00ED543F" w:rsidRPr="00ED543F" w:rsidRDefault="00ED543F" w:rsidP="00ED543F">
      <w:pPr>
        <w:jc w:val="both"/>
        <w:rPr>
          <w:rFonts w:ascii="Arial" w:eastAsia="Arial" w:hAnsi="Arial" w:cs="Arial"/>
          <w:b/>
        </w:rPr>
      </w:pPr>
      <w:r w:rsidRPr="00ED543F">
        <w:rPr>
          <w:rFonts w:ascii="Arial" w:eastAsia="Arial" w:hAnsi="Arial" w:cs="Arial"/>
          <w:b/>
          <w:u w:val="single"/>
        </w:rPr>
        <w:t>Opis aktivnosti sa općim i posebnim ciljem:</w:t>
      </w:r>
      <w:r w:rsidRPr="00ED543F">
        <w:rPr>
          <w:rFonts w:ascii="Arial" w:eastAsia="Arial" w:hAnsi="Arial" w:cs="Arial"/>
          <w:u w:val="single"/>
        </w:rPr>
        <w:t xml:space="preserve"> </w:t>
      </w:r>
      <w:r w:rsidRPr="00ED543F">
        <w:rPr>
          <w:rFonts w:ascii="Arial" w:eastAsia="Arial" w:hAnsi="Arial" w:cs="Arial"/>
          <w:b/>
        </w:rPr>
        <w:t>GRADSKA GALERIJA LABIN</w:t>
      </w:r>
    </w:p>
    <w:p w14:paraId="5674D9FF" w14:textId="77777777" w:rsidR="00ED543F" w:rsidRPr="00ED543F" w:rsidRDefault="00ED543F" w:rsidP="00ED543F">
      <w:pPr>
        <w:widowControl w:val="0"/>
        <w:spacing w:before="120" w:after="120"/>
        <w:jc w:val="both"/>
        <w:rPr>
          <w:rFonts w:ascii="Arial" w:eastAsia="Arial" w:hAnsi="Arial" w:cs="Arial"/>
          <w:b/>
        </w:rPr>
      </w:pPr>
      <w:r w:rsidRPr="00ED543F">
        <w:rPr>
          <w:rFonts w:ascii="Arial" w:eastAsia="Arial" w:hAnsi="Arial" w:cs="Arial"/>
          <w:b/>
        </w:rPr>
        <w:t>Gradska galerija Labin</w:t>
      </w:r>
    </w:p>
    <w:p w14:paraId="5BDBF18A" w14:textId="77777777" w:rsidR="00ED543F" w:rsidRPr="00ED543F" w:rsidRDefault="00ED543F" w:rsidP="00ED543F">
      <w:pPr>
        <w:widowControl w:val="0"/>
        <w:spacing w:after="0" w:line="288" w:lineRule="auto"/>
        <w:jc w:val="both"/>
        <w:rPr>
          <w:rFonts w:ascii="Arial" w:eastAsia="Arial" w:hAnsi="Arial" w:cs="Arial"/>
        </w:rPr>
      </w:pPr>
      <w:r w:rsidRPr="00ED543F">
        <w:rPr>
          <w:rFonts w:ascii="Arial" w:eastAsia="Arial" w:hAnsi="Arial" w:cs="Arial"/>
        </w:rPr>
        <w:t>Tijekom 2022. u gradskom, relevantnom, izložbenom prostoru priređene su sljedeće izložbe:</w:t>
      </w:r>
    </w:p>
    <w:p w14:paraId="1FCE162C" w14:textId="77777777" w:rsidR="00ED543F" w:rsidRPr="00ED543F" w:rsidRDefault="00ED543F" w:rsidP="00ED543F">
      <w:pPr>
        <w:numPr>
          <w:ilvl w:val="0"/>
          <w:numId w:val="64"/>
        </w:numPr>
        <w:pBdr>
          <w:top w:val="nil"/>
          <w:left w:val="nil"/>
          <w:bottom w:val="nil"/>
          <w:right w:val="nil"/>
          <w:between w:val="nil"/>
        </w:pBdr>
        <w:spacing w:after="0" w:line="240" w:lineRule="auto"/>
        <w:jc w:val="both"/>
        <w:rPr>
          <w:rFonts w:ascii="Arial" w:eastAsia="Arial" w:hAnsi="Arial" w:cs="Arial"/>
        </w:rPr>
      </w:pPr>
      <w:r w:rsidRPr="00ED543F">
        <w:rPr>
          <w:rFonts w:ascii="Arial" w:eastAsia="Arial" w:hAnsi="Arial" w:cs="Arial"/>
        </w:rPr>
        <w:t xml:space="preserve">Josip </w:t>
      </w:r>
      <w:proofErr w:type="spellStart"/>
      <w:r w:rsidRPr="00ED543F">
        <w:rPr>
          <w:rFonts w:ascii="Arial" w:eastAsia="Arial" w:hAnsi="Arial" w:cs="Arial"/>
        </w:rPr>
        <w:t>Klarica</w:t>
      </w:r>
      <w:proofErr w:type="spellEnd"/>
      <w:r w:rsidRPr="00ED543F">
        <w:rPr>
          <w:rFonts w:ascii="Arial" w:eastAsia="Arial" w:hAnsi="Arial" w:cs="Arial"/>
        </w:rPr>
        <w:t xml:space="preserve"> Svjetlost u srebru i zlatu – memorijalna izložba, kustos Branko </w:t>
      </w:r>
      <w:proofErr w:type="spellStart"/>
      <w:r w:rsidRPr="00ED543F">
        <w:rPr>
          <w:rFonts w:ascii="Arial" w:eastAsia="Arial" w:hAnsi="Arial" w:cs="Arial"/>
        </w:rPr>
        <w:t>Francheschi</w:t>
      </w:r>
      <w:proofErr w:type="spellEnd"/>
    </w:p>
    <w:p w14:paraId="4035640F" w14:textId="77777777" w:rsidR="00ED543F" w:rsidRPr="00ED543F" w:rsidRDefault="00ED543F" w:rsidP="00ED543F">
      <w:pPr>
        <w:numPr>
          <w:ilvl w:val="0"/>
          <w:numId w:val="64"/>
        </w:numPr>
        <w:pBdr>
          <w:top w:val="nil"/>
          <w:left w:val="nil"/>
          <w:bottom w:val="nil"/>
          <w:right w:val="nil"/>
          <w:between w:val="nil"/>
        </w:pBdr>
        <w:spacing w:after="0" w:line="240" w:lineRule="auto"/>
        <w:jc w:val="both"/>
        <w:rPr>
          <w:rFonts w:ascii="Arial" w:eastAsia="Arial" w:hAnsi="Arial" w:cs="Arial"/>
        </w:rPr>
      </w:pPr>
      <w:r w:rsidRPr="00ED543F">
        <w:rPr>
          <w:rFonts w:ascii="Arial" w:eastAsia="Arial" w:hAnsi="Arial" w:cs="Arial"/>
        </w:rPr>
        <w:lastRenderedPageBreak/>
        <w:t xml:space="preserve">Marina </w:t>
      </w:r>
      <w:proofErr w:type="spellStart"/>
      <w:r w:rsidRPr="00ED543F">
        <w:rPr>
          <w:rFonts w:ascii="Arial" w:eastAsia="Arial" w:hAnsi="Arial" w:cs="Arial"/>
        </w:rPr>
        <w:t>Rajšić</w:t>
      </w:r>
      <w:proofErr w:type="spellEnd"/>
      <w:r w:rsidRPr="00ED543F">
        <w:rPr>
          <w:rFonts w:ascii="Arial" w:eastAsia="Arial" w:hAnsi="Arial" w:cs="Arial"/>
        </w:rPr>
        <w:t>, Posebna prigoda – izložba realizacija nagrade 24.LUL, kustos Stephanie Peršić</w:t>
      </w:r>
    </w:p>
    <w:p w14:paraId="5B4C77A1" w14:textId="77777777" w:rsidR="00ED543F" w:rsidRPr="00ED543F" w:rsidRDefault="00ED543F" w:rsidP="00ED543F">
      <w:pPr>
        <w:widowControl w:val="0"/>
        <w:spacing w:after="0" w:line="288" w:lineRule="auto"/>
        <w:jc w:val="both"/>
        <w:rPr>
          <w:rFonts w:ascii="Arial" w:eastAsia="Arial" w:hAnsi="Arial" w:cs="Arial"/>
        </w:rPr>
      </w:pPr>
    </w:p>
    <w:p w14:paraId="1F962FB6" w14:textId="77777777" w:rsidR="00ED543F" w:rsidRPr="00ED543F" w:rsidRDefault="00ED543F" w:rsidP="00ED543F">
      <w:pPr>
        <w:widowControl w:val="0"/>
        <w:spacing w:after="0" w:line="288" w:lineRule="auto"/>
        <w:jc w:val="both"/>
        <w:rPr>
          <w:rFonts w:ascii="Arial" w:eastAsia="Arial" w:hAnsi="Arial" w:cs="Arial"/>
        </w:rPr>
      </w:pPr>
      <w:r w:rsidRPr="00ED543F">
        <w:rPr>
          <w:rFonts w:ascii="Arial" w:eastAsia="Arial" w:hAnsi="Arial" w:cs="Arial"/>
        </w:rPr>
        <w:t xml:space="preserve">Zbog faze stabilizacije poslovanja odgođena je izložba Tee Bičić za narednu godinu (također nagrada LUL-a koja se prenosi), značajno su revidirani troškovi izložbenog programa i prilagođeni situaciji. </w:t>
      </w:r>
    </w:p>
    <w:p w14:paraId="5FB112E3" w14:textId="77777777" w:rsidR="00ED543F" w:rsidRPr="00ED543F" w:rsidRDefault="00ED543F" w:rsidP="00ED543F">
      <w:pPr>
        <w:widowControl w:val="0"/>
        <w:spacing w:after="0" w:line="288" w:lineRule="auto"/>
        <w:jc w:val="both"/>
        <w:rPr>
          <w:rFonts w:ascii="Arial" w:eastAsia="Arial" w:hAnsi="Arial" w:cs="Arial"/>
        </w:rPr>
      </w:pPr>
    </w:p>
    <w:p w14:paraId="272E6A07" w14:textId="77777777" w:rsidR="00ED543F" w:rsidRPr="00ED543F" w:rsidRDefault="00ED543F" w:rsidP="00ED543F">
      <w:pPr>
        <w:widowControl w:val="0"/>
        <w:spacing w:after="0" w:line="288" w:lineRule="auto"/>
        <w:jc w:val="both"/>
        <w:rPr>
          <w:rFonts w:ascii="Arial" w:eastAsia="Arial" w:hAnsi="Arial" w:cs="Arial"/>
        </w:rPr>
      </w:pPr>
      <w:r w:rsidRPr="00ED543F">
        <w:rPr>
          <w:rFonts w:ascii="Arial" w:eastAsia="Arial" w:hAnsi="Arial" w:cs="Arial"/>
        </w:rPr>
        <w:t xml:space="preserve">Pripremni radovi za realizaciju likovne monografije, nažalost prerano preminulog, labinskog autora Orlanda </w:t>
      </w:r>
      <w:proofErr w:type="spellStart"/>
      <w:r w:rsidRPr="00ED543F">
        <w:rPr>
          <w:rFonts w:ascii="Arial" w:eastAsia="Arial" w:hAnsi="Arial" w:cs="Arial"/>
        </w:rPr>
        <w:t>Mohorovića</w:t>
      </w:r>
      <w:proofErr w:type="spellEnd"/>
      <w:r w:rsidRPr="00ED543F">
        <w:rPr>
          <w:rFonts w:ascii="Arial" w:eastAsia="Arial" w:hAnsi="Arial" w:cs="Arial"/>
        </w:rPr>
        <w:t xml:space="preserve"> nisu nastavljeni zbog nedostatka sredstva i neadekvatnog troškovnika.</w:t>
      </w:r>
    </w:p>
    <w:p w14:paraId="3AA66709" w14:textId="77777777" w:rsidR="00ED543F" w:rsidRPr="00ED543F" w:rsidRDefault="00ED543F" w:rsidP="00ED543F">
      <w:pPr>
        <w:widowControl w:val="0"/>
        <w:spacing w:after="0" w:line="288" w:lineRule="auto"/>
        <w:jc w:val="both"/>
        <w:rPr>
          <w:rFonts w:ascii="Arial" w:eastAsia="Arial" w:hAnsi="Arial" w:cs="Arial"/>
        </w:rPr>
      </w:pPr>
    </w:p>
    <w:p w14:paraId="1CCB8B9B" w14:textId="77777777" w:rsidR="00ED543F" w:rsidRPr="00ED543F" w:rsidRDefault="00ED543F" w:rsidP="00ED543F">
      <w:pPr>
        <w:widowControl w:val="0"/>
        <w:spacing w:after="0" w:line="288" w:lineRule="auto"/>
        <w:jc w:val="both"/>
        <w:rPr>
          <w:rFonts w:ascii="Arial" w:eastAsia="Arial" w:hAnsi="Arial" w:cs="Arial"/>
        </w:rPr>
      </w:pPr>
      <w:r w:rsidRPr="00ED543F">
        <w:rPr>
          <w:rFonts w:ascii="Arial" w:eastAsia="Arial" w:hAnsi="Arial" w:cs="Arial"/>
        </w:rPr>
        <w:t xml:space="preserve">U prostornom smislu sanirani su zidovi, tražene su ponude za sanaciju terase koja prokišnjava, zamijenjena je </w:t>
      </w:r>
      <w:proofErr w:type="spellStart"/>
      <w:r w:rsidRPr="00ED543F">
        <w:rPr>
          <w:rFonts w:ascii="Arial" w:eastAsia="Arial" w:hAnsi="Arial" w:cs="Arial"/>
        </w:rPr>
        <w:t>panik</w:t>
      </w:r>
      <w:proofErr w:type="spellEnd"/>
      <w:r w:rsidRPr="00ED543F">
        <w:rPr>
          <w:rFonts w:ascii="Arial" w:eastAsia="Arial" w:hAnsi="Arial" w:cs="Arial"/>
        </w:rPr>
        <w:t xml:space="preserve"> rasvjeta temeljem preporuka Indikatora i izrađenog protupožarnog elaborata, nabavljena je oprema za novi sustav izlaganja putem </w:t>
      </w:r>
      <w:proofErr w:type="spellStart"/>
      <w:r w:rsidRPr="00ED543F">
        <w:rPr>
          <w:rFonts w:ascii="Arial" w:eastAsia="Arial" w:hAnsi="Arial" w:cs="Arial"/>
        </w:rPr>
        <w:t>visilica</w:t>
      </w:r>
      <w:proofErr w:type="spellEnd"/>
      <w:r w:rsidRPr="00ED543F">
        <w:rPr>
          <w:rFonts w:ascii="Arial" w:eastAsia="Arial" w:hAnsi="Arial" w:cs="Arial"/>
        </w:rPr>
        <w:t xml:space="preserve"> što znatno smanjuje oštećenja zidova, poboljšana je komunikacija prema javnosti te je zaposleno pomoćno osoblje za rad na info punktu galerije kao i galerijskom shopu. Pokrenute su radnje za otkup monografija labinskih umjetnika radi daljnje prezentacije, izrađen je dizajn legendi za izložene primjerke kao i nabavljeni </w:t>
      </w:r>
      <w:proofErr w:type="spellStart"/>
      <w:r w:rsidRPr="00ED543F">
        <w:rPr>
          <w:rFonts w:ascii="Arial" w:eastAsia="Arial" w:hAnsi="Arial" w:cs="Arial"/>
        </w:rPr>
        <w:t>pleksiglasi</w:t>
      </w:r>
      <w:proofErr w:type="spellEnd"/>
      <w:r w:rsidRPr="00ED543F">
        <w:rPr>
          <w:rFonts w:ascii="Arial" w:eastAsia="Arial" w:hAnsi="Arial" w:cs="Arial"/>
        </w:rPr>
        <w:t xml:space="preserve"> u koje se legende postavljaju. Uređena je terasa prigodnim mediteranskim biljem. Grad Labin financirao je popravak klima uređaja.</w:t>
      </w:r>
    </w:p>
    <w:p w14:paraId="47B769C9" w14:textId="77777777" w:rsidR="00ED543F" w:rsidRPr="00ED543F" w:rsidRDefault="00ED543F" w:rsidP="00ED543F">
      <w:pPr>
        <w:widowControl w:val="0"/>
        <w:spacing w:after="0" w:line="288" w:lineRule="auto"/>
        <w:jc w:val="both"/>
        <w:rPr>
          <w:rFonts w:ascii="Arial" w:eastAsia="Arial" w:hAnsi="Arial" w:cs="Arial"/>
        </w:rPr>
      </w:pPr>
    </w:p>
    <w:p w14:paraId="626231DD" w14:textId="77777777" w:rsidR="00ED543F" w:rsidRPr="00ED543F" w:rsidRDefault="00ED543F" w:rsidP="00ED543F">
      <w:pPr>
        <w:widowControl w:val="0"/>
        <w:spacing w:after="0" w:line="288" w:lineRule="auto"/>
        <w:jc w:val="both"/>
        <w:rPr>
          <w:rFonts w:ascii="Arial" w:eastAsia="Arial" w:hAnsi="Arial" w:cs="Arial"/>
        </w:rPr>
      </w:pPr>
      <w:r w:rsidRPr="00ED543F">
        <w:rPr>
          <w:rFonts w:ascii="Arial" w:eastAsia="Arial" w:hAnsi="Arial" w:cs="Arial"/>
        </w:rPr>
        <w:t>Rizici: nesređenost odnosa upravljanja nad Galerijom u smislu praćenja troškova, ulaganja u prostor, odgovornosti za poštivanje zakonskih propisa i zaštite radnika. U skorije vrijeme potrebno je regulirati odnose kako bi situacija bila zakonska i kako bi se mogle vršiti prijave na druge izvore financiranja za galerijski program te sanaciju vanjske omotnice zgrade.</w:t>
      </w:r>
    </w:p>
    <w:p w14:paraId="6C1FD010" w14:textId="77777777" w:rsidR="00ED543F" w:rsidRPr="00ED543F" w:rsidRDefault="00ED543F" w:rsidP="00ED543F">
      <w:pPr>
        <w:widowControl w:val="0"/>
        <w:spacing w:after="0" w:line="288" w:lineRule="auto"/>
        <w:jc w:val="both"/>
        <w:rPr>
          <w:rFonts w:ascii="Arial" w:eastAsia="Arial" w:hAnsi="Arial" w:cs="Arial"/>
        </w:rPr>
      </w:pPr>
    </w:p>
    <w:p w14:paraId="1B7DDB6B" w14:textId="77777777" w:rsidR="00ED543F" w:rsidRPr="00ED543F" w:rsidRDefault="00ED543F" w:rsidP="00ED543F">
      <w:pPr>
        <w:widowControl w:val="0"/>
        <w:spacing w:after="0" w:line="288" w:lineRule="auto"/>
        <w:jc w:val="both"/>
        <w:rPr>
          <w:rFonts w:ascii="Arial" w:eastAsia="Arial" w:hAnsi="Arial" w:cs="Arial"/>
        </w:rPr>
      </w:pPr>
      <w:r w:rsidRPr="00ED543F">
        <w:rPr>
          <w:rFonts w:ascii="Arial" w:eastAsia="Arial" w:hAnsi="Arial" w:cs="Arial"/>
        </w:rPr>
        <w:t xml:space="preserve">Posjetitelji: redovno se prati broj posjetitelja po kategorijama radi izrade strategije razvoja publike Gradske galerije Labin u kategorijama lokalni, strani te se memorira i interes za određenom izložbom i ponudom. Procijenjeni broj posjetitelja u izvještajnom razdoblju je 1000. </w:t>
      </w:r>
    </w:p>
    <w:p w14:paraId="46575709" w14:textId="77777777" w:rsidR="00ED543F" w:rsidRPr="00ED543F" w:rsidRDefault="00ED543F" w:rsidP="00ED543F">
      <w:pPr>
        <w:widowControl w:val="0"/>
        <w:spacing w:after="0" w:line="240" w:lineRule="auto"/>
        <w:jc w:val="both"/>
        <w:rPr>
          <w:rFonts w:ascii="Arial" w:eastAsia="Arial" w:hAnsi="Arial" w:cs="Arial"/>
        </w:rPr>
      </w:pPr>
    </w:p>
    <w:p w14:paraId="1FB2D2D5" w14:textId="77777777" w:rsidR="00ED543F" w:rsidRPr="00ED543F" w:rsidRDefault="00ED543F" w:rsidP="00ED543F">
      <w:pPr>
        <w:spacing w:after="0"/>
        <w:jc w:val="both"/>
        <w:rPr>
          <w:rFonts w:ascii="Arial" w:eastAsia="Arial" w:hAnsi="Arial" w:cs="Arial"/>
          <w:b/>
          <w:u w:val="single"/>
        </w:rPr>
      </w:pPr>
      <w:r w:rsidRPr="00ED543F">
        <w:rPr>
          <w:rFonts w:ascii="Arial" w:eastAsia="Arial" w:hAnsi="Arial" w:cs="Arial"/>
          <w:b/>
          <w:u w:val="single"/>
        </w:rPr>
        <w:t>Realizirana sredstva:</w:t>
      </w:r>
    </w:p>
    <w:p w14:paraId="2A4EF1B3" w14:textId="77777777" w:rsidR="00ED543F" w:rsidRPr="00ED543F" w:rsidRDefault="00ED543F" w:rsidP="00ED543F">
      <w:pPr>
        <w:spacing w:after="0"/>
        <w:jc w:val="both"/>
        <w:rPr>
          <w:rFonts w:ascii="Arial" w:eastAsia="Arial" w:hAnsi="Arial" w:cs="Arial"/>
          <w:b/>
          <w:u w:val="single"/>
        </w:rPr>
      </w:pPr>
    </w:p>
    <w:p w14:paraId="319B1BF9" w14:textId="77777777" w:rsidR="00ED543F" w:rsidRPr="00ED543F" w:rsidRDefault="00ED543F" w:rsidP="00ED543F">
      <w:pPr>
        <w:spacing w:after="0" w:line="240" w:lineRule="auto"/>
        <w:jc w:val="both"/>
        <w:rPr>
          <w:rFonts w:ascii="Arial" w:eastAsia="Arial" w:hAnsi="Arial" w:cs="Arial"/>
          <w:b/>
        </w:rPr>
      </w:pPr>
      <w:r w:rsidRPr="00ED543F">
        <w:rPr>
          <w:rFonts w:ascii="Arial" w:eastAsia="Arial" w:hAnsi="Arial" w:cs="Arial"/>
        </w:rPr>
        <w:t>Sredstva su planirana u iznosu od 119.540,00 kn, uz ostvarenje od 54.611,97 kn što iznosi 45,69% godišnjeg plana. Sredstva su utrošena na materijal za održavanje i ostale materijalne rashode koji su nužni za postavljanje izložbe, troškove prijevoza izložbe, usluge tekućeg i investicijskog održavanja, autorske honorare i druge intelektualne usluge, računalne usluge, grafičke i tiskarske usluge za izradu plakata i reprezentaciju.</w:t>
      </w:r>
    </w:p>
    <w:p w14:paraId="268CDEEC" w14:textId="77777777" w:rsidR="00ED543F" w:rsidRPr="00ED543F" w:rsidRDefault="00ED543F" w:rsidP="00ED543F">
      <w:pPr>
        <w:widowControl w:val="0"/>
        <w:spacing w:after="0" w:line="240" w:lineRule="auto"/>
        <w:jc w:val="both"/>
        <w:rPr>
          <w:rFonts w:ascii="Arial" w:eastAsia="Arial" w:hAnsi="Arial" w:cs="Arial"/>
        </w:rPr>
      </w:pPr>
    </w:p>
    <w:p w14:paraId="0550D7CF" w14:textId="77777777" w:rsidR="00ED543F" w:rsidRPr="00ED543F" w:rsidRDefault="00ED543F" w:rsidP="00ED543F">
      <w:pPr>
        <w:spacing w:after="0"/>
        <w:jc w:val="both"/>
        <w:rPr>
          <w:rFonts w:ascii="Arial" w:eastAsia="Arial" w:hAnsi="Arial" w:cs="Arial"/>
          <w:b/>
        </w:rPr>
      </w:pPr>
    </w:p>
    <w:p w14:paraId="0973CC09" w14:textId="77777777" w:rsidR="00ED543F" w:rsidRPr="00ED543F" w:rsidRDefault="00ED543F" w:rsidP="00ED543F">
      <w:pPr>
        <w:spacing w:after="0"/>
        <w:jc w:val="both"/>
        <w:rPr>
          <w:rFonts w:ascii="Arial" w:eastAsia="Arial" w:hAnsi="Arial" w:cs="Arial"/>
          <w:b/>
        </w:rPr>
      </w:pPr>
      <w:r w:rsidRPr="00ED543F">
        <w:rPr>
          <w:rFonts w:ascii="Arial" w:eastAsia="Arial" w:hAnsi="Arial" w:cs="Arial"/>
          <w:b/>
        </w:rPr>
        <w:t>Aktivnost: Financiranje redovne djelatnosti kina</w:t>
      </w:r>
    </w:p>
    <w:p w14:paraId="3A6732B6" w14:textId="77777777" w:rsidR="00ED543F" w:rsidRPr="00ED543F" w:rsidRDefault="00ED543F" w:rsidP="00ED543F">
      <w:pPr>
        <w:spacing w:after="0"/>
        <w:jc w:val="both"/>
        <w:rPr>
          <w:rFonts w:ascii="Arial" w:eastAsia="Arial" w:hAnsi="Arial" w:cs="Arial"/>
          <w:b/>
          <w:u w:val="single"/>
        </w:rPr>
      </w:pPr>
    </w:p>
    <w:p w14:paraId="241147DC" w14:textId="77777777" w:rsidR="00ED543F" w:rsidRPr="00ED543F" w:rsidRDefault="00ED543F" w:rsidP="00ED543F">
      <w:pPr>
        <w:spacing w:after="0"/>
        <w:jc w:val="both"/>
        <w:rPr>
          <w:rFonts w:ascii="Arial" w:eastAsia="Arial" w:hAnsi="Arial" w:cs="Arial"/>
          <w:b/>
          <w:u w:val="single"/>
        </w:rPr>
      </w:pPr>
      <w:r w:rsidRPr="00ED543F">
        <w:rPr>
          <w:rFonts w:ascii="Arial" w:eastAsia="Arial" w:hAnsi="Arial" w:cs="Arial"/>
          <w:b/>
          <w:u w:val="single"/>
        </w:rPr>
        <w:t>Opis i cilj programa:</w:t>
      </w:r>
    </w:p>
    <w:p w14:paraId="45FE914C" w14:textId="77777777" w:rsidR="00ED543F" w:rsidRPr="00ED543F" w:rsidRDefault="00ED543F" w:rsidP="00ED543F">
      <w:pPr>
        <w:jc w:val="both"/>
        <w:rPr>
          <w:rFonts w:ascii="Arial" w:eastAsia="Arial" w:hAnsi="Arial" w:cs="Arial"/>
        </w:rPr>
      </w:pPr>
      <w:r w:rsidRPr="00ED543F">
        <w:rPr>
          <w:rFonts w:ascii="Arial" w:eastAsia="Arial" w:hAnsi="Arial" w:cs="Arial"/>
          <w:u w:val="single"/>
        </w:rPr>
        <w:t xml:space="preserve">Zakonska osnova: </w:t>
      </w:r>
      <w:r w:rsidRPr="00ED543F">
        <w:rPr>
          <w:rFonts w:ascii="Arial" w:eastAsia="Arial" w:hAnsi="Arial" w:cs="Arial"/>
        </w:rPr>
        <w:t>Zakon o audiovizualnim djelatnostima („Narodne novine“ broj: 76/07, 90/11), Zakon o ustanovama (˝Narodne novine˝ broj: 76/93, 29/97, 47/99, 35/08), Zakon o pučkim otvorenim učilištima („Narodne novine“ broj: 54/97, 05/98, 109/99, 139/10), Zakon o upravljanju javnim ustanovama u kulturi (Narodne novine broj“: 96/01), Zakon o financiranju javnih potreba u kulturi (Narodne novine broj“: 47/90, 27/93, 38/09), Kulturna strategija Grada Labina 2014-2019. („Službene novine Grada Labina“ br. 6/2013.).</w:t>
      </w:r>
    </w:p>
    <w:p w14:paraId="5218EA4C" w14:textId="77777777" w:rsidR="00ED543F" w:rsidRPr="00ED543F" w:rsidRDefault="00ED543F" w:rsidP="00ED543F">
      <w:pPr>
        <w:jc w:val="both"/>
        <w:rPr>
          <w:rFonts w:ascii="Arial" w:eastAsia="Arial" w:hAnsi="Arial" w:cs="Arial"/>
        </w:rPr>
      </w:pPr>
      <w:r w:rsidRPr="00ED543F">
        <w:rPr>
          <w:rFonts w:ascii="Arial" w:eastAsia="Arial" w:hAnsi="Arial" w:cs="Arial"/>
          <w:u w:val="single"/>
        </w:rPr>
        <w:lastRenderedPageBreak/>
        <w:t xml:space="preserve">Opis programa sa općim i posebnim ciljem: </w:t>
      </w:r>
      <w:r w:rsidRPr="00ED543F">
        <w:rPr>
          <w:rFonts w:ascii="Arial" w:eastAsia="Arial" w:hAnsi="Arial" w:cs="Arial"/>
        </w:rPr>
        <w:t xml:space="preserve">Prikazivanje širokog spektra filmova koji mogu zadovoljiti ukus građana bilo koje dobi i uzrasta. Nabavljenom novom digitalnom opremom prikazivali su se najnoviji filmski hitovi koje je publika mogla i gledati istovremeno s premijerama u velikim multipleksima u Zagrebu i drugim gradovima, uživala u boljoj kvaliteti kino hitova i u 3D prikazu sadržaja. </w:t>
      </w:r>
    </w:p>
    <w:p w14:paraId="20E14FB6" w14:textId="77777777" w:rsidR="00ED543F" w:rsidRPr="00ED543F" w:rsidRDefault="00ED543F" w:rsidP="00ED543F">
      <w:pPr>
        <w:spacing w:after="0"/>
        <w:jc w:val="both"/>
        <w:rPr>
          <w:rFonts w:ascii="Arial" w:eastAsia="Arial" w:hAnsi="Arial" w:cs="Arial"/>
        </w:rPr>
      </w:pPr>
      <w:r w:rsidRPr="00ED543F">
        <w:rPr>
          <w:rFonts w:ascii="Arial" w:eastAsia="Arial" w:hAnsi="Arial" w:cs="Arial"/>
        </w:rPr>
        <w:t xml:space="preserve">Kino Labin tijekom izvještajnog razdoblja projicirano je ukupno 47 filmova različitih žanrova, dok je projekcija održanih 73. Broj posjetitelja kao i prihodi Kina povećani su te broj seže na oko 2000. Održane su i predstave koje su organizirali suradnici s iznimnom posjećenosti , prihod se očituje u najmu kino sale. Uvedene su senzorne projekcije u ponudu te posebni programi kao na primjer za uskršnje praznike. Ostvareno je sufinanciranje zamjene kino stolica čime će se doprinijeti boljoj kvaliteti gledanja filmova. Ravnateljica je sudjelovala u svibnju na proljetnoj konferenciji Kino mreže u Zadru. Kino je upisano u Očevidnik kino prikazivača pri HAVC-u te je pokrenut postupak uvođenja online sustava naplate ulaznica. </w:t>
      </w:r>
    </w:p>
    <w:p w14:paraId="7EBBB462" w14:textId="77777777" w:rsidR="00ED543F" w:rsidRPr="00ED543F" w:rsidRDefault="00ED543F" w:rsidP="00ED543F">
      <w:pPr>
        <w:spacing w:after="0"/>
        <w:jc w:val="both"/>
        <w:rPr>
          <w:rFonts w:ascii="Arial" w:eastAsia="Arial" w:hAnsi="Arial" w:cs="Arial"/>
          <w:u w:val="single"/>
        </w:rPr>
      </w:pPr>
    </w:p>
    <w:p w14:paraId="02040772" w14:textId="77777777" w:rsidR="00ED543F" w:rsidRPr="00ED543F" w:rsidRDefault="00ED543F" w:rsidP="00ED543F">
      <w:pPr>
        <w:spacing w:after="0"/>
        <w:jc w:val="both"/>
        <w:rPr>
          <w:rFonts w:ascii="Arial" w:eastAsia="Arial" w:hAnsi="Arial" w:cs="Arial"/>
        </w:rPr>
      </w:pPr>
      <w:r w:rsidRPr="00ED543F">
        <w:rPr>
          <w:rFonts w:ascii="Arial" w:eastAsia="Arial" w:hAnsi="Arial" w:cs="Arial"/>
          <w:u w:val="single"/>
        </w:rPr>
        <w:t xml:space="preserve">Pokazatelj uspješnosti i mogući rizici: </w:t>
      </w:r>
      <w:r w:rsidRPr="00ED543F">
        <w:rPr>
          <w:rFonts w:ascii="Arial" w:eastAsia="Arial" w:hAnsi="Arial" w:cs="Arial"/>
        </w:rPr>
        <w:t xml:space="preserve">Povećana zainteresiranost i posjete građana. Broj prodanih kino ulaznica i polaznika filmskih radionica. Mogući rizik je sve veća dostupnost filmskih sadržaja na web prostoru i blizina suvremeno opremljenih kino dvorana, loše vremenske prilike i loša epidemiološka situacija . </w:t>
      </w:r>
    </w:p>
    <w:p w14:paraId="6F9E4CFE" w14:textId="77777777" w:rsidR="00ED543F" w:rsidRPr="00ED543F" w:rsidRDefault="00ED543F" w:rsidP="00ED543F">
      <w:pPr>
        <w:spacing w:after="0"/>
        <w:jc w:val="both"/>
        <w:rPr>
          <w:rFonts w:ascii="Arial" w:eastAsia="Arial" w:hAnsi="Arial" w:cs="Arial"/>
          <w:b/>
          <w:u w:val="single"/>
        </w:rPr>
      </w:pPr>
    </w:p>
    <w:p w14:paraId="26FCAF67" w14:textId="77777777" w:rsidR="00ED543F" w:rsidRPr="00ED543F" w:rsidRDefault="00ED543F" w:rsidP="00ED543F">
      <w:pPr>
        <w:spacing w:after="0"/>
        <w:jc w:val="both"/>
        <w:rPr>
          <w:rFonts w:ascii="Arial" w:eastAsia="Arial" w:hAnsi="Arial" w:cs="Arial"/>
          <w:b/>
          <w:u w:val="single"/>
        </w:rPr>
      </w:pPr>
      <w:r w:rsidRPr="00ED543F">
        <w:rPr>
          <w:rFonts w:ascii="Arial" w:eastAsia="Arial" w:hAnsi="Arial" w:cs="Arial"/>
          <w:b/>
          <w:u w:val="single"/>
        </w:rPr>
        <w:t>Realizirana sredstva:</w:t>
      </w:r>
    </w:p>
    <w:p w14:paraId="46E1C807" w14:textId="77777777" w:rsidR="00ED543F" w:rsidRPr="00ED543F" w:rsidRDefault="00ED543F" w:rsidP="00ED543F">
      <w:pPr>
        <w:spacing w:after="0"/>
        <w:jc w:val="both"/>
        <w:rPr>
          <w:rFonts w:ascii="Arial" w:eastAsia="Arial" w:hAnsi="Arial" w:cs="Arial"/>
          <w:b/>
          <w:highlight w:val="yellow"/>
          <w:u w:val="single"/>
        </w:rPr>
      </w:pPr>
    </w:p>
    <w:p w14:paraId="5EC38491" w14:textId="77777777" w:rsidR="00ED543F" w:rsidRPr="00ED543F" w:rsidRDefault="00ED543F" w:rsidP="00ED543F">
      <w:pPr>
        <w:spacing w:after="0" w:line="240" w:lineRule="auto"/>
        <w:jc w:val="both"/>
        <w:rPr>
          <w:rFonts w:ascii="Arial" w:eastAsia="Arial" w:hAnsi="Arial" w:cs="Arial"/>
          <w:b/>
        </w:rPr>
      </w:pPr>
      <w:r w:rsidRPr="00ED543F">
        <w:rPr>
          <w:rFonts w:ascii="Arial" w:eastAsia="Arial" w:hAnsi="Arial" w:cs="Arial"/>
        </w:rPr>
        <w:t>Za potrebe redovne djelatnosti kina planirano je ukupno 287.733,00 kuna, a u izvještajnom razdoblju je utrošeno 51.351,27 kuna što iznosi 17,85% godišnjeg plana. Sredstva su utrošena za uredski materijal, troškove energije, materijal i dijelove za tekuće i investicijsko održavanje, usluge pošte i telefona, usluge tekućeg i investicijskog održavanja, usluge promidžbe kino programa, komunalne usluge, zakupnine za filmove, intelektualne usluge, računalne usluge, tehničku zaštitu objekta. Najznačajniji troškovi odnose se na energiju ( 11.921,31 kuna) i zakupnine za filmove ( 15.122,35 kuna)</w:t>
      </w:r>
    </w:p>
    <w:p w14:paraId="0DC18838" w14:textId="77777777" w:rsidR="00ED543F" w:rsidRPr="00ED543F" w:rsidRDefault="00ED543F" w:rsidP="00ED543F">
      <w:pPr>
        <w:spacing w:after="0"/>
        <w:jc w:val="both"/>
        <w:rPr>
          <w:rFonts w:ascii="Arial" w:eastAsia="Arial" w:hAnsi="Arial" w:cs="Arial"/>
          <w:b/>
        </w:rPr>
      </w:pPr>
    </w:p>
    <w:p w14:paraId="54938224" w14:textId="77777777" w:rsidR="00ED543F" w:rsidRPr="00ED543F" w:rsidRDefault="00ED543F" w:rsidP="00ED543F">
      <w:pPr>
        <w:spacing w:after="0"/>
        <w:jc w:val="both"/>
        <w:rPr>
          <w:rFonts w:ascii="Arial" w:eastAsia="Arial" w:hAnsi="Arial" w:cs="Arial"/>
          <w:b/>
        </w:rPr>
      </w:pPr>
    </w:p>
    <w:p w14:paraId="39F488F4" w14:textId="77777777" w:rsidR="00ED543F" w:rsidRPr="00ED543F" w:rsidRDefault="00ED543F" w:rsidP="00ED543F">
      <w:pPr>
        <w:spacing w:after="0"/>
        <w:jc w:val="both"/>
        <w:rPr>
          <w:rFonts w:ascii="Arial" w:eastAsia="Arial" w:hAnsi="Arial" w:cs="Arial"/>
          <w:b/>
        </w:rPr>
      </w:pPr>
      <w:r w:rsidRPr="00ED543F">
        <w:rPr>
          <w:rFonts w:ascii="Arial" w:eastAsia="Arial" w:hAnsi="Arial" w:cs="Arial"/>
          <w:b/>
        </w:rPr>
        <w:t>Aktivnost: Financiranje redovne djelatnosti obrazovanja odraslih</w:t>
      </w:r>
    </w:p>
    <w:p w14:paraId="7536C55D" w14:textId="77777777" w:rsidR="00ED543F" w:rsidRPr="00ED543F" w:rsidRDefault="00ED543F" w:rsidP="00ED543F">
      <w:pPr>
        <w:spacing w:after="0"/>
        <w:jc w:val="both"/>
        <w:rPr>
          <w:rFonts w:ascii="Arial" w:eastAsia="Arial" w:hAnsi="Arial" w:cs="Arial"/>
          <w:b/>
          <w:u w:val="single"/>
        </w:rPr>
      </w:pPr>
    </w:p>
    <w:p w14:paraId="513E80FD" w14:textId="77777777" w:rsidR="00ED543F" w:rsidRPr="00ED543F" w:rsidRDefault="00ED543F" w:rsidP="00ED543F">
      <w:pPr>
        <w:spacing w:after="0"/>
        <w:jc w:val="both"/>
        <w:rPr>
          <w:rFonts w:ascii="Arial" w:eastAsia="Arial" w:hAnsi="Arial" w:cs="Arial"/>
          <w:b/>
          <w:u w:val="single"/>
        </w:rPr>
      </w:pPr>
      <w:r w:rsidRPr="00ED543F">
        <w:rPr>
          <w:rFonts w:ascii="Arial" w:eastAsia="Arial" w:hAnsi="Arial" w:cs="Arial"/>
          <w:b/>
          <w:u w:val="single"/>
        </w:rPr>
        <w:t>Opis i cilj programa:</w:t>
      </w:r>
    </w:p>
    <w:p w14:paraId="65E73BA8" w14:textId="77777777" w:rsidR="00ED543F" w:rsidRPr="00ED543F" w:rsidRDefault="00ED543F" w:rsidP="00ED543F">
      <w:pPr>
        <w:spacing w:after="0"/>
        <w:jc w:val="both"/>
        <w:rPr>
          <w:rFonts w:ascii="Arial" w:eastAsia="Arial" w:hAnsi="Arial" w:cs="Arial"/>
          <w:b/>
          <w:u w:val="single"/>
        </w:rPr>
      </w:pPr>
    </w:p>
    <w:p w14:paraId="72E87C63" w14:textId="77777777" w:rsidR="00ED543F" w:rsidRPr="00ED543F" w:rsidRDefault="00ED543F" w:rsidP="00ED543F">
      <w:pPr>
        <w:spacing w:after="0" w:line="240" w:lineRule="auto"/>
        <w:jc w:val="both"/>
        <w:rPr>
          <w:rFonts w:ascii="Arial" w:eastAsia="Arial" w:hAnsi="Arial" w:cs="Arial"/>
        </w:rPr>
      </w:pPr>
      <w:r w:rsidRPr="00ED543F">
        <w:rPr>
          <w:rFonts w:ascii="Arial" w:eastAsia="Arial" w:hAnsi="Arial" w:cs="Arial"/>
        </w:rPr>
        <w:t>Program obuhvaća aktivnosti kojima se osiguravaju sredstva za realizaciju  programa obrazovanja odraslih.</w:t>
      </w:r>
    </w:p>
    <w:p w14:paraId="5BF8D26E" w14:textId="77777777" w:rsidR="00ED543F" w:rsidRPr="00ED543F" w:rsidRDefault="00ED543F" w:rsidP="00ED543F">
      <w:pPr>
        <w:spacing w:after="0" w:line="240" w:lineRule="auto"/>
        <w:jc w:val="both"/>
        <w:rPr>
          <w:rFonts w:ascii="Arial" w:eastAsia="Arial" w:hAnsi="Arial" w:cs="Arial"/>
        </w:rPr>
      </w:pPr>
      <w:r w:rsidRPr="00ED543F">
        <w:rPr>
          <w:rFonts w:ascii="Arial" w:eastAsia="Arial" w:hAnsi="Arial" w:cs="Arial"/>
        </w:rPr>
        <w:t xml:space="preserve">         Cilj programa je provedba aktivnosti izrade i realizacije programa obrazovanja odraslih za doškolovanje, stjecanje nove kvalifikacije i prekvalifikacije.</w:t>
      </w:r>
    </w:p>
    <w:p w14:paraId="73ADB886" w14:textId="77777777" w:rsidR="00ED543F" w:rsidRPr="00ED543F" w:rsidRDefault="00ED543F" w:rsidP="00ED543F">
      <w:pPr>
        <w:spacing w:after="0"/>
        <w:jc w:val="both"/>
        <w:rPr>
          <w:rFonts w:ascii="Arial" w:eastAsia="Arial" w:hAnsi="Arial" w:cs="Arial"/>
          <w:b/>
          <w:u w:val="single"/>
        </w:rPr>
      </w:pPr>
    </w:p>
    <w:p w14:paraId="6A8CE277" w14:textId="77777777" w:rsidR="00ED543F" w:rsidRPr="00ED543F" w:rsidRDefault="00ED543F" w:rsidP="00ED543F">
      <w:pPr>
        <w:spacing w:after="0"/>
        <w:jc w:val="both"/>
        <w:rPr>
          <w:rFonts w:ascii="Arial" w:eastAsia="Arial" w:hAnsi="Arial" w:cs="Arial"/>
          <w:b/>
          <w:u w:val="single"/>
        </w:rPr>
      </w:pPr>
      <w:r w:rsidRPr="00ED543F">
        <w:rPr>
          <w:rFonts w:ascii="Arial" w:eastAsia="Arial" w:hAnsi="Arial" w:cs="Arial"/>
          <w:b/>
          <w:u w:val="single"/>
        </w:rPr>
        <w:t>Realizirana sredstva:</w:t>
      </w:r>
    </w:p>
    <w:p w14:paraId="39D8DDC0" w14:textId="77777777" w:rsidR="00ED543F" w:rsidRPr="00ED543F" w:rsidRDefault="00ED543F" w:rsidP="00ED543F">
      <w:pPr>
        <w:spacing w:after="0"/>
        <w:jc w:val="both"/>
        <w:rPr>
          <w:rFonts w:ascii="Arial" w:eastAsia="Arial" w:hAnsi="Arial" w:cs="Arial"/>
          <w:b/>
          <w:u w:val="single"/>
        </w:rPr>
      </w:pPr>
    </w:p>
    <w:p w14:paraId="4FBFE584" w14:textId="77777777" w:rsidR="00ED543F" w:rsidRPr="00ED543F" w:rsidRDefault="00ED543F" w:rsidP="00ED543F">
      <w:pPr>
        <w:spacing w:after="0" w:line="240" w:lineRule="auto"/>
        <w:jc w:val="both"/>
        <w:rPr>
          <w:rFonts w:ascii="Arial" w:eastAsia="Arial" w:hAnsi="Arial" w:cs="Arial"/>
        </w:rPr>
      </w:pPr>
      <w:r w:rsidRPr="00ED543F">
        <w:rPr>
          <w:rFonts w:ascii="Arial" w:eastAsia="Arial" w:hAnsi="Arial" w:cs="Arial"/>
        </w:rPr>
        <w:t xml:space="preserve">Za potrebe izvršenja aktivnosti obrazovanja odraslih planirano je ukupno 37.196,00 kuna, a do 30.06.2022. utrošeno je 36.856,50 kuna što iznosi 99,09% godišnjeg plana. Sredstva su utrošena na uredski materijal, troškove energije, usluge pošte i telefona, komunalne usluge, intelektualne usluge – ugovori o djelu za provođenje tečaja talijanskog jezika i tečaja njegovateljica, računalne usluge. </w:t>
      </w:r>
    </w:p>
    <w:p w14:paraId="0FD4DFD5" w14:textId="77777777" w:rsidR="00ED543F" w:rsidRPr="00ED543F" w:rsidRDefault="00ED543F" w:rsidP="00ED543F">
      <w:pPr>
        <w:spacing w:after="0"/>
        <w:jc w:val="both"/>
        <w:rPr>
          <w:rFonts w:ascii="Arial" w:eastAsia="Arial" w:hAnsi="Arial" w:cs="Arial"/>
          <w:b/>
          <w:u w:val="single"/>
        </w:rPr>
      </w:pPr>
    </w:p>
    <w:p w14:paraId="749BB0EA" w14:textId="77777777" w:rsidR="00ED543F" w:rsidRPr="00ED543F" w:rsidRDefault="00ED543F" w:rsidP="00ED543F">
      <w:pPr>
        <w:jc w:val="both"/>
        <w:rPr>
          <w:rFonts w:ascii="Arial" w:eastAsia="Arial" w:hAnsi="Arial" w:cs="Arial"/>
          <w:b/>
        </w:rPr>
      </w:pPr>
    </w:p>
    <w:p w14:paraId="13DEE63D" w14:textId="77777777" w:rsidR="00ED543F" w:rsidRPr="00ED543F" w:rsidRDefault="00ED543F" w:rsidP="00ED543F">
      <w:pPr>
        <w:jc w:val="both"/>
        <w:rPr>
          <w:rFonts w:ascii="Arial" w:eastAsia="Arial" w:hAnsi="Arial" w:cs="Arial"/>
          <w:b/>
        </w:rPr>
      </w:pPr>
      <w:r w:rsidRPr="00ED543F">
        <w:rPr>
          <w:rFonts w:ascii="Arial" w:eastAsia="Arial" w:hAnsi="Arial" w:cs="Arial"/>
          <w:b/>
        </w:rPr>
        <w:lastRenderedPageBreak/>
        <w:t>Aktivnost: Financiranje redovne djelatnosti obrazovanja odraslih</w:t>
      </w:r>
    </w:p>
    <w:p w14:paraId="693374EB" w14:textId="77777777" w:rsidR="00ED543F" w:rsidRPr="00ED543F" w:rsidRDefault="00ED543F" w:rsidP="00ED543F">
      <w:pPr>
        <w:spacing w:after="0"/>
        <w:jc w:val="both"/>
        <w:rPr>
          <w:rFonts w:ascii="Arial" w:eastAsia="Arial" w:hAnsi="Arial" w:cs="Arial"/>
          <w:b/>
          <w:u w:val="single"/>
        </w:rPr>
      </w:pPr>
      <w:r w:rsidRPr="00ED543F">
        <w:rPr>
          <w:rFonts w:ascii="Arial" w:eastAsia="Arial" w:hAnsi="Arial" w:cs="Arial"/>
          <w:b/>
          <w:u w:val="single"/>
        </w:rPr>
        <w:t>Opis i cilj programa:</w:t>
      </w:r>
    </w:p>
    <w:p w14:paraId="76195580" w14:textId="77777777" w:rsidR="00ED543F" w:rsidRPr="00ED543F" w:rsidRDefault="00ED543F" w:rsidP="00ED543F">
      <w:pPr>
        <w:spacing w:line="240" w:lineRule="auto"/>
        <w:jc w:val="both"/>
        <w:rPr>
          <w:rFonts w:ascii="Arial" w:eastAsia="Arial" w:hAnsi="Arial" w:cs="Arial"/>
        </w:rPr>
      </w:pPr>
      <w:r w:rsidRPr="00ED543F">
        <w:rPr>
          <w:rFonts w:ascii="Arial" w:eastAsia="Arial" w:hAnsi="Arial" w:cs="Arial"/>
        </w:rPr>
        <w:t xml:space="preserve">Održan je tečaj za </w:t>
      </w:r>
      <w:r w:rsidRPr="00ED543F">
        <w:rPr>
          <w:rFonts w:ascii="Arial" w:eastAsia="Arial" w:hAnsi="Arial" w:cs="Arial"/>
          <w:b/>
        </w:rPr>
        <w:t>njegovateljice starijih i nemoćnih osoba</w:t>
      </w:r>
      <w:r w:rsidRPr="00ED543F">
        <w:rPr>
          <w:rFonts w:ascii="Arial" w:eastAsia="Arial" w:hAnsi="Arial" w:cs="Arial"/>
        </w:rPr>
        <w:t>. Tečaj je pohađalo 5 osoba.</w:t>
      </w:r>
    </w:p>
    <w:p w14:paraId="44F2128D" w14:textId="77777777" w:rsidR="00ED543F" w:rsidRPr="00ED543F" w:rsidRDefault="00ED543F" w:rsidP="00ED543F">
      <w:pPr>
        <w:spacing w:line="240" w:lineRule="auto"/>
        <w:jc w:val="both"/>
        <w:rPr>
          <w:rFonts w:ascii="Arial" w:eastAsia="Arial" w:hAnsi="Arial" w:cs="Arial"/>
        </w:rPr>
      </w:pPr>
      <w:r w:rsidRPr="00ED543F">
        <w:rPr>
          <w:rFonts w:ascii="Arial" w:eastAsia="Arial" w:hAnsi="Arial" w:cs="Arial"/>
        </w:rPr>
        <w:t xml:space="preserve">U suradnji s </w:t>
      </w:r>
      <w:proofErr w:type="spellStart"/>
      <w:r w:rsidRPr="00ED543F">
        <w:rPr>
          <w:rFonts w:ascii="Arial" w:eastAsia="Arial" w:hAnsi="Arial" w:cs="Arial"/>
        </w:rPr>
        <w:t>Diopterom</w:t>
      </w:r>
      <w:proofErr w:type="spellEnd"/>
      <w:r w:rsidRPr="00ED543F">
        <w:rPr>
          <w:rFonts w:ascii="Arial" w:eastAsia="Arial" w:hAnsi="Arial" w:cs="Arial"/>
        </w:rPr>
        <w:t xml:space="preserve"> - otvorenim učilištem iz Pule održan je tečaj sigurnog rukovanja </w:t>
      </w:r>
      <w:r w:rsidRPr="00ED543F">
        <w:rPr>
          <w:rFonts w:ascii="Arial" w:eastAsia="Arial" w:hAnsi="Arial" w:cs="Arial"/>
          <w:b/>
        </w:rPr>
        <w:t>pesticidima</w:t>
      </w:r>
      <w:r w:rsidRPr="00ED543F">
        <w:rPr>
          <w:rFonts w:ascii="Arial" w:eastAsia="Arial" w:hAnsi="Arial" w:cs="Arial"/>
        </w:rPr>
        <w:t xml:space="preserve"> radi obnove licenci. Tečaj je pohađalo 25 polaznika.</w:t>
      </w:r>
    </w:p>
    <w:p w14:paraId="15BE793A" w14:textId="77777777" w:rsidR="00ED543F" w:rsidRPr="00ED543F" w:rsidRDefault="00ED543F" w:rsidP="00ED543F">
      <w:pPr>
        <w:spacing w:line="240" w:lineRule="auto"/>
        <w:jc w:val="both"/>
        <w:rPr>
          <w:rFonts w:ascii="Arial" w:eastAsia="Arial" w:hAnsi="Arial" w:cs="Arial"/>
        </w:rPr>
      </w:pPr>
      <w:r w:rsidRPr="00ED543F">
        <w:rPr>
          <w:rFonts w:ascii="Arial" w:eastAsia="Arial" w:hAnsi="Arial" w:cs="Arial"/>
        </w:rPr>
        <w:t>Održan je tečaj talijanskog jezika kojeg je financirala Istarska županija, tečaj je pohađalo 23 polaznika.</w:t>
      </w:r>
    </w:p>
    <w:p w14:paraId="473D5CEB" w14:textId="77777777" w:rsidR="00ED543F" w:rsidRPr="00ED543F" w:rsidRDefault="00ED543F" w:rsidP="00ED543F">
      <w:pPr>
        <w:spacing w:line="240" w:lineRule="auto"/>
        <w:jc w:val="both"/>
        <w:rPr>
          <w:rFonts w:ascii="Arial" w:eastAsia="Arial" w:hAnsi="Arial" w:cs="Arial"/>
        </w:rPr>
      </w:pPr>
      <w:r w:rsidRPr="00ED543F">
        <w:rPr>
          <w:rFonts w:ascii="Arial" w:eastAsia="Arial" w:hAnsi="Arial" w:cs="Arial"/>
        </w:rPr>
        <w:t>Održan je ispit za C2 razinu talijanskog jezika za 1 osobu.</w:t>
      </w:r>
    </w:p>
    <w:p w14:paraId="18227BB7" w14:textId="77777777" w:rsidR="00ED543F" w:rsidRPr="00ED543F" w:rsidRDefault="00ED543F" w:rsidP="00ED543F">
      <w:pPr>
        <w:spacing w:line="240" w:lineRule="auto"/>
        <w:jc w:val="both"/>
        <w:rPr>
          <w:rFonts w:ascii="Arial" w:eastAsia="Arial" w:hAnsi="Arial" w:cs="Arial"/>
          <w:b/>
        </w:rPr>
      </w:pPr>
      <w:r w:rsidRPr="00ED543F">
        <w:rPr>
          <w:rFonts w:ascii="Arial" w:eastAsia="Arial" w:hAnsi="Arial" w:cs="Arial"/>
          <w:b/>
        </w:rPr>
        <w:t>Aktivnost: Financiranje redovne djelatnosti auto škole</w:t>
      </w:r>
    </w:p>
    <w:p w14:paraId="7DF0D4DF" w14:textId="77777777" w:rsidR="00ED543F" w:rsidRPr="00ED543F" w:rsidRDefault="00ED543F" w:rsidP="00ED543F">
      <w:pPr>
        <w:spacing w:after="0"/>
        <w:jc w:val="both"/>
        <w:rPr>
          <w:rFonts w:ascii="Arial" w:eastAsia="Arial" w:hAnsi="Arial" w:cs="Arial"/>
          <w:b/>
          <w:u w:val="single"/>
        </w:rPr>
      </w:pPr>
    </w:p>
    <w:p w14:paraId="1B237476" w14:textId="77777777" w:rsidR="00ED543F" w:rsidRPr="00ED543F" w:rsidRDefault="00ED543F" w:rsidP="00ED543F">
      <w:pPr>
        <w:spacing w:after="0"/>
        <w:jc w:val="both"/>
        <w:rPr>
          <w:rFonts w:ascii="Arial" w:eastAsia="Arial" w:hAnsi="Arial" w:cs="Arial"/>
          <w:b/>
          <w:u w:val="single"/>
        </w:rPr>
      </w:pPr>
      <w:r w:rsidRPr="00ED543F">
        <w:rPr>
          <w:rFonts w:ascii="Arial" w:eastAsia="Arial" w:hAnsi="Arial" w:cs="Arial"/>
          <w:b/>
          <w:u w:val="single"/>
        </w:rPr>
        <w:t>Opis i cilj programa:</w:t>
      </w:r>
    </w:p>
    <w:p w14:paraId="3A3799AD" w14:textId="77777777" w:rsidR="00ED543F" w:rsidRPr="00ED543F" w:rsidRDefault="00ED543F" w:rsidP="00ED543F">
      <w:pPr>
        <w:spacing w:after="0"/>
        <w:jc w:val="both"/>
        <w:rPr>
          <w:rFonts w:ascii="Arial" w:eastAsia="Arial" w:hAnsi="Arial" w:cs="Arial"/>
          <w:b/>
          <w:u w:val="single"/>
        </w:rPr>
      </w:pPr>
    </w:p>
    <w:p w14:paraId="020F4E47" w14:textId="77777777" w:rsidR="00ED543F" w:rsidRPr="00ED543F" w:rsidRDefault="00ED543F" w:rsidP="00ED543F">
      <w:pPr>
        <w:spacing w:after="0" w:line="240" w:lineRule="auto"/>
        <w:jc w:val="both"/>
        <w:rPr>
          <w:rFonts w:ascii="Arial" w:eastAsia="Arial" w:hAnsi="Arial" w:cs="Arial"/>
        </w:rPr>
      </w:pPr>
      <w:r w:rsidRPr="00ED543F">
        <w:rPr>
          <w:rFonts w:ascii="Arial" w:eastAsia="Arial" w:hAnsi="Arial" w:cs="Arial"/>
        </w:rPr>
        <w:t>Program obuhvaća aktivnosti održavanja tečajeva iz predmeta Prometni propisi i sigurnosna pravila te iz predmeta Upravljanje vozilom za A1,A,B  kategorije.</w:t>
      </w:r>
    </w:p>
    <w:p w14:paraId="203AB7C3" w14:textId="77777777" w:rsidR="00ED543F" w:rsidRPr="00ED543F" w:rsidRDefault="00ED543F" w:rsidP="00ED543F">
      <w:pPr>
        <w:spacing w:after="0" w:line="240" w:lineRule="auto"/>
        <w:jc w:val="both"/>
        <w:rPr>
          <w:rFonts w:ascii="Arial" w:eastAsia="Arial" w:hAnsi="Arial" w:cs="Arial"/>
        </w:rPr>
      </w:pPr>
      <w:r w:rsidRPr="00ED543F">
        <w:rPr>
          <w:rFonts w:ascii="Arial" w:eastAsia="Arial" w:hAnsi="Arial" w:cs="Arial"/>
        </w:rPr>
        <w:tab/>
        <w:t xml:space="preserve">  Cilj programa je provedba aktivnosti osposobljavanja kandidata za samostalno upravljanje vozilom i stjecanje čim višeg nivoa znanja i vještina u prometu.</w:t>
      </w:r>
    </w:p>
    <w:p w14:paraId="07A86FA4" w14:textId="77777777" w:rsidR="00ED543F" w:rsidRPr="00ED543F" w:rsidRDefault="00ED543F" w:rsidP="00ED543F">
      <w:pPr>
        <w:spacing w:after="0"/>
        <w:jc w:val="both"/>
        <w:rPr>
          <w:rFonts w:ascii="Arial" w:eastAsia="Arial" w:hAnsi="Arial" w:cs="Arial"/>
          <w:b/>
          <w:u w:val="single"/>
        </w:rPr>
      </w:pPr>
    </w:p>
    <w:p w14:paraId="63CF88BE" w14:textId="77777777" w:rsidR="00ED543F" w:rsidRPr="00ED543F" w:rsidRDefault="00ED543F" w:rsidP="00ED543F">
      <w:pPr>
        <w:spacing w:after="0"/>
        <w:jc w:val="both"/>
        <w:rPr>
          <w:rFonts w:ascii="Arial" w:eastAsia="Arial" w:hAnsi="Arial" w:cs="Arial"/>
          <w:b/>
          <w:u w:val="single"/>
        </w:rPr>
      </w:pPr>
      <w:r w:rsidRPr="00ED543F">
        <w:rPr>
          <w:rFonts w:ascii="Arial" w:eastAsia="Arial" w:hAnsi="Arial" w:cs="Arial"/>
          <w:b/>
          <w:u w:val="single"/>
        </w:rPr>
        <w:t>Realizirana sredstva:</w:t>
      </w:r>
    </w:p>
    <w:p w14:paraId="2BBDDAA2" w14:textId="77777777" w:rsidR="00ED543F" w:rsidRPr="00ED543F" w:rsidRDefault="00ED543F" w:rsidP="00ED543F">
      <w:pPr>
        <w:spacing w:after="0"/>
        <w:jc w:val="both"/>
        <w:rPr>
          <w:rFonts w:ascii="Arial" w:eastAsia="Arial" w:hAnsi="Arial" w:cs="Arial"/>
          <w:b/>
          <w:u w:val="single"/>
        </w:rPr>
      </w:pPr>
    </w:p>
    <w:p w14:paraId="2D794B20" w14:textId="77777777" w:rsidR="00ED543F" w:rsidRPr="00ED543F" w:rsidRDefault="00ED543F" w:rsidP="00ED543F">
      <w:pPr>
        <w:spacing w:after="0" w:line="240" w:lineRule="auto"/>
        <w:jc w:val="both"/>
        <w:rPr>
          <w:rFonts w:ascii="Arial" w:eastAsia="Arial" w:hAnsi="Arial" w:cs="Arial"/>
        </w:rPr>
      </w:pPr>
      <w:r w:rsidRPr="00ED543F">
        <w:rPr>
          <w:rFonts w:ascii="Arial" w:eastAsia="Arial" w:hAnsi="Arial" w:cs="Arial"/>
        </w:rPr>
        <w:t xml:space="preserve">U 2022. godini za potrebe izvršenja ove aktivnosti planirano je ukupno 123.932,00 kuna, a utrošeno je 121.659,87 kuna što iznosi 98,17 % godišnjeg plana. Sredstva su utrošena na plaće zaposlenika – instruktora vožnje, ostale rashode za zaposlenike, naknade za prijevoz zaposlenika s posla i na posao, uredski materijal, troškove energije, motorni benzin i gorivo, usluge pošte i telefona,  komunalne usluge, zakupnine za korištenje vlastitog automobila u službene svrhe, intelektualne usluge – trošak procjenitelja radi namjere prodaje motocikala po zatvaranju auto škole, računalne usluge , ostale usluge te bankarske usluge. </w:t>
      </w:r>
    </w:p>
    <w:p w14:paraId="2143CF09" w14:textId="77777777" w:rsidR="00ED543F" w:rsidRPr="00ED543F" w:rsidRDefault="00ED543F" w:rsidP="00ED543F">
      <w:pPr>
        <w:spacing w:after="0"/>
        <w:jc w:val="both"/>
        <w:rPr>
          <w:rFonts w:ascii="Arial" w:eastAsia="Arial" w:hAnsi="Arial" w:cs="Arial"/>
          <w:b/>
        </w:rPr>
      </w:pPr>
    </w:p>
    <w:p w14:paraId="416A5FE4" w14:textId="77777777" w:rsidR="00ED543F" w:rsidRPr="00ED543F" w:rsidRDefault="00ED543F" w:rsidP="00ED543F">
      <w:pPr>
        <w:spacing w:after="0"/>
        <w:jc w:val="both"/>
        <w:rPr>
          <w:rFonts w:ascii="Arial" w:eastAsia="Arial" w:hAnsi="Arial" w:cs="Arial"/>
          <w:b/>
        </w:rPr>
      </w:pPr>
      <w:r w:rsidRPr="00ED543F">
        <w:rPr>
          <w:rFonts w:ascii="Arial" w:eastAsia="Arial" w:hAnsi="Arial" w:cs="Arial"/>
          <w:b/>
        </w:rPr>
        <w:t>Autoškola je temeljem odluke o gašenju brisana 16. svibnja 2022. iz registra zbog akumuliranog dugovanja i nemogućnosti realizacije prihoda.</w:t>
      </w:r>
    </w:p>
    <w:p w14:paraId="28ED7C94" w14:textId="77777777" w:rsidR="00ED543F" w:rsidRPr="00ED543F" w:rsidRDefault="00ED543F" w:rsidP="00ED543F">
      <w:pPr>
        <w:spacing w:after="0"/>
        <w:jc w:val="both"/>
        <w:rPr>
          <w:rFonts w:ascii="Arial" w:eastAsia="Arial" w:hAnsi="Arial" w:cs="Arial"/>
          <w:b/>
        </w:rPr>
      </w:pPr>
    </w:p>
    <w:p w14:paraId="39D10FEF" w14:textId="77777777" w:rsidR="00ED543F" w:rsidRPr="00ED543F" w:rsidRDefault="00ED543F" w:rsidP="00ED543F">
      <w:pPr>
        <w:spacing w:after="0"/>
        <w:jc w:val="both"/>
        <w:rPr>
          <w:rFonts w:ascii="Arial" w:eastAsia="Arial" w:hAnsi="Arial" w:cs="Arial"/>
          <w:b/>
        </w:rPr>
      </w:pPr>
      <w:r w:rsidRPr="00ED543F">
        <w:rPr>
          <w:rFonts w:ascii="Arial" w:eastAsia="Arial" w:hAnsi="Arial" w:cs="Arial"/>
          <w:b/>
        </w:rPr>
        <w:t>Projekt strani jezici</w:t>
      </w:r>
    </w:p>
    <w:p w14:paraId="245D1952" w14:textId="77777777" w:rsidR="00ED543F" w:rsidRPr="00ED543F" w:rsidRDefault="00ED543F" w:rsidP="00ED543F">
      <w:pPr>
        <w:spacing w:after="0"/>
        <w:jc w:val="both"/>
        <w:rPr>
          <w:rFonts w:ascii="Arial" w:eastAsia="Arial" w:hAnsi="Arial" w:cs="Arial"/>
          <w:b/>
        </w:rPr>
      </w:pPr>
      <w:r w:rsidRPr="00ED543F">
        <w:rPr>
          <w:rFonts w:ascii="Arial" w:eastAsia="Arial" w:hAnsi="Arial" w:cs="Arial"/>
          <w:b/>
          <w:u w:val="single"/>
        </w:rPr>
        <w:t>Realizirana sredstva</w:t>
      </w:r>
      <w:r w:rsidRPr="00ED543F">
        <w:rPr>
          <w:rFonts w:ascii="Arial" w:eastAsia="Arial" w:hAnsi="Arial" w:cs="Arial"/>
          <w:b/>
        </w:rPr>
        <w:t xml:space="preserve">: </w:t>
      </w:r>
    </w:p>
    <w:p w14:paraId="22A11BEF" w14:textId="77777777" w:rsidR="00ED543F" w:rsidRPr="00ED543F" w:rsidRDefault="00ED543F" w:rsidP="00ED543F">
      <w:pPr>
        <w:spacing w:after="0" w:line="240" w:lineRule="auto"/>
        <w:jc w:val="both"/>
        <w:rPr>
          <w:rFonts w:ascii="Arial" w:eastAsia="Arial" w:hAnsi="Arial" w:cs="Arial"/>
        </w:rPr>
      </w:pPr>
      <w:r w:rsidRPr="00ED543F">
        <w:rPr>
          <w:rFonts w:ascii="Arial" w:eastAsia="Arial" w:hAnsi="Arial" w:cs="Arial"/>
        </w:rPr>
        <w:t>S obzirom da se projekt u 2022. godini neće provoditi planirani iznos 94.026,00 kuna je prvim izmjenama i dopunama financijskog plana Pučkog otvorenog učilišta Labin preraspoređen na druge aktivnosti.</w:t>
      </w:r>
    </w:p>
    <w:p w14:paraId="19B95BB2" w14:textId="77777777" w:rsidR="00ED543F" w:rsidRPr="00ED543F" w:rsidRDefault="00ED543F" w:rsidP="00ED543F">
      <w:pPr>
        <w:spacing w:after="0" w:line="240" w:lineRule="auto"/>
        <w:jc w:val="both"/>
        <w:rPr>
          <w:rFonts w:ascii="Arial" w:eastAsia="Arial" w:hAnsi="Arial" w:cs="Arial"/>
        </w:rPr>
      </w:pPr>
    </w:p>
    <w:p w14:paraId="76FF7428" w14:textId="77777777" w:rsidR="00ED543F" w:rsidRPr="00ED543F" w:rsidRDefault="00ED543F" w:rsidP="00ED543F">
      <w:pPr>
        <w:spacing w:after="0"/>
        <w:ind w:left="360"/>
        <w:jc w:val="both"/>
        <w:rPr>
          <w:rFonts w:ascii="Arial" w:eastAsia="Arial" w:hAnsi="Arial" w:cs="Arial"/>
          <w:b/>
        </w:rPr>
      </w:pPr>
    </w:p>
    <w:p w14:paraId="41182116" w14:textId="77777777" w:rsidR="00ED543F" w:rsidRPr="00ED543F" w:rsidRDefault="00ED543F" w:rsidP="00ED543F">
      <w:pPr>
        <w:spacing w:after="0" w:line="240" w:lineRule="auto"/>
        <w:jc w:val="both"/>
        <w:rPr>
          <w:rFonts w:ascii="Arial" w:eastAsia="Arial" w:hAnsi="Arial" w:cs="Arial"/>
          <w:b/>
        </w:rPr>
      </w:pPr>
      <w:r w:rsidRPr="00ED543F">
        <w:rPr>
          <w:rFonts w:ascii="Arial" w:eastAsia="Arial" w:hAnsi="Arial" w:cs="Arial"/>
          <w:b/>
        </w:rPr>
        <w:t>Projekt Rudnici baštine</w:t>
      </w:r>
    </w:p>
    <w:p w14:paraId="55BA1AE3" w14:textId="77777777" w:rsidR="00ED543F" w:rsidRPr="00ED543F" w:rsidRDefault="00ED543F" w:rsidP="00ED543F">
      <w:pPr>
        <w:spacing w:after="0" w:line="240" w:lineRule="auto"/>
        <w:jc w:val="both"/>
        <w:rPr>
          <w:rFonts w:ascii="Arial" w:eastAsia="Arial" w:hAnsi="Arial" w:cs="Arial"/>
        </w:rPr>
      </w:pPr>
    </w:p>
    <w:p w14:paraId="5FA664C2" w14:textId="77777777" w:rsidR="00ED543F" w:rsidRPr="00ED543F" w:rsidRDefault="00ED543F" w:rsidP="00ED543F">
      <w:pPr>
        <w:spacing w:after="0"/>
        <w:jc w:val="both"/>
        <w:rPr>
          <w:rFonts w:ascii="Arial" w:eastAsia="Arial" w:hAnsi="Arial" w:cs="Arial"/>
          <w:b/>
          <w:u w:val="single"/>
        </w:rPr>
      </w:pPr>
      <w:r w:rsidRPr="00ED543F">
        <w:rPr>
          <w:rFonts w:ascii="Arial" w:eastAsia="Arial" w:hAnsi="Arial" w:cs="Arial"/>
          <w:b/>
          <w:u w:val="single"/>
        </w:rPr>
        <w:t>Opis i cilj programa:</w:t>
      </w:r>
    </w:p>
    <w:p w14:paraId="0D744EB5" w14:textId="77777777" w:rsidR="00ED543F" w:rsidRPr="00ED543F" w:rsidRDefault="00ED543F" w:rsidP="00ED543F">
      <w:pPr>
        <w:pBdr>
          <w:top w:val="nil"/>
          <w:left w:val="nil"/>
          <w:bottom w:val="nil"/>
          <w:right w:val="nil"/>
          <w:between w:val="nil"/>
        </w:pBdr>
        <w:shd w:val="clear" w:color="auto" w:fill="FFFFFF"/>
        <w:spacing w:after="0" w:line="240" w:lineRule="auto"/>
        <w:jc w:val="both"/>
        <w:rPr>
          <w:rFonts w:ascii="Arial" w:eastAsia="Arial" w:hAnsi="Arial" w:cs="Arial"/>
        </w:rPr>
      </w:pPr>
      <w:r w:rsidRPr="00ED543F">
        <w:rPr>
          <w:rFonts w:ascii="Arial" w:eastAsia="Arial" w:hAnsi="Arial" w:cs="Arial"/>
        </w:rPr>
        <w:t xml:space="preserve">Projekt se financira u sklopu poziva: „Poboljšanje pristupa ranjivih skupina tržištu rada u sektoru turizma i ugostiteljstva“, a vrijednost projekta je 1.388.793,40 HRK. Projekt „Rudnici baštine“ u 100% iznosu financira Europska unija iz sredstava Europskog socijalnog fonda. Projekt je započeo 23. travnja 2019. te traje 24 mjeseca.  </w:t>
      </w:r>
    </w:p>
    <w:p w14:paraId="41FC1C44" w14:textId="77777777" w:rsidR="00ED543F" w:rsidRPr="00ED543F" w:rsidRDefault="00ED543F" w:rsidP="00ED543F">
      <w:pPr>
        <w:ind w:left="720"/>
        <w:jc w:val="both"/>
        <w:rPr>
          <w:rFonts w:ascii="Arial" w:eastAsia="Arial" w:hAnsi="Arial" w:cs="Arial"/>
        </w:rPr>
      </w:pPr>
      <w:r w:rsidRPr="00ED543F">
        <w:rPr>
          <w:rFonts w:ascii="Arial" w:eastAsia="Arial" w:hAnsi="Arial" w:cs="Arial"/>
          <w:b/>
        </w:rPr>
        <w:t>Opći cilj projekta:</w:t>
      </w:r>
    </w:p>
    <w:p w14:paraId="7FD5447A" w14:textId="77777777" w:rsidR="00ED543F" w:rsidRPr="00ED543F" w:rsidRDefault="00ED543F" w:rsidP="00ED543F">
      <w:pPr>
        <w:numPr>
          <w:ilvl w:val="0"/>
          <w:numId w:val="65"/>
        </w:numPr>
        <w:spacing w:after="0"/>
        <w:jc w:val="both"/>
        <w:rPr>
          <w:rFonts w:ascii="Arial" w:eastAsia="Arial" w:hAnsi="Arial" w:cs="Arial"/>
        </w:rPr>
      </w:pPr>
      <w:r w:rsidRPr="00ED543F">
        <w:rPr>
          <w:rFonts w:ascii="Arial" w:eastAsia="Arial" w:hAnsi="Arial" w:cs="Arial"/>
        </w:rPr>
        <w:t xml:space="preserve">Doprinijeti poboljšanju pristupa ranjivih skupina (mlađi od 25 godina, stariji od 54 godine te osobe s invaliditetom) tržištu rada u sektoru turizma i ugostiteljstva. </w:t>
      </w:r>
    </w:p>
    <w:p w14:paraId="33B0EC1D" w14:textId="77777777" w:rsidR="00ED543F" w:rsidRPr="00ED543F" w:rsidRDefault="00ED543F" w:rsidP="00ED543F">
      <w:pPr>
        <w:spacing w:after="0"/>
        <w:ind w:left="720"/>
        <w:jc w:val="both"/>
        <w:rPr>
          <w:rFonts w:ascii="Arial" w:eastAsia="Arial" w:hAnsi="Arial" w:cs="Arial"/>
          <w:b/>
        </w:rPr>
      </w:pPr>
    </w:p>
    <w:p w14:paraId="255EEEAD" w14:textId="77777777" w:rsidR="00ED543F" w:rsidRPr="00ED543F" w:rsidRDefault="00ED543F" w:rsidP="00ED543F">
      <w:pPr>
        <w:spacing w:after="0"/>
        <w:ind w:left="720"/>
        <w:jc w:val="both"/>
        <w:rPr>
          <w:rFonts w:ascii="Arial" w:eastAsia="Arial" w:hAnsi="Arial" w:cs="Arial"/>
        </w:rPr>
      </w:pPr>
      <w:r w:rsidRPr="00ED543F">
        <w:rPr>
          <w:rFonts w:ascii="Arial" w:eastAsia="Arial" w:hAnsi="Arial" w:cs="Arial"/>
          <w:b/>
        </w:rPr>
        <w:t>Specifični cilj projekta:</w:t>
      </w:r>
    </w:p>
    <w:p w14:paraId="45F72A08" w14:textId="77777777" w:rsidR="00ED543F" w:rsidRPr="00ED543F" w:rsidRDefault="00ED543F" w:rsidP="00ED543F">
      <w:pPr>
        <w:numPr>
          <w:ilvl w:val="0"/>
          <w:numId w:val="65"/>
        </w:numPr>
        <w:spacing w:after="0"/>
        <w:jc w:val="both"/>
        <w:rPr>
          <w:rFonts w:ascii="Arial" w:eastAsia="Arial" w:hAnsi="Arial" w:cs="Arial"/>
        </w:rPr>
      </w:pPr>
      <w:r w:rsidRPr="00ED543F">
        <w:rPr>
          <w:rFonts w:ascii="Arial" w:eastAsia="Arial" w:hAnsi="Arial" w:cs="Arial"/>
        </w:rPr>
        <w:t xml:space="preserve">Osmisliti, izraditi i verificirati dva nova programa obrazovanja u sektoru turizma i ugostiteljstva. </w:t>
      </w:r>
    </w:p>
    <w:p w14:paraId="36143DD0" w14:textId="77777777" w:rsidR="00ED543F" w:rsidRPr="00ED543F" w:rsidRDefault="00ED543F" w:rsidP="00ED543F">
      <w:pPr>
        <w:numPr>
          <w:ilvl w:val="0"/>
          <w:numId w:val="65"/>
        </w:numPr>
        <w:spacing w:after="0"/>
        <w:jc w:val="both"/>
        <w:rPr>
          <w:rFonts w:ascii="Arial" w:eastAsia="Arial" w:hAnsi="Arial" w:cs="Arial"/>
        </w:rPr>
      </w:pPr>
      <w:r w:rsidRPr="00ED543F">
        <w:rPr>
          <w:rFonts w:ascii="Arial" w:eastAsia="Arial" w:hAnsi="Arial" w:cs="Arial"/>
        </w:rPr>
        <w:t>Povećati zapošljavanje 40 nezaposlenih osoba u ugostiteljstvu i turizmu kroz njihovo sudjelovanje u inovativnim obrazovnim programima: kuhar tradicijske kuhinje i interpretator kulturne baštine.</w:t>
      </w:r>
    </w:p>
    <w:p w14:paraId="41942449" w14:textId="77777777" w:rsidR="00ED543F" w:rsidRPr="00ED543F" w:rsidRDefault="00ED543F" w:rsidP="00ED543F">
      <w:pPr>
        <w:numPr>
          <w:ilvl w:val="0"/>
          <w:numId w:val="65"/>
        </w:numPr>
        <w:spacing w:after="0"/>
        <w:jc w:val="both"/>
        <w:rPr>
          <w:rFonts w:ascii="Arial" w:eastAsia="Arial" w:hAnsi="Arial" w:cs="Arial"/>
        </w:rPr>
      </w:pPr>
      <w:r w:rsidRPr="00ED543F">
        <w:rPr>
          <w:rFonts w:ascii="Arial" w:eastAsia="Arial" w:hAnsi="Arial" w:cs="Arial"/>
        </w:rPr>
        <w:t>Osvijestiti i raditi na interpersonalnim vještinama polaznika obrazovnih programa.</w:t>
      </w:r>
    </w:p>
    <w:p w14:paraId="6B40E88C" w14:textId="77777777" w:rsidR="00ED543F" w:rsidRPr="00ED543F" w:rsidRDefault="00ED543F" w:rsidP="00ED543F">
      <w:pPr>
        <w:numPr>
          <w:ilvl w:val="0"/>
          <w:numId w:val="65"/>
        </w:numPr>
        <w:spacing w:after="0"/>
        <w:jc w:val="both"/>
        <w:rPr>
          <w:rFonts w:ascii="Arial" w:eastAsia="Arial" w:hAnsi="Arial" w:cs="Arial"/>
        </w:rPr>
      </w:pPr>
      <w:r w:rsidRPr="00ED543F">
        <w:rPr>
          <w:rFonts w:ascii="Arial" w:eastAsia="Arial" w:hAnsi="Arial" w:cs="Arial"/>
        </w:rPr>
        <w:t>Osnažiti andragoške kompetencije predavača i mentora u turizmu te povećanje kompetencija za rad s odraslima i ranjivim skupinama.</w:t>
      </w:r>
    </w:p>
    <w:p w14:paraId="34262F82" w14:textId="77777777" w:rsidR="00ED543F" w:rsidRPr="00ED543F" w:rsidRDefault="00ED543F" w:rsidP="00ED543F">
      <w:pPr>
        <w:spacing w:after="0"/>
        <w:jc w:val="both"/>
        <w:rPr>
          <w:rFonts w:ascii="Arial" w:eastAsia="Arial" w:hAnsi="Arial" w:cs="Arial"/>
        </w:rPr>
      </w:pPr>
    </w:p>
    <w:p w14:paraId="37F95064" w14:textId="77777777" w:rsidR="00ED543F" w:rsidRPr="00ED543F" w:rsidRDefault="00ED543F" w:rsidP="00ED543F">
      <w:pPr>
        <w:spacing w:after="0"/>
        <w:jc w:val="both"/>
        <w:rPr>
          <w:rFonts w:ascii="Arial" w:eastAsia="Arial" w:hAnsi="Arial" w:cs="Arial"/>
        </w:rPr>
      </w:pPr>
    </w:p>
    <w:p w14:paraId="728DCEB6" w14:textId="77777777" w:rsidR="00ED543F" w:rsidRPr="00ED543F" w:rsidRDefault="00ED543F" w:rsidP="00ED543F">
      <w:pPr>
        <w:spacing w:after="0"/>
        <w:ind w:left="720"/>
        <w:jc w:val="both"/>
        <w:rPr>
          <w:rFonts w:ascii="Arial" w:eastAsia="Arial" w:hAnsi="Arial" w:cs="Arial"/>
        </w:rPr>
      </w:pPr>
    </w:p>
    <w:p w14:paraId="454019C6" w14:textId="77777777" w:rsidR="00ED543F" w:rsidRPr="00ED543F" w:rsidRDefault="00ED543F" w:rsidP="00ED543F">
      <w:pPr>
        <w:spacing w:after="0"/>
        <w:jc w:val="both"/>
        <w:rPr>
          <w:rFonts w:ascii="Arial" w:eastAsia="Arial" w:hAnsi="Arial" w:cs="Arial"/>
          <w:b/>
          <w:u w:val="single"/>
        </w:rPr>
      </w:pPr>
      <w:r w:rsidRPr="00ED543F">
        <w:rPr>
          <w:rFonts w:ascii="Arial" w:eastAsia="Arial" w:hAnsi="Arial" w:cs="Arial"/>
          <w:b/>
          <w:u w:val="single"/>
        </w:rPr>
        <w:t>Realizirana sredstva:</w:t>
      </w:r>
    </w:p>
    <w:p w14:paraId="47298BEF" w14:textId="77777777" w:rsidR="00ED543F" w:rsidRPr="00ED543F" w:rsidRDefault="00ED543F" w:rsidP="00ED543F">
      <w:pPr>
        <w:spacing w:after="0"/>
        <w:jc w:val="both"/>
        <w:rPr>
          <w:rFonts w:ascii="Arial" w:eastAsia="Arial" w:hAnsi="Arial" w:cs="Arial"/>
          <w:b/>
          <w:highlight w:val="yellow"/>
          <w:u w:val="single"/>
        </w:rPr>
      </w:pPr>
    </w:p>
    <w:p w14:paraId="1FEA22D9" w14:textId="77777777" w:rsidR="00ED543F" w:rsidRPr="00ED543F" w:rsidRDefault="00ED543F" w:rsidP="00ED543F">
      <w:pPr>
        <w:jc w:val="both"/>
        <w:rPr>
          <w:rFonts w:ascii="Arial" w:eastAsia="Arial" w:hAnsi="Arial" w:cs="Arial"/>
        </w:rPr>
      </w:pPr>
      <w:r w:rsidRPr="00ED543F">
        <w:rPr>
          <w:rFonts w:ascii="Arial" w:eastAsia="Arial" w:hAnsi="Arial" w:cs="Arial"/>
        </w:rPr>
        <w:t>U ovom obračunskom razdoblju za projekt Rudnici baštine planirano je ukupno 224.045,00 kuna, a utrošeno 224.045,31 kuna što iznosi 100,00 % godišnjeg plana. Sredstva su utrošena na tekuće donacije iz EU sredstava.</w:t>
      </w:r>
    </w:p>
    <w:p w14:paraId="74479C32" w14:textId="77777777" w:rsidR="00ED543F" w:rsidRPr="00ED543F" w:rsidRDefault="00ED543F" w:rsidP="00ED543F">
      <w:pPr>
        <w:spacing w:after="0"/>
        <w:jc w:val="both"/>
        <w:rPr>
          <w:rFonts w:ascii="Arial" w:eastAsia="Arial" w:hAnsi="Arial" w:cs="Arial"/>
          <w:b/>
          <w:highlight w:val="yellow"/>
        </w:rPr>
      </w:pPr>
    </w:p>
    <w:p w14:paraId="7A40214C" w14:textId="77777777" w:rsidR="00ED543F" w:rsidRPr="00ED543F" w:rsidRDefault="00ED543F" w:rsidP="00ED543F">
      <w:pPr>
        <w:spacing w:after="0"/>
        <w:jc w:val="both"/>
        <w:rPr>
          <w:rFonts w:ascii="Arial" w:eastAsia="Arial" w:hAnsi="Arial" w:cs="Arial"/>
          <w:b/>
        </w:rPr>
      </w:pPr>
      <w:r w:rsidRPr="00ED543F">
        <w:rPr>
          <w:rFonts w:ascii="Arial" w:eastAsia="Arial" w:hAnsi="Arial" w:cs="Arial"/>
          <w:b/>
        </w:rPr>
        <w:t>Stanje nenaplaćenih potraživanja na dan 30.06.2021.</w:t>
      </w:r>
    </w:p>
    <w:p w14:paraId="094A599F" w14:textId="77777777" w:rsidR="00ED543F" w:rsidRPr="00ED543F" w:rsidRDefault="00ED543F" w:rsidP="00ED543F">
      <w:pPr>
        <w:spacing w:after="0"/>
        <w:jc w:val="both"/>
        <w:rPr>
          <w:rFonts w:ascii="Arial" w:eastAsia="Arial" w:hAnsi="Arial" w:cs="Arial"/>
          <w:highlight w:val="yellow"/>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843"/>
        <w:gridCol w:w="1276"/>
        <w:gridCol w:w="1417"/>
        <w:gridCol w:w="1134"/>
        <w:gridCol w:w="1276"/>
        <w:gridCol w:w="1276"/>
        <w:gridCol w:w="1276"/>
      </w:tblGrid>
      <w:tr w:rsidR="00ED543F" w:rsidRPr="00ED543F" w14:paraId="6431954D" w14:textId="77777777" w:rsidTr="00E67E51">
        <w:tc>
          <w:tcPr>
            <w:tcW w:w="567" w:type="dxa"/>
          </w:tcPr>
          <w:p w14:paraId="045CE9BB" w14:textId="77777777" w:rsidR="00ED543F" w:rsidRPr="00ED543F" w:rsidRDefault="00ED543F" w:rsidP="00E67E51">
            <w:pPr>
              <w:jc w:val="both"/>
              <w:rPr>
                <w:rFonts w:ascii="Arial" w:eastAsia="Arial" w:hAnsi="Arial" w:cs="Arial"/>
              </w:rPr>
            </w:pPr>
            <w:r w:rsidRPr="00ED543F">
              <w:rPr>
                <w:rFonts w:ascii="Arial" w:eastAsia="Arial" w:hAnsi="Arial" w:cs="Arial"/>
              </w:rPr>
              <w:t>R/B</w:t>
            </w:r>
          </w:p>
        </w:tc>
        <w:tc>
          <w:tcPr>
            <w:tcW w:w="1843" w:type="dxa"/>
          </w:tcPr>
          <w:p w14:paraId="7B7F4A8D" w14:textId="77777777" w:rsidR="00ED543F" w:rsidRPr="00ED543F" w:rsidRDefault="00ED543F" w:rsidP="00E67E51">
            <w:pPr>
              <w:jc w:val="both"/>
              <w:rPr>
                <w:rFonts w:ascii="Arial" w:eastAsia="Arial" w:hAnsi="Arial" w:cs="Arial"/>
              </w:rPr>
            </w:pPr>
            <w:r w:rsidRPr="00ED543F">
              <w:rPr>
                <w:rFonts w:ascii="Arial" w:eastAsia="Arial" w:hAnsi="Arial" w:cs="Arial"/>
              </w:rPr>
              <w:t>Vrsta potraživanja</w:t>
            </w:r>
          </w:p>
        </w:tc>
        <w:tc>
          <w:tcPr>
            <w:tcW w:w="1276" w:type="dxa"/>
          </w:tcPr>
          <w:p w14:paraId="5D5BF616" w14:textId="77777777" w:rsidR="00ED543F" w:rsidRPr="00ED543F" w:rsidRDefault="00ED543F" w:rsidP="00E67E51">
            <w:pPr>
              <w:jc w:val="both"/>
              <w:rPr>
                <w:rFonts w:ascii="Arial" w:eastAsia="Arial" w:hAnsi="Arial" w:cs="Arial"/>
              </w:rPr>
            </w:pPr>
            <w:r w:rsidRPr="00ED543F">
              <w:rPr>
                <w:rFonts w:ascii="Arial" w:eastAsia="Arial" w:hAnsi="Arial" w:cs="Arial"/>
              </w:rPr>
              <w:t>Početni saldo 01.01.2022</w:t>
            </w:r>
          </w:p>
        </w:tc>
        <w:tc>
          <w:tcPr>
            <w:tcW w:w="1417" w:type="dxa"/>
          </w:tcPr>
          <w:p w14:paraId="2BFC955E" w14:textId="77777777" w:rsidR="00ED543F" w:rsidRPr="00ED543F" w:rsidRDefault="00ED543F" w:rsidP="00E67E51">
            <w:pPr>
              <w:jc w:val="both"/>
              <w:rPr>
                <w:rFonts w:ascii="Arial" w:eastAsia="Arial" w:hAnsi="Arial" w:cs="Arial"/>
              </w:rPr>
            </w:pPr>
            <w:r w:rsidRPr="00ED543F">
              <w:rPr>
                <w:rFonts w:ascii="Arial" w:eastAsia="Arial" w:hAnsi="Arial" w:cs="Arial"/>
              </w:rPr>
              <w:t>Zaduženje od 01.01.-30.06.2022.</w:t>
            </w:r>
          </w:p>
        </w:tc>
        <w:tc>
          <w:tcPr>
            <w:tcW w:w="1134" w:type="dxa"/>
          </w:tcPr>
          <w:p w14:paraId="13FAF5CB" w14:textId="77777777" w:rsidR="00ED543F" w:rsidRPr="00ED543F" w:rsidRDefault="00ED543F" w:rsidP="00E67E51">
            <w:pPr>
              <w:jc w:val="both"/>
              <w:rPr>
                <w:rFonts w:ascii="Arial" w:eastAsia="Arial" w:hAnsi="Arial" w:cs="Arial"/>
              </w:rPr>
            </w:pPr>
            <w:r w:rsidRPr="00ED543F">
              <w:rPr>
                <w:rFonts w:ascii="Arial" w:eastAsia="Arial" w:hAnsi="Arial" w:cs="Arial"/>
              </w:rPr>
              <w:t>Ukupno</w:t>
            </w:r>
          </w:p>
        </w:tc>
        <w:tc>
          <w:tcPr>
            <w:tcW w:w="1276" w:type="dxa"/>
          </w:tcPr>
          <w:p w14:paraId="1DB41A88" w14:textId="77777777" w:rsidR="00ED543F" w:rsidRPr="00ED543F" w:rsidRDefault="00ED543F" w:rsidP="00E67E51">
            <w:pPr>
              <w:jc w:val="both"/>
              <w:rPr>
                <w:rFonts w:ascii="Arial" w:eastAsia="Arial" w:hAnsi="Arial" w:cs="Arial"/>
              </w:rPr>
            </w:pPr>
            <w:r w:rsidRPr="00ED543F">
              <w:rPr>
                <w:rFonts w:ascii="Arial" w:eastAsia="Arial" w:hAnsi="Arial" w:cs="Arial"/>
              </w:rPr>
              <w:t xml:space="preserve">Naplaćeno do 30.06.2022. </w:t>
            </w:r>
          </w:p>
        </w:tc>
        <w:tc>
          <w:tcPr>
            <w:tcW w:w="1276" w:type="dxa"/>
          </w:tcPr>
          <w:p w14:paraId="216A8636" w14:textId="77777777" w:rsidR="00ED543F" w:rsidRPr="00ED543F" w:rsidRDefault="00ED543F" w:rsidP="00E67E51">
            <w:pPr>
              <w:jc w:val="both"/>
              <w:rPr>
                <w:rFonts w:ascii="Arial" w:eastAsia="Arial" w:hAnsi="Arial" w:cs="Arial"/>
              </w:rPr>
            </w:pPr>
            <w:r w:rsidRPr="00ED543F">
              <w:rPr>
                <w:rFonts w:ascii="Arial" w:eastAsia="Arial" w:hAnsi="Arial" w:cs="Arial"/>
              </w:rPr>
              <w:t>Saldo</w:t>
            </w:r>
          </w:p>
        </w:tc>
        <w:tc>
          <w:tcPr>
            <w:tcW w:w="1276" w:type="dxa"/>
          </w:tcPr>
          <w:p w14:paraId="0EAB7EF1" w14:textId="77777777" w:rsidR="00ED543F" w:rsidRPr="00ED543F" w:rsidRDefault="00ED543F" w:rsidP="00E67E51">
            <w:pPr>
              <w:jc w:val="both"/>
              <w:rPr>
                <w:rFonts w:ascii="Arial" w:eastAsia="Arial" w:hAnsi="Arial" w:cs="Arial"/>
              </w:rPr>
            </w:pPr>
            <w:r w:rsidRPr="00ED543F">
              <w:rPr>
                <w:rFonts w:ascii="Arial" w:eastAsia="Arial" w:hAnsi="Arial" w:cs="Arial"/>
              </w:rPr>
              <w:t>Postotak naplate</w:t>
            </w:r>
          </w:p>
        </w:tc>
      </w:tr>
      <w:tr w:rsidR="00ED543F" w:rsidRPr="00ED543F" w14:paraId="015BAFF2" w14:textId="77777777" w:rsidTr="00E67E51">
        <w:tc>
          <w:tcPr>
            <w:tcW w:w="567" w:type="dxa"/>
          </w:tcPr>
          <w:p w14:paraId="5D399C30" w14:textId="77777777" w:rsidR="00ED543F" w:rsidRPr="00ED543F" w:rsidRDefault="00ED543F" w:rsidP="00E67E51">
            <w:pPr>
              <w:jc w:val="both"/>
              <w:rPr>
                <w:rFonts w:ascii="Arial" w:eastAsia="Arial" w:hAnsi="Arial" w:cs="Arial"/>
              </w:rPr>
            </w:pPr>
            <w:r w:rsidRPr="00ED543F">
              <w:rPr>
                <w:rFonts w:ascii="Arial" w:eastAsia="Arial" w:hAnsi="Arial" w:cs="Arial"/>
              </w:rPr>
              <w:t>1</w:t>
            </w:r>
          </w:p>
        </w:tc>
        <w:tc>
          <w:tcPr>
            <w:tcW w:w="1843" w:type="dxa"/>
          </w:tcPr>
          <w:p w14:paraId="0629C8E3" w14:textId="77777777" w:rsidR="00ED543F" w:rsidRPr="00ED543F" w:rsidRDefault="00ED543F" w:rsidP="00E67E51">
            <w:pPr>
              <w:jc w:val="both"/>
              <w:rPr>
                <w:rFonts w:ascii="Arial" w:eastAsia="Arial" w:hAnsi="Arial" w:cs="Arial"/>
              </w:rPr>
            </w:pPr>
            <w:r w:rsidRPr="00ED543F">
              <w:rPr>
                <w:rFonts w:ascii="Arial" w:eastAsia="Arial" w:hAnsi="Arial" w:cs="Arial"/>
              </w:rPr>
              <w:t>2</w:t>
            </w:r>
          </w:p>
        </w:tc>
        <w:tc>
          <w:tcPr>
            <w:tcW w:w="1276" w:type="dxa"/>
          </w:tcPr>
          <w:p w14:paraId="0C0C7214" w14:textId="77777777" w:rsidR="00ED543F" w:rsidRPr="00ED543F" w:rsidRDefault="00ED543F" w:rsidP="00E67E51">
            <w:pPr>
              <w:jc w:val="both"/>
              <w:rPr>
                <w:rFonts w:ascii="Arial" w:eastAsia="Arial" w:hAnsi="Arial" w:cs="Arial"/>
              </w:rPr>
            </w:pPr>
            <w:r w:rsidRPr="00ED543F">
              <w:rPr>
                <w:rFonts w:ascii="Arial" w:eastAsia="Arial" w:hAnsi="Arial" w:cs="Arial"/>
              </w:rPr>
              <w:t>3</w:t>
            </w:r>
          </w:p>
        </w:tc>
        <w:tc>
          <w:tcPr>
            <w:tcW w:w="1417" w:type="dxa"/>
          </w:tcPr>
          <w:p w14:paraId="548112ED" w14:textId="77777777" w:rsidR="00ED543F" w:rsidRPr="00ED543F" w:rsidRDefault="00ED543F" w:rsidP="00E67E51">
            <w:pPr>
              <w:jc w:val="both"/>
              <w:rPr>
                <w:rFonts w:ascii="Arial" w:eastAsia="Arial" w:hAnsi="Arial" w:cs="Arial"/>
              </w:rPr>
            </w:pPr>
            <w:r w:rsidRPr="00ED543F">
              <w:rPr>
                <w:rFonts w:ascii="Arial" w:eastAsia="Arial" w:hAnsi="Arial" w:cs="Arial"/>
              </w:rPr>
              <w:t>4</w:t>
            </w:r>
          </w:p>
        </w:tc>
        <w:tc>
          <w:tcPr>
            <w:tcW w:w="1134" w:type="dxa"/>
          </w:tcPr>
          <w:p w14:paraId="76BFE7A2" w14:textId="77777777" w:rsidR="00ED543F" w:rsidRPr="00ED543F" w:rsidRDefault="00ED543F" w:rsidP="00E67E51">
            <w:pPr>
              <w:jc w:val="both"/>
              <w:rPr>
                <w:rFonts w:ascii="Arial" w:eastAsia="Arial" w:hAnsi="Arial" w:cs="Arial"/>
              </w:rPr>
            </w:pPr>
            <w:r w:rsidRPr="00ED543F">
              <w:rPr>
                <w:rFonts w:ascii="Arial" w:eastAsia="Arial" w:hAnsi="Arial" w:cs="Arial"/>
              </w:rPr>
              <w:t>5(3+4)</w:t>
            </w:r>
          </w:p>
        </w:tc>
        <w:tc>
          <w:tcPr>
            <w:tcW w:w="1276" w:type="dxa"/>
          </w:tcPr>
          <w:p w14:paraId="3B263461" w14:textId="77777777" w:rsidR="00ED543F" w:rsidRPr="00ED543F" w:rsidRDefault="00ED543F" w:rsidP="00E67E51">
            <w:pPr>
              <w:jc w:val="both"/>
              <w:rPr>
                <w:rFonts w:ascii="Arial" w:eastAsia="Arial" w:hAnsi="Arial" w:cs="Arial"/>
              </w:rPr>
            </w:pPr>
            <w:r w:rsidRPr="00ED543F">
              <w:rPr>
                <w:rFonts w:ascii="Arial" w:eastAsia="Arial" w:hAnsi="Arial" w:cs="Arial"/>
              </w:rPr>
              <w:t>6</w:t>
            </w:r>
          </w:p>
        </w:tc>
        <w:tc>
          <w:tcPr>
            <w:tcW w:w="1276" w:type="dxa"/>
          </w:tcPr>
          <w:p w14:paraId="43B430E6" w14:textId="77777777" w:rsidR="00ED543F" w:rsidRPr="00ED543F" w:rsidRDefault="00ED543F" w:rsidP="00E67E51">
            <w:pPr>
              <w:jc w:val="both"/>
              <w:rPr>
                <w:rFonts w:ascii="Arial" w:eastAsia="Arial" w:hAnsi="Arial" w:cs="Arial"/>
              </w:rPr>
            </w:pPr>
            <w:r w:rsidRPr="00ED543F">
              <w:rPr>
                <w:rFonts w:ascii="Arial" w:eastAsia="Arial" w:hAnsi="Arial" w:cs="Arial"/>
              </w:rPr>
              <w:t>7(5-6)</w:t>
            </w:r>
          </w:p>
        </w:tc>
        <w:tc>
          <w:tcPr>
            <w:tcW w:w="1276" w:type="dxa"/>
          </w:tcPr>
          <w:p w14:paraId="72C4C237" w14:textId="77777777" w:rsidR="00ED543F" w:rsidRPr="00ED543F" w:rsidRDefault="00ED543F" w:rsidP="00E67E51">
            <w:pPr>
              <w:jc w:val="both"/>
              <w:rPr>
                <w:rFonts w:ascii="Arial" w:eastAsia="Arial" w:hAnsi="Arial" w:cs="Arial"/>
              </w:rPr>
            </w:pPr>
            <w:r w:rsidRPr="00ED543F">
              <w:rPr>
                <w:rFonts w:ascii="Arial" w:eastAsia="Arial" w:hAnsi="Arial" w:cs="Arial"/>
              </w:rPr>
              <w:t>8(6/5x100)</w:t>
            </w:r>
          </w:p>
        </w:tc>
      </w:tr>
      <w:tr w:rsidR="00ED543F" w:rsidRPr="00ED543F" w14:paraId="3E4697CD" w14:textId="77777777" w:rsidTr="00E67E51">
        <w:tc>
          <w:tcPr>
            <w:tcW w:w="567" w:type="dxa"/>
            <w:shd w:val="clear" w:color="auto" w:fill="auto"/>
          </w:tcPr>
          <w:p w14:paraId="3579830C" w14:textId="77777777" w:rsidR="00ED543F" w:rsidRPr="00ED543F" w:rsidRDefault="00ED543F" w:rsidP="00E67E51">
            <w:pPr>
              <w:jc w:val="both"/>
              <w:rPr>
                <w:rFonts w:ascii="Arial" w:eastAsia="Arial" w:hAnsi="Arial" w:cs="Arial"/>
              </w:rPr>
            </w:pPr>
            <w:r w:rsidRPr="00ED543F">
              <w:rPr>
                <w:rFonts w:ascii="Arial" w:eastAsia="Arial" w:hAnsi="Arial" w:cs="Arial"/>
              </w:rPr>
              <w:t>1.</w:t>
            </w:r>
          </w:p>
        </w:tc>
        <w:tc>
          <w:tcPr>
            <w:tcW w:w="1843" w:type="dxa"/>
            <w:shd w:val="clear" w:color="auto" w:fill="auto"/>
          </w:tcPr>
          <w:p w14:paraId="11A53CAE" w14:textId="77777777" w:rsidR="00ED543F" w:rsidRPr="00ED543F" w:rsidRDefault="00ED543F" w:rsidP="00E67E51">
            <w:pPr>
              <w:jc w:val="both"/>
              <w:rPr>
                <w:rFonts w:ascii="Arial" w:eastAsia="Arial" w:hAnsi="Arial" w:cs="Arial"/>
              </w:rPr>
            </w:pPr>
            <w:r w:rsidRPr="00ED543F">
              <w:rPr>
                <w:rFonts w:ascii="Arial" w:eastAsia="Arial" w:hAnsi="Arial" w:cs="Arial"/>
              </w:rPr>
              <w:t>Potraživanja za naknade koje se refundiraju</w:t>
            </w:r>
          </w:p>
        </w:tc>
        <w:tc>
          <w:tcPr>
            <w:tcW w:w="1276" w:type="dxa"/>
          </w:tcPr>
          <w:p w14:paraId="0B158B92" w14:textId="77777777" w:rsidR="00ED543F" w:rsidRPr="00ED543F" w:rsidRDefault="00ED543F" w:rsidP="00E67E51">
            <w:pPr>
              <w:jc w:val="both"/>
              <w:rPr>
                <w:rFonts w:ascii="Arial" w:eastAsia="Arial" w:hAnsi="Arial" w:cs="Arial"/>
              </w:rPr>
            </w:pPr>
          </w:p>
          <w:p w14:paraId="549827E5" w14:textId="77777777" w:rsidR="00ED543F" w:rsidRPr="00ED543F" w:rsidRDefault="00ED543F" w:rsidP="00E67E51">
            <w:pPr>
              <w:jc w:val="both"/>
              <w:rPr>
                <w:rFonts w:ascii="Arial" w:eastAsia="Arial" w:hAnsi="Arial" w:cs="Arial"/>
              </w:rPr>
            </w:pPr>
            <w:r w:rsidRPr="00ED543F">
              <w:rPr>
                <w:rFonts w:ascii="Arial" w:eastAsia="Arial" w:hAnsi="Arial" w:cs="Arial"/>
              </w:rPr>
              <w:t>0,00</w:t>
            </w:r>
          </w:p>
        </w:tc>
        <w:tc>
          <w:tcPr>
            <w:tcW w:w="1417" w:type="dxa"/>
          </w:tcPr>
          <w:p w14:paraId="6C3F5D72" w14:textId="77777777" w:rsidR="00ED543F" w:rsidRPr="00ED543F" w:rsidRDefault="00ED543F" w:rsidP="00E67E51">
            <w:pPr>
              <w:jc w:val="both"/>
              <w:rPr>
                <w:rFonts w:ascii="Arial" w:eastAsia="Arial" w:hAnsi="Arial" w:cs="Arial"/>
              </w:rPr>
            </w:pPr>
          </w:p>
          <w:p w14:paraId="55F0D5C6" w14:textId="77777777" w:rsidR="00ED543F" w:rsidRPr="00ED543F" w:rsidRDefault="00ED543F" w:rsidP="00E67E51">
            <w:pPr>
              <w:jc w:val="both"/>
              <w:rPr>
                <w:rFonts w:ascii="Arial" w:eastAsia="Arial" w:hAnsi="Arial" w:cs="Arial"/>
              </w:rPr>
            </w:pPr>
            <w:r w:rsidRPr="00ED543F">
              <w:rPr>
                <w:rFonts w:ascii="Arial" w:eastAsia="Arial" w:hAnsi="Arial" w:cs="Arial"/>
              </w:rPr>
              <w:t>1.824,48</w:t>
            </w:r>
          </w:p>
        </w:tc>
        <w:tc>
          <w:tcPr>
            <w:tcW w:w="1134" w:type="dxa"/>
          </w:tcPr>
          <w:p w14:paraId="1345F469" w14:textId="77777777" w:rsidR="00ED543F" w:rsidRPr="00ED543F" w:rsidRDefault="00ED543F" w:rsidP="00E67E51">
            <w:pPr>
              <w:jc w:val="both"/>
              <w:rPr>
                <w:rFonts w:ascii="Arial" w:eastAsia="Arial" w:hAnsi="Arial" w:cs="Arial"/>
              </w:rPr>
            </w:pPr>
          </w:p>
          <w:p w14:paraId="7DBE0DB3" w14:textId="77777777" w:rsidR="00ED543F" w:rsidRPr="00ED543F" w:rsidRDefault="00ED543F" w:rsidP="00E67E51">
            <w:pPr>
              <w:jc w:val="both"/>
              <w:rPr>
                <w:rFonts w:ascii="Arial" w:eastAsia="Arial" w:hAnsi="Arial" w:cs="Arial"/>
              </w:rPr>
            </w:pPr>
            <w:r w:rsidRPr="00ED543F">
              <w:rPr>
                <w:rFonts w:ascii="Arial" w:eastAsia="Arial" w:hAnsi="Arial" w:cs="Arial"/>
              </w:rPr>
              <w:t>1.824,48</w:t>
            </w:r>
          </w:p>
        </w:tc>
        <w:tc>
          <w:tcPr>
            <w:tcW w:w="1276" w:type="dxa"/>
          </w:tcPr>
          <w:p w14:paraId="7F2076A6" w14:textId="77777777" w:rsidR="00ED543F" w:rsidRPr="00ED543F" w:rsidRDefault="00ED543F" w:rsidP="00E67E51">
            <w:pPr>
              <w:jc w:val="both"/>
              <w:rPr>
                <w:rFonts w:ascii="Arial" w:eastAsia="Arial" w:hAnsi="Arial" w:cs="Arial"/>
              </w:rPr>
            </w:pPr>
          </w:p>
          <w:p w14:paraId="1B74AA6E" w14:textId="77777777" w:rsidR="00ED543F" w:rsidRPr="00ED543F" w:rsidRDefault="00ED543F" w:rsidP="00E67E51">
            <w:pPr>
              <w:jc w:val="both"/>
              <w:rPr>
                <w:rFonts w:ascii="Arial" w:eastAsia="Arial" w:hAnsi="Arial" w:cs="Arial"/>
              </w:rPr>
            </w:pPr>
            <w:r w:rsidRPr="00ED543F">
              <w:rPr>
                <w:rFonts w:ascii="Arial" w:eastAsia="Arial" w:hAnsi="Arial" w:cs="Arial"/>
              </w:rPr>
              <w:t>0,00</w:t>
            </w:r>
          </w:p>
        </w:tc>
        <w:tc>
          <w:tcPr>
            <w:tcW w:w="1276" w:type="dxa"/>
          </w:tcPr>
          <w:p w14:paraId="65BAF5A1" w14:textId="77777777" w:rsidR="00ED543F" w:rsidRPr="00ED543F" w:rsidRDefault="00ED543F" w:rsidP="00E67E51">
            <w:pPr>
              <w:jc w:val="both"/>
              <w:rPr>
                <w:rFonts w:ascii="Arial" w:eastAsia="Arial" w:hAnsi="Arial" w:cs="Arial"/>
              </w:rPr>
            </w:pPr>
          </w:p>
          <w:p w14:paraId="506E201E" w14:textId="77777777" w:rsidR="00ED543F" w:rsidRPr="00ED543F" w:rsidRDefault="00ED543F" w:rsidP="00E67E51">
            <w:pPr>
              <w:jc w:val="both"/>
              <w:rPr>
                <w:rFonts w:ascii="Arial" w:eastAsia="Arial" w:hAnsi="Arial" w:cs="Arial"/>
              </w:rPr>
            </w:pPr>
            <w:r w:rsidRPr="00ED543F">
              <w:rPr>
                <w:rFonts w:ascii="Arial" w:eastAsia="Arial" w:hAnsi="Arial" w:cs="Arial"/>
              </w:rPr>
              <w:t>1.824,48</w:t>
            </w:r>
          </w:p>
        </w:tc>
        <w:tc>
          <w:tcPr>
            <w:tcW w:w="1276" w:type="dxa"/>
          </w:tcPr>
          <w:p w14:paraId="2BD2F7B1" w14:textId="77777777" w:rsidR="00ED543F" w:rsidRPr="00ED543F" w:rsidRDefault="00ED543F" w:rsidP="00E67E51">
            <w:pPr>
              <w:jc w:val="both"/>
              <w:rPr>
                <w:rFonts w:ascii="Arial" w:eastAsia="Arial" w:hAnsi="Arial" w:cs="Arial"/>
              </w:rPr>
            </w:pPr>
          </w:p>
          <w:p w14:paraId="5774FE24" w14:textId="77777777" w:rsidR="00ED543F" w:rsidRPr="00ED543F" w:rsidRDefault="00ED543F" w:rsidP="00E67E51">
            <w:pPr>
              <w:jc w:val="both"/>
              <w:rPr>
                <w:rFonts w:ascii="Arial" w:eastAsia="Arial" w:hAnsi="Arial" w:cs="Arial"/>
              </w:rPr>
            </w:pPr>
            <w:r w:rsidRPr="00ED543F">
              <w:rPr>
                <w:rFonts w:ascii="Arial" w:eastAsia="Arial" w:hAnsi="Arial" w:cs="Arial"/>
              </w:rPr>
              <w:t>0,00</w:t>
            </w:r>
          </w:p>
        </w:tc>
      </w:tr>
      <w:tr w:rsidR="00ED543F" w:rsidRPr="00ED543F" w14:paraId="478F8C5A" w14:textId="77777777" w:rsidTr="00E67E51">
        <w:tc>
          <w:tcPr>
            <w:tcW w:w="567" w:type="dxa"/>
            <w:shd w:val="clear" w:color="auto" w:fill="auto"/>
          </w:tcPr>
          <w:p w14:paraId="353A5C74" w14:textId="77777777" w:rsidR="00ED543F" w:rsidRPr="00ED543F" w:rsidRDefault="00ED543F" w:rsidP="00E67E51">
            <w:pPr>
              <w:jc w:val="both"/>
              <w:rPr>
                <w:rFonts w:ascii="Arial" w:eastAsia="Arial" w:hAnsi="Arial" w:cs="Arial"/>
              </w:rPr>
            </w:pPr>
            <w:r w:rsidRPr="00ED543F">
              <w:rPr>
                <w:rFonts w:ascii="Arial" w:eastAsia="Arial" w:hAnsi="Arial" w:cs="Arial"/>
              </w:rPr>
              <w:t xml:space="preserve">3. </w:t>
            </w:r>
          </w:p>
        </w:tc>
        <w:tc>
          <w:tcPr>
            <w:tcW w:w="1843" w:type="dxa"/>
            <w:shd w:val="clear" w:color="auto" w:fill="auto"/>
          </w:tcPr>
          <w:p w14:paraId="1AF9A4D6" w14:textId="77777777" w:rsidR="00ED543F" w:rsidRPr="00ED543F" w:rsidRDefault="00ED543F" w:rsidP="00E67E51">
            <w:pPr>
              <w:jc w:val="both"/>
              <w:rPr>
                <w:rFonts w:ascii="Arial" w:eastAsia="Arial" w:hAnsi="Arial" w:cs="Arial"/>
              </w:rPr>
            </w:pPr>
            <w:r w:rsidRPr="00ED543F">
              <w:rPr>
                <w:rFonts w:ascii="Arial" w:eastAsia="Arial" w:hAnsi="Arial" w:cs="Arial"/>
              </w:rPr>
              <w:t xml:space="preserve">Potraživanja za </w:t>
            </w:r>
            <w:proofErr w:type="spellStart"/>
            <w:r w:rsidRPr="00ED543F">
              <w:rPr>
                <w:rFonts w:ascii="Arial" w:eastAsia="Arial" w:hAnsi="Arial" w:cs="Arial"/>
              </w:rPr>
              <w:t>upr.i</w:t>
            </w:r>
            <w:proofErr w:type="spellEnd"/>
            <w:r w:rsidRPr="00ED543F">
              <w:rPr>
                <w:rFonts w:ascii="Arial" w:eastAsia="Arial" w:hAnsi="Arial" w:cs="Arial"/>
              </w:rPr>
              <w:t xml:space="preserve"> admin.</w:t>
            </w:r>
            <w:proofErr w:type="spellStart"/>
            <w:r w:rsidRPr="00ED543F">
              <w:rPr>
                <w:rFonts w:ascii="Arial" w:eastAsia="Arial" w:hAnsi="Arial" w:cs="Arial"/>
              </w:rPr>
              <w:t>prist</w:t>
            </w:r>
            <w:proofErr w:type="spellEnd"/>
            <w:r w:rsidRPr="00ED543F">
              <w:rPr>
                <w:rFonts w:ascii="Arial" w:eastAsia="Arial" w:hAnsi="Arial" w:cs="Arial"/>
              </w:rPr>
              <w:t>.,</w:t>
            </w:r>
            <w:proofErr w:type="spellStart"/>
            <w:r w:rsidRPr="00ED543F">
              <w:rPr>
                <w:rFonts w:ascii="Arial" w:eastAsia="Arial" w:hAnsi="Arial" w:cs="Arial"/>
              </w:rPr>
              <w:t>prist.po</w:t>
            </w:r>
            <w:proofErr w:type="spellEnd"/>
            <w:r w:rsidRPr="00ED543F">
              <w:rPr>
                <w:rFonts w:ascii="Arial" w:eastAsia="Arial" w:hAnsi="Arial" w:cs="Arial"/>
              </w:rPr>
              <w:t xml:space="preserve"> </w:t>
            </w:r>
            <w:proofErr w:type="spellStart"/>
            <w:r w:rsidRPr="00ED543F">
              <w:rPr>
                <w:rFonts w:ascii="Arial" w:eastAsia="Arial" w:hAnsi="Arial" w:cs="Arial"/>
              </w:rPr>
              <w:t>pos.propisima</w:t>
            </w:r>
            <w:proofErr w:type="spellEnd"/>
            <w:r w:rsidRPr="00ED543F">
              <w:rPr>
                <w:rFonts w:ascii="Arial" w:eastAsia="Arial" w:hAnsi="Arial" w:cs="Arial"/>
              </w:rPr>
              <w:t xml:space="preserve"> i naknade</w:t>
            </w:r>
          </w:p>
        </w:tc>
        <w:tc>
          <w:tcPr>
            <w:tcW w:w="1276" w:type="dxa"/>
          </w:tcPr>
          <w:p w14:paraId="76355F49" w14:textId="77777777" w:rsidR="00ED543F" w:rsidRPr="00ED543F" w:rsidRDefault="00ED543F" w:rsidP="00E67E51">
            <w:pPr>
              <w:jc w:val="both"/>
              <w:rPr>
                <w:rFonts w:ascii="Arial" w:eastAsia="Arial" w:hAnsi="Arial" w:cs="Arial"/>
              </w:rPr>
            </w:pPr>
          </w:p>
          <w:p w14:paraId="78956089" w14:textId="77777777" w:rsidR="00ED543F" w:rsidRPr="00ED543F" w:rsidRDefault="00ED543F" w:rsidP="00E67E51">
            <w:pPr>
              <w:jc w:val="both"/>
              <w:rPr>
                <w:rFonts w:ascii="Arial" w:eastAsia="Arial" w:hAnsi="Arial" w:cs="Arial"/>
              </w:rPr>
            </w:pPr>
            <w:r w:rsidRPr="00ED543F">
              <w:rPr>
                <w:rFonts w:ascii="Arial" w:eastAsia="Arial" w:hAnsi="Arial" w:cs="Arial"/>
              </w:rPr>
              <w:t>9.000,00</w:t>
            </w:r>
          </w:p>
        </w:tc>
        <w:tc>
          <w:tcPr>
            <w:tcW w:w="1417" w:type="dxa"/>
          </w:tcPr>
          <w:p w14:paraId="15A57310" w14:textId="77777777" w:rsidR="00ED543F" w:rsidRPr="00ED543F" w:rsidRDefault="00ED543F" w:rsidP="00E67E51">
            <w:pPr>
              <w:jc w:val="both"/>
              <w:rPr>
                <w:rFonts w:ascii="Arial" w:eastAsia="Arial" w:hAnsi="Arial" w:cs="Arial"/>
              </w:rPr>
            </w:pPr>
          </w:p>
          <w:p w14:paraId="073BFA11" w14:textId="77777777" w:rsidR="00ED543F" w:rsidRPr="00ED543F" w:rsidRDefault="00ED543F" w:rsidP="00E67E51">
            <w:pPr>
              <w:jc w:val="both"/>
              <w:rPr>
                <w:rFonts w:ascii="Arial" w:eastAsia="Arial" w:hAnsi="Arial" w:cs="Arial"/>
              </w:rPr>
            </w:pPr>
            <w:r w:rsidRPr="00ED543F">
              <w:rPr>
                <w:rFonts w:ascii="Arial" w:eastAsia="Arial" w:hAnsi="Arial" w:cs="Arial"/>
              </w:rPr>
              <w:t>39.590,00</w:t>
            </w:r>
          </w:p>
        </w:tc>
        <w:tc>
          <w:tcPr>
            <w:tcW w:w="1134" w:type="dxa"/>
          </w:tcPr>
          <w:p w14:paraId="22F51C12" w14:textId="77777777" w:rsidR="00ED543F" w:rsidRPr="00ED543F" w:rsidRDefault="00ED543F" w:rsidP="00E67E51">
            <w:pPr>
              <w:jc w:val="both"/>
              <w:rPr>
                <w:rFonts w:ascii="Arial" w:eastAsia="Arial" w:hAnsi="Arial" w:cs="Arial"/>
              </w:rPr>
            </w:pPr>
          </w:p>
          <w:p w14:paraId="3042935D" w14:textId="77777777" w:rsidR="00ED543F" w:rsidRPr="00ED543F" w:rsidRDefault="00ED543F" w:rsidP="00E67E51">
            <w:pPr>
              <w:jc w:val="both"/>
              <w:rPr>
                <w:rFonts w:ascii="Arial" w:eastAsia="Arial" w:hAnsi="Arial" w:cs="Arial"/>
              </w:rPr>
            </w:pPr>
            <w:r w:rsidRPr="00ED543F">
              <w:rPr>
                <w:rFonts w:ascii="Arial" w:eastAsia="Arial" w:hAnsi="Arial" w:cs="Arial"/>
              </w:rPr>
              <w:t>48.590,00</w:t>
            </w:r>
          </w:p>
        </w:tc>
        <w:tc>
          <w:tcPr>
            <w:tcW w:w="1276" w:type="dxa"/>
          </w:tcPr>
          <w:p w14:paraId="051C32CD" w14:textId="77777777" w:rsidR="00ED543F" w:rsidRPr="00ED543F" w:rsidRDefault="00ED543F" w:rsidP="00E67E51">
            <w:pPr>
              <w:jc w:val="both"/>
              <w:rPr>
                <w:rFonts w:ascii="Arial" w:eastAsia="Arial" w:hAnsi="Arial" w:cs="Arial"/>
              </w:rPr>
            </w:pPr>
          </w:p>
          <w:p w14:paraId="25D5980C" w14:textId="77777777" w:rsidR="00ED543F" w:rsidRPr="00ED543F" w:rsidRDefault="00ED543F" w:rsidP="00E67E51">
            <w:pPr>
              <w:jc w:val="both"/>
              <w:rPr>
                <w:rFonts w:ascii="Arial" w:eastAsia="Arial" w:hAnsi="Arial" w:cs="Arial"/>
              </w:rPr>
            </w:pPr>
            <w:r w:rsidRPr="00ED543F">
              <w:rPr>
                <w:rFonts w:ascii="Arial" w:eastAsia="Arial" w:hAnsi="Arial" w:cs="Arial"/>
              </w:rPr>
              <w:t>33.490,00</w:t>
            </w:r>
          </w:p>
        </w:tc>
        <w:tc>
          <w:tcPr>
            <w:tcW w:w="1276" w:type="dxa"/>
          </w:tcPr>
          <w:p w14:paraId="0E36D955" w14:textId="77777777" w:rsidR="00ED543F" w:rsidRPr="00ED543F" w:rsidRDefault="00ED543F" w:rsidP="00E67E51">
            <w:pPr>
              <w:jc w:val="both"/>
              <w:rPr>
                <w:rFonts w:ascii="Arial" w:eastAsia="Arial" w:hAnsi="Arial" w:cs="Arial"/>
              </w:rPr>
            </w:pPr>
          </w:p>
          <w:p w14:paraId="693C449A" w14:textId="77777777" w:rsidR="00ED543F" w:rsidRPr="00ED543F" w:rsidRDefault="00ED543F" w:rsidP="00E67E51">
            <w:pPr>
              <w:jc w:val="both"/>
              <w:rPr>
                <w:rFonts w:ascii="Arial" w:eastAsia="Arial" w:hAnsi="Arial" w:cs="Arial"/>
              </w:rPr>
            </w:pPr>
            <w:r w:rsidRPr="00ED543F">
              <w:rPr>
                <w:rFonts w:ascii="Arial" w:eastAsia="Arial" w:hAnsi="Arial" w:cs="Arial"/>
              </w:rPr>
              <w:t>15.100,00</w:t>
            </w:r>
          </w:p>
        </w:tc>
        <w:tc>
          <w:tcPr>
            <w:tcW w:w="1276" w:type="dxa"/>
          </w:tcPr>
          <w:p w14:paraId="4820C706" w14:textId="77777777" w:rsidR="00ED543F" w:rsidRPr="00ED543F" w:rsidRDefault="00ED543F" w:rsidP="00E67E51">
            <w:pPr>
              <w:jc w:val="both"/>
              <w:rPr>
                <w:rFonts w:ascii="Arial" w:eastAsia="Arial" w:hAnsi="Arial" w:cs="Arial"/>
              </w:rPr>
            </w:pPr>
          </w:p>
          <w:p w14:paraId="2C800D6B" w14:textId="77777777" w:rsidR="00ED543F" w:rsidRPr="00ED543F" w:rsidRDefault="00ED543F" w:rsidP="00E67E51">
            <w:pPr>
              <w:jc w:val="both"/>
              <w:rPr>
                <w:rFonts w:ascii="Arial" w:eastAsia="Arial" w:hAnsi="Arial" w:cs="Arial"/>
              </w:rPr>
            </w:pPr>
            <w:r w:rsidRPr="00ED543F">
              <w:rPr>
                <w:rFonts w:ascii="Arial" w:eastAsia="Arial" w:hAnsi="Arial" w:cs="Arial"/>
              </w:rPr>
              <w:t>69,00</w:t>
            </w:r>
          </w:p>
        </w:tc>
      </w:tr>
      <w:tr w:rsidR="00ED543F" w:rsidRPr="00ED543F" w14:paraId="77789F22" w14:textId="77777777" w:rsidTr="00E67E51">
        <w:tc>
          <w:tcPr>
            <w:tcW w:w="567" w:type="dxa"/>
            <w:shd w:val="clear" w:color="auto" w:fill="auto"/>
          </w:tcPr>
          <w:p w14:paraId="6908214C" w14:textId="77777777" w:rsidR="00ED543F" w:rsidRPr="00ED543F" w:rsidRDefault="00ED543F" w:rsidP="00E67E51">
            <w:pPr>
              <w:jc w:val="both"/>
              <w:rPr>
                <w:rFonts w:ascii="Arial" w:eastAsia="Arial" w:hAnsi="Arial" w:cs="Arial"/>
              </w:rPr>
            </w:pPr>
            <w:r w:rsidRPr="00ED543F">
              <w:rPr>
                <w:rFonts w:ascii="Arial" w:eastAsia="Arial" w:hAnsi="Arial" w:cs="Arial"/>
              </w:rPr>
              <w:t>4.</w:t>
            </w:r>
          </w:p>
        </w:tc>
        <w:tc>
          <w:tcPr>
            <w:tcW w:w="1843" w:type="dxa"/>
            <w:shd w:val="clear" w:color="auto" w:fill="auto"/>
          </w:tcPr>
          <w:p w14:paraId="77F2612F" w14:textId="77777777" w:rsidR="00ED543F" w:rsidRPr="00ED543F" w:rsidRDefault="00ED543F" w:rsidP="00E67E51">
            <w:pPr>
              <w:jc w:val="both"/>
              <w:rPr>
                <w:rFonts w:ascii="Arial" w:eastAsia="Arial" w:hAnsi="Arial" w:cs="Arial"/>
              </w:rPr>
            </w:pPr>
            <w:r w:rsidRPr="00ED543F">
              <w:rPr>
                <w:rFonts w:ascii="Arial" w:eastAsia="Arial" w:hAnsi="Arial" w:cs="Arial"/>
              </w:rPr>
              <w:t xml:space="preserve">Potraživanja za prihode od prodaje </w:t>
            </w:r>
            <w:proofErr w:type="spellStart"/>
            <w:r w:rsidRPr="00ED543F">
              <w:rPr>
                <w:rFonts w:ascii="Arial" w:eastAsia="Arial" w:hAnsi="Arial" w:cs="Arial"/>
              </w:rPr>
              <w:t>proiz.te</w:t>
            </w:r>
            <w:proofErr w:type="spellEnd"/>
            <w:r w:rsidRPr="00ED543F">
              <w:rPr>
                <w:rFonts w:ascii="Arial" w:eastAsia="Arial" w:hAnsi="Arial" w:cs="Arial"/>
              </w:rPr>
              <w:t xml:space="preserve"> </w:t>
            </w:r>
            <w:proofErr w:type="spellStart"/>
            <w:r w:rsidRPr="00ED543F">
              <w:rPr>
                <w:rFonts w:ascii="Arial" w:eastAsia="Arial" w:hAnsi="Arial" w:cs="Arial"/>
              </w:rPr>
              <w:t>pruž.usluga</w:t>
            </w:r>
            <w:proofErr w:type="spellEnd"/>
          </w:p>
        </w:tc>
        <w:tc>
          <w:tcPr>
            <w:tcW w:w="1276" w:type="dxa"/>
          </w:tcPr>
          <w:p w14:paraId="28873C97" w14:textId="77777777" w:rsidR="00ED543F" w:rsidRPr="00ED543F" w:rsidRDefault="00ED543F" w:rsidP="00E67E51">
            <w:pPr>
              <w:jc w:val="both"/>
              <w:rPr>
                <w:rFonts w:ascii="Arial" w:eastAsia="Arial" w:hAnsi="Arial" w:cs="Arial"/>
              </w:rPr>
            </w:pPr>
          </w:p>
          <w:p w14:paraId="672C31B6" w14:textId="77777777" w:rsidR="00ED543F" w:rsidRPr="00ED543F" w:rsidRDefault="00ED543F" w:rsidP="00E67E51">
            <w:pPr>
              <w:jc w:val="both"/>
              <w:rPr>
                <w:rFonts w:ascii="Arial" w:eastAsia="Arial" w:hAnsi="Arial" w:cs="Arial"/>
              </w:rPr>
            </w:pPr>
            <w:r w:rsidRPr="00ED543F">
              <w:rPr>
                <w:rFonts w:ascii="Arial" w:eastAsia="Arial" w:hAnsi="Arial" w:cs="Arial"/>
              </w:rPr>
              <w:t>68.309,35</w:t>
            </w:r>
          </w:p>
        </w:tc>
        <w:tc>
          <w:tcPr>
            <w:tcW w:w="1417" w:type="dxa"/>
          </w:tcPr>
          <w:p w14:paraId="257C108D" w14:textId="77777777" w:rsidR="00ED543F" w:rsidRPr="00ED543F" w:rsidRDefault="00ED543F" w:rsidP="00E67E51">
            <w:pPr>
              <w:jc w:val="both"/>
              <w:rPr>
                <w:rFonts w:ascii="Arial" w:eastAsia="Arial" w:hAnsi="Arial" w:cs="Arial"/>
              </w:rPr>
            </w:pPr>
          </w:p>
          <w:p w14:paraId="2393A73F" w14:textId="77777777" w:rsidR="00ED543F" w:rsidRPr="00ED543F" w:rsidRDefault="00ED543F" w:rsidP="00E67E51">
            <w:pPr>
              <w:jc w:val="both"/>
              <w:rPr>
                <w:rFonts w:ascii="Arial" w:eastAsia="Arial" w:hAnsi="Arial" w:cs="Arial"/>
              </w:rPr>
            </w:pPr>
            <w:r w:rsidRPr="00ED543F">
              <w:rPr>
                <w:rFonts w:ascii="Arial" w:eastAsia="Arial" w:hAnsi="Arial" w:cs="Arial"/>
              </w:rPr>
              <w:t>112.747,13</w:t>
            </w:r>
          </w:p>
        </w:tc>
        <w:tc>
          <w:tcPr>
            <w:tcW w:w="1134" w:type="dxa"/>
          </w:tcPr>
          <w:p w14:paraId="7283F44D" w14:textId="77777777" w:rsidR="00ED543F" w:rsidRPr="00ED543F" w:rsidRDefault="00ED543F" w:rsidP="00E67E51">
            <w:pPr>
              <w:jc w:val="both"/>
              <w:rPr>
                <w:rFonts w:ascii="Arial" w:eastAsia="Arial" w:hAnsi="Arial" w:cs="Arial"/>
              </w:rPr>
            </w:pPr>
          </w:p>
          <w:p w14:paraId="4B4014B3" w14:textId="77777777" w:rsidR="00ED543F" w:rsidRPr="00ED543F" w:rsidRDefault="00ED543F" w:rsidP="00E67E51">
            <w:pPr>
              <w:jc w:val="both"/>
              <w:rPr>
                <w:rFonts w:ascii="Arial" w:eastAsia="Arial" w:hAnsi="Arial" w:cs="Arial"/>
              </w:rPr>
            </w:pPr>
            <w:r w:rsidRPr="00ED543F">
              <w:rPr>
                <w:rFonts w:ascii="Arial" w:eastAsia="Arial" w:hAnsi="Arial" w:cs="Arial"/>
              </w:rPr>
              <w:t>181.056,48</w:t>
            </w:r>
          </w:p>
        </w:tc>
        <w:tc>
          <w:tcPr>
            <w:tcW w:w="1276" w:type="dxa"/>
          </w:tcPr>
          <w:p w14:paraId="7466F210" w14:textId="77777777" w:rsidR="00ED543F" w:rsidRPr="00ED543F" w:rsidRDefault="00ED543F" w:rsidP="00E67E51">
            <w:pPr>
              <w:jc w:val="both"/>
              <w:rPr>
                <w:rFonts w:ascii="Arial" w:eastAsia="Arial" w:hAnsi="Arial" w:cs="Arial"/>
              </w:rPr>
            </w:pPr>
          </w:p>
          <w:p w14:paraId="2C614441" w14:textId="77777777" w:rsidR="00ED543F" w:rsidRPr="00ED543F" w:rsidRDefault="00ED543F" w:rsidP="00E67E51">
            <w:pPr>
              <w:jc w:val="both"/>
              <w:rPr>
                <w:rFonts w:ascii="Arial" w:eastAsia="Arial" w:hAnsi="Arial" w:cs="Arial"/>
              </w:rPr>
            </w:pPr>
            <w:r w:rsidRPr="00ED543F">
              <w:rPr>
                <w:rFonts w:ascii="Arial" w:eastAsia="Arial" w:hAnsi="Arial" w:cs="Arial"/>
              </w:rPr>
              <w:t>161.018,04</w:t>
            </w:r>
          </w:p>
        </w:tc>
        <w:tc>
          <w:tcPr>
            <w:tcW w:w="1276" w:type="dxa"/>
          </w:tcPr>
          <w:p w14:paraId="2A842F95" w14:textId="77777777" w:rsidR="00ED543F" w:rsidRPr="00ED543F" w:rsidRDefault="00ED543F" w:rsidP="00E67E51">
            <w:pPr>
              <w:jc w:val="both"/>
              <w:rPr>
                <w:rFonts w:ascii="Arial" w:eastAsia="Arial" w:hAnsi="Arial" w:cs="Arial"/>
              </w:rPr>
            </w:pPr>
          </w:p>
          <w:p w14:paraId="2C2222EC" w14:textId="77777777" w:rsidR="00ED543F" w:rsidRPr="00ED543F" w:rsidRDefault="00ED543F" w:rsidP="00E67E51">
            <w:pPr>
              <w:jc w:val="both"/>
              <w:rPr>
                <w:rFonts w:ascii="Arial" w:eastAsia="Arial" w:hAnsi="Arial" w:cs="Arial"/>
              </w:rPr>
            </w:pPr>
            <w:r w:rsidRPr="00ED543F">
              <w:rPr>
                <w:rFonts w:ascii="Arial" w:eastAsia="Arial" w:hAnsi="Arial" w:cs="Arial"/>
              </w:rPr>
              <w:t>20.038,44</w:t>
            </w:r>
          </w:p>
        </w:tc>
        <w:tc>
          <w:tcPr>
            <w:tcW w:w="1276" w:type="dxa"/>
          </w:tcPr>
          <w:p w14:paraId="34A28FA0" w14:textId="77777777" w:rsidR="00ED543F" w:rsidRPr="00ED543F" w:rsidRDefault="00ED543F" w:rsidP="00E67E51">
            <w:pPr>
              <w:jc w:val="both"/>
              <w:rPr>
                <w:rFonts w:ascii="Arial" w:eastAsia="Arial" w:hAnsi="Arial" w:cs="Arial"/>
              </w:rPr>
            </w:pPr>
          </w:p>
          <w:p w14:paraId="5B6CC96F" w14:textId="77777777" w:rsidR="00ED543F" w:rsidRPr="00ED543F" w:rsidRDefault="00ED543F" w:rsidP="00E67E51">
            <w:pPr>
              <w:jc w:val="both"/>
              <w:rPr>
                <w:rFonts w:ascii="Arial" w:eastAsia="Arial" w:hAnsi="Arial" w:cs="Arial"/>
              </w:rPr>
            </w:pPr>
            <w:r w:rsidRPr="00ED543F">
              <w:rPr>
                <w:rFonts w:ascii="Arial" w:eastAsia="Arial" w:hAnsi="Arial" w:cs="Arial"/>
              </w:rPr>
              <w:t>89,00</w:t>
            </w:r>
          </w:p>
        </w:tc>
      </w:tr>
    </w:tbl>
    <w:p w14:paraId="697DC632" w14:textId="77777777" w:rsidR="00ED543F" w:rsidRPr="00ED543F" w:rsidRDefault="00ED543F" w:rsidP="00ED543F">
      <w:pPr>
        <w:spacing w:after="0"/>
        <w:jc w:val="both"/>
        <w:rPr>
          <w:rFonts w:ascii="Arial" w:eastAsia="Arial" w:hAnsi="Arial" w:cs="Arial"/>
          <w:b/>
        </w:rPr>
      </w:pPr>
    </w:p>
    <w:p w14:paraId="19296D45" w14:textId="77777777" w:rsidR="00ED543F" w:rsidRPr="00ED543F" w:rsidRDefault="00ED543F" w:rsidP="00ED543F">
      <w:pPr>
        <w:spacing w:after="0"/>
        <w:jc w:val="both"/>
        <w:rPr>
          <w:rFonts w:ascii="Arial" w:eastAsia="Arial" w:hAnsi="Arial" w:cs="Arial"/>
        </w:rPr>
      </w:pPr>
      <w:r w:rsidRPr="00ED543F">
        <w:rPr>
          <w:rFonts w:ascii="Arial" w:eastAsia="Arial" w:hAnsi="Arial" w:cs="Arial"/>
        </w:rPr>
        <w:t>Potraživanja za naknade koje se refundiraju odnosi se na potraživanje od HZZO za naknadu bolovanja na teret zavoda za zdravstveno osiguranje.</w:t>
      </w:r>
    </w:p>
    <w:p w14:paraId="6551A244" w14:textId="77777777" w:rsidR="00ED543F" w:rsidRPr="00ED543F" w:rsidRDefault="00ED543F" w:rsidP="00ED543F">
      <w:pPr>
        <w:spacing w:after="0"/>
        <w:jc w:val="both"/>
        <w:rPr>
          <w:rFonts w:ascii="Arial" w:eastAsia="Arial" w:hAnsi="Arial" w:cs="Arial"/>
        </w:rPr>
      </w:pPr>
      <w:r w:rsidRPr="00ED543F">
        <w:rPr>
          <w:rFonts w:ascii="Arial" w:eastAsia="Arial" w:hAnsi="Arial" w:cs="Arial"/>
        </w:rPr>
        <w:lastRenderedPageBreak/>
        <w:t>Nenaplaćena potraživanja za upravne i administrativne pristojbe i pristojbe po posebnim propisima iznose 15.100,00 kn i odnose se na izdane račune turističkim agencijama za posjet Narodnom muzeju u iznosu 6.100,00 kn, te društvu Time line d.o.o. za uslugu arheološkog nadzora koja datira od 07.12.2018. godine u iznosu 9.000,00 kn.</w:t>
      </w:r>
    </w:p>
    <w:p w14:paraId="07CAFF5F" w14:textId="77777777" w:rsidR="00ED543F" w:rsidRPr="00ED543F" w:rsidRDefault="00ED543F" w:rsidP="00ED543F">
      <w:pPr>
        <w:spacing w:after="0"/>
        <w:jc w:val="both"/>
        <w:rPr>
          <w:rFonts w:ascii="Arial" w:eastAsia="Arial" w:hAnsi="Arial" w:cs="Arial"/>
        </w:rPr>
      </w:pPr>
      <w:r w:rsidRPr="00ED543F">
        <w:rPr>
          <w:rFonts w:ascii="Arial" w:eastAsia="Arial" w:hAnsi="Arial" w:cs="Arial"/>
        </w:rPr>
        <w:t>Potraživanja prema kašnjenju plaćanja:</w:t>
      </w:r>
    </w:p>
    <w:p w14:paraId="11B38BDF" w14:textId="77777777" w:rsidR="00ED543F" w:rsidRPr="00ED543F" w:rsidRDefault="00ED543F" w:rsidP="00ED543F">
      <w:pPr>
        <w:numPr>
          <w:ilvl w:val="0"/>
          <w:numId w:val="65"/>
        </w:numPr>
        <w:pBdr>
          <w:top w:val="nil"/>
          <w:left w:val="nil"/>
          <w:bottom w:val="nil"/>
          <w:right w:val="nil"/>
          <w:between w:val="nil"/>
        </w:pBdr>
        <w:spacing w:after="0"/>
        <w:jc w:val="both"/>
        <w:rPr>
          <w:rFonts w:ascii="Arial" w:eastAsia="Arial" w:hAnsi="Arial" w:cs="Arial"/>
        </w:rPr>
      </w:pPr>
      <w:r w:rsidRPr="00ED543F">
        <w:rPr>
          <w:rFonts w:ascii="Arial" w:eastAsia="Arial" w:hAnsi="Arial" w:cs="Arial"/>
        </w:rPr>
        <w:t>Kašnjenje od 1 do 30 dana – 6.100,00 kn ( 4.640,00 kn naplaćeno je početkom mjeseca srpnja, a za iznos od 1.460,00 kn poslana je opomena kupcu)</w:t>
      </w:r>
    </w:p>
    <w:p w14:paraId="3009B1DF" w14:textId="77777777" w:rsidR="00ED543F" w:rsidRPr="00ED543F" w:rsidRDefault="00ED543F" w:rsidP="00ED543F">
      <w:pPr>
        <w:numPr>
          <w:ilvl w:val="0"/>
          <w:numId w:val="65"/>
        </w:numPr>
        <w:pBdr>
          <w:top w:val="nil"/>
          <w:left w:val="nil"/>
          <w:bottom w:val="nil"/>
          <w:right w:val="nil"/>
          <w:between w:val="nil"/>
        </w:pBdr>
        <w:spacing w:after="0"/>
        <w:jc w:val="both"/>
        <w:rPr>
          <w:rFonts w:ascii="Arial" w:eastAsia="Arial" w:hAnsi="Arial" w:cs="Arial"/>
        </w:rPr>
      </w:pPr>
      <w:r w:rsidRPr="00ED543F">
        <w:rPr>
          <w:rFonts w:ascii="Arial" w:eastAsia="Arial" w:hAnsi="Arial" w:cs="Arial"/>
        </w:rPr>
        <w:t>Kašnjenje od 1291 do 1320 dana – 9.000,00 kn (predmet je predan odvjetniku na postupanje radi provođenja ovrhe)</w:t>
      </w:r>
    </w:p>
    <w:p w14:paraId="7EF972E7" w14:textId="77777777" w:rsidR="00ED543F" w:rsidRPr="00ED543F" w:rsidRDefault="00ED543F" w:rsidP="00ED543F">
      <w:pPr>
        <w:spacing w:after="0"/>
        <w:jc w:val="both"/>
        <w:rPr>
          <w:rFonts w:ascii="Arial" w:eastAsia="Arial" w:hAnsi="Arial" w:cs="Arial"/>
          <w:b/>
          <w:highlight w:val="cyan"/>
        </w:rPr>
      </w:pPr>
    </w:p>
    <w:p w14:paraId="42B9FF47" w14:textId="77777777" w:rsidR="00ED543F" w:rsidRPr="00ED543F" w:rsidRDefault="00ED543F" w:rsidP="00ED543F">
      <w:pPr>
        <w:spacing w:after="0"/>
        <w:jc w:val="both"/>
        <w:rPr>
          <w:rFonts w:ascii="Arial" w:eastAsia="Arial" w:hAnsi="Arial" w:cs="Arial"/>
          <w:b/>
          <w:highlight w:val="cyan"/>
        </w:rPr>
      </w:pPr>
    </w:p>
    <w:p w14:paraId="74832E44" w14:textId="77777777" w:rsidR="00ED543F" w:rsidRPr="00ED543F" w:rsidRDefault="00ED543F" w:rsidP="00ED543F">
      <w:pPr>
        <w:spacing w:after="0"/>
        <w:jc w:val="both"/>
        <w:rPr>
          <w:rFonts w:ascii="Arial" w:eastAsia="Arial" w:hAnsi="Arial" w:cs="Arial"/>
        </w:rPr>
      </w:pPr>
      <w:r w:rsidRPr="00ED543F">
        <w:rPr>
          <w:rFonts w:ascii="Arial" w:eastAsia="Arial" w:hAnsi="Arial" w:cs="Arial"/>
        </w:rPr>
        <w:t xml:space="preserve">Nenaplaćena potraživanja za prihode od prodaje usluga iznose 20.038,44 kune i odnose se na potraživanja za usluge auto škole i obrazovanja odraslih umanjeno za </w:t>
      </w:r>
      <w:proofErr w:type="spellStart"/>
      <w:r w:rsidRPr="00ED543F">
        <w:rPr>
          <w:rFonts w:ascii="Arial" w:eastAsia="Arial" w:hAnsi="Arial" w:cs="Arial"/>
        </w:rPr>
        <w:t>preuplatu</w:t>
      </w:r>
      <w:proofErr w:type="spellEnd"/>
      <w:r w:rsidRPr="00ED543F">
        <w:rPr>
          <w:rFonts w:ascii="Arial" w:eastAsia="Arial" w:hAnsi="Arial" w:cs="Arial"/>
        </w:rPr>
        <w:t xml:space="preserve"> od 8,04 kune. </w:t>
      </w:r>
    </w:p>
    <w:p w14:paraId="6792E0FC" w14:textId="77777777" w:rsidR="00ED543F" w:rsidRPr="00ED543F" w:rsidRDefault="00ED543F" w:rsidP="00ED543F">
      <w:pPr>
        <w:spacing w:after="0"/>
        <w:jc w:val="both"/>
        <w:rPr>
          <w:rFonts w:ascii="Arial" w:eastAsia="Arial" w:hAnsi="Arial" w:cs="Arial"/>
        </w:rPr>
      </w:pPr>
      <w:r w:rsidRPr="00ED543F">
        <w:rPr>
          <w:rFonts w:ascii="Arial" w:eastAsia="Arial" w:hAnsi="Arial" w:cs="Arial"/>
        </w:rPr>
        <w:t>Nedospjela potraživanja iznose 3.182,98 kuna.</w:t>
      </w:r>
    </w:p>
    <w:p w14:paraId="08CE0E2C" w14:textId="77777777" w:rsidR="00ED543F" w:rsidRPr="00ED543F" w:rsidRDefault="00ED543F" w:rsidP="00ED543F">
      <w:pPr>
        <w:spacing w:after="0"/>
        <w:jc w:val="both"/>
        <w:rPr>
          <w:rFonts w:ascii="Arial" w:eastAsia="Arial" w:hAnsi="Arial" w:cs="Arial"/>
        </w:rPr>
      </w:pPr>
      <w:r w:rsidRPr="00ED543F">
        <w:rPr>
          <w:rFonts w:ascii="Arial" w:eastAsia="Arial" w:hAnsi="Arial" w:cs="Arial"/>
        </w:rPr>
        <w:t>Dospjela potraživanja iznose 16.863,50 kuna</w:t>
      </w:r>
    </w:p>
    <w:p w14:paraId="640273AA" w14:textId="77777777" w:rsidR="00ED543F" w:rsidRPr="00ED543F" w:rsidRDefault="00ED543F" w:rsidP="00ED543F">
      <w:pPr>
        <w:spacing w:after="0"/>
        <w:jc w:val="both"/>
        <w:rPr>
          <w:rFonts w:ascii="Arial" w:eastAsia="Arial" w:hAnsi="Arial" w:cs="Arial"/>
        </w:rPr>
      </w:pPr>
      <w:r w:rsidRPr="00ED543F">
        <w:rPr>
          <w:rFonts w:ascii="Arial" w:eastAsia="Arial" w:hAnsi="Arial" w:cs="Arial"/>
        </w:rPr>
        <w:t>Dospjela potraživanja prema kašnjenju plaćanja:</w:t>
      </w:r>
    </w:p>
    <w:p w14:paraId="4D1C3E1D" w14:textId="77777777" w:rsidR="00ED543F" w:rsidRPr="00ED543F" w:rsidRDefault="00ED543F" w:rsidP="00ED543F">
      <w:pPr>
        <w:numPr>
          <w:ilvl w:val="0"/>
          <w:numId w:val="65"/>
        </w:numPr>
        <w:pBdr>
          <w:top w:val="nil"/>
          <w:left w:val="nil"/>
          <w:bottom w:val="nil"/>
          <w:right w:val="nil"/>
          <w:between w:val="nil"/>
        </w:pBdr>
        <w:spacing w:after="0"/>
        <w:jc w:val="both"/>
        <w:rPr>
          <w:rFonts w:ascii="Arial" w:eastAsia="Arial" w:hAnsi="Arial" w:cs="Arial"/>
        </w:rPr>
      </w:pPr>
      <w:r w:rsidRPr="00ED543F">
        <w:rPr>
          <w:rFonts w:ascii="Arial" w:eastAsia="Arial" w:hAnsi="Arial" w:cs="Arial"/>
        </w:rPr>
        <w:t>Auto škola -</w:t>
      </w:r>
      <w:r w:rsidRPr="00ED543F">
        <w:rPr>
          <w:rFonts w:ascii="Arial" w:eastAsia="Arial" w:hAnsi="Arial" w:cs="Arial"/>
        </w:rPr>
        <w:tab/>
        <w:t>Kašnjenje od 91 do 120 dana 1.081,50</w:t>
      </w:r>
    </w:p>
    <w:p w14:paraId="4F87B3F4" w14:textId="77777777" w:rsidR="00ED543F" w:rsidRPr="00ED543F" w:rsidRDefault="00ED543F" w:rsidP="00ED543F">
      <w:pPr>
        <w:numPr>
          <w:ilvl w:val="2"/>
          <w:numId w:val="65"/>
        </w:numPr>
        <w:pBdr>
          <w:top w:val="nil"/>
          <w:left w:val="nil"/>
          <w:bottom w:val="nil"/>
          <w:right w:val="nil"/>
          <w:between w:val="nil"/>
        </w:pBdr>
        <w:spacing w:after="0"/>
        <w:jc w:val="both"/>
        <w:rPr>
          <w:rFonts w:ascii="Arial" w:eastAsia="Arial" w:hAnsi="Arial" w:cs="Arial"/>
        </w:rPr>
      </w:pPr>
      <w:r w:rsidRPr="00ED543F">
        <w:rPr>
          <w:rFonts w:ascii="Arial" w:eastAsia="Arial" w:hAnsi="Arial" w:cs="Arial"/>
        </w:rPr>
        <w:t>Kašnjenje od 211 do 240 dana 5.562,00</w:t>
      </w:r>
    </w:p>
    <w:p w14:paraId="240F742E" w14:textId="77777777" w:rsidR="00ED543F" w:rsidRPr="00ED543F" w:rsidRDefault="00ED543F" w:rsidP="00ED543F">
      <w:pPr>
        <w:numPr>
          <w:ilvl w:val="0"/>
          <w:numId w:val="65"/>
        </w:numPr>
        <w:pBdr>
          <w:top w:val="nil"/>
          <w:left w:val="nil"/>
          <w:bottom w:val="nil"/>
          <w:right w:val="nil"/>
          <w:between w:val="nil"/>
        </w:pBdr>
        <w:spacing w:after="0"/>
        <w:jc w:val="both"/>
        <w:rPr>
          <w:rFonts w:ascii="Arial" w:eastAsia="Arial" w:hAnsi="Arial" w:cs="Arial"/>
        </w:rPr>
      </w:pPr>
      <w:r w:rsidRPr="00ED543F">
        <w:rPr>
          <w:rFonts w:ascii="Arial" w:eastAsia="Arial" w:hAnsi="Arial" w:cs="Arial"/>
        </w:rPr>
        <w:t>Obrazovanje -</w:t>
      </w:r>
      <w:r w:rsidRPr="00ED543F">
        <w:rPr>
          <w:rFonts w:ascii="Arial" w:eastAsia="Arial" w:hAnsi="Arial" w:cs="Arial"/>
        </w:rPr>
        <w:tab/>
        <w:t>Kašnjenje od 811 do 840 dana 5.220,00</w:t>
      </w:r>
    </w:p>
    <w:p w14:paraId="7FE8C8B2" w14:textId="77777777" w:rsidR="00ED543F" w:rsidRPr="00ED543F" w:rsidRDefault="00ED543F" w:rsidP="00ED543F">
      <w:pPr>
        <w:numPr>
          <w:ilvl w:val="2"/>
          <w:numId w:val="65"/>
        </w:numPr>
        <w:pBdr>
          <w:top w:val="nil"/>
          <w:left w:val="nil"/>
          <w:bottom w:val="nil"/>
          <w:right w:val="nil"/>
          <w:between w:val="nil"/>
        </w:pBdr>
        <w:spacing w:after="0"/>
        <w:jc w:val="both"/>
        <w:rPr>
          <w:rFonts w:ascii="Arial" w:eastAsia="Arial" w:hAnsi="Arial" w:cs="Arial"/>
        </w:rPr>
      </w:pPr>
      <w:r w:rsidRPr="00ED543F">
        <w:rPr>
          <w:rFonts w:ascii="Arial" w:eastAsia="Arial" w:hAnsi="Arial" w:cs="Arial"/>
        </w:rPr>
        <w:t>Kašnjenje preko 2190 dana 5.000,00</w:t>
      </w:r>
    </w:p>
    <w:p w14:paraId="20685984" w14:textId="77777777" w:rsidR="00ED543F" w:rsidRPr="00ED543F" w:rsidRDefault="00ED543F" w:rsidP="00ED543F">
      <w:pPr>
        <w:spacing w:after="0"/>
        <w:jc w:val="both"/>
        <w:rPr>
          <w:rFonts w:ascii="Arial" w:eastAsia="Arial" w:hAnsi="Arial" w:cs="Arial"/>
        </w:rPr>
      </w:pPr>
      <w:r w:rsidRPr="00ED543F">
        <w:rPr>
          <w:rFonts w:ascii="Arial" w:eastAsia="Arial" w:hAnsi="Arial" w:cs="Arial"/>
        </w:rPr>
        <w:t>Navedena potraživanja koja su u kašnjenju predana su odvjetniku radi pokretanja ovrha.</w:t>
      </w:r>
    </w:p>
    <w:p w14:paraId="5E3ED260" w14:textId="77777777" w:rsidR="00ED543F" w:rsidRPr="00ED543F" w:rsidRDefault="00ED543F" w:rsidP="00ED543F">
      <w:pPr>
        <w:spacing w:after="0"/>
        <w:jc w:val="both"/>
        <w:rPr>
          <w:rFonts w:ascii="Arial" w:eastAsia="Arial" w:hAnsi="Arial" w:cs="Arial"/>
        </w:rPr>
      </w:pPr>
    </w:p>
    <w:p w14:paraId="2B199A46" w14:textId="77777777" w:rsidR="00ED543F" w:rsidRPr="00ED543F" w:rsidRDefault="00ED543F" w:rsidP="00ED543F">
      <w:pPr>
        <w:spacing w:after="0"/>
        <w:jc w:val="both"/>
        <w:rPr>
          <w:rFonts w:ascii="Arial" w:eastAsia="Arial" w:hAnsi="Arial" w:cs="Arial"/>
          <w:b/>
        </w:rPr>
      </w:pPr>
    </w:p>
    <w:p w14:paraId="10402A67" w14:textId="77777777" w:rsidR="00ED543F" w:rsidRPr="00ED543F" w:rsidRDefault="00ED543F" w:rsidP="00ED543F">
      <w:pPr>
        <w:spacing w:after="0"/>
        <w:jc w:val="both"/>
        <w:rPr>
          <w:rFonts w:ascii="Arial" w:eastAsia="Arial" w:hAnsi="Arial" w:cs="Arial"/>
          <w:b/>
          <w:highlight w:val="yellow"/>
        </w:rPr>
      </w:pPr>
    </w:p>
    <w:p w14:paraId="08A76306" w14:textId="77777777" w:rsidR="00ED543F" w:rsidRPr="00ED543F" w:rsidRDefault="00ED543F" w:rsidP="00ED543F">
      <w:pPr>
        <w:spacing w:after="0"/>
        <w:jc w:val="both"/>
        <w:rPr>
          <w:rFonts w:ascii="Arial" w:eastAsia="Arial" w:hAnsi="Arial" w:cs="Arial"/>
        </w:rPr>
      </w:pPr>
      <w:r w:rsidRPr="00ED543F">
        <w:rPr>
          <w:rFonts w:ascii="Arial" w:eastAsia="Arial" w:hAnsi="Arial" w:cs="Arial"/>
        </w:rPr>
        <w:t>Nepodmirene dospjele obveze proračunskog korisnika na dan 30.06.2022. godine iznose 0,00 kuna.</w:t>
      </w:r>
    </w:p>
    <w:p w14:paraId="188E9A19" w14:textId="77777777" w:rsidR="00ED543F" w:rsidRPr="00ED543F" w:rsidRDefault="00ED543F" w:rsidP="00ED543F">
      <w:pPr>
        <w:spacing w:after="0"/>
        <w:jc w:val="both"/>
        <w:rPr>
          <w:rFonts w:ascii="Arial" w:eastAsia="Arial" w:hAnsi="Arial" w:cs="Arial"/>
        </w:rPr>
      </w:pPr>
    </w:p>
    <w:p w14:paraId="31BA7E69" w14:textId="77777777" w:rsidR="00ED543F" w:rsidRPr="00ED543F" w:rsidRDefault="00ED543F" w:rsidP="00ED543F">
      <w:pPr>
        <w:spacing w:after="0"/>
        <w:jc w:val="both"/>
        <w:rPr>
          <w:rFonts w:ascii="Arial" w:eastAsia="Arial" w:hAnsi="Arial" w:cs="Arial"/>
        </w:rPr>
      </w:pPr>
      <w:r w:rsidRPr="00ED543F">
        <w:rPr>
          <w:rFonts w:ascii="Arial" w:eastAsia="Arial" w:hAnsi="Arial" w:cs="Arial"/>
        </w:rPr>
        <w:t>Nepodmirene nedospjele obveze proračunskog korisnika na dan 30.06.2022. godine iznose 90.398,76 kuna, a odnose se na sljedeće:</w:t>
      </w:r>
    </w:p>
    <w:p w14:paraId="5A904701" w14:textId="77777777" w:rsidR="00ED543F" w:rsidRPr="00ED543F" w:rsidRDefault="00ED543F" w:rsidP="00ED543F">
      <w:pPr>
        <w:numPr>
          <w:ilvl w:val="0"/>
          <w:numId w:val="63"/>
        </w:numPr>
        <w:pBdr>
          <w:top w:val="nil"/>
          <w:left w:val="nil"/>
          <w:bottom w:val="nil"/>
          <w:right w:val="nil"/>
          <w:between w:val="nil"/>
        </w:pBdr>
        <w:spacing w:after="0" w:line="240" w:lineRule="auto"/>
        <w:jc w:val="both"/>
        <w:rPr>
          <w:rFonts w:ascii="Arial" w:eastAsia="Arial" w:hAnsi="Arial" w:cs="Arial"/>
        </w:rPr>
      </w:pPr>
      <w:r w:rsidRPr="00ED543F">
        <w:rPr>
          <w:rFonts w:ascii="Arial" w:eastAsia="Arial" w:hAnsi="Arial" w:cs="Arial"/>
        </w:rPr>
        <w:t>Obveze za zaposlene za plaću za 06/22 – 74.846,53 kn</w:t>
      </w:r>
    </w:p>
    <w:p w14:paraId="6C00C86D" w14:textId="77777777" w:rsidR="00ED543F" w:rsidRPr="00ED543F" w:rsidRDefault="00ED543F" w:rsidP="00ED543F">
      <w:pPr>
        <w:numPr>
          <w:ilvl w:val="0"/>
          <w:numId w:val="63"/>
        </w:numPr>
        <w:pBdr>
          <w:top w:val="nil"/>
          <w:left w:val="nil"/>
          <w:bottom w:val="nil"/>
          <w:right w:val="nil"/>
          <w:between w:val="nil"/>
        </w:pBdr>
        <w:spacing w:after="0" w:line="240" w:lineRule="auto"/>
        <w:jc w:val="both"/>
        <w:rPr>
          <w:rFonts w:ascii="Arial" w:eastAsia="Arial" w:hAnsi="Arial" w:cs="Arial"/>
        </w:rPr>
      </w:pPr>
      <w:r w:rsidRPr="00ED543F">
        <w:rPr>
          <w:rFonts w:ascii="Arial" w:eastAsia="Arial" w:hAnsi="Arial" w:cs="Arial"/>
        </w:rPr>
        <w:t>Obveze za prijevoz na posao i s posla za 06/22 – 1.812,60 kn</w:t>
      </w:r>
    </w:p>
    <w:p w14:paraId="75160058" w14:textId="77777777" w:rsidR="00ED543F" w:rsidRPr="00ED543F" w:rsidRDefault="00ED543F" w:rsidP="00ED543F">
      <w:pPr>
        <w:numPr>
          <w:ilvl w:val="0"/>
          <w:numId w:val="63"/>
        </w:numPr>
        <w:pBdr>
          <w:top w:val="nil"/>
          <w:left w:val="nil"/>
          <w:bottom w:val="nil"/>
          <w:right w:val="nil"/>
          <w:between w:val="nil"/>
        </w:pBdr>
        <w:spacing w:after="0" w:line="240" w:lineRule="auto"/>
        <w:jc w:val="both"/>
        <w:rPr>
          <w:rFonts w:ascii="Arial" w:eastAsia="Arial" w:hAnsi="Arial" w:cs="Arial"/>
        </w:rPr>
      </w:pPr>
      <w:r w:rsidRPr="00ED543F">
        <w:rPr>
          <w:rFonts w:ascii="Arial" w:eastAsia="Arial" w:hAnsi="Arial" w:cs="Arial"/>
        </w:rPr>
        <w:t>Obveze prema dobavljačima – 7.371,08 kn</w:t>
      </w:r>
    </w:p>
    <w:p w14:paraId="68182ED2" w14:textId="77777777" w:rsidR="00ED543F" w:rsidRPr="00ED543F" w:rsidRDefault="00ED543F" w:rsidP="00ED543F">
      <w:pPr>
        <w:numPr>
          <w:ilvl w:val="0"/>
          <w:numId w:val="63"/>
        </w:numPr>
        <w:pBdr>
          <w:top w:val="nil"/>
          <w:left w:val="nil"/>
          <w:bottom w:val="nil"/>
          <w:right w:val="nil"/>
          <w:between w:val="nil"/>
        </w:pBdr>
        <w:spacing w:after="0" w:line="240" w:lineRule="auto"/>
        <w:jc w:val="both"/>
        <w:rPr>
          <w:rFonts w:ascii="Arial" w:eastAsia="Arial" w:hAnsi="Arial" w:cs="Arial"/>
        </w:rPr>
      </w:pPr>
      <w:r w:rsidRPr="00ED543F">
        <w:rPr>
          <w:rFonts w:ascii="Arial" w:eastAsia="Arial" w:hAnsi="Arial" w:cs="Arial"/>
        </w:rPr>
        <w:t>Obveze za PDV po izdanim računima u 06/22 za koje da kraja izvještajnog  razdoblja nije napravljen obračun PDV-a – 2.044,26 kn</w:t>
      </w:r>
    </w:p>
    <w:p w14:paraId="02C91C10" w14:textId="77777777" w:rsidR="00ED543F" w:rsidRPr="00ED543F" w:rsidRDefault="00ED543F" w:rsidP="00ED543F">
      <w:pPr>
        <w:numPr>
          <w:ilvl w:val="0"/>
          <w:numId w:val="63"/>
        </w:numPr>
        <w:pBdr>
          <w:top w:val="nil"/>
          <w:left w:val="nil"/>
          <w:bottom w:val="nil"/>
          <w:right w:val="nil"/>
          <w:between w:val="nil"/>
        </w:pBdr>
        <w:spacing w:line="240" w:lineRule="auto"/>
        <w:jc w:val="both"/>
        <w:rPr>
          <w:rFonts w:ascii="Arial" w:eastAsia="Arial" w:hAnsi="Arial" w:cs="Arial"/>
        </w:rPr>
      </w:pPr>
      <w:r w:rsidRPr="00ED543F">
        <w:rPr>
          <w:rFonts w:ascii="Arial" w:eastAsia="Arial" w:hAnsi="Arial" w:cs="Arial"/>
        </w:rPr>
        <w:t>Jamčevine za prodaju nefinancijske imovine ( kombi i motocikli) – 4.324,29 kn</w:t>
      </w:r>
    </w:p>
    <w:p w14:paraId="78464942" w14:textId="77777777" w:rsidR="00ED543F" w:rsidRPr="00ED543F" w:rsidRDefault="00ED543F" w:rsidP="00ED543F">
      <w:pPr>
        <w:spacing w:after="0"/>
        <w:jc w:val="both"/>
        <w:rPr>
          <w:rFonts w:ascii="Arial" w:eastAsia="Arial" w:hAnsi="Arial" w:cs="Arial"/>
        </w:rPr>
      </w:pPr>
    </w:p>
    <w:p w14:paraId="3B7552B4" w14:textId="77777777" w:rsidR="00ED543F" w:rsidRPr="00ED543F" w:rsidRDefault="00ED543F" w:rsidP="00ED543F">
      <w:pPr>
        <w:spacing w:after="0"/>
        <w:jc w:val="both"/>
        <w:rPr>
          <w:rFonts w:ascii="Arial" w:eastAsia="Arial" w:hAnsi="Arial" w:cs="Arial"/>
          <w:b/>
        </w:rPr>
      </w:pPr>
    </w:p>
    <w:p w14:paraId="1EF29930" w14:textId="77777777" w:rsidR="00ED543F" w:rsidRPr="00ED543F" w:rsidRDefault="00ED543F" w:rsidP="00ED543F">
      <w:pPr>
        <w:spacing w:line="360" w:lineRule="auto"/>
        <w:jc w:val="both"/>
        <w:rPr>
          <w:rFonts w:ascii="Arial" w:eastAsia="Arial" w:hAnsi="Arial" w:cs="Arial"/>
          <w:b/>
        </w:rPr>
      </w:pPr>
      <w:r w:rsidRPr="00ED543F">
        <w:rPr>
          <w:rFonts w:ascii="Arial" w:eastAsia="Arial" w:hAnsi="Arial" w:cs="Arial"/>
          <w:b/>
        </w:rPr>
        <w:t>Popis ugovornih obveza</w:t>
      </w:r>
    </w:p>
    <w:p w14:paraId="5BEB7916" w14:textId="77777777" w:rsidR="00ED543F" w:rsidRPr="00ED543F" w:rsidRDefault="00ED543F" w:rsidP="00ED543F">
      <w:pPr>
        <w:spacing w:line="360" w:lineRule="auto"/>
        <w:jc w:val="both"/>
        <w:rPr>
          <w:rFonts w:ascii="Arial" w:eastAsia="Arial" w:hAnsi="Arial" w:cs="Arial"/>
        </w:rPr>
      </w:pPr>
      <w:r w:rsidRPr="00ED543F">
        <w:rPr>
          <w:rFonts w:ascii="Arial" w:eastAsia="Arial" w:hAnsi="Arial" w:cs="Arial"/>
        </w:rPr>
        <w:t>Pučko otvoreno učilište Labin nema ugovornih odnosa koji uz ispunjenje određenih uvjeta mogu postati obveza ili imovina.</w:t>
      </w:r>
    </w:p>
    <w:p w14:paraId="73913919" w14:textId="77777777" w:rsidR="00ED543F" w:rsidRPr="00ED543F" w:rsidRDefault="00ED543F" w:rsidP="00ED543F">
      <w:pPr>
        <w:spacing w:line="360" w:lineRule="auto"/>
        <w:jc w:val="both"/>
        <w:rPr>
          <w:rFonts w:ascii="Arial" w:eastAsia="Arial" w:hAnsi="Arial" w:cs="Arial"/>
          <w:b/>
        </w:rPr>
      </w:pPr>
      <w:r w:rsidRPr="00ED543F">
        <w:rPr>
          <w:rFonts w:ascii="Arial" w:eastAsia="Arial" w:hAnsi="Arial" w:cs="Arial"/>
          <w:b/>
        </w:rPr>
        <w:t>Popis sudskih sporova u tijeku</w:t>
      </w:r>
    </w:p>
    <w:p w14:paraId="25487ACE" w14:textId="77777777" w:rsidR="00ED543F" w:rsidRPr="00ED543F" w:rsidRDefault="00ED543F" w:rsidP="00ED543F">
      <w:pPr>
        <w:jc w:val="both"/>
        <w:rPr>
          <w:rFonts w:ascii="Arial" w:eastAsia="Arial" w:hAnsi="Arial" w:cs="Arial"/>
        </w:rPr>
      </w:pPr>
      <w:r w:rsidRPr="00ED543F">
        <w:rPr>
          <w:rFonts w:ascii="Arial" w:eastAsia="Arial" w:hAnsi="Arial" w:cs="Arial"/>
        </w:rPr>
        <w:t>Pučko otvoreno učilište Labin nema potencijalnih obveza po osnovi sudskih sporova u tijeku.</w:t>
      </w:r>
    </w:p>
    <w:p w14:paraId="689BFB16" w14:textId="77777777" w:rsidR="00ED543F" w:rsidRPr="00ED543F" w:rsidRDefault="00ED543F" w:rsidP="00ED543F">
      <w:pPr>
        <w:jc w:val="both"/>
        <w:rPr>
          <w:rFonts w:ascii="Arial" w:eastAsia="Arial" w:hAnsi="Arial" w:cs="Arial"/>
          <w:b/>
        </w:rPr>
      </w:pPr>
    </w:p>
    <w:p w14:paraId="6B179E72" w14:textId="5F55B6B4" w:rsidR="00ED543F" w:rsidRPr="00ED543F" w:rsidRDefault="00ED543F" w:rsidP="00ED543F">
      <w:pPr>
        <w:jc w:val="both"/>
        <w:rPr>
          <w:rFonts w:ascii="Arial" w:eastAsia="Arial" w:hAnsi="Arial" w:cs="Arial"/>
          <w:b/>
        </w:rPr>
      </w:pPr>
      <w:r w:rsidRPr="00ED543F">
        <w:br w:type="page"/>
      </w:r>
      <w:r w:rsidRPr="00ED543F">
        <w:rPr>
          <w:rFonts w:ascii="Arial" w:eastAsia="Arial" w:hAnsi="Arial" w:cs="Arial"/>
          <w:b/>
        </w:rPr>
        <w:lastRenderedPageBreak/>
        <w:t xml:space="preserve">Projekti financirani iz EU sredstava </w:t>
      </w:r>
    </w:p>
    <w:p w14:paraId="04266ECF" w14:textId="77777777" w:rsidR="00ED543F" w:rsidRPr="00ED543F" w:rsidRDefault="00ED543F" w:rsidP="00ED543F">
      <w:pPr>
        <w:jc w:val="both"/>
        <w:rPr>
          <w:rFonts w:ascii="Arial" w:eastAsia="Arial" w:hAnsi="Arial" w:cs="Arial"/>
          <w:b/>
        </w:rPr>
      </w:pPr>
    </w:p>
    <w:tbl>
      <w:tblPr>
        <w:tblW w:w="10183" w:type="dxa"/>
        <w:tblInd w:w="-147" w:type="dxa"/>
        <w:tblLayout w:type="fixed"/>
        <w:tblLook w:val="0400" w:firstRow="0" w:lastRow="0" w:firstColumn="0" w:lastColumn="0" w:noHBand="0" w:noVBand="1"/>
      </w:tblPr>
      <w:tblGrid>
        <w:gridCol w:w="553"/>
        <w:gridCol w:w="1341"/>
        <w:gridCol w:w="1091"/>
        <w:gridCol w:w="1180"/>
        <w:gridCol w:w="1180"/>
        <w:gridCol w:w="1180"/>
        <w:gridCol w:w="1180"/>
        <w:gridCol w:w="1180"/>
        <w:gridCol w:w="1298"/>
      </w:tblGrid>
      <w:tr w:rsidR="00ED543F" w:rsidRPr="00ED543F" w14:paraId="40468497" w14:textId="77777777" w:rsidTr="00E67E51">
        <w:trPr>
          <w:trHeight w:val="1141"/>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5A42F" w14:textId="77777777" w:rsidR="00ED543F" w:rsidRPr="00ED543F" w:rsidRDefault="00ED543F" w:rsidP="00E67E51">
            <w:pPr>
              <w:spacing w:after="0" w:line="240" w:lineRule="auto"/>
              <w:rPr>
                <w:b/>
                <w:sz w:val="18"/>
                <w:szCs w:val="18"/>
              </w:rPr>
            </w:pPr>
            <w:r w:rsidRPr="00ED543F">
              <w:rPr>
                <w:b/>
                <w:sz w:val="18"/>
                <w:szCs w:val="18"/>
              </w:rPr>
              <w:t xml:space="preserve">Red. broj </w:t>
            </w:r>
          </w:p>
        </w:tc>
        <w:tc>
          <w:tcPr>
            <w:tcW w:w="1341" w:type="dxa"/>
            <w:tcBorders>
              <w:top w:val="single" w:sz="4" w:space="0" w:color="000000"/>
              <w:left w:val="nil"/>
              <w:bottom w:val="single" w:sz="4" w:space="0" w:color="000000"/>
              <w:right w:val="single" w:sz="4" w:space="0" w:color="000000"/>
            </w:tcBorders>
            <w:shd w:val="clear" w:color="auto" w:fill="auto"/>
            <w:vAlign w:val="center"/>
          </w:tcPr>
          <w:p w14:paraId="292886A0" w14:textId="77777777" w:rsidR="00ED543F" w:rsidRPr="00ED543F" w:rsidRDefault="00ED543F" w:rsidP="00E67E51">
            <w:pPr>
              <w:spacing w:after="0" w:line="240" w:lineRule="auto"/>
              <w:rPr>
                <w:b/>
                <w:sz w:val="18"/>
                <w:szCs w:val="18"/>
              </w:rPr>
            </w:pPr>
            <w:r w:rsidRPr="00ED543F">
              <w:rPr>
                <w:b/>
                <w:sz w:val="18"/>
                <w:szCs w:val="18"/>
              </w:rPr>
              <w:t>Naziv projekta</w:t>
            </w:r>
          </w:p>
        </w:tc>
        <w:tc>
          <w:tcPr>
            <w:tcW w:w="1091" w:type="dxa"/>
            <w:tcBorders>
              <w:top w:val="single" w:sz="4" w:space="0" w:color="000000"/>
              <w:left w:val="nil"/>
              <w:bottom w:val="single" w:sz="4" w:space="0" w:color="000000"/>
              <w:right w:val="single" w:sz="4" w:space="0" w:color="000000"/>
            </w:tcBorders>
            <w:shd w:val="clear" w:color="auto" w:fill="auto"/>
          </w:tcPr>
          <w:p w14:paraId="12C18304" w14:textId="77777777" w:rsidR="00ED543F" w:rsidRPr="00ED543F" w:rsidRDefault="00ED543F" w:rsidP="00E67E51">
            <w:pPr>
              <w:spacing w:after="0" w:line="240" w:lineRule="auto"/>
              <w:jc w:val="center"/>
              <w:rPr>
                <w:b/>
                <w:sz w:val="18"/>
                <w:szCs w:val="18"/>
              </w:rPr>
            </w:pPr>
            <w:r w:rsidRPr="00ED543F">
              <w:rPr>
                <w:b/>
                <w:sz w:val="18"/>
                <w:szCs w:val="18"/>
              </w:rPr>
              <w:t>Naplaćeno do 31.12.2021.</w:t>
            </w:r>
          </w:p>
        </w:tc>
        <w:tc>
          <w:tcPr>
            <w:tcW w:w="1180" w:type="dxa"/>
            <w:tcBorders>
              <w:top w:val="single" w:sz="4" w:space="0" w:color="000000"/>
              <w:left w:val="nil"/>
              <w:bottom w:val="single" w:sz="4" w:space="0" w:color="000000"/>
              <w:right w:val="single" w:sz="4" w:space="0" w:color="000000"/>
            </w:tcBorders>
            <w:shd w:val="clear" w:color="auto" w:fill="auto"/>
          </w:tcPr>
          <w:p w14:paraId="24CBF098" w14:textId="77777777" w:rsidR="00ED543F" w:rsidRPr="00ED543F" w:rsidRDefault="00ED543F" w:rsidP="00E67E51">
            <w:pPr>
              <w:spacing w:after="0" w:line="240" w:lineRule="auto"/>
              <w:jc w:val="center"/>
              <w:rPr>
                <w:b/>
                <w:sz w:val="18"/>
                <w:szCs w:val="18"/>
              </w:rPr>
            </w:pPr>
            <w:r w:rsidRPr="00ED543F">
              <w:rPr>
                <w:b/>
                <w:sz w:val="18"/>
                <w:szCs w:val="18"/>
              </w:rPr>
              <w:t xml:space="preserve">Naplaćeno u 2022. </w:t>
            </w:r>
          </w:p>
        </w:tc>
        <w:tc>
          <w:tcPr>
            <w:tcW w:w="1180" w:type="dxa"/>
            <w:tcBorders>
              <w:top w:val="single" w:sz="4" w:space="0" w:color="000000"/>
              <w:left w:val="nil"/>
              <w:bottom w:val="single" w:sz="4" w:space="0" w:color="000000"/>
              <w:right w:val="single" w:sz="4" w:space="0" w:color="000000"/>
            </w:tcBorders>
            <w:shd w:val="clear" w:color="auto" w:fill="auto"/>
          </w:tcPr>
          <w:p w14:paraId="3ED9BD47" w14:textId="77777777" w:rsidR="00ED543F" w:rsidRPr="00ED543F" w:rsidRDefault="00ED543F" w:rsidP="00E67E51">
            <w:pPr>
              <w:spacing w:after="0" w:line="240" w:lineRule="auto"/>
              <w:jc w:val="center"/>
              <w:rPr>
                <w:b/>
                <w:sz w:val="18"/>
                <w:szCs w:val="18"/>
              </w:rPr>
            </w:pPr>
            <w:r w:rsidRPr="00ED543F">
              <w:rPr>
                <w:b/>
                <w:sz w:val="18"/>
                <w:szCs w:val="18"/>
              </w:rPr>
              <w:t>UKUPNI PRIHODI  (3+4)</w:t>
            </w:r>
          </w:p>
        </w:tc>
        <w:tc>
          <w:tcPr>
            <w:tcW w:w="1180" w:type="dxa"/>
            <w:tcBorders>
              <w:top w:val="single" w:sz="4" w:space="0" w:color="000000"/>
              <w:left w:val="nil"/>
              <w:bottom w:val="single" w:sz="4" w:space="0" w:color="000000"/>
              <w:right w:val="single" w:sz="4" w:space="0" w:color="000000"/>
            </w:tcBorders>
            <w:shd w:val="clear" w:color="auto" w:fill="auto"/>
          </w:tcPr>
          <w:p w14:paraId="423F2043" w14:textId="77777777" w:rsidR="00ED543F" w:rsidRPr="00ED543F" w:rsidRDefault="00ED543F" w:rsidP="00E67E51">
            <w:pPr>
              <w:spacing w:after="0" w:line="240" w:lineRule="auto"/>
              <w:jc w:val="center"/>
              <w:rPr>
                <w:b/>
                <w:sz w:val="18"/>
                <w:szCs w:val="18"/>
              </w:rPr>
            </w:pPr>
            <w:r w:rsidRPr="00ED543F">
              <w:rPr>
                <w:b/>
                <w:sz w:val="18"/>
                <w:szCs w:val="18"/>
              </w:rPr>
              <w:t>Rashodi do 31.12.2021.</w:t>
            </w:r>
          </w:p>
        </w:tc>
        <w:tc>
          <w:tcPr>
            <w:tcW w:w="1180" w:type="dxa"/>
            <w:tcBorders>
              <w:top w:val="single" w:sz="4" w:space="0" w:color="000000"/>
              <w:left w:val="nil"/>
              <w:bottom w:val="single" w:sz="4" w:space="0" w:color="000000"/>
              <w:right w:val="single" w:sz="4" w:space="0" w:color="000000"/>
            </w:tcBorders>
            <w:shd w:val="clear" w:color="auto" w:fill="auto"/>
          </w:tcPr>
          <w:p w14:paraId="0AC59185" w14:textId="77777777" w:rsidR="00ED543F" w:rsidRPr="00ED543F" w:rsidRDefault="00ED543F" w:rsidP="00E67E51">
            <w:pPr>
              <w:spacing w:after="0" w:line="240" w:lineRule="auto"/>
              <w:jc w:val="center"/>
              <w:rPr>
                <w:b/>
                <w:sz w:val="18"/>
                <w:szCs w:val="18"/>
              </w:rPr>
            </w:pPr>
            <w:r w:rsidRPr="00ED543F">
              <w:rPr>
                <w:b/>
                <w:sz w:val="18"/>
                <w:szCs w:val="18"/>
              </w:rPr>
              <w:t xml:space="preserve">Rashodi u 2022. </w:t>
            </w:r>
          </w:p>
        </w:tc>
        <w:tc>
          <w:tcPr>
            <w:tcW w:w="1180" w:type="dxa"/>
            <w:tcBorders>
              <w:top w:val="single" w:sz="4" w:space="0" w:color="000000"/>
              <w:left w:val="nil"/>
              <w:bottom w:val="single" w:sz="4" w:space="0" w:color="000000"/>
              <w:right w:val="nil"/>
            </w:tcBorders>
            <w:shd w:val="clear" w:color="auto" w:fill="auto"/>
          </w:tcPr>
          <w:p w14:paraId="586C535D" w14:textId="77777777" w:rsidR="00ED543F" w:rsidRPr="00ED543F" w:rsidRDefault="00ED543F" w:rsidP="00E67E51">
            <w:pPr>
              <w:spacing w:after="0" w:line="240" w:lineRule="auto"/>
              <w:jc w:val="center"/>
              <w:rPr>
                <w:b/>
                <w:sz w:val="18"/>
                <w:szCs w:val="18"/>
              </w:rPr>
            </w:pPr>
            <w:r w:rsidRPr="00ED543F">
              <w:rPr>
                <w:b/>
                <w:sz w:val="18"/>
                <w:szCs w:val="18"/>
              </w:rPr>
              <w:t>UKUPNI RASHODI (6+7)</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4EC6EB87" w14:textId="77777777" w:rsidR="00ED543F" w:rsidRPr="00ED543F" w:rsidRDefault="00ED543F" w:rsidP="00E67E51">
            <w:pPr>
              <w:spacing w:after="0" w:line="240" w:lineRule="auto"/>
              <w:jc w:val="center"/>
              <w:rPr>
                <w:b/>
                <w:sz w:val="18"/>
                <w:szCs w:val="18"/>
              </w:rPr>
            </w:pPr>
            <w:r w:rsidRPr="00ED543F">
              <w:rPr>
                <w:b/>
                <w:sz w:val="18"/>
                <w:szCs w:val="18"/>
              </w:rPr>
              <w:t>RAZLIKA PRIHODA I RASHODA (5-8)</w:t>
            </w:r>
          </w:p>
        </w:tc>
      </w:tr>
      <w:tr w:rsidR="00ED543F" w:rsidRPr="00ED543F" w14:paraId="1B72E0E7" w14:textId="77777777" w:rsidTr="00E67E51">
        <w:trPr>
          <w:trHeight w:val="285"/>
        </w:trPr>
        <w:tc>
          <w:tcPr>
            <w:tcW w:w="553" w:type="dxa"/>
            <w:tcBorders>
              <w:top w:val="nil"/>
              <w:left w:val="single" w:sz="4" w:space="0" w:color="000000"/>
              <w:bottom w:val="single" w:sz="4" w:space="0" w:color="000000"/>
              <w:right w:val="single" w:sz="4" w:space="0" w:color="000000"/>
            </w:tcBorders>
            <w:shd w:val="clear" w:color="auto" w:fill="auto"/>
            <w:vAlign w:val="bottom"/>
          </w:tcPr>
          <w:p w14:paraId="6C5979EE" w14:textId="77777777" w:rsidR="00ED543F" w:rsidRPr="00ED543F" w:rsidRDefault="00ED543F" w:rsidP="00E67E51">
            <w:pPr>
              <w:spacing w:after="0" w:line="240" w:lineRule="auto"/>
              <w:jc w:val="center"/>
              <w:rPr>
                <w:sz w:val="18"/>
                <w:szCs w:val="18"/>
              </w:rPr>
            </w:pPr>
            <w:r w:rsidRPr="00ED543F">
              <w:rPr>
                <w:sz w:val="18"/>
                <w:szCs w:val="18"/>
              </w:rPr>
              <w:t>1</w:t>
            </w:r>
          </w:p>
        </w:tc>
        <w:tc>
          <w:tcPr>
            <w:tcW w:w="1341" w:type="dxa"/>
            <w:tcBorders>
              <w:top w:val="nil"/>
              <w:left w:val="nil"/>
              <w:bottom w:val="single" w:sz="4" w:space="0" w:color="000000"/>
              <w:right w:val="single" w:sz="4" w:space="0" w:color="000000"/>
            </w:tcBorders>
            <w:shd w:val="clear" w:color="auto" w:fill="auto"/>
            <w:vAlign w:val="bottom"/>
          </w:tcPr>
          <w:p w14:paraId="3FA7A0F0" w14:textId="77777777" w:rsidR="00ED543F" w:rsidRPr="00ED543F" w:rsidRDefault="00ED543F" w:rsidP="00E67E51">
            <w:pPr>
              <w:spacing w:after="0" w:line="240" w:lineRule="auto"/>
              <w:jc w:val="center"/>
              <w:rPr>
                <w:sz w:val="18"/>
                <w:szCs w:val="18"/>
              </w:rPr>
            </w:pPr>
            <w:r w:rsidRPr="00ED543F">
              <w:rPr>
                <w:sz w:val="18"/>
                <w:szCs w:val="18"/>
              </w:rPr>
              <w:t>2</w:t>
            </w:r>
          </w:p>
        </w:tc>
        <w:tc>
          <w:tcPr>
            <w:tcW w:w="1091" w:type="dxa"/>
            <w:tcBorders>
              <w:top w:val="nil"/>
              <w:left w:val="nil"/>
              <w:bottom w:val="single" w:sz="4" w:space="0" w:color="000000"/>
              <w:right w:val="single" w:sz="4" w:space="0" w:color="000000"/>
            </w:tcBorders>
            <w:shd w:val="clear" w:color="auto" w:fill="auto"/>
            <w:vAlign w:val="bottom"/>
          </w:tcPr>
          <w:p w14:paraId="1CD5EC3C" w14:textId="77777777" w:rsidR="00ED543F" w:rsidRPr="00ED543F" w:rsidRDefault="00ED543F" w:rsidP="00E67E51">
            <w:pPr>
              <w:spacing w:after="0" w:line="240" w:lineRule="auto"/>
              <w:jc w:val="center"/>
              <w:rPr>
                <w:sz w:val="18"/>
                <w:szCs w:val="18"/>
              </w:rPr>
            </w:pPr>
            <w:r w:rsidRPr="00ED543F">
              <w:rPr>
                <w:sz w:val="18"/>
                <w:szCs w:val="18"/>
              </w:rPr>
              <w:t>3</w:t>
            </w:r>
          </w:p>
        </w:tc>
        <w:tc>
          <w:tcPr>
            <w:tcW w:w="1180" w:type="dxa"/>
            <w:tcBorders>
              <w:top w:val="nil"/>
              <w:left w:val="nil"/>
              <w:bottom w:val="single" w:sz="4" w:space="0" w:color="000000"/>
              <w:right w:val="single" w:sz="4" w:space="0" w:color="000000"/>
            </w:tcBorders>
            <w:shd w:val="clear" w:color="auto" w:fill="auto"/>
            <w:vAlign w:val="bottom"/>
          </w:tcPr>
          <w:p w14:paraId="55D4737E" w14:textId="77777777" w:rsidR="00ED543F" w:rsidRPr="00ED543F" w:rsidRDefault="00ED543F" w:rsidP="00E67E51">
            <w:pPr>
              <w:spacing w:after="0" w:line="240" w:lineRule="auto"/>
              <w:jc w:val="center"/>
              <w:rPr>
                <w:sz w:val="18"/>
                <w:szCs w:val="18"/>
              </w:rPr>
            </w:pPr>
            <w:r w:rsidRPr="00ED543F">
              <w:rPr>
                <w:sz w:val="18"/>
                <w:szCs w:val="18"/>
              </w:rPr>
              <w:t>4</w:t>
            </w:r>
          </w:p>
        </w:tc>
        <w:tc>
          <w:tcPr>
            <w:tcW w:w="1180" w:type="dxa"/>
            <w:tcBorders>
              <w:top w:val="nil"/>
              <w:left w:val="nil"/>
              <w:bottom w:val="single" w:sz="4" w:space="0" w:color="000000"/>
              <w:right w:val="single" w:sz="4" w:space="0" w:color="000000"/>
            </w:tcBorders>
            <w:shd w:val="clear" w:color="auto" w:fill="auto"/>
            <w:vAlign w:val="bottom"/>
          </w:tcPr>
          <w:p w14:paraId="525F7D5E" w14:textId="77777777" w:rsidR="00ED543F" w:rsidRPr="00ED543F" w:rsidRDefault="00ED543F" w:rsidP="00E67E51">
            <w:pPr>
              <w:spacing w:after="0" w:line="240" w:lineRule="auto"/>
              <w:jc w:val="center"/>
              <w:rPr>
                <w:sz w:val="18"/>
                <w:szCs w:val="18"/>
              </w:rPr>
            </w:pPr>
            <w:r w:rsidRPr="00ED543F">
              <w:rPr>
                <w:sz w:val="18"/>
                <w:szCs w:val="18"/>
              </w:rPr>
              <w:t>5</w:t>
            </w:r>
          </w:p>
        </w:tc>
        <w:tc>
          <w:tcPr>
            <w:tcW w:w="1180" w:type="dxa"/>
            <w:tcBorders>
              <w:top w:val="nil"/>
              <w:left w:val="nil"/>
              <w:bottom w:val="single" w:sz="4" w:space="0" w:color="000000"/>
              <w:right w:val="single" w:sz="4" w:space="0" w:color="000000"/>
            </w:tcBorders>
            <w:shd w:val="clear" w:color="auto" w:fill="auto"/>
            <w:vAlign w:val="bottom"/>
          </w:tcPr>
          <w:p w14:paraId="34595BC3" w14:textId="77777777" w:rsidR="00ED543F" w:rsidRPr="00ED543F" w:rsidRDefault="00ED543F" w:rsidP="00E67E51">
            <w:pPr>
              <w:spacing w:after="0" w:line="240" w:lineRule="auto"/>
              <w:jc w:val="center"/>
              <w:rPr>
                <w:sz w:val="18"/>
                <w:szCs w:val="18"/>
              </w:rPr>
            </w:pPr>
            <w:r w:rsidRPr="00ED543F">
              <w:rPr>
                <w:sz w:val="18"/>
                <w:szCs w:val="18"/>
              </w:rPr>
              <w:t>6</w:t>
            </w:r>
          </w:p>
        </w:tc>
        <w:tc>
          <w:tcPr>
            <w:tcW w:w="1180" w:type="dxa"/>
            <w:tcBorders>
              <w:top w:val="nil"/>
              <w:left w:val="nil"/>
              <w:bottom w:val="single" w:sz="4" w:space="0" w:color="000000"/>
              <w:right w:val="single" w:sz="4" w:space="0" w:color="000000"/>
            </w:tcBorders>
            <w:shd w:val="clear" w:color="auto" w:fill="auto"/>
            <w:vAlign w:val="bottom"/>
          </w:tcPr>
          <w:p w14:paraId="63220ECC" w14:textId="77777777" w:rsidR="00ED543F" w:rsidRPr="00ED543F" w:rsidRDefault="00ED543F" w:rsidP="00E67E51">
            <w:pPr>
              <w:spacing w:after="0" w:line="240" w:lineRule="auto"/>
              <w:jc w:val="center"/>
              <w:rPr>
                <w:sz w:val="18"/>
                <w:szCs w:val="18"/>
              </w:rPr>
            </w:pPr>
            <w:r w:rsidRPr="00ED543F">
              <w:rPr>
                <w:sz w:val="18"/>
                <w:szCs w:val="18"/>
              </w:rPr>
              <w:t>7</w:t>
            </w:r>
          </w:p>
        </w:tc>
        <w:tc>
          <w:tcPr>
            <w:tcW w:w="1180" w:type="dxa"/>
            <w:tcBorders>
              <w:top w:val="nil"/>
              <w:left w:val="nil"/>
              <w:bottom w:val="single" w:sz="4" w:space="0" w:color="000000"/>
              <w:right w:val="nil"/>
            </w:tcBorders>
            <w:shd w:val="clear" w:color="auto" w:fill="auto"/>
            <w:vAlign w:val="bottom"/>
          </w:tcPr>
          <w:p w14:paraId="2C9E8279" w14:textId="77777777" w:rsidR="00ED543F" w:rsidRPr="00ED543F" w:rsidRDefault="00ED543F" w:rsidP="00E67E51">
            <w:pPr>
              <w:spacing w:after="0" w:line="240" w:lineRule="auto"/>
              <w:jc w:val="center"/>
              <w:rPr>
                <w:sz w:val="18"/>
                <w:szCs w:val="18"/>
              </w:rPr>
            </w:pPr>
            <w:r w:rsidRPr="00ED543F">
              <w:rPr>
                <w:sz w:val="18"/>
                <w:szCs w:val="18"/>
              </w:rPr>
              <w:t>8</w:t>
            </w:r>
          </w:p>
        </w:tc>
        <w:tc>
          <w:tcPr>
            <w:tcW w:w="1298" w:type="dxa"/>
            <w:tcBorders>
              <w:top w:val="nil"/>
              <w:left w:val="single" w:sz="4" w:space="0" w:color="000000"/>
              <w:bottom w:val="single" w:sz="4" w:space="0" w:color="000000"/>
              <w:right w:val="single" w:sz="4" w:space="0" w:color="000000"/>
            </w:tcBorders>
            <w:shd w:val="clear" w:color="auto" w:fill="auto"/>
            <w:vAlign w:val="bottom"/>
          </w:tcPr>
          <w:p w14:paraId="5800380B" w14:textId="77777777" w:rsidR="00ED543F" w:rsidRPr="00ED543F" w:rsidRDefault="00ED543F" w:rsidP="00E67E51">
            <w:pPr>
              <w:spacing w:after="0" w:line="240" w:lineRule="auto"/>
              <w:jc w:val="center"/>
              <w:rPr>
                <w:sz w:val="18"/>
                <w:szCs w:val="18"/>
              </w:rPr>
            </w:pPr>
            <w:r w:rsidRPr="00ED543F">
              <w:rPr>
                <w:sz w:val="18"/>
                <w:szCs w:val="18"/>
              </w:rPr>
              <w:t>9</w:t>
            </w:r>
          </w:p>
        </w:tc>
      </w:tr>
      <w:tr w:rsidR="00ED543F" w:rsidRPr="00ED543F" w14:paraId="1C982182" w14:textId="77777777" w:rsidTr="00E67E51">
        <w:trPr>
          <w:trHeight w:val="285"/>
        </w:trPr>
        <w:tc>
          <w:tcPr>
            <w:tcW w:w="553" w:type="dxa"/>
            <w:tcBorders>
              <w:top w:val="nil"/>
              <w:left w:val="single" w:sz="4" w:space="0" w:color="000000"/>
              <w:bottom w:val="single" w:sz="4" w:space="0" w:color="000000"/>
              <w:right w:val="single" w:sz="4" w:space="0" w:color="000000"/>
            </w:tcBorders>
            <w:shd w:val="clear" w:color="auto" w:fill="auto"/>
            <w:vAlign w:val="bottom"/>
          </w:tcPr>
          <w:p w14:paraId="212ACEC5" w14:textId="77777777" w:rsidR="00ED543F" w:rsidRPr="00ED543F" w:rsidRDefault="00ED543F" w:rsidP="00E67E51">
            <w:pPr>
              <w:spacing w:after="0" w:line="240" w:lineRule="auto"/>
              <w:rPr>
                <w:sz w:val="18"/>
                <w:szCs w:val="18"/>
              </w:rPr>
            </w:pPr>
            <w:r w:rsidRPr="00ED543F">
              <w:rPr>
                <w:sz w:val="18"/>
                <w:szCs w:val="18"/>
              </w:rPr>
              <w:t>1.</w:t>
            </w:r>
          </w:p>
        </w:tc>
        <w:tc>
          <w:tcPr>
            <w:tcW w:w="1341" w:type="dxa"/>
            <w:tcBorders>
              <w:top w:val="nil"/>
              <w:left w:val="nil"/>
              <w:bottom w:val="single" w:sz="4" w:space="0" w:color="000000"/>
              <w:right w:val="single" w:sz="4" w:space="0" w:color="000000"/>
            </w:tcBorders>
            <w:shd w:val="clear" w:color="auto" w:fill="auto"/>
            <w:vAlign w:val="bottom"/>
          </w:tcPr>
          <w:p w14:paraId="024B0EAC" w14:textId="77777777" w:rsidR="00ED543F" w:rsidRPr="00ED543F" w:rsidRDefault="00ED543F" w:rsidP="00E67E51">
            <w:pPr>
              <w:spacing w:after="0" w:line="240" w:lineRule="auto"/>
              <w:rPr>
                <w:sz w:val="18"/>
                <w:szCs w:val="18"/>
              </w:rPr>
            </w:pPr>
            <w:r w:rsidRPr="00ED543F">
              <w:rPr>
                <w:sz w:val="18"/>
                <w:szCs w:val="18"/>
              </w:rPr>
              <w:t>Rudnici baštine</w:t>
            </w:r>
          </w:p>
        </w:tc>
        <w:tc>
          <w:tcPr>
            <w:tcW w:w="1091" w:type="dxa"/>
            <w:tcBorders>
              <w:top w:val="nil"/>
              <w:left w:val="nil"/>
              <w:bottom w:val="single" w:sz="4" w:space="0" w:color="000000"/>
              <w:right w:val="single" w:sz="4" w:space="0" w:color="000000"/>
            </w:tcBorders>
            <w:shd w:val="clear" w:color="auto" w:fill="auto"/>
            <w:vAlign w:val="bottom"/>
          </w:tcPr>
          <w:p w14:paraId="147E8B51" w14:textId="77777777" w:rsidR="00ED543F" w:rsidRPr="00ED543F" w:rsidRDefault="00ED543F" w:rsidP="00E67E51">
            <w:pPr>
              <w:spacing w:after="0" w:line="240" w:lineRule="auto"/>
              <w:jc w:val="center"/>
              <w:rPr>
                <w:sz w:val="18"/>
                <w:szCs w:val="18"/>
              </w:rPr>
            </w:pPr>
            <w:r w:rsidRPr="00ED543F">
              <w:rPr>
                <w:sz w:val="18"/>
                <w:szCs w:val="18"/>
              </w:rPr>
              <w:t>753.120,54</w:t>
            </w:r>
          </w:p>
        </w:tc>
        <w:tc>
          <w:tcPr>
            <w:tcW w:w="1180" w:type="dxa"/>
            <w:tcBorders>
              <w:top w:val="nil"/>
              <w:left w:val="nil"/>
              <w:bottom w:val="single" w:sz="4" w:space="0" w:color="000000"/>
              <w:right w:val="single" w:sz="4" w:space="0" w:color="000000"/>
            </w:tcBorders>
            <w:shd w:val="clear" w:color="auto" w:fill="auto"/>
            <w:vAlign w:val="bottom"/>
          </w:tcPr>
          <w:p w14:paraId="55B36A0F" w14:textId="77777777" w:rsidR="00ED543F" w:rsidRPr="00ED543F" w:rsidRDefault="00ED543F" w:rsidP="00E67E51">
            <w:pPr>
              <w:spacing w:after="0" w:line="240" w:lineRule="auto"/>
              <w:jc w:val="right"/>
              <w:rPr>
                <w:sz w:val="18"/>
                <w:szCs w:val="18"/>
              </w:rPr>
            </w:pPr>
            <w:r w:rsidRPr="00ED543F">
              <w:rPr>
                <w:sz w:val="18"/>
                <w:szCs w:val="18"/>
              </w:rPr>
              <w:t>441.841,79</w:t>
            </w:r>
          </w:p>
        </w:tc>
        <w:tc>
          <w:tcPr>
            <w:tcW w:w="1180" w:type="dxa"/>
            <w:tcBorders>
              <w:top w:val="nil"/>
              <w:left w:val="nil"/>
              <w:bottom w:val="single" w:sz="4" w:space="0" w:color="000000"/>
              <w:right w:val="single" w:sz="4" w:space="0" w:color="000000"/>
            </w:tcBorders>
            <w:shd w:val="clear" w:color="auto" w:fill="auto"/>
            <w:vAlign w:val="bottom"/>
          </w:tcPr>
          <w:p w14:paraId="5EF8A4CD" w14:textId="77777777" w:rsidR="00ED543F" w:rsidRPr="00ED543F" w:rsidRDefault="00ED543F" w:rsidP="00E67E51">
            <w:pPr>
              <w:spacing w:after="0" w:line="240" w:lineRule="auto"/>
              <w:jc w:val="right"/>
              <w:rPr>
                <w:b/>
                <w:sz w:val="18"/>
                <w:szCs w:val="18"/>
              </w:rPr>
            </w:pPr>
            <w:r w:rsidRPr="00ED543F">
              <w:rPr>
                <w:b/>
                <w:sz w:val="18"/>
                <w:szCs w:val="18"/>
              </w:rPr>
              <w:t>1.194.962,33</w:t>
            </w:r>
          </w:p>
        </w:tc>
        <w:tc>
          <w:tcPr>
            <w:tcW w:w="1180" w:type="dxa"/>
            <w:tcBorders>
              <w:top w:val="nil"/>
              <w:left w:val="nil"/>
              <w:bottom w:val="single" w:sz="4" w:space="0" w:color="000000"/>
              <w:right w:val="single" w:sz="4" w:space="0" w:color="000000"/>
            </w:tcBorders>
            <w:shd w:val="clear" w:color="auto" w:fill="auto"/>
            <w:vAlign w:val="bottom"/>
          </w:tcPr>
          <w:p w14:paraId="03D74722" w14:textId="77777777" w:rsidR="00ED543F" w:rsidRPr="00ED543F" w:rsidRDefault="00ED543F" w:rsidP="00E67E51">
            <w:pPr>
              <w:spacing w:after="0" w:line="240" w:lineRule="auto"/>
              <w:jc w:val="right"/>
              <w:rPr>
                <w:sz w:val="18"/>
                <w:szCs w:val="18"/>
              </w:rPr>
            </w:pPr>
            <w:r w:rsidRPr="00ED543F">
              <w:rPr>
                <w:sz w:val="18"/>
                <w:szCs w:val="18"/>
              </w:rPr>
              <w:t>1.140.332,36</w:t>
            </w:r>
          </w:p>
        </w:tc>
        <w:tc>
          <w:tcPr>
            <w:tcW w:w="1180" w:type="dxa"/>
            <w:tcBorders>
              <w:top w:val="nil"/>
              <w:left w:val="nil"/>
              <w:bottom w:val="single" w:sz="4" w:space="0" w:color="000000"/>
              <w:right w:val="single" w:sz="4" w:space="0" w:color="000000"/>
            </w:tcBorders>
            <w:shd w:val="clear" w:color="auto" w:fill="auto"/>
            <w:vAlign w:val="bottom"/>
          </w:tcPr>
          <w:p w14:paraId="74D0A416" w14:textId="77777777" w:rsidR="00ED543F" w:rsidRPr="00ED543F" w:rsidRDefault="00ED543F" w:rsidP="00E67E51">
            <w:pPr>
              <w:spacing w:after="0" w:line="240" w:lineRule="auto"/>
              <w:jc w:val="center"/>
              <w:rPr>
                <w:sz w:val="18"/>
                <w:szCs w:val="18"/>
              </w:rPr>
            </w:pPr>
            <w:r w:rsidRPr="00ED543F">
              <w:rPr>
                <w:sz w:val="18"/>
                <w:szCs w:val="18"/>
              </w:rPr>
              <w:t>224.045,31</w:t>
            </w:r>
          </w:p>
        </w:tc>
        <w:tc>
          <w:tcPr>
            <w:tcW w:w="1180" w:type="dxa"/>
            <w:tcBorders>
              <w:top w:val="nil"/>
              <w:left w:val="nil"/>
              <w:bottom w:val="single" w:sz="4" w:space="0" w:color="000000"/>
              <w:right w:val="nil"/>
            </w:tcBorders>
            <w:shd w:val="clear" w:color="auto" w:fill="auto"/>
            <w:vAlign w:val="bottom"/>
          </w:tcPr>
          <w:p w14:paraId="0333DDCD" w14:textId="77777777" w:rsidR="00ED543F" w:rsidRPr="00ED543F" w:rsidRDefault="00ED543F" w:rsidP="00E67E51">
            <w:pPr>
              <w:spacing w:after="0" w:line="240" w:lineRule="auto"/>
              <w:jc w:val="right"/>
              <w:rPr>
                <w:b/>
                <w:sz w:val="18"/>
                <w:szCs w:val="18"/>
              </w:rPr>
            </w:pPr>
            <w:r w:rsidRPr="00ED543F">
              <w:rPr>
                <w:b/>
                <w:sz w:val="18"/>
                <w:szCs w:val="18"/>
              </w:rPr>
              <w:t>1.364.377,87</w:t>
            </w:r>
          </w:p>
        </w:tc>
        <w:tc>
          <w:tcPr>
            <w:tcW w:w="1298" w:type="dxa"/>
            <w:tcBorders>
              <w:top w:val="nil"/>
              <w:left w:val="single" w:sz="4" w:space="0" w:color="000000"/>
              <w:bottom w:val="single" w:sz="4" w:space="0" w:color="000000"/>
              <w:right w:val="single" w:sz="4" w:space="0" w:color="000000"/>
            </w:tcBorders>
            <w:shd w:val="clear" w:color="auto" w:fill="auto"/>
            <w:vAlign w:val="bottom"/>
          </w:tcPr>
          <w:p w14:paraId="77D0B40C" w14:textId="77777777" w:rsidR="00ED543F" w:rsidRPr="00ED543F" w:rsidRDefault="00ED543F" w:rsidP="00E67E51">
            <w:pPr>
              <w:spacing w:after="0" w:line="240" w:lineRule="auto"/>
              <w:jc w:val="right"/>
              <w:rPr>
                <w:b/>
                <w:sz w:val="18"/>
                <w:szCs w:val="18"/>
              </w:rPr>
            </w:pPr>
            <w:r w:rsidRPr="00ED543F">
              <w:rPr>
                <w:b/>
                <w:sz w:val="18"/>
                <w:szCs w:val="18"/>
              </w:rPr>
              <w:t>-169.415,54</w:t>
            </w:r>
          </w:p>
        </w:tc>
      </w:tr>
      <w:tr w:rsidR="00ED543F" w:rsidRPr="00ED543F" w14:paraId="2FC90618" w14:textId="77777777" w:rsidTr="00E67E51">
        <w:trPr>
          <w:trHeight w:val="285"/>
        </w:trPr>
        <w:tc>
          <w:tcPr>
            <w:tcW w:w="553" w:type="dxa"/>
            <w:tcBorders>
              <w:top w:val="nil"/>
              <w:left w:val="single" w:sz="4" w:space="0" w:color="000000"/>
              <w:bottom w:val="single" w:sz="4" w:space="0" w:color="000000"/>
              <w:right w:val="single" w:sz="4" w:space="0" w:color="000000"/>
            </w:tcBorders>
            <w:shd w:val="clear" w:color="auto" w:fill="auto"/>
            <w:vAlign w:val="bottom"/>
          </w:tcPr>
          <w:p w14:paraId="134A270F" w14:textId="77777777" w:rsidR="00ED543F" w:rsidRPr="00ED543F" w:rsidRDefault="00ED543F" w:rsidP="00E67E51">
            <w:pPr>
              <w:spacing w:after="0" w:line="240" w:lineRule="auto"/>
              <w:rPr>
                <w:sz w:val="18"/>
                <w:szCs w:val="18"/>
              </w:rPr>
            </w:pPr>
            <w:r w:rsidRPr="00ED543F">
              <w:rPr>
                <w:sz w:val="18"/>
                <w:szCs w:val="18"/>
              </w:rPr>
              <w:t> </w:t>
            </w:r>
          </w:p>
        </w:tc>
        <w:tc>
          <w:tcPr>
            <w:tcW w:w="1341" w:type="dxa"/>
            <w:tcBorders>
              <w:top w:val="nil"/>
              <w:left w:val="nil"/>
              <w:bottom w:val="single" w:sz="4" w:space="0" w:color="000000"/>
              <w:right w:val="single" w:sz="4" w:space="0" w:color="000000"/>
            </w:tcBorders>
            <w:shd w:val="clear" w:color="auto" w:fill="auto"/>
            <w:vAlign w:val="bottom"/>
          </w:tcPr>
          <w:p w14:paraId="1EC93215" w14:textId="77777777" w:rsidR="00ED543F" w:rsidRPr="00ED543F" w:rsidRDefault="00ED543F" w:rsidP="00E67E51">
            <w:pPr>
              <w:spacing w:after="0" w:line="240" w:lineRule="auto"/>
              <w:rPr>
                <w:b/>
                <w:sz w:val="18"/>
                <w:szCs w:val="18"/>
              </w:rPr>
            </w:pPr>
            <w:r w:rsidRPr="00ED543F">
              <w:rPr>
                <w:b/>
                <w:sz w:val="18"/>
                <w:szCs w:val="18"/>
              </w:rPr>
              <w:t>UKUPNO</w:t>
            </w:r>
          </w:p>
        </w:tc>
        <w:tc>
          <w:tcPr>
            <w:tcW w:w="1091" w:type="dxa"/>
            <w:tcBorders>
              <w:top w:val="nil"/>
              <w:left w:val="nil"/>
              <w:bottom w:val="single" w:sz="4" w:space="0" w:color="000000"/>
              <w:right w:val="single" w:sz="4" w:space="0" w:color="000000"/>
            </w:tcBorders>
            <w:shd w:val="clear" w:color="auto" w:fill="auto"/>
            <w:vAlign w:val="bottom"/>
          </w:tcPr>
          <w:p w14:paraId="27931BFC" w14:textId="77777777" w:rsidR="00ED543F" w:rsidRPr="00ED543F" w:rsidRDefault="00ED543F" w:rsidP="00E67E51">
            <w:pPr>
              <w:spacing w:after="0" w:line="240" w:lineRule="auto"/>
              <w:jc w:val="right"/>
              <w:rPr>
                <w:b/>
                <w:sz w:val="18"/>
                <w:szCs w:val="18"/>
              </w:rPr>
            </w:pPr>
            <w:r w:rsidRPr="00ED543F">
              <w:rPr>
                <w:b/>
                <w:sz w:val="18"/>
                <w:szCs w:val="18"/>
              </w:rPr>
              <w:t>753.120,54</w:t>
            </w:r>
          </w:p>
        </w:tc>
        <w:tc>
          <w:tcPr>
            <w:tcW w:w="1180" w:type="dxa"/>
            <w:tcBorders>
              <w:top w:val="nil"/>
              <w:left w:val="nil"/>
              <w:bottom w:val="single" w:sz="4" w:space="0" w:color="000000"/>
              <w:right w:val="single" w:sz="4" w:space="0" w:color="000000"/>
            </w:tcBorders>
            <w:shd w:val="clear" w:color="auto" w:fill="auto"/>
            <w:vAlign w:val="bottom"/>
          </w:tcPr>
          <w:p w14:paraId="51A5498B" w14:textId="77777777" w:rsidR="00ED543F" w:rsidRPr="00ED543F" w:rsidRDefault="00ED543F" w:rsidP="00E67E51">
            <w:pPr>
              <w:spacing w:after="0" w:line="240" w:lineRule="auto"/>
              <w:jc w:val="right"/>
              <w:rPr>
                <w:b/>
                <w:sz w:val="18"/>
                <w:szCs w:val="18"/>
              </w:rPr>
            </w:pPr>
            <w:r w:rsidRPr="00ED543F">
              <w:rPr>
                <w:b/>
                <w:sz w:val="18"/>
                <w:szCs w:val="18"/>
              </w:rPr>
              <w:t>441.841,79</w:t>
            </w:r>
          </w:p>
        </w:tc>
        <w:tc>
          <w:tcPr>
            <w:tcW w:w="1180" w:type="dxa"/>
            <w:tcBorders>
              <w:top w:val="nil"/>
              <w:left w:val="nil"/>
              <w:bottom w:val="single" w:sz="4" w:space="0" w:color="000000"/>
              <w:right w:val="single" w:sz="4" w:space="0" w:color="000000"/>
            </w:tcBorders>
            <w:shd w:val="clear" w:color="auto" w:fill="auto"/>
            <w:vAlign w:val="bottom"/>
          </w:tcPr>
          <w:p w14:paraId="4D033FC6" w14:textId="77777777" w:rsidR="00ED543F" w:rsidRPr="00ED543F" w:rsidRDefault="00ED543F" w:rsidP="00E67E51">
            <w:pPr>
              <w:spacing w:after="0" w:line="240" w:lineRule="auto"/>
              <w:jc w:val="right"/>
              <w:rPr>
                <w:b/>
                <w:sz w:val="18"/>
                <w:szCs w:val="18"/>
              </w:rPr>
            </w:pPr>
            <w:r w:rsidRPr="00ED543F">
              <w:rPr>
                <w:b/>
                <w:sz w:val="18"/>
                <w:szCs w:val="18"/>
              </w:rPr>
              <w:t>1.194.962,33</w:t>
            </w:r>
          </w:p>
        </w:tc>
        <w:tc>
          <w:tcPr>
            <w:tcW w:w="1180" w:type="dxa"/>
            <w:tcBorders>
              <w:top w:val="nil"/>
              <w:left w:val="nil"/>
              <w:bottom w:val="single" w:sz="4" w:space="0" w:color="000000"/>
              <w:right w:val="single" w:sz="4" w:space="0" w:color="000000"/>
            </w:tcBorders>
            <w:shd w:val="clear" w:color="auto" w:fill="auto"/>
            <w:vAlign w:val="bottom"/>
          </w:tcPr>
          <w:p w14:paraId="10B26673" w14:textId="77777777" w:rsidR="00ED543F" w:rsidRPr="00ED543F" w:rsidRDefault="00ED543F" w:rsidP="00E67E51">
            <w:pPr>
              <w:spacing w:after="0" w:line="240" w:lineRule="auto"/>
              <w:jc w:val="right"/>
              <w:rPr>
                <w:b/>
                <w:sz w:val="18"/>
                <w:szCs w:val="18"/>
              </w:rPr>
            </w:pPr>
            <w:r w:rsidRPr="00ED543F">
              <w:rPr>
                <w:b/>
                <w:sz w:val="18"/>
                <w:szCs w:val="18"/>
              </w:rPr>
              <w:t>1.140.332,36</w:t>
            </w:r>
          </w:p>
        </w:tc>
        <w:tc>
          <w:tcPr>
            <w:tcW w:w="1180" w:type="dxa"/>
            <w:tcBorders>
              <w:top w:val="nil"/>
              <w:left w:val="nil"/>
              <w:bottom w:val="single" w:sz="4" w:space="0" w:color="000000"/>
              <w:right w:val="single" w:sz="4" w:space="0" w:color="000000"/>
            </w:tcBorders>
            <w:shd w:val="clear" w:color="auto" w:fill="auto"/>
            <w:vAlign w:val="bottom"/>
          </w:tcPr>
          <w:p w14:paraId="27110340" w14:textId="77777777" w:rsidR="00ED543F" w:rsidRPr="00ED543F" w:rsidRDefault="00ED543F" w:rsidP="00E67E51">
            <w:pPr>
              <w:spacing w:after="0" w:line="240" w:lineRule="auto"/>
              <w:jc w:val="right"/>
              <w:rPr>
                <w:b/>
                <w:sz w:val="18"/>
                <w:szCs w:val="18"/>
              </w:rPr>
            </w:pPr>
            <w:r w:rsidRPr="00ED543F">
              <w:rPr>
                <w:b/>
                <w:sz w:val="18"/>
                <w:szCs w:val="18"/>
              </w:rPr>
              <w:t>224.045,31</w:t>
            </w:r>
          </w:p>
        </w:tc>
        <w:tc>
          <w:tcPr>
            <w:tcW w:w="1180" w:type="dxa"/>
            <w:tcBorders>
              <w:top w:val="nil"/>
              <w:left w:val="nil"/>
              <w:bottom w:val="single" w:sz="4" w:space="0" w:color="000000"/>
              <w:right w:val="single" w:sz="4" w:space="0" w:color="000000"/>
            </w:tcBorders>
            <w:shd w:val="clear" w:color="auto" w:fill="auto"/>
            <w:vAlign w:val="bottom"/>
          </w:tcPr>
          <w:p w14:paraId="52B66DF0" w14:textId="77777777" w:rsidR="00ED543F" w:rsidRPr="00ED543F" w:rsidRDefault="00ED543F" w:rsidP="00E67E51">
            <w:pPr>
              <w:spacing w:after="0" w:line="240" w:lineRule="auto"/>
              <w:jc w:val="right"/>
              <w:rPr>
                <w:b/>
                <w:sz w:val="18"/>
                <w:szCs w:val="18"/>
              </w:rPr>
            </w:pPr>
            <w:r w:rsidRPr="00ED543F">
              <w:rPr>
                <w:b/>
                <w:sz w:val="18"/>
                <w:szCs w:val="18"/>
              </w:rPr>
              <w:t>1.364.377,87</w:t>
            </w:r>
          </w:p>
        </w:tc>
        <w:tc>
          <w:tcPr>
            <w:tcW w:w="1298" w:type="dxa"/>
            <w:tcBorders>
              <w:top w:val="single" w:sz="4" w:space="0" w:color="000000"/>
              <w:left w:val="nil"/>
              <w:bottom w:val="single" w:sz="4" w:space="0" w:color="000000"/>
              <w:right w:val="single" w:sz="4" w:space="0" w:color="000000"/>
            </w:tcBorders>
            <w:shd w:val="clear" w:color="auto" w:fill="auto"/>
            <w:vAlign w:val="bottom"/>
          </w:tcPr>
          <w:p w14:paraId="3BA4792A" w14:textId="77777777" w:rsidR="00ED543F" w:rsidRPr="00ED543F" w:rsidRDefault="00ED543F" w:rsidP="00E67E51">
            <w:pPr>
              <w:spacing w:after="0" w:line="240" w:lineRule="auto"/>
              <w:jc w:val="right"/>
              <w:rPr>
                <w:b/>
                <w:sz w:val="18"/>
                <w:szCs w:val="18"/>
              </w:rPr>
            </w:pPr>
            <w:r w:rsidRPr="00ED543F">
              <w:rPr>
                <w:b/>
                <w:sz w:val="18"/>
                <w:szCs w:val="18"/>
              </w:rPr>
              <w:t>-169.415,54</w:t>
            </w:r>
          </w:p>
        </w:tc>
      </w:tr>
    </w:tbl>
    <w:p w14:paraId="4DFB8549" w14:textId="77777777" w:rsidR="00ED543F" w:rsidRPr="00865D6C" w:rsidRDefault="00ED543F" w:rsidP="00ED543F">
      <w:pPr>
        <w:rPr>
          <w:rFonts w:ascii="Arial" w:eastAsia="Arial" w:hAnsi="Arial" w:cs="Arial"/>
          <w:b/>
          <w:color w:val="FF0000"/>
        </w:rPr>
      </w:pPr>
    </w:p>
    <w:p w14:paraId="45350EB2" w14:textId="77777777" w:rsidR="00ED543F" w:rsidRPr="00865D6C" w:rsidRDefault="00ED543F" w:rsidP="00ED543F">
      <w:pPr>
        <w:jc w:val="both"/>
        <w:rPr>
          <w:rFonts w:ascii="Arial" w:eastAsia="Arial" w:hAnsi="Arial" w:cs="Arial"/>
          <w:b/>
          <w:color w:val="FF0000"/>
        </w:rPr>
      </w:pPr>
    </w:p>
    <w:p w14:paraId="1F819FF4" w14:textId="77777777" w:rsidR="00ED543F" w:rsidRPr="00865D6C" w:rsidRDefault="00ED543F" w:rsidP="00ED543F">
      <w:pPr>
        <w:jc w:val="both"/>
        <w:rPr>
          <w:rFonts w:ascii="Arial" w:eastAsia="Arial" w:hAnsi="Arial" w:cs="Arial"/>
          <w:b/>
          <w:color w:val="FF0000"/>
        </w:rPr>
      </w:pPr>
    </w:p>
    <w:p w14:paraId="4AE20C96" w14:textId="77777777" w:rsidR="00ED543F" w:rsidRPr="00865D6C" w:rsidRDefault="00ED543F" w:rsidP="00ED543F">
      <w:pPr>
        <w:jc w:val="both"/>
        <w:rPr>
          <w:rFonts w:ascii="Arial" w:eastAsia="Arial" w:hAnsi="Arial" w:cs="Arial"/>
          <w:b/>
          <w:color w:val="FF0000"/>
        </w:rPr>
      </w:pPr>
    </w:p>
    <w:p w14:paraId="5D09B221" w14:textId="77777777" w:rsidR="00ED543F" w:rsidRPr="00865D6C" w:rsidRDefault="00ED543F" w:rsidP="00ED543F">
      <w:pPr>
        <w:jc w:val="both"/>
        <w:rPr>
          <w:rFonts w:ascii="Arial" w:eastAsia="Arial" w:hAnsi="Arial" w:cs="Arial"/>
          <w:b/>
          <w:color w:val="FF0000"/>
        </w:rPr>
      </w:pPr>
    </w:p>
    <w:p w14:paraId="58037B72" w14:textId="77777777" w:rsidR="00ED543F" w:rsidRPr="00865D6C" w:rsidRDefault="00ED543F" w:rsidP="00ED543F">
      <w:pPr>
        <w:jc w:val="both"/>
        <w:rPr>
          <w:rFonts w:ascii="Arial" w:eastAsia="Arial" w:hAnsi="Arial" w:cs="Arial"/>
          <w:color w:val="FF0000"/>
        </w:rPr>
      </w:pPr>
    </w:p>
    <w:p w14:paraId="2695FD82" w14:textId="77777777" w:rsidR="008A4F22" w:rsidRPr="00114296" w:rsidRDefault="008A4F22" w:rsidP="004A6FB9">
      <w:pPr>
        <w:keepNext/>
        <w:keepLines/>
        <w:spacing w:before="200" w:after="0" w:line="240" w:lineRule="auto"/>
        <w:jc w:val="both"/>
        <w:outlineLvl w:val="1"/>
        <w:rPr>
          <w:rFonts w:ascii="Arial" w:eastAsia="Times New Roman" w:hAnsi="Arial"/>
          <w:b/>
          <w:bCs/>
          <w:lang w:eastAsia="hr-HR"/>
        </w:rPr>
      </w:pPr>
    </w:p>
    <w:p w14:paraId="3B495B43" w14:textId="41600824" w:rsidR="000B0E23" w:rsidRPr="00114296" w:rsidRDefault="000B0E23" w:rsidP="00D26D10">
      <w:pPr>
        <w:contextualSpacing/>
        <w:jc w:val="center"/>
        <w:rPr>
          <w:rFonts w:ascii="Arial" w:hAnsi="Arial" w:cs="Arial"/>
          <w:b/>
        </w:rPr>
      </w:pPr>
      <w:bookmarkStart w:id="44" w:name="_Hlk95303137"/>
    </w:p>
    <w:p w14:paraId="1C25214D" w14:textId="77777777" w:rsidR="0043168F" w:rsidRPr="00114296" w:rsidRDefault="0043168F" w:rsidP="00D26D10">
      <w:pPr>
        <w:contextualSpacing/>
        <w:jc w:val="center"/>
        <w:rPr>
          <w:rFonts w:ascii="Arial" w:hAnsi="Arial" w:cs="Arial"/>
          <w:b/>
        </w:rPr>
      </w:pPr>
    </w:p>
    <w:p w14:paraId="7D2DCCE3" w14:textId="764F07EE" w:rsidR="0001293D" w:rsidRDefault="0001293D" w:rsidP="00D26D10">
      <w:pPr>
        <w:contextualSpacing/>
        <w:jc w:val="center"/>
        <w:rPr>
          <w:rFonts w:ascii="Arial" w:hAnsi="Arial" w:cs="Arial"/>
          <w:b/>
        </w:rPr>
      </w:pPr>
    </w:p>
    <w:p w14:paraId="50F02EEB" w14:textId="2944D825" w:rsidR="00ED543F" w:rsidRDefault="00ED543F" w:rsidP="00D26D10">
      <w:pPr>
        <w:contextualSpacing/>
        <w:jc w:val="center"/>
        <w:rPr>
          <w:rFonts w:ascii="Arial" w:hAnsi="Arial" w:cs="Arial"/>
          <w:b/>
        </w:rPr>
      </w:pPr>
    </w:p>
    <w:p w14:paraId="5124D710" w14:textId="0D5B4F91" w:rsidR="00ED543F" w:rsidRDefault="00ED543F" w:rsidP="00D26D10">
      <w:pPr>
        <w:contextualSpacing/>
        <w:jc w:val="center"/>
        <w:rPr>
          <w:rFonts w:ascii="Arial" w:hAnsi="Arial" w:cs="Arial"/>
          <w:b/>
        </w:rPr>
      </w:pPr>
    </w:p>
    <w:p w14:paraId="03081D7C" w14:textId="695FCD2D" w:rsidR="00ED543F" w:rsidRDefault="00ED543F" w:rsidP="00D26D10">
      <w:pPr>
        <w:contextualSpacing/>
        <w:jc w:val="center"/>
        <w:rPr>
          <w:rFonts w:ascii="Arial" w:hAnsi="Arial" w:cs="Arial"/>
          <w:b/>
        </w:rPr>
      </w:pPr>
    </w:p>
    <w:p w14:paraId="1B4F1ADB" w14:textId="44C6166E" w:rsidR="00ED543F" w:rsidRDefault="00ED543F" w:rsidP="00D26D10">
      <w:pPr>
        <w:contextualSpacing/>
        <w:jc w:val="center"/>
        <w:rPr>
          <w:rFonts w:ascii="Arial" w:hAnsi="Arial" w:cs="Arial"/>
          <w:b/>
        </w:rPr>
      </w:pPr>
    </w:p>
    <w:p w14:paraId="7E574FC0" w14:textId="769B7820" w:rsidR="00ED543F" w:rsidRDefault="00ED543F" w:rsidP="00D26D10">
      <w:pPr>
        <w:contextualSpacing/>
        <w:jc w:val="center"/>
        <w:rPr>
          <w:rFonts w:ascii="Arial" w:hAnsi="Arial" w:cs="Arial"/>
          <w:b/>
        </w:rPr>
      </w:pPr>
    </w:p>
    <w:p w14:paraId="455C5BBC" w14:textId="03381BBC" w:rsidR="00ED543F" w:rsidRDefault="00ED543F" w:rsidP="00D26D10">
      <w:pPr>
        <w:contextualSpacing/>
        <w:jc w:val="center"/>
        <w:rPr>
          <w:rFonts w:ascii="Arial" w:hAnsi="Arial" w:cs="Arial"/>
          <w:b/>
        </w:rPr>
      </w:pPr>
    </w:p>
    <w:p w14:paraId="1A8CA602" w14:textId="20C962BD" w:rsidR="00ED543F" w:rsidRDefault="00ED543F" w:rsidP="00D26D10">
      <w:pPr>
        <w:contextualSpacing/>
        <w:jc w:val="center"/>
        <w:rPr>
          <w:rFonts w:ascii="Arial" w:hAnsi="Arial" w:cs="Arial"/>
          <w:b/>
        </w:rPr>
      </w:pPr>
    </w:p>
    <w:p w14:paraId="68DDA621" w14:textId="1A3B260B" w:rsidR="00ED543F" w:rsidRDefault="00ED543F" w:rsidP="00D26D10">
      <w:pPr>
        <w:contextualSpacing/>
        <w:jc w:val="center"/>
        <w:rPr>
          <w:rFonts w:ascii="Arial" w:hAnsi="Arial" w:cs="Arial"/>
          <w:b/>
        </w:rPr>
      </w:pPr>
    </w:p>
    <w:p w14:paraId="6A2F369B" w14:textId="304EC482" w:rsidR="00ED543F" w:rsidRDefault="00ED543F" w:rsidP="00D26D10">
      <w:pPr>
        <w:contextualSpacing/>
        <w:jc w:val="center"/>
        <w:rPr>
          <w:rFonts w:ascii="Arial" w:hAnsi="Arial" w:cs="Arial"/>
          <w:b/>
        </w:rPr>
      </w:pPr>
    </w:p>
    <w:p w14:paraId="58D56DCA" w14:textId="0EE1D1ED" w:rsidR="00ED543F" w:rsidRDefault="00ED543F" w:rsidP="00D26D10">
      <w:pPr>
        <w:contextualSpacing/>
        <w:jc w:val="center"/>
        <w:rPr>
          <w:rFonts w:ascii="Arial" w:hAnsi="Arial" w:cs="Arial"/>
          <w:b/>
        </w:rPr>
      </w:pPr>
    </w:p>
    <w:p w14:paraId="083F2806" w14:textId="79EF271F" w:rsidR="00ED543F" w:rsidRDefault="00ED543F" w:rsidP="00D26D10">
      <w:pPr>
        <w:contextualSpacing/>
        <w:jc w:val="center"/>
        <w:rPr>
          <w:rFonts w:ascii="Arial" w:hAnsi="Arial" w:cs="Arial"/>
          <w:b/>
        </w:rPr>
      </w:pPr>
    </w:p>
    <w:p w14:paraId="66BCD243" w14:textId="74DB33DF" w:rsidR="00ED543F" w:rsidRDefault="00ED543F" w:rsidP="00D26D10">
      <w:pPr>
        <w:contextualSpacing/>
        <w:jc w:val="center"/>
        <w:rPr>
          <w:rFonts w:ascii="Arial" w:hAnsi="Arial" w:cs="Arial"/>
          <w:b/>
        </w:rPr>
      </w:pPr>
    </w:p>
    <w:p w14:paraId="1861E28F" w14:textId="7E3D34D4" w:rsidR="00ED543F" w:rsidRDefault="00ED543F" w:rsidP="00D26D10">
      <w:pPr>
        <w:contextualSpacing/>
        <w:jc w:val="center"/>
        <w:rPr>
          <w:rFonts w:ascii="Arial" w:hAnsi="Arial" w:cs="Arial"/>
          <w:b/>
        </w:rPr>
      </w:pPr>
    </w:p>
    <w:p w14:paraId="0D20A1A7" w14:textId="37E6483A" w:rsidR="00ED543F" w:rsidRDefault="00ED543F" w:rsidP="00D26D10">
      <w:pPr>
        <w:contextualSpacing/>
        <w:jc w:val="center"/>
        <w:rPr>
          <w:rFonts w:ascii="Arial" w:hAnsi="Arial" w:cs="Arial"/>
          <w:b/>
        </w:rPr>
      </w:pPr>
    </w:p>
    <w:p w14:paraId="186DBAA1" w14:textId="449D78FF" w:rsidR="00ED543F" w:rsidRDefault="00ED543F" w:rsidP="00D26D10">
      <w:pPr>
        <w:contextualSpacing/>
        <w:jc w:val="center"/>
        <w:rPr>
          <w:rFonts w:ascii="Arial" w:hAnsi="Arial" w:cs="Arial"/>
          <w:b/>
        </w:rPr>
      </w:pPr>
    </w:p>
    <w:p w14:paraId="6837A58D" w14:textId="39D70709" w:rsidR="00ED543F" w:rsidRDefault="00ED543F" w:rsidP="00D26D10">
      <w:pPr>
        <w:contextualSpacing/>
        <w:jc w:val="center"/>
        <w:rPr>
          <w:rFonts w:ascii="Arial" w:hAnsi="Arial" w:cs="Arial"/>
          <w:b/>
        </w:rPr>
      </w:pPr>
    </w:p>
    <w:p w14:paraId="0935C4EE" w14:textId="77777777" w:rsidR="00ED543F" w:rsidRPr="00114296" w:rsidRDefault="00ED543F" w:rsidP="00D26D10">
      <w:pPr>
        <w:contextualSpacing/>
        <w:jc w:val="center"/>
        <w:rPr>
          <w:rFonts w:ascii="Arial" w:hAnsi="Arial" w:cs="Arial"/>
          <w:b/>
        </w:rPr>
      </w:pPr>
    </w:p>
    <w:p w14:paraId="1FFBBC5A" w14:textId="177592A7" w:rsidR="0001293D" w:rsidRPr="00114296" w:rsidRDefault="0001293D" w:rsidP="00D26D10">
      <w:pPr>
        <w:contextualSpacing/>
        <w:jc w:val="center"/>
        <w:rPr>
          <w:rFonts w:ascii="Arial" w:hAnsi="Arial" w:cs="Arial"/>
          <w:b/>
        </w:rPr>
      </w:pPr>
    </w:p>
    <w:p w14:paraId="1487CEDD" w14:textId="39179E9F" w:rsidR="0001293D" w:rsidRPr="00114296" w:rsidRDefault="0001293D" w:rsidP="00D26D10">
      <w:pPr>
        <w:contextualSpacing/>
        <w:jc w:val="center"/>
        <w:rPr>
          <w:rFonts w:ascii="Arial" w:hAnsi="Arial" w:cs="Arial"/>
          <w:b/>
        </w:rPr>
      </w:pPr>
    </w:p>
    <w:p w14:paraId="5A2D054A" w14:textId="0C30C552" w:rsidR="0001293D" w:rsidRPr="00114296" w:rsidRDefault="0001293D" w:rsidP="00D26D10">
      <w:pPr>
        <w:contextualSpacing/>
        <w:jc w:val="center"/>
        <w:rPr>
          <w:rFonts w:ascii="Arial" w:hAnsi="Arial" w:cs="Arial"/>
          <w:b/>
        </w:rPr>
      </w:pPr>
    </w:p>
    <w:p w14:paraId="460EA1AC" w14:textId="3A5D16E1" w:rsidR="0001293D" w:rsidRPr="00114296" w:rsidRDefault="0001293D" w:rsidP="00D26D10">
      <w:pPr>
        <w:contextualSpacing/>
        <w:jc w:val="center"/>
        <w:rPr>
          <w:rFonts w:ascii="Arial" w:hAnsi="Arial" w:cs="Arial"/>
          <w:b/>
        </w:rPr>
      </w:pPr>
    </w:p>
    <w:p w14:paraId="204395F3" w14:textId="5BDC4772" w:rsidR="0001293D" w:rsidRPr="00114296" w:rsidRDefault="0001293D" w:rsidP="00D26D10">
      <w:pPr>
        <w:contextualSpacing/>
        <w:jc w:val="center"/>
        <w:rPr>
          <w:rFonts w:ascii="Arial" w:hAnsi="Arial" w:cs="Arial"/>
          <w:b/>
        </w:rPr>
      </w:pPr>
    </w:p>
    <w:p w14:paraId="2CADB4C9" w14:textId="1EFD4ABA" w:rsidR="0001293D" w:rsidRPr="00114296" w:rsidRDefault="0001293D" w:rsidP="00D26D10">
      <w:pPr>
        <w:contextualSpacing/>
        <w:jc w:val="center"/>
        <w:rPr>
          <w:rFonts w:ascii="Arial" w:hAnsi="Arial" w:cs="Arial"/>
          <w:b/>
        </w:rPr>
      </w:pPr>
    </w:p>
    <w:p w14:paraId="62FAA5FA" w14:textId="77777777" w:rsidR="0043168F" w:rsidRPr="00114296" w:rsidRDefault="0043168F" w:rsidP="0043168F">
      <w:pPr>
        <w:tabs>
          <w:tab w:val="left" w:pos="851"/>
        </w:tabs>
        <w:spacing w:after="0"/>
        <w:jc w:val="center"/>
        <w:rPr>
          <w:rFonts w:ascii="Arial" w:eastAsia="Times New Roman" w:hAnsi="Arial" w:cs="Arial"/>
          <w:b/>
          <w:sz w:val="24"/>
          <w:szCs w:val="24"/>
          <w:lang w:val="en-GB"/>
        </w:rPr>
      </w:pPr>
      <w:r w:rsidRPr="00114296">
        <w:rPr>
          <w:rFonts w:ascii="Arial" w:eastAsia="Times New Roman" w:hAnsi="Arial" w:cs="Arial"/>
          <w:b/>
          <w:sz w:val="24"/>
          <w:szCs w:val="24"/>
          <w:lang w:val="en-GB"/>
        </w:rPr>
        <w:lastRenderedPageBreak/>
        <w:t xml:space="preserve">PRORAČUNSKI KORISNIK 42266: GRADSKA </w:t>
      </w:r>
      <w:proofErr w:type="gramStart"/>
      <w:r w:rsidRPr="00114296">
        <w:rPr>
          <w:rFonts w:ascii="Arial" w:eastAsia="Times New Roman" w:hAnsi="Arial" w:cs="Arial"/>
          <w:b/>
          <w:sz w:val="24"/>
          <w:szCs w:val="24"/>
          <w:lang w:val="en-GB"/>
        </w:rPr>
        <w:t>KNJIŽNICA  LABIN</w:t>
      </w:r>
      <w:proofErr w:type="gramEnd"/>
    </w:p>
    <w:p w14:paraId="48623750" w14:textId="44BE4076" w:rsidR="00E12646" w:rsidRPr="00114296" w:rsidRDefault="00E12646" w:rsidP="00D26D10">
      <w:pPr>
        <w:contextualSpacing/>
        <w:jc w:val="center"/>
        <w:rPr>
          <w:rFonts w:ascii="Arial" w:hAnsi="Arial" w:cs="Arial"/>
          <w:b/>
        </w:rPr>
      </w:pPr>
    </w:p>
    <w:p w14:paraId="51BBC423" w14:textId="2B604151" w:rsidR="0043168F" w:rsidRPr="00114296" w:rsidRDefault="0043168F" w:rsidP="00D26D10">
      <w:pPr>
        <w:contextualSpacing/>
        <w:jc w:val="center"/>
        <w:rPr>
          <w:rFonts w:ascii="Arial" w:hAnsi="Arial" w:cs="Arial"/>
          <w:b/>
        </w:rPr>
      </w:pPr>
    </w:p>
    <w:p w14:paraId="165F02CE" w14:textId="77777777" w:rsidR="00851875" w:rsidRPr="00114296" w:rsidRDefault="00851875" w:rsidP="00851875">
      <w:pPr>
        <w:spacing w:after="135" w:line="240" w:lineRule="auto"/>
        <w:rPr>
          <w:rFonts w:ascii="Arial" w:eastAsia="Times New Roman" w:hAnsi="Arial" w:cs="Arial"/>
          <w:b/>
          <w:bCs/>
          <w:lang w:eastAsia="hr-HR"/>
        </w:rPr>
      </w:pPr>
      <w:bookmarkStart w:id="45" w:name="_Hlk46149557"/>
    </w:p>
    <w:tbl>
      <w:tblPr>
        <w:tblStyle w:val="Reetkatablice"/>
        <w:tblW w:w="0" w:type="auto"/>
        <w:tblLook w:val="04A0" w:firstRow="1" w:lastRow="0" w:firstColumn="1" w:lastColumn="0" w:noHBand="0" w:noVBand="1"/>
      </w:tblPr>
      <w:tblGrid>
        <w:gridCol w:w="4077"/>
        <w:gridCol w:w="1701"/>
        <w:gridCol w:w="1701"/>
        <w:gridCol w:w="1560"/>
      </w:tblGrid>
      <w:tr w:rsidR="00114296" w:rsidRPr="00114296" w14:paraId="03405941" w14:textId="77777777" w:rsidTr="00851875">
        <w:tc>
          <w:tcPr>
            <w:tcW w:w="4077" w:type="dxa"/>
            <w:tcBorders>
              <w:top w:val="single" w:sz="4" w:space="0" w:color="auto"/>
              <w:left w:val="single" w:sz="4" w:space="0" w:color="auto"/>
              <w:bottom w:val="single" w:sz="4" w:space="0" w:color="auto"/>
              <w:right w:val="single" w:sz="4" w:space="0" w:color="auto"/>
            </w:tcBorders>
            <w:hideMark/>
          </w:tcPr>
          <w:p w14:paraId="55FB5A79" w14:textId="77777777" w:rsidR="00851875" w:rsidRPr="00114296" w:rsidRDefault="00851875">
            <w:pPr>
              <w:spacing w:after="135" w:line="240" w:lineRule="auto"/>
              <w:rPr>
                <w:rFonts w:ascii="Arial" w:eastAsia="Times New Roman" w:hAnsi="Arial" w:cs="Arial"/>
                <w:b/>
                <w:bCs/>
                <w:lang w:eastAsia="hr-HR"/>
              </w:rPr>
            </w:pPr>
            <w:r w:rsidRPr="00114296">
              <w:rPr>
                <w:rFonts w:ascii="Arial" w:eastAsia="Times New Roman" w:hAnsi="Arial" w:cs="Arial"/>
                <w:b/>
                <w:bCs/>
                <w:lang w:eastAsia="hr-HR"/>
              </w:rPr>
              <w:t>NAZIV PROGRAMA/AKTIVNOSTI</w:t>
            </w:r>
          </w:p>
        </w:tc>
        <w:tc>
          <w:tcPr>
            <w:tcW w:w="1701" w:type="dxa"/>
            <w:tcBorders>
              <w:top w:val="single" w:sz="4" w:space="0" w:color="auto"/>
              <w:left w:val="single" w:sz="4" w:space="0" w:color="auto"/>
              <w:bottom w:val="single" w:sz="4" w:space="0" w:color="auto"/>
              <w:right w:val="single" w:sz="4" w:space="0" w:color="auto"/>
            </w:tcBorders>
            <w:hideMark/>
          </w:tcPr>
          <w:p w14:paraId="26CAB24B" w14:textId="77777777" w:rsidR="00851875" w:rsidRPr="00114296" w:rsidRDefault="00851875">
            <w:pPr>
              <w:spacing w:after="135" w:line="240" w:lineRule="auto"/>
              <w:rPr>
                <w:rFonts w:ascii="Arial" w:eastAsia="Times New Roman" w:hAnsi="Arial" w:cs="Arial"/>
                <w:b/>
                <w:bCs/>
                <w:lang w:eastAsia="hr-HR"/>
              </w:rPr>
            </w:pPr>
            <w:r w:rsidRPr="00114296">
              <w:rPr>
                <w:rFonts w:ascii="Arial" w:eastAsia="Times New Roman" w:hAnsi="Arial" w:cs="Arial"/>
                <w:b/>
                <w:bCs/>
                <w:lang w:eastAsia="hr-HR"/>
              </w:rPr>
              <w:t>IZVORNI</w:t>
            </w:r>
          </w:p>
          <w:p w14:paraId="4926B505" w14:textId="77777777" w:rsidR="00851875" w:rsidRPr="00114296" w:rsidRDefault="00851875">
            <w:pPr>
              <w:spacing w:after="135" w:line="240" w:lineRule="auto"/>
              <w:rPr>
                <w:rFonts w:ascii="Arial" w:eastAsia="Times New Roman" w:hAnsi="Arial" w:cs="Arial"/>
                <w:b/>
                <w:bCs/>
                <w:lang w:eastAsia="hr-HR"/>
              </w:rPr>
            </w:pPr>
            <w:r w:rsidRPr="00114296">
              <w:rPr>
                <w:rFonts w:ascii="Arial" w:eastAsia="Times New Roman" w:hAnsi="Arial" w:cs="Arial"/>
                <w:b/>
                <w:bCs/>
                <w:lang w:eastAsia="hr-HR"/>
              </w:rPr>
              <w:t>PLAN</w:t>
            </w:r>
          </w:p>
        </w:tc>
        <w:tc>
          <w:tcPr>
            <w:tcW w:w="1701" w:type="dxa"/>
            <w:tcBorders>
              <w:top w:val="single" w:sz="4" w:space="0" w:color="auto"/>
              <w:left w:val="single" w:sz="4" w:space="0" w:color="auto"/>
              <w:bottom w:val="single" w:sz="4" w:space="0" w:color="auto"/>
              <w:right w:val="single" w:sz="4" w:space="0" w:color="auto"/>
            </w:tcBorders>
            <w:hideMark/>
          </w:tcPr>
          <w:p w14:paraId="6CFB6F7C" w14:textId="77777777" w:rsidR="00851875" w:rsidRPr="00114296" w:rsidRDefault="00851875">
            <w:pPr>
              <w:spacing w:after="135" w:line="240" w:lineRule="auto"/>
              <w:rPr>
                <w:rFonts w:ascii="Arial" w:eastAsia="Times New Roman" w:hAnsi="Arial" w:cs="Arial"/>
                <w:b/>
                <w:bCs/>
                <w:lang w:eastAsia="hr-HR"/>
              </w:rPr>
            </w:pPr>
            <w:r w:rsidRPr="00114296">
              <w:rPr>
                <w:rFonts w:ascii="Arial" w:eastAsia="Times New Roman" w:hAnsi="Arial" w:cs="Arial"/>
                <w:b/>
                <w:bCs/>
                <w:lang w:eastAsia="hr-HR"/>
              </w:rPr>
              <w:t>IZVRŠENJE 01-06/2022</w:t>
            </w:r>
          </w:p>
        </w:tc>
        <w:tc>
          <w:tcPr>
            <w:tcW w:w="1560" w:type="dxa"/>
            <w:tcBorders>
              <w:top w:val="single" w:sz="4" w:space="0" w:color="auto"/>
              <w:left w:val="single" w:sz="4" w:space="0" w:color="auto"/>
              <w:bottom w:val="single" w:sz="4" w:space="0" w:color="auto"/>
              <w:right w:val="single" w:sz="4" w:space="0" w:color="auto"/>
            </w:tcBorders>
            <w:hideMark/>
          </w:tcPr>
          <w:p w14:paraId="04F0CCC1" w14:textId="77777777" w:rsidR="00851875" w:rsidRPr="00114296" w:rsidRDefault="00851875">
            <w:pPr>
              <w:spacing w:after="135" w:line="240" w:lineRule="auto"/>
              <w:rPr>
                <w:rFonts w:ascii="Arial" w:eastAsia="Times New Roman" w:hAnsi="Arial" w:cs="Arial"/>
                <w:b/>
                <w:bCs/>
                <w:lang w:eastAsia="hr-HR"/>
              </w:rPr>
            </w:pPr>
            <w:r w:rsidRPr="00114296">
              <w:rPr>
                <w:rFonts w:ascii="Arial" w:eastAsia="Times New Roman" w:hAnsi="Arial" w:cs="Arial"/>
                <w:b/>
                <w:bCs/>
                <w:lang w:eastAsia="hr-HR"/>
              </w:rPr>
              <w:t>INDEKS</w:t>
            </w:r>
          </w:p>
          <w:p w14:paraId="24EBC063" w14:textId="77777777" w:rsidR="00851875" w:rsidRPr="00114296" w:rsidRDefault="00851875">
            <w:pPr>
              <w:spacing w:after="135" w:line="240" w:lineRule="auto"/>
              <w:rPr>
                <w:rFonts w:ascii="Arial" w:eastAsia="Times New Roman" w:hAnsi="Arial" w:cs="Arial"/>
                <w:b/>
                <w:bCs/>
                <w:lang w:eastAsia="hr-HR"/>
              </w:rPr>
            </w:pPr>
            <w:r w:rsidRPr="00114296">
              <w:rPr>
                <w:rFonts w:ascii="Arial" w:eastAsia="Times New Roman" w:hAnsi="Arial" w:cs="Arial"/>
                <w:b/>
                <w:bCs/>
                <w:lang w:eastAsia="hr-HR"/>
              </w:rPr>
              <w:t>(3/2*100)</w:t>
            </w:r>
          </w:p>
        </w:tc>
      </w:tr>
      <w:tr w:rsidR="00114296" w:rsidRPr="00114296" w14:paraId="1C571050" w14:textId="77777777" w:rsidTr="00851875">
        <w:tc>
          <w:tcPr>
            <w:tcW w:w="4077" w:type="dxa"/>
            <w:tcBorders>
              <w:top w:val="single" w:sz="4" w:space="0" w:color="auto"/>
              <w:left w:val="single" w:sz="4" w:space="0" w:color="auto"/>
              <w:bottom w:val="single" w:sz="4" w:space="0" w:color="auto"/>
              <w:right w:val="single" w:sz="4" w:space="0" w:color="auto"/>
            </w:tcBorders>
            <w:hideMark/>
          </w:tcPr>
          <w:p w14:paraId="56ACCA6F" w14:textId="77777777" w:rsidR="00851875" w:rsidRPr="00114296" w:rsidRDefault="00851875">
            <w:pPr>
              <w:spacing w:after="135" w:line="240" w:lineRule="auto"/>
              <w:jc w:val="center"/>
              <w:rPr>
                <w:rFonts w:ascii="Arial" w:eastAsia="Times New Roman" w:hAnsi="Arial" w:cs="Arial"/>
                <w:bCs/>
                <w:lang w:eastAsia="hr-HR"/>
              </w:rPr>
            </w:pPr>
            <w:r w:rsidRPr="00114296">
              <w:rPr>
                <w:rFonts w:ascii="Arial" w:eastAsia="Times New Roman" w:hAnsi="Arial" w:cs="Arial"/>
                <w:bCs/>
                <w:lang w:eastAsia="hr-HR"/>
              </w:rPr>
              <w:t>1</w:t>
            </w:r>
          </w:p>
        </w:tc>
        <w:tc>
          <w:tcPr>
            <w:tcW w:w="1701" w:type="dxa"/>
            <w:tcBorders>
              <w:top w:val="single" w:sz="4" w:space="0" w:color="auto"/>
              <w:left w:val="single" w:sz="4" w:space="0" w:color="auto"/>
              <w:bottom w:val="single" w:sz="4" w:space="0" w:color="auto"/>
              <w:right w:val="single" w:sz="4" w:space="0" w:color="auto"/>
            </w:tcBorders>
            <w:hideMark/>
          </w:tcPr>
          <w:p w14:paraId="3DDEEA87" w14:textId="77777777" w:rsidR="00851875" w:rsidRPr="00114296" w:rsidRDefault="00851875">
            <w:pPr>
              <w:spacing w:after="135" w:line="240" w:lineRule="auto"/>
              <w:jc w:val="center"/>
              <w:rPr>
                <w:rFonts w:ascii="Arial" w:eastAsia="Times New Roman" w:hAnsi="Arial" w:cs="Arial"/>
                <w:bCs/>
                <w:lang w:eastAsia="hr-HR"/>
              </w:rPr>
            </w:pPr>
            <w:r w:rsidRPr="00114296">
              <w:rPr>
                <w:rFonts w:ascii="Arial" w:eastAsia="Times New Roman" w:hAnsi="Arial" w:cs="Arial"/>
                <w:bCs/>
                <w:lang w:eastAsia="hr-HR"/>
              </w:rPr>
              <w:t>2</w:t>
            </w:r>
          </w:p>
        </w:tc>
        <w:tc>
          <w:tcPr>
            <w:tcW w:w="1701" w:type="dxa"/>
            <w:tcBorders>
              <w:top w:val="single" w:sz="4" w:space="0" w:color="auto"/>
              <w:left w:val="single" w:sz="4" w:space="0" w:color="auto"/>
              <w:bottom w:val="single" w:sz="4" w:space="0" w:color="auto"/>
              <w:right w:val="single" w:sz="4" w:space="0" w:color="auto"/>
            </w:tcBorders>
            <w:hideMark/>
          </w:tcPr>
          <w:p w14:paraId="2BD82498" w14:textId="77777777" w:rsidR="00851875" w:rsidRPr="00114296" w:rsidRDefault="00851875">
            <w:pPr>
              <w:spacing w:after="135" w:line="240" w:lineRule="auto"/>
              <w:jc w:val="center"/>
              <w:rPr>
                <w:rFonts w:ascii="Arial" w:eastAsia="Times New Roman" w:hAnsi="Arial" w:cs="Arial"/>
                <w:bCs/>
                <w:lang w:eastAsia="hr-HR"/>
              </w:rPr>
            </w:pPr>
            <w:r w:rsidRPr="00114296">
              <w:rPr>
                <w:rFonts w:ascii="Arial" w:eastAsia="Times New Roman" w:hAnsi="Arial" w:cs="Arial"/>
                <w:bCs/>
                <w:lang w:eastAsia="hr-HR"/>
              </w:rPr>
              <w:t>3</w:t>
            </w:r>
          </w:p>
        </w:tc>
        <w:tc>
          <w:tcPr>
            <w:tcW w:w="1560" w:type="dxa"/>
            <w:tcBorders>
              <w:top w:val="single" w:sz="4" w:space="0" w:color="auto"/>
              <w:left w:val="single" w:sz="4" w:space="0" w:color="auto"/>
              <w:bottom w:val="single" w:sz="4" w:space="0" w:color="auto"/>
              <w:right w:val="single" w:sz="4" w:space="0" w:color="auto"/>
            </w:tcBorders>
            <w:hideMark/>
          </w:tcPr>
          <w:p w14:paraId="1E00B61C" w14:textId="77777777" w:rsidR="00851875" w:rsidRPr="00114296" w:rsidRDefault="00851875">
            <w:pPr>
              <w:spacing w:after="135" w:line="240" w:lineRule="auto"/>
              <w:jc w:val="center"/>
              <w:rPr>
                <w:rFonts w:ascii="Arial" w:eastAsia="Times New Roman" w:hAnsi="Arial" w:cs="Arial"/>
                <w:bCs/>
                <w:lang w:eastAsia="hr-HR"/>
              </w:rPr>
            </w:pPr>
            <w:r w:rsidRPr="00114296">
              <w:rPr>
                <w:rFonts w:ascii="Arial" w:eastAsia="Times New Roman" w:hAnsi="Arial" w:cs="Arial"/>
                <w:bCs/>
                <w:lang w:eastAsia="hr-HR"/>
              </w:rPr>
              <w:t>4</w:t>
            </w:r>
          </w:p>
        </w:tc>
      </w:tr>
      <w:tr w:rsidR="00114296" w:rsidRPr="00114296" w14:paraId="6CEE68DF" w14:textId="77777777" w:rsidTr="00851875">
        <w:tc>
          <w:tcPr>
            <w:tcW w:w="4077" w:type="dxa"/>
            <w:tcBorders>
              <w:top w:val="single" w:sz="4" w:space="0" w:color="auto"/>
              <w:left w:val="single" w:sz="4" w:space="0" w:color="auto"/>
              <w:bottom w:val="single" w:sz="4" w:space="0" w:color="auto"/>
              <w:right w:val="single" w:sz="4" w:space="0" w:color="auto"/>
            </w:tcBorders>
            <w:hideMark/>
          </w:tcPr>
          <w:p w14:paraId="5319931F" w14:textId="77777777" w:rsidR="00851875" w:rsidRPr="00114296" w:rsidRDefault="00851875">
            <w:pPr>
              <w:spacing w:after="135" w:line="240" w:lineRule="auto"/>
              <w:rPr>
                <w:rFonts w:ascii="Arial" w:eastAsia="Times New Roman" w:hAnsi="Arial" w:cs="Arial"/>
                <w:b/>
                <w:bCs/>
                <w:lang w:eastAsia="hr-HR"/>
              </w:rPr>
            </w:pPr>
            <w:r w:rsidRPr="00114296">
              <w:rPr>
                <w:rFonts w:ascii="Arial" w:eastAsia="Times New Roman" w:hAnsi="Arial" w:cs="Arial"/>
                <w:b/>
                <w:bCs/>
                <w:lang w:eastAsia="hr-HR"/>
              </w:rPr>
              <w:t>Program: Promicanje kulture</w:t>
            </w:r>
          </w:p>
        </w:tc>
        <w:tc>
          <w:tcPr>
            <w:tcW w:w="1701" w:type="dxa"/>
            <w:tcBorders>
              <w:top w:val="single" w:sz="4" w:space="0" w:color="auto"/>
              <w:left w:val="single" w:sz="4" w:space="0" w:color="auto"/>
              <w:bottom w:val="single" w:sz="4" w:space="0" w:color="auto"/>
              <w:right w:val="single" w:sz="4" w:space="0" w:color="auto"/>
            </w:tcBorders>
            <w:hideMark/>
          </w:tcPr>
          <w:p w14:paraId="172DDFBC" w14:textId="77777777" w:rsidR="00851875" w:rsidRPr="00114296" w:rsidRDefault="00851875">
            <w:pPr>
              <w:spacing w:after="135" w:line="240" w:lineRule="auto"/>
              <w:jc w:val="right"/>
              <w:rPr>
                <w:rFonts w:ascii="Arial" w:eastAsia="Times New Roman" w:hAnsi="Arial" w:cs="Arial"/>
                <w:bCs/>
                <w:lang w:eastAsia="hr-HR"/>
              </w:rPr>
            </w:pPr>
            <w:r w:rsidRPr="00114296">
              <w:rPr>
                <w:rFonts w:ascii="Arial" w:eastAsia="Times New Roman" w:hAnsi="Arial" w:cs="Arial"/>
                <w:bCs/>
                <w:lang w:eastAsia="hr-HR"/>
              </w:rPr>
              <w:t>1.159.806,00</w:t>
            </w:r>
          </w:p>
        </w:tc>
        <w:tc>
          <w:tcPr>
            <w:tcW w:w="1701" w:type="dxa"/>
            <w:tcBorders>
              <w:top w:val="single" w:sz="4" w:space="0" w:color="auto"/>
              <w:left w:val="single" w:sz="4" w:space="0" w:color="auto"/>
              <w:bottom w:val="single" w:sz="4" w:space="0" w:color="auto"/>
              <w:right w:val="single" w:sz="4" w:space="0" w:color="auto"/>
            </w:tcBorders>
            <w:hideMark/>
          </w:tcPr>
          <w:p w14:paraId="55ECF01C" w14:textId="77777777" w:rsidR="00851875" w:rsidRPr="00114296" w:rsidRDefault="00851875">
            <w:pPr>
              <w:spacing w:after="135" w:line="240" w:lineRule="auto"/>
              <w:jc w:val="right"/>
              <w:rPr>
                <w:rFonts w:ascii="Arial" w:eastAsia="Times New Roman" w:hAnsi="Arial" w:cs="Arial"/>
                <w:bCs/>
                <w:lang w:eastAsia="hr-HR"/>
              </w:rPr>
            </w:pPr>
            <w:r w:rsidRPr="00114296">
              <w:rPr>
                <w:rFonts w:ascii="Arial" w:eastAsia="Times New Roman" w:hAnsi="Arial" w:cs="Arial"/>
                <w:bCs/>
                <w:lang w:eastAsia="hr-HR"/>
              </w:rPr>
              <w:t>489.875,03</w:t>
            </w:r>
          </w:p>
        </w:tc>
        <w:tc>
          <w:tcPr>
            <w:tcW w:w="1560" w:type="dxa"/>
            <w:tcBorders>
              <w:top w:val="single" w:sz="4" w:space="0" w:color="auto"/>
              <w:left w:val="single" w:sz="4" w:space="0" w:color="auto"/>
              <w:bottom w:val="single" w:sz="4" w:space="0" w:color="auto"/>
              <w:right w:val="single" w:sz="4" w:space="0" w:color="auto"/>
            </w:tcBorders>
            <w:hideMark/>
          </w:tcPr>
          <w:p w14:paraId="7DC44094" w14:textId="77777777" w:rsidR="00851875" w:rsidRPr="00114296" w:rsidRDefault="00851875">
            <w:pPr>
              <w:spacing w:after="135" w:line="240" w:lineRule="auto"/>
              <w:jc w:val="right"/>
              <w:rPr>
                <w:rFonts w:ascii="Arial" w:eastAsia="Times New Roman" w:hAnsi="Arial" w:cs="Arial"/>
                <w:bCs/>
                <w:lang w:eastAsia="hr-HR"/>
              </w:rPr>
            </w:pPr>
            <w:r w:rsidRPr="00114296">
              <w:rPr>
                <w:rFonts w:ascii="Arial" w:eastAsia="Times New Roman" w:hAnsi="Arial" w:cs="Arial"/>
                <w:bCs/>
                <w:lang w:eastAsia="hr-HR"/>
              </w:rPr>
              <w:t>42,00%</w:t>
            </w:r>
          </w:p>
        </w:tc>
      </w:tr>
      <w:tr w:rsidR="00114296" w:rsidRPr="00114296" w14:paraId="54330546" w14:textId="77777777" w:rsidTr="00851875">
        <w:tc>
          <w:tcPr>
            <w:tcW w:w="4077" w:type="dxa"/>
            <w:tcBorders>
              <w:top w:val="single" w:sz="4" w:space="0" w:color="auto"/>
              <w:left w:val="single" w:sz="4" w:space="0" w:color="auto"/>
              <w:bottom w:val="single" w:sz="4" w:space="0" w:color="auto"/>
              <w:right w:val="single" w:sz="4" w:space="0" w:color="auto"/>
            </w:tcBorders>
            <w:hideMark/>
          </w:tcPr>
          <w:p w14:paraId="113A1DA3" w14:textId="77777777" w:rsidR="00851875" w:rsidRPr="00114296" w:rsidRDefault="00851875">
            <w:pPr>
              <w:spacing w:after="135" w:line="240" w:lineRule="auto"/>
              <w:rPr>
                <w:rFonts w:ascii="Arial" w:eastAsia="Times New Roman" w:hAnsi="Arial" w:cs="Arial"/>
                <w:bCs/>
                <w:lang w:eastAsia="hr-HR"/>
              </w:rPr>
            </w:pPr>
            <w:r w:rsidRPr="00114296">
              <w:rPr>
                <w:rFonts w:ascii="Arial" w:eastAsia="Times New Roman" w:hAnsi="Arial" w:cs="Arial"/>
                <w:bCs/>
                <w:lang w:eastAsia="hr-HR"/>
              </w:rPr>
              <w:t>Aktivnost: Financiranje redovne djelatnosti knjižnice</w:t>
            </w:r>
          </w:p>
        </w:tc>
        <w:tc>
          <w:tcPr>
            <w:tcW w:w="1701" w:type="dxa"/>
            <w:tcBorders>
              <w:top w:val="single" w:sz="4" w:space="0" w:color="auto"/>
              <w:left w:val="single" w:sz="4" w:space="0" w:color="auto"/>
              <w:bottom w:val="single" w:sz="4" w:space="0" w:color="auto"/>
              <w:right w:val="single" w:sz="4" w:space="0" w:color="auto"/>
            </w:tcBorders>
            <w:hideMark/>
          </w:tcPr>
          <w:p w14:paraId="7D8FBBF8" w14:textId="77777777" w:rsidR="00851875" w:rsidRPr="00114296" w:rsidRDefault="00851875">
            <w:pPr>
              <w:spacing w:after="135" w:line="240" w:lineRule="auto"/>
              <w:jc w:val="right"/>
              <w:rPr>
                <w:rFonts w:ascii="Arial" w:eastAsia="Times New Roman" w:hAnsi="Arial" w:cs="Arial"/>
                <w:bCs/>
                <w:lang w:eastAsia="hr-HR"/>
              </w:rPr>
            </w:pPr>
            <w:r w:rsidRPr="00114296">
              <w:rPr>
                <w:rFonts w:ascii="Arial" w:eastAsia="Times New Roman" w:hAnsi="Arial" w:cs="Arial"/>
                <w:bCs/>
                <w:lang w:eastAsia="hr-HR"/>
              </w:rPr>
              <w:t>996.583,00</w:t>
            </w:r>
          </w:p>
        </w:tc>
        <w:tc>
          <w:tcPr>
            <w:tcW w:w="1701" w:type="dxa"/>
            <w:tcBorders>
              <w:top w:val="single" w:sz="4" w:space="0" w:color="auto"/>
              <w:left w:val="single" w:sz="4" w:space="0" w:color="auto"/>
              <w:bottom w:val="single" w:sz="4" w:space="0" w:color="auto"/>
              <w:right w:val="single" w:sz="4" w:space="0" w:color="auto"/>
            </w:tcBorders>
            <w:hideMark/>
          </w:tcPr>
          <w:p w14:paraId="0E2B1D6C" w14:textId="77777777" w:rsidR="00851875" w:rsidRPr="00114296" w:rsidRDefault="00851875">
            <w:pPr>
              <w:spacing w:after="135" w:line="240" w:lineRule="auto"/>
              <w:jc w:val="right"/>
              <w:rPr>
                <w:rFonts w:ascii="Arial" w:eastAsia="Times New Roman" w:hAnsi="Arial" w:cs="Arial"/>
                <w:bCs/>
                <w:lang w:eastAsia="hr-HR"/>
              </w:rPr>
            </w:pPr>
            <w:r w:rsidRPr="00114296">
              <w:rPr>
                <w:rFonts w:ascii="Arial" w:eastAsia="Times New Roman" w:hAnsi="Arial" w:cs="Arial"/>
                <w:bCs/>
                <w:lang w:eastAsia="hr-HR"/>
              </w:rPr>
              <w:t>420.926,60</w:t>
            </w:r>
          </w:p>
        </w:tc>
        <w:tc>
          <w:tcPr>
            <w:tcW w:w="1560" w:type="dxa"/>
            <w:tcBorders>
              <w:top w:val="single" w:sz="4" w:space="0" w:color="auto"/>
              <w:left w:val="single" w:sz="4" w:space="0" w:color="auto"/>
              <w:bottom w:val="single" w:sz="4" w:space="0" w:color="auto"/>
              <w:right w:val="single" w:sz="4" w:space="0" w:color="auto"/>
            </w:tcBorders>
            <w:hideMark/>
          </w:tcPr>
          <w:p w14:paraId="27146352" w14:textId="77777777" w:rsidR="00851875" w:rsidRPr="00114296" w:rsidRDefault="00851875">
            <w:pPr>
              <w:spacing w:after="135" w:line="240" w:lineRule="auto"/>
              <w:jc w:val="right"/>
              <w:rPr>
                <w:rFonts w:ascii="Arial" w:eastAsia="Times New Roman" w:hAnsi="Arial" w:cs="Arial"/>
                <w:bCs/>
                <w:lang w:eastAsia="hr-HR"/>
              </w:rPr>
            </w:pPr>
            <w:r w:rsidRPr="00114296">
              <w:rPr>
                <w:rFonts w:ascii="Arial" w:eastAsia="Times New Roman" w:hAnsi="Arial" w:cs="Arial"/>
                <w:bCs/>
                <w:lang w:eastAsia="hr-HR"/>
              </w:rPr>
              <w:t>42,00%</w:t>
            </w:r>
          </w:p>
        </w:tc>
      </w:tr>
      <w:tr w:rsidR="00114296" w:rsidRPr="00114296" w14:paraId="38D23B97" w14:textId="77777777" w:rsidTr="00851875">
        <w:tc>
          <w:tcPr>
            <w:tcW w:w="4077" w:type="dxa"/>
            <w:tcBorders>
              <w:top w:val="single" w:sz="4" w:space="0" w:color="auto"/>
              <w:left w:val="single" w:sz="4" w:space="0" w:color="auto"/>
              <w:bottom w:val="single" w:sz="4" w:space="0" w:color="auto"/>
              <w:right w:val="single" w:sz="4" w:space="0" w:color="auto"/>
            </w:tcBorders>
            <w:hideMark/>
          </w:tcPr>
          <w:p w14:paraId="445E2905" w14:textId="77777777" w:rsidR="00851875" w:rsidRPr="00114296" w:rsidRDefault="00851875">
            <w:pPr>
              <w:spacing w:after="135" w:line="240" w:lineRule="auto"/>
              <w:rPr>
                <w:rFonts w:ascii="Arial" w:eastAsia="Times New Roman" w:hAnsi="Arial" w:cs="Arial"/>
                <w:bCs/>
                <w:lang w:eastAsia="hr-HR"/>
              </w:rPr>
            </w:pPr>
            <w:r w:rsidRPr="00114296">
              <w:rPr>
                <w:rFonts w:ascii="Arial" w:eastAsia="Times New Roman" w:hAnsi="Arial" w:cs="Arial"/>
                <w:bCs/>
                <w:lang w:eastAsia="hr-HR"/>
              </w:rPr>
              <w:t>Aktivnost: književni susreti i radionice</w:t>
            </w:r>
          </w:p>
        </w:tc>
        <w:tc>
          <w:tcPr>
            <w:tcW w:w="1701" w:type="dxa"/>
            <w:tcBorders>
              <w:top w:val="single" w:sz="4" w:space="0" w:color="auto"/>
              <w:left w:val="single" w:sz="4" w:space="0" w:color="auto"/>
              <w:bottom w:val="single" w:sz="4" w:space="0" w:color="auto"/>
              <w:right w:val="single" w:sz="4" w:space="0" w:color="auto"/>
            </w:tcBorders>
            <w:hideMark/>
          </w:tcPr>
          <w:p w14:paraId="6B586F71" w14:textId="77777777" w:rsidR="00851875" w:rsidRPr="00114296" w:rsidRDefault="00851875">
            <w:pPr>
              <w:spacing w:after="135" w:line="240" w:lineRule="auto"/>
              <w:jc w:val="right"/>
              <w:rPr>
                <w:rFonts w:ascii="Arial" w:eastAsia="Times New Roman" w:hAnsi="Arial" w:cs="Arial"/>
                <w:bCs/>
                <w:lang w:eastAsia="hr-HR"/>
              </w:rPr>
            </w:pPr>
            <w:r w:rsidRPr="00114296">
              <w:rPr>
                <w:rFonts w:ascii="Arial" w:eastAsia="Times New Roman" w:hAnsi="Arial" w:cs="Arial"/>
                <w:bCs/>
                <w:lang w:eastAsia="hr-HR"/>
              </w:rPr>
              <w:t>37.222,00</w:t>
            </w:r>
          </w:p>
        </w:tc>
        <w:tc>
          <w:tcPr>
            <w:tcW w:w="1701" w:type="dxa"/>
            <w:tcBorders>
              <w:top w:val="single" w:sz="4" w:space="0" w:color="auto"/>
              <w:left w:val="single" w:sz="4" w:space="0" w:color="auto"/>
              <w:bottom w:val="single" w:sz="4" w:space="0" w:color="auto"/>
              <w:right w:val="single" w:sz="4" w:space="0" w:color="auto"/>
            </w:tcBorders>
            <w:hideMark/>
          </w:tcPr>
          <w:p w14:paraId="3AB83EF5" w14:textId="77777777" w:rsidR="00851875" w:rsidRPr="00114296" w:rsidRDefault="00851875">
            <w:pPr>
              <w:spacing w:after="135" w:line="240" w:lineRule="auto"/>
              <w:jc w:val="right"/>
              <w:rPr>
                <w:rFonts w:ascii="Arial" w:eastAsia="Times New Roman" w:hAnsi="Arial" w:cs="Arial"/>
                <w:bCs/>
                <w:lang w:eastAsia="hr-HR"/>
              </w:rPr>
            </w:pPr>
            <w:r w:rsidRPr="00114296">
              <w:rPr>
                <w:rFonts w:ascii="Arial" w:eastAsia="Times New Roman" w:hAnsi="Arial" w:cs="Arial"/>
                <w:bCs/>
                <w:lang w:eastAsia="hr-HR"/>
              </w:rPr>
              <w:t>9.488,42</w:t>
            </w:r>
          </w:p>
        </w:tc>
        <w:tc>
          <w:tcPr>
            <w:tcW w:w="1560" w:type="dxa"/>
            <w:tcBorders>
              <w:top w:val="single" w:sz="4" w:space="0" w:color="auto"/>
              <w:left w:val="single" w:sz="4" w:space="0" w:color="auto"/>
              <w:bottom w:val="single" w:sz="4" w:space="0" w:color="auto"/>
              <w:right w:val="single" w:sz="4" w:space="0" w:color="auto"/>
            </w:tcBorders>
            <w:hideMark/>
          </w:tcPr>
          <w:p w14:paraId="49540F0D" w14:textId="77777777" w:rsidR="00851875" w:rsidRPr="00114296" w:rsidRDefault="00851875">
            <w:pPr>
              <w:spacing w:after="135" w:line="240" w:lineRule="auto"/>
              <w:jc w:val="right"/>
              <w:rPr>
                <w:rFonts w:ascii="Arial" w:eastAsia="Times New Roman" w:hAnsi="Arial" w:cs="Arial"/>
                <w:bCs/>
                <w:lang w:eastAsia="hr-HR"/>
              </w:rPr>
            </w:pPr>
            <w:r w:rsidRPr="00114296">
              <w:rPr>
                <w:rFonts w:ascii="Arial" w:eastAsia="Times New Roman" w:hAnsi="Arial" w:cs="Arial"/>
                <w:bCs/>
                <w:lang w:eastAsia="hr-HR"/>
              </w:rPr>
              <w:t>25,00%</w:t>
            </w:r>
          </w:p>
        </w:tc>
      </w:tr>
      <w:tr w:rsidR="00114296" w:rsidRPr="00114296" w14:paraId="2562B347" w14:textId="77777777" w:rsidTr="00851875">
        <w:tc>
          <w:tcPr>
            <w:tcW w:w="4077" w:type="dxa"/>
            <w:tcBorders>
              <w:top w:val="single" w:sz="4" w:space="0" w:color="auto"/>
              <w:left w:val="single" w:sz="4" w:space="0" w:color="auto"/>
              <w:bottom w:val="single" w:sz="4" w:space="0" w:color="auto"/>
              <w:right w:val="single" w:sz="4" w:space="0" w:color="auto"/>
            </w:tcBorders>
            <w:hideMark/>
          </w:tcPr>
          <w:p w14:paraId="7444EFD6" w14:textId="77777777" w:rsidR="00851875" w:rsidRPr="00114296" w:rsidRDefault="00851875">
            <w:pPr>
              <w:spacing w:after="135" w:line="240" w:lineRule="auto"/>
              <w:rPr>
                <w:rFonts w:ascii="Arial" w:eastAsia="Times New Roman" w:hAnsi="Arial" w:cs="Arial"/>
                <w:bCs/>
                <w:lang w:eastAsia="hr-HR"/>
              </w:rPr>
            </w:pPr>
            <w:r w:rsidRPr="00114296">
              <w:rPr>
                <w:rFonts w:ascii="Arial" w:eastAsia="Times New Roman" w:hAnsi="Arial" w:cs="Arial"/>
                <w:bCs/>
                <w:lang w:eastAsia="hr-HR"/>
              </w:rPr>
              <w:t>Aktivnost: Održavanje radionica</w:t>
            </w:r>
          </w:p>
        </w:tc>
        <w:tc>
          <w:tcPr>
            <w:tcW w:w="1701" w:type="dxa"/>
            <w:tcBorders>
              <w:top w:val="single" w:sz="4" w:space="0" w:color="auto"/>
              <w:left w:val="single" w:sz="4" w:space="0" w:color="auto"/>
              <w:bottom w:val="single" w:sz="4" w:space="0" w:color="auto"/>
              <w:right w:val="single" w:sz="4" w:space="0" w:color="auto"/>
            </w:tcBorders>
            <w:hideMark/>
          </w:tcPr>
          <w:p w14:paraId="13B1D8BC" w14:textId="77777777" w:rsidR="00851875" w:rsidRPr="00114296" w:rsidRDefault="00851875">
            <w:pPr>
              <w:spacing w:after="135" w:line="240" w:lineRule="auto"/>
              <w:jc w:val="right"/>
              <w:rPr>
                <w:rFonts w:ascii="Arial" w:eastAsia="Times New Roman" w:hAnsi="Arial" w:cs="Arial"/>
                <w:bCs/>
                <w:lang w:eastAsia="hr-HR"/>
              </w:rPr>
            </w:pPr>
            <w:r w:rsidRPr="00114296">
              <w:rPr>
                <w:rFonts w:ascii="Arial" w:eastAsia="Times New Roman" w:hAnsi="Arial" w:cs="Arial"/>
                <w:bCs/>
                <w:lang w:eastAsia="hr-HR"/>
              </w:rPr>
              <w:t>0,00</w:t>
            </w:r>
          </w:p>
        </w:tc>
        <w:tc>
          <w:tcPr>
            <w:tcW w:w="1701" w:type="dxa"/>
            <w:tcBorders>
              <w:top w:val="single" w:sz="4" w:space="0" w:color="auto"/>
              <w:left w:val="single" w:sz="4" w:space="0" w:color="auto"/>
              <w:bottom w:val="single" w:sz="4" w:space="0" w:color="auto"/>
              <w:right w:val="single" w:sz="4" w:space="0" w:color="auto"/>
            </w:tcBorders>
            <w:hideMark/>
          </w:tcPr>
          <w:p w14:paraId="28D45EAB" w14:textId="77777777" w:rsidR="00851875" w:rsidRPr="00114296" w:rsidRDefault="00851875">
            <w:pPr>
              <w:spacing w:after="135" w:line="240" w:lineRule="auto"/>
              <w:jc w:val="right"/>
              <w:rPr>
                <w:rFonts w:ascii="Arial" w:eastAsia="Times New Roman" w:hAnsi="Arial" w:cs="Arial"/>
                <w:bCs/>
                <w:lang w:eastAsia="hr-HR"/>
              </w:rPr>
            </w:pPr>
            <w:r w:rsidRPr="00114296">
              <w:rPr>
                <w:rFonts w:ascii="Arial" w:eastAsia="Times New Roman" w:hAnsi="Arial" w:cs="Arial"/>
                <w:bCs/>
                <w:lang w:eastAsia="hr-HR"/>
              </w:rPr>
              <w:t>0,00</w:t>
            </w:r>
          </w:p>
        </w:tc>
        <w:tc>
          <w:tcPr>
            <w:tcW w:w="1560" w:type="dxa"/>
            <w:tcBorders>
              <w:top w:val="single" w:sz="4" w:space="0" w:color="auto"/>
              <w:left w:val="single" w:sz="4" w:space="0" w:color="auto"/>
              <w:bottom w:val="single" w:sz="4" w:space="0" w:color="auto"/>
              <w:right w:val="single" w:sz="4" w:space="0" w:color="auto"/>
            </w:tcBorders>
            <w:hideMark/>
          </w:tcPr>
          <w:p w14:paraId="76408CB3" w14:textId="77777777" w:rsidR="00851875" w:rsidRPr="00114296" w:rsidRDefault="00851875">
            <w:pPr>
              <w:spacing w:after="135" w:line="240" w:lineRule="auto"/>
              <w:jc w:val="right"/>
              <w:rPr>
                <w:rFonts w:ascii="Arial" w:eastAsia="Times New Roman" w:hAnsi="Arial" w:cs="Arial"/>
                <w:bCs/>
                <w:lang w:eastAsia="hr-HR"/>
              </w:rPr>
            </w:pPr>
            <w:r w:rsidRPr="00114296">
              <w:rPr>
                <w:rFonts w:ascii="Arial" w:eastAsia="Times New Roman" w:hAnsi="Arial" w:cs="Arial"/>
                <w:bCs/>
                <w:lang w:eastAsia="hr-HR"/>
              </w:rPr>
              <w:t>0,00</w:t>
            </w:r>
          </w:p>
        </w:tc>
      </w:tr>
      <w:tr w:rsidR="00851875" w:rsidRPr="00114296" w14:paraId="53B47717" w14:textId="77777777" w:rsidTr="00851875">
        <w:tc>
          <w:tcPr>
            <w:tcW w:w="4077" w:type="dxa"/>
            <w:tcBorders>
              <w:top w:val="single" w:sz="4" w:space="0" w:color="auto"/>
              <w:left w:val="single" w:sz="4" w:space="0" w:color="auto"/>
              <w:bottom w:val="single" w:sz="4" w:space="0" w:color="auto"/>
              <w:right w:val="single" w:sz="4" w:space="0" w:color="auto"/>
            </w:tcBorders>
            <w:hideMark/>
          </w:tcPr>
          <w:p w14:paraId="56847532" w14:textId="77777777" w:rsidR="00851875" w:rsidRPr="00114296" w:rsidRDefault="00851875">
            <w:pPr>
              <w:spacing w:after="135" w:line="240" w:lineRule="auto"/>
              <w:rPr>
                <w:rFonts w:ascii="Arial" w:eastAsia="Times New Roman" w:hAnsi="Arial" w:cs="Arial"/>
                <w:bCs/>
                <w:lang w:eastAsia="hr-HR"/>
              </w:rPr>
            </w:pPr>
            <w:proofErr w:type="spellStart"/>
            <w:r w:rsidRPr="00114296">
              <w:rPr>
                <w:rFonts w:ascii="Arial" w:eastAsia="Times New Roman" w:hAnsi="Arial" w:cs="Arial"/>
                <w:bCs/>
                <w:lang w:eastAsia="hr-HR"/>
              </w:rPr>
              <w:t>Aktivnost:kapitalna</w:t>
            </w:r>
            <w:proofErr w:type="spellEnd"/>
            <w:r w:rsidRPr="00114296">
              <w:rPr>
                <w:rFonts w:ascii="Arial" w:eastAsia="Times New Roman" w:hAnsi="Arial" w:cs="Arial"/>
                <w:bCs/>
                <w:lang w:eastAsia="hr-HR"/>
              </w:rPr>
              <w:t xml:space="preserve"> ulaganja</w:t>
            </w:r>
          </w:p>
        </w:tc>
        <w:tc>
          <w:tcPr>
            <w:tcW w:w="1701" w:type="dxa"/>
            <w:tcBorders>
              <w:top w:val="single" w:sz="4" w:space="0" w:color="auto"/>
              <w:left w:val="single" w:sz="4" w:space="0" w:color="auto"/>
              <w:bottom w:val="single" w:sz="4" w:space="0" w:color="auto"/>
              <w:right w:val="single" w:sz="4" w:space="0" w:color="auto"/>
            </w:tcBorders>
            <w:hideMark/>
          </w:tcPr>
          <w:p w14:paraId="3290E72A" w14:textId="77777777" w:rsidR="00851875" w:rsidRPr="00114296" w:rsidRDefault="00851875">
            <w:pPr>
              <w:spacing w:after="135" w:line="240" w:lineRule="auto"/>
              <w:jc w:val="right"/>
              <w:rPr>
                <w:rFonts w:ascii="Arial" w:eastAsia="Times New Roman" w:hAnsi="Arial" w:cs="Arial"/>
                <w:bCs/>
                <w:lang w:eastAsia="hr-HR"/>
              </w:rPr>
            </w:pPr>
            <w:r w:rsidRPr="00114296">
              <w:rPr>
                <w:rFonts w:ascii="Arial" w:eastAsia="Times New Roman" w:hAnsi="Arial" w:cs="Arial"/>
                <w:bCs/>
                <w:lang w:eastAsia="hr-HR"/>
              </w:rPr>
              <w:t>126.001,00</w:t>
            </w:r>
          </w:p>
        </w:tc>
        <w:tc>
          <w:tcPr>
            <w:tcW w:w="1701" w:type="dxa"/>
            <w:tcBorders>
              <w:top w:val="single" w:sz="4" w:space="0" w:color="auto"/>
              <w:left w:val="single" w:sz="4" w:space="0" w:color="auto"/>
              <w:bottom w:val="single" w:sz="4" w:space="0" w:color="auto"/>
              <w:right w:val="single" w:sz="4" w:space="0" w:color="auto"/>
            </w:tcBorders>
            <w:hideMark/>
          </w:tcPr>
          <w:p w14:paraId="7C011497" w14:textId="77777777" w:rsidR="00851875" w:rsidRPr="00114296" w:rsidRDefault="00851875">
            <w:pPr>
              <w:spacing w:after="135" w:line="240" w:lineRule="auto"/>
              <w:jc w:val="right"/>
              <w:rPr>
                <w:rFonts w:ascii="Arial" w:eastAsia="Times New Roman" w:hAnsi="Arial" w:cs="Arial"/>
                <w:bCs/>
                <w:lang w:eastAsia="hr-HR"/>
              </w:rPr>
            </w:pPr>
            <w:r w:rsidRPr="00114296">
              <w:rPr>
                <w:rFonts w:ascii="Arial" w:eastAsia="Times New Roman" w:hAnsi="Arial" w:cs="Arial"/>
                <w:bCs/>
                <w:lang w:eastAsia="hr-HR"/>
              </w:rPr>
              <w:t>59.460,01</w:t>
            </w:r>
          </w:p>
        </w:tc>
        <w:tc>
          <w:tcPr>
            <w:tcW w:w="1560" w:type="dxa"/>
            <w:tcBorders>
              <w:top w:val="single" w:sz="4" w:space="0" w:color="auto"/>
              <w:left w:val="single" w:sz="4" w:space="0" w:color="auto"/>
              <w:bottom w:val="single" w:sz="4" w:space="0" w:color="auto"/>
              <w:right w:val="single" w:sz="4" w:space="0" w:color="auto"/>
            </w:tcBorders>
            <w:hideMark/>
          </w:tcPr>
          <w:p w14:paraId="507FD8FE" w14:textId="77777777" w:rsidR="00851875" w:rsidRPr="00114296" w:rsidRDefault="00851875">
            <w:pPr>
              <w:spacing w:after="135" w:line="240" w:lineRule="auto"/>
              <w:jc w:val="right"/>
              <w:rPr>
                <w:rFonts w:ascii="Arial" w:eastAsia="Times New Roman" w:hAnsi="Arial" w:cs="Arial"/>
                <w:bCs/>
                <w:lang w:eastAsia="hr-HR"/>
              </w:rPr>
            </w:pPr>
            <w:r w:rsidRPr="00114296">
              <w:rPr>
                <w:rFonts w:ascii="Arial" w:eastAsia="Times New Roman" w:hAnsi="Arial" w:cs="Arial"/>
                <w:bCs/>
                <w:lang w:eastAsia="hr-HR"/>
              </w:rPr>
              <w:t>47,00%</w:t>
            </w:r>
          </w:p>
        </w:tc>
      </w:tr>
    </w:tbl>
    <w:p w14:paraId="4D499FFF" w14:textId="77777777" w:rsidR="00851875" w:rsidRPr="00114296" w:rsidRDefault="00851875" w:rsidP="00851875">
      <w:pPr>
        <w:autoSpaceDE w:val="0"/>
        <w:autoSpaceDN w:val="0"/>
        <w:adjustRightInd w:val="0"/>
        <w:spacing w:after="0" w:line="240" w:lineRule="auto"/>
        <w:jc w:val="both"/>
        <w:rPr>
          <w:rFonts w:ascii="Arial" w:eastAsia="Times New Roman" w:hAnsi="Arial" w:cs="Arial"/>
        </w:rPr>
      </w:pPr>
    </w:p>
    <w:p w14:paraId="1C8BD008" w14:textId="77777777" w:rsidR="00851875" w:rsidRPr="00114296" w:rsidRDefault="00851875" w:rsidP="00851875">
      <w:pPr>
        <w:autoSpaceDE w:val="0"/>
        <w:autoSpaceDN w:val="0"/>
        <w:adjustRightInd w:val="0"/>
        <w:spacing w:after="0" w:line="240" w:lineRule="auto"/>
        <w:jc w:val="both"/>
        <w:rPr>
          <w:rFonts w:ascii="Arial" w:eastAsia="Times New Roman" w:hAnsi="Arial" w:cs="Arial"/>
        </w:rPr>
      </w:pPr>
      <w:r w:rsidRPr="00114296">
        <w:rPr>
          <w:rFonts w:ascii="Arial" w:eastAsia="Times New Roman" w:hAnsi="Arial" w:cs="Arial"/>
        </w:rPr>
        <w:t>Gradska knjižnica Labin javna je ustanova za obavljanje knjižnične djelatnosti. Osnivač je Grad Labin, a Odluku o osnivanju donijelo je Gradsko vijeće Grada Labina (KLASA: 021-05/06-01/11; URBROJ: 2144/01-01-06-1 od 28. travnja 2006. godine, KLASA: 021-05/14-01/13; URBROJ: 2144/01-01-14-1 od 31. ožujka 2014. godine,  KLASA: 021-05/19-01/67; URBROJ: 2144/01-01-19-1 od 26. lipnja 2019. godine).</w:t>
      </w:r>
    </w:p>
    <w:p w14:paraId="3AB886F1" w14:textId="77777777" w:rsidR="00851875" w:rsidRPr="00114296" w:rsidRDefault="00851875" w:rsidP="00851875">
      <w:pPr>
        <w:autoSpaceDE w:val="0"/>
        <w:autoSpaceDN w:val="0"/>
        <w:adjustRightInd w:val="0"/>
        <w:spacing w:after="0" w:line="240" w:lineRule="auto"/>
        <w:jc w:val="both"/>
        <w:rPr>
          <w:rFonts w:ascii="Arial" w:eastAsia="Times New Roman" w:hAnsi="Arial" w:cs="Arial"/>
          <w:lang w:eastAsia="hr-HR"/>
        </w:rPr>
      </w:pPr>
      <w:r w:rsidRPr="00114296">
        <w:rPr>
          <w:rFonts w:ascii="Arial" w:eastAsia="Times New Roman" w:hAnsi="Arial" w:cs="Arial"/>
          <w:lang w:eastAsia="hr-HR"/>
        </w:rPr>
        <w:t>Knjižnična djelatnost</w:t>
      </w:r>
      <w:r w:rsidRPr="00114296">
        <w:rPr>
          <w:rFonts w:ascii="Arial" w:eastAsia="Times New Roman" w:hAnsi="Arial" w:cs="Arial"/>
          <w:i/>
          <w:iCs/>
          <w:lang w:eastAsia="hr-HR"/>
        </w:rPr>
        <w:t> </w:t>
      </w:r>
      <w:r w:rsidRPr="00114296">
        <w:rPr>
          <w:rFonts w:ascii="Arial" w:eastAsia="Times New Roman" w:hAnsi="Arial" w:cs="Arial"/>
          <w:lang w:eastAsia="hr-HR"/>
        </w:rPr>
        <w:t>obuhvaća organiziranje i pružanje javnosti kulturnih, informacijskih, obrazovnih i znanstvenih usluga, zasnivajući ih na sustavnom odabiru, prikupljanju, stručnoj obradi, pohranjivanju, zaštiti, posudbi i davanju na korištenje knjižnične građe te slobodnom pristupu izvorima informacija.</w:t>
      </w:r>
    </w:p>
    <w:p w14:paraId="541DA2B1" w14:textId="77777777" w:rsidR="00851875" w:rsidRPr="00114296" w:rsidRDefault="00851875" w:rsidP="00851875">
      <w:pPr>
        <w:autoSpaceDE w:val="0"/>
        <w:autoSpaceDN w:val="0"/>
        <w:adjustRightInd w:val="0"/>
        <w:spacing w:after="0" w:line="240" w:lineRule="auto"/>
        <w:jc w:val="both"/>
        <w:rPr>
          <w:rFonts w:ascii="Arial" w:eastAsia="Times New Roman" w:hAnsi="Arial" w:cs="Arial"/>
        </w:rPr>
      </w:pPr>
    </w:p>
    <w:p w14:paraId="0FF743A9" w14:textId="77777777" w:rsidR="00851875" w:rsidRPr="00114296" w:rsidRDefault="00851875" w:rsidP="00851875">
      <w:pPr>
        <w:spacing w:after="0" w:line="240" w:lineRule="auto"/>
        <w:jc w:val="both"/>
        <w:rPr>
          <w:rFonts w:ascii="Arial" w:hAnsi="Arial" w:cs="Arial"/>
        </w:rPr>
      </w:pPr>
      <w:r w:rsidRPr="00114296">
        <w:rPr>
          <w:rFonts w:ascii="Arial" w:hAnsi="Arial" w:cs="Arial"/>
        </w:rPr>
        <w:t xml:space="preserve">U skladu s internim aktima, odnosno Pravilnikom o unutarnjem ustrojstvu i načinu rada i Pravilnikom o plaćama, naknadama plaća i drugim novčanim i nenovčanim primicima zaposlenika, Knjižnica u izvještajnom razdoblju ima četiri zaposlene radnice na neodređeno puno radno vrijeme i jednu radnicu na određeno radno vrijeme, odnosno, zamjenu za radnicu koja je na roditeljskom dopustu. </w:t>
      </w:r>
    </w:p>
    <w:p w14:paraId="1BEB5854" w14:textId="77777777" w:rsidR="00851875" w:rsidRPr="00114296" w:rsidRDefault="00851875" w:rsidP="00851875">
      <w:pPr>
        <w:spacing w:after="0" w:line="240" w:lineRule="auto"/>
        <w:jc w:val="both"/>
        <w:rPr>
          <w:rFonts w:ascii="Arial" w:hAnsi="Arial" w:cs="Arial"/>
        </w:rPr>
      </w:pPr>
    </w:p>
    <w:p w14:paraId="2EA84F41" w14:textId="77777777" w:rsidR="00851875" w:rsidRPr="00114296" w:rsidRDefault="00851875" w:rsidP="00851875">
      <w:pPr>
        <w:pStyle w:val="Bezproreda"/>
        <w:jc w:val="both"/>
        <w:rPr>
          <w:rFonts w:ascii="Arial" w:hAnsi="Arial" w:cs="Arial"/>
        </w:rPr>
      </w:pPr>
      <w:r w:rsidRPr="00114296">
        <w:rPr>
          <w:rFonts w:ascii="Arial" w:eastAsia="Arial" w:hAnsi="Arial" w:cs="Arial"/>
        </w:rPr>
        <w:t xml:space="preserve">U izvještajnom razdoblju Knjižnica je uspješno realizirala sve planirane programe i aktivnosti. U skladu sa zaključcima Stožera </w:t>
      </w:r>
      <w:r w:rsidRPr="00114296">
        <w:rPr>
          <w:rFonts w:ascii="Arial" w:hAnsi="Arial" w:cs="Arial"/>
        </w:rPr>
        <w:t>civilne zaštite RH Knjižnica od 1. ožujka 2022. radi prema uobičajenom načinu rada s korisnicima, a od 14. ožujka 2022. ponovno je otvorena i Čitaonica te je članovima, popuštanjem epidemioloških mjera, ponovno omogućeno čitanje dnevnih novina, tjednika i mjesečnika. Otvorena je i Studijska čitaonica za rad i učenje te je omogućeno i korištenje računala na odjelu Multimedije i u Studijskom odjelu Knjižnice, bez prethodne najave.</w:t>
      </w:r>
    </w:p>
    <w:p w14:paraId="09F5480F" w14:textId="77777777" w:rsidR="00851875" w:rsidRPr="00114296" w:rsidRDefault="00851875" w:rsidP="00851875">
      <w:pPr>
        <w:pStyle w:val="Bezproreda"/>
        <w:jc w:val="both"/>
        <w:rPr>
          <w:rFonts w:ascii="Arial" w:hAnsi="Arial" w:cs="Arial"/>
        </w:rPr>
      </w:pPr>
    </w:p>
    <w:p w14:paraId="21DA19F4" w14:textId="77777777" w:rsidR="00851875" w:rsidRPr="00114296" w:rsidRDefault="00851875" w:rsidP="00851875">
      <w:pPr>
        <w:keepNext/>
        <w:keepLines/>
        <w:spacing w:before="200"/>
        <w:jc w:val="both"/>
        <w:outlineLvl w:val="1"/>
        <w:rPr>
          <w:rFonts w:ascii="Arial" w:hAnsi="Arial"/>
          <w:b/>
          <w:bCs/>
        </w:rPr>
      </w:pPr>
      <w:r w:rsidRPr="00114296">
        <w:rPr>
          <w:rFonts w:ascii="Arial" w:hAnsi="Arial"/>
          <w:b/>
          <w:bCs/>
        </w:rPr>
        <w:t>Tabelarni pregled realiziranih prihoda i primitaka, rashoda i izdataka, te rezultata poslovanja prema izvorima financiranja u izvještajnom razdoblju sa prenesenim viškovima/manjkovima iz 2021. godine:</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271"/>
        <w:gridCol w:w="1843"/>
        <w:gridCol w:w="1701"/>
        <w:gridCol w:w="1559"/>
        <w:gridCol w:w="1843"/>
      </w:tblGrid>
      <w:tr w:rsidR="00114296" w:rsidRPr="00114296" w14:paraId="598671FC" w14:textId="77777777" w:rsidTr="00851875">
        <w:trPr>
          <w:trHeight w:val="988"/>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7226973" w14:textId="77777777" w:rsidR="00851875" w:rsidRPr="00114296" w:rsidRDefault="00851875">
            <w:pPr>
              <w:jc w:val="center"/>
              <w:rPr>
                <w:rFonts w:ascii="Arial" w:hAnsi="Arial" w:cs="Arial"/>
                <w:b/>
                <w:sz w:val="20"/>
                <w:szCs w:val="20"/>
              </w:rPr>
            </w:pPr>
            <w:r w:rsidRPr="00114296">
              <w:rPr>
                <w:rFonts w:ascii="Arial" w:hAnsi="Arial" w:cs="Arial"/>
                <w:b/>
                <w:sz w:val="20"/>
                <w:szCs w:val="20"/>
              </w:rPr>
              <w:t>NAZIV IZVORA PRIHODA</w:t>
            </w:r>
          </w:p>
        </w:tc>
        <w:tc>
          <w:tcPr>
            <w:tcW w:w="1271" w:type="dxa"/>
            <w:tcBorders>
              <w:top w:val="single" w:sz="4" w:space="0" w:color="auto"/>
              <w:left w:val="single" w:sz="4" w:space="0" w:color="auto"/>
              <w:bottom w:val="single" w:sz="4" w:space="0" w:color="auto"/>
              <w:right w:val="single" w:sz="4" w:space="0" w:color="auto"/>
            </w:tcBorders>
            <w:vAlign w:val="center"/>
          </w:tcPr>
          <w:p w14:paraId="0E344961" w14:textId="77777777" w:rsidR="00851875" w:rsidRPr="00114296" w:rsidRDefault="00851875">
            <w:pPr>
              <w:jc w:val="center"/>
              <w:rPr>
                <w:rFonts w:ascii="Arial" w:hAnsi="Arial" w:cs="Arial"/>
                <w:b/>
                <w:sz w:val="20"/>
                <w:szCs w:val="20"/>
              </w:rPr>
            </w:pPr>
          </w:p>
          <w:p w14:paraId="06EFD799" w14:textId="77777777" w:rsidR="00851875" w:rsidRPr="00114296" w:rsidRDefault="00851875">
            <w:pPr>
              <w:jc w:val="center"/>
              <w:rPr>
                <w:rFonts w:ascii="Arial" w:hAnsi="Arial" w:cs="Arial"/>
                <w:b/>
                <w:sz w:val="20"/>
                <w:szCs w:val="20"/>
              </w:rPr>
            </w:pPr>
            <w:r w:rsidRPr="00114296">
              <w:rPr>
                <w:rFonts w:ascii="Arial" w:hAnsi="Arial" w:cs="Arial"/>
                <w:b/>
                <w:sz w:val="20"/>
                <w:szCs w:val="20"/>
              </w:rPr>
              <w:t>IZVOR</w:t>
            </w:r>
          </w:p>
        </w:tc>
        <w:tc>
          <w:tcPr>
            <w:tcW w:w="1843" w:type="dxa"/>
            <w:tcBorders>
              <w:top w:val="single" w:sz="4" w:space="0" w:color="auto"/>
              <w:left w:val="single" w:sz="4" w:space="0" w:color="auto"/>
              <w:bottom w:val="single" w:sz="4" w:space="0" w:color="auto"/>
              <w:right w:val="single" w:sz="4" w:space="0" w:color="auto"/>
            </w:tcBorders>
          </w:tcPr>
          <w:p w14:paraId="3A2EB564" w14:textId="77777777" w:rsidR="00851875" w:rsidRPr="00114296" w:rsidRDefault="00851875">
            <w:pPr>
              <w:jc w:val="center"/>
              <w:rPr>
                <w:rFonts w:ascii="Arial" w:hAnsi="Arial" w:cs="Arial"/>
                <w:b/>
                <w:sz w:val="20"/>
                <w:szCs w:val="20"/>
              </w:rPr>
            </w:pPr>
          </w:p>
          <w:p w14:paraId="2CF188A2" w14:textId="77777777" w:rsidR="00851875" w:rsidRPr="00114296" w:rsidRDefault="00851875">
            <w:pPr>
              <w:jc w:val="center"/>
              <w:rPr>
                <w:rFonts w:ascii="Arial" w:hAnsi="Arial" w:cs="Arial"/>
                <w:b/>
                <w:sz w:val="20"/>
                <w:szCs w:val="20"/>
              </w:rPr>
            </w:pPr>
            <w:r w:rsidRPr="00114296">
              <w:rPr>
                <w:rFonts w:ascii="Arial" w:hAnsi="Arial" w:cs="Arial"/>
                <w:b/>
                <w:sz w:val="20"/>
                <w:szCs w:val="20"/>
              </w:rPr>
              <w:t>VIŠAK/MANJAK 2021.</w:t>
            </w:r>
          </w:p>
        </w:tc>
        <w:tc>
          <w:tcPr>
            <w:tcW w:w="1701" w:type="dxa"/>
            <w:tcBorders>
              <w:top w:val="single" w:sz="4" w:space="0" w:color="auto"/>
              <w:left w:val="single" w:sz="4" w:space="0" w:color="auto"/>
              <w:bottom w:val="single" w:sz="4" w:space="0" w:color="auto"/>
              <w:right w:val="single" w:sz="4" w:space="0" w:color="auto"/>
            </w:tcBorders>
            <w:vAlign w:val="center"/>
          </w:tcPr>
          <w:p w14:paraId="49137762" w14:textId="77777777" w:rsidR="00851875" w:rsidRPr="00114296" w:rsidRDefault="00851875">
            <w:pPr>
              <w:jc w:val="center"/>
              <w:rPr>
                <w:rFonts w:ascii="Arial" w:hAnsi="Arial" w:cs="Arial"/>
                <w:b/>
                <w:sz w:val="20"/>
                <w:szCs w:val="20"/>
              </w:rPr>
            </w:pPr>
          </w:p>
          <w:p w14:paraId="0AD7BDDA" w14:textId="77777777" w:rsidR="00851875" w:rsidRPr="00114296" w:rsidRDefault="00851875">
            <w:pPr>
              <w:jc w:val="center"/>
              <w:rPr>
                <w:rFonts w:ascii="Arial" w:hAnsi="Arial" w:cs="Arial"/>
                <w:b/>
                <w:sz w:val="20"/>
                <w:szCs w:val="20"/>
              </w:rPr>
            </w:pPr>
            <w:r w:rsidRPr="00114296">
              <w:rPr>
                <w:rFonts w:ascii="Arial" w:hAnsi="Arial" w:cs="Arial"/>
                <w:b/>
                <w:sz w:val="20"/>
                <w:szCs w:val="20"/>
              </w:rPr>
              <w:t xml:space="preserve">REALIZIRANI PRIHODI </w:t>
            </w:r>
          </w:p>
          <w:p w14:paraId="119B001B" w14:textId="77777777" w:rsidR="00851875" w:rsidRPr="00114296" w:rsidRDefault="00851875">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25FD039" w14:textId="77777777" w:rsidR="00851875" w:rsidRPr="00114296" w:rsidRDefault="00851875">
            <w:pPr>
              <w:rPr>
                <w:rFonts w:ascii="Arial" w:hAnsi="Arial" w:cs="Arial"/>
                <w:b/>
                <w:sz w:val="20"/>
                <w:szCs w:val="20"/>
              </w:rPr>
            </w:pPr>
            <w:r w:rsidRPr="00114296">
              <w:rPr>
                <w:rFonts w:ascii="Arial" w:hAnsi="Arial" w:cs="Arial"/>
                <w:b/>
                <w:sz w:val="20"/>
                <w:szCs w:val="20"/>
              </w:rPr>
              <w:t>REALIZIRANI RASHODI</w:t>
            </w:r>
          </w:p>
        </w:tc>
        <w:tc>
          <w:tcPr>
            <w:tcW w:w="1843" w:type="dxa"/>
            <w:tcBorders>
              <w:top w:val="single" w:sz="4" w:space="0" w:color="auto"/>
              <w:left w:val="single" w:sz="4" w:space="0" w:color="auto"/>
              <w:bottom w:val="single" w:sz="4" w:space="0" w:color="auto"/>
              <w:right w:val="single" w:sz="4" w:space="0" w:color="auto"/>
            </w:tcBorders>
            <w:vAlign w:val="center"/>
          </w:tcPr>
          <w:p w14:paraId="30C3C7F7" w14:textId="77777777" w:rsidR="00851875" w:rsidRPr="00114296" w:rsidRDefault="00851875">
            <w:pPr>
              <w:jc w:val="center"/>
              <w:rPr>
                <w:rFonts w:ascii="Arial" w:hAnsi="Arial" w:cs="Arial"/>
                <w:b/>
                <w:sz w:val="20"/>
                <w:szCs w:val="20"/>
              </w:rPr>
            </w:pPr>
          </w:p>
          <w:p w14:paraId="61DB1D7B" w14:textId="77777777" w:rsidR="00851875" w:rsidRPr="00114296" w:rsidRDefault="00851875">
            <w:pPr>
              <w:jc w:val="center"/>
              <w:rPr>
                <w:rFonts w:ascii="Arial" w:hAnsi="Arial" w:cs="Arial"/>
                <w:b/>
                <w:sz w:val="20"/>
                <w:szCs w:val="20"/>
              </w:rPr>
            </w:pPr>
            <w:r w:rsidRPr="00114296">
              <w:rPr>
                <w:rFonts w:ascii="Arial" w:hAnsi="Arial" w:cs="Arial"/>
                <w:b/>
                <w:sz w:val="20"/>
                <w:szCs w:val="20"/>
              </w:rPr>
              <w:t>VIŠAK/MANJAK 30.06.22.</w:t>
            </w:r>
          </w:p>
          <w:p w14:paraId="2E06E4DB" w14:textId="77777777" w:rsidR="00851875" w:rsidRPr="00114296" w:rsidRDefault="00851875">
            <w:pPr>
              <w:jc w:val="center"/>
              <w:rPr>
                <w:rFonts w:ascii="Arial" w:hAnsi="Arial" w:cs="Arial"/>
                <w:b/>
                <w:sz w:val="20"/>
                <w:szCs w:val="20"/>
              </w:rPr>
            </w:pPr>
            <w:r w:rsidRPr="00114296">
              <w:rPr>
                <w:rFonts w:ascii="Arial" w:hAnsi="Arial" w:cs="Arial"/>
                <w:b/>
                <w:sz w:val="20"/>
                <w:szCs w:val="20"/>
              </w:rPr>
              <w:t>(3+4-5)</w:t>
            </w:r>
          </w:p>
        </w:tc>
      </w:tr>
      <w:tr w:rsidR="00114296" w:rsidRPr="00114296" w14:paraId="4053318A" w14:textId="77777777" w:rsidTr="00851875">
        <w:trPr>
          <w:trHeight w:val="371"/>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5CFB4E1" w14:textId="77777777" w:rsidR="00851875" w:rsidRPr="00114296" w:rsidRDefault="00851875">
            <w:pPr>
              <w:jc w:val="center"/>
              <w:rPr>
                <w:rFonts w:ascii="Arial" w:hAnsi="Arial" w:cs="Arial"/>
                <w:b/>
                <w:sz w:val="20"/>
                <w:szCs w:val="20"/>
              </w:rPr>
            </w:pPr>
            <w:r w:rsidRPr="00114296">
              <w:rPr>
                <w:rFonts w:ascii="Arial" w:hAnsi="Arial" w:cs="Arial"/>
                <w:b/>
                <w:sz w:val="20"/>
                <w:szCs w:val="20"/>
              </w:rPr>
              <w:lastRenderedPageBreak/>
              <w:t>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5C5AD788" w14:textId="77777777" w:rsidR="00851875" w:rsidRPr="00114296" w:rsidRDefault="00851875">
            <w:pPr>
              <w:jc w:val="center"/>
              <w:rPr>
                <w:rFonts w:ascii="Arial" w:hAnsi="Arial" w:cs="Arial"/>
                <w:b/>
                <w:sz w:val="20"/>
                <w:szCs w:val="20"/>
              </w:rPr>
            </w:pPr>
            <w:r w:rsidRPr="00114296">
              <w:rPr>
                <w:rFonts w:ascii="Arial" w:hAnsi="Arial" w:cs="Arial"/>
                <w:b/>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14:paraId="240B544D" w14:textId="77777777" w:rsidR="00851875" w:rsidRPr="00114296" w:rsidRDefault="00851875">
            <w:pPr>
              <w:jc w:val="center"/>
              <w:rPr>
                <w:rFonts w:ascii="Arial" w:hAnsi="Arial" w:cs="Arial"/>
                <w:b/>
                <w:sz w:val="20"/>
                <w:szCs w:val="20"/>
              </w:rPr>
            </w:pPr>
            <w:r w:rsidRPr="00114296">
              <w:rPr>
                <w:rFonts w:ascii="Arial" w:hAnsi="Arial" w:cs="Arial"/>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ADC3EB" w14:textId="77777777" w:rsidR="00851875" w:rsidRPr="00114296" w:rsidRDefault="00851875">
            <w:pPr>
              <w:jc w:val="center"/>
              <w:rPr>
                <w:rFonts w:ascii="Arial" w:hAnsi="Arial" w:cs="Arial"/>
                <w:b/>
                <w:sz w:val="20"/>
                <w:szCs w:val="20"/>
              </w:rPr>
            </w:pPr>
            <w:r w:rsidRPr="00114296">
              <w:rPr>
                <w:rFonts w:ascii="Arial" w:hAnsi="Arial" w:cs="Arial"/>
                <w:b/>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42062E" w14:textId="77777777" w:rsidR="00851875" w:rsidRPr="00114296" w:rsidRDefault="00851875">
            <w:pPr>
              <w:jc w:val="center"/>
              <w:rPr>
                <w:rFonts w:ascii="Arial" w:hAnsi="Arial" w:cs="Arial"/>
                <w:b/>
                <w:sz w:val="20"/>
                <w:szCs w:val="20"/>
              </w:rPr>
            </w:pPr>
            <w:r w:rsidRPr="00114296">
              <w:rPr>
                <w:rFonts w:ascii="Arial" w:hAnsi="Arial" w:cs="Arial"/>
                <w:b/>
                <w:sz w:val="20"/>
                <w:szCs w:val="20"/>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F3FD90" w14:textId="77777777" w:rsidR="00851875" w:rsidRPr="00114296" w:rsidRDefault="00851875">
            <w:pPr>
              <w:jc w:val="center"/>
              <w:rPr>
                <w:rFonts w:ascii="Arial" w:hAnsi="Arial" w:cs="Arial"/>
                <w:b/>
                <w:sz w:val="20"/>
                <w:szCs w:val="20"/>
              </w:rPr>
            </w:pPr>
            <w:r w:rsidRPr="00114296">
              <w:rPr>
                <w:rFonts w:ascii="Arial" w:hAnsi="Arial" w:cs="Arial"/>
                <w:b/>
                <w:sz w:val="20"/>
                <w:szCs w:val="20"/>
              </w:rPr>
              <w:t>6</w:t>
            </w:r>
          </w:p>
        </w:tc>
      </w:tr>
      <w:tr w:rsidR="00114296" w:rsidRPr="00114296" w14:paraId="7A6E4534" w14:textId="77777777" w:rsidTr="00851875">
        <w:trPr>
          <w:trHeight w:val="551"/>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2A045C3" w14:textId="77777777" w:rsidR="00851875" w:rsidRPr="00114296" w:rsidRDefault="00851875">
            <w:pPr>
              <w:jc w:val="both"/>
              <w:rPr>
                <w:rFonts w:ascii="Arial" w:hAnsi="Arial" w:cs="Arial"/>
                <w:bCs/>
                <w:sz w:val="20"/>
                <w:szCs w:val="20"/>
              </w:rPr>
            </w:pPr>
            <w:r w:rsidRPr="00114296">
              <w:rPr>
                <w:rFonts w:ascii="Arial" w:hAnsi="Arial" w:cs="Arial"/>
                <w:bCs/>
                <w:sz w:val="20"/>
                <w:szCs w:val="20"/>
              </w:rPr>
              <w:t>Opći prihodi i primici</w:t>
            </w:r>
          </w:p>
        </w:tc>
        <w:tc>
          <w:tcPr>
            <w:tcW w:w="1271" w:type="dxa"/>
            <w:tcBorders>
              <w:top w:val="single" w:sz="4" w:space="0" w:color="auto"/>
              <w:left w:val="single" w:sz="4" w:space="0" w:color="auto"/>
              <w:bottom w:val="single" w:sz="4" w:space="0" w:color="auto"/>
              <w:right w:val="single" w:sz="4" w:space="0" w:color="auto"/>
            </w:tcBorders>
            <w:vAlign w:val="center"/>
            <w:hideMark/>
          </w:tcPr>
          <w:p w14:paraId="69A12061" w14:textId="77777777" w:rsidR="00851875" w:rsidRPr="00114296" w:rsidRDefault="00851875">
            <w:pPr>
              <w:jc w:val="both"/>
              <w:rPr>
                <w:rFonts w:ascii="Arial" w:hAnsi="Arial" w:cs="Arial"/>
                <w:bCs/>
                <w:sz w:val="20"/>
                <w:szCs w:val="20"/>
              </w:rPr>
            </w:pPr>
            <w:r w:rsidRPr="00114296">
              <w:rPr>
                <w:rFonts w:ascii="Arial" w:hAnsi="Arial" w:cs="Arial"/>
                <w:bCs/>
                <w:sz w:val="20"/>
                <w:szCs w:val="20"/>
              </w:rPr>
              <w:t>1.1.001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642192" w14:textId="77777777" w:rsidR="00851875" w:rsidRPr="00114296" w:rsidRDefault="00851875">
            <w:pPr>
              <w:jc w:val="center"/>
              <w:rPr>
                <w:rFonts w:ascii="Arial" w:hAnsi="Arial" w:cs="Arial"/>
                <w:bCs/>
                <w:sz w:val="20"/>
                <w:szCs w:val="20"/>
              </w:rPr>
            </w:pPr>
            <w:r w:rsidRPr="00114296">
              <w:rPr>
                <w:rFonts w:ascii="Arial" w:hAnsi="Arial" w:cs="Arial"/>
                <w:bCs/>
                <w:sz w:val="20"/>
                <w:szCs w:val="20"/>
              </w:rPr>
              <w:t>-65.067,32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68D34D" w14:textId="77777777" w:rsidR="00851875" w:rsidRPr="00114296" w:rsidRDefault="00851875">
            <w:pPr>
              <w:jc w:val="center"/>
              <w:rPr>
                <w:rFonts w:ascii="Arial" w:hAnsi="Arial" w:cs="Arial"/>
                <w:bCs/>
                <w:sz w:val="20"/>
                <w:szCs w:val="20"/>
              </w:rPr>
            </w:pPr>
            <w:r w:rsidRPr="00114296">
              <w:rPr>
                <w:rFonts w:ascii="Arial" w:hAnsi="Arial" w:cs="Arial"/>
                <w:bCs/>
                <w:sz w:val="20"/>
                <w:szCs w:val="20"/>
              </w:rPr>
              <w:t>477.730,92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7F1514" w14:textId="77777777" w:rsidR="00851875" w:rsidRPr="00114296" w:rsidRDefault="00851875">
            <w:pPr>
              <w:jc w:val="center"/>
              <w:rPr>
                <w:rFonts w:ascii="Arial" w:hAnsi="Arial" w:cs="Arial"/>
                <w:bCs/>
                <w:sz w:val="20"/>
                <w:szCs w:val="20"/>
              </w:rPr>
            </w:pPr>
            <w:r w:rsidRPr="00114296">
              <w:rPr>
                <w:rFonts w:ascii="Arial" w:hAnsi="Arial" w:cs="Arial"/>
                <w:bCs/>
                <w:sz w:val="20"/>
                <w:szCs w:val="20"/>
              </w:rPr>
              <w:t>445.570,73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B586D85" w14:textId="77777777" w:rsidR="00851875" w:rsidRPr="00114296" w:rsidRDefault="00851875">
            <w:pPr>
              <w:jc w:val="center"/>
              <w:rPr>
                <w:rFonts w:ascii="Arial" w:hAnsi="Arial" w:cs="Arial"/>
                <w:bCs/>
                <w:sz w:val="20"/>
                <w:szCs w:val="20"/>
              </w:rPr>
            </w:pPr>
            <w:r w:rsidRPr="00114296">
              <w:rPr>
                <w:rFonts w:ascii="Arial" w:hAnsi="Arial" w:cs="Arial"/>
                <w:bCs/>
                <w:sz w:val="20"/>
                <w:szCs w:val="20"/>
              </w:rPr>
              <w:t>-32.907,13</w:t>
            </w:r>
          </w:p>
        </w:tc>
      </w:tr>
      <w:tr w:rsidR="00114296" w:rsidRPr="00114296" w14:paraId="2BD091C6" w14:textId="77777777" w:rsidTr="00851875">
        <w:trPr>
          <w:trHeight w:val="371"/>
          <w:jc w:val="center"/>
        </w:trPr>
        <w:tc>
          <w:tcPr>
            <w:tcW w:w="2268" w:type="dxa"/>
            <w:tcBorders>
              <w:top w:val="single" w:sz="4" w:space="0" w:color="auto"/>
              <w:left w:val="single" w:sz="4" w:space="0" w:color="auto"/>
              <w:bottom w:val="single" w:sz="4" w:space="0" w:color="auto"/>
              <w:right w:val="single" w:sz="4" w:space="0" w:color="auto"/>
            </w:tcBorders>
            <w:vAlign w:val="center"/>
          </w:tcPr>
          <w:p w14:paraId="7361DD70" w14:textId="77777777" w:rsidR="00851875" w:rsidRPr="00114296" w:rsidRDefault="00851875">
            <w:pPr>
              <w:jc w:val="both"/>
              <w:rPr>
                <w:rFonts w:ascii="Arial" w:hAnsi="Arial" w:cs="Arial"/>
                <w:bCs/>
                <w:sz w:val="20"/>
                <w:szCs w:val="20"/>
              </w:rPr>
            </w:pPr>
          </w:p>
          <w:p w14:paraId="0C791424" w14:textId="77777777" w:rsidR="00851875" w:rsidRPr="00114296" w:rsidRDefault="00851875">
            <w:pPr>
              <w:jc w:val="both"/>
              <w:rPr>
                <w:rFonts w:ascii="Arial" w:hAnsi="Arial" w:cs="Arial"/>
                <w:bCs/>
                <w:sz w:val="20"/>
                <w:szCs w:val="20"/>
              </w:rPr>
            </w:pPr>
            <w:r w:rsidRPr="00114296">
              <w:rPr>
                <w:rFonts w:ascii="Arial" w:hAnsi="Arial" w:cs="Arial"/>
                <w:bCs/>
                <w:sz w:val="20"/>
                <w:szCs w:val="20"/>
              </w:rPr>
              <w:t>Vlastiti prihodi</w:t>
            </w:r>
          </w:p>
          <w:p w14:paraId="1C0665B3" w14:textId="77777777" w:rsidR="00851875" w:rsidRPr="00114296" w:rsidRDefault="00851875">
            <w:pPr>
              <w:jc w:val="both"/>
              <w:rPr>
                <w:rFonts w:ascii="Arial" w:hAnsi="Arial" w:cs="Arial"/>
                <w:bCs/>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tcPr>
          <w:p w14:paraId="3C78357B" w14:textId="77777777" w:rsidR="00851875" w:rsidRPr="00114296" w:rsidRDefault="00851875">
            <w:pPr>
              <w:jc w:val="both"/>
              <w:rPr>
                <w:rFonts w:ascii="Arial" w:hAnsi="Arial" w:cs="Arial"/>
                <w:bCs/>
                <w:sz w:val="20"/>
                <w:szCs w:val="20"/>
              </w:rPr>
            </w:pPr>
          </w:p>
          <w:p w14:paraId="6AA88506" w14:textId="77777777" w:rsidR="00851875" w:rsidRPr="00114296" w:rsidRDefault="00851875">
            <w:pPr>
              <w:jc w:val="both"/>
              <w:rPr>
                <w:rFonts w:ascii="Arial" w:hAnsi="Arial" w:cs="Arial"/>
                <w:bCs/>
                <w:sz w:val="20"/>
                <w:szCs w:val="20"/>
              </w:rPr>
            </w:pPr>
            <w:r w:rsidRPr="00114296">
              <w:rPr>
                <w:rFonts w:ascii="Arial" w:hAnsi="Arial" w:cs="Arial"/>
                <w:bCs/>
                <w:sz w:val="20"/>
                <w:szCs w:val="20"/>
              </w:rPr>
              <w:t>3.9.000001</w:t>
            </w:r>
          </w:p>
          <w:p w14:paraId="5E04331C" w14:textId="77777777" w:rsidR="00851875" w:rsidRPr="00114296" w:rsidRDefault="00851875">
            <w:pPr>
              <w:jc w:val="both"/>
              <w:rPr>
                <w:rFonts w:ascii="Arial" w:hAnsi="Arial"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229A3A5" w14:textId="77777777" w:rsidR="00851875" w:rsidRPr="00114296" w:rsidRDefault="00851875">
            <w:pPr>
              <w:jc w:val="center"/>
              <w:rPr>
                <w:rFonts w:ascii="Arial" w:hAnsi="Arial" w:cs="Arial"/>
                <w:bCs/>
                <w:sz w:val="20"/>
                <w:szCs w:val="20"/>
              </w:rPr>
            </w:pPr>
          </w:p>
          <w:p w14:paraId="7277CF0C" w14:textId="77777777" w:rsidR="00851875" w:rsidRPr="00114296" w:rsidRDefault="00851875">
            <w:pPr>
              <w:jc w:val="center"/>
              <w:rPr>
                <w:rFonts w:ascii="Arial" w:hAnsi="Arial" w:cs="Arial"/>
                <w:bCs/>
                <w:sz w:val="20"/>
                <w:szCs w:val="20"/>
              </w:rPr>
            </w:pPr>
            <w:r w:rsidRPr="00114296">
              <w:rPr>
                <w:rFonts w:ascii="Arial" w:hAnsi="Arial" w:cs="Arial"/>
                <w:bCs/>
                <w:sz w:val="20"/>
                <w:szCs w:val="20"/>
              </w:rPr>
              <w:t>17.721,57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4F04F4" w14:textId="77777777" w:rsidR="00851875" w:rsidRPr="00114296" w:rsidRDefault="00851875">
            <w:pPr>
              <w:jc w:val="center"/>
              <w:rPr>
                <w:rFonts w:ascii="Arial" w:hAnsi="Arial" w:cs="Arial"/>
                <w:bCs/>
                <w:sz w:val="20"/>
                <w:szCs w:val="20"/>
              </w:rPr>
            </w:pPr>
            <w:r w:rsidRPr="00114296">
              <w:rPr>
                <w:rFonts w:ascii="Arial" w:hAnsi="Arial" w:cs="Arial"/>
                <w:bCs/>
                <w:sz w:val="20"/>
                <w:szCs w:val="20"/>
              </w:rPr>
              <w:t>12.950,00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7DFFBF" w14:textId="77777777" w:rsidR="00851875" w:rsidRPr="00114296" w:rsidRDefault="00851875">
            <w:pPr>
              <w:jc w:val="center"/>
              <w:rPr>
                <w:rFonts w:ascii="Arial" w:hAnsi="Arial" w:cs="Arial"/>
                <w:bCs/>
                <w:sz w:val="20"/>
                <w:szCs w:val="20"/>
              </w:rPr>
            </w:pPr>
            <w:r w:rsidRPr="00114296">
              <w:rPr>
                <w:rFonts w:ascii="Arial" w:hAnsi="Arial" w:cs="Arial"/>
                <w:bCs/>
                <w:sz w:val="20"/>
                <w:szCs w:val="20"/>
              </w:rPr>
              <w:t>3.690,53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7C92D02" w14:textId="77777777" w:rsidR="00851875" w:rsidRPr="00114296" w:rsidRDefault="00851875">
            <w:pPr>
              <w:jc w:val="center"/>
              <w:rPr>
                <w:rFonts w:ascii="Arial" w:hAnsi="Arial" w:cs="Arial"/>
                <w:bCs/>
                <w:sz w:val="20"/>
                <w:szCs w:val="20"/>
              </w:rPr>
            </w:pPr>
            <w:r w:rsidRPr="00114296">
              <w:rPr>
                <w:rFonts w:ascii="Arial" w:hAnsi="Arial" w:cs="Arial"/>
                <w:bCs/>
                <w:sz w:val="20"/>
                <w:szCs w:val="20"/>
              </w:rPr>
              <w:t>26.981,04</w:t>
            </w:r>
          </w:p>
        </w:tc>
      </w:tr>
      <w:tr w:rsidR="00114296" w:rsidRPr="00114296" w14:paraId="1066F711" w14:textId="77777777" w:rsidTr="00851875">
        <w:trPr>
          <w:trHeight w:val="371"/>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B752FEB" w14:textId="77777777" w:rsidR="00851875" w:rsidRPr="00114296" w:rsidRDefault="00851875">
            <w:pPr>
              <w:rPr>
                <w:rFonts w:ascii="Arial" w:hAnsi="Arial" w:cs="Arial"/>
                <w:bCs/>
                <w:sz w:val="20"/>
                <w:szCs w:val="20"/>
              </w:rPr>
            </w:pPr>
            <w:r w:rsidRPr="00114296">
              <w:rPr>
                <w:rFonts w:ascii="Arial" w:hAnsi="Arial" w:cs="Arial"/>
                <w:bCs/>
                <w:sz w:val="20"/>
                <w:szCs w:val="20"/>
              </w:rPr>
              <w:t>Prihodi za posebne namjene</w:t>
            </w:r>
          </w:p>
        </w:tc>
        <w:tc>
          <w:tcPr>
            <w:tcW w:w="1271" w:type="dxa"/>
            <w:tcBorders>
              <w:top w:val="single" w:sz="4" w:space="0" w:color="auto"/>
              <w:left w:val="single" w:sz="4" w:space="0" w:color="auto"/>
              <w:bottom w:val="single" w:sz="4" w:space="0" w:color="auto"/>
              <w:right w:val="single" w:sz="4" w:space="0" w:color="auto"/>
            </w:tcBorders>
            <w:vAlign w:val="center"/>
          </w:tcPr>
          <w:p w14:paraId="59BC4627" w14:textId="77777777" w:rsidR="00851875" w:rsidRPr="00114296" w:rsidRDefault="00851875">
            <w:pPr>
              <w:jc w:val="both"/>
              <w:rPr>
                <w:rFonts w:ascii="Arial" w:hAnsi="Arial" w:cs="Arial"/>
                <w:bCs/>
                <w:sz w:val="20"/>
                <w:szCs w:val="20"/>
              </w:rPr>
            </w:pPr>
          </w:p>
          <w:p w14:paraId="26DC22B5" w14:textId="77777777" w:rsidR="00851875" w:rsidRPr="00114296" w:rsidRDefault="00851875">
            <w:pPr>
              <w:jc w:val="both"/>
              <w:rPr>
                <w:rFonts w:ascii="Arial" w:hAnsi="Arial" w:cs="Arial"/>
                <w:bCs/>
                <w:sz w:val="20"/>
                <w:szCs w:val="20"/>
              </w:rPr>
            </w:pPr>
            <w:r w:rsidRPr="00114296">
              <w:rPr>
                <w:rFonts w:ascii="Arial" w:hAnsi="Arial" w:cs="Arial"/>
                <w:bCs/>
                <w:sz w:val="20"/>
                <w:szCs w:val="20"/>
              </w:rPr>
              <w:t>4.9.000001</w:t>
            </w:r>
          </w:p>
        </w:tc>
        <w:tc>
          <w:tcPr>
            <w:tcW w:w="1843" w:type="dxa"/>
            <w:tcBorders>
              <w:top w:val="single" w:sz="4" w:space="0" w:color="auto"/>
              <w:left w:val="single" w:sz="4" w:space="0" w:color="auto"/>
              <w:bottom w:val="single" w:sz="4" w:space="0" w:color="auto"/>
              <w:right w:val="single" w:sz="4" w:space="0" w:color="auto"/>
            </w:tcBorders>
          </w:tcPr>
          <w:p w14:paraId="662C39BE" w14:textId="77777777" w:rsidR="00851875" w:rsidRPr="00114296" w:rsidRDefault="00851875">
            <w:pPr>
              <w:jc w:val="center"/>
              <w:rPr>
                <w:rFonts w:ascii="Arial" w:hAnsi="Arial" w:cs="Arial"/>
                <w:bCs/>
                <w:sz w:val="20"/>
                <w:szCs w:val="20"/>
              </w:rPr>
            </w:pPr>
          </w:p>
          <w:p w14:paraId="49B00C82" w14:textId="77777777" w:rsidR="00851875" w:rsidRPr="00114296" w:rsidRDefault="00851875">
            <w:pPr>
              <w:jc w:val="center"/>
              <w:rPr>
                <w:rFonts w:ascii="Arial" w:hAnsi="Arial" w:cs="Arial"/>
                <w:bCs/>
                <w:sz w:val="20"/>
                <w:szCs w:val="20"/>
              </w:rPr>
            </w:pPr>
            <w:r w:rsidRPr="00114296">
              <w:rPr>
                <w:rFonts w:ascii="Arial" w:hAnsi="Arial" w:cs="Arial"/>
                <w:bCs/>
                <w:sz w:val="20"/>
                <w:szCs w:val="20"/>
              </w:rPr>
              <w:t>42.583,38</w:t>
            </w:r>
          </w:p>
        </w:tc>
        <w:tc>
          <w:tcPr>
            <w:tcW w:w="1701" w:type="dxa"/>
            <w:tcBorders>
              <w:top w:val="single" w:sz="4" w:space="0" w:color="auto"/>
              <w:left w:val="single" w:sz="4" w:space="0" w:color="auto"/>
              <w:bottom w:val="single" w:sz="4" w:space="0" w:color="auto"/>
              <w:right w:val="single" w:sz="4" w:space="0" w:color="auto"/>
            </w:tcBorders>
            <w:vAlign w:val="center"/>
          </w:tcPr>
          <w:p w14:paraId="01DCB2F1" w14:textId="77777777" w:rsidR="00851875" w:rsidRPr="00114296" w:rsidRDefault="00851875">
            <w:pPr>
              <w:jc w:val="center"/>
              <w:rPr>
                <w:rFonts w:ascii="Arial" w:hAnsi="Arial" w:cs="Arial"/>
                <w:bCs/>
                <w:sz w:val="20"/>
                <w:szCs w:val="20"/>
              </w:rPr>
            </w:pPr>
          </w:p>
          <w:p w14:paraId="0AC9879E" w14:textId="77777777" w:rsidR="00851875" w:rsidRPr="00114296" w:rsidRDefault="00851875">
            <w:pPr>
              <w:jc w:val="center"/>
              <w:rPr>
                <w:rFonts w:ascii="Arial" w:hAnsi="Arial" w:cs="Arial"/>
                <w:bCs/>
                <w:sz w:val="20"/>
                <w:szCs w:val="20"/>
              </w:rPr>
            </w:pPr>
            <w:r w:rsidRPr="00114296">
              <w:rPr>
                <w:rFonts w:ascii="Arial" w:hAnsi="Arial" w:cs="Arial"/>
                <w:bCs/>
                <w:sz w:val="20"/>
                <w:szCs w:val="20"/>
              </w:rPr>
              <w:t>42.089,50</w:t>
            </w:r>
          </w:p>
        </w:tc>
        <w:tc>
          <w:tcPr>
            <w:tcW w:w="1559" w:type="dxa"/>
            <w:tcBorders>
              <w:top w:val="single" w:sz="4" w:space="0" w:color="auto"/>
              <w:left w:val="single" w:sz="4" w:space="0" w:color="auto"/>
              <w:bottom w:val="single" w:sz="4" w:space="0" w:color="auto"/>
              <w:right w:val="single" w:sz="4" w:space="0" w:color="auto"/>
            </w:tcBorders>
            <w:vAlign w:val="center"/>
          </w:tcPr>
          <w:p w14:paraId="7064777D" w14:textId="77777777" w:rsidR="00851875" w:rsidRPr="00114296" w:rsidRDefault="00851875">
            <w:pPr>
              <w:jc w:val="center"/>
              <w:rPr>
                <w:rFonts w:ascii="Arial" w:hAnsi="Arial" w:cs="Arial"/>
                <w:bCs/>
                <w:sz w:val="20"/>
                <w:szCs w:val="20"/>
              </w:rPr>
            </w:pPr>
          </w:p>
          <w:p w14:paraId="5948E4FE" w14:textId="77777777" w:rsidR="00851875" w:rsidRPr="00114296" w:rsidRDefault="00851875">
            <w:pPr>
              <w:jc w:val="center"/>
              <w:rPr>
                <w:rFonts w:ascii="Arial" w:hAnsi="Arial" w:cs="Arial"/>
                <w:bCs/>
                <w:sz w:val="20"/>
                <w:szCs w:val="20"/>
              </w:rPr>
            </w:pPr>
            <w:r w:rsidRPr="00114296">
              <w:rPr>
                <w:rFonts w:ascii="Arial" w:hAnsi="Arial" w:cs="Arial"/>
                <w:bCs/>
                <w:sz w:val="20"/>
                <w:szCs w:val="20"/>
              </w:rPr>
              <w:t>20.512,83</w:t>
            </w:r>
          </w:p>
        </w:tc>
        <w:tc>
          <w:tcPr>
            <w:tcW w:w="1843" w:type="dxa"/>
            <w:tcBorders>
              <w:top w:val="single" w:sz="4" w:space="0" w:color="auto"/>
              <w:left w:val="single" w:sz="4" w:space="0" w:color="auto"/>
              <w:bottom w:val="single" w:sz="4" w:space="0" w:color="auto"/>
              <w:right w:val="single" w:sz="4" w:space="0" w:color="auto"/>
            </w:tcBorders>
            <w:vAlign w:val="center"/>
          </w:tcPr>
          <w:p w14:paraId="5C85D93C" w14:textId="77777777" w:rsidR="00851875" w:rsidRPr="00114296" w:rsidRDefault="00851875">
            <w:pPr>
              <w:jc w:val="center"/>
              <w:rPr>
                <w:rFonts w:ascii="Arial" w:hAnsi="Arial" w:cs="Arial"/>
                <w:bCs/>
                <w:sz w:val="20"/>
                <w:szCs w:val="20"/>
              </w:rPr>
            </w:pPr>
          </w:p>
          <w:p w14:paraId="15EBC165" w14:textId="77777777" w:rsidR="00851875" w:rsidRPr="00114296" w:rsidRDefault="00851875">
            <w:pPr>
              <w:jc w:val="center"/>
              <w:rPr>
                <w:rFonts w:ascii="Arial" w:hAnsi="Arial" w:cs="Arial"/>
                <w:bCs/>
                <w:sz w:val="20"/>
                <w:szCs w:val="20"/>
              </w:rPr>
            </w:pPr>
            <w:r w:rsidRPr="00114296">
              <w:rPr>
                <w:rFonts w:ascii="Arial" w:hAnsi="Arial" w:cs="Arial"/>
                <w:bCs/>
                <w:sz w:val="20"/>
                <w:szCs w:val="20"/>
              </w:rPr>
              <w:t>64.160,05</w:t>
            </w:r>
          </w:p>
        </w:tc>
      </w:tr>
      <w:tr w:rsidR="00114296" w:rsidRPr="00114296" w14:paraId="2F1B84F0" w14:textId="77777777" w:rsidTr="00851875">
        <w:trPr>
          <w:trHeight w:val="371"/>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9210391" w14:textId="77777777" w:rsidR="00851875" w:rsidRPr="00114296" w:rsidRDefault="00851875">
            <w:pPr>
              <w:rPr>
                <w:rFonts w:ascii="Arial" w:hAnsi="Arial" w:cs="Arial"/>
                <w:bCs/>
                <w:sz w:val="20"/>
                <w:szCs w:val="20"/>
              </w:rPr>
            </w:pPr>
            <w:r w:rsidRPr="00114296">
              <w:rPr>
                <w:rFonts w:ascii="Arial" w:hAnsi="Arial" w:cs="Arial"/>
                <w:bCs/>
                <w:sz w:val="20"/>
                <w:szCs w:val="20"/>
              </w:rPr>
              <w:t>Pomoći korisnika</w:t>
            </w:r>
          </w:p>
        </w:tc>
        <w:tc>
          <w:tcPr>
            <w:tcW w:w="1271" w:type="dxa"/>
            <w:tcBorders>
              <w:top w:val="single" w:sz="4" w:space="0" w:color="auto"/>
              <w:left w:val="single" w:sz="4" w:space="0" w:color="auto"/>
              <w:bottom w:val="single" w:sz="4" w:space="0" w:color="auto"/>
              <w:right w:val="single" w:sz="4" w:space="0" w:color="auto"/>
            </w:tcBorders>
            <w:vAlign w:val="center"/>
            <w:hideMark/>
          </w:tcPr>
          <w:p w14:paraId="6292BAF3" w14:textId="77777777" w:rsidR="00851875" w:rsidRPr="00114296" w:rsidRDefault="00851875">
            <w:pPr>
              <w:keepNext/>
              <w:keepLines/>
              <w:spacing w:before="200"/>
              <w:jc w:val="both"/>
              <w:outlineLvl w:val="1"/>
              <w:rPr>
                <w:rFonts w:ascii="Arial" w:hAnsi="Arial" w:cs="Arial"/>
                <w:bCs/>
                <w:sz w:val="20"/>
                <w:szCs w:val="20"/>
              </w:rPr>
            </w:pPr>
            <w:r w:rsidRPr="00114296">
              <w:rPr>
                <w:rFonts w:ascii="Arial" w:hAnsi="Arial" w:cs="Arial"/>
                <w:bCs/>
                <w:sz w:val="20"/>
                <w:szCs w:val="20"/>
              </w:rPr>
              <w:t>5.9.000001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21ADDFC" w14:textId="77777777" w:rsidR="00851875" w:rsidRPr="00114296" w:rsidRDefault="00851875">
            <w:pPr>
              <w:keepNext/>
              <w:keepLines/>
              <w:spacing w:before="200"/>
              <w:jc w:val="center"/>
              <w:outlineLvl w:val="1"/>
              <w:rPr>
                <w:rFonts w:ascii="Arial" w:hAnsi="Arial" w:cs="Arial"/>
                <w:bCs/>
                <w:sz w:val="20"/>
                <w:szCs w:val="20"/>
              </w:rPr>
            </w:pPr>
            <w:r w:rsidRPr="00114296">
              <w:rPr>
                <w:rFonts w:ascii="Arial" w:hAnsi="Arial" w:cs="Arial"/>
                <w:bCs/>
                <w:sz w:val="20"/>
                <w:szCs w:val="20"/>
              </w:rPr>
              <w:t>0,61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C2E0FE" w14:textId="77777777" w:rsidR="00851875" w:rsidRPr="00114296" w:rsidRDefault="00851875">
            <w:pPr>
              <w:keepNext/>
              <w:keepLines/>
              <w:spacing w:before="200"/>
              <w:jc w:val="center"/>
              <w:outlineLvl w:val="1"/>
              <w:rPr>
                <w:rFonts w:ascii="Arial" w:hAnsi="Arial" w:cs="Arial"/>
                <w:bCs/>
                <w:sz w:val="20"/>
                <w:szCs w:val="20"/>
              </w:rPr>
            </w:pPr>
            <w:r w:rsidRPr="00114296">
              <w:rPr>
                <w:rFonts w:ascii="Arial" w:hAnsi="Arial" w:cs="Arial"/>
                <w:bCs/>
                <w:sz w:val="20"/>
                <w:szCs w:val="20"/>
              </w:rPr>
              <w:t>56.000,00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3E3EF4" w14:textId="77777777" w:rsidR="00851875" w:rsidRPr="00114296" w:rsidRDefault="00851875">
            <w:pPr>
              <w:keepNext/>
              <w:keepLines/>
              <w:spacing w:before="200"/>
              <w:jc w:val="center"/>
              <w:outlineLvl w:val="1"/>
              <w:rPr>
                <w:rFonts w:ascii="Arial" w:hAnsi="Arial" w:cs="Arial"/>
                <w:bCs/>
                <w:sz w:val="20"/>
                <w:szCs w:val="20"/>
              </w:rPr>
            </w:pPr>
            <w:r w:rsidRPr="00114296">
              <w:rPr>
                <w:rFonts w:ascii="Arial" w:hAnsi="Arial" w:cs="Arial"/>
                <w:bCs/>
                <w:sz w:val="20"/>
                <w:szCs w:val="20"/>
              </w:rPr>
              <w:t>20.100,94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01BF7B" w14:textId="77777777" w:rsidR="00851875" w:rsidRPr="00114296" w:rsidRDefault="00851875">
            <w:pPr>
              <w:keepNext/>
              <w:keepLines/>
              <w:spacing w:before="200"/>
              <w:jc w:val="center"/>
              <w:outlineLvl w:val="1"/>
              <w:rPr>
                <w:rFonts w:ascii="Arial" w:hAnsi="Arial" w:cs="Arial"/>
                <w:bCs/>
                <w:sz w:val="20"/>
                <w:szCs w:val="20"/>
              </w:rPr>
            </w:pPr>
            <w:r w:rsidRPr="00114296">
              <w:rPr>
                <w:rFonts w:ascii="Arial" w:hAnsi="Arial" w:cs="Arial"/>
                <w:bCs/>
                <w:sz w:val="20"/>
                <w:szCs w:val="20"/>
              </w:rPr>
              <w:t>35.899,67</w:t>
            </w:r>
          </w:p>
        </w:tc>
      </w:tr>
      <w:tr w:rsidR="00114296" w:rsidRPr="00114296" w14:paraId="7CE70A33" w14:textId="77777777" w:rsidTr="00851875">
        <w:trPr>
          <w:trHeight w:val="371"/>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DC7A7F4" w14:textId="77777777" w:rsidR="00851875" w:rsidRPr="00114296" w:rsidRDefault="00851875">
            <w:pPr>
              <w:rPr>
                <w:rFonts w:ascii="Arial" w:hAnsi="Arial" w:cs="Arial"/>
                <w:bCs/>
                <w:sz w:val="20"/>
                <w:szCs w:val="20"/>
              </w:rPr>
            </w:pPr>
            <w:r w:rsidRPr="00114296">
              <w:rPr>
                <w:rFonts w:ascii="Arial" w:hAnsi="Arial" w:cs="Arial"/>
                <w:bCs/>
                <w:sz w:val="20"/>
                <w:szCs w:val="20"/>
              </w:rPr>
              <w:t>Donacije</w:t>
            </w:r>
          </w:p>
        </w:tc>
        <w:tc>
          <w:tcPr>
            <w:tcW w:w="1271" w:type="dxa"/>
            <w:tcBorders>
              <w:top w:val="single" w:sz="4" w:space="0" w:color="auto"/>
              <w:left w:val="single" w:sz="4" w:space="0" w:color="auto"/>
              <w:bottom w:val="single" w:sz="4" w:space="0" w:color="auto"/>
              <w:right w:val="single" w:sz="4" w:space="0" w:color="auto"/>
            </w:tcBorders>
            <w:hideMark/>
          </w:tcPr>
          <w:p w14:paraId="7F832164" w14:textId="77777777" w:rsidR="00851875" w:rsidRPr="00114296" w:rsidRDefault="00851875">
            <w:pPr>
              <w:keepNext/>
              <w:keepLines/>
              <w:spacing w:before="200"/>
              <w:jc w:val="both"/>
              <w:outlineLvl w:val="1"/>
              <w:rPr>
                <w:rFonts w:ascii="Arial" w:hAnsi="Arial" w:cs="Arial"/>
                <w:bCs/>
                <w:sz w:val="20"/>
                <w:szCs w:val="20"/>
              </w:rPr>
            </w:pPr>
            <w:r w:rsidRPr="00114296">
              <w:rPr>
                <w:rFonts w:ascii="Arial" w:hAnsi="Arial" w:cs="Arial"/>
                <w:bCs/>
                <w:sz w:val="20"/>
                <w:szCs w:val="20"/>
              </w:rPr>
              <w:t>6.9.000001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A4ECCA" w14:textId="77777777" w:rsidR="00851875" w:rsidRPr="00114296" w:rsidRDefault="00851875">
            <w:pPr>
              <w:jc w:val="center"/>
              <w:rPr>
                <w:rFonts w:ascii="Arial" w:hAnsi="Arial" w:cs="Arial"/>
                <w:bCs/>
                <w:sz w:val="20"/>
                <w:szCs w:val="20"/>
              </w:rPr>
            </w:pPr>
            <w:r w:rsidRPr="00114296">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1CFE24" w14:textId="77777777" w:rsidR="00851875" w:rsidRPr="00114296" w:rsidRDefault="00851875">
            <w:pPr>
              <w:jc w:val="center"/>
              <w:rPr>
                <w:rFonts w:ascii="Arial" w:hAnsi="Arial" w:cs="Arial"/>
                <w:bCs/>
                <w:sz w:val="20"/>
                <w:szCs w:val="20"/>
              </w:rPr>
            </w:pPr>
            <w:r w:rsidRPr="00114296">
              <w:rPr>
                <w:rFonts w:ascii="Arial" w:hAnsi="Arial" w:cs="Arial"/>
                <w:bCs/>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4E6F1D" w14:textId="77777777" w:rsidR="00851875" w:rsidRPr="00114296" w:rsidRDefault="00851875">
            <w:pPr>
              <w:jc w:val="center"/>
              <w:rPr>
                <w:rFonts w:ascii="Arial" w:hAnsi="Arial" w:cs="Arial"/>
                <w:bCs/>
                <w:sz w:val="20"/>
                <w:szCs w:val="20"/>
              </w:rPr>
            </w:pPr>
            <w:r w:rsidRPr="00114296">
              <w:rPr>
                <w:rFonts w:ascii="Arial" w:hAnsi="Arial" w:cs="Arial"/>
                <w:bCs/>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90982AC" w14:textId="77777777" w:rsidR="00851875" w:rsidRPr="00114296" w:rsidRDefault="00851875">
            <w:pPr>
              <w:jc w:val="center"/>
              <w:rPr>
                <w:rFonts w:ascii="Arial" w:hAnsi="Arial" w:cs="Arial"/>
                <w:bCs/>
                <w:sz w:val="20"/>
                <w:szCs w:val="20"/>
              </w:rPr>
            </w:pPr>
            <w:r w:rsidRPr="00114296">
              <w:rPr>
                <w:rFonts w:ascii="Arial" w:hAnsi="Arial" w:cs="Arial"/>
                <w:bCs/>
                <w:sz w:val="20"/>
                <w:szCs w:val="20"/>
              </w:rPr>
              <w:t>0,00</w:t>
            </w:r>
          </w:p>
        </w:tc>
      </w:tr>
      <w:tr w:rsidR="00114296" w:rsidRPr="00114296" w14:paraId="6570184A" w14:textId="77777777" w:rsidTr="00851875">
        <w:trPr>
          <w:trHeight w:val="371"/>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67F4156" w14:textId="77777777" w:rsidR="00851875" w:rsidRPr="00114296" w:rsidRDefault="00851875">
            <w:pPr>
              <w:rPr>
                <w:rFonts w:ascii="Arial" w:hAnsi="Arial" w:cs="Arial"/>
                <w:bCs/>
                <w:sz w:val="20"/>
                <w:szCs w:val="20"/>
              </w:rPr>
            </w:pPr>
            <w:r w:rsidRPr="00114296">
              <w:rPr>
                <w:rFonts w:ascii="Arial" w:hAnsi="Arial" w:cs="Arial"/>
                <w:bCs/>
                <w:sz w:val="20"/>
                <w:szCs w:val="20"/>
              </w:rPr>
              <w:t>Prihodi od nefinancijske imovine</w:t>
            </w:r>
          </w:p>
        </w:tc>
        <w:tc>
          <w:tcPr>
            <w:tcW w:w="1271" w:type="dxa"/>
            <w:tcBorders>
              <w:top w:val="single" w:sz="4" w:space="0" w:color="auto"/>
              <w:left w:val="single" w:sz="4" w:space="0" w:color="auto"/>
              <w:bottom w:val="single" w:sz="4" w:space="0" w:color="auto"/>
              <w:right w:val="single" w:sz="4" w:space="0" w:color="auto"/>
            </w:tcBorders>
            <w:hideMark/>
          </w:tcPr>
          <w:p w14:paraId="1AFA4EFF" w14:textId="77777777" w:rsidR="00851875" w:rsidRPr="00114296" w:rsidRDefault="00851875">
            <w:pPr>
              <w:keepNext/>
              <w:keepLines/>
              <w:spacing w:before="200"/>
              <w:jc w:val="both"/>
              <w:outlineLvl w:val="1"/>
              <w:rPr>
                <w:rFonts w:ascii="Arial" w:hAnsi="Arial" w:cs="Arial"/>
                <w:bCs/>
                <w:sz w:val="20"/>
                <w:szCs w:val="20"/>
              </w:rPr>
            </w:pPr>
            <w:r w:rsidRPr="00114296">
              <w:rPr>
                <w:rFonts w:ascii="Arial" w:hAnsi="Arial" w:cs="Arial"/>
                <w:bCs/>
                <w:sz w:val="20"/>
                <w:szCs w:val="20"/>
              </w:rPr>
              <w:t>7.9.000002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FB53C72" w14:textId="77777777" w:rsidR="00851875" w:rsidRPr="00114296" w:rsidRDefault="00851875">
            <w:pPr>
              <w:jc w:val="center"/>
              <w:rPr>
                <w:rFonts w:ascii="Arial" w:hAnsi="Arial" w:cs="Arial"/>
                <w:bCs/>
                <w:sz w:val="20"/>
                <w:szCs w:val="20"/>
              </w:rPr>
            </w:pPr>
            <w:r w:rsidRPr="00114296">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DC908B" w14:textId="77777777" w:rsidR="00851875" w:rsidRPr="00114296" w:rsidRDefault="00851875">
            <w:pPr>
              <w:jc w:val="center"/>
              <w:rPr>
                <w:rFonts w:ascii="Arial" w:hAnsi="Arial" w:cs="Arial"/>
                <w:bCs/>
                <w:sz w:val="20"/>
                <w:szCs w:val="20"/>
              </w:rPr>
            </w:pPr>
            <w:r w:rsidRPr="00114296">
              <w:rPr>
                <w:rFonts w:ascii="Arial" w:hAnsi="Arial" w:cs="Arial"/>
                <w:bCs/>
                <w:sz w:val="20"/>
                <w:szCs w:val="20"/>
              </w:rPr>
              <w:t>1.080,00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A20800" w14:textId="77777777" w:rsidR="00851875" w:rsidRPr="00114296" w:rsidRDefault="00851875">
            <w:pPr>
              <w:jc w:val="center"/>
              <w:rPr>
                <w:rFonts w:ascii="Arial" w:hAnsi="Arial" w:cs="Arial"/>
                <w:bCs/>
                <w:sz w:val="20"/>
                <w:szCs w:val="20"/>
              </w:rPr>
            </w:pPr>
            <w:r w:rsidRPr="00114296">
              <w:rPr>
                <w:rFonts w:ascii="Arial" w:hAnsi="Arial" w:cs="Arial"/>
                <w:bCs/>
                <w:sz w:val="20"/>
                <w:szCs w:val="20"/>
              </w:rPr>
              <w:t>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119CA3B" w14:textId="77777777" w:rsidR="00851875" w:rsidRPr="00114296" w:rsidRDefault="00851875">
            <w:pPr>
              <w:jc w:val="center"/>
              <w:rPr>
                <w:rFonts w:ascii="Arial" w:hAnsi="Arial" w:cs="Arial"/>
                <w:bCs/>
                <w:sz w:val="20"/>
                <w:szCs w:val="20"/>
              </w:rPr>
            </w:pPr>
            <w:r w:rsidRPr="00114296">
              <w:rPr>
                <w:rFonts w:ascii="Arial" w:hAnsi="Arial" w:cs="Arial"/>
                <w:bCs/>
                <w:sz w:val="20"/>
                <w:szCs w:val="20"/>
              </w:rPr>
              <w:t>1.080,00</w:t>
            </w:r>
          </w:p>
        </w:tc>
      </w:tr>
      <w:tr w:rsidR="00851875" w:rsidRPr="00114296" w14:paraId="119076BB" w14:textId="77777777" w:rsidTr="00851875">
        <w:trPr>
          <w:trHeight w:val="371"/>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860CD70" w14:textId="77777777" w:rsidR="00851875" w:rsidRPr="00114296" w:rsidRDefault="00851875">
            <w:pPr>
              <w:rPr>
                <w:rFonts w:ascii="Arial" w:hAnsi="Arial" w:cs="Arial"/>
                <w:b/>
                <w:sz w:val="20"/>
                <w:szCs w:val="20"/>
              </w:rPr>
            </w:pPr>
            <w:r w:rsidRPr="00114296">
              <w:rPr>
                <w:rFonts w:ascii="Arial" w:hAnsi="Arial" w:cs="Arial"/>
                <w:b/>
                <w:sz w:val="20"/>
                <w:szCs w:val="20"/>
              </w:rPr>
              <w:t xml:space="preserve">                         UKUPNO</w:t>
            </w:r>
          </w:p>
        </w:tc>
        <w:tc>
          <w:tcPr>
            <w:tcW w:w="1271" w:type="dxa"/>
            <w:tcBorders>
              <w:top w:val="single" w:sz="4" w:space="0" w:color="auto"/>
              <w:left w:val="single" w:sz="4" w:space="0" w:color="auto"/>
              <w:bottom w:val="single" w:sz="4" w:space="0" w:color="auto"/>
              <w:right w:val="single" w:sz="4" w:space="0" w:color="auto"/>
            </w:tcBorders>
          </w:tcPr>
          <w:p w14:paraId="54B61382" w14:textId="77777777" w:rsidR="00851875" w:rsidRPr="00114296" w:rsidRDefault="00851875">
            <w:pPr>
              <w:keepNext/>
              <w:keepLines/>
              <w:spacing w:before="200"/>
              <w:jc w:val="center"/>
              <w:outlineLvl w:val="1"/>
              <w:rPr>
                <w:rFonts w:ascii="Arial" w:hAnsi="Arial"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817498D" w14:textId="77777777" w:rsidR="00851875" w:rsidRPr="00114296" w:rsidRDefault="00851875">
            <w:pPr>
              <w:jc w:val="center"/>
              <w:rPr>
                <w:rFonts w:ascii="Arial" w:hAnsi="Arial" w:cs="Arial"/>
                <w:b/>
                <w:sz w:val="20"/>
                <w:szCs w:val="20"/>
              </w:rPr>
            </w:pPr>
          </w:p>
          <w:p w14:paraId="606D9291" w14:textId="77777777" w:rsidR="00851875" w:rsidRPr="00114296" w:rsidRDefault="00851875">
            <w:pPr>
              <w:jc w:val="center"/>
              <w:rPr>
                <w:rFonts w:ascii="Arial" w:hAnsi="Arial" w:cs="Arial"/>
                <w:b/>
                <w:sz w:val="20"/>
                <w:szCs w:val="20"/>
              </w:rPr>
            </w:pPr>
            <w:r w:rsidRPr="00114296">
              <w:rPr>
                <w:rFonts w:ascii="Arial" w:hAnsi="Arial" w:cs="Arial"/>
                <w:b/>
                <w:sz w:val="20"/>
                <w:szCs w:val="20"/>
              </w:rPr>
              <w:t>-4.761,76</w:t>
            </w:r>
          </w:p>
        </w:tc>
        <w:tc>
          <w:tcPr>
            <w:tcW w:w="1701" w:type="dxa"/>
            <w:tcBorders>
              <w:top w:val="single" w:sz="4" w:space="0" w:color="auto"/>
              <w:left w:val="single" w:sz="4" w:space="0" w:color="auto"/>
              <w:bottom w:val="single" w:sz="4" w:space="0" w:color="auto"/>
              <w:right w:val="single" w:sz="4" w:space="0" w:color="auto"/>
            </w:tcBorders>
            <w:vAlign w:val="center"/>
          </w:tcPr>
          <w:p w14:paraId="669CB78A" w14:textId="77777777" w:rsidR="00851875" w:rsidRPr="00114296" w:rsidRDefault="00851875">
            <w:pPr>
              <w:jc w:val="center"/>
              <w:rPr>
                <w:rFonts w:ascii="Arial" w:hAnsi="Arial" w:cs="Arial"/>
                <w:b/>
                <w:sz w:val="20"/>
                <w:szCs w:val="20"/>
              </w:rPr>
            </w:pPr>
          </w:p>
          <w:p w14:paraId="253A146F" w14:textId="77777777" w:rsidR="00851875" w:rsidRPr="00114296" w:rsidRDefault="00851875">
            <w:pPr>
              <w:jc w:val="center"/>
              <w:rPr>
                <w:rFonts w:ascii="Arial" w:hAnsi="Arial" w:cs="Arial"/>
                <w:b/>
                <w:sz w:val="20"/>
                <w:szCs w:val="20"/>
              </w:rPr>
            </w:pPr>
            <w:r w:rsidRPr="00114296">
              <w:rPr>
                <w:rFonts w:ascii="Arial" w:hAnsi="Arial" w:cs="Arial"/>
                <w:b/>
                <w:sz w:val="20"/>
                <w:szCs w:val="20"/>
              </w:rPr>
              <w:t>589.850,42</w:t>
            </w:r>
          </w:p>
        </w:tc>
        <w:tc>
          <w:tcPr>
            <w:tcW w:w="1559" w:type="dxa"/>
            <w:tcBorders>
              <w:top w:val="single" w:sz="4" w:space="0" w:color="auto"/>
              <w:left w:val="single" w:sz="4" w:space="0" w:color="auto"/>
              <w:bottom w:val="single" w:sz="4" w:space="0" w:color="auto"/>
              <w:right w:val="single" w:sz="4" w:space="0" w:color="auto"/>
            </w:tcBorders>
            <w:vAlign w:val="center"/>
          </w:tcPr>
          <w:p w14:paraId="402E9DFF" w14:textId="77777777" w:rsidR="00851875" w:rsidRPr="00114296" w:rsidRDefault="00851875">
            <w:pPr>
              <w:jc w:val="center"/>
              <w:rPr>
                <w:rFonts w:ascii="Arial" w:hAnsi="Arial" w:cs="Arial"/>
                <w:b/>
                <w:sz w:val="20"/>
                <w:szCs w:val="20"/>
              </w:rPr>
            </w:pPr>
          </w:p>
          <w:p w14:paraId="577017E7" w14:textId="77777777" w:rsidR="00851875" w:rsidRPr="00114296" w:rsidRDefault="00851875">
            <w:pPr>
              <w:jc w:val="center"/>
              <w:rPr>
                <w:rFonts w:ascii="Arial" w:hAnsi="Arial" w:cs="Arial"/>
                <w:b/>
                <w:sz w:val="20"/>
                <w:szCs w:val="20"/>
              </w:rPr>
            </w:pPr>
            <w:r w:rsidRPr="00114296">
              <w:rPr>
                <w:rFonts w:ascii="Arial" w:hAnsi="Arial" w:cs="Arial"/>
                <w:b/>
                <w:sz w:val="20"/>
                <w:szCs w:val="20"/>
              </w:rPr>
              <w:t>489.875,03</w:t>
            </w:r>
          </w:p>
        </w:tc>
        <w:tc>
          <w:tcPr>
            <w:tcW w:w="1843" w:type="dxa"/>
            <w:tcBorders>
              <w:top w:val="single" w:sz="4" w:space="0" w:color="auto"/>
              <w:left w:val="single" w:sz="4" w:space="0" w:color="auto"/>
              <w:bottom w:val="single" w:sz="4" w:space="0" w:color="auto"/>
              <w:right w:val="single" w:sz="4" w:space="0" w:color="auto"/>
            </w:tcBorders>
            <w:vAlign w:val="center"/>
          </w:tcPr>
          <w:p w14:paraId="0251D1B6" w14:textId="77777777" w:rsidR="00851875" w:rsidRPr="00114296" w:rsidRDefault="00851875">
            <w:pPr>
              <w:jc w:val="center"/>
              <w:rPr>
                <w:rFonts w:ascii="Arial" w:hAnsi="Arial" w:cs="Arial"/>
                <w:b/>
                <w:sz w:val="20"/>
                <w:szCs w:val="20"/>
              </w:rPr>
            </w:pPr>
          </w:p>
          <w:p w14:paraId="17E6EFF6" w14:textId="77777777" w:rsidR="00851875" w:rsidRPr="00114296" w:rsidRDefault="00851875">
            <w:pPr>
              <w:jc w:val="center"/>
              <w:rPr>
                <w:rFonts w:ascii="Arial" w:hAnsi="Arial" w:cs="Arial"/>
                <w:b/>
                <w:sz w:val="20"/>
                <w:szCs w:val="20"/>
              </w:rPr>
            </w:pPr>
            <w:r w:rsidRPr="00114296">
              <w:rPr>
                <w:rFonts w:ascii="Arial" w:hAnsi="Arial" w:cs="Arial"/>
                <w:b/>
                <w:sz w:val="20"/>
                <w:szCs w:val="20"/>
              </w:rPr>
              <w:t>95.213,63</w:t>
            </w:r>
          </w:p>
        </w:tc>
      </w:tr>
    </w:tbl>
    <w:p w14:paraId="6E279D8D" w14:textId="77777777" w:rsidR="00851875" w:rsidRPr="00114296" w:rsidRDefault="00851875" w:rsidP="00851875">
      <w:pPr>
        <w:pStyle w:val="Bezproreda"/>
        <w:jc w:val="both"/>
        <w:rPr>
          <w:rFonts w:ascii="Arial" w:eastAsia="Arial" w:hAnsi="Arial" w:cs="Arial"/>
        </w:rPr>
      </w:pPr>
    </w:p>
    <w:p w14:paraId="00D41E37" w14:textId="77777777" w:rsidR="00851875" w:rsidRPr="00114296" w:rsidRDefault="00851875" w:rsidP="00851875">
      <w:pPr>
        <w:pStyle w:val="Bezproreda"/>
        <w:jc w:val="both"/>
        <w:rPr>
          <w:rFonts w:ascii="Arial" w:eastAsia="Arial" w:hAnsi="Arial" w:cs="Arial"/>
        </w:rPr>
      </w:pPr>
      <w:r w:rsidRPr="00114296">
        <w:rPr>
          <w:rFonts w:ascii="Arial" w:eastAsia="Arial" w:hAnsi="Arial" w:cs="Arial"/>
        </w:rPr>
        <w:t xml:space="preserve">Iz tabličnih podataka evidentno je da smo u prvom polugodištu 2022. godine realizirali prihode u iznosu od 589.850,42 kuna i izvršili rashode u iznosu od 489.875,03 kuna. Ukupni višak prihoda raspoloživ u sljedećem razdoblju iznosi 95.213,63 kuna. Sastoji se od viška prihoda ostvarenog u prvih šest mjeseci ove godine u iznosu od 99.975,39 kuna umanjenog za preneseni manjak iz 2021. u iznosu od 7.975,51 kuna koji je u prvom polugodištu 2022. umanjen za iznos od 3.213,75 kuna radi potraživanja za </w:t>
      </w:r>
      <w:proofErr w:type="spellStart"/>
      <w:r w:rsidRPr="00114296">
        <w:rPr>
          <w:rFonts w:ascii="Arial" w:eastAsia="Arial" w:hAnsi="Arial" w:cs="Arial"/>
        </w:rPr>
        <w:t>preuplatu</w:t>
      </w:r>
      <w:proofErr w:type="spellEnd"/>
      <w:r w:rsidRPr="00114296">
        <w:rPr>
          <w:rFonts w:ascii="Arial" w:eastAsia="Arial" w:hAnsi="Arial" w:cs="Arial"/>
        </w:rPr>
        <w:t xml:space="preserve"> poreza na dohodak temeljem godišnjeg poreznog izravnanja iz prethodnih godina koja nisu bila knjižena u glavnoj knjizi pa manjak iz prethodne godine nakon ispravka iznosi 4.761,76 kn.</w:t>
      </w:r>
    </w:p>
    <w:p w14:paraId="6497DE59" w14:textId="77777777" w:rsidR="00851875" w:rsidRPr="00114296" w:rsidRDefault="00851875" w:rsidP="00851875">
      <w:pPr>
        <w:pStyle w:val="Bezproreda"/>
        <w:ind w:firstLine="142"/>
        <w:jc w:val="both"/>
        <w:rPr>
          <w:rFonts w:ascii="Arial" w:eastAsia="Arial" w:hAnsi="Arial" w:cs="Arial"/>
        </w:rPr>
      </w:pPr>
    </w:p>
    <w:p w14:paraId="3139E948" w14:textId="77777777" w:rsidR="00851875" w:rsidRPr="00114296" w:rsidRDefault="00851875" w:rsidP="00851875">
      <w:pPr>
        <w:pStyle w:val="Bezproreda"/>
        <w:jc w:val="both"/>
        <w:rPr>
          <w:rFonts w:ascii="Arial" w:eastAsia="SimSun" w:hAnsi="Arial" w:cs="Arial"/>
          <w:lang w:eastAsia="zh-CN"/>
        </w:rPr>
      </w:pPr>
      <w:r w:rsidRPr="00114296">
        <w:rPr>
          <w:rFonts w:ascii="Arial" w:hAnsi="Arial" w:cs="Arial"/>
          <w:bCs/>
          <w:u w:val="single"/>
        </w:rPr>
        <w:t>Opći prihodi i primici 1.1.001</w:t>
      </w:r>
    </w:p>
    <w:p w14:paraId="15B73225" w14:textId="77777777" w:rsidR="00851875" w:rsidRPr="00114296" w:rsidRDefault="00851875" w:rsidP="00851875">
      <w:pPr>
        <w:spacing w:after="0" w:line="240" w:lineRule="auto"/>
        <w:jc w:val="both"/>
        <w:rPr>
          <w:rFonts w:ascii="Arial" w:eastAsia="SimSun" w:hAnsi="Arial" w:cs="Arial"/>
          <w:lang w:eastAsia="zh-CN"/>
        </w:rPr>
      </w:pPr>
      <w:r w:rsidRPr="00114296">
        <w:rPr>
          <w:rFonts w:ascii="Arial" w:eastAsia="SimSun" w:hAnsi="Arial" w:cs="Arial"/>
          <w:lang w:eastAsia="zh-CN"/>
        </w:rPr>
        <w:t>Opći prihodi i primici ostvareni su iz nadležnog proračuna za financiranje redovne djelatnosti i za financiranje nabave dugotrajne imovine. Iz ostvarenih općih prihoda i primitaka za financiranje redovne djelatnosti podmiruju se rashodi za zaposlene, materijalni rashodi i financijski rashodi. Realizirani su u iznosu 432.330,99 kuna. Iz prihoda i primitaka za financiranje nabave dugotrajne imovine podmirili su se rashodi za nabavu knjižne građe. Realizirani su u iznosu 45.399,93 kune od čega se 6.040,86 kn odnosi na podmirenje računa iz konca 2021. godine čije je dospijeće bilo u mjesecu siječnju 2022., te nabave u 2022. godini u iznosu od 39.359,07 kuna.</w:t>
      </w:r>
    </w:p>
    <w:p w14:paraId="300B77C1" w14:textId="77777777" w:rsidR="00851875" w:rsidRPr="00114296" w:rsidRDefault="00851875" w:rsidP="00851875">
      <w:pPr>
        <w:spacing w:after="0" w:line="240" w:lineRule="auto"/>
        <w:jc w:val="both"/>
        <w:rPr>
          <w:rFonts w:ascii="Arial" w:eastAsia="SimSun" w:hAnsi="Arial" w:cs="Arial"/>
          <w:lang w:eastAsia="zh-CN"/>
        </w:rPr>
      </w:pPr>
      <w:r w:rsidRPr="00114296">
        <w:rPr>
          <w:rFonts w:ascii="Arial" w:eastAsia="SimSun" w:hAnsi="Arial" w:cs="Arial"/>
          <w:lang w:eastAsia="zh-CN"/>
        </w:rPr>
        <w:t xml:space="preserve">Opći prihodi i primici realizirani su u ukupnom iznosu od 477.730,92 kuna ili 48,17% godišnjega plana. </w:t>
      </w:r>
    </w:p>
    <w:p w14:paraId="42FDF770" w14:textId="77777777" w:rsidR="00851875" w:rsidRPr="00114296" w:rsidRDefault="00851875" w:rsidP="00851875">
      <w:pPr>
        <w:spacing w:after="0" w:line="240" w:lineRule="auto"/>
        <w:jc w:val="both"/>
        <w:rPr>
          <w:rFonts w:ascii="Arial" w:eastAsia="SimSun" w:hAnsi="Arial" w:cs="Arial"/>
          <w:lang w:eastAsia="zh-CN"/>
        </w:rPr>
      </w:pPr>
    </w:p>
    <w:p w14:paraId="240A52BD" w14:textId="77777777" w:rsidR="00851875" w:rsidRPr="00114296" w:rsidRDefault="00851875" w:rsidP="00851875">
      <w:pPr>
        <w:spacing w:after="0" w:line="240" w:lineRule="auto"/>
        <w:jc w:val="both"/>
        <w:rPr>
          <w:rFonts w:ascii="Arial" w:eastAsia="SimSun" w:hAnsi="Arial" w:cs="Arial"/>
          <w:lang w:eastAsia="zh-CN"/>
        </w:rPr>
      </w:pPr>
      <w:r w:rsidRPr="00114296">
        <w:rPr>
          <w:rFonts w:ascii="Arial" w:hAnsi="Arial" w:cs="Arial"/>
          <w:u w:val="single"/>
        </w:rPr>
        <w:t>Vlastiti prihodi 3.9.000001</w:t>
      </w:r>
    </w:p>
    <w:p w14:paraId="3B14E857" w14:textId="77777777" w:rsidR="00851875" w:rsidRPr="00114296" w:rsidRDefault="00851875" w:rsidP="00851875">
      <w:pPr>
        <w:spacing w:after="0" w:line="240" w:lineRule="auto"/>
        <w:jc w:val="both"/>
        <w:rPr>
          <w:rFonts w:ascii="Arial" w:eastAsia="SimSun" w:hAnsi="Arial" w:cs="Arial"/>
          <w:lang w:eastAsia="zh-CN"/>
        </w:rPr>
      </w:pPr>
      <w:r w:rsidRPr="00114296">
        <w:rPr>
          <w:rFonts w:ascii="Arial" w:eastAsia="SimSun" w:hAnsi="Arial" w:cs="Arial"/>
          <w:lang w:eastAsia="zh-CN"/>
        </w:rPr>
        <w:t xml:space="preserve">Vlastiti prihodi realizirani su u iznosu od 12.950,00 kuna ili 129,50% godišnjeg plana i obuhvaćaju ostvarene prihode od pruženih usluga – najma polivalentne dvorane. </w:t>
      </w:r>
      <w:r w:rsidRPr="00114296">
        <w:rPr>
          <w:rFonts w:ascii="Arial" w:hAnsi="Arial" w:cs="Arial"/>
          <w:bCs/>
        </w:rPr>
        <w:t>Razlog tome je da se polivalentna dvorana više iznajmljuje radi prestanka okolnosti vezanih uz mjere zaštite od širenja virusa Covid-19 koje su bile na snazi prethodne godine.</w:t>
      </w:r>
      <w:r w:rsidRPr="00114296">
        <w:rPr>
          <w:rFonts w:ascii="Arial" w:eastAsia="SimSun" w:hAnsi="Arial" w:cs="Arial"/>
          <w:lang w:eastAsia="zh-CN"/>
        </w:rPr>
        <w:t xml:space="preserve"> Ostvareni vlastiti prihodi koriste se za financiranje materijalnih rashoda i rashoda za nabavu nefinancijske imovine. </w:t>
      </w:r>
    </w:p>
    <w:p w14:paraId="2C22169E" w14:textId="77777777" w:rsidR="00851875" w:rsidRPr="00114296" w:rsidRDefault="00851875" w:rsidP="00851875">
      <w:pPr>
        <w:spacing w:after="0" w:line="240" w:lineRule="auto"/>
        <w:jc w:val="both"/>
        <w:rPr>
          <w:rFonts w:ascii="Arial" w:eastAsia="SimSun" w:hAnsi="Arial" w:cs="Arial"/>
          <w:lang w:eastAsia="zh-CN"/>
        </w:rPr>
      </w:pPr>
    </w:p>
    <w:p w14:paraId="32CA6A0A" w14:textId="77777777" w:rsidR="00851875" w:rsidRPr="00114296" w:rsidRDefault="00851875" w:rsidP="00851875">
      <w:pPr>
        <w:spacing w:after="0" w:line="240" w:lineRule="auto"/>
        <w:jc w:val="both"/>
        <w:rPr>
          <w:rFonts w:ascii="Arial" w:eastAsia="SimSun" w:hAnsi="Arial" w:cs="Arial"/>
          <w:lang w:eastAsia="zh-CN"/>
        </w:rPr>
      </w:pPr>
      <w:r w:rsidRPr="00114296">
        <w:rPr>
          <w:rFonts w:ascii="Arial" w:hAnsi="Arial" w:cs="Arial"/>
          <w:u w:val="single"/>
        </w:rPr>
        <w:lastRenderedPageBreak/>
        <w:t>Prihodi za posebne namjene 4.9.000001</w:t>
      </w:r>
    </w:p>
    <w:p w14:paraId="1A52D5C8" w14:textId="77777777" w:rsidR="00851875" w:rsidRPr="00114296" w:rsidRDefault="00851875" w:rsidP="00851875">
      <w:pPr>
        <w:spacing w:after="0" w:line="240" w:lineRule="auto"/>
        <w:jc w:val="both"/>
        <w:rPr>
          <w:rFonts w:ascii="Arial" w:eastAsia="SimSun" w:hAnsi="Arial" w:cs="Arial"/>
          <w:lang w:eastAsia="zh-CN"/>
        </w:rPr>
      </w:pPr>
      <w:r w:rsidRPr="00114296">
        <w:rPr>
          <w:rFonts w:ascii="Arial" w:eastAsia="SimSun" w:hAnsi="Arial" w:cs="Arial"/>
          <w:lang w:eastAsia="zh-CN"/>
        </w:rPr>
        <w:t>Prihodi za posebne namjene odnose se na prihode za sufinanciranje cijene usluge i participacije Gradske knjižnice. Realizirani prihodi za posebne namjene u iznosu od 42.089,50 kuna ili 49,52% godišnjega plana koristiti će se za financiranje materijalnih rashoda i rashoda za nabavu nefinancijske imovine.</w:t>
      </w:r>
    </w:p>
    <w:p w14:paraId="76E00C74" w14:textId="77777777" w:rsidR="00851875" w:rsidRPr="00114296" w:rsidRDefault="00851875" w:rsidP="00851875">
      <w:pPr>
        <w:pStyle w:val="Bezproreda"/>
        <w:jc w:val="both"/>
        <w:rPr>
          <w:rFonts w:ascii="Arial" w:eastAsia="SimSun" w:hAnsi="Arial" w:cs="Arial"/>
          <w:lang w:eastAsia="zh-CN"/>
        </w:rPr>
      </w:pPr>
    </w:p>
    <w:p w14:paraId="0C4AC431" w14:textId="77777777" w:rsidR="00851875" w:rsidRPr="00114296" w:rsidRDefault="00851875" w:rsidP="00851875">
      <w:pPr>
        <w:pStyle w:val="Bezproreda"/>
        <w:jc w:val="both"/>
        <w:rPr>
          <w:rFonts w:ascii="Arial" w:eastAsia="SimSun" w:hAnsi="Arial" w:cs="Arial"/>
          <w:u w:val="single"/>
          <w:lang w:eastAsia="zh-CN"/>
        </w:rPr>
      </w:pPr>
      <w:r w:rsidRPr="00114296">
        <w:rPr>
          <w:rFonts w:ascii="Arial" w:eastAsia="SimSun" w:hAnsi="Arial" w:cs="Arial"/>
          <w:u w:val="single"/>
          <w:lang w:eastAsia="zh-CN"/>
        </w:rPr>
        <w:t>Prihodi od pomoći 5.9.000001</w:t>
      </w:r>
    </w:p>
    <w:p w14:paraId="2B553DA1" w14:textId="77777777" w:rsidR="00851875" w:rsidRPr="00114296" w:rsidRDefault="00851875" w:rsidP="00851875">
      <w:pPr>
        <w:pStyle w:val="Bezproreda"/>
        <w:jc w:val="both"/>
        <w:rPr>
          <w:rFonts w:ascii="Arial" w:eastAsia="Arial" w:hAnsi="Arial" w:cs="Arial"/>
        </w:rPr>
      </w:pPr>
      <w:r w:rsidRPr="00114296">
        <w:rPr>
          <w:rFonts w:ascii="Arial" w:eastAsia="SimSun" w:hAnsi="Arial" w:cs="Arial"/>
          <w:lang w:eastAsia="zh-CN"/>
        </w:rPr>
        <w:t xml:space="preserve">Prihodi od pomoći realizirane su u iznosu od 56.000,00 kuna ili 70,00% godišnjega plana i odnose se na kapitalne pomoći iz državnog proračuna za nabavku knjiga. </w:t>
      </w:r>
    </w:p>
    <w:p w14:paraId="002A1B50" w14:textId="77777777" w:rsidR="00851875" w:rsidRPr="00114296" w:rsidRDefault="00851875" w:rsidP="00851875">
      <w:pPr>
        <w:pStyle w:val="Bezproreda"/>
        <w:jc w:val="both"/>
        <w:rPr>
          <w:rFonts w:ascii="Arial" w:eastAsia="Arial" w:hAnsi="Arial" w:cs="Arial"/>
        </w:rPr>
      </w:pPr>
    </w:p>
    <w:p w14:paraId="6A668D06" w14:textId="77777777" w:rsidR="00851875" w:rsidRPr="00114296" w:rsidRDefault="00851875" w:rsidP="00851875">
      <w:pPr>
        <w:pStyle w:val="Bezproreda"/>
        <w:jc w:val="both"/>
        <w:rPr>
          <w:rFonts w:ascii="Arial" w:eastAsia="Arial" w:hAnsi="Arial" w:cs="Arial"/>
          <w:u w:val="single"/>
        </w:rPr>
      </w:pPr>
      <w:r w:rsidRPr="00114296">
        <w:rPr>
          <w:rFonts w:ascii="Arial" w:eastAsia="Arial" w:hAnsi="Arial" w:cs="Arial"/>
          <w:u w:val="single"/>
        </w:rPr>
        <w:t>Prihodi od prodaje nefinancijske imovine 7.9.000002</w:t>
      </w:r>
    </w:p>
    <w:p w14:paraId="7B3D0B86" w14:textId="77777777" w:rsidR="00851875" w:rsidRPr="00114296" w:rsidRDefault="00851875" w:rsidP="00851875">
      <w:pPr>
        <w:pStyle w:val="Bezproreda"/>
        <w:jc w:val="both"/>
        <w:rPr>
          <w:rFonts w:ascii="Arial" w:eastAsia="Arial" w:hAnsi="Arial" w:cs="Arial"/>
        </w:rPr>
      </w:pPr>
      <w:r w:rsidRPr="00114296">
        <w:rPr>
          <w:rFonts w:ascii="Arial" w:eastAsia="Arial" w:hAnsi="Arial" w:cs="Arial"/>
        </w:rPr>
        <w:t>Prihodi od prodaje nefinancijske imovine ostvareni su u iznosu 1.080,00 kn i odnose se na prihode od prodaje rashodovanih knjiga.</w:t>
      </w:r>
    </w:p>
    <w:p w14:paraId="6FF014EE" w14:textId="77777777" w:rsidR="00851875" w:rsidRPr="00114296" w:rsidRDefault="00851875" w:rsidP="00851875">
      <w:pPr>
        <w:pStyle w:val="Bezproreda"/>
        <w:ind w:left="142"/>
        <w:jc w:val="both"/>
        <w:rPr>
          <w:rFonts w:ascii="Arial" w:eastAsia="Arial" w:hAnsi="Arial" w:cs="Arial"/>
        </w:rPr>
      </w:pPr>
      <w:bookmarkStart w:id="46" w:name="_Hlk46149658"/>
      <w:bookmarkEnd w:id="45"/>
    </w:p>
    <w:p w14:paraId="685FD509" w14:textId="77777777" w:rsidR="00851875" w:rsidRPr="00114296" w:rsidRDefault="00851875" w:rsidP="00851875">
      <w:pPr>
        <w:pStyle w:val="Bezproreda"/>
        <w:ind w:left="142"/>
        <w:jc w:val="both"/>
        <w:rPr>
          <w:rFonts w:ascii="Arial" w:eastAsia="Arial" w:hAnsi="Arial" w:cs="Arial"/>
        </w:rPr>
      </w:pPr>
    </w:p>
    <w:p w14:paraId="3F7CADBC" w14:textId="77777777" w:rsidR="00851875" w:rsidRPr="00114296" w:rsidRDefault="00851875" w:rsidP="00851875">
      <w:pPr>
        <w:pStyle w:val="Bezproreda"/>
        <w:jc w:val="both"/>
        <w:rPr>
          <w:rFonts w:ascii="Arial" w:eastAsia="Arial" w:hAnsi="Arial" w:cs="Arial"/>
          <w:b/>
        </w:rPr>
      </w:pPr>
      <w:r w:rsidRPr="00114296">
        <w:rPr>
          <w:rFonts w:ascii="Arial" w:eastAsia="Arial" w:hAnsi="Arial" w:cs="Arial"/>
          <w:b/>
        </w:rPr>
        <w:t>Program: PROMICANJE KULTURE</w:t>
      </w:r>
    </w:p>
    <w:p w14:paraId="2D21DB9E" w14:textId="77777777" w:rsidR="00851875" w:rsidRPr="00114296" w:rsidRDefault="00851875" w:rsidP="00851875">
      <w:pPr>
        <w:pStyle w:val="Bezproreda"/>
        <w:jc w:val="both"/>
        <w:rPr>
          <w:rFonts w:ascii="Arial" w:eastAsia="Arial" w:hAnsi="Arial" w:cs="Arial"/>
          <w:b/>
        </w:rPr>
      </w:pPr>
      <w:r w:rsidRPr="00114296">
        <w:rPr>
          <w:rFonts w:ascii="Arial" w:eastAsia="Arial" w:hAnsi="Arial" w:cs="Arial"/>
          <w:b/>
          <w:u w:val="single"/>
        </w:rPr>
        <w:t>Opis i cilj programa</w:t>
      </w:r>
      <w:r w:rsidRPr="00114296">
        <w:rPr>
          <w:rFonts w:ascii="Arial" w:eastAsia="Arial" w:hAnsi="Arial" w:cs="Arial"/>
          <w:b/>
        </w:rPr>
        <w:t>:</w:t>
      </w:r>
    </w:p>
    <w:p w14:paraId="06F2F978" w14:textId="77777777" w:rsidR="00851875" w:rsidRPr="00114296" w:rsidRDefault="00851875" w:rsidP="00851875">
      <w:pPr>
        <w:pStyle w:val="Bezproreda"/>
        <w:jc w:val="both"/>
        <w:rPr>
          <w:rFonts w:ascii="Arial" w:eastAsia="Arial" w:hAnsi="Arial" w:cs="Arial"/>
        </w:rPr>
      </w:pPr>
    </w:p>
    <w:p w14:paraId="3259257F" w14:textId="77777777" w:rsidR="00851875" w:rsidRPr="00114296" w:rsidRDefault="00851875" w:rsidP="00851875">
      <w:pPr>
        <w:pStyle w:val="Bezproreda"/>
        <w:jc w:val="both"/>
        <w:rPr>
          <w:rFonts w:ascii="Arial" w:eastAsia="Arial" w:hAnsi="Arial" w:cs="Arial"/>
        </w:rPr>
      </w:pPr>
    </w:p>
    <w:p w14:paraId="210035C2" w14:textId="77777777" w:rsidR="00851875" w:rsidRPr="00114296" w:rsidRDefault="00851875" w:rsidP="00851875">
      <w:pPr>
        <w:pStyle w:val="Bezproreda"/>
        <w:jc w:val="both"/>
        <w:rPr>
          <w:rFonts w:ascii="Arial" w:eastAsia="Arial" w:hAnsi="Arial" w:cs="Arial"/>
        </w:rPr>
      </w:pPr>
      <w:r w:rsidRPr="00114296">
        <w:rPr>
          <w:rFonts w:ascii="Arial" w:eastAsia="Arial" w:hAnsi="Arial" w:cs="Arial"/>
        </w:rPr>
        <w:t xml:space="preserve">Program obuhvaća aktivnosti kojima se osiguravaju sredstva za obavljanje redovne djelatnosti Gradske knjižnice Labin. Osim svojom primarnom, knjižničarskom djelatnošću, Knjižnica se u izvještajnom razdoblju bavila i organiziranjem posebnih događanja u kulturi te animacijskim aktivnostima koje su se održavale kroz kreativne i edukativne radionice i </w:t>
      </w:r>
      <w:proofErr w:type="spellStart"/>
      <w:r w:rsidRPr="00114296">
        <w:rPr>
          <w:rFonts w:ascii="Arial" w:eastAsia="Arial" w:hAnsi="Arial" w:cs="Arial"/>
        </w:rPr>
        <w:t>pričaonice</w:t>
      </w:r>
      <w:proofErr w:type="spellEnd"/>
      <w:r w:rsidRPr="00114296">
        <w:rPr>
          <w:rFonts w:ascii="Arial" w:eastAsia="Arial" w:hAnsi="Arial" w:cs="Arial"/>
        </w:rPr>
        <w:t>.</w:t>
      </w:r>
    </w:p>
    <w:p w14:paraId="201B04EE" w14:textId="77777777" w:rsidR="00851875" w:rsidRPr="00114296" w:rsidRDefault="00851875" w:rsidP="00851875">
      <w:pPr>
        <w:pStyle w:val="Bezproreda"/>
        <w:jc w:val="both"/>
        <w:rPr>
          <w:rFonts w:ascii="Arial" w:eastAsia="Arial" w:hAnsi="Arial" w:cs="Arial"/>
        </w:rPr>
      </w:pPr>
      <w:r w:rsidRPr="00114296">
        <w:rPr>
          <w:rFonts w:ascii="Arial" w:eastAsia="Arial" w:hAnsi="Arial" w:cs="Arial"/>
        </w:rPr>
        <w:tab/>
      </w:r>
    </w:p>
    <w:p w14:paraId="4798F3CE" w14:textId="77777777" w:rsidR="00851875" w:rsidRPr="00114296" w:rsidRDefault="00851875" w:rsidP="00851875">
      <w:pPr>
        <w:pStyle w:val="Bezproreda"/>
        <w:jc w:val="both"/>
        <w:rPr>
          <w:rFonts w:ascii="Arial" w:eastAsia="Arial" w:hAnsi="Arial" w:cs="Arial"/>
        </w:rPr>
      </w:pPr>
      <w:r w:rsidRPr="00114296">
        <w:rPr>
          <w:rFonts w:ascii="Arial" w:eastAsia="Arial" w:hAnsi="Arial" w:cs="Arial"/>
        </w:rPr>
        <w:t xml:space="preserve">Cilj programa je provedba aktivnosti - pružanje korisnicima javnu uporabu knjižnog fonda, periodike, audio, audiovizualnu i elektroničku građu; izrađivanje osnovnih i pomoćnih </w:t>
      </w:r>
      <w:bookmarkStart w:id="47" w:name="_Hlk46150255"/>
      <w:bookmarkEnd w:id="46"/>
      <w:r w:rsidRPr="00114296">
        <w:rPr>
          <w:rFonts w:ascii="Arial" w:eastAsia="Arial" w:hAnsi="Arial" w:cs="Arial"/>
        </w:rPr>
        <w:t xml:space="preserve">kataloga, informiranje korisnika o opsegu i sadržaju bibliotečnih fondova; suradnja s predškolskim i školskim ustanovama radi razvijanja i jačanja čitalačkih navika; obilježavanje značajnih datuma prigodnim panoima, izložbama; organiziranje predavanja i radionica; omogućavanje pristupačnosti knjižnične građe i informacija korisnicima, osiguravanje korištenja te protoka informacija, poticanje svih kategorija građanstva, počevši od predškolaca, na čitanje i korištenje knjižnice i knjižnične građe u cjeloživotnom učenju; organiziranje književnih večeri i susreta s književnicima; znanstvena predavanja, izložbe, edukativno-kreativne radionice i druge aktivnosti za djecu i mlade; njegovanje i očuvanje dijalektalnog govora i organiziranje već tradicionalnog literarnog natječaja „Ca je ča" za pjesme na labinskoj </w:t>
      </w:r>
      <w:proofErr w:type="spellStart"/>
      <w:r w:rsidRPr="00114296">
        <w:rPr>
          <w:rFonts w:ascii="Arial" w:eastAsia="Arial" w:hAnsi="Arial" w:cs="Arial"/>
        </w:rPr>
        <w:t>cakavici</w:t>
      </w:r>
      <w:proofErr w:type="spellEnd"/>
      <w:r w:rsidRPr="00114296">
        <w:rPr>
          <w:rFonts w:ascii="Arial" w:eastAsia="Arial" w:hAnsi="Arial" w:cs="Arial"/>
        </w:rPr>
        <w:t>/</w:t>
      </w:r>
      <w:proofErr w:type="spellStart"/>
      <w:r w:rsidRPr="00114296">
        <w:rPr>
          <w:rFonts w:ascii="Arial" w:eastAsia="Arial" w:hAnsi="Arial" w:cs="Arial"/>
        </w:rPr>
        <w:t>čakavici</w:t>
      </w:r>
      <w:proofErr w:type="spellEnd"/>
      <w:r w:rsidRPr="00114296">
        <w:rPr>
          <w:rFonts w:ascii="Arial" w:eastAsia="Arial" w:hAnsi="Arial" w:cs="Arial"/>
        </w:rPr>
        <w:t xml:space="preserve">, osiguravanje dostupnosti i posudbe elektroničkih knjiga recentne nakladničke produkcije na hrvatskom jeziku putem digitalne platforme </w:t>
      </w:r>
      <w:proofErr w:type="spellStart"/>
      <w:r w:rsidRPr="00114296">
        <w:rPr>
          <w:rFonts w:ascii="Arial" w:eastAsia="Arial" w:hAnsi="Arial" w:cs="Arial"/>
        </w:rPr>
        <w:t>iBiblos</w:t>
      </w:r>
      <w:proofErr w:type="spellEnd"/>
      <w:r w:rsidRPr="00114296">
        <w:rPr>
          <w:rFonts w:ascii="Arial" w:eastAsia="Arial" w:hAnsi="Arial" w:cs="Arial"/>
        </w:rPr>
        <w:t>, kao i razvijanje ostalih online usluga za korisnike; omogućavanje pristupa znanju i poticanje korisnika, posebno djece i mladih, na čitanje, ali i služenje novim digitalnim tehnologijama.</w:t>
      </w:r>
    </w:p>
    <w:p w14:paraId="51CDFB67" w14:textId="77777777" w:rsidR="00851875" w:rsidRPr="00114296" w:rsidRDefault="00851875" w:rsidP="00851875">
      <w:pPr>
        <w:pStyle w:val="Bezproreda"/>
        <w:jc w:val="both"/>
        <w:rPr>
          <w:rFonts w:ascii="Arial" w:eastAsia="Arial" w:hAnsi="Arial" w:cs="Arial"/>
        </w:rPr>
      </w:pPr>
    </w:p>
    <w:p w14:paraId="663288E4" w14:textId="77777777" w:rsidR="00851875" w:rsidRPr="00114296" w:rsidRDefault="00851875" w:rsidP="00851875">
      <w:pPr>
        <w:pStyle w:val="Bezproreda"/>
        <w:jc w:val="both"/>
        <w:rPr>
          <w:rFonts w:ascii="Arial" w:eastAsia="Arial" w:hAnsi="Arial" w:cs="Arial"/>
          <w:b/>
          <w:u w:val="single"/>
        </w:rPr>
      </w:pPr>
      <w:bookmarkStart w:id="48" w:name="_Hlk46152963"/>
      <w:bookmarkEnd w:id="47"/>
      <w:r w:rsidRPr="00114296">
        <w:rPr>
          <w:rFonts w:ascii="Arial" w:eastAsia="Arial" w:hAnsi="Arial" w:cs="Arial"/>
          <w:b/>
          <w:u w:val="single"/>
        </w:rPr>
        <w:t>Realizirana sredstva:</w:t>
      </w:r>
    </w:p>
    <w:p w14:paraId="3BBA70F0" w14:textId="77777777" w:rsidR="00851875" w:rsidRPr="00114296" w:rsidRDefault="00851875" w:rsidP="00851875">
      <w:pPr>
        <w:pStyle w:val="Bezproreda"/>
        <w:jc w:val="both"/>
        <w:rPr>
          <w:rFonts w:ascii="Arial" w:eastAsia="Arial" w:hAnsi="Arial" w:cs="Arial"/>
        </w:rPr>
      </w:pPr>
    </w:p>
    <w:p w14:paraId="7A8B866B" w14:textId="77777777" w:rsidR="00851875" w:rsidRPr="00114296" w:rsidRDefault="00851875" w:rsidP="00851875">
      <w:pPr>
        <w:pStyle w:val="Bezproreda"/>
        <w:jc w:val="both"/>
        <w:rPr>
          <w:rFonts w:ascii="Arial" w:eastAsia="Arial" w:hAnsi="Arial" w:cs="Arial"/>
        </w:rPr>
      </w:pPr>
      <w:r w:rsidRPr="00114296">
        <w:rPr>
          <w:rFonts w:ascii="Arial" w:eastAsia="Arial" w:hAnsi="Arial" w:cs="Arial"/>
        </w:rPr>
        <w:t xml:space="preserve">Za potrebe izvršenja aktivnosti ovog programa od 1.159.806,00 kuna ukupno planiranih sredstava za 2022. godinu, utrošeno je 489.875,03 kuna, što iznosi 42,24% godišnjeg plana. </w:t>
      </w:r>
    </w:p>
    <w:p w14:paraId="55B0B1E7" w14:textId="77777777" w:rsidR="00851875" w:rsidRPr="00114296" w:rsidRDefault="00851875" w:rsidP="00851875">
      <w:pPr>
        <w:spacing w:after="0"/>
        <w:ind w:firstLine="708"/>
        <w:jc w:val="both"/>
        <w:rPr>
          <w:rFonts w:ascii="Arial" w:hAnsi="Arial" w:cs="Arial"/>
        </w:rPr>
      </w:pPr>
    </w:p>
    <w:p w14:paraId="76A5CEA5" w14:textId="77777777" w:rsidR="00851875" w:rsidRPr="00114296" w:rsidRDefault="00851875" w:rsidP="00851875">
      <w:pPr>
        <w:pStyle w:val="Bezproreda"/>
        <w:jc w:val="both"/>
        <w:rPr>
          <w:rFonts w:ascii="Arial" w:hAnsi="Arial" w:cs="Arial"/>
          <w:b/>
          <w:u w:val="single"/>
        </w:rPr>
      </w:pPr>
      <w:bookmarkStart w:id="49" w:name="_Hlk46152991"/>
      <w:bookmarkEnd w:id="48"/>
      <w:r w:rsidRPr="00114296">
        <w:rPr>
          <w:rFonts w:ascii="Arial" w:hAnsi="Arial" w:cs="Arial"/>
          <w:b/>
          <w:u w:val="single"/>
        </w:rPr>
        <w:t>Pokazatelji uspješnosti realiziranih ciljeva:</w:t>
      </w:r>
    </w:p>
    <w:p w14:paraId="51F58714" w14:textId="77777777" w:rsidR="00851875" w:rsidRPr="00114296" w:rsidRDefault="00851875" w:rsidP="00851875">
      <w:pPr>
        <w:pStyle w:val="Bezproreda"/>
        <w:jc w:val="both"/>
        <w:rPr>
          <w:rFonts w:ascii="Arial" w:hAnsi="Arial" w:cs="Arial"/>
        </w:rPr>
      </w:pPr>
    </w:p>
    <w:p w14:paraId="534BDCE9" w14:textId="77777777" w:rsidR="00851875" w:rsidRPr="00114296" w:rsidRDefault="00851875" w:rsidP="00851875">
      <w:pPr>
        <w:pStyle w:val="Bezproreda"/>
        <w:jc w:val="both"/>
        <w:rPr>
          <w:rFonts w:ascii="Arial" w:hAnsi="Arial" w:cs="Arial"/>
        </w:rPr>
      </w:pPr>
      <w:r w:rsidRPr="00114296">
        <w:rPr>
          <w:rFonts w:ascii="Arial" w:hAnsi="Arial" w:cs="Arial"/>
        </w:rPr>
        <w:t>Za utvrđene ciljeve provedbe programa Promicanje kulture definiramo sljedeće pokazatelje uspješnosti realiziranih ciljeva:</w:t>
      </w:r>
    </w:p>
    <w:p w14:paraId="2066BDE6" w14:textId="77777777" w:rsidR="00851875" w:rsidRPr="00114296" w:rsidRDefault="00851875" w:rsidP="00851875">
      <w:pPr>
        <w:pStyle w:val="Bezproreda"/>
        <w:jc w:val="both"/>
        <w:rPr>
          <w:rFonts w:ascii="Arial" w:hAnsi="Arial" w:cs="Arial"/>
        </w:rPr>
      </w:pPr>
    </w:p>
    <w:p w14:paraId="208FDF92" w14:textId="77777777" w:rsidR="00851875" w:rsidRPr="00114296" w:rsidRDefault="00851875" w:rsidP="00851875">
      <w:pPr>
        <w:pStyle w:val="Bezproreda"/>
        <w:spacing w:line="360" w:lineRule="auto"/>
        <w:jc w:val="both"/>
        <w:rPr>
          <w:rFonts w:ascii="Arial" w:hAnsi="Arial" w:cs="Arial"/>
        </w:rPr>
      </w:pPr>
      <w:r w:rsidRPr="00114296">
        <w:rPr>
          <w:rFonts w:ascii="Arial" w:hAnsi="Arial" w:cs="Arial"/>
          <w:b/>
        </w:rPr>
        <w:t>- broj posjeta</w:t>
      </w:r>
      <w:r w:rsidRPr="00114296">
        <w:rPr>
          <w:rFonts w:ascii="Arial" w:hAnsi="Arial" w:cs="Arial"/>
        </w:rPr>
        <w:t xml:space="preserve"> - u izvještajnom razdoblju registrirali smo  6.154 posjeta, </w:t>
      </w:r>
    </w:p>
    <w:p w14:paraId="4A80B4A9" w14:textId="77777777" w:rsidR="00851875" w:rsidRPr="00114296" w:rsidRDefault="00851875" w:rsidP="00851875">
      <w:pPr>
        <w:pStyle w:val="Bezproreda"/>
        <w:spacing w:line="360" w:lineRule="auto"/>
        <w:jc w:val="both"/>
        <w:rPr>
          <w:rFonts w:ascii="Arial" w:hAnsi="Arial" w:cs="Arial"/>
        </w:rPr>
      </w:pPr>
      <w:r w:rsidRPr="00114296">
        <w:rPr>
          <w:rFonts w:ascii="Arial" w:hAnsi="Arial" w:cs="Arial"/>
          <w:b/>
          <w:bCs/>
        </w:rPr>
        <w:t xml:space="preserve">- broj sudionika programa </w:t>
      </w:r>
      <w:r w:rsidRPr="00114296">
        <w:rPr>
          <w:rFonts w:ascii="Arial" w:hAnsi="Arial" w:cs="Arial"/>
        </w:rPr>
        <w:t>- 722 sudionika,</w:t>
      </w:r>
    </w:p>
    <w:p w14:paraId="469FA251" w14:textId="77777777" w:rsidR="00851875" w:rsidRPr="00114296" w:rsidRDefault="00851875" w:rsidP="00851875">
      <w:pPr>
        <w:pStyle w:val="Bezproreda"/>
        <w:jc w:val="both"/>
        <w:rPr>
          <w:rFonts w:ascii="Arial" w:hAnsi="Arial" w:cs="Arial"/>
        </w:rPr>
      </w:pPr>
      <w:r w:rsidRPr="00114296">
        <w:rPr>
          <w:rFonts w:ascii="Arial" w:hAnsi="Arial" w:cs="Arial"/>
          <w:b/>
        </w:rPr>
        <w:t>- broj članova</w:t>
      </w:r>
      <w:r w:rsidRPr="00114296">
        <w:rPr>
          <w:rFonts w:ascii="Arial" w:hAnsi="Arial" w:cs="Arial"/>
        </w:rPr>
        <w:t xml:space="preserve"> - u razdoblju od 1. do 6. mjeseca 2022. g. Knjižnica broji ukupno 1.244 članova, od toga djeca (0 – 4), predškolci i učenici 321, ostalo građanstvo 923 članova,</w:t>
      </w:r>
    </w:p>
    <w:p w14:paraId="7522DEFB" w14:textId="77777777" w:rsidR="00851875" w:rsidRPr="00114296" w:rsidRDefault="00851875" w:rsidP="00851875">
      <w:pPr>
        <w:pStyle w:val="Bezproreda"/>
        <w:jc w:val="both"/>
        <w:rPr>
          <w:rFonts w:ascii="Arial" w:hAnsi="Arial" w:cs="Arial"/>
        </w:rPr>
      </w:pPr>
    </w:p>
    <w:p w14:paraId="55D1300E" w14:textId="77777777" w:rsidR="00851875" w:rsidRPr="00114296" w:rsidRDefault="00851875" w:rsidP="00851875">
      <w:pPr>
        <w:pStyle w:val="Bezproreda"/>
        <w:jc w:val="both"/>
        <w:rPr>
          <w:rFonts w:ascii="Arial" w:hAnsi="Arial" w:cs="Arial"/>
        </w:rPr>
      </w:pPr>
      <w:r w:rsidRPr="00114296">
        <w:rPr>
          <w:rFonts w:ascii="Arial" w:hAnsi="Arial" w:cs="Arial"/>
          <w:b/>
        </w:rPr>
        <w:t>- korištenje knjižnične građe</w:t>
      </w:r>
      <w:r w:rsidRPr="00114296">
        <w:rPr>
          <w:rFonts w:ascii="Arial" w:hAnsi="Arial" w:cs="Arial"/>
        </w:rPr>
        <w:t xml:space="preserve"> - ukupno je posuđeno 8.582 jedinice građe, produženo 2.287 i vraćeno 8.585 jedinica. Ukupno je cirkuliralo 19.454 jedinica knjižnične građe.</w:t>
      </w:r>
    </w:p>
    <w:p w14:paraId="552D6014" w14:textId="77777777" w:rsidR="00851875" w:rsidRPr="00114296" w:rsidRDefault="00851875" w:rsidP="00851875">
      <w:pPr>
        <w:pStyle w:val="Bezproreda"/>
        <w:jc w:val="both"/>
        <w:rPr>
          <w:rFonts w:ascii="Arial" w:hAnsi="Arial" w:cs="Arial"/>
        </w:rPr>
      </w:pPr>
    </w:p>
    <w:p w14:paraId="48CBB4AF" w14:textId="77777777" w:rsidR="00851875" w:rsidRPr="00114296" w:rsidRDefault="00851875" w:rsidP="00851875">
      <w:pPr>
        <w:pStyle w:val="Bezproreda"/>
        <w:jc w:val="both"/>
        <w:rPr>
          <w:rFonts w:ascii="Arial" w:hAnsi="Arial" w:cs="Arial"/>
        </w:rPr>
      </w:pPr>
      <w:r w:rsidRPr="00114296">
        <w:rPr>
          <w:rFonts w:ascii="Arial" w:hAnsi="Arial" w:cs="Arial"/>
          <w:b/>
        </w:rPr>
        <w:t xml:space="preserve">- broj nabavljenih jedinica knjižnične građe - </w:t>
      </w:r>
      <w:r w:rsidRPr="00114296">
        <w:rPr>
          <w:rFonts w:ascii="Arial" w:hAnsi="Arial" w:cs="Arial"/>
        </w:rPr>
        <w:t xml:space="preserve">kupljeno je 524 jedinica knjižnične građe. Uz kupljenu građu, inventarizirano je 77 poklonjenih knjiga, 331 jedinca iz programa otkupa, što čini ukupno 932 nabavljene jedinice građe. Gradska knjižnica Labin na kraju izvještajnog razdoblja raspolaže s </w:t>
      </w:r>
      <w:r w:rsidRPr="00114296">
        <w:rPr>
          <w:rFonts w:ascii="Arial" w:hAnsi="Arial" w:cs="Arial"/>
          <w:bCs/>
        </w:rPr>
        <w:t>44.875</w:t>
      </w:r>
      <w:r w:rsidRPr="00114296">
        <w:rPr>
          <w:rFonts w:ascii="Arial" w:hAnsi="Arial" w:cs="Arial"/>
        </w:rPr>
        <w:t xml:space="preserve"> jedinica knjižnične građe.</w:t>
      </w:r>
    </w:p>
    <w:p w14:paraId="49DF7A1C" w14:textId="77777777" w:rsidR="00851875" w:rsidRPr="00114296" w:rsidRDefault="00851875" w:rsidP="00851875">
      <w:pPr>
        <w:pStyle w:val="StandardWeb"/>
        <w:jc w:val="both"/>
        <w:rPr>
          <w:rFonts w:ascii="Arial" w:hAnsi="Arial" w:cs="Arial"/>
          <w:bCs/>
          <w:sz w:val="22"/>
          <w:szCs w:val="22"/>
        </w:rPr>
      </w:pPr>
      <w:r w:rsidRPr="00114296">
        <w:rPr>
          <w:rFonts w:ascii="Arial" w:hAnsi="Arial" w:cs="Arial"/>
          <w:b/>
          <w:sz w:val="22"/>
          <w:szCs w:val="22"/>
        </w:rPr>
        <w:t xml:space="preserve">- broj kulturno-animacijskih i edukativnih programa i događanja </w:t>
      </w:r>
      <w:r w:rsidRPr="00114296">
        <w:rPr>
          <w:rFonts w:ascii="Arial" w:hAnsi="Arial" w:cs="Arial"/>
          <w:bCs/>
          <w:sz w:val="22"/>
          <w:szCs w:val="22"/>
        </w:rPr>
        <w:t xml:space="preserve">u skladu je s Planom te smo iste provodili u skladu s preporukama i epidemiološkim mjerama za sve dobne skupine građana. U izvještajnom razdoblju uspješno smo realizirali </w:t>
      </w:r>
      <w:r w:rsidRPr="00114296">
        <w:rPr>
          <w:rFonts w:ascii="Arial" w:hAnsi="Arial" w:cs="Arial"/>
          <w:b/>
          <w:sz w:val="22"/>
          <w:szCs w:val="22"/>
        </w:rPr>
        <w:t>29</w:t>
      </w:r>
      <w:r w:rsidRPr="00114296">
        <w:rPr>
          <w:rFonts w:ascii="Arial" w:hAnsi="Arial" w:cs="Arial"/>
          <w:bCs/>
          <w:sz w:val="22"/>
          <w:szCs w:val="22"/>
        </w:rPr>
        <w:t xml:space="preserve"> kulturno-animacijskih programa na kojima smo okupili 722 sudionika, što zajedno s posjetima korisnika usluga Knjižnice čini broj od cca </w:t>
      </w:r>
      <w:r w:rsidRPr="00114296">
        <w:rPr>
          <w:rFonts w:ascii="Arial" w:hAnsi="Arial" w:cs="Arial"/>
          <w:b/>
          <w:sz w:val="22"/>
          <w:szCs w:val="22"/>
        </w:rPr>
        <w:t>6.876</w:t>
      </w:r>
      <w:r w:rsidRPr="00114296">
        <w:rPr>
          <w:rFonts w:ascii="Arial" w:hAnsi="Arial" w:cs="Arial"/>
          <w:bCs/>
          <w:sz w:val="22"/>
          <w:szCs w:val="22"/>
        </w:rPr>
        <w:t xml:space="preserve"> posjetitelja ukupno. </w:t>
      </w:r>
    </w:p>
    <w:p w14:paraId="1D5C6A87" w14:textId="77777777" w:rsidR="00851875" w:rsidRPr="00114296" w:rsidRDefault="00851875" w:rsidP="00851875">
      <w:pPr>
        <w:pStyle w:val="StandardWeb"/>
        <w:jc w:val="both"/>
        <w:rPr>
          <w:rFonts w:ascii="Arial" w:hAnsi="Arial" w:cs="Arial"/>
          <w:bCs/>
          <w:sz w:val="22"/>
          <w:szCs w:val="22"/>
        </w:rPr>
      </w:pPr>
      <w:r w:rsidRPr="00114296">
        <w:rPr>
          <w:rFonts w:ascii="Arial" w:hAnsi="Arial" w:cs="Arial"/>
          <w:bCs/>
          <w:sz w:val="22"/>
          <w:szCs w:val="22"/>
        </w:rPr>
        <w:t xml:space="preserve">U izvještajnom razdoblju Knjižnica je nastavila s pružanjem i daljnjim razvojem svojih usluga van knjižnične zajednice u online okruženju. Digitalna platforma </w:t>
      </w:r>
      <w:proofErr w:type="spellStart"/>
      <w:r w:rsidRPr="00114296">
        <w:rPr>
          <w:rFonts w:ascii="Arial" w:hAnsi="Arial" w:cs="Arial"/>
          <w:bCs/>
          <w:sz w:val="22"/>
          <w:szCs w:val="22"/>
        </w:rPr>
        <w:t>iBiblos</w:t>
      </w:r>
      <w:proofErr w:type="spellEnd"/>
      <w:r w:rsidRPr="00114296">
        <w:rPr>
          <w:rFonts w:ascii="Arial" w:hAnsi="Arial" w:cs="Arial"/>
          <w:bCs/>
          <w:sz w:val="22"/>
          <w:szCs w:val="22"/>
        </w:rPr>
        <w:t xml:space="preserve"> za posudbu e-knjiga na hrvatskome jeziku tako broji 74 korisnika te je evidentirano 106 posudbi e-knjiga. Knjižnični online katalog u prvih šest mjeseci broji 2.621 korisnika te 7.967 sesija, zabilježeno je 4.065 korisnika web lokacije te 7.627 virtualnih posjeta. Od mjeseca travnja </w:t>
      </w:r>
      <w:proofErr w:type="spellStart"/>
      <w:r w:rsidRPr="00114296">
        <w:rPr>
          <w:rFonts w:ascii="Arial" w:hAnsi="Arial" w:cs="Arial"/>
          <w:bCs/>
          <w:sz w:val="22"/>
          <w:szCs w:val="22"/>
        </w:rPr>
        <w:t>Knižnica</w:t>
      </w:r>
      <w:proofErr w:type="spellEnd"/>
      <w:r w:rsidRPr="00114296">
        <w:rPr>
          <w:rFonts w:ascii="Arial" w:hAnsi="Arial" w:cs="Arial"/>
          <w:bCs/>
          <w:sz w:val="22"/>
          <w:szCs w:val="22"/>
        </w:rPr>
        <w:t xml:space="preserve"> svojim korisnicima nudi i novu digitalnu uslugu – </w:t>
      </w:r>
      <w:proofErr w:type="spellStart"/>
      <w:r w:rsidRPr="00114296">
        <w:rPr>
          <w:rFonts w:ascii="Arial" w:hAnsi="Arial" w:cs="Arial"/>
          <w:bCs/>
          <w:sz w:val="22"/>
          <w:szCs w:val="22"/>
        </w:rPr>
        <w:t>mKnjižnica</w:t>
      </w:r>
      <w:proofErr w:type="spellEnd"/>
      <w:r w:rsidRPr="00114296">
        <w:rPr>
          <w:rFonts w:ascii="Arial" w:hAnsi="Arial" w:cs="Arial"/>
          <w:bCs/>
          <w:sz w:val="22"/>
          <w:szCs w:val="22"/>
        </w:rPr>
        <w:t xml:space="preserve">, a riječ je o aplikaciji za mobilne telefone s Android i </w:t>
      </w:r>
      <w:proofErr w:type="spellStart"/>
      <w:r w:rsidRPr="00114296">
        <w:rPr>
          <w:rFonts w:ascii="Arial" w:hAnsi="Arial" w:cs="Arial"/>
          <w:bCs/>
          <w:sz w:val="22"/>
          <w:szCs w:val="22"/>
        </w:rPr>
        <w:t>iOS</w:t>
      </w:r>
      <w:proofErr w:type="spellEnd"/>
      <w:r w:rsidRPr="00114296">
        <w:rPr>
          <w:rFonts w:ascii="Arial" w:hAnsi="Arial" w:cs="Arial"/>
          <w:bCs/>
          <w:sz w:val="22"/>
          <w:szCs w:val="22"/>
        </w:rPr>
        <w:t xml:space="preserve"> operacijskim sustavima koja olakšava komunikaciju korisnika s Knjižnicom. Aplikacija se može preuzeti s Google </w:t>
      </w:r>
      <w:proofErr w:type="spellStart"/>
      <w:r w:rsidRPr="00114296">
        <w:rPr>
          <w:rFonts w:ascii="Arial" w:hAnsi="Arial" w:cs="Arial"/>
          <w:bCs/>
          <w:sz w:val="22"/>
          <w:szCs w:val="22"/>
        </w:rPr>
        <w:t>Playa</w:t>
      </w:r>
      <w:proofErr w:type="spellEnd"/>
      <w:r w:rsidRPr="00114296">
        <w:rPr>
          <w:rFonts w:ascii="Arial" w:hAnsi="Arial" w:cs="Arial"/>
          <w:bCs/>
          <w:sz w:val="22"/>
          <w:szCs w:val="22"/>
        </w:rPr>
        <w:t>, App Store-a ili App Gallery</w:t>
      </w:r>
      <w:bookmarkEnd w:id="49"/>
      <w:r w:rsidRPr="00114296">
        <w:rPr>
          <w:rFonts w:ascii="Arial" w:hAnsi="Arial" w:cs="Arial"/>
          <w:bCs/>
          <w:sz w:val="22"/>
          <w:szCs w:val="22"/>
        </w:rPr>
        <w:t xml:space="preserve"> te su do 30. lipnja zabilježena 52 aktivna uređaja.</w:t>
      </w:r>
    </w:p>
    <w:p w14:paraId="7D6F7529" w14:textId="77777777" w:rsidR="00851875" w:rsidRPr="00114296" w:rsidRDefault="00851875" w:rsidP="00851875">
      <w:pPr>
        <w:pStyle w:val="Bezproreda"/>
        <w:jc w:val="both"/>
        <w:rPr>
          <w:rFonts w:ascii="Arial" w:eastAsia="Arial" w:hAnsi="Arial" w:cs="Arial"/>
          <w:b/>
        </w:rPr>
      </w:pPr>
      <w:r w:rsidRPr="00114296">
        <w:rPr>
          <w:rFonts w:ascii="Arial" w:eastAsia="Arial" w:hAnsi="Arial" w:cs="Arial"/>
          <w:b/>
        </w:rPr>
        <w:t>Aktivnost: Financiranje redovne djelatnosti knjižnice</w:t>
      </w:r>
    </w:p>
    <w:p w14:paraId="37EEA7F9" w14:textId="77777777" w:rsidR="00851875" w:rsidRPr="00114296" w:rsidRDefault="00851875" w:rsidP="00851875">
      <w:pPr>
        <w:pStyle w:val="Bezproreda"/>
        <w:jc w:val="both"/>
        <w:rPr>
          <w:rFonts w:ascii="Arial" w:eastAsia="Arial" w:hAnsi="Arial" w:cs="Arial"/>
          <w:b/>
        </w:rPr>
      </w:pPr>
    </w:p>
    <w:p w14:paraId="59AEBB85" w14:textId="77777777" w:rsidR="00851875" w:rsidRPr="00114296" w:rsidRDefault="00851875" w:rsidP="00851875">
      <w:pPr>
        <w:pStyle w:val="Bezproreda"/>
        <w:jc w:val="both"/>
        <w:rPr>
          <w:rFonts w:ascii="Arial" w:hAnsi="Arial" w:cs="Arial"/>
        </w:rPr>
      </w:pPr>
      <w:r w:rsidRPr="00114296">
        <w:rPr>
          <w:rFonts w:ascii="Arial" w:hAnsi="Arial" w:cs="Arial"/>
        </w:rPr>
        <w:t>Sredstva su planirana na godišnjoj razini u visini 996.583,00 kune uz ostvarenje u visini od 420.926,60 kuna za razdoblje od 01. 01. 2022. do 30. 06. 2022. ili 42,24% godišnjeg plana.</w:t>
      </w:r>
    </w:p>
    <w:p w14:paraId="1F5CC2C6" w14:textId="77777777" w:rsidR="00851875" w:rsidRPr="00114296" w:rsidRDefault="00851875" w:rsidP="00851875">
      <w:pPr>
        <w:pStyle w:val="Bezproreda"/>
        <w:jc w:val="both"/>
        <w:rPr>
          <w:rFonts w:ascii="Arial" w:hAnsi="Arial" w:cs="Arial"/>
        </w:rPr>
      </w:pPr>
      <w:r w:rsidRPr="00114296">
        <w:rPr>
          <w:rFonts w:ascii="Arial" w:hAnsi="Arial" w:cs="Arial"/>
        </w:rPr>
        <w:t>Aktivnost obuhvaća rashode za zaposlene, materijalne i financijske rashode te rashode za nabavu nefinancijske imovine, a financira se iz općih prihoda i primitaka, vlastitih prihoda i prihoda za posebne namjene.</w:t>
      </w:r>
    </w:p>
    <w:p w14:paraId="44A8D728" w14:textId="77777777" w:rsidR="00851875" w:rsidRPr="00114296" w:rsidRDefault="00851875" w:rsidP="00851875">
      <w:pPr>
        <w:pStyle w:val="Bezproreda"/>
        <w:jc w:val="both"/>
        <w:rPr>
          <w:rFonts w:ascii="Arial" w:hAnsi="Arial" w:cs="Arial"/>
          <w:bCs/>
        </w:rPr>
      </w:pPr>
    </w:p>
    <w:p w14:paraId="1C530056" w14:textId="77777777" w:rsidR="00851875" w:rsidRPr="00114296" w:rsidRDefault="00851875" w:rsidP="00851875">
      <w:pPr>
        <w:pStyle w:val="Bezproreda"/>
        <w:jc w:val="both"/>
        <w:rPr>
          <w:rFonts w:ascii="Arial" w:hAnsi="Arial" w:cs="Arial"/>
          <w:bCs/>
          <w:u w:val="single"/>
        </w:rPr>
      </w:pPr>
      <w:r w:rsidRPr="00114296">
        <w:rPr>
          <w:rFonts w:ascii="Arial" w:hAnsi="Arial" w:cs="Arial"/>
          <w:bCs/>
          <w:u w:val="single"/>
        </w:rPr>
        <w:t>Opći prihodi i primici 1.1.001</w:t>
      </w:r>
    </w:p>
    <w:p w14:paraId="37409ED0" w14:textId="77777777" w:rsidR="00851875" w:rsidRPr="00114296" w:rsidRDefault="00851875" w:rsidP="00851875">
      <w:pPr>
        <w:pStyle w:val="Bezproreda"/>
        <w:jc w:val="both"/>
        <w:rPr>
          <w:rFonts w:ascii="Arial" w:hAnsi="Arial" w:cs="Arial"/>
        </w:rPr>
      </w:pPr>
      <w:r w:rsidRPr="00114296">
        <w:rPr>
          <w:rFonts w:ascii="Arial" w:hAnsi="Arial" w:cs="Arial"/>
          <w:bCs/>
        </w:rPr>
        <w:t xml:space="preserve">Sredstva za zaposlene </w:t>
      </w:r>
      <w:r w:rsidRPr="00114296">
        <w:rPr>
          <w:rFonts w:ascii="Arial" w:hAnsi="Arial" w:cs="Arial"/>
        </w:rPr>
        <w:t>planirana su u iznosu od 549.200,00 kuna, a utrošena su u iznosu od 244.494,64 kuna ili 44,52% - za bruto plaće utrošeno je 202.141,28 kuna, za regres za godišnji odmor utrošeno je 9.000,00 kuna, a za doprinose za zdravstveno osiguranje utrošeno je 33.353,36 kuna.</w:t>
      </w:r>
    </w:p>
    <w:p w14:paraId="4519548C" w14:textId="77777777" w:rsidR="00851875" w:rsidRPr="00114296" w:rsidRDefault="00851875" w:rsidP="00851875">
      <w:pPr>
        <w:pStyle w:val="Bezproreda"/>
        <w:jc w:val="both"/>
        <w:rPr>
          <w:rFonts w:ascii="Arial" w:hAnsi="Arial" w:cs="Arial"/>
          <w:bCs/>
        </w:rPr>
      </w:pPr>
      <w:r w:rsidRPr="00114296">
        <w:rPr>
          <w:rFonts w:ascii="Arial" w:hAnsi="Arial" w:cs="Arial"/>
          <w:bCs/>
        </w:rPr>
        <w:tab/>
      </w:r>
    </w:p>
    <w:p w14:paraId="77CD6788" w14:textId="77777777" w:rsidR="00851875" w:rsidRPr="00114296" w:rsidRDefault="00851875" w:rsidP="00851875">
      <w:pPr>
        <w:pStyle w:val="Bezproreda"/>
        <w:jc w:val="both"/>
        <w:rPr>
          <w:rFonts w:ascii="Arial" w:hAnsi="Arial" w:cs="Arial"/>
        </w:rPr>
      </w:pPr>
      <w:r w:rsidRPr="00114296">
        <w:rPr>
          <w:rFonts w:ascii="Arial" w:hAnsi="Arial" w:cs="Arial"/>
          <w:bCs/>
        </w:rPr>
        <w:t xml:space="preserve">Sredstva za materijalne rashode </w:t>
      </w:r>
      <w:r w:rsidRPr="00114296">
        <w:rPr>
          <w:rFonts w:ascii="Arial" w:hAnsi="Arial" w:cs="Arial"/>
        </w:rPr>
        <w:t>planirana su u iznosu od 329.100,00 kuna, a utrošena su u iznosu od 161.716,22 kune ili 49,14%.</w:t>
      </w:r>
    </w:p>
    <w:p w14:paraId="1E09C318" w14:textId="77777777" w:rsidR="00851875" w:rsidRPr="00114296" w:rsidRDefault="00851875" w:rsidP="00851875">
      <w:pPr>
        <w:pStyle w:val="Bezproreda"/>
        <w:jc w:val="both"/>
        <w:rPr>
          <w:rFonts w:ascii="Arial" w:hAnsi="Arial" w:cs="Arial"/>
        </w:rPr>
      </w:pPr>
      <w:r w:rsidRPr="00114296">
        <w:rPr>
          <w:rFonts w:ascii="Arial" w:hAnsi="Arial" w:cs="Arial"/>
        </w:rPr>
        <w:t>Za naknadu troškova zaposlenima utrošeno je 6.458,22 kune ili 82,80% materijalnih rashoda, a odnose se na  troškove prijevoza na posao i s posla, i naknadu za prijevoz na službenom putu.</w:t>
      </w:r>
    </w:p>
    <w:p w14:paraId="778E3EC4" w14:textId="77777777" w:rsidR="00851875" w:rsidRPr="00114296" w:rsidRDefault="00851875" w:rsidP="00851875">
      <w:pPr>
        <w:pStyle w:val="Bezproreda"/>
        <w:jc w:val="both"/>
        <w:rPr>
          <w:rFonts w:ascii="Arial" w:hAnsi="Arial" w:cs="Arial"/>
        </w:rPr>
      </w:pPr>
      <w:r w:rsidRPr="00114296">
        <w:rPr>
          <w:rFonts w:ascii="Arial" w:hAnsi="Arial" w:cs="Arial"/>
        </w:rPr>
        <w:t>Rashodi za materijal i energiju iznose 79.991,39 kuna ili 45,63% planirane vrijednosti, od čega je najveća stavka električna energija u iznosu 67.991,39 kuna.</w:t>
      </w:r>
    </w:p>
    <w:p w14:paraId="270AD73F" w14:textId="77777777" w:rsidR="00851875" w:rsidRPr="00114296" w:rsidRDefault="00851875" w:rsidP="00851875">
      <w:pPr>
        <w:pStyle w:val="Bezproreda"/>
        <w:jc w:val="both"/>
        <w:rPr>
          <w:rFonts w:ascii="Arial" w:hAnsi="Arial" w:cs="Arial"/>
        </w:rPr>
      </w:pPr>
      <w:r w:rsidRPr="00114296">
        <w:rPr>
          <w:rFonts w:ascii="Arial" w:hAnsi="Arial" w:cs="Arial"/>
        </w:rPr>
        <w:tab/>
      </w:r>
    </w:p>
    <w:p w14:paraId="65F0510B" w14:textId="77777777" w:rsidR="00851875" w:rsidRPr="00114296" w:rsidRDefault="00851875" w:rsidP="00851875">
      <w:pPr>
        <w:pStyle w:val="Bezproreda"/>
        <w:jc w:val="both"/>
        <w:rPr>
          <w:rFonts w:ascii="Arial" w:hAnsi="Arial" w:cs="Arial"/>
        </w:rPr>
      </w:pPr>
      <w:r w:rsidRPr="00114296">
        <w:rPr>
          <w:rFonts w:ascii="Arial" w:hAnsi="Arial" w:cs="Arial"/>
        </w:rPr>
        <w:t>Rashodi za usluge iznose 71.730,84 kune ili 51,42%. Najznačajnije su usluge tekućeg i investicijskog održavanja u iznosu 16.079,75 kn i intelektualne usluge u iznosu 34.397,07 kn. Ostali nespomenuti rashodi poslovanja iznose 3.535,77 kune ili 54,40% od čega je najznačajniji rashod za premije osiguranja.</w:t>
      </w:r>
    </w:p>
    <w:p w14:paraId="4F6205EF" w14:textId="77777777" w:rsidR="00851875" w:rsidRPr="00114296" w:rsidRDefault="00851875" w:rsidP="00851875">
      <w:pPr>
        <w:pStyle w:val="Bezproreda"/>
        <w:jc w:val="both"/>
        <w:rPr>
          <w:rFonts w:ascii="Arial" w:hAnsi="Arial" w:cs="Arial"/>
          <w:bCs/>
        </w:rPr>
      </w:pPr>
      <w:r w:rsidRPr="00114296">
        <w:rPr>
          <w:rFonts w:ascii="Arial" w:hAnsi="Arial" w:cs="Arial"/>
          <w:bCs/>
        </w:rPr>
        <w:tab/>
      </w:r>
    </w:p>
    <w:p w14:paraId="7E8A9416" w14:textId="77777777" w:rsidR="00851875" w:rsidRPr="00114296" w:rsidRDefault="00851875" w:rsidP="00851875">
      <w:pPr>
        <w:pStyle w:val="Bezproreda"/>
        <w:jc w:val="both"/>
        <w:rPr>
          <w:rFonts w:ascii="Arial" w:hAnsi="Arial" w:cs="Arial"/>
        </w:rPr>
      </w:pPr>
      <w:r w:rsidRPr="00114296">
        <w:rPr>
          <w:rFonts w:ascii="Arial" w:hAnsi="Arial" w:cs="Arial"/>
          <w:bCs/>
        </w:rPr>
        <w:t xml:space="preserve">Sredstva za financijske rashode </w:t>
      </w:r>
      <w:r w:rsidRPr="00114296">
        <w:rPr>
          <w:rFonts w:ascii="Arial" w:hAnsi="Arial" w:cs="Arial"/>
        </w:rPr>
        <w:t>planirana su u iznosu od 200,00 kuna, a utrošena su u iznosu od 0,80 kuna  ili 0,40% i to za naknadu banke za doznaku u inozemstvo.</w:t>
      </w:r>
    </w:p>
    <w:p w14:paraId="25601045" w14:textId="77777777" w:rsidR="00851875" w:rsidRPr="00114296" w:rsidRDefault="00851875" w:rsidP="00851875">
      <w:pPr>
        <w:pStyle w:val="Bezproreda"/>
        <w:jc w:val="both"/>
        <w:rPr>
          <w:rFonts w:ascii="Arial" w:hAnsi="Arial" w:cs="Arial"/>
        </w:rPr>
      </w:pPr>
    </w:p>
    <w:p w14:paraId="715CFFB4" w14:textId="77777777" w:rsidR="00851875" w:rsidRPr="00114296" w:rsidRDefault="00851875" w:rsidP="00851875">
      <w:pPr>
        <w:pStyle w:val="Bezproreda"/>
        <w:jc w:val="both"/>
        <w:rPr>
          <w:rFonts w:ascii="Arial" w:hAnsi="Arial" w:cs="Arial"/>
          <w:u w:val="single"/>
        </w:rPr>
      </w:pPr>
      <w:r w:rsidRPr="00114296">
        <w:rPr>
          <w:rFonts w:ascii="Arial" w:hAnsi="Arial" w:cs="Arial"/>
          <w:u w:val="single"/>
        </w:rPr>
        <w:lastRenderedPageBreak/>
        <w:t>Vlastiti prihodi 3.9.000001</w:t>
      </w:r>
    </w:p>
    <w:p w14:paraId="17CA9806" w14:textId="77777777" w:rsidR="00851875" w:rsidRPr="00114296" w:rsidRDefault="00851875" w:rsidP="00851875">
      <w:pPr>
        <w:pStyle w:val="Bezproreda"/>
        <w:jc w:val="both"/>
        <w:rPr>
          <w:rFonts w:ascii="Arial" w:hAnsi="Arial" w:cs="Arial"/>
        </w:rPr>
      </w:pPr>
      <w:r w:rsidRPr="00114296">
        <w:rPr>
          <w:rFonts w:ascii="Arial" w:hAnsi="Arial" w:cs="Arial"/>
        </w:rPr>
        <w:t>Financiranje redovne djelatnosti knjižnice iz vlastitih prihoda realizirano je u iznosu od 1.522,59 kuna u odnosu na planiranih 16.000,00 kuna ili 9,52%. Odnose se na rashode za uredski materijal i ostale materijalne rashode.</w:t>
      </w:r>
    </w:p>
    <w:p w14:paraId="5236ECEE" w14:textId="77777777" w:rsidR="00851875" w:rsidRPr="00114296" w:rsidRDefault="00851875" w:rsidP="00851875">
      <w:pPr>
        <w:pStyle w:val="Bezproreda"/>
        <w:jc w:val="both"/>
        <w:rPr>
          <w:rFonts w:ascii="Arial" w:hAnsi="Arial" w:cs="Arial"/>
        </w:rPr>
      </w:pPr>
    </w:p>
    <w:p w14:paraId="202C3CA1" w14:textId="77777777" w:rsidR="00851875" w:rsidRPr="00114296" w:rsidRDefault="00851875" w:rsidP="00851875">
      <w:pPr>
        <w:pStyle w:val="Bezproreda"/>
        <w:jc w:val="both"/>
        <w:rPr>
          <w:rFonts w:ascii="Arial" w:hAnsi="Arial" w:cs="Arial"/>
          <w:u w:val="single"/>
        </w:rPr>
      </w:pPr>
      <w:r w:rsidRPr="00114296">
        <w:rPr>
          <w:rFonts w:ascii="Arial" w:hAnsi="Arial" w:cs="Arial"/>
          <w:u w:val="single"/>
        </w:rPr>
        <w:t>Prihodi za posebne namjene 4.9.000001</w:t>
      </w:r>
    </w:p>
    <w:p w14:paraId="5C1EC1FB" w14:textId="77777777" w:rsidR="00851875" w:rsidRPr="00114296" w:rsidRDefault="00851875" w:rsidP="00851875">
      <w:pPr>
        <w:pStyle w:val="Bezproreda"/>
        <w:jc w:val="both"/>
        <w:rPr>
          <w:rFonts w:ascii="Arial" w:hAnsi="Arial" w:cs="Arial"/>
        </w:rPr>
      </w:pPr>
      <w:r w:rsidRPr="00114296">
        <w:rPr>
          <w:rFonts w:ascii="Arial" w:hAnsi="Arial" w:cs="Arial"/>
        </w:rPr>
        <w:t>Financiranje redovne djelatnosti knjižnice iz prihoda za posebne namjene realizirano je u iznosu od 13.192,35 kuna, odnosno 12,92% planiranog iznosa. Na sitan inventar utrošeno je 185,00 kuna, intelektualne i osobne usluge 4.547,38 kuna, računalne usluge 7.256,05 kuna, te ostale nespomenute rashode poslovanja 1.203,92 kuna.</w:t>
      </w:r>
    </w:p>
    <w:p w14:paraId="23049DB1" w14:textId="77777777" w:rsidR="00851875" w:rsidRPr="00114296" w:rsidRDefault="00851875" w:rsidP="00851875">
      <w:pPr>
        <w:pStyle w:val="Bezproreda"/>
        <w:jc w:val="both"/>
        <w:rPr>
          <w:rFonts w:ascii="Arial" w:hAnsi="Arial" w:cs="Arial"/>
        </w:rPr>
      </w:pPr>
    </w:p>
    <w:p w14:paraId="03224B2C" w14:textId="77777777" w:rsidR="00851875" w:rsidRPr="00114296" w:rsidRDefault="00851875" w:rsidP="00851875">
      <w:pPr>
        <w:pStyle w:val="Bezproreda"/>
        <w:jc w:val="both"/>
        <w:rPr>
          <w:rFonts w:ascii="Arial" w:hAnsi="Arial" w:cs="Arial"/>
        </w:rPr>
      </w:pPr>
      <w:r w:rsidRPr="00114296">
        <w:rPr>
          <w:rFonts w:ascii="Arial" w:hAnsi="Arial" w:cs="Arial"/>
        </w:rPr>
        <w:t>Gradska knjižnica Labin u ovom je razdoblju uspješno realizirala sve planirane aktivnosti u okviru primarne knjižničarske djelatnosti - nabava, stručna obrada i omogućavanje pristupa i korištenje cjelokupnog knjižničnog fonda, unapređenje tradicionalnih, ali i uvođenje novih online usluge za sve skupine korisnika, pružanje informacijskih usluga, posudba građe, vođenje dokumentacije i prikupljanje statističkih podataka o poslovanju, knjižničnoj građi, korisnicima, korištenju usluga.</w:t>
      </w:r>
    </w:p>
    <w:p w14:paraId="55AA8F7B" w14:textId="77777777" w:rsidR="00851875" w:rsidRPr="00114296" w:rsidRDefault="00851875" w:rsidP="00851875">
      <w:pPr>
        <w:pStyle w:val="Bezproreda"/>
        <w:jc w:val="both"/>
        <w:rPr>
          <w:rFonts w:ascii="Arial" w:hAnsi="Arial" w:cs="Arial"/>
        </w:rPr>
      </w:pPr>
    </w:p>
    <w:p w14:paraId="0B4F39E1" w14:textId="77777777" w:rsidR="00851875" w:rsidRPr="00114296" w:rsidRDefault="00851875" w:rsidP="00851875">
      <w:pPr>
        <w:pStyle w:val="Bezproreda"/>
        <w:jc w:val="both"/>
        <w:rPr>
          <w:rFonts w:ascii="Arial" w:eastAsia="Arial" w:hAnsi="Arial" w:cs="Arial"/>
          <w:b/>
        </w:rPr>
      </w:pPr>
      <w:r w:rsidRPr="00114296">
        <w:rPr>
          <w:rFonts w:ascii="Arial" w:eastAsia="Arial" w:hAnsi="Arial" w:cs="Arial"/>
          <w:b/>
        </w:rPr>
        <w:t>Aktivnost: Književni susreti i radionice</w:t>
      </w:r>
    </w:p>
    <w:p w14:paraId="796C2F32" w14:textId="77777777" w:rsidR="00851875" w:rsidRPr="00114296" w:rsidRDefault="00851875" w:rsidP="00851875">
      <w:pPr>
        <w:pStyle w:val="Bezproreda"/>
        <w:jc w:val="both"/>
        <w:rPr>
          <w:rFonts w:ascii="Arial" w:eastAsia="Arial" w:hAnsi="Arial" w:cs="Arial"/>
        </w:rPr>
      </w:pPr>
    </w:p>
    <w:p w14:paraId="465B95C9" w14:textId="77777777" w:rsidR="00851875" w:rsidRPr="00114296" w:rsidRDefault="00851875" w:rsidP="00851875">
      <w:pPr>
        <w:pStyle w:val="Bezproreda"/>
        <w:jc w:val="both"/>
        <w:rPr>
          <w:rFonts w:ascii="Arial" w:eastAsia="Arial" w:hAnsi="Arial" w:cs="Arial"/>
        </w:rPr>
      </w:pPr>
      <w:r w:rsidRPr="00114296">
        <w:rPr>
          <w:rFonts w:ascii="Arial" w:eastAsia="Arial" w:hAnsi="Arial" w:cs="Arial"/>
        </w:rPr>
        <w:t>Za provedbu ove aktivnosti u 2022. godini planirana su sredstva u visini od 37.222,00 kuna uz ostvarenje u visini od 9.488,42 kune za razdoblje od 01. 01. do 30. 06. 2022. Ili 25,49% godišnjeg plana. Aktivnost se financira iz vlastitih prihoda i prihoda za posebne namjene.</w:t>
      </w:r>
    </w:p>
    <w:p w14:paraId="428E2D57" w14:textId="77777777" w:rsidR="00851875" w:rsidRPr="00114296" w:rsidRDefault="00851875" w:rsidP="00851875">
      <w:pPr>
        <w:pStyle w:val="Bezproreda"/>
        <w:jc w:val="both"/>
        <w:rPr>
          <w:rFonts w:ascii="Arial" w:hAnsi="Arial" w:cs="Arial"/>
          <w:bCs/>
        </w:rPr>
      </w:pPr>
    </w:p>
    <w:p w14:paraId="636E3CF8" w14:textId="77777777" w:rsidR="00851875" w:rsidRPr="00114296" w:rsidRDefault="00851875" w:rsidP="00851875">
      <w:pPr>
        <w:pStyle w:val="Bezproreda"/>
        <w:jc w:val="both"/>
        <w:rPr>
          <w:rFonts w:ascii="Arial" w:hAnsi="Arial" w:cs="Arial"/>
          <w:bCs/>
          <w:u w:val="single"/>
        </w:rPr>
      </w:pPr>
      <w:r w:rsidRPr="00114296">
        <w:rPr>
          <w:rFonts w:ascii="Arial" w:hAnsi="Arial" w:cs="Arial"/>
          <w:bCs/>
          <w:u w:val="single"/>
        </w:rPr>
        <w:t xml:space="preserve">Vlastiti prihodi 3.9.000001           </w:t>
      </w:r>
    </w:p>
    <w:p w14:paraId="1725D22F" w14:textId="77777777" w:rsidR="00851875" w:rsidRPr="00114296" w:rsidRDefault="00851875" w:rsidP="00851875">
      <w:pPr>
        <w:pStyle w:val="Bezproreda"/>
        <w:jc w:val="both"/>
        <w:rPr>
          <w:rFonts w:ascii="Arial" w:hAnsi="Arial" w:cs="Arial"/>
        </w:rPr>
      </w:pPr>
      <w:r w:rsidRPr="00114296">
        <w:rPr>
          <w:rFonts w:ascii="Arial" w:hAnsi="Arial" w:cs="Arial"/>
          <w:bCs/>
        </w:rPr>
        <w:t xml:space="preserve">Sredstva za materijalne rashode </w:t>
      </w:r>
      <w:r w:rsidRPr="00114296">
        <w:rPr>
          <w:rFonts w:ascii="Arial" w:hAnsi="Arial" w:cs="Arial"/>
        </w:rPr>
        <w:t>planirana su u iznosu od 11.722,00 kuna, a utrošena su u iznosu od 2.167,94 kune što čini 18,49%. Navedeni rashodi odnose se na uredski materijal i ostale materijalne rashode u iznosu 167,94 kune, intelektualne i osobne usluge u iznosu od 2.000,00 kuna.</w:t>
      </w:r>
    </w:p>
    <w:p w14:paraId="20FD119E" w14:textId="77777777" w:rsidR="00851875" w:rsidRPr="00114296" w:rsidRDefault="00851875" w:rsidP="00851875">
      <w:pPr>
        <w:pStyle w:val="Bezproreda"/>
        <w:jc w:val="both"/>
        <w:rPr>
          <w:rFonts w:ascii="Arial" w:hAnsi="Arial" w:cs="Arial"/>
        </w:rPr>
      </w:pPr>
    </w:p>
    <w:p w14:paraId="2799AB3F" w14:textId="77777777" w:rsidR="00851875" w:rsidRPr="00114296" w:rsidRDefault="00851875" w:rsidP="00851875">
      <w:pPr>
        <w:pStyle w:val="Bezproreda"/>
        <w:jc w:val="both"/>
        <w:rPr>
          <w:rFonts w:ascii="Arial" w:hAnsi="Arial" w:cs="Arial"/>
          <w:u w:val="single"/>
        </w:rPr>
      </w:pPr>
      <w:r w:rsidRPr="00114296">
        <w:rPr>
          <w:rFonts w:ascii="Arial" w:hAnsi="Arial" w:cs="Arial"/>
          <w:u w:val="single"/>
        </w:rPr>
        <w:t>Prihodi za posebne namjene 4.9.000001</w:t>
      </w:r>
    </w:p>
    <w:p w14:paraId="4D4B695A" w14:textId="77777777" w:rsidR="00851875" w:rsidRPr="00114296" w:rsidRDefault="00851875" w:rsidP="00851875">
      <w:pPr>
        <w:pStyle w:val="Bezproreda"/>
        <w:jc w:val="both"/>
        <w:rPr>
          <w:rFonts w:ascii="Arial" w:hAnsi="Arial" w:cs="Arial"/>
        </w:rPr>
      </w:pPr>
      <w:r w:rsidRPr="00114296">
        <w:rPr>
          <w:rFonts w:ascii="Arial" w:hAnsi="Arial" w:cs="Arial"/>
        </w:rPr>
        <w:t>Sredstva za rashode poslovanja planirana su u iznosu 25.500,00 kuna, a do 30. 06. 2022. realizirano je 7.320,48 kuna ili 28,71%.</w:t>
      </w:r>
    </w:p>
    <w:p w14:paraId="611576E3" w14:textId="77777777" w:rsidR="00851875" w:rsidRPr="00114296" w:rsidRDefault="00851875" w:rsidP="00851875">
      <w:pPr>
        <w:pStyle w:val="Bezproreda"/>
        <w:jc w:val="both"/>
        <w:rPr>
          <w:rFonts w:ascii="Arial" w:hAnsi="Arial" w:cs="Arial"/>
        </w:rPr>
      </w:pPr>
      <w:r w:rsidRPr="00114296">
        <w:rPr>
          <w:rFonts w:ascii="Arial" w:hAnsi="Arial" w:cs="Arial"/>
        </w:rPr>
        <w:t>Na intelektualne i osobne usluge utrošeno je 6.181,39 kuna, ostale usluge 762,50 kuna te na reprezentaciju 376,59 kuna.</w:t>
      </w:r>
    </w:p>
    <w:p w14:paraId="0F7ED076" w14:textId="77777777" w:rsidR="00851875" w:rsidRPr="00114296" w:rsidRDefault="00851875" w:rsidP="00851875">
      <w:pPr>
        <w:pStyle w:val="Bezproreda"/>
        <w:jc w:val="both"/>
        <w:rPr>
          <w:rFonts w:ascii="Arial" w:eastAsia="Arial" w:hAnsi="Arial" w:cs="Arial"/>
        </w:rPr>
      </w:pPr>
    </w:p>
    <w:p w14:paraId="0F100B39" w14:textId="77777777" w:rsidR="00851875" w:rsidRPr="00114296" w:rsidRDefault="00851875" w:rsidP="00851875">
      <w:pPr>
        <w:spacing w:after="0"/>
        <w:jc w:val="both"/>
        <w:rPr>
          <w:rFonts w:ascii="Arial" w:eastAsia="Arial" w:hAnsi="Arial" w:cs="Arial"/>
        </w:rPr>
      </w:pPr>
      <w:r w:rsidRPr="00114296">
        <w:rPr>
          <w:rFonts w:ascii="Arial" w:hAnsi="Arial" w:cs="Arial"/>
        </w:rPr>
        <w:t xml:space="preserve">U sklopu ove aktivnosti Knjižnica je organizirala i provodila javnu, kulturnu, informacijsku, obrazovnu i umjetničku djelatnost promovirajući knjigu i čitanje. Obilježili smo </w:t>
      </w:r>
      <w:r w:rsidRPr="00114296">
        <w:rPr>
          <w:rFonts w:ascii="Arial" w:hAnsi="Arial" w:cs="Arial"/>
          <w:b/>
          <w:bCs/>
        </w:rPr>
        <w:t>Svjetski dan čitanja</w:t>
      </w:r>
      <w:r w:rsidRPr="00114296">
        <w:rPr>
          <w:rFonts w:ascii="Arial" w:hAnsi="Arial" w:cs="Arial"/>
        </w:rPr>
        <w:t xml:space="preserve"> </w:t>
      </w:r>
      <w:r w:rsidRPr="00114296">
        <w:rPr>
          <w:rFonts w:ascii="Arial" w:hAnsi="Arial" w:cs="Arial"/>
          <w:b/>
          <w:bCs/>
        </w:rPr>
        <w:t xml:space="preserve">naglas </w:t>
      </w:r>
      <w:r w:rsidRPr="00114296">
        <w:rPr>
          <w:rFonts w:ascii="Arial" w:hAnsi="Arial" w:cs="Arial"/>
        </w:rPr>
        <w:t xml:space="preserve">ugostivši labinsku autoricu slikovnica </w:t>
      </w:r>
      <w:r w:rsidRPr="00114296">
        <w:rPr>
          <w:rFonts w:ascii="Arial" w:hAnsi="Arial" w:cs="Arial"/>
          <w:b/>
          <w:bCs/>
        </w:rPr>
        <w:t>Josipu Milevoj</w:t>
      </w:r>
      <w:r w:rsidRPr="00114296">
        <w:rPr>
          <w:rFonts w:ascii="Arial" w:hAnsi="Arial" w:cs="Arial"/>
        </w:rPr>
        <w:t xml:space="preserve">. U suorganizaciji s Gradom Labinom i Narodnim muzejom prigodnom izložbom obilježili smo </w:t>
      </w:r>
      <w:r w:rsidRPr="00114296">
        <w:rPr>
          <w:rFonts w:ascii="Arial" w:hAnsi="Arial" w:cs="Arial"/>
          <w:b/>
        </w:rPr>
        <w:t xml:space="preserve">178. godišnjicu rođenja </w:t>
      </w:r>
      <w:proofErr w:type="spellStart"/>
      <w:r w:rsidRPr="00114296">
        <w:rPr>
          <w:rFonts w:ascii="Arial" w:hAnsi="Arial" w:cs="Arial"/>
          <w:b/>
        </w:rPr>
        <w:t>Giuseppine</w:t>
      </w:r>
      <w:proofErr w:type="spellEnd"/>
      <w:r w:rsidRPr="00114296">
        <w:rPr>
          <w:rFonts w:ascii="Arial" w:hAnsi="Arial" w:cs="Arial"/>
          <w:b/>
        </w:rPr>
        <w:t xml:space="preserve"> </w:t>
      </w:r>
      <w:proofErr w:type="spellStart"/>
      <w:r w:rsidRPr="00114296">
        <w:rPr>
          <w:rFonts w:ascii="Arial" w:hAnsi="Arial" w:cs="Arial"/>
          <w:b/>
        </w:rPr>
        <w:t>Martinuzzi</w:t>
      </w:r>
      <w:proofErr w:type="spellEnd"/>
      <w:r w:rsidRPr="00114296">
        <w:rPr>
          <w:rFonts w:ascii="Arial" w:hAnsi="Arial" w:cs="Arial"/>
          <w:b/>
        </w:rPr>
        <w:t xml:space="preserve">. </w:t>
      </w:r>
      <w:r w:rsidRPr="00114296">
        <w:rPr>
          <w:rFonts w:ascii="Arial" w:hAnsi="Arial" w:cs="Arial"/>
          <w:bCs/>
        </w:rPr>
        <w:t xml:space="preserve">Povodom obilježavanja </w:t>
      </w:r>
      <w:r w:rsidRPr="00114296">
        <w:rPr>
          <w:rFonts w:ascii="Arial" w:hAnsi="Arial" w:cs="Arial"/>
          <w:b/>
        </w:rPr>
        <w:t>101. obljetnice Labinske republike</w:t>
      </w:r>
      <w:r w:rsidRPr="00114296">
        <w:rPr>
          <w:rFonts w:ascii="Arial" w:hAnsi="Arial" w:cs="Arial"/>
          <w:bCs/>
        </w:rPr>
        <w:t xml:space="preserve"> priredili smo zanimljivu izložbu pod nazivom </w:t>
      </w:r>
      <w:r w:rsidRPr="00114296">
        <w:rPr>
          <w:rFonts w:ascii="Arial" w:hAnsi="Arial" w:cs="Arial"/>
          <w:b/>
        </w:rPr>
        <w:t>„Vremeplov obilježavanja Dana rudara“</w:t>
      </w:r>
      <w:r w:rsidRPr="00114296">
        <w:rPr>
          <w:rFonts w:ascii="Arial" w:hAnsi="Arial" w:cs="Arial"/>
          <w:bCs/>
        </w:rPr>
        <w:t xml:space="preserve">. Obilježili smo </w:t>
      </w:r>
      <w:r w:rsidRPr="00114296">
        <w:rPr>
          <w:rFonts w:ascii="Arial" w:hAnsi="Arial" w:cs="Arial"/>
          <w:b/>
        </w:rPr>
        <w:t>Međunarodni dan dječje knjige</w:t>
      </w:r>
      <w:r w:rsidRPr="00114296">
        <w:rPr>
          <w:rFonts w:ascii="Arial" w:hAnsi="Arial" w:cs="Arial"/>
          <w:bCs/>
        </w:rPr>
        <w:t xml:space="preserve"> i </w:t>
      </w:r>
      <w:r w:rsidRPr="00114296">
        <w:rPr>
          <w:rFonts w:ascii="Arial" w:hAnsi="Arial" w:cs="Arial"/>
          <w:b/>
        </w:rPr>
        <w:t>Svjetski dan pripovijedanja</w:t>
      </w:r>
      <w:r w:rsidRPr="00114296">
        <w:rPr>
          <w:rFonts w:ascii="Arial" w:hAnsi="Arial" w:cs="Arial"/>
          <w:bCs/>
        </w:rPr>
        <w:t xml:space="preserve"> te smo tim povodom ugostili književnicu </w:t>
      </w:r>
      <w:r w:rsidRPr="00114296">
        <w:rPr>
          <w:rFonts w:ascii="Arial" w:hAnsi="Arial" w:cs="Arial"/>
          <w:b/>
        </w:rPr>
        <w:t>Tatjanu Pokrajac-</w:t>
      </w:r>
      <w:proofErr w:type="spellStart"/>
      <w:r w:rsidRPr="00114296">
        <w:rPr>
          <w:rFonts w:ascii="Arial" w:hAnsi="Arial" w:cs="Arial"/>
          <w:b/>
        </w:rPr>
        <w:t>Papucci</w:t>
      </w:r>
      <w:proofErr w:type="spellEnd"/>
      <w:r w:rsidRPr="00114296">
        <w:rPr>
          <w:rFonts w:ascii="Arial" w:hAnsi="Arial" w:cs="Arial"/>
          <w:bCs/>
        </w:rPr>
        <w:t xml:space="preserve"> u Dječjem odjelu Knjižnice, a čitali smo i s </w:t>
      </w:r>
      <w:proofErr w:type="spellStart"/>
      <w:r w:rsidRPr="00114296">
        <w:rPr>
          <w:rFonts w:ascii="Arial" w:hAnsi="Arial" w:cs="Arial"/>
          <w:bCs/>
        </w:rPr>
        <w:t>jasličarima</w:t>
      </w:r>
      <w:proofErr w:type="spellEnd"/>
      <w:r w:rsidRPr="00114296">
        <w:rPr>
          <w:rFonts w:ascii="Arial" w:hAnsi="Arial" w:cs="Arial"/>
          <w:bCs/>
        </w:rPr>
        <w:t xml:space="preserve"> u Dječjem vrtiću </w:t>
      </w:r>
      <w:proofErr w:type="spellStart"/>
      <w:r w:rsidRPr="00114296">
        <w:rPr>
          <w:rFonts w:ascii="Arial" w:hAnsi="Arial" w:cs="Arial"/>
          <w:bCs/>
        </w:rPr>
        <w:t>Pjerina</w:t>
      </w:r>
      <w:proofErr w:type="spellEnd"/>
      <w:r w:rsidRPr="00114296">
        <w:rPr>
          <w:rFonts w:ascii="Arial" w:hAnsi="Arial" w:cs="Arial"/>
          <w:bCs/>
        </w:rPr>
        <w:t xml:space="preserve"> Verbanac. Po prvi puta raspisali smo natječaj za dječju kratku priču </w:t>
      </w:r>
      <w:r w:rsidRPr="00114296">
        <w:rPr>
          <w:rFonts w:ascii="Arial" w:hAnsi="Arial" w:cs="Arial"/>
          <w:b/>
        </w:rPr>
        <w:t xml:space="preserve">„PIKUN“ </w:t>
      </w:r>
      <w:r w:rsidRPr="00114296">
        <w:rPr>
          <w:rFonts w:ascii="Arial" w:hAnsi="Arial" w:cs="Arial"/>
          <w:bCs/>
        </w:rPr>
        <w:t xml:space="preserve">za djecu od 9 do14 godina. I ove godine bogatim programom uključili smo se u obilježavanje nacionalne manifestacije </w:t>
      </w:r>
      <w:r w:rsidRPr="00114296">
        <w:rPr>
          <w:rFonts w:ascii="Arial" w:hAnsi="Arial" w:cs="Arial"/>
          <w:b/>
        </w:rPr>
        <w:t>„Noć knjige“</w:t>
      </w:r>
      <w:r w:rsidRPr="00114296">
        <w:rPr>
          <w:rFonts w:ascii="Arial" w:hAnsi="Arial" w:cs="Arial"/>
          <w:bCs/>
        </w:rPr>
        <w:t xml:space="preserve"> te tom prigodom ugostili književnika </w:t>
      </w:r>
      <w:r w:rsidRPr="00114296">
        <w:rPr>
          <w:rFonts w:ascii="Arial" w:hAnsi="Arial" w:cs="Arial"/>
          <w:b/>
        </w:rPr>
        <w:t>Velimira Grgića</w:t>
      </w:r>
      <w:r w:rsidRPr="00114296">
        <w:rPr>
          <w:rFonts w:ascii="Arial" w:hAnsi="Arial" w:cs="Arial"/>
          <w:bCs/>
        </w:rPr>
        <w:t xml:space="preserve">, autoricu </w:t>
      </w:r>
      <w:r w:rsidRPr="00114296">
        <w:rPr>
          <w:rFonts w:ascii="Arial" w:hAnsi="Arial" w:cs="Arial"/>
          <w:b/>
        </w:rPr>
        <w:t xml:space="preserve">Augustu Benčić </w:t>
      </w:r>
      <w:proofErr w:type="spellStart"/>
      <w:r w:rsidRPr="00114296">
        <w:rPr>
          <w:rFonts w:ascii="Arial" w:hAnsi="Arial" w:cs="Arial"/>
          <w:b/>
        </w:rPr>
        <w:t>Ivančin</w:t>
      </w:r>
      <w:proofErr w:type="spellEnd"/>
      <w:r w:rsidRPr="00114296">
        <w:rPr>
          <w:rFonts w:ascii="Arial" w:hAnsi="Arial" w:cs="Arial"/>
          <w:bCs/>
        </w:rPr>
        <w:t xml:space="preserve">, organizirali smo susret laureata literarnog natječaja „PIKUN“, te prodajnu akciju rashodovanih knjiga </w:t>
      </w:r>
      <w:r w:rsidRPr="00114296">
        <w:rPr>
          <w:rFonts w:ascii="Arial" w:hAnsi="Arial" w:cs="Arial"/>
          <w:b/>
        </w:rPr>
        <w:t>„Knjiga za 5! Knjiga za 10!“</w:t>
      </w:r>
      <w:r w:rsidRPr="00114296">
        <w:rPr>
          <w:rFonts w:ascii="Arial" w:hAnsi="Arial" w:cs="Arial"/>
          <w:bCs/>
        </w:rPr>
        <w:t xml:space="preserve">. Nastavili smo suradnju s dječjim vrtićima na projektu </w:t>
      </w:r>
      <w:r w:rsidRPr="00114296">
        <w:rPr>
          <w:rFonts w:ascii="Arial" w:hAnsi="Arial" w:cs="Arial"/>
          <w:b/>
        </w:rPr>
        <w:t xml:space="preserve">„Knjižnica u vrtiću - s pričom i po priču zajedno!“ </w:t>
      </w:r>
      <w:r w:rsidRPr="00114296">
        <w:rPr>
          <w:rFonts w:ascii="Arial" w:hAnsi="Arial" w:cs="Arial"/>
          <w:bCs/>
        </w:rPr>
        <w:t xml:space="preserve">kojim smo obuhvatili 7 odgojnih skupina te isporučili 16 knjižnih paketića, odnosno 53 slikovnice s osmišljenim tematskim aktivnostima za 130 </w:t>
      </w:r>
      <w:proofErr w:type="spellStart"/>
      <w:r w:rsidRPr="00114296">
        <w:rPr>
          <w:rFonts w:ascii="Arial" w:hAnsi="Arial" w:cs="Arial"/>
          <w:bCs/>
        </w:rPr>
        <w:lastRenderedPageBreak/>
        <w:t>vrtićaraca</w:t>
      </w:r>
      <w:proofErr w:type="spellEnd"/>
      <w:r w:rsidRPr="00114296">
        <w:rPr>
          <w:rFonts w:ascii="Arial" w:hAnsi="Arial" w:cs="Arial"/>
          <w:bCs/>
        </w:rPr>
        <w:t xml:space="preserve">. Krajem mjeseca ožujka osnovali smo čitateljski klub za odrasle pod nazivom </w:t>
      </w:r>
      <w:r w:rsidRPr="00114296">
        <w:rPr>
          <w:rFonts w:ascii="Arial" w:hAnsi="Arial" w:cs="Arial"/>
          <w:b/>
        </w:rPr>
        <w:t xml:space="preserve">„De </w:t>
      </w:r>
      <w:proofErr w:type="spellStart"/>
      <w:r w:rsidRPr="00114296">
        <w:rPr>
          <w:rFonts w:ascii="Arial" w:hAnsi="Arial" w:cs="Arial"/>
          <w:b/>
        </w:rPr>
        <w:t>Libris</w:t>
      </w:r>
      <w:proofErr w:type="spellEnd"/>
      <w:r w:rsidRPr="00114296">
        <w:rPr>
          <w:rFonts w:ascii="Arial" w:hAnsi="Arial" w:cs="Arial"/>
          <w:b/>
        </w:rPr>
        <w:t>“</w:t>
      </w:r>
      <w:r w:rsidRPr="00114296">
        <w:rPr>
          <w:rFonts w:ascii="Arial" w:hAnsi="Arial" w:cs="Arial"/>
          <w:bCs/>
        </w:rPr>
        <w:t xml:space="preserve"> i održali četiri sastanka Kluba. U mjesecu svibnju, za stotinjak osnovnoškolaca, organizirali smo susret s najpopularnijom književnicom za djecu i mlade </w:t>
      </w:r>
      <w:r w:rsidRPr="00114296">
        <w:rPr>
          <w:rFonts w:ascii="Arial" w:hAnsi="Arial" w:cs="Arial"/>
          <w:b/>
        </w:rPr>
        <w:t>Sanjom Pilić</w:t>
      </w:r>
      <w:r w:rsidRPr="00114296">
        <w:rPr>
          <w:rFonts w:ascii="Arial" w:hAnsi="Arial" w:cs="Arial"/>
          <w:bCs/>
        </w:rPr>
        <w:t xml:space="preserve">, a za odraslo građanstvo organizirali smo predstavljanje zbirke pjesama na labinskoj </w:t>
      </w:r>
      <w:proofErr w:type="spellStart"/>
      <w:r w:rsidRPr="00114296">
        <w:rPr>
          <w:rFonts w:ascii="Arial" w:hAnsi="Arial" w:cs="Arial"/>
          <w:bCs/>
        </w:rPr>
        <w:t>cakavici</w:t>
      </w:r>
      <w:proofErr w:type="spellEnd"/>
      <w:r w:rsidRPr="00114296">
        <w:rPr>
          <w:rFonts w:ascii="Arial" w:hAnsi="Arial" w:cs="Arial"/>
          <w:bCs/>
        </w:rPr>
        <w:t xml:space="preserve"> pjesnikinje </w:t>
      </w:r>
      <w:proofErr w:type="spellStart"/>
      <w:r w:rsidRPr="00114296">
        <w:rPr>
          <w:rFonts w:ascii="Arial" w:hAnsi="Arial" w:cs="Arial"/>
          <w:b/>
        </w:rPr>
        <w:t>Orijane</w:t>
      </w:r>
      <w:proofErr w:type="spellEnd"/>
      <w:r w:rsidRPr="00114296">
        <w:rPr>
          <w:rFonts w:ascii="Arial" w:hAnsi="Arial" w:cs="Arial"/>
          <w:b/>
        </w:rPr>
        <w:t xml:space="preserve"> Jurčević</w:t>
      </w:r>
      <w:r w:rsidRPr="00114296">
        <w:rPr>
          <w:rFonts w:ascii="Arial" w:hAnsi="Arial" w:cs="Arial"/>
          <w:bCs/>
        </w:rPr>
        <w:t xml:space="preserve"> te predavanje i predstavljanje knjige autora </w:t>
      </w:r>
      <w:r w:rsidRPr="00114296">
        <w:rPr>
          <w:rFonts w:ascii="Arial" w:hAnsi="Arial" w:cs="Arial"/>
          <w:b/>
        </w:rPr>
        <w:t>Brune Šimleše</w:t>
      </w:r>
      <w:r w:rsidRPr="00114296">
        <w:rPr>
          <w:rFonts w:ascii="Arial" w:hAnsi="Arial" w:cs="Arial"/>
          <w:bCs/>
        </w:rPr>
        <w:t xml:space="preserve">. </w:t>
      </w:r>
      <w:r w:rsidRPr="00114296">
        <w:rPr>
          <w:rFonts w:ascii="Arial" w:eastAsia="Arial" w:hAnsi="Arial" w:cs="Arial"/>
        </w:rPr>
        <w:t xml:space="preserve">U okviru programa </w:t>
      </w:r>
      <w:r w:rsidRPr="00114296">
        <w:rPr>
          <w:rFonts w:ascii="Arial" w:eastAsia="Arial" w:hAnsi="Arial" w:cs="Arial"/>
          <w:b/>
          <w:bCs/>
        </w:rPr>
        <w:t>„Čitamo i stvaramo“</w:t>
      </w:r>
      <w:r w:rsidRPr="00114296">
        <w:rPr>
          <w:rFonts w:ascii="Arial" w:eastAsia="Arial" w:hAnsi="Arial" w:cs="Arial"/>
        </w:rPr>
        <w:t xml:space="preserve"> održali smo 3 edukativno-kreativne radionice za djecu od 4 do 6 godina i njihove roditelje. Realizirali smo akciju darivanja slikovnica za potrebe Malih knjižnica na otvorenom, kao i kreativnu radionicu u vrijeme zimskog raspusta, a povodom maškara. Za sve ljubitelje knjige i čitanja u okviru programa </w:t>
      </w:r>
      <w:r w:rsidRPr="00114296">
        <w:rPr>
          <w:rFonts w:ascii="Arial" w:eastAsia="Arial" w:hAnsi="Arial" w:cs="Arial"/>
          <w:b/>
          <w:bCs/>
        </w:rPr>
        <w:t>„Kreativno ljeto u knjižnici“</w:t>
      </w:r>
      <w:r w:rsidRPr="00114296">
        <w:rPr>
          <w:rFonts w:ascii="Arial" w:eastAsia="Arial" w:hAnsi="Arial" w:cs="Arial"/>
        </w:rPr>
        <w:t xml:space="preserve"> pripremili smo natjecanje </w:t>
      </w:r>
      <w:r w:rsidRPr="00114296">
        <w:rPr>
          <w:rFonts w:ascii="Arial" w:eastAsia="Arial" w:hAnsi="Arial" w:cs="Arial"/>
          <w:b/>
          <w:bCs/>
        </w:rPr>
        <w:t xml:space="preserve">„Ljetni </w:t>
      </w:r>
      <w:proofErr w:type="spellStart"/>
      <w:r w:rsidRPr="00114296">
        <w:rPr>
          <w:rFonts w:ascii="Arial" w:eastAsia="Arial" w:hAnsi="Arial" w:cs="Arial"/>
          <w:b/>
          <w:bCs/>
        </w:rPr>
        <w:t>najčitatelj</w:t>
      </w:r>
      <w:proofErr w:type="spellEnd"/>
      <w:r w:rsidRPr="00114296">
        <w:rPr>
          <w:rFonts w:ascii="Arial" w:eastAsia="Arial" w:hAnsi="Arial" w:cs="Arial"/>
          <w:b/>
          <w:bCs/>
        </w:rPr>
        <w:t>“</w:t>
      </w:r>
      <w:r w:rsidRPr="00114296">
        <w:rPr>
          <w:rFonts w:ascii="Arial" w:eastAsia="Arial" w:hAnsi="Arial" w:cs="Arial"/>
        </w:rPr>
        <w:t xml:space="preserve"> koje će trajati od 20. lipnja do 31. kolovoza. Za osnovnoškolce u pripremi je još jedna ljetna likovno-kreativna radionica koja će se održavati tijekom mjeseca srpnja.</w:t>
      </w:r>
    </w:p>
    <w:p w14:paraId="758B40B4" w14:textId="77777777" w:rsidR="00851875" w:rsidRPr="00114296" w:rsidRDefault="00851875" w:rsidP="00851875">
      <w:pPr>
        <w:spacing w:after="0"/>
        <w:jc w:val="both"/>
        <w:rPr>
          <w:rFonts w:ascii="Arial" w:eastAsia="Arial" w:hAnsi="Arial" w:cs="Arial"/>
        </w:rPr>
      </w:pPr>
    </w:p>
    <w:p w14:paraId="7A3E1FAA" w14:textId="77777777" w:rsidR="00851875" w:rsidRPr="00114296" w:rsidRDefault="00851875" w:rsidP="00851875">
      <w:pPr>
        <w:pStyle w:val="Bezproreda"/>
        <w:jc w:val="both"/>
        <w:rPr>
          <w:rFonts w:ascii="Arial" w:eastAsia="Arial" w:hAnsi="Arial" w:cs="Arial"/>
          <w:b/>
        </w:rPr>
      </w:pPr>
      <w:r w:rsidRPr="00114296">
        <w:rPr>
          <w:rFonts w:ascii="Arial" w:eastAsia="Arial" w:hAnsi="Arial" w:cs="Arial"/>
          <w:b/>
        </w:rPr>
        <w:t>Kapitalni projekt: Kapitalna ulaganja</w:t>
      </w:r>
    </w:p>
    <w:p w14:paraId="3C51BAB6" w14:textId="77777777" w:rsidR="00851875" w:rsidRPr="00114296" w:rsidRDefault="00851875" w:rsidP="00851875">
      <w:pPr>
        <w:pStyle w:val="Bezproreda"/>
        <w:jc w:val="both"/>
        <w:rPr>
          <w:rFonts w:ascii="Arial" w:eastAsia="Arial" w:hAnsi="Arial" w:cs="Arial"/>
          <w:b/>
        </w:rPr>
      </w:pPr>
    </w:p>
    <w:p w14:paraId="2674BEFF" w14:textId="77777777" w:rsidR="00851875" w:rsidRPr="00114296" w:rsidRDefault="00851875" w:rsidP="00851875">
      <w:pPr>
        <w:pStyle w:val="Bezproreda"/>
        <w:jc w:val="both"/>
        <w:rPr>
          <w:rFonts w:ascii="Arial" w:hAnsi="Arial" w:cs="Arial"/>
        </w:rPr>
      </w:pPr>
      <w:r w:rsidRPr="00114296">
        <w:rPr>
          <w:rFonts w:ascii="Arial" w:hAnsi="Arial" w:cs="Arial"/>
        </w:rPr>
        <w:t xml:space="preserve">Za kapitalna ulaganja u 2022. godini planirana su sredstva u iznosu od 126.001,00 kuna, a utrošit će se za nabavu knjižnične građe. U prvih šest mjeseci ove godine za nabavu knjižničnog fonda utrošili smo iznos od 59.460,01 kuna, što iznosi 47,19% godišnjeg plana. </w:t>
      </w:r>
    </w:p>
    <w:p w14:paraId="67CFFF2C" w14:textId="77777777" w:rsidR="00851875" w:rsidRPr="00114296" w:rsidRDefault="00851875" w:rsidP="00851875">
      <w:pPr>
        <w:pStyle w:val="Bezproreda"/>
        <w:jc w:val="both"/>
        <w:rPr>
          <w:rFonts w:ascii="Arial" w:hAnsi="Arial" w:cs="Arial"/>
        </w:rPr>
      </w:pPr>
    </w:p>
    <w:p w14:paraId="317D2037" w14:textId="77777777" w:rsidR="00851875" w:rsidRPr="00114296" w:rsidRDefault="00851875" w:rsidP="00851875">
      <w:pPr>
        <w:pStyle w:val="Bezproreda"/>
        <w:jc w:val="both"/>
        <w:rPr>
          <w:rFonts w:ascii="Arial" w:hAnsi="Arial" w:cs="Arial"/>
          <w:u w:val="single"/>
        </w:rPr>
      </w:pPr>
      <w:r w:rsidRPr="00114296">
        <w:rPr>
          <w:rFonts w:ascii="Arial" w:hAnsi="Arial" w:cs="Arial"/>
          <w:u w:val="single"/>
        </w:rPr>
        <w:t>Opći prihodi i primici 1.1.001</w:t>
      </w:r>
    </w:p>
    <w:p w14:paraId="2849A0AB" w14:textId="77777777" w:rsidR="00851875" w:rsidRPr="00114296" w:rsidRDefault="00851875" w:rsidP="00851875">
      <w:pPr>
        <w:spacing w:after="0"/>
        <w:rPr>
          <w:rFonts w:ascii="Arial" w:hAnsi="Arial" w:cs="Arial"/>
        </w:rPr>
      </w:pPr>
      <w:r w:rsidRPr="00114296">
        <w:rPr>
          <w:rFonts w:ascii="Arial" w:hAnsi="Arial" w:cs="Arial"/>
        </w:rPr>
        <w:t>Iz sredstava nadležnog proračuna nabavljeno je knjiga u iznosu 39.359,07 kuna, odnosno 87,46% od plana.</w:t>
      </w:r>
    </w:p>
    <w:p w14:paraId="2BA58CED" w14:textId="77777777" w:rsidR="00851875" w:rsidRPr="00114296" w:rsidRDefault="00851875" w:rsidP="00851875">
      <w:pPr>
        <w:spacing w:after="0"/>
        <w:rPr>
          <w:rFonts w:ascii="Arial" w:hAnsi="Arial" w:cs="Arial"/>
        </w:rPr>
      </w:pPr>
    </w:p>
    <w:p w14:paraId="091C1A8C" w14:textId="77777777" w:rsidR="00851875" w:rsidRPr="00114296" w:rsidRDefault="00851875" w:rsidP="00851875">
      <w:pPr>
        <w:spacing w:after="0"/>
        <w:rPr>
          <w:rFonts w:ascii="Arial" w:hAnsi="Arial" w:cs="Arial"/>
          <w:u w:val="single"/>
        </w:rPr>
      </w:pPr>
      <w:r w:rsidRPr="00114296">
        <w:rPr>
          <w:rFonts w:ascii="Arial" w:hAnsi="Arial" w:cs="Arial"/>
          <w:u w:val="single"/>
        </w:rPr>
        <w:t>Pomoći 5.9.000001</w:t>
      </w:r>
    </w:p>
    <w:p w14:paraId="1633140D" w14:textId="77777777" w:rsidR="00851875" w:rsidRPr="00114296" w:rsidRDefault="00851875" w:rsidP="00851875">
      <w:pPr>
        <w:spacing w:after="0"/>
        <w:jc w:val="both"/>
        <w:rPr>
          <w:rFonts w:ascii="Arial" w:hAnsi="Arial" w:cs="Arial"/>
        </w:rPr>
      </w:pPr>
      <w:r w:rsidRPr="00114296">
        <w:rPr>
          <w:rFonts w:ascii="Arial" w:hAnsi="Arial" w:cs="Arial"/>
        </w:rPr>
        <w:t>Iz sredstava državnog proračuna do 30.06.2022. godine nabavljene su knjige u vrijednosti  20.100,94 kune što čini 28,72% planiranog iznosa.</w:t>
      </w:r>
    </w:p>
    <w:p w14:paraId="4094EA20" w14:textId="77777777" w:rsidR="00851875" w:rsidRPr="00114296" w:rsidRDefault="00851875" w:rsidP="00851875">
      <w:pPr>
        <w:pStyle w:val="Bezproreda"/>
        <w:jc w:val="both"/>
        <w:rPr>
          <w:rFonts w:ascii="Arial" w:hAnsi="Arial" w:cs="Arial"/>
        </w:rPr>
      </w:pPr>
    </w:p>
    <w:p w14:paraId="2BE69854" w14:textId="77777777" w:rsidR="00851875" w:rsidRPr="00114296" w:rsidRDefault="00851875" w:rsidP="00851875">
      <w:pPr>
        <w:pStyle w:val="Bezproreda"/>
        <w:jc w:val="both"/>
        <w:rPr>
          <w:rFonts w:ascii="Arial" w:hAnsi="Arial" w:cs="Arial"/>
        </w:rPr>
      </w:pPr>
    </w:p>
    <w:p w14:paraId="486EAC07" w14:textId="77777777" w:rsidR="00851875" w:rsidRPr="00114296" w:rsidRDefault="00851875" w:rsidP="00851875">
      <w:pPr>
        <w:spacing w:after="0"/>
        <w:jc w:val="both"/>
        <w:rPr>
          <w:rFonts w:ascii="Arial" w:hAnsi="Arial" w:cs="Arial"/>
          <w:b/>
        </w:rPr>
      </w:pPr>
      <w:r w:rsidRPr="00114296">
        <w:rPr>
          <w:rFonts w:ascii="Arial" w:hAnsi="Arial" w:cs="Arial"/>
          <w:b/>
        </w:rPr>
        <w:t>Stanje nenaplaćenih potraživanja na dan 30. 06. 2021.</w:t>
      </w:r>
    </w:p>
    <w:p w14:paraId="58CA5664" w14:textId="77777777" w:rsidR="00851875" w:rsidRPr="00114296" w:rsidRDefault="00851875" w:rsidP="00851875">
      <w:pPr>
        <w:spacing w:after="0"/>
        <w:jc w:val="both"/>
        <w:rPr>
          <w:rFonts w:ascii="Arial" w:hAnsi="Arial" w:cs="Arial"/>
          <w:b/>
        </w:rPr>
      </w:pPr>
    </w:p>
    <w:p w14:paraId="65612FF7" w14:textId="77777777" w:rsidR="00851875" w:rsidRPr="00114296" w:rsidRDefault="00851875" w:rsidP="00851875">
      <w:pPr>
        <w:pStyle w:val="Bezproreda"/>
        <w:jc w:val="both"/>
        <w:rPr>
          <w:rFonts w:ascii="Arial" w:hAnsi="Arial" w:cs="Arial"/>
        </w:rPr>
      </w:pPr>
      <w:r w:rsidRPr="00114296">
        <w:rPr>
          <w:rFonts w:ascii="Arial" w:hAnsi="Arial" w:cs="Arial"/>
        </w:rPr>
        <w:t>Na dan 30. 06. 2022. godine nepodmirena potraživanja iznose 1.100,00 kuna, a odnose se na  najam polivalentne dvorane. Nedospjelo je 800,00 kuna, a 300,00 kuna je dospjelo sa kašnjenjem od 2 dana.</w:t>
      </w:r>
    </w:p>
    <w:p w14:paraId="5C79F750" w14:textId="77777777" w:rsidR="00851875" w:rsidRPr="00114296" w:rsidRDefault="00851875" w:rsidP="00851875">
      <w:pPr>
        <w:pStyle w:val="Bezproreda"/>
        <w:jc w:val="both"/>
        <w:rPr>
          <w:rFonts w:ascii="Arial" w:hAnsi="Arial" w:cs="Arial"/>
        </w:rPr>
      </w:pPr>
    </w:p>
    <w:p w14:paraId="4E119712" w14:textId="77777777" w:rsidR="00851875" w:rsidRPr="00114296" w:rsidRDefault="00851875" w:rsidP="00851875">
      <w:pPr>
        <w:pStyle w:val="Bezproreda"/>
        <w:jc w:val="both"/>
        <w:rPr>
          <w:rFonts w:ascii="Arial" w:hAnsi="Arial" w:cs="Arial"/>
        </w:rPr>
      </w:pPr>
      <w:r w:rsidRPr="00114296">
        <w:rPr>
          <w:rFonts w:ascii="Arial" w:hAnsi="Arial" w:cs="Arial"/>
        </w:rPr>
        <w:t>Na dan 30. 06. 2022. godine proračunski korisnik Gradska knjižnica Labin nema obveza po kreditima, kao niti potencijalnih obveza po sudskim postupcima.</w:t>
      </w:r>
    </w:p>
    <w:p w14:paraId="13DD73AB" w14:textId="77777777" w:rsidR="00851875" w:rsidRPr="00114296" w:rsidRDefault="00851875" w:rsidP="00851875">
      <w:pPr>
        <w:pStyle w:val="Bezproreda"/>
        <w:jc w:val="both"/>
        <w:rPr>
          <w:rFonts w:ascii="Arial" w:hAnsi="Arial" w:cs="Arial"/>
        </w:rPr>
      </w:pPr>
    </w:p>
    <w:p w14:paraId="31AB30B4" w14:textId="77777777" w:rsidR="00851875" w:rsidRPr="00114296" w:rsidRDefault="00851875" w:rsidP="00851875">
      <w:pPr>
        <w:jc w:val="both"/>
        <w:rPr>
          <w:rFonts w:ascii="Arial" w:hAnsi="Arial" w:cs="Arial"/>
        </w:rPr>
      </w:pPr>
      <w:r w:rsidRPr="00114296">
        <w:rPr>
          <w:rFonts w:ascii="Arial" w:hAnsi="Arial" w:cs="Arial"/>
        </w:rPr>
        <w:t>Gradska knjižnica na dan 30. 06. 2022. godine nema nepodmirenih dospjelih obveza, kao ni potencijalnih obaveza po sudskim postupcima te kreditnih obaveza.</w:t>
      </w:r>
    </w:p>
    <w:p w14:paraId="26B688A9" w14:textId="43A572C4" w:rsidR="0043168F" w:rsidRPr="00114296" w:rsidRDefault="0043168F" w:rsidP="00D26D10">
      <w:pPr>
        <w:contextualSpacing/>
        <w:jc w:val="center"/>
        <w:rPr>
          <w:rFonts w:ascii="Arial" w:hAnsi="Arial" w:cs="Arial"/>
          <w:b/>
        </w:rPr>
      </w:pPr>
    </w:p>
    <w:p w14:paraId="3D30ABF6" w14:textId="0F41BF48" w:rsidR="0043168F" w:rsidRPr="00114296" w:rsidRDefault="0043168F" w:rsidP="00D26D10">
      <w:pPr>
        <w:contextualSpacing/>
        <w:jc w:val="center"/>
        <w:rPr>
          <w:rFonts w:ascii="Arial" w:hAnsi="Arial" w:cs="Arial"/>
          <w:b/>
        </w:rPr>
      </w:pPr>
    </w:p>
    <w:p w14:paraId="6853E87F" w14:textId="760B4AF1" w:rsidR="0043168F" w:rsidRPr="00114296" w:rsidRDefault="0043168F" w:rsidP="00D26D10">
      <w:pPr>
        <w:contextualSpacing/>
        <w:jc w:val="center"/>
        <w:rPr>
          <w:rFonts w:ascii="Arial" w:hAnsi="Arial" w:cs="Arial"/>
          <w:b/>
        </w:rPr>
      </w:pPr>
    </w:p>
    <w:p w14:paraId="2A46F497" w14:textId="577B40BE" w:rsidR="0043168F" w:rsidRPr="00114296" w:rsidRDefault="0043168F" w:rsidP="00D26D10">
      <w:pPr>
        <w:contextualSpacing/>
        <w:jc w:val="center"/>
        <w:rPr>
          <w:rFonts w:ascii="Arial" w:hAnsi="Arial" w:cs="Arial"/>
          <w:b/>
        </w:rPr>
      </w:pPr>
    </w:p>
    <w:p w14:paraId="2E6F9496" w14:textId="1D19F695" w:rsidR="0043168F" w:rsidRPr="00114296" w:rsidRDefault="0043168F" w:rsidP="00D26D10">
      <w:pPr>
        <w:contextualSpacing/>
        <w:jc w:val="center"/>
        <w:rPr>
          <w:rFonts w:ascii="Arial" w:hAnsi="Arial" w:cs="Arial"/>
          <w:b/>
        </w:rPr>
      </w:pPr>
    </w:p>
    <w:p w14:paraId="081579B0" w14:textId="3AEA1A52" w:rsidR="0043168F" w:rsidRPr="00114296" w:rsidRDefault="0043168F" w:rsidP="00D26D10">
      <w:pPr>
        <w:contextualSpacing/>
        <w:jc w:val="center"/>
        <w:rPr>
          <w:rFonts w:ascii="Arial" w:hAnsi="Arial" w:cs="Arial"/>
          <w:b/>
        </w:rPr>
      </w:pPr>
    </w:p>
    <w:p w14:paraId="42009D45" w14:textId="2C9E45F8" w:rsidR="0043168F" w:rsidRPr="00114296" w:rsidRDefault="0043168F" w:rsidP="00D26D10">
      <w:pPr>
        <w:contextualSpacing/>
        <w:jc w:val="center"/>
        <w:rPr>
          <w:rFonts w:ascii="Arial" w:hAnsi="Arial" w:cs="Arial"/>
          <w:b/>
        </w:rPr>
      </w:pPr>
    </w:p>
    <w:p w14:paraId="4EEF1622" w14:textId="4530E46D" w:rsidR="0043168F" w:rsidRPr="00114296" w:rsidRDefault="0043168F" w:rsidP="00D26D10">
      <w:pPr>
        <w:contextualSpacing/>
        <w:jc w:val="center"/>
        <w:rPr>
          <w:rFonts w:ascii="Arial" w:hAnsi="Arial" w:cs="Arial"/>
          <w:b/>
        </w:rPr>
      </w:pPr>
    </w:p>
    <w:p w14:paraId="7FB80DC6" w14:textId="52F55F83" w:rsidR="0043168F" w:rsidRDefault="0043168F" w:rsidP="00D26D10">
      <w:pPr>
        <w:contextualSpacing/>
        <w:jc w:val="center"/>
        <w:rPr>
          <w:rFonts w:ascii="Arial" w:hAnsi="Arial" w:cs="Arial"/>
          <w:b/>
        </w:rPr>
      </w:pPr>
    </w:p>
    <w:p w14:paraId="2A5E04B9" w14:textId="73E808C4" w:rsidR="0043168F" w:rsidRDefault="0043168F" w:rsidP="00D26D10">
      <w:pPr>
        <w:contextualSpacing/>
        <w:jc w:val="center"/>
        <w:rPr>
          <w:rFonts w:ascii="Arial" w:hAnsi="Arial" w:cs="Arial"/>
          <w:b/>
        </w:rPr>
      </w:pPr>
    </w:p>
    <w:p w14:paraId="1996E9AC" w14:textId="4D8F3271" w:rsidR="0043168F" w:rsidRDefault="0043168F" w:rsidP="00D26D10">
      <w:pPr>
        <w:contextualSpacing/>
        <w:jc w:val="center"/>
        <w:rPr>
          <w:rFonts w:ascii="Arial" w:hAnsi="Arial" w:cs="Arial"/>
          <w:b/>
        </w:rPr>
      </w:pPr>
    </w:p>
    <w:bookmarkEnd w:id="44"/>
    <w:p w14:paraId="048C20A1" w14:textId="74C15C7B" w:rsidR="0012169D" w:rsidRPr="00C51090" w:rsidRDefault="0012169D" w:rsidP="0012169D">
      <w:pPr>
        <w:spacing w:after="0"/>
        <w:jc w:val="center"/>
        <w:rPr>
          <w:rFonts w:ascii="Arial" w:hAnsi="Arial" w:cs="Arial"/>
          <w:b/>
          <w:bCs/>
          <w:sz w:val="24"/>
          <w:szCs w:val="24"/>
        </w:rPr>
      </w:pPr>
      <w:r w:rsidRPr="00C51090">
        <w:rPr>
          <w:rFonts w:ascii="Arial" w:hAnsi="Arial" w:cs="Arial"/>
          <w:b/>
          <w:bCs/>
          <w:sz w:val="24"/>
          <w:szCs w:val="24"/>
        </w:rPr>
        <w:t>6.6. Upravni odjel za gospodarstvo i EU projekte</w:t>
      </w:r>
    </w:p>
    <w:p w14:paraId="0ECC6F06" w14:textId="77777777" w:rsidR="0012169D" w:rsidRPr="00C51090" w:rsidRDefault="0012169D" w:rsidP="0012169D"/>
    <w:p w14:paraId="53CBE4F0" w14:textId="77777777" w:rsidR="0012169D" w:rsidRPr="00C51090" w:rsidRDefault="0012169D" w:rsidP="0012169D">
      <w:pPr>
        <w:spacing w:after="0"/>
        <w:ind w:firstLine="708"/>
        <w:jc w:val="both"/>
        <w:rPr>
          <w:rFonts w:ascii="Arial" w:hAnsi="Arial" w:cs="Arial"/>
        </w:rPr>
      </w:pPr>
      <w:r w:rsidRPr="00C51090">
        <w:rPr>
          <w:rFonts w:ascii="Arial" w:hAnsi="Arial" w:cs="Arial"/>
        </w:rPr>
        <w:t xml:space="preserve">Za ostvarenje programa Upravnog odjela za gospodarstvo i EU projekte za 2022. godinu planirana su sredstva u iznosu od 1.475.000,00 kuna. U razdoblju siječanj- lipanj 2022. godine izvršeno je ukupno 611.410,25 kuna odnosno 41,45% godišnjeg plana. Sredstva su utrošena za provedbu sljedećih programa: </w:t>
      </w:r>
    </w:p>
    <w:p w14:paraId="501AA806" w14:textId="77777777" w:rsidR="0012169D" w:rsidRPr="00C51090" w:rsidRDefault="0012169D" w:rsidP="0012169D">
      <w:pPr>
        <w:spacing w:after="0"/>
        <w:ind w:firstLine="708"/>
        <w:jc w:val="both"/>
        <w:rPr>
          <w:rFonts w:ascii="Arial"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2261"/>
        <w:gridCol w:w="2261"/>
        <w:gridCol w:w="2027"/>
      </w:tblGrid>
      <w:tr w:rsidR="00C51090" w:rsidRPr="00C51090" w14:paraId="1F649EF5" w14:textId="77777777" w:rsidTr="000209EE">
        <w:trPr>
          <w:trHeight w:val="1340"/>
        </w:trPr>
        <w:tc>
          <w:tcPr>
            <w:tcW w:w="2631" w:type="dxa"/>
            <w:shd w:val="clear" w:color="auto" w:fill="auto"/>
            <w:vAlign w:val="center"/>
            <w:hideMark/>
          </w:tcPr>
          <w:p w14:paraId="29ACCA0B" w14:textId="77777777" w:rsidR="0012169D" w:rsidRPr="00C51090" w:rsidRDefault="0012169D" w:rsidP="000209EE">
            <w:pPr>
              <w:spacing w:after="0" w:line="240" w:lineRule="auto"/>
              <w:jc w:val="center"/>
              <w:rPr>
                <w:rFonts w:ascii="Arial" w:eastAsia="Times New Roman" w:hAnsi="Arial" w:cs="Arial"/>
                <w:b/>
                <w:bCs/>
                <w:lang w:eastAsia="hr-HR"/>
              </w:rPr>
            </w:pPr>
            <w:r w:rsidRPr="00C51090">
              <w:rPr>
                <w:rFonts w:ascii="Arial" w:eastAsia="Times New Roman" w:hAnsi="Arial" w:cs="Arial"/>
                <w:b/>
                <w:bCs/>
                <w:lang w:eastAsia="hr-HR"/>
              </w:rPr>
              <w:t>NAZIV PROGRAMA/ AKTIVNOSTI</w:t>
            </w:r>
          </w:p>
        </w:tc>
        <w:tc>
          <w:tcPr>
            <w:tcW w:w="2261" w:type="dxa"/>
            <w:shd w:val="clear" w:color="auto" w:fill="auto"/>
            <w:vAlign w:val="center"/>
            <w:hideMark/>
          </w:tcPr>
          <w:p w14:paraId="64CFD5FF" w14:textId="77777777" w:rsidR="0012169D" w:rsidRPr="00C51090" w:rsidRDefault="0012169D" w:rsidP="000209EE">
            <w:pPr>
              <w:spacing w:after="0" w:line="240" w:lineRule="auto"/>
              <w:jc w:val="center"/>
              <w:rPr>
                <w:rFonts w:ascii="Arial" w:eastAsia="Times New Roman" w:hAnsi="Arial" w:cs="Arial"/>
                <w:b/>
                <w:bCs/>
                <w:lang w:eastAsia="hr-HR"/>
              </w:rPr>
            </w:pPr>
          </w:p>
          <w:p w14:paraId="145174DA" w14:textId="77777777" w:rsidR="0012169D" w:rsidRPr="00C51090" w:rsidRDefault="0012169D" w:rsidP="000209EE">
            <w:pPr>
              <w:spacing w:after="0" w:line="240" w:lineRule="auto"/>
              <w:jc w:val="center"/>
              <w:rPr>
                <w:rFonts w:ascii="Arial" w:eastAsia="Times New Roman" w:hAnsi="Arial" w:cs="Arial"/>
                <w:b/>
                <w:bCs/>
                <w:lang w:eastAsia="hr-HR"/>
              </w:rPr>
            </w:pPr>
            <w:r w:rsidRPr="00C51090">
              <w:rPr>
                <w:rFonts w:ascii="Arial" w:eastAsia="Times New Roman" w:hAnsi="Arial" w:cs="Arial"/>
                <w:b/>
                <w:bCs/>
                <w:lang w:eastAsia="hr-HR"/>
              </w:rPr>
              <w:t xml:space="preserve">IZVORNI </w:t>
            </w:r>
          </w:p>
          <w:p w14:paraId="13FC812D" w14:textId="77777777" w:rsidR="0012169D" w:rsidRPr="00C51090" w:rsidRDefault="0012169D" w:rsidP="000209EE">
            <w:pPr>
              <w:spacing w:after="0" w:line="240" w:lineRule="auto"/>
              <w:jc w:val="center"/>
              <w:rPr>
                <w:rFonts w:ascii="Arial" w:eastAsia="Times New Roman" w:hAnsi="Arial" w:cs="Arial"/>
                <w:b/>
                <w:bCs/>
                <w:lang w:eastAsia="hr-HR"/>
              </w:rPr>
            </w:pPr>
            <w:r w:rsidRPr="00C51090">
              <w:rPr>
                <w:rFonts w:ascii="Arial" w:eastAsia="Times New Roman" w:hAnsi="Arial" w:cs="Arial"/>
                <w:b/>
                <w:bCs/>
                <w:lang w:eastAsia="hr-HR"/>
              </w:rPr>
              <w:t>PLAN</w:t>
            </w:r>
          </w:p>
          <w:p w14:paraId="58F454BE" w14:textId="77777777" w:rsidR="0012169D" w:rsidRPr="00C51090" w:rsidRDefault="0012169D" w:rsidP="000209EE">
            <w:pPr>
              <w:spacing w:after="0" w:line="240" w:lineRule="auto"/>
              <w:jc w:val="center"/>
              <w:rPr>
                <w:rFonts w:ascii="Arial" w:eastAsia="Times New Roman" w:hAnsi="Arial" w:cs="Arial"/>
                <w:b/>
                <w:bCs/>
                <w:lang w:eastAsia="hr-HR"/>
              </w:rPr>
            </w:pPr>
            <w:r w:rsidRPr="00C51090">
              <w:rPr>
                <w:rFonts w:ascii="Arial" w:eastAsia="Times New Roman" w:hAnsi="Arial" w:cs="Arial"/>
                <w:b/>
                <w:bCs/>
                <w:lang w:eastAsia="hr-HR"/>
              </w:rPr>
              <w:t>ZA 2022.</w:t>
            </w:r>
          </w:p>
        </w:tc>
        <w:tc>
          <w:tcPr>
            <w:tcW w:w="2261" w:type="dxa"/>
            <w:shd w:val="clear" w:color="auto" w:fill="auto"/>
            <w:vAlign w:val="center"/>
            <w:hideMark/>
          </w:tcPr>
          <w:p w14:paraId="3063DC1C" w14:textId="77777777" w:rsidR="0012169D" w:rsidRPr="00C51090" w:rsidRDefault="0012169D" w:rsidP="000209EE">
            <w:pPr>
              <w:spacing w:after="0" w:line="240" w:lineRule="auto"/>
              <w:jc w:val="center"/>
              <w:rPr>
                <w:rFonts w:ascii="Arial" w:eastAsia="Times New Roman" w:hAnsi="Arial" w:cs="Arial"/>
                <w:b/>
                <w:bCs/>
                <w:lang w:eastAsia="hr-HR"/>
              </w:rPr>
            </w:pPr>
            <w:r w:rsidRPr="00C51090">
              <w:rPr>
                <w:rFonts w:ascii="Arial" w:eastAsia="Times New Roman" w:hAnsi="Arial" w:cs="Arial"/>
                <w:b/>
                <w:bCs/>
                <w:lang w:eastAsia="hr-HR"/>
              </w:rPr>
              <w:t>IZVRŠENJE</w:t>
            </w:r>
          </w:p>
          <w:p w14:paraId="01FFE4E9" w14:textId="77777777" w:rsidR="0012169D" w:rsidRPr="00C51090" w:rsidRDefault="0012169D" w:rsidP="000209EE">
            <w:pPr>
              <w:spacing w:after="0" w:line="240" w:lineRule="auto"/>
              <w:jc w:val="center"/>
              <w:rPr>
                <w:rFonts w:ascii="Arial" w:eastAsia="Times New Roman" w:hAnsi="Arial" w:cs="Arial"/>
                <w:b/>
                <w:bCs/>
                <w:lang w:eastAsia="hr-HR"/>
              </w:rPr>
            </w:pPr>
            <w:r w:rsidRPr="00C51090">
              <w:rPr>
                <w:rFonts w:ascii="Arial" w:eastAsia="Times New Roman" w:hAnsi="Arial" w:cs="Arial"/>
                <w:b/>
                <w:bCs/>
                <w:lang w:eastAsia="hr-HR"/>
              </w:rPr>
              <w:t>ZA 01-02/2022.</w:t>
            </w:r>
          </w:p>
        </w:tc>
        <w:tc>
          <w:tcPr>
            <w:tcW w:w="2027" w:type="dxa"/>
            <w:shd w:val="clear" w:color="auto" w:fill="auto"/>
            <w:vAlign w:val="center"/>
            <w:hideMark/>
          </w:tcPr>
          <w:p w14:paraId="50FD5DBD" w14:textId="77777777" w:rsidR="0012169D" w:rsidRPr="00C51090" w:rsidRDefault="0012169D" w:rsidP="000209EE">
            <w:pPr>
              <w:spacing w:after="0" w:line="240" w:lineRule="auto"/>
              <w:jc w:val="center"/>
              <w:rPr>
                <w:rFonts w:ascii="Arial" w:eastAsia="Times New Roman" w:hAnsi="Arial" w:cs="Arial"/>
                <w:b/>
                <w:bCs/>
                <w:lang w:eastAsia="hr-HR"/>
              </w:rPr>
            </w:pPr>
            <w:r w:rsidRPr="00C51090">
              <w:rPr>
                <w:rFonts w:ascii="Arial" w:eastAsia="Times New Roman" w:hAnsi="Arial" w:cs="Arial"/>
                <w:b/>
                <w:bCs/>
                <w:lang w:eastAsia="hr-HR"/>
              </w:rPr>
              <w:t>INDEKS</w:t>
            </w:r>
          </w:p>
          <w:p w14:paraId="2302041D" w14:textId="77777777" w:rsidR="0012169D" w:rsidRPr="00C51090" w:rsidRDefault="0012169D" w:rsidP="000209EE">
            <w:pPr>
              <w:spacing w:after="0" w:line="240" w:lineRule="auto"/>
              <w:jc w:val="center"/>
              <w:rPr>
                <w:rFonts w:ascii="Arial" w:eastAsia="Times New Roman" w:hAnsi="Arial" w:cs="Arial"/>
                <w:b/>
                <w:bCs/>
                <w:lang w:eastAsia="hr-HR"/>
              </w:rPr>
            </w:pPr>
            <w:r w:rsidRPr="00C51090">
              <w:rPr>
                <w:rFonts w:ascii="Arial" w:eastAsia="Times New Roman" w:hAnsi="Arial" w:cs="Arial"/>
                <w:b/>
                <w:bCs/>
                <w:lang w:eastAsia="hr-HR"/>
              </w:rPr>
              <w:t>(3/2*100)</w:t>
            </w:r>
          </w:p>
        </w:tc>
      </w:tr>
      <w:tr w:rsidR="00C51090" w:rsidRPr="00C51090" w14:paraId="29F97013" w14:textId="77777777" w:rsidTr="000209EE">
        <w:trPr>
          <w:trHeight w:val="315"/>
        </w:trPr>
        <w:tc>
          <w:tcPr>
            <w:tcW w:w="2631" w:type="dxa"/>
            <w:shd w:val="clear" w:color="auto" w:fill="auto"/>
            <w:vAlign w:val="center"/>
            <w:hideMark/>
          </w:tcPr>
          <w:p w14:paraId="7232EF59" w14:textId="77777777" w:rsidR="0012169D" w:rsidRPr="00C51090" w:rsidRDefault="0012169D" w:rsidP="000209EE">
            <w:pPr>
              <w:spacing w:after="0" w:line="240" w:lineRule="auto"/>
              <w:jc w:val="center"/>
              <w:rPr>
                <w:rFonts w:ascii="Arial" w:eastAsia="Times New Roman" w:hAnsi="Arial" w:cs="Arial"/>
                <w:b/>
                <w:bCs/>
                <w:sz w:val="20"/>
                <w:szCs w:val="20"/>
                <w:lang w:eastAsia="hr-HR"/>
              </w:rPr>
            </w:pPr>
            <w:r w:rsidRPr="00C51090">
              <w:rPr>
                <w:rFonts w:ascii="Arial" w:eastAsia="Times New Roman" w:hAnsi="Arial" w:cs="Arial"/>
                <w:b/>
                <w:bCs/>
                <w:sz w:val="20"/>
                <w:szCs w:val="20"/>
                <w:lang w:eastAsia="hr-HR"/>
              </w:rPr>
              <w:t>1</w:t>
            </w:r>
          </w:p>
        </w:tc>
        <w:tc>
          <w:tcPr>
            <w:tcW w:w="2261" w:type="dxa"/>
            <w:shd w:val="clear" w:color="auto" w:fill="auto"/>
            <w:vAlign w:val="center"/>
            <w:hideMark/>
          </w:tcPr>
          <w:p w14:paraId="27151B13" w14:textId="77777777" w:rsidR="0012169D" w:rsidRPr="00C51090" w:rsidRDefault="0012169D" w:rsidP="000209EE">
            <w:pPr>
              <w:spacing w:after="0" w:line="240" w:lineRule="auto"/>
              <w:jc w:val="center"/>
              <w:rPr>
                <w:rFonts w:ascii="Arial" w:eastAsia="Times New Roman" w:hAnsi="Arial" w:cs="Arial"/>
                <w:b/>
                <w:bCs/>
                <w:sz w:val="20"/>
                <w:szCs w:val="20"/>
                <w:lang w:eastAsia="hr-HR"/>
              </w:rPr>
            </w:pPr>
            <w:r w:rsidRPr="00C51090">
              <w:rPr>
                <w:rFonts w:ascii="Arial" w:eastAsia="Times New Roman" w:hAnsi="Arial" w:cs="Arial"/>
                <w:b/>
                <w:bCs/>
                <w:sz w:val="20"/>
                <w:szCs w:val="20"/>
                <w:lang w:eastAsia="hr-HR"/>
              </w:rPr>
              <w:t>2</w:t>
            </w:r>
          </w:p>
        </w:tc>
        <w:tc>
          <w:tcPr>
            <w:tcW w:w="2261" w:type="dxa"/>
            <w:shd w:val="clear" w:color="auto" w:fill="auto"/>
            <w:vAlign w:val="center"/>
            <w:hideMark/>
          </w:tcPr>
          <w:p w14:paraId="6FBC778C" w14:textId="77777777" w:rsidR="0012169D" w:rsidRPr="00C51090" w:rsidRDefault="0012169D" w:rsidP="000209EE">
            <w:pPr>
              <w:spacing w:after="0" w:line="240" w:lineRule="auto"/>
              <w:jc w:val="center"/>
              <w:rPr>
                <w:rFonts w:ascii="Arial" w:eastAsia="Times New Roman" w:hAnsi="Arial" w:cs="Arial"/>
                <w:b/>
                <w:bCs/>
                <w:sz w:val="20"/>
                <w:szCs w:val="20"/>
                <w:lang w:eastAsia="hr-HR"/>
              </w:rPr>
            </w:pPr>
            <w:r w:rsidRPr="00C51090">
              <w:rPr>
                <w:rFonts w:ascii="Arial" w:eastAsia="Times New Roman" w:hAnsi="Arial" w:cs="Arial"/>
                <w:b/>
                <w:bCs/>
                <w:sz w:val="20"/>
                <w:szCs w:val="20"/>
                <w:lang w:eastAsia="hr-HR"/>
              </w:rPr>
              <w:t>3</w:t>
            </w:r>
          </w:p>
        </w:tc>
        <w:tc>
          <w:tcPr>
            <w:tcW w:w="2027" w:type="dxa"/>
            <w:shd w:val="clear" w:color="auto" w:fill="auto"/>
            <w:vAlign w:val="center"/>
            <w:hideMark/>
          </w:tcPr>
          <w:p w14:paraId="2C433949" w14:textId="77777777" w:rsidR="0012169D" w:rsidRPr="00C51090" w:rsidRDefault="0012169D" w:rsidP="000209EE">
            <w:pPr>
              <w:spacing w:after="0" w:line="240" w:lineRule="auto"/>
              <w:jc w:val="center"/>
              <w:rPr>
                <w:rFonts w:ascii="Arial" w:eastAsia="Times New Roman" w:hAnsi="Arial" w:cs="Arial"/>
                <w:b/>
                <w:bCs/>
                <w:sz w:val="20"/>
                <w:szCs w:val="20"/>
                <w:lang w:eastAsia="hr-HR"/>
              </w:rPr>
            </w:pPr>
            <w:r w:rsidRPr="00C51090">
              <w:rPr>
                <w:rFonts w:ascii="Arial" w:eastAsia="Times New Roman" w:hAnsi="Arial" w:cs="Arial"/>
                <w:b/>
                <w:bCs/>
                <w:sz w:val="20"/>
                <w:szCs w:val="20"/>
                <w:lang w:eastAsia="hr-HR"/>
              </w:rPr>
              <w:t>4</w:t>
            </w:r>
          </w:p>
        </w:tc>
      </w:tr>
      <w:tr w:rsidR="00C51090" w:rsidRPr="00C51090" w14:paraId="2DE91C44" w14:textId="77777777" w:rsidTr="000209EE">
        <w:trPr>
          <w:trHeight w:val="615"/>
        </w:trPr>
        <w:tc>
          <w:tcPr>
            <w:tcW w:w="2631" w:type="dxa"/>
            <w:shd w:val="clear" w:color="auto" w:fill="auto"/>
            <w:vAlign w:val="center"/>
            <w:hideMark/>
          </w:tcPr>
          <w:p w14:paraId="614D5879" w14:textId="77777777" w:rsidR="0012169D" w:rsidRPr="00C51090" w:rsidRDefault="0012169D" w:rsidP="000209EE">
            <w:pPr>
              <w:spacing w:after="0" w:line="240" w:lineRule="auto"/>
              <w:rPr>
                <w:rFonts w:ascii="Arial" w:eastAsia="Times New Roman" w:hAnsi="Arial" w:cs="Arial"/>
                <w:b/>
                <w:bCs/>
                <w:lang w:eastAsia="hr-HR"/>
              </w:rPr>
            </w:pPr>
            <w:r w:rsidRPr="00C51090">
              <w:rPr>
                <w:rFonts w:ascii="Arial" w:eastAsia="Times New Roman" w:hAnsi="Arial" w:cs="Arial"/>
                <w:b/>
                <w:bCs/>
                <w:lang w:eastAsia="hr-HR"/>
              </w:rPr>
              <w:t>Program: Jačanje gospodarstva</w:t>
            </w:r>
          </w:p>
        </w:tc>
        <w:tc>
          <w:tcPr>
            <w:tcW w:w="2261" w:type="dxa"/>
            <w:shd w:val="clear" w:color="auto" w:fill="auto"/>
            <w:vAlign w:val="center"/>
            <w:hideMark/>
          </w:tcPr>
          <w:p w14:paraId="6F481669" w14:textId="77777777" w:rsidR="0012169D" w:rsidRPr="00C51090" w:rsidRDefault="0012169D" w:rsidP="000209EE">
            <w:pPr>
              <w:spacing w:after="0" w:line="240" w:lineRule="auto"/>
              <w:jc w:val="right"/>
              <w:rPr>
                <w:rFonts w:ascii="Arial" w:eastAsia="Times New Roman" w:hAnsi="Arial" w:cs="Arial"/>
                <w:b/>
                <w:bCs/>
                <w:lang w:eastAsia="hr-HR"/>
              </w:rPr>
            </w:pPr>
            <w:r w:rsidRPr="00C51090">
              <w:rPr>
                <w:rFonts w:ascii="Arial" w:eastAsia="Times New Roman" w:hAnsi="Arial" w:cs="Arial"/>
                <w:b/>
                <w:bCs/>
                <w:lang w:eastAsia="hr-HR"/>
              </w:rPr>
              <w:t>923.000,00</w:t>
            </w:r>
          </w:p>
        </w:tc>
        <w:tc>
          <w:tcPr>
            <w:tcW w:w="2261" w:type="dxa"/>
            <w:shd w:val="clear" w:color="auto" w:fill="auto"/>
            <w:vAlign w:val="center"/>
            <w:hideMark/>
          </w:tcPr>
          <w:p w14:paraId="3B90AF09" w14:textId="77777777" w:rsidR="0012169D" w:rsidRPr="00C51090" w:rsidRDefault="0012169D" w:rsidP="000209EE">
            <w:pPr>
              <w:spacing w:after="0" w:line="240" w:lineRule="auto"/>
              <w:jc w:val="right"/>
              <w:rPr>
                <w:rFonts w:ascii="Arial" w:eastAsia="Times New Roman" w:hAnsi="Arial" w:cs="Arial"/>
                <w:b/>
                <w:bCs/>
                <w:lang w:eastAsia="hr-HR"/>
              </w:rPr>
            </w:pPr>
            <w:r w:rsidRPr="00C51090">
              <w:rPr>
                <w:rFonts w:ascii="Arial" w:eastAsia="Times New Roman" w:hAnsi="Arial" w:cs="Arial"/>
                <w:b/>
                <w:bCs/>
                <w:lang w:eastAsia="hr-HR"/>
              </w:rPr>
              <w:t>504.336,53</w:t>
            </w:r>
          </w:p>
        </w:tc>
        <w:tc>
          <w:tcPr>
            <w:tcW w:w="2027" w:type="dxa"/>
            <w:shd w:val="clear" w:color="auto" w:fill="auto"/>
            <w:vAlign w:val="center"/>
            <w:hideMark/>
          </w:tcPr>
          <w:p w14:paraId="3897AD88" w14:textId="77777777" w:rsidR="0012169D" w:rsidRPr="00C51090" w:rsidRDefault="0012169D" w:rsidP="000209EE">
            <w:pPr>
              <w:spacing w:after="0" w:line="240" w:lineRule="auto"/>
              <w:jc w:val="right"/>
              <w:rPr>
                <w:rFonts w:ascii="Arial" w:eastAsia="Times New Roman" w:hAnsi="Arial" w:cs="Arial"/>
                <w:b/>
                <w:bCs/>
                <w:lang w:eastAsia="hr-HR"/>
              </w:rPr>
            </w:pPr>
            <w:r w:rsidRPr="00C51090">
              <w:rPr>
                <w:rFonts w:ascii="Arial" w:eastAsia="Times New Roman" w:hAnsi="Arial" w:cs="Arial"/>
                <w:b/>
                <w:bCs/>
                <w:lang w:eastAsia="hr-HR"/>
              </w:rPr>
              <w:t>54,64</w:t>
            </w:r>
          </w:p>
        </w:tc>
      </w:tr>
      <w:tr w:rsidR="00C51090" w:rsidRPr="00C51090" w14:paraId="0D91EE52" w14:textId="77777777" w:rsidTr="000209EE">
        <w:trPr>
          <w:trHeight w:val="1155"/>
        </w:trPr>
        <w:tc>
          <w:tcPr>
            <w:tcW w:w="2631" w:type="dxa"/>
            <w:shd w:val="clear" w:color="auto" w:fill="auto"/>
            <w:vAlign w:val="center"/>
            <w:hideMark/>
          </w:tcPr>
          <w:p w14:paraId="62EE18B8" w14:textId="77777777" w:rsidR="0012169D" w:rsidRPr="00C51090" w:rsidRDefault="0012169D" w:rsidP="000209EE">
            <w:pPr>
              <w:spacing w:after="0" w:line="240" w:lineRule="auto"/>
              <w:rPr>
                <w:rFonts w:ascii="Arial" w:eastAsia="Times New Roman" w:hAnsi="Arial" w:cs="Arial"/>
                <w:lang w:eastAsia="hr-HR"/>
              </w:rPr>
            </w:pPr>
            <w:r w:rsidRPr="00C51090">
              <w:rPr>
                <w:rFonts w:ascii="Arial" w:eastAsia="Times New Roman" w:hAnsi="Arial" w:cs="Arial"/>
                <w:lang w:eastAsia="hr-HR"/>
              </w:rPr>
              <w:t>Aktivnost: Učešće u Fondu za razvoj poljoprivrede i agroturizma Istre</w:t>
            </w:r>
          </w:p>
        </w:tc>
        <w:tc>
          <w:tcPr>
            <w:tcW w:w="2261" w:type="dxa"/>
            <w:shd w:val="clear" w:color="auto" w:fill="auto"/>
            <w:vAlign w:val="center"/>
            <w:hideMark/>
          </w:tcPr>
          <w:p w14:paraId="633737A3"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20.000,00</w:t>
            </w:r>
          </w:p>
        </w:tc>
        <w:tc>
          <w:tcPr>
            <w:tcW w:w="2261" w:type="dxa"/>
            <w:shd w:val="clear" w:color="auto" w:fill="auto"/>
            <w:vAlign w:val="center"/>
            <w:hideMark/>
          </w:tcPr>
          <w:p w14:paraId="585E5E87"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0,00</w:t>
            </w:r>
          </w:p>
        </w:tc>
        <w:tc>
          <w:tcPr>
            <w:tcW w:w="2027" w:type="dxa"/>
            <w:shd w:val="clear" w:color="auto" w:fill="auto"/>
            <w:vAlign w:val="center"/>
            <w:hideMark/>
          </w:tcPr>
          <w:p w14:paraId="375D339D"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0,00</w:t>
            </w:r>
          </w:p>
        </w:tc>
      </w:tr>
      <w:tr w:rsidR="00C51090" w:rsidRPr="00C51090" w14:paraId="60529955" w14:textId="77777777" w:rsidTr="000209EE">
        <w:trPr>
          <w:trHeight w:val="870"/>
        </w:trPr>
        <w:tc>
          <w:tcPr>
            <w:tcW w:w="2631" w:type="dxa"/>
            <w:shd w:val="clear" w:color="auto" w:fill="auto"/>
            <w:vAlign w:val="center"/>
            <w:hideMark/>
          </w:tcPr>
          <w:p w14:paraId="327082ED" w14:textId="77777777" w:rsidR="0012169D" w:rsidRPr="00C51090" w:rsidRDefault="0012169D" w:rsidP="000209EE">
            <w:pPr>
              <w:spacing w:after="0" w:line="240" w:lineRule="auto"/>
              <w:rPr>
                <w:rFonts w:ascii="Arial" w:eastAsia="Times New Roman" w:hAnsi="Arial" w:cs="Arial"/>
                <w:lang w:eastAsia="hr-HR"/>
              </w:rPr>
            </w:pPr>
            <w:r w:rsidRPr="00C51090">
              <w:rPr>
                <w:rFonts w:ascii="Arial" w:eastAsia="Times New Roman" w:hAnsi="Arial" w:cs="Arial"/>
                <w:lang w:eastAsia="hr-HR"/>
              </w:rPr>
              <w:t>Aktivnost: Promocija tradicionalnih obrta i proizvoda</w:t>
            </w:r>
          </w:p>
        </w:tc>
        <w:tc>
          <w:tcPr>
            <w:tcW w:w="2261" w:type="dxa"/>
            <w:shd w:val="clear" w:color="auto" w:fill="auto"/>
            <w:vAlign w:val="center"/>
            <w:hideMark/>
          </w:tcPr>
          <w:p w14:paraId="215B8E59"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5.000,00</w:t>
            </w:r>
          </w:p>
        </w:tc>
        <w:tc>
          <w:tcPr>
            <w:tcW w:w="2261" w:type="dxa"/>
            <w:shd w:val="clear" w:color="auto" w:fill="auto"/>
            <w:vAlign w:val="center"/>
          </w:tcPr>
          <w:p w14:paraId="5070B46A"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0,00</w:t>
            </w:r>
          </w:p>
        </w:tc>
        <w:tc>
          <w:tcPr>
            <w:tcW w:w="2027" w:type="dxa"/>
            <w:shd w:val="clear" w:color="auto" w:fill="auto"/>
            <w:vAlign w:val="center"/>
            <w:hideMark/>
          </w:tcPr>
          <w:p w14:paraId="0EC6164F"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0,00</w:t>
            </w:r>
          </w:p>
        </w:tc>
      </w:tr>
      <w:tr w:rsidR="00C51090" w:rsidRPr="00C51090" w14:paraId="64D4EC3D" w14:textId="77777777" w:rsidTr="000209EE">
        <w:trPr>
          <w:trHeight w:val="870"/>
        </w:trPr>
        <w:tc>
          <w:tcPr>
            <w:tcW w:w="2631" w:type="dxa"/>
            <w:shd w:val="clear" w:color="auto" w:fill="auto"/>
            <w:vAlign w:val="center"/>
            <w:hideMark/>
          </w:tcPr>
          <w:p w14:paraId="5BD13A67" w14:textId="77777777" w:rsidR="0012169D" w:rsidRPr="00C51090" w:rsidRDefault="0012169D" w:rsidP="000209EE">
            <w:pPr>
              <w:spacing w:after="0" w:line="240" w:lineRule="auto"/>
              <w:rPr>
                <w:rFonts w:ascii="Arial" w:eastAsia="Times New Roman" w:hAnsi="Arial" w:cs="Arial"/>
                <w:lang w:eastAsia="hr-HR"/>
              </w:rPr>
            </w:pPr>
            <w:r w:rsidRPr="00C51090">
              <w:rPr>
                <w:rFonts w:ascii="Arial" w:eastAsia="Times New Roman" w:hAnsi="Arial" w:cs="Arial"/>
                <w:lang w:eastAsia="hr-HR"/>
              </w:rPr>
              <w:t>Aktivnost: Lokalna akcijska grupa Istočna Istra</w:t>
            </w:r>
          </w:p>
        </w:tc>
        <w:tc>
          <w:tcPr>
            <w:tcW w:w="2261" w:type="dxa"/>
            <w:shd w:val="clear" w:color="auto" w:fill="auto"/>
            <w:vAlign w:val="center"/>
            <w:hideMark/>
          </w:tcPr>
          <w:p w14:paraId="04BA6A2C"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30.000,00</w:t>
            </w:r>
          </w:p>
        </w:tc>
        <w:tc>
          <w:tcPr>
            <w:tcW w:w="2261" w:type="dxa"/>
            <w:shd w:val="clear" w:color="auto" w:fill="auto"/>
            <w:vAlign w:val="center"/>
          </w:tcPr>
          <w:p w14:paraId="7E87CAE9"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0,00</w:t>
            </w:r>
          </w:p>
        </w:tc>
        <w:tc>
          <w:tcPr>
            <w:tcW w:w="2027" w:type="dxa"/>
            <w:shd w:val="clear" w:color="auto" w:fill="auto"/>
            <w:vAlign w:val="center"/>
            <w:hideMark/>
          </w:tcPr>
          <w:p w14:paraId="3A803DF0"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0,00</w:t>
            </w:r>
          </w:p>
        </w:tc>
      </w:tr>
      <w:tr w:rsidR="00C51090" w:rsidRPr="00C51090" w14:paraId="4C667AB3" w14:textId="77777777" w:rsidTr="000209EE">
        <w:trPr>
          <w:trHeight w:val="1155"/>
        </w:trPr>
        <w:tc>
          <w:tcPr>
            <w:tcW w:w="2631" w:type="dxa"/>
            <w:shd w:val="clear" w:color="auto" w:fill="auto"/>
            <w:vAlign w:val="center"/>
            <w:hideMark/>
          </w:tcPr>
          <w:p w14:paraId="5777C802" w14:textId="77777777" w:rsidR="0012169D" w:rsidRPr="00C51090" w:rsidRDefault="0012169D" w:rsidP="000209EE">
            <w:pPr>
              <w:spacing w:after="0" w:line="240" w:lineRule="auto"/>
              <w:rPr>
                <w:rFonts w:ascii="Arial" w:eastAsia="Times New Roman" w:hAnsi="Arial" w:cs="Arial"/>
                <w:lang w:eastAsia="hr-HR"/>
              </w:rPr>
            </w:pPr>
            <w:r w:rsidRPr="00C51090">
              <w:rPr>
                <w:rFonts w:ascii="Arial" w:eastAsia="Times New Roman" w:hAnsi="Arial" w:cs="Arial"/>
                <w:lang w:eastAsia="hr-HR"/>
              </w:rPr>
              <w:t>Aktivnost: Lokalna akcijska grupa u ribarstvu Istočna Istra</w:t>
            </w:r>
          </w:p>
        </w:tc>
        <w:tc>
          <w:tcPr>
            <w:tcW w:w="2261" w:type="dxa"/>
            <w:shd w:val="clear" w:color="auto" w:fill="auto"/>
            <w:vAlign w:val="center"/>
            <w:hideMark/>
          </w:tcPr>
          <w:p w14:paraId="2940EB7D"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30.000,00</w:t>
            </w:r>
          </w:p>
        </w:tc>
        <w:tc>
          <w:tcPr>
            <w:tcW w:w="2261" w:type="dxa"/>
            <w:shd w:val="clear" w:color="auto" w:fill="auto"/>
            <w:vAlign w:val="center"/>
          </w:tcPr>
          <w:p w14:paraId="3A96F06E"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0,00</w:t>
            </w:r>
          </w:p>
        </w:tc>
        <w:tc>
          <w:tcPr>
            <w:tcW w:w="2027" w:type="dxa"/>
            <w:shd w:val="clear" w:color="auto" w:fill="auto"/>
            <w:vAlign w:val="center"/>
            <w:hideMark/>
          </w:tcPr>
          <w:p w14:paraId="4B927384"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0,00</w:t>
            </w:r>
          </w:p>
        </w:tc>
      </w:tr>
      <w:tr w:rsidR="00C51090" w:rsidRPr="00C51090" w14:paraId="29928394" w14:textId="77777777" w:rsidTr="000209EE">
        <w:trPr>
          <w:trHeight w:val="870"/>
        </w:trPr>
        <w:tc>
          <w:tcPr>
            <w:tcW w:w="2631" w:type="dxa"/>
            <w:shd w:val="clear" w:color="auto" w:fill="auto"/>
            <w:vAlign w:val="center"/>
            <w:hideMark/>
          </w:tcPr>
          <w:p w14:paraId="127E0683" w14:textId="77777777" w:rsidR="0012169D" w:rsidRPr="00C51090" w:rsidRDefault="0012169D" w:rsidP="000209EE">
            <w:pPr>
              <w:spacing w:after="0" w:line="240" w:lineRule="auto"/>
              <w:rPr>
                <w:rFonts w:ascii="Arial" w:eastAsia="Times New Roman" w:hAnsi="Arial" w:cs="Arial"/>
                <w:lang w:eastAsia="hr-HR"/>
              </w:rPr>
            </w:pPr>
            <w:r w:rsidRPr="00C51090">
              <w:rPr>
                <w:rFonts w:ascii="Arial" w:eastAsia="Times New Roman" w:hAnsi="Arial" w:cs="Arial"/>
                <w:lang w:eastAsia="hr-HR"/>
              </w:rPr>
              <w:t>Aktivnost: Bespovratne potpore i subvencije</w:t>
            </w:r>
          </w:p>
        </w:tc>
        <w:tc>
          <w:tcPr>
            <w:tcW w:w="2261" w:type="dxa"/>
            <w:shd w:val="clear" w:color="auto" w:fill="auto"/>
            <w:vAlign w:val="center"/>
            <w:hideMark/>
          </w:tcPr>
          <w:p w14:paraId="07CC8F22"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781.000,00</w:t>
            </w:r>
          </w:p>
        </w:tc>
        <w:tc>
          <w:tcPr>
            <w:tcW w:w="2261" w:type="dxa"/>
            <w:shd w:val="clear" w:color="auto" w:fill="auto"/>
            <w:vAlign w:val="center"/>
          </w:tcPr>
          <w:p w14:paraId="4D9BC007"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487.314,45</w:t>
            </w:r>
          </w:p>
        </w:tc>
        <w:tc>
          <w:tcPr>
            <w:tcW w:w="2027" w:type="dxa"/>
            <w:shd w:val="clear" w:color="auto" w:fill="auto"/>
            <w:vAlign w:val="center"/>
            <w:hideMark/>
          </w:tcPr>
          <w:p w14:paraId="6B229A9E"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62,40</w:t>
            </w:r>
          </w:p>
        </w:tc>
      </w:tr>
      <w:tr w:rsidR="00C51090" w:rsidRPr="00C51090" w14:paraId="5D35E6EF" w14:textId="77777777" w:rsidTr="000209EE">
        <w:trPr>
          <w:trHeight w:val="870"/>
        </w:trPr>
        <w:tc>
          <w:tcPr>
            <w:tcW w:w="2631" w:type="dxa"/>
            <w:shd w:val="clear" w:color="auto" w:fill="auto"/>
            <w:vAlign w:val="center"/>
            <w:hideMark/>
          </w:tcPr>
          <w:p w14:paraId="74CE990F" w14:textId="77777777" w:rsidR="0012169D" w:rsidRPr="00C51090" w:rsidRDefault="0012169D" w:rsidP="000209EE">
            <w:pPr>
              <w:spacing w:after="0" w:line="240" w:lineRule="auto"/>
              <w:rPr>
                <w:rFonts w:ascii="Arial" w:eastAsia="Times New Roman" w:hAnsi="Arial" w:cs="Arial"/>
                <w:lang w:eastAsia="hr-HR"/>
              </w:rPr>
            </w:pPr>
            <w:r w:rsidRPr="00C51090">
              <w:rPr>
                <w:rFonts w:ascii="Arial" w:eastAsia="Times New Roman" w:hAnsi="Arial" w:cs="Arial"/>
                <w:lang w:eastAsia="hr-HR"/>
              </w:rPr>
              <w:t>Aktivnost: Informativna i edukativna potpora</w:t>
            </w:r>
          </w:p>
        </w:tc>
        <w:tc>
          <w:tcPr>
            <w:tcW w:w="2261" w:type="dxa"/>
            <w:shd w:val="clear" w:color="auto" w:fill="auto"/>
            <w:vAlign w:val="center"/>
            <w:hideMark/>
          </w:tcPr>
          <w:p w14:paraId="34D2BB8D"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14.000,00</w:t>
            </w:r>
          </w:p>
        </w:tc>
        <w:tc>
          <w:tcPr>
            <w:tcW w:w="2261" w:type="dxa"/>
            <w:shd w:val="clear" w:color="auto" w:fill="auto"/>
            <w:vAlign w:val="center"/>
          </w:tcPr>
          <w:p w14:paraId="1371E7AB"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1.875,00</w:t>
            </w:r>
          </w:p>
        </w:tc>
        <w:tc>
          <w:tcPr>
            <w:tcW w:w="2027" w:type="dxa"/>
            <w:shd w:val="clear" w:color="auto" w:fill="auto"/>
            <w:vAlign w:val="center"/>
          </w:tcPr>
          <w:p w14:paraId="13D13DA0"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13,39</w:t>
            </w:r>
          </w:p>
        </w:tc>
      </w:tr>
      <w:tr w:rsidR="00C51090" w:rsidRPr="00C51090" w14:paraId="3DD41D12" w14:textId="77777777" w:rsidTr="000209EE">
        <w:trPr>
          <w:trHeight w:val="585"/>
        </w:trPr>
        <w:tc>
          <w:tcPr>
            <w:tcW w:w="2631" w:type="dxa"/>
            <w:shd w:val="clear" w:color="auto" w:fill="auto"/>
            <w:vAlign w:val="center"/>
            <w:hideMark/>
          </w:tcPr>
          <w:p w14:paraId="77E9476C" w14:textId="77777777" w:rsidR="0012169D" w:rsidRPr="00C51090" w:rsidRDefault="0012169D" w:rsidP="000209EE">
            <w:pPr>
              <w:spacing w:after="0" w:line="240" w:lineRule="auto"/>
              <w:rPr>
                <w:rFonts w:ascii="Arial" w:eastAsia="Times New Roman" w:hAnsi="Arial" w:cs="Arial"/>
                <w:lang w:eastAsia="hr-HR"/>
              </w:rPr>
            </w:pPr>
            <w:r w:rsidRPr="00C51090">
              <w:rPr>
                <w:rFonts w:ascii="Arial" w:eastAsia="Times New Roman" w:hAnsi="Arial" w:cs="Arial"/>
                <w:lang w:eastAsia="hr-HR"/>
              </w:rPr>
              <w:t xml:space="preserve">Tekući projekt: </w:t>
            </w:r>
            <w:proofErr w:type="spellStart"/>
            <w:r w:rsidRPr="00C51090">
              <w:rPr>
                <w:rFonts w:ascii="Arial" w:eastAsia="Times New Roman" w:hAnsi="Arial" w:cs="Arial"/>
                <w:lang w:eastAsia="hr-HR"/>
              </w:rPr>
              <w:t>Coworking</w:t>
            </w:r>
            <w:proofErr w:type="spellEnd"/>
          </w:p>
        </w:tc>
        <w:tc>
          <w:tcPr>
            <w:tcW w:w="2261" w:type="dxa"/>
            <w:shd w:val="clear" w:color="auto" w:fill="auto"/>
            <w:vAlign w:val="center"/>
            <w:hideMark/>
          </w:tcPr>
          <w:p w14:paraId="4B65E9F4"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43.000,00</w:t>
            </w:r>
          </w:p>
        </w:tc>
        <w:tc>
          <w:tcPr>
            <w:tcW w:w="2261" w:type="dxa"/>
            <w:shd w:val="clear" w:color="auto" w:fill="auto"/>
            <w:vAlign w:val="center"/>
          </w:tcPr>
          <w:p w14:paraId="1FCD08E3"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15.147,08</w:t>
            </w:r>
          </w:p>
        </w:tc>
        <w:tc>
          <w:tcPr>
            <w:tcW w:w="2027" w:type="dxa"/>
            <w:shd w:val="clear" w:color="auto" w:fill="auto"/>
            <w:vAlign w:val="center"/>
            <w:hideMark/>
          </w:tcPr>
          <w:p w14:paraId="17DABEBD"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35,23</w:t>
            </w:r>
          </w:p>
        </w:tc>
      </w:tr>
      <w:tr w:rsidR="00C51090" w:rsidRPr="00C51090" w14:paraId="60A5F643" w14:textId="77777777" w:rsidTr="000209EE">
        <w:trPr>
          <w:trHeight w:val="915"/>
        </w:trPr>
        <w:tc>
          <w:tcPr>
            <w:tcW w:w="2631" w:type="dxa"/>
            <w:shd w:val="clear" w:color="auto" w:fill="auto"/>
            <w:vAlign w:val="center"/>
            <w:hideMark/>
          </w:tcPr>
          <w:p w14:paraId="0D6C0F2A" w14:textId="77777777" w:rsidR="0012169D" w:rsidRPr="00C51090" w:rsidRDefault="0012169D" w:rsidP="000209EE">
            <w:pPr>
              <w:spacing w:after="0" w:line="240" w:lineRule="auto"/>
              <w:rPr>
                <w:rFonts w:ascii="Arial" w:eastAsia="Times New Roman" w:hAnsi="Arial" w:cs="Arial"/>
                <w:b/>
                <w:bCs/>
                <w:lang w:eastAsia="hr-HR"/>
              </w:rPr>
            </w:pPr>
            <w:r w:rsidRPr="00C51090">
              <w:rPr>
                <w:rFonts w:ascii="Arial" w:eastAsia="Times New Roman" w:hAnsi="Arial" w:cs="Arial"/>
                <w:b/>
                <w:bCs/>
                <w:lang w:eastAsia="hr-HR"/>
              </w:rPr>
              <w:t>Program: Upravljanje EU projektima</w:t>
            </w:r>
          </w:p>
        </w:tc>
        <w:tc>
          <w:tcPr>
            <w:tcW w:w="2261" w:type="dxa"/>
            <w:shd w:val="clear" w:color="auto" w:fill="auto"/>
            <w:vAlign w:val="center"/>
          </w:tcPr>
          <w:p w14:paraId="058E66A6" w14:textId="77777777" w:rsidR="0012169D" w:rsidRPr="00C51090" w:rsidRDefault="0012169D" w:rsidP="000209EE">
            <w:pPr>
              <w:spacing w:after="0" w:line="240" w:lineRule="auto"/>
              <w:jc w:val="right"/>
              <w:rPr>
                <w:rFonts w:ascii="Arial" w:eastAsia="Times New Roman" w:hAnsi="Arial" w:cs="Arial"/>
                <w:b/>
                <w:bCs/>
                <w:lang w:eastAsia="hr-HR"/>
              </w:rPr>
            </w:pPr>
            <w:r w:rsidRPr="00C51090">
              <w:rPr>
                <w:rFonts w:ascii="Arial" w:eastAsia="Times New Roman" w:hAnsi="Arial" w:cs="Arial"/>
                <w:b/>
                <w:bCs/>
                <w:lang w:eastAsia="hr-HR"/>
              </w:rPr>
              <w:t>452.000,00</w:t>
            </w:r>
          </w:p>
        </w:tc>
        <w:tc>
          <w:tcPr>
            <w:tcW w:w="2261" w:type="dxa"/>
            <w:shd w:val="clear" w:color="auto" w:fill="auto"/>
            <w:vAlign w:val="center"/>
          </w:tcPr>
          <w:p w14:paraId="43049E1C" w14:textId="77777777" w:rsidR="0012169D" w:rsidRPr="00C51090" w:rsidRDefault="0012169D" w:rsidP="000209EE">
            <w:pPr>
              <w:spacing w:after="0" w:line="240" w:lineRule="auto"/>
              <w:jc w:val="right"/>
              <w:rPr>
                <w:rFonts w:ascii="Arial" w:eastAsia="Times New Roman" w:hAnsi="Arial" w:cs="Arial"/>
                <w:b/>
                <w:bCs/>
                <w:lang w:eastAsia="hr-HR"/>
              </w:rPr>
            </w:pPr>
            <w:r w:rsidRPr="00C51090">
              <w:rPr>
                <w:rFonts w:ascii="Arial" w:eastAsia="Times New Roman" w:hAnsi="Arial" w:cs="Arial"/>
                <w:b/>
                <w:bCs/>
                <w:lang w:eastAsia="hr-HR"/>
              </w:rPr>
              <w:t>107.073,72</w:t>
            </w:r>
          </w:p>
        </w:tc>
        <w:tc>
          <w:tcPr>
            <w:tcW w:w="2027" w:type="dxa"/>
            <w:shd w:val="clear" w:color="auto" w:fill="auto"/>
            <w:vAlign w:val="center"/>
          </w:tcPr>
          <w:p w14:paraId="23326DAB" w14:textId="77777777" w:rsidR="0012169D" w:rsidRPr="00C51090" w:rsidRDefault="0012169D" w:rsidP="000209EE">
            <w:pPr>
              <w:spacing w:after="0" w:line="240" w:lineRule="auto"/>
              <w:jc w:val="right"/>
              <w:rPr>
                <w:rFonts w:ascii="Arial" w:eastAsia="Times New Roman" w:hAnsi="Arial" w:cs="Arial"/>
                <w:b/>
                <w:bCs/>
                <w:lang w:eastAsia="hr-HR"/>
              </w:rPr>
            </w:pPr>
            <w:r w:rsidRPr="00C51090">
              <w:rPr>
                <w:rFonts w:ascii="Arial" w:eastAsia="Times New Roman" w:hAnsi="Arial" w:cs="Arial"/>
                <w:b/>
                <w:bCs/>
                <w:lang w:eastAsia="hr-HR"/>
              </w:rPr>
              <w:t>23,69</w:t>
            </w:r>
          </w:p>
        </w:tc>
      </w:tr>
      <w:tr w:rsidR="00C51090" w:rsidRPr="00C51090" w14:paraId="553E1194" w14:textId="77777777" w:rsidTr="000209EE">
        <w:trPr>
          <w:trHeight w:val="870"/>
        </w:trPr>
        <w:tc>
          <w:tcPr>
            <w:tcW w:w="2631" w:type="dxa"/>
            <w:shd w:val="clear" w:color="auto" w:fill="auto"/>
            <w:vAlign w:val="center"/>
            <w:hideMark/>
          </w:tcPr>
          <w:p w14:paraId="59E54A92" w14:textId="77777777" w:rsidR="0012169D" w:rsidRPr="00C51090" w:rsidRDefault="0012169D" w:rsidP="000209EE">
            <w:pPr>
              <w:spacing w:after="0" w:line="240" w:lineRule="auto"/>
              <w:rPr>
                <w:rFonts w:ascii="Arial" w:eastAsia="Times New Roman" w:hAnsi="Arial" w:cs="Arial"/>
                <w:lang w:eastAsia="hr-HR"/>
              </w:rPr>
            </w:pPr>
            <w:r w:rsidRPr="00C51090">
              <w:rPr>
                <w:rFonts w:ascii="Arial" w:eastAsia="Times New Roman" w:hAnsi="Arial" w:cs="Arial"/>
                <w:lang w:eastAsia="hr-HR"/>
              </w:rPr>
              <w:t>Aktivnost: Priprema projekata iz EU fondova</w:t>
            </w:r>
          </w:p>
        </w:tc>
        <w:tc>
          <w:tcPr>
            <w:tcW w:w="2261" w:type="dxa"/>
            <w:shd w:val="clear" w:color="auto" w:fill="auto"/>
            <w:vAlign w:val="center"/>
            <w:hideMark/>
          </w:tcPr>
          <w:p w14:paraId="4C6AA1E6"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270.000,00</w:t>
            </w:r>
          </w:p>
        </w:tc>
        <w:tc>
          <w:tcPr>
            <w:tcW w:w="2261" w:type="dxa"/>
            <w:shd w:val="clear" w:color="auto" w:fill="auto"/>
            <w:vAlign w:val="center"/>
          </w:tcPr>
          <w:p w14:paraId="31D1CCBF"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21.773,80</w:t>
            </w:r>
          </w:p>
        </w:tc>
        <w:tc>
          <w:tcPr>
            <w:tcW w:w="2027" w:type="dxa"/>
            <w:shd w:val="clear" w:color="auto" w:fill="auto"/>
            <w:vAlign w:val="center"/>
            <w:hideMark/>
          </w:tcPr>
          <w:p w14:paraId="58A88D35"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8,06</w:t>
            </w:r>
          </w:p>
        </w:tc>
      </w:tr>
      <w:tr w:rsidR="00C51090" w:rsidRPr="00C51090" w14:paraId="1AFE6A63" w14:textId="77777777" w:rsidTr="000209EE">
        <w:trPr>
          <w:trHeight w:val="585"/>
        </w:trPr>
        <w:tc>
          <w:tcPr>
            <w:tcW w:w="2631" w:type="dxa"/>
            <w:shd w:val="clear" w:color="auto" w:fill="auto"/>
            <w:vAlign w:val="center"/>
            <w:hideMark/>
          </w:tcPr>
          <w:p w14:paraId="4935471D" w14:textId="77777777" w:rsidR="0012169D" w:rsidRPr="00C51090" w:rsidRDefault="0012169D" w:rsidP="000209EE">
            <w:pPr>
              <w:spacing w:after="0" w:line="240" w:lineRule="auto"/>
              <w:rPr>
                <w:rFonts w:ascii="Arial" w:eastAsia="Times New Roman" w:hAnsi="Arial" w:cs="Arial"/>
                <w:lang w:eastAsia="hr-HR"/>
              </w:rPr>
            </w:pPr>
            <w:r w:rsidRPr="00C51090">
              <w:rPr>
                <w:rFonts w:ascii="Arial" w:eastAsia="Times New Roman" w:hAnsi="Arial" w:cs="Arial"/>
                <w:lang w:eastAsia="hr-HR"/>
              </w:rPr>
              <w:t xml:space="preserve">Tekući projekt: Projekt </w:t>
            </w:r>
            <w:proofErr w:type="spellStart"/>
            <w:r w:rsidRPr="00C51090">
              <w:rPr>
                <w:rFonts w:ascii="Arial" w:eastAsia="Times New Roman" w:hAnsi="Arial" w:cs="Arial"/>
                <w:lang w:eastAsia="hr-HR"/>
              </w:rPr>
              <w:t>Recolor</w:t>
            </w:r>
            <w:proofErr w:type="spellEnd"/>
          </w:p>
        </w:tc>
        <w:tc>
          <w:tcPr>
            <w:tcW w:w="2261" w:type="dxa"/>
            <w:shd w:val="clear" w:color="auto" w:fill="auto"/>
            <w:vAlign w:val="center"/>
          </w:tcPr>
          <w:p w14:paraId="1BF5F00A"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82.000,00</w:t>
            </w:r>
          </w:p>
        </w:tc>
        <w:tc>
          <w:tcPr>
            <w:tcW w:w="2261" w:type="dxa"/>
            <w:shd w:val="clear" w:color="auto" w:fill="auto"/>
            <w:vAlign w:val="center"/>
          </w:tcPr>
          <w:p w14:paraId="45067491" w14:textId="77777777" w:rsidR="0012169D" w:rsidRPr="00C51090" w:rsidRDefault="0012169D" w:rsidP="000209EE">
            <w:pPr>
              <w:spacing w:after="0" w:line="240" w:lineRule="auto"/>
              <w:jc w:val="right"/>
              <w:rPr>
                <w:rFonts w:ascii="Arial" w:eastAsia="Times New Roman" w:hAnsi="Arial" w:cs="Arial"/>
                <w:lang w:eastAsia="hr-HR"/>
              </w:rPr>
            </w:pPr>
            <w:bookmarkStart w:id="50" w:name="_Hlk96511275"/>
            <w:r w:rsidRPr="00C51090">
              <w:rPr>
                <w:rFonts w:ascii="Arial" w:eastAsia="Times New Roman" w:hAnsi="Arial" w:cs="Arial"/>
                <w:lang w:eastAsia="hr-HR"/>
              </w:rPr>
              <w:t>4</w:t>
            </w:r>
            <w:bookmarkEnd w:id="50"/>
            <w:r w:rsidRPr="00C51090">
              <w:rPr>
                <w:rFonts w:ascii="Arial" w:eastAsia="Times New Roman" w:hAnsi="Arial" w:cs="Arial"/>
                <w:lang w:eastAsia="hr-HR"/>
              </w:rPr>
              <w:t>1.554,65</w:t>
            </w:r>
          </w:p>
        </w:tc>
        <w:tc>
          <w:tcPr>
            <w:tcW w:w="2027" w:type="dxa"/>
            <w:shd w:val="clear" w:color="auto" w:fill="auto"/>
            <w:vAlign w:val="center"/>
          </w:tcPr>
          <w:p w14:paraId="23B2BCB6"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50,68</w:t>
            </w:r>
          </w:p>
        </w:tc>
      </w:tr>
      <w:tr w:rsidR="00C51090" w:rsidRPr="00C51090" w14:paraId="575055C9" w14:textId="77777777" w:rsidTr="000209EE">
        <w:trPr>
          <w:trHeight w:val="585"/>
        </w:trPr>
        <w:tc>
          <w:tcPr>
            <w:tcW w:w="2631" w:type="dxa"/>
            <w:shd w:val="clear" w:color="auto" w:fill="auto"/>
            <w:vAlign w:val="center"/>
          </w:tcPr>
          <w:p w14:paraId="2D440A65" w14:textId="77777777" w:rsidR="0012169D" w:rsidRPr="00C51090" w:rsidRDefault="0012169D" w:rsidP="000209EE">
            <w:pPr>
              <w:spacing w:after="0" w:line="240" w:lineRule="auto"/>
              <w:rPr>
                <w:rFonts w:ascii="Arial" w:eastAsia="Times New Roman" w:hAnsi="Arial" w:cs="Arial"/>
                <w:lang w:eastAsia="hr-HR"/>
              </w:rPr>
            </w:pPr>
            <w:r w:rsidRPr="00C51090">
              <w:rPr>
                <w:rFonts w:ascii="Arial" w:eastAsia="Times New Roman" w:hAnsi="Arial" w:cs="Arial"/>
                <w:lang w:eastAsia="hr-HR"/>
              </w:rPr>
              <w:lastRenderedPageBreak/>
              <w:t>Tekući projekt: Projekt WI4EU</w:t>
            </w:r>
          </w:p>
        </w:tc>
        <w:tc>
          <w:tcPr>
            <w:tcW w:w="2261" w:type="dxa"/>
            <w:shd w:val="clear" w:color="auto" w:fill="auto"/>
            <w:vAlign w:val="center"/>
          </w:tcPr>
          <w:p w14:paraId="264F8189"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10.000,00</w:t>
            </w:r>
          </w:p>
        </w:tc>
        <w:tc>
          <w:tcPr>
            <w:tcW w:w="2261" w:type="dxa"/>
            <w:shd w:val="clear" w:color="auto" w:fill="auto"/>
            <w:vAlign w:val="center"/>
          </w:tcPr>
          <w:p w14:paraId="53292B20"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3.625,00</w:t>
            </w:r>
          </w:p>
        </w:tc>
        <w:tc>
          <w:tcPr>
            <w:tcW w:w="2027" w:type="dxa"/>
            <w:shd w:val="clear" w:color="auto" w:fill="auto"/>
            <w:vAlign w:val="center"/>
          </w:tcPr>
          <w:p w14:paraId="6D6859F7"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36,25</w:t>
            </w:r>
          </w:p>
        </w:tc>
      </w:tr>
      <w:tr w:rsidR="00C51090" w:rsidRPr="00C51090" w14:paraId="7B59AB90" w14:textId="77777777" w:rsidTr="000209EE">
        <w:trPr>
          <w:trHeight w:val="585"/>
        </w:trPr>
        <w:tc>
          <w:tcPr>
            <w:tcW w:w="2631" w:type="dxa"/>
            <w:shd w:val="clear" w:color="auto" w:fill="auto"/>
            <w:vAlign w:val="center"/>
          </w:tcPr>
          <w:p w14:paraId="3FF7E001" w14:textId="77777777" w:rsidR="0012169D" w:rsidRPr="00C51090" w:rsidRDefault="0012169D" w:rsidP="000209EE">
            <w:pPr>
              <w:spacing w:after="0" w:line="240" w:lineRule="auto"/>
              <w:rPr>
                <w:rFonts w:ascii="Arial" w:eastAsia="Times New Roman" w:hAnsi="Arial" w:cs="Arial"/>
                <w:lang w:eastAsia="hr-HR"/>
              </w:rPr>
            </w:pPr>
            <w:r w:rsidRPr="00C51090">
              <w:rPr>
                <w:rFonts w:ascii="Arial" w:eastAsia="Times New Roman" w:hAnsi="Arial" w:cs="Arial"/>
                <w:lang w:eastAsia="hr-HR"/>
              </w:rPr>
              <w:t xml:space="preserve">Tekući projekt: Projekt </w:t>
            </w:r>
            <w:proofErr w:type="spellStart"/>
            <w:r w:rsidRPr="00C51090">
              <w:rPr>
                <w:rFonts w:ascii="Arial" w:eastAsia="Times New Roman" w:hAnsi="Arial" w:cs="Arial"/>
                <w:lang w:eastAsia="hr-HR"/>
              </w:rPr>
              <w:t>People</w:t>
            </w:r>
            <w:proofErr w:type="spellEnd"/>
          </w:p>
        </w:tc>
        <w:tc>
          <w:tcPr>
            <w:tcW w:w="2261" w:type="dxa"/>
            <w:shd w:val="clear" w:color="auto" w:fill="auto"/>
            <w:vAlign w:val="center"/>
          </w:tcPr>
          <w:p w14:paraId="235953FE"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90.000,00</w:t>
            </w:r>
          </w:p>
        </w:tc>
        <w:tc>
          <w:tcPr>
            <w:tcW w:w="2261" w:type="dxa"/>
            <w:shd w:val="clear" w:color="auto" w:fill="auto"/>
            <w:vAlign w:val="center"/>
          </w:tcPr>
          <w:p w14:paraId="34F7F1A5"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40.120,27</w:t>
            </w:r>
          </w:p>
        </w:tc>
        <w:tc>
          <w:tcPr>
            <w:tcW w:w="2027" w:type="dxa"/>
            <w:shd w:val="clear" w:color="auto" w:fill="auto"/>
            <w:vAlign w:val="center"/>
          </w:tcPr>
          <w:p w14:paraId="26FE0D87"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44,58</w:t>
            </w:r>
          </w:p>
        </w:tc>
      </w:tr>
      <w:tr w:rsidR="00C51090" w:rsidRPr="00C51090" w14:paraId="4D59D415" w14:textId="77777777" w:rsidTr="000209EE">
        <w:trPr>
          <w:trHeight w:val="585"/>
        </w:trPr>
        <w:tc>
          <w:tcPr>
            <w:tcW w:w="2631" w:type="dxa"/>
            <w:shd w:val="clear" w:color="auto" w:fill="auto"/>
            <w:vAlign w:val="center"/>
          </w:tcPr>
          <w:p w14:paraId="3A17A401" w14:textId="77777777" w:rsidR="0012169D" w:rsidRPr="00C51090" w:rsidRDefault="0012169D" w:rsidP="000209EE">
            <w:pPr>
              <w:spacing w:after="0" w:line="240" w:lineRule="auto"/>
              <w:rPr>
                <w:rFonts w:ascii="Arial" w:eastAsia="Times New Roman" w:hAnsi="Arial" w:cs="Arial"/>
                <w:b/>
                <w:bCs/>
                <w:lang w:eastAsia="hr-HR"/>
              </w:rPr>
            </w:pPr>
            <w:r w:rsidRPr="00C51090">
              <w:rPr>
                <w:rFonts w:ascii="Arial" w:eastAsia="Times New Roman" w:hAnsi="Arial" w:cs="Arial"/>
                <w:b/>
                <w:bCs/>
                <w:lang w:eastAsia="hr-HR"/>
              </w:rPr>
              <w:t>Program: Poticanje korištenja obnovljivih izvora energije</w:t>
            </w:r>
          </w:p>
        </w:tc>
        <w:tc>
          <w:tcPr>
            <w:tcW w:w="2261" w:type="dxa"/>
            <w:shd w:val="clear" w:color="auto" w:fill="auto"/>
            <w:vAlign w:val="center"/>
          </w:tcPr>
          <w:p w14:paraId="37FB9B65" w14:textId="77777777" w:rsidR="0012169D" w:rsidRPr="00C51090" w:rsidRDefault="0012169D" w:rsidP="000209EE">
            <w:pPr>
              <w:spacing w:after="0" w:line="240" w:lineRule="auto"/>
              <w:jc w:val="right"/>
              <w:rPr>
                <w:rFonts w:ascii="Arial" w:eastAsia="Times New Roman" w:hAnsi="Arial" w:cs="Arial"/>
                <w:b/>
                <w:bCs/>
                <w:lang w:eastAsia="hr-HR"/>
              </w:rPr>
            </w:pPr>
            <w:r w:rsidRPr="00C51090">
              <w:rPr>
                <w:rFonts w:ascii="Arial" w:eastAsia="Times New Roman" w:hAnsi="Arial" w:cs="Arial"/>
                <w:b/>
                <w:bCs/>
                <w:lang w:eastAsia="hr-HR"/>
              </w:rPr>
              <w:t>100.000,00</w:t>
            </w:r>
          </w:p>
        </w:tc>
        <w:tc>
          <w:tcPr>
            <w:tcW w:w="2261" w:type="dxa"/>
            <w:shd w:val="clear" w:color="auto" w:fill="auto"/>
            <w:vAlign w:val="center"/>
          </w:tcPr>
          <w:p w14:paraId="4A855426" w14:textId="77777777" w:rsidR="0012169D" w:rsidRPr="00C51090" w:rsidRDefault="0012169D" w:rsidP="000209EE">
            <w:pPr>
              <w:spacing w:after="0" w:line="240" w:lineRule="auto"/>
              <w:jc w:val="right"/>
              <w:rPr>
                <w:rFonts w:ascii="Arial" w:eastAsia="Times New Roman" w:hAnsi="Arial" w:cs="Arial"/>
                <w:b/>
                <w:bCs/>
                <w:lang w:eastAsia="hr-HR"/>
              </w:rPr>
            </w:pPr>
            <w:r w:rsidRPr="00C51090">
              <w:rPr>
                <w:rFonts w:ascii="Arial" w:eastAsia="Times New Roman" w:hAnsi="Arial" w:cs="Arial"/>
                <w:b/>
                <w:bCs/>
                <w:lang w:eastAsia="hr-HR"/>
              </w:rPr>
              <w:t>0,00</w:t>
            </w:r>
          </w:p>
        </w:tc>
        <w:tc>
          <w:tcPr>
            <w:tcW w:w="2027" w:type="dxa"/>
            <w:shd w:val="clear" w:color="auto" w:fill="auto"/>
            <w:vAlign w:val="center"/>
          </w:tcPr>
          <w:p w14:paraId="77FA0334" w14:textId="77777777" w:rsidR="0012169D" w:rsidRPr="00C51090" w:rsidRDefault="0012169D" w:rsidP="000209EE">
            <w:pPr>
              <w:spacing w:after="0" w:line="240" w:lineRule="auto"/>
              <w:jc w:val="right"/>
              <w:rPr>
                <w:rFonts w:ascii="Arial" w:eastAsia="Times New Roman" w:hAnsi="Arial" w:cs="Arial"/>
                <w:b/>
                <w:bCs/>
                <w:lang w:eastAsia="hr-HR"/>
              </w:rPr>
            </w:pPr>
            <w:r w:rsidRPr="00C51090">
              <w:rPr>
                <w:rFonts w:ascii="Arial" w:eastAsia="Times New Roman" w:hAnsi="Arial" w:cs="Arial"/>
                <w:b/>
                <w:bCs/>
                <w:lang w:eastAsia="hr-HR"/>
              </w:rPr>
              <w:t>0,00</w:t>
            </w:r>
          </w:p>
        </w:tc>
      </w:tr>
      <w:tr w:rsidR="00C51090" w:rsidRPr="00C51090" w14:paraId="5D3905B8" w14:textId="77777777" w:rsidTr="000209EE">
        <w:trPr>
          <w:trHeight w:val="585"/>
        </w:trPr>
        <w:tc>
          <w:tcPr>
            <w:tcW w:w="2631" w:type="dxa"/>
            <w:shd w:val="clear" w:color="auto" w:fill="auto"/>
            <w:vAlign w:val="center"/>
          </w:tcPr>
          <w:p w14:paraId="0A29FC94" w14:textId="77777777" w:rsidR="0012169D" w:rsidRPr="00C51090" w:rsidRDefault="0012169D" w:rsidP="000209EE">
            <w:pPr>
              <w:spacing w:after="0" w:line="240" w:lineRule="auto"/>
              <w:rPr>
                <w:rFonts w:ascii="Arial" w:eastAsia="Times New Roman" w:hAnsi="Arial" w:cs="Arial"/>
                <w:b/>
                <w:bCs/>
                <w:lang w:eastAsia="hr-HR"/>
              </w:rPr>
            </w:pPr>
            <w:r w:rsidRPr="00C51090">
              <w:rPr>
                <w:rFonts w:ascii="Arial" w:eastAsia="Times New Roman" w:hAnsi="Arial" w:cs="Arial"/>
                <w:lang w:eastAsia="hr-HR"/>
              </w:rPr>
              <w:t>Aktivnost : Poticaj za korištenje obnovljivih izvora energije</w:t>
            </w:r>
          </w:p>
        </w:tc>
        <w:tc>
          <w:tcPr>
            <w:tcW w:w="2261" w:type="dxa"/>
            <w:shd w:val="clear" w:color="auto" w:fill="auto"/>
            <w:vAlign w:val="center"/>
          </w:tcPr>
          <w:p w14:paraId="07CB702B"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100.000,00</w:t>
            </w:r>
          </w:p>
        </w:tc>
        <w:tc>
          <w:tcPr>
            <w:tcW w:w="2261" w:type="dxa"/>
            <w:shd w:val="clear" w:color="auto" w:fill="auto"/>
            <w:vAlign w:val="center"/>
          </w:tcPr>
          <w:p w14:paraId="229AD027"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0,00</w:t>
            </w:r>
          </w:p>
        </w:tc>
        <w:tc>
          <w:tcPr>
            <w:tcW w:w="2027" w:type="dxa"/>
            <w:shd w:val="clear" w:color="auto" w:fill="auto"/>
            <w:vAlign w:val="center"/>
          </w:tcPr>
          <w:p w14:paraId="28303A4B" w14:textId="77777777" w:rsidR="0012169D" w:rsidRPr="00C51090" w:rsidRDefault="0012169D" w:rsidP="000209EE">
            <w:pPr>
              <w:spacing w:after="0" w:line="240" w:lineRule="auto"/>
              <w:jc w:val="right"/>
              <w:rPr>
                <w:rFonts w:ascii="Arial" w:eastAsia="Times New Roman" w:hAnsi="Arial" w:cs="Arial"/>
                <w:lang w:eastAsia="hr-HR"/>
              </w:rPr>
            </w:pPr>
            <w:r w:rsidRPr="00C51090">
              <w:rPr>
                <w:rFonts w:ascii="Arial" w:eastAsia="Times New Roman" w:hAnsi="Arial" w:cs="Arial"/>
                <w:lang w:eastAsia="hr-HR"/>
              </w:rPr>
              <w:t>0,00</w:t>
            </w:r>
          </w:p>
        </w:tc>
      </w:tr>
      <w:tr w:rsidR="0012169D" w:rsidRPr="00C51090" w14:paraId="1A25144C" w14:textId="77777777" w:rsidTr="000209EE">
        <w:trPr>
          <w:trHeight w:val="1515"/>
        </w:trPr>
        <w:tc>
          <w:tcPr>
            <w:tcW w:w="2631" w:type="dxa"/>
            <w:shd w:val="clear" w:color="auto" w:fill="auto"/>
            <w:vAlign w:val="center"/>
            <w:hideMark/>
          </w:tcPr>
          <w:p w14:paraId="6F9D3FB4" w14:textId="77777777" w:rsidR="0012169D" w:rsidRPr="00C51090" w:rsidRDefault="0012169D" w:rsidP="000209EE">
            <w:pPr>
              <w:spacing w:after="0" w:line="240" w:lineRule="auto"/>
              <w:rPr>
                <w:rFonts w:ascii="Arial" w:eastAsia="Times New Roman" w:hAnsi="Arial" w:cs="Arial"/>
                <w:b/>
                <w:bCs/>
                <w:lang w:eastAsia="hr-HR"/>
              </w:rPr>
            </w:pPr>
            <w:r w:rsidRPr="00C51090">
              <w:rPr>
                <w:rFonts w:ascii="Arial" w:eastAsia="Times New Roman" w:hAnsi="Arial" w:cs="Arial"/>
                <w:b/>
                <w:bCs/>
                <w:lang w:eastAsia="hr-HR"/>
              </w:rPr>
              <w:t>UKUPNO: UPRAVNI ODJEL ZA GOSPODARSTVO I EU PROJEKTE</w:t>
            </w:r>
          </w:p>
        </w:tc>
        <w:tc>
          <w:tcPr>
            <w:tcW w:w="2261" w:type="dxa"/>
            <w:shd w:val="clear" w:color="auto" w:fill="auto"/>
            <w:vAlign w:val="center"/>
            <w:hideMark/>
          </w:tcPr>
          <w:p w14:paraId="7EA1D0C0" w14:textId="77777777" w:rsidR="0012169D" w:rsidRPr="00C51090" w:rsidRDefault="0012169D" w:rsidP="000209EE">
            <w:pPr>
              <w:spacing w:after="0" w:line="240" w:lineRule="auto"/>
              <w:jc w:val="right"/>
              <w:rPr>
                <w:rFonts w:ascii="Arial" w:eastAsia="Times New Roman" w:hAnsi="Arial" w:cs="Arial"/>
                <w:b/>
                <w:bCs/>
                <w:lang w:eastAsia="hr-HR"/>
              </w:rPr>
            </w:pPr>
            <w:r w:rsidRPr="00C51090">
              <w:rPr>
                <w:rFonts w:ascii="Arial" w:eastAsia="Times New Roman" w:hAnsi="Arial" w:cs="Arial"/>
                <w:b/>
                <w:bCs/>
                <w:lang w:eastAsia="hr-HR"/>
              </w:rPr>
              <w:t>1.475.000,00</w:t>
            </w:r>
          </w:p>
        </w:tc>
        <w:tc>
          <w:tcPr>
            <w:tcW w:w="2261" w:type="dxa"/>
            <w:shd w:val="clear" w:color="auto" w:fill="auto"/>
            <w:vAlign w:val="center"/>
          </w:tcPr>
          <w:p w14:paraId="20D25967" w14:textId="77777777" w:rsidR="0012169D" w:rsidRPr="00C51090" w:rsidRDefault="0012169D" w:rsidP="000209EE">
            <w:pPr>
              <w:spacing w:after="0" w:line="240" w:lineRule="auto"/>
              <w:jc w:val="right"/>
              <w:rPr>
                <w:rFonts w:ascii="Arial" w:eastAsia="Times New Roman" w:hAnsi="Arial" w:cs="Arial"/>
                <w:b/>
                <w:bCs/>
                <w:lang w:eastAsia="hr-HR"/>
              </w:rPr>
            </w:pPr>
            <w:r w:rsidRPr="00C51090">
              <w:rPr>
                <w:rFonts w:ascii="Arial" w:eastAsia="Times New Roman" w:hAnsi="Arial" w:cs="Arial"/>
                <w:b/>
                <w:bCs/>
                <w:lang w:eastAsia="hr-HR"/>
              </w:rPr>
              <w:t>611.410,25</w:t>
            </w:r>
          </w:p>
        </w:tc>
        <w:tc>
          <w:tcPr>
            <w:tcW w:w="2027" w:type="dxa"/>
            <w:shd w:val="clear" w:color="auto" w:fill="auto"/>
            <w:vAlign w:val="center"/>
            <w:hideMark/>
          </w:tcPr>
          <w:p w14:paraId="40BC7D70" w14:textId="77777777" w:rsidR="0012169D" w:rsidRPr="00C51090" w:rsidRDefault="0012169D" w:rsidP="000209EE">
            <w:pPr>
              <w:spacing w:after="0" w:line="240" w:lineRule="auto"/>
              <w:jc w:val="right"/>
              <w:rPr>
                <w:rFonts w:ascii="Arial" w:eastAsia="Times New Roman" w:hAnsi="Arial" w:cs="Arial"/>
                <w:b/>
                <w:bCs/>
                <w:lang w:eastAsia="hr-HR"/>
              </w:rPr>
            </w:pPr>
            <w:r w:rsidRPr="00C51090">
              <w:rPr>
                <w:rFonts w:ascii="Arial" w:eastAsia="Times New Roman" w:hAnsi="Arial" w:cs="Arial"/>
                <w:b/>
                <w:bCs/>
                <w:lang w:eastAsia="hr-HR"/>
              </w:rPr>
              <w:t>41,45</w:t>
            </w:r>
          </w:p>
        </w:tc>
      </w:tr>
    </w:tbl>
    <w:p w14:paraId="1B885C96" w14:textId="77777777" w:rsidR="0012169D" w:rsidRPr="00C51090" w:rsidRDefault="0012169D" w:rsidP="0012169D">
      <w:pPr>
        <w:spacing w:after="0" w:line="240" w:lineRule="auto"/>
        <w:jc w:val="both"/>
        <w:rPr>
          <w:rFonts w:ascii="Arial" w:hAnsi="Arial" w:cs="Arial"/>
          <w:b/>
          <w:u w:val="single"/>
        </w:rPr>
      </w:pPr>
    </w:p>
    <w:p w14:paraId="5954AA14" w14:textId="77777777" w:rsidR="0012169D" w:rsidRPr="00C51090" w:rsidRDefault="0012169D" w:rsidP="0012169D">
      <w:pPr>
        <w:spacing w:after="0" w:line="240" w:lineRule="auto"/>
        <w:jc w:val="both"/>
        <w:rPr>
          <w:rFonts w:ascii="Arial" w:hAnsi="Arial" w:cs="Arial"/>
          <w:b/>
          <w:u w:val="single"/>
        </w:rPr>
      </w:pPr>
    </w:p>
    <w:p w14:paraId="200D94F6" w14:textId="77777777" w:rsidR="0012169D" w:rsidRPr="00C51090" w:rsidRDefault="0012169D" w:rsidP="0012169D">
      <w:pPr>
        <w:spacing w:after="0"/>
        <w:jc w:val="both"/>
        <w:rPr>
          <w:rFonts w:ascii="Arial" w:hAnsi="Arial" w:cs="Arial"/>
          <w:b/>
          <w:u w:val="single"/>
        </w:rPr>
      </w:pPr>
      <w:r w:rsidRPr="00C51090">
        <w:rPr>
          <w:rFonts w:ascii="Arial" w:hAnsi="Arial" w:cs="Arial"/>
          <w:b/>
          <w:u w:val="single"/>
        </w:rPr>
        <w:t>6001 Program: Jačanje gospodarstva</w:t>
      </w:r>
    </w:p>
    <w:p w14:paraId="44187716" w14:textId="77777777" w:rsidR="0012169D" w:rsidRPr="00C51090" w:rsidRDefault="0012169D" w:rsidP="0012169D">
      <w:pPr>
        <w:spacing w:after="0"/>
        <w:rPr>
          <w:rFonts w:ascii="Arial" w:hAnsi="Arial" w:cs="Arial"/>
          <w:b/>
          <w:u w:val="single"/>
        </w:rPr>
      </w:pPr>
    </w:p>
    <w:p w14:paraId="799D5909" w14:textId="77777777" w:rsidR="0012169D" w:rsidRPr="00C51090" w:rsidRDefault="0012169D" w:rsidP="0012169D">
      <w:pPr>
        <w:spacing w:line="240" w:lineRule="auto"/>
        <w:rPr>
          <w:rFonts w:ascii="Arial" w:hAnsi="Arial" w:cs="Arial"/>
          <w:b/>
          <w:u w:val="single"/>
        </w:rPr>
      </w:pPr>
      <w:r w:rsidRPr="00C51090">
        <w:rPr>
          <w:rFonts w:ascii="Arial" w:hAnsi="Arial" w:cs="Arial"/>
          <w:b/>
          <w:u w:val="single"/>
        </w:rPr>
        <w:t>Opis i cilj programa</w:t>
      </w:r>
    </w:p>
    <w:p w14:paraId="246DAA81" w14:textId="77777777" w:rsidR="0012169D" w:rsidRPr="00C51090" w:rsidRDefault="0012169D" w:rsidP="0012169D">
      <w:pPr>
        <w:pStyle w:val="Bezproreda1"/>
        <w:jc w:val="both"/>
        <w:rPr>
          <w:rFonts w:ascii="Arial" w:hAnsi="Arial" w:cs="Arial"/>
        </w:rPr>
      </w:pPr>
      <w:r w:rsidRPr="00C51090">
        <w:rPr>
          <w:rFonts w:ascii="Arial" w:hAnsi="Arial" w:cs="Arial"/>
        </w:rPr>
        <w:t xml:space="preserve">        Ciljevi Programa jačanja gospodarstva su  jačanje konkurentnosti poduzetnika na tržištu, poboljšanje uvjeta raspoloživosti financijskih resursa, korištenja poduzetničke infrastrukture za realizaciju poduzetničkih pothvata, podizanje razine poduzetničke kulture koja će biti okolišno i ekonomski održiva, ostvarivanje praktičnog obrazovanja i boljeg informiranja u poduzetništvu te rješavanje društvenih problema primjenom poduzetničkih načela. </w:t>
      </w:r>
    </w:p>
    <w:p w14:paraId="1E32D0A3" w14:textId="77777777" w:rsidR="0012169D" w:rsidRPr="00C51090" w:rsidRDefault="0012169D" w:rsidP="0012169D">
      <w:pPr>
        <w:pStyle w:val="Bezproreda1"/>
        <w:ind w:firstLine="360"/>
        <w:rPr>
          <w:rFonts w:ascii="Arial" w:hAnsi="Arial" w:cs="Arial"/>
        </w:rPr>
      </w:pPr>
      <w:r w:rsidRPr="00C51090">
        <w:rPr>
          <w:rFonts w:ascii="Arial" w:hAnsi="Arial" w:cs="Arial"/>
        </w:rPr>
        <w:t xml:space="preserve"> Ciljevi Programa jačanja gospodarstva za 2022. godinu realizirati će se kroz slijedeće aktivnosti:   </w:t>
      </w:r>
    </w:p>
    <w:p w14:paraId="1E7AB26B" w14:textId="77777777" w:rsidR="0012169D" w:rsidRPr="00C51090" w:rsidRDefault="0012169D" w:rsidP="0012169D">
      <w:pPr>
        <w:spacing w:after="0" w:line="240" w:lineRule="auto"/>
        <w:ind w:firstLine="360"/>
        <w:jc w:val="both"/>
        <w:rPr>
          <w:rFonts w:ascii="Arial" w:hAnsi="Arial" w:cs="Arial"/>
        </w:rPr>
      </w:pPr>
      <w:r w:rsidRPr="00C51090">
        <w:rPr>
          <w:rFonts w:ascii="Arial" w:hAnsi="Arial" w:cs="Arial"/>
        </w:rPr>
        <w:t xml:space="preserve">-    učešće u Fondu za razvoj poljoprivrede i agroturizma Istre, </w:t>
      </w:r>
    </w:p>
    <w:p w14:paraId="641B64FF" w14:textId="77777777" w:rsidR="0012169D" w:rsidRPr="00C51090" w:rsidRDefault="0012169D">
      <w:pPr>
        <w:pStyle w:val="Odlomakpopisa"/>
        <w:numPr>
          <w:ilvl w:val="0"/>
          <w:numId w:val="24"/>
        </w:numPr>
        <w:spacing w:after="0" w:line="240" w:lineRule="auto"/>
        <w:jc w:val="both"/>
        <w:rPr>
          <w:rFonts w:ascii="Arial" w:hAnsi="Arial" w:cs="Arial"/>
        </w:rPr>
      </w:pPr>
      <w:r w:rsidRPr="00C51090">
        <w:rPr>
          <w:rFonts w:ascii="Arial" w:hAnsi="Arial" w:cs="Arial"/>
        </w:rPr>
        <w:t xml:space="preserve">aktivnosti  sufinanciranja Lokalne akcijske grupe Istočna Istra i Lokalne akcijske grupe u ribarstvu,  </w:t>
      </w:r>
    </w:p>
    <w:p w14:paraId="09FE7856" w14:textId="77777777" w:rsidR="0012169D" w:rsidRPr="00C51090" w:rsidRDefault="0012169D">
      <w:pPr>
        <w:pStyle w:val="Odlomakpopisa"/>
        <w:numPr>
          <w:ilvl w:val="0"/>
          <w:numId w:val="24"/>
        </w:numPr>
        <w:spacing w:after="0" w:line="240" w:lineRule="auto"/>
        <w:jc w:val="both"/>
        <w:rPr>
          <w:rFonts w:ascii="Arial" w:hAnsi="Arial" w:cs="Arial"/>
        </w:rPr>
      </w:pPr>
      <w:r w:rsidRPr="00C51090">
        <w:rPr>
          <w:rFonts w:ascii="Arial" w:hAnsi="Arial" w:cs="Arial"/>
        </w:rPr>
        <w:t xml:space="preserve">poticaji poduzetnicima i obrtnicima kroz šest mjera potpora, subvencioniranje kamata,  te </w:t>
      </w:r>
      <w:r w:rsidRPr="00C51090">
        <w:rPr>
          <w:rFonts w:ascii="Arial" w:hAnsi="Arial" w:cs="Arial"/>
          <w:lang w:eastAsia="hr-HR"/>
        </w:rPr>
        <w:t>dodjelu financijskih sredstava za programe/projekte udruga u području razvoja malog gospodarstva</w:t>
      </w:r>
      <w:r w:rsidRPr="00C51090">
        <w:rPr>
          <w:rFonts w:ascii="Arial" w:hAnsi="Arial" w:cs="Arial"/>
        </w:rPr>
        <w:t xml:space="preserve">, </w:t>
      </w:r>
    </w:p>
    <w:p w14:paraId="025B2BBA" w14:textId="77777777" w:rsidR="0012169D" w:rsidRPr="00C51090" w:rsidRDefault="0012169D">
      <w:pPr>
        <w:pStyle w:val="Bezproreda1"/>
        <w:numPr>
          <w:ilvl w:val="0"/>
          <w:numId w:val="24"/>
        </w:numPr>
        <w:rPr>
          <w:rFonts w:ascii="Arial" w:hAnsi="Arial" w:cs="Arial"/>
        </w:rPr>
      </w:pPr>
      <w:r w:rsidRPr="00C51090">
        <w:rPr>
          <w:rFonts w:ascii="Arial" w:hAnsi="Arial" w:cs="Arial"/>
        </w:rPr>
        <w:t>poticaji poduzetnicima i obrtnicima u cilju za ublažavanja negativnih posljedica korona virusa na gospodarstvo Grada Labina( sufinanciranje postavljanja sunčanih elektrana)</w:t>
      </w:r>
    </w:p>
    <w:p w14:paraId="7EA91FAF" w14:textId="77777777" w:rsidR="0012169D" w:rsidRPr="00C51090" w:rsidRDefault="0012169D">
      <w:pPr>
        <w:pStyle w:val="Bezproreda1"/>
        <w:numPr>
          <w:ilvl w:val="0"/>
          <w:numId w:val="24"/>
        </w:numPr>
        <w:rPr>
          <w:rFonts w:ascii="Arial" w:hAnsi="Arial" w:cs="Arial"/>
        </w:rPr>
      </w:pPr>
      <w:r w:rsidRPr="00C51090">
        <w:rPr>
          <w:rFonts w:ascii="Arial" w:hAnsi="Arial" w:cs="Arial"/>
        </w:rPr>
        <w:t xml:space="preserve">poticaji poduzetnicima i obrtnicima za sufinanciranje stipendija učenika i studenata  </w:t>
      </w:r>
    </w:p>
    <w:p w14:paraId="393187B8" w14:textId="77777777" w:rsidR="0012169D" w:rsidRPr="00C51090" w:rsidRDefault="0012169D">
      <w:pPr>
        <w:pStyle w:val="Bezproreda1"/>
        <w:numPr>
          <w:ilvl w:val="0"/>
          <w:numId w:val="24"/>
        </w:numPr>
        <w:rPr>
          <w:rFonts w:ascii="Arial" w:hAnsi="Arial" w:cs="Arial"/>
        </w:rPr>
      </w:pPr>
      <w:r w:rsidRPr="00C51090">
        <w:rPr>
          <w:rFonts w:ascii="Arial" w:hAnsi="Arial" w:cs="Arial"/>
        </w:rPr>
        <w:t>organiziranje i financiranje edukacija</w:t>
      </w:r>
    </w:p>
    <w:p w14:paraId="3C307416" w14:textId="77777777" w:rsidR="0012169D" w:rsidRPr="00C51090" w:rsidRDefault="0012169D" w:rsidP="0012169D">
      <w:pPr>
        <w:spacing w:after="0" w:line="240" w:lineRule="auto"/>
        <w:ind w:left="360"/>
        <w:jc w:val="both"/>
        <w:rPr>
          <w:rFonts w:ascii="Arial" w:hAnsi="Arial" w:cs="Arial"/>
        </w:rPr>
      </w:pPr>
      <w:r w:rsidRPr="00C51090">
        <w:rPr>
          <w:rFonts w:ascii="Arial" w:hAnsi="Arial" w:cs="Arial"/>
        </w:rPr>
        <w:t xml:space="preserve">Uz navedene aktivnosti provoditi će se i tekući projekt </w:t>
      </w:r>
      <w:proofErr w:type="spellStart"/>
      <w:r w:rsidRPr="00C51090">
        <w:rPr>
          <w:rFonts w:ascii="Arial" w:hAnsi="Arial" w:cs="Arial"/>
        </w:rPr>
        <w:t>Coworking</w:t>
      </w:r>
      <w:proofErr w:type="spellEnd"/>
      <w:r w:rsidRPr="00C51090">
        <w:rPr>
          <w:rFonts w:ascii="Arial" w:hAnsi="Arial" w:cs="Arial"/>
        </w:rPr>
        <w:t xml:space="preserve"> prostor čija realizacija uključuje plaćanje režijskih troškova (troškovi električne energije i sigurnosti objekta te troškovi potrošnog materijala-žarulja) i sufinanciranje naknade za korištenje radnih jedinica poduzetnicima početnicima</w:t>
      </w:r>
    </w:p>
    <w:p w14:paraId="29E24C75" w14:textId="77777777" w:rsidR="0012169D" w:rsidRPr="00C51090" w:rsidRDefault="0012169D" w:rsidP="0012169D">
      <w:pPr>
        <w:pStyle w:val="Odlomakpopisa"/>
        <w:spacing w:after="0" w:line="240" w:lineRule="auto"/>
        <w:jc w:val="both"/>
        <w:rPr>
          <w:rFonts w:ascii="Arial" w:hAnsi="Arial" w:cs="Arial"/>
          <w:b/>
          <w:u w:val="single"/>
        </w:rPr>
      </w:pPr>
    </w:p>
    <w:p w14:paraId="699BDD86" w14:textId="77777777" w:rsidR="0012169D" w:rsidRPr="00C51090" w:rsidRDefault="0012169D" w:rsidP="0012169D">
      <w:pPr>
        <w:pStyle w:val="Odlomakpopisa"/>
        <w:spacing w:after="0" w:line="240" w:lineRule="auto"/>
        <w:jc w:val="both"/>
        <w:rPr>
          <w:rFonts w:ascii="Arial" w:hAnsi="Arial" w:cs="Arial"/>
          <w:b/>
          <w:u w:val="single"/>
        </w:rPr>
      </w:pPr>
      <w:r w:rsidRPr="00C51090">
        <w:rPr>
          <w:rFonts w:ascii="Arial" w:hAnsi="Arial" w:cs="Arial"/>
          <w:b/>
          <w:u w:val="single"/>
        </w:rPr>
        <w:t>Pokazatelj uspješnosti realiziranih ciljeva</w:t>
      </w:r>
    </w:p>
    <w:p w14:paraId="1B8E404A" w14:textId="77777777" w:rsidR="0012169D" w:rsidRPr="00C51090" w:rsidRDefault="0012169D" w:rsidP="0012169D">
      <w:pPr>
        <w:pStyle w:val="Odlomakpopisa"/>
        <w:rPr>
          <w:rFonts w:ascii="Arial" w:hAnsi="Arial" w:cs="Arial"/>
          <w:bCs/>
        </w:rPr>
      </w:pPr>
    </w:p>
    <w:p w14:paraId="3B450BDC" w14:textId="77777777" w:rsidR="0012169D" w:rsidRPr="00C51090" w:rsidRDefault="0012169D">
      <w:pPr>
        <w:pStyle w:val="Odlomakpopisa"/>
        <w:numPr>
          <w:ilvl w:val="0"/>
          <w:numId w:val="24"/>
        </w:numPr>
        <w:spacing w:after="0" w:line="240" w:lineRule="auto"/>
        <w:jc w:val="both"/>
        <w:rPr>
          <w:rFonts w:ascii="Arial" w:hAnsi="Arial" w:cs="Arial"/>
          <w:bCs/>
        </w:rPr>
      </w:pPr>
      <w:r w:rsidRPr="00C51090">
        <w:rPr>
          <w:rFonts w:ascii="Arial" w:hAnsi="Arial" w:cs="Arial"/>
          <w:bCs/>
        </w:rPr>
        <w:t>broj korisnika bespovratnih potpora -38</w:t>
      </w:r>
    </w:p>
    <w:p w14:paraId="62E4BA81" w14:textId="77777777" w:rsidR="0012169D" w:rsidRPr="00C51090" w:rsidRDefault="0012169D">
      <w:pPr>
        <w:pStyle w:val="Odlomakpopisa"/>
        <w:numPr>
          <w:ilvl w:val="0"/>
          <w:numId w:val="24"/>
        </w:numPr>
        <w:spacing w:after="0" w:line="240" w:lineRule="auto"/>
        <w:jc w:val="both"/>
        <w:rPr>
          <w:rFonts w:ascii="Arial" w:hAnsi="Arial" w:cs="Arial"/>
          <w:bCs/>
        </w:rPr>
      </w:pPr>
      <w:r w:rsidRPr="00C51090">
        <w:rPr>
          <w:rFonts w:ascii="Arial" w:hAnsi="Arial" w:cs="Arial"/>
          <w:bCs/>
        </w:rPr>
        <w:t>broj financiranih programa udruga koje djeluju u području malog gospodarstva -1udruga , 2 programa</w:t>
      </w:r>
    </w:p>
    <w:p w14:paraId="7BD3E0EB" w14:textId="77777777" w:rsidR="0012169D" w:rsidRPr="00C51090" w:rsidRDefault="0012169D">
      <w:pPr>
        <w:pStyle w:val="Odlomakpopisa"/>
        <w:numPr>
          <w:ilvl w:val="0"/>
          <w:numId w:val="24"/>
        </w:numPr>
        <w:spacing w:after="0" w:line="240" w:lineRule="auto"/>
        <w:jc w:val="both"/>
        <w:rPr>
          <w:rFonts w:ascii="Arial" w:hAnsi="Arial" w:cs="Arial"/>
          <w:bCs/>
        </w:rPr>
      </w:pPr>
      <w:r w:rsidRPr="00C51090">
        <w:rPr>
          <w:rFonts w:ascii="Arial" w:hAnsi="Arial" w:cs="Arial"/>
          <w:bCs/>
        </w:rPr>
        <w:t xml:space="preserve">broj realiziranih edukacija  -1 </w:t>
      </w:r>
    </w:p>
    <w:p w14:paraId="0A689375" w14:textId="77777777" w:rsidR="0012169D" w:rsidRPr="00C51090" w:rsidRDefault="0012169D">
      <w:pPr>
        <w:pStyle w:val="Odlomakpopisa"/>
        <w:numPr>
          <w:ilvl w:val="0"/>
          <w:numId w:val="24"/>
        </w:numPr>
        <w:spacing w:after="0" w:line="240" w:lineRule="auto"/>
        <w:jc w:val="both"/>
        <w:rPr>
          <w:rFonts w:ascii="Arial" w:hAnsi="Arial" w:cs="Arial"/>
        </w:rPr>
      </w:pPr>
      <w:r w:rsidRPr="00C51090">
        <w:rPr>
          <w:rFonts w:ascii="Arial" w:hAnsi="Arial" w:cs="Arial"/>
          <w:bCs/>
        </w:rPr>
        <w:t xml:space="preserve">broj korisnika </w:t>
      </w:r>
      <w:proofErr w:type="spellStart"/>
      <w:r w:rsidRPr="00C51090">
        <w:rPr>
          <w:rFonts w:ascii="Arial" w:hAnsi="Arial" w:cs="Arial"/>
          <w:bCs/>
        </w:rPr>
        <w:t>Coworking</w:t>
      </w:r>
      <w:proofErr w:type="spellEnd"/>
      <w:r w:rsidRPr="00C51090">
        <w:rPr>
          <w:rFonts w:ascii="Arial" w:hAnsi="Arial" w:cs="Arial"/>
          <w:bCs/>
        </w:rPr>
        <w:t>-a: 3</w:t>
      </w:r>
    </w:p>
    <w:p w14:paraId="68ED9B2F" w14:textId="77777777" w:rsidR="0012169D" w:rsidRPr="00C51090" w:rsidRDefault="0012169D" w:rsidP="0012169D">
      <w:pPr>
        <w:pStyle w:val="Odlomakpopisa"/>
        <w:spacing w:after="0" w:line="240" w:lineRule="auto"/>
        <w:jc w:val="both"/>
        <w:rPr>
          <w:rFonts w:ascii="Arial" w:hAnsi="Arial" w:cs="Arial"/>
        </w:rPr>
      </w:pPr>
    </w:p>
    <w:p w14:paraId="7E67564D" w14:textId="77777777" w:rsidR="0012169D" w:rsidRPr="00C51090" w:rsidRDefault="0012169D" w:rsidP="0012169D">
      <w:pPr>
        <w:jc w:val="both"/>
        <w:rPr>
          <w:rFonts w:ascii="Arial" w:hAnsi="Arial" w:cs="Arial"/>
          <w:b/>
          <w:u w:val="single"/>
        </w:rPr>
      </w:pPr>
    </w:p>
    <w:p w14:paraId="5D66CE51" w14:textId="77777777" w:rsidR="0012169D" w:rsidRPr="00C51090" w:rsidRDefault="0012169D" w:rsidP="0012169D">
      <w:pPr>
        <w:jc w:val="both"/>
        <w:rPr>
          <w:rFonts w:ascii="Arial" w:hAnsi="Arial" w:cs="Arial"/>
          <w:b/>
          <w:u w:val="single"/>
        </w:rPr>
      </w:pPr>
      <w:r w:rsidRPr="00C51090">
        <w:rPr>
          <w:rFonts w:ascii="Arial" w:hAnsi="Arial" w:cs="Arial"/>
          <w:b/>
          <w:u w:val="single"/>
        </w:rPr>
        <w:lastRenderedPageBreak/>
        <w:t xml:space="preserve">Realizirana sredstva: </w:t>
      </w:r>
    </w:p>
    <w:p w14:paraId="4C05ED7D" w14:textId="77777777" w:rsidR="0012169D" w:rsidRPr="00C51090" w:rsidRDefault="0012169D" w:rsidP="0012169D">
      <w:pPr>
        <w:spacing w:after="0"/>
        <w:jc w:val="both"/>
        <w:rPr>
          <w:rFonts w:ascii="Arial" w:hAnsi="Arial" w:cs="Arial"/>
        </w:rPr>
      </w:pPr>
      <w:r w:rsidRPr="00C51090">
        <w:rPr>
          <w:rFonts w:ascii="Arial" w:hAnsi="Arial" w:cs="Arial"/>
        </w:rPr>
        <w:tab/>
        <w:t>U periodu od 01.01.2022. do 30.06.2022.g.  za potrebe izvršenja aktivnosti i tekućeg projekata ovog programa planirano je ukupno 923.000,00 kuna, a utrošeno je 504.336,53</w:t>
      </w:r>
      <w:r w:rsidRPr="00C51090">
        <w:rPr>
          <w:rFonts w:ascii="Arial" w:hAnsi="Arial" w:cs="Arial"/>
          <w:bCs/>
        </w:rPr>
        <w:t xml:space="preserve"> </w:t>
      </w:r>
      <w:r w:rsidRPr="00C51090">
        <w:rPr>
          <w:rFonts w:ascii="Arial" w:hAnsi="Arial" w:cs="Arial"/>
        </w:rPr>
        <w:t>kuna što iznosi 54,64% godišnjeg plana. U okviru ovog programa izvršene su sljedeće aktivnosti i tekući projekt:</w:t>
      </w:r>
    </w:p>
    <w:p w14:paraId="1A74BC1D" w14:textId="77777777" w:rsidR="0012169D" w:rsidRPr="00C51090" w:rsidRDefault="0012169D" w:rsidP="0012169D">
      <w:pPr>
        <w:spacing w:after="0" w:line="240" w:lineRule="auto"/>
        <w:jc w:val="both"/>
        <w:rPr>
          <w:rFonts w:ascii="Arial" w:hAnsi="Arial" w:cs="Arial"/>
          <w:b/>
          <w:u w:val="single"/>
        </w:rPr>
      </w:pPr>
    </w:p>
    <w:p w14:paraId="0B616700" w14:textId="77777777" w:rsidR="0012169D" w:rsidRPr="00C51090" w:rsidRDefault="0012169D" w:rsidP="0012169D">
      <w:pPr>
        <w:spacing w:after="0"/>
        <w:jc w:val="both"/>
        <w:rPr>
          <w:rFonts w:ascii="Arial" w:hAnsi="Arial" w:cs="Arial"/>
          <w:b/>
        </w:rPr>
      </w:pPr>
      <w:r w:rsidRPr="00C51090">
        <w:rPr>
          <w:rFonts w:ascii="Arial" w:hAnsi="Arial" w:cs="Arial"/>
          <w:b/>
        </w:rPr>
        <w:t xml:space="preserve">Aktivnost: Učešće u Fondu </w:t>
      </w:r>
      <w:bookmarkStart w:id="51" w:name="_Hlk35426028"/>
      <w:r w:rsidRPr="00C51090">
        <w:rPr>
          <w:rFonts w:ascii="Arial" w:hAnsi="Arial" w:cs="Arial"/>
          <w:b/>
        </w:rPr>
        <w:t>za razvoj poljoprivrede i agroturizma Istre</w:t>
      </w:r>
      <w:bookmarkEnd w:id="51"/>
      <w:r w:rsidRPr="00C51090">
        <w:rPr>
          <w:rFonts w:ascii="Arial" w:hAnsi="Arial" w:cs="Arial"/>
          <w:b/>
        </w:rPr>
        <w:tab/>
      </w:r>
    </w:p>
    <w:p w14:paraId="32B922E6" w14:textId="77777777" w:rsidR="0012169D" w:rsidRPr="00C51090" w:rsidRDefault="0012169D" w:rsidP="0012169D">
      <w:pPr>
        <w:spacing w:after="0"/>
        <w:jc w:val="both"/>
        <w:rPr>
          <w:rFonts w:ascii="Arial" w:hAnsi="Arial" w:cs="Arial"/>
          <w:b/>
        </w:rPr>
      </w:pPr>
      <w:r w:rsidRPr="00C51090">
        <w:rPr>
          <w:rFonts w:ascii="Arial" w:hAnsi="Arial" w:cs="Arial"/>
          <w:b/>
        </w:rPr>
        <w:tab/>
      </w:r>
    </w:p>
    <w:p w14:paraId="037C985E" w14:textId="77777777" w:rsidR="0012169D" w:rsidRPr="00C51090" w:rsidRDefault="0012169D" w:rsidP="0012169D">
      <w:pPr>
        <w:spacing w:after="0" w:line="240" w:lineRule="auto"/>
        <w:jc w:val="both"/>
        <w:rPr>
          <w:rFonts w:ascii="Arial" w:hAnsi="Arial" w:cs="Arial"/>
        </w:rPr>
      </w:pPr>
      <w:r w:rsidRPr="00C51090">
        <w:rPr>
          <w:rFonts w:ascii="Arial" w:hAnsi="Arial" w:cs="Arial"/>
          <w:b/>
        </w:rPr>
        <w:tab/>
      </w:r>
      <w:r w:rsidRPr="00C51090">
        <w:rPr>
          <w:rFonts w:ascii="Arial" w:hAnsi="Arial" w:cs="Arial"/>
        </w:rPr>
        <w:t xml:space="preserve">Sredstva su planirana na godišnjoj razini u visini od 20.000,00 kuna, a realizacija se očekuje u drugoj polovici 2022. godine.  </w:t>
      </w:r>
    </w:p>
    <w:p w14:paraId="5DEDF436" w14:textId="77777777" w:rsidR="0012169D" w:rsidRPr="00C51090" w:rsidRDefault="0012169D" w:rsidP="0012169D">
      <w:pPr>
        <w:spacing w:after="0" w:line="240" w:lineRule="auto"/>
        <w:jc w:val="both"/>
        <w:rPr>
          <w:rFonts w:ascii="Arial" w:eastAsia="Times New Roman" w:hAnsi="Arial" w:cs="Arial"/>
          <w:lang w:eastAsia="hr-HR"/>
        </w:rPr>
      </w:pPr>
      <w:r w:rsidRPr="00C51090">
        <w:rPr>
          <w:rFonts w:ascii="Arial" w:hAnsi="Arial" w:cs="Arial"/>
          <w:b/>
        </w:rPr>
        <w:tab/>
      </w:r>
      <w:r w:rsidRPr="00C51090">
        <w:rPr>
          <w:rFonts w:ascii="Arial" w:hAnsi="Arial" w:cs="Arial"/>
          <w:bCs/>
        </w:rPr>
        <w:t>Sredstva će biti usmjerena u korist računa</w:t>
      </w:r>
      <w:r w:rsidRPr="00C51090">
        <w:rPr>
          <w:rFonts w:ascii="Arial" w:hAnsi="Arial" w:cs="Arial"/>
          <w:b/>
        </w:rPr>
        <w:t xml:space="preserve"> </w:t>
      </w:r>
      <w:r w:rsidRPr="00C51090">
        <w:rPr>
          <w:rFonts w:ascii="Arial" w:eastAsia="Times New Roman" w:hAnsi="Arial" w:cs="Arial"/>
          <w:lang w:eastAsia="hr-HR"/>
        </w:rPr>
        <w:t>Fonda za razvoj poljoprivrede i agroturizma Istre temeljem članka 3. Ugovora o namjenskom osiguranju sredstava Fonda za razvoj poljoprivrede i agroturizma Istre oznake KLASA: 320-01/15-01/4,  URBROJ: 15-15-01 od  23. lipnja 2015. godine i Aneksa (Dodataka) br. 7. ugovora o namjenskom osiguranju sredstava.</w:t>
      </w:r>
    </w:p>
    <w:p w14:paraId="0CBE9FF3" w14:textId="77777777" w:rsidR="0012169D" w:rsidRPr="00C51090" w:rsidRDefault="0012169D" w:rsidP="0012169D">
      <w:pPr>
        <w:spacing w:after="0" w:line="240" w:lineRule="auto"/>
        <w:jc w:val="both"/>
        <w:rPr>
          <w:rFonts w:ascii="Arial" w:hAnsi="Arial" w:cs="Arial"/>
          <w:b/>
        </w:rPr>
      </w:pPr>
    </w:p>
    <w:p w14:paraId="080AE913" w14:textId="77777777" w:rsidR="0012169D" w:rsidRPr="00C51090" w:rsidRDefault="0012169D" w:rsidP="0012169D">
      <w:pPr>
        <w:spacing w:after="0" w:line="240" w:lineRule="auto"/>
        <w:jc w:val="both"/>
        <w:rPr>
          <w:rFonts w:ascii="Arial" w:hAnsi="Arial" w:cs="Arial"/>
          <w:b/>
        </w:rPr>
      </w:pPr>
      <w:r w:rsidRPr="00C51090">
        <w:rPr>
          <w:rFonts w:ascii="Arial" w:hAnsi="Arial" w:cs="Arial"/>
          <w:b/>
        </w:rPr>
        <w:t>Aktivnost: Promocija tradicionalnih obrta i proizvoda</w:t>
      </w:r>
    </w:p>
    <w:p w14:paraId="259C2F6F" w14:textId="77777777" w:rsidR="0012169D" w:rsidRPr="00C51090" w:rsidRDefault="0012169D" w:rsidP="0012169D">
      <w:pPr>
        <w:spacing w:after="0" w:line="240" w:lineRule="auto"/>
        <w:jc w:val="both"/>
        <w:rPr>
          <w:rFonts w:ascii="Arial" w:hAnsi="Arial" w:cs="Arial"/>
          <w:b/>
        </w:rPr>
      </w:pPr>
    </w:p>
    <w:p w14:paraId="73D46B45" w14:textId="77777777" w:rsidR="0012169D" w:rsidRPr="00C51090" w:rsidRDefault="0012169D" w:rsidP="0012169D">
      <w:pPr>
        <w:pStyle w:val="Bezproreda1"/>
        <w:jc w:val="both"/>
        <w:rPr>
          <w:rFonts w:ascii="Arial" w:hAnsi="Arial" w:cs="Arial"/>
        </w:rPr>
      </w:pPr>
      <w:r w:rsidRPr="00C51090">
        <w:rPr>
          <w:b/>
        </w:rPr>
        <w:tab/>
      </w:r>
      <w:r w:rsidRPr="00C51090">
        <w:rPr>
          <w:rFonts w:ascii="Arial" w:hAnsi="Arial" w:cs="Arial"/>
        </w:rPr>
        <w:t>Sredstva su planirana na godišnjoj razini u visini od 5.000,00 kuna, a realizacije se očekuje u drugoj polovici 2022. godine.</w:t>
      </w:r>
    </w:p>
    <w:p w14:paraId="37242DE1" w14:textId="77777777" w:rsidR="0012169D" w:rsidRPr="00C51090" w:rsidRDefault="0012169D" w:rsidP="0012169D">
      <w:pPr>
        <w:pStyle w:val="Bezproreda1"/>
        <w:jc w:val="both"/>
        <w:rPr>
          <w:rFonts w:ascii="Arial" w:hAnsi="Arial" w:cs="Arial"/>
          <w:lang w:val="it-IT"/>
        </w:rPr>
      </w:pPr>
      <w:r w:rsidRPr="00C51090">
        <w:rPr>
          <w:rFonts w:ascii="Arial" w:hAnsi="Arial" w:cs="Arial"/>
        </w:rPr>
        <w:tab/>
        <w:t xml:space="preserve">Sredstva su namijenjena za sufinanciranje organizacije Galerije ekstra djevičanskih ulja na pučkoj fešti Petrova.  </w:t>
      </w:r>
    </w:p>
    <w:p w14:paraId="0200D54D" w14:textId="77777777" w:rsidR="0012169D" w:rsidRPr="00C51090" w:rsidRDefault="0012169D" w:rsidP="0012169D">
      <w:pPr>
        <w:spacing w:after="0" w:line="240" w:lineRule="auto"/>
        <w:jc w:val="both"/>
        <w:rPr>
          <w:rFonts w:ascii="Arial" w:hAnsi="Arial" w:cs="Arial"/>
          <w:b/>
        </w:rPr>
      </w:pPr>
      <w:bookmarkStart w:id="52" w:name="_Hlk77164129"/>
    </w:p>
    <w:p w14:paraId="7503A62A" w14:textId="77777777" w:rsidR="0012169D" w:rsidRPr="00C51090" w:rsidRDefault="0012169D" w:rsidP="0012169D">
      <w:pPr>
        <w:spacing w:line="240" w:lineRule="auto"/>
        <w:jc w:val="both"/>
        <w:rPr>
          <w:rFonts w:ascii="Arial" w:eastAsiaTheme="minorHAnsi" w:hAnsi="Arial" w:cs="Arial"/>
          <w:b/>
          <w:bCs/>
        </w:rPr>
      </w:pPr>
      <w:bookmarkStart w:id="53" w:name="_Hlk5703515"/>
      <w:bookmarkEnd w:id="52"/>
      <w:r w:rsidRPr="00C51090">
        <w:rPr>
          <w:rFonts w:ascii="Arial" w:hAnsi="Arial" w:cs="Arial"/>
          <w:b/>
          <w:bCs/>
        </w:rPr>
        <w:t>Aktivnost: Lokalna akcijska grupa Istočna Istra</w:t>
      </w:r>
    </w:p>
    <w:p w14:paraId="280A8622" w14:textId="77777777" w:rsidR="0012169D" w:rsidRPr="00C51090" w:rsidRDefault="0012169D" w:rsidP="0012169D">
      <w:pPr>
        <w:spacing w:after="0" w:line="240" w:lineRule="auto"/>
        <w:jc w:val="both"/>
        <w:rPr>
          <w:rFonts w:ascii="Arial" w:hAnsi="Arial" w:cs="Arial"/>
        </w:rPr>
      </w:pPr>
      <w:r w:rsidRPr="00C51090">
        <w:rPr>
          <w:rFonts w:ascii="Arial" w:hAnsi="Arial" w:cs="Arial"/>
          <w:b/>
          <w:bCs/>
        </w:rPr>
        <w:t xml:space="preserve">            </w:t>
      </w:r>
      <w:r w:rsidRPr="00C51090">
        <w:rPr>
          <w:rFonts w:ascii="Arial" w:hAnsi="Arial" w:cs="Arial"/>
        </w:rPr>
        <w:t xml:space="preserve">Sredstva su planirana na godišnjoj razini u visini od 30.000,00 kuna, a realizacija se očekuje u drugoj polovici 2022. godine.  </w:t>
      </w:r>
    </w:p>
    <w:p w14:paraId="36C88DE9" w14:textId="77777777" w:rsidR="0012169D" w:rsidRPr="00C51090" w:rsidRDefault="0012169D" w:rsidP="0012169D">
      <w:pPr>
        <w:spacing w:line="240" w:lineRule="auto"/>
        <w:ind w:firstLine="708"/>
        <w:jc w:val="both"/>
        <w:rPr>
          <w:rFonts w:ascii="Arial" w:hAnsi="Arial" w:cs="Arial"/>
        </w:rPr>
      </w:pPr>
      <w:r w:rsidRPr="00C51090">
        <w:rPr>
          <w:rFonts w:ascii="Arial" w:hAnsi="Arial" w:cs="Arial"/>
        </w:rPr>
        <w:t xml:space="preserve">Sredstva će biti utrošena za sufinanciranje troškova aktivnosti LAG-a „Istočna Istra“ koji nisu prihvatljivi izdaci u sklopu mjere LEADER, te za </w:t>
      </w:r>
      <w:proofErr w:type="spellStart"/>
      <w:r w:rsidRPr="00C51090">
        <w:rPr>
          <w:rFonts w:ascii="Arial" w:hAnsi="Arial" w:cs="Arial"/>
        </w:rPr>
        <w:t>predfinanciranje</w:t>
      </w:r>
      <w:proofErr w:type="spellEnd"/>
      <w:r w:rsidRPr="00C51090">
        <w:rPr>
          <w:rFonts w:ascii="Arial" w:hAnsi="Arial" w:cs="Arial"/>
        </w:rPr>
        <w:t xml:space="preserve"> troškova aktivnosti LAG-a „Istočna Istra“ sukladno Programu rada LAG-a „Istočna Istra“ za 2022. godinu.  </w:t>
      </w:r>
    </w:p>
    <w:p w14:paraId="46F8E907" w14:textId="77777777" w:rsidR="0012169D" w:rsidRPr="00C51090" w:rsidRDefault="0012169D" w:rsidP="0012169D">
      <w:pPr>
        <w:spacing w:line="240" w:lineRule="auto"/>
        <w:jc w:val="both"/>
        <w:rPr>
          <w:rFonts w:ascii="Arial" w:eastAsiaTheme="minorHAnsi" w:hAnsi="Arial" w:cs="Arial"/>
          <w:b/>
          <w:bCs/>
        </w:rPr>
      </w:pPr>
      <w:bookmarkStart w:id="54" w:name="_Hlk5703528"/>
      <w:bookmarkEnd w:id="53"/>
      <w:r w:rsidRPr="00C51090">
        <w:rPr>
          <w:rFonts w:ascii="Arial" w:hAnsi="Arial" w:cs="Arial"/>
          <w:b/>
          <w:bCs/>
        </w:rPr>
        <w:t>Aktivnost: Lokalna akcijska grupa u ribarstvu (FLAG) „Alba“</w:t>
      </w:r>
    </w:p>
    <w:p w14:paraId="56109306" w14:textId="77777777" w:rsidR="0012169D" w:rsidRPr="00C51090" w:rsidRDefault="0012169D" w:rsidP="0012169D">
      <w:pPr>
        <w:spacing w:after="0" w:line="240" w:lineRule="auto"/>
        <w:jc w:val="both"/>
        <w:rPr>
          <w:rFonts w:ascii="Arial" w:hAnsi="Arial" w:cs="Arial"/>
        </w:rPr>
      </w:pPr>
      <w:r w:rsidRPr="00C51090">
        <w:rPr>
          <w:rFonts w:ascii="Arial" w:hAnsi="Arial" w:cs="Arial"/>
        </w:rPr>
        <w:t xml:space="preserve">            Sredstva su planirana na godišnjoj razini u visini od 30.000,00 kuna, a realizacija se očekuje u drugoj polovici 2022. godine.  </w:t>
      </w:r>
    </w:p>
    <w:p w14:paraId="54E53315" w14:textId="77777777" w:rsidR="0012169D" w:rsidRPr="00C51090" w:rsidRDefault="0012169D" w:rsidP="0012169D">
      <w:pPr>
        <w:pStyle w:val="Bezproreda"/>
        <w:ind w:firstLine="708"/>
        <w:jc w:val="both"/>
        <w:rPr>
          <w:rFonts w:ascii="Arial" w:hAnsi="Arial" w:cs="Arial"/>
        </w:rPr>
      </w:pPr>
      <w:r w:rsidRPr="00C51090">
        <w:rPr>
          <w:rFonts w:ascii="Arial" w:hAnsi="Arial" w:cs="Arial"/>
        </w:rPr>
        <w:t xml:space="preserve">Sredstva će biti utrošena za sufinanciranje troškova aktivnosti FLAG-a „Alba“ koji nisu prihvatljivi izdaci u sklopu mjere Mjera III.2./ III.3. Provedba lokalnih strategija razvoja u ribarstvu, te za </w:t>
      </w:r>
      <w:proofErr w:type="spellStart"/>
      <w:r w:rsidRPr="00C51090">
        <w:rPr>
          <w:rFonts w:ascii="Arial" w:hAnsi="Arial" w:cs="Arial"/>
        </w:rPr>
        <w:t>predfinanciranje</w:t>
      </w:r>
      <w:proofErr w:type="spellEnd"/>
      <w:r w:rsidRPr="00C51090">
        <w:rPr>
          <w:rFonts w:ascii="Arial" w:hAnsi="Arial" w:cs="Arial"/>
        </w:rPr>
        <w:t xml:space="preserve"> troškova aktivnosti FLAG-a „Alba“ sukladno Programu rada FLAG-a „Alba“ za 2022. godinu.  </w:t>
      </w:r>
    </w:p>
    <w:bookmarkEnd w:id="54"/>
    <w:p w14:paraId="77E587AA" w14:textId="77777777" w:rsidR="0012169D" w:rsidRPr="00C51090" w:rsidRDefault="0012169D" w:rsidP="0012169D">
      <w:pPr>
        <w:pStyle w:val="Bezproreda1"/>
        <w:rPr>
          <w:rFonts w:ascii="Arial" w:hAnsi="Arial" w:cs="Arial"/>
          <w:b/>
          <w:bCs/>
          <w:szCs w:val="22"/>
        </w:rPr>
      </w:pPr>
    </w:p>
    <w:p w14:paraId="3B927932" w14:textId="77777777" w:rsidR="0012169D" w:rsidRPr="00C51090" w:rsidRDefault="0012169D" w:rsidP="0012169D">
      <w:pPr>
        <w:pStyle w:val="Bezproreda1"/>
        <w:rPr>
          <w:rFonts w:ascii="Arial" w:hAnsi="Arial" w:cs="Arial"/>
          <w:b/>
          <w:bCs/>
          <w:szCs w:val="22"/>
        </w:rPr>
      </w:pPr>
      <w:r w:rsidRPr="00C51090">
        <w:rPr>
          <w:rFonts w:ascii="Arial" w:hAnsi="Arial" w:cs="Arial"/>
          <w:b/>
          <w:bCs/>
          <w:szCs w:val="22"/>
        </w:rPr>
        <w:t>Aktivnost: Bespovratne potpore i subvencije</w:t>
      </w:r>
    </w:p>
    <w:p w14:paraId="7D40577D" w14:textId="77777777" w:rsidR="0012169D" w:rsidRPr="00C51090" w:rsidRDefault="0012169D" w:rsidP="0012169D">
      <w:pPr>
        <w:pStyle w:val="Bezproreda1"/>
        <w:rPr>
          <w:rFonts w:ascii="Arial" w:hAnsi="Arial" w:cs="Arial"/>
          <w:szCs w:val="22"/>
        </w:rPr>
      </w:pPr>
    </w:p>
    <w:p w14:paraId="28695EEE" w14:textId="77777777" w:rsidR="0012169D" w:rsidRPr="00C51090" w:rsidRDefault="0012169D" w:rsidP="0012169D">
      <w:pPr>
        <w:pStyle w:val="Bezproreda1"/>
        <w:spacing w:line="276" w:lineRule="auto"/>
        <w:ind w:firstLine="708"/>
        <w:rPr>
          <w:rFonts w:ascii="Arial" w:hAnsi="Arial" w:cs="Arial"/>
          <w:szCs w:val="22"/>
        </w:rPr>
      </w:pPr>
      <w:r w:rsidRPr="00C51090">
        <w:rPr>
          <w:rFonts w:ascii="Arial" w:hAnsi="Arial" w:cs="Arial"/>
          <w:szCs w:val="22"/>
        </w:rPr>
        <w:t xml:space="preserve">Sredstva su planirana na godišnjoj razini u visini od 781.000,00 kuna uz ostvarenje u visini od 487.314,45 kuna za razdoblje od 01.01.2022. do 30.06.2022. godine  ili 62,40% godišnjeg plana. </w:t>
      </w:r>
    </w:p>
    <w:p w14:paraId="6D6BA880" w14:textId="77777777" w:rsidR="0012169D" w:rsidRPr="00C51090" w:rsidRDefault="0012169D" w:rsidP="0012169D">
      <w:pPr>
        <w:pStyle w:val="Bezproreda1"/>
        <w:spacing w:line="276" w:lineRule="auto"/>
        <w:jc w:val="both"/>
        <w:rPr>
          <w:rFonts w:ascii="Arial" w:hAnsi="Arial" w:cs="Arial"/>
          <w:bCs/>
          <w:szCs w:val="22"/>
        </w:rPr>
      </w:pPr>
      <w:r w:rsidRPr="00C51090">
        <w:rPr>
          <w:rFonts w:ascii="Arial" w:eastAsia="Times New Roman" w:hAnsi="Arial" w:cs="Arial"/>
          <w:szCs w:val="22"/>
        </w:rPr>
        <w:t xml:space="preserve">Dodjela bespovratnih potpora i subvencija vršila se temeljem Javnog poziva </w:t>
      </w:r>
      <w:r w:rsidRPr="00C51090">
        <w:rPr>
          <w:rFonts w:ascii="Arial" w:eastAsia="Times New Roman" w:hAnsi="Arial" w:cs="Arial"/>
          <w:bCs/>
          <w:szCs w:val="22"/>
        </w:rPr>
        <w:t xml:space="preserve"> poduzetnicima za dodjelu bespovratnih  potpora i subvencija Grada Labina u 2022. godini,  oznake KLASA: 306-01/22-01/1, URBROJ: 2144-01-06/02-22-1 od 21. siječnja 2022. godine, objavljenim na Oglasnoj ploči Grada Labina 22. siječnja 2022. godine. </w:t>
      </w:r>
      <w:r w:rsidRPr="00C51090">
        <w:rPr>
          <w:rFonts w:ascii="Arial" w:hAnsi="Arial" w:cs="Arial"/>
          <w:szCs w:val="22"/>
        </w:rPr>
        <w:t xml:space="preserve">U promatranom razdoblju održane su dvije sjednice Povjerenstva za poticanje poduzetništva Grada Labina u 2022. godini, te je odobreno 38 potpora i subvencija u iznosu od </w:t>
      </w:r>
      <w:r w:rsidRPr="00C51090">
        <w:rPr>
          <w:rFonts w:ascii="Arial" w:eastAsia="Times New Roman" w:hAnsi="Arial" w:cs="Arial"/>
          <w:bCs/>
          <w:szCs w:val="22"/>
        </w:rPr>
        <w:t>497.155,27</w:t>
      </w:r>
      <w:r w:rsidRPr="00C51090">
        <w:rPr>
          <w:rFonts w:ascii="Arial" w:hAnsi="Arial" w:cs="Arial"/>
          <w:szCs w:val="22"/>
        </w:rPr>
        <w:t xml:space="preserve"> kuna. Od navedenog broja odobrenih bespovratnih potpora i subvencija 19% odnosilo se na potpore za početnike, 54% na potpore za nabavu nove opreme i inventara, a 25% bile su potpore za subvencioniranje </w:t>
      </w:r>
      <w:r w:rsidRPr="00C51090">
        <w:rPr>
          <w:rFonts w:ascii="Arial" w:hAnsi="Arial" w:cs="Arial"/>
          <w:szCs w:val="22"/>
        </w:rPr>
        <w:lastRenderedPageBreak/>
        <w:t>digitalizacije poslovanja te 2% bila je potpora za s</w:t>
      </w:r>
      <w:r w:rsidRPr="00C51090">
        <w:rPr>
          <w:rFonts w:ascii="Arial" w:eastAsia="Times New Roman" w:hAnsi="Arial" w:cs="Arial"/>
          <w:bCs/>
          <w:szCs w:val="22"/>
        </w:rPr>
        <w:t xml:space="preserve">ubvencioniranje </w:t>
      </w:r>
      <w:r w:rsidRPr="00C51090">
        <w:rPr>
          <w:rFonts w:ascii="Arial" w:hAnsi="Arial" w:cs="Arial"/>
          <w:bCs/>
          <w:szCs w:val="22"/>
        </w:rPr>
        <w:t>organizacije međunarodnih IT konferencija.</w:t>
      </w:r>
      <w:r w:rsidRPr="00C51090">
        <w:rPr>
          <w:rFonts w:ascii="Arial" w:hAnsi="Arial" w:cs="Arial"/>
          <w:szCs w:val="22"/>
        </w:rPr>
        <w:t xml:space="preserve"> Javni poziv zatvoren je krajem ožujka 2022. godine zbog iskorištenja sredstava.</w:t>
      </w:r>
      <w:r w:rsidRPr="00C51090">
        <w:rPr>
          <w:rFonts w:ascii="Arial" w:hAnsi="Arial" w:cs="Arial"/>
          <w:bCs/>
          <w:szCs w:val="22"/>
        </w:rPr>
        <w:t xml:space="preserve"> Prema uvjetima  iz Javnog poziva financijska sredstva dodjeljivala su se posredstvom  šest (6)  mjera: potpore za početnike, subvencioniranje nabave nove opreme i inventara,  subvencioniranje digitalizacije poslovanja, subvencioniranje stvaranja zelenih radnih mjesta i digitalnih zanimanja budućnosti (stručno osposobljavanje/usavršavanje), subvencioniranje pripreme prijave na natječaje financirane iz nacionalnih ili EU fondova te subvencioniranje organizacije međunarodnih IT konferencija.</w:t>
      </w:r>
    </w:p>
    <w:p w14:paraId="562C20BF" w14:textId="77777777" w:rsidR="0012169D" w:rsidRPr="00C51090" w:rsidRDefault="0012169D" w:rsidP="0012169D">
      <w:pPr>
        <w:autoSpaceDE w:val="0"/>
        <w:autoSpaceDN w:val="0"/>
        <w:adjustRightInd w:val="0"/>
        <w:spacing w:after="0"/>
        <w:jc w:val="both"/>
        <w:rPr>
          <w:rFonts w:ascii="Arial" w:hAnsi="Arial" w:cs="Arial"/>
        </w:rPr>
      </w:pPr>
      <w:r w:rsidRPr="00C51090">
        <w:rPr>
          <w:rFonts w:ascii="Arial" w:hAnsi="Arial" w:cs="Arial"/>
          <w:bCs/>
        </w:rPr>
        <w:t>Maksimalni iznos sredstava kojeg su mogli ostvariti poduzetnici početnici bio je 15.000,00 kuna (bez PDV-a ), postojeći poduzetnici i  obrtnici 15.000,00 kuna (bez PDV-a) za investiciju u novu opremu i inventar čija je vrijednost prelazila 30.000,00 kuna (bez PDV-a), za digitalizaciju poslovanja subvencija je iznosila maksimalnih 15.000,00 kuna ili 60% vrijednosti investicije usmjerene u softver i aplikacije. Za subvencioniranje stvaranja zelenih radnih mjesta i digitalnih zanimanja budućnosti bilo je namijenjeno  do 8.000,00 kuna po poduzetniku odnosno do 60% vrijednosti stručnog usavršavanja i osposobljavanja zaposlenika, a za subvencioniranje pripreme prijave na natječaje iz nacionalnih ili EU fondova do 10.000,00 kuna po korisniku  odnosno do 50% troškova pripreme po natječaju financiranom iz nacionalnih ili EU projekata. Za navedene dvije mjere nije bilo prijavljenih. Mogućnost prijave na Mjeru subvencioniranje organizacije međunarodnih IT konferencija koristio je jedan poduzetnik, a realizacija manifestacije se očekujem krajem rujna 2022. godine.</w:t>
      </w:r>
      <w:r w:rsidRPr="00C51090">
        <w:rPr>
          <w:rFonts w:ascii="Arial" w:hAnsi="Arial" w:cs="Arial"/>
        </w:rPr>
        <w:t xml:space="preserve"> </w:t>
      </w:r>
    </w:p>
    <w:p w14:paraId="75F12F1A" w14:textId="77777777" w:rsidR="0012169D" w:rsidRPr="00C51090" w:rsidRDefault="0012169D" w:rsidP="0012169D">
      <w:pPr>
        <w:autoSpaceDE w:val="0"/>
        <w:autoSpaceDN w:val="0"/>
        <w:adjustRightInd w:val="0"/>
        <w:spacing w:after="0"/>
        <w:jc w:val="both"/>
        <w:rPr>
          <w:rFonts w:ascii="Arial" w:hAnsi="Arial" w:cs="Arial"/>
        </w:rPr>
      </w:pPr>
      <w:r w:rsidRPr="00C51090">
        <w:rPr>
          <w:rFonts w:ascii="Arial" w:hAnsi="Arial" w:cs="Arial"/>
        </w:rPr>
        <w:t>U sklopu b</w:t>
      </w:r>
      <w:r w:rsidRPr="00C51090">
        <w:rPr>
          <w:rFonts w:ascii="Arial" w:eastAsia="Arial Narrow" w:hAnsi="Arial" w:cs="Arial"/>
          <w:highlight w:val="white"/>
        </w:rPr>
        <w:t>espovratnih potpora za uklanjanje negativnih posljedica pandemije korona virusa na gospodarstvo Grada Labina, u promatranom razdoblju, raspisan je Javni poziv</w:t>
      </w:r>
      <w:r w:rsidRPr="00C51090">
        <w:rPr>
          <w:rFonts w:ascii="Arial" w:hAnsi="Arial" w:cs="Arial"/>
          <w:b/>
          <w:bCs/>
          <w:sz w:val="28"/>
          <w:szCs w:val="28"/>
        </w:rPr>
        <w:t xml:space="preserve"> </w:t>
      </w:r>
      <w:r w:rsidRPr="00C51090">
        <w:rPr>
          <w:rFonts w:ascii="Arial" w:hAnsi="Arial" w:cs="Arial"/>
        </w:rPr>
        <w:t>za sufinanciranje integriranih fotonaponskih elektrana za poduzetnike i obrtnike na području grada Labina u 2022. godini. Planirana su sredstva u iznosu od 100.000,00 kuna. Do 30. lipnja 2022. godine pristigao je jedan zahtjev.</w:t>
      </w:r>
    </w:p>
    <w:p w14:paraId="40A8F1FB" w14:textId="77777777" w:rsidR="0012169D" w:rsidRPr="00C51090" w:rsidRDefault="0012169D" w:rsidP="0012169D">
      <w:pPr>
        <w:autoSpaceDE w:val="0"/>
        <w:autoSpaceDN w:val="0"/>
        <w:adjustRightInd w:val="0"/>
        <w:spacing w:after="0"/>
        <w:jc w:val="both"/>
        <w:rPr>
          <w:rFonts w:ascii="Arial" w:hAnsi="Arial" w:cs="Arial"/>
        </w:rPr>
      </w:pPr>
      <w:r w:rsidRPr="00C51090">
        <w:rPr>
          <w:rFonts w:ascii="Arial" w:hAnsi="Arial" w:cs="Arial"/>
        </w:rPr>
        <w:t xml:space="preserve">U sklopu bespovratnih potpora za sufinanciranje stipendija učenicima i studentima raspisan je Javni poziv za dodjelu bespovratnih potpora poduzetnicima i obrtnicima za stipendiranje učenika i studenata u 2022. godini. Planirana su sredstva u iznosu od 70.000,00 kuna. Do 30. lipnja 2022. godine nije pristigao niti jedan zahtjev.  </w:t>
      </w:r>
    </w:p>
    <w:p w14:paraId="2C57F5A3" w14:textId="77777777" w:rsidR="0012169D" w:rsidRPr="00C51090" w:rsidRDefault="0012169D" w:rsidP="0012169D">
      <w:pPr>
        <w:autoSpaceDE w:val="0"/>
        <w:autoSpaceDN w:val="0"/>
        <w:adjustRightInd w:val="0"/>
        <w:spacing w:after="0"/>
        <w:jc w:val="both"/>
        <w:rPr>
          <w:rFonts w:ascii="Arial" w:eastAsia="Arial Narrow" w:hAnsi="Arial" w:cs="Arial"/>
          <w:highlight w:val="white"/>
        </w:rPr>
      </w:pPr>
      <w:r w:rsidRPr="00C51090">
        <w:rPr>
          <w:rFonts w:ascii="Arial" w:hAnsi="Arial" w:cs="Arial"/>
          <w:bCs/>
          <w:lang w:eastAsia="hr-HR"/>
        </w:rPr>
        <w:t xml:space="preserve">Pored navedenih potpora, </w:t>
      </w:r>
      <w:r w:rsidRPr="00C51090">
        <w:rPr>
          <w:rFonts w:ascii="Arial" w:hAnsi="Arial" w:cs="Arial"/>
        </w:rPr>
        <w:t xml:space="preserve"> k</w:t>
      </w:r>
      <w:r w:rsidRPr="00C51090">
        <w:rPr>
          <w:rFonts w:ascii="Arial" w:eastAsia="Arial Narrow" w:hAnsi="Arial" w:cs="Arial"/>
          <w:highlight w:val="white"/>
        </w:rPr>
        <w:t>rajem 2021. godine proveden je postupak Javnog natječaja za sufinanciranje programa/projekta udruga i neprofitnih organizacija u području razvoja malog gospodarstva za 2022. godinu. Nakon administrativnog Povjerenstva, Povjerenstvo za ocjenu kvalitete prijava (stručno povjerenstvo) na sjednici održanoj 24. veljače , razmotrilo je  i ocijenilo jednu pristiglu prijavu sa dva prijavljena programa  te dostavilo prijedlog radi donošenja konačne odluke. Odlukom o dodjeli financijskih sredstava,  Udruženju obrtnika Labin  dodijeljeno je za programe – Znanje-put do poslovnog uspjeha 2022.g. iznos od 5.000,00 kuna i 5.000,00 kuna za program Promocija i informiranost obrtnika 2022.  Sa navedenim korisnikom potpisan je Ugovor o sufinanciranju.</w:t>
      </w:r>
    </w:p>
    <w:p w14:paraId="457744AF" w14:textId="77777777" w:rsidR="0012169D" w:rsidRPr="00C51090" w:rsidRDefault="0012169D" w:rsidP="0012169D">
      <w:pPr>
        <w:widowControl w:val="0"/>
        <w:autoSpaceDE w:val="0"/>
        <w:autoSpaceDN w:val="0"/>
        <w:spacing w:before="116" w:after="0"/>
        <w:ind w:right="57"/>
        <w:jc w:val="both"/>
        <w:rPr>
          <w:rFonts w:ascii="Arial" w:eastAsia="Times New Roman" w:hAnsi="Arial" w:cs="Arial"/>
          <w:lang w:val="bs" w:eastAsia="bs" w:bidi="bs"/>
        </w:rPr>
      </w:pPr>
      <w:r w:rsidRPr="00C51090">
        <w:rPr>
          <w:rFonts w:ascii="Arial" w:eastAsia="Times New Roman" w:hAnsi="Arial" w:cs="Arial"/>
          <w:lang w:val="bs" w:eastAsia="bs" w:bidi="bs"/>
        </w:rPr>
        <w:t xml:space="preserve">Krajem 2020. godine Grad Labin je zajedno sa Istarskom županijom, Istarskom razvojnom agencijom IDA-om d.o.o. i poslovnim bankama te ostalim gradovima u Istri pokrenuo  Program kreditiranja “Poduzetnik Istarska županija 2020”. Ukupni kreditni potencijal kreditne linije „Poduzetnik Istarska županija 2020„ iznosi 385.000.000,00 kuna. Kreditni potencijal za poduzetnike koji su registrirani odnosno koji imaju prebivalište (obrtnici) na području Grada Labina iznosi 35.000.000,00 kuna. Poduzetnici - korisnici kredita, odobrena sredstva kredita koriste za nove investicije sa rokom otplate do 10 godina te za obrtna sredstva s rokom otplate do 3 godine. U 2021. godinu odobrena su 22 kredita poduzetnicima i obrtnicima sa područja grada Labina u iznosu od 5.783.000,00 kuna. Grad Labin subvencionira  kamatu u visini od </w:t>
      </w:r>
      <w:r w:rsidRPr="00C51090">
        <w:rPr>
          <w:rFonts w:ascii="Arial" w:eastAsia="Times New Roman" w:hAnsi="Arial" w:cs="Arial"/>
          <w:lang w:val="bs" w:eastAsia="bs" w:bidi="bs"/>
        </w:rPr>
        <w:lastRenderedPageBreak/>
        <w:t>1%.   Od 01.01.2022. do 30.06.2022. godine na ime sufinanciranja 1% kamatne stope Grad Labin je uplatio poslovnim bankama iznos od 19.121,24 kuna. Slijedom navedenog subvencioniranje kamatne stope nastaviti će se i u narednim proračunskim godinama do finalne otplate kredita od strane poduzetnika i obrtnika.</w:t>
      </w:r>
    </w:p>
    <w:p w14:paraId="0B92B895" w14:textId="77777777" w:rsidR="0012169D" w:rsidRPr="00C51090" w:rsidRDefault="0012169D" w:rsidP="0012169D">
      <w:pPr>
        <w:spacing w:after="0" w:line="240" w:lineRule="auto"/>
        <w:jc w:val="both"/>
        <w:rPr>
          <w:rFonts w:ascii="Arial" w:hAnsi="Arial" w:cs="Arial"/>
          <w:b/>
        </w:rPr>
      </w:pPr>
    </w:p>
    <w:p w14:paraId="16BFD8CA" w14:textId="77777777" w:rsidR="0012169D" w:rsidRPr="00C51090" w:rsidRDefault="0012169D" w:rsidP="0012169D">
      <w:pPr>
        <w:spacing w:after="0" w:line="240" w:lineRule="auto"/>
        <w:jc w:val="both"/>
        <w:rPr>
          <w:rFonts w:ascii="Arial" w:hAnsi="Arial" w:cs="Arial"/>
          <w:b/>
        </w:rPr>
      </w:pPr>
      <w:r w:rsidRPr="00C51090">
        <w:rPr>
          <w:rFonts w:ascii="Arial" w:hAnsi="Arial" w:cs="Arial"/>
          <w:b/>
        </w:rPr>
        <w:t>Aktivnost: Informativna i edukativna potpora</w:t>
      </w:r>
    </w:p>
    <w:p w14:paraId="58EC7ABF" w14:textId="77777777" w:rsidR="0012169D" w:rsidRPr="00C51090" w:rsidRDefault="0012169D" w:rsidP="0012169D">
      <w:pPr>
        <w:pStyle w:val="Bezproreda1"/>
        <w:ind w:firstLine="708"/>
        <w:rPr>
          <w:rFonts w:ascii="Arial" w:hAnsi="Arial" w:cs="Arial"/>
          <w:szCs w:val="22"/>
        </w:rPr>
      </w:pPr>
    </w:p>
    <w:p w14:paraId="032DE887" w14:textId="77777777" w:rsidR="0012169D" w:rsidRPr="00C51090" w:rsidRDefault="0012169D" w:rsidP="0012169D">
      <w:pPr>
        <w:spacing w:after="0"/>
        <w:ind w:firstLine="708"/>
        <w:jc w:val="both"/>
        <w:rPr>
          <w:rFonts w:ascii="Arial" w:hAnsi="Arial" w:cs="Arial"/>
        </w:rPr>
      </w:pPr>
      <w:r w:rsidRPr="00C51090">
        <w:rPr>
          <w:rFonts w:ascii="Arial" w:hAnsi="Arial" w:cs="Arial"/>
        </w:rPr>
        <w:t>Sredstva su planirana na godišnjoj razini u visini od 14.000,00 kuna uz ostvarenje u visini od1.875,00 kuna za razdoblje od 01.01.2022. do 30.06.2022. ili 13,39% godišnjeg plana.</w:t>
      </w:r>
    </w:p>
    <w:p w14:paraId="133E2F2E" w14:textId="77777777" w:rsidR="0012169D" w:rsidRPr="00C51090" w:rsidRDefault="0012169D" w:rsidP="0012169D">
      <w:pPr>
        <w:spacing w:after="0"/>
        <w:ind w:firstLine="708"/>
        <w:jc w:val="both"/>
        <w:rPr>
          <w:rFonts w:ascii="Arial" w:hAnsi="Arial" w:cs="Arial"/>
        </w:rPr>
      </w:pPr>
      <w:r w:rsidRPr="00C51090">
        <w:rPr>
          <w:rFonts w:ascii="Arial" w:hAnsi="Arial" w:cs="Arial"/>
        </w:rPr>
        <w:t>Održana je jedna on line edukacija 10.03.2022.g. na temu pripreme projektnih prijedloga za javne pozive u 2022. godini .</w:t>
      </w:r>
    </w:p>
    <w:p w14:paraId="53A4AAAA" w14:textId="77777777" w:rsidR="0012169D" w:rsidRPr="00C51090" w:rsidRDefault="0012169D" w:rsidP="0012169D">
      <w:pPr>
        <w:pStyle w:val="Bezproreda"/>
        <w:rPr>
          <w:rFonts w:ascii="Arial" w:hAnsi="Arial" w:cs="Arial"/>
          <w:b/>
        </w:rPr>
      </w:pPr>
    </w:p>
    <w:p w14:paraId="6F341A04" w14:textId="77777777" w:rsidR="0012169D" w:rsidRPr="00C51090" w:rsidRDefault="0012169D" w:rsidP="0012169D">
      <w:pPr>
        <w:pStyle w:val="Bezproreda"/>
        <w:rPr>
          <w:rFonts w:ascii="Arial" w:hAnsi="Arial" w:cs="Arial"/>
          <w:b/>
        </w:rPr>
      </w:pPr>
    </w:p>
    <w:p w14:paraId="3CD6F8A0" w14:textId="77777777" w:rsidR="0012169D" w:rsidRPr="00C51090" w:rsidRDefault="0012169D" w:rsidP="0012169D">
      <w:pPr>
        <w:pStyle w:val="Bezproreda"/>
        <w:rPr>
          <w:rFonts w:ascii="Arial" w:hAnsi="Arial" w:cs="Arial"/>
          <w:b/>
        </w:rPr>
      </w:pPr>
      <w:r w:rsidRPr="00C51090">
        <w:rPr>
          <w:rFonts w:ascii="Arial" w:hAnsi="Arial" w:cs="Arial"/>
          <w:b/>
        </w:rPr>
        <w:t xml:space="preserve">Tekući projekt: </w:t>
      </w:r>
      <w:proofErr w:type="spellStart"/>
      <w:r w:rsidRPr="00C51090">
        <w:rPr>
          <w:rFonts w:ascii="Arial" w:hAnsi="Arial" w:cs="Arial"/>
          <w:b/>
        </w:rPr>
        <w:t>Coworking</w:t>
      </w:r>
      <w:proofErr w:type="spellEnd"/>
      <w:r w:rsidRPr="00C51090">
        <w:rPr>
          <w:rFonts w:ascii="Arial" w:hAnsi="Arial" w:cs="Arial"/>
          <w:b/>
        </w:rPr>
        <w:t xml:space="preserve"> </w:t>
      </w:r>
    </w:p>
    <w:p w14:paraId="1E0CDEA1" w14:textId="77777777" w:rsidR="0012169D" w:rsidRPr="00C51090" w:rsidRDefault="0012169D" w:rsidP="0012169D">
      <w:pPr>
        <w:spacing w:after="0" w:line="240" w:lineRule="auto"/>
        <w:ind w:firstLine="708"/>
        <w:jc w:val="both"/>
        <w:rPr>
          <w:rFonts w:ascii="Arial" w:hAnsi="Arial" w:cs="Arial"/>
        </w:rPr>
      </w:pPr>
    </w:p>
    <w:p w14:paraId="6EC58B6B" w14:textId="77777777" w:rsidR="0012169D" w:rsidRPr="00C51090" w:rsidRDefault="0012169D" w:rsidP="0012169D">
      <w:pPr>
        <w:spacing w:after="0"/>
        <w:ind w:firstLine="708"/>
        <w:rPr>
          <w:rFonts w:ascii="Arial" w:hAnsi="Arial" w:cs="Arial"/>
          <w:shd w:val="clear" w:color="auto" w:fill="FFFFFF"/>
        </w:rPr>
      </w:pPr>
      <w:r w:rsidRPr="00C51090">
        <w:rPr>
          <w:rFonts w:ascii="Arial" w:hAnsi="Arial" w:cs="Arial"/>
        </w:rPr>
        <w:t>Sredstva su planirana na godišnjoj razini u visini od 43.000,00 kuna uz ostvarenje u visini od 15.147,08 kuna za razdoblje od 01.01.2022. do 30.06.2022. ili 35,23% godišnjeg plana.</w:t>
      </w:r>
      <w:r w:rsidRPr="00C51090">
        <w:rPr>
          <w:rFonts w:ascii="Arial" w:hAnsi="Arial" w:cs="Arial"/>
          <w:shd w:val="clear" w:color="auto" w:fill="FFFFFF"/>
        </w:rPr>
        <w:t xml:space="preserve"> </w:t>
      </w:r>
    </w:p>
    <w:p w14:paraId="2B828C45" w14:textId="77777777" w:rsidR="0012169D" w:rsidRPr="00C51090" w:rsidRDefault="0012169D" w:rsidP="0012169D">
      <w:pPr>
        <w:spacing w:after="0"/>
        <w:ind w:firstLine="708"/>
        <w:rPr>
          <w:rFonts w:ascii="Arial" w:hAnsi="Arial" w:cs="Arial"/>
          <w:shd w:val="clear" w:color="auto" w:fill="FFFFFF"/>
        </w:rPr>
      </w:pPr>
      <w:r w:rsidRPr="00C51090">
        <w:rPr>
          <w:rFonts w:ascii="Arial" w:hAnsi="Arial" w:cs="Arial"/>
          <w:shd w:val="clear" w:color="auto" w:fill="FFFFFF"/>
        </w:rPr>
        <w:t xml:space="preserve">U promatranom razdoblju podmirili su se režijski troškovi ( trošak električne energije,   troškovi zaštite, ažuriranje i vođenje Facebook profila </w:t>
      </w:r>
      <w:proofErr w:type="spellStart"/>
      <w:r w:rsidRPr="00C51090">
        <w:rPr>
          <w:rFonts w:ascii="Arial" w:hAnsi="Arial" w:cs="Arial"/>
          <w:shd w:val="clear" w:color="auto" w:fill="FFFFFF"/>
        </w:rPr>
        <w:t>Coworking</w:t>
      </w:r>
      <w:proofErr w:type="spellEnd"/>
      <w:r w:rsidRPr="00C51090">
        <w:rPr>
          <w:rFonts w:ascii="Arial" w:hAnsi="Arial" w:cs="Arial"/>
          <w:shd w:val="clear" w:color="auto" w:fill="FFFFFF"/>
        </w:rPr>
        <w:t xml:space="preserve">-a)  </w:t>
      </w:r>
    </w:p>
    <w:p w14:paraId="4A4C0B68" w14:textId="77777777" w:rsidR="0012169D" w:rsidRPr="00C51090" w:rsidRDefault="0012169D" w:rsidP="0012169D">
      <w:pPr>
        <w:spacing w:after="0"/>
        <w:jc w:val="both"/>
        <w:rPr>
          <w:rFonts w:ascii="Arial" w:hAnsi="Arial" w:cs="Arial"/>
        </w:rPr>
      </w:pPr>
      <w:r w:rsidRPr="00C51090">
        <w:rPr>
          <w:rFonts w:ascii="Arial" w:hAnsi="Arial" w:cs="Arial"/>
          <w:shd w:val="clear" w:color="auto" w:fill="FFFFFF"/>
        </w:rPr>
        <w:t xml:space="preserve">Grad Labin raspolaže sa 10 radnih jedinica u </w:t>
      </w:r>
      <w:proofErr w:type="spellStart"/>
      <w:r w:rsidRPr="00C51090">
        <w:rPr>
          <w:rFonts w:ascii="Arial" w:hAnsi="Arial" w:cs="Arial"/>
          <w:shd w:val="clear" w:color="auto" w:fill="FFFFFF"/>
        </w:rPr>
        <w:t>Coworking-u.Coworking</w:t>
      </w:r>
      <w:proofErr w:type="spellEnd"/>
      <w:r w:rsidRPr="00C51090">
        <w:rPr>
          <w:rFonts w:ascii="Arial" w:hAnsi="Arial" w:cs="Arial"/>
          <w:shd w:val="clear" w:color="auto" w:fill="FFFFFF"/>
        </w:rPr>
        <w:t xml:space="preserve"> radne jedinice moguće je koristiti dnevno, tjedno, mjesečno ili godišnje, a čija je cijena propisana važećim cjenikom. U troškove korištenja prostora za rad, osim uredskog stola i stolice u dijeljenom uredu, uključeni su i troškovi električne energije, grijanja i hlađenja, čišćenja i održavanja, komunalne i ostale naknade, korištenje printera i skenera, korištenje čajne kuhinje, brza Internet veza i Wi-Fi koje podmiruje Grad Labin. Kao jedna od mjera poticanja poduzetništva  poduzetnicima početnicima (koji su osnovali trgovačko društvo ili obrt unazad 6 mjeseci od dana predaje zahtjeva) daje se na korištenje radna jedinica/ radne jedinice,  bez naknade,  na razdoblje od jedne godine od dana</w:t>
      </w:r>
      <w:r w:rsidRPr="00C51090">
        <w:rPr>
          <w:rFonts w:ascii="Arial" w:hAnsi="Arial" w:cs="Arial"/>
          <w:sz w:val="20"/>
          <w:szCs w:val="20"/>
          <w:shd w:val="clear" w:color="auto" w:fill="FFFFFF"/>
        </w:rPr>
        <w:t xml:space="preserve"> </w:t>
      </w:r>
      <w:r w:rsidRPr="00C51090">
        <w:rPr>
          <w:rFonts w:ascii="Arial" w:hAnsi="Arial" w:cs="Arial"/>
          <w:shd w:val="clear" w:color="auto" w:fill="FFFFFF"/>
        </w:rPr>
        <w:t>početka korištenja. Cijena godišnjeg korištenja radne jedinice je 3.000,00 kuna (bez PDV-a). Naknadu podmiruje Grada Labin, a poduzetnici početnici su dužni plaćati samo PDV. </w:t>
      </w:r>
      <w:r w:rsidRPr="00C51090">
        <w:rPr>
          <w:rFonts w:ascii="Arial" w:hAnsi="Arial" w:cs="Arial"/>
          <w:shd w:val="clear" w:color="auto" w:fill="F8F8F8"/>
        </w:rPr>
        <w:t xml:space="preserve">U promatranom razdoblju na korištenju su bile dvije (3) od deset (10)  raspoloživih radnih jedinica. </w:t>
      </w:r>
    </w:p>
    <w:p w14:paraId="625E748A" w14:textId="77777777" w:rsidR="0012169D" w:rsidRPr="00C51090" w:rsidRDefault="0012169D" w:rsidP="0012169D">
      <w:pPr>
        <w:pStyle w:val="Bezproreda"/>
        <w:rPr>
          <w:rFonts w:ascii="Arial" w:hAnsi="Arial" w:cs="Arial"/>
          <w:b/>
        </w:rPr>
      </w:pPr>
    </w:p>
    <w:p w14:paraId="5CA9B137" w14:textId="77777777" w:rsidR="0012169D" w:rsidRPr="00C51090" w:rsidRDefault="0012169D" w:rsidP="0012169D">
      <w:pPr>
        <w:spacing w:after="0" w:line="240" w:lineRule="auto"/>
        <w:jc w:val="both"/>
        <w:rPr>
          <w:rFonts w:ascii="Arial" w:hAnsi="Arial" w:cs="Arial"/>
          <w:b/>
        </w:rPr>
      </w:pPr>
    </w:p>
    <w:p w14:paraId="75007813" w14:textId="77777777" w:rsidR="0012169D" w:rsidRPr="00C51090" w:rsidRDefault="0012169D" w:rsidP="0012169D">
      <w:pPr>
        <w:spacing w:after="0" w:line="240" w:lineRule="auto"/>
        <w:jc w:val="both"/>
        <w:rPr>
          <w:rFonts w:ascii="Arial" w:hAnsi="Arial" w:cs="Arial"/>
          <w:b/>
          <w:u w:val="single"/>
        </w:rPr>
      </w:pPr>
      <w:r w:rsidRPr="00C51090">
        <w:rPr>
          <w:rFonts w:ascii="Arial" w:hAnsi="Arial" w:cs="Arial"/>
          <w:b/>
          <w:u w:val="single"/>
        </w:rPr>
        <w:t>6002. Program: Upravljanje EU projektima</w:t>
      </w:r>
    </w:p>
    <w:p w14:paraId="2E0B5CBA" w14:textId="77777777" w:rsidR="0012169D" w:rsidRPr="00C51090" w:rsidRDefault="0012169D" w:rsidP="0012169D">
      <w:pPr>
        <w:spacing w:after="0" w:line="240" w:lineRule="auto"/>
        <w:jc w:val="both"/>
        <w:rPr>
          <w:rFonts w:ascii="Arial" w:hAnsi="Arial" w:cs="Arial"/>
          <w:b/>
        </w:rPr>
      </w:pPr>
    </w:p>
    <w:p w14:paraId="04F10DBC" w14:textId="77777777" w:rsidR="0012169D" w:rsidRPr="00C51090" w:rsidRDefault="0012169D" w:rsidP="0012169D">
      <w:pPr>
        <w:spacing w:line="240" w:lineRule="auto"/>
        <w:rPr>
          <w:rFonts w:ascii="Arial" w:hAnsi="Arial" w:cs="Arial"/>
          <w:b/>
          <w:u w:val="single"/>
        </w:rPr>
      </w:pPr>
      <w:r w:rsidRPr="00C51090">
        <w:rPr>
          <w:rFonts w:ascii="Arial" w:hAnsi="Arial" w:cs="Arial"/>
          <w:b/>
          <w:u w:val="single"/>
        </w:rPr>
        <w:t>Opis i cilj programa</w:t>
      </w:r>
    </w:p>
    <w:p w14:paraId="2EA8A7AF" w14:textId="77777777" w:rsidR="0012169D" w:rsidRPr="00C51090" w:rsidRDefault="0012169D" w:rsidP="0012169D">
      <w:pPr>
        <w:spacing w:line="240" w:lineRule="auto"/>
        <w:jc w:val="both"/>
        <w:rPr>
          <w:rFonts w:ascii="Arial" w:hAnsi="Arial" w:cs="Arial"/>
        </w:rPr>
      </w:pPr>
      <w:r w:rsidRPr="00C51090">
        <w:rPr>
          <w:rFonts w:ascii="Arial" w:hAnsi="Arial" w:cs="Arial"/>
        </w:rPr>
        <w:tab/>
        <w:t xml:space="preserve">Program Projekti  EU obuhvaćaju aktivnosti izradu strategija, studija i projekata potrebnih za kandidiranje na EU programe te tekuće projekte RECOLOR, Projekt WIFI4EU, Projekt </w:t>
      </w:r>
      <w:proofErr w:type="spellStart"/>
      <w:r w:rsidRPr="00C51090">
        <w:rPr>
          <w:rFonts w:ascii="Arial" w:hAnsi="Arial" w:cs="Arial"/>
        </w:rPr>
        <w:t>People</w:t>
      </w:r>
      <w:proofErr w:type="spellEnd"/>
      <w:r w:rsidRPr="00C51090">
        <w:rPr>
          <w:rFonts w:ascii="Arial" w:hAnsi="Arial" w:cs="Arial"/>
        </w:rPr>
        <w:t>.</w:t>
      </w:r>
    </w:p>
    <w:p w14:paraId="1735BBDE" w14:textId="77777777" w:rsidR="0012169D" w:rsidRPr="00C51090" w:rsidRDefault="0012169D" w:rsidP="0012169D">
      <w:pPr>
        <w:spacing w:line="240" w:lineRule="auto"/>
        <w:jc w:val="both"/>
        <w:rPr>
          <w:rFonts w:ascii="Arial" w:hAnsi="Arial" w:cs="Arial"/>
          <w:b/>
          <w:u w:val="single"/>
        </w:rPr>
      </w:pPr>
      <w:r w:rsidRPr="00C51090">
        <w:rPr>
          <w:rFonts w:ascii="Arial" w:hAnsi="Arial" w:cs="Arial"/>
          <w:b/>
          <w:u w:val="single"/>
        </w:rPr>
        <w:t xml:space="preserve">Realizirana sredstva: </w:t>
      </w:r>
    </w:p>
    <w:p w14:paraId="0374FE95" w14:textId="77777777" w:rsidR="0012169D" w:rsidRPr="00C51090" w:rsidRDefault="0012169D" w:rsidP="0012169D">
      <w:pPr>
        <w:spacing w:after="0" w:line="240" w:lineRule="auto"/>
        <w:ind w:firstLine="708"/>
        <w:rPr>
          <w:rFonts w:ascii="Arial" w:hAnsi="Arial" w:cs="Arial"/>
          <w:shd w:val="clear" w:color="auto" w:fill="FFFFFF"/>
        </w:rPr>
      </w:pPr>
      <w:r w:rsidRPr="00C51090">
        <w:rPr>
          <w:rFonts w:ascii="Arial" w:hAnsi="Arial" w:cs="Arial"/>
        </w:rPr>
        <w:t xml:space="preserve">Sredstva su planirana na godišnjoj razini u visini od 452.000,00 kuna </w:t>
      </w:r>
      <w:bookmarkStart w:id="55" w:name="_Hlk46480432"/>
      <w:r w:rsidRPr="00C51090">
        <w:rPr>
          <w:rFonts w:ascii="Arial" w:hAnsi="Arial" w:cs="Arial"/>
        </w:rPr>
        <w:t>uz ostvarenje u visini od 107.073,72</w:t>
      </w:r>
      <w:r w:rsidRPr="00C51090">
        <w:rPr>
          <w:rFonts w:ascii="Arial" w:hAnsi="Arial" w:cs="Arial"/>
          <w:bCs/>
        </w:rPr>
        <w:t xml:space="preserve"> kuna </w:t>
      </w:r>
      <w:r w:rsidRPr="00C51090">
        <w:rPr>
          <w:rFonts w:ascii="Arial" w:hAnsi="Arial" w:cs="Arial"/>
        </w:rPr>
        <w:t>za razdoblje od 01.01.2022. do 30.06.2022. ili 23,69% godišnjeg plana.</w:t>
      </w:r>
      <w:r w:rsidRPr="00C51090">
        <w:rPr>
          <w:rFonts w:ascii="Arial" w:hAnsi="Arial" w:cs="Arial"/>
          <w:shd w:val="clear" w:color="auto" w:fill="FFFFFF"/>
        </w:rPr>
        <w:t xml:space="preserve"> </w:t>
      </w:r>
    </w:p>
    <w:bookmarkEnd w:id="55"/>
    <w:p w14:paraId="3A573FD2" w14:textId="77777777" w:rsidR="0012169D" w:rsidRPr="00C51090" w:rsidRDefault="0012169D" w:rsidP="0012169D">
      <w:pPr>
        <w:spacing w:line="240" w:lineRule="auto"/>
        <w:jc w:val="both"/>
        <w:rPr>
          <w:rFonts w:ascii="Arial" w:hAnsi="Arial" w:cs="Arial"/>
          <w:b/>
          <w:bCs/>
        </w:rPr>
      </w:pPr>
      <w:r w:rsidRPr="00C51090">
        <w:rPr>
          <w:rFonts w:ascii="Arial" w:hAnsi="Arial" w:cs="Arial"/>
        </w:rPr>
        <w:t xml:space="preserve">U okviru ovog programa izvršena </w:t>
      </w:r>
      <w:r w:rsidRPr="00C51090">
        <w:rPr>
          <w:rFonts w:ascii="Arial" w:hAnsi="Arial" w:cs="Arial"/>
          <w:b/>
          <w:bCs/>
        </w:rPr>
        <w:t>je jedna aktivnost i  slijedeći tekući projekti:</w:t>
      </w:r>
    </w:p>
    <w:p w14:paraId="40381CC7" w14:textId="77777777" w:rsidR="0012169D" w:rsidRPr="00C51090" w:rsidRDefault="0012169D" w:rsidP="0012169D">
      <w:pPr>
        <w:spacing w:after="0" w:line="240" w:lineRule="auto"/>
        <w:jc w:val="both"/>
        <w:rPr>
          <w:rFonts w:ascii="Arial" w:hAnsi="Arial" w:cs="Arial"/>
          <w:b/>
          <w:u w:val="single"/>
        </w:rPr>
      </w:pPr>
      <w:r w:rsidRPr="00C51090">
        <w:rPr>
          <w:rFonts w:ascii="Arial" w:hAnsi="Arial" w:cs="Arial"/>
          <w:b/>
          <w:u w:val="single"/>
        </w:rPr>
        <w:t>Pokazatelj uspješnosti realiziranih ciljeva:</w:t>
      </w:r>
    </w:p>
    <w:p w14:paraId="43B4CEB1" w14:textId="77777777" w:rsidR="0012169D" w:rsidRPr="00C51090" w:rsidRDefault="0012169D" w:rsidP="0012169D">
      <w:pPr>
        <w:spacing w:line="240" w:lineRule="auto"/>
        <w:ind w:firstLine="708"/>
        <w:jc w:val="both"/>
        <w:rPr>
          <w:rFonts w:ascii="Arial" w:hAnsi="Arial" w:cs="Arial"/>
        </w:rPr>
      </w:pPr>
      <w:r w:rsidRPr="00C51090">
        <w:rPr>
          <w:rFonts w:ascii="Arial" w:hAnsi="Arial" w:cs="Arial"/>
        </w:rPr>
        <w:t>Realizirani ciljevi su obrazloženi uz svaki pojedinačni projekt.</w:t>
      </w:r>
    </w:p>
    <w:p w14:paraId="0A6A3252" w14:textId="77777777" w:rsidR="0012169D" w:rsidRPr="00C51090" w:rsidRDefault="0012169D" w:rsidP="0012169D">
      <w:pPr>
        <w:spacing w:after="0" w:line="240" w:lineRule="auto"/>
        <w:jc w:val="both"/>
        <w:rPr>
          <w:rFonts w:ascii="Arial" w:hAnsi="Arial" w:cs="Arial"/>
          <w:b/>
          <w:lang w:eastAsia="hr-HR"/>
        </w:rPr>
      </w:pPr>
      <w:r w:rsidRPr="00C51090">
        <w:rPr>
          <w:rFonts w:ascii="Arial" w:hAnsi="Arial" w:cs="Arial"/>
          <w:b/>
          <w:lang w:eastAsia="hr-HR"/>
        </w:rPr>
        <w:lastRenderedPageBreak/>
        <w:t>Aktivnost: Priprema projekata iz EU fondova</w:t>
      </w:r>
    </w:p>
    <w:p w14:paraId="27193B59" w14:textId="77777777" w:rsidR="0012169D" w:rsidRPr="00C51090" w:rsidRDefault="0012169D" w:rsidP="0012169D">
      <w:pPr>
        <w:spacing w:after="0" w:line="240" w:lineRule="auto"/>
        <w:jc w:val="both"/>
        <w:rPr>
          <w:rFonts w:ascii="Arial" w:hAnsi="Arial" w:cs="Arial"/>
          <w:b/>
          <w:lang w:eastAsia="hr-HR"/>
        </w:rPr>
      </w:pPr>
    </w:p>
    <w:p w14:paraId="0E068AB8" w14:textId="77777777" w:rsidR="0012169D" w:rsidRPr="00C51090" w:rsidRDefault="0012169D" w:rsidP="0012169D">
      <w:pPr>
        <w:spacing w:after="0" w:line="240" w:lineRule="auto"/>
        <w:ind w:firstLine="708"/>
        <w:rPr>
          <w:rFonts w:ascii="Arial" w:hAnsi="Arial" w:cs="Arial"/>
          <w:shd w:val="clear" w:color="auto" w:fill="FFFFFF"/>
        </w:rPr>
      </w:pPr>
      <w:r w:rsidRPr="00C51090">
        <w:rPr>
          <w:rFonts w:ascii="Arial" w:hAnsi="Arial" w:cs="Arial"/>
        </w:rPr>
        <w:t>Za potrebe izvršenja ove aktivnosti u 2022. godini planirano je 270.000,00 kuna, uz ostvarenje u visini od 21.773,80</w:t>
      </w:r>
      <w:r w:rsidRPr="00C51090">
        <w:rPr>
          <w:rFonts w:ascii="Arial" w:hAnsi="Arial" w:cs="Arial"/>
          <w:bCs/>
        </w:rPr>
        <w:t xml:space="preserve"> kuna </w:t>
      </w:r>
      <w:r w:rsidRPr="00C51090">
        <w:rPr>
          <w:rFonts w:ascii="Arial" w:hAnsi="Arial" w:cs="Arial"/>
        </w:rPr>
        <w:t>za razdoblje od 01.01.2022. do 30.06.2022. ili 8,06% godišnjeg plana.</w:t>
      </w:r>
      <w:r w:rsidRPr="00C51090">
        <w:rPr>
          <w:rFonts w:ascii="Arial" w:hAnsi="Arial" w:cs="Arial"/>
          <w:shd w:val="clear" w:color="auto" w:fill="FFFFFF"/>
        </w:rPr>
        <w:t xml:space="preserve"> </w:t>
      </w:r>
    </w:p>
    <w:p w14:paraId="2C046FF7" w14:textId="77777777" w:rsidR="0012169D" w:rsidRPr="00C51090" w:rsidRDefault="0012169D" w:rsidP="0012169D">
      <w:pPr>
        <w:spacing w:after="0" w:line="240" w:lineRule="auto"/>
        <w:jc w:val="both"/>
        <w:rPr>
          <w:rFonts w:ascii="Arial" w:hAnsi="Arial" w:cs="Arial"/>
          <w:b/>
        </w:rPr>
      </w:pPr>
      <w:r w:rsidRPr="00C51090">
        <w:rPr>
          <w:rFonts w:ascii="Arial" w:hAnsi="Arial" w:cs="Arial"/>
        </w:rPr>
        <w:t xml:space="preserve">  </w:t>
      </w:r>
    </w:p>
    <w:p w14:paraId="41481645" w14:textId="77777777" w:rsidR="0012169D" w:rsidRPr="00C51090" w:rsidRDefault="0012169D" w:rsidP="0012169D">
      <w:pPr>
        <w:pStyle w:val="Bezproreda"/>
        <w:jc w:val="both"/>
        <w:rPr>
          <w:rFonts w:ascii="Arial" w:hAnsi="Arial" w:cs="Arial"/>
          <w:b/>
        </w:rPr>
      </w:pPr>
    </w:p>
    <w:p w14:paraId="058B301C" w14:textId="77777777" w:rsidR="0012169D" w:rsidRPr="00C51090" w:rsidRDefault="0012169D" w:rsidP="0012169D">
      <w:pPr>
        <w:pStyle w:val="Bezproreda"/>
        <w:jc w:val="both"/>
        <w:rPr>
          <w:rFonts w:ascii="Arial" w:hAnsi="Arial" w:cs="Arial"/>
          <w:b/>
        </w:rPr>
      </w:pPr>
      <w:r w:rsidRPr="00C51090">
        <w:rPr>
          <w:rFonts w:ascii="Arial" w:hAnsi="Arial" w:cs="Arial"/>
          <w:b/>
        </w:rPr>
        <w:t>Tekući projekt: RECOLOR</w:t>
      </w:r>
    </w:p>
    <w:p w14:paraId="47C149E2" w14:textId="77777777" w:rsidR="0012169D" w:rsidRPr="00C51090" w:rsidRDefault="0012169D" w:rsidP="0012169D">
      <w:pPr>
        <w:pStyle w:val="Bezproreda"/>
        <w:rPr>
          <w:rFonts w:ascii="Arial" w:hAnsi="Arial" w:cs="Arial"/>
          <w:shd w:val="clear" w:color="auto" w:fill="FFFFFF"/>
        </w:rPr>
      </w:pPr>
    </w:p>
    <w:p w14:paraId="5D3C4747" w14:textId="77777777" w:rsidR="0012169D" w:rsidRPr="00C51090" w:rsidRDefault="0012169D" w:rsidP="0012169D">
      <w:pPr>
        <w:spacing w:line="240" w:lineRule="auto"/>
        <w:rPr>
          <w:rFonts w:ascii="Arial" w:hAnsi="Arial" w:cs="Arial"/>
          <w:b/>
          <w:u w:val="single"/>
        </w:rPr>
      </w:pPr>
      <w:r w:rsidRPr="00C51090">
        <w:rPr>
          <w:rFonts w:ascii="Arial" w:hAnsi="Arial" w:cs="Arial"/>
          <w:b/>
          <w:u w:val="single"/>
        </w:rPr>
        <w:t>Opis i cilj tekućeg projekta:</w:t>
      </w:r>
    </w:p>
    <w:p w14:paraId="6C876960" w14:textId="77777777" w:rsidR="0012169D" w:rsidRPr="00C51090" w:rsidRDefault="0012169D" w:rsidP="0012169D">
      <w:pPr>
        <w:pStyle w:val="Bezproreda"/>
        <w:ind w:firstLine="708"/>
        <w:jc w:val="both"/>
        <w:rPr>
          <w:rFonts w:ascii="Arial" w:hAnsi="Arial" w:cs="Arial"/>
          <w:shd w:val="clear" w:color="auto" w:fill="FFFFFF"/>
        </w:rPr>
      </w:pPr>
      <w:r w:rsidRPr="00C51090">
        <w:rPr>
          <w:rFonts w:ascii="Arial" w:hAnsi="Arial" w:cs="Arial"/>
          <w:shd w:val="clear" w:color="auto" w:fill="FFFFFF"/>
        </w:rPr>
        <w:t>Opći cilj projekta RECOLOR je povećati turistički potencijal urbanog i prirodnih krajobraza u Hrvatskoj i Italiji.</w:t>
      </w:r>
      <w:r w:rsidRPr="00C51090">
        <w:rPr>
          <w:rFonts w:ascii="Arial" w:hAnsi="Arial" w:cs="Arial"/>
        </w:rPr>
        <w:t xml:space="preserve"> </w:t>
      </w:r>
      <w:r w:rsidRPr="00C51090">
        <w:rPr>
          <w:rFonts w:ascii="Arial" w:hAnsi="Arial" w:cs="Arial"/>
          <w:shd w:val="clear" w:color="auto" w:fill="FFFFFF"/>
        </w:rPr>
        <w:t xml:space="preserve">RECOLOR će kombinirati zaštitu prirodnog krajolika s promicanjem tih područja s turističkog i kulturnog gledišta, u održivom teritorijalnom razvoju, podupirući gospodarski rast lokalnih zajednica. Projekt će identificirati, odabrati i stvoriti alate i modele koji će na održiv način poboljšati turističko iskorištavanje prirodne i kulturne baštine, prateći lokalnu turističku industriju u uspostavi novih organizacijskih modela postojećih usluga i podržavajući ih u stvaranju novih partnerstva i pokretanje međusobnih aktivnosti obuke. Partneri u projektu su: regija </w:t>
      </w:r>
      <w:proofErr w:type="spellStart"/>
      <w:r w:rsidRPr="00C51090">
        <w:rPr>
          <w:rFonts w:ascii="Arial" w:hAnsi="Arial" w:cs="Arial"/>
          <w:shd w:val="clear" w:color="auto" w:fill="FFFFFF"/>
        </w:rPr>
        <w:t>Emilia</w:t>
      </w:r>
      <w:proofErr w:type="spellEnd"/>
      <w:r w:rsidRPr="00C51090">
        <w:rPr>
          <w:rFonts w:ascii="Arial" w:hAnsi="Arial" w:cs="Arial"/>
          <w:shd w:val="clear" w:color="auto" w:fill="FFFFFF"/>
        </w:rPr>
        <w:t xml:space="preserve"> - </w:t>
      </w:r>
      <w:proofErr w:type="spellStart"/>
      <w:r w:rsidRPr="00C51090">
        <w:rPr>
          <w:rFonts w:ascii="Arial" w:hAnsi="Arial" w:cs="Arial"/>
          <w:shd w:val="clear" w:color="auto" w:fill="FFFFFF"/>
        </w:rPr>
        <w:t>Romagna</w:t>
      </w:r>
      <w:proofErr w:type="spellEnd"/>
      <w:r w:rsidRPr="00C51090">
        <w:rPr>
          <w:rFonts w:ascii="Arial" w:hAnsi="Arial" w:cs="Arial"/>
          <w:shd w:val="clear" w:color="auto" w:fill="FFFFFF"/>
        </w:rPr>
        <w:t xml:space="preserve"> (nositelj), Veleučilište u Šibeniku, Općina </w:t>
      </w:r>
      <w:proofErr w:type="spellStart"/>
      <w:r w:rsidRPr="00C51090">
        <w:rPr>
          <w:rFonts w:ascii="Arial" w:hAnsi="Arial" w:cs="Arial"/>
          <w:shd w:val="clear" w:color="auto" w:fill="FFFFFF"/>
        </w:rPr>
        <w:t>Campobasso</w:t>
      </w:r>
      <w:proofErr w:type="spellEnd"/>
      <w:r w:rsidRPr="00C51090">
        <w:rPr>
          <w:rFonts w:ascii="Arial" w:hAnsi="Arial" w:cs="Arial"/>
          <w:shd w:val="clear" w:color="auto" w:fill="FFFFFF"/>
        </w:rPr>
        <w:t xml:space="preserve">, Općina </w:t>
      </w:r>
      <w:proofErr w:type="spellStart"/>
      <w:r w:rsidRPr="00C51090">
        <w:rPr>
          <w:rFonts w:ascii="Arial" w:hAnsi="Arial" w:cs="Arial"/>
          <w:shd w:val="clear" w:color="auto" w:fill="FFFFFF"/>
        </w:rPr>
        <w:t>Cividale</w:t>
      </w:r>
      <w:proofErr w:type="spellEnd"/>
      <w:r w:rsidRPr="00C51090">
        <w:rPr>
          <w:rFonts w:ascii="Arial" w:hAnsi="Arial" w:cs="Arial"/>
          <w:shd w:val="clear" w:color="auto" w:fill="FFFFFF"/>
        </w:rPr>
        <w:t xml:space="preserve"> del </w:t>
      </w:r>
      <w:proofErr w:type="spellStart"/>
      <w:r w:rsidRPr="00C51090">
        <w:rPr>
          <w:rFonts w:ascii="Arial" w:hAnsi="Arial" w:cs="Arial"/>
          <w:shd w:val="clear" w:color="auto" w:fill="FFFFFF"/>
        </w:rPr>
        <w:t>Friuli</w:t>
      </w:r>
      <w:proofErr w:type="spellEnd"/>
      <w:r w:rsidRPr="00C51090">
        <w:rPr>
          <w:rFonts w:ascii="Arial" w:hAnsi="Arial" w:cs="Arial"/>
          <w:shd w:val="clear" w:color="auto" w:fill="FFFFFF"/>
        </w:rPr>
        <w:t xml:space="preserve">, Razvojni konzorcij </w:t>
      </w:r>
      <w:proofErr w:type="spellStart"/>
      <w:r w:rsidRPr="00C51090">
        <w:rPr>
          <w:rFonts w:ascii="Arial" w:hAnsi="Arial" w:cs="Arial"/>
          <w:shd w:val="clear" w:color="auto" w:fill="FFFFFF"/>
        </w:rPr>
        <w:t>Montefeltro</w:t>
      </w:r>
      <w:proofErr w:type="spellEnd"/>
      <w:r w:rsidRPr="00C51090">
        <w:rPr>
          <w:rFonts w:ascii="Arial" w:hAnsi="Arial" w:cs="Arial"/>
          <w:shd w:val="clear" w:color="auto" w:fill="FFFFFF"/>
        </w:rPr>
        <w:t xml:space="preserve">, Sveučilište u Bologni, Grad Labin, Grad Zadar. Ukupna vrijednost projekta je 2.093.392,00 €. Gradu Labinu namijenjeno je 208.000,00 €, a iz Europskog fonda za regionalni razvoj sufinancirati će se 176.800,00 € (sufinanciranje 85% iznosa sredstava). Trajanje projekta je  od 01.01.2019. do </w:t>
      </w:r>
    </w:p>
    <w:p w14:paraId="21E26803" w14:textId="77777777" w:rsidR="0012169D" w:rsidRPr="00C51090" w:rsidRDefault="0012169D" w:rsidP="0012169D">
      <w:pPr>
        <w:pStyle w:val="Bezproreda"/>
        <w:jc w:val="both"/>
        <w:rPr>
          <w:rFonts w:ascii="Arial" w:hAnsi="Arial" w:cs="Arial"/>
          <w:shd w:val="clear" w:color="auto" w:fill="FFFFFF"/>
        </w:rPr>
      </w:pPr>
      <w:r w:rsidRPr="00C51090">
        <w:rPr>
          <w:rFonts w:ascii="Arial" w:hAnsi="Arial" w:cs="Arial"/>
          <w:shd w:val="clear" w:color="auto" w:fill="FFFFFF"/>
        </w:rPr>
        <w:t xml:space="preserve">30.06.2022.godine te se fokusirao na područje Parka skulptura </w:t>
      </w:r>
      <w:proofErr w:type="spellStart"/>
      <w:r w:rsidRPr="00C51090">
        <w:rPr>
          <w:rFonts w:ascii="Arial" w:hAnsi="Arial" w:cs="Arial"/>
          <w:shd w:val="clear" w:color="auto" w:fill="FFFFFF"/>
        </w:rPr>
        <w:t>Dubrova</w:t>
      </w:r>
      <w:proofErr w:type="spellEnd"/>
      <w:r w:rsidRPr="00C51090">
        <w:rPr>
          <w:rFonts w:ascii="Arial" w:hAnsi="Arial" w:cs="Arial"/>
          <w:shd w:val="clear" w:color="auto" w:fill="FFFFFF"/>
        </w:rPr>
        <w:t>.</w:t>
      </w:r>
    </w:p>
    <w:p w14:paraId="05BCF05E" w14:textId="77777777" w:rsidR="0012169D" w:rsidRPr="00C51090" w:rsidRDefault="0012169D" w:rsidP="0012169D">
      <w:pPr>
        <w:pStyle w:val="Bezproreda"/>
        <w:jc w:val="both"/>
        <w:rPr>
          <w:rFonts w:ascii="Arial" w:hAnsi="Arial" w:cs="Arial"/>
          <w:shd w:val="clear" w:color="auto" w:fill="FFFFFF"/>
        </w:rPr>
      </w:pPr>
    </w:p>
    <w:p w14:paraId="3C5DFF3F" w14:textId="77777777" w:rsidR="0012169D" w:rsidRPr="00C51090" w:rsidRDefault="0012169D" w:rsidP="0012169D">
      <w:pPr>
        <w:pStyle w:val="Bezproreda1"/>
        <w:jc w:val="both"/>
        <w:rPr>
          <w:rFonts w:ascii="Arial" w:hAnsi="Arial" w:cs="Arial"/>
          <w:b/>
          <w:bCs/>
          <w:szCs w:val="22"/>
          <w:u w:val="single"/>
        </w:rPr>
      </w:pPr>
      <w:r w:rsidRPr="00C51090">
        <w:rPr>
          <w:rFonts w:ascii="Arial" w:hAnsi="Arial" w:cs="Arial"/>
          <w:b/>
          <w:bCs/>
          <w:szCs w:val="22"/>
          <w:u w:val="single"/>
        </w:rPr>
        <w:t>Ciljevi projekta s pokazateljima:</w:t>
      </w:r>
    </w:p>
    <w:p w14:paraId="7D15D718" w14:textId="77777777" w:rsidR="0012169D" w:rsidRPr="00C51090" w:rsidRDefault="0012169D" w:rsidP="0012169D">
      <w:pPr>
        <w:pStyle w:val="Bezproreda"/>
        <w:jc w:val="both"/>
        <w:rPr>
          <w:rFonts w:ascii="Arial" w:hAnsi="Arial" w:cs="Arial"/>
        </w:rPr>
      </w:pPr>
    </w:p>
    <w:p w14:paraId="49E9B14C" w14:textId="77777777" w:rsidR="0012169D" w:rsidRPr="00C51090" w:rsidRDefault="0012169D" w:rsidP="0012169D">
      <w:pPr>
        <w:pStyle w:val="Bezproreda"/>
        <w:jc w:val="both"/>
        <w:rPr>
          <w:rFonts w:ascii="Arial" w:hAnsi="Arial" w:cs="Arial"/>
        </w:rPr>
      </w:pPr>
      <w:r w:rsidRPr="00C51090">
        <w:rPr>
          <w:rFonts w:ascii="Arial" w:hAnsi="Arial" w:cs="Arial"/>
          <w:b/>
          <w:bCs/>
        </w:rPr>
        <w:t>Opći cilj projekta:</w:t>
      </w:r>
      <w:r w:rsidRPr="00C51090">
        <w:rPr>
          <w:rFonts w:ascii="Arial" w:hAnsi="Arial" w:cs="Arial"/>
        </w:rPr>
        <w:t xml:space="preserve"> povećati turistički potencijal urbanog i prirodnih krajobraza na programskom području (Italija, Hrvatska)</w:t>
      </w:r>
    </w:p>
    <w:p w14:paraId="25439AEF" w14:textId="77777777" w:rsidR="0012169D" w:rsidRPr="00C51090" w:rsidRDefault="0012169D" w:rsidP="0012169D">
      <w:pPr>
        <w:pStyle w:val="Bezproreda"/>
        <w:jc w:val="both"/>
        <w:rPr>
          <w:rFonts w:ascii="Arial" w:hAnsi="Arial" w:cs="Arial"/>
        </w:rPr>
      </w:pPr>
    </w:p>
    <w:p w14:paraId="2D9B9300" w14:textId="77777777" w:rsidR="0012169D" w:rsidRPr="00C51090" w:rsidRDefault="0012169D" w:rsidP="0012169D">
      <w:pPr>
        <w:pStyle w:val="Bezproreda"/>
        <w:jc w:val="both"/>
        <w:rPr>
          <w:rFonts w:ascii="Arial" w:hAnsi="Arial" w:cs="Arial"/>
        </w:rPr>
      </w:pPr>
      <w:r w:rsidRPr="00C51090">
        <w:rPr>
          <w:rFonts w:ascii="Arial" w:hAnsi="Arial" w:cs="Arial"/>
          <w:b/>
          <w:bCs/>
        </w:rPr>
        <w:t>Specifični ciljevi projekta:</w:t>
      </w:r>
      <w:r w:rsidRPr="00C51090">
        <w:rPr>
          <w:rFonts w:ascii="Arial" w:hAnsi="Arial" w:cs="Arial"/>
        </w:rPr>
        <w:t xml:space="preserve"> prirodnu i kulturnu baštinu učiniti polugom održivog i još više uravnoteženog teritorijalnog razvoja:</w:t>
      </w:r>
    </w:p>
    <w:p w14:paraId="4463281D" w14:textId="77777777" w:rsidR="0012169D" w:rsidRPr="00C51090" w:rsidRDefault="0012169D">
      <w:pPr>
        <w:pStyle w:val="Bezproreda"/>
        <w:numPr>
          <w:ilvl w:val="0"/>
          <w:numId w:val="25"/>
        </w:numPr>
        <w:jc w:val="both"/>
        <w:rPr>
          <w:rFonts w:ascii="Arial" w:hAnsi="Arial" w:cs="Arial"/>
        </w:rPr>
      </w:pPr>
      <w:r w:rsidRPr="00C51090">
        <w:rPr>
          <w:rFonts w:ascii="Arial" w:hAnsi="Arial" w:cs="Arial"/>
        </w:rPr>
        <w:t>Razviti modele za upravljanje prirodnom / kulturnom baštinom, povećavajući potencijal za održivi turizam</w:t>
      </w:r>
    </w:p>
    <w:p w14:paraId="2B06B475" w14:textId="77777777" w:rsidR="0012169D" w:rsidRPr="00C51090" w:rsidRDefault="0012169D">
      <w:pPr>
        <w:pStyle w:val="Bezproreda"/>
        <w:numPr>
          <w:ilvl w:val="0"/>
          <w:numId w:val="25"/>
        </w:numPr>
        <w:jc w:val="both"/>
        <w:rPr>
          <w:rFonts w:ascii="Arial" w:hAnsi="Arial" w:cs="Arial"/>
        </w:rPr>
      </w:pPr>
      <w:r w:rsidRPr="00C51090">
        <w:rPr>
          <w:rFonts w:ascii="Arial" w:hAnsi="Arial" w:cs="Arial"/>
        </w:rPr>
        <w:t>Primjena strategija i razvoj alata za održive i odgovorne usluge u turizmu</w:t>
      </w:r>
    </w:p>
    <w:p w14:paraId="3B45B0C4" w14:textId="77777777" w:rsidR="0012169D" w:rsidRPr="00C51090" w:rsidRDefault="0012169D" w:rsidP="0012169D">
      <w:pPr>
        <w:pStyle w:val="Bezproreda"/>
        <w:ind w:left="1065"/>
        <w:jc w:val="both"/>
        <w:rPr>
          <w:rFonts w:ascii="Arial" w:hAnsi="Arial" w:cs="Arial"/>
        </w:rPr>
      </w:pPr>
    </w:p>
    <w:p w14:paraId="7B9B14E2" w14:textId="77777777" w:rsidR="0012169D" w:rsidRPr="00C51090" w:rsidRDefault="0012169D" w:rsidP="0012169D">
      <w:pPr>
        <w:pStyle w:val="Bezproreda"/>
        <w:ind w:left="1065"/>
        <w:jc w:val="both"/>
        <w:rPr>
          <w:rFonts w:ascii="Arial" w:hAnsi="Arial" w:cs="Arial"/>
        </w:rPr>
      </w:pPr>
    </w:p>
    <w:p w14:paraId="077D1F76" w14:textId="77777777" w:rsidR="0012169D" w:rsidRPr="00C51090" w:rsidRDefault="0012169D" w:rsidP="0012169D">
      <w:pPr>
        <w:pStyle w:val="Bezproreda"/>
        <w:jc w:val="both"/>
        <w:rPr>
          <w:rFonts w:ascii="Arial" w:hAnsi="Arial" w:cs="Arial"/>
        </w:rPr>
      </w:pPr>
    </w:p>
    <w:p w14:paraId="662CA0FF" w14:textId="77777777" w:rsidR="0012169D" w:rsidRPr="00C51090" w:rsidRDefault="0012169D" w:rsidP="0012169D">
      <w:pPr>
        <w:pStyle w:val="Bezproreda"/>
        <w:jc w:val="both"/>
        <w:rPr>
          <w:rFonts w:ascii="Arial" w:hAnsi="Arial" w:cs="Arial"/>
        </w:rPr>
      </w:pPr>
      <w:r w:rsidRPr="00C51090">
        <w:rPr>
          <w:rFonts w:ascii="Arial" w:hAnsi="Arial" w:cs="Arial"/>
          <w:b/>
          <w:bCs/>
        </w:rPr>
        <w:t>Pokazatelj rezultata projekta:</w:t>
      </w:r>
      <w:r w:rsidRPr="00C51090">
        <w:rPr>
          <w:rFonts w:ascii="Arial" w:hAnsi="Arial" w:cs="Arial"/>
        </w:rPr>
        <w:t xml:space="preserve"> </w:t>
      </w:r>
      <w:proofErr w:type="spellStart"/>
      <w:r w:rsidRPr="00C51090">
        <w:rPr>
          <w:rFonts w:ascii="Arial" w:hAnsi="Arial" w:cs="Arial"/>
        </w:rPr>
        <w:t>sezonalnost</w:t>
      </w:r>
      <w:proofErr w:type="spellEnd"/>
      <w:r w:rsidRPr="00C51090">
        <w:rPr>
          <w:rFonts w:ascii="Arial" w:hAnsi="Arial" w:cs="Arial"/>
        </w:rPr>
        <w:t xml:space="preserve"> u turizmu na programskom području</w:t>
      </w:r>
    </w:p>
    <w:p w14:paraId="59293A24" w14:textId="77777777" w:rsidR="0012169D" w:rsidRPr="00C51090" w:rsidRDefault="0012169D" w:rsidP="0012169D">
      <w:pPr>
        <w:pStyle w:val="Bezproreda"/>
        <w:jc w:val="both"/>
        <w:rPr>
          <w:rFonts w:ascii="Arial" w:hAnsi="Arial" w:cs="Arial"/>
        </w:rPr>
      </w:pPr>
    </w:p>
    <w:tbl>
      <w:tblPr>
        <w:tblStyle w:val="Reetkatablice"/>
        <w:tblW w:w="0" w:type="auto"/>
        <w:tblLook w:val="04A0" w:firstRow="1" w:lastRow="0" w:firstColumn="1" w:lastColumn="0" w:noHBand="0" w:noVBand="1"/>
      </w:tblPr>
      <w:tblGrid>
        <w:gridCol w:w="3822"/>
        <w:gridCol w:w="2551"/>
        <w:gridCol w:w="68"/>
        <w:gridCol w:w="2619"/>
      </w:tblGrid>
      <w:tr w:rsidR="00C51090" w:rsidRPr="00C51090" w14:paraId="108B24E2" w14:textId="77777777" w:rsidTr="000209EE">
        <w:tc>
          <w:tcPr>
            <w:tcW w:w="3823" w:type="dxa"/>
          </w:tcPr>
          <w:p w14:paraId="1DA85950" w14:textId="77777777" w:rsidR="0012169D" w:rsidRPr="00C51090" w:rsidRDefault="0012169D" w:rsidP="000209EE">
            <w:pPr>
              <w:pStyle w:val="Bezproreda1"/>
              <w:jc w:val="both"/>
              <w:rPr>
                <w:rFonts w:ascii="Arial" w:hAnsi="Arial" w:cs="Arial"/>
                <w:b/>
                <w:bCs/>
                <w:sz w:val="18"/>
                <w:szCs w:val="18"/>
              </w:rPr>
            </w:pPr>
            <w:r w:rsidRPr="00C51090">
              <w:rPr>
                <w:rFonts w:ascii="Arial" w:hAnsi="Arial" w:cs="Arial"/>
                <w:b/>
                <w:bCs/>
                <w:sz w:val="18"/>
                <w:szCs w:val="18"/>
              </w:rPr>
              <w:t>Pokazatelj rezultata</w:t>
            </w:r>
          </w:p>
        </w:tc>
        <w:tc>
          <w:tcPr>
            <w:tcW w:w="2619" w:type="dxa"/>
            <w:gridSpan w:val="2"/>
          </w:tcPr>
          <w:p w14:paraId="5E770A8F" w14:textId="77777777" w:rsidR="0012169D" w:rsidRPr="00C51090" w:rsidRDefault="0012169D" w:rsidP="000209EE">
            <w:pPr>
              <w:pStyle w:val="Bezproreda1"/>
              <w:jc w:val="center"/>
              <w:rPr>
                <w:rFonts w:ascii="Arial" w:hAnsi="Arial" w:cs="Arial"/>
                <w:b/>
                <w:bCs/>
                <w:sz w:val="18"/>
                <w:szCs w:val="18"/>
              </w:rPr>
            </w:pPr>
            <w:r w:rsidRPr="00C51090">
              <w:rPr>
                <w:rFonts w:ascii="Arial" w:hAnsi="Arial" w:cs="Arial"/>
                <w:b/>
                <w:bCs/>
                <w:sz w:val="18"/>
                <w:szCs w:val="18"/>
              </w:rPr>
              <w:t>Glavni rezultat</w:t>
            </w:r>
          </w:p>
        </w:tc>
        <w:tc>
          <w:tcPr>
            <w:tcW w:w="2620" w:type="dxa"/>
          </w:tcPr>
          <w:p w14:paraId="17DCE825" w14:textId="77777777" w:rsidR="0012169D" w:rsidRPr="00C51090" w:rsidRDefault="0012169D" w:rsidP="000209EE">
            <w:pPr>
              <w:pStyle w:val="Bezproreda1"/>
              <w:jc w:val="center"/>
              <w:rPr>
                <w:rFonts w:ascii="Arial" w:hAnsi="Arial" w:cs="Arial"/>
                <w:b/>
                <w:bCs/>
                <w:sz w:val="18"/>
                <w:szCs w:val="18"/>
              </w:rPr>
            </w:pPr>
            <w:r w:rsidRPr="00C51090">
              <w:rPr>
                <w:rFonts w:ascii="Arial" w:hAnsi="Arial" w:cs="Arial"/>
                <w:b/>
                <w:bCs/>
                <w:sz w:val="18"/>
                <w:szCs w:val="18"/>
              </w:rPr>
              <w:t>Ciljna vrijednost</w:t>
            </w:r>
          </w:p>
          <w:p w14:paraId="10C27EE7" w14:textId="77777777" w:rsidR="0012169D" w:rsidRPr="00C51090" w:rsidRDefault="0012169D" w:rsidP="000209EE">
            <w:pPr>
              <w:pStyle w:val="Bezproreda1"/>
              <w:jc w:val="center"/>
              <w:rPr>
                <w:rFonts w:ascii="Arial" w:hAnsi="Arial" w:cs="Arial"/>
                <w:b/>
                <w:bCs/>
                <w:sz w:val="18"/>
                <w:szCs w:val="18"/>
              </w:rPr>
            </w:pPr>
            <w:r w:rsidRPr="00C51090">
              <w:rPr>
                <w:rFonts w:ascii="Arial" w:hAnsi="Arial" w:cs="Arial"/>
                <w:b/>
                <w:bCs/>
                <w:sz w:val="18"/>
                <w:szCs w:val="18"/>
              </w:rPr>
              <w:t>(na nivou projekta, sa svim partnerima)</w:t>
            </w:r>
          </w:p>
        </w:tc>
      </w:tr>
      <w:tr w:rsidR="00C51090" w:rsidRPr="00C51090" w14:paraId="46DBD4AB" w14:textId="77777777" w:rsidTr="000209EE">
        <w:tc>
          <w:tcPr>
            <w:tcW w:w="3823" w:type="dxa"/>
          </w:tcPr>
          <w:p w14:paraId="4512B816" w14:textId="77777777" w:rsidR="0012169D" w:rsidRPr="00C51090" w:rsidRDefault="0012169D" w:rsidP="000209EE">
            <w:pPr>
              <w:pStyle w:val="Bezproreda1"/>
              <w:jc w:val="both"/>
              <w:rPr>
                <w:rFonts w:ascii="Arial" w:hAnsi="Arial" w:cs="Arial"/>
                <w:sz w:val="20"/>
              </w:rPr>
            </w:pPr>
            <w:r w:rsidRPr="00C51090">
              <w:rPr>
                <w:rFonts w:ascii="Arial" w:hAnsi="Arial" w:cs="Arial"/>
                <w:sz w:val="20"/>
              </w:rPr>
              <w:t>Promovirana kulturna i prirodna baština (opipljiva i nematerijalna)</w:t>
            </w:r>
          </w:p>
        </w:tc>
        <w:tc>
          <w:tcPr>
            <w:tcW w:w="2551" w:type="dxa"/>
          </w:tcPr>
          <w:p w14:paraId="7A2CF07E" w14:textId="77777777" w:rsidR="0012169D" w:rsidRPr="00C51090" w:rsidRDefault="0012169D" w:rsidP="000209EE">
            <w:pPr>
              <w:pStyle w:val="Bezproreda1"/>
              <w:rPr>
                <w:rFonts w:ascii="Arial" w:hAnsi="Arial" w:cs="Arial"/>
                <w:sz w:val="20"/>
              </w:rPr>
            </w:pPr>
            <w:r w:rsidRPr="00C51090">
              <w:rPr>
                <w:rFonts w:ascii="Arial" w:hAnsi="Arial" w:cs="Arial"/>
                <w:sz w:val="20"/>
              </w:rPr>
              <w:t>Broj promoviranih kulturnih i prirodnih baština</w:t>
            </w:r>
          </w:p>
        </w:tc>
        <w:tc>
          <w:tcPr>
            <w:tcW w:w="2688" w:type="dxa"/>
            <w:gridSpan w:val="2"/>
          </w:tcPr>
          <w:p w14:paraId="2912FD13" w14:textId="77777777" w:rsidR="0012169D" w:rsidRPr="00C51090" w:rsidRDefault="0012169D" w:rsidP="000209EE">
            <w:pPr>
              <w:pStyle w:val="Bezproreda1"/>
              <w:jc w:val="center"/>
              <w:rPr>
                <w:rFonts w:ascii="Arial" w:hAnsi="Arial" w:cs="Arial"/>
                <w:sz w:val="20"/>
              </w:rPr>
            </w:pPr>
          </w:p>
          <w:p w14:paraId="58837993" w14:textId="77777777" w:rsidR="0012169D" w:rsidRPr="00C51090" w:rsidRDefault="0012169D" w:rsidP="000209EE">
            <w:pPr>
              <w:pStyle w:val="Bezproreda1"/>
              <w:jc w:val="center"/>
              <w:rPr>
                <w:rFonts w:ascii="Arial" w:hAnsi="Arial" w:cs="Arial"/>
                <w:sz w:val="20"/>
              </w:rPr>
            </w:pPr>
            <w:r w:rsidRPr="00C51090">
              <w:rPr>
                <w:rFonts w:ascii="Arial" w:hAnsi="Arial" w:cs="Arial"/>
                <w:sz w:val="20"/>
              </w:rPr>
              <w:t>14</w:t>
            </w:r>
          </w:p>
        </w:tc>
      </w:tr>
      <w:tr w:rsidR="0012169D" w:rsidRPr="00C51090" w14:paraId="53F7575E" w14:textId="77777777" w:rsidTr="000209EE">
        <w:tc>
          <w:tcPr>
            <w:tcW w:w="3823" w:type="dxa"/>
          </w:tcPr>
          <w:p w14:paraId="7A7A7CE8" w14:textId="77777777" w:rsidR="0012169D" w:rsidRPr="00C51090" w:rsidRDefault="0012169D" w:rsidP="000209EE">
            <w:pPr>
              <w:pStyle w:val="Bezproreda1"/>
              <w:jc w:val="both"/>
              <w:rPr>
                <w:rFonts w:ascii="Arial" w:hAnsi="Arial" w:cs="Arial"/>
                <w:sz w:val="20"/>
              </w:rPr>
            </w:pPr>
            <w:r w:rsidRPr="00C51090">
              <w:rPr>
                <w:rFonts w:ascii="Arial" w:hAnsi="Arial" w:cs="Arial"/>
                <w:sz w:val="20"/>
              </w:rPr>
              <w:t>Akteri uključeni u akcije usmjerene na promicanje prirodne i kulturne baštine (uključujući tipične proizvode, zajedničko</w:t>
            </w:r>
          </w:p>
          <w:p w14:paraId="4816D9D9" w14:textId="77777777" w:rsidR="0012169D" w:rsidRPr="00C51090" w:rsidRDefault="0012169D" w:rsidP="000209EE">
            <w:pPr>
              <w:pStyle w:val="Bezproreda1"/>
              <w:jc w:val="both"/>
              <w:rPr>
                <w:rFonts w:ascii="Arial" w:hAnsi="Arial" w:cs="Arial"/>
                <w:sz w:val="20"/>
              </w:rPr>
            </w:pPr>
            <w:proofErr w:type="spellStart"/>
            <w:r w:rsidRPr="00C51090">
              <w:rPr>
                <w:rFonts w:ascii="Arial" w:hAnsi="Arial" w:cs="Arial"/>
                <w:sz w:val="20"/>
              </w:rPr>
              <w:t>brendiranje</w:t>
            </w:r>
            <w:proofErr w:type="spellEnd"/>
            <w:r w:rsidRPr="00C51090">
              <w:rPr>
                <w:rFonts w:ascii="Arial" w:hAnsi="Arial" w:cs="Arial"/>
                <w:sz w:val="20"/>
              </w:rPr>
              <w:t xml:space="preserve"> i turizam)</w:t>
            </w:r>
          </w:p>
        </w:tc>
        <w:tc>
          <w:tcPr>
            <w:tcW w:w="2551" w:type="dxa"/>
          </w:tcPr>
          <w:p w14:paraId="2FB0468E" w14:textId="77777777" w:rsidR="0012169D" w:rsidRPr="00C51090" w:rsidRDefault="0012169D" w:rsidP="000209EE">
            <w:pPr>
              <w:pStyle w:val="Bezproreda1"/>
              <w:rPr>
                <w:rFonts w:ascii="Arial" w:hAnsi="Arial" w:cs="Arial"/>
                <w:sz w:val="20"/>
              </w:rPr>
            </w:pPr>
            <w:r w:rsidRPr="00C51090">
              <w:rPr>
                <w:rFonts w:ascii="Arial" w:hAnsi="Arial" w:cs="Arial"/>
                <w:sz w:val="20"/>
              </w:rPr>
              <w:t>Broj uključenih aktera</w:t>
            </w:r>
          </w:p>
        </w:tc>
        <w:tc>
          <w:tcPr>
            <w:tcW w:w="2688" w:type="dxa"/>
            <w:gridSpan w:val="2"/>
          </w:tcPr>
          <w:p w14:paraId="188F7E92" w14:textId="77777777" w:rsidR="0012169D" w:rsidRPr="00C51090" w:rsidRDefault="0012169D" w:rsidP="000209EE">
            <w:pPr>
              <w:pStyle w:val="Bezproreda1"/>
              <w:jc w:val="center"/>
              <w:rPr>
                <w:rFonts w:ascii="Arial" w:hAnsi="Arial" w:cs="Arial"/>
                <w:sz w:val="20"/>
              </w:rPr>
            </w:pPr>
            <w:r w:rsidRPr="00C51090">
              <w:rPr>
                <w:rFonts w:ascii="Arial" w:hAnsi="Arial" w:cs="Arial"/>
                <w:sz w:val="20"/>
              </w:rPr>
              <w:t>16</w:t>
            </w:r>
          </w:p>
        </w:tc>
      </w:tr>
    </w:tbl>
    <w:p w14:paraId="52DF910E" w14:textId="77777777" w:rsidR="0012169D" w:rsidRPr="00C51090" w:rsidRDefault="0012169D" w:rsidP="0012169D">
      <w:pPr>
        <w:pStyle w:val="Bezproreda"/>
        <w:jc w:val="both"/>
        <w:rPr>
          <w:rFonts w:ascii="Arial" w:hAnsi="Arial" w:cs="Arial"/>
        </w:rPr>
      </w:pPr>
    </w:p>
    <w:p w14:paraId="65CCB31B" w14:textId="676B9587" w:rsidR="0012169D" w:rsidRPr="00C51090" w:rsidRDefault="0012169D" w:rsidP="0012169D">
      <w:pPr>
        <w:pStyle w:val="Bezproreda"/>
        <w:rPr>
          <w:rFonts w:ascii="Arial" w:hAnsi="Arial" w:cs="Arial"/>
          <w:b/>
          <w:bCs/>
        </w:rPr>
      </w:pPr>
    </w:p>
    <w:p w14:paraId="25544325" w14:textId="2CA0B9E2" w:rsidR="00C10046" w:rsidRPr="00C51090" w:rsidRDefault="00C10046" w:rsidP="0012169D">
      <w:pPr>
        <w:pStyle w:val="Bezproreda"/>
        <w:rPr>
          <w:rFonts w:ascii="Arial" w:hAnsi="Arial" w:cs="Arial"/>
          <w:b/>
          <w:bCs/>
        </w:rPr>
      </w:pPr>
    </w:p>
    <w:p w14:paraId="2D07EBF8" w14:textId="23F44CE8" w:rsidR="00C10046" w:rsidRPr="00C51090" w:rsidRDefault="00C10046" w:rsidP="0012169D">
      <w:pPr>
        <w:pStyle w:val="Bezproreda"/>
        <w:rPr>
          <w:rFonts w:ascii="Arial" w:hAnsi="Arial" w:cs="Arial"/>
          <w:b/>
          <w:bCs/>
        </w:rPr>
      </w:pPr>
    </w:p>
    <w:p w14:paraId="6E372284" w14:textId="77777777" w:rsidR="00C10046" w:rsidRPr="00C51090" w:rsidRDefault="00C10046" w:rsidP="0012169D">
      <w:pPr>
        <w:pStyle w:val="Bezproreda"/>
        <w:rPr>
          <w:rFonts w:ascii="Arial" w:hAnsi="Arial" w:cs="Arial"/>
          <w:b/>
          <w:bCs/>
        </w:rPr>
      </w:pPr>
    </w:p>
    <w:p w14:paraId="78FFF7A9" w14:textId="77777777" w:rsidR="0012169D" w:rsidRPr="00C51090" w:rsidRDefault="0012169D" w:rsidP="0012169D">
      <w:pPr>
        <w:pStyle w:val="Bezproreda"/>
        <w:rPr>
          <w:rFonts w:ascii="Arial" w:hAnsi="Arial" w:cs="Arial"/>
          <w:b/>
          <w:bCs/>
        </w:rPr>
      </w:pPr>
    </w:p>
    <w:p w14:paraId="0ECCFAF8" w14:textId="77777777" w:rsidR="0012169D" w:rsidRPr="00C51090" w:rsidRDefault="0012169D" w:rsidP="0012169D">
      <w:pPr>
        <w:pStyle w:val="Bezproreda"/>
        <w:rPr>
          <w:rFonts w:ascii="Arial" w:hAnsi="Arial" w:cs="Arial"/>
          <w:b/>
          <w:bCs/>
        </w:rPr>
      </w:pPr>
      <w:r w:rsidRPr="00C51090">
        <w:rPr>
          <w:rFonts w:ascii="Arial" w:hAnsi="Arial" w:cs="Arial"/>
          <w:b/>
          <w:bCs/>
        </w:rPr>
        <w:lastRenderedPageBreak/>
        <w:t>Partnerska razina – Grad Labin:</w:t>
      </w:r>
    </w:p>
    <w:p w14:paraId="68C4B736" w14:textId="77777777" w:rsidR="0012169D" w:rsidRPr="00C51090" w:rsidRDefault="0012169D" w:rsidP="0012169D">
      <w:pPr>
        <w:pStyle w:val="Bezproreda"/>
        <w:rPr>
          <w:rFonts w:ascii="Arial" w:hAnsi="Arial" w:cs="Arial"/>
        </w:rPr>
      </w:pPr>
    </w:p>
    <w:p w14:paraId="5DB57885" w14:textId="77777777" w:rsidR="0012169D" w:rsidRPr="00C51090" w:rsidRDefault="0012169D" w:rsidP="0012169D">
      <w:pPr>
        <w:pStyle w:val="Bezproreda"/>
        <w:rPr>
          <w:rFonts w:ascii="Arial" w:hAnsi="Arial" w:cs="Arial"/>
        </w:rPr>
      </w:pPr>
      <w:r w:rsidRPr="00C51090">
        <w:rPr>
          <w:rFonts w:ascii="Arial" w:hAnsi="Arial" w:cs="Arial"/>
        </w:rPr>
        <w:tab/>
        <w:t>Od aktivnosti koje se provode na razini partnera, kroz godine provedbe projekta Grad Labin je, od zacrtanog, ostvario sljedeće:</w:t>
      </w:r>
    </w:p>
    <w:p w14:paraId="15DD615B" w14:textId="77777777" w:rsidR="0012169D" w:rsidRPr="00C51090" w:rsidRDefault="0012169D" w:rsidP="0012169D">
      <w:pPr>
        <w:pStyle w:val="Bezproreda"/>
        <w:rPr>
          <w:rFonts w:ascii="Arial" w:hAnsi="Arial" w:cs="Arial"/>
        </w:rPr>
      </w:pPr>
    </w:p>
    <w:tbl>
      <w:tblPr>
        <w:tblStyle w:val="Reetkatablice"/>
        <w:tblW w:w="0" w:type="auto"/>
        <w:tblLook w:val="04A0" w:firstRow="1" w:lastRow="0" w:firstColumn="1" w:lastColumn="0" w:noHBand="0" w:noVBand="1"/>
      </w:tblPr>
      <w:tblGrid>
        <w:gridCol w:w="2994"/>
        <w:gridCol w:w="1998"/>
        <w:gridCol w:w="50"/>
        <w:gridCol w:w="2157"/>
        <w:gridCol w:w="1861"/>
      </w:tblGrid>
      <w:tr w:rsidR="00C51090" w:rsidRPr="00C51090" w14:paraId="377F888A" w14:textId="77777777" w:rsidTr="000209EE">
        <w:tc>
          <w:tcPr>
            <w:tcW w:w="2995" w:type="dxa"/>
          </w:tcPr>
          <w:p w14:paraId="68ECAE22" w14:textId="77777777" w:rsidR="0012169D" w:rsidRPr="00C51090" w:rsidRDefault="0012169D" w:rsidP="000209EE">
            <w:pPr>
              <w:pStyle w:val="Bezproreda1"/>
              <w:jc w:val="both"/>
              <w:rPr>
                <w:rFonts w:ascii="Arial" w:hAnsi="Arial" w:cs="Arial"/>
                <w:b/>
                <w:bCs/>
                <w:sz w:val="18"/>
                <w:szCs w:val="18"/>
              </w:rPr>
            </w:pPr>
            <w:r w:rsidRPr="00C51090">
              <w:rPr>
                <w:rFonts w:ascii="Arial" w:hAnsi="Arial" w:cs="Arial"/>
                <w:b/>
                <w:bCs/>
                <w:sz w:val="18"/>
                <w:szCs w:val="18"/>
              </w:rPr>
              <w:t>Aktivnost projektnog partnera</w:t>
            </w:r>
          </w:p>
        </w:tc>
        <w:tc>
          <w:tcPr>
            <w:tcW w:w="2049" w:type="dxa"/>
            <w:gridSpan w:val="2"/>
          </w:tcPr>
          <w:p w14:paraId="5AE13288" w14:textId="77777777" w:rsidR="0012169D" w:rsidRPr="00C51090" w:rsidRDefault="0012169D" w:rsidP="000209EE">
            <w:pPr>
              <w:pStyle w:val="Bezproreda1"/>
              <w:jc w:val="center"/>
              <w:rPr>
                <w:rFonts w:ascii="Arial" w:hAnsi="Arial" w:cs="Arial"/>
                <w:b/>
                <w:bCs/>
                <w:sz w:val="18"/>
                <w:szCs w:val="18"/>
              </w:rPr>
            </w:pPr>
            <w:r w:rsidRPr="00C51090">
              <w:rPr>
                <w:rFonts w:ascii="Arial" w:hAnsi="Arial" w:cs="Arial"/>
                <w:b/>
                <w:bCs/>
                <w:sz w:val="18"/>
                <w:szCs w:val="18"/>
              </w:rPr>
              <w:t>Ciljano</w:t>
            </w:r>
          </w:p>
        </w:tc>
        <w:tc>
          <w:tcPr>
            <w:tcW w:w="2157" w:type="dxa"/>
          </w:tcPr>
          <w:p w14:paraId="0C5C5FA1" w14:textId="77777777" w:rsidR="0012169D" w:rsidRPr="00C51090" w:rsidRDefault="0012169D" w:rsidP="000209EE">
            <w:pPr>
              <w:pStyle w:val="Bezproreda1"/>
              <w:jc w:val="center"/>
              <w:rPr>
                <w:rFonts w:ascii="Arial" w:hAnsi="Arial" w:cs="Arial"/>
                <w:b/>
                <w:bCs/>
                <w:sz w:val="18"/>
                <w:szCs w:val="18"/>
              </w:rPr>
            </w:pPr>
            <w:r w:rsidRPr="00C51090">
              <w:rPr>
                <w:rFonts w:ascii="Arial" w:hAnsi="Arial" w:cs="Arial"/>
                <w:b/>
                <w:bCs/>
                <w:sz w:val="18"/>
                <w:szCs w:val="18"/>
              </w:rPr>
              <w:t>Ostvareno, 2020.</w:t>
            </w:r>
          </w:p>
        </w:tc>
        <w:tc>
          <w:tcPr>
            <w:tcW w:w="1861" w:type="dxa"/>
          </w:tcPr>
          <w:p w14:paraId="4ECD5D42" w14:textId="77777777" w:rsidR="0012169D" w:rsidRPr="00C51090" w:rsidRDefault="0012169D" w:rsidP="000209EE">
            <w:pPr>
              <w:pStyle w:val="Bezproreda1"/>
              <w:jc w:val="center"/>
              <w:rPr>
                <w:rFonts w:ascii="Arial" w:hAnsi="Arial" w:cs="Arial"/>
                <w:b/>
                <w:bCs/>
                <w:sz w:val="18"/>
                <w:szCs w:val="18"/>
              </w:rPr>
            </w:pPr>
            <w:r w:rsidRPr="00C51090">
              <w:rPr>
                <w:rFonts w:ascii="Arial" w:hAnsi="Arial" w:cs="Arial"/>
                <w:b/>
                <w:bCs/>
                <w:sz w:val="18"/>
                <w:szCs w:val="18"/>
              </w:rPr>
              <w:t>Ostvareno, 2021.</w:t>
            </w:r>
          </w:p>
        </w:tc>
      </w:tr>
      <w:tr w:rsidR="00C51090" w:rsidRPr="00C51090" w14:paraId="19AB4358" w14:textId="77777777" w:rsidTr="000209EE">
        <w:tc>
          <w:tcPr>
            <w:tcW w:w="2995" w:type="dxa"/>
          </w:tcPr>
          <w:p w14:paraId="32A5EEA0" w14:textId="77777777" w:rsidR="0012169D" w:rsidRPr="00C51090" w:rsidRDefault="0012169D" w:rsidP="000209EE">
            <w:pPr>
              <w:pStyle w:val="Bezproreda1"/>
              <w:jc w:val="both"/>
              <w:rPr>
                <w:rFonts w:ascii="Arial" w:hAnsi="Arial" w:cs="Arial"/>
                <w:sz w:val="20"/>
              </w:rPr>
            </w:pPr>
            <w:r w:rsidRPr="00C51090">
              <w:rPr>
                <w:rFonts w:ascii="Arial" w:hAnsi="Arial" w:cs="Arial"/>
                <w:sz w:val="20"/>
              </w:rPr>
              <w:t xml:space="preserve">Izrada Strategije kulturno – turističke valorizacije Parka skulptura </w:t>
            </w:r>
            <w:proofErr w:type="spellStart"/>
            <w:r w:rsidRPr="00C51090">
              <w:rPr>
                <w:rFonts w:ascii="Arial" w:hAnsi="Arial" w:cs="Arial"/>
                <w:sz w:val="20"/>
              </w:rPr>
              <w:t>Dubrova</w:t>
            </w:r>
            <w:proofErr w:type="spellEnd"/>
          </w:p>
        </w:tc>
        <w:tc>
          <w:tcPr>
            <w:tcW w:w="1999" w:type="dxa"/>
          </w:tcPr>
          <w:p w14:paraId="22C03775" w14:textId="77777777" w:rsidR="0012169D" w:rsidRPr="00C51090" w:rsidRDefault="0012169D" w:rsidP="000209EE">
            <w:pPr>
              <w:pStyle w:val="Bezproreda1"/>
              <w:jc w:val="center"/>
              <w:rPr>
                <w:rFonts w:ascii="Arial" w:hAnsi="Arial" w:cs="Arial"/>
                <w:sz w:val="20"/>
              </w:rPr>
            </w:pPr>
            <w:r w:rsidRPr="00C51090">
              <w:rPr>
                <w:rFonts w:ascii="Arial" w:hAnsi="Arial" w:cs="Arial"/>
                <w:sz w:val="20"/>
              </w:rPr>
              <w:t>1</w:t>
            </w:r>
          </w:p>
        </w:tc>
        <w:tc>
          <w:tcPr>
            <w:tcW w:w="2207" w:type="dxa"/>
            <w:gridSpan w:val="2"/>
          </w:tcPr>
          <w:p w14:paraId="431C5A59" w14:textId="77777777" w:rsidR="0012169D" w:rsidRPr="00C51090" w:rsidRDefault="0012169D" w:rsidP="000209EE">
            <w:pPr>
              <w:pStyle w:val="Bezproreda1"/>
              <w:jc w:val="center"/>
              <w:rPr>
                <w:rFonts w:ascii="Arial" w:hAnsi="Arial" w:cs="Arial"/>
                <w:sz w:val="20"/>
              </w:rPr>
            </w:pPr>
            <w:r w:rsidRPr="00C51090">
              <w:rPr>
                <w:rFonts w:ascii="Arial" w:hAnsi="Arial" w:cs="Arial"/>
                <w:sz w:val="20"/>
              </w:rPr>
              <w:t>1</w:t>
            </w:r>
          </w:p>
        </w:tc>
        <w:tc>
          <w:tcPr>
            <w:tcW w:w="1861" w:type="dxa"/>
          </w:tcPr>
          <w:p w14:paraId="31C2CFD1" w14:textId="77777777" w:rsidR="0012169D" w:rsidRPr="00C51090" w:rsidRDefault="0012169D" w:rsidP="000209EE">
            <w:pPr>
              <w:pStyle w:val="Bezproreda1"/>
              <w:jc w:val="center"/>
              <w:rPr>
                <w:rFonts w:ascii="Arial" w:hAnsi="Arial" w:cs="Arial"/>
                <w:sz w:val="20"/>
              </w:rPr>
            </w:pPr>
            <w:r w:rsidRPr="00C51090">
              <w:rPr>
                <w:rFonts w:ascii="Arial" w:hAnsi="Arial" w:cs="Arial"/>
                <w:sz w:val="20"/>
              </w:rPr>
              <w:t>/</w:t>
            </w:r>
          </w:p>
        </w:tc>
      </w:tr>
      <w:tr w:rsidR="00C51090" w:rsidRPr="00C51090" w14:paraId="259EF8B4" w14:textId="77777777" w:rsidTr="000209EE">
        <w:tc>
          <w:tcPr>
            <w:tcW w:w="2995" w:type="dxa"/>
          </w:tcPr>
          <w:p w14:paraId="5A434635" w14:textId="77777777" w:rsidR="0012169D" w:rsidRPr="00C51090" w:rsidRDefault="0012169D" w:rsidP="000209EE">
            <w:pPr>
              <w:pStyle w:val="Bezproreda1"/>
              <w:jc w:val="both"/>
              <w:rPr>
                <w:rFonts w:ascii="Arial" w:hAnsi="Arial" w:cs="Arial"/>
                <w:sz w:val="20"/>
              </w:rPr>
            </w:pPr>
            <w:r w:rsidRPr="00C51090">
              <w:rPr>
                <w:rFonts w:ascii="Arial" w:hAnsi="Arial" w:cs="Arial"/>
                <w:sz w:val="20"/>
              </w:rPr>
              <w:t xml:space="preserve">Izrada Studije održivosti Parka skulptura </w:t>
            </w:r>
            <w:proofErr w:type="spellStart"/>
            <w:r w:rsidRPr="00C51090">
              <w:rPr>
                <w:rFonts w:ascii="Arial" w:hAnsi="Arial" w:cs="Arial"/>
                <w:sz w:val="20"/>
              </w:rPr>
              <w:t>Dubrova</w:t>
            </w:r>
            <w:proofErr w:type="spellEnd"/>
          </w:p>
        </w:tc>
        <w:tc>
          <w:tcPr>
            <w:tcW w:w="1999" w:type="dxa"/>
          </w:tcPr>
          <w:p w14:paraId="61E944C8" w14:textId="77777777" w:rsidR="0012169D" w:rsidRPr="00C51090" w:rsidRDefault="0012169D" w:rsidP="000209EE">
            <w:pPr>
              <w:pStyle w:val="Bezproreda1"/>
              <w:jc w:val="center"/>
              <w:rPr>
                <w:rFonts w:ascii="Arial" w:hAnsi="Arial" w:cs="Arial"/>
                <w:sz w:val="20"/>
              </w:rPr>
            </w:pPr>
            <w:r w:rsidRPr="00C51090">
              <w:rPr>
                <w:rFonts w:ascii="Arial" w:hAnsi="Arial" w:cs="Arial"/>
                <w:sz w:val="20"/>
              </w:rPr>
              <w:t>1</w:t>
            </w:r>
          </w:p>
        </w:tc>
        <w:tc>
          <w:tcPr>
            <w:tcW w:w="2207" w:type="dxa"/>
            <w:gridSpan w:val="2"/>
          </w:tcPr>
          <w:p w14:paraId="4D008B37" w14:textId="77777777" w:rsidR="0012169D" w:rsidRPr="00C51090" w:rsidRDefault="0012169D" w:rsidP="000209EE">
            <w:pPr>
              <w:pStyle w:val="Bezproreda1"/>
              <w:jc w:val="center"/>
              <w:rPr>
                <w:rFonts w:ascii="Arial" w:hAnsi="Arial" w:cs="Arial"/>
                <w:sz w:val="20"/>
              </w:rPr>
            </w:pPr>
            <w:r w:rsidRPr="00C51090">
              <w:rPr>
                <w:rFonts w:ascii="Arial" w:hAnsi="Arial" w:cs="Arial"/>
                <w:sz w:val="20"/>
              </w:rPr>
              <w:t>1</w:t>
            </w:r>
          </w:p>
        </w:tc>
        <w:tc>
          <w:tcPr>
            <w:tcW w:w="1861" w:type="dxa"/>
          </w:tcPr>
          <w:p w14:paraId="28E99FAA" w14:textId="77777777" w:rsidR="0012169D" w:rsidRPr="00C51090" w:rsidRDefault="0012169D" w:rsidP="000209EE">
            <w:pPr>
              <w:pStyle w:val="Bezproreda1"/>
              <w:jc w:val="center"/>
              <w:rPr>
                <w:rFonts w:ascii="Arial" w:hAnsi="Arial" w:cs="Arial"/>
                <w:sz w:val="20"/>
              </w:rPr>
            </w:pPr>
            <w:r w:rsidRPr="00C51090">
              <w:rPr>
                <w:rFonts w:ascii="Arial" w:hAnsi="Arial" w:cs="Arial"/>
                <w:sz w:val="20"/>
              </w:rPr>
              <w:t>/</w:t>
            </w:r>
          </w:p>
        </w:tc>
      </w:tr>
      <w:tr w:rsidR="00C51090" w:rsidRPr="00C51090" w14:paraId="63D7F4FA" w14:textId="77777777" w:rsidTr="000209EE">
        <w:tc>
          <w:tcPr>
            <w:tcW w:w="2995" w:type="dxa"/>
          </w:tcPr>
          <w:p w14:paraId="5EB7D0DA" w14:textId="77777777" w:rsidR="0012169D" w:rsidRPr="00C51090" w:rsidRDefault="0012169D" w:rsidP="000209EE">
            <w:pPr>
              <w:pStyle w:val="Bezproreda1"/>
              <w:jc w:val="both"/>
              <w:rPr>
                <w:rFonts w:ascii="Arial" w:hAnsi="Arial" w:cs="Arial"/>
                <w:sz w:val="20"/>
              </w:rPr>
            </w:pPr>
            <w:r w:rsidRPr="00C51090">
              <w:rPr>
                <w:rFonts w:ascii="Arial" w:hAnsi="Arial" w:cs="Arial"/>
                <w:sz w:val="20"/>
              </w:rPr>
              <w:t>Izrada aplikacije virtualne šetnje kroz Park – razvijanje mobilne aplikacije za cijeli Grad Labin</w:t>
            </w:r>
          </w:p>
        </w:tc>
        <w:tc>
          <w:tcPr>
            <w:tcW w:w="1999" w:type="dxa"/>
          </w:tcPr>
          <w:p w14:paraId="4CD435A1" w14:textId="77777777" w:rsidR="0012169D" w:rsidRPr="00C51090" w:rsidRDefault="0012169D" w:rsidP="000209EE">
            <w:pPr>
              <w:pStyle w:val="Bezproreda1"/>
              <w:jc w:val="center"/>
              <w:rPr>
                <w:rFonts w:ascii="Arial" w:hAnsi="Arial" w:cs="Arial"/>
                <w:sz w:val="20"/>
              </w:rPr>
            </w:pPr>
            <w:r w:rsidRPr="00C51090">
              <w:rPr>
                <w:rFonts w:ascii="Arial" w:hAnsi="Arial" w:cs="Arial"/>
                <w:sz w:val="20"/>
              </w:rPr>
              <w:t>1</w:t>
            </w:r>
          </w:p>
        </w:tc>
        <w:tc>
          <w:tcPr>
            <w:tcW w:w="2207" w:type="dxa"/>
            <w:gridSpan w:val="2"/>
          </w:tcPr>
          <w:p w14:paraId="041A33B0" w14:textId="77777777" w:rsidR="0012169D" w:rsidRPr="00C51090" w:rsidRDefault="0012169D" w:rsidP="000209EE">
            <w:pPr>
              <w:pStyle w:val="Bezproreda1"/>
              <w:jc w:val="center"/>
              <w:rPr>
                <w:rFonts w:ascii="Arial" w:hAnsi="Arial" w:cs="Arial"/>
                <w:sz w:val="20"/>
              </w:rPr>
            </w:pPr>
            <w:r w:rsidRPr="00C51090">
              <w:rPr>
                <w:rFonts w:ascii="Arial" w:hAnsi="Arial" w:cs="Arial"/>
                <w:sz w:val="20"/>
              </w:rPr>
              <w:t>/</w:t>
            </w:r>
          </w:p>
        </w:tc>
        <w:tc>
          <w:tcPr>
            <w:tcW w:w="1861" w:type="dxa"/>
          </w:tcPr>
          <w:p w14:paraId="7C3DA460" w14:textId="77777777" w:rsidR="0012169D" w:rsidRPr="00C51090" w:rsidRDefault="0012169D" w:rsidP="000209EE">
            <w:pPr>
              <w:pStyle w:val="Bezproreda1"/>
              <w:jc w:val="center"/>
              <w:rPr>
                <w:rFonts w:ascii="Arial" w:hAnsi="Arial" w:cs="Arial"/>
                <w:sz w:val="20"/>
              </w:rPr>
            </w:pPr>
            <w:r w:rsidRPr="00C51090">
              <w:rPr>
                <w:rFonts w:ascii="Arial" w:hAnsi="Arial" w:cs="Arial"/>
                <w:sz w:val="20"/>
              </w:rPr>
              <w:t>1</w:t>
            </w:r>
          </w:p>
        </w:tc>
      </w:tr>
      <w:tr w:rsidR="0012169D" w:rsidRPr="00C51090" w14:paraId="6154BC4A" w14:textId="77777777" w:rsidTr="000209EE">
        <w:tc>
          <w:tcPr>
            <w:tcW w:w="2995" w:type="dxa"/>
          </w:tcPr>
          <w:p w14:paraId="6EDE0FA2" w14:textId="77777777" w:rsidR="0012169D" w:rsidRPr="00C51090" w:rsidRDefault="0012169D" w:rsidP="000209EE">
            <w:pPr>
              <w:pStyle w:val="Bezproreda1"/>
              <w:jc w:val="both"/>
              <w:rPr>
                <w:rFonts w:ascii="Arial" w:hAnsi="Arial" w:cs="Arial"/>
                <w:sz w:val="20"/>
              </w:rPr>
            </w:pPr>
            <w:r w:rsidRPr="00C51090">
              <w:rPr>
                <w:rFonts w:ascii="Arial" w:hAnsi="Arial" w:cs="Arial"/>
                <w:sz w:val="20"/>
              </w:rPr>
              <w:t>Nabava promotivnog materijala</w:t>
            </w:r>
          </w:p>
        </w:tc>
        <w:tc>
          <w:tcPr>
            <w:tcW w:w="1999" w:type="dxa"/>
          </w:tcPr>
          <w:p w14:paraId="580A9A82" w14:textId="77777777" w:rsidR="0012169D" w:rsidRPr="00C51090" w:rsidRDefault="0012169D" w:rsidP="000209EE">
            <w:pPr>
              <w:pStyle w:val="Bezproreda1"/>
              <w:jc w:val="center"/>
              <w:rPr>
                <w:rFonts w:ascii="Arial" w:hAnsi="Arial" w:cs="Arial"/>
                <w:sz w:val="20"/>
              </w:rPr>
            </w:pPr>
            <w:r w:rsidRPr="00C51090">
              <w:rPr>
                <w:rFonts w:ascii="Arial" w:hAnsi="Arial" w:cs="Arial"/>
                <w:sz w:val="20"/>
              </w:rPr>
              <w:t>1</w:t>
            </w:r>
          </w:p>
        </w:tc>
        <w:tc>
          <w:tcPr>
            <w:tcW w:w="2207" w:type="dxa"/>
            <w:gridSpan w:val="2"/>
          </w:tcPr>
          <w:p w14:paraId="29D6535B" w14:textId="77777777" w:rsidR="0012169D" w:rsidRPr="00C51090" w:rsidRDefault="0012169D" w:rsidP="000209EE">
            <w:pPr>
              <w:pStyle w:val="Bezproreda1"/>
              <w:jc w:val="center"/>
              <w:rPr>
                <w:rFonts w:ascii="Arial" w:hAnsi="Arial" w:cs="Arial"/>
                <w:sz w:val="20"/>
              </w:rPr>
            </w:pPr>
            <w:r w:rsidRPr="00C51090">
              <w:rPr>
                <w:rFonts w:ascii="Arial" w:hAnsi="Arial" w:cs="Arial"/>
                <w:sz w:val="20"/>
              </w:rPr>
              <w:t>/</w:t>
            </w:r>
          </w:p>
        </w:tc>
        <w:tc>
          <w:tcPr>
            <w:tcW w:w="1861" w:type="dxa"/>
          </w:tcPr>
          <w:p w14:paraId="1E4893A4" w14:textId="77777777" w:rsidR="0012169D" w:rsidRPr="00C51090" w:rsidRDefault="0012169D" w:rsidP="000209EE">
            <w:pPr>
              <w:pStyle w:val="Bezproreda1"/>
              <w:jc w:val="center"/>
              <w:rPr>
                <w:rFonts w:ascii="Arial" w:hAnsi="Arial" w:cs="Arial"/>
                <w:sz w:val="20"/>
              </w:rPr>
            </w:pPr>
            <w:r w:rsidRPr="00C51090">
              <w:rPr>
                <w:rFonts w:ascii="Arial" w:hAnsi="Arial" w:cs="Arial"/>
                <w:sz w:val="20"/>
              </w:rPr>
              <w:t>1</w:t>
            </w:r>
          </w:p>
        </w:tc>
      </w:tr>
    </w:tbl>
    <w:p w14:paraId="0AC84830" w14:textId="77777777" w:rsidR="0012169D" w:rsidRPr="00C51090" w:rsidRDefault="0012169D" w:rsidP="0012169D">
      <w:pPr>
        <w:pStyle w:val="Bezproreda"/>
        <w:rPr>
          <w:rFonts w:ascii="Arial" w:hAnsi="Arial" w:cs="Arial"/>
        </w:rPr>
      </w:pPr>
    </w:p>
    <w:p w14:paraId="40862318" w14:textId="77777777" w:rsidR="0012169D" w:rsidRPr="00C51090" w:rsidRDefault="0012169D" w:rsidP="0012169D">
      <w:pPr>
        <w:pStyle w:val="Bezproreda"/>
        <w:jc w:val="both"/>
        <w:rPr>
          <w:rFonts w:ascii="Arial" w:hAnsi="Arial" w:cs="Arial"/>
        </w:rPr>
      </w:pPr>
      <w:r w:rsidRPr="00C51090">
        <w:rPr>
          <w:rFonts w:ascii="Arial" w:hAnsi="Arial" w:cs="Arial"/>
        </w:rPr>
        <w:t>Od ostalih bitnijih aktivnosti, u 2021. godini realizirana su tri partnerska sastanka u online te hibridnom obliku, (</w:t>
      </w:r>
      <w:proofErr w:type="spellStart"/>
      <w:r w:rsidRPr="00C51090">
        <w:rPr>
          <w:rFonts w:ascii="Arial" w:hAnsi="Arial" w:cs="Arial"/>
        </w:rPr>
        <w:t>Cividale</w:t>
      </w:r>
      <w:proofErr w:type="spellEnd"/>
      <w:r w:rsidRPr="00C51090">
        <w:rPr>
          <w:rFonts w:ascii="Arial" w:hAnsi="Arial" w:cs="Arial"/>
        </w:rPr>
        <w:t xml:space="preserve"> del </w:t>
      </w:r>
      <w:proofErr w:type="spellStart"/>
      <w:r w:rsidRPr="00C51090">
        <w:rPr>
          <w:rFonts w:ascii="Arial" w:hAnsi="Arial" w:cs="Arial"/>
        </w:rPr>
        <w:t>Friuli</w:t>
      </w:r>
      <w:proofErr w:type="spellEnd"/>
      <w:r w:rsidRPr="00C51090">
        <w:rPr>
          <w:rFonts w:ascii="Arial" w:hAnsi="Arial" w:cs="Arial"/>
        </w:rPr>
        <w:t xml:space="preserve">, online susret domaćina Veleučilišta u Šibeniku te hibridni susret u Labinu), podnesena su dva izvješća o napretku te se na razini cijelog projekta pristupilo odobrenju dokumentacije za produljenje roka trajanja projekta do 30.06.2022. godine. Osim toga, nabavljeni su svi promotivni materijali projekta </w:t>
      </w:r>
      <w:proofErr w:type="spellStart"/>
      <w:r w:rsidRPr="00C51090">
        <w:rPr>
          <w:rFonts w:ascii="Arial" w:hAnsi="Arial" w:cs="Arial"/>
        </w:rPr>
        <w:t>Recolor</w:t>
      </w:r>
      <w:proofErr w:type="spellEnd"/>
      <w:r w:rsidRPr="00C51090">
        <w:rPr>
          <w:rFonts w:ascii="Arial" w:hAnsi="Arial" w:cs="Arial"/>
        </w:rPr>
        <w:t xml:space="preserve">, izrađena je virtualna šetnja kroz Park skulptura </w:t>
      </w:r>
      <w:proofErr w:type="spellStart"/>
      <w:r w:rsidRPr="00C51090">
        <w:rPr>
          <w:rFonts w:ascii="Arial" w:hAnsi="Arial" w:cs="Arial"/>
        </w:rPr>
        <w:t>Dubrova</w:t>
      </w:r>
      <w:proofErr w:type="spellEnd"/>
      <w:r w:rsidRPr="00C51090">
        <w:rPr>
          <w:rFonts w:ascii="Arial" w:hAnsi="Arial" w:cs="Arial"/>
        </w:rPr>
        <w:t xml:space="preserve"> i Grad Labin, izrađena je mapa dislociranih skulptura Parka te je osmišljen i digitalni kutak projekta </w:t>
      </w:r>
      <w:proofErr w:type="spellStart"/>
      <w:r w:rsidRPr="00C51090">
        <w:rPr>
          <w:rFonts w:ascii="Arial" w:hAnsi="Arial" w:cs="Arial"/>
        </w:rPr>
        <w:t>Recolor</w:t>
      </w:r>
      <w:proofErr w:type="spellEnd"/>
      <w:r w:rsidRPr="00C51090">
        <w:rPr>
          <w:rFonts w:ascii="Arial" w:hAnsi="Arial" w:cs="Arial"/>
        </w:rPr>
        <w:t xml:space="preserve"> koji je dostupan skeniranjem QR koda putem aplikacije </w:t>
      </w:r>
      <w:proofErr w:type="spellStart"/>
      <w:r w:rsidRPr="00C51090">
        <w:rPr>
          <w:rFonts w:ascii="Arial" w:hAnsi="Arial" w:cs="Arial"/>
        </w:rPr>
        <w:t>Skeniraj.me</w:t>
      </w:r>
      <w:proofErr w:type="spellEnd"/>
      <w:r w:rsidRPr="00C51090">
        <w:rPr>
          <w:rFonts w:ascii="Arial" w:hAnsi="Arial" w:cs="Arial"/>
        </w:rPr>
        <w:t>. Započelo se i s pripremom izrade transnacionalne strategije.</w:t>
      </w:r>
    </w:p>
    <w:p w14:paraId="74FD1865" w14:textId="77777777" w:rsidR="0012169D" w:rsidRPr="00C51090" w:rsidRDefault="0012169D" w:rsidP="0012169D">
      <w:pPr>
        <w:pStyle w:val="Bezproreda"/>
        <w:rPr>
          <w:rFonts w:ascii="Arial" w:hAnsi="Arial" w:cs="Arial"/>
        </w:rPr>
      </w:pPr>
    </w:p>
    <w:p w14:paraId="2C9DE23D" w14:textId="77777777" w:rsidR="0012169D" w:rsidRPr="00C51090" w:rsidRDefault="0012169D" w:rsidP="0012169D">
      <w:pPr>
        <w:spacing w:line="240" w:lineRule="auto"/>
        <w:jc w:val="both"/>
        <w:rPr>
          <w:rFonts w:ascii="Arial" w:hAnsi="Arial" w:cs="Arial"/>
          <w:b/>
          <w:u w:val="single"/>
        </w:rPr>
      </w:pPr>
      <w:r w:rsidRPr="00C51090">
        <w:rPr>
          <w:rFonts w:ascii="Arial" w:hAnsi="Arial" w:cs="Arial"/>
          <w:b/>
          <w:u w:val="single"/>
        </w:rPr>
        <w:t xml:space="preserve">Realizirana sredstva: </w:t>
      </w:r>
    </w:p>
    <w:p w14:paraId="3FFD0844" w14:textId="77777777" w:rsidR="0012169D" w:rsidRPr="00C51090" w:rsidRDefault="0012169D" w:rsidP="0012169D">
      <w:pPr>
        <w:pStyle w:val="Bezproreda"/>
        <w:ind w:firstLine="708"/>
        <w:jc w:val="both"/>
        <w:rPr>
          <w:rFonts w:ascii="Arial" w:hAnsi="Arial" w:cs="Arial"/>
        </w:rPr>
      </w:pPr>
      <w:r w:rsidRPr="00C51090">
        <w:rPr>
          <w:rFonts w:ascii="Arial" w:hAnsi="Arial" w:cs="Arial"/>
        </w:rPr>
        <w:t>Za potrebe izvršenja ovog projekta u 2022. godini planirano je 82.000,00 kuna, a realizirano je 41.554,65 kuna ili 50,68% godišnjeg plana za razdoblje od 01.01.2022. do 30.06.2022. godine.</w:t>
      </w:r>
    </w:p>
    <w:p w14:paraId="6932E4D4" w14:textId="77777777" w:rsidR="0012169D" w:rsidRPr="00C51090" w:rsidRDefault="0012169D" w:rsidP="0012169D">
      <w:pPr>
        <w:pStyle w:val="Bezproreda"/>
        <w:jc w:val="both"/>
        <w:rPr>
          <w:rFonts w:ascii="Arial" w:hAnsi="Arial" w:cs="Arial"/>
          <w:b/>
        </w:rPr>
      </w:pPr>
    </w:p>
    <w:p w14:paraId="608187D5" w14:textId="77777777" w:rsidR="0012169D" w:rsidRPr="00C51090" w:rsidRDefault="0012169D" w:rsidP="0012169D">
      <w:pPr>
        <w:pStyle w:val="Bezproreda"/>
        <w:jc w:val="both"/>
        <w:rPr>
          <w:rFonts w:ascii="Arial" w:hAnsi="Arial" w:cs="Arial"/>
          <w:b/>
        </w:rPr>
      </w:pPr>
      <w:r w:rsidRPr="00C51090">
        <w:rPr>
          <w:rFonts w:ascii="Arial" w:hAnsi="Arial" w:cs="Arial"/>
          <w:b/>
        </w:rPr>
        <w:t>Tekući projekt: WIFI4EU</w:t>
      </w:r>
    </w:p>
    <w:p w14:paraId="6444E904" w14:textId="77777777" w:rsidR="0012169D" w:rsidRPr="00C51090" w:rsidRDefault="0012169D" w:rsidP="0012169D">
      <w:pPr>
        <w:pStyle w:val="Bezproreda"/>
        <w:rPr>
          <w:rFonts w:ascii="Arial" w:hAnsi="Arial" w:cs="Arial"/>
          <w:shd w:val="clear" w:color="auto" w:fill="FFFFFF"/>
        </w:rPr>
      </w:pPr>
    </w:p>
    <w:p w14:paraId="42AC3B35" w14:textId="77777777" w:rsidR="0012169D" w:rsidRPr="00C51090" w:rsidRDefault="0012169D" w:rsidP="0012169D">
      <w:pPr>
        <w:spacing w:line="240" w:lineRule="auto"/>
        <w:rPr>
          <w:rFonts w:ascii="Arial" w:hAnsi="Arial" w:cs="Arial"/>
          <w:b/>
          <w:u w:val="single"/>
        </w:rPr>
      </w:pPr>
      <w:r w:rsidRPr="00C51090">
        <w:rPr>
          <w:rFonts w:ascii="Arial" w:hAnsi="Arial" w:cs="Arial"/>
          <w:b/>
          <w:u w:val="single"/>
        </w:rPr>
        <w:t>Opis i cilj tekućeg projekta:</w:t>
      </w:r>
    </w:p>
    <w:p w14:paraId="64684AA6" w14:textId="77777777" w:rsidR="0012169D" w:rsidRPr="00C51090" w:rsidRDefault="0012169D" w:rsidP="0012169D">
      <w:pPr>
        <w:ind w:firstLine="708"/>
        <w:jc w:val="both"/>
        <w:rPr>
          <w:rFonts w:ascii="Arial" w:hAnsi="Arial" w:cs="Arial"/>
        </w:rPr>
      </w:pPr>
      <w:r w:rsidRPr="00C51090">
        <w:rPr>
          <w:rFonts w:ascii="Arial" w:hAnsi="Arial" w:cs="Arial"/>
        </w:rPr>
        <w:t xml:space="preserve">Gradu Labinu je u sklopu drugog poziva Programa WiFi4EU,  2020. godine dodijeljen vaučer u vrijednosti od 15 tisuća eura za instaliranje besplatnog interneta na svojim javnim prostorima. Cilj inicijative WiFi4EU je osigurati visokokvalitetan besplatan pristup internetu za građane i posjetitelje preko pristupnih točaka za Wi-Fi na javnim prostorima kao što su parkovi, trgovi, uprave, knjižnice i zdravstveni centri u cijelom EU-u. Vaučeri koje u okviru inicijative financira Europska komisija dodjeljuju se kao potpora općinama za instaliranje pristupnih točaka za Wi-Fi u središtima javnog života, koje će ugraditi poduzeća za instaliranje bežičnog interneta. U sklopu projekta postavljene su free </w:t>
      </w:r>
      <w:proofErr w:type="spellStart"/>
      <w:r w:rsidRPr="00C51090">
        <w:rPr>
          <w:rFonts w:ascii="Arial" w:hAnsi="Arial" w:cs="Arial"/>
        </w:rPr>
        <w:t>wifi</w:t>
      </w:r>
      <w:proofErr w:type="spellEnd"/>
      <w:r w:rsidRPr="00C51090">
        <w:rPr>
          <w:rFonts w:ascii="Arial" w:hAnsi="Arial" w:cs="Arial"/>
        </w:rPr>
        <w:t xml:space="preserve"> pristupne točke - Labin (Stari grad, </w:t>
      </w:r>
      <w:proofErr w:type="spellStart"/>
      <w:r w:rsidRPr="00C51090">
        <w:rPr>
          <w:rFonts w:ascii="Arial" w:hAnsi="Arial" w:cs="Arial"/>
        </w:rPr>
        <w:t>Zelenice</w:t>
      </w:r>
      <w:proofErr w:type="spellEnd"/>
      <w:r w:rsidRPr="00C51090">
        <w:rPr>
          <w:rFonts w:ascii="Arial" w:hAnsi="Arial" w:cs="Arial"/>
        </w:rPr>
        <w:t xml:space="preserve"> - Centar, Tržnica, Igralište </w:t>
      </w:r>
      <w:proofErr w:type="spellStart"/>
      <w:r w:rsidRPr="00C51090">
        <w:rPr>
          <w:rFonts w:ascii="Arial" w:hAnsi="Arial" w:cs="Arial"/>
        </w:rPr>
        <w:t>Kature</w:t>
      </w:r>
      <w:proofErr w:type="spellEnd"/>
      <w:r w:rsidRPr="00C51090">
        <w:rPr>
          <w:rFonts w:ascii="Arial" w:hAnsi="Arial" w:cs="Arial"/>
        </w:rPr>
        <w:t>), Rabac – Riva, dok su novčana sredstva izravno transferirana pružatelju usluga.</w:t>
      </w:r>
    </w:p>
    <w:p w14:paraId="1004BFD0" w14:textId="77777777" w:rsidR="0012169D" w:rsidRPr="00C51090" w:rsidRDefault="0012169D" w:rsidP="0012169D">
      <w:pPr>
        <w:pStyle w:val="Bezproreda1"/>
        <w:jc w:val="both"/>
        <w:rPr>
          <w:rFonts w:ascii="Arial" w:hAnsi="Arial" w:cs="Arial"/>
          <w:b/>
          <w:bCs/>
          <w:szCs w:val="22"/>
          <w:u w:val="single"/>
        </w:rPr>
      </w:pPr>
      <w:r w:rsidRPr="00C51090">
        <w:rPr>
          <w:rFonts w:ascii="Arial" w:hAnsi="Arial" w:cs="Arial"/>
          <w:b/>
          <w:bCs/>
          <w:szCs w:val="22"/>
          <w:u w:val="single"/>
        </w:rPr>
        <w:t>Ciljevi projekta s pokazateljima:</w:t>
      </w:r>
    </w:p>
    <w:p w14:paraId="213F4B8E" w14:textId="77777777" w:rsidR="0012169D" w:rsidRPr="00C51090" w:rsidRDefault="0012169D" w:rsidP="0012169D">
      <w:pPr>
        <w:pStyle w:val="Bezproreda1"/>
        <w:spacing w:line="276" w:lineRule="auto"/>
        <w:ind w:firstLine="708"/>
        <w:jc w:val="both"/>
        <w:rPr>
          <w:rFonts w:ascii="Arial" w:hAnsi="Arial" w:cs="Arial"/>
          <w:szCs w:val="22"/>
        </w:rPr>
      </w:pPr>
    </w:p>
    <w:p w14:paraId="14425AE2" w14:textId="77777777" w:rsidR="0012169D" w:rsidRPr="00C51090" w:rsidRDefault="0012169D" w:rsidP="0012169D">
      <w:pPr>
        <w:pStyle w:val="Bezproreda1"/>
        <w:spacing w:line="276" w:lineRule="auto"/>
        <w:ind w:firstLine="708"/>
        <w:jc w:val="both"/>
        <w:rPr>
          <w:rFonts w:ascii="Arial" w:hAnsi="Arial" w:cs="Arial"/>
        </w:rPr>
      </w:pPr>
      <w:r w:rsidRPr="00C51090">
        <w:rPr>
          <w:rFonts w:ascii="Arial" w:hAnsi="Arial" w:cs="Arial"/>
          <w:szCs w:val="22"/>
        </w:rPr>
        <w:t>Postojeću opremu koja omogućuje</w:t>
      </w:r>
      <w:r w:rsidRPr="00C51090">
        <w:rPr>
          <w:rFonts w:ascii="Arial" w:hAnsi="Arial" w:cs="Arial"/>
          <w:b/>
          <w:bCs/>
          <w:szCs w:val="22"/>
        </w:rPr>
        <w:t xml:space="preserve"> </w:t>
      </w:r>
      <w:r w:rsidRPr="00C51090">
        <w:rPr>
          <w:rFonts w:ascii="Arial" w:hAnsi="Arial" w:cs="Arial"/>
          <w:szCs w:val="22"/>
        </w:rPr>
        <w:t>vi</w:t>
      </w:r>
      <w:r w:rsidRPr="00C51090">
        <w:rPr>
          <w:rFonts w:ascii="Arial" w:hAnsi="Arial" w:cs="Arial"/>
        </w:rPr>
        <w:t>sokokvalitetan besplatan pristup internetu za građane i posjetitelje preko pristupnih točaka za Wi-Fi potrebno je održavati i otklanjati kvarove koji na njoj nastaju te prema potrebi zamijeniti novom modernijom i učinkovitijom.</w:t>
      </w:r>
    </w:p>
    <w:p w14:paraId="50A550D7" w14:textId="77777777" w:rsidR="0012169D" w:rsidRPr="00C51090" w:rsidRDefault="0012169D" w:rsidP="0012169D">
      <w:pPr>
        <w:pStyle w:val="Bezproreda1"/>
        <w:spacing w:line="276" w:lineRule="auto"/>
        <w:ind w:firstLine="708"/>
        <w:jc w:val="both"/>
        <w:rPr>
          <w:rFonts w:ascii="Arial" w:hAnsi="Arial" w:cs="Arial"/>
          <w:b/>
          <w:bCs/>
          <w:szCs w:val="22"/>
          <w:u w:val="single"/>
        </w:rPr>
      </w:pPr>
    </w:p>
    <w:p w14:paraId="711B1F8B" w14:textId="77777777" w:rsidR="0012169D" w:rsidRPr="00C51090" w:rsidRDefault="0012169D" w:rsidP="0012169D">
      <w:pPr>
        <w:spacing w:line="240" w:lineRule="auto"/>
        <w:jc w:val="both"/>
        <w:rPr>
          <w:rFonts w:ascii="Arial" w:hAnsi="Arial" w:cs="Arial"/>
          <w:b/>
          <w:u w:val="single"/>
        </w:rPr>
      </w:pPr>
    </w:p>
    <w:p w14:paraId="389616BA" w14:textId="77777777" w:rsidR="0012169D" w:rsidRPr="00C51090" w:rsidRDefault="0012169D" w:rsidP="0012169D">
      <w:pPr>
        <w:spacing w:line="240" w:lineRule="auto"/>
        <w:jc w:val="both"/>
        <w:rPr>
          <w:rFonts w:ascii="Arial" w:hAnsi="Arial" w:cs="Arial"/>
          <w:b/>
          <w:u w:val="single"/>
        </w:rPr>
      </w:pPr>
    </w:p>
    <w:p w14:paraId="70F2A187" w14:textId="77777777" w:rsidR="0012169D" w:rsidRPr="00C51090" w:rsidRDefault="0012169D" w:rsidP="0012169D">
      <w:pPr>
        <w:spacing w:line="240" w:lineRule="auto"/>
        <w:jc w:val="both"/>
        <w:rPr>
          <w:rFonts w:ascii="Arial" w:hAnsi="Arial" w:cs="Arial"/>
          <w:b/>
          <w:u w:val="single"/>
        </w:rPr>
      </w:pPr>
      <w:r w:rsidRPr="00C51090">
        <w:rPr>
          <w:rFonts w:ascii="Arial" w:hAnsi="Arial" w:cs="Arial"/>
          <w:b/>
          <w:u w:val="single"/>
        </w:rPr>
        <w:t xml:space="preserve">Realizirana sredstva: </w:t>
      </w:r>
    </w:p>
    <w:p w14:paraId="272BAE95" w14:textId="77777777" w:rsidR="0012169D" w:rsidRPr="00C51090" w:rsidRDefault="0012169D" w:rsidP="0012169D">
      <w:pPr>
        <w:pStyle w:val="Bezproreda"/>
        <w:ind w:firstLine="708"/>
        <w:jc w:val="both"/>
        <w:rPr>
          <w:rFonts w:ascii="Arial" w:hAnsi="Arial" w:cs="Arial"/>
        </w:rPr>
      </w:pPr>
      <w:r w:rsidRPr="00C51090">
        <w:rPr>
          <w:rFonts w:ascii="Arial" w:hAnsi="Arial" w:cs="Arial"/>
        </w:rPr>
        <w:t>Za potrebe izvršenja ovog projekta u 2022. godini planirano je 10.000,00 kuna, a realizirano je 3.625,00 kuna ili 36,25% godišnjeg plana za razdoblje od 01.01.2022. do 30.06.2022. godine.</w:t>
      </w:r>
    </w:p>
    <w:p w14:paraId="51D54B64" w14:textId="77777777" w:rsidR="0012169D" w:rsidRPr="00C51090" w:rsidRDefault="0012169D" w:rsidP="0012169D">
      <w:pPr>
        <w:pStyle w:val="Bezproreda"/>
        <w:jc w:val="both"/>
        <w:rPr>
          <w:rFonts w:ascii="Arial" w:hAnsi="Arial" w:cs="Arial"/>
          <w:b/>
        </w:rPr>
      </w:pPr>
    </w:p>
    <w:p w14:paraId="7EBA1D2E" w14:textId="77777777" w:rsidR="0012169D" w:rsidRPr="00C51090" w:rsidRDefault="0012169D" w:rsidP="0012169D">
      <w:pPr>
        <w:pStyle w:val="Bezproreda"/>
        <w:jc w:val="both"/>
        <w:rPr>
          <w:rFonts w:ascii="Arial" w:hAnsi="Arial" w:cs="Arial"/>
          <w:b/>
        </w:rPr>
      </w:pPr>
      <w:r w:rsidRPr="00C51090">
        <w:rPr>
          <w:rFonts w:ascii="Arial" w:hAnsi="Arial" w:cs="Arial"/>
          <w:b/>
        </w:rPr>
        <w:t xml:space="preserve">Tekući projekt: </w:t>
      </w:r>
      <w:proofErr w:type="spellStart"/>
      <w:r w:rsidRPr="00C51090">
        <w:rPr>
          <w:rFonts w:ascii="Arial" w:hAnsi="Arial" w:cs="Arial"/>
          <w:b/>
        </w:rPr>
        <w:t>People</w:t>
      </w:r>
      <w:proofErr w:type="spellEnd"/>
    </w:p>
    <w:p w14:paraId="44FE7675" w14:textId="77777777" w:rsidR="0012169D" w:rsidRPr="00C51090" w:rsidRDefault="0012169D" w:rsidP="0012169D">
      <w:pPr>
        <w:pStyle w:val="Bezproreda"/>
        <w:rPr>
          <w:rFonts w:ascii="Arial" w:hAnsi="Arial" w:cs="Arial"/>
          <w:shd w:val="clear" w:color="auto" w:fill="FFFFFF"/>
        </w:rPr>
      </w:pPr>
    </w:p>
    <w:p w14:paraId="71132D02" w14:textId="77777777" w:rsidR="0012169D" w:rsidRPr="00C51090" w:rsidRDefault="0012169D" w:rsidP="0012169D">
      <w:pPr>
        <w:spacing w:line="240" w:lineRule="auto"/>
        <w:rPr>
          <w:rFonts w:ascii="Arial" w:hAnsi="Arial" w:cs="Arial"/>
          <w:b/>
          <w:u w:val="single"/>
        </w:rPr>
      </w:pPr>
      <w:r w:rsidRPr="00C51090">
        <w:rPr>
          <w:rFonts w:ascii="Arial" w:hAnsi="Arial" w:cs="Arial"/>
          <w:b/>
          <w:u w:val="single"/>
        </w:rPr>
        <w:t>Opis i cilj  projekta:</w:t>
      </w:r>
    </w:p>
    <w:p w14:paraId="07B2A303" w14:textId="77777777" w:rsidR="0012169D" w:rsidRPr="00C51090" w:rsidRDefault="0012169D" w:rsidP="0012169D">
      <w:pPr>
        <w:spacing w:line="240" w:lineRule="auto"/>
        <w:rPr>
          <w:rFonts w:ascii="Arial" w:hAnsi="Arial" w:cs="Arial"/>
          <w:b/>
          <w:u w:val="single"/>
        </w:rPr>
      </w:pPr>
      <w:r w:rsidRPr="00C51090">
        <w:rPr>
          <w:rFonts w:ascii="Arial" w:hAnsi="Arial" w:cs="Arial"/>
          <w:shd w:val="clear" w:color="auto" w:fill="FFFFFF"/>
        </w:rPr>
        <w:t>PEOPLE predstavlja akronim projekta čiji puni naziv glasi “Osobne priče o diskriminaciji i progonu pod totalitarnim režimima 20. stoljeća”. Projekt je financiran od strane programa Europa za građane – potprograma Europsko sjećanje, europske inicijative čiji je cilj jačanje povijesnog sjećanja i promicanje građanskog sudjelovanja u europskim zemljama.</w:t>
      </w:r>
      <w:r w:rsidRPr="00C51090">
        <w:rPr>
          <w:rFonts w:ascii="Arial" w:hAnsi="Arial" w:cs="Arial"/>
        </w:rPr>
        <w:br/>
      </w:r>
      <w:r w:rsidRPr="00C51090">
        <w:rPr>
          <w:rFonts w:ascii="Arial" w:hAnsi="Arial" w:cs="Arial"/>
        </w:rPr>
        <w:br/>
      </w:r>
      <w:r w:rsidRPr="00C51090">
        <w:rPr>
          <w:rFonts w:ascii="Arial" w:hAnsi="Arial" w:cs="Arial"/>
          <w:shd w:val="clear" w:color="auto" w:fill="FFFFFF"/>
        </w:rPr>
        <w:t xml:space="preserve">Projektno partnerstvo čine partneri iz brojnih europskih zemalja: Udruga ATRIUM iz </w:t>
      </w:r>
      <w:proofErr w:type="spellStart"/>
      <w:r w:rsidRPr="00C51090">
        <w:rPr>
          <w:rFonts w:ascii="Arial" w:hAnsi="Arial" w:cs="Arial"/>
          <w:shd w:val="clear" w:color="auto" w:fill="FFFFFF"/>
        </w:rPr>
        <w:t>Forlija</w:t>
      </w:r>
      <w:proofErr w:type="spellEnd"/>
      <w:r w:rsidRPr="00C51090">
        <w:rPr>
          <w:rFonts w:ascii="Arial" w:hAnsi="Arial" w:cs="Arial"/>
          <w:shd w:val="clear" w:color="auto" w:fill="FFFFFF"/>
        </w:rPr>
        <w:t xml:space="preserve"> (Italija) – voditelj projekta, Općina </w:t>
      </w:r>
      <w:proofErr w:type="spellStart"/>
      <w:r w:rsidRPr="00C51090">
        <w:rPr>
          <w:rFonts w:ascii="Arial" w:hAnsi="Arial" w:cs="Arial"/>
          <w:shd w:val="clear" w:color="auto" w:fill="FFFFFF"/>
        </w:rPr>
        <w:t>Dimitrovgrad</w:t>
      </w:r>
      <w:proofErr w:type="spellEnd"/>
      <w:r w:rsidRPr="00C51090">
        <w:rPr>
          <w:rFonts w:ascii="Arial" w:hAnsi="Arial" w:cs="Arial"/>
          <w:shd w:val="clear" w:color="auto" w:fill="FFFFFF"/>
        </w:rPr>
        <w:t xml:space="preserve"> (Bugarska), Općina Skadar (Albanija), Grad Labin (Hrvatska) te Udruženje portugalskih političkih prognanika u Parizu i Portugalu.</w:t>
      </w:r>
      <w:r w:rsidRPr="00C51090">
        <w:rPr>
          <w:rFonts w:ascii="Arial" w:hAnsi="Arial" w:cs="Arial"/>
        </w:rPr>
        <w:br/>
      </w:r>
      <w:r w:rsidRPr="00C51090">
        <w:rPr>
          <w:rFonts w:ascii="Arial" w:hAnsi="Arial" w:cs="Arial"/>
        </w:rPr>
        <w:br/>
      </w:r>
      <w:r w:rsidRPr="00C51090">
        <w:rPr>
          <w:rFonts w:ascii="Arial" w:hAnsi="Arial" w:cs="Arial"/>
          <w:shd w:val="clear" w:color="auto" w:fill="FFFFFF"/>
        </w:rPr>
        <w:t>Cilj projekta je predstavljanje prikupljenih priča širokoj publici kako bi se razumjelo kako su progon i diskriminacija djelovali u nekoliko europskih konteksta i režima. Jedan od ciljeva je i poticanje mlađih generacija na razvoju svijesti o europskim zajedničkim vrijednostima. </w:t>
      </w:r>
    </w:p>
    <w:p w14:paraId="6B24522D" w14:textId="77777777" w:rsidR="0012169D" w:rsidRPr="00C51090" w:rsidRDefault="0012169D" w:rsidP="0012169D">
      <w:pPr>
        <w:spacing w:line="240" w:lineRule="auto"/>
        <w:rPr>
          <w:rFonts w:ascii="Arial" w:hAnsi="Arial" w:cs="Arial"/>
          <w:b/>
          <w:u w:val="single"/>
        </w:rPr>
      </w:pPr>
      <w:r w:rsidRPr="00C51090">
        <w:rPr>
          <w:rFonts w:ascii="Arial" w:hAnsi="Arial" w:cs="Arial"/>
          <w:shd w:val="clear" w:color="auto" w:fill="FFFFFF"/>
        </w:rPr>
        <w:t>Program EUROPA ZA GRAĐANE centralizirani je program Europske unije s ciljem promicanja suradnje među zemljama u područjima vezanima za zajedničku europsku povijest i aktivno europsko građanstvo. Svrha Programa jest poticati promišljanje zajedničke povijesti i razvoj aktivnog europskog građanstva davanjem financijskih potpora organizacijama koje rade na osnaživanju osjećaja europskog identiteta i pripadnosti Europskoj uniji kroz umrežavanje i razmjenu znanja, iskustava, tradicija i vizija napretka.</w:t>
      </w:r>
    </w:p>
    <w:p w14:paraId="6B716901" w14:textId="77777777" w:rsidR="0012169D" w:rsidRPr="00C51090" w:rsidRDefault="0012169D" w:rsidP="0012169D">
      <w:pPr>
        <w:pStyle w:val="Bezproreda1"/>
        <w:jc w:val="both"/>
        <w:rPr>
          <w:rFonts w:ascii="Arial" w:hAnsi="Arial" w:cs="Arial"/>
          <w:b/>
          <w:bCs/>
          <w:szCs w:val="22"/>
          <w:u w:val="single"/>
        </w:rPr>
      </w:pPr>
      <w:r w:rsidRPr="00C51090">
        <w:rPr>
          <w:rFonts w:ascii="Arial" w:hAnsi="Arial" w:cs="Arial"/>
          <w:b/>
          <w:bCs/>
          <w:szCs w:val="22"/>
          <w:u w:val="single"/>
        </w:rPr>
        <w:t>Ciljevi projekta s pokazateljima:</w:t>
      </w:r>
    </w:p>
    <w:p w14:paraId="78D6317D" w14:textId="77777777" w:rsidR="0012169D" w:rsidRPr="00C51090" w:rsidRDefault="0012169D" w:rsidP="0012169D">
      <w:pPr>
        <w:pStyle w:val="Bezproreda1"/>
        <w:jc w:val="both"/>
        <w:rPr>
          <w:rFonts w:ascii="Arial" w:hAnsi="Arial" w:cs="Arial"/>
          <w:b/>
          <w:bCs/>
          <w:szCs w:val="22"/>
          <w:u w:val="single"/>
        </w:rPr>
      </w:pPr>
    </w:p>
    <w:p w14:paraId="4C35786D" w14:textId="77777777" w:rsidR="0012169D" w:rsidRPr="00C51090" w:rsidRDefault="0012169D" w:rsidP="0012169D">
      <w:pPr>
        <w:pStyle w:val="Bezproreda1"/>
        <w:jc w:val="both"/>
        <w:rPr>
          <w:rFonts w:ascii="Arial" w:hAnsi="Arial" w:cs="Arial"/>
          <w:szCs w:val="22"/>
        </w:rPr>
      </w:pPr>
      <w:r w:rsidRPr="00C51090">
        <w:rPr>
          <w:rFonts w:ascii="Arial" w:hAnsi="Arial" w:cs="Arial"/>
          <w:szCs w:val="22"/>
        </w:rPr>
        <w:t xml:space="preserve">U prvoj polovici 2022. godine održana su tri partnerska sastanka gdje su se u sklopu sastanka održala i predstavljanja mladih srednjoškolaca koji su direktno sudjelovali u projektnim aktivnostima. </w:t>
      </w:r>
      <w:r w:rsidRPr="00C51090">
        <w:rPr>
          <w:rFonts w:ascii="Arial" w:hAnsi="Arial" w:cs="Arial"/>
          <w:szCs w:val="22"/>
          <w:shd w:val="clear" w:color="auto" w:fill="FFFFFF"/>
        </w:rPr>
        <w:t>Dvodnevni program koji se od 5. do 7. travnja održao u Labinu obuhvatio je  radionice i diskusije s učenicima srednje škole Mate Blažina Labin s naglaskom na temu pitanja ljudskih prava. Učenici Srednje škole Mate Blažin snimili su i odličan video prilog na temu deportacije i migracije stanovništva tijekom 20. stoljeća te su se uz ove navedene aktivnosti i ostvarili i ciljevi projekta.</w:t>
      </w:r>
    </w:p>
    <w:p w14:paraId="3A59DCB8" w14:textId="77777777" w:rsidR="0012169D" w:rsidRPr="00C51090" w:rsidRDefault="0012169D" w:rsidP="0012169D">
      <w:pPr>
        <w:pStyle w:val="Bezproreda1"/>
        <w:jc w:val="both"/>
        <w:rPr>
          <w:rFonts w:ascii="Arial" w:hAnsi="Arial" w:cs="Arial"/>
          <w:b/>
          <w:bCs/>
          <w:szCs w:val="22"/>
          <w:u w:val="single"/>
        </w:rPr>
      </w:pPr>
    </w:p>
    <w:p w14:paraId="247540A2" w14:textId="77777777" w:rsidR="0012169D" w:rsidRPr="00C51090" w:rsidRDefault="0012169D" w:rsidP="0012169D">
      <w:pPr>
        <w:pStyle w:val="Bezproreda1"/>
        <w:jc w:val="both"/>
        <w:rPr>
          <w:rFonts w:ascii="Arial" w:hAnsi="Arial" w:cs="Arial"/>
          <w:b/>
          <w:bCs/>
          <w:szCs w:val="22"/>
          <w:u w:val="single"/>
        </w:rPr>
      </w:pPr>
    </w:p>
    <w:p w14:paraId="413D4CC3" w14:textId="77777777" w:rsidR="0012169D" w:rsidRPr="00C51090" w:rsidRDefault="0012169D" w:rsidP="0012169D">
      <w:pPr>
        <w:pStyle w:val="Bezproreda1"/>
        <w:jc w:val="both"/>
        <w:rPr>
          <w:rFonts w:ascii="Arial" w:hAnsi="Arial" w:cs="Arial"/>
          <w:szCs w:val="22"/>
        </w:rPr>
      </w:pPr>
      <w:r w:rsidRPr="00C51090">
        <w:rPr>
          <w:rFonts w:ascii="Arial" w:hAnsi="Arial" w:cs="Arial"/>
          <w:szCs w:val="22"/>
        </w:rPr>
        <w:t xml:space="preserve">          </w:t>
      </w:r>
    </w:p>
    <w:p w14:paraId="67B69A5F" w14:textId="77777777" w:rsidR="0012169D" w:rsidRPr="00C51090" w:rsidRDefault="0012169D" w:rsidP="0012169D">
      <w:pPr>
        <w:spacing w:line="240" w:lineRule="auto"/>
        <w:jc w:val="both"/>
        <w:rPr>
          <w:rFonts w:ascii="Arial" w:hAnsi="Arial" w:cs="Arial"/>
          <w:b/>
          <w:u w:val="single"/>
        </w:rPr>
      </w:pPr>
      <w:r w:rsidRPr="00C51090">
        <w:rPr>
          <w:rFonts w:ascii="Arial" w:hAnsi="Arial" w:cs="Arial"/>
          <w:b/>
          <w:u w:val="single"/>
        </w:rPr>
        <w:t xml:space="preserve">Realizirana sredstva: </w:t>
      </w:r>
    </w:p>
    <w:p w14:paraId="634D1DEE" w14:textId="77777777" w:rsidR="0012169D" w:rsidRPr="00C51090" w:rsidRDefault="0012169D" w:rsidP="0012169D">
      <w:pPr>
        <w:pStyle w:val="Bezproreda"/>
        <w:ind w:firstLine="708"/>
        <w:jc w:val="both"/>
        <w:rPr>
          <w:rFonts w:ascii="Arial" w:hAnsi="Arial" w:cs="Arial"/>
        </w:rPr>
      </w:pPr>
      <w:r w:rsidRPr="00C51090">
        <w:rPr>
          <w:rFonts w:ascii="Arial" w:hAnsi="Arial" w:cs="Arial"/>
        </w:rPr>
        <w:t>Za potrebe izvršenja ovog projekta u 2022. godini planirano je 90.000,00 kuna, a realizirano je 40.120,27 kuna ili 44,58% godišnjeg plana za razdoblje od 01.01.2022. do 30.06.2022. godine.</w:t>
      </w:r>
    </w:p>
    <w:p w14:paraId="20821120" w14:textId="77777777" w:rsidR="0012169D" w:rsidRPr="00C51090" w:rsidRDefault="0012169D" w:rsidP="0012169D">
      <w:pPr>
        <w:pStyle w:val="Bezproreda"/>
        <w:jc w:val="both"/>
        <w:rPr>
          <w:rFonts w:ascii="Arial" w:hAnsi="Arial" w:cs="Arial"/>
          <w:b/>
        </w:rPr>
      </w:pPr>
    </w:p>
    <w:p w14:paraId="38D7AE0D" w14:textId="77777777" w:rsidR="0012169D" w:rsidRPr="00C51090" w:rsidRDefault="0012169D" w:rsidP="0012169D">
      <w:pPr>
        <w:spacing w:after="0" w:line="240" w:lineRule="auto"/>
        <w:jc w:val="both"/>
        <w:rPr>
          <w:rFonts w:ascii="Arial" w:hAnsi="Arial" w:cs="Arial"/>
          <w:b/>
          <w:u w:val="single"/>
        </w:rPr>
      </w:pPr>
      <w:r w:rsidRPr="00C51090">
        <w:rPr>
          <w:rFonts w:ascii="Arial" w:hAnsi="Arial" w:cs="Arial"/>
          <w:b/>
          <w:u w:val="single"/>
        </w:rPr>
        <w:t>6003. Program: Poticanje korištenja obnovljivih izvora energije</w:t>
      </w:r>
    </w:p>
    <w:p w14:paraId="453CEFC1" w14:textId="77777777" w:rsidR="0012169D" w:rsidRPr="00C51090" w:rsidRDefault="0012169D" w:rsidP="0012169D">
      <w:pPr>
        <w:spacing w:line="240" w:lineRule="auto"/>
        <w:rPr>
          <w:rFonts w:ascii="Arial" w:hAnsi="Arial" w:cs="Arial"/>
          <w:b/>
          <w:u w:val="single"/>
        </w:rPr>
      </w:pPr>
    </w:p>
    <w:p w14:paraId="4DC6A072" w14:textId="77777777" w:rsidR="0012169D" w:rsidRPr="00C51090" w:rsidRDefault="0012169D" w:rsidP="0012169D">
      <w:pPr>
        <w:spacing w:line="240" w:lineRule="auto"/>
        <w:rPr>
          <w:rFonts w:ascii="Arial" w:hAnsi="Arial" w:cs="Arial"/>
          <w:b/>
          <w:u w:val="single"/>
        </w:rPr>
      </w:pPr>
      <w:r w:rsidRPr="00C51090">
        <w:rPr>
          <w:rFonts w:ascii="Arial" w:hAnsi="Arial" w:cs="Arial"/>
          <w:b/>
          <w:u w:val="single"/>
        </w:rPr>
        <w:t>Opis i cilj programa</w:t>
      </w:r>
    </w:p>
    <w:p w14:paraId="58060D61" w14:textId="77777777" w:rsidR="0012169D" w:rsidRPr="00C51090" w:rsidRDefault="0012169D" w:rsidP="0012169D">
      <w:pPr>
        <w:spacing w:line="240" w:lineRule="auto"/>
        <w:jc w:val="both"/>
        <w:rPr>
          <w:rFonts w:ascii="Arial" w:hAnsi="Arial" w:cs="Arial"/>
        </w:rPr>
      </w:pPr>
      <w:r w:rsidRPr="00C51090">
        <w:rPr>
          <w:rFonts w:ascii="Arial" w:hAnsi="Arial" w:cs="Arial"/>
        </w:rPr>
        <w:lastRenderedPageBreak/>
        <w:tab/>
        <w:t xml:space="preserve">Program Poticanje korištenje obnovljivih izvora energije realizira se kroz Aktivnost Poticanje korištenja obnovljivih izvora energije. </w:t>
      </w:r>
    </w:p>
    <w:p w14:paraId="7B3C2584" w14:textId="77777777" w:rsidR="0012169D" w:rsidRPr="00C51090" w:rsidRDefault="0012169D" w:rsidP="0012169D">
      <w:pPr>
        <w:spacing w:line="240" w:lineRule="auto"/>
        <w:ind w:firstLine="708"/>
        <w:jc w:val="both"/>
        <w:rPr>
          <w:rFonts w:ascii="Arial" w:hAnsi="Arial" w:cs="Arial"/>
        </w:rPr>
      </w:pPr>
      <w:r w:rsidRPr="00C51090">
        <w:rPr>
          <w:rFonts w:ascii="Arial" w:hAnsi="Arial" w:cs="Arial"/>
        </w:rPr>
        <w:t>Planirana su sredstva  u iznosu 100.000,00 kuna, a ostvarenje se očekuje u drugoj polovici 2022. godine.</w:t>
      </w:r>
    </w:p>
    <w:p w14:paraId="4D782CA4" w14:textId="77777777" w:rsidR="0012169D" w:rsidRPr="00C51090" w:rsidRDefault="0012169D" w:rsidP="0012169D">
      <w:pPr>
        <w:adjustRightInd w:val="0"/>
        <w:jc w:val="both"/>
        <w:rPr>
          <w:rFonts w:ascii="Arial" w:hAnsi="Arial" w:cs="Arial"/>
          <w:shd w:val="clear" w:color="auto" w:fill="FFFFFF"/>
        </w:rPr>
      </w:pPr>
      <w:r w:rsidRPr="00C51090">
        <w:rPr>
          <w:rFonts w:ascii="Arial" w:hAnsi="Arial" w:cs="Arial"/>
          <w:shd w:val="clear" w:color="auto" w:fill="FFFFFF"/>
        </w:rPr>
        <w:t xml:space="preserve"> </w:t>
      </w:r>
      <w:r w:rsidRPr="00C51090">
        <w:rPr>
          <w:rFonts w:ascii="Arial" w:hAnsi="Arial" w:cs="Arial"/>
          <w:shd w:val="clear" w:color="auto" w:fill="FFFFFF"/>
        </w:rPr>
        <w:tab/>
        <w:t xml:space="preserve">Dana 04. ožujka 2022. godine, Grad Labin raspisao je </w:t>
      </w:r>
      <w:r w:rsidRPr="00C51090">
        <w:rPr>
          <w:rStyle w:val="Naglaeno"/>
          <w:rFonts w:ascii="Arial" w:hAnsi="Arial" w:cs="Arial"/>
          <w:shd w:val="clear" w:color="auto" w:fill="FFFFFF"/>
        </w:rPr>
        <w:t>Javni poziv za dodjelu bespovratnih novčanih sredstava za sufinanciranje troškova uklanjanja i zbrinjavanja azbestnog krovnog pokrova na području grada Labina u 2022. godini.</w:t>
      </w:r>
      <w:r w:rsidRPr="00C51090">
        <w:rPr>
          <w:rFonts w:ascii="Arial" w:hAnsi="Arial" w:cs="Arial"/>
          <w:b/>
          <w:bCs/>
        </w:rPr>
        <w:br/>
      </w:r>
      <w:r w:rsidRPr="00C51090">
        <w:rPr>
          <w:rFonts w:ascii="Arial" w:hAnsi="Arial" w:cs="Arial"/>
          <w:shd w:val="clear" w:color="auto" w:fill="FFFFFF"/>
        </w:rPr>
        <w:t>Predmet ovog Javnog poziva je dodjela bespovratnih novčanih sredstava za sufinanciranje troškova uklanjanja i zbrinjavanja krovnog pokrova koji sadrži azbest na području grada Labina u 2022. godini. Financijska sredstva za realizaciju navedenog Javnog poziva osigurana su u  iznosu od 50.000,00 kuna. Zaprimljena su četiri zahtjeva korisnika.</w:t>
      </w:r>
    </w:p>
    <w:p w14:paraId="76D834E6" w14:textId="6B5DC038" w:rsidR="004542D7" w:rsidRPr="00C51090" w:rsidRDefault="004542D7" w:rsidP="00A83975"/>
    <w:p w14:paraId="06A42347" w14:textId="07CED2AC" w:rsidR="00E12646" w:rsidRPr="00C51090" w:rsidRDefault="00E12646" w:rsidP="00A83975"/>
    <w:p w14:paraId="2474CC21" w14:textId="38CD6582" w:rsidR="00E12646" w:rsidRPr="00C51090" w:rsidRDefault="00E12646" w:rsidP="00A83975"/>
    <w:p w14:paraId="3ABBF7C1" w14:textId="36A9CB34" w:rsidR="00E12646" w:rsidRPr="00C51090" w:rsidRDefault="00E12646" w:rsidP="00A83975"/>
    <w:p w14:paraId="2AE56A1A" w14:textId="7209E77C" w:rsidR="00E12646" w:rsidRPr="00C51090" w:rsidRDefault="00E12646" w:rsidP="00A83975"/>
    <w:p w14:paraId="010279BC" w14:textId="653C86AC" w:rsidR="00E12646" w:rsidRDefault="00E12646" w:rsidP="00A83975"/>
    <w:p w14:paraId="5E075E35" w14:textId="0F1E0636" w:rsidR="00E12646" w:rsidRDefault="00E12646" w:rsidP="00A83975"/>
    <w:p w14:paraId="0DE0FFB1" w14:textId="6F306AE9" w:rsidR="00E12646" w:rsidRDefault="00E12646" w:rsidP="00A83975"/>
    <w:p w14:paraId="2F825BC4" w14:textId="09ECDF81" w:rsidR="00E12646" w:rsidRDefault="00E12646" w:rsidP="00A83975"/>
    <w:p w14:paraId="5F46FAEE" w14:textId="4DD8CFE5" w:rsidR="00E12646" w:rsidRDefault="00E12646" w:rsidP="00A83975"/>
    <w:p w14:paraId="11AC53EB" w14:textId="7B5B0661" w:rsidR="00E12646" w:rsidRDefault="00E12646" w:rsidP="00A83975"/>
    <w:p w14:paraId="6E10B86A" w14:textId="34D70B51" w:rsidR="00E12646" w:rsidRDefault="00E12646" w:rsidP="00A83975"/>
    <w:p w14:paraId="38D9E2A4" w14:textId="739D2394" w:rsidR="00E12646" w:rsidRDefault="00E12646" w:rsidP="00A83975"/>
    <w:p w14:paraId="6E6AE604" w14:textId="7603210A" w:rsidR="00E12646" w:rsidRDefault="00E12646" w:rsidP="00A83975"/>
    <w:p w14:paraId="7117866C" w14:textId="65FD3F7E" w:rsidR="00E12646" w:rsidRDefault="00E12646" w:rsidP="00A83975"/>
    <w:p w14:paraId="3F79BCE2" w14:textId="317156D9" w:rsidR="00E12646" w:rsidRDefault="00E12646" w:rsidP="00A83975"/>
    <w:p w14:paraId="641D9F11" w14:textId="0875B174" w:rsidR="00E12646" w:rsidRDefault="00E12646" w:rsidP="00A83975"/>
    <w:p w14:paraId="262556EE" w14:textId="0184AD40" w:rsidR="00E12646" w:rsidRDefault="00E12646" w:rsidP="00A83975"/>
    <w:p w14:paraId="59F719FC" w14:textId="77ACB90D" w:rsidR="00E12646" w:rsidRDefault="00E12646" w:rsidP="00A83975"/>
    <w:p w14:paraId="38443197" w14:textId="2B2F5017" w:rsidR="00E12646" w:rsidRDefault="00E12646" w:rsidP="00A83975"/>
    <w:p w14:paraId="07D4141B" w14:textId="2BABAB29" w:rsidR="00807794" w:rsidRPr="00CA66F2" w:rsidRDefault="00E12646" w:rsidP="00CA66F2">
      <w:pPr>
        <w:pStyle w:val="Naslov1"/>
      </w:pPr>
      <w:bookmarkStart w:id="56" w:name="_Toc512791244"/>
      <w:bookmarkEnd w:id="36"/>
      <w:r w:rsidRPr="00C51090">
        <w:lastRenderedPageBreak/>
        <w:t>7</w:t>
      </w:r>
      <w:r w:rsidR="00807794" w:rsidRPr="00C51090">
        <w:t>. Pregled izvršenih preraspodjela proračunskih sredstava u  202</w:t>
      </w:r>
      <w:r w:rsidR="001709B6" w:rsidRPr="00C51090">
        <w:t>2</w:t>
      </w:r>
      <w:r w:rsidR="00807794" w:rsidRPr="00C51090">
        <w:t>. godini</w:t>
      </w:r>
      <w:bookmarkEnd w:id="56"/>
    </w:p>
    <w:p w14:paraId="6E1403A8" w14:textId="77777777" w:rsidR="00807794" w:rsidRPr="00C51090" w:rsidRDefault="00807794" w:rsidP="00807794">
      <w:pPr>
        <w:spacing w:after="0" w:line="240" w:lineRule="auto"/>
        <w:jc w:val="center"/>
        <w:rPr>
          <w:rFonts w:ascii="Arial" w:hAnsi="Arial" w:cs="Arial"/>
          <w:b/>
        </w:rPr>
      </w:pPr>
    </w:p>
    <w:p w14:paraId="3B6F23FE" w14:textId="77777777" w:rsidR="00CA66F2" w:rsidRDefault="00807794" w:rsidP="00CA66F2">
      <w:pPr>
        <w:spacing w:after="0" w:line="240" w:lineRule="auto"/>
        <w:jc w:val="both"/>
        <w:rPr>
          <w:rFonts w:ascii="Arial" w:hAnsi="Arial" w:cs="Arial"/>
        </w:rPr>
      </w:pPr>
      <w:r w:rsidRPr="00C51090">
        <w:rPr>
          <w:rFonts w:ascii="Arial" w:hAnsi="Arial" w:cs="Arial"/>
        </w:rPr>
        <w:tab/>
        <w:t>Temeljem članka 36. Odluke o izvršavanju Proračuna Grada Labina</w:t>
      </w:r>
      <w:r w:rsidR="00C260BB" w:rsidRPr="00C51090">
        <w:rPr>
          <w:rFonts w:ascii="Arial" w:hAnsi="Arial" w:cs="Arial"/>
        </w:rPr>
        <w:t xml:space="preserve"> za 202</w:t>
      </w:r>
      <w:r w:rsidR="008F6BD2" w:rsidRPr="00C51090">
        <w:rPr>
          <w:rFonts w:ascii="Arial" w:hAnsi="Arial" w:cs="Arial"/>
        </w:rPr>
        <w:t>2</w:t>
      </w:r>
      <w:r w:rsidR="00C260BB" w:rsidRPr="00C51090">
        <w:rPr>
          <w:rFonts w:ascii="Arial" w:hAnsi="Arial" w:cs="Arial"/>
        </w:rPr>
        <w:t xml:space="preserve">. godinu </w:t>
      </w:r>
      <w:r w:rsidRPr="00C51090">
        <w:rPr>
          <w:rFonts w:ascii="Arial" w:hAnsi="Arial" w:cs="Arial"/>
        </w:rPr>
        <w:t xml:space="preserve"> („Službene novine Grada Labina“, broj </w:t>
      </w:r>
      <w:r w:rsidR="008F6BD2" w:rsidRPr="00C51090">
        <w:rPr>
          <w:rFonts w:ascii="Arial" w:hAnsi="Arial" w:cs="Arial"/>
        </w:rPr>
        <w:t>16</w:t>
      </w:r>
      <w:r w:rsidRPr="00C51090">
        <w:rPr>
          <w:rFonts w:ascii="Arial" w:hAnsi="Arial" w:cs="Arial"/>
        </w:rPr>
        <w:t>/2</w:t>
      </w:r>
      <w:r w:rsidR="008F6BD2" w:rsidRPr="00C51090">
        <w:rPr>
          <w:rFonts w:ascii="Arial" w:hAnsi="Arial" w:cs="Arial"/>
        </w:rPr>
        <w:t>1</w:t>
      </w:r>
      <w:r w:rsidRPr="00C51090">
        <w:rPr>
          <w:rFonts w:ascii="Arial" w:hAnsi="Arial" w:cs="Arial"/>
        </w:rPr>
        <w:t>.) Gradonačelnik može donijeti odluku o preraspodjeli sredstava unutar pojedinog razdjela i između pojedinih razdjela na prijedlog pročelnika tijela gradske uprave uz prethodno pribavljeno mišljenje Upravnog odjela za proračun i financije, s tim da umanjenje pojedine pozicije rashoda ne može biti veće od 5% sredstava utvrđenih na stavci rashoda koja se umanjuje.</w:t>
      </w:r>
      <w:r w:rsidR="008F6BD2" w:rsidRPr="00C51090">
        <w:rPr>
          <w:rFonts w:ascii="Arial" w:hAnsi="Arial" w:cs="Arial"/>
        </w:rPr>
        <w:t xml:space="preserve"> </w:t>
      </w:r>
    </w:p>
    <w:p w14:paraId="4904BEE5" w14:textId="303BB41D" w:rsidR="00CA66F2" w:rsidRPr="00CA66F2" w:rsidRDefault="008F6BD2" w:rsidP="00CA66F2">
      <w:pPr>
        <w:spacing w:after="0" w:line="240" w:lineRule="auto"/>
        <w:ind w:firstLine="708"/>
        <w:jc w:val="both"/>
        <w:rPr>
          <w:rFonts w:ascii="Arial" w:hAnsi="Arial" w:cs="Arial"/>
        </w:rPr>
        <w:sectPr w:rsidR="00CA66F2" w:rsidRPr="00CA66F2" w:rsidSect="00884E74">
          <w:pgSz w:w="11906" w:h="16838"/>
          <w:pgMar w:top="1418" w:right="1418" w:bottom="1418" w:left="1418" w:header="708" w:footer="708" w:gutter="0"/>
          <w:cols w:space="708"/>
          <w:docGrid w:linePitch="360"/>
        </w:sectPr>
      </w:pPr>
      <w:r w:rsidRPr="00C51090">
        <w:rPr>
          <w:rFonts w:ascii="Arial" w:hAnsi="Arial" w:cs="Arial"/>
        </w:rPr>
        <w:t>U ovom obračunskom razdoblju preraspodjele sredstava nije bi</w:t>
      </w:r>
      <w:r w:rsidR="004C523B">
        <w:rPr>
          <w:rFonts w:ascii="Arial" w:hAnsi="Arial" w:cs="Arial"/>
        </w:rPr>
        <w:t>lo</w:t>
      </w:r>
    </w:p>
    <w:p w14:paraId="190A1B4A" w14:textId="2EDDD5C1" w:rsidR="00CA66F2" w:rsidRDefault="00CA66F2" w:rsidP="004C523B">
      <w:pPr>
        <w:tabs>
          <w:tab w:val="left" w:pos="2241"/>
        </w:tabs>
      </w:pPr>
    </w:p>
    <w:sectPr w:rsidR="00CA66F2" w:rsidSect="004F0C01">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D2FA5" w14:textId="77777777" w:rsidR="00252805" w:rsidRDefault="00252805" w:rsidP="00401A09">
      <w:pPr>
        <w:spacing w:after="0" w:line="240" w:lineRule="auto"/>
      </w:pPr>
      <w:r>
        <w:separator/>
      </w:r>
    </w:p>
  </w:endnote>
  <w:endnote w:type="continuationSeparator" w:id="0">
    <w:p w14:paraId="0D0ED4DC" w14:textId="77777777" w:rsidR="00252805" w:rsidRDefault="00252805" w:rsidP="0040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altName w:val="Times New Roman"/>
    <w:panose1 w:val="00000000000000000000"/>
    <w:charset w:val="00"/>
    <w:family w:val="roman"/>
    <w:notTrueType/>
    <w:pitch w:val="default"/>
  </w:font>
  <w:font w:name="Times-NewRoman">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 w:name="Helvetica-Identity-H">
    <w:altName w:val="MS Mincho"/>
    <w:panose1 w:val="00000000000000000000"/>
    <w:charset w:val="80"/>
    <w:family w:val="auto"/>
    <w:notTrueType/>
    <w:pitch w:val="default"/>
    <w:sig w:usb0="00000001" w:usb1="08070000" w:usb2="00000010" w:usb3="00000000" w:csb0="00020000" w:csb1="00000000"/>
  </w:font>
  <w:font w:name="ArialMT CE">
    <w:altName w:val="Arial"/>
    <w:panose1 w:val="00000000000000000000"/>
    <w:charset w:val="EE"/>
    <w:family w:val="swiss"/>
    <w:notTrueType/>
    <w:pitch w:val="default"/>
    <w:sig w:usb0="00000005" w:usb1="00000000" w:usb2="00000000" w:usb3="00000000" w:csb0="00000002" w:csb1="00000000"/>
  </w:font>
  <w:font w:name="TimesNewRoman">
    <w:charset w:val="00"/>
    <w:family w:val="auto"/>
    <w:pitch w:val="default"/>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BE87" w14:textId="77777777" w:rsidR="00683922" w:rsidRDefault="00683922" w:rsidP="005A7090">
    <w:pPr>
      <w:pStyle w:val="Podnoje"/>
      <w:jc w:val="center"/>
    </w:pPr>
    <w:r>
      <w:fldChar w:fldCharType="begin"/>
    </w:r>
    <w:r>
      <w:instrText xml:space="preserve"> PAGE   \* MERGEFORMAT </w:instrText>
    </w:r>
    <w:r>
      <w:fldChar w:fldCharType="separate"/>
    </w:r>
    <w:r w:rsidR="00E03451">
      <w:rPr>
        <w:noProof/>
      </w:rPr>
      <w:t>283</w:t>
    </w:r>
    <w:r>
      <w:rPr>
        <w:noProof/>
      </w:rPr>
      <w:fldChar w:fldCharType="end"/>
    </w:r>
  </w:p>
  <w:p w14:paraId="508DFE2F" w14:textId="77777777" w:rsidR="00683922" w:rsidRDefault="0068392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644936"/>
      <w:docPartObj>
        <w:docPartGallery w:val="Page Numbers (Bottom of Page)"/>
        <w:docPartUnique/>
      </w:docPartObj>
    </w:sdtPr>
    <w:sdtContent>
      <w:p w14:paraId="23CCB8B3" w14:textId="77777777" w:rsidR="00683922" w:rsidRDefault="00683922">
        <w:pPr>
          <w:pStyle w:val="Podnoje"/>
          <w:jc w:val="right"/>
        </w:pPr>
        <w:r>
          <w:fldChar w:fldCharType="begin"/>
        </w:r>
        <w:r>
          <w:instrText>PAGE   \* MERGEFORMAT</w:instrText>
        </w:r>
        <w:r>
          <w:fldChar w:fldCharType="separate"/>
        </w:r>
        <w:r w:rsidR="00E03451" w:rsidRPr="00E03451">
          <w:rPr>
            <w:noProof/>
            <w:lang w:val="hr-HR"/>
          </w:rPr>
          <w:t>0</w:t>
        </w:r>
        <w:r>
          <w:fldChar w:fldCharType="end"/>
        </w:r>
      </w:p>
    </w:sdtContent>
  </w:sdt>
  <w:p w14:paraId="7FD66AB6" w14:textId="77777777" w:rsidR="00683922" w:rsidRDefault="00683922">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2B88" w14:textId="62FB9D05" w:rsidR="004C523B" w:rsidRDefault="004C523B" w:rsidP="005A7090">
    <w:pPr>
      <w:pStyle w:val="Podnoje"/>
      <w:jc w:val="center"/>
    </w:pPr>
  </w:p>
  <w:p w14:paraId="28FBE7E2" w14:textId="77777777" w:rsidR="004C523B" w:rsidRDefault="004C523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6BF48" w14:textId="77777777" w:rsidR="00252805" w:rsidRDefault="00252805" w:rsidP="00401A09">
      <w:pPr>
        <w:spacing w:after="0" w:line="240" w:lineRule="auto"/>
      </w:pPr>
      <w:r>
        <w:separator/>
      </w:r>
    </w:p>
  </w:footnote>
  <w:footnote w:type="continuationSeparator" w:id="0">
    <w:p w14:paraId="41BC958D" w14:textId="77777777" w:rsidR="00252805" w:rsidRDefault="00252805" w:rsidP="00401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731E" w14:textId="77777777" w:rsidR="004C523B" w:rsidRDefault="004C523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E6833B2"/>
    <w:lvl w:ilvl="0" w:tplc="C1FA2846">
      <w:start w:val="35"/>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7E34969"/>
    <w:multiLevelType w:val="hybridMultilevel"/>
    <w:tmpl w:val="AA1C6E30"/>
    <w:lvl w:ilvl="0" w:tplc="FCF01F0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F2753D"/>
    <w:multiLevelType w:val="hybridMultilevel"/>
    <w:tmpl w:val="A5C4EACC"/>
    <w:lvl w:ilvl="0" w:tplc="903CC1EA">
      <w:numFmt w:val="bullet"/>
      <w:lvlText w:val="-"/>
      <w:lvlJc w:val="left"/>
      <w:pPr>
        <w:ind w:left="1080" w:hanging="360"/>
      </w:pPr>
      <w:rPr>
        <w:rFonts w:ascii="Arial" w:eastAsia="Calibri" w:hAnsi="Arial" w:cs="Arial" w:hint="default"/>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0B346D24"/>
    <w:multiLevelType w:val="multilevel"/>
    <w:tmpl w:val="0B346D24"/>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5" w15:restartNumberingAfterBreak="0">
    <w:nsid w:val="0B8C301A"/>
    <w:multiLevelType w:val="hybridMultilevel"/>
    <w:tmpl w:val="44F0FB12"/>
    <w:lvl w:ilvl="0" w:tplc="9C12E48A">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C5D6E46"/>
    <w:multiLevelType w:val="hybridMultilevel"/>
    <w:tmpl w:val="9E408C4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C833F60"/>
    <w:multiLevelType w:val="hybridMultilevel"/>
    <w:tmpl w:val="C07E3308"/>
    <w:lvl w:ilvl="0" w:tplc="633EDF08">
      <w:start w:val="3"/>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C88617E"/>
    <w:multiLevelType w:val="hybridMultilevel"/>
    <w:tmpl w:val="24CAA450"/>
    <w:lvl w:ilvl="0" w:tplc="166EF53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2D360A4"/>
    <w:multiLevelType w:val="hybridMultilevel"/>
    <w:tmpl w:val="D5F6D8C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38F78C3"/>
    <w:multiLevelType w:val="hybridMultilevel"/>
    <w:tmpl w:val="2A2C4B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763615A"/>
    <w:multiLevelType w:val="hybridMultilevel"/>
    <w:tmpl w:val="03E499E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DB97DC2"/>
    <w:multiLevelType w:val="hybridMultilevel"/>
    <w:tmpl w:val="4F805A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F314B15"/>
    <w:multiLevelType w:val="hybridMultilevel"/>
    <w:tmpl w:val="439C4484"/>
    <w:lvl w:ilvl="0" w:tplc="05923406">
      <w:start w:val="6615"/>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205D463E"/>
    <w:multiLevelType w:val="hybridMultilevel"/>
    <w:tmpl w:val="1CC4E85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1404AF4"/>
    <w:multiLevelType w:val="hybridMultilevel"/>
    <w:tmpl w:val="3864E0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406282D"/>
    <w:multiLevelType w:val="hybridMultilevel"/>
    <w:tmpl w:val="1C8C8A8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54F6F34"/>
    <w:multiLevelType w:val="hybridMultilevel"/>
    <w:tmpl w:val="AFCC980E"/>
    <w:lvl w:ilvl="0" w:tplc="0408E2C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582190D"/>
    <w:multiLevelType w:val="hybridMultilevel"/>
    <w:tmpl w:val="10AE487E"/>
    <w:lvl w:ilvl="0" w:tplc="5258515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27982CAF"/>
    <w:multiLevelType w:val="hybridMultilevel"/>
    <w:tmpl w:val="0094AF16"/>
    <w:lvl w:ilvl="0" w:tplc="589CEF54">
      <w:start w:val="35"/>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851753D"/>
    <w:multiLevelType w:val="hybridMultilevel"/>
    <w:tmpl w:val="9EDAA7F4"/>
    <w:lvl w:ilvl="0" w:tplc="A354531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290966BB"/>
    <w:multiLevelType w:val="hybridMultilevel"/>
    <w:tmpl w:val="BA62E6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A484696"/>
    <w:multiLevelType w:val="hybridMultilevel"/>
    <w:tmpl w:val="39CA6DF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2C420AB1"/>
    <w:multiLevelType w:val="hybridMultilevel"/>
    <w:tmpl w:val="491628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C6A2099"/>
    <w:multiLevelType w:val="hybridMultilevel"/>
    <w:tmpl w:val="A538E1E6"/>
    <w:lvl w:ilvl="0" w:tplc="A7F85C7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D944462"/>
    <w:multiLevelType w:val="hybridMultilevel"/>
    <w:tmpl w:val="790EA3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2E827295"/>
    <w:multiLevelType w:val="hybridMultilevel"/>
    <w:tmpl w:val="0D7490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339478C"/>
    <w:multiLevelType w:val="multilevel"/>
    <w:tmpl w:val="12B28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38C3EA4"/>
    <w:multiLevelType w:val="hybridMultilevel"/>
    <w:tmpl w:val="10AE487E"/>
    <w:lvl w:ilvl="0" w:tplc="5258515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33B4301C"/>
    <w:multiLevelType w:val="hybridMultilevel"/>
    <w:tmpl w:val="9A542A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68F4CA8"/>
    <w:multiLevelType w:val="hybridMultilevel"/>
    <w:tmpl w:val="0118646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3C4D0F40"/>
    <w:multiLevelType w:val="hybridMultilevel"/>
    <w:tmpl w:val="C33A0B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3DFB76FC"/>
    <w:multiLevelType w:val="hybridMultilevel"/>
    <w:tmpl w:val="57D88928"/>
    <w:lvl w:ilvl="0" w:tplc="8D2C3958">
      <w:start w:val="3"/>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03160CE"/>
    <w:multiLevelType w:val="hybridMultilevel"/>
    <w:tmpl w:val="1C24039A"/>
    <w:lvl w:ilvl="0" w:tplc="5B16B180">
      <w:start w:val="1"/>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07F7D13"/>
    <w:multiLevelType w:val="hybridMultilevel"/>
    <w:tmpl w:val="2B84C444"/>
    <w:lvl w:ilvl="0" w:tplc="9C12E48A">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418E1F44"/>
    <w:multiLevelType w:val="hybridMultilevel"/>
    <w:tmpl w:val="58205C5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43497862"/>
    <w:multiLevelType w:val="hybridMultilevel"/>
    <w:tmpl w:val="491628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45E36034"/>
    <w:multiLevelType w:val="hybridMultilevel"/>
    <w:tmpl w:val="491628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71700F3"/>
    <w:multiLevelType w:val="multilevel"/>
    <w:tmpl w:val="490CE5BC"/>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7FA0197"/>
    <w:multiLevelType w:val="hybridMultilevel"/>
    <w:tmpl w:val="316EC5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48465809"/>
    <w:multiLevelType w:val="hybridMultilevel"/>
    <w:tmpl w:val="491628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A08551C"/>
    <w:multiLevelType w:val="hybridMultilevel"/>
    <w:tmpl w:val="1ECCFA34"/>
    <w:lvl w:ilvl="0" w:tplc="FB8CB21A">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4A1C68EC"/>
    <w:multiLevelType w:val="multilevel"/>
    <w:tmpl w:val="F856860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43" w15:restartNumberingAfterBreak="0">
    <w:nsid w:val="4C6349AB"/>
    <w:multiLevelType w:val="multilevel"/>
    <w:tmpl w:val="4C6349AB"/>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E6D640C"/>
    <w:multiLevelType w:val="hybridMultilevel"/>
    <w:tmpl w:val="F2C2AE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51DB7B2F"/>
    <w:multiLevelType w:val="multilevel"/>
    <w:tmpl w:val="047EBDF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21A7CCE"/>
    <w:multiLevelType w:val="hybridMultilevel"/>
    <w:tmpl w:val="66543922"/>
    <w:lvl w:ilvl="0" w:tplc="041A0005">
      <w:start w:val="1"/>
      <w:numFmt w:val="bullet"/>
      <w:lvlText w:val=""/>
      <w:lvlJc w:val="left"/>
      <w:pPr>
        <w:ind w:left="1434" w:hanging="360"/>
      </w:pPr>
      <w:rPr>
        <w:rFonts w:ascii="Wingdings" w:hAnsi="Wingdings"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47" w15:restartNumberingAfterBreak="0">
    <w:nsid w:val="57202836"/>
    <w:multiLevelType w:val="hybridMultilevel"/>
    <w:tmpl w:val="4F805A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8632726"/>
    <w:multiLevelType w:val="hybridMultilevel"/>
    <w:tmpl w:val="4BB493D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5A2F7FBC"/>
    <w:multiLevelType w:val="hybridMultilevel"/>
    <w:tmpl w:val="B4D614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5EB03FA5"/>
    <w:multiLevelType w:val="hybridMultilevel"/>
    <w:tmpl w:val="3A2C159A"/>
    <w:lvl w:ilvl="0" w:tplc="84F082D2">
      <w:start w:val="1"/>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1" w15:restartNumberingAfterBreak="0">
    <w:nsid w:val="5F91023F"/>
    <w:multiLevelType w:val="hybridMultilevel"/>
    <w:tmpl w:val="B58E7C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63C30272"/>
    <w:multiLevelType w:val="hybridMultilevel"/>
    <w:tmpl w:val="6690033C"/>
    <w:lvl w:ilvl="0" w:tplc="041A000D">
      <w:start w:val="1"/>
      <w:numFmt w:val="bullet"/>
      <w:lvlText w:val=""/>
      <w:lvlJc w:val="left"/>
      <w:pPr>
        <w:ind w:left="1211"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63F31ED4"/>
    <w:multiLevelType w:val="hybridMultilevel"/>
    <w:tmpl w:val="D00006F6"/>
    <w:lvl w:ilvl="0" w:tplc="5B16B180">
      <w:start w:val="1"/>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4" w15:restartNumberingAfterBreak="0">
    <w:nsid w:val="65E5474D"/>
    <w:multiLevelType w:val="hybridMultilevel"/>
    <w:tmpl w:val="4D94A838"/>
    <w:lvl w:ilvl="0" w:tplc="041A0005">
      <w:start w:val="1"/>
      <w:numFmt w:val="bullet"/>
      <w:lvlText w:val=""/>
      <w:lvlJc w:val="left"/>
      <w:pPr>
        <w:ind w:left="781" w:hanging="360"/>
      </w:pPr>
      <w:rPr>
        <w:rFonts w:ascii="Wingdings" w:hAnsi="Wingdings" w:hint="default"/>
      </w:rPr>
    </w:lvl>
    <w:lvl w:ilvl="1" w:tplc="041A0003" w:tentative="1">
      <w:start w:val="1"/>
      <w:numFmt w:val="bullet"/>
      <w:lvlText w:val="o"/>
      <w:lvlJc w:val="left"/>
      <w:pPr>
        <w:ind w:left="1501" w:hanging="360"/>
      </w:pPr>
      <w:rPr>
        <w:rFonts w:ascii="Courier New" w:hAnsi="Courier New" w:cs="Courier New" w:hint="default"/>
      </w:rPr>
    </w:lvl>
    <w:lvl w:ilvl="2" w:tplc="041A0005" w:tentative="1">
      <w:start w:val="1"/>
      <w:numFmt w:val="bullet"/>
      <w:lvlText w:val=""/>
      <w:lvlJc w:val="left"/>
      <w:pPr>
        <w:ind w:left="2221" w:hanging="360"/>
      </w:pPr>
      <w:rPr>
        <w:rFonts w:ascii="Wingdings" w:hAnsi="Wingdings" w:hint="default"/>
      </w:rPr>
    </w:lvl>
    <w:lvl w:ilvl="3" w:tplc="041A0001" w:tentative="1">
      <w:start w:val="1"/>
      <w:numFmt w:val="bullet"/>
      <w:lvlText w:val=""/>
      <w:lvlJc w:val="left"/>
      <w:pPr>
        <w:ind w:left="2941" w:hanging="360"/>
      </w:pPr>
      <w:rPr>
        <w:rFonts w:ascii="Symbol" w:hAnsi="Symbol" w:hint="default"/>
      </w:rPr>
    </w:lvl>
    <w:lvl w:ilvl="4" w:tplc="041A0003" w:tentative="1">
      <w:start w:val="1"/>
      <w:numFmt w:val="bullet"/>
      <w:lvlText w:val="o"/>
      <w:lvlJc w:val="left"/>
      <w:pPr>
        <w:ind w:left="3661" w:hanging="360"/>
      </w:pPr>
      <w:rPr>
        <w:rFonts w:ascii="Courier New" w:hAnsi="Courier New" w:cs="Courier New" w:hint="default"/>
      </w:rPr>
    </w:lvl>
    <w:lvl w:ilvl="5" w:tplc="041A0005" w:tentative="1">
      <w:start w:val="1"/>
      <w:numFmt w:val="bullet"/>
      <w:lvlText w:val=""/>
      <w:lvlJc w:val="left"/>
      <w:pPr>
        <w:ind w:left="4381" w:hanging="360"/>
      </w:pPr>
      <w:rPr>
        <w:rFonts w:ascii="Wingdings" w:hAnsi="Wingdings" w:hint="default"/>
      </w:rPr>
    </w:lvl>
    <w:lvl w:ilvl="6" w:tplc="041A0001" w:tentative="1">
      <w:start w:val="1"/>
      <w:numFmt w:val="bullet"/>
      <w:lvlText w:val=""/>
      <w:lvlJc w:val="left"/>
      <w:pPr>
        <w:ind w:left="5101" w:hanging="360"/>
      </w:pPr>
      <w:rPr>
        <w:rFonts w:ascii="Symbol" w:hAnsi="Symbol" w:hint="default"/>
      </w:rPr>
    </w:lvl>
    <w:lvl w:ilvl="7" w:tplc="041A0003" w:tentative="1">
      <w:start w:val="1"/>
      <w:numFmt w:val="bullet"/>
      <w:lvlText w:val="o"/>
      <w:lvlJc w:val="left"/>
      <w:pPr>
        <w:ind w:left="5821" w:hanging="360"/>
      </w:pPr>
      <w:rPr>
        <w:rFonts w:ascii="Courier New" w:hAnsi="Courier New" w:cs="Courier New" w:hint="default"/>
      </w:rPr>
    </w:lvl>
    <w:lvl w:ilvl="8" w:tplc="041A0005" w:tentative="1">
      <w:start w:val="1"/>
      <w:numFmt w:val="bullet"/>
      <w:lvlText w:val=""/>
      <w:lvlJc w:val="left"/>
      <w:pPr>
        <w:ind w:left="6541" w:hanging="360"/>
      </w:pPr>
      <w:rPr>
        <w:rFonts w:ascii="Wingdings" w:hAnsi="Wingdings" w:hint="default"/>
      </w:rPr>
    </w:lvl>
  </w:abstractNum>
  <w:abstractNum w:abstractNumId="55" w15:restartNumberingAfterBreak="0">
    <w:nsid w:val="6ECA1BDF"/>
    <w:multiLevelType w:val="hybridMultilevel"/>
    <w:tmpl w:val="47EED6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6F02767E"/>
    <w:multiLevelType w:val="hybridMultilevel"/>
    <w:tmpl w:val="AF281E8E"/>
    <w:lvl w:ilvl="0" w:tplc="D14AA67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70704171"/>
    <w:multiLevelType w:val="hybridMultilevel"/>
    <w:tmpl w:val="79EA61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71952C4E"/>
    <w:multiLevelType w:val="hybridMultilevel"/>
    <w:tmpl w:val="B4D614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73723FDF"/>
    <w:multiLevelType w:val="hybridMultilevel"/>
    <w:tmpl w:val="42226D86"/>
    <w:lvl w:ilvl="0" w:tplc="78FAABF4">
      <w:start w:val="1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73817C3A"/>
    <w:multiLevelType w:val="hybridMultilevel"/>
    <w:tmpl w:val="4AB0C128"/>
    <w:lvl w:ilvl="0" w:tplc="4176E010">
      <w:start w:val="1"/>
      <w:numFmt w:val="decimal"/>
      <w:lvlText w:val="%1."/>
      <w:lvlJc w:val="left"/>
      <w:pPr>
        <w:ind w:left="720" w:hanging="360"/>
      </w:pPr>
      <w:rPr>
        <w:rFonts w:eastAsia="SimSu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757E3B54"/>
    <w:multiLevelType w:val="multilevel"/>
    <w:tmpl w:val="9530C5F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A0B3A31"/>
    <w:multiLevelType w:val="multilevel"/>
    <w:tmpl w:val="5C0A4CD6"/>
    <w:lvl w:ilvl="0">
      <w:start w:val="661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A3231AA"/>
    <w:multiLevelType w:val="hybridMultilevel"/>
    <w:tmpl w:val="F53E0B7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4" w15:restartNumberingAfterBreak="0">
    <w:nsid w:val="7B21768A"/>
    <w:multiLevelType w:val="hybridMultilevel"/>
    <w:tmpl w:val="1090B19C"/>
    <w:lvl w:ilvl="0" w:tplc="BF4409B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65" w15:restartNumberingAfterBreak="0">
    <w:nsid w:val="7E5D1799"/>
    <w:multiLevelType w:val="hybridMultilevel"/>
    <w:tmpl w:val="491628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8608643">
    <w:abstractNumId w:val="33"/>
  </w:num>
  <w:num w:numId="2" w16cid:durableId="2044474631">
    <w:abstractNumId w:val="8"/>
  </w:num>
  <w:num w:numId="3" w16cid:durableId="1778208984">
    <w:abstractNumId w:val="46"/>
  </w:num>
  <w:num w:numId="4" w16cid:durableId="265046499">
    <w:abstractNumId w:val="14"/>
  </w:num>
  <w:num w:numId="5" w16cid:durableId="888154667">
    <w:abstractNumId w:val="30"/>
  </w:num>
  <w:num w:numId="6" w16cid:durableId="1729911164">
    <w:abstractNumId w:val="11"/>
  </w:num>
  <w:num w:numId="7" w16cid:durableId="925647006">
    <w:abstractNumId w:val="48"/>
  </w:num>
  <w:num w:numId="8" w16cid:durableId="1870800888">
    <w:abstractNumId w:val="35"/>
  </w:num>
  <w:num w:numId="9" w16cid:durableId="2023194218">
    <w:abstractNumId w:val="54"/>
  </w:num>
  <w:num w:numId="10" w16cid:durableId="1773669791">
    <w:abstractNumId w:val="6"/>
  </w:num>
  <w:num w:numId="11" w16cid:durableId="865564856">
    <w:abstractNumId w:val="50"/>
  </w:num>
  <w:num w:numId="12" w16cid:durableId="1097168826">
    <w:abstractNumId w:val="45"/>
  </w:num>
  <w:num w:numId="13" w16cid:durableId="1786608712">
    <w:abstractNumId w:val="26"/>
  </w:num>
  <w:num w:numId="14" w16cid:durableId="1998991663">
    <w:abstractNumId w:val="57"/>
  </w:num>
  <w:num w:numId="15" w16cid:durableId="590549552">
    <w:abstractNumId w:val="24"/>
  </w:num>
  <w:num w:numId="16" w16cid:durableId="694893242">
    <w:abstractNumId w:val="59"/>
  </w:num>
  <w:num w:numId="17" w16cid:durableId="2070298405">
    <w:abstractNumId w:val="22"/>
  </w:num>
  <w:num w:numId="18" w16cid:durableId="1580166883">
    <w:abstractNumId w:val="41"/>
  </w:num>
  <w:num w:numId="19" w16cid:durableId="1145053349">
    <w:abstractNumId w:val="29"/>
  </w:num>
  <w:num w:numId="20" w16cid:durableId="1308515420">
    <w:abstractNumId w:val="63"/>
  </w:num>
  <w:num w:numId="21" w16cid:durableId="76288953">
    <w:abstractNumId w:val="39"/>
  </w:num>
  <w:num w:numId="22" w16cid:durableId="1382362933">
    <w:abstractNumId w:val="4"/>
  </w:num>
  <w:num w:numId="23" w16cid:durableId="1480465604">
    <w:abstractNumId w:val="43"/>
  </w:num>
  <w:num w:numId="24" w16cid:durableId="1849518345">
    <w:abstractNumId w:val="56"/>
  </w:num>
  <w:num w:numId="25" w16cid:durableId="1270239058">
    <w:abstractNumId w:val="64"/>
  </w:num>
  <w:num w:numId="26" w16cid:durableId="96945158">
    <w:abstractNumId w:val="0"/>
  </w:num>
  <w:num w:numId="27" w16cid:durableId="1316450722">
    <w:abstractNumId w:val="19"/>
  </w:num>
  <w:num w:numId="28" w16cid:durableId="2030132098">
    <w:abstractNumId w:val="21"/>
  </w:num>
  <w:num w:numId="29" w16cid:durableId="1611088589">
    <w:abstractNumId w:val="44"/>
  </w:num>
  <w:num w:numId="30" w16cid:durableId="105271545">
    <w:abstractNumId w:val="10"/>
  </w:num>
  <w:num w:numId="31" w16cid:durableId="1922174619">
    <w:abstractNumId w:val="3"/>
  </w:num>
  <w:num w:numId="32" w16cid:durableId="121775419">
    <w:abstractNumId w:val="60"/>
  </w:num>
  <w:num w:numId="33" w16cid:durableId="55977843">
    <w:abstractNumId w:val="20"/>
  </w:num>
  <w:num w:numId="34" w16cid:durableId="854462518">
    <w:abstractNumId w:val="7"/>
  </w:num>
  <w:num w:numId="35" w16cid:durableId="289669958">
    <w:abstractNumId w:val="13"/>
  </w:num>
  <w:num w:numId="36" w16cid:durableId="35007725">
    <w:abstractNumId w:val="61"/>
  </w:num>
  <w:num w:numId="37" w16cid:durableId="987592082">
    <w:abstractNumId w:val="58"/>
  </w:num>
  <w:num w:numId="38" w16cid:durableId="798259397">
    <w:abstractNumId w:val="52"/>
  </w:num>
  <w:num w:numId="39" w16cid:durableId="2121685128">
    <w:abstractNumId w:val="49"/>
  </w:num>
  <w:num w:numId="40" w16cid:durableId="884372228">
    <w:abstractNumId w:val="53"/>
  </w:num>
  <w:num w:numId="41" w16cid:durableId="666635972">
    <w:abstractNumId w:val="9"/>
  </w:num>
  <w:num w:numId="42" w16cid:durableId="362557473">
    <w:abstractNumId w:val="16"/>
  </w:num>
  <w:num w:numId="43" w16cid:durableId="970984558">
    <w:abstractNumId w:val="32"/>
  </w:num>
  <w:num w:numId="44" w16cid:durableId="1656299649">
    <w:abstractNumId w:val="55"/>
  </w:num>
  <w:num w:numId="45" w16cid:durableId="704672651">
    <w:abstractNumId w:val="31"/>
  </w:num>
  <w:num w:numId="46" w16cid:durableId="1657807463">
    <w:abstractNumId w:val="15"/>
  </w:num>
  <w:num w:numId="47" w16cid:durableId="293828596">
    <w:abstractNumId w:val="25"/>
  </w:num>
  <w:num w:numId="48" w16cid:durableId="310252562">
    <w:abstractNumId w:val="2"/>
  </w:num>
  <w:num w:numId="49" w16cid:durableId="814029512">
    <w:abstractNumId w:val="17"/>
  </w:num>
  <w:num w:numId="50" w16cid:durableId="612899949">
    <w:abstractNumId w:val="51"/>
  </w:num>
  <w:num w:numId="51" w16cid:durableId="1201554080">
    <w:abstractNumId w:val="28"/>
  </w:num>
  <w:num w:numId="52" w16cid:durableId="1005547057">
    <w:abstractNumId w:val="12"/>
  </w:num>
  <w:num w:numId="53" w16cid:durableId="929317206">
    <w:abstractNumId w:val="36"/>
  </w:num>
  <w:num w:numId="54" w16cid:durableId="811218626">
    <w:abstractNumId w:val="18"/>
  </w:num>
  <w:num w:numId="55" w16cid:durableId="1931229632">
    <w:abstractNumId w:val="23"/>
  </w:num>
  <w:num w:numId="56" w16cid:durableId="712510045">
    <w:abstractNumId w:val="40"/>
  </w:num>
  <w:num w:numId="57" w16cid:durableId="1321540786">
    <w:abstractNumId w:val="37"/>
  </w:num>
  <w:num w:numId="58" w16cid:durableId="230430211">
    <w:abstractNumId w:val="65"/>
  </w:num>
  <w:num w:numId="59" w16cid:durableId="868614445">
    <w:abstractNumId w:val="47"/>
  </w:num>
  <w:num w:numId="60" w16cid:durableId="1145002895">
    <w:abstractNumId w:val="34"/>
  </w:num>
  <w:num w:numId="61" w16cid:durableId="1346516211">
    <w:abstractNumId w:val="5"/>
  </w:num>
  <w:num w:numId="62" w16cid:durableId="1233153675">
    <w:abstractNumId w:val="38"/>
  </w:num>
  <w:num w:numId="63" w16cid:durableId="129176309">
    <w:abstractNumId w:val="62"/>
  </w:num>
  <w:num w:numId="64" w16cid:durableId="1671179860">
    <w:abstractNumId w:val="27"/>
  </w:num>
  <w:num w:numId="65" w16cid:durableId="2047174934">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E7B"/>
    <w:rsid w:val="000002E4"/>
    <w:rsid w:val="00000365"/>
    <w:rsid w:val="00001DD2"/>
    <w:rsid w:val="0000244A"/>
    <w:rsid w:val="000024D9"/>
    <w:rsid w:val="00003F59"/>
    <w:rsid w:val="000042BD"/>
    <w:rsid w:val="00004303"/>
    <w:rsid w:val="00004906"/>
    <w:rsid w:val="00005469"/>
    <w:rsid w:val="000060E3"/>
    <w:rsid w:val="00006186"/>
    <w:rsid w:val="00006D19"/>
    <w:rsid w:val="00007427"/>
    <w:rsid w:val="000077FA"/>
    <w:rsid w:val="00007CF3"/>
    <w:rsid w:val="00010AFA"/>
    <w:rsid w:val="00010EB3"/>
    <w:rsid w:val="00011708"/>
    <w:rsid w:val="000121C3"/>
    <w:rsid w:val="00012773"/>
    <w:rsid w:val="0001293D"/>
    <w:rsid w:val="00013A47"/>
    <w:rsid w:val="00013C5D"/>
    <w:rsid w:val="00014462"/>
    <w:rsid w:val="00016373"/>
    <w:rsid w:val="00016529"/>
    <w:rsid w:val="00016536"/>
    <w:rsid w:val="00016F44"/>
    <w:rsid w:val="00020928"/>
    <w:rsid w:val="00020DC6"/>
    <w:rsid w:val="000214FE"/>
    <w:rsid w:val="00021EAC"/>
    <w:rsid w:val="000222DA"/>
    <w:rsid w:val="00022593"/>
    <w:rsid w:val="0002395E"/>
    <w:rsid w:val="00023BA9"/>
    <w:rsid w:val="00024123"/>
    <w:rsid w:val="000243C4"/>
    <w:rsid w:val="00024C51"/>
    <w:rsid w:val="000258E3"/>
    <w:rsid w:val="0002592A"/>
    <w:rsid w:val="00025B8E"/>
    <w:rsid w:val="00025F10"/>
    <w:rsid w:val="00026013"/>
    <w:rsid w:val="000269F3"/>
    <w:rsid w:val="0002707F"/>
    <w:rsid w:val="00030377"/>
    <w:rsid w:val="0003060E"/>
    <w:rsid w:val="0003094E"/>
    <w:rsid w:val="00030D4D"/>
    <w:rsid w:val="00030E26"/>
    <w:rsid w:val="000315E2"/>
    <w:rsid w:val="00034BEF"/>
    <w:rsid w:val="00034CC3"/>
    <w:rsid w:val="00034F53"/>
    <w:rsid w:val="00034F78"/>
    <w:rsid w:val="000356B8"/>
    <w:rsid w:val="00035890"/>
    <w:rsid w:val="00035A02"/>
    <w:rsid w:val="00035F5F"/>
    <w:rsid w:val="00037E89"/>
    <w:rsid w:val="000408BE"/>
    <w:rsid w:val="00040908"/>
    <w:rsid w:val="00040D93"/>
    <w:rsid w:val="00040FD1"/>
    <w:rsid w:val="00043C94"/>
    <w:rsid w:val="00044359"/>
    <w:rsid w:val="000445DB"/>
    <w:rsid w:val="000478C4"/>
    <w:rsid w:val="0005027C"/>
    <w:rsid w:val="000517B3"/>
    <w:rsid w:val="00051CED"/>
    <w:rsid w:val="000522DA"/>
    <w:rsid w:val="0005331B"/>
    <w:rsid w:val="00053632"/>
    <w:rsid w:val="000537AB"/>
    <w:rsid w:val="000537F5"/>
    <w:rsid w:val="00053CFB"/>
    <w:rsid w:val="00054642"/>
    <w:rsid w:val="00054910"/>
    <w:rsid w:val="0006075D"/>
    <w:rsid w:val="00060B1B"/>
    <w:rsid w:val="00060BAF"/>
    <w:rsid w:val="0006108C"/>
    <w:rsid w:val="00061FB0"/>
    <w:rsid w:val="000623B5"/>
    <w:rsid w:val="000625C7"/>
    <w:rsid w:val="000627CF"/>
    <w:rsid w:val="00062A33"/>
    <w:rsid w:val="00062DBC"/>
    <w:rsid w:val="000630A7"/>
    <w:rsid w:val="00063D22"/>
    <w:rsid w:val="000643BD"/>
    <w:rsid w:val="0006603C"/>
    <w:rsid w:val="00066185"/>
    <w:rsid w:val="000661CD"/>
    <w:rsid w:val="000665F9"/>
    <w:rsid w:val="00067250"/>
    <w:rsid w:val="0007006B"/>
    <w:rsid w:val="0007032E"/>
    <w:rsid w:val="0007077D"/>
    <w:rsid w:val="00070801"/>
    <w:rsid w:val="0007098C"/>
    <w:rsid w:val="0007098F"/>
    <w:rsid w:val="0007119F"/>
    <w:rsid w:val="00071936"/>
    <w:rsid w:val="00071EC2"/>
    <w:rsid w:val="00072E4F"/>
    <w:rsid w:val="00072F59"/>
    <w:rsid w:val="0007450C"/>
    <w:rsid w:val="00074D7E"/>
    <w:rsid w:val="00075AE9"/>
    <w:rsid w:val="00075E9F"/>
    <w:rsid w:val="00076461"/>
    <w:rsid w:val="00076830"/>
    <w:rsid w:val="00076A00"/>
    <w:rsid w:val="00076D70"/>
    <w:rsid w:val="00077DB5"/>
    <w:rsid w:val="0008063F"/>
    <w:rsid w:val="00081110"/>
    <w:rsid w:val="000817E4"/>
    <w:rsid w:val="00081E4B"/>
    <w:rsid w:val="000822D2"/>
    <w:rsid w:val="00082630"/>
    <w:rsid w:val="00083B73"/>
    <w:rsid w:val="00084CA5"/>
    <w:rsid w:val="00085A2A"/>
    <w:rsid w:val="00085C58"/>
    <w:rsid w:val="00085DC9"/>
    <w:rsid w:val="00086868"/>
    <w:rsid w:val="000873FE"/>
    <w:rsid w:val="000900A9"/>
    <w:rsid w:val="00090262"/>
    <w:rsid w:val="00090276"/>
    <w:rsid w:val="00090517"/>
    <w:rsid w:val="00090A85"/>
    <w:rsid w:val="00090FE2"/>
    <w:rsid w:val="00091062"/>
    <w:rsid w:val="00091202"/>
    <w:rsid w:val="0009191C"/>
    <w:rsid w:val="00091C39"/>
    <w:rsid w:val="00091ED9"/>
    <w:rsid w:val="00092352"/>
    <w:rsid w:val="00092683"/>
    <w:rsid w:val="00093AA6"/>
    <w:rsid w:val="00094DB3"/>
    <w:rsid w:val="0009596C"/>
    <w:rsid w:val="00095BF0"/>
    <w:rsid w:val="00096C20"/>
    <w:rsid w:val="00097549"/>
    <w:rsid w:val="00097F3E"/>
    <w:rsid w:val="000A05EB"/>
    <w:rsid w:val="000A09A1"/>
    <w:rsid w:val="000A14BE"/>
    <w:rsid w:val="000A18D6"/>
    <w:rsid w:val="000A1AF7"/>
    <w:rsid w:val="000A1D5C"/>
    <w:rsid w:val="000A1EE5"/>
    <w:rsid w:val="000A254F"/>
    <w:rsid w:val="000A36A2"/>
    <w:rsid w:val="000A3E3C"/>
    <w:rsid w:val="000A479D"/>
    <w:rsid w:val="000A5055"/>
    <w:rsid w:val="000A5E3F"/>
    <w:rsid w:val="000A608A"/>
    <w:rsid w:val="000A7007"/>
    <w:rsid w:val="000A7064"/>
    <w:rsid w:val="000A70F2"/>
    <w:rsid w:val="000A7505"/>
    <w:rsid w:val="000B0E23"/>
    <w:rsid w:val="000B1AFA"/>
    <w:rsid w:val="000B1B70"/>
    <w:rsid w:val="000B285D"/>
    <w:rsid w:val="000B2C1F"/>
    <w:rsid w:val="000B32CD"/>
    <w:rsid w:val="000B35E5"/>
    <w:rsid w:val="000B4512"/>
    <w:rsid w:val="000B4C61"/>
    <w:rsid w:val="000B506F"/>
    <w:rsid w:val="000B5AEC"/>
    <w:rsid w:val="000B62B5"/>
    <w:rsid w:val="000B664A"/>
    <w:rsid w:val="000C0BC4"/>
    <w:rsid w:val="000C0DA6"/>
    <w:rsid w:val="000C1793"/>
    <w:rsid w:val="000C1A38"/>
    <w:rsid w:val="000C3185"/>
    <w:rsid w:val="000C32BA"/>
    <w:rsid w:val="000C411E"/>
    <w:rsid w:val="000C4B68"/>
    <w:rsid w:val="000C4D58"/>
    <w:rsid w:val="000C5866"/>
    <w:rsid w:val="000C5D2C"/>
    <w:rsid w:val="000C7B3F"/>
    <w:rsid w:val="000D0960"/>
    <w:rsid w:val="000D09B9"/>
    <w:rsid w:val="000D0D9A"/>
    <w:rsid w:val="000D0EF8"/>
    <w:rsid w:val="000D120F"/>
    <w:rsid w:val="000D1A54"/>
    <w:rsid w:val="000D1E27"/>
    <w:rsid w:val="000D4CCA"/>
    <w:rsid w:val="000D4FC1"/>
    <w:rsid w:val="000D5C90"/>
    <w:rsid w:val="000D5F7E"/>
    <w:rsid w:val="000D690F"/>
    <w:rsid w:val="000D694F"/>
    <w:rsid w:val="000D6AC5"/>
    <w:rsid w:val="000D7180"/>
    <w:rsid w:val="000D7D38"/>
    <w:rsid w:val="000E08D1"/>
    <w:rsid w:val="000E0F00"/>
    <w:rsid w:val="000E12DA"/>
    <w:rsid w:val="000E14D0"/>
    <w:rsid w:val="000E2D20"/>
    <w:rsid w:val="000E323F"/>
    <w:rsid w:val="000E42DB"/>
    <w:rsid w:val="000E51E2"/>
    <w:rsid w:val="000E53F9"/>
    <w:rsid w:val="000E5486"/>
    <w:rsid w:val="000E6F5D"/>
    <w:rsid w:val="000E70B9"/>
    <w:rsid w:val="000E724A"/>
    <w:rsid w:val="000E7805"/>
    <w:rsid w:val="000F2353"/>
    <w:rsid w:val="000F395A"/>
    <w:rsid w:val="000F442D"/>
    <w:rsid w:val="000F4E6D"/>
    <w:rsid w:val="000F7612"/>
    <w:rsid w:val="000F7EC7"/>
    <w:rsid w:val="00100B9A"/>
    <w:rsid w:val="00101982"/>
    <w:rsid w:val="001045CB"/>
    <w:rsid w:val="001048C3"/>
    <w:rsid w:val="00105E3E"/>
    <w:rsid w:val="0010697D"/>
    <w:rsid w:val="00106B67"/>
    <w:rsid w:val="001079C6"/>
    <w:rsid w:val="001108EA"/>
    <w:rsid w:val="00110967"/>
    <w:rsid w:val="0011174B"/>
    <w:rsid w:val="00111CE2"/>
    <w:rsid w:val="00111DDE"/>
    <w:rsid w:val="00111E40"/>
    <w:rsid w:val="00112A91"/>
    <w:rsid w:val="00112C6D"/>
    <w:rsid w:val="00113090"/>
    <w:rsid w:val="00114296"/>
    <w:rsid w:val="0011430A"/>
    <w:rsid w:val="00114F07"/>
    <w:rsid w:val="0011511E"/>
    <w:rsid w:val="00115314"/>
    <w:rsid w:val="00115F13"/>
    <w:rsid w:val="0011621B"/>
    <w:rsid w:val="00116C0C"/>
    <w:rsid w:val="00116F9F"/>
    <w:rsid w:val="001202F6"/>
    <w:rsid w:val="0012161B"/>
    <w:rsid w:val="0012169D"/>
    <w:rsid w:val="00121806"/>
    <w:rsid w:val="001225EE"/>
    <w:rsid w:val="001229A7"/>
    <w:rsid w:val="00123106"/>
    <w:rsid w:val="001231AE"/>
    <w:rsid w:val="00124F89"/>
    <w:rsid w:val="0012562A"/>
    <w:rsid w:val="00125A23"/>
    <w:rsid w:val="00126023"/>
    <w:rsid w:val="0012679D"/>
    <w:rsid w:val="001268B9"/>
    <w:rsid w:val="00126992"/>
    <w:rsid w:val="00126AAF"/>
    <w:rsid w:val="00127501"/>
    <w:rsid w:val="0012774D"/>
    <w:rsid w:val="00131412"/>
    <w:rsid w:val="001318BA"/>
    <w:rsid w:val="00131A44"/>
    <w:rsid w:val="00131E04"/>
    <w:rsid w:val="0013275D"/>
    <w:rsid w:val="001370DF"/>
    <w:rsid w:val="0013743C"/>
    <w:rsid w:val="001376CC"/>
    <w:rsid w:val="00140002"/>
    <w:rsid w:val="0014098B"/>
    <w:rsid w:val="00140C09"/>
    <w:rsid w:val="00141943"/>
    <w:rsid w:val="00142B84"/>
    <w:rsid w:val="00144B61"/>
    <w:rsid w:val="00145490"/>
    <w:rsid w:val="00145BBB"/>
    <w:rsid w:val="00146B9B"/>
    <w:rsid w:val="0014739F"/>
    <w:rsid w:val="00150121"/>
    <w:rsid w:val="0015017F"/>
    <w:rsid w:val="0015155B"/>
    <w:rsid w:val="001515B2"/>
    <w:rsid w:val="00151691"/>
    <w:rsid w:val="00151E09"/>
    <w:rsid w:val="00152060"/>
    <w:rsid w:val="0015282D"/>
    <w:rsid w:val="00152A81"/>
    <w:rsid w:val="00153660"/>
    <w:rsid w:val="001541E8"/>
    <w:rsid w:val="00154E6A"/>
    <w:rsid w:val="00157057"/>
    <w:rsid w:val="001577BD"/>
    <w:rsid w:val="001579EB"/>
    <w:rsid w:val="00160140"/>
    <w:rsid w:val="001603D9"/>
    <w:rsid w:val="001616F5"/>
    <w:rsid w:val="0016276A"/>
    <w:rsid w:val="00162BDC"/>
    <w:rsid w:val="001638EF"/>
    <w:rsid w:val="0016395E"/>
    <w:rsid w:val="0016422D"/>
    <w:rsid w:val="0016474E"/>
    <w:rsid w:val="0016477B"/>
    <w:rsid w:val="00164E12"/>
    <w:rsid w:val="00164ECF"/>
    <w:rsid w:val="001660C2"/>
    <w:rsid w:val="0016695B"/>
    <w:rsid w:val="00166FE2"/>
    <w:rsid w:val="00167196"/>
    <w:rsid w:val="00167365"/>
    <w:rsid w:val="00167587"/>
    <w:rsid w:val="00167CA2"/>
    <w:rsid w:val="00167EE3"/>
    <w:rsid w:val="001709B6"/>
    <w:rsid w:val="00170BC9"/>
    <w:rsid w:val="00171105"/>
    <w:rsid w:val="001711DB"/>
    <w:rsid w:val="0017195D"/>
    <w:rsid w:val="001723BC"/>
    <w:rsid w:val="001723CB"/>
    <w:rsid w:val="00173376"/>
    <w:rsid w:val="00173A5F"/>
    <w:rsid w:val="00173CE1"/>
    <w:rsid w:val="00173F59"/>
    <w:rsid w:val="00173F5E"/>
    <w:rsid w:val="0017453B"/>
    <w:rsid w:val="00174BAA"/>
    <w:rsid w:val="00174FFC"/>
    <w:rsid w:val="00175D20"/>
    <w:rsid w:val="00177E1D"/>
    <w:rsid w:val="001819D1"/>
    <w:rsid w:val="00181A5C"/>
    <w:rsid w:val="001831DF"/>
    <w:rsid w:val="00183FEC"/>
    <w:rsid w:val="001847BD"/>
    <w:rsid w:val="00184C02"/>
    <w:rsid w:val="0018555E"/>
    <w:rsid w:val="001855D2"/>
    <w:rsid w:val="00185EBB"/>
    <w:rsid w:val="00185ECF"/>
    <w:rsid w:val="001907AE"/>
    <w:rsid w:val="0019121C"/>
    <w:rsid w:val="00192378"/>
    <w:rsid w:val="001923F5"/>
    <w:rsid w:val="00193589"/>
    <w:rsid w:val="00193F3A"/>
    <w:rsid w:val="0019424F"/>
    <w:rsid w:val="00194D2D"/>
    <w:rsid w:val="00197FC7"/>
    <w:rsid w:val="001A0877"/>
    <w:rsid w:val="001A0D99"/>
    <w:rsid w:val="001A21E0"/>
    <w:rsid w:val="001A2201"/>
    <w:rsid w:val="001A27A2"/>
    <w:rsid w:val="001A3524"/>
    <w:rsid w:val="001A363F"/>
    <w:rsid w:val="001A3710"/>
    <w:rsid w:val="001A372D"/>
    <w:rsid w:val="001A3FE3"/>
    <w:rsid w:val="001A4F95"/>
    <w:rsid w:val="001A6B92"/>
    <w:rsid w:val="001A6DC9"/>
    <w:rsid w:val="001A7110"/>
    <w:rsid w:val="001A7995"/>
    <w:rsid w:val="001A7A67"/>
    <w:rsid w:val="001A7F1A"/>
    <w:rsid w:val="001B0814"/>
    <w:rsid w:val="001B090C"/>
    <w:rsid w:val="001B0B2A"/>
    <w:rsid w:val="001B279C"/>
    <w:rsid w:val="001B324D"/>
    <w:rsid w:val="001B3D28"/>
    <w:rsid w:val="001B3E82"/>
    <w:rsid w:val="001B440C"/>
    <w:rsid w:val="001B44D2"/>
    <w:rsid w:val="001B4813"/>
    <w:rsid w:val="001B4C2E"/>
    <w:rsid w:val="001B5E99"/>
    <w:rsid w:val="001B61DB"/>
    <w:rsid w:val="001B6492"/>
    <w:rsid w:val="001B674A"/>
    <w:rsid w:val="001B6B48"/>
    <w:rsid w:val="001B7812"/>
    <w:rsid w:val="001B7C69"/>
    <w:rsid w:val="001C0B76"/>
    <w:rsid w:val="001C1C62"/>
    <w:rsid w:val="001C34BF"/>
    <w:rsid w:val="001C3880"/>
    <w:rsid w:val="001C3BFD"/>
    <w:rsid w:val="001C4D89"/>
    <w:rsid w:val="001C5200"/>
    <w:rsid w:val="001C56BA"/>
    <w:rsid w:val="001C57B9"/>
    <w:rsid w:val="001C598C"/>
    <w:rsid w:val="001C6209"/>
    <w:rsid w:val="001C6C9B"/>
    <w:rsid w:val="001C75B3"/>
    <w:rsid w:val="001D07E6"/>
    <w:rsid w:val="001D0D7E"/>
    <w:rsid w:val="001D0E9A"/>
    <w:rsid w:val="001D13DE"/>
    <w:rsid w:val="001D3648"/>
    <w:rsid w:val="001D392E"/>
    <w:rsid w:val="001D453A"/>
    <w:rsid w:val="001D47D7"/>
    <w:rsid w:val="001D4E6D"/>
    <w:rsid w:val="001D5039"/>
    <w:rsid w:val="001D5300"/>
    <w:rsid w:val="001D53FA"/>
    <w:rsid w:val="001D54A0"/>
    <w:rsid w:val="001D7071"/>
    <w:rsid w:val="001D7B0D"/>
    <w:rsid w:val="001E0372"/>
    <w:rsid w:val="001E0D0E"/>
    <w:rsid w:val="001E102A"/>
    <w:rsid w:val="001E1706"/>
    <w:rsid w:val="001E2166"/>
    <w:rsid w:val="001E23A1"/>
    <w:rsid w:val="001E26D9"/>
    <w:rsid w:val="001E2992"/>
    <w:rsid w:val="001E2E53"/>
    <w:rsid w:val="001E311C"/>
    <w:rsid w:val="001E3230"/>
    <w:rsid w:val="001E3EEA"/>
    <w:rsid w:val="001E47D1"/>
    <w:rsid w:val="001E56D2"/>
    <w:rsid w:val="001E5928"/>
    <w:rsid w:val="001E7D2A"/>
    <w:rsid w:val="001F0314"/>
    <w:rsid w:val="001F09EE"/>
    <w:rsid w:val="001F1774"/>
    <w:rsid w:val="001F1C18"/>
    <w:rsid w:val="001F28C2"/>
    <w:rsid w:val="001F2ECD"/>
    <w:rsid w:val="001F3E84"/>
    <w:rsid w:val="001F48B8"/>
    <w:rsid w:val="001F5799"/>
    <w:rsid w:val="001F6962"/>
    <w:rsid w:val="00200ADA"/>
    <w:rsid w:val="00200B23"/>
    <w:rsid w:val="002010B2"/>
    <w:rsid w:val="00201F99"/>
    <w:rsid w:val="00201FBA"/>
    <w:rsid w:val="00202352"/>
    <w:rsid w:val="00203057"/>
    <w:rsid w:val="00203219"/>
    <w:rsid w:val="00203A39"/>
    <w:rsid w:val="00203D1F"/>
    <w:rsid w:val="002042FD"/>
    <w:rsid w:val="00204731"/>
    <w:rsid w:val="002048DA"/>
    <w:rsid w:val="002052A7"/>
    <w:rsid w:val="002079C4"/>
    <w:rsid w:val="00207B30"/>
    <w:rsid w:val="00207C40"/>
    <w:rsid w:val="00211F49"/>
    <w:rsid w:val="0021264E"/>
    <w:rsid w:val="002127A4"/>
    <w:rsid w:val="002134EF"/>
    <w:rsid w:val="002153EC"/>
    <w:rsid w:val="002159CE"/>
    <w:rsid w:val="002161C7"/>
    <w:rsid w:val="002162FC"/>
    <w:rsid w:val="0021722F"/>
    <w:rsid w:val="0022093F"/>
    <w:rsid w:val="00220B5E"/>
    <w:rsid w:val="00220EAD"/>
    <w:rsid w:val="00221BB5"/>
    <w:rsid w:val="00222744"/>
    <w:rsid w:val="00222C86"/>
    <w:rsid w:val="00223B14"/>
    <w:rsid w:val="002240EE"/>
    <w:rsid w:val="002247B7"/>
    <w:rsid w:val="00224854"/>
    <w:rsid w:val="00224DBA"/>
    <w:rsid w:val="00225594"/>
    <w:rsid w:val="00225813"/>
    <w:rsid w:val="002259E6"/>
    <w:rsid w:val="00225B9E"/>
    <w:rsid w:val="0022604C"/>
    <w:rsid w:val="0022764F"/>
    <w:rsid w:val="0022775F"/>
    <w:rsid w:val="0023053E"/>
    <w:rsid w:val="002319C4"/>
    <w:rsid w:val="00231C60"/>
    <w:rsid w:val="00231D79"/>
    <w:rsid w:val="00231F80"/>
    <w:rsid w:val="0023291A"/>
    <w:rsid w:val="00232CE4"/>
    <w:rsid w:val="00233F02"/>
    <w:rsid w:val="00234550"/>
    <w:rsid w:val="00234749"/>
    <w:rsid w:val="00235A8C"/>
    <w:rsid w:val="0023698A"/>
    <w:rsid w:val="00236A41"/>
    <w:rsid w:val="00236E25"/>
    <w:rsid w:val="00240FC3"/>
    <w:rsid w:val="002412D8"/>
    <w:rsid w:val="00241859"/>
    <w:rsid w:val="00241DA5"/>
    <w:rsid w:val="0024337E"/>
    <w:rsid w:val="0024379B"/>
    <w:rsid w:val="00243EA1"/>
    <w:rsid w:val="00247514"/>
    <w:rsid w:val="00247684"/>
    <w:rsid w:val="00247BC3"/>
    <w:rsid w:val="0025036E"/>
    <w:rsid w:val="002510EA"/>
    <w:rsid w:val="002512D4"/>
    <w:rsid w:val="00251305"/>
    <w:rsid w:val="00251936"/>
    <w:rsid w:val="0025204D"/>
    <w:rsid w:val="00252066"/>
    <w:rsid w:val="00252501"/>
    <w:rsid w:val="00252805"/>
    <w:rsid w:val="00252B1B"/>
    <w:rsid w:val="00253134"/>
    <w:rsid w:val="002534F5"/>
    <w:rsid w:val="00253D01"/>
    <w:rsid w:val="00254395"/>
    <w:rsid w:val="00254C4F"/>
    <w:rsid w:val="00255DFF"/>
    <w:rsid w:val="0025628F"/>
    <w:rsid w:val="00256727"/>
    <w:rsid w:val="00256D70"/>
    <w:rsid w:val="00257319"/>
    <w:rsid w:val="00257336"/>
    <w:rsid w:val="00257820"/>
    <w:rsid w:val="00257D17"/>
    <w:rsid w:val="00257F44"/>
    <w:rsid w:val="00257F70"/>
    <w:rsid w:val="0026014E"/>
    <w:rsid w:val="002610F0"/>
    <w:rsid w:val="00261996"/>
    <w:rsid w:val="00261CB0"/>
    <w:rsid w:val="0026214F"/>
    <w:rsid w:val="00263DAA"/>
    <w:rsid w:val="0026635A"/>
    <w:rsid w:val="00266CC9"/>
    <w:rsid w:val="00266EDE"/>
    <w:rsid w:val="00270566"/>
    <w:rsid w:val="002706AC"/>
    <w:rsid w:val="00270BDB"/>
    <w:rsid w:val="00270C54"/>
    <w:rsid w:val="00270DA1"/>
    <w:rsid w:val="00271076"/>
    <w:rsid w:val="002714ED"/>
    <w:rsid w:val="00271C9D"/>
    <w:rsid w:val="00271D70"/>
    <w:rsid w:val="00272741"/>
    <w:rsid w:val="00272F6A"/>
    <w:rsid w:val="002732EE"/>
    <w:rsid w:val="00273E1E"/>
    <w:rsid w:val="00273FB4"/>
    <w:rsid w:val="00274354"/>
    <w:rsid w:val="002745EB"/>
    <w:rsid w:val="00274A18"/>
    <w:rsid w:val="00275139"/>
    <w:rsid w:val="002756AD"/>
    <w:rsid w:val="00275C05"/>
    <w:rsid w:val="00275C67"/>
    <w:rsid w:val="00276A57"/>
    <w:rsid w:val="00276F36"/>
    <w:rsid w:val="002770AA"/>
    <w:rsid w:val="00280076"/>
    <w:rsid w:val="002807EB"/>
    <w:rsid w:val="00280F47"/>
    <w:rsid w:val="00281F9A"/>
    <w:rsid w:val="002820AC"/>
    <w:rsid w:val="002826FC"/>
    <w:rsid w:val="00282B25"/>
    <w:rsid w:val="00283426"/>
    <w:rsid w:val="00283FBB"/>
    <w:rsid w:val="00284504"/>
    <w:rsid w:val="00285744"/>
    <w:rsid w:val="00285992"/>
    <w:rsid w:val="00285CCD"/>
    <w:rsid w:val="00290AE2"/>
    <w:rsid w:val="0029216B"/>
    <w:rsid w:val="00293801"/>
    <w:rsid w:val="00294618"/>
    <w:rsid w:val="00294A88"/>
    <w:rsid w:val="00294FFD"/>
    <w:rsid w:val="00295570"/>
    <w:rsid w:val="0029568C"/>
    <w:rsid w:val="0029568F"/>
    <w:rsid w:val="00295775"/>
    <w:rsid w:val="002957F2"/>
    <w:rsid w:val="00295CF4"/>
    <w:rsid w:val="0029600F"/>
    <w:rsid w:val="00296E7E"/>
    <w:rsid w:val="00296FA7"/>
    <w:rsid w:val="002971BE"/>
    <w:rsid w:val="002977D7"/>
    <w:rsid w:val="002978CD"/>
    <w:rsid w:val="00297DDF"/>
    <w:rsid w:val="002A0EA6"/>
    <w:rsid w:val="002A1842"/>
    <w:rsid w:val="002A19FD"/>
    <w:rsid w:val="002A1DBA"/>
    <w:rsid w:val="002A2D98"/>
    <w:rsid w:val="002A389A"/>
    <w:rsid w:val="002A50CA"/>
    <w:rsid w:val="002A630B"/>
    <w:rsid w:val="002A636A"/>
    <w:rsid w:val="002A76B7"/>
    <w:rsid w:val="002A7DC2"/>
    <w:rsid w:val="002B0746"/>
    <w:rsid w:val="002B1562"/>
    <w:rsid w:val="002B1C94"/>
    <w:rsid w:val="002B373C"/>
    <w:rsid w:val="002B3995"/>
    <w:rsid w:val="002B3AAD"/>
    <w:rsid w:val="002B3AC8"/>
    <w:rsid w:val="002B3BC2"/>
    <w:rsid w:val="002B3CBA"/>
    <w:rsid w:val="002B50DF"/>
    <w:rsid w:val="002B6055"/>
    <w:rsid w:val="002B6AC9"/>
    <w:rsid w:val="002B704F"/>
    <w:rsid w:val="002B78C1"/>
    <w:rsid w:val="002C071B"/>
    <w:rsid w:val="002C109B"/>
    <w:rsid w:val="002C19E9"/>
    <w:rsid w:val="002C21E1"/>
    <w:rsid w:val="002C2E20"/>
    <w:rsid w:val="002C4AE4"/>
    <w:rsid w:val="002C51E8"/>
    <w:rsid w:val="002C58F3"/>
    <w:rsid w:val="002C66E6"/>
    <w:rsid w:val="002C7D29"/>
    <w:rsid w:val="002D0D24"/>
    <w:rsid w:val="002D0FA9"/>
    <w:rsid w:val="002D12F5"/>
    <w:rsid w:val="002D16A3"/>
    <w:rsid w:val="002D17E0"/>
    <w:rsid w:val="002D1E5B"/>
    <w:rsid w:val="002D3C27"/>
    <w:rsid w:val="002D4312"/>
    <w:rsid w:val="002D4362"/>
    <w:rsid w:val="002D5C90"/>
    <w:rsid w:val="002D5F38"/>
    <w:rsid w:val="002D61A7"/>
    <w:rsid w:val="002D7A8C"/>
    <w:rsid w:val="002D7EA9"/>
    <w:rsid w:val="002E0231"/>
    <w:rsid w:val="002E2AEB"/>
    <w:rsid w:val="002E41EF"/>
    <w:rsid w:val="002E54E1"/>
    <w:rsid w:val="002E6386"/>
    <w:rsid w:val="002E6504"/>
    <w:rsid w:val="002E6925"/>
    <w:rsid w:val="002E6E98"/>
    <w:rsid w:val="002E751A"/>
    <w:rsid w:val="002E7AF4"/>
    <w:rsid w:val="002E7C50"/>
    <w:rsid w:val="002F0570"/>
    <w:rsid w:val="002F1B54"/>
    <w:rsid w:val="002F25AA"/>
    <w:rsid w:val="002F260B"/>
    <w:rsid w:val="002F2697"/>
    <w:rsid w:val="002F27A2"/>
    <w:rsid w:val="002F37A4"/>
    <w:rsid w:val="002F3EF2"/>
    <w:rsid w:val="002F47A7"/>
    <w:rsid w:val="002F4A24"/>
    <w:rsid w:val="002F540B"/>
    <w:rsid w:val="002F630F"/>
    <w:rsid w:val="002F69FA"/>
    <w:rsid w:val="002F6A26"/>
    <w:rsid w:val="002F6FE5"/>
    <w:rsid w:val="002F7307"/>
    <w:rsid w:val="002F7DA4"/>
    <w:rsid w:val="003016C7"/>
    <w:rsid w:val="003016EB"/>
    <w:rsid w:val="00302006"/>
    <w:rsid w:val="00302ACC"/>
    <w:rsid w:val="00302E12"/>
    <w:rsid w:val="00303776"/>
    <w:rsid w:val="00303A1B"/>
    <w:rsid w:val="00303AE3"/>
    <w:rsid w:val="00303E0B"/>
    <w:rsid w:val="003041A7"/>
    <w:rsid w:val="00304B46"/>
    <w:rsid w:val="00306578"/>
    <w:rsid w:val="003076D5"/>
    <w:rsid w:val="003079C3"/>
    <w:rsid w:val="00310131"/>
    <w:rsid w:val="003102EF"/>
    <w:rsid w:val="00310338"/>
    <w:rsid w:val="00310CF6"/>
    <w:rsid w:val="00310E4F"/>
    <w:rsid w:val="00310E53"/>
    <w:rsid w:val="00311465"/>
    <w:rsid w:val="00311A80"/>
    <w:rsid w:val="00311F3A"/>
    <w:rsid w:val="00312188"/>
    <w:rsid w:val="00312D5F"/>
    <w:rsid w:val="00313199"/>
    <w:rsid w:val="00313691"/>
    <w:rsid w:val="00313D23"/>
    <w:rsid w:val="00313EED"/>
    <w:rsid w:val="003144DA"/>
    <w:rsid w:val="003154DE"/>
    <w:rsid w:val="00316421"/>
    <w:rsid w:val="00320CE3"/>
    <w:rsid w:val="00320D97"/>
    <w:rsid w:val="00321347"/>
    <w:rsid w:val="00321EC4"/>
    <w:rsid w:val="0032207E"/>
    <w:rsid w:val="003230DD"/>
    <w:rsid w:val="00323625"/>
    <w:rsid w:val="00323686"/>
    <w:rsid w:val="003238D1"/>
    <w:rsid w:val="00324B41"/>
    <w:rsid w:val="00325441"/>
    <w:rsid w:val="0032561F"/>
    <w:rsid w:val="00325646"/>
    <w:rsid w:val="00326B1E"/>
    <w:rsid w:val="00327029"/>
    <w:rsid w:val="00327C55"/>
    <w:rsid w:val="003305CB"/>
    <w:rsid w:val="00330F45"/>
    <w:rsid w:val="0033191E"/>
    <w:rsid w:val="003322F8"/>
    <w:rsid w:val="00332930"/>
    <w:rsid w:val="00334C2E"/>
    <w:rsid w:val="00335C88"/>
    <w:rsid w:val="00335D8A"/>
    <w:rsid w:val="0033600E"/>
    <w:rsid w:val="00337038"/>
    <w:rsid w:val="003370A7"/>
    <w:rsid w:val="003375C8"/>
    <w:rsid w:val="00337917"/>
    <w:rsid w:val="0033791A"/>
    <w:rsid w:val="00337C76"/>
    <w:rsid w:val="003406BE"/>
    <w:rsid w:val="00340D2E"/>
    <w:rsid w:val="003418EC"/>
    <w:rsid w:val="00341E16"/>
    <w:rsid w:val="003421CA"/>
    <w:rsid w:val="003424AF"/>
    <w:rsid w:val="003428ED"/>
    <w:rsid w:val="00342B51"/>
    <w:rsid w:val="00343577"/>
    <w:rsid w:val="00343885"/>
    <w:rsid w:val="00343949"/>
    <w:rsid w:val="003443E0"/>
    <w:rsid w:val="00344BE5"/>
    <w:rsid w:val="00345004"/>
    <w:rsid w:val="003457CE"/>
    <w:rsid w:val="00345848"/>
    <w:rsid w:val="0034629B"/>
    <w:rsid w:val="00347C64"/>
    <w:rsid w:val="00347F4E"/>
    <w:rsid w:val="00350205"/>
    <w:rsid w:val="0035076C"/>
    <w:rsid w:val="00350B3B"/>
    <w:rsid w:val="00350E80"/>
    <w:rsid w:val="00350F7B"/>
    <w:rsid w:val="00351529"/>
    <w:rsid w:val="003516C4"/>
    <w:rsid w:val="003517EC"/>
    <w:rsid w:val="003518C3"/>
    <w:rsid w:val="003526FD"/>
    <w:rsid w:val="00352836"/>
    <w:rsid w:val="00354324"/>
    <w:rsid w:val="003555EA"/>
    <w:rsid w:val="0035613F"/>
    <w:rsid w:val="00356166"/>
    <w:rsid w:val="00356AF5"/>
    <w:rsid w:val="003571A2"/>
    <w:rsid w:val="003621F0"/>
    <w:rsid w:val="003623EC"/>
    <w:rsid w:val="00362DB3"/>
    <w:rsid w:val="00363AC8"/>
    <w:rsid w:val="0036403D"/>
    <w:rsid w:val="00364C85"/>
    <w:rsid w:val="00365751"/>
    <w:rsid w:val="003657B3"/>
    <w:rsid w:val="003660EA"/>
    <w:rsid w:val="00366362"/>
    <w:rsid w:val="00366A67"/>
    <w:rsid w:val="00366B1C"/>
    <w:rsid w:val="00367B95"/>
    <w:rsid w:val="00370120"/>
    <w:rsid w:val="00370346"/>
    <w:rsid w:val="003712D4"/>
    <w:rsid w:val="0037170F"/>
    <w:rsid w:val="00371C00"/>
    <w:rsid w:val="00371DF5"/>
    <w:rsid w:val="00371F8D"/>
    <w:rsid w:val="003728C1"/>
    <w:rsid w:val="00372B3A"/>
    <w:rsid w:val="00372D07"/>
    <w:rsid w:val="00373DDD"/>
    <w:rsid w:val="0037487D"/>
    <w:rsid w:val="00374CD0"/>
    <w:rsid w:val="00375A80"/>
    <w:rsid w:val="00375AF0"/>
    <w:rsid w:val="00377C57"/>
    <w:rsid w:val="00380103"/>
    <w:rsid w:val="00380BCD"/>
    <w:rsid w:val="00380DC8"/>
    <w:rsid w:val="0038198A"/>
    <w:rsid w:val="00382F52"/>
    <w:rsid w:val="003831E2"/>
    <w:rsid w:val="00384C45"/>
    <w:rsid w:val="003851D5"/>
    <w:rsid w:val="003856C6"/>
    <w:rsid w:val="0038573F"/>
    <w:rsid w:val="00385B66"/>
    <w:rsid w:val="00385C26"/>
    <w:rsid w:val="00386C2B"/>
    <w:rsid w:val="003876E4"/>
    <w:rsid w:val="00387727"/>
    <w:rsid w:val="00390464"/>
    <w:rsid w:val="00390A0D"/>
    <w:rsid w:val="00390DD7"/>
    <w:rsid w:val="00390E4D"/>
    <w:rsid w:val="00391365"/>
    <w:rsid w:val="00391E18"/>
    <w:rsid w:val="00392745"/>
    <w:rsid w:val="00392C05"/>
    <w:rsid w:val="00392FB7"/>
    <w:rsid w:val="00393CFE"/>
    <w:rsid w:val="00393F9E"/>
    <w:rsid w:val="00395171"/>
    <w:rsid w:val="00395722"/>
    <w:rsid w:val="00396438"/>
    <w:rsid w:val="00396E9B"/>
    <w:rsid w:val="00397B95"/>
    <w:rsid w:val="00397DCD"/>
    <w:rsid w:val="00397FD8"/>
    <w:rsid w:val="003A0330"/>
    <w:rsid w:val="003A1704"/>
    <w:rsid w:val="003A1D60"/>
    <w:rsid w:val="003A22DA"/>
    <w:rsid w:val="003A28E7"/>
    <w:rsid w:val="003A2BCF"/>
    <w:rsid w:val="003A2FF3"/>
    <w:rsid w:val="003A3357"/>
    <w:rsid w:val="003A35EC"/>
    <w:rsid w:val="003A3C27"/>
    <w:rsid w:val="003A539A"/>
    <w:rsid w:val="003A6013"/>
    <w:rsid w:val="003A63FB"/>
    <w:rsid w:val="003A65B5"/>
    <w:rsid w:val="003A694B"/>
    <w:rsid w:val="003A6F91"/>
    <w:rsid w:val="003A7A08"/>
    <w:rsid w:val="003A7E63"/>
    <w:rsid w:val="003B0E08"/>
    <w:rsid w:val="003B1529"/>
    <w:rsid w:val="003B1C46"/>
    <w:rsid w:val="003B1E16"/>
    <w:rsid w:val="003B1F81"/>
    <w:rsid w:val="003B22AE"/>
    <w:rsid w:val="003B28FD"/>
    <w:rsid w:val="003B2EA8"/>
    <w:rsid w:val="003B3300"/>
    <w:rsid w:val="003B33B3"/>
    <w:rsid w:val="003B3DE9"/>
    <w:rsid w:val="003B3DEB"/>
    <w:rsid w:val="003B4138"/>
    <w:rsid w:val="003B448B"/>
    <w:rsid w:val="003B499E"/>
    <w:rsid w:val="003B50C9"/>
    <w:rsid w:val="003B55CC"/>
    <w:rsid w:val="003B55F7"/>
    <w:rsid w:val="003B59C1"/>
    <w:rsid w:val="003B62E6"/>
    <w:rsid w:val="003B644C"/>
    <w:rsid w:val="003B7640"/>
    <w:rsid w:val="003B7BFF"/>
    <w:rsid w:val="003C0A87"/>
    <w:rsid w:val="003C0BDC"/>
    <w:rsid w:val="003C1FAA"/>
    <w:rsid w:val="003C22A7"/>
    <w:rsid w:val="003C2AA6"/>
    <w:rsid w:val="003C2D24"/>
    <w:rsid w:val="003C2F84"/>
    <w:rsid w:val="003C2FA3"/>
    <w:rsid w:val="003C3DD7"/>
    <w:rsid w:val="003C4148"/>
    <w:rsid w:val="003C4154"/>
    <w:rsid w:val="003C490C"/>
    <w:rsid w:val="003C4F4D"/>
    <w:rsid w:val="003C50FD"/>
    <w:rsid w:val="003C6037"/>
    <w:rsid w:val="003C7013"/>
    <w:rsid w:val="003C7E04"/>
    <w:rsid w:val="003D07BE"/>
    <w:rsid w:val="003D220D"/>
    <w:rsid w:val="003D2A13"/>
    <w:rsid w:val="003D32D5"/>
    <w:rsid w:val="003D3493"/>
    <w:rsid w:val="003D39F4"/>
    <w:rsid w:val="003D3EA8"/>
    <w:rsid w:val="003D4634"/>
    <w:rsid w:val="003D4E1F"/>
    <w:rsid w:val="003D594A"/>
    <w:rsid w:val="003D63F7"/>
    <w:rsid w:val="003D6B07"/>
    <w:rsid w:val="003D7655"/>
    <w:rsid w:val="003E0429"/>
    <w:rsid w:val="003E0C8C"/>
    <w:rsid w:val="003E15D7"/>
    <w:rsid w:val="003E2D97"/>
    <w:rsid w:val="003E43C6"/>
    <w:rsid w:val="003E4AFC"/>
    <w:rsid w:val="003E4D7A"/>
    <w:rsid w:val="003E501F"/>
    <w:rsid w:val="003E6583"/>
    <w:rsid w:val="003E69AE"/>
    <w:rsid w:val="003E6B68"/>
    <w:rsid w:val="003E7642"/>
    <w:rsid w:val="003E7FB7"/>
    <w:rsid w:val="003F0015"/>
    <w:rsid w:val="003F0FD6"/>
    <w:rsid w:val="003F1146"/>
    <w:rsid w:val="003F133E"/>
    <w:rsid w:val="003F14FD"/>
    <w:rsid w:val="003F1877"/>
    <w:rsid w:val="003F1BA4"/>
    <w:rsid w:val="003F29BC"/>
    <w:rsid w:val="003F33AA"/>
    <w:rsid w:val="003F3821"/>
    <w:rsid w:val="003F38EF"/>
    <w:rsid w:val="003F3C19"/>
    <w:rsid w:val="003F3CD6"/>
    <w:rsid w:val="003F4547"/>
    <w:rsid w:val="003F46B2"/>
    <w:rsid w:val="003F46E0"/>
    <w:rsid w:val="003F46FF"/>
    <w:rsid w:val="003F4E5C"/>
    <w:rsid w:val="003F56DC"/>
    <w:rsid w:val="003F63DC"/>
    <w:rsid w:val="003F665B"/>
    <w:rsid w:val="003F75ED"/>
    <w:rsid w:val="003F7D75"/>
    <w:rsid w:val="003F7DE3"/>
    <w:rsid w:val="00400A5F"/>
    <w:rsid w:val="00401A09"/>
    <w:rsid w:val="004025B5"/>
    <w:rsid w:val="004026AC"/>
    <w:rsid w:val="00402BD0"/>
    <w:rsid w:val="00403D86"/>
    <w:rsid w:val="00403DA0"/>
    <w:rsid w:val="00403E0C"/>
    <w:rsid w:val="00406583"/>
    <w:rsid w:val="00406CFB"/>
    <w:rsid w:val="0040706D"/>
    <w:rsid w:val="00407373"/>
    <w:rsid w:val="004077C1"/>
    <w:rsid w:val="004077F7"/>
    <w:rsid w:val="00410190"/>
    <w:rsid w:val="004106D3"/>
    <w:rsid w:val="0041093B"/>
    <w:rsid w:val="00411D46"/>
    <w:rsid w:val="00412065"/>
    <w:rsid w:val="00412AF9"/>
    <w:rsid w:val="004132D2"/>
    <w:rsid w:val="00413574"/>
    <w:rsid w:val="004137BC"/>
    <w:rsid w:val="004144B7"/>
    <w:rsid w:val="00414878"/>
    <w:rsid w:val="00414C8F"/>
    <w:rsid w:val="00415AE1"/>
    <w:rsid w:val="00416BA6"/>
    <w:rsid w:val="00416D7D"/>
    <w:rsid w:val="00416F9A"/>
    <w:rsid w:val="00417A8D"/>
    <w:rsid w:val="00421EA3"/>
    <w:rsid w:val="00423948"/>
    <w:rsid w:val="004239E3"/>
    <w:rsid w:val="004241A7"/>
    <w:rsid w:val="004256AB"/>
    <w:rsid w:val="0042578C"/>
    <w:rsid w:val="00426132"/>
    <w:rsid w:val="00426365"/>
    <w:rsid w:val="004266EE"/>
    <w:rsid w:val="0042685D"/>
    <w:rsid w:val="00426AFE"/>
    <w:rsid w:val="004270D1"/>
    <w:rsid w:val="00427521"/>
    <w:rsid w:val="0043067A"/>
    <w:rsid w:val="00430EA8"/>
    <w:rsid w:val="0043168F"/>
    <w:rsid w:val="00431ED6"/>
    <w:rsid w:val="00432C9E"/>
    <w:rsid w:val="00432CCF"/>
    <w:rsid w:val="00433D5F"/>
    <w:rsid w:val="004355C0"/>
    <w:rsid w:val="00436B68"/>
    <w:rsid w:val="00436E5F"/>
    <w:rsid w:val="00436FC6"/>
    <w:rsid w:val="004379EC"/>
    <w:rsid w:val="00440898"/>
    <w:rsid w:val="00440FF7"/>
    <w:rsid w:val="0044128C"/>
    <w:rsid w:val="00442C42"/>
    <w:rsid w:val="004435FE"/>
    <w:rsid w:val="0044370B"/>
    <w:rsid w:val="004437D9"/>
    <w:rsid w:val="00443873"/>
    <w:rsid w:val="004439F1"/>
    <w:rsid w:val="00444CFF"/>
    <w:rsid w:val="004453A8"/>
    <w:rsid w:val="00445B37"/>
    <w:rsid w:val="004465C9"/>
    <w:rsid w:val="00446B38"/>
    <w:rsid w:val="0044710D"/>
    <w:rsid w:val="00451019"/>
    <w:rsid w:val="00451A86"/>
    <w:rsid w:val="00452908"/>
    <w:rsid w:val="00452EF9"/>
    <w:rsid w:val="00453531"/>
    <w:rsid w:val="00453ABB"/>
    <w:rsid w:val="00453BAD"/>
    <w:rsid w:val="004542D7"/>
    <w:rsid w:val="00455F4D"/>
    <w:rsid w:val="004563A5"/>
    <w:rsid w:val="00456932"/>
    <w:rsid w:val="00456AE6"/>
    <w:rsid w:val="00457571"/>
    <w:rsid w:val="00457675"/>
    <w:rsid w:val="00457890"/>
    <w:rsid w:val="00460251"/>
    <w:rsid w:val="00460734"/>
    <w:rsid w:val="00460F1C"/>
    <w:rsid w:val="004616E7"/>
    <w:rsid w:val="00462019"/>
    <w:rsid w:val="00463090"/>
    <w:rsid w:val="00464501"/>
    <w:rsid w:val="0046469E"/>
    <w:rsid w:val="00464963"/>
    <w:rsid w:val="00464F67"/>
    <w:rsid w:val="00465322"/>
    <w:rsid w:val="0046543D"/>
    <w:rsid w:val="004663E5"/>
    <w:rsid w:val="00467274"/>
    <w:rsid w:val="00467667"/>
    <w:rsid w:val="004679B6"/>
    <w:rsid w:val="00467C95"/>
    <w:rsid w:val="00470523"/>
    <w:rsid w:val="00470D06"/>
    <w:rsid w:val="0047270A"/>
    <w:rsid w:val="0047275D"/>
    <w:rsid w:val="00472C70"/>
    <w:rsid w:val="00473BBB"/>
    <w:rsid w:val="00474369"/>
    <w:rsid w:val="00474A61"/>
    <w:rsid w:val="00474D71"/>
    <w:rsid w:val="004768CE"/>
    <w:rsid w:val="00476A60"/>
    <w:rsid w:val="004800A7"/>
    <w:rsid w:val="00480371"/>
    <w:rsid w:val="00482068"/>
    <w:rsid w:val="0048233F"/>
    <w:rsid w:val="00482FA2"/>
    <w:rsid w:val="00483821"/>
    <w:rsid w:val="0048392F"/>
    <w:rsid w:val="0048478C"/>
    <w:rsid w:val="0048501B"/>
    <w:rsid w:val="00485BE9"/>
    <w:rsid w:val="00486557"/>
    <w:rsid w:val="00486D88"/>
    <w:rsid w:val="004873A0"/>
    <w:rsid w:val="00487558"/>
    <w:rsid w:val="00490384"/>
    <w:rsid w:val="00491702"/>
    <w:rsid w:val="00491FAB"/>
    <w:rsid w:val="00492277"/>
    <w:rsid w:val="0049277F"/>
    <w:rsid w:val="00492937"/>
    <w:rsid w:val="00492F15"/>
    <w:rsid w:val="00493AED"/>
    <w:rsid w:val="00494A57"/>
    <w:rsid w:val="004951E0"/>
    <w:rsid w:val="00495E13"/>
    <w:rsid w:val="00495EC7"/>
    <w:rsid w:val="00496B96"/>
    <w:rsid w:val="00496F97"/>
    <w:rsid w:val="004975AE"/>
    <w:rsid w:val="0049760F"/>
    <w:rsid w:val="004977CD"/>
    <w:rsid w:val="00497947"/>
    <w:rsid w:val="004A0159"/>
    <w:rsid w:val="004A0430"/>
    <w:rsid w:val="004A04BD"/>
    <w:rsid w:val="004A0B15"/>
    <w:rsid w:val="004A0D29"/>
    <w:rsid w:val="004A137C"/>
    <w:rsid w:val="004A15C4"/>
    <w:rsid w:val="004A1E3E"/>
    <w:rsid w:val="004A2534"/>
    <w:rsid w:val="004A29BC"/>
    <w:rsid w:val="004A2F6B"/>
    <w:rsid w:val="004A32AF"/>
    <w:rsid w:val="004A3485"/>
    <w:rsid w:val="004A39FB"/>
    <w:rsid w:val="004A3CE4"/>
    <w:rsid w:val="004A5919"/>
    <w:rsid w:val="004A5C9F"/>
    <w:rsid w:val="004A5FBD"/>
    <w:rsid w:val="004A6F99"/>
    <w:rsid w:val="004A6FB9"/>
    <w:rsid w:val="004A7C55"/>
    <w:rsid w:val="004B0D50"/>
    <w:rsid w:val="004B1B54"/>
    <w:rsid w:val="004B27A9"/>
    <w:rsid w:val="004B28B9"/>
    <w:rsid w:val="004B30D4"/>
    <w:rsid w:val="004B35ED"/>
    <w:rsid w:val="004B378C"/>
    <w:rsid w:val="004B57D1"/>
    <w:rsid w:val="004B5818"/>
    <w:rsid w:val="004B58CF"/>
    <w:rsid w:val="004B6208"/>
    <w:rsid w:val="004B764A"/>
    <w:rsid w:val="004B7E60"/>
    <w:rsid w:val="004C00F5"/>
    <w:rsid w:val="004C0616"/>
    <w:rsid w:val="004C091C"/>
    <w:rsid w:val="004C0EC1"/>
    <w:rsid w:val="004C0F22"/>
    <w:rsid w:val="004C1880"/>
    <w:rsid w:val="004C27DE"/>
    <w:rsid w:val="004C2BAA"/>
    <w:rsid w:val="004C523B"/>
    <w:rsid w:val="004C5A5B"/>
    <w:rsid w:val="004C78C1"/>
    <w:rsid w:val="004C7954"/>
    <w:rsid w:val="004C7970"/>
    <w:rsid w:val="004C7A02"/>
    <w:rsid w:val="004C7E3A"/>
    <w:rsid w:val="004D168D"/>
    <w:rsid w:val="004D2845"/>
    <w:rsid w:val="004D2F16"/>
    <w:rsid w:val="004D314A"/>
    <w:rsid w:val="004D3783"/>
    <w:rsid w:val="004D41DE"/>
    <w:rsid w:val="004D4DE0"/>
    <w:rsid w:val="004D568B"/>
    <w:rsid w:val="004D5A53"/>
    <w:rsid w:val="004D6EFC"/>
    <w:rsid w:val="004D786A"/>
    <w:rsid w:val="004E071F"/>
    <w:rsid w:val="004E0C52"/>
    <w:rsid w:val="004E1386"/>
    <w:rsid w:val="004E23F5"/>
    <w:rsid w:val="004E246D"/>
    <w:rsid w:val="004E2A63"/>
    <w:rsid w:val="004E2B09"/>
    <w:rsid w:val="004E2EB0"/>
    <w:rsid w:val="004E34CB"/>
    <w:rsid w:val="004E3508"/>
    <w:rsid w:val="004E3B7C"/>
    <w:rsid w:val="004E4045"/>
    <w:rsid w:val="004E5BDD"/>
    <w:rsid w:val="004E6608"/>
    <w:rsid w:val="004E6AE7"/>
    <w:rsid w:val="004E7131"/>
    <w:rsid w:val="004E76EC"/>
    <w:rsid w:val="004E7E5E"/>
    <w:rsid w:val="004F066F"/>
    <w:rsid w:val="004F0C01"/>
    <w:rsid w:val="004F12AD"/>
    <w:rsid w:val="004F1F28"/>
    <w:rsid w:val="004F2836"/>
    <w:rsid w:val="004F2BAB"/>
    <w:rsid w:val="004F2DE7"/>
    <w:rsid w:val="004F30D1"/>
    <w:rsid w:val="004F3809"/>
    <w:rsid w:val="004F3D26"/>
    <w:rsid w:val="004F5668"/>
    <w:rsid w:val="004F56DB"/>
    <w:rsid w:val="004F589A"/>
    <w:rsid w:val="004F5F76"/>
    <w:rsid w:val="004F6411"/>
    <w:rsid w:val="004F742C"/>
    <w:rsid w:val="004F75EB"/>
    <w:rsid w:val="00500B26"/>
    <w:rsid w:val="00501823"/>
    <w:rsid w:val="00501BB8"/>
    <w:rsid w:val="00501CA7"/>
    <w:rsid w:val="00501DA6"/>
    <w:rsid w:val="005021A2"/>
    <w:rsid w:val="00502BC5"/>
    <w:rsid w:val="00502F17"/>
    <w:rsid w:val="005037BA"/>
    <w:rsid w:val="0050436D"/>
    <w:rsid w:val="00505A47"/>
    <w:rsid w:val="00505E64"/>
    <w:rsid w:val="005068A4"/>
    <w:rsid w:val="00507333"/>
    <w:rsid w:val="00507DDB"/>
    <w:rsid w:val="00507E58"/>
    <w:rsid w:val="00507F49"/>
    <w:rsid w:val="0051030F"/>
    <w:rsid w:val="005104FD"/>
    <w:rsid w:val="00510687"/>
    <w:rsid w:val="00510846"/>
    <w:rsid w:val="00511354"/>
    <w:rsid w:val="00511D1F"/>
    <w:rsid w:val="00511F3F"/>
    <w:rsid w:val="00512258"/>
    <w:rsid w:val="00512AF7"/>
    <w:rsid w:val="00513221"/>
    <w:rsid w:val="005138EC"/>
    <w:rsid w:val="005142E9"/>
    <w:rsid w:val="00514756"/>
    <w:rsid w:val="00515E8E"/>
    <w:rsid w:val="00515E97"/>
    <w:rsid w:val="0051673E"/>
    <w:rsid w:val="00516C84"/>
    <w:rsid w:val="00516FB8"/>
    <w:rsid w:val="005179DE"/>
    <w:rsid w:val="00517CF7"/>
    <w:rsid w:val="0052108F"/>
    <w:rsid w:val="0052254E"/>
    <w:rsid w:val="005232A3"/>
    <w:rsid w:val="00525468"/>
    <w:rsid w:val="00525761"/>
    <w:rsid w:val="005258FC"/>
    <w:rsid w:val="005260DB"/>
    <w:rsid w:val="00526419"/>
    <w:rsid w:val="005267DE"/>
    <w:rsid w:val="00527B2A"/>
    <w:rsid w:val="00530ED6"/>
    <w:rsid w:val="00532206"/>
    <w:rsid w:val="00532482"/>
    <w:rsid w:val="005326F1"/>
    <w:rsid w:val="00533071"/>
    <w:rsid w:val="0053325E"/>
    <w:rsid w:val="00533461"/>
    <w:rsid w:val="00533720"/>
    <w:rsid w:val="00533E7F"/>
    <w:rsid w:val="0053543C"/>
    <w:rsid w:val="00535867"/>
    <w:rsid w:val="00540094"/>
    <w:rsid w:val="00540B13"/>
    <w:rsid w:val="0054121B"/>
    <w:rsid w:val="005413F8"/>
    <w:rsid w:val="005418F9"/>
    <w:rsid w:val="00541A2E"/>
    <w:rsid w:val="005424D1"/>
    <w:rsid w:val="00542618"/>
    <w:rsid w:val="00543A03"/>
    <w:rsid w:val="00543D7B"/>
    <w:rsid w:val="005443E7"/>
    <w:rsid w:val="005452DC"/>
    <w:rsid w:val="005453B7"/>
    <w:rsid w:val="0054560A"/>
    <w:rsid w:val="0054663D"/>
    <w:rsid w:val="0054699D"/>
    <w:rsid w:val="0055101E"/>
    <w:rsid w:val="00551A56"/>
    <w:rsid w:val="00551D97"/>
    <w:rsid w:val="00551FA8"/>
    <w:rsid w:val="00552101"/>
    <w:rsid w:val="005525A6"/>
    <w:rsid w:val="00552F03"/>
    <w:rsid w:val="00554818"/>
    <w:rsid w:val="005554DC"/>
    <w:rsid w:val="0055577C"/>
    <w:rsid w:val="00556396"/>
    <w:rsid w:val="00556FC6"/>
    <w:rsid w:val="00556FCD"/>
    <w:rsid w:val="00557345"/>
    <w:rsid w:val="00557C01"/>
    <w:rsid w:val="00560348"/>
    <w:rsid w:val="005604CF"/>
    <w:rsid w:val="0056077D"/>
    <w:rsid w:val="00560FE5"/>
    <w:rsid w:val="00561136"/>
    <w:rsid w:val="0056184D"/>
    <w:rsid w:val="00561A6E"/>
    <w:rsid w:val="0056217D"/>
    <w:rsid w:val="005628AF"/>
    <w:rsid w:val="005632BF"/>
    <w:rsid w:val="00563690"/>
    <w:rsid w:val="00563DB2"/>
    <w:rsid w:val="00564B2B"/>
    <w:rsid w:val="00565A30"/>
    <w:rsid w:val="00566654"/>
    <w:rsid w:val="0056748B"/>
    <w:rsid w:val="00567501"/>
    <w:rsid w:val="0056752E"/>
    <w:rsid w:val="0057001A"/>
    <w:rsid w:val="005707DF"/>
    <w:rsid w:val="00570B38"/>
    <w:rsid w:val="00572588"/>
    <w:rsid w:val="00572AC6"/>
    <w:rsid w:val="00572DD1"/>
    <w:rsid w:val="00573A0F"/>
    <w:rsid w:val="00573D85"/>
    <w:rsid w:val="00573F70"/>
    <w:rsid w:val="005745C1"/>
    <w:rsid w:val="00574778"/>
    <w:rsid w:val="00574DE2"/>
    <w:rsid w:val="005751E8"/>
    <w:rsid w:val="005766AF"/>
    <w:rsid w:val="00577C9E"/>
    <w:rsid w:val="005807C0"/>
    <w:rsid w:val="005811E2"/>
    <w:rsid w:val="00581A8C"/>
    <w:rsid w:val="00581EFD"/>
    <w:rsid w:val="005820FB"/>
    <w:rsid w:val="005822C0"/>
    <w:rsid w:val="00582501"/>
    <w:rsid w:val="00583D46"/>
    <w:rsid w:val="00583F16"/>
    <w:rsid w:val="00584ECE"/>
    <w:rsid w:val="005862E7"/>
    <w:rsid w:val="00587A30"/>
    <w:rsid w:val="005916A6"/>
    <w:rsid w:val="00591F41"/>
    <w:rsid w:val="00592462"/>
    <w:rsid w:val="00592EFF"/>
    <w:rsid w:val="00594F22"/>
    <w:rsid w:val="00595005"/>
    <w:rsid w:val="005959CE"/>
    <w:rsid w:val="00595B59"/>
    <w:rsid w:val="00595B6C"/>
    <w:rsid w:val="005962BC"/>
    <w:rsid w:val="005A0834"/>
    <w:rsid w:val="005A09A9"/>
    <w:rsid w:val="005A09B9"/>
    <w:rsid w:val="005A1144"/>
    <w:rsid w:val="005A2414"/>
    <w:rsid w:val="005A26E2"/>
    <w:rsid w:val="005A2D26"/>
    <w:rsid w:val="005A3A7E"/>
    <w:rsid w:val="005A3D65"/>
    <w:rsid w:val="005A4CC2"/>
    <w:rsid w:val="005A5508"/>
    <w:rsid w:val="005A67F7"/>
    <w:rsid w:val="005A698F"/>
    <w:rsid w:val="005A7090"/>
    <w:rsid w:val="005A7600"/>
    <w:rsid w:val="005A774F"/>
    <w:rsid w:val="005A7AF1"/>
    <w:rsid w:val="005B00F2"/>
    <w:rsid w:val="005B0EF3"/>
    <w:rsid w:val="005B1502"/>
    <w:rsid w:val="005B17DC"/>
    <w:rsid w:val="005B18DF"/>
    <w:rsid w:val="005B2878"/>
    <w:rsid w:val="005B2BB6"/>
    <w:rsid w:val="005B4172"/>
    <w:rsid w:val="005B4451"/>
    <w:rsid w:val="005B4A4C"/>
    <w:rsid w:val="005B5098"/>
    <w:rsid w:val="005B52E2"/>
    <w:rsid w:val="005B57D1"/>
    <w:rsid w:val="005B6057"/>
    <w:rsid w:val="005B662C"/>
    <w:rsid w:val="005B66DA"/>
    <w:rsid w:val="005B7853"/>
    <w:rsid w:val="005C014A"/>
    <w:rsid w:val="005C1751"/>
    <w:rsid w:val="005C186D"/>
    <w:rsid w:val="005C3597"/>
    <w:rsid w:val="005C4701"/>
    <w:rsid w:val="005C68C5"/>
    <w:rsid w:val="005C6AC0"/>
    <w:rsid w:val="005C6F7C"/>
    <w:rsid w:val="005D06C7"/>
    <w:rsid w:val="005D080C"/>
    <w:rsid w:val="005D0B47"/>
    <w:rsid w:val="005D1045"/>
    <w:rsid w:val="005D1BC7"/>
    <w:rsid w:val="005D1D8D"/>
    <w:rsid w:val="005D1DBB"/>
    <w:rsid w:val="005D1E76"/>
    <w:rsid w:val="005D1F76"/>
    <w:rsid w:val="005D2981"/>
    <w:rsid w:val="005D2EAD"/>
    <w:rsid w:val="005D375A"/>
    <w:rsid w:val="005D37F4"/>
    <w:rsid w:val="005D61BA"/>
    <w:rsid w:val="005D697B"/>
    <w:rsid w:val="005D73BD"/>
    <w:rsid w:val="005D7A24"/>
    <w:rsid w:val="005E108D"/>
    <w:rsid w:val="005E1520"/>
    <w:rsid w:val="005E1EED"/>
    <w:rsid w:val="005E2263"/>
    <w:rsid w:val="005E228B"/>
    <w:rsid w:val="005E2AF0"/>
    <w:rsid w:val="005E4AF8"/>
    <w:rsid w:val="005E5215"/>
    <w:rsid w:val="005E61A5"/>
    <w:rsid w:val="005E651E"/>
    <w:rsid w:val="005E7048"/>
    <w:rsid w:val="005E7055"/>
    <w:rsid w:val="005E7442"/>
    <w:rsid w:val="005E75CE"/>
    <w:rsid w:val="005E7E5F"/>
    <w:rsid w:val="005F0159"/>
    <w:rsid w:val="005F0282"/>
    <w:rsid w:val="005F0A66"/>
    <w:rsid w:val="005F107D"/>
    <w:rsid w:val="005F1730"/>
    <w:rsid w:val="005F2251"/>
    <w:rsid w:val="005F22C1"/>
    <w:rsid w:val="005F2BAA"/>
    <w:rsid w:val="005F2F03"/>
    <w:rsid w:val="005F3156"/>
    <w:rsid w:val="005F32B9"/>
    <w:rsid w:val="005F3AAC"/>
    <w:rsid w:val="005F3E3E"/>
    <w:rsid w:val="005F45B0"/>
    <w:rsid w:val="005F4AE8"/>
    <w:rsid w:val="005F580D"/>
    <w:rsid w:val="005F68CB"/>
    <w:rsid w:val="005F69F5"/>
    <w:rsid w:val="00600628"/>
    <w:rsid w:val="00600AF1"/>
    <w:rsid w:val="0060197F"/>
    <w:rsid w:val="006021FB"/>
    <w:rsid w:val="006025C3"/>
    <w:rsid w:val="00602A41"/>
    <w:rsid w:val="006036C8"/>
    <w:rsid w:val="00605A44"/>
    <w:rsid w:val="0060612B"/>
    <w:rsid w:val="006063C1"/>
    <w:rsid w:val="00606846"/>
    <w:rsid w:val="006078A1"/>
    <w:rsid w:val="006104BE"/>
    <w:rsid w:val="00610717"/>
    <w:rsid w:val="00610AF8"/>
    <w:rsid w:val="00610EEE"/>
    <w:rsid w:val="00610FCE"/>
    <w:rsid w:val="0061171A"/>
    <w:rsid w:val="00611801"/>
    <w:rsid w:val="00611C39"/>
    <w:rsid w:val="00611E3E"/>
    <w:rsid w:val="00611E72"/>
    <w:rsid w:val="00612684"/>
    <w:rsid w:val="006141D7"/>
    <w:rsid w:val="00614A93"/>
    <w:rsid w:val="006158E6"/>
    <w:rsid w:val="00617304"/>
    <w:rsid w:val="006177ED"/>
    <w:rsid w:val="0061787C"/>
    <w:rsid w:val="006178EE"/>
    <w:rsid w:val="00617B0E"/>
    <w:rsid w:val="00622644"/>
    <w:rsid w:val="00622D07"/>
    <w:rsid w:val="00622DD4"/>
    <w:rsid w:val="00624595"/>
    <w:rsid w:val="00626855"/>
    <w:rsid w:val="00627338"/>
    <w:rsid w:val="00627B06"/>
    <w:rsid w:val="00627CE0"/>
    <w:rsid w:val="00627F08"/>
    <w:rsid w:val="006306C5"/>
    <w:rsid w:val="00632062"/>
    <w:rsid w:val="00633975"/>
    <w:rsid w:val="00633F99"/>
    <w:rsid w:val="0063401E"/>
    <w:rsid w:val="006342CB"/>
    <w:rsid w:val="00634D9B"/>
    <w:rsid w:val="00635429"/>
    <w:rsid w:val="006359C8"/>
    <w:rsid w:val="00635B27"/>
    <w:rsid w:val="00635D2C"/>
    <w:rsid w:val="0063669D"/>
    <w:rsid w:val="006368A4"/>
    <w:rsid w:val="00636ABD"/>
    <w:rsid w:val="00637354"/>
    <w:rsid w:val="00637A1A"/>
    <w:rsid w:val="00640207"/>
    <w:rsid w:val="006415B0"/>
    <w:rsid w:val="006417DA"/>
    <w:rsid w:val="00641ECC"/>
    <w:rsid w:val="0064211E"/>
    <w:rsid w:val="00642336"/>
    <w:rsid w:val="006427C1"/>
    <w:rsid w:val="00642BF1"/>
    <w:rsid w:val="00643877"/>
    <w:rsid w:val="0064406A"/>
    <w:rsid w:val="00644AB8"/>
    <w:rsid w:val="00644C73"/>
    <w:rsid w:val="006452FF"/>
    <w:rsid w:val="006453D8"/>
    <w:rsid w:val="00645DC3"/>
    <w:rsid w:val="00645FC3"/>
    <w:rsid w:val="00646106"/>
    <w:rsid w:val="00646697"/>
    <w:rsid w:val="006477A6"/>
    <w:rsid w:val="00647B2D"/>
    <w:rsid w:val="00647BBD"/>
    <w:rsid w:val="006503D5"/>
    <w:rsid w:val="00650876"/>
    <w:rsid w:val="0065102B"/>
    <w:rsid w:val="006513D9"/>
    <w:rsid w:val="00651A72"/>
    <w:rsid w:val="006520CF"/>
    <w:rsid w:val="006533C1"/>
    <w:rsid w:val="00653BB3"/>
    <w:rsid w:val="00654111"/>
    <w:rsid w:val="00655ACD"/>
    <w:rsid w:val="00655B26"/>
    <w:rsid w:val="0065655B"/>
    <w:rsid w:val="006569C0"/>
    <w:rsid w:val="00656DAF"/>
    <w:rsid w:val="0065758B"/>
    <w:rsid w:val="006578BD"/>
    <w:rsid w:val="0066012B"/>
    <w:rsid w:val="00662403"/>
    <w:rsid w:val="00663065"/>
    <w:rsid w:val="00664344"/>
    <w:rsid w:val="0066451C"/>
    <w:rsid w:val="00665335"/>
    <w:rsid w:val="006676E9"/>
    <w:rsid w:val="006678B5"/>
    <w:rsid w:val="00667970"/>
    <w:rsid w:val="0067073F"/>
    <w:rsid w:val="00670794"/>
    <w:rsid w:val="00671396"/>
    <w:rsid w:val="00671787"/>
    <w:rsid w:val="00671C7C"/>
    <w:rsid w:val="00675AE9"/>
    <w:rsid w:val="00675B35"/>
    <w:rsid w:val="006763A9"/>
    <w:rsid w:val="00676B8F"/>
    <w:rsid w:val="0067718F"/>
    <w:rsid w:val="00677190"/>
    <w:rsid w:val="0068134F"/>
    <w:rsid w:val="00681D46"/>
    <w:rsid w:val="006826A2"/>
    <w:rsid w:val="006826BB"/>
    <w:rsid w:val="00683922"/>
    <w:rsid w:val="00683E1B"/>
    <w:rsid w:val="00684C80"/>
    <w:rsid w:val="00684CA8"/>
    <w:rsid w:val="00684D5A"/>
    <w:rsid w:val="00686318"/>
    <w:rsid w:val="0068663B"/>
    <w:rsid w:val="006870B7"/>
    <w:rsid w:val="00687424"/>
    <w:rsid w:val="006879E8"/>
    <w:rsid w:val="00687C57"/>
    <w:rsid w:val="00687EFA"/>
    <w:rsid w:val="006902D7"/>
    <w:rsid w:val="006903A1"/>
    <w:rsid w:val="00690504"/>
    <w:rsid w:val="00690B24"/>
    <w:rsid w:val="006938A2"/>
    <w:rsid w:val="00693A9A"/>
    <w:rsid w:val="006946E6"/>
    <w:rsid w:val="0069479F"/>
    <w:rsid w:val="00694B40"/>
    <w:rsid w:val="00694DD2"/>
    <w:rsid w:val="00695A3F"/>
    <w:rsid w:val="006961A4"/>
    <w:rsid w:val="006962A7"/>
    <w:rsid w:val="00696DFB"/>
    <w:rsid w:val="006970A0"/>
    <w:rsid w:val="006972BB"/>
    <w:rsid w:val="00697976"/>
    <w:rsid w:val="006A1364"/>
    <w:rsid w:val="006A1472"/>
    <w:rsid w:val="006A1CFE"/>
    <w:rsid w:val="006A1D74"/>
    <w:rsid w:val="006A20D9"/>
    <w:rsid w:val="006A243C"/>
    <w:rsid w:val="006A2F20"/>
    <w:rsid w:val="006A4140"/>
    <w:rsid w:val="006A45DF"/>
    <w:rsid w:val="006A4C0A"/>
    <w:rsid w:val="006A5675"/>
    <w:rsid w:val="006A6C14"/>
    <w:rsid w:val="006A7CA5"/>
    <w:rsid w:val="006B0437"/>
    <w:rsid w:val="006B1B88"/>
    <w:rsid w:val="006B31B6"/>
    <w:rsid w:val="006B34F7"/>
    <w:rsid w:val="006B37ED"/>
    <w:rsid w:val="006B3ADD"/>
    <w:rsid w:val="006B3C5C"/>
    <w:rsid w:val="006B4BCB"/>
    <w:rsid w:val="006B51A1"/>
    <w:rsid w:val="006B53F6"/>
    <w:rsid w:val="006B562C"/>
    <w:rsid w:val="006B5A9C"/>
    <w:rsid w:val="006C11F7"/>
    <w:rsid w:val="006C31FC"/>
    <w:rsid w:val="006C3574"/>
    <w:rsid w:val="006C3F16"/>
    <w:rsid w:val="006C428A"/>
    <w:rsid w:val="006C4A8B"/>
    <w:rsid w:val="006C5C18"/>
    <w:rsid w:val="006C67A9"/>
    <w:rsid w:val="006C6AC0"/>
    <w:rsid w:val="006C6FD2"/>
    <w:rsid w:val="006C7479"/>
    <w:rsid w:val="006C7AF5"/>
    <w:rsid w:val="006C7FBF"/>
    <w:rsid w:val="006D0824"/>
    <w:rsid w:val="006D0DC8"/>
    <w:rsid w:val="006D0E4F"/>
    <w:rsid w:val="006D10BE"/>
    <w:rsid w:val="006D2195"/>
    <w:rsid w:val="006D5284"/>
    <w:rsid w:val="006D6835"/>
    <w:rsid w:val="006E0431"/>
    <w:rsid w:val="006E1E67"/>
    <w:rsid w:val="006E23AE"/>
    <w:rsid w:val="006E3D8F"/>
    <w:rsid w:val="006E4D61"/>
    <w:rsid w:val="006E58BD"/>
    <w:rsid w:val="006E6587"/>
    <w:rsid w:val="006E66A0"/>
    <w:rsid w:val="006E68FC"/>
    <w:rsid w:val="006E7AA2"/>
    <w:rsid w:val="006F0B99"/>
    <w:rsid w:val="006F0FB5"/>
    <w:rsid w:val="006F2697"/>
    <w:rsid w:val="006F2EB8"/>
    <w:rsid w:val="006F439D"/>
    <w:rsid w:val="006F6E9B"/>
    <w:rsid w:val="006F71B4"/>
    <w:rsid w:val="00701075"/>
    <w:rsid w:val="007017E8"/>
    <w:rsid w:val="00701A4B"/>
    <w:rsid w:val="00702344"/>
    <w:rsid w:val="00702499"/>
    <w:rsid w:val="00703BC5"/>
    <w:rsid w:val="0070493E"/>
    <w:rsid w:val="0070537D"/>
    <w:rsid w:val="00706A91"/>
    <w:rsid w:val="00707017"/>
    <w:rsid w:val="00707446"/>
    <w:rsid w:val="007075AA"/>
    <w:rsid w:val="007075DD"/>
    <w:rsid w:val="00707D18"/>
    <w:rsid w:val="00710D14"/>
    <w:rsid w:val="00711BEB"/>
    <w:rsid w:val="00711FD0"/>
    <w:rsid w:val="00712071"/>
    <w:rsid w:val="00712343"/>
    <w:rsid w:val="00712D8A"/>
    <w:rsid w:val="0071329E"/>
    <w:rsid w:val="00714A5A"/>
    <w:rsid w:val="00714B5A"/>
    <w:rsid w:val="00715129"/>
    <w:rsid w:val="0071620D"/>
    <w:rsid w:val="0071650B"/>
    <w:rsid w:val="00716651"/>
    <w:rsid w:val="00716BFA"/>
    <w:rsid w:val="0071720E"/>
    <w:rsid w:val="007176E1"/>
    <w:rsid w:val="00720177"/>
    <w:rsid w:val="00720720"/>
    <w:rsid w:val="00720D54"/>
    <w:rsid w:val="00721070"/>
    <w:rsid w:val="00721FFA"/>
    <w:rsid w:val="00722401"/>
    <w:rsid w:val="00722F33"/>
    <w:rsid w:val="0072329C"/>
    <w:rsid w:val="007236A2"/>
    <w:rsid w:val="00724006"/>
    <w:rsid w:val="00724052"/>
    <w:rsid w:val="00724476"/>
    <w:rsid w:val="007248A3"/>
    <w:rsid w:val="007249DA"/>
    <w:rsid w:val="00724E69"/>
    <w:rsid w:val="007266A9"/>
    <w:rsid w:val="00726B0E"/>
    <w:rsid w:val="0072759E"/>
    <w:rsid w:val="00727B6D"/>
    <w:rsid w:val="00730565"/>
    <w:rsid w:val="007306D8"/>
    <w:rsid w:val="0073075F"/>
    <w:rsid w:val="00730D89"/>
    <w:rsid w:val="007312E0"/>
    <w:rsid w:val="00731BB2"/>
    <w:rsid w:val="007330FE"/>
    <w:rsid w:val="0073485E"/>
    <w:rsid w:val="00735800"/>
    <w:rsid w:val="007358ED"/>
    <w:rsid w:val="00735ECB"/>
    <w:rsid w:val="00740187"/>
    <w:rsid w:val="00740373"/>
    <w:rsid w:val="00741305"/>
    <w:rsid w:val="007423EF"/>
    <w:rsid w:val="00742CB3"/>
    <w:rsid w:val="00744876"/>
    <w:rsid w:val="007463E5"/>
    <w:rsid w:val="00746912"/>
    <w:rsid w:val="00747135"/>
    <w:rsid w:val="007478F9"/>
    <w:rsid w:val="00750B92"/>
    <w:rsid w:val="00750D37"/>
    <w:rsid w:val="00750DC9"/>
    <w:rsid w:val="00751E3D"/>
    <w:rsid w:val="00752774"/>
    <w:rsid w:val="007548CA"/>
    <w:rsid w:val="00754E20"/>
    <w:rsid w:val="0075515E"/>
    <w:rsid w:val="007551DC"/>
    <w:rsid w:val="0075531F"/>
    <w:rsid w:val="0075564D"/>
    <w:rsid w:val="0075592E"/>
    <w:rsid w:val="00755B8A"/>
    <w:rsid w:val="00755C2E"/>
    <w:rsid w:val="00756567"/>
    <w:rsid w:val="00756AF7"/>
    <w:rsid w:val="007573F9"/>
    <w:rsid w:val="0075769C"/>
    <w:rsid w:val="007578E8"/>
    <w:rsid w:val="00760522"/>
    <w:rsid w:val="007606D7"/>
    <w:rsid w:val="00760C87"/>
    <w:rsid w:val="00761A58"/>
    <w:rsid w:val="007622D4"/>
    <w:rsid w:val="007624B7"/>
    <w:rsid w:val="00762EC2"/>
    <w:rsid w:val="00766441"/>
    <w:rsid w:val="007670A0"/>
    <w:rsid w:val="007702EA"/>
    <w:rsid w:val="007706A4"/>
    <w:rsid w:val="00771285"/>
    <w:rsid w:val="00771899"/>
    <w:rsid w:val="00772883"/>
    <w:rsid w:val="007734C1"/>
    <w:rsid w:val="00773604"/>
    <w:rsid w:val="00773CB3"/>
    <w:rsid w:val="00773D98"/>
    <w:rsid w:val="00774C4A"/>
    <w:rsid w:val="0077574A"/>
    <w:rsid w:val="007762C9"/>
    <w:rsid w:val="00776437"/>
    <w:rsid w:val="00777011"/>
    <w:rsid w:val="00780606"/>
    <w:rsid w:val="007814BF"/>
    <w:rsid w:val="007814CD"/>
    <w:rsid w:val="00781CE1"/>
    <w:rsid w:val="00783143"/>
    <w:rsid w:val="00783736"/>
    <w:rsid w:val="0078375A"/>
    <w:rsid w:val="0078436B"/>
    <w:rsid w:val="00784A49"/>
    <w:rsid w:val="007853D3"/>
    <w:rsid w:val="00785503"/>
    <w:rsid w:val="00785DB5"/>
    <w:rsid w:val="00786ADB"/>
    <w:rsid w:val="00786B13"/>
    <w:rsid w:val="00790568"/>
    <w:rsid w:val="00790832"/>
    <w:rsid w:val="00790836"/>
    <w:rsid w:val="007917ED"/>
    <w:rsid w:val="007928D0"/>
    <w:rsid w:val="007930A2"/>
    <w:rsid w:val="007934FB"/>
    <w:rsid w:val="0079362C"/>
    <w:rsid w:val="0079363F"/>
    <w:rsid w:val="00794557"/>
    <w:rsid w:val="00794565"/>
    <w:rsid w:val="007949A4"/>
    <w:rsid w:val="00795CD6"/>
    <w:rsid w:val="00796140"/>
    <w:rsid w:val="00796287"/>
    <w:rsid w:val="007964CD"/>
    <w:rsid w:val="007978A6"/>
    <w:rsid w:val="00797E2C"/>
    <w:rsid w:val="007A0F63"/>
    <w:rsid w:val="007A2C82"/>
    <w:rsid w:val="007A323E"/>
    <w:rsid w:val="007A3790"/>
    <w:rsid w:val="007A3B47"/>
    <w:rsid w:val="007A4982"/>
    <w:rsid w:val="007A5527"/>
    <w:rsid w:val="007A5A8B"/>
    <w:rsid w:val="007A6037"/>
    <w:rsid w:val="007A778A"/>
    <w:rsid w:val="007B0B02"/>
    <w:rsid w:val="007B157C"/>
    <w:rsid w:val="007B1726"/>
    <w:rsid w:val="007B1883"/>
    <w:rsid w:val="007B2CC1"/>
    <w:rsid w:val="007B4D43"/>
    <w:rsid w:val="007B4D94"/>
    <w:rsid w:val="007B5228"/>
    <w:rsid w:val="007B5552"/>
    <w:rsid w:val="007B5F56"/>
    <w:rsid w:val="007B652E"/>
    <w:rsid w:val="007B748C"/>
    <w:rsid w:val="007C00A0"/>
    <w:rsid w:val="007C0427"/>
    <w:rsid w:val="007C0B14"/>
    <w:rsid w:val="007C1874"/>
    <w:rsid w:val="007C20A6"/>
    <w:rsid w:val="007C2C0D"/>
    <w:rsid w:val="007C3221"/>
    <w:rsid w:val="007C41FF"/>
    <w:rsid w:val="007C4B8D"/>
    <w:rsid w:val="007C5C68"/>
    <w:rsid w:val="007C6347"/>
    <w:rsid w:val="007C6A17"/>
    <w:rsid w:val="007C7AF5"/>
    <w:rsid w:val="007D0275"/>
    <w:rsid w:val="007D0310"/>
    <w:rsid w:val="007D1065"/>
    <w:rsid w:val="007D1261"/>
    <w:rsid w:val="007D12CF"/>
    <w:rsid w:val="007D135A"/>
    <w:rsid w:val="007D13A2"/>
    <w:rsid w:val="007D1F1C"/>
    <w:rsid w:val="007D3021"/>
    <w:rsid w:val="007D52A1"/>
    <w:rsid w:val="007D535B"/>
    <w:rsid w:val="007D716F"/>
    <w:rsid w:val="007D7477"/>
    <w:rsid w:val="007D7823"/>
    <w:rsid w:val="007D7A21"/>
    <w:rsid w:val="007E0C27"/>
    <w:rsid w:val="007E11A6"/>
    <w:rsid w:val="007E1B30"/>
    <w:rsid w:val="007E2CB7"/>
    <w:rsid w:val="007E2FA4"/>
    <w:rsid w:val="007E31A5"/>
    <w:rsid w:val="007E3D88"/>
    <w:rsid w:val="007E4357"/>
    <w:rsid w:val="007E5AA3"/>
    <w:rsid w:val="007E7011"/>
    <w:rsid w:val="007F1ECD"/>
    <w:rsid w:val="007F2D1E"/>
    <w:rsid w:val="007F33F4"/>
    <w:rsid w:val="007F3618"/>
    <w:rsid w:val="007F3AC6"/>
    <w:rsid w:val="007F45FA"/>
    <w:rsid w:val="007F4FEE"/>
    <w:rsid w:val="007F5DE8"/>
    <w:rsid w:val="007F729B"/>
    <w:rsid w:val="007F7D70"/>
    <w:rsid w:val="00800403"/>
    <w:rsid w:val="00800EA6"/>
    <w:rsid w:val="0080100A"/>
    <w:rsid w:val="008011A3"/>
    <w:rsid w:val="008016CC"/>
    <w:rsid w:val="00801725"/>
    <w:rsid w:val="00801B5B"/>
    <w:rsid w:val="00802B29"/>
    <w:rsid w:val="00802BD1"/>
    <w:rsid w:val="00803D02"/>
    <w:rsid w:val="00805069"/>
    <w:rsid w:val="00805F28"/>
    <w:rsid w:val="00806717"/>
    <w:rsid w:val="00806932"/>
    <w:rsid w:val="00806C0C"/>
    <w:rsid w:val="00807794"/>
    <w:rsid w:val="00807F3D"/>
    <w:rsid w:val="0081019F"/>
    <w:rsid w:val="00810B4B"/>
    <w:rsid w:val="0081133F"/>
    <w:rsid w:val="00812EB4"/>
    <w:rsid w:val="00812FE5"/>
    <w:rsid w:val="00814AAC"/>
    <w:rsid w:val="00814E53"/>
    <w:rsid w:val="00815A9C"/>
    <w:rsid w:val="00816425"/>
    <w:rsid w:val="0082139A"/>
    <w:rsid w:val="00821DB8"/>
    <w:rsid w:val="00823AF6"/>
    <w:rsid w:val="00823B2C"/>
    <w:rsid w:val="008252FB"/>
    <w:rsid w:val="00825F62"/>
    <w:rsid w:val="008267CC"/>
    <w:rsid w:val="00826839"/>
    <w:rsid w:val="008268D0"/>
    <w:rsid w:val="00826C28"/>
    <w:rsid w:val="00827302"/>
    <w:rsid w:val="0082741E"/>
    <w:rsid w:val="00827B2F"/>
    <w:rsid w:val="0083019F"/>
    <w:rsid w:val="00830313"/>
    <w:rsid w:val="008308D4"/>
    <w:rsid w:val="00830D23"/>
    <w:rsid w:val="00830ED0"/>
    <w:rsid w:val="008315FE"/>
    <w:rsid w:val="008316EE"/>
    <w:rsid w:val="00831BC0"/>
    <w:rsid w:val="00831C3F"/>
    <w:rsid w:val="0083329D"/>
    <w:rsid w:val="008334AA"/>
    <w:rsid w:val="00833F46"/>
    <w:rsid w:val="00835979"/>
    <w:rsid w:val="00836D5A"/>
    <w:rsid w:val="008415AD"/>
    <w:rsid w:val="008415CE"/>
    <w:rsid w:val="008416F9"/>
    <w:rsid w:val="00841800"/>
    <w:rsid w:val="008437A1"/>
    <w:rsid w:val="00843E6D"/>
    <w:rsid w:val="00844822"/>
    <w:rsid w:val="00844A46"/>
    <w:rsid w:val="00844C5A"/>
    <w:rsid w:val="0084530C"/>
    <w:rsid w:val="008454A2"/>
    <w:rsid w:val="00846E6E"/>
    <w:rsid w:val="008474A2"/>
    <w:rsid w:val="0085015D"/>
    <w:rsid w:val="008512D4"/>
    <w:rsid w:val="00851875"/>
    <w:rsid w:val="008519C8"/>
    <w:rsid w:val="00851A0A"/>
    <w:rsid w:val="00851F5B"/>
    <w:rsid w:val="008525BB"/>
    <w:rsid w:val="00853451"/>
    <w:rsid w:val="0085475C"/>
    <w:rsid w:val="008549BA"/>
    <w:rsid w:val="0085518B"/>
    <w:rsid w:val="00855B21"/>
    <w:rsid w:val="008577A7"/>
    <w:rsid w:val="00857987"/>
    <w:rsid w:val="008579C0"/>
    <w:rsid w:val="008606DB"/>
    <w:rsid w:val="008611B2"/>
    <w:rsid w:val="008618FC"/>
    <w:rsid w:val="0086225D"/>
    <w:rsid w:val="0086284C"/>
    <w:rsid w:val="00862A68"/>
    <w:rsid w:val="00863C3A"/>
    <w:rsid w:val="00864358"/>
    <w:rsid w:val="00864D56"/>
    <w:rsid w:val="00865094"/>
    <w:rsid w:val="00866785"/>
    <w:rsid w:val="00866858"/>
    <w:rsid w:val="008668FA"/>
    <w:rsid w:val="00867132"/>
    <w:rsid w:val="008676BB"/>
    <w:rsid w:val="00867E80"/>
    <w:rsid w:val="00872DA1"/>
    <w:rsid w:val="00873055"/>
    <w:rsid w:val="008733FD"/>
    <w:rsid w:val="008740A0"/>
    <w:rsid w:val="00874291"/>
    <w:rsid w:val="00875209"/>
    <w:rsid w:val="00875DE3"/>
    <w:rsid w:val="008770C8"/>
    <w:rsid w:val="00880388"/>
    <w:rsid w:val="00880E2F"/>
    <w:rsid w:val="00881387"/>
    <w:rsid w:val="008815C9"/>
    <w:rsid w:val="00881E2F"/>
    <w:rsid w:val="008831C4"/>
    <w:rsid w:val="0088341E"/>
    <w:rsid w:val="008835D0"/>
    <w:rsid w:val="00883739"/>
    <w:rsid w:val="008845C5"/>
    <w:rsid w:val="00884E74"/>
    <w:rsid w:val="0088508C"/>
    <w:rsid w:val="00885181"/>
    <w:rsid w:val="00885AAC"/>
    <w:rsid w:val="00886774"/>
    <w:rsid w:val="00886932"/>
    <w:rsid w:val="008870DC"/>
    <w:rsid w:val="008877FB"/>
    <w:rsid w:val="008879F8"/>
    <w:rsid w:val="00890005"/>
    <w:rsid w:val="0089094D"/>
    <w:rsid w:val="008917C0"/>
    <w:rsid w:val="00891C54"/>
    <w:rsid w:val="00891D03"/>
    <w:rsid w:val="008920A7"/>
    <w:rsid w:val="008924BA"/>
    <w:rsid w:val="00892887"/>
    <w:rsid w:val="00894BA4"/>
    <w:rsid w:val="00894BFC"/>
    <w:rsid w:val="00894E95"/>
    <w:rsid w:val="008951AC"/>
    <w:rsid w:val="0089679E"/>
    <w:rsid w:val="00897397"/>
    <w:rsid w:val="0089752A"/>
    <w:rsid w:val="008976CB"/>
    <w:rsid w:val="008A02CC"/>
    <w:rsid w:val="008A040D"/>
    <w:rsid w:val="008A213C"/>
    <w:rsid w:val="008A2204"/>
    <w:rsid w:val="008A2597"/>
    <w:rsid w:val="008A25AA"/>
    <w:rsid w:val="008A291B"/>
    <w:rsid w:val="008A3FF8"/>
    <w:rsid w:val="008A4F22"/>
    <w:rsid w:val="008A57FD"/>
    <w:rsid w:val="008A5E05"/>
    <w:rsid w:val="008A7F2F"/>
    <w:rsid w:val="008B025E"/>
    <w:rsid w:val="008B031F"/>
    <w:rsid w:val="008B1370"/>
    <w:rsid w:val="008B16A0"/>
    <w:rsid w:val="008B2AEB"/>
    <w:rsid w:val="008B2C8D"/>
    <w:rsid w:val="008B310A"/>
    <w:rsid w:val="008B3345"/>
    <w:rsid w:val="008B33D1"/>
    <w:rsid w:val="008B33D3"/>
    <w:rsid w:val="008B3982"/>
    <w:rsid w:val="008B3C30"/>
    <w:rsid w:val="008B50A7"/>
    <w:rsid w:val="008B50DD"/>
    <w:rsid w:val="008B53E5"/>
    <w:rsid w:val="008B5D63"/>
    <w:rsid w:val="008B6212"/>
    <w:rsid w:val="008B670A"/>
    <w:rsid w:val="008B6D3A"/>
    <w:rsid w:val="008B6E69"/>
    <w:rsid w:val="008B780A"/>
    <w:rsid w:val="008C08C3"/>
    <w:rsid w:val="008C1778"/>
    <w:rsid w:val="008C17EC"/>
    <w:rsid w:val="008C1973"/>
    <w:rsid w:val="008C1CEB"/>
    <w:rsid w:val="008C1E95"/>
    <w:rsid w:val="008C2105"/>
    <w:rsid w:val="008C22E4"/>
    <w:rsid w:val="008C2816"/>
    <w:rsid w:val="008C45D2"/>
    <w:rsid w:val="008C4B14"/>
    <w:rsid w:val="008C5548"/>
    <w:rsid w:val="008C59A8"/>
    <w:rsid w:val="008C5D98"/>
    <w:rsid w:val="008C6E11"/>
    <w:rsid w:val="008C72D9"/>
    <w:rsid w:val="008C75D5"/>
    <w:rsid w:val="008C7C0B"/>
    <w:rsid w:val="008D0243"/>
    <w:rsid w:val="008D11B0"/>
    <w:rsid w:val="008D2125"/>
    <w:rsid w:val="008D254D"/>
    <w:rsid w:val="008D2A52"/>
    <w:rsid w:val="008D2E0B"/>
    <w:rsid w:val="008D3A85"/>
    <w:rsid w:val="008D6222"/>
    <w:rsid w:val="008D6423"/>
    <w:rsid w:val="008D6471"/>
    <w:rsid w:val="008D6822"/>
    <w:rsid w:val="008D6ABE"/>
    <w:rsid w:val="008D749D"/>
    <w:rsid w:val="008E0D2A"/>
    <w:rsid w:val="008E0E1F"/>
    <w:rsid w:val="008E0F2D"/>
    <w:rsid w:val="008E1E02"/>
    <w:rsid w:val="008E25D8"/>
    <w:rsid w:val="008E3C12"/>
    <w:rsid w:val="008E43E8"/>
    <w:rsid w:val="008E4DB2"/>
    <w:rsid w:val="008E4ED8"/>
    <w:rsid w:val="008E52FA"/>
    <w:rsid w:val="008E5304"/>
    <w:rsid w:val="008E57FB"/>
    <w:rsid w:val="008E5EAD"/>
    <w:rsid w:val="008E6729"/>
    <w:rsid w:val="008E6A88"/>
    <w:rsid w:val="008E7ECA"/>
    <w:rsid w:val="008F0023"/>
    <w:rsid w:val="008F07C7"/>
    <w:rsid w:val="008F1329"/>
    <w:rsid w:val="008F13A1"/>
    <w:rsid w:val="008F146E"/>
    <w:rsid w:val="008F291D"/>
    <w:rsid w:val="008F3273"/>
    <w:rsid w:val="008F3333"/>
    <w:rsid w:val="008F33FC"/>
    <w:rsid w:val="008F4372"/>
    <w:rsid w:val="008F47C7"/>
    <w:rsid w:val="008F53E8"/>
    <w:rsid w:val="008F5462"/>
    <w:rsid w:val="008F572C"/>
    <w:rsid w:val="008F602D"/>
    <w:rsid w:val="008F6102"/>
    <w:rsid w:val="008F68AA"/>
    <w:rsid w:val="008F6BD2"/>
    <w:rsid w:val="008F7D75"/>
    <w:rsid w:val="00900CB1"/>
    <w:rsid w:val="00902DBA"/>
    <w:rsid w:val="00903783"/>
    <w:rsid w:val="009042DD"/>
    <w:rsid w:val="009056AB"/>
    <w:rsid w:val="00905841"/>
    <w:rsid w:val="009064B5"/>
    <w:rsid w:val="00910492"/>
    <w:rsid w:val="009113DB"/>
    <w:rsid w:val="0091146D"/>
    <w:rsid w:val="00911F5C"/>
    <w:rsid w:val="0091297F"/>
    <w:rsid w:val="00912F68"/>
    <w:rsid w:val="009136EA"/>
    <w:rsid w:val="00914499"/>
    <w:rsid w:val="009145AA"/>
    <w:rsid w:val="00914AFF"/>
    <w:rsid w:val="0091557C"/>
    <w:rsid w:val="009176B5"/>
    <w:rsid w:val="00920199"/>
    <w:rsid w:val="009201CE"/>
    <w:rsid w:val="009207B6"/>
    <w:rsid w:val="00921497"/>
    <w:rsid w:val="0092211C"/>
    <w:rsid w:val="00922669"/>
    <w:rsid w:val="00922AB5"/>
    <w:rsid w:val="00922D03"/>
    <w:rsid w:val="00922E12"/>
    <w:rsid w:val="00923784"/>
    <w:rsid w:val="009239A5"/>
    <w:rsid w:val="00923DDF"/>
    <w:rsid w:val="00924780"/>
    <w:rsid w:val="00925BBC"/>
    <w:rsid w:val="009271A1"/>
    <w:rsid w:val="00927557"/>
    <w:rsid w:val="009278D5"/>
    <w:rsid w:val="00931496"/>
    <w:rsid w:val="0093154A"/>
    <w:rsid w:val="00931989"/>
    <w:rsid w:val="00931F30"/>
    <w:rsid w:val="0093412F"/>
    <w:rsid w:val="00934977"/>
    <w:rsid w:val="009375E7"/>
    <w:rsid w:val="00937918"/>
    <w:rsid w:val="0093796E"/>
    <w:rsid w:val="0094006A"/>
    <w:rsid w:val="009404F9"/>
    <w:rsid w:val="00941181"/>
    <w:rsid w:val="00941A4B"/>
    <w:rsid w:val="009436BD"/>
    <w:rsid w:val="00943AC6"/>
    <w:rsid w:val="00943F33"/>
    <w:rsid w:val="00944246"/>
    <w:rsid w:val="009443A6"/>
    <w:rsid w:val="00945004"/>
    <w:rsid w:val="00945245"/>
    <w:rsid w:val="00945B68"/>
    <w:rsid w:val="00945D0D"/>
    <w:rsid w:val="00946429"/>
    <w:rsid w:val="009500C6"/>
    <w:rsid w:val="009501AD"/>
    <w:rsid w:val="00950D12"/>
    <w:rsid w:val="00951717"/>
    <w:rsid w:val="00951957"/>
    <w:rsid w:val="00951969"/>
    <w:rsid w:val="00951F6B"/>
    <w:rsid w:val="009520BA"/>
    <w:rsid w:val="0095238B"/>
    <w:rsid w:val="00952582"/>
    <w:rsid w:val="009533C2"/>
    <w:rsid w:val="0095488F"/>
    <w:rsid w:val="00956DE8"/>
    <w:rsid w:val="009575C4"/>
    <w:rsid w:val="00957D38"/>
    <w:rsid w:val="00960182"/>
    <w:rsid w:val="00960402"/>
    <w:rsid w:val="00960935"/>
    <w:rsid w:val="00960946"/>
    <w:rsid w:val="00960DC1"/>
    <w:rsid w:val="00961B33"/>
    <w:rsid w:val="0096355C"/>
    <w:rsid w:val="009641F9"/>
    <w:rsid w:val="00965B8A"/>
    <w:rsid w:val="00966CE0"/>
    <w:rsid w:val="00967107"/>
    <w:rsid w:val="00971DB6"/>
    <w:rsid w:val="00972265"/>
    <w:rsid w:val="009726BA"/>
    <w:rsid w:val="009727EB"/>
    <w:rsid w:val="0097286F"/>
    <w:rsid w:val="00972C9D"/>
    <w:rsid w:val="00973228"/>
    <w:rsid w:val="00973970"/>
    <w:rsid w:val="009740AF"/>
    <w:rsid w:val="0097466D"/>
    <w:rsid w:val="00974EC2"/>
    <w:rsid w:val="00975752"/>
    <w:rsid w:val="0097603C"/>
    <w:rsid w:val="00976958"/>
    <w:rsid w:val="00976A7A"/>
    <w:rsid w:val="00981525"/>
    <w:rsid w:val="00981DB0"/>
    <w:rsid w:val="00981EFD"/>
    <w:rsid w:val="009825DD"/>
    <w:rsid w:val="00982783"/>
    <w:rsid w:val="00982FAA"/>
    <w:rsid w:val="00983222"/>
    <w:rsid w:val="009832AF"/>
    <w:rsid w:val="009839AC"/>
    <w:rsid w:val="009839D2"/>
    <w:rsid w:val="009846D3"/>
    <w:rsid w:val="00985710"/>
    <w:rsid w:val="00985F92"/>
    <w:rsid w:val="009869A1"/>
    <w:rsid w:val="00986CCB"/>
    <w:rsid w:val="0098780C"/>
    <w:rsid w:val="009901FA"/>
    <w:rsid w:val="0099080F"/>
    <w:rsid w:val="00991314"/>
    <w:rsid w:val="009913F9"/>
    <w:rsid w:val="00991D73"/>
    <w:rsid w:val="00991FC0"/>
    <w:rsid w:val="009932D5"/>
    <w:rsid w:val="009939B4"/>
    <w:rsid w:val="00993CCC"/>
    <w:rsid w:val="00993D25"/>
    <w:rsid w:val="00994390"/>
    <w:rsid w:val="00994F23"/>
    <w:rsid w:val="009951DE"/>
    <w:rsid w:val="00996393"/>
    <w:rsid w:val="009A040D"/>
    <w:rsid w:val="009A22BF"/>
    <w:rsid w:val="009A3E2B"/>
    <w:rsid w:val="009A3EA3"/>
    <w:rsid w:val="009A4737"/>
    <w:rsid w:val="009A47A9"/>
    <w:rsid w:val="009A4BF8"/>
    <w:rsid w:val="009A4D79"/>
    <w:rsid w:val="009A5403"/>
    <w:rsid w:val="009A5B0C"/>
    <w:rsid w:val="009A6C16"/>
    <w:rsid w:val="009A70FF"/>
    <w:rsid w:val="009A74D6"/>
    <w:rsid w:val="009A7549"/>
    <w:rsid w:val="009A773C"/>
    <w:rsid w:val="009B0113"/>
    <w:rsid w:val="009B11B2"/>
    <w:rsid w:val="009B122C"/>
    <w:rsid w:val="009B1526"/>
    <w:rsid w:val="009B1989"/>
    <w:rsid w:val="009B2773"/>
    <w:rsid w:val="009B29DD"/>
    <w:rsid w:val="009B2AED"/>
    <w:rsid w:val="009B2AFD"/>
    <w:rsid w:val="009B37B0"/>
    <w:rsid w:val="009B522F"/>
    <w:rsid w:val="009B6DC4"/>
    <w:rsid w:val="009B6E48"/>
    <w:rsid w:val="009B6F01"/>
    <w:rsid w:val="009C02C1"/>
    <w:rsid w:val="009C0911"/>
    <w:rsid w:val="009C147A"/>
    <w:rsid w:val="009C3013"/>
    <w:rsid w:val="009C65DA"/>
    <w:rsid w:val="009C6F41"/>
    <w:rsid w:val="009C792D"/>
    <w:rsid w:val="009D043E"/>
    <w:rsid w:val="009D0635"/>
    <w:rsid w:val="009D2515"/>
    <w:rsid w:val="009D3A20"/>
    <w:rsid w:val="009D5159"/>
    <w:rsid w:val="009D550F"/>
    <w:rsid w:val="009D582C"/>
    <w:rsid w:val="009D5CCA"/>
    <w:rsid w:val="009D66C8"/>
    <w:rsid w:val="009D6B2F"/>
    <w:rsid w:val="009D6B68"/>
    <w:rsid w:val="009D7169"/>
    <w:rsid w:val="009D74B7"/>
    <w:rsid w:val="009D7559"/>
    <w:rsid w:val="009D76C7"/>
    <w:rsid w:val="009D797F"/>
    <w:rsid w:val="009D7CAC"/>
    <w:rsid w:val="009E050D"/>
    <w:rsid w:val="009E1298"/>
    <w:rsid w:val="009E1E5D"/>
    <w:rsid w:val="009E2133"/>
    <w:rsid w:val="009E2EA8"/>
    <w:rsid w:val="009E3E94"/>
    <w:rsid w:val="009E4066"/>
    <w:rsid w:val="009E496F"/>
    <w:rsid w:val="009E4AF7"/>
    <w:rsid w:val="009E4BC8"/>
    <w:rsid w:val="009E4D7F"/>
    <w:rsid w:val="009E5336"/>
    <w:rsid w:val="009E646F"/>
    <w:rsid w:val="009E6A4F"/>
    <w:rsid w:val="009E7BD0"/>
    <w:rsid w:val="009F0731"/>
    <w:rsid w:val="009F0AC0"/>
    <w:rsid w:val="009F1044"/>
    <w:rsid w:val="009F271F"/>
    <w:rsid w:val="009F2752"/>
    <w:rsid w:val="009F2E16"/>
    <w:rsid w:val="009F2E1E"/>
    <w:rsid w:val="009F4069"/>
    <w:rsid w:val="009F5D02"/>
    <w:rsid w:val="009F5FCE"/>
    <w:rsid w:val="009F6803"/>
    <w:rsid w:val="009F6FB5"/>
    <w:rsid w:val="009F7750"/>
    <w:rsid w:val="009F7A0E"/>
    <w:rsid w:val="009F7FFB"/>
    <w:rsid w:val="00A008E8"/>
    <w:rsid w:val="00A0091B"/>
    <w:rsid w:val="00A01D2E"/>
    <w:rsid w:val="00A01FE2"/>
    <w:rsid w:val="00A029E5"/>
    <w:rsid w:val="00A038AB"/>
    <w:rsid w:val="00A039A9"/>
    <w:rsid w:val="00A03EB0"/>
    <w:rsid w:val="00A04E43"/>
    <w:rsid w:val="00A07C2D"/>
    <w:rsid w:val="00A07DD2"/>
    <w:rsid w:val="00A1100F"/>
    <w:rsid w:val="00A11265"/>
    <w:rsid w:val="00A11CFA"/>
    <w:rsid w:val="00A13419"/>
    <w:rsid w:val="00A13B2F"/>
    <w:rsid w:val="00A13E08"/>
    <w:rsid w:val="00A13F89"/>
    <w:rsid w:val="00A14671"/>
    <w:rsid w:val="00A14C22"/>
    <w:rsid w:val="00A14ED3"/>
    <w:rsid w:val="00A16123"/>
    <w:rsid w:val="00A17C9B"/>
    <w:rsid w:val="00A20631"/>
    <w:rsid w:val="00A20871"/>
    <w:rsid w:val="00A211DE"/>
    <w:rsid w:val="00A211E0"/>
    <w:rsid w:val="00A21C0B"/>
    <w:rsid w:val="00A22C58"/>
    <w:rsid w:val="00A22CCC"/>
    <w:rsid w:val="00A23E87"/>
    <w:rsid w:val="00A241B8"/>
    <w:rsid w:val="00A24684"/>
    <w:rsid w:val="00A24E41"/>
    <w:rsid w:val="00A264EA"/>
    <w:rsid w:val="00A26975"/>
    <w:rsid w:val="00A270E5"/>
    <w:rsid w:val="00A27607"/>
    <w:rsid w:val="00A27645"/>
    <w:rsid w:val="00A279E1"/>
    <w:rsid w:val="00A27D13"/>
    <w:rsid w:val="00A30924"/>
    <w:rsid w:val="00A326EB"/>
    <w:rsid w:val="00A329FE"/>
    <w:rsid w:val="00A33218"/>
    <w:rsid w:val="00A333F9"/>
    <w:rsid w:val="00A33D88"/>
    <w:rsid w:val="00A34076"/>
    <w:rsid w:val="00A34658"/>
    <w:rsid w:val="00A353A3"/>
    <w:rsid w:val="00A36742"/>
    <w:rsid w:val="00A36CB2"/>
    <w:rsid w:val="00A379F2"/>
    <w:rsid w:val="00A40358"/>
    <w:rsid w:val="00A41CEA"/>
    <w:rsid w:val="00A4243E"/>
    <w:rsid w:val="00A42B10"/>
    <w:rsid w:val="00A43E1A"/>
    <w:rsid w:val="00A43E62"/>
    <w:rsid w:val="00A44267"/>
    <w:rsid w:val="00A4431B"/>
    <w:rsid w:val="00A44492"/>
    <w:rsid w:val="00A453EE"/>
    <w:rsid w:val="00A4572A"/>
    <w:rsid w:val="00A45824"/>
    <w:rsid w:val="00A45F3A"/>
    <w:rsid w:val="00A462E4"/>
    <w:rsid w:val="00A4647A"/>
    <w:rsid w:val="00A466F6"/>
    <w:rsid w:val="00A473A7"/>
    <w:rsid w:val="00A5101E"/>
    <w:rsid w:val="00A52009"/>
    <w:rsid w:val="00A53158"/>
    <w:rsid w:val="00A53BD2"/>
    <w:rsid w:val="00A53C9B"/>
    <w:rsid w:val="00A54B98"/>
    <w:rsid w:val="00A55401"/>
    <w:rsid w:val="00A56544"/>
    <w:rsid w:val="00A56606"/>
    <w:rsid w:val="00A567FE"/>
    <w:rsid w:val="00A5693C"/>
    <w:rsid w:val="00A6079F"/>
    <w:rsid w:val="00A60B50"/>
    <w:rsid w:val="00A62A59"/>
    <w:rsid w:val="00A63F9C"/>
    <w:rsid w:val="00A63FBC"/>
    <w:rsid w:val="00A66069"/>
    <w:rsid w:val="00A660E7"/>
    <w:rsid w:val="00A66C8C"/>
    <w:rsid w:val="00A67848"/>
    <w:rsid w:val="00A7006A"/>
    <w:rsid w:val="00A70685"/>
    <w:rsid w:val="00A72764"/>
    <w:rsid w:val="00A7392A"/>
    <w:rsid w:val="00A743DD"/>
    <w:rsid w:val="00A74471"/>
    <w:rsid w:val="00A74755"/>
    <w:rsid w:val="00A7569F"/>
    <w:rsid w:val="00A756B4"/>
    <w:rsid w:val="00A76937"/>
    <w:rsid w:val="00A7773A"/>
    <w:rsid w:val="00A77ABD"/>
    <w:rsid w:val="00A8069E"/>
    <w:rsid w:val="00A8085B"/>
    <w:rsid w:val="00A808AB"/>
    <w:rsid w:val="00A81682"/>
    <w:rsid w:val="00A81E4D"/>
    <w:rsid w:val="00A82179"/>
    <w:rsid w:val="00A82518"/>
    <w:rsid w:val="00A82A5A"/>
    <w:rsid w:val="00A82C1C"/>
    <w:rsid w:val="00A82C23"/>
    <w:rsid w:val="00A82D9A"/>
    <w:rsid w:val="00A82FA2"/>
    <w:rsid w:val="00A83183"/>
    <w:rsid w:val="00A83975"/>
    <w:rsid w:val="00A83F1C"/>
    <w:rsid w:val="00A84CB9"/>
    <w:rsid w:val="00A85EF4"/>
    <w:rsid w:val="00A86AB3"/>
    <w:rsid w:val="00A86DEA"/>
    <w:rsid w:val="00A906B7"/>
    <w:rsid w:val="00A90A61"/>
    <w:rsid w:val="00A914F1"/>
    <w:rsid w:val="00A918F5"/>
    <w:rsid w:val="00A93049"/>
    <w:rsid w:val="00A93CF7"/>
    <w:rsid w:val="00A94009"/>
    <w:rsid w:val="00A95651"/>
    <w:rsid w:val="00A95815"/>
    <w:rsid w:val="00A95CD4"/>
    <w:rsid w:val="00AA191B"/>
    <w:rsid w:val="00AA1989"/>
    <w:rsid w:val="00AA1D40"/>
    <w:rsid w:val="00AA3943"/>
    <w:rsid w:val="00AA3B10"/>
    <w:rsid w:val="00AA3E24"/>
    <w:rsid w:val="00AA4151"/>
    <w:rsid w:val="00AA4302"/>
    <w:rsid w:val="00AA45C5"/>
    <w:rsid w:val="00AA4849"/>
    <w:rsid w:val="00AA5CA6"/>
    <w:rsid w:val="00AA6243"/>
    <w:rsid w:val="00AA7046"/>
    <w:rsid w:val="00AA7327"/>
    <w:rsid w:val="00AA737A"/>
    <w:rsid w:val="00AB029B"/>
    <w:rsid w:val="00AB0CC5"/>
    <w:rsid w:val="00AB14FA"/>
    <w:rsid w:val="00AB1559"/>
    <w:rsid w:val="00AB197A"/>
    <w:rsid w:val="00AB1AFA"/>
    <w:rsid w:val="00AB2855"/>
    <w:rsid w:val="00AB2A6B"/>
    <w:rsid w:val="00AB314B"/>
    <w:rsid w:val="00AB3CCA"/>
    <w:rsid w:val="00AB4051"/>
    <w:rsid w:val="00AB48D3"/>
    <w:rsid w:val="00AB4B93"/>
    <w:rsid w:val="00AB4C70"/>
    <w:rsid w:val="00AB4E98"/>
    <w:rsid w:val="00AB60B9"/>
    <w:rsid w:val="00AB6837"/>
    <w:rsid w:val="00AB6DCB"/>
    <w:rsid w:val="00AB6DD9"/>
    <w:rsid w:val="00AC01C6"/>
    <w:rsid w:val="00AC0488"/>
    <w:rsid w:val="00AC0639"/>
    <w:rsid w:val="00AC122E"/>
    <w:rsid w:val="00AC1818"/>
    <w:rsid w:val="00AC19E6"/>
    <w:rsid w:val="00AC1F1F"/>
    <w:rsid w:val="00AC33AD"/>
    <w:rsid w:val="00AC3B57"/>
    <w:rsid w:val="00AC3D41"/>
    <w:rsid w:val="00AC3EDB"/>
    <w:rsid w:val="00AC48D2"/>
    <w:rsid w:val="00AC4DAD"/>
    <w:rsid w:val="00AC5D88"/>
    <w:rsid w:val="00AC5E5C"/>
    <w:rsid w:val="00AC5FBD"/>
    <w:rsid w:val="00AC6577"/>
    <w:rsid w:val="00AC7AD2"/>
    <w:rsid w:val="00AC7FB1"/>
    <w:rsid w:val="00AD0B4D"/>
    <w:rsid w:val="00AD13A4"/>
    <w:rsid w:val="00AD1448"/>
    <w:rsid w:val="00AD164D"/>
    <w:rsid w:val="00AD19D4"/>
    <w:rsid w:val="00AD2FE3"/>
    <w:rsid w:val="00AD51AD"/>
    <w:rsid w:val="00AD54DA"/>
    <w:rsid w:val="00AD5C27"/>
    <w:rsid w:val="00AD6801"/>
    <w:rsid w:val="00AD71D6"/>
    <w:rsid w:val="00AE0BEC"/>
    <w:rsid w:val="00AE119C"/>
    <w:rsid w:val="00AE1B0E"/>
    <w:rsid w:val="00AE22E1"/>
    <w:rsid w:val="00AE36E7"/>
    <w:rsid w:val="00AE3FB0"/>
    <w:rsid w:val="00AE401B"/>
    <w:rsid w:val="00AE45EB"/>
    <w:rsid w:val="00AE49B0"/>
    <w:rsid w:val="00AE4C87"/>
    <w:rsid w:val="00AE5248"/>
    <w:rsid w:val="00AE6867"/>
    <w:rsid w:val="00AE74C3"/>
    <w:rsid w:val="00AF02EB"/>
    <w:rsid w:val="00AF0810"/>
    <w:rsid w:val="00AF08F1"/>
    <w:rsid w:val="00AF0B3A"/>
    <w:rsid w:val="00AF0C6D"/>
    <w:rsid w:val="00AF11A8"/>
    <w:rsid w:val="00AF1FD8"/>
    <w:rsid w:val="00AF2765"/>
    <w:rsid w:val="00AF2895"/>
    <w:rsid w:val="00AF4C20"/>
    <w:rsid w:val="00AF4DF9"/>
    <w:rsid w:val="00AF5C64"/>
    <w:rsid w:val="00AF6C16"/>
    <w:rsid w:val="00B0049C"/>
    <w:rsid w:val="00B0335E"/>
    <w:rsid w:val="00B03969"/>
    <w:rsid w:val="00B04363"/>
    <w:rsid w:val="00B0437B"/>
    <w:rsid w:val="00B05BD2"/>
    <w:rsid w:val="00B06025"/>
    <w:rsid w:val="00B06990"/>
    <w:rsid w:val="00B06AA8"/>
    <w:rsid w:val="00B07448"/>
    <w:rsid w:val="00B0788E"/>
    <w:rsid w:val="00B10037"/>
    <w:rsid w:val="00B1098E"/>
    <w:rsid w:val="00B10A58"/>
    <w:rsid w:val="00B10AAB"/>
    <w:rsid w:val="00B10F43"/>
    <w:rsid w:val="00B1117A"/>
    <w:rsid w:val="00B12415"/>
    <w:rsid w:val="00B12934"/>
    <w:rsid w:val="00B12C88"/>
    <w:rsid w:val="00B1317E"/>
    <w:rsid w:val="00B135C0"/>
    <w:rsid w:val="00B137B9"/>
    <w:rsid w:val="00B1400F"/>
    <w:rsid w:val="00B14D22"/>
    <w:rsid w:val="00B150C9"/>
    <w:rsid w:val="00B16A3E"/>
    <w:rsid w:val="00B16E50"/>
    <w:rsid w:val="00B1715B"/>
    <w:rsid w:val="00B2091F"/>
    <w:rsid w:val="00B21404"/>
    <w:rsid w:val="00B21CCA"/>
    <w:rsid w:val="00B21D0D"/>
    <w:rsid w:val="00B22062"/>
    <w:rsid w:val="00B2289C"/>
    <w:rsid w:val="00B22A44"/>
    <w:rsid w:val="00B22ABD"/>
    <w:rsid w:val="00B234E4"/>
    <w:rsid w:val="00B23EB4"/>
    <w:rsid w:val="00B25338"/>
    <w:rsid w:val="00B253D9"/>
    <w:rsid w:val="00B271F5"/>
    <w:rsid w:val="00B27312"/>
    <w:rsid w:val="00B27977"/>
    <w:rsid w:val="00B27BA8"/>
    <w:rsid w:val="00B27F22"/>
    <w:rsid w:val="00B30937"/>
    <w:rsid w:val="00B30CF5"/>
    <w:rsid w:val="00B31566"/>
    <w:rsid w:val="00B320AD"/>
    <w:rsid w:val="00B3261B"/>
    <w:rsid w:val="00B32C98"/>
    <w:rsid w:val="00B33579"/>
    <w:rsid w:val="00B3622A"/>
    <w:rsid w:val="00B36A6E"/>
    <w:rsid w:val="00B37714"/>
    <w:rsid w:val="00B4052C"/>
    <w:rsid w:val="00B40602"/>
    <w:rsid w:val="00B40DEA"/>
    <w:rsid w:val="00B4264E"/>
    <w:rsid w:val="00B42E1B"/>
    <w:rsid w:val="00B42E2E"/>
    <w:rsid w:val="00B43D0D"/>
    <w:rsid w:val="00B44337"/>
    <w:rsid w:val="00B4495F"/>
    <w:rsid w:val="00B4529D"/>
    <w:rsid w:val="00B45532"/>
    <w:rsid w:val="00B460C9"/>
    <w:rsid w:val="00B46564"/>
    <w:rsid w:val="00B469C5"/>
    <w:rsid w:val="00B46B16"/>
    <w:rsid w:val="00B47500"/>
    <w:rsid w:val="00B47B3C"/>
    <w:rsid w:val="00B501B6"/>
    <w:rsid w:val="00B502BC"/>
    <w:rsid w:val="00B5056B"/>
    <w:rsid w:val="00B505FD"/>
    <w:rsid w:val="00B50DD1"/>
    <w:rsid w:val="00B50EBD"/>
    <w:rsid w:val="00B51B14"/>
    <w:rsid w:val="00B5242B"/>
    <w:rsid w:val="00B52737"/>
    <w:rsid w:val="00B52DF8"/>
    <w:rsid w:val="00B52E88"/>
    <w:rsid w:val="00B54EBC"/>
    <w:rsid w:val="00B5564F"/>
    <w:rsid w:val="00B557A1"/>
    <w:rsid w:val="00B55BC2"/>
    <w:rsid w:val="00B5660A"/>
    <w:rsid w:val="00B56F80"/>
    <w:rsid w:val="00B5726E"/>
    <w:rsid w:val="00B574AB"/>
    <w:rsid w:val="00B60CDF"/>
    <w:rsid w:val="00B60D46"/>
    <w:rsid w:val="00B6123C"/>
    <w:rsid w:val="00B6196A"/>
    <w:rsid w:val="00B631AD"/>
    <w:rsid w:val="00B63809"/>
    <w:rsid w:val="00B638F7"/>
    <w:rsid w:val="00B64B52"/>
    <w:rsid w:val="00B663F4"/>
    <w:rsid w:val="00B667D5"/>
    <w:rsid w:val="00B66D22"/>
    <w:rsid w:val="00B671C3"/>
    <w:rsid w:val="00B70606"/>
    <w:rsid w:val="00B70AC0"/>
    <w:rsid w:val="00B70C7D"/>
    <w:rsid w:val="00B70D58"/>
    <w:rsid w:val="00B71CCB"/>
    <w:rsid w:val="00B73413"/>
    <w:rsid w:val="00B7354D"/>
    <w:rsid w:val="00B73644"/>
    <w:rsid w:val="00B73C36"/>
    <w:rsid w:val="00B7418D"/>
    <w:rsid w:val="00B74209"/>
    <w:rsid w:val="00B75750"/>
    <w:rsid w:val="00B76180"/>
    <w:rsid w:val="00B764E9"/>
    <w:rsid w:val="00B77C9B"/>
    <w:rsid w:val="00B8009E"/>
    <w:rsid w:val="00B81A16"/>
    <w:rsid w:val="00B81CF1"/>
    <w:rsid w:val="00B8232D"/>
    <w:rsid w:val="00B83584"/>
    <w:rsid w:val="00B85C01"/>
    <w:rsid w:val="00B870D6"/>
    <w:rsid w:val="00B877EE"/>
    <w:rsid w:val="00B879A2"/>
    <w:rsid w:val="00B91655"/>
    <w:rsid w:val="00B919EC"/>
    <w:rsid w:val="00B9225B"/>
    <w:rsid w:val="00B92CA6"/>
    <w:rsid w:val="00B92DB8"/>
    <w:rsid w:val="00B945B2"/>
    <w:rsid w:val="00B952AC"/>
    <w:rsid w:val="00B9588E"/>
    <w:rsid w:val="00B95EE1"/>
    <w:rsid w:val="00B9643A"/>
    <w:rsid w:val="00B9669C"/>
    <w:rsid w:val="00B970A5"/>
    <w:rsid w:val="00B97F9C"/>
    <w:rsid w:val="00BA130E"/>
    <w:rsid w:val="00BA147C"/>
    <w:rsid w:val="00BA207A"/>
    <w:rsid w:val="00BA3762"/>
    <w:rsid w:val="00BA3CAF"/>
    <w:rsid w:val="00BA4D6D"/>
    <w:rsid w:val="00BA53E9"/>
    <w:rsid w:val="00BA5A35"/>
    <w:rsid w:val="00BA619E"/>
    <w:rsid w:val="00BA61E3"/>
    <w:rsid w:val="00BA6424"/>
    <w:rsid w:val="00BA74BA"/>
    <w:rsid w:val="00BA7823"/>
    <w:rsid w:val="00BB1661"/>
    <w:rsid w:val="00BB194F"/>
    <w:rsid w:val="00BB22A9"/>
    <w:rsid w:val="00BB26CD"/>
    <w:rsid w:val="00BB2FC1"/>
    <w:rsid w:val="00BB375B"/>
    <w:rsid w:val="00BB4E01"/>
    <w:rsid w:val="00BB5124"/>
    <w:rsid w:val="00BB561E"/>
    <w:rsid w:val="00BB72FF"/>
    <w:rsid w:val="00BB766A"/>
    <w:rsid w:val="00BC1C09"/>
    <w:rsid w:val="00BC287B"/>
    <w:rsid w:val="00BC3D29"/>
    <w:rsid w:val="00BC4092"/>
    <w:rsid w:val="00BC466C"/>
    <w:rsid w:val="00BC4D77"/>
    <w:rsid w:val="00BC4E49"/>
    <w:rsid w:val="00BC5D96"/>
    <w:rsid w:val="00BC66E4"/>
    <w:rsid w:val="00BC6BC5"/>
    <w:rsid w:val="00BC7231"/>
    <w:rsid w:val="00BD024D"/>
    <w:rsid w:val="00BD05E7"/>
    <w:rsid w:val="00BD06E9"/>
    <w:rsid w:val="00BD101C"/>
    <w:rsid w:val="00BD118E"/>
    <w:rsid w:val="00BD16D1"/>
    <w:rsid w:val="00BD1B23"/>
    <w:rsid w:val="00BD3A6C"/>
    <w:rsid w:val="00BD4384"/>
    <w:rsid w:val="00BD4956"/>
    <w:rsid w:val="00BD52C9"/>
    <w:rsid w:val="00BD6066"/>
    <w:rsid w:val="00BD62CD"/>
    <w:rsid w:val="00BD64E4"/>
    <w:rsid w:val="00BD7F89"/>
    <w:rsid w:val="00BE04A0"/>
    <w:rsid w:val="00BE05EB"/>
    <w:rsid w:val="00BE1BBF"/>
    <w:rsid w:val="00BE1E0B"/>
    <w:rsid w:val="00BE20C8"/>
    <w:rsid w:val="00BE2BE9"/>
    <w:rsid w:val="00BE3CC5"/>
    <w:rsid w:val="00BE4D7D"/>
    <w:rsid w:val="00BE5ADB"/>
    <w:rsid w:val="00BE5CB8"/>
    <w:rsid w:val="00BE648D"/>
    <w:rsid w:val="00BE7072"/>
    <w:rsid w:val="00BE7CA1"/>
    <w:rsid w:val="00BF00D7"/>
    <w:rsid w:val="00BF0A40"/>
    <w:rsid w:val="00BF10D8"/>
    <w:rsid w:val="00BF1615"/>
    <w:rsid w:val="00BF19B8"/>
    <w:rsid w:val="00BF1AAC"/>
    <w:rsid w:val="00BF1C6D"/>
    <w:rsid w:val="00BF2A87"/>
    <w:rsid w:val="00BF3A61"/>
    <w:rsid w:val="00BF3BE3"/>
    <w:rsid w:val="00BF3FBE"/>
    <w:rsid w:val="00BF4099"/>
    <w:rsid w:val="00BF4104"/>
    <w:rsid w:val="00BF4188"/>
    <w:rsid w:val="00BF47F4"/>
    <w:rsid w:val="00BF480F"/>
    <w:rsid w:val="00BF5635"/>
    <w:rsid w:val="00BF572C"/>
    <w:rsid w:val="00BF6996"/>
    <w:rsid w:val="00C00B4D"/>
    <w:rsid w:val="00C01109"/>
    <w:rsid w:val="00C01E4B"/>
    <w:rsid w:val="00C02576"/>
    <w:rsid w:val="00C028B6"/>
    <w:rsid w:val="00C02BE6"/>
    <w:rsid w:val="00C0304E"/>
    <w:rsid w:val="00C03248"/>
    <w:rsid w:val="00C04451"/>
    <w:rsid w:val="00C044E9"/>
    <w:rsid w:val="00C04A13"/>
    <w:rsid w:val="00C050FA"/>
    <w:rsid w:val="00C05532"/>
    <w:rsid w:val="00C05B9D"/>
    <w:rsid w:val="00C06348"/>
    <w:rsid w:val="00C063AE"/>
    <w:rsid w:val="00C06AE1"/>
    <w:rsid w:val="00C071C2"/>
    <w:rsid w:val="00C10046"/>
    <w:rsid w:val="00C10594"/>
    <w:rsid w:val="00C107CD"/>
    <w:rsid w:val="00C10956"/>
    <w:rsid w:val="00C11D3F"/>
    <w:rsid w:val="00C12645"/>
    <w:rsid w:val="00C12997"/>
    <w:rsid w:val="00C13C23"/>
    <w:rsid w:val="00C13EF3"/>
    <w:rsid w:val="00C14224"/>
    <w:rsid w:val="00C1475D"/>
    <w:rsid w:val="00C15899"/>
    <w:rsid w:val="00C16374"/>
    <w:rsid w:val="00C16E46"/>
    <w:rsid w:val="00C20253"/>
    <w:rsid w:val="00C20A61"/>
    <w:rsid w:val="00C20DBE"/>
    <w:rsid w:val="00C21271"/>
    <w:rsid w:val="00C21694"/>
    <w:rsid w:val="00C2186E"/>
    <w:rsid w:val="00C21E1C"/>
    <w:rsid w:val="00C22BF4"/>
    <w:rsid w:val="00C22F70"/>
    <w:rsid w:val="00C23045"/>
    <w:rsid w:val="00C24809"/>
    <w:rsid w:val="00C2480E"/>
    <w:rsid w:val="00C24B81"/>
    <w:rsid w:val="00C24C09"/>
    <w:rsid w:val="00C24C9D"/>
    <w:rsid w:val="00C25322"/>
    <w:rsid w:val="00C2582E"/>
    <w:rsid w:val="00C25F13"/>
    <w:rsid w:val="00C260BB"/>
    <w:rsid w:val="00C265F8"/>
    <w:rsid w:val="00C265FF"/>
    <w:rsid w:val="00C26606"/>
    <w:rsid w:val="00C26C36"/>
    <w:rsid w:val="00C26C78"/>
    <w:rsid w:val="00C26FFB"/>
    <w:rsid w:val="00C271FB"/>
    <w:rsid w:val="00C276A8"/>
    <w:rsid w:val="00C27B19"/>
    <w:rsid w:val="00C27FB4"/>
    <w:rsid w:val="00C30DC4"/>
    <w:rsid w:val="00C31109"/>
    <w:rsid w:val="00C32C5B"/>
    <w:rsid w:val="00C33644"/>
    <w:rsid w:val="00C3379D"/>
    <w:rsid w:val="00C340DD"/>
    <w:rsid w:val="00C345C8"/>
    <w:rsid w:val="00C34A1D"/>
    <w:rsid w:val="00C3530F"/>
    <w:rsid w:val="00C354FA"/>
    <w:rsid w:val="00C35F39"/>
    <w:rsid w:val="00C36053"/>
    <w:rsid w:val="00C3605D"/>
    <w:rsid w:val="00C36AE9"/>
    <w:rsid w:val="00C36FEB"/>
    <w:rsid w:val="00C37BD8"/>
    <w:rsid w:val="00C41A13"/>
    <w:rsid w:val="00C41A63"/>
    <w:rsid w:val="00C43477"/>
    <w:rsid w:val="00C438A5"/>
    <w:rsid w:val="00C43D79"/>
    <w:rsid w:val="00C43E80"/>
    <w:rsid w:val="00C44497"/>
    <w:rsid w:val="00C44CAE"/>
    <w:rsid w:val="00C46509"/>
    <w:rsid w:val="00C46650"/>
    <w:rsid w:val="00C471A0"/>
    <w:rsid w:val="00C4727A"/>
    <w:rsid w:val="00C47CFA"/>
    <w:rsid w:val="00C5026D"/>
    <w:rsid w:val="00C51090"/>
    <w:rsid w:val="00C527EA"/>
    <w:rsid w:val="00C535C0"/>
    <w:rsid w:val="00C53D4F"/>
    <w:rsid w:val="00C54198"/>
    <w:rsid w:val="00C5459F"/>
    <w:rsid w:val="00C552F3"/>
    <w:rsid w:val="00C5563E"/>
    <w:rsid w:val="00C562E3"/>
    <w:rsid w:val="00C565C6"/>
    <w:rsid w:val="00C567A4"/>
    <w:rsid w:val="00C56AD8"/>
    <w:rsid w:val="00C572B4"/>
    <w:rsid w:val="00C57A9A"/>
    <w:rsid w:val="00C60227"/>
    <w:rsid w:val="00C610FA"/>
    <w:rsid w:val="00C61B19"/>
    <w:rsid w:val="00C61D27"/>
    <w:rsid w:val="00C62474"/>
    <w:rsid w:val="00C635B8"/>
    <w:rsid w:val="00C642EA"/>
    <w:rsid w:val="00C6487B"/>
    <w:rsid w:val="00C64EEA"/>
    <w:rsid w:val="00C6523D"/>
    <w:rsid w:val="00C655E9"/>
    <w:rsid w:val="00C656F9"/>
    <w:rsid w:val="00C66223"/>
    <w:rsid w:val="00C66258"/>
    <w:rsid w:val="00C67C42"/>
    <w:rsid w:val="00C70143"/>
    <w:rsid w:val="00C71466"/>
    <w:rsid w:val="00C71F56"/>
    <w:rsid w:val="00C7272C"/>
    <w:rsid w:val="00C72C64"/>
    <w:rsid w:val="00C72D94"/>
    <w:rsid w:val="00C74219"/>
    <w:rsid w:val="00C7464E"/>
    <w:rsid w:val="00C74810"/>
    <w:rsid w:val="00C751FA"/>
    <w:rsid w:val="00C75C5C"/>
    <w:rsid w:val="00C778C4"/>
    <w:rsid w:val="00C778CB"/>
    <w:rsid w:val="00C77CE9"/>
    <w:rsid w:val="00C77E2B"/>
    <w:rsid w:val="00C807FC"/>
    <w:rsid w:val="00C80AA7"/>
    <w:rsid w:val="00C80B3A"/>
    <w:rsid w:val="00C80CEE"/>
    <w:rsid w:val="00C81173"/>
    <w:rsid w:val="00C811A2"/>
    <w:rsid w:val="00C81A95"/>
    <w:rsid w:val="00C81C1B"/>
    <w:rsid w:val="00C81FA7"/>
    <w:rsid w:val="00C822BB"/>
    <w:rsid w:val="00C82A3C"/>
    <w:rsid w:val="00C83BF8"/>
    <w:rsid w:val="00C84E50"/>
    <w:rsid w:val="00C85226"/>
    <w:rsid w:val="00C877C4"/>
    <w:rsid w:val="00C877F8"/>
    <w:rsid w:val="00C87BD7"/>
    <w:rsid w:val="00C902F8"/>
    <w:rsid w:val="00C90351"/>
    <w:rsid w:val="00C9162D"/>
    <w:rsid w:val="00C91804"/>
    <w:rsid w:val="00C92728"/>
    <w:rsid w:val="00C93D61"/>
    <w:rsid w:val="00C953FA"/>
    <w:rsid w:val="00C95601"/>
    <w:rsid w:val="00C95881"/>
    <w:rsid w:val="00C95A03"/>
    <w:rsid w:val="00C95AAD"/>
    <w:rsid w:val="00C96328"/>
    <w:rsid w:val="00C969D9"/>
    <w:rsid w:val="00C97302"/>
    <w:rsid w:val="00CA1109"/>
    <w:rsid w:val="00CA14C6"/>
    <w:rsid w:val="00CA1CDB"/>
    <w:rsid w:val="00CA378B"/>
    <w:rsid w:val="00CA66F2"/>
    <w:rsid w:val="00CA6747"/>
    <w:rsid w:val="00CA6A4A"/>
    <w:rsid w:val="00CA7E0B"/>
    <w:rsid w:val="00CB0F21"/>
    <w:rsid w:val="00CB1091"/>
    <w:rsid w:val="00CB175F"/>
    <w:rsid w:val="00CB21DF"/>
    <w:rsid w:val="00CB257A"/>
    <w:rsid w:val="00CB263D"/>
    <w:rsid w:val="00CB2EF2"/>
    <w:rsid w:val="00CB353C"/>
    <w:rsid w:val="00CB3F84"/>
    <w:rsid w:val="00CB401D"/>
    <w:rsid w:val="00CB436E"/>
    <w:rsid w:val="00CB4F68"/>
    <w:rsid w:val="00CB60EB"/>
    <w:rsid w:val="00CB6C40"/>
    <w:rsid w:val="00CB78F5"/>
    <w:rsid w:val="00CC1694"/>
    <w:rsid w:val="00CC208F"/>
    <w:rsid w:val="00CC269E"/>
    <w:rsid w:val="00CC2874"/>
    <w:rsid w:val="00CC312D"/>
    <w:rsid w:val="00CC3226"/>
    <w:rsid w:val="00CC32B7"/>
    <w:rsid w:val="00CC3595"/>
    <w:rsid w:val="00CC377E"/>
    <w:rsid w:val="00CC4048"/>
    <w:rsid w:val="00CC65C3"/>
    <w:rsid w:val="00CC6AE9"/>
    <w:rsid w:val="00CC78BB"/>
    <w:rsid w:val="00CD1C3A"/>
    <w:rsid w:val="00CD2378"/>
    <w:rsid w:val="00CD3469"/>
    <w:rsid w:val="00CD3D6C"/>
    <w:rsid w:val="00CD57B8"/>
    <w:rsid w:val="00CD67CB"/>
    <w:rsid w:val="00CE0071"/>
    <w:rsid w:val="00CE07B6"/>
    <w:rsid w:val="00CE09AA"/>
    <w:rsid w:val="00CE1184"/>
    <w:rsid w:val="00CE27D6"/>
    <w:rsid w:val="00CE3A92"/>
    <w:rsid w:val="00CE4324"/>
    <w:rsid w:val="00CE5402"/>
    <w:rsid w:val="00CE7758"/>
    <w:rsid w:val="00CE77EC"/>
    <w:rsid w:val="00CE7976"/>
    <w:rsid w:val="00CF12A1"/>
    <w:rsid w:val="00CF1372"/>
    <w:rsid w:val="00CF1E14"/>
    <w:rsid w:val="00CF1FEB"/>
    <w:rsid w:val="00CF217A"/>
    <w:rsid w:val="00CF3D90"/>
    <w:rsid w:val="00CF3F0F"/>
    <w:rsid w:val="00CF4433"/>
    <w:rsid w:val="00CF57D9"/>
    <w:rsid w:val="00CF5C25"/>
    <w:rsid w:val="00CF5CE3"/>
    <w:rsid w:val="00CF5E9F"/>
    <w:rsid w:val="00CF79C5"/>
    <w:rsid w:val="00D004B2"/>
    <w:rsid w:val="00D01388"/>
    <w:rsid w:val="00D019E1"/>
    <w:rsid w:val="00D01F39"/>
    <w:rsid w:val="00D02A65"/>
    <w:rsid w:val="00D03115"/>
    <w:rsid w:val="00D031DC"/>
    <w:rsid w:val="00D03ED2"/>
    <w:rsid w:val="00D0487D"/>
    <w:rsid w:val="00D06919"/>
    <w:rsid w:val="00D07BE2"/>
    <w:rsid w:val="00D07C3D"/>
    <w:rsid w:val="00D07DFC"/>
    <w:rsid w:val="00D1188E"/>
    <w:rsid w:val="00D11A10"/>
    <w:rsid w:val="00D12725"/>
    <w:rsid w:val="00D13006"/>
    <w:rsid w:val="00D13060"/>
    <w:rsid w:val="00D13397"/>
    <w:rsid w:val="00D136BC"/>
    <w:rsid w:val="00D13745"/>
    <w:rsid w:val="00D13D76"/>
    <w:rsid w:val="00D15225"/>
    <w:rsid w:val="00D1542F"/>
    <w:rsid w:val="00D15610"/>
    <w:rsid w:val="00D15A37"/>
    <w:rsid w:val="00D168A3"/>
    <w:rsid w:val="00D1779B"/>
    <w:rsid w:val="00D17DF2"/>
    <w:rsid w:val="00D20F7A"/>
    <w:rsid w:val="00D2112D"/>
    <w:rsid w:val="00D21203"/>
    <w:rsid w:val="00D21586"/>
    <w:rsid w:val="00D2167A"/>
    <w:rsid w:val="00D22541"/>
    <w:rsid w:val="00D22D5F"/>
    <w:rsid w:val="00D22E41"/>
    <w:rsid w:val="00D25FCD"/>
    <w:rsid w:val="00D26A7B"/>
    <w:rsid w:val="00D26D10"/>
    <w:rsid w:val="00D2732B"/>
    <w:rsid w:val="00D275A1"/>
    <w:rsid w:val="00D27BBD"/>
    <w:rsid w:val="00D27E7B"/>
    <w:rsid w:val="00D314C3"/>
    <w:rsid w:val="00D33C7E"/>
    <w:rsid w:val="00D33E7C"/>
    <w:rsid w:val="00D35374"/>
    <w:rsid w:val="00D35C39"/>
    <w:rsid w:val="00D37100"/>
    <w:rsid w:val="00D3757D"/>
    <w:rsid w:val="00D4050E"/>
    <w:rsid w:val="00D40EC1"/>
    <w:rsid w:val="00D42293"/>
    <w:rsid w:val="00D42BBE"/>
    <w:rsid w:val="00D42DC7"/>
    <w:rsid w:val="00D431CB"/>
    <w:rsid w:val="00D44326"/>
    <w:rsid w:val="00D46676"/>
    <w:rsid w:val="00D50762"/>
    <w:rsid w:val="00D53F9B"/>
    <w:rsid w:val="00D54500"/>
    <w:rsid w:val="00D54E2C"/>
    <w:rsid w:val="00D54FEA"/>
    <w:rsid w:val="00D5519C"/>
    <w:rsid w:val="00D55A5A"/>
    <w:rsid w:val="00D55F12"/>
    <w:rsid w:val="00D56127"/>
    <w:rsid w:val="00D56674"/>
    <w:rsid w:val="00D56F51"/>
    <w:rsid w:val="00D57DCA"/>
    <w:rsid w:val="00D57E81"/>
    <w:rsid w:val="00D612A0"/>
    <w:rsid w:val="00D61695"/>
    <w:rsid w:val="00D61BE0"/>
    <w:rsid w:val="00D620C8"/>
    <w:rsid w:val="00D62D47"/>
    <w:rsid w:val="00D633B7"/>
    <w:rsid w:val="00D645C2"/>
    <w:rsid w:val="00D65845"/>
    <w:rsid w:val="00D65A9B"/>
    <w:rsid w:val="00D65DED"/>
    <w:rsid w:val="00D66E7F"/>
    <w:rsid w:val="00D67566"/>
    <w:rsid w:val="00D7071A"/>
    <w:rsid w:val="00D70B96"/>
    <w:rsid w:val="00D70F3F"/>
    <w:rsid w:val="00D7147B"/>
    <w:rsid w:val="00D721ED"/>
    <w:rsid w:val="00D722B7"/>
    <w:rsid w:val="00D72A7A"/>
    <w:rsid w:val="00D72EA2"/>
    <w:rsid w:val="00D737A2"/>
    <w:rsid w:val="00D74F1D"/>
    <w:rsid w:val="00D76348"/>
    <w:rsid w:val="00D765FC"/>
    <w:rsid w:val="00D76F0A"/>
    <w:rsid w:val="00D77EF8"/>
    <w:rsid w:val="00D8111D"/>
    <w:rsid w:val="00D82BF7"/>
    <w:rsid w:val="00D83C2A"/>
    <w:rsid w:val="00D84FF9"/>
    <w:rsid w:val="00D85441"/>
    <w:rsid w:val="00D854CE"/>
    <w:rsid w:val="00D85DFC"/>
    <w:rsid w:val="00D86D69"/>
    <w:rsid w:val="00D87981"/>
    <w:rsid w:val="00D87F67"/>
    <w:rsid w:val="00D90AB9"/>
    <w:rsid w:val="00D911D9"/>
    <w:rsid w:val="00D91945"/>
    <w:rsid w:val="00D933A2"/>
    <w:rsid w:val="00D93D57"/>
    <w:rsid w:val="00D949E0"/>
    <w:rsid w:val="00D973CE"/>
    <w:rsid w:val="00D97580"/>
    <w:rsid w:val="00D975D0"/>
    <w:rsid w:val="00D97767"/>
    <w:rsid w:val="00D97C5B"/>
    <w:rsid w:val="00DA0FE8"/>
    <w:rsid w:val="00DA161D"/>
    <w:rsid w:val="00DA1CEA"/>
    <w:rsid w:val="00DA30C6"/>
    <w:rsid w:val="00DA3ED1"/>
    <w:rsid w:val="00DA44C9"/>
    <w:rsid w:val="00DA4C94"/>
    <w:rsid w:val="00DA4DE6"/>
    <w:rsid w:val="00DA60CD"/>
    <w:rsid w:val="00DA61CD"/>
    <w:rsid w:val="00DA6E1A"/>
    <w:rsid w:val="00DA77CE"/>
    <w:rsid w:val="00DA7C36"/>
    <w:rsid w:val="00DB0CED"/>
    <w:rsid w:val="00DB2D06"/>
    <w:rsid w:val="00DB2D34"/>
    <w:rsid w:val="00DB3612"/>
    <w:rsid w:val="00DB46B6"/>
    <w:rsid w:val="00DB4F4F"/>
    <w:rsid w:val="00DB729E"/>
    <w:rsid w:val="00DB74E3"/>
    <w:rsid w:val="00DB7B16"/>
    <w:rsid w:val="00DB7BF7"/>
    <w:rsid w:val="00DB7D4A"/>
    <w:rsid w:val="00DC0698"/>
    <w:rsid w:val="00DC12AC"/>
    <w:rsid w:val="00DC14F9"/>
    <w:rsid w:val="00DC16AE"/>
    <w:rsid w:val="00DC19DC"/>
    <w:rsid w:val="00DC1BCD"/>
    <w:rsid w:val="00DC1D9C"/>
    <w:rsid w:val="00DC1F5B"/>
    <w:rsid w:val="00DC2518"/>
    <w:rsid w:val="00DC29B1"/>
    <w:rsid w:val="00DC29F4"/>
    <w:rsid w:val="00DC2A87"/>
    <w:rsid w:val="00DC2CDE"/>
    <w:rsid w:val="00DC352D"/>
    <w:rsid w:val="00DC443C"/>
    <w:rsid w:val="00DC459C"/>
    <w:rsid w:val="00DC4DF1"/>
    <w:rsid w:val="00DC57B2"/>
    <w:rsid w:val="00DC5BD1"/>
    <w:rsid w:val="00DC5F77"/>
    <w:rsid w:val="00DC67CC"/>
    <w:rsid w:val="00DC6AA6"/>
    <w:rsid w:val="00DC7CA4"/>
    <w:rsid w:val="00DD0498"/>
    <w:rsid w:val="00DD05E2"/>
    <w:rsid w:val="00DD068C"/>
    <w:rsid w:val="00DD06F0"/>
    <w:rsid w:val="00DD0915"/>
    <w:rsid w:val="00DD181B"/>
    <w:rsid w:val="00DD1AEB"/>
    <w:rsid w:val="00DD1E7F"/>
    <w:rsid w:val="00DD1F4B"/>
    <w:rsid w:val="00DD2388"/>
    <w:rsid w:val="00DD23F5"/>
    <w:rsid w:val="00DD2439"/>
    <w:rsid w:val="00DD24BF"/>
    <w:rsid w:val="00DD2C37"/>
    <w:rsid w:val="00DD2E76"/>
    <w:rsid w:val="00DD3EF7"/>
    <w:rsid w:val="00DD4576"/>
    <w:rsid w:val="00DD4C95"/>
    <w:rsid w:val="00DD5E54"/>
    <w:rsid w:val="00DD602D"/>
    <w:rsid w:val="00DD645A"/>
    <w:rsid w:val="00DD6493"/>
    <w:rsid w:val="00DD7CF6"/>
    <w:rsid w:val="00DE1AE1"/>
    <w:rsid w:val="00DE2295"/>
    <w:rsid w:val="00DE2763"/>
    <w:rsid w:val="00DE3A3A"/>
    <w:rsid w:val="00DE3FDC"/>
    <w:rsid w:val="00DE4364"/>
    <w:rsid w:val="00DE54F6"/>
    <w:rsid w:val="00DE56DF"/>
    <w:rsid w:val="00DE6564"/>
    <w:rsid w:val="00DE70E6"/>
    <w:rsid w:val="00DE7D75"/>
    <w:rsid w:val="00DF04AD"/>
    <w:rsid w:val="00DF16D1"/>
    <w:rsid w:val="00DF1E8F"/>
    <w:rsid w:val="00DF2893"/>
    <w:rsid w:val="00DF2BE8"/>
    <w:rsid w:val="00DF3315"/>
    <w:rsid w:val="00DF3668"/>
    <w:rsid w:val="00DF3CB3"/>
    <w:rsid w:val="00DF4A30"/>
    <w:rsid w:val="00DF4EFB"/>
    <w:rsid w:val="00DF59EA"/>
    <w:rsid w:val="00DF6332"/>
    <w:rsid w:val="00DF6760"/>
    <w:rsid w:val="00DF762C"/>
    <w:rsid w:val="00DF76CB"/>
    <w:rsid w:val="00DF772C"/>
    <w:rsid w:val="00DF79CA"/>
    <w:rsid w:val="00E00B46"/>
    <w:rsid w:val="00E0187D"/>
    <w:rsid w:val="00E01FDF"/>
    <w:rsid w:val="00E02281"/>
    <w:rsid w:val="00E027A4"/>
    <w:rsid w:val="00E027F3"/>
    <w:rsid w:val="00E0286A"/>
    <w:rsid w:val="00E0298B"/>
    <w:rsid w:val="00E02C22"/>
    <w:rsid w:val="00E03111"/>
    <w:rsid w:val="00E03207"/>
    <w:rsid w:val="00E03451"/>
    <w:rsid w:val="00E035D0"/>
    <w:rsid w:val="00E040A5"/>
    <w:rsid w:val="00E041AB"/>
    <w:rsid w:val="00E053D5"/>
    <w:rsid w:val="00E05658"/>
    <w:rsid w:val="00E05DCF"/>
    <w:rsid w:val="00E070E1"/>
    <w:rsid w:val="00E079BD"/>
    <w:rsid w:val="00E11027"/>
    <w:rsid w:val="00E11503"/>
    <w:rsid w:val="00E116E4"/>
    <w:rsid w:val="00E11856"/>
    <w:rsid w:val="00E12270"/>
    <w:rsid w:val="00E12439"/>
    <w:rsid w:val="00E12506"/>
    <w:rsid w:val="00E12646"/>
    <w:rsid w:val="00E12952"/>
    <w:rsid w:val="00E12A49"/>
    <w:rsid w:val="00E14B9E"/>
    <w:rsid w:val="00E1519F"/>
    <w:rsid w:val="00E157CB"/>
    <w:rsid w:val="00E163BC"/>
    <w:rsid w:val="00E16BD6"/>
    <w:rsid w:val="00E200F0"/>
    <w:rsid w:val="00E20522"/>
    <w:rsid w:val="00E210D6"/>
    <w:rsid w:val="00E21B06"/>
    <w:rsid w:val="00E22680"/>
    <w:rsid w:val="00E2270E"/>
    <w:rsid w:val="00E2398B"/>
    <w:rsid w:val="00E23DFE"/>
    <w:rsid w:val="00E24750"/>
    <w:rsid w:val="00E2540A"/>
    <w:rsid w:val="00E2540D"/>
    <w:rsid w:val="00E25941"/>
    <w:rsid w:val="00E26FCD"/>
    <w:rsid w:val="00E275DB"/>
    <w:rsid w:val="00E27A32"/>
    <w:rsid w:val="00E27B46"/>
    <w:rsid w:val="00E27F83"/>
    <w:rsid w:val="00E3046A"/>
    <w:rsid w:val="00E322A8"/>
    <w:rsid w:val="00E33577"/>
    <w:rsid w:val="00E33CEC"/>
    <w:rsid w:val="00E355DD"/>
    <w:rsid w:val="00E356D9"/>
    <w:rsid w:val="00E35A29"/>
    <w:rsid w:val="00E362DC"/>
    <w:rsid w:val="00E365D6"/>
    <w:rsid w:val="00E36846"/>
    <w:rsid w:val="00E36C55"/>
    <w:rsid w:val="00E36E82"/>
    <w:rsid w:val="00E40244"/>
    <w:rsid w:val="00E41191"/>
    <w:rsid w:val="00E41EC6"/>
    <w:rsid w:val="00E42AA0"/>
    <w:rsid w:val="00E43068"/>
    <w:rsid w:val="00E43BBC"/>
    <w:rsid w:val="00E4613C"/>
    <w:rsid w:val="00E4661B"/>
    <w:rsid w:val="00E472C7"/>
    <w:rsid w:val="00E478F3"/>
    <w:rsid w:val="00E509D1"/>
    <w:rsid w:val="00E53685"/>
    <w:rsid w:val="00E53A53"/>
    <w:rsid w:val="00E53DB3"/>
    <w:rsid w:val="00E541FD"/>
    <w:rsid w:val="00E542C2"/>
    <w:rsid w:val="00E55B7F"/>
    <w:rsid w:val="00E56598"/>
    <w:rsid w:val="00E56801"/>
    <w:rsid w:val="00E56FC1"/>
    <w:rsid w:val="00E5723E"/>
    <w:rsid w:val="00E575AE"/>
    <w:rsid w:val="00E603C1"/>
    <w:rsid w:val="00E607BF"/>
    <w:rsid w:val="00E61118"/>
    <w:rsid w:val="00E61203"/>
    <w:rsid w:val="00E6130A"/>
    <w:rsid w:val="00E61AB6"/>
    <w:rsid w:val="00E62BCA"/>
    <w:rsid w:val="00E62C0A"/>
    <w:rsid w:val="00E62C0D"/>
    <w:rsid w:val="00E644B2"/>
    <w:rsid w:val="00E644FA"/>
    <w:rsid w:val="00E6481A"/>
    <w:rsid w:val="00E64B53"/>
    <w:rsid w:val="00E65834"/>
    <w:rsid w:val="00E6614F"/>
    <w:rsid w:val="00E664CB"/>
    <w:rsid w:val="00E66DFB"/>
    <w:rsid w:val="00E67370"/>
    <w:rsid w:val="00E678DD"/>
    <w:rsid w:val="00E67A72"/>
    <w:rsid w:val="00E67D02"/>
    <w:rsid w:val="00E67EF7"/>
    <w:rsid w:val="00E70FD6"/>
    <w:rsid w:val="00E71D4C"/>
    <w:rsid w:val="00E72862"/>
    <w:rsid w:val="00E73B83"/>
    <w:rsid w:val="00E74AD5"/>
    <w:rsid w:val="00E74B15"/>
    <w:rsid w:val="00E74DFC"/>
    <w:rsid w:val="00E759C1"/>
    <w:rsid w:val="00E7648B"/>
    <w:rsid w:val="00E7692A"/>
    <w:rsid w:val="00E806F3"/>
    <w:rsid w:val="00E80AEF"/>
    <w:rsid w:val="00E80AF3"/>
    <w:rsid w:val="00E815B5"/>
    <w:rsid w:val="00E81642"/>
    <w:rsid w:val="00E8177F"/>
    <w:rsid w:val="00E81F02"/>
    <w:rsid w:val="00E8377E"/>
    <w:rsid w:val="00E84823"/>
    <w:rsid w:val="00E84C0A"/>
    <w:rsid w:val="00E8526F"/>
    <w:rsid w:val="00E85AEC"/>
    <w:rsid w:val="00E8602F"/>
    <w:rsid w:val="00E87DF0"/>
    <w:rsid w:val="00E87F7E"/>
    <w:rsid w:val="00E90432"/>
    <w:rsid w:val="00E90C49"/>
    <w:rsid w:val="00E90D53"/>
    <w:rsid w:val="00E91870"/>
    <w:rsid w:val="00E9223D"/>
    <w:rsid w:val="00E92784"/>
    <w:rsid w:val="00E92EBD"/>
    <w:rsid w:val="00E9327D"/>
    <w:rsid w:val="00E9426C"/>
    <w:rsid w:val="00E945AF"/>
    <w:rsid w:val="00E949CF"/>
    <w:rsid w:val="00E95121"/>
    <w:rsid w:val="00E96B53"/>
    <w:rsid w:val="00E973D1"/>
    <w:rsid w:val="00E973EE"/>
    <w:rsid w:val="00E97C20"/>
    <w:rsid w:val="00EA1B89"/>
    <w:rsid w:val="00EA1C24"/>
    <w:rsid w:val="00EA20C2"/>
    <w:rsid w:val="00EA2E2E"/>
    <w:rsid w:val="00EA4212"/>
    <w:rsid w:val="00EA433D"/>
    <w:rsid w:val="00EA4972"/>
    <w:rsid w:val="00EA49F9"/>
    <w:rsid w:val="00EA4A3C"/>
    <w:rsid w:val="00EA4BFD"/>
    <w:rsid w:val="00EA5883"/>
    <w:rsid w:val="00EA5F1B"/>
    <w:rsid w:val="00EA5FFA"/>
    <w:rsid w:val="00EA6854"/>
    <w:rsid w:val="00EA6C56"/>
    <w:rsid w:val="00EA6DCB"/>
    <w:rsid w:val="00EA6F46"/>
    <w:rsid w:val="00EB0236"/>
    <w:rsid w:val="00EB0983"/>
    <w:rsid w:val="00EB0C11"/>
    <w:rsid w:val="00EB2321"/>
    <w:rsid w:val="00EB4462"/>
    <w:rsid w:val="00EB4959"/>
    <w:rsid w:val="00EB499E"/>
    <w:rsid w:val="00EB4C57"/>
    <w:rsid w:val="00EB4D73"/>
    <w:rsid w:val="00EB51A0"/>
    <w:rsid w:val="00EB5CCB"/>
    <w:rsid w:val="00EB6087"/>
    <w:rsid w:val="00EB6277"/>
    <w:rsid w:val="00EB6285"/>
    <w:rsid w:val="00EC04A7"/>
    <w:rsid w:val="00EC2397"/>
    <w:rsid w:val="00EC25BD"/>
    <w:rsid w:val="00EC282A"/>
    <w:rsid w:val="00EC384F"/>
    <w:rsid w:val="00EC386E"/>
    <w:rsid w:val="00EC409F"/>
    <w:rsid w:val="00EC54B2"/>
    <w:rsid w:val="00EC54E0"/>
    <w:rsid w:val="00EC6613"/>
    <w:rsid w:val="00EC672D"/>
    <w:rsid w:val="00EC67A6"/>
    <w:rsid w:val="00EC6E53"/>
    <w:rsid w:val="00EC7723"/>
    <w:rsid w:val="00EC7FB1"/>
    <w:rsid w:val="00ED0495"/>
    <w:rsid w:val="00ED1908"/>
    <w:rsid w:val="00ED22E9"/>
    <w:rsid w:val="00ED24AE"/>
    <w:rsid w:val="00ED2733"/>
    <w:rsid w:val="00ED287E"/>
    <w:rsid w:val="00ED325C"/>
    <w:rsid w:val="00ED3277"/>
    <w:rsid w:val="00ED36C9"/>
    <w:rsid w:val="00ED3A3D"/>
    <w:rsid w:val="00ED543F"/>
    <w:rsid w:val="00ED58C2"/>
    <w:rsid w:val="00ED6512"/>
    <w:rsid w:val="00ED6778"/>
    <w:rsid w:val="00ED7641"/>
    <w:rsid w:val="00EE0B84"/>
    <w:rsid w:val="00EE1A86"/>
    <w:rsid w:val="00EE1BB3"/>
    <w:rsid w:val="00EE274F"/>
    <w:rsid w:val="00EE323D"/>
    <w:rsid w:val="00EE3395"/>
    <w:rsid w:val="00EE3802"/>
    <w:rsid w:val="00EE3A99"/>
    <w:rsid w:val="00EE4A8D"/>
    <w:rsid w:val="00EE52FB"/>
    <w:rsid w:val="00EE57B3"/>
    <w:rsid w:val="00EE5B9C"/>
    <w:rsid w:val="00EE667A"/>
    <w:rsid w:val="00EE72CA"/>
    <w:rsid w:val="00EE7D4A"/>
    <w:rsid w:val="00EF0A4A"/>
    <w:rsid w:val="00EF206A"/>
    <w:rsid w:val="00EF2C16"/>
    <w:rsid w:val="00EF2EA0"/>
    <w:rsid w:val="00EF3139"/>
    <w:rsid w:val="00EF31D6"/>
    <w:rsid w:val="00EF4080"/>
    <w:rsid w:val="00EF4BF5"/>
    <w:rsid w:val="00EF5885"/>
    <w:rsid w:val="00EF78FA"/>
    <w:rsid w:val="00EF7DB6"/>
    <w:rsid w:val="00F01AC4"/>
    <w:rsid w:val="00F03C0D"/>
    <w:rsid w:val="00F03DAF"/>
    <w:rsid w:val="00F03FD3"/>
    <w:rsid w:val="00F0413A"/>
    <w:rsid w:val="00F04FF3"/>
    <w:rsid w:val="00F05115"/>
    <w:rsid w:val="00F056E8"/>
    <w:rsid w:val="00F057D5"/>
    <w:rsid w:val="00F05C54"/>
    <w:rsid w:val="00F05C79"/>
    <w:rsid w:val="00F06049"/>
    <w:rsid w:val="00F0749C"/>
    <w:rsid w:val="00F07EA2"/>
    <w:rsid w:val="00F1053F"/>
    <w:rsid w:val="00F1158A"/>
    <w:rsid w:val="00F11AA7"/>
    <w:rsid w:val="00F12337"/>
    <w:rsid w:val="00F1343B"/>
    <w:rsid w:val="00F147C4"/>
    <w:rsid w:val="00F1481C"/>
    <w:rsid w:val="00F149D2"/>
    <w:rsid w:val="00F15830"/>
    <w:rsid w:val="00F15DDE"/>
    <w:rsid w:val="00F167EA"/>
    <w:rsid w:val="00F17188"/>
    <w:rsid w:val="00F17808"/>
    <w:rsid w:val="00F17B9C"/>
    <w:rsid w:val="00F20C67"/>
    <w:rsid w:val="00F2163A"/>
    <w:rsid w:val="00F21D44"/>
    <w:rsid w:val="00F22274"/>
    <w:rsid w:val="00F22663"/>
    <w:rsid w:val="00F229E7"/>
    <w:rsid w:val="00F235FD"/>
    <w:rsid w:val="00F238EC"/>
    <w:rsid w:val="00F23978"/>
    <w:rsid w:val="00F23C70"/>
    <w:rsid w:val="00F24243"/>
    <w:rsid w:val="00F242FF"/>
    <w:rsid w:val="00F24405"/>
    <w:rsid w:val="00F245F1"/>
    <w:rsid w:val="00F247A2"/>
    <w:rsid w:val="00F24AF6"/>
    <w:rsid w:val="00F24DC2"/>
    <w:rsid w:val="00F2644E"/>
    <w:rsid w:val="00F268B5"/>
    <w:rsid w:val="00F26A9C"/>
    <w:rsid w:val="00F27F82"/>
    <w:rsid w:val="00F30004"/>
    <w:rsid w:val="00F3051B"/>
    <w:rsid w:val="00F30572"/>
    <w:rsid w:val="00F307AE"/>
    <w:rsid w:val="00F3182D"/>
    <w:rsid w:val="00F31983"/>
    <w:rsid w:val="00F31A3E"/>
    <w:rsid w:val="00F32142"/>
    <w:rsid w:val="00F33278"/>
    <w:rsid w:val="00F3429E"/>
    <w:rsid w:val="00F348C1"/>
    <w:rsid w:val="00F35354"/>
    <w:rsid w:val="00F35D0E"/>
    <w:rsid w:val="00F363E4"/>
    <w:rsid w:val="00F40BEB"/>
    <w:rsid w:val="00F40C83"/>
    <w:rsid w:val="00F40F5C"/>
    <w:rsid w:val="00F41492"/>
    <w:rsid w:val="00F430E7"/>
    <w:rsid w:val="00F43B7D"/>
    <w:rsid w:val="00F44379"/>
    <w:rsid w:val="00F44DFA"/>
    <w:rsid w:val="00F45077"/>
    <w:rsid w:val="00F452A5"/>
    <w:rsid w:val="00F459DC"/>
    <w:rsid w:val="00F45AF2"/>
    <w:rsid w:val="00F46555"/>
    <w:rsid w:val="00F465C6"/>
    <w:rsid w:val="00F46CA6"/>
    <w:rsid w:val="00F472E7"/>
    <w:rsid w:val="00F476BE"/>
    <w:rsid w:val="00F47CE6"/>
    <w:rsid w:val="00F47FEA"/>
    <w:rsid w:val="00F5020A"/>
    <w:rsid w:val="00F520BB"/>
    <w:rsid w:val="00F5236B"/>
    <w:rsid w:val="00F52583"/>
    <w:rsid w:val="00F53337"/>
    <w:rsid w:val="00F53361"/>
    <w:rsid w:val="00F55643"/>
    <w:rsid w:val="00F562AB"/>
    <w:rsid w:val="00F56472"/>
    <w:rsid w:val="00F568E7"/>
    <w:rsid w:val="00F63533"/>
    <w:rsid w:val="00F63B3C"/>
    <w:rsid w:val="00F6440A"/>
    <w:rsid w:val="00F64515"/>
    <w:rsid w:val="00F64AA2"/>
    <w:rsid w:val="00F64F31"/>
    <w:rsid w:val="00F65AC7"/>
    <w:rsid w:val="00F6710E"/>
    <w:rsid w:val="00F67305"/>
    <w:rsid w:val="00F67A41"/>
    <w:rsid w:val="00F7220C"/>
    <w:rsid w:val="00F72F40"/>
    <w:rsid w:val="00F73AAE"/>
    <w:rsid w:val="00F73FD1"/>
    <w:rsid w:val="00F7470F"/>
    <w:rsid w:val="00F74EEB"/>
    <w:rsid w:val="00F752FA"/>
    <w:rsid w:val="00F755DF"/>
    <w:rsid w:val="00F75ED1"/>
    <w:rsid w:val="00F768D2"/>
    <w:rsid w:val="00F77137"/>
    <w:rsid w:val="00F77767"/>
    <w:rsid w:val="00F77DDA"/>
    <w:rsid w:val="00F8004A"/>
    <w:rsid w:val="00F8203B"/>
    <w:rsid w:val="00F820E5"/>
    <w:rsid w:val="00F836C2"/>
    <w:rsid w:val="00F84D73"/>
    <w:rsid w:val="00F855FF"/>
    <w:rsid w:val="00F8637F"/>
    <w:rsid w:val="00F865C4"/>
    <w:rsid w:val="00F9009A"/>
    <w:rsid w:val="00F913A1"/>
    <w:rsid w:val="00F91686"/>
    <w:rsid w:val="00F926D1"/>
    <w:rsid w:val="00F92918"/>
    <w:rsid w:val="00F933E3"/>
    <w:rsid w:val="00F93761"/>
    <w:rsid w:val="00F939C7"/>
    <w:rsid w:val="00F942D3"/>
    <w:rsid w:val="00F9462D"/>
    <w:rsid w:val="00F948D8"/>
    <w:rsid w:val="00F96057"/>
    <w:rsid w:val="00F960D9"/>
    <w:rsid w:val="00F9613E"/>
    <w:rsid w:val="00F962BA"/>
    <w:rsid w:val="00F96D0B"/>
    <w:rsid w:val="00F97851"/>
    <w:rsid w:val="00F979C6"/>
    <w:rsid w:val="00FA009E"/>
    <w:rsid w:val="00FA0B42"/>
    <w:rsid w:val="00FA112C"/>
    <w:rsid w:val="00FA11E8"/>
    <w:rsid w:val="00FA194B"/>
    <w:rsid w:val="00FA2036"/>
    <w:rsid w:val="00FA22D8"/>
    <w:rsid w:val="00FA2D19"/>
    <w:rsid w:val="00FA35B6"/>
    <w:rsid w:val="00FA446E"/>
    <w:rsid w:val="00FA4FA3"/>
    <w:rsid w:val="00FA58F3"/>
    <w:rsid w:val="00FA6B58"/>
    <w:rsid w:val="00FB0C32"/>
    <w:rsid w:val="00FB0DDF"/>
    <w:rsid w:val="00FB1CF1"/>
    <w:rsid w:val="00FB2B22"/>
    <w:rsid w:val="00FB2D6E"/>
    <w:rsid w:val="00FB3B6E"/>
    <w:rsid w:val="00FB3BCD"/>
    <w:rsid w:val="00FB3E24"/>
    <w:rsid w:val="00FB446A"/>
    <w:rsid w:val="00FB47FA"/>
    <w:rsid w:val="00FB5492"/>
    <w:rsid w:val="00FB57D9"/>
    <w:rsid w:val="00FB5D6B"/>
    <w:rsid w:val="00FB68AE"/>
    <w:rsid w:val="00FB6CB3"/>
    <w:rsid w:val="00FB7A6D"/>
    <w:rsid w:val="00FC06D3"/>
    <w:rsid w:val="00FC2F17"/>
    <w:rsid w:val="00FC3B57"/>
    <w:rsid w:val="00FC43AB"/>
    <w:rsid w:val="00FC4742"/>
    <w:rsid w:val="00FC5ED1"/>
    <w:rsid w:val="00FC73BC"/>
    <w:rsid w:val="00FC7E98"/>
    <w:rsid w:val="00FD04A3"/>
    <w:rsid w:val="00FD07DF"/>
    <w:rsid w:val="00FD0E8E"/>
    <w:rsid w:val="00FD10BD"/>
    <w:rsid w:val="00FD1A35"/>
    <w:rsid w:val="00FD1D9C"/>
    <w:rsid w:val="00FD2512"/>
    <w:rsid w:val="00FD3770"/>
    <w:rsid w:val="00FD3E03"/>
    <w:rsid w:val="00FD3E47"/>
    <w:rsid w:val="00FD4D24"/>
    <w:rsid w:val="00FD4FF2"/>
    <w:rsid w:val="00FD58A8"/>
    <w:rsid w:val="00FD59A5"/>
    <w:rsid w:val="00FD5A2B"/>
    <w:rsid w:val="00FE3A08"/>
    <w:rsid w:val="00FE3DF8"/>
    <w:rsid w:val="00FE3F78"/>
    <w:rsid w:val="00FE415E"/>
    <w:rsid w:val="00FE5220"/>
    <w:rsid w:val="00FE596D"/>
    <w:rsid w:val="00FE59CE"/>
    <w:rsid w:val="00FE6A57"/>
    <w:rsid w:val="00FE6BCA"/>
    <w:rsid w:val="00FE6F32"/>
    <w:rsid w:val="00FE7722"/>
    <w:rsid w:val="00FE7993"/>
    <w:rsid w:val="00FE7E7D"/>
    <w:rsid w:val="00FF0110"/>
    <w:rsid w:val="00FF02EA"/>
    <w:rsid w:val="00FF0565"/>
    <w:rsid w:val="00FF0740"/>
    <w:rsid w:val="00FF0AB6"/>
    <w:rsid w:val="00FF1DD3"/>
    <w:rsid w:val="00FF2513"/>
    <w:rsid w:val="00FF2959"/>
    <w:rsid w:val="00FF2B23"/>
    <w:rsid w:val="00FF3C7C"/>
    <w:rsid w:val="00FF41A9"/>
    <w:rsid w:val="00FF4AFB"/>
    <w:rsid w:val="00FF55A0"/>
    <w:rsid w:val="00FF6875"/>
    <w:rsid w:val="00FF6A38"/>
    <w:rsid w:val="00FF6CD7"/>
    <w:rsid w:val="00FF6D91"/>
    <w:rsid w:val="00FF7986"/>
    <w:rsid w:val="00FF7E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ACE80E"/>
  <w15:docId w15:val="{CCC89EA1-A4EC-431E-8A25-208B5A8A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7E8"/>
    <w:pPr>
      <w:spacing w:after="200" w:line="276" w:lineRule="auto"/>
    </w:pPr>
    <w:rPr>
      <w:lang w:eastAsia="en-US"/>
    </w:rPr>
  </w:style>
  <w:style w:type="paragraph" w:styleId="Naslov1">
    <w:name w:val="heading 1"/>
    <w:basedOn w:val="Normal"/>
    <w:next w:val="Normal"/>
    <w:link w:val="Naslov1Char"/>
    <w:uiPriority w:val="99"/>
    <w:qFormat/>
    <w:locked/>
    <w:rsid w:val="00164E12"/>
    <w:pPr>
      <w:keepNext/>
      <w:spacing w:before="240" w:after="360"/>
      <w:jc w:val="center"/>
      <w:outlineLvl w:val="0"/>
    </w:pPr>
    <w:rPr>
      <w:rFonts w:ascii="Arial" w:eastAsia="Times New Roman" w:hAnsi="Arial"/>
      <w:b/>
      <w:bCs/>
      <w:kern w:val="32"/>
      <w:sz w:val="28"/>
      <w:szCs w:val="32"/>
    </w:rPr>
  </w:style>
  <w:style w:type="paragraph" w:styleId="Naslov2">
    <w:name w:val="heading 2"/>
    <w:basedOn w:val="Normal"/>
    <w:next w:val="Normal"/>
    <w:link w:val="Naslov2Char"/>
    <w:unhideWhenUsed/>
    <w:qFormat/>
    <w:locked/>
    <w:rsid w:val="00164E12"/>
    <w:pPr>
      <w:keepNext/>
      <w:keepLines/>
      <w:spacing w:before="200" w:after="360"/>
      <w:jc w:val="center"/>
      <w:outlineLvl w:val="1"/>
    </w:pPr>
    <w:rPr>
      <w:rFonts w:ascii="Arial" w:eastAsiaTheme="majorEastAsia" w:hAnsi="Arial" w:cstheme="majorBidi"/>
      <w:b/>
      <w:bCs/>
      <w:color w:val="000000" w:themeColor="text1"/>
      <w:sz w:val="24"/>
      <w:szCs w:val="26"/>
    </w:rPr>
  </w:style>
  <w:style w:type="paragraph" w:styleId="Naslov3">
    <w:name w:val="heading 3"/>
    <w:basedOn w:val="Normal"/>
    <w:next w:val="Normal"/>
    <w:link w:val="Naslov3Char"/>
    <w:unhideWhenUsed/>
    <w:qFormat/>
    <w:locked/>
    <w:rsid w:val="00164E12"/>
    <w:pPr>
      <w:keepNext/>
      <w:keepLines/>
      <w:spacing w:before="200" w:after="240"/>
      <w:jc w:val="center"/>
      <w:outlineLvl w:val="2"/>
    </w:pPr>
    <w:rPr>
      <w:rFonts w:ascii="Arial" w:eastAsiaTheme="majorEastAsia" w:hAnsi="Arial" w:cstheme="majorBidi"/>
      <w:b/>
      <w:bCs/>
      <w:color w:val="000000" w:themeColor="text1"/>
    </w:rPr>
  </w:style>
  <w:style w:type="paragraph" w:styleId="Naslov4">
    <w:name w:val="heading 4"/>
    <w:basedOn w:val="Normal"/>
    <w:next w:val="Normal"/>
    <w:link w:val="Naslov4Char"/>
    <w:uiPriority w:val="99"/>
    <w:qFormat/>
    <w:locked/>
    <w:rsid w:val="00E87DF0"/>
    <w:pPr>
      <w:keepNext/>
      <w:spacing w:after="0" w:line="240" w:lineRule="auto"/>
      <w:outlineLvl w:val="3"/>
    </w:pPr>
    <w:rPr>
      <w:rFonts w:ascii="Arial" w:eastAsia="Times New Roman" w:hAnsi="Arial" w:cs="Arial"/>
      <w:b/>
      <w:bCs/>
      <w:sz w:val="24"/>
      <w:szCs w:val="24"/>
      <w:lang w:val="en-GB"/>
    </w:rPr>
  </w:style>
  <w:style w:type="paragraph" w:styleId="Naslov5">
    <w:name w:val="heading 5"/>
    <w:basedOn w:val="Normal"/>
    <w:next w:val="Normal"/>
    <w:link w:val="Naslov5Char"/>
    <w:unhideWhenUsed/>
    <w:qFormat/>
    <w:locked/>
    <w:rsid w:val="00F15830"/>
    <w:pPr>
      <w:keepNext/>
      <w:keepLines/>
      <w:spacing w:before="200" w:after="0"/>
      <w:outlineLvl w:val="4"/>
    </w:pPr>
    <w:rPr>
      <w:rFonts w:ascii="Arial" w:eastAsiaTheme="majorEastAsia" w:hAnsi="Arial" w:cstheme="majorBidi"/>
      <w:color w:val="000000" w:themeColor="text1"/>
    </w:rPr>
  </w:style>
  <w:style w:type="paragraph" w:styleId="Naslov7">
    <w:name w:val="heading 7"/>
    <w:basedOn w:val="Normal"/>
    <w:next w:val="Normal"/>
    <w:link w:val="Naslov7Char"/>
    <w:uiPriority w:val="99"/>
    <w:qFormat/>
    <w:locked/>
    <w:rsid w:val="00E87DF0"/>
    <w:pPr>
      <w:keepNext/>
      <w:spacing w:after="0" w:line="240" w:lineRule="auto"/>
      <w:outlineLvl w:val="6"/>
    </w:pPr>
    <w:rPr>
      <w:rFonts w:ascii="Arial" w:eastAsia="Times New Roman" w:hAnsi="Arial" w:cs="Arial"/>
      <w:b/>
      <w:bCs/>
      <w:szCs w:val="24"/>
    </w:rPr>
  </w:style>
  <w:style w:type="paragraph" w:styleId="Naslov9">
    <w:name w:val="heading 9"/>
    <w:basedOn w:val="Normal"/>
    <w:next w:val="Normal"/>
    <w:link w:val="Naslov9Char"/>
    <w:uiPriority w:val="99"/>
    <w:qFormat/>
    <w:locked/>
    <w:rsid w:val="00E87DF0"/>
    <w:pPr>
      <w:spacing w:before="240" w:after="60" w:line="240" w:lineRule="auto"/>
      <w:outlineLvl w:val="8"/>
    </w:pPr>
    <w:rPr>
      <w:rFonts w:ascii="Arial" w:eastAsia="Times New Roman" w:hAnsi="Arial" w:cs="Arial"/>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164E12"/>
    <w:rPr>
      <w:rFonts w:ascii="Arial" w:eastAsia="Times New Roman" w:hAnsi="Arial"/>
      <w:b/>
      <w:bCs/>
      <w:kern w:val="32"/>
      <w:sz w:val="28"/>
      <w:szCs w:val="32"/>
      <w:lang w:eastAsia="en-US"/>
    </w:rPr>
  </w:style>
  <w:style w:type="character" w:customStyle="1" w:styleId="Naslov4Char">
    <w:name w:val="Naslov 4 Char"/>
    <w:basedOn w:val="Zadanifontodlomka"/>
    <w:link w:val="Naslov4"/>
    <w:uiPriority w:val="99"/>
    <w:locked/>
    <w:rsid w:val="00E87DF0"/>
    <w:rPr>
      <w:rFonts w:ascii="Arial" w:hAnsi="Arial" w:cs="Arial"/>
      <w:b/>
      <w:bCs/>
      <w:sz w:val="24"/>
      <w:szCs w:val="24"/>
      <w:lang w:val="en-GB" w:eastAsia="en-US" w:bidi="ar-SA"/>
    </w:rPr>
  </w:style>
  <w:style w:type="character" w:customStyle="1" w:styleId="Naslov7Char">
    <w:name w:val="Naslov 7 Char"/>
    <w:basedOn w:val="Zadanifontodlomka"/>
    <w:link w:val="Naslov7"/>
    <w:uiPriority w:val="99"/>
    <w:locked/>
    <w:rsid w:val="00E87DF0"/>
    <w:rPr>
      <w:rFonts w:ascii="Arial" w:hAnsi="Arial" w:cs="Arial"/>
      <w:b/>
      <w:bCs/>
      <w:sz w:val="24"/>
      <w:szCs w:val="24"/>
      <w:lang w:val="hr-HR" w:eastAsia="en-US" w:bidi="ar-SA"/>
    </w:rPr>
  </w:style>
  <w:style w:type="character" w:customStyle="1" w:styleId="Naslov9Char">
    <w:name w:val="Naslov 9 Char"/>
    <w:basedOn w:val="Zadanifontodlomka"/>
    <w:link w:val="Naslov9"/>
    <w:uiPriority w:val="99"/>
    <w:locked/>
    <w:rsid w:val="00E87DF0"/>
    <w:rPr>
      <w:rFonts w:ascii="Arial" w:hAnsi="Arial" w:cs="Arial"/>
      <w:sz w:val="22"/>
      <w:szCs w:val="22"/>
      <w:lang w:val="en-GB" w:eastAsia="en-US" w:bidi="ar-SA"/>
    </w:rPr>
  </w:style>
  <w:style w:type="paragraph" w:styleId="Tekstbalonia">
    <w:name w:val="Balloon Text"/>
    <w:basedOn w:val="Normal"/>
    <w:link w:val="TekstbaloniaChar"/>
    <w:uiPriority w:val="99"/>
    <w:rsid w:val="001B61D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locked/>
    <w:rsid w:val="001B61DB"/>
    <w:rPr>
      <w:rFonts w:ascii="Tahoma" w:hAnsi="Tahoma" w:cs="Tahoma"/>
      <w:sz w:val="16"/>
      <w:szCs w:val="16"/>
    </w:rPr>
  </w:style>
  <w:style w:type="paragraph" w:styleId="Odlomakpopisa">
    <w:name w:val="List Paragraph"/>
    <w:basedOn w:val="Normal"/>
    <w:uiPriority w:val="34"/>
    <w:qFormat/>
    <w:rsid w:val="0011621B"/>
    <w:pPr>
      <w:ind w:left="720"/>
      <w:contextualSpacing/>
    </w:pPr>
  </w:style>
  <w:style w:type="paragraph" w:styleId="Podnoje">
    <w:name w:val="footer"/>
    <w:basedOn w:val="Normal"/>
    <w:link w:val="PodnojeChar"/>
    <w:uiPriority w:val="99"/>
    <w:rsid w:val="00E87DF0"/>
    <w:pPr>
      <w:tabs>
        <w:tab w:val="center" w:pos="4536"/>
        <w:tab w:val="right" w:pos="9072"/>
      </w:tabs>
      <w:spacing w:after="0" w:line="240" w:lineRule="auto"/>
    </w:pPr>
    <w:rPr>
      <w:rFonts w:ascii="Times New Roman" w:eastAsia="Times New Roman" w:hAnsi="Times New Roman"/>
      <w:sz w:val="24"/>
      <w:szCs w:val="24"/>
      <w:lang w:val="en-GB"/>
    </w:rPr>
  </w:style>
  <w:style w:type="character" w:customStyle="1" w:styleId="PodnojeChar">
    <w:name w:val="Podnožje Char"/>
    <w:basedOn w:val="Zadanifontodlomka"/>
    <w:link w:val="Podnoje"/>
    <w:uiPriority w:val="99"/>
    <w:locked/>
    <w:rsid w:val="00E87DF0"/>
    <w:rPr>
      <w:rFonts w:eastAsia="Times New Roman" w:cs="Times New Roman"/>
      <w:sz w:val="24"/>
      <w:szCs w:val="24"/>
      <w:lang w:val="en-GB" w:eastAsia="en-US" w:bidi="ar-SA"/>
    </w:rPr>
  </w:style>
  <w:style w:type="character" w:styleId="Brojstranice">
    <w:name w:val="page number"/>
    <w:basedOn w:val="Zadanifontodlomka"/>
    <w:rsid w:val="00E87DF0"/>
    <w:rPr>
      <w:rFonts w:cs="Times New Roman"/>
    </w:rPr>
  </w:style>
  <w:style w:type="paragraph" w:styleId="Tijeloteksta">
    <w:name w:val="Body Text"/>
    <w:basedOn w:val="Normal"/>
    <w:link w:val="TijelotekstaChar"/>
    <w:uiPriority w:val="99"/>
    <w:rsid w:val="00E87DF0"/>
    <w:pPr>
      <w:spacing w:after="0" w:line="240" w:lineRule="auto"/>
      <w:jc w:val="both"/>
    </w:pPr>
    <w:rPr>
      <w:rFonts w:ascii="Arial" w:eastAsia="Times New Roman" w:hAnsi="Arial"/>
      <w:sz w:val="24"/>
      <w:szCs w:val="24"/>
      <w:lang w:eastAsia="ja-JP"/>
    </w:rPr>
  </w:style>
  <w:style w:type="character" w:customStyle="1" w:styleId="TijelotekstaChar">
    <w:name w:val="Tijelo teksta Char"/>
    <w:basedOn w:val="Zadanifontodlomka"/>
    <w:link w:val="Tijeloteksta"/>
    <w:uiPriority w:val="99"/>
    <w:locked/>
    <w:rsid w:val="00E87DF0"/>
    <w:rPr>
      <w:rFonts w:ascii="Arial" w:hAnsi="Arial" w:cs="Times New Roman"/>
      <w:sz w:val="24"/>
      <w:szCs w:val="24"/>
      <w:lang w:val="hr-HR" w:eastAsia="ja-JP" w:bidi="ar-SA"/>
    </w:rPr>
  </w:style>
  <w:style w:type="character" w:customStyle="1" w:styleId="BodyText2Char">
    <w:name w:val="Body Text 2 Char"/>
    <w:uiPriority w:val="99"/>
    <w:semiHidden/>
    <w:locked/>
    <w:rsid w:val="00E87DF0"/>
    <w:rPr>
      <w:rFonts w:ascii="Calibri" w:hAnsi="Calibri"/>
    </w:rPr>
  </w:style>
  <w:style w:type="paragraph" w:styleId="Tijeloteksta2">
    <w:name w:val="Body Text 2"/>
    <w:basedOn w:val="Normal"/>
    <w:link w:val="Tijeloteksta2Char"/>
    <w:uiPriority w:val="99"/>
    <w:semiHidden/>
    <w:rsid w:val="00E87DF0"/>
    <w:pPr>
      <w:spacing w:after="120" w:line="480" w:lineRule="auto"/>
    </w:pPr>
    <w:rPr>
      <w:sz w:val="20"/>
      <w:szCs w:val="20"/>
      <w:lang w:eastAsia="ja-JP"/>
    </w:rPr>
  </w:style>
  <w:style w:type="character" w:customStyle="1" w:styleId="Tijeloteksta2Char">
    <w:name w:val="Tijelo teksta 2 Char"/>
    <w:basedOn w:val="Zadanifontodlomka"/>
    <w:link w:val="Tijeloteksta2"/>
    <w:uiPriority w:val="99"/>
    <w:semiHidden/>
    <w:locked/>
    <w:rsid w:val="004F6411"/>
    <w:rPr>
      <w:rFonts w:cs="Times New Roman"/>
      <w:lang w:eastAsia="en-US"/>
    </w:rPr>
  </w:style>
  <w:style w:type="paragraph" w:styleId="Obinitekst">
    <w:name w:val="Plain Text"/>
    <w:basedOn w:val="Normal"/>
    <w:link w:val="ObinitekstChar"/>
    <w:uiPriority w:val="99"/>
    <w:rsid w:val="00E87DF0"/>
    <w:pPr>
      <w:spacing w:after="0" w:line="240" w:lineRule="auto"/>
    </w:pPr>
    <w:rPr>
      <w:rFonts w:cs="Calibri"/>
    </w:rPr>
  </w:style>
  <w:style w:type="character" w:customStyle="1" w:styleId="ObinitekstChar">
    <w:name w:val="Obični tekst Char"/>
    <w:basedOn w:val="Zadanifontodlomka"/>
    <w:link w:val="Obinitekst"/>
    <w:uiPriority w:val="99"/>
    <w:locked/>
    <w:rsid w:val="00E87DF0"/>
    <w:rPr>
      <w:rFonts w:ascii="Calibri" w:hAnsi="Calibri" w:cs="Calibri"/>
      <w:sz w:val="22"/>
      <w:szCs w:val="22"/>
      <w:lang w:val="hr-HR" w:eastAsia="en-US" w:bidi="ar-SA"/>
    </w:rPr>
  </w:style>
  <w:style w:type="paragraph" w:styleId="Bezproreda">
    <w:name w:val="No Spacing"/>
    <w:link w:val="BezproredaChar"/>
    <w:uiPriority w:val="1"/>
    <w:qFormat/>
    <w:rsid w:val="00E87DF0"/>
    <w:rPr>
      <w:lang w:eastAsia="en-US"/>
    </w:rPr>
  </w:style>
  <w:style w:type="character" w:customStyle="1" w:styleId="BezproredaChar">
    <w:name w:val="Bez proreda Char"/>
    <w:link w:val="Bezproreda"/>
    <w:uiPriority w:val="1"/>
    <w:qFormat/>
    <w:locked/>
    <w:rsid w:val="00AC33AD"/>
    <w:rPr>
      <w:sz w:val="22"/>
      <w:lang w:eastAsia="en-US"/>
    </w:rPr>
  </w:style>
  <w:style w:type="paragraph" w:customStyle="1" w:styleId="Style">
    <w:name w:val="Style"/>
    <w:uiPriority w:val="99"/>
    <w:rsid w:val="00E87DF0"/>
    <w:rPr>
      <w:rFonts w:ascii="Times New Roman" w:eastAsia="Times New Roman" w:hAnsi="Times New Roman"/>
      <w:sz w:val="24"/>
      <w:szCs w:val="24"/>
    </w:rPr>
  </w:style>
  <w:style w:type="paragraph" w:customStyle="1" w:styleId="NoSpacing1">
    <w:name w:val="No Spacing1"/>
    <w:uiPriority w:val="1"/>
    <w:qFormat/>
    <w:rsid w:val="00AC33AD"/>
    <w:rPr>
      <w:lang w:eastAsia="en-US"/>
    </w:rPr>
  </w:style>
  <w:style w:type="character" w:styleId="Hiperveza">
    <w:name w:val="Hyperlink"/>
    <w:basedOn w:val="Zadanifontodlomka"/>
    <w:uiPriority w:val="99"/>
    <w:rsid w:val="009951DE"/>
    <w:rPr>
      <w:rFonts w:cs="Times New Roman"/>
      <w:color w:val="0000FF"/>
      <w:u w:val="single"/>
    </w:rPr>
  </w:style>
  <w:style w:type="character" w:styleId="SlijeenaHiperveza">
    <w:name w:val="FollowedHyperlink"/>
    <w:basedOn w:val="Zadanifontodlomka"/>
    <w:uiPriority w:val="99"/>
    <w:semiHidden/>
    <w:rsid w:val="009951DE"/>
    <w:rPr>
      <w:rFonts w:cs="Times New Roman"/>
      <w:color w:val="800080"/>
      <w:u w:val="single"/>
    </w:rPr>
  </w:style>
  <w:style w:type="paragraph" w:customStyle="1" w:styleId="xl65">
    <w:name w:val="xl65"/>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6">
    <w:name w:val="xl66"/>
    <w:basedOn w:val="Normal"/>
    <w:rsid w:val="009951DE"/>
    <w:pPr>
      <w:spacing w:before="100" w:beforeAutospacing="1" w:after="100" w:afterAutospacing="1" w:line="240" w:lineRule="auto"/>
    </w:pPr>
    <w:rPr>
      <w:rFonts w:ascii="Times New Roman" w:eastAsia="Times New Roman" w:hAnsi="Times New Roman"/>
      <w:b/>
      <w:bCs/>
      <w:sz w:val="40"/>
      <w:szCs w:val="40"/>
      <w:lang w:eastAsia="hr-HR"/>
    </w:rPr>
  </w:style>
  <w:style w:type="paragraph" w:customStyle="1" w:styleId="xl67">
    <w:name w:val="xl67"/>
    <w:basedOn w:val="Normal"/>
    <w:rsid w:val="009951DE"/>
    <w:pPr>
      <w:spacing w:before="100" w:beforeAutospacing="1" w:after="100" w:afterAutospacing="1" w:line="240" w:lineRule="auto"/>
    </w:pPr>
    <w:rPr>
      <w:rFonts w:ascii="Times New Roman" w:eastAsia="Times New Roman" w:hAnsi="Times New Roman"/>
      <w:b/>
      <w:bCs/>
      <w:sz w:val="32"/>
      <w:szCs w:val="32"/>
      <w:lang w:eastAsia="hr-HR"/>
    </w:rPr>
  </w:style>
  <w:style w:type="paragraph" w:customStyle="1" w:styleId="xl68">
    <w:name w:val="xl68"/>
    <w:basedOn w:val="Normal"/>
    <w:rsid w:val="009951DE"/>
    <w:pPr>
      <w:shd w:val="clear" w:color="000000" w:fill="C0C0C0"/>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9">
    <w:name w:val="xl69"/>
    <w:basedOn w:val="Normal"/>
    <w:rsid w:val="009951DE"/>
    <w:pPr>
      <w:shd w:val="clear" w:color="000000" w:fill="50505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0">
    <w:name w:val="xl70"/>
    <w:basedOn w:val="Normal"/>
    <w:rsid w:val="009951DE"/>
    <w:pPr>
      <w:shd w:val="clear" w:color="000000" w:fill="50505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1">
    <w:name w:val="xl71"/>
    <w:basedOn w:val="Normal"/>
    <w:rsid w:val="009951DE"/>
    <w:pPr>
      <w:shd w:val="clear" w:color="000000" w:fill="00008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2">
    <w:name w:val="xl72"/>
    <w:basedOn w:val="Normal"/>
    <w:rsid w:val="009951DE"/>
    <w:pPr>
      <w:shd w:val="clear" w:color="000000" w:fill="00008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3">
    <w:name w:val="xl73"/>
    <w:basedOn w:val="Normal"/>
    <w:rsid w:val="009951DE"/>
    <w:pPr>
      <w:shd w:val="clear" w:color="000000" w:fill="14148A"/>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4">
    <w:name w:val="xl74"/>
    <w:basedOn w:val="Normal"/>
    <w:rsid w:val="009951DE"/>
    <w:pPr>
      <w:shd w:val="clear" w:color="000000" w:fill="14148A"/>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5">
    <w:name w:val="xl75"/>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6">
    <w:name w:val="xl76"/>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7">
    <w:name w:val="xl77"/>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8">
    <w:name w:val="xl78"/>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79">
    <w:name w:val="xl79"/>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80">
    <w:name w:val="xl80"/>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81">
    <w:name w:val="xl81"/>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82">
    <w:name w:val="xl82"/>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styleId="Zaglavlje">
    <w:name w:val="header"/>
    <w:basedOn w:val="Normal"/>
    <w:link w:val="ZaglavljeChar"/>
    <w:uiPriority w:val="99"/>
    <w:rsid w:val="00401A09"/>
    <w:pPr>
      <w:tabs>
        <w:tab w:val="center" w:pos="4536"/>
        <w:tab w:val="right" w:pos="9072"/>
      </w:tabs>
    </w:pPr>
  </w:style>
  <w:style w:type="character" w:customStyle="1" w:styleId="ZaglavljeChar">
    <w:name w:val="Zaglavlje Char"/>
    <w:basedOn w:val="Zadanifontodlomka"/>
    <w:link w:val="Zaglavlje"/>
    <w:uiPriority w:val="99"/>
    <w:locked/>
    <w:rsid w:val="00401A09"/>
    <w:rPr>
      <w:rFonts w:cs="Times New Roman"/>
      <w:lang w:eastAsia="en-US"/>
    </w:rPr>
  </w:style>
  <w:style w:type="paragraph" w:customStyle="1" w:styleId="xl83">
    <w:name w:val="xl83"/>
    <w:basedOn w:val="Normal"/>
    <w:rsid w:val="00401A09"/>
    <w:pPr>
      <w:shd w:val="clear" w:color="000000" w:fill="6464B2"/>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4">
    <w:name w:val="xl84"/>
    <w:basedOn w:val="Normal"/>
    <w:rsid w:val="00401A09"/>
    <w:pPr>
      <w:shd w:val="clear" w:color="000000" w:fill="6464B2"/>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5">
    <w:name w:val="xl85"/>
    <w:basedOn w:val="Normal"/>
    <w:rsid w:val="00401A09"/>
    <w:pPr>
      <w:shd w:val="clear" w:color="000000" w:fill="282894"/>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6">
    <w:name w:val="xl86"/>
    <w:basedOn w:val="Normal"/>
    <w:rsid w:val="00401A09"/>
    <w:pPr>
      <w:shd w:val="clear" w:color="000000" w:fill="282894"/>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7">
    <w:name w:val="xl87"/>
    <w:basedOn w:val="Normal"/>
    <w:rsid w:val="00401A09"/>
    <w:pPr>
      <w:spacing w:before="100" w:beforeAutospacing="1" w:after="100" w:afterAutospacing="1" w:line="240" w:lineRule="auto"/>
    </w:pPr>
    <w:rPr>
      <w:rFonts w:ascii="Times New Roman" w:eastAsia="Times New Roman" w:hAnsi="Times New Roman"/>
      <w:b/>
      <w:bCs/>
      <w:sz w:val="24"/>
      <w:szCs w:val="24"/>
      <w:lang w:eastAsia="hr-HR"/>
    </w:rPr>
  </w:style>
  <w:style w:type="table" w:styleId="Reetkatablice">
    <w:name w:val="Table Grid"/>
    <w:basedOn w:val="Obinatablica"/>
    <w:uiPriority w:val="99"/>
    <w:qFormat/>
    <w:locked/>
    <w:rsid w:val="00CB263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164E12"/>
    <w:rPr>
      <w:rFonts w:ascii="Arial" w:eastAsiaTheme="majorEastAsia" w:hAnsi="Arial" w:cstheme="majorBidi"/>
      <w:b/>
      <w:bCs/>
      <w:color w:val="000000" w:themeColor="text1"/>
      <w:sz w:val="24"/>
      <w:szCs w:val="26"/>
      <w:lang w:eastAsia="en-US"/>
    </w:rPr>
  </w:style>
  <w:style w:type="paragraph" w:styleId="TOCNaslov">
    <w:name w:val="TOC Heading"/>
    <w:basedOn w:val="Naslov1"/>
    <w:next w:val="Normal"/>
    <w:uiPriority w:val="39"/>
    <w:unhideWhenUsed/>
    <w:qFormat/>
    <w:rsid w:val="007624B7"/>
    <w:pPr>
      <w:keepLines/>
      <w:spacing w:before="480" w:after="0"/>
      <w:outlineLvl w:val="9"/>
    </w:pPr>
    <w:rPr>
      <w:rFonts w:asciiTheme="majorHAnsi" w:eastAsiaTheme="majorEastAsia" w:hAnsiTheme="majorHAnsi" w:cstheme="majorBidi"/>
      <w:color w:val="365F91" w:themeColor="accent1" w:themeShade="BF"/>
      <w:kern w:val="0"/>
      <w:szCs w:val="28"/>
      <w:lang w:eastAsia="hr-HR"/>
    </w:rPr>
  </w:style>
  <w:style w:type="paragraph" w:styleId="Sadraj2">
    <w:name w:val="toc 2"/>
    <w:basedOn w:val="Normal"/>
    <w:next w:val="Normal"/>
    <w:autoRedefine/>
    <w:uiPriority w:val="39"/>
    <w:locked/>
    <w:rsid w:val="00781CE1"/>
    <w:pPr>
      <w:tabs>
        <w:tab w:val="right" w:leader="dot" w:pos="9062"/>
      </w:tabs>
      <w:spacing w:after="100"/>
      <w:ind w:left="220"/>
    </w:pPr>
    <w:rPr>
      <w:rFonts w:eastAsia="Times New Roman"/>
      <w:noProof/>
      <w:lang w:eastAsia="hr-HR"/>
    </w:rPr>
  </w:style>
  <w:style w:type="paragraph" w:styleId="Sadraj3">
    <w:name w:val="toc 3"/>
    <w:basedOn w:val="Normal"/>
    <w:next w:val="Normal"/>
    <w:autoRedefine/>
    <w:uiPriority w:val="39"/>
    <w:locked/>
    <w:rsid w:val="007624B7"/>
    <w:pPr>
      <w:spacing w:after="100"/>
      <w:ind w:left="440"/>
    </w:pPr>
  </w:style>
  <w:style w:type="character" w:customStyle="1" w:styleId="Naslov3Char">
    <w:name w:val="Naslov 3 Char"/>
    <w:basedOn w:val="Zadanifontodlomka"/>
    <w:link w:val="Naslov3"/>
    <w:rsid w:val="00164E12"/>
    <w:rPr>
      <w:rFonts w:ascii="Arial" w:eastAsiaTheme="majorEastAsia" w:hAnsi="Arial" w:cstheme="majorBidi"/>
      <w:b/>
      <w:bCs/>
      <w:color w:val="000000" w:themeColor="text1"/>
      <w:lang w:eastAsia="en-US"/>
    </w:rPr>
  </w:style>
  <w:style w:type="character" w:customStyle="1" w:styleId="Naslov5Char">
    <w:name w:val="Naslov 5 Char"/>
    <w:basedOn w:val="Zadanifontodlomka"/>
    <w:link w:val="Naslov5"/>
    <w:rsid w:val="00F15830"/>
    <w:rPr>
      <w:rFonts w:ascii="Arial" w:eastAsiaTheme="majorEastAsia" w:hAnsi="Arial" w:cstheme="majorBidi"/>
      <w:color w:val="000000" w:themeColor="text1"/>
      <w:lang w:eastAsia="en-US"/>
    </w:rPr>
  </w:style>
  <w:style w:type="paragraph" w:styleId="Naslov">
    <w:name w:val="Title"/>
    <w:basedOn w:val="Normal"/>
    <w:next w:val="Normal"/>
    <w:link w:val="NaslovChar"/>
    <w:qFormat/>
    <w:locked/>
    <w:rsid w:val="00F15830"/>
    <w:pPr>
      <w:spacing w:after="300" w:line="240" w:lineRule="auto"/>
      <w:contextualSpacing/>
    </w:pPr>
    <w:rPr>
      <w:rFonts w:ascii="Arial" w:eastAsiaTheme="majorEastAsia" w:hAnsi="Arial" w:cstheme="majorBidi"/>
      <w:color w:val="000000" w:themeColor="text1"/>
      <w:spacing w:val="5"/>
      <w:kern w:val="28"/>
      <w:szCs w:val="52"/>
    </w:rPr>
  </w:style>
  <w:style w:type="character" w:customStyle="1" w:styleId="NaslovChar">
    <w:name w:val="Naslov Char"/>
    <w:basedOn w:val="Zadanifontodlomka"/>
    <w:link w:val="Naslov"/>
    <w:rsid w:val="00F15830"/>
    <w:rPr>
      <w:rFonts w:ascii="Arial" w:eastAsiaTheme="majorEastAsia" w:hAnsi="Arial" w:cstheme="majorBidi"/>
      <w:color w:val="000000" w:themeColor="text1"/>
      <w:spacing w:val="5"/>
      <w:kern w:val="28"/>
      <w:szCs w:val="52"/>
      <w:lang w:eastAsia="en-US"/>
    </w:rPr>
  </w:style>
  <w:style w:type="paragraph" w:customStyle="1" w:styleId="Standard">
    <w:name w:val="Standard"/>
    <w:rsid w:val="000D1E27"/>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Default">
    <w:name w:val="Default"/>
    <w:rsid w:val="005B66DA"/>
    <w:pPr>
      <w:autoSpaceDE w:val="0"/>
      <w:autoSpaceDN w:val="0"/>
      <w:adjustRightInd w:val="0"/>
    </w:pPr>
    <w:rPr>
      <w:rFonts w:ascii="Arial" w:eastAsiaTheme="minorHAnsi" w:hAnsi="Arial" w:cs="Arial"/>
      <w:color w:val="000000"/>
      <w:sz w:val="24"/>
      <w:szCs w:val="24"/>
      <w:lang w:eastAsia="en-US"/>
    </w:rPr>
  </w:style>
  <w:style w:type="numbering" w:customStyle="1" w:styleId="Bezpopisa1">
    <w:name w:val="Bez popisa1"/>
    <w:next w:val="Bezpopisa"/>
    <w:uiPriority w:val="99"/>
    <w:semiHidden/>
    <w:unhideWhenUsed/>
    <w:rsid w:val="00347F4E"/>
  </w:style>
  <w:style w:type="table" w:customStyle="1" w:styleId="LightShading1">
    <w:name w:val="Light Shading1"/>
    <w:basedOn w:val="Obinatablica"/>
    <w:uiPriority w:val="60"/>
    <w:rsid w:val="00294F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Obinatablica"/>
    <w:uiPriority w:val="60"/>
    <w:rsid w:val="00294FF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xl63">
    <w:name w:val="xl63"/>
    <w:basedOn w:val="Normal"/>
    <w:rsid w:val="00611E3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4">
    <w:name w:val="xl64"/>
    <w:basedOn w:val="Normal"/>
    <w:rsid w:val="00611E3E"/>
    <w:pPr>
      <w:spacing w:before="100" w:beforeAutospacing="1" w:after="100" w:afterAutospacing="1" w:line="240" w:lineRule="auto"/>
    </w:pPr>
    <w:rPr>
      <w:rFonts w:ascii="Times New Roman" w:eastAsia="Times New Roman" w:hAnsi="Times New Roman"/>
      <w:b/>
      <w:bCs/>
      <w:sz w:val="40"/>
      <w:szCs w:val="40"/>
      <w:lang w:eastAsia="hr-HR"/>
    </w:rPr>
  </w:style>
  <w:style w:type="paragraph" w:styleId="Sadraj1">
    <w:name w:val="toc 1"/>
    <w:basedOn w:val="Normal"/>
    <w:next w:val="Normal"/>
    <w:autoRedefine/>
    <w:uiPriority w:val="39"/>
    <w:locked/>
    <w:rsid w:val="002770AA"/>
    <w:pPr>
      <w:tabs>
        <w:tab w:val="right" w:leader="dot" w:pos="9062"/>
      </w:tabs>
      <w:spacing w:after="100"/>
    </w:pPr>
    <w:rPr>
      <w:rFonts w:eastAsiaTheme="majorEastAsia" w:cstheme="majorBidi"/>
      <w:bCs/>
      <w:noProof/>
    </w:rPr>
  </w:style>
  <w:style w:type="character" w:styleId="Naglaeno">
    <w:name w:val="Strong"/>
    <w:basedOn w:val="Zadanifontodlomka"/>
    <w:qFormat/>
    <w:locked/>
    <w:rsid w:val="00543A03"/>
    <w:rPr>
      <w:b/>
      <w:bCs/>
    </w:rPr>
  </w:style>
  <w:style w:type="paragraph" w:customStyle="1" w:styleId="xl88">
    <w:name w:val="xl88"/>
    <w:basedOn w:val="Normal"/>
    <w:rsid w:val="00DD1E7F"/>
    <w:pPr>
      <w:shd w:val="clear" w:color="000000" w:fill="FFFFFF"/>
      <w:spacing w:before="100" w:beforeAutospacing="1" w:after="100" w:afterAutospacing="1" w:line="240" w:lineRule="auto"/>
      <w:jc w:val="right"/>
      <w:textAlignment w:val="top"/>
    </w:pPr>
    <w:rPr>
      <w:rFonts w:eastAsia="Times New Roman" w:cs="Calibri"/>
      <w:color w:val="000000"/>
      <w:sz w:val="16"/>
      <w:szCs w:val="16"/>
      <w:lang w:eastAsia="hr-HR"/>
    </w:rPr>
  </w:style>
  <w:style w:type="paragraph" w:customStyle="1" w:styleId="xl89">
    <w:name w:val="xl89"/>
    <w:basedOn w:val="Normal"/>
    <w:rsid w:val="00DD1E7F"/>
    <w:pPr>
      <w:shd w:val="clear" w:color="000000" w:fill="FFFFFF"/>
      <w:spacing w:before="100" w:beforeAutospacing="1" w:after="100" w:afterAutospacing="1" w:line="240" w:lineRule="auto"/>
      <w:jc w:val="right"/>
      <w:textAlignment w:val="top"/>
    </w:pPr>
    <w:rPr>
      <w:rFonts w:eastAsia="Times New Roman" w:cs="Calibri"/>
      <w:color w:val="000000"/>
      <w:sz w:val="16"/>
      <w:szCs w:val="16"/>
      <w:lang w:eastAsia="hr-HR"/>
    </w:rPr>
  </w:style>
  <w:style w:type="paragraph" w:customStyle="1" w:styleId="xl90">
    <w:name w:val="xl90"/>
    <w:basedOn w:val="Normal"/>
    <w:rsid w:val="00DD1E7F"/>
    <w:pPr>
      <w:shd w:val="clear" w:color="000000" w:fill="FFFFFF"/>
      <w:spacing w:before="100" w:beforeAutospacing="1" w:after="100" w:afterAutospacing="1" w:line="240" w:lineRule="auto"/>
      <w:textAlignment w:val="top"/>
    </w:pPr>
    <w:rPr>
      <w:rFonts w:eastAsia="Times New Roman" w:cs="Calibri"/>
      <w:b/>
      <w:bCs/>
      <w:color w:val="000000"/>
      <w:sz w:val="16"/>
      <w:szCs w:val="16"/>
      <w:lang w:eastAsia="hr-HR"/>
    </w:rPr>
  </w:style>
  <w:style w:type="paragraph" w:customStyle="1" w:styleId="xl91">
    <w:name w:val="xl91"/>
    <w:basedOn w:val="Normal"/>
    <w:rsid w:val="00DD1E7F"/>
    <w:pPr>
      <w:shd w:val="clear" w:color="000000" w:fill="FFFFFF"/>
      <w:spacing w:before="100" w:beforeAutospacing="1" w:after="100" w:afterAutospacing="1" w:line="240" w:lineRule="auto"/>
      <w:textAlignment w:val="top"/>
    </w:pPr>
    <w:rPr>
      <w:rFonts w:eastAsia="Times New Roman" w:cs="Calibri"/>
      <w:b/>
      <w:bCs/>
      <w:color w:val="000000"/>
      <w:sz w:val="16"/>
      <w:szCs w:val="16"/>
      <w:lang w:eastAsia="hr-HR"/>
    </w:rPr>
  </w:style>
  <w:style w:type="paragraph" w:customStyle="1" w:styleId="xl92">
    <w:name w:val="xl92"/>
    <w:basedOn w:val="Normal"/>
    <w:rsid w:val="00DD1E7F"/>
    <w:pPr>
      <w:shd w:val="clear" w:color="000000" w:fill="505050"/>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3">
    <w:name w:val="xl93"/>
    <w:basedOn w:val="Normal"/>
    <w:rsid w:val="00DD1E7F"/>
    <w:pPr>
      <w:shd w:val="clear" w:color="000000" w:fill="505050"/>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4">
    <w:name w:val="xl94"/>
    <w:basedOn w:val="Normal"/>
    <w:rsid w:val="00DD1E7F"/>
    <w:pPr>
      <w:shd w:val="clear" w:color="000000" w:fill="000099"/>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5">
    <w:name w:val="xl95"/>
    <w:basedOn w:val="Normal"/>
    <w:rsid w:val="00DD1E7F"/>
    <w:pPr>
      <w:shd w:val="clear" w:color="000000" w:fill="000099"/>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6">
    <w:name w:val="xl96"/>
    <w:basedOn w:val="Normal"/>
    <w:rsid w:val="00DD1E7F"/>
    <w:pPr>
      <w:shd w:val="clear" w:color="000000" w:fill="000099"/>
      <w:spacing w:before="100" w:beforeAutospacing="1" w:after="100" w:afterAutospacing="1" w:line="240" w:lineRule="auto"/>
      <w:jc w:val="right"/>
      <w:textAlignment w:val="center"/>
    </w:pPr>
    <w:rPr>
      <w:rFonts w:eastAsia="Times New Roman" w:cs="Calibri"/>
      <w:b/>
      <w:bCs/>
      <w:color w:val="FFFFFF"/>
      <w:sz w:val="16"/>
      <w:szCs w:val="16"/>
      <w:lang w:eastAsia="hr-HR"/>
    </w:rPr>
  </w:style>
  <w:style w:type="paragraph" w:customStyle="1" w:styleId="xl97">
    <w:name w:val="xl97"/>
    <w:basedOn w:val="Normal"/>
    <w:rsid w:val="00DD1E7F"/>
    <w:pPr>
      <w:shd w:val="clear" w:color="000000" w:fill="000099"/>
      <w:spacing w:before="100" w:beforeAutospacing="1" w:after="100" w:afterAutospacing="1" w:line="240" w:lineRule="auto"/>
      <w:jc w:val="right"/>
      <w:textAlignment w:val="center"/>
    </w:pPr>
    <w:rPr>
      <w:rFonts w:eastAsia="Times New Roman" w:cs="Calibri"/>
      <w:b/>
      <w:bCs/>
      <w:color w:val="FFFFFF"/>
      <w:sz w:val="16"/>
      <w:szCs w:val="16"/>
      <w:lang w:eastAsia="hr-HR"/>
    </w:rPr>
  </w:style>
  <w:style w:type="paragraph" w:customStyle="1" w:styleId="xl98">
    <w:name w:val="xl98"/>
    <w:basedOn w:val="Normal"/>
    <w:rsid w:val="00DD1E7F"/>
    <w:pPr>
      <w:shd w:val="clear" w:color="000000" w:fill="000099"/>
      <w:spacing w:before="100" w:beforeAutospacing="1" w:after="100" w:afterAutospacing="1" w:line="240" w:lineRule="auto"/>
      <w:jc w:val="right"/>
      <w:textAlignment w:val="center"/>
    </w:pPr>
    <w:rPr>
      <w:rFonts w:eastAsia="Times New Roman" w:cs="Calibri"/>
      <w:color w:val="FFFFFF"/>
      <w:sz w:val="16"/>
      <w:szCs w:val="16"/>
      <w:lang w:eastAsia="hr-HR"/>
    </w:rPr>
  </w:style>
  <w:style w:type="paragraph" w:customStyle="1" w:styleId="xl99">
    <w:name w:val="xl99"/>
    <w:basedOn w:val="Normal"/>
    <w:rsid w:val="00DD1E7F"/>
    <w:pPr>
      <w:shd w:val="clear" w:color="000000" w:fill="000099"/>
      <w:spacing w:before="100" w:beforeAutospacing="1" w:after="100" w:afterAutospacing="1" w:line="240" w:lineRule="auto"/>
      <w:jc w:val="right"/>
      <w:textAlignment w:val="center"/>
    </w:pPr>
    <w:rPr>
      <w:rFonts w:eastAsia="Times New Roman" w:cs="Calibri"/>
      <w:color w:val="FFFFFF"/>
      <w:sz w:val="16"/>
      <w:szCs w:val="16"/>
      <w:lang w:eastAsia="hr-HR"/>
    </w:rPr>
  </w:style>
  <w:style w:type="paragraph" w:customStyle="1" w:styleId="xl100">
    <w:name w:val="xl100"/>
    <w:basedOn w:val="Normal"/>
    <w:rsid w:val="00DD1E7F"/>
    <w:pPr>
      <w:shd w:val="clear" w:color="000000" w:fill="FFFFFF"/>
      <w:spacing w:before="100" w:beforeAutospacing="1" w:after="100" w:afterAutospacing="1" w:line="240" w:lineRule="auto"/>
      <w:jc w:val="right"/>
      <w:textAlignment w:val="center"/>
    </w:pPr>
    <w:rPr>
      <w:rFonts w:eastAsia="Times New Roman" w:cs="Calibri"/>
      <w:color w:val="000000"/>
      <w:sz w:val="16"/>
      <w:szCs w:val="16"/>
      <w:lang w:eastAsia="hr-HR"/>
    </w:rPr>
  </w:style>
  <w:style w:type="paragraph" w:customStyle="1" w:styleId="xl101">
    <w:name w:val="xl101"/>
    <w:basedOn w:val="Normal"/>
    <w:rsid w:val="00DD1E7F"/>
    <w:pPr>
      <w:shd w:val="clear" w:color="000000" w:fill="FFFFFF"/>
      <w:spacing w:before="100" w:beforeAutospacing="1" w:after="100" w:afterAutospacing="1" w:line="240" w:lineRule="auto"/>
      <w:jc w:val="right"/>
      <w:textAlignment w:val="center"/>
    </w:pPr>
    <w:rPr>
      <w:rFonts w:eastAsia="Times New Roman" w:cs="Calibri"/>
      <w:color w:val="000000"/>
      <w:sz w:val="16"/>
      <w:szCs w:val="16"/>
      <w:lang w:eastAsia="hr-HR"/>
    </w:rPr>
  </w:style>
  <w:style w:type="paragraph" w:customStyle="1" w:styleId="xl102">
    <w:name w:val="xl102"/>
    <w:basedOn w:val="Normal"/>
    <w:rsid w:val="00DD1E7F"/>
    <w:pPr>
      <w:shd w:val="clear" w:color="000000" w:fill="FFFFFF"/>
      <w:spacing w:before="100" w:beforeAutospacing="1" w:after="100" w:afterAutospacing="1" w:line="240" w:lineRule="auto"/>
      <w:textAlignment w:val="center"/>
    </w:pPr>
    <w:rPr>
      <w:rFonts w:eastAsia="Times New Roman" w:cs="Calibri"/>
      <w:color w:val="000000"/>
      <w:sz w:val="16"/>
      <w:szCs w:val="16"/>
      <w:lang w:eastAsia="hr-HR"/>
    </w:rPr>
  </w:style>
  <w:style w:type="paragraph" w:customStyle="1" w:styleId="xl103">
    <w:name w:val="xl103"/>
    <w:basedOn w:val="Normal"/>
    <w:rsid w:val="00DD1E7F"/>
    <w:pPr>
      <w:shd w:val="clear" w:color="000000" w:fill="FFFFFF"/>
      <w:spacing w:before="100" w:beforeAutospacing="1" w:after="100" w:afterAutospacing="1" w:line="240" w:lineRule="auto"/>
      <w:textAlignment w:val="center"/>
    </w:pPr>
    <w:rPr>
      <w:rFonts w:eastAsia="Times New Roman" w:cs="Calibri"/>
      <w:color w:val="000000"/>
      <w:sz w:val="16"/>
      <w:szCs w:val="16"/>
      <w:lang w:eastAsia="hr-HR"/>
    </w:rPr>
  </w:style>
  <w:style w:type="paragraph" w:customStyle="1" w:styleId="xl104">
    <w:name w:val="xl104"/>
    <w:basedOn w:val="Normal"/>
    <w:rsid w:val="00760C87"/>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05">
    <w:name w:val="xl105"/>
    <w:basedOn w:val="Normal"/>
    <w:rsid w:val="00760C87"/>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06">
    <w:name w:val="xl106"/>
    <w:basedOn w:val="Normal"/>
    <w:rsid w:val="00760C87"/>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07">
    <w:name w:val="xl107"/>
    <w:basedOn w:val="Normal"/>
    <w:rsid w:val="00760C87"/>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08">
    <w:name w:val="xl108"/>
    <w:basedOn w:val="Normal"/>
    <w:rsid w:val="00760C87"/>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09">
    <w:name w:val="xl109"/>
    <w:basedOn w:val="Normal"/>
    <w:rsid w:val="00760C87"/>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character" w:styleId="Neupadljivoisticanje">
    <w:name w:val="Subtle Emphasis"/>
    <w:basedOn w:val="Zadanifontodlomka"/>
    <w:uiPriority w:val="19"/>
    <w:qFormat/>
    <w:rsid w:val="00037E89"/>
    <w:rPr>
      <w:i/>
      <w:iCs/>
      <w:color w:val="404040" w:themeColor="text1" w:themeTint="BF"/>
    </w:rPr>
  </w:style>
  <w:style w:type="character" w:styleId="Istaknuto">
    <w:name w:val="Emphasis"/>
    <w:basedOn w:val="Zadanifontodlomka"/>
    <w:qFormat/>
    <w:locked/>
    <w:rsid w:val="00037E89"/>
    <w:rPr>
      <w:i/>
      <w:iCs/>
    </w:rPr>
  </w:style>
  <w:style w:type="character" w:styleId="Jakoisticanje">
    <w:name w:val="Intense Emphasis"/>
    <w:basedOn w:val="Zadanifontodlomka"/>
    <w:uiPriority w:val="21"/>
    <w:qFormat/>
    <w:rsid w:val="00037E89"/>
    <w:rPr>
      <w:i/>
      <w:iCs/>
      <w:color w:val="4F81BD" w:themeColor="accent1"/>
    </w:rPr>
  </w:style>
  <w:style w:type="numbering" w:customStyle="1" w:styleId="Bezpopisa2">
    <w:name w:val="Bez popisa2"/>
    <w:next w:val="Bezpopisa"/>
    <w:uiPriority w:val="99"/>
    <w:semiHidden/>
    <w:unhideWhenUsed/>
    <w:rsid w:val="00D13006"/>
  </w:style>
  <w:style w:type="paragraph" w:customStyle="1" w:styleId="Bezproreda1">
    <w:name w:val="Bez proreda1"/>
    <w:qFormat/>
    <w:rsid w:val="00D13006"/>
    <w:rPr>
      <w:rFonts w:ascii="Times New Roman" w:hAnsi="Times New Roman"/>
      <w:szCs w:val="20"/>
    </w:rPr>
  </w:style>
  <w:style w:type="table" w:customStyle="1" w:styleId="Reetkatablice1">
    <w:name w:val="Rešetka tablice1"/>
    <w:basedOn w:val="Obinatablica"/>
    <w:next w:val="Reetkatablice"/>
    <w:uiPriority w:val="99"/>
    <w:rsid w:val="00D1300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
    <w:name w:val="Bez popisa11"/>
    <w:next w:val="Bezpopisa"/>
    <w:uiPriority w:val="99"/>
    <w:semiHidden/>
    <w:unhideWhenUsed/>
    <w:rsid w:val="00E36846"/>
  </w:style>
  <w:style w:type="table" w:customStyle="1" w:styleId="LightShading11">
    <w:name w:val="Light Shading11"/>
    <w:basedOn w:val="Obinatablica"/>
    <w:uiPriority w:val="60"/>
    <w:rsid w:val="00E3684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1">
    <w:name w:val="Light Shading - Accent 111"/>
    <w:basedOn w:val="Obinatablica"/>
    <w:uiPriority w:val="60"/>
    <w:rsid w:val="00E3684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dn">
    <w:name w:val="Žádný"/>
    <w:rsid w:val="001E0372"/>
  </w:style>
  <w:style w:type="character" w:customStyle="1" w:styleId="textexposedshow">
    <w:name w:val="text_exposed_show"/>
    <w:basedOn w:val="Zadanifontodlomka"/>
    <w:rsid w:val="001E0372"/>
  </w:style>
  <w:style w:type="character" w:styleId="Referencakomentara">
    <w:name w:val="annotation reference"/>
    <w:basedOn w:val="Zadanifontodlomka"/>
    <w:uiPriority w:val="99"/>
    <w:semiHidden/>
    <w:unhideWhenUsed/>
    <w:rsid w:val="00AE119C"/>
    <w:rPr>
      <w:sz w:val="16"/>
      <w:szCs w:val="16"/>
    </w:rPr>
  </w:style>
  <w:style w:type="paragraph" w:styleId="Tekstkomentara">
    <w:name w:val="annotation text"/>
    <w:basedOn w:val="Normal"/>
    <w:link w:val="TekstkomentaraChar"/>
    <w:uiPriority w:val="99"/>
    <w:semiHidden/>
    <w:unhideWhenUsed/>
    <w:rsid w:val="00AE119C"/>
    <w:pPr>
      <w:spacing w:line="240" w:lineRule="auto"/>
    </w:pPr>
    <w:rPr>
      <w:sz w:val="20"/>
      <w:szCs w:val="20"/>
    </w:rPr>
  </w:style>
  <w:style w:type="character" w:customStyle="1" w:styleId="TekstkomentaraChar">
    <w:name w:val="Tekst komentara Char"/>
    <w:basedOn w:val="Zadanifontodlomka"/>
    <w:link w:val="Tekstkomentara"/>
    <w:uiPriority w:val="99"/>
    <w:semiHidden/>
    <w:rsid w:val="00AE119C"/>
    <w:rPr>
      <w:sz w:val="20"/>
      <w:szCs w:val="20"/>
      <w:lang w:eastAsia="en-US"/>
    </w:rPr>
  </w:style>
  <w:style w:type="paragraph" w:styleId="Predmetkomentara">
    <w:name w:val="annotation subject"/>
    <w:basedOn w:val="Tekstkomentara"/>
    <w:next w:val="Tekstkomentara"/>
    <w:link w:val="PredmetkomentaraChar"/>
    <w:uiPriority w:val="99"/>
    <w:semiHidden/>
    <w:unhideWhenUsed/>
    <w:rsid w:val="00AE119C"/>
    <w:rPr>
      <w:b/>
      <w:bCs/>
    </w:rPr>
  </w:style>
  <w:style w:type="character" w:customStyle="1" w:styleId="PredmetkomentaraChar">
    <w:name w:val="Predmet komentara Char"/>
    <w:basedOn w:val="TekstkomentaraChar"/>
    <w:link w:val="Predmetkomentara"/>
    <w:uiPriority w:val="99"/>
    <w:semiHidden/>
    <w:rsid w:val="00AE119C"/>
    <w:rPr>
      <w:b/>
      <w:bCs/>
      <w:sz w:val="20"/>
      <w:szCs w:val="20"/>
      <w:lang w:eastAsia="en-US"/>
    </w:rPr>
  </w:style>
  <w:style w:type="paragraph" w:customStyle="1" w:styleId="Textbody">
    <w:name w:val="Text body"/>
    <w:basedOn w:val="Standard"/>
    <w:qFormat/>
    <w:rsid w:val="00AE119C"/>
    <w:pPr>
      <w:spacing w:after="140" w:line="288" w:lineRule="auto"/>
    </w:pPr>
  </w:style>
  <w:style w:type="numbering" w:customStyle="1" w:styleId="Bezpopisa3">
    <w:name w:val="Bez popisa3"/>
    <w:next w:val="Bezpopisa"/>
    <w:uiPriority w:val="99"/>
    <w:semiHidden/>
    <w:unhideWhenUsed/>
    <w:rsid w:val="001923F5"/>
  </w:style>
  <w:style w:type="paragraph" w:customStyle="1" w:styleId="EmptyCellLayoutStyle">
    <w:name w:val="EmptyCellLayoutStyle"/>
    <w:rsid w:val="00B8232D"/>
    <w:pPr>
      <w:spacing w:after="200" w:line="276" w:lineRule="auto"/>
    </w:pPr>
    <w:rPr>
      <w:rFonts w:ascii="Times New Roman" w:eastAsia="Times New Roman" w:hAnsi="Times New Roman"/>
      <w:sz w:val="2"/>
      <w:szCs w:val="20"/>
    </w:rPr>
  </w:style>
  <w:style w:type="paragraph" w:styleId="StandardWeb">
    <w:name w:val="Normal (Web)"/>
    <w:basedOn w:val="Normal"/>
    <w:uiPriority w:val="99"/>
    <w:unhideWhenUsed/>
    <w:qFormat/>
    <w:rsid w:val="00A21C0B"/>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Heading51">
    <w:name w:val="Heading 51"/>
    <w:basedOn w:val="Normal"/>
    <w:next w:val="Normal"/>
    <w:unhideWhenUsed/>
    <w:qFormat/>
    <w:rsid w:val="005A09A9"/>
    <w:pPr>
      <w:keepNext/>
      <w:keepLines/>
      <w:spacing w:before="200" w:after="0"/>
      <w:outlineLvl w:val="4"/>
    </w:pPr>
    <w:rPr>
      <w:rFonts w:ascii="Arial" w:eastAsia="Times New Roman" w:hAnsi="Arial"/>
      <w:color w:val="000000"/>
    </w:rPr>
  </w:style>
  <w:style w:type="paragraph" w:customStyle="1" w:styleId="Odlomakpopisa1">
    <w:name w:val="Odlomak popisa1"/>
    <w:basedOn w:val="Normal"/>
    <w:qFormat/>
    <w:rsid w:val="00BC7231"/>
    <w:pPr>
      <w:widowControl w:val="0"/>
      <w:suppressAutoHyphens/>
      <w:spacing w:after="0" w:line="240" w:lineRule="auto"/>
      <w:ind w:left="720"/>
    </w:pPr>
    <w:rPr>
      <w:rFonts w:ascii="Times New Roman" w:eastAsia="Times New Roman" w:hAnsi="Times New Roman" w:cs="Mangal"/>
      <w:kern w:val="1"/>
      <w:sz w:val="24"/>
      <w:szCs w:val="24"/>
      <w:lang w:val="en-US" w:eastAsia="hi-IN" w:bidi="hi-IN"/>
    </w:rPr>
  </w:style>
  <w:style w:type="paragraph" w:styleId="Uvuenotijeloteksta">
    <w:name w:val="Body Text Indent"/>
    <w:basedOn w:val="Normal"/>
    <w:link w:val="UvuenotijelotekstaChar"/>
    <w:uiPriority w:val="99"/>
    <w:semiHidden/>
    <w:rsid w:val="00A453EE"/>
    <w:pPr>
      <w:spacing w:after="0" w:line="240" w:lineRule="auto"/>
      <w:ind w:firstLine="360"/>
      <w:jc w:val="both"/>
    </w:pPr>
    <w:rPr>
      <w:rFonts w:ascii="Times New Roman" w:eastAsia="Times New Roman" w:hAnsi="Times New Roman"/>
      <w:sz w:val="24"/>
      <w:szCs w:val="24"/>
    </w:rPr>
  </w:style>
  <w:style w:type="character" w:customStyle="1" w:styleId="UvuenotijelotekstaChar">
    <w:name w:val="Uvučeno tijelo teksta Char"/>
    <w:basedOn w:val="Zadanifontodlomka"/>
    <w:link w:val="Uvuenotijeloteksta"/>
    <w:uiPriority w:val="99"/>
    <w:semiHidden/>
    <w:rsid w:val="00A453EE"/>
    <w:rPr>
      <w:rFonts w:ascii="Times New Roman" w:eastAsia="Times New Roman" w:hAnsi="Times New Roman"/>
      <w:sz w:val="24"/>
      <w:szCs w:val="24"/>
      <w:lang w:eastAsia="en-US"/>
    </w:rPr>
  </w:style>
  <w:style w:type="numbering" w:customStyle="1" w:styleId="NoList1">
    <w:name w:val="No List1"/>
    <w:next w:val="Bezpopisa"/>
    <w:uiPriority w:val="99"/>
    <w:semiHidden/>
    <w:unhideWhenUsed/>
    <w:rsid w:val="00A453EE"/>
  </w:style>
  <w:style w:type="paragraph" w:customStyle="1" w:styleId="Title1">
    <w:name w:val="Title1"/>
    <w:basedOn w:val="Normal"/>
    <w:next w:val="Normal"/>
    <w:qFormat/>
    <w:rsid w:val="00A453EE"/>
    <w:pPr>
      <w:spacing w:after="300" w:line="240" w:lineRule="auto"/>
      <w:contextualSpacing/>
    </w:pPr>
    <w:rPr>
      <w:rFonts w:ascii="Arial" w:eastAsia="Times New Roman" w:hAnsi="Arial"/>
      <w:color w:val="000000"/>
      <w:spacing w:val="5"/>
      <w:kern w:val="28"/>
      <w:szCs w:val="52"/>
    </w:rPr>
  </w:style>
  <w:style w:type="paragraph" w:styleId="Popis">
    <w:name w:val="List"/>
    <w:basedOn w:val="Tijeloteksta"/>
    <w:rsid w:val="00A453EE"/>
    <w:pPr>
      <w:suppressAutoHyphens/>
      <w:spacing w:after="120" w:line="276" w:lineRule="auto"/>
      <w:jc w:val="left"/>
    </w:pPr>
    <w:rPr>
      <w:rFonts w:ascii="Calibri" w:eastAsia="Calibri" w:hAnsi="Calibri" w:cs="Tahoma"/>
      <w:kern w:val="1"/>
      <w:sz w:val="22"/>
      <w:szCs w:val="22"/>
      <w:lang w:eastAsia="ar-SA"/>
    </w:rPr>
  </w:style>
  <w:style w:type="paragraph" w:customStyle="1" w:styleId="DefaultStyle">
    <w:name w:val="DefaultStyle"/>
    <w:qFormat/>
    <w:rsid w:val="00A453EE"/>
    <w:rPr>
      <w:rFonts w:ascii="Liberation Sans" w:eastAsia="Liberation Sans" w:hAnsi="Liberation Sans" w:cs="Liberation Sans"/>
      <w:sz w:val="20"/>
      <w:szCs w:val="20"/>
    </w:rPr>
  </w:style>
  <w:style w:type="character" w:customStyle="1" w:styleId="Heading5Char1">
    <w:name w:val="Heading 5 Char1"/>
    <w:basedOn w:val="Zadanifontodlomka"/>
    <w:uiPriority w:val="9"/>
    <w:semiHidden/>
    <w:rsid w:val="00A453EE"/>
    <w:rPr>
      <w:rFonts w:asciiTheme="majorHAnsi" w:eastAsiaTheme="majorEastAsia" w:hAnsiTheme="majorHAnsi" w:cstheme="majorBidi"/>
      <w:color w:val="243F60" w:themeColor="accent1" w:themeShade="7F"/>
      <w:sz w:val="24"/>
      <w:szCs w:val="24"/>
      <w:lang w:val="en-GB"/>
    </w:rPr>
  </w:style>
  <w:style w:type="character" w:customStyle="1" w:styleId="NaslovChar1">
    <w:name w:val="Naslov Char1"/>
    <w:basedOn w:val="Zadanifontodlomka"/>
    <w:uiPriority w:val="10"/>
    <w:rsid w:val="00A453EE"/>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Zadanifontodlomka"/>
    <w:uiPriority w:val="10"/>
    <w:rsid w:val="00A453EE"/>
    <w:rPr>
      <w:rFonts w:asciiTheme="majorHAnsi" w:eastAsiaTheme="majorEastAsia" w:hAnsiTheme="majorHAnsi" w:cstheme="majorBidi"/>
      <w:color w:val="17365D" w:themeColor="text2" w:themeShade="BF"/>
      <w:spacing w:val="5"/>
      <w:kern w:val="28"/>
      <w:sz w:val="52"/>
      <w:szCs w:val="52"/>
      <w:lang w:val="en-GB"/>
    </w:rPr>
  </w:style>
  <w:style w:type="table" w:customStyle="1" w:styleId="LightShading2">
    <w:name w:val="Light Shading2"/>
    <w:basedOn w:val="Obinatablica"/>
    <w:uiPriority w:val="60"/>
    <w:rsid w:val="00A453EE"/>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Obinatablica"/>
    <w:uiPriority w:val="60"/>
    <w:rsid w:val="00A453EE"/>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b-na16">
    <w:name w:val="tb-na16"/>
    <w:basedOn w:val="Normal"/>
    <w:rsid w:val="00A453E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Normal1">
    <w:name w:val="Normal1"/>
    <w:rsid w:val="00A453EE"/>
    <w:pPr>
      <w:widowControl w:val="0"/>
      <w:suppressAutoHyphens/>
      <w:textAlignment w:val="baseline"/>
    </w:pPr>
    <w:rPr>
      <w:rFonts w:ascii="Liberation Serif" w:eastAsia="SimSun" w:hAnsi="Liberation Serif" w:cs="Liberation Serif"/>
      <w:lang w:eastAsia="zh-CN"/>
    </w:rPr>
  </w:style>
  <w:style w:type="paragraph" w:customStyle="1" w:styleId="ydpa88657d8msonormal">
    <w:name w:val="ydpa88657d8msonormal"/>
    <w:basedOn w:val="Normal"/>
    <w:rsid w:val="00A453EE"/>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ydpa88657d85yl5">
    <w:name w:val="ydpa88657d85yl5"/>
    <w:rsid w:val="00A453EE"/>
  </w:style>
  <w:style w:type="numbering" w:customStyle="1" w:styleId="Bezpopisa12">
    <w:name w:val="Bez popisa12"/>
    <w:next w:val="Bezpopisa"/>
    <w:uiPriority w:val="99"/>
    <w:semiHidden/>
    <w:unhideWhenUsed/>
    <w:rsid w:val="00A453EE"/>
  </w:style>
  <w:style w:type="table" w:customStyle="1" w:styleId="Svijetlosjenanje1">
    <w:name w:val="Svijetlo sjenčanje1"/>
    <w:basedOn w:val="Obinatablica"/>
    <w:uiPriority w:val="60"/>
    <w:rsid w:val="00A453E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ijetlosjenanje-Isticanje11">
    <w:name w:val="Svijetlo sjenčanje - Isticanje 11"/>
    <w:basedOn w:val="Obinatablica"/>
    <w:uiPriority w:val="60"/>
    <w:rsid w:val="00A453E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11">
    <w:name w:val="No List11"/>
    <w:next w:val="Bezpopisa"/>
    <w:uiPriority w:val="99"/>
    <w:semiHidden/>
    <w:unhideWhenUsed/>
    <w:rsid w:val="00A453EE"/>
  </w:style>
  <w:style w:type="paragraph" w:customStyle="1" w:styleId="msonormal0">
    <w:name w:val="msonormal"/>
    <w:basedOn w:val="Normal"/>
    <w:rsid w:val="00A453E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110">
    <w:name w:val="xl110"/>
    <w:basedOn w:val="Normal"/>
    <w:rsid w:val="00A453EE"/>
    <w:pPr>
      <w:shd w:val="clear" w:color="000000" w:fill="0000CE"/>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11">
    <w:name w:val="xl111"/>
    <w:basedOn w:val="Normal"/>
    <w:rsid w:val="00A453EE"/>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2">
    <w:name w:val="xl112"/>
    <w:basedOn w:val="Normal"/>
    <w:rsid w:val="00A453EE"/>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3">
    <w:name w:val="xl113"/>
    <w:basedOn w:val="Normal"/>
    <w:rsid w:val="00A453EE"/>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4">
    <w:name w:val="xl114"/>
    <w:basedOn w:val="Normal"/>
    <w:rsid w:val="00A453EE"/>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5">
    <w:name w:val="xl115"/>
    <w:basedOn w:val="Normal"/>
    <w:rsid w:val="00A453EE"/>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6">
    <w:name w:val="xl116"/>
    <w:basedOn w:val="Normal"/>
    <w:rsid w:val="00A453EE"/>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7">
    <w:name w:val="xl117"/>
    <w:basedOn w:val="Normal"/>
    <w:rsid w:val="00A453EE"/>
    <w:pPr>
      <w:pBdr>
        <w:top w:val="single" w:sz="8"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118">
    <w:name w:val="xl118"/>
    <w:basedOn w:val="Normal"/>
    <w:rsid w:val="00A453EE"/>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9">
    <w:name w:val="xl119"/>
    <w:basedOn w:val="Normal"/>
    <w:rsid w:val="00A453EE"/>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0">
    <w:name w:val="xl120"/>
    <w:basedOn w:val="Normal"/>
    <w:rsid w:val="00A453EE"/>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1">
    <w:name w:val="xl121"/>
    <w:basedOn w:val="Normal"/>
    <w:rsid w:val="00A453EE"/>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2">
    <w:name w:val="xl122"/>
    <w:basedOn w:val="Normal"/>
    <w:rsid w:val="00A453EE"/>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3">
    <w:name w:val="xl123"/>
    <w:basedOn w:val="Normal"/>
    <w:rsid w:val="00A453EE"/>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4">
    <w:name w:val="xl124"/>
    <w:basedOn w:val="Normal"/>
    <w:rsid w:val="00A453EE"/>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5">
    <w:name w:val="xl125"/>
    <w:basedOn w:val="Normal"/>
    <w:rsid w:val="00A453EE"/>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6">
    <w:name w:val="xl126"/>
    <w:basedOn w:val="Normal"/>
    <w:rsid w:val="00A453EE"/>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7">
    <w:name w:val="xl127"/>
    <w:basedOn w:val="Normal"/>
    <w:rsid w:val="00A453EE"/>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8">
    <w:name w:val="xl128"/>
    <w:basedOn w:val="Normal"/>
    <w:rsid w:val="00A453EE"/>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9">
    <w:name w:val="xl129"/>
    <w:basedOn w:val="Normal"/>
    <w:rsid w:val="00A453EE"/>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30">
    <w:name w:val="xl130"/>
    <w:basedOn w:val="Normal"/>
    <w:rsid w:val="00A453EE"/>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1">
    <w:name w:val="xl131"/>
    <w:basedOn w:val="Normal"/>
    <w:rsid w:val="00A453EE"/>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2">
    <w:name w:val="xl132"/>
    <w:basedOn w:val="Normal"/>
    <w:rsid w:val="00A453EE"/>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3">
    <w:name w:val="xl133"/>
    <w:basedOn w:val="Normal"/>
    <w:rsid w:val="00A453EE"/>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4">
    <w:name w:val="xl134"/>
    <w:basedOn w:val="Normal"/>
    <w:rsid w:val="00A453EE"/>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5">
    <w:name w:val="xl135"/>
    <w:basedOn w:val="Normal"/>
    <w:rsid w:val="00A453EE"/>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6">
    <w:name w:val="xl136"/>
    <w:basedOn w:val="Normal"/>
    <w:rsid w:val="00A453EE"/>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7">
    <w:name w:val="xl137"/>
    <w:basedOn w:val="Normal"/>
    <w:rsid w:val="00A453EE"/>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numbering" w:customStyle="1" w:styleId="Bezpopisa13">
    <w:name w:val="Bez popisa13"/>
    <w:next w:val="Bezpopisa"/>
    <w:uiPriority w:val="99"/>
    <w:semiHidden/>
    <w:unhideWhenUsed/>
    <w:rsid w:val="00A453EE"/>
  </w:style>
  <w:style w:type="numbering" w:customStyle="1" w:styleId="NoList12">
    <w:name w:val="No List12"/>
    <w:next w:val="Bezpopisa"/>
    <w:uiPriority w:val="99"/>
    <w:semiHidden/>
    <w:unhideWhenUsed/>
    <w:rsid w:val="00A453EE"/>
  </w:style>
  <w:style w:type="numbering" w:customStyle="1" w:styleId="Bezpopisa111">
    <w:name w:val="Bez popisa111"/>
    <w:next w:val="Bezpopisa"/>
    <w:uiPriority w:val="99"/>
    <w:semiHidden/>
    <w:unhideWhenUsed/>
    <w:rsid w:val="00A453EE"/>
  </w:style>
  <w:style w:type="table" w:customStyle="1" w:styleId="LightShading21">
    <w:name w:val="Light Shading21"/>
    <w:basedOn w:val="Obinatablica"/>
    <w:uiPriority w:val="60"/>
    <w:rsid w:val="00A453EE"/>
    <w:rPr>
      <w:rFonts w:eastAsia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Obinatablica"/>
    <w:uiPriority w:val="60"/>
    <w:rsid w:val="00A453EE"/>
    <w:rPr>
      <w:rFonts w:eastAsiaTheme="minorHAnsi" w:cstheme="minorBidi"/>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ezpopisa21">
    <w:name w:val="Bez popisa21"/>
    <w:next w:val="Bezpopisa"/>
    <w:uiPriority w:val="99"/>
    <w:semiHidden/>
    <w:unhideWhenUsed/>
    <w:rsid w:val="00A453EE"/>
  </w:style>
  <w:style w:type="numbering" w:customStyle="1" w:styleId="Bezpopisa121">
    <w:name w:val="Bez popisa121"/>
    <w:next w:val="Bezpopisa"/>
    <w:uiPriority w:val="99"/>
    <w:semiHidden/>
    <w:unhideWhenUsed/>
    <w:rsid w:val="00A453EE"/>
  </w:style>
  <w:style w:type="table" w:customStyle="1" w:styleId="Svijetlosjenanje11">
    <w:name w:val="Svijetlo sjenčanje11"/>
    <w:basedOn w:val="Obinatablica"/>
    <w:uiPriority w:val="60"/>
    <w:rsid w:val="00A453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1">
    <w:name w:val="Svijetlo sjenčanje - Isticanje 111"/>
    <w:basedOn w:val="Obinatablica"/>
    <w:uiPriority w:val="60"/>
    <w:rsid w:val="00A453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1">
    <w:name w:val="No List111"/>
    <w:next w:val="Bezpopisa"/>
    <w:uiPriority w:val="99"/>
    <w:semiHidden/>
    <w:unhideWhenUsed/>
    <w:rsid w:val="00A453EE"/>
  </w:style>
  <w:style w:type="numbering" w:customStyle="1" w:styleId="Bezpopisa4">
    <w:name w:val="Bez popisa4"/>
    <w:next w:val="Bezpopisa"/>
    <w:uiPriority w:val="99"/>
    <w:semiHidden/>
    <w:unhideWhenUsed/>
    <w:rsid w:val="00A453EE"/>
  </w:style>
  <w:style w:type="numbering" w:customStyle="1" w:styleId="Bezpopisa14">
    <w:name w:val="Bez popisa14"/>
    <w:next w:val="Bezpopisa"/>
    <w:uiPriority w:val="99"/>
    <w:semiHidden/>
    <w:unhideWhenUsed/>
    <w:rsid w:val="00A453EE"/>
  </w:style>
  <w:style w:type="numbering" w:customStyle="1" w:styleId="NoList13">
    <w:name w:val="No List13"/>
    <w:next w:val="Bezpopisa"/>
    <w:uiPriority w:val="99"/>
    <w:semiHidden/>
    <w:unhideWhenUsed/>
    <w:rsid w:val="00A453EE"/>
  </w:style>
  <w:style w:type="table" w:customStyle="1" w:styleId="Reetkatablice2">
    <w:name w:val="Rešetka tablice2"/>
    <w:basedOn w:val="Obinatablica"/>
    <w:next w:val="Reetkatablice"/>
    <w:uiPriority w:val="99"/>
    <w:rsid w:val="00A453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2">
    <w:name w:val="Bez popisa112"/>
    <w:next w:val="Bezpopisa"/>
    <w:uiPriority w:val="99"/>
    <w:semiHidden/>
    <w:unhideWhenUsed/>
    <w:rsid w:val="00A453EE"/>
  </w:style>
  <w:style w:type="table" w:customStyle="1" w:styleId="LightShading12">
    <w:name w:val="Light Shading12"/>
    <w:basedOn w:val="Obinatablica"/>
    <w:next w:val="LightShading2"/>
    <w:uiPriority w:val="60"/>
    <w:rsid w:val="00A453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Obinatablica"/>
    <w:next w:val="LightShading-Accent12"/>
    <w:uiPriority w:val="60"/>
    <w:rsid w:val="00A453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2">
    <w:name w:val="Light Shading22"/>
    <w:basedOn w:val="Obinatablica"/>
    <w:uiPriority w:val="60"/>
    <w:rsid w:val="00A453EE"/>
    <w:rPr>
      <w:rFonts w:eastAsia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
    <w:name w:val="Light Shading - Accent 122"/>
    <w:basedOn w:val="Obinatablica"/>
    <w:uiPriority w:val="60"/>
    <w:rsid w:val="00A453EE"/>
    <w:rPr>
      <w:rFonts w:eastAsiaTheme="minorHAnsi" w:cstheme="minorBidi"/>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ezpopisa22">
    <w:name w:val="Bez popisa22"/>
    <w:next w:val="Bezpopisa"/>
    <w:uiPriority w:val="99"/>
    <w:semiHidden/>
    <w:unhideWhenUsed/>
    <w:rsid w:val="00A453EE"/>
  </w:style>
  <w:style w:type="numbering" w:customStyle="1" w:styleId="Bezpopisa122">
    <w:name w:val="Bez popisa122"/>
    <w:next w:val="Bezpopisa"/>
    <w:uiPriority w:val="99"/>
    <w:semiHidden/>
    <w:unhideWhenUsed/>
    <w:rsid w:val="00A453EE"/>
  </w:style>
  <w:style w:type="table" w:customStyle="1" w:styleId="Svijetlosjenanje12">
    <w:name w:val="Svijetlo sjenčanje12"/>
    <w:basedOn w:val="Obinatablica"/>
    <w:uiPriority w:val="60"/>
    <w:rsid w:val="00A453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2">
    <w:name w:val="Svijetlo sjenčanje - Isticanje 112"/>
    <w:basedOn w:val="Obinatablica"/>
    <w:uiPriority w:val="60"/>
    <w:rsid w:val="00A453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2">
    <w:name w:val="No List112"/>
    <w:next w:val="Bezpopisa"/>
    <w:uiPriority w:val="99"/>
    <w:semiHidden/>
    <w:unhideWhenUsed/>
    <w:rsid w:val="00A453EE"/>
  </w:style>
  <w:style w:type="table" w:customStyle="1" w:styleId="Svijetlosjenanje-Isticanje31">
    <w:name w:val="Svijetlo sjenčanje - Isticanje 31"/>
    <w:basedOn w:val="Obinatablica"/>
    <w:next w:val="Svijetlosjenanje-Isticanje3"/>
    <w:uiPriority w:val="60"/>
    <w:rsid w:val="00A453EE"/>
    <w:rPr>
      <w:rFonts w:asciiTheme="minorHAnsi" w:eastAsiaTheme="minorHAnsi" w:hAnsiTheme="minorHAnsi" w:cstheme="minorBidi"/>
      <w:color w:val="76923C"/>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ijetlosjenanje-Isticanje3">
    <w:name w:val="Light Shading Accent 3"/>
    <w:basedOn w:val="Obinatablica"/>
    <w:uiPriority w:val="60"/>
    <w:rsid w:val="00A453EE"/>
    <w:rPr>
      <w:rFonts w:asciiTheme="minorHAnsi" w:eastAsiaTheme="minorHAnsi" w:hAnsi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Bezpopisa5">
    <w:name w:val="Bez popisa5"/>
    <w:next w:val="Bezpopisa"/>
    <w:uiPriority w:val="99"/>
    <w:semiHidden/>
    <w:unhideWhenUsed/>
    <w:rsid w:val="00D83C2A"/>
  </w:style>
  <w:style w:type="table" w:customStyle="1" w:styleId="Reetkatablice3">
    <w:name w:val="Rešetka tablice3"/>
    <w:basedOn w:val="Obinatablica"/>
    <w:next w:val="Reetkatablice"/>
    <w:uiPriority w:val="39"/>
    <w:rsid w:val="00D83C2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D83C2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2">
    <w:name w:val="T-9/8-2"/>
    <w:basedOn w:val="Normal"/>
    <w:rsid w:val="00DF04AD"/>
    <w:pPr>
      <w:widowControl w:val="0"/>
      <w:tabs>
        <w:tab w:val="left" w:pos="2153"/>
      </w:tabs>
      <w:adjustRightInd w:val="0"/>
      <w:spacing w:after="43" w:line="240" w:lineRule="auto"/>
      <w:ind w:firstLine="342"/>
      <w:jc w:val="both"/>
    </w:pPr>
    <w:rPr>
      <w:rFonts w:ascii="Times-NewRoman" w:eastAsia="Times New Roman" w:hAnsi="Times-NewRoman"/>
      <w:sz w:val="19"/>
      <w:szCs w:val="19"/>
      <w:lang w:eastAsia="hr-HR"/>
    </w:rPr>
  </w:style>
  <w:style w:type="character" w:customStyle="1" w:styleId="ListLabel1">
    <w:name w:val="ListLabel 1"/>
    <w:qFormat/>
    <w:rsid w:val="002F47A7"/>
    <w:rPr>
      <w:rFonts w:eastAsia="Calibri" w:cs="Arial"/>
    </w:rPr>
  </w:style>
  <w:style w:type="character" w:customStyle="1" w:styleId="ListLabel2">
    <w:name w:val="ListLabel 2"/>
    <w:qFormat/>
    <w:rsid w:val="002F47A7"/>
    <w:rPr>
      <w:rFonts w:cs="Courier New"/>
    </w:rPr>
  </w:style>
  <w:style w:type="character" w:customStyle="1" w:styleId="ListLabel3">
    <w:name w:val="ListLabel 3"/>
    <w:qFormat/>
    <w:rsid w:val="002F47A7"/>
    <w:rPr>
      <w:rFonts w:cs="Courier New"/>
    </w:rPr>
  </w:style>
  <w:style w:type="character" w:customStyle="1" w:styleId="ListLabel4">
    <w:name w:val="ListLabel 4"/>
    <w:qFormat/>
    <w:rsid w:val="002F47A7"/>
    <w:rPr>
      <w:rFonts w:cs="Courier New"/>
    </w:rPr>
  </w:style>
  <w:style w:type="character" w:customStyle="1" w:styleId="ListLabel5">
    <w:name w:val="ListLabel 5"/>
    <w:qFormat/>
    <w:rsid w:val="002F47A7"/>
    <w:rPr>
      <w:rFonts w:eastAsia="Calibri" w:cs="Arial"/>
    </w:rPr>
  </w:style>
  <w:style w:type="character" w:customStyle="1" w:styleId="ListLabel6">
    <w:name w:val="ListLabel 6"/>
    <w:qFormat/>
    <w:rsid w:val="002F47A7"/>
    <w:rPr>
      <w:rFonts w:cs="Courier New"/>
    </w:rPr>
  </w:style>
  <w:style w:type="character" w:customStyle="1" w:styleId="ListLabel7">
    <w:name w:val="ListLabel 7"/>
    <w:qFormat/>
    <w:rsid w:val="002F47A7"/>
    <w:rPr>
      <w:rFonts w:cs="Courier New"/>
    </w:rPr>
  </w:style>
  <w:style w:type="character" w:customStyle="1" w:styleId="ListLabel8">
    <w:name w:val="ListLabel 8"/>
    <w:qFormat/>
    <w:rsid w:val="002F47A7"/>
    <w:rPr>
      <w:rFonts w:cs="Courier New"/>
    </w:rPr>
  </w:style>
  <w:style w:type="character" w:customStyle="1" w:styleId="ListLabel9">
    <w:name w:val="ListLabel 9"/>
    <w:qFormat/>
    <w:rsid w:val="002F47A7"/>
    <w:rPr>
      <w:rFonts w:eastAsia="Calibri" w:cs="Arial"/>
    </w:rPr>
  </w:style>
  <w:style w:type="character" w:customStyle="1" w:styleId="ListLabel10">
    <w:name w:val="ListLabel 10"/>
    <w:qFormat/>
    <w:rsid w:val="002F47A7"/>
    <w:rPr>
      <w:rFonts w:cs="Courier New"/>
    </w:rPr>
  </w:style>
  <w:style w:type="character" w:customStyle="1" w:styleId="ListLabel11">
    <w:name w:val="ListLabel 11"/>
    <w:qFormat/>
    <w:rsid w:val="002F47A7"/>
    <w:rPr>
      <w:rFonts w:cs="Courier New"/>
    </w:rPr>
  </w:style>
  <w:style w:type="character" w:customStyle="1" w:styleId="ListLabel12">
    <w:name w:val="ListLabel 12"/>
    <w:qFormat/>
    <w:rsid w:val="002F47A7"/>
    <w:rPr>
      <w:rFonts w:cs="Courier New"/>
    </w:rPr>
  </w:style>
  <w:style w:type="character" w:customStyle="1" w:styleId="ListLabel13">
    <w:name w:val="ListLabel 13"/>
    <w:qFormat/>
    <w:rsid w:val="002F47A7"/>
    <w:rPr>
      <w:rFonts w:eastAsia="Calibri" w:cs="Arial"/>
    </w:rPr>
  </w:style>
  <w:style w:type="character" w:customStyle="1" w:styleId="ListLabel14">
    <w:name w:val="ListLabel 14"/>
    <w:qFormat/>
    <w:rsid w:val="002F47A7"/>
    <w:rPr>
      <w:rFonts w:cs="Courier New"/>
    </w:rPr>
  </w:style>
  <w:style w:type="character" w:customStyle="1" w:styleId="ListLabel15">
    <w:name w:val="ListLabel 15"/>
    <w:qFormat/>
    <w:rsid w:val="002F47A7"/>
    <w:rPr>
      <w:rFonts w:cs="Courier New"/>
    </w:rPr>
  </w:style>
  <w:style w:type="character" w:customStyle="1" w:styleId="ListLabel16">
    <w:name w:val="ListLabel 16"/>
    <w:qFormat/>
    <w:rsid w:val="002F47A7"/>
    <w:rPr>
      <w:rFonts w:cs="Courier New"/>
    </w:rPr>
  </w:style>
  <w:style w:type="character" w:customStyle="1" w:styleId="ListLabel17">
    <w:name w:val="ListLabel 17"/>
    <w:qFormat/>
    <w:rsid w:val="002F47A7"/>
    <w:rPr>
      <w:rFonts w:eastAsia="Calibri" w:cs="Arial"/>
    </w:rPr>
  </w:style>
  <w:style w:type="character" w:customStyle="1" w:styleId="ListLabel18">
    <w:name w:val="ListLabel 18"/>
    <w:qFormat/>
    <w:rsid w:val="002F47A7"/>
    <w:rPr>
      <w:rFonts w:cs="Courier New"/>
    </w:rPr>
  </w:style>
  <w:style w:type="character" w:customStyle="1" w:styleId="ListLabel19">
    <w:name w:val="ListLabel 19"/>
    <w:qFormat/>
    <w:rsid w:val="002F47A7"/>
    <w:rPr>
      <w:rFonts w:cs="Courier New"/>
    </w:rPr>
  </w:style>
  <w:style w:type="character" w:customStyle="1" w:styleId="ListLabel20">
    <w:name w:val="ListLabel 20"/>
    <w:qFormat/>
    <w:rsid w:val="002F47A7"/>
    <w:rPr>
      <w:rFonts w:cs="Courier New"/>
    </w:rPr>
  </w:style>
  <w:style w:type="character" w:customStyle="1" w:styleId="ListLabel21">
    <w:name w:val="ListLabel 21"/>
    <w:qFormat/>
    <w:rsid w:val="002F47A7"/>
    <w:rPr>
      <w:rFonts w:eastAsia="Calibri" w:cs="Arial"/>
    </w:rPr>
  </w:style>
  <w:style w:type="character" w:customStyle="1" w:styleId="ListLabel22">
    <w:name w:val="ListLabel 22"/>
    <w:qFormat/>
    <w:rsid w:val="002F47A7"/>
    <w:rPr>
      <w:rFonts w:cs="Courier New"/>
    </w:rPr>
  </w:style>
  <w:style w:type="character" w:customStyle="1" w:styleId="ListLabel23">
    <w:name w:val="ListLabel 23"/>
    <w:qFormat/>
    <w:rsid w:val="002F47A7"/>
    <w:rPr>
      <w:rFonts w:cs="Courier New"/>
    </w:rPr>
  </w:style>
  <w:style w:type="character" w:customStyle="1" w:styleId="ListLabel24">
    <w:name w:val="ListLabel 24"/>
    <w:qFormat/>
    <w:rsid w:val="002F47A7"/>
    <w:rPr>
      <w:rFonts w:cs="Courier New"/>
    </w:rPr>
  </w:style>
  <w:style w:type="character" w:customStyle="1" w:styleId="ListLabel25">
    <w:name w:val="ListLabel 25"/>
    <w:qFormat/>
    <w:rsid w:val="002F47A7"/>
    <w:rPr>
      <w:rFonts w:eastAsia="Calibri" w:cs="Arial"/>
    </w:rPr>
  </w:style>
  <w:style w:type="character" w:customStyle="1" w:styleId="ListLabel26">
    <w:name w:val="ListLabel 26"/>
    <w:qFormat/>
    <w:rsid w:val="002F47A7"/>
    <w:rPr>
      <w:rFonts w:cs="Courier New"/>
    </w:rPr>
  </w:style>
  <w:style w:type="character" w:customStyle="1" w:styleId="ListLabel27">
    <w:name w:val="ListLabel 27"/>
    <w:qFormat/>
    <w:rsid w:val="002F47A7"/>
    <w:rPr>
      <w:rFonts w:cs="Courier New"/>
    </w:rPr>
  </w:style>
  <w:style w:type="character" w:customStyle="1" w:styleId="ListLabel28">
    <w:name w:val="ListLabel 28"/>
    <w:qFormat/>
    <w:rsid w:val="002F47A7"/>
    <w:rPr>
      <w:rFonts w:cs="Courier New"/>
    </w:rPr>
  </w:style>
  <w:style w:type="character" w:customStyle="1" w:styleId="ListLabel29">
    <w:name w:val="ListLabel 29"/>
    <w:qFormat/>
    <w:rsid w:val="002F47A7"/>
    <w:rPr>
      <w:rFonts w:eastAsia="Calibri" w:cs="Arial"/>
    </w:rPr>
  </w:style>
  <w:style w:type="character" w:customStyle="1" w:styleId="ListLabel30">
    <w:name w:val="ListLabel 30"/>
    <w:qFormat/>
    <w:rsid w:val="002F47A7"/>
    <w:rPr>
      <w:rFonts w:cs="Courier New"/>
    </w:rPr>
  </w:style>
  <w:style w:type="character" w:customStyle="1" w:styleId="ListLabel31">
    <w:name w:val="ListLabel 31"/>
    <w:qFormat/>
    <w:rsid w:val="002F47A7"/>
    <w:rPr>
      <w:rFonts w:cs="Courier New"/>
    </w:rPr>
  </w:style>
  <w:style w:type="character" w:customStyle="1" w:styleId="ListLabel32">
    <w:name w:val="ListLabel 32"/>
    <w:qFormat/>
    <w:rsid w:val="002F47A7"/>
    <w:rPr>
      <w:rFonts w:cs="Courier New"/>
    </w:rPr>
  </w:style>
  <w:style w:type="character" w:customStyle="1" w:styleId="ListLabel33">
    <w:name w:val="ListLabel 33"/>
    <w:qFormat/>
    <w:rsid w:val="002F47A7"/>
    <w:rPr>
      <w:rFonts w:eastAsia="Calibri" w:cs="Arial"/>
    </w:rPr>
  </w:style>
  <w:style w:type="character" w:customStyle="1" w:styleId="ListLabel34">
    <w:name w:val="ListLabel 34"/>
    <w:qFormat/>
    <w:rsid w:val="002F47A7"/>
    <w:rPr>
      <w:rFonts w:cs="Courier New"/>
    </w:rPr>
  </w:style>
  <w:style w:type="character" w:customStyle="1" w:styleId="ListLabel35">
    <w:name w:val="ListLabel 35"/>
    <w:qFormat/>
    <w:rsid w:val="002F47A7"/>
    <w:rPr>
      <w:rFonts w:cs="Courier New"/>
    </w:rPr>
  </w:style>
  <w:style w:type="character" w:customStyle="1" w:styleId="ListLabel36">
    <w:name w:val="ListLabel 36"/>
    <w:qFormat/>
    <w:rsid w:val="002F47A7"/>
    <w:rPr>
      <w:rFonts w:cs="Courier New"/>
    </w:rPr>
  </w:style>
  <w:style w:type="character" w:customStyle="1" w:styleId="ListLabel37">
    <w:name w:val="ListLabel 37"/>
    <w:qFormat/>
    <w:rsid w:val="002F47A7"/>
    <w:rPr>
      <w:rFonts w:eastAsia="Calibri" w:cs="Arial"/>
    </w:rPr>
  </w:style>
  <w:style w:type="character" w:customStyle="1" w:styleId="ListLabel38">
    <w:name w:val="ListLabel 38"/>
    <w:qFormat/>
    <w:rsid w:val="002F47A7"/>
    <w:rPr>
      <w:rFonts w:cs="Courier New"/>
    </w:rPr>
  </w:style>
  <w:style w:type="character" w:customStyle="1" w:styleId="ListLabel39">
    <w:name w:val="ListLabel 39"/>
    <w:qFormat/>
    <w:rsid w:val="002F47A7"/>
    <w:rPr>
      <w:rFonts w:cs="Courier New"/>
    </w:rPr>
  </w:style>
  <w:style w:type="character" w:customStyle="1" w:styleId="ListLabel40">
    <w:name w:val="ListLabel 40"/>
    <w:qFormat/>
    <w:rsid w:val="002F47A7"/>
    <w:rPr>
      <w:rFonts w:cs="Courier New"/>
    </w:rPr>
  </w:style>
  <w:style w:type="character" w:customStyle="1" w:styleId="ListLabel41">
    <w:name w:val="ListLabel 41"/>
    <w:qFormat/>
    <w:rsid w:val="002F47A7"/>
    <w:rPr>
      <w:rFonts w:eastAsia="Calibri" w:cs="Arial"/>
    </w:rPr>
  </w:style>
  <w:style w:type="character" w:customStyle="1" w:styleId="ListLabel42">
    <w:name w:val="ListLabel 42"/>
    <w:qFormat/>
    <w:rsid w:val="002F47A7"/>
    <w:rPr>
      <w:rFonts w:cs="Courier New"/>
    </w:rPr>
  </w:style>
  <w:style w:type="character" w:customStyle="1" w:styleId="ListLabel43">
    <w:name w:val="ListLabel 43"/>
    <w:qFormat/>
    <w:rsid w:val="002F47A7"/>
    <w:rPr>
      <w:rFonts w:cs="Courier New"/>
    </w:rPr>
  </w:style>
  <w:style w:type="character" w:customStyle="1" w:styleId="ListLabel44">
    <w:name w:val="ListLabel 44"/>
    <w:qFormat/>
    <w:rsid w:val="002F47A7"/>
    <w:rPr>
      <w:rFonts w:cs="Courier New"/>
    </w:rPr>
  </w:style>
  <w:style w:type="paragraph" w:customStyle="1" w:styleId="Stilnaslova">
    <w:name w:val="Stil naslova"/>
    <w:basedOn w:val="Normal"/>
    <w:next w:val="Tijeloteksta"/>
    <w:qFormat/>
    <w:rsid w:val="002F47A7"/>
    <w:pPr>
      <w:keepNext/>
      <w:spacing w:before="240" w:after="120"/>
    </w:pPr>
    <w:rPr>
      <w:rFonts w:ascii="Liberation Sans" w:eastAsia="Microsoft YaHei" w:hAnsi="Liberation Sans" w:cs="Arial"/>
      <w:sz w:val="28"/>
      <w:szCs w:val="28"/>
    </w:rPr>
  </w:style>
  <w:style w:type="paragraph" w:styleId="Opisslike">
    <w:name w:val="caption"/>
    <w:basedOn w:val="Normal"/>
    <w:qFormat/>
    <w:locked/>
    <w:rsid w:val="002F47A7"/>
    <w:pPr>
      <w:suppressLineNumbers/>
      <w:spacing w:before="120" w:after="120"/>
    </w:pPr>
    <w:rPr>
      <w:rFonts w:asciiTheme="minorHAnsi" w:eastAsiaTheme="minorHAnsi" w:hAnsiTheme="minorHAnsi" w:cs="Arial"/>
      <w:i/>
      <w:iCs/>
      <w:sz w:val="24"/>
      <w:szCs w:val="24"/>
    </w:rPr>
  </w:style>
  <w:style w:type="paragraph" w:customStyle="1" w:styleId="Indeks">
    <w:name w:val="Indeks"/>
    <w:basedOn w:val="Normal"/>
    <w:qFormat/>
    <w:rsid w:val="002F47A7"/>
    <w:pPr>
      <w:suppressLineNumbers/>
    </w:pPr>
    <w:rPr>
      <w:rFonts w:asciiTheme="minorHAnsi" w:eastAsiaTheme="minorHAnsi" w:hAnsiTheme="minorHAnsi" w:cs="Arial"/>
    </w:rPr>
  </w:style>
  <w:style w:type="numbering" w:customStyle="1" w:styleId="Bezpopisa6">
    <w:name w:val="Bez popisa6"/>
    <w:next w:val="Bezpopisa"/>
    <w:uiPriority w:val="99"/>
    <w:semiHidden/>
    <w:unhideWhenUsed/>
    <w:rsid w:val="002F47A7"/>
  </w:style>
  <w:style w:type="table" w:customStyle="1" w:styleId="Reetkatablice5">
    <w:name w:val="Rešetka tablice5"/>
    <w:basedOn w:val="Obinatablica"/>
    <w:next w:val="Reetkatablice"/>
    <w:uiPriority w:val="39"/>
    <w:rsid w:val="0068392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69218">
    <w:name w:val="box_469218"/>
    <w:basedOn w:val="Normal"/>
    <w:rsid w:val="00B9643A"/>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fontstyle01">
    <w:name w:val="fontstyle01"/>
    <w:basedOn w:val="Zadanifontodlomka"/>
    <w:rsid w:val="00492937"/>
    <w:rPr>
      <w:rFonts w:ascii="Helvetica" w:hAnsi="Helvetica" w:hint="default"/>
      <w:b w:val="0"/>
      <w:bCs w:val="0"/>
      <w:i w:val="0"/>
      <w:iCs w:val="0"/>
      <w:color w:val="000000"/>
      <w:sz w:val="16"/>
      <w:szCs w:val="16"/>
    </w:rPr>
  </w:style>
  <w:style w:type="character" w:customStyle="1" w:styleId="fontstyle21">
    <w:name w:val="fontstyle21"/>
    <w:basedOn w:val="Zadanifontodlomka"/>
    <w:rsid w:val="00492937"/>
    <w:rPr>
      <w:rFonts w:ascii="Helvetica" w:hAnsi="Helvetica"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9591">
      <w:bodyDiv w:val="1"/>
      <w:marLeft w:val="0"/>
      <w:marRight w:val="0"/>
      <w:marTop w:val="0"/>
      <w:marBottom w:val="0"/>
      <w:divBdr>
        <w:top w:val="none" w:sz="0" w:space="0" w:color="auto"/>
        <w:left w:val="none" w:sz="0" w:space="0" w:color="auto"/>
        <w:bottom w:val="none" w:sz="0" w:space="0" w:color="auto"/>
        <w:right w:val="none" w:sz="0" w:space="0" w:color="auto"/>
      </w:divBdr>
    </w:div>
    <w:div w:id="28147124">
      <w:bodyDiv w:val="1"/>
      <w:marLeft w:val="0"/>
      <w:marRight w:val="0"/>
      <w:marTop w:val="0"/>
      <w:marBottom w:val="0"/>
      <w:divBdr>
        <w:top w:val="none" w:sz="0" w:space="0" w:color="auto"/>
        <w:left w:val="none" w:sz="0" w:space="0" w:color="auto"/>
        <w:bottom w:val="none" w:sz="0" w:space="0" w:color="auto"/>
        <w:right w:val="none" w:sz="0" w:space="0" w:color="auto"/>
      </w:divBdr>
    </w:div>
    <w:div w:id="57870437">
      <w:bodyDiv w:val="1"/>
      <w:marLeft w:val="0"/>
      <w:marRight w:val="0"/>
      <w:marTop w:val="0"/>
      <w:marBottom w:val="0"/>
      <w:divBdr>
        <w:top w:val="none" w:sz="0" w:space="0" w:color="auto"/>
        <w:left w:val="none" w:sz="0" w:space="0" w:color="auto"/>
        <w:bottom w:val="none" w:sz="0" w:space="0" w:color="auto"/>
        <w:right w:val="none" w:sz="0" w:space="0" w:color="auto"/>
      </w:divBdr>
    </w:div>
    <w:div w:id="74132271">
      <w:bodyDiv w:val="1"/>
      <w:marLeft w:val="0"/>
      <w:marRight w:val="0"/>
      <w:marTop w:val="0"/>
      <w:marBottom w:val="0"/>
      <w:divBdr>
        <w:top w:val="none" w:sz="0" w:space="0" w:color="auto"/>
        <w:left w:val="none" w:sz="0" w:space="0" w:color="auto"/>
        <w:bottom w:val="none" w:sz="0" w:space="0" w:color="auto"/>
        <w:right w:val="none" w:sz="0" w:space="0" w:color="auto"/>
      </w:divBdr>
    </w:div>
    <w:div w:id="84959432">
      <w:bodyDiv w:val="1"/>
      <w:marLeft w:val="0"/>
      <w:marRight w:val="0"/>
      <w:marTop w:val="0"/>
      <w:marBottom w:val="0"/>
      <w:divBdr>
        <w:top w:val="none" w:sz="0" w:space="0" w:color="auto"/>
        <w:left w:val="none" w:sz="0" w:space="0" w:color="auto"/>
        <w:bottom w:val="none" w:sz="0" w:space="0" w:color="auto"/>
        <w:right w:val="none" w:sz="0" w:space="0" w:color="auto"/>
      </w:divBdr>
    </w:div>
    <w:div w:id="89744512">
      <w:marLeft w:val="0"/>
      <w:marRight w:val="0"/>
      <w:marTop w:val="0"/>
      <w:marBottom w:val="0"/>
      <w:divBdr>
        <w:top w:val="none" w:sz="0" w:space="0" w:color="auto"/>
        <w:left w:val="none" w:sz="0" w:space="0" w:color="auto"/>
        <w:bottom w:val="none" w:sz="0" w:space="0" w:color="auto"/>
        <w:right w:val="none" w:sz="0" w:space="0" w:color="auto"/>
      </w:divBdr>
    </w:div>
    <w:div w:id="89744513">
      <w:marLeft w:val="0"/>
      <w:marRight w:val="0"/>
      <w:marTop w:val="0"/>
      <w:marBottom w:val="0"/>
      <w:divBdr>
        <w:top w:val="none" w:sz="0" w:space="0" w:color="auto"/>
        <w:left w:val="none" w:sz="0" w:space="0" w:color="auto"/>
        <w:bottom w:val="none" w:sz="0" w:space="0" w:color="auto"/>
        <w:right w:val="none" w:sz="0" w:space="0" w:color="auto"/>
      </w:divBdr>
    </w:div>
    <w:div w:id="89744514">
      <w:marLeft w:val="0"/>
      <w:marRight w:val="0"/>
      <w:marTop w:val="0"/>
      <w:marBottom w:val="0"/>
      <w:divBdr>
        <w:top w:val="none" w:sz="0" w:space="0" w:color="auto"/>
        <w:left w:val="none" w:sz="0" w:space="0" w:color="auto"/>
        <w:bottom w:val="none" w:sz="0" w:space="0" w:color="auto"/>
        <w:right w:val="none" w:sz="0" w:space="0" w:color="auto"/>
      </w:divBdr>
    </w:div>
    <w:div w:id="89744515">
      <w:marLeft w:val="0"/>
      <w:marRight w:val="0"/>
      <w:marTop w:val="0"/>
      <w:marBottom w:val="0"/>
      <w:divBdr>
        <w:top w:val="none" w:sz="0" w:space="0" w:color="auto"/>
        <w:left w:val="none" w:sz="0" w:space="0" w:color="auto"/>
        <w:bottom w:val="none" w:sz="0" w:space="0" w:color="auto"/>
        <w:right w:val="none" w:sz="0" w:space="0" w:color="auto"/>
      </w:divBdr>
    </w:div>
    <w:div w:id="89744516">
      <w:marLeft w:val="0"/>
      <w:marRight w:val="0"/>
      <w:marTop w:val="0"/>
      <w:marBottom w:val="0"/>
      <w:divBdr>
        <w:top w:val="none" w:sz="0" w:space="0" w:color="auto"/>
        <w:left w:val="none" w:sz="0" w:space="0" w:color="auto"/>
        <w:bottom w:val="none" w:sz="0" w:space="0" w:color="auto"/>
        <w:right w:val="none" w:sz="0" w:space="0" w:color="auto"/>
      </w:divBdr>
    </w:div>
    <w:div w:id="89744517">
      <w:marLeft w:val="0"/>
      <w:marRight w:val="0"/>
      <w:marTop w:val="0"/>
      <w:marBottom w:val="0"/>
      <w:divBdr>
        <w:top w:val="none" w:sz="0" w:space="0" w:color="auto"/>
        <w:left w:val="none" w:sz="0" w:space="0" w:color="auto"/>
        <w:bottom w:val="none" w:sz="0" w:space="0" w:color="auto"/>
        <w:right w:val="none" w:sz="0" w:space="0" w:color="auto"/>
      </w:divBdr>
    </w:div>
    <w:div w:id="89744518">
      <w:marLeft w:val="0"/>
      <w:marRight w:val="0"/>
      <w:marTop w:val="0"/>
      <w:marBottom w:val="0"/>
      <w:divBdr>
        <w:top w:val="none" w:sz="0" w:space="0" w:color="auto"/>
        <w:left w:val="none" w:sz="0" w:space="0" w:color="auto"/>
        <w:bottom w:val="none" w:sz="0" w:space="0" w:color="auto"/>
        <w:right w:val="none" w:sz="0" w:space="0" w:color="auto"/>
      </w:divBdr>
    </w:div>
    <w:div w:id="91780805">
      <w:bodyDiv w:val="1"/>
      <w:marLeft w:val="0"/>
      <w:marRight w:val="0"/>
      <w:marTop w:val="0"/>
      <w:marBottom w:val="0"/>
      <w:divBdr>
        <w:top w:val="none" w:sz="0" w:space="0" w:color="auto"/>
        <w:left w:val="none" w:sz="0" w:space="0" w:color="auto"/>
        <w:bottom w:val="none" w:sz="0" w:space="0" w:color="auto"/>
        <w:right w:val="none" w:sz="0" w:space="0" w:color="auto"/>
      </w:divBdr>
    </w:div>
    <w:div w:id="99185803">
      <w:bodyDiv w:val="1"/>
      <w:marLeft w:val="0"/>
      <w:marRight w:val="0"/>
      <w:marTop w:val="0"/>
      <w:marBottom w:val="0"/>
      <w:divBdr>
        <w:top w:val="none" w:sz="0" w:space="0" w:color="auto"/>
        <w:left w:val="none" w:sz="0" w:space="0" w:color="auto"/>
        <w:bottom w:val="none" w:sz="0" w:space="0" w:color="auto"/>
        <w:right w:val="none" w:sz="0" w:space="0" w:color="auto"/>
      </w:divBdr>
    </w:div>
    <w:div w:id="118302347">
      <w:bodyDiv w:val="1"/>
      <w:marLeft w:val="0"/>
      <w:marRight w:val="0"/>
      <w:marTop w:val="0"/>
      <w:marBottom w:val="0"/>
      <w:divBdr>
        <w:top w:val="none" w:sz="0" w:space="0" w:color="auto"/>
        <w:left w:val="none" w:sz="0" w:space="0" w:color="auto"/>
        <w:bottom w:val="none" w:sz="0" w:space="0" w:color="auto"/>
        <w:right w:val="none" w:sz="0" w:space="0" w:color="auto"/>
      </w:divBdr>
    </w:div>
    <w:div w:id="118452778">
      <w:bodyDiv w:val="1"/>
      <w:marLeft w:val="0"/>
      <w:marRight w:val="0"/>
      <w:marTop w:val="0"/>
      <w:marBottom w:val="0"/>
      <w:divBdr>
        <w:top w:val="none" w:sz="0" w:space="0" w:color="auto"/>
        <w:left w:val="none" w:sz="0" w:space="0" w:color="auto"/>
        <w:bottom w:val="none" w:sz="0" w:space="0" w:color="auto"/>
        <w:right w:val="none" w:sz="0" w:space="0" w:color="auto"/>
      </w:divBdr>
    </w:div>
    <w:div w:id="134379227">
      <w:bodyDiv w:val="1"/>
      <w:marLeft w:val="0"/>
      <w:marRight w:val="0"/>
      <w:marTop w:val="0"/>
      <w:marBottom w:val="0"/>
      <w:divBdr>
        <w:top w:val="none" w:sz="0" w:space="0" w:color="auto"/>
        <w:left w:val="none" w:sz="0" w:space="0" w:color="auto"/>
        <w:bottom w:val="none" w:sz="0" w:space="0" w:color="auto"/>
        <w:right w:val="none" w:sz="0" w:space="0" w:color="auto"/>
      </w:divBdr>
    </w:div>
    <w:div w:id="135268041">
      <w:bodyDiv w:val="1"/>
      <w:marLeft w:val="0"/>
      <w:marRight w:val="0"/>
      <w:marTop w:val="0"/>
      <w:marBottom w:val="0"/>
      <w:divBdr>
        <w:top w:val="none" w:sz="0" w:space="0" w:color="auto"/>
        <w:left w:val="none" w:sz="0" w:space="0" w:color="auto"/>
        <w:bottom w:val="none" w:sz="0" w:space="0" w:color="auto"/>
        <w:right w:val="none" w:sz="0" w:space="0" w:color="auto"/>
      </w:divBdr>
    </w:div>
    <w:div w:id="136463138">
      <w:bodyDiv w:val="1"/>
      <w:marLeft w:val="0"/>
      <w:marRight w:val="0"/>
      <w:marTop w:val="0"/>
      <w:marBottom w:val="0"/>
      <w:divBdr>
        <w:top w:val="none" w:sz="0" w:space="0" w:color="auto"/>
        <w:left w:val="none" w:sz="0" w:space="0" w:color="auto"/>
        <w:bottom w:val="none" w:sz="0" w:space="0" w:color="auto"/>
        <w:right w:val="none" w:sz="0" w:space="0" w:color="auto"/>
      </w:divBdr>
    </w:div>
    <w:div w:id="147021763">
      <w:bodyDiv w:val="1"/>
      <w:marLeft w:val="0"/>
      <w:marRight w:val="0"/>
      <w:marTop w:val="0"/>
      <w:marBottom w:val="0"/>
      <w:divBdr>
        <w:top w:val="none" w:sz="0" w:space="0" w:color="auto"/>
        <w:left w:val="none" w:sz="0" w:space="0" w:color="auto"/>
        <w:bottom w:val="none" w:sz="0" w:space="0" w:color="auto"/>
        <w:right w:val="none" w:sz="0" w:space="0" w:color="auto"/>
      </w:divBdr>
    </w:div>
    <w:div w:id="159666215">
      <w:bodyDiv w:val="1"/>
      <w:marLeft w:val="0"/>
      <w:marRight w:val="0"/>
      <w:marTop w:val="0"/>
      <w:marBottom w:val="0"/>
      <w:divBdr>
        <w:top w:val="none" w:sz="0" w:space="0" w:color="auto"/>
        <w:left w:val="none" w:sz="0" w:space="0" w:color="auto"/>
        <w:bottom w:val="none" w:sz="0" w:space="0" w:color="auto"/>
        <w:right w:val="none" w:sz="0" w:space="0" w:color="auto"/>
      </w:divBdr>
    </w:div>
    <w:div w:id="161238315">
      <w:bodyDiv w:val="1"/>
      <w:marLeft w:val="0"/>
      <w:marRight w:val="0"/>
      <w:marTop w:val="0"/>
      <w:marBottom w:val="0"/>
      <w:divBdr>
        <w:top w:val="none" w:sz="0" w:space="0" w:color="auto"/>
        <w:left w:val="none" w:sz="0" w:space="0" w:color="auto"/>
        <w:bottom w:val="none" w:sz="0" w:space="0" w:color="auto"/>
        <w:right w:val="none" w:sz="0" w:space="0" w:color="auto"/>
      </w:divBdr>
    </w:div>
    <w:div w:id="164365606">
      <w:bodyDiv w:val="1"/>
      <w:marLeft w:val="0"/>
      <w:marRight w:val="0"/>
      <w:marTop w:val="0"/>
      <w:marBottom w:val="0"/>
      <w:divBdr>
        <w:top w:val="none" w:sz="0" w:space="0" w:color="auto"/>
        <w:left w:val="none" w:sz="0" w:space="0" w:color="auto"/>
        <w:bottom w:val="none" w:sz="0" w:space="0" w:color="auto"/>
        <w:right w:val="none" w:sz="0" w:space="0" w:color="auto"/>
      </w:divBdr>
    </w:div>
    <w:div w:id="172309444">
      <w:bodyDiv w:val="1"/>
      <w:marLeft w:val="0"/>
      <w:marRight w:val="0"/>
      <w:marTop w:val="0"/>
      <w:marBottom w:val="0"/>
      <w:divBdr>
        <w:top w:val="none" w:sz="0" w:space="0" w:color="auto"/>
        <w:left w:val="none" w:sz="0" w:space="0" w:color="auto"/>
        <w:bottom w:val="none" w:sz="0" w:space="0" w:color="auto"/>
        <w:right w:val="none" w:sz="0" w:space="0" w:color="auto"/>
      </w:divBdr>
    </w:div>
    <w:div w:id="175116637">
      <w:bodyDiv w:val="1"/>
      <w:marLeft w:val="0"/>
      <w:marRight w:val="0"/>
      <w:marTop w:val="0"/>
      <w:marBottom w:val="0"/>
      <w:divBdr>
        <w:top w:val="none" w:sz="0" w:space="0" w:color="auto"/>
        <w:left w:val="none" w:sz="0" w:space="0" w:color="auto"/>
        <w:bottom w:val="none" w:sz="0" w:space="0" w:color="auto"/>
        <w:right w:val="none" w:sz="0" w:space="0" w:color="auto"/>
      </w:divBdr>
    </w:div>
    <w:div w:id="176697091">
      <w:bodyDiv w:val="1"/>
      <w:marLeft w:val="0"/>
      <w:marRight w:val="0"/>
      <w:marTop w:val="0"/>
      <w:marBottom w:val="0"/>
      <w:divBdr>
        <w:top w:val="none" w:sz="0" w:space="0" w:color="auto"/>
        <w:left w:val="none" w:sz="0" w:space="0" w:color="auto"/>
        <w:bottom w:val="none" w:sz="0" w:space="0" w:color="auto"/>
        <w:right w:val="none" w:sz="0" w:space="0" w:color="auto"/>
      </w:divBdr>
    </w:div>
    <w:div w:id="202332274">
      <w:bodyDiv w:val="1"/>
      <w:marLeft w:val="0"/>
      <w:marRight w:val="0"/>
      <w:marTop w:val="0"/>
      <w:marBottom w:val="0"/>
      <w:divBdr>
        <w:top w:val="none" w:sz="0" w:space="0" w:color="auto"/>
        <w:left w:val="none" w:sz="0" w:space="0" w:color="auto"/>
        <w:bottom w:val="none" w:sz="0" w:space="0" w:color="auto"/>
        <w:right w:val="none" w:sz="0" w:space="0" w:color="auto"/>
      </w:divBdr>
    </w:div>
    <w:div w:id="206572317">
      <w:bodyDiv w:val="1"/>
      <w:marLeft w:val="0"/>
      <w:marRight w:val="0"/>
      <w:marTop w:val="0"/>
      <w:marBottom w:val="0"/>
      <w:divBdr>
        <w:top w:val="none" w:sz="0" w:space="0" w:color="auto"/>
        <w:left w:val="none" w:sz="0" w:space="0" w:color="auto"/>
        <w:bottom w:val="none" w:sz="0" w:space="0" w:color="auto"/>
        <w:right w:val="none" w:sz="0" w:space="0" w:color="auto"/>
      </w:divBdr>
    </w:div>
    <w:div w:id="221215752">
      <w:bodyDiv w:val="1"/>
      <w:marLeft w:val="0"/>
      <w:marRight w:val="0"/>
      <w:marTop w:val="0"/>
      <w:marBottom w:val="0"/>
      <w:divBdr>
        <w:top w:val="none" w:sz="0" w:space="0" w:color="auto"/>
        <w:left w:val="none" w:sz="0" w:space="0" w:color="auto"/>
        <w:bottom w:val="none" w:sz="0" w:space="0" w:color="auto"/>
        <w:right w:val="none" w:sz="0" w:space="0" w:color="auto"/>
      </w:divBdr>
    </w:div>
    <w:div w:id="231743384">
      <w:bodyDiv w:val="1"/>
      <w:marLeft w:val="0"/>
      <w:marRight w:val="0"/>
      <w:marTop w:val="0"/>
      <w:marBottom w:val="0"/>
      <w:divBdr>
        <w:top w:val="none" w:sz="0" w:space="0" w:color="auto"/>
        <w:left w:val="none" w:sz="0" w:space="0" w:color="auto"/>
        <w:bottom w:val="none" w:sz="0" w:space="0" w:color="auto"/>
        <w:right w:val="none" w:sz="0" w:space="0" w:color="auto"/>
      </w:divBdr>
    </w:div>
    <w:div w:id="259459038">
      <w:bodyDiv w:val="1"/>
      <w:marLeft w:val="0"/>
      <w:marRight w:val="0"/>
      <w:marTop w:val="0"/>
      <w:marBottom w:val="0"/>
      <w:divBdr>
        <w:top w:val="none" w:sz="0" w:space="0" w:color="auto"/>
        <w:left w:val="none" w:sz="0" w:space="0" w:color="auto"/>
        <w:bottom w:val="none" w:sz="0" w:space="0" w:color="auto"/>
        <w:right w:val="none" w:sz="0" w:space="0" w:color="auto"/>
      </w:divBdr>
    </w:div>
    <w:div w:id="283119302">
      <w:bodyDiv w:val="1"/>
      <w:marLeft w:val="0"/>
      <w:marRight w:val="0"/>
      <w:marTop w:val="0"/>
      <w:marBottom w:val="0"/>
      <w:divBdr>
        <w:top w:val="none" w:sz="0" w:space="0" w:color="auto"/>
        <w:left w:val="none" w:sz="0" w:space="0" w:color="auto"/>
        <w:bottom w:val="none" w:sz="0" w:space="0" w:color="auto"/>
        <w:right w:val="none" w:sz="0" w:space="0" w:color="auto"/>
      </w:divBdr>
    </w:div>
    <w:div w:id="294995415">
      <w:bodyDiv w:val="1"/>
      <w:marLeft w:val="0"/>
      <w:marRight w:val="0"/>
      <w:marTop w:val="0"/>
      <w:marBottom w:val="0"/>
      <w:divBdr>
        <w:top w:val="none" w:sz="0" w:space="0" w:color="auto"/>
        <w:left w:val="none" w:sz="0" w:space="0" w:color="auto"/>
        <w:bottom w:val="none" w:sz="0" w:space="0" w:color="auto"/>
        <w:right w:val="none" w:sz="0" w:space="0" w:color="auto"/>
      </w:divBdr>
    </w:div>
    <w:div w:id="314264938">
      <w:bodyDiv w:val="1"/>
      <w:marLeft w:val="0"/>
      <w:marRight w:val="0"/>
      <w:marTop w:val="0"/>
      <w:marBottom w:val="0"/>
      <w:divBdr>
        <w:top w:val="none" w:sz="0" w:space="0" w:color="auto"/>
        <w:left w:val="none" w:sz="0" w:space="0" w:color="auto"/>
        <w:bottom w:val="none" w:sz="0" w:space="0" w:color="auto"/>
        <w:right w:val="none" w:sz="0" w:space="0" w:color="auto"/>
      </w:divBdr>
    </w:div>
    <w:div w:id="317464557">
      <w:bodyDiv w:val="1"/>
      <w:marLeft w:val="0"/>
      <w:marRight w:val="0"/>
      <w:marTop w:val="0"/>
      <w:marBottom w:val="0"/>
      <w:divBdr>
        <w:top w:val="none" w:sz="0" w:space="0" w:color="auto"/>
        <w:left w:val="none" w:sz="0" w:space="0" w:color="auto"/>
        <w:bottom w:val="none" w:sz="0" w:space="0" w:color="auto"/>
        <w:right w:val="none" w:sz="0" w:space="0" w:color="auto"/>
      </w:divBdr>
    </w:div>
    <w:div w:id="352728736">
      <w:bodyDiv w:val="1"/>
      <w:marLeft w:val="0"/>
      <w:marRight w:val="0"/>
      <w:marTop w:val="0"/>
      <w:marBottom w:val="0"/>
      <w:divBdr>
        <w:top w:val="none" w:sz="0" w:space="0" w:color="auto"/>
        <w:left w:val="none" w:sz="0" w:space="0" w:color="auto"/>
        <w:bottom w:val="none" w:sz="0" w:space="0" w:color="auto"/>
        <w:right w:val="none" w:sz="0" w:space="0" w:color="auto"/>
      </w:divBdr>
    </w:div>
    <w:div w:id="378172051">
      <w:bodyDiv w:val="1"/>
      <w:marLeft w:val="0"/>
      <w:marRight w:val="0"/>
      <w:marTop w:val="0"/>
      <w:marBottom w:val="0"/>
      <w:divBdr>
        <w:top w:val="none" w:sz="0" w:space="0" w:color="auto"/>
        <w:left w:val="none" w:sz="0" w:space="0" w:color="auto"/>
        <w:bottom w:val="none" w:sz="0" w:space="0" w:color="auto"/>
        <w:right w:val="none" w:sz="0" w:space="0" w:color="auto"/>
      </w:divBdr>
    </w:div>
    <w:div w:id="387808026">
      <w:bodyDiv w:val="1"/>
      <w:marLeft w:val="0"/>
      <w:marRight w:val="0"/>
      <w:marTop w:val="0"/>
      <w:marBottom w:val="0"/>
      <w:divBdr>
        <w:top w:val="none" w:sz="0" w:space="0" w:color="auto"/>
        <w:left w:val="none" w:sz="0" w:space="0" w:color="auto"/>
        <w:bottom w:val="none" w:sz="0" w:space="0" w:color="auto"/>
        <w:right w:val="none" w:sz="0" w:space="0" w:color="auto"/>
      </w:divBdr>
    </w:div>
    <w:div w:id="395275382">
      <w:bodyDiv w:val="1"/>
      <w:marLeft w:val="0"/>
      <w:marRight w:val="0"/>
      <w:marTop w:val="0"/>
      <w:marBottom w:val="0"/>
      <w:divBdr>
        <w:top w:val="none" w:sz="0" w:space="0" w:color="auto"/>
        <w:left w:val="none" w:sz="0" w:space="0" w:color="auto"/>
        <w:bottom w:val="none" w:sz="0" w:space="0" w:color="auto"/>
        <w:right w:val="none" w:sz="0" w:space="0" w:color="auto"/>
      </w:divBdr>
    </w:div>
    <w:div w:id="402993749">
      <w:bodyDiv w:val="1"/>
      <w:marLeft w:val="0"/>
      <w:marRight w:val="0"/>
      <w:marTop w:val="0"/>
      <w:marBottom w:val="0"/>
      <w:divBdr>
        <w:top w:val="none" w:sz="0" w:space="0" w:color="auto"/>
        <w:left w:val="none" w:sz="0" w:space="0" w:color="auto"/>
        <w:bottom w:val="none" w:sz="0" w:space="0" w:color="auto"/>
        <w:right w:val="none" w:sz="0" w:space="0" w:color="auto"/>
      </w:divBdr>
    </w:div>
    <w:div w:id="417601614">
      <w:bodyDiv w:val="1"/>
      <w:marLeft w:val="0"/>
      <w:marRight w:val="0"/>
      <w:marTop w:val="0"/>
      <w:marBottom w:val="0"/>
      <w:divBdr>
        <w:top w:val="none" w:sz="0" w:space="0" w:color="auto"/>
        <w:left w:val="none" w:sz="0" w:space="0" w:color="auto"/>
        <w:bottom w:val="none" w:sz="0" w:space="0" w:color="auto"/>
        <w:right w:val="none" w:sz="0" w:space="0" w:color="auto"/>
      </w:divBdr>
    </w:div>
    <w:div w:id="428307487">
      <w:bodyDiv w:val="1"/>
      <w:marLeft w:val="0"/>
      <w:marRight w:val="0"/>
      <w:marTop w:val="0"/>
      <w:marBottom w:val="0"/>
      <w:divBdr>
        <w:top w:val="none" w:sz="0" w:space="0" w:color="auto"/>
        <w:left w:val="none" w:sz="0" w:space="0" w:color="auto"/>
        <w:bottom w:val="none" w:sz="0" w:space="0" w:color="auto"/>
        <w:right w:val="none" w:sz="0" w:space="0" w:color="auto"/>
      </w:divBdr>
    </w:div>
    <w:div w:id="441733024">
      <w:bodyDiv w:val="1"/>
      <w:marLeft w:val="0"/>
      <w:marRight w:val="0"/>
      <w:marTop w:val="0"/>
      <w:marBottom w:val="0"/>
      <w:divBdr>
        <w:top w:val="none" w:sz="0" w:space="0" w:color="auto"/>
        <w:left w:val="none" w:sz="0" w:space="0" w:color="auto"/>
        <w:bottom w:val="none" w:sz="0" w:space="0" w:color="auto"/>
        <w:right w:val="none" w:sz="0" w:space="0" w:color="auto"/>
      </w:divBdr>
    </w:div>
    <w:div w:id="453256078">
      <w:bodyDiv w:val="1"/>
      <w:marLeft w:val="0"/>
      <w:marRight w:val="0"/>
      <w:marTop w:val="0"/>
      <w:marBottom w:val="0"/>
      <w:divBdr>
        <w:top w:val="none" w:sz="0" w:space="0" w:color="auto"/>
        <w:left w:val="none" w:sz="0" w:space="0" w:color="auto"/>
        <w:bottom w:val="none" w:sz="0" w:space="0" w:color="auto"/>
        <w:right w:val="none" w:sz="0" w:space="0" w:color="auto"/>
      </w:divBdr>
    </w:div>
    <w:div w:id="458035646">
      <w:bodyDiv w:val="1"/>
      <w:marLeft w:val="0"/>
      <w:marRight w:val="0"/>
      <w:marTop w:val="0"/>
      <w:marBottom w:val="0"/>
      <w:divBdr>
        <w:top w:val="none" w:sz="0" w:space="0" w:color="auto"/>
        <w:left w:val="none" w:sz="0" w:space="0" w:color="auto"/>
        <w:bottom w:val="none" w:sz="0" w:space="0" w:color="auto"/>
        <w:right w:val="none" w:sz="0" w:space="0" w:color="auto"/>
      </w:divBdr>
    </w:div>
    <w:div w:id="476151010">
      <w:bodyDiv w:val="1"/>
      <w:marLeft w:val="0"/>
      <w:marRight w:val="0"/>
      <w:marTop w:val="0"/>
      <w:marBottom w:val="0"/>
      <w:divBdr>
        <w:top w:val="none" w:sz="0" w:space="0" w:color="auto"/>
        <w:left w:val="none" w:sz="0" w:space="0" w:color="auto"/>
        <w:bottom w:val="none" w:sz="0" w:space="0" w:color="auto"/>
        <w:right w:val="none" w:sz="0" w:space="0" w:color="auto"/>
      </w:divBdr>
    </w:div>
    <w:div w:id="481116165">
      <w:bodyDiv w:val="1"/>
      <w:marLeft w:val="0"/>
      <w:marRight w:val="0"/>
      <w:marTop w:val="0"/>
      <w:marBottom w:val="0"/>
      <w:divBdr>
        <w:top w:val="none" w:sz="0" w:space="0" w:color="auto"/>
        <w:left w:val="none" w:sz="0" w:space="0" w:color="auto"/>
        <w:bottom w:val="none" w:sz="0" w:space="0" w:color="auto"/>
        <w:right w:val="none" w:sz="0" w:space="0" w:color="auto"/>
      </w:divBdr>
    </w:div>
    <w:div w:id="517353018">
      <w:bodyDiv w:val="1"/>
      <w:marLeft w:val="0"/>
      <w:marRight w:val="0"/>
      <w:marTop w:val="0"/>
      <w:marBottom w:val="0"/>
      <w:divBdr>
        <w:top w:val="none" w:sz="0" w:space="0" w:color="auto"/>
        <w:left w:val="none" w:sz="0" w:space="0" w:color="auto"/>
        <w:bottom w:val="none" w:sz="0" w:space="0" w:color="auto"/>
        <w:right w:val="none" w:sz="0" w:space="0" w:color="auto"/>
      </w:divBdr>
    </w:div>
    <w:div w:id="532767903">
      <w:bodyDiv w:val="1"/>
      <w:marLeft w:val="0"/>
      <w:marRight w:val="0"/>
      <w:marTop w:val="0"/>
      <w:marBottom w:val="0"/>
      <w:divBdr>
        <w:top w:val="none" w:sz="0" w:space="0" w:color="auto"/>
        <w:left w:val="none" w:sz="0" w:space="0" w:color="auto"/>
        <w:bottom w:val="none" w:sz="0" w:space="0" w:color="auto"/>
        <w:right w:val="none" w:sz="0" w:space="0" w:color="auto"/>
      </w:divBdr>
    </w:div>
    <w:div w:id="538132606">
      <w:bodyDiv w:val="1"/>
      <w:marLeft w:val="0"/>
      <w:marRight w:val="0"/>
      <w:marTop w:val="0"/>
      <w:marBottom w:val="0"/>
      <w:divBdr>
        <w:top w:val="none" w:sz="0" w:space="0" w:color="auto"/>
        <w:left w:val="none" w:sz="0" w:space="0" w:color="auto"/>
        <w:bottom w:val="none" w:sz="0" w:space="0" w:color="auto"/>
        <w:right w:val="none" w:sz="0" w:space="0" w:color="auto"/>
      </w:divBdr>
    </w:div>
    <w:div w:id="544874155">
      <w:bodyDiv w:val="1"/>
      <w:marLeft w:val="0"/>
      <w:marRight w:val="0"/>
      <w:marTop w:val="0"/>
      <w:marBottom w:val="0"/>
      <w:divBdr>
        <w:top w:val="none" w:sz="0" w:space="0" w:color="auto"/>
        <w:left w:val="none" w:sz="0" w:space="0" w:color="auto"/>
        <w:bottom w:val="none" w:sz="0" w:space="0" w:color="auto"/>
        <w:right w:val="none" w:sz="0" w:space="0" w:color="auto"/>
      </w:divBdr>
    </w:div>
    <w:div w:id="548153851">
      <w:bodyDiv w:val="1"/>
      <w:marLeft w:val="0"/>
      <w:marRight w:val="0"/>
      <w:marTop w:val="0"/>
      <w:marBottom w:val="0"/>
      <w:divBdr>
        <w:top w:val="none" w:sz="0" w:space="0" w:color="auto"/>
        <w:left w:val="none" w:sz="0" w:space="0" w:color="auto"/>
        <w:bottom w:val="none" w:sz="0" w:space="0" w:color="auto"/>
        <w:right w:val="none" w:sz="0" w:space="0" w:color="auto"/>
      </w:divBdr>
    </w:div>
    <w:div w:id="554581653">
      <w:bodyDiv w:val="1"/>
      <w:marLeft w:val="0"/>
      <w:marRight w:val="0"/>
      <w:marTop w:val="0"/>
      <w:marBottom w:val="0"/>
      <w:divBdr>
        <w:top w:val="none" w:sz="0" w:space="0" w:color="auto"/>
        <w:left w:val="none" w:sz="0" w:space="0" w:color="auto"/>
        <w:bottom w:val="none" w:sz="0" w:space="0" w:color="auto"/>
        <w:right w:val="none" w:sz="0" w:space="0" w:color="auto"/>
      </w:divBdr>
    </w:div>
    <w:div w:id="556823154">
      <w:bodyDiv w:val="1"/>
      <w:marLeft w:val="0"/>
      <w:marRight w:val="0"/>
      <w:marTop w:val="0"/>
      <w:marBottom w:val="0"/>
      <w:divBdr>
        <w:top w:val="none" w:sz="0" w:space="0" w:color="auto"/>
        <w:left w:val="none" w:sz="0" w:space="0" w:color="auto"/>
        <w:bottom w:val="none" w:sz="0" w:space="0" w:color="auto"/>
        <w:right w:val="none" w:sz="0" w:space="0" w:color="auto"/>
      </w:divBdr>
    </w:div>
    <w:div w:id="558251445">
      <w:bodyDiv w:val="1"/>
      <w:marLeft w:val="0"/>
      <w:marRight w:val="0"/>
      <w:marTop w:val="0"/>
      <w:marBottom w:val="0"/>
      <w:divBdr>
        <w:top w:val="none" w:sz="0" w:space="0" w:color="auto"/>
        <w:left w:val="none" w:sz="0" w:space="0" w:color="auto"/>
        <w:bottom w:val="none" w:sz="0" w:space="0" w:color="auto"/>
        <w:right w:val="none" w:sz="0" w:space="0" w:color="auto"/>
      </w:divBdr>
    </w:div>
    <w:div w:id="565842392">
      <w:bodyDiv w:val="1"/>
      <w:marLeft w:val="0"/>
      <w:marRight w:val="0"/>
      <w:marTop w:val="0"/>
      <w:marBottom w:val="0"/>
      <w:divBdr>
        <w:top w:val="none" w:sz="0" w:space="0" w:color="auto"/>
        <w:left w:val="none" w:sz="0" w:space="0" w:color="auto"/>
        <w:bottom w:val="none" w:sz="0" w:space="0" w:color="auto"/>
        <w:right w:val="none" w:sz="0" w:space="0" w:color="auto"/>
      </w:divBdr>
    </w:div>
    <w:div w:id="568005982">
      <w:bodyDiv w:val="1"/>
      <w:marLeft w:val="0"/>
      <w:marRight w:val="0"/>
      <w:marTop w:val="0"/>
      <w:marBottom w:val="0"/>
      <w:divBdr>
        <w:top w:val="none" w:sz="0" w:space="0" w:color="auto"/>
        <w:left w:val="none" w:sz="0" w:space="0" w:color="auto"/>
        <w:bottom w:val="none" w:sz="0" w:space="0" w:color="auto"/>
        <w:right w:val="none" w:sz="0" w:space="0" w:color="auto"/>
      </w:divBdr>
    </w:div>
    <w:div w:id="569656109">
      <w:bodyDiv w:val="1"/>
      <w:marLeft w:val="0"/>
      <w:marRight w:val="0"/>
      <w:marTop w:val="0"/>
      <w:marBottom w:val="0"/>
      <w:divBdr>
        <w:top w:val="none" w:sz="0" w:space="0" w:color="auto"/>
        <w:left w:val="none" w:sz="0" w:space="0" w:color="auto"/>
        <w:bottom w:val="none" w:sz="0" w:space="0" w:color="auto"/>
        <w:right w:val="none" w:sz="0" w:space="0" w:color="auto"/>
      </w:divBdr>
    </w:div>
    <w:div w:id="622080257">
      <w:bodyDiv w:val="1"/>
      <w:marLeft w:val="0"/>
      <w:marRight w:val="0"/>
      <w:marTop w:val="0"/>
      <w:marBottom w:val="0"/>
      <w:divBdr>
        <w:top w:val="none" w:sz="0" w:space="0" w:color="auto"/>
        <w:left w:val="none" w:sz="0" w:space="0" w:color="auto"/>
        <w:bottom w:val="none" w:sz="0" w:space="0" w:color="auto"/>
        <w:right w:val="none" w:sz="0" w:space="0" w:color="auto"/>
      </w:divBdr>
    </w:div>
    <w:div w:id="643437864">
      <w:bodyDiv w:val="1"/>
      <w:marLeft w:val="0"/>
      <w:marRight w:val="0"/>
      <w:marTop w:val="0"/>
      <w:marBottom w:val="0"/>
      <w:divBdr>
        <w:top w:val="none" w:sz="0" w:space="0" w:color="auto"/>
        <w:left w:val="none" w:sz="0" w:space="0" w:color="auto"/>
        <w:bottom w:val="none" w:sz="0" w:space="0" w:color="auto"/>
        <w:right w:val="none" w:sz="0" w:space="0" w:color="auto"/>
      </w:divBdr>
    </w:div>
    <w:div w:id="678655654">
      <w:bodyDiv w:val="1"/>
      <w:marLeft w:val="0"/>
      <w:marRight w:val="0"/>
      <w:marTop w:val="0"/>
      <w:marBottom w:val="0"/>
      <w:divBdr>
        <w:top w:val="none" w:sz="0" w:space="0" w:color="auto"/>
        <w:left w:val="none" w:sz="0" w:space="0" w:color="auto"/>
        <w:bottom w:val="none" w:sz="0" w:space="0" w:color="auto"/>
        <w:right w:val="none" w:sz="0" w:space="0" w:color="auto"/>
      </w:divBdr>
    </w:div>
    <w:div w:id="691691690">
      <w:bodyDiv w:val="1"/>
      <w:marLeft w:val="0"/>
      <w:marRight w:val="0"/>
      <w:marTop w:val="0"/>
      <w:marBottom w:val="0"/>
      <w:divBdr>
        <w:top w:val="none" w:sz="0" w:space="0" w:color="auto"/>
        <w:left w:val="none" w:sz="0" w:space="0" w:color="auto"/>
        <w:bottom w:val="none" w:sz="0" w:space="0" w:color="auto"/>
        <w:right w:val="none" w:sz="0" w:space="0" w:color="auto"/>
      </w:divBdr>
    </w:div>
    <w:div w:id="696933247">
      <w:bodyDiv w:val="1"/>
      <w:marLeft w:val="0"/>
      <w:marRight w:val="0"/>
      <w:marTop w:val="0"/>
      <w:marBottom w:val="0"/>
      <w:divBdr>
        <w:top w:val="none" w:sz="0" w:space="0" w:color="auto"/>
        <w:left w:val="none" w:sz="0" w:space="0" w:color="auto"/>
        <w:bottom w:val="none" w:sz="0" w:space="0" w:color="auto"/>
        <w:right w:val="none" w:sz="0" w:space="0" w:color="auto"/>
      </w:divBdr>
    </w:div>
    <w:div w:id="698432552">
      <w:bodyDiv w:val="1"/>
      <w:marLeft w:val="0"/>
      <w:marRight w:val="0"/>
      <w:marTop w:val="0"/>
      <w:marBottom w:val="0"/>
      <w:divBdr>
        <w:top w:val="none" w:sz="0" w:space="0" w:color="auto"/>
        <w:left w:val="none" w:sz="0" w:space="0" w:color="auto"/>
        <w:bottom w:val="none" w:sz="0" w:space="0" w:color="auto"/>
        <w:right w:val="none" w:sz="0" w:space="0" w:color="auto"/>
      </w:divBdr>
    </w:div>
    <w:div w:id="709693861">
      <w:bodyDiv w:val="1"/>
      <w:marLeft w:val="0"/>
      <w:marRight w:val="0"/>
      <w:marTop w:val="0"/>
      <w:marBottom w:val="0"/>
      <w:divBdr>
        <w:top w:val="none" w:sz="0" w:space="0" w:color="auto"/>
        <w:left w:val="none" w:sz="0" w:space="0" w:color="auto"/>
        <w:bottom w:val="none" w:sz="0" w:space="0" w:color="auto"/>
        <w:right w:val="none" w:sz="0" w:space="0" w:color="auto"/>
      </w:divBdr>
    </w:div>
    <w:div w:id="711466787">
      <w:bodyDiv w:val="1"/>
      <w:marLeft w:val="0"/>
      <w:marRight w:val="0"/>
      <w:marTop w:val="0"/>
      <w:marBottom w:val="0"/>
      <w:divBdr>
        <w:top w:val="none" w:sz="0" w:space="0" w:color="auto"/>
        <w:left w:val="none" w:sz="0" w:space="0" w:color="auto"/>
        <w:bottom w:val="none" w:sz="0" w:space="0" w:color="auto"/>
        <w:right w:val="none" w:sz="0" w:space="0" w:color="auto"/>
      </w:divBdr>
    </w:div>
    <w:div w:id="720372578">
      <w:bodyDiv w:val="1"/>
      <w:marLeft w:val="0"/>
      <w:marRight w:val="0"/>
      <w:marTop w:val="0"/>
      <w:marBottom w:val="0"/>
      <w:divBdr>
        <w:top w:val="none" w:sz="0" w:space="0" w:color="auto"/>
        <w:left w:val="none" w:sz="0" w:space="0" w:color="auto"/>
        <w:bottom w:val="none" w:sz="0" w:space="0" w:color="auto"/>
        <w:right w:val="none" w:sz="0" w:space="0" w:color="auto"/>
      </w:divBdr>
    </w:div>
    <w:div w:id="727727205">
      <w:bodyDiv w:val="1"/>
      <w:marLeft w:val="0"/>
      <w:marRight w:val="0"/>
      <w:marTop w:val="0"/>
      <w:marBottom w:val="0"/>
      <w:divBdr>
        <w:top w:val="none" w:sz="0" w:space="0" w:color="auto"/>
        <w:left w:val="none" w:sz="0" w:space="0" w:color="auto"/>
        <w:bottom w:val="none" w:sz="0" w:space="0" w:color="auto"/>
        <w:right w:val="none" w:sz="0" w:space="0" w:color="auto"/>
      </w:divBdr>
    </w:div>
    <w:div w:id="731150311">
      <w:bodyDiv w:val="1"/>
      <w:marLeft w:val="0"/>
      <w:marRight w:val="0"/>
      <w:marTop w:val="0"/>
      <w:marBottom w:val="0"/>
      <w:divBdr>
        <w:top w:val="none" w:sz="0" w:space="0" w:color="auto"/>
        <w:left w:val="none" w:sz="0" w:space="0" w:color="auto"/>
        <w:bottom w:val="none" w:sz="0" w:space="0" w:color="auto"/>
        <w:right w:val="none" w:sz="0" w:space="0" w:color="auto"/>
      </w:divBdr>
    </w:div>
    <w:div w:id="731541792">
      <w:bodyDiv w:val="1"/>
      <w:marLeft w:val="0"/>
      <w:marRight w:val="0"/>
      <w:marTop w:val="0"/>
      <w:marBottom w:val="0"/>
      <w:divBdr>
        <w:top w:val="none" w:sz="0" w:space="0" w:color="auto"/>
        <w:left w:val="none" w:sz="0" w:space="0" w:color="auto"/>
        <w:bottom w:val="none" w:sz="0" w:space="0" w:color="auto"/>
        <w:right w:val="none" w:sz="0" w:space="0" w:color="auto"/>
      </w:divBdr>
    </w:div>
    <w:div w:id="740059198">
      <w:bodyDiv w:val="1"/>
      <w:marLeft w:val="0"/>
      <w:marRight w:val="0"/>
      <w:marTop w:val="0"/>
      <w:marBottom w:val="0"/>
      <w:divBdr>
        <w:top w:val="none" w:sz="0" w:space="0" w:color="auto"/>
        <w:left w:val="none" w:sz="0" w:space="0" w:color="auto"/>
        <w:bottom w:val="none" w:sz="0" w:space="0" w:color="auto"/>
        <w:right w:val="none" w:sz="0" w:space="0" w:color="auto"/>
      </w:divBdr>
    </w:div>
    <w:div w:id="749618611">
      <w:bodyDiv w:val="1"/>
      <w:marLeft w:val="0"/>
      <w:marRight w:val="0"/>
      <w:marTop w:val="0"/>
      <w:marBottom w:val="0"/>
      <w:divBdr>
        <w:top w:val="none" w:sz="0" w:space="0" w:color="auto"/>
        <w:left w:val="none" w:sz="0" w:space="0" w:color="auto"/>
        <w:bottom w:val="none" w:sz="0" w:space="0" w:color="auto"/>
        <w:right w:val="none" w:sz="0" w:space="0" w:color="auto"/>
      </w:divBdr>
    </w:div>
    <w:div w:id="756368610">
      <w:bodyDiv w:val="1"/>
      <w:marLeft w:val="0"/>
      <w:marRight w:val="0"/>
      <w:marTop w:val="0"/>
      <w:marBottom w:val="0"/>
      <w:divBdr>
        <w:top w:val="none" w:sz="0" w:space="0" w:color="auto"/>
        <w:left w:val="none" w:sz="0" w:space="0" w:color="auto"/>
        <w:bottom w:val="none" w:sz="0" w:space="0" w:color="auto"/>
        <w:right w:val="none" w:sz="0" w:space="0" w:color="auto"/>
      </w:divBdr>
    </w:div>
    <w:div w:id="771975903">
      <w:bodyDiv w:val="1"/>
      <w:marLeft w:val="0"/>
      <w:marRight w:val="0"/>
      <w:marTop w:val="0"/>
      <w:marBottom w:val="0"/>
      <w:divBdr>
        <w:top w:val="none" w:sz="0" w:space="0" w:color="auto"/>
        <w:left w:val="none" w:sz="0" w:space="0" w:color="auto"/>
        <w:bottom w:val="none" w:sz="0" w:space="0" w:color="auto"/>
        <w:right w:val="none" w:sz="0" w:space="0" w:color="auto"/>
      </w:divBdr>
    </w:div>
    <w:div w:id="783114522">
      <w:bodyDiv w:val="1"/>
      <w:marLeft w:val="0"/>
      <w:marRight w:val="0"/>
      <w:marTop w:val="0"/>
      <w:marBottom w:val="0"/>
      <w:divBdr>
        <w:top w:val="none" w:sz="0" w:space="0" w:color="auto"/>
        <w:left w:val="none" w:sz="0" w:space="0" w:color="auto"/>
        <w:bottom w:val="none" w:sz="0" w:space="0" w:color="auto"/>
        <w:right w:val="none" w:sz="0" w:space="0" w:color="auto"/>
      </w:divBdr>
    </w:div>
    <w:div w:id="798886064">
      <w:bodyDiv w:val="1"/>
      <w:marLeft w:val="0"/>
      <w:marRight w:val="0"/>
      <w:marTop w:val="0"/>
      <w:marBottom w:val="0"/>
      <w:divBdr>
        <w:top w:val="none" w:sz="0" w:space="0" w:color="auto"/>
        <w:left w:val="none" w:sz="0" w:space="0" w:color="auto"/>
        <w:bottom w:val="none" w:sz="0" w:space="0" w:color="auto"/>
        <w:right w:val="none" w:sz="0" w:space="0" w:color="auto"/>
      </w:divBdr>
    </w:div>
    <w:div w:id="815145294">
      <w:bodyDiv w:val="1"/>
      <w:marLeft w:val="0"/>
      <w:marRight w:val="0"/>
      <w:marTop w:val="0"/>
      <w:marBottom w:val="0"/>
      <w:divBdr>
        <w:top w:val="none" w:sz="0" w:space="0" w:color="auto"/>
        <w:left w:val="none" w:sz="0" w:space="0" w:color="auto"/>
        <w:bottom w:val="none" w:sz="0" w:space="0" w:color="auto"/>
        <w:right w:val="none" w:sz="0" w:space="0" w:color="auto"/>
      </w:divBdr>
    </w:div>
    <w:div w:id="881016877">
      <w:bodyDiv w:val="1"/>
      <w:marLeft w:val="0"/>
      <w:marRight w:val="0"/>
      <w:marTop w:val="0"/>
      <w:marBottom w:val="0"/>
      <w:divBdr>
        <w:top w:val="none" w:sz="0" w:space="0" w:color="auto"/>
        <w:left w:val="none" w:sz="0" w:space="0" w:color="auto"/>
        <w:bottom w:val="none" w:sz="0" w:space="0" w:color="auto"/>
        <w:right w:val="none" w:sz="0" w:space="0" w:color="auto"/>
      </w:divBdr>
    </w:div>
    <w:div w:id="891427093">
      <w:bodyDiv w:val="1"/>
      <w:marLeft w:val="0"/>
      <w:marRight w:val="0"/>
      <w:marTop w:val="0"/>
      <w:marBottom w:val="0"/>
      <w:divBdr>
        <w:top w:val="none" w:sz="0" w:space="0" w:color="auto"/>
        <w:left w:val="none" w:sz="0" w:space="0" w:color="auto"/>
        <w:bottom w:val="none" w:sz="0" w:space="0" w:color="auto"/>
        <w:right w:val="none" w:sz="0" w:space="0" w:color="auto"/>
      </w:divBdr>
    </w:div>
    <w:div w:id="896434025">
      <w:bodyDiv w:val="1"/>
      <w:marLeft w:val="0"/>
      <w:marRight w:val="0"/>
      <w:marTop w:val="0"/>
      <w:marBottom w:val="0"/>
      <w:divBdr>
        <w:top w:val="none" w:sz="0" w:space="0" w:color="auto"/>
        <w:left w:val="none" w:sz="0" w:space="0" w:color="auto"/>
        <w:bottom w:val="none" w:sz="0" w:space="0" w:color="auto"/>
        <w:right w:val="none" w:sz="0" w:space="0" w:color="auto"/>
      </w:divBdr>
    </w:div>
    <w:div w:id="924267733">
      <w:bodyDiv w:val="1"/>
      <w:marLeft w:val="0"/>
      <w:marRight w:val="0"/>
      <w:marTop w:val="0"/>
      <w:marBottom w:val="0"/>
      <w:divBdr>
        <w:top w:val="none" w:sz="0" w:space="0" w:color="auto"/>
        <w:left w:val="none" w:sz="0" w:space="0" w:color="auto"/>
        <w:bottom w:val="none" w:sz="0" w:space="0" w:color="auto"/>
        <w:right w:val="none" w:sz="0" w:space="0" w:color="auto"/>
      </w:divBdr>
    </w:div>
    <w:div w:id="925458689">
      <w:bodyDiv w:val="1"/>
      <w:marLeft w:val="0"/>
      <w:marRight w:val="0"/>
      <w:marTop w:val="0"/>
      <w:marBottom w:val="0"/>
      <w:divBdr>
        <w:top w:val="none" w:sz="0" w:space="0" w:color="auto"/>
        <w:left w:val="none" w:sz="0" w:space="0" w:color="auto"/>
        <w:bottom w:val="none" w:sz="0" w:space="0" w:color="auto"/>
        <w:right w:val="none" w:sz="0" w:space="0" w:color="auto"/>
      </w:divBdr>
    </w:div>
    <w:div w:id="937637031">
      <w:bodyDiv w:val="1"/>
      <w:marLeft w:val="0"/>
      <w:marRight w:val="0"/>
      <w:marTop w:val="0"/>
      <w:marBottom w:val="0"/>
      <w:divBdr>
        <w:top w:val="none" w:sz="0" w:space="0" w:color="auto"/>
        <w:left w:val="none" w:sz="0" w:space="0" w:color="auto"/>
        <w:bottom w:val="none" w:sz="0" w:space="0" w:color="auto"/>
        <w:right w:val="none" w:sz="0" w:space="0" w:color="auto"/>
      </w:divBdr>
    </w:div>
    <w:div w:id="958335218">
      <w:bodyDiv w:val="1"/>
      <w:marLeft w:val="0"/>
      <w:marRight w:val="0"/>
      <w:marTop w:val="0"/>
      <w:marBottom w:val="0"/>
      <w:divBdr>
        <w:top w:val="none" w:sz="0" w:space="0" w:color="auto"/>
        <w:left w:val="none" w:sz="0" w:space="0" w:color="auto"/>
        <w:bottom w:val="none" w:sz="0" w:space="0" w:color="auto"/>
        <w:right w:val="none" w:sz="0" w:space="0" w:color="auto"/>
      </w:divBdr>
    </w:div>
    <w:div w:id="967276547">
      <w:bodyDiv w:val="1"/>
      <w:marLeft w:val="0"/>
      <w:marRight w:val="0"/>
      <w:marTop w:val="0"/>
      <w:marBottom w:val="0"/>
      <w:divBdr>
        <w:top w:val="none" w:sz="0" w:space="0" w:color="auto"/>
        <w:left w:val="none" w:sz="0" w:space="0" w:color="auto"/>
        <w:bottom w:val="none" w:sz="0" w:space="0" w:color="auto"/>
        <w:right w:val="none" w:sz="0" w:space="0" w:color="auto"/>
      </w:divBdr>
    </w:div>
    <w:div w:id="982655027">
      <w:bodyDiv w:val="1"/>
      <w:marLeft w:val="0"/>
      <w:marRight w:val="0"/>
      <w:marTop w:val="0"/>
      <w:marBottom w:val="0"/>
      <w:divBdr>
        <w:top w:val="none" w:sz="0" w:space="0" w:color="auto"/>
        <w:left w:val="none" w:sz="0" w:space="0" w:color="auto"/>
        <w:bottom w:val="none" w:sz="0" w:space="0" w:color="auto"/>
        <w:right w:val="none" w:sz="0" w:space="0" w:color="auto"/>
      </w:divBdr>
    </w:div>
    <w:div w:id="999699759">
      <w:bodyDiv w:val="1"/>
      <w:marLeft w:val="0"/>
      <w:marRight w:val="0"/>
      <w:marTop w:val="0"/>
      <w:marBottom w:val="0"/>
      <w:divBdr>
        <w:top w:val="none" w:sz="0" w:space="0" w:color="auto"/>
        <w:left w:val="none" w:sz="0" w:space="0" w:color="auto"/>
        <w:bottom w:val="none" w:sz="0" w:space="0" w:color="auto"/>
        <w:right w:val="none" w:sz="0" w:space="0" w:color="auto"/>
      </w:divBdr>
    </w:div>
    <w:div w:id="1010523687">
      <w:bodyDiv w:val="1"/>
      <w:marLeft w:val="0"/>
      <w:marRight w:val="0"/>
      <w:marTop w:val="0"/>
      <w:marBottom w:val="0"/>
      <w:divBdr>
        <w:top w:val="none" w:sz="0" w:space="0" w:color="auto"/>
        <w:left w:val="none" w:sz="0" w:space="0" w:color="auto"/>
        <w:bottom w:val="none" w:sz="0" w:space="0" w:color="auto"/>
        <w:right w:val="none" w:sz="0" w:space="0" w:color="auto"/>
      </w:divBdr>
    </w:div>
    <w:div w:id="1017195580">
      <w:bodyDiv w:val="1"/>
      <w:marLeft w:val="0"/>
      <w:marRight w:val="0"/>
      <w:marTop w:val="0"/>
      <w:marBottom w:val="0"/>
      <w:divBdr>
        <w:top w:val="none" w:sz="0" w:space="0" w:color="auto"/>
        <w:left w:val="none" w:sz="0" w:space="0" w:color="auto"/>
        <w:bottom w:val="none" w:sz="0" w:space="0" w:color="auto"/>
        <w:right w:val="none" w:sz="0" w:space="0" w:color="auto"/>
      </w:divBdr>
    </w:div>
    <w:div w:id="1017464984">
      <w:bodyDiv w:val="1"/>
      <w:marLeft w:val="0"/>
      <w:marRight w:val="0"/>
      <w:marTop w:val="0"/>
      <w:marBottom w:val="0"/>
      <w:divBdr>
        <w:top w:val="none" w:sz="0" w:space="0" w:color="auto"/>
        <w:left w:val="none" w:sz="0" w:space="0" w:color="auto"/>
        <w:bottom w:val="none" w:sz="0" w:space="0" w:color="auto"/>
        <w:right w:val="none" w:sz="0" w:space="0" w:color="auto"/>
      </w:divBdr>
    </w:div>
    <w:div w:id="1033844413">
      <w:bodyDiv w:val="1"/>
      <w:marLeft w:val="0"/>
      <w:marRight w:val="0"/>
      <w:marTop w:val="0"/>
      <w:marBottom w:val="0"/>
      <w:divBdr>
        <w:top w:val="none" w:sz="0" w:space="0" w:color="auto"/>
        <w:left w:val="none" w:sz="0" w:space="0" w:color="auto"/>
        <w:bottom w:val="none" w:sz="0" w:space="0" w:color="auto"/>
        <w:right w:val="none" w:sz="0" w:space="0" w:color="auto"/>
      </w:divBdr>
    </w:div>
    <w:div w:id="1057779160">
      <w:bodyDiv w:val="1"/>
      <w:marLeft w:val="0"/>
      <w:marRight w:val="0"/>
      <w:marTop w:val="0"/>
      <w:marBottom w:val="0"/>
      <w:divBdr>
        <w:top w:val="none" w:sz="0" w:space="0" w:color="auto"/>
        <w:left w:val="none" w:sz="0" w:space="0" w:color="auto"/>
        <w:bottom w:val="none" w:sz="0" w:space="0" w:color="auto"/>
        <w:right w:val="none" w:sz="0" w:space="0" w:color="auto"/>
      </w:divBdr>
    </w:div>
    <w:div w:id="1092354109">
      <w:bodyDiv w:val="1"/>
      <w:marLeft w:val="0"/>
      <w:marRight w:val="0"/>
      <w:marTop w:val="0"/>
      <w:marBottom w:val="0"/>
      <w:divBdr>
        <w:top w:val="none" w:sz="0" w:space="0" w:color="auto"/>
        <w:left w:val="none" w:sz="0" w:space="0" w:color="auto"/>
        <w:bottom w:val="none" w:sz="0" w:space="0" w:color="auto"/>
        <w:right w:val="none" w:sz="0" w:space="0" w:color="auto"/>
      </w:divBdr>
    </w:div>
    <w:div w:id="1102071714">
      <w:bodyDiv w:val="1"/>
      <w:marLeft w:val="0"/>
      <w:marRight w:val="0"/>
      <w:marTop w:val="0"/>
      <w:marBottom w:val="0"/>
      <w:divBdr>
        <w:top w:val="none" w:sz="0" w:space="0" w:color="auto"/>
        <w:left w:val="none" w:sz="0" w:space="0" w:color="auto"/>
        <w:bottom w:val="none" w:sz="0" w:space="0" w:color="auto"/>
        <w:right w:val="none" w:sz="0" w:space="0" w:color="auto"/>
      </w:divBdr>
    </w:div>
    <w:div w:id="1103841324">
      <w:bodyDiv w:val="1"/>
      <w:marLeft w:val="0"/>
      <w:marRight w:val="0"/>
      <w:marTop w:val="0"/>
      <w:marBottom w:val="0"/>
      <w:divBdr>
        <w:top w:val="none" w:sz="0" w:space="0" w:color="auto"/>
        <w:left w:val="none" w:sz="0" w:space="0" w:color="auto"/>
        <w:bottom w:val="none" w:sz="0" w:space="0" w:color="auto"/>
        <w:right w:val="none" w:sz="0" w:space="0" w:color="auto"/>
      </w:divBdr>
    </w:div>
    <w:div w:id="1112018499">
      <w:bodyDiv w:val="1"/>
      <w:marLeft w:val="0"/>
      <w:marRight w:val="0"/>
      <w:marTop w:val="0"/>
      <w:marBottom w:val="0"/>
      <w:divBdr>
        <w:top w:val="none" w:sz="0" w:space="0" w:color="auto"/>
        <w:left w:val="none" w:sz="0" w:space="0" w:color="auto"/>
        <w:bottom w:val="none" w:sz="0" w:space="0" w:color="auto"/>
        <w:right w:val="none" w:sz="0" w:space="0" w:color="auto"/>
      </w:divBdr>
    </w:div>
    <w:div w:id="1135296669">
      <w:bodyDiv w:val="1"/>
      <w:marLeft w:val="0"/>
      <w:marRight w:val="0"/>
      <w:marTop w:val="0"/>
      <w:marBottom w:val="0"/>
      <w:divBdr>
        <w:top w:val="none" w:sz="0" w:space="0" w:color="auto"/>
        <w:left w:val="none" w:sz="0" w:space="0" w:color="auto"/>
        <w:bottom w:val="none" w:sz="0" w:space="0" w:color="auto"/>
        <w:right w:val="none" w:sz="0" w:space="0" w:color="auto"/>
      </w:divBdr>
    </w:div>
    <w:div w:id="1142313903">
      <w:bodyDiv w:val="1"/>
      <w:marLeft w:val="0"/>
      <w:marRight w:val="0"/>
      <w:marTop w:val="0"/>
      <w:marBottom w:val="0"/>
      <w:divBdr>
        <w:top w:val="none" w:sz="0" w:space="0" w:color="auto"/>
        <w:left w:val="none" w:sz="0" w:space="0" w:color="auto"/>
        <w:bottom w:val="none" w:sz="0" w:space="0" w:color="auto"/>
        <w:right w:val="none" w:sz="0" w:space="0" w:color="auto"/>
      </w:divBdr>
    </w:div>
    <w:div w:id="1174955396">
      <w:bodyDiv w:val="1"/>
      <w:marLeft w:val="0"/>
      <w:marRight w:val="0"/>
      <w:marTop w:val="0"/>
      <w:marBottom w:val="0"/>
      <w:divBdr>
        <w:top w:val="none" w:sz="0" w:space="0" w:color="auto"/>
        <w:left w:val="none" w:sz="0" w:space="0" w:color="auto"/>
        <w:bottom w:val="none" w:sz="0" w:space="0" w:color="auto"/>
        <w:right w:val="none" w:sz="0" w:space="0" w:color="auto"/>
      </w:divBdr>
    </w:div>
    <w:div w:id="1195385292">
      <w:bodyDiv w:val="1"/>
      <w:marLeft w:val="0"/>
      <w:marRight w:val="0"/>
      <w:marTop w:val="0"/>
      <w:marBottom w:val="0"/>
      <w:divBdr>
        <w:top w:val="none" w:sz="0" w:space="0" w:color="auto"/>
        <w:left w:val="none" w:sz="0" w:space="0" w:color="auto"/>
        <w:bottom w:val="none" w:sz="0" w:space="0" w:color="auto"/>
        <w:right w:val="none" w:sz="0" w:space="0" w:color="auto"/>
      </w:divBdr>
    </w:div>
    <w:div w:id="1203515867">
      <w:bodyDiv w:val="1"/>
      <w:marLeft w:val="0"/>
      <w:marRight w:val="0"/>
      <w:marTop w:val="0"/>
      <w:marBottom w:val="0"/>
      <w:divBdr>
        <w:top w:val="none" w:sz="0" w:space="0" w:color="auto"/>
        <w:left w:val="none" w:sz="0" w:space="0" w:color="auto"/>
        <w:bottom w:val="none" w:sz="0" w:space="0" w:color="auto"/>
        <w:right w:val="none" w:sz="0" w:space="0" w:color="auto"/>
      </w:divBdr>
    </w:div>
    <w:div w:id="1210268287">
      <w:bodyDiv w:val="1"/>
      <w:marLeft w:val="0"/>
      <w:marRight w:val="0"/>
      <w:marTop w:val="0"/>
      <w:marBottom w:val="0"/>
      <w:divBdr>
        <w:top w:val="none" w:sz="0" w:space="0" w:color="auto"/>
        <w:left w:val="none" w:sz="0" w:space="0" w:color="auto"/>
        <w:bottom w:val="none" w:sz="0" w:space="0" w:color="auto"/>
        <w:right w:val="none" w:sz="0" w:space="0" w:color="auto"/>
      </w:divBdr>
    </w:div>
    <w:div w:id="1212498412">
      <w:bodyDiv w:val="1"/>
      <w:marLeft w:val="0"/>
      <w:marRight w:val="0"/>
      <w:marTop w:val="0"/>
      <w:marBottom w:val="0"/>
      <w:divBdr>
        <w:top w:val="none" w:sz="0" w:space="0" w:color="auto"/>
        <w:left w:val="none" w:sz="0" w:space="0" w:color="auto"/>
        <w:bottom w:val="none" w:sz="0" w:space="0" w:color="auto"/>
        <w:right w:val="none" w:sz="0" w:space="0" w:color="auto"/>
      </w:divBdr>
    </w:div>
    <w:div w:id="1228999529">
      <w:bodyDiv w:val="1"/>
      <w:marLeft w:val="0"/>
      <w:marRight w:val="0"/>
      <w:marTop w:val="0"/>
      <w:marBottom w:val="0"/>
      <w:divBdr>
        <w:top w:val="none" w:sz="0" w:space="0" w:color="auto"/>
        <w:left w:val="none" w:sz="0" w:space="0" w:color="auto"/>
        <w:bottom w:val="none" w:sz="0" w:space="0" w:color="auto"/>
        <w:right w:val="none" w:sz="0" w:space="0" w:color="auto"/>
      </w:divBdr>
    </w:div>
    <w:div w:id="1231499172">
      <w:bodyDiv w:val="1"/>
      <w:marLeft w:val="0"/>
      <w:marRight w:val="0"/>
      <w:marTop w:val="0"/>
      <w:marBottom w:val="0"/>
      <w:divBdr>
        <w:top w:val="none" w:sz="0" w:space="0" w:color="auto"/>
        <w:left w:val="none" w:sz="0" w:space="0" w:color="auto"/>
        <w:bottom w:val="none" w:sz="0" w:space="0" w:color="auto"/>
        <w:right w:val="none" w:sz="0" w:space="0" w:color="auto"/>
      </w:divBdr>
    </w:div>
    <w:div w:id="1237781439">
      <w:bodyDiv w:val="1"/>
      <w:marLeft w:val="0"/>
      <w:marRight w:val="0"/>
      <w:marTop w:val="0"/>
      <w:marBottom w:val="0"/>
      <w:divBdr>
        <w:top w:val="none" w:sz="0" w:space="0" w:color="auto"/>
        <w:left w:val="none" w:sz="0" w:space="0" w:color="auto"/>
        <w:bottom w:val="none" w:sz="0" w:space="0" w:color="auto"/>
        <w:right w:val="none" w:sz="0" w:space="0" w:color="auto"/>
      </w:divBdr>
    </w:div>
    <w:div w:id="1262832386">
      <w:bodyDiv w:val="1"/>
      <w:marLeft w:val="0"/>
      <w:marRight w:val="0"/>
      <w:marTop w:val="0"/>
      <w:marBottom w:val="0"/>
      <w:divBdr>
        <w:top w:val="none" w:sz="0" w:space="0" w:color="auto"/>
        <w:left w:val="none" w:sz="0" w:space="0" w:color="auto"/>
        <w:bottom w:val="none" w:sz="0" w:space="0" w:color="auto"/>
        <w:right w:val="none" w:sz="0" w:space="0" w:color="auto"/>
      </w:divBdr>
    </w:div>
    <w:div w:id="1263606914">
      <w:bodyDiv w:val="1"/>
      <w:marLeft w:val="0"/>
      <w:marRight w:val="0"/>
      <w:marTop w:val="0"/>
      <w:marBottom w:val="0"/>
      <w:divBdr>
        <w:top w:val="none" w:sz="0" w:space="0" w:color="auto"/>
        <w:left w:val="none" w:sz="0" w:space="0" w:color="auto"/>
        <w:bottom w:val="none" w:sz="0" w:space="0" w:color="auto"/>
        <w:right w:val="none" w:sz="0" w:space="0" w:color="auto"/>
      </w:divBdr>
    </w:div>
    <w:div w:id="1266841418">
      <w:bodyDiv w:val="1"/>
      <w:marLeft w:val="0"/>
      <w:marRight w:val="0"/>
      <w:marTop w:val="0"/>
      <w:marBottom w:val="0"/>
      <w:divBdr>
        <w:top w:val="none" w:sz="0" w:space="0" w:color="auto"/>
        <w:left w:val="none" w:sz="0" w:space="0" w:color="auto"/>
        <w:bottom w:val="none" w:sz="0" w:space="0" w:color="auto"/>
        <w:right w:val="none" w:sz="0" w:space="0" w:color="auto"/>
      </w:divBdr>
    </w:div>
    <w:div w:id="1295796050">
      <w:bodyDiv w:val="1"/>
      <w:marLeft w:val="0"/>
      <w:marRight w:val="0"/>
      <w:marTop w:val="0"/>
      <w:marBottom w:val="0"/>
      <w:divBdr>
        <w:top w:val="none" w:sz="0" w:space="0" w:color="auto"/>
        <w:left w:val="none" w:sz="0" w:space="0" w:color="auto"/>
        <w:bottom w:val="none" w:sz="0" w:space="0" w:color="auto"/>
        <w:right w:val="none" w:sz="0" w:space="0" w:color="auto"/>
      </w:divBdr>
    </w:div>
    <w:div w:id="1319263078">
      <w:bodyDiv w:val="1"/>
      <w:marLeft w:val="0"/>
      <w:marRight w:val="0"/>
      <w:marTop w:val="0"/>
      <w:marBottom w:val="0"/>
      <w:divBdr>
        <w:top w:val="none" w:sz="0" w:space="0" w:color="auto"/>
        <w:left w:val="none" w:sz="0" w:space="0" w:color="auto"/>
        <w:bottom w:val="none" w:sz="0" w:space="0" w:color="auto"/>
        <w:right w:val="none" w:sz="0" w:space="0" w:color="auto"/>
      </w:divBdr>
    </w:div>
    <w:div w:id="1348023806">
      <w:bodyDiv w:val="1"/>
      <w:marLeft w:val="0"/>
      <w:marRight w:val="0"/>
      <w:marTop w:val="0"/>
      <w:marBottom w:val="0"/>
      <w:divBdr>
        <w:top w:val="none" w:sz="0" w:space="0" w:color="auto"/>
        <w:left w:val="none" w:sz="0" w:space="0" w:color="auto"/>
        <w:bottom w:val="none" w:sz="0" w:space="0" w:color="auto"/>
        <w:right w:val="none" w:sz="0" w:space="0" w:color="auto"/>
      </w:divBdr>
    </w:div>
    <w:div w:id="1349796283">
      <w:bodyDiv w:val="1"/>
      <w:marLeft w:val="0"/>
      <w:marRight w:val="0"/>
      <w:marTop w:val="0"/>
      <w:marBottom w:val="0"/>
      <w:divBdr>
        <w:top w:val="none" w:sz="0" w:space="0" w:color="auto"/>
        <w:left w:val="none" w:sz="0" w:space="0" w:color="auto"/>
        <w:bottom w:val="none" w:sz="0" w:space="0" w:color="auto"/>
        <w:right w:val="none" w:sz="0" w:space="0" w:color="auto"/>
      </w:divBdr>
    </w:div>
    <w:div w:id="1366441748">
      <w:bodyDiv w:val="1"/>
      <w:marLeft w:val="0"/>
      <w:marRight w:val="0"/>
      <w:marTop w:val="0"/>
      <w:marBottom w:val="0"/>
      <w:divBdr>
        <w:top w:val="none" w:sz="0" w:space="0" w:color="auto"/>
        <w:left w:val="none" w:sz="0" w:space="0" w:color="auto"/>
        <w:bottom w:val="none" w:sz="0" w:space="0" w:color="auto"/>
        <w:right w:val="none" w:sz="0" w:space="0" w:color="auto"/>
      </w:divBdr>
    </w:div>
    <w:div w:id="1374311111">
      <w:bodyDiv w:val="1"/>
      <w:marLeft w:val="0"/>
      <w:marRight w:val="0"/>
      <w:marTop w:val="0"/>
      <w:marBottom w:val="0"/>
      <w:divBdr>
        <w:top w:val="none" w:sz="0" w:space="0" w:color="auto"/>
        <w:left w:val="none" w:sz="0" w:space="0" w:color="auto"/>
        <w:bottom w:val="none" w:sz="0" w:space="0" w:color="auto"/>
        <w:right w:val="none" w:sz="0" w:space="0" w:color="auto"/>
      </w:divBdr>
    </w:div>
    <w:div w:id="1421485741">
      <w:bodyDiv w:val="1"/>
      <w:marLeft w:val="0"/>
      <w:marRight w:val="0"/>
      <w:marTop w:val="0"/>
      <w:marBottom w:val="0"/>
      <w:divBdr>
        <w:top w:val="none" w:sz="0" w:space="0" w:color="auto"/>
        <w:left w:val="none" w:sz="0" w:space="0" w:color="auto"/>
        <w:bottom w:val="none" w:sz="0" w:space="0" w:color="auto"/>
        <w:right w:val="none" w:sz="0" w:space="0" w:color="auto"/>
      </w:divBdr>
    </w:div>
    <w:div w:id="1454597750">
      <w:bodyDiv w:val="1"/>
      <w:marLeft w:val="0"/>
      <w:marRight w:val="0"/>
      <w:marTop w:val="0"/>
      <w:marBottom w:val="0"/>
      <w:divBdr>
        <w:top w:val="none" w:sz="0" w:space="0" w:color="auto"/>
        <w:left w:val="none" w:sz="0" w:space="0" w:color="auto"/>
        <w:bottom w:val="none" w:sz="0" w:space="0" w:color="auto"/>
        <w:right w:val="none" w:sz="0" w:space="0" w:color="auto"/>
      </w:divBdr>
    </w:div>
    <w:div w:id="1469127785">
      <w:bodyDiv w:val="1"/>
      <w:marLeft w:val="0"/>
      <w:marRight w:val="0"/>
      <w:marTop w:val="0"/>
      <w:marBottom w:val="0"/>
      <w:divBdr>
        <w:top w:val="none" w:sz="0" w:space="0" w:color="auto"/>
        <w:left w:val="none" w:sz="0" w:space="0" w:color="auto"/>
        <w:bottom w:val="none" w:sz="0" w:space="0" w:color="auto"/>
        <w:right w:val="none" w:sz="0" w:space="0" w:color="auto"/>
      </w:divBdr>
    </w:div>
    <w:div w:id="1495604352">
      <w:bodyDiv w:val="1"/>
      <w:marLeft w:val="0"/>
      <w:marRight w:val="0"/>
      <w:marTop w:val="0"/>
      <w:marBottom w:val="0"/>
      <w:divBdr>
        <w:top w:val="none" w:sz="0" w:space="0" w:color="auto"/>
        <w:left w:val="none" w:sz="0" w:space="0" w:color="auto"/>
        <w:bottom w:val="none" w:sz="0" w:space="0" w:color="auto"/>
        <w:right w:val="none" w:sz="0" w:space="0" w:color="auto"/>
      </w:divBdr>
    </w:div>
    <w:div w:id="1512374759">
      <w:bodyDiv w:val="1"/>
      <w:marLeft w:val="0"/>
      <w:marRight w:val="0"/>
      <w:marTop w:val="0"/>
      <w:marBottom w:val="0"/>
      <w:divBdr>
        <w:top w:val="none" w:sz="0" w:space="0" w:color="auto"/>
        <w:left w:val="none" w:sz="0" w:space="0" w:color="auto"/>
        <w:bottom w:val="none" w:sz="0" w:space="0" w:color="auto"/>
        <w:right w:val="none" w:sz="0" w:space="0" w:color="auto"/>
      </w:divBdr>
    </w:div>
    <w:div w:id="1512529451">
      <w:bodyDiv w:val="1"/>
      <w:marLeft w:val="0"/>
      <w:marRight w:val="0"/>
      <w:marTop w:val="0"/>
      <w:marBottom w:val="0"/>
      <w:divBdr>
        <w:top w:val="none" w:sz="0" w:space="0" w:color="auto"/>
        <w:left w:val="none" w:sz="0" w:space="0" w:color="auto"/>
        <w:bottom w:val="none" w:sz="0" w:space="0" w:color="auto"/>
        <w:right w:val="none" w:sz="0" w:space="0" w:color="auto"/>
      </w:divBdr>
    </w:div>
    <w:div w:id="1557544334">
      <w:bodyDiv w:val="1"/>
      <w:marLeft w:val="0"/>
      <w:marRight w:val="0"/>
      <w:marTop w:val="0"/>
      <w:marBottom w:val="0"/>
      <w:divBdr>
        <w:top w:val="none" w:sz="0" w:space="0" w:color="auto"/>
        <w:left w:val="none" w:sz="0" w:space="0" w:color="auto"/>
        <w:bottom w:val="none" w:sz="0" w:space="0" w:color="auto"/>
        <w:right w:val="none" w:sz="0" w:space="0" w:color="auto"/>
      </w:divBdr>
    </w:div>
    <w:div w:id="1557738337">
      <w:bodyDiv w:val="1"/>
      <w:marLeft w:val="0"/>
      <w:marRight w:val="0"/>
      <w:marTop w:val="0"/>
      <w:marBottom w:val="0"/>
      <w:divBdr>
        <w:top w:val="none" w:sz="0" w:space="0" w:color="auto"/>
        <w:left w:val="none" w:sz="0" w:space="0" w:color="auto"/>
        <w:bottom w:val="none" w:sz="0" w:space="0" w:color="auto"/>
        <w:right w:val="none" w:sz="0" w:space="0" w:color="auto"/>
      </w:divBdr>
    </w:div>
    <w:div w:id="1566601125">
      <w:bodyDiv w:val="1"/>
      <w:marLeft w:val="0"/>
      <w:marRight w:val="0"/>
      <w:marTop w:val="0"/>
      <w:marBottom w:val="0"/>
      <w:divBdr>
        <w:top w:val="none" w:sz="0" w:space="0" w:color="auto"/>
        <w:left w:val="none" w:sz="0" w:space="0" w:color="auto"/>
        <w:bottom w:val="none" w:sz="0" w:space="0" w:color="auto"/>
        <w:right w:val="none" w:sz="0" w:space="0" w:color="auto"/>
      </w:divBdr>
    </w:div>
    <w:div w:id="1568417504">
      <w:bodyDiv w:val="1"/>
      <w:marLeft w:val="0"/>
      <w:marRight w:val="0"/>
      <w:marTop w:val="0"/>
      <w:marBottom w:val="0"/>
      <w:divBdr>
        <w:top w:val="none" w:sz="0" w:space="0" w:color="auto"/>
        <w:left w:val="none" w:sz="0" w:space="0" w:color="auto"/>
        <w:bottom w:val="none" w:sz="0" w:space="0" w:color="auto"/>
        <w:right w:val="none" w:sz="0" w:space="0" w:color="auto"/>
      </w:divBdr>
    </w:div>
    <w:div w:id="1571572247">
      <w:bodyDiv w:val="1"/>
      <w:marLeft w:val="0"/>
      <w:marRight w:val="0"/>
      <w:marTop w:val="0"/>
      <w:marBottom w:val="0"/>
      <w:divBdr>
        <w:top w:val="none" w:sz="0" w:space="0" w:color="auto"/>
        <w:left w:val="none" w:sz="0" w:space="0" w:color="auto"/>
        <w:bottom w:val="none" w:sz="0" w:space="0" w:color="auto"/>
        <w:right w:val="none" w:sz="0" w:space="0" w:color="auto"/>
      </w:divBdr>
    </w:div>
    <w:div w:id="1582832962">
      <w:bodyDiv w:val="1"/>
      <w:marLeft w:val="0"/>
      <w:marRight w:val="0"/>
      <w:marTop w:val="0"/>
      <w:marBottom w:val="0"/>
      <w:divBdr>
        <w:top w:val="none" w:sz="0" w:space="0" w:color="auto"/>
        <w:left w:val="none" w:sz="0" w:space="0" w:color="auto"/>
        <w:bottom w:val="none" w:sz="0" w:space="0" w:color="auto"/>
        <w:right w:val="none" w:sz="0" w:space="0" w:color="auto"/>
      </w:divBdr>
    </w:div>
    <w:div w:id="1588072754">
      <w:bodyDiv w:val="1"/>
      <w:marLeft w:val="0"/>
      <w:marRight w:val="0"/>
      <w:marTop w:val="0"/>
      <w:marBottom w:val="0"/>
      <w:divBdr>
        <w:top w:val="none" w:sz="0" w:space="0" w:color="auto"/>
        <w:left w:val="none" w:sz="0" w:space="0" w:color="auto"/>
        <w:bottom w:val="none" w:sz="0" w:space="0" w:color="auto"/>
        <w:right w:val="none" w:sz="0" w:space="0" w:color="auto"/>
      </w:divBdr>
    </w:div>
    <w:div w:id="1593270998">
      <w:bodyDiv w:val="1"/>
      <w:marLeft w:val="0"/>
      <w:marRight w:val="0"/>
      <w:marTop w:val="0"/>
      <w:marBottom w:val="0"/>
      <w:divBdr>
        <w:top w:val="none" w:sz="0" w:space="0" w:color="auto"/>
        <w:left w:val="none" w:sz="0" w:space="0" w:color="auto"/>
        <w:bottom w:val="none" w:sz="0" w:space="0" w:color="auto"/>
        <w:right w:val="none" w:sz="0" w:space="0" w:color="auto"/>
      </w:divBdr>
    </w:div>
    <w:div w:id="1596203484">
      <w:bodyDiv w:val="1"/>
      <w:marLeft w:val="0"/>
      <w:marRight w:val="0"/>
      <w:marTop w:val="0"/>
      <w:marBottom w:val="0"/>
      <w:divBdr>
        <w:top w:val="none" w:sz="0" w:space="0" w:color="auto"/>
        <w:left w:val="none" w:sz="0" w:space="0" w:color="auto"/>
        <w:bottom w:val="none" w:sz="0" w:space="0" w:color="auto"/>
        <w:right w:val="none" w:sz="0" w:space="0" w:color="auto"/>
      </w:divBdr>
    </w:div>
    <w:div w:id="1602252933">
      <w:bodyDiv w:val="1"/>
      <w:marLeft w:val="0"/>
      <w:marRight w:val="0"/>
      <w:marTop w:val="0"/>
      <w:marBottom w:val="0"/>
      <w:divBdr>
        <w:top w:val="none" w:sz="0" w:space="0" w:color="auto"/>
        <w:left w:val="none" w:sz="0" w:space="0" w:color="auto"/>
        <w:bottom w:val="none" w:sz="0" w:space="0" w:color="auto"/>
        <w:right w:val="none" w:sz="0" w:space="0" w:color="auto"/>
      </w:divBdr>
    </w:div>
    <w:div w:id="1603225990">
      <w:bodyDiv w:val="1"/>
      <w:marLeft w:val="0"/>
      <w:marRight w:val="0"/>
      <w:marTop w:val="0"/>
      <w:marBottom w:val="0"/>
      <w:divBdr>
        <w:top w:val="none" w:sz="0" w:space="0" w:color="auto"/>
        <w:left w:val="none" w:sz="0" w:space="0" w:color="auto"/>
        <w:bottom w:val="none" w:sz="0" w:space="0" w:color="auto"/>
        <w:right w:val="none" w:sz="0" w:space="0" w:color="auto"/>
      </w:divBdr>
    </w:div>
    <w:div w:id="1651444476">
      <w:bodyDiv w:val="1"/>
      <w:marLeft w:val="0"/>
      <w:marRight w:val="0"/>
      <w:marTop w:val="0"/>
      <w:marBottom w:val="0"/>
      <w:divBdr>
        <w:top w:val="none" w:sz="0" w:space="0" w:color="auto"/>
        <w:left w:val="none" w:sz="0" w:space="0" w:color="auto"/>
        <w:bottom w:val="none" w:sz="0" w:space="0" w:color="auto"/>
        <w:right w:val="none" w:sz="0" w:space="0" w:color="auto"/>
      </w:divBdr>
    </w:div>
    <w:div w:id="1656058913">
      <w:bodyDiv w:val="1"/>
      <w:marLeft w:val="0"/>
      <w:marRight w:val="0"/>
      <w:marTop w:val="0"/>
      <w:marBottom w:val="0"/>
      <w:divBdr>
        <w:top w:val="none" w:sz="0" w:space="0" w:color="auto"/>
        <w:left w:val="none" w:sz="0" w:space="0" w:color="auto"/>
        <w:bottom w:val="none" w:sz="0" w:space="0" w:color="auto"/>
        <w:right w:val="none" w:sz="0" w:space="0" w:color="auto"/>
      </w:divBdr>
    </w:div>
    <w:div w:id="1662537725">
      <w:bodyDiv w:val="1"/>
      <w:marLeft w:val="0"/>
      <w:marRight w:val="0"/>
      <w:marTop w:val="0"/>
      <w:marBottom w:val="0"/>
      <w:divBdr>
        <w:top w:val="none" w:sz="0" w:space="0" w:color="auto"/>
        <w:left w:val="none" w:sz="0" w:space="0" w:color="auto"/>
        <w:bottom w:val="none" w:sz="0" w:space="0" w:color="auto"/>
        <w:right w:val="none" w:sz="0" w:space="0" w:color="auto"/>
      </w:divBdr>
    </w:div>
    <w:div w:id="1672177107">
      <w:bodyDiv w:val="1"/>
      <w:marLeft w:val="0"/>
      <w:marRight w:val="0"/>
      <w:marTop w:val="0"/>
      <w:marBottom w:val="0"/>
      <w:divBdr>
        <w:top w:val="none" w:sz="0" w:space="0" w:color="auto"/>
        <w:left w:val="none" w:sz="0" w:space="0" w:color="auto"/>
        <w:bottom w:val="none" w:sz="0" w:space="0" w:color="auto"/>
        <w:right w:val="none" w:sz="0" w:space="0" w:color="auto"/>
      </w:divBdr>
    </w:div>
    <w:div w:id="1686860138">
      <w:bodyDiv w:val="1"/>
      <w:marLeft w:val="0"/>
      <w:marRight w:val="0"/>
      <w:marTop w:val="0"/>
      <w:marBottom w:val="0"/>
      <w:divBdr>
        <w:top w:val="none" w:sz="0" w:space="0" w:color="auto"/>
        <w:left w:val="none" w:sz="0" w:space="0" w:color="auto"/>
        <w:bottom w:val="none" w:sz="0" w:space="0" w:color="auto"/>
        <w:right w:val="none" w:sz="0" w:space="0" w:color="auto"/>
      </w:divBdr>
    </w:div>
    <w:div w:id="1688676883">
      <w:bodyDiv w:val="1"/>
      <w:marLeft w:val="0"/>
      <w:marRight w:val="0"/>
      <w:marTop w:val="0"/>
      <w:marBottom w:val="0"/>
      <w:divBdr>
        <w:top w:val="none" w:sz="0" w:space="0" w:color="auto"/>
        <w:left w:val="none" w:sz="0" w:space="0" w:color="auto"/>
        <w:bottom w:val="none" w:sz="0" w:space="0" w:color="auto"/>
        <w:right w:val="none" w:sz="0" w:space="0" w:color="auto"/>
      </w:divBdr>
    </w:div>
    <w:div w:id="1693023852">
      <w:bodyDiv w:val="1"/>
      <w:marLeft w:val="0"/>
      <w:marRight w:val="0"/>
      <w:marTop w:val="0"/>
      <w:marBottom w:val="0"/>
      <w:divBdr>
        <w:top w:val="none" w:sz="0" w:space="0" w:color="auto"/>
        <w:left w:val="none" w:sz="0" w:space="0" w:color="auto"/>
        <w:bottom w:val="none" w:sz="0" w:space="0" w:color="auto"/>
        <w:right w:val="none" w:sz="0" w:space="0" w:color="auto"/>
      </w:divBdr>
    </w:div>
    <w:div w:id="1715422209">
      <w:bodyDiv w:val="1"/>
      <w:marLeft w:val="0"/>
      <w:marRight w:val="0"/>
      <w:marTop w:val="0"/>
      <w:marBottom w:val="0"/>
      <w:divBdr>
        <w:top w:val="none" w:sz="0" w:space="0" w:color="auto"/>
        <w:left w:val="none" w:sz="0" w:space="0" w:color="auto"/>
        <w:bottom w:val="none" w:sz="0" w:space="0" w:color="auto"/>
        <w:right w:val="none" w:sz="0" w:space="0" w:color="auto"/>
      </w:divBdr>
    </w:div>
    <w:div w:id="1743067274">
      <w:bodyDiv w:val="1"/>
      <w:marLeft w:val="0"/>
      <w:marRight w:val="0"/>
      <w:marTop w:val="0"/>
      <w:marBottom w:val="0"/>
      <w:divBdr>
        <w:top w:val="none" w:sz="0" w:space="0" w:color="auto"/>
        <w:left w:val="none" w:sz="0" w:space="0" w:color="auto"/>
        <w:bottom w:val="none" w:sz="0" w:space="0" w:color="auto"/>
        <w:right w:val="none" w:sz="0" w:space="0" w:color="auto"/>
      </w:divBdr>
    </w:div>
    <w:div w:id="1747876431">
      <w:bodyDiv w:val="1"/>
      <w:marLeft w:val="0"/>
      <w:marRight w:val="0"/>
      <w:marTop w:val="0"/>
      <w:marBottom w:val="0"/>
      <w:divBdr>
        <w:top w:val="none" w:sz="0" w:space="0" w:color="auto"/>
        <w:left w:val="none" w:sz="0" w:space="0" w:color="auto"/>
        <w:bottom w:val="none" w:sz="0" w:space="0" w:color="auto"/>
        <w:right w:val="none" w:sz="0" w:space="0" w:color="auto"/>
      </w:divBdr>
    </w:div>
    <w:div w:id="1771923970">
      <w:bodyDiv w:val="1"/>
      <w:marLeft w:val="0"/>
      <w:marRight w:val="0"/>
      <w:marTop w:val="0"/>
      <w:marBottom w:val="0"/>
      <w:divBdr>
        <w:top w:val="none" w:sz="0" w:space="0" w:color="auto"/>
        <w:left w:val="none" w:sz="0" w:space="0" w:color="auto"/>
        <w:bottom w:val="none" w:sz="0" w:space="0" w:color="auto"/>
        <w:right w:val="none" w:sz="0" w:space="0" w:color="auto"/>
      </w:divBdr>
    </w:div>
    <w:div w:id="1844008313">
      <w:bodyDiv w:val="1"/>
      <w:marLeft w:val="0"/>
      <w:marRight w:val="0"/>
      <w:marTop w:val="0"/>
      <w:marBottom w:val="0"/>
      <w:divBdr>
        <w:top w:val="none" w:sz="0" w:space="0" w:color="auto"/>
        <w:left w:val="none" w:sz="0" w:space="0" w:color="auto"/>
        <w:bottom w:val="none" w:sz="0" w:space="0" w:color="auto"/>
        <w:right w:val="none" w:sz="0" w:space="0" w:color="auto"/>
      </w:divBdr>
    </w:div>
    <w:div w:id="1849368727">
      <w:bodyDiv w:val="1"/>
      <w:marLeft w:val="0"/>
      <w:marRight w:val="0"/>
      <w:marTop w:val="0"/>
      <w:marBottom w:val="0"/>
      <w:divBdr>
        <w:top w:val="none" w:sz="0" w:space="0" w:color="auto"/>
        <w:left w:val="none" w:sz="0" w:space="0" w:color="auto"/>
        <w:bottom w:val="none" w:sz="0" w:space="0" w:color="auto"/>
        <w:right w:val="none" w:sz="0" w:space="0" w:color="auto"/>
      </w:divBdr>
    </w:div>
    <w:div w:id="1880778567">
      <w:bodyDiv w:val="1"/>
      <w:marLeft w:val="0"/>
      <w:marRight w:val="0"/>
      <w:marTop w:val="0"/>
      <w:marBottom w:val="0"/>
      <w:divBdr>
        <w:top w:val="none" w:sz="0" w:space="0" w:color="auto"/>
        <w:left w:val="none" w:sz="0" w:space="0" w:color="auto"/>
        <w:bottom w:val="none" w:sz="0" w:space="0" w:color="auto"/>
        <w:right w:val="none" w:sz="0" w:space="0" w:color="auto"/>
      </w:divBdr>
    </w:div>
    <w:div w:id="1884560450">
      <w:bodyDiv w:val="1"/>
      <w:marLeft w:val="0"/>
      <w:marRight w:val="0"/>
      <w:marTop w:val="0"/>
      <w:marBottom w:val="0"/>
      <w:divBdr>
        <w:top w:val="none" w:sz="0" w:space="0" w:color="auto"/>
        <w:left w:val="none" w:sz="0" w:space="0" w:color="auto"/>
        <w:bottom w:val="none" w:sz="0" w:space="0" w:color="auto"/>
        <w:right w:val="none" w:sz="0" w:space="0" w:color="auto"/>
      </w:divBdr>
    </w:div>
    <w:div w:id="1908110311">
      <w:bodyDiv w:val="1"/>
      <w:marLeft w:val="0"/>
      <w:marRight w:val="0"/>
      <w:marTop w:val="0"/>
      <w:marBottom w:val="0"/>
      <w:divBdr>
        <w:top w:val="none" w:sz="0" w:space="0" w:color="auto"/>
        <w:left w:val="none" w:sz="0" w:space="0" w:color="auto"/>
        <w:bottom w:val="none" w:sz="0" w:space="0" w:color="auto"/>
        <w:right w:val="none" w:sz="0" w:space="0" w:color="auto"/>
      </w:divBdr>
    </w:div>
    <w:div w:id="1925140276">
      <w:bodyDiv w:val="1"/>
      <w:marLeft w:val="0"/>
      <w:marRight w:val="0"/>
      <w:marTop w:val="0"/>
      <w:marBottom w:val="0"/>
      <w:divBdr>
        <w:top w:val="none" w:sz="0" w:space="0" w:color="auto"/>
        <w:left w:val="none" w:sz="0" w:space="0" w:color="auto"/>
        <w:bottom w:val="none" w:sz="0" w:space="0" w:color="auto"/>
        <w:right w:val="none" w:sz="0" w:space="0" w:color="auto"/>
      </w:divBdr>
    </w:div>
    <w:div w:id="1929655017">
      <w:bodyDiv w:val="1"/>
      <w:marLeft w:val="0"/>
      <w:marRight w:val="0"/>
      <w:marTop w:val="0"/>
      <w:marBottom w:val="0"/>
      <w:divBdr>
        <w:top w:val="none" w:sz="0" w:space="0" w:color="auto"/>
        <w:left w:val="none" w:sz="0" w:space="0" w:color="auto"/>
        <w:bottom w:val="none" w:sz="0" w:space="0" w:color="auto"/>
        <w:right w:val="none" w:sz="0" w:space="0" w:color="auto"/>
      </w:divBdr>
    </w:div>
    <w:div w:id="1937982278">
      <w:bodyDiv w:val="1"/>
      <w:marLeft w:val="0"/>
      <w:marRight w:val="0"/>
      <w:marTop w:val="0"/>
      <w:marBottom w:val="0"/>
      <w:divBdr>
        <w:top w:val="none" w:sz="0" w:space="0" w:color="auto"/>
        <w:left w:val="none" w:sz="0" w:space="0" w:color="auto"/>
        <w:bottom w:val="none" w:sz="0" w:space="0" w:color="auto"/>
        <w:right w:val="none" w:sz="0" w:space="0" w:color="auto"/>
      </w:divBdr>
    </w:div>
    <w:div w:id="1940940930">
      <w:bodyDiv w:val="1"/>
      <w:marLeft w:val="0"/>
      <w:marRight w:val="0"/>
      <w:marTop w:val="0"/>
      <w:marBottom w:val="0"/>
      <w:divBdr>
        <w:top w:val="none" w:sz="0" w:space="0" w:color="auto"/>
        <w:left w:val="none" w:sz="0" w:space="0" w:color="auto"/>
        <w:bottom w:val="none" w:sz="0" w:space="0" w:color="auto"/>
        <w:right w:val="none" w:sz="0" w:space="0" w:color="auto"/>
      </w:divBdr>
    </w:div>
    <w:div w:id="1944074037">
      <w:bodyDiv w:val="1"/>
      <w:marLeft w:val="0"/>
      <w:marRight w:val="0"/>
      <w:marTop w:val="0"/>
      <w:marBottom w:val="0"/>
      <w:divBdr>
        <w:top w:val="none" w:sz="0" w:space="0" w:color="auto"/>
        <w:left w:val="none" w:sz="0" w:space="0" w:color="auto"/>
        <w:bottom w:val="none" w:sz="0" w:space="0" w:color="auto"/>
        <w:right w:val="none" w:sz="0" w:space="0" w:color="auto"/>
      </w:divBdr>
    </w:div>
    <w:div w:id="1962223522">
      <w:bodyDiv w:val="1"/>
      <w:marLeft w:val="0"/>
      <w:marRight w:val="0"/>
      <w:marTop w:val="0"/>
      <w:marBottom w:val="0"/>
      <w:divBdr>
        <w:top w:val="none" w:sz="0" w:space="0" w:color="auto"/>
        <w:left w:val="none" w:sz="0" w:space="0" w:color="auto"/>
        <w:bottom w:val="none" w:sz="0" w:space="0" w:color="auto"/>
        <w:right w:val="none" w:sz="0" w:space="0" w:color="auto"/>
      </w:divBdr>
    </w:div>
    <w:div w:id="1965231987">
      <w:bodyDiv w:val="1"/>
      <w:marLeft w:val="0"/>
      <w:marRight w:val="0"/>
      <w:marTop w:val="0"/>
      <w:marBottom w:val="0"/>
      <w:divBdr>
        <w:top w:val="none" w:sz="0" w:space="0" w:color="auto"/>
        <w:left w:val="none" w:sz="0" w:space="0" w:color="auto"/>
        <w:bottom w:val="none" w:sz="0" w:space="0" w:color="auto"/>
        <w:right w:val="none" w:sz="0" w:space="0" w:color="auto"/>
      </w:divBdr>
    </w:div>
    <w:div w:id="1968194048">
      <w:bodyDiv w:val="1"/>
      <w:marLeft w:val="0"/>
      <w:marRight w:val="0"/>
      <w:marTop w:val="0"/>
      <w:marBottom w:val="0"/>
      <w:divBdr>
        <w:top w:val="none" w:sz="0" w:space="0" w:color="auto"/>
        <w:left w:val="none" w:sz="0" w:space="0" w:color="auto"/>
        <w:bottom w:val="none" w:sz="0" w:space="0" w:color="auto"/>
        <w:right w:val="none" w:sz="0" w:space="0" w:color="auto"/>
      </w:divBdr>
    </w:div>
    <w:div w:id="1974208696">
      <w:bodyDiv w:val="1"/>
      <w:marLeft w:val="0"/>
      <w:marRight w:val="0"/>
      <w:marTop w:val="0"/>
      <w:marBottom w:val="0"/>
      <w:divBdr>
        <w:top w:val="none" w:sz="0" w:space="0" w:color="auto"/>
        <w:left w:val="none" w:sz="0" w:space="0" w:color="auto"/>
        <w:bottom w:val="none" w:sz="0" w:space="0" w:color="auto"/>
        <w:right w:val="none" w:sz="0" w:space="0" w:color="auto"/>
      </w:divBdr>
    </w:div>
    <w:div w:id="1986467504">
      <w:bodyDiv w:val="1"/>
      <w:marLeft w:val="0"/>
      <w:marRight w:val="0"/>
      <w:marTop w:val="0"/>
      <w:marBottom w:val="0"/>
      <w:divBdr>
        <w:top w:val="none" w:sz="0" w:space="0" w:color="auto"/>
        <w:left w:val="none" w:sz="0" w:space="0" w:color="auto"/>
        <w:bottom w:val="none" w:sz="0" w:space="0" w:color="auto"/>
        <w:right w:val="none" w:sz="0" w:space="0" w:color="auto"/>
      </w:divBdr>
    </w:div>
    <w:div w:id="2012172519">
      <w:bodyDiv w:val="1"/>
      <w:marLeft w:val="0"/>
      <w:marRight w:val="0"/>
      <w:marTop w:val="0"/>
      <w:marBottom w:val="0"/>
      <w:divBdr>
        <w:top w:val="none" w:sz="0" w:space="0" w:color="auto"/>
        <w:left w:val="none" w:sz="0" w:space="0" w:color="auto"/>
        <w:bottom w:val="none" w:sz="0" w:space="0" w:color="auto"/>
        <w:right w:val="none" w:sz="0" w:space="0" w:color="auto"/>
      </w:divBdr>
    </w:div>
    <w:div w:id="2033535532">
      <w:bodyDiv w:val="1"/>
      <w:marLeft w:val="0"/>
      <w:marRight w:val="0"/>
      <w:marTop w:val="0"/>
      <w:marBottom w:val="0"/>
      <w:divBdr>
        <w:top w:val="none" w:sz="0" w:space="0" w:color="auto"/>
        <w:left w:val="none" w:sz="0" w:space="0" w:color="auto"/>
        <w:bottom w:val="none" w:sz="0" w:space="0" w:color="auto"/>
        <w:right w:val="none" w:sz="0" w:space="0" w:color="auto"/>
      </w:divBdr>
    </w:div>
    <w:div w:id="2040470316">
      <w:bodyDiv w:val="1"/>
      <w:marLeft w:val="0"/>
      <w:marRight w:val="0"/>
      <w:marTop w:val="0"/>
      <w:marBottom w:val="0"/>
      <w:divBdr>
        <w:top w:val="none" w:sz="0" w:space="0" w:color="auto"/>
        <w:left w:val="none" w:sz="0" w:space="0" w:color="auto"/>
        <w:bottom w:val="none" w:sz="0" w:space="0" w:color="auto"/>
        <w:right w:val="none" w:sz="0" w:space="0" w:color="auto"/>
      </w:divBdr>
    </w:div>
    <w:div w:id="2047214950">
      <w:bodyDiv w:val="1"/>
      <w:marLeft w:val="0"/>
      <w:marRight w:val="0"/>
      <w:marTop w:val="0"/>
      <w:marBottom w:val="0"/>
      <w:divBdr>
        <w:top w:val="none" w:sz="0" w:space="0" w:color="auto"/>
        <w:left w:val="none" w:sz="0" w:space="0" w:color="auto"/>
        <w:bottom w:val="none" w:sz="0" w:space="0" w:color="auto"/>
        <w:right w:val="none" w:sz="0" w:space="0" w:color="auto"/>
      </w:divBdr>
    </w:div>
    <w:div w:id="2078815503">
      <w:bodyDiv w:val="1"/>
      <w:marLeft w:val="0"/>
      <w:marRight w:val="0"/>
      <w:marTop w:val="0"/>
      <w:marBottom w:val="0"/>
      <w:divBdr>
        <w:top w:val="none" w:sz="0" w:space="0" w:color="auto"/>
        <w:left w:val="none" w:sz="0" w:space="0" w:color="auto"/>
        <w:bottom w:val="none" w:sz="0" w:space="0" w:color="auto"/>
        <w:right w:val="none" w:sz="0" w:space="0" w:color="auto"/>
      </w:divBdr>
    </w:div>
    <w:div w:id="2086874371">
      <w:bodyDiv w:val="1"/>
      <w:marLeft w:val="0"/>
      <w:marRight w:val="0"/>
      <w:marTop w:val="0"/>
      <w:marBottom w:val="0"/>
      <w:divBdr>
        <w:top w:val="none" w:sz="0" w:space="0" w:color="auto"/>
        <w:left w:val="none" w:sz="0" w:space="0" w:color="auto"/>
        <w:bottom w:val="none" w:sz="0" w:space="0" w:color="auto"/>
        <w:right w:val="none" w:sz="0" w:space="0" w:color="auto"/>
      </w:divBdr>
    </w:div>
    <w:div w:id="2105178484">
      <w:bodyDiv w:val="1"/>
      <w:marLeft w:val="0"/>
      <w:marRight w:val="0"/>
      <w:marTop w:val="0"/>
      <w:marBottom w:val="0"/>
      <w:divBdr>
        <w:top w:val="none" w:sz="0" w:space="0" w:color="auto"/>
        <w:left w:val="none" w:sz="0" w:space="0" w:color="auto"/>
        <w:bottom w:val="none" w:sz="0" w:space="0" w:color="auto"/>
        <w:right w:val="none" w:sz="0" w:space="0" w:color="auto"/>
      </w:divBdr>
    </w:div>
    <w:div w:id="211674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bin.hr/javni-natjecaj-za-dodjelu-godisnje-nagrade-roberto-i-daniela-giannini_1" TargetMode="External"/><Relationship Id="rId18" Type="http://schemas.openxmlformats.org/officeDocument/2006/relationships/hyperlink" Target="https://youtu.be/-ZTDytySul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abin.hr/javni-poziv-za-predlaganje-kandidata-za-dodjelu-javnih-priznanja-grada-labina_1_2" TargetMode="External"/><Relationship Id="rId17" Type="http://schemas.openxmlformats.org/officeDocument/2006/relationships/hyperlink" Target="https://youtu.be/2y0FmtTtw98" TargetMode="External"/><Relationship Id="rId2" Type="http://schemas.openxmlformats.org/officeDocument/2006/relationships/numbering" Target="numbering.xml"/><Relationship Id="rId16" Type="http://schemas.openxmlformats.org/officeDocument/2006/relationships/hyperlink" Target="https://youtu.be/_Rac2LRQ9Ww"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youtu.be/ZtpeSBivqEM" TargetMode="External"/><Relationship Id="rId10" Type="http://schemas.openxmlformats.org/officeDocument/2006/relationships/footer" Target="footer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youtu.be/Tebt3qjQis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84BB2-0564-49B9-A7D5-3B00A96B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269</Pages>
  <Words>84872</Words>
  <Characters>483776</Characters>
  <Application>Microsoft Office Word</Application>
  <DocSecurity>0</DocSecurity>
  <Lines>4031</Lines>
  <Paragraphs>1135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Faraguna</dc:creator>
  <cp:lastModifiedBy>Nino Bažon</cp:lastModifiedBy>
  <cp:revision>23</cp:revision>
  <cp:lastPrinted>2022-09-23T11:45:00Z</cp:lastPrinted>
  <dcterms:created xsi:type="dcterms:W3CDTF">2022-09-19T12:29:00Z</dcterms:created>
  <dcterms:modified xsi:type="dcterms:W3CDTF">2022-09-23T11:48:00Z</dcterms:modified>
</cp:coreProperties>
</file>